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4370C5">
      <w:pPr>
        <w:pStyle w:val="30"/>
        <w:jc w:val="center"/>
        <w:rPr>
          <w:color w:val="000000"/>
          <w:sz w:val="52"/>
          <w:lang w:eastAsia="zh-CN"/>
        </w:rPr>
      </w:pPr>
      <w:r>
        <w:rPr>
          <w:rFonts w:ascii="黑体" w:eastAsia="黑体" w:hAnsi="黑体" w:cs="黑体" w:hint="eastAsia"/>
          <w:b/>
          <w:sz w:val="44"/>
          <w:szCs w:val="44"/>
          <w:lang w:eastAsia="zh-CN"/>
        </w:rPr>
        <w:t>北疏港道路改造工程（K2+690至K8+670段）（二次招标）</w:t>
      </w:r>
    </w:p>
    <w:p w:rsidR="0059461D" w:rsidRDefault="0059461D">
      <w:pPr>
        <w:spacing w:line="360" w:lineRule="auto"/>
        <w:rPr>
          <w:rFonts w:ascii="黑体" w:eastAsia="黑体" w:hAnsi="华文中宋"/>
          <w:color w:val="000000"/>
          <w:sz w:val="72"/>
          <w:szCs w:val="72"/>
          <w:lang w:eastAsia="zh-CN"/>
        </w:rPr>
      </w:pPr>
      <w:bookmarkStart w:id="0" w:name="_GoBack"/>
      <w:bookmarkEnd w:id="0"/>
    </w:p>
    <w:p w:rsidR="0059461D" w:rsidRDefault="004370C5">
      <w:pPr>
        <w:spacing w:line="1100" w:lineRule="exact"/>
        <w:jc w:val="center"/>
        <w:rPr>
          <w:rFonts w:ascii="宋体" w:hAnsi="宋体"/>
          <w:b/>
          <w:bCs/>
          <w:color w:val="000000"/>
          <w:sz w:val="84"/>
          <w:lang w:eastAsia="zh-CN"/>
        </w:rPr>
      </w:pPr>
      <w:r>
        <w:rPr>
          <w:rFonts w:ascii="宋体" w:hAnsi="宋体" w:hint="eastAsia"/>
          <w:b/>
          <w:bCs/>
          <w:color w:val="000000"/>
          <w:sz w:val="84"/>
          <w:lang w:eastAsia="zh-CN"/>
        </w:rPr>
        <w:t>施工招标文件</w:t>
      </w:r>
    </w:p>
    <w:p w:rsidR="0059461D" w:rsidRDefault="004370C5">
      <w:pPr>
        <w:spacing w:beforeLines="100" w:before="240" w:line="440" w:lineRule="exact"/>
        <w:jc w:val="center"/>
        <w:rPr>
          <w:rFonts w:ascii="楷体_GB2312" w:eastAsia="楷体_GB2312" w:hAnsi="宋体"/>
          <w:b/>
          <w:bCs/>
          <w:color w:val="000000"/>
          <w:sz w:val="30"/>
          <w:szCs w:val="30"/>
          <w:lang w:eastAsia="zh-CN"/>
        </w:rPr>
      </w:pPr>
      <w:r>
        <w:rPr>
          <w:rFonts w:ascii="楷体_GB2312" w:eastAsia="楷体_GB2312" w:hAnsi="宋体" w:hint="eastAsia"/>
          <w:b/>
          <w:bCs/>
          <w:color w:val="000000"/>
          <w:sz w:val="30"/>
          <w:szCs w:val="30"/>
          <w:lang w:eastAsia="zh-CN"/>
        </w:rPr>
        <w:t>备案登记号：</w:t>
      </w:r>
      <w:r w:rsidR="00182B02">
        <w:rPr>
          <w:rFonts w:ascii="楷体_GB2312" w:eastAsia="楷体_GB2312" w:hAnsi="宋体" w:hint="eastAsia"/>
          <w:b/>
          <w:bCs/>
          <w:color w:val="000000"/>
          <w:sz w:val="30"/>
          <w:szCs w:val="30"/>
          <w:lang w:eastAsia="zh-CN"/>
        </w:rPr>
        <w:t>三</w:t>
      </w:r>
      <w:proofErr w:type="gramStart"/>
      <w:r w:rsidR="00182B02">
        <w:rPr>
          <w:rFonts w:ascii="楷体_GB2312" w:eastAsia="楷体_GB2312" w:hAnsi="宋体" w:hint="eastAsia"/>
          <w:b/>
          <w:bCs/>
          <w:color w:val="000000"/>
          <w:sz w:val="30"/>
          <w:szCs w:val="30"/>
          <w:lang w:eastAsia="zh-CN"/>
        </w:rPr>
        <w:t>招建备</w:t>
      </w:r>
      <w:proofErr w:type="gramEnd"/>
      <w:r w:rsidR="00182B02">
        <w:rPr>
          <w:rFonts w:ascii="楷体_GB2312" w:eastAsia="楷体_GB2312" w:hAnsi="宋体" w:hint="eastAsia"/>
          <w:b/>
          <w:bCs/>
          <w:color w:val="000000"/>
          <w:sz w:val="30"/>
          <w:szCs w:val="30"/>
          <w:lang w:eastAsia="zh-CN"/>
        </w:rPr>
        <w:t>2023-094号</w:t>
      </w:r>
    </w:p>
    <w:p w:rsidR="0059461D" w:rsidRDefault="0059461D">
      <w:pPr>
        <w:spacing w:line="360" w:lineRule="auto"/>
        <w:jc w:val="center"/>
        <w:rPr>
          <w:rFonts w:ascii="黑体" w:eastAsia="黑体" w:hAnsi="华文中宋"/>
          <w:color w:val="000000"/>
          <w:sz w:val="72"/>
          <w:szCs w:val="72"/>
          <w:lang w:eastAsia="zh-CN"/>
        </w:rPr>
      </w:pPr>
    </w:p>
    <w:p w:rsidR="0059461D" w:rsidRPr="004D733C" w:rsidRDefault="0059461D">
      <w:pPr>
        <w:snapToGrid w:val="0"/>
        <w:spacing w:line="360" w:lineRule="auto"/>
        <w:jc w:val="center"/>
        <w:rPr>
          <w:rFonts w:ascii="宋体" w:hAnsi="宋体"/>
          <w:b/>
          <w:color w:val="000000"/>
          <w:sz w:val="36"/>
          <w:szCs w:val="36"/>
          <w:lang w:eastAsia="zh-CN"/>
        </w:rPr>
      </w:pPr>
    </w:p>
    <w:p w:rsidR="0059461D" w:rsidRDefault="0059461D">
      <w:pPr>
        <w:snapToGrid w:val="0"/>
        <w:spacing w:line="360" w:lineRule="auto"/>
        <w:jc w:val="center"/>
        <w:rPr>
          <w:rFonts w:ascii="宋体" w:hAnsi="宋体"/>
          <w:b/>
          <w:color w:val="000000"/>
          <w:sz w:val="36"/>
          <w:szCs w:val="36"/>
          <w:lang w:eastAsia="zh-CN"/>
        </w:rPr>
      </w:pPr>
    </w:p>
    <w:p w:rsidR="0059461D" w:rsidRDefault="0059461D">
      <w:pPr>
        <w:snapToGrid w:val="0"/>
        <w:spacing w:line="360" w:lineRule="auto"/>
        <w:rPr>
          <w:rFonts w:ascii="宋体" w:hAnsi="宋体"/>
          <w:b/>
          <w:color w:val="000000"/>
          <w:sz w:val="36"/>
          <w:szCs w:val="36"/>
          <w:lang w:eastAsia="zh-CN"/>
        </w:rPr>
      </w:pPr>
    </w:p>
    <w:p w:rsidR="0059461D" w:rsidRDefault="0059461D">
      <w:pPr>
        <w:snapToGrid w:val="0"/>
        <w:spacing w:line="360" w:lineRule="auto"/>
        <w:jc w:val="center"/>
        <w:rPr>
          <w:rFonts w:ascii="宋体" w:hAnsi="宋体"/>
          <w:b/>
          <w:color w:val="000000"/>
          <w:sz w:val="36"/>
          <w:szCs w:val="36"/>
          <w:lang w:eastAsia="zh-CN"/>
        </w:rPr>
      </w:pPr>
    </w:p>
    <w:p w:rsidR="0059461D" w:rsidRDefault="0059461D">
      <w:pPr>
        <w:snapToGrid w:val="0"/>
        <w:spacing w:line="360" w:lineRule="auto"/>
        <w:jc w:val="center"/>
        <w:rPr>
          <w:rFonts w:ascii="宋体" w:hAnsi="宋体"/>
          <w:b/>
          <w:color w:val="000000"/>
          <w:sz w:val="36"/>
          <w:szCs w:val="36"/>
          <w:lang w:eastAsia="zh-CN"/>
        </w:rPr>
      </w:pPr>
    </w:p>
    <w:p w:rsidR="0059461D" w:rsidRDefault="004370C5">
      <w:pPr>
        <w:spacing w:line="640" w:lineRule="exact"/>
        <w:rPr>
          <w:rFonts w:ascii="宋体" w:hAnsi="宋体"/>
          <w:color w:val="000000"/>
          <w:spacing w:val="24"/>
          <w:sz w:val="32"/>
          <w:szCs w:val="32"/>
          <w:lang w:eastAsia="zh-CN"/>
        </w:rPr>
      </w:pPr>
      <w:r>
        <w:rPr>
          <w:rFonts w:ascii="宋体" w:hAnsi="宋体" w:hint="eastAsia"/>
          <w:color w:val="000000"/>
          <w:sz w:val="32"/>
          <w:szCs w:val="32"/>
          <w:lang w:eastAsia="zh-CN"/>
        </w:rPr>
        <w:t>招标人：</w:t>
      </w:r>
      <w:r>
        <w:rPr>
          <w:rFonts w:ascii="宋体" w:hAnsi="宋体" w:hint="eastAsia"/>
          <w:color w:val="000000"/>
          <w:spacing w:val="24"/>
          <w:sz w:val="32"/>
          <w:szCs w:val="32"/>
          <w:lang w:eastAsia="zh-CN"/>
        </w:rPr>
        <w:t>台州市北部湾区经济开发集团有限公司</w:t>
      </w:r>
    </w:p>
    <w:p w:rsidR="0059461D" w:rsidRDefault="004370C5">
      <w:pPr>
        <w:spacing w:line="640" w:lineRule="exact"/>
        <w:rPr>
          <w:rFonts w:ascii="宋体" w:hAnsi="宋体"/>
          <w:color w:val="000000"/>
          <w:sz w:val="32"/>
          <w:szCs w:val="32"/>
          <w:lang w:eastAsia="zh-CN"/>
        </w:rPr>
      </w:pPr>
      <w:r>
        <w:rPr>
          <w:rFonts w:ascii="宋体" w:hAnsi="宋体" w:hint="eastAsia"/>
          <w:color w:val="000000"/>
          <w:sz w:val="32"/>
          <w:szCs w:val="32"/>
          <w:lang w:eastAsia="zh-CN"/>
        </w:rPr>
        <w:t>招标代理人：</w:t>
      </w:r>
      <w:r>
        <w:rPr>
          <w:rFonts w:ascii="宋体" w:hAnsi="宋体" w:hint="eastAsia"/>
          <w:color w:val="000000"/>
          <w:spacing w:val="24"/>
          <w:sz w:val="32"/>
          <w:szCs w:val="32"/>
          <w:lang w:eastAsia="zh-CN"/>
        </w:rPr>
        <w:t>浙江省三门县工程建设监理有限公司</w:t>
      </w:r>
    </w:p>
    <w:p w:rsidR="0059461D" w:rsidRDefault="004370C5">
      <w:pPr>
        <w:spacing w:line="640" w:lineRule="exact"/>
        <w:rPr>
          <w:rFonts w:ascii="宋体" w:hAnsi="宋体"/>
          <w:color w:val="000000"/>
          <w:spacing w:val="24"/>
          <w:sz w:val="32"/>
          <w:szCs w:val="32"/>
          <w:lang w:eastAsia="zh-CN"/>
        </w:rPr>
      </w:pPr>
      <w:r>
        <w:rPr>
          <w:rFonts w:ascii="宋体" w:hAnsi="宋体" w:hint="eastAsia"/>
          <w:color w:val="000000"/>
          <w:sz w:val="32"/>
          <w:szCs w:val="32"/>
          <w:lang w:eastAsia="zh-CN"/>
        </w:rPr>
        <w:t>行业主管部门：</w:t>
      </w:r>
      <w:r>
        <w:rPr>
          <w:rFonts w:ascii="宋体" w:hAnsi="宋体" w:hint="eastAsia"/>
          <w:color w:val="000000"/>
          <w:spacing w:val="24"/>
          <w:sz w:val="32"/>
          <w:szCs w:val="32"/>
          <w:lang w:eastAsia="zh-CN"/>
        </w:rPr>
        <w:t>三门县交通运输局</w:t>
      </w:r>
    </w:p>
    <w:p w:rsidR="0059461D" w:rsidRDefault="004370C5">
      <w:pPr>
        <w:spacing w:line="640" w:lineRule="exact"/>
        <w:jc w:val="center"/>
        <w:rPr>
          <w:rFonts w:ascii="宋体" w:hAnsi="宋体"/>
          <w:bCs/>
          <w:color w:val="000000"/>
          <w:spacing w:val="120"/>
          <w:sz w:val="32"/>
          <w:szCs w:val="32"/>
        </w:rPr>
      </w:pPr>
      <w:r>
        <w:rPr>
          <w:rFonts w:ascii="宋体" w:hAnsi="宋体" w:hint="eastAsia"/>
          <w:bCs/>
          <w:color w:val="000000"/>
          <w:spacing w:val="120"/>
          <w:sz w:val="32"/>
          <w:szCs w:val="32"/>
        </w:rPr>
        <w:t>二○二三年</w:t>
      </w:r>
      <w:r>
        <w:rPr>
          <w:rFonts w:ascii="宋体" w:eastAsia="宋体" w:hAnsi="宋体" w:hint="eastAsia"/>
          <w:bCs/>
          <w:color w:val="000000"/>
          <w:spacing w:val="120"/>
          <w:sz w:val="32"/>
          <w:szCs w:val="32"/>
          <w:lang w:eastAsia="zh-CN"/>
        </w:rPr>
        <w:t>九</w:t>
      </w:r>
      <w:r>
        <w:rPr>
          <w:rFonts w:ascii="宋体" w:hAnsi="宋体" w:hint="eastAsia"/>
          <w:bCs/>
          <w:color w:val="000000"/>
          <w:spacing w:val="120"/>
          <w:sz w:val="32"/>
          <w:szCs w:val="32"/>
        </w:rPr>
        <w:t>月</w:t>
      </w:r>
    </w:p>
    <w:p w:rsidR="0059461D" w:rsidRDefault="0059461D">
      <w:pPr>
        <w:pStyle w:val="aa"/>
        <w:sectPr w:rsidR="0059461D">
          <w:headerReference w:type="even" r:id="rId9"/>
          <w:headerReference w:type="default" r:id="rId10"/>
          <w:footerReference w:type="even" r:id="rId11"/>
          <w:footerReference w:type="default" r:id="rId12"/>
          <w:pgSz w:w="11900" w:h="16840"/>
          <w:pgMar w:top="1600" w:right="1680" w:bottom="280" w:left="1680" w:header="0" w:footer="0" w:gutter="0"/>
          <w:cols w:space="720"/>
        </w:sect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59461D">
        <w:trPr>
          <w:trHeight w:val="13740"/>
        </w:trPr>
        <w:tc>
          <w:tcPr>
            <w:tcW w:w="9356" w:type="dxa"/>
            <w:noWrap/>
          </w:tcPr>
          <w:p w:rsidR="0059461D" w:rsidRDefault="0059461D">
            <w:pPr>
              <w:spacing w:line="400" w:lineRule="exact"/>
              <w:jc w:val="center"/>
              <w:rPr>
                <w:rFonts w:ascii="黑体" w:eastAsia="黑体" w:hAnsi="黑体"/>
                <w:bCs/>
                <w:color w:val="000000"/>
                <w:sz w:val="44"/>
                <w:szCs w:val="20"/>
                <w:lang w:eastAsia="zh-CN"/>
              </w:rPr>
            </w:pPr>
          </w:p>
          <w:p w:rsidR="0059461D" w:rsidRDefault="004370C5">
            <w:pPr>
              <w:spacing w:line="640" w:lineRule="exact"/>
              <w:jc w:val="center"/>
              <w:rPr>
                <w:rFonts w:ascii="黑体" w:eastAsia="黑体" w:hAnsi="黑体"/>
                <w:color w:val="000000"/>
                <w:sz w:val="32"/>
                <w:szCs w:val="32"/>
                <w:lang w:eastAsia="zh-CN"/>
              </w:rPr>
            </w:pPr>
            <w:r>
              <w:rPr>
                <w:rFonts w:ascii="黑体" w:eastAsia="黑体" w:hAnsi="黑体"/>
                <w:bCs/>
                <w:color w:val="000000"/>
                <w:sz w:val="44"/>
                <w:szCs w:val="20"/>
                <w:lang w:eastAsia="zh-CN"/>
              </w:rPr>
              <w:t>三   门   县</w:t>
            </w:r>
          </w:p>
          <w:p w:rsidR="0059461D" w:rsidRDefault="004370C5">
            <w:pPr>
              <w:spacing w:line="1100" w:lineRule="exact"/>
              <w:jc w:val="center"/>
              <w:rPr>
                <w:rFonts w:ascii="黑体" w:eastAsia="黑体" w:hAnsi="黑体"/>
                <w:bCs/>
                <w:color w:val="000000"/>
                <w:spacing w:val="120"/>
                <w:sz w:val="44"/>
                <w:szCs w:val="20"/>
                <w:lang w:eastAsia="zh-CN"/>
              </w:rPr>
            </w:pPr>
            <w:r>
              <w:rPr>
                <w:rFonts w:ascii="黑体" w:eastAsia="黑体" w:hAnsi="黑体"/>
                <w:bCs/>
                <w:color w:val="000000"/>
                <w:spacing w:val="120"/>
                <w:sz w:val="44"/>
                <w:szCs w:val="20"/>
                <w:lang w:eastAsia="zh-CN"/>
              </w:rPr>
              <w:t>建设工程招标文件</w:t>
            </w:r>
          </w:p>
          <w:p w:rsidR="0059461D" w:rsidRDefault="004370C5">
            <w:pPr>
              <w:spacing w:beforeLines="100" w:before="240" w:line="440" w:lineRule="exact"/>
              <w:jc w:val="center"/>
              <w:rPr>
                <w:rFonts w:ascii="黑体" w:eastAsia="黑体" w:hAnsi="黑体"/>
                <w:bCs/>
                <w:color w:val="000000"/>
                <w:sz w:val="32"/>
                <w:szCs w:val="20"/>
                <w:lang w:eastAsia="zh-CN"/>
              </w:rPr>
            </w:pPr>
            <w:r>
              <w:rPr>
                <w:rFonts w:ascii="黑体" w:eastAsia="黑体" w:hAnsi="黑体"/>
                <w:bCs/>
                <w:color w:val="000000"/>
                <w:sz w:val="32"/>
                <w:szCs w:val="20"/>
                <w:lang w:eastAsia="zh-CN"/>
              </w:rPr>
              <w:t>备案登记号：</w:t>
            </w:r>
            <w:r w:rsidR="00182B02">
              <w:rPr>
                <w:rFonts w:ascii="黑体" w:eastAsia="黑体" w:hAnsi="黑体"/>
                <w:bCs/>
                <w:color w:val="000000"/>
                <w:sz w:val="32"/>
                <w:szCs w:val="20"/>
                <w:lang w:eastAsia="zh-CN"/>
              </w:rPr>
              <w:t>三</w:t>
            </w:r>
            <w:proofErr w:type="gramStart"/>
            <w:r w:rsidR="00182B02">
              <w:rPr>
                <w:rFonts w:ascii="黑体" w:eastAsia="黑体" w:hAnsi="黑体"/>
                <w:bCs/>
                <w:color w:val="000000"/>
                <w:sz w:val="32"/>
                <w:szCs w:val="20"/>
                <w:lang w:eastAsia="zh-CN"/>
              </w:rPr>
              <w:t>招建备</w:t>
            </w:r>
            <w:proofErr w:type="gramEnd"/>
            <w:r w:rsidR="00182B02">
              <w:rPr>
                <w:rFonts w:ascii="黑体" w:eastAsia="黑体" w:hAnsi="黑体"/>
                <w:bCs/>
                <w:color w:val="000000"/>
                <w:sz w:val="32"/>
                <w:szCs w:val="20"/>
                <w:lang w:eastAsia="zh-CN"/>
              </w:rPr>
              <w:t>2023-094号</w:t>
            </w:r>
          </w:p>
          <w:p w:rsidR="0059461D" w:rsidRDefault="0059461D" w:rsidP="00E820D8">
            <w:pPr>
              <w:spacing w:line="640" w:lineRule="exact"/>
              <w:ind w:left="210" w:firstLineChars="269" w:firstLine="592"/>
              <w:rPr>
                <w:rFonts w:ascii="黑体" w:eastAsia="黑体" w:hAnsi="黑体"/>
                <w:bCs/>
                <w:color w:val="000000"/>
                <w:lang w:eastAsia="zh-CN"/>
              </w:rPr>
            </w:pPr>
          </w:p>
          <w:p w:rsidR="0059461D" w:rsidRDefault="004370C5">
            <w:pPr>
              <w:spacing w:line="640" w:lineRule="exact"/>
              <w:ind w:firstLineChars="100" w:firstLine="281"/>
              <w:rPr>
                <w:rFonts w:ascii="黑体" w:eastAsia="黑体" w:hAnsi="黑体"/>
                <w:bCs/>
                <w:color w:val="000000"/>
                <w:sz w:val="24"/>
                <w:szCs w:val="16"/>
                <w:lang w:eastAsia="zh-CN"/>
              </w:rPr>
            </w:pPr>
            <w:r>
              <w:rPr>
                <w:rFonts w:ascii="黑体" w:eastAsia="黑体" w:hAnsi="黑体"/>
                <w:b/>
                <w:bCs/>
                <w:color w:val="000000"/>
                <w:sz w:val="28"/>
                <w:szCs w:val="28"/>
                <w:lang w:eastAsia="zh-CN"/>
              </w:rPr>
              <w:t>项目名称：</w:t>
            </w:r>
            <w:r>
              <w:rPr>
                <w:rFonts w:ascii="黑体" w:eastAsia="黑体" w:hAnsi="黑体" w:hint="eastAsia"/>
                <w:b/>
                <w:bCs/>
                <w:color w:val="000000"/>
                <w:sz w:val="28"/>
                <w:szCs w:val="28"/>
                <w:lang w:eastAsia="zh-CN"/>
              </w:rPr>
              <w:t>北疏港道路改造工程（K2+690至K8+670段）（二次招标）</w:t>
            </w:r>
          </w:p>
          <w:p w:rsidR="0059461D" w:rsidRDefault="0059461D" w:rsidP="00E820D8">
            <w:pPr>
              <w:spacing w:line="640" w:lineRule="exact"/>
              <w:ind w:left="210" w:firstLineChars="269" w:firstLine="861"/>
              <w:rPr>
                <w:rFonts w:ascii="黑体" w:eastAsia="黑体" w:hAnsi="黑体"/>
                <w:bCs/>
                <w:color w:val="000000"/>
                <w:sz w:val="32"/>
                <w:szCs w:val="20"/>
                <w:lang w:eastAsia="zh-CN"/>
              </w:rPr>
            </w:pPr>
          </w:p>
          <w:p w:rsidR="0059461D" w:rsidRDefault="0059461D" w:rsidP="00E820D8">
            <w:pPr>
              <w:spacing w:line="640" w:lineRule="exact"/>
              <w:ind w:left="210" w:firstLineChars="269" w:firstLine="861"/>
              <w:rPr>
                <w:rFonts w:ascii="黑体" w:eastAsia="黑体" w:hAnsi="黑体"/>
                <w:bCs/>
                <w:color w:val="000000"/>
                <w:sz w:val="32"/>
                <w:szCs w:val="20"/>
                <w:lang w:eastAsia="zh-CN"/>
              </w:rPr>
            </w:pPr>
          </w:p>
          <w:p w:rsidR="0059461D" w:rsidRDefault="004370C5">
            <w:pPr>
              <w:spacing w:line="640" w:lineRule="exact"/>
              <w:ind w:left="210" w:firstLineChars="100" w:firstLine="320"/>
              <w:rPr>
                <w:rFonts w:ascii="黑体" w:eastAsia="黑体" w:hAnsi="黑体"/>
                <w:bCs/>
                <w:color w:val="000000"/>
                <w:sz w:val="32"/>
                <w:szCs w:val="20"/>
                <w:lang w:eastAsia="zh-CN"/>
              </w:rPr>
            </w:pPr>
            <w:r>
              <w:rPr>
                <w:rFonts w:ascii="黑体" w:eastAsia="黑体" w:hAnsi="黑体"/>
                <w:bCs/>
                <w:color w:val="000000"/>
                <w:sz w:val="32"/>
                <w:szCs w:val="20"/>
                <w:lang w:eastAsia="zh-CN"/>
              </w:rPr>
              <w:t>招 标 人：</w:t>
            </w:r>
            <w:r>
              <w:rPr>
                <w:rFonts w:ascii="黑体" w:eastAsia="黑体" w:hAnsi="黑体" w:hint="eastAsia"/>
                <w:bCs/>
                <w:color w:val="000000"/>
                <w:sz w:val="32"/>
                <w:szCs w:val="20"/>
                <w:lang w:eastAsia="zh-CN"/>
              </w:rPr>
              <w:t>台州市北部湾区经济开发集团有限公司</w:t>
            </w:r>
            <w:r>
              <w:rPr>
                <w:rFonts w:ascii="黑体" w:eastAsia="黑体" w:hAnsi="黑体"/>
                <w:bCs/>
                <w:color w:val="000000"/>
                <w:sz w:val="32"/>
                <w:szCs w:val="20"/>
                <w:lang w:eastAsia="zh-CN"/>
              </w:rPr>
              <w:t>（盖章）</w:t>
            </w:r>
          </w:p>
          <w:p w:rsidR="0059461D" w:rsidRDefault="004370C5">
            <w:pPr>
              <w:spacing w:line="640" w:lineRule="exact"/>
              <w:ind w:firstLineChars="350" w:firstLine="1120"/>
              <w:rPr>
                <w:rFonts w:ascii="黑体" w:eastAsia="黑体" w:hAnsi="黑体"/>
                <w:bCs/>
                <w:color w:val="000000"/>
                <w:sz w:val="32"/>
                <w:szCs w:val="20"/>
                <w:lang w:eastAsia="zh-CN"/>
              </w:rPr>
            </w:pPr>
            <w:r>
              <w:rPr>
                <w:rFonts w:ascii="黑体" w:eastAsia="黑体" w:hAnsi="黑体"/>
                <w:bCs/>
                <w:color w:val="000000"/>
                <w:sz w:val="32"/>
                <w:szCs w:val="20"/>
                <w:lang w:eastAsia="zh-CN"/>
              </w:rPr>
              <w:t>联 系 人：</w:t>
            </w:r>
            <w:r>
              <w:rPr>
                <w:rFonts w:ascii="黑体" w:eastAsia="黑体" w:hAnsi="黑体" w:hint="eastAsia"/>
                <w:bCs/>
                <w:color w:val="000000"/>
                <w:sz w:val="32"/>
                <w:szCs w:val="20"/>
                <w:lang w:eastAsia="zh-CN"/>
              </w:rPr>
              <w:t>陈泽军</w:t>
            </w:r>
          </w:p>
          <w:p w:rsidR="0059461D" w:rsidRDefault="004370C5" w:rsidP="00E820D8">
            <w:pPr>
              <w:spacing w:line="640" w:lineRule="exact"/>
              <w:ind w:left="210" w:firstLineChars="269" w:firstLine="861"/>
              <w:rPr>
                <w:rFonts w:ascii="黑体" w:eastAsia="黑体" w:hAnsi="黑体"/>
                <w:bCs/>
                <w:color w:val="000000"/>
                <w:sz w:val="32"/>
                <w:szCs w:val="20"/>
                <w:lang w:eastAsia="zh-CN"/>
              </w:rPr>
            </w:pPr>
            <w:r>
              <w:rPr>
                <w:rFonts w:ascii="黑体" w:eastAsia="黑体" w:hAnsi="黑体"/>
                <w:bCs/>
                <w:color w:val="000000"/>
                <w:sz w:val="32"/>
                <w:szCs w:val="20"/>
                <w:lang w:eastAsia="zh-CN"/>
              </w:rPr>
              <w:t>联系电话：</w:t>
            </w:r>
            <w:r w:rsidR="00D771F7">
              <w:rPr>
                <w:rFonts w:ascii="黑体" w:eastAsia="黑体" w:hAnsi="黑体" w:hint="eastAsia"/>
                <w:bCs/>
                <w:color w:val="000000"/>
                <w:sz w:val="32"/>
                <w:szCs w:val="20"/>
                <w:lang w:eastAsia="zh-CN"/>
              </w:rPr>
              <w:t>0576-83318536</w:t>
            </w:r>
          </w:p>
          <w:p w:rsidR="0059461D" w:rsidRDefault="0059461D" w:rsidP="00E820D8">
            <w:pPr>
              <w:spacing w:line="640" w:lineRule="exact"/>
              <w:ind w:left="210" w:firstLineChars="269" w:firstLine="861"/>
              <w:rPr>
                <w:rFonts w:ascii="黑体" w:eastAsia="黑体" w:hAnsi="黑体"/>
                <w:bCs/>
                <w:color w:val="000000"/>
                <w:sz w:val="32"/>
                <w:szCs w:val="20"/>
                <w:lang w:eastAsia="zh-CN"/>
              </w:rPr>
            </w:pPr>
          </w:p>
          <w:p w:rsidR="0059461D" w:rsidRDefault="004370C5" w:rsidP="00E820D8">
            <w:pPr>
              <w:spacing w:line="640" w:lineRule="exact"/>
              <w:ind w:left="210" w:firstLineChars="269" w:firstLine="861"/>
              <w:rPr>
                <w:rFonts w:ascii="黑体" w:eastAsia="黑体" w:hAnsi="黑体"/>
                <w:bCs/>
                <w:color w:val="000000"/>
                <w:sz w:val="32"/>
                <w:szCs w:val="20"/>
                <w:lang w:eastAsia="zh-CN"/>
              </w:rPr>
            </w:pPr>
            <w:r>
              <w:rPr>
                <w:rFonts w:ascii="黑体" w:eastAsia="黑体" w:hAnsi="黑体"/>
                <w:bCs/>
                <w:color w:val="000000"/>
                <w:sz w:val="32"/>
                <w:szCs w:val="20"/>
                <w:lang w:eastAsia="zh-CN"/>
              </w:rPr>
              <w:t>招标代理：</w:t>
            </w:r>
            <w:r>
              <w:rPr>
                <w:rFonts w:ascii="黑体" w:eastAsia="黑体" w:hAnsi="黑体" w:hint="eastAsia"/>
                <w:bCs/>
                <w:color w:val="000000"/>
                <w:sz w:val="32"/>
                <w:szCs w:val="20"/>
                <w:lang w:eastAsia="zh-CN"/>
              </w:rPr>
              <w:t>浙江省三门县工程建设监理有限公司</w:t>
            </w:r>
            <w:r>
              <w:rPr>
                <w:rFonts w:ascii="黑体" w:eastAsia="黑体" w:hAnsi="黑体"/>
                <w:bCs/>
                <w:color w:val="000000"/>
                <w:sz w:val="32"/>
                <w:szCs w:val="20"/>
                <w:lang w:eastAsia="zh-CN"/>
              </w:rPr>
              <w:t>（盖章）</w:t>
            </w:r>
          </w:p>
          <w:p w:rsidR="0059461D" w:rsidRDefault="004370C5" w:rsidP="00E820D8">
            <w:pPr>
              <w:spacing w:line="640" w:lineRule="exact"/>
              <w:ind w:left="210" w:firstLineChars="269" w:firstLine="861"/>
              <w:rPr>
                <w:rFonts w:ascii="黑体" w:eastAsia="黑体" w:hAnsi="黑体"/>
                <w:bCs/>
                <w:color w:val="000000"/>
                <w:sz w:val="32"/>
                <w:szCs w:val="20"/>
                <w:lang w:eastAsia="zh-CN"/>
              </w:rPr>
            </w:pPr>
            <w:r>
              <w:rPr>
                <w:rFonts w:ascii="黑体" w:eastAsia="黑体" w:hAnsi="黑体"/>
                <w:bCs/>
                <w:color w:val="000000"/>
                <w:sz w:val="32"/>
                <w:szCs w:val="20"/>
                <w:lang w:eastAsia="zh-CN"/>
              </w:rPr>
              <w:t>联 系 人：</w:t>
            </w:r>
            <w:r>
              <w:rPr>
                <w:rFonts w:ascii="黑体" w:eastAsia="黑体" w:hAnsi="黑体" w:hint="eastAsia"/>
                <w:bCs/>
                <w:color w:val="000000"/>
                <w:sz w:val="32"/>
                <w:szCs w:val="20"/>
                <w:lang w:eastAsia="zh-CN"/>
              </w:rPr>
              <w:t>张星星</w:t>
            </w:r>
          </w:p>
          <w:p w:rsidR="0059461D" w:rsidRDefault="004370C5" w:rsidP="00E820D8">
            <w:pPr>
              <w:spacing w:line="640" w:lineRule="exact"/>
              <w:ind w:left="210" w:firstLineChars="269" w:firstLine="861"/>
              <w:rPr>
                <w:rFonts w:ascii="黑体" w:eastAsia="黑体" w:hAnsi="黑体"/>
                <w:bCs/>
                <w:color w:val="000000"/>
                <w:sz w:val="32"/>
                <w:szCs w:val="20"/>
                <w:lang w:eastAsia="zh-CN"/>
              </w:rPr>
            </w:pPr>
            <w:r>
              <w:rPr>
                <w:rFonts w:ascii="黑体" w:eastAsia="黑体" w:hAnsi="黑体"/>
                <w:bCs/>
                <w:color w:val="000000"/>
                <w:sz w:val="32"/>
                <w:szCs w:val="20"/>
                <w:lang w:eastAsia="zh-CN"/>
              </w:rPr>
              <w:t>联系电话：</w:t>
            </w:r>
            <w:r>
              <w:rPr>
                <w:rFonts w:ascii="黑体" w:eastAsia="黑体" w:hAnsi="黑体" w:hint="eastAsia"/>
                <w:bCs/>
                <w:color w:val="000000"/>
                <w:sz w:val="32"/>
                <w:szCs w:val="20"/>
                <w:lang w:eastAsia="zh-CN"/>
              </w:rPr>
              <w:t>13656766067</w:t>
            </w:r>
          </w:p>
          <w:p w:rsidR="0059461D" w:rsidRDefault="0059461D" w:rsidP="00E820D8">
            <w:pPr>
              <w:spacing w:line="640" w:lineRule="exact"/>
              <w:ind w:left="210" w:firstLineChars="269" w:firstLine="861"/>
              <w:rPr>
                <w:rFonts w:ascii="黑体" w:eastAsia="黑体" w:hAnsi="黑体"/>
                <w:bCs/>
                <w:color w:val="000000"/>
                <w:sz w:val="32"/>
                <w:szCs w:val="20"/>
                <w:lang w:eastAsia="zh-CN"/>
              </w:rPr>
            </w:pPr>
          </w:p>
          <w:p w:rsidR="0059461D" w:rsidRDefault="0059461D" w:rsidP="00E820D8">
            <w:pPr>
              <w:spacing w:line="640" w:lineRule="exact"/>
              <w:ind w:left="210" w:firstLineChars="269" w:firstLine="861"/>
              <w:rPr>
                <w:rFonts w:ascii="黑体" w:eastAsia="黑体" w:hAnsi="黑体"/>
                <w:bCs/>
                <w:color w:val="000000"/>
                <w:sz w:val="32"/>
                <w:szCs w:val="20"/>
                <w:lang w:eastAsia="zh-CN"/>
              </w:rPr>
            </w:pPr>
          </w:p>
          <w:p w:rsidR="0059461D" w:rsidRDefault="004370C5" w:rsidP="00E820D8">
            <w:pPr>
              <w:spacing w:line="640" w:lineRule="exact"/>
              <w:ind w:left="210" w:firstLineChars="269" w:firstLine="861"/>
              <w:rPr>
                <w:rFonts w:ascii="黑体" w:eastAsia="黑体" w:hAnsi="黑体"/>
                <w:bCs/>
                <w:color w:val="000000"/>
                <w:sz w:val="32"/>
                <w:szCs w:val="20"/>
                <w:lang w:eastAsia="zh-CN"/>
              </w:rPr>
            </w:pPr>
            <w:r>
              <w:rPr>
                <w:rFonts w:ascii="黑体" w:eastAsia="黑体" w:hAnsi="黑体"/>
                <w:bCs/>
                <w:color w:val="000000"/>
                <w:sz w:val="32"/>
                <w:szCs w:val="20"/>
                <w:lang w:eastAsia="zh-CN"/>
              </w:rPr>
              <w:t>行业主管部门：三门县交通运输局（盖章）</w:t>
            </w:r>
          </w:p>
          <w:p w:rsidR="0059461D" w:rsidRDefault="0059461D">
            <w:pPr>
              <w:spacing w:line="640" w:lineRule="exact"/>
              <w:rPr>
                <w:rFonts w:ascii="黑体" w:eastAsia="黑体" w:hAnsi="黑体"/>
                <w:bCs/>
                <w:color w:val="000000"/>
                <w:lang w:eastAsia="zh-CN"/>
              </w:rPr>
            </w:pPr>
          </w:p>
          <w:p w:rsidR="0059461D" w:rsidRDefault="0059461D">
            <w:pPr>
              <w:spacing w:line="640" w:lineRule="exact"/>
              <w:rPr>
                <w:rFonts w:ascii="黑体" w:eastAsia="黑体" w:hAnsi="黑体"/>
                <w:bCs/>
                <w:color w:val="000000"/>
                <w:lang w:eastAsia="zh-CN"/>
              </w:rPr>
            </w:pPr>
          </w:p>
          <w:p w:rsidR="0059461D" w:rsidRDefault="004370C5">
            <w:pPr>
              <w:jc w:val="center"/>
              <w:rPr>
                <w:rFonts w:ascii="黑体" w:eastAsia="黑体" w:hAnsi="黑体"/>
                <w:bCs/>
                <w:color w:val="000000"/>
                <w:sz w:val="32"/>
                <w:szCs w:val="20"/>
              </w:rPr>
            </w:pPr>
            <w:r>
              <w:rPr>
                <w:rFonts w:ascii="黑体" w:eastAsia="黑体" w:hAnsi="黑体"/>
                <w:bCs/>
                <w:color w:val="000000"/>
                <w:sz w:val="32"/>
                <w:szCs w:val="20"/>
              </w:rPr>
              <w:t>二 〇</w:t>
            </w:r>
            <w:proofErr w:type="gramStart"/>
            <w:r>
              <w:rPr>
                <w:rFonts w:ascii="黑体" w:eastAsia="黑体" w:hAnsi="黑体"/>
                <w:bCs/>
                <w:color w:val="000000"/>
                <w:sz w:val="32"/>
                <w:szCs w:val="20"/>
              </w:rPr>
              <w:t>二</w:t>
            </w:r>
            <w:proofErr w:type="gramEnd"/>
            <w:r>
              <w:rPr>
                <w:rFonts w:ascii="黑体" w:eastAsia="黑体" w:hAnsi="黑体"/>
                <w:bCs/>
                <w:color w:val="000000"/>
                <w:sz w:val="32"/>
                <w:szCs w:val="20"/>
              </w:rPr>
              <w:t xml:space="preserve"> </w:t>
            </w:r>
            <w:r>
              <w:rPr>
                <w:rFonts w:ascii="黑体" w:eastAsia="黑体" w:hAnsi="黑体" w:hint="eastAsia"/>
                <w:bCs/>
                <w:color w:val="000000"/>
                <w:sz w:val="32"/>
                <w:szCs w:val="20"/>
              </w:rPr>
              <w:t xml:space="preserve">三 </w:t>
            </w:r>
            <w:r>
              <w:rPr>
                <w:rFonts w:ascii="黑体" w:eastAsia="黑体" w:hAnsi="黑体"/>
                <w:bCs/>
                <w:color w:val="000000"/>
                <w:sz w:val="32"/>
                <w:szCs w:val="20"/>
              </w:rPr>
              <w:t xml:space="preserve">年 </w:t>
            </w:r>
            <w:r>
              <w:rPr>
                <w:rFonts w:ascii="黑体" w:eastAsia="黑体" w:hAnsi="黑体" w:hint="eastAsia"/>
                <w:bCs/>
                <w:color w:val="000000"/>
                <w:sz w:val="32"/>
                <w:szCs w:val="20"/>
                <w:lang w:eastAsia="zh-CN"/>
              </w:rPr>
              <w:t>九</w:t>
            </w:r>
            <w:r>
              <w:rPr>
                <w:rFonts w:ascii="黑体" w:eastAsia="黑体" w:hAnsi="黑体"/>
                <w:bCs/>
                <w:color w:val="000000"/>
                <w:sz w:val="32"/>
                <w:szCs w:val="20"/>
              </w:rPr>
              <w:t>月</w:t>
            </w:r>
          </w:p>
        </w:tc>
      </w:tr>
    </w:tbl>
    <w:p w:rsidR="0059461D" w:rsidRDefault="0059461D">
      <w:pPr>
        <w:jc w:val="center"/>
        <w:rPr>
          <w:rFonts w:eastAsia="黑体"/>
          <w:color w:val="000000"/>
          <w:sz w:val="48"/>
          <w:szCs w:val="48"/>
        </w:rPr>
        <w:sectPr w:rsidR="0059461D">
          <w:pgSz w:w="11900" w:h="16840"/>
          <w:pgMar w:top="1600" w:right="1680" w:bottom="280" w:left="1680" w:header="0" w:footer="0" w:gutter="0"/>
          <w:cols w:space="720"/>
        </w:sectPr>
      </w:pPr>
    </w:p>
    <w:p w:rsidR="0059461D" w:rsidRDefault="004370C5">
      <w:pPr>
        <w:jc w:val="center"/>
        <w:rPr>
          <w:rFonts w:eastAsia="黑体"/>
          <w:color w:val="000000"/>
          <w:sz w:val="48"/>
          <w:szCs w:val="48"/>
        </w:rPr>
      </w:pPr>
      <w:r>
        <w:rPr>
          <w:rFonts w:eastAsia="黑体"/>
          <w:color w:val="000000"/>
          <w:sz w:val="48"/>
          <w:szCs w:val="48"/>
        </w:rPr>
        <w:lastRenderedPageBreak/>
        <w:t>说</w:t>
      </w:r>
      <w:r>
        <w:rPr>
          <w:rFonts w:eastAsia="黑体"/>
          <w:color w:val="000000"/>
          <w:sz w:val="48"/>
          <w:szCs w:val="48"/>
        </w:rPr>
        <w:t xml:space="preserve"> </w:t>
      </w:r>
      <w:r>
        <w:rPr>
          <w:rFonts w:eastAsia="黑体"/>
          <w:color w:val="000000"/>
          <w:sz w:val="48"/>
          <w:szCs w:val="48"/>
        </w:rPr>
        <w:t>明</w:t>
      </w:r>
    </w:p>
    <w:p w:rsidR="0059461D" w:rsidRDefault="0059461D">
      <w:pPr>
        <w:spacing w:line="420" w:lineRule="exact"/>
        <w:rPr>
          <w:color w:val="000000"/>
          <w:sz w:val="24"/>
        </w:rPr>
      </w:pP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一、</w:t>
      </w:r>
      <w:r>
        <w:rPr>
          <w:rFonts w:asciiTheme="minorEastAsia" w:eastAsiaTheme="minorEastAsia" w:hAnsiTheme="minorEastAsia" w:hint="eastAsia"/>
          <w:color w:val="000000"/>
          <w:sz w:val="24"/>
          <w:u w:val="single"/>
          <w:lang w:eastAsia="zh-CN"/>
        </w:rPr>
        <w:t>北疏港道路改造工程（K2+690至K8+670段）（二次招标）</w:t>
      </w:r>
      <w:r>
        <w:rPr>
          <w:rFonts w:asciiTheme="minorEastAsia" w:eastAsiaTheme="minorEastAsia" w:hAnsiTheme="minorEastAsia"/>
          <w:color w:val="000000"/>
          <w:sz w:val="24"/>
          <w:lang w:eastAsia="zh-CN"/>
        </w:rPr>
        <w:t>施工招标文件以《中华人民共和国招标投标法》、《中华人民共和国招标投标法实施条例》、《浙江省招标投标条例》、中华人民共和国《标准施工招标文件》（2007年版）、交通运输部《公路工程标准施工招标文件》（</w:t>
      </w:r>
      <w:r>
        <w:rPr>
          <w:rFonts w:asciiTheme="minorEastAsia" w:eastAsiaTheme="minorEastAsia" w:hAnsiTheme="minorEastAsia" w:hint="eastAsia"/>
          <w:color w:val="000000"/>
          <w:sz w:val="24"/>
          <w:lang w:eastAsia="zh-CN"/>
        </w:rPr>
        <w:t>2018</w:t>
      </w:r>
      <w:r>
        <w:rPr>
          <w:rFonts w:asciiTheme="minorEastAsia" w:eastAsiaTheme="minorEastAsia" w:hAnsiTheme="minorEastAsia"/>
          <w:color w:val="000000"/>
          <w:sz w:val="24"/>
          <w:lang w:eastAsia="zh-CN"/>
        </w:rPr>
        <w:t>年版）</w:t>
      </w:r>
      <w:r>
        <w:rPr>
          <w:rFonts w:asciiTheme="minorEastAsia" w:eastAsiaTheme="minorEastAsia" w:hAnsiTheme="minorEastAsia" w:hint="eastAsia"/>
          <w:color w:val="000000"/>
          <w:sz w:val="24"/>
          <w:lang w:eastAsia="zh-CN"/>
        </w:rPr>
        <w:t>及《浙江省公路工程施工招标文件示范文本》（2022年版）</w:t>
      </w:r>
      <w:r>
        <w:rPr>
          <w:rFonts w:asciiTheme="minorEastAsia" w:eastAsiaTheme="minorEastAsia" w:hAnsiTheme="minorEastAsia"/>
          <w:color w:val="000000"/>
          <w:sz w:val="24"/>
          <w:lang w:eastAsia="zh-CN"/>
        </w:rPr>
        <w:t>为依据，结合本项目的特点和实际需要编制而成。</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招标文件引用了《标准施工招标文件》和《公路工程标准施工招标文件》中的</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投标人须知</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评标办法</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通用合同条款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A.公路工程专用合同条款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正文。</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二、《标准施工招标文件》、《公路工程标准施工招标文件》中</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投标人须知</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评标办法</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通用合同条款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A.公路工程专用合同条款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是必须遵循的通用条款和规定，针对本项目的具体特点和实际情况：</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在</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投标人须知前附表</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和</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评标办法前附表</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中对</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投标人须知</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评标办法</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进行了补充</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细化</w:t>
      </w:r>
      <w:r>
        <w:rPr>
          <w:rFonts w:asciiTheme="minorEastAsia" w:eastAsiaTheme="minorEastAsia" w:hAnsiTheme="minorEastAsia" w:hint="eastAsia"/>
          <w:color w:val="000000"/>
          <w:sz w:val="24"/>
          <w:lang w:eastAsia="zh-CN"/>
        </w:rPr>
        <w:t>。</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在</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B</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项目专用合同条款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中，对</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通用合同条款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A.公路工程专用合同条款</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进行了补充、细化或约定</w:t>
      </w:r>
      <w:r>
        <w:rPr>
          <w:rFonts w:asciiTheme="minorEastAsia" w:eastAsiaTheme="minorEastAsia" w:hAnsiTheme="minorEastAsia" w:hint="eastAsia"/>
          <w:color w:val="000000"/>
          <w:sz w:val="24"/>
          <w:lang w:eastAsia="zh-CN"/>
        </w:rPr>
        <w:t>。</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三、招标文件中的《通用技术规范》</w:t>
      </w:r>
      <w:r>
        <w:rPr>
          <w:rFonts w:asciiTheme="minorEastAsia" w:eastAsiaTheme="minorEastAsia" w:hAnsiTheme="minorEastAsia" w:hint="eastAsia"/>
          <w:color w:val="000000"/>
          <w:sz w:val="24"/>
          <w:lang w:eastAsia="zh-CN"/>
        </w:rPr>
        <w:t>直接引用了《公路工程标准施工招标文件》（2018年版·第二册）技术规范</w:t>
      </w:r>
      <w:r>
        <w:rPr>
          <w:rFonts w:asciiTheme="minorEastAsia" w:eastAsiaTheme="minorEastAsia" w:hAnsiTheme="minorEastAsia"/>
          <w:color w:val="000000"/>
          <w:sz w:val="24"/>
          <w:lang w:eastAsia="zh-CN"/>
        </w:rPr>
        <w:t>。</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color w:val="000000"/>
          <w:sz w:val="24"/>
          <w:lang w:eastAsia="zh-CN"/>
        </w:rPr>
        <w:t>根据本项目的</w:t>
      </w:r>
      <w:r>
        <w:rPr>
          <w:rFonts w:asciiTheme="minorEastAsia" w:eastAsiaTheme="minorEastAsia" w:hAnsiTheme="minorEastAsia" w:hint="eastAsia"/>
          <w:color w:val="000000"/>
          <w:sz w:val="24"/>
          <w:lang w:eastAsia="zh-CN"/>
        </w:rPr>
        <w:t>具体</w:t>
      </w:r>
      <w:r>
        <w:rPr>
          <w:rFonts w:asciiTheme="minorEastAsia" w:eastAsiaTheme="minorEastAsia" w:hAnsiTheme="minorEastAsia"/>
          <w:color w:val="000000"/>
          <w:sz w:val="24"/>
          <w:lang w:eastAsia="zh-CN"/>
        </w:rPr>
        <w:t>特点和实际需要，在</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项目专用技术规范</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中对</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通用技术规范</w:t>
      </w:r>
      <w:r>
        <w:rPr>
          <w:rFonts w:asciiTheme="minorEastAsia" w:eastAsiaTheme="minorEastAsia" w:hAnsiTheme="minorEastAsia" w:hint="eastAsia"/>
          <w:color w:val="000000"/>
          <w:sz w:val="24"/>
          <w:lang w:eastAsia="zh-CN"/>
        </w:rPr>
        <w:t>”</w:t>
      </w:r>
      <w:r>
        <w:rPr>
          <w:rFonts w:asciiTheme="minorEastAsia" w:eastAsiaTheme="minorEastAsia" w:hAnsiTheme="minorEastAsia"/>
          <w:color w:val="000000"/>
          <w:sz w:val="24"/>
          <w:lang w:eastAsia="zh-CN"/>
        </w:rPr>
        <w:t>进行了补充和修改。</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hint="eastAsia"/>
          <w:color w:val="000000"/>
          <w:sz w:val="24"/>
          <w:lang w:eastAsia="zh-CN"/>
        </w:rPr>
        <w:t>四、</w:t>
      </w:r>
      <w:r>
        <w:rPr>
          <w:rFonts w:asciiTheme="minorEastAsia" w:eastAsiaTheme="minorEastAsia" w:hAnsiTheme="minorEastAsia"/>
          <w:color w:val="000000"/>
          <w:sz w:val="24"/>
          <w:lang w:eastAsia="zh-CN"/>
        </w:rPr>
        <w:t>投标人应按招标文件的要求认真编制投标文件，完整地响应招标文件的规定和内容，避免投标文件因不能通过评审而被拒绝。</w:t>
      </w:r>
    </w:p>
    <w:p w:rsidR="0059461D" w:rsidRDefault="004370C5">
      <w:pPr>
        <w:wordWrap w:val="0"/>
        <w:snapToGrid w:val="0"/>
        <w:spacing w:line="360" w:lineRule="auto"/>
        <w:ind w:firstLineChars="200" w:firstLine="480"/>
        <w:rPr>
          <w:rFonts w:asciiTheme="minorEastAsia" w:eastAsiaTheme="minorEastAsia" w:hAnsiTheme="minorEastAsia"/>
          <w:color w:val="000000"/>
          <w:sz w:val="24"/>
          <w:lang w:eastAsia="zh-CN"/>
        </w:rPr>
      </w:pPr>
      <w:r>
        <w:rPr>
          <w:rFonts w:asciiTheme="minorEastAsia" w:eastAsiaTheme="minorEastAsia" w:hAnsiTheme="minorEastAsia" w:hint="eastAsia"/>
          <w:color w:val="000000"/>
          <w:sz w:val="24"/>
          <w:lang w:eastAsia="zh-CN"/>
        </w:rPr>
        <w:t>五</w:t>
      </w:r>
      <w:r>
        <w:rPr>
          <w:rFonts w:asciiTheme="minorEastAsia" w:eastAsiaTheme="minorEastAsia" w:hAnsiTheme="minorEastAsia"/>
          <w:color w:val="000000"/>
          <w:sz w:val="24"/>
          <w:lang w:eastAsia="zh-CN"/>
        </w:rPr>
        <w:t>、《标准施工招标文件》</w:t>
      </w:r>
      <w:r>
        <w:rPr>
          <w:rFonts w:asciiTheme="minorEastAsia" w:eastAsiaTheme="minorEastAsia" w:hAnsiTheme="minorEastAsia" w:hint="eastAsia"/>
          <w:color w:val="000000"/>
          <w:sz w:val="24"/>
          <w:lang w:eastAsia="zh-CN"/>
        </w:rPr>
        <w:t>、《公路工程标准施工招标文件》、《浙江省公路工程施工招标文件示范文本》（2022年版）</w:t>
      </w:r>
      <w:r>
        <w:rPr>
          <w:rFonts w:asciiTheme="minorEastAsia" w:eastAsiaTheme="minorEastAsia" w:hAnsiTheme="minorEastAsia"/>
          <w:color w:val="000000"/>
          <w:sz w:val="24"/>
          <w:lang w:eastAsia="zh-CN"/>
        </w:rPr>
        <w:t>由投标人自备。</w:t>
      </w:r>
    </w:p>
    <w:p w:rsidR="0059461D" w:rsidRDefault="0059461D">
      <w:pPr>
        <w:jc w:val="center"/>
        <w:rPr>
          <w:color w:val="000000"/>
          <w:sz w:val="24"/>
          <w:lang w:eastAsia="zh-CN"/>
        </w:rPr>
      </w:pPr>
    </w:p>
    <w:p w:rsidR="0059461D" w:rsidRDefault="0059461D">
      <w:pPr>
        <w:rPr>
          <w:lang w:eastAsia="zh-CN"/>
        </w:rPr>
      </w:pPr>
    </w:p>
    <w:p w:rsidR="0059461D" w:rsidRDefault="0059461D">
      <w:pPr>
        <w:spacing w:line="360" w:lineRule="auto"/>
        <w:rPr>
          <w:color w:val="000000"/>
          <w:sz w:val="24"/>
          <w:lang w:eastAsia="zh-CN"/>
        </w:rPr>
        <w:sectPr w:rsidR="0059461D">
          <w:pgSz w:w="11900" w:h="16840"/>
          <w:pgMar w:top="1600" w:right="1680" w:bottom="280" w:left="1680" w:header="0" w:footer="0" w:gutter="0"/>
          <w:cols w:space="720"/>
        </w:sectPr>
      </w:pPr>
    </w:p>
    <w:sdt>
      <w:sdtPr>
        <w:rPr>
          <w:rFonts w:ascii="黑体" w:eastAsia="黑体" w:hAnsi="黑体" w:cs="黑体" w:hint="eastAsia"/>
          <w:sz w:val="44"/>
          <w:szCs w:val="44"/>
        </w:rPr>
        <w:id w:val="147471289"/>
        <w:docPartObj>
          <w:docPartGallery w:val="Table of Contents"/>
          <w:docPartUnique/>
        </w:docPartObj>
      </w:sdtPr>
      <w:sdtEndPr/>
      <w:sdtContent>
        <w:p w:rsidR="0059461D" w:rsidRDefault="004370C5">
          <w:pPr>
            <w:jc w:val="center"/>
            <w:rPr>
              <w:rFonts w:ascii="黑体" w:eastAsia="黑体" w:hAnsi="黑体" w:cs="黑体"/>
              <w:sz w:val="44"/>
              <w:szCs w:val="44"/>
            </w:rPr>
          </w:pPr>
          <w:r>
            <w:rPr>
              <w:rFonts w:ascii="黑体" w:eastAsia="黑体" w:hAnsi="黑体" w:cs="黑体" w:hint="eastAsia"/>
              <w:sz w:val="44"/>
              <w:szCs w:val="44"/>
            </w:rPr>
            <w:t>目录</w:t>
          </w:r>
        </w:p>
        <w:p w:rsidR="0059461D" w:rsidRDefault="004370C5">
          <w:pPr>
            <w:pStyle w:val="10"/>
            <w:tabs>
              <w:tab w:val="right" w:leader="dot" w:pos="8540"/>
            </w:tabs>
          </w:pPr>
          <w:r>
            <w:rPr>
              <w:rFonts w:asciiTheme="minorEastAsia" w:eastAsiaTheme="minorEastAsia" w:hAnsiTheme="minorEastAsia" w:cs="黑体" w:hint="eastAsia"/>
            </w:rPr>
            <w:fldChar w:fldCharType="begin"/>
          </w:r>
          <w:r>
            <w:rPr>
              <w:rFonts w:asciiTheme="minorEastAsia" w:eastAsiaTheme="minorEastAsia" w:hAnsiTheme="minorEastAsia" w:cs="黑体" w:hint="eastAsia"/>
            </w:rPr>
            <w:instrText xml:space="preserve">TOC \o "1-3" \h \u </w:instrText>
          </w:r>
          <w:r>
            <w:rPr>
              <w:rFonts w:asciiTheme="minorEastAsia" w:eastAsiaTheme="minorEastAsia" w:hAnsiTheme="minorEastAsia" w:cs="黑体" w:hint="eastAsia"/>
            </w:rPr>
            <w:fldChar w:fldCharType="separate"/>
          </w:r>
          <w:hyperlink w:anchor="_Toc14897" w:history="1">
            <w:r>
              <w:rPr>
                <w:rFonts w:cs="黑体"/>
                <w:szCs w:val="84"/>
                <w:lang w:eastAsia="zh-CN"/>
              </w:rPr>
              <w:t>第一卷</w:t>
            </w:r>
            <w:r>
              <w:tab/>
            </w:r>
            <w:r>
              <w:fldChar w:fldCharType="begin"/>
            </w:r>
            <w:r>
              <w:instrText xml:space="preserve"> PAGEREF _Toc14897 \h </w:instrText>
            </w:r>
            <w:r>
              <w:fldChar w:fldCharType="separate"/>
            </w:r>
            <w:r>
              <w:t>1</w:t>
            </w:r>
            <w:r>
              <w:fldChar w:fldCharType="end"/>
            </w:r>
          </w:hyperlink>
        </w:p>
        <w:p w:rsidR="0059461D" w:rsidRDefault="003D0A95">
          <w:pPr>
            <w:pStyle w:val="21"/>
            <w:tabs>
              <w:tab w:val="right" w:leader="dot" w:pos="8540"/>
            </w:tabs>
          </w:pPr>
          <w:hyperlink w:anchor="_Toc9670" w:history="1">
            <w:r w:rsidR="004370C5">
              <w:rPr>
                <w:rFonts w:ascii="黑体" w:eastAsia="黑体" w:hAnsi="黑体" w:cs="黑体" w:hint="eastAsia"/>
                <w:szCs w:val="36"/>
                <w:lang w:eastAsia="zh-CN"/>
              </w:rPr>
              <w:t>第一章  招标公告</w:t>
            </w:r>
            <w:r w:rsidR="004370C5">
              <w:tab/>
            </w:r>
            <w:r w:rsidR="004370C5">
              <w:fldChar w:fldCharType="begin"/>
            </w:r>
            <w:r w:rsidR="004370C5">
              <w:instrText xml:space="preserve"> PAGEREF _Toc9670 \h </w:instrText>
            </w:r>
            <w:r w:rsidR="004370C5">
              <w:fldChar w:fldCharType="separate"/>
            </w:r>
            <w:r w:rsidR="004370C5">
              <w:t>3</w:t>
            </w:r>
            <w:r w:rsidR="004370C5">
              <w:fldChar w:fldCharType="end"/>
            </w:r>
          </w:hyperlink>
        </w:p>
        <w:p w:rsidR="0059461D" w:rsidRDefault="003D0A95">
          <w:pPr>
            <w:pStyle w:val="21"/>
            <w:tabs>
              <w:tab w:val="right" w:leader="dot" w:pos="8540"/>
            </w:tabs>
          </w:pPr>
          <w:hyperlink w:anchor="_Toc12191" w:history="1">
            <w:r w:rsidR="004370C5">
              <w:rPr>
                <w:rFonts w:ascii="黑体" w:eastAsia="黑体" w:hAnsi="黑体" w:cs="黑体" w:hint="eastAsia"/>
                <w:szCs w:val="36"/>
                <w:lang w:eastAsia="zh-CN"/>
              </w:rPr>
              <w:t>第二章投标人须知</w:t>
            </w:r>
            <w:r w:rsidR="004370C5">
              <w:tab/>
            </w:r>
            <w:r w:rsidR="004370C5">
              <w:fldChar w:fldCharType="begin"/>
            </w:r>
            <w:r w:rsidR="004370C5">
              <w:instrText xml:space="preserve"> PAGEREF _Toc12191 \h </w:instrText>
            </w:r>
            <w:r w:rsidR="004370C5">
              <w:fldChar w:fldCharType="separate"/>
            </w:r>
            <w:r w:rsidR="004370C5">
              <w:t>6</w:t>
            </w:r>
            <w:r w:rsidR="004370C5">
              <w:fldChar w:fldCharType="end"/>
            </w:r>
          </w:hyperlink>
        </w:p>
        <w:p w:rsidR="0059461D" w:rsidRDefault="003D0A95">
          <w:pPr>
            <w:pStyle w:val="31"/>
            <w:tabs>
              <w:tab w:val="right" w:leader="dot" w:pos="8540"/>
            </w:tabs>
          </w:pPr>
          <w:hyperlink w:anchor="_Toc23225" w:history="1">
            <w:r w:rsidR="004370C5">
              <w:rPr>
                <w:rFonts w:ascii="黑体" w:eastAsia="黑体" w:hAnsi="黑体" w:cs="黑体"/>
                <w:szCs w:val="32"/>
                <w:lang w:eastAsia="zh-CN"/>
              </w:rPr>
              <w:t>投标人须知前附表</w:t>
            </w:r>
            <w:r w:rsidR="004370C5">
              <w:tab/>
            </w:r>
            <w:r w:rsidR="004370C5">
              <w:fldChar w:fldCharType="begin"/>
            </w:r>
            <w:r w:rsidR="004370C5">
              <w:instrText xml:space="preserve"> PAGEREF _Toc23225 \h </w:instrText>
            </w:r>
            <w:r w:rsidR="004370C5">
              <w:fldChar w:fldCharType="separate"/>
            </w:r>
            <w:r w:rsidR="004370C5">
              <w:t>6</w:t>
            </w:r>
            <w:r w:rsidR="004370C5">
              <w:fldChar w:fldCharType="end"/>
            </w:r>
          </w:hyperlink>
        </w:p>
        <w:p w:rsidR="0059461D" w:rsidRDefault="003D0A95">
          <w:pPr>
            <w:pStyle w:val="31"/>
            <w:tabs>
              <w:tab w:val="right" w:leader="dot" w:pos="8540"/>
            </w:tabs>
          </w:pPr>
          <w:hyperlink w:anchor="_Toc13355" w:history="1">
            <w:r w:rsidR="004370C5">
              <w:rPr>
                <w:rFonts w:ascii="宋体" w:eastAsia="宋体" w:hAnsi="宋体" w:cs="宋体"/>
                <w:bCs/>
                <w:szCs w:val="24"/>
                <w:lang w:eastAsia="zh-CN"/>
              </w:rPr>
              <w:t>附录</w:t>
            </w:r>
            <w:r w:rsidR="004370C5">
              <w:rPr>
                <w:rFonts w:cs="Times New Roman"/>
                <w:bCs/>
                <w:szCs w:val="24"/>
                <w:lang w:eastAsia="zh-CN"/>
              </w:rPr>
              <w:t>1</w:t>
            </w:r>
            <w:r w:rsidR="004370C5">
              <w:rPr>
                <w:rFonts w:ascii="宋体" w:eastAsia="宋体" w:hAnsi="宋体" w:cs="宋体"/>
                <w:bCs/>
                <w:szCs w:val="24"/>
                <w:lang w:eastAsia="zh-CN"/>
              </w:rPr>
              <w:t>资格审查条件（资质最低要求）</w:t>
            </w:r>
            <w:r w:rsidR="004370C5">
              <w:rPr>
                <w:rFonts w:ascii="宋体" w:eastAsia="宋体" w:hAnsi="宋体" w:cs="宋体"/>
                <w:bCs/>
                <w:position w:val="14"/>
                <w:szCs w:val="14"/>
                <w:lang w:eastAsia="zh-CN"/>
              </w:rPr>
              <w:t>①</w:t>
            </w:r>
            <w:r w:rsidR="004370C5">
              <w:tab/>
            </w:r>
            <w:r w:rsidR="004370C5">
              <w:fldChar w:fldCharType="begin"/>
            </w:r>
            <w:r w:rsidR="004370C5">
              <w:instrText xml:space="preserve"> PAGEREF _Toc13355 \h </w:instrText>
            </w:r>
            <w:r w:rsidR="004370C5">
              <w:fldChar w:fldCharType="separate"/>
            </w:r>
            <w:r w:rsidR="004370C5">
              <w:t>18</w:t>
            </w:r>
            <w:r w:rsidR="004370C5">
              <w:fldChar w:fldCharType="end"/>
            </w:r>
          </w:hyperlink>
        </w:p>
        <w:p w:rsidR="0059461D" w:rsidRDefault="003D0A95">
          <w:pPr>
            <w:pStyle w:val="31"/>
            <w:tabs>
              <w:tab w:val="right" w:leader="dot" w:pos="8540"/>
            </w:tabs>
          </w:pPr>
          <w:hyperlink w:anchor="_Toc14725" w:history="1">
            <w:r w:rsidR="004370C5">
              <w:rPr>
                <w:rFonts w:ascii="宋体" w:eastAsia="宋体" w:hAnsi="宋体" w:cs="宋体"/>
                <w:bCs/>
                <w:szCs w:val="24"/>
                <w:lang w:eastAsia="zh-CN"/>
              </w:rPr>
              <w:t>附录</w:t>
            </w:r>
            <w:r w:rsidR="004370C5">
              <w:rPr>
                <w:rFonts w:cs="Times New Roman"/>
                <w:bCs/>
                <w:szCs w:val="24"/>
                <w:lang w:eastAsia="zh-CN"/>
              </w:rPr>
              <w:t>2</w:t>
            </w:r>
            <w:r w:rsidR="004370C5">
              <w:rPr>
                <w:rFonts w:ascii="宋体" w:eastAsia="宋体" w:hAnsi="宋体" w:cs="宋体"/>
                <w:bCs/>
                <w:szCs w:val="24"/>
                <w:lang w:eastAsia="zh-CN"/>
              </w:rPr>
              <w:t>资格审查条件（财务最低要求）</w:t>
            </w:r>
            <w:r w:rsidR="004370C5">
              <w:tab/>
            </w:r>
            <w:r w:rsidR="004370C5">
              <w:fldChar w:fldCharType="begin"/>
            </w:r>
            <w:r w:rsidR="004370C5">
              <w:instrText xml:space="preserve"> PAGEREF _Toc14725 \h </w:instrText>
            </w:r>
            <w:r w:rsidR="004370C5">
              <w:fldChar w:fldCharType="separate"/>
            </w:r>
            <w:r w:rsidR="004370C5">
              <w:t>19</w:t>
            </w:r>
            <w:r w:rsidR="004370C5">
              <w:fldChar w:fldCharType="end"/>
            </w:r>
          </w:hyperlink>
        </w:p>
        <w:p w:rsidR="0059461D" w:rsidRDefault="003D0A95">
          <w:pPr>
            <w:pStyle w:val="31"/>
            <w:tabs>
              <w:tab w:val="right" w:leader="dot" w:pos="8540"/>
            </w:tabs>
          </w:pPr>
          <w:hyperlink w:anchor="_Toc20117" w:history="1">
            <w:r w:rsidR="004370C5">
              <w:rPr>
                <w:rFonts w:ascii="宋体" w:eastAsia="宋体" w:hAnsi="宋体" w:cs="宋体"/>
                <w:bCs/>
                <w:szCs w:val="24"/>
                <w:lang w:eastAsia="zh-CN"/>
              </w:rPr>
              <w:t>附录</w:t>
            </w:r>
            <w:r w:rsidR="004370C5">
              <w:rPr>
                <w:rFonts w:cs="Times New Roman"/>
                <w:bCs/>
                <w:szCs w:val="24"/>
                <w:lang w:eastAsia="zh-CN"/>
              </w:rPr>
              <w:t>3</w:t>
            </w:r>
            <w:r w:rsidR="004370C5">
              <w:rPr>
                <w:rFonts w:ascii="宋体" w:eastAsia="宋体" w:hAnsi="宋体" w:cs="宋体"/>
                <w:bCs/>
                <w:szCs w:val="24"/>
                <w:lang w:eastAsia="zh-CN"/>
              </w:rPr>
              <w:t>资格审查条件（业绩最低要求）</w:t>
            </w:r>
            <w:r w:rsidR="004370C5">
              <w:tab/>
            </w:r>
            <w:r w:rsidR="004370C5">
              <w:fldChar w:fldCharType="begin"/>
            </w:r>
            <w:r w:rsidR="004370C5">
              <w:instrText xml:space="preserve"> PAGEREF _Toc20117 \h </w:instrText>
            </w:r>
            <w:r w:rsidR="004370C5">
              <w:fldChar w:fldCharType="separate"/>
            </w:r>
            <w:r w:rsidR="004370C5">
              <w:t>20</w:t>
            </w:r>
            <w:r w:rsidR="004370C5">
              <w:fldChar w:fldCharType="end"/>
            </w:r>
          </w:hyperlink>
        </w:p>
        <w:p w:rsidR="0059461D" w:rsidRDefault="003D0A95">
          <w:pPr>
            <w:pStyle w:val="31"/>
            <w:tabs>
              <w:tab w:val="right" w:leader="dot" w:pos="8540"/>
            </w:tabs>
          </w:pPr>
          <w:hyperlink w:anchor="_Toc20862" w:history="1">
            <w:r w:rsidR="004370C5">
              <w:rPr>
                <w:rFonts w:ascii="宋体" w:eastAsia="宋体" w:hAnsi="宋体" w:cs="宋体"/>
                <w:bCs/>
                <w:szCs w:val="24"/>
                <w:lang w:eastAsia="zh-CN"/>
              </w:rPr>
              <w:t>附录</w:t>
            </w:r>
            <w:r w:rsidR="004370C5">
              <w:rPr>
                <w:rFonts w:cs="Times New Roman"/>
                <w:bCs/>
                <w:szCs w:val="24"/>
                <w:lang w:eastAsia="zh-CN"/>
              </w:rPr>
              <w:t>4</w:t>
            </w:r>
            <w:r w:rsidR="004370C5">
              <w:rPr>
                <w:rFonts w:ascii="宋体" w:eastAsia="宋体" w:hAnsi="宋体" w:cs="宋体"/>
                <w:bCs/>
                <w:szCs w:val="24"/>
                <w:lang w:eastAsia="zh-CN"/>
              </w:rPr>
              <w:t>资格审查条件（信誉最低要求）</w:t>
            </w:r>
            <w:r w:rsidR="004370C5">
              <w:tab/>
            </w:r>
            <w:r w:rsidR="004370C5">
              <w:fldChar w:fldCharType="begin"/>
            </w:r>
            <w:r w:rsidR="004370C5">
              <w:instrText xml:space="preserve"> PAGEREF _Toc20862 \h </w:instrText>
            </w:r>
            <w:r w:rsidR="004370C5">
              <w:fldChar w:fldCharType="separate"/>
            </w:r>
            <w:r w:rsidR="004370C5">
              <w:t>21</w:t>
            </w:r>
            <w:r w:rsidR="004370C5">
              <w:fldChar w:fldCharType="end"/>
            </w:r>
          </w:hyperlink>
        </w:p>
        <w:p w:rsidR="0059461D" w:rsidRDefault="003D0A95">
          <w:pPr>
            <w:pStyle w:val="31"/>
            <w:tabs>
              <w:tab w:val="right" w:leader="dot" w:pos="8540"/>
            </w:tabs>
          </w:pPr>
          <w:hyperlink w:anchor="_Toc11821" w:history="1">
            <w:r w:rsidR="004370C5">
              <w:rPr>
                <w:rFonts w:ascii="宋体" w:eastAsia="宋体" w:hAnsi="宋体" w:cs="宋体"/>
                <w:bCs/>
                <w:szCs w:val="24"/>
                <w:lang w:eastAsia="zh-CN"/>
              </w:rPr>
              <w:t>附录</w:t>
            </w:r>
            <w:r w:rsidR="004370C5">
              <w:rPr>
                <w:rFonts w:cs="Times New Roman"/>
                <w:bCs/>
                <w:szCs w:val="24"/>
                <w:lang w:eastAsia="zh-CN"/>
              </w:rPr>
              <w:t>5</w:t>
            </w:r>
            <w:r w:rsidR="004370C5">
              <w:rPr>
                <w:rFonts w:ascii="宋体" w:eastAsia="宋体" w:hAnsi="宋体" w:cs="宋体"/>
                <w:bCs/>
                <w:szCs w:val="24"/>
                <w:lang w:eastAsia="zh-CN"/>
              </w:rPr>
              <w:t>资格审查条件（项目经理、项目技术负责人和安全负责人最低要求）</w:t>
            </w:r>
            <w:r w:rsidR="004370C5">
              <w:tab/>
            </w:r>
            <w:r w:rsidR="004370C5">
              <w:fldChar w:fldCharType="begin"/>
            </w:r>
            <w:r w:rsidR="004370C5">
              <w:instrText xml:space="preserve"> PAGEREF _Toc11821 \h </w:instrText>
            </w:r>
            <w:r w:rsidR="004370C5">
              <w:fldChar w:fldCharType="separate"/>
            </w:r>
            <w:r w:rsidR="004370C5">
              <w:t>22</w:t>
            </w:r>
            <w:r w:rsidR="004370C5">
              <w:fldChar w:fldCharType="end"/>
            </w:r>
          </w:hyperlink>
        </w:p>
        <w:p w:rsidR="0059461D" w:rsidRDefault="003D0A95">
          <w:pPr>
            <w:pStyle w:val="31"/>
            <w:tabs>
              <w:tab w:val="right" w:leader="dot" w:pos="8540"/>
            </w:tabs>
          </w:pPr>
          <w:hyperlink w:anchor="_Toc9423" w:history="1">
            <w:r w:rsidR="004370C5">
              <w:rPr>
                <w:rFonts w:ascii="宋体" w:eastAsia="宋体" w:hAnsi="宋体" w:cs="宋体"/>
                <w:bCs/>
                <w:szCs w:val="24"/>
                <w:lang w:eastAsia="zh-CN"/>
              </w:rPr>
              <w:t>附录</w:t>
            </w:r>
            <w:r w:rsidR="004370C5">
              <w:rPr>
                <w:rFonts w:cs="Times New Roman"/>
                <w:bCs/>
                <w:szCs w:val="24"/>
                <w:lang w:eastAsia="zh-CN"/>
              </w:rPr>
              <w:t>6</w:t>
            </w:r>
            <w:r w:rsidR="004370C5">
              <w:rPr>
                <w:rFonts w:ascii="宋体" w:eastAsia="宋体" w:hAnsi="宋体" w:cs="宋体"/>
                <w:bCs/>
                <w:szCs w:val="24"/>
                <w:lang w:eastAsia="zh-CN"/>
              </w:rPr>
              <w:t>资格审查条件（其他主要管理人员和技术人员最低要求）</w:t>
            </w:r>
            <w:r w:rsidR="004370C5">
              <w:tab/>
            </w:r>
            <w:r w:rsidR="004370C5">
              <w:fldChar w:fldCharType="begin"/>
            </w:r>
            <w:r w:rsidR="004370C5">
              <w:instrText xml:space="preserve"> PAGEREF _Toc9423 \h </w:instrText>
            </w:r>
            <w:r w:rsidR="004370C5">
              <w:fldChar w:fldCharType="separate"/>
            </w:r>
            <w:r w:rsidR="004370C5">
              <w:t>23</w:t>
            </w:r>
            <w:r w:rsidR="004370C5">
              <w:fldChar w:fldCharType="end"/>
            </w:r>
          </w:hyperlink>
        </w:p>
        <w:p w:rsidR="0059461D" w:rsidRDefault="003D0A95">
          <w:pPr>
            <w:pStyle w:val="31"/>
            <w:tabs>
              <w:tab w:val="right" w:leader="dot" w:pos="8540"/>
            </w:tabs>
          </w:pPr>
          <w:hyperlink w:anchor="_Toc9223" w:history="1">
            <w:r w:rsidR="004370C5">
              <w:rPr>
                <w:rFonts w:ascii="宋体" w:eastAsia="宋体" w:hAnsi="宋体" w:cs="宋体"/>
                <w:bCs/>
                <w:szCs w:val="24"/>
                <w:lang w:eastAsia="zh-CN"/>
              </w:rPr>
              <w:t>附录</w:t>
            </w:r>
            <w:r w:rsidR="004370C5">
              <w:rPr>
                <w:rFonts w:cs="Times New Roman"/>
                <w:bCs/>
                <w:szCs w:val="24"/>
                <w:lang w:eastAsia="zh-CN"/>
              </w:rPr>
              <w:t>7</w:t>
            </w:r>
            <w:r w:rsidR="004370C5">
              <w:rPr>
                <w:rFonts w:ascii="宋体" w:eastAsia="宋体" w:hAnsi="宋体" w:cs="宋体"/>
                <w:bCs/>
                <w:szCs w:val="24"/>
                <w:lang w:eastAsia="zh-CN"/>
              </w:rPr>
              <w:t>资格审查条件（主要机械设备和试验检测设备最低要求）</w:t>
            </w:r>
            <w:r w:rsidR="004370C5">
              <w:tab/>
            </w:r>
            <w:r w:rsidR="004370C5">
              <w:fldChar w:fldCharType="begin"/>
            </w:r>
            <w:r w:rsidR="004370C5">
              <w:instrText xml:space="preserve"> PAGEREF _Toc9223 \h </w:instrText>
            </w:r>
            <w:r w:rsidR="004370C5">
              <w:fldChar w:fldCharType="separate"/>
            </w:r>
            <w:r w:rsidR="004370C5">
              <w:t>24</w:t>
            </w:r>
            <w:r w:rsidR="004370C5">
              <w:fldChar w:fldCharType="end"/>
            </w:r>
          </w:hyperlink>
        </w:p>
        <w:p w:rsidR="0059461D" w:rsidRDefault="003D0A95">
          <w:pPr>
            <w:pStyle w:val="31"/>
            <w:tabs>
              <w:tab w:val="right" w:leader="dot" w:pos="8540"/>
            </w:tabs>
          </w:pPr>
          <w:hyperlink w:anchor="_Toc8564" w:history="1">
            <w:r w:rsidR="004370C5">
              <w:rPr>
                <w:rFonts w:cs="Times New Roman"/>
                <w:szCs w:val="28"/>
              </w:rPr>
              <w:t>1.</w:t>
            </w:r>
            <w:r w:rsidR="004370C5">
              <w:rPr>
                <w:rFonts w:ascii="黑体" w:eastAsia="黑体" w:hAnsi="黑体" w:cs="黑体"/>
                <w:spacing w:val="-1"/>
                <w:szCs w:val="28"/>
              </w:rPr>
              <w:t>总则</w:t>
            </w:r>
            <w:r w:rsidR="004370C5">
              <w:tab/>
            </w:r>
            <w:r w:rsidR="004370C5">
              <w:fldChar w:fldCharType="begin"/>
            </w:r>
            <w:r w:rsidR="004370C5">
              <w:instrText xml:space="preserve"> PAGEREF _Toc8564 \h </w:instrText>
            </w:r>
            <w:r w:rsidR="004370C5">
              <w:fldChar w:fldCharType="separate"/>
            </w:r>
            <w:r w:rsidR="004370C5">
              <w:t>25</w:t>
            </w:r>
            <w:r w:rsidR="004370C5">
              <w:fldChar w:fldCharType="end"/>
            </w:r>
          </w:hyperlink>
        </w:p>
        <w:p w:rsidR="0059461D" w:rsidRDefault="003D0A95">
          <w:pPr>
            <w:pStyle w:val="31"/>
            <w:tabs>
              <w:tab w:val="right" w:leader="dot" w:pos="8540"/>
            </w:tabs>
          </w:pPr>
          <w:hyperlink w:anchor="_Toc2719" w:history="1">
            <w:r w:rsidR="004370C5">
              <w:rPr>
                <w:rFonts w:cs="Times New Roman"/>
                <w:szCs w:val="28"/>
                <w:lang w:eastAsia="zh-CN"/>
              </w:rPr>
              <w:t>2.</w:t>
            </w:r>
            <w:r w:rsidR="004370C5">
              <w:rPr>
                <w:rFonts w:ascii="黑体" w:eastAsia="黑体" w:hAnsi="黑体" w:cs="黑体"/>
                <w:spacing w:val="-1"/>
                <w:szCs w:val="28"/>
                <w:lang w:eastAsia="zh-CN"/>
              </w:rPr>
              <w:t>招标文件</w:t>
            </w:r>
            <w:r w:rsidR="004370C5">
              <w:tab/>
            </w:r>
            <w:r w:rsidR="004370C5">
              <w:fldChar w:fldCharType="begin"/>
            </w:r>
            <w:r w:rsidR="004370C5">
              <w:instrText xml:space="preserve"> PAGEREF _Toc2719 \h </w:instrText>
            </w:r>
            <w:r w:rsidR="004370C5">
              <w:fldChar w:fldCharType="separate"/>
            </w:r>
            <w:r w:rsidR="004370C5">
              <w:t>28</w:t>
            </w:r>
            <w:r w:rsidR="004370C5">
              <w:fldChar w:fldCharType="end"/>
            </w:r>
          </w:hyperlink>
        </w:p>
        <w:p w:rsidR="0059461D" w:rsidRDefault="003D0A95">
          <w:pPr>
            <w:pStyle w:val="31"/>
            <w:tabs>
              <w:tab w:val="right" w:leader="dot" w:pos="8540"/>
            </w:tabs>
          </w:pPr>
          <w:hyperlink w:anchor="_Toc29371" w:history="1">
            <w:r w:rsidR="004370C5">
              <w:rPr>
                <w:rFonts w:cs="Times New Roman"/>
                <w:szCs w:val="28"/>
                <w:lang w:eastAsia="zh-CN"/>
              </w:rPr>
              <w:t>3.</w:t>
            </w:r>
            <w:r w:rsidR="004370C5">
              <w:rPr>
                <w:rFonts w:ascii="黑体" w:eastAsia="黑体" w:hAnsi="黑体" w:cs="黑体"/>
                <w:spacing w:val="-1"/>
                <w:szCs w:val="28"/>
                <w:lang w:eastAsia="zh-CN"/>
              </w:rPr>
              <w:t>投标文件</w:t>
            </w:r>
            <w:r w:rsidR="004370C5">
              <w:tab/>
            </w:r>
            <w:r w:rsidR="004370C5">
              <w:fldChar w:fldCharType="begin"/>
            </w:r>
            <w:r w:rsidR="004370C5">
              <w:instrText xml:space="preserve"> PAGEREF _Toc29371 \h </w:instrText>
            </w:r>
            <w:r w:rsidR="004370C5">
              <w:fldChar w:fldCharType="separate"/>
            </w:r>
            <w:r w:rsidR="004370C5">
              <w:t>29</w:t>
            </w:r>
            <w:r w:rsidR="004370C5">
              <w:fldChar w:fldCharType="end"/>
            </w:r>
          </w:hyperlink>
        </w:p>
        <w:p w:rsidR="0059461D" w:rsidRDefault="003D0A95">
          <w:pPr>
            <w:pStyle w:val="31"/>
            <w:tabs>
              <w:tab w:val="right" w:leader="dot" w:pos="8540"/>
            </w:tabs>
          </w:pPr>
          <w:hyperlink w:anchor="_Toc14274" w:history="1">
            <w:r w:rsidR="004370C5">
              <w:rPr>
                <w:rFonts w:cs="Times New Roman"/>
                <w:szCs w:val="28"/>
                <w:lang w:eastAsia="zh-CN"/>
              </w:rPr>
              <w:t>4.</w:t>
            </w:r>
            <w:r w:rsidR="004370C5">
              <w:rPr>
                <w:rFonts w:ascii="黑体" w:eastAsia="黑体" w:hAnsi="黑体" w:cs="黑体"/>
                <w:szCs w:val="28"/>
                <w:lang w:eastAsia="zh-CN"/>
              </w:rPr>
              <w:t>投标</w:t>
            </w:r>
            <w:r w:rsidR="004370C5">
              <w:tab/>
            </w:r>
            <w:r w:rsidR="004370C5">
              <w:fldChar w:fldCharType="begin"/>
            </w:r>
            <w:r w:rsidR="004370C5">
              <w:instrText xml:space="preserve"> PAGEREF _Toc14274 \h </w:instrText>
            </w:r>
            <w:r w:rsidR="004370C5">
              <w:fldChar w:fldCharType="separate"/>
            </w:r>
            <w:r w:rsidR="004370C5">
              <w:t>33</w:t>
            </w:r>
            <w:r w:rsidR="004370C5">
              <w:fldChar w:fldCharType="end"/>
            </w:r>
          </w:hyperlink>
        </w:p>
        <w:p w:rsidR="0059461D" w:rsidRDefault="003D0A95">
          <w:pPr>
            <w:pStyle w:val="31"/>
            <w:tabs>
              <w:tab w:val="right" w:leader="dot" w:pos="8540"/>
            </w:tabs>
          </w:pPr>
          <w:hyperlink w:anchor="_Toc30731" w:history="1">
            <w:r w:rsidR="004370C5">
              <w:rPr>
                <w:rFonts w:cs="Times New Roman"/>
                <w:szCs w:val="28"/>
                <w:lang w:eastAsia="zh-CN"/>
              </w:rPr>
              <w:t>5.</w:t>
            </w:r>
            <w:r w:rsidR="004370C5">
              <w:rPr>
                <w:rFonts w:ascii="黑体" w:eastAsia="黑体" w:hAnsi="黑体" w:cs="黑体"/>
                <w:szCs w:val="28"/>
                <w:lang w:eastAsia="zh-CN"/>
              </w:rPr>
              <w:t>开标</w:t>
            </w:r>
            <w:r w:rsidR="004370C5">
              <w:tab/>
            </w:r>
            <w:r w:rsidR="004370C5">
              <w:fldChar w:fldCharType="begin"/>
            </w:r>
            <w:r w:rsidR="004370C5">
              <w:instrText xml:space="preserve"> PAGEREF _Toc30731 \h </w:instrText>
            </w:r>
            <w:r w:rsidR="004370C5">
              <w:fldChar w:fldCharType="separate"/>
            </w:r>
            <w:r w:rsidR="004370C5">
              <w:t>33</w:t>
            </w:r>
            <w:r w:rsidR="004370C5">
              <w:fldChar w:fldCharType="end"/>
            </w:r>
          </w:hyperlink>
        </w:p>
        <w:p w:rsidR="0059461D" w:rsidRDefault="003D0A95">
          <w:pPr>
            <w:pStyle w:val="31"/>
            <w:tabs>
              <w:tab w:val="right" w:leader="dot" w:pos="8540"/>
            </w:tabs>
          </w:pPr>
          <w:hyperlink w:anchor="_Toc12995" w:history="1">
            <w:r w:rsidR="004370C5">
              <w:rPr>
                <w:rFonts w:cs="Times New Roman"/>
                <w:szCs w:val="28"/>
                <w:lang w:eastAsia="zh-CN"/>
              </w:rPr>
              <w:t>6.</w:t>
            </w:r>
            <w:r w:rsidR="004370C5">
              <w:rPr>
                <w:rFonts w:ascii="黑体" w:eastAsia="黑体" w:hAnsi="黑体" w:cs="黑体"/>
                <w:szCs w:val="28"/>
                <w:lang w:eastAsia="zh-CN"/>
              </w:rPr>
              <w:t>评标</w:t>
            </w:r>
            <w:r w:rsidR="004370C5">
              <w:tab/>
            </w:r>
            <w:r w:rsidR="004370C5">
              <w:fldChar w:fldCharType="begin"/>
            </w:r>
            <w:r w:rsidR="004370C5">
              <w:instrText xml:space="preserve"> PAGEREF _Toc12995 \h </w:instrText>
            </w:r>
            <w:r w:rsidR="004370C5">
              <w:fldChar w:fldCharType="separate"/>
            </w:r>
            <w:r w:rsidR="004370C5">
              <w:t>33</w:t>
            </w:r>
            <w:r w:rsidR="004370C5">
              <w:fldChar w:fldCharType="end"/>
            </w:r>
          </w:hyperlink>
        </w:p>
        <w:p w:rsidR="0059461D" w:rsidRDefault="003D0A95">
          <w:pPr>
            <w:pStyle w:val="31"/>
            <w:tabs>
              <w:tab w:val="right" w:leader="dot" w:pos="8540"/>
            </w:tabs>
          </w:pPr>
          <w:hyperlink w:anchor="_Toc21200" w:history="1">
            <w:r w:rsidR="004370C5">
              <w:rPr>
                <w:rFonts w:cs="Times New Roman"/>
                <w:szCs w:val="28"/>
                <w:lang w:eastAsia="zh-CN"/>
              </w:rPr>
              <w:t>7.</w:t>
            </w:r>
            <w:r w:rsidR="004370C5">
              <w:rPr>
                <w:rFonts w:ascii="黑体" w:eastAsia="黑体" w:hAnsi="黑体" w:cs="黑体"/>
                <w:spacing w:val="-1"/>
                <w:szCs w:val="28"/>
                <w:lang w:eastAsia="zh-CN"/>
              </w:rPr>
              <w:t>合同授予</w:t>
            </w:r>
            <w:r w:rsidR="004370C5">
              <w:tab/>
            </w:r>
            <w:r w:rsidR="004370C5">
              <w:fldChar w:fldCharType="begin"/>
            </w:r>
            <w:r w:rsidR="004370C5">
              <w:instrText xml:space="preserve"> PAGEREF _Toc21200 \h </w:instrText>
            </w:r>
            <w:r w:rsidR="004370C5">
              <w:fldChar w:fldCharType="separate"/>
            </w:r>
            <w:r w:rsidR="004370C5">
              <w:t>34</w:t>
            </w:r>
            <w:r w:rsidR="004370C5">
              <w:fldChar w:fldCharType="end"/>
            </w:r>
          </w:hyperlink>
        </w:p>
        <w:p w:rsidR="0059461D" w:rsidRDefault="003D0A95">
          <w:pPr>
            <w:pStyle w:val="31"/>
            <w:tabs>
              <w:tab w:val="right" w:leader="dot" w:pos="8540"/>
            </w:tabs>
          </w:pPr>
          <w:hyperlink w:anchor="_Toc31036" w:history="1">
            <w:r w:rsidR="004370C5">
              <w:rPr>
                <w:rFonts w:cs="Times New Roman"/>
                <w:szCs w:val="28"/>
                <w:lang w:eastAsia="zh-CN"/>
              </w:rPr>
              <w:t>8.</w:t>
            </w:r>
            <w:r w:rsidR="004370C5">
              <w:rPr>
                <w:rFonts w:ascii="黑体" w:eastAsia="黑体" w:hAnsi="黑体" w:cs="黑体"/>
                <w:spacing w:val="-1"/>
                <w:szCs w:val="28"/>
                <w:lang w:eastAsia="zh-CN"/>
              </w:rPr>
              <w:t>纪律和监督</w:t>
            </w:r>
            <w:r w:rsidR="004370C5">
              <w:tab/>
            </w:r>
            <w:r w:rsidR="004370C5">
              <w:fldChar w:fldCharType="begin"/>
            </w:r>
            <w:r w:rsidR="004370C5">
              <w:instrText xml:space="preserve"> PAGEREF _Toc31036 \h </w:instrText>
            </w:r>
            <w:r w:rsidR="004370C5">
              <w:fldChar w:fldCharType="separate"/>
            </w:r>
            <w:r w:rsidR="004370C5">
              <w:t>35</w:t>
            </w:r>
            <w:r w:rsidR="004370C5">
              <w:fldChar w:fldCharType="end"/>
            </w:r>
          </w:hyperlink>
        </w:p>
        <w:p w:rsidR="0059461D" w:rsidRDefault="003D0A95">
          <w:pPr>
            <w:pStyle w:val="31"/>
            <w:tabs>
              <w:tab w:val="right" w:leader="dot" w:pos="8540"/>
            </w:tabs>
          </w:pPr>
          <w:hyperlink w:anchor="_Toc19630" w:history="1">
            <w:r w:rsidR="004370C5">
              <w:rPr>
                <w:rFonts w:cs="Times New Roman"/>
                <w:szCs w:val="28"/>
                <w:lang w:eastAsia="zh-CN"/>
              </w:rPr>
              <w:t>9.</w:t>
            </w:r>
            <w:r w:rsidR="004370C5">
              <w:rPr>
                <w:rFonts w:ascii="黑体" w:eastAsia="黑体" w:hAnsi="黑体" w:cs="黑体"/>
                <w:spacing w:val="-2"/>
                <w:szCs w:val="28"/>
                <w:lang w:eastAsia="zh-CN"/>
              </w:rPr>
              <w:t>需要补充的其他内容</w:t>
            </w:r>
            <w:r w:rsidR="004370C5">
              <w:tab/>
            </w:r>
            <w:r w:rsidR="004370C5">
              <w:fldChar w:fldCharType="begin"/>
            </w:r>
            <w:r w:rsidR="004370C5">
              <w:instrText xml:space="preserve"> PAGEREF _Toc19630 \h </w:instrText>
            </w:r>
            <w:r w:rsidR="004370C5">
              <w:fldChar w:fldCharType="separate"/>
            </w:r>
            <w:r w:rsidR="004370C5">
              <w:t>36</w:t>
            </w:r>
            <w:r w:rsidR="004370C5">
              <w:fldChar w:fldCharType="end"/>
            </w:r>
          </w:hyperlink>
        </w:p>
        <w:p w:rsidR="0059461D" w:rsidRDefault="003D0A95">
          <w:pPr>
            <w:pStyle w:val="21"/>
            <w:tabs>
              <w:tab w:val="right" w:pos="3600"/>
              <w:tab w:val="right" w:leader="dot" w:pos="8540"/>
            </w:tabs>
          </w:pPr>
          <w:hyperlink w:anchor="_Toc12010" w:history="1">
            <w:r w:rsidR="004370C5">
              <w:rPr>
                <w:rFonts w:ascii="黑体" w:eastAsia="黑体" w:hAnsi="黑体" w:cs="黑体"/>
                <w:spacing w:val="1"/>
                <w:w w:val="95"/>
                <w:szCs w:val="32"/>
                <w:lang w:eastAsia="zh-CN"/>
              </w:rPr>
              <w:t>第三章</w:t>
            </w:r>
            <w:r w:rsidR="004370C5">
              <w:rPr>
                <w:rFonts w:ascii="黑体" w:eastAsia="黑体" w:hAnsi="黑体" w:cs="黑体"/>
                <w:spacing w:val="1"/>
                <w:w w:val="95"/>
                <w:szCs w:val="32"/>
                <w:lang w:eastAsia="zh-CN"/>
              </w:rPr>
              <w:tab/>
            </w:r>
            <w:r w:rsidR="004370C5">
              <w:rPr>
                <w:rFonts w:ascii="黑体" w:eastAsia="黑体" w:hAnsi="黑体" w:cs="黑体"/>
                <w:spacing w:val="1"/>
                <w:szCs w:val="32"/>
                <w:lang w:eastAsia="zh-CN"/>
              </w:rPr>
              <w:t>评标办法（技术通过制的综合评估法（合理低价法））</w:t>
            </w:r>
            <w:r w:rsidR="004370C5">
              <w:tab/>
            </w:r>
            <w:r w:rsidR="004370C5">
              <w:fldChar w:fldCharType="begin"/>
            </w:r>
            <w:r w:rsidR="004370C5">
              <w:instrText xml:space="preserve"> PAGEREF _Toc12010 \h </w:instrText>
            </w:r>
            <w:r w:rsidR="004370C5">
              <w:fldChar w:fldCharType="separate"/>
            </w:r>
            <w:r w:rsidR="004370C5">
              <w:t>45</w:t>
            </w:r>
            <w:r w:rsidR="004370C5">
              <w:fldChar w:fldCharType="end"/>
            </w:r>
          </w:hyperlink>
        </w:p>
        <w:p w:rsidR="0059461D" w:rsidRDefault="003D0A95">
          <w:pPr>
            <w:pStyle w:val="31"/>
            <w:tabs>
              <w:tab w:val="right" w:leader="dot" w:pos="8540"/>
            </w:tabs>
          </w:pPr>
          <w:hyperlink w:anchor="_Toc8301" w:history="1">
            <w:r w:rsidR="004370C5">
              <w:rPr>
                <w:rFonts w:ascii="黑体" w:eastAsia="黑体" w:hAnsi="黑体" w:cs="黑体"/>
                <w:spacing w:val="-1"/>
                <w:szCs w:val="28"/>
              </w:rPr>
              <w:t>评标办法前附表</w:t>
            </w:r>
            <w:r w:rsidR="004370C5">
              <w:tab/>
            </w:r>
            <w:r w:rsidR="004370C5">
              <w:fldChar w:fldCharType="begin"/>
            </w:r>
            <w:r w:rsidR="004370C5">
              <w:instrText xml:space="preserve"> PAGEREF _Toc8301 \h </w:instrText>
            </w:r>
            <w:r w:rsidR="004370C5">
              <w:fldChar w:fldCharType="separate"/>
            </w:r>
            <w:r w:rsidR="004370C5">
              <w:t>45</w:t>
            </w:r>
            <w:r w:rsidR="004370C5">
              <w:fldChar w:fldCharType="end"/>
            </w:r>
          </w:hyperlink>
        </w:p>
        <w:p w:rsidR="0059461D" w:rsidRDefault="003D0A95">
          <w:pPr>
            <w:pStyle w:val="31"/>
            <w:tabs>
              <w:tab w:val="right" w:leader="dot" w:pos="8540"/>
            </w:tabs>
          </w:pPr>
          <w:hyperlink w:anchor="_Toc14700" w:history="1">
            <w:r w:rsidR="004370C5">
              <w:rPr>
                <w:rFonts w:cs="Times New Roman"/>
                <w:szCs w:val="28"/>
                <w:lang w:eastAsia="zh-CN"/>
              </w:rPr>
              <w:t>1.</w:t>
            </w:r>
            <w:r w:rsidR="004370C5">
              <w:rPr>
                <w:rFonts w:ascii="黑体" w:eastAsia="黑体" w:hAnsi="黑体" w:cs="黑体"/>
                <w:spacing w:val="-1"/>
                <w:szCs w:val="28"/>
                <w:lang w:eastAsia="zh-CN"/>
              </w:rPr>
              <w:t>评标方法</w:t>
            </w:r>
            <w:r w:rsidR="004370C5">
              <w:tab/>
            </w:r>
            <w:r w:rsidR="004370C5">
              <w:fldChar w:fldCharType="begin"/>
            </w:r>
            <w:r w:rsidR="004370C5">
              <w:instrText xml:space="preserve"> PAGEREF _Toc14700 \h </w:instrText>
            </w:r>
            <w:r w:rsidR="004370C5">
              <w:fldChar w:fldCharType="separate"/>
            </w:r>
            <w:r w:rsidR="004370C5">
              <w:t>52</w:t>
            </w:r>
            <w:r w:rsidR="004370C5">
              <w:fldChar w:fldCharType="end"/>
            </w:r>
          </w:hyperlink>
        </w:p>
        <w:p w:rsidR="0059461D" w:rsidRDefault="003D0A95">
          <w:pPr>
            <w:pStyle w:val="31"/>
            <w:tabs>
              <w:tab w:val="right" w:leader="dot" w:pos="8540"/>
            </w:tabs>
          </w:pPr>
          <w:hyperlink w:anchor="_Toc17221" w:history="1">
            <w:r w:rsidR="004370C5">
              <w:rPr>
                <w:rFonts w:cs="Times New Roman"/>
                <w:spacing w:val="-1"/>
                <w:szCs w:val="28"/>
                <w:lang w:eastAsia="zh-CN"/>
              </w:rPr>
              <w:t>2.</w:t>
            </w:r>
            <w:r w:rsidR="004370C5">
              <w:rPr>
                <w:rFonts w:ascii="黑体" w:eastAsia="黑体" w:hAnsi="黑体" w:cs="黑体"/>
                <w:spacing w:val="-1"/>
                <w:szCs w:val="28"/>
                <w:lang w:eastAsia="zh-CN"/>
              </w:rPr>
              <w:t>评审标准</w:t>
            </w:r>
            <w:r w:rsidR="004370C5">
              <w:tab/>
            </w:r>
            <w:r w:rsidR="004370C5">
              <w:fldChar w:fldCharType="begin"/>
            </w:r>
            <w:r w:rsidR="004370C5">
              <w:instrText xml:space="preserve"> PAGEREF _Toc17221 \h </w:instrText>
            </w:r>
            <w:r w:rsidR="004370C5">
              <w:fldChar w:fldCharType="separate"/>
            </w:r>
            <w:r w:rsidR="004370C5">
              <w:t>52</w:t>
            </w:r>
            <w:r w:rsidR="004370C5">
              <w:fldChar w:fldCharType="end"/>
            </w:r>
          </w:hyperlink>
        </w:p>
        <w:p w:rsidR="0059461D" w:rsidRDefault="003D0A95">
          <w:pPr>
            <w:pStyle w:val="31"/>
            <w:tabs>
              <w:tab w:val="right" w:leader="dot" w:pos="8540"/>
            </w:tabs>
          </w:pPr>
          <w:hyperlink w:anchor="_Toc3816" w:history="1">
            <w:r w:rsidR="004370C5">
              <w:rPr>
                <w:rFonts w:cs="Times New Roman"/>
                <w:spacing w:val="-1"/>
                <w:szCs w:val="28"/>
                <w:lang w:eastAsia="zh-CN"/>
              </w:rPr>
              <w:t>3.</w:t>
            </w:r>
            <w:r w:rsidR="004370C5">
              <w:rPr>
                <w:rFonts w:ascii="黑体" w:eastAsia="黑体" w:hAnsi="黑体" w:cs="黑体"/>
                <w:spacing w:val="-1"/>
                <w:szCs w:val="28"/>
                <w:lang w:eastAsia="zh-CN"/>
              </w:rPr>
              <w:t>评标程序</w:t>
            </w:r>
            <w:r w:rsidR="004370C5">
              <w:tab/>
            </w:r>
            <w:r w:rsidR="004370C5">
              <w:fldChar w:fldCharType="begin"/>
            </w:r>
            <w:r w:rsidR="004370C5">
              <w:instrText xml:space="preserve"> PAGEREF _Toc3816 \h </w:instrText>
            </w:r>
            <w:r w:rsidR="004370C5">
              <w:fldChar w:fldCharType="separate"/>
            </w:r>
            <w:r w:rsidR="004370C5">
              <w:t>53</w:t>
            </w:r>
            <w:r w:rsidR="004370C5">
              <w:fldChar w:fldCharType="end"/>
            </w:r>
          </w:hyperlink>
        </w:p>
        <w:p w:rsidR="0059461D" w:rsidRDefault="003D0A95">
          <w:pPr>
            <w:pStyle w:val="21"/>
            <w:tabs>
              <w:tab w:val="right" w:leader="dot" w:pos="8540"/>
            </w:tabs>
          </w:pPr>
          <w:hyperlink w:anchor="_Toc31080" w:history="1">
            <w:r w:rsidR="004370C5">
              <w:rPr>
                <w:rFonts w:ascii="黑体" w:eastAsia="黑体" w:hAnsi="黑体" w:cs="黑体" w:hint="eastAsia"/>
                <w:spacing w:val="1"/>
                <w:szCs w:val="48"/>
                <w:lang w:eastAsia="zh-CN"/>
              </w:rPr>
              <w:t>第四章合同条款及格式</w:t>
            </w:r>
            <w:r w:rsidR="004370C5">
              <w:tab/>
            </w:r>
            <w:r w:rsidR="004370C5">
              <w:fldChar w:fldCharType="begin"/>
            </w:r>
            <w:r w:rsidR="004370C5">
              <w:instrText xml:space="preserve"> PAGEREF _Toc31080 \h </w:instrText>
            </w:r>
            <w:r w:rsidR="004370C5">
              <w:fldChar w:fldCharType="separate"/>
            </w:r>
            <w:r w:rsidR="004370C5">
              <w:t>56</w:t>
            </w:r>
            <w:r w:rsidR="004370C5">
              <w:fldChar w:fldCharType="end"/>
            </w:r>
          </w:hyperlink>
        </w:p>
        <w:p w:rsidR="0059461D" w:rsidRDefault="003D0A95">
          <w:pPr>
            <w:pStyle w:val="31"/>
            <w:tabs>
              <w:tab w:val="right" w:leader="dot" w:pos="8540"/>
            </w:tabs>
          </w:pPr>
          <w:hyperlink w:anchor="_Toc30431" w:history="1">
            <w:r w:rsidR="004370C5">
              <w:rPr>
                <w:rFonts w:ascii="黑体" w:eastAsia="黑体" w:hAnsi="黑体" w:cs="黑体"/>
                <w:szCs w:val="28"/>
                <w:lang w:eastAsia="zh-CN"/>
              </w:rPr>
              <w:t>第一节通用合同条款</w:t>
            </w:r>
            <w:r w:rsidR="004370C5">
              <w:tab/>
            </w:r>
            <w:r w:rsidR="004370C5">
              <w:fldChar w:fldCharType="begin"/>
            </w:r>
            <w:r w:rsidR="004370C5">
              <w:instrText xml:space="preserve"> PAGEREF _Toc30431 \h </w:instrText>
            </w:r>
            <w:r w:rsidR="004370C5">
              <w:fldChar w:fldCharType="separate"/>
            </w:r>
            <w:r w:rsidR="004370C5">
              <w:t>57</w:t>
            </w:r>
            <w:r w:rsidR="004370C5">
              <w:fldChar w:fldCharType="end"/>
            </w:r>
          </w:hyperlink>
        </w:p>
        <w:p w:rsidR="0059461D" w:rsidRDefault="003D0A95">
          <w:pPr>
            <w:pStyle w:val="31"/>
            <w:tabs>
              <w:tab w:val="right" w:leader="dot" w:pos="8540"/>
            </w:tabs>
          </w:pPr>
          <w:hyperlink w:anchor="_Toc6143" w:history="1">
            <w:r w:rsidR="004370C5">
              <w:rPr>
                <w:rFonts w:ascii="黑体" w:eastAsia="黑体" w:hAnsi="黑体" w:cs="黑体"/>
                <w:w w:val="95"/>
                <w:szCs w:val="28"/>
                <w:lang w:eastAsia="zh-CN"/>
              </w:rPr>
              <w:t>第二节</w:t>
            </w:r>
            <w:r w:rsidR="004370C5">
              <w:rPr>
                <w:rFonts w:ascii="黑体" w:eastAsia="黑体" w:hAnsi="黑体" w:cs="黑体"/>
                <w:szCs w:val="28"/>
                <w:lang w:eastAsia="zh-CN"/>
              </w:rPr>
              <w:t>专用合同条款</w:t>
            </w:r>
            <w:r w:rsidR="004370C5">
              <w:tab/>
            </w:r>
            <w:r w:rsidR="004370C5">
              <w:fldChar w:fldCharType="begin"/>
            </w:r>
            <w:r w:rsidR="004370C5">
              <w:instrText xml:space="preserve"> PAGEREF _Toc6143 \h </w:instrText>
            </w:r>
            <w:r w:rsidR="004370C5">
              <w:fldChar w:fldCharType="separate"/>
            </w:r>
            <w:r w:rsidR="004370C5">
              <w:t>58</w:t>
            </w:r>
            <w:r w:rsidR="004370C5">
              <w:fldChar w:fldCharType="end"/>
            </w:r>
          </w:hyperlink>
        </w:p>
        <w:p w:rsidR="0059461D" w:rsidRDefault="003D0A95">
          <w:pPr>
            <w:pStyle w:val="31"/>
            <w:tabs>
              <w:tab w:val="right" w:leader="dot" w:pos="8540"/>
            </w:tabs>
          </w:pPr>
          <w:hyperlink w:anchor="_Toc14021" w:history="1">
            <w:r w:rsidR="004370C5">
              <w:rPr>
                <w:rFonts w:ascii="黑体" w:eastAsia="黑体" w:hAnsi="黑体" w:cs="黑体"/>
                <w:bCs/>
                <w:w w:val="95"/>
                <w:szCs w:val="28"/>
                <w:lang w:eastAsia="zh-CN"/>
              </w:rPr>
              <w:t>第三节</w:t>
            </w:r>
            <w:r w:rsidR="004370C5">
              <w:rPr>
                <w:rFonts w:ascii="黑体" w:eastAsia="黑体" w:hAnsi="黑体" w:cs="黑体"/>
                <w:bCs/>
                <w:szCs w:val="28"/>
                <w:lang w:eastAsia="zh-CN"/>
              </w:rPr>
              <w:t>合同附件格式</w:t>
            </w:r>
            <w:r w:rsidR="004370C5">
              <w:tab/>
            </w:r>
            <w:r w:rsidR="004370C5">
              <w:fldChar w:fldCharType="begin"/>
            </w:r>
            <w:r w:rsidR="004370C5">
              <w:instrText xml:space="preserve"> PAGEREF _Toc14021 \h </w:instrText>
            </w:r>
            <w:r w:rsidR="004370C5">
              <w:fldChar w:fldCharType="separate"/>
            </w:r>
            <w:r w:rsidR="004370C5">
              <w:t>82</w:t>
            </w:r>
            <w:r w:rsidR="004370C5">
              <w:fldChar w:fldCharType="end"/>
            </w:r>
          </w:hyperlink>
        </w:p>
        <w:p w:rsidR="0059461D" w:rsidRDefault="003D0A95">
          <w:pPr>
            <w:pStyle w:val="21"/>
            <w:tabs>
              <w:tab w:val="right" w:leader="dot" w:pos="8540"/>
            </w:tabs>
          </w:pPr>
          <w:hyperlink w:anchor="_Toc10230" w:history="1">
            <w:r w:rsidR="004370C5">
              <w:rPr>
                <w:rFonts w:ascii="宋体" w:eastAsia="Calibri" w:hAnsi="宋体" w:cs="Times New Roman" w:hint="eastAsia"/>
                <w:szCs w:val="20"/>
                <w:lang w:eastAsia="zh-CN"/>
              </w:rPr>
              <w:t>交通安全设施工程施工经验</w:t>
            </w:r>
            <w:r w:rsidR="004370C5">
              <w:rPr>
                <w:rFonts w:ascii="宋体" w:eastAsia="Calibri" w:hAnsi="宋体" w:cs="Times New Roman" w:hint="eastAsia"/>
                <w:szCs w:val="20"/>
                <w:lang w:eastAsia="zh-CN"/>
              </w:rPr>
              <w:t>3</w:t>
            </w:r>
            <w:r w:rsidR="004370C5">
              <w:rPr>
                <w:rFonts w:ascii="宋体" w:eastAsia="Calibri" w:hAnsi="宋体" w:cs="Times New Roman" w:hint="eastAsia"/>
                <w:szCs w:val="20"/>
                <w:lang w:eastAsia="zh-CN"/>
              </w:rPr>
              <w:t>年及以上，具有工程师及以上技术职称，并有交通主管部门颁发的质检岗位证书或质检培训证书，</w:t>
            </w:r>
            <w:r w:rsidR="004370C5">
              <w:rPr>
                <w:rFonts w:ascii="宋体" w:eastAsia="Calibri" w:hAnsi="宋体" w:cs="Times New Roman" w:hint="eastAsia"/>
                <w:szCs w:val="20"/>
                <w:lang w:eastAsia="zh-CN"/>
              </w:rPr>
              <w:t>55</w:t>
            </w:r>
            <w:r w:rsidR="004370C5">
              <w:rPr>
                <w:rFonts w:ascii="宋体" w:eastAsia="Calibri" w:hAnsi="宋体" w:cs="Times New Roman" w:hint="eastAsia"/>
                <w:szCs w:val="20"/>
                <w:lang w:eastAsia="zh-CN"/>
              </w:rPr>
              <w:t>周岁以下。</w:t>
            </w:r>
            <w:r w:rsidR="004370C5">
              <w:tab/>
            </w:r>
            <w:r w:rsidR="004370C5">
              <w:fldChar w:fldCharType="begin"/>
            </w:r>
            <w:r w:rsidR="004370C5">
              <w:instrText xml:space="preserve"> PAGEREF _Toc10230 \h </w:instrText>
            </w:r>
            <w:r w:rsidR="004370C5">
              <w:fldChar w:fldCharType="separate"/>
            </w:r>
            <w:r w:rsidR="004370C5">
              <w:t>90</w:t>
            </w:r>
            <w:r w:rsidR="004370C5">
              <w:fldChar w:fldCharType="end"/>
            </w:r>
          </w:hyperlink>
        </w:p>
        <w:p w:rsidR="0059461D" w:rsidRDefault="003D0A95">
          <w:pPr>
            <w:pStyle w:val="21"/>
            <w:tabs>
              <w:tab w:val="right" w:leader="dot" w:pos="8540"/>
            </w:tabs>
          </w:pPr>
          <w:hyperlink w:anchor="_Toc12297" w:history="1">
            <w:r w:rsidR="004370C5">
              <w:rPr>
                <w:rFonts w:hint="eastAsia"/>
              </w:rPr>
              <w:t>3.工程量计价规则（修改或增列）</w:t>
            </w:r>
            <w:r w:rsidR="004370C5">
              <w:tab/>
            </w:r>
            <w:r w:rsidR="004370C5">
              <w:fldChar w:fldCharType="begin"/>
            </w:r>
            <w:r w:rsidR="004370C5">
              <w:instrText xml:space="preserve"> PAGEREF _Toc12297 \h </w:instrText>
            </w:r>
            <w:r w:rsidR="004370C5">
              <w:fldChar w:fldCharType="separate"/>
            </w:r>
            <w:r w:rsidR="004370C5">
              <w:t>103</w:t>
            </w:r>
            <w:r w:rsidR="004370C5">
              <w:fldChar w:fldCharType="end"/>
            </w:r>
          </w:hyperlink>
        </w:p>
        <w:p w:rsidR="0059461D" w:rsidRDefault="003D0A95">
          <w:pPr>
            <w:pStyle w:val="21"/>
            <w:tabs>
              <w:tab w:val="right" w:leader="dot" w:pos="8540"/>
            </w:tabs>
          </w:pPr>
          <w:hyperlink w:anchor="_Toc30798" w:history="1">
            <w:r w:rsidR="004370C5">
              <w:rPr>
                <w:rFonts w:hint="eastAsia"/>
              </w:rPr>
              <w:t>4.计日工说明</w:t>
            </w:r>
            <w:r w:rsidR="004370C5">
              <w:tab/>
            </w:r>
            <w:r w:rsidR="004370C5">
              <w:fldChar w:fldCharType="begin"/>
            </w:r>
            <w:r w:rsidR="004370C5">
              <w:instrText xml:space="preserve"> PAGEREF _Toc30798 \h </w:instrText>
            </w:r>
            <w:r w:rsidR="004370C5">
              <w:fldChar w:fldCharType="separate"/>
            </w:r>
            <w:r w:rsidR="004370C5">
              <w:t>103</w:t>
            </w:r>
            <w:r w:rsidR="004370C5">
              <w:fldChar w:fldCharType="end"/>
            </w:r>
          </w:hyperlink>
        </w:p>
        <w:p w:rsidR="0059461D" w:rsidRDefault="003D0A95">
          <w:pPr>
            <w:pStyle w:val="21"/>
            <w:tabs>
              <w:tab w:val="right" w:leader="dot" w:pos="8540"/>
            </w:tabs>
          </w:pPr>
          <w:hyperlink w:anchor="_Toc25525" w:history="1">
            <w:r w:rsidR="004370C5">
              <w:rPr>
                <w:rFonts w:hint="eastAsia"/>
              </w:rPr>
              <w:t>5</w:t>
            </w:r>
            <w:r w:rsidR="004370C5">
              <w:t>.其他说明</w:t>
            </w:r>
            <w:r w:rsidR="004370C5">
              <w:tab/>
            </w:r>
            <w:r w:rsidR="004370C5">
              <w:fldChar w:fldCharType="begin"/>
            </w:r>
            <w:r w:rsidR="004370C5">
              <w:instrText xml:space="preserve"> PAGEREF _Toc25525 \h </w:instrText>
            </w:r>
            <w:r w:rsidR="004370C5">
              <w:fldChar w:fldCharType="separate"/>
            </w:r>
            <w:r w:rsidR="004370C5">
              <w:t>103</w:t>
            </w:r>
            <w:r w:rsidR="004370C5">
              <w:fldChar w:fldCharType="end"/>
            </w:r>
          </w:hyperlink>
        </w:p>
        <w:p w:rsidR="0059461D" w:rsidRDefault="003D0A95">
          <w:pPr>
            <w:pStyle w:val="10"/>
            <w:tabs>
              <w:tab w:val="right" w:leader="dot" w:pos="8540"/>
            </w:tabs>
          </w:pPr>
          <w:hyperlink w:anchor="_Toc25547" w:history="1">
            <w:r w:rsidR="004370C5">
              <w:rPr>
                <w:rFonts w:cs="黑体"/>
                <w:szCs w:val="72"/>
                <w:lang w:eastAsia="zh-CN"/>
              </w:rPr>
              <w:t>第二卷</w:t>
            </w:r>
            <w:r w:rsidR="004370C5">
              <w:tab/>
            </w:r>
            <w:r w:rsidR="004370C5">
              <w:fldChar w:fldCharType="begin"/>
            </w:r>
            <w:r w:rsidR="004370C5">
              <w:instrText xml:space="preserve"> PAGEREF _Toc25547 \h </w:instrText>
            </w:r>
            <w:r w:rsidR="004370C5">
              <w:fldChar w:fldCharType="separate"/>
            </w:r>
            <w:r w:rsidR="004370C5">
              <w:t>105</w:t>
            </w:r>
            <w:r w:rsidR="004370C5">
              <w:fldChar w:fldCharType="end"/>
            </w:r>
          </w:hyperlink>
        </w:p>
        <w:p w:rsidR="0059461D" w:rsidRDefault="003D0A95">
          <w:pPr>
            <w:pStyle w:val="21"/>
            <w:tabs>
              <w:tab w:val="right" w:leader="dot" w:pos="8540"/>
            </w:tabs>
          </w:pPr>
          <w:hyperlink w:anchor="_Toc12249" w:history="1">
            <w:r w:rsidR="004370C5">
              <w:rPr>
                <w:rFonts w:ascii="黑体" w:eastAsia="黑体" w:hAnsi="黑体" w:cs="黑体" w:hint="eastAsia"/>
                <w:w w:val="95"/>
                <w:szCs w:val="44"/>
                <w:lang w:eastAsia="zh-CN"/>
              </w:rPr>
              <w:t>第六章</w:t>
            </w:r>
            <w:r w:rsidR="004370C5">
              <w:rPr>
                <w:rFonts w:ascii="黑体" w:eastAsia="黑体" w:hAnsi="黑体" w:cs="黑体" w:hint="eastAsia"/>
                <w:spacing w:val="1"/>
                <w:szCs w:val="44"/>
                <w:lang w:eastAsia="zh-CN"/>
              </w:rPr>
              <w:t>图纸（另册）</w:t>
            </w:r>
            <w:r w:rsidR="004370C5">
              <w:tab/>
            </w:r>
            <w:r w:rsidR="004370C5">
              <w:fldChar w:fldCharType="begin"/>
            </w:r>
            <w:r w:rsidR="004370C5">
              <w:instrText xml:space="preserve"> PAGEREF _Toc12249 \h </w:instrText>
            </w:r>
            <w:r w:rsidR="004370C5">
              <w:fldChar w:fldCharType="separate"/>
            </w:r>
            <w:r w:rsidR="004370C5">
              <w:t>106</w:t>
            </w:r>
            <w:r w:rsidR="004370C5">
              <w:fldChar w:fldCharType="end"/>
            </w:r>
          </w:hyperlink>
        </w:p>
        <w:p w:rsidR="0059461D" w:rsidRDefault="003D0A95">
          <w:pPr>
            <w:pStyle w:val="10"/>
            <w:tabs>
              <w:tab w:val="right" w:leader="dot" w:pos="8540"/>
            </w:tabs>
          </w:pPr>
          <w:hyperlink w:anchor="_Toc27955" w:history="1">
            <w:r w:rsidR="004370C5">
              <w:rPr>
                <w:rFonts w:cs="黑体"/>
                <w:szCs w:val="72"/>
              </w:rPr>
              <w:t>第三卷</w:t>
            </w:r>
            <w:r w:rsidR="004370C5">
              <w:tab/>
            </w:r>
            <w:r w:rsidR="004370C5">
              <w:fldChar w:fldCharType="begin"/>
            </w:r>
            <w:r w:rsidR="004370C5">
              <w:instrText xml:space="preserve"> PAGEREF _Toc27955 \h </w:instrText>
            </w:r>
            <w:r w:rsidR="004370C5">
              <w:fldChar w:fldCharType="separate"/>
            </w:r>
            <w:r w:rsidR="004370C5">
              <w:t>107</w:t>
            </w:r>
            <w:r w:rsidR="004370C5">
              <w:fldChar w:fldCharType="end"/>
            </w:r>
          </w:hyperlink>
        </w:p>
        <w:p w:rsidR="0059461D" w:rsidRDefault="003D0A95">
          <w:pPr>
            <w:pStyle w:val="21"/>
            <w:tabs>
              <w:tab w:val="right" w:leader="dot" w:pos="8540"/>
            </w:tabs>
          </w:pPr>
          <w:hyperlink w:anchor="_Toc32074" w:history="1">
            <w:r w:rsidR="004370C5">
              <w:rPr>
                <w:rFonts w:ascii="黑体" w:eastAsia="黑体" w:hAnsi="黑体" w:cs="黑体" w:hint="eastAsia"/>
                <w:szCs w:val="36"/>
              </w:rPr>
              <w:t xml:space="preserve">第七章 </w:t>
            </w:r>
            <w:r w:rsidR="004370C5">
              <w:rPr>
                <w:rFonts w:ascii="黑体" w:eastAsia="黑体" w:hAnsi="黑体" w:cs="黑体"/>
                <w:szCs w:val="36"/>
              </w:rPr>
              <w:t>技术规范</w:t>
            </w:r>
            <w:r w:rsidR="004370C5">
              <w:tab/>
            </w:r>
            <w:r w:rsidR="004370C5">
              <w:fldChar w:fldCharType="begin"/>
            </w:r>
            <w:r w:rsidR="004370C5">
              <w:instrText xml:space="preserve"> PAGEREF _Toc32074 \h </w:instrText>
            </w:r>
            <w:r w:rsidR="004370C5">
              <w:fldChar w:fldCharType="separate"/>
            </w:r>
            <w:r w:rsidR="004370C5">
              <w:t>109</w:t>
            </w:r>
            <w:r w:rsidR="004370C5">
              <w:fldChar w:fldCharType="end"/>
            </w:r>
          </w:hyperlink>
        </w:p>
        <w:p w:rsidR="0059461D" w:rsidRDefault="003D0A95">
          <w:pPr>
            <w:pStyle w:val="21"/>
            <w:tabs>
              <w:tab w:val="right" w:leader="dot" w:pos="8540"/>
            </w:tabs>
          </w:pPr>
          <w:hyperlink w:anchor="_Toc11906" w:history="1">
            <w:r w:rsidR="004370C5">
              <w:rPr>
                <w:rFonts w:ascii="黑体" w:eastAsia="黑体" w:hAnsi="黑体" w:cs="黑体" w:hint="eastAsia"/>
                <w:w w:val="95"/>
                <w:szCs w:val="48"/>
                <w:lang w:eastAsia="zh-CN"/>
              </w:rPr>
              <w:t>第八章</w:t>
            </w:r>
            <w:r w:rsidR="004370C5">
              <w:rPr>
                <w:rFonts w:ascii="黑体" w:eastAsia="黑体" w:hAnsi="黑体" w:cs="黑体" w:hint="eastAsia"/>
                <w:spacing w:val="1"/>
                <w:szCs w:val="48"/>
                <w:lang w:eastAsia="zh-CN"/>
              </w:rPr>
              <w:t>工程量清单计量规则</w:t>
            </w:r>
            <w:r w:rsidR="004370C5">
              <w:tab/>
            </w:r>
            <w:r w:rsidR="004370C5">
              <w:fldChar w:fldCharType="begin"/>
            </w:r>
            <w:r w:rsidR="004370C5">
              <w:instrText xml:space="preserve"> PAGEREF _Toc11906 \h </w:instrText>
            </w:r>
            <w:r w:rsidR="004370C5">
              <w:fldChar w:fldCharType="separate"/>
            </w:r>
            <w:r w:rsidR="004370C5">
              <w:t>161</w:t>
            </w:r>
            <w:r w:rsidR="004370C5">
              <w:fldChar w:fldCharType="end"/>
            </w:r>
          </w:hyperlink>
        </w:p>
        <w:p w:rsidR="0059461D" w:rsidRDefault="003D0A95">
          <w:pPr>
            <w:pStyle w:val="10"/>
            <w:tabs>
              <w:tab w:val="right" w:leader="dot" w:pos="8540"/>
            </w:tabs>
          </w:pPr>
          <w:hyperlink w:anchor="_Toc2192" w:history="1">
            <w:r w:rsidR="004370C5">
              <w:rPr>
                <w:lang w:eastAsia="zh-CN"/>
              </w:rPr>
              <w:t>第</w:t>
            </w:r>
            <w:r w:rsidR="004370C5">
              <w:rPr>
                <w:rFonts w:hint="eastAsia"/>
                <w:lang w:eastAsia="zh-CN"/>
              </w:rPr>
              <w:t>八</w:t>
            </w:r>
            <w:r w:rsidR="004370C5">
              <w:rPr>
                <w:lang w:eastAsia="zh-CN"/>
              </w:rPr>
              <w:t xml:space="preserve">章  </w:t>
            </w:r>
            <w:r w:rsidR="004370C5">
              <w:rPr>
                <w:rFonts w:hint="eastAsia"/>
                <w:lang w:eastAsia="zh-CN"/>
              </w:rPr>
              <w:t>工程量清单计量规则</w:t>
            </w:r>
            <w:r w:rsidR="004370C5">
              <w:tab/>
            </w:r>
            <w:r w:rsidR="004370C5">
              <w:fldChar w:fldCharType="begin"/>
            </w:r>
            <w:r w:rsidR="004370C5">
              <w:instrText xml:space="preserve"> PAGEREF _Toc2192 \h </w:instrText>
            </w:r>
            <w:r w:rsidR="004370C5">
              <w:fldChar w:fldCharType="separate"/>
            </w:r>
            <w:r w:rsidR="004370C5">
              <w:t>162</w:t>
            </w:r>
            <w:r w:rsidR="004370C5">
              <w:fldChar w:fldCharType="end"/>
            </w:r>
          </w:hyperlink>
        </w:p>
        <w:p w:rsidR="0059461D" w:rsidRDefault="003D0A95">
          <w:pPr>
            <w:pStyle w:val="31"/>
            <w:tabs>
              <w:tab w:val="right" w:leader="dot" w:pos="8540"/>
            </w:tabs>
          </w:pPr>
          <w:hyperlink w:anchor="_Toc15035" w:history="1">
            <w:r w:rsidR="004370C5">
              <w:rPr>
                <w:rFonts w:ascii="宋体" w:eastAsia="宋体" w:hAnsi="宋体" w:cs="宋体" w:hint="eastAsia"/>
                <w:bCs/>
                <w:szCs w:val="24"/>
              </w:rPr>
              <w:t>第100章 工程量清单项目分项计量规则 总则</w:t>
            </w:r>
            <w:r w:rsidR="004370C5">
              <w:tab/>
            </w:r>
            <w:r w:rsidR="004370C5">
              <w:fldChar w:fldCharType="begin"/>
            </w:r>
            <w:r w:rsidR="004370C5">
              <w:instrText xml:space="preserve"> PAGEREF _Toc15035 \h </w:instrText>
            </w:r>
            <w:r w:rsidR="004370C5">
              <w:fldChar w:fldCharType="separate"/>
            </w:r>
            <w:r w:rsidR="004370C5">
              <w:t>163</w:t>
            </w:r>
            <w:r w:rsidR="004370C5">
              <w:fldChar w:fldCharType="end"/>
            </w:r>
          </w:hyperlink>
        </w:p>
        <w:p w:rsidR="0059461D" w:rsidRDefault="003D0A95">
          <w:pPr>
            <w:pStyle w:val="31"/>
            <w:tabs>
              <w:tab w:val="right" w:leader="dot" w:pos="8540"/>
            </w:tabs>
          </w:pPr>
          <w:hyperlink w:anchor="_Toc1769" w:history="1">
            <w:r w:rsidR="004370C5">
              <w:rPr>
                <w:rFonts w:ascii="宋体" w:eastAsia="宋体" w:hAnsi="宋体" w:cs="宋体" w:hint="eastAsia"/>
                <w:bCs/>
                <w:szCs w:val="24"/>
              </w:rPr>
              <w:t>第200章 工程量清单项目分项计量规则 路基工程</w:t>
            </w:r>
            <w:r w:rsidR="004370C5">
              <w:tab/>
            </w:r>
            <w:r w:rsidR="004370C5">
              <w:fldChar w:fldCharType="begin"/>
            </w:r>
            <w:r w:rsidR="004370C5">
              <w:instrText xml:space="preserve"> PAGEREF _Toc1769 \h </w:instrText>
            </w:r>
            <w:r w:rsidR="004370C5">
              <w:fldChar w:fldCharType="separate"/>
            </w:r>
            <w:r w:rsidR="004370C5">
              <w:t>165</w:t>
            </w:r>
            <w:r w:rsidR="004370C5">
              <w:fldChar w:fldCharType="end"/>
            </w:r>
          </w:hyperlink>
        </w:p>
        <w:p w:rsidR="0059461D" w:rsidRDefault="003D0A95">
          <w:pPr>
            <w:pStyle w:val="31"/>
            <w:tabs>
              <w:tab w:val="right" w:leader="dot" w:pos="8540"/>
            </w:tabs>
          </w:pPr>
          <w:hyperlink w:anchor="_Toc20286" w:history="1">
            <w:r w:rsidR="004370C5">
              <w:rPr>
                <w:rFonts w:ascii="宋体" w:eastAsia="宋体" w:hAnsi="宋体" w:cs="宋体" w:hint="eastAsia"/>
                <w:bCs/>
                <w:szCs w:val="24"/>
              </w:rPr>
              <w:t>第300章 工程量清单项目分项计量规则 路面工程</w:t>
            </w:r>
            <w:r w:rsidR="004370C5">
              <w:tab/>
            </w:r>
            <w:r w:rsidR="004370C5">
              <w:fldChar w:fldCharType="begin"/>
            </w:r>
            <w:r w:rsidR="004370C5">
              <w:instrText xml:space="preserve"> PAGEREF _Toc20286 \h </w:instrText>
            </w:r>
            <w:r w:rsidR="004370C5">
              <w:fldChar w:fldCharType="separate"/>
            </w:r>
            <w:r w:rsidR="004370C5">
              <w:t>170</w:t>
            </w:r>
            <w:r w:rsidR="004370C5">
              <w:fldChar w:fldCharType="end"/>
            </w:r>
          </w:hyperlink>
        </w:p>
        <w:p w:rsidR="0059461D" w:rsidRDefault="003D0A95">
          <w:pPr>
            <w:pStyle w:val="31"/>
            <w:tabs>
              <w:tab w:val="right" w:leader="dot" w:pos="8540"/>
            </w:tabs>
          </w:pPr>
          <w:hyperlink w:anchor="_Toc12498" w:history="1">
            <w:r w:rsidR="004370C5">
              <w:rPr>
                <w:rFonts w:ascii="宋体" w:eastAsia="宋体" w:hAnsi="宋体" w:cs="宋体" w:hint="eastAsia"/>
                <w:bCs/>
                <w:szCs w:val="24"/>
              </w:rPr>
              <w:t>第400章 工程量清单项目分项计量规则 桥梁、涵洞工程</w:t>
            </w:r>
            <w:r w:rsidR="004370C5">
              <w:tab/>
            </w:r>
            <w:r w:rsidR="004370C5">
              <w:fldChar w:fldCharType="begin"/>
            </w:r>
            <w:r w:rsidR="004370C5">
              <w:instrText xml:space="preserve"> PAGEREF _Toc12498 \h </w:instrText>
            </w:r>
            <w:r w:rsidR="004370C5">
              <w:fldChar w:fldCharType="separate"/>
            </w:r>
            <w:r w:rsidR="004370C5">
              <w:t>173</w:t>
            </w:r>
            <w:r w:rsidR="004370C5">
              <w:fldChar w:fldCharType="end"/>
            </w:r>
          </w:hyperlink>
        </w:p>
        <w:p w:rsidR="0059461D" w:rsidRDefault="003D0A95">
          <w:pPr>
            <w:pStyle w:val="31"/>
            <w:tabs>
              <w:tab w:val="right" w:leader="dot" w:pos="8540"/>
            </w:tabs>
          </w:pPr>
          <w:hyperlink w:anchor="_Toc22730" w:history="1">
            <w:r w:rsidR="004370C5">
              <w:rPr>
                <w:rFonts w:hAnsi="黑体" w:hint="eastAsia"/>
                <w:szCs w:val="24"/>
              </w:rPr>
              <w:t>第600章 工程量</w:t>
            </w:r>
            <w:r w:rsidR="004370C5">
              <w:rPr>
                <w:rFonts w:hAnsi="黑体"/>
                <w:szCs w:val="24"/>
              </w:rPr>
              <w:t>清单项目分项计量规则</w:t>
            </w:r>
            <w:r w:rsidR="004370C5">
              <w:rPr>
                <w:rFonts w:hAnsi="黑体" w:hint="eastAsia"/>
                <w:szCs w:val="24"/>
              </w:rPr>
              <w:t xml:space="preserve"> 交通</w:t>
            </w:r>
            <w:r w:rsidR="004370C5">
              <w:rPr>
                <w:rFonts w:hAnsi="黑体"/>
                <w:szCs w:val="24"/>
              </w:rPr>
              <w:t>安全设施</w:t>
            </w:r>
            <w:r w:rsidR="004370C5">
              <w:tab/>
            </w:r>
            <w:r w:rsidR="004370C5">
              <w:fldChar w:fldCharType="begin"/>
            </w:r>
            <w:r w:rsidR="004370C5">
              <w:instrText xml:space="preserve"> PAGEREF _Toc22730 \h </w:instrText>
            </w:r>
            <w:r w:rsidR="004370C5">
              <w:fldChar w:fldCharType="separate"/>
            </w:r>
            <w:r w:rsidR="004370C5">
              <w:t>175</w:t>
            </w:r>
            <w:r w:rsidR="004370C5">
              <w:fldChar w:fldCharType="end"/>
            </w:r>
          </w:hyperlink>
        </w:p>
        <w:p w:rsidR="0059461D" w:rsidRDefault="003D0A95">
          <w:pPr>
            <w:pStyle w:val="31"/>
            <w:tabs>
              <w:tab w:val="right" w:leader="dot" w:pos="8540"/>
            </w:tabs>
          </w:pPr>
          <w:hyperlink w:anchor="_Toc17787" w:history="1">
            <w:r w:rsidR="004370C5">
              <w:rPr>
                <w:rFonts w:hAnsi="黑体" w:hint="eastAsia"/>
              </w:rPr>
              <w:t>第700章 工程量</w:t>
            </w:r>
            <w:r w:rsidR="004370C5">
              <w:rPr>
                <w:rFonts w:hAnsi="黑体"/>
              </w:rPr>
              <w:t>清单项目分项计量规则</w:t>
            </w:r>
            <w:r w:rsidR="004370C5">
              <w:rPr>
                <w:rFonts w:hint="eastAsia"/>
              </w:rPr>
              <w:t>绿化及环境保护工程</w:t>
            </w:r>
            <w:r w:rsidR="004370C5">
              <w:tab/>
            </w:r>
            <w:r w:rsidR="004370C5">
              <w:fldChar w:fldCharType="begin"/>
            </w:r>
            <w:r w:rsidR="004370C5">
              <w:instrText xml:space="preserve"> PAGEREF _Toc17787 \h </w:instrText>
            </w:r>
            <w:r w:rsidR="004370C5">
              <w:fldChar w:fldCharType="separate"/>
            </w:r>
            <w:r w:rsidR="004370C5">
              <w:t>176</w:t>
            </w:r>
            <w:r w:rsidR="004370C5">
              <w:fldChar w:fldCharType="end"/>
            </w:r>
          </w:hyperlink>
        </w:p>
        <w:p w:rsidR="0059461D" w:rsidRDefault="003D0A95">
          <w:pPr>
            <w:pStyle w:val="10"/>
            <w:tabs>
              <w:tab w:val="right" w:leader="dot" w:pos="8540"/>
            </w:tabs>
          </w:pPr>
          <w:hyperlink w:anchor="_Toc12690" w:history="1">
            <w:r w:rsidR="004370C5">
              <w:rPr>
                <w:rFonts w:cs="黑体"/>
                <w:szCs w:val="72"/>
                <w:lang w:eastAsia="zh-CN"/>
              </w:rPr>
              <w:t>第四卷</w:t>
            </w:r>
            <w:r w:rsidR="004370C5">
              <w:tab/>
            </w:r>
            <w:r w:rsidR="004370C5">
              <w:fldChar w:fldCharType="begin"/>
            </w:r>
            <w:r w:rsidR="004370C5">
              <w:instrText xml:space="preserve"> PAGEREF _Toc12690 \h </w:instrText>
            </w:r>
            <w:r w:rsidR="004370C5">
              <w:fldChar w:fldCharType="separate"/>
            </w:r>
            <w:r w:rsidR="004370C5">
              <w:t>177</w:t>
            </w:r>
            <w:r w:rsidR="004370C5">
              <w:fldChar w:fldCharType="end"/>
            </w:r>
          </w:hyperlink>
        </w:p>
        <w:p w:rsidR="0059461D" w:rsidRDefault="003D0A95">
          <w:pPr>
            <w:pStyle w:val="21"/>
            <w:tabs>
              <w:tab w:val="right" w:leader="dot" w:pos="8540"/>
            </w:tabs>
          </w:pPr>
          <w:hyperlink w:anchor="_Toc30461" w:history="1">
            <w:r w:rsidR="004370C5">
              <w:rPr>
                <w:rFonts w:ascii="黑体" w:eastAsia="黑体" w:hAnsi="黑体" w:cs="黑体" w:hint="eastAsia"/>
                <w:w w:val="95"/>
                <w:szCs w:val="48"/>
                <w:lang w:eastAsia="zh-CN"/>
              </w:rPr>
              <w:t>第九章</w:t>
            </w:r>
            <w:r w:rsidR="004370C5">
              <w:rPr>
                <w:rFonts w:ascii="黑体" w:eastAsia="黑体" w:hAnsi="黑体" w:cs="黑体" w:hint="eastAsia"/>
                <w:spacing w:val="1"/>
                <w:szCs w:val="48"/>
                <w:lang w:eastAsia="zh-CN"/>
              </w:rPr>
              <w:t>投标文件格式</w:t>
            </w:r>
            <w:r w:rsidR="004370C5">
              <w:tab/>
            </w:r>
            <w:r w:rsidR="004370C5">
              <w:fldChar w:fldCharType="begin"/>
            </w:r>
            <w:r w:rsidR="004370C5">
              <w:instrText xml:space="preserve"> PAGEREF _Toc30461 \h </w:instrText>
            </w:r>
            <w:r w:rsidR="004370C5">
              <w:fldChar w:fldCharType="separate"/>
            </w:r>
            <w:r w:rsidR="004370C5">
              <w:t>178</w:t>
            </w:r>
            <w:r w:rsidR="004370C5">
              <w:fldChar w:fldCharType="end"/>
            </w:r>
          </w:hyperlink>
        </w:p>
        <w:p w:rsidR="0059461D" w:rsidRDefault="003D0A95">
          <w:pPr>
            <w:pStyle w:val="31"/>
            <w:tabs>
              <w:tab w:val="right" w:leader="dot" w:pos="8540"/>
            </w:tabs>
          </w:pPr>
          <w:hyperlink w:anchor="_Toc26903" w:history="1">
            <w:r w:rsidR="004370C5">
              <w:rPr>
                <w:rFonts w:ascii="黑体" w:eastAsia="黑体" w:hAnsi="黑体" w:cs="黑体"/>
                <w:szCs w:val="36"/>
                <w:lang w:eastAsia="zh-CN"/>
              </w:rPr>
              <w:t>一、投标函及投标函附录</w:t>
            </w:r>
            <w:r w:rsidR="004370C5">
              <w:tab/>
            </w:r>
            <w:r w:rsidR="004370C5">
              <w:fldChar w:fldCharType="begin"/>
            </w:r>
            <w:r w:rsidR="004370C5">
              <w:instrText xml:space="preserve"> PAGEREF _Toc26903 \h </w:instrText>
            </w:r>
            <w:r w:rsidR="004370C5">
              <w:fldChar w:fldCharType="separate"/>
            </w:r>
            <w:r w:rsidR="004370C5">
              <w:t>181</w:t>
            </w:r>
            <w:r w:rsidR="004370C5">
              <w:fldChar w:fldCharType="end"/>
            </w:r>
          </w:hyperlink>
        </w:p>
        <w:p w:rsidR="0059461D" w:rsidRDefault="003D0A95">
          <w:pPr>
            <w:pStyle w:val="31"/>
            <w:tabs>
              <w:tab w:val="right" w:leader="dot" w:pos="8540"/>
            </w:tabs>
          </w:pPr>
          <w:hyperlink w:anchor="_Toc28004" w:history="1">
            <w:r w:rsidR="004370C5">
              <w:rPr>
                <w:rFonts w:ascii="黑体" w:eastAsia="黑体" w:hAnsi="黑体" w:cs="黑体" w:hint="eastAsia"/>
                <w:szCs w:val="36"/>
                <w:lang w:eastAsia="zh-CN"/>
              </w:rPr>
              <w:t>二、授权委托书或法定代表人身份证明</w:t>
            </w:r>
            <w:r w:rsidR="004370C5">
              <w:tab/>
            </w:r>
            <w:r w:rsidR="004370C5">
              <w:fldChar w:fldCharType="begin"/>
            </w:r>
            <w:r w:rsidR="004370C5">
              <w:instrText xml:space="preserve"> PAGEREF _Toc28004 \h </w:instrText>
            </w:r>
            <w:r w:rsidR="004370C5">
              <w:fldChar w:fldCharType="separate"/>
            </w:r>
            <w:r w:rsidR="004370C5">
              <w:t>183</w:t>
            </w:r>
            <w:r w:rsidR="004370C5">
              <w:fldChar w:fldCharType="end"/>
            </w:r>
          </w:hyperlink>
        </w:p>
        <w:p w:rsidR="0059461D" w:rsidRDefault="003D0A95">
          <w:pPr>
            <w:pStyle w:val="31"/>
            <w:tabs>
              <w:tab w:val="right" w:leader="dot" w:pos="8540"/>
            </w:tabs>
          </w:pPr>
          <w:hyperlink w:anchor="_Toc11166" w:history="1">
            <w:r w:rsidR="004370C5">
              <w:rPr>
                <w:rFonts w:ascii="黑体" w:eastAsia="黑体" w:hAnsi="黑体" w:cs="黑体" w:hint="eastAsia"/>
                <w:bCs/>
                <w:szCs w:val="36"/>
                <w:lang w:eastAsia="zh-CN"/>
              </w:rPr>
              <w:t>三、联合体协议书</w:t>
            </w:r>
            <w:r w:rsidR="004370C5">
              <w:tab/>
            </w:r>
            <w:r w:rsidR="004370C5">
              <w:fldChar w:fldCharType="begin"/>
            </w:r>
            <w:r w:rsidR="004370C5">
              <w:instrText xml:space="preserve"> PAGEREF _Toc11166 \h </w:instrText>
            </w:r>
            <w:r w:rsidR="004370C5">
              <w:fldChar w:fldCharType="separate"/>
            </w:r>
            <w:r w:rsidR="004370C5">
              <w:t>185</w:t>
            </w:r>
            <w:r w:rsidR="004370C5">
              <w:fldChar w:fldCharType="end"/>
            </w:r>
          </w:hyperlink>
        </w:p>
        <w:p w:rsidR="0059461D" w:rsidRDefault="003D0A95">
          <w:pPr>
            <w:pStyle w:val="31"/>
            <w:tabs>
              <w:tab w:val="right" w:leader="dot" w:pos="8540"/>
            </w:tabs>
          </w:pPr>
          <w:hyperlink w:anchor="_Toc16059" w:history="1">
            <w:r w:rsidR="004370C5">
              <w:rPr>
                <w:rFonts w:ascii="黑体" w:eastAsia="黑体" w:hAnsi="黑体" w:cs="黑体" w:hint="eastAsia"/>
                <w:szCs w:val="36"/>
                <w:lang w:eastAsia="zh-CN"/>
              </w:rPr>
              <w:t>四、投标保证金</w:t>
            </w:r>
            <w:r w:rsidR="004370C5">
              <w:tab/>
            </w:r>
            <w:r w:rsidR="004370C5">
              <w:fldChar w:fldCharType="begin"/>
            </w:r>
            <w:r w:rsidR="004370C5">
              <w:instrText xml:space="preserve"> PAGEREF _Toc16059 \h </w:instrText>
            </w:r>
            <w:r w:rsidR="004370C5">
              <w:fldChar w:fldCharType="separate"/>
            </w:r>
            <w:r w:rsidR="004370C5">
              <w:t>186</w:t>
            </w:r>
            <w:r w:rsidR="004370C5">
              <w:fldChar w:fldCharType="end"/>
            </w:r>
          </w:hyperlink>
        </w:p>
        <w:p w:rsidR="0059461D" w:rsidRDefault="003D0A95">
          <w:pPr>
            <w:pStyle w:val="31"/>
            <w:tabs>
              <w:tab w:val="right" w:leader="dot" w:pos="8540"/>
            </w:tabs>
          </w:pPr>
          <w:hyperlink w:anchor="_Toc20088" w:history="1">
            <w:r w:rsidR="004370C5">
              <w:rPr>
                <w:rFonts w:ascii="黑体" w:eastAsia="黑体" w:hAnsi="黑体" w:cs="黑体" w:hint="eastAsia"/>
                <w:szCs w:val="36"/>
                <w:lang w:eastAsia="zh-CN"/>
              </w:rPr>
              <w:t>五、施工组织设计</w:t>
            </w:r>
            <w:r w:rsidR="004370C5">
              <w:tab/>
            </w:r>
            <w:r w:rsidR="004370C5">
              <w:fldChar w:fldCharType="begin"/>
            </w:r>
            <w:r w:rsidR="004370C5">
              <w:instrText xml:space="preserve"> PAGEREF _Toc20088 \h </w:instrText>
            </w:r>
            <w:r w:rsidR="004370C5">
              <w:fldChar w:fldCharType="separate"/>
            </w:r>
            <w:r w:rsidR="004370C5">
              <w:t>187</w:t>
            </w:r>
            <w:r w:rsidR="004370C5">
              <w:fldChar w:fldCharType="end"/>
            </w:r>
          </w:hyperlink>
        </w:p>
        <w:p w:rsidR="0059461D" w:rsidRDefault="003D0A95">
          <w:pPr>
            <w:pStyle w:val="31"/>
            <w:tabs>
              <w:tab w:val="right" w:leader="dot" w:pos="8540"/>
            </w:tabs>
          </w:pPr>
          <w:hyperlink w:anchor="_Toc27833" w:history="1">
            <w:r w:rsidR="004370C5">
              <w:rPr>
                <w:rFonts w:ascii="黑体" w:eastAsia="黑体" w:hAnsi="黑体" w:cs="黑体"/>
                <w:szCs w:val="36"/>
              </w:rPr>
              <w:t>六、项目管理机构</w:t>
            </w:r>
            <w:r w:rsidR="004370C5">
              <w:tab/>
            </w:r>
            <w:r w:rsidR="004370C5">
              <w:fldChar w:fldCharType="begin"/>
            </w:r>
            <w:r w:rsidR="004370C5">
              <w:instrText xml:space="preserve"> PAGEREF _Toc27833 \h </w:instrText>
            </w:r>
            <w:r w:rsidR="004370C5">
              <w:fldChar w:fldCharType="separate"/>
            </w:r>
            <w:r w:rsidR="004370C5">
              <w:t>197</w:t>
            </w:r>
            <w:r w:rsidR="004370C5">
              <w:fldChar w:fldCharType="end"/>
            </w:r>
          </w:hyperlink>
        </w:p>
        <w:p w:rsidR="0059461D" w:rsidRDefault="003D0A95">
          <w:pPr>
            <w:pStyle w:val="31"/>
            <w:tabs>
              <w:tab w:val="right" w:leader="dot" w:pos="8540"/>
            </w:tabs>
          </w:pPr>
          <w:hyperlink w:anchor="_Toc28539" w:history="1">
            <w:r w:rsidR="004370C5">
              <w:rPr>
                <w:rFonts w:ascii="黑体" w:eastAsia="黑体" w:hAnsi="黑体" w:cs="黑体"/>
                <w:szCs w:val="36"/>
              </w:rPr>
              <w:t>七、拟分包项目情况表</w:t>
            </w:r>
            <w:r w:rsidR="004370C5">
              <w:tab/>
            </w:r>
            <w:r w:rsidR="004370C5">
              <w:fldChar w:fldCharType="begin"/>
            </w:r>
            <w:r w:rsidR="004370C5">
              <w:instrText xml:space="preserve"> PAGEREF _Toc28539 \h </w:instrText>
            </w:r>
            <w:r w:rsidR="004370C5">
              <w:fldChar w:fldCharType="separate"/>
            </w:r>
            <w:r w:rsidR="004370C5">
              <w:t>198</w:t>
            </w:r>
            <w:r w:rsidR="004370C5">
              <w:fldChar w:fldCharType="end"/>
            </w:r>
          </w:hyperlink>
        </w:p>
        <w:p w:rsidR="0059461D" w:rsidRDefault="003D0A95">
          <w:pPr>
            <w:pStyle w:val="31"/>
            <w:tabs>
              <w:tab w:val="right" w:leader="dot" w:pos="8540"/>
            </w:tabs>
          </w:pPr>
          <w:hyperlink w:anchor="_Toc15571" w:history="1">
            <w:r w:rsidR="004370C5">
              <w:rPr>
                <w:rFonts w:ascii="黑体" w:eastAsia="黑体" w:hAnsi="黑体" w:cs="黑体" w:hint="eastAsia"/>
                <w:szCs w:val="36"/>
                <w:lang w:eastAsia="zh-CN"/>
              </w:rPr>
              <w:t>八、资格审查资料</w:t>
            </w:r>
            <w:r w:rsidR="004370C5">
              <w:tab/>
            </w:r>
            <w:r w:rsidR="004370C5">
              <w:fldChar w:fldCharType="begin"/>
            </w:r>
            <w:r w:rsidR="004370C5">
              <w:instrText xml:space="preserve"> PAGEREF _Toc15571 \h </w:instrText>
            </w:r>
            <w:r w:rsidR="004370C5">
              <w:fldChar w:fldCharType="separate"/>
            </w:r>
            <w:r w:rsidR="004370C5">
              <w:t>199</w:t>
            </w:r>
            <w:r w:rsidR="004370C5">
              <w:fldChar w:fldCharType="end"/>
            </w:r>
          </w:hyperlink>
        </w:p>
        <w:p w:rsidR="0059461D" w:rsidRDefault="003D0A95">
          <w:pPr>
            <w:pStyle w:val="31"/>
            <w:tabs>
              <w:tab w:val="right" w:leader="dot" w:pos="8540"/>
            </w:tabs>
          </w:pPr>
          <w:hyperlink w:anchor="_Toc18784" w:history="1">
            <w:r w:rsidR="004370C5">
              <w:rPr>
                <w:rFonts w:ascii="黑体" w:eastAsia="黑体" w:hAnsi="黑体" w:cs="黑体" w:hint="eastAsia"/>
                <w:szCs w:val="36"/>
                <w:lang w:eastAsia="zh-CN"/>
              </w:rPr>
              <w:t>九、承诺函</w:t>
            </w:r>
            <w:r w:rsidR="004370C5">
              <w:tab/>
            </w:r>
            <w:r w:rsidR="004370C5">
              <w:fldChar w:fldCharType="begin"/>
            </w:r>
            <w:r w:rsidR="004370C5">
              <w:instrText xml:space="preserve"> PAGEREF _Toc18784 \h </w:instrText>
            </w:r>
            <w:r w:rsidR="004370C5">
              <w:fldChar w:fldCharType="separate"/>
            </w:r>
            <w:r w:rsidR="004370C5">
              <w:t>214</w:t>
            </w:r>
            <w:r w:rsidR="004370C5">
              <w:fldChar w:fldCharType="end"/>
            </w:r>
          </w:hyperlink>
        </w:p>
        <w:p w:rsidR="0059461D" w:rsidRDefault="003D0A95">
          <w:pPr>
            <w:pStyle w:val="31"/>
            <w:tabs>
              <w:tab w:val="right" w:leader="dot" w:pos="8540"/>
            </w:tabs>
          </w:pPr>
          <w:hyperlink w:anchor="_Toc9645" w:history="1">
            <w:r w:rsidR="004370C5">
              <w:rPr>
                <w:rFonts w:ascii="黑体" w:eastAsia="黑体" w:hAnsi="黑体" w:cs="黑体" w:hint="eastAsia"/>
                <w:szCs w:val="36"/>
                <w:lang w:eastAsia="zh-CN"/>
              </w:rPr>
              <w:t>十、其他材料</w:t>
            </w:r>
            <w:r w:rsidR="004370C5">
              <w:tab/>
            </w:r>
            <w:r w:rsidR="004370C5">
              <w:fldChar w:fldCharType="begin"/>
            </w:r>
            <w:r w:rsidR="004370C5">
              <w:instrText xml:space="preserve"> PAGEREF _Toc9645 \h </w:instrText>
            </w:r>
            <w:r w:rsidR="004370C5">
              <w:fldChar w:fldCharType="separate"/>
            </w:r>
            <w:r w:rsidR="004370C5">
              <w:t>215</w:t>
            </w:r>
            <w:r w:rsidR="004370C5">
              <w:fldChar w:fldCharType="end"/>
            </w:r>
          </w:hyperlink>
        </w:p>
        <w:p w:rsidR="0059461D" w:rsidRDefault="003D0A95">
          <w:pPr>
            <w:pStyle w:val="31"/>
            <w:tabs>
              <w:tab w:val="right" w:leader="dot" w:pos="8540"/>
            </w:tabs>
          </w:pPr>
          <w:hyperlink w:anchor="_Toc11226" w:history="1">
            <w:r w:rsidR="004370C5">
              <w:rPr>
                <w:rFonts w:ascii="黑体" w:eastAsia="黑体" w:hAnsi="黑体" w:cs="黑体" w:hint="eastAsia"/>
                <w:szCs w:val="36"/>
              </w:rPr>
              <w:t>一、投标函</w:t>
            </w:r>
            <w:r w:rsidR="004370C5">
              <w:tab/>
            </w:r>
            <w:r w:rsidR="004370C5">
              <w:fldChar w:fldCharType="begin"/>
            </w:r>
            <w:r w:rsidR="004370C5">
              <w:instrText xml:space="preserve"> PAGEREF _Toc11226 \h </w:instrText>
            </w:r>
            <w:r w:rsidR="004370C5">
              <w:fldChar w:fldCharType="separate"/>
            </w:r>
            <w:r w:rsidR="004370C5">
              <w:t>218</w:t>
            </w:r>
            <w:r w:rsidR="004370C5">
              <w:fldChar w:fldCharType="end"/>
            </w:r>
          </w:hyperlink>
        </w:p>
        <w:p w:rsidR="0059461D" w:rsidRDefault="003D0A95">
          <w:pPr>
            <w:pStyle w:val="31"/>
            <w:tabs>
              <w:tab w:val="right" w:leader="dot" w:pos="8540"/>
            </w:tabs>
          </w:pPr>
          <w:hyperlink w:anchor="_Toc9541" w:history="1">
            <w:r w:rsidR="004370C5">
              <w:rPr>
                <w:rFonts w:ascii="黑体" w:eastAsia="黑体" w:hAnsi="黑体" w:cs="黑体" w:hint="eastAsia"/>
                <w:szCs w:val="36"/>
                <w:lang w:eastAsia="zh-CN"/>
              </w:rPr>
              <w:t>二、已标价工程量清单</w:t>
            </w:r>
            <w:r w:rsidR="004370C5">
              <w:tab/>
            </w:r>
            <w:r w:rsidR="004370C5">
              <w:fldChar w:fldCharType="begin"/>
            </w:r>
            <w:r w:rsidR="004370C5">
              <w:instrText xml:space="preserve"> PAGEREF _Toc9541 \h </w:instrText>
            </w:r>
            <w:r w:rsidR="004370C5">
              <w:fldChar w:fldCharType="separate"/>
            </w:r>
            <w:r w:rsidR="004370C5">
              <w:t>219</w:t>
            </w:r>
            <w:r w:rsidR="004370C5">
              <w:fldChar w:fldCharType="end"/>
            </w:r>
          </w:hyperlink>
        </w:p>
        <w:p w:rsidR="0059461D" w:rsidRDefault="003D0A95">
          <w:pPr>
            <w:pStyle w:val="31"/>
            <w:tabs>
              <w:tab w:val="right" w:leader="dot" w:pos="8540"/>
            </w:tabs>
          </w:pPr>
          <w:hyperlink w:anchor="_Toc15781" w:history="1">
            <w:r w:rsidR="004370C5">
              <w:rPr>
                <w:rFonts w:ascii="黑体" w:eastAsia="黑体" w:hAnsi="黑体" w:cs="黑体" w:hint="eastAsia"/>
                <w:szCs w:val="36"/>
              </w:rPr>
              <w:t>三、合同用款估算表</w:t>
            </w:r>
            <w:r w:rsidR="004370C5">
              <w:tab/>
            </w:r>
            <w:r w:rsidR="004370C5">
              <w:fldChar w:fldCharType="begin"/>
            </w:r>
            <w:r w:rsidR="004370C5">
              <w:instrText xml:space="preserve"> PAGEREF _Toc15781 \h </w:instrText>
            </w:r>
            <w:r w:rsidR="004370C5">
              <w:fldChar w:fldCharType="separate"/>
            </w:r>
            <w:r w:rsidR="004370C5">
              <w:t>220</w:t>
            </w:r>
            <w:r w:rsidR="004370C5">
              <w:fldChar w:fldCharType="end"/>
            </w:r>
          </w:hyperlink>
        </w:p>
        <w:p w:rsidR="0059461D" w:rsidRDefault="004370C5">
          <w:pPr>
            <w:spacing w:line="360" w:lineRule="auto"/>
          </w:pPr>
          <w:r>
            <w:rPr>
              <w:rFonts w:asciiTheme="minorEastAsia" w:eastAsiaTheme="minorEastAsia" w:hAnsiTheme="minorEastAsia" w:cs="黑体" w:hint="eastAsia"/>
              <w:szCs w:val="21"/>
            </w:rPr>
            <w:fldChar w:fldCharType="end"/>
          </w:r>
        </w:p>
      </w:sdtContent>
    </w:sdt>
    <w:p w:rsidR="0059461D" w:rsidRDefault="0059461D">
      <w:pPr>
        <w:rPr>
          <w:color w:val="000000"/>
          <w:sz w:val="24"/>
        </w:rPr>
      </w:pPr>
    </w:p>
    <w:p w:rsidR="0059461D" w:rsidRDefault="0059461D">
      <w:pPr>
        <w:rPr>
          <w:rFonts w:ascii="Times New Roman" w:eastAsia="Times New Roman" w:hAnsi="Times New Roman" w:cs="Times New Roman"/>
          <w:sz w:val="17"/>
          <w:szCs w:val="17"/>
        </w:rPr>
        <w:sectPr w:rsidR="0059461D">
          <w:pgSz w:w="11900" w:h="16840"/>
          <w:pgMar w:top="1372" w:right="1565" w:bottom="1355" w:left="1565" w:header="0" w:footer="0" w:gutter="0"/>
          <w:cols w:space="0"/>
        </w:sectPr>
      </w:pPr>
    </w:p>
    <w:p w:rsidR="0059461D" w:rsidRDefault="004370C5">
      <w:pPr>
        <w:spacing w:afterLines="100" w:after="240" w:line="440" w:lineRule="exact"/>
        <w:jc w:val="center"/>
        <w:rPr>
          <w:color w:val="000000"/>
          <w:lang w:eastAsia="zh-CN"/>
        </w:rPr>
      </w:pPr>
      <w:r>
        <w:rPr>
          <w:rFonts w:eastAsia="黑体" w:hint="eastAsia"/>
          <w:sz w:val="32"/>
          <w:szCs w:val="32"/>
          <w:lang w:eastAsia="zh-CN"/>
        </w:rPr>
        <w:lastRenderedPageBreak/>
        <w:t>三门县公共资源交易不见面开标大厅试运行投标人须知</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1</w:t>
      </w:r>
      <w:r>
        <w:rPr>
          <w:rFonts w:ascii="宋体" w:hAnsi="宋体"/>
          <w:lang w:eastAsia="zh-CN"/>
        </w:rPr>
        <w:t>、三门县公共资源交易不见面开标大</w:t>
      </w:r>
      <w:r>
        <w:rPr>
          <w:rFonts w:ascii="宋体" w:hAnsi="宋体"/>
          <w:spacing w:val="-3"/>
          <w:lang w:eastAsia="zh-CN"/>
        </w:rPr>
        <w:t>厅</w:t>
      </w:r>
      <w:r>
        <w:rPr>
          <w:rFonts w:ascii="宋体" w:hAnsi="宋体"/>
          <w:lang w:eastAsia="zh-CN"/>
        </w:rPr>
        <w:t>（以下简称：不见面开标系统）登录方式：插入</w:t>
      </w:r>
      <w:r>
        <w:rPr>
          <w:rFonts w:ascii="宋体" w:hAnsi="宋体"/>
          <w:lang w:eastAsia="zh-CN"/>
        </w:rPr>
        <w:t>CA</w:t>
      </w:r>
      <w:r>
        <w:rPr>
          <w:rFonts w:ascii="宋体" w:hAnsi="宋体"/>
          <w:lang w:eastAsia="zh-CN"/>
        </w:rPr>
        <w:t>锁</w:t>
      </w:r>
      <w:r>
        <w:rPr>
          <w:rFonts w:ascii="宋体" w:hAnsi="宋体"/>
          <w:lang w:eastAsia="zh-CN"/>
        </w:rPr>
        <w:t>—</w:t>
      </w:r>
      <w:r>
        <w:rPr>
          <w:rFonts w:ascii="宋体" w:hAnsi="宋体"/>
          <w:lang w:eastAsia="zh-CN"/>
        </w:rPr>
        <w:t>三门县公共资源交易网页</w:t>
      </w:r>
      <w:r>
        <w:rPr>
          <w:rFonts w:ascii="宋体" w:hAnsi="宋体"/>
          <w:lang w:eastAsia="zh-CN"/>
        </w:rPr>
        <w:t>—</w:t>
      </w:r>
      <w:r>
        <w:rPr>
          <w:rFonts w:ascii="宋体" w:hAnsi="宋体"/>
          <w:lang w:eastAsia="zh-CN"/>
        </w:rPr>
        <w:t>便捷导航</w:t>
      </w:r>
      <w:r>
        <w:rPr>
          <w:rFonts w:ascii="宋体" w:hAnsi="宋体"/>
          <w:lang w:eastAsia="zh-CN"/>
        </w:rPr>
        <w:t>—</w:t>
      </w:r>
      <w:r>
        <w:rPr>
          <w:rFonts w:ascii="宋体" w:hAnsi="宋体"/>
          <w:lang w:eastAsia="zh-CN"/>
        </w:rPr>
        <w:t>不见面开标大厅。</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2</w:t>
      </w:r>
      <w:r>
        <w:rPr>
          <w:rFonts w:ascii="宋体" w:hAnsi="宋体"/>
          <w:lang w:eastAsia="zh-CN"/>
        </w:rPr>
        <w:t>、</w:t>
      </w:r>
      <w:r>
        <w:rPr>
          <w:rFonts w:ascii="宋体" w:hAnsi="宋体"/>
          <w:b/>
          <w:lang w:eastAsia="zh-CN"/>
        </w:rPr>
        <w:t>投标文件递交截止时间前，各投标人的授权委托人或法人代表应提前进入不见面交易系统进行在线签到，未完成签到或逾期签到的，将无法解密投标文件，并视为放弃投标。</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3</w:t>
      </w:r>
      <w:r>
        <w:rPr>
          <w:rFonts w:ascii="宋体" w:hAnsi="宋体"/>
          <w:lang w:eastAsia="zh-CN"/>
        </w:rPr>
        <w:t>、投标文件递交截止时间后，主持人在系统内发出投标文件解密指令，投标人需在招标文件规定解密时间内解密（投标人远程解密方法详见操作手册）。</w:t>
      </w:r>
      <w:r>
        <w:rPr>
          <w:rFonts w:ascii="宋体" w:hAnsi="宋体"/>
          <w:b/>
          <w:lang w:eastAsia="zh-CN"/>
        </w:rPr>
        <w:t>投标人未在规定时间内解密、解密失败或解密超时，视为放弃投标。</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4</w:t>
      </w:r>
      <w:r>
        <w:rPr>
          <w:rFonts w:ascii="宋体" w:hAnsi="宋体"/>
          <w:lang w:eastAsia="zh-CN"/>
        </w:rPr>
        <w:t>、不见面开标前投标人需完成以下准备工作：</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1</w:t>
      </w:r>
      <w:r>
        <w:rPr>
          <w:rFonts w:ascii="宋体" w:hAnsi="宋体"/>
          <w:lang w:eastAsia="zh-CN"/>
        </w:rPr>
        <w:t>）投标人需在</w:t>
      </w:r>
      <w:r>
        <w:rPr>
          <w:rFonts w:ascii="宋体" w:hAnsi="宋体"/>
          <w:lang w:eastAsia="zh-CN"/>
        </w:rPr>
        <w:t>“</w:t>
      </w:r>
      <w:r>
        <w:rPr>
          <w:rFonts w:ascii="宋体" w:hAnsi="宋体"/>
          <w:lang w:eastAsia="zh-CN"/>
        </w:rPr>
        <w:t>三门县公共资源交易网页</w:t>
      </w:r>
      <w:r>
        <w:rPr>
          <w:rFonts w:ascii="宋体" w:hAnsi="宋体"/>
          <w:lang w:eastAsia="zh-CN"/>
        </w:rPr>
        <w:t>”</w:t>
      </w:r>
      <w:r>
        <w:rPr>
          <w:rFonts w:ascii="宋体" w:hAnsi="宋体"/>
          <w:lang w:eastAsia="zh-CN"/>
        </w:rPr>
        <w:t>注册，并核验通过。</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2</w:t>
      </w:r>
      <w:r>
        <w:rPr>
          <w:rFonts w:ascii="宋体" w:hAnsi="宋体"/>
          <w:lang w:eastAsia="zh-CN"/>
        </w:rPr>
        <w:t>）投标人终端要求：根据操作说明，自行安装相关插件并按要求进行相关插件的设置。</w:t>
      </w:r>
    </w:p>
    <w:p w:rsidR="0059461D" w:rsidRDefault="004370C5">
      <w:pPr>
        <w:widowControl/>
        <w:spacing w:line="360" w:lineRule="exact"/>
        <w:ind w:leftChars="-56" w:left="-123" w:rightChars="-48" w:right="-106" w:firstLineChars="200" w:firstLine="440"/>
        <w:rPr>
          <w:rFonts w:ascii="宋体" w:hAnsi="宋体"/>
        </w:rPr>
      </w:pPr>
      <w:r>
        <w:rPr>
          <w:rFonts w:ascii="宋体" w:hAnsi="宋体"/>
        </w:rPr>
        <w:t>（</w:t>
      </w:r>
      <w:r>
        <w:rPr>
          <w:rFonts w:ascii="宋体" w:hAnsi="宋体"/>
        </w:rPr>
        <w:t>3</w:t>
      </w:r>
      <w:r>
        <w:rPr>
          <w:rFonts w:ascii="宋体" w:hAnsi="宋体"/>
        </w:rPr>
        <w:t>）需使用数字证书（</w:t>
      </w:r>
      <w:r>
        <w:rPr>
          <w:rFonts w:ascii="宋体" w:hAnsi="宋体"/>
        </w:rPr>
        <w:t>CA</w:t>
      </w:r>
      <w:r>
        <w:rPr>
          <w:rFonts w:ascii="宋体" w:hAnsi="宋体"/>
        </w:rPr>
        <w:t>）操作，未取得数字证书（</w:t>
      </w:r>
      <w:r>
        <w:rPr>
          <w:rFonts w:ascii="宋体" w:hAnsi="宋体"/>
        </w:rPr>
        <w:t>CA</w:t>
      </w:r>
      <w:r>
        <w:rPr>
          <w:rFonts w:ascii="宋体" w:hAnsi="宋体"/>
        </w:rPr>
        <w:t>）的，请前往</w:t>
      </w:r>
      <w:r>
        <w:rPr>
          <w:rFonts w:ascii="宋体" w:hAnsi="宋体"/>
        </w:rPr>
        <w:t>“</w:t>
      </w:r>
      <w:r>
        <w:rPr>
          <w:rFonts w:ascii="宋体" w:hAnsi="宋体"/>
        </w:rPr>
        <w:t>三门县公共资源交易专用数字证书用户自助申报系统</w:t>
      </w:r>
      <w:r>
        <w:rPr>
          <w:rFonts w:ascii="宋体" w:hAnsi="宋体"/>
        </w:rPr>
        <w:t>”</w:t>
      </w:r>
      <w:r>
        <w:rPr>
          <w:rFonts w:ascii="宋体" w:hAnsi="宋体"/>
        </w:rPr>
        <w:t>自助办理（网址：</w:t>
      </w:r>
      <w:hyperlink r:id="rId13" w:history="1">
        <w:r>
          <w:rPr>
            <w:rStyle w:val="ad"/>
            <w:rFonts w:ascii="宋体" w:hAnsi="宋体"/>
            <w:color w:val="auto"/>
          </w:rPr>
          <w:t>http://www.tseal.cn/tcloud/smxztb</w:t>
        </w:r>
      </w:hyperlink>
      <w:r>
        <w:rPr>
          <w:rFonts w:ascii="宋体" w:hAnsi="宋体"/>
        </w:rPr>
        <w:t>。</w:t>
      </w:r>
    </w:p>
    <w:p w:rsidR="0059461D" w:rsidRDefault="004370C5">
      <w:pPr>
        <w:widowControl/>
        <w:spacing w:line="360" w:lineRule="exact"/>
        <w:ind w:leftChars="-56" w:left="-123" w:rightChars="-48" w:right="-106" w:firstLineChars="200" w:firstLine="440"/>
        <w:rPr>
          <w:rFonts w:ascii="宋体" w:hAnsi="宋体"/>
        </w:rPr>
      </w:pPr>
      <w:r>
        <w:rPr>
          <w:rFonts w:ascii="宋体" w:hAnsi="宋体"/>
        </w:rPr>
        <w:t>（</w:t>
      </w:r>
      <w:r>
        <w:rPr>
          <w:rFonts w:ascii="宋体" w:hAnsi="宋体"/>
        </w:rPr>
        <w:t>4</w:t>
      </w:r>
      <w:r>
        <w:rPr>
          <w:rFonts w:ascii="宋体" w:hAnsi="宋体"/>
        </w:rPr>
        <w:t>）需使用专用投标工具软件编制，软件下载地址见网站下载中心，投标工具锁申请地址：</w:t>
      </w:r>
      <w:hyperlink r:id="rId14" w:history="1">
        <w:r>
          <w:rPr>
            <w:rStyle w:val="ad"/>
            <w:rFonts w:ascii="宋体" w:hAnsi="宋体"/>
            <w:color w:val="auto"/>
          </w:rPr>
          <w:t>http://commkey.pminfo.cn/RegisterRockey/Login/Login.aspx</w:t>
        </w:r>
      </w:hyperlink>
      <w:r>
        <w:rPr>
          <w:rFonts w:ascii="宋体" w:hAnsi="宋体"/>
        </w:rPr>
        <w:t>。</w:t>
      </w:r>
    </w:p>
    <w:p w:rsidR="0059461D" w:rsidRDefault="004370C5" w:rsidP="00E820D8">
      <w:pPr>
        <w:widowControl/>
        <w:spacing w:line="360" w:lineRule="exact"/>
        <w:ind w:leftChars="-56" w:left="-123" w:rightChars="-48" w:right="-106" w:firstLineChars="200" w:firstLine="442"/>
        <w:rPr>
          <w:rFonts w:ascii="宋体" w:hAnsi="宋体"/>
          <w:b/>
          <w:lang w:eastAsia="zh-CN"/>
        </w:rPr>
      </w:pPr>
      <w:r>
        <w:rPr>
          <w:rFonts w:ascii="宋体" w:hAnsi="宋体"/>
          <w:b/>
          <w:lang w:eastAsia="zh-CN"/>
        </w:rPr>
        <w:t>其他说明：</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1</w:t>
      </w:r>
      <w:r>
        <w:rPr>
          <w:rFonts w:ascii="宋体" w:hAnsi="宋体"/>
          <w:lang w:eastAsia="zh-CN"/>
        </w:rPr>
        <w:t>）开标当日，投标人不必抵达开标现场，仅需在任意地点通过互联网参加开标会议，并根据需要使用开标系统与现场招标人进行互动交流、澄清、质疑等活动。各投标人参与远程交互的授权委托人或法人代表应始终为同一个人，中途不得更换，在解密、唱标、提</w:t>
      </w:r>
      <w:proofErr w:type="gramStart"/>
      <w:r>
        <w:rPr>
          <w:rFonts w:ascii="宋体" w:hAnsi="宋体"/>
          <w:lang w:eastAsia="zh-CN"/>
        </w:rPr>
        <w:t>疑</w:t>
      </w:r>
      <w:proofErr w:type="gramEnd"/>
      <w:r>
        <w:rPr>
          <w:rFonts w:ascii="宋体" w:hAnsi="宋体"/>
          <w:lang w:eastAsia="zh-CN"/>
        </w:rPr>
        <w:t>、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未参加开标会议视为放弃</w:t>
      </w:r>
      <w:proofErr w:type="gramStart"/>
      <w:r>
        <w:rPr>
          <w:rFonts w:ascii="宋体" w:hAnsi="宋体"/>
          <w:lang w:eastAsia="zh-CN"/>
        </w:rPr>
        <w:t>交互和</w:t>
      </w:r>
      <w:proofErr w:type="gramEnd"/>
      <w:r>
        <w:rPr>
          <w:rFonts w:ascii="宋体" w:hAnsi="宋体"/>
          <w:lang w:eastAsia="zh-CN"/>
        </w:rPr>
        <w:t>放弃对开评标全过程提</w:t>
      </w:r>
      <w:proofErr w:type="gramStart"/>
      <w:r>
        <w:rPr>
          <w:rFonts w:ascii="宋体" w:hAnsi="宋体"/>
          <w:lang w:eastAsia="zh-CN"/>
        </w:rPr>
        <w:t>疑</w:t>
      </w:r>
      <w:proofErr w:type="gramEnd"/>
      <w:r>
        <w:rPr>
          <w:rFonts w:ascii="宋体" w:hAnsi="宋体"/>
          <w:lang w:eastAsia="zh-CN"/>
        </w:rPr>
        <w:t>的权利。</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2</w:t>
      </w:r>
      <w:r>
        <w:rPr>
          <w:rFonts w:ascii="宋体" w:hAnsi="宋体"/>
          <w:lang w:eastAsia="zh-CN"/>
        </w:rPr>
        <w:t>）因投标人网络与电源不稳定、未按操作手册要求配置软硬件、解密</w:t>
      </w:r>
      <w:proofErr w:type="gramStart"/>
      <w:r>
        <w:rPr>
          <w:rFonts w:ascii="宋体" w:hAnsi="宋体"/>
          <w:lang w:eastAsia="zh-CN"/>
        </w:rPr>
        <w:t>锁发生</w:t>
      </w:r>
      <w:proofErr w:type="gramEnd"/>
      <w:r>
        <w:rPr>
          <w:rFonts w:ascii="宋体" w:hAnsi="宋体"/>
          <w:lang w:eastAsia="zh-CN"/>
        </w:rPr>
        <w:t>故障或用错、故意不在要求时限内完成解密等自身原因，导致投标文件在规定时间内未能解密、解密失败或解密超时，视为投标人放弃投标；</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3</w:t>
      </w:r>
      <w:r>
        <w:rPr>
          <w:rFonts w:ascii="宋体" w:hAnsi="宋体"/>
          <w:lang w:eastAsia="zh-CN"/>
        </w:rPr>
        <w:t>）因招标</w:t>
      </w:r>
      <w:proofErr w:type="gramStart"/>
      <w:r>
        <w:rPr>
          <w:rFonts w:ascii="宋体" w:hAnsi="宋体"/>
          <w:lang w:eastAsia="zh-CN"/>
        </w:rPr>
        <w:t>人原因</w:t>
      </w:r>
      <w:proofErr w:type="gramEnd"/>
      <w:r>
        <w:rPr>
          <w:rFonts w:ascii="宋体" w:hAnsi="宋体"/>
          <w:lang w:eastAsia="zh-CN"/>
        </w:rPr>
        <w:t>或电子交易平台发生故障等，导致无法按时完成投标文件解密或开、评标工作无法进行的，可根据实际情况相应延迟解密时间或调整开、评标时间。</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4</w:t>
      </w:r>
      <w:r>
        <w:rPr>
          <w:rFonts w:ascii="宋体" w:hAnsi="宋体"/>
          <w:lang w:eastAsia="zh-CN"/>
        </w:rPr>
        <w:t>）投标人必须使用生成电子投标文件的</w:t>
      </w:r>
      <w:r>
        <w:rPr>
          <w:rFonts w:ascii="宋体" w:hAnsi="宋体"/>
          <w:lang w:eastAsia="zh-CN"/>
        </w:rPr>
        <w:t>CA</w:t>
      </w:r>
      <w:r>
        <w:rPr>
          <w:rFonts w:ascii="宋体" w:hAnsi="宋体"/>
          <w:lang w:eastAsia="zh-CN"/>
        </w:rPr>
        <w:t>数字证书解密电子投标文件，否则造成解密失败的，由投标人负责。</w:t>
      </w:r>
    </w:p>
    <w:p w:rsidR="0059461D" w:rsidRDefault="004370C5">
      <w:pPr>
        <w:widowControl/>
        <w:spacing w:line="360" w:lineRule="exact"/>
        <w:ind w:leftChars="-56" w:left="-123" w:rightChars="-48" w:right="-106" w:firstLineChars="200" w:firstLine="440"/>
        <w:rPr>
          <w:rFonts w:ascii="宋体" w:hAnsi="宋体"/>
          <w:lang w:eastAsia="zh-CN"/>
        </w:rPr>
      </w:pPr>
      <w:r>
        <w:rPr>
          <w:rFonts w:ascii="宋体" w:hAnsi="宋体"/>
          <w:lang w:eastAsia="zh-CN"/>
        </w:rPr>
        <w:t>（</w:t>
      </w:r>
      <w:r>
        <w:rPr>
          <w:rFonts w:ascii="宋体" w:hAnsi="宋体"/>
          <w:lang w:eastAsia="zh-CN"/>
        </w:rPr>
        <w:t>5</w:t>
      </w:r>
      <w:r>
        <w:rPr>
          <w:rFonts w:ascii="宋体" w:hAnsi="宋体"/>
          <w:lang w:eastAsia="zh-CN"/>
        </w:rPr>
        <w:t>）开标项目的时间均以国家授时中心发布的时间为准。</w:t>
      </w:r>
    </w:p>
    <w:p w:rsidR="0059461D" w:rsidRDefault="004370C5">
      <w:pPr>
        <w:spacing w:line="360" w:lineRule="exact"/>
        <w:ind w:firstLineChars="200" w:firstLine="440"/>
        <w:rPr>
          <w:rFonts w:ascii="宋体" w:hAnsi="宋体" w:cs="Arial"/>
          <w:lang w:eastAsia="zh-CN"/>
        </w:rPr>
        <w:sectPr w:rsidR="0059461D">
          <w:footerReference w:type="default" r:id="rId15"/>
          <w:pgSz w:w="11906" w:h="16838"/>
          <w:pgMar w:top="1440" w:right="1797" w:bottom="1440" w:left="1797" w:header="851" w:footer="992" w:gutter="0"/>
          <w:pgNumType w:start="1"/>
          <w:cols w:space="720"/>
          <w:docGrid w:linePitch="312"/>
        </w:sectPr>
      </w:pPr>
      <w:r>
        <w:rPr>
          <w:rFonts w:ascii="宋体" w:hAnsi="宋体"/>
          <w:lang w:eastAsia="zh-CN"/>
        </w:rPr>
        <w:t>如有疑问，请咨询品茗公司技术服务电话，技术服务电话：</w:t>
      </w:r>
      <w:proofErr w:type="gramStart"/>
      <w:r>
        <w:rPr>
          <w:rFonts w:ascii="宋体" w:hAnsi="宋体" w:hint="eastAsia"/>
          <w:lang w:eastAsia="zh-CN"/>
        </w:rPr>
        <w:t>江工</w:t>
      </w:r>
      <w:proofErr w:type="gramEnd"/>
      <w:r>
        <w:rPr>
          <w:rFonts w:ascii="宋体" w:hAnsi="宋体" w:hint="eastAsia"/>
          <w:lang w:eastAsia="zh-CN"/>
        </w:rPr>
        <w:t>18005719590</w:t>
      </w:r>
      <w:r>
        <w:rPr>
          <w:rFonts w:ascii="宋体" w:hAnsi="宋体" w:hint="eastAsia"/>
          <w:lang w:eastAsia="zh-CN"/>
        </w:rPr>
        <w:t>，</w:t>
      </w:r>
      <w:proofErr w:type="gramStart"/>
      <w:r>
        <w:rPr>
          <w:rFonts w:ascii="宋体" w:hAnsi="宋体" w:hint="eastAsia"/>
          <w:lang w:eastAsia="zh-CN"/>
        </w:rPr>
        <w:t>王工</w:t>
      </w:r>
      <w:proofErr w:type="gramEnd"/>
      <w:r>
        <w:rPr>
          <w:rFonts w:ascii="宋体" w:hAnsi="宋体" w:hint="eastAsia"/>
          <w:lang w:eastAsia="zh-CN"/>
        </w:rPr>
        <w:t>15700106241</w:t>
      </w:r>
      <w:r>
        <w:rPr>
          <w:rFonts w:ascii="宋体" w:hAnsi="宋体"/>
          <w:lang w:eastAsia="zh-CN"/>
        </w:rPr>
        <w:t>。</w:t>
      </w:r>
      <w:r>
        <w:rPr>
          <w:rFonts w:ascii="宋体" w:hAnsi="宋体"/>
          <w:lang w:eastAsia="zh-CN"/>
        </w:rPr>
        <w:t>QQ “</w:t>
      </w:r>
      <w:r>
        <w:rPr>
          <w:rFonts w:ascii="宋体" w:hAnsi="宋体"/>
          <w:lang w:eastAsia="zh-CN"/>
        </w:rPr>
        <w:t>三门交易平台交流群</w:t>
      </w:r>
      <w:r>
        <w:rPr>
          <w:rFonts w:ascii="宋体" w:hAnsi="宋体"/>
          <w:lang w:eastAsia="zh-CN"/>
        </w:rPr>
        <w:t>”</w:t>
      </w:r>
      <w:r>
        <w:rPr>
          <w:rFonts w:ascii="宋体" w:hAnsi="宋体"/>
          <w:lang w:eastAsia="zh-CN"/>
        </w:rPr>
        <w:t>（群号：</w:t>
      </w:r>
      <w:r>
        <w:rPr>
          <w:rFonts w:ascii="宋体" w:hAnsi="宋体"/>
          <w:lang w:eastAsia="zh-CN"/>
        </w:rPr>
        <w:t>146117595</w:t>
      </w:r>
      <w:r>
        <w:rPr>
          <w:rFonts w:ascii="宋体" w:hAnsi="宋体"/>
          <w:lang w:eastAsia="zh-CN"/>
        </w:rPr>
        <w:t>），进行业务咨询。</w:t>
      </w:r>
      <w:proofErr w:type="gramStart"/>
      <w:r>
        <w:rPr>
          <w:rFonts w:ascii="宋体" w:hAnsi="宋体"/>
          <w:lang w:eastAsia="zh-CN"/>
        </w:rPr>
        <w:t>此群也</w:t>
      </w:r>
      <w:proofErr w:type="gramEnd"/>
      <w:r>
        <w:rPr>
          <w:rFonts w:ascii="宋体" w:hAnsi="宋体"/>
          <w:lang w:eastAsia="zh-CN"/>
        </w:rPr>
        <w:t>将作为不见面开标的备用远程交互群。</w:t>
      </w:r>
    </w:p>
    <w:p w:rsidR="0059461D" w:rsidRDefault="0059461D">
      <w:pPr>
        <w:rPr>
          <w:rFonts w:ascii="Times New Roman" w:eastAsia="Times New Roman" w:hAnsi="Times New Roman" w:cs="Times New Roman"/>
          <w:sz w:val="84"/>
          <w:szCs w:val="84"/>
          <w:lang w:eastAsia="zh-CN"/>
        </w:rPr>
      </w:pPr>
    </w:p>
    <w:p w:rsidR="0059461D" w:rsidRDefault="0059461D">
      <w:pPr>
        <w:rPr>
          <w:rFonts w:ascii="Times New Roman" w:eastAsia="Times New Roman" w:hAnsi="Times New Roman" w:cs="Times New Roman"/>
          <w:sz w:val="84"/>
          <w:szCs w:val="84"/>
          <w:lang w:eastAsia="zh-CN"/>
        </w:rPr>
      </w:pPr>
    </w:p>
    <w:p w:rsidR="0059461D" w:rsidRDefault="0059461D">
      <w:pPr>
        <w:spacing w:before="11"/>
        <w:rPr>
          <w:rFonts w:ascii="Times New Roman" w:eastAsia="Times New Roman" w:hAnsi="Times New Roman" w:cs="Times New Roman"/>
          <w:sz w:val="87"/>
          <w:szCs w:val="87"/>
          <w:lang w:eastAsia="zh-CN"/>
        </w:rPr>
      </w:pPr>
    </w:p>
    <w:p w:rsidR="0059461D" w:rsidRDefault="004370C5">
      <w:pPr>
        <w:ind w:left="2880" w:right="2874"/>
        <w:jc w:val="center"/>
        <w:outlineLvl w:val="0"/>
        <w:rPr>
          <w:rFonts w:ascii="黑体" w:eastAsia="黑体" w:hAnsi="黑体" w:cs="黑体"/>
          <w:sz w:val="84"/>
          <w:szCs w:val="84"/>
          <w:lang w:eastAsia="zh-CN"/>
        </w:rPr>
        <w:sectPr w:rsidR="0059461D">
          <w:headerReference w:type="default" r:id="rId16"/>
          <w:footerReference w:type="even" r:id="rId17"/>
          <w:footerReference w:type="default" r:id="rId18"/>
          <w:pgSz w:w="11900" w:h="16840"/>
          <w:pgMar w:top="1600" w:right="1680" w:bottom="1460" w:left="1680" w:header="0" w:footer="1280" w:gutter="0"/>
          <w:pgNumType w:start="1"/>
          <w:cols w:space="720"/>
        </w:sectPr>
      </w:pPr>
      <w:bookmarkStart w:id="1" w:name="_Toc31043"/>
      <w:bookmarkStart w:id="2" w:name="_Toc14897"/>
      <w:r>
        <w:rPr>
          <w:rFonts w:ascii="黑体" w:eastAsia="黑体" w:hAnsi="黑体" w:cs="黑体"/>
          <w:sz w:val="84"/>
          <w:szCs w:val="84"/>
          <w:lang w:eastAsia="zh-CN"/>
        </w:rPr>
        <w:t>第一卷</w:t>
      </w:r>
      <w:bookmarkEnd w:id="1"/>
      <w:bookmarkEnd w:id="2"/>
    </w:p>
    <w:p w:rsidR="0059461D" w:rsidRDefault="0059461D">
      <w:pPr>
        <w:rPr>
          <w:rFonts w:ascii="黑体" w:eastAsia="黑体" w:hAnsi="黑体" w:cs="黑体"/>
          <w:sz w:val="20"/>
          <w:szCs w:val="20"/>
          <w:lang w:eastAsia="zh-CN"/>
        </w:rPr>
      </w:pPr>
    </w:p>
    <w:p w:rsidR="0059461D" w:rsidRDefault="0059461D">
      <w:pPr>
        <w:spacing w:before="13"/>
        <w:rPr>
          <w:rFonts w:ascii="黑体" w:eastAsia="黑体" w:hAnsi="黑体" w:cs="黑体"/>
          <w:sz w:val="24"/>
          <w:szCs w:val="24"/>
          <w:lang w:eastAsia="zh-CN"/>
        </w:rPr>
      </w:pPr>
    </w:p>
    <w:p w:rsidR="0059461D" w:rsidRDefault="0059461D">
      <w:pPr>
        <w:spacing w:line="580" w:lineRule="exact"/>
        <w:ind w:left="2909"/>
        <w:rPr>
          <w:spacing w:val="1"/>
          <w:lang w:eastAsia="zh-CN"/>
        </w:rPr>
      </w:pPr>
    </w:p>
    <w:p w:rsidR="0059461D" w:rsidRDefault="0059461D">
      <w:pPr>
        <w:spacing w:line="580" w:lineRule="exact"/>
        <w:ind w:left="2909"/>
        <w:rPr>
          <w:spacing w:val="1"/>
          <w:lang w:eastAsia="zh-CN"/>
        </w:rPr>
      </w:pPr>
    </w:p>
    <w:p w:rsidR="0059461D" w:rsidRDefault="0059461D">
      <w:pPr>
        <w:spacing w:line="580" w:lineRule="exact"/>
        <w:ind w:left="2909"/>
        <w:rPr>
          <w:spacing w:val="1"/>
          <w:lang w:eastAsia="zh-CN"/>
        </w:rPr>
      </w:pPr>
    </w:p>
    <w:p w:rsidR="0059461D" w:rsidRDefault="0059461D">
      <w:pPr>
        <w:spacing w:line="580" w:lineRule="exact"/>
        <w:ind w:left="2909"/>
        <w:rPr>
          <w:spacing w:val="1"/>
          <w:lang w:eastAsia="zh-CN"/>
        </w:rPr>
      </w:pPr>
    </w:p>
    <w:p w:rsidR="0059461D" w:rsidRDefault="0059461D">
      <w:pPr>
        <w:spacing w:line="580" w:lineRule="exact"/>
        <w:ind w:left="2909"/>
        <w:rPr>
          <w:spacing w:val="1"/>
          <w:lang w:eastAsia="zh-CN"/>
        </w:rPr>
      </w:pPr>
    </w:p>
    <w:p w:rsidR="0059461D" w:rsidRDefault="0059461D">
      <w:pPr>
        <w:spacing w:line="580" w:lineRule="exact"/>
        <w:ind w:left="2909"/>
        <w:rPr>
          <w:spacing w:val="1"/>
          <w:lang w:eastAsia="zh-CN"/>
        </w:rPr>
      </w:pPr>
    </w:p>
    <w:p w:rsidR="0059461D" w:rsidRDefault="004370C5">
      <w:pPr>
        <w:jc w:val="center"/>
        <w:rPr>
          <w:rFonts w:ascii="黑体" w:eastAsia="黑体" w:hAnsi="黑体" w:cs="黑体"/>
          <w:sz w:val="72"/>
          <w:szCs w:val="72"/>
          <w:lang w:eastAsia="zh-CN"/>
        </w:rPr>
      </w:pPr>
      <w:bookmarkStart w:id="3" w:name="_Toc6746"/>
      <w:r>
        <w:rPr>
          <w:rFonts w:ascii="黑体" w:eastAsia="黑体" w:hAnsi="黑体" w:cs="黑体" w:hint="eastAsia"/>
          <w:spacing w:val="1"/>
          <w:sz w:val="72"/>
          <w:szCs w:val="72"/>
          <w:lang w:eastAsia="zh-CN"/>
        </w:rPr>
        <w:t>第一章招标公告</w:t>
      </w:r>
      <w:bookmarkEnd w:id="3"/>
    </w:p>
    <w:p w:rsidR="0059461D" w:rsidRDefault="0059461D">
      <w:pPr>
        <w:spacing w:line="580" w:lineRule="exact"/>
        <w:rPr>
          <w:lang w:eastAsia="zh-CN"/>
        </w:rPr>
        <w:sectPr w:rsidR="0059461D">
          <w:headerReference w:type="even" r:id="rId19"/>
          <w:headerReference w:type="default" r:id="rId20"/>
          <w:pgSz w:w="11900" w:h="16840"/>
          <w:pgMar w:top="1160" w:right="1240" w:bottom="1460" w:left="1240" w:header="883" w:footer="1280" w:gutter="0"/>
          <w:cols w:space="720"/>
        </w:sectPr>
      </w:pPr>
    </w:p>
    <w:p w:rsidR="0059461D" w:rsidRDefault="0059461D">
      <w:pPr>
        <w:spacing w:before="7"/>
        <w:rPr>
          <w:rFonts w:ascii="黑体" w:eastAsia="黑体" w:hAnsi="黑体" w:cs="黑体"/>
          <w:b/>
          <w:bCs/>
          <w:sz w:val="14"/>
          <w:szCs w:val="14"/>
          <w:lang w:eastAsia="zh-CN"/>
        </w:rPr>
      </w:pPr>
    </w:p>
    <w:p w:rsidR="0059461D" w:rsidRDefault="0059461D">
      <w:pPr>
        <w:spacing w:line="360" w:lineRule="exact"/>
        <w:jc w:val="center"/>
        <w:rPr>
          <w:sz w:val="32"/>
          <w:szCs w:val="32"/>
          <w:lang w:eastAsia="zh-CN"/>
        </w:rPr>
      </w:pPr>
    </w:p>
    <w:p w:rsidR="0059461D" w:rsidRDefault="0059461D">
      <w:pPr>
        <w:spacing w:line="360" w:lineRule="exact"/>
        <w:jc w:val="center"/>
        <w:rPr>
          <w:sz w:val="32"/>
          <w:szCs w:val="32"/>
          <w:lang w:eastAsia="zh-CN"/>
        </w:rPr>
        <w:sectPr w:rsidR="0059461D">
          <w:type w:val="continuous"/>
          <w:pgSz w:w="11900" w:h="16840"/>
          <w:pgMar w:top="1600" w:right="1140" w:bottom="280" w:left="1240" w:header="720" w:footer="720" w:gutter="0"/>
          <w:cols w:space="720"/>
        </w:sectPr>
      </w:pPr>
    </w:p>
    <w:p w:rsidR="0059461D" w:rsidRDefault="004370C5">
      <w:pPr>
        <w:spacing w:afterLines="100" w:after="240"/>
        <w:ind w:left="6"/>
        <w:jc w:val="center"/>
        <w:outlineLvl w:val="1"/>
        <w:rPr>
          <w:rFonts w:ascii="黑体" w:eastAsia="黑体" w:hAnsi="黑体" w:cs="黑体"/>
          <w:sz w:val="36"/>
          <w:szCs w:val="36"/>
          <w:lang w:eastAsia="zh-CN"/>
        </w:rPr>
      </w:pPr>
      <w:bookmarkStart w:id="4" w:name="_Toc19743"/>
      <w:bookmarkStart w:id="5" w:name="_Toc9670"/>
      <w:r>
        <w:rPr>
          <w:rFonts w:ascii="黑体" w:eastAsia="黑体" w:hAnsi="黑体" w:cs="黑体" w:hint="eastAsia"/>
          <w:sz w:val="36"/>
          <w:szCs w:val="36"/>
          <w:lang w:eastAsia="zh-CN"/>
        </w:rPr>
        <w:lastRenderedPageBreak/>
        <w:t>第一章  招标公告</w:t>
      </w:r>
      <w:bookmarkEnd w:id="4"/>
      <w:bookmarkEnd w:id="5"/>
    </w:p>
    <w:p w:rsidR="0059461D" w:rsidRDefault="004370C5">
      <w:pPr>
        <w:spacing w:afterLines="50" w:after="120"/>
        <w:ind w:rightChars="-13" w:right="-29"/>
        <w:jc w:val="center"/>
        <w:rPr>
          <w:rFonts w:ascii="宋体" w:hAnsi="宋体"/>
          <w:b/>
          <w:color w:val="000000"/>
          <w:sz w:val="30"/>
          <w:szCs w:val="30"/>
          <w:lang w:eastAsia="zh-CN"/>
        </w:rPr>
      </w:pPr>
      <w:r>
        <w:rPr>
          <w:rFonts w:ascii="宋体" w:hAnsi="宋体" w:hint="eastAsia"/>
          <w:b/>
          <w:color w:val="000000"/>
          <w:sz w:val="30"/>
          <w:szCs w:val="30"/>
          <w:lang w:eastAsia="zh-CN"/>
        </w:rPr>
        <w:t>北疏港道路改造工程（</w:t>
      </w:r>
      <w:r>
        <w:rPr>
          <w:rFonts w:ascii="宋体" w:hAnsi="宋体" w:hint="eastAsia"/>
          <w:b/>
          <w:color w:val="000000"/>
          <w:sz w:val="30"/>
          <w:szCs w:val="30"/>
          <w:lang w:eastAsia="zh-CN"/>
        </w:rPr>
        <w:t>K2+690</w:t>
      </w:r>
      <w:r>
        <w:rPr>
          <w:rFonts w:ascii="宋体" w:hAnsi="宋体" w:hint="eastAsia"/>
          <w:b/>
          <w:color w:val="000000"/>
          <w:sz w:val="30"/>
          <w:szCs w:val="30"/>
          <w:lang w:eastAsia="zh-CN"/>
        </w:rPr>
        <w:t>至</w:t>
      </w:r>
      <w:r>
        <w:rPr>
          <w:rFonts w:ascii="宋体" w:hAnsi="宋体" w:hint="eastAsia"/>
          <w:b/>
          <w:color w:val="000000"/>
          <w:sz w:val="30"/>
          <w:szCs w:val="30"/>
          <w:lang w:eastAsia="zh-CN"/>
        </w:rPr>
        <w:t>K8+670</w:t>
      </w:r>
      <w:r>
        <w:rPr>
          <w:rFonts w:ascii="宋体" w:hAnsi="宋体" w:hint="eastAsia"/>
          <w:b/>
          <w:color w:val="000000"/>
          <w:sz w:val="30"/>
          <w:szCs w:val="30"/>
          <w:lang w:eastAsia="zh-CN"/>
        </w:rPr>
        <w:t>段）（二次招标）</w:t>
      </w:r>
    </w:p>
    <w:p w:rsidR="0059461D" w:rsidRDefault="004370C5">
      <w:pPr>
        <w:spacing w:afterLines="50" w:after="120"/>
        <w:ind w:rightChars="-13" w:right="-29"/>
        <w:jc w:val="center"/>
        <w:rPr>
          <w:rFonts w:ascii="宋体" w:hAnsi="宋体"/>
          <w:b/>
          <w:color w:val="000000"/>
          <w:sz w:val="30"/>
          <w:szCs w:val="30"/>
          <w:lang w:eastAsia="zh-CN"/>
        </w:rPr>
      </w:pPr>
      <w:r>
        <w:rPr>
          <w:rFonts w:ascii="宋体" w:hAnsi="宋体" w:hint="eastAsia"/>
          <w:b/>
          <w:color w:val="000000"/>
          <w:sz w:val="30"/>
          <w:szCs w:val="30"/>
          <w:lang w:eastAsia="zh-CN"/>
        </w:rPr>
        <w:t>施工</w:t>
      </w:r>
      <w:r>
        <w:rPr>
          <w:rFonts w:ascii="宋体" w:hAnsi="宋体"/>
          <w:b/>
          <w:color w:val="000000"/>
          <w:sz w:val="30"/>
          <w:szCs w:val="30"/>
          <w:lang w:eastAsia="zh-CN"/>
        </w:rPr>
        <w:t>招标公告</w:t>
      </w:r>
    </w:p>
    <w:p w:rsidR="0059461D" w:rsidRDefault="004370C5" w:rsidP="003E0FBE">
      <w:pPr>
        <w:widowControl/>
        <w:spacing w:line="408" w:lineRule="auto"/>
        <w:rPr>
          <w:rFonts w:ascii="宋体" w:hAnsi="宋体"/>
          <w:color w:val="000000"/>
          <w:spacing w:val="8"/>
          <w:sz w:val="21"/>
          <w:szCs w:val="21"/>
          <w:lang w:eastAsia="zh-CN"/>
        </w:rPr>
      </w:pPr>
      <w:bookmarkStart w:id="6" w:name="_Toc422814365"/>
      <w:bookmarkStart w:id="7" w:name="_Toc333990879"/>
      <w:r>
        <w:rPr>
          <w:rFonts w:ascii="宋体" w:hAnsi="宋体" w:hint="eastAsia"/>
          <w:color w:val="000000"/>
          <w:spacing w:val="8"/>
          <w:sz w:val="21"/>
          <w:szCs w:val="21"/>
          <w:lang w:eastAsia="zh-CN"/>
        </w:rPr>
        <w:t>1.</w:t>
      </w:r>
      <w:r>
        <w:rPr>
          <w:rFonts w:ascii="宋体" w:hAnsi="宋体" w:hint="eastAsia"/>
          <w:color w:val="000000"/>
          <w:spacing w:val="8"/>
          <w:sz w:val="21"/>
          <w:szCs w:val="21"/>
          <w:lang w:eastAsia="zh-CN"/>
        </w:rPr>
        <w:t>招标条件</w:t>
      </w:r>
      <w:bookmarkEnd w:id="6"/>
      <w:bookmarkEnd w:id="7"/>
    </w:p>
    <w:p w:rsidR="0059461D" w:rsidRDefault="004370C5" w:rsidP="003E0FBE">
      <w:pPr>
        <w:spacing w:line="408" w:lineRule="auto"/>
        <w:ind w:firstLineChars="200" w:firstLine="440"/>
        <w:rPr>
          <w:rFonts w:ascii="宋体" w:hAnsi="宋体"/>
          <w:color w:val="FF0000"/>
          <w:szCs w:val="21"/>
          <w:lang w:eastAsia="zh-CN"/>
        </w:rPr>
      </w:pPr>
      <w:bookmarkStart w:id="8" w:name="_Toc333990880"/>
      <w:r>
        <w:rPr>
          <w:rFonts w:ascii="宋体" w:hint="eastAsia"/>
          <w:color w:val="000000"/>
          <w:szCs w:val="21"/>
          <w:lang w:eastAsia="zh-CN"/>
        </w:rPr>
        <w:t>本招标</w:t>
      </w:r>
      <w:proofErr w:type="gramStart"/>
      <w:r>
        <w:rPr>
          <w:rFonts w:ascii="宋体" w:hint="eastAsia"/>
          <w:color w:val="000000"/>
          <w:szCs w:val="21"/>
          <w:lang w:eastAsia="zh-CN"/>
        </w:rPr>
        <w:t>项目</w:t>
      </w:r>
      <w:r>
        <w:rPr>
          <w:rFonts w:ascii="宋体" w:hint="eastAsia"/>
          <w:color w:val="000000"/>
          <w:szCs w:val="21"/>
          <w:u w:val="single"/>
          <w:lang w:eastAsia="zh-CN"/>
        </w:rPr>
        <w:t>北疏港</w:t>
      </w:r>
      <w:proofErr w:type="gramEnd"/>
      <w:r>
        <w:rPr>
          <w:rFonts w:ascii="宋体" w:hint="eastAsia"/>
          <w:color w:val="000000"/>
          <w:szCs w:val="21"/>
          <w:u w:val="single"/>
          <w:lang w:eastAsia="zh-CN"/>
        </w:rPr>
        <w:t>道路改造工程（</w:t>
      </w:r>
      <w:r>
        <w:rPr>
          <w:rFonts w:ascii="宋体" w:hint="eastAsia"/>
          <w:color w:val="000000"/>
          <w:szCs w:val="21"/>
          <w:u w:val="single"/>
          <w:lang w:eastAsia="zh-CN"/>
        </w:rPr>
        <w:t>K2+690</w:t>
      </w:r>
      <w:r>
        <w:rPr>
          <w:rFonts w:ascii="宋体" w:hint="eastAsia"/>
          <w:color w:val="000000"/>
          <w:szCs w:val="21"/>
          <w:u w:val="single"/>
          <w:lang w:eastAsia="zh-CN"/>
        </w:rPr>
        <w:t>至</w:t>
      </w:r>
      <w:r>
        <w:rPr>
          <w:rFonts w:ascii="宋体" w:hint="eastAsia"/>
          <w:color w:val="000000"/>
          <w:szCs w:val="21"/>
          <w:u w:val="single"/>
          <w:lang w:eastAsia="zh-CN"/>
        </w:rPr>
        <w:t>K8+670</w:t>
      </w:r>
      <w:r>
        <w:rPr>
          <w:rFonts w:ascii="宋体" w:hint="eastAsia"/>
          <w:color w:val="000000"/>
          <w:szCs w:val="21"/>
          <w:u w:val="single"/>
          <w:lang w:eastAsia="zh-CN"/>
        </w:rPr>
        <w:t>段）（二次招标）</w:t>
      </w:r>
      <w:r>
        <w:rPr>
          <w:rFonts w:ascii="宋体" w:hint="eastAsia"/>
          <w:color w:val="000000"/>
          <w:szCs w:val="21"/>
          <w:lang w:eastAsia="zh-CN"/>
        </w:rPr>
        <w:t>（以下简称本项目）已由</w:t>
      </w:r>
      <w:r>
        <w:rPr>
          <w:rFonts w:ascii="宋体" w:hint="eastAsia"/>
          <w:color w:val="000000"/>
          <w:szCs w:val="21"/>
          <w:u w:val="single"/>
          <w:lang w:eastAsia="zh-CN"/>
        </w:rPr>
        <w:t>三门县发展和</w:t>
      </w:r>
      <w:proofErr w:type="gramStart"/>
      <w:r>
        <w:rPr>
          <w:rFonts w:ascii="宋体" w:hint="eastAsia"/>
          <w:color w:val="000000"/>
          <w:szCs w:val="21"/>
          <w:u w:val="single"/>
          <w:lang w:eastAsia="zh-CN"/>
        </w:rPr>
        <w:t>改革局</w:t>
      </w:r>
      <w:proofErr w:type="gramEnd"/>
      <w:r>
        <w:rPr>
          <w:rFonts w:ascii="宋体" w:hint="eastAsia"/>
          <w:color w:val="000000"/>
          <w:szCs w:val="21"/>
          <w:lang w:eastAsia="zh-CN"/>
        </w:rPr>
        <w:t>以</w:t>
      </w:r>
      <w:r>
        <w:rPr>
          <w:rFonts w:ascii="宋体" w:hAnsi="宋体" w:hint="eastAsia"/>
          <w:szCs w:val="21"/>
          <w:u w:val="single"/>
          <w:lang w:eastAsia="zh-CN"/>
        </w:rPr>
        <w:t>项目代码</w:t>
      </w:r>
      <w:r>
        <w:rPr>
          <w:rFonts w:ascii="宋体" w:hAnsi="宋体" w:hint="eastAsia"/>
          <w:szCs w:val="21"/>
          <w:u w:val="single"/>
          <w:lang w:eastAsia="zh-CN"/>
        </w:rPr>
        <w:t>2307-331022-04-01-457397</w:t>
      </w:r>
      <w:r>
        <w:rPr>
          <w:rFonts w:ascii="宋体" w:hint="eastAsia"/>
          <w:color w:val="000000"/>
          <w:szCs w:val="21"/>
          <w:lang w:eastAsia="zh-CN"/>
        </w:rPr>
        <w:t>批准建设，招标人为</w:t>
      </w:r>
      <w:r>
        <w:rPr>
          <w:rFonts w:ascii="宋体" w:hint="eastAsia"/>
          <w:color w:val="000000"/>
          <w:szCs w:val="21"/>
          <w:u w:val="single"/>
          <w:lang w:eastAsia="zh-CN"/>
        </w:rPr>
        <w:t>台州市北部湾区经济开发集团有限公司</w:t>
      </w:r>
      <w:r>
        <w:rPr>
          <w:rFonts w:ascii="宋体" w:hint="eastAsia"/>
          <w:color w:val="000000"/>
          <w:szCs w:val="21"/>
          <w:lang w:eastAsia="zh-CN"/>
        </w:rPr>
        <w:t>，建设资金来自</w:t>
      </w:r>
      <w:r>
        <w:rPr>
          <w:rFonts w:ascii="宋体" w:hint="eastAsia"/>
          <w:color w:val="000000"/>
          <w:szCs w:val="21"/>
          <w:u w:val="single"/>
          <w:lang w:eastAsia="zh-CN"/>
        </w:rPr>
        <w:t>企业</w:t>
      </w:r>
      <w:r>
        <w:rPr>
          <w:rFonts w:ascii="宋体" w:hint="eastAsia"/>
          <w:szCs w:val="21"/>
          <w:u w:val="single"/>
          <w:lang w:eastAsia="zh-CN"/>
        </w:rPr>
        <w:t>自筹</w:t>
      </w:r>
      <w:r>
        <w:rPr>
          <w:rFonts w:ascii="宋体" w:hint="eastAsia"/>
          <w:color w:val="000000"/>
          <w:szCs w:val="21"/>
          <w:lang w:eastAsia="zh-CN"/>
        </w:rPr>
        <w:t>。项目已具备招标条件，现对该项目的施工进行公开招标。实行资格后审。</w:t>
      </w:r>
      <w:r>
        <w:rPr>
          <w:color w:val="000000"/>
          <w:szCs w:val="21"/>
          <w:lang w:eastAsia="zh-CN"/>
        </w:rPr>
        <w:t>主要工程数量和资格审查条件（最低要求）</w:t>
      </w:r>
      <w:r>
        <w:rPr>
          <w:rFonts w:ascii="宋体" w:eastAsia="宋体" w:hAnsi="宋体"/>
          <w:color w:val="000000" w:themeColor="text1"/>
          <w:szCs w:val="21"/>
          <w:u w:val="single"/>
          <w:lang w:eastAsia="zh-CN"/>
        </w:rPr>
        <w:t>详见三门县公共资源交易中心网</w:t>
      </w:r>
      <w:hyperlink r:id="rId21" w:history="1">
        <w:r>
          <w:rPr>
            <w:rStyle w:val="ad"/>
            <w:color w:val="000000" w:themeColor="text1"/>
            <w:lang w:eastAsia="zh-CN"/>
          </w:rPr>
          <w:t>http://www.sanmen.gov.cn/col/col1229610743/index.html</w:t>
        </w:r>
      </w:hyperlink>
      <w:r>
        <w:rPr>
          <w:rFonts w:ascii="宋体" w:eastAsia="宋体" w:hAnsi="宋体"/>
          <w:color w:val="000000" w:themeColor="text1"/>
          <w:szCs w:val="21"/>
          <w:u w:val="single"/>
          <w:lang w:eastAsia="zh-CN"/>
        </w:rPr>
        <w:t>（下同）</w:t>
      </w:r>
      <w:r>
        <w:rPr>
          <w:rFonts w:ascii="宋体" w:eastAsia="宋体" w:hAnsi="宋体"/>
          <w:color w:val="000000" w:themeColor="text1"/>
          <w:szCs w:val="21"/>
          <w:lang w:eastAsia="zh-CN"/>
        </w:rPr>
        <w:t>。</w:t>
      </w:r>
    </w:p>
    <w:p w:rsidR="0059461D" w:rsidRDefault="004370C5" w:rsidP="003E0FBE">
      <w:pPr>
        <w:widowControl/>
        <w:spacing w:line="408" w:lineRule="auto"/>
        <w:rPr>
          <w:rFonts w:ascii="宋体" w:hAnsi="宋体"/>
          <w:color w:val="000000"/>
          <w:spacing w:val="8"/>
          <w:sz w:val="21"/>
          <w:szCs w:val="21"/>
          <w:lang w:eastAsia="zh-CN"/>
        </w:rPr>
      </w:pPr>
      <w:bookmarkStart w:id="9" w:name="_Toc422814366"/>
      <w:r>
        <w:rPr>
          <w:rFonts w:ascii="宋体" w:hAnsi="宋体" w:hint="eastAsia"/>
          <w:color w:val="000000"/>
          <w:spacing w:val="8"/>
          <w:sz w:val="21"/>
          <w:szCs w:val="21"/>
          <w:lang w:eastAsia="zh-CN"/>
        </w:rPr>
        <w:t>2.</w:t>
      </w:r>
      <w:r>
        <w:rPr>
          <w:rFonts w:ascii="宋体" w:hAnsi="宋体" w:hint="eastAsia"/>
          <w:color w:val="000000"/>
          <w:spacing w:val="8"/>
          <w:sz w:val="21"/>
          <w:szCs w:val="21"/>
          <w:lang w:eastAsia="zh-CN"/>
        </w:rPr>
        <w:t>项目概况与招标范围</w:t>
      </w:r>
      <w:bookmarkEnd w:id="8"/>
      <w:bookmarkEnd w:id="9"/>
    </w:p>
    <w:p w:rsidR="0059461D" w:rsidRDefault="004370C5" w:rsidP="003E0FBE">
      <w:pPr>
        <w:widowControl/>
        <w:spacing w:line="408" w:lineRule="auto"/>
        <w:ind w:firstLineChars="200" w:firstLine="440"/>
        <w:rPr>
          <w:rFonts w:ascii="宋体"/>
          <w:szCs w:val="21"/>
          <w:lang w:eastAsia="zh-CN"/>
        </w:rPr>
      </w:pPr>
      <w:r>
        <w:rPr>
          <w:rFonts w:ascii="宋体" w:hint="eastAsia"/>
          <w:color w:val="000000"/>
          <w:szCs w:val="21"/>
          <w:lang w:eastAsia="zh-CN"/>
        </w:rPr>
        <w:t>2.1</w:t>
      </w:r>
      <w:r>
        <w:rPr>
          <w:rFonts w:ascii="宋体" w:hAnsi="宋体" w:hint="eastAsia"/>
          <w:szCs w:val="21"/>
          <w:lang w:eastAsia="zh-CN"/>
        </w:rPr>
        <w:t xml:space="preserve"> </w:t>
      </w:r>
      <w:r>
        <w:rPr>
          <w:rFonts w:ascii="宋体" w:hAnsi="宋体" w:hint="eastAsia"/>
          <w:szCs w:val="21"/>
          <w:lang w:eastAsia="zh-CN"/>
        </w:rPr>
        <w:t>北疏港道路改造工程</w:t>
      </w:r>
      <w:r>
        <w:rPr>
          <w:rFonts w:ascii="宋体" w:hAnsi="宋体" w:hint="eastAsia"/>
          <w:szCs w:val="21"/>
          <w:lang w:eastAsia="zh-CN"/>
        </w:rPr>
        <w:t>(K2+690~ K8+670</w:t>
      </w:r>
      <w:r>
        <w:rPr>
          <w:rFonts w:ascii="宋体" w:hAnsi="宋体" w:hint="eastAsia"/>
          <w:szCs w:val="21"/>
          <w:lang w:eastAsia="zh-CN"/>
        </w:rPr>
        <w:t>段</w:t>
      </w:r>
      <w:r>
        <w:rPr>
          <w:rFonts w:ascii="宋体" w:hAnsi="宋体" w:hint="eastAsia"/>
          <w:szCs w:val="21"/>
          <w:lang w:eastAsia="zh-CN"/>
        </w:rPr>
        <w:t>)</w:t>
      </w:r>
      <w:r>
        <w:rPr>
          <w:rFonts w:ascii="宋体" w:hAnsi="宋体" w:hint="eastAsia"/>
          <w:szCs w:val="21"/>
          <w:lang w:eastAsia="zh-CN"/>
        </w:rPr>
        <w:t>起点位于海湾实业码头处</w:t>
      </w:r>
      <w:r>
        <w:rPr>
          <w:rFonts w:ascii="宋体" w:hAnsi="宋体" w:hint="eastAsia"/>
          <w:szCs w:val="21"/>
          <w:lang w:eastAsia="zh-CN"/>
        </w:rPr>
        <w:t>X508</w:t>
      </w:r>
      <w:r>
        <w:rPr>
          <w:rFonts w:ascii="宋体" w:hAnsi="宋体" w:hint="eastAsia"/>
          <w:szCs w:val="21"/>
          <w:lang w:eastAsia="zh-CN"/>
        </w:rPr>
        <w:t>上蛇线北侧，路线沿海堤内侧由西向东，途经</w:t>
      </w:r>
      <w:proofErr w:type="gramStart"/>
      <w:r>
        <w:rPr>
          <w:rFonts w:ascii="宋体" w:hAnsi="宋体" w:hint="eastAsia"/>
          <w:szCs w:val="21"/>
          <w:lang w:eastAsia="zh-CN"/>
        </w:rPr>
        <w:t>成洲船业</w:t>
      </w:r>
      <w:proofErr w:type="gramEnd"/>
      <w:r>
        <w:rPr>
          <w:rFonts w:ascii="宋体" w:hAnsi="宋体" w:hint="eastAsia"/>
          <w:szCs w:val="21"/>
          <w:lang w:eastAsia="zh-CN"/>
        </w:rPr>
        <w:t>、浙东矿业、</w:t>
      </w:r>
      <w:proofErr w:type="gramStart"/>
      <w:r>
        <w:rPr>
          <w:rFonts w:ascii="宋体" w:hAnsi="宋体" w:hint="eastAsia"/>
          <w:szCs w:val="21"/>
          <w:lang w:eastAsia="zh-CN"/>
        </w:rPr>
        <w:t>恒投工贸</w:t>
      </w:r>
      <w:proofErr w:type="gramEnd"/>
      <w:r>
        <w:rPr>
          <w:rFonts w:ascii="宋体" w:hAnsi="宋体" w:hint="eastAsia"/>
          <w:szCs w:val="21"/>
          <w:lang w:eastAsia="zh-CN"/>
        </w:rPr>
        <w:t>、</w:t>
      </w:r>
      <w:proofErr w:type="gramStart"/>
      <w:r>
        <w:rPr>
          <w:rFonts w:ascii="宋体" w:hAnsi="宋体" w:hint="eastAsia"/>
          <w:szCs w:val="21"/>
          <w:lang w:eastAsia="zh-CN"/>
        </w:rPr>
        <w:t>九洲</w:t>
      </w:r>
      <w:proofErr w:type="gramEnd"/>
      <w:r>
        <w:rPr>
          <w:rFonts w:ascii="宋体" w:hAnsi="宋体" w:hint="eastAsia"/>
          <w:szCs w:val="21"/>
          <w:lang w:eastAsia="zh-CN"/>
        </w:rPr>
        <w:t>船业，终点接海堤北路</w:t>
      </w:r>
      <w:r>
        <w:rPr>
          <w:rFonts w:ascii="宋体" w:hAnsi="宋体" w:hint="eastAsia"/>
          <w:szCs w:val="21"/>
          <w:lang w:eastAsia="zh-CN"/>
        </w:rPr>
        <w:t>(</w:t>
      </w:r>
      <w:r>
        <w:rPr>
          <w:rFonts w:ascii="宋体" w:hAnsi="宋体" w:hint="eastAsia"/>
          <w:szCs w:val="21"/>
          <w:lang w:eastAsia="zh-CN"/>
        </w:rPr>
        <w:t>原</w:t>
      </w:r>
      <w:proofErr w:type="gramStart"/>
      <w:r>
        <w:rPr>
          <w:rFonts w:ascii="宋体" w:hAnsi="宋体" w:hint="eastAsia"/>
          <w:szCs w:val="21"/>
          <w:lang w:eastAsia="zh-CN"/>
        </w:rPr>
        <w:t>赤</w:t>
      </w:r>
      <w:proofErr w:type="gramEnd"/>
      <w:r>
        <w:rPr>
          <w:rFonts w:ascii="宋体" w:hAnsi="宋体" w:hint="eastAsia"/>
          <w:szCs w:val="21"/>
          <w:lang w:eastAsia="zh-CN"/>
        </w:rPr>
        <w:t>头老闸泄洪道桥预留考虑</w:t>
      </w:r>
      <w:r>
        <w:rPr>
          <w:rFonts w:ascii="宋体" w:hAnsi="宋体" w:hint="eastAsia"/>
          <w:szCs w:val="21"/>
          <w:lang w:eastAsia="zh-CN"/>
        </w:rPr>
        <w:t>)</w:t>
      </w:r>
      <w:r>
        <w:rPr>
          <w:rFonts w:ascii="宋体" w:hAnsi="宋体" w:hint="eastAsia"/>
          <w:szCs w:val="21"/>
          <w:lang w:eastAsia="zh-CN"/>
        </w:rPr>
        <w:t>。路线全长</w:t>
      </w:r>
      <w:r>
        <w:rPr>
          <w:rFonts w:ascii="宋体" w:hAnsi="宋体" w:hint="eastAsia"/>
          <w:szCs w:val="21"/>
          <w:lang w:eastAsia="zh-CN"/>
        </w:rPr>
        <w:t>5.98km</w:t>
      </w:r>
      <w:r>
        <w:rPr>
          <w:rFonts w:ascii="宋体" w:hAnsi="宋体" w:hint="eastAsia"/>
          <w:szCs w:val="21"/>
          <w:lang w:eastAsia="zh-CN"/>
        </w:rPr>
        <w:t>，其中老路利用和改建段长</w:t>
      </w:r>
      <w:r>
        <w:rPr>
          <w:rFonts w:ascii="宋体" w:hAnsi="宋体" w:hint="eastAsia"/>
          <w:szCs w:val="21"/>
          <w:lang w:eastAsia="zh-CN"/>
        </w:rPr>
        <w:t>4</w:t>
      </w:r>
      <w:r>
        <w:rPr>
          <w:rFonts w:ascii="宋体" w:hAnsi="宋体"/>
          <w:szCs w:val="21"/>
          <w:lang w:eastAsia="zh-CN"/>
        </w:rPr>
        <w:t>.176</w:t>
      </w:r>
      <w:r>
        <w:rPr>
          <w:rFonts w:ascii="宋体" w:hAnsi="宋体" w:hint="eastAsia"/>
          <w:szCs w:val="21"/>
          <w:lang w:eastAsia="zh-CN"/>
        </w:rPr>
        <w:t>Km</w:t>
      </w:r>
      <w:r>
        <w:rPr>
          <w:rFonts w:ascii="宋体" w:hAnsi="宋体"/>
          <w:szCs w:val="21"/>
          <w:lang w:eastAsia="zh-CN"/>
        </w:rPr>
        <w:t>,</w:t>
      </w:r>
      <w:r>
        <w:rPr>
          <w:rFonts w:ascii="宋体" w:hAnsi="宋体" w:hint="eastAsia"/>
          <w:szCs w:val="21"/>
          <w:lang w:eastAsia="zh-CN"/>
        </w:rPr>
        <w:t>新建段</w:t>
      </w:r>
      <w:r>
        <w:rPr>
          <w:rFonts w:ascii="宋体" w:hAnsi="宋体" w:hint="eastAsia"/>
          <w:szCs w:val="21"/>
          <w:lang w:eastAsia="zh-CN"/>
        </w:rPr>
        <w:t>1</w:t>
      </w:r>
      <w:r>
        <w:rPr>
          <w:rFonts w:ascii="宋体" w:hAnsi="宋体"/>
          <w:szCs w:val="21"/>
          <w:lang w:eastAsia="zh-CN"/>
        </w:rPr>
        <w:t>.804</w:t>
      </w:r>
      <w:r>
        <w:rPr>
          <w:rFonts w:ascii="宋体" w:hAnsi="宋体" w:hint="eastAsia"/>
          <w:szCs w:val="21"/>
          <w:lang w:eastAsia="zh-CN"/>
        </w:rPr>
        <w:t>Km</w:t>
      </w:r>
      <w:r>
        <w:rPr>
          <w:rFonts w:ascii="宋体" w:hAnsi="宋体" w:hint="eastAsia"/>
          <w:szCs w:val="21"/>
          <w:lang w:eastAsia="zh-CN"/>
        </w:rPr>
        <w:t>。全线共设桥梁</w:t>
      </w:r>
      <w:r>
        <w:rPr>
          <w:rFonts w:ascii="宋体" w:hAnsi="宋体" w:hint="eastAsia"/>
          <w:szCs w:val="21"/>
          <w:lang w:eastAsia="zh-CN"/>
        </w:rPr>
        <w:t>22m/1</w:t>
      </w:r>
      <w:r>
        <w:rPr>
          <w:rFonts w:ascii="宋体" w:hAnsi="宋体" w:hint="eastAsia"/>
          <w:szCs w:val="21"/>
          <w:lang w:eastAsia="zh-CN"/>
        </w:rPr>
        <w:t>座，涵洞</w:t>
      </w:r>
      <w:r>
        <w:rPr>
          <w:rFonts w:ascii="宋体" w:hAnsi="宋体" w:hint="eastAsia"/>
          <w:szCs w:val="21"/>
          <w:lang w:eastAsia="zh-CN"/>
        </w:rPr>
        <w:t>19</w:t>
      </w:r>
      <w:r>
        <w:rPr>
          <w:rFonts w:ascii="宋体" w:hAnsi="宋体" w:hint="eastAsia"/>
          <w:szCs w:val="21"/>
          <w:lang w:eastAsia="zh-CN"/>
        </w:rPr>
        <w:t>道。</w:t>
      </w:r>
      <w:r>
        <w:rPr>
          <w:rFonts w:ascii="宋体" w:hint="eastAsia"/>
          <w:szCs w:val="21"/>
          <w:lang w:eastAsia="zh-CN"/>
        </w:rPr>
        <w:t>具体详见图纸。</w:t>
      </w:r>
    </w:p>
    <w:p w:rsidR="0059461D" w:rsidRDefault="004370C5" w:rsidP="003E0FBE">
      <w:pPr>
        <w:widowControl/>
        <w:spacing w:line="408" w:lineRule="auto"/>
        <w:ind w:firstLineChars="200" w:firstLine="442"/>
        <w:rPr>
          <w:rFonts w:hAnsi="宋体" w:cs="宋体"/>
          <w:lang w:eastAsia="zh-CN"/>
        </w:rPr>
      </w:pPr>
      <w:r>
        <w:rPr>
          <w:rFonts w:ascii="宋体" w:hAnsi="宋体" w:cs="宋体" w:hint="eastAsia"/>
          <w:b/>
          <w:lang w:eastAsia="zh-CN"/>
        </w:rPr>
        <w:t>预算</w:t>
      </w:r>
      <w:r>
        <w:rPr>
          <w:rFonts w:ascii="宋体" w:hAnsi="宋体" w:cs="宋体"/>
          <w:b/>
          <w:lang w:eastAsia="zh-CN"/>
        </w:rPr>
        <w:t>审核</w:t>
      </w:r>
      <w:r>
        <w:rPr>
          <w:rFonts w:ascii="宋体" w:hAnsi="宋体" w:cs="宋体" w:hint="eastAsia"/>
          <w:b/>
          <w:lang w:eastAsia="zh-CN"/>
        </w:rPr>
        <w:t>造</w:t>
      </w:r>
      <w:r>
        <w:rPr>
          <w:rFonts w:ascii="宋体" w:hAnsi="宋体" w:cs="宋体"/>
          <w:b/>
          <w:lang w:eastAsia="zh-CN"/>
        </w:rPr>
        <w:t>价</w:t>
      </w:r>
      <w:r>
        <w:rPr>
          <w:rFonts w:ascii="宋体" w:hAnsi="宋体" w:cs="宋体" w:hint="eastAsia"/>
          <w:b/>
          <w:lang w:eastAsia="zh-CN"/>
        </w:rPr>
        <w:t>为</w:t>
      </w:r>
      <w:r>
        <w:rPr>
          <w:rFonts w:ascii="宋体" w:hAnsi="宋体" w:cs="宋体"/>
          <w:b/>
          <w:lang w:eastAsia="zh-CN"/>
        </w:rPr>
        <w:t>人民币</w:t>
      </w:r>
      <w:r>
        <w:rPr>
          <w:rFonts w:ascii="宋体" w:hAnsi="宋体" w:cs="宋体" w:hint="eastAsia"/>
          <w:b/>
          <w:u w:val="single"/>
          <w:lang w:eastAsia="zh-CN"/>
        </w:rPr>
        <w:t>76249204</w:t>
      </w:r>
      <w:r>
        <w:rPr>
          <w:rFonts w:ascii="宋体" w:hAnsi="宋体" w:cs="宋体" w:hint="eastAsia"/>
          <w:b/>
          <w:lang w:eastAsia="zh-CN"/>
        </w:rPr>
        <w:t>元</w:t>
      </w:r>
      <w:r>
        <w:rPr>
          <w:rFonts w:ascii="宋体" w:hAnsi="宋体" w:cs="宋体"/>
          <w:b/>
          <w:lang w:eastAsia="zh-CN"/>
        </w:rPr>
        <w:t>。</w:t>
      </w:r>
    </w:p>
    <w:p w:rsidR="0059461D" w:rsidRDefault="004370C5" w:rsidP="003E0FBE">
      <w:pPr>
        <w:spacing w:line="408" w:lineRule="auto"/>
        <w:ind w:firstLineChars="200" w:firstLine="440"/>
        <w:rPr>
          <w:rFonts w:ascii="宋体"/>
          <w:color w:val="000000"/>
          <w:szCs w:val="21"/>
          <w:lang w:eastAsia="zh-CN"/>
        </w:rPr>
      </w:pPr>
      <w:r>
        <w:rPr>
          <w:rFonts w:ascii="宋体" w:hint="eastAsia"/>
          <w:color w:val="000000"/>
          <w:szCs w:val="21"/>
          <w:lang w:eastAsia="zh-CN"/>
        </w:rPr>
        <w:t>2.2</w:t>
      </w:r>
      <w:r>
        <w:rPr>
          <w:rFonts w:ascii="宋体" w:hint="eastAsia"/>
          <w:color w:val="000000"/>
          <w:szCs w:val="21"/>
          <w:lang w:eastAsia="zh-CN"/>
        </w:rPr>
        <w:t>本次施工招标为</w:t>
      </w:r>
      <w:r>
        <w:rPr>
          <w:rFonts w:ascii="宋体" w:hint="eastAsia"/>
          <w:color w:val="000000"/>
          <w:szCs w:val="21"/>
          <w:lang w:eastAsia="zh-CN"/>
        </w:rPr>
        <w:t>1</w:t>
      </w:r>
      <w:r>
        <w:rPr>
          <w:rFonts w:ascii="宋体" w:hint="eastAsia"/>
          <w:color w:val="000000"/>
          <w:szCs w:val="21"/>
          <w:lang w:eastAsia="zh-CN"/>
        </w:rPr>
        <w:t>个标段，主要工程包括</w:t>
      </w:r>
      <w:r>
        <w:rPr>
          <w:rFonts w:hAnsi="宋体" w:cs="宋体" w:hint="eastAsia"/>
          <w:lang w:eastAsia="zh-CN"/>
        </w:rPr>
        <w:t>招标人</w:t>
      </w:r>
      <w:r>
        <w:rPr>
          <w:rFonts w:hAnsi="宋体" w:cs="宋体"/>
          <w:lang w:eastAsia="zh-CN"/>
        </w:rPr>
        <w:t>提供的</w:t>
      </w:r>
      <w:r>
        <w:rPr>
          <w:rFonts w:hAnsi="宋体" w:cs="宋体" w:hint="eastAsia"/>
          <w:lang w:eastAsia="zh-CN"/>
        </w:rPr>
        <w:t>施工图纸范围内及工程量清单中所包含的所有内容</w:t>
      </w:r>
      <w:r>
        <w:rPr>
          <w:rFonts w:ascii="宋体" w:hint="eastAsia"/>
          <w:color w:val="000000"/>
          <w:szCs w:val="21"/>
          <w:lang w:eastAsia="zh-CN"/>
        </w:rPr>
        <w:t>等工程实施及其缺陷责任期缺陷修复。</w:t>
      </w:r>
    </w:p>
    <w:p w:rsidR="0059461D" w:rsidRDefault="004370C5" w:rsidP="003E0FBE">
      <w:pPr>
        <w:spacing w:line="408" w:lineRule="auto"/>
        <w:ind w:firstLineChars="200" w:firstLine="440"/>
        <w:rPr>
          <w:rFonts w:ascii="宋体" w:hAnsi="宋体"/>
          <w:color w:val="000000"/>
          <w:lang w:eastAsia="zh-CN"/>
        </w:rPr>
      </w:pPr>
      <w:r>
        <w:rPr>
          <w:rFonts w:ascii="宋体" w:hAnsi="宋体" w:hint="eastAsia"/>
          <w:color w:val="000000"/>
          <w:lang w:eastAsia="zh-CN"/>
        </w:rPr>
        <w:t>2.3</w:t>
      </w:r>
      <w:r>
        <w:rPr>
          <w:rFonts w:ascii="宋体" w:hAnsi="宋体" w:hint="eastAsia"/>
          <w:color w:val="000000"/>
          <w:lang w:eastAsia="zh-CN"/>
        </w:rPr>
        <w:t>计划工期：</w:t>
      </w:r>
      <w:r>
        <w:rPr>
          <w:rFonts w:ascii="宋体" w:eastAsia="宋体" w:hAnsi="宋体" w:hint="eastAsia"/>
          <w:u w:val="single"/>
          <w:lang w:eastAsia="zh-CN"/>
        </w:rPr>
        <w:t>不超过450日历天</w:t>
      </w:r>
      <w:r>
        <w:rPr>
          <w:rFonts w:ascii="宋体" w:hAnsi="宋体" w:hint="eastAsia"/>
          <w:color w:val="000000"/>
          <w:lang w:eastAsia="zh-CN"/>
        </w:rPr>
        <w:t>（投标人在投标文件中必须明确工期天数）</w:t>
      </w:r>
      <w:r>
        <w:rPr>
          <w:rFonts w:hint="eastAsia"/>
          <w:color w:val="000000"/>
          <w:sz w:val="27"/>
          <w:szCs w:val="27"/>
          <w:shd w:val="clear" w:color="auto" w:fill="FFFFFF"/>
          <w:lang w:eastAsia="zh-CN"/>
        </w:rPr>
        <w:t>，</w:t>
      </w:r>
      <w:r>
        <w:rPr>
          <w:rFonts w:ascii="宋体" w:hAnsi="宋体" w:hint="eastAsia"/>
          <w:color w:val="000000"/>
          <w:lang w:eastAsia="zh-CN"/>
        </w:rPr>
        <w:t>缺陷责任期为</w:t>
      </w:r>
      <w:r>
        <w:rPr>
          <w:rFonts w:ascii="宋体" w:hAnsi="宋体" w:hint="eastAsia"/>
          <w:color w:val="000000"/>
          <w:lang w:eastAsia="zh-CN"/>
        </w:rPr>
        <w:t>24</w:t>
      </w:r>
      <w:r>
        <w:rPr>
          <w:rFonts w:ascii="宋体" w:hAnsi="宋体" w:hint="eastAsia"/>
          <w:color w:val="000000"/>
          <w:lang w:eastAsia="zh-CN"/>
        </w:rPr>
        <w:t>个月。</w:t>
      </w:r>
    </w:p>
    <w:p w:rsidR="0059461D" w:rsidRDefault="004370C5" w:rsidP="003E0FBE">
      <w:pPr>
        <w:widowControl/>
        <w:spacing w:line="408" w:lineRule="auto"/>
        <w:rPr>
          <w:rFonts w:ascii="宋体" w:hAnsi="宋体"/>
          <w:color w:val="000000"/>
          <w:spacing w:val="8"/>
          <w:sz w:val="21"/>
          <w:szCs w:val="21"/>
          <w:lang w:eastAsia="zh-CN"/>
        </w:rPr>
      </w:pPr>
      <w:bookmarkStart w:id="10" w:name="_Toc422814367"/>
      <w:bookmarkStart w:id="11" w:name="_Toc333990881"/>
      <w:r>
        <w:rPr>
          <w:rFonts w:ascii="宋体" w:hAnsi="宋体" w:hint="eastAsia"/>
          <w:color w:val="000000"/>
          <w:spacing w:val="8"/>
          <w:sz w:val="21"/>
          <w:szCs w:val="21"/>
          <w:lang w:eastAsia="zh-CN"/>
        </w:rPr>
        <w:t>3.</w:t>
      </w:r>
      <w:r>
        <w:rPr>
          <w:rFonts w:ascii="宋体" w:hAnsi="宋体" w:hint="eastAsia"/>
          <w:color w:val="000000"/>
          <w:spacing w:val="8"/>
          <w:sz w:val="21"/>
          <w:szCs w:val="21"/>
          <w:lang w:eastAsia="zh-CN"/>
        </w:rPr>
        <w:t>投标人资格要求</w:t>
      </w:r>
      <w:bookmarkEnd w:id="10"/>
      <w:bookmarkEnd w:id="11"/>
    </w:p>
    <w:p w:rsidR="0059461D" w:rsidRDefault="004370C5" w:rsidP="003E0FBE">
      <w:pPr>
        <w:spacing w:line="408" w:lineRule="auto"/>
        <w:ind w:firstLine="435"/>
        <w:rPr>
          <w:b/>
          <w:szCs w:val="21"/>
          <w:lang w:eastAsia="zh-CN"/>
        </w:rPr>
      </w:pPr>
      <w:r>
        <w:rPr>
          <w:rFonts w:ascii="宋体" w:hint="eastAsia"/>
          <w:b/>
          <w:color w:val="000000"/>
          <w:szCs w:val="21"/>
          <w:lang w:eastAsia="zh-CN"/>
        </w:rPr>
        <w:t>3.1</w:t>
      </w:r>
      <w:r>
        <w:rPr>
          <w:color w:val="000000"/>
          <w:szCs w:val="21"/>
          <w:lang w:eastAsia="zh-CN"/>
        </w:rPr>
        <w:t>本次招标要求投标人具备</w:t>
      </w:r>
      <w:r>
        <w:rPr>
          <w:szCs w:val="21"/>
          <w:u w:val="single"/>
          <w:lang w:eastAsia="zh-CN"/>
        </w:rPr>
        <w:t>独立法人</w:t>
      </w:r>
      <w:r>
        <w:rPr>
          <w:rFonts w:ascii="宋体" w:hAnsi="宋体"/>
          <w:u w:val="single"/>
          <w:lang w:eastAsia="zh-CN"/>
        </w:rPr>
        <w:t>资格，</w:t>
      </w:r>
      <w:r>
        <w:rPr>
          <w:rFonts w:ascii="宋体" w:hAnsi="宋体" w:hint="eastAsia"/>
          <w:u w:val="single"/>
          <w:lang w:eastAsia="zh-CN"/>
        </w:rPr>
        <w:t>具备公路工程施工总承包二级及以上资质的企业</w:t>
      </w:r>
      <w:r>
        <w:rPr>
          <w:b/>
          <w:szCs w:val="21"/>
          <w:lang w:eastAsia="zh-CN"/>
        </w:rPr>
        <w:t>资质，并在人员、设备、资金等方面具有相应的施工能力。</w:t>
      </w:r>
    </w:p>
    <w:p w:rsidR="0059461D" w:rsidRDefault="004370C5" w:rsidP="003E0FBE">
      <w:pPr>
        <w:spacing w:line="408" w:lineRule="auto"/>
        <w:ind w:firstLineChars="200" w:firstLine="440"/>
        <w:rPr>
          <w:rFonts w:ascii="宋体"/>
          <w:color w:val="000000"/>
          <w:szCs w:val="21"/>
        </w:rPr>
      </w:pPr>
      <w:r>
        <w:rPr>
          <w:rFonts w:ascii="宋体" w:hint="eastAsia"/>
          <w:color w:val="000000"/>
          <w:szCs w:val="21"/>
        </w:rPr>
        <w:t>3.2</w:t>
      </w:r>
      <w:r>
        <w:rPr>
          <w:rFonts w:ascii="宋体" w:hint="eastAsia"/>
          <w:color w:val="000000"/>
          <w:szCs w:val="21"/>
        </w:rPr>
        <w:t>若投标人为</w:t>
      </w:r>
      <w:r>
        <w:rPr>
          <w:rFonts w:ascii="宋体"/>
          <w:color w:val="000000"/>
          <w:szCs w:val="21"/>
        </w:rPr>
        <w:t>公路工程施工总承包一级及以上资质</w:t>
      </w:r>
      <w:r>
        <w:rPr>
          <w:rFonts w:ascii="宋体" w:hint="eastAsia"/>
          <w:color w:val="000000"/>
          <w:szCs w:val="21"/>
        </w:rPr>
        <w:t>，</w:t>
      </w:r>
      <w:r>
        <w:rPr>
          <w:rFonts w:ascii="宋体"/>
          <w:color w:val="000000"/>
          <w:szCs w:val="21"/>
        </w:rPr>
        <w:t>投标人应列入交通运输部网站（</w:t>
      </w:r>
      <w:hyperlink r:id="rId22" w:history="1">
        <w:r>
          <w:rPr>
            <w:rStyle w:val="ad"/>
            <w:rFonts w:hint="eastAsia"/>
            <w:color w:val="000000" w:themeColor="text1"/>
          </w:rPr>
          <w:t>h</w:t>
        </w:r>
        <w:r>
          <w:rPr>
            <w:rStyle w:val="ad"/>
            <w:color w:val="000000" w:themeColor="text1"/>
          </w:rPr>
          <w:t>ttp://glxy.mot.gov.cn</w:t>
        </w:r>
      </w:hyperlink>
      <w:r>
        <w:rPr>
          <w:rFonts w:ascii="宋体"/>
          <w:color w:val="000000"/>
          <w:szCs w:val="21"/>
        </w:rPr>
        <w:t>）中“全国公路建设市场信用信息管理系统”中最新公布的公路工程施工资质企业名录，且投标人名称和资质与该名录中的相应企业名称和资质完全一致。</w:t>
      </w:r>
    </w:p>
    <w:p w:rsidR="0059461D" w:rsidRDefault="004370C5" w:rsidP="003E0FBE">
      <w:pPr>
        <w:spacing w:line="408" w:lineRule="auto"/>
        <w:ind w:firstLineChars="200" w:firstLine="440"/>
        <w:rPr>
          <w:rFonts w:ascii="宋体"/>
          <w:color w:val="000000"/>
          <w:szCs w:val="21"/>
          <w:lang w:eastAsia="zh-CN"/>
        </w:rPr>
      </w:pPr>
      <w:r>
        <w:rPr>
          <w:rFonts w:ascii="宋体" w:hint="eastAsia"/>
          <w:color w:val="000000"/>
          <w:szCs w:val="21"/>
          <w:lang w:eastAsia="zh-CN"/>
        </w:rPr>
        <w:t xml:space="preserve">3.3 </w:t>
      </w:r>
      <w:r>
        <w:rPr>
          <w:rFonts w:ascii="宋体" w:hint="eastAsia"/>
          <w:color w:val="000000"/>
          <w:szCs w:val="21"/>
          <w:lang w:eastAsia="zh-CN"/>
        </w:rPr>
        <w:t>本次招标不接受联合体投标。</w:t>
      </w:r>
    </w:p>
    <w:p w:rsidR="0059461D" w:rsidRDefault="004370C5" w:rsidP="003E0FBE">
      <w:pPr>
        <w:spacing w:line="408" w:lineRule="auto"/>
        <w:ind w:firstLineChars="200" w:firstLine="440"/>
        <w:rPr>
          <w:rFonts w:ascii="宋体"/>
          <w:color w:val="000000"/>
          <w:szCs w:val="21"/>
          <w:lang w:eastAsia="zh-CN"/>
        </w:rPr>
      </w:pPr>
      <w:r>
        <w:rPr>
          <w:rFonts w:ascii="宋体" w:hint="eastAsia"/>
          <w:color w:val="000000"/>
          <w:szCs w:val="21"/>
          <w:lang w:eastAsia="zh-CN"/>
        </w:rPr>
        <w:t>3.4</w:t>
      </w:r>
      <w:r>
        <w:rPr>
          <w:rFonts w:ascii="宋体"/>
          <w:color w:val="000000"/>
          <w:szCs w:val="21"/>
          <w:lang w:eastAsia="zh-CN"/>
        </w:rPr>
        <w:t>与招标人存在利害关系可能影响招标公正性的</w:t>
      </w:r>
      <w:r>
        <w:rPr>
          <w:rFonts w:ascii="宋体" w:hint="eastAsia"/>
          <w:color w:val="000000"/>
          <w:szCs w:val="21"/>
          <w:lang w:eastAsia="zh-CN"/>
        </w:rPr>
        <w:t>单位</w:t>
      </w:r>
      <w:r>
        <w:rPr>
          <w:rFonts w:ascii="宋体"/>
          <w:color w:val="000000"/>
          <w:szCs w:val="21"/>
          <w:lang w:eastAsia="zh-CN"/>
        </w:rPr>
        <w:t>，不得参加投标。单位负责人为同一人或者存在控股（含法定代表人控股）、管理关系的不同单位，不得参加</w:t>
      </w:r>
      <w:r>
        <w:rPr>
          <w:rFonts w:ascii="宋体" w:hint="eastAsia"/>
          <w:color w:val="000000"/>
          <w:szCs w:val="21"/>
          <w:lang w:eastAsia="zh-CN"/>
        </w:rPr>
        <w:t>本</w:t>
      </w:r>
      <w:r>
        <w:rPr>
          <w:rFonts w:ascii="宋体"/>
          <w:color w:val="000000"/>
          <w:szCs w:val="21"/>
          <w:lang w:eastAsia="zh-CN"/>
        </w:rPr>
        <w:t>标段的投标</w:t>
      </w:r>
      <w:r>
        <w:rPr>
          <w:rFonts w:ascii="宋体" w:hint="eastAsia"/>
          <w:color w:val="000000"/>
          <w:szCs w:val="21"/>
          <w:lang w:eastAsia="zh-CN"/>
        </w:rPr>
        <w:t>，否则相关投标无效。</w:t>
      </w:r>
    </w:p>
    <w:p w:rsidR="0059461D" w:rsidRDefault="004370C5" w:rsidP="003E0FBE">
      <w:pPr>
        <w:spacing w:line="408" w:lineRule="auto"/>
        <w:ind w:firstLineChars="200" w:firstLine="440"/>
        <w:rPr>
          <w:rFonts w:ascii="宋体"/>
          <w:color w:val="000000"/>
          <w:szCs w:val="21"/>
        </w:rPr>
      </w:pPr>
      <w:r>
        <w:rPr>
          <w:rFonts w:ascii="宋体" w:hint="eastAsia"/>
          <w:color w:val="000000"/>
          <w:szCs w:val="21"/>
        </w:rPr>
        <w:lastRenderedPageBreak/>
        <w:t>3.5</w:t>
      </w:r>
      <w:r>
        <w:rPr>
          <w:rFonts w:ascii="宋体" w:hint="eastAsia"/>
          <w:color w:val="000000"/>
          <w:szCs w:val="21"/>
        </w:rPr>
        <w:t>在“信用中国”网站（</w:t>
      </w:r>
      <w:hyperlink r:id="rId23" w:history="1">
        <w:r>
          <w:rPr>
            <w:rStyle w:val="ad"/>
            <w:rFonts w:hint="eastAsia"/>
            <w:color w:val="000000" w:themeColor="text1"/>
          </w:rPr>
          <w:t>http://www.creditchina.gov.cn/</w:t>
        </w:r>
      </w:hyperlink>
      <w:r>
        <w:rPr>
          <w:rFonts w:ascii="宋体" w:hint="eastAsia"/>
          <w:color w:val="000000"/>
          <w:szCs w:val="21"/>
        </w:rPr>
        <w:t>）中被列入失信被执行人名单的投标人，不得参加投标。</w:t>
      </w:r>
    </w:p>
    <w:p w:rsidR="0059461D" w:rsidRDefault="004370C5" w:rsidP="003E0FBE">
      <w:pPr>
        <w:widowControl/>
        <w:spacing w:line="408" w:lineRule="auto"/>
        <w:rPr>
          <w:rFonts w:ascii="宋体" w:hAnsi="宋体"/>
          <w:color w:val="000000"/>
          <w:spacing w:val="8"/>
          <w:sz w:val="21"/>
          <w:szCs w:val="21"/>
        </w:rPr>
      </w:pPr>
      <w:bookmarkStart w:id="12" w:name="_Toc422814368"/>
      <w:bookmarkStart w:id="13" w:name="_Toc333990882"/>
      <w:bookmarkStart w:id="14" w:name="_Toc221949940"/>
      <w:r>
        <w:rPr>
          <w:rFonts w:ascii="宋体" w:hAnsi="宋体" w:hint="eastAsia"/>
          <w:color w:val="000000"/>
          <w:spacing w:val="8"/>
          <w:sz w:val="21"/>
          <w:szCs w:val="21"/>
        </w:rPr>
        <w:t>4.</w:t>
      </w:r>
      <w:r>
        <w:rPr>
          <w:rFonts w:ascii="宋体" w:hAnsi="宋体" w:hint="eastAsia"/>
          <w:color w:val="000000"/>
          <w:spacing w:val="8"/>
          <w:sz w:val="21"/>
          <w:szCs w:val="21"/>
        </w:rPr>
        <w:t>招标文件</w:t>
      </w:r>
      <w:r>
        <w:rPr>
          <w:rFonts w:ascii="宋体" w:hAnsi="宋体" w:hint="eastAsia"/>
          <w:color w:val="000000"/>
          <w:spacing w:val="8"/>
          <w:sz w:val="21"/>
          <w:szCs w:val="21"/>
          <w:lang w:eastAsia="zh-CN"/>
        </w:rPr>
        <w:t>的</w:t>
      </w:r>
      <w:r>
        <w:rPr>
          <w:rFonts w:ascii="宋体" w:hAnsi="宋体" w:hint="eastAsia"/>
          <w:color w:val="000000"/>
          <w:spacing w:val="8"/>
          <w:sz w:val="21"/>
          <w:szCs w:val="21"/>
        </w:rPr>
        <w:t>获取</w:t>
      </w:r>
      <w:bookmarkEnd w:id="12"/>
      <w:bookmarkEnd w:id="13"/>
    </w:p>
    <w:p w:rsidR="0059461D" w:rsidRDefault="004370C5" w:rsidP="003E0FBE">
      <w:pPr>
        <w:spacing w:line="408" w:lineRule="auto"/>
        <w:ind w:firstLineChars="200" w:firstLine="440"/>
        <w:rPr>
          <w:rFonts w:ascii="宋体"/>
          <w:color w:val="000000"/>
          <w:szCs w:val="21"/>
        </w:rPr>
      </w:pPr>
      <w:r>
        <w:rPr>
          <w:rFonts w:ascii="宋体" w:hint="eastAsia"/>
          <w:color w:val="000000"/>
          <w:szCs w:val="21"/>
        </w:rPr>
        <w:t>4.1</w:t>
      </w:r>
      <w:r>
        <w:rPr>
          <w:rFonts w:ascii="宋体" w:hint="eastAsia"/>
          <w:color w:val="000000"/>
          <w:szCs w:val="21"/>
        </w:rPr>
        <w:t>本工程实行资格后审，凡有意参加投标者，于公告发布之日起，可通过“三门县工程建设电子交易平台”（网址：</w:t>
      </w:r>
      <w:hyperlink r:id="rId24" w:history="1">
        <w:r>
          <w:rPr>
            <w:rStyle w:val="ad"/>
            <w:rFonts w:hint="eastAsia"/>
            <w:color w:val="000000" w:themeColor="text1"/>
          </w:rPr>
          <w:t>http://jyzx.sanmen.gov.cn/</w:t>
        </w:r>
      </w:hyperlink>
      <w:r>
        <w:rPr>
          <w:rFonts w:ascii="宋体" w:hint="eastAsia"/>
          <w:color w:val="000000"/>
          <w:szCs w:val="21"/>
        </w:rPr>
        <w:t>）自行下载招标文件、施工图纸等招标资料。</w:t>
      </w:r>
    </w:p>
    <w:p w:rsidR="0059461D" w:rsidRDefault="004370C5" w:rsidP="003E0FBE">
      <w:pPr>
        <w:spacing w:line="408" w:lineRule="auto"/>
        <w:ind w:firstLineChars="200" w:firstLine="440"/>
        <w:rPr>
          <w:rFonts w:ascii="宋体"/>
          <w:color w:val="000000"/>
          <w:szCs w:val="21"/>
          <w:lang w:eastAsia="zh-CN"/>
        </w:rPr>
      </w:pPr>
      <w:r>
        <w:rPr>
          <w:rFonts w:ascii="宋体" w:hint="eastAsia"/>
          <w:color w:val="000000"/>
          <w:szCs w:val="21"/>
          <w:lang w:eastAsia="zh-CN"/>
        </w:rPr>
        <w:t>4.2</w:t>
      </w:r>
      <w:r>
        <w:rPr>
          <w:rFonts w:ascii="宋体" w:hint="eastAsia"/>
          <w:color w:val="000000"/>
          <w:szCs w:val="21"/>
          <w:lang w:eastAsia="zh-CN"/>
        </w:rPr>
        <w:t>投标人网上免费下载招标文件，不收取任何工本费。</w:t>
      </w:r>
    </w:p>
    <w:p w:rsidR="0059461D" w:rsidRDefault="004370C5" w:rsidP="003E0FBE">
      <w:pPr>
        <w:spacing w:line="408" w:lineRule="auto"/>
        <w:ind w:firstLineChars="200" w:firstLine="440"/>
        <w:rPr>
          <w:rFonts w:ascii="宋体"/>
          <w:color w:val="000000"/>
          <w:szCs w:val="21"/>
          <w:lang w:eastAsia="zh-CN"/>
        </w:rPr>
      </w:pPr>
      <w:r>
        <w:rPr>
          <w:rFonts w:ascii="宋体" w:hint="eastAsia"/>
          <w:color w:val="000000"/>
          <w:szCs w:val="21"/>
          <w:lang w:eastAsia="zh-CN"/>
        </w:rPr>
        <w:t>4.3</w:t>
      </w:r>
      <w:r>
        <w:rPr>
          <w:rFonts w:ascii="宋体" w:hint="eastAsia"/>
          <w:color w:val="000000"/>
          <w:szCs w:val="21"/>
          <w:lang w:eastAsia="zh-CN"/>
        </w:rPr>
        <w:t>本次招标采用“杭州品茗信息技术有限公司”提供的全流程招、投、开、评标工具。未在“三门县工程建设电子交易平台”注册及未领取</w:t>
      </w:r>
      <w:r>
        <w:rPr>
          <w:rFonts w:ascii="宋体" w:hint="eastAsia"/>
          <w:color w:val="000000"/>
          <w:szCs w:val="21"/>
          <w:lang w:eastAsia="zh-CN"/>
        </w:rPr>
        <w:t>CA</w:t>
      </w:r>
      <w:r>
        <w:rPr>
          <w:rFonts w:ascii="宋体" w:hint="eastAsia"/>
          <w:color w:val="000000"/>
          <w:szCs w:val="21"/>
          <w:lang w:eastAsia="zh-CN"/>
        </w:rPr>
        <w:t>锁的单位，请参照《三门县公共资源电子交易平台企业网上注册登记操作示意卡》自行网上注册并核验通过，见三门县公共资源交易网“下载中心”。</w:t>
      </w:r>
      <w:r>
        <w:rPr>
          <w:rFonts w:ascii="宋体" w:hint="eastAsia"/>
          <w:color w:val="000000"/>
          <w:szCs w:val="21"/>
          <w:lang w:eastAsia="zh-CN"/>
        </w:rPr>
        <w:t>CA</w:t>
      </w:r>
      <w:proofErr w:type="gramStart"/>
      <w:r>
        <w:rPr>
          <w:rFonts w:ascii="宋体" w:hint="eastAsia"/>
          <w:color w:val="000000"/>
          <w:szCs w:val="21"/>
          <w:lang w:eastAsia="zh-CN"/>
        </w:rPr>
        <w:t>锁办理请</w:t>
      </w:r>
      <w:proofErr w:type="gramEnd"/>
      <w:r>
        <w:rPr>
          <w:rFonts w:ascii="宋体" w:hint="eastAsia"/>
          <w:color w:val="000000"/>
          <w:szCs w:val="21"/>
          <w:lang w:eastAsia="zh-CN"/>
        </w:rPr>
        <w:t>前往“三门县公共资源交易专用数字证书用户自助申报系统”自助办理（网址：</w:t>
      </w:r>
      <w:hyperlink r:id="rId25" w:history="1">
        <w:r>
          <w:rPr>
            <w:rStyle w:val="ad"/>
            <w:rFonts w:hint="eastAsia"/>
            <w:color w:val="000000" w:themeColor="text1"/>
            <w:lang w:eastAsia="zh-CN"/>
          </w:rPr>
          <w:t>http:</w:t>
        </w:r>
        <w:r>
          <w:rPr>
            <w:rStyle w:val="ad"/>
            <w:color w:val="000000" w:themeColor="text1"/>
            <w:lang w:eastAsia="zh-CN"/>
          </w:rPr>
          <w:t>//</w:t>
        </w:r>
        <w:r>
          <w:rPr>
            <w:rStyle w:val="ad"/>
            <w:rFonts w:hint="eastAsia"/>
            <w:color w:val="000000" w:themeColor="text1"/>
            <w:lang w:eastAsia="zh-CN"/>
          </w:rPr>
          <w:t>www.tseal.cn/tcloud/smxztb</w:t>
        </w:r>
        <w:r>
          <w:rPr>
            <w:rStyle w:val="ad"/>
            <w:color w:val="000000" w:themeColor="text1"/>
            <w:lang w:eastAsia="zh-CN"/>
          </w:rPr>
          <w:t>/</w:t>
        </w:r>
      </w:hyperlink>
      <w:r>
        <w:rPr>
          <w:rFonts w:ascii="宋体" w:hint="eastAsia"/>
          <w:color w:val="000000"/>
          <w:szCs w:val="21"/>
          <w:lang w:eastAsia="zh-CN"/>
        </w:rPr>
        <w:t>）。</w:t>
      </w:r>
    </w:p>
    <w:p w:rsidR="0059461D" w:rsidRDefault="004370C5" w:rsidP="003E0FBE">
      <w:pPr>
        <w:widowControl/>
        <w:spacing w:line="408" w:lineRule="auto"/>
        <w:rPr>
          <w:rFonts w:ascii="宋体" w:hAnsi="宋体"/>
          <w:color w:val="000000"/>
          <w:spacing w:val="8"/>
          <w:sz w:val="21"/>
          <w:szCs w:val="21"/>
          <w:lang w:eastAsia="zh-CN"/>
        </w:rPr>
      </w:pPr>
      <w:bookmarkStart w:id="15" w:name="_Toc333990884"/>
      <w:bookmarkStart w:id="16" w:name="_Toc422814370"/>
      <w:r>
        <w:rPr>
          <w:rFonts w:ascii="宋体" w:hAnsi="宋体" w:hint="eastAsia"/>
          <w:color w:val="000000"/>
          <w:spacing w:val="8"/>
          <w:sz w:val="21"/>
          <w:szCs w:val="21"/>
          <w:lang w:eastAsia="zh-CN"/>
        </w:rPr>
        <w:t>5.</w:t>
      </w:r>
      <w:r>
        <w:rPr>
          <w:rFonts w:ascii="宋体" w:hAnsi="宋体" w:hint="eastAsia"/>
          <w:color w:val="000000"/>
          <w:spacing w:val="8"/>
          <w:sz w:val="21"/>
          <w:szCs w:val="21"/>
          <w:lang w:eastAsia="zh-CN"/>
        </w:rPr>
        <w:t>投标文件的</w:t>
      </w:r>
      <w:bookmarkEnd w:id="15"/>
      <w:bookmarkEnd w:id="16"/>
      <w:r>
        <w:rPr>
          <w:rFonts w:ascii="宋体" w:hAnsi="宋体" w:hint="eastAsia"/>
          <w:color w:val="000000"/>
          <w:spacing w:val="8"/>
          <w:sz w:val="21"/>
          <w:szCs w:val="21"/>
          <w:lang w:eastAsia="zh-CN"/>
        </w:rPr>
        <w:t>递交</w:t>
      </w:r>
    </w:p>
    <w:p w:rsidR="0059461D" w:rsidRDefault="004370C5" w:rsidP="003E0FBE">
      <w:pPr>
        <w:spacing w:line="408" w:lineRule="auto"/>
        <w:ind w:firstLineChars="200" w:firstLine="440"/>
        <w:rPr>
          <w:color w:val="000000"/>
          <w:szCs w:val="21"/>
          <w:lang w:eastAsia="zh-CN"/>
        </w:rPr>
      </w:pPr>
      <w:bookmarkStart w:id="17" w:name="_Toc221949935"/>
      <w:r>
        <w:rPr>
          <w:rFonts w:hint="eastAsia"/>
          <w:color w:val="000000"/>
          <w:szCs w:val="21"/>
          <w:lang w:eastAsia="zh-CN"/>
        </w:rPr>
        <w:t>5.1招标人不组织进行工程现场踏勘和召开投标预备会，如投标人需要可自行安排。</w:t>
      </w:r>
    </w:p>
    <w:p w:rsidR="0059461D" w:rsidRDefault="004370C5" w:rsidP="003E0FBE">
      <w:pPr>
        <w:spacing w:line="408" w:lineRule="auto"/>
        <w:ind w:firstLineChars="200" w:firstLine="440"/>
        <w:rPr>
          <w:rFonts w:ascii="宋体" w:hAnsi="宋体" w:cs="宋体"/>
          <w:color w:val="000000"/>
          <w:szCs w:val="21"/>
          <w:lang w:eastAsia="zh-CN"/>
        </w:rPr>
      </w:pPr>
      <w:r>
        <w:rPr>
          <w:rFonts w:hint="eastAsia"/>
          <w:color w:val="000000"/>
          <w:szCs w:val="21"/>
          <w:lang w:eastAsia="zh-CN"/>
        </w:rPr>
        <w:t>5.2投标文件上传截止时间（投标截止时间，下同）为2023年9月</w:t>
      </w:r>
      <w:r>
        <w:rPr>
          <w:rFonts w:eastAsiaTheme="minorEastAsia" w:hint="eastAsia"/>
          <w:color w:val="000000"/>
          <w:szCs w:val="21"/>
          <w:lang w:eastAsia="zh-CN"/>
        </w:rPr>
        <w:t>2</w:t>
      </w:r>
      <w:r w:rsidR="00182B02">
        <w:rPr>
          <w:rFonts w:eastAsiaTheme="minorEastAsia" w:hint="eastAsia"/>
          <w:color w:val="000000"/>
          <w:szCs w:val="21"/>
          <w:lang w:eastAsia="zh-CN"/>
        </w:rPr>
        <w:t>6</w:t>
      </w:r>
      <w:r>
        <w:rPr>
          <w:rFonts w:hint="eastAsia"/>
          <w:color w:val="000000"/>
          <w:szCs w:val="21"/>
          <w:lang w:eastAsia="zh-CN"/>
        </w:rPr>
        <w:t>日上午9时00分，</w:t>
      </w:r>
      <w:bookmarkEnd w:id="17"/>
      <w:r>
        <w:rPr>
          <w:rFonts w:hint="eastAsia"/>
          <w:color w:val="000000"/>
          <w:szCs w:val="21"/>
          <w:lang w:eastAsia="zh-CN"/>
        </w:rPr>
        <w:t>开标地点为</w:t>
      </w:r>
      <w:r>
        <w:rPr>
          <w:rFonts w:hint="eastAsia"/>
          <w:color w:val="000000"/>
          <w:szCs w:val="21"/>
          <w:u w:val="single"/>
          <w:lang w:eastAsia="zh-CN"/>
        </w:rPr>
        <w:t>三门县公共资源交易中心（具体</w:t>
      </w:r>
      <w:proofErr w:type="gramStart"/>
      <w:r>
        <w:rPr>
          <w:rFonts w:hint="eastAsia"/>
          <w:color w:val="000000"/>
          <w:szCs w:val="21"/>
          <w:u w:val="single"/>
          <w:lang w:eastAsia="zh-CN"/>
        </w:rPr>
        <w:t>开标室见四</w:t>
      </w:r>
      <w:proofErr w:type="gramEnd"/>
      <w:r>
        <w:rPr>
          <w:rFonts w:hint="eastAsia"/>
          <w:color w:val="000000"/>
          <w:szCs w:val="21"/>
          <w:u w:val="single"/>
          <w:lang w:eastAsia="zh-CN"/>
        </w:rPr>
        <w:t>楼LED屏幕）（地址：三门县大湖塘新区广场路22号，交通大楼四楼）</w:t>
      </w:r>
      <w:r>
        <w:rPr>
          <w:rFonts w:hint="eastAsia"/>
          <w:color w:val="000000"/>
          <w:szCs w:val="21"/>
          <w:lang w:eastAsia="zh-CN"/>
        </w:rPr>
        <w:t>。</w:t>
      </w:r>
      <w:r>
        <w:rPr>
          <w:rFonts w:ascii="宋体" w:hAnsi="宋体" w:cs="宋体" w:hint="eastAsia"/>
          <w:color w:val="000000"/>
          <w:szCs w:val="21"/>
          <w:lang w:eastAsia="zh-CN"/>
        </w:rPr>
        <w:t>投标人无需到开标现场，</w:t>
      </w:r>
      <w:r>
        <w:rPr>
          <w:rFonts w:ascii="宋体" w:hAnsi="宋体" w:cs="宋体"/>
          <w:color w:val="000000"/>
          <w:szCs w:val="21"/>
          <w:lang w:eastAsia="zh-CN"/>
        </w:rPr>
        <w:t>不见面开标大厅的登录方式为：三门县公共资源交易网</w:t>
      </w:r>
      <w:r>
        <w:rPr>
          <w:rFonts w:ascii="宋体" w:hAnsi="宋体" w:cs="宋体"/>
          <w:color w:val="000000"/>
          <w:szCs w:val="21"/>
          <w:lang w:eastAsia="zh-CN"/>
        </w:rPr>
        <w:t>—</w:t>
      </w:r>
      <w:r>
        <w:rPr>
          <w:rFonts w:ascii="宋体" w:hAnsi="宋体" w:cs="宋体"/>
          <w:color w:val="000000"/>
          <w:szCs w:val="21"/>
          <w:lang w:eastAsia="zh-CN"/>
        </w:rPr>
        <w:t>便捷导航</w:t>
      </w:r>
      <w:r>
        <w:rPr>
          <w:rFonts w:ascii="宋体" w:hAnsi="宋体" w:cs="宋体"/>
          <w:color w:val="000000"/>
          <w:szCs w:val="21"/>
          <w:lang w:eastAsia="zh-CN"/>
        </w:rPr>
        <w:t>—</w:t>
      </w:r>
      <w:r>
        <w:rPr>
          <w:rFonts w:ascii="宋体" w:hAnsi="宋体" w:cs="宋体"/>
          <w:color w:val="000000"/>
          <w:szCs w:val="21"/>
          <w:lang w:eastAsia="zh-CN"/>
        </w:rPr>
        <w:t>不见面开标大厅</w:t>
      </w:r>
      <w:r>
        <w:rPr>
          <w:rFonts w:ascii="宋体" w:hAnsi="宋体" w:cs="宋体" w:hint="eastAsia"/>
          <w:color w:val="000000"/>
          <w:szCs w:val="21"/>
          <w:lang w:eastAsia="zh-CN"/>
        </w:rPr>
        <w:t>。</w:t>
      </w:r>
    </w:p>
    <w:p w:rsidR="0059461D" w:rsidRDefault="004370C5" w:rsidP="003E0FBE">
      <w:pPr>
        <w:spacing w:line="408" w:lineRule="auto"/>
        <w:ind w:firstLineChars="200" w:firstLine="440"/>
        <w:rPr>
          <w:color w:val="000000"/>
          <w:szCs w:val="21"/>
          <w:lang w:eastAsia="zh-CN"/>
        </w:rPr>
      </w:pPr>
      <w:r>
        <w:rPr>
          <w:rFonts w:hint="eastAsia"/>
          <w:color w:val="000000"/>
          <w:szCs w:val="21"/>
          <w:lang w:eastAsia="zh-CN"/>
        </w:rPr>
        <w:t>5.3</w:t>
      </w:r>
      <w:r>
        <w:rPr>
          <w:color w:val="000000"/>
          <w:szCs w:val="21"/>
          <w:lang w:eastAsia="zh-CN"/>
        </w:rPr>
        <w:t>投标文件递交方式：电子投标文件采用网上递交的方式，上传至“三门县工程建设电子交易平台”。</w:t>
      </w:r>
    </w:p>
    <w:p w:rsidR="0059461D" w:rsidRDefault="004370C5" w:rsidP="003E0FBE">
      <w:pPr>
        <w:spacing w:line="408" w:lineRule="auto"/>
        <w:ind w:firstLineChars="200" w:firstLine="440"/>
        <w:rPr>
          <w:color w:val="000000"/>
          <w:szCs w:val="21"/>
          <w:lang w:eastAsia="zh-CN"/>
        </w:rPr>
      </w:pPr>
      <w:bookmarkStart w:id="18" w:name="_Toc221949936"/>
      <w:r>
        <w:rPr>
          <w:rFonts w:hint="eastAsia"/>
          <w:color w:val="000000"/>
          <w:szCs w:val="21"/>
          <w:lang w:eastAsia="zh-CN"/>
        </w:rPr>
        <w:t>5.</w:t>
      </w:r>
      <w:bookmarkEnd w:id="18"/>
      <w:r>
        <w:rPr>
          <w:color w:val="000000"/>
          <w:szCs w:val="21"/>
          <w:lang w:eastAsia="zh-CN"/>
        </w:rPr>
        <w:t>4</w:t>
      </w:r>
      <w:r>
        <w:rPr>
          <w:rFonts w:hint="eastAsia"/>
          <w:color w:val="000000"/>
          <w:szCs w:val="21"/>
          <w:lang w:eastAsia="zh-CN"/>
        </w:rPr>
        <w:t>逾期上传的或者未上传指定系统的</w:t>
      </w:r>
      <w:r>
        <w:rPr>
          <w:color w:val="000000"/>
          <w:szCs w:val="21"/>
          <w:lang w:eastAsia="zh-CN"/>
        </w:rPr>
        <w:t>，招标人不予受理。</w:t>
      </w:r>
    </w:p>
    <w:p w:rsidR="0059461D" w:rsidRDefault="004370C5" w:rsidP="003E0FBE">
      <w:pPr>
        <w:widowControl/>
        <w:spacing w:line="408" w:lineRule="auto"/>
        <w:rPr>
          <w:rFonts w:ascii="宋体" w:hAnsi="宋体"/>
          <w:color w:val="000000"/>
          <w:spacing w:val="8"/>
          <w:sz w:val="21"/>
          <w:szCs w:val="21"/>
        </w:rPr>
      </w:pPr>
      <w:bookmarkStart w:id="19" w:name="_Toc422814371"/>
      <w:bookmarkStart w:id="20" w:name="_Toc333990885"/>
      <w:r>
        <w:rPr>
          <w:rFonts w:ascii="宋体" w:hAnsi="宋体" w:hint="eastAsia"/>
          <w:color w:val="000000"/>
          <w:spacing w:val="8"/>
          <w:sz w:val="21"/>
          <w:szCs w:val="21"/>
        </w:rPr>
        <w:t>6.</w:t>
      </w:r>
      <w:r>
        <w:rPr>
          <w:rFonts w:ascii="宋体" w:hAnsi="宋体" w:hint="eastAsia"/>
          <w:color w:val="000000"/>
          <w:spacing w:val="8"/>
          <w:sz w:val="21"/>
          <w:szCs w:val="21"/>
        </w:rPr>
        <w:t>公告发布媒体</w:t>
      </w:r>
      <w:bookmarkEnd w:id="19"/>
      <w:bookmarkEnd w:id="20"/>
    </w:p>
    <w:p w:rsidR="0059461D" w:rsidRDefault="004370C5" w:rsidP="003E0FBE">
      <w:pPr>
        <w:spacing w:line="408" w:lineRule="auto"/>
        <w:ind w:firstLineChars="200" w:firstLine="440"/>
        <w:rPr>
          <w:rFonts w:eastAsiaTheme="minorEastAsia"/>
          <w:color w:val="000000"/>
          <w:lang w:eastAsia="zh-CN"/>
        </w:rPr>
      </w:pPr>
      <w:r>
        <w:rPr>
          <w:color w:val="000000"/>
        </w:rPr>
        <w:t>本次招标公告</w:t>
      </w:r>
      <w:r>
        <w:rPr>
          <w:szCs w:val="21"/>
        </w:rPr>
        <w:t>同时在三</w:t>
      </w:r>
      <w:r>
        <w:rPr>
          <w:color w:val="000000"/>
        </w:rPr>
        <w:t>门县公共资源交易网（网址：</w:t>
      </w:r>
      <w:hyperlink r:id="rId26" w:history="1">
        <w:r>
          <w:rPr>
            <w:rStyle w:val="ad"/>
            <w:color w:val="000000" w:themeColor="text1"/>
          </w:rPr>
          <w:t>http://www.sanmen.gov.cn/col/col1229610743/index.html</w:t>
        </w:r>
      </w:hyperlink>
      <w:r>
        <w:rPr>
          <w:color w:val="000000"/>
        </w:rPr>
        <w:t>）和浙江省公共资源交易服务平台</w:t>
      </w:r>
      <w:hyperlink r:id="rId27" w:history="1">
        <w:r w:rsidR="00F32058" w:rsidRPr="00EA1F22">
          <w:rPr>
            <w:rStyle w:val="ad"/>
          </w:rPr>
          <w:t>http://www.zjpubservice.com/上发布</w:t>
        </w:r>
      </w:hyperlink>
      <w:r>
        <w:rPr>
          <w:color w:val="000000"/>
        </w:rPr>
        <w:t>。</w:t>
      </w:r>
    </w:p>
    <w:p w:rsidR="0059461D" w:rsidRDefault="00624D86" w:rsidP="003E0FBE">
      <w:pPr>
        <w:widowControl/>
        <w:spacing w:line="408" w:lineRule="auto"/>
        <w:rPr>
          <w:rFonts w:ascii="宋体" w:hAnsi="宋体"/>
          <w:color w:val="000000"/>
          <w:spacing w:val="8"/>
          <w:sz w:val="21"/>
          <w:szCs w:val="21"/>
          <w:lang w:eastAsia="zh-CN"/>
        </w:rPr>
      </w:pPr>
      <w:bookmarkStart w:id="21" w:name="_Toc422814373"/>
      <w:bookmarkStart w:id="22" w:name="_Toc333990886"/>
      <w:bookmarkEnd w:id="14"/>
      <w:r>
        <w:rPr>
          <w:rFonts w:asciiTheme="minorEastAsia" w:eastAsiaTheme="minorEastAsia" w:hAnsiTheme="minorEastAsia" w:hint="eastAsia"/>
          <w:color w:val="000000"/>
          <w:spacing w:val="8"/>
          <w:sz w:val="21"/>
          <w:szCs w:val="21"/>
          <w:lang w:eastAsia="zh-CN"/>
        </w:rPr>
        <w:t>7</w:t>
      </w:r>
      <w:r w:rsidR="004370C5">
        <w:rPr>
          <w:rFonts w:ascii="宋体" w:hAnsi="宋体" w:hint="eastAsia"/>
          <w:color w:val="000000"/>
          <w:spacing w:val="8"/>
          <w:sz w:val="21"/>
          <w:szCs w:val="21"/>
          <w:lang w:eastAsia="zh-CN"/>
        </w:rPr>
        <w:t>.</w:t>
      </w:r>
      <w:r w:rsidR="004370C5">
        <w:rPr>
          <w:rFonts w:ascii="宋体" w:hAnsi="宋体" w:hint="eastAsia"/>
          <w:color w:val="000000"/>
          <w:spacing w:val="8"/>
          <w:sz w:val="21"/>
          <w:szCs w:val="21"/>
          <w:lang w:eastAsia="zh-CN"/>
        </w:rPr>
        <w:t>联系方式</w:t>
      </w:r>
      <w:bookmarkEnd w:id="21"/>
      <w:bookmarkEnd w:id="22"/>
    </w:p>
    <w:p w:rsidR="0059461D" w:rsidRDefault="004370C5" w:rsidP="003E0FBE">
      <w:pPr>
        <w:tabs>
          <w:tab w:val="left" w:pos="4536"/>
        </w:tabs>
        <w:spacing w:line="408" w:lineRule="auto"/>
        <w:ind w:firstLineChars="200" w:firstLine="440"/>
        <w:rPr>
          <w:rFonts w:ascii="宋体"/>
          <w:color w:val="000000"/>
          <w:szCs w:val="21"/>
          <w:lang w:eastAsia="zh-CN"/>
        </w:rPr>
      </w:pPr>
      <w:r>
        <w:rPr>
          <w:rFonts w:ascii="宋体" w:hint="eastAsia"/>
          <w:color w:val="000000"/>
          <w:szCs w:val="21"/>
          <w:lang w:eastAsia="zh-CN"/>
        </w:rPr>
        <w:t>招</w:t>
      </w:r>
      <w:r>
        <w:rPr>
          <w:rFonts w:ascii="宋体" w:hint="eastAsia"/>
          <w:color w:val="000000"/>
          <w:szCs w:val="21"/>
          <w:lang w:eastAsia="zh-CN"/>
        </w:rPr>
        <w:t xml:space="preserve"> </w:t>
      </w:r>
      <w:r>
        <w:rPr>
          <w:rFonts w:ascii="宋体" w:hint="eastAsia"/>
          <w:color w:val="000000"/>
          <w:szCs w:val="21"/>
          <w:lang w:eastAsia="zh-CN"/>
        </w:rPr>
        <w:t>标</w:t>
      </w:r>
      <w:r>
        <w:rPr>
          <w:rFonts w:ascii="宋体" w:hint="eastAsia"/>
          <w:color w:val="000000"/>
          <w:szCs w:val="21"/>
          <w:lang w:eastAsia="zh-CN"/>
        </w:rPr>
        <w:t xml:space="preserve"> </w:t>
      </w:r>
      <w:r>
        <w:rPr>
          <w:rFonts w:ascii="宋体" w:hint="eastAsia"/>
          <w:color w:val="000000"/>
          <w:szCs w:val="21"/>
          <w:lang w:eastAsia="zh-CN"/>
        </w:rPr>
        <w:t>人：</w:t>
      </w:r>
      <w:r>
        <w:rPr>
          <w:rFonts w:ascii="宋体" w:hint="eastAsia"/>
          <w:color w:val="000000"/>
          <w:szCs w:val="21"/>
          <w:u w:val="single"/>
          <w:lang w:eastAsia="zh-CN"/>
        </w:rPr>
        <w:t xml:space="preserve">  </w:t>
      </w:r>
      <w:r>
        <w:rPr>
          <w:rFonts w:ascii="宋体" w:hint="eastAsia"/>
          <w:color w:val="000000"/>
          <w:szCs w:val="21"/>
          <w:u w:val="single"/>
          <w:lang w:eastAsia="zh-CN"/>
        </w:rPr>
        <w:t>台州市北部湾区经济开发集团有限公司</w:t>
      </w:r>
      <w:r>
        <w:rPr>
          <w:rFonts w:ascii="宋体" w:hint="eastAsia"/>
          <w:color w:val="000000"/>
          <w:szCs w:val="21"/>
          <w:u w:val="single"/>
          <w:lang w:eastAsia="zh-CN"/>
        </w:rPr>
        <w:t xml:space="preserve">   </w:t>
      </w:r>
      <w:r>
        <w:rPr>
          <w:rFonts w:ascii="宋体" w:hint="eastAsia"/>
          <w:color w:val="000000"/>
          <w:szCs w:val="21"/>
          <w:lang w:eastAsia="zh-CN"/>
        </w:rPr>
        <w:t>；</w:t>
      </w:r>
    </w:p>
    <w:p w:rsidR="0059461D" w:rsidRDefault="004370C5" w:rsidP="003E0FBE">
      <w:pPr>
        <w:tabs>
          <w:tab w:val="left" w:pos="4536"/>
        </w:tabs>
        <w:spacing w:line="408" w:lineRule="auto"/>
        <w:ind w:firstLineChars="200" w:firstLine="440"/>
        <w:rPr>
          <w:rFonts w:ascii="宋体"/>
          <w:color w:val="000000"/>
          <w:szCs w:val="21"/>
          <w:lang w:eastAsia="zh-CN"/>
        </w:rPr>
      </w:pPr>
      <w:r>
        <w:rPr>
          <w:rFonts w:ascii="宋体" w:hint="eastAsia"/>
          <w:color w:val="000000"/>
          <w:szCs w:val="21"/>
          <w:lang w:eastAsia="zh-CN"/>
        </w:rPr>
        <w:t>地</w:t>
      </w:r>
      <w:r>
        <w:rPr>
          <w:rFonts w:ascii="宋体" w:hint="eastAsia"/>
          <w:color w:val="000000"/>
          <w:szCs w:val="21"/>
          <w:lang w:eastAsia="zh-CN"/>
        </w:rPr>
        <w:t xml:space="preserve">    </w:t>
      </w:r>
      <w:r>
        <w:rPr>
          <w:rFonts w:ascii="宋体" w:hint="eastAsia"/>
          <w:color w:val="000000"/>
          <w:szCs w:val="21"/>
          <w:lang w:eastAsia="zh-CN"/>
        </w:rPr>
        <w:t>址：</w:t>
      </w:r>
      <w:r>
        <w:rPr>
          <w:rFonts w:ascii="宋体" w:hint="eastAsia"/>
          <w:color w:val="000000"/>
          <w:szCs w:val="21"/>
          <w:u w:val="single"/>
          <w:lang w:eastAsia="zh-CN"/>
        </w:rPr>
        <w:t xml:space="preserve"> </w:t>
      </w:r>
      <w:r>
        <w:rPr>
          <w:rFonts w:ascii="宋体" w:hint="eastAsia"/>
          <w:color w:val="000000"/>
          <w:szCs w:val="21"/>
          <w:u w:val="single"/>
          <w:lang w:eastAsia="zh-CN"/>
        </w:rPr>
        <w:t>三门县海</w:t>
      </w:r>
      <w:proofErr w:type="gramStart"/>
      <w:r>
        <w:rPr>
          <w:rFonts w:ascii="宋体" w:hint="eastAsia"/>
          <w:color w:val="000000"/>
          <w:szCs w:val="21"/>
          <w:u w:val="single"/>
          <w:lang w:eastAsia="zh-CN"/>
        </w:rPr>
        <w:t>游街道环湖</w:t>
      </w:r>
      <w:proofErr w:type="gramEnd"/>
      <w:r>
        <w:rPr>
          <w:rFonts w:ascii="宋体" w:hint="eastAsia"/>
          <w:color w:val="000000"/>
          <w:szCs w:val="21"/>
          <w:u w:val="single"/>
          <w:lang w:eastAsia="zh-CN"/>
        </w:rPr>
        <w:t>东路</w:t>
      </w:r>
      <w:r>
        <w:rPr>
          <w:rFonts w:ascii="宋体" w:hint="eastAsia"/>
          <w:color w:val="000000"/>
          <w:szCs w:val="21"/>
          <w:u w:val="single"/>
          <w:lang w:eastAsia="zh-CN"/>
        </w:rPr>
        <w:t>2</w:t>
      </w:r>
      <w:r>
        <w:rPr>
          <w:rFonts w:ascii="宋体" w:hint="eastAsia"/>
          <w:color w:val="000000"/>
          <w:szCs w:val="21"/>
          <w:u w:val="single"/>
          <w:lang w:eastAsia="zh-CN"/>
        </w:rPr>
        <w:t>号</w:t>
      </w:r>
      <w:r>
        <w:rPr>
          <w:rFonts w:ascii="宋体" w:hint="eastAsia"/>
          <w:color w:val="000000"/>
          <w:szCs w:val="21"/>
          <w:u w:val="single"/>
          <w:lang w:eastAsia="zh-CN"/>
        </w:rPr>
        <w:t xml:space="preserve">  </w:t>
      </w:r>
      <w:r>
        <w:rPr>
          <w:rFonts w:ascii="宋体" w:hint="eastAsia"/>
          <w:color w:val="000000"/>
          <w:szCs w:val="21"/>
          <w:lang w:eastAsia="zh-CN"/>
        </w:rPr>
        <w:t>；</w:t>
      </w:r>
    </w:p>
    <w:p w:rsidR="0059461D" w:rsidRDefault="004370C5" w:rsidP="003E0FBE">
      <w:pPr>
        <w:tabs>
          <w:tab w:val="left" w:pos="4536"/>
        </w:tabs>
        <w:spacing w:line="408" w:lineRule="auto"/>
        <w:ind w:firstLineChars="200" w:firstLine="440"/>
        <w:rPr>
          <w:rFonts w:ascii="宋体"/>
          <w:color w:val="000000"/>
          <w:szCs w:val="21"/>
          <w:u w:val="single"/>
          <w:lang w:eastAsia="zh-CN"/>
        </w:rPr>
      </w:pPr>
      <w:r>
        <w:rPr>
          <w:rFonts w:ascii="宋体" w:hint="eastAsia"/>
          <w:color w:val="000000"/>
          <w:szCs w:val="21"/>
          <w:lang w:eastAsia="zh-CN"/>
        </w:rPr>
        <w:t>联</w:t>
      </w:r>
      <w:r>
        <w:rPr>
          <w:rFonts w:ascii="宋体" w:hint="eastAsia"/>
          <w:color w:val="000000"/>
          <w:szCs w:val="21"/>
          <w:lang w:eastAsia="zh-CN"/>
        </w:rPr>
        <w:t xml:space="preserve"> </w:t>
      </w:r>
      <w:r>
        <w:rPr>
          <w:rFonts w:ascii="宋体" w:hint="eastAsia"/>
          <w:color w:val="000000"/>
          <w:szCs w:val="21"/>
          <w:lang w:eastAsia="zh-CN"/>
        </w:rPr>
        <w:t>系</w:t>
      </w:r>
      <w:r>
        <w:rPr>
          <w:rFonts w:ascii="宋体" w:hint="eastAsia"/>
          <w:color w:val="000000"/>
          <w:szCs w:val="21"/>
          <w:lang w:eastAsia="zh-CN"/>
        </w:rPr>
        <w:t xml:space="preserve"> </w:t>
      </w:r>
      <w:r>
        <w:rPr>
          <w:rFonts w:ascii="宋体" w:hint="eastAsia"/>
          <w:color w:val="000000"/>
          <w:szCs w:val="21"/>
          <w:lang w:eastAsia="zh-CN"/>
        </w:rPr>
        <w:t>人：</w:t>
      </w:r>
      <w:r>
        <w:rPr>
          <w:rFonts w:ascii="宋体" w:hint="eastAsia"/>
          <w:color w:val="000000"/>
          <w:szCs w:val="21"/>
          <w:u w:val="single"/>
          <w:lang w:eastAsia="zh-CN"/>
        </w:rPr>
        <w:t xml:space="preserve">  </w:t>
      </w:r>
      <w:r>
        <w:rPr>
          <w:rFonts w:ascii="宋体" w:hint="eastAsia"/>
          <w:color w:val="000000"/>
          <w:szCs w:val="21"/>
          <w:u w:val="single"/>
          <w:lang w:eastAsia="zh-CN"/>
        </w:rPr>
        <w:t>陈泽军</w:t>
      </w:r>
      <w:r>
        <w:rPr>
          <w:rFonts w:ascii="宋体" w:hint="eastAsia"/>
          <w:color w:val="000000"/>
          <w:szCs w:val="21"/>
          <w:u w:val="single"/>
          <w:lang w:eastAsia="zh-CN"/>
        </w:rPr>
        <w:t xml:space="preserve">  </w:t>
      </w:r>
      <w:r>
        <w:rPr>
          <w:rFonts w:ascii="宋体" w:hint="eastAsia"/>
          <w:color w:val="000000"/>
          <w:szCs w:val="21"/>
          <w:lang w:eastAsia="zh-CN"/>
        </w:rPr>
        <w:t>；</w:t>
      </w:r>
    </w:p>
    <w:p w:rsidR="0059461D" w:rsidRDefault="004370C5" w:rsidP="003E0FBE">
      <w:pPr>
        <w:tabs>
          <w:tab w:val="left" w:pos="4536"/>
        </w:tabs>
        <w:spacing w:line="408" w:lineRule="auto"/>
        <w:ind w:firstLineChars="200" w:firstLine="440"/>
        <w:rPr>
          <w:rFonts w:ascii="宋体"/>
          <w:color w:val="000000"/>
          <w:szCs w:val="21"/>
          <w:u w:val="single"/>
          <w:lang w:eastAsia="zh-CN"/>
        </w:rPr>
      </w:pPr>
      <w:r>
        <w:rPr>
          <w:rFonts w:ascii="宋体" w:hint="eastAsia"/>
          <w:color w:val="000000"/>
          <w:szCs w:val="21"/>
          <w:lang w:eastAsia="zh-CN"/>
        </w:rPr>
        <w:t>电</w:t>
      </w:r>
      <w:r>
        <w:rPr>
          <w:rFonts w:ascii="宋体" w:hint="eastAsia"/>
          <w:color w:val="000000"/>
          <w:szCs w:val="21"/>
          <w:lang w:eastAsia="zh-CN"/>
        </w:rPr>
        <w:t xml:space="preserve">    </w:t>
      </w:r>
      <w:r>
        <w:rPr>
          <w:rFonts w:ascii="宋体" w:hint="eastAsia"/>
          <w:color w:val="000000"/>
          <w:szCs w:val="21"/>
          <w:lang w:eastAsia="zh-CN"/>
        </w:rPr>
        <w:t>话：</w:t>
      </w:r>
      <w:r w:rsidR="00D771F7" w:rsidRPr="00D771F7">
        <w:rPr>
          <w:rFonts w:asciiTheme="minorEastAsia" w:eastAsiaTheme="minorEastAsia" w:hAnsiTheme="minorEastAsia" w:hint="eastAsia"/>
          <w:color w:val="000000"/>
          <w:szCs w:val="21"/>
          <w:u w:val="single"/>
          <w:lang w:eastAsia="zh-CN"/>
        </w:rPr>
        <w:t>0576-</w:t>
      </w:r>
      <w:r w:rsidR="00D771F7" w:rsidRPr="00D771F7">
        <w:rPr>
          <w:rFonts w:ascii="宋体" w:hint="eastAsia"/>
          <w:color w:val="000000"/>
          <w:szCs w:val="21"/>
          <w:u w:val="single"/>
          <w:lang w:eastAsia="zh-CN"/>
        </w:rPr>
        <w:t>8</w:t>
      </w:r>
      <w:r w:rsidR="00D771F7">
        <w:rPr>
          <w:rFonts w:ascii="宋体" w:hint="eastAsia"/>
          <w:color w:val="000000"/>
          <w:szCs w:val="21"/>
          <w:u w:val="single"/>
          <w:lang w:eastAsia="zh-CN"/>
        </w:rPr>
        <w:t>3318536</w:t>
      </w:r>
      <w:r>
        <w:rPr>
          <w:rFonts w:ascii="宋体" w:hint="eastAsia"/>
          <w:color w:val="000000"/>
          <w:szCs w:val="21"/>
          <w:u w:val="single"/>
          <w:lang w:eastAsia="zh-CN"/>
        </w:rPr>
        <w:t xml:space="preserve">  </w:t>
      </w:r>
      <w:r>
        <w:rPr>
          <w:rFonts w:ascii="宋体" w:hint="eastAsia"/>
          <w:color w:val="000000"/>
          <w:szCs w:val="21"/>
          <w:lang w:eastAsia="zh-CN"/>
        </w:rPr>
        <w:t>；</w:t>
      </w:r>
    </w:p>
    <w:p w:rsidR="0059461D" w:rsidRDefault="0059461D" w:rsidP="003E0FBE">
      <w:pPr>
        <w:tabs>
          <w:tab w:val="left" w:pos="4536"/>
        </w:tabs>
        <w:spacing w:line="408" w:lineRule="auto"/>
        <w:ind w:firstLineChars="200" w:firstLine="440"/>
        <w:rPr>
          <w:rFonts w:ascii="宋体"/>
          <w:color w:val="000000"/>
          <w:szCs w:val="21"/>
          <w:lang w:eastAsia="zh-CN"/>
        </w:rPr>
      </w:pPr>
    </w:p>
    <w:p w:rsidR="0059461D" w:rsidRDefault="004370C5" w:rsidP="003E0FBE">
      <w:pPr>
        <w:tabs>
          <w:tab w:val="left" w:pos="4536"/>
        </w:tabs>
        <w:spacing w:line="408" w:lineRule="auto"/>
        <w:ind w:firstLineChars="200" w:firstLine="440"/>
        <w:rPr>
          <w:rFonts w:ascii="宋体"/>
          <w:color w:val="000000"/>
          <w:szCs w:val="21"/>
          <w:u w:val="single"/>
          <w:lang w:eastAsia="zh-CN"/>
        </w:rPr>
      </w:pPr>
      <w:r>
        <w:rPr>
          <w:rFonts w:ascii="宋体" w:hint="eastAsia"/>
          <w:color w:val="000000"/>
          <w:szCs w:val="21"/>
          <w:lang w:eastAsia="zh-CN"/>
        </w:rPr>
        <w:t>招标代理机构：</w:t>
      </w:r>
      <w:r>
        <w:rPr>
          <w:rFonts w:ascii="宋体" w:hint="eastAsia"/>
          <w:color w:val="000000"/>
          <w:szCs w:val="21"/>
          <w:u w:val="single"/>
          <w:lang w:eastAsia="zh-CN"/>
        </w:rPr>
        <w:t xml:space="preserve"> </w:t>
      </w:r>
      <w:r>
        <w:rPr>
          <w:rFonts w:ascii="宋体" w:hint="eastAsia"/>
          <w:color w:val="000000"/>
          <w:szCs w:val="21"/>
          <w:u w:val="single"/>
          <w:lang w:eastAsia="zh-CN"/>
        </w:rPr>
        <w:t>浙江省三门县工程建设监理有限公司</w:t>
      </w:r>
      <w:r>
        <w:rPr>
          <w:rFonts w:ascii="宋体" w:hint="eastAsia"/>
          <w:color w:val="000000"/>
          <w:szCs w:val="21"/>
          <w:u w:val="single"/>
          <w:lang w:eastAsia="zh-CN"/>
        </w:rPr>
        <w:t xml:space="preserve">   </w:t>
      </w:r>
      <w:r>
        <w:rPr>
          <w:rFonts w:ascii="宋体" w:hint="eastAsia"/>
          <w:color w:val="000000"/>
          <w:szCs w:val="21"/>
          <w:lang w:eastAsia="zh-CN"/>
        </w:rPr>
        <w:t>；</w:t>
      </w:r>
    </w:p>
    <w:p w:rsidR="0059461D" w:rsidRDefault="004370C5" w:rsidP="003E0FBE">
      <w:pPr>
        <w:tabs>
          <w:tab w:val="left" w:pos="4678"/>
        </w:tabs>
        <w:spacing w:line="408" w:lineRule="auto"/>
        <w:ind w:firstLineChars="200" w:firstLine="440"/>
        <w:rPr>
          <w:rFonts w:ascii="宋体"/>
          <w:color w:val="000000"/>
          <w:szCs w:val="21"/>
          <w:u w:val="single"/>
          <w:lang w:eastAsia="zh-CN"/>
        </w:rPr>
      </w:pPr>
      <w:r>
        <w:rPr>
          <w:rFonts w:ascii="宋体" w:hint="eastAsia"/>
          <w:color w:val="000000"/>
          <w:szCs w:val="21"/>
          <w:lang w:eastAsia="zh-CN"/>
        </w:rPr>
        <w:t>地</w:t>
      </w:r>
      <w:r>
        <w:rPr>
          <w:rFonts w:ascii="宋体" w:hint="eastAsia"/>
          <w:color w:val="000000"/>
          <w:szCs w:val="21"/>
          <w:lang w:eastAsia="zh-CN"/>
        </w:rPr>
        <w:t xml:space="preserve">     </w:t>
      </w:r>
      <w:r>
        <w:rPr>
          <w:rFonts w:ascii="宋体" w:hint="eastAsia"/>
          <w:color w:val="000000"/>
          <w:szCs w:val="21"/>
          <w:lang w:eastAsia="zh-CN"/>
        </w:rPr>
        <w:t>址：</w:t>
      </w:r>
      <w:r>
        <w:rPr>
          <w:rFonts w:ascii="宋体" w:hint="eastAsia"/>
          <w:color w:val="000000"/>
          <w:szCs w:val="21"/>
          <w:u w:val="single"/>
          <w:lang w:eastAsia="zh-CN"/>
        </w:rPr>
        <w:t xml:space="preserve"> </w:t>
      </w:r>
      <w:r>
        <w:rPr>
          <w:rFonts w:ascii="宋体" w:hint="eastAsia"/>
          <w:color w:val="000000"/>
          <w:szCs w:val="21"/>
          <w:u w:val="single"/>
          <w:lang w:eastAsia="zh-CN"/>
        </w:rPr>
        <w:t>三门县海</w:t>
      </w:r>
      <w:proofErr w:type="gramStart"/>
      <w:r>
        <w:rPr>
          <w:rFonts w:ascii="宋体" w:hint="eastAsia"/>
          <w:color w:val="000000"/>
          <w:szCs w:val="21"/>
          <w:u w:val="single"/>
          <w:lang w:eastAsia="zh-CN"/>
        </w:rPr>
        <w:t>游街道环湖南路</w:t>
      </w:r>
      <w:proofErr w:type="gramEnd"/>
      <w:r>
        <w:rPr>
          <w:rFonts w:ascii="宋体" w:hint="eastAsia"/>
          <w:color w:val="000000"/>
          <w:szCs w:val="21"/>
          <w:u w:val="single"/>
          <w:lang w:eastAsia="zh-CN"/>
        </w:rPr>
        <w:t xml:space="preserve">39-14  </w:t>
      </w:r>
      <w:r>
        <w:rPr>
          <w:rFonts w:ascii="宋体" w:hint="eastAsia"/>
          <w:color w:val="000000"/>
          <w:szCs w:val="21"/>
          <w:lang w:eastAsia="zh-CN"/>
        </w:rPr>
        <w:t>；</w:t>
      </w:r>
    </w:p>
    <w:p w:rsidR="0059461D" w:rsidRDefault="004370C5" w:rsidP="003E0FBE">
      <w:pPr>
        <w:tabs>
          <w:tab w:val="left" w:pos="4536"/>
        </w:tabs>
        <w:spacing w:line="408" w:lineRule="auto"/>
        <w:ind w:firstLineChars="200" w:firstLine="440"/>
        <w:rPr>
          <w:rFonts w:ascii="宋体"/>
          <w:color w:val="000000"/>
          <w:szCs w:val="21"/>
          <w:lang w:eastAsia="zh-CN"/>
        </w:rPr>
      </w:pPr>
      <w:r>
        <w:rPr>
          <w:rFonts w:ascii="宋体" w:hint="eastAsia"/>
          <w:color w:val="000000"/>
          <w:szCs w:val="21"/>
          <w:lang w:eastAsia="zh-CN"/>
        </w:rPr>
        <w:t>联</w:t>
      </w:r>
      <w:r>
        <w:rPr>
          <w:rFonts w:ascii="宋体" w:hint="eastAsia"/>
          <w:color w:val="000000"/>
          <w:szCs w:val="21"/>
          <w:lang w:eastAsia="zh-CN"/>
        </w:rPr>
        <w:t xml:space="preserve">  </w:t>
      </w:r>
      <w:r>
        <w:rPr>
          <w:rFonts w:ascii="宋体" w:hint="eastAsia"/>
          <w:color w:val="000000"/>
          <w:szCs w:val="21"/>
          <w:lang w:eastAsia="zh-CN"/>
        </w:rPr>
        <w:t>系</w:t>
      </w:r>
      <w:r>
        <w:rPr>
          <w:rFonts w:ascii="宋体" w:hint="eastAsia"/>
          <w:color w:val="000000"/>
          <w:szCs w:val="21"/>
          <w:lang w:eastAsia="zh-CN"/>
        </w:rPr>
        <w:t xml:space="preserve"> </w:t>
      </w:r>
      <w:r>
        <w:rPr>
          <w:rFonts w:ascii="宋体" w:hint="eastAsia"/>
          <w:color w:val="000000"/>
          <w:szCs w:val="21"/>
          <w:lang w:eastAsia="zh-CN"/>
        </w:rPr>
        <w:t>人：</w:t>
      </w:r>
      <w:r>
        <w:rPr>
          <w:rFonts w:ascii="宋体" w:hint="eastAsia"/>
          <w:color w:val="000000"/>
          <w:szCs w:val="21"/>
          <w:u w:val="single"/>
          <w:lang w:eastAsia="zh-CN"/>
        </w:rPr>
        <w:t xml:space="preserve">  </w:t>
      </w:r>
      <w:r>
        <w:rPr>
          <w:rFonts w:ascii="宋体" w:hint="eastAsia"/>
          <w:color w:val="000000"/>
          <w:szCs w:val="21"/>
          <w:u w:val="single"/>
          <w:lang w:eastAsia="zh-CN"/>
        </w:rPr>
        <w:t>张星星</w:t>
      </w:r>
      <w:r>
        <w:rPr>
          <w:rFonts w:ascii="宋体" w:hint="eastAsia"/>
          <w:color w:val="000000"/>
          <w:szCs w:val="21"/>
          <w:u w:val="single"/>
          <w:lang w:eastAsia="zh-CN"/>
        </w:rPr>
        <w:t xml:space="preserve">  </w:t>
      </w:r>
      <w:r>
        <w:rPr>
          <w:rFonts w:ascii="宋体" w:hint="eastAsia"/>
          <w:color w:val="000000"/>
          <w:szCs w:val="21"/>
          <w:lang w:eastAsia="zh-CN"/>
        </w:rPr>
        <w:t>；</w:t>
      </w:r>
    </w:p>
    <w:p w:rsidR="0059461D" w:rsidRPr="00F32058" w:rsidRDefault="004370C5" w:rsidP="003E0FBE">
      <w:pPr>
        <w:tabs>
          <w:tab w:val="left" w:pos="4678"/>
        </w:tabs>
        <w:spacing w:line="408" w:lineRule="auto"/>
        <w:ind w:firstLineChars="200" w:firstLine="440"/>
        <w:rPr>
          <w:rFonts w:ascii="宋体" w:eastAsiaTheme="minorEastAsia"/>
          <w:color w:val="000000"/>
          <w:szCs w:val="21"/>
          <w:lang w:eastAsia="zh-CN"/>
        </w:rPr>
      </w:pPr>
      <w:r>
        <w:rPr>
          <w:rFonts w:ascii="宋体" w:hint="eastAsia"/>
          <w:color w:val="000000"/>
          <w:szCs w:val="21"/>
          <w:lang w:eastAsia="zh-CN"/>
        </w:rPr>
        <w:t>电</w:t>
      </w:r>
      <w:r>
        <w:rPr>
          <w:rFonts w:ascii="宋体" w:hint="eastAsia"/>
          <w:color w:val="000000"/>
          <w:szCs w:val="21"/>
          <w:lang w:eastAsia="zh-CN"/>
        </w:rPr>
        <w:t xml:space="preserve">     </w:t>
      </w:r>
      <w:r>
        <w:rPr>
          <w:rFonts w:ascii="宋体" w:hint="eastAsia"/>
          <w:color w:val="000000"/>
          <w:szCs w:val="21"/>
          <w:lang w:eastAsia="zh-CN"/>
        </w:rPr>
        <w:t>话：</w:t>
      </w:r>
      <w:r>
        <w:rPr>
          <w:rFonts w:ascii="宋体" w:hint="eastAsia"/>
          <w:color w:val="000000"/>
          <w:szCs w:val="21"/>
          <w:u w:val="single"/>
          <w:lang w:eastAsia="zh-CN"/>
        </w:rPr>
        <w:t xml:space="preserve">  13656766067  </w:t>
      </w:r>
      <w:r>
        <w:rPr>
          <w:rFonts w:ascii="宋体" w:hint="eastAsia"/>
          <w:color w:val="000000"/>
          <w:szCs w:val="21"/>
          <w:lang w:eastAsia="zh-CN"/>
        </w:rPr>
        <w:t>；</w:t>
      </w:r>
    </w:p>
    <w:p w:rsidR="003E0FBE" w:rsidRDefault="003E0FBE">
      <w:pPr>
        <w:spacing w:line="360" w:lineRule="exact"/>
        <w:ind w:firstLineChars="200" w:firstLine="440"/>
        <w:jc w:val="right"/>
        <w:rPr>
          <w:rFonts w:eastAsiaTheme="minorEastAsia"/>
          <w:color w:val="000000"/>
          <w:lang w:eastAsia="zh-CN"/>
        </w:rPr>
      </w:pPr>
    </w:p>
    <w:p w:rsidR="003E0FBE" w:rsidRDefault="003E0FBE">
      <w:pPr>
        <w:spacing w:line="360" w:lineRule="exact"/>
        <w:ind w:firstLineChars="200" w:firstLine="440"/>
        <w:jc w:val="right"/>
        <w:rPr>
          <w:rFonts w:eastAsiaTheme="minorEastAsia"/>
          <w:color w:val="000000"/>
          <w:lang w:eastAsia="zh-CN"/>
        </w:rPr>
      </w:pPr>
    </w:p>
    <w:p w:rsidR="00624D86" w:rsidRDefault="00624D86" w:rsidP="00624D86">
      <w:pPr>
        <w:spacing w:line="408" w:lineRule="auto"/>
        <w:rPr>
          <w:rFonts w:eastAsiaTheme="minorEastAsia"/>
          <w:color w:val="FF0000"/>
          <w:lang w:eastAsia="zh-CN"/>
        </w:rPr>
      </w:pPr>
      <w:r>
        <w:rPr>
          <w:rFonts w:eastAsiaTheme="minorEastAsia" w:hint="eastAsia"/>
          <w:color w:val="FF0000"/>
          <w:lang w:eastAsia="zh-CN"/>
        </w:rPr>
        <w:t>8</w:t>
      </w:r>
      <w:r w:rsidRPr="00F32058">
        <w:rPr>
          <w:rFonts w:eastAsiaTheme="minorEastAsia" w:hint="eastAsia"/>
          <w:color w:val="FF0000"/>
          <w:lang w:eastAsia="zh-CN"/>
        </w:rPr>
        <w:t>．特别说明：</w:t>
      </w:r>
    </w:p>
    <w:p w:rsidR="00624D86" w:rsidRPr="00E775AA" w:rsidRDefault="00624D86" w:rsidP="00E775AA">
      <w:pPr>
        <w:spacing w:line="408" w:lineRule="auto"/>
        <w:ind w:firstLineChars="100" w:firstLine="220"/>
        <w:rPr>
          <w:rFonts w:asciiTheme="minorEastAsia" w:eastAsiaTheme="minorEastAsia" w:hAnsiTheme="minorEastAsia"/>
          <w:bCs/>
          <w:color w:val="FF0000"/>
          <w:lang w:eastAsia="zh-CN"/>
        </w:rPr>
      </w:pPr>
      <w:r w:rsidRPr="00E775AA">
        <w:rPr>
          <w:rFonts w:asciiTheme="minorEastAsia" w:eastAsiaTheme="minorEastAsia" w:hAnsiTheme="minorEastAsia" w:hint="eastAsia"/>
          <w:color w:val="FF0000"/>
          <w:lang w:eastAsia="zh-CN"/>
        </w:rPr>
        <w:t>7.1于2023年9月4日北疏港道路改造工程（K2+690至K8+670段），</w:t>
      </w:r>
      <w:r w:rsidRPr="00E775AA">
        <w:rPr>
          <w:rFonts w:asciiTheme="minorEastAsia" w:eastAsiaTheme="minorEastAsia" w:hAnsiTheme="minorEastAsia"/>
          <w:bCs/>
          <w:color w:val="FF0000"/>
          <w:lang w:eastAsia="zh-CN"/>
        </w:rPr>
        <w:t>备案登记号：三</w:t>
      </w:r>
      <w:proofErr w:type="gramStart"/>
      <w:r w:rsidRPr="00E775AA">
        <w:rPr>
          <w:rFonts w:asciiTheme="minorEastAsia" w:eastAsiaTheme="minorEastAsia" w:hAnsiTheme="minorEastAsia"/>
          <w:bCs/>
          <w:color w:val="FF0000"/>
          <w:lang w:eastAsia="zh-CN"/>
        </w:rPr>
        <w:t>招建备</w:t>
      </w:r>
      <w:proofErr w:type="gramEnd"/>
      <w:r w:rsidRPr="00E775AA">
        <w:rPr>
          <w:rFonts w:asciiTheme="minorEastAsia" w:eastAsiaTheme="minorEastAsia" w:hAnsiTheme="minorEastAsia"/>
          <w:bCs/>
          <w:color w:val="FF0000"/>
          <w:lang w:eastAsia="zh-CN"/>
        </w:rPr>
        <w:t>2023-0</w:t>
      </w:r>
      <w:r w:rsidR="00F0185E">
        <w:rPr>
          <w:rFonts w:asciiTheme="minorEastAsia" w:eastAsiaTheme="minorEastAsia" w:hAnsiTheme="minorEastAsia" w:hint="eastAsia"/>
          <w:bCs/>
          <w:color w:val="FF0000"/>
          <w:lang w:eastAsia="zh-CN"/>
        </w:rPr>
        <w:t>73</w:t>
      </w:r>
      <w:r w:rsidRPr="00E775AA">
        <w:rPr>
          <w:rFonts w:asciiTheme="minorEastAsia" w:eastAsiaTheme="minorEastAsia" w:hAnsiTheme="minorEastAsia"/>
          <w:bCs/>
          <w:color w:val="FF0000"/>
          <w:lang w:eastAsia="zh-CN"/>
        </w:rPr>
        <w:t>号</w:t>
      </w:r>
      <w:r w:rsidRPr="00E775AA">
        <w:rPr>
          <w:rFonts w:asciiTheme="minorEastAsia" w:eastAsiaTheme="minorEastAsia" w:hAnsiTheme="minorEastAsia" w:hint="eastAsia"/>
          <w:bCs/>
          <w:color w:val="FF0000"/>
          <w:lang w:eastAsia="zh-CN"/>
        </w:rPr>
        <w:t>已使用</w:t>
      </w:r>
      <w:r w:rsidRPr="00E775AA">
        <w:rPr>
          <w:rFonts w:asciiTheme="minorEastAsia" w:eastAsiaTheme="minorEastAsia" w:hAnsiTheme="minorEastAsia" w:hint="eastAsia"/>
          <w:color w:val="FF0000"/>
          <w:lang w:eastAsia="zh-CN"/>
        </w:rPr>
        <w:t>企业信用等级的投标单位，经核实仍有效。</w:t>
      </w:r>
    </w:p>
    <w:p w:rsidR="003E0FBE" w:rsidRPr="00624D86" w:rsidRDefault="003E0FBE">
      <w:pPr>
        <w:spacing w:line="360" w:lineRule="exact"/>
        <w:ind w:firstLineChars="200" w:firstLine="440"/>
        <w:jc w:val="right"/>
        <w:rPr>
          <w:rFonts w:eastAsiaTheme="minorEastAsia"/>
          <w:color w:val="000000"/>
          <w:lang w:eastAsia="zh-CN"/>
        </w:rPr>
      </w:pPr>
    </w:p>
    <w:p w:rsidR="003E0FBE" w:rsidRDefault="003E0FBE">
      <w:pPr>
        <w:spacing w:line="360" w:lineRule="exact"/>
        <w:ind w:firstLineChars="200" w:firstLine="440"/>
        <w:jc w:val="right"/>
        <w:rPr>
          <w:rFonts w:eastAsiaTheme="minorEastAsia"/>
          <w:color w:val="000000"/>
          <w:lang w:eastAsia="zh-CN"/>
        </w:rPr>
      </w:pPr>
    </w:p>
    <w:p w:rsidR="00624D86" w:rsidRDefault="00624D86">
      <w:pPr>
        <w:spacing w:line="360" w:lineRule="exact"/>
        <w:ind w:firstLineChars="200" w:firstLine="440"/>
        <w:jc w:val="right"/>
        <w:rPr>
          <w:rFonts w:eastAsiaTheme="minorEastAsia"/>
          <w:color w:val="000000"/>
          <w:lang w:eastAsia="zh-CN"/>
        </w:rPr>
      </w:pPr>
    </w:p>
    <w:p w:rsidR="00624D86" w:rsidRDefault="00624D86">
      <w:pPr>
        <w:spacing w:line="360" w:lineRule="exact"/>
        <w:ind w:firstLineChars="200" w:firstLine="440"/>
        <w:jc w:val="right"/>
        <w:rPr>
          <w:rFonts w:eastAsiaTheme="minorEastAsia"/>
          <w:color w:val="000000"/>
          <w:lang w:eastAsia="zh-CN"/>
        </w:rPr>
      </w:pPr>
    </w:p>
    <w:p w:rsidR="0059461D" w:rsidRDefault="004370C5" w:rsidP="003E0FBE">
      <w:pPr>
        <w:spacing w:line="360" w:lineRule="auto"/>
        <w:ind w:firstLineChars="200" w:firstLine="440"/>
        <w:jc w:val="right"/>
        <w:rPr>
          <w:color w:val="000000"/>
          <w:lang w:eastAsia="zh-CN"/>
        </w:rPr>
      </w:pPr>
      <w:r>
        <w:rPr>
          <w:rFonts w:hint="eastAsia"/>
          <w:color w:val="000000"/>
          <w:lang w:eastAsia="zh-CN"/>
        </w:rPr>
        <w:t>招  标  人：台州市北部湾区经济开发集团有限公司</w:t>
      </w:r>
    </w:p>
    <w:p w:rsidR="0059461D" w:rsidRDefault="004370C5" w:rsidP="003E0FBE">
      <w:pPr>
        <w:spacing w:line="360" w:lineRule="auto"/>
        <w:ind w:firstLineChars="200" w:firstLine="440"/>
        <w:jc w:val="right"/>
        <w:rPr>
          <w:color w:val="000000"/>
          <w:lang w:eastAsia="zh-CN"/>
        </w:rPr>
      </w:pPr>
      <w:r>
        <w:rPr>
          <w:rFonts w:hint="eastAsia"/>
          <w:color w:val="000000"/>
          <w:lang w:eastAsia="zh-CN"/>
        </w:rPr>
        <w:t>招标代理人：浙江省三门县工程建设监理有限公司</w:t>
      </w:r>
    </w:p>
    <w:p w:rsidR="0059461D" w:rsidRDefault="004370C5" w:rsidP="003E0FBE">
      <w:pPr>
        <w:spacing w:line="360" w:lineRule="auto"/>
        <w:ind w:firstLineChars="200" w:firstLine="440"/>
        <w:jc w:val="right"/>
        <w:rPr>
          <w:color w:val="000000"/>
          <w:lang w:eastAsia="zh-CN"/>
        </w:rPr>
      </w:pPr>
      <w:r>
        <w:rPr>
          <w:rFonts w:hint="eastAsia"/>
          <w:color w:val="000000"/>
          <w:lang w:eastAsia="zh-CN"/>
        </w:rPr>
        <w:t>行业主管部门：三门县交通运输局</w:t>
      </w:r>
    </w:p>
    <w:p w:rsidR="0059461D" w:rsidRDefault="004370C5" w:rsidP="003E0FBE">
      <w:pPr>
        <w:spacing w:line="360" w:lineRule="auto"/>
        <w:ind w:firstLineChars="200" w:firstLine="440"/>
        <w:jc w:val="right"/>
        <w:rPr>
          <w:rFonts w:eastAsiaTheme="minorEastAsia"/>
          <w:color w:val="000000"/>
          <w:lang w:eastAsia="zh-CN"/>
        </w:rPr>
      </w:pPr>
      <w:r>
        <w:rPr>
          <w:rFonts w:hint="eastAsia"/>
          <w:color w:val="000000"/>
          <w:lang w:eastAsia="zh-CN"/>
        </w:rPr>
        <w:t>2023年9月5日</w:t>
      </w:r>
    </w:p>
    <w:p w:rsidR="0059461D" w:rsidRDefault="0059461D">
      <w:pPr>
        <w:pStyle w:val="aa"/>
        <w:outlineLvl w:val="9"/>
        <w:rPr>
          <w:rFonts w:eastAsiaTheme="minorEastAsia"/>
          <w:lang w:eastAsia="zh-CN"/>
        </w:rPr>
        <w:sectPr w:rsidR="0059461D">
          <w:pgSz w:w="11900" w:h="16840"/>
          <w:pgMar w:top="1599" w:right="1140" w:bottom="1021" w:left="1242" w:header="720" w:footer="72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6"/>
        <w:rPr>
          <w:rFonts w:ascii="宋体" w:eastAsia="宋体" w:hAnsi="宋体" w:cs="宋体"/>
          <w:sz w:val="26"/>
          <w:szCs w:val="26"/>
          <w:lang w:eastAsia="zh-CN"/>
        </w:rPr>
      </w:pPr>
    </w:p>
    <w:p w:rsidR="0059461D" w:rsidRDefault="004370C5">
      <w:pPr>
        <w:spacing w:line="580" w:lineRule="exact"/>
        <w:ind w:left="2670"/>
        <w:rPr>
          <w:rFonts w:ascii="黑体" w:eastAsia="黑体" w:hAnsi="黑体" w:cs="黑体"/>
          <w:sz w:val="48"/>
          <w:szCs w:val="48"/>
          <w:lang w:eastAsia="zh-CN"/>
        </w:rPr>
      </w:pPr>
      <w:r>
        <w:rPr>
          <w:rFonts w:ascii="黑体" w:eastAsia="黑体" w:hAnsi="黑体" w:cs="黑体" w:hint="eastAsia"/>
          <w:spacing w:val="1"/>
          <w:sz w:val="48"/>
          <w:szCs w:val="48"/>
          <w:lang w:eastAsia="zh-CN"/>
        </w:rPr>
        <w:t>第二章</w:t>
      </w:r>
      <w:r>
        <w:rPr>
          <w:rFonts w:ascii="黑体" w:eastAsia="黑体" w:hAnsi="黑体" w:cs="黑体" w:hint="eastAsia"/>
          <w:sz w:val="48"/>
          <w:szCs w:val="48"/>
          <w:lang w:eastAsia="zh-CN"/>
        </w:rPr>
        <w:t>投标人须知</w:t>
      </w:r>
    </w:p>
    <w:p w:rsidR="0059461D" w:rsidRDefault="0059461D">
      <w:pPr>
        <w:spacing w:line="580" w:lineRule="exact"/>
        <w:rPr>
          <w:lang w:eastAsia="zh-CN"/>
        </w:rPr>
        <w:sectPr w:rsidR="0059461D">
          <w:pgSz w:w="11900" w:h="16840"/>
          <w:pgMar w:top="1160" w:right="1240" w:bottom="1460" w:left="1240" w:header="883" w:footer="1280" w:gutter="0"/>
          <w:cols w:space="720"/>
        </w:sectPr>
      </w:pPr>
    </w:p>
    <w:bookmarkStart w:id="23" w:name="_Toc12191"/>
    <w:p w:rsidR="0059461D" w:rsidRDefault="004370C5">
      <w:pPr>
        <w:spacing w:before="8" w:line="360" w:lineRule="auto"/>
        <w:jc w:val="center"/>
        <w:outlineLvl w:val="1"/>
        <w:rPr>
          <w:rFonts w:ascii="黑体" w:eastAsia="黑体" w:hAnsi="黑体" w:cs="黑体"/>
          <w:sz w:val="36"/>
          <w:szCs w:val="36"/>
          <w:lang w:eastAsia="zh-CN"/>
        </w:rPr>
      </w:pPr>
      <w:r>
        <w:rPr>
          <w:noProof/>
          <w:sz w:val="36"/>
          <w:szCs w:val="36"/>
          <w:lang w:eastAsia="zh-CN"/>
        </w:rPr>
        <w:lastRenderedPageBreak/>
        <mc:AlternateContent>
          <mc:Choice Requires="wpg">
            <w:drawing>
              <wp:anchor distT="0" distB="0" distL="114300" distR="114300" simplePos="0" relativeHeight="251722752" behindDoc="1" locked="0" layoutInCell="1" allowOverlap="1" wp14:anchorId="27D2E598" wp14:editId="60BEB249">
                <wp:simplePos x="0" y="0"/>
                <wp:positionH relativeFrom="page">
                  <wp:posOffset>3105785</wp:posOffset>
                </wp:positionH>
                <wp:positionV relativeFrom="page">
                  <wp:posOffset>4973320</wp:posOffset>
                </wp:positionV>
                <wp:extent cx="1271270" cy="1270"/>
                <wp:effectExtent l="0" t="0" r="0" b="0"/>
                <wp:wrapNone/>
                <wp:docPr id="116" name="组合 47"/>
                <wp:cNvGraphicFramePr/>
                <a:graphic xmlns:a="http://schemas.openxmlformats.org/drawingml/2006/main">
                  <a:graphicData uri="http://schemas.microsoft.com/office/word/2010/wordprocessingGroup">
                    <wpg:wgp>
                      <wpg:cNvGrpSpPr/>
                      <wpg:grpSpPr>
                        <a:xfrm>
                          <a:off x="0" y="0"/>
                          <a:ext cx="1271270" cy="1270"/>
                          <a:chOff x="4891" y="7833"/>
                          <a:chExt cx="2002" cy="0"/>
                        </a:xfrm>
                      </wpg:grpSpPr>
                      <wps:wsp>
                        <wps:cNvPr id="115" name="任意多边形 48"/>
                        <wps:cNvSpPr/>
                        <wps:spPr>
                          <a:xfrm>
                            <a:off x="4891" y="7833"/>
                            <a:ext cx="2002" cy="2"/>
                          </a:xfrm>
                          <a:custGeom>
                            <a:avLst/>
                            <a:gdLst/>
                            <a:ahLst/>
                            <a:cxnLst>
                              <a:cxn ang="0">
                                <a:pos x="0" y="0"/>
                              </a:cxn>
                              <a:cxn ang="0">
                                <a:pos x="2002" y="0"/>
                              </a:cxn>
                            </a:cxnLst>
                            <a:rect l="0" t="0" r="0" b="0"/>
                            <a:pathLst>
                              <a:path w="2002" h="1">
                                <a:moveTo>
                                  <a:pt x="0" y="0"/>
                                </a:moveTo>
                                <a:lnTo>
                                  <a:pt x="2002" y="0"/>
                                </a:lnTo>
                              </a:path>
                            </a:pathLst>
                          </a:custGeom>
                          <a:noFill/>
                          <a:ln w="530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47" o:spid="_x0000_s1026" o:spt="203" style="position:absolute;left:0pt;margin-left:244.55pt;margin-top:391.6pt;height:0.1pt;width:100.1pt;mso-position-horizontal-relative:page;mso-position-vertical-relative:page;z-index:-251593728;mso-width-relative:page;mso-height-relative:page;" coordorigin="4891,7833" coordsize="2002,0" o:gfxdata="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5wab2wAAAAsBAAAPAAAA&#10;AAAAAAEAIAAAACIAAABkcnMvZG93bnJldi54bWxQSwECFAAUAAAACACHTuJAnaiL970CAABKBgAA&#10;DgAAAAAAAAABACAAAAAqAQAAZHJzL2Uyb0RvYy54bWxQSwUGAAAAAAYABgBZAQAAWQYAAAAA&#10;">
                <o:lock v:ext="edit" aspectratio="f"/>
                <v:shape id="任意多边形 48" o:spid="_x0000_s1026" o:spt="100" style="position:absolute;left:4891;top:7833;height:2;width:2002;" filled="f" stroked="t" coordsize="2002,1" o:gfxdata="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Ho/vQAA&#10;ANwAAAAPAAAAAAAAAAEAIAAAACIAAABkcnMvZG93bnJldi54bWxQSwECFAAUAAAACACHTuJAMy8F&#10;njsAAAA5AAAAEAAAAAAAAAABACAAAAAMAQAAZHJzL3NoYXBleG1sLnhtbFBLBQYAAAAABgAGAFsB&#10;AAC2AwAAAAA=&#10;" path="m0,0l2002,0e">
                  <v:path o:connectlocs="0,0;2002,0" o:connectangles="0,0"/>
                  <v:fill on="f" focussize="0,0"/>
                  <v:stroke weight="0.417637795275591pt" color="#000000" joinstyle="round"/>
                  <v:imagedata o:title=""/>
                  <o:lock v:ext="edit" aspectratio="f"/>
                </v:shape>
              </v:group>
            </w:pict>
          </mc:Fallback>
        </mc:AlternateContent>
      </w:r>
      <w:r>
        <w:rPr>
          <w:noProof/>
          <w:sz w:val="36"/>
          <w:szCs w:val="36"/>
          <w:lang w:eastAsia="zh-CN"/>
        </w:rPr>
        <mc:AlternateContent>
          <mc:Choice Requires="wpg">
            <w:drawing>
              <wp:anchor distT="0" distB="0" distL="114300" distR="114300" simplePos="0" relativeHeight="251723776" behindDoc="1" locked="0" layoutInCell="1" allowOverlap="1" wp14:anchorId="0ECA91F5" wp14:editId="0C4E2C03">
                <wp:simplePos x="0" y="0"/>
                <wp:positionH relativeFrom="page">
                  <wp:posOffset>3105785</wp:posOffset>
                </wp:positionH>
                <wp:positionV relativeFrom="page">
                  <wp:posOffset>5414010</wp:posOffset>
                </wp:positionV>
                <wp:extent cx="1271270" cy="1270"/>
                <wp:effectExtent l="0" t="0" r="0" b="0"/>
                <wp:wrapNone/>
                <wp:docPr id="118" name="组合 49"/>
                <wp:cNvGraphicFramePr/>
                <a:graphic xmlns:a="http://schemas.openxmlformats.org/drawingml/2006/main">
                  <a:graphicData uri="http://schemas.microsoft.com/office/word/2010/wordprocessingGroup">
                    <wpg:wgp>
                      <wpg:cNvGrpSpPr/>
                      <wpg:grpSpPr>
                        <a:xfrm>
                          <a:off x="0" y="0"/>
                          <a:ext cx="1271270" cy="1270"/>
                          <a:chOff x="4891" y="8527"/>
                          <a:chExt cx="2002" cy="0"/>
                        </a:xfrm>
                      </wpg:grpSpPr>
                      <wps:wsp>
                        <wps:cNvPr id="117" name="任意多边形 50"/>
                        <wps:cNvSpPr/>
                        <wps:spPr>
                          <a:xfrm>
                            <a:off x="4891" y="8527"/>
                            <a:ext cx="2002" cy="2"/>
                          </a:xfrm>
                          <a:custGeom>
                            <a:avLst/>
                            <a:gdLst/>
                            <a:ahLst/>
                            <a:cxnLst>
                              <a:cxn ang="0">
                                <a:pos x="0" y="0"/>
                              </a:cxn>
                              <a:cxn ang="0">
                                <a:pos x="2002" y="0"/>
                              </a:cxn>
                            </a:cxnLst>
                            <a:rect l="0" t="0" r="0" b="0"/>
                            <a:pathLst>
                              <a:path w="2002" h="1">
                                <a:moveTo>
                                  <a:pt x="0" y="0"/>
                                </a:moveTo>
                                <a:lnTo>
                                  <a:pt x="2002" y="0"/>
                                </a:lnTo>
                              </a:path>
                            </a:pathLst>
                          </a:custGeom>
                          <a:noFill/>
                          <a:ln w="530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49" o:spid="_x0000_s1026" o:spt="203" style="position:absolute;left:0pt;margin-left:244.55pt;margin-top:426.3pt;height:0.1pt;width:100.1pt;mso-position-horizontal-relative:page;mso-position-vertical-relative:page;z-index:-251592704;mso-width-relative:page;mso-height-relative:page;" coordorigin="4891,8527" coordsize="2002,0" o:gfxdata="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D3cb/bAAAACwEAAA8AAAAA&#10;AAAAAQAgAAAAIgAAAGRycy9kb3ducmV2LnhtbFBLAQIUABQAAAAIAIdO4kB6MBNYvAIAAEoGAAAO&#10;AAAAAAAAAAEAIAAAACoBAABkcnMvZTJvRG9jLnhtbFBLBQYAAAAABgAGAFkBAABYBgAAAAA=&#10;">
                <o:lock v:ext="edit" aspectratio="f"/>
                <v:shape id="任意多边形 50" o:spid="_x0000_s1026" o:spt="100" style="position:absolute;left:4891;top:8527;height:2;width:2002;" filled="f" stroked="t" coordsize="2002,1" o:gfxdata="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kHTvQAA&#10;ANwAAAAPAAAAAAAAAAEAIAAAACIAAABkcnMvZG93bnJldi54bWxQSwECFAAUAAAACACHTuJAMy8F&#10;njsAAAA5AAAAEAAAAAAAAAABACAAAAAMAQAAZHJzL3NoYXBleG1sLnhtbFBLBQYAAAAABgAGAFsB&#10;AAC2AwAAAAA=&#10;" path="m0,0l2002,0e">
                  <v:path o:connectlocs="0,0;2002,0" o:connectangles="0,0"/>
                  <v:fill on="f" focussize="0,0"/>
                  <v:stroke weight="0.417637795275591pt" color="#000000" joinstyle="round"/>
                  <v:imagedata o:title=""/>
                  <o:lock v:ext="edit" aspectratio="f"/>
                </v:shape>
              </v:group>
            </w:pict>
          </mc:Fallback>
        </mc:AlternateContent>
      </w:r>
      <w:r>
        <w:rPr>
          <w:noProof/>
          <w:sz w:val="36"/>
          <w:szCs w:val="36"/>
          <w:lang w:eastAsia="zh-CN"/>
        </w:rPr>
        <mc:AlternateContent>
          <mc:Choice Requires="wpg">
            <w:drawing>
              <wp:anchor distT="0" distB="0" distL="114300" distR="114300" simplePos="0" relativeHeight="251724800" behindDoc="1" locked="0" layoutInCell="1" allowOverlap="1" wp14:anchorId="2DFB37EC" wp14:editId="199D217E">
                <wp:simplePos x="0" y="0"/>
                <wp:positionH relativeFrom="page">
                  <wp:posOffset>3105785</wp:posOffset>
                </wp:positionH>
                <wp:positionV relativeFrom="page">
                  <wp:posOffset>6738620</wp:posOffset>
                </wp:positionV>
                <wp:extent cx="1271270" cy="1270"/>
                <wp:effectExtent l="0" t="0" r="0" b="0"/>
                <wp:wrapNone/>
                <wp:docPr id="120" name="组合 51"/>
                <wp:cNvGraphicFramePr/>
                <a:graphic xmlns:a="http://schemas.openxmlformats.org/drawingml/2006/main">
                  <a:graphicData uri="http://schemas.microsoft.com/office/word/2010/wordprocessingGroup">
                    <wpg:wgp>
                      <wpg:cNvGrpSpPr/>
                      <wpg:grpSpPr>
                        <a:xfrm>
                          <a:off x="0" y="0"/>
                          <a:ext cx="1271270" cy="1270"/>
                          <a:chOff x="4891" y="10612"/>
                          <a:chExt cx="2002" cy="0"/>
                        </a:xfrm>
                      </wpg:grpSpPr>
                      <wps:wsp>
                        <wps:cNvPr id="119" name="任意多边形 52"/>
                        <wps:cNvSpPr/>
                        <wps:spPr>
                          <a:xfrm>
                            <a:off x="4891" y="10612"/>
                            <a:ext cx="2002" cy="2"/>
                          </a:xfrm>
                          <a:custGeom>
                            <a:avLst/>
                            <a:gdLst/>
                            <a:ahLst/>
                            <a:cxnLst>
                              <a:cxn ang="0">
                                <a:pos x="0" y="0"/>
                              </a:cxn>
                              <a:cxn ang="0">
                                <a:pos x="2002" y="0"/>
                              </a:cxn>
                            </a:cxnLst>
                            <a:rect l="0" t="0" r="0" b="0"/>
                            <a:pathLst>
                              <a:path w="2002" h="1">
                                <a:moveTo>
                                  <a:pt x="0" y="0"/>
                                </a:moveTo>
                                <a:lnTo>
                                  <a:pt x="2002" y="0"/>
                                </a:lnTo>
                              </a:path>
                            </a:pathLst>
                          </a:custGeom>
                          <a:noFill/>
                          <a:ln w="530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51" o:spid="_x0000_s1026" o:spt="203" style="position:absolute;left:0pt;margin-left:244.55pt;margin-top:530.6pt;height:0.1pt;width:100.1pt;mso-position-horizontal-relative:page;mso-position-vertical-relative:page;z-index:-251591680;mso-width-relative:page;mso-height-relative:page;" coordorigin="4891,10612" coordsize="2002,0" o:gfxdata="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8lpFHbAAAADQEAAA8A&#10;AAAAAAAAAQAgAAAAIgAAAGRycy9kb3ducmV2LnhtbFBLAQIUABQAAAAIAIdO4kAQUwxUvwIAAEwG&#10;AAAOAAAAAAAAAAEAIAAAACoBAABkcnMvZTJvRG9jLnhtbFBLBQYAAAAABgAGAFkBAABbBgAAAAA=&#10;">
                <o:lock v:ext="edit" aspectratio="f"/>
                <v:shape id="任意多边形 52" o:spid="_x0000_s1026" o:spt="100" style="position:absolute;left:4891;top:10612;height:2;width:2002;" filled="f" stroked="t" coordsize="2002,1" o:gfxdata="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XA6vQAA&#10;ANwAAAAPAAAAAAAAAAEAIAAAACIAAABkcnMvZG93bnJldi54bWxQSwECFAAUAAAACACHTuJAMy8F&#10;njsAAAA5AAAAEAAAAAAAAAABACAAAAAMAQAAZHJzL3NoYXBleG1sLnhtbFBLBQYAAAAABgAGAFsB&#10;AAC2AwAAAAA=&#10;" path="m0,0l2002,0e">
                  <v:path o:connectlocs="0,0;2002,0" o:connectangles="0,0"/>
                  <v:fill on="f" focussize="0,0"/>
                  <v:stroke weight="0.417637795275591pt" color="#000000" joinstyle="round"/>
                  <v:imagedata o:title=""/>
                  <o:lock v:ext="edit" aspectratio="f"/>
                </v:shape>
              </v:group>
            </w:pict>
          </mc:Fallback>
        </mc:AlternateContent>
      </w:r>
      <w:bookmarkStart w:id="24" w:name="_Toc24226"/>
      <w:r>
        <w:rPr>
          <w:rFonts w:ascii="黑体" w:eastAsia="黑体" w:hAnsi="黑体" w:cs="黑体" w:hint="eastAsia"/>
          <w:sz w:val="36"/>
          <w:szCs w:val="36"/>
          <w:lang w:eastAsia="zh-CN"/>
        </w:rPr>
        <w:t>第二章投标人须知</w:t>
      </w:r>
      <w:bookmarkEnd w:id="23"/>
      <w:bookmarkEnd w:id="24"/>
    </w:p>
    <w:p w:rsidR="0059461D" w:rsidRDefault="004370C5">
      <w:pPr>
        <w:spacing w:afterLines="50" w:after="120" w:line="360" w:lineRule="auto"/>
        <w:ind w:left="221"/>
        <w:outlineLvl w:val="2"/>
        <w:rPr>
          <w:rFonts w:ascii="宋体" w:eastAsia="宋体" w:hAnsi="宋体" w:cs="宋体"/>
          <w:sz w:val="16"/>
          <w:szCs w:val="16"/>
          <w:lang w:eastAsia="zh-CN"/>
        </w:rPr>
      </w:pPr>
      <w:bookmarkStart w:id="25" w:name="_Toc23225"/>
      <w:r>
        <w:rPr>
          <w:rFonts w:ascii="黑体" w:eastAsia="黑体" w:hAnsi="黑体" w:cs="黑体"/>
          <w:sz w:val="32"/>
          <w:szCs w:val="32"/>
          <w:lang w:eastAsia="zh-CN"/>
        </w:rPr>
        <w:t>投标人须知前附表</w:t>
      </w:r>
      <w:bookmarkEnd w:id="25"/>
    </w:p>
    <w:tbl>
      <w:tblPr>
        <w:tblW w:w="9154" w:type="dxa"/>
        <w:tblInd w:w="100" w:type="dxa"/>
        <w:tblLayout w:type="fixed"/>
        <w:tblCellMar>
          <w:left w:w="0" w:type="dxa"/>
          <w:right w:w="0" w:type="dxa"/>
        </w:tblCellMar>
        <w:tblLook w:val="04A0" w:firstRow="1" w:lastRow="0" w:firstColumn="1" w:lastColumn="0" w:noHBand="0" w:noVBand="1"/>
      </w:tblPr>
      <w:tblGrid>
        <w:gridCol w:w="1056"/>
        <w:gridCol w:w="2472"/>
        <w:gridCol w:w="5626"/>
      </w:tblGrid>
      <w:tr w:rsidR="0059461D">
        <w:trPr>
          <w:trHeight w:hRule="exact" w:val="703"/>
        </w:trPr>
        <w:tc>
          <w:tcPr>
            <w:tcW w:w="1056"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96"/>
              <w:rPr>
                <w:rFonts w:ascii="宋体" w:eastAsia="宋体" w:hAnsi="宋体" w:cs="宋体"/>
                <w:sz w:val="21"/>
                <w:szCs w:val="21"/>
              </w:rPr>
            </w:pPr>
            <w:r>
              <w:rPr>
                <w:rFonts w:ascii="宋体" w:eastAsia="宋体" w:hAnsi="宋体" w:cs="宋体"/>
                <w:b/>
                <w:bCs/>
                <w:spacing w:val="2"/>
                <w:sz w:val="21"/>
                <w:szCs w:val="21"/>
              </w:rPr>
              <w:t>条款号</w:t>
            </w:r>
          </w:p>
        </w:tc>
        <w:tc>
          <w:tcPr>
            <w:tcW w:w="2472"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650"/>
              <w:rPr>
                <w:rFonts w:ascii="宋体" w:eastAsia="宋体" w:hAnsi="宋体" w:cs="宋体"/>
                <w:sz w:val="21"/>
                <w:szCs w:val="21"/>
              </w:rPr>
            </w:pPr>
            <w:r>
              <w:rPr>
                <w:rFonts w:ascii="宋体" w:eastAsia="宋体" w:hAnsi="宋体" w:cs="宋体"/>
                <w:b/>
                <w:bCs/>
                <w:sz w:val="21"/>
                <w:szCs w:val="21"/>
              </w:rPr>
              <w:t>条款名称</w:t>
            </w:r>
          </w:p>
        </w:tc>
        <w:tc>
          <w:tcPr>
            <w:tcW w:w="5626"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1309"/>
        </w:trPr>
        <w:tc>
          <w:tcPr>
            <w:tcW w:w="1056" w:type="dxa"/>
            <w:tcBorders>
              <w:top w:val="single" w:sz="6" w:space="0" w:color="000000"/>
              <w:left w:val="single" w:sz="12" w:space="0" w:color="000000"/>
              <w:bottom w:val="single" w:sz="6" w:space="0" w:color="000000"/>
              <w:right w:val="single" w:sz="6" w:space="0" w:color="000000"/>
            </w:tcBorders>
            <w:vAlign w:val="center"/>
          </w:tcPr>
          <w:p w:rsidR="0059461D" w:rsidRDefault="004370C5">
            <w:pPr>
              <w:pStyle w:val="TableParagraph"/>
              <w:rPr>
                <w:rFonts w:ascii="Times New Roman" w:eastAsia="Times New Roman" w:hAnsi="Times New Roman" w:cs="Times New Roman"/>
                <w:sz w:val="21"/>
                <w:szCs w:val="21"/>
              </w:rPr>
            </w:pPr>
            <w:r>
              <w:rPr>
                <w:rFonts w:ascii="Times New Roman"/>
                <w:sz w:val="21"/>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rsidR="0059461D" w:rsidRDefault="004370C5">
            <w:pPr>
              <w:pStyle w:val="TableParagraph"/>
              <w:rPr>
                <w:rFonts w:ascii="宋体" w:eastAsia="宋体" w:hAnsi="宋体" w:cs="宋体"/>
                <w:sz w:val="21"/>
                <w:szCs w:val="21"/>
              </w:rPr>
            </w:pPr>
            <w:r>
              <w:rPr>
                <w:rFonts w:ascii="宋体" w:eastAsia="宋体" w:hAnsi="宋体" w:cs="宋体"/>
                <w:spacing w:val="1"/>
                <w:sz w:val="21"/>
                <w:szCs w:val="21"/>
              </w:rPr>
              <w:t>招标人</w:t>
            </w:r>
          </w:p>
        </w:tc>
        <w:tc>
          <w:tcPr>
            <w:tcW w:w="5626" w:type="dxa"/>
            <w:tcBorders>
              <w:top w:val="single" w:sz="6" w:space="0" w:color="000000"/>
              <w:left w:val="single" w:sz="6" w:space="0" w:color="000000"/>
              <w:bottom w:val="single" w:sz="6" w:space="0" w:color="000000"/>
              <w:right w:val="single" w:sz="12" w:space="0" w:color="000000"/>
            </w:tcBorders>
            <w:vAlign w:val="center"/>
          </w:tcPr>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名  称：</w:t>
            </w:r>
            <w:r>
              <w:rPr>
                <w:rFonts w:ascii="Times New Roman" w:eastAsia="Times New Roman" w:hAnsi="Times New Roman" w:cs="Times New Roman" w:hint="eastAsia"/>
                <w:sz w:val="21"/>
                <w:szCs w:val="21"/>
                <w:lang w:eastAsia="zh-CN"/>
              </w:rPr>
              <w:t>台州市北部湾区经济开发集团有限公司</w:t>
            </w:r>
          </w:p>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地  址：</w:t>
            </w:r>
            <w:r>
              <w:rPr>
                <w:rFonts w:ascii="Times New Roman" w:eastAsia="Times New Roman" w:hAnsi="Times New Roman" w:cs="Times New Roman" w:hint="eastAsia"/>
                <w:sz w:val="21"/>
                <w:szCs w:val="21"/>
                <w:lang w:eastAsia="zh-CN"/>
              </w:rPr>
              <w:t>三门县环湖东路2号</w:t>
            </w:r>
          </w:p>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联系人：</w:t>
            </w:r>
            <w:r>
              <w:rPr>
                <w:rFonts w:ascii="Times New Roman" w:eastAsia="Times New Roman" w:hAnsi="Times New Roman" w:cs="Times New Roman" w:hint="eastAsia"/>
                <w:sz w:val="21"/>
                <w:szCs w:val="21"/>
                <w:lang w:eastAsia="zh-CN"/>
              </w:rPr>
              <w:t>陈泽军</w:t>
            </w:r>
          </w:p>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电  话：</w:t>
            </w:r>
            <w:r w:rsidR="00D771F7">
              <w:rPr>
                <w:rFonts w:ascii="Times New Roman" w:eastAsia="Times New Roman" w:hAnsi="Times New Roman" w:cs="Times New Roman" w:hint="eastAsia"/>
                <w:sz w:val="21"/>
                <w:szCs w:val="21"/>
                <w:lang w:eastAsia="zh-CN"/>
              </w:rPr>
              <w:t>83318536</w:t>
            </w:r>
          </w:p>
        </w:tc>
      </w:tr>
      <w:tr w:rsidR="0059461D">
        <w:trPr>
          <w:trHeight w:hRule="exact" w:val="1241"/>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4370C5">
            <w:pPr>
              <w:pStyle w:val="TableParagraph"/>
              <w:rPr>
                <w:rFonts w:ascii="Times New Roman" w:eastAsia="Times New Roman" w:hAnsi="Times New Roman" w:cs="Times New Roman"/>
                <w:sz w:val="21"/>
                <w:szCs w:val="21"/>
              </w:rPr>
            </w:pPr>
            <w:r>
              <w:rPr>
                <w:rFonts w:ascii="Times New Roman"/>
                <w:sz w:val="21"/>
              </w:rPr>
              <w:t>1.1.3</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4370C5">
            <w:pPr>
              <w:pStyle w:val="TableParagraph"/>
              <w:rPr>
                <w:rFonts w:ascii="宋体" w:eastAsia="宋体" w:hAnsi="宋体" w:cs="宋体"/>
                <w:sz w:val="21"/>
                <w:szCs w:val="21"/>
              </w:rPr>
            </w:pPr>
            <w:r>
              <w:rPr>
                <w:rFonts w:ascii="宋体" w:eastAsia="宋体" w:hAnsi="宋体" w:cs="宋体"/>
                <w:sz w:val="21"/>
                <w:szCs w:val="21"/>
              </w:rPr>
              <w:t>招标代理机构</w:t>
            </w:r>
          </w:p>
        </w:tc>
        <w:tc>
          <w:tcPr>
            <w:tcW w:w="5626" w:type="dxa"/>
            <w:tcBorders>
              <w:top w:val="single" w:sz="6" w:space="0" w:color="000000"/>
              <w:left w:val="single" w:sz="6" w:space="0" w:color="000000"/>
              <w:bottom w:val="single" w:sz="6" w:space="0" w:color="000000"/>
              <w:right w:val="single" w:sz="12" w:space="0" w:color="000000"/>
            </w:tcBorders>
            <w:vAlign w:val="center"/>
          </w:tcPr>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名  称：浙江省三门县工程建设监理有限公司</w:t>
            </w:r>
          </w:p>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地  址：三门县海游街道环湖南路39-14</w:t>
            </w:r>
          </w:p>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联系人：</w:t>
            </w:r>
            <w:r>
              <w:rPr>
                <w:rFonts w:ascii="Times New Roman" w:eastAsia="Times New Roman" w:hAnsi="Times New Roman" w:cs="Times New Roman" w:hint="eastAsia"/>
                <w:sz w:val="21"/>
                <w:szCs w:val="21"/>
                <w:lang w:eastAsia="zh-CN"/>
              </w:rPr>
              <w:t>张星星</w:t>
            </w:r>
          </w:p>
          <w:p w:rsidR="0059461D" w:rsidRDefault="004370C5">
            <w:pPr>
              <w:pStyle w:val="TableParagraph"/>
              <w:tabs>
                <w:tab w:val="left" w:pos="2989"/>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电  话：</w:t>
            </w:r>
            <w:r>
              <w:rPr>
                <w:rFonts w:ascii="Times New Roman" w:eastAsia="Times New Roman" w:hAnsi="Times New Roman" w:cs="Times New Roman" w:hint="eastAsia"/>
                <w:sz w:val="21"/>
                <w:szCs w:val="21"/>
                <w:lang w:eastAsia="zh-CN"/>
              </w:rPr>
              <w:t>13656766067</w:t>
            </w:r>
          </w:p>
        </w:tc>
      </w:tr>
      <w:tr w:rsidR="0059461D">
        <w:trPr>
          <w:trHeight w:hRule="exact" w:val="574"/>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1.1.4</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招标项目名称</w:t>
            </w:r>
          </w:p>
        </w:tc>
        <w:tc>
          <w:tcPr>
            <w:tcW w:w="5626" w:type="dxa"/>
            <w:tcBorders>
              <w:top w:val="single" w:sz="6" w:space="0" w:color="000000"/>
              <w:left w:val="single" w:sz="6" w:space="0" w:color="000000"/>
              <w:bottom w:val="single" w:sz="6" w:space="0" w:color="000000"/>
              <w:right w:val="single" w:sz="12" w:space="0" w:color="000000"/>
            </w:tcBorders>
            <w:vAlign w:val="center"/>
          </w:tcPr>
          <w:p w:rsidR="0059461D" w:rsidRDefault="004370C5">
            <w:pPr>
              <w:rPr>
                <w:lang w:eastAsia="zh-CN"/>
              </w:rPr>
            </w:pPr>
            <w:r>
              <w:rPr>
                <w:rFonts w:hint="eastAsia"/>
                <w:lang w:eastAsia="zh-CN"/>
              </w:rPr>
              <w:t>北疏港道路改造工程（K2+690至K8+670段）（二次招标）</w:t>
            </w:r>
          </w:p>
        </w:tc>
      </w:tr>
      <w:tr w:rsidR="0059461D">
        <w:trPr>
          <w:trHeight w:hRule="exact" w:val="521"/>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2"/>
              <w:rPr>
                <w:rFonts w:ascii="宋体" w:eastAsia="宋体" w:hAnsi="宋体" w:cs="宋体"/>
                <w:sz w:val="18"/>
                <w:szCs w:val="18"/>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1.1.5</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5"/>
                <w:szCs w:val="15"/>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标段建设地点</w:t>
            </w:r>
          </w:p>
        </w:tc>
        <w:tc>
          <w:tcPr>
            <w:tcW w:w="5626" w:type="dxa"/>
            <w:tcBorders>
              <w:top w:val="single" w:sz="6" w:space="0" w:color="000000"/>
              <w:left w:val="single" w:sz="6" w:space="0" w:color="000000"/>
              <w:bottom w:val="single" w:sz="6" w:space="0" w:color="000000"/>
              <w:right w:val="single" w:sz="12" w:space="0" w:color="000000"/>
            </w:tcBorders>
          </w:tcPr>
          <w:p w:rsidR="0059461D" w:rsidRDefault="004370C5">
            <w:r>
              <w:rPr>
                <w:rFonts w:hint="eastAsia"/>
                <w:lang w:eastAsia="zh-CN"/>
              </w:rPr>
              <w:t>三门县</w:t>
            </w:r>
          </w:p>
        </w:tc>
      </w:tr>
      <w:tr w:rsidR="0059461D">
        <w:trPr>
          <w:trHeight w:hRule="exact" w:val="696"/>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1.2.1</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资金来源及比例</w:t>
            </w:r>
          </w:p>
        </w:tc>
        <w:tc>
          <w:tcPr>
            <w:tcW w:w="5626" w:type="dxa"/>
            <w:tcBorders>
              <w:top w:val="single" w:sz="6" w:space="0" w:color="000000"/>
              <w:left w:val="single" w:sz="6" w:space="0" w:color="000000"/>
              <w:bottom w:val="single" w:sz="6" w:space="0" w:color="000000"/>
              <w:right w:val="single" w:sz="12" w:space="0" w:color="000000"/>
            </w:tcBorders>
          </w:tcPr>
          <w:p w:rsidR="0059461D" w:rsidRDefault="004370C5">
            <w:pPr>
              <w:spacing w:line="240" w:lineRule="exact"/>
              <w:rPr>
                <w:bCs/>
                <w:color w:val="000000"/>
                <w:szCs w:val="21"/>
                <w:lang w:eastAsia="zh-CN"/>
              </w:rPr>
            </w:pPr>
            <w:r>
              <w:rPr>
                <w:rFonts w:hint="eastAsia"/>
                <w:bCs/>
                <w:color w:val="000000"/>
                <w:szCs w:val="21"/>
                <w:lang w:eastAsia="zh-CN"/>
              </w:rPr>
              <w:t>资金来源：企业自筹</w:t>
            </w:r>
          </w:p>
          <w:p w:rsidR="0059461D" w:rsidRDefault="004370C5">
            <w:pPr>
              <w:spacing w:line="240" w:lineRule="exact"/>
              <w:rPr>
                <w:rFonts w:ascii="Times New Roman" w:eastAsia="Times New Roman" w:hAnsi="Times New Roman" w:cs="Times New Roman"/>
                <w:sz w:val="21"/>
                <w:szCs w:val="21"/>
                <w:lang w:eastAsia="zh-CN"/>
              </w:rPr>
            </w:pPr>
            <w:r>
              <w:rPr>
                <w:rFonts w:hint="eastAsia"/>
                <w:bCs/>
                <w:color w:val="000000"/>
                <w:szCs w:val="21"/>
                <w:lang w:eastAsia="zh-CN"/>
              </w:rPr>
              <w:t>比例：/</w:t>
            </w:r>
          </w:p>
        </w:tc>
      </w:tr>
      <w:tr w:rsidR="0059461D">
        <w:trPr>
          <w:trHeight w:hRule="exact" w:val="696"/>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1.2.2</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资金落实情况</w:t>
            </w:r>
          </w:p>
        </w:tc>
        <w:tc>
          <w:tcPr>
            <w:tcW w:w="5626"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已落实</w:t>
            </w:r>
          </w:p>
        </w:tc>
      </w:tr>
      <w:tr w:rsidR="0059461D">
        <w:trPr>
          <w:trHeight w:hRule="exact" w:val="1104"/>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2"/>
              <w:rPr>
                <w:rFonts w:ascii="宋体" w:eastAsia="宋体" w:hAnsi="宋体" w:cs="宋体"/>
                <w:sz w:val="18"/>
                <w:szCs w:val="18"/>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1.3.1</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5"/>
                <w:szCs w:val="15"/>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招标范围</w:t>
            </w:r>
          </w:p>
        </w:tc>
        <w:tc>
          <w:tcPr>
            <w:tcW w:w="5626" w:type="dxa"/>
            <w:tcBorders>
              <w:top w:val="single" w:sz="6" w:space="0" w:color="000000"/>
              <w:left w:val="single" w:sz="6" w:space="0" w:color="000000"/>
              <w:bottom w:val="single" w:sz="6" w:space="0" w:color="000000"/>
              <w:right w:val="single" w:sz="12" w:space="0" w:color="000000"/>
            </w:tcBorders>
          </w:tcPr>
          <w:p w:rsidR="0059461D" w:rsidRDefault="004370C5">
            <w:pPr>
              <w:rPr>
                <w:lang w:eastAsia="zh-CN"/>
              </w:rPr>
            </w:pPr>
            <w:r>
              <w:rPr>
                <w:rFonts w:hint="eastAsia"/>
                <w:lang w:eastAsia="zh-CN"/>
              </w:rPr>
              <w:t>本次施工招标为1个标段，主要工程包括招标人</w:t>
            </w:r>
            <w:r>
              <w:rPr>
                <w:lang w:eastAsia="zh-CN"/>
              </w:rPr>
              <w:t>提供的</w:t>
            </w:r>
            <w:r>
              <w:rPr>
                <w:rFonts w:hint="eastAsia"/>
                <w:lang w:eastAsia="zh-CN"/>
              </w:rPr>
              <w:t>施工图纸范围内及工程量清单中所包含的所有内容等工程实施及其缺陷责任期缺陷修复。</w:t>
            </w:r>
          </w:p>
        </w:tc>
      </w:tr>
      <w:tr w:rsidR="0059461D">
        <w:trPr>
          <w:trHeight w:hRule="exact" w:val="1454"/>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1"/>
              <w:rPr>
                <w:rFonts w:ascii="宋体" w:eastAsia="宋体" w:hAnsi="宋体" w:cs="宋体"/>
                <w:sz w:val="28"/>
                <w:szCs w:val="28"/>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1.3.2</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spacing w:before="5"/>
              <w:rPr>
                <w:rFonts w:ascii="宋体" w:eastAsia="宋体" w:hAnsi="宋体" w:cs="宋体"/>
                <w:sz w:val="24"/>
                <w:szCs w:val="24"/>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计划工期</w:t>
            </w:r>
          </w:p>
        </w:tc>
        <w:tc>
          <w:tcPr>
            <w:tcW w:w="562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1989"/>
                <w:tab w:val="left" w:pos="2515"/>
                <w:tab w:val="left" w:pos="3040"/>
                <w:tab w:val="left" w:pos="3512"/>
              </w:tabs>
              <w:spacing w:before="40" w:line="302" w:lineRule="auto"/>
              <w:ind w:left="100" w:right="2089"/>
              <w:rPr>
                <w:rFonts w:ascii="宋体" w:eastAsia="宋体" w:hAnsi="宋体" w:cs="宋体"/>
                <w:spacing w:val="26"/>
                <w:w w:val="99"/>
                <w:sz w:val="21"/>
                <w:szCs w:val="21"/>
                <w:lang w:eastAsia="zh-CN"/>
              </w:rPr>
            </w:pPr>
            <w:r>
              <w:rPr>
                <w:rFonts w:ascii="宋体" w:eastAsia="宋体" w:hAnsi="宋体" w:cs="宋体"/>
                <w:w w:val="95"/>
                <w:sz w:val="21"/>
                <w:szCs w:val="21"/>
                <w:lang w:eastAsia="zh-CN"/>
              </w:rPr>
              <w:t>计划工期：</w:t>
            </w:r>
            <w:r>
              <w:rPr>
                <w:rFonts w:ascii="宋体" w:eastAsia="宋体" w:hAnsi="宋体" w:cs="宋体" w:hint="eastAsia"/>
                <w:w w:val="95"/>
                <w:sz w:val="21"/>
                <w:szCs w:val="21"/>
                <w:lang w:eastAsia="zh-CN"/>
              </w:rPr>
              <w:t>不超过</w:t>
            </w:r>
            <w:r>
              <w:rPr>
                <w:rFonts w:ascii="Times New Roman" w:eastAsia="宋体" w:hAnsi="Times New Roman" w:cs="Times New Roman" w:hint="eastAsia"/>
                <w:w w:val="95"/>
                <w:sz w:val="21"/>
                <w:szCs w:val="21"/>
                <w:u w:val="single" w:color="000000"/>
                <w:lang w:eastAsia="zh-CN"/>
              </w:rPr>
              <w:t>450</w:t>
            </w:r>
            <w:r>
              <w:rPr>
                <w:rFonts w:ascii="宋体" w:eastAsia="宋体" w:hAnsi="宋体" w:cs="宋体"/>
                <w:sz w:val="21"/>
                <w:szCs w:val="21"/>
                <w:lang w:eastAsia="zh-CN"/>
              </w:rPr>
              <w:t>日历天</w:t>
            </w:r>
          </w:p>
          <w:p w:rsidR="0059461D" w:rsidRDefault="004370C5">
            <w:pPr>
              <w:pStyle w:val="TableParagraph"/>
              <w:tabs>
                <w:tab w:val="left" w:pos="1989"/>
                <w:tab w:val="left" w:pos="2415"/>
                <w:tab w:val="left" w:pos="3040"/>
                <w:tab w:val="left" w:pos="3512"/>
              </w:tabs>
              <w:spacing w:before="40" w:line="302" w:lineRule="auto"/>
              <w:ind w:left="100" w:right="2089"/>
              <w:rPr>
                <w:rFonts w:ascii="Times New Roman" w:eastAsiaTheme="minorEastAsia" w:hAnsi="Times New Roman" w:cs="Times New Roman"/>
                <w:sz w:val="21"/>
                <w:szCs w:val="21"/>
                <w:lang w:eastAsia="zh-CN"/>
              </w:rPr>
            </w:pPr>
            <w:r>
              <w:rPr>
                <w:rFonts w:ascii="宋体" w:eastAsia="宋体" w:hAnsi="宋体" w:cs="宋体"/>
                <w:sz w:val="21"/>
                <w:szCs w:val="21"/>
                <w:lang w:eastAsia="zh-CN"/>
              </w:rPr>
              <w:t>计划开工日期</w:t>
            </w:r>
            <w:r>
              <w:rPr>
                <w:rFonts w:ascii="宋体" w:eastAsia="宋体" w:hAnsi="宋体" w:cs="宋体" w:hint="eastAsia"/>
                <w:sz w:val="21"/>
                <w:szCs w:val="21"/>
                <w:lang w:eastAsia="zh-CN"/>
              </w:rPr>
              <w:t>：</w:t>
            </w:r>
            <w:r>
              <w:rPr>
                <w:rFonts w:ascii="Times New Roman" w:eastAsia="Times New Roman" w:hAnsi="Times New Roman" w:cs="Times New Roman"/>
                <w:sz w:val="21"/>
                <w:szCs w:val="21"/>
                <w:u w:val="single"/>
                <w:lang w:eastAsia="zh-CN"/>
              </w:rPr>
              <w:t>_</w:t>
            </w:r>
            <w:r>
              <w:rPr>
                <w:rFonts w:ascii="Times New Roman" w:eastAsiaTheme="minorEastAsia" w:hAnsi="Times New Roman" w:cs="Times New Roman" w:hint="eastAsia"/>
                <w:sz w:val="21"/>
                <w:szCs w:val="21"/>
                <w:u w:val="single"/>
                <w:lang w:eastAsia="zh-CN"/>
              </w:rPr>
              <w:t>2023</w:t>
            </w:r>
            <w:r>
              <w:rPr>
                <w:rFonts w:ascii="宋体" w:eastAsia="宋体" w:hAnsi="宋体" w:cs="宋体"/>
                <w:sz w:val="21"/>
                <w:szCs w:val="21"/>
                <w:lang w:eastAsia="zh-CN"/>
              </w:rPr>
              <w:t>年</w:t>
            </w:r>
            <w:r>
              <w:rPr>
                <w:rFonts w:ascii="Times New Roman" w:eastAsia="Times New Roman" w:hAnsi="Times New Roman" w:cs="Times New Roman"/>
                <w:sz w:val="21"/>
                <w:szCs w:val="21"/>
                <w:u w:val="single" w:color="000000"/>
                <w:lang w:eastAsia="zh-CN"/>
              </w:rPr>
              <w:tab/>
            </w:r>
            <w:r>
              <w:rPr>
                <w:rFonts w:ascii="Times New Roman" w:eastAsiaTheme="minorEastAsia" w:hAnsi="Times New Roman" w:cs="Times New Roman" w:hint="eastAsia"/>
                <w:sz w:val="21"/>
                <w:szCs w:val="21"/>
                <w:u w:val="single" w:color="000000"/>
                <w:lang w:eastAsia="zh-CN"/>
              </w:rPr>
              <w:t xml:space="preserve">    </w:t>
            </w:r>
            <w:r>
              <w:rPr>
                <w:rFonts w:ascii="宋体" w:eastAsia="宋体" w:hAnsi="宋体" w:cs="宋体"/>
                <w:spacing w:val="1"/>
                <w:w w:val="95"/>
                <w:sz w:val="21"/>
                <w:szCs w:val="21"/>
                <w:lang w:eastAsia="zh-CN"/>
              </w:rPr>
              <w:t>月</w:t>
            </w:r>
            <w:r>
              <w:rPr>
                <w:rFonts w:ascii="宋体" w:eastAsia="宋体" w:hAnsi="宋体" w:cs="宋体" w:hint="eastAsia"/>
                <w:spacing w:val="1"/>
                <w:w w:val="95"/>
                <w:sz w:val="21"/>
                <w:szCs w:val="21"/>
                <w:lang w:eastAsia="zh-CN"/>
              </w:rPr>
              <w:t xml:space="preserve"> </w:t>
            </w:r>
            <w:r>
              <w:rPr>
                <w:rFonts w:ascii="宋体" w:eastAsia="宋体" w:hAnsi="宋体" w:cs="宋体" w:hint="eastAsia"/>
                <w:spacing w:val="1"/>
                <w:w w:val="95"/>
                <w:sz w:val="21"/>
                <w:szCs w:val="21"/>
                <w:u w:val="single"/>
                <w:lang w:eastAsia="zh-CN"/>
              </w:rPr>
              <w:t xml:space="preserve">   </w:t>
            </w:r>
            <w:r>
              <w:rPr>
                <w:rFonts w:ascii="宋体" w:eastAsia="宋体" w:hAnsi="宋体" w:cs="宋体"/>
                <w:sz w:val="21"/>
                <w:szCs w:val="21"/>
                <w:lang w:eastAsia="zh-CN"/>
              </w:rPr>
              <w:t>日计划交工日期：</w:t>
            </w:r>
            <w:r>
              <w:rPr>
                <w:rFonts w:ascii="Times New Roman" w:eastAsiaTheme="minorEastAsia" w:hAnsi="Times New Roman" w:cs="Times New Roman" w:hint="eastAsia"/>
                <w:sz w:val="21"/>
                <w:szCs w:val="21"/>
                <w:u w:val="single"/>
                <w:lang w:eastAsia="zh-CN"/>
              </w:rPr>
              <w:t>2024</w:t>
            </w:r>
            <w:r>
              <w:rPr>
                <w:rFonts w:ascii="宋体" w:eastAsia="宋体" w:hAnsi="宋体" w:cs="宋体"/>
                <w:sz w:val="21"/>
                <w:szCs w:val="21"/>
                <w:lang w:eastAsia="zh-CN"/>
              </w:rPr>
              <w:t>年</w:t>
            </w:r>
            <w:r>
              <w:rPr>
                <w:rFonts w:ascii="Times New Roman" w:eastAsiaTheme="minorEastAsia" w:hAnsi="Times New Roman" w:cs="Times New Roman" w:hint="eastAsia"/>
                <w:sz w:val="21"/>
                <w:szCs w:val="21"/>
                <w:u w:val="single" w:color="000000"/>
                <w:lang w:eastAsia="zh-CN"/>
              </w:rPr>
              <w:t xml:space="preserve">     </w:t>
            </w:r>
            <w:r>
              <w:rPr>
                <w:rFonts w:ascii="宋体" w:eastAsia="宋体" w:hAnsi="宋体" w:cs="宋体"/>
                <w:spacing w:val="1"/>
                <w:w w:val="95"/>
                <w:sz w:val="21"/>
                <w:szCs w:val="21"/>
                <w:lang w:eastAsia="zh-CN"/>
              </w:rPr>
              <w:t>月</w:t>
            </w:r>
            <w:r>
              <w:rPr>
                <w:rFonts w:ascii="Times New Roman" w:eastAsiaTheme="minorEastAsia" w:hAnsi="Times New Roman" w:cs="Times New Roman" w:hint="eastAsia"/>
                <w:spacing w:val="1"/>
                <w:w w:val="95"/>
                <w:sz w:val="21"/>
                <w:szCs w:val="21"/>
                <w:u w:val="single" w:color="000000"/>
                <w:lang w:eastAsia="zh-CN"/>
              </w:rPr>
              <w:t xml:space="preserve">      </w:t>
            </w:r>
            <w:r>
              <w:rPr>
                <w:rFonts w:ascii="宋体" w:eastAsia="宋体" w:hAnsi="宋体" w:cs="宋体"/>
                <w:sz w:val="21"/>
                <w:szCs w:val="21"/>
                <w:lang w:eastAsia="zh-CN"/>
              </w:rPr>
              <w:t>日节点工期要求：</w:t>
            </w:r>
            <w:r>
              <w:rPr>
                <w:rFonts w:ascii="Times New Roman" w:eastAsiaTheme="minorEastAsia" w:hAnsi="Times New Roman" w:cs="Times New Roman" w:hint="eastAsia"/>
                <w:sz w:val="21"/>
                <w:szCs w:val="21"/>
                <w:u w:val="single" w:color="000000"/>
                <w:lang w:eastAsia="zh-CN"/>
              </w:rPr>
              <w:t>/</w:t>
            </w:r>
          </w:p>
        </w:tc>
      </w:tr>
      <w:tr w:rsidR="0059461D">
        <w:trPr>
          <w:trHeight w:hRule="exact" w:val="1033"/>
        </w:trPr>
        <w:tc>
          <w:tcPr>
            <w:tcW w:w="1056"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8"/>
              <w:rPr>
                <w:rFonts w:ascii="宋体" w:eastAsia="宋体" w:hAnsi="宋体" w:cs="宋体"/>
                <w:sz w:val="20"/>
                <w:szCs w:val="20"/>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1.3.3</w:t>
            </w:r>
          </w:p>
        </w:tc>
        <w:tc>
          <w:tcPr>
            <w:tcW w:w="2472"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sz w:val="16"/>
                <w:szCs w:val="16"/>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质量要求</w:t>
            </w:r>
          </w:p>
        </w:tc>
        <w:tc>
          <w:tcPr>
            <w:tcW w:w="562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z w:val="21"/>
                <w:szCs w:val="21"/>
                <w:lang w:eastAsia="zh-CN"/>
              </w:rPr>
              <w:t>标段工程交工验收的质量评定：</w:t>
            </w:r>
            <w:r>
              <w:rPr>
                <w:rFonts w:ascii="Times New Roman" w:eastAsia="Times New Roman" w:hAnsi="Times New Roman" w:cs="Times New Roman"/>
                <w:w w:val="95"/>
                <w:sz w:val="21"/>
                <w:szCs w:val="21"/>
                <w:u w:val="single" w:color="000000"/>
                <w:lang w:eastAsia="zh-CN"/>
              </w:rPr>
              <w:t xml:space="preserve">90 </w:t>
            </w:r>
            <w:r>
              <w:rPr>
                <w:rFonts w:ascii="宋体" w:eastAsia="宋体" w:hAnsi="宋体" w:cs="宋体"/>
                <w:w w:val="95"/>
                <w:sz w:val="21"/>
                <w:szCs w:val="21"/>
                <w:u w:val="single" w:color="000000"/>
                <w:lang w:eastAsia="zh-CN"/>
              </w:rPr>
              <w:t>分及以上</w:t>
            </w:r>
          </w:p>
          <w:p w:rsidR="0059461D" w:rsidRDefault="004370C5">
            <w:pPr>
              <w:pStyle w:val="TableParagraph"/>
              <w:spacing w:before="85"/>
              <w:ind w:left="100"/>
              <w:rPr>
                <w:rFonts w:ascii="宋体" w:eastAsia="宋体" w:hAnsi="宋体" w:cs="宋体"/>
                <w:sz w:val="21"/>
                <w:szCs w:val="21"/>
                <w:lang w:eastAsia="zh-CN"/>
              </w:rPr>
            </w:pPr>
            <w:r>
              <w:rPr>
                <w:rFonts w:ascii="宋体" w:eastAsia="宋体" w:hAnsi="宋体" w:cs="宋体"/>
                <w:w w:val="95"/>
                <w:sz w:val="21"/>
                <w:szCs w:val="21"/>
                <w:lang w:eastAsia="zh-CN"/>
              </w:rPr>
              <w:t>标段工程竣工验收的质量评定：</w:t>
            </w:r>
            <w:r>
              <w:rPr>
                <w:rFonts w:ascii="Times New Roman" w:eastAsia="Times New Roman" w:hAnsi="Times New Roman" w:cs="Times New Roman" w:hint="eastAsia"/>
                <w:w w:val="95"/>
                <w:sz w:val="21"/>
                <w:szCs w:val="21"/>
                <w:u w:val="single" w:color="000000"/>
                <w:lang w:eastAsia="zh-CN"/>
              </w:rPr>
              <w:t>合格</w:t>
            </w:r>
          </w:p>
        </w:tc>
      </w:tr>
      <w:tr w:rsidR="0059461D">
        <w:trPr>
          <w:trHeight w:hRule="exact" w:val="701"/>
        </w:trPr>
        <w:tc>
          <w:tcPr>
            <w:tcW w:w="1056"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spacing w:before="12"/>
              <w:rPr>
                <w:rFonts w:ascii="宋体" w:eastAsia="宋体" w:hAnsi="宋体" w:cs="宋体"/>
                <w:sz w:val="18"/>
                <w:szCs w:val="18"/>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1.3.4</w:t>
            </w:r>
          </w:p>
        </w:tc>
        <w:tc>
          <w:tcPr>
            <w:tcW w:w="2472"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spacing w:before="2"/>
              <w:rPr>
                <w:rFonts w:ascii="宋体" w:eastAsia="宋体" w:hAnsi="宋体" w:cs="宋体"/>
                <w:sz w:val="15"/>
                <w:szCs w:val="15"/>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安全目标</w:t>
            </w:r>
          </w:p>
        </w:tc>
        <w:tc>
          <w:tcPr>
            <w:tcW w:w="5626" w:type="dxa"/>
            <w:tcBorders>
              <w:top w:val="single" w:sz="6" w:space="0" w:color="000000"/>
              <w:left w:val="single" w:sz="6" w:space="0" w:color="000000"/>
              <w:bottom w:val="single" w:sz="12" w:space="0" w:color="000000"/>
              <w:right w:val="single" w:sz="12" w:space="0" w:color="000000"/>
            </w:tcBorders>
          </w:tcPr>
          <w:p w:rsidR="0059461D" w:rsidRDefault="0059461D">
            <w:pPr>
              <w:pStyle w:val="TableParagraph"/>
              <w:spacing w:before="2"/>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不发生较大及以上生产安全责任事故</w:t>
            </w:r>
          </w:p>
        </w:tc>
      </w:tr>
    </w:tbl>
    <w:p w:rsidR="0059461D" w:rsidRDefault="0059461D">
      <w:pPr>
        <w:spacing w:before="3"/>
        <w:rPr>
          <w:rFonts w:ascii="宋体" w:eastAsia="宋体" w:hAnsi="宋体" w:cs="宋体"/>
          <w:sz w:val="24"/>
          <w:szCs w:val="24"/>
          <w:lang w:eastAsia="zh-CN"/>
        </w:rPr>
      </w:pPr>
    </w:p>
    <w:p w:rsidR="0059461D" w:rsidRDefault="0059461D">
      <w:pPr>
        <w:pStyle w:val="aa"/>
        <w:jc w:val="left"/>
        <w:outlineLvl w:val="9"/>
        <w:rPr>
          <w:rFonts w:eastAsiaTheme="minorEastAsia"/>
          <w:lang w:eastAsia="zh-CN"/>
        </w:rPr>
      </w:pPr>
    </w:p>
    <w:p w:rsidR="0059461D" w:rsidRDefault="0059461D">
      <w:pPr>
        <w:rPr>
          <w:rFonts w:eastAsiaTheme="minorEastAsia"/>
          <w:lang w:eastAsia="zh-CN"/>
        </w:rPr>
      </w:pPr>
    </w:p>
    <w:p w:rsidR="0059461D" w:rsidRDefault="0059461D">
      <w:pPr>
        <w:pStyle w:val="aa"/>
        <w:jc w:val="left"/>
        <w:outlineLvl w:val="9"/>
        <w:rPr>
          <w:rFonts w:eastAsiaTheme="minorEastAsia"/>
          <w:lang w:eastAsia="zh-CN"/>
        </w:rPr>
      </w:pPr>
    </w:p>
    <w:p w:rsidR="0059461D" w:rsidRDefault="0059461D">
      <w:pPr>
        <w:pStyle w:val="a4"/>
        <w:spacing w:before="34"/>
        <w:ind w:left="0" w:right="299"/>
        <w:jc w:val="right"/>
        <w:rPr>
          <w:rFonts w:cs="宋体"/>
          <w:w w:val="95"/>
          <w:lang w:eastAsia="zh-CN"/>
        </w:rPr>
      </w:pP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217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8"/>
              <w:rPr>
                <w:rFonts w:ascii="宋体" w:eastAsia="宋体" w:hAnsi="宋体" w:cs="宋体"/>
                <w:sz w:val="15"/>
                <w:szCs w:val="15"/>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1.4.1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1"/>
              <w:rPr>
                <w:rFonts w:ascii="宋体" w:eastAsia="宋体" w:hAnsi="宋体" w:cs="宋体"/>
                <w:sz w:val="18"/>
                <w:szCs w:val="18"/>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pacing w:val="2"/>
                <w:sz w:val="21"/>
                <w:szCs w:val="21"/>
                <w:lang w:eastAsia="zh-CN"/>
              </w:rPr>
              <w:t>投标人资质条件、能力</w:t>
            </w:r>
            <w:proofErr w:type="gramStart"/>
            <w:r>
              <w:rPr>
                <w:rFonts w:ascii="宋体" w:eastAsia="宋体" w:hAnsi="宋体" w:cs="宋体"/>
                <w:spacing w:val="2"/>
                <w:sz w:val="21"/>
                <w:szCs w:val="21"/>
                <w:lang w:eastAsia="zh-CN"/>
              </w:rPr>
              <w:t>和</w:t>
            </w:r>
            <w:proofErr w:type="gramEnd"/>
          </w:p>
          <w:p w:rsidR="0059461D" w:rsidRDefault="004370C5">
            <w:pPr>
              <w:pStyle w:val="TableParagraph"/>
              <w:spacing w:before="85"/>
              <w:ind w:left="100"/>
              <w:rPr>
                <w:rFonts w:ascii="宋体" w:eastAsia="宋体" w:hAnsi="宋体" w:cs="宋体"/>
                <w:sz w:val="21"/>
                <w:szCs w:val="21"/>
              </w:rPr>
            </w:pPr>
            <w:r>
              <w:rPr>
                <w:rFonts w:ascii="宋体" w:eastAsia="宋体" w:hAnsi="宋体" w:cs="宋体"/>
                <w:sz w:val="21"/>
                <w:szCs w:val="21"/>
              </w:rPr>
              <w:t>信誉</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ind w:left="100"/>
              <w:rPr>
                <w:rFonts w:ascii="Times New Roman" w:eastAsia="Times New Roman" w:hAnsi="Times New Roman" w:cs="Times New Roman"/>
                <w:sz w:val="21"/>
                <w:szCs w:val="21"/>
                <w:lang w:eastAsia="zh-CN"/>
              </w:rPr>
            </w:pPr>
            <w:r>
              <w:rPr>
                <w:rFonts w:ascii="宋体" w:eastAsia="宋体" w:hAnsi="宋体" w:cs="宋体"/>
                <w:sz w:val="21"/>
                <w:szCs w:val="21"/>
                <w:lang w:eastAsia="zh-CN"/>
              </w:rPr>
              <w:t>资质要求：见附录</w:t>
            </w:r>
            <w:r>
              <w:rPr>
                <w:rFonts w:ascii="Times New Roman" w:eastAsia="Times New Roman" w:hAnsi="Times New Roman" w:cs="Times New Roman"/>
                <w:sz w:val="21"/>
                <w:szCs w:val="21"/>
                <w:lang w:eastAsia="zh-CN"/>
              </w:rPr>
              <w:t>1</w:t>
            </w:r>
          </w:p>
          <w:p w:rsidR="0059461D" w:rsidRDefault="004370C5">
            <w:pPr>
              <w:pStyle w:val="TableParagraph"/>
              <w:spacing w:before="69"/>
              <w:ind w:left="100"/>
              <w:rPr>
                <w:rFonts w:ascii="Times New Roman" w:eastAsia="Times New Roman" w:hAnsi="Times New Roman" w:cs="Times New Roman"/>
                <w:sz w:val="21"/>
                <w:szCs w:val="21"/>
                <w:lang w:eastAsia="zh-CN"/>
              </w:rPr>
            </w:pPr>
            <w:r>
              <w:rPr>
                <w:rFonts w:ascii="宋体" w:eastAsia="宋体" w:hAnsi="宋体" w:cs="宋体"/>
                <w:sz w:val="21"/>
                <w:szCs w:val="21"/>
                <w:lang w:eastAsia="zh-CN"/>
              </w:rPr>
              <w:t>财务要求：见附录</w:t>
            </w:r>
            <w:r>
              <w:rPr>
                <w:rFonts w:ascii="Times New Roman" w:eastAsia="Times New Roman" w:hAnsi="Times New Roman" w:cs="Times New Roman"/>
                <w:sz w:val="21"/>
                <w:szCs w:val="21"/>
                <w:lang w:eastAsia="zh-CN"/>
              </w:rPr>
              <w:t>2</w:t>
            </w:r>
          </w:p>
          <w:p w:rsidR="0059461D" w:rsidRDefault="004370C5">
            <w:pPr>
              <w:pStyle w:val="TableParagraph"/>
              <w:spacing w:before="69"/>
              <w:ind w:left="100"/>
              <w:rPr>
                <w:rFonts w:ascii="Times New Roman" w:eastAsia="Times New Roman" w:hAnsi="Times New Roman" w:cs="Times New Roman"/>
                <w:sz w:val="21"/>
                <w:szCs w:val="21"/>
                <w:lang w:eastAsia="zh-CN"/>
              </w:rPr>
            </w:pPr>
            <w:r>
              <w:rPr>
                <w:rFonts w:ascii="宋体" w:eastAsia="宋体" w:hAnsi="宋体" w:cs="宋体"/>
                <w:sz w:val="21"/>
                <w:szCs w:val="21"/>
                <w:lang w:eastAsia="zh-CN"/>
              </w:rPr>
              <w:t>业绩要求：见附录</w:t>
            </w:r>
            <w:r>
              <w:rPr>
                <w:rFonts w:ascii="Times New Roman" w:eastAsia="Times New Roman" w:hAnsi="Times New Roman" w:cs="Times New Roman"/>
                <w:sz w:val="21"/>
                <w:szCs w:val="21"/>
                <w:lang w:eastAsia="zh-CN"/>
              </w:rPr>
              <w:t>3</w:t>
            </w:r>
          </w:p>
          <w:p w:rsidR="0059461D" w:rsidRDefault="004370C5">
            <w:pPr>
              <w:pStyle w:val="TableParagraph"/>
              <w:spacing w:before="69"/>
              <w:ind w:left="100"/>
              <w:rPr>
                <w:rFonts w:ascii="Times New Roman" w:eastAsia="Times New Roman" w:hAnsi="Times New Roman" w:cs="Times New Roman"/>
                <w:sz w:val="21"/>
                <w:szCs w:val="21"/>
                <w:lang w:eastAsia="zh-CN"/>
              </w:rPr>
            </w:pPr>
            <w:r>
              <w:rPr>
                <w:rFonts w:ascii="宋体" w:eastAsia="宋体" w:hAnsi="宋体" w:cs="宋体"/>
                <w:sz w:val="21"/>
                <w:szCs w:val="21"/>
                <w:lang w:eastAsia="zh-CN"/>
              </w:rPr>
              <w:t>信誉要求：见附录</w:t>
            </w:r>
            <w:r>
              <w:rPr>
                <w:rFonts w:ascii="Times New Roman" w:eastAsia="Times New Roman" w:hAnsi="Times New Roman" w:cs="Times New Roman"/>
                <w:sz w:val="21"/>
                <w:szCs w:val="21"/>
                <w:lang w:eastAsia="zh-CN"/>
              </w:rPr>
              <w:t>4</w:t>
            </w:r>
          </w:p>
          <w:p w:rsidR="0059461D" w:rsidRDefault="004370C5">
            <w:pPr>
              <w:pStyle w:val="TableParagraph"/>
              <w:spacing w:before="69"/>
              <w:ind w:left="100"/>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 xml:space="preserve">项目经理、项目技术负责人和安全负责人资格：见附录 </w:t>
            </w:r>
            <w:r>
              <w:rPr>
                <w:rFonts w:ascii="Times New Roman" w:eastAsia="Times New Roman" w:hAnsi="Times New Roman" w:cs="Times New Roman"/>
                <w:w w:val="95"/>
                <w:sz w:val="21"/>
                <w:szCs w:val="21"/>
                <w:lang w:eastAsia="zh-CN"/>
              </w:rPr>
              <w:t>5</w:t>
            </w:r>
          </w:p>
          <w:p w:rsidR="0059461D" w:rsidRDefault="004370C5">
            <w:pPr>
              <w:pStyle w:val="TableParagraph"/>
              <w:tabs>
                <w:tab w:val="left" w:pos="2142"/>
              </w:tabs>
              <w:spacing w:before="69"/>
              <w:ind w:left="100"/>
              <w:rPr>
                <w:rFonts w:ascii="Times New Roman" w:eastAsia="Times New Roman" w:hAnsi="Times New Roman" w:cs="Times New Roman"/>
                <w:sz w:val="21"/>
                <w:szCs w:val="21"/>
              </w:rPr>
            </w:pPr>
            <w:r>
              <w:rPr>
                <w:rFonts w:ascii="宋体" w:eastAsia="宋体" w:hAnsi="宋体" w:cs="宋体"/>
                <w:sz w:val="21"/>
                <w:szCs w:val="21"/>
              </w:rPr>
              <w:t>其他要求：</w:t>
            </w:r>
            <w:r>
              <w:rPr>
                <w:rFonts w:ascii="Times New Roman" w:eastAsia="宋体" w:hAnsi="Times New Roman" w:cs="Times New Roman" w:hint="eastAsia"/>
                <w:w w:val="99"/>
                <w:sz w:val="21"/>
                <w:szCs w:val="21"/>
                <w:u w:val="single" w:color="000000"/>
                <w:lang w:eastAsia="zh-CN"/>
              </w:rPr>
              <w:t>无</w:t>
            </w:r>
            <w:r>
              <w:rPr>
                <w:rFonts w:ascii="Times New Roman" w:eastAsia="Times New Roman" w:hAnsi="Times New Roman" w:cs="Times New Roman"/>
                <w:sz w:val="21"/>
                <w:szCs w:val="21"/>
                <w:u w:val="single" w:color="000000"/>
              </w:rPr>
              <w:tab/>
            </w:r>
          </w:p>
        </w:tc>
      </w:tr>
      <w:tr w:rsidR="0059461D">
        <w:trPr>
          <w:trHeight w:hRule="exact" w:val="181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11"/>
              <w:rPr>
                <w:rFonts w:ascii="宋体" w:eastAsia="宋体" w:hAnsi="宋体" w:cs="宋体"/>
                <w:sz w:val="21"/>
                <w:szCs w:val="21"/>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1.4.2</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1"/>
              <w:rPr>
                <w:rFonts w:ascii="宋体" w:eastAsia="宋体" w:hAnsi="宋体" w:cs="宋体"/>
                <w:sz w:val="18"/>
                <w:szCs w:val="18"/>
              </w:rPr>
            </w:pPr>
          </w:p>
          <w:p w:rsidR="0059461D" w:rsidRDefault="004370C5">
            <w:pPr>
              <w:pStyle w:val="TableParagraph"/>
              <w:ind w:left="100"/>
              <w:rPr>
                <w:rFonts w:ascii="宋体" w:eastAsia="宋体" w:hAnsi="宋体" w:cs="宋体"/>
                <w:sz w:val="21"/>
                <w:szCs w:val="21"/>
              </w:rPr>
            </w:pPr>
            <w:r>
              <w:rPr>
                <w:rFonts w:ascii="宋体" w:eastAsia="宋体" w:hAnsi="宋体" w:cs="宋体"/>
                <w:spacing w:val="1"/>
                <w:sz w:val="21"/>
                <w:szCs w:val="21"/>
              </w:rPr>
              <w:t>是否接受联合体投标</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sz w:val="21"/>
                <w:szCs w:val="21"/>
                <w:lang w:eastAsia="zh-CN"/>
              </w:rPr>
              <w:t>不</w:t>
            </w:r>
            <w:r>
              <w:rPr>
                <w:rFonts w:ascii="宋体" w:eastAsia="宋体" w:hAnsi="宋体" w:cs="宋体"/>
                <w:spacing w:val="2"/>
                <w:sz w:val="21"/>
                <w:szCs w:val="21"/>
                <w:lang w:eastAsia="zh-CN"/>
              </w:rPr>
              <w:t>接受</w:t>
            </w:r>
          </w:p>
          <w:p w:rsidR="0059461D" w:rsidRDefault="004370C5">
            <w:pPr>
              <w:pStyle w:val="TableParagraph"/>
              <w:spacing w:before="85"/>
              <w:ind w:left="100"/>
              <w:rPr>
                <w:rFonts w:ascii="宋体" w:eastAsia="宋体" w:hAnsi="宋体" w:cs="宋体"/>
                <w:sz w:val="21"/>
                <w:szCs w:val="21"/>
                <w:lang w:eastAsia="zh-CN"/>
              </w:rPr>
            </w:pPr>
            <w:r>
              <w:rPr>
                <w:rFonts w:ascii="宋体" w:eastAsia="宋体" w:hAnsi="宋体" w:cs="宋体"/>
                <w:sz w:val="21"/>
                <w:szCs w:val="21"/>
                <w:lang w:eastAsia="zh-CN"/>
              </w:rPr>
              <w:t>□接受，应满足以下要求：</w:t>
            </w:r>
          </w:p>
          <w:p w:rsidR="0059461D" w:rsidRDefault="004370C5">
            <w:pPr>
              <w:pStyle w:val="TableParagraph"/>
              <w:tabs>
                <w:tab w:val="left" w:pos="3669"/>
              </w:tabs>
              <w:spacing w:before="85"/>
              <w:ind w:left="100"/>
              <w:rPr>
                <w:rFonts w:ascii="宋体" w:eastAsia="宋体" w:hAnsi="宋体" w:cs="宋体"/>
                <w:sz w:val="21"/>
                <w:szCs w:val="21"/>
                <w:lang w:eastAsia="zh-CN"/>
              </w:rPr>
            </w:pPr>
            <w:r>
              <w:rPr>
                <w:rFonts w:ascii="宋体" w:eastAsia="宋体" w:hAnsi="宋体" w:cs="宋体"/>
                <w:w w:val="95"/>
                <w:sz w:val="21"/>
                <w:szCs w:val="21"/>
                <w:lang w:eastAsia="zh-CN"/>
              </w:rPr>
              <w:t>（</w:t>
            </w: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）联合体所有成员数量不得超过</w:t>
            </w:r>
            <w:r>
              <w:rPr>
                <w:rFonts w:ascii="Times New Roman" w:eastAsia="Times New Roman" w:hAnsi="Times New Roman" w:cs="Times New Roman"/>
                <w:w w:val="95"/>
                <w:sz w:val="21"/>
                <w:szCs w:val="21"/>
                <w:u w:val="single" w:color="000000"/>
                <w:lang w:eastAsia="zh-CN"/>
              </w:rPr>
              <w:tab/>
            </w:r>
            <w:r>
              <w:rPr>
                <w:rFonts w:ascii="宋体" w:eastAsia="宋体" w:hAnsi="宋体" w:cs="宋体"/>
                <w:sz w:val="21"/>
                <w:szCs w:val="21"/>
                <w:lang w:eastAsia="zh-CN"/>
              </w:rPr>
              <w:t>家；</w:t>
            </w:r>
          </w:p>
          <w:p w:rsidR="0059461D" w:rsidRDefault="004370C5">
            <w:pPr>
              <w:pStyle w:val="TableParagraph"/>
              <w:tabs>
                <w:tab w:val="left" w:pos="3669"/>
              </w:tabs>
              <w:spacing w:before="69"/>
              <w:ind w:left="100"/>
              <w:rPr>
                <w:rFonts w:ascii="宋体" w:eastAsia="宋体" w:hAnsi="宋体" w:cs="宋体"/>
                <w:sz w:val="21"/>
                <w:szCs w:val="21"/>
                <w:lang w:eastAsia="zh-CN"/>
              </w:rPr>
            </w:pPr>
            <w:r>
              <w:rPr>
                <w:rFonts w:ascii="宋体" w:eastAsia="宋体" w:hAnsi="宋体" w:cs="宋体"/>
                <w:w w:val="95"/>
                <w:sz w:val="21"/>
                <w:szCs w:val="21"/>
                <w:lang w:eastAsia="zh-CN"/>
              </w:rPr>
              <w:t>（</w:t>
            </w:r>
            <w:r>
              <w:rPr>
                <w:rFonts w:ascii="Times New Roman" w:eastAsia="Times New Roman" w:hAnsi="Times New Roman" w:cs="Times New Roman"/>
                <w:w w:val="95"/>
                <w:sz w:val="21"/>
                <w:szCs w:val="21"/>
                <w:lang w:eastAsia="zh-CN"/>
              </w:rPr>
              <w:t>2</w:t>
            </w:r>
            <w:r>
              <w:rPr>
                <w:rFonts w:ascii="宋体" w:eastAsia="宋体" w:hAnsi="宋体" w:cs="宋体"/>
                <w:w w:val="95"/>
                <w:sz w:val="21"/>
                <w:szCs w:val="21"/>
                <w:lang w:eastAsia="zh-CN"/>
              </w:rPr>
              <w:t>）联合体牵头人应具有</w:t>
            </w:r>
            <w:r>
              <w:rPr>
                <w:rFonts w:ascii="Times New Roman" w:eastAsia="Times New Roman" w:hAnsi="Times New Roman" w:cs="Times New Roman"/>
                <w:w w:val="95"/>
                <w:sz w:val="21"/>
                <w:szCs w:val="21"/>
                <w:u w:val="single" w:color="000000"/>
                <w:lang w:eastAsia="zh-CN"/>
              </w:rPr>
              <w:tab/>
            </w:r>
            <w:r>
              <w:rPr>
                <w:rFonts w:ascii="宋体" w:eastAsia="宋体" w:hAnsi="宋体" w:cs="宋体"/>
                <w:sz w:val="21"/>
                <w:szCs w:val="21"/>
                <w:lang w:eastAsia="zh-CN"/>
              </w:rPr>
              <w:t>资质；</w:t>
            </w:r>
          </w:p>
          <w:p w:rsidR="0059461D" w:rsidRDefault="004370C5">
            <w:pPr>
              <w:pStyle w:val="TableParagraph"/>
              <w:tabs>
                <w:tab w:val="left" w:pos="3890"/>
              </w:tabs>
              <w:spacing w:before="69"/>
              <w:ind w:left="100"/>
              <w:rPr>
                <w:rFonts w:ascii="宋体" w:eastAsia="宋体" w:hAnsi="宋体" w:cs="宋体"/>
                <w:sz w:val="21"/>
                <w:szCs w:val="21"/>
              </w:rPr>
            </w:pPr>
            <w:r>
              <w:rPr>
                <w:rFonts w:ascii="宋体" w:eastAsia="宋体" w:hAnsi="宋体" w:cs="宋体"/>
                <w:w w:val="95"/>
                <w:sz w:val="21"/>
                <w:szCs w:val="21"/>
              </w:rPr>
              <w:t>（</w:t>
            </w:r>
            <w:r>
              <w:rPr>
                <w:rFonts w:ascii="Times New Roman" w:eastAsia="Times New Roman" w:hAnsi="Times New Roman" w:cs="Times New Roman"/>
                <w:w w:val="95"/>
                <w:sz w:val="21"/>
                <w:szCs w:val="21"/>
              </w:rPr>
              <w:t>3</w:t>
            </w:r>
            <w:r>
              <w:rPr>
                <w:rFonts w:ascii="宋体" w:eastAsia="宋体" w:hAnsi="宋体" w:cs="宋体"/>
                <w:w w:val="95"/>
                <w:sz w:val="21"/>
                <w:szCs w:val="21"/>
              </w:rPr>
              <w:t>）</w:t>
            </w:r>
            <w:r>
              <w:rPr>
                <w:rFonts w:ascii="Times New Roman" w:eastAsia="Times New Roman" w:hAnsi="Times New Roman" w:cs="Times New Roman"/>
                <w:w w:val="95"/>
                <w:sz w:val="21"/>
                <w:szCs w:val="21"/>
                <w:u w:val="single" w:color="000000"/>
              </w:rPr>
              <w:tab/>
            </w:r>
            <w:r>
              <w:rPr>
                <w:rFonts w:ascii="Times New Roman" w:eastAsia="Times New Roman" w:hAnsi="Times New Roman" w:cs="Times New Roman"/>
                <w:spacing w:val="-3"/>
                <w:sz w:val="21"/>
                <w:szCs w:val="21"/>
              </w:rPr>
              <w:t>___</w:t>
            </w:r>
            <w:r>
              <w:rPr>
                <w:rFonts w:ascii="宋体" w:eastAsia="宋体" w:hAnsi="宋体" w:cs="宋体"/>
                <w:spacing w:val="-3"/>
                <w:sz w:val="21"/>
                <w:szCs w:val="21"/>
              </w:rPr>
              <w:t>。</w:t>
            </w:r>
          </w:p>
        </w:tc>
      </w:tr>
      <w:tr w:rsidR="0059461D">
        <w:trPr>
          <w:trHeight w:hRule="exact" w:val="2285"/>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0"/>
              <w:rPr>
                <w:rFonts w:ascii="宋体" w:eastAsia="宋体" w:hAnsi="宋体" w:cs="宋体"/>
                <w:sz w:val="20"/>
                <w:szCs w:val="20"/>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1.4.3</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pStyle w:val="TableParagraph"/>
              <w:spacing w:line="360" w:lineRule="exact"/>
              <w:ind w:left="100" w:right="101"/>
              <w:rPr>
                <w:rFonts w:ascii="宋体" w:eastAsia="宋体" w:hAnsi="宋体" w:cs="宋体"/>
                <w:sz w:val="21"/>
                <w:szCs w:val="21"/>
                <w:lang w:eastAsia="zh-CN"/>
              </w:rPr>
            </w:pPr>
            <w:r>
              <w:rPr>
                <w:rFonts w:ascii="宋体" w:eastAsia="宋体" w:hAnsi="宋体" w:cs="宋体"/>
                <w:spacing w:val="1"/>
                <w:w w:val="95"/>
                <w:sz w:val="21"/>
                <w:szCs w:val="21"/>
                <w:lang w:eastAsia="zh-CN"/>
              </w:rPr>
              <w:t>投标人不得存在的其他关</w:t>
            </w:r>
            <w:r>
              <w:rPr>
                <w:rFonts w:ascii="宋体" w:eastAsia="宋体" w:hAnsi="宋体" w:cs="宋体"/>
                <w:sz w:val="21"/>
                <w:szCs w:val="21"/>
                <w:lang w:eastAsia="zh-CN"/>
              </w:rPr>
              <w:t>联情形</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spacing w:line="240" w:lineRule="exact"/>
              <w:ind w:leftChars="67" w:left="147"/>
              <w:rPr>
                <w:color w:val="000000"/>
                <w:szCs w:val="21"/>
                <w:lang w:eastAsia="zh-CN"/>
              </w:rPr>
            </w:pPr>
            <w:r>
              <w:rPr>
                <w:rFonts w:hint="eastAsia"/>
                <w:color w:val="000000"/>
                <w:szCs w:val="21"/>
                <w:lang w:eastAsia="zh-CN"/>
              </w:rPr>
              <w:t>（1）被暂停或取消投标资格的；</w:t>
            </w:r>
          </w:p>
          <w:p w:rsidR="0059461D" w:rsidRDefault="004370C5">
            <w:pPr>
              <w:spacing w:line="240" w:lineRule="exact"/>
              <w:ind w:leftChars="67" w:left="147"/>
              <w:rPr>
                <w:color w:val="000000"/>
                <w:szCs w:val="21"/>
                <w:lang w:eastAsia="zh-CN"/>
              </w:rPr>
            </w:pPr>
            <w:r>
              <w:rPr>
                <w:rFonts w:hint="eastAsia"/>
                <w:color w:val="000000"/>
                <w:szCs w:val="21"/>
                <w:lang w:eastAsia="zh-CN"/>
              </w:rPr>
              <w:t>（2）财产被接管或全部冻结的；</w:t>
            </w:r>
          </w:p>
          <w:p w:rsidR="0059461D" w:rsidRDefault="004370C5">
            <w:pPr>
              <w:spacing w:line="240" w:lineRule="exact"/>
              <w:ind w:leftChars="67" w:left="147"/>
              <w:rPr>
                <w:color w:val="000000"/>
                <w:szCs w:val="21"/>
                <w:lang w:eastAsia="zh-CN"/>
              </w:rPr>
            </w:pPr>
            <w:r>
              <w:rPr>
                <w:rFonts w:hint="eastAsia"/>
                <w:color w:val="000000"/>
                <w:szCs w:val="21"/>
                <w:lang w:eastAsia="zh-CN"/>
              </w:rPr>
              <w:t>（3）自2020年7月1日以来以弄虚作假骗取中标或严重违约或重大工程质量问题的（以省级及以上交通行政主管部门的书面通报或司法机关出具的有关法律文书为准）；</w:t>
            </w:r>
          </w:p>
          <w:p w:rsidR="0059461D" w:rsidRDefault="004370C5">
            <w:pPr>
              <w:spacing w:line="240" w:lineRule="exact"/>
              <w:ind w:leftChars="67" w:left="147"/>
              <w:rPr>
                <w:color w:val="000000"/>
                <w:szCs w:val="21"/>
                <w:lang w:eastAsia="zh-CN"/>
              </w:rPr>
            </w:pPr>
            <w:r>
              <w:rPr>
                <w:rFonts w:hint="eastAsia"/>
                <w:color w:val="000000"/>
                <w:szCs w:val="21"/>
                <w:lang w:eastAsia="zh-CN"/>
              </w:rPr>
              <w:t>（4）与招标人存在利害关系可能影响招标公正性的法人、其他组织或者个人参加投标。</w:t>
            </w:r>
          </w:p>
          <w:p w:rsidR="0059461D" w:rsidRDefault="004370C5">
            <w:pPr>
              <w:rPr>
                <w:lang w:eastAsia="zh-CN"/>
              </w:rPr>
            </w:pPr>
            <w:r>
              <w:rPr>
                <w:rFonts w:hint="eastAsia"/>
                <w:color w:val="000000"/>
                <w:szCs w:val="21"/>
                <w:lang w:eastAsia="zh-CN"/>
              </w:rPr>
              <w:t>（5）为投资参股本项目的法人单位。</w:t>
            </w:r>
          </w:p>
        </w:tc>
      </w:tr>
      <w:tr w:rsidR="0059461D">
        <w:trPr>
          <w:trHeight w:hRule="exact" w:val="117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1"/>
              <w:rPr>
                <w:rFonts w:ascii="宋体" w:eastAsia="宋体" w:hAnsi="宋体" w:cs="宋体"/>
                <w:sz w:val="28"/>
                <w:szCs w:val="28"/>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1.4.4</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4370C5">
            <w:pPr>
              <w:pStyle w:val="TableParagraph"/>
              <w:spacing w:before="138"/>
              <w:ind w:left="100"/>
              <w:rPr>
                <w:rFonts w:ascii="宋体" w:eastAsia="宋体" w:hAnsi="宋体" w:cs="宋体"/>
                <w:sz w:val="21"/>
                <w:szCs w:val="21"/>
                <w:lang w:eastAsia="zh-CN"/>
              </w:rPr>
            </w:pPr>
            <w:r>
              <w:rPr>
                <w:rFonts w:ascii="宋体" w:eastAsia="宋体" w:hAnsi="宋体" w:cs="宋体"/>
                <w:spacing w:val="2"/>
                <w:sz w:val="21"/>
                <w:szCs w:val="21"/>
                <w:lang w:eastAsia="zh-CN"/>
              </w:rPr>
              <w:t>投标人不得存在下列不良</w:t>
            </w:r>
          </w:p>
          <w:p w:rsidR="0059461D" w:rsidRDefault="004370C5">
            <w:pPr>
              <w:pStyle w:val="TableParagraph"/>
              <w:spacing w:before="85"/>
              <w:ind w:left="100"/>
              <w:rPr>
                <w:rFonts w:ascii="宋体" w:eastAsia="宋体" w:hAnsi="宋体" w:cs="宋体"/>
                <w:sz w:val="21"/>
                <w:szCs w:val="21"/>
              </w:rPr>
            </w:pPr>
            <w:r>
              <w:rPr>
                <w:rFonts w:ascii="宋体" w:eastAsia="宋体" w:hAnsi="宋体" w:cs="宋体"/>
                <w:sz w:val="21"/>
                <w:szCs w:val="21"/>
              </w:rPr>
              <w:t>信用记录</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z w:val="21"/>
                <w:szCs w:val="21"/>
                <w:lang w:eastAsia="zh-CN"/>
              </w:rPr>
              <w:t>有行贿犯罪行为的时间：</w:t>
            </w:r>
          </w:p>
          <w:p w:rsidR="0059461D" w:rsidRDefault="004370C5">
            <w:pPr>
              <w:pStyle w:val="TableParagraph"/>
              <w:tabs>
                <w:tab w:val="left" w:pos="835"/>
              </w:tabs>
              <w:spacing w:before="85"/>
              <w:ind w:left="100"/>
              <w:rPr>
                <w:rFonts w:ascii="宋体" w:eastAsia="宋体" w:hAnsi="宋体" w:cs="宋体"/>
                <w:sz w:val="10"/>
                <w:szCs w:val="10"/>
                <w:lang w:eastAsia="zh-CN"/>
              </w:rPr>
            </w:pPr>
            <w:r>
              <w:rPr>
                <w:rFonts w:ascii="Times New Roman" w:eastAsia="宋体" w:hAnsi="Times New Roman" w:cs="Times New Roman" w:hint="eastAsia"/>
                <w:sz w:val="21"/>
                <w:szCs w:val="21"/>
                <w:u w:val="single" w:color="000000"/>
                <w:lang w:eastAsia="zh-CN"/>
              </w:rPr>
              <w:t>2020</w:t>
            </w:r>
            <w:r>
              <w:rPr>
                <w:rFonts w:ascii="宋体" w:eastAsia="宋体" w:hAnsi="宋体" w:cs="宋体"/>
                <w:sz w:val="21"/>
                <w:szCs w:val="21"/>
                <w:lang w:eastAsia="zh-CN"/>
              </w:rPr>
              <w:t>年</w:t>
            </w:r>
            <w:r>
              <w:rPr>
                <w:rFonts w:ascii="Times New Roman" w:eastAsia="Times New Roman" w:hAnsi="Times New Roman" w:cs="Times New Roman"/>
                <w:sz w:val="21"/>
                <w:szCs w:val="21"/>
                <w:u w:val="single"/>
                <w:lang w:eastAsia="zh-CN"/>
              </w:rPr>
              <w:t>_</w:t>
            </w:r>
            <w:r>
              <w:rPr>
                <w:rFonts w:ascii="Times New Roman" w:eastAsia="宋体" w:hAnsi="Times New Roman" w:cs="Times New Roman" w:hint="eastAsia"/>
                <w:sz w:val="21"/>
                <w:szCs w:val="21"/>
                <w:u w:val="single"/>
                <w:lang w:eastAsia="zh-CN"/>
              </w:rPr>
              <w:t>7</w:t>
            </w:r>
            <w:r>
              <w:rPr>
                <w:rFonts w:ascii="Times New Roman" w:eastAsia="Times New Roman" w:hAnsi="Times New Roman" w:cs="Times New Roman"/>
                <w:sz w:val="21"/>
                <w:szCs w:val="21"/>
                <w:u w:val="single"/>
                <w:lang w:eastAsia="zh-CN"/>
              </w:rPr>
              <w:t>_</w:t>
            </w:r>
            <w:r>
              <w:rPr>
                <w:rFonts w:ascii="宋体" w:eastAsia="宋体" w:hAnsi="宋体" w:cs="宋体"/>
                <w:sz w:val="21"/>
                <w:szCs w:val="21"/>
                <w:lang w:eastAsia="zh-CN"/>
              </w:rPr>
              <w:t>月</w:t>
            </w:r>
            <w:r>
              <w:rPr>
                <w:rFonts w:ascii="Times New Roman" w:eastAsia="Times New Roman" w:hAnsi="Times New Roman" w:cs="Times New Roman"/>
                <w:sz w:val="21"/>
                <w:szCs w:val="21"/>
                <w:u w:val="single"/>
                <w:lang w:eastAsia="zh-CN"/>
              </w:rPr>
              <w:t>_</w:t>
            </w:r>
            <w:r>
              <w:rPr>
                <w:rFonts w:ascii="Times New Roman" w:eastAsia="宋体" w:hAnsi="Times New Roman" w:cs="Times New Roman" w:hint="eastAsia"/>
                <w:sz w:val="21"/>
                <w:szCs w:val="21"/>
                <w:u w:val="single"/>
                <w:lang w:eastAsia="zh-CN"/>
              </w:rPr>
              <w:t>1</w:t>
            </w:r>
            <w:r>
              <w:rPr>
                <w:rFonts w:ascii="Times New Roman" w:eastAsia="Times New Roman" w:hAnsi="Times New Roman" w:cs="Times New Roman"/>
                <w:sz w:val="21"/>
                <w:szCs w:val="21"/>
                <w:u w:val="single"/>
                <w:lang w:eastAsia="zh-CN"/>
              </w:rPr>
              <w:t>_</w:t>
            </w:r>
            <w:r>
              <w:rPr>
                <w:rFonts w:ascii="宋体" w:eastAsia="宋体" w:hAnsi="宋体" w:cs="宋体"/>
                <w:sz w:val="21"/>
                <w:szCs w:val="21"/>
                <w:lang w:eastAsia="zh-CN"/>
              </w:rPr>
              <w:t>日以来</w:t>
            </w:r>
            <w:r>
              <w:rPr>
                <w:rFonts w:ascii="宋体" w:eastAsia="宋体" w:hAnsi="宋体" w:cs="宋体"/>
                <w:position w:val="11"/>
                <w:sz w:val="10"/>
                <w:szCs w:val="10"/>
                <w:lang w:eastAsia="zh-CN"/>
              </w:rPr>
              <w:t>①</w:t>
            </w:r>
          </w:p>
          <w:p w:rsidR="0059461D" w:rsidRDefault="004370C5">
            <w:pPr>
              <w:pStyle w:val="TableParagraph"/>
              <w:spacing w:before="69"/>
              <w:ind w:left="100"/>
              <w:rPr>
                <w:rFonts w:ascii="宋体" w:eastAsia="宋体" w:hAnsi="宋体" w:cs="宋体"/>
                <w:sz w:val="21"/>
                <w:szCs w:val="21"/>
                <w:lang w:eastAsia="zh-CN"/>
              </w:rPr>
            </w:pPr>
            <w:r>
              <w:rPr>
                <w:rFonts w:ascii="宋体" w:eastAsia="宋体" w:hAnsi="宋体" w:cs="宋体"/>
                <w:sz w:val="21"/>
                <w:szCs w:val="21"/>
                <w:lang w:eastAsia="zh-CN"/>
              </w:rPr>
              <w:t>投标人不得存在的其他不良状况或不良信用记录：</w:t>
            </w:r>
            <w:r>
              <w:rPr>
                <w:rFonts w:ascii="宋体" w:eastAsia="宋体" w:hAnsi="宋体" w:cs="宋体" w:hint="eastAsia"/>
                <w:sz w:val="21"/>
                <w:szCs w:val="21"/>
                <w:lang w:eastAsia="zh-CN"/>
              </w:rPr>
              <w:t>/</w:t>
            </w:r>
          </w:p>
        </w:tc>
      </w:tr>
      <w:tr w:rsidR="0059461D">
        <w:trPr>
          <w:trHeight w:hRule="exact" w:val="109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5"/>
              <w:rPr>
                <w:rFonts w:ascii="宋体" w:eastAsia="宋体" w:hAnsi="宋体" w:cs="宋体"/>
                <w:sz w:val="14"/>
                <w:szCs w:val="14"/>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1.10.2</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sz w:val="16"/>
                <w:szCs w:val="16"/>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pacing w:val="2"/>
                <w:sz w:val="21"/>
                <w:szCs w:val="21"/>
                <w:lang w:eastAsia="zh-CN"/>
              </w:rPr>
              <w:t>投标预备会投标人提出问</w:t>
            </w:r>
          </w:p>
          <w:p w:rsidR="0059461D" w:rsidRDefault="004370C5">
            <w:pPr>
              <w:pStyle w:val="TableParagraph"/>
              <w:spacing w:before="89"/>
              <w:ind w:left="100"/>
              <w:rPr>
                <w:rFonts w:ascii="宋体" w:eastAsia="宋体" w:hAnsi="宋体" w:cs="宋体"/>
                <w:sz w:val="10"/>
                <w:szCs w:val="10"/>
              </w:rPr>
            </w:pPr>
            <w:r>
              <w:rPr>
                <w:rFonts w:ascii="宋体" w:eastAsia="宋体" w:hAnsi="宋体" w:cs="宋体"/>
                <w:position w:val="-10"/>
                <w:sz w:val="21"/>
                <w:szCs w:val="21"/>
              </w:rPr>
              <w:t>题</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pStyle w:val="TableParagraph"/>
              <w:spacing w:line="288" w:lineRule="exact"/>
              <w:ind w:left="100"/>
              <w:rPr>
                <w:rFonts w:ascii="宋体" w:eastAsia="宋体" w:hAnsi="宋体" w:cs="宋体"/>
                <w:sz w:val="21"/>
                <w:szCs w:val="21"/>
                <w:lang w:eastAsia="zh-CN"/>
              </w:rPr>
            </w:pPr>
            <w:r>
              <w:rPr>
                <w:rFonts w:ascii="宋体" w:eastAsia="宋体" w:hAnsi="宋体" w:cs="宋体" w:hint="eastAsia"/>
                <w:sz w:val="21"/>
                <w:szCs w:val="21"/>
                <w:u w:val="single" w:color="000000"/>
                <w:lang w:eastAsia="zh-CN"/>
              </w:rPr>
              <w:t>/</w:t>
            </w:r>
          </w:p>
        </w:tc>
      </w:tr>
      <w:tr w:rsidR="0059461D">
        <w:trPr>
          <w:trHeight w:hRule="exact" w:val="181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11"/>
              <w:rPr>
                <w:rFonts w:ascii="宋体" w:eastAsia="宋体" w:hAnsi="宋体" w:cs="宋体"/>
                <w:sz w:val="21"/>
                <w:szCs w:val="21"/>
              </w:rPr>
            </w:pPr>
          </w:p>
          <w:p w:rsidR="0059461D" w:rsidRDefault="004370C5">
            <w:pPr>
              <w:pStyle w:val="TableParagraph"/>
              <w:ind w:left="91"/>
              <w:rPr>
                <w:rFonts w:ascii="Times New Roman" w:eastAsia="Times New Roman" w:hAnsi="Times New Roman" w:cs="Times New Roman"/>
                <w:sz w:val="21"/>
                <w:szCs w:val="21"/>
              </w:rPr>
            </w:pPr>
            <w:r>
              <w:rPr>
                <w:rFonts w:ascii="Times New Roman"/>
                <w:spacing w:val="-2"/>
                <w:sz w:val="21"/>
              </w:rPr>
              <w:t>1.11.1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1"/>
              <w:rPr>
                <w:rFonts w:ascii="宋体" w:eastAsia="宋体" w:hAnsi="宋体" w:cs="宋体"/>
                <w:sz w:val="18"/>
                <w:szCs w:val="18"/>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分包</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822"/>
              </w:tabs>
              <w:spacing w:before="40" w:line="314" w:lineRule="auto"/>
              <w:ind w:left="100" w:right="95"/>
              <w:rPr>
                <w:rFonts w:ascii="宋体" w:eastAsia="宋体" w:hAnsi="宋体" w:cs="宋体"/>
                <w:sz w:val="21"/>
                <w:szCs w:val="21"/>
                <w:lang w:eastAsia="zh-CN"/>
              </w:rPr>
            </w:pPr>
            <w:r>
              <w:rPr>
                <w:rFonts w:ascii="宋体" w:eastAsia="宋体" w:hAnsi="宋体" w:cs="宋体" w:hint="eastAsia"/>
                <w:sz w:val="21"/>
                <w:szCs w:val="21"/>
              </w:rPr>
              <w:sym w:font="Wingdings" w:char="00FE"/>
            </w:r>
            <w:r>
              <w:rPr>
                <w:rFonts w:ascii="宋体" w:eastAsia="宋体" w:hAnsi="宋体" w:cs="宋体" w:hint="eastAsia"/>
                <w:sz w:val="21"/>
                <w:szCs w:val="21"/>
                <w:lang w:eastAsia="zh-CN"/>
              </w:rPr>
              <w:t>不</w:t>
            </w:r>
            <w:r>
              <w:rPr>
                <w:rFonts w:ascii="宋体" w:eastAsia="宋体" w:hAnsi="宋体" w:cs="宋体"/>
                <w:sz w:val="21"/>
                <w:szCs w:val="21"/>
                <w:lang w:eastAsia="zh-CN"/>
              </w:rPr>
              <w:t>允许</w:t>
            </w:r>
            <w:r>
              <w:rPr>
                <w:rFonts w:ascii="宋体" w:eastAsia="宋体" w:hAnsi="宋体" w:cs="宋体" w:hint="eastAsia"/>
                <w:sz w:val="21"/>
                <w:szCs w:val="21"/>
                <w:lang w:eastAsia="zh-CN"/>
              </w:rPr>
              <w:t>分包</w:t>
            </w:r>
          </w:p>
          <w:p w:rsidR="0059461D" w:rsidRDefault="004370C5">
            <w:pPr>
              <w:pStyle w:val="TableParagraph"/>
              <w:tabs>
                <w:tab w:val="left" w:pos="3822"/>
              </w:tabs>
              <w:spacing w:before="40" w:line="314" w:lineRule="auto"/>
              <w:ind w:left="100" w:right="95"/>
              <w:rPr>
                <w:rFonts w:ascii="宋体" w:eastAsia="宋体" w:hAnsi="宋体" w:cs="宋体"/>
                <w:sz w:val="21"/>
                <w:szCs w:val="21"/>
                <w:lang w:eastAsia="zh-CN"/>
              </w:rPr>
            </w:pPr>
            <w:r>
              <w:rPr>
                <w:rFonts w:ascii="宋体" w:eastAsia="宋体" w:hAnsi="宋体" w:cs="宋体"/>
                <w:sz w:val="21"/>
                <w:szCs w:val="21"/>
              </w:rPr>
              <w:sym w:font="Wingdings" w:char="00A8"/>
            </w:r>
            <w:r>
              <w:rPr>
                <w:rFonts w:ascii="宋体" w:eastAsia="宋体" w:hAnsi="宋体" w:cs="宋体"/>
                <w:sz w:val="21"/>
                <w:szCs w:val="21"/>
                <w:lang w:eastAsia="zh-CN"/>
              </w:rPr>
              <w:t>不得分包的工程内容为：</w:t>
            </w:r>
            <w:r>
              <w:rPr>
                <w:rFonts w:ascii="Times New Roman" w:eastAsia="Times New Roman" w:hAnsi="Times New Roman" w:cs="Times New Roman"/>
                <w:sz w:val="21"/>
                <w:szCs w:val="21"/>
                <w:u w:val="single" w:color="000000"/>
                <w:lang w:eastAsia="zh-CN"/>
              </w:rPr>
              <w:tab/>
            </w:r>
            <w:r>
              <w:rPr>
                <w:rFonts w:ascii="宋体" w:eastAsia="宋体" w:hAnsi="宋体" w:cs="宋体"/>
                <w:w w:val="95"/>
                <w:sz w:val="21"/>
                <w:szCs w:val="21"/>
                <w:lang w:eastAsia="zh-CN"/>
              </w:rPr>
              <w:t>分包应符合交通运输部《关于印发公路工程施工分包管理办法的通知》及浙江省交通运输厅《浙江省公路水运施工分包</w:t>
            </w:r>
            <w:r>
              <w:rPr>
                <w:rFonts w:ascii="宋体" w:eastAsia="宋体" w:hAnsi="宋体" w:cs="宋体"/>
                <w:sz w:val="21"/>
                <w:szCs w:val="21"/>
                <w:lang w:eastAsia="zh-CN"/>
              </w:rPr>
              <w:t>和劳务合作管理实施细则》有关分包管理的规定。</w:t>
            </w:r>
          </w:p>
          <w:p w:rsidR="0059461D" w:rsidRDefault="004370C5">
            <w:pPr>
              <w:pStyle w:val="TableParagraph"/>
              <w:tabs>
                <w:tab w:val="left" w:pos="4347"/>
              </w:tabs>
              <w:spacing w:before="20"/>
              <w:ind w:left="100"/>
              <w:rPr>
                <w:rFonts w:ascii="Times New Roman" w:eastAsia="Times New Roman" w:hAnsi="Times New Roman" w:cs="Times New Roman"/>
                <w:sz w:val="21"/>
                <w:szCs w:val="21"/>
              </w:rPr>
            </w:pPr>
            <w:r>
              <w:rPr>
                <w:rFonts w:ascii="宋体" w:eastAsia="宋体" w:hAnsi="宋体" w:cs="宋体"/>
                <w:sz w:val="21"/>
                <w:szCs w:val="21"/>
              </w:rPr>
              <w:t>分</w:t>
            </w:r>
            <w:r>
              <w:rPr>
                <w:rFonts w:ascii="宋体" w:eastAsia="宋体" w:hAnsi="宋体" w:cs="宋体"/>
                <w:spacing w:val="2"/>
                <w:sz w:val="21"/>
                <w:szCs w:val="21"/>
              </w:rPr>
              <w:t>包</w:t>
            </w:r>
            <w:r>
              <w:rPr>
                <w:rFonts w:ascii="宋体" w:eastAsia="宋体" w:hAnsi="宋体" w:cs="宋体"/>
                <w:sz w:val="21"/>
                <w:szCs w:val="21"/>
              </w:rPr>
              <w:t>的</w:t>
            </w:r>
            <w:r>
              <w:rPr>
                <w:rFonts w:ascii="宋体" w:eastAsia="宋体" w:hAnsi="宋体" w:cs="宋体"/>
                <w:spacing w:val="2"/>
                <w:sz w:val="21"/>
                <w:szCs w:val="21"/>
              </w:rPr>
              <w:t>其</w:t>
            </w:r>
            <w:r>
              <w:rPr>
                <w:rFonts w:ascii="宋体" w:eastAsia="宋体" w:hAnsi="宋体" w:cs="宋体"/>
                <w:sz w:val="21"/>
                <w:szCs w:val="21"/>
              </w:rPr>
              <w:t>他</w:t>
            </w:r>
            <w:r>
              <w:rPr>
                <w:rFonts w:ascii="宋体" w:eastAsia="宋体" w:hAnsi="宋体" w:cs="宋体"/>
                <w:spacing w:val="2"/>
                <w:sz w:val="21"/>
                <w:szCs w:val="21"/>
              </w:rPr>
              <w:t>规</w:t>
            </w:r>
            <w:r>
              <w:rPr>
                <w:rFonts w:ascii="宋体" w:eastAsia="宋体" w:hAnsi="宋体" w:cs="宋体"/>
                <w:sz w:val="21"/>
                <w:szCs w:val="21"/>
              </w:rPr>
              <w:t>定</w:t>
            </w:r>
            <w:r>
              <w:rPr>
                <w:rFonts w:ascii="宋体" w:eastAsia="宋体" w:hAnsi="宋体" w:cs="宋体"/>
                <w:spacing w:val="2"/>
                <w:sz w:val="21"/>
                <w:szCs w:val="21"/>
              </w:rPr>
              <w:t>：</w:t>
            </w:r>
            <w:r>
              <w:rPr>
                <w:rFonts w:ascii="Times New Roman" w:eastAsia="Times New Roman" w:hAnsi="Times New Roman" w:cs="Times New Roman"/>
                <w:sz w:val="21"/>
                <w:szCs w:val="21"/>
                <w:u w:val="single" w:color="000000"/>
              </w:rPr>
              <w:tab/>
            </w:r>
          </w:p>
        </w:tc>
      </w:tr>
      <w:tr w:rsidR="0059461D">
        <w:trPr>
          <w:trHeight w:hRule="exact" w:val="696"/>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2.1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构成招标文件的其他材料</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招标人按规定报备后的标有编号的补遗书（如有）</w:t>
            </w:r>
          </w:p>
        </w:tc>
      </w:tr>
      <w:tr w:rsidR="0059461D">
        <w:trPr>
          <w:trHeight w:hRule="exact" w:val="1099"/>
        </w:trPr>
        <w:tc>
          <w:tcPr>
            <w:tcW w:w="991"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5"/>
              <w:rPr>
                <w:rFonts w:ascii="宋体" w:eastAsia="宋体" w:hAnsi="宋体" w:cs="宋体"/>
                <w:sz w:val="14"/>
                <w:szCs w:val="14"/>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2.2.1</w:t>
            </w:r>
          </w:p>
        </w:tc>
        <w:tc>
          <w:tcPr>
            <w:tcW w:w="2551"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4370C5">
            <w:pPr>
              <w:pStyle w:val="TableParagraph"/>
              <w:spacing w:before="138"/>
              <w:ind w:left="100"/>
              <w:rPr>
                <w:rFonts w:ascii="宋体" w:eastAsia="宋体" w:hAnsi="宋体" w:cs="宋体"/>
                <w:sz w:val="21"/>
                <w:szCs w:val="21"/>
                <w:lang w:eastAsia="zh-CN"/>
              </w:rPr>
            </w:pPr>
            <w:r>
              <w:rPr>
                <w:rFonts w:hint="eastAsia"/>
                <w:color w:val="000000"/>
                <w:szCs w:val="21"/>
                <w:lang w:eastAsia="zh-CN"/>
              </w:rPr>
              <w:t>投标人要求澄清招标文件的截止时间</w:t>
            </w:r>
          </w:p>
        </w:tc>
        <w:tc>
          <w:tcPr>
            <w:tcW w:w="5671" w:type="dxa"/>
            <w:tcBorders>
              <w:top w:val="single" w:sz="6" w:space="0" w:color="000000"/>
              <w:left w:val="single" w:sz="6" w:space="0" w:color="000000"/>
              <w:bottom w:val="single" w:sz="12" w:space="0" w:color="000000"/>
              <w:right w:val="single" w:sz="12" w:space="0" w:color="000000"/>
            </w:tcBorders>
            <w:vAlign w:val="center"/>
          </w:tcPr>
          <w:p w:rsidR="0059461D" w:rsidRDefault="004370C5">
            <w:pPr>
              <w:pStyle w:val="TableParagraph"/>
              <w:spacing w:before="40" w:line="297" w:lineRule="auto"/>
              <w:ind w:left="100" w:right="336"/>
              <w:jc w:val="both"/>
              <w:rPr>
                <w:rFonts w:ascii="宋体" w:eastAsia="宋体" w:hAnsi="宋体" w:cs="宋体"/>
                <w:sz w:val="21"/>
                <w:szCs w:val="21"/>
                <w:lang w:eastAsia="zh-CN"/>
              </w:rPr>
            </w:pPr>
            <w:r>
              <w:rPr>
                <w:rFonts w:ascii="宋体" w:eastAsia="宋体" w:hAnsi="宋体" w:cs="宋体" w:hint="eastAsia"/>
                <w:sz w:val="21"/>
                <w:szCs w:val="21"/>
                <w:lang w:eastAsia="zh-CN"/>
              </w:rPr>
              <w:t>递交投标文件截止之日1</w:t>
            </w:r>
            <w:r>
              <w:rPr>
                <w:rFonts w:ascii="宋体" w:eastAsia="宋体" w:hAnsi="宋体" w:cs="宋体"/>
                <w:sz w:val="21"/>
                <w:szCs w:val="21"/>
                <w:lang w:eastAsia="zh-CN"/>
              </w:rPr>
              <w:t>6</w:t>
            </w:r>
            <w:r>
              <w:rPr>
                <w:rFonts w:ascii="宋体" w:eastAsia="宋体" w:hAnsi="宋体" w:cs="宋体" w:hint="eastAsia"/>
                <w:sz w:val="21"/>
                <w:szCs w:val="21"/>
                <w:lang w:eastAsia="zh-CN"/>
              </w:rPr>
              <w:t>日前（以收到日期为准）。</w:t>
            </w:r>
          </w:p>
        </w:tc>
      </w:tr>
    </w:tbl>
    <w:p w:rsidR="0059461D" w:rsidRDefault="0059461D">
      <w:pPr>
        <w:rPr>
          <w:rFonts w:ascii="宋体" w:eastAsia="宋体" w:hAnsi="宋体" w:cs="宋体"/>
          <w:sz w:val="20"/>
          <w:szCs w:val="20"/>
          <w:lang w:eastAsia="zh-CN"/>
        </w:rPr>
      </w:pPr>
    </w:p>
    <w:p w:rsidR="0059461D" w:rsidRDefault="0059461D">
      <w:pPr>
        <w:spacing w:before="6"/>
        <w:rPr>
          <w:rFonts w:ascii="宋体" w:eastAsia="宋体" w:hAnsi="宋体" w:cs="宋体"/>
          <w:sz w:val="26"/>
          <w:szCs w:val="26"/>
          <w:lang w:eastAsia="zh-CN"/>
        </w:rPr>
      </w:pPr>
    </w:p>
    <w:p w:rsidR="0059461D" w:rsidRDefault="0059461D">
      <w:pPr>
        <w:pStyle w:val="a4"/>
        <w:spacing w:before="34"/>
        <w:ind w:left="0" w:right="299"/>
        <w:jc w:val="right"/>
        <w:rPr>
          <w:rFonts w:cs="宋体"/>
          <w:w w:val="95"/>
          <w:lang w:eastAsia="zh-CN"/>
        </w:rPr>
      </w:pPr>
    </w:p>
    <w:p w:rsidR="0059461D" w:rsidRDefault="0059461D">
      <w:pPr>
        <w:pStyle w:val="a4"/>
        <w:spacing w:before="34"/>
        <w:ind w:left="0" w:right="299"/>
        <w:jc w:val="right"/>
        <w:rPr>
          <w:rFonts w:cs="宋体"/>
          <w:w w:val="95"/>
          <w:lang w:eastAsia="zh-CN"/>
        </w:rPr>
      </w:pP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69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3.1.1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投标文件密封形式</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双信封</w:t>
            </w:r>
          </w:p>
        </w:tc>
      </w:tr>
      <w:tr w:rsidR="0059461D">
        <w:trPr>
          <w:trHeight w:hRule="exact" w:val="466"/>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3.1.1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构成投标文件的其他资料</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rPr>
                <w:rFonts w:eastAsia="宋体"/>
                <w:lang w:eastAsia="zh-CN"/>
              </w:rPr>
            </w:pPr>
            <w:r>
              <w:rPr>
                <w:rFonts w:eastAsia="宋体" w:hint="eastAsia"/>
                <w:lang w:eastAsia="zh-CN"/>
              </w:rPr>
              <w:t>无</w:t>
            </w:r>
          </w:p>
        </w:tc>
      </w:tr>
      <w:tr w:rsidR="0059461D">
        <w:trPr>
          <w:trHeight w:hRule="exact" w:val="696"/>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4370C5">
            <w:pPr>
              <w:pStyle w:val="TableParagraph"/>
              <w:rPr>
                <w:rFonts w:ascii="Times New Roman" w:eastAsia="Times New Roman" w:hAnsi="Times New Roman" w:cs="Times New Roman"/>
                <w:sz w:val="21"/>
                <w:szCs w:val="21"/>
              </w:rPr>
            </w:pPr>
            <w:r>
              <w:rPr>
                <w:rFonts w:ascii="Times New Roman"/>
                <w:sz w:val="21"/>
              </w:rPr>
              <w:t>3.1.4</w:t>
            </w:r>
          </w:p>
        </w:tc>
        <w:tc>
          <w:tcPr>
            <w:tcW w:w="25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5"/>
              <w:rPr>
                <w:rFonts w:ascii="宋体" w:eastAsia="宋体" w:hAnsi="宋体" w:cs="宋体"/>
                <w:sz w:val="21"/>
                <w:szCs w:val="21"/>
                <w:lang w:eastAsia="zh-CN"/>
              </w:rPr>
            </w:pPr>
            <w:r>
              <w:rPr>
                <w:rFonts w:ascii="宋体" w:eastAsia="宋体" w:hAnsi="宋体" w:cs="宋体"/>
                <w:sz w:val="21"/>
                <w:szCs w:val="21"/>
                <w:lang w:eastAsia="zh-CN"/>
              </w:rPr>
              <w:t>已标价工程量清单电子版</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pStyle w:val="TableParagraph"/>
              <w:spacing w:before="69"/>
              <w:ind w:left="100"/>
              <w:jc w:val="both"/>
              <w:rPr>
                <w:rFonts w:ascii="宋体" w:eastAsia="宋体" w:hAnsi="宋体" w:cs="宋体"/>
                <w:sz w:val="21"/>
                <w:szCs w:val="21"/>
                <w:lang w:eastAsia="zh-CN"/>
              </w:rPr>
            </w:pPr>
            <w:r>
              <w:rPr>
                <w:rFonts w:ascii="宋体" w:eastAsia="宋体" w:hAnsi="宋体" w:cs="宋体" w:hint="eastAsia"/>
                <w:sz w:val="21"/>
                <w:szCs w:val="21"/>
                <w:lang w:eastAsia="zh-CN"/>
              </w:rPr>
              <w:t>三门交通投标制作4.5版本</w:t>
            </w:r>
            <w:r>
              <w:rPr>
                <w:rFonts w:ascii="宋体" w:eastAsia="宋体" w:hAnsi="宋体" w:cs="宋体"/>
                <w:sz w:val="21"/>
                <w:szCs w:val="21"/>
                <w:lang w:eastAsia="zh-CN"/>
              </w:rPr>
              <w:t>生成的加密标书电子后缀名为.已加密投标文件直接上传三门县工程建设电子交易平台</w:t>
            </w:r>
            <w:r>
              <w:rPr>
                <w:rFonts w:ascii="宋体" w:eastAsia="宋体" w:hAnsi="宋体" w:cs="宋体" w:hint="eastAsia"/>
                <w:sz w:val="21"/>
                <w:szCs w:val="21"/>
                <w:lang w:eastAsia="zh-CN"/>
              </w:rPr>
              <w:t>。</w:t>
            </w:r>
          </w:p>
        </w:tc>
      </w:tr>
      <w:tr w:rsidR="0059461D">
        <w:trPr>
          <w:trHeight w:hRule="exact" w:val="696"/>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3.2.1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增值税税金的计算方法</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u w:val="single" w:color="000000"/>
              </w:rPr>
              <w:t>一般计税法</w:t>
            </w:r>
          </w:p>
        </w:tc>
      </w:tr>
      <w:tr w:rsidR="0059461D">
        <w:trPr>
          <w:trHeight w:hRule="exact" w:val="73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8"/>
              <w:rPr>
                <w:rFonts w:ascii="宋体" w:eastAsia="宋体" w:hAnsi="宋体" w:cs="宋体"/>
                <w:sz w:val="20"/>
                <w:szCs w:val="20"/>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3.2.1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sz w:val="16"/>
                <w:szCs w:val="16"/>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工程量清单的填写方式</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pacing w:val="1"/>
                <w:sz w:val="21"/>
                <w:szCs w:val="21"/>
                <w:u w:val="single" w:color="000000"/>
                <w:lang w:eastAsia="zh-CN"/>
              </w:rPr>
              <w:t>投标人按照招标人网上提供的书面工程量清单（电子版）</w:t>
            </w:r>
          </w:p>
          <w:p w:rsidR="0059461D" w:rsidRDefault="004370C5">
            <w:pPr>
              <w:pStyle w:val="TableParagraph"/>
              <w:spacing w:before="85"/>
              <w:ind w:left="100"/>
              <w:rPr>
                <w:rFonts w:ascii="宋体" w:eastAsia="宋体" w:hAnsi="宋体" w:cs="宋体"/>
                <w:sz w:val="21"/>
                <w:szCs w:val="21"/>
              </w:rPr>
            </w:pPr>
            <w:r>
              <w:rPr>
                <w:rFonts w:ascii="宋体" w:eastAsia="宋体" w:hAnsi="宋体" w:cs="宋体"/>
                <w:sz w:val="21"/>
                <w:szCs w:val="21"/>
                <w:u w:val="single" w:color="000000"/>
              </w:rPr>
              <w:t>填写工程量清单</w:t>
            </w:r>
          </w:p>
        </w:tc>
      </w:tr>
      <w:tr w:rsidR="0059461D">
        <w:trPr>
          <w:trHeight w:hRule="exact" w:val="69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3.2.3</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报价方式</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单价</w:t>
            </w:r>
          </w:p>
        </w:tc>
      </w:tr>
      <w:tr w:rsidR="0059461D">
        <w:trPr>
          <w:trHeight w:hRule="exact" w:val="696"/>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3.2.6</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是否接受调价函</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pacing w:val="1"/>
                <w:sz w:val="21"/>
                <w:szCs w:val="21"/>
              </w:rPr>
              <w:t>不接受</w:t>
            </w:r>
          </w:p>
        </w:tc>
      </w:tr>
      <w:tr w:rsidR="0059461D">
        <w:trPr>
          <w:trHeight w:hRule="exact" w:val="3365"/>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8"/>
              <w:rPr>
                <w:rFonts w:ascii="宋体" w:eastAsia="宋体" w:hAnsi="宋体" w:cs="宋体"/>
                <w:sz w:val="15"/>
                <w:szCs w:val="15"/>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3.2.8</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4370C5">
            <w:pPr>
              <w:pStyle w:val="TableParagraph"/>
              <w:spacing w:before="155"/>
              <w:ind w:left="100"/>
              <w:rPr>
                <w:rFonts w:ascii="宋体" w:eastAsia="宋体" w:hAnsi="宋体" w:cs="宋体"/>
                <w:sz w:val="21"/>
                <w:szCs w:val="21"/>
              </w:rPr>
            </w:pPr>
            <w:r>
              <w:rPr>
                <w:rFonts w:ascii="宋体" w:eastAsia="宋体" w:hAnsi="宋体" w:cs="宋体"/>
                <w:sz w:val="21"/>
                <w:szCs w:val="21"/>
              </w:rPr>
              <w:t>最高投标限价</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line="314" w:lineRule="auto"/>
              <w:ind w:left="100" w:right="96"/>
              <w:jc w:val="both"/>
              <w:rPr>
                <w:rFonts w:ascii="宋体" w:eastAsia="宋体" w:hAnsi="宋体" w:cs="宋体"/>
                <w:sz w:val="21"/>
                <w:szCs w:val="21"/>
                <w:lang w:eastAsia="zh-CN"/>
              </w:rPr>
            </w:pPr>
            <w:r>
              <w:rPr>
                <w:rFonts w:ascii="宋体" w:eastAsia="宋体" w:hAnsi="宋体" w:cs="宋体"/>
                <w:spacing w:val="7"/>
                <w:w w:val="95"/>
                <w:sz w:val="21"/>
                <w:szCs w:val="21"/>
                <w:lang w:eastAsia="zh-CN"/>
              </w:rPr>
              <w:t>最高投标限价以招标人报造价主管部门备案后的以施工图</w:t>
            </w:r>
            <w:r>
              <w:rPr>
                <w:rFonts w:ascii="宋体" w:eastAsia="宋体" w:hAnsi="宋体" w:cs="宋体"/>
                <w:w w:val="95"/>
                <w:sz w:val="21"/>
                <w:szCs w:val="21"/>
                <w:lang w:eastAsia="zh-CN"/>
              </w:rPr>
              <w:t>预算为基础的工程量清单预算，再乘以随机抽取的调整系数</w:t>
            </w:r>
            <w:r>
              <w:rPr>
                <w:rFonts w:ascii="宋体" w:eastAsia="宋体" w:hAnsi="宋体" w:cs="宋体"/>
                <w:sz w:val="21"/>
                <w:szCs w:val="21"/>
                <w:lang w:eastAsia="zh-CN"/>
              </w:rPr>
              <w:t>来确定。</w:t>
            </w:r>
          </w:p>
          <w:p w:rsidR="0059461D" w:rsidRDefault="004370C5">
            <w:pPr>
              <w:pStyle w:val="TableParagraph"/>
              <w:tabs>
                <w:tab w:val="left" w:pos="3355"/>
              </w:tabs>
              <w:spacing w:before="20"/>
              <w:ind w:left="100"/>
              <w:jc w:val="both"/>
              <w:rPr>
                <w:rFonts w:ascii="宋体" w:eastAsia="宋体" w:hAnsi="宋体" w:cs="宋体"/>
                <w:sz w:val="10"/>
                <w:szCs w:val="10"/>
                <w:lang w:eastAsia="zh-CN"/>
              </w:rPr>
            </w:pPr>
            <w:r>
              <w:rPr>
                <w:rFonts w:ascii="宋体" w:eastAsia="宋体" w:hAnsi="宋体" w:cs="宋体"/>
                <w:w w:val="95"/>
                <w:sz w:val="21"/>
                <w:szCs w:val="21"/>
                <w:lang w:eastAsia="zh-CN"/>
              </w:rPr>
              <w:t>工程量清单预算为</w:t>
            </w:r>
            <w:r>
              <w:rPr>
                <w:rFonts w:ascii="宋体" w:eastAsia="宋体" w:hAnsi="宋体" w:cs="宋体" w:hint="eastAsia"/>
                <w:w w:val="95"/>
                <w:sz w:val="21"/>
                <w:szCs w:val="21"/>
                <w:u w:val="single"/>
                <w:lang w:eastAsia="zh-CN"/>
              </w:rPr>
              <w:t>76249204</w:t>
            </w:r>
            <w:r>
              <w:rPr>
                <w:rFonts w:ascii="宋体" w:eastAsia="宋体" w:hAnsi="宋体" w:cs="宋体" w:hint="eastAsia"/>
                <w:w w:val="95"/>
                <w:sz w:val="21"/>
                <w:szCs w:val="21"/>
                <w:lang w:eastAsia="zh-CN"/>
              </w:rPr>
              <w:t>元</w:t>
            </w:r>
            <w:r>
              <w:rPr>
                <w:rFonts w:ascii="宋体" w:eastAsia="宋体" w:hAnsi="宋体" w:cs="宋体"/>
                <w:sz w:val="21"/>
                <w:szCs w:val="21"/>
                <w:lang w:eastAsia="zh-CN"/>
              </w:rPr>
              <w:t>。</w:t>
            </w:r>
          </w:p>
          <w:p w:rsidR="0059461D" w:rsidRDefault="004370C5">
            <w:pPr>
              <w:pStyle w:val="TableParagraph"/>
              <w:tabs>
                <w:tab w:val="left" w:pos="3878"/>
              </w:tabs>
              <w:spacing w:before="85"/>
              <w:ind w:left="100"/>
              <w:jc w:val="both"/>
              <w:rPr>
                <w:rFonts w:ascii="宋体" w:eastAsia="宋体" w:hAnsi="宋体" w:cs="宋体"/>
                <w:sz w:val="21"/>
                <w:szCs w:val="21"/>
                <w:lang w:eastAsia="zh-CN"/>
              </w:rPr>
            </w:pPr>
            <w:r>
              <w:rPr>
                <w:rFonts w:ascii="宋体" w:eastAsia="宋体" w:hAnsi="宋体" w:cs="宋体"/>
                <w:spacing w:val="1"/>
                <w:sz w:val="21"/>
                <w:szCs w:val="21"/>
                <w:lang w:eastAsia="zh-CN"/>
              </w:rPr>
              <w:t>调整系数在三个连续值</w:t>
            </w:r>
            <w:r>
              <w:rPr>
                <w:rFonts w:ascii="Times New Roman" w:eastAsia="Times New Roman" w:hAnsi="Times New Roman" w:cs="Times New Roman"/>
                <w:spacing w:val="1"/>
                <w:sz w:val="21"/>
                <w:szCs w:val="21"/>
                <w:lang w:eastAsia="zh-CN"/>
              </w:rPr>
              <w:t>(_</w:t>
            </w:r>
            <w:r>
              <w:rPr>
                <w:rFonts w:ascii="Times New Roman" w:eastAsia="宋体" w:hAnsi="Times New Roman" w:cs="Times New Roman" w:hint="eastAsia"/>
                <w:spacing w:val="1"/>
                <w:sz w:val="21"/>
                <w:szCs w:val="21"/>
                <w:u w:val="single"/>
                <w:lang w:eastAsia="zh-CN"/>
              </w:rPr>
              <w:t>0.93</w:t>
            </w:r>
            <w:r>
              <w:rPr>
                <w:rFonts w:ascii="宋体" w:eastAsia="宋体" w:hAnsi="宋体" w:cs="宋体"/>
                <w:spacing w:val="-35"/>
                <w:sz w:val="21"/>
                <w:szCs w:val="21"/>
                <w:lang w:eastAsia="zh-CN"/>
              </w:rPr>
              <w:t>、</w:t>
            </w:r>
            <w:r>
              <w:rPr>
                <w:rFonts w:ascii="宋体" w:eastAsia="宋体" w:hAnsi="宋体" w:cs="宋体" w:hint="eastAsia"/>
                <w:sz w:val="21"/>
                <w:szCs w:val="21"/>
                <w:u w:val="single"/>
                <w:lang w:eastAsia="zh-CN"/>
              </w:rPr>
              <w:t>0.94</w:t>
            </w:r>
            <w:r>
              <w:rPr>
                <w:rFonts w:ascii="宋体" w:eastAsia="宋体" w:hAnsi="宋体" w:cs="宋体"/>
                <w:spacing w:val="-37"/>
                <w:sz w:val="21"/>
                <w:szCs w:val="21"/>
                <w:lang w:eastAsia="zh-CN"/>
              </w:rPr>
              <w:t>、</w:t>
            </w:r>
            <w:r>
              <w:rPr>
                <w:rFonts w:ascii="宋体" w:eastAsia="宋体" w:hAnsi="宋体" w:cs="宋体" w:hint="eastAsia"/>
                <w:spacing w:val="-37"/>
                <w:sz w:val="21"/>
                <w:szCs w:val="21"/>
                <w:u w:val="single"/>
                <w:lang w:eastAsia="zh-CN"/>
              </w:rPr>
              <w:t xml:space="preserve">0.95  </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中开标时随机</w:t>
            </w:r>
          </w:p>
          <w:p w:rsidR="0059461D" w:rsidRDefault="004370C5">
            <w:pPr>
              <w:pStyle w:val="TableParagraph"/>
              <w:spacing w:before="69"/>
              <w:ind w:left="100"/>
              <w:jc w:val="both"/>
              <w:rPr>
                <w:rFonts w:ascii="宋体" w:eastAsia="宋体" w:hAnsi="宋体" w:cs="宋体"/>
                <w:sz w:val="21"/>
                <w:szCs w:val="21"/>
                <w:lang w:eastAsia="zh-CN"/>
              </w:rPr>
            </w:pPr>
            <w:r>
              <w:rPr>
                <w:rFonts w:ascii="宋体" w:eastAsia="宋体" w:hAnsi="宋体" w:cs="宋体"/>
                <w:sz w:val="21"/>
                <w:szCs w:val="21"/>
                <w:lang w:eastAsia="zh-CN"/>
              </w:rPr>
              <w:t>抽取其中</w:t>
            </w:r>
            <w:proofErr w:type="gramStart"/>
            <w:r>
              <w:rPr>
                <w:rFonts w:ascii="宋体" w:eastAsia="宋体" w:hAnsi="宋体" w:cs="宋体"/>
                <w:sz w:val="21"/>
                <w:szCs w:val="21"/>
                <w:lang w:eastAsia="zh-CN"/>
              </w:rPr>
              <w:t>一</w:t>
            </w:r>
            <w:proofErr w:type="gramEnd"/>
            <w:r>
              <w:rPr>
                <w:rFonts w:ascii="宋体" w:eastAsia="宋体" w:hAnsi="宋体" w:cs="宋体"/>
                <w:sz w:val="21"/>
                <w:szCs w:val="21"/>
                <w:lang w:eastAsia="zh-CN"/>
              </w:rPr>
              <w:t>值为调整系数。</w:t>
            </w:r>
          </w:p>
          <w:p w:rsidR="0059461D" w:rsidRDefault="004370C5">
            <w:pPr>
              <w:pStyle w:val="TableParagraph"/>
              <w:spacing w:before="69"/>
              <w:ind w:left="100"/>
              <w:jc w:val="both"/>
              <w:rPr>
                <w:color w:val="000000"/>
                <w:szCs w:val="21"/>
                <w:lang w:eastAsia="zh-CN"/>
              </w:rPr>
            </w:pPr>
            <w:r>
              <w:rPr>
                <w:color w:val="000000"/>
                <w:szCs w:val="21"/>
                <w:lang w:eastAsia="zh-CN"/>
              </w:rPr>
              <w:t>投标人的投标报价应控制在招标人设定的最高投标限价 (含) 以下，高于最高投标限价的</w:t>
            </w:r>
            <w:r>
              <w:rPr>
                <w:rFonts w:hint="eastAsia"/>
                <w:color w:val="000000"/>
                <w:szCs w:val="21"/>
                <w:lang w:eastAsia="zh-CN"/>
              </w:rPr>
              <w:t>投标</w:t>
            </w:r>
            <w:r>
              <w:rPr>
                <w:color w:val="000000"/>
                <w:szCs w:val="21"/>
                <w:lang w:eastAsia="zh-CN"/>
              </w:rPr>
              <w:t>报价，作否决投标处理。</w:t>
            </w:r>
          </w:p>
        </w:tc>
      </w:tr>
      <w:tr w:rsidR="0059461D">
        <w:trPr>
          <w:trHeight w:hRule="exact" w:val="696"/>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3.2.9</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pacing w:val="1"/>
                <w:sz w:val="21"/>
                <w:szCs w:val="21"/>
              </w:rPr>
              <w:t>投标报价的其他要求</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tabs>
                <w:tab w:val="left" w:pos="2149"/>
              </w:tabs>
              <w:ind w:left="100"/>
              <w:rPr>
                <w:rFonts w:ascii="Times New Roman" w:eastAsia="宋体" w:hAnsi="Times New Roman" w:cs="Times New Roman"/>
                <w:sz w:val="21"/>
                <w:szCs w:val="21"/>
                <w:lang w:eastAsia="zh-CN"/>
              </w:rPr>
            </w:pPr>
            <w:r>
              <w:rPr>
                <w:rFonts w:ascii="Times New Roman" w:eastAsia="宋体" w:hint="eastAsia"/>
                <w:w w:val="99"/>
                <w:sz w:val="21"/>
                <w:u w:val="single" w:color="000000"/>
                <w:lang w:eastAsia="zh-CN"/>
              </w:rPr>
              <w:t>无</w:t>
            </w:r>
          </w:p>
        </w:tc>
      </w:tr>
      <w:tr w:rsidR="0059461D">
        <w:trPr>
          <w:trHeight w:hRule="exact" w:val="69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3.3.1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pacing w:val="1"/>
                <w:sz w:val="21"/>
                <w:szCs w:val="21"/>
              </w:rPr>
              <w:t>投标有效期</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lang w:eastAsia="zh-CN"/>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z w:val="21"/>
                <w:szCs w:val="21"/>
                <w:lang w:eastAsia="zh-CN"/>
              </w:rPr>
              <w:t>自投标人提交投标文件截止之日起计算</w:t>
            </w:r>
            <w:r>
              <w:rPr>
                <w:rFonts w:ascii="Times New Roman" w:eastAsia="Times New Roman" w:hAnsi="Times New Roman" w:cs="Times New Roman"/>
                <w:spacing w:val="1"/>
                <w:sz w:val="21"/>
                <w:szCs w:val="21"/>
                <w:u w:val="single" w:color="000000"/>
                <w:lang w:eastAsia="zh-CN"/>
              </w:rPr>
              <w:t>90</w:t>
            </w:r>
            <w:r>
              <w:rPr>
                <w:rFonts w:ascii="宋体" w:eastAsia="宋体" w:hAnsi="宋体" w:cs="宋体"/>
                <w:sz w:val="21"/>
                <w:szCs w:val="21"/>
                <w:lang w:eastAsia="zh-CN"/>
              </w:rPr>
              <w:t>天</w:t>
            </w:r>
          </w:p>
        </w:tc>
      </w:tr>
      <w:tr w:rsidR="0059461D">
        <w:trPr>
          <w:trHeight w:hRule="exact" w:val="13549"/>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59461D">
            <w:pPr>
              <w:pStyle w:val="TableParagraph"/>
              <w:jc w:val="center"/>
              <w:rPr>
                <w:rFonts w:ascii="宋体" w:eastAsia="宋体" w:hAnsi="宋体" w:cs="宋体"/>
                <w:sz w:val="20"/>
                <w:szCs w:val="20"/>
                <w:lang w:eastAsia="zh-CN"/>
              </w:rPr>
            </w:pPr>
          </w:p>
          <w:p w:rsidR="0059461D" w:rsidRDefault="0059461D">
            <w:pPr>
              <w:pStyle w:val="TableParagraph"/>
              <w:spacing w:before="4"/>
              <w:jc w:val="center"/>
              <w:rPr>
                <w:rFonts w:ascii="宋体" w:eastAsia="宋体" w:hAnsi="宋体" w:cs="宋体"/>
                <w:sz w:val="28"/>
                <w:szCs w:val="28"/>
                <w:lang w:eastAsia="zh-CN"/>
              </w:rPr>
            </w:pPr>
          </w:p>
          <w:p w:rsidR="0059461D" w:rsidRDefault="004370C5">
            <w:pPr>
              <w:pStyle w:val="TableParagraph"/>
              <w:ind w:left="91"/>
              <w:jc w:val="center"/>
              <w:rPr>
                <w:rFonts w:ascii="Times New Roman" w:eastAsia="Times New Roman" w:hAnsi="Times New Roman" w:cs="Times New Roman"/>
                <w:sz w:val="21"/>
                <w:szCs w:val="21"/>
              </w:rPr>
            </w:pPr>
            <w:r>
              <w:rPr>
                <w:rFonts w:ascii="Times New Roman"/>
                <w:sz w:val="21"/>
              </w:rPr>
              <w:t>3.4.1</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59461D">
            <w:pPr>
              <w:pStyle w:val="TableParagraph"/>
              <w:jc w:val="center"/>
              <w:rPr>
                <w:rFonts w:ascii="宋体" w:eastAsia="宋体" w:hAnsi="宋体" w:cs="宋体"/>
              </w:rPr>
            </w:pPr>
          </w:p>
          <w:p w:rsidR="0059461D" w:rsidRDefault="0059461D">
            <w:pPr>
              <w:pStyle w:val="TableParagraph"/>
              <w:spacing w:before="7"/>
              <w:jc w:val="center"/>
              <w:rPr>
                <w:rFonts w:ascii="宋体" w:eastAsia="宋体" w:hAnsi="宋体" w:cs="宋体"/>
              </w:rPr>
            </w:pPr>
          </w:p>
          <w:p w:rsidR="0059461D" w:rsidRDefault="004370C5">
            <w:pPr>
              <w:pStyle w:val="TableParagraph"/>
              <w:ind w:left="100"/>
              <w:jc w:val="center"/>
              <w:rPr>
                <w:rFonts w:ascii="宋体" w:eastAsia="宋体" w:hAnsi="宋体" w:cs="宋体"/>
                <w:sz w:val="10"/>
                <w:szCs w:val="10"/>
              </w:rPr>
            </w:pPr>
            <w:r>
              <w:rPr>
                <w:rFonts w:ascii="宋体" w:eastAsia="宋体" w:hAnsi="宋体" w:cs="宋体"/>
                <w:sz w:val="21"/>
                <w:szCs w:val="21"/>
              </w:rPr>
              <w:t>投标保证金</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rsidP="00E820D8">
            <w:pPr>
              <w:snapToGrid w:val="0"/>
              <w:spacing w:line="288" w:lineRule="auto"/>
              <w:ind w:firstLineChars="179" w:firstLine="395"/>
              <w:rPr>
                <w:szCs w:val="21"/>
                <w:lang w:eastAsia="zh-CN"/>
              </w:rPr>
            </w:pPr>
            <w:r>
              <w:rPr>
                <w:rFonts w:hint="eastAsia"/>
                <w:b/>
                <w:bCs/>
                <w:szCs w:val="21"/>
                <w:lang w:eastAsia="zh-CN"/>
              </w:rPr>
              <w:t>要求递交投标保证金。</w:t>
            </w:r>
          </w:p>
          <w:p w:rsidR="0059461D" w:rsidRDefault="004370C5" w:rsidP="00E820D8">
            <w:pPr>
              <w:snapToGrid w:val="0"/>
              <w:spacing w:line="288" w:lineRule="auto"/>
              <w:ind w:firstLineChars="179" w:firstLine="394"/>
              <w:rPr>
                <w:szCs w:val="21"/>
                <w:lang w:eastAsia="zh-CN"/>
              </w:rPr>
            </w:pPr>
            <w:r>
              <w:rPr>
                <w:szCs w:val="21"/>
                <w:lang w:eastAsia="zh-CN"/>
              </w:rPr>
              <w:t>1</w:t>
            </w:r>
            <w:r>
              <w:rPr>
                <w:rFonts w:hint="eastAsia"/>
                <w:szCs w:val="21"/>
                <w:lang w:eastAsia="zh-CN"/>
              </w:rPr>
              <w:t>、担保金额：不低于</w:t>
            </w:r>
            <w:r>
              <w:rPr>
                <w:rFonts w:hint="eastAsia"/>
                <w:szCs w:val="21"/>
                <w:u w:val="single"/>
                <w:lang w:eastAsia="zh-CN"/>
              </w:rPr>
              <w:t>50</w:t>
            </w:r>
            <w:r>
              <w:rPr>
                <w:rFonts w:hint="eastAsia"/>
                <w:szCs w:val="21"/>
                <w:lang w:eastAsia="zh-CN"/>
              </w:rPr>
              <w:t>万元。</w:t>
            </w:r>
          </w:p>
          <w:p w:rsidR="0059461D" w:rsidRDefault="004370C5" w:rsidP="00E820D8">
            <w:pPr>
              <w:snapToGrid w:val="0"/>
              <w:spacing w:line="288" w:lineRule="auto"/>
              <w:ind w:firstLineChars="179" w:firstLine="394"/>
              <w:rPr>
                <w:szCs w:val="21"/>
                <w:lang w:eastAsia="zh-CN"/>
              </w:rPr>
            </w:pPr>
            <w:r>
              <w:rPr>
                <w:lang w:eastAsia="zh-CN"/>
              </w:rPr>
              <w:t>2</w:t>
            </w:r>
            <w:r>
              <w:rPr>
                <w:rFonts w:hint="eastAsia"/>
                <w:lang w:eastAsia="zh-CN"/>
              </w:rPr>
              <w:t>、</w:t>
            </w:r>
            <w:r>
              <w:rPr>
                <w:rFonts w:hint="eastAsia"/>
                <w:szCs w:val="21"/>
                <w:lang w:eastAsia="zh-CN"/>
              </w:rPr>
              <w:t>投标保证金缴纳方式（任选一种）：现金、银行保函、保险机构保证保险保单、融资担保公司保函。</w:t>
            </w:r>
          </w:p>
          <w:p w:rsidR="0059461D" w:rsidRDefault="004370C5" w:rsidP="00E820D8">
            <w:pPr>
              <w:snapToGrid w:val="0"/>
              <w:spacing w:line="288" w:lineRule="auto"/>
              <w:ind w:firstLineChars="129" w:firstLine="285"/>
              <w:rPr>
                <w:b/>
                <w:bCs/>
                <w:szCs w:val="21"/>
                <w:lang w:eastAsia="zh-CN"/>
              </w:rPr>
            </w:pPr>
            <w:r>
              <w:rPr>
                <w:rFonts w:hint="eastAsia"/>
                <w:b/>
                <w:bCs/>
                <w:szCs w:val="21"/>
                <w:lang w:eastAsia="zh-CN"/>
              </w:rPr>
              <w:t>（</w:t>
            </w:r>
            <w:r>
              <w:rPr>
                <w:b/>
                <w:bCs/>
                <w:szCs w:val="21"/>
                <w:lang w:eastAsia="zh-CN"/>
              </w:rPr>
              <w:t>1</w:t>
            </w:r>
            <w:r>
              <w:rPr>
                <w:rFonts w:hint="eastAsia"/>
                <w:b/>
                <w:bCs/>
                <w:szCs w:val="21"/>
                <w:lang w:eastAsia="zh-CN"/>
              </w:rPr>
              <w:t>）现金</w:t>
            </w:r>
          </w:p>
          <w:p w:rsidR="0059461D" w:rsidRDefault="004370C5" w:rsidP="00E820D8">
            <w:pPr>
              <w:snapToGrid w:val="0"/>
              <w:spacing w:line="288" w:lineRule="auto"/>
              <w:ind w:firstLineChars="129" w:firstLine="284"/>
              <w:rPr>
                <w:szCs w:val="21"/>
                <w:lang w:eastAsia="zh-CN"/>
              </w:rPr>
            </w:pPr>
            <w:r>
              <w:rPr>
                <w:rFonts w:hint="eastAsia"/>
                <w:szCs w:val="21"/>
                <w:lang w:eastAsia="zh-CN"/>
              </w:rPr>
              <w:t>①电汇</w:t>
            </w:r>
            <w:proofErr w:type="gramStart"/>
            <w:r>
              <w:rPr>
                <w:rFonts w:hint="eastAsia"/>
                <w:szCs w:val="21"/>
                <w:lang w:eastAsia="zh-CN"/>
              </w:rPr>
              <w:t>或网银转账</w:t>
            </w:r>
            <w:proofErr w:type="gramEnd"/>
            <w:r>
              <w:rPr>
                <w:rFonts w:hint="eastAsia"/>
                <w:szCs w:val="21"/>
                <w:lang w:eastAsia="zh-CN"/>
              </w:rPr>
              <w:t>（请不要使用“支付宝”等第三方支付平台），并通过“三门县建设工程项</w:t>
            </w:r>
            <w:r>
              <w:rPr>
                <w:szCs w:val="21"/>
                <w:lang w:eastAsia="zh-CN"/>
              </w:rPr>
              <w:t>目交易系统</w:t>
            </w:r>
            <w:r>
              <w:rPr>
                <w:rFonts w:hint="eastAsia"/>
                <w:szCs w:val="21"/>
                <w:lang w:eastAsia="zh-CN"/>
              </w:rPr>
              <w:t>”取得相应的取得投标保证金收款账户信息后支付，具体详见三门县公共资源交易中心网站“办事指南”栏目“三门县投标保证金（虚拟账户）缴纳操作说明”；</w:t>
            </w:r>
          </w:p>
          <w:p w:rsidR="0059461D" w:rsidRDefault="004370C5" w:rsidP="00E820D8">
            <w:pPr>
              <w:snapToGrid w:val="0"/>
              <w:spacing w:line="288" w:lineRule="auto"/>
              <w:ind w:firstLineChars="129" w:firstLine="284"/>
              <w:rPr>
                <w:szCs w:val="21"/>
                <w:lang w:eastAsia="zh-CN"/>
              </w:rPr>
            </w:pPr>
            <w:r>
              <w:rPr>
                <w:rFonts w:hint="eastAsia"/>
                <w:szCs w:val="21"/>
                <w:lang w:eastAsia="zh-CN"/>
              </w:rPr>
              <w:t>②投标保证金应在投标截止时间前到交易中心账户。</w:t>
            </w:r>
          </w:p>
          <w:p w:rsidR="0059461D" w:rsidRDefault="004370C5" w:rsidP="00E820D8">
            <w:pPr>
              <w:snapToGrid w:val="0"/>
              <w:spacing w:line="288" w:lineRule="auto"/>
              <w:ind w:firstLineChars="129" w:firstLine="285"/>
              <w:rPr>
                <w:b/>
                <w:bCs/>
                <w:szCs w:val="21"/>
                <w:lang w:eastAsia="zh-CN"/>
              </w:rPr>
            </w:pPr>
            <w:r>
              <w:rPr>
                <w:rFonts w:hint="eastAsia"/>
                <w:b/>
                <w:bCs/>
                <w:szCs w:val="21"/>
                <w:lang w:eastAsia="zh-CN"/>
              </w:rPr>
              <w:t>（</w:t>
            </w:r>
            <w:r>
              <w:rPr>
                <w:b/>
                <w:bCs/>
                <w:szCs w:val="21"/>
                <w:lang w:eastAsia="zh-CN"/>
              </w:rPr>
              <w:t>2</w:t>
            </w:r>
            <w:r>
              <w:rPr>
                <w:rFonts w:hint="eastAsia"/>
                <w:b/>
                <w:bCs/>
                <w:szCs w:val="21"/>
                <w:lang w:eastAsia="zh-CN"/>
              </w:rPr>
              <w:t>）银行保函、保险机构保证保险保单、融资担保公司保函（以下合称“工程保函”）</w:t>
            </w:r>
          </w:p>
          <w:p w:rsidR="0059461D" w:rsidRDefault="004370C5">
            <w:pPr>
              <w:widowControl/>
              <w:ind w:firstLineChars="100" w:firstLine="220"/>
              <w:rPr>
                <w:szCs w:val="21"/>
                <w:lang w:eastAsia="zh-CN"/>
              </w:rPr>
            </w:pPr>
            <w:r>
              <w:rPr>
                <w:rFonts w:hint="eastAsia"/>
                <w:szCs w:val="21"/>
                <w:lang w:eastAsia="zh-CN"/>
              </w:rPr>
              <w:t>①工程保函的受益人</w:t>
            </w:r>
            <w:r>
              <w:rPr>
                <w:rFonts w:hint="eastAsia"/>
                <w:lang w:eastAsia="zh-CN"/>
              </w:rPr>
              <w:t>：</w:t>
            </w:r>
            <w:r>
              <w:rPr>
                <w:rFonts w:hint="eastAsia"/>
                <w:szCs w:val="21"/>
                <w:u w:val="single"/>
                <w:lang w:eastAsia="zh-CN"/>
              </w:rPr>
              <w:t>台州市北部湾区经济开发集团有限公司</w:t>
            </w:r>
            <w:r>
              <w:rPr>
                <w:rFonts w:hint="eastAsia"/>
                <w:szCs w:val="21"/>
                <w:lang w:eastAsia="zh-CN"/>
              </w:rPr>
              <w:t>（招标人名称）；</w:t>
            </w:r>
          </w:p>
          <w:p w:rsidR="0059461D" w:rsidRDefault="004370C5" w:rsidP="00E820D8">
            <w:pPr>
              <w:snapToGrid w:val="0"/>
              <w:spacing w:line="288" w:lineRule="auto"/>
              <w:ind w:firstLineChars="129" w:firstLine="284"/>
              <w:rPr>
                <w:szCs w:val="21"/>
                <w:lang w:eastAsia="zh-CN"/>
              </w:rPr>
            </w:pPr>
            <w:r>
              <w:rPr>
                <w:rFonts w:hint="eastAsia"/>
                <w:szCs w:val="21"/>
                <w:lang w:eastAsia="zh-CN"/>
              </w:rPr>
              <w:t>②</w:t>
            </w:r>
            <w:r>
              <w:rPr>
                <w:rFonts w:hint="eastAsia"/>
                <w:b/>
                <w:bCs/>
                <w:szCs w:val="21"/>
                <w:lang w:eastAsia="zh-CN"/>
              </w:rPr>
              <w:t>工程保函的有效期为</w:t>
            </w:r>
            <w:r>
              <w:rPr>
                <w:b/>
                <w:bCs/>
                <w:szCs w:val="21"/>
                <w:lang w:eastAsia="zh-CN"/>
              </w:rPr>
              <w:t>1</w:t>
            </w:r>
            <w:r>
              <w:rPr>
                <w:rFonts w:hint="eastAsia"/>
                <w:b/>
                <w:bCs/>
                <w:szCs w:val="21"/>
                <w:lang w:eastAsia="zh-CN"/>
              </w:rPr>
              <w:t>年</w:t>
            </w:r>
            <w:r>
              <w:rPr>
                <w:rFonts w:hint="eastAsia"/>
                <w:szCs w:val="21"/>
                <w:lang w:eastAsia="zh-CN"/>
              </w:rPr>
              <w:t>；</w:t>
            </w:r>
          </w:p>
          <w:p w:rsidR="0059461D" w:rsidRDefault="004370C5" w:rsidP="00E820D8">
            <w:pPr>
              <w:snapToGrid w:val="0"/>
              <w:spacing w:line="288" w:lineRule="auto"/>
              <w:ind w:firstLineChars="129" w:firstLine="284"/>
              <w:rPr>
                <w:szCs w:val="21"/>
                <w:lang w:eastAsia="zh-CN"/>
              </w:rPr>
            </w:pPr>
            <w:r>
              <w:rPr>
                <w:rFonts w:hint="eastAsia"/>
                <w:szCs w:val="21"/>
                <w:lang w:eastAsia="zh-CN"/>
              </w:rPr>
              <w:t>③递交方式：</w:t>
            </w:r>
          </w:p>
          <w:p w:rsidR="0059461D" w:rsidRDefault="004370C5" w:rsidP="00E820D8">
            <w:pPr>
              <w:snapToGrid w:val="0"/>
              <w:spacing w:line="288" w:lineRule="auto"/>
              <w:ind w:firstLineChars="129" w:firstLine="285"/>
              <w:rPr>
                <w:szCs w:val="21"/>
                <w:lang w:eastAsia="zh-CN"/>
              </w:rPr>
            </w:pPr>
            <w:r>
              <w:rPr>
                <w:rFonts w:hint="eastAsia"/>
                <w:b/>
                <w:bCs/>
                <w:szCs w:val="21"/>
                <w:lang w:eastAsia="zh-CN"/>
              </w:rPr>
              <w:t>递交方式</w:t>
            </w:r>
            <w:proofErr w:type="gramStart"/>
            <w:r>
              <w:rPr>
                <w:rFonts w:hint="eastAsia"/>
                <w:b/>
                <w:bCs/>
                <w:szCs w:val="21"/>
                <w:lang w:eastAsia="zh-CN"/>
              </w:rPr>
              <w:t>一</w:t>
            </w:r>
            <w:proofErr w:type="gramEnd"/>
            <w:r>
              <w:rPr>
                <w:rFonts w:hint="eastAsia"/>
                <w:b/>
                <w:bCs/>
                <w:szCs w:val="21"/>
                <w:lang w:eastAsia="zh-CN"/>
              </w:rPr>
              <w:t>（电子保函系统）</w:t>
            </w:r>
            <w:r>
              <w:rPr>
                <w:rFonts w:hint="eastAsia"/>
                <w:szCs w:val="21"/>
                <w:lang w:eastAsia="zh-CN"/>
              </w:rPr>
              <w:t>：</w:t>
            </w:r>
          </w:p>
          <w:p w:rsidR="0059461D" w:rsidRDefault="004370C5" w:rsidP="00E820D8">
            <w:pPr>
              <w:snapToGrid w:val="0"/>
              <w:spacing w:line="288" w:lineRule="auto"/>
              <w:ind w:firstLineChars="129" w:firstLine="284"/>
              <w:rPr>
                <w:szCs w:val="21"/>
                <w:lang w:eastAsia="zh-CN"/>
              </w:rPr>
            </w:pPr>
            <w:r>
              <w:rPr>
                <w:rFonts w:hint="eastAsia"/>
                <w:szCs w:val="21"/>
                <w:lang w:eastAsia="zh-CN"/>
              </w:rPr>
              <w:t>通过三门县建设工程项</w:t>
            </w:r>
            <w:r>
              <w:rPr>
                <w:szCs w:val="21"/>
                <w:lang w:eastAsia="zh-CN"/>
              </w:rPr>
              <w:t>目交易系统</w:t>
            </w:r>
            <w:r>
              <w:rPr>
                <w:rFonts w:hint="eastAsia"/>
                <w:szCs w:val="21"/>
                <w:lang w:eastAsia="zh-CN"/>
              </w:rPr>
              <w:t>在“业务</w:t>
            </w:r>
            <w:r>
              <w:rPr>
                <w:szCs w:val="21"/>
                <w:lang w:eastAsia="zh-CN"/>
              </w:rPr>
              <w:t>管理</w:t>
            </w:r>
            <w:r>
              <w:rPr>
                <w:rFonts w:hint="eastAsia"/>
                <w:szCs w:val="21"/>
                <w:lang w:eastAsia="zh-CN"/>
              </w:rPr>
              <w:t>—费用</w:t>
            </w:r>
            <w:r>
              <w:rPr>
                <w:szCs w:val="21"/>
                <w:lang w:eastAsia="zh-CN"/>
              </w:rPr>
              <w:t>管理</w:t>
            </w:r>
            <w:r>
              <w:rPr>
                <w:rFonts w:hint="eastAsia"/>
                <w:szCs w:val="21"/>
                <w:lang w:eastAsia="zh-CN"/>
              </w:rPr>
              <w:t>”栏目选择“电子保函”递交方式，并按系统流程进行操作、申购电子保函。</w:t>
            </w:r>
          </w:p>
          <w:p w:rsidR="0059461D" w:rsidRDefault="004370C5" w:rsidP="00E820D8">
            <w:pPr>
              <w:snapToGrid w:val="0"/>
              <w:spacing w:line="288" w:lineRule="auto"/>
              <w:ind w:firstLineChars="129" w:firstLine="284"/>
              <w:rPr>
                <w:szCs w:val="21"/>
                <w:lang w:eastAsia="zh-CN"/>
              </w:rPr>
            </w:pPr>
            <w:r>
              <w:rPr>
                <w:rFonts w:hint="eastAsia"/>
                <w:szCs w:val="21"/>
                <w:lang w:eastAsia="zh-CN"/>
              </w:rPr>
              <w:t>注：电子保单生效时间为投保第二天</w:t>
            </w:r>
            <w:r>
              <w:rPr>
                <w:szCs w:val="21"/>
                <w:lang w:eastAsia="zh-CN"/>
              </w:rPr>
              <w:t>00:00,</w:t>
            </w:r>
            <w:r>
              <w:rPr>
                <w:rFonts w:hint="eastAsia"/>
                <w:szCs w:val="21"/>
                <w:lang w:eastAsia="zh-CN"/>
              </w:rPr>
              <w:t>各投标人须在投标截止时间前</w:t>
            </w:r>
            <w:r>
              <w:rPr>
                <w:szCs w:val="21"/>
                <w:lang w:eastAsia="zh-CN"/>
              </w:rPr>
              <w:t>1</w:t>
            </w:r>
            <w:r>
              <w:rPr>
                <w:rFonts w:hint="eastAsia"/>
                <w:szCs w:val="21"/>
                <w:lang w:eastAsia="zh-CN"/>
              </w:rPr>
              <w:t>天申购电子保函；付款后请确认已收到出单提醒短信，或者在系统中查看保单状态为“已出单”，因未确认保函出单情况导致递交投标保证金失败的，所有后果由投标人自行承担。</w:t>
            </w:r>
          </w:p>
          <w:p w:rsidR="0059461D" w:rsidRDefault="004370C5" w:rsidP="00E820D8">
            <w:pPr>
              <w:snapToGrid w:val="0"/>
              <w:spacing w:line="288" w:lineRule="auto"/>
              <w:ind w:firstLineChars="129" w:firstLine="285"/>
              <w:rPr>
                <w:szCs w:val="21"/>
                <w:lang w:eastAsia="zh-CN"/>
              </w:rPr>
            </w:pPr>
            <w:r>
              <w:rPr>
                <w:rFonts w:hint="eastAsia"/>
                <w:b/>
                <w:bCs/>
                <w:szCs w:val="21"/>
                <w:lang w:eastAsia="zh-CN"/>
              </w:rPr>
              <w:t>递交方式二（非电子保函系统）</w:t>
            </w:r>
            <w:r>
              <w:rPr>
                <w:rFonts w:hint="eastAsia"/>
                <w:szCs w:val="21"/>
                <w:lang w:eastAsia="zh-CN"/>
              </w:rPr>
              <w:t>：</w:t>
            </w:r>
          </w:p>
          <w:p w:rsidR="0059461D" w:rsidRDefault="004370C5" w:rsidP="00E820D8">
            <w:pPr>
              <w:snapToGrid w:val="0"/>
              <w:spacing w:line="288" w:lineRule="auto"/>
              <w:ind w:firstLineChars="129" w:firstLine="285"/>
              <w:rPr>
                <w:szCs w:val="21"/>
                <w:lang w:eastAsia="zh-CN"/>
              </w:rPr>
            </w:pPr>
            <w:r>
              <w:rPr>
                <w:rFonts w:ascii="宋体" w:hAnsi="Wingdings" w:cs="宋体" w:hint="eastAsia"/>
                <w:b/>
                <w:bCs/>
              </w:rPr>
              <w:sym w:font="Wingdings" w:char="F0FE"/>
            </w:r>
            <w:r>
              <w:rPr>
                <w:rFonts w:ascii="宋体" w:hAnsi="宋体" w:cs="宋体" w:hint="eastAsia"/>
                <w:bCs/>
                <w:szCs w:val="21"/>
                <w:lang w:eastAsia="zh-CN"/>
              </w:rPr>
              <w:t>采用电子文件投标的项目</w:t>
            </w:r>
            <w:r>
              <w:rPr>
                <w:rFonts w:hint="eastAsia"/>
                <w:szCs w:val="21"/>
                <w:lang w:eastAsia="zh-CN"/>
              </w:rPr>
              <w:t>，工程保函电子版本（纸质保函的扫描件、以</w:t>
            </w:r>
            <w:r>
              <w:rPr>
                <w:szCs w:val="21"/>
                <w:lang w:eastAsia="zh-CN"/>
              </w:rPr>
              <w:t>PDF</w:t>
            </w:r>
            <w:r>
              <w:rPr>
                <w:rFonts w:hint="eastAsia"/>
                <w:szCs w:val="21"/>
                <w:lang w:eastAsia="zh-CN"/>
              </w:rPr>
              <w:t>等格式签</w:t>
            </w:r>
            <w:proofErr w:type="gramStart"/>
            <w:r>
              <w:rPr>
                <w:rFonts w:hint="eastAsia"/>
                <w:szCs w:val="21"/>
                <w:lang w:eastAsia="zh-CN"/>
              </w:rPr>
              <w:t>盖电子</w:t>
            </w:r>
            <w:proofErr w:type="gramEnd"/>
            <w:r>
              <w:rPr>
                <w:rFonts w:hint="eastAsia"/>
                <w:szCs w:val="21"/>
                <w:lang w:eastAsia="zh-CN"/>
              </w:rPr>
              <w:t>印章的电子保函）作为电子投标文件的资信标组成部分，在投标截止时间前</w:t>
            </w:r>
            <w:proofErr w:type="gramStart"/>
            <w:r>
              <w:rPr>
                <w:rFonts w:hint="eastAsia"/>
                <w:szCs w:val="21"/>
                <w:lang w:eastAsia="zh-CN"/>
              </w:rPr>
              <w:t>随电子</w:t>
            </w:r>
            <w:proofErr w:type="gramEnd"/>
            <w:r>
              <w:rPr>
                <w:rFonts w:hint="eastAsia"/>
                <w:szCs w:val="21"/>
                <w:lang w:eastAsia="zh-CN"/>
              </w:rPr>
              <w:t>投标文件的资信标一起上</w:t>
            </w:r>
            <w:proofErr w:type="gramStart"/>
            <w:r>
              <w:rPr>
                <w:rFonts w:hint="eastAsia"/>
                <w:szCs w:val="21"/>
                <w:lang w:eastAsia="zh-CN"/>
              </w:rPr>
              <w:t>传交易</w:t>
            </w:r>
            <w:proofErr w:type="gramEnd"/>
            <w:r>
              <w:rPr>
                <w:rFonts w:hint="eastAsia"/>
                <w:szCs w:val="21"/>
                <w:lang w:eastAsia="zh-CN"/>
              </w:rPr>
              <w:t>系统进行递交。</w:t>
            </w:r>
            <w:r>
              <w:rPr>
                <w:rFonts w:hint="eastAsia"/>
                <w:b/>
                <w:bCs/>
                <w:szCs w:val="21"/>
                <w:lang w:eastAsia="zh-CN"/>
              </w:rPr>
              <w:t>电子版本形式的工程保函须注明“本保函的电子版本（纸质保函的扫描件、以</w:t>
            </w:r>
            <w:r>
              <w:rPr>
                <w:b/>
                <w:bCs/>
                <w:szCs w:val="21"/>
                <w:lang w:eastAsia="zh-CN"/>
              </w:rPr>
              <w:t>PDF</w:t>
            </w:r>
            <w:r>
              <w:rPr>
                <w:rFonts w:hint="eastAsia"/>
                <w:b/>
                <w:bCs/>
                <w:szCs w:val="21"/>
                <w:lang w:eastAsia="zh-CN"/>
              </w:rPr>
              <w:t>等格式签盖电子印章的电子保函）不影响索赔、代偿，与原件具有同等效力。”（如无法在工程保函中载明此条款的，可通过另签协议等方式进行约定，相关文件随工程保函一并提交）。</w:t>
            </w:r>
          </w:p>
          <w:p w:rsidR="0059461D" w:rsidRDefault="004370C5" w:rsidP="00E820D8">
            <w:pPr>
              <w:snapToGrid w:val="0"/>
              <w:spacing w:line="288" w:lineRule="auto"/>
              <w:ind w:firstLineChars="129" w:firstLine="284"/>
              <w:rPr>
                <w:szCs w:val="21"/>
              </w:rPr>
            </w:pPr>
            <w:r>
              <w:rPr>
                <w:rFonts w:hint="eastAsia"/>
                <w:szCs w:val="21"/>
                <w:lang w:eastAsia="zh-CN"/>
              </w:rPr>
              <w:t>注：</w:t>
            </w:r>
            <w:r>
              <w:rPr>
                <w:rFonts w:hint="eastAsia"/>
                <w:b/>
                <w:bCs/>
                <w:szCs w:val="21"/>
                <w:lang w:eastAsia="zh-CN"/>
              </w:rPr>
              <w:t>工程保函的保险（保证）责任必须包括“投标人须知</w:t>
            </w:r>
            <w:r>
              <w:rPr>
                <w:b/>
                <w:bCs/>
                <w:szCs w:val="21"/>
                <w:lang w:eastAsia="zh-CN"/>
              </w:rPr>
              <w:t xml:space="preserve"> 3.4.4 </w:t>
            </w:r>
            <w:r>
              <w:rPr>
                <w:rFonts w:hint="eastAsia"/>
                <w:b/>
                <w:bCs/>
                <w:szCs w:val="21"/>
                <w:lang w:eastAsia="zh-CN"/>
              </w:rPr>
              <w:t>”所列条款。（温馨提示：请各投标单位仔细核对工程保函的保险责任所列条款。</w:t>
            </w:r>
            <w:r>
              <w:rPr>
                <w:rFonts w:hint="eastAsia"/>
                <w:b/>
                <w:bCs/>
                <w:szCs w:val="21"/>
              </w:rPr>
              <w:t>）</w:t>
            </w:r>
          </w:p>
          <w:p w:rsidR="0059461D" w:rsidRDefault="0059461D">
            <w:pPr>
              <w:pStyle w:val="TableParagraph"/>
              <w:spacing w:before="85"/>
              <w:ind w:left="100"/>
              <w:rPr>
                <w:rFonts w:ascii="宋体" w:eastAsia="宋体" w:hAnsi="宋体" w:cs="宋体"/>
                <w:sz w:val="21"/>
                <w:szCs w:val="21"/>
              </w:rPr>
            </w:pPr>
          </w:p>
        </w:tc>
      </w:tr>
      <w:tr w:rsidR="0059461D">
        <w:trPr>
          <w:trHeight w:hRule="exact" w:val="3369"/>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ind w:left="91"/>
              <w:rPr>
                <w:rFonts w:ascii="Times New Roman"/>
                <w:sz w:val="21"/>
              </w:rPr>
            </w:pP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ind w:left="100"/>
              <w:rPr>
                <w:rFonts w:ascii="宋体" w:eastAsia="宋体" w:hAnsi="宋体" w:cs="宋体"/>
                <w:sz w:val="21"/>
                <w:szCs w:val="21"/>
              </w:rPr>
            </w:pP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rsidP="00E820D8">
            <w:pPr>
              <w:snapToGrid w:val="0"/>
              <w:spacing w:line="288" w:lineRule="auto"/>
              <w:ind w:firstLineChars="129" w:firstLine="284"/>
              <w:rPr>
                <w:szCs w:val="21"/>
                <w:lang w:eastAsia="zh-CN"/>
              </w:rPr>
            </w:pPr>
            <w:r>
              <w:rPr>
                <w:szCs w:val="21"/>
                <w:lang w:eastAsia="zh-CN"/>
              </w:rPr>
              <w:t>3</w:t>
            </w:r>
            <w:r>
              <w:rPr>
                <w:rFonts w:hint="eastAsia"/>
                <w:szCs w:val="21"/>
                <w:lang w:eastAsia="zh-CN"/>
              </w:rPr>
              <w:t>、注意事项</w:t>
            </w:r>
          </w:p>
          <w:p w:rsidR="0059461D" w:rsidRDefault="004370C5" w:rsidP="00E820D8">
            <w:pPr>
              <w:snapToGrid w:val="0"/>
              <w:spacing w:line="288" w:lineRule="auto"/>
              <w:ind w:firstLineChars="129" w:firstLine="284"/>
              <w:rPr>
                <w:szCs w:val="21"/>
                <w:lang w:eastAsia="zh-CN"/>
              </w:rPr>
            </w:pPr>
            <w:r>
              <w:rPr>
                <w:rFonts w:hint="eastAsia"/>
                <w:szCs w:val="21"/>
                <w:lang w:eastAsia="zh-CN"/>
              </w:rPr>
              <w:t>①若招标文件允许联合体投标且投标人以联合体身份投标的，由联合体牵头人提交投标保证金；</w:t>
            </w:r>
          </w:p>
          <w:p w:rsidR="0059461D" w:rsidRDefault="004370C5" w:rsidP="00E820D8">
            <w:pPr>
              <w:snapToGrid w:val="0"/>
              <w:spacing w:line="288" w:lineRule="auto"/>
              <w:ind w:firstLineChars="129" w:firstLine="284"/>
              <w:rPr>
                <w:szCs w:val="21"/>
                <w:lang w:eastAsia="zh-CN"/>
              </w:rPr>
            </w:pPr>
            <w:r>
              <w:rPr>
                <w:rFonts w:hint="eastAsia"/>
                <w:szCs w:val="21"/>
                <w:lang w:eastAsia="zh-CN"/>
              </w:rPr>
              <w:t>②投标保证金收款账号根据不同工程（标段）由系统随机生成，此账号只在本工程（标段）中使用有效，请注意核对；</w:t>
            </w:r>
          </w:p>
          <w:p w:rsidR="0059461D" w:rsidRDefault="004370C5" w:rsidP="00E820D8">
            <w:pPr>
              <w:snapToGrid w:val="0"/>
              <w:spacing w:line="288" w:lineRule="auto"/>
              <w:ind w:firstLineChars="129" w:firstLine="284"/>
              <w:rPr>
                <w:szCs w:val="21"/>
                <w:lang w:eastAsia="zh-CN"/>
              </w:rPr>
            </w:pPr>
            <w:r>
              <w:rPr>
                <w:rFonts w:hint="eastAsia"/>
                <w:szCs w:val="21"/>
                <w:lang w:eastAsia="zh-CN"/>
              </w:rPr>
              <w:t>③因各银行系统到账时间不同，采用现金方式缴纳投标保证金的，请尽量提前缴纳，以实际到帐时间为准；</w:t>
            </w:r>
          </w:p>
          <w:p w:rsidR="0059461D" w:rsidRDefault="004370C5" w:rsidP="00E820D8">
            <w:pPr>
              <w:snapToGrid w:val="0"/>
              <w:spacing w:line="288" w:lineRule="auto"/>
              <w:ind w:firstLineChars="129" w:firstLine="284"/>
              <w:rPr>
                <w:b/>
                <w:szCs w:val="21"/>
                <w:lang w:eastAsia="zh-CN"/>
              </w:rPr>
            </w:pPr>
            <w:r>
              <w:rPr>
                <w:rFonts w:hint="eastAsia"/>
                <w:szCs w:val="21"/>
                <w:lang w:eastAsia="zh-CN"/>
              </w:rPr>
              <w:t>④以现金形式提交的投标保证金应当从投标人基本账户转出。</w:t>
            </w:r>
          </w:p>
        </w:tc>
      </w:tr>
      <w:tr w:rsidR="0059461D">
        <w:trPr>
          <w:trHeight w:hRule="exact" w:val="1320"/>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rFonts w:ascii="Times New Roman"/>
                <w:sz w:val="21"/>
              </w:rPr>
            </w:pPr>
            <w:r>
              <w:rPr>
                <w:rFonts w:hint="eastAsia"/>
                <w:color w:val="000000"/>
                <w:szCs w:val="21"/>
              </w:rPr>
              <w:t>3.4.3</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rFonts w:ascii="宋体" w:eastAsia="宋体" w:hAnsi="宋体" w:cs="宋体"/>
                <w:sz w:val="21"/>
                <w:szCs w:val="21"/>
              </w:rPr>
            </w:pPr>
            <w:r>
              <w:rPr>
                <w:rFonts w:hint="eastAsia"/>
                <w:color w:val="000000"/>
                <w:szCs w:val="21"/>
              </w:rPr>
              <w:t>投标保证金的退还</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60" w:lineRule="exact"/>
              <w:ind w:leftChars="67" w:left="147"/>
              <w:rPr>
                <w:lang w:eastAsia="zh-CN"/>
              </w:rPr>
            </w:pPr>
            <w:r>
              <w:rPr>
                <w:rFonts w:hint="eastAsia"/>
                <w:lang w:eastAsia="zh-CN"/>
              </w:rPr>
              <w:t>（1）中标公示结束后向未中标的投标人退还投标保证金。</w:t>
            </w:r>
          </w:p>
          <w:p w:rsidR="0059461D" w:rsidRDefault="004370C5">
            <w:pPr>
              <w:spacing w:line="260" w:lineRule="exact"/>
              <w:ind w:leftChars="67" w:left="147"/>
              <w:rPr>
                <w:szCs w:val="21"/>
                <w:lang w:eastAsia="zh-CN"/>
              </w:rPr>
            </w:pPr>
            <w:r>
              <w:rPr>
                <w:rFonts w:hint="eastAsia"/>
                <w:lang w:eastAsia="zh-CN"/>
              </w:rPr>
              <w:t xml:space="preserve">（2）招标人与中标人签订合同后 5 </w:t>
            </w:r>
            <w:proofErr w:type="gramStart"/>
            <w:r>
              <w:rPr>
                <w:rFonts w:hint="eastAsia"/>
                <w:lang w:eastAsia="zh-CN"/>
              </w:rPr>
              <w:t>个</w:t>
            </w:r>
            <w:proofErr w:type="gramEnd"/>
            <w:r>
              <w:rPr>
                <w:rFonts w:hint="eastAsia"/>
                <w:lang w:eastAsia="zh-CN"/>
              </w:rPr>
              <w:t>工作日内，向中标人退还投标保证金。</w:t>
            </w:r>
          </w:p>
        </w:tc>
      </w:tr>
      <w:tr w:rsidR="0059461D">
        <w:trPr>
          <w:trHeight w:hRule="exact" w:val="3960"/>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rFonts w:hint="eastAsia"/>
                <w:color w:val="000000"/>
                <w:szCs w:val="21"/>
              </w:rPr>
              <w:t>3.4.4</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color w:val="000000"/>
                <w:szCs w:val="21"/>
                <w:lang w:eastAsia="zh-CN"/>
              </w:rPr>
            </w:pPr>
            <w:r>
              <w:rPr>
                <w:rFonts w:hint="eastAsia"/>
                <w:color w:val="000000"/>
                <w:szCs w:val="21"/>
                <w:lang w:eastAsia="zh-CN"/>
              </w:rPr>
              <w:t>投标保证金不予退还的情形</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80" w:lineRule="exact"/>
              <w:ind w:leftChars="67" w:left="147"/>
              <w:rPr>
                <w:lang w:eastAsia="zh-CN"/>
              </w:rPr>
            </w:pPr>
            <w:r>
              <w:rPr>
                <w:rFonts w:hint="eastAsia"/>
                <w:lang w:eastAsia="zh-CN"/>
              </w:rPr>
              <w:t>（1）投标人在投标有效期内撤销或修改其投标文件。</w:t>
            </w:r>
          </w:p>
          <w:p w:rsidR="0059461D" w:rsidRDefault="004370C5">
            <w:pPr>
              <w:spacing w:line="280" w:lineRule="exact"/>
              <w:ind w:leftChars="67" w:left="147"/>
              <w:rPr>
                <w:lang w:eastAsia="zh-CN"/>
              </w:rPr>
            </w:pPr>
            <w:r>
              <w:rPr>
                <w:rFonts w:hint="eastAsia"/>
                <w:lang w:eastAsia="zh-CN"/>
              </w:rPr>
              <w:t>（2）中标人无正当理由不与招标人订立合同，或在签订合同时向招标人提出附加条件，或未按招标文件要求提交履约保证金的。</w:t>
            </w:r>
          </w:p>
          <w:p w:rsidR="0059461D" w:rsidRDefault="004370C5">
            <w:pPr>
              <w:spacing w:line="280" w:lineRule="exact"/>
              <w:ind w:leftChars="67" w:left="147"/>
              <w:rPr>
                <w:lang w:eastAsia="zh-CN"/>
              </w:rPr>
            </w:pPr>
            <w:r>
              <w:rPr>
                <w:rFonts w:hint="eastAsia"/>
                <w:lang w:eastAsia="zh-CN"/>
              </w:rPr>
              <w:t>（3）经查实，投标人在投标过程中串通投标或弄虚作假的。</w:t>
            </w:r>
          </w:p>
          <w:p w:rsidR="0059461D" w:rsidRDefault="004370C5">
            <w:pPr>
              <w:spacing w:line="280" w:lineRule="exact"/>
              <w:ind w:leftChars="67" w:left="147"/>
              <w:rPr>
                <w:lang w:eastAsia="zh-CN"/>
              </w:rPr>
            </w:pPr>
            <w:r>
              <w:rPr>
                <w:rFonts w:hint="eastAsia"/>
                <w:lang w:eastAsia="zh-CN"/>
              </w:rPr>
              <w:t>（4）拟派项目经理在投标截止日有在其他在建合同工程上担任项目经理（包括设计施工总承包项目中的施工负责人）的情形。</w:t>
            </w:r>
          </w:p>
          <w:p w:rsidR="0059461D" w:rsidRDefault="004370C5">
            <w:pPr>
              <w:spacing w:line="280" w:lineRule="exact"/>
              <w:ind w:leftChars="67" w:left="147"/>
              <w:rPr>
                <w:lang w:eastAsia="zh-CN"/>
              </w:rPr>
            </w:pPr>
            <w:r>
              <w:rPr>
                <w:rFonts w:hint="eastAsia"/>
                <w:lang w:eastAsia="zh-CN"/>
              </w:rPr>
              <w:t>（5）有关法律法规规定的其他情形。</w:t>
            </w:r>
          </w:p>
          <w:p w:rsidR="0059461D" w:rsidRDefault="004370C5">
            <w:pPr>
              <w:spacing w:line="280" w:lineRule="exact"/>
              <w:ind w:leftChars="67" w:left="147"/>
              <w:rPr>
                <w:lang w:eastAsia="zh-CN"/>
              </w:rPr>
            </w:pPr>
            <w:r>
              <w:rPr>
                <w:rFonts w:hint="eastAsia"/>
                <w:lang w:eastAsia="zh-CN"/>
              </w:rPr>
              <w:t>出现上述不予退还情形的，招标人告知交易中心登记后，交易中心将划转其投标保证金至招标人指定账户，不再退还给投标人。</w:t>
            </w:r>
          </w:p>
        </w:tc>
      </w:tr>
      <w:tr w:rsidR="0059461D">
        <w:trPr>
          <w:trHeight w:hRule="exact" w:val="740"/>
        </w:trPr>
        <w:tc>
          <w:tcPr>
            <w:tcW w:w="991" w:type="dxa"/>
            <w:tcBorders>
              <w:top w:val="single" w:sz="6" w:space="0" w:color="000000"/>
              <w:left w:val="single" w:sz="12" w:space="0" w:color="000000"/>
              <w:bottom w:val="single" w:sz="12" w:space="0" w:color="000000"/>
              <w:right w:val="single" w:sz="6" w:space="0" w:color="000000"/>
            </w:tcBorders>
            <w:vAlign w:val="center"/>
          </w:tcPr>
          <w:p w:rsidR="0059461D" w:rsidRDefault="004370C5">
            <w:pPr>
              <w:spacing w:line="360" w:lineRule="exact"/>
              <w:jc w:val="center"/>
              <w:rPr>
                <w:color w:val="000000"/>
                <w:szCs w:val="21"/>
              </w:rPr>
            </w:pPr>
            <w:r>
              <w:rPr>
                <w:rFonts w:hint="eastAsia"/>
                <w:color w:val="000000"/>
                <w:szCs w:val="21"/>
              </w:rPr>
              <w:t>3.5</w:t>
            </w:r>
          </w:p>
        </w:tc>
        <w:tc>
          <w:tcPr>
            <w:tcW w:w="2551" w:type="dxa"/>
            <w:tcBorders>
              <w:top w:val="single" w:sz="6" w:space="0" w:color="000000"/>
              <w:left w:val="single" w:sz="6" w:space="0" w:color="000000"/>
              <w:bottom w:val="single" w:sz="12" w:space="0" w:color="000000"/>
              <w:right w:val="single" w:sz="6" w:space="0" w:color="000000"/>
            </w:tcBorders>
            <w:vAlign w:val="center"/>
          </w:tcPr>
          <w:p w:rsidR="0059461D" w:rsidRDefault="004370C5">
            <w:pPr>
              <w:spacing w:line="360" w:lineRule="exact"/>
              <w:jc w:val="center"/>
              <w:rPr>
                <w:color w:val="000000"/>
                <w:szCs w:val="21"/>
                <w:lang w:eastAsia="zh-CN"/>
              </w:rPr>
            </w:pPr>
            <w:r>
              <w:rPr>
                <w:rFonts w:hint="eastAsia"/>
                <w:color w:val="000000"/>
                <w:szCs w:val="21"/>
                <w:lang w:eastAsia="zh-CN"/>
              </w:rPr>
              <w:t>资格审查资料的特殊要求</w:t>
            </w:r>
          </w:p>
        </w:tc>
        <w:tc>
          <w:tcPr>
            <w:tcW w:w="5671" w:type="dxa"/>
            <w:tcBorders>
              <w:top w:val="single" w:sz="6" w:space="0" w:color="000000"/>
              <w:left w:val="single" w:sz="6" w:space="0" w:color="000000"/>
              <w:bottom w:val="single" w:sz="12" w:space="0" w:color="000000"/>
              <w:right w:val="single" w:sz="12" w:space="0" w:color="000000"/>
            </w:tcBorders>
            <w:vAlign w:val="center"/>
          </w:tcPr>
          <w:p w:rsidR="0059461D" w:rsidRDefault="004370C5">
            <w:pPr>
              <w:spacing w:line="260" w:lineRule="exact"/>
              <w:ind w:leftChars="67" w:left="147"/>
            </w:pPr>
            <w:r>
              <w:rPr>
                <w:rFonts w:hint="eastAsia"/>
              </w:rPr>
              <w:t>无</w:t>
            </w:r>
          </w:p>
        </w:tc>
      </w:tr>
    </w:tbl>
    <w:p w:rsidR="0059461D" w:rsidRDefault="0059461D">
      <w:pPr>
        <w:spacing w:before="5"/>
        <w:rPr>
          <w:rFonts w:ascii="宋体" w:eastAsia="宋体" w:hAnsi="宋体" w:cs="宋体"/>
          <w:sz w:val="19"/>
          <w:szCs w:val="19"/>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spacing w:before="44" w:line="305" w:lineRule="auto"/>
        <w:ind w:left="400" w:right="109" w:hanging="180"/>
        <w:rPr>
          <w:rFonts w:ascii="宋体" w:eastAsia="宋体" w:hAnsi="宋体" w:cs="宋体"/>
          <w:color w:val="C00000"/>
          <w:sz w:val="18"/>
          <w:szCs w:val="18"/>
        </w:rPr>
      </w:pPr>
    </w:p>
    <w:p w:rsidR="0059461D" w:rsidRDefault="0059461D">
      <w:pPr>
        <w:rPr>
          <w:rFonts w:ascii="Times New Roman" w:eastAsia="Times New Roman" w:hAnsi="Times New Roman" w:cs="Times New Roman"/>
          <w:sz w:val="21"/>
          <w:szCs w:val="21"/>
        </w:rPr>
        <w:sectPr w:rsidR="0059461D">
          <w:pgSz w:w="11900" w:h="16840"/>
          <w:pgMar w:top="1160" w:right="1240" w:bottom="1460" w:left="1140" w:header="883" w:footer="1280" w:gutter="0"/>
          <w:cols w:space="720"/>
          <w:docGrid w:linePitch="299"/>
        </w:sectPr>
      </w:pPr>
    </w:p>
    <w:p w:rsidR="0059461D" w:rsidRDefault="0059461D">
      <w:pPr>
        <w:spacing w:before="6"/>
        <w:rPr>
          <w:rFonts w:ascii="宋体" w:eastAsia="宋体" w:hAnsi="宋体" w:cs="宋体"/>
          <w:sz w:val="26"/>
          <w:szCs w:val="26"/>
        </w:rPr>
      </w:pP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8" w:type="dxa"/>
        <w:tblInd w:w="100" w:type="dxa"/>
        <w:tblLayout w:type="fixed"/>
        <w:tblCellMar>
          <w:left w:w="0" w:type="dxa"/>
          <w:right w:w="0" w:type="dxa"/>
        </w:tblCellMar>
        <w:tblLook w:val="04A0" w:firstRow="1" w:lastRow="0" w:firstColumn="1" w:lastColumn="0" w:noHBand="0" w:noVBand="1"/>
      </w:tblPr>
      <w:tblGrid>
        <w:gridCol w:w="991"/>
        <w:gridCol w:w="2552"/>
        <w:gridCol w:w="5675"/>
      </w:tblGrid>
      <w:tr w:rsidR="0059461D">
        <w:trPr>
          <w:trHeight w:hRule="exact" w:val="787"/>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2"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5"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445"/>
        </w:trPr>
        <w:tc>
          <w:tcPr>
            <w:tcW w:w="991" w:type="dxa"/>
            <w:vMerge w:val="restart"/>
            <w:tcBorders>
              <w:top w:val="single" w:sz="6" w:space="0" w:color="000000"/>
              <w:left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9"/>
              <w:rPr>
                <w:rFonts w:ascii="宋体" w:eastAsia="宋体" w:hAnsi="宋体" w:cs="宋体"/>
                <w:sz w:val="15"/>
                <w:szCs w:val="15"/>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3.5.1</w:t>
            </w:r>
          </w:p>
        </w:tc>
        <w:tc>
          <w:tcPr>
            <w:tcW w:w="2552" w:type="dxa"/>
            <w:vMerge w:val="restart"/>
            <w:tcBorders>
              <w:top w:val="single" w:sz="6" w:space="0" w:color="000000"/>
              <w:left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2"/>
              <w:rPr>
                <w:rFonts w:ascii="宋体" w:eastAsia="宋体" w:hAnsi="宋体" w:cs="宋体"/>
                <w:sz w:val="18"/>
                <w:szCs w:val="18"/>
                <w:lang w:eastAsia="zh-CN"/>
              </w:rPr>
            </w:pPr>
          </w:p>
          <w:p w:rsidR="0059461D" w:rsidRDefault="004370C5">
            <w:pPr>
              <w:pStyle w:val="TableParagraph"/>
              <w:spacing w:line="266" w:lineRule="exact"/>
              <w:ind w:left="100"/>
              <w:rPr>
                <w:rFonts w:ascii="宋体" w:eastAsia="宋体" w:hAnsi="宋体" w:cs="宋体"/>
                <w:sz w:val="21"/>
                <w:szCs w:val="21"/>
                <w:lang w:eastAsia="zh-CN"/>
              </w:rPr>
            </w:pPr>
            <w:r>
              <w:rPr>
                <w:rFonts w:ascii="宋体" w:eastAsia="宋体" w:hAnsi="宋体" w:cs="宋体"/>
                <w:spacing w:val="2"/>
                <w:sz w:val="21"/>
                <w:szCs w:val="21"/>
                <w:lang w:eastAsia="zh-CN"/>
              </w:rPr>
              <w:t>投标人基本情况表应附资</w:t>
            </w:r>
          </w:p>
        </w:tc>
        <w:tc>
          <w:tcPr>
            <w:tcW w:w="5675" w:type="dxa"/>
            <w:tcBorders>
              <w:top w:val="single" w:sz="6" w:space="0" w:color="000000"/>
              <w:left w:val="single" w:sz="6" w:space="0" w:color="000000"/>
              <w:bottom w:val="nil"/>
              <w:right w:val="single" w:sz="12"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z w:val="21"/>
                <w:szCs w:val="21"/>
                <w:lang w:eastAsia="zh-CN"/>
              </w:rPr>
              <w:t>投标人基本情况表应附：</w:t>
            </w:r>
          </w:p>
        </w:tc>
      </w:tr>
      <w:tr w:rsidR="0059461D">
        <w:trPr>
          <w:trHeight w:hRule="exact" w:val="409"/>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pacing w:val="1"/>
                <w:sz w:val="21"/>
                <w:szCs w:val="21"/>
                <w:lang w:eastAsia="zh-CN"/>
              </w:rPr>
              <w:t>1</w:t>
            </w:r>
            <w:r>
              <w:rPr>
                <w:rFonts w:ascii="宋体" w:eastAsia="宋体" w:hAnsi="宋体" w:cs="宋体"/>
                <w:spacing w:val="-102"/>
                <w:sz w:val="21"/>
                <w:szCs w:val="21"/>
                <w:lang w:eastAsia="zh-CN"/>
              </w:rPr>
              <w:t>）</w:t>
            </w:r>
            <w:r>
              <w:rPr>
                <w:rFonts w:ascii="宋体" w:eastAsia="宋体" w:hAnsi="宋体" w:cs="宋体"/>
                <w:spacing w:val="2"/>
                <w:sz w:val="21"/>
                <w:szCs w:val="21"/>
                <w:lang w:eastAsia="zh-CN"/>
              </w:rPr>
              <w:t>企</w:t>
            </w:r>
            <w:r>
              <w:rPr>
                <w:rFonts w:ascii="宋体" w:eastAsia="宋体" w:hAnsi="宋体" w:cs="宋体"/>
                <w:sz w:val="21"/>
                <w:szCs w:val="21"/>
                <w:lang w:eastAsia="zh-CN"/>
              </w:rPr>
              <w:t>业</w:t>
            </w:r>
            <w:r>
              <w:rPr>
                <w:rFonts w:ascii="宋体" w:eastAsia="宋体" w:hAnsi="宋体" w:cs="宋体"/>
                <w:spacing w:val="2"/>
                <w:sz w:val="21"/>
                <w:szCs w:val="21"/>
                <w:lang w:eastAsia="zh-CN"/>
              </w:rPr>
              <w:t>法</w:t>
            </w:r>
            <w:r>
              <w:rPr>
                <w:rFonts w:ascii="宋体" w:eastAsia="宋体" w:hAnsi="宋体" w:cs="宋体"/>
                <w:sz w:val="21"/>
                <w:szCs w:val="21"/>
                <w:lang w:eastAsia="zh-CN"/>
              </w:rPr>
              <w:t>人</w:t>
            </w:r>
            <w:r>
              <w:rPr>
                <w:rFonts w:ascii="宋体" w:eastAsia="宋体" w:hAnsi="宋体" w:cs="宋体"/>
                <w:spacing w:val="2"/>
                <w:sz w:val="21"/>
                <w:szCs w:val="21"/>
                <w:lang w:eastAsia="zh-CN"/>
              </w:rPr>
              <w:t>营</w:t>
            </w:r>
            <w:r>
              <w:rPr>
                <w:rFonts w:ascii="宋体" w:eastAsia="宋体" w:hAnsi="宋体" w:cs="宋体"/>
                <w:sz w:val="21"/>
                <w:szCs w:val="21"/>
                <w:lang w:eastAsia="zh-CN"/>
              </w:rPr>
              <w:t>业</w:t>
            </w:r>
            <w:r>
              <w:rPr>
                <w:rFonts w:ascii="宋体" w:eastAsia="宋体" w:hAnsi="宋体" w:cs="宋体"/>
                <w:spacing w:val="2"/>
                <w:sz w:val="21"/>
                <w:szCs w:val="21"/>
                <w:lang w:eastAsia="zh-CN"/>
              </w:rPr>
              <w:t>执</w:t>
            </w:r>
            <w:r>
              <w:rPr>
                <w:rFonts w:ascii="宋体" w:eastAsia="宋体" w:hAnsi="宋体" w:cs="宋体"/>
                <w:sz w:val="21"/>
                <w:szCs w:val="21"/>
                <w:lang w:eastAsia="zh-CN"/>
              </w:rPr>
              <w:t>照</w:t>
            </w:r>
            <w:r>
              <w:rPr>
                <w:rFonts w:ascii="宋体" w:eastAsia="宋体" w:hAnsi="宋体" w:cs="宋体"/>
                <w:spacing w:val="2"/>
                <w:sz w:val="21"/>
                <w:szCs w:val="21"/>
                <w:lang w:eastAsia="zh-CN"/>
              </w:rPr>
              <w:t>副</w:t>
            </w:r>
            <w:r>
              <w:rPr>
                <w:rFonts w:ascii="宋体" w:eastAsia="宋体" w:hAnsi="宋体" w:cs="宋体"/>
                <w:sz w:val="21"/>
                <w:szCs w:val="21"/>
                <w:lang w:eastAsia="zh-CN"/>
              </w:rPr>
              <w:t>本</w:t>
            </w:r>
            <w:r>
              <w:rPr>
                <w:rFonts w:ascii="宋体" w:eastAsia="宋体" w:hAnsi="宋体" w:cs="宋体"/>
                <w:spacing w:val="2"/>
                <w:sz w:val="21"/>
                <w:szCs w:val="21"/>
                <w:lang w:eastAsia="zh-CN"/>
              </w:rPr>
              <w:t>和</w:t>
            </w:r>
            <w:r>
              <w:rPr>
                <w:rFonts w:ascii="宋体" w:eastAsia="宋体" w:hAnsi="宋体" w:cs="宋体"/>
                <w:sz w:val="21"/>
                <w:szCs w:val="21"/>
                <w:lang w:eastAsia="zh-CN"/>
              </w:rPr>
              <w:t>组</w:t>
            </w:r>
            <w:r>
              <w:rPr>
                <w:rFonts w:ascii="宋体" w:eastAsia="宋体" w:hAnsi="宋体" w:cs="宋体"/>
                <w:spacing w:val="2"/>
                <w:sz w:val="21"/>
                <w:szCs w:val="21"/>
                <w:lang w:eastAsia="zh-CN"/>
              </w:rPr>
              <w:t>织</w:t>
            </w:r>
            <w:r>
              <w:rPr>
                <w:rFonts w:ascii="宋体" w:eastAsia="宋体" w:hAnsi="宋体" w:cs="宋体"/>
                <w:sz w:val="21"/>
                <w:szCs w:val="21"/>
                <w:lang w:eastAsia="zh-CN"/>
              </w:rPr>
              <w:t>机</w:t>
            </w:r>
            <w:r>
              <w:rPr>
                <w:rFonts w:ascii="宋体" w:eastAsia="宋体" w:hAnsi="宋体" w:cs="宋体"/>
                <w:spacing w:val="2"/>
                <w:sz w:val="21"/>
                <w:szCs w:val="21"/>
                <w:lang w:eastAsia="zh-CN"/>
              </w:rPr>
              <w:t>构</w:t>
            </w:r>
            <w:r>
              <w:rPr>
                <w:rFonts w:ascii="宋体" w:eastAsia="宋体" w:hAnsi="宋体" w:cs="宋体"/>
                <w:sz w:val="21"/>
                <w:szCs w:val="21"/>
                <w:lang w:eastAsia="zh-CN"/>
              </w:rPr>
              <w:t>代</w:t>
            </w:r>
            <w:r>
              <w:rPr>
                <w:rFonts w:ascii="宋体" w:eastAsia="宋体" w:hAnsi="宋体" w:cs="宋体"/>
                <w:spacing w:val="2"/>
                <w:sz w:val="21"/>
                <w:szCs w:val="21"/>
                <w:lang w:eastAsia="zh-CN"/>
              </w:rPr>
              <w:t>码证</w:t>
            </w:r>
            <w:r>
              <w:rPr>
                <w:rFonts w:ascii="宋体" w:eastAsia="宋体" w:hAnsi="宋体" w:cs="宋体"/>
                <w:sz w:val="21"/>
                <w:szCs w:val="21"/>
                <w:lang w:eastAsia="zh-CN"/>
              </w:rPr>
              <w:t>副</w:t>
            </w:r>
            <w:r>
              <w:rPr>
                <w:rFonts w:ascii="宋体" w:eastAsia="宋体" w:hAnsi="宋体" w:cs="宋体"/>
                <w:spacing w:val="-102"/>
                <w:sz w:val="21"/>
                <w:szCs w:val="21"/>
                <w:lang w:eastAsia="zh-CN"/>
              </w:rPr>
              <w:t>本</w:t>
            </w:r>
            <w:r>
              <w:rPr>
                <w:rFonts w:ascii="宋体" w:eastAsia="宋体" w:hAnsi="宋体" w:cs="宋体"/>
                <w:sz w:val="21"/>
                <w:szCs w:val="21"/>
                <w:lang w:eastAsia="zh-CN"/>
              </w:rPr>
              <w:t>（</w:t>
            </w:r>
            <w:r>
              <w:rPr>
                <w:rFonts w:ascii="宋体" w:eastAsia="宋体" w:hAnsi="宋体" w:cs="宋体"/>
                <w:spacing w:val="2"/>
                <w:sz w:val="21"/>
                <w:szCs w:val="21"/>
                <w:lang w:eastAsia="zh-CN"/>
              </w:rPr>
              <w:t>按</w:t>
            </w:r>
            <w:r>
              <w:rPr>
                <w:rFonts w:ascii="宋体" w:eastAsia="宋体" w:hAnsi="宋体" w:cs="宋体"/>
                <w:sz w:val="21"/>
                <w:szCs w:val="21"/>
                <w:lang w:eastAsia="zh-CN"/>
              </w:rPr>
              <w:t>照</w:t>
            </w:r>
            <w:r>
              <w:rPr>
                <w:rFonts w:ascii="Times New Roman" w:eastAsia="Times New Roman" w:hAnsi="Times New Roman" w:cs="Times New Roman"/>
                <w:spacing w:val="3"/>
                <w:sz w:val="21"/>
                <w:szCs w:val="21"/>
                <w:lang w:eastAsia="zh-CN"/>
              </w:rPr>
              <w:t>“</w:t>
            </w:r>
            <w:r>
              <w:rPr>
                <w:rFonts w:ascii="宋体" w:eastAsia="宋体" w:hAnsi="宋体" w:cs="宋体"/>
                <w:sz w:val="21"/>
                <w:szCs w:val="21"/>
                <w:lang w:eastAsia="zh-CN"/>
              </w:rPr>
              <w:t>三</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pacing w:val="2"/>
                <w:sz w:val="21"/>
                <w:szCs w:val="21"/>
                <w:lang w:eastAsia="zh-CN"/>
              </w:rPr>
              <w:t>证</w:t>
            </w:r>
            <w:r>
              <w:rPr>
                <w:rFonts w:ascii="宋体" w:eastAsia="宋体" w:hAnsi="宋体" w:cs="宋体"/>
                <w:sz w:val="21"/>
                <w:szCs w:val="21"/>
                <w:lang w:eastAsia="zh-CN"/>
              </w:rPr>
              <w:t>合一</w:t>
            </w:r>
            <w:proofErr w:type="gramStart"/>
            <w:r>
              <w:rPr>
                <w:rFonts w:ascii="Times New Roman" w:eastAsia="Times New Roman" w:hAnsi="Times New Roman" w:cs="Times New Roman"/>
                <w:sz w:val="21"/>
                <w:szCs w:val="21"/>
                <w:lang w:eastAsia="zh-CN"/>
              </w:rPr>
              <w:t>”</w:t>
            </w:r>
            <w:proofErr w:type="gramEnd"/>
            <w:r>
              <w:rPr>
                <w:rFonts w:ascii="宋体" w:eastAsia="宋体" w:hAnsi="宋体" w:cs="宋体"/>
                <w:sz w:val="21"/>
                <w:szCs w:val="21"/>
                <w:lang w:eastAsia="zh-CN"/>
              </w:rPr>
              <w:t>或</w:t>
            </w:r>
            <w:r>
              <w:rPr>
                <w:rFonts w:ascii="Times New Roman" w:eastAsia="Times New Roman" w:hAnsi="Times New Roman" w:cs="Times New Roman"/>
                <w:sz w:val="21"/>
                <w:szCs w:val="21"/>
                <w:lang w:eastAsia="zh-CN"/>
              </w:rPr>
              <w:t>“</w:t>
            </w:r>
            <w:r>
              <w:rPr>
                <w:rFonts w:ascii="宋体" w:eastAsia="宋体" w:hAnsi="宋体" w:cs="宋体"/>
                <w:spacing w:val="2"/>
                <w:sz w:val="21"/>
                <w:szCs w:val="21"/>
                <w:lang w:eastAsia="zh-CN"/>
              </w:rPr>
              <w:t>五</w:t>
            </w:r>
            <w:r>
              <w:rPr>
                <w:rFonts w:ascii="宋体" w:eastAsia="宋体" w:hAnsi="宋体" w:cs="宋体"/>
                <w:sz w:val="21"/>
                <w:szCs w:val="21"/>
                <w:lang w:eastAsia="zh-CN"/>
              </w:rPr>
              <w:t>证</w:t>
            </w:r>
            <w:r>
              <w:rPr>
                <w:rFonts w:ascii="宋体" w:eastAsia="宋体" w:hAnsi="宋体" w:cs="宋体"/>
                <w:spacing w:val="2"/>
                <w:sz w:val="21"/>
                <w:szCs w:val="21"/>
                <w:lang w:eastAsia="zh-CN"/>
              </w:rPr>
              <w:t>合</w:t>
            </w:r>
            <w:r>
              <w:rPr>
                <w:rFonts w:ascii="宋体" w:eastAsia="宋体" w:hAnsi="宋体" w:cs="宋体"/>
                <w:sz w:val="21"/>
                <w:szCs w:val="21"/>
                <w:lang w:eastAsia="zh-CN"/>
              </w:rPr>
              <w:t>一</w:t>
            </w:r>
            <w:r>
              <w:rPr>
                <w:rFonts w:ascii="Times New Roman" w:eastAsia="Times New Roman" w:hAnsi="Times New Roman" w:cs="Times New Roman"/>
                <w:sz w:val="21"/>
                <w:szCs w:val="21"/>
                <w:lang w:eastAsia="zh-CN"/>
              </w:rPr>
              <w:t>”</w:t>
            </w:r>
            <w:r>
              <w:rPr>
                <w:rFonts w:ascii="宋体" w:eastAsia="宋体" w:hAnsi="宋体" w:cs="宋体"/>
                <w:spacing w:val="2"/>
                <w:sz w:val="21"/>
                <w:szCs w:val="21"/>
                <w:lang w:eastAsia="zh-CN"/>
              </w:rPr>
              <w:t>登</w:t>
            </w:r>
            <w:r>
              <w:rPr>
                <w:rFonts w:ascii="宋体" w:eastAsia="宋体" w:hAnsi="宋体" w:cs="宋体"/>
                <w:sz w:val="21"/>
                <w:szCs w:val="21"/>
                <w:lang w:eastAsia="zh-CN"/>
              </w:rPr>
              <w:t>记</w:t>
            </w:r>
            <w:r>
              <w:rPr>
                <w:rFonts w:ascii="宋体" w:eastAsia="宋体" w:hAnsi="宋体" w:cs="宋体"/>
                <w:spacing w:val="2"/>
                <w:sz w:val="21"/>
                <w:szCs w:val="21"/>
                <w:lang w:eastAsia="zh-CN"/>
              </w:rPr>
              <w:t>制</w:t>
            </w:r>
            <w:r>
              <w:rPr>
                <w:rFonts w:ascii="宋体" w:eastAsia="宋体" w:hAnsi="宋体" w:cs="宋体"/>
                <w:sz w:val="21"/>
                <w:szCs w:val="21"/>
                <w:lang w:eastAsia="zh-CN"/>
              </w:rPr>
              <w:t>度</w:t>
            </w:r>
            <w:r>
              <w:rPr>
                <w:rFonts w:ascii="宋体" w:eastAsia="宋体" w:hAnsi="宋体" w:cs="宋体"/>
                <w:spacing w:val="2"/>
                <w:sz w:val="21"/>
                <w:szCs w:val="21"/>
                <w:lang w:eastAsia="zh-CN"/>
              </w:rPr>
              <w:t>进</w:t>
            </w:r>
            <w:r>
              <w:rPr>
                <w:rFonts w:ascii="宋体" w:eastAsia="宋体" w:hAnsi="宋体" w:cs="宋体"/>
                <w:sz w:val="21"/>
                <w:szCs w:val="21"/>
                <w:lang w:eastAsia="zh-CN"/>
              </w:rPr>
              <w:t>行</w:t>
            </w:r>
            <w:r>
              <w:rPr>
                <w:rFonts w:ascii="宋体" w:eastAsia="宋体" w:hAnsi="宋体" w:cs="宋体"/>
                <w:spacing w:val="2"/>
                <w:sz w:val="21"/>
                <w:szCs w:val="21"/>
                <w:lang w:eastAsia="zh-CN"/>
              </w:rPr>
              <w:t>登</w:t>
            </w:r>
            <w:r>
              <w:rPr>
                <w:rFonts w:ascii="宋体" w:eastAsia="宋体" w:hAnsi="宋体" w:cs="宋体"/>
                <w:sz w:val="21"/>
                <w:szCs w:val="21"/>
                <w:lang w:eastAsia="zh-CN"/>
              </w:rPr>
              <w:t>记</w:t>
            </w:r>
            <w:r>
              <w:rPr>
                <w:rFonts w:ascii="宋体" w:eastAsia="宋体" w:hAnsi="宋体" w:cs="宋体"/>
                <w:spacing w:val="2"/>
                <w:sz w:val="21"/>
                <w:szCs w:val="21"/>
                <w:lang w:eastAsia="zh-CN"/>
              </w:rPr>
              <w:t>的</w:t>
            </w:r>
            <w:r>
              <w:rPr>
                <w:rFonts w:ascii="宋体" w:eastAsia="宋体" w:hAnsi="宋体" w:cs="宋体"/>
                <w:spacing w:val="-76"/>
                <w:sz w:val="21"/>
                <w:szCs w:val="21"/>
                <w:lang w:eastAsia="zh-CN"/>
              </w:rPr>
              <w:t>，</w:t>
            </w:r>
            <w:r>
              <w:rPr>
                <w:rFonts w:ascii="宋体" w:eastAsia="宋体" w:hAnsi="宋体" w:cs="宋体"/>
                <w:spacing w:val="2"/>
                <w:sz w:val="21"/>
                <w:szCs w:val="21"/>
                <w:lang w:eastAsia="zh-CN"/>
              </w:rPr>
              <w:t>可</w:t>
            </w:r>
            <w:r>
              <w:rPr>
                <w:rFonts w:ascii="宋体" w:eastAsia="宋体" w:hAnsi="宋体" w:cs="宋体"/>
                <w:sz w:val="21"/>
                <w:szCs w:val="21"/>
                <w:lang w:eastAsia="zh-CN"/>
              </w:rPr>
              <w:t>仅</w:t>
            </w:r>
            <w:r>
              <w:rPr>
                <w:rFonts w:ascii="宋体" w:eastAsia="宋体" w:hAnsi="宋体" w:cs="宋体"/>
                <w:spacing w:val="2"/>
                <w:sz w:val="21"/>
                <w:szCs w:val="21"/>
                <w:lang w:eastAsia="zh-CN"/>
              </w:rPr>
              <w:t>提</w:t>
            </w:r>
            <w:r>
              <w:rPr>
                <w:rFonts w:ascii="宋体" w:eastAsia="宋体" w:hAnsi="宋体" w:cs="宋体"/>
                <w:sz w:val="21"/>
                <w:szCs w:val="21"/>
                <w:lang w:eastAsia="zh-CN"/>
              </w:rPr>
              <w:t>供</w:t>
            </w:r>
            <w:r>
              <w:rPr>
                <w:rFonts w:ascii="宋体" w:eastAsia="宋体" w:hAnsi="宋体" w:cs="宋体"/>
                <w:spacing w:val="2"/>
                <w:sz w:val="21"/>
                <w:szCs w:val="21"/>
                <w:lang w:eastAsia="zh-CN"/>
              </w:rPr>
              <w:t>营</w:t>
            </w:r>
            <w:r>
              <w:rPr>
                <w:rFonts w:ascii="宋体" w:eastAsia="宋体" w:hAnsi="宋体" w:cs="宋体"/>
                <w:sz w:val="21"/>
                <w:szCs w:val="21"/>
                <w:lang w:eastAsia="zh-CN"/>
              </w:rPr>
              <w:t>业执</w:t>
            </w:r>
          </w:p>
        </w:tc>
      </w:tr>
      <w:tr w:rsidR="0059461D">
        <w:trPr>
          <w:trHeight w:hRule="exact" w:val="396"/>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z w:val="21"/>
                <w:szCs w:val="21"/>
                <w:lang w:eastAsia="zh-CN"/>
              </w:rPr>
              <w:t>照副本，下同）扫描件；</w:t>
            </w:r>
          </w:p>
        </w:tc>
      </w:tr>
      <w:tr w:rsidR="0059461D">
        <w:trPr>
          <w:trHeight w:hRule="exact" w:val="409"/>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）施工资质证书副本扫描件；</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3</w:t>
            </w:r>
            <w:r>
              <w:rPr>
                <w:rFonts w:ascii="宋体" w:eastAsia="宋体" w:hAnsi="宋体" w:cs="宋体"/>
                <w:sz w:val="21"/>
                <w:szCs w:val="21"/>
                <w:lang w:eastAsia="zh-CN"/>
              </w:rPr>
              <w:t>）安全生产许可证副本扫描件；</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pacing w:val="4"/>
                <w:sz w:val="21"/>
                <w:szCs w:val="21"/>
                <w:lang w:eastAsia="zh-CN"/>
              </w:rPr>
              <w:t>（</w:t>
            </w:r>
            <w:r>
              <w:rPr>
                <w:rFonts w:ascii="Times New Roman" w:eastAsia="Times New Roman" w:hAnsi="Times New Roman" w:cs="Times New Roman"/>
                <w:spacing w:val="4"/>
                <w:sz w:val="21"/>
                <w:szCs w:val="21"/>
                <w:lang w:eastAsia="zh-CN"/>
              </w:rPr>
              <w:t>4</w:t>
            </w:r>
            <w:r>
              <w:rPr>
                <w:rFonts w:ascii="宋体" w:eastAsia="宋体" w:hAnsi="宋体" w:cs="宋体"/>
                <w:spacing w:val="4"/>
                <w:sz w:val="21"/>
                <w:szCs w:val="21"/>
                <w:lang w:eastAsia="zh-CN"/>
              </w:rPr>
              <w:t>）基本账户开户许可证（或银行出具的基本账户存款证</w:t>
            </w:r>
          </w:p>
        </w:tc>
      </w:tr>
      <w:tr w:rsidR="0059461D">
        <w:trPr>
          <w:trHeight w:hRule="exact" w:val="396"/>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z w:val="21"/>
                <w:szCs w:val="21"/>
                <w:lang w:eastAsia="zh-CN"/>
              </w:rPr>
              <w:t>明或基本存款账户信息）的扫描件；</w:t>
            </w:r>
          </w:p>
        </w:tc>
      </w:tr>
      <w:tr w:rsidR="0059461D">
        <w:trPr>
          <w:trHeight w:hRule="exact" w:val="409"/>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pacing w:val="1"/>
                <w:sz w:val="21"/>
                <w:szCs w:val="21"/>
                <w:lang w:eastAsia="zh-CN"/>
              </w:rPr>
              <w:t>（</w:t>
            </w:r>
            <w:r>
              <w:rPr>
                <w:rFonts w:ascii="Times New Roman" w:eastAsia="Times New Roman" w:hAnsi="Times New Roman" w:cs="Times New Roman"/>
                <w:spacing w:val="1"/>
                <w:sz w:val="21"/>
                <w:szCs w:val="21"/>
                <w:lang w:eastAsia="zh-CN"/>
              </w:rPr>
              <w:t>5</w:t>
            </w:r>
            <w:r>
              <w:rPr>
                <w:rFonts w:ascii="宋体" w:eastAsia="宋体" w:hAnsi="宋体" w:cs="宋体"/>
                <w:spacing w:val="1"/>
                <w:sz w:val="21"/>
                <w:szCs w:val="21"/>
                <w:lang w:eastAsia="zh-CN"/>
              </w:rPr>
              <w:t>）投标人在交通运输部</w:t>
            </w:r>
            <w:r>
              <w:rPr>
                <w:rFonts w:ascii="Times New Roman" w:eastAsia="Times New Roman" w:hAnsi="Times New Roman" w:cs="Times New Roman"/>
                <w:spacing w:val="1"/>
                <w:sz w:val="21"/>
                <w:szCs w:val="21"/>
                <w:lang w:eastAsia="zh-CN"/>
              </w:rPr>
              <w:t>“</w:t>
            </w:r>
            <w:r>
              <w:rPr>
                <w:rFonts w:ascii="宋体" w:eastAsia="宋体" w:hAnsi="宋体" w:cs="宋体"/>
                <w:spacing w:val="1"/>
                <w:sz w:val="21"/>
                <w:szCs w:val="21"/>
                <w:lang w:eastAsia="zh-CN"/>
              </w:rPr>
              <w:t>全国公路建设市场信用信息管理</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rPr>
            </w:pPr>
            <w:r>
              <w:rPr>
                <w:rFonts w:ascii="宋体" w:eastAsia="宋体" w:hAnsi="宋体" w:cs="宋体"/>
                <w:spacing w:val="-2"/>
                <w:sz w:val="21"/>
                <w:szCs w:val="21"/>
              </w:rPr>
              <w:t>系统</w:t>
            </w:r>
            <w:r>
              <w:rPr>
                <w:rFonts w:ascii="Times New Roman" w:eastAsia="Times New Roman" w:hAnsi="Times New Roman" w:cs="Times New Roman"/>
                <w:spacing w:val="-2"/>
                <w:sz w:val="21"/>
                <w:szCs w:val="21"/>
              </w:rPr>
              <w:t>”</w:t>
            </w:r>
            <w:r>
              <w:rPr>
                <w:rFonts w:ascii="宋体" w:eastAsia="宋体" w:hAnsi="宋体" w:cs="宋体"/>
                <w:spacing w:val="-2"/>
                <w:sz w:val="21"/>
                <w:szCs w:val="21"/>
              </w:rPr>
              <w:t>（</w:t>
            </w:r>
            <w:hyperlink r:id="rId28">
              <w:r>
                <w:rPr>
                  <w:rFonts w:ascii="Times New Roman" w:eastAsia="Times New Roman" w:hAnsi="Times New Roman" w:cs="Times New Roman"/>
                  <w:spacing w:val="-2"/>
                  <w:sz w:val="21"/>
                  <w:szCs w:val="21"/>
                  <w:u w:val="single" w:color="000000"/>
                </w:rPr>
                <w:t>http://glxy.mot.gov.cn</w:t>
              </w:r>
            </w:hyperlink>
            <w:r>
              <w:rPr>
                <w:rFonts w:ascii="宋体" w:eastAsia="宋体" w:hAnsi="宋体" w:cs="宋体"/>
                <w:spacing w:val="-2"/>
                <w:sz w:val="21"/>
                <w:szCs w:val="21"/>
              </w:rPr>
              <w:t>）从业企业查询（输入从业单位</w:t>
            </w:r>
          </w:p>
        </w:tc>
      </w:tr>
      <w:tr w:rsidR="0059461D">
        <w:trPr>
          <w:trHeight w:hRule="exact" w:val="302"/>
        </w:trPr>
        <w:tc>
          <w:tcPr>
            <w:tcW w:w="991" w:type="dxa"/>
            <w:vMerge/>
            <w:tcBorders>
              <w:left w:val="single" w:sz="12" w:space="0" w:color="000000"/>
              <w:right w:val="single" w:sz="6" w:space="0" w:color="000000"/>
            </w:tcBorders>
          </w:tcPr>
          <w:p w:rsidR="0059461D" w:rsidRDefault="0059461D"/>
        </w:tc>
        <w:tc>
          <w:tcPr>
            <w:tcW w:w="2552" w:type="dxa"/>
            <w:vMerge/>
            <w:tcBorders>
              <w:left w:val="single" w:sz="6" w:space="0" w:color="000000"/>
              <w:bottom w:val="nil"/>
              <w:right w:val="single" w:sz="6" w:space="0" w:color="000000"/>
            </w:tcBorders>
          </w:tcPr>
          <w:p w:rsidR="0059461D" w:rsidRDefault="0059461D"/>
        </w:tc>
        <w:tc>
          <w:tcPr>
            <w:tcW w:w="5675" w:type="dxa"/>
            <w:tcBorders>
              <w:top w:val="nil"/>
              <w:left w:val="single" w:sz="6" w:space="0" w:color="000000"/>
              <w:bottom w:val="nil"/>
              <w:right w:val="single" w:sz="12" w:space="0" w:color="000000"/>
            </w:tcBorders>
          </w:tcPr>
          <w:p w:rsidR="0059461D" w:rsidRDefault="004370C5">
            <w:pPr>
              <w:pStyle w:val="TableParagraph"/>
              <w:spacing w:before="4" w:line="266" w:lineRule="exact"/>
              <w:ind w:left="100"/>
              <w:rPr>
                <w:rFonts w:ascii="宋体" w:eastAsia="宋体" w:hAnsi="宋体" w:cs="宋体"/>
                <w:sz w:val="21"/>
                <w:szCs w:val="21"/>
                <w:lang w:eastAsia="zh-CN"/>
              </w:rPr>
            </w:pPr>
            <w:r>
              <w:rPr>
                <w:rFonts w:ascii="宋体" w:eastAsia="宋体" w:hAnsi="宋体" w:cs="宋体"/>
                <w:sz w:val="21"/>
                <w:szCs w:val="21"/>
                <w:lang w:eastAsia="zh-CN"/>
              </w:rPr>
              <w:t>名称或统一社会信用代码查询）网页截图；</w:t>
            </w:r>
          </w:p>
        </w:tc>
      </w:tr>
      <w:tr w:rsidR="0059461D">
        <w:trPr>
          <w:trHeight w:hRule="exact" w:val="5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val="restart"/>
            <w:tcBorders>
              <w:top w:val="nil"/>
              <w:left w:val="single" w:sz="6" w:space="0" w:color="000000"/>
              <w:right w:val="single" w:sz="6" w:space="0" w:color="000000"/>
            </w:tcBorders>
          </w:tcPr>
          <w:p w:rsidR="0059461D" w:rsidRDefault="004370C5">
            <w:pPr>
              <w:pStyle w:val="TableParagraph"/>
              <w:spacing w:before="94"/>
              <w:ind w:left="100"/>
              <w:rPr>
                <w:rFonts w:ascii="宋体" w:eastAsia="宋体" w:hAnsi="宋体" w:cs="宋体"/>
                <w:sz w:val="21"/>
                <w:szCs w:val="21"/>
              </w:rPr>
            </w:pPr>
            <w:r>
              <w:rPr>
                <w:rFonts w:ascii="宋体" w:eastAsia="宋体" w:hAnsi="宋体" w:cs="宋体"/>
                <w:sz w:val="21"/>
                <w:szCs w:val="21"/>
              </w:rPr>
              <w:t>料</w:t>
            </w:r>
          </w:p>
        </w:tc>
        <w:tc>
          <w:tcPr>
            <w:tcW w:w="5675" w:type="dxa"/>
            <w:tcBorders>
              <w:top w:val="nil"/>
              <w:left w:val="single" w:sz="6" w:space="0" w:color="000000"/>
              <w:bottom w:val="nil"/>
              <w:right w:val="single" w:sz="12" w:space="0" w:color="000000"/>
            </w:tcBorders>
          </w:tcPr>
          <w:p w:rsidR="0059461D" w:rsidRDefault="004370C5">
            <w:pPr>
              <w:pStyle w:val="TableParagraph"/>
              <w:spacing w:before="94"/>
              <w:ind w:left="100"/>
              <w:rPr>
                <w:rFonts w:ascii="宋体" w:eastAsia="宋体" w:hAnsi="宋体" w:cs="宋体"/>
                <w:sz w:val="21"/>
                <w:szCs w:val="21"/>
                <w:lang w:eastAsia="zh-CN"/>
              </w:rPr>
            </w:pPr>
            <w:r>
              <w:rPr>
                <w:rFonts w:ascii="宋体" w:eastAsia="宋体" w:hAnsi="宋体" w:cs="宋体"/>
                <w:spacing w:val="4"/>
                <w:sz w:val="21"/>
                <w:szCs w:val="21"/>
                <w:lang w:eastAsia="zh-CN"/>
              </w:rPr>
              <w:t>（</w:t>
            </w:r>
            <w:r>
              <w:rPr>
                <w:rFonts w:ascii="Times New Roman" w:eastAsia="Times New Roman" w:hAnsi="Times New Roman" w:cs="Times New Roman"/>
                <w:spacing w:val="4"/>
                <w:sz w:val="21"/>
                <w:szCs w:val="21"/>
                <w:lang w:eastAsia="zh-CN"/>
              </w:rPr>
              <w:t>6</w:t>
            </w:r>
            <w:r>
              <w:rPr>
                <w:rFonts w:ascii="宋体" w:eastAsia="宋体" w:hAnsi="宋体" w:cs="宋体"/>
                <w:spacing w:val="4"/>
                <w:sz w:val="21"/>
                <w:szCs w:val="21"/>
                <w:lang w:eastAsia="zh-CN"/>
              </w:rPr>
              <w:t>）投标人在国家企业信用信息公示系统中基础信息（体</w:t>
            </w:r>
          </w:p>
        </w:tc>
      </w:tr>
      <w:tr w:rsidR="0059461D">
        <w:trPr>
          <w:trHeight w:hRule="exact" w:val="396"/>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proofErr w:type="gramStart"/>
            <w:r>
              <w:rPr>
                <w:rFonts w:ascii="宋体" w:eastAsia="宋体" w:hAnsi="宋体" w:cs="宋体"/>
                <w:sz w:val="21"/>
                <w:szCs w:val="21"/>
                <w:lang w:eastAsia="zh-CN"/>
              </w:rPr>
              <w:t>现股东</w:t>
            </w:r>
            <w:proofErr w:type="gramEnd"/>
            <w:r>
              <w:rPr>
                <w:rFonts w:ascii="宋体" w:eastAsia="宋体" w:hAnsi="宋体" w:cs="宋体"/>
                <w:sz w:val="21"/>
                <w:szCs w:val="21"/>
                <w:lang w:eastAsia="zh-CN"/>
              </w:rPr>
              <w:t>及出资详细信息）的网页截图或由法定的社会验资机</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pacing w:val="8"/>
                <w:sz w:val="21"/>
                <w:szCs w:val="21"/>
                <w:lang w:eastAsia="zh-CN"/>
              </w:rPr>
              <w:t>构出具的验资报告或注册地市场监督部门出具的股东出资</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rPr>
            </w:pPr>
            <w:r>
              <w:rPr>
                <w:rFonts w:ascii="宋体" w:eastAsia="宋体" w:hAnsi="宋体" w:cs="宋体"/>
                <w:sz w:val="21"/>
                <w:szCs w:val="21"/>
              </w:rPr>
              <w:t>情况证明扫描件。</w:t>
            </w:r>
          </w:p>
        </w:tc>
      </w:tr>
      <w:tr w:rsidR="0059461D">
        <w:trPr>
          <w:trHeight w:hRule="exact" w:val="403"/>
        </w:trPr>
        <w:tc>
          <w:tcPr>
            <w:tcW w:w="991" w:type="dxa"/>
            <w:vMerge/>
            <w:tcBorders>
              <w:left w:val="single" w:sz="12" w:space="0" w:color="000000"/>
              <w:right w:val="single" w:sz="6" w:space="0" w:color="000000"/>
            </w:tcBorders>
          </w:tcPr>
          <w:p w:rsidR="0059461D" w:rsidRDefault="0059461D"/>
        </w:tc>
        <w:tc>
          <w:tcPr>
            <w:tcW w:w="2552" w:type="dxa"/>
            <w:vMerge/>
            <w:tcBorders>
              <w:left w:val="single" w:sz="6" w:space="0" w:color="000000"/>
              <w:right w:val="single" w:sz="6" w:space="0" w:color="000000"/>
            </w:tcBorders>
          </w:tcPr>
          <w:p w:rsidR="0059461D" w:rsidRDefault="0059461D"/>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z w:val="21"/>
                <w:szCs w:val="21"/>
                <w:lang w:eastAsia="zh-CN"/>
              </w:rPr>
              <w:t>企</w:t>
            </w:r>
            <w:r>
              <w:rPr>
                <w:rFonts w:ascii="宋体" w:eastAsia="宋体" w:hAnsi="宋体" w:cs="宋体"/>
                <w:spacing w:val="2"/>
                <w:sz w:val="21"/>
                <w:szCs w:val="21"/>
                <w:lang w:eastAsia="zh-CN"/>
              </w:rPr>
              <w:t>业</w:t>
            </w:r>
            <w:r>
              <w:rPr>
                <w:rFonts w:ascii="宋体" w:eastAsia="宋体" w:hAnsi="宋体" w:cs="宋体"/>
                <w:sz w:val="21"/>
                <w:szCs w:val="21"/>
                <w:lang w:eastAsia="zh-CN"/>
              </w:rPr>
              <w:t>法</w:t>
            </w:r>
            <w:r>
              <w:rPr>
                <w:rFonts w:ascii="宋体" w:eastAsia="宋体" w:hAnsi="宋体" w:cs="宋体"/>
                <w:spacing w:val="2"/>
                <w:sz w:val="21"/>
                <w:szCs w:val="21"/>
                <w:lang w:eastAsia="zh-CN"/>
              </w:rPr>
              <w:t>人</w:t>
            </w:r>
            <w:r>
              <w:rPr>
                <w:rFonts w:ascii="宋体" w:eastAsia="宋体" w:hAnsi="宋体" w:cs="宋体"/>
                <w:sz w:val="21"/>
                <w:szCs w:val="21"/>
                <w:lang w:eastAsia="zh-CN"/>
              </w:rPr>
              <w:t>营</w:t>
            </w:r>
            <w:r>
              <w:rPr>
                <w:rFonts w:ascii="宋体" w:eastAsia="宋体" w:hAnsi="宋体" w:cs="宋体"/>
                <w:spacing w:val="2"/>
                <w:sz w:val="21"/>
                <w:szCs w:val="21"/>
                <w:lang w:eastAsia="zh-CN"/>
              </w:rPr>
              <w:t>业</w:t>
            </w:r>
            <w:r>
              <w:rPr>
                <w:rFonts w:ascii="宋体" w:eastAsia="宋体" w:hAnsi="宋体" w:cs="宋体"/>
                <w:sz w:val="21"/>
                <w:szCs w:val="21"/>
                <w:lang w:eastAsia="zh-CN"/>
              </w:rPr>
              <w:t>执</w:t>
            </w:r>
            <w:r>
              <w:rPr>
                <w:rFonts w:ascii="宋体" w:eastAsia="宋体" w:hAnsi="宋体" w:cs="宋体"/>
                <w:spacing w:val="2"/>
                <w:sz w:val="21"/>
                <w:szCs w:val="21"/>
                <w:lang w:eastAsia="zh-CN"/>
              </w:rPr>
              <w:t>照</w:t>
            </w:r>
            <w:r>
              <w:rPr>
                <w:rFonts w:ascii="宋体" w:eastAsia="宋体" w:hAnsi="宋体" w:cs="宋体"/>
                <w:sz w:val="21"/>
                <w:szCs w:val="21"/>
                <w:lang w:eastAsia="zh-CN"/>
              </w:rPr>
              <w:t>副</w:t>
            </w:r>
            <w:r>
              <w:rPr>
                <w:rFonts w:ascii="宋体" w:eastAsia="宋体" w:hAnsi="宋体" w:cs="宋体"/>
                <w:spacing w:val="2"/>
                <w:sz w:val="21"/>
                <w:szCs w:val="21"/>
                <w:lang w:eastAsia="zh-CN"/>
              </w:rPr>
              <w:t>本</w:t>
            </w:r>
            <w:r>
              <w:rPr>
                <w:rFonts w:ascii="宋体" w:eastAsia="宋体" w:hAnsi="宋体" w:cs="宋体"/>
                <w:sz w:val="21"/>
                <w:szCs w:val="21"/>
                <w:lang w:eastAsia="zh-CN"/>
              </w:rPr>
              <w:t>和</w:t>
            </w:r>
            <w:r>
              <w:rPr>
                <w:rFonts w:ascii="宋体" w:eastAsia="宋体" w:hAnsi="宋体" w:cs="宋体"/>
                <w:spacing w:val="2"/>
                <w:sz w:val="21"/>
                <w:szCs w:val="21"/>
                <w:lang w:eastAsia="zh-CN"/>
              </w:rPr>
              <w:t>组</w:t>
            </w:r>
            <w:r>
              <w:rPr>
                <w:rFonts w:ascii="宋体" w:eastAsia="宋体" w:hAnsi="宋体" w:cs="宋体"/>
                <w:sz w:val="21"/>
                <w:szCs w:val="21"/>
                <w:lang w:eastAsia="zh-CN"/>
              </w:rPr>
              <w:t>织</w:t>
            </w:r>
            <w:r>
              <w:rPr>
                <w:rFonts w:ascii="宋体" w:eastAsia="宋体" w:hAnsi="宋体" w:cs="宋体"/>
                <w:spacing w:val="2"/>
                <w:sz w:val="21"/>
                <w:szCs w:val="21"/>
                <w:lang w:eastAsia="zh-CN"/>
              </w:rPr>
              <w:t>机</w:t>
            </w:r>
            <w:r>
              <w:rPr>
                <w:rFonts w:ascii="宋体" w:eastAsia="宋体" w:hAnsi="宋体" w:cs="宋体"/>
                <w:sz w:val="21"/>
                <w:szCs w:val="21"/>
                <w:lang w:eastAsia="zh-CN"/>
              </w:rPr>
              <w:t>构</w:t>
            </w:r>
            <w:r>
              <w:rPr>
                <w:rFonts w:ascii="宋体" w:eastAsia="宋体" w:hAnsi="宋体" w:cs="宋体"/>
                <w:spacing w:val="2"/>
                <w:sz w:val="21"/>
                <w:szCs w:val="21"/>
                <w:lang w:eastAsia="zh-CN"/>
              </w:rPr>
              <w:t>代</w:t>
            </w:r>
            <w:r>
              <w:rPr>
                <w:rFonts w:ascii="宋体" w:eastAsia="宋体" w:hAnsi="宋体" w:cs="宋体"/>
                <w:sz w:val="21"/>
                <w:szCs w:val="21"/>
                <w:lang w:eastAsia="zh-CN"/>
              </w:rPr>
              <w:t>码</w:t>
            </w:r>
            <w:r>
              <w:rPr>
                <w:rFonts w:ascii="宋体" w:eastAsia="宋体" w:hAnsi="宋体" w:cs="宋体"/>
                <w:spacing w:val="2"/>
                <w:sz w:val="21"/>
                <w:szCs w:val="21"/>
                <w:lang w:eastAsia="zh-CN"/>
              </w:rPr>
              <w:t>证</w:t>
            </w:r>
            <w:r>
              <w:rPr>
                <w:rFonts w:ascii="宋体" w:eastAsia="宋体" w:hAnsi="宋体" w:cs="宋体"/>
                <w:sz w:val="21"/>
                <w:szCs w:val="21"/>
                <w:lang w:eastAsia="zh-CN"/>
              </w:rPr>
              <w:t>副</w:t>
            </w:r>
            <w:r>
              <w:rPr>
                <w:rFonts w:ascii="宋体" w:eastAsia="宋体" w:hAnsi="宋体" w:cs="宋体"/>
                <w:spacing w:val="2"/>
                <w:sz w:val="21"/>
                <w:szCs w:val="21"/>
                <w:lang w:eastAsia="zh-CN"/>
              </w:rPr>
              <w:t>本</w:t>
            </w:r>
            <w:r>
              <w:rPr>
                <w:rFonts w:ascii="宋体" w:eastAsia="宋体" w:hAnsi="宋体" w:cs="宋体"/>
                <w:spacing w:val="-40"/>
                <w:sz w:val="21"/>
                <w:szCs w:val="21"/>
                <w:lang w:eastAsia="zh-CN"/>
              </w:rPr>
              <w:t>、</w:t>
            </w:r>
            <w:r>
              <w:rPr>
                <w:rFonts w:ascii="宋体" w:eastAsia="宋体" w:hAnsi="宋体" w:cs="宋体"/>
                <w:sz w:val="21"/>
                <w:szCs w:val="21"/>
                <w:lang w:eastAsia="zh-CN"/>
              </w:rPr>
              <w:t>施</w:t>
            </w:r>
            <w:r>
              <w:rPr>
                <w:rFonts w:ascii="宋体" w:eastAsia="宋体" w:hAnsi="宋体" w:cs="宋体"/>
                <w:spacing w:val="2"/>
                <w:sz w:val="21"/>
                <w:szCs w:val="21"/>
                <w:lang w:eastAsia="zh-CN"/>
              </w:rPr>
              <w:t>工</w:t>
            </w:r>
            <w:r>
              <w:rPr>
                <w:rFonts w:ascii="宋体" w:eastAsia="宋体" w:hAnsi="宋体" w:cs="宋体"/>
                <w:sz w:val="21"/>
                <w:szCs w:val="21"/>
                <w:lang w:eastAsia="zh-CN"/>
              </w:rPr>
              <w:t>资质</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pacing w:val="2"/>
                <w:sz w:val="21"/>
                <w:szCs w:val="21"/>
                <w:lang w:eastAsia="zh-CN"/>
              </w:rPr>
              <w:t>证</w:t>
            </w:r>
            <w:r>
              <w:rPr>
                <w:rFonts w:ascii="宋体" w:eastAsia="宋体" w:hAnsi="宋体" w:cs="宋体"/>
                <w:sz w:val="21"/>
                <w:szCs w:val="21"/>
                <w:lang w:eastAsia="zh-CN"/>
              </w:rPr>
              <w:t>书</w:t>
            </w:r>
            <w:r>
              <w:rPr>
                <w:rFonts w:ascii="宋体" w:eastAsia="宋体" w:hAnsi="宋体" w:cs="宋体"/>
                <w:spacing w:val="2"/>
                <w:sz w:val="21"/>
                <w:szCs w:val="21"/>
                <w:lang w:eastAsia="zh-CN"/>
              </w:rPr>
              <w:t>副</w:t>
            </w:r>
            <w:r>
              <w:rPr>
                <w:rFonts w:ascii="宋体" w:eastAsia="宋体" w:hAnsi="宋体" w:cs="宋体"/>
                <w:sz w:val="21"/>
                <w:szCs w:val="21"/>
                <w:lang w:eastAsia="zh-CN"/>
              </w:rPr>
              <w:t>本</w:t>
            </w:r>
            <w:r>
              <w:rPr>
                <w:rFonts w:ascii="宋体" w:eastAsia="宋体" w:hAnsi="宋体" w:cs="宋体"/>
                <w:spacing w:val="-85"/>
                <w:sz w:val="21"/>
                <w:szCs w:val="21"/>
                <w:lang w:eastAsia="zh-CN"/>
              </w:rPr>
              <w:t>、</w:t>
            </w:r>
            <w:r>
              <w:rPr>
                <w:rFonts w:ascii="宋体" w:eastAsia="宋体" w:hAnsi="宋体" w:cs="宋体"/>
                <w:spacing w:val="2"/>
                <w:sz w:val="21"/>
                <w:szCs w:val="21"/>
                <w:lang w:eastAsia="zh-CN"/>
              </w:rPr>
              <w:t>安</w:t>
            </w:r>
            <w:r>
              <w:rPr>
                <w:rFonts w:ascii="宋体" w:eastAsia="宋体" w:hAnsi="宋体" w:cs="宋体"/>
                <w:sz w:val="21"/>
                <w:szCs w:val="21"/>
                <w:lang w:eastAsia="zh-CN"/>
              </w:rPr>
              <w:t>全</w:t>
            </w:r>
            <w:r>
              <w:rPr>
                <w:rFonts w:ascii="宋体" w:eastAsia="宋体" w:hAnsi="宋体" w:cs="宋体"/>
                <w:spacing w:val="2"/>
                <w:sz w:val="21"/>
                <w:szCs w:val="21"/>
                <w:lang w:eastAsia="zh-CN"/>
              </w:rPr>
              <w:t>生</w:t>
            </w:r>
            <w:r>
              <w:rPr>
                <w:rFonts w:ascii="宋体" w:eastAsia="宋体" w:hAnsi="宋体" w:cs="宋体"/>
                <w:sz w:val="21"/>
                <w:szCs w:val="21"/>
                <w:lang w:eastAsia="zh-CN"/>
              </w:rPr>
              <w:t>产</w:t>
            </w:r>
            <w:r>
              <w:rPr>
                <w:rFonts w:ascii="宋体" w:eastAsia="宋体" w:hAnsi="宋体" w:cs="宋体"/>
                <w:spacing w:val="2"/>
                <w:sz w:val="21"/>
                <w:szCs w:val="21"/>
                <w:lang w:eastAsia="zh-CN"/>
              </w:rPr>
              <w:t>许</w:t>
            </w:r>
            <w:r>
              <w:rPr>
                <w:rFonts w:ascii="宋体" w:eastAsia="宋体" w:hAnsi="宋体" w:cs="宋体"/>
                <w:sz w:val="21"/>
                <w:szCs w:val="21"/>
                <w:lang w:eastAsia="zh-CN"/>
              </w:rPr>
              <w:t>可</w:t>
            </w:r>
            <w:r>
              <w:rPr>
                <w:rFonts w:ascii="宋体" w:eastAsia="宋体" w:hAnsi="宋体" w:cs="宋体"/>
                <w:spacing w:val="2"/>
                <w:sz w:val="21"/>
                <w:szCs w:val="21"/>
                <w:lang w:eastAsia="zh-CN"/>
              </w:rPr>
              <w:t>证</w:t>
            </w:r>
            <w:r>
              <w:rPr>
                <w:rFonts w:ascii="宋体" w:eastAsia="宋体" w:hAnsi="宋体" w:cs="宋体"/>
                <w:sz w:val="21"/>
                <w:szCs w:val="21"/>
                <w:lang w:eastAsia="zh-CN"/>
              </w:rPr>
              <w:t>副</w:t>
            </w:r>
            <w:r>
              <w:rPr>
                <w:rFonts w:ascii="宋体" w:eastAsia="宋体" w:hAnsi="宋体" w:cs="宋体"/>
                <w:spacing w:val="2"/>
                <w:sz w:val="21"/>
                <w:szCs w:val="21"/>
                <w:lang w:eastAsia="zh-CN"/>
              </w:rPr>
              <w:t>本</w:t>
            </w:r>
            <w:r>
              <w:rPr>
                <w:rFonts w:ascii="宋体" w:eastAsia="宋体" w:hAnsi="宋体" w:cs="宋体"/>
                <w:spacing w:val="-85"/>
                <w:sz w:val="21"/>
                <w:szCs w:val="21"/>
                <w:lang w:eastAsia="zh-CN"/>
              </w:rPr>
              <w:t>、</w:t>
            </w:r>
            <w:r>
              <w:rPr>
                <w:rFonts w:ascii="宋体" w:eastAsia="宋体" w:hAnsi="宋体" w:cs="宋体"/>
                <w:spacing w:val="2"/>
                <w:sz w:val="21"/>
                <w:szCs w:val="21"/>
                <w:lang w:eastAsia="zh-CN"/>
              </w:rPr>
              <w:t>基</w:t>
            </w:r>
            <w:r>
              <w:rPr>
                <w:rFonts w:ascii="宋体" w:eastAsia="宋体" w:hAnsi="宋体" w:cs="宋体"/>
                <w:sz w:val="21"/>
                <w:szCs w:val="21"/>
                <w:lang w:eastAsia="zh-CN"/>
              </w:rPr>
              <w:t>本</w:t>
            </w:r>
            <w:r>
              <w:rPr>
                <w:rFonts w:ascii="宋体" w:eastAsia="宋体" w:hAnsi="宋体" w:cs="宋体"/>
                <w:spacing w:val="2"/>
                <w:sz w:val="21"/>
                <w:szCs w:val="21"/>
                <w:lang w:eastAsia="zh-CN"/>
              </w:rPr>
              <w:t>账</w:t>
            </w:r>
            <w:r>
              <w:rPr>
                <w:rFonts w:ascii="宋体" w:eastAsia="宋体" w:hAnsi="宋体" w:cs="宋体"/>
                <w:sz w:val="21"/>
                <w:szCs w:val="21"/>
                <w:lang w:eastAsia="zh-CN"/>
              </w:rPr>
              <w:t>户</w:t>
            </w:r>
            <w:r>
              <w:rPr>
                <w:rFonts w:ascii="宋体" w:eastAsia="宋体" w:hAnsi="宋体" w:cs="宋体"/>
                <w:spacing w:val="2"/>
                <w:sz w:val="21"/>
                <w:szCs w:val="21"/>
                <w:lang w:eastAsia="zh-CN"/>
              </w:rPr>
              <w:t>开</w:t>
            </w:r>
            <w:r>
              <w:rPr>
                <w:rFonts w:ascii="宋体" w:eastAsia="宋体" w:hAnsi="宋体" w:cs="宋体"/>
                <w:sz w:val="21"/>
                <w:szCs w:val="21"/>
                <w:lang w:eastAsia="zh-CN"/>
              </w:rPr>
              <w:t>户</w:t>
            </w:r>
            <w:r>
              <w:rPr>
                <w:rFonts w:ascii="宋体" w:eastAsia="宋体" w:hAnsi="宋体" w:cs="宋体"/>
                <w:spacing w:val="2"/>
                <w:sz w:val="21"/>
                <w:szCs w:val="21"/>
                <w:lang w:eastAsia="zh-CN"/>
              </w:rPr>
              <w:t>许</w:t>
            </w:r>
            <w:r>
              <w:rPr>
                <w:rFonts w:ascii="宋体" w:eastAsia="宋体" w:hAnsi="宋体" w:cs="宋体"/>
                <w:sz w:val="21"/>
                <w:szCs w:val="21"/>
                <w:lang w:eastAsia="zh-CN"/>
              </w:rPr>
              <w:t>可</w:t>
            </w:r>
            <w:r>
              <w:rPr>
                <w:rFonts w:ascii="宋体" w:eastAsia="宋体" w:hAnsi="宋体" w:cs="宋体"/>
                <w:spacing w:val="-78"/>
                <w:sz w:val="21"/>
                <w:szCs w:val="21"/>
                <w:lang w:eastAsia="zh-CN"/>
              </w:rPr>
              <w:t>证</w:t>
            </w:r>
            <w:r>
              <w:rPr>
                <w:rFonts w:ascii="宋体" w:eastAsia="宋体" w:hAnsi="宋体" w:cs="宋体"/>
                <w:spacing w:val="2"/>
                <w:sz w:val="21"/>
                <w:szCs w:val="21"/>
                <w:lang w:eastAsia="zh-CN"/>
              </w:rPr>
              <w:t>（</w:t>
            </w:r>
            <w:r>
              <w:rPr>
                <w:rFonts w:ascii="宋体" w:eastAsia="宋体" w:hAnsi="宋体" w:cs="宋体"/>
                <w:sz w:val="21"/>
                <w:szCs w:val="21"/>
                <w:lang w:eastAsia="zh-CN"/>
              </w:rPr>
              <w:t>或</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z w:val="21"/>
                <w:szCs w:val="21"/>
                <w:lang w:eastAsia="zh-CN"/>
              </w:rPr>
              <w:t>银</w:t>
            </w:r>
            <w:r>
              <w:rPr>
                <w:rFonts w:ascii="宋体" w:eastAsia="宋体" w:hAnsi="宋体" w:cs="宋体"/>
                <w:spacing w:val="2"/>
                <w:sz w:val="21"/>
                <w:szCs w:val="21"/>
                <w:lang w:eastAsia="zh-CN"/>
              </w:rPr>
              <w:t>行</w:t>
            </w:r>
            <w:r>
              <w:rPr>
                <w:rFonts w:ascii="宋体" w:eastAsia="宋体" w:hAnsi="宋体" w:cs="宋体"/>
                <w:sz w:val="21"/>
                <w:szCs w:val="21"/>
                <w:lang w:eastAsia="zh-CN"/>
              </w:rPr>
              <w:t>出</w:t>
            </w:r>
            <w:r>
              <w:rPr>
                <w:rFonts w:ascii="宋体" w:eastAsia="宋体" w:hAnsi="宋体" w:cs="宋体"/>
                <w:spacing w:val="2"/>
                <w:sz w:val="21"/>
                <w:szCs w:val="21"/>
                <w:lang w:eastAsia="zh-CN"/>
              </w:rPr>
              <w:t>具</w:t>
            </w:r>
            <w:r>
              <w:rPr>
                <w:rFonts w:ascii="宋体" w:eastAsia="宋体" w:hAnsi="宋体" w:cs="宋体"/>
                <w:sz w:val="21"/>
                <w:szCs w:val="21"/>
                <w:lang w:eastAsia="zh-CN"/>
              </w:rPr>
              <w:t>的</w:t>
            </w:r>
            <w:r>
              <w:rPr>
                <w:rFonts w:ascii="宋体" w:eastAsia="宋体" w:hAnsi="宋体" w:cs="宋体"/>
                <w:spacing w:val="2"/>
                <w:sz w:val="21"/>
                <w:szCs w:val="21"/>
                <w:lang w:eastAsia="zh-CN"/>
              </w:rPr>
              <w:t>基</w:t>
            </w:r>
            <w:r>
              <w:rPr>
                <w:rFonts w:ascii="宋体" w:eastAsia="宋体" w:hAnsi="宋体" w:cs="宋体"/>
                <w:sz w:val="21"/>
                <w:szCs w:val="21"/>
                <w:lang w:eastAsia="zh-CN"/>
              </w:rPr>
              <w:t>本</w:t>
            </w:r>
            <w:r>
              <w:rPr>
                <w:rFonts w:ascii="宋体" w:eastAsia="宋体" w:hAnsi="宋体" w:cs="宋体"/>
                <w:spacing w:val="2"/>
                <w:sz w:val="21"/>
                <w:szCs w:val="21"/>
                <w:lang w:eastAsia="zh-CN"/>
              </w:rPr>
              <w:t>账</w:t>
            </w:r>
            <w:r>
              <w:rPr>
                <w:rFonts w:ascii="宋体" w:eastAsia="宋体" w:hAnsi="宋体" w:cs="宋体"/>
                <w:sz w:val="21"/>
                <w:szCs w:val="21"/>
                <w:lang w:eastAsia="zh-CN"/>
              </w:rPr>
              <w:t>户</w:t>
            </w:r>
            <w:r>
              <w:rPr>
                <w:rFonts w:ascii="宋体" w:eastAsia="宋体" w:hAnsi="宋体" w:cs="宋体"/>
                <w:spacing w:val="2"/>
                <w:sz w:val="21"/>
                <w:szCs w:val="21"/>
                <w:lang w:eastAsia="zh-CN"/>
              </w:rPr>
              <w:t>存</w:t>
            </w:r>
            <w:r>
              <w:rPr>
                <w:rFonts w:ascii="宋体" w:eastAsia="宋体" w:hAnsi="宋体" w:cs="宋体"/>
                <w:sz w:val="21"/>
                <w:szCs w:val="21"/>
                <w:lang w:eastAsia="zh-CN"/>
              </w:rPr>
              <w:t>款</w:t>
            </w:r>
            <w:r>
              <w:rPr>
                <w:rFonts w:ascii="宋体" w:eastAsia="宋体" w:hAnsi="宋体" w:cs="宋体"/>
                <w:spacing w:val="2"/>
                <w:sz w:val="21"/>
                <w:szCs w:val="21"/>
                <w:lang w:eastAsia="zh-CN"/>
              </w:rPr>
              <w:t>证</w:t>
            </w:r>
            <w:r>
              <w:rPr>
                <w:rFonts w:ascii="宋体" w:eastAsia="宋体" w:hAnsi="宋体" w:cs="宋体"/>
                <w:sz w:val="21"/>
                <w:szCs w:val="21"/>
                <w:lang w:eastAsia="zh-CN"/>
              </w:rPr>
              <w:t>明</w:t>
            </w:r>
            <w:r>
              <w:rPr>
                <w:rFonts w:ascii="宋体" w:eastAsia="宋体" w:hAnsi="宋体" w:cs="宋体"/>
                <w:spacing w:val="2"/>
                <w:sz w:val="21"/>
                <w:szCs w:val="21"/>
                <w:lang w:eastAsia="zh-CN"/>
              </w:rPr>
              <w:t>或</w:t>
            </w:r>
            <w:r>
              <w:rPr>
                <w:rFonts w:ascii="宋体" w:eastAsia="宋体" w:hAnsi="宋体" w:cs="宋体"/>
                <w:sz w:val="21"/>
                <w:szCs w:val="21"/>
                <w:lang w:eastAsia="zh-CN"/>
              </w:rPr>
              <w:t>基</w:t>
            </w:r>
            <w:r>
              <w:rPr>
                <w:rFonts w:ascii="宋体" w:eastAsia="宋体" w:hAnsi="宋体" w:cs="宋体"/>
                <w:spacing w:val="2"/>
                <w:sz w:val="21"/>
                <w:szCs w:val="21"/>
                <w:lang w:eastAsia="zh-CN"/>
              </w:rPr>
              <w:t>本</w:t>
            </w:r>
            <w:r>
              <w:rPr>
                <w:rFonts w:ascii="宋体" w:eastAsia="宋体" w:hAnsi="宋体" w:cs="宋体"/>
                <w:sz w:val="21"/>
                <w:szCs w:val="21"/>
                <w:lang w:eastAsia="zh-CN"/>
              </w:rPr>
              <w:t>存</w:t>
            </w:r>
            <w:r>
              <w:rPr>
                <w:rFonts w:ascii="宋体" w:eastAsia="宋体" w:hAnsi="宋体" w:cs="宋体"/>
                <w:spacing w:val="2"/>
                <w:sz w:val="21"/>
                <w:szCs w:val="21"/>
                <w:lang w:eastAsia="zh-CN"/>
              </w:rPr>
              <w:t>款</w:t>
            </w:r>
            <w:r>
              <w:rPr>
                <w:rFonts w:ascii="宋体" w:eastAsia="宋体" w:hAnsi="宋体" w:cs="宋体"/>
                <w:sz w:val="21"/>
                <w:szCs w:val="21"/>
                <w:lang w:eastAsia="zh-CN"/>
              </w:rPr>
              <w:t>账</w:t>
            </w:r>
            <w:r>
              <w:rPr>
                <w:rFonts w:ascii="宋体" w:eastAsia="宋体" w:hAnsi="宋体" w:cs="宋体"/>
                <w:spacing w:val="2"/>
                <w:sz w:val="21"/>
                <w:szCs w:val="21"/>
                <w:lang w:eastAsia="zh-CN"/>
              </w:rPr>
              <w:t>户</w:t>
            </w:r>
            <w:r>
              <w:rPr>
                <w:rFonts w:ascii="宋体" w:eastAsia="宋体" w:hAnsi="宋体" w:cs="宋体"/>
                <w:sz w:val="21"/>
                <w:szCs w:val="21"/>
                <w:lang w:eastAsia="zh-CN"/>
              </w:rPr>
              <w:t>信</w:t>
            </w:r>
            <w:r>
              <w:rPr>
                <w:rFonts w:ascii="宋体" w:eastAsia="宋体" w:hAnsi="宋体" w:cs="宋体"/>
                <w:spacing w:val="2"/>
                <w:sz w:val="21"/>
                <w:szCs w:val="21"/>
                <w:lang w:eastAsia="zh-CN"/>
              </w:rPr>
              <w:t>息</w:t>
            </w:r>
            <w:r>
              <w:rPr>
                <w:rFonts w:ascii="宋体" w:eastAsia="宋体" w:hAnsi="宋体" w:cs="宋体"/>
                <w:spacing w:val="-40"/>
                <w:sz w:val="21"/>
                <w:szCs w:val="21"/>
                <w:lang w:eastAsia="zh-CN"/>
              </w:rPr>
              <w:t>）</w:t>
            </w:r>
            <w:r>
              <w:rPr>
                <w:rFonts w:ascii="宋体" w:eastAsia="宋体" w:hAnsi="宋体" w:cs="宋体"/>
                <w:sz w:val="21"/>
                <w:szCs w:val="21"/>
                <w:lang w:eastAsia="zh-CN"/>
              </w:rPr>
              <w:t>的扫</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proofErr w:type="gramStart"/>
            <w:r>
              <w:rPr>
                <w:rFonts w:ascii="宋体" w:eastAsia="宋体" w:hAnsi="宋体" w:cs="宋体"/>
                <w:spacing w:val="-1"/>
                <w:sz w:val="21"/>
                <w:szCs w:val="21"/>
                <w:lang w:eastAsia="zh-CN"/>
              </w:rPr>
              <w:t>描件应</w:t>
            </w:r>
            <w:proofErr w:type="gramEnd"/>
            <w:r>
              <w:rPr>
                <w:rFonts w:ascii="宋体" w:eastAsia="宋体" w:hAnsi="宋体" w:cs="宋体"/>
                <w:spacing w:val="-1"/>
                <w:sz w:val="21"/>
                <w:szCs w:val="21"/>
                <w:lang w:eastAsia="zh-CN"/>
              </w:rPr>
              <w:t>提供全本（证书封面、封底、空白页除外），应包</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proofErr w:type="gramStart"/>
            <w:r>
              <w:rPr>
                <w:rFonts w:ascii="宋体" w:eastAsia="宋体" w:hAnsi="宋体" w:cs="宋体"/>
                <w:spacing w:val="-1"/>
                <w:sz w:val="21"/>
                <w:szCs w:val="21"/>
                <w:lang w:eastAsia="zh-CN"/>
              </w:rPr>
              <w:t>括</w:t>
            </w:r>
            <w:proofErr w:type="gramEnd"/>
            <w:r>
              <w:rPr>
                <w:rFonts w:ascii="宋体" w:eastAsia="宋体" w:hAnsi="宋体" w:cs="宋体"/>
                <w:spacing w:val="-1"/>
                <w:sz w:val="21"/>
                <w:szCs w:val="21"/>
                <w:lang w:eastAsia="zh-CN"/>
              </w:rPr>
              <w:t>投标人名称、投标人其他相关信息、颁发机构名称、投</w:t>
            </w:r>
          </w:p>
        </w:tc>
      </w:tr>
      <w:tr w:rsidR="0059461D">
        <w:trPr>
          <w:trHeight w:hRule="exact" w:val="403"/>
        </w:trPr>
        <w:tc>
          <w:tcPr>
            <w:tcW w:w="991" w:type="dxa"/>
            <w:vMerge/>
            <w:tcBorders>
              <w:left w:val="single" w:sz="12" w:space="0" w:color="000000"/>
              <w:right w:val="single" w:sz="6" w:space="0" w:color="000000"/>
            </w:tcBorders>
          </w:tcPr>
          <w:p w:rsidR="0059461D" w:rsidRDefault="0059461D">
            <w:pPr>
              <w:rPr>
                <w:lang w:eastAsia="zh-CN"/>
              </w:rPr>
            </w:pPr>
          </w:p>
        </w:tc>
        <w:tc>
          <w:tcPr>
            <w:tcW w:w="2552" w:type="dxa"/>
            <w:vMerge/>
            <w:tcBorders>
              <w:left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z w:val="21"/>
                <w:szCs w:val="21"/>
                <w:lang w:eastAsia="zh-CN"/>
              </w:rPr>
              <w:t>标</w:t>
            </w:r>
            <w:r>
              <w:rPr>
                <w:rFonts w:ascii="宋体" w:eastAsia="宋体" w:hAnsi="宋体" w:cs="宋体"/>
                <w:spacing w:val="2"/>
                <w:sz w:val="21"/>
                <w:szCs w:val="21"/>
                <w:lang w:eastAsia="zh-CN"/>
              </w:rPr>
              <w:t>人</w:t>
            </w:r>
            <w:r>
              <w:rPr>
                <w:rFonts w:ascii="宋体" w:eastAsia="宋体" w:hAnsi="宋体" w:cs="宋体"/>
                <w:sz w:val="21"/>
                <w:szCs w:val="21"/>
                <w:lang w:eastAsia="zh-CN"/>
              </w:rPr>
              <w:t>信</w:t>
            </w:r>
            <w:r>
              <w:rPr>
                <w:rFonts w:ascii="宋体" w:eastAsia="宋体" w:hAnsi="宋体" w:cs="宋体"/>
                <w:spacing w:val="2"/>
                <w:sz w:val="21"/>
                <w:szCs w:val="21"/>
                <w:lang w:eastAsia="zh-CN"/>
              </w:rPr>
              <w:t>息</w:t>
            </w:r>
            <w:r>
              <w:rPr>
                <w:rFonts w:ascii="宋体" w:eastAsia="宋体" w:hAnsi="宋体" w:cs="宋体"/>
                <w:sz w:val="21"/>
                <w:szCs w:val="21"/>
                <w:lang w:eastAsia="zh-CN"/>
              </w:rPr>
              <w:t>变</w:t>
            </w:r>
            <w:r>
              <w:rPr>
                <w:rFonts w:ascii="宋体" w:eastAsia="宋体" w:hAnsi="宋体" w:cs="宋体"/>
                <w:spacing w:val="2"/>
                <w:sz w:val="21"/>
                <w:szCs w:val="21"/>
                <w:lang w:eastAsia="zh-CN"/>
              </w:rPr>
              <w:t>更</w:t>
            </w:r>
            <w:r>
              <w:rPr>
                <w:rFonts w:ascii="宋体" w:eastAsia="宋体" w:hAnsi="宋体" w:cs="宋体"/>
                <w:sz w:val="21"/>
                <w:szCs w:val="21"/>
                <w:lang w:eastAsia="zh-CN"/>
              </w:rPr>
              <w:t>情</w:t>
            </w:r>
            <w:r>
              <w:rPr>
                <w:rFonts w:ascii="宋体" w:eastAsia="宋体" w:hAnsi="宋体" w:cs="宋体"/>
                <w:spacing w:val="2"/>
                <w:sz w:val="21"/>
                <w:szCs w:val="21"/>
                <w:lang w:eastAsia="zh-CN"/>
              </w:rPr>
              <w:t>况</w:t>
            </w:r>
            <w:r>
              <w:rPr>
                <w:rFonts w:ascii="宋体" w:eastAsia="宋体" w:hAnsi="宋体" w:cs="宋体"/>
                <w:sz w:val="21"/>
                <w:szCs w:val="21"/>
                <w:lang w:eastAsia="zh-CN"/>
              </w:rPr>
              <w:t>等</w:t>
            </w:r>
            <w:r>
              <w:rPr>
                <w:rFonts w:ascii="宋体" w:eastAsia="宋体" w:hAnsi="宋体" w:cs="宋体"/>
                <w:spacing w:val="2"/>
                <w:sz w:val="21"/>
                <w:szCs w:val="21"/>
                <w:lang w:eastAsia="zh-CN"/>
              </w:rPr>
              <w:t>关</w:t>
            </w:r>
            <w:r>
              <w:rPr>
                <w:rFonts w:ascii="宋体" w:eastAsia="宋体" w:hAnsi="宋体" w:cs="宋体"/>
                <w:sz w:val="21"/>
                <w:szCs w:val="21"/>
                <w:lang w:eastAsia="zh-CN"/>
              </w:rPr>
              <w:t>键</w:t>
            </w:r>
            <w:r>
              <w:rPr>
                <w:rFonts w:ascii="宋体" w:eastAsia="宋体" w:hAnsi="宋体" w:cs="宋体"/>
                <w:spacing w:val="2"/>
                <w:sz w:val="21"/>
                <w:szCs w:val="21"/>
                <w:lang w:eastAsia="zh-CN"/>
              </w:rPr>
              <w:t>页</w:t>
            </w:r>
            <w:r>
              <w:rPr>
                <w:rFonts w:ascii="宋体" w:eastAsia="宋体" w:hAnsi="宋体" w:cs="宋体"/>
                <w:sz w:val="21"/>
                <w:szCs w:val="21"/>
                <w:lang w:eastAsia="zh-CN"/>
              </w:rPr>
              <w:t>在</w:t>
            </w:r>
            <w:r>
              <w:rPr>
                <w:rFonts w:ascii="宋体" w:eastAsia="宋体" w:hAnsi="宋体" w:cs="宋体"/>
                <w:spacing w:val="2"/>
                <w:sz w:val="21"/>
                <w:szCs w:val="21"/>
                <w:lang w:eastAsia="zh-CN"/>
              </w:rPr>
              <w:t>内</w:t>
            </w:r>
            <w:r>
              <w:rPr>
                <w:rFonts w:ascii="宋体" w:eastAsia="宋体" w:hAnsi="宋体" w:cs="宋体"/>
                <w:spacing w:val="-40"/>
                <w:sz w:val="21"/>
                <w:szCs w:val="21"/>
                <w:lang w:eastAsia="zh-CN"/>
              </w:rPr>
              <w:t>，</w:t>
            </w:r>
            <w:r>
              <w:rPr>
                <w:rFonts w:ascii="宋体" w:eastAsia="宋体" w:hAnsi="宋体" w:cs="宋体"/>
                <w:sz w:val="21"/>
                <w:szCs w:val="21"/>
                <w:lang w:eastAsia="zh-CN"/>
              </w:rPr>
              <w:t>并</w:t>
            </w:r>
            <w:r>
              <w:rPr>
                <w:rFonts w:ascii="宋体" w:eastAsia="宋体" w:hAnsi="宋体" w:cs="宋体"/>
                <w:spacing w:val="2"/>
                <w:sz w:val="21"/>
                <w:szCs w:val="21"/>
                <w:lang w:eastAsia="zh-CN"/>
              </w:rPr>
              <w:t>逐</w:t>
            </w:r>
            <w:r>
              <w:rPr>
                <w:rFonts w:ascii="宋体" w:eastAsia="宋体" w:hAnsi="宋体" w:cs="宋体"/>
                <w:sz w:val="21"/>
                <w:szCs w:val="21"/>
                <w:lang w:eastAsia="zh-CN"/>
              </w:rPr>
              <w:t>页</w:t>
            </w:r>
            <w:r>
              <w:rPr>
                <w:rFonts w:ascii="宋体" w:eastAsia="宋体" w:hAnsi="宋体" w:cs="宋体"/>
                <w:spacing w:val="2"/>
                <w:sz w:val="21"/>
                <w:szCs w:val="21"/>
                <w:lang w:eastAsia="zh-CN"/>
              </w:rPr>
              <w:t>加</w:t>
            </w:r>
            <w:r>
              <w:rPr>
                <w:rFonts w:ascii="宋体" w:eastAsia="宋体" w:hAnsi="宋体" w:cs="宋体"/>
                <w:sz w:val="21"/>
                <w:szCs w:val="21"/>
                <w:lang w:eastAsia="zh-CN"/>
              </w:rPr>
              <w:t>盖</w:t>
            </w:r>
            <w:r>
              <w:rPr>
                <w:rFonts w:ascii="宋体" w:eastAsia="宋体" w:hAnsi="宋体" w:cs="宋体"/>
                <w:spacing w:val="2"/>
                <w:sz w:val="21"/>
                <w:szCs w:val="21"/>
                <w:lang w:eastAsia="zh-CN"/>
              </w:rPr>
              <w:t>投</w:t>
            </w:r>
            <w:r>
              <w:rPr>
                <w:rFonts w:ascii="宋体" w:eastAsia="宋体" w:hAnsi="宋体" w:cs="宋体"/>
                <w:sz w:val="21"/>
                <w:szCs w:val="21"/>
                <w:lang w:eastAsia="zh-CN"/>
              </w:rPr>
              <w:t>标</w:t>
            </w:r>
            <w:r>
              <w:rPr>
                <w:rFonts w:ascii="宋体" w:eastAsia="宋体" w:hAnsi="宋体" w:cs="宋体"/>
                <w:spacing w:val="2"/>
                <w:sz w:val="21"/>
                <w:szCs w:val="21"/>
                <w:lang w:eastAsia="zh-CN"/>
              </w:rPr>
              <w:t>人</w:t>
            </w:r>
            <w:r>
              <w:rPr>
                <w:rFonts w:ascii="宋体" w:eastAsia="宋体" w:hAnsi="宋体" w:cs="宋体"/>
                <w:sz w:val="21"/>
                <w:szCs w:val="21"/>
                <w:lang w:eastAsia="zh-CN"/>
              </w:rPr>
              <w:t>单位</w:t>
            </w:r>
          </w:p>
        </w:tc>
      </w:tr>
      <w:tr w:rsidR="0059461D">
        <w:trPr>
          <w:trHeight w:hRule="exact" w:val="377"/>
        </w:trPr>
        <w:tc>
          <w:tcPr>
            <w:tcW w:w="991" w:type="dxa"/>
            <w:vMerge/>
            <w:tcBorders>
              <w:left w:val="single" w:sz="12" w:space="0" w:color="000000"/>
              <w:bottom w:val="single" w:sz="6" w:space="0" w:color="000000"/>
              <w:right w:val="single" w:sz="6" w:space="0" w:color="000000"/>
            </w:tcBorders>
          </w:tcPr>
          <w:p w:rsidR="0059461D" w:rsidRDefault="0059461D">
            <w:pPr>
              <w:rPr>
                <w:lang w:eastAsia="zh-CN"/>
              </w:rPr>
            </w:pPr>
          </w:p>
        </w:tc>
        <w:tc>
          <w:tcPr>
            <w:tcW w:w="2552" w:type="dxa"/>
            <w:vMerge/>
            <w:tcBorders>
              <w:left w:val="single" w:sz="6" w:space="0" w:color="000000"/>
              <w:bottom w:val="single" w:sz="6" w:space="0" w:color="000000"/>
              <w:right w:val="single" w:sz="6" w:space="0" w:color="000000"/>
            </w:tcBorders>
          </w:tcPr>
          <w:p w:rsidR="0059461D" w:rsidRDefault="0059461D">
            <w:pPr>
              <w:rPr>
                <w:lang w:eastAsia="zh-CN"/>
              </w:rPr>
            </w:pPr>
          </w:p>
        </w:tc>
        <w:tc>
          <w:tcPr>
            <w:tcW w:w="5675" w:type="dxa"/>
            <w:tcBorders>
              <w:top w:val="nil"/>
              <w:left w:val="single" w:sz="6" w:space="0" w:color="000000"/>
              <w:bottom w:val="single" w:sz="6" w:space="0" w:color="000000"/>
              <w:right w:val="single" w:sz="12" w:space="0" w:color="000000"/>
            </w:tcBorders>
          </w:tcPr>
          <w:p w:rsidR="0059461D" w:rsidRDefault="004370C5">
            <w:pPr>
              <w:pStyle w:val="TableParagraph"/>
              <w:spacing w:before="9"/>
              <w:ind w:left="100"/>
              <w:rPr>
                <w:rFonts w:ascii="宋体" w:eastAsia="宋体" w:hAnsi="宋体" w:cs="宋体"/>
                <w:sz w:val="21"/>
                <w:szCs w:val="21"/>
              </w:rPr>
            </w:pPr>
            <w:r>
              <w:rPr>
                <w:rFonts w:ascii="宋体" w:eastAsia="宋体" w:hAnsi="宋体" w:cs="宋体"/>
                <w:spacing w:val="1"/>
                <w:sz w:val="21"/>
                <w:szCs w:val="21"/>
              </w:rPr>
              <w:t>电子公章。</w:t>
            </w:r>
          </w:p>
        </w:tc>
      </w:tr>
      <w:tr w:rsidR="0059461D">
        <w:trPr>
          <w:trHeight w:hRule="exact" w:val="821"/>
        </w:trPr>
        <w:tc>
          <w:tcPr>
            <w:tcW w:w="991" w:type="dxa"/>
            <w:tcBorders>
              <w:top w:val="single" w:sz="6" w:space="0" w:color="000000"/>
              <w:left w:val="single" w:sz="12" w:space="0" w:color="000000"/>
              <w:bottom w:val="single" w:sz="4" w:space="0" w:color="auto"/>
              <w:right w:val="single" w:sz="6" w:space="0" w:color="000000"/>
            </w:tcBorders>
          </w:tcPr>
          <w:p w:rsidR="0059461D" w:rsidRDefault="0059461D">
            <w:pPr>
              <w:pStyle w:val="TableParagraph"/>
              <w:spacing w:before="8"/>
              <w:rPr>
                <w:rFonts w:ascii="宋体" w:eastAsia="宋体" w:hAnsi="宋体" w:cs="宋体"/>
                <w:sz w:val="20"/>
                <w:szCs w:val="20"/>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3.5.2</w:t>
            </w:r>
          </w:p>
        </w:tc>
        <w:tc>
          <w:tcPr>
            <w:tcW w:w="2552" w:type="dxa"/>
            <w:tcBorders>
              <w:top w:val="single" w:sz="6" w:space="0" w:color="000000"/>
              <w:left w:val="single" w:sz="6" w:space="0" w:color="000000"/>
              <w:bottom w:val="single" w:sz="4" w:space="0" w:color="auto"/>
              <w:right w:val="single" w:sz="6" w:space="0" w:color="000000"/>
            </w:tcBorders>
          </w:tcPr>
          <w:p w:rsidR="0059461D" w:rsidRDefault="0059461D">
            <w:pPr>
              <w:pStyle w:val="TableParagraph"/>
              <w:spacing w:before="11"/>
              <w:rPr>
                <w:rFonts w:ascii="宋体" w:eastAsia="宋体" w:hAnsi="宋体" w:cs="宋体"/>
                <w:sz w:val="16"/>
                <w:szCs w:val="16"/>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财务状况表</w:t>
            </w:r>
          </w:p>
        </w:tc>
        <w:tc>
          <w:tcPr>
            <w:tcW w:w="5675" w:type="dxa"/>
            <w:tcBorders>
              <w:top w:val="single" w:sz="6" w:space="0" w:color="000000"/>
              <w:left w:val="single" w:sz="6" w:space="0" w:color="000000"/>
              <w:bottom w:val="single" w:sz="4" w:space="0" w:color="auto"/>
              <w:right w:val="single" w:sz="12"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sz w:val="21"/>
                <w:szCs w:val="21"/>
                <w:lang w:eastAsia="zh-CN"/>
              </w:rPr>
              <w:t>无须提供</w:t>
            </w:r>
          </w:p>
          <w:p w:rsidR="0059461D" w:rsidRDefault="004370C5">
            <w:pPr>
              <w:pStyle w:val="TableParagraph"/>
              <w:tabs>
                <w:tab w:val="left" w:pos="2620"/>
                <w:tab w:val="left" w:pos="3460"/>
                <w:tab w:val="left" w:pos="4300"/>
              </w:tabs>
              <w:spacing w:before="85"/>
              <w:ind w:left="100"/>
              <w:rPr>
                <w:rFonts w:ascii="宋体" w:eastAsia="宋体" w:hAnsi="宋体" w:cs="宋体"/>
                <w:sz w:val="21"/>
                <w:szCs w:val="21"/>
                <w:lang w:eastAsia="zh-CN"/>
              </w:rPr>
            </w:pP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供</w:t>
            </w:r>
            <w:r>
              <w:rPr>
                <w:rFonts w:ascii="宋体" w:eastAsia="宋体" w:hAnsi="宋体" w:cs="宋体"/>
                <w:w w:val="95"/>
                <w:sz w:val="21"/>
                <w:szCs w:val="21"/>
                <w:lang w:eastAsia="zh-CN"/>
              </w:rPr>
              <w:t>，</w:t>
            </w:r>
            <w:r>
              <w:rPr>
                <w:rFonts w:ascii="宋体" w:eastAsia="宋体" w:hAnsi="宋体" w:cs="宋体"/>
                <w:spacing w:val="1"/>
                <w:w w:val="95"/>
                <w:sz w:val="21"/>
                <w:szCs w:val="21"/>
                <w:lang w:eastAsia="zh-CN"/>
              </w:rPr>
              <w:t>要</w:t>
            </w:r>
            <w:r>
              <w:rPr>
                <w:rFonts w:ascii="宋体" w:eastAsia="宋体" w:hAnsi="宋体" w:cs="宋体"/>
                <w:w w:val="95"/>
                <w:sz w:val="21"/>
                <w:szCs w:val="21"/>
                <w:lang w:eastAsia="zh-CN"/>
              </w:rPr>
              <w:t>求</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年</w:t>
            </w:r>
            <w:r>
              <w:rPr>
                <w:rFonts w:ascii="宋体" w:eastAsia="宋体" w:hAnsi="宋体" w:cs="宋体"/>
                <w:spacing w:val="1"/>
                <w:w w:val="95"/>
                <w:sz w:val="21"/>
                <w:szCs w:val="21"/>
                <w:lang w:eastAsia="zh-CN"/>
              </w:rPr>
              <w:t>份：</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w w:val="95"/>
                <w:sz w:val="21"/>
                <w:szCs w:val="21"/>
                <w:lang w:eastAsia="zh-CN"/>
              </w:rPr>
              <w:t>年</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w w:val="95"/>
                <w:sz w:val="21"/>
                <w:szCs w:val="21"/>
                <w:lang w:eastAsia="zh-CN"/>
              </w:rPr>
              <w:t>年</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sz w:val="21"/>
                <w:szCs w:val="21"/>
                <w:lang w:eastAsia="zh-CN"/>
              </w:rPr>
              <w:t>年</w:t>
            </w:r>
          </w:p>
        </w:tc>
      </w:tr>
      <w:tr w:rsidR="0059461D">
        <w:trPr>
          <w:trHeight w:hRule="exact" w:val="2341"/>
        </w:trPr>
        <w:tc>
          <w:tcPr>
            <w:tcW w:w="991" w:type="dxa"/>
            <w:tcBorders>
              <w:top w:val="single" w:sz="4" w:space="0" w:color="auto"/>
              <w:left w:val="single" w:sz="4" w:space="0" w:color="auto"/>
              <w:bottom w:val="single" w:sz="4" w:space="0" w:color="auto"/>
              <w:right w:val="single" w:sz="4" w:space="0" w:color="auto"/>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Times New Roman"/>
                <w:sz w:val="21"/>
                <w:lang w:eastAsia="zh-CN"/>
              </w:rPr>
            </w:pPr>
          </w:p>
          <w:p w:rsidR="0059461D" w:rsidRDefault="004370C5">
            <w:pPr>
              <w:pStyle w:val="TableParagraph"/>
              <w:rPr>
                <w:rFonts w:ascii="Times New Roman" w:eastAsia="Times New Roman" w:hAnsi="Times New Roman" w:cs="Times New Roman"/>
                <w:sz w:val="21"/>
                <w:szCs w:val="21"/>
              </w:rPr>
            </w:pPr>
            <w:r>
              <w:rPr>
                <w:rFonts w:ascii="Times New Roman"/>
                <w:sz w:val="21"/>
              </w:rPr>
              <w:t>3.5.3</w:t>
            </w:r>
          </w:p>
        </w:tc>
        <w:tc>
          <w:tcPr>
            <w:tcW w:w="2552" w:type="dxa"/>
            <w:tcBorders>
              <w:top w:val="single" w:sz="4" w:space="0" w:color="auto"/>
              <w:left w:val="single" w:sz="4" w:space="0" w:color="auto"/>
              <w:bottom w:val="single" w:sz="4" w:space="0" w:color="auto"/>
              <w:right w:val="single" w:sz="4" w:space="0" w:color="auto"/>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4370C5">
            <w:pPr>
              <w:pStyle w:val="TableParagraph"/>
              <w:rPr>
                <w:rFonts w:ascii="宋体" w:eastAsia="宋体" w:hAnsi="宋体" w:cs="宋体"/>
                <w:sz w:val="21"/>
                <w:szCs w:val="21"/>
                <w:lang w:eastAsia="zh-CN"/>
              </w:rPr>
            </w:pPr>
            <w:r>
              <w:rPr>
                <w:rFonts w:ascii="宋体" w:eastAsia="宋体" w:hAnsi="宋体" w:cs="宋体"/>
                <w:spacing w:val="2"/>
                <w:sz w:val="21"/>
                <w:szCs w:val="21"/>
                <w:lang w:eastAsia="zh-CN"/>
              </w:rPr>
              <w:t>近年完成的类似项目的年</w:t>
            </w:r>
          </w:p>
          <w:p w:rsidR="0059461D" w:rsidRDefault="004370C5">
            <w:pPr>
              <w:pStyle w:val="TableParagraph"/>
              <w:spacing w:before="85"/>
              <w:ind w:left="100"/>
              <w:rPr>
                <w:rFonts w:ascii="宋体" w:eastAsia="宋体" w:hAnsi="宋体" w:cs="宋体"/>
                <w:sz w:val="21"/>
                <w:szCs w:val="21"/>
              </w:rPr>
            </w:pPr>
            <w:r>
              <w:rPr>
                <w:rFonts w:ascii="宋体" w:eastAsia="宋体" w:hAnsi="宋体" w:cs="宋体"/>
                <w:sz w:val="21"/>
                <w:szCs w:val="21"/>
              </w:rPr>
              <w:t>份要求及需附资料</w:t>
            </w:r>
          </w:p>
        </w:tc>
        <w:tc>
          <w:tcPr>
            <w:tcW w:w="5675" w:type="dxa"/>
            <w:tcBorders>
              <w:top w:val="single" w:sz="4" w:space="0" w:color="auto"/>
              <w:left w:val="single" w:sz="4" w:space="0" w:color="auto"/>
              <w:bottom w:val="single" w:sz="4" w:space="0" w:color="auto"/>
              <w:right w:val="single" w:sz="4" w:space="0" w:color="auto"/>
            </w:tcBorders>
          </w:tcPr>
          <w:p w:rsidR="0059461D" w:rsidRDefault="0059461D">
            <w:pPr>
              <w:pStyle w:val="TableParagraph"/>
              <w:tabs>
                <w:tab w:val="left" w:pos="1780"/>
                <w:tab w:val="left" w:pos="2409"/>
              </w:tabs>
              <w:spacing w:before="40"/>
              <w:rPr>
                <w:rFonts w:ascii="宋体" w:eastAsia="宋体" w:hAnsi="宋体" w:cs="宋体"/>
                <w:sz w:val="21"/>
                <w:szCs w:val="21"/>
              </w:rPr>
            </w:pPr>
          </w:p>
          <w:p w:rsidR="0059461D" w:rsidRDefault="0059461D">
            <w:pPr>
              <w:pStyle w:val="TableParagraph"/>
              <w:tabs>
                <w:tab w:val="left" w:pos="1780"/>
                <w:tab w:val="left" w:pos="2409"/>
              </w:tabs>
              <w:spacing w:before="40"/>
              <w:rPr>
                <w:rFonts w:ascii="宋体" w:eastAsia="宋体" w:hAnsi="宋体" w:cs="宋体"/>
                <w:sz w:val="21"/>
                <w:szCs w:val="21"/>
              </w:rPr>
            </w:pPr>
          </w:p>
          <w:p w:rsidR="0059461D" w:rsidRDefault="0059461D">
            <w:pPr>
              <w:pStyle w:val="TableParagraph"/>
              <w:tabs>
                <w:tab w:val="left" w:pos="1780"/>
                <w:tab w:val="left" w:pos="2409"/>
              </w:tabs>
              <w:spacing w:before="40"/>
              <w:rPr>
                <w:rFonts w:ascii="宋体" w:eastAsia="宋体" w:hAnsi="宋体" w:cs="宋体"/>
                <w:sz w:val="21"/>
                <w:szCs w:val="21"/>
              </w:rPr>
            </w:pPr>
          </w:p>
          <w:p w:rsidR="0059461D" w:rsidRDefault="004370C5">
            <w:pPr>
              <w:pStyle w:val="TableParagraph"/>
              <w:tabs>
                <w:tab w:val="left" w:pos="1780"/>
                <w:tab w:val="left" w:pos="2409"/>
              </w:tabs>
              <w:spacing w:before="40"/>
              <w:rPr>
                <w:rFonts w:ascii="宋体" w:eastAsia="宋体" w:hAnsi="宋体" w:cs="宋体"/>
                <w:sz w:val="21"/>
                <w:szCs w:val="21"/>
              </w:rPr>
            </w:pPr>
            <w:r>
              <w:rPr>
                <w:rFonts w:ascii="宋体" w:eastAsia="宋体" w:hAnsi="宋体" w:cs="宋体" w:hint="eastAsia"/>
                <w:sz w:val="21"/>
                <w:szCs w:val="21"/>
              </w:rPr>
              <w:t>本项目不适用</w:t>
            </w:r>
          </w:p>
        </w:tc>
      </w:tr>
    </w:tbl>
    <w:p w:rsidR="0059461D" w:rsidRDefault="0059461D">
      <w:pPr>
        <w:rPr>
          <w:rFonts w:ascii="宋体" w:eastAsia="宋体" w:hAnsi="宋体" w:cs="宋体"/>
          <w:sz w:val="21"/>
          <w:szCs w:val="21"/>
          <w:lang w:eastAsia="zh-CN"/>
        </w:rPr>
        <w:sectPr w:rsidR="0059461D">
          <w:pgSz w:w="11900" w:h="16840"/>
          <w:pgMar w:top="1160" w:right="1240" w:bottom="1460" w:left="1140" w:header="883" w:footer="1280" w:gutter="0"/>
          <w:cols w:space="720"/>
        </w:sectPr>
      </w:pPr>
    </w:p>
    <w:p w:rsidR="0059461D" w:rsidRDefault="0059461D">
      <w:pPr>
        <w:spacing w:before="4"/>
        <w:rPr>
          <w:rFonts w:ascii="宋体" w:eastAsia="宋体" w:hAnsi="宋体" w:cs="宋体"/>
          <w:sz w:val="25"/>
          <w:szCs w:val="25"/>
          <w:lang w:eastAsia="zh-CN"/>
        </w:rPr>
      </w:pP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406"/>
        </w:trPr>
        <w:tc>
          <w:tcPr>
            <w:tcW w:w="991" w:type="dxa"/>
            <w:vMerge w:val="restart"/>
            <w:tcBorders>
              <w:top w:val="single" w:sz="6" w:space="0" w:color="000000"/>
              <w:left w:val="single" w:sz="12"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11"/>
              <w:rPr>
                <w:rFonts w:ascii="宋体" w:eastAsia="宋体" w:hAnsi="宋体" w:cs="宋体"/>
                <w:sz w:val="20"/>
                <w:szCs w:val="20"/>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3.5.5</w:t>
            </w:r>
          </w:p>
        </w:tc>
        <w:tc>
          <w:tcPr>
            <w:tcW w:w="2551" w:type="dxa"/>
            <w:vMerge w:val="restart"/>
            <w:tcBorders>
              <w:top w:val="single" w:sz="6" w:space="0" w:color="000000"/>
              <w:left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8"/>
              <w:rPr>
                <w:rFonts w:ascii="宋体" w:eastAsia="宋体" w:hAnsi="宋体" w:cs="宋体"/>
                <w:sz w:val="29"/>
                <w:szCs w:val="29"/>
                <w:lang w:eastAsia="zh-CN"/>
              </w:rPr>
            </w:pPr>
          </w:p>
          <w:p w:rsidR="0059461D" w:rsidRDefault="004370C5">
            <w:pPr>
              <w:pStyle w:val="TableParagraph"/>
              <w:spacing w:line="314" w:lineRule="auto"/>
              <w:ind w:left="100" w:right="101"/>
              <w:jc w:val="both"/>
              <w:rPr>
                <w:rFonts w:ascii="宋体" w:eastAsia="宋体" w:hAnsi="宋体" w:cs="宋体"/>
                <w:sz w:val="21"/>
                <w:szCs w:val="21"/>
                <w:lang w:eastAsia="zh-CN"/>
              </w:rPr>
            </w:pPr>
            <w:r>
              <w:rPr>
                <w:rFonts w:ascii="宋体" w:eastAsia="宋体" w:hAnsi="宋体" w:cs="宋体"/>
                <w:spacing w:val="1"/>
                <w:w w:val="95"/>
                <w:sz w:val="21"/>
                <w:szCs w:val="21"/>
                <w:lang w:eastAsia="zh-CN"/>
              </w:rPr>
              <w:t>拟委任的项目经理、项目技术负责人和安全负责人</w:t>
            </w:r>
            <w:r>
              <w:rPr>
                <w:rFonts w:ascii="宋体" w:eastAsia="宋体" w:hAnsi="宋体" w:cs="宋体"/>
                <w:sz w:val="21"/>
                <w:szCs w:val="21"/>
                <w:lang w:eastAsia="zh-CN"/>
              </w:rPr>
              <w:t>资历表应</w:t>
            </w:r>
            <w:proofErr w:type="gramStart"/>
            <w:r>
              <w:rPr>
                <w:rFonts w:ascii="宋体" w:eastAsia="宋体" w:hAnsi="宋体" w:cs="宋体"/>
                <w:sz w:val="21"/>
                <w:szCs w:val="21"/>
                <w:lang w:eastAsia="zh-CN"/>
              </w:rPr>
              <w:t>附资料</w:t>
            </w:r>
            <w:proofErr w:type="gramEnd"/>
          </w:p>
        </w:tc>
        <w:tc>
          <w:tcPr>
            <w:tcW w:w="5671" w:type="dxa"/>
            <w:tcBorders>
              <w:top w:val="single" w:sz="6" w:space="0" w:color="000000"/>
              <w:left w:val="single" w:sz="6" w:space="0" w:color="000000"/>
              <w:bottom w:val="nil"/>
              <w:right w:val="single" w:sz="12" w:space="0" w:color="000000"/>
            </w:tcBorders>
          </w:tcPr>
          <w:p w:rsidR="0059461D" w:rsidRDefault="004370C5">
            <w:pPr>
              <w:pStyle w:val="TableParagraph"/>
              <w:spacing w:before="42"/>
              <w:ind w:left="520"/>
              <w:rPr>
                <w:rFonts w:ascii="宋体" w:eastAsia="宋体" w:hAnsi="宋体" w:cs="宋体"/>
                <w:sz w:val="21"/>
                <w:szCs w:val="21"/>
                <w:lang w:eastAsia="zh-CN"/>
              </w:rPr>
            </w:pPr>
            <w:r>
              <w:rPr>
                <w:rFonts w:ascii="Times New Roman" w:eastAsia="Times New Roman" w:hAnsi="Times New Roman" w:cs="Times New Roman"/>
                <w:spacing w:val="-2"/>
                <w:sz w:val="21"/>
                <w:szCs w:val="21"/>
                <w:lang w:eastAsia="zh-CN"/>
              </w:rPr>
              <w:t>“</w:t>
            </w:r>
            <w:r>
              <w:rPr>
                <w:rFonts w:ascii="宋体" w:eastAsia="宋体" w:hAnsi="宋体" w:cs="宋体"/>
                <w:spacing w:val="2"/>
                <w:sz w:val="21"/>
                <w:szCs w:val="21"/>
                <w:lang w:eastAsia="zh-CN"/>
              </w:rPr>
              <w:t>拟</w:t>
            </w:r>
            <w:r>
              <w:rPr>
                <w:rFonts w:ascii="宋体" w:eastAsia="宋体" w:hAnsi="宋体" w:cs="宋体"/>
                <w:sz w:val="21"/>
                <w:szCs w:val="21"/>
                <w:lang w:eastAsia="zh-CN"/>
              </w:rPr>
              <w:t>委</w:t>
            </w:r>
            <w:r>
              <w:rPr>
                <w:rFonts w:ascii="宋体" w:eastAsia="宋体" w:hAnsi="宋体" w:cs="宋体"/>
                <w:spacing w:val="2"/>
                <w:sz w:val="21"/>
                <w:szCs w:val="21"/>
                <w:lang w:eastAsia="zh-CN"/>
              </w:rPr>
              <w:t>任</w:t>
            </w:r>
            <w:r>
              <w:rPr>
                <w:rFonts w:ascii="宋体" w:eastAsia="宋体" w:hAnsi="宋体" w:cs="宋体"/>
                <w:sz w:val="21"/>
                <w:szCs w:val="21"/>
                <w:lang w:eastAsia="zh-CN"/>
              </w:rPr>
              <w:t>的</w:t>
            </w:r>
            <w:r>
              <w:rPr>
                <w:rFonts w:ascii="宋体" w:eastAsia="宋体" w:hAnsi="宋体" w:cs="宋体"/>
                <w:spacing w:val="2"/>
                <w:sz w:val="21"/>
                <w:szCs w:val="21"/>
                <w:lang w:eastAsia="zh-CN"/>
              </w:rPr>
              <w:t>项</w:t>
            </w:r>
            <w:r>
              <w:rPr>
                <w:rFonts w:ascii="宋体" w:eastAsia="宋体" w:hAnsi="宋体" w:cs="宋体"/>
                <w:sz w:val="21"/>
                <w:szCs w:val="21"/>
                <w:lang w:eastAsia="zh-CN"/>
              </w:rPr>
              <w:t>目</w:t>
            </w:r>
            <w:r>
              <w:rPr>
                <w:rFonts w:ascii="宋体" w:eastAsia="宋体" w:hAnsi="宋体" w:cs="宋体"/>
                <w:spacing w:val="2"/>
                <w:sz w:val="21"/>
                <w:szCs w:val="21"/>
                <w:lang w:eastAsia="zh-CN"/>
              </w:rPr>
              <w:t>经</w:t>
            </w:r>
            <w:r>
              <w:rPr>
                <w:rFonts w:ascii="宋体" w:eastAsia="宋体" w:hAnsi="宋体" w:cs="宋体"/>
                <w:sz w:val="21"/>
                <w:szCs w:val="21"/>
                <w:lang w:eastAsia="zh-CN"/>
              </w:rPr>
              <w:t>理</w:t>
            </w:r>
            <w:r>
              <w:rPr>
                <w:rFonts w:ascii="宋体" w:eastAsia="宋体" w:hAnsi="宋体" w:cs="宋体"/>
                <w:spacing w:val="-97"/>
                <w:sz w:val="21"/>
                <w:szCs w:val="21"/>
                <w:lang w:eastAsia="zh-CN"/>
              </w:rPr>
              <w:t>、</w:t>
            </w:r>
            <w:r>
              <w:rPr>
                <w:rFonts w:ascii="宋体" w:eastAsia="宋体" w:hAnsi="宋体" w:cs="宋体"/>
                <w:spacing w:val="2"/>
                <w:sz w:val="21"/>
                <w:szCs w:val="21"/>
                <w:lang w:eastAsia="zh-CN"/>
              </w:rPr>
              <w:t>项</w:t>
            </w:r>
            <w:r>
              <w:rPr>
                <w:rFonts w:ascii="宋体" w:eastAsia="宋体" w:hAnsi="宋体" w:cs="宋体"/>
                <w:sz w:val="21"/>
                <w:szCs w:val="21"/>
                <w:lang w:eastAsia="zh-CN"/>
              </w:rPr>
              <w:t>目</w:t>
            </w:r>
            <w:r>
              <w:rPr>
                <w:rFonts w:ascii="宋体" w:eastAsia="宋体" w:hAnsi="宋体" w:cs="宋体"/>
                <w:spacing w:val="2"/>
                <w:sz w:val="21"/>
                <w:szCs w:val="21"/>
                <w:lang w:eastAsia="zh-CN"/>
              </w:rPr>
              <w:t>技</w:t>
            </w:r>
            <w:r>
              <w:rPr>
                <w:rFonts w:ascii="宋体" w:eastAsia="宋体" w:hAnsi="宋体" w:cs="宋体"/>
                <w:sz w:val="21"/>
                <w:szCs w:val="21"/>
                <w:lang w:eastAsia="zh-CN"/>
              </w:rPr>
              <w:t>术</w:t>
            </w:r>
            <w:r>
              <w:rPr>
                <w:rFonts w:ascii="宋体" w:eastAsia="宋体" w:hAnsi="宋体" w:cs="宋体"/>
                <w:spacing w:val="2"/>
                <w:sz w:val="21"/>
                <w:szCs w:val="21"/>
                <w:lang w:eastAsia="zh-CN"/>
              </w:rPr>
              <w:t>负</w:t>
            </w:r>
            <w:r>
              <w:rPr>
                <w:rFonts w:ascii="宋体" w:eastAsia="宋体" w:hAnsi="宋体" w:cs="宋体"/>
                <w:sz w:val="21"/>
                <w:szCs w:val="21"/>
                <w:lang w:eastAsia="zh-CN"/>
              </w:rPr>
              <w:t>责</w:t>
            </w:r>
            <w:r>
              <w:rPr>
                <w:rFonts w:ascii="宋体" w:eastAsia="宋体" w:hAnsi="宋体" w:cs="宋体"/>
                <w:spacing w:val="2"/>
                <w:sz w:val="21"/>
                <w:szCs w:val="21"/>
                <w:lang w:eastAsia="zh-CN"/>
              </w:rPr>
              <w:t>人</w:t>
            </w:r>
            <w:r>
              <w:rPr>
                <w:rFonts w:ascii="宋体" w:eastAsia="宋体" w:hAnsi="宋体" w:cs="宋体"/>
                <w:sz w:val="21"/>
                <w:szCs w:val="21"/>
                <w:lang w:eastAsia="zh-CN"/>
              </w:rPr>
              <w:t>和</w:t>
            </w:r>
            <w:r>
              <w:rPr>
                <w:rFonts w:ascii="宋体" w:eastAsia="宋体" w:hAnsi="宋体" w:cs="宋体"/>
                <w:spacing w:val="2"/>
                <w:sz w:val="21"/>
                <w:szCs w:val="21"/>
                <w:lang w:eastAsia="zh-CN"/>
              </w:rPr>
              <w:t>安</w:t>
            </w:r>
            <w:r>
              <w:rPr>
                <w:rFonts w:ascii="宋体" w:eastAsia="宋体" w:hAnsi="宋体" w:cs="宋体"/>
                <w:sz w:val="21"/>
                <w:szCs w:val="21"/>
                <w:lang w:eastAsia="zh-CN"/>
              </w:rPr>
              <w:t>全</w:t>
            </w:r>
            <w:r>
              <w:rPr>
                <w:rFonts w:ascii="宋体" w:eastAsia="宋体" w:hAnsi="宋体" w:cs="宋体"/>
                <w:spacing w:val="2"/>
                <w:sz w:val="21"/>
                <w:szCs w:val="21"/>
                <w:lang w:eastAsia="zh-CN"/>
              </w:rPr>
              <w:t>负</w:t>
            </w:r>
            <w:r>
              <w:rPr>
                <w:rFonts w:ascii="宋体" w:eastAsia="宋体" w:hAnsi="宋体" w:cs="宋体"/>
                <w:sz w:val="21"/>
                <w:szCs w:val="21"/>
                <w:lang w:eastAsia="zh-CN"/>
              </w:rPr>
              <w:t>责</w:t>
            </w:r>
            <w:r>
              <w:rPr>
                <w:rFonts w:ascii="宋体" w:eastAsia="宋体" w:hAnsi="宋体" w:cs="宋体"/>
                <w:spacing w:val="2"/>
                <w:sz w:val="21"/>
                <w:szCs w:val="21"/>
                <w:lang w:eastAsia="zh-CN"/>
              </w:rPr>
              <w:t>人</w:t>
            </w:r>
            <w:r>
              <w:rPr>
                <w:rFonts w:ascii="宋体" w:eastAsia="宋体" w:hAnsi="宋体" w:cs="宋体"/>
                <w:sz w:val="21"/>
                <w:szCs w:val="21"/>
                <w:lang w:eastAsia="zh-CN"/>
              </w:rPr>
              <w:t>资历</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rPr>
            </w:pPr>
            <w:r>
              <w:rPr>
                <w:rFonts w:ascii="宋体" w:eastAsia="宋体" w:hAnsi="宋体" w:cs="宋体"/>
                <w:sz w:val="21"/>
                <w:szCs w:val="21"/>
              </w:rPr>
              <w:t>表</w:t>
            </w:r>
            <w:r>
              <w:rPr>
                <w:rFonts w:ascii="Times New Roman" w:eastAsia="Times New Roman" w:hAnsi="Times New Roman" w:cs="Times New Roman"/>
                <w:sz w:val="21"/>
                <w:szCs w:val="21"/>
              </w:rPr>
              <w:t>”</w:t>
            </w:r>
            <w:r>
              <w:rPr>
                <w:rFonts w:ascii="宋体" w:eastAsia="宋体" w:hAnsi="宋体" w:cs="宋体"/>
                <w:sz w:val="21"/>
                <w:szCs w:val="21"/>
              </w:rPr>
              <w:t>应附以下资料：</w:t>
            </w:r>
          </w:p>
        </w:tc>
      </w:tr>
      <w:tr w:rsidR="0059461D">
        <w:trPr>
          <w:trHeight w:hRule="exact" w:val="360"/>
        </w:trPr>
        <w:tc>
          <w:tcPr>
            <w:tcW w:w="991" w:type="dxa"/>
            <w:vMerge/>
            <w:tcBorders>
              <w:left w:val="single" w:sz="12" w:space="0" w:color="000000"/>
              <w:right w:val="single" w:sz="6" w:space="0" w:color="000000"/>
            </w:tcBorders>
          </w:tcPr>
          <w:p w:rsidR="0059461D" w:rsidRDefault="0059461D"/>
        </w:tc>
        <w:tc>
          <w:tcPr>
            <w:tcW w:w="2551" w:type="dxa"/>
            <w:vMerge/>
            <w:tcBorders>
              <w:left w:val="single" w:sz="6" w:space="0" w:color="000000"/>
              <w:right w:val="single" w:sz="6" w:space="0" w:color="000000"/>
            </w:tcBorders>
          </w:tcPr>
          <w:p w:rsidR="0059461D" w:rsidRDefault="0059461D"/>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520"/>
              <w:rPr>
                <w:rFonts w:ascii="宋体" w:eastAsia="宋体" w:hAnsi="宋体" w:cs="宋体"/>
                <w:sz w:val="21"/>
                <w:szCs w:val="21"/>
                <w:lang w:eastAsia="zh-CN"/>
              </w:rPr>
            </w:pPr>
            <w:r>
              <w:rPr>
                <w:rFonts w:ascii="宋体" w:eastAsia="宋体" w:hAnsi="宋体" w:cs="宋体"/>
                <w:spacing w:val="4"/>
                <w:sz w:val="21"/>
                <w:szCs w:val="21"/>
                <w:lang w:eastAsia="zh-CN"/>
              </w:rPr>
              <w:t>（</w:t>
            </w:r>
            <w:r>
              <w:rPr>
                <w:rFonts w:ascii="Times New Roman" w:eastAsia="Times New Roman" w:hAnsi="Times New Roman" w:cs="Times New Roman"/>
                <w:spacing w:val="4"/>
                <w:sz w:val="21"/>
                <w:szCs w:val="21"/>
                <w:lang w:eastAsia="zh-CN"/>
              </w:rPr>
              <w:t>1</w:t>
            </w:r>
            <w:r>
              <w:rPr>
                <w:rFonts w:ascii="宋体" w:eastAsia="宋体" w:hAnsi="宋体" w:cs="宋体"/>
                <w:spacing w:val="4"/>
                <w:sz w:val="21"/>
                <w:szCs w:val="21"/>
                <w:lang w:eastAsia="zh-CN"/>
              </w:rPr>
              <w:t>）项目经理：身份证、职称资格证书、有效期内的</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z w:val="21"/>
                <w:szCs w:val="21"/>
                <w:lang w:eastAsia="zh-CN"/>
              </w:rPr>
              <w:t>安全生产考核合格证书（</w:t>
            </w:r>
            <w:r>
              <w:rPr>
                <w:rFonts w:ascii="Times New Roman" w:eastAsia="Times New Roman" w:hAnsi="Times New Roman" w:cs="Times New Roman"/>
                <w:sz w:val="21"/>
                <w:szCs w:val="21"/>
                <w:lang w:eastAsia="zh-CN"/>
              </w:rPr>
              <w:t xml:space="preserve">B </w:t>
            </w:r>
            <w:r>
              <w:rPr>
                <w:rFonts w:ascii="宋体" w:eastAsia="宋体" w:hAnsi="宋体" w:cs="宋体"/>
                <w:spacing w:val="-2"/>
                <w:sz w:val="21"/>
                <w:szCs w:val="21"/>
                <w:lang w:eastAsia="zh-CN"/>
              </w:rPr>
              <w:t>类）、建造</w:t>
            </w:r>
            <w:proofErr w:type="gramStart"/>
            <w:r>
              <w:rPr>
                <w:rFonts w:ascii="宋体" w:eastAsia="宋体" w:hAnsi="宋体" w:cs="宋体"/>
                <w:spacing w:val="-2"/>
                <w:sz w:val="21"/>
                <w:szCs w:val="21"/>
                <w:lang w:eastAsia="zh-CN"/>
              </w:rPr>
              <w:t>师注册</w:t>
            </w:r>
            <w:proofErr w:type="gramEnd"/>
            <w:r>
              <w:rPr>
                <w:rFonts w:ascii="宋体" w:eastAsia="宋体" w:hAnsi="宋体" w:cs="宋体"/>
                <w:spacing w:val="-2"/>
                <w:sz w:val="21"/>
                <w:szCs w:val="21"/>
                <w:lang w:eastAsia="zh-CN"/>
              </w:rPr>
              <w:t>证书；项目技</w:t>
            </w:r>
          </w:p>
        </w:tc>
      </w:tr>
      <w:tr w:rsidR="0059461D">
        <w:trPr>
          <w:trHeight w:hRule="exact" w:val="354"/>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z w:val="21"/>
                <w:szCs w:val="21"/>
                <w:lang w:eastAsia="zh-CN"/>
              </w:rPr>
              <w:t>术负责人：身份证、职称资格证书、有效期内的安全生产考</w:t>
            </w:r>
          </w:p>
        </w:tc>
      </w:tr>
      <w:tr w:rsidR="0059461D">
        <w:trPr>
          <w:trHeight w:hRule="exact" w:val="366"/>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pacing w:val="-1"/>
                <w:sz w:val="21"/>
                <w:szCs w:val="21"/>
                <w:lang w:eastAsia="zh-CN"/>
              </w:rPr>
              <w:t>核合格证书（</w:t>
            </w:r>
            <w:r>
              <w:rPr>
                <w:rFonts w:ascii="Times New Roman" w:eastAsia="Times New Roman" w:hAnsi="Times New Roman" w:cs="Times New Roman"/>
                <w:spacing w:val="-1"/>
                <w:sz w:val="21"/>
                <w:szCs w:val="21"/>
                <w:lang w:eastAsia="zh-CN"/>
              </w:rPr>
              <w:t>B</w:t>
            </w:r>
            <w:r>
              <w:rPr>
                <w:rFonts w:ascii="宋体" w:eastAsia="宋体" w:hAnsi="宋体" w:cs="宋体"/>
                <w:spacing w:val="-1"/>
                <w:sz w:val="21"/>
                <w:szCs w:val="21"/>
                <w:lang w:eastAsia="zh-CN"/>
              </w:rPr>
              <w:t>类）；安全负责人：身份证、有效期内的安</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r>
              <w:rPr>
                <w:rFonts w:ascii="宋体" w:eastAsia="宋体" w:hAnsi="宋体" w:cs="宋体"/>
                <w:sz w:val="21"/>
                <w:szCs w:val="21"/>
                <w:lang w:eastAsia="zh-CN"/>
              </w:rPr>
              <w:t>全生产考核合格证书（</w:t>
            </w:r>
            <w:r>
              <w:rPr>
                <w:rFonts w:ascii="Times New Roman" w:eastAsia="Times New Roman" w:hAnsi="Times New Roman" w:cs="Times New Roman"/>
                <w:sz w:val="21"/>
                <w:szCs w:val="21"/>
                <w:lang w:eastAsia="zh-CN"/>
              </w:rPr>
              <w:t>C</w:t>
            </w:r>
            <w:r>
              <w:rPr>
                <w:rFonts w:ascii="宋体" w:eastAsia="宋体" w:hAnsi="宋体" w:cs="宋体"/>
                <w:spacing w:val="1"/>
                <w:sz w:val="21"/>
                <w:szCs w:val="21"/>
                <w:lang w:eastAsia="zh-CN"/>
              </w:rPr>
              <w:t>类）。</w:t>
            </w:r>
          </w:p>
        </w:tc>
      </w:tr>
      <w:tr w:rsidR="0059461D">
        <w:trPr>
          <w:trHeight w:hRule="exact" w:val="1434"/>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520"/>
              <w:rPr>
                <w:rFonts w:ascii="宋体" w:eastAsia="宋体" w:hAnsi="宋体" w:cs="宋体"/>
                <w:sz w:val="21"/>
                <w:szCs w:val="21"/>
                <w:lang w:eastAsia="zh-CN"/>
              </w:rPr>
            </w:pPr>
            <w:r>
              <w:rPr>
                <w:rFonts w:ascii="宋体" w:eastAsia="宋体" w:hAnsi="宋体" w:cs="宋体"/>
                <w:sz w:val="21"/>
                <w:szCs w:val="21"/>
                <w:lang w:eastAsia="zh-CN"/>
              </w:rPr>
              <w:t>身份证应提供正反双面扫描件。</w:t>
            </w:r>
          </w:p>
          <w:p w:rsidR="0059461D" w:rsidRDefault="004370C5">
            <w:pPr>
              <w:pStyle w:val="TableParagraph"/>
              <w:spacing w:before="85" w:line="314" w:lineRule="auto"/>
              <w:ind w:left="100" w:right="95" w:firstLine="420"/>
              <w:jc w:val="both"/>
              <w:rPr>
                <w:rFonts w:ascii="宋体" w:eastAsia="宋体" w:hAnsi="宋体" w:cs="宋体"/>
                <w:sz w:val="21"/>
                <w:szCs w:val="21"/>
                <w:lang w:eastAsia="zh-CN"/>
              </w:rPr>
            </w:pPr>
            <w:r>
              <w:rPr>
                <w:rFonts w:ascii="宋体" w:eastAsia="宋体" w:hAnsi="宋体" w:cs="宋体"/>
                <w:w w:val="95"/>
                <w:sz w:val="21"/>
                <w:szCs w:val="21"/>
                <w:lang w:eastAsia="zh-CN"/>
              </w:rPr>
              <w:t>拟委任的项目经理的建造</w:t>
            </w:r>
            <w:proofErr w:type="gramStart"/>
            <w:r>
              <w:rPr>
                <w:rFonts w:ascii="宋体" w:eastAsia="宋体" w:hAnsi="宋体" w:cs="宋体"/>
                <w:w w:val="95"/>
                <w:sz w:val="21"/>
                <w:szCs w:val="21"/>
                <w:lang w:eastAsia="zh-CN"/>
              </w:rPr>
              <w:t>师注册</w:t>
            </w:r>
            <w:proofErr w:type="gramEnd"/>
            <w:r>
              <w:rPr>
                <w:rFonts w:ascii="宋体" w:eastAsia="宋体" w:hAnsi="宋体" w:cs="宋体"/>
                <w:w w:val="95"/>
                <w:sz w:val="21"/>
                <w:szCs w:val="21"/>
                <w:lang w:eastAsia="zh-CN"/>
              </w:rPr>
              <w:t>证书、安全生产考核合格证书和项目技术负责人、安全负责人的安全生产考核合格</w:t>
            </w:r>
            <w:r>
              <w:rPr>
                <w:rFonts w:ascii="宋体" w:eastAsia="宋体" w:hAnsi="宋体" w:cs="宋体"/>
                <w:sz w:val="21"/>
                <w:szCs w:val="21"/>
                <w:lang w:eastAsia="zh-CN"/>
              </w:rPr>
              <w:t>证书上单位名称应与投标人名称一致。</w:t>
            </w:r>
          </w:p>
        </w:tc>
      </w:tr>
      <w:tr w:rsidR="0059461D">
        <w:trPr>
          <w:trHeight w:hRule="exact" w:val="366"/>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9"/>
              <w:ind w:left="520"/>
              <w:rPr>
                <w:rFonts w:ascii="宋体" w:eastAsia="宋体" w:hAnsi="宋体" w:cs="宋体"/>
                <w:sz w:val="21"/>
                <w:szCs w:val="21"/>
                <w:lang w:eastAsia="zh-CN"/>
              </w:rPr>
            </w:pPr>
            <w:r>
              <w:rPr>
                <w:rFonts w:ascii="宋体" w:eastAsia="宋体" w:hAnsi="宋体" w:cs="宋体"/>
                <w:spacing w:val="4"/>
                <w:sz w:val="21"/>
                <w:szCs w:val="21"/>
                <w:lang w:eastAsia="zh-CN"/>
              </w:rPr>
              <w:t>（</w:t>
            </w:r>
            <w:r>
              <w:rPr>
                <w:rFonts w:ascii="Times New Roman" w:eastAsia="Times New Roman" w:hAnsi="Times New Roman" w:cs="Times New Roman"/>
                <w:spacing w:val="4"/>
                <w:sz w:val="21"/>
                <w:szCs w:val="21"/>
                <w:lang w:eastAsia="zh-CN"/>
              </w:rPr>
              <w:t>2</w:t>
            </w:r>
            <w:r>
              <w:rPr>
                <w:rFonts w:ascii="宋体" w:eastAsia="宋体" w:hAnsi="宋体" w:cs="宋体"/>
                <w:spacing w:val="4"/>
                <w:sz w:val="21"/>
                <w:szCs w:val="21"/>
                <w:lang w:eastAsia="zh-CN"/>
              </w:rPr>
              <w:t>）项目经理相关业绩证明材料（担任类似项目的项</w:t>
            </w:r>
          </w:p>
        </w:tc>
      </w:tr>
      <w:tr w:rsidR="0059461D">
        <w:trPr>
          <w:trHeight w:hRule="exact" w:val="354"/>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4"/>
              <w:ind w:left="100"/>
              <w:rPr>
                <w:rFonts w:ascii="宋体" w:eastAsia="宋体" w:hAnsi="宋体" w:cs="宋体"/>
                <w:sz w:val="21"/>
                <w:szCs w:val="21"/>
                <w:lang w:eastAsia="zh-CN"/>
              </w:rPr>
            </w:pPr>
            <w:proofErr w:type="gramStart"/>
            <w:r>
              <w:rPr>
                <w:rFonts w:ascii="宋体" w:eastAsia="宋体" w:hAnsi="宋体" w:cs="宋体"/>
                <w:spacing w:val="8"/>
                <w:sz w:val="21"/>
                <w:szCs w:val="21"/>
                <w:lang w:eastAsia="zh-CN"/>
              </w:rPr>
              <w:t>目经理</w:t>
            </w:r>
            <w:proofErr w:type="gramEnd"/>
            <w:r>
              <w:rPr>
                <w:rFonts w:ascii="宋体" w:eastAsia="宋体" w:hAnsi="宋体" w:cs="宋体"/>
                <w:spacing w:val="8"/>
                <w:sz w:val="21"/>
                <w:szCs w:val="21"/>
                <w:lang w:eastAsia="zh-CN"/>
              </w:rPr>
              <w:t>或项目副经理或项目技术负责人的中标通知书或合</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z w:val="21"/>
                <w:szCs w:val="21"/>
                <w:lang w:eastAsia="zh-CN"/>
              </w:rPr>
              <w:t>同协议书或质量证明文件）的扫描件，如上述资料中均未体</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proofErr w:type="gramStart"/>
            <w:r>
              <w:rPr>
                <w:rFonts w:ascii="宋体" w:eastAsia="宋体" w:hAnsi="宋体" w:cs="宋体"/>
                <w:sz w:val="21"/>
                <w:szCs w:val="21"/>
                <w:lang w:eastAsia="zh-CN"/>
              </w:rPr>
              <w:t>现人员</w:t>
            </w:r>
            <w:proofErr w:type="gramEnd"/>
            <w:r>
              <w:rPr>
                <w:rFonts w:ascii="宋体" w:eastAsia="宋体" w:hAnsi="宋体" w:cs="宋体"/>
                <w:sz w:val="21"/>
                <w:szCs w:val="21"/>
                <w:lang w:eastAsia="zh-CN"/>
              </w:rPr>
              <w:t>姓名、任职及业绩规模的，还须提供项目发包人或项</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lang w:eastAsia="zh-CN"/>
              </w:rPr>
            </w:pPr>
            <w:r>
              <w:rPr>
                <w:rFonts w:ascii="宋体" w:eastAsia="宋体" w:hAnsi="宋体" w:cs="宋体"/>
                <w:spacing w:val="8"/>
                <w:sz w:val="21"/>
                <w:szCs w:val="21"/>
                <w:lang w:eastAsia="zh-CN"/>
              </w:rPr>
              <w:t>目质量监督部门或项目所在地设区市行业主管部门出具的</w:t>
            </w:r>
          </w:p>
        </w:tc>
      </w:tr>
      <w:tr w:rsidR="0059461D">
        <w:trPr>
          <w:trHeight w:hRule="exact" w:val="360"/>
        </w:trPr>
        <w:tc>
          <w:tcPr>
            <w:tcW w:w="991" w:type="dxa"/>
            <w:vMerge/>
            <w:tcBorders>
              <w:left w:val="single" w:sz="12" w:space="0" w:color="000000"/>
              <w:right w:val="single" w:sz="6" w:space="0" w:color="000000"/>
            </w:tcBorders>
          </w:tcPr>
          <w:p w:rsidR="0059461D" w:rsidRDefault="0059461D">
            <w:pPr>
              <w:rPr>
                <w:lang w:eastAsia="zh-CN"/>
              </w:rPr>
            </w:pPr>
          </w:p>
        </w:tc>
        <w:tc>
          <w:tcPr>
            <w:tcW w:w="2551" w:type="dxa"/>
            <w:vMerge/>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4370C5">
            <w:pPr>
              <w:pStyle w:val="TableParagraph"/>
              <w:spacing w:before="9"/>
              <w:ind w:left="100"/>
              <w:rPr>
                <w:rFonts w:ascii="宋体" w:eastAsia="宋体" w:hAnsi="宋体" w:cs="宋体"/>
                <w:sz w:val="21"/>
                <w:szCs w:val="21"/>
              </w:rPr>
            </w:pPr>
            <w:r>
              <w:rPr>
                <w:rFonts w:ascii="宋体" w:eastAsia="宋体" w:hAnsi="宋体" w:cs="宋体"/>
                <w:sz w:val="21"/>
                <w:szCs w:val="21"/>
              </w:rPr>
              <w:t>证明材料。</w:t>
            </w:r>
          </w:p>
        </w:tc>
      </w:tr>
      <w:tr w:rsidR="0059461D">
        <w:trPr>
          <w:trHeight w:hRule="exact" w:val="871"/>
        </w:trPr>
        <w:tc>
          <w:tcPr>
            <w:tcW w:w="991" w:type="dxa"/>
            <w:vMerge/>
            <w:tcBorders>
              <w:left w:val="single" w:sz="12" w:space="0" w:color="000000"/>
              <w:right w:val="single" w:sz="6" w:space="0" w:color="000000"/>
            </w:tcBorders>
          </w:tcPr>
          <w:p w:rsidR="0059461D" w:rsidRDefault="0059461D"/>
        </w:tc>
        <w:tc>
          <w:tcPr>
            <w:tcW w:w="2551" w:type="dxa"/>
            <w:vMerge/>
            <w:tcBorders>
              <w:left w:val="single" w:sz="6" w:space="0" w:color="000000"/>
              <w:right w:val="single" w:sz="6" w:space="0" w:color="000000"/>
            </w:tcBorders>
          </w:tcPr>
          <w:p w:rsidR="0059461D" w:rsidRDefault="0059461D"/>
        </w:tc>
        <w:tc>
          <w:tcPr>
            <w:tcW w:w="5671" w:type="dxa"/>
            <w:tcBorders>
              <w:top w:val="nil"/>
              <w:left w:val="single" w:sz="6" w:space="0" w:color="000000"/>
              <w:bottom w:val="nil"/>
              <w:right w:val="single" w:sz="12" w:space="0" w:color="000000"/>
            </w:tcBorders>
          </w:tcPr>
          <w:p w:rsidR="0059461D" w:rsidRDefault="004370C5">
            <w:pPr>
              <w:pStyle w:val="TableParagraph"/>
              <w:numPr>
                <w:ilvl w:val="0"/>
                <w:numId w:val="1"/>
              </w:numPr>
              <w:spacing w:before="9"/>
              <w:ind w:left="520"/>
              <w:rPr>
                <w:rFonts w:ascii="宋体" w:eastAsia="宋体" w:hAnsi="宋体" w:cs="宋体"/>
                <w:spacing w:val="3"/>
                <w:sz w:val="21"/>
                <w:szCs w:val="21"/>
                <w:lang w:eastAsia="zh-CN"/>
              </w:rPr>
            </w:pPr>
            <w:r>
              <w:rPr>
                <w:rFonts w:ascii="宋体" w:eastAsia="宋体" w:hAnsi="宋体" w:cs="宋体"/>
                <w:spacing w:val="3"/>
                <w:sz w:val="21"/>
                <w:szCs w:val="21"/>
                <w:lang w:eastAsia="zh-CN"/>
              </w:rPr>
              <w:t>项目</w:t>
            </w:r>
            <w:proofErr w:type="gramStart"/>
            <w:r>
              <w:rPr>
                <w:rFonts w:ascii="宋体" w:eastAsia="宋体" w:hAnsi="宋体" w:cs="宋体"/>
                <w:spacing w:val="3"/>
                <w:sz w:val="21"/>
                <w:szCs w:val="21"/>
                <w:lang w:eastAsia="zh-CN"/>
              </w:rPr>
              <w:t>经理若曾在</w:t>
            </w:r>
            <w:proofErr w:type="gramEnd"/>
            <w:r>
              <w:rPr>
                <w:rFonts w:ascii="宋体" w:eastAsia="宋体" w:hAnsi="宋体" w:cs="宋体"/>
                <w:spacing w:val="3"/>
                <w:sz w:val="21"/>
                <w:szCs w:val="21"/>
                <w:lang w:eastAsia="zh-CN"/>
              </w:rPr>
              <w:t>其他在建合同工程中担任项目</w:t>
            </w:r>
          </w:p>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z w:val="21"/>
                <w:szCs w:val="21"/>
                <w:lang w:eastAsia="zh-CN"/>
              </w:rPr>
              <w:t>经</w:t>
            </w:r>
            <w:r>
              <w:rPr>
                <w:rFonts w:ascii="宋体" w:eastAsia="宋体" w:hAnsi="宋体" w:cs="宋体"/>
                <w:spacing w:val="2"/>
                <w:sz w:val="21"/>
                <w:szCs w:val="21"/>
                <w:lang w:eastAsia="zh-CN"/>
              </w:rPr>
              <w:t>理</w:t>
            </w:r>
            <w:r>
              <w:rPr>
                <w:rFonts w:ascii="宋体" w:eastAsia="宋体" w:hAnsi="宋体" w:cs="宋体"/>
                <w:sz w:val="21"/>
                <w:szCs w:val="21"/>
                <w:lang w:eastAsia="zh-CN"/>
              </w:rPr>
              <w:t>但</w:t>
            </w:r>
            <w:r>
              <w:rPr>
                <w:rFonts w:ascii="宋体" w:eastAsia="宋体" w:hAnsi="宋体" w:cs="宋体"/>
                <w:spacing w:val="2"/>
                <w:sz w:val="21"/>
                <w:szCs w:val="21"/>
                <w:lang w:eastAsia="zh-CN"/>
              </w:rPr>
              <w:t>已</w:t>
            </w:r>
            <w:r>
              <w:rPr>
                <w:rFonts w:ascii="宋体" w:eastAsia="宋体" w:hAnsi="宋体" w:cs="宋体"/>
                <w:sz w:val="21"/>
                <w:szCs w:val="21"/>
                <w:lang w:eastAsia="zh-CN"/>
              </w:rPr>
              <w:t>进</w:t>
            </w:r>
            <w:r>
              <w:rPr>
                <w:rFonts w:ascii="宋体" w:eastAsia="宋体" w:hAnsi="宋体" w:cs="宋体"/>
                <w:spacing w:val="2"/>
                <w:sz w:val="21"/>
                <w:szCs w:val="21"/>
                <w:lang w:eastAsia="zh-CN"/>
              </w:rPr>
              <w:t>行</w:t>
            </w:r>
            <w:r>
              <w:rPr>
                <w:rFonts w:ascii="宋体" w:eastAsia="宋体" w:hAnsi="宋体" w:cs="宋体"/>
                <w:sz w:val="21"/>
                <w:szCs w:val="21"/>
                <w:lang w:eastAsia="zh-CN"/>
              </w:rPr>
              <w:t>更</w:t>
            </w:r>
            <w:r>
              <w:rPr>
                <w:rFonts w:ascii="宋体" w:eastAsia="宋体" w:hAnsi="宋体" w:cs="宋体"/>
                <w:spacing w:val="2"/>
                <w:sz w:val="21"/>
                <w:szCs w:val="21"/>
                <w:lang w:eastAsia="zh-CN"/>
              </w:rPr>
              <w:t>换</w:t>
            </w:r>
            <w:r>
              <w:rPr>
                <w:rFonts w:ascii="宋体" w:eastAsia="宋体" w:hAnsi="宋体" w:cs="宋体"/>
                <w:sz w:val="21"/>
                <w:szCs w:val="21"/>
                <w:lang w:eastAsia="zh-CN"/>
              </w:rPr>
              <w:t>的</w:t>
            </w:r>
            <w:r>
              <w:rPr>
                <w:rFonts w:ascii="宋体" w:eastAsia="宋体" w:hAnsi="宋体" w:cs="宋体"/>
                <w:spacing w:val="-37"/>
                <w:sz w:val="21"/>
                <w:szCs w:val="21"/>
                <w:lang w:eastAsia="zh-CN"/>
              </w:rPr>
              <w:t>，</w:t>
            </w:r>
            <w:r>
              <w:rPr>
                <w:rFonts w:ascii="宋体" w:eastAsia="宋体" w:hAnsi="宋体" w:cs="宋体"/>
                <w:sz w:val="21"/>
                <w:szCs w:val="21"/>
                <w:lang w:eastAsia="zh-CN"/>
              </w:rPr>
              <w:t>应</w:t>
            </w:r>
            <w:proofErr w:type="gramStart"/>
            <w:r>
              <w:rPr>
                <w:rFonts w:ascii="宋体" w:eastAsia="宋体" w:hAnsi="宋体" w:cs="宋体"/>
                <w:spacing w:val="2"/>
                <w:sz w:val="21"/>
                <w:szCs w:val="21"/>
                <w:lang w:eastAsia="zh-CN"/>
              </w:rPr>
              <w:t>附</w:t>
            </w:r>
            <w:r>
              <w:rPr>
                <w:rFonts w:ascii="宋体" w:eastAsia="宋体" w:hAnsi="宋体" w:cs="宋体"/>
                <w:sz w:val="21"/>
                <w:szCs w:val="21"/>
                <w:lang w:eastAsia="zh-CN"/>
              </w:rPr>
              <w:t>项</w:t>
            </w:r>
            <w:r>
              <w:rPr>
                <w:rFonts w:ascii="宋体" w:eastAsia="宋体" w:hAnsi="宋体" w:cs="宋体"/>
                <w:spacing w:val="2"/>
                <w:sz w:val="21"/>
                <w:szCs w:val="21"/>
                <w:lang w:eastAsia="zh-CN"/>
              </w:rPr>
              <w:t>目</w:t>
            </w:r>
            <w:proofErr w:type="gramEnd"/>
            <w:r>
              <w:rPr>
                <w:rFonts w:ascii="宋体" w:eastAsia="宋体" w:hAnsi="宋体" w:cs="宋体"/>
                <w:sz w:val="21"/>
                <w:szCs w:val="21"/>
                <w:lang w:eastAsia="zh-CN"/>
              </w:rPr>
              <w:t>发</w:t>
            </w:r>
            <w:r>
              <w:rPr>
                <w:rFonts w:ascii="宋体" w:eastAsia="宋体" w:hAnsi="宋体" w:cs="宋体"/>
                <w:spacing w:val="2"/>
                <w:sz w:val="21"/>
                <w:szCs w:val="21"/>
                <w:lang w:eastAsia="zh-CN"/>
              </w:rPr>
              <w:t>包</w:t>
            </w:r>
            <w:r>
              <w:rPr>
                <w:rFonts w:ascii="宋体" w:eastAsia="宋体" w:hAnsi="宋体" w:cs="宋体"/>
                <w:sz w:val="21"/>
                <w:szCs w:val="21"/>
                <w:lang w:eastAsia="zh-CN"/>
              </w:rPr>
              <w:t>人</w:t>
            </w:r>
            <w:r>
              <w:rPr>
                <w:rFonts w:ascii="宋体" w:eastAsia="宋体" w:hAnsi="宋体" w:cs="宋体"/>
                <w:spacing w:val="2"/>
                <w:sz w:val="21"/>
                <w:szCs w:val="21"/>
                <w:lang w:eastAsia="zh-CN"/>
              </w:rPr>
              <w:t>的</w:t>
            </w:r>
            <w:r>
              <w:rPr>
                <w:rFonts w:ascii="宋体" w:eastAsia="宋体" w:hAnsi="宋体" w:cs="宋体"/>
                <w:sz w:val="21"/>
                <w:szCs w:val="21"/>
                <w:lang w:eastAsia="zh-CN"/>
              </w:rPr>
              <w:t>同</w:t>
            </w:r>
            <w:r>
              <w:rPr>
                <w:rFonts w:ascii="宋体" w:eastAsia="宋体" w:hAnsi="宋体" w:cs="宋体"/>
                <w:spacing w:val="2"/>
                <w:sz w:val="21"/>
                <w:szCs w:val="21"/>
                <w:lang w:eastAsia="zh-CN"/>
              </w:rPr>
              <w:t>意</w:t>
            </w:r>
            <w:r>
              <w:rPr>
                <w:rFonts w:ascii="宋体" w:eastAsia="宋体" w:hAnsi="宋体" w:cs="宋体"/>
                <w:sz w:val="21"/>
                <w:szCs w:val="21"/>
                <w:lang w:eastAsia="zh-CN"/>
              </w:rPr>
              <w:t>更</w:t>
            </w:r>
            <w:r>
              <w:rPr>
                <w:rFonts w:ascii="宋体" w:eastAsia="宋体" w:hAnsi="宋体" w:cs="宋体"/>
                <w:spacing w:val="2"/>
                <w:sz w:val="21"/>
                <w:szCs w:val="21"/>
                <w:lang w:eastAsia="zh-CN"/>
              </w:rPr>
              <w:t>换</w:t>
            </w:r>
            <w:r>
              <w:rPr>
                <w:rFonts w:ascii="宋体" w:eastAsia="宋体" w:hAnsi="宋体" w:cs="宋体"/>
                <w:sz w:val="21"/>
                <w:szCs w:val="21"/>
                <w:lang w:eastAsia="zh-CN"/>
              </w:rPr>
              <w:t>证</w:t>
            </w:r>
            <w:r>
              <w:rPr>
                <w:rFonts w:ascii="宋体" w:eastAsia="宋体" w:hAnsi="宋体" w:cs="宋体"/>
                <w:spacing w:val="2"/>
                <w:sz w:val="21"/>
                <w:szCs w:val="21"/>
                <w:lang w:eastAsia="zh-CN"/>
              </w:rPr>
              <w:t>明</w:t>
            </w:r>
            <w:r>
              <w:rPr>
                <w:rFonts w:ascii="宋体" w:eastAsia="宋体" w:hAnsi="宋体" w:cs="宋体"/>
                <w:sz w:val="21"/>
                <w:szCs w:val="21"/>
                <w:lang w:eastAsia="zh-CN"/>
              </w:rPr>
              <w:t>材</w:t>
            </w:r>
          </w:p>
          <w:p w:rsidR="0059461D" w:rsidRDefault="004370C5">
            <w:pPr>
              <w:pStyle w:val="TableParagraph"/>
              <w:spacing w:before="9"/>
              <w:rPr>
                <w:rFonts w:ascii="宋体" w:eastAsia="宋体" w:hAnsi="宋体" w:cs="宋体"/>
                <w:spacing w:val="3"/>
                <w:sz w:val="21"/>
                <w:szCs w:val="21"/>
                <w:lang w:eastAsia="zh-CN"/>
              </w:rPr>
            </w:pPr>
            <w:r>
              <w:rPr>
                <w:rFonts w:ascii="宋体" w:eastAsia="宋体" w:hAnsi="宋体" w:cs="宋体"/>
                <w:sz w:val="21"/>
                <w:szCs w:val="21"/>
                <w:lang w:eastAsia="zh-CN"/>
              </w:rPr>
              <w:t>料，否则更换前后的项目经理均视为有</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在建合同工程</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w:t>
            </w:r>
          </w:p>
        </w:tc>
      </w:tr>
      <w:tr w:rsidR="0059461D">
        <w:trPr>
          <w:trHeight w:hRule="exact" w:val="90"/>
        </w:trPr>
        <w:tc>
          <w:tcPr>
            <w:tcW w:w="991" w:type="dxa"/>
            <w:tcBorders>
              <w:left w:val="single" w:sz="12" w:space="0" w:color="000000"/>
              <w:right w:val="single" w:sz="6" w:space="0" w:color="000000"/>
            </w:tcBorders>
          </w:tcPr>
          <w:p w:rsidR="0059461D" w:rsidRDefault="0059461D">
            <w:pPr>
              <w:rPr>
                <w:lang w:eastAsia="zh-CN"/>
              </w:rPr>
            </w:pPr>
          </w:p>
        </w:tc>
        <w:tc>
          <w:tcPr>
            <w:tcW w:w="2551" w:type="dxa"/>
            <w:tcBorders>
              <w:left w:val="single" w:sz="6" w:space="0" w:color="000000"/>
              <w:right w:val="single" w:sz="6" w:space="0" w:color="000000"/>
            </w:tcBorders>
          </w:tcPr>
          <w:p w:rsidR="0059461D" w:rsidRDefault="0059461D">
            <w:pPr>
              <w:rPr>
                <w:lang w:eastAsia="zh-CN"/>
              </w:rPr>
            </w:pPr>
          </w:p>
        </w:tc>
        <w:tc>
          <w:tcPr>
            <w:tcW w:w="5671" w:type="dxa"/>
            <w:tcBorders>
              <w:top w:val="nil"/>
              <w:left w:val="single" w:sz="6" w:space="0" w:color="000000"/>
              <w:bottom w:val="nil"/>
              <w:right w:val="single" w:sz="12" w:space="0" w:color="000000"/>
            </w:tcBorders>
          </w:tcPr>
          <w:p w:rsidR="0059461D" w:rsidRDefault="0059461D">
            <w:pPr>
              <w:pStyle w:val="TableParagraph"/>
              <w:spacing w:before="9"/>
              <w:rPr>
                <w:rFonts w:ascii="宋体" w:eastAsia="宋体" w:hAnsi="宋体" w:cs="宋体"/>
                <w:sz w:val="21"/>
                <w:szCs w:val="21"/>
                <w:lang w:eastAsia="zh-CN"/>
              </w:rPr>
            </w:pPr>
          </w:p>
        </w:tc>
      </w:tr>
      <w:tr w:rsidR="0059461D">
        <w:trPr>
          <w:trHeight w:hRule="exact" w:val="90"/>
        </w:trPr>
        <w:tc>
          <w:tcPr>
            <w:tcW w:w="991" w:type="dxa"/>
            <w:tcBorders>
              <w:left w:val="single" w:sz="12" w:space="0" w:color="000000"/>
              <w:bottom w:val="single" w:sz="4" w:space="0" w:color="auto"/>
              <w:right w:val="single" w:sz="6" w:space="0" w:color="000000"/>
            </w:tcBorders>
          </w:tcPr>
          <w:p w:rsidR="0059461D" w:rsidRDefault="0059461D">
            <w:pPr>
              <w:rPr>
                <w:lang w:eastAsia="zh-CN"/>
              </w:rPr>
            </w:pPr>
          </w:p>
        </w:tc>
        <w:tc>
          <w:tcPr>
            <w:tcW w:w="2551" w:type="dxa"/>
            <w:tcBorders>
              <w:left w:val="single" w:sz="6" w:space="0" w:color="000000"/>
              <w:bottom w:val="single" w:sz="4" w:space="0" w:color="auto"/>
              <w:right w:val="single" w:sz="6" w:space="0" w:color="000000"/>
            </w:tcBorders>
          </w:tcPr>
          <w:p w:rsidR="0059461D" w:rsidRDefault="0059461D">
            <w:pPr>
              <w:rPr>
                <w:lang w:eastAsia="zh-CN"/>
              </w:rPr>
            </w:pPr>
          </w:p>
        </w:tc>
        <w:tc>
          <w:tcPr>
            <w:tcW w:w="5671" w:type="dxa"/>
            <w:tcBorders>
              <w:top w:val="nil"/>
              <w:left w:val="single" w:sz="6" w:space="0" w:color="000000"/>
              <w:bottom w:val="single" w:sz="4" w:space="0" w:color="auto"/>
              <w:right w:val="single" w:sz="12" w:space="0" w:color="000000"/>
            </w:tcBorders>
          </w:tcPr>
          <w:p w:rsidR="0059461D" w:rsidRDefault="0059461D">
            <w:pPr>
              <w:pStyle w:val="TableParagraph"/>
              <w:spacing w:before="9"/>
              <w:rPr>
                <w:rFonts w:ascii="宋体" w:eastAsia="宋体" w:hAnsi="宋体" w:cs="宋体"/>
                <w:sz w:val="21"/>
                <w:szCs w:val="21"/>
                <w:lang w:eastAsia="zh-CN"/>
              </w:rPr>
            </w:pPr>
          </w:p>
        </w:tc>
      </w:tr>
      <w:tr w:rsidR="0059461D">
        <w:trPr>
          <w:trHeight w:hRule="exact" w:val="1630"/>
        </w:trPr>
        <w:tc>
          <w:tcPr>
            <w:tcW w:w="991" w:type="dxa"/>
            <w:tcBorders>
              <w:top w:val="single" w:sz="4" w:space="0" w:color="auto"/>
              <w:left w:val="single" w:sz="4" w:space="0" w:color="auto"/>
              <w:bottom w:val="single" w:sz="4" w:space="0" w:color="auto"/>
              <w:right w:val="single" w:sz="4" w:space="0" w:color="auto"/>
            </w:tcBorders>
          </w:tcPr>
          <w:p w:rsidR="0059461D" w:rsidRDefault="0059461D">
            <w:pPr>
              <w:pStyle w:val="TableParagraph"/>
              <w:spacing w:before="8"/>
              <w:rPr>
                <w:rFonts w:ascii="宋体" w:eastAsia="宋体" w:hAnsi="宋体" w:cs="宋体"/>
                <w:sz w:val="20"/>
                <w:szCs w:val="20"/>
                <w:lang w:eastAsia="zh-CN"/>
              </w:rPr>
            </w:pPr>
          </w:p>
          <w:p w:rsidR="0059461D" w:rsidRDefault="004370C5">
            <w:pPr>
              <w:pStyle w:val="TableParagraph"/>
              <w:ind w:left="91"/>
            </w:pPr>
            <w:r>
              <w:rPr>
                <w:rFonts w:ascii="Times New Roman"/>
                <w:sz w:val="21"/>
              </w:rPr>
              <w:t>3.5.6</w:t>
            </w:r>
          </w:p>
        </w:tc>
        <w:tc>
          <w:tcPr>
            <w:tcW w:w="2551" w:type="dxa"/>
            <w:tcBorders>
              <w:top w:val="single" w:sz="4" w:space="0" w:color="auto"/>
              <w:left w:val="single" w:sz="4" w:space="0" w:color="auto"/>
              <w:bottom w:val="single" w:sz="4" w:space="0" w:color="auto"/>
              <w:right w:val="single" w:sz="4" w:space="0" w:color="auto"/>
            </w:tcBorders>
          </w:tcPr>
          <w:p w:rsidR="0059461D" w:rsidRDefault="0059461D">
            <w:pPr>
              <w:pStyle w:val="TableParagraph"/>
              <w:spacing w:before="40"/>
              <w:ind w:left="100"/>
              <w:rPr>
                <w:rFonts w:ascii="宋体" w:eastAsia="宋体" w:hAnsi="宋体" w:cs="宋体"/>
                <w:spacing w:val="2"/>
                <w:sz w:val="21"/>
                <w:szCs w:val="21"/>
                <w:lang w:eastAsia="zh-CN"/>
              </w:rPr>
            </w:pPr>
          </w:p>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pacing w:val="2"/>
                <w:sz w:val="21"/>
                <w:szCs w:val="21"/>
                <w:lang w:eastAsia="zh-CN"/>
              </w:rPr>
              <w:t>拟委任的其他管理和技术</w:t>
            </w:r>
          </w:p>
          <w:p w:rsidR="0059461D" w:rsidRDefault="004370C5">
            <w:pPr>
              <w:pStyle w:val="TableParagraph"/>
              <w:spacing w:before="85"/>
              <w:ind w:left="100"/>
            </w:pPr>
            <w:r>
              <w:rPr>
                <w:rFonts w:ascii="宋体" w:eastAsia="宋体" w:hAnsi="宋体" w:cs="宋体"/>
                <w:sz w:val="21"/>
                <w:szCs w:val="21"/>
              </w:rPr>
              <w:t>人员资历表应附资料</w:t>
            </w:r>
          </w:p>
        </w:tc>
        <w:tc>
          <w:tcPr>
            <w:tcW w:w="5671" w:type="dxa"/>
            <w:tcBorders>
              <w:top w:val="single" w:sz="4" w:space="0" w:color="auto"/>
              <w:left w:val="single" w:sz="4" w:space="0" w:color="auto"/>
              <w:bottom w:val="single" w:sz="4" w:space="0" w:color="auto"/>
              <w:right w:val="single" w:sz="4" w:space="0" w:color="auto"/>
            </w:tcBorders>
          </w:tcPr>
          <w:p w:rsidR="0059461D" w:rsidRDefault="004370C5">
            <w:pPr>
              <w:spacing w:line="260" w:lineRule="exact"/>
              <w:rPr>
                <w:lang w:eastAsia="zh-CN"/>
              </w:rPr>
            </w:pPr>
            <w:r>
              <w:rPr>
                <w:rFonts w:hint="eastAsia"/>
                <w:lang w:eastAsia="zh-CN"/>
              </w:rPr>
              <w:t>身份证、职称资格证书、有效期内的安全生产考核合格证书.</w:t>
            </w:r>
          </w:p>
          <w:p w:rsidR="0059461D" w:rsidRDefault="004370C5">
            <w:pPr>
              <w:spacing w:line="260" w:lineRule="exact"/>
              <w:rPr>
                <w:lang w:eastAsia="zh-CN"/>
              </w:rPr>
            </w:pPr>
            <w:r>
              <w:rPr>
                <w:rFonts w:hint="eastAsia"/>
                <w:lang w:eastAsia="zh-CN"/>
              </w:rPr>
              <w:t>身份证应提供正反双面扫描件。</w:t>
            </w:r>
          </w:p>
          <w:p w:rsidR="0059461D" w:rsidRDefault="004370C5">
            <w:pPr>
              <w:spacing w:line="260" w:lineRule="exact"/>
              <w:rPr>
                <w:rFonts w:ascii="宋体" w:eastAsia="宋体" w:hAnsi="宋体" w:cs="宋体"/>
                <w:sz w:val="21"/>
                <w:szCs w:val="21"/>
                <w:lang w:eastAsia="zh-CN"/>
              </w:rPr>
            </w:pPr>
            <w:r>
              <w:rPr>
                <w:rFonts w:eastAsia="宋体" w:hint="eastAsia"/>
                <w:lang w:eastAsia="zh-CN"/>
              </w:rPr>
              <w:t>拟委任的人员提供的所有证书上的</w:t>
            </w:r>
            <w:r>
              <w:rPr>
                <w:rFonts w:eastAsia="宋体" w:hint="eastAsia"/>
                <w:lang w:eastAsia="zh-CN"/>
              </w:rPr>
              <w:t xml:space="preserve"> </w:t>
            </w:r>
            <w:r>
              <w:rPr>
                <w:rFonts w:eastAsia="宋体" w:hint="eastAsia"/>
                <w:lang w:eastAsia="zh-CN"/>
              </w:rPr>
              <w:t>单位</w:t>
            </w:r>
            <w:r>
              <w:rPr>
                <w:rFonts w:hint="eastAsia"/>
                <w:lang w:eastAsia="zh-CN"/>
              </w:rPr>
              <w:t>应与投标人名称一致。</w:t>
            </w:r>
          </w:p>
        </w:tc>
      </w:tr>
      <w:tr w:rsidR="0059461D">
        <w:trPr>
          <w:trHeight w:hRule="exact" w:val="1150"/>
        </w:trPr>
        <w:tc>
          <w:tcPr>
            <w:tcW w:w="991" w:type="dxa"/>
            <w:tcBorders>
              <w:top w:val="single" w:sz="4" w:space="0" w:color="auto"/>
              <w:left w:val="single" w:sz="4" w:space="0" w:color="auto"/>
              <w:bottom w:val="single" w:sz="4" w:space="0" w:color="auto"/>
              <w:right w:val="single" w:sz="4" w:space="0" w:color="auto"/>
            </w:tcBorders>
          </w:tcPr>
          <w:p w:rsidR="0059461D" w:rsidRDefault="0059461D">
            <w:pPr>
              <w:pStyle w:val="TableParagraph"/>
              <w:spacing w:before="8"/>
              <w:rPr>
                <w:rFonts w:ascii="宋体" w:eastAsia="宋体" w:hAnsi="宋体" w:cs="宋体"/>
                <w:sz w:val="20"/>
                <w:szCs w:val="20"/>
                <w:lang w:eastAsia="zh-CN"/>
              </w:rPr>
            </w:pPr>
          </w:p>
          <w:p w:rsidR="0059461D" w:rsidRDefault="004370C5">
            <w:pPr>
              <w:pStyle w:val="TableParagraph"/>
              <w:ind w:left="91"/>
            </w:pPr>
            <w:r>
              <w:rPr>
                <w:rFonts w:ascii="Times New Roman"/>
                <w:sz w:val="21"/>
              </w:rPr>
              <w:t>3.6.1</w:t>
            </w:r>
          </w:p>
        </w:tc>
        <w:tc>
          <w:tcPr>
            <w:tcW w:w="2551" w:type="dxa"/>
            <w:tcBorders>
              <w:top w:val="single" w:sz="4" w:space="0" w:color="auto"/>
              <w:left w:val="single" w:sz="4" w:space="0" w:color="auto"/>
              <w:bottom w:val="single" w:sz="4" w:space="0" w:color="auto"/>
              <w:right w:val="single" w:sz="4" w:space="0" w:color="auto"/>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pacing w:val="2"/>
                <w:sz w:val="21"/>
                <w:szCs w:val="21"/>
                <w:lang w:eastAsia="zh-CN"/>
              </w:rPr>
              <w:t>是否允许递交备选投标方</w:t>
            </w:r>
          </w:p>
          <w:p w:rsidR="0059461D" w:rsidRDefault="004370C5">
            <w:pPr>
              <w:pStyle w:val="TableParagraph"/>
              <w:spacing w:before="85"/>
              <w:ind w:left="100"/>
            </w:pPr>
            <w:r>
              <w:rPr>
                <w:rFonts w:ascii="宋体" w:eastAsia="宋体" w:hAnsi="宋体" w:cs="宋体"/>
                <w:sz w:val="21"/>
                <w:szCs w:val="21"/>
              </w:rPr>
              <w:t>案</w:t>
            </w:r>
          </w:p>
        </w:tc>
        <w:tc>
          <w:tcPr>
            <w:tcW w:w="5671" w:type="dxa"/>
            <w:tcBorders>
              <w:top w:val="single" w:sz="4" w:space="0" w:color="auto"/>
              <w:left w:val="single" w:sz="4" w:space="0" w:color="auto"/>
              <w:bottom w:val="single" w:sz="4" w:space="0" w:color="auto"/>
              <w:right w:val="single" w:sz="4" w:space="0" w:color="auto"/>
            </w:tcBorders>
          </w:tcPr>
          <w:p w:rsidR="0059461D" w:rsidRDefault="0059461D">
            <w:pPr>
              <w:pStyle w:val="TableParagraph"/>
              <w:spacing w:before="11"/>
              <w:rPr>
                <w:rFonts w:ascii="宋体" w:eastAsia="宋体" w:hAnsi="宋体" w:cs="宋体"/>
                <w:sz w:val="16"/>
                <w:szCs w:val="16"/>
              </w:rPr>
            </w:pPr>
          </w:p>
          <w:p w:rsidR="0059461D" w:rsidRDefault="004370C5">
            <w:pPr>
              <w:pStyle w:val="TableParagraph"/>
              <w:ind w:left="100"/>
              <w:rPr>
                <w:rFonts w:ascii="宋体" w:eastAsia="宋体" w:hAnsi="宋体" w:cs="宋体"/>
                <w:sz w:val="21"/>
                <w:szCs w:val="21"/>
                <w:lang w:eastAsia="zh-CN"/>
              </w:rPr>
            </w:pPr>
            <w:r>
              <w:rPr>
                <w:rFonts w:ascii="宋体" w:eastAsia="宋体" w:hAnsi="宋体" w:cs="宋体"/>
                <w:spacing w:val="1"/>
                <w:sz w:val="21"/>
                <w:szCs w:val="21"/>
              </w:rPr>
              <w:t>不允许</w:t>
            </w:r>
          </w:p>
        </w:tc>
      </w:tr>
    </w:tbl>
    <w:p w:rsidR="0059461D" w:rsidRDefault="0059461D">
      <w:pPr>
        <w:rPr>
          <w:rFonts w:ascii="宋体" w:eastAsia="宋体" w:hAnsi="宋体" w:cs="宋体"/>
          <w:sz w:val="21"/>
          <w:szCs w:val="21"/>
          <w:lang w:eastAsia="zh-CN"/>
        </w:rPr>
        <w:sectPr w:rsidR="0059461D">
          <w:pgSz w:w="11900" w:h="16840"/>
          <w:pgMar w:top="1160" w:right="1240" w:bottom="1460" w:left="1140" w:header="883" w:footer="1280" w:gutter="0"/>
          <w:cols w:space="720"/>
        </w:sectPr>
      </w:pPr>
    </w:p>
    <w:p w:rsidR="0059461D" w:rsidRDefault="004370C5">
      <w:pPr>
        <w:spacing w:before="6"/>
        <w:rPr>
          <w:rFonts w:ascii="宋体" w:eastAsia="宋体" w:hAnsi="宋体" w:cs="宋体"/>
          <w:sz w:val="26"/>
          <w:szCs w:val="26"/>
          <w:lang w:eastAsia="zh-CN"/>
        </w:rPr>
      </w:pPr>
      <w:r>
        <w:rPr>
          <w:noProof/>
          <w:lang w:eastAsia="zh-CN"/>
        </w:rPr>
        <w:lastRenderedPageBreak/>
        <mc:AlternateContent>
          <mc:Choice Requires="wpg">
            <w:drawing>
              <wp:anchor distT="0" distB="0" distL="114300" distR="114300" simplePos="0" relativeHeight="251725824" behindDoc="1" locked="0" layoutInCell="1" allowOverlap="1">
                <wp:simplePos x="0" y="0"/>
                <wp:positionH relativeFrom="page">
                  <wp:posOffset>3114675</wp:posOffset>
                </wp:positionH>
                <wp:positionV relativeFrom="page">
                  <wp:posOffset>2463800</wp:posOffset>
                </wp:positionV>
                <wp:extent cx="1468120" cy="1270"/>
                <wp:effectExtent l="0" t="0" r="0" b="0"/>
                <wp:wrapNone/>
                <wp:docPr id="122" name="组合 69"/>
                <wp:cNvGraphicFramePr/>
                <a:graphic xmlns:a="http://schemas.openxmlformats.org/drawingml/2006/main">
                  <a:graphicData uri="http://schemas.microsoft.com/office/word/2010/wordprocessingGroup">
                    <wpg:wgp>
                      <wpg:cNvGrpSpPr/>
                      <wpg:grpSpPr>
                        <a:xfrm>
                          <a:off x="0" y="0"/>
                          <a:ext cx="1468120" cy="1270"/>
                          <a:chOff x="4906" y="3880"/>
                          <a:chExt cx="2312" cy="0"/>
                        </a:xfrm>
                      </wpg:grpSpPr>
                      <wps:wsp>
                        <wps:cNvPr id="121" name="任意多边形 70"/>
                        <wps:cNvSpPr/>
                        <wps:spPr>
                          <a:xfrm>
                            <a:off x="4906" y="3880"/>
                            <a:ext cx="2312" cy="2"/>
                          </a:xfrm>
                          <a:custGeom>
                            <a:avLst/>
                            <a:gdLst/>
                            <a:ahLst/>
                            <a:cxnLst>
                              <a:cxn ang="0">
                                <a:pos x="0" y="0"/>
                              </a:cxn>
                              <a:cxn ang="0">
                                <a:pos x="2311" y="0"/>
                              </a:cxn>
                            </a:cxnLst>
                            <a:rect l="0" t="0" r="0" b="0"/>
                            <a:pathLst>
                              <a:path w="2312" h="1">
                                <a:moveTo>
                                  <a:pt x="0" y="0"/>
                                </a:moveTo>
                                <a:lnTo>
                                  <a:pt x="2311" y="0"/>
                                </a:lnTo>
                              </a:path>
                            </a:pathLst>
                          </a:custGeom>
                          <a:noFill/>
                          <a:ln w="530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69" o:spid="_x0000_s1026" o:spt="203" style="position:absolute;left:0pt;margin-left:245.25pt;margin-top:194pt;height:0.1pt;width:115.6pt;mso-position-horizontal-relative:page;mso-position-vertical-relative:page;z-index:-251590656;mso-width-relative:page;mso-height-relative:page;" coordorigin="4906,3880" coordsize="2312,0" o:gfxdata="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irH7z2wAAAAsBAAAPAAAA&#10;AAAAAAEAIAAAACIAAABkcnMvZG93bnJldi54bWxQSwECFAAUAAAACACHTuJA0cThxb0CAABKBgAA&#10;DgAAAAAAAAABACAAAAAqAQAAZHJzL2Uyb0RvYy54bWxQSwUGAAAAAAYABgBZAQAAWQYAAAAA&#10;">
                <o:lock v:ext="edit" aspectratio="f"/>
                <v:shape id="任意多边形 70" o:spid="_x0000_s1026" o:spt="100" style="position:absolute;left:4906;top:3880;height:2;width:2312;" filled="f" stroked="t" coordsize="2312,1" o:gfxdata="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rcBrsAAADc&#10;AAAADwAAAAAAAAABACAAAAAiAAAAZHJzL2Rvd25yZXYueG1sUEsBAhQAFAAAAAgAh07iQDMvBZ47&#10;AAAAOQAAABAAAAAAAAAAAQAgAAAACgEAAGRycy9zaGFwZXhtbC54bWxQSwUGAAAAAAYABgBbAQAA&#10;tAMAAAAA&#10;" path="m0,0l2311,0e">
                  <v:path o:connectlocs="0,0;2311,0" o:connectangles="0,0"/>
                  <v:fill on="f" focussize="0,0"/>
                  <v:stroke weight="0.417637795275591pt" color="#000000" joinstyle="round"/>
                  <v:imagedata o:title=""/>
                  <o:lock v:ext="edit" aspectratio="f"/>
                </v:shape>
              </v:group>
            </w:pict>
          </mc:Fallback>
        </mc:AlternateContent>
      </w: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2689"/>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5"/>
              <w:rPr>
                <w:rFonts w:ascii="宋体" w:eastAsia="宋体" w:hAnsi="宋体" w:cs="宋体"/>
                <w:sz w:val="28"/>
                <w:szCs w:val="28"/>
              </w:rPr>
            </w:pPr>
          </w:p>
          <w:p w:rsidR="0059461D" w:rsidRDefault="0059461D">
            <w:pPr>
              <w:pStyle w:val="TableParagraph"/>
              <w:ind w:left="91"/>
              <w:rPr>
                <w:rFonts w:ascii="Times New Roman"/>
                <w:sz w:val="21"/>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3.7.3</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8"/>
              <w:rPr>
                <w:rFonts w:ascii="宋体" w:eastAsia="宋体" w:hAnsi="宋体" w:cs="宋体"/>
                <w:sz w:val="24"/>
                <w:szCs w:val="24"/>
              </w:rPr>
            </w:pPr>
          </w:p>
          <w:p w:rsidR="0059461D" w:rsidRDefault="004370C5">
            <w:pPr>
              <w:pStyle w:val="TableParagraph"/>
              <w:ind w:left="100"/>
              <w:rPr>
                <w:rFonts w:ascii="宋体" w:eastAsia="宋体" w:hAnsi="宋体" w:cs="宋体"/>
                <w:sz w:val="21"/>
                <w:szCs w:val="21"/>
              </w:rPr>
            </w:pPr>
            <w:r>
              <w:rPr>
                <w:rFonts w:ascii="宋体" w:eastAsia="宋体" w:hAnsi="宋体" w:cs="宋体"/>
                <w:spacing w:val="1"/>
                <w:sz w:val="21"/>
                <w:szCs w:val="21"/>
              </w:rPr>
              <w:t>投标文件的制作要求</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69"/>
              <w:ind w:left="100"/>
              <w:rPr>
                <w:rFonts w:ascii="宋体" w:eastAsia="宋体" w:hAnsi="宋体" w:cs="宋体"/>
                <w:sz w:val="21"/>
                <w:szCs w:val="21"/>
                <w:lang w:eastAsia="zh-CN"/>
              </w:rPr>
            </w:pPr>
            <w:r>
              <w:rPr>
                <w:rFonts w:ascii="宋体" w:eastAsia="宋体" w:hAnsi="宋体" w:cs="宋体"/>
                <w:sz w:val="21"/>
                <w:szCs w:val="21"/>
                <w:lang w:eastAsia="zh-CN"/>
              </w:rPr>
              <w:t>本工程的投标文件必须使用</w:t>
            </w:r>
            <w:r>
              <w:rPr>
                <w:rFonts w:ascii="宋体" w:eastAsia="宋体" w:hAnsi="宋体" w:cs="宋体" w:hint="eastAsia"/>
                <w:sz w:val="21"/>
                <w:szCs w:val="21"/>
                <w:lang w:eastAsia="zh-CN"/>
              </w:rPr>
              <w:t>三门交通投标制作4.5版本编制，</w:t>
            </w:r>
            <w:r>
              <w:rPr>
                <w:rFonts w:ascii="宋体" w:eastAsia="宋体" w:hAnsi="宋体" w:cs="宋体"/>
                <w:sz w:val="21"/>
                <w:szCs w:val="21"/>
                <w:lang w:eastAsia="zh-CN"/>
              </w:rPr>
              <w:t>投标工具下载地址见三门县公共资源交易中心—下载中心。投标文件的编制和递交，应依照招标文件的规定进行。如未按招标文件要求编制、递交电子投标文件，将可能导致否决投标，其后果由投标人自负。投标工具的开发商可根据投标人的要求，提供必要的培训和技术指导。</w:t>
            </w:r>
          </w:p>
          <w:p w:rsidR="0059461D" w:rsidRDefault="004370C5">
            <w:pPr>
              <w:pStyle w:val="TableParagraph"/>
              <w:spacing w:before="69"/>
              <w:ind w:left="100"/>
              <w:rPr>
                <w:rFonts w:ascii="宋体" w:eastAsia="宋体" w:hAnsi="宋体" w:cs="宋体"/>
                <w:sz w:val="21"/>
                <w:szCs w:val="21"/>
                <w:lang w:eastAsia="zh-CN"/>
              </w:rPr>
            </w:pPr>
            <w:r>
              <w:rPr>
                <w:rFonts w:ascii="宋体" w:eastAsia="宋体" w:hAnsi="宋体" w:cs="宋体"/>
                <w:sz w:val="21"/>
                <w:szCs w:val="21"/>
                <w:lang w:eastAsia="zh-CN"/>
              </w:rPr>
              <w:t>投标工具开发商：杭州品茗信息技术有限公司</w:t>
            </w:r>
          </w:p>
          <w:p w:rsidR="0059461D" w:rsidRDefault="004370C5">
            <w:pPr>
              <w:pStyle w:val="TableParagraph"/>
              <w:spacing w:before="69"/>
              <w:ind w:left="100"/>
              <w:rPr>
                <w:rFonts w:ascii="宋体" w:eastAsia="宋体" w:hAnsi="宋体" w:cs="宋体"/>
                <w:sz w:val="21"/>
                <w:szCs w:val="21"/>
                <w:lang w:eastAsia="zh-CN"/>
              </w:rPr>
            </w:pPr>
            <w:r>
              <w:rPr>
                <w:rFonts w:ascii="宋体" w:eastAsia="宋体" w:hAnsi="宋体" w:cs="宋体"/>
                <w:sz w:val="21"/>
                <w:szCs w:val="21"/>
                <w:lang w:eastAsia="zh-CN"/>
              </w:rPr>
              <w:t>联系人</w:t>
            </w:r>
            <w:r>
              <w:rPr>
                <w:rFonts w:ascii="宋体" w:eastAsia="宋体" w:hAnsi="宋体" w:cs="宋体" w:hint="eastAsia"/>
                <w:sz w:val="21"/>
                <w:szCs w:val="21"/>
                <w:lang w:eastAsia="zh-CN"/>
              </w:rPr>
              <w:t>/电话</w:t>
            </w:r>
            <w:r>
              <w:rPr>
                <w:rFonts w:ascii="宋体" w:eastAsia="宋体" w:hAnsi="宋体" w:cs="宋体"/>
                <w:sz w:val="21"/>
                <w:szCs w:val="21"/>
                <w:lang w:eastAsia="zh-CN"/>
              </w:rPr>
              <w:t>：</w:t>
            </w:r>
            <w:proofErr w:type="gramStart"/>
            <w:r>
              <w:rPr>
                <w:rFonts w:ascii="宋体" w:eastAsia="宋体" w:hAnsi="宋体" w:cs="宋体" w:hint="eastAsia"/>
                <w:sz w:val="21"/>
                <w:szCs w:val="21"/>
                <w:lang w:eastAsia="zh-CN"/>
              </w:rPr>
              <w:t>江工</w:t>
            </w:r>
            <w:proofErr w:type="gramEnd"/>
            <w:r>
              <w:rPr>
                <w:rFonts w:ascii="宋体" w:eastAsia="宋体" w:hAnsi="宋体" w:cs="宋体" w:hint="eastAsia"/>
                <w:sz w:val="21"/>
                <w:szCs w:val="21"/>
                <w:lang w:eastAsia="zh-CN"/>
              </w:rPr>
              <w:t>18005719590，</w:t>
            </w:r>
            <w:proofErr w:type="gramStart"/>
            <w:r>
              <w:rPr>
                <w:rFonts w:ascii="宋体" w:eastAsia="宋体" w:hAnsi="宋体" w:cs="宋体" w:hint="eastAsia"/>
                <w:sz w:val="21"/>
                <w:szCs w:val="21"/>
                <w:lang w:eastAsia="zh-CN"/>
              </w:rPr>
              <w:t>王工</w:t>
            </w:r>
            <w:proofErr w:type="gramEnd"/>
            <w:r>
              <w:rPr>
                <w:rFonts w:ascii="宋体" w:eastAsia="宋体" w:hAnsi="宋体" w:cs="宋体" w:hint="eastAsia"/>
                <w:sz w:val="21"/>
                <w:szCs w:val="21"/>
                <w:lang w:eastAsia="zh-CN"/>
              </w:rPr>
              <w:t>15700106241</w:t>
            </w:r>
          </w:p>
        </w:tc>
      </w:tr>
      <w:tr w:rsidR="0059461D">
        <w:trPr>
          <w:trHeight w:hRule="exact" w:val="109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5"/>
              <w:rPr>
                <w:rFonts w:ascii="宋体" w:eastAsia="宋体" w:hAnsi="宋体" w:cs="宋体"/>
                <w:sz w:val="14"/>
                <w:szCs w:val="14"/>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4.2.2</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sz w:val="16"/>
                <w:szCs w:val="16"/>
                <w:lang w:eastAsia="zh-CN"/>
              </w:rPr>
            </w:pPr>
          </w:p>
          <w:p w:rsidR="0059461D" w:rsidRDefault="004370C5">
            <w:pPr>
              <w:pStyle w:val="TableParagraph"/>
              <w:spacing w:line="314" w:lineRule="auto"/>
              <w:ind w:left="100" w:right="962"/>
              <w:rPr>
                <w:rFonts w:ascii="宋体" w:eastAsia="宋体" w:hAnsi="宋体" w:cs="宋体"/>
                <w:sz w:val="21"/>
                <w:szCs w:val="21"/>
                <w:lang w:eastAsia="zh-CN"/>
              </w:rPr>
            </w:pPr>
            <w:r>
              <w:rPr>
                <w:rFonts w:ascii="宋体" w:eastAsia="宋体" w:hAnsi="宋体" w:cs="宋体"/>
                <w:sz w:val="21"/>
                <w:szCs w:val="21"/>
                <w:lang w:eastAsia="zh-CN"/>
              </w:rPr>
              <w:t>递交投标</w:t>
            </w:r>
            <w:r>
              <w:rPr>
                <w:rFonts w:ascii="宋体" w:eastAsia="宋体" w:hAnsi="宋体" w:cs="宋体"/>
                <w:w w:val="95"/>
                <w:sz w:val="21"/>
                <w:szCs w:val="21"/>
                <w:lang w:eastAsia="zh-CN"/>
              </w:rPr>
              <w:t>文件方式和地点</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88" w:lineRule="exact"/>
              <w:ind w:left="100"/>
              <w:rPr>
                <w:rFonts w:ascii="Times New Roman" w:eastAsia="Times New Roman" w:hAnsi="Times New Roman" w:cs="Times New Roman"/>
                <w:sz w:val="21"/>
                <w:szCs w:val="21"/>
                <w:lang w:eastAsia="zh-CN"/>
              </w:rPr>
            </w:pPr>
            <w:r>
              <w:rPr>
                <w:rFonts w:hint="eastAsia"/>
                <w:b/>
                <w:color w:val="000000"/>
                <w:szCs w:val="21"/>
                <w:lang w:eastAsia="zh-CN"/>
              </w:rPr>
              <w:t>投标人应将三门交通投标制作4.5版本</w:t>
            </w:r>
            <w:r>
              <w:rPr>
                <w:b/>
                <w:color w:val="000000"/>
                <w:szCs w:val="21"/>
                <w:lang w:eastAsia="zh-CN"/>
              </w:rPr>
              <w:t>生成的加密标书电子后缀名为.已加密投标文件直接上传三门县工程建设电子交易平台</w:t>
            </w:r>
            <w:r>
              <w:rPr>
                <w:rFonts w:hint="eastAsia"/>
                <w:b/>
                <w:color w:val="000000"/>
                <w:szCs w:val="21"/>
                <w:lang w:eastAsia="zh-CN"/>
              </w:rPr>
              <w:t>。</w:t>
            </w:r>
          </w:p>
        </w:tc>
      </w:tr>
      <w:tr w:rsidR="0059461D">
        <w:trPr>
          <w:trHeight w:hRule="exact" w:val="69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sz w:val="19"/>
                <w:szCs w:val="19"/>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4.2.3</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是否退还投标文件</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否</w:t>
            </w:r>
          </w:p>
        </w:tc>
      </w:tr>
      <w:tr w:rsidR="0059461D">
        <w:trPr>
          <w:trHeight w:hRule="exact" w:val="1462"/>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spacing w:before="7"/>
              <w:rPr>
                <w:rFonts w:ascii="宋体" w:eastAsia="宋体" w:hAnsi="宋体" w:cs="宋体"/>
                <w:sz w:val="14"/>
                <w:szCs w:val="14"/>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4.2.4</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4370C5">
            <w:pPr>
              <w:pStyle w:val="TableParagraph"/>
              <w:spacing w:before="141"/>
              <w:ind w:left="100"/>
              <w:rPr>
                <w:rFonts w:ascii="宋体" w:eastAsia="宋体" w:hAnsi="宋体" w:cs="宋体"/>
                <w:sz w:val="21"/>
                <w:szCs w:val="21"/>
                <w:lang w:eastAsia="zh-CN"/>
              </w:rPr>
            </w:pPr>
            <w:r>
              <w:rPr>
                <w:rFonts w:ascii="宋体" w:eastAsia="宋体" w:hAnsi="宋体" w:cs="宋体"/>
                <w:sz w:val="21"/>
                <w:szCs w:val="21"/>
                <w:lang w:eastAsia="zh-CN"/>
              </w:rPr>
              <w:t>投标文件不予受理的情形</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2"/>
              <w:ind w:left="100"/>
              <w:rPr>
                <w:rFonts w:ascii="宋体" w:eastAsia="宋体" w:hAnsi="宋体" w:cs="宋体"/>
                <w:sz w:val="21"/>
                <w:szCs w:val="21"/>
                <w:lang w:eastAsia="zh-CN"/>
              </w:rPr>
            </w:pPr>
            <w:r>
              <w:rPr>
                <w:rFonts w:ascii="Times New Roman" w:eastAsia="Times New Roman" w:hAnsi="Times New Roman" w:cs="Times New Roman"/>
                <w:sz w:val="21"/>
                <w:szCs w:val="21"/>
              </w:rPr>
              <w:sym w:font="Wingdings" w:char="00FE"/>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电子投标文件未在投标截止时间前完成上传的。</w:t>
            </w:r>
          </w:p>
          <w:p w:rsidR="0059461D" w:rsidRDefault="004370C5">
            <w:pPr>
              <w:pStyle w:val="TableParagraph"/>
              <w:spacing w:before="69"/>
              <w:ind w:left="100"/>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投标保证金未与所投标段关联的。</w:t>
            </w:r>
          </w:p>
          <w:p w:rsidR="0059461D" w:rsidRDefault="004370C5">
            <w:pPr>
              <w:pStyle w:val="TableParagraph"/>
              <w:tabs>
                <w:tab w:val="left" w:pos="2079"/>
              </w:tabs>
              <w:spacing w:before="118"/>
              <w:ind w:left="100"/>
              <w:rPr>
                <w:rFonts w:ascii="Times New Roman" w:eastAsia="Times New Roman" w:hAnsi="Times New Roman" w:cs="Times New Roman"/>
                <w:sz w:val="21"/>
                <w:szCs w:val="21"/>
              </w:rPr>
            </w:pPr>
            <w:r>
              <w:rPr>
                <w:rFonts w:ascii="Times New Roman"/>
                <w:sz w:val="21"/>
              </w:rPr>
              <w:t>(</w:t>
            </w:r>
            <w:r>
              <w:rPr>
                <w:rFonts w:ascii="Times New Roman"/>
                <w:spacing w:val="3"/>
                <w:sz w:val="21"/>
              </w:rPr>
              <w:t>3</w:t>
            </w:r>
            <w:r>
              <w:rPr>
                <w:rFonts w:ascii="Times New Roman"/>
                <w:sz w:val="21"/>
              </w:rPr>
              <w:t>)</w:t>
            </w:r>
            <w:r>
              <w:rPr>
                <w:rFonts w:ascii="Times New Roman"/>
                <w:sz w:val="21"/>
                <w:u w:val="single" w:color="000000"/>
              </w:rPr>
              <w:tab/>
            </w:r>
          </w:p>
        </w:tc>
      </w:tr>
      <w:tr w:rsidR="0059461D">
        <w:trPr>
          <w:trHeight w:hRule="exact" w:val="3072"/>
        </w:trPr>
        <w:tc>
          <w:tcPr>
            <w:tcW w:w="991"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2"/>
              <w:rPr>
                <w:rFonts w:ascii="宋体" w:eastAsia="宋体" w:hAnsi="宋体" w:cs="宋体"/>
                <w:sz w:val="23"/>
                <w:szCs w:val="23"/>
              </w:rPr>
            </w:pPr>
          </w:p>
          <w:p w:rsidR="0059461D" w:rsidRDefault="004370C5">
            <w:pPr>
              <w:pStyle w:val="TableParagraph"/>
              <w:ind w:left="91"/>
              <w:rPr>
                <w:rFonts w:ascii="Times New Roman"/>
                <w:sz w:val="21"/>
              </w:rPr>
            </w:pPr>
            <w:r>
              <w:rPr>
                <w:rFonts w:ascii="Times New Roman"/>
                <w:sz w:val="21"/>
              </w:rPr>
              <w:t>5.1</w:t>
            </w:r>
          </w:p>
        </w:tc>
        <w:tc>
          <w:tcPr>
            <w:tcW w:w="2551"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5"/>
              <w:rPr>
                <w:rFonts w:ascii="宋体" w:eastAsia="宋体" w:hAnsi="宋体" w:cs="宋体"/>
                <w:sz w:val="19"/>
                <w:szCs w:val="19"/>
              </w:rPr>
            </w:pPr>
          </w:p>
          <w:p w:rsidR="0059461D" w:rsidRDefault="004370C5">
            <w:pPr>
              <w:pStyle w:val="TableParagraph"/>
              <w:ind w:left="100"/>
              <w:rPr>
                <w:rFonts w:ascii="宋体" w:eastAsia="宋体" w:hAnsi="宋体" w:cs="宋体"/>
                <w:sz w:val="21"/>
                <w:szCs w:val="21"/>
              </w:rPr>
            </w:pPr>
            <w:r>
              <w:rPr>
                <w:rFonts w:ascii="宋体" w:eastAsia="宋体" w:hAnsi="宋体" w:cs="宋体"/>
                <w:spacing w:val="1"/>
                <w:sz w:val="21"/>
                <w:szCs w:val="21"/>
              </w:rPr>
              <w:t>开标时间和地点</w:t>
            </w:r>
          </w:p>
        </w:tc>
        <w:tc>
          <w:tcPr>
            <w:tcW w:w="5671"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tabs>
                <w:tab w:val="left" w:pos="5600"/>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投标文件第一信封（商务及技术文件）开标时间：同投标截止时间</w:t>
            </w:r>
          </w:p>
          <w:p w:rsidR="0059461D" w:rsidRDefault="004370C5">
            <w:pPr>
              <w:pStyle w:val="TableParagraph"/>
              <w:tabs>
                <w:tab w:val="left" w:pos="5600"/>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投标文件第一信封（商务及技术文件）开标地点：</w:t>
            </w:r>
            <w:r>
              <w:rPr>
                <w:rFonts w:ascii="Times New Roman" w:eastAsia="Times New Roman" w:hAnsi="Times New Roman" w:cs="Times New Roman" w:hint="eastAsia"/>
                <w:sz w:val="21"/>
                <w:szCs w:val="21"/>
                <w:lang w:eastAsia="zh-CN"/>
              </w:rPr>
              <w:t>同递交投标文件地点</w:t>
            </w:r>
          </w:p>
          <w:p w:rsidR="0059461D" w:rsidRDefault="004370C5">
            <w:pPr>
              <w:pStyle w:val="TableParagraph"/>
              <w:tabs>
                <w:tab w:val="left" w:pos="5600"/>
              </w:tabs>
              <w:spacing w:before="20"/>
              <w:ind w:left="10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投标文件第二信封（</w:t>
            </w:r>
            <w:r>
              <w:rPr>
                <w:rFonts w:ascii="Times New Roman" w:eastAsia="Times New Roman" w:hAnsi="Times New Roman" w:cs="Times New Roman" w:hint="eastAsia"/>
                <w:sz w:val="21"/>
                <w:szCs w:val="21"/>
                <w:lang w:eastAsia="zh-CN"/>
              </w:rPr>
              <w:t>报价文件</w:t>
            </w:r>
            <w:r>
              <w:rPr>
                <w:rFonts w:ascii="Times New Roman" w:eastAsia="Times New Roman" w:hAnsi="Times New Roman" w:cs="Times New Roman"/>
                <w:sz w:val="21"/>
                <w:szCs w:val="21"/>
                <w:lang w:eastAsia="zh-CN"/>
              </w:rPr>
              <w:t>）开标时间：投标文件第一信封开标时通知</w:t>
            </w:r>
          </w:p>
          <w:p w:rsidR="0059461D" w:rsidRDefault="004370C5">
            <w:pPr>
              <w:pStyle w:val="TableParagraph"/>
              <w:tabs>
                <w:tab w:val="left" w:pos="5600"/>
              </w:tabs>
              <w:spacing w:before="20"/>
              <w:ind w:left="100"/>
              <w:rPr>
                <w:rFonts w:ascii="Times New Roman"/>
                <w:sz w:val="21"/>
                <w:lang w:eastAsia="zh-CN"/>
              </w:rPr>
            </w:pPr>
            <w:r>
              <w:rPr>
                <w:rFonts w:ascii="Times New Roman" w:eastAsia="Times New Roman" w:hAnsi="Times New Roman" w:cs="Times New Roman"/>
                <w:sz w:val="21"/>
                <w:szCs w:val="21"/>
                <w:lang w:eastAsia="zh-CN"/>
              </w:rPr>
              <w:t>投标文件第二信封（</w:t>
            </w:r>
            <w:r>
              <w:rPr>
                <w:rFonts w:ascii="Times New Roman" w:eastAsia="Times New Roman" w:hAnsi="Times New Roman" w:cs="Times New Roman" w:hint="eastAsia"/>
                <w:sz w:val="21"/>
                <w:szCs w:val="21"/>
                <w:lang w:eastAsia="zh-CN"/>
              </w:rPr>
              <w:t>报价文件</w:t>
            </w:r>
            <w:r>
              <w:rPr>
                <w:rFonts w:ascii="Times New Roman" w:eastAsia="Times New Roman" w:hAnsi="Times New Roman" w:cs="Times New Roman"/>
                <w:sz w:val="21"/>
                <w:szCs w:val="21"/>
                <w:lang w:eastAsia="zh-CN"/>
              </w:rPr>
              <w:t>）开标地点：</w:t>
            </w:r>
            <w:r>
              <w:rPr>
                <w:rFonts w:ascii="Times New Roman" w:eastAsia="Times New Roman" w:hAnsi="Times New Roman" w:cs="Times New Roman" w:hint="eastAsia"/>
                <w:sz w:val="21"/>
                <w:szCs w:val="21"/>
                <w:lang w:eastAsia="zh-CN"/>
              </w:rPr>
              <w:t>同递交投标文件地点</w:t>
            </w:r>
          </w:p>
        </w:tc>
      </w:tr>
    </w:tbl>
    <w:p w:rsidR="0059461D" w:rsidRDefault="0059461D">
      <w:pPr>
        <w:rPr>
          <w:rFonts w:ascii="Times New Roman" w:eastAsia="Times New Roman" w:hAnsi="Times New Roman" w:cs="Times New Roman"/>
          <w:sz w:val="21"/>
          <w:szCs w:val="21"/>
          <w:lang w:eastAsia="zh-CN"/>
        </w:rPr>
        <w:sectPr w:rsidR="0059461D">
          <w:pgSz w:w="11900" w:h="16840"/>
          <w:pgMar w:top="1160" w:right="1240" w:bottom="1460" w:left="1140" w:header="883" w:footer="1280" w:gutter="0"/>
          <w:cols w:space="720"/>
        </w:sectPr>
      </w:pPr>
    </w:p>
    <w:p w:rsidR="0059461D" w:rsidRDefault="0059461D">
      <w:pPr>
        <w:spacing w:before="4"/>
        <w:rPr>
          <w:rFonts w:ascii="宋体" w:eastAsia="宋体" w:hAnsi="宋体" w:cs="宋体"/>
          <w:sz w:val="25"/>
          <w:szCs w:val="25"/>
          <w:lang w:eastAsia="zh-CN"/>
        </w:rPr>
      </w:pP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9039"/>
        </w:trPr>
        <w:tc>
          <w:tcPr>
            <w:tcW w:w="991"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9"/>
              <w:rPr>
                <w:rFonts w:ascii="宋体" w:eastAsia="宋体" w:hAnsi="宋体" w:cs="宋体"/>
                <w:sz w:val="24"/>
                <w:szCs w:val="24"/>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5.2</w:t>
            </w:r>
          </w:p>
        </w:tc>
        <w:tc>
          <w:tcPr>
            <w:tcW w:w="2551"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12"/>
              <w:rPr>
                <w:rFonts w:ascii="宋体" w:eastAsia="宋体" w:hAnsi="宋体" w:cs="宋体"/>
                <w:sz w:val="20"/>
                <w:szCs w:val="20"/>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开标程序</w:t>
            </w:r>
          </w:p>
        </w:tc>
        <w:tc>
          <w:tcPr>
            <w:tcW w:w="5671" w:type="dxa"/>
            <w:tcBorders>
              <w:top w:val="single" w:sz="6" w:space="0" w:color="000000"/>
              <w:left w:val="single" w:sz="6" w:space="0" w:color="000000"/>
              <w:bottom w:val="single" w:sz="12" w:space="0" w:color="000000"/>
              <w:right w:val="single" w:sz="12" w:space="0" w:color="000000"/>
            </w:tcBorders>
          </w:tcPr>
          <w:p w:rsidR="0059461D" w:rsidRDefault="004370C5">
            <w:pPr>
              <w:spacing w:line="260" w:lineRule="exact"/>
              <w:ind w:leftChars="67" w:left="147"/>
              <w:rPr>
                <w:rFonts w:ascii="宋体" w:hAnsi="宋体" w:cs="宋体"/>
                <w:szCs w:val="21"/>
                <w:lang w:eastAsia="zh-CN"/>
              </w:rPr>
            </w:pPr>
            <w:r>
              <w:rPr>
                <w:rFonts w:ascii="宋体" w:hAnsi="宋体" w:cs="宋体" w:hint="eastAsia"/>
                <w:szCs w:val="21"/>
                <w:lang w:eastAsia="zh-CN"/>
              </w:rPr>
              <w:t>1</w:t>
            </w:r>
            <w:r>
              <w:rPr>
                <w:rFonts w:ascii="宋体" w:hAnsi="宋体" w:cs="宋体" w:hint="eastAsia"/>
                <w:szCs w:val="21"/>
                <w:lang w:eastAsia="zh-CN"/>
              </w:rPr>
              <w:t>、本项目采用</w:t>
            </w:r>
            <w:r>
              <w:rPr>
                <w:rFonts w:ascii="宋体" w:hAnsi="宋体" w:cs="宋体" w:hint="eastAsia"/>
                <w:b/>
                <w:bCs/>
                <w:szCs w:val="21"/>
                <w:lang w:eastAsia="zh-CN"/>
              </w:rPr>
              <w:t>不见面开标形式</w:t>
            </w:r>
            <w:r>
              <w:rPr>
                <w:rFonts w:ascii="宋体" w:hAnsi="宋体" w:cs="宋体" w:hint="eastAsia"/>
                <w:szCs w:val="21"/>
                <w:lang w:eastAsia="zh-CN"/>
              </w:rPr>
              <w:t>，所有投标人的法定代表人或委托代理人在</w:t>
            </w:r>
            <w:r>
              <w:rPr>
                <w:rFonts w:ascii="宋体" w:hAnsi="宋体" w:cs="宋体" w:hint="eastAsia"/>
                <w:b/>
                <w:bCs/>
                <w:szCs w:val="21"/>
                <w:lang w:eastAsia="zh-CN"/>
              </w:rPr>
              <w:t>开标当日（投标截止时间前）</w:t>
            </w:r>
            <w:r>
              <w:rPr>
                <w:rFonts w:ascii="宋体" w:hAnsi="宋体" w:cs="宋体" w:hint="eastAsia"/>
                <w:szCs w:val="21"/>
                <w:lang w:eastAsia="zh-CN"/>
              </w:rPr>
              <w:t>登录三门县公共资源交易不见面开标大厅并</w:t>
            </w:r>
            <w:r>
              <w:rPr>
                <w:rFonts w:ascii="宋体" w:hAnsi="宋体" w:cs="宋体" w:hint="eastAsia"/>
                <w:bCs/>
                <w:szCs w:val="21"/>
                <w:lang w:eastAsia="zh-CN"/>
              </w:rPr>
              <w:t>签到</w:t>
            </w:r>
            <w:r>
              <w:rPr>
                <w:rFonts w:ascii="宋体" w:hAnsi="宋体" w:cs="宋体" w:hint="eastAsia"/>
                <w:szCs w:val="21"/>
                <w:lang w:eastAsia="zh-CN"/>
              </w:rPr>
              <w:t>，</w:t>
            </w:r>
            <w:r>
              <w:rPr>
                <w:rFonts w:ascii="宋体" w:hAnsi="宋体" w:cs="宋体" w:hint="eastAsia"/>
                <w:b/>
                <w:bCs/>
                <w:szCs w:val="21"/>
                <w:lang w:eastAsia="zh-CN"/>
              </w:rPr>
              <w:t>未完成签到的，将无法解密投标文件，并视为放弃投标。</w:t>
            </w:r>
            <w:r>
              <w:rPr>
                <w:rFonts w:ascii="宋体" w:hAnsi="宋体" w:cs="宋体" w:hint="eastAsia"/>
                <w:szCs w:val="21"/>
                <w:lang w:eastAsia="zh-CN"/>
              </w:rPr>
              <w:t>不见面开标大厅系统登录：插入</w:t>
            </w:r>
            <w:r>
              <w:rPr>
                <w:rFonts w:ascii="宋体" w:hAnsi="宋体" w:cs="宋体" w:hint="eastAsia"/>
                <w:szCs w:val="21"/>
                <w:lang w:eastAsia="zh-CN"/>
              </w:rPr>
              <w:t>CA</w:t>
            </w:r>
            <w:proofErr w:type="gramStart"/>
            <w:r>
              <w:rPr>
                <w:rFonts w:ascii="宋体" w:hAnsi="宋体" w:cs="宋体" w:hint="eastAsia"/>
                <w:szCs w:val="21"/>
                <w:lang w:eastAsia="zh-CN"/>
              </w:rPr>
              <w:t>锁并登录</w:t>
            </w:r>
            <w:proofErr w:type="gramEnd"/>
            <w:r>
              <w:rPr>
                <w:rFonts w:ascii="宋体" w:hAnsi="宋体" w:cs="宋体" w:hint="eastAsia"/>
                <w:szCs w:val="21"/>
                <w:lang w:eastAsia="zh-CN"/>
              </w:rPr>
              <w:t>交易系统</w:t>
            </w:r>
            <w:proofErr w:type="gramStart"/>
            <w:r>
              <w:rPr>
                <w:rFonts w:ascii="宋体" w:hAnsi="宋体" w:cs="宋体" w:hint="eastAsia"/>
                <w:szCs w:val="21"/>
                <w:lang w:eastAsia="zh-CN"/>
              </w:rPr>
              <w:t>—业务办理—开</w:t>
            </w:r>
            <w:proofErr w:type="gramEnd"/>
            <w:r>
              <w:rPr>
                <w:rFonts w:ascii="宋体" w:hAnsi="宋体" w:cs="宋体" w:hint="eastAsia"/>
                <w:szCs w:val="21"/>
                <w:lang w:eastAsia="zh-CN"/>
              </w:rPr>
              <w:t>评标—进入不见面开标系统。</w:t>
            </w:r>
          </w:p>
          <w:p w:rsidR="0059461D" w:rsidRDefault="004370C5">
            <w:pPr>
              <w:spacing w:line="260" w:lineRule="exact"/>
              <w:ind w:leftChars="67" w:left="147"/>
              <w:rPr>
                <w:rFonts w:ascii="宋体" w:hAnsi="宋体" w:cs="宋体"/>
                <w:szCs w:val="21"/>
                <w:lang w:eastAsia="zh-CN"/>
              </w:rPr>
            </w:pPr>
            <w:r>
              <w:rPr>
                <w:rFonts w:ascii="宋体" w:hAnsi="宋体" w:cs="宋体" w:hint="eastAsia"/>
                <w:szCs w:val="21"/>
                <w:lang w:eastAsia="zh-CN"/>
              </w:rPr>
              <w:t>2</w:t>
            </w:r>
            <w:r>
              <w:rPr>
                <w:rFonts w:ascii="宋体" w:hAnsi="宋体" w:cs="宋体" w:hint="eastAsia"/>
                <w:szCs w:val="21"/>
                <w:lang w:eastAsia="zh-CN"/>
              </w:rPr>
              <w:t>、招标代理开启不见面开标系统视频直播，开标全过程录像由三门县公共资源交易中心录制保存备查。</w:t>
            </w:r>
          </w:p>
          <w:p w:rsidR="0059461D" w:rsidRDefault="004370C5">
            <w:pPr>
              <w:spacing w:line="260" w:lineRule="exact"/>
              <w:ind w:leftChars="67" w:left="147"/>
              <w:rPr>
                <w:rFonts w:ascii="宋体" w:hAnsi="宋体" w:cs="宋体"/>
                <w:szCs w:val="21"/>
                <w:lang w:eastAsia="zh-CN"/>
              </w:rPr>
            </w:pPr>
            <w:r>
              <w:rPr>
                <w:rFonts w:ascii="宋体" w:hAnsi="宋体" w:cs="宋体" w:hint="eastAsia"/>
                <w:szCs w:val="21"/>
                <w:lang w:eastAsia="zh-CN"/>
              </w:rPr>
              <w:t>3</w:t>
            </w:r>
            <w:r>
              <w:rPr>
                <w:rFonts w:ascii="宋体" w:hAnsi="宋体" w:cs="宋体" w:hint="eastAsia"/>
                <w:szCs w:val="21"/>
                <w:lang w:eastAsia="zh-CN"/>
              </w:rPr>
              <w:t>、投标截止时间到达后，各投标人自行在不见面开标系统对电子投标文件进行解密，投标文件解密时间为</w:t>
            </w:r>
            <w:r>
              <w:rPr>
                <w:rFonts w:ascii="宋体" w:hAnsi="宋体" w:cs="宋体" w:hint="eastAsia"/>
                <w:b/>
                <w:bCs/>
                <w:szCs w:val="21"/>
                <w:lang w:eastAsia="zh-CN"/>
              </w:rPr>
              <w:t>40</w:t>
            </w:r>
            <w:r>
              <w:rPr>
                <w:rFonts w:ascii="宋体" w:hAnsi="宋体" w:cs="宋体" w:hint="eastAsia"/>
                <w:b/>
                <w:bCs/>
                <w:szCs w:val="21"/>
                <w:lang w:eastAsia="zh-CN"/>
              </w:rPr>
              <w:t>分钟</w:t>
            </w:r>
            <w:r>
              <w:rPr>
                <w:rFonts w:ascii="宋体" w:hAnsi="宋体" w:cs="宋体" w:hint="eastAsia"/>
                <w:szCs w:val="21"/>
                <w:lang w:eastAsia="zh-CN"/>
              </w:rPr>
              <w:t>（时间以招标人或招标代理机构确定“开始解密”时开始计算），逾期未解密的视为投标人放弃投标。</w:t>
            </w:r>
          </w:p>
          <w:p w:rsidR="0059461D" w:rsidRDefault="004370C5">
            <w:pPr>
              <w:spacing w:line="260" w:lineRule="exact"/>
              <w:ind w:leftChars="67" w:left="147"/>
              <w:rPr>
                <w:rFonts w:ascii="宋体" w:hAnsi="宋体" w:cs="宋体"/>
                <w:szCs w:val="21"/>
                <w:lang w:eastAsia="zh-CN"/>
              </w:rPr>
            </w:pPr>
            <w:r>
              <w:rPr>
                <w:rFonts w:ascii="宋体" w:hAnsi="宋体" w:cs="宋体" w:hint="eastAsia"/>
                <w:szCs w:val="21"/>
                <w:lang w:eastAsia="zh-CN"/>
              </w:rPr>
              <w:t>4</w:t>
            </w:r>
            <w:r>
              <w:rPr>
                <w:rFonts w:ascii="宋体" w:hAnsi="宋体" w:cs="宋体" w:hint="eastAsia"/>
                <w:szCs w:val="21"/>
                <w:lang w:eastAsia="zh-CN"/>
              </w:rPr>
              <w:t>、</w:t>
            </w:r>
            <w:r>
              <w:rPr>
                <w:rFonts w:ascii="宋体" w:hAnsi="宋体" w:cs="宋体"/>
                <w:szCs w:val="21"/>
                <w:lang w:eastAsia="zh-CN"/>
              </w:rPr>
              <w:t>招标解密完成后，开标系统公布投标人名单、投标保证金的递交情况、质量目标、工期及其他内容，同时招标人宣布第二个信封预计开标时间。</w:t>
            </w:r>
          </w:p>
          <w:p w:rsidR="0059461D" w:rsidRDefault="004370C5">
            <w:pPr>
              <w:spacing w:line="260" w:lineRule="exact"/>
              <w:ind w:leftChars="67" w:left="147"/>
              <w:rPr>
                <w:rFonts w:ascii="宋体" w:hAnsi="宋体" w:cs="宋体"/>
                <w:szCs w:val="21"/>
                <w:lang w:eastAsia="zh-CN"/>
              </w:rPr>
            </w:pPr>
            <w:r>
              <w:rPr>
                <w:rFonts w:ascii="宋体" w:hAnsi="宋体" w:cs="宋体"/>
                <w:szCs w:val="21"/>
                <w:lang w:eastAsia="zh-CN"/>
              </w:rPr>
              <w:t>5</w:t>
            </w:r>
            <w:r>
              <w:rPr>
                <w:rFonts w:ascii="宋体" w:hAnsi="宋体" w:cs="宋体"/>
                <w:szCs w:val="21"/>
                <w:lang w:eastAsia="zh-CN"/>
              </w:rPr>
              <w:t>、第一个信封评审结束后，宣布通过投标文件第一个信封（商务及技术文件）评审的投标人名单。</w:t>
            </w:r>
          </w:p>
          <w:p w:rsidR="0059461D" w:rsidRDefault="004370C5">
            <w:pPr>
              <w:spacing w:line="260" w:lineRule="exact"/>
              <w:ind w:leftChars="67" w:left="147"/>
              <w:rPr>
                <w:rFonts w:ascii="宋体" w:hAnsi="宋体" w:cs="宋体"/>
                <w:szCs w:val="21"/>
                <w:lang w:eastAsia="zh-CN"/>
              </w:rPr>
            </w:pPr>
            <w:r>
              <w:rPr>
                <w:rFonts w:ascii="宋体" w:hAnsi="宋体" w:cs="宋体"/>
                <w:szCs w:val="21"/>
                <w:lang w:eastAsia="zh-CN"/>
              </w:rPr>
              <w:t>6</w:t>
            </w:r>
            <w:r>
              <w:rPr>
                <w:rFonts w:ascii="宋体" w:hAnsi="宋体" w:cs="宋体"/>
                <w:szCs w:val="21"/>
                <w:lang w:eastAsia="zh-CN"/>
              </w:rPr>
              <w:t>、现场抽取调整系数、复合系数和下浮系数（如有）；抽取过程在不见面开标系统同步直播，接受招标监管机构人员监管。</w:t>
            </w:r>
          </w:p>
          <w:p w:rsidR="0059461D" w:rsidRDefault="004370C5">
            <w:pPr>
              <w:spacing w:line="260" w:lineRule="exact"/>
              <w:ind w:leftChars="67" w:left="147"/>
              <w:rPr>
                <w:rFonts w:ascii="宋体" w:hAnsi="宋体" w:cs="宋体"/>
                <w:szCs w:val="21"/>
                <w:lang w:eastAsia="zh-CN"/>
              </w:rPr>
            </w:pPr>
            <w:r>
              <w:rPr>
                <w:rFonts w:ascii="宋体" w:hAnsi="宋体" w:cs="宋体"/>
                <w:szCs w:val="21"/>
                <w:lang w:eastAsia="zh-CN"/>
              </w:rPr>
              <w:t>7</w:t>
            </w:r>
            <w:r>
              <w:rPr>
                <w:rFonts w:ascii="宋体" w:hAnsi="宋体" w:cs="宋体"/>
                <w:szCs w:val="21"/>
                <w:lang w:eastAsia="zh-CN"/>
              </w:rPr>
              <w:t>、公布所有投标文件第二个信封（报价文件）的投标人名称、投标报价及其他内容；</w:t>
            </w:r>
          </w:p>
          <w:p w:rsidR="0059461D" w:rsidRDefault="004370C5">
            <w:pPr>
              <w:spacing w:line="260" w:lineRule="exact"/>
              <w:ind w:leftChars="67" w:left="147"/>
              <w:rPr>
                <w:rFonts w:ascii="宋体" w:hAnsi="宋体" w:cs="宋体"/>
                <w:szCs w:val="21"/>
                <w:lang w:eastAsia="zh-CN"/>
              </w:rPr>
            </w:pPr>
            <w:r>
              <w:rPr>
                <w:rFonts w:ascii="宋体" w:hAnsi="宋体" w:cs="宋体"/>
                <w:szCs w:val="21"/>
                <w:lang w:eastAsia="zh-CN"/>
              </w:rPr>
              <w:t>8</w:t>
            </w:r>
            <w:r>
              <w:rPr>
                <w:rFonts w:ascii="宋体" w:hAnsi="宋体" w:cs="宋体"/>
                <w:szCs w:val="21"/>
                <w:lang w:eastAsia="zh-CN"/>
              </w:rPr>
              <w:t>、各投标人的法定代表人或委托人代理人必须在开标、评标期间保持网络及电话畅通，若评标委员会要求投标人澄清或说明时，投标人在规定的时间（由评标委员会确定合理所需时间）以予澄清或说明，否则视为自动放弃；后果由该投标人自行承担。所有澄清或说明转换成</w:t>
            </w:r>
            <w:r>
              <w:rPr>
                <w:rFonts w:ascii="宋体" w:hAnsi="宋体" w:cs="宋体"/>
                <w:szCs w:val="21"/>
                <w:lang w:eastAsia="zh-CN"/>
              </w:rPr>
              <w:t>PDF</w:t>
            </w:r>
            <w:r>
              <w:rPr>
                <w:rFonts w:ascii="宋体" w:hAnsi="宋体" w:cs="宋体"/>
                <w:szCs w:val="21"/>
                <w:lang w:eastAsia="zh-CN"/>
              </w:rPr>
              <w:t>形式并签章后通过不见面开标系统传输。</w:t>
            </w:r>
          </w:p>
          <w:p w:rsidR="0059461D" w:rsidRDefault="004370C5">
            <w:pPr>
              <w:pStyle w:val="TableParagraph"/>
              <w:spacing w:before="27"/>
              <w:ind w:left="100"/>
              <w:rPr>
                <w:rFonts w:ascii="宋体" w:eastAsia="宋体" w:hAnsi="宋体" w:cs="宋体"/>
                <w:sz w:val="21"/>
                <w:szCs w:val="21"/>
                <w:lang w:eastAsia="zh-CN"/>
              </w:rPr>
            </w:pPr>
            <w:r>
              <w:rPr>
                <w:rFonts w:ascii="宋体" w:hAnsi="宋体" w:cs="宋体"/>
                <w:b/>
                <w:szCs w:val="21"/>
                <w:lang w:eastAsia="zh-CN"/>
              </w:rPr>
              <w:t>注：若有异常情况或疑问的，可通过不见面开标系统音视频</w:t>
            </w:r>
            <w:proofErr w:type="gramStart"/>
            <w:r>
              <w:rPr>
                <w:rFonts w:ascii="宋体" w:hAnsi="宋体" w:cs="宋体"/>
                <w:b/>
                <w:szCs w:val="21"/>
                <w:lang w:eastAsia="zh-CN"/>
              </w:rPr>
              <w:t>交互跟</w:t>
            </w:r>
            <w:proofErr w:type="gramEnd"/>
            <w:r>
              <w:rPr>
                <w:rFonts w:ascii="宋体" w:hAnsi="宋体" w:cs="宋体"/>
                <w:b/>
                <w:szCs w:val="21"/>
                <w:lang w:eastAsia="zh-CN"/>
              </w:rPr>
              <w:t>开标人联系，或及时咨询品茗公司，技术服务电话：</w:t>
            </w:r>
            <w:proofErr w:type="gramStart"/>
            <w:r>
              <w:rPr>
                <w:rFonts w:ascii="宋体" w:hAnsi="宋体" w:cs="宋体" w:hint="eastAsia"/>
                <w:b/>
                <w:szCs w:val="21"/>
                <w:lang w:eastAsia="zh-CN"/>
              </w:rPr>
              <w:t>江工</w:t>
            </w:r>
            <w:proofErr w:type="gramEnd"/>
            <w:r>
              <w:rPr>
                <w:rFonts w:ascii="宋体" w:hAnsi="宋体" w:cs="宋体" w:hint="eastAsia"/>
                <w:b/>
                <w:szCs w:val="21"/>
                <w:lang w:eastAsia="zh-CN"/>
              </w:rPr>
              <w:t>18005719590</w:t>
            </w:r>
            <w:r>
              <w:rPr>
                <w:rFonts w:ascii="宋体" w:hAnsi="宋体" w:cs="宋体" w:hint="eastAsia"/>
                <w:b/>
                <w:szCs w:val="21"/>
                <w:lang w:eastAsia="zh-CN"/>
              </w:rPr>
              <w:t>，</w:t>
            </w:r>
            <w:proofErr w:type="gramStart"/>
            <w:r>
              <w:rPr>
                <w:rFonts w:ascii="宋体" w:hAnsi="宋体" w:cs="宋体" w:hint="eastAsia"/>
                <w:b/>
                <w:szCs w:val="21"/>
                <w:lang w:eastAsia="zh-CN"/>
              </w:rPr>
              <w:t>王工</w:t>
            </w:r>
            <w:proofErr w:type="gramEnd"/>
            <w:r>
              <w:rPr>
                <w:rFonts w:ascii="宋体" w:hAnsi="宋体" w:cs="宋体" w:hint="eastAsia"/>
                <w:b/>
                <w:szCs w:val="21"/>
                <w:lang w:eastAsia="zh-CN"/>
              </w:rPr>
              <w:t>15700106241</w:t>
            </w:r>
            <w:r>
              <w:rPr>
                <w:rFonts w:ascii="宋体" w:hAnsi="宋体" w:cs="宋体"/>
                <w:b/>
                <w:szCs w:val="21"/>
                <w:lang w:eastAsia="zh-CN"/>
              </w:rPr>
              <w:t>，也可加入</w:t>
            </w:r>
            <w:r>
              <w:rPr>
                <w:rFonts w:ascii="宋体" w:hAnsi="宋体" w:cs="宋体"/>
                <w:b/>
                <w:szCs w:val="21"/>
                <w:lang w:eastAsia="zh-CN"/>
              </w:rPr>
              <w:t>QQ“</w:t>
            </w:r>
            <w:r>
              <w:rPr>
                <w:rFonts w:ascii="宋体" w:hAnsi="宋体" w:cs="宋体"/>
                <w:b/>
                <w:szCs w:val="21"/>
                <w:lang w:eastAsia="zh-CN"/>
              </w:rPr>
              <w:t>三门交易平台交流群</w:t>
            </w:r>
            <w:r>
              <w:rPr>
                <w:rFonts w:ascii="宋体" w:hAnsi="宋体" w:cs="宋体"/>
                <w:b/>
                <w:szCs w:val="21"/>
                <w:lang w:eastAsia="zh-CN"/>
              </w:rPr>
              <w:t>”</w:t>
            </w:r>
            <w:r>
              <w:rPr>
                <w:rFonts w:ascii="宋体" w:hAnsi="宋体" w:cs="宋体"/>
                <w:b/>
                <w:szCs w:val="21"/>
                <w:lang w:eastAsia="zh-CN"/>
              </w:rPr>
              <w:t>（群号：</w:t>
            </w:r>
            <w:r>
              <w:rPr>
                <w:rFonts w:ascii="宋体" w:hAnsi="宋体" w:cs="宋体"/>
                <w:b/>
                <w:szCs w:val="21"/>
                <w:lang w:eastAsia="zh-CN"/>
              </w:rPr>
              <w:t>146117595</w:t>
            </w:r>
            <w:r>
              <w:rPr>
                <w:rFonts w:ascii="宋体" w:hAnsi="宋体" w:cs="宋体"/>
                <w:b/>
                <w:szCs w:val="21"/>
                <w:lang w:eastAsia="zh-CN"/>
              </w:rPr>
              <w:t>）进行业务咨询。</w:t>
            </w:r>
          </w:p>
        </w:tc>
      </w:tr>
    </w:tbl>
    <w:p w:rsidR="0059461D" w:rsidRDefault="0059461D">
      <w:pPr>
        <w:pStyle w:val="a4"/>
        <w:spacing w:before="34"/>
        <w:ind w:left="0" w:right="299"/>
        <w:jc w:val="both"/>
        <w:rPr>
          <w:rFonts w:cs="宋体"/>
          <w:lang w:eastAsia="zh-CN"/>
        </w:rPr>
        <w:sectPr w:rsidR="0059461D">
          <w:pgSz w:w="11900" w:h="16840"/>
          <w:pgMar w:top="1160" w:right="1240" w:bottom="1460" w:left="1140" w:header="883" w:footer="1280" w:gutter="0"/>
          <w:cols w:space="720"/>
        </w:sectPr>
      </w:pPr>
    </w:p>
    <w:p w:rsidR="0059461D" w:rsidRDefault="0059461D">
      <w:pPr>
        <w:spacing w:before="6"/>
        <w:rPr>
          <w:rFonts w:ascii="宋体" w:eastAsia="宋体" w:hAnsi="宋体" w:cs="宋体"/>
          <w:sz w:val="26"/>
          <w:szCs w:val="26"/>
          <w:lang w:eastAsia="zh-CN"/>
        </w:rPr>
      </w:pPr>
    </w:p>
    <w:p w:rsidR="0059461D" w:rsidRDefault="004370C5">
      <w:pPr>
        <w:pStyle w:val="a4"/>
        <w:spacing w:before="34"/>
        <w:ind w:left="0" w:right="299"/>
        <w:jc w:val="center"/>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242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5"/>
              <w:rPr>
                <w:rFonts w:ascii="宋体" w:eastAsia="宋体" w:hAnsi="宋体" w:cs="宋体"/>
                <w:sz w:val="29"/>
                <w:szCs w:val="29"/>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6.1.1</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rPr>
            </w:pPr>
          </w:p>
          <w:p w:rsidR="0059461D" w:rsidRDefault="0059461D">
            <w:pPr>
              <w:pStyle w:val="TableParagraph"/>
              <w:rPr>
                <w:rFonts w:ascii="宋体" w:eastAsia="宋体" w:hAnsi="宋体" w:cs="宋体"/>
              </w:rPr>
            </w:pPr>
          </w:p>
          <w:p w:rsidR="0059461D" w:rsidRDefault="0059461D">
            <w:pPr>
              <w:pStyle w:val="TableParagraph"/>
              <w:rPr>
                <w:rFonts w:ascii="宋体" w:eastAsia="宋体" w:hAnsi="宋体" w:cs="宋体"/>
              </w:rPr>
            </w:pPr>
          </w:p>
          <w:p w:rsidR="0059461D" w:rsidRDefault="0059461D">
            <w:pPr>
              <w:pStyle w:val="TableParagraph"/>
              <w:spacing w:before="8"/>
              <w:rPr>
                <w:rFonts w:ascii="宋体" w:eastAsia="宋体" w:hAnsi="宋体" w:cs="宋体"/>
                <w:sz w:val="19"/>
                <w:szCs w:val="19"/>
              </w:rPr>
            </w:pPr>
          </w:p>
          <w:p w:rsidR="0059461D" w:rsidRDefault="004370C5">
            <w:pPr>
              <w:pStyle w:val="TableParagraph"/>
              <w:ind w:left="100"/>
              <w:rPr>
                <w:rFonts w:ascii="宋体" w:eastAsia="宋体" w:hAnsi="宋体" w:cs="宋体"/>
                <w:sz w:val="10"/>
                <w:szCs w:val="10"/>
              </w:rPr>
            </w:pPr>
            <w:r>
              <w:rPr>
                <w:rFonts w:ascii="宋体" w:eastAsia="宋体" w:hAnsi="宋体" w:cs="宋体"/>
                <w:sz w:val="21"/>
                <w:szCs w:val="21"/>
              </w:rPr>
              <w:t>评标委员会的组建</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664"/>
                <w:tab w:val="left" w:pos="4713"/>
              </w:tabs>
              <w:spacing w:before="42" w:line="360" w:lineRule="exact"/>
              <w:ind w:left="100" w:right="-8"/>
              <w:rPr>
                <w:color w:val="000000"/>
                <w:szCs w:val="21"/>
                <w:lang w:eastAsia="zh-CN"/>
              </w:rPr>
            </w:pPr>
            <w:r>
              <w:rPr>
                <w:color w:val="000000"/>
                <w:szCs w:val="21"/>
                <w:lang w:eastAsia="zh-CN"/>
              </w:rPr>
              <w:t>评标委员会构成:</w:t>
            </w:r>
            <w:r>
              <w:rPr>
                <w:rFonts w:hint="eastAsia"/>
                <w:color w:val="000000"/>
                <w:szCs w:val="21"/>
                <w:u w:val="single"/>
                <w:lang w:eastAsia="zh-CN"/>
              </w:rPr>
              <w:t>5</w:t>
            </w:r>
            <w:r>
              <w:rPr>
                <w:color w:val="000000"/>
                <w:szCs w:val="21"/>
                <w:lang w:eastAsia="zh-CN"/>
              </w:rPr>
              <w:t>人， 其中招标人代表</w:t>
            </w:r>
            <w:r>
              <w:rPr>
                <w:rFonts w:hint="eastAsia"/>
                <w:color w:val="000000"/>
                <w:szCs w:val="21"/>
                <w:u w:val="single"/>
                <w:lang w:eastAsia="zh-CN"/>
              </w:rPr>
              <w:t>0</w:t>
            </w:r>
            <w:r>
              <w:rPr>
                <w:color w:val="000000"/>
                <w:szCs w:val="21"/>
                <w:lang w:eastAsia="zh-CN"/>
              </w:rPr>
              <w:t>人,专家</w:t>
            </w:r>
            <w:r>
              <w:rPr>
                <w:rFonts w:hint="eastAsia"/>
                <w:color w:val="000000"/>
                <w:szCs w:val="21"/>
                <w:u w:val="single"/>
                <w:lang w:eastAsia="zh-CN"/>
              </w:rPr>
              <w:t>5</w:t>
            </w:r>
            <w:r>
              <w:rPr>
                <w:color w:val="000000"/>
                <w:szCs w:val="21"/>
                <w:lang w:eastAsia="zh-CN"/>
              </w:rPr>
              <w:t>人：</w:t>
            </w:r>
          </w:p>
          <w:p w:rsidR="0059461D" w:rsidRDefault="004370C5">
            <w:pPr>
              <w:pStyle w:val="TableParagraph"/>
              <w:tabs>
                <w:tab w:val="left" w:pos="3664"/>
                <w:tab w:val="left" w:pos="4713"/>
              </w:tabs>
              <w:spacing w:before="42" w:line="360" w:lineRule="exact"/>
              <w:ind w:left="100" w:right="-8"/>
              <w:rPr>
                <w:rFonts w:ascii="宋体" w:eastAsia="宋体" w:hAnsi="宋体" w:cs="宋体"/>
                <w:spacing w:val="-54"/>
                <w:w w:val="95"/>
                <w:sz w:val="21"/>
                <w:szCs w:val="21"/>
                <w:lang w:eastAsia="zh-CN"/>
              </w:rPr>
            </w:pPr>
            <w:r>
              <w:rPr>
                <w:color w:val="000000"/>
                <w:szCs w:val="21"/>
                <w:lang w:eastAsia="zh-CN"/>
              </w:rPr>
              <w:t>评标专家确定方式：从</w:t>
            </w:r>
            <w:r>
              <w:rPr>
                <w:color w:val="000000"/>
                <w:szCs w:val="21"/>
                <w:u w:val="single"/>
                <w:lang w:eastAsia="zh-CN"/>
              </w:rPr>
              <w:t>浙江省综合评标</w:t>
            </w:r>
            <w:r>
              <w:rPr>
                <w:color w:val="000000"/>
                <w:szCs w:val="21"/>
                <w:lang w:eastAsia="zh-CN"/>
              </w:rPr>
              <w:t>专家库</w:t>
            </w:r>
            <w:r>
              <w:rPr>
                <w:rFonts w:hint="eastAsia"/>
                <w:color w:val="000000"/>
                <w:u w:val="single"/>
                <w:lang w:eastAsia="zh-CN"/>
              </w:rPr>
              <w:t>工程施工（公路工程）</w:t>
            </w:r>
            <w:r>
              <w:rPr>
                <w:rFonts w:hint="eastAsia"/>
                <w:color w:val="000000"/>
                <w:lang w:eastAsia="zh-CN"/>
              </w:rPr>
              <w:t>专业中随机抽取</w:t>
            </w:r>
            <w:r>
              <w:rPr>
                <w:rFonts w:ascii="宋体" w:eastAsia="宋体" w:hAnsi="宋体" w:cs="宋体"/>
                <w:spacing w:val="-54"/>
                <w:w w:val="95"/>
                <w:sz w:val="21"/>
                <w:szCs w:val="21"/>
                <w:lang w:eastAsia="zh-CN"/>
              </w:rPr>
              <w:t>。</w:t>
            </w:r>
          </w:p>
          <w:p w:rsidR="0059461D" w:rsidRDefault="004370C5">
            <w:pPr>
              <w:pStyle w:val="TableParagraph"/>
              <w:tabs>
                <w:tab w:val="left" w:pos="3664"/>
                <w:tab w:val="left" w:pos="4713"/>
              </w:tabs>
              <w:spacing w:before="42" w:line="360" w:lineRule="exact"/>
              <w:ind w:left="100" w:right="-8"/>
              <w:rPr>
                <w:rFonts w:ascii="宋体" w:eastAsia="宋体" w:hAnsi="宋体" w:cs="宋体"/>
                <w:sz w:val="21"/>
                <w:szCs w:val="21"/>
                <w:lang w:eastAsia="zh-CN"/>
              </w:rPr>
            </w:pPr>
            <w:r>
              <w:rPr>
                <w:rFonts w:ascii="宋体" w:eastAsia="宋体" w:hAnsi="宋体" w:cs="宋体"/>
                <w:spacing w:val="1"/>
                <w:w w:val="95"/>
                <w:sz w:val="21"/>
                <w:szCs w:val="21"/>
                <w:lang w:eastAsia="zh-CN"/>
              </w:rPr>
              <w:t>开</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后</w:t>
            </w:r>
            <w:r>
              <w:rPr>
                <w:rFonts w:ascii="宋体" w:eastAsia="宋体" w:hAnsi="宋体" w:cs="宋体"/>
                <w:w w:val="95"/>
                <w:sz w:val="21"/>
                <w:szCs w:val="21"/>
                <w:lang w:eastAsia="zh-CN"/>
              </w:rPr>
              <w:t>发</w:t>
            </w:r>
            <w:r>
              <w:rPr>
                <w:rFonts w:ascii="宋体" w:eastAsia="宋体" w:hAnsi="宋体" w:cs="宋体"/>
                <w:spacing w:val="1"/>
                <w:w w:val="95"/>
                <w:sz w:val="21"/>
                <w:szCs w:val="21"/>
                <w:lang w:eastAsia="zh-CN"/>
              </w:rPr>
              <w:t>现</w:t>
            </w:r>
            <w:r>
              <w:rPr>
                <w:rFonts w:ascii="宋体" w:eastAsia="宋体" w:hAnsi="宋体" w:cs="宋体"/>
                <w:w w:val="95"/>
                <w:sz w:val="21"/>
                <w:szCs w:val="21"/>
                <w:lang w:eastAsia="zh-CN"/>
              </w:rPr>
              <w:t>有</w:t>
            </w:r>
            <w:r>
              <w:rPr>
                <w:rFonts w:ascii="宋体" w:eastAsia="宋体" w:hAnsi="宋体" w:cs="宋体"/>
                <w:spacing w:val="1"/>
                <w:w w:val="95"/>
                <w:sz w:val="21"/>
                <w:szCs w:val="21"/>
                <w:lang w:eastAsia="zh-CN"/>
              </w:rPr>
              <w:t>与</w:t>
            </w:r>
            <w:r>
              <w:rPr>
                <w:rFonts w:ascii="宋体" w:eastAsia="宋体" w:hAnsi="宋体" w:cs="宋体"/>
                <w:w w:val="95"/>
                <w:sz w:val="21"/>
                <w:szCs w:val="21"/>
                <w:lang w:eastAsia="zh-CN"/>
              </w:rPr>
              <w:t>招</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存</w:t>
            </w:r>
            <w:r>
              <w:rPr>
                <w:rFonts w:ascii="宋体" w:eastAsia="宋体" w:hAnsi="宋体" w:cs="宋体"/>
                <w:w w:val="95"/>
                <w:sz w:val="21"/>
                <w:szCs w:val="21"/>
                <w:lang w:eastAsia="zh-CN"/>
              </w:rPr>
              <w:t>在</w:t>
            </w:r>
            <w:r>
              <w:rPr>
                <w:rFonts w:ascii="宋体" w:eastAsia="宋体" w:hAnsi="宋体" w:cs="宋体"/>
                <w:spacing w:val="1"/>
                <w:w w:val="95"/>
                <w:sz w:val="21"/>
                <w:szCs w:val="21"/>
                <w:lang w:eastAsia="zh-CN"/>
              </w:rPr>
              <w:t>隶</w:t>
            </w:r>
            <w:r>
              <w:rPr>
                <w:rFonts w:ascii="宋体" w:eastAsia="宋体" w:hAnsi="宋体" w:cs="宋体"/>
                <w:w w:val="95"/>
                <w:sz w:val="21"/>
                <w:szCs w:val="21"/>
                <w:lang w:eastAsia="zh-CN"/>
              </w:rPr>
              <w:t>属</w:t>
            </w:r>
            <w:r>
              <w:rPr>
                <w:rFonts w:ascii="宋体" w:eastAsia="宋体" w:hAnsi="宋体" w:cs="宋体"/>
                <w:spacing w:val="1"/>
                <w:w w:val="95"/>
                <w:sz w:val="21"/>
                <w:szCs w:val="21"/>
                <w:lang w:eastAsia="zh-CN"/>
              </w:rPr>
              <w:t>关</w:t>
            </w:r>
            <w:r>
              <w:rPr>
                <w:rFonts w:ascii="宋体" w:eastAsia="宋体" w:hAnsi="宋体" w:cs="宋体"/>
                <w:w w:val="95"/>
                <w:sz w:val="21"/>
                <w:szCs w:val="21"/>
                <w:lang w:eastAsia="zh-CN"/>
              </w:rPr>
              <w:t>系</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单</w:t>
            </w:r>
            <w:r>
              <w:rPr>
                <w:rFonts w:ascii="宋体" w:eastAsia="宋体" w:hAnsi="宋体" w:cs="宋体"/>
                <w:spacing w:val="-51"/>
                <w:w w:val="95"/>
                <w:sz w:val="21"/>
                <w:szCs w:val="21"/>
                <w:lang w:eastAsia="zh-CN"/>
              </w:rPr>
              <w:t>位</w:t>
            </w:r>
            <w:r>
              <w:rPr>
                <w:rFonts w:ascii="宋体" w:eastAsia="宋体" w:hAnsi="宋体" w:cs="宋体"/>
                <w:w w:val="95"/>
                <w:sz w:val="21"/>
                <w:szCs w:val="21"/>
                <w:lang w:eastAsia="zh-CN"/>
              </w:rPr>
              <w:t>（</w:t>
            </w:r>
            <w:r>
              <w:rPr>
                <w:rFonts w:ascii="宋体" w:eastAsia="宋体" w:hAnsi="宋体" w:cs="宋体"/>
                <w:spacing w:val="1"/>
                <w:w w:val="95"/>
                <w:sz w:val="21"/>
                <w:szCs w:val="21"/>
                <w:lang w:eastAsia="zh-CN"/>
              </w:rPr>
              <w:t>企</w:t>
            </w:r>
            <w:r>
              <w:rPr>
                <w:rFonts w:ascii="宋体" w:eastAsia="宋体" w:hAnsi="宋体" w:cs="宋体"/>
                <w:w w:val="95"/>
                <w:sz w:val="21"/>
                <w:szCs w:val="21"/>
                <w:lang w:eastAsia="zh-CN"/>
              </w:rPr>
              <w:t>业）</w:t>
            </w:r>
            <w:r>
              <w:rPr>
                <w:rFonts w:ascii="宋体" w:eastAsia="宋体" w:hAnsi="宋体" w:cs="宋体"/>
                <w:sz w:val="21"/>
                <w:szCs w:val="21"/>
                <w:lang w:eastAsia="zh-CN"/>
              </w:rPr>
              <w:t>参加投标的，招标人不得派代表参加评标委员会。最终的评标委员会人数少于</w:t>
            </w:r>
            <w:r>
              <w:rPr>
                <w:rFonts w:ascii="Times New Roman" w:eastAsia="Times New Roman" w:hAnsi="Times New Roman" w:cs="Times New Roman"/>
                <w:sz w:val="21"/>
                <w:szCs w:val="21"/>
                <w:lang w:eastAsia="zh-CN"/>
              </w:rPr>
              <w:t>5</w:t>
            </w:r>
            <w:r>
              <w:rPr>
                <w:rFonts w:ascii="宋体" w:eastAsia="宋体" w:hAnsi="宋体" w:cs="宋体"/>
                <w:sz w:val="21"/>
                <w:szCs w:val="21"/>
                <w:lang w:eastAsia="zh-CN"/>
              </w:rPr>
              <w:t>人时应补抽专家。</w:t>
            </w:r>
          </w:p>
        </w:tc>
      </w:tr>
      <w:tr w:rsidR="0059461D">
        <w:trPr>
          <w:trHeight w:hRule="exact" w:val="73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8"/>
              <w:rPr>
                <w:rFonts w:ascii="宋体" w:eastAsia="宋体" w:hAnsi="宋体" w:cs="宋体"/>
                <w:sz w:val="20"/>
                <w:szCs w:val="20"/>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6.3.2</w:t>
            </w:r>
          </w:p>
        </w:tc>
        <w:tc>
          <w:tcPr>
            <w:tcW w:w="25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40"/>
              <w:ind w:left="100"/>
              <w:rPr>
                <w:rFonts w:ascii="宋体" w:eastAsia="宋体" w:hAnsi="宋体" w:cs="宋体"/>
                <w:sz w:val="21"/>
                <w:szCs w:val="21"/>
                <w:lang w:eastAsia="zh-CN"/>
              </w:rPr>
            </w:pPr>
            <w:r>
              <w:rPr>
                <w:rFonts w:ascii="宋体" w:eastAsia="宋体" w:hAnsi="宋体" w:cs="宋体"/>
                <w:spacing w:val="2"/>
                <w:sz w:val="21"/>
                <w:szCs w:val="21"/>
                <w:lang w:eastAsia="zh-CN"/>
              </w:rPr>
              <w:t>评标委员会推荐中标候选</w:t>
            </w:r>
          </w:p>
          <w:p w:rsidR="0059461D" w:rsidRDefault="004370C5">
            <w:pPr>
              <w:pStyle w:val="TableParagraph"/>
              <w:spacing w:before="85"/>
              <w:ind w:left="100"/>
              <w:rPr>
                <w:rFonts w:ascii="宋体" w:eastAsia="宋体" w:hAnsi="宋体" w:cs="宋体"/>
                <w:sz w:val="21"/>
                <w:szCs w:val="21"/>
              </w:rPr>
            </w:pPr>
            <w:r>
              <w:rPr>
                <w:rFonts w:ascii="宋体" w:eastAsia="宋体" w:hAnsi="宋体" w:cs="宋体"/>
                <w:sz w:val="21"/>
                <w:szCs w:val="21"/>
              </w:rPr>
              <w:t>人的人数</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11"/>
              <w:rPr>
                <w:rFonts w:ascii="宋体" w:eastAsia="宋体" w:hAnsi="宋体" w:cs="宋体"/>
                <w:sz w:val="16"/>
                <w:szCs w:val="16"/>
                <w:lang w:eastAsia="zh-CN"/>
              </w:rPr>
            </w:pPr>
          </w:p>
          <w:p w:rsidR="0059461D" w:rsidRDefault="004370C5">
            <w:pPr>
              <w:pStyle w:val="TableParagraph"/>
              <w:ind w:left="100"/>
              <w:rPr>
                <w:rFonts w:ascii="宋体" w:eastAsia="宋体" w:hAnsi="宋体" w:cs="宋体"/>
                <w:sz w:val="21"/>
                <w:szCs w:val="21"/>
                <w:lang w:eastAsia="zh-CN"/>
              </w:rPr>
            </w:pPr>
            <w:r>
              <w:rPr>
                <w:color w:val="000000"/>
                <w:szCs w:val="21"/>
                <w:lang w:eastAsia="zh-CN"/>
              </w:rPr>
              <w:t xml:space="preserve">推荐的中标候选人的人数为 1 </w:t>
            </w:r>
            <w:r>
              <w:rPr>
                <w:rFonts w:hint="eastAsia"/>
                <w:color w:val="000000"/>
                <w:szCs w:val="21"/>
                <w:lang w:eastAsia="zh-CN"/>
              </w:rPr>
              <w:t>名。</w:t>
            </w:r>
          </w:p>
        </w:tc>
      </w:tr>
      <w:tr w:rsidR="0059461D">
        <w:trPr>
          <w:trHeight w:hRule="exact" w:val="1263"/>
        </w:trPr>
        <w:tc>
          <w:tcPr>
            <w:tcW w:w="991" w:type="dxa"/>
            <w:tcBorders>
              <w:left w:val="single" w:sz="12" w:space="0" w:color="000000"/>
              <w:right w:val="single" w:sz="6" w:space="0" w:color="000000"/>
            </w:tcBorders>
            <w:vAlign w:val="center"/>
          </w:tcPr>
          <w:p w:rsidR="0059461D" w:rsidRDefault="004370C5">
            <w:pPr>
              <w:spacing w:line="360" w:lineRule="exact"/>
              <w:jc w:val="center"/>
            </w:pPr>
            <w:r>
              <w:rPr>
                <w:rFonts w:hint="eastAsia"/>
                <w:color w:val="000000"/>
                <w:szCs w:val="21"/>
              </w:rPr>
              <w:t>7.1</w:t>
            </w:r>
          </w:p>
        </w:tc>
        <w:tc>
          <w:tcPr>
            <w:tcW w:w="2551" w:type="dxa"/>
            <w:tcBorders>
              <w:left w:val="single" w:sz="6" w:space="0" w:color="000000"/>
              <w:right w:val="single" w:sz="6" w:space="0" w:color="000000"/>
            </w:tcBorders>
            <w:vAlign w:val="center"/>
          </w:tcPr>
          <w:p w:rsidR="0059461D" w:rsidRDefault="004370C5">
            <w:pPr>
              <w:spacing w:line="240" w:lineRule="exact"/>
              <w:jc w:val="center"/>
              <w:rPr>
                <w:lang w:eastAsia="zh-CN"/>
              </w:rPr>
            </w:pPr>
            <w:r>
              <w:rPr>
                <w:rFonts w:hint="eastAsia"/>
                <w:color w:val="000000"/>
                <w:szCs w:val="21"/>
                <w:lang w:eastAsia="zh-CN"/>
              </w:rPr>
              <w:t>中标候选人公示媒介、期限及内容</w:t>
            </w:r>
          </w:p>
        </w:tc>
        <w:tc>
          <w:tcPr>
            <w:tcW w:w="5671" w:type="dxa"/>
            <w:tcBorders>
              <w:top w:val="nil"/>
              <w:left w:val="single" w:sz="6" w:space="0" w:color="000000"/>
              <w:bottom w:val="nil"/>
              <w:right w:val="single" w:sz="12" w:space="0" w:color="000000"/>
            </w:tcBorders>
            <w:vAlign w:val="center"/>
          </w:tcPr>
          <w:p w:rsidR="0059461D" w:rsidRDefault="004370C5">
            <w:pPr>
              <w:spacing w:line="240" w:lineRule="exact"/>
              <w:ind w:leftChars="67" w:left="147"/>
              <w:rPr>
                <w:rFonts w:ascii="宋体" w:eastAsia="宋体" w:hAnsi="宋体" w:cs="宋体"/>
                <w:sz w:val="21"/>
                <w:szCs w:val="21"/>
              </w:rPr>
            </w:pPr>
            <w:r>
              <w:rPr>
                <w:color w:val="000000"/>
                <w:szCs w:val="21"/>
              </w:rPr>
              <w:t>评标结束后，招标人将评标结果、否决投标原因及依据在三门县公共资源交易中心网（http://www.sanmen.gov.cn/col/col1229610743/index.html）上公示，公示时间不得少于3日（最后一日为工作日）。</w:t>
            </w:r>
          </w:p>
        </w:tc>
      </w:tr>
      <w:tr w:rsidR="0059461D">
        <w:trPr>
          <w:trHeight w:hRule="exact" w:val="316"/>
        </w:trPr>
        <w:tc>
          <w:tcPr>
            <w:tcW w:w="991" w:type="dxa"/>
            <w:vMerge w:val="restart"/>
            <w:tcBorders>
              <w:top w:val="single" w:sz="6" w:space="0" w:color="000000"/>
              <w:left w:val="single" w:sz="12" w:space="0" w:color="000000"/>
              <w:right w:val="single" w:sz="6" w:space="0" w:color="000000"/>
            </w:tcBorders>
          </w:tcPr>
          <w:p w:rsidR="0059461D" w:rsidRDefault="0059461D">
            <w:pPr>
              <w:pStyle w:val="TableParagraph"/>
              <w:spacing w:before="10"/>
              <w:rPr>
                <w:rFonts w:ascii="宋体" w:eastAsia="宋体" w:hAnsi="宋体" w:cs="宋体"/>
                <w:sz w:val="20"/>
                <w:szCs w:val="20"/>
              </w:rPr>
            </w:pPr>
          </w:p>
          <w:p w:rsidR="0059461D" w:rsidRDefault="004370C5">
            <w:pPr>
              <w:pStyle w:val="TableParagraph"/>
              <w:ind w:left="91" w:firstLineChars="100" w:firstLine="210"/>
              <w:rPr>
                <w:rFonts w:ascii="Times New Roman" w:eastAsia="Times New Roman" w:hAnsi="Times New Roman" w:cs="Times New Roman"/>
                <w:sz w:val="21"/>
                <w:szCs w:val="21"/>
              </w:rPr>
            </w:pPr>
            <w:r>
              <w:rPr>
                <w:rFonts w:ascii="Times New Roman"/>
                <w:sz w:val="21"/>
              </w:rPr>
              <w:t>7.4</w:t>
            </w:r>
          </w:p>
        </w:tc>
        <w:tc>
          <w:tcPr>
            <w:tcW w:w="2551" w:type="dxa"/>
            <w:tcBorders>
              <w:top w:val="single" w:sz="6" w:space="0" w:color="000000"/>
              <w:left w:val="single" w:sz="6" w:space="0" w:color="000000"/>
              <w:bottom w:val="nil"/>
              <w:right w:val="single" w:sz="6" w:space="0" w:color="000000"/>
            </w:tcBorders>
          </w:tcPr>
          <w:p w:rsidR="0059461D" w:rsidRDefault="004370C5">
            <w:pPr>
              <w:pStyle w:val="TableParagraph"/>
              <w:spacing w:before="42" w:line="266" w:lineRule="exact"/>
              <w:ind w:left="100"/>
              <w:rPr>
                <w:rFonts w:ascii="宋体" w:eastAsia="宋体" w:hAnsi="宋体" w:cs="宋体"/>
                <w:sz w:val="21"/>
                <w:szCs w:val="21"/>
                <w:lang w:eastAsia="zh-CN"/>
              </w:rPr>
            </w:pPr>
            <w:r>
              <w:rPr>
                <w:rFonts w:ascii="宋体" w:eastAsia="宋体" w:hAnsi="宋体" w:cs="宋体"/>
                <w:spacing w:val="2"/>
                <w:sz w:val="21"/>
                <w:szCs w:val="21"/>
                <w:lang w:eastAsia="zh-CN"/>
              </w:rPr>
              <w:t>是否授权评标委员会确定</w:t>
            </w:r>
          </w:p>
        </w:tc>
        <w:tc>
          <w:tcPr>
            <w:tcW w:w="5671" w:type="dxa"/>
            <w:tcBorders>
              <w:top w:val="single" w:sz="6" w:space="0" w:color="000000"/>
              <w:left w:val="single" w:sz="6" w:space="0" w:color="000000"/>
              <w:bottom w:val="nil"/>
              <w:right w:val="single" w:sz="12" w:space="0" w:color="000000"/>
            </w:tcBorders>
          </w:tcPr>
          <w:p w:rsidR="0059461D" w:rsidRDefault="004370C5">
            <w:pPr>
              <w:pStyle w:val="TableParagraph"/>
              <w:spacing w:before="42" w:line="266" w:lineRule="exact"/>
              <w:ind w:left="100"/>
              <w:rPr>
                <w:rFonts w:ascii="宋体" w:eastAsia="宋体" w:hAnsi="宋体" w:cs="宋体"/>
                <w:sz w:val="21"/>
                <w:szCs w:val="21"/>
              </w:rPr>
            </w:pPr>
            <w:r>
              <w:rPr>
                <w:rFonts w:ascii="宋体" w:eastAsia="宋体" w:hAnsi="宋体" w:cs="宋体"/>
                <w:sz w:val="21"/>
                <w:szCs w:val="21"/>
              </w:rPr>
              <w:t>□是</w:t>
            </w:r>
          </w:p>
        </w:tc>
      </w:tr>
      <w:tr w:rsidR="0059461D">
        <w:trPr>
          <w:trHeight w:hRule="exact" w:val="421"/>
        </w:trPr>
        <w:tc>
          <w:tcPr>
            <w:tcW w:w="991" w:type="dxa"/>
            <w:vMerge/>
            <w:tcBorders>
              <w:left w:val="single" w:sz="12" w:space="0" w:color="000000"/>
              <w:bottom w:val="single" w:sz="6" w:space="0" w:color="000000"/>
              <w:right w:val="single" w:sz="6" w:space="0" w:color="000000"/>
            </w:tcBorders>
          </w:tcPr>
          <w:p w:rsidR="0059461D" w:rsidRDefault="0059461D"/>
        </w:tc>
        <w:tc>
          <w:tcPr>
            <w:tcW w:w="2551" w:type="dxa"/>
            <w:tcBorders>
              <w:top w:val="nil"/>
              <w:left w:val="single" w:sz="6" w:space="0" w:color="000000"/>
              <w:bottom w:val="single" w:sz="6" w:space="0" w:color="000000"/>
              <w:right w:val="single" w:sz="6" w:space="0" w:color="000000"/>
            </w:tcBorders>
          </w:tcPr>
          <w:p w:rsidR="0059461D" w:rsidRDefault="004370C5">
            <w:pPr>
              <w:pStyle w:val="TableParagraph"/>
              <w:spacing w:before="94"/>
              <w:ind w:left="100"/>
              <w:rPr>
                <w:rFonts w:ascii="宋体" w:eastAsia="宋体" w:hAnsi="宋体" w:cs="宋体"/>
                <w:sz w:val="21"/>
                <w:szCs w:val="21"/>
              </w:rPr>
            </w:pPr>
            <w:r>
              <w:rPr>
                <w:rFonts w:ascii="宋体" w:eastAsia="宋体" w:hAnsi="宋体" w:cs="宋体"/>
                <w:spacing w:val="1"/>
                <w:sz w:val="21"/>
                <w:szCs w:val="21"/>
              </w:rPr>
              <w:t>中标人</w:t>
            </w:r>
          </w:p>
        </w:tc>
        <w:tc>
          <w:tcPr>
            <w:tcW w:w="5671" w:type="dxa"/>
            <w:tcBorders>
              <w:top w:val="nil"/>
              <w:left w:val="single" w:sz="6" w:space="0" w:color="000000"/>
              <w:bottom w:val="single" w:sz="6" w:space="0" w:color="000000"/>
              <w:right w:val="single" w:sz="12" w:space="0" w:color="000000"/>
            </w:tcBorders>
          </w:tcPr>
          <w:p w:rsidR="0059461D" w:rsidRDefault="004370C5">
            <w:pPr>
              <w:pStyle w:val="TableParagraph"/>
              <w:spacing w:before="19" w:line="394" w:lineRule="exact"/>
              <w:ind w:left="100"/>
              <w:rPr>
                <w:rFonts w:ascii="宋体" w:eastAsia="宋体" w:hAnsi="宋体" w:cs="宋体"/>
                <w:sz w:val="21"/>
                <w:szCs w:val="21"/>
              </w:rPr>
            </w:pPr>
            <w:r>
              <w:rPr>
                <w:rFonts w:ascii="Meiryo" w:eastAsia="Meiryo" w:hAnsi="Meiryo" w:cs="Meiryo"/>
                <w:sz w:val="21"/>
                <w:szCs w:val="21"/>
              </w:rPr>
              <w:t>☑</w:t>
            </w:r>
            <w:r>
              <w:rPr>
                <w:rFonts w:ascii="宋体" w:eastAsia="宋体" w:hAnsi="宋体" w:cs="宋体"/>
                <w:sz w:val="21"/>
                <w:szCs w:val="21"/>
              </w:rPr>
              <w:t>否</w:t>
            </w:r>
          </w:p>
        </w:tc>
      </w:tr>
      <w:tr w:rsidR="0059461D">
        <w:trPr>
          <w:trHeight w:hRule="exact" w:val="1094"/>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rFonts w:ascii="Times New Roman"/>
                <w:sz w:val="21"/>
              </w:rPr>
            </w:pPr>
            <w:r>
              <w:rPr>
                <w:rFonts w:hint="eastAsia"/>
                <w:color w:val="000000"/>
                <w:szCs w:val="21"/>
              </w:rPr>
              <w:t>7.5</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both"/>
              <w:rPr>
                <w:rFonts w:ascii="宋体" w:eastAsia="宋体" w:hAnsi="宋体" w:cs="宋体"/>
                <w:sz w:val="21"/>
                <w:szCs w:val="21"/>
              </w:rPr>
            </w:pPr>
            <w:r>
              <w:rPr>
                <w:rFonts w:hint="eastAsia"/>
                <w:color w:val="000000"/>
                <w:szCs w:val="21"/>
              </w:rPr>
              <w:t>中标通知</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30" w:lineRule="exact"/>
              <w:ind w:leftChars="67" w:left="147" w:firstLineChars="200" w:firstLine="440"/>
              <w:rPr>
                <w:rFonts w:ascii="宋体" w:eastAsia="宋体" w:hAnsi="宋体" w:cs="宋体"/>
                <w:sz w:val="21"/>
                <w:szCs w:val="21"/>
                <w:lang w:eastAsia="zh-CN"/>
              </w:rPr>
            </w:pPr>
            <w:r>
              <w:rPr>
                <w:color w:val="000000"/>
                <w:szCs w:val="21"/>
                <w:lang w:eastAsia="zh-CN"/>
              </w:rPr>
              <w:t>在本章第3.3款规定的投标有效期内，招标人以书面形式向中标人发出中标通知书，同时将中标结果</w:t>
            </w:r>
            <w:r>
              <w:rPr>
                <w:rFonts w:hint="eastAsia"/>
                <w:color w:val="000000"/>
                <w:szCs w:val="21"/>
                <w:lang w:eastAsia="zh-CN"/>
              </w:rPr>
              <w:t>公告公示于</w:t>
            </w:r>
            <w:r>
              <w:rPr>
                <w:color w:val="000000"/>
                <w:szCs w:val="21"/>
                <w:lang w:eastAsia="zh-CN"/>
              </w:rPr>
              <w:t>三门县公共资源交易中心网</w:t>
            </w:r>
            <w:r>
              <w:rPr>
                <w:rFonts w:hint="eastAsia"/>
                <w:color w:val="000000"/>
                <w:szCs w:val="21"/>
                <w:lang w:eastAsia="zh-CN"/>
              </w:rPr>
              <w:t>，不在另行</w:t>
            </w:r>
            <w:r>
              <w:rPr>
                <w:color w:val="000000"/>
                <w:szCs w:val="21"/>
                <w:lang w:eastAsia="zh-CN"/>
              </w:rPr>
              <w:t>通知未中标的投标人。</w:t>
            </w:r>
          </w:p>
        </w:tc>
      </w:tr>
      <w:tr w:rsidR="0059461D">
        <w:trPr>
          <w:trHeight w:hRule="exact" w:val="739"/>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5"/>
              <w:rPr>
                <w:rFonts w:ascii="宋体" w:eastAsia="宋体" w:hAnsi="宋体" w:cs="宋体"/>
                <w:sz w:val="14"/>
                <w:szCs w:val="14"/>
                <w:lang w:eastAsia="zh-CN"/>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7.6</w:t>
            </w:r>
          </w:p>
        </w:tc>
        <w:tc>
          <w:tcPr>
            <w:tcW w:w="25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38"/>
              <w:rPr>
                <w:rFonts w:ascii="宋体" w:eastAsia="宋体" w:hAnsi="宋体" w:cs="宋体"/>
                <w:sz w:val="21"/>
                <w:szCs w:val="21"/>
                <w:lang w:eastAsia="zh-CN"/>
              </w:rPr>
            </w:pPr>
            <w:r>
              <w:rPr>
                <w:rFonts w:ascii="宋体" w:eastAsia="宋体" w:hAnsi="宋体" w:cs="宋体"/>
                <w:sz w:val="21"/>
                <w:szCs w:val="21"/>
                <w:lang w:eastAsia="zh-CN"/>
              </w:rPr>
              <w:t>中标结果公告媒介及期限</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spacing w:line="260" w:lineRule="exact"/>
              <w:ind w:leftChars="67" w:left="147"/>
              <w:rPr>
                <w:color w:val="000000"/>
                <w:szCs w:val="21"/>
                <w:lang w:eastAsia="zh-CN"/>
              </w:rPr>
            </w:pPr>
            <w:r>
              <w:rPr>
                <w:rFonts w:hint="eastAsia"/>
                <w:color w:val="000000"/>
                <w:szCs w:val="21"/>
                <w:lang w:eastAsia="zh-CN"/>
              </w:rPr>
              <w:t>公告媒介：</w:t>
            </w:r>
            <w:r>
              <w:rPr>
                <w:color w:val="000000"/>
                <w:szCs w:val="21"/>
                <w:lang w:eastAsia="zh-CN"/>
              </w:rPr>
              <w:t>三门县公共资源交易中心网</w:t>
            </w:r>
          </w:p>
          <w:p w:rsidR="0059461D" w:rsidRDefault="004370C5">
            <w:pPr>
              <w:pStyle w:val="TableParagraph"/>
              <w:spacing w:before="69"/>
              <w:ind w:left="100"/>
              <w:rPr>
                <w:rFonts w:ascii="宋体" w:eastAsia="宋体" w:hAnsi="宋体" w:cs="宋体"/>
                <w:sz w:val="21"/>
                <w:szCs w:val="21"/>
                <w:lang w:eastAsia="zh-CN"/>
              </w:rPr>
            </w:pPr>
            <w:r>
              <w:rPr>
                <w:rFonts w:hint="eastAsia"/>
                <w:color w:val="000000"/>
                <w:szCs w:val="21"/>
                <w:lang w:eastAsia="zh-CN"/>
              </w:rPr>
              <w:t>公告期限：</w:t>
            </w:r>
            <w:r>
              <w:rPr>
                <w:color w:val="000000"/>
                <w:szCs w:val="21"/>
                <w:lang w:eastAsia="zh-CN"/>
              </w:rPr>
              <w:t>不得少于3日（最后一日为工作日）</w:t>
            </w:r>
          </w:p>
        </w:tc>
      </w:tr>
      <w:tr w:rsidR="0059461D">
        <w:trPr>
          <w:trHeight w:hRule="exact" w:val="2660"/>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rFonts w:ascii="Times New Roman" w:eastAsia="Times New Roman" w:hAnsi="Times New Roman" w:cs="Times New Roman"/>
                <w:sz w:val="21"/>
                <w:szCs w:val="21"/>
              </w:rPr>
            </w:pPr>
            <w:r>
              <w:rPr>
                <w:rFonts w:hint="eastAsia"/>
                <w:color w:val="000000"/>
                <w:szCs w:val="21"/>
              </w:rPr>
              <w:t>7.7.1</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rFonts w:ascii="宋体" w:eastAsia="宋体" w:hAnsi="宋体" w:cs="宋体"/>
                <w:sz w:val="21"/>
                <w:szCs w:val="21"/>
              </w:rPr>
            </w:pPr>
            <w:r>
              <w:rPr>
                <w:color w:val="000000"/>
                <w:szCs w:val="21"/>
              </w:rPr>
              <w:t>履约担保</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60" w:lineRule="exact"/>
              <w:ind w:leftChars="67" w:left="147"/>
              <w:rPr>
                <w:color w:val="000000"/>
                <w:szCs w:val="21"/>
                <w:lang w:eastAsia="zh-CN"/>
              </w:rPr>
            </w:pPr>
            <w:r>
              <w:rPr>
                <w:rFonts w:hint="eastAsia"/>
                <w:color w:val="000000"/>
                <w:szCs w:val="21"/>
                <w:lang w:eastAsia="zh-CN"/>
              </w:rPr>
              <w:t>履约担保的金额：签约合同价的</w:t>
            </w:r>
            <w:r>
              <w:rPr>
                <w:rFonts w:hint="eastAsia"/>
                <w:color w:val="000000"/>
                <w:szCs w:val="21"/>
                <w:u w:val="single"/>
                <w:lang w:eastAsia="zh-CN"/>
              </w:rPr>
              <w:t>2</w:t>
            </w:r>
            <w:r>
              <w:rPr>
                <w:rFonts w:hint="eastAsia"/>
                <w:color w:val="000000"/>
                <w:szCs w:val="21"/>
                <w:lang w:eastAsia="zh-CN"/>
              </w:rPr>
              <w:t>％。</w:t>
            </w:r>
          </w:p>
          <w:p w:rsidR="0059461D" w:rsidRDefault="004370C5">
            <w:pPr>
              <w:spacing w:line="260" w:lineRule="exact"/>
              <w:ind w:leftChars="67" w:left="147"/>
              <w:rPr>
                <w:color w:val="000000"/>
                <w:szCs w:val="21"/>
                <w:lang w:eastAsia="zh-CN"/>
              </w:rPr>
            </w:pPr>
            <w:r>
              <w:rPr>
                <w:rFonts w:hint="eastAsia"/>
                <w:color w:val="000000"/>
                <w:szCs w:val="21"/>
                <w:lang w:eastAsia="zh-CN"/>
              </w:rPr>
              <w:t>履约担保形式：现金（电汇或银行汇票形式）或银行保函或保险机构保证保险保单或融资担保公司保函。</w:t>
            </w:r>
          </w:p>
          <w:p w:rsidR="0059461D" w:rsidRDefault="004370C5">
            <w:pPr>
              <w:spacing w:line="260" w:lineRule="exact"/>
              <w:ind w:leftChars="67" w:left="147"/>
              <w:rPr>
                <w:color w:val="000000"/>
                <w:szCs w:val="21"/>
                <w:lang w:eastAsia="zh-CN"/>
              </w:rPr>
            </w:pPr>
            <w:r>
              <w:rPr>
                <w:rFonts w:hint="eastAsia"/>
                <w:color w:val="000000"/>
                <w:szCs w:val="21"/>
                <w:lang w:eastAsia="zh-CN"/>
              </w:rPr>
              <w:t>若采用银行保函，出具保函的银行级别：国有或股份制商业银行县（区、市）级及以上银行。</w:t>
            </w:r>
          </w:p>
          <w:p w:rsidR="0059461D" w:rsidRDefault="004370C5">
            <w:pPr>
              <w:spacing w:line="260" w:lineRule="exact"/>
              <w:ind w:leftChars="67" w:left="147"/>
              <w:rPr>
                <w:color w:val="000000"/>
                <w:szCs w:val="21"/>
                <w:lang w:eastAsia="zh-CN"/>
              </w:rPr>
            </w:pPr>
            <w:r>
              <w:rPr>
                <w:rFonts w:hint="eastAsia"/>
                <w:color w:val="000000"/>
                <w:szCs w:val="21"/>
                <w:lang w:eastAsia="zh-CN"/>
              </w:rPr>
              <w:t>若采用保险机构保证保险保单，出具保单的保险公司级别：县（区、市）级及以上国有或股份制保险公司。</w:t>
            </w:r>
          </w:p>
          <w:p w:rsidR="0059461D" w:rsidRDefault="004370C5">
            <w:pPr>
              <w:spacing w:line="260" w:lineRule="exact"/>
              <w:ind w:leftChars="67" w:left="147"/>
              <w:rPr>
                <w:rFonts w:ascii="宋体" w:eastAsia="宋体" w:hAnsi="宋体" w:cs="宋体"/>
                <w:sz w:val="21"/>
                <w:szCs w:val="21"/>
                <w:lang w:eastAsia="zh-CN"/>
              </w:rPr>
            </w:pPr>
            <w:r>
              <w:rPr>
                <w:rFonts w:hint="eastAsia"/>
                <w:color w:val="000000"/>
                <w:szCs w:val="21"/>
                <w:lang w:eastAsia="zh-CN"/>
              </w:rPr>
              <w:t>若采用融资担保公司保函，出具保函的融资担保公司级别：县（区、市）级及以上国有或股份制融资担保公司。</w:t>
            </w:r>
          </w:p>
        </w:tc>
      </w:tr>
      <w:tr w:rsidR="0059461D">
        <w:trPr>
          <w:trHeight w:hRule="exact" w:val="1531"/>
        </w:trPr>
        <w:tc>
          <w:tcPr>
            <w:tcW w:w="991" w:type="dxa"/>
            <w:tcBorders>
              <w:top w:val="single" w:sz="6" w:space="0" w:color="000000"/>
              <w:left w:val="single" w:sz="12" w:space="0" w:color="000000"/>
              <w:bottom w:val="single" w:sz="12" w:space="0" w:color="000000"/>
              <w:right w:val="single" w:sz="6" w:space="0" w:color="000000"/>
            </w:tcBorders>
            <w:vAlign w:val="center"/>
          </w:tcPr>
          <w:p w:rsidR="0059461D" w:rsidRDefault="004370C5">
            <w:pPr>
              <w:spacing w:line="360" w:lineRule="exact"/>
              <w:jc w:val="center"/>
              <w:rPr>
                <w:color w:val="000000"/>
                <w:szCs w:val="21"/>
              </w:rPr>
            </w:pPr>
            <w:r>
              <w:rPr>
                <w:rFonts w:hint="eastAsia"/>
                <w:color w:val="000000"/>
                <w:szCs w:val="21"/>
              </w:rPr>
              <w:t>8.5.1</w:t>
            </w:r>
          </w:p>
        </w:tc>
        <w:tc>
          <w:tcPr>
            <w:tcW w:w="2551" w:type="dxa"/>
            <w:tcBorders>
              <w:top w:val="single" w:sz="6" w:space="0" w:color="000000"/>
              <w:left w:val="single" w:sz="6" w:space="0" w:color="000000"/>
              <w:bottom w:val="single" w:sz="12" w:space="0" w:color="000000"/>
              <w:right w:val="single" w:sz="6" w:space="0" w:color="000000"/>
            </w:tcBorders>
            <w:vAlign w:val="center"/>
          </w:tcPr>
          <w:p w:rsidR="0059461D" w:rsidRDefault="004370C5">
            <w:pPr>
              <w:spacing w:line="360" w:lineRule="exact"/>
              <w:jc w:val="center"/>
              <w:rPr>
                <w:color w:val="000000"/>
                <w:szCs w:val="21"/>
              </w:rPr>
            </w:pPr>
            <w:r>
              <w:rPr>
                <w:color w:val="000000"/>
                <w:szCs w:val="21"/>
              </w:rPr>
              <w:t>监督部门</w:t>
            </w:r>
          </w:p>
        </w:tc>
        <w:tc>
          <w:tcPr>
            <w:tcW w:w="5671" w:type="dxa"/>
            <w:tcBorders>
              <w:top w:val="single" w:sz="6" w:space="0" w:color="000000"/>
              <w:left w:val="single" w:sz="6" w:space="0" w:color="000000"/>
              <w:bottom w:val="single" w:sz="12" w:space="0" w:color="000000"/>
              <w:right w:val="single" w:sz="12" w:space="0" w:color="000000"/>
            </w:tcBorders>
            <w:vAlign w:val="center"/>
          </w:tcPr>
          <w:p w:rsidR="0059461D" w:rsidRDefault="004370C5">
            <w:pPr>
              <w:spacing w:line="240" w:lineRule="exact"/>
              <w:jc w:val="both"/>
              <w:rPr>
                <w:color w:val="000000"/>
                <w:szCs w:val="21"/>
                <w:lang w:eastAsia="zh-CN"/>
              </w:rPr>
            </w:pPr>
            <w:r>
              <w:rPr>
                <w:color w:val="000000"/>
                <w:szCs w:val="21"/>
                <w:lang w:eastAsia="zh-CN"/>
              </w:rPr>
              <w:t>监督部门：</w:t>
            </w:r>
            <w:r>
              <w:rPr>
                <w:b/>
                <w:i/>
                <w:color w:val="000000"/>
                <w:szCs w:val="21"/>
                <w:u w:val="single"/>
                <w:lang w:eastAsia="zh-CN"/>
              </w:rPr>
              <w:t>三门县交通运输局</w:t>
            </w:r>
          </w:p>
          <w:p w:rsidR="0059461D" w:rsidRDefault="004370C5">
            <w:pPr>
              <w:spacing w:line="240" w:lineRule="exact"/>
              <w:jc w:val="both"/>
              <w:rPr>
                <w:b/>
                <w:i/>
                <w:color w:val="000000"/>
                <w:szCs w:val="21"/>
                <w:u w:val="single"/>
                <w:lang w:eastAsia="zh-CN"/>
              </w:rPr>
            </w:pPr>
            <w:r>
              <w:rPr>
                <w:color w:val="000000"/>
                <w:szCs w:val="21"/>
                <w:lang w:eastAsia="zh-CN"/>
              </w:rPr>
              <w:t>地址：</w:t>
            </w:r>
            <w:r>
              <w:rPr>
                <w:b/>
                <w:i/>
                <w:color w:val="000000"/>
                <w:szCs w:val="21"/>
                <w:u w:val="single"/>
                <w:lang w:eastAsia="zh-CN"/>
              </w:rPr>
              <w:t>三门</w:t>
            </w:r>
            <w:proofErr w:type="gramStart"/>
            <w:r>
              <w:rPr>
                <w:b/>
                <w:i/>
                <w:color w:val="000000"/>
                <w:szCs w:val="21"/>
                <w:u w:val="single"/>
                <w:lang w:eastAsia="zh-CN"/>
              </w:rPr>
              <w:t>县广场</w:t>
            </w:r>
            <w:proofErr w:type="gramEnd"/>
            <w:r>
              <w:rPr>
                <w:b/>
                <w:i/>
                <w:color w:val="000000"/>
                <w:szCs w:val="21"/>
                <w:u w:val="single"/>
                <w:lang w:eastAsia="zh-CN"/>
              </w:rPr>
              <w:t>路22号交通大楼</w:t>
            </w:r>
          </w:p>
          <w:p w:rsidR="0059461D" w:rsidRDefault="004370C5">
            <w:pPr>
              <w:spacing w:line="240" w:lineRule="exact"/>
              <w:jc w:val="both"/>
              <w:rPr>
                <w:b/>
                <w:i/>
                <w:color w:val="000000"/>
                <w:szCs w:val="21"/>
              </w:rPr>
            </w:pPr>
            <w:r>
              <w:rPr>
                <w:color w:val="000000"/>
                <w:szCs w:val="21"/>
              </w:rPr>
              <w:t>邮政编码：</w:t>
            </w:r>
            <w:r>
              <w:rPr>
                <w:b/>
                <w:i/>
                <w:color w:val="000000"/>
                <w:szCs w:val="21"/>
                <w:u w:val="single"/>
              </w:rPr>
              <w:t>317100</w:t>
            </w:r>
          </w:p>
          <w:p w:rsidR="0059461D" w:rsidRDefault="004370C5">
            <w:pPr>
              <w:spacing w:line="280" w:lineRule="exact"/>
              <w:ind w:right="113"/>
              <w:jc w:val="both"/>
              <w:rPr>
                <w:color w:val="000000"/>
                <w:szCs w:val="21"/>
              </w:rPr>
            </w:pPr>
            <w:r>
              <w:rPr>
                <w:color w:val="000000"/>
                <w:szCs w:val="21"/>
              </w:rPr>
              <w:t>电话：</w:t>
            </w:r>
            <w:r>
              <w:rPr>
                <w:b/>
                <w:i/>
                <w:color w:val="000000"/>
                <w:szCs w:val="21"/>
                <w:u w:val="single"/>
              </w:rPr>
              <w:t>0576-</w:t>
            </w:r>
            <w:r>
              <w:rPr>
                <w:rFonts w:hint="eastAsia"/>
                <w:b/>
                <w:i/>
                <w:color w:val="000000"/>
                <w:szCs w:val="21"/>
                <w:u w:val="single"/>
              </w:rPr>
              <w:t>83331286</w:t>
            </w:r>
          </w:p>
        </w:tc>
      </w:tr>
    </w:tbl>
    <w:p w:rsidR="0059461D" w:rsidRDefault="0059461D">
      <w:pPr>
        <w:spacing w:line="251" w:lineRule="exact"/>
        <w:rPr>
          <w:rFonts w:ascii="宋体" w:eastAsia="宋体" w:hAnsi="宋体" w:cs="宋体"/>
          <w:sz w:val="20"/>
          <w:szCs w:val="20"/>
        </w:rPr>
        <w:sectPr w:rsidR="0059461D">
          <w:pgSz w:w="11900" w:h="16840"/>
          <w:pgMar w:top="1160" w:right="1240" w:bottom="1460" w:left="1140" w:header="883" w:footer="1280" w:gutter="0"/>
          <w:cols w:space="720"/>
        </w:sectPr>
      </w:pPr>
    </w:p>
    <w:p w:rsidR="0059461D" w:rsidRDefault="0059461D">
      <w:pPr>
        <w:spacing w:before="4"/>
        <w:rPr>
          <w:rFonts w:ascii="宋体" w:eastAsia="宋体" w:hAnsi="宋体" w:cs="宋体"/>
          <w:sz w:val="25"/>
          <w:szCs w:val="25"/>
        </w:rPr>
      </w:pPr>
    </w:p>
    <w:p w:rsidR="0059461D" w:rsidRDefault="004370C5">
      <w:pPr>
        <w:pStyle w:val="a4"/>
        <w:spacing w:before="34"/>
        <w:ind w:left="0" w:right="299"/>
        <w:jc w:val="right"/>
        <w:rPr>
          <w:rFonts w:cs="宋体"/>
        </w:rPr>
      </w:pPr>
      <w:r>
        <w:rPr>
          <w:rFonts w:cs="宋体"/>
          <w:w w:val="95"/>
        </w:rPr>
        <w:t>续上表</w:t>
      </w:r>
    </w:p>
    <w:p w:rsidR="0059461D" w:rsidRDefault="0059461D">
      <w:pPr>
        <w:spacing w:before="6"/>
        <w:rPr>
          <w:rFonts w:ascii="宋体" w:eastAsia="宋体" w:hAnsi="宋体" w:cs="宋体"/>
          <w:sz w:val="7"/>
          <w:szCs w:val="7"/>
        </w:rPr>
      </w:pPr>
    </w:p>
    <w:tbl>
      <w:tblPr>
        <w:tblW w:w="9213" w:type="dxa"/>
        <w:tblInd w:w="100" w:type="dxa"/>
        <w:tblLayout w:type="fixed"/>
        <w:tblCellMar>
          <w:left w:w="0" w:type="dxa"/>
          <w:right w:w="0" w:type="dxa"/>
        </w:tblCellMar>
        <w:tblLook w:val="04A0" w:firstRow="1" w:lastRow="0" w:firstColumn="1" w:lastColumn="0" w:noHBand="0" w:noVBand="1"/>
      </w:tblPr>
      <w:tblGrid>
        <w:gridCol w:w="991"/>
        <w:gridCol w:w="2551"/>
        <w:gridCol w:w="5671"/>
      </w:tblGrid>
      <w:tr w:rsidR="0059461D">
        <w:trPr>
          <w:trHeight w:hRule="exact" w:val="703"/>
        </w:trPr>
        <w:tc>
          <w:tcPr>
            <w:tcW w:w="991"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163"/>
              <w:rPr>
                <w:rFonts w:ascii="宋体" w:eastAsia="宋体" w:hAnsi="宋体" w:cs="宋体"/>
                <w:sz w:val="21"/>
                <w:szCs w:val="21"/>
              </w:rPr>
            </w:pPr>
            <w:r>
              <w:rPr>
                <w:rFonts w:ascii="宋体" w:eastAsia="宋体" w:hAnsi="宋体" w:cs="宋体"/>
                <w:b/>
                <w:bCs/>
                <w:spacing w:val="2"/>
                <w:sz w:val="21"/>
                <w:szCs w:val="21"/>
              </w:rPr>
              <w:t>条款号</w:t>
            </w:r>
          </w:p>
        </w:tc>
        <w:tc>
          <w:tcPr>
            <w:tcW w:w="2551"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691"/>
              <w:rPr>
                <w:rFonts w:ascii="宋体" w:eastAsia="宋体" w:hAnsi="宋体" w:cs="宋体"/>
                <w:sz w:val="21"/>
                <w:szCs w:val="21"/>
              </w:rPr>
            </w:pPr>
            <w:r>
              <w:rPr>
                <w:rFonts w:ascii="宋体" w:eastAsia="宋体" w:hAnsi="宋体" w:cs="宋体"/>
                <w:b/>
                <w:bCs/>
                <w:sz w:val="21"/>
                <w:szCs w:val="21"/>
              </w:rPr>
              <w:t>条款名称</w:t>
            </w:r>
          </w:p>
        </w:tc>
        <w:tc>
          <w:tcPr>
            <w:tcW w:w="5671"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7"/>
              <w:rPr>
                <w:rFonts w:ascii="宋体" w:eastAsia="宋体" w:hAnsi="宋体" w:cs="宋体"/>
                <w:sz w:val="15"/>
                <w:szCs w:val="15"/>
              </w:rPr>
            </w:pPr>
          </w:p>
          <w:p w:rsidR="0059461D" w:rsidRDefault="004370C5">
            <w:pPr>
              <w:pStyle w:val="TableParagraph"/>
              <w:ind w:left="4"/>
              <w:jc w:val="center"/>
              <w:rPr>
                <w:rFonts w:ascii="宋体" w:eastAsia="宋体" w:hAnsi="宋体" w:cs="宋体"/>
                <w:sz w:val="21"/>
                <w:szCs w:val="21"/>
              </w:rPr>
            </w:pPr>
            <w:r>
              <w:rPr>
                <w:rFonts w:ascii="宋体" w:eastAsia="宋体" w:hAnsi="宋体" w:cs="宋体"/>
                <w:b/>
                <w:bCs/>
                <w:sz w:val="21"/>
                <w:szCs w:val="21"/>
              </w:rPr>
              <w:t>编列内容</w:t>
            </w:r>
          </w:p>
        </w:tc>
      </w:tr>
      <w:tr w:rsidR="0059461D">
        <w:trPr>
          <w:trHeight w:hRule="exact" w:val="4334"/>
        </w:trPr>
        <w:tc>
          <w:tcPr>
            <w:tcW w:w="991"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2"/>
              <w:rPr>
                <w:rFonts w:ascii="宋体" w:eastAsia="宋体" w:hAnsi="宋体" w:cs="宋体"/>
                <w:sz w:val="18"/>
                <w:szCs w:val="18"/>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9.2</w:t>
            </w:r>
          </w:p>
        </w:tc>
        <w:tc>
          <w:tcPr>
            <w:tcW w:w="25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5"/>
              <w:rPr>
                <w:rFonts w:ascii="宋体" w:eastAsia="宋体" w:hAnsi="宋体" w:cs="宋体"/>
                <w:sz w:val="14"/>
                <w:szCs w:val="14"/>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否决投标</w:t>
            </w:r>
          </w:p>
        </w:tc>
        <w:tc>
          <w:tcPr>
            <w:tcW w:w="5671"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0"/>
              <w:ind w:left="100"/>
              <w:jc w:val="both"/>
              <w:rPr>
                <w:rFonts w:ascii="宋体" w:eastAsia="宋体" w:hAnsi="宋体" w:cs="宋体"/>
                <w:sz w:val="21"/>
                <w:szCs w:val="21"/>
                <w:lang w:eastAsia="zh-CN"/>
              </w:rPr>
            </w:pPr>
            <w:r>
              <w:rPr>
                <w:rFonts w:ascii="Times New Roman" w:eastAsia="Times New Roman" w:hAnsi="Times New Roman" w:cs="Times New Roman"/>
                <w:sz w:val="21"/>
                <w:szCs w:val="21"/>
                <w:lang w:eastAsia="zh-CN"/>
              </w:rPr>
              <w:t>9.2</w:t>
            </w:r>
            <w:r>
              <w:rPr>
                <w:rFonts w:ascii="宋体" w:eastAsia="宋体" w:hAnsi="宋体" w:cs="宋体"/>
                <w:sz w:val="21"/>
                <w:szCs w:val="21"/>
                <w:lang w:eastAsia="zh-CN"/>
              </w:rPr>
              <w:t>否决投标</w:t>
            </w:r>
          </w:p>
          <w:p w:rsidR="0059461D" w:rsidRDefault="004370C5">
            <w:pPr>
              <w:spacing w:line="280" w:lineRule="exact"/>
              <w:ind w:leftChars="50" w:left="110" w:right="113" w:firstLineChars="200" w:firstLine="440"/>
              <w:rPr>
                <w:rFonts w:hAnsi="宋体"/>
                <w:szCs w:val="21"/>
                <w:lang w:eastAsia="zh-CN"/>
              </w:rPr>
            </w:pPr>
            <w:r>
              <w:rPr>
                <w:rFonts w:hAnsi="宋体" w:hint="eastAsia"/>
                <w:szCs w:val="21"/>
                <w:lang w:eastAsia="zh-CN"/>
              </w:rPr>
              <w:t xml:space="preserve">9.2.1 </w:t>
            </w:r>
            <w:r>
              <w:rPr>
                <w:rFonts w:hAnsi="宋体"/>
                <w:szCs w:val="21"/>
                <w:lang w:eastAsia="zh-CN"/>
              </w:rPr>
              <w:t>凡评标委员会拟作出否决投标决定的，应先向投标人进行书面询问核实。未进行询问核实程序的，不得做出否决投标决定，投标人放弃接受询问核实机会的除外。投标人应关注评标委员会发出的澄清并及时答复，在规定的时限内投标人不参加核实或不予答复的，视为放弃接受询问核实机会。</w:t>
            </w:r>
          </w:p>
          <w:p w:rsidR="0059461D" w:rsidRDefault="004370C5">
            <w:pPr>
              <w:spacing w:line="280" w:lineRule="exact"/>
              <w:ind w:leftChars="50" w:left="110" w:right="113" w:firstLineChars="200" w:firstLine="440"/>
              <w:rPr>
                <w:rFonts w:hAnsi="宋体"/>
                <w:szCs w:val="21"/>
                <w:lang w:eastAsia="zh-CN"/>
              </w:rPr>
            </w:pPr>
            <w:r>
              <w:rPr>
                <w:rFonts w:hAnsi="宋体" w:hint="eastAsia"/>
                <w:szCs w:val="21"/>
                <w:lang w:eastAsia="zh-CN"/>
              </w:rPr>
              <w:t xml:space="preserve">9.2.2 </w:t>
            </w:r>
            <w:r>
              <w:rPr>
                <w:rFonts w:hAnsi="宋体"/>
                <w:szCs w:val="21"/>
                <w:lang w:eastAsia="zh-CN"/>
              </w:rPr>
              <w:t>投标文件不符合以下要求的，由评标委员会审核并经过询标程序，其投标文件将被否决：</w:t>
            </w:r>
          </w:p>
          <w:p w:rsidR="0059461D" w:rsidRDefault="004370C5">
            <w:pPr>
              <w:spacing w:line="280" w:lineRule="exact"/>
              <w:ind w:leftChars="50" w:left="110" w:right="113" w:firstLineChars="200" w:firstLine="440"/>
              <w:rPr>
                <w:rFonts w:hAnsi="宋体"/>
                <w:szCs w:val="21"/>
                <w:lang w:eastAsia="zh-CN"/>
              </w:rPr>
            </w:pPr>
            <w:r>
              <w:rPr>
                <w:rFonts w:hAnsi="宋体" w:hint="eastAsia"/>
                <w:szCs w:val="21"/>
                <w:lang w:eastAsia="zh-CN"/>
              </w:rPr>
              <w:t>（1）</w:t>
            </w:r>
            <w:r>
              <w:rPr>
                <w:rFonts w:hAnsi="宋体"/>
                <w:szCs w:val="21"/>
                <w:lang w:eastAsia="zh-CN"/>
              </w:rPr>
              <w:t>第一个信封形式评审与响应性评审标准（具</w:t>
            </w:r>
            <w:r>
              <w:rPr>
                <w:rFonts w:hAnsi="宋体" w:hint="eastAsia"/>
                <w:szCs w:val="21"/>
                <w:lang w:eastAsia="zh-CN"/>
              </w:rPr>
              <w:t>体</w:t>
            </w:r>
            <w:r>
              <w:rPr>
                <w:rFonts w:hAnsi="宋体"/>
                <w:szCs w:val="21"/>
                <w:lang w:eastAsia="zh-CN"/>
              </w:rPr>
              <w:t>评审详见第三章评标办法前附表）</w:t>
            </w:r>
          </w:p>
          <w:p w:rsidR="0059461D" w:rsidRDefault="004370C5">
            <w:pPr>
              <w:spacing w:line="280" w:lineRule="exact"/>
              <w:ind w:leftChars="50" w:left="110" w:right="113" w:firstLineChars="200" w:firstLine="440"/>
              <w:rPr>
                <w:rFonts w:hAnsi="宋体"/>
                <w:szCs w:val="21"/>
                <w:lang w:eastAsia="zh-CN"/>
              </w:rPr>
            </w:pPr>
            <w:r>
              <w:rPr>
                <w:rFonts w:hAnsi="宋体" w:hint="eastAsia"/>
                <w:szCs w:val="21"/>
                <w:lang w:eastAsia="zh-CN"/>
              </w:rPr>
              <w:t>（2）</w:t>
            </w:r>
            <w:r>
              <w:rPr>
                <w:rFonts w:hAnsi="宋体"/>
                <w:szCs w:val="21"/>
                <w:lang w:eastAsia="zh-CN"/>
              </w:rPr>
              <w:t>第二个信封形式评审与响应性评审标准（具</w:t>
            </w:r>
            <w:r>
              <w:rPr>
                <w:rFonts w:hAnsi="宋体" w:hint="eastAsia"/>
                <w:szCs w:val="21"/>
                <w:lang w:eastAsia="zh-CN"/>
              </w:rPr>
              <w:t>体</w:t>
            </w:r>
            <w:r>
              <w:rPr>
                <w:rFonts w:hAnsi="宋体"/>
                <w:szCs w:val="21"/>
                <w:lang w:eastAsia="zh-CN"/>
              </w:rPr>
              <w:t>评审详见第三章评标办法前附表）</w:t>
            </w:r>
          </w:p>
          <w:p w:rsidR="0059461D" w:rsidRDefault="004370C5">
            <w:pPr>
              <w:spacing w:line="280" w:lineRule="exact"/>
              <w:ind w:leftChars="50" w:left="110" w:right="113" w:firstLineChars="200" w:firstLine="440"/>
              <w:rPr>
                <w:rFonts w:hAnsi="宋体"/>
                <w:szCs w:val="21"/>
                <w:lang w:eastAsia="zh-CN"/>
              </w:rPr>
            </w:pPr>
            <w:r>
              <w:rPr>
                <w:rFonts w:hAnsi="宋体" w:hint="eastAsia"/>
                <w:szCs w:val="21"/>
                <w:lang w:eastAsia="zh-CN"/>
              </w:rPr>
              <w:t>（3）</w:t>
            </w:r>
            <w:r>
              <w:rPr>
                <w:rFonts w:hAnsi="宋体"/>
                <w:szCs w:val="21"/>
                <w:lang w:eastAsia="zh-CN"/>
              </w:rPr>
              <w:t>资格审查标准（具有评审详见第三章评标办法前附表）</w:t>
            </w:r>
          </w:p>
          <w:p w:rsidR="0059461D" w:rsidRDefault="004370C5">
            <w:pPr>
              <w:pStyle w:val="TableParagraph"/>
              <w:spacing w:before="55"/>
              <w:ind w:left="100"/>
              <w:jc w:val="both"/>
              <w:rPr>
                <w:rFonts w:ascii="宋体" w:eastAsia="宋体" w:hAnsi="宋体" w:cs="宋体"/>
                <w:lang w:eastAsia="zh-CN"/>
              </w:rPr>
            </w:pPr>
            <w:r>
              <w:rPr>
                <w:rFonts w:hAnsi="宋体" w:hint="eastAsia"/>
                <w:szCs w:val="21"/>
                <w:lang w:eastAsia="zh-CN"/>
              </w:rPr>
              <w:t xml:space="preserve">9.2.3 </w:t>
            </w:r>
            <w:r>
              <w:rPr>
                <w:rFonts w:hAnsi="宋体"/>
                <w:szCs w:val="21"/>
                <w:lang w:eastAsia="zh-CN"/>
              </w:rPr>
              <w:t>除评标办法规定的否决投标情形以外，招标文件中其他条款均不得作为否决投标文件的依据。</w:t>
            </w:r>
          </w:p>
        </w:tc>
      </w:tr>
      <w:tr w:rsidR="0059461D">
        <w:trPr>
          <w:trHeight w:hRule="exact" w:val="409"/>
        </w:trPr>
        <w:tc>
          <w:tcPr>
            <w:tcW w:w="9213" w:type="dxa"/>
            <w:gridSpan w:val="3"/>
            <w:tcBorders>
              <w:top w:val="single" w:sz="6" w:space="0" w:color="000000"/>
              <w:left w:val="single" w:sz="12" w:space="0" w:color="000000"/>
              <w:bottom w:val="single" w:sz="6" w:space="0" w:color="000000"/>
              <w:right w:val="single" w:sz="12" w:space="0" w:color="000000"/>
            </w:tcBorders>
          </w:tcPr>
          <w:p w:rsidR="0059461D" w:rsidRDefault="004370C5">
            <w:pPr>
              <w:pStyle w:val="TableParagraph"/>
              <w:spacing w:before="55"/>
              <w:ind w:left="100"/>
              <w:jc w:val="both"/>
              <w:rPr>
                <w:rFonts w:hAnsi="宋体"/>
                <w:szCs w:val="21"/>
              </w:rPr>
            </w:pPr>
            <w:r>
              <w:rPr>
                <w:rFonts w:eastAsia="黑体"/>
                <w:color w:val="000000"/>
                <w:sz w:val="24"/>
              </w:rPr>
              <w:t>需要补充的其他内容</w:t>
            </w:r>
          </w:p>
        </w:tc>
      </w:tr>
      <w:tr w:rsidR="0059461D">
        <w:trPr>
          <w:trHeight w:hRule="exact" w:val="457"/>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rFonts w:ascii="Times New Roman"/>
                <w:sz w:val="21"/>
              </w:rPr>
            </w:pPr>
            <w:r>
              <w:rPr>
                <w:b/>
                <w:color w:val="000000"/>
                <w:szCs w:val="21"/>
              </w:rPr>
              <w:t>条款号</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rFonts w:ascii="宋体" w:eastAsia="宋体" w:hAnsi="宋体" w:cs="宋体"/>
                <w:sz w:val="21"/>
                <w:szCs w:val="21"/>
              </w:rPr>
            </w:pPr>
            <w:r>
              <w:rPr>
                <w:b/>
                <w:color w:val="000000"/>
                <w:szCs w:val="21"/>
              </w:rPr>
              <w:t>条 款 名 称</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360" w:lineRule="exact"/>
              <w:ind w:leftChars="67" w:left="147"/>
              <w:jc w:val="center"/>
              <w:rPr>
                <w:rFonts w:hAnsi="宋体"/>
                <w:szCs w:val="21"/>
              </w:rPr>
            </w:pPr>
            <w:r>
              <w:rPr>
                <w:b/>
                <w:color w:val="000000"/>
                <w:szCs w:val="21"/>
              </w:rPr>
              <w:t>编 列 内 容</w:t>
            </w:r>
          </w:p>
        </w:tc>
      </w:tr>
      <w:tr w:rsidR="0059461D">
        <w:trPr>
          <w:trHeight w:hRule="exact" w:val="1232"/>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napToGrid w:val="0"/>
              <w:spacing w:line="240" w:lineRule="exact"/>
              <w:jc w:val="center"/>
              <w:rPr>
                <w:rFonts w:ascii="Times New Roman"/>
                <w:sz w:val="21"/>
              </w:rPr>
            </w:pPr>
            <w:r>
              <w:rPr>
                <w:szCs w:val="20"/>
              </w:rPr>
              <w:t>2.1</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napToGrid w:val="0"/>
              <w:spacing w:line="240" w:lineRule="exact"/>
              <w:jc w:val="center"/>
              <w:rPr>
                <w:rFonts w:ascii="宋体" w:eastAsia="宋体" w:hAnsi="宋体" w:cs="宋体"/>
                <w:sz w:val="21"/>
                <w:szCs w:val="21"/>
              </w:rPr>
            </w:pPr>
            <w:r>
              <w:rPr>
                <w:szCs w:val="20"/>
              </w:rPr>
              <w:t>招标文件的组成</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30" w:lineRule="exact"/>
              <w:ind w:firstLineChars="50" w:firstLine="110"/>
              <w:rPr>
                <w:color w:val="000000"/>
                <w:szCs w:val="21"/>
                <w:lang w:eastAsia="zh-CN"/>
              </w:rPr>
            </w:pPr>
            <w:r>
              <w:rPr>
                <w:color w:val="000000"/>
                <w:szCs w:val="21"/>
                <w:lang w:eastAsia="zh-CN"/>
              </w:rPr>
              <w:t>2.1款最后一段细化为：</w:t>
            </w:r>
          </w:p>
          <w:p w:rsidR="0059461D" w:rsidRDefault="004370C5">
            <w:pPr>
              <w:spacing w:line="230" w:lineRule="exact"/>
              <w:ind w:leftChars="67" w:left="147" w:firstLineChars="200" w:firstLine="440"/>
              <w:rPr>
                <w:rFonts w:hAnsi="宋体"/>
                <w:szCs w:val="21"/>
                <w:lang w:eastAsia="zh-CN"/>
              </w:rPr>
            </w:pPr>
            <w:r>
              <w:rPr>
                <w:color w:val="000000"/>
                <w:szCs w:val="21"/>
                <w:lang w:eastAsia="zh-CN"/>
              </w:rPr>
              <w:t>本项目招标文件采用网上下载，内容均以网上下载电子版为准；当招标文件、补遗书（补充、澄清、修改文件）在同一内容的表述上不一致时，以在</w:t>
            </w:r>
            <w:r>
              <w:rPr>
                <w:rFonts w:hint="eastAsia"/>
                <w:color w:val="000000"/>
                <w:szCs w:val="21"/>
                <w:lang w:eastAsia="zh-CN"/>
              </w:rPr>
              <w:t>三门县公共资源交易</w:t>
            </w:r>
            <w:proofErr w:type="gramStart"/>
            <w:r>
              <w:rPr>
                <w:color w:val="000000"/>
                <w:szCs w:val="21"/>
                <w:lang w:eastAsia="zh-CN"/>
              </w:rPr>
              <w:t>网</w:t>
            </w:r>
            <w:r>
              <w:rPr>
                <w:rFonts w:hint="eastAsia"/>
                <w:color w:val="000000"/>
                <w:szCs w:val="21"/>
                <w:lang w:eastAsia="zh-CN"/>
              </w:rPr>
              <w:t>最后</w:t>
            </w:r>
            <w:proofErr w:type="gramEnd"/>
            <w:r>
              <w:rPr>
                <w:color w:val="000000"/>
                <w:szCs w:val="21"/>
                <w:lang w:eastAsia="zh-CN"/>
              </w:rPr>
              <w:t>发出的电子文件为准。</w:t>
            </w:r>
          </w:p>
        </w:tc>
      </w:tr>
      <w:tr w:rsidR="0059461D">
        <w:trPr>
          <w:trHeight w:hRule="exact" w:val="1602"/>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40" w:lineRule="exact"/>
              <w:jc w:val="center"/>
              <w:rPr>
                <w:szCs w:val="20"/>
              </w:rPr>
            </w:pPr>
            <w:r>
              <w:rPr>
                <w:szCs w:val="20"/>
              </w:rPr>
              <w:t>2.2</w:t>
            </w:r>
          </w:p>
          <w:p w:rsidR="0059461D" w:rsidRDefault="004370C5">
            <w:pPr>
              <w:spacing w:line="240" w:lineRule="exact"/>
              <w:jc w:val="center"/>
              <w:rPr>
                <w:rFonts w:ascii="Times New Roman"/>
                <w:sz w:val="21"/>
              </w:rPr>
            </w:pPr>
            <w:r>
              <w:rPr>
                <w:szCs w:val="20"/>
              </w:rPr>
              <w:t>2.3</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40" w:lineRule="exact"/>
              <w:jc w:val="center"/>
              <w:rPr>
                <w:rFonts w:ascii="宋体" w:eastAsia="宋体" w:hAnsi="宋体" w:cs="宋体"/>
                <w:sz w:val="21"/>
                <w:szCs w:val="21"/>
                <w:lang w:eastAsia="zh-CN"/>
              </w:rPr>
            </w:pPr>
            <w:r>
              <w:rPr>
                <w:rFonts w:hint="eastAsia"/>
                <w:szCs w:val="20"/>
                <w:lang w:eastAsia="zh-CN"/>
              </w:rPr>
              <w:t>招标文件的澄清、补充、修改的时间</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30" w:lineRule="exact"/>
              <w:rPr>
                <w:color w:val="000000"/>
                <w:szCs w:val="21"/>
                <w:lang w:eastAsia="zh-CN"/>
              </w:rPr>
            </w:pPr>
            <w:r>
              <w:rPr>
                <w:rFonts w:hint="eastAsia"/>
                <w:color w:val="000000"/>
                <w:szCs w:val="21"/>
                <w:lang w:eastAsia="zh-CN"/>
              </w:rPr>
              <w:t>澄清、补充、修改的内容影响投标文件编制的，招标人将在投标截止时间15 日前，以电子文件形式上传“三门县公共资源交易网”供潜在投标人自己下载，不足15 天的，招标人将顺延递交投标文件的截止时间。</w:t>
            </w:r>
          </w:p>
          <w:p w:rsidR="0059461D" w:rsidRDefault="004370C5">
            <w:pPr>
              <w:spacing w:line="230" w:lineRule="exact"/>
              <w:rPr>
                <w:rFonts w:hAnsi="宋体"/>
                <w:szCs w:val="21"/>
                <w:lang w:eastAsia="zh-CN"/>
              </w:rPr>
            </w:pPr>
            <w:r>
              <w:rPr>
                <w:rFonts w:hint="eastAsia"/>
                <w:color w:val="000000"/>
                <w:szCs w:val="21"/>
                <w:lang w:eastAsia="zh-CN"/>
              </w:rPr>
              <w:t>澄清、补充、修改的内容不影响投标文件编制的，将在投标文件递交截止时间7 天前，以上款相同的形式发布。</w:t>
            </w:r>
          </w:p>
        </w:tc>
      </w:tr>
      <w:tr w:rsidR="0059461D">
        <w:trPr>
          <w:trHeight w:hRule="exact" w:val="4720"/>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szCs w:val="20"/>
              </w:rPr>
            </w:pPr>
            <w:r>
              <w:rPr>
                <w:color w:val="000000"/>
                <w:szCs w:val="21"/>
              </w:rPr>
              <w:lastRenderedPageBreak/>
              <w:t>3.1</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szCs w:val="20"/>
              </w:rPr>
            </w:pPr>
            <w:r>
              <w:rPr>
                <w:color w:val="000000"/>
                <w:szCs w:val="21"/>
              </w:rPr>
              <w:t>投标文件的组成</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30" w:lineRule="exact"/>
              <w:ind w:firstLineChars="50" w:firstLine="110"/>
              <w:rPr>
                <w:color w:val="000000"/>
                <w:szCs w:val="21"/>
                <w:lang w:eastAsia="zh-CN"/>
              </w:rPr>
            </w:pPr>
            <w:r>
              <w:rPr>
                <w:color w:val="000000"/>
                <w:szCs w:val="21"/>
                <w:lang w:eastAsia="zh-CN"/>
              </w:rPr>
              <w:t>3.1.1 项细化为：</w:t>
            </w:r>
          </w:p>
          <w:p w:rsidR="0059461D" w:rsidRDefault="004370C5">
            <w:pPr>
              <w:spacing w:line="230" w:lineRule="exact"/>
              <w:ind w:firstLineChars="100" w:firstLine="220"/>
              <w:rPr>
                <w:color w:val="000000"/>
                <w:lang w:eastAsia="zh-CN"/>
              </w:rPr>
            </w:pPr>
            <w:r>
              <w:rPr>
                <w:color w:val="000000"/>
                <w:szCs w:val="21"/>
                <w:lang w:eastAsia="zh-CN"/>
              </w:rPr>
              <w:t>3.1.1 投标文件应包括下列内容</w:t>
            </w:r>
            <w:r>
              <w:rPr>
                <w:rFonts w:hint="eastAsia"/>
                <w:color w:val="000000"/>
                <w:lang w:eastAsia="zh-CN"/>
              </w:rPr>
              <w:t>：</w:t>
            </w:r>
          </w:p>
          <w:p w:rsidR="0059461D" w:rsidRDefault="004370C5">
            <w:pPr>
              <w:spacing w:line="230" w:lineRule="exact"/>
              <w:ind w:firstLineChars="100" w:firstLine="220"/>
              <w:rPr>
                <w:color w:val="000000"/>
                <w:szCs w:val="21"/>
                <w:lang w:eastAsia="zh-CN"/>
              </w:rPr>
            </w:pPr>
            <w:r>
              <w:rPr>
                <w:color w:val="000000"/>
                <w:lang w:eastAsia="zh-CN"/>
              </w:rPr>
              <w:t>第一信封（商务及技术文件）</w:t>
            </w:r>
            <w:r>
              <w:rPr>
                <w:rFonts w:hint="eastAsia"/>
                <w:color w:val="000000"/>
                <w:lang w:eastAsia="zh-CN"/>
              </w:rPr>
              <w:t>：</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(1)投标函及投标函附录；</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(2)法定代表人身份证明或附有法定代表人身份证明的授权委托书；</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w:t>
            </w:r>
            <w:r>
              <w:rPr>
                <w:color w:val="000000"/>
                <w:szCs w:val="21"/>
                <w:lang w:eastAsia="zh-CN"/>
              </w:rPr>
              <w:t>3</w:t>
            </w:r>
            <w:r>
              <w:rPr>
                <w:rFonts w:hint="eastAsia"/>
                <w:color w:val="000000"/>
                <w:szCs w:val="21"/>
                <w:lang w:eastAsia="zh-CN"/>
              </w:rPr>
              <w:t>)投标保证金；</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w:t>
            </w:r>
            <w:r>
              <w:rPr>
                <w:color w:val="000000"/>
                <w:szCs w:val="21"/>
                <w:lang w:eastAsia="zh-CN"/>
              </w:rPr>
              <w:t>4</w:t>
            </w:r>
            <w:r>
              <w:rPr>
                <w:rFonts w:hint="eastAsia"/>
                <w:color w:val="000000"/>
                <w:szCs w:val="21"/>
                <w:lang w:eastAsia="zh-CN"/>
              </w:rPr>
              <w:t>)施工组织设计；</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w:t>
            </w:r>
            <w:r>
              <w:rPr>
                <w:color w:val="000000"/>
                <w:szCs w:val="21"/>
                <w:lang w:eastAsia="zh-CN"/>
              </w:rPr>
              <w:t>5</w:t>
            </w:r>
            <w:r>
              <w:rPr>
                <w:rFonts w:hint="eastAsia"/>
                <w:color w:val="000000"/>
                <w:szCs w:val="21"/>
                <w:lang w:eastAsia="zh-CN"/>
              </w:rPr>
              <w:t>)项目管理机构；</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w:t>
            </w:r>
            <w:r>
              <w:rPr>
                <w:color w:val="000000"/>
                <w:szCs w:val="21"/>
                <w:lang w:eastAsia="zh-CN"/>
              </w:rPr>
              <w:t>6</w:t>
            </w:r>
            <w:r>
              <w:rPr>
                <w:rFonts w:hint="eastAsia"/>
                <w:color w:val="000000"/>
                <w:szCs w:val="21"/>
                <w:lang w:eastAsia="zh-CN"/>
              </w:rPr>
              <w:t>)资格审查资料；</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w:t>
            </w:r>
            <w:r>
              <w:rPr>
                <w:color w:val="000000"/>
                <w:szCs w:val="21"/>
                <w:lang w:eastAsia="zh-CN"/>
              </w:rPr>
              <w:t>7</w:t>
            </w:r>
            <w:r>
              <w:rPr>
                <w:rFonts w:hint="eastAsia"/>
                <w:color w:val="000000"/>
                <w:szCs w:val="21"/>
                <w:lang w:eastAsia="zh-CN"/>
              </w:rPr>
              <w:t>)承诺函；</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(8)其他材料。</w:t>
            </w:r>
          </w:p>
          <w:p w:rsidR="0059461D" w:rsidRDefault="004370C5">
            <w:pPr>
              <w:spacing w:line="230" w:lineRule="exact"/>
              <w:ind w:firstLineChars="100" w:firstLine="220"/>
              <w:rPr>
                <w:color w:val="000000"/>
                <w:lang w:eastAsia="zh-CN"/>
              </w:rPr>
            </w:pPr>
            <w:r>
              <w:rPr>
                <w:rFonts w:hint="eastAsia"/>
                <w:color w:val="000000"/>
                <w:lang w:eastAsia="zh-CN"/>
              </w:rPr>
              <w:t>第二信封（报价文件）：</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(1)报价函；</w:t>
            </w:r>
          </w:p>
          <w:p w:rsidR="0059461D" w:rsidRDefault="004370C5">
            <w:pPr>
              <w:spacing w:line="230" w:lineRule="exact"/>
              <w:ind w:leftChars="67" w:left="147" w:firstLineChars="200" w:firstLine="440"/>
              <w:rPr>
                <w:color w:val="000000"/>
                <w:szCs w:val="21"/>
                <w:lang w:eastAsia="zh-CN"/>
              </w:rPr>
            </w:pPr>
            <w:r>
              <w:rPr>
                <w:rFonts w:hint="eastAsia"/>
                <w:color w:val="000000"/>
                <w:szCs w:val="21"/>
                <w:lang w:eastAsia="zh-CN"/>
              </w:rPr>
              <w:t>(2)已标价工程量清单。</w:t>
            </w:r>
          </w:p>
          <w:p w:rsidR="0059461D" w:rsidRDefault="004370C5" w:rsidP="00E820D8">
            <w:pPr>
              <w:spacing w:line="230" w:lineRule="exact"/>
              <w:ind w:leftChars="67" w:left="147" w:firstLineChars="200" w:firstLine="442"/>
              <w:rPr>
                <w:b/>
                <w:bCs/>
                <w:color w:val="000000"/>
                <w:lang w:eastAsia="zh-CN"/>
              </w:rPr>
            </w:pPr>
            <w:r>
              <w:rPr>
                <w:b/>
                <w:bCs/>
                <w:color w:val="000000"/>
                <w:lang w:eastAsia="zh-CN"/>
              </w:rPr>
              <w:t>备注：以上</w:t>
            </w:r>
            <w:r>
              <w:rPr>
                <w:rFonts w:hint="eastAsia"/>
                <w:b/>
                <w:bCs/>
                <w:color w:val="000000"/>
                <w:lang w:eastAsia="zh-CN"/>
              </w:rPr>
              <w:t>第一信封</w:t>
            </w:r>
            <w:r>
              <w:rPr>
                <w:b/>
                <w:bCs/>
                <w:color w:val="000000"/>
                <w:lang w:eastAsia="zh-CN"/>
              </w:rPr>
              <w:t>、第二信封的内容均需在投标工具中相对应处自行添加后自动生成。</w:t>
            </w:r>
          </w:p>
          <w:p w:rsidR="0059461D" w:rsidRDefault="004370C5" w:rsidP="00E820D8">
            <w:pPr>
              <w:spacing w:line="230" w:lineRule="exact"/>
              <w:ind w:leftChars="67" w:left="147" w:firstLineChars="200" w:firstLine="442"/>
              <w:rPr>
                <w:color w:val="000000"/>
                <w:szCs w:val="21"/>
                <w:lang w:eastAsia="zh-CN"/>
              </w:rPr>
            </w:pPr>
            <w:r>
              <w:rPr>
                <w:b/>
                <w:bCs/>
                <w:color w:val="000000"/>
                <w:lang w:eastAsia="zh-CN"/>
              </w:rPr>
              <w:t>以上内容由</w:t>
            </w:r>
            <w:r>
              <w:rPr>
                <w:rFonts w:hint="eastAsia"/>
                <w:b/>
                <w:bCs/>
                <w:color w:val="000000"/>
                <w:lang w:eastAsia="zh-CN"/>
              </w:rPr>
              <w:t>三门交通投标制作4.5版本</w:t>
            </w:r>
            <w:r>
              <w:rPr>
                <w:b/>
                <w:bCs/>
                <w:color w:val="000000"/>
                <w:lang w:eastAsia="zh-CN"/>
              </w:rPr>
              <w:t>生成的加密标书电子后缀名为.已加密投标文件直接上传三门县工程建设电子交易平台。</w:t>
            </w:r>
          </w:p>
        </w:tc>
      </w:tr>
      <w:tr w:rsidR="0059461D">
        <w:trPr>
          <w:trHeight w:hRule="exact" w:val="976"/>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color w:val="000000"/>
                <w:szCs w:val="21"/>
              </w:rPr>
              <w:t>3.</w:t>
            </w:r>
            <w:r>
              <w:rPr>
                <w:rFonts w:hint="eastAsia"/>
                <w:color w:val="000000"/>
                <w:szCs w:val="21"/>
              </w:rPr>
              <w:t>7.5</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rFonts w:hint="eastAsia"/>
                <w:color w:val="000000"/>
                <w:szCs w:val="21"/>
              </w:rPr>
              <w:t>纸质投标文件份数</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30" w:lineRule="exact"/>
              <w:ind w:leftChars="67" w:left="147" w:firstLineChars="200" w:firstLine="440"/>
              <w:rPr>
                <w:b/>
                <w:bCs/>
                <w:color w:val="000000"/>
                <w:lang w:eastAsia="zh-CN"/>
              </w:rPr>
            </w:pPr>
            <w:r>
              <w:rPr>
                <w:rFonts w:hint="eastAsia"/>
                <w:color w:val="000000"/>
                <w:szCs w:val="21"/>
                <w:lang w:eastAsia="zh-CN"/>
              </w:rPr>
              <w:t>中标人中标后应在签订合同协议书前补交纸质投标文件6份，清单电子文件1份（excel格式，拷入U盘）。</w:t>
            </w:r>
          </w:p>
        </w:tc>
      </w:tr>
      <w:tr w:rsidR="0059461D">
        <w:trPr>
          <w:trHeight w:hRule="exact" w:val="1571"/>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color w:val="000000"/>
                <w:szCs w:val="21"/>
              </w:rPr>
              <w:t>7.</w:t>
            </w:r>
            <w:r>
              <w:rPr>
                <w:rFonts w:hint="eastAsia"/>
                <w:color w:val="000000"/>
                <w:szCs w:val="21"/>
              </w:rPr>
              <w:t>8</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color w:val="000000"/>
                <w:szCs w:val="21"/>
              </w:rPr>
              <w:t>签订合同</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40" w:lineRule="exact"/>
              <w:ind w:firstLineChars="50" w:firstLine="110"/>
              <w:rPr>
                <w:color w:val="000000"/>
                <w:szCs w:val="21"/>
                <w:lang w:eastAsia="zh-CN"/>
              </w:rPr>
            </w:pPr>
            <w:r>
              <w:rPr>
                <w:color w:val="000000"/>
                <w:szCs w:val="21"/>
                <w:lang w:eastAsia="zh-CN"/>
              </w:rPr>
              <w:t>第7.</w:t>
            </w:r>
            <w:r>
              <w:rPr>
                <w:rFonts w:hint="eastAsia"/>
                <w:color w:val="000000"/>
                <w:szCs w:val="21"/>
                <w:lang w:eastAsia="zh-CN"/>
              </w:rPr>
              <w:t>8.7</w:t>
            </w:r>
            <w:r>
              <w:rPr>
                <w:color w:val="000000"/>
                <w:szCs w:val="21"/>
                <w:lang w:eastAsia="zh-CN"/>
              </w:rPr>
              <w:t>项细化为：</w:t>
            </w:r>
          </w:p>
          <w:p w:rsidR="0059461D" w:rsidRDefault="004370C5">
            <w:pPr>
              <w:spacing w:line="240" w:lineRule="exact"/>
              <w:ind w:leftChars="67" w:left="147" w:firstLineChars="200" w:firstLine="440"/>
              <w:rPr>
                <w:b/>
                <w:bCs/>
                <w:color w:val="000000"/>
                <w:lang w:eastAsia="zh-CN"/>
              </w:rPr>
            </w:pPr>
            <w:r>
              <w:rPr>
                <w:rFonts w:hint="eastAsia"/>
                <w:color w:val="000000"/>
                <w:szCs w:val="21"/>
                <w:lang w:eastAsia="zh-CN"/>
              </w:rPr>
              <w:t>7.8.7 排名第一的中标候选人放弃中标、因不可抗力提出不能履行合同、不按照招标文件的要求提交履约保证金，或者被查实存在影响中标结果的违法行为等情形，不符合中标条件的，招标人按规定重新组织招标。</w:t>
            </w:r>
          </w:p>
        </w:tc>
      </w:tr>
      <w:tr w:rsidR="0059461D">
        <w:trPr>
          <w:trHeight w:hRule="exact" w:val="1409"/>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color w:val="000000"/>
                <w:szCs w:val="21"/>
              </w:rPr>
              <w:t>9.</w:t>
            </w:r>
            <w:r>
              <w:rPr>
                <w:rFonts w:hint="eastAsia"/>
                <w:color w:val="000000"/>
                <w:szCs w:val="21"/>
              </w:rPr>
              <w:t>3</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color w:val="000000"/>
                <w:szCs w:val="21"/>
              </w:rPr>
              <w:t>行贿查询</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40" w:lineRule="exact"/>
              <w:ind w:firstLineChars="50" w:firstLine="110"/>
              <w:rPr>
                <w:color w:val="000000"/>
                <w:szCs w:val="21"/>
                <w:lang w:eastAsia="zh-CN"/>
              </w:rPr>
            </w:pPr>
            <w:r>
              <w:rPr>
                <w:color w:val="000000"/>
                <w:szCs w:val="21"/>
                <w:lang w:eastAsia="zh-CN"/>
              </w:rPr>
              <w:t>补充第</w:t>
            </w:r>
            <w:r>
              <w:rPr>
                <w:rFonts w:hint="eastAsia"/>
                <w:color w:val="000000"/>
                <w:szCs w:val="21"/>
                <w:lang w:eastAsia="zh-CN"/>
              </w:rPr>
              <w:t>9</w:t>
            </w:r>
            <w:r>
              <w:rPr>
                <w:color w:val="000000"/>
                <w:szCs w:val="21"/>
                <w:lang w:eastAsia="zh-CN"/>
              </w:rPr>
              <w:t>.3款</w:t>
            </w:r>
            <w:r>
              <w:rPr>
                <w:rFonts w:hint="eastAsia"/>
                <w:color w:val="000000"/>
                <w:szCs w:val="21"/>
                <w:lang w:eastAsia="zh-CN"/>
              </w:rPr>
              <w:t>：</w:t>
            </w:r>
          </w:p>
          <w:p w:rsidR="0059461D" w:rsidRDefault="004370C5">
            <w:pPr>
              <w:spacing w:line="240" w:lineRule="exact"/>
              <w:ind w:leftChars="67" w:left="147" w:firstLineChars="200" w:firstLine="440"/>
              <w:rPr>
                <w:b/>
                <w:bCs/>
                <w:color w:val="000000"/>
                <w:lang w:eastAsia="zh-CN"/>
              </w:rPr>
            </w:pPr>
            <w:r>
              <w:rPr>
                <w:rFonts w:hint="eastAsia"/>
                <w:color w:val="000000"/>
                <w:szCs w:val="21"/>
                <w:lang w:eastAsia="zh-CN"/>
              </w:rPr>
              <w:t xml:space="preserve">9.3 </w:t>
            </w:r>
            <w:r>
              <w:rPr>
                <w:color w:val="000000"/>
                <w:szCs w:val="21"/>
                <w:lang w:eastAsia="zh-CN"/>
              </w:rPr>
              <w:t>对公示的推荐中标候选人</w:t>
            </w:r>
            <w:r>
              <w:rPr>
                <w:rFonts w:hint="eastAsia"/>
                <w:color w:val="000000"/>
                <w:szCs w:val="21"/>
                <w:lang w:eastAsia="zh-CN"/>
              </w:rPr>
              <w:t>及其法定代表人、拟委任项目经理进行行贿犯罪记录查询。投标人不必提供证明材料，由招标人在定标前通过中国裁判</w:t>
            </w:r>
            <w:proofErr w:type="gramStart"/>
            <w:r>
              <w:rPr>
                <w:rFonts w:hint="eastAsia"/>
                <w:color w:val="000000"/>
                <w:szCs w:val="21"/>
                <w:lang w:eastAsia="zh-CN"/>
              </w:rPr>
              <w:t>文书网</w:t>
            </w:r>
            <w:proofErr w:type="gramEnd"/>
            <w:r>
              <w:rPr>
                <w:rFonts w:hint="eastAsia"/>
                <w:color w:val="000000"/>
                <w:szCs w:val="21"/>
                <w:lang w:eastAsia="zh-CN"/>
              </w:rPr>
              <w:t>进行查询。</w:t>
            </w:r>
          </w:p>
        </w:tc>
      </w:tr>
      <w:tr w:rsidR="0059461D">
        <w:trPr>
          <w:trHeight w:hRule="exact" w:val="1251"/>
        </w:trPr>
        <w:tc>
          <w:tcPr>
            <w:tcW w:w="991"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360" w:lineRule="exact"/>
              <w:jc w:val="center"/>
              <w:rPr>
                <w:color w:val="000000"/>
                <w:szCs w:val="21"/>
              </w:rPr>
            </w:pPr>
            <w:r>
              <w:rPr>
                <w:rFonts w:hint="eastAsia"/>
                <w:color w:val="000000"/>
                <w:szCs w:val="21"/>
              </w:rPr>
              <w:t>9.4</w:t>
            </w:r>
          </w:p>
        </w:tc>
        <w:tc>
          <w:tcPr>
            <w:tcW w:w="2551" w:type="dxa"/>
            <w:tcBorders>
              <w:top w:val="single" w:sz="6" w:space="0" w:color="000000"/>
              <w:left w:val="single" w:sz="6" w:space="0" w:color="000000"/>
              <w:bottom w:val="single" w:sz="6" w:space="0" w:color="000000"/>
              <w:right w:val="single" w:sz="6" w:space="0" w:color="000000"/>
            </w:tcBorders>
            <w:vAlign w:val="center"/>
          </w:tcPr>
          <w:p w:rsidR="0059461D" w:rsidRDefault="004370C5">
            <w:pPr>
              <w:wordWrap w:val="0"/>
              <w:jc w:val="center"/>
              <w:rPr>
                <w:color w:val="000000"/>
                <w:szCs w:val="21"/>
              </w:rPr>
            </w:pPr>
            <w:r>
              <w:rPr>
                <w:szCs w:val="20"/>
              </w:rPr>
              <w:t>其他</w:t>
            </w:r>
          </w:p>
        </w:tc>
        <w:tc>
          <w:tcPr>
            <w:tcW w:w="5671"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40" w:lineRule="exact"/>
              <w:rPr>
                <w:szCs w:val="20"/>
                <w:lang w:eastAsia="zh-CN"/>
              </w:rPr>
            </w:pPr>
            <w:r>
              <w:rPr>
                <w:szCs w:val="20"/>
                <w:lang w:eastAsia="zh-CN"/>
              </w:rPr>
              <w:t>补充第</w:t>
            </w:r>
            <w:r>
              <w:rPr>
                <w:rFonts w:hint="eastAsia"/>
                <w:szCs w:val="20"/>
                <w:lang w:eastAsia="zh-CN"/>
              </w:rPr>
              <w:t>9</w:t>
            </w:r>
            <w:r>
              <w:rPr>
                <w:szCs w:val="20"/>
                <w:lang w:eastAsia="zh-CN"/>
              </w:rPr>
              <w:t>.</w:t>
            </w:r>
            <w:r>
              <w:rPr>
                <w:rFonts w:hint="eastAsia"/>
                <w:szCs w:val="20"/>
                <w:lang w:eastAsia="zh-CN"/>
              </w:rPr>
              <w:t>4</w:t>
            </w:r>
            <w:r>
              <w:rPr>
                <w:szCs w:val="20"/>
                <w:lang w:eastAsia="zh-CN"/>
              </w:rPr>
              <w:t>款</w:t>
            </w:r>
            <w:r>
              <w:rPr>
                <w:rFonts w:hint="eastAsia"/>
                <w:szCs w:val="20"/>
                <w:lang w:eastAsia="zh-CN"/>
              </w:rPr>
              <w:t>：</w:t>
            </w:r>
          </w:p>
          <w:p w:rsidR="0059461D" w:rsidRDefault="004370C5">
            <w:pPr>
              <w:spacing w:line="240" w:lineRule="exact"/>
              <w:ind w:firstLineChars="200" w:firstLine="440"/>
              <w:rPr>
                <w:b/>
                <w:bCs/>
                <w:color w:val="000000"/>
                <w:lang w:eastAsia="zh-CN"/>
              </w:rPr>
            </w:pPr>
            <w:r>
              <w:rPr>
                <w:rFonts w:hint="eastAsia"/>
                <w:szCs w:val="20"/>
                <w:lang w:eastAsia="zh-CN"/>
              </w:rPr>
              <w:t>9</w:t>
            </w:r>
            <w:r>
              <w:rPr>
                <w:szCs w:val="20"/>
                <w:lang w:eastAsia="zh-CN"/>
              </w:rPr>
              <w:t>.</w:t>
            </w:r>
            <w:r>
              <w:rPr>
                <w:rFonts w:hint="eastAsia"/>
                <w:szCs w:val="20"/>
                <w:lang w:eastAsia="zh-CN"/>
              </w:rPr>
              <w:t>4</w:t>
            </w:r>
            <w:r>
              <w:rPr>
                <w:szCs w:val="20"/>
                <w:lang w:eastAsia="zh-CN"/>
              </w:rPr>
              <w:t>如电子招标系统生成的评标参数内容与本招标文件有不符之处，以本招标文件为准。</w:t>
            </w:r>
          </w:p>
        </w:tc>
      </w:tr>
    </w:tbl>
    <w:p w:rsidR="0059461D" w:rsidRDefault="0059461D">
      <w:pPr>
        <w:rPr>
          <w:lang w:eastAsia="zh-CN"/>
        </w:rPr>
        <w:sectPr w:rsidR="0059461D">
          <w:pgSz w:w="11900" w:h="16840"/>
          <w:pgMar w:top="1160" w:right="1240" w:bottom="1460" w:left="1140" w:header="883" w:footer="1280" w:gutter="0"/>
          <w:cols w:space="720"/>
        </w:sectPr>
      </w:pPr>
    </w:p>
    <w:p w:rsidR="0059461D" w:rsidRDefault="004370C5">
      <w:pPr>
        <w:pStyle w:val="a4"/>
        <w:spacing w:before="34"/>
        <w:rPr>
          <w:rFonts w:cs="宋体"/>
          <w:lang w:eastAsia="zh-CN"/>
        </w:rPr>
      </w:pPr>
      <w:r>
        <w:rPr>
          <w:rFonts w:cs="宋体"/>
          <w:lang w:eastAsia="zh-CN"/>
        </w:rPr>
        <w:lastRenderedPageBreak/>
        <w:t>附录</w:t>
      </w:r>
    </w:p>
    <w:p w:rsidR="0059461D" w:rsidRDefault="0059461D">
      <w:pPr>
        <w:rPr>
          <w:rFonts w:ascii="宋体" w:eastAsia="宋体" w:hAnsi="宋体" w:cs="宋体"/>
          <w:sz w:val="20"/>
          <w:szCs w:val="20"/>
          <w:lang w:eastAsia="zh-CN"/>
        </w:rPr>
      </w:pPr>
    </w:p>
    <w:p w:rsidR="0059461D" w:rsidRDefault="0059461D">
      <w:pPr>
        <w:spacing w:before="4"/>
        <w:rPr>
          <w:rFonts w:ascii="宋体" w:eastAsia="宋体" w:hAnsi="宋体" w:cs="宋体"/>
          <w:sz w:val="14"/>
          <w:szCs w:val="14"/>
          <w:lang w:eastAsia="zh-CN"/>
        </w:rPr>
      </w:pPr>
    </w:p>
    <w:p w:rsidR="0059461D" w:rsidRDefault="004370C5">
      <w:pPr>
        <w:spacing w:before="60"/>
        <w:ind w:left="2574"/>
        <w:outlineLvl w:val="2"/>
        <w:rPr>
          <w:rFonts w:ascii="宋体" w:eastAsia="宋体" w:hAnsi="宋体" w:cs="宋体"/>
          <w:sz w:val="14"/>
          <w:szCs w:val="14"/>
          <w:lang w:eastAsia="zh-CN"/>
        </w:rPr>
      </w:pPr>
      <w:bookmarkStart w:id="26" w:name="_Toc13355"/>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1</w:t>
      </w:r>
      <w:r>
        <w:rPr>
          <w:rFonts w:ascii="宋体" w:eastAsia="宋体" w:hAnsi="宋体" w:cs="宋体"/>
          <w:b/>
          <w:bCs/>
          <w:sz w:val="24"/>
          <w:szCs w:val="24"/>
          <w:lang w:eastAsia="zh-CN"/>
        </w:rPr>
        <w:t>资格审查条件（资质最低要求）</w:t>
      </w:r>
      <w:r>
        <w:rPr>
          <w:rFonts w:ascii="宋体" w:eastAsia="宋体" w:hAnsi="宋体" w:cs="宋体"/>
          <w:b/>
          <w:bCs/>
          <w:position w:val="14"/>
          <w:sz w:val="14"/>
          <w:szCs w:val="14"/>
          <w:lang w:eastAsia="zh-CN"/>
        </w:rPr>
        <w:t>①</w:t>
      </w:r>
      <w:bookmarkEnd w:id="26"/>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21"/>
          <w:szCs w:val="21"/>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2750"/>
        <w:gridCol w:w="6430"/>
      </w:tblGrid>
      <w:tr w:rsidR="0059461D">
        <w:trPr>
          <w:trHeight w:hRule="exact" w:val="934"/>
        </w:trPr>
        <w:tc>
          <w:tcPr>
            <w:tcW w:w="2750"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4"/>
              <w:rPr>
                <w:rFonts w:ascii="宋体" w:eastAsia="宋体" w:hAnsi="宋体" w:cs="宋体"/>
                <w:b/>
                <w:bCs/>
                <w:sz w:val="16"/>
                <w:szCs w:val="16"/>
                <w:lang w:eastAsia="zh-CN"/>
              </w:rPr>
            </w:pPr>
          </w:p>
          <w:p w:rsidR="0059461D" w:rsidRDefault="004370C5">
            <w:pPr>
              <w:pStyle w:val="TableParagraph"/>
              <w:ind w:right="14"/>
              <w:jc w:val="center"/>
              <w:rPr>
                <w:rFonts w:ascii="宋体" w:eastAsia="宋体" w:hAnsi="宋体" w:cs="宋体"/>
                <w:sz w:val="21"/>
                <w:szCs w:val="21"/>
              </w:rPr>
            </w:pPr>
            <w:r>
              <w:rPr>
                <w:rFonts w:ascii="宋体" w:eastAsia="宋体" w:hAnsi="宋体" w:cs="宋体"/>
                <w:sz w:val="21"/>
                <w:szCs w:val="21"/>
              </w:rPr>
              <w:t>标段</w:t>
            </w:r>
          </w:p>
        </w:tc>
        <w:tc>
          <w:tcPr>
            <w:tcW w:w="6430"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4"/>
              <w:rPr>
                <w:rFonts w:ascii="宋体" w:eastAsia="宋体" w:hAnsi="宋体" w:cs="宋体"/>
                <w:b/>
                <w:bCs/>
                <w:sz w:val="16"/>
                <w:szCs w:val="16"/>
                <w:lang w:eastAsia="zh-CN"/>
              </w:rPr>
            </w:pPr>
          </w:p>
          <w:p w:rsidR="0059461D" w:rsidRDefault="004370C5">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施工企业资质等级要求</w:t>
            </w:r>
          </w:p>
        </w:tc>
      </w:tr>
      <w:tr w:rsidR="0059461D">
        <w:trPr>
          <w:trHeight w:hRule="exact" w:val="2772"/>
        </w:trPr>
        <w:tc>
          <w:tcPr>
            <w:tcW w:w="2750" w:type="dxa"/>
            <w:tcBorders>
              <w:top w:val="single" w:sz="6" w:space="0" w:color="000000"/>
              <w:left w:val="single" w:sz="12" w:space="0" w:color="000000"/>
              <w:bottom w:val="single" w:sz="12" w:space="0" w:color="000000"/>
              <w:right w:val="single" w:sz="6" w:space="0" w:color="000000"/>
            </w:tcBorders>
            <w:vAlign w:val="center"/>
          </w:tcPr>
          <w:p w:rsidR="0059461D" w:rsidRDefault="004370C5">
            <w:pPr>
              <w:jc w:val="center"/>
            </w:pPr>
            <w:r>
              <w:rPr>
                <w:rFonts w:hint="eastAsia"/>
                <w:color w:val="000000"/>
                <w:szCs w:val="21"/>
              </w:rPr>
              <w:t>施工标段</w:t>
            </w:r>
          </w:p>
        </w:tc>
        <w:tc>
          <w:tcPr>
            <w:tcW w:w="6430" w:type="dxa"/>
            <w:tcBorders>
              <w:top w:val="single" w:sz="6" w:space="0" w:color="000000"/>
              <w:left w:val="single" w:sz="6" w:space="0" w:color="000000"/>
              <w:bottom w:val="single" w:sz="12" w:space="0" w:color="000000"/>
              <w:right w:val="single" w:sz="12" w:space="0" w:color="000000"/>
            </w:tcBorders>
            <w:vAlign w:val="center"/>
          </w:tcPr>
          <w:p w:rsidR="0059461D" w:rsidRDefault="0059461D">
            <w:pPr>
              <w:spacing w:line="360" w:lineRule="exact"/>
              <w:rPr>
                <w:color w:val="000000"/>
                <w:szCs w:val="21"/>
                <w:lang w:eastAsia="zh-CN"/>
              </w:rPr>
            </w:pPr>
          </w:p>
          <w:p w:rsidR="0059461D" w:rsidRDefault="004370C5">
            <w:pPr>
              <w:spacing w:line="360" w:lineRule="exact"/>
              <w:rPr>
                <w:b/>
                <w:i/>
                <w:szCs w:val="21"/>
                <w:u w:val="single"/>
                <w:lang w:eastAsia="zh-CN"/>
              </w:rPr>
            </w:pPr>
            <w:r>
              <w:rPr>
                <w:color w:val="000000"/>
                <w:szCs w:val="21"/>
                <w:lang w:eastAsia="zh-CN"/>
              </w:rPr>
              <w:t>1、投标人应具备</w:t>
            </w:r>
            <w:r>
              <w:rPr>
                <w:b/>
                <w:i/>
                <w:szCs w:val="21"/>
                <w:u w:val="single"/>
                <w:lang w:eastAsia="zh-CN"/>
              </w:rPr>
              <w:t>独立法人资格，</w:t>
            </w:r>
            <w:r>
              <w:rPr>
                <w:rFonts w:hint="eastAsia"/>
                <w:b/>
                <w:i/>
                <w:szCs w:val="21"/>
                <w:u w:val="single"/>
                <w:lang w:eastAsia="zh-CN"/>
              </w:rPr>
              <w:t>具备公路工程施工总承包二级及以上资质的企业</w:t>
            </w:r>
            <w:r>
              <w:rPr>
                <w:b/>
                <w:i/>
                <w:szCs w:val="21"/>
                <w:u w:val="single"/>
                <w:lang w:eastAsia="zh-CN"/>
              </w:rPr>
              <w:t>；</w:t>
            </w:r>
          </w:p>
          <w:p w:rsidR="0059461D" w:rsidRDefault="004370C5">
            <w:pPr>
              <w:spacing w:line="360" w:lineRule="exact"/>
            </w:pPr>
            <w:r>
              <w:rPr>
                <w:color w:val="000000"/>
                <w:szCs w:val="21"/>
              </w:rPr>
              <w:t>2、</w:t>
            </w:r>
            <w:r>
              <w:rPr>
                <w:rFonts w:hint="eastAsia"/>
                <w:color w:val="000000"/>
                <w:szCs w:val="21"/>
              </w:rPr>
              <w:t>若</w:t>
            </w:r>
            <w:r>
              <w:rPr>
                <w:rFonts w:hint="eastAsia"/>
              </w:rPr>
              <w:t>投标人为</w:t>
            </w:r>
            <w:r>
              <w:rPr>
                <w:rFonts w:hint="eastAsia"/>
                <w:b/>
              </w:rPr>
              <w:t>公路工程施工总承包一级及以上资质</w:t>
            </w:r>
            <w:r>
              <w:rPr>
                <w:rFonts w:hint="eastAsia"/>
              </w:rPr>
              <w:t>，</w:t>
            </w:r>
            <w:r>
              <w:t>投标人应列入交通运输部网站（</w:t>
            </w:r>
            <w:r>
              <w:rPr>
                <w:rFonts w:hint="eastAsia"/>
              </w:rPr>
              <w:t>h</w:t>
            </w:r>
            <w:r>
              <w:t>ttp://glxy.mot.gov.cn）中“全国公路建设市场信用信息管理系统”中最新公布的公路工程施工资质企业名录，且投标人名称和资质与该名录中的相应企业名称和资质完全一致。</w:t>
            </w:r>
          </w:p>
          <w:p w:rsidR="0059461D" w:rsidRDefault="0059461D">
            <w:pPr>
              <w:spacing w:line="360" w:lineRule="exact"/>
              <w:rPr>
                <w:rFonts w:ascii="宋体" w:eastAsia="宋体" w:hAnsi="宋体" w:cs="宋体"/>
                <w:sz w:val="21"/>
                <w:szCs w:val="21"/>
              </w:rPr>
            </w:pPr>
          </w:p>
        </w:tc>
      </w:tr>
    </w:tbl>
    <w:p w:rsidR="0059461D" w:rsidRDefault="0059461D">
      <w:pPr>
        <w:rPr>
          <w:rFonts w:ascii="宋体" w:eastAsia="宋体" w:hAnsi="宋体" w:cs="宋体"/>
          <w:b/>
          <w:bCs/>
          <w:sz w:val="20"/>
          <w:szCs w:val="20"/>
        </w:rPr>
      </w:pPr>
    </w:p>
    <w:p w:rsidR="0059461D" w:rsidRDefault="0059461D">
      <w:pPr>
        <w:rPr>
          <w:rFonts w:ascii="宋体" w:eastAsia="宋体" w:hAnsi="宋体" w:cs="宋体"/>
          <w:sz w:val="18"/>
          <w:szCs w:val="18"/>
        </w:rPr>
        <w:sectPr w:rsidR="0059461D">
          <w:pgSz w:w="11900" w:h="16840"/>
          <w:pgMar w:top="1160" w:right="1240" w:bottom="1460" w:left="1240" w:header="883" w:footer="1280" w:gutter="0"/>
          <w:cols w:space="720"/>
        </w:sectPr>
      </w:pPr>
    </w:p>
    <w:bookmarkStart w:id="27" w:name="_Toc14725"/>
    <w:p w:rsidR="0059461D" w:rsidRDefault="004370C5">
      <w:pPr>
        <w:spacing w:before="81"/>
        <w:ind w:left="2574"/>
        <w:outlineLvl w:val="2"/>
        <w:rPr>
          <w:rFonts w:ascii="宋体" w:eastAsia="宋体" w:hAnsi="宋体" w:cs="宋体"/>
          <w:sz w:val="24"/>
          <w:szCs w:val="24"/>
          <w:lang w:eastAsia="zh-CN"/>
        </w:rPr>
      </w:pPr>
      <w:r>
        <w:rPr>
          <w:noProof/>
          <w:lang w:eastAsia="zh-CN"/>
        </w:rPr>
        <w:lastRenderedPageBreak/>
        <mc:AlternateContent>
          <mc:Choice Requires="wps">
            <w:drawing>
              <wp:anchor distT="0" distB="0" distL="114300" distR="114300" simplePos="0" relativeHeight="251697152" behindDoc="0" locked="0" layoutInCell="1" allowOverlap="1">
                <wp:simplePos x="0" y="0"/>
                <wp:positionH relativeFrom="page">
                  <wp:posOffset>5059045</wp:posOffset>
                </wp:positionH>
                <wp:positionV relativeFrom="paragraph">
                  <wp:posOffset>63500</wp:posOffset>
                </wp:positionV>
                <wp:extent cx="88900" cy="88900"/>
                <wp:effectExtent l="0" t="0" r="0" b="0"/>
                <wp:wrapNone/>
                <wp:docPr id="87" name="文本框 77"/>
                <wp:cNvGraphicFramePr/>
                <a:graphic xmlns:a="http://schemas.openxmlformats.org/drawingml/2006/main">
                  <a:graphicData uri="http://schemas.microsoft.com/office/word/2010/wordprocessingShape">
                    <wps:wsp>
                      <wps:cNvSpPr txBox="1"/>
                      <wps:spPr>
                        <a:xfrm>
                          <a:off x="0" y="0"/>
                          <a:ext cx="88900" cy="88900"/>
                        </a:xfrm>
                        <a:prstGeom prst="rect">
                          <a:avLst/>
                        </a:prstGeom>
                        <a:noFill/>
                        <a:ln>
                          <a:noFill/>
                        </a:ln>
                        <a:effectLst/>
                      </wps:spPr>
                      <wps:txbx>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7" o:spid="_x0000_s1026" type="#_x0000_t202" style="position:absolute;left:0;text-align:left;margin-left:398.35pt;margin-top:5pt;width:7pt;height:7pt;z-index:2516971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" filled="f" stroked="f">
                <v:textbox inset="0,0,0,0">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v:textbox>
                <w10:wrap anchorx="page"/>
              </v:shape>
            </w:pict>
          </mc:Fallback>
        </mc:AlternateContent>
      </w:r>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2</w:t>
      </w:r>
      <w:r>
        <w:rPr>
          <w:rFonts w:ascii="宋体" w:eastAsia="宋体" w:hAnsi="宋体" w:cs="宋体"/>
          <w:b/>
          <w:bCs/>
          <w:sz w:val="24"/>
          <w:szCs w:val="24"/>
          <w:lang w:eastAsia="zh-CN"/>
        </w:rPr>
        <w:t>资格审查条件（财务最低要求）</w:t>
      </w:r>
      <w:bookmarkEnd w:id="27"/>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21"/>
          <w:szCs w:val="21"/>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2750"/>
        <w:gridCol w:w="6430"/>
      </w:tblGrid>
      <w:tr w:rsidR="0059461D">
        <w:trPr>
          <w:trHeight w:hRule="exact" w:val="934"/>
        </w:trPr>
        <w:tc>
          <w:tcPr>
            <w:tcW w:w="2750"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6"/>
              <w:rPr>
                <w:rFonts w:ascii="宋体" w:eastAsia="宋体" w:hAnsi="宋体" w:cs="宋体"/>
                <w:b/>
                <w:bCs/>
                <w:sz w:val="16"/>
                <w:szCs w:val="16"/>
                <w:lang w:eastAsia="zh-CN"/>
              </w:rPr>
            </w:pPr>
          </w:p>
          <w:p w:rsidR="0059461D" w:rsidRDefault="004370C5">
            <w:pPr>
              <w:pStyle w:val="TableParagraph"/>
              <w:ind w:right="14"/>
              <w:jc w:val="center"/>
              <w:rPr>
                <w:rFonts w:ascii="宋体" w:eastAsia="宋体" w:hAnsi="宋体" w:cs="宋体"/>
                <w:sz w:val="21"/>
                <w:szCs w:val="21"/>
              </w:rPr>
            </w:pPr>
            <w:r>
              <w:rPr>
                <w:rFonts w:ascii="宋体" w:eastAsia="宋体" w:hAnsi="宋体" w:cs="宋体"/>
                <w:sz w:val="21"/>
                <w:szCs w:val="21"/>
              </w:rPr>
              <w:t>标段</w:t>
            </w:r>
          </w:p>
        </w:tc>
        <w:tc>
          <w:tcPr>
            <w:tcW w:w="6430"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6"/>
              <w:rPr>
                <w:rFonts w:ascii="宋体" w:eastAsia="宋体" w:hAnsi="宋体" w:cs="宋体"/>
                <w:b/>
                <w:bCs/>
                <w:sz w:val="16"/>
                <w:szCs w:val="16"/>
                <w:lang w:eastAsia="zh-CN"/>
              </w:rPr>
            </w:pPr>
          </w:p>
          <w:p w:rsidR="0059461D" w:rsidRDefault="004370C5">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施工企业资质等级要求</w:t>
            </w:r>
          </w:p>
        </w:tc>
      </w:tr>
      <w:tr w:rsidR="0059461D">
        <w:trPr>
          <w:trHeight w:hRule="exact" w:val="2772"/>
        </w:trPr>
        <w:tc>
          <w:tcPr>
            <w:tcW w:w="2750" w:type="dxa"/>
            <w:tcBorders>
              <w:top w:val="single" w:sz="6" w:space="0" w:color="000000"/>
              <w:left w:val="single" w:sz="12" w:space="0" w:color="000000"/>
              <w:bottom w:val="single" w:sz="12" w:space="0" w:color="000000"/>
              <w:right w:val="single" w:sz="6" w:space="0" w:color="000000"/>
            </w:tcBorders>
            <w:vAlign w:val="center"/>
          </w:tcPr>
          <w:p w:rsidR="0059461D" w:rsidRDefault="004370C5">
            <w:pPr>
              <w:jc w:val="center"/>
            </w:pPr>
            <w:r>
              <w:rPr>
                <w:rFonts w:hint="eastAsia"/>
                <w:color w:val="000000"/>
                <w:szCs w:val="21"/>
              </w:rPr>
              <w:t>施工</w:t>
            </w:r>
            <w:r>
              <w:rPr>
                <w:color w:val="000000"/>
                <w:szCs w:val="21"/>
              </w:rPr>
              <w:t>标段</w:t>
            </w:r>
          </w:p>
        </w:tc>
        <w:tc>
          <w:tcPr>
            <w:tcW w:w="6430" w:type="dxa"/>
            <w:tcBorders>
              <w:top w:val="single" w:sz="6" w:space="0" w:color="000000"/>
              <w:left w:val="single" w:sz="6" w:space="0" w:color="000000"/>
              <w:bottom w:val="single" w:sz="12" w:space="0" w:color="000000"/>
              <w:right w:val="single" w:sz="12" w:space="0" w:color="000000"/>
            </w:tcBorders>
            <w:vAlign w:val="center"/>
          </w:tcPr>
          <w:p w:rsidR="0059461D" w:rsidRDefault="0059461D">
            <w:pPr>
              <w:spacing w:line="360" w:lineRule="exact"/>
              <w:rPr>
                <w:color w:val="000000"/>
                <w:szCs w:val="21"/>
                <w:lang w:eastAsia="zh-CN"/>
              </w:rPr>
            </w:pPr>
          </w:p>
          <w:p w:rsidR="0059461D" w:rsidRDefault="004370C5">
            <w:pPr>
              <w:spacing w:line="360" w:lineRule="exact"/>
              <w:ind w:firstLineChars="200" w:firstLine="440"/>
              <w:rPr>
                <w:color w:val="000000"/>
                <w:szCs w:val="21"/>
                <w:lang w:eastAsia="zh-CN"/>
              </w:rPr>
            </w:pPr>
            <w:r>
              <w:rPr>
                <w:color w:val="000000"/>
                <w:szCs w:val="21"/>
                <w:lang w:eastAsia="zh-CN"/>
              </w:rPr>
              <w:t>承诺提供不少于</w:t>
            </w:r>
            <w:r>
              <w:rPr>
                <w:rFonts w:eastAsia="宋体" w:hint="eastAsia"/>
                <w:b/>
                <w:i/>
                <w:szCs w:val="21"/>
                <w:u w:val="single"/>
                <w:lang w:eastAsia="zh-CN"/>
              </w:rPr>
              <w:t>700</w:t>
            </w:r>
            <w:r>
              <w:rPr>
                <w:szCs w:val="21"/>
                <w:lang w:eastAsia="zh-CN"/>
              </w:rPr>
              <w:t>万元</w:t>
            </w:r>
            <w:r>
              <w:rPr>
                <w:color w:val="000000"/>
                <w:szCs w:val="21"/>
                <w:lang w:eastAsia="zh-CN"/>
              </w:rPr>
              <w:t>人民币的流动资金</w:t>
            </w:r>
            <w:r>
              <w:rPr>
                <w:rFonts w:ascii="Arial" w:hAnsi="Arial" w:cs="Arial"/>
                <w:lang w:eastAsia="zh-CN"/>
              </w:rPr>
              <w:t>（</w:t>
            </w:r>
            <w:r>
              <w:rPr>
                <w:rFonts w:ascii="宋体" w:hAnsi="宋体" w:hint="eastAsia"/>
                <w:color w:val="000000"/>
                <w:szCs w:val="21"/>
                <w:lang w:eastAsia="zh-CN"/>
              </w:rPr>
              <w:t>由投标人自行决定采用银行信贷证明或财务能力承诺书。采用财务能力承诺书的，应附招标公告发布后银行出具的不少于要求流动资金的银行存款证明</w:t>
            </w:r>
            <w:r>
              <w:rPr>
                <w:rFonts w:ascii="Arial" w:hAnsi="Arial" w:cs="Arial"/>
                <w:lang w:eastAsia="zh-CN"/>
              </w:rPr>
              <w:t>）</w:t>
            </w:r>
            <w:r>
              <w:rPr>
                <w:rFonts w:ascii="Arial" w:hAnsi="Arial" w:cs="Arial" w:hint="eastAsia"/>
                <w:lang w:eastAsia="zh-CN"/>
              </w:rPr>
              <w:t>。</w:t>
            </w:r>
          </w:p>
          <w:p w:rsidR="0059461D" w:rsidRDefault="004370C5">
            <w:pPr>
              <w:spacing w:line="360" w:lineRule="exact"/>
              <w:ind w:firstLineChars="200" w:firstLine="440"/>
              <w:rPr>
                <w:rFonts w:hAnsi="宋体"/>
                <w:szCs w:val="21"/>
                <w:lang w:eastAsia="zh-CN"/>
              </w:rPr>
            </w:pPr>
            <w:r>
              <w:rPr>
                <w:rFonts w:ascii="宋体" w:hAnsi="宋体" w:hint="eastAsia"/>
                <w:color w:val="000000"/>
                <w:szCs w:val="21"/>
                <w:lang w:eastAsia="zh-CN"/>
              </w:rPr>
              <w:t>若采用银行信贷证明，开具银行信贷证明的银行级别：国有或股份制商业银行</w:t>
            </w:r>
            <w:r>
              <w:rPr>
                <w:rFonts w:ascii="宋体" w:hAnsi="宋体" w:cs="宋体" w:hint="eastAsia"/>
                <w:color w:val="000000"/>
                <w:szCs w:val="21"/>
                <w:lang w:eastAsia="zh-CN"/>
              </w:rPr>
              <w:t>县（区市）级及以上银行</w:t>
            </w:r>
            <w:r>
              <w:rPr>
                <w:rFonts w:ascii="Arial" w:hAnsi="Arial" w:cs="Arial"/>
                <w:lang w:eastAsia="zh-CN"/>
              </w:rPr>
              <w:t>。</w:t>
            </w:r>
          </w:p>
          <w:p w:rsidR="0059461D" w:rsidRDefault="0059461D">
            <w:pPr>
              <w:spacing w:line="360" w:lineRule="exact"/>
              <w:rPr>
                <w:rFonts w:ascii="宋体" w:eastAsia="宋体" w:hAnsi="宋体" w:cs="宋体"/>
                <w:sz w:val="21"/>
                <w:szCs w:val="21"/>
                <w:lang w:eastAsia="zh-CN"/>
              </w:rPr>
            </w:pPr>
          </w:p>
        </w:tc>
      </w:tr>
    </w:tbl>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0F0D84" w:rsidRDefault="000F0D84">
      <w:pPr>
        <w:spacing w:before="83"/>
        <w:ind w:left="2574"/>
        <w:outlineLvl w:val="2"/>
        <w:rPr>
          <w:rFonts w:ascii="宋体" w:eastAsia="宋体" w:hAnsi="宋体" w:cs="宋体"/>
          <w:b/>
          <w:bCs/>
          <w:sz w:val="24"/>
          <w:szCs w:val="24"/>
          <w:lang w:eastAsia="zh-CN"/>
        </w:rPr>
      </w:pPr>
      <w:bookmarkStart w:id="28" w:name="_Toc20117"/>
    </w:p>
    <w:p w:rsidR="0059461D" w:rsidRDefault="004370C5">
      <w:pPr>
        <w:spacing w:before="83"/>
        <w:ind w:left="2574"/>
        <w:outlineLvl w:val="2"/>
        <w:rPr>
          <w:rFonts w:ascii="宋体" w:eastAsia="宋体" w:hAnsi="宋体" w:cs="宋体"/>
          <w:sz w:val="24"/>
          <w:szCs w:val="24"/>
          <w:lang w:eastAsia="zh-CN"/>
        </w:rPr>
      </w:pPr>
      <w:r>
        <w:rPr>
          <w:noProof/>
          <w:lang w:eastAsia="zh-CN"/>
        </w:rPr>
        <mc:AlternateContent>
          <mc:Choice Requires="wps">
            <w:drawing>
              <wp:anchor distT="0" distB="0" distL="114300" distR="114300" simplePos="0" relativeHeight="251698176" behindDoc="0" locked="0" layoutInCell="1" allowOverlap="1">
                <wp:simplePos x="0" y="0"/>
                <wp:positionH relativeFrom="page">
                  <wp:posOffset>5059045</wp:posOffset>
                </wp:positionH>
                <wp:positionV relativeFrom="paragraph">
                  <wp:posOffset>62865</wp:posOffset>
                </wp:positionV>
                <wp:extent cx="88900" cy="88900"/>
                <wp:effectExtent l="0" t="0" r="0" b="0"/>
                <wp:wrapNone/>
                <wp:docPr id="88" name="文本框 81"/>
                <wp:cNvGraphicFramePr/>
                <a:graphic xmlns:a="http://schemas.openxmlformats.org/drawingml/2006/main">
                  <a:graphicData uri="http://schemas.microsoft.com/office/word/2010/wordprocessingShape">
                    <wps:wsp>
                      <wps:cNvSpPr txBox="1"/>
                      <wps:spPr>
                        <a:xfrm>
                          <a:off x="0" y="0"/>
                          <a:ext cx="88900" cy="88900"/>
                        </a:xfrm>
                        <a:prstGeom prst="rect">
                          <a:avLst/>
                        </a:prstGeom>
                        <a:noFill/>
                        <a:ln>
                          <a:noFill/>
                        </a:ln>
                        <a:effectLst/>
                      </wps:spPr>
                      <wps:txbx>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wps:txbx>
                      <wps:bodyPr lIns="0" tIns="0" rIns="0" bIns="0" upright="1"/>
                    </wps:wsp>
                  </a:graphicData>
                </a:graphic>
              </wp:anchor>
            </w:drawing>
          </mc:Choice>
          <mc:Fallback>
            <w:pict>
              <v:shape id="文本框 81" o:spid="_x0000_s1027" type="#_x0000_t202" style="position:absolute;left:0;text-align:left;margin-left:398.35pt;margin-top:4.95pt;width:7pt;height:7pt;z-index:251698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" filled="f" stroked="f">
                <v:textbox inset="0,0,0,0">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v:textbox>
                <w10:wrap anchorx="page"/>
              </v:shape>
            </w:pict>
          </mc:Fallback>
        </mc:AlternateContent>
      </w:r>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3</w:t>
      </w:r>
      <w:r>
        <w:rPr>
          <w:rFonts w:ascii="宋体" w:eastAsia="宋体" w:hAnsi="宋体" w:cs="宋体"/>
          <w:b/>
          <w:bCs/>
          <w:sz w:val="24"/>
          <w:szCs w:val="24"/>
          <w:lang w:eastAsia="zh-CN"/>
        </w:rPr>
        <w:t>资格审查条件（业绩最低要求）</w:t>
      </w:r>
      <w:bookmarkEnd w:id="28"/>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21"/>
          <w:szCs w:val="21"/>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2750"/>
        <w:gridCol w:w="6430"/>
      </w:tblGrid>
      <w:tr w:rsidR="0059461D">
        <w:trPr>
          <w:trHeight w:hRule="exact" w:val="1157"/>
        </w:trPr>
        <w:tc>
          <w:tcPr>
            <w:tcW w:w="2750"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12"/>
              <w:rPr>
                <w:rFonts w:ascii="宋体" w:eastAsia="宋体" w:hAnsi="宋体" w:cs="宋体"/>
                <w:b/>
                <w:bCs/>
                <w:sz w:val="24"/>
                <w:szCs w:val="24"/>
                <w:lang w:eastAsia="zh-CN"/>
              </w:rPr>
            </w:pPr>
          </w:p>
          <w:p w:rsidR="0059461D" w:rsidRDefault="004370C5">
            <w:pPr>
              <w:pStyle w:val="TableParagraph"/>
              <w:ind w:right="14"/>
              <w:jc w:val="center"/>
              <w:rPr>
                <w:rFonts w:ascii="宋体" w:eastAsia="宋体" w:hAnsi="宋体" w:cs="宋体"/>
                <w:sz w:val="21"/>
                <w:szCs w:val="21"/>
              </w:rPr>
            </w:pPr>
            <w:r>
              <w:rPr>
                <w:rFonts w:ascii="宋体" w:eastAsia="宋体" w:hAnsi="宋体" w:cs="宋体"/>
                <w:sz w:val="21"/>
                <w:szCs w:val="21"/>
              </w:rPr>
              <w:t>标段</w:t>
            </w:r>
          </w:p>
        </w:tc>
        <w:tc>
          <w:tcPr>
            <w:tcW w:w="6430"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12"/>
              <w:rPr>
                <w:rFonts w:ascii="宋体" w:eastAsia="宋体" w:hAnsi="宋体" w:cs="宋体"/>
                <w:b/>
                <w:bCs/>
                <w:sz w:val="24"/>
                <w:szCs w:val="24"/>
              </w:rPr>
            </w:pPr>
          </w:p>
          <w:p w:rsidR="0059461D" w:rsidRDefault="004370C5">
            <w:pPr>
              <w:pStyle w:val="TableParagraph"/>
              <w:jc w:val="center"/>
              <w:rPr>
                <w:rFonts w:ascii="宋体" w:eastAsia="宋体" w:hAnsi="宋体" w:cs="宋体"/>
                <w:sz w:val="21"/>
                <w:szCs w:val="21"/>
              </w:rPr>
            </w:pPr>
            <w:r>
              <w:rPr>
                <w:rFonts w:ascii="宋体" w:eastAsia="宋体" w:hAnsi="宋体" w:cs="宋体"/>
                <w:sz w:val="21"/>
                <w:szCs w:val="21"/>
              </w:rPr>
              <w:t>业绩要求</w:t>
            </w:r>
          </w:p>
        </w:tc>
      </w:tr>
      <w:tr w:rsidR="0059461D">
        <w:trPr>
          <w:trHeight w:hRule="exact" w:val="2121"/>
        </w:trPr>
        <w:tc>
          <w:tcPr>
            <w:tcW w:w="2750"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pPr>
            <w:r>
              <w:rPr>
                <w:rFonts w:hint="eastAsia"/>
              </w:rPr>
              <w:t>施工标段</w:t>
            </w:r>
          </w:p>
        </w:tc>
        <w:tc>
          <w:tcPr>
            <w:tcW w:w="6430"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tabs>
                <w:tab w:val="left" w:pos="1149"/>
                <w:tab w:val="left" w:pos="6103"/>
              </w:tabs>
              <w:spacing w:line="254" w:lineRule="exact"/>
              <w:ind w:left="98" w:firstLine="420"/>
              <w:rPr>
                <w:rFonts w:ascii="宋体" w:eastAsia="宋体" w:hAnsi="宋体" w:cs="宋体"/>
                <w:color w:val="C00000"/>
                <w:spacing w:val="1"/>
                <w:w w:val="95"/>
                <w:sz w:val="21"/>
                <w:szCs w:val="21"/>
                <w:lang w:eastAsia="zh-CN"/>
              </w:rPr>
            </w:pPr>
          </w:p>
          <w:p w:rsidR="0059461D" w:rsidRDefault="004370C5">
            <w:pPr>
              <w:pStyle w:val="TableParagraph"/>
              <w:spacing w:before="168"/>
              <w:ind w:left="518"/>
              <w:rPr>
                <w:rFonts w:ascii="Times New Roman" w:eastAsia="Times New Roman" w:hAnsi="Times New Roman" w:cs="Times New Roman"/>
                <w:sz w:val="21"/>
                <w:szCs w:val="21"/>
                <w:lang w:eastAsia="zh-CN"/>
              </w:rPr>
            </w:pPr>
            <w:r>
              <w:rPr>
                <w:rFonts w:asciiTheme="minorEastAsia" w:eastAsiaTheme="minorEastAsia" w:hAnsiTheme="minorEastAsia" w:cstheme="minorEastAsia" w:hint="eastAsia"/>
                <w:spacing w:val="1"/>
                <w:w w:val="95"/>
                <w:lang w:eastAsia="zh-CN"/>
              </w:rPr>
              <w:t>/</w:t>
            </w:r>
          </w:p>
        </w:tc>
      </w:tr>
    </w:tbl>
    <w:p w:rsidR="0059461D" w:rsidRDefault="0059461D">
      <w:pPr>
        <w:pStyle w:val="a4"/>
        <w:tabs>
          <w:tab w:val="left" w:pos="5393"/>
        </w:tabs>
        <w:spacing w:before="0" w:line="254" w:lineRule="exact"/>
        <w:rPr>
          <w:rFonts w:cs="宋体"/>
          <w:spacing w:val="2"/>
          <w:lang w:eastAsia="zh-CN"/>
        </w:rPr>
      </w:pPr>
    </w:p>
    <w:p w:rsidR="0059461D" w:rsidRDefault="004370C5">
      <w:pPr>
        <w:pStyle w:val="a4"/>
        <w:tabs>
          <w:tab w:val="left" w:pos="5393"/>
        </w:tabs>
        <w:spacing w:before="0" w:line="254" w:lineRule="exact"/>
        <w:rPr>
          <w:rFonts w:ascii="Times New Roman" w:eastAsia="Times New Roman" w:hAnsi="Times New Roman" w:cs="Times New Roman"/>
          <w:lang w:eastAsia="zh-CN"/>
        </w:rPr>
      </w:pPr>
      <w:r>
        <w:rPr>
          <w:rFonts w:cs="宋体"/>
          <w:spacing w:val="2"/>
          <w:lang w:eastAsia="zh-CN"/>
        </w:rPr>
        <w:t>注</w:t>
      </w:r>
      <w:r>
        <w:rPr>
          <w:spacing w:val="2"/>
          <w:lang w:eastAsia="zh-CN"/>
        </w:rPr>
        <w:t>：投标人</w:t>
      </w:r>
      <w:r>
        <w:rPr>
          <w:rFonts w:cs="宋体"/>
          <w:spacing w:val="2"/>
          <w:lang w:eastAsia="zh-CN"/>
        </w:rPr>
        <w:t>应在</w:t>
      </w:r>
      <w:r>
        <w:rPr>
          <w:rFonts w:ascii="Times New Roman" w:eastAsia="Times New Roman" w:hAnsi="Times New Roman" w:cs="Times New Roman"/>
          <w:spacing w:val="2"/>
          <w:lang w:eastAsia="zh-CN"/>
        </w:rPr>
        <w:t>“</w:t>
      </w:r>
      <w:r>
        <w:rPr>
          <w:rFonts w:cs="宋体"/>
          <w:spacing w:val="2"/>
          <w:lang w:eastAsia="zh-CN"/>
        </w:rPr>
        <w:t>第九章</w:t>
      </w:r>
      <w:r>
        <w:rPr>
          <w:spacing w:val="2"/>
          <w:lang w:eastAsia="zh-CN"/>
        </w:rPr>
        <w:t>投标文件</w:t>
      </w:r>
      <w:r>
        <w:rPr>
          <w:rFonts w:cs="宋体"/>
          <w:spacing w:val="2"/>
          <w:lang w:eastAsia="zh-CN"/>
        </w:rPr>
        <w:t>格式</w:t>
      </w:r>
      <w:r>
        <w:rPr>
          <w:rFonts w:ascii="Times New Roman" w:eastAsia="Times New Roman" w:hAnsi="Times New Roman" w:cs="Times New Roman"/>
          <w:spacing w:val="2"/>
          <w:lang w:eastAsia="zh-CN"/>
        </w:rPr>
        <w:t>”</w:t>
      </w:r>
      <w:r>
        <w:rPr>
          <w:rFonts w:cs="宋体"/>
          <w:spacing w:val="2"/>
          <w:lang w:eastAsia="zh-CN"/>
        </w:rPr>
        <w:t>的</w:t>
      </w:r>
      <w:r>
        <w:rPr>
          <w:rFonts w:ascii="Times New Roman" w:eastAsia="Times New Roman" w:hAnsi="Times New Roman" w:cs="Times New Roman"/>
          <w:spacing w:val="2"/>
          <w:lang w:eastAsia="zh-CN"/>
        </w:rPr>
        <w:t>“</w:t>
      </w:r>
      <w:r>
        <w:rPr>
          <w:rFonts w:ascii="Times New Roman" w:hAnsi="Times New Roman" w:cs="Times New Roman" w:hint="eastAsia"/>
          <w:spacing w:val="1"/>
          <w:w w:val="95"/>
          <w:u w:val="single" w:color="000000"/>
          <w:lang w:eastAsia="zh-CN"/>
        </w:rPr>
        <w:t>2018</w:t>
      </w:r>
      <w:r>
        <w:rPr>
          <w:rFonts w:cs="宋体"/>
          <w:lang w:eastAsia="zh-CN"/>
        </w:rPr>
        <w:t>年</w:t>
      </w:r>
      <w:r>
        <w:rPr>
          <w:rFonts w:cs="宋体" w:hint="eastAsia"/>
          <w:spacing w:val="83"/>
          <w:u w:val="single"/>
          <w:lang w:eastAsia="zh-CN"/>
        </w:rPr>
        <w:t>7</w:t>
      </w:r>
      <w:r>
        <w:rPr>
          <w:rFonts w:cs="宋体"/>
          <w:lang w:eastAsia="zh-CN"/>
        </w:rPr>
        <w:t>月</w:t>
      </w:r>
      <w:r>
        <w:rPr>
          <w:rFonts w:ascii="Times New Roman" w:eastAsia="Times New Roman" w:hAnsi="Times New Roman" w:cs="Times New Roman"/>
          <w:u w:val="single" w:color="000000"/>
          <w:lang w:eastAsia="zh-CN"/>
        </w:rPr>
        <w:t>1</w:t>
      </w:r>
      <w:r>
        <w:rPr>
          <w:rFonts w:cs="宋体"/>
          <w:spacing w:val="-45"/>
          <w:lang w:eastAsia="zh-CN"/>
        </w:rPr>
        <w:t>日</w:t>
      </w:r>
      <w:r>
        <w:rPr>
          <w:rFonts w:cs="宋体"/>
          <w:spacing w:val="2"/>
          <w:lang w:eastAsia="zh-CN"/>
        </w:rPr>
        <w:t>以来完</w:t>
      </w:r>
      <w:r>
        <w:rPr>
          <w:spacing w:val="2"/>
          <w:lang w:eastAsia="zh-CN"/>
        </w:rPr>
        <w:t>成</w:t>
      </w:r>
      <w:r>
        <w:rPr>
          <w:rFonts w:cs="宋体"/>
          <w:spacing w:val="2"/>
          <w:lang w:eastAsia="zh-CN"/>
        </w:rPr>
        <w:t>的</w:t>
      </w:r>
      <w:r>
        <w:rPr>
          <w:spacing w:val="2"/>
          <w:lang w:eastAsia="zh-CN"/>
        </w:rPr>
        <w:t>主</w:t>
      </w:r>
      <w:r>
        <w:rPr>
          <w:rFonts w:cs="宋体"/>
          <w:spacing w:val="2"/>
          <w:lang w:eastAsia="zh-CN"/>
        </w:rPr>
        <w:t>要类似</w:t>
      </w:r>
      <w:r>
        <w:rPr>
          <w:spacing w:val="2"/>
          <w:lang w:eastAsia="zh-CN"/>
        </w:rPr>
        <w:t>项</w:t>
      </w:r>
      <w:r>
        <w:rPr>
          <w:rFonts w:cs="宋体"/>
          <w:spacing w:val="2"/>
          <w:lang w:eastAsia="zh-CN"/>
        </w:rPr>
        <w:t>目情况表</w:t>
      </w:r>
      <w:r>
        <w:rPr>
          <w:rFonts w:ascii="Times New Roman" w:eastAsia="Times New Roman" w:hAnsi="Times New Roman" w:cs="Times New Roman"/>
          <w:spacing w:val="2"/>
          <w:lang w:eastAsia="zh-CN"/>
        </w:rPr>
        <w:t>”</w:t>
      </w:r>
    </w:p>
    <w:p w:rsidR="0059461D" w:rsidRDefault="004370C5">
      <w:pPr>
        <w:pStyle w:val="a4"/>
        <w:rPr>
          <w:rFonts w:cs="宋体"/>
          <w:lang w:eastAsia="zh-CN"/>
        </w:rPr>
      </w:pPr>
      <w:r>
        <w:rPr>
          <w:rFonts w:cs="宋体"/>
          <w:lang w:eastAsia="zh-CN"/>
        </w:rPr>
        <w:t>后附相关资料</w:t>
      </w:r>
      <w:r>
        <w:rPr>
          <w:lang w:eastAsia="zh-CN"/>
        </w:rPr>
        <w:t>，</w:t>
      </w:r>
      <w:r>
        <w:rPr>
          <w:rFonts w:cs="宋体"/>
          <w:lang w:eastAsia="zh-CN"/>
        </w:rPr>
        <w:t>所附资料见</w:t>
      </w:r>
      <w:r>
        <w:rPr>
          <w:lang w:eastAsia="zh-CN"/>
        </w:rPr>
        <w:t>投标人</w:t>
      </w:r>
      <w:r>
        <w:rPr>
          <w:rFonts w:cs="宋体"/>
          <w:lang w:eastAsia="zh-CN"/>
        </w:rPr>
        <w:t>须知前附表</w:t>
      </w:r>
      <w:r>
        <w:rPr>
          <w:rFonts w:ascii="Times New Roman" w:eastAsia="Times New Roman" w:hAnsi="Times New Roman" w:cs="Times New Roman"/>
          <w:spacing w:val="-1"/>
          <w:lang w:eastAsia="zh-CN"/>
        </w:rPr>
        <w:t>3.5.3</w:t>
      </w:r>
      <w:r>
        <w:rPr>
          <w:lang w:eastAsia="zh-CN"/>
        </w:rPr>
        <w:t>项规</w:t>
      </w:r>
      <w:r>
        <w:rPr>
          <w:rFonts w:cs="宋体"/>
          <w:lang w:eastAsia="zh-CN"/>
        </w:rPr>
        <w:t>定。</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sectPr w:rsidR="0059461D">
          <w:pgSz w:w="11900" w:h="16840"/>
          <w:pgMar w:top="1160" w:right="1240" w:bottom="1460" w:left="1240" w:header="883" w:footer="1280" w:gutter="0"/>
          <w:cols w:space="720"/>
        </w:sectPr>
      </w:pPr>
    </w:p>
    <w:bookmarkStart w:id="29" w:name="_Toc20862"/>
    <w:p w:rsidR="0059461D" w:rsidRDefault="004370C5">
      <w:pPr>
        <w:spacing w:before="81"/>
        <w:ind w:left="2574"/>
        <w:outlineLvl w:val="2"/>
        <w:rPr>
          <w:rFonts w:ascii="宋体" w:eastAsia="宋体" w:hAnsi="宋体" w:cs="宋体"/>
          <w:sz w:val="24"/>
          <w:szCs w:val="24"/>
          <w:lang w:eastAsia="zh-CN"/>
        </w:rPr>
      </w:pPr>
      <w:r>
        <w:rPr>
          <w:noProof/>
          <w:lang w:eastAsia="zh-CN"/>
        </w:rPr>
        <w:lastRenderedPageBreak/>
        <mc:AlternateContent>
          <mc:Choice Requires="wps">
            <w:drawing>
              <wp:anchor distT="0" distB="0" distL="114300" distR="114300" simplePos="0" relativeHeight="251699200" behindDoc="0" locked="0" layoutInCell="1" allowOverlap="1">
                <wp:simplePos x="0" y="0"/>
                <wp:positionH relativeFrom="page">
                  <wp:posOffset>5059045</wp:posOffset>
                </wp:positionH>
                <wp:positionV relativeFrom="paragraph">
                  <wp:posOffset>63500</wp:posOffset>
                </wp:positionV>
                <wp:extent cx="88900" cy="88900"/>
                <wp:effectExtent l="0" t="0" r="0" b="0"/>
                <wp:wrapNone/>
                <wp:docPr id="89" name="文本框 85"/>
                <wp:cNvGraphicFramePr/>
                <a:graphic xmlns:a="http://schemas.openxmlformats.org/drawingml/2006/main">
                  <a:graphicData uri="http://schemas.microsoft.com/office/word/2010/wordprocessingShape">
                    <wps:wsp>
                      <wps:cNvSpPr txBox="1"/>
                      <wps:spPr>
                        <a:xfrm>
                          <a:off x="0" y="0"/>
                          <a:ext cx="88900" cy="88900"/>
                        </a:xfrm>
                        <a:prstGeom prst="rect">
                          <a:avLst/>
                        </a:prstGeom>
                        <a:noFill/>
                        <a:ln>
                          <a:noFill/>
                        </a:ln>
                        <a:effectLst/>
                      </wps:spPr>
                      <wps:txbx>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wps:txbx>
                      <wps:bodyPr lIns="0" tIns="0" rIns="0" bIns="0" upright="1"/>
                    </wps:wsp>
                  </a:graphicData>
                </a:graphic>
              </wp:anchor>
            </w:drawing>
          </mc:Choice>
          <mc:Fallback>
            <w:pict>
              <v:shape id="文本框 85" o:spid="_x0000_s1028" type="#_x0000_t202" style="position:absolute;left:0;text-align:left;margin-left:398.35pt;margin-top:5pt;width:7pt;height:7pt;z-index:2516992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" filled="f" stroked="f">
                <v:textbox inset="0,0,0,0">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v:textbox>
                <w10:wrap anchorx="page"/>
              </v:shape>
            </w:pict>
          </mc:Fallback>
        </mc:AlternateContent>
      </w:r>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4</w:t>
      </w:r>
      <w:r>
        <w:rPr>
          <w:rFonts w:ascii="宋体" w:eastAsia="宋体" w:hAnsi="宋体" w:cs="宋体"/>
          <w:b/>
          <w:bCs/>
          <w:sz w:val="24"/>
          <w:szCs w:val="24"/>
          <w:lang w:eastAsia="zh-CN"/>
        </w:rPr>
        <w:t>资格审查条件（信誉最低要求）</w:t>
      </w:r>
      <w:bookmarkEnd w:id="29"/>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21"/>
          <w:szCs w:val="21"/>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2750"/>
        <w:gridCol w:w="6430"/>
      </w:tblGrid>
      <w:tr w:rsidR="0059461D">
        <w:trPr>
          <w:trHeight w:hRule="exact" w:val="1157"/>
        </w:trPr>
        <w:tc>
          <w:tcPr>
            <w:tcW w:w="2750"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spacing w:before="1"/>
              <w:rPr>
                <w:rFonts w:ascii="宋体" w:eastAsia="宋体" w:hAnsi="宋体" w:cs="宋体"/>
                <w:b/>
                <w:bCs/>
                <w:sz w:val="25"/>
                <w:szCs w:val="25"/>
                <w:lang w:eastAsia="zh-CN"/>
              </w:rPr>
            </w:pPr>
          </w:p>
          <w:p w:rsidR="0059461D" w:rsidRDefault="004370C5">
            <w:pPr>
              <w:pStyle w:val="TableParagraph"/>
              <w:ind w:right="14"/>
              <w:jc w:val="center"/>
              <w:rPr>
                <w:rFonts w:ascii="宋体" w:eastAsia="宋体" w:hAnsi="宋体" w:cs="宋体"/>
                <w:sz w:val="21"/>
                <w:szCs w:val="21"/>
              </w:rPr>
            </w:pPr>
            <w:r>
              <w:rPr>
                <w:rFonts w:ascii="宋体" w:eastAsia="宋体" w:hAnsi="宋体" w:cs="宋体"/>
                <w:sz w:val="21"/>
                <w:szCs w:val="21"/>
              </w:rPr>
              <w:t>标段</w:t>
            </w:r>
          </w:p>
        </w:tc>
        <w:tc>
          <w:tcPr>
            <w:tcW w:w="6430"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spacing w:before="1"/>
              <w:rPr>
                <w:rFonts w:ascii="宋体" w:eastAsia="宋体" w:hAnsi="宋体" w:cs="宋体"/>
                <w:b/>
                <w:bCs/>
                <w:sz w:val="25"/>
                <w:szCs w:val="25"/>
              </w:rPr>
            </w:pPr>
          </w:p>
          <w:p w:rsidR="0059461D" w:rsidRDefault="004370C5">
            <w:pPr>
              <w:pStyle w:val="TableParagraph"/>
              <w:jc w:val="center"/>
              <w:rPr>
                <w:rFonts w:ascii="宋体" w:eastAsia="宋体" w:hAnsi="宋体" w:cs="宋体"/>
                <w:sz w:val="21"/>
                <w:szCs w:val="21"/>
              </w:rPr>
            </w:pPr>
            <w:r>
              <w:rPr>
                <w:rFonts w:ascii="宋体" w:eastAsia="宋体" w:hAnsi="宋体" w:cs="宋体"/>
                <w:sz w:val="21"/>
                <w:szCs w:val="21"/>
              </w:rPr>
              <w:t>信誉要求</w:t>
            </w:r>
          </w:p>
        </w:tc>
      </w:tr>
      <w:tr w:rsidR="0059461D">
        <w:trPr>
          <w:trHeight w:hRule="exact" w:val="2062"/>
        </w:trPr>
        <w:tc>
          <w:tcPr>
            <w:tcW w:w="2750" w:type="dxa"/>
            <w:tcBorders>
              <w:top w:val="single" w:sz="6" w:space="0" w:color="000000"/>
              <w:left w:val="single" w:sz="12" w:space="0" w:color="000000"/>
              <w:bottom w:val="single" w:sz="12" w:space="0" w:color="000000"/>
              <w:right w:val="single" w:sz="6" w:space="0" w:color="000000"/>
            </w:tcBorders>
            <w:vAlign w:val="center"/>
          </w:tcPr>
          <w:p w:rsidR="0059461D" w:rsidRDefault="004370C5">
            <w:pPr>
              <w:jc w:val="center"/>
            </w:pPr>
            <w:r>
              <w:rPr>
                <w:rFonts w:hint="eastAsia"/>
                <w:color w:val="000000"/>
                <w:szCs w:val="21"/>
              </w:rPr>
              <w:t>施工标段</w:t>
            </w:r>
          </w:p>
        </w:tc>
        <w:tc>
          <w:tcPr>
            <w:tcW w:w="6430" w:type="dxa"/>
            <w:tcBorders>
              <w:top w:val="single" w:sz="6" w:space="0" w:color="000000"/>
              <w:left w:val="single" w:sz="6" w:space="0" w:color="000000"/>
              <w:bottom w:val="single" w:sz="12" w:space="0" w:color="000000"/>
              <w:right w:val="single" w:sz="12" w:space="0" w:color="000000"/>
            </w:tcBorders>
          </w:tcPr>
          <w:p w:rsidR="0059461D" w:rsidRDefault="0059461D">
            <w:pPr>
              <w:pStyle w:val="TableParagraph"/>
              <w:rPr>
                <w:rFonts w:ascii="宋体" w:eastAsia="宋体" w:hAnsi="宋体" w:cs="宋体"/>
                <w:b/>
                <w:bCs/>
                <w:lang w:eastAsia="zh-CN"/>
              </w:rPr>
            </w:pPr>
          </w:p>
          <w:p w:rsidR="0059461D" w:rsidRDefault="0059461D">
            <w:pPr>
              <w:pStyle w:val="TableParagraph"/>
              <w:spacing w:before="8"/>
              <w:rPr>
                <w:rFonts w:ascii="宋体" w:eastAsia="宋体" w:hAnsi="宋体" w:cs="宋体"/>
                <w:b/>
                <w:bCs/>
                <w:sz w:val="23"/>
                <w:szCs w:val="23"/>
                <w:lang w:eastAsia="zh-CN"/>
              </w:rPr>
            </w:pPr>
          </w:p>
          <w:p w:rsidR="0059461D" w:rsidRDefault="004370C5">
            <w:pPr>
              <w:pStyle w:val="TableParagraph"/>
              <w:ind w:left="98"/>
              <w:rPr>
                <w:rFonts w:ascii="宋体" w:eastAsia="宋体" w:hAnsi="宋体" w:cs="宋体"/>
                <w:sz w:val="21"/>
                <w:szCs w:val="21"/>
                <w:lang w:eastAsia="zh-CN"/>
              </w:rPr>
            </w:pPr>
            <w:r>
              <w:rPr>
                <w:rFonts w:ascii="宋体" w:eastAsia="宋体" w:hAnsi="宋体" w:cs="宋体"/>
                <w:sz w:val="21"/>
                <w:szCs w:val="21"/>
                <w:lang w:eastAsia="zh-CN"/>
              </w:rPr>
              <w:t>不得存在投标人须知第</w:t>
            </w:r>
            <w:r>
              <w:rPr>
                <w:rFonts w:ascii="Times New Roman" w:eastAsia="Times New Roman" w:hAnsi="Times New Roman" w:cs="Times New Roman"/>
                <w:spacing w:val="1"/>
                <w:sz w:val="21"/>
                <w:szCs w:val="21"/>
                <w:lang w:eastAsia="zh-CN"/>
              </w:rPr>
              <w:t>1.4.3</w:t>
            </w:r>
            <w:r>
              <w:rPr>
                <w:rFonts w:ascii="宋体" w:eastAsia="宋体" w:hAnsi="宋体" w:cs="宋体"/>
                <w:sz w:val="21"/>
                <w:szCs w:val="21"/>
                <w:lang w:eastAsia="zh-CN"/>
              </w:rPr>
              <w:t>及</w:t>
            </w:r>
            <w:r>
              <w:rPr>
                <w:rFonts w:ascii="Times New Roman" w:eastAsia="Times New Roman" w:hAnsi="Times New Roman" w:cs="Times New Roman"/>
                <w:sz w:val="21"/>
                <w:szCs w:val="21"/>
                <w:lang w:eastAsia="zh-CN"/>
              </w:rPr>
              <w:t>1.4.4</w:t>
            </w:r>
            <w:r>
              <w:rPr>
                <w:rFonts w:ascii="宋体" w:eastAsia="宋体" w:hAnsi="宋体" w:cs="宋体"/>
                <w:spacing w:val="1"/>
                <w:sz w:val="21"/>
                <w:szCs w:val="21"/>
                <w:lang w:eastAsia="zh-CN"/>
              </w:rPr>
              <w:t>项情形。</w:t>
            </w:r>
          </w:p>
        </w:tc>
      </w:tr>
    </w:tbl>
    <w:p w:rsidR="0059461D" w:rsidRDefault="0059461D">
      <w:pPr>
        <w:spacing w:before="4"/>
        <w:rPr>
          <w:rFonts w:ascii="宋体" w:eastAsia="宋体" w:hAnsi="宋体" w:cs="宋体"/>
          <w:b/>
          <w:bCs/>
          <w:lang w:eastAsia="zh-CN"/>
        </w:rPr>
      </w:pPr>
    </w:p>
    <w:p w:rsidR="0059461D" w:rsidRDefault="004370C5">
      <w:pPr>
        <w:pStyle w:val="a4"/>
        <w:spacing w:before="34" w:line="336" w:lineRule="auto"/>
        <w:ind w:right="114"/>
        <w:jc w:val="both"/>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rFonts w:cs="宋体"/>
          <w:lang w:eastAsia="zh-CN"/>
        </w:rPr>
        <w:t>、</w:t>
      </w:r>
      <w:r>
        <w:rPr>
          <w:lang w:eastAsia="zh-CN"/>
        </w:rPr>
        <w:t>投标人</w:t>
      </w:r>
      <w:r>
        <w:rPr>
          <w:rFonts w:cs="宋体"/>
          <w:lang w:eastAsia="zh-CN"/>
        </w:rPr>
        <w:t>应在</w:t>
      </w:r>
      <w:r>
        <w:rPr>
          <w:rFonts w:ascii="Times New Roman" w:eastAsia="Times New Roman" w:hAnsi="Times New Roman" w:cs="Times New Roman"/>
          <w:lang w:eastAsia="zh-CN"/>
        </w:rPr>
        <w:t>“</w:t>
      </w:r>
      <w:r>
        <w:rPr>
          <w:rFonts w:cs="宋体"/>
          <w:lang w:eastAsia="zh-CN"/>
        </w:rPr>
        <w:t>第九章</w:t>
      </w:r>
      <w:r>
        <w:rPr>
          <w:lang w:eastAsia="zh-CN"/>
        </w:rPr>
        <w:t>投标文件</w:t>
      </w:r>
      <w:r>
        <w:rPr>
          <w:rFonts w:cs="宋体"/>
          <w:lang w:eastAsia="zh-CN"/>
        </w:rPr>
        <w:t>格式</w:t>
      </w:r>
      <w:r>
        <w:rPr>
          <w:rFonts w:ascii="Times New Roman" w:eastAsia="Times New Roman" w:hAnsi="Times New Roman" w:cs="Times New Roman"/>
          <w:lang w:eastAsia="zh-CN"/>
        </w:rPr>
        <w:t>”</w:t>
      </w:r>
      <w:r>
        <w:rPr>
          <w:rFonts w:cs="宋体"/>
          <w:lang w:eastAsia="zh-CN"/>
        </w:rPr>
        <w:t>的</w:t>
      </w:r>
      <w:r>
        <w:rPr>
          <w:rFonts w:ascii="Times New Roman" w:eastAsia="Times New Roman" w:hAnsi="Times New Roman" w:cs="Times New Roman"/>
          <w:lang w:eastAsia="zh-CN"/>
        </w:rPr>
        <w:t>“</w:t>
      </w:r>
      <w:r>
        <w:rPr>
          <w:lang w:eastAsia="zh-CN"/>
        </w:rPr>
        <w:t>投标人</w:t>
      </w:r>
      <w:r>
        <w:rPr>
          <w:rFonts w:cs="宋体"/>
          <w:lang w:eastAsia="zh-CN"/>
        </w:rPr>
        <w:t>的信誉情况表</w:t>
      </w:r>
      <w:r>
        <w:rPr>
          <w:rFonts w:ascii="Times New Roman" w:eastAsia="Times New Roman" w:hAnsi="Times New Roman" w:cs="Times New Roman"/>
          <w:lang w:eastAsia="zh-CN"/>
        </w:rPr>
        <w:t>”</w:t>
      </w:r>
      <w:r>
        <w:rPr>
          <w:rFonts w:cs="宋体"/>
          <w:lang w:eastAsia="zh-CN"/>
        </w:rPr>
        <w:t>后附</w:t>
      </w:r>
      <w:r>
        <w:rPr>
          <w:lang w:eastAsia="zh-CN"/>
        </w:rPr>
        <w:t>投标人</w:t>
      </w:r>
      <w:r>
        <w:rPr>
          <w:rFonts w:cs="宋体"/>
          <w:lang w:eastAsia="zh-CN"/>
        </w:rPr>
        <w:t>在</w:t>
      </w:r>
      <w:r>
        <w:rPr>
          <w:lang w:eastAsia="zh-CN"/>
        </w:rPr>
        <w:t>国</w:t>
      </w:r>
      <w:r>
        <w:rPr>
          <w:rFonts w:cs="宋体"/>
          <w:lang w:eastAsia="zh-CN"/>
        </w:rPr>
        <w:t>家企业信用信息</w:t>
      </w:r>
      <w:r>
        <w:rPr>
          <w:w w:val="95"/>
          <w:lang w:eastAsia="zh-CN"/>
        </w:rPr>
        <w:t>公</w:t>
      </w:r>
      <w:r>
        <w:rPr>
          <w:rFonts w:cs="宋体"/>
          <w:spacing w:val="1"/>
          <w:w w:val="95"/>
          <w:lang w:eastAsia="zh-CN"/>
        </w:rPr>
        <w:t>示</w:t>
      </w:r>
      <w:r>
        <w:rPr>
          <w:rFonts w:cs="宋体"/>
          <w:w w:val="95"/>
          <w:lang w:eastAsia="zh-CN"/>
        </w:rPr>
        <w:t>系</w:t>
      </w:r>
      <w:r>
        <w:rPr>
          <w:rFonts w:cs="宋体"/>
          <w:spacing w:val="1"/>
          <w:w w:val="95"/>
          <w:lang w:eastAsia="zh-CN"/>
        </w:rPr>
        <w:t>统</w:t>
      </w:r>
      <w:r>
        <w:rPr>
          <w:w w:val="95"/>
          <w:lang w:eastAsia="zh-CN"/>
        </w:rPr>
        <w:t>中</w:t>
      </w:r>
      <w:r>
        <w:rPr>
          <w:rFonts w:cs="宋体"/>
          <w:spacing w:val="1"/>
          <w:w w:val="95"/>
          <w:lang w:eastAsia="zh-CN"/>
        </w:rPr>
        <w:t>未</w:t>
      </w:r>
      <w:r>
        <w:rPr>
          <w:rFonts w:cs="宋体"/>
          <w:w w:val="95"/>
          <w:lang w:eastAsia="zh-CN"/>
        </w:rPr>
        <w:t>被</w:t>
      </w:r>
      <w:r>
        <w:rPr>
          <w:rFonts w:cs="宋体"/>
          <w:spacing w:val="1"/>
          <w:w w:val="95"/>
          <w:lang w:eastAsia="zh-CN"/>
        </w:rPr>
        <w:t>列</w:t>
      </w:r>
      <w:r>
        <w:rPr>
          <w:rFonts w:cs="宋体"/>
          <w:w w:val="95"/>
          <w:lang w:eastAsia="zh-CN"/>
        </w:rPr>
        <w:t>入</w:t>
      </w:r>
      <w:r>
        <w:rPr>
          <w:rFonts w:cs="宋体"/>
          <w:spacing w:val="1"/>
          <w:w w:val="95"/>
          <w:lang w:eastAsia="zh-CN"/>
        </w:rPr>
        <w:t>严</w:t>
      </w:r>
      <w:r>
        <w:rPr>
          <w:rFonts w:cs="宋体"/>
          <w:w w:val="95"/>
          <w:lang w:eastAsia="zh-CN"/>
        </w:rPr>
        <w:t>重</w:t>
      </w:r>
      <w:r>
        <w:rPr>
          <w:rFonts w:cs="宋体"/>
          <w:spacing w:val="1"/>
          <w:w w:val="95"/>
          <w:lang w:eastAsia="zh-CN"/>
        </w:rPr>
        <w:t>违</w:t>
      </w:r>
      <w:r>
        <w:rPr>
          <w:w w:val="95"/>
          <w:lang w:eastAsia="zh-CN"/>
        </w:rPr>
        <w:t>法</w:t>
      </w:r>
      <w:r>
        <w:rPr>
          <w:rFonts w:cs="宋体"/>
          <w:spacing w:val="1"/>
          <w:w w:val="95"/>
          <w:lang w:eastAsia="zh-CN"/>
        </w:rPr>
        <w:t>失</w:t>
      </w:r>
      <w:r>
        <w:rPr>
          <w:rFonts w:cs="宋体"/>
          <w:w w:val="95"/>
          <w:lang w:eastAsia="zh-CN"/>
        </w:rPr>
        <w:t>信</w:t>
      </w:r>
      <w:r>
        <w:rPr>
          <w:rFonts w:cs="宋体"/>
          <w:spacing w:val="1"/>
          <w:w w:val="95"/>
          <w:lang w:eastAsia="zh-CN"/>
        </w:rPr>
        <w:t>企</w:t>
      </w:r>
      <w:r>
        <w:rPr>
          <w:rFonts w:cs="宋体"/>
          <w:w w:val="95"/>
          <w:lang w:eastAsia="zh-CN"/>
        </w:rPr>
        <w:t>业</w:t>
      </w:r>
      <w:r>
        <w:rPr>
          <w:rFonts w:cs="宋体"/>
          <w:spacing w:val="1"/>
          <w:w w:val="95"/>
          <w:lang w:eastAsia="zh-CN"/>
        </w:rPr>
        <w:t>名单</w:t>
      </w:r>
      <w:r>
        <w:rPr>
          <w:rFonts w:cs="宋体"/>
          <w:spacing w:val="-33"/>
          <w:w w:val="95"/>
          <w:lang w:eastAsia="zh-CN"/>
        </w:rPr>
        <w:t>、</w:t>
      </w:r>
      <w:r>
        <w:rPr>
          <w:rFonts w:cs="宋体"/>
          <w:spacing w:val="1"/>
          <w:w w:val="95"/>
          <w:lang w:eastAsia="zh-CN"/>
        </w:rPr>
        <w:t>在</w:t>
      </w:r>
      <w:r>
        <w:rPr>
          <w:rFonts w:ascii="Times New Roman" w:eastAsia="Times New Roman" w:hAnsi="Times New Roman" w:cs="Times New Roman"/>
          <w:w w:val="95"/>
          <w:lang w:eastAsia="zh-CN"/>
        </w:rPr>
        <w:t>“</w:t>
      </w:r>
      <w:r>
        <w:rPr>
          <w:rFonts w:cs="宋体"/>
          <w:w w:val="95"/>
          <w:lang w:eastAsia="zh-CN"/>
        </w:rPr>
        <w:t>信</w:t>
      </w:r>
      <w:r>
        <w:rPr>
          <w:rFonts w:cs="宋体"/>
          <w:spacing w:val="1"/>
          <w:w w:val="95"/>
          <w:lang w:eastAsia="zh-CN"/>
        </w:rPr>
        <w:t>用</w:t>
      </w:r>
      <w:r>
        <w:rPr>
          <w:w w:val="95"/>
          <w:lang w:eastAsia="zh-CN"/>
        </w:rPr>
        <w:t>中</w:t>
      </w:r>
      <w:r>
        <w:rPr>
          <w:spacing w:val="1"/>
          <w:w w:val="95"/>
          <w:lang w:eastAsia="zh-CN"/>
        </w:rPr>
        <w:t>国</w:t>
      </w:r>
      <w:r>
        <w:rPr>
          <w:rFonts w:ascii="Times New Roman" w:eastAsia="Times New Roman" w:hAnsi="Times New Roman" w:cs="Times New Roman"/>
          <w:w w:val="95"/>
          <w:lang w:eastAsia="zh-CN"/>
        </w:rPr>
        <w:t>”</w:t>
      </w:r>
      <w:r>
        <w:rPr>
          <w:rFonts w:cs="宋体"/>
          <w:w w:val="95"/>
          <w:lang w:eastAsia="zh-CN"/>
        </w:rPr>
        <w:t>网</w:t>
      </w:r>
      <w:r>
        <w:rPr>
          <w:rFonts w:cs="宋体"/>
          <w:spacing w:val="1"/>
          <w:w w:val="95"/>
          <w:lang w:eastAsia="zh-CN"/>
        </w:rPr>
        <w:t>站</w:t>
      </w:r>
      <w:r>
        <w:rPr>
          <w:w w:val="95"/>
          <w:lang w:eastAsia="zh-CN"/>
        </w:rPr>
        <w:t>中</w:t>
      </w:r>
      <w:r>
        <w:rPr>
          <w:rFonts w:cs="宋体"/>
          <w:spacing w:val="1"/>
          <w:w w:val="95"/>
          <w:lang w:eastAsia="zh-CN"/>
        </w:rPr>
        <w:t>未</w:t>
      </w:r>
      <w:r>
        <w:rPr>
          <w:rFonts w:cs="宋体"/>
          <w:w w:val="95"/>
          <w:lang w:eastAsia="zh-CN"/>
        </w:rPr>
        <w:t>被</w:t>
      </w:r>
      <w:r>
        <w:rPr>
          <w:rFonts w:cs="宋体"/>
          <w:spacing w:val="1"/>
          <w:w w:val="95"/>
          <w:lang w:eastAsia="zh-CN"/>
        </w:rPr>
        <w:t>列</w:t>
      </w:r>
      <w:r>
        <w:rPr>
          <w:rFonts w:cs="宋体"/>
          <w:w w:val="95"/>
          <w:lang w:eastAsia="zh-CN"/>
        </w:rPr>
        <w:t>入</w:t>
      </w:r>
      <w:r>
        <w:rPr>
          <w:rFonts w:cs="宋体"/>
          <w:spacing w:val="1"/>
          <w:w w:val="95"/>
          <w:lang w:eastAsia="zh-CN"/>
        </w:rPr>
        <w:t>失</w:t>
      </w:r>
      <w:r>
        <w:rPr>
          <w:rFonts w:cs="宋体"/>
          <w:w w:val="95"/>
          <w:lang w:eastAsia="zh-CN"/>
        </w:rPr>
        <w:t>信</w:t>
      </w:r>
      <w:r>
        <w:rPr>
          <w:rFonts w:cs="宋体"/>
          <w:spacing w:val="1"/>
          <w:w w:val="95"/>
          <w:lang w:eastAsia="zh-CN"/>
        </w:rPr>
        <w:t>被</w:t>
      </w:r>
      <w:r>
        <w:rPr>
          <w:rFonts w:cs="宋体"/>
          <w:w w:val="95"/>
          <w:lang w:eastAsia="zh-CN"/>
        </w:rPr>
        <w:t>执</w:t>
      </w:r>
      <w:r>
        <w:rPr>
          <w:spacing w:val="1"/>
          <w:w w:val="95"/>
          <w:lang w:eastAsia="zh-CN"/>
        </w:rPr>
        <w:t>行</w:t>
      </w:r>
      <w:r>
        <w:rPr>
          <w:w w:val="95"/>
          <w:lang w:eastAsia="zh-CN"/>
        </w:rPr>
        <w:t>人</w:t>
      </w:r>
      <w:r>
        <w:rPr>
          <w:rFonts w:cs="宋体"/>
          <w:spacing w:val="1"/>
          <w:w w:val="95"/>
          <w:lang w:eastAsia="zh-CN"/>
        </w:rPr>
        <w:t>名</w:t>
      </w:r>
      <w:r>
        <w:rPr>
          <w:rFonts w:cs="宋体"/>
          <w:w w:val="95"/>
          <w:lang w:eastAsia="zh-CN"/>
        </w:rPr>
        <w:t>单</w:t>
      </w:r>
      <w:r>
        <w:rPr>
          <w:rFonts w:cs="宋体"/>
          <w:spacing w:val="1"/>
          <w:w w:val="95"/>
          <w:lang w:eastAsia="zh-CN"/>
        </w:rPr>
        <w:t>的</w:t>
      </w:r>
      <w:r>
        <w:rPr>
          <w:rFonts w:cs="宋体"/>
          <w:w w:val="95"/>
          <w:lang w:eastAsia="zh-CN"/>
        </w:rPr>
        <w:t>网页</w:t>
      </w:r>
      <w:r>
        <w:rPr>
          <w:rFonts w:cs="宋体"/>
          <w:lang w:eastAsia="zh-CN"/>
        </w:rPr>
        <w:t>截图。</w:t>
      </w:r>
    </w:p>
    <w:p w:rsidR="0059461D" w:rsidRDefault="0059461D">
      <w:pPr>
        <w:rPr>
          <w:rFonts w:ascii="宋体" w:eastAsia="宋体" w:hAnsi="宋体" w:cs="宋体"/>
          <w:sz w:val="20"/>
          <w:szCs w:val="20"/>
          <w:lang w:eastAsia="zh-CN"/>
        </w:rPr>
      </w:pPr>
    </w:p>
    <w:p w:rsidR="0059461D" w:rsidRDefault="0059461D">
      <w:pPr>
        <w:spacing w:line="305" w:lineRule="auto"/>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59461D">
      <w:pPr>
        <w:spacing w:before="7"/>
        <w:rPr>
          <w:rFonts w:ascii="宋体" w:eastAsia="宋体" w:hAnsi="宋体" w:cs="宋体"/>
          <w:sz w:val="14"/>
          <w:szCs w:val="14"/>
          <w:lang w:eastAsia="zh-CN"/>
        </w:rPr>
      </w:pPr>
    </w:p>
    <w:bookmarkStart w:id="30" w:name="_Toc11821"/>
    <w:p w:rsidR="0059461D" w:rsidRDefault="004370C5">
      <w:pPr>
        <w:spacing w:before="83"/>
        <w:ind w:left="652"/>
        <w:outlineLvl w:val="2"/>
        <w:rPr>
          <w:rFonts w:ascii="宋体" w:eastAsia="宋体" w:hAnsi="宋体" w:cs="宋体"/>
          <w:b/>
          <w:bCs/>
          <w:sz w:val="24"/>
          <w:szCs w:val="24"/>
          <w:lang w:eastAsia="zh-CN"/>
        </w:rPr>
      </w:pPr>
      <w:r>
        <w:rPr>
          <w:noProof/>
          <w:lang w:eastAsia="zh-CN"/>
        </w:rPr>
        <mc:AlternateContent>
          <mc:Choice Requires="wps">
            <w:drawing>
              <wp:anchor distT="0" distB="0" distL="114300" distR="114300" simplePos="0" relativeHeight="251700224" behindDoc="0" locked="0" layoutInCell="1" allowOverlap="1">
                <wp:simplePos x="0" y="0"/>
                <wp:positionH relativeFrom="page">
                  <wp:posOffset>6287770</wp:posOffset>
                </wp:positionH>
                <wp:positionV relativeFrom="paragraph">
                  <wp:posOffset>62865</wp:posOffset>
                </wp:positionV>
                <wp:extent cx="88900" cy="88900"/>
                <wp:effectExtent l="0" t="0" r="0" b="0"/>
                <wp:wrapNone/>
                <wp:docPr id="90" name="文本框 86"/>
                <wp:cNvGraphicFramePr/>
                <a:graphic xmlns:a="http://schemas.openxmlformats.org/drawingml/2006/main">
                  <a:graphicData uri="http://schemas.microsoft.com/office/word/2010/wordprocessingShape">
                    <wps:wsp>
                      <wps:cNvSpPr txBox="1"/>
                      <wps:spPr>
                        <a:xfrm>
                          <a:off x="0" y="0"/>
                          <a:ext cx="88900" cy="88900"/>
                        </a:xfrm>
                        <a:prstGeom prst="rect">
                          <a:avLst/>
                        </a:prstGeom>
                        <a:noFill/>
                        <a:ln>
                          <a:noFill/>
                        </a:ln>
                        <a:effectLst/>
                      </wps:spPr>
                      <wps:txbx>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wps:txbx>
                      <wps:bodyPr lIns="0" tIns="0" rIns="0" bIns="0" upright="1"/>
                    </wps:wsp>
                  </a:graphicData>
                </a:graphic>
              </wp:anchor>
            </w:drawing>
          </mc:Choice>
          <mc:Fallback>
            <w:pict>
              <v:shape id="文本框 86" o:spid="_x0000_s1029" type="#_x0000_t202" style="position:absolute;left:0;text-align:left;margin-left:495.1pt;margin-top:4.95pt;width:7pt;height:7pt;z-index:251700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" filled="f" stroked="f">
                <v:textbox inset="0,0,0,0">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v:textbox>
                <w10:wrap anchorx="page"/>
              </v:shape>
            </w:pict>
          </mc:Fallback>
        </mc:AlternateContent>
      </w:r>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5</w:t>
      </w:r>
      <w:r>
        <w:rPr>
          <w:rFonts w:ascii="宋体" w:eastAsia="宋体" w:hAnsi="宋体" w:cs="宋体"/>
          <w:b/>
          <w:bCs/>
          <w:sz w:val="24"/>
          <w:szCs w:val="24"/>
          <w:lang w:eastAsia="zh-CN"/>
        </w:rPr>
        <w:t>资格审查条件（项目经理、项目技术负责人和安全负责人最低要求）</w:t>
      </w:r>
      <w:bookmarkEnd w:id="30"/>
    </w:p>
    <w:p w:rsidR="0059461D" w:rsidRDefault="0059461D">
      <w:pPr>
        <w:pStyle w:val="aa"/>
        <w:outlineLvl w:val="9"/>
        <w:rPr>
          <w:lang w:eastAsia="zh-CN"/>
        </w:rPr>
      </w:pPr>
    </w:p>
    <w:tbl>
      <w:tblPr>
        <w:tblW w:w="9065" w:type="dxa"/>
        <w:tblInd w:w="108" w:type="dxa"/>
        <w:tblLayout w:type="fixed"/>
        <w:tblCellMar>
          <w:left w:w="0" w:type="dxa"/>
          <w:right w:w="0" w:type="dxa"/>
        </w:tblCellMar>
        <w:tblLook w:val="04A0" w:firstRow="1" w:lastRow="0" w:firstColumn="1" w:lastColumn="0" w:noHBand="0" w:noVBand="1"/>
      </w:tblPr>
      <w:tblGrid>
        <w:gridCol w:w="1841"/>
        <w:gridCol w:w="1135"/>
        <w:gridCol w:w="6089"/>
      </w:tblGrid>
      <w:tr w:rsidR="0059461D">
        <w:trPr>
          <w:trHeight w:hRule="exact" w:val="590"/>
        </w:trPr>
        <w:tc>
          <w:tcPr>
            <w:tcW w:w="1841"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人员</w:t>
            </w:r>
          </w:p>
        </w:tc>
        <w:tc>
          <w:tcPr>
            <w:tcW w:w="1135"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42"/>
              <w:ind w:left="350"/>
              <w:rPr>
                <w:rFonts w:ascii="宋体" w:eastAsia="宋体" w:hAnsi="宋体" w:cs="宋体"/>
                <w:sz w:val="21"/>
                <w:szCs w:val="21"/>
              </w:rPr>
            </w:pPr>
            <w:r>
              <w:rPr>
                <w:rFonts w:ascii="宋体" w:eastAsia="宋体" w:hAnsi="宋体" w:cs="宋体"/>
                <w:sz w:val="21"/>
                <w:szCs w:val="21"/>
              </w:rPr>
              <w:t>数量</w:t>
            </w:r>
          </w:p>
        </w:tc>
        <w:tc>
          <w:tcPr>
            <w:tcW w:w="6089"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42"/>
              <w:ind w:left="2"/>
              <w:jc w:val="center"/>
              <w:rPr>
                <w:rFonts w:ascii="宋体" w:eastAsia="宋体" w:hAnsi="宋体" w:cs="宋体"/>
                <w:sz w:val="21"/>
                <w:szCs w:val="21"/>
              </w:rPr>
            </w:pPr>
            <w:r>
              <w:rPr>
                <w:rFonts w:ascii="宋体" w:eastAsia="宋体" w:hAnsi="宋体" w:cs="宋体"/>
                <w:sz w:val="21"/>
                <w:szCs w:val="21"/>
              </w:rPr>
              <w:t>资格要求</w:t>
            </w:r>
          </w:p>
        </w:tc>
      </w:tr>
      <w:tr w:rsidR="0059461D">
        <w:trPr>
          <w:trHeight w:hRule="exact" w:val="2873"/>
        </w:trPr>
        <w:tc>
          <w:tcPr>
            <w:tcW w:w="1841"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ascii="宋体" w:eastAsia="宋体" w:hAnsi="宋体" w:cs="宋体"/>
                <w:sz w:val="21"/>
                <w:szCs w:val="21"/>
              </w:rPr>
            </w:pPr>
            <w:r>
              <w:rPr>
                <w:color w:val="000000"/>
                <w:szCs w:val="21"/>
              </w:rPr>
              <w:t>项目经理</w:t>
            </w:r>
          </w:p>
        </w:tc>
        <w:tc>
          <w:tcPr>
            <w:tcW w:w="1135" w:type="dxa"/>
            <w:tcBorders>
              <w:top w:val="single" w:sz="6" w:space="0" w:color="000000"/>
              <w:left w:val="single" w:sz="6" w:space="0" w:color="000000"/>
              <w:bottom w:val="single" w:sz="6" w:space="0" w:color="000000"/>
              <w:right w:val="single" w:sz="6" w:space="0" w:color="000000"/>
            </w:tcBorders>
            <w:vAlign w:val="center"/>
          </w:tcPr>
          <w:p w:rsidR="0059461D" w:rsidRDefault="004370C5">
            <w:pPr>
              <w:jc w:val="center"/>
              <w:rPr>
                <w:rFonts w:ascii="Times New Roman" w:eastAsia="Times New Roman" w:hAnsi="Times New Roman" w:cs="Times New Roman"/>
                <w:sz w:val="21"/>
                <w:szCs w:val="21"/>
              </w:rPr>
            </w:pPr>
            <w:r>
              <w:rPr>
                <w:color w:val="000000"/>
                <w:szCs w:val="21"/>
              </w:rPr>
              <w:t>1</w:t>
            </w:r>
          </w:p>
        </w:tc>
        <w:tc>
          <w:tcPr>
            <w:tcW w:w="6089"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340" w:lineRule="exact"/>
              <w:rPr>
                <w:lang w:eastAsia="zh-CN"/>
              </w:rPr>
            </w:pPr>
            <w:r>
              <w:rPr>
                <w:lang w:eastAsia="zh-CN"/>
              </w:rPr>
              <w:t>1、</w:t>
            </w:r>
            <w:r>
              <w:rPr>
                <w:rFonts w:hint="eastAsia"/>
                <w:lang w:eastAsia="zh-CN"/>
              </w:rPr>
              <w:t>具</w:t>
            </w:r>
            <w:r>
              <w:rPr>
                <w:lang w:eastAsia="zh-CN"/>
              </w:rPr>
              <w:t>有公路工程专业</w:t>
            </w:r>
            <w:r>
              <w:rPr>
                <w:rFonts w:hint="eastAsia"/>
                <w:lang w:eastAsia="zh-CN"/>
              </w:rPr>
              <w:t>一级及以上</w:t>
            </w:r>
            <w:r>
              <w:rPr>
                <w:lang w:eastAsia="zh-CN"/>
              </w:rPr>
              <w:t>注册建造师证书，</w:t>
            </w:r>
            <w:r>
              <w:rPr>
                <w:rFonts w:hint="eastAsia"/>
                <w:lang w:eastAsia="zh-CN"/>
              </w:rPr>
              <w:t>公路工程相关专业中级及以上</w:t>
            </w:r>
            <w:r>
              <w:rPr>
                <w:lang w:eastAsia="zh-CN"/>
              </w:rPr>
              <w:t>技术职称</w:t>
            </w:r>
            <w:r>
              <w:rPr>
                <w:rFonts w:hint="eastAsia"/>
                <w:lang w:eastAsia="zh-CN"/>
              </w:rPr>
              <w:t>。</w:t>
            </w:r>
          </w:p>
          <w:p w:rsidR="0059461D" w:rsidRDefault="004370C5">
            <w:pPr>
              <w:spacing w:line="340" w:lineRule="exact"/>
              <w:rPr>
                <w:lang w:eastAsia="zh-CN"/>
              </w:rPr>
            </w:pPr>
            <w:r>
              <w:rPr>
                <w:lang w:eastAsia="zh-CN"/>
              </w:rPr>
              <w:t>2、</w:t>
            </w:r>
            <w:r>
              <w:rPr>
                <w:rFonts w:hint="eastAsia"/>
                <w:lang w:eastAsia="zh-CN"/>
              </w:rPr>
              <w:t>有</w:t>
            </w:r>
            <w:r>
              <w:rPr>
                <w:lang w:eastAsia="zh-CN"/>
              </w:rPr>
              <w:t>效期内的</w:t>
            </w:r>
            <w:r>
              <w:rPr>
                <w:rFonts w:hint="eastAsia"/>
                <w:lang w:eastAsia="zh-CN"/>
              </w:rPr>
              <w:t>交通工程专业施工</w:t>
            </w:r>
            <w:r>
              <w:rPr>
                <w:lang w:eastAsia="zh-CN"/>
              </w:rPr>
              <w:t>企业项目负责人安全生产考核合格证书（B类）。</w:t>
            </w:r>
          </w:p>
          <w:p w:rsidR="0059461D" w:rsidRDefault="004370C5">
            <w:pPr>
              <w:spacing w:line="340" w:lineRule="exact"/>
              <w:rPr>
                <w:lang w:eastAsia="zh-CN"/>
              </w:rPr>
            </w:pPr>
            <w:r>
              <w:rPr>
                <w:rFonts w:hint="eastAsia"/>
                <w:lang w:eastAsia="zh-CN"/>
              </w:rPr>
              <w:t>3、</w:t>
            </w:r>
            <w:r>
              <w:rPr>
                <w:lang w:eastAsia="zh-CN"/>
              </w:rPr>
              <w:t>拟任项目经理投标截止日未在其他在建合同工程中任项目经理(包括设计施工总承包项目中的施工负责人)。</w:t>
            </w:r>
          </w:p>
          <w:p w:rsidR="0059461D" w:rsidRDefault="004370C5">
            <w:pPr>
              <w:spacing w:line="340" w:lineRule="exact"/>
              <w:rPr>
                <w:rFonts w:eastAsia="宋体"/>
                <w:lang w:eastAsia="zh-CN"/>
              </w:rPr>
            </w:pPr>
            <w:r>
              <w:rPr>
                <w:lang w:eastAsia="zh-CN"/>
              </w:rPr>
              <w:t>4、上述拟委任的项目经理的建造</w:t>
            </w:r>
            <w:proofErr w:type="gramStart"/>
            <w:r>
              <w:rPr>
                <w:lang w:eastAsia="zh-CN"/>
              </w:rPr>
              <w:t>师注册</w:t>
            </w:r>
            <w:proofErr w:type="gramEnd"/>
            <w:r>
              <w:rPr>
                <w:lang w:eastAsia="zh-CN"/>
              </w:rPr>
              <w:t>证书、安全生产考核合格证书上单位名</w:t>
            </w:r>
            <w:r>
              <w:rPr>
                <w:rFonts w:ascii="宋体" w:hAnsi="宋体"/>
                <w:lang w:eastAsia="zh-CN"/>
              </w:rPr>
              <w:t>称应与投标人名称一致。</w:t>
            </w:r>
          </w:p>
        </w:tc>
      </w:tr>
      <w:tr w:rsidR="0059461D">
        <w:trPr>
          <w:trHeight w:hRule="exact" w:val="1801"/>
        </w:trPr>
        <w:tc>
          <w:tcPr>
            <w:tcW w:w="1841"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ascii="宋体" w:eastAsia="宋体" w:hAnsi="宋体" w:cs="宋体"/>
                <w:sz w:val="21"/>
                <w:szCs w:val="21"/>
              </w:rPr>
            </w:pPr>
            <w:r>
              <w:rPr>
                <w:color w:val="000000"/>
                <w:szCs w:val="21"/>
              </w:rPr>
              <w:t>项目技术负责人</w:t>
            </w:r>
          </w:p>
        </w:tc>
        <w:tc>
          <w:tcPr>
            <w:tcW w:w="1135" w:type="dxa"/>
            <w:tcBorders>
              <w:top w:val="single" w:sz="6" w:space="0" w:color="000000"/>
              <w:left w:val="single" w:sz="6" w:space="0" w:color="000000"/>
              <w:bottom w:val="single" w:sz="6" w:space="0" w:color="000000"/>
              <w:right w:val="single" w:sz="6" w:space="0" w:color="000000"/>
            </w:tcBorders>
            <w:vAlign w:val="center"/>
          </w:tcPr>
          <w:p w:rsidR="0059461D" w:rsidRDefault="004370C5">
            <w:pPr>
              <w:jc w:val="center"/>
              <w:rPr>
                <w:rFonts w:ascii="Times New Roman" w:eastAsia="Times New Roman" w:hAnsi="Times New Roman" w:cs="Times New Roman"/>
                <w:sz w:val="21"/>
                <w:szCs w:val="21"/>
              </w:rPr>
            </w:pPr>
            <w:r>
              <w:rPr>
                <w:color w:val="000000"/>
                <w:szCs w:val="21"/>
              </w:rPr>
              <w:t>1</w:t>
            </w:r>
          </w:p>
        </w:tc>
        <w:tc>
          <w:tcPr>
            <w:tcW w:w="6089"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340" w:lineRule="exact"/>
              <w:rPr>
                <w:lang w:eastAsia="zh-CN"/>
              </w:rPr>
            </w:pPr>
            <w:r>
              <w:rPr>
                <w:rFonts w:hint="eastAsia"/>
                <w:lang w:eastAsia="zh-CN"/>
              </w:rPr>
              <w:t>1、</w:t>
            </w:r>
            <w:r>
              <w:rPr>
                <w:lang w:eastAsia="zh-CN"/>
              </w:rPr>
              <w:t>具有</w:t>
            </w:r>
            <w:r>
              <w:rPr>
                <w:rFonts w:hint="eastAsia"/>
                <w:lang w:eastAsia="zh-CN"/>
              </w:rPr>
              <w:t>公路工程相关专业高级工程师及以上</w:t>
            </w:r>
            <w:r>
              <w:rPr>
                <w:lang w:eastAsia="zh-CN"/>
              </w:rPr>
              <w:t>技术职称。</w:t>
            </w:r>
          </w:p>
          <w:p w:rsidR="0059461D" w:rsidRDefault="004370C5">
            <w:pPr>
              <w:spacing w:line="340" w:lineRule="exact"/>
              <w:rPr>
                <w:lang w:eastAsia="zh-CN"/>
              </w:rPr>
            </w:pPr>
            <w:r>
              <w:rPr>
                <w:rFonts w:hint="eastAsia"/>
                <w:lang w:eastAsia="zh-CN"/>
              </w:rPr>
              <w:t>2、</w:t>
            </w:r>
            <w:r>
              <w:rPr>
                <w:lang w:eastAsia="zh-CN"/>
              </w:rPr>
              <w:t>有效期内的</w:t>
            </w:r>
            <w:r>
              <w:rPr>
                <w:rFonts w:hint="eastAsia"/>
                <w:lang w:eastAsia="zh-CN"/>
              </w:rPr>
              <w:t>交通工程专业</w:t>
            </w:r>
            <w:r>
              <w:rPr>
                <w:lang w:eastAsia="zh-CN"/>
              </w:rPr>
              <w:t xml:space="preserve">施工企业项目负责人安全生产考核合格证书(B 类) </w:t>
            </w:r>
            <w:r>
              <w:rPr>
                <w:rFonts w:hint="eastAsia"/>
                <w:lang w:eastAsia="zh-CN"/>
              </w:rPr>
              <w:t>。</w:t>
            </w:r>
          </w:p>
          <w:p w:rsidR="0059461D" w:rsidRDefault="004370C5">
            <w:pPr>
              <w:spacing w:line="340" w:lineRule="exact"/>
              <w:rPr>
                <w:lang w:eastAsia="zh-CN"/>
              </w:rPr>
            </w:pPr>
            <w:r>
              <w:rPr>
                <w:rFonts w:eastAsia="宋体" w:hint="eastAsia"/>
                <w:lang w:eastAsia="zh-CN"/>
              </w:rPr>
              <w:t>3</w:t>
            </w:r>
            <w:r>
              <w:rPr>
                <w:rFonts w:eastAsia="宋体" w:hint="eastAsia"/>
                <w:lang w:eastAsia="zh-CN"/>
              </w:rPr>
              <w:t>、</w:t>
            </w:r>
            <w:r>
              <w:rPr>
                <w:lang w:eastAsia="zh-CN"/>
              </w:rPr>
              <w:t>上述拟委任的项目</w:t>
            </w:r>
            <w:r>
              <w:rPr>
                <w:color w:val="000000"/>
                <w:szCs w:val="21"/>
                <w:lang w:eastAsia="zh-CN"/>
              </w:rPr>
              <w:t>技术负责人</w:t>
            </w:r>
            <w:r>
              <w:rPr>
                <w:lang w:eastAsia="zh-CN"/>
              </w:rPr>
              <w:t>的安全生产考核合格证书上单位名</w:t>
            </w:r>
            <w:r>
              <w:rPr>
                <w:rFonts w:ascii="宋体" w:hAnsi="宋体"/>
                <w:lang w:eastAsia="zh-CN"/>
              </w:rPr>
              <w:t>称应与投标人名称一致。</w:t>
            </w:r>
          </w:p>
        </w:tc>
      </w:tr>
      <w:tr w:rsidR="0059461D">
        <w:trPr>
          <w:trHeight w:hRule="exact" w:val="1801"/>
        </w:trPr>
        <w:tc>
          <w:tcPr>
            <w:tcW w:w="1841"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szCs w:val="21"/>
              </w:rPr>
            </w:pPr>
            <w:r>
              <w:rPr>
                <w:szCs w:val="21"/>
              </w:rPr>
              <w:t>安全负责人</w:t>
            </w:r>
          </w:p>
        </w:tc>
        <w:tc>
          <w:tcPr>
            <w:tcW w:w="1135" w:type="dxa"/>
            <w:tcBorders>
              <w:top w:val="single" w:sz="6" w:space="0" w:color="000000"/>
              <w:left w:val="single" w:sz="6" w:space="0" w:color="000000"/>
              <w:bottom w:val="single" w:sz="6" w:space="0" w:color="000000"/>
              <w:right w:val="single" w:sz="6" w:space="0" w:color="000000"/>
            </w:tcBorders>
            <w:vAlign w:val="center"/>
          </w:tcPr>
          <w:p w:rsidR="0059461D" w:rsidRDefault="004370C5">
            <w:pPr>
              <w:jc w:val="center"/>
              <w:rPr>
                <w:szCs w:val="21"/>
              </w:rPr>
            </w:pPr>
            <w:r>
              <w:rPr>
                <w:szCs w:val="21"/>
              </w:rPr>
              <w:t>1</w:t>
            </w:r>
          </w:p>
        </w:tc>
        <w:tc>
          <w:tcPr>
            <w:tcW w:w="6089" w:type="dxa"/>
            <w:tcBorders>
              <w:top w:val="single" w:sz="6" w:space="0" w:color="000000"/>
              <w:left w:val="single" w:sz="6" w:space="0" w:color="000000"/>
              <w:bottom w:val="single" w:sz="6" w:space="0" w:color="000000"/>
              <w:right w:val="single" w:sz="12" w:space="0" w:color="000000"/>
            </w:tcBorders>
            <w:vAlign w:val="center"/>
          </w:tcPr>
          <w:p w:rsidR="0059461D" w:rsidRDefault="004370C5">
            <w:pPr>
              <w:numPr>
                <w:ilvl w:val="0"/>
                <w:numId w:val="2"/>
              </w:numPr>
              <w:spacing w:line="340" w:lineRule="exact"/>
              <w:rPr>
                <w:lang w:eastAsia="zh-CN"/>
              </w:rPr>
            </w:pPr>
            <w:r>
              <w:rPr>
                <w:lang w:eastAsia="zh-CN"/>
              </w:rPr>
              <w:t>有效期内的</w:t>
            </w:r>
            <w:r>
              <w:rPr>
                <w:rFonts w:hint="eastAsia"/>
                <w:lang w:eastAsia="zh-CN"/>
              </w:rPr>
              <w:t>交通工程专业</w:t>
            </w:r>
            <w:r>
              <w:rPr>
                <w:lang w:eastAsia="zh-CN"/>
              </w:rPr>
              <w:t>施工企业专职安全生产管理人员安全生产考核合格证书(C 类) 。</w:t>
            </w:r>
          </w:p>
          <w:p w:rsidR="0059461D" w:rsidRDefault="004370C5">
            <w:pPr>
              <w:spacing w:line="340" w:lineRule="exact"/>
              <w:rPr>
                <w:rFonts w:eastAsia="宋体"/>
                <w:lang w:eastAsia="zh-CN"/>
              </w:rPr>
            </w:pPr>
            <w:r>
              <w:rPr>
                <w:rFonts w:eastAsia="宋体" w:hint="eastAsia"/>
                <w:lang w:eastAsia="zh-CN"/>
              </w:rPr>
              <w:t>2</w:t>
            </w:r>
            <w:r>
              <w:rPr>
                <w:rFonts w:eastAsia="宋体" w:hint="eastAsia"/>
                <w:lang w:eastAsia="zh-CN"/>
              </w:rPr>
              <w:t>、</w:t>
            </w:r>
            <w:r>
              <w:rPr>
                <w:lang w:eastAsia="zh-CN"/>
              </w:rPr>
              <w:t>上述拟委任的</w:t>
            </w:r>
            <w:r>
              <w:rPr>
                <w:szCs w:val="21"/>
                <w:lang w:eastAsia="zh-CN"/>
              </w:rPr>
              <w:t>安全负责人</w:t>
            </w:r>
            <w:r>
              <w:rPr>
                <w:rFonts w:eastAsia="宋体" w:hint="eastAsia"/>
                <w:szCs w:val="21"/>
                <w:lang w:eastAsia="zh-CN"/>
              </w:rPr>
              <w:t>的</w:t>
            </w:r>
            <w:r>
              <w:rPr>
                <w:lang w:eastAsia="zh-CN"/>
              </w:rPr>
              <w:t>安全生产考核合格证书上单位名</w:t>
            </w:r>
            <w:r>
              <w:rPr>
                <w:rFonts w:ascii="宋体" w:hAnsi="宋体"/>
                <w:lang w:eastAsia="zh-CN"/>
              </w:rPr>
              <w:t>称应与投标人名称一致。</w:t>
            </w:r>
          </w:p>
        </w:tc>
      </w:tr>
    </w:tbl>
    <w:p w:rsidR="0059461D" w:rsidRDefault="004370C5">
      <w:pPr>
        <w:spacing w:before="31" w:line="377" w:lineRule="auto"/>
        <w:ind w:right="127"/>
        <w:rPr>
          <w:sz w:val="18"/>
          <w:szCs w:val="18"/>
          <w:lang w:eastAsia="zh-CN"/>
        </w:rPr>
      </w:pPr>
      <w:r>
        <w:rPr>
          <w:sz w:val="18"/>
          <w:szCs w:val="18"/>
          <w:lang w:eastAsia="zh-CN"/>
        </w:rPr>
        <w:t>注：1</w:t>
      </w:r>
      <w:r>
        <w:rPr>
          <w:rFonts w:hint="eastAsia"/>
          <w:sz w:val="18"/>
          <w:szCs w:val="18"/>
          <w:lang w:eastAsia="zh-CN"/>
        </w:rPr>
        <w:t>.</w:t>
      </w:r>
      <w:r>
        <w:rPr>
          <w:sz w:val="18"/>
          <w:szCs w:val="18"/>
          <w:lang w:eastAsia="zh-CN"/>
        </w:rPr>
        <w:t>在建合同工程的开始时间为该合同工程中标通知书发出之日(不通过招标方式的，开始时间为合同签订之日) ，结束时间为该合同工</w:t>
      </w:r>
      <w:proofErr w:type="gramStart"/>
      <w:r>
        <w:rPr>
          <w:sz w:val="18"/>
          <w:szCs w:val="18"/>
          <w:lang w:eastAsia="zh-CN"/>
        </w:rPr>
        <w:t>程通过</w:t>
      </w:r>
      <w:proofErr w:type="gramEnd"/>
      <w:r>
        <w:rPr>
          <w:sz w:val="18"/>
          <w:szCs w:val="18"/>
          <w:lang w:eastAsia="zh-CN"/>
        </w:rPr>
        <w:t>交工验收或合同解除之日。</w:t>
      </w:r>
    </w:p>
    <w:p w:rsidR="0059461D" w:rsidRDefault="004370C5">
      <w:pPr>
        <w:spacing w:before="31" w:line="377" w:lineRule="auto"/>
        <w:ind w:right="127"/>
        <w:rPr>
          <w:sz w:val="18"/>
          <w:szCs w:val="18"/>
          <w:lang w:eastAsia="zh-CN"/>
        </w:rPr>
      </w:pPr>
      <w:r>
        <w:rPr>
          <w:sz w:val="18"/>
          <w:szCs w:val="18"/>
          <w:lang w:eastAsia="zh-CN"/>
        </w:rPr>
        <w:t>2.拟委任项目经理是否有“在建合同工程”按以下原则认定：</w:t>
      </w:r>
    </w:p>
    <w:p w:rsidR="0059461D" w:rsidRDefault="004370C5">
      <w:pPr>
        <w:spacing w:before="31" w:line="377" w:lineRule="auto"/>
        <w:ind w:right="127"/>
        <w:rPr>
          <w:sz w:val="18"/>
          <w:szCs w:val="18"/>
          <w:lang w:eastAsia="zh-CN"/>
        </w:rPr>
      </w:pPr>
      <w:r>
        <w:rPr>
          <w:sz w:val="18"/>
          <w:szCs w:val="18"/>
          <w:lang w:eastAsia="zh-CN"/>
        </w:rPr>
        <w:t>(1).若该合同工程协议书尚未签订，则其中标通知书中明确的项目经理和备选项目经理均视为有 “在建合同工程”；</w:t>
      </w:r>
    </w:p>
    <w:p w:rsidR="0059461D" w:rsidRDefault="004370C5">
      <w:pPr>
        <w:spacing w:before="31" w:line="377" w:lineRule="auto"/>
        <w:ind w:right="127"/>
        <w:rPr>
          <w:sz w:val="18"/>
          <w:szCs w:val="18"/>
          <w:lang w:eastAsia="zh-CN"/>
        </w:rPr>
      </w:pPr>
      <w:r>
        <w:rPr>
          <w:sz w:val="18"/>
          <w:szCs w:val="18"/>
          <w:lang w:eastAsia="zh-CN"/>
        </w:rPr>
        <w:t>(2).若该合同工程协议书已签订的，则</w:t>
      </w:r>
      <w:proofErr w:type="gramStart"/>
      <w:r>
        <w:rPr>
          <w:sz w:val="18"/>
          <w:szCs w:val="18"/>
          <w:lang w:eastAsia="zh-CN"/>
        </w:rPr>
        <w:t>仅合同</w:t>
      </w:r>
      <w:proofErr w:type="gramEnd"/>
      <w:r>
        <w:rPr>
          <w:sz w:val="18"/>
          <w:szCs w:val="18"/>
          <w:lang w:eastAsia="zh-CN"/>
        </w:rPr>
        <w:t>协议书中明确的项目经理视为有“在建合同工程”。</w:t>
      </w:r>
    </w:p>
    <w:p w:rsidR="0059461D" w:rsidRDefault="004370C5">
      <w:pPr>
        <w:spacing w:before="31" w:line="377" w:lineRule="auto"/>
        <w:ind w:right="127"/>
        <w:rPr>
          <w:sz w:val="18"/>
          <w:szCs w:val="18"/>
          <w:lang w:eastAsia="zh-CN"/>
        </w:rPr>
      </w:pPr>
      <w:r>
        <w:rPr>
          <w:sz w:val="18"/>
          <w:szCs w:val="18"/>
          <w:lang w:eastAsia="zh-CN"/>
        </w:rPr>
        <w:t>(3).该合同工程未通过验收或合同解除前，合同协议书中明确的项目经理已经更换的，则现任项目经理视为有“在建合同工程”，同时应在投标文件</w:t>
      </w:r>
      <w:proofErr w:type="gramStart"/>
      <w:r>
        <w:rPr>
          <w:sz w:val="18"/>
          <w:szCs w:val="18"/>
          <w:lang w:eastAsia="zh-CN"/>
        </w:rPr>
        <w:t>中附该合同</w:t>
      </w:r>
      <w:proofErr w:type="gramEnd"/>
      <w:r>
        <w:rPr>
          <w:sz w:val="18"/>
          <w:szCs w:val="18"/>
          <w:lang w:eastAsia="zh-CN"/>
        </w:rPr>
        <w:t>工程项目发包人的同意更换证明材料，否则更换前后的项目经理均视为有“在建合同工程”。</w:t>
      </w:r>
    </w:p>
    <w:p w:rsidR="0059461D" w:rsidRDefault="004370C5">
      <w:pPr>
        <w:spacing w:before="31" w:line="377" w:lineRule="auto"/>
        <w:ind w:right="127"/>
        <w:rPr>
          <w:sz w:val="18"/>
          <w:szCs w:val="18"/>
          <w:lang w:eastAsia="zh-CN"/>
        </w:rPr>
      </w:pPr>
      <w:r>
        <w:rPr>
          <w:sz w:val="18"/>
          <w:szCs w:val="18"/>
          <w:lang w:eastAsia="zh-CN"/>
        </w:rPr>
        <w:t>3. “在建合同工程”范围：包括在中华人民共和国境内所有建设工程，不受地域、行业和投资性质的限制。</w:t>
      </w:r>
    </w:p>
    <w:p w:rsidR="0059461D" w:rsidRDefault="004370C5">
      <w:pPr>
        <w:spacing w:before="31" w:line="377" w:lineRule="auto"/>
        <w:ind w:right="127"/>
        <w:rPr>
          <w:sz w:val="18"/>
          <w:szCs w:val="18"/>
          <w:lang w:eastAsia="zh-CN"/>
        </w:rPr>
      </w:pPr>
      <w:r>
        <w:rPr>
          <w:sz w:val="18"/>
          <w:szCs w:val="18"/>
          <w:lang w:eastAsia="zh-CN"/>
        </w:rPr>
        <w:t xml:space="preserve">4.所附资料见投标人须知前附表 3.5.5 项规定。 </w:t>
      </w:r>
    </w:p>
    <w:p w:rsidR="0059461D" w:rsidRDefault="004370C5">
      <w:pPr>
        <w:spacing w:before="31" w:line="377" w:lineRule="auto"/>
        <w:ind w:right="127"/>
        <w:rPr>
          <w:sz w:val="18"/>
          <w:szCs w:val="18"/>
          <w:lang w:eastAsia="zh-CN"/>
        </w:rPr>
      </w:pPr>
      <w:r>
        <w:rPr>
          <w:rFonts w:hint="eastAsia"/>
          <w:sz w:val="18"/>
          <w:szCs w:val="18"/>
          <w:lang w:eastAsia="zh-CN"/>
        </w:rPr>
        <w:t>5.（1）投标人拟派项目经理的一级建造</w:t>
      </w:r>
      <w:proofErr w:type="gramStart"/>
      <w:r>
        <w:rPr>
          <w:rFonts w:hint="eastAsia"/>
          <w:sz w:val="18"/>
          <w:szCs w:val="18"/>
          <w:lang w:eastAsia="zh-CN"/>
        </w:rPr>
        <w:t>师注册</w:t>
      </w:r>
      <w:proofErr w:type="gramEnd"/>
      <w:r>
        <w:rPr>
          <w:rFonts w:hint="eastAsia"/>
          <w:sz w:val="18"/>
          <w:szCs w:val="18"/>
          <w:lang w:eastAsia="zh-CN"/>
        </w:rPr>
        <w:t>证书，须提供电子证书打印件。投标人一级建造师电子证书须执行住房和城乡建设部的文件（</w:t>
      </w:r>
      <w:proofErr w:type="gramStart"/>
      <w:r>
        <w:rPr>
          <w:rFonts w:hint="eastAsia"/>
          <w:sz w:val="18"/>
          <w:szCs w:val="18"/>
          <w:lang w:eastAsia="zh-CN"/>
        </w:rPr>
        <w:t>建办市〔2021〕</w:t>
      </w:r>
      <w:proofErr w:type="gramEnd"/>
      <w:r>
        <w:rPr>
          <w:rFonts w:hint="eastAsia"/>
          <w:sz w:val="18"/>
          <w:szCs w:val="18"/>
          <w:lang w:eastAsia="zh-CN"/>
        </w:rPr>
        <w:t>40号）的相关规定。一级建造师电子证书打印后，应在个人签名处手写本人签名，未手写签名或与签名图像笔迹不一致的，该电子证书无效。（2）若投标人拟派项目经理为二级建造师的，可提供纸质证书扫描件或电子证书打印件。</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18"/>
          <w:szCs w:val="18"/>
          <w:lang w:eastAsia="zh-CN"/>
        </w:rPr>
        <w:sectPr w:rsidR="0059461D">
          <w:pgSz w:w="11900" w:h="16840"/>
          <w:pgMar w:top="1160" w:right="1220" w:bottom="1460" w:left="1240" w:header="883" w:footer="1280" w:gutter="0"/>
          <w:cols w:space="720"/>
        </w:sectPr>
      </w:pPr>
    </w:p>
    <w:bookmarkStart w:id="31" w:name="_Toc9423"/>
    <w:p w:rsidR="0059461D" w:rsidRDefault="004370C5">
      <w:pPr>
        <w:spacing w:before="81"/>
        <w:ind w:left="1253"/>
        <w:outlineLvl w:val="2"/>
        <w:rPr>
          <w:rFonts w:ascii="宋体" w:eastAsia="宋体" w:hAnsi="宋体" w:cs="宋体"/>
          <w:sz w:val="24"/>
          <w:szCs w:val="24"/>
          <w:lang w:eastAsia="zh-CN"/>
        </w:rPr>
      </w:pPr>
      <w:r>
        <w:rPr>
          <w:noProof/>
          <w:lang w:eastAsia="zh-CN"/>
        </w:rPr>
        <w:lastRenderedPageBreak/>
        <mc:AlternateContent>
          <mc:Choice Requires="wps">
            <w:drawing>
              <wp:anchor distT="0" distB="0" distL="114300" distR="114300" simplePos="0" relativeHeight="251701248" behindDoc="0" locked="0" layoutInCell="1" allowOverlap="1">
                <wp:simplePos x="0" y="0"/>
                <wp:positionH relativeFrom="page">
                  <wp:posOffset>5903595</wp:posOffset>
                </wp:positionH>
                <wp:positionV relativeFrom="paragraph">
                  <wp:posOffset>63500</wp:posOffset>
                </wp:positionV>
                <wp:extent cx="88900" cy="88900"/>
                <wp:effectExtent l="0" t="0" r="0" b="0"/>
                <wp:wrapNone/>
                <wp:docPr id="91" name="文本框 95"/>
                <wp:cNvGraphicFramePr/>
                <a:graphic xmlns:a="http://schemas.openxmlformats.org/drawingml/2006/main">
                  <a:graphicData uri="http://schemas.microsoft.com/office/word/2010/wordprocessingShape">
                    <wps:wsp>
                      <wps:cNvSpPr txBox="1"/>
                      <wps:spPr>
                        <a:xfrm>
                          <a:off x="0" y="0"/>
                          <a:ext cx="88900" cy="88900"/>
                        </a:xfrm>
                        <a:prstGeom prst="rect">
                          <a:avLst/>
                        </a:prstGeom>
                        <a:noFill/>
                        <a:ln>
                          <a:noFill/>
                        </a:ln>
                        <a:effectLst/>
                      </wps:spPr>
                      <wps:txbx>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wps:txbx>
                      <wps:bodyPr lIns="0" tIns="0" rIns="0" bIns="0" upright="1"/>
                    </wps:wsp>
                  </a:graphicData>
                </a:graphic>
              </wp:anchor>
            </w:drawing>
          </mc:Choice>
          <mc:Fallback>
            <w:pict>
              <v:shape id="文本框 95" o:spid="_x0000_s1030" type="#_x0000_t202" style="position:absolute;left:0;text-align:left;margin-left:464.85pt;margin-top:5pt;width:7pt;height:7pt;z-index:251701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" filled="f" stroked="f">
                <v:textbox inset="0,0,0,0">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v:textbox>
                <w10:wrap anchorx="page"/>
              </v:shape>
            </w:pict>
          </mc:Fallback>
        </mc:AlternateContent>
      </w:r>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6</w:t>
      </w:r>
      <w:r>
        <w:rPr>
          <w:rFonts w:ascii="宋体" w:eastAsia="宋体" w:hAnsi="宋体" w:cs="宋体"/>
          <w:b/>
          <w:bCs/>
          <w:sz w:val="24"/>
          <w:szCs w:val="24"/>
          <w:lang w:eastAsia="zh-CN"/>
        </w:rPr>
        <w:t>资格审查条件（其他主要管理人员和技术人员最低要求）</w:t>
      </w:r>
      <w:bookmarkEnd w:id="31"/>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21"/>
          <w:szCs w:val="21"/>
          <w:lang w:eastAsia="zh-CN"/>
        </w:rPr>
      </w:pPr>
    </w:p>
    <w:tbl>
      <w:tblPr>
        <w:tblW w:w="9216" w:type="dxa"/>
        <w:tblInd w:w="108" w:type="dxa"/>
        <w:tblLayout w:type="fixed"/>
        <w:tblCellMar>
          <w:left w:w="0" w:type="dxa"/>
          <w:right w:w="0" w:type="dxa"/>
        </w:tblCellMar>
        <w:tblLook w:val="04A0" w:firstRow="1" w:lastRow="0" w:firstColumn="1" w:lastColumn="0" w:noHBand="0" w:noVBand="1"/>
      </w:tblPr>
      <w:tblGrid>
        <w:gridCol w:w="2702"/>
        <w:gridCol w:w="1769"/>
        <w:gridCol w:w="4745"/>
      </w:tblGrid>
      <w:tr w:rsidR="0059461D">
        <w:trPr>
          <w:trHeight w:hRule="exact" w:val="590"/>
        </w:trPr>
        <w:tc>
          <w:tcPr>
            <w:tcW w:w="2702" w:type="dxa"/>
            <w:tcBorders>
              <w:top w:val="single" w:sz="12" w:space="0" w:color="000000"/>
              <w:left w:val="single" w:sz="12" w:space="0" w:color="000000"/>
              <w:bottom w:val="single" w:sz="6" w:space="0" w:color="000000"/>
              <w:right w:val="single" w:sz="6" w:space="0" w:color="000000"/>
            </w:tcBorders>
            <w:vAlign w:val="center"/>
          </w:tcPr>
          <w:p w:rsidR="0059461D" w:rsidRDefault="004370C5">
            <w:pPr>
              <w:pStyle w:val="TableParagraph"/>
              <w:spacing w:before="45"/>
              <w:ind w:right="11"/>
              <w:jc w:val="center"/>
              <w:rPr>
                <w:rFonts w:ascii="宋体" w:eastAsia="宋体" w:hAnsi="宋体" w:cs="宋体"/>
                <w:sz w:val="21"/>
                <w:szCs w:val="21"/>
              </w:rPr>
            </w:pPr>
            <w:r>
              <w:rPr>
                <w:rFonts w:ascii="宋体" w:eastAsia="宋体" w:hAnsi="宋体" w:cs="宋体"/>
                <w:sz w:val="21"/>
                <w:szCs w:val="21"/>
              </w:rPr>
              <w:t>人员</w:t>
            </w:r>
          </w:p>
        </w:tc>
        <w:tc>
          <w:tcPr>
            <w:tcW w:w="1769" w:type="dxa"/>
            <w:tcBorders>
              <w:top w:val="single" w:sz="12" w:space="0" w:color="000000"/>
              <w:left w:val="single" w:sz="6" w:space="0" w:color="000000"/>
              <w:bottom w:val="single" w:sz="6" w:space="0" w:color="000000"/>
              <w:right w:val="single" w:sz="6" w:space="0" w:color="000000"/>
            </w:tcBorders>
            <w:vAlign w:val="center"/>
          </w:tcPr>
          <w:p w:rsidR="0059461D" w:rsidRDefault="004370C5">
            <w:pPr>
              <w:pStyle w:val="TableParagraph"/>
              <w:spacing w:before="45"/>
              <w:ind w:left="247"/>
              <w:jc w:val="center"/>
              <w:rPr>
                <w:rFonts w:ascii="宋体" w:eastAsia="宋体" w:hAnsi="宋体" w:cs="宋体"/>
                <w:sz w:val="21"/>
                <w:szCs w:val="21"/>
              </w:rPr>
            </w:pPr>
            <w:r>
              <w:rPr>
                <w:rFonts w:ascii="宋体" w:eastAsia="宋体" w:hAnsi="宋体" w:cs="宋体"/>
                <w:sz w:val="21"/>
                <w:szCs w:val="21"/>
              </w:rPr>
              <w:t>最低数量要求</w:t>
            </w:r>
          </w:p>
        </w:tc>
        <w:tc>
          <w:tcPr>
            <w:tcW w:w="4745" w:type="dxa"/>
            <w:tcBorders>
              <w:top w:val="single" w:sz="12" w:space="0" w:color="000000"/>
              <w:left w:val="single" w:sz="6" w:space="0" w:color="000000"/>
              <w:bottom w:val="single" w:sz="6" w:space="0" w:color="000000"/>
              <w:right w:val="single" w:sz="12" w:space="0" w:color="000000"/>
            </w:tcBorders>
            <w:vAlign w:val="center"/>
          </w:tcPr>
          <w:p w:rsidR="0059461D" w:rsidRDefault="004370C5">
            <w:pPr>
              <w:pStyle w:val="TableParagraph"/>
              <w:spacing w:before="45"/>
              <w:ind w:left="2"/>
              <w:jc w:val="center"/>
              <w:rPr>
                <w:rFonts w:ascii="宋体" w:eastAsia="宋体" w:hAnsi="宋体" w:cs="宋体"/>
                <w:sz w:val="21"/>
                <w:szCs w:val="21"/>
              </w:rPr>
            </w:pPr>
            <w:r>
              <w:rPr>
                <w:rFonts w:ascii="宋体" w:eastAsia="宋体" w:hAnsi="宋体" w:cs="宋体"/>
                <w:sz w:val="21"/>
                <w:szCs w:val="21"/>
              </w:rPr>
              <w:t>资格要求</w:t>
            </w:r>
          </w:p>
        </w:tc>
      </w:tr>
      <w:tr w:rsidR="0059461D">
        <w:trPr>
          <w:trHeight w:hRule="exact" w:val="581"/>
        </w:trPr>
        <w:tc>
          <w:tcPr>
            <w:tcW w:w="270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w:t>
            </w:r>
          </w:p>
        </w:tc>
        <w:tc>
          <w:tcPr>
            <w:tcW w:w="1769"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4745" w:type="dxa"/>
            <w:tcBorders>
              <w:top w:val="single" w:sz="6" w:space="0" w:color="000000"/>
              <w:left w:val="single" w:sz="6" w:space="0" w:color="000000"/>
              <w:bottom w:val="single" w:sz="6"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r w:rsidR="0059461D">
        <w:trPr>
          <w:trHeight w:hRule="exact" w:val="583"/>
        </w:trPr>
        <w:tc>
          <w:tcPr>
            <w:tcW w:w="270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w:t>
            </w:r>
          </w:p>
        </w:tc>
        <w:tc>
          <w:tcPr>
            <w:tcW w:w="1769"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4745" w:type="dxa"/>
            <w:tcBorders>
              <w:top w:val="single" w:sz="6" w:space="0" w:color="000000"/>
              <w:left w:val="single" w:sz="6" w:space="0" w:color="000000"/>
              <w:bottom w:val="single" w:sz="6"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r w:rsidR="0059461D">
        <w:trPr>
          <w:trHeight w:hRule="exact" w:val="581"/>
        </w:trPr>
        <w:tc>
          <w:tcPr>
            <w:tcW w:w="270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w:t>
            </w:r>
          </w:p>
        </w:tc>
        <w:tc>
          <w:tcPr>
            <w:tcW w:w="1769"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4745" w:type="dxa"/>
            <w:tcBorders>
              <w:top w:val="single" w:sz="6" w:space="0" w:color="000000"/>
              <w:left w:val="single" w:sz="6" w:space="0" w:color="000000"/>
              <w:bottom w:val="single" w:sz="6"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r w:rsidR="0059461D">
        <w:trPr>
          <w:trHeight w:hRule="exact" w:val="583"/>
        </w:trPr>
        <w:tc>
          <w:tcPr>
            <w:tcW w:w="270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w:t>
            </w:r>
          </w:p>
        </w:tc>
        <w:tc>
          <w:tcPr>
            <w:tcW w:w="1769"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4745" w:type="dxa"/>
            <w:tcBorders>
              <w:top w:val="single" w:sz="6" w:space="0" w:color="000000"/>
              <w:left w:val="single" w:sz="6" w:space="0" w:color="000000"/>
              <w:bottom w:val="single" w:sz="6"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r w:rsidR="0059461D">
        <w:trPr>
          <w:trHeight w:hRule="exact" w:val="588"/>
        </w:trPr>
        <w:tc>
          <w:tcPr>
            <w:tcW w:w="270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w:t>
            </w:r>
          </w:p>
        </w:tc>
        <w:tc>
          <w:tcPr>
            <w:tcW w:w="1769"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4745" w:type="dxa"/>
            <w:tcBorders>
              <w:top w:val="single" w:sz="6" w:space="0" w:color="000000"/>
              <w:left w:val="single" w:sz="6" w:space="0" w:color="000000"/>
              <w:bottom w:val="single" w:sz="6"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r w:rsidR="0059461D">
        <w:trPr>
          <w:trHeight w:hRule="exact" w:val="588"/>
        </w:trPr>
        <w:tc>
          <w:tcPr>
            <w:tcW w:w="2702" w:type="dxa"/>
            <w:tcBorders>
              <w:top w:val="single" w:sz="6" w:space="0" w:color="000000"/>
              <w:left w:val="single" w:sz="12" w:space="0" w:color="000000"/>
              <w:bottom w:val="single" w:sz="12"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1769" w:type="dxa"/>
            <w:tcBorders>
              <w:top w:val="single" w:sz="6" w:space="0" w:color="000000"/>
              <w:left w:val="single" w:sz="6" w:space="0" w:color="000000"/>
              <w:bottom w:val="single" w:sz="12"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4745" w:type="dxa"/>
            <w:tcBorders>
              <w:top w:val="single" w:sz="6" w:space="0" w:color="000000"/>
              <w:left w:val="single" w:sz="6" w:space="0" w:color="000000"/>
              <w:bottom w:val="single" w:sz="12"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bl>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spacing w:before="4"/>
        <w:rPr>
          <w:rFonts w:ascii="宋体" w:eastAsia="宋体" w:hAnsi="宋体" w:cs="宋体"/>
          <w:b/>
          <w:bCs/>
          <w:sz w:val="14"/>
          <w:szCs w:val="14"/>
        </w:rPr>
      </w:pPr>
    </w:p>
    <w:p w:rsidR="0059461D" w:rsidRDefault="004370C5">
      <w:pPr>
        <w:ind w:left="120"/>
        <w:rPr>
          <w:rFonts w:ascii="宋体" w:eastAsia="宋体" w:hAnsi="宋体" w:cs="宋体"/>
          <w:sz w:val="18"/>
          <w:szCs w:val="18"/>
          <w:lang w:eastAsia="zh-CN"/>
        </w:rPr>
      </w:pPr>
      <w:r>
        <w:rPr>
          <w:rFonts w:ascii="宋体" w:eastAsia="宋体" w:hAnsi="宋体" w:cs="宋体"/>
          <w:sz w:val="18"/>
          <w:szCs w:val="18"/>
          <w:lang w:eastAsia="zh-CN"/>
        </w:rPr>
        <w:t>①本表仅适用于采用技术标打分</w:t>
      </w:r>
      <w:proofErr w:type="gramStart"/>
      <w:r>
        <w:rPr>
          <w:rFonts w:ascii="宋体" w:eastAsia="宋体" w:hAnsi="宋体" w:cs="宋体"/>
          <w:sz w:val="18"/>
          <w:szCs w:val="18"/>
          <w:lang w:eastAsia="zh-CN"/>
        </w:rPr>
        <w:t>制综合</w:t>
      </w:r>
      <w:proofErr w:type="gramEnd"/>
      <w:r>
        <w:rPr>
          <w:rFonts w:ascii="宋体" w:eastAsia="宋体" w:hAnsi="宋体" w:cs="宋体"/>
          <w:sz w:val="18"/>
          <w:szCs w:val="18"/>
          <w:lang w:eastAsia="zh-CN"/>
        </w:rPr>
        <w:t>评估法评标的项目。对其他主要管理人员和技术人员的最低要求由招标人在满</w:t>
      </w:r>
    </w:p>
    <w:p w:rsidR="0059461D" w:rsidRDefault="004370C5">
      <w:pPr>
        <w:spacing w:before="64"/>
        <w:ind w:left="300"/>
        <w:rPr>
          <w:rFonts w:ascii="宋体" w:eastAsia="宋体" w:hAnsi="宋体" w:cs="宋体"/>
          <w:sz w:val="18"/>
          <w:szCs w:val="18"/>
          <w:lang w:eastAsia="zh-CN"/>
        </w:rPr>
      </w:pPr>
      <w:r>
        <w:rPr>
          <w:rFonts w:ascii="宋体" w:eastAsia="宋体" w:hAnsi="宋体" w:cs="宋体"/>
          <w:sz w:val="18"/>
          <w:szCs w:val="18"/>
          <w:lang w:eastAsia="zh-CN"/>
        </w:rPr>
        <w:t>足国家相关法律法规前提下，根据招标项目具体特点和实际情况确定，但不得设置过高的资格条件。</w:t>
      </w:r>
    </w:p>
    <w:p w:rsidR="0059461D" w:rsidRDefault="0059461D">
      <w:pPr>
        <w:rPr>
          <w:rFonts w:ascii="宋体" w:eastAsia="宋体" w:hAnsi="宋体" w:cs="宋体"/>
          <w:sz w:val="18"/>
          <w:szCs w:val="18"/>
          <w:lang w:eastAsia="zh-CN"/>
        </w:rPr>
        <w:sectPr w:rsidR="0059461D">
          <w:pgSz w:w="11900" w:h="16840"/>
          <w:pgMar w:top="1160" w:right="1220" w:bottom="1460" w:left="1240" w:header="883" w:footer="1280" w:gutter="0"/>
          <w:cols w:space="720"/>
        </w:sectPr>
      </w:pPr>
    </w:p>
    <w:bookmarkStart w:id="32" w:name="_Toc9223"/>
    <w:p w:rsidR="0059461D" w:rsidRDefault="004370C5">
      <w:pPr>
        <w:spacing w:before="83"/>
        <w:ind w:left="1253"/>
        <w:outlineLvl w:val="2"/>
        <w:rPr>
          <w:rFonts w:ascii="宋体" w:eastAsia="宋体" w:hAnsi="宋体" w:cs="宋体"/>
          <w:sz w:val="24"/>
          <w:szCs w:val="24"/>
          <w:lang w:eastAsia="zh-CN"/>
        </w:rPr>
      </w:pPr>
      <w:r>
        <w:rPr>
          <w:noProof/>
          <w:lang w:eastAsia="zh-CN"/>
        </w:rPr>
        <w:lastRenderedPageBreak/>
        <mc:AlternateContent>
          <mc:Choice Requires="wps">
            <w:drawing>
              <wp:anchor distT="0" distB="0" distL="114300" distR="114300" simplePos="0" relativeHeight="251702272" behindDoc="0" locked="0" layoutInCell="1" allowOverlap="1">
                <wp:simplePos x="0" y="0"/>
                <wp:positionH relativeFrom="page">
                  <wp:posOffset>5903595</wp:posOffset>
                </wp:positionH>
                <wp:positionV relativeFrom="paragraph">
                  <wp:posOffset>62865</wp:posOffset>
                </wp:positionV>
                <wp:extent cx="88900" cy="88900"/>
                <wp:effectExtent l="0" t="0" r="0" b="0"/>
                <wp:wrapNone/>
                <wp:docPr id="92" name="文本框 96"/>
                <wp:cNvGraphicFramePr/>
                <a:graphic xmlns:a="http://schemas.openxmlformats.org/drawingml/2006/main">
                  <a:graphicData uri="http://schemas.microsoft.com/office/word/2010/wordprocessingShape">
                    <wps:wsp>
                      <wps:cNvSpPr txBox="1"/>
                      <wps:spPr>
                        <a:xfrm>
                          <a:off x="0" y="0"/>
                          <a:ext cx="88900" cy="88900"/>
                        </a:xfrm>
                        <a:prstGeom prst="rect">
                          <a:avLst/>
                        </a:prstGeom>
                        <a:noFill/>
                        <a:ln>
                          <a:noFill/>
                        </a:ln>
                        <a:effectLst/>
                      </wps:spPr>
                      <wps:txbx>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wps:txbx>
                      <wps:bodyPr lIns="0" tIns="0" rIns="0" bIns="0" upright="1"/>
                    </wps:wsp>
                  </a:graphicData>
                </a:graphic>
              </wp:anchor>
            </w:drawing>
          </mc:Choice>
          <mc:Fallback>
            <w:pict>
              <v:shape id="文本框 96" o:spid="_x0000_s1031" type="#_x0000_t202" style="position:absolute;left:0;text-align:left;margin-left:464.85pt;margin-top:4.95pt;width:7pt;height:7pt;z-index:251702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" filled="f" stroked="f">
                <v:textbox inset="0,0,0,0">
                  <w:txbxContent>
                    <w:p w:rsidR="003E0FBE" w:rsidRDefault="003E0FBE">
                      <w:pPr>
                        <w:spacing w:line="139" w:lineRule="exact"/>
                        <w:rPr>
                          <w:rFonts w:ascii="宋体" w:eastAsia="宋体" w:hAnsi="宋体" w:cs="宋体"/>
                          <w:sz w:val="14"/>
                          <w:szCs w:val="14"/>
                        </w:rPr>
                      </w:pPr>
                      <w:r>
                        <w:rPr>
                          <w:rFonts w:ascii="宋体" w:eastAsia="宋体" w:hAnsi="宋体" w:cs="宋体"/>
                          <w:b/>
                          <w:bCs/>
                          <w:w w:val="95"/>
                          <w:sz w:val="14"/>
                          <w:szCs w:val="14"/>
                        </w:rPr>
                        <w:t>①</w:t>
                      </w:r>
                    </w:p>
                  </w:txbxContent>
                </v:textbox>
                <w10:wrap anchorx="page"/>
              </v:shape>
            </w:pict>
          </mc:Fallback>
        </mc:AlternateContent>
      </w:r>
      <w:r>
        <w:rPr>
          <w:rFonts w:ascii="宋体" w:eastAsia="宋体" w:hAnsi="宋体" w:cs="宋体"/>
          <w:b/>
          <w:bCs/>
          <w:sz w:val="24"/>
          <w:szCs w:val="24"/>
          <w:lang w:eastAsia="zh-CN"/>
        </w:rPr>
        <w:t>附录</w:t>
      </w:r>
      <w:r>
        <w:rPr>
          <w:rFonts w:ascii="Times New Roman" w:eastAsia="Times New Roman" w:hAnsi="Times New Roman" w:cs="Times New Roman"/>
          <w:b/>
          <w:bCs/>
          <w:sz w:val="24"/>
          <w:szCs w:val="24"/>
          <w:lang w:eastAsia="zh-CN"/>
        </w:rPr>
        <w:t>7</w:t>
      </w:r>
      <w:r>
        <w:rPr>
          <w:rFonts w:ascii="宋体" w:eastAsia="宋体" w:hAnsi="宋体" w:cs="宋体"/>
          <w:b/>
          <w:bCs/>
          <w:sz w:val="24"/>
          <w:szCs w:val="24"/>
          <w:lang w:eastAsia="zh-CN"/>
        </w:rPr>
        <w:t>资格审查条件（主要机械设备和试验检测设备最低要求）</w:t>
      </w:r>
      <w:bookmarkEnd w:id="32"/>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21"/>
          <w:szCs w:val="21"/>
          <w:lang w:eastAsia="zh-CN"/>
        </w:rPr>
      </w:pPr>
    </w:p>
    <w:tbl>
      <w:tblPr>
        <w:tblW w:w="9215" w:type="dxa"/>
        <w:tblInd w:w="108" w:type="dxa"/>
        <w:tblLayout w:type="fixed"/>
        <w:tblCellMar>
          <w:left w:w="0" w:type="dxa"/>
          <w:right w:w="0" w:type="dxa"/>
        </w:tblCellMar>
        <w:tblLook w:val="04A0" w:firstRow="1" w:lastRow="0" w:firstColumn="1" w:lastColumn="0" w:noHBand="0" w:noVBand="1"/>
      </w:tblPr>
      <w:tblGrid>
        <w:gridCol w:w="852"/>
        <w:gridCol w:w="2124"/>
        <w:gridCol w:w="2630"/>
        <w:gridCol w:w="1291"/>
        <w:gridCol w:w="2318"/>
      </w:tblGrid>
      <w:tr w:rsidR="0059461D">
        <w:trPr>
          <w:trHeight w:hRule="exact" w:val="588"/>
        </w:trPr>
        <w:tc>
          <w:tcPr>
            <w:tcW w:w="852"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42"/>
              <w:ind w:left="199"/>
              <w:rPr>
                <w:rFonts w:ascii="宋体" w:eastAsia="宋体" w:hAnsi="宋体" w:cs="宋体"/>
                <w:sz w:val="21"/>
                <w:szCs w:val="21"/>
              </w:rPr>
            </w:pPr>
            <w:r>
              <w:rPr>
                <w:rFonts w:ascii="宋体" w:eastAsia="宋体" w:hAnsi="宋体" w:cs="宋体"/>
                <w:sz w:val="21"/>
                <w:szCs w:val="21"/>
              </w:rPr>
              <w:t>序号</w:t>
            </w:r>
          </w:p>
        </w:tc>
        <w:tc>
          <w:tcPr>
            <w:tcW w:w="2124"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42"/>
              <w:ind w:left="633"/>
              <w:rPr>
                <w:rFonts w:ascii="宋体" w:eastAsia="宋体" w:hAnsi="宋体" w:cs="宋体"/>
                <w:sz w:val="21"/>
                <w:szCs w:val="21"/>
              </w:rPr>
            </w:pPr>
            <w:r>
              <w:rPr>
                <w:rFonts w:ascii="宋体" w:eastAsia="宋体" w:hAnsi="宋体" w:cs="宋体"/>
                <w:sz w:val="21"/>
                <w:szCs w:val="21"/>
              </w:rPr>
              <w:t>设备名称</w:t>
            </w:r>
          </w:p>
        </w:tc>
        <w:tc>
          <w:tcPr>
            <w:tcW w:w="2630"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42"/>
              <w:ind w:left="465"/>
              <w:rPr>
                <w:rFonts w:ascii="宋体" w:eastAsia="宋体" w:hAnsi="宋体" w:cs="宋体"/>
                <w:sz w:val="21"/>
                <w:szCs w:val="21"/>
              </w:rPr>
            </w:pPr>
            <w:r>
              <w:rPr>
                <w:rFonts w:ascii="宋体" w:eastAsia="宋体" w:hAnsi="宋体" w:cs="宋体"/>
                <w:sz w:val="21"/>
                <w:szCs w:val="21"/>
              </w:rPr>
              <w:t>规格、功率及容量</w:t>
            </w:r>
          </w:p>
        </w:tc>
        <w:tc>
          <w:tcPr>
            <w:tcW w:w="1291"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42"/>
              <w:ind w:right="2"/>
              <w:jc w:val="center"/>
              <w:rPr>
                <w:rFonts w:ascii="宋体" w:eastAsia="宋体" w:hAnsi="宋体" w:cs="宋体"/>
                <w:sz w:val="21"/>
                <w:szCs w:val="21"/>
              </w:rPr>
            </w:pPr>
            <w:r>
              <w:rPr>
                <w:rFonts w:ascii="宋体" w:eastAsia="宋体" w:hAnsi="宋体" w:cs="宋体"/>
                <w:sz w:val="21"/>
                <w:szCs w:val="21"/>
              </w:rPr>
              <w:t>单位</w:t>
            </w:r>
          </w:p>
        </w:tc>
        <w:tc>
          <w:tcPr>
            <w:tcW w:w="2318"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42"/>
              <w:ind w:left="520"/>
              <w:rPr>
                <w:rFonts w:ascii="宋体" w:eastAsia="宋体" w:hAnsi="宋体" w:cs="宋体"/>
                <w:sz w:val="21"/>
                <w:szCs w:val="21"/>
              </w:rPr>
            </w:pPr>
            <w:r>
              <w:rPr>
                <w:rFonts w:ascii="宋体" w:eastAsia="宋体" w:hAnsi="宋体" w:cs="宋体"/>
                <w:sz w:val="21"/>
                <w:szCs w:val="21"/>
              </w:rPr>
              <w:t>最低数量要求</w:t>
            </w:r>
          </w:p>
        </w:tc>
      </w:tr>
      <w:tr w:rsidR="0059461D">
        <w:trPr>
          <w:trHeight w:hRule="exact" w:val="583"/>
        </w:trPr>
        <w:tc>
          <w:tcPr>
            <w:tcW w:w="85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1</w:t>
            </w:r>
          </w:p>
        </w:tc>
        <w:tc>
          <w:tcPr>
            <w:tcW w:w="2124"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2630"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1291" w:type="dxa"/>
            <w:tcBorders>
              <w:top w:val="single" w:sz="6" w:space="0" w:color="000000"/>
              <w:left w:val="single" w:sz="6" w:space="0" w:color="000000"/>
              <w:bottom w:val="single" w:sz="6" w:space="0" w:color="000000"/>
              <w:right w:val="single" w:sz="6" w:space="0" w:color="000000"/>
            </w:tcBorders>
          </w:tcPr>
          <w:p w:rsidR="0059461D" w:rsidRDefault="004370C5">
            <w:pPr>
              <w:jc w:val="center"/>
              <w:rPr>
                <w:rFonts w:eastAsia="宋体"/>
                <w:lang w:eastAsia="zh-CN"/>
              </w:rPr>
            </w:pPr>
            <w:r>
              <w:rPr>
                <w:rFonts w:eastAsia="宋体" w:hint="eastAsia"/>
                <w:lang w:eastAsia="zh-CN"/>
              </w:rPr>
              <w:t>/</w:t>
            </w:r>
          </w:p>
        </w:tc>
        <w:tc>
          <w:tcPr>
            <w:tcW w:w="2318" w:type="dxa"/>
            <w:tcBorders>
              <w:top w:val="single" w:sz="6" w:space="0" w:color="000000"/>
              <w:left w:val="single" w:sz="6" w:space="0" w:color="000000"/>
              <w:bottom w:val="single" w:sz="6" w:space="0" w:color="000000"/>
              <w:right w:val="single" w:sz="12" w:space="0" w:color="000000"/>
            </w:tcBorders>
          </w:tcPr>
          <w:p w:rsidR="0059461D" w:rsidRDefault="004370C5">
            <w:pPr>
              <w:jc w:val="center"/>
              <w:rPr>
                <w:rFonts w:eastAsia="宋体"/>
                <w:lang w:eastAsia="zh-CN"/>
              </w:rPr>
            </w:pPr>
            <w:r>
              <w:rPr>
                <w:rFonts w:eastAsia="宋体" w:hint="eastAsia"/>
                <w:lang w:eastAsia="zh-CN"/>
              </w:rPr>
              <w:t>/</w:t>
            </w:r>
          </w:p>
        </w:tc>
      </w:tr>
      <w:tr w:rsidR="0059461D">
        <w:trPr>
          <w:trHeight w:hRule="exact" w:val="581"/>
        </w:trPr>
        <w:tc>
          <w:tcPr>
            <w:tcW w:w="85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2</w:t>
            </w:r>
          </w:p>
        </w:tc>
        <w:tc>
          <w:tcPr>
            <w:tcW w:w="2124"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630"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1291"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318" w:type="dxa"/>
            <w:tcBorders>
              <w:top w:val="single" w:sz="6" w:space="0" w:color="000000"/>
              <w:left w:val="single" w:sz="6" w:space="0" w:color="000000"/>
              <w:bottom w:val="single" w:sz="6" w:space="0" w:color="000000"/>
              <w:right w:val="single" w:sz="12" w:space="0" w:color="000000"/>
            </w:tcBorders>
          </w:tcPr>
          <w:p w:rsidR="0059461D" w:rsidRDefault="004370C5">
            <w:pPr>
              <w:jc w:val="center"/>
            </w:pPr>
            <w:r>
              <w:rPr>
                <w:rFonts w:eastAsia="宋体" w:hint="eastAsia"/>
                <w:lang w:eastAsia="zh-CN"/>
              </w:rPr>
              <w:t>/</w:t>
            </w:r>
          </w:p>
        </w:tc>
      </w:tr>
      <w:tr w:rsidR="0059461D">
        <w:trPr>
          <w:trHeight w:hRule="exact" w:val="583"/>
        </w:trPr>
        <w:tc>
          <w:tcPr>
            <w:tcW w:w="85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3</w:t>
            </w:r>
          </w:p>
        </w:tc>
        <w:tc>
          <w:tcPr>
            <w:tcW w:w="2124"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630"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1291"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318" w:type="dxa"/>
            <w:tcBorders>
              <w:top w:val="single" w:sz="6" w:space="0" w:color="000000"/>
              <w:left w:val="single" w:sz="6" w:space="0" w:color="000000"/>
              <w:bottom w:val="single" w:sz="6" w:space="0" w:color="000000"/>
              <w:right w:val="single" w:sz="12" w:space="0" w:color="000000"/>
            </w:tcBorders>
          </w:tcPr>
          <w:p w:rsidR="0059461D" w:rsidRDefault="004370C5">
            <w:pPr>
              <w:jc w:val="center"/>
            </w:pPr>
            <w:r>
              <w:rPr>
                <w:rFonts w:eastAsia="宋体" w:hint="eastAsia"/>
                <w:lang w:eastAsia="zh-CN"/>
              </w:rPr>
              <w:t>/</w:t>
            </w:r>
          </w:p>
        </w:tc>
      </w:tr>
      <w:tr w:rsidR="0059461D">
        <w:trPr>
          <w:trHeight w:hRule="exact" w:val="581"/>
        </w:trPr>
        <w:tc>
          <w:tcPr>
            <w:tcW w:w="85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4</w:t>
            </w:r>
          </w:p>
        </w:tc>
        <w:tc>
          <w:tcPr>
            <w:tcW w:w="2124"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630"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1291"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318" w:type="dxa"/>
            <w:tcBorders>
              <w:top w:val="single" w:sz="6" w:space="0" w:color="000000"/>
              <w:left w:val="single" w:sz="6" w:space="0" w:color="000000"/>
              <w:bottom w:val="single" w:sz="6" w:space="0" w:color="000000"/>
              <w:right w:val="single" w:sz="12" w:space="0" w:color="000000"/>
            </w:tcBorders>
          </w:tcPr>
          <w:p w:rsidR="0059461D" w:rsidRDefault="004370C5">
            <w:pPr>
              <w:jc w:val="center"/>
            </w:pPr>
            <w:r>
              <w:rPr>
                <w:rFonts w:eastAsia="宋体" w:hint="eastAsia"/>
                <w:lang w:eastAsia="zh-CN"/>
              </w:rPr>
              <w:t>/</w:t>
            </w:r>
          </w:p>
        </w:tc>
      </w:tr>
      <w:tr w:rsidR="0059461D">
        <w:trPr>
          <w:trHeight w:hRule="exact" w:val="583"/>
        </w:trPr>
        <w:tc>
          <w:tcPr>
            <w:tcW w:w="85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5</w:t>
            </w:r>
          </w:p>
        </w:tc>
        <w:tc>
          <w:tcPr>
            <w:tcW w:w="2124"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630"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1291"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318" w:type="dxa"/>
            <w:tcBorders>
              <w:top w:val="single" w:sz="6" w:space="0" w:color="000000"/>
              <w:left w:val="single" w:sz="6" w:space="0" w:color="000000"/>
              <w:bottom w:val="single" w:sz="6" w:space="0" w:color="000000"/>
              <w:right w:val="single" w:sz="12" w:space="0" w:color="000000"/>
            </w:tcBorders>
          </w:tcPr>
          <w:p w:rsidR="0059461D" w:rsidRDefault="004370C5">
            <w:pPr>
              <w:jc w:val="center"/>
            </w:pPr>
            <w:r>
              <w:rPr>
                <w:rFonts w:eastAsia="宋体" w:hint="eastAsia"/>
                <w:lang w:eastAsia="zh-CN"/>
              </w:rPr>
              <w:t>/</w:t>
            </w:r>
          </w:p>
        </w:tc>
      </w:tr>
      <w:tr w:rsidR="0059461D">
        <w:trPr>
          <w:trHeight w:hRule="exact" w:val="581"/>
        </w:trPr>
        <w:tc>
          <w:tcPr>
            <w:tcW w:w="852" w:type="dxa"/>
            <w:tcBorders>
              <w:top w:val="single" w:sz="6" w:space="0" w:color="000000"/>
              <w:left w:val="single" w:sz="12" w:space="0" w:color="000000"/>
              <w:bottom w:val="single" w:sz="6"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6</w:t>
            </w:r>
          </w:p>
        </w:tc>
        <w:tc>
          <w:tcPr>
            <w:tcW w:w="2124"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630"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1291" w:type="dxa"/>
            <w:tcBorders>
              <w:top w:val="single" w:sz="6" w:space="0" w:color="000000"/>
              <w:left w:val="single" w:sz="6" w:space="0" w:color="000000"/>
              <w:bottom w:val="single" w:sz="6" w:space="0" w:color="000000"/>
              <w:right w:val="single" w:sz="6" w:space="0" w:color="000000"/>
            </w:tcBorders>
          </w:tcPr>
          <w:p w:rsidR="0059461D" w:rsidRDefault="004370C5">
            <w:pPr>
              <w:jc w:val="center"/>
            </w:pPr>
            <w:r>
              <w:rPr>
                <w:rFonts w:eastAsia="宋体" w:hint="eastAsia"/>
                <w:lang w:eastAsia="zh-CN"/>
              </w:rPr>
              <w:t>/</w:t>
            </w:r>
          </w:p>
        </w:tc>
        <w:tc>
          <w:tcPr>
            <w:tcW w:w="2318" w:type="dxa"/>
            <w:tcBorders>
              <w:top w:val="single" w:sz="6" w:space="0" w:color="000000"/>
              <w:left w:val="single" w:sz="6" w:space="0" w:color="000000"/>
              <w:bottom w:val="single" w:sz="6" w:space="0" w:color="000000"/>
              <w:right w:val="single" w:sz="12" w:space="0" w:color="000000"/>
            </w:tcBorders>
          </w:tcPr>
          <w:p w:rsidR="0059461D" w:rsidRDefault="004370C5">
            <w:pPr>
              <w:jc w:val="center"/>
            </w:pPr>
            <w:r>
              <w:rPr>
                <w:rFonts w:eastAsia="宋体" w:hint="eastAsia"/>
                <w:lang w:eastAsia="zh-CN"/>
              </w:rPr>
              <w:t>/</w:t>
            </w:r>
          </w:p>
        </w:tc>
      </w:tr>
      <w:tr w:rsidR="0059461D">
        <w:trPr>
          <w:trHeight w:hRule="exact" w:val="590"/>
        </w:trPr>
        <w:tc>
          <w:tcPr>
            <w:tcW w:w="852" w:type="dxa"/>
            <w:tcBorders>
              <w:top w:val="single" w:sz="6" w:space="0" w:color="000000"/>
              <w:left w:val="single" w:sz="12" w:space="0" w:color="000000"/>
              <w:bottom w:val="single" w:sz="12" w:space="0" w:color="000000"/>
              <w:right w:val="single" w:sz="6" w:space="0" w:color="000000"/>
            </w:tcBorders>
            <w:vAlign w:val="center"/>
          </w:tcPr>
          <w:p w:rsidR="0059461D" w:rsidRDefault="004370C5">
            <w:pPr>
              <w:jc w:val="center"/>
              <w:rPr>
                <w:rFonts w:eastAsia="宋体"/>
                <w:lang w:eastAsia="zh-CN"/>
              </w:rPr>
            </w:pPr>
            <w:r>
              <w:rPr>
                <w:rFonts w:eastAsia="宋体" w:hint="eastAsia"/>
                <w:lang w:eastAsia="zh-CN"/>
              </w:rPr>
              <w:t>7</w:t>
            </w:r>
          </w:p>
        </w:tc>
        <w:tc>
          <w:tcPr>
            <w:tcW w:w="2124" w:type="dxa"/>
            <w:tcBorders>
              <w:top w:val="single" w:sz="6" w:space="0" w:color="000000"/>
              <w:left w:val="single" w:sz="6" w:space="0" w:color="000000"/>
              <w:bottom w:val="single" w:sz="12" w:space="0" w:color="000000"/>
              <w:right w:val="single" w:sz="6" w:space="0" w:color="000000"/>
            </w:tcBorders>
          </w:tcPr>
          <w:p w:rsidR="0059461D" w:rsidRDefault="004370C5">
            <w:pPr>
              <w:jc w:val="center"/>
            </w:pPr>
            <w:r>
              <w:rPr>
                <w:rFonts w:eastAsia="宋体" w:hint="eastAsia"/>
                <w:lang w:eastAsia="zh-CN"/>
              </w:rPr>
              <w:t>/</w:t>
            </w:r>
          </w:p>
        </w:tc>
        <w:tc>
          <w:tcPr>
            <w:tcW w:w="2630" w:type="dxa"/>
            <w:tcBorders>
              <w:top w:val="single" w:sz="6" w:space="0" w:color="000000"/>
              <w:left w:val="single" w:sz="6" w:space="0" w:color="000000"/>
              <w:bottom w:val="single" w:sz="12" w:space="0" w:color="000000"/>
              <w:right w:val="single" w:sz="6" w:space="0" w:color="000000"/>
            </w:tcBorders>
          </w:tcPr>
          <w:p w:rsidR="0059461D" w:rsidRDefault="004370C5">
            <w:pPr>
              <w:jc w:val="center"/>
            </w:pPr>
            <w:r>
              <w:rPr>
                <w:rFonts w:eastAsia="宋体" w:hint="eastAsia"/>
                <w:lang w:eastAsia="zh-CN"/>
              </w:rPr>
              <w:t>/</w:t>
            </w:r>
          </w:p>
        </w:tc>
        <w:tc>
          <w:tcPr>
            <w:tcW w:w="1291" w:type="dxa"/>
            <w:tcBorders>
              <w:top w:val="single" w:sz="6" w:space="0" w:color="000000"/>
              <w:left w:val="single" w:sz="6" w:space="0" w:color="000000"/>
              <w:bottom w:val="single" w:sz="12" w:space="0" w:color="000000"/>
              <w:right w:val="single" w:sz="6" w:space="0" w:color="000000"/>
            </w:tcBorders>
          </w:tcPr>
          <w:p w:rsidR="0059461D" w:rsidRDefault="004370C5">
            <w:pPr>
              <w:jc w:val="center"/>
            </w:pPr>
            <w:r>
              <w:rPr>
                <w:rFonts w:eastAsia="宋体" w:hint="eastAsia"/>
                <w:lang w:eastAsia="zh-CN"/>
              </w:rPr>
              <w:t>/</w:t>
            </w:r>
          </w:p>
        </w:tc>
        <w:tc>
          <w:tcPr>
            <w:tcW w:w="2318" w:type="dxa"/>
            <w:tcBorders>
              <w:top w:val="single" w:sz="6" w:space="0" w:color="000000"/>
              <w:left w:val="single" w:sz="6" w:space="0" w:color="000000"/>
              <w:bottom w:val="single" w:sz="12" w:space="0" w:color="000000"/>
              <w:right w:val="single" w:sz="12" w:space="0" w:color="000000"/>
            </w:tcBorders>
          </w:tcPr>
          <w:p w:rsidR="0059461D" w:rsidRDefault="004370C5">
            <w:pPr>
              <w:jc w:val="center"/>
            </w:pPr>
            <w:r>
              <w:rPr>
                <w:rFonts w:eastAsia="宋体" w:hint="eastAsia"/>
                <w:lang w:eastAsia="zh-CN"/>
              </w:rPr>
              <w:t>/</w:t>
            </w:r>
          </w:p>
        </w:tc>
      </w:tr>
    </w:tbl>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spacing w:before="9"/>
        <w:rPr>
          <w:rFonts w:ascii="宋体" w:eastAsia="宋体" w:hAnsi="宋体" w:cs="宋体"/>
          <w:b/>
          <w:bCs/>
          <w:sz w:val="12"/>
          <w:szCs w:val="12"/>
        </w:rPr>
      </w:pPr>
    </w:p>
    <w:p w:rsidR="0059461D" w:rsidRDefault="0059461D">
      <w:pPr>
        <w:spacing w:line="20" w:lineRule="atLeast"/>
        <w:ind w:left="122"/>
        <w:rPr>
          <w:rFonts w:ascii="宋体" w:eastAsia="宋体" w:hAnsi="宋体" w:cs="宋体"/>
          <w:sz w:val="18"/>
          <w:szCs w:val="18"/>
        </w:rPr>
        <w:sectPr w:rsidR="0059461D">
          <w:pgSz w:w="11900" w:h="16840"/>
          <w:pgMar w:top="1160" w:right="1220" w:bottom="1460" w:left="1240" w:header="883" w:footer="1280" w:gutter="0"/>
          <w:cols w:space="720"/>
        </w:sectPr>
      </w:pPr>
    </w:p>
    <w:p w:rsidR="0059461D" w:rsidRDefault="004370C5">
      <w:pPr>
        <w:spacing w:before="34"/>
        <w:ind w:left="119"/>
        <w:outlineLvl w:val="2"/>
        <w:rPr>
          <w:rFonts w:ascii="宋体" w:eastAsia="宋体" w:hAnsi="宋体" w:cs="宋体"/>
          <w:sz w:val="14"/>
          <w:szCs w:val="14"/>
        </w:rPr>
      </w:pPr>
      <w:bookmarkStart w:id="33" w:name="_Toc8564"/>
      <w:r>
        <w:rPr>
          <w:rFonts w:ascii="Times New Roman" w:eastAsia="Times New Roman" w:hAnsi="Times New Roman" w:cs="Times New Roman"/>
          <w:sz w:val="28"/>
          <w:szCs w:val="28"/>
        </w:rPr>
        <w:lastRenderedPageBreak/>
        <w:t>1.</w:t>
      </w:r>
      <w:r>
        <w:rPr>
          <w:rFonts w:ascii="黑体" w:eastAsia="黑体" w:hAnsi="黑体" w:cs="黑体"/>
          <w:spacing w:val="-1"/>
          <w:sz w:val="28"/>
          <w:szCs w:val="28"/>
        </w:rPr>
        <w:t>总则</w:t>
      </w:r>
      <w:r>
        <w:rPr>
          <w:rFonts w:ascii="宋体" w:eastAsia="宋体" w:hAnsi="宋体" w:cs="宋体"/>
          <w:spacing w:val="-1"/>
          <w:position w:val="14"/>
          <w:sz w:val="14"/>
          <w:szCs w:val="14"/>
        </w:rPr>
        <w:t>①</w:t>
      </w:r>
      <w:bookmarkEnd w:id="33"/>
    </w:p>
    <w:p w:rsidR="0059461D" w:rsidRDefault="004370C5">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1.1</w:t>
      </w:r>
      <w:r>
        <w:rPr>
          <w:rFonts w:asciiTheme="minorEastAsia" w:eastAsiaTheme="minorEastAsia" w:hAnsiTheme="minorEastAsia" w:cs="宋体" w:hint="eastAsia"/>
          <w:sz w:val="21"/>
          <w:szCs w:val="21"/>
        </w:rPr>
        <w:t>项目概况</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1.1.1   </w:t>
      </w:r>
      <w:r>
        <w:rPr>
          <w:rFonts w:asciiTheme="minorEastAsia" w:eastAsiaTheme="minorEastAsia" w:hAnsiTheme="minorEastAsia" w:cs="宋体" w:hint="eastAsia"/>
          <w:sz w:val="21"/>
          <w:szCs w:val="21"/>
          <w:lang w:eastAsia="zh-CN"/>
        </w:rPr>
        <w:t>根据《中华人民共和国招标投标法》、《中华人民共和国招标投标法实施条例》、《浙江省招标投标条例》、《公路工程建设项目招标投标管理办法》等有关法律、法规和规章的规定，本招标项目已具备招标条件，现对本标段施工进行招标。</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1.1.2   </w:t>
      </w:r>
      <w:r>
        <w:rPr>
          <w:rFonts w:asciiTheme="minorEastAsia" w:eastAsiaTheme="minorEastAsia" w:hAnsiTheme="minorEastAsia" w:cs="宋体" w:hint="eastAsia"/>
          <w:sz w:val="21"/>
          <w:szCs w:val="21"/>
          <w:lang w:eastAsia="zh-CN"/>
        </w:rPr>
        <w:t>本招标项目招标人：见投标人须知前附表。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1.1.3   </w:t>
      </w:r>
      <w:r>
        <w:rPr>
          <w:rFonts w:asciiTheme="minorEastAsia" w:eastAsiaTheme="minorEastAsia" w:hAnsiTheme="minorEastAsia" w:cs="宋体" w:hint="eastAsia"/>
          <w:sz w:val="21"/>
          <w:szCs w:val="21"/>
          <w:lang w:eastAsia="zh-CN"/>
        </w:rPr>
        <w:t>本标段招标代理机构：见投标人须知前附表。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1.1.4   </w:t>
      </w:r>
      <w:r>
        <w:rPr>
          <w:rFonts w:asciiTheme="minorEastAsia" w:eastAsiaTheme="minorEastAsia" w:hAnsiTheme="minorEastAsia" w:cs="宋体" w:hint="eastAsia"/>
          <w:sz w:val="21"/>
          <w:szCs w:val="21"/>
          <w:lang w:eastAsia="zh-CN"/>
        </w:rPr>
        <w:t>本招标项目名称：见投标人须知前附表。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1.1.5   </w:t>
      </w:r>
      <w:r>
        <w:rPr>
          <w:rFonts w:asciiTheme="minorEastAsia" w:eastAsiaTheme="minorEastAsia" w:hAnsiTheme="minorEastAsia" w:cs="宋体" w:hint="eastAsia"/>
          <w:sz w:val="21"/>
          <w:szCs w:val="21"/>
          <w:lang w:eastAsia="zh-CN"/>
        </w:rPr>
        <w:t>本标段建设地点：见投标人须知前附表。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1.2</w:t>
      </w:r>
      <w:r>
        <w:rPr>
          <w:rFonts w:asciiTheme="minorEastAsia" w:eastAsiaTheme="minorEastAsia" w:hAnsiTheme="minorEastAsia" w:cs="宋体" w:hint="eastAsia"/>
          <w:sz w:val="21"/>
          <w:szCs w:val="21"/>
          <w:lang w:eastAsia="zh-CN"/>
        </w:rPr>
        <w:t>招标项目的资金来源和落实情况</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1.2.1   </w:t>
      </w:r>
      <w:r>
        <w:rPr>
          <w:rFonts w:asciiTheme="minorEastAsia" w:eastAsiaTheme="minorEastAsia" w:hAnsiTheme="minorEastAsia" w:cs="宋体" w:hint="eastAsia"/>
          <w:sz w:val="21"/>
          <w:szCs w:val="21"/>
          <w:lang w:eastAsia="zh-CN"/>
        </w:rPr>
        <w:t>资金来源及比例：见投标人须知前附表。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1.2.2   </w:t>
      </w:r>
      <w:r>
        <w:rPr>
          <w:rFonts w:asciiTheme="minorEastAsia" w:eastAsiaTheme="minorEastAsia" w:hAnsiTheme="minorEastAsia" w:cs="宋体" w:hint="eastAsia"/>
          <w:sz w:val="21"/>
          <w:szCs w:val="21"/>
          <w:lang w:eastAsia="zh-CN"/>
        </w:rPr>
        <w:t>资金落实情况：见投标人须知前附表。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1.3</w:t>
      </w:r>
      <w:r>
        <w:rPr>
          <w:rFonts w:asciiTheme="minorEastAsia" w:eastAsiaTheme="minorEastAsia" w:hAnsiTheme="minorEastAsia" w:cs="宋体" w:hint="eastAsia"/>
          <w:sz w:val="21"/>
          <w:szCs w:val="21"/>
          <w:lang w:eastAsia="zh-CN"/>
        </w:rPr>
        <w:t>招标范围、计划工期、质量要求和安全目标</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1.3.1   </w:t>
      </w:r>
      <w:r>
        <w:rPr>
          <w:rFonts w:asciiTheme="minorEastAsia" w:eastAsiaTheme="minorEastAsia" w:hAnsiTheme="minorEastAsia" w:cs="宋体" w:hint="eastAsia"/>
          <w:sz w:val="21"/>
          <w:szCs w:val="21"/>
          <w:lang w:eastAsia="zh-CN"/>
        </w:rPr>
        <w:t>招标范围：见投标人须知前附表。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1.3.2   </w:t>
      </w:r>
      <w:r>
        <w:rPr>
          <w:rFonts w:asciiTheme="minorEastAsia" w:eastAsiaTheme="minorEastAsia" w:hAnsiTheme="minorEastAsia" w:cs="宋体" w:hint="eastAsia"/>
          <w:sz w:val="21"/>
          <w:szCs w:val="21"/>
          <w:lang w:eastAsia="zh-CN"/>
        </w:rPr>
        <w:t>本标段的计划工期：见投标人须知前附表。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1.3.3   </w:t>
      </w:r>
      <w:r>
        <w:rPr>
          <w:rFonts w:asciiTheme="minorEastAsia" w:eastAsiaTheme="minorEastAsia" w:hAnsiTheme="minorEastAsia" w:cs="宋体" w:hint="eastAsia"/>
          <w:sz w:val="21"/>
          <w:szCs w:val="21"/>
          <w:lang w:eastAsia="zh-CN"/>
        </w:rPr>
        <w:t>本标段的质量要求：见投标人须知前附表。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1.3.4   </w:t>
      </w:r>
      <w:r>
        <w:rPr>
          <w:rFonts w:asciiTheme="minorEastAsia" w:eastAsiaTheme="minorEastAsia" w:hAnsiTheme="minorEastAsia" w:cs="宋体" w:hint="eastAsia"/>
          <w:sz w:val="21"/>
          <w:szCs w:val="21"/>
          <w:lang w:eastAsia="zh-CN"/>
        </w:rPr>
        <w:t>本标段的安全目标：见投标人须知前附表。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1.4</w:t>
      </w:r>
      <w:r>
        <w:rPr>
          <w:rFonts w:asciiTheme="minorEastAsia" w:eastAsiaTheme="minorEastAsia" w:hAnsiTheme="minorEastAsia" w:cs="宋体" w:hint="eastAsia"/>
          <w:sz w:val="21"/>
          <w:szCs w:val="21"/>
          <w:lang w:eastAsia="zh-CN"/>
        </w:rPr>
        <w:t>投标人资格要求</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1.4.1   </w:t>
      </w:r>
      <w:r>
        <w:rPr>
          <w:rFonts w:asciiTheme="minorEastAsia" w:eastAsiaTheme="minorEastAsia" w:hAnsiTheme="minorEastAsia" w:cs="宋体" w:hint="eastAsia"/>
          <w:sz w:val="21"/>
          <w:szCs w:val="21"/>
          <w:lang w:eastAsia="zh-CN"/>
        </w:rPr>
        <w:t>投标人应具备承担本标段施工的资质条件、能力和信誉。</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资质要求：见投标人须知前附表；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财务要求：见投标人须知前附表；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w:t>
      </w:r>
      <w:r>
        <w:rPr>
          <w:rFonts w:asciiTheme="minorEastAsia" w:eastAsiaTheme="minorEastAsia" w:hAnsiTheme="minorEastAsia" w:cs="宋体" w:hint="eastAsia"/>
          <w:sz w:val="21"/>
          <w:szCs w:val="21"/>
          <w:lang w:eastAsia="zh-CN"/>
        </w:rPr>
        <w:t>业绩要求：见投标人须知前附表；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(4)</w:t>
      </w:r>
      <w:r>
        <w:rPr>
          <w:rFonts w:asciiTheme="minorEastAsia" w:eastAsiaTheme="minorEastAsia" w:hAnsiTheme="minorEastAsia" w:cs="宋体" w:hint="eastAsia"/>
          <w:sz w:val="21"/>
          <w:szCs w:val="21"/>
          <w:lang w:eastAsia="zh-CN"/>
        </w:rPr>
        <w:t>信誉要求：见投标人须知前附表</w:t>
      </w:r>
      <w:r>
        <w:rPr>
          <w:rFonts w:asciiTheme="minorEastAsia" w:eastAsiaTheme="minorEastAsia" w:hAnsiTheme="minorEastAsia"/>
          <w:sz w:val="21"/>
          <w:szCs w:val="21"/>
          <w:lang w:eastAsia="zh-CN"/>
        </w:rPr>
        <w:t>;</w:t>
      </w:r>
    </w:p>
    <w:p w:rsidR="0059461D" w:rsidRDefault="004370C5">
      <w:pPr>
        <w:spacing w:line="360" w:lineRule="auto"/>
        <w:ind w:firstLineChars="200" w:firstLine="420"/>
        <w:jc w:val="both"/>
        <w:rPr>
          <w:rFonts w:asciiTheme="minorEastAsia" w:eastAsiaTheme="minorEastAsia" w:hAnsiTheme="minorEastAsia" w:cs="宋体"/>
          <w:sz w:val="21"/>
          <w:szCs w:val="21"/>
          <w:lang w:eastAsia="zh-CN"/>
        </w:rPr>
      </w:pPr>
      <w:r>
        <w:rPr>
          <w:rFonts w:asciiTheme="minorEastAsia" w:eastAsiaTheme="minorEastAsia" w:hAnsiTheme="minorEastAsia"/>
          <w:sz w:val="21"/>
          <w:szCs w:val="21"/>
          <w:lang w:eastAsia="zh-CN"/>
        </w:rPr>
        <w:t>(5)</w:t>
      </w:r>
      <w:r>
        <w:rPr>
          <w:rFonts w:asciiTheme="minorEastAsia" w:eastAsiaTheme="minorEastAsia" w:hAnsiTheme="minorEastAsia" w:cs="宋体" w:hint="eastAsia"/>
          <w:sz w:val="21"/>
          <w:szCs w:val="21"/>
          <w:lang w:eastAsia="zh-CN"/>
        </w:rPr>
        <w:t>项目经理、项目技术负责人和安全负责人资格：见投标人须知前附表；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(6)</w:t>
      </w:r>
      <w:r>
        <w:rPr>
          <w:rFonts w:asciiTheme="minorEastAsia" w:eastAsiaTheme="minorEastAsia" w:hAnsiTheme="minorEastAsia" w:cs="宋体" w:hint="eastAsia"/>
          <w:sz w:val="21"/>
          <w:szCs w:val="21"/>
          <w:lang w:eastAsia="zh-CN"/>
        </w:rPr>
        <w:t>其他要求：见投标人须知前附表。</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cs="宋体" w:hint="eastAsia"/>
          <w:sz w:val="21"/>
          <w:szCs w:val="21"/>
          <w:lang w:eastAsia="zh-CN"/>
        </w:rPr>
        <w:t>需要提交的相关证明材料见本章第</w:t>
      </w:r>
      <w:r>
        <w:rPr>
          <w:rFonts w:asciiTheme="minorEastAsia" w:eastAsiaTheme="minorEastAsia" w:hAnsiTheme="minorEastAsia"/>
          <w:sz w:val="21"/>
          <w:szCs w:val="21"/>
          <w:lang w:eastAsia="zh-CN"/>
        </w:rPr>
        <w:t>3.5</w:t>
      </w:r>
      <w:r>
        <w:rPr>
          <w:rFonts w:asciiTheme="minorEastAsia" w:eastAsiaTheme="minorEastAsia" w:hAnsiTheme="minorEastAsia" w:cs="宋体" w:hint="eastAsia"/>
          <w:sz w:val="21"/>
          <w:szCs w:val="21"/>
          <w:lang w:eastAsia="zh-CN"/>
        </w:rPr>
        <w:t>款的规定。</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1.4.2   </w:t>
      </w:r>
      <w:r>
        <w:rPr>
          <w:rFonts w:asciiTheme="minorEastAsia" w:eastAsiaTheme="minorEastAsia" w:hAnsiTheme="minorEastAsia" w:cs="宋体" w:hint="eastAsia"/>
          <w:sz w:val="21"/>
          <w:szCs w:val="21"/>
          <w:lang w:eastAsia="zh-CN"/>
        </w:rPr>
        <w:t>投标人须知前附表规定接受联合体投标的，联合体除应符合本章第</w:t>
      </w:r>
      <w:r>
        <w:rPr>
          <w:rFonts w:asciiTheme="minorEastAsia" w:eastAsiaTheme="minorEastAsia" w:hAnsiTheme="minorEastAsia"/>
          <w:sz w:val="21"/>
          <w:szCs w:val="21"/>
          <w:lang w:eastAsia="zh-CN"/>
        </w:rPr>
        <w:t>1.4.1</w:t>
      </w:r>
      <w:r>
        <w:rPr>
          <w:rFonts w:asciiTheme="minorEastAsia" w:eastAsiaTheme="minorEastAsia" w:hAnsiTheme="minorEastAsia" w:cs="宋体" w:hint="eastAsia"/>
          <w:sz w:val="21"/>
          <w:szCs w:val="21"/>
          <w:lang w:eastAsia="zh-CN"/>
        </w:rPr>
        <w:t>项和投标人须知前附表的要求外，还应遵守以下规定：</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联合体各方应按招标文件提供的格式签订联合体协议书，明确联合体牵头人和各方权利义务，</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cs="宋体" w:hint="eastAsia"/>
          <w:sz w:val="21"/>
          <w:szCs w:val="21"/>
          <w:lang w:eastAsia="zh-CN"/>
        </w:rPr>
        <w:t>并承诺就中标项目向招标人承担连带责任；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由同一专业的单位组成的联合体，按照资质等级较低的单位确定资质等级；</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3</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联合体各方不得再以自己名义单独或参加其他联合体在同一标段中投标；</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(4)</w:t>
      </w:r>
      <w:r>
        <w:rPr>
          <w:rFonts w:asciiTheme="minorEastAsia" w:eastAsiaTheme="minorEastAsia" w:hAnsiTheme="minorEastAsia" w:cs="宋体" w:hint="eastAsia"/>
          <w:sz w:val="21"/>
          <w:szCs w:val="21"/>
          <w:lang w:eastAsia="zh-CN"/>
        </w:rPr>
        <w:t>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lastRenderedPageBreak/>
        <w:t>(5)</w:t>
      </w:r>
      <w:r>
        <w:rPr>
          <w:rFonts w:asciiTheme="minorEastAsia" w:eastAsiaTheme="minorEastAsia" w:hAnsiTheme="minorEastAsia" w:cs="宋体" w:hint="eastAsia"/>
          <w:sz w:val="21"/>
          <w:szCs w:val="21"/>
          <w:lang w:eastAsia="zh-CN"/>
        </w:rPr>
        <w:t>尽管委任了联合体牵头人，但联合体各成员在投标、签订合同与履行合同过程中，仍负有连带</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cs="宋体" w:hint="eastAsia"/>
          <w:sz w:val="21"/>
          <w:szCs w:val="21"/>
          <w:lang w:eastAsia="zh-CN"/>
        </w:rPr>
        <w:t>的和各自的法律责任。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1.4.3      </w:t>
      </w:r>
      <w:r>
        <w:rPr>
          <w:rFonts w:asciiTheme="minorEastAsia" w:eastAsiaTheme="minorEastAsia" w:hAnsiTheme="minorEastAsia" w:cs="宋体" w:hint="eastAsia"/>
          <w:sz w:val="21"/>
          <w:szCs w:val="21"/>
          <w:lang w:eastAsia="zh-CN"/>
        </w:rPr>
        <w:t>投标人（包括联合体各成员）不得与本标段相关单位存在下列关联情形：</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为招标人不具有独立法人资格的附属机构</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单位</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与招标人存在利害关系且可能影响招标公正性；</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w:t>
      </w:r>
      <w:r>
        <w:rPr>
          <w:rFonts w:asciiTheme="minorEastAsia" w:eastAsiaTheme="minorEastAsia" w:hAnsiTheme="minorEastAsia" w:cs="宋体" w:hint="eastAsia"/>
          <w:sz w:val="21"/>
          <w:szCs w:val="21"/>
          <w:lang w:eastAsia="zh-CN"/>
        </w:rPr>
        <w:t>与本标段的其他投标人同为一个单位负责人；</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(4)</w:t>
      </w:r>
      <w:r>
        <w:rPr>
          <w:rFonts w:asciiTheme="minorEastAsia" w:eastAsiaTheme="minorEastAsia" w:hAnsiTheme="minorEastAsia" w:cs="宋体" w:hint="eastAsia"/>
          <w:sz w:val="21"/>
          <w:szCs w:val="21"/>
          <w:lang w:eastAsia="zh-CN"/>
        </w:rPr>
        <w:t>与本标段的其他投标人存在控股（含法定代表人控股）、管理关系；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(5)</w:t>
      </w:r>
      <w:r>
        <w:rPr>
          <w:rFonts w:asciiTheme="minorEastAsia" w:eastAsiaTheme="minorEastAsia" w:hAnsiTheme="minorEastAsia" w:cs="宋体" w:hint="eastAsia"/>
          <w:sz w:val="21"/>
          <w:szCs w:val="21"/>
          <w:lang w:eastAsia="zh-CN"/>
        </w:rPr>
        <w:t>为本标段前期准备提供设计或咨询服务的法人或其他任何附属机构（单位）；</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(6)</w:t>
      </w:r>
      <w:r>
        <w:rPr>
          <w:rFonts w:asciiTheme="minorEastAsia" w:eastAsiaTheme="minorEastAsia" w:hAnsiTheme="minorEastAsia" w:cs="宋体" w:hint="eastAsia"/>
          <w:sz w:val="21"/>
          <w:szCs w:val="21"/>
          <w:lang w:eastAsia="zh-CN"/>
        </w:rPr>
        <w:t>为本标段的监理人；</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(7)</w:t>
      </w:r>
      <w:r>
        <w:rPr>
          <w:rFonts w:asciiTheme="minorEastAsia" w:eastAsiaTheme="minorEastAsia" w:hAnsiTheme="minorEastAsia" w:cs="宋体" w:hint="eastAsia"/>
          <w:sz w:val="21"/>
          <w:szCs w:val="21"/>
          <w:lang w:eastAsia="zh-CN"/>
        </w:rPr>
        <w:t>为本标段的代建人；</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(8)</w:t>
      </w:r>
      <w:r>
        <w:rPr>
          <w:rFonts w:asciiTheme="minorEastAsia" w:eastAsiaTheme="minorEastAsia" w:hAnsiTheme="minorEastAsia" w:cs="宋体" w:hint="eastAsia"/>
          <w:sz w:val="21"/>
          <w:szCs w:val="21"/>
          <w:lang w:eastAsia="zh-CN"/>
        </w:rPr>
        <w:t>为本标段的招标代理机构；</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(9)</w:t>
      </w:r>
      <w:r>
        <w:rPr>
          <w:rFonts w:asciiTheme="minorEastAsia" w:eastAsiaTheme="minorEastAsia" w:hAnsiTheme="minorEastAsia" w:cs="宋体" w:hint="eastAsia"/>
          <w:sz w:val="21"/>
          <w:szCs w:val="21"/>
          <w:lang w:eastAsia="zh-CN"/>
        </w:rPr>
        <w:t>与本标段的监理人或代建人或招标代理机构同为一个法定代表人；</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(10)</w:t>
      </w:r>
      <w:r>
        <w:rPr>
          <w:rFonts w:asciiTheme="minorEastAsia" w:eastAsiaTheme="minorEastAsia" w:hAnsiTheme="minorEastAsia" w:cs="宋体" w:hint="eastAsia"/>
          <w:sz w:val="21"/>
          <w:szCs w:val="21"/>
          <w:lang w:eastAsia="zh-CN"/>
        </w:rPr>
        <w:t>与本标段的监理人或代建人或招标代理机构存在控股或参股关系；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(11)</w:t>
      </w:r>
      <w:r>
        <w:rPr>
          <w:rFonts w:asciiTheme="minorEastAsia" w:eastAsiaTheme="minorEastAsia" w:hAnsiTheme="minorEastAsia" w:cs="宋体" w:hint="eastAsia"/>
          <w:sz w:val="21"/>
          <w:szCs w:val="21"/>
          <w:lang w:eastAsia="zh-CN"/>
        </w:rPr>
        <w:t>法律法规或投标人须知前附表规定的其他情形。</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1.4.4      </w:t>
      </w:r>
      <w:r>
        <w:rPr>
          <w:rFonts w:asciiTheme="minorEastAsia" w:eastAsiaTheme="minorEastAsia" w:hAnsiTheme="minorEastAsia" w:cs="宋体" w:hint="eastAsia"/>
          <w:sz w:val="21"/>
          <w:szCs w:val="21"/>
          <w:lang w:eastAsia="zh-CN"/>
        </w:rPr>
        <w:t>投标人（包括联合体各成员）不得存在下列不良状况或不良信用记录：</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被交通运输部、浙江省交通运输厅、浙江省发展和改革委员会取消投标资格或禁止进入浙江省建设市场且处于有效期内的；</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被责令停业，暂扣或吊销执照，或吊销资质证书；</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w:t>
      </w:r>
      <w:r>
        <w:rPr>
          <w:rFonts w:asciiTheme="minorEastAsia" w:eastAsiaTheme="minorEastAsia" w:hAnsiTheme="minorEastAsia" w:cs="宋体" w:hint="eastAsia"/>
          <w:sz w:val="21"/>
          <w:szCs w:val="21"/>
          <w:lang w:eastAsia="zh-CN"/>
        </w:rPr>
        <w:t>进入清算程序，或被宣告破产，或其他丧失履约能力的情形；</w:t>
      </w:r>
    </w:p>
    <w:p w:rsidR="0059461D" w:rsidRDefault="004370C5">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(4</w:t>
      </w:r>
      <w:proofErr w:type="gramStart"/>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在国家企业信用信息公示系统</w:t>
      </w:r>
      <w:proofErr w:type="gramEnd"/>
      <w:r>
        <w:rPr>
          <w:rFonts w:asciiTheme="minorEastAsia" w:eastAsiaTheme="minorEastAsia" w:hAnsiTheme="minorEastAsia" w:cs="宋体" w:hint="eastAsia"/>
          <w:sz w:val="21"/>
          <w:szCs w:val="21"/>
        </w:rPr>
        <w:t>（</w:t>
      </w:r>
      <w:hyperlink r:id="rId29">
        <w:r>
          <w:rPr>
            <w:rStyle w:val="ad"/>
            <w:rFonts w:asciiTheme="minorEastAsia" w:eastAsiaTheme="minorEastAsia" w:hAnsiTheme="minorEastAsia"/>
            <w:sz w:val="21"/>
            <w:szCs w:val="21"/>
          </w:rPr>
          <w:t>http://www.gsxt.gov.cn</w:t>
        </w:r>
      </w:hyperlink>
      <w:r>
        <w:rPr>
          <w:rFonts w:asciiTheme="minorEastAsia" w:eastAsiaTheme="minorEastAsia" w:hAnsiTheme="minorEastAsia" w:cs="宋体" w:hint="eastAsia"/>
          <w:sz w:val="21"/>
          <w:szCs w:val="21"/>
        </w:rPr>
        <w:t>）中被列入严重违法失信企业名单；</w:t>
      </w:r>
      <w:r>
        <w:rPr>
          <w:rFonts w:asciiTheme="minorEastAsia" w:eastAsiaTheme="minorEastAsia" w:hAnsiTheme="minorEastAsia"/>
          <w:sz w:val="21"/>
          <w:szCs w:val="21"/>
        </w:rPr>
        <w:t>(5)</w:t>
      </w:r>
      <w:r>
        <w:rPr>
          <w:rFonts w:asciiTheme="minorEastAsia" w:eastAsiaTheme="minorEastAsia" w:hAnsiTheme="minorEastAsia" w:cs="宋体" w:hint="eastAsia"/>
          <w:sz w:val="21"/>
          <w:szCs w:val="21"/>
        </w:rPr>
        <w:t>在</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信用中国</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网站（</w:t>
      </w:r>
      <w:hyperlink r:id="rId30">
        <w:r>
          <w:rPr>
            <w:rStyle w:val="ad"/>
            <w:rFonts w:asciiTheme="minorEastAsia" w:eastAsiaTheme="minorEastAsia" w:hAnsiTheme="minorEastAsia"/>
            <w:sz w:val="21"/>
            <w:szCs w:val="21"/>
          </w:rPr>
          <w:t>http://www.creditchina.gov.cn</w:t>
        </w:r>
      </w:hyperlink>
      <w:r>
        <w:rPr>
          <w:rFonts w:asciiTheme="minorEastAsia" w:eastAsiaTheme="minorEastAsia" w:hAnsiTheme="minorEastAsia" w:cs="宋体" w:hint="eastAsia"/>
          <w:sz w:val="21"/>
          <w:szCs w:val="21"/>
        </w:rPr>
        <w:t>）中被列入失信被执行人名单；</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(6)</w:t>
      </w:r>
      <w:r>
        <w:rPr>
          <w:rFonts w:asciiTheme="minorEastAsia" w:eastAsiaTheme="minorEastAsia" w:hAnsiTheme="minorEastAsia" w:cs="宋体" w:hint="eastAsia"/>
          <w:sz w:val="21"/>
          <w:szCs w:val="21"/>
          <w:lang w:eastAsia="zh-CN"/>
        </w:rPr>
        <w:t>投标人或其法定代表人、拟委任的项目经理在投标人须知前附表规定日期后有行贿犯罪行为的</w:t>
      </w:r>
    </w:p>
    <w:p w:rsidR="0059461D" w:rsidRDefault="004370C5">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cs="宋体" w:hint="eastAsia"/>
          <w:sz w:val="21"/>
          <w:szCs w:val="21"/>
        </w:rPr>
        <w:t>（行贿犯罪行为的认定以中国裁判文书网（</w:t>
      </w:r>
      <w:hyperlink r:id="rId31">
        <w:r>
          <w:rPr>
            <w:rStyle w:val="ad"/>
            <w:rFonts w:asciiTheme="minorEastAsia" w:eastAsiaTheme="minorEastAsia" w:hAnsiTheme="minorEastAsia"/>
            <w:sz w:val="21"/>
            <w:szCs w:val="21"/>
          </w:rPr>
          <w:t>http://wenshu.court.gov.cn/</w:t>
        </w:r>
      </w:hyperlink>
      <w:r>
        <w:rPr>
          <w:rFonts w:asciiTheme="minorEastAsia" w:eastAsiaTheme="minorEastAsia" w:hAnsiTheme="minorEastAsia" w:cs="宋体" w:hint="eastAsia"/>
          <w:sz w:val="21"/>
          <w:szCs w:val="21"/>
        </w:rPr>
        <w:t>）查询结果为准，投标文件中无需提供查询结果）；</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(7)</w:t>
      </w:r>
      <w:r>
        <w:rPr>
          <w:rFonts w:asciiTheme="minorEastAsia" w:eastAsiaTheme="minorEastAsia" w:hAnsiTheme="minorEastAsia" w:cs="宋体" w:hint="eastAsia"/>
          <w:sz w:val="21"/>
          <w:szCs w:val="21"/>
          <w:lang w:eastAsia="zh-CN"/>
        </w:rPr>
        <w:t>法律法规或投标人须知前附表规定的其他情形。</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rPr>
        <w:t xml:space="preserve">1.4.5      </w:t>
      </w:r>
      <w:r>
        <w:rPr>
          <w:rFonts w:asciiTheme="minorEastAsia" w:eastAsiaTheme="minorEastAsia" w:hAnsiTheme="minorEastAsia" w:cs="宋体" w:hint="eastAsia"/>
          <w:sz w:val="21"/>
          <w:szCs w:val="21"/>
        </w:rPr>
        <w:t>具有公路工程施工总承包特级、一级资质及交通工程专业承包资质的投标人（包括联合体各成员）应进入交通运输部</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全国公路建设市场信用信息管理系统（</w:t>
      </w:r>
      <w:hyperlink r:id="rId32">
        <w:r>
          <w:rPr>
            <w:rStyle w:val="ad"/>
            <w:rFonts w:asciiTheme="minorEastAsia" w:eastAsiaTheme="minorEastAsia" w:hAnsiTheme="minorEastAsia"/>
            <w:sz w:val="21"/>
            <w:szCs w:val="21"/>
          </w:rPr>
          <w:t>http://glxy.mot.gov.cn</w:t>
        </w:r>
      </w:hyperlink>
      <w:r>
        <w:rPr>
          <w:rFonts w:asciiTheme="minorEastAsia" w:eastAsiaTheme="minorEastAsia" w:hAnsiTheme="minorEastAsia" w:cs="宋体" w:hint="eastAsia"/>
          <w:sz w:val="21"/>
          <w:szCs w:val="21"/>
        </w:rPr>
        <w:t>）</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中的公路工程施工资质企业名录，且投标人名称和资质与该名录中的相应企业名称和资质完全一致。</w:t>
      </w:r>
      <w:r>
        <w:rPr>
          <w:rFonts w:asciiTheme="minorEastAsia" w:eastAsiaTheme="minorEastAsia" w:hAnsiTheme="minorEastAsia" w:cs="宋体" w:hint="eastAsia"/>
          <w:sz w:val="21"/>
          <w:szCs w:val="21"/>
          <w:lang w:eastAsia="zh-CN"/>
        </w:rPr>
        <w:t>投标人不满足本项规定条件的，将被否决投标。</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 xml:space="preserve">1.5 </w:t>
      </w:r>
      <w:r>
        <w:rPr>
          <w:rFonts w:asciiTheme="minorEastAsia" w:eastAsiaTheme="minorEastAsia" w:hAnsiTheme="minorEastAsia" w:cs="宋体" w:hint="eastAsia"/>
          <w:sz w:val="21"/>
          <w:szCs w:val="21"/>
          <w:lang w:eastAsia="zh-CN"/>
        </w:rPr>
        <w:t>费用承担</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cs="宋体" w:hint="eastAsia"/>
          <w:sz w:val="21"/>
          <w:szCs w:val="21"/>
          <w:lang w:eastAsia="zh-CN"/>
        </w:rPr>
        <w:t>投标人准备和参加投标活动发生的费用自理。</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1.6</w:t>
      </w:r>
      <w:r>
        <w:rPr>
          <w:rFonts w:asciiTheme="minorEastAsia" w:eastAsiaTheme="minorEastAsia" w:hAnsiTheme="minorEastAsia" w:cs="宋体" w:hint="eastAsia"/>
          <w:sz w:val="21"/>
          <w:szCs w:val="21"/>
          <w:lang w:eastAsia="zh-CN"/>
        </w:rPr>
        <w:t>保密参与招标投标活动的各方应对招标文件和投标文件中的商业和技术等秘密保密，否则应承担相应的法律责任。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1.7 </w:t>
      </w:r>
      <w:r>
        <w:rPr>
          <w:rFonts w:asciiTheme="minorEastAsia" w:eastAsiaTheme="minorEastAsia" w:hAnsiTheme="minorEastAsia" w:cs="宋体" w:hint="eastAsia"/>
          <w:sz w:val="21"/>
          <w:szCs w:val="21"/>
          <w:lang w:eastAsia="zh-CN"/>
        </w:rPr>
        <w:t>语言文字招标投标文件使用的语言文字为中文。专用术语使用外文的，应附有中文注释。</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lastRenderedPageBreak/>
        <w:t>1.8</w:t>
      </w:r>
      <w:r>
        <w:rPr>
          <w:rFonts w:asciiTheme="minorEastAsia" w:eastAsiaTheme="minorEastAsia" w:hAnsiTheme="minorEastAsia" w:cs="宋体" w:hint="eastAsia"/>
          <w:sz w:val="21"/>
          <w:szCs w:val="21"/>
          <w:lang w:eastAsia="zh-CN"/>
        </w:rPr>
        <w:t>计量单位</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cs="宋体" w:hint="eastAsia"/>
          <w:sz w:val="21"/>
          <w:szCs w:val="21"/>
          <w:lang w:eastAsia="zh-CN"/>
        </w:rPr>
        <w:t>所有计量均采用中华人民共和国法定计量单位。</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1.9</w:t>
      </w:r>
      <w:r>
        <w:rPr>
          <w:rFonts w:asciiTheme="minorEastAsia" w:eastAsiaTheme="minorEastAsia" w:hAnsiTheme="minorEastAsia" w:cs="宋体" w:hint="eastAsia"/>
          <w:sz w:val="21"/>
          <w:szCs w:val="21"/>
          <w:lang w:eastAsia="zh-CN"/>
        </w:rPr>
        <w:t>踏勘现场</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1.9.1   </w:t>
      </w:r>
      <w:r>
        <w:rPr>
          <w:rFonts w:asciiTheme="minorEastAsia" w:eastAsiaTheme="minorEastAsia" w:hAnsiTheme="minorEastAsia" w:cs="宋体" w:hint="eastAsia"/>
          <w:sz w:val="21"/>
          <w:szCs w:val="21"/>
          <w:lang w:eastAsia="zh-CN"/>
        </w:rPr>
        <w:t>第一章</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招标公告</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规定组织踏勘现场的，招标人按规定的时间、地点组织投标人踏勘项目现场。部分投标人未按时参加踏勘现场的，不影响踏勘现场的正常进行。招标人不得组织单个或者部分投标人踏勘项目现场。</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1.9.2   </w:t>
      </w:r>
      <w:r>
        <w:rPr>
          <w:rFonts w:asciiTheme="minorEastAsia" w:eastAsiaTheme="minorEastAsia" w:hAnsiTheme="minorEastAsia" w:cs="宋体" w:hint="eastAsia"/>
          <w:sz w:val="21"/>
          <w:szCs w:val="21"/>
          <w:lang w:eastAsia="zh-CN"/>
        </w:rPr>
        <w:t>投标人踏勘现场发生的费用自理。</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1.9.3   </w:t>
      </w:r>
      <w:r>
        <w:rPr>
          <w:rFonts w:asciiTheme="minorEastAsia" w:eastAsiaTheme="minorEastAsia" w:hAnsiTheme="minorEastAsia" w:cs="宋体" w:hint="eastAsia"/>
          <w:sz w:val="21"/>
          <w:szCs w:val="21"/>
          <w:lang w:eastAsia="zh-CN"/>
        </w:rPr>
        <w:t>除招标人的原因外，投标人自行负责在踏勘现场中所发生的人员伤亡和财产损失。</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1.9.4   </w:t>
      </w:r>
      <w:r>
        <w:rPr>
          <w:rFonts w:asciiTheme="minorEastAsia" w:eastAsiaTheme="minorEastAsia" w:hAnsiTheme="minorEastAsia" w:cs="宋体" w:hint="eastAsia"/>
          <w:sz w:val="21"/>
          <w:szCs w:val="21"/>
          <w:lang w:eastAsia="zh-CN"/>
        </w:rPr>
        <w:t>招标人在踏勘现场中介绍的工程场地和相关的周边环境情况，供投标人在编制投标文件时参考，招标人不对投标人据此</w:t>
      </w:r>
      <w:proofErr w:type="gramStart"/>
      <w:r>
        <w:rPr>
          <w:rFonts w:asciiTheme="minorEastAsia" w:eastAsiaTheme="minorEastAsia" w:hAnsiTheme="minorEastAsia" w:cs="宋体" w:hint="eastAsia"/>
          <w:sz w:val="21"/>
          <w:szCs w:val="21"/>
          <w:lang w:eastAsia="zh-CN"/>
        </w:rPr>
        <w:t>作出</w:t>
      </w:r>
      <w:proofErr w:type="gramEnd"/>
      <w:r>
        <w:rPr>
          <w:rFonts w:asciiTheme="minorEastAsia" w:eastAsiaTheme="minorEastAsia" w:hAnsiTheme="minorEastAsia" w:cs="宋体" w:hint="eastAsia"/>
          <w:sz w:val="21"/>
          <w:szCs w:val="21"/>
          <w:lang w:eastAsia="zh-CN"/>
        </w:rPr>
        <w:t>的判断和决策负责。</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1.9.5    </w:t>
      </w:r>
      <w:r>
        <w:rPr>
          <w:rFonts w:asciiTheme="minorEastAsia" w:eastAsiaTheme="minorEastAsia" w:hAnsiTheme="minorEastAsia" w:cs="宋体" w:hint="eastAsia"/>
          <w:sz w:val="21"/>
          <w:szCs w:val="21"/>
          <w:lang w:eastAsia="zh-CN"/>
        </w:rPr>
        <w:t>招标人提供的本合同工程的水文、地质、气象和料场分布、取土场、弃土</w:t>
      </w:r>
      <w:proofErr w:type="gramStart"/>
      <w:r>
        <w:rPr>
          <w:rFonts w:asciiTheme="minorEastAsia" w:eastAsiaTheme="minorEastAsia" w:hAnsiTheme="minorEastAsia" w:cs="宋体" w:hint="eastAsia"/>
          <w:sz w:val="21"/>
          <w:szCs w:val="21"/>
          <w:lang w:eastAsia="zh-CN"/>
        </w:rPr>
        <w:t>场位置</w:t>
      </w:r>
      <w:proofErr w:type="gramEnd"/>
      <w:r>
        <w:rPr>
          <w:rFonts w:asciiTheme="minorEastAsia" w:eastAsiaTheme="minorEastAsia" w:hAnsiTheme="minorEastAsia" w:cs="宋体" w:hint="eastAsia"/>
          <w:sz w:val="21"/>
          <w:szCs w:val="21"/>
          <w:lang w:eastAsia="zh-CN"/>
        </w:rPr>
        <w:t>等参考资料，并不构成合同文件的组成部分，投标人应对</w:t>
      </w:r>
      <w:proofErr w:type="gramStart"/>
      <w:r>
        <w:rPr>
          <w:rFonts w:asciiTheme="minorEastAsia" w:eastAsiaTheme="minorEastAsia" w:hAnsiTheme="minorEastAsia" w:cs="宋体" w:hint="eastAsia"/>
          <w:sz w:val="21"/>
          <w:szCs w:val="21"/>
          <w:lang w:eastAsia="zh-CN"/>
        </w:rPr>
        <w:t>自已</w:t>
      </w:r>
      <w:proofErr w:type="gramEnd"/>
      <w:r>
        <w:rPr>
          <w:rFonts w:asciiTheme="minorEastAsia" w:eastAsiaTheme="minorEastAsia" w:hAnsiTheme="minorEastAsia" w:cs="宋体" w:hint="eastAsia"/>
          <w:sz w:val="21"/>
          <w:szCs w:val="21"/>
          <w:lang w:eastAsia="zh-CN"/>
        </w:rPr>
        <w:t>就上述资料的解释、推论和应用负责，招标人不对投标人据此</w:t>
      </w:r>
      <w:proofErr w:type="gramStart"/>
      <w:r>
        <w:rPr>
          <w:rFonts w:asciiTheme="minorEastAsia" w:eastAsiaTheme="minorEastAsia" w:hAnsiTheme="minorEastAsia" w:cs="宋体" w:hint="eastAsia"/>
          <w:sz w:val="21"/>
          <w:szCs w:val="21"/>
          <w:lang w:eastAsia="zh-CN"/>
        </w:rPr>
        <w:t>作出</w:t>
      </w:r>
      <w:proofErr w:type="gramEnd"/>
      <w:r>
        <w:rPr>
          <w:rFonts w:asciiTheme="minorEastAsia" w:eastAsiaTheme="minorEastAsia" w:hAnsiTheme="minorEastAsia" w:cs="宋体" w:hint="eastAsia"/>
          <w:sz w:val="21"/>
          <w:szCs w:val="21"/>
          <w:lang w:eastAsia="zh-CN"/>
        </w:rPr>
        <w:t>的判断和决策承担任何责任。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1.10</w:t>
      </w:r>
      <w:r>
        <w:rPr>
          <w:rFonts w:asciiTheme="minorEastAsia" w:eastAsiaTheme="minorEastAsia" w:hAnsiTheme="minorEastAsia" w:cs="宋体" w:hint="eastAsia"/>
          <w:sz w:val="21"/>
          <w:szCs w:val="21"/>
          <w:lang w:eastAsia="zh-CN"/>
        </w:rPr>
        <w:t>投标预备会</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1.10.1   </w:t>
      </w:r>
      <w:r>
        <w:rPr>
          <w:rFonts w:asciiTheme="minorEastAsia" w:eastAsiaTheme="minorEastAsia" w:hAnsiTheme="minorEastAsia" w:cs="宋体" w:hint="eastAsia"/>
          <w:sz w:val="21"/>
          <w:szCs w:val="21"/>
          <w:lang w:eastAsia="zh-CN"/>
        </w:rPr>
        <w:t>第一章</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招标公告</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规定召开投标预备会的，招标人按规定的时间和地点召开投标预备会，澄清投标人提出的问题。</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1.10.2    </w:t>
      </w:r>
      <w:r>
        <w:rPr>
          <w:rFonts w:asciiTheme="minorEastAsia" w:eastAsiaTheme="minorEastAsia" w:hAnsiTheme="minorEastAsia" w:cs="宋体" w:hint="eastAsia"/>
          <w:sz w:val="21"/>
          <w:szCs w:val="21"/>
          <w:lang w:eastAsia="zh-CN"/>
        </w:rPr>
        <w:t>投标人应在投标人须知前附表规定的时间前，通过</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电子交易平台</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将提出的问题送达招标人，以便招标人在会议期间澄清。</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1.10.3    </w:t>
      </w:r>
      <w:r>
        <w:rPr>
          <w:rFonts w:asciiTheme="minorEastAsia" w:eastAsiaTheme="minorEastAsia" w:hAnsiTheme="minorEastAsia" w:cs="宋体" w:hint="eastAsia"/>
          <w:sz w:val="21"/>
          <w:szCs w:val="21"/>
          <w:lang w:eastAsia="zh-CN"/>
        </w:rPr>
        <w:t>投标预备会后，招标人将对投标人所提问题的澄清，以本章第</w:t>
      </w:r>
      <w:r>
        <w:rPr>
          <w:rFonts w:asciiTheme="minorEastAsia" w:eastAsiaTheme="minorEastAsia" w:hAnsiTheme="minorEastAsia"/>
          <w:sz w:val="21"/>
          <w:szCs w:val="21"/>
          <w:lang w:eastAsia="zh-CN"/>
        </w:rPr>
        <w:t>2.2</w:t>
      </w:r>
      <w:r>
        <w:rPr>
          <w:rFonts w:asciiTheme="minorEastAsia" w:eastAsiaTheme="minorEastAsia" w:hAnsiTheme="minorEastAsia" w:cs="宋体" w:hint="eastAsia"/>
          <w:sz w:val="21"/>
          <w:szCs w:val="21"/>
          <w:lang w:eastAsia="zh-CN"/>
        </w:rPr>
        <w:t>款规定的形式通知所有购买招标文件的投标人。该澄清内容为招标文件的组成部分。</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1.11</w:t>
      </w:r>
      <w:r>
        <w:rPr>
          <w:rFonts w:asciiTheme="minorEastAsia" w:eastAsiaTheme="minorEastAsia" w:hAnsiTheme="minorEastAsia" w:cs="宋体" w:hint="eastAsia"/>
          <w:sz w:val="21"/>
          <w:szCs w:val="21"/>
          <w:lang w:eastAsia="zh-CN"/>
        </w:rPr>
        <w:t>分包</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1.11.1    </w:t>
      </w:r>
      <w:r>
        <w:rPr>
          <w:rFonts w:asciiTheme="minorEastAsia" w:eastAsiaTheme="minorEastAsia" w:hAnsiTheme="minorEastAsia" w:cs="宋体" w:hint="eastAsia"/>
          <w:sz w:val="21"/>
          <w:szCs w:val="21"/>
          <w:lang w:eastAsia="zh-CN"/>
        </w:rPr>
        <w:t>投标人拟在中标后将中标项目的部分工作进行分包的，应符合投标人须知前附表的规定，投标人中标后的分包应满足合同条款第</w:t>
      </w:r>
      <w:r>
        <w:rPr>
          <w:rFonts w:asciiTheme="minorEastAsia" w:eastAsiaTheme="minorEastAsia" w:hAnsiTheme="minorEastAsia"/>
          <w:sz w:val="21"/>
          <w:szCs w:val="21"/>
          <w:lang w:eastAsia="zh-CN"/>
        </w:rPr>
        <w:t>4.3</w:t>
      </w:r>
      <w:r>
        <w:rPr>
          <w:rFonts w:asciiTheme="minorEastAsia" w:eastAsiaTheme="minorEastAsia" w:hAnsiTheme="minorEastAsia" w:cs="宋体" w:hint="eastAsia"/>
          <w:sz w:val="21"/>
          <w:szCs w:val="21"/>
          <w:lang w:eastAsia="zh-CN"/>
        </w:rPr>
        <w:t>款的相关要求。</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1.11.2    </w:t>
      </w:r>
      <w:r>
        <w:rPr>
          <w:rFonts w:asciiTheme="minorEastAsia" w:eastAsiaTheme="minorEastAsia" w:hAnsiTheme="minorEastAsia" w:cs="宋体" w:hint="eastAsia"/>
          <w:sz w:val="21"/>
          <w:szCs w:val="21"/>
          <w:lang w:eastAsia="zh-CN"/>
        </w:rPr>
        <w:t>中标人不得向他人转让中标项目，接受分包的人不得再次分包。中标人应就分包项目向招标人负责，接受分包的人就分包项目承担连带责任。</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1.12</w:t>
      </w:r>
      <w:r>
        <w:rPr>
          <w:rFonts w:asciiTheme="minorEastAsia" w:eastAsiaTheme="minorEastAsia" w:hAnsiTheme="minorEastAsia" w:cs="宋体" w:hint="eastAsia"/>
          <w:sz w:val="21"/>
          <w:szCs w:val="21"/>
          <w:lang w:eastAsia="zh-CN"/>
        </w:rPr>
        <w:t>响应和偏差</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1.12.1   </w:t>
      </w:r>
      <w:r>
        <w:rPr>
          <w:rFonts w:asciiTheme="minorEastAsia" w:eastAsiaTheme="minorEastAsia" w:hAnsiTheme="minorEastAsia" w:cs="宋体" w:hint="eastAsia"/>
          <w:sz w:val="21"/>
          <w:szCs w:val="21"/>
          <w:lang w:eastAsia="zh-CN"/>
        </w:rPr>
        <w:t>投标文件偏离招标文件某些要求，视为投标文件存在偏差。偏差包括重大偏差和细微偏差。</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1.12.2    </w:t>
      </w:r>
      <w:r>
        <w:rPr>
          <w:rFonts w:asciiTheme="minorEastAsia" w:eastAsiaTheme="minorEastAsia" w:hAnsiTheme="minorEastAsia" w:cs="宋体" w:hint="eastAsia"/>
          <w:sz w:val="21"/>
          <w:szCs w:val="21"/>
          <w:lang w:eastAsia="zh-CN"/>
        </w:rPr>
        <w:t>投标文件应对招标文件的实质性要求和条件</w:t>
      </w:r>
      <w:proofErr w:type="gramStart"/>
      <w:r>
        <w:rPr>
          <w:rFonts w:asciiTheme="minorEastAsia" w:eastAsiaTheme="minorEastAsia" w:hAnsiTheme="minorEastAsia" w:cs="宋体" w:hint="eastAsia"/>
          <w:sz w:val="21"/>
          <w:szCs w:val="21"/>
          <w:lang w:eastAsia="zh-CN"/>
        </w:rPr>
        <w:t>作出</w:t>
      </w:r>
      <w:proofErr w:type="gramEnd"/>
      <w:r>
        <w:rPr>
          <w:rFonts w:asciiTheme="minorEastAsia" w:eastAsiaTheme="minorEastAsia" w:hAnsiTheme="minorEastAsia" w:cs="宋体" w:hint="eastAsia"/>
          <w:sz w:val="21"/>
          <w:szCs w:val="21"/>
          <w:lang w:eastAsia="zh-CN"/>
        </w:rPr>
        <w:t>满足性或更有利于招标人的响应，否则，视为投标文件存在重大偏差，投标人的投标将被否决。投标文件存在第三章</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评标办法</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中所列任</w:t>
      </w:r>
      <w:proofErr w:type="gramStart"/>
      <w:r>
        <w:rPr>
          <w:rFonts w:asciiTheme="minorEastAsia" w:eastAsiaTheme="minorEastAsia" w:hAnsiTheme="minorEastAsia" w:cs="宋体" w:hint="eastAsia"/>
          <w:sz w:val="21"/>
          <w:szCs w:val="21"/>
          <w:lang w:eastAsia="zh-CN"/>
        </w:rPr>
        <w:t>一</w:t>
      </w:r>
      <w:proofErr w:type="gramEnd"/>
      <w:r>
        <w:rPr>
          <w:rFonts w:asciiTheme="minorEastAsia" w:eastAsiaTheme="minorEastAsia" w:hAnsiTheme="minorEastAsia" w:cs="宋体" w:hint="eastAsia"/>
          <w:sz w:val="21"/>
          <w:szCs w:val="21"/>
          <w:lang w:eastAsia="zh-CN"/>
        </w:rPr>
        <w:t>否决投标情形的，均属于存在重大偏差。</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1.12.3    </w:t>
      </w:r>
      <w:r>
        <w:rPr>
          <w:rFonts w:asciiTheme="minorEastAsia" w:eastAsiaTheme="minorEastAsia" w:hAnsiTheme="minorEastAsia" w:cs="宋体" w:hint="eastAsia"/>
          <w:sz w:val="21"/>
          <w:szCs w:val="21"/>
          <w:lang w:eastAsia="zh-CN"/>
        </w:rPr>
        <w:t>投标文件中的下列偏差为细微偏差：</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在按照第三章</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评标办法</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的规定对投标价进行算术性错误修正及其他错误修正后，最终投标报价未超过最高投标限价的情况下，出现第三章</w:t>
      </w:r>
      <w:r>
        <w:rPr>
          <w:rFonts w:asciiTheme="minorEastAsia" w:eastAsiaTheme="minorEastAsia" w:hAnsiTheme="minorEastAsia"/>
          <w:sz w:val="21"/>
          <w:szCs w:val="21"/>
          <w:lang w:eastAsia="zh-CN"/>
        </w:rPr>
        <w:t xml:space="preserve"> “</w:t>
      </w:r>
      <w:r>
        <w:rPr>
          <w:rFonts w:asciiTheme="minorEastAsia" w:eastAsiaTheme="minorEastAsia" w:hAnsiTheme="minorEastAsia" w:cs="宋体" w:hint="eastAsia"/>
          <w:sz w:val="21"/>
          <w:szCs w:val="21"/>
          <w:lang w:eastAsia="zh-CN"/>
        </w:rPr>
        <w:t>评标办法</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规定的算术性错误和投标报价的其他错</w:t>
      </w:r>
      <w:r>
        <w:rPr>
          <w:rFonts w:asciiTheme="minorEastAsia" w:eastAsiaTheme="minorEastAsia" w:hAnsiTheme="minorEastAsia" w:cs="宋体" w:hint="eastAsia"/>
          <w:sz w:val="21"/>
          <w:szCs w:val="21"/>
          <w:lang w:eastAsia="zh-CN"/>
        </w:rPr>
        <w:lastRenderedPageBreak/>
        <w:t>误；</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施工组织设计（含关键工程技术方案）和项目管理机构不够完善；</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w:t>
      </w:r>
      <w:r>
        <w:rPr>
          <w:rFonts w:asciiTheme="minorEastAsia" w:eastAsiaTheme="minorEastAsia" w:hAnsiTheme="minorEastAsia" w:cs="宋体" w:hint="eastAsia"/>
          <w:sz w:val="21"/>
          <w:szCs w:val="21"/>
          <w:lang w:eastAsia="zh-CN"/>
        </w:rPr>
        <w:t>投标文件页码不连续、采用活页夹装订、个别文字有遗漏错误等不影响投标文件实质性内容的</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cs="宋体" w:hint="eastAsia"/>
          <w:sz w:val="21"/>
          <w:szCs w:val="21"/>
          <w:lang w:eastAsia="zh-CN"/>
        </w:rPr>
        <w:t>偏差。</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(4)</w:t>
      </w:r>
      <w:r>
        <w:rPr>
          <w:rFonts w:asciiTheme="minorEastAsia" w:eastAsiaTheme="minorEastAsia" w:hAnsiTheme="minorEastAsia" w:cs="宋体" w:hint="eastAsia"/>
          <w:sz w:val="21"/>
          <w:szCs w:val="21"/>
          <w:lang w:eastAsia="zh-CN"/>
        </w:rPr>
        <w:t>投标人所附《主要业绩信息一览表》中涉及本次招标资格审核的相关信息与投标文件所附的业绩证明材料不一致，但《主要业绩信息一览表》与所附的业绩证明材料均满足资格审查条件的；投标人所附《主要业绩信息一览表》中涉及本次招标加分的相关信息与投标文件所附的业绩证明材料不一致，但《主要业绩信息一览表》与所附的业绩证明材料均满足加分条件的。</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1.12.4    </w:t>
      </w:r>
      <w:r>
        <w:rPr>
          <w:rFonts w:asciiTheme="minorEastAsia" w:eastAsiaTheme="minorEastAsia" w:hAnsiTheme="minorEastAsia" w:cs="宋体" w:hint="eastAsia"/>
          <w:sz w:val="21"/>
          <w:szCs w:val="21"/>
          <w:lang w:eastAsia="zh-CN"/>
        </w:rPr>
        <w:t>评标委员会对投标文件中的细微偏差按如下规定处理：</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对于本章第</w:t>
      </w:r>
      <w:r>
        <w:rPr>
          <w:rFonts w:asciiTheme="minorEastAsia" w:eastAsiaTheme="minorEastAsia" w:hAnsiTheme="minorEastAsia"/>
          <w:sz w:val="21"/>
          <w:szCs w:val="21"/>
          <w:lang w:eastAsia="zh-CN"/>
        </w:rPr>
        <w:t xml:space="preserve"> 1.12.3  </w:t>
      </w:r>
      <w:r>
        <w:rPr>
          <w:rFonts w:asciiTheme="minorEastAsia" w:eastAsiaTheme="minorEastAsia" w:hAnsiTheme="minorEastAsia" w:cs="宋体" w:hint="eastAsia"/>
          <w:sz w:val="21"/>
          <w:szCs w:val="21"/>
          <w:lang w:eastAsia="zh-CN"/>
        </w:rPr>
        <w:t>项</w:t>
      </w:r>
      <w:r>
        <w:rPr>
          <w:rFonts w:asciiTheme="minorEastAsia" w:eastAsiaTheme="minorEastAsia" w:hAnsiTheme="minorEastAsia"/>
          <w:sz w:val="21"/>
          <w:szCs w:val="21"/>
          <w:lang w:eastAsia="zh-CN"/>
        </w:rPr>
        <w:t>(1)</w:t>
      </w:r>
      <w:r>
        <w:rPr>
          <w:rFonts w:asciiTheme="minorEastAsia" w:eastAsiaTheme="minorEastAsia" w:hAnsiTheme="minorEastAsia" w:cs="宋体" w:hint="eastAsia"/>
          <w:sz w:val="21"/>
          <w:szCs w:val="21"/>
          <w:lang w:eastAsia="zh-CN"/>
        </w:rPr>
        <w:t>目所述的细微偏差，按照第三章</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评标办法</w:t>
      </w:r>
      <w:r>
        <w:rPr>
          <w:rFonts w:asciiTheme="minorEastAsia" w:eastAsiaTheme="minorEastAsia" w:hAnsiTheme="minorEastAsia"/>
          <w:sz w:val="21"/>
          <w:szCs w:val="21"/>
          <w:lang w:eastAsia="zh-CN"/>
        </w:rPr>
        <w:t>”</w:t>
      </w:r>
      <w:r>
        <w:rPr>
          <w:rFonts w:asciiTheme="minorEastAsia" w:eastAsiaTheme="minorEastAsia" w:hAnsiTheme="minorEastAsia" w:cs="宋体" w:hint="eastAsia"/>
          <w:sz w:val="21"/>
          <w:szCs w:val="21"/>
          <w:lang w:eastAsia="zh-CN"/>
        </w:rPr>
        <w:t>的规定予以修正并要求投标人进行澄清；</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对于本章第</w:t>
      </w:r>
      <w:r>
        <w:rPr>
          <w:rFonts w:asciiTheme="minorEastAsia" w:eastAsiaTheme="minorEastAsia" w:hAnsiTheme="minorEastAsia"/>
          <w:sz w:val="21"/>
          <w:szCs w:val="21"/>
          <w:lang w:eastAsia="zh-CN"/>
        </w:rPr>
        <w:t xml:space="preserve"> 1.12.3 </w:t>
      </w:r>
      <w:r>
        <w:rPr>
          <w:rFonts w:asciiTheme="minorEastAsia" w:eastAsiaTheme="minorEastAsia" w:hAnsiTheme="minorEastAsia" w:cs="宋体" w:hint="eastAsia"/>
          <w:sz w:val="21"/>
          <w:szCs w:val="21"/>
          <w:lang w:eastAsia="zh-CN"/>
        </w:rPr>
        <w:t>项</w:t>
      </w:r>
      <w:r>
        <w:rPr>
          <w:rFonts w:asciiTheme="minorEastAsia" w:eastAsiaTheme="minorEastAsia" w:hAnsiTheme="minorEastAsia"/>
          <w:sz w:val="21"/>
          <w:szCs w:val="21"/>
          <w:lang w:eastAsia="zh-CN"/>
        </w:rPr>
        <w:t>(2)</w:t>
      </w:r>
      <w:r>
        <w:rPr>
          <w:rFonts w:asciiTheme="minorEastAsia" w:eastAsiaTheme="minorEastAsia" w:hAnsiTheme="minorEastAsia" w:cs="宋体" w:hint="eastAsia"/>
          <w:sz w:val="21"/>
          <w:szCs w:val="21"/>
          <w:lang w:eastAsia="zh-CN"/>
        </w:rPr>
        <w:t>目所述的细微偏差，如果采用技术通过制的综合评估法（合理低价法）或经评审的最低投标价法评标，应要求投标人对细微偏差进行澄清，只有投标人的澄清文件被评标委员接受，投标人才能参加评标价的最终评比。如果采用技术打分制的综合评估法（综合评分法）评标，评标委员会可在相关评分因素的评分中酌情扣分；</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w:t>
      </w:r>
      <w:r>
        <w:rPr>
          <w:rFonts w:asciiTheme="minorEastAsia" w:eastAsiaTheme="minorEastAsia" w:hAnsiTheme="minorEastAsia" w:cs="宋体" w:hint="eastAsia"/>
          <w:sz w:val="21"/>
          <w:szCs w:val="21"/>
          <w:lang w:eastAsia="zh-CN"/>
        </w:rPr>
        <w:t>对于本章第</w:t>
      </w:r>
      <w:r>
        <w:rPr>
          <w:rFonts w:asciiTheme="minorEastAsia" w:eastAsiaTheme="minorEastAsia" w:hAnsiTheme="minorEastAsia"/>
          <w:sz w:val="21"/>
          <w:szCs w:val="21"/>
          <w:lang w:eastAsia="zh-CN"/>
        </w:rPr>
        <w:t xml:space="preserve"> 1.12.3  </w:t>
      </w:r>
      <w:r>
        <w:rPr>
          <w:rFonts w:asciiTheme="minorEastAsia" w:eastAsiaTheme="minorEastAsia" w:hAnsiTheme="minorEastAsia" w:cs="宋体" w:hint="eastAsia"/>
          <w:sz w:val="21"/>
          <w:szCs w:val="21"/>
          <w:lang w:eastAsia="zh-CN"/>
        </w:rPr>
        <w:t>项</w:t>
      </w:r>
      <w:r>
        <w:rPr>
          <w:rFonts w:asciiTheme="minorEastAsia" w:eastAsiaTheme="minorEastAsia" w:hAnsiTheme="minorEastAsia"/>
          <w:sz w:val="21"/>
          <w:szCs w:val="21"/>
          <w:lang w:eastAsia="zh-CN"/>
        </w:rPr>
        <w:t>(3)</w:t>
      </w:r>
      <w:r>
        <w:rPr>
          <w:rFonts w:asciiTheme="minorEastAsia" w:eastAsiaTheme="minorEastAsia" w:hAnsiTheme="minorEastAsia" w:cs="宋体" w:hint="eastAsia"/>
          <w:sz w:val="21"/>
          <w:szCs w:val="21"/>
          <w:lang w:eastAsia="zh-CN"/>
        </w:rPr>
        <w:t>、</w:t>
      </w:r>
      <w:r>
        <w:rPr>
          <w:rFonts w:asciiTheme="minorEastAsia" w:eastAsiaTheme="minorEastAsia" w:hAnsiTheme="minorEastAsia"/>
          <w:sz w:val="21"/>
          <w:szCs w:val="21"/>
          <w:lang w:eastAsia="zh-CN"/>
        </w:rPr>
        <w:t>(4)</w:t>
      </w:r>
      <w:r>
        <w:rPr>
          <w:rFonts w:asciiTheme="minorEastAsia" w:eastAsiaTheme="minorEastAsia" w:hAnsiTheme="minorEastAsia" w:cs="宋体" w:hint="eastAsia"/>
          <w:sz w:val="21"/>
          <w:szCs w:val="21"/>
          <w:lang w:eastAsia="zh-CN"/>
        </w:rPr>
        <w:t>目所述的细微偏差，可要求投标人对细微偏差进行澄清。</w:t>
      </w:r>
    </w:p>
    <w:p w:rsidR="0059461D" w:rsidRDefault="004370C5">
      <w:pPr>
        <w:spacing w:line="360" w:lineRule="auto"/>
        <w:ind w:firstLineChars="200" w:firstLine="420"/>
        <w:jc w:val="both"/>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1.12.5    </w:t>
      </w:r>
      <w:r>
        <w:rPr>
          <w:rFonts w:asciiTheme="minorEastAsia" w:eastAsiaTheme="minorEastAsia" w:hAnsiTheme="minorEastAsia" w:cs="宋体" w:hint="eastAsia"/>
          <w:sz w:val="21"/>
          <w:szCs w:val="21"/>
          <w:lang w:eastAsia="zh-CN"/>
        </w:rPr>
        <w:t>投标人应根据招标文件的要求提供施工组织设计等内容以对招标文件</w:t>
      </w:r>
      <w:proofErr w:type="gramStart"/>
      <w:r>
        <w:rPr>
          <w:rFonts w:asciiTheme="minorEastAsia" w:eastAsiaTheme="minorEastAsia" w:hAnsiTheme="minorEastAsia" w:cs="宋体" w:hint="eastAsia"/>
          <w:sz w:val="21"/>
          <w:szCs w:val="21"/>
          <w:lang w:eastAsia="zh-CN"/>
        </w:rPr>
        <w:t>作出</w:t>
      </w:r>
      <w:proofErr w:type="gramEnd"/>
      <w:r>
        <w:rPr>
          <w:rFonts w:asciiTheme="minorEastAsia" w:eastAsiaTheme="minorEastAsia" w:hAnsiTheme="minorEastAsia" w:cs="宋体" w:hint="eastAsia"/>
          <w:sz w:val="21"/>
          <w:szCs w:val="21"/>
          <w:lang w:eastAsia="zh-CN"/>
        </w:rPr>
        <w:t>响应。</w:t>
      </w:r>
    </w:p>
    <w:p w:rsidR="0059461D" w:rsidRDefault="004370C5">
      <w:pPr>
        <w:spacing w:before="182" w:afterLines="50" w:after="120"/>
        <w:ind w:left="119"/>
        <w:outlineLvl w:val="2"/>
        <w:rPr>
          <w:rFonts w:ascii="黑体" w:eastAsia="黑体" w:hAnsi="黑体" w:cs="黑体"/>
          <w:sz w:val="28"/>
          <w:szCs w:val="28"/>
          <w:lang w:eastAsia="zh-CN"/>
        </w:rPr>
      </w:pPr>
      <w:bookmarkStart w:id="34" w:name="_Toc2719"/>
      <w:r>
        <w:rPr>
          <w:rFonts w:ascii="Times New Roman" w:eastAsia="Times New Roman" w:hAnsi="Times New Roman" w:cs="Times New Roman"/>
          <w:sz w:val="28"/>
          <w:szCs w:val="28"/>
          <w:lang w:eastAsia="zh-CN"/>
        </w:rPr>
        <w:t>2.</w:t>
      </w:r>
      <w:r>
        <w:rPr>
          <w:rFonts w:ascii="黑体" w:eastAsia="黑体" w:hAnsi="黑体" w:cs="黑体"/>
          <w:spacing w:val="-1"/>
          <w:sz w:val="28"/>
          <w:szCs w:val="28"/>
          <w:lang w:eastAsia="zh-CN"/>
        </w:rPr>
        <w:t>招标文件</w:t>
      </w:r>
      <w:bookmarkEnd w:id="34"/>
    </w:p>
    <w:p w:rsidR="0059461D" w:rsidRDefault="004370C5">
      <w:pPr>
        <w:spacing w:line="360" w:lineRule="auto"/>
        <w:ind w:firstLineChars="200" w:firstLine="440"/>
        <w:jc w:val="both"/>
        <w:rPr>
          <w:lang w:eastAsia="zh-CN"/>
        </w:rPr>
      </w:pPr>
      <w:r>
        <w:rPr>
          <w:lang w:eastAsia="zh-CN"/>
        </w:rPr>
        <w:t>2.1 招标文件的组成 本招标文件包括：</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(1)招标公告；</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(2)投标人须知；</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(3)评标办法；</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(4)合同条款及格式；</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(5)工程量清单；</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(6)图纸； </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(7)技术规范；</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(8)工程量清单计量规则；</w:t>
      </w:r>
    </w:p>
    <w:p w:rsidR="0059461D" w:rsidRDefault="004370C5">
      <w:pPr>
        <w:spacing w:line="360" w:lineRule="auto"/>
        <w:ind w:firstLineChars="200" w:firstLine="420"/>
        <w:jc w:val="both"/>
        <w:rPr>
          <w:rFonts w:ascii="宋体" w:eastAsia="宋体" w:hAnsi="宋体"/>
          <w:sz w:val="21"/>
          <w:szCs w:val="21"/>
          <w:lang w:eastAsia="zh-CN"/>
        </w:rPr>
      </w:pPr>
      <w:r>
        <w:rPr>
          <w:rFonts w:ascii="宋体" w:eastAsia="宋体" w:hAnsi="宋体"/>
          <w:sz w:val="21"/>
          <w:szCs w:val="21"/>
          <w:lang w:eastAsia="zh-CN"/>
        </w:rPr>
        <w:t xml:space="preserve"> (9)投标文件格式；</w:t>
      </w:r>
    </w:p>
    <w:p w:rsidR="0059461D" w:rsidRDefault="004370C5">
      <w:pPr>
        <w:pStyle w:val="a4"/>
        <w:spacing w:before="0" w:line="360" w:lineRule="auto"/>
        <w:ind w:firstLineChars="200" w:firstLine="420"/>
        <w:jc w:val="both"/>
        <w:rPr>
          <w:rFonts w:cs="宋体"/>
          <w:lang w:eastAsia="zh-CN"/>
        </w:rPr>
      </w:pPr>
      <w:r>
        <w:rPr>
          <w:rFonts w:cs="Times New Roman"/>
          <w:lang w:eastAsia="zh-CN"/>
        </w:rPr>
        <w:t>(10)</w:t>
      </w:r>
      <w:r>
        <w:rPr>
          <w:lang w:eastAsia="zh-CN"/>
        </w:rPr>
        <w:t>投标人</w:t>
      </w:r>
      <w:r>
        <w:rPr>
          <w:rFonts w:cs="宋体"/>
          <w:lang w:eastAsia="zh-CN"/>
        </w:rPr>
        <w:t>须知前附表</w:t>
      </w:r>
      <w:r>
        <w:rPr>
          <w:lang w:eastAsia="zh-CN"/>
        </w:rPr>
        <w:t>规</w:t>
      </w:r>
      <w:r>
        <w:rPr>
          <w:rFonts w:cs="宋体"/>
          <w:lang w:eastAsia="zh-CN"/>
        </w:rPr>
        <w:t>定的其他资料。</w:t>
      </w:r>
    </w:p>
    <w:p w:rsidR="0059461D" w:rsidRDefault="004370C5">
      <w:pPr>
        <w:pStyle w:val="a4"/>
        <w:spacing w:before="0" w:line="360" w:lineRule="auto"/>
        <w:ind w:left="0" w:firstLineChars="200" w:firstLine="420"/>
        <w:jc w:val="both"/>
        <w:rPr>
          <w:rFonts w:cs="宋体"/>
          <w:lang w:eastAsia="zh-CN"/>
        </w:rPr>
      </w:pPr>
      <w:r>
        <w:rPr>
          <w:rFonts w:cs="宋体"/>
          <w:lang w:eastAsia="zh-CN"/>
        </w:rPr>
        <w:t>根据本章第</w:t>
      </w:r>
      <w:r>
        <w:rPr>
          <w:rFonts w:cs="Times New Roman"/>
          <w:lang w:eastAsia="zh-CN"/>
        </w:rPr>
        <w:t>1.10</w:t>
      </w:r>
      <w:r>
        <w:rPr>
          <w:rFonts w:cs="宋体"/>
          <w:lang w:eastAsia="zh-CN"/>
        </w:rPr>
        <w:t>款、第</w:t>
      </w:r>
      <w:r>
        <w:rPr>
          <w:rFonts w:cs="Times New Roman"/>
          <w:lang w:eastAsia="zh-CN"/>
        </w:rPr>
        <w:t>2.2</w:t>
      </w:r>
      <w:r>
        <w:rPr>
          <w:rFonts w:cs="宋体"/>
          <w:lang w:eastAsia="zh-CN"/>
        </w:rPr>
        <w:t>款</w:t>
      </w:r>
      <w:r>
        <w:rPr>
          <w:lang w:eastAsia="zh-CN"/>
        </w:rPr>
        <w:t>和</w:t>
      </w:r>
      <w:r>
        <w:rPr>
          <w:rFonts w:cs="宋体"/>
          <w:lang w:eastAsia="zh-CN"/>
        </w:rPr>
        <w:t>第</w:t>
      </w:r>
      <w:r>
        <w:rPr>
          <w:rFonts w:cs="Times New Roman"/>
          <w:lang w:eastAsia="zh-CN"/>
        </w:rPr>
        <w:t>2.3</w:t>
      </w:r>
      <w:r>
        <w:rPr>
          <w:rFonts w:cs="宋体"/>
          <w:lang w:eastAsia="zh-CN"/>
        </w:rPr>
        <w:t>款对</w:t>
      </w:r>
      <w:r>
        <w:rPr>
          <w:lang w:eastAsia="zh-CN"/>
        </w:rPr>
        <w:t>招标文件</w:t>
      </w:r>
      <w:r>
        <w:rPr>
          <w:rFonts w:cs="宋体"/>
          <w:lang w:eastAsia="zh-CN"/>
        </w:rPr>
        <w:t>所作的澄清、修改</w:t>
      </w:r>
      <w:r>
        <w:rPr>
          <w:lang w:eastAsia="zh-CN"/>
        </w:rPr>
        <w:t>，</w:t>
      </w:r>
      <w:r>
        <w:rPr>
          <w:rFonts w:cs="宋体"/>
          <w:lang w:eastAsia="zh-CN"/>
        </w:rPr>
        <w:t>构</w:t>
      </w:r>
      <w:r>
        <w:rPr>
          <w:lang w:eastAsia="zh-CN"/>
        </w:rPr>
        <w:t>成招标文件</w:t>
      </w:r>
      <w:r>
        <w:rPr>
          <w:rFonts w:cs="宋体"/>
          <w:lang w:eastAsia="zh-CN"/>
        </w:rPr>
        <w:t>的组</w:t>
      </w:r>
      <w:r>
        <w:rPr>
          <w:lang w:eastAsia="zh-CN"/>
        </w:rPr>
        <w:t>成</w:t>
      </w:r>
      <w:r>
        <w:rPr>
          <w:rFonts w:cs="宋体"/>
          <w:lang w:eastAsia="zh-CN"/>
        </w:rPr>
        <w:t>部分。当</w:t>
      </w:r>
      <w:r>
        <w:rPr>
          <w:spacing w:val="2"/>
          <w:lang w:eastAsia="zh-CN"/>
        </w:rPr>
        <w:t>招</w:t>
      </w:r>
      <w:r>
        <w:rPr>
          <w:lang w:eastAsia="zh-CN"/>
        </w:rPr>
        <w:t>标</w:t>
      </w:r>
      <w:r>
        <w:rPr>
          <w:spacing w:val="2"/>
          <w:lang w:eastAsia="zh-CN"/>
        </w:rPr>
        <w:t>文件</w:t>
      </w:r>
      <w:r>
        <w:rPr>
          <w:rFonts w:cs="宋体"/>
          <w:spacing w:val="-30"/>
          <w:lang w:eastAsia="zh-CN"/>
        </w:rPr>
        <w:t>、</w:t>
      </w:r>
      <w:r>
        <w:rPr>
          <w:lang w:eastAsia="zh-CN"/>
        </w:rPr>
        <w:t>招</w:t>
      </w:r>
      <w:r>
        <w:rPr>
          <w:spacing w:val="2"/>
          <w:lang w:eastAsia="zh-CN"/>
        </w:rPr>
        <w:t>标</w:t>
      </w:r>
      <w:r>
        <w:rPr>
          <w:lang w:eastAsia="zh-CN"/>
        </w:rPr>
        <w:t>文</w:t>
      </w:r>
      <w:r>
        <w:rPr>
          <w:spacing w:val="2"/>
          <w:lang w:eastAsia="zh-CN"/>
        </w:rPr>
        <w:t>件</w:t>
      </w:r>
      <w:r>
        <w:rPr>
          <w:rFonts w:cs="宋体"/>
          <w:lang w:eastAsia="zh-CN"/>
        </w:rPr>
        <w:t>的</w:t>
      </w:r>
      <w:r>
        <w:rPr>
          <w:rFonts w:cs="宋体"/>
          <w:spacing w:val="2"/>
          <w:lang w:eastAsia="zh-CN"/>
        </w:rPr>
        <w:t>澄</w:t>
      </w:r>
      <w:r>
        <w:rPr>
          <w:rFonts w:cs="宋体"/>
          <w:lang w:eastAsia="zh-CN"/>
        </w:rPr>
        <w:t>清</w:t>
      </w:r>
      <w:r>
        <w:rPr>
          <w:rFonts w:cs="宋体"/>
          <w:spacing w:val="2"/>
          <w:lang w:eastAsia="zh-CN"/>
        </w:rPr>
        <w:t>或</w:t>
      </w:r>
      <w:r>
        <w:rPr>
          <w:rFonts w:cs="宋体"/>
          <w:lang w:eastAsia="zh-CN"/>
        </w:rPr>
        <w:t>修</w:t>
      </w:r>
      <w:r>
        <w:rPr>
          <w:rFonts w:cs="宋体"/>
          <w:spacing w:val="2"/>
          <w:lang w:eastAsia="zh-CN"/>
        </w:rPr>
        <w:t>改</w:t>
      </w:r>
      <w:r>
        <w:rPr>
          <w:rFonts w:cs="宋体"/>
          <w:lang w:eastAsia="zh-CN"/>
        </w:rPr>
        <w:t>等</w:t>
      </w:r>
      <w:r>
        <w:rPr>
          <w:rFonts w:cs="宋体"/>
          <w:spacing w:val="2"/>
          <w:lang w:eastAsia="zh-CN"/>
        </w:rPr>
        <w:t>在</w:t>
      </w:r>
      <w:r>
        <w:rPr>
          <w:rFonts w:cs="宋体"/>
          <w:lang w:eastAsia="zh-CN"/>
        </w:rPr>
        <w:t>同</w:t>
      </w:r>
      <w:r>
        <w:rPr>
          <w:spacing w:val="2"/>
          <w:lang w:eastAsia="zh-CN"/>
        </w:rPr>
        <w:t>一</w:t>
      </w:r>
      <w:r>
        <w:rPr>
          <w:rFonts w:cs="宋体"/>
          <w:lang w:eastAsia="zh-CN"/>
        </w:rPr>
        <w:t>内</w:t>
      </w:r>
      <w:r>
        <w:rPr>
          <w:rFonts w:cs="宋体"/>
          <w:spacing w:val="2"/>
          <w:lang w:eastAsia="zh-CN"/>
        </w:rPr>
        <w:t>容</w:t>
      </w:r>
      <w:r>
        <w:rPr>
          <w:rFonts w:cs="宋体"/>
          <w:lang w:eastAsia="zh-CN"/>
        </w:rPr>
        <w:t>的</w:t>
      </w:r>
      <w:r>
        <w:rPr>
          <w:rFonts w:cs="宋体"/>
          <w:spacing w:val="2"/>
          <w:lang w:eastAsia="zh-CN"/>
        </w:rPr>
        <w:t>表</w:t>
      </w:r>
      <w:r>
        <w:rPr>
          <w:rFonts w:cs="宋体"/>
          <w:lang w:eastAsia="zh-CN"/>
        </w:rPr>
        <w:t>述</w:t>
      </w:r>
      <w:r>
        <w:rPr>
          <w:rFonts w:cs="宋体"/>
          <w:spacing w:val="2"/>
          <w:lang w:eastAsia="zh-CN"/>
        </w:rPr>
        <w:t>上</w:t>
      </w:r>
      <w:r>
        <w:rPr>
          <w:rFonts w:cs="宋体"/>
          <w:lang w:eastAsia="zh-CN"/>
        </w:rPr>
        <w:t>不</w:t>
      </w:r>
      <w:r>
        <w:rPr>
          <w:spacing w:val="2"/>
          <w:lang w:eastAsia="zh-CN"/>
        </w:rPr>
        <w:t>一</w:t>
      </w:r>
      <w:r>
        <w:rPr>
          <w:rFonts w:cs="宋体"/>
          <w:lang w:eastAsia="zh-CN"/>
        </w:rPr>
        <w:t>致</w:t>
      </w:r>
      <w:r>
        <w:rPr>
          <w:rFonts w:cs="宋体"/>
          <w:spacing w:val="2"/>
          <w:lang w:eastAsia="zh-CN"/>
        </w:rPr>
        <w:t>时</w:t>
      </w:r>
      <w:r>
        <w:rPr>
          <w:spacing w:val="-28"/>
          <w:lang w:eastAsia="zh-CN"/>
        </w:rPr>
        <w:t>，</w:t>
      </w:r>
      <w:r>
        <w:rPr>
          <w:rFonts w:cs="宋体"/>
          <w:lang w:eastAsia="zh-CN"/>
        </w:rPr>
        <w:t>以</w:t>
      </w:r>
      <w:r>
        <w:rPr>
          <w:rFonts w:cs="宋体"/>
          <w:spacing w:val="2"/>
          <w:lang w:eastAsia="zh-CN"/>
        </w:rPr>
        <w:t>最</w:t>
      </w:r>
      <w:r>
        <w:rPr>
          <w:rFonts w:cs="宋体"/>
          <w:lang w:eastAsia="zh-CN"/>
        </w:rPr>
        <w:t>后</w:t>
      </w:r>
      <w:r>
        <w:rPr>
          <w:rFonts w:cs="宋体"/>
          <w:spacing w:val="2"/>
          <w:lang w:eastAsia="zh-CN"/>
        </w:rPr>
        <w:t>发</w:t>
      </w:r>
      <w:r>
        <w:rPr>
          <w:rFonts w:cs="宋体"/>
          <w:lang w:eastAsia="zh-CN"/>
        </w:rPr>
        <w:t>出</w:t>
      </w:r>
      <w:r>
        <w:rPr>
          <w:rFonts w:cs="宋体"/>
          <w:spacing w:val="2"/>
          <w:lang w:eastAsia="zh-CN"/>
        </w:rPr>
        <w:t>的</w:t>
      </w:r>
      <w:r>
        <w:rPr>
          <w:rFonts w:cs="宋体"/>
          <w:lang w:eastAsia="zh-CN"/>
        </w:rPr>
        <w:t>书</w:t>
      </w:r>
      <w:r>
        <w:rPr>
          <w:rFonts w:cs="宋体"/>
          <w:spacing w:val="2"/>
          <w:lang w:eastAsia="zh-CN"/>
        </w:rPr>
        <w:t>面</w:t>
      </w:r>
      <w:r>
        <w:rPr>
          <w:lang w:eastAsia="zh-CN"/>
        </w:rPr>
        <w:t>文</w:t>
      </w:r>
      <w:r>
        <w:rPr>
          <w:spacing w:val="2"/>
          <w:lang w:eastAsia="zh-CN"/>
        </w:rPr>
        <w:t>件为</w:t>
      </w:r>
      <w:r>
        <w:rPr>
          <w:rFonts w:cs="宋体"/>
          <w:lang w:eastAsia="zh-CN"/>
        </w:rPr>
        <w:t>准。</w:t>
      </w:r>
    </w:p>
    <w:p w:rsidR="0059461D" w:rsidRDefault="004370C5">
      <w:pPr>
        <w:pStyle w:val="a4"/>
        <w:spacing w:before="0" w:line="360" w:lineRule="auto"/>
        <w:ind w:left="0" w:firstLineChars="200" w:firstLine="420"/>
        <w:jc w:val="both"/>
        <w:rPr>
          <w:rFonts w:cs="宋体"/>
          <w:lang w:eastAsia="zh-CN"/>
        </w:rPr>
      </w:pPr>
      <w:r>
        <w:rPr>
          <w:rFonts w:ascii="Times New Roman" w:eastAsia="Times New Roman" w:hAnsi="Times New Roman" w:cs="Times New Roman"/>
          <w:lang w:eastAsia="zh-CN"/>
        </w:rPr>
        <w:t>2.2</w:t>
      </w:r>
      <w:r>
        <w:rPr>
          <w:spacing w:val="1"/>
          <w:lang w:eastAsia="zh-CN"/>
        </w:rPr>
        <w:t>招标文件</w:t>
      </w:r>
      <w:r>
        <w:rPr>
          <w:rFonts w:cs="宋体"/>
          <w:spacing w:val="1"/>
          <w:lang w:eastAsia="zh-CN"/>
        </w:rPr>
        <w:t>的澄清</w:t>
      </w:r>
    </w:p>
    <w:p w:rsidR="0059461D" w:rsidRDefault="004370C5" w:rsidP="00E820D8">
      <w:pPr>
        <w:pStyle w:val="a4"/>
        <w:spacing w:before="0" w:line="360" w:lineRule="auto"/>
        <w:ind w:left="0" w:firstLineChars="200" w:firstLine="397"/>
        <w:jc w:val="both"/>
        <w:rPr>
          <w:lang w:eastAsia="zh-CN"/>
        </w:rPr>
      </w:pPr>
      <w:r>
        <w:rPr>
          <w:rFonts w:ascii="Times New Roman" w:eastAsia="Times New Roman" w:hAnsi="Times New Roman" w:cs="Times New Roman"/>
          <w:w w:val="95"/>
          <w:lang w:eastAsia="zh-CN"/>
        </w:rPr>
        <w:t>2.2.1</w:t>
      </w:r>
      <w:r>
        <w:rPr>
          <w:w w:val="95"/>
          <w:lang w:eastAsia="zh-CN"/>
        </w:rPr>
        <w:t>投标人</w:t>
      </w:r>
      <w:r>
        <w:rPr>
          <w:rFonts w:cs="宋体"/>
          <w:w w:val="95"/>
          <w:lang w:eastAsia="zh-CN"/>
        </w:rPr>
        <w:t>应仔细阅读</w:t>
      </w:r>
      <w:r>
        <w:rPr>
          <w:w w:val="95"/>
          <w:lang w:eastAsia="zh-CN"/>
        </w:rPr>
        <w:t>和</w:t>
      </w:r>
      <w:r>
        <w:rPr>
          <w:rFonts w:cs="宋体"/>
          <w:w w:val="95"/>
          <w:lang w:eastAsia="zh-CN"/>
        </w:rPr>
        <w:t>检查</w:t>
      </w:r>
      <w:r>
        <w:rPr>
          <w:w w:val="95"/>
          <w:lang w:eastAsia="zh-CN"/>
        </w:rPr>
        <w:t>招标文件</w:t>
      </w:r>
      <w:r>
        <w:rPr>
          <w:rFonts w:cs="宋体"/>
          <w:w w:val="95"/>
          <w:lang w:eastAsia="zh-CN"/>
        </w:rPr>
        <w:t>的全部内容。如发现缺页或附</w:t>
      </w:r>
      <w:r>
        <w:rPr>
          <w:w w:val="95"/>
          <w:lang w:eastAsia="zh-CN"/>
        </w:rPr>
        <w:t>件</w:t>
      </w:r>
      <w:r>
        <w:rPr>
          <w:rFonts w:cs="宋体"/>
          <w:w w:val="95"/>
          <w:lang w:eastAsia="zh-CN"/>
        </w:rPr>
        <w:t>不全</w:t>
      </w:r>
      <w:r>
        <w:rPr>
          <w:w w:val="95"/>
          <w:lang w:eastAsia="zh-CN"/>
        </w:rPr>
        <w:t>，</w:t>
      </w:r>
      <w:r>
        <w:rPr>
          <w:rFonts w:cs="宋体"/>
          <w:w w:val="95"/>
          <w:lang w:eastAsia="zh-CN"/>
        </w:rPr>
        <w:t>应及时向</w:t>
      </w:r>
      <w:r>
        <w:rPr>
          <w:w w:val="95"/>
          <w:lang w:eastAsia="zh-CN"/>
        </w:rPr>
        <w:t>招标人</w:t>
      </w:r>
      <w:r>
        <w:rPr>
          <w:lang w:eastAsia="zh-CN"/>
        </w:rPr>
        <w:t>提</w:t>
      </w:r>
      <w:r>
        <w:rPr>
          <w:rFonts w:cs="宋体"/>
          <w:lang w:eastAsia="zh-CN"/>
        </w:rPr>
        <w:t>出</w:t>
      </w:r>
      <w:r>
        <w:rPr>
          <w:lang w:eastAsia="zh-CN"/>
        </w:rPr>
        <w:t>，</w:t>
      </w:r>
      <w:r>
        <w:rPr>
          <w:rFonts w:cs="宋体"/>
          <w:lang w:eastAsia="zh-CN"/>
        </w:rPr>
        <w:t>以便补齐。如有疑</w:t>
      </w:r>
      <w:r>
        <w:rPr>
          <w:lang w:eastAsia="zh-CN"/>
        </w:rPr>
        <w:t>问，</w:t>
      </w:r>
      <w:r>
        <w:rPr>
          <w:rFonts w:cs="宋体"/>
          <w:lang w:eastAsia="zh-CN"/>
        </w:rPr>
        <w:t>应在</w:t>
      </w:r>
      <w:r>
        <w:rPr>
          <w:lang w:eastAsia="zh-CN"/>
        </w:rPr>
        <w:t>投标人</w:t>
      </w:r>
      <w:r>
        <w:rPr>
          <w:rFonts w:cs="宋体"/>
          <w:lang w:eastAsia="zh-CN"/>
        </w:rPr>
        <w:t>须知前附表</w:t>
      </w:r>
      <w:r>
        <w:rPr>
          <w:lang w:eastAsia="zh-CN"/>
        </w:rPr>
        <w:t>规</w:t>
      </w:r>
      <w:r>
        <w:rPr>
          <w:rFonts w:cs="宋体"/>
          <w:lang w:eastAsia="zh-CN"/>
        </w:rPr>
        <w:t>定的时间前通过</w:t>
      </w:r>
      <w:r>
        <w:rPr>
          <w:rFonts w:ascii="Times New Roman" w:eastAsia="Times New Roman" w:hAnsi="Times New Roman" w:cs="Times New Roman"/>
          <w:lang w:eastAsia="zh-CN"/>
        </w:rPr>
        <w:t>“</w:t>
      </w:r>
      <w:r>
        <w:rPr>
          <w:rFonts w:cs="宋体"/>
          <w:lang w:eastAsia="zh-CN"/>
        </w:rPr>
        <w:t>电子交易</w:t>
      </w:r>
      <w:r>
        <w:rPr>
          <w:lang w:eastAsia="zh-CN"/>
        </w:rPr>
        <w:t>平</w:t>
      </w:r>
      <w:r>
        <w:rPr>
          <w:rFonts w:cs="宋体"/>
          <w:lang w:eastAsia="zh-CN"/>
        </w:rPr>
        <w:t>台</w:t>
      </w:r>
      <w:r>
        <w:rPr>
          <w:rFonts w:ascii="Times New Roman" w:eastAsia="Times New Roman" w:hAnsi="Times New Roman" w:cs="Times New Roman"/>
          <w:lang w:eastAsia="zh-CN"/>
        </w:rPr>
        <w:t>”</w:t>
      </w:r>
      <w:r>
        <w:rPr>
          <w:lang w:eastAsia="zh-CN"/>
        </w:rPr>
        <w:t>，</w:t>
      </w:r>
      <w:r>
        <w:rPr>
          <w:rFonts w:cs="宋体"/>
          <w:lang w:eastAsia="zh-CN"/>
        </w:rPr>
        <w:t>要求</w:t>
      </w:r>
      <w:r>
        <w:rPr>
          <w:lang w:eastAsia="zh-CN"/>
        </w:rPr>
        <w:t>招标人</w:t>
      </w:r>
      <w:r>
        <w:rPr>
          <w:rFonts w:cs="宋体"/>
          <w:lang w:eastAsia="zh-CN"/>
        </w:rPr>
        <w:t>对</w:t>
      </w:r>
      <w:r>
        <w:rPr>
          <w:lang w:eastAsia="zh-CN"/>
        </w:rPr>
        <w:t>招标文件</w:t>
      </w:r>
      <w:r>
        <w:rPr>
          <w:rFonts w:cs="宋体"/>
          <w:lang w:eastAsia="zh-CN"/>
        </w:rPr>
        <w:lastRenderedPageBreak/>
        <w:t>予以澄清。</w:t>
      </w:r>
    </w:p>
    <w:p w:rsidR="0059461D" w:rsidRDefault="004370C5" w:rsidP="00E820D8">
      <w:pPr>
        <w:pStyle w:val="a4"/>
        <w:spacing w:before="0" w:line="360" w:lineRule="auto"/>
        <w:ind w:left="0" w:firstLineChars="200" w:firstLine="397"/>
        <w:jc w:val="both"/>
        <w:rPr>
          <w:rFonts w:cs="宋体"/>
          <w:lang w:eastAsia="zh-CN"/>
        </w:rPr>
      </w:pPr>
      <w:r>
        <w:rPr>
          <w:rFonts w:ascii="Times New Roman" w:eastAsia="Times New Roman" w:hAnsi="Times New Roman" w:cs="Times New Roman"/>
          <w:w w:val="95"/>
          <w:lang w:eastAsia="zh-CN"/>
        </w:rPr>
        <w:t>2.</w:t>
      </w:r>
      <w:r>
        <w:rPr>
          <w:rFonts w:ascii="Times New Roman" w:eastAsia="Times New Roman" w:hAnsi="Times New Roman" w:cs="Times New Roman"/>
          <w:spacing w:val="2"/>
          <w:w w:val="95"/>
          <w:lang w:eastAsia="zh-CN"/>
        </w:rPr>
        <w:t>2</w:t>
      </w:r>
      <w:r>
        <w:rPr>
          <w:rFonts w:ascii="Times New Roman" w:eastAsia="Times New Roman" w:hAnsi="Times New Roman" w:cs="Times New Roman"/>
          <w:w w:val="95"/>
          <w:lang w:eastAsia="zh-CN"/>
        </w:rPr>
        <w:t>.2</w:t>
      </w:r>
      <w:r>
        <w:rPr>
          <w:w w:val="95"/>
          <w:lang w:eastAsia="zh-CN"/>
        </w:rPr>
        <w:t>招</w:t>
      </w:r>
      <w:r>
        <w:rPr>
          <w:spacing w:val="1"/>
          <w:w w:val="95"/>
          <w:lang w:eastAsia="zh-CN"/>
        </w:rPr>
        <w:t>标</w:t>
      </w:r>
      <w:r>
        <w:rPr>
          <w:w w:val="95"/>
          <w:lang w:eastAsia="zh-CN"/>
        </w:rPr>
        <w:t>文</w:t>
      </w:r>
      <w:r>
        <w:rPr>
          <w:spacing w:val="1"/>
          <w:w w:val="95"/>
          <w:lang w:eastAsia="zh-CN"/>
        </w:rPr>
        <w:t>件</w:t>
      </w:r>
      <w:r>
        <w:rPr>
          <w:rFonts w:cs="宋体"/>
          <w:w w:val="95"/>
          <w:lang w:eastAsia="zh-CN"/>
        </w:rPr>
        <w:t>的</w:t>
      </w:r>
      <w:r>
        <w:rPr>
          <w:rFonts w:cs="宋体"/>
          <w:spacing w:val="1"/>
          <w:w w:val="95"/>
          <w:lang w:eastAsia="zh-CN"/>
        </w:rPr>
        <w:t>澄</w:t>
      </w:r>
      <w:r>
        <w:rPr>
          <w:rFonts w:cs="宋体"/>
          <w:w w:val="95"/>
          <w:lang w:eastAsia="zh-CN"/>
        </w:rPr>
        <w:t>清</w:t>
      </w:r>
      <w:r>
        <w:rPr>
          <w:rFonts w:cs="宋体"/>
          <w:spacing w:val="1"/>
          <w:w w:val="95"/>
          <w:lang w:eastAsia="zh-CN"/>
        </w:rPr>
        <w:t>将</w:t>
      </w:r>
      <w:r>
        <w:rPr>
          <w:rFonts w:cs="宋体"/>
          <w:w w:val="95"/>
          <w:lang w:eastAsia="zh-CN"/>
        </w:rPr>
        <w:t>以</w:t>
      </w:r>
      <w:r>
        <w:rPr>
          <w:rFonts w:cs="宋体"/>
          <w:spacing w:val="1"/>
          <w:w w:val="95"/>
          <w:lang w:eastAsia="zh-CN"/>
        </w:rPr>
        <w:t>电</w:t>
      </w:r>
      <w:r>
        <w:rPr>
          <w:rFonts w:cs="宋体"/>
          <w:w w:val="95"/>
          <w:lang w:eastAsia="zh-CN"/>
        </w:rPr>
        <w:t>子</w:t>
      </w:r>
      <w:r>
        <w:rPr>
          <w:spacing w:val="1"/>
          <w:w w:val="95"/>
          <w:lang w:eastAsia="zh-CN"/>
        </w:rPr>
        <w:t>文</w:t>
      </w:r>
      <w:r>
        <w:rPr>
          <w:w w:val="95"/>
          <w:lang w:eastAsia="zh-CN"/>
        </w:rPr>
        <w:t>件</w:t>
      </w:r>
      <w:r>
        <w:rPr>
          <w:rFonts w:cs="宋体"/>
          <w:spacing w:val="1"/>
          <w:w w:val="95"/>
          <w:lang w:eastAsia="zh-CN"/>
        </w:rPr>
        <w:t>形</w:t>
      </w:r>
      <w:r>
        <w:rPr>
          <w:rFonts w:cs="宋体"/>
          <w:w w:val="95"/>
          <w:lang w:eastAsia="zh-CN"/>
        </w:rPr>
        <w:t>式</w:t>
      </w:r>
      <w:r>
        <w:rPr>
          <w:rFonts w:cs="宋体"/>
          <w:spacing w:val="1"/>
          <w:w w:val="95"/>
          <w:lang w:eastAsia="zh-CN"/>
        </w:rPr>
        <w:t>上</w:t>
      </w:r>
      <w:r>
        <w:rPr>
          <w:rFonts w:cs="宋体"/>
          <w:w w:val="95"/>
          <w:lang w:eastAsia="zh-CN"/>
        </w:rPr>
        <w:t>传</w:t>
      </w:r>
      <w:r>
        <w:rPr>
          <w:rFonts w:cs="宋体"/>
          <w:spacing w:val="1"/>
          <w:w w:val="95"/>
          <w:lang w:eastAsia="zh-CN"/>
        </w:rPr>
        <w:t>至</w:t>
      </w:r>
      <w:r>
        <w:rPr>
          <w:rFonts w:ascii="Times New Roman" w:eastAsia="Times New Roman" w:hAnsi="Times New Roman" w:cs="Times New Roman"/>
          <w:spacing w:val="-2"/>
          <w:w w:val="95"/>
          <w:lang w:eastAsia="zh-CN"/>
        </w:rPr>
        <w:t>“</w:t>
      </w:r>
      <w:r>
        <w:rPr>
          <w:rFonts w:cs="宋体"/>
          <w:w w:val="95"/>
          <w:lang w:eastAsia="zh-CN"/>
        </w:rPr>
        <w:t>电</w:t>
      </w:r>
      <w:r>
        <w:rPr>
          <w:rFonts w:cs="宋体"/>
          <w:spacing w:val="1"/>
          <w:w w:val="95"/>
          <w:lang w:eastAsia="zh-CN"/>
        </w:rPr>
        <w:t>子</w:t>
      </w:r>
      <w:r>
        <w:rPr>
          <w:rFonts w:cs="宋体"/>
          <w:w w:val="95"/>
          <w:lang w:eastAsia="zh-CN"/>
        </w:rPr>
        <w:t>交</w:t>
      </w:r>
      <w:r>
        <w:rPr>
          <w:rFonts w:cs="宋体"/>
          <w:spacing w:val="1"/>
          <w:w w:val="95"/>
          <w:lang w:eastAsia="zh-CN"/>
        </w:rPr>
        <w:t>易</w:t>
      </w:r>
      <w:r>
        <w:rPr>
          <w:w w:val="95"/>
          <w:lang w:eastAsia="zh-CN"/>
        </w:rPr>
        <w:t>平</w:t>
      </w:r>
      <w:r>
        <w:rPr>
          <w:rFonts w:cs="宋体"/>
          <w:spacing w:val="1"/>
          <w:w w:val="95"/>
          <w:lang w:eastAsia="zh-CN"/>
        </w:rPr>
        <w:t>台</w:t>
      </w:r>
      <w:r>
        <w:rPr>
          <w:rFonts w:ascii="Times New Roman" w:eastAsia="Times New Roman" w:hAnsi="Times New Roman" w:cs="Times New Roman"/>
          <w:w w:val="95"/>
          <w:lang w:eastAsia="zh-CN"/>
        </w:rPr>
        <w:t>”</w:t>
      </w:r>
      <w:r>
        <w:rPr>
          <w:rFonts w:cs="宋体"/>
          <w:w w:val="95"/>
          <w:lang w:eastAsia="zh-CN"/>
        </w:rPr>
        <w:t>供</w:t>
      </w:r>
      <w:r>
        <w:rPr>
          <w:spacing w:val="1"/>
          <w:w w:val="95"/>
          <w:lang w:eastAsia="zh-CN"/>
        </w:rPr>
        <w:t>投</w:t>
      </w:r>
      <w:r>
        <w:rPr>
          <w:w w:val="95"/>
          <w:lang w:eastAsia="zh-CN"/>
        </w:rPr>
        <w:t>标</w:t>
      </w:r>
      <w:r>
        <w:rPr>
          <w:spacing w:val="1"/>
          <w:w w:val="95"/>
          <w:lang w:eastAsia="zh-CN"/>
        </w:rPr>
        <w:t>人</w:t>
      </w:r>
      <w:r>
        <w:rPr>
          <w:rFonts w:cs="宋体"/>
          <w:w w:val="95"/>
          <w:lang w:eastAsia="zh-CN"/>
        </w:rPr>
        <w:t>下</w:t>
      </w:r>
      <w:r>
        <w:rPr>
          <w:rFonts w:cs="宋体"/>
          <w:spacing w:val="1"/>
          <w:w w:val="95"/>
          <w:lang w:eastAsia="zh-CN"/>
        </w:rPr>
        <w:t>载</w:t>
      </w:r>
      <w:r>
        <w:rPr>
          <w:spacing w:val="-79"/>
          <w:w w:val="95"/>
          <w:lang w:eastAsia="zh-CN"/>
        </w:rPr>
        <w:t>，</w:t>
      </w:r>
      <w:r>
        <w:rPr>
          <w:rFonts w:cs="宋体"/>
          <w:w w:val="95"/>
          <w:lang w:eastAsia="zh-CN"/>
        </w:rPr>
        <w:t>但</w:t>
      </w:r>
      <w:r>
        <w:rPr>
          <w:rFonts w:cs="宋体"/>
          <w:spacing w:val="1"/>
          <w:w w:val="95"/>
          <w:lang w:eastAsia="zh-CN"/>
        </w:rPr>
        <w:t>不</w:t>
      </w:r>
      <w:r>
        <w:rPr>
          <w:rFonts w:cs="宋体"/>
          <w:w w:val="95"/>
          <w:lang w:eastAsia="zh-CN"/>
        </w:rPr>
        <w:t>指</w:t>
      </w:r>
      <w:r>
        <w:rPr>
          <w:rFonts w:cs="宋体"/>
          <w:spacing w:val="1"/>
          <w:w w:val="95"/>
          <w:lang w:eastAsia="zh-CN"/>
        </w:rPr>
        <w:t>明</w:t>
      </w:r>
      <w:r>
        <w:rPr>
          <w:rFonts w:cs="宋体"/>
          <w:w w:val="95"/>
          <w:lang w:eastAsia="zh-CN"/>
        </w:rPr>
        <w:t>澄</w:t>
      </w:r>
      <w:r>
        <w:rPr>
          <w:rFonts w:cs="宋体"/>
          <w:spacing w:val="1"/>
          <w:w w:val="95"/>
          <w:lang w:eastAsia="zh-CN"/>
        </w:rPr>
        <w:t>清</w:t>
      </w:r>
      <w:r>
        <w:rPr>
          <w:w w:val="95"/>
          <w:lang w:eastAsia="zh-CN"/>
        </w:rPr>
        <w:t>问</w:t>
      </w:r>
      <w:r>
        <w:rPr>
          <w:rFonts w:cs="宋体"/>
          <w:w w:val="95"/>
          <w:lang w:eastAsia="zh-CN"/>
        </w:rPr>
        <w:t>题</w:t>
      </w:r>
      <w:r>
        <w:rPr>
          <w:rFonts w:cs="宋体"/>
          <w:lang w:eastAsia="zh-CN"/>
        </w:rPr>
        <w:t>的</w:t>
      </w:r>
      <w:r>
        <w:rPr>
          <w:rFonts w:cs="宋体"/>
          <w:spacing w:val="2"/>
          <w:lang w:eastAsia="zh-CN"/>
        </w:rPr>
        <w:t>来源</w:t>
      </w:r>
      <w:r>
        <w:rPr>
          <w:rFonts w:cs="宋体"/>
          <w:spacing w:val="-30"/>
          <w:lang w:eastAsia="zh-CN"/>
        </w:rPr>
        <w:t>。</w:t>
      </w:r>
      <w:r>
        <w:rPr>
          <w:rFonts w:cs="宋体"/>
          <w:lang w:eastAsia="zh-CN"/>
        </w:rPr>
        <w:t>澄</w:t>
      </w:r>
      <w:r>
        <w:rPr>
          <w:rFonts w:cs="宋体"/>
          <w:spacing w:val="2"/>
          <w:lang w:eastAsia="zh-CN"/>
        </w:rPr>
        <w:t>清</w:t>
      </w:r>
      <w:r>
        <w:rPr>
          <w:rFonts w:cs="宋体"/>
          <w:lang w:eastAsia="zh-CN"/>
        </w:rPr>
        <w:t>发</w:t>
      </w:r>
      <w:r>
        <w:rPr>
          <w:rFonts w:cs="宋体"/>
          <w:spacing w:val="2"/>
          <w:lang w:eastAsia="zh-CN"/>
        </w:rPr>
        <w:t>出</w:t>
      </w:r>
      <w:r>
        <w:rPr>
          <w:rFonts w:cs="宋体"/>
          <w:lang w:eastAsia="zh-CN"/>
        </w:rPr>
        <w:t>的</w:t>
      </w:r>
      <w:r>
        <w:rPr>
          <w:rFonts w:cs="宋体"/>
          <w:spacing w:val="2"/>
          <w:lang w:eastAsia="zh-CN"/>
        </w:rPr>
        <w:t>时</w:t>
      </w:r>
      <w:r>
        <w:rPr>
          <w:rFonts w:cs="宋体"/>
          <w:lang w:eastAsia="zh-CN"/>
        </w:rPr>
        <w:t>间</w:t>
      </w:r>
      <w:r>
        <w:rPr>
          <w:rFonts w:cs="宋体"/>
          <w:spacing w:val="2"/>
          <w:lang w:eastAsia="zh-CN"/>
        </w:rPr>
        <w:t>距</w:t>
      </w:r>
      <w:r>
        <w:rPr>
          <w:rFonts w:cs="宋体"/>
          <w:lang w:eastAsia="zh-CN"/>
        </w:rPr>
        <w:t>本</w:t>
      </w:r>
      <w:r>
        <w:rPr>
          <w:rFonts w:cs="宋体"/>
          <w:spacing w:val="2"/>
          <w:lang w:eastAsia="zh-CN"/>
        </w:rPr>
        <w:t>章</w:t>
      </w:r>
      <w:r>
        <w:rPr>
          <w:rFonts w:cs="宋体"/>
          <w:lang w:eastAsia="zh-CN"/>
        </w:rPr>
        <w:t>第</w:t>
      </w:r>
      <w:r>
        <w:rPr>
          <w:rFonts w:ascii="Times New Roman" w:eastAsia="Times New Roman" w:hAnsi="Times New Roman" w:cs="Times New Roman"/>
          <w:spacing w:val="1"/>
          <w:lang w:eastAsia="zh-CN"/>
        </w:rPr>
        <w:t>4</w:t>
      </w:r>
      <w:r>
        <w:rPr>
          <w:rFonts w:ascii="Times New Roman" w:eastAsia="Times New Roman" w:hAnsi="Times New Roman" w:cs="Times New Roman"/>
          <w:lang w:eastAsia="zh-CN"/>
        </w:rPr>
        <w:t>.</w:t>
      </w:r>
      <w:r>
        <w:rPr>
          <w:rFonts w:ascii="Times New Roman" w:eastAsia="Times New Roman" w:hAnsi="Times New Roman" w:cs="Times New Roman"/>
          <w:spacing w:val="-2"/>
          <w:lang w:eastAsia="zh-CN"/>
        </w:rPr>
        <w:t>2</w:t>
      </w:r>
      <w:r>
        <w:rPr>
          <w:rFonts w:ascii="Times New Roman" w:eastAsia="Times New Roman" w:hAnsi="Times New Roman" w:cs="Times New Roman"/>
          <w:lang w:eastAsia="zh-CN"/>
        </w:rPr>
        <w:t>.1</w:t>
      </w:r>
      <w:r>
        <w:rPr>
          <w:lang w:eastAsia="zh-CN"/>
        </w:rPr>
        <w:t>项</w:t>
      </w:r>
      <w:r>
        <w:rPr>
          <w:spacing w:val="2"/>
          <w:lang w:eastAsia="zh-CN"/>
        </w:rPr>
        <w:t>规</w:t>
      </w:r>
      <w:r>
        <w:rPr>
          <w:rFonts w:cs="宋体"/>
          <w:lang w:eastAsia="zh-CN"/>
        </w:rPr>
        <w:t>定</w:t>
      </w:r>
      <w:r>
        <w:rPr>
          <w:rFonts w:cs="宋体"/>
          <w:spacing w:val="2"/>
          <w:lang w:eastAsia="zh-CN"/>
        </w:rPr>
        <w:t>的</w:t>
      </w:r>
      <w:r>
        <w:rPr>
          <w:lang w:eastAsia="zh-CN"/>
        </w:rPr>
        <w:t>投</w:t>
      </w:r>
      <w:r>
        <w:rPr>
          <w:spacing w:val="2"/>
          <w:lang w:eastAsia="zh-CN"/>
        </w:rPr>
        <w:t>标</w:t>
      </w:r>
      <w:r>
        <w:rPr>
          <w:rFonts w:cs="宋体"/>
          <w:lang w:eastAsia="zh-CN"/>
        </w:rPr>
        <w:t>截</w:t>
      </w:r>
      <w:r>
        <w:rPr>
          <w:rFonts w:cs="宋体"/>
          <w:spacing w:val="2"/>
          <w:lang w:eastAsia="zh-CN"/>
        </w:rPr>
        <w:t>止</w:t>
      </w:r>
      <w:r>
        <w:rPr>
          <w:rFonts w:cs="宋体"/>
          <w:lang w:eastAsia="zh-CN"/>
        </w:rPr>
        <w:t>时</w:t>
      </w:r>
      <w:r>
        <w:rPr>
          <w:rFonts w:cs="宋体"/>
          <w:spacing w:val="2"/>
          <w:lang w:eastAsia="zh-CN"/>
        </w:rPr>
        <w:t>间</w:t>
      </w:r>
      <w:r>
        <w:rPr>
          <w:rFonts w:cs="宋体"/>
          <w:lang w:eastAsia="zh-CN"/>
        </w:rPr>
        <w:t>不足</w:t>
      </w:r>
      <w:r>
        <w:rPr>
          <w:rFonts w:ascii="Times New Roman" w:eastAsia="Times New Roman" w:hAnsi="Times New Roman" w:cs="Times New Roman"/>
          <w:spacing w:val="1"/>
          <w:lang w:eastAsia="zh-CN"/>
        </w:rPr>
        <w:t>1</w:t>
      </w:r>
      <w:r>
        <w:rPr>
          <w:rFonts w:ascii="Times New Roman" w:eastAsia="Times New Roman" w:hAnsi="Times New Roman" w:cs="Times New Roman"/>
          <w:lang w:eastAsia="zh-CN"/>
        </w:rPr>
        <w:t>5</w:t>
      </w:r>
      <w:r>
        <w:rPr>
          <w:rFonts w:cs="宋体"/>
          <w:lang w:eastAsia="zh-CN"/>
        </w:rPr>
        <w:t>日</w:t>
      </w:r>
      <w:r>
        <w:rPr>
          <w:spacing w:val="-28"/>
          <w:lang w:eastAsia="zh-CN"/>
        </w:rPr>
        <w:t>，</w:t>
      </w:r>
      <w:r>
        <w:rPr>
          <w:rFonts w:cs="宋体"/>
          <w:lang w:eastAsia="zh-CN"/>
        </w:rPr>
        <w:t>且</w:t>
      </w:r>
      <w:r>
        <w:rPr>
          <w:rFonts w:cs="宋体"/>
          <w:spacing w:val="2"/>
          <w:lang w:eastAsia="zh-CN"/>
        </w:rPr>
        <w:t>澄</w:t>
      </w:r>
      <w:r>
        <w:rPr>
          <w:rFonts w:cs="宋体"/>
          <w:lang w:eastAsia="zh-CN"/>
        </w:rPr>
        <w:t>清</w:t>
      </w:r>
      <w:r>
        <w:rPr>
          <w:rFonts w:cs="宋体"/>
          <w:spacing w:val="2"/>
          <w:lang w:eastAsia="zh-CN"/>
        </w:rPr>
        <w:t>内</w:t>
      </w:r>
      <w:r>
        <w:rPr>
          <w:rFonts w:cs="宋体"/>
          <w:lang w:eastAsia="zh-CN"/>
        </w:rPr>
        <w:t>容</w:t>
      </w:r>
      <w:r>
        <w:rPr>
          <w:rFonts w:cs="宋体"/>
          <w:spacing w:val="2"/>
          <w:lang w:eastAsia="zh-CN"/>
        </w:rPr>
        <w:t>可</w:t>
      </w:r>
      <w:r>
        <w:rPr>
          <w:rFonts w:cs="宋体"/>
          <w:lang w:eastAsia="zh-CN"/>
        </w:rPr>
        <w:t>能</w:t>
      </w:r>
      <w:r>
        <w:rPr>
          <w:rFonts w:cs="宋体"/>
          <w:spacing w:val="2"/>
          <w:lang w:eastAsia="zh-CN"/>
        </w:rPr>
        <w:t>影</w:t>
      </w:r>
      <w:r>
        <w:rPr>
          <w:rFonts w:cs="宋体"/>
          <w:lang w:eastAsia="zh-CN"/>
        </w:rPr>
        <w:t>响</w:t>
      </w:r>
      <w:r>
        <w:rPr>
          <w:spacing w:val="2"/>
          <w:lang w:eastAsia="zh-CN"/>
        </w:rPr>
        <w:t>投标</w:t>
      </w:r>
      <w:r>
        <w:rPr>
          <w:lang w:eastAsia="zh-CN"/>
        </w:rPr>
        <w:t>文件编制</w:t>
      </w:r>
      <w:r>
        <w:rPr>
          <w:rFonts w:cs="宋体"/>
          <w:lang w:eastAsia="zh-CN"/>
        </w:rPr>
        <w:t>的</w:t>
      </w:r>
      <w:r>
        <w:rPr>
          <w:lang w:eastAsia="zh-CN"/>
        </w:rPr>
        <w:t>，</w:t>
      </w:r>
      <w:r>
        <w:rPr>
          <w:rFonts w:cs="宋体"/>
          <w:lang w:eastAsia="zh-CN"/>
        </w:rPr>
        <w:t>将相应延长</w:t>
      </w:r>
      <w:r>
        <w:rPr>
          <w:lang w:eastAsia="zh-CN"/>
        </w:rPr>
        <w:t>投标</w:t>
      </w:r>
      <w:r>
        <w:rPr>
          <w:rFonts w:cs="宋体"/>
          <w:lang w:eastAsia="zh-CN"/>
        </w:rPr>
        <w:t>截止时间。</w:t>
      </w:r>
    </w:p>
    <w:p w:rsidR="0059461D" w:rsidRDefault="004370C5" w:rsidP="00E820D8">
      <w:pPr>
        <w:pStyle w:val="a4"/>
        <w:spacing w:before="0" w:line="360" w:lineRule="auto"/>
        <w:ind w:left="0" w:firstLineChars="200" w:firstLine="397"/>
        <w:jc w:val="both"/>
        <w:rPr>
          <w:lang w:eastAsia="zh-CN"/>
        </w:rPr>
      </w:pPr>
      <w:r>
        <w:rPr>
          <w:rFonts w:ascii="Times New Roman" w:eastAsia="Times New Roman" w:hAnsi="Times New Roman" w:cs="Times New Roman"/>
          <w:w w:val="95"/>
          <w:lang w:eastAsia="zh-CN"/>
        </w:rPr>
        <w:t>2.2.3</w:t>
      </w:r>
      <w:r>
        <w:rPr>
          <w:w w:val="95"/>
          <w:lang w:eastAsia="zh-CN"/>
        </w:rPr>
        <w:t>投标人</w:t>
      </w:r>
      <w:r>
        <w:rPr>
          <w:rFonts w:cs="宋体"/>
          <w:w w:val="95"/>
          <w:lang w:eastAsia="zh-CN"/>
        </w:rPr>
        <w:t>在收到澄清后无需向</w:t>
      </w:r>
      <w:r>
        <w:rPr>
          <w:w w:val="95"/>
          <w:lang w:eastAsia="zh-CN"/>
        </w:rPr>
        <w:t>招标人</w:t>
      </w:r>
      <w:r>
        <w:rPr>
          <w:rFonts w:cs="宋体"/>
          <w:w w:val="95"/>
          <w:lang w:eastAsia="zh-CN"/>
        </w:rPr>
        <w:t>确认。潜在</w:t>
      </w:r>
      <w:r>
        <w:rPr>
          <w:w w:val="95"/>
          <w:lang w:eastAsia="zh-CN"/>
        </w:rPr>
        <w:t>投标人</w:t>
      </w:r>
      <w:r>
        <w:rPr>
          <w:rFonts w:cs="宋体"/>
          <w:w w:val="95"/>
          <w:lang w:eastAsia="zh-CN"/>
        </w:rPr>
        <w:t>应自</w:t>
      </w:r>
      <w:r>
        <w:rPr>
          <w:w w:val="95"/>
          <w:lang w:eastAsia="zh-CN"/>
        </w:rPr>
        <w:t>行</w:t>
      </w:r>
      <w:r>
        <w:rPr>
          <w:rFonts w:cs="宋体"/>
          <w:w w:val="95"/>
          <w:lang w:eastAsia="zh-CN"/>
        </w:rPr>
        <w:t>关注</w:t>
      </w:r>
      <w:r>
        <w:rPr>
          <w:rFonts w:ascii="Times New Roman" w:eastAsia="Times New Roman" w:hAnsi="Times New Roman" w:cs="Times New Roman"/>
          <w:w w:val="95"/>
          <w:lang w:eastAsia="zh-CN"/>
        </w:rPr>
        <w:t>“</w:t>
      </w:r>
      <w:r>
        <w:rPr>
          <w:rFonts w:cs="宋体"/>
          <w:w w:val="95"/>
          <w:lang w:eastAsia="zh-CN"/>
        </w:rPr>
        <w:t>电子交易</w:t>
      </w:r>
      <w:r>
        <w:rPr>
          <w:w w:val="95"/>
          <w:lang w:eastAsia="zh-CN"/>
        </w:rPr>
        <w:t>平</w:t>
      </w:r>
      <w:r>
        <w:rPr>
          <w:rFonts w:cs="宋体"/>
          <w:w w:val="95"/>
          <w:lang w:eastAsia="zh-CN"/>
        </w:rPr>
        <w:t>台</w:t>
      </w:r>
      <w:r>
        <w:rPr>
          <w:rFonts w:ascii="Times New Roman" w:eastAsia="Times New Roman" w:hAnsi="Times New Roman" w:cs="Times New Roman"/>
          <w:w w:val="95"/>
          <w:lang w:eastAsia="zh-CN"/>
        </w:rPr>
        <w:t>”</w:t>
      </w:r>
      <w:r>
        <w:rPr>
          <w:w w:val="95"/>
          <w:lang w:eastAsia="zh-CN"/>
        </w:rPr>
        <w:t>，招标人</w:t>
      </w:r>
      <w:r>
        <w:rPr>
          <w:rFonts w:cs="宋体"/>
          <w:lang w:eastAsia="zh-CN"/>
        </w:rPr>
        <w:t>不再</w:t>
      </w:r>
      <w:r>
        <w:rPr>
          <w:lang w:eastAsia="zh-CN"/>
        </w:rPr>
        <w:t>一一</w:t>
      </w:r>
      <w:r>
        <w:rPr>
          <w:rFonts w:cs="宋体"/>
          <w:lang w:eastAsia="zh-CN"/>
        </w:rPr>
        <w:t>通知。因</w:t>
      </w:r>
      <w:r>
        <w:rPr>
          <w:lang w:eastAsia="zh-CN"/>
        </w:rPr>
        <w:t>投标人</w:t>
      </w:r>
      <w:r>
        <w:rPr>
          <w:rFonts w:cs="宋体"/>
          <w:lang w:eastAsia="zh-CN"/>
        </w:rPr>
        <w:t>自身原因未及时获知澄清内容而导致的</w:t>
      </w:r>
      <w:r>
        <w:rPr>
          <w:lang w:eastAsia="zh-CN"/>
        </w:rPr>
        <w:t>任</w:t>
      </w:r>
      <w:r>
        <w:rPr>
          <w:rFonts w:cs="宋体"/>
          <w:lang w:eastAsia="zh-CN"/>
        </w:rPr>
        <w:t>何后果将由</w:t>
      </w:r>
      <w:r>
        <w:rPr>
          <w:lang w:eastAsia="zh-CN"/>
        </w:rPr>
        <w:t>投标人</w:t>
      </w:r>
      <w:r>
        <w:rPr>
          <w:rFonts w:cs="宋体"/>
          <w:lang w:eastAsia="zh-CN"/>
        </w:rPr>
        <w:t>自</w:t>
      </w:r>
      <w:r>
        <w:rPr>
          <w:lang w:eastAsia="zh-CN"/>
        </w:rPr>
        <w:t>行</w:t>
      </w:r>
      <w:r>
        <w:rPr>
          <w:rFonts w:cs="宋体"/>
          <w:lang w:eastAsia="zh-CN"/>
        </w:rPr>
        <w:t>承担。</w:t>
      </w:r>
    </w:p>
    <w:p w:rsidR="0059461D" w:rsidRDefault="004370C5" w:rsidP="00E820D8">
      <w:pPr>
        <w:pStyle w:val="a4"/>
        <w:spacing w:before="0" w:line="360" w:lineRule="auto"/>
        <w:ind w:left="0" w:firstLineChars="200" w:firstLine="422"/>
        <w:jc w:val="both"/>
        <w:rPr>
          <w:rFonts w:cs="宋体"/>
          <w:lang w:eastAsia="zh-CN"/>
        </w:rPr>
      </w:pP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2</w:t>
      </w:r>
      <w:r>
        <w:rPr>
          <w:rFonts w:ascii="Times New Roman" w:eastAsia="Times New Roman" w:hAnsi="Times New Roman" w:cs="Times New Roman"/>
          <w:lang w:eastAsia="zh-CN"/>
        </w:rPr>
        <w:t>.4</w:t>
      </w:r>
      <w:r>
        <w:rPr>
          <w:rFonts w:cs="宋体"/>
          <w:lang w:eastAsia="zh-CN"/>
        </w:rPr>
        <w:t>除</w:t>
      </w:r>
      <w:r>
        <w:rPr>
          <w:rFonts w:cs="宋体"/>
          <w:spacing w:val="2"/>
          <w:lang w:eastAsia="zh-CN"/>
        </w:rPr>
        <w:t>非</w:t>
      </w:r>
      <w:r>
        <w:rPr>
          <w:lang w:eastAsia="zh-CN"/>
        </w:rPr>
        <w:t>招</w:t>
      </w:r>
      <w:r>
        <w:rPr>
          <w:spacing w:val="2"/>
          <w:lang w:eastAsia="zh-CN"/>
        </w:rPr>
        <w:t>标</w:t>
      </w:r>
      <w:r>
        <w:rPr>
          <w:lang w:eastAsia="zh-CN"/>
        </w:rPr>
        <w:t>人</w:t>
      </w:r>
      <w:r>
        <w:rPr>
          <w:rFonts w:cs="宋体"/>
          <w:spacing w:val="2"/>
          <w:lang w:eastAsia="zh-CN"/>
        </w:rPr>
        <w:t>认</w:t>
      </w:r>
      <w:r>
        <w:rPr>
          <w:lang w:eastAsia="zh-CN"/>
        </w:rPr>
        <w:t>为</w:t>
      </w:r>
      <w:r>
        <w:rPr>
          <w:rFonts w:cs="宋体"/>
          <w:spacing w:val="2"/>
          <w:lang w:eastAsia="zh-CN"/>
        </w:rPr>
        <w:t>确</w:t>
      </w:r>
      <w:r>
        <w:rPr>
          <w:rFonts w:cs="宋体"/>
          <w:lang w:eastAsia="zh-CN"/>
        </w:rPr>
        <w:t>有</w:t>
      </w:r>
      <w:r>
        <w:rPr>
          <w:rFonts w:cs="宋体"/>
          <w:spacing w:val="2"/>
          <w:lang w:eastAsia="zh-CN"/>
        </w:rPr>
        <w:t>必</w:t>
      </w:r>
      <w:r>
        <w:rPr>
          <w:rFonts w:cs="宋体"/>
          <w:lang w:eastAsia="zh-CN"/>
        </w:rPr>
        <w:t>要</w:t>
      </w:r>
      <w:r>
        <w:rPr>
          <w:rFonts w:cs="宋体"/>
          <w:spacing w:val="2"/>
          <w:lang w:eastAsia="zh-CN"/>
        </w:rPr>
        <w:t>答</w:t>
      </w:r>
      <w:r>
        <w:rPr>
          <w:rFonts w:cs="宋体"/>
          <w:lang w:eastAsia="zh-CN"/>
        </w:rPr>
        <w:t>复</w:t>
      </w:r>
      <w:r>
        <w:rPr>
          <w:spacing w:val="-28"/>
          <w:lang w:eastAsia="zh-CN"/>
        </w:rPr>
        <w:t>，</w:t>
      </w:r>
      <w:r>
        <w:rPr>
          <w:rFonts w:cs="宋体"/>
          <w:lang w:eastAsia="zh-CN"/>
        </w:rPr>
        <w:t>否</w:t>
      </w:r>
      <w:r>
        <w:rPr>
          <w:rFonts w:cs="宋体"/>
          <w:spacing w:val="2"/>
          <w:lang w:eastAsia="zh-CN"/>
        </w:rPr>
        <w:t>则</w:t>
      </w:r>
      <w:r>
        <w:rPr>
          <w:spacing w:val="-28"/>
          <w:lang w:eastAsia="zh-CN"/>
        </w:rPr>
        <w:t>，</w:t>
      </w:r>
      <w:r>
        <w:rPr>
          <w:lang w:eastAsia="zh-CN"/>
        </w:rPr>
        <w:t>招</w:t>
      </w:r>
      <w:r>
        <w:rPr>
          <w:spacing w:val="2"/>
          <w:lang w:eastAsia="zh-CN"/>
        </w:rPr>
        <w:t>标</w:t>
      </w:r>
      <w:r>
        <w:rPr>
          <w:lang w:eastAsia="zh-CN"/>
        </w:rPr>
        <w:t>人</w:t>
      </w:r>
      <w:r>
        <w:rPr>
          <w:rFonts w:cs="宋体"/>
          <w:spacing w:val="2"/>
          <w:lang w:eastAsia="zh-CN"/>
        </w:rPr>
        <w:t>有</w:t>
      </w:r>
      <w:r>
        <w:rPr>
          <w:rFonts w:cs="宋体"/>
          <w:lang w:eastAsia="zh-CN"/>
        </w:rPr>
        <w:t>权</w:t>
      </w:r>
      <w:r>
        <w:rPr>
          <w:rFonts w:cs="宋体"/>
          <w:spacing w:val="2"/>
          <w:lang w:eastAsia="zh-CN"/>
        </w:rPr>
        <w:t>拒</w:t>
      </w:r>
      <w:r>
        <w:rPr>
          <w:rFonts w:cs="宋体"/>
          <w:lang w:eastAsia="zh-CN"/>
        </w:rPr>
        <w:t>绝</w:t>
      </w:r>
      <w:r>
        <w:rPr>
          <w:rFonts w:cs="宋体"/>
          <w:spacing w:val="2"/>
          <w:lang w:eastAsia="zh-CN"/>
        </w:rPr>
        <w:t>回</w:t>
      </w:r>
      <w:r>
        <w:rPr>
          <w:rFonts w:cs="宋体"/>
          <w:lang w:eastAsia="zh-CN"/>
        </w:rPr>
        <w:t>复</w:t>
      </w:r>
      <w:r>
        <w:rPr>
          <w:spacing w:val="2"/>
          <w:lang w:eastAsia="zh-CN"/>
        </w:rPr>
        <w:t>投</w:t>
      </w:r>
      <w:r>
        <w:rPr>
          <w:lang w:eastAsia="zh-CN"/>
        </w:rPr>
        <w:t>标</w:t>
      </w:r>
      <w:r>
        <w:rPr>
          <w:spacing w:val="2"/>
          <w:lang w:eastAsia="zh-CN"/>
        </w:rPr>
        <w:t>人</w:t>
      </w:r>
      <w:r>
        <w:rPr>
          <w:rFonts w:cs="宋体"/>
          <w:lang w:eastAsia="zh-CN"/>
        </w:rPr>
        <w:t>在</w:t>
      </w:r>
      <w:r>
        <w:rPr>
          <w:rFonts w:cs="宋体"/>
          <w:spacing w:val="2"/>
          <w:lang w:eastAsia="zh-CN"/>
        </w:rPr>
        <w:t>本</w:t>
      </w:r>
      <w:r>
        <w:rPr>
          <w:rFonts w:cs="宋体"/>
          <w:lang w:eastAsia="zh-CN"/>
        </w:rPr>
        <w:t>章第</w:t>
      </w: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2</w:t>
      </w:r>
      <w:r>
        <w:rPr>
          <w:rFonts w:ascii="Times New Roman" w:eastAsia="Times New Roman" w:hAnsi="Times New Roman" w:cs="Times New Roman"/>
          <w:spacing w:val="-6"/>
          <w:lang w:eastAsia="zh-CN"/>
        </w:rPr>
        <w:t>.</w:t>
      </w:r>
      <w:r>
        <w:rPr>
          <w:rFonts w:ascii="Times New Roman" w:eastAsia="Times New Roman" w:hAnsi="Times New Roman" w:cs="Times New Roman"/>
          <w:lang w:eastAsia="zh-CN"/>
        </w:rPr>
        <w:t>1</w:t>
      </w:r>
      <w:r>
        <w:rPr>
          <w:lang w:eastAsia="zh-CN"/>
        </w:rPr>
        <w:t>项</w:t>
      </w:r>
      <w:r>
        <w:rPr>
          <w:spacing w:val="2"/>
          <w:lang w:eastAsia="zh-CN"/>
        </w:rPr>
        <w:t>规</w:t>
      </w:r>
      <w:r>
        <w:rPr>
          <w:rFonts w:cs="宋体"/>
          <w:lang w:eastAsia="zh-CN"/>
        </w:rPr>
        <w:t>定的</w:t>
      </w:r>
      <w:r>
        <w:rPr>
          <w:rFonts w:cs="宋体"/>
          <w:spacing w:val="1"/>
          <w:lang w:eastAsia="zh-CN"/>
        </w:rPr>
        <w:t>时间后</w:t>
      </w:r>
      <w:r>
        <w:rPr>
          <w:spacing w:val="1"/>
          <w:lang w:eastAsia="zh-CN"/>
        </w:rPr>
        <w:t>提</w:t>
      </w:r>
      <w:r>
        <w:rPr>
          <w:rFonts w:cs="宋体"/>
          <w:spacing w:val="1"/>
          <w:lang w:eastAsia="zh-CN"/>
        </w:rPr>
        <w:t>出的</w:t>
      </w:r>
      <w:r>
        <w:rPr>
          <w:spacing w:val="1"/>
          <w:lang w:eastAsia="zh-CN"/>
        </w:rPr>
        <w:t>任</w:t>
      </w:r>
      <w:r>
        <w:rPr>
          <w:rFonts w:cs="宋体"/>
          <w:spacing w:val="1"/>
          <w:lang w:eastAsia="zh-CN"/>
        </w:rPr>
        <w:t>何澄清要求。</w:t>
      </w:r>
    </w:p>
    <w:p w:rsidR="0059461D" w:rsidRDefault="004370C5">
      <w:pPr>
        <w:pStyle w:val="a4"/>
        <w:spacing w:before="0" w:line="360" w:lineRule="auto"/>
        <w:ind w:left="0" w:firstLineChars="200" w:firstLine="420"/>
        <w:jc w:val="both"/>
        <w:rPr>
          <w:rFonts w:cs="宋体"/>
          <w:lang w:eastAsia="zh-CN"/>
        </w:rPr>
      </w:pPr>
      <w:r>
        <w:rPr>
          <w:rFonts w:ascii="Times New Roman" w:eastAsia="Times New Roman" w:hAnsi="Times New Roman" w:cs="Times New Roman"/>
          <w:lang w:eastAsia="zh-CN"/>
        </w:rPr>
        <w:t>2.3</w:t>
      </w:r>
      <w:r>
        <w:rPr>
          <w:spacing w:val="1"/>
          <w:lang w:eastAsia="zh-CN"/>
        </w:rPr>
        <w:t>招标文件</w:t>
      </w:r>
      <w:r>
        <w:rPr>
          <w:rFonts w:cs="宋体"/>
          <w:spacing w:val="1"/>
          <w:lang w:eastAsia="zh-CN"/>
        </w:rPr>
        <w:t>的修改</w:t>
      </w:r>
    </w:p>
    <w:p w:rsidR="0059461D" w:rsidRDefault="004370C5" w:rsidP="00E820D8">
      <w:pPr>
        <w:pStyle w:val="a4"/>
        <w:spacing w:before="0" w:line="360" w:lineRule="auto"/>
        <w:ind w:left="0" w:firstLineChars="200" w:firstLine="422"/>
        <w:jc w:val="both"/>
        <w:rPr>
          <w:rFonts w:cs="宋体"/>
          <w:lang w:eastAsia="zh-CN"/>
        </w:rPr>
      </w:pP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.1</w:t>
      </w:r>
      <w:r>
        <w:rPr>
          <w:lang w:eastAsia="zh-CN"/>
        </w:rPr>
        <w:t>招</w:t>
      </w:r>
      <w:r>
        <w:rPr>
          <w:spacing w:val="2"/>
          <w:lang w:eastAsia="zh-CN"/>
        </w:rPr>
        <w:t>标</w:t>
      </w:r>
      <w:r>
        <w:rPr>
          <w:lang w:eastAsia="zh-CN"/>
        </w:rPr>
        <w:t>人</w:t>
      </w:r>
      <w:r>
        <w:rPr>
          <w:rFonts w:cs="宋体"/>
          <w:spacing w:val="2"/>
          <w:lang w:eastAsia="zh-CN"/>
        </w:rPr>
        <w:t>可</w:t>
      </w:r>
      <w:r>
        <w:rPr>
          <w:rFonts w:cs="宋体"/>
          <w:lang w:eastAsia="zh-CN"/>
        </w:rPr>
        <w:t>以</w:t>
      </w:r>
      <w:r>
        <w:rPr>
          <w:rFonts w:cs="宋体"/>
          <w:spacing w:val="2"/>
          <w:lang w:eastAsia="zh-CN"/>
        </w:rPr>
        <w:t>修</w:t>
      </w:r>
      <w:r>
        <w:rPr>
          <w:rFonts w:cs="宋体"/>
          <w:lang w:eastAsia="zh-CN"/>
        </w:rPr>
        <w:t>改</w:t>
      </w:r>
      <w:r>
        <w:rPr>
          <w:spacing w:val="2"/>
          <w:lang w:eastAsia="zh-CN"/>
        </w:rPr>
        <w:t>招</w:t>
      </w:r>
      <w:r>
        <w:rPr>
          <w:lang w:eastAsia="zh-CN"/>
        </w:rPr>
        <w:t>标</w:t>
      </w:r>
      <w:r>
        <w:rPr>
          <w:spacing w:val="2"/>
          <w:lang w:eastAsia="zh-CN"/>
        </w:rPr>
        <w:t>文</w:t>
      </w:r>
      <w:r>
        <w:rPr>
          <w:lang w:eastAsia="zh-CN"/>
        </w:rPr>
        <w:t>件</w:t>
      </w:r>
      <w:r>
        <w:rPr>
          <w:spacing w:val="-49"/>
          <w:lang w:eastAsia="zh-CN"/>
        </w:rPr>
        <w:t>，</w:t>
      </w:r>
      <w:r>
        <w:rPr>
          <w:rFonts w:cs="宋体"/>
          <w:lang w:eastAsia="zh-CN"/>
        </w:rPr>
        <w:t>以</w:t>
      </w:r>
      <w:r>
        <w:rPr>
          <w:rFonts w:cs="宋体"/>
          <w:spacing w:val="2"/>
          <w:lang w:eastAsia="zh-CN"/>
        </w:rPr>
        <w:t>电</w:t>
      </w:r>
      <w:r>
        <w:rPr>
          <w:rFonts w:cs="宋体"/>
          <w:lang w:eastAsia="zh-CN"/>
        </w:rPr>
        <w:t>子</w:t>
      </w:r>
      <w:r>
        <w:rPr>
          <w:spacing w:val="2"/>
          <w:lang w:eastAsia="zh-CN"/>
        </w:rPr>
        <w:t>文</w:t>
      </w:r>
      <w:r>
        <w:rPr>
          <w:lang w:eastAsia="zh-CN"/>
        </w:rPr>
        <w:t>件</w:t>
      </w:r>
      <w:r>
        <w:rPr>
          <w:rFonts w:cs="宋体"/>
          <w:spacing w:val="2"/>
          <w:lang w:eastAsia="zh-CN"/>
        </w:rPr>
        <w:t>形</w:t>
      </w:r>
      <w:r>
        <w:rPr>
          <w:rFonts w:cs="宋体"/>
          <w:lang w:eastAsia="zh-CN"/>
        </w:rPr>
        <w:t>式</w:t>
      </w:r>
      <w:r>
        <w:rPr>
          <w:rFonts w:cs="宋体"/>
          <w:spacing w:val="2"/>
          <w:lang w:eastAsia="zh-CN"/>
        </w:rPr>
        <w:t>上传</w:t>
      </w:r>
      <w:r>
        <w:rPr>
          <w:rFonts w:ascii="Times New Roman" w:eastAsia="Times New Roman" w:hAnsi="Times New Roman" w:cs="Times New Roman"/>
          <w:spacing w:val="-2"/>
          <w:lang w:eastAsia="zh-CN"/>
        </w:rPr>
        <w:t>“</w:t>
      </w:r>
      <w:r>
        <w:rPr>
          <w:rFonts w:cs="宋体"/>
          <w:lang w:eastAsia="zh-CN"/>
        </w:rPr>
        <w:t>电</w:t>
      </w:r>
      <w:r>
        <w:rPr>
          <w:rFonts w:cs="宋体"/>
          <w:spacing w:val="2"/>
          <w:lang w:eastAsia="zh-CN"/>
        </w:rPr>
        <w:t>子</w:t>
      </w:r>
      <w:r>
        <w:rPr>
          <w:rFonts w:cs="宋体"/>
          <w:lang w:eastAsia="zh-CN"/>
        </w:rPr>
        <w:t>交</w:t>
      </w:r>
      <w:r>
        <w:rPr>
          <w:rFonts w:cs="宋体"/>
          <w:spacing w:val="2"/>
          <w:lang w:eastAsia="zh-CN"/>
        </w:rPr>
        <w:t>易</w:t>
      </w:r>
      <w:r>
        <w:rPr>
          <w:lang w:eastAsia="zh-CN"/>
        </w:rPr>
        <w:t>平</w:t>
      </w:r>
      <w:r>
        <w:rPr>
          <w:rFonts w:cs="宋体"/>
          <w:spacing w:val="2"/>
          <w:lang w:eastAsia="zh-CN"/>
        </w:rPr>
        <w:t>台</w:t>
      </w:r>
      <w:r>
        <w:rPr>
          <w:rFonts w:ascii="Times New Roman" w:eastAsia="Times New Roman" w:hAnsi="Times New Roman" w:cs="Times New Roman"/>
          <w:lang w:eastAsia="zh-CN"/>
        </w:rPr>
        <w:t>”</w:t>
      </w:r>
      <w:r>
        <w:rPr>
          <w:rFonts w:cs="宋体"/>
          <w:lang w:eastAsia="zh-CN"/>
        </w:rPr>
        <w:t>供</w:t>
      </w:r>
      <w:r>
        <w:rPr>
          <w:rFonts w:cs="宋体"/>
          <w:spacing w:val="2"/>
          <w:lang w:eastAsia="zh-CN"/>
        </w:rPr>
        <w:t>潜</w:t>
      </w:r>
      <w:r>
        <w:rPr>
          <w:rFonts w:cs="宋体"/>
          <w:lang w:eastAsia="zh-CN"/>
        </w:rPr>
        <w:t>在</w:t>
      </w:r>
      <w:r>
        <w:rPr>
          <w:spacing w:val="2"/>
          <w:lang w:eastAsia="zh-CN"/>
        </w:rPr>
        <w:t>投</w:t>
      </w:r>
      <w:r>
        <w:rPr>
          <w:lang w:eastAsia="zh-CN"/>
        </w:rPr>
        <w:t>标</w:t>
      </w:r>
      <w:r>
        <w:rPr>
          <w:spacing w:val="2"/>
          <w:lang w:eastAsia="zh-CN"/>
        </w:rPr>
        <w:t>人</w:t>
      </w:r>
      <w:r>
        <w:rPr>
          <w:rFonts w:cs="宋体"/>
          <w:spacing w:val="2"/>
          <w:lang w:eastAsia="zh-CN"/>
        </w:rPr>
        <w:t>自</w:t>
      </w:r>
      <w:r>
        <w:rPr>
          <w:lang w:eastAsia="zh-CN"/>
        </w:rPr>
        <w:t>行</w:t>
      </w:r>
      <w:r>
        <w:rPr>
          <w:rFonts w:cs="宋体"/>
          <w:lang w:eastAsia="zh-CN"/>
        </w:rPr>
        <w:t>下</w:t>
      </w:r>
      <w:r>
        <w:rPr>
          <w:rFonts w:cs="宋体"/>
          <w:spacing w:val="2"/>
          <w:lang w:eastAsia="zh-CN"/>
        </w:rPr>
        <w:t>载</w:t>
      </w:r>
      <w:r>
        <w:rPr>
          <w:rFonts w:cs="宋体"/>
          <w:spacing w:val="-49"/>
          <w:lang w:eastAsia="zh-CN"/>
        </w:rPr>
        <w:t>。修</w:t>
      </w:r>
      <w:r>
        <w:rPr>
          <w:rFonts w:cs="宋体"/>
          <w:lang w:eastAsia="zh-CN"/>
        </w:rPr>
        <w:t>改</w:t>
      </w:r>
      <w:r>
        <w:rPr>
          <w:spacing w:val="2"/>
          <w:lang w:eastAsia="zh-CN"/>
        </w:rPr>
        <w:t>招</w:t>
      </w:r>
      <w:r>
        <w:rPr>
          <w:lang w:eastAsia="zh-CN"/>
        </w:rPr>
        <w:t>标</w:t>
      </w:r>
      <w:r>
        <w:rPr>
          <w:spacing w:val="2"/>
          <w:lang w:eastAsia="zh-CN"/>
        </w:rPr>
        <w:t>文</w:t>
      </w:r>
      <w:r>
        <w:rPr>
          <w:lang w:eastAsia="zh-CN"/>
        </w:rPr>
        <w:t>件</w:t>
      </w:r>
      <w:r>
        <w:rPr>
          <w:rFonts w:cs="宋体"/>
          <w:spacing w:val="2"/>
          <w:lang w:eastAsia="zh-CN"/>
        </w:rPr>
        <w:t>的</w:t>
      </w:r>
      <w:r>
        <w:rPr>
          <w:rFonts w:cs="宋体"/>
          <w:lang w:eastAsia="zh-CN"/>
        </w:rPr>
        <w:t>时</w:t>
      </w:r>
      <w:r>
        <w:rPr>
          <w:rFonts w:cs="宋体"/>
          <w:spacing w:val="2"/>
          <w:lang w:eastAsia="zh-CN"/>
        </w:rPr>
        <w:t>间</w:t>
      </w:r>
      <w:r>
        <w:rPr>
          <w:rFonts w:cs="宋体"/>
          <w:lang w:eastAsia="zh-CN"/>
        </w:rPr>
        <w:t>距</w:t>
      </w:r>
      <w:r>
        <w:rPr>
          <w:rFonts w:cs="宋体"/>
          <w:spacing w:val="2"/>
          <w:lang w:eastAsia="zh-CN"/>
        </w:rPr>
        <w:t>本</w:t>
      </w:r>
      <w:r>
        <w:rPr>
          <w:rFonts w:cs="宋体"/>
          <w:lang w:eastAsia="zh-CN"/>
        </w:rPr>
        <w:t>章第</w:t>
      </w:r>
      <w:r>
        <w:rPr>
          <w:rFonts w:ascii="Times New Roman" w:eastAsia="Times New Roman" w:hAnsi="Times New Roman" w:cs="Times New Roman"/>
          <w:spacing w:val="1"/>
          <w:lang w:eastAsia="zh-CN"/>
        </w:rPr>
        <w:t>4</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2</w:t>
      </w:r>
      <w:r>
        <w:rPr>
          <w:rFonts w:ascii="Times New Roman" w:eastAsia="Times New Roman" w:hAnsi="Times New Roman" w:cs="Times New Roman"/>
          <w:spacing w:val="-6"/>
          <w:lang w:eastAsia="zh-CN"/>
        </w:rPr>
        <w:t>.</w:t>
      </w:r>
      <w:r>
        <w:rPr>
          <w:rFonts w:ascii="Times New Roman" w:eastAsia="Times New Roman" w:hAnsi="Times New Roman" w:cs="Times New Roman"/>
          <w:lang w:eastAsia="zh-CN"/>
        </w:rPr>
        <w:t>1</w:t>
      </w:r>
      <w:r>
        <w:rPr>
          <w:lang w:eastAsia="zh-CN"/>
        </w:rPr>
        <w:t>项</w:t>
      </w:r>
      <w:r>
        <w:rPr>
          <w:spacing w:val="2"/>
          <w:lang w:eastAsia="zh-CN"/>
        </w:rPr>
        <w:t>规</w:t>
      </w:r>
      <w:r>
        <w:rPr>
          <w:rFonts w:cs="宋体"/>
          <w:lang w:eastAsia="zh-CN"/>
        </w:rPr>
        <w:t>定</w:t>
      </w:r>
      <w:r>
        <w:rPr>
          <w:rFonts w:cs="宋体"/>
          <w:spacing w:val="2"/>
          <w:lang w:eastAsia="zh-CN"/>
        </w:rPr>
        <w:t>的</w:t>
      </w:r>
      <w:r>
        <w:rPr>
          <w:lang w:eastAsia="zh-CN"/>
        </w:rPr>
        <w:t>投</w:t>
      </w:r>
      <w:r>
        <w:rPr>
          <w:spacing w:val="2"/>
          <w:lang w:eastAsia="zh-CN"/>
        </w:rPr>
        <w:t>标</w:t>
      </w:r>
      <w:r>
        <w:rPr>
          <w:rFonts w:cs="宋体"/>
          <w:lang w:eastAsia="zh-CN"/>
        </w:rPr>
        <w:t>截</w:t>
      </w:r>
      <w:r>
        <w:rPr>
          <w:rFonts w:cs="宋体"/>
          <w:spacing w:val="2"/>
          <w:lang w:eastAsia="zh-CN"/>
        </w:rPr>
        <w:t>止</w:t>
      </w:r>
      <w:r>
        <w:rPr>
          <w:rFonts w:cs="宋体"/>
          <w:lang w:eastAsia="zh-CN"/>
        </w:rPr>
        <w:t>时</w:t>
      </w:r>
      <w:r>
        <w:rPr>
          <w:rFonts w:cs="宋体"/>
          <w:spacing w:val="2"/>
          <w:lang w:eastAsia="zh-CN"/>
        </w:rPr>
        <w:t>间</w:t>
      </w:r>
      <w:r>
        <w:rPr>
          <w:rFonts w:cs="宋体"/>
          <w:lang w:eastAsia="zh-CN"/>
        </w:rPr>
        <w:t>不足</w:t>
      </w:r>
      <w:r>
        <w:rPr>
          <w:rFonts w:ascii="Times New Roman" w:eastAsia="Times New Roman" w:hAnsi="Times New Roman" w:cs="Times New Roman"/>
          <w:spacing w:val="1"/>
          <w:lang w:eastAsia="zh-CN"/>
        </w:rPr>
        <w:t>1</w:t>
      </w:r>
      <w:r>
        <w:rPr>
          <w:rFonts w:ascii="Times New Roman" w:eastAsia="Times New Roman" w:hAnsi="Times New Roman" w:cs="Times New Roman"/>
          <w:lang w:eastAsia="zh-CN"/>
        </w:rPr>
        <w:t>5</w:t>
      </w:r>
      <w:r>
        <w:rPr>
          <w:rFonts w:cs="宋体"/>
          <w:spacing w:val="2"/>
          <w:lang w:eastAsia="zh-CN"/>
        </w:rPr>
        <w:t>日</w:t>
      </w:r>
      <w:r>
        <w:rPr>
          <w:spacing w:val="-57"/>
          <w:lang w:eastAsia="zh-CN"/>
        </w:rPr>
        <w:t>，</w:t>
      </w:r>
      <w:r>
        <w:rPr>
          <w:rFonts w:cs="宋体"/>
          <w:lang w:eastAsia="zh-CN"/>
        </w:rPr>
        <w:t>且</w:t>
      </w:r>
      <w:r>
        <w:rPr>
          <w:rFonts w:cs="宋体"/>
          <w:spacing w:val="2"/>
          <w:lang w:eastAsia="zh-CN"/>
        </w:rPr>
        <w:t>修</w:t>
      </w:r>
      <w:r>
        <w:rPr>
          <w:rFonts w:cs="宋体"/>
          <w:lang w:eastAsia="zh-CN"/>
        </w:rPr>
        <w:t>改</w:t>
      </w:r>
      <w:r>
        <w:rPr>
          <w:rFonts w:cs="宋体"/>
          <w:spacing w:val="2"/>
          <w:lang w:eastAsia="zh-CN"/>
        </w:rPr>
        <w:t>内</w:t>
      </w:r>
      <w:r>
        <w:rPr>
          <w:rFonts w:cs="宋体"/>
          <w:lang w:eastAsia="zh-CN"/>
        </w:rPr>
        <w:t>容</w:t>
      </w:r>
      <w:r>
        <w:rPr>
          <w:rFonts w:cs="宋体"/>
          <w:spacing w:val="2"/>
          <w:lang w:eastAsia="zh-CN"/>
        </w:rPr>
        <w:t>可</w:t>
      </w:r>
      <w:r>
        <w:rPr>
          <w:rFonts w:cs="宋体"/>
          <w:lang w:eastAsia="zh-CN"/>
        </w:rPr>
        <w:t>能</w:t>
      </w:r>
      <w:r>
        <w:rPr>
          <w:rFonts w:cs="宋体"/>
          <w:spacing w:val="2"/>
          <w:lang w:eastAsia="zh-CN"/>
        </w:rPr>
        <w:t>影</w:t>
      </w:r>
      <w:r>
        <w:rPr>
          <w:rFonts w:cs="宋体"/>
          <w:lang w:eastAsia="zh-CN"/>
        </w:rPr>
        <w:t>响</w:t>
      </w:r>
      <w:r>
        <w:rPr>
          <w:spacing w:val="2"/>
          <w:lang w:eastAsia="zh-CN"/>
        </w:rPr>
        <w:t>投</w:t>
      </w:r>
      <w:r>
        <w:rPr>
          <w:lang w:eastAsia="zh-CN"/>
        </w:rPr>
        <w:t>标</w:t>
      </w:r>
      <w:r>
        <w:rPr>
          <w:spacing w:val="2"/>
          <w:lang w:eastAsia="zh-CN"/>
        </w:rPr>
        <w:t>文</w:t>
      </w:r>
      <w:r>
        <w:rPr>
          <w:lang w:eastAsia="zh-CN"/>
        </w:rPr>
        <w:t>件编制</w:t>
      </w:r>
      <w:r>
        <w:rPr>
          <w:rFonts w:cs="宋体"/>
          <w:lang w:eastAsia="zh-CN"/>
        </w:rPr>
        <w:t>的</w:t>
      </w:r>
      <w:r>
        <w:rPr>
          <w:lang w:eastAsia="zh-CN"/>
        </w:rPr>
        <w:t>，</w:t>
      </w:r>
      <w:r>
        <w:rPr>
          <w:rFonts w:cs="宋体"/>
          <w:lang w:eastAsia="zh-CN"/>
        </w:rPr>
        <w:t>将相应延长</w:t>
      </w:r>
      <w:r>
        <w:rPr>
          <w:lang w:eastAsia="zh-CN"/>
        </w:rPr>
        <w:t>投标</w:t>
      </w:r>
      <w:r>
        <w:rPr>
          <w:rFonts w:cs="宋体"/>
          <w:lang w:eastAsia="zh-CN"/>
        </w:rPr>
        <w:t>截止时间。</w:t>
      </w:r>
    </w:p>
    <w:p w:rsidR="0059461D" w:rsidRDefault="004370C5">
      <w:pPr>
        <w:pStyle w:val="a4"/>
        <w:spacing w:before="0" w:line="360" w:lineRule="auto"/>
        <w:ind w:left="0" w:firstLineChars="200" w:firstLine="420"/>
        <w:jc w:val="both"/>
        <w:rPr>
          <w:rFonts w:cs="宋体"/>
          <w:lang w:eastAsia="zh-CN"/>
        </w:rPr>
      </w:pPr>
      <w:r>
        <w:rPr>
          <w:rFonts w:ascii="Times New Roman" w:eastAsia="Times New Roman" w:hAnsi="Times New Roman" w:cs="Times New Roman"/>
          <w:lang w:eastAsia="zh-CN"/>
        </w:rPr>
        <w:t>2.3.2</w:t>
      </w:r>
      <w:r>
        <w:rPr>
          <w:lang w:eastAsia="zh-CN"/>
        </w:rPr>
        <w:t>投标人</w:t>
      </w:r>
      <w:r>
        <w:rPr>
          <w:rFonts w:cs="宋体"/>
          <w:lang w:eastAsia="zh-CN"/>
        </w:rPr>
        <w:t>在收到修改内容后无需向</w:t>
      </w:r>
      <w:r>
        <w:rPr>
          <w:lang w:eastAsia="zh-CN"/>
        </w:rPr>
        <w:t>招标人</w:t>
      </w:r>
      <w:r>
        <w:rPr>
          <w:rFonts w:cs="宋体"/>
          <w:lang w:eastAsia="zh-CN"/>
        </w:rPr>
        <w:t>确认。潜在</w:t>
      </w:r>
      <w:r>
        <w:rPr>
          <w:lang w:eastAsia="zh-CN"/>
        </w:rPr>
        <w:t>投标人</w:t>
      </w:r>
      <w:r>
        <w:rPr>
          <w:rFonts w:cs="宋体"/>
          <w:lang w:eastAsia="zh-CN"/>
        </w:rPr>
        <w:t>应自</w:t>
      </w:r>
      <w:r>
        <w:rPr>
          <w:lang w:eastAsia="zh-CN"/>
        </w:rPr>
        <w:t>行</w:t>
      </w:r>
      <w:r>
        <w:rPr>
          <w:rFonts w:cs="宋体"/>
          <w:lang w:eastAsia="zh-CN"/>
        </w:rPr>
        <w:t>关注</w:t>
      </w:r>
      <w:r>
        <w:rPr>
          <w:rFonts w:ascii="Times New Roman" w:eastAsia="Times New Roman" w:hAnsi="Times New Roman" w:cs="Times New Roman"/>
          <w:lang w:eastAsia="zh-CN"/>
        </w:rPr>
        <w:t>“</w:t>
      </w:r>
      <w:r>
        <w:rPr>
          <w:rFonts w:cs="宋体"/>
          <w:lang w:eastAsia="zh-CN"/>
        </w:rPr>
        <w:t>电子交易</w:t>
      </w:r>
      <w:r>
        <w:rPr>
          <w:lang w:eastAsia="zh-CN"/>
        </w:rPr>
        <w:t>平</w:t>
      </w:r>
      <w:r>
        <w:rPr>
          <w:rFonts w:cs="宋体"/>
          <w:lang w:eastAsia="zh-CN"/>
        </w:rPr>
        <w:t>台</w:t>
      </w:r>
      <w:r>
        <w:rPr>
          <w:rFonts w:ascii="Times New Roman" w:eastAsia="Times New Roman" w:hAnsi="Times New Roman" w:cs="Times New Roman"/>
          <w:lang w:eastAsia="zh-CN"/>
        </w:rPr>
        <w:t>”</w:t>
      </w:r>
      <w:r>
        <w:rPr>
          <w:lang w:eastAsia="zh-CN"/>
        </w:rPr>
        <w:t>，招</w:t>
      </w:r>
      <w:r>
        <w:rPr>
          <w:w w:val="95"/>
          <w:lang w:eastAsia="zh-CN"/>
        </w:rPr>
        <w:t>标</w:t>
      </w:r>
      <w:r>
        <w:rPr>
          <w:spacing w:val="1"/>
          <w:w w:val="95"/>
          <w:lang w:eastAsia="zh-CN"/>
        </w:rPr>
        <w:t>人</w:t>
      </w:r>
      <w:r>
        <w:rPr>
          <w:rFonts w:cs="宋体"/>
          <w:w w:val="95"/>
          <w:lang w:eastAsia="zh-CN"/>
        </w:rPr>
        <w:t>不</w:t>
      </w:r>
      <w:r>
        <w:rPr>
          <w:rFonts w:cs="宋体"/>
          <w:spacing w:val="1"/>
          <w:w w:val="95"/>
          <w:lang w:eastAsia="zh-CN"/>
        </w:rPr>
        <w:t>再</w:t>
      </w:r>
      <w:r>
        <w:rPr>
          <w:w w:val="95"/>
          <w:lang w:eastAsia="zh-CN"/>
        </w:rPr>
        <w:t>一</w:t>
      </w:r>
      <w:r>
        <w:rPr>
          <w:spacing w:val="1"/>
          <w:w w:val="95"/>
          <w:lang w:eastAsia="zh-CN"/>
        </w:rPr>
        <w:t>一</w:t>
      </w:r>
      <w:r>
        <w:rPr>
          <w:rFonts w:cs="宋体"/>
          <w:w w:val="95"/>
          <w:lang w:eastAsia="zh-CN"/>
        </w:rPr>
        <w:t>通</w:t>
      </w:r>
      <w:r>
        <w:rPr>
          <w:rFonts w:cs="宋体"/>
          <w:spacing w:val="1"/>
          <w:w w:val="95"/>
          <w:lang w:eastAsia="zh-CN"/>
        </w:rPr>
        <w:t>知</w:t>
      </w:r>
      <w:r>
        <w:rPr>
          <w:rFonts w:cs="宋体"/>
          <w:w w:val="95"/>
          <w:lang w:eastAsia="zh-CN"/>
        </w:rPr>
        <w:t>。</w:t>
      </w:r>
      <w:r>
        <w:rPr>
          <w:rFonts w:cs="宋体"/>
          <w:spacing w:val="1"/>
          <w:w w:val="95"/>
          <w:lang w:eastAsia="zh-CN"/>
        </w:rPr>
        <w:t>因</w:t>
      </w:r>
      <w:r>
        <w:rPr>
          <w:w w:val="95"/>
          <w:lang w:eastAsia="zh-CN"/>
        </w:rPr>
        <w:t>投</w:t>
      </w:r>
      <w:r>
        <w:rPr>
          <w:spacing w:val="1"/>
          <w:w w:val="95"/>
          <w:lang w:eastAsia="zh-CN"/>
        </w:rPr>
        <w:t>标</w:t>
      </w:r>
      <w:r>
        <w:rPr>
          <w:w w:val="95"/>
          <w:lang w:eastAsia="zh-CN"/>
        </w:rPr>
        <w:t>人</w:t>
      </w:r>
      <w:r>
        <w:rPr>
          <w:rFonts w:cs="宋体"/>
          <w:spacing w:val="1"/>
          <w:w w:val="95"/>
          <w:lang w:eastAsia="zh-CN"/>
        </w:rPr>
        <w:t>自</w:t>
      </w:r>
      <w:r>
        <w:rPr>
          <w:rFonts w:cs="宋体"/>
          <w:w w:val="95"/>
          <w:lang w:eastAsia="zh-CN"/>
        </w:rPr>
        <w:t>身</w:t>
      </w:r>
      <w:r>
        <w:rPr>
          <w:rFonts w:cs="宋体"/>
          <w:spacing w:val="1"/>
          <w:w w:val="95"/>
          <w:lang w:eastAsia="zh-CN"/>
        </w:rPr>
        <w:t>原</w:t>
      </w:r>
      <w:r>
        <w:rPr>
          <w:rFonts w:cs="宋体"/>
          <w:w w:val="95"/>
          <w:lang w:eastAsia="zh-CN"/>
        </w:rPr>
        <w:t>因</w:t>
      </w:r>
      <w:r>
        <w:rPr>
          <w:rFonts w:cs="宋体"/>
          <w:spacing w:val="1"/>
          <w:w w:val="95"/>
          <w:lang w:eastAsia="zh-CN"/>
        </w:rPr>
        <w:t>未</w:t>
      </w:r>
      <w:r>
        <w:rPr>
          <w:rFonts w:cs="宋体"/>
          <w:w w:val="95"/>
          <w:lang w:eastAsia="zh-CN"/>
        </w:rPr>
        <w:t>及</w:t>
      </w:r>
      <w:r>
        <w:rPr>
          <w:rFonts w:cs="宋体"/>
          <w:spacing w:val="1"/>
          <w:w w:val="95"/>
          <w:lang w:eastAsia="zh-CN"/>
        </w:rPr>
        <w:t>时</w:t>
      </w:r>
      <w:r>
        <w:rPr>
          <w:rFonts w:cs="宋体"/>
          <w:w w:val="95"/>
          <w:lang w:eastAsia="zh-CN"/>
        </w:rPr>
        <w:t>获</w:t>
      </w:r>
      <w:r>
        <w:rPr>
          <w:rFonts w:cs="宋体"/>
          <w:spacing w:val="1"/>
          <w:w w:val="95"/>
          <w:lang w:eastAsia="zh-CN"/>
        </w:rPr>
        <w:t>知</w:t>
      </w:r>
      <w:r>
        <w:rPr>
          <w:rFonts w:cs="宋体"/>
          <w:w w:val="95"/>
          <w:lang w:eastAsia="zh-CN"/>
        </w:rPr>
        <w:t>修</w:t>
      </w:r>
      <w:r>
        <w:rPr>
          <w:rFonts w:cs="宋体"/>
          <w:spacing w:val="1"/>
          <w:w w:val="95"/>
          <w:lang w:eastAsia="zh-CN"/>
        </w:rPr>
        <w:t>改</w:t>
      </w:r>
      <w:r>
        <w:rPr>
          <w:rFonts w:cs="宋体"/>
          <w:w w:val="95"/>
          <w:lang w:eastAsia="zh-CN"/>
        </w:rPr>
        <w:t>内</w:t>
      </w:r>
      <w:r>
        <w:rPr>
          <w:rFonts w:cs="宋体"/>
          <w:spacing w:val="1"/>
          <w:w w:val="95"/>
          <w:lang w:eastAsia="zh-CN"/>
        </w:rPr>
        <w:t>容</w:t>
      </w:r>
      <w:r>
        <w:rPr>
          <w:rFonts w:cs="宋体"/>
          <w:w w:val="95"/>
          <w:lang w:eastAsia="zh-CN"/>
        </w:rPr>
        <w:t>而</w:t>
      </w:r>
      <w:r>
        <w:rPr>
          <w:rFonts w:cs="宋体"/>
          <w:spacing w:val="1"/>
          <w:w w:val="95"/>
          <w:lang w:eastAsia="zh-CN"/>
        </w:rPr>
        <w:t>导</w:t>
      </w:r>
      <w:r>
        <w:rPr>
          <w:rFonts w:cs="宋体"/>
          <w:w w:val="95"/>
          <w:lang w:eastAsia="zh-CN"/>
        </w:rPr>
        <w:t>致</w:t>
      </w:r>
      <w:r>
        <w:rPr>
          <w:rFonts w:cs="宋体"/>
          <w:spacing w:val="1"/>
          <w:w w:val="95"/>
          <w:lang w:eastAsia="zh-CN"/>
        </w:rPr>
        <w:t>的</w:t>
      </w:r>
      <w:r>
        <w:rPr>
          <w:w w:val="95"/>
          <w:lang w:eastAsia="zh-CN"/>
        </w:rPr>
        <w:t>任</w:t>
      </w:r>
      <w:r>
        <w:rPr>
          <w:rFonts w:cs="宋体"/>
          <w:spacing w:val="1"/>
          <w:w w:val="95"/>
          <w:lang w:eastAsia="zh-CN"/>
        </w:rPr>
        <w:t>何</w:t>
      </w:r>
      <w:r>
        <w:rPr>
          <w:rFonts w:cs="宋体"/>
          <w:w w:val="95"/>
          <w:lang w:eastAsia="zh-CN"/>
        </w:rPr>
        <w:t>后</w:t>
      </w:r>
      <w:r>
        <w:rPr>
          <w:rFonts w:cs="宋体"/>
          <w:spacing w:val="1"/>
          <w:w w:val="95"/>
          <w:lang w:eastAsia="zh-CN"/>
        </w:rPr>
        <w:t>果</w:t>
      </w:r>
      <w:r>
        <w:rPr>
          <w:rFonts w:cs="宋体"/>
          <w:w w:val="95"/>
          <w:lang w:eastAsia="zh-CN"/>
        </w:rPr>
        <w:t>将</w:t>
      </w:r>
      <w:r>
        <w:rPr>
          <w:rFonts w:cs="宋体"/>
          <w:spacing w:val="1"/>
          <w:w w:val="95"/>
          <w:lang w:eastAsia="zh-CN"/>
        </w:rPr>
        <w:t>由</w:t>
      </w:r>
      <w:r>
        <w:rPr>
          <w:w w:val="95"/>
          <w:lang w:eastAsia="zh-CN"/>
        </w:rPr>
        <w:t>投</w:t>
      </w:r>
      <w:r>
        <w:rPr>
          <w:spacing w:val="1"/>
          <w:w w:val="95"/>
          <w:lang w:eastAsia="zh-CN"/>
        </w:rPr>
        <w:t>标</w:t>
      </w:r>
      <w:r>
        <w:rPr>
          <w:w w:val="95"/>
          <w:lang w:eastAsia="zh-CN"/>
        </w:rPr>
        <w:t>人</w:t>
      </w:r>
      <w:r>
        <w:rPr>
          <w:rFonts w:cs="宋体"/>
          <w:spacing w:val="1"/>
          <w:w w:val="95"/>
          <w:lang w:eastAsia="zh-CN"/>
        </w:rPr>
        <w:t>自</w:t>
      </w:r>
      <w:r>
        <w:rPr>
          <w:w w:val="95"/>
          <w:lang w:eastAsia="zh-CN"/>
        </w:rPr>
        <w:t>行</w:t>
      </w:r>
      <w:r>
        <w:rPr>
          <w:rFonts w:cs="宋体"/>
          <w:spacing w:val="1"/>
          <w:w w:val="95"/>
          <w:lang w:eastAsia="zh-CN"/>
        </w:rPr>
        <w:t>承担</w:t>
      </w:r>
      <w:r>
        <w:rPr>
          <w:rFonts w:cs="宋体"/>
          <w:w w:val="95"/>
          <w:lang w:eastAsia="zh-CN"/>
        </w:rPr>
        <w:t>。</w:t>
      </w:r>
    </w:p>
    <w:p w:rsidR="0059461D" w:rsidRDefault="004370C5">
      <w:pPr>
        <w:pStyle w:val="a4"/>
        <w:spacing w:before="0" w:line="360" w:lineRule="auto"/>
        <w:ind w:left="0" w:firstLineChars="200" w:firstLine="420"/>
        <w:jc w:val="both"/>
        <w:rPr>
          <w:rFonts w:cs="宋体"/>
          <w:lang w:eastAsia="zh-CN"/>
        </w:rPr>
      </w:pPr>
      <w:r>
        <w:rPr>
          <w:rFonts w:ascii="Times New Roman" w:eastAsia="Times New Roman" w:hAnsi="Times New Roman" w:cs="Times New Roman"/>
          <w:lang w:eastAsia="zh-CN"/>
        </w:rPr>
        <w:t>2.4</w:t>
      </w:r>
      <w:r>
        <w:rPr>
          <w:rFonts w:cs="宋体"/>
          <w:lang w:eastAsia="zh-CN"/>
        </w:rPr>
        <w:t>对</w:t>
      </w:r>
      <w:r>
        <w:rPr>
          <w:lang w:eastAsia="zh-CN"/>
        </w:rPr>
        <w:t>招标文件</w:t>
      </w:r>
      <w:r>
        <w:rPr>
          <w:rFonts w:cs="宋体"/>
          <w:lang w:eastAsia="zh-CN"/>
        </w:rPr>
        <w:t>的异议</w:t>
      </w:r>
    </w:p>
    <w:p w:rsidR="0059461D" w:rsidRDefault="004370C5" w:rsidP="00E820D8">
      <w:pPr>
        <w:pStyle w:val="a4"/>
        <w:spacing w:before="0" w:line="360" w:lineRule="auto"/>
        <w:ind w:left="0" w:firstLineChars="200" w:firstLine="397"/>
        <w:jc w:val="both"/>
        <w:rPr>
          <w:rFonts w:cs="宋体"/>
          <w:lang w:eastAsia="zh-CN"/>
        </w:rPr>
      </w:pPr>
      <w:r>
        <w:rPr>
          <w:w w:val="95"/>
          <w:lang w:eastAsia="zh-CN"/>
        </w:rPr>
        <w:t>投标人</w:t>
      </w:r>
      <w:r>
        <w:rPr>
          <w:rFonts w:cs="宋体"/>
          <w:w w:val="95"/>
          <w:lang w:eastAsia="zh-CN"/>
        </w:rPr>
        <w:t>或者其他利害关系</w:t>
      </w:r>
      <w:r>
        <w:rPr>
          <w:w w:val="95"/>
          <w:lang w:eastAsia="zh-CN"/>
        </w:rPr>
        <w:t>人</w:t>
      </w:r>
      <w:r>
        <w:rPr>
          <w:rFonts w:cs="宋体"/>
          <w:w w:val="95"/>
          <w:lang w:eastAsia="zh-CN"/>
        </w:rPr>
        <w:t>对</w:t>
      </w:r>
      <w:r>
        <w:rPr>
          <w:w w:val="95"/>
          <w:lang w:eastAsia="zh-CN"/>
        </w:rPr>
        <w:t>招标文件</w:t>
      </w:r>
      <w:r>
        <w:rPr>
          <w:rFonts w:cs="宋体"/>
          <w:w w:val="95"/>
          <w:lang w:eastAsia="zh-CN"/>
        </w:rPr>
        <w:t>有异议的</w:t>
      </w:r>
      <w:r>
        <w:rPr>
          <w:w w:val="95"/>
          <w:lang w:eastAsia="zh-CN"/>
        </w:rPr>
        <w:t>，</w:t>
      </w:r>
      <w:r>
        <w:rPr>
          <w:rFonts w:cs="宋体"/>
          <w:w w:val="95"/>
          <w:lang w:eastAsia="zh-CN"/>
        </w:rPr>
        <w:t>应在</w:t>
      </w:r>
      <w:r>
        <w:rPr>
          <w:w w:val="95"/>
          <w:lang w:eastAsia="zh-CN"/>
        </w:rPr>
        <w:t>投标</w:t>
      </w:r>
      <w:r>
        <w:rPr>
          <w:rFonts w:cs="宋体"/>
          <w:w w:val="95"/>
          <w:lang w:eastAsia="zh-CN"/>
        </w:rPr>
        <w:t>截止时间</w:t>
      </w:r>
      <w:r>
        <w:rPr>
          <w:rFonts w:ascii="Times New Roman" w:eastAsia="Times New Roman" w:hAnsi="Times New Roman" w:cs="Times New Roman"/>
          <w:w w:val="95"/>
          <w:lang w:eastAsia="zh-CN"/>
        </w:rPr>
        <w:t xml:space="preserve">10 </w:t>
      </w:r>
      <w:r>
        <w:rPr>
          <w:rFonts w:cs="宋体"/>
          <w:w w:val="95"/>
          <w:lang w:eastAsia="zh-CN"/>
        </w:rPr>
        <w:t>日前以书面形式</w:t>
      </w:r>
      <w:r>
        <w:rPr>
          <w:w w:val="95"/>
          <w:lang w:eastAsia="zh-CN"/>
        </w:rPr>
        <w:t>提</w:t>
      </w:r>
      <w:r>
        <w:rPr>
          <w:rFonts w:cs="宋体"/>
          <w:w w:val="95"/>
          <w:lang w:eastAsia="zh-CN"/>
        </w:rPr>
        <w:t>出。</w:t>
      </w:r>
      <w:r>
        <w:rPr>
          <w:w w:val="95"/>
          <w:lang w:eastAsia="zh-CN"/>
        </w:rPr>
        <w:t>招标人</w:t>
      </w:r>
      <w:r>
        <w:rPr>
          <w:rFonts w:cs="宋体"/>
          <w:w w:val="95"/>
          <w:lang w:eastAsia="zh-CN"/>
        </w:rPr>
        <w:t>将在收到异议之日起</w:t>
      </w:r>
      <w:r>
        <w:rPr>
          <w:rFonts w:ascii="Times New Roman" w:eastAsia="Times New Roman" w:hAnsi="Times New Roman" w:cs="Times New Roman"/>
          <w:w w:val="95"/>
          <w:lang w:eastAsia="zh-CN"/>
        </w:rPr>
        <w:t xml:space="preserve">3 </w:t>
      </w:r>
      <w:r>
        <w:rPr>
          <w:rFonts w:cs="宋体"/>
          <w:spacing w:val="-1"/>
          <w:w w:val="95"/>
          <w:lang w:eastAsia="zh-CN"/>
        </w:rPr>
        <w:t>日内</w:t>
      </w:r>
      <w:proofErr w:type="gramStart"/>
      <w:r>
        <w:rPr>
          <w:rFonts w:cs="宋体"/>
          <w:spacing w:val="-1"/>
          <w:w w:val="95"/>
          <w:lang w:eastAsia="zh-CN"/>
        </w:rPr>
        <w:t>作出</w:t>
      </w:r>
      <w:proofErr w:type="gramEnd"/>
      <w:r>
        <w:rPr>
          <w:rFonts w:cs="宋体"/>
          <w:spacing w:val="-1"/>
          <w:w w:val="95"/>
          <w:lang w:eastAsia="zh-CN"/>
        </w:rPr>
        <w:t>答复；</w:t>
      </w:r>
      <w:proofErr w:type="gramStart"/>
      <w:r>
        <w:rPr>
          <w:rFonts w:cs="宋体"/>
          <w:spacing w:val="-1"/>
          <w:w w:val="95"/>
          <w:lang w:eastAsia="zh-CN"/>
        </w:rPr>
        <w:t>作出</w:t>
      </w:r>
      <w:proofErr w:type="gramEnd"/>
      <w:r>
        <w:rPr>
          <w:rFonts w:cs="宋体"/>
          <w:spacing w:val="-1"/>
          <w:w w:val="95"/>
          <w:lang w:eastAsia="zh-CN"/>
        </w:rPr>
        <w:t>答复前</w:t>
      </w:r>
      <w:r>
        <w:rPr>
          <w:spacing w:val="-1"/>
          <w:w w:val="95"/>
          <w:lang w:eastAsia="zh-CN"/>
        </w:rPr>
        <w:t>，</w:t>
      </w:r>
      <w:r>
        <w:rPr>
          <w:rFonts w:cs="宋体"/>
          <w:spacing w:val="-1"/>
          <w:w w:val="95"/>
          <w:lang w:eastAsia="zh-CN"/>
        </w:rPr>
        <w:t>将暂停</w:t>
      </w:r>
      <w:r>
        <w:rPr>
          <w:spacing w:val="-1"/>
          <w:w w:val="95"/>
          <w:lang w:eastAsia="zh-CN"/>
        </w:rPr>
        <w:t>招标投标</w:t>
      </w:r>
      <w:r>
        <w:rPr>
          <w:rFonts w:cs="宋体"/>
          <w:spacing w:val="-1"/>
          <w:w w:val="95"/>
          <w:lang w:eastAsia="zh-CN"/>
        </w:rPr>
        <w:t>活动。</w:t>
      </w:r>
      <w:r>
        <w:rPr>
          <w:spacing w:val="-1"/>
          <w:w w:val="95"/>
          <w:lang w:eastAsia="zh-CN"/>
        </w:rPr>
        <w:t>提</w:t>
      </w:r>
      <w:r>
        <w:rPr>
          <w:rFonts w:cs="宋体"/>
          <w:spacing w:val="-1"/>
          <w:w w:val="95"/>
          <w:lang w:eastAsia="zh-CN"/>
        </w:rPr>
        <w:t>出异议与</w:t>
      </w:r>
      <w:proofErr w:type="gramStart"/>
      <w:r>
        <w:rPr>
          <w:rFonts w:cs="宋体"/>
          <w:spacing w:val="-1"/>
          <w:w w:val="95"/>
          <w:lang w:eastAsia="zh-CN"/>
        </w:rPr>
        <w:t>作出</w:t>
      </w:r>
      <w:proofErr w:type="gramEnd"/>
      <w:r>
        <w:rPr>
          <w:rFonts w:cs="宋体"/>
          <w:spacing w:val="-1"/>
          <w:w w:val="95"/>
          <w:lang w:eastAsia="zh-CN"/>
        </w:rPr>
        <w:t>答</w:t>
      </w:r>
      <w:r>
        <w:rPr>
          <w:rFonts w:cs="宋体"/>
          <w:lang w:eastAsia="zh-CN"/>
        </w:rPr>
        <w:t>复均应通过</w:t>
      </w:r>
      <w:r>
        <w:rPr>
          <w:rFonts w:ascii="Times New Roman" w:eastAsia="Times New Roman" w:hAnsi="Times New Roman" w:cs="Times New Roman"/>
          <w:lang w:eastAsia="zh-CN"/>
        </w:rPr>
        <w:t>“</w:t>
      </w:r>
      <w:r>
        <w:rPr>
          <w:rFonts w:cs="宋体"/>
          <w:lang w:eastAsia="zh-CN"/>
        </w:rPr>
        <w:t>电子交易</w:t>
      </w:r>
      <w:r>
        <w:rPr>
          <w:lang w:eastAsia="zh-CN"/>
        </w:rPr>
        <w:t>平</w:t>
      </w:r>
      <w:r>
        <w:rPr>
          <w:rFonts w:cs="宋体"/>
          <w:lang w:eastAsia="zh-CN"/>
        </w:rPr>
        <w:t>台</w:t>
      </w:r>
      <w:r>
        <w:rPr>
          <w:rFonts w:ascii="Times New Roman" w:eastAsia="Times New Roman" w:hAnsi="Times New Roman" w:cs="Times New Roman"/>
          <w:lang w:eastAsia="zh-CN"/>
        </w:rPr>
        <w:t>”</w:t>
      </w:r>
      <w:r>
        <w:rPr>
          <w:lang w:eastAsia="zh-CN"/>
        </w:rPr>
        <w:t>中</w:t>
      </w:r>
      <w:r>
        <w:rPr>
          <w:rFonts w:cs="宋体"/>
          <w:lang w:eastAsia="zh-CN"/>
        </w:rPr>
        <w:t>以书面形式完</w:t>
      </w:r>
      <w:r>
        <w:rPr>
          <w:lang w:eastAsia="zh-CN"/>
        </w:rPr>
        <w:t>成</w:t>
      </w:r>
      <w:r>
        <w:rPr>
          <w:rFonts w:cs="宋体"/>
          <w:lang w:eastAsia="zh-CN"/>
        </w:rPr>
        <w:t>。</w:t>
      </w:r>
    </w:p>
    <w:p w:rsidR="0059461D" w:rsidRDefault="004370C5">
      <w:pPr>
        <w:spacing w:before="184" w:afterLines="50" w:after="120"/>
        <w:ind w:left="119"/>
        <w:outlineLvl w:val="2"/>
        <w:rPr>
          <w:rFonts w:ascii="黑体" w:eastAsia="黑体" w:hAnsi="黑体" w:cs="黑体"/>
          <w:sz w:val="28"/>
          <w:szCs w:val="28"/>
          <w:lang w:eastAsia="zh-CN"/>
        </w:rPr>
      </w:pPr>
      <w:bookmarkStart w:id="35" w:name="_Toc29371"/>
      <w:r>
        <w:rPr>
          <w:rFonts w:ascii="Times New Roman" w:eastAsia="Times New Roman" w:hAnsi="Times New Roman" w:cs="Times New Roman"/>
          <w:sz w:val="28"/>
          <w:szCs w:val="28"/>
          <w:lang w:eastAsia="zh-CN"/>
        </w:rPr>
        <w:t>3.</w:t>
      </w:r>
      <w:r>
        <w:rPr>
          <w:rFonts w:ascii="黑体" w:eastAsia="黑体" w:hAnsi="黑体" w:cs="黑体"/>
          <w:spacing w:val="-1"/>
          <w:sz w:val="28"/>
          <w:szCs w:val="28"/>
          <w:lang w:eastAsia="zh-CN"/>
        </w:rPr>
        <w:t>投标文件</w:t>
      </w:r>
      <w:bookmarkEnd w:id="35"/>
    </w:p>
    <w:p w:rsidR="0059461D" w:rsidRDefault="004370C5">
      <w:pPr>
        <w:pStyle w:val="a4"/>
        <w:spacing w:before="0" w:line="360" w:lineRule="auto"/>
        <w:ind w:left="0" w:firstLineChars="200" w:firstLine="420"/>
        <w:jc w:val="both"/>
        <w:rPr>
          <w:rFonts w:asciiTheme="minorEastAsia" w:eastAsiaTheme="minorEastAsia" w:hAnsiTheme="minorEastAsia"/>
          <w:lang w:eastAsia="zh-CN"/>
        </w:rPr>
      </w:pPr>
      <w:r>
        <w:rPr>
          <w:rFonts w:asciiTheme="minorEastAsia" w:eastAsiaTheme="minorEastAsia" w:hAnsiTheme="minorEastAsia" w:cs="Times New Roman"/>
          <w:lang w:eastAsia="zh-CN"/>
        </w:rPr>
        <w:t>3.1</w:t>
      </w:r>
      <w:r>
        <w:rPr>
          <w:rFonts w:asciiTheme="minorEastAsia" w:eastAsiaTheme="minorEastAsia" w:hAnsiTheme="minorEastAsia"/>
          <w:lang w:eastAsia="zh-CN"/>
        </w:rPr>
        <w:t>投标文件</w:t>
      </w:r>
      <w:r>
        <w:rPr>
          <w:rFonts w:asciiTheme="minorEastAsia" w:eastAsiaTheme="minorEastAsia" w:hAnsiTheme="minorEastAsia" w:cs="宋体"/>
          <w:lang w:eastAsia="zh-CN"/>
        </w:rPr>
        <w:t>的组</w:t>
      </w:r>
      <w:r>
        <w:rPr>
          <w:rFonts w:asciiTheme="minorEastAsia" w:eastAsiaTheme="minorEastAsia" w:hAnsiTheme="minorEastAsia"/>
          <w:lang w:eastAsia="zh-CN"/>
        </w:rPr>
        <w:t>成</w:t>
      </w:r>
    </w:p>
    <w:p w:rsidR="0059461D" w:rsidRDefault="004370C5">
      <w:pPr>
        <w:pStyle w:val="a4"/>
        <w:spacing w:before="0" w:line="360" w:lineRule="auto"/>
        <w:ind w:left="0" w:firstLineChars="200" w:firstLine="420"/>
        <w:jc w:val="both"/>
        <w:rPr>
          <w:rFonts w:asciiTheme="minorEastAsia" w:eastAsiaTheme="minorEastAsia" w:hAnsiTheme="minorEastAsia"/>
          <w:lang w:eastAsia="zh-CN"/>
        </w:rPr>
      </w:pPr>
      <w:r>
        <w:rPr>
          <w:rFonts w:asciiTheme="minorEastAsia" w:eastAsiaTheme="minorEastAsia" w:hAnsiTheme="minorEastAsia" w:cs="Times New Roman"/>
          <w:lang w:eastAsia="zh-CN"/>
        </w:rPr>
        <w:t>3.1.1</w:t>
      </w:r>
      <w:r>
        <w:rPr>
          <w:rFonts w:asciiTheme="minorEastAsia" w:eastAsiaTheme="minorEastAsia" w:hAnsiTheme="minorEastAsia"/>
          <w:lang w:eastAsia="zh-CN"/>
        </w:rPr>
        <w:t xml:space="preserve">    投标文件</w:t>
      </w:r>
      <w:r>
        <w:rPr>
          <w:rFonts w:asciiTheme="minorEastAsia" w:eastAsiaTheme="minorEastAsia" w:hAnsiTheme="minorEastAsia" w:cs="宋体"/>
          <w:lang w:eastAsia="zh-CN"/>
        </w:rPr>
        <w:t>密封采用双信封形式。</w:t>
      </w:r>
      <w:r>
        <w:rPr>
          <w:rFonts w:asciiTheme="minorEastAsia" w:eastAsiaTheme="minorEastAsia" w:hAnsiTheme="minorEastAsia"/>
          <w:lang w:eastAsia="zh-CN"/>
        </w:rPr>
        <w:t>投标文件</w:t>
      </w:r>
      <w:r>
        <w:rPr>
          <w:rFonts w:asciiTheme="minorEastAsia" w:eastAsiaTheme="minorEastAsia" w:hAnsiTheme="minorEastAsia" w:cs="宋体"/>
          <w:lang w:eastAsia="zh-CN"/>
        </w:rPr>
        <w:t>应包括下列内容</w:t>
      </w:r>
      <w:r>
        <w:rPr>
          <w:rFonts w:asciiTheme="minorEastAsia" w:eastAsiaTheme="minorEastAsia" w:hAnsiTheme="minorEastAsia"/>
          <w:lang w:eastAsia="zh-CN"/>
        </w:rPr>
        <w:t>：</w:t>
      </w:r>
    </w:p>
    <w:p w:rsidR="0059461D" w:rsidRDefault="004370C5">
      <w:pPr>
        <w:pStyle w:val="a4"/>
        <w:spacing w:before="0" w:line="360" w:lineRule="auto"/>
        <w:ind w:left="0" w:firstLineChars="200" w:firstLine="420"/>
        <w:jc w:val="both"/>
        <w:rPr>
          <w:rFonts w:asciiTheme="minorEastAsia" w:eastAsiaTheme="minorEastAsia" w:hAnsiTheme="minorEastAsia"/>
          <w:spacing w:val="28"/>
          <w:w w:val="99"/>
          <w:lang w:eastAsia="zh-CN"/>
        </w:rPr>
      </w:pPr>
      <w:r>
        <w:rPr>
          <w:rFonts w:asciiTheme="minorEastAsia" w:eastAsiaTheme="minorEastAsia" w:hAnsiTheme="minorEastAsia" w:cs="宋体"/>
          <w:lang w:eastAsia="zh-CN"/>
        </w:rPr>
        <w:t>第</w:t>
      </w:r>
      <w:r>
        <w:rPr>
          <w:rFonts w:asciiTheme="minorEastAsia" w:eastAsiaTheme="minorEastAsia" w:hAnsiTheme="minorEastAsia"/>
          <w:lang w:eastAsia="zh-CN"/>
        </w:rPr>
        <w:t>一</w:t>
      </w:r>
      <w:r>
        <w:rPr>
          <w:rFonts w:asciiTheme="minorEastAsia" w:eastAsiaTheme="minorEastAsia" w:hAnsiTheme="minorEastAsia" w:cs="宋体"/>
          <w:lang w:eastAsia="zh-CN"/>
        </w:rPr>
        <w:t>个信封（商务及技术</w:t>
      </w:r>
      <w:r>
        <w:rPr>
          <w:rFonts w:asciiTheme="minorEastAsia" w:eastAsiaTheme="minorEastAsia" w:hAnsiTheme="minorEastAsia"/>
          <w:lang w:eastAsia="zh-CN"/>
        </w:rPr>
        <w:t>文件</w:t>
      </w:r>
      <w:r>
        <w:rPr>
          <w:rFonts w:asciiTheme="minorEastAsia" w:eastAsiaTheme="minorEastAsia" w:hAnsiTheme="minorEastAsia" w:cs="宋体"/>
          <w:lang w:eastAsia="zh-CN"/>
        </w:rPr>
        <w:t>）</w:t>
      </w:r>
      <w:r>
        <w:rPr>
          <w:rFonts w:asciiTheme="minorEastAsia" w:eastAsiaTheme="minorEastAsia" w:hAnsiTheme="minorEastAsia"/>
          <w:lang w:eastAsia="zh-CN"/>
        </w:rPr>
        <w:t>：</w:t>
      </w:r>
    </w:p>
    <w:p w:rsidR="0059461D" w:rsidRDefault="004370C5">
      <w:pPr>
        <w:pStyle w:val="a4"/>
        <w:spacing w:before="0" w:line="360" w:lineRule="auto"/>
        <w:ind w:leftChars="193" w:left="425" w:firstLine="1"/>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w:t>
      </w:r>
      <w:r>
        <w:rPr>
          <w:rFonts w:asciiTheme="minorEastAsia" w:eastAsiaTheme="minorEastAsia" w:hAnsiTheme="minorEastAsia" w:hint="eastAsia"/>
          <w:lang w:eastAsia="zh-CN"/>
        </w:rPr>
        <w:t>1</w:t>
      </w:r>
      <w:r>
        <w:rPr>
          <w:rFonts w:asciiTheme="minorEastAsia" w:eastAsiaTheme="minorEastAsia" w:hAnsiTheme="minorEastAsia" w:cs="Times New Roman"/>
          <w:w w:val="95"/>
          <w:lang w:eastAsia="zh-CN"/>
        </w:rPr>
        <w:t>)</w:t>
      </w:r>
      <w:r>
        <w:rPr>
          <w:rFonts w:asciiTheme="minorEastAsia" w:eastAsiaTheme="minorEastAsia" w:hAnsiTheme="minorEastAsia"/>
          <w:lang w:eastAsia="zh-CN"/>
        </w:rPr>
        <w:t>投标</w:t>
      </w:r>
      <w:r>
        <w:rPr>
          <w:rFonts w:asciiTheme="minorEastAsia" w:eastAsiaTheme="minorEastAsia" w:hAnsiTheme="minorEastAsia" w:cs="宋体"/>
          <w:lang w:eastAsia="zh-CN"/>
        </w:rPr>
        <w:t>函及</w:t>
      </w:r>
      <w:r>
        <w:rPr>
          <w:rFonts w:asciiTheme="minorEastAsia" w:eastAsiaTheme="minorEastAsia" w:hAnsiTheme="minorEastAsia"/>
          <w:lang w:eastAsia="zh-CN"/>
        </w:rPr>
        <w:t>投标</w:t>
      </w:r>
      <w:r>
        <w:rPr>
          <w:rFonts w:asciiTheme="minorEastAsia" w:eastAsiaTheme="minorEastAsia" w:hAnsiTheme="minorEastAsia" w:cs="宋体"/>
          <w:lang w:eastAsia="zh-CN"/>
        </w:rPr>
        <w:t>函附录；</w:t>
      </w:r>
    </w:p>
    <w:p w:rsidR="0059461D" w:rsidRDefault="004370C5">
      <w:pPr>
        <w:pStyle w:val="a4"/>
        <w:spacing w:before="0" w:line="360" w:lineRule="auto"/>
        <w:ind w:leftChars="193" w:left="425" w:firstLine="1"/>
        <w:jc w:val="both"/>
        <w:rPr>
          <w:rFonts w:asciiTheme="minorEastAsia" w:eastAsiaTheme="minorEastAsia" w:hAnsiTheme="minorEastAsia" w:cs="宋体"/>
          <w:w w:val="95"/>
          <w:lang w:eastAsia="zh-CN"/>
        </w:rPr>
      </w:pPr>
      <w:r>
        <w:rPr>
          <w:rFonts w:asciiTheme="minorEastAsia" w:eastAsiaTheme="minorEastAsia" w:hAnsiTheme="minorEastAsia" w:cs="Times New Roman"/>
          <w:w w:val="95"/>
          <w:lang w:eastAsia="zh-CN"/>
        </w:rPr>
        <w:t>(2)</w:t>
      </w:r>
      <w:r>
        <w:rPr>
          <w:rFonts w:asciiTheme="minorEastAsia" w:eastAsiaTheme="minorEastAsia" w:hAnsiTheme="minorEastAsia" w:cs="宋体"/>
          <w:w w:val="95"/>
          <w:lang w:eastAsia="zh-CN"/>
        </w:rPr>
        <w:t>授权</w:t>
      </w:r>
      <w:r>
        <w:rPr>
          <w:rFonts w:asciiTheme="minorEastAsia" w:eastAsiaTheme="minorEastAsia" w:hAnsiTheme="minorEastAsia"/>
          <w:w w:val="95"/>
          <w:lang w:eastAsia="zh-CN"/>
        </w:rPr>
        <w:t>委</w:t>
      </w:r>
      <w:r>
        <w:rPr>
          <w:rFonts w:asciiTheme="minorEastAsia" w:eastAsiaTheme="minorEastAsia" w:hAnsiTheme="minorEastAsia" w:cs="宋体"/>
          <w:w w:val="95"/>
          <w:lang w:eastAsia="zh-CN"/>
        </w:rPr>
        <w:t>托书或</w:t>
      </w:r>
      <w:r>
        <w:rPr>
          <w:rFonts w:asciiTheme="minorEastAsia" w:eastAsiaTheme="minorEastAsia" w:hAnsiTheme="minorEastAsia"/>
          <w:w w:val="95"/>
          <w:lang w:eastAsia="zh-CN"/>
        </w:rPr>
        <w:t>法</w:t>
      </w:r>
      <w:r>
        <w:rPr>
          <w:rFonts w:asciiTheme="minorEastAsia" w:eastAsiaTheme="minorEastAsia" w:hAnsiTheme="minorEastAsia" w:cs="宋体"/>
          <w:w w:val="95"/>
          <w:lang w:eastAsia="zh-CN"/>
        </w:rPr>
        <w:t>定代表</w:t>
      </w:r>
      <w:r>
        <w:rPr>
          <w:rFonts w:asciiTheme="minorEastAsia" w:eastAsiaTheme="minorEastAsia" w:hAnsiTheme="minorEastAsia"/>
          <w:w w:val="95"/>
          <w:lang w:eastAsia="zh-CN"/>
        </w:rPr>
        <w:t>人</w:t>
      </w:r>
      <w:r>
        <w:rPr>
          <w:rFonts w:asciiTheme="minorEastAsia" w:eastAsiaTheme="minorEastAsia" w:hAnsiTheme="minorEastAsia" w:cs="宋体"/>
          <w:w w:val="95"/>
          <w:lang w:eastAsia="zh-CN"/>
        </w:rPr>
        <w:t>身份证明；</w:t>
      </w:r>
    </w:p>
    <w:p w:rsidR="0059461D" w:rsidRDefault="004370C5">
      <w:pPr>
        <w:pStyle w:val="a4"/>
        <w:spacing w:before="0" w:line="360" w:lineRule="auto"/>
        <w:ind w:leftChars="193" w:left="425" w:firstLine="1"/>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w:t>
      </w:r>
      <w:r>
        <w:rPr>
          <w:rFonts w:asciiTheme="minorEastAsia" w:eastAsiaTheme="minorEastAsia" w:hAnsiTheme="minorEastAsia" w:cs="宋体"/>
          <w:lang w:eastAsia="zh-CN"/>
        </w:rPr>
        <w:t>联合体协议书；</w:t>
      </w:r>
    </w:p>
    <w:p w:rsidR="0059461D" w:rsidRDefault="004370C5">
      <w:pPr>
        <w:pStyle w:val="a4"/>
        <w:spacing w:before="0" w:line="360" w:lineRule="auto"/>
        <w:ind w:leftChars="193" w:left="425" w:firstLine="1"/>
        <w:jc w:val="both"/>
        <w:rPr>
          <w:rFonts w:asciiTheme="minorEastAsia" w:eastAsiaTheme="minorEastAsia" w:hAnsiTheme="minorEastAsia" w:cs="宋体"/>
          <w:spacing w:val="25"/>
          <w:w w:val="99"/>
          <w:lang w:eastAsia="zh-CN"/>
        </w:rPr>
      </w:pPr>
      <w:r>
        <w:rPr>
          <w:rFonts w:asciiTheme="minorEastAsia" w:eastAsiaTheme="minorEastAsia" w:hAnsiTheme="minorEastAsia" w:cs="Times New Roman"/>
          <w:w w:val="95"/>
          <w:lang w:eastAsia="zh-CN"/>
        </w:rPr>
        <w:t>(</w:t>
      </w:r>
      <w:r>
        <w:rPr>
          <w:rFonts w:asciiTheme="minorEastAsia" w:eastAsiaTheme="minorEastAsia" w:hAnsiTheme="minorEastAsia" w:hint="eastAsia"/>
          <w:lang w:eastAsia="zh-CN"/>
        </w:rPr>
        <w:t>4</w:t>
      </w:r>
      <w:r>
        <w:rPr>
          <w:rFonts w:asciiTheme="minorEastAsia" w:eastAsiaTheme="minorEastAsia" w:hAnsiTheme="minorEastAsia" w:cs="Times New Roman"/>
          <w:w w:val="95"/>
          <w:lang w:eastAsia="zh-CN"/>
        </w:rPr>
        <w:t>)</w:t>
      </w:r>
      <w:r>
        <w:rPr>
          <w:rFonts w:asciiTheme="minorEastAsia" w:eastAsiaTheme="minorEastAsia" w:hAnsiTheme="minorEastAsia"/>
          <w:lang w:eastAsia="zh-CN"/>
        </w:rPr>
        <w:t>投标</w:t>
      </w:r>
      <w:r>
        <w:rPr>
          <w:rFonts w:asciiTheme="minorEastAsia" w:eastAsiaTheme="minorEastAsia" w:hAnsiTheme="minorEastAsia" w:cs="宋体"/>
          <w:lang w:eastAsia="zh-CN"/>
        </w:rPr>
        <w:t>保证</w:t>
      </w:r>
      <w:r>
        <w:rPr>
          <w:rFonts w:asciiTheme="minorEastAsia" w:eastAsiaTheme="minorEastAsia" w:hAnsiTheme="minorEastAsia"/>
          <w:lang w:eastAsia="zh-CN"/>
        </w:rPr>
        <w:t>金</w:t>
      </w:r>
      <w:r>
        <w:rPr>
          <w:rFonts w:asciiTheme="minorEastAsia" w:eastAsiaTheme="minorEastAsia" w:hAnsiTheme="minorEastAsia" w:cs="宋体"/>
          <w:lang w:eastAsia="zh-CN"/>
        </w:rPr>
        <w:t>；</w:t>
      </w:r>
    </w:p>
    <w:p w:rsidR="0059461D" w:rsidRDefault="004370C5">
      <w:pPr>
        <w:pStyle w:val="a4"/>
        <w:spacing w:before="0" w:line="360" w:lineRule="auto"/>
        <w:ind w:leftChars="193" w:left="425" w:firstLine="1"/>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(5)</w:t>
      </w:r>
      <w:r>
        <w:rPr>
          <w:rFonts w:asciiTheme="minorEastAsia" w:eastAsiaTheme="minorEastAsia" w:hAnsiTheme="minorEastAsia"/>
          <w:lang w:eastAsia="zh-CN"/>
        </w:rPr>
        <w:t>施工</w:t>
      </w:r>
      <w:r>
        <w:rPr>
          <w:rFonts w:asciiTheme="minorEastAsia" w:eastAsiaTheme="minorEastAsia" w:hAnsiTheme="minorEastAsia" w:cs="宋体"/>
          <w:lang w:eastAsia="zh-CN"/>
        </w:rPr>
        <w:t>组织设计；</w:t>
      </w:r>
    </w:p>
    <w:p w:rsidR="0059461D" w:rsidRDefault="004370C5">
      <w:pPr>
        <w:pStyle w:val="a4"/>
        <w:spacing w:before="0" w:line="360" w:lineRule="auto"/>
        <w:ind w:leftChars="193" w:left="425" w:firstLine="1"/>
        <w:jc w:val="both"/>
        <w:rPr>
          <w:rFonts w:asciiTheme="minorEastAsia" w:eastAsiaTheme="minorEastAsia" w:hAnsiTheme="minorEastAsia" w:cs="宋体"/>
          <w:spacing w:val="27"/>
          <w:w w:val="99"/>
          <w:lang w:eastAsia="zh-CN"/>
        </w:rPr>
      </w:pPr>
      <w:r>
        <w:rPr>
          <w:rFonts w:asciiTheme="minorEastAsia" w:eastAsiaTheme="minorEastAsia" w:hAnsiTheme="minorEastAsia" w:cs="Times New Roman"/>
          <w:lang w:eastAsia="zh-CN"/>
        </w:rPr>
        <w:t>(6)</w:t>
      </w:r>
      <w:r>
        <w:rPr>
          <w:rFonts w:asciiTheme="minorEastAsia" w:eastAsiaTheme="minorEastAsia" w:hAnsiTheme="minorEastAsia"/>
          <w:lang w:eastAsia="zh-CN"/>
        </w:rPr>
        <w:t>项</w:t>
      </w:r>
      <w:r>
        <w:rPr>
          <w:rFonts w:asciiTheme="minorEastAsia" w:eastAsiaTheme="minorEastAsia" w:hAnsiTheme="minorEastAsia" w:cs="宋体"/>
          <w:lang w:eastAsia="zh-CN"/>
        </w:rPr>
        <w:t>目</w:t>
      </w:r>
      <w:r>
        <w:rPr>
          <w:rFonts w:asciiTheme="minorEastAsia" w:eastAsiaTheme="minorEastAsia" w:hAnsiTheme="minorEastAsia"/>
          <w:lang w:eastAsia="zh-CN"/>
        </w:rPr>
        <w:t>管理</w:t>
      </w:r>
      <w:r>
        <w:rPr>
          <w:rFonts w:asciiTheme="minorEastAsia" w:eastAsiaTheme="minorEastAsia" w:hAnsiTheme="minorEastAsia" w:cs="宋体"/>
          <w:lang w:eastAsia="zh-CN"/>
        </w:rPr>
        <w:t>机构；</w:t>
      </w:r>
    </w:p>
    <w:p w:rsidR="0059461D" w:rsidRDefault="004370C5">
      <w:pPr>
        <w:pStyle w:val="a4"/>
        <w:spacing w:before="0" w:line="360" w:lineRule="auto"/>
        <w:ind w:leftChars="193" w:left="425" w:firstLine="1"/>
        <w:jc w:val="both"/>
        <w:rPr>
          <w:rFonts w:asciiTheme="minorEastAsia" w:eastAsiaTheme="minorEastAsia" w:hAnsiTheme="minorEastAsia" w:cs="宋体"/>
          <w:spacing w:val="24"/>
          <w:w w:val="99"/>
          <w:lang w:eastAsia="zh-CN"/>
        </w:rPr>
      </w:pPr>
      <w:r>
        <w:rPr>
          <w:rFonts w:asciiTheme="minorEastAsia" w:eastAsiaTheme="minorEastAsia" w:hAnsiTheme="minorEastAsia" w:cs="Times New Roman"/>
          <w:w w:val="95"/>
          <w:lang w:eastAsia="zh-CN"/>
        </w:rPr>
        <w:t>(7)</w:t>
      </w:r>
      <w:r>
        <w:rPr>
          <w:rFonts w:asciiTheme="minorEastAsia" w:eastAsiaTheme="minorEastAsia" w:hAnsiTheme="minorEastAsia" w:cs="宋体"/>
          <w:w w:val="95"/>
          <w:lang w:eastAsia="zh-CN"/>
        </w:rPr>
        <w:t>拟分包</w:t>
      </w:r>
      <w:r>
        <w:rPr>
          <w:rFonts w:asciiTheme="minorEastAsia" w:eastAsiaTheme="minorEastAsia" w:hAnsiTheme="minorEastAsia"/>
          <w:w w:val="95"/>
          <w:lang w:eastAsia="zh-CN"/>
        </w:rPr>
        <w:t>项</w:t>
      </w:r>
      <w:r>
        <w:rPr>
          <w:rFonts w:asciiTheme="minorEastAsia" w:eastAsiaTheme="minorEastAsia" w:hAnsiTheme="minorEastAsia" w:cs="宋体"/>
          <w:w w:val="95"/>
          <w:lang w:eastAsia="zh-CN"/>
        </w:rPr>
        <w:t>目情况表；</w:t>
      </w:r>
    </w:p>
    <w:p w:rsidR="0059461D" w:rsidRDefault="004370C5">
      <w:pPr>
        <w:pStyle w:val="a4"/>
        <w:spacing w:before="0" w:line="360" w:lineRule="auto"/>
        <w:ind w:leftChars="193" w:left="425" w:firstLine="1"/>
        <w:jc w:val="both"/>
        <w:rPr>
          <w:rFonts w:asciiTheme="minorEastAsia" w:eastAsiaTheme="minorEastAsia" w:hAnsiTheme="minorEastAsia" w:cs="宋体"/>
          <w:spacing w:val="27"/>
          <w:w w:val="99"/>
          <w:lang w:eastAsia="zh-CN"/>
        </w:rPr>
      </w:pPr>
      <w:r>
        <w:rPr>
          <w:rFonts w:asciiTheme="minorEastAsia" w:eastAsiaTheme="minorEastAsia" w:hAnsiTheme="minorEastAsia" w:cs="Times New Roman"/>
          <w:lang w:eastAsia="zh-CN"/>
        </w:rPr>
        <w:t>(8)</w:t>
      </w:r>
      <w:r>
        <w:rPr>
          <w:rFonts w:asciiTheme="minorEastAsia" w:eastAsiaTheme="minorEastAsia" w:hAnsiTheme="minorEastAsia" w:cs="宋体"/>
          <w:lang w:eastAsia="zh-CN"/>
        </w:rPr>
        <w:t>资格审查资料；</w:t>
      </w:r>
    </w:p>
    <w:p w:rsidR="0059461D" w:rsidRDefault="004370C5">
      <w:pPr>
        <w:pStyle w:val="a4"/>
        <w:spacing w:before="0" w:line="360" w:lineRule="auto"/>
        <w:ind w:leftChars="193" w:left="425" w:firstLine="1"/>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(9)</w:t>
      </w:r>
      <w:r>
        <w:rPr>
          <w:rFonts w:asciiTheme="minorEastAsia" w:eastAsiaTheme="minorEastAsia" w:hAnsiTheme="minorEastAsia" w:cs="宋体"/>
          <w:lang w:eastAsia="zh-CN"/>
        </w:rPr>
        <w:t>承诺函；</w:t>
      </w:r>
    </w:p>
    <w:p w:rsidR="0059461D" w:rsidRDefault="004370C5">
      <w:pPr>
        <w:pStyle w:val="a4"/>
        <w:spacing w:before="0" w:line="360" w:lineRule="auto"/>
        <w:ind w:leftChars="193" w:left="425" w:firstLine="1"/>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(10)</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w:t>
      </w:r>
      <w:r>
        <w:rPr>
          <w:rFonts w:asciiTheme="minorEastAsia" w:eastAsiaTheme="minorEastAsia" w:hAnsiTheme="minorEastAsia"/>
          <w:lang w:eastAsia="zh-CN"/>
        </w:rPr>
        <w:t>规</w:t>
      </w:r>
      <w:r>
        <w:rPr>
          <w:rFonts w:asciiTheme="minorEastAsia" w:eastAsiaTheme="minorEastAsia" w:hAnsiTheme="minorEastAsia" w:cs="宋体"/>
          <w:lang w:eastAsia="zh-CN"/>
        </w:rPr>
        <w:t>定的其他材料。</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宋体"/>
          <w:lang w:eastAsia="zh-CN"/>
        </w:rPr>
        <w:t>第二个信封（报价</w:t>
      </w:r>
      <w:r>
        <w:rPr>
          <w:rFonts w:asciiTheme="minorEastAsia" w:eastAsiaTheme="minorEastAsia" w:hAnsiTheme="minorEastAsia"/>
          <w:lang w:eastAsia="zh-CN"/>
        </w:rPr>
        <w:t>文件</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w:t>
      </w:r>
    </w:p>
    <w:p w:rsidR="0059461D" w:rsidRDefault="004370C5">
      <w:pPr>
        <w:pStyle w:val="a4"/>
        <w:spacing w:before="0" w:line="360" w:lineRule="auto"/>
        <w:ind w:left="420"/>
        <w:jc w:val="both"/>
        <w:rPr>
          <w:rFonts w:asciiTheme="minorEastAsia" w:eastAsiaTheme="minorEastAsia" w:hAnsiTheme="minorEastAsia" w:cs="宋体"/>
          <w:spacing w:val="23"/>
          <w:w w:val="99"/>
          <w:lang w:eastAsia="zh-CN"/>
        </w:rPr>
      </w:pPr>
      <w:r>
        <w:rPr>
          <w:rFonts w:asciiTheme="minorEastAsia" w:eastAsiaTheme="minorEastAsia" w:hAnsiTheme="minorEastAsia" w:cs="Times New Roman"/>
          <w:lang w:eastAsia="zh-CN"/>
        </w:rPr>
        <w:t>(1)</w:t>
      </w:r>
      <w:r>
        <w:rPr>
          <w:rFonts w:asciiTheme="minorEastAsia" w:eastAsiaTheme="minorEastAsia" w:hAnsiTheme="minorEastAsia"/>
          <w:lang w:eastAsia="zh-CN"/>
        </w:rPr>
        <w:t>投标</w:t>
      </w:r>
      <w:r>
        <w:rPr>
          <w:rFonts w:asciiTheme="minorEastAsia" w:eastAsiaTheme="minorEastAsia" w:hAnsiTheme="minorEastAsia" w:cs="宋体"/>
          <w:lang w:eastAsia="zh-CN"/>
        </w:rPr>
        <w:t>函；</w:t>
      </w:r>
    </w:p>
    <w:p w:rsidR="0059461D" w:rsidRDefault="004370C5">
      <w:pPr>
        <w:pStyle w:val="a4"/>
        <w:spacing w:before="0" w:line="360" w:lineRule="auto"/>
        <w:ind w:left="0" w:firstLineChars="200" w:firstLine="420"/>
        <w:jc w:val="both"/>
        <w:rPr>
          <w:rFonts w:asciiTheme="minorEastAsia" w:eastAsiaTheme="minorEastAsia" w:hAnsiTheme="minorEastAsia" w:cs="宋体"/>
          <w:spacing w:val="29"/>
          <w:w w:val="99"/>
          <w:lang w:eastAsia="zh-CN"/>
        </w:rPr>
      </w:pPr>
      <w:r>
        <w:rPr>
          <w:rFonts w:asciiTheme="minorEastAsia" w:eastAsiaTheme="minorEastAsia" w:hAnsiTheme="minorEastAsia" w:cs="Times New Roman"/>
          <w:lang w:eastAsia="zh-CN"/>
        </w:rPr>
        <w:lastRenderedPageBreak/>
        <w:t>(2)</w:t>
      </w:r>
      <w:r>
        <w:rPr>
          <w:rFonts w:asciiTheme="minorEastAsia" w:eastAsiaTheme="minorEastAsia" w:hAnsiTheme="minorEastAsia" w:cs="宋体"/>
          <w:lang w:eastAsia="zh-CN"/>
        </w:rPr>
        <w:t>已</w:t>
      </w:r>
      <w:r>
        <w:rPr>
          <w:rFonts w:asciiTheme="minorEastAsia" w:eastAsiaTheme="minorEastAsia" w:hAnsiTheme="minorEastAsia"/>
          <w:lang w:eastAsia="zh-CN"/>
        </w:rPr>
        <w:t>标</w:t>
      </w:r>
      <w:r>
        <w:rPr>
          <w:rFonts w:asciiTheme="minorEastAsia" w:eastAsiaTheme="minorEastAsia" w:hAnsiTheme="minorEastAsia" w:cs="宋体"/>
          <w:lang w:eastAsia="zh-CN"/>
        </w:rPr>
        <w:t>价</w:t>
      </w:r>
      <w:r>
        <w:rPr>
          <w:rFonts w:asciiTheme="minorEastAsia" w:eastAsiaTheme="minorEastAsia" w:hAnsiTheme="minorEastAsia"/>
          <w:lang w:eastAsia="zh-CN"/>
        </w:rPr>
        <w:t>工程量</w:t>
      </w:r>
      <w:r>
        <w:rPr>
          <w:rFonts w:asciiTheme="minorEastAsia" w:eastAsiaTheme="minorEastAsia" w:hAnsiTheme="minorEastAsia" w:cs="宋体"/>
          <w:lang w:eastAsia="zh-CN"/>
        </w:rPr>
        <w:t>清单；</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w:t>
      </w:r>
      <w:r>
        <w:rPr>
          <w:rFonts w:asciiTheme="minorEastAsia" w:eastAsiaTheme="minorEastAsia" w:hAnsiTheme="minorEastAsia" w:cs="宋体"/>
          <w:lang w:eastAsia="zh-CN"/>
        </w:rPr>
        <w:t>合同用款估算表。</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lang w:eastAsia="zh-CN"/>
        </w:rPr>
        <w:t>投标人</w:t>
      </w:r>
      <w:r>
        <w:rPr>
          <w:rFonts w:asciiTheme="minorEastAsia" w:eastAsiaTheme="minorEastAsia" w:hAnsiTheme="minorEastAsia" w:cs="宋体"/>
          <w:lang w:eastAsia="zh-CN"/>
        </w:rPr>
        <w:t>在评</w:t>
      </w:r>
      <w:r>
        <w:rPr>
          <w:rFonts w:asciiTheme="minorEastAsia" w:eastAsiaTheme="minorEastAsia" w:hAnsiTheme="minorEastAsia"/>
          <w:lang w:eastAsia="zh-CN"/>
        </w:rPr>
        <w:t>标</w:t>
      </w:r>
      <w:r>
        <w:rPr>
          <w:rFonts w:asciiTheme="minorEastAsia" w:eastAsiaTheme="minorEastAsia" w:hAnsiTheme="minorEastAsia" w:cs="宋体"/>
          <w:lang w:eastAsia="zh-CN"/>
        </w:rPr>
        <w:t>过</w:t>
      </w:r>
      <w:r>
        <w:rPr>
          <w:rFonts w:asciiTheme="minorEastAsia" w:eastAsiaTheme="minorEastAsia" w:hAnsiTheme="minorEastAsia"/>
          <w:lang w:eastAsia="zh-CN"/>
        </w:rPr>
        <w:t>程中</w:t>
      </w:r>
      <w:proofErr w:type="gramStart"/>
      <w:r>
        <w:rPr>
          <w:rFonts w:asciiTheme="minorEastAsia" w:eastAsiaTheme="minorEastAsia" w:hAnsiTheme="minorEastAsia" w:cs="宋体"/>
          <w:lang w:eastAsia="zh-CN"/>
        </w:rPr>
        <w:t>作出</w:t>
      </w:r>
      <w:proofErr w:type="gramEnd"/>
      <w:r>
        <w:rPr>
          <w:rFonts w:asciiTheme="minorEastAsia" w:eastAsiaTheme="minorEastAsia" w:hAnsiTheme="minorEastAsia" w:cs="宋体"/>
          <w:lang w:eastAsia="zh-CN"/>
        </w:rPr>
        <w:t>的符合</w:t>
      </w:r>
      <w:r>
        <w:rPr>
          <w:rFonts w:asciiTheme="minorEastAsia" w:eastAsiaTheme="minorEastAsia" w:hAnsiTheme="minorEastAsia"/>
          <w:lang w:eastAsia="zh-CN"/>
        </w:rPr>
        <w:t>法</w:t>
      </w:r>
      <w:r>
        <w:rPr>
          <w:rFonts w:asciiTheme="minorEastAsia" w:eastAsiaTheme="minorEastAsia" w:hAnsiTheme="minorEastAsia" w:cs="宋体"/>
          <w:lang w:eastAsia="zh-CN"/>
        </w:rPr>
        <w:t>律</w:t>
      </w:r>
      <w:r>
        <w:rPr>
          <w:rFonts w:asciiTheme="minorEastAsia" w:eastAsiaTheme="minorEastAsia" w:hAnsiTheme="minorEastAsia"/>
          <w:lang w:eastAsia="zh-CN"/>
        </w:rPr>
        <w:t>法规和招标文件规</w:t>
      </w:r>
      <w:r>
        <w:rPr>
          <w:rFonts w:asciiTheme="minorEastAsia" w:eastAsiaTheme="minorEastAsia" w:hAnsiTheme="minorEastAsia" w:cs="宋体"/>
          <w:lang w:eastAsia="zh-CN"/>
        </w:rPr>
        <w:t>定的澄清确认</w:t>
      </w:r>
      <w:r>
        <w:rPr>
          <w:rFonts w:asciiTheme="minorEastAsia" w:eastAsiaTheme="minorEastAsia" w:hAnsiTheme="minorEastAsia"/>
          <w:lang w:eastAsia="zh-CN"/>
        </w:rPr>
        <w:t>，</w:t>
      </w:r>
      <w:r>
        <w:rPr>
          <w:rFonts w:asciiTheme="minorEastAsia" w:eastAsiaTheme="minorEastAsia" w:hAnsiTheme="minorEastAsia" w:cs="宋体"/>
          <w:lang w:eastAsia="zh-CN"/>
        </w:rPr>
        <w:t>构</w:t>
      </w:r>
      <w:r>
        <w:rPr>
          <w:rFonts w:asciiTheme="minorEastAsia" w:eastAsiaTheme="minorEastAsia" w:hAnsiTheme="minorEastAsia"/>
          <w:lang w:eastAsia="zh-CN"/>
        </w:rPr>
        <w:t>成投标文件</w:t>
      </w:r>
      <w:r>
        <w:rPr>
          <w:rFonts w:asciiTheme="minorEastAsia" w:eastAsiaTheme="minorEastAsia" w:hAnsiTheme="minorEastAsia" w:cs="宋体"/>
          <w:lang w:eastAsia="zh-CN"/>
        </w:rPr>
        <w:t>的组</w:t>
      </w:r>
      <w:r>
        <w:rPr>
          <w:rFonts w:asciiTheme="minorEastAsia" w:eastAsiaTheme="minorEastAsia" w:hAnsiTheme="minorEastAsia"/>
          <w:lang w:eastAsia="zh-CN"/>
        </w:rPr>
        <w:t>成</w:t>
      </w:r>
      <w:r>
        <w:rPr>
          <w:rFonts w:asciiTheme="minorEastAsia" w:eastAsiaTheme="minorEastAsia" w:hAnsiTheme="minorEastAsia" w:cs="宋体"/>
          <w:lang w:eastAsia="zh-CN"/>
        </w:rPr>
        <w:t>部分。</w:t>
      </w:r>
    </w:p>
    <w:p w:rsidR="0059461D" w:rsidRDefault="004370C5" w:rsidP="00E820D8">
      <w:pPr>
        <w:pStyle w:val="a4"/>
        <w:spacing w:before="0" w:line="360" w:lineRule="auto"/>
        <w:ind w:left="0" w:firstLineChars="200" w:firstLine="397"/>
        <w:jc w:val="both"/>
        <w:rPr>
          <w:rFonts w:asciiTheme="minorEastAsia" w:eastAsiaTheme="minorEastAsia" w:hAnsiTheme="minorEastAsia"/>
          <w:lang w:eastAsia="zh-CN"/>
        </w:rPr>
      </w:pPr>
      <w:r>
        <w:rPr>
          <w:rFonts w:asciiTheme="minorEastAsia" w:eastAsiaTheme="minorEastAsia" w:hAnsiTheme="minorEastAsia" w:cs="Times New Roman"/>
          <w:w w:val="95"/>
          <w:lang w:eastAsia="zh-CN"/>
        </w:rPr>
        <w:t>3.1.2</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w:t>
      </w:r>
      <w:r>
        <w:rPr>
          <w:rFonts w:asciiTheme="minorEastAsia" w:eastAsiaTheme="minorEastAsia" w:hAnsiTheme="minorEastAsia"/>
          <w:w w:val="95"/>
          <w:lang w:eastAsia="zh-CN"/>
        </w:rPr>
        <w:t>规</w:t>
      </w:r>
      <w:r>
        <w:rPr>
          <w:rFonts w:asciiTheme="minorEastAsia" w:eastAsiaTheme="minorEastAsia" w:hAnsiTheme="minorEastAsia" w:cs="宋体"/>
          <w:w w:val="95"/>
          <w:lang w:eastAsia="zh-CN"/>
        </w:rPr>
        <w:t>定不接受联合体</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的</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或</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没有组</w:t>
      </w:r>
      <w:r>
        <w:rPr>
          <w:rFonts w:asciiTheme="minorEastAsia" w:eastAsiaTheme="minorEastAsia" w:hAnsiTheme="minorEastAsia"/>
          <w:w w:val="95"/>
          <w:lang w:eastAsia="zh-CN"/>
        </w:rPr>
        <w:t>成</w:t>
      </w:r>
      <w:r>
        <w:rPr>
          <w:rFonts w:asciiTheme="minorEastAsia" w:eastAsiaTheme="minorEastAsia" w:hAnsiTheme="minorEastAsia" w:cs="宋体"/>
          <w:w w:val="95"/>
          <w:lang w:eastAsia="zh-CN"/>
        </w:rPr>
        <w:t>联合体</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的</w:t>
      </w:r>
      <w:r>
        <w:rPr>
          <w:rFonts w:asciiTheme="minorEastAsia" w:eastAsiaTheme="minorEastAsia" w:hAnsiTheme="minorEastAsia"/>
          <w:w w:val="95"/>
          <w:lang w:eastAsia="zh-CN"/>
        </w:rPr>
        <w:t>，投标文件</w:t>
      </w:r>
      <w:r>
        <w:rPr>
          <w:rFonts w:asciiTheme="minorEastAsia" w:eastAsiaTheme="minorEastAsia" w:hAnsiTheme="minorEastAsia" w:cs="宋体"/>
          <w:w w:val="95"/>
          <w:lang w:eastAsia="zh-CN"/>
        </w:rPr>
        <w:t>不包括本章第</w:t>
      </w:r>
      <w:r>
        <w:rPr>
          <w:rFonts w:asciiTheme="minorEastAsia" w:eastAsiaTheme="minorEastAsia" w:hAnsiTheme="minorEastAsia" w:cs="Times New Roman"/>
          <w:w w:val="95"/>
          <w:lang w:eastAsia="zh-CN"/>
        </w:rPr>
        <w:t>3.1.1(3)</w:t>
      </w:r>
      <w:r>
        <w:rPr>
          <w:rFonts w:asciiTheme="minorEastAsia" w:eastAsiaTheme="minorEastAsia" w:hAnsiTheme="minorEastAsia" w:cs="宋体"/>
          <w:w w:val="95"/>
          <w:lang w:eastAsia="zh-CN"/>
        </w:rPr>
        <w:t>目所指的联合体协议书。</w:t>
      </w:r>
    </w:p>
    <w:p w:rsidR="0059461D" w:rsidRDefault="004370C5" w:rsidP="00E820D8">
      <w:pPr>
        <w:pStyle w:val="a4"/>
        <w:spacing w:before="0" w:line="360" w:lineRule="auto"/>
        <w:ind w:left="0" w:firstLineChars="200" w:firstLine="422"/>
        <w:jc w:val="both"/>
        <w:rPr>
          <w:rFonts w:asciiTheme="minorEastAsia" w:eastAsiaTheme="minorEastAsia" w:hAnsiTheme="minorEastAsia"/>
          <w:lang w:eastAsia="zh-CN"/>
        </w:rPr>
      </w:pPr>
      <w:r>
        <w:rPr>
          <w:rFonts w:asciiTheme="minorEastAsia" w:eastAsiaTheme="minorEastAsia" w:hAnsiTheme="minorEastAsia" w:cs="Times New Roman"/>
          <w:spacing w:val="1"/>
          <w:lang w:eastAsia="zh-CN"/>
        </w:rPr>
        <w:t>3</w:t>
      </w:r>
      <w:r>
        <w:rPr>
          <w:rFonts w:asciiTheme="minorEastAsia" w:eastAsiaTheme="minorEastAsia" w:hAnsiTheme="minorEastAsia" w:cs="Times New Roman"/>
          <w:lang w:eastAsia="zh-CN"/>
        </w:rPr>
        <w:t>.</w:t>
      </w:r>
      <w:r>
        <w:rPr>
          <w:rFonts w:asciiTheme="minorEastAsia" w:eastAsiaTheme="minorEastAsia" w:hAnsiTheme="minorEastAsia" w:cs="Times New Roman"/>
          <w:spacing w:val="3"/>
          <w:lang w:eastAsia="zh-CN"/>
        </w:rPr>
        <w:t>1</w:t>
      </w:r>
      <w:r>
        <w:rPr>
          <w:rFonts w:asciiTheme="minorEastAsia" w:eastAsiaTheme="minorEastAsia" w:hAnsiTheme="minorEastAsia" w:cs="Times New Roman"/>
          <w:lang w:eastAsia="zh-CN"/>
        </w:rPr>
        <w:t>.3</w:t>
      </w:r>
      <w:r>
        <w:rPr>
          <w:rFonts w:asciiTheme="minorEastAsia" w:eastAsiaTheme="minorEastAsia" w:hAnsiTheme="minorEastAsia"/>
          <w:lang w:eastAsia="zh-CN"/>
        </w:rPr>
        <w:t xml:space="preserve">    投</w:t>
      </w:r>
      <w:r>
        <w:rPr>
          <w:rFonts w:asciiTheme="minorEastAsia" w:eastAsiaTheme="minorEastAsia" w:hAnsiTheme="minorEastAsia"/>
          <w:spacing w:val="2"/>
          <w:lang w:eastAsia="zh-CN"/>
        </w:rPr>
        <w:t>标</w:t>
      </w:r>
      <w:r>
        <w:rPr>
          <w:rFonts w:asciiTheme="minorEastAsia" w:eastAsiaTheme="minorEastAsia" w:hAnsiTheme="minorEastAsia"/>
          <w:lang w:eastAsia="zh-CN"/>
        </w:rPr>
        <w:t>人</w:t>
      </w:r>
      <w:r>
        <w:rPr>
          <w:rFonts w:asciiTheme="minorEastAsia" w:eastAsiaTheme="minorEastAsia" w:hAnsiTheme="minorEastAsia" w:cs="宋体"/>
          <w:spacing w:val="2"/>
          <w:lang w:eastAsia="zh-CN"/>
        </w:rPr>
        <w:t>须</w:t>
      </w:r>
      <w:r>
        <w:rPr>
          <w:rFonts w:asciiTheme="minorEastAsia" w:eastAsiaTheme="minorEastAsia" w:hAnsiTheme="minorEastAsia" w:cs="宋体"/>
          <w:lang w:eastAsia="zh-CN"/>
        </w:rPr>
        <w:t>知</w:t>
      </w:r>
      <w:r>
        <w:rPr>
          <w:rFonts w:asciiTheme="minorEastAsia" w:eastAsiaTheme="minorEastAsia" w:hAnsiTheme="minorEastAsia" w:cs="宋体"/>
          <w:spacing w:val="2"/>
          <w:lang w:eastAsia="zh-CN"/>
        </w:rPr>
        <w:t>前</w:t>
      </w:r>
      <w:r>
        <w:rPr>
          <w:rFonts w:asciiTheme="minorEastAsia" w:eastAsiaTheme="minorEastAsia" w:hAnsiTheme="minorEastAsia" w:cs="宋体"/>
          <w:lang w:eastAsia="zh-CN"/>
        </w:rPr>
        <w:t>附</w:t>
      </w:r>
      <w:r>
        <w:rPr>
          <w:rFonts w:asciiTheme="minorEastAsia" w:eastAsiaTheme="minorEastAsia" w:hAnsiTheme="minorEastAsia" w:cs="宋体"/>
          <w:spacing w:val="2"/>
          <w:lang w:eastAsia="zh-CN"/>
        </w:rPr>
        <w:t>表</w:t>
      </w:r>
      <w:r>
        <w:rPr>
          <w:rFonts w:asciiTheme="minorEastAsia" w:eastAsiaTheme="minorEastAsia" w:hAnsiTheme="minorEastAsia" w:cs="宋体"/>
          <w:lang w:eastAsia="zh-CN"/>
        </w:rPr>
        <w:t>未</w:t>
      </w:r>
      <w:r>
        <w:rPr>
          <w:rFonts w:asciiTheme="minorEastAsia" w:eastAsiaTheme="minorEastAsia" w:hAnsiTheme="minorEastAsia" w:cs="宋体"/>
          <w:spacing w:val="2"/>
          <w:lang w:eastAsia="zh-CN"/>
        </w:rPr>
        <w:t>要</w:t>
      </w:r>
      <w:r>
        <w:rPr>
          <w:rFonts w:asciiTheme="minorEastAsia" w:eastAsiaTheme="minorEastAsia" w:hAnsiTheme="minorEastAsia" w:cs="宋体"/>
          <w:lang w:eastAsia="zh-CN"/>
        </w:rPr>
        <w:t>求</w:t>
      </w:r>
      <w:r>
        <w:rPr>
          <w:rFonts w:asciiTheme="minorEastAsia" w:eastAsiaTheme="minorEastAsia" w:hAnsiTheme="minorEastAsia"/>
          <w:spacing w:val="2"/>
          <w:lang w:eastAsia="zh-CN"/>
        </w:rPr>
        <w:t>提</w:t>
      </w:r>
      <w:r>
        <w:rPr>
          <w:rFonts w:asciiTheme="minorEastAsia" w:eastAsiaTheme="minorEastAsia" w:hAnsiTheme="minorEastAsia" w:cs="宋体"/>
          <w:lang w:eastAsia="zh-CN"/>
        </w:rPr>
        <w:t>交</w:t>
      </w:r>
      <w:r>
        <w:rPr>
          <w:rFonts w:asciiTheme="minorEastAsia" w:eastAsiaTheme="minorEastAsia" w:hAnsiTheme="minorEastAsia"/>
          <w:spacing w:val="2"/>
          <w:lang w:eastAsia="zh-CN"/>
        </w:rPr>
        <w:t>投</w:t>
      </w:r>
      <w:r>
        <w:rPr>
          <w:rFonts w:asciiTheme="minorEastAsia" w:eastAsiaTheme="minorEastAsia" w:hAnsiTheme="minorEastAsia"/>
          <w:lang w:eastAsia="zh-CN"/>
        </w:rPr>
        <w:t>标</w:t>
      </w:r>
      <w:r>
        <w:rPr>
          <w:rFonts w:asciiTheme="minorEastAsia" w:eastAsiaTheme="minorEastAsia" w:hAnsiTheme="minorEastAsia" w:cs="宋体"/>
          <w:spacing w:val="2"/>
          <w:lang w:eastAsia="zh-CN"/>
        </w:rPr>
        <w:t>保</w:t>
      </w:r>
      <w:r>
        <w:rPr>
          <w:rFonts w:asciiTheme="minorEastAsia" w:eastAsiaTheme="minorEastAsia" w:hAnsiTheme="minorEastAsia" w:cs="宋体"/>
          <w:lang w:eastAsia="zh-CN"/>
        </w:rPr>
        <w:t>证</w:t>
      </w:r>
      <w:r>
        <w:rPr>
          <w:rFonts w:asciiTheme="minorEastAsia" w:eastAsiaTheme="minorEastAsia" w:hAnsiTheme="minorEastAsia"/>
          <w:spacing w:val="2"/>
          <w:lang w:eastAsia="zh-CN"/>
        </w:rPr>
        <w:t>金</w:t>
      </w:r>
      <w:r>
        <w:rPr>
          <w:rFonts w:asciiTheme="minorEastAsia" w:eastAsiaTheme="minorEastAsia" w:hAnsiTheme="minorEastAsia" w:cs="宋体"/>
          <w:lang w:eastAsia="zh-CN"/>
        </w:rPr>
        <w:t>的</w:t>
      </w:r>
      <w:r>
        <w:rPr>
          <w:rFonts w:asciiTheme="minorEastAsia" w:eastAsiaTheme="minorEastAsia" w:hAnsiTheme="minorEastAsia"/>
          <w:spacing w:val="-37"/>
          <w:lang w:eastAsia="zh-CN"/>
        </w:rPr>
        <w:t>，</w:t>
      </w:r>
      <w:r>
        <w:rPr>
          <w:rFonts w:asciiTheme="minorEastAsia" w:eastAsiaTheme="minorEastAsia" w:hAnsiTheme="minorEastAsia"/>
          <w:lang w:eastAsia="zh-CN"/>
        </w:rPr>
        <w:t>投</w:t>
      </w:r>
      <w:r>
        <w:rPr>
          <w:rFonts w:asciiTheme="minorEastAsia" w:eastAsiaTheme="minorEastAsia" w:hAnsiTheme="minorEastAsia"/>
          <w:spacing w:val="2"/>
          <w:lang w:eastAsia="zh-CN"/>
        </w:rPr>
        <w:t>标</w:t>
      </w:r>
      <w:r>
        <w:rPr>
          <w:rFonts w:asciiTheme="minorEastAsia" w:eastAsiaTheme="minorEastAsia" w:hAnsiTheme="minorEastAsia"/>
          <w:lang w:eastAsia="zh-CN"/>
        </w:rPr>
        <w:t>文</w:t>
      </w:r>
      <w:r>
        <w:rPr>
          <w:rFonts w:asciiTheme="minorEastAsia" w:eastAsiaTheme="minorEastAsia" w:hAnsiTheme="minorEastAsia"/>
          <w:spacing w:val="2"/>
          <w:lang w:eastAsia="zh-CN"/>
        </w:rPr>
        <w:t>件</w:t>
      </w:r>
      <w:r>
        <w:rPr>
          <w:rFonts w:asciiTheme="minorEastAsia" w:eastAsiaTheme="minorEastAsia" w:hAnsiTheme="minorEastAsia" w:cs="宋体"/>
          <w:lang w:eastAsia="zh-CN"/>
        </w:rPr>
        <w:t>不</w:t>
      </w:r>
      <w:r>
        <w:rPr>
          <w:rFonts w:asciiTheme="minorEastAsia" w:eastAsiaTheme="minorEastAsia" w:hAnsiTheme="minorEastAsia" w:cs="宋体"/>
          <w:spacing w:val="2"/>
          <w:lang w:eastAsia="zh-CN"/>
        </w:rPr>
        <w:t>包</w:t>
      </w:r>
      <w:r>
        <w:rPr>
          <w:rFonts w:asciiTheme="minorEastAsia" w:eastAsiaTheme="minorEastAsia" w:hAnsiTheme="minorEastAsia" w:cs="宋体"/>
          <w:lang w:eastAsia="zh-CN"/>
        </w:rPr>
        <w:t>括</w:t>
      </w:r>
      <w:r>
        <w:rPr>
          <w:rFonts w:asciiTheme="minorEastAsia" w:eastAsiaTheme="minorEastAsia" w:hAnsiTheme="minorEastAsia" w:cs="宋体"/>
          <w:spacing w:val="2"/>
          <w:lang w:eastAsia="zh-CN"/>
        </w:rPr>
        <w:t>本</w:t>
      </w:r>
      <w:r>
        <w:rPr>
          <w:rFonts w:asciiTheme="minorEastAsia" w:eastAsiaTheme="minorEastAsia" w:hAnsiTheme="minorEastAsia" w:cs="宋体"/>
          <w:lang w:eastAsia="zh-CN"/>
        </w:rPr>
        <w:t>章第</w:t>
      </w:r>
      <w:r>
        <w:rPr>
          <w:rFonts w:asciiTheme="minorEastAsia" w:eastAsiaTheme="minorEastAsia" w:hAnsiTheme="minorEastAsia" w:cs="Times New Roman"/>
          <w:spacing w:val="1"/>
          <w:lang w:eastAsia="zh-CN"/>
        </w:rPr>
        <w:t>3</w:t>
      </w:r>
      <w:r>
        <w:rPr>
          <w:rFonts w:asciiTheme="minorEastAsia" w:eastAsiaTheme="minorEastAsia" w:hAnsiTheme="minorEastAsia" w:cs="Times New Roman"/>
          <w:lang w:eastAsia="zh-CN"/>
        </w:rPr>
        <w:t>.</w:t>
      </w:r>
      <w:r>
        <w:rPr>
          <w:rFonts w:asciiTheme="minorEastAsia" w:eastAsiaTheme="minorEastAsia" w:hAnsiTheme="minorEastAsia" w:cs="Times New Roman"/>
          <w:spacing w:val="3"/>
          <w:lang w:eastAsia="zh-CN"/>
        </w:rPr>
        <w:t>1</w:t>
      </w:r>
      <w:r>
        <w:rPr>
          <w:rFonts w:asciiTheme="minorEastAsia" w:eastAsiaTheme="minorEastAsia" w:hAnsiTheme="minorEastAsia" w:cs="Times New Roman"/>
          <w:spacing w:val="-6"/>
          <w:lang w:eastAsia="zh-CN"/>
        </w:rPr>
        <w:t>.</w:t>
      </w:r>
      <w:r>
        <w:rPr>
          <w:rFonts w:asciiTheme="minorEastAsia" w:eastAsiaTheme="minorEastAsia" w:hAnsiTheme="minorEastAsia" w:cs="Times New Roman"/>
          <w:spacing w:val="3"/>
          <w:lang w:eastAsia="zh-CN"/>
        </w:rPr>
        <w:t>1</w:t>
      </w:r>
      <w:r>
        <w:rPr>
          <w:rFonts w:asciiTheme="minorEastAsia" w:eastAsiaTheme="minorEastAsia" w:hAnsiTheme="minorEastAsia" w:cs="Times New Roman"/>
          <w:lang w:eastAsia="zh-CN"/>
        </w:rPr>
        <w:t>(</w:t>
      </w:r>
      <w:r>
        <w:rPr>
          <w:rFonts w:asciiTheme="minorEastAsia" w:eastAsiaTheme="minorEastAsia" w:hAnsiTheme="minorEastAsia" w:cs="Times New Roman"/>
          <w:spacing w:val="1"/>
          <w:lang w:eastAsia="zh-CN"/>
        </w:rPr>
        <w:t>4</w:t>
      </w:r>
      <w:r>
        <w:rPr>
          <w:rFonts w:asciiTheme="minorEastAsia" w:eastAsiaTheme="minorEastAsia" w:hAnsiTheme="minorEastAsia" w:cs="Times New Roman"/>
          <w:spacing w:val="-3"/>
          <w:lang w:eastAsia="zh-CN"/>
        </w:rPr>
        <w:t>)</w:t>
      </w:r>
      <w:r>
        <w:rPr>
          <w:rFonts w:asciiTheme="minorEastAsia" w:eastAsiaTheme="minorEastAsia" w:hAnsiTheme="minorEastAsia" w:cs="宋体"/>
          <w:lang w:eastAsia="zh-CN"/>
        </w:rPr>
        <w:t>目</w:t>
      </w:r>
      <w:r>
        <w:rPr>
          <w:rFonts w:asciiTheme="minorEastAsia" w:eastAsiaTheme="minorEastAsia" w:hAnsiTheme="minorEastAsia" w:cs="宋体"/>
          <w:spacing w:val="2"/>
          <w:lang w:eastAsia="zh-CN"/>
        </w:rPr>
        <w:t>所</w:t>
      </w:r>
      <w:r>
        <w:rPr>
          <w:rFonts w:asciiTheme="minorEastAsia" w:eastAsiaTheme="minorEastAsia" w:hAnsiTheme="minorEastAsia" w:cs="宋体"/>
          <w:lang w:eastAsia="zh-CN"/>
        </w:rPr>
        <w:t>指</w:t>
      </w:r>
      <w:r>
        <w:rPr>
          <w:rFonts w:asciiTheme="minorEastAsia" w:eastAsiaTheme="minorEastAsia" w:hAnsiTheme="minorEastAsia" w:cs="宋体"/>
          <w:spacing w:val="2"/>
          <w:lang w:eastAsia="zh-CN"/>
        </w:rPr>
        <w:t>的</w:t>
      </w:r>
      <w:r>
        <w:rPr>
          <w:rFonts w:asciiTheme="minorEastAsia" w:eastAsiaTheme="minorEastAsia" w:hAnsiTheme="minorEastAsia"/>
          <w:lang w:eastAsia="zh-CN"/>
        </w:rPr>
        <w:t>投标</w:t>
      </w:r>
      <w:r>
        <w:rPr>
          <w:rFonts w:asciiTheme="minorEastAsia" w:eastAsiaTheme="minorEastAsia" w:hAnsiTheme="minorEastAsia" w:cs="宋体"/>
          <w:lang w:eastAsia="zh-CN"/>
        </w:rPr>
        <w:t>保证</w:t>
      </w:r>
      <w:r>
        <w:rPr>
          <w:rFonts w:asciiTheme="minorEastAsia" w:eastAsiaTheme="minorEastAsia" w:hAnsiTheme="minorEastAsia"/>
          <w:lang w:eastAsia="zh-CN"/>
        </w:rPr>
        <w:t>金</w:t>
      </w:r>
      <w:r>
        <w:rPr>
          <w:rFonts w:asciiTheme="minorEastAsia" w:eastAsiaTheme="minorEastAsia" w:hAnsiTheme="minorEastAsia" w:cs="宋体"/>
          <w:lang w:eastAsia="zh-CN"/>
        </w:rPr>
        <w:t>。</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3.1.4</w:t>
      </w:r>
      <w:r>
        <w:rPr>
          <w:rFonts w:asciiTheme="minorEastAsia" w:eastAsiaTheme="minorEastAsia" w:hAnsiTheme="minorEastAsia"/>
          <w:lang w:eastAsia="zh-CN"/>
        </w:rPr>
        <w:t xml:space="preserve">    投标文件工程量</w:t>
      </w:r>
      <w:r>
        <w:rPr>
          <w:rFonts w:asciiTheme="minorEastAsia" w:eastAsiaTheme="minorEastAsia" w:hAnsiTheme="minorEastAsia" w:cs="宋体"/>
          <w:lang w:eastAsia="zh-CN"/>
        </w:rPr>
        <w:t>清单</w:t>
      </w:r>
      <w:r>
        <w:rPr>
          <w:rFonts w:asciiTheme="minorEastAsia" w:eastAsiaTheme="minorEastAsia" w:hAnsiTheme="minorEastAsia"/>
          <w:lang w:eastAsia="zh-CN"/>
        </w:rPr>
        <w:t>制</w:t>
      </w:r>
      <w:r>
        <w:rPr>
          <w:rFonts w:asciiTheme="minorEastAsia" w:eastAsiaTheme="minorEastAsia" w:hAnsiTheme="minorEastAsia" w:cs="宋体"/>
          <w:lang w:eastAsia="zh-CN"/>
        </w:rPr>
        <w:t>作见</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w:t>
      </w:r>
      <w:r>
        <w:rPr>
          <w:rFonts w:asciiTheme="minorEastAsia" w:eastAsiaTheme="minorEastAsia" w:hAnsiTheme="minorEastAsia"/>
          <w:lang w:eastAsia="zh-CN"/>
        </w:rPr>
        <w:t>投标</w:t>
      </w:r>
      <w:r>
        <w:rPr>
          <w:rFonts w:asciiTheme="minorEastAsia" w:eastAsiaTheme="minorEastAsia" w:hAnsiTheme="minorEastAsia" w:cs="宋体"/>
          <w:lang w:eastAsia="zh-CN"/>
        </w:rPr>
        <w:t>报价</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3.2.1</w:t>
      </w:r>
      <w:r>
        <w:rPr>
          <w:rFonts w:asciiTheme="minorEastAsia" w:eastAsiaTheme="minorEastAsia" w:hAnsiTheme="minorEastAsia"/>
          <w:lang w:eastAsia="zh-CN"/>
        </w:rPr>
        <w:t xml:space="preserve">    投标</w:t>
      </w:r>
      <w:r>
        <w:rPr>
          <w:rFonts w:asciiTheme="minorEastAsia" w:eastAsiaTheme="minorEastAsia" w:hAnsiTheme="minorEastAsia" w:cs="宋体"/>
          <w:lang w:eastAsia="zh-CN"/>
        </w:rPr>
        <w:t>报价应包括</w:t>
      </w:r>
      <w:r>
        <w:rPr>
          <w:rFonts w:asciiTheme="minorEastAsia" w:eastAsiaTheme="minorEastAsia" w:hAnsiTheme="minorEastAsia"/>
          <w:lang w:eastAsia="zh-CN"/>
        </w:rPr>
        <w:t>国</w:t>
      </w:r>
      <w:r>
        <w:rPr>
          <w:rFonts w:asciiTheme="minorEastAsia" w:eastAsiaTheme="minorEastAsia" w:hAnsiTheme="minorEastAsia" w:cs="宋体"/>
          <w:lang w:eastAsia="zh-CN"/>
        </w:rPr>
        <w:t>家</w:t>
      </w:r>
      <w:r>
        <w:rPr>
          <w:rFonts w:asciiTheme="minorEastAsia" w:eastAsiaTheme="minorEastAsia" w:hAnsiTheme="minorEastAsia"/>
          <w:lang w:eastAsia="zh-CN"/>
        </w:rPr>
        <w:t>规</w:t>
      </w:r>
      <w:r>
        <w:rPr>
          <w:rFonts w:asciiTheme="minorEastAsia" w:eastAsiaTheme="minorEastAsia" w:hAnsiTheme="minorEastAsia" w:cs="宋体"/>
          <w:lang w:eastAsia="zh-CN"/>
        </w:rPr>
        <w:t>定的增值税税</w:t>
      </w:r>
      <w:r>
        <w:rPr>
          <w:rFonts w:asciiTheme="minorEastAsia" w:eastAsiaTheme="minorEastAsia" w:hAnsiTheme="minorEastAsia"/>
          <w:lang w:eastAsia="zh-CN"/>
        </w:rPr>
        <w:t>金，</w:t>
      </w:r>
      <w:r>
        <w:rPr>
          <w:rFonts w:asciiTheme="minorEastAsia" w:eastAsiaTheme="minorEastAsia" w:hAnsiTheme="minorEastAsia" w:cs="宋体"/>
          <w:lang w:eastAsia="zh-CN"/>
        </w:rPr>
        <w:t>除</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须知前附表另有</w:t>
      </w:r>
      <w:r>
        <w:rPr>
          <w:rFonts w:asciiTheme="minorEastAsia" w:eastAsiaTheme="minorEastAsia" w:hAnsiTheme="minorEastAsia"/>
          <w:lang w:eastAsia="zh-CN"/>
        </w:rPr>
        <w:t>规</w:t>
      </w:r>
      <w:r>
        <w:rPr>
          <w:rFonts w:asciiTheme="minorEastAsia" w:eastAsiaTheme="minorEastAsia" w:hAnsiTheme="minorEastAsia" w:cs="宋体"/>
          <w:lang w:eastAsia="zh-CN"/>
        </w:rPr>
        <w:t>定外</w:t>
      </w:r>
      <w:r>
        <w:rPr>
          <w:rFonts w:asciiTheme="minorEastAsia" w:eastAsiaTheme="minorEastAsia" w:hAnsiTheme="minorEastAsia"/>
          <w:lang w:eastAsia="zh-CN"/>
        </w:rPr>
        <w:t>，</w:t>
      </w:r>
      <w:r>
        <w:rPr>
          <w:rFonts w:asciiTheme="minorEastAsia" w:eastAsiaTheme="minorEastAsia" w:hAnsiTheme="minorEastAsia" w:cs="宋体"/>
          <w:lang w:eastAsia="zh-CN"/>
        </w:rPr>
        <w:t>增值税税</w:t>
      </w:r>
      <w:r>
        <w:rPr>
          <w:rFonts w:asciiTheme="minorEastAsia" w:eastAsiaTheme="minorEastAsia" w:hAnsiTheme="minorEastAsia"/>
          <w:lang w:eastAsia="zh-CN"/>
        </w:rPr>
        <w:t>金</w:t>
      </w:r>
      <w:r>
        <w:rPr>
          <w:rFonts w:asciiTheme="minorEastAsia" w:eastAsiaTheme="minorEastAsia" w:hAnsiTheme="minorEastAsia" w:cs="宋体"/>
          <w:lang w:eastAsia="zh-CN"/>
        </w:rPr>
        <w:t>按</w:t>
      </w:r>
      <w:r>
        <w:rPr>
          <w:rFonts w:asciiTheme="minorEastAsia" w:eastAsiaTheme="minorEastAsia" w:hAnsiTheme="minorEastAsia"/>
          <w:w w:val="95"/>
          <w:lang w:eastAsia="zh-CN"/>
        </w:rPr>
        <w:t>一</w:t>
      </w:r>
      <w:r>
        <w:rPr>
          <w:rFonts w:asciiTheme="minorEastAsia" w:eastAsiaTheme="minorEastAsia" w:hAnsiTheme="minorEastAsia" w:cs="宋体"/>
          <w:spacing w:val="1"/>
          <w:w w:val="95"/>
          <w:lang w:eastAsia="zh-CN"/>
        </w:rPr>
        <w:t>般</w:t>
      </w:r>
      <w:r>
        <w:rPr>
          <w:rFonts w:asciiTheme="minorEastAsia" w:eastAsiaTheme="minorEastAsia" w:hAnsiTheme="minorEastAsia" w:cs="宋体"/>
          <w:w w:val="95"/>
          <w:lang w:eastAsia="zh-CN"/>
        </w:rPr>
        <w:t>计</w:t>
      </w:r>
      <w:r>
        <w:rPr>
          <w:rFonts w:asciiTheme="minorEastAsia" w:eastAsiaTheme="minorEastAsia" w:hAnsiTheme="minorEastAsia" w:cs="宋体"/>
          <w:spacing w:val="1"/>
          <w:w w:val="95"/>
          <w:lang w:eastAsia="zh-CN"/>
        </w:rPr>
        <w:t>税</w:t>
      </w:r>
      <w:r>
        <w:rPr>
          <w:rFonts w:asciiTheme="minorEastAsia" w:eastAsiaTheme="minorEastAsia" w:hAnsiTheme="minorEastAsia" w:cs="宋体"/>
          <w:w w:val="95"/>
          <w:lang w:eastAsia="zh-CN"/>
        </w:rPr>
        <w:t>方</w:t>
      </w:r>
      <w:r>
        <w:rPr>
          <w:rFonts w:asciiTheme="minorEastAsia" w:eastAsiaTheme="minorEastAsia" w:hAnsiTheme="minorEastAsia"/>
          <w:spacing w:val="1"/>
          <w:w w:val="95"/>
          <w:lang w:eastAsia="zh-CN"/>
        </w:rPr>
        <w:t>法</w:t>
      </w:r>
      <w:r>
        <w:rPr>
          <w:rFonts w:asciiTheme="minorEastAsia" w:eastAsiaTheme="minorEastAsia" w:hAnsiTheme="minorEastAsia" w:cs="宋体"/>
          <w:w w:val="95"/>
          <w:lang w:eastAsia="zh-CN"/>
        </w:rPr>
        <w:t>计</w:t>
      </w:r>
      <w:r>
        <w:rPr>
          <w:rFonts w:asciiTheme="minorEastAsia" w:eastAsiaTheme="minorEastAsia" w:hAnsiTheme="minorEastAsia" w:cs="宋体"/>
          <w:spacing w:val="1"/>
          <w:w w:val="95"/>
          <w:lang w:eastAsia="zh-CN"/>
        </w:rPr>
        <w:t>算</w:t>
      </w:r>
      <w:r>
        <w:rPr>
          <w:rFonts w:asciiTheme="minorEastAsia" w:eastAsiaTheme="minorEastAsia" w:hAnsiTheme="minorEastAsia" w:cs="宋体"/>
          <w:spacing w:val="-31"/>
          <w:w w:val="95"/>
          <w:lang w:eastAsia="zh-CN"/>
        </w:rPr>
        <w:t>。</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应</w:t>
      </w:r>
      <w:r>
        <w:rPr>
          <w:rFonts w:asciiTheme="minorEastAsia" w:eastAsiaTheme="minorEastAsia" w:hAnsiTheme="minorEastAsia" w:cs="宋体"/>
          <w:w w:val="95"/>
          <w:lang w:eastAsia="zh-CN"/>
        </w:rPr>
        <w:t>按</w:t>
      </w:r>
      <w:r>
        <w:rPr>
          <w:rFonts w:asciiTheme="minorEastAsia" w:eastAsiaTheme="minorEastAsia" w:hAnsiTheme="minorEastAsia" w:cs="宋体"/>
          <w:spacing w:val="1"/>
          <w:w w:val="95"/>
          <w:lang w:eastAsia="zh-CN"/>
        </w:rPr>
        <w:t>第</w:t>
      </w:r>
      <w:r>
        <w:rPr>
          <w:rFonts w:asciiTheme="minorEastAsia" w:eastAsiaTheme="minorEastAsia" w:hAnsiTheme="minorEastAsia" w:cs="宋体"/>
          <w:w w:val="95"/>
          <w:lang w:eastAsia="zh-CN"/>
        </w:rPr>
        <w:t>九</w:t>
      </w:r>
      <w:r>
        <w:rPr>
          <w:rFonts w:asciiTheme="minorEastAsia" w:eastAsiaTheme="minorEastAsia" w:hAnsiTheme="minorEastAsia" w:cs="宋体"/>
          <w:spacing w:val="1"/>
          <w:w w:val="95"/>
          <w:lang w:eastAsia="zh-CN"/>
        </w:rPr>
        <w:t>章</w:t>
      </w:r>
      <w:r>
        <w:rPr>
          <w:rFonts w:asciiTheme="minorEastAsia" w:eastAsiaTheme="minorEastAsia" w:hAnsiTheme="minorEastAsia" w:cs="Times New Roman"/>
          <w:w w:val="95"/>
          <w:lang w:eastAsia="zh-CN"/>
        </w:rPr>
        <w:t>“</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cs="宋体"/>
          <w:w w:val="95"/>
          <w:lang w:eastAsia="zh-CN"/>
        </w:rPr>
        <w:t>格</w:t>
      </w:r>
      <w:r>
        <w:rPr>
          <w:rFonts w:asciiTheme="minorEastAsia" w:eastAsiaTheme="minorEastAsia" w:hAnsiTheme="minorEastAsia" w:cs="宋体"/>
          <w:spacing w:val="1"/>
          <w:w w:val="95"/>
          <w:lang w:eastAsia="zh-CN"/>
        </w:rPr>
        <w:t>式</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的</w:t>
      </w:r>
      <w:r>
        <w:rPr>
          <w:rFonts w:asciiTheme="minorEastAsia" w:eastAsiaTheme="minorEastAsia" w:hAnsiTheme="minorEastAsia" w:cs="宋体"/>
          <w:spacing w:val="1"/>
          <w:w w:val="95"/>
          <w:lang w:eastAsia="zh-CN"/>
        </w:rPr>
        <w:t>要</w:t>
      </w:r>
      <w:r>
        <w:rPr>
          <w:rFonts w:asciiTheme="minorEastAsia" w:eastAsiaTheme="minorEastAsia" w:hAnsiTheme="minorEastAsia" w:cs="宋体"/>
          <w:w w:val="95"/>
          <w:lang w:eastAsia="zh-CN"/>
        </w:rPr>
        <w:t>求</w:t>
      </w:r>
      <w:r>
        <w:rPr>
          <w:rFonts w:asciiTheme="minorEastAsia" w:eastAsiaTheme="minorEastAsia" w:hAnsiTheme="minorEastAsia" w:cs="宋体"/>
          <w:spacing w:val="1"/>
          <w:w w:val="95"/>
          <w:lang w:eastAsia="zh-CN"/>
        </w:rPr>
        <w:t>在</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cs="宋体"/>
          <w:w w:val="95"/>
          <w:lang w:eastAsia="zh-CN"/>
        </w:rPr>
        <w:t>函</w:t>
      </w:r>
      <w:r>
        <w:rPr>
          <w:rFonts w:asciiTheme="minorEastAsia" w:eastAsiaTheme="minorEastAsia" w:hAnsiTheme="minorEastAsia"/>
          <w:spacing w:val="1"/>
          <w:w w:val="95"/>
          <w:lang w:eastAsia="zh-CN"/>
        </w:rPr>
        <w:t>中</w:t>
      </w:r>
      <w:r>
        <w:rPr>
          <w:rFonts w:asciiTheme="minorEastAsia" w:eastAsiaTheme="minorEastAsia" w:hAnsiTheme="minorEastAsia"/>
          <w:w w:val="95"/>
          <w:lang w:eastAsia="zh-CN"/>
        </w:rPr>
        <w:t>进</w:t>
      </w:r>
      <w:r>
        <w:rPr>
          <w:rFonts w:asciiTheme="minorEastAsia" w:eastAsiaTheme="minorEastAsia" w:hAnsiTheme="minorEastAsia"/>
          <w:spacing w:val="1"/>
          <w:w w:val="95"/>
          <w:lang w:eastAsia="zh-CN"/>
        </w:rPr>
        <w:t>行</w:t>
      </w:r>
      <w:r>
        <w:rPr>
          <w:rFonts w:asciiTheme="minorEastAsia" w:eastAsiaTheme="minorEastAsia" w:hAnsiTheme="minorEastAsia" w:cs="宋体"/>
          <w:w w:val="95"/>
          <w:lang w:eastAsia="zh-CN"/>
        </w:rPr>
        <w:t>报</w:t>
      </w:r>
      <w:r>
        <w:rPr>
          <w:rFonts w:asciiTheme="minorEastAsia" w:eastAsiaTheme="minorEastAsia" w:hAnsiTheme="minorEastAsia" w:cs="宋体"/>
          <w:spacing w:val="1"/>
          <w:w w:val="95"/>
          <w:lang w:eastAsia="zh-CN"/>
        </w:rPr>
        <w:t>价</w:t>
      </w:r>
      <w:r>
        <w:rPr>
          <w:rFonts w:asciiTheme="minorEastAsia" w:eastAsiaTheme="minorEastAsia" w:hAnsiTheme="minorEastAsia" w:cs="宋体"/>
          <w:w w:val="95"/>
          <w:lang w:eastAsia="zh-CN"/>
        </w:rPr>
        <w:t>并</w:t>
      </w:r>
      <w:r>
        <w:rPr>
          <w:rFonts w:asciiTheme="minorEastAsia" w:eastAsiaTheme="minorEastAsia" w:hAnsiTheme="minorEastAsia" w:cs="宋体"/>
          <w:spacing w:val="1"/>
          <w:w w:val="95"/>
          <w:lang w:eastAsia="zh-CN"/>
        </w:rPr>
        <w:t>填</w:t>
      </w:r>
      <w:r>
        <w:rPr>
          <w:rFonts w:asciiTheme="minorEastAsia" w:eastAsiaTheme="minorEastAsia" w:hAnsiTheme="minorEastAsia" w:cs="宋体"/>
          <w:w w:val="95"/>
          <w:lang w:eastAsia="zh-CN"/>
        </w:rPr>
        <w:t>写</w:t>
      </w:r>
      <w:r>
        <w:rPr>
          <w:rFonts w:asciiTheme="minorEastAsia" w:eastAsiaTheme="minorEastAsia" w:hAnsiTheme="minorEastAsia"/>
          <w:spacing w:val="1"/>
          <w:w w:val="95"/>
          <w:lang w:eastAsia="zh-CN"/>
        </w:rPr>
        <w:t>工</w:t>
      </w:r>
      <w:r>
        <w:rPr>
          <w:rFonts w:asciiTheme="minorEastAsia" w:eastAsiaTheme="minorEastAsia" w:hAnsiTheme="minorEastAsia"/>
          <w:w w:val="95"/>
          <w:lang w:eastAsia="zh-CN"/>
        </w:rPr>
        <w:t>程</w:t>
      </w:r>
      <w:r>
        <w:rPr>
          <w:rFonts w:asciiTheme="minorEastAsia" w:eastAsiaTheme="minorEastAsia" w:hAnsiTheme="minorEastAsia"/>
          <w:spacing w:val="1"/>
          <w:w w:val="95"/>
          <w:lang w:eastAsia="zh-CN"/>
        </w:rPr>
        <w:t>量</w:t>
      </w:r>
      <w:r>
        <w:rPr>
          <w:rFonts w:asciiTheme="minorEastAsia" w:eastAsiaTheme="minorEastAsia" w:hAnsiTheme="minorEastAsia" w:cs="宋体"/>
          <w:w w:val="95"/>
          <w:lang w:eastAsia="zh-CN"/>
        </w:rPr>
        <w:t>清单</w:t>
      </w:r>
      <w:r>
        <w:rPr>
          <w:rFonts w:asciiTheme="minorEastAsia" w:eastAsiaTheme="minorEastAsia" w:hAnsiTheme="minorEastAsia" w:cs="宋体"/>
          <w:lang w:eastAsia="zh-CN"/>
        </w:rPr>
        <w:t>相应表格。</w:t>
      </w:r>
      <w:r>
        <w:rPr>
          <w:rFonts w:asciiTheme="minorEastAsia" w:eastAsiaTheme="minorEastAsia" w:hAnsiTheme="minorEastAsia"/>
          <w:spacing w:val="1"/>
          <w:lang w:eastAsia="zh-CN"/>
        </w:rPr>
        <w:t>工程量</w:t>
      </w:r>
      <w:r>
        <w:rPr>
          <w:rFonts w:asciiTheme="minorEastAsia" w:eastAsiaTheme="minorEastAsia" w:hAnsiTheme="minorEastAsia" w:cs="宋体"/>
          <w:spacing w:val="1"/>
          <w:lang w:eastAsia="zh-CN"/>
        </w:rPr>
        <w:t>清单的填写</w:t>
      </w:r>
      <w:proofErr w:type="gramStart"/>
      <w:r>
        <w:rPr>
          <w:rFonts w:asciiTheme="minorEastAsia" w:eastAsiaTheme="minorEastAsia" w:hAnsiTheme="minorEastAsia" w:cs="宋体"/>
          <w:spacing w:val="1"/>
          <w:lang w:eastAsia="zh-CN"/>
        </w:rPr>
        <w:t>分下列</w:t>
      </w:r>
      <w:proofErr w:type="gramEnd"/>
      <w:r>
        <w:rPr>
          <w:rFonts w:asciiTheme="minorEastAsia" w:eastAsiaTheme="minorEastAsia" w:hAnsiTheme="minorEastAsia" w:cs="宋体"/>
          <w:spacing w:val="1"/>
          <w:lang w:eastAsia="zh-CN"/>
        </w:rPr>
        <w:t>两种方式。</w:t>
      </w: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应按</w:t>
      </w: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须知前附表</w:t>
      </w:r>
      <w:r>
        <w:rPr>
          <w:rFonts w:asciiTheme="minorEastAsia" w:eastAsiaTheme="minorEastAsia" w:hAnsiTheme="minorEastAsia"/>
          <w:spacing w:val="1"/>
          <w:lang w:eastAsia="zh-CN"/>
        </w:rPr>
        <w:t>规</w:t>
      </w:r>
      <w:r>
        <w:rPr>
          <w:rFonts w:asciiTheme="minorEastAsia" w:eastAsiaTheme="minorEastAsia" w:hAnsiTheme="minorEastAsia" w:cs="宋体"/>
          <w:spacing w:val="1"/>
          <w:lang w:eastAsia="zh-CN"/>
        </w:rPr>
        <w:t>定的方式填写</w:t>
      </w:r>
      <w:r>
        <w:rPr>
          <w:rFonts w:asciiTheme="minorEastAsia" w:eastAsiaTheme="minorEastAsia" w:hAnsiTheme="minorEastAsia"/>
          <w:spacing w:val="1"/>
          <w:lang w:eastAsia="zh-CN"/>
        </w:rPr>
        <w:t>工程量</w:t>
      </w:r>
      <w:r>
        <w:rPr>
          <w:rFonts w:asciiTheme="minorEastAsia" w:eastAsiaTheme="minorEastAsia" w:hAnsiTheme="minorEastAsia" w:cs="宋体"/>
          <w:spacing w:val="1"/>
          <w:lang w:eastAsia="zh-CN"/>
        </w:rPr>
        <w:t>清单。</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(1)</w:t>
      </w:r>
      <w:r>
        <w:rPr>
          <w:rFonts w:asciiTheme="minorEastAsia" w:eastAsiaTheme="minorEastAsia" w:hAnsiTheme="minorEastAsia" w:cs="宋体"/>
          <w:w w:val="95"/>
          <w:lang w:eastAsia="zh-CN"/>
        </w:rPr>
        <w:t>本</w:t>
      </w:r>
      <w:r>
        <w:rPr>
          <w:rFonts w:asciiTheme="minorEastAsia" w:eastAsiaTheme="minorEastAsia" w:hAnsiTheme="minorEastAsia"/>
          <w:w w:val="95"/>
          <w:lang w:eastAsia="zh-CN"/>
        </w:rPr>
        <w:t>项</w:t>
      </w:r>
      <w:r>
        <w:rPr>
          <w:rFonts w:asciiTheme="minorEastAsia" w:eastAsiaTheme="minorEastAsia" w:hAnsiTheme="minorEastAsia" w:cs="宋体"/>
          <w:w w:val="95"/>
          <w:lang w:eastAsia="zh-CN"/>
        </w:rPr>
        <w:t>目</w:t>
      </w:r>
      <w:r>
        <w:rPr>
          <w:rFonts w:asciiTheme="minorEastAsia" w:eastAsiaTheme="minorEastAsia" w:hAnsiTheme="minorEastAsia"/>
          <w:w w:val="95"/>
          <w:lang w:eastAsia="zh-CN"/>
        </w:rPr>
        <w:t>招标</w:t>
      </w:r>
      <w:r>
        <w:rPr>
          <w:rFonts w:asciiTheme="minorEastAsia" w:eastAsiaTheme="minorEastAsia" w:hAnsiTheme="minorEastAsia" w:cs="宋体"/>
          <w:w w:val="95"/>
          <w:lang w:eastAsia="zh-CN"/>
        </w:rPr>
        <w:t>采用</w:t>
      </w:r>
      <w:r>
        <w:rPr>
          <w:rFonts w:asciiTheme="minorEastAsia" w:eastAsiaTheme="minorEastAsia" w:hAnsiTheme="minorEastAsia"/>
          <w:w w:val="95"/>
          <w:lang w:eastAsia="zh-CN"/>
        </w:rPr>
        <w:t>工程量</w:t>
      </w:r>
      <w:r>
        <w:rPr>
          <w:rFonts w:asciiTheme="minorEastAsia" w:eastAsiaTheme="minorEastAsia" w:hAnsiTheme="minorEastAsia" w:cs="宋体"/>
          <w:w w:val="95"/>
          <w:lang w:eastAsia="zh-CN"/>
        </w:rPr>
        <w:t>固化清单</w:t>
      </w:r>
      <w:r>
        <w:rPr>
          <w:rFonts w:asciiTheme="minorEastAsia" w:eastAsiaTheme="minorEastAsia" w:hAnsiTheme="minorEastAsia"/>
          <w:w w:val="95"/>
          <w:lang w:eastAsia="zh-CN"/>
        </w:rPr>
        <w:t>，招标人</w:t>
      </w:r>
      <w:r>
        <w:rPr>
          <w:rFonts w:asciiTheme="minorEastAsia" w:eastAsiaTheme="minorEastAsia" w:hAnsiTheme="minorEastAsia" w:cs="宋体"/>
          <w:w w:val="95"/>
          <w:lang w:eastAsia="zh-CN"/>
        </w:rPr>
        <w:t>向</w:t>
      </w:r>
      <w:r>
        <w:rPr>
          <w:rFonts w:asciiTheme="minorEastAsia" w:eastAsiaTheme="minorEastAsia" w:hAnsiTheme="minorEastAsia"/>
          <w:w w:val="95"/>
          <w:lang w:eastAsia="zh-CN"/>
        </w:rPr>
        <w:t>投标人提</w:t>
      </w:r>
      <w:r>
        <w:rPr>
          <w:rFonts w:asciiTheme="minorEastAsia" w:eastAsiaTheme="minorEastAsia" w:hAnsiTheme="minorEastAsia" w:cs="宋体"/>
          <w:w w:val="95"/>
          <w:lang w:eastAsia="zh-CN"/>
        </w:rPr>
        <w:t>供</w:t>
      </w:r>
      <w:r>
        <w:rPr>
          <w:rFonts w:asciiTheme="minorEastAsia" w:eastAsiaTheme="minorEastAsia" w:hAnsiTheme="minorEastAsia"/>
          <w:w w:val="95"/>
          <w:lang w:eastAsia="zh-CN"/>
        </w:rPr>
        <w:t>工程量</w:t>
      </w:r>
      <w:r>
        <w:rPr>
          <w:rFonts w:asciiTheme="minorEastAsia" w:eastAsiaTheme="minorEastAsia" w:hAnsiTheme="minorEastAsia" w:cs="宋体"/>
          <w:w w:val="95"/>
          <w:lang w:eastAsia="zh-CN"/>
        </w:rPr>
        <w:t>固化清单电子</w:t>
      </w:r>
      <w:r>
        <w:rPr>
          <w:rFonts w:asciiTheme="minorEastAsia" w:eastAsiaTheme="minorEastAsia" w:hAnsiTheme="minorEastAsia"/>
          <w:w w:val="95"/>
          <w:lang w:eastAsia="zh-CN"/>
        </w:rPr>
        <w:t>文件，投标人</w:t>
      </w:r>
      <w:r>
        <w:rPr>
          <w:rFonts w:asciiTheme="minorEastAsia" w:eastAsiaTheme="minorEastAsia" w:hAnsiTheme="minorEastAsia" w:cs="宋体"/>
          <w:w w:val="95"/>
          <w:lang w:eastAsia="zh-CN"/>
        </w:rPr>
        <w:t>填</w:t>
      </w:r>
      <w:r>
        <w:rPr>
          <w:rFonts w:asciiTheme="minorEastAsia" w:eastAsiaTheme="minorEastAsia" w:hAnsiTheme="minorEastAsia" w:cs="宋体"/>
          <w:spacing w:val="-1"/>
          <w:w w:val="95"/>
          <w:lang w:eastAsia="zh-CN"/>
        </w:rPr>
        <w:t>写</w:t>
      </w:r>
      <w:r>
        <w:rPr>
          <w:rFonts w:asciiTheme="minorEastAsia" w:eastAsiaTheme="minorEastAsia" w:hAnsiTheme="minorEastAsia"/>
          <w:spacing w:val="-1"/>
          <w:w w:val="95"/>
          <w:lang w:eastAsia="zh-CN"/>
        </w:rPr>
        <w:t>工程量</w:t>
      </w:r>
      <w:r>
        <w:rPr>
          <w:rFonts w:asciiTheme="minorEastAsia" w:eastAsiaTheme="minorEastAsia" w:hAnsiTheme="minorEastAsia" w:cs="宋体"/>
          <w:spacing w:val="-1"/>
          <w:w w:val="95"/>
          <w:lang w:eastAsia="zh-CN"/>
        </w:rPr>
        <w:t>清单</w:t>
      </w:r>
      <w:r>
        <w:rPr>
          <w:rFonts w:asciiTheme="minorEastAsia" w:eastAsiaTheme="minorEastAsia" w:hAnsiTheme="minorEastAsia"/>
          <w:spacing w:val="-1"/>
          <w:w w:val="95"/>
          <w:lang w:eastAsia="zh-CN"/>
        </w:rPr>
        <w:t>中</w:t>
      </w:r>
      <w:r>
        <w:rPr>
          <w:rFonts w:asciiTheme="minorEastAsia" w:eastAsiaTheme="minorEastAsia" w:hAnsiTheme="minorEastAsia" w:cs="宋体"/>
          <w:spacing w:val="-1"/>
          <w:w w:val="95"/>
          <w:lang w:eastAsia="zh-CN"/>
        </w:rPr>
        <w:t>各子目的单价及总额价</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即可完</w:t>
      </w:r>
      <w:r>
        <w:rPr>
          <w:rFonts w:asciiTheme="minorEastAsia" w:eastAsiaTheme="minorEastAsia" w:hAnsiTheme="minorEastAsia"/>
          <w:spacing w:val="-1"/>
          <w:w w:val="95"/>
          <w:lang w:eastAsia="zh-CN"/>
        </w:rPr>
        <w:t>成投标工程量</w:t>
      </w:r>
      <w:r>
        <w:rPr>
          <w:rFonts w:asciiTheme="minorEastAsia" w:eastAsiaTheme="minorEastAsia" w:hAnsiTheme="minorEastAsia" w:cs="宋体"/>
          <w:spacing w:val="-1"/>
          <w:w w:val="95"/>
          <w:lang w:eastAsia="zh-CN"/>
        </w:rPr>
        <w:t>清单的</w:t>
      </w:r>
      <w:r>
        <w:rPr>
          <w:rFonts w:asciiTheme="minorEastAsia" w:eastAsiaTheme="minorEastAsia" w:hAnsiTheme="minorEastAsia"/>
          <w:spacing w:val="-1"/>
          <w:w w:val="95"/>
          <w:lang w:eastAsia="zh-CN"/>
        </w:rPr>
        <w:t>编制，</w:t>
      </w:r>
      <w:r>
        <w:rPr>
          <w:rFonts w:asciiTheme="minorEastAsia" w:eastAsiaTheme="minorEastAsia" w:hAnsiTheme="minorEastAsia" w:cs="宋体"/>
          <w:spacing w:val="-1"/>
          <w:w w:val="95"/>
          <w:lang w:eastAsia="zh-CN"/>
        </w:rPr>
        <w:t>确定</w:t>
      </w:r>
      <w:r>
        <w:rPr>
          <w:rFonts w:asciiTheme="minorEastAsia" w:eastAsiaTheme="minorEastAsia" w:hAnsiTheme="minorEastAsia"/>
          <w:spacing w:val="-1"/>
          <w:w w:val="95"/>
          <w:lang w:eastAsia="zh-CN"/>
        </w:rPr>
        <w:t>投标</w:t>
      </w:r>
      <w:r>
        <w:rPr>
          <w:rFonts w:asciiTheme="minorEastAsia" w:eastAsiaTheme="minorEastAsia" w:hAnsiTheme="minorEastAsia" w:cs="宋体"/>
          <w:spacing w:val="-1"/>
          <w:w w:val="95"/>
          <w:lang w:eastAsia="zh-CN"/>
        </w:rPr>
        <w:t>报价</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并打印出</w:t>
      </w:r>
      <w:r>
        <w:rPr>
          <w:rFonts w:asciiTheme="minorEastAsia" w:eastAsiaTheme="minorEastAsia" w:hAnsiTheme="minorEastAsia"/>
          <w:spacing w:val="-1"/>
          <w:w w:val="95"/>
          <w:lang w:eastAsia="zh-CN"/>
        </w:rPr>
        <w:t>投标工程量</w:t>
      </w:r>
      <w:r>
        <w:rPr>
          <w:rFonts w:asciiTheme="minorEastAsia" w:eastAsiaTheme="minorEastAsia" w:hAnsiTheme="minorEastAsia" w:cs="宋体"/>
          <w:spacing w:val="-1"/>
          <w:w w:val="95"/>
          <w:lang w:eastAsia="zh-CN"/>
        </w:rPr>
        <w:t>清单</w:t>
      </w:r>
      <w:r>
        <w:rPr>
          <w:rFonts w:asciiTheme="minorEastAsia" w:eastAsiaTheme="minorEastAsia" w:hAnsiTheme="minorEastAsia"/>
          <w:spacing w:val="-1"/>
          <w:w w:val="95"/>
          <w:lang w:eastAsia="zh-CN"/>
        </w:rPr>
        <w:t>，编</w:t>
      </w:r>
      <w:r>
        <w:rPr>
          <w:rFonts w:asciiTheme="minorEastAsia" w:eastAsiaTheme="minorEastAsia" w:hAnsiTheme="minorEastAsia" w:cs="宋体"/>
          <w:spacing w:val="-1"/>
          <w:w w:val="95"/>
          <w:lang w:eastAsia="zh-CN"/>
        </w:rPr>
        <w:t>入</w:t>
      </w:r>
      <w:r>
        <w:rPr>
          <w:rFonts w:asciiTheme="minorEastAsia" w:eastAsiaTheme="minorEastAsia" w:hAnsiTheme="minorEastAsia"/>
          <w:spacing w:val="-1"/>
          <w:w w:val="95"/>
          <w:lang w:eastAsia="zh-CN"/>
        </w:rPr>
        <w:t>投标文件</w:t>
      </w:r>
      <w:r>
        <w:rPr>
          <w:rFonts w:asciiTheme="minorEastAsia" w:eastAsiaTheme="minorEastAsia" w:hAnsiTheme="minorEastAsia" w:cs="宋体"/>
          <w:spacing w:val="-1"/>
          <w:w w:val="95"/>
          <w:lang w:eastAsia="zh-CN"/>
        </w:rPr>
        <w:t>。</w:t>
      </w:r>
      <w:r>
        <w:rPr>
          <w:rFonts w:asciiTheme="minorEastAsia" w:eastAsiaTheme="minorEastAsia" w:hAnsiTheme="minorEastAsia"/>
          <w:spacing w:val="-1"/>
          <w:w w:val="95"/>
          <w:lang w:eastAsia="zh-CN"/>
        </w:rPr>
        <w:t>投标人</w:t>
      </w:r>
      <w:r>
        <w:rPr>
          <w:rFonts w:asciiTheme="minorEastAsia" w:eastAsiaTheme="minorEastAsia" w:hAnsiTheme="minorEastAsia" w:cs="宋体"/>
          <w:spacing w:val="-1"/>
          <w:w w:val="95"/>
          <w:lang w:eastAsia="zh-CN"/>
        </w:rPr>
        <w:t>未在</w:t>
      </w:r>
      <w:r>
        <w:rPr>
          <w:rFonts w:asciiTheme="minorEastAsia" w:eastAsiaTheme="minorEastAsia" w:hAnsiTheme="minorEastAsia"/>
          <w:spacing w:val="-1"/>
          <w:w w:val="95"/>
          <w:lang w:eastAsia="zh-CN"/>
        </w:rPr>
        <w:t>工程量</w:t>
      </w:r>
      <w:r>
        <w:rPr>
          <w:rFonts w:asciiTheme="minorEastAsia" w:eastAsiaTheme="minorEastAsia" w:hAnsiTheme="minorEastAsia" w:cs="宋体"/>
          <w:spacing w:val="-1"/>
          <w:w w:val="95"/>
          <w:lang w:eastAsia="zh-CN"/>
        </w:rPr>
        <w:t>清单</w:t>
      </w:r>
      <w:r>
        <w:rPr>
          <w:rFonts w:asciiTheme="minorEastAsia" w:eastAsiaTheme="minorEastAsia" w:hAnsiTheme="minorEastAsia"/>
          <w:spacing w:val="-1"/>
          <w:w w:val="95"/>
          <w:lang w:eastAsia="zh-CN"/>
        </w:rPr>
        <w:t>中</w:t>
      </w:r>
      <w:r>
        <w:rPr>
          <w:rFonts w:asciiTheme="minorEastAsia" w:eastAsiaTheme="minorEastAsia" w:hAnsiTheme="minorEastAsia" w:cs="宋体"/>
          <w:spacing w:val="-1"/>
          <w:w w:val="95"/>
          <w:lang w:eastAsia="zh-CN"/>
        </w:rPr>
        <w:t>填入单价或</w:t>
      </w:r>
      <w:proofErr w:type="gramStart"/>
      <w:r>
        <w:rPr>
          <w:rFonts w:asciiTheme="minorEastAsia" w:eastAsiaTheme="minorEastAsia" w:hAnsiTheme="minorEastAsia" w:cs="宋体"/>
          <w:spacing w:val="-1"/>
          <w:w w:val="95"/>
          <w:lang w:eastAsia="zh-CN"/>
        </w:rPr>
        <w:t>总额价</w:t>
      </w:r>
      <w:proofErr w:type="gramEnd"/>
      <w:r>
        <w:rPr>
          <w:rFonts w:asciiTheme="minorEastAsia" w:eastAsiaTheme="minorEastAsia" w:hAnsiTheme="minorEastAsia" w:cs="宋体"/>
          <w:spacing w:val="-1"/>
          <w:w w:val="95"/>
          <w:lang w:eastAsia="zh-CN"/>
        </w:rPr>
        <w:t>的</w:t>
      </w:r>
      <w:r>
        <w:rPr>
          <w:rFonts w:asciiTheme="minorEastAsia" w:eastAsiaTheme="minorEastAsia" w:hAnsiTheme="minorEastAsia"/>
          <w:spacing w:val="-1"/>
          <w:w w:val="95"/>
          <w:lang w:eastAsia="zh-CN"/>
        </w:rPr>
        <w:t>工程</w:t>
      </w:r>
      <w:r>
        <w:rPr>
          <w:rFonts w:asciiTheme="minorEastAsia" w:eastAsiaTheme="minorEastAsia" w:hAnsiTheme="minorEastAsia" w:cs="宋体"/>
          <w:spacing w:val="-1"/>
          <w:w w:val="95"/>
          <w:lang w:eastAsia="zh-CN"/>
        </w:rPr>
        <w:t>子目</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将被认</w:t>
      </w:r>
      <w:r>
        <w:rPr>
          <w:rFonts w:asciiTheme="minorEastAsia" w:eastAsiaTheme="minorEastAsia" w:hAnsiTheme="minorEastAsia"/>
          <w:spacing w:val="-1"/>
          <w:w w:val="95"/>
          <w:lang w:eastAsia="zh-CN"/>
        </w:rPr>
        <w:t>为</w:t>
      </w:r>
      <w:r>
        <w:rPr>
          <w:rFonts w:asciiTheme="minorEastAsia" w:eastAsiaTheme="minorEastAsia" w:hAnsiTheme="minorEastAsia" w:cs="宋体"/>
          <w:lang w:eastAsia="zh-CN"/>
        </w:rPr>
        <w:t>其已包含在</w:t>
      </w:r>
      <w:r>
        <w:rPr>
          <w:rFonts w:asciiTheme="minorEastAsia" w:eastAsiaTheme="minorEastAsia" w:hAnsiTheme="minorEastAsia"/>
          <w:lang w:eastAsia="zh-CN"/>
        </w:rPr>
        <w:t>工程量</w:t>
      </w:r>
      <w:r>
        <w:rPr>
          <w:rFonts w:asciiTheme="minorEastAsia" w:eastAsiaTheme="minorEastAsia" w:hAnsiTheme="minorEastAsia" w:cs="宋体"/>
          <w:lang w:eastAsia="zh-CN"/>
        </w:rPr>
        <w:t>清单其他子目的单价</w:t>
      </w:r>
      <w:r>
        <w:rPr>
          <w:rFonts w:asciiTheme="minorEastAsia" w:eastAsiaTheme="minorEastAsia" w:hAnsiTheme="minorEastAsia"/>
          <w:lang w:eastAsia="zh-CN"/>
        </w:rPr>
        <w:t>和</w:t>
      </w:r>
      <w:proofErr w:type="gramStart"/>
      <w:r>
        <w:rPr>
          <w:rFonts w:asciiTheme="minorEastAsia" w:eastAsiaTheme="minorEastAsia" w:hAnsiTheme="minorEastAsia" w:cs="宋体"/>
          <w:lang w:eastAsia="zh-CN"/>
        </w:rPr>
        <w:t>总额价</w:t>
      </w:r>
      <w:proofErr w:type="gramEnd"/>
      <w:r>
        <w:rPr>
          <w:rFonts w:asciiTheme="minorEastAsia" w:eastAsiaTheme="minorEastAsia" w:hAnsiTheme="minorEastAsia"/>
          <w:lang w:eastAsia="zh-CN"/>
        </w:rPr>
        <w:t>中，招标人</w:t>
      </w:r>
      <w:r>
        <w:rPr>
          <w:rFonts w:asciiTheme="minorEastAsia" w:eastAsiaTheme="minorEastAsia" w:hAnsiTheme="minorEastAsia" w:cs="宋体"/>
          <w:lang w:eastAsia="zh-CN"/>
        </w:rPr>
        <w:t>将不予支付。</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必</w:t>
      </w:r>
      <w:r>
        <w:rPr>
          <w:rFonts w:asciiTheme="minorEastAsia" w:eastAsiaTheme="minorEastAsia" w:hAnsiTheme="minorEastAsia" w:cs="宋体"/>
          <w:w w:val="95"/>
          <w:lang w:eastAsia="zh-CN"/>
        </w:rPr>
        <w:t>须</w:t>
      </w:r>
      <w:r>
        <w:rPr>
          <w:rFonts w:asciiTheme="minorEastAsia" w:eastAsiaTheme="minorEastAsia" w:hAnsiTheme="minorEastAsia" w:cs="宋体"/>
          <w:spacing w:val="1"/>
          <w:w w:val="95"/>
          <w:lang w:eastAsia="zh-CN"/>
        </w:rPr>
        <w:t>严</w:t>
      </w:r>
      <w:r>
        <w:rPr>
          <w:rFonts w:asciiTheme="minorEastAsia" w:eastAsiaTheme="minorEastAsia" w:hAnsiTheme="minorEastAsia" w:cs="宋体"/>
          <w:w w:val="95"/>
          <w:lang w:eastAsia="zh-CN"/>
        </w:rPr>
        <w:t>格</w:t>
      </w:r>
      <w:r>
        <w:rPr>
          <w:rFonts w:asciiTheme="minorEastAsia" w:eastAsiaTheme="minorEastAsia" w:hAnsiTheme="minorEastAsia" w:cs="宋体"/>
          <w:spacing w:val="1"/>
          <w:w w:val="95"/>
          <w:lang w:eastAsia="zh-CN"/>
        </w:rPr>
        <w:t>遵</w:t>
      </w:r>
      <w:r>
        <w:rPr>
          <w:rFonts w:asciiTheme="minorEastAsia" w:eastAsiaTheme="minorEastAsia" w:hAnsiTheme="minorEastAsia" w:cs="宋体"/>
          <w:w w:val="95"/>
          <w:lang w:eastAsia="zh-CN"/>
        </w:rPr>
        <w:t>循</w:t>
      </w:r>
      <w:r>
        <w:rPr>
          <w:rFonts w:asciiTheme="minorEastAsia" w:eastAsiaTheme="minorEastAsia" w:hAnsiTheme="minorEastAsia"/>
          <w:spacing w:val="1"/>
          <w:w w:val="95"/>
          <w:lang w:eastAsia="zh-CN"/>
        </w:rPr>
        <w:t>工</w:t>
      </w:r>
      <w:r>
        <w:rPr>
          <w:rFonts w:asciiTheme="minorEastAsia" w:eastAsiaTheme="minorEastAsia" w:hAnsiTheme="minorEastAsia"/>
          <w:w w:val="95"/>
          <w:lang w:eastAsia="zh-CN"/>
        </w:rPr>
        <w:t>程</w:t>
      </w:r>
      <w:r>
        <w:rPr>
          <w:rFonts w:asciiTheme="minorEastAsia" w:eastAsiaTheme="minorEastAsia" w:hAnsiTheme="minorEastAsia"/>
          <w:spacing w:val="1"/>
          <w:w w:val="95"/>
          <w:lang w:eastAsia="zh-CN"/>
        </w:rPr>
        <w:t>量</w:t>
      </w:r>
      <w:r>
        <w:rPr>
          <w:rFonts w:asciiTheme="minorEastAsia" w:eastAsiaTheme="minorEastAsia" w:hAnsiTheme="minorEastAsia" w:cs="宋体"/>
          <w:w w:val="95"/>
          <w:lang w:eastAsia="zh-CN"/>
        </w:rPr>
        <w:t>固</w:t>
      </w:r>
      <w:r>
        <w:rPr>
          <w:rFonts w:asciiTheme="minorEastAsia" w:eastAsiaTheme="minorEastAsia" w:hAnsiTheme="minorEastAsia" w:cs="宋体"/>
          <w:spacing w:val="1"/>
          <w:w w:val="95"/>
          <w:lang w:eastAsia="zh-CN"/>
        </w:rPr>
        <w:t>化</w:t>
      </w:r>
      <w:r>
        <w:rPr>
          <w:rFonts w:asciiTheme="minorEastAsia" w:eastAsiaTheme="minorEastAsia" w:hAnsiTheme="minorEastAsia" w:cs="宋体"/>
          <w:w w:val="95"/>
          <w:lang w:eastAsia="zh-CN"/>
        </w:rPr>
        <w:t>清</w:t>
      </w:r>
      <w:r>
        <w:rPr>
          <w:rFonts w:asciiTheme="minorEastAsia" w:eastAsiaTheme="minorEastAsia" w:hAnsiTheme="minorEastAsia" w:cs="宋体"/>
          <w:spacing w:val="1"/>
          <w:w w:val="95"/>
          <w:lang w:eastAsia="zh-CN"/>
        </w:rPr>
        <w:t>单</w:t>
      </w:r>
      <w:r>
        <w:rPr>
          <w:rFonts w:asciiTheme="minorEastAsia" w:eastAsiaTheme="minorEastAsia" w:hAnsiTheme="minorEastAsia" w:cs="宋体"/>
          <w:w w:val="95"/>
          <w:lang w:eastAsia="zh-CN"/>
        </w:rPr>
        <w:t>电</w:t>
      </w:r>
      <w:r>
        <w:rPr>
          <w:rFonts w:asciiTheme="minorEastAsia" w:eastAsiaTheme="minorEastAsia" w:hAnsiTheme="minorEastAsia" w:cs="宋体"/>
          <w:spacing w:val="1"/>
          <w:w w:val="95"/>
          <w:lang w:eastAsia="zh-CN"/>
        </w:rPr>
        <w:t>子</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w w:val="95"/>
          <w:lang w:eastAsia="zh-CN"/>
        </w:rPr>
        <w:t>中</w:t>
      </w:r>
      <w:r>
        <w:rPr>
          <w:rFonts w:asciiTheme="minorEastAsia" w:eastAsiaTheme="minorEastAsia" w:hAnsiTheme="minorEastAsia" w:cs="宋体"/>
          <w:spacing w:val="1"/>
          <w:w w:val="95"/>
          <w:lang w:eastAsia="zh-CN"/>
        </w:rPr>
        <w:t>的</w:t>
      </w:r>
      <w:r>
        <w:rPr>
          <w:rFonts w:asciiTheme="minorEastAsia" w:eastAsiaTheme="minorEastAsia" w:hAnsiTheme="minorEastAsia" w:cs="宋体"/>
          <w:w w:val="95"/>
          <w:lang w:eastAsia="zh-CN"/>
        </w:rPr>
        <w:t>数</w:t>
      </w:r>
      <w:r>
        <w:rPr>
          <w:rFonts w:asciiTheme="minorEastAsia" w:eastAsiaTheme="minorEastAsia" w:hAnsiTheme="minorEastAsia" w:cs="宋体"/>
          <w:spacing w:val="1"/>
          <w:w w:val="95"/>
          <w:lang w:eastAsia="zh-CN"/>
        </w:rPr>
        <w:t>据</w:t>
      </w:r>
      <w:r>
        <w:rPr>
          <w:rFonts w:asciiTheme="minorEastAsia" w:eastAsiaTheme="minorEastAsia" w:hAnsiTheme="minorEastAsia" w:cs="宋体"/>
          <w:spacing w:val="-26"/>
          <w:w w:val="95"/>
          <w:lang w:eastAsia="zh-CN"/>
        </w:rPr>
        <w:t>、</w:t>
      </w:r>
      <w:r>
        <w:rPr>
          <w:rFonts w:asciiTheme="minorEastAsia" w:eastAsiaTheme="minorEastAsia" w:hAnsiTheme="minorEastAsia" w:cs="宋体"/>
          <w:w w:val="95"/>
          <w:lang w:eastAsia="zh-CN"/>
        </w:rPr>
        <w:t>格</w:t>
      </w:r>
      <w:r>
        <w:rPr>
          <w:rFonts w:asciiTheme="minorEastAsia" w:eastAsiaTheme="minorEastAsia" w:hAnsiTheme="minorEastAsia" w:cs="宋体"/>
          <w:spacing w:val="1"/>
          <w:w w:val="95"/>
          <w:lang w:eastAsia="zh-CN"/>
        </w:rPr>
        <w:t>式</w:t>
      </w:r>
      <w:r>
        <w:rPr>
          <w:rFonts w:asciiTheme="minorEastAsia" w:eastAsiaTheme="minorEastAsia" w:hAnsiTheme="minorEastAsia" w:cs="宋体"/>
          <w:w w:val="95"/>
          <w:lang w:eastAsia="zh-CN"/>
        </w:rPr>
        <w:t>及</w:t>
      </w:r>
      <w:r>
        <w:rPr>
          <w:rFonts w:asciiTheme="minorEastAsia" w:eastAsiaTheme="minorEastAsia" w:hAnsiTheme="minorEastAsia" w:cs="宋体"/>
          <w:spacing w:val="1"/>
          <w:w w:val="95"/>
          <w:lang w:eastAsia="zh-CN"/>
        </w:rPr>
        <w:t>运</w:t>
      </w:r>
      <w:r>
        <w:rPr>
          <w:rFonts w:asciiTheme="minorEastAsia" w:eastAsiaTheme="minorEastAsia" w:hAnsiTheme="minorEastAsia" w:cs="宋体"/>
          <w:w w:val="95"/>
          <w:lang w:eastAsia="zh-CN"/>
        </w:rPr>
        <w:t>算</w:t>
      </w:r>
      <w:r>
        <w:rPr>
          <w:rFonts w:asciiTheme="minorEastAsia" w:eastAsiaTheme="minorEastAsia" w:hAnsiTheme="minorEastAsia" w:cs="宋体"/>
          <w:spacing w:val="1"/>
          <w:w w:val="95"/>
          <w:lang w:eastAsia="zh-CN"/>
        </w:rPr>
        <w:t>定</w:t>
      </w:r>
      <w:r>
        <w:rPr>
          <w:rFonts w:asciiTheme="minorEastAsia" w:eastAsiaTheme="minorEastAsia" w:hAnsiTheme="minorEastAsia" w:cs="宋体"/>
          <w:w w:val="95"/>
          <w:lang w:eastAsia="zh-CN"/>
        </w:rPr>
        <w:t>义</w:t>
      </w:r>
      <w:r>
        <w:rPr>
          <w:rFonts w:asciiTheme="minorEastAsia" w:eastAsiaTheme="minorEastAsia" w:hAnsiTheme="minorEastAsia" w:cs="宋体"/>
          <w:spacing w:val="-26"/>
          <w:w w:val="95"/>
          <w:lang w:eastAsia="zh-CN"/>
        </w:rPr>
        <w:t>。</w:t>
      </w:r>
      <w:r>
        <w:rPr>
          <w:rFonts w:asciiTheme="minorEastAsia" w:eastAsiaTheme="minorEastAsia" w:hAnsiTheme="minorEastAsia" w:cs="宋体"/>
          <w:w w:val="95"/>
          <w:lang w:eastAsia="zh-CN"/>
        </w:rPr>
        <w:t>严</w:t>
      </w:r>
      <w:r>
        <w:rPr>
          <w:rFonts w:asciiTheme="minorEastAsia" w:eastAsiaTheme="minorEastAsia" w:hAnsiTheme="minorEastAsia" w:cs="宋体"/>
          <w:spacing w:val="1"/>
          <w:w w:val="95"/>
          <w:lang w:eastAsia="zh-CN"/>
        </w:rPr>
        <w:t>禁</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修</w:t>
      </w:r>
      <w:r>
        <w:rPr>
          <w:rFonts w:asciiTheme="minorEastAsia" w:eastAsiaTheme="minorEastAsia" w:hAnsiTheme="minorEastAsia" w:cs="宋体"/>
          <w:w w:val="95"/>
          <w:lang w:eastAsia="zh-CN"/>
        </w:rPr>
        <w:t>改</w:t>
      </w:r>
      <w:r>
        <w:rPr>
          <w:rFonts w:asciiTheme="minorEastAsia" w:eastAsiaTheme="minorEastAsia" w:hAnsiTheme="minorEastAsia"/>
          <w:spacing w:val="1"/>
          <w:w w:val="95"/>
          <w:lang w:eastAsia="zh-CN"/>
        </w:rPr>
        <w:t>工程</w:t>
      </w:r>
      <w:r>
        <w:rPr>
          <w:rFonts w:asciiTheme="minorEastAsia" w:eastAsiaTheme="minorEastAsia" w:hAnsiTheme="minorEastAsia"/>
          <w:lang w:eastAsia="zh-CN"/>
        </w:rPr>
        <w:t>量</w:t>
      </w:r>
      <w:r>
        <w:rPr>
          <w:rFonts w:asciiTheme="minorEastAsia" w:eastAsiaTheme="minorEastAsia" w:hAnsiTheme="minorEastAsia" w:cs="宋体"/>
          <w:lang w:eastAsia="zh-CN"/>
        </w:rPr>
        <w:t>固化清单电子</w:t>
      </w:r>
      <w:r>
        <w:rPr>
          <w:rFonts w:asciiTheme="minorEastAsia" w:eastAsiaTheme="minorEastAsia" w:hAnsiTheme="minorEastAsia"/>
          <w:lang w:eastAsia="zh-CN"/>
        </w:rPr>
        <w:t>文件中</w:t>
      </w:r>
      <w:r>
        <w:rPr>
          <w:rFonts w:asciiTheme="minorEastAsia" w:eastAsiaTheme="minorEastAsia" w:hAnsiTheme="minorEastAsia" w:cs="宋体"/>
          <w:lang w:eastAsia="zh-CN"/>
        </w:rPr>
        <w:t>的数据、格式及运算定义。</w:t>
      </w:r>
    </w:p>
    <w:p w:rsidR="0059461D" w:rsidRDefault="004370C5" w:rsidP="00E820D8">
      <w:pPr>
        <w:pStyle w:val="a4"/>
        <w:spacing w:before="0" w:line="360" w:lineRule="auto"/>
        <w:ind w:left="0" w:firstLineChars="200" w:firstLine="422"/>
        <w:jc w:val="both"/>
        <w:rPr>
          <w:rFonts w:asciiTheme="minorEastAsia" w:eastAsiaTheme="minorEastAsia" w:hAnsiTheme="minorEastAsia"/>
          <w:lang w:eastAsia="zh-CN"/>
        </w:rPr>
      </w:pP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根据</w:t>
      </w:r>
      <w:r>
        <w:rPr>
          <w:rFonts w:asciiTheme="minorEastAsia" w:eastAsiaTheme="minorEastAsia" w:hAnsiTheme="minorEastAsia"/>
          <w:spacing w:val="1"/>
          <w:lang w:eastAsia="zh-CN"/>
        </w:rPr>
        <w:t>招标人提</w:t>
      </w:r>
      <w:r>
        <w:rPr>
          <w:rFonts w:asciiTheme="minorEastAsia" w:eastAsiaTheme="minorEastAsia" w:hAnsiTheme="minorEastAsia" w:cs="宋体"/>
          <w:spacing w:val="1"/>
          <w:lang w:eastAsia="zh-CN"/>
        </w:rPr>
        <w:t>供的</w:t>
      </w:r>
      <w:r>
        <w:rPr>
          <w:rFonts w:asciiTheme="minorEastAsia" w:eastAsiaTheme="minorEastAsia" w:hAnsiTheme="minorEastAsia"/>
          <w:spacing w:val="1"/>
          <w:lang w:eastAsia="zh-CN"/>
        </w:rPr>
        <w:t>工程量</w:t>
      </w:r>
      <w:r>
        <w:rPr>
          <w:rFonts w:asciiTheme="minorEastAsia" w:eastAsiaTheme="minorEastAsia" w:hAnsiTheme="minorEastAsia" w:cs="宋体"/>
          <w:spacing w:val="1"/>
          <w:lang w:eastAsia="zh-CN"/>
        </w:rPr>
        <w:t>固化清单电子</w:t>
      </w:r>
      <w:r>
        <w:rPr>
          <w:rFonts w:asciiTheme="minorEastAsia" w:eastAsiaTheme="minorEastAsia" w:hAnsiTheme="minorEastAsia"/>
          <w:spacing w:val="1"/>
          <w:lang w:eastAsia="zh-CN"/>
        </w:rPr>
        <w:t>文件</w:t>
      </w:r>
      <w:r>
        <w:rPr>
          <w:rFonts w:asciiTheme="minorEastAsia" w:eastAsiaTheme="minorEastAsia" w:hAnsiTheme="minorEastAsia" w:cs="宋体"/>
          <w:spacing w:val="1"/>
          <w:lang w:eastAsia="zh-CN"/>
        </w:rPr>
        <w:t>填报完</w:t>
      </w:r>
      <w:r>
        <w:rPr>
          <w:rFonts w:asciiTheme="minorEastAsia" w:eastAsiaTheme="minorEastAsia" w:hAnsiTheme="minorEastAsia"/>
          <w:spacing w:val="1"/>
          <w:lang w:eastAsia="zh-CN"/>
        </w:rPr>
        <w:t>成</w:t>
      </w:r>
      <w:r>
        <w:rPr>
          <w:rFonts w:asciiTheme="minorEastAsia" w:eastAsiaTheme="minorEastAsia" w:hAnsiTheme="minorEastAsia" w:cs="宋体"/>
          <w:spacing w:val="1"/>
          <w:lang w:eastAsia="zh-CN"/>
        </w:rPr>
        <w:t>并打印的</w:t>
      </w:r>
      <w:r>
        <w:rPr>
          <w:rFonts w:asciiTheme="minorEastAsia" w:eastAsiaTheme="minorEastAsia" w:hAnsiTheme="minorEastAsia"/>
          <w:spacing w:val="1"/>
          <w:lang w:eastAsia="zh-CN"/>
        </w:rPr>
        <w:t>投标工程量</w:t>
      </w:r>
      <w:r>
        <w:rPr>
          <w:rFonts w:asciiTheme="minorEastAsia" w:eastAsiaTheme="minorEastAsia" w:hAnsiTheme="minorEastAsia" w:cs="宋体"/>
          <w:spacing w:val="1"/>
          <w:lang w:eastAsia="zh-CN"/>
        </w:rPr>
        <w:t>清单</w:t>
      </w:r>
      <w:r>
        <w:rPr>
          <w:rFonts w:asciiTheme="minorEastAsia" w:eastAsiaTheme="minorEastAsia" w:hAnsiTheme="minorEastAsia"/>
          <w:spacing w:val="1"/>
          <w:lang w:eastAsia="zh-CN"/>
        </w:rPr>
        <w:t>中</w:t>
      </w:r>
      <w:r>
        <w:rPr>
          <w:rFonts w:asciiTheme="minorEastAsia" w:eastAsiaTheme="minorEastAsia" w:hAnsiTheme="minorEastAsia" w:cs="宋体"/>
          <w:spacing w:val="1"/>
          <w:lang w:eastAsia="zh-CN"/>
        </w:rPr>
        <w:t>的</w:t>
      </w:r>
      <w:r>
        <w:rPr>
          <w:rFonts w:asciiTheme="minorEastAsia" w:eastAsiaTheme="minorEastAsia" w:hAnsiTheme="minorEastAsia"/>
          <w:spacing w:val="1"/>
          <w:lang w:eastAsia="zh-CN"/>
        </w:rPr>
        <w:t>投标</w:t>
      </w:r>
      <w:r>
        <w:rPr>
          <w:rFonts w:asciiTheme="minorEastAsia" w:eastAsiaTheme="minorEastAsia" w:hAnsiTheme="minorEastAsia" w:cs="宋体"/>
          <w:lang w:eastAsia="zh-CN"/>
        </w:rPr>
        <w:t>报价</w:t>
      </w:r>
      <w:r>
        <w:rPr>
          <w:rFonts w:asciiTheme="minorEastAsia" w:eastAsiaTheme="minorEastAsia" w:hAnsiTheme="minorEastAsia"/>
          <w:lang w:eastAsia="zh-CN"/>
        </w:rPr>
        <w:t>和投标</w:t>
      </w:r>
      <w:proofErr w:type="gramStart"/>
      <w:r>
        <w:rPr>
          <w:rFonts w:asciiTheme="minorEastAsia" w:eastAsiaTheme="minorEastAsia" w:hAnsiTheme="minorEastAsia" w:cs="宋体"/>
          <w:lang w:eastAsia="zh-CN"/>
        </w:rPr>
        <w:t>函大写</w:t>
      </w:r>
      <w:r>
        <w:rPr>
          <w:rFonts w:asciiTheme="minorEastAsia" w:eastAsiaTheme="minorEastAsia" w:hAnsiTheme="minorEastAsia"/>
          <w:lang w:eastAsia="zh-CN"/>
        </w:rPr>
        <w:t>金</w:t>
      </w:r>
      <w:r>
        <w:rPr>
          <w:rFonts w:asciiTheme="minorEastAsia" w:eastAsiaTheme="minorEastAsia" w:hAnsiTheme="minorEastAsia" w:cs="宋体"/>
          <w:lang w:eastAsia="zh-CN"/>
        </w:rPr>
        <w:t>额</w:t>
      </w:r>
      <w:proofErr w:type="gramEnd"/>
      <w:r>
        <w:rPr>
          <w:rFonts w:asciiTheme="minorEastAsia" w:eastAsiaTheme="minorEastAsia" w:hAnsiTheme="minorEastAsia" w:cs="宋体"/>
          <w:lang w:eastAsia="zh-CN"/>
        </w:rPr>
        <w:t>报价应</w:t>
      </w:r>
      <w:r>
        <w:rPr>
          <w:rFonts w:asciiTheme="minorEastAsia" w:eastAsiaTheme="minorEastAsia" w:hAnsiTheme="minorEastAsia"/>
          <w:lang w:eastAsia="zh-CN"/>
        </w:rPr>
        <w:t>一</w:t>
      </w:r>
      <w:r>
        <w:rPr>
          <w:rFonts w:asciiTheme="minorEastAsia" w:eastAsiaTheme="minorEastAsia" w:hAnsiTheme="minorEastAsia" w:cs="宋体"/>
          <w:lang w:eastAsia="zh-CN"/>
        </w:rPr>
        <w:t>致</w:t>
      </w:r>
      <w:r>
        <w:rPr>
          <w:rFonts w:asciiTheme="minorEastAsia" w:eastAsiaTheme="minorEastAsia" w:hAnsiTheme="minorEastAsia"/>
          <w:lang w:eastAsia="zh-CN"/>
        </w:rPr>
        <w:t>，</w:t>
      </w:r>
      <w:r>
        <w:rPr>
          <w:rFonts w:asciiTheme="minorEastAsia" w:eastAsiaTheme="minorEastAsia" w:hAnsiTheme="minorEastAsia" w:cs="宋体"/>
          <w:lang w:eastAsia="zh-CN"/>
        </w:rPr>
        <w:t>如果报价</w:t>
      </w:r>
      <w:r>
        <w:rPr>
          <w:rFonts w:asciiTheme="minorEastAsia" w:eastAsiaTheme="minorEastAsia" w:hAnsiTheme="minorEastAsia"/>
          <w:lang w:eastAsia="zh-CN"/>
        </w:rPr>
        <w:t>金</w:t>
      </w:r>
      <w:r>
        <w:rPr>
          <w:rFonts w:asciiTheme="minorEastAsia" w:eastAsiaTheme="minorEastAsia" w:hAnsiTheme="minorEastAsia" w:cs="宋体"/>
          <w:lang w:eastAsia="zh-CN"/>
        </w:rPr>
        <w:t>额出现差异</w:t>
      </w:r>
      <w:r>
        <w:rPr>
          <w:rFonts w:asciiTheme="minorEastAsia" w:eastAsiaTheme="minorEastAsia" w:hAnsiTheme="minorEastAsia"/>
          <w:lang w:eastAsia="zh-CN"/>
        </w:rPr>
        <w:t>，</w:t>
      </w:r>
      <w:r>
        <w:rPr>
          <w:rFonts w:asciiTheme="minorEastAsia" w:eastAsiaTheme="minorEastAsia" w:hAnsiTheme="minorEastAsia" w:cs="宋体"/>
          <w:lang w:eastAsia="zh-CN"/>
        </w:rPr>
        <w:t>其</w:t>
      </w:r>
      <w:r>
        <w:rPr>
          <w:rFonts w:asciiTheme="minorEastAsia" w:eastAsiaTheme="minorEastAsia" w:hAnsiTheme="minorEastAsia"/>
          <w:lang w:eastAsia="zh-CN"/>
        </w:rPr>
        <w:t>投标</w:t>
      </w:r>
      <w:r>
        <w:rPr>
          <w:rFonts w:asciiTheme="minorEastAsia" w:eastAsiaTheme="minorEastAsia" w:hAnsiTheme="minorEastAsia" w:cs="宋体"/>
          <w:lang w:eastAsia="zh-CN"/>
        </w:rPr>
        <w:t>将被否决。</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w:t>
      </w:r>
      <w:r>
        <w:rPr>
          <w:rFonts w:asciiTheme="minorEastAsia" w:eastAsiaTheme="minorEastAsia" w:hAnsiTheme="minorEastAsia" w:cs="Times New Roman"/>
          <w:spacing w:val="1"/>
          <w:lang w:eastAsia="zh-CN"/>
        </w:rPr>
        <w:t>2</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本</w:t>
      </w:r>
      <w:r>
        <w:rPr>
          <w:rFonts w:asciiTheme="minorEastAsia" w:eastAsiaTheme="minorEastAsia" w:hAnsiTheme="minorEastAsia"/>
          <w:spacing w:val="2"/>
          <w:lang w:eastAsia="zh-CN"/>
        </w:rPr>
        <w:t>项</w:t>
      </w:r>
      <w:r>
        <w:rPr>
          <w:rFonts w:asciiTheme="minorEastAsia" w:eastAsiaTheme="minorEastAsia" w:hAnsiTheme="minorEastAsia" w:cs="宋体"/>
          <w:lang w:eastAsia="zh-CN"/>
        </w:rPr>
        <w:t>目</w:t>
      </w:r>
      <w:r>
        <w:rPr>
          <w:rFonts w:asciiTheme="minorEastAsia" w:eastAsiaTheme="minorEastAsia" w:hAnsiTheme="minorEastAsia"/>
          <w:spacing w:val="2"/>
          <w:lang w:eastAsia="zh-CN"/>
        </w:rPr>
        <w:t>招</w:t>
      </w:r>
      <w:r>
        <w:rPr>
          <w:rFonts w:asciiTheme="minorEastAsia" w:eastAsiaTheme="minorEastAsia" w:hAnsiTheme="minorEastAsia"/>
          <w:lang w:eastAsia="zh-CN"/>
        </w:rPr>
        <w:t>标</w:t>
      </w:r>
      <w:r>
        <w:rPr>
          <w:rFonts w:asciiTheme="minorEastAsia" w:eastAsiaTheme="minorEastAsia" w:hAnsiTheme="minorEastAsia" w:cs="宋体"/>
          <w:spacing w:val="2"/>
          <w:lang w:eastAsia="zh-CN"/>
        </w:rPr>
        <w:t>由</w:t>
      </w:r>
      <w:r>
        <w:rPr>
          <w:rFonts w:asciiTheme="minorEastAsia" w:eastAsiaTheme="minorEastAsia" w:hAnsiTheme="minorEastAsia"/>
          <w:lang w:eastAsia="zh-CN"/>
        </w:rPr>
        <w:t>招</w:t>
      </w:r>
      <w:r>
        <w:rPr>
          <w:rFonts w:asciiTheme="minorEastAsia" w:eastAsiaTheme="minorEastAsia" w:hAnsiTheme="minorEastAsia"/>
          <w:spacing w:val="2"/>
          <w:lang w:eastAsia="zh-CN"/>
        </w:rPr>
        <w:t>标</w:t>
      </w:r>
      <w:r>
        <w:rPr>
          <w:rFonts w:asciiTheme="minorEastAsia" w:eastAsiaTheme="minorEastAsia" w:hAnsiTheme="minorEastAsia"/>
          <w:lang w:eastAsia="zh-CN"/>
        </w:rPr>
        <w:t>人</w:t>
      </w:r>
      <w:r>
        <w:rPr>
          <w:rFonts w:asciiTheme="minorEastAsia" w:eastAsiaTheme="minorEastAsia" w:hAnsiTheme="minorEastAsia"/>
          <w:spacing w:val="2"/>
          <w:lang w:eastAsia="zh-CN"/>
        </w:rPr>
        <w:t>提</w:t>
      </w:r>
      <w:r>
        <w:rPr>
          <w:rFonts w:asciiTheme="minorEastAsia" w:eastAsiaTheme="minorEastAsia" w:hAnsiTheme="minorEastAsia" w:cs="宋体"/>
          <w:lang w:eastAsia="zh-CN"/>
        </w:rPr>
        <w:t>供</w:t>
      </w:r>
      <w:r>
        <w:rPr>
          <w:rFonts w:asciiTheme="minorEastAsia" w:eastAsiaTheme="minorEastAsia" w:hAnsiTheme="minorEastAsia" w:cs="宋体"/>
          <w:spacing w:val="2"/>
          <w:lang w:eastAsia="zh-CN"/>
        </w:rPr>
        <w:t>书</w:t>
      </w:r>
      <w:r>
        <w:rPr>
          <w:rFonts w:asciiTheme="minorEastAsia" w:eastAsiaTheme="minorEastAsia" w:hAnsiTheme="minorEastAsia" w:cs="宋体"/>
          <w:lang w:eastAsia="zh-CN"/>
        </w:rPr>
        <w:t>面</w:t>
      </w:r>
      <w:r>
        <w:rPr>
          <w:rFonts w:asciiTheme="minorEastAsia" w:eastAsiaTheme="minorEastAsia" w:hAnsiTheme="minorEastAsia"/>
          <w:spacing w:val="2"/>
          <w:lang w:eastAsia="zh-CN"/>
        </w:rPr>
        <w:t>工</w:t>
      </w:r>
      <w:r>
        <w:rPr>
          <w:rFonts w:asciiTheme="minorEastAsia" w:eastAsiaTheme="minorEastAsia" w:hAnsiTheme="minorEastAsia"/>
          <w:lang w:eastAsia="zh-CN"/>
        </w:rPr>
        <w:t>程</w:t>
      </w:r>
      <w:r>
        <w:rPr>
          <w:rFonts w:asciiTheme="minorEastAsia" w:eastAsiaTheme="minorEastAsia" w:hAnsiTheme="minorEastAsia"/>
          <w:spacing w:val="2"/>
          <w:lang w:eastAsia="zh-CN"/>
        </w:rPr>
        <w:t>量</w:t>
      </w:r>
      <w:r>
        <w:rPr>
          <w:rFonts w:asciiTheme="minorEastAsia" w:eastAsiaTheme="minorEastAsia" w:hAnsiTheme="minorEastAsia" w:cs="宋体"/>
          <w:lang w:eastAsia="zh-CN"/>
        </w:rPr>
        <w:t>清</w:t>
      </w:r>
      <w:r>
        <w:rPr>
          <w:rFonts w:asciiTheme="minorEastAsia" w:eastAsiaTheme="minorEastAsia" w:hAnsiTheme="minorEastAsia" w:cs="宋体"/>
          <w:spacing w:val="-30"/>
          <w:lang w:eastAsia="zh-CN"/>
        </w:rPr>
        <w:t>单</w:t>
      </w:r>
      <w:r>
        <w:rPr>
          <w:rFonts w:asciiTheme="minorEastAsia" w:eastAsiaTheme="minorEastAsia" w:hAnsiTheme="minorEastAsia" w:cs="宋体"/>
          <w:spacing w:val="2"/>
          <w:lang w:eastAsia="zh-CN"/>
        </w:rPr>
        <w:t>（</w:t>
      </w:r>
      <w:r>
        <w:rPr>
          <w:rFonts w:asciiTheme="minorEastAsia" w:eastAsiaTheme="minorEastAsia" w:hAnsiTheme="minorEastAsia" w:cs="宋体"/>
          <w:lang w:eastAsia="zh-CN"/>
        </w:rPr>
        <w:t>电</w:t>
      </w:r>
      <w:r>
        <w:rPr>
          <w:rFonts w:asciiTheme="minorEastAsia" w:eastAsiaTheme="minorEastAsia" w:hAnsiTheme="minorEastAsia" w:cs="宋体"/>
          <w:spacing w:val="2"/>
          <w:lang w:eastAsia="zh-CN"/>
        </w:rPr>
        <w:t>子</w:t>
      </w:r>
      <w:r>
        <w:rPr>
          <w:rFonts w:asciiTheme="minorEastAsia" w:eastAsiaTheme="minorEastAsia" w:hAnsiTheme="minorEastAsia" w:cs="宋体"/>
          <w:lang w:eastAsia="zh-CN"/>
        </w:rPr>
        <w:t>版</w:t>
      </w:r>
      <w:r>
        <w:rPr>
          <w:rFonts w:asciiTheme="minorEastAsia" w:eastAsiaTheme="minorEastAsia" w:hAnsiTheme="minorEastAsia" w:cs="宋体"/>
          <w:spacing w:val="-30"/>
          <w:lang w:eastAsia="zh-CN"/>
        </w:rPr>
        <w:t>）</w:t>
      </w:r>
      <w:r>
        <w:rPr>
          <w:rFonts w:asciiTheme="minorEastAsia" w:eastAsiaTheme="minorEastAsia" w:hAnsiTheme="minorEastAsia"/>
          <w:spacing w:val="-30"/>
          <w:lang w:eastAsia="zh-CN"/>
        </w:rPr>
        <w:t>，</w:t>
      </w:r>
      <w:r>
        <w:rPr>
          <w:rFonts w:asciiTheme="minorEastAsia" w:eastAsiaTheme="minorEastAsia" w:hAnsiTheme="minorEastAsia" w:cs="宋体"/>
          <w:lang w:eastAsia="zh-CN"/>
        </w:rPr>
        <w:t>由</w:t>
      </w:r>
      <w:r>
        <w:rPr>
          <w:rFonts w:asciiTheme="minorEastAsia" w:eastAsiaTheme="minorEastAsia" w:hAnsiTheme="minorEastAsia"/>
          <w:spacing w:val="2"/>
          <w:lang w:eastAsia="zh-CN"/>
        </w:rPr>
        <w:t>投</w:t>
      </w:r>
      <w:r>
        <w:rPr>
          <w:rFonts w:asciiTheme="minorEastAsia" w:eastAsiaTheme="minorEastAsia" w:hAnsiTheme="minorEastAsia"/>
          <w:lang w:eastAsia="zh-CN"/>
        </w:rPr>
        <w:t>标</w:t>
      </w:r>
      <w:r>
        <w:rPr>
          <w:rFonts w:asciiTheme="minorEastAsia" w:eastAsiaTheme="minorEastAsia" w:hAnsiTheme="minorEastAsia"/>
          <w:spacing w:val="2"/>
          <w:lang w:eastAsia="zh-CN"/>
        </w:rPr>
        <w:t>人</w:t>
      </w:r>
      <w:r>
        <w:rPr>
          <w:rFonts w:asciiTheme="minorEastAsia" w:eastAsiaTheme="minorEastAsia" w:hAnsiTheme="minorEastAsia" w:cs="宋体"/>
          <w:lang w:eastAsia="zh-CN"/>
        </w:rPr>
        <w:t>按</w:t>
      </w:r>
      <w:r>
        <w:rPr>
          <w:rFonts w:asciiTheme="minorEastAsia" w:eastAsiaTheme="minorEastAsia" w:hAnsiTheme="minorEastAsia"/>
          <w:spacing w:val="2"/>
          <w:lang w:eastAsia="zh-CN"/>
        </w:rPr>
        <w:t>照</w:t>
      </w:r>
      <w:r>
        <w:rPr>
          <w:rFonts w:asciiTheme="minorEastAsia" w:eastAsiaTheme="minorEastAsia" w:hAnsiTheme="minorEastAsia"/>
          <w:lang w:eastAsia="zh-CN"/>
        </w:rPr>
        <w:t>招</w:t>
      </w:r>
      <w:r>
        <w:rPr>
          <w:rFonts w:asciiTheme="minorEastAsia" w:eastAsiaTheme="minorEastAsia" w:hAnsiTheme="minorEastAsia"/>
          <w:spacing w:val="2"/>
          <w:lang w:eastAsia="zh-CN"/>
        </w:rPr>
        <w:t>标</w:t>
      </w:r>
      <w:r>
        <w:rPr>
          <w:rFonts w:asciiTheme="minorEastAsia" w:eastAsiaTheme="minorEastAsia" w:hAnsiTheme="minorEastAsia"/>
          <w:lang w:eastAsia="zh-CN"/>
        </w:rPr>
        <w:t>人</w:t>
      </w:r>
      <w:r>
        <w:rPr>
          <w:rFonts w:asciiTheme="minorEastAsia" w:eastAsiaTheme="minorEastAsia" w:hAnsiTheme="minorEastAsia"/>
          <w:spacing w:val="2"/>
          <w:lang w:eastAsia="zh-CN"/>
        </w:rPr>
        <w:t>提</w:t>
      </w:r>
      <w:r>
        <w:rPr>
          <w:rFonts w:asciiTheme="minorEastAsia" w:eastAsiaTheme="minorEastAsia" w:hAnsiTheme="minorEastAsia" w:cs="宋体"/>
          <w:lang w:eastAsia="zh-CN"/>
        </w:rPr>
        <w:t>供</w:t>
      </w:r>
      <w:r>
        <w:rPr>
          <w:rFonts w:asciiTheme="minorEastAsia" w:eastAsiaTheme="minorEastAsia" w:hAnsiTheme="minorEastAsia" w:cs="宋体"/>
          <w:spacing w:val="2"/>
          <w:lang w:eastAsia="zh-CN"/>
        </w:rPr>
        <w:t>的</w:t>
      </w:r>
      <w:r>
        <w:rPr>
          <w:rFonts w:asciiTheme="minorEastAsia" w:eastAsiaTheme="minorEastAsia" w:hAnsiTheme="minorEastAsia"/>
          <w:lang w:eastAsia="zh-CN"/>
        </w:rPr>
        <w:t>工</w:t>
      </w:r>
      <w:r>
        <w:rPr>
          <w:rFonts w:asciiTheme="minorEastAsia" w:eastAsiaTheme="minorEastAsia" w:hAnsiTheme="minorEastAsia"/>
          <w:spacing w:val="2"/>
          <w:lang w:eastAsia="zh-CN"/>
        </w:rPr>
        <w:t>程</w:t>
      </w:r>
      <w:r>
        <w:rPr>
          <w:rFonts w:asciiTheme="minorEastAsia" w:eastAsiaTheme="minorEastAsia" w:hAnsiTheme="minorEastAsia"/>
          <w:lang w:eastAsia="zh-CN"/>
        </w:rPr>
        <w:t>量</w:t>
      </w:r>
      <w:r>
        <w:rPr>
          <w:rFonts w:asciiTheme="minorEastAsia" w:eastAsiaTheme="minorEastAsia" w:hAnsiTheme="minorEastAsia" w:cs="宋体"/>
          <w:spacing w:val="2"/>
          <w:lang w:eastAsia="zh-CN"/>
        </w:rPr>
        <w:t>清</w:t>
      </w:r>
      <w:r>
        <w:rPr>
          <w:rFonts w:asciiTheme="minorEastAsia" w:eastAsiaTheme="minorEastAsia" w:hAnsiTheme="minorEastAsia" w:cs="宋体"/>
          <w:lang w:eastAsia="zh-CN"/>
        </w:rPr>
        <w:t>单填写本合同各</w:t>
      </w:r>
      <w:r>
        <w:rPr>
          <w:rFonts w:asciiTheme="minorEastAsia" w:eastAsiaTheme="minorEastAsia" w:hAnsiTheme="minorEastAsia"/>
          <w:lang w:eastAsia="zh-CN"/>
        </w:rPr>
        <w:t>工程</w:t>
      </w:r>
      <w:r>
        <w:rPr>
          <w:rFonts w:asciiTheme="minorEastAsia" w:eastAsiaTheme="minorEastAsia" w:hAnsiTheme="minorEastAsia" w:cs="宋体"/>
          <w:lang w:eastAsia="zh-CN"/>
        </w:rPr>
        <w:t>子目的单价、合价</w:t>
      </w:r>
      <w:r>
        <w:rPr>
          <w:rFonts w:asciiTheme="minorEastAsia" w:eastAsiaTheme="minorEastAsia" w:hAnsiTheme="minorEastAsia"/>
          <w:lang w:eastAsia="zh-CN"/>
        </w:rPr>
        <w:t>和</w:t>
      </w:r>
      <w:r>
        <w:rPr>
          <w:rFonts w:asciiTheme="minorEastAsia" w:eastAsiaTheme="minorEastAsia" w:hAnsiTheme="minorEastAsia" w:cs="宋体"/>
          <w:lang w:eastAsia="zh-CN"/>
        </w:rPr>
        <w:t>总额价。评</w:t>
      </w:r>
      <w:r>
        <w:rPr>
          <w:rFonts w:asciiTheme="minorEastAsia" w:eastAsiaTheme="minorEastAsia" w:hAnsiTheme="minorEastAsia"/>
          <w:lang w:eastAsia="zh-CN"/>
        </w:rPr>
        <w:t>标委员</w:t>
      </w:r>
      <w:r>
        <w:rPr>
          <w:rFonts w:asciiTheme="minorEastAsia" w:eastAsiaTheme="minorEastAsia" w:hAnsiTheme="minorEastAsia" w:cs="宋体"/>
          <w:lang w:eastAsia="zh-CN"/>
        </w:rPr>
        <w:t>会将按</w:t>
      </w:r>
      <w:r>
        <w:rPr>
          <w:rFonts w:asciiTheme="minorEastAsia" w:eastAsiaTheme="minorEastAsia" w:hAnsiTheme="minorEastAsia"/>
          <w:lang w:eastAsia="zh-CN"/>
        </w:rPr>
        <w:t>照</w:t>
      </w:r>
      <w:r>
        <w:rPr>
          <w:rFonts w:asciiTheme="minorEastAsia" w:eastAsiaTheme="minorEastAsia" w:hAnsiTheme="minorEastAsia" w:cs="宋体"/>
          <w:lang w:eastAsia="zh-CN"/>
        </w:rPr>
        <w:t>第三章</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评</w:t>
      </w:r>
      <w:r>
        <w:rPr>
          <w:rFonts w:asciiTheme="minorEastAsia" w:eastAsiaTheme="minorEastAsia" w:hAnsiTheme="minorEastAsia"/>
          <w:lang w:eastAsia="zh-CN"/>
        </w:rPr>
        <w:t>标</w:t>
      </w:r>
      <w:r>
        <w:rPr>
          <w:rFonts w:asciiTheme="minorEastAsia" w:eastAsiaTheme="minorEastAsia" w:hAnsiTheme="minorEastAsia" w:cs="宋体"/>
          <w:lang w:eastAsia="zh-CN"/>
        </w:rPr>
        <w:t>办</w:t>
      </w:r>
      <w:r>
        <w:rPr>
          <w:rFonts w:asciiTheme="minorEastAsia" w:eastAsiaTheme="minorEastAsia" w:hAnsiTheme="minorEastAsia"/>
          <w:lang w:eastAsia="zh-CN"/>
        </w:rPr>
        <w:t>法</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的</w:t>
      </w:r>
      <w:r>
        <w:rPr>
          <w:rFonts w:asciiTheme="minorEastAsia" w:eastAsiaTheme="minorEastAsia" w:hAnsiTheme="minorEastAsia"/>
          <w:lang w:eastAsia="zh-CN"/>
        </w:rPr>
        <w:t>规</w:t>
      </w:r>
      <w:r>
        <w:rPr>
          <w:rFonts w:asciiTheme="minorEastAsia" w:eastAsiaTheme="minorEastAsia" w:hAnsiTheme="minorEastAsia" w:cs="宋体"/>
          <w:lang w:eastAsia="zh-CN"/>
        </w:rPr>
        <w:t>定对</w:t>
      </w:r>
      <w:r>
        <w:rPr>
          <w:rFonts w:asciiTheme="minorEastAsia" w:eastAsiaTheme="minorEastAsia" w:hAnsiTheme="minorEastAsia"/>
          <w:lang w:eastAsia="zh-CN"/>
        </w:rPr>
        <w:t>投标</w:t>
      </w:r>
      <w:r>
        <w:rPr>
          <w:rFonts w:asciiTheme="minorEastAsia" w:eastAsiaTheme="minorEastAsia" w:hAnsiTheme="minorEastAsia" w:cs="宋体"/>
          <w:lang w:eastAsia="zh-CN"/>
        </w:rPr>
        <w:t>价</w:t>
      </w:r>
      <w:r>
        <w:rPr>
          <w:rFonts w:asciiTheme="minorEastAsia" w:eastAsiaTheme="minorEastAsia" w:hAnsiTheme="minorEastAsia"/>
          <w:lang w:eastAsia="zh-CN"/>
        </w:rPr>
        <w:t>进行</w:t>
      </w:r>
      <w:r>
        <w:rPr>
          <w:rFonts w:asciiTheme="minorEastAsia" w:eastAsiaTheme="minorEastAsia" w:hAnsiTheme="minorEastAsia" w:cs="宋体"/>
          <w:lang w:eastAsia="zh-CN"/>
        </w:rPr>
        <w:t>算术性错误修正及其他错误修正。</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3.2.2</w:t>
      </w:r>
      <w:r>
        <w:rPr>
          <w:rFonts w:asciiTheme="minorEastAsia" w:eastAsiaTheme="minorEastAsia" w:hAnsiTheme="minorEastAsia"/>
          <w:lang w:eastAsia="zh-CN"/>
        </w:rPr>
        <w:t xml:space="preserve">    投标人</w:t>
      </w:r>
      <w:r>
        <w:rPr>
          <w:rFonts w:asciiTheme="minorEastAsia" w:eastAsiaTheme="minorEastAsia" w:hAnsiTheme="minorEastAsia" w:cs="宋体"/>
          <w:lang w:eastAsia="zh-CN"/>
        </w:rPr>
        <w:t>应充分了解本</w:t>
      </w:r>
      <w:r>
        <w:rPr>
          <w:rFonts w:asciiTheme="minorEastAsia" w:eastAsiaTheme="minorEastAsia" w:hAnsiTheme="minorEastAsia"/>
          <w:lang w:eastAsia="zh-CN"/>
        </w:rPr>
        <w:t>项</w:t>
      </w:r>
      <w:r>
        <w:rPr>
          <w:rFonts w:asciiTheme="minorEastAsia" w:eastAsiaTheme="minorEastAsia" w:hAnsiTheme="minorEastAsia" w:cs="宋体"/>
          <w:lang w:eastAsia="zh-CN"/>
        </w:rPr>
        <w:t>目的总体情况以及影响</w:t>
      </w:r>
      <w:r>
        <w:rPr>
          <w:rFonts w:asciiTheme="minorEastAsia" w:eastAsiaTheme="minorEastAsia" w:hAnsiTheme="minorEastAsia"/>
          <w:lang w:eastAsia="zh-CN"/>
        </w:rPr>
        <w:t>投标</w:t>
      </w:r>
      <w:r>
        <w:rPr>
          <w:rFonts w:asciiTheme="minorEastAsia" w:eastAsiaTheme="minorEastAsia" w:hAnsiTheme="minorEastAsia" w:cs="宋体"/>
          <w:lang w:eastAsia="zh-CN"/>
        </w:rPr>
        <w:t>报价的其他要素。</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3.2.3</w:t>
      </w:r>
      <w:r>
        <w:rPr>
          <w:rFonts w:asciiTheme="minorEastAsia" w:eastAsiaTheme="minorEastAsia" w:hAnsiTheme="minorEastAsia" w:cs="宋体"/>
          <w:lang w:eastAsia="zh-CN"/>
        </w:rPr>
        <w:t>本</w:t>
      </w:r>
      <w:r>
        <w:rPr>
          <w:rFonts w:asciiTheme="minorEastAsia" w:eastAsiaTheme="minorEastAsia" w:hAnsiTheme="minorEastAsia"/>
          <w:lang w:eastAsia="zh-CN"/>
        </w:rPr>
        <w:t>项</w:t>
      </w:r>
      <w:r>
        <w:rPr>
          <w:rFonts w:asciiTheme="minorEastAsia" w:eastAsiaTheme="minorEastAsia" w:hAnsiTheme="minorEastAsia" w:cs="宋体"/>
          <w:lang w:eastAsia="zh-CN"/>
        </w:rPr>
        <w:t>目的报价方式见</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w:t>
      </w:r>
      <w:r>
        <w:rPr>
          <w:rFonts w:asciiTheme="minorEastAsia" w:eastAsiaTheme="minorEastAsia" w:hAnsiTheme="minorEastAsia"/>
          <w:lang w:eastAsia="zh-CN"/>
        </w:rPr>
        <w:t>投标人</w:t>
      </w:r>
      <w:r>
        <w:rPr>
          <w:rFonts w:asciiTheme="minorEastAsia" w:eastAsiaTheme="minorEastAsia" w:hAnsiTheme="minorEastAsia" w:cs="宋体"/>
          <w:lang w:eastAsia="zh-CN"/>
        </w:rPr>
        <w:t>在</w:t>
      </w:r>
      <w:r>
        <w:rPr>
          <w:rFonts w:asciiTheme="minorEastAsia" w:eastAsiaTheme="minorEastAsia" w:hAnsiTheme="minorEastAsia"/>
          <w:lang w:eastAsia="zh-CN"/>
        </w:rPr>
        <w:t>投标</w:t>
      </w:r>
      <w:r>
        <w:rPr>
          <w:rFonts w:asciiTheme="minorEastAsia" w:eastAsiaTheme="minorEastAsia" w:hAnsiTheme="minorEastAsia" w:cs="宋体"/>
          <w:lang w:eastAsia="zh-CN"/>
        </w:rPr>
        <w:t>截止时间前修改</w:t>
      </w:r>
      <w:r>
        <w:rPr>
          <w:rFonts w:asciiTheme="minorEastAsia" w:eastAsiaTheme="minorEastAsia" w:hAnsiTheme="minorEastAsia"/>
          <w:lang w:eastAsia="zh-CN"/>
        </w:rPr>
        <w:t>投标</w:t>
      </w:r>
      <w:r>
        <w:rPr>
          <w:rFonts w:asciiTheme="minorEastAsia" w:eastAsiaTheme="minorEastAsia" w:hAnsiTheme="minorEastAsia" w:cs="宋体"/>
          <w:lang w:eastAsia="zh-CN"/>
        </w:rPr>
        <w:t>函</w:t>
      </w:r>
      <w:r>
        <w:rPr>
          <w:rFonts w:asciiTheme="minorEastAsia" w:eastAsiaTheme="minorEastAsia" w:hAnsiTheme="minorEastAsia"/>
          <w:lang w:eastAsia="zh-CN"/>
        </w:rPr>
        <w:t>中</w:t>
      </w:r>
      <w:r>
        <w:rPr>
          <w:rFonts w:asciiTheme="minorEastAsia" w:eastAsiaTheme="minorEastAsia" w:hAnsiTheme="minorEastAsia" w:cs="宋体"/>
          <w:lang w:eastAsia="zh-CN"/>
        </w:rPr>
        <w:t>的</w:t>
      </w:r>
      <w:r>
        <w:rPr>
          <w:rFonts w:asciiTheme="minorEastAsia" w:eastAsiaTheme="minorEastAsia" w:hAnsiTheme="minorEastAsia"/>
          <w:lang w:eastAsia="zh-CN"/>
        </w:rPr>
        <w:t>投标</w:t>
      </w:r>
      <w:r>
        <w:rPr>
          <w:rFonts w:asciiTheme="minorEastAsia" w:eastAsiaTheme="minorEastAsia" w:hAnsiTheme="minorEastAsia" w:cs="宋体"/>
          <w:lang w:eastAsia="zh-CN"/>
        </w:rPr>
        <w:t>总报价</w:t>
      </w:r>
      <w:r>
        <w:rPr>
          <w:rFonts w:asciiTheme="minorEastAsia" w:eastAsiaTheme="minorEastAsia" w:hAnsiTheme="minorEastAsia"/>
          <w:lang w:eastAsia="zh-CN"/>
        </w:rPr>
        <w:t>，</w:t>
      </w:r>
      <w:r>
        <w:rPr>
          <w:rFonts w:asciiTheme="minorEastAsia" w:eastAsiaTheme="minorEastAsia" w:hAnsiTheme="minorEastAsia" w:cs="宋体"/>
          <w:lang w:eastAsia="zh-CN"/>
        </w:rPr>
        <w:t>应同时修改</w:t>
      </w:r>
      <w:r>
        <w:rPr>
          <w:rFonts w:asciiTheme="minorEastAsia" w:eastAsiaTheme="minorEastAsia" w:hAnsiTheme="minorEastAsia"/>
          <w:lang w:eastAsia="zh-CN"/>
        </w:rPr>
        <w:t>投标文件</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已</w:t>
      </w:r>
      <w:r>
        <w:rPr>
          <w:rFonts w:asciiTheme="minorEastAsia" w:eastAsiaTheme="minorEastAsia" w:hAnsiTheme="minorEastAsia"/>
          <w:lang w:eastAsia="zh-CN"/>
        </w:rPr>
        <w:t>标</w:t>
      </w:r>
      <w:r>
        <w:rPr>
          <w:rFonts w:asciiTheme="minorEastAsia" w:eastAsiaTheme="minorEastAsia" w:hAnsiTheme="minorEastAsia" w:cs="宋体"/>
          <w:lang w:eastAsia="zh-CN"/>
        </w:rPr>
        <w:t>价</w:t>
      </w:r>
      <w:r>
        <w:rPr>
          <w:rFonts w:asciiTheme="minorEastAsia" w:eastAsiaTheme="minorEastAsia" w:hAnsiTheme="minorEastAsia"/>
          <w:lang w:eastAsia="zh-CN"/>
        </w:rPr>
        <w:t>工程量</w:t>
      </w:r>
      <w:r>
        <w:rPr>
          <w:rFonts w:asciiTheme="minorEastAsia" w:eastAsiaTheme="minorEastAsia" w:hAnsiTheme="minorEastAsia" w:cs="宋体"/>
          <w:lang w:eastAsia="zh-CN"/>
        </w:rPr>
        <w:t>清单</w:t>
      </w:r>
      <w:r>
        <w:rPr>
          <w:rFonts w:asciiTheme="minorEastAsia" w:eastAsiaTheme="minorEastAsia" w:hAnsiTheme="minorEastAsia" w:cs="Times New Roman"/>
          <w:lang w:eastAsia="zh-CN"/>
        </w:rPr>
        <w:t>”</w:t>
      </w:r>
      <w:r>
        <w:rPr>
          <w:rFonts w:asciiTheme="minorEastAsia" w:eastAsiaTheme="minorEastAsia" w:hAnsiTheme="minorEastAsia"/>
          <w:lang w:eastAsia="zh-CN"/>
        </w:rPr>
        <w:t>中</w:t>
      </w:r>
      <w:r>
        <w:rPr>
          <w:rFonts w:asciiTheme="minorEastAsia" w:eastAsiaTheme="minorEastAsia" w:hAnsiTheme="minorEastAsia" w:cs="宋体"/>
          <w:lang w:eastAsia="zh-CN"/>
        </w:rPr>
        <w:t>的相应报价。此修改须符合本章第</w:t>
      </w:r>
      <w:r>
        <w:rPr>
          <w:rFonts w:asciiTheme="minorEastAsia" w:eastAsiaTheme="minorEastAsia" w:hAnsiTheme="minorEastAsia" w:cs="Times New Roman"/>
          <w:lang w:eastAsia="zh-CN"/>
        </w:rPr>
        <w:t>4.3</w:t>
      </w:r>
      <w:r>
        <w:rPr>
          <w:rFonts w:asciiTheme="minorEastAsia" w:eastAsiaTheme="minorEastAsia" w:hAnsiTheme="minorEastAsia" w:cs="宋体"/>
          <w:spacing w:val="1"/>
          <w:lang w:eastAsia="zh-CN"/>
        </w:rPr>
        <w:t>款的有关要</w:t>
      </w:r>
      <w:r>
        <w:rPr>
          <w:rFonts w:asciiTheme="minorEastAsia" w:eastAsiaTheme="minorEastAsia" w:hAnsiTheme="minorEastAsia" w:cs="宋体"/>
          <w:lang w:eastAsia="zh-CN"/>
        </w:rPr>
        <w:t>求。</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 xml:space="preserve">3.2.4 </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如果发现</w:t>
      </w:r>
      <w:r>
        <w:rPr>
          <w:rFonts w:asciiTheme="minorEastAsia" w:eastAsiaTheme="minorEastAsia" w:hAnsiTheme="minorEastAsia"/>
          <w:w w:val="95"/>
          <w:lang w:eastAsia="zh-CN"/>
        </w:rPr>
        <w:t>工程量</w:t>
      </w:r>
      <w:r>
        <w:rPr>
          <w:rFonts w:asciiTheme="minorEastAsia" w:eastAsiaTheme="minorEastAsia" w:hAnsiTheme="minorEastAsia" w:cs="宋体"/>
          <w:w w:val="95"/>
          <w:lang w:eastAsia="zh-CN"/>
        </w:rPr>
        <w:t>清单</w:t>
      </w:r>
      <w:r>
        <w:rPr>
          <w:rFonts w:asciiTheme="minorEastAsia" w:eastAsiaTheme="minorEastAsia" w:hAnsiTheme="minorEastAsia"/>
          <w:w w:val="95"/>
          <w:lang w:eastAsia="zh-CN"/>
        </w:rPr>
        <w:t>中</w:t>
      </w:r>
      <w:r>
        <w:rPr>
          <w:rFonts w:asciiTheme="minorEastAsia" w:eastAsiaTheme="minorEastAsia" w:hAnsiTheme="minorEastAsia" w:cs="宋体"/>
          <w:w w:val="95"/>
          <w:lang w:eastAsia="zh-CN"/>
        </w:rPr>
        <w:t>的数</w:t>
      </w:r>
      <w:r>
        <w:rPr>
          <w:rFonts w:asciiTheme="minorEastAsia" w:eastAsiaTheme="minorEastAsia" w:hAnsiTheme="minorEastAsia"/>
          <w:w w:val="95"/>
          <w:lang w:eastAsia="zh-CN"/>
        </w:rPr>
        <w:t>量</w:t>
      </w:r>
      <w:r>
        <w:rPr>
          <w:rFonts w:asciiTheme="minorEastAsia" w:eastAsiaTheme="minorEastAsia" w:hAnsiTheme="minorEastAsia" w:cs="宋体"/>
          <w:w w:val="95"/>
          <w:lang w:eastAsia="zh-CN"/>
        </w:rPr>
        <w:t>与图纸</w:t>
      </w:r>
      <w:r>
        <w:rPr>
          <w:rFonts w:asciiTheme="minorEastAsia" w:eastAsiaTheme="minorEastAsia" w:hAnsiTheme="minorEastAsia"/>
          <w:w w:val="95"/>
          <w:lang w:eastAsia="zh-CN"/>
        </w:rPr>
        <w:t>中</w:t>
      </w:r>
      <w:r>
        <w:rPr>
          <w:rFonts w:asciiTheme="minorEastAsia" w:eastAsiaTheme="minorEastAsia" w:hAnsiTheme="minorEastAsia" w:cs="宋体"/>
          <w:w w:val="95"/>
          <w:lang w:eastAsia="zh-CN"/>
        </w:rPr>
        <w:t>数</w:t>
      </w:r>
      <w:r>
        <w:rPr>
          <w:rFonts w:asciiTheme="minorEastAsia" w:eastAsiaTheme="minorEastAsia" w:hAnsiTheme="minorEastAsia"/>
          <w:w w:val="95"/>
          <w:lang w:eastAsia="zh-CN"/>
        </w:rPr>
        <w:t>量</w:t>
      </w:r>
      <w:r>
        <w:rPr>
          <w:rFonts w:asciiTheme="minorEastAsia" w:eastAsiaTheme="minorEastAsia" w:hAnsiTheme="minorEastAsia" w:cs="宋体"/>
          <w:w w:val="95"/>
          <w:lang w:eastAsia="zh-CN"/>
        </w:rPr>
        <w:t>不</w:t>
      </w:r>
      <w:r>
        <w:rPr>
          <w:rFonts w:asciiTheme="minorEastAsia" w:eastAsiaTheme="minorEastAsia" w:hAnsiTheme="minorEastAsia"/>
          <w:w w:val="95"/>
          <w:lang w:eastAsia="zh-CN"/>
        </w:rPr>
        <w:t>一</w:t>
      </w:r>
      <w:r>
        <w:rPr>
          <w:rFonts w:asciiTheme="minorEastAsia" w:eastAsiaTheme="minorEastAsia" w:hAnsiTheme="minorEastAsia" w:cs="宋体"/>
          <w:w w:val="95"/>
          <w:lang w:eastAsia="zh-CN"/>
        </w:rPr>
        <w:t>致时</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应立即通知</w:t>
      </w:r>
      <w:r>
        <w:rPr>
          <w:rFonts w:asciiTheme="minorEastAsia" w:eastAsiaTheme="minorEastAsia" w:hAnsiTheme="minorEastAsia"/>
          <w:w w:val="95"/>
          <w:lang w:eastAsia="zh-CN"/>
        </w:rPr>
        <w:t>招标人</w:t>
      </w:r>
      <w:r>
        <w:rPr>
          <w:rFonts w:asciiTheme="minorEastAsia" w:eastAsiaTheme="minorEastAsia" w:hAnsiTheme="minorEastAsia" w:cs="宋体"/>
          <w:w w:val="95"/>
          <w:lang w:eastAsia="zh-CN"/>
        </w:rPr>
        <w:t>核查</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除</w:t>
      </w:r>
      <w:r>
        <w:rPr>
          <w:rFonts w:asciiTheme="minorEastAsia" w:eastAsiaTheme="minorEastAsia" w:hAnsiTheme="minorEastAsia" w:cs="宋体"/>
          <w:spacing w:val="1"/>
          <w:lang w:eastAsia="zh-CN"/>
        </w:rPr>
        <w:t>非</w:t>
      </w:r>
      <w:r>
        <w:rPr>
          <w:rFonts w:asciiTheme="minorEastAsia" w:eastAsiaTheme="minorEastAsia" w:hAnsiTheme="minorEastAsia"/>
          <w:spacing w:val="1"/>
          <w:lang w:eastAsia="zh-CN"/>
        </w:rPr>
        <w:t>招标人</w:t>
      </w:r>
      <w:r>
        <w:rPr>
          <w:rFonts w:asciiTheme="minorEastAsia" w:eastAsiaTheme="minorEastAsia" w:hAnsiTheme="minorEastAsia" w:cs="宋体"/>
          <w:spacing w:val="1"/>
          <w:lang w:eastAsia="zh-CN"/>
        </w:rPr>
        <w:t>以书面方式予以更正</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否则</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应以</w:t>
      </w:r>
      <w:r>
        <w:rPr>
          <w:rFonts w:asciiTheme="minorEastAsia" w:eastAsiaTheme="minorEastAsia" w:hAnsiTheme="minorEastAsia"/>
          <w:spacing w:val="1"/>
          <w:lang w:eastAsia="zh-CN"/>
        </w:rPr>
        <w:t>工程量</w:t>
      </w:r>
      <w:r>
        <w:rPr>
          <w:rFonts w:asciiTheme="minorEastAsia" w:eastAsiaTheme="minorEastAsia" w:hAnsiTheme="minorEastAsia" w:cs="宋体"/>
          <w:spacing w:val="1"/>
          <w:lang w:eastAsia="zh-CN"/>
        </w:rPr>
        <w:t>清单</w:t>
      </w:r>
      <w:r>
        <w:rPr>
          <w:rFonts w:asciiTheme="minorEastAsia" w:eastAsiaTheme="minorEastAsia" w:hAnsiTheme="minorEastAsia"/>
          <w:spacing w:val="1"/>
          <w:lang w:eastAsia="zh-CN"/>
        </w:rPr>
        <w:t>中</w:t>
      </w:r>
      <w:r>
        <w:rPr>
          <w:rFonts w:asciiTheme="minorEastAsia" w:eastAsiaTheme="minorEastAsia" w:hAnsiTheme="minorEastAsia" w:cs="宋体"/>
          <w:spacing w:val="1"/>
          <w:lang w:eastAsia="zh-CN"/>
        </w:rPr>
        <w:t>列出的数</w:t>
      </w:r>
      <w:r>
        <w:rPr>
          <w:rFonts w:asciiTheme="minorEastAsia" w:eastAsiaTheme="minorEastAsia" w:hAnsiTheme="minorEastAsia"/>
          <w:spacing w:val="1"/>
          <w:lang w:eastAsia="zh-CN"/>
        </w:rPr>
        <w:t>量为</w:t>
      </w:r>
      <w:r>
        <w:rPr>
          <w:rFonts w:asciiTheme="minorEastAsia" w:eastAsiaTheme="minorEastAsia" w:hAnsiTheme="minorEastAsia" w:cs="宋体"/>
          <w:spacing w:val="1"/>
          <w:lang w:eastAsia="zh-CN"/>
        </w:rPr>
        <w:t>准。</w:t>
      </w:r>
    </w:p>
    <w:p w:rsidR="0059461D" w:rsidRDefault="004370C5" w:rsidP="00E820D8">
      <w:pPr>
        <w:pStyle w:val="a4"/>
        <w:spacing w:before="0" w:line="360" w:lineRule="auto"/>
        <w:ind w:left="0" w:firstLineChars="200" w:firstLine="397"/>
        <w:jc w:val="both"/>
        <w:rPr>
          <w:rFonts w:asciiTheme="minorEastAsia" w:eastAsiaTheme="minorEastAsia" w:hAnsiTheme="minorEastAsia"/>
          <w:lang w:eastAsia="zh-CN"/>
        </w:rPr>
      </w:pPr>
      <w:r>
        <w:rPr>
          <w:rFonts w:asciiTheme="minorEastAsia" w:eastAsiaTheme="minorEastAsia" w:hAnsiTheme="minorEastAsia" w:cs="Times New Roman"/>
          <w:w w:val="95"/>
          <w:lang w:eastAsia="zh-CN"/>
        </w:rPr>
        <w:t>3.2.5</w:t>
      </w:r>
      <w:r>
        <w:rPr>
          <w:rFonts w:asciiTheme="minorEastAsia" w:eastAsiaTheme="minorEastAsia" w:hAnsiTheme="minorEastAsia"/>
          <w:spacing w:val="-1"/>
          <w:w w:val="95"/>
          <w:lang w:eastAsia="zh-CN"/>
        </w:rPr>
        <w:t>投标人</w:t>
      </w:r>
      <w:r>
        <w:rPr>
          <w:rFonts w:asciiTheme="minorEastAsia" w:eastAsiaTheme="minorEastAsia" w:hAnsiTheme="minorEastAsia" w:cs="宋体"/>
          <w:spacing w:val="-1"/>
          <w:w w:val="95"/>
          <w:lang w:eastAsia="zh-CN"/>
        </w:rPr>
        <w:t>应根据</w:t>
      </w:r>
      <w:r>
        <w:rPr>
          <w:rFonts w:asciiTheme="minorEastAsia" w:eastAsiaTheme="minorEastAsia" w:hAnsiTheme="minorEastAsia"/>
          <w:spacing w:val="-1"/>
          <w:w w:val="95"/>
          <w:lang w:eastAsia="zh-CN"/>
        </w:rPr>
        <w:t>《公路</w:t>
      </w:r>
      <w:r>
        <w:rPr>
          <w:rFonts w:asciiTheme="minorEastAsia" w:eastAsiaTheme="minorEastAsia" w:hAnsiTheme="minorEastAsia" w:cs="宋体"/>
          <w:spacing w:val="-1"/>
          <w:w w:val="95"/>
          <w:lang w:eastAsia="zh-CN"/>
        </w:rPr>
        <w:t>水运</w:t>
      </w:r>
      <w:r>
        <w:rPr>
          <w:rFonts w:asciiTheme="minorEastAsia" w:eastAsiaTheme="minorEastAsia" w:hAnsiTheme="minorEastAsia"/>
          <w:spacing w:val="-1"/>
          <w:w w:val="95"/>
          <w:lang w:eastAsia="zh-CN"/>
        </w:rPr>
        <w:t>工程</w:t>
      </w:r>
      <w:r>
        <w:rPr>
          <w:rFonts w:asciiTheme="minorEastAsia" w:eastAsiaTheme="minorEastAsia" w:hAnsiTheme="minorEastAsia" w:cs="宋体"/>
          <w:spacing w:val="-1"/>
          <w:w w:val="95"/>
          <w:lang w:eastAsia="zh-CN"/>
        </w:rPr>
        <w:t>安全生产监督</w:t>
      </w:r>
      <w:r>
        <w:rPr>
          <w:rFonts w:asciiTheme="minorEastAsia" w:eastAsiaTheme="minorEastAsia" w:hAnsiTheme="minorEastAsia"/>
          <w:spacing w:val="-1"/>
          <w:w w:val="95"/>
          <w:lang w:eastAsia="zh-CN"/>
        </w:rPr>
        <w:t>管理</w:t>
      </w:r>
      <w:r>
        <w:rPr>
          <w:rFonts w:asciiTheme="minorEastAsia" w:eastAsiaTheme="minorEastAsia" w:hAnsiTheme="minorEastAsia" w:cs="宋体"/>
          <w:spacing w:val="-1"/>
          <w:w w:val="95"/>
          <w:lang w:eastAsia="zh-CN"/>
        </w:rPr>
        <w:t>办</w:t>
      </w:r>
      <w:r>
        <w:rPr>
          <w:rFonts w:asciiTheme="minorEastAsia" w:eastAsiaTheme="minorEastAsia" w:hAnsiTheme="minorEastAsia"/>
          <w:spacing w:val="-1"/>
          <w:w w:val="95"/>
          <w:lang w:eastAsia="zh-CN"/>
        </w:rPr>
        <w:t>法</w:t>
      </w:r>
      <w:r>
        <w:rPr>
          <w:rFonts w:asciiTheme="minorEastAsia" w:eastAsiaTheme="minorEastAsia" w:hAnsiTheme="minorEastAsia" w:cs="宋体"/>
          <w:spacing w:val="-1"/>
          <w:w w:val="95"/>
          <w:lang w:eastAsia="zh-CN"/>
        </w:rPr>
        <w:t>》</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在</w:t>
      </w:r>
      <w:r>
        <w:rPr>
          <w:rFonts w:asciiTheme="minorEastAsia" w:eastAsiaTheme="minorEastAsia" w:hAnsiTheme="minorEastAsia"/>
          <w:spacing w:val="-1"/>
          <w:w w:val="95"/>
          <w:lang w:eastAsia="zh-CN"/>
        </w:rPr>
        <w:t>投标</w:t>
      </w:r>
      <w:r>
        <w:rPr>
          <w:rFonts w:asciiTheme="minorEastAsia" w:eastAsiaTheme="minorEastAsia" w:hAnsiTheme="minorEastAsia" w:cs="宋体"/>
          <w:spacing w:val="-1"/>
          <w:w w:val="95"/>
          <w:lang w:eastAsia="zh-CN"/>
        </w:rPr>
        <w:t>总价</w:t>
      </w:r>
      <w:r>
        <w:rPr>
          <w:rFonts w:asciiTheme="minorEastAsia" w:eastAsiaTheme="minorEastAsia" w:hAnsiTheme="minorEastAsia"/>
          <w:spacing w:val="-1"/>
          <w:w w:val="95"/>
          <w:lang w:eastAsia="zh-CN"/>
        </w:rPr>
        <w:t>中</w:t>
      </w:r>
      <w:r>
        <w:rPr>
          <w:rFonts w:asciiTheme="minorEastAsia" w:eastAsiaTheme="minorEastAsia" w:hAnsiTheme="minorEastAsia" w:cs="宋体"/>
          <w:spacing w:val="-1"/>
          <w:w w:val="95"/>
          <w:lang w:eastAsia="zh-CN"/>
        </w:rPr>
        <w:t>计入安全生产费用</w:t>
      </w:r>
      <w:r>
        <w:rPr>
          <w:rFonts w:asciiTheme="minorEastAsia" w:eastAsiaTheme="minorEastAsia" w:hAnsiTheme="minorEastAsia"/>
          <w:spacing w:val="-1"/>
          <w:w w:val="95"/>
          <w:lang w:eastAsia="zh-CN"/>
        </w:rPr>
        <w:t>，</w:t>
      </w:r>
      <w:r>
        <w:rPr>
          <w:rFonts w:asciiTheme="minorEastAsia" w:eastAsiaTheme="minorEastAsia" w:hAnsiTheme="minorEastAsia" w:cs="宋体"/>
          <w:lang w:eastAsia="zh-CN"/>
        </w:rPr>
        <w:t>安全生产费用应符合合同条款第</w:t>
      </w:r>
      <w:r>
        <w:rPr>
          <w:rFonts w:asciiTheme="minorEastAsia" w:eastAsiaTheme="minorEastAsia" w:hAnsiTheme="minorEastAsia" w:cs="Times New Roman"/>
          <w:spacing w:val="-1"/>
          <w:lang w:eastAsia="zh-CN"/>
        </w:rPr>
        <w:t>9.2.5</w:t>
      </w:r>
      <w:r>
        <w:rPr>
          <w:rFonts w:asciiTheme="minorEastAsia" w:eastAsiaTheme="minorEastAsia" w:hAnsiTheme="minorEastAsia"/>
          <w:lang w:eastAsia="zh-CN"/>
        </w:rPr>
        <w:t>项</w:t>
      </w:r>
      <w:r>
        <w:rPr>
          <w:rFonts w:asciiTheme="minorEastAsia" w:eastAsiaTheme="minorEastAsia" w:hAnsiTheme="minorEastAsia" w:cs="宋体"/>
          <w:lang w:eastAsia="zh-CN"/>
        </w:rPr>
        <w:t>的</w:t>
      </w:r>
      <w:r>
        <w:rPr>
          <w:rFonts w:asciiTheme="minorEastAsia" w:eastAsiaTheme="minorEastAsia" w:hAnsiTheme="minorEastAsia"/>
          <w:lang w:eastAsia="zh-CN"/>
        </w:rPr>
        <w:t>规</w:t>
      </w:r>
      <w:r>
        <w:rPr>
          <w:rFonts w:asciiTheme="minorEastAsia" w:eastAsiaTheme="minorEastAsia" w:hAnsiTheme="minorEastAsia" w:cs="宋体"/>
          <w:lang w:eastAsia="zh-CN"/>
        </w:rPr>
        <w:t>定。</w:t>
      </w:r>
      <w:r>
        <w:rPr>
          <w:rFonts w:asciiTheme="minorEastAsia" w:eastAsiaTheme="minorEastAsia" w:hAnsiTheme="minorEastAsia"/>
          <w:lang w:eastAsia="zh-CN"/>
        </w:rPr>
        <w:t>工程量</w:t>
      </w:r>
      <w:r>
        <w:rPr>
          <w:rFonts w:asciiTheme="minorEastAsia" w:eastAsiaTheme="minorEastAsia" w:hAnsiTheme="minorEastAsia" w:cs="宋体"/>
          <w:lang w:eastAsia="zh-CN"/>
        </w:rPr>
        <w:t>清单</w:t>
      </w:r>
      <w:r>
        <w:rPr>
          <w:rFonts w:asciiTheme="minorEastAsia" w:eastAsiaTheme="minorEastAsia" w:hAnsiTheme="minorEastAsia" w:cs="Times New Roman"/>
          <w:lang w:eastAsia="zh-CN"/>
        </w:rPr>
        <w:t>100</w:t>
      </w:r>
      <w:r>
        <w:rPr>
          <w:rFonts w:asciiTheme="minorEastAsia" w:eastAsiaTheme="minorEastAsia" w:hAnsiTheme="minorEastAsia" w:cs="宋体"/>
          <w:lang w:eastAsia="zh-CN"/>
        </w:rPr>
        <w:t>章内列有上述安全生产费的支付子目</w:t>
      </w:r>
      <w:r>
        <w:rPr>
          <w:rFonts w:asciiTheme="minorEastAsia" w:eastAsiaTheme="minorEastAsia" w:hAnsiTheme="minorEastAsia"/>
          <w:lang w:eastAsia="zh-CN"/>
        </w:rPr>
        <w:t>，</w:t>
      </w:r>
      <w:r>
        <w:rPr>
          <w:rFonts w:asciiTheme="minorEastAsia" w:eastAsiaTheme="minorEastAsia" w:hAnsiTheme="minorEastAsia" w:cs="宋体"/>
          <w:lang w:eastAsia="zh-CN"/>
        </w:rPr>
        <w:t>由</w:t>
      </w:r>
      <w:r>
        <w:rPr>
          <w:rFonts w:asciiTheme="minorEastAsia" w:eastAsiaTheme="minorEastAsia" w:hAnsiTheme="minorEastAsia"/>
          <w:lang w:eastAsia="zh-CN"/>
        </w:rPr>
        <w:t>投标人</w:t>
      </w:r>
      <w:r>
        <w:rPr>
          <w:rFonts w:asciiTheme="minorEastAsia" w:eastAsiaTheme="minorEastAsia" w:hAnsiTheme="minorEastAsia" w:cs="宋体"/>
          <w:lang w:eastAsia="zh-CN"/>
        </w:rPr>
        <w:t>按</w:t>
      </w:r>
      <w:r>
        <w:rPr>
          <w:rFonts w:asciiTheme="minorEastAsia" w:eastAsiaTheme="minorEastAsia" w:hAnsiTheme="minorEastAsia"/>
          <w:lang w:eastAsia="zh-CN"/>
        </w:rPr>
        <w:t>招标文件</w:t>
      </w:r>
      <w:r>
        <w:rPr>
          <w:rFonts w:asciiTheme="minorEastAsia" w:eastAsiaTheme="minorEastAsia" w:hAnsiTheme="minorEastAsia" w:cs="宋体"/>
          <w:lang w:eastAsia="zh-CN"/>
        </w:rPr>
        <w:t>的</w:t>
      </w:r>
      <w:r>
        <w:rPr>
          <w:rFonts w:asciiTheme="minorEastAsia" w:eastAsiaTheme="minorEastAsia" w:hAnsiTheme="minorEastAsia"/>
          <w:lang w:eastAsia="zh-CN"/>
        </w:rPr>
        <w:t>规</w:t>
      </w:r>
      <w:r>
        <w:rPr>
          <w:rFonts w:asciiTheme="minorEastAsia" w:eastAsiaTheme="minorEastAsia" w:hAnsiTheme="minorEastAsia" w:cs="宋体"/>
          <w:lang w:eastAsia="zh-CN"/>
        </w:rPr>
        <w:t>定填写总额价。</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3.2.6</w:t>
      </w:r>
      <w:r>
        <w:rPr>
          <w:rFonts w:asciiTheme="minorEastAsia" w:eastAsiaTheme="minorEastAsia" w:hAnsiTheme="minorEastAsia"/>
          <w:lang w:eastAsia="zh-CN"/>
        </w:rPr>
        <w:t xml:space="preserve">    招标人</w:t>
      </w:r>
      <w:r>
        <w:rPr>
          <w:rFonts w:asciiTheme="minorEastAsia" w:eastAsiaTheme="minorEastAsia" w:hAnsiTheme="minorEastAsia" w:cs="宋体"/>
          <w:lang w:eastAsia="zh-CN"/>
        </w:rPr>
        <w:t>不接受调价函。</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3.2.7</w:t>
      </w:r>
      <w:r>
        <w:rPr>
          <w:rFonts w:asciiTheme="minorEastAsia" w:eastAsiaTheme="minorEastAsia" w:hAnsiTheme="minorEastAsia" w:cs="宋体"/>
          <w:lang w:eastAsia="zh-CN"/>
        </w:rPr>
        <w:t>在合同实</w:t>
      </w:r>
      <w:r>
        <w:rPr>
          <w:rFonts w:asciiTheme="minorEastAsia" w:eastAsiaTheme="minorEastAsia" w:hAnsiTheme="minorEastAsia"/>
          <w:lang w:eastAsia="zh-CN"/>
        </w:rPr>
        <w:t>施</w:t>
      </w:r>
      <w:r>
        <w:rPr>
          <w:rFonts w:asciiTheme="minorEastAsia" w:eastAsiaTheme="minorEastAsia" w:hAnsiTheme="minorEastAsia" w:cs="宋体"/>
          <w:lang w:eastAsia="zh-CN"/>
        </w:rPr>
        <w:t>期间</w:t>
      </w:r>
      <w:r>
        <w:rPr>
          <w:rFonts w:asciiTheme="minorEastAsia" w:eastAsiaTheme="minorEastAsia" w:hAnsiTheme="minorEastAsia"/>
          <w:lang w:eastAsia="zh-CN"/>
        </w:rPr>
        <w:t>，投标人</w:t>
      </w:r>
      <w:r>
        <w:rPr>
          <w:rFonts w:asciiTheme="minorEastAsia" w:eastAsiaTheme="minorEastAsia" w:hAnsiTheme="minorEastAsia" w:cs="宋体"/>
          <w:lang w:eastAsia="zh-CN"/>
        </w:rPr>
        <w:t>填写的单价、合价</w:t>
      </w:r>
      <w:r>
        <w:rPr>
          <w:rFonts w:asciiTheme="minorEastAsia" w:eastAsiaTheme="minorEastAsia" w:hAnsiTheme="minorEastAsia"/>
          <w:lang w:eastAsia="zh-CN"/>
        </w:rPr>
        <w:t>和</w:t>
      </w:r>
      <w:proofErr w:type="gramStart"/>
      <w:r>
        <w:rPr>
          <w:rFonts w:asciiTheme="minorEastAsia" w:eastAsiaTheme="minorEastAsia" w:hAnsiTheme="minorEastAsia" w:cs="宋体"/>
          <w:lang w:eastAsia="zh-CN"/>
        </w:rPr>
        <w:t>总额价</w:t>
      </w:r>
      <w:proofErr w:type="gramEnd"/>
      <w:r>
        <w:rPr>
          <w:rFonts w:asciiTheme="minorEastAsia" w:eastAsiaTheme="minorEastAsia" w:hAnsiTheme="minorEastAsia" w:cs="宋体"/>
          <w:lang w:eastAsia="zh-CN"/>
        </w:rPr>
        <w:t>是否由于物价</w:t>
      </w:r>
      <w:r>
        <w:rPr>
          <w:rFonts w:asciiTheme="minorEastAsia" w:eastAsiaTheme="minorEastAsia" w:hAnsiTheme="minorEastAsia"/>
          <w:lang w:eastAsia="zh-CN"/>
        </w:rPr>
        <w:t>波</w:t>
      </w:r>
      <w:r>
        <w:rPr>
          <w:rFonts w:asciiTheme="minorEastAsia" w:eastAsiaTheme="minorEastAsia" w:hAnsiTheme="minorEastAsia" w:cs="宋体"/>
          <w:lang w:eastAsia="zh-CN"/>
        </w:rPr>
        <w:t>动</w:t>
      </w:r>
      <w:r>
        <w:rPr>
          <w:rFonts w:asciiTheme="minorEastAsia" w:eastAsiaTheme="minorEastAsia" w:hAnsiTheme="minorEastAsia"/>
          <w:lang w:eastAsia="zh-CN"/>
        </w:rPr>
        <w:t>进行</w:t>
      </w:r>
      <w:r>
        <w:rPr>
          <w:rFonts w:asciiTheme="minorEastAsia" w:eastAsiaTheme="minorEastAsia" w:hAnsiTheme="minorEastAsia" w:cs="宋体"/>
          <w:lang w:eastAsia="zh-CN"/>
        </w:rPr>
        <w:t>价格调整按</w:t>
      </w:r>
      <w:r>
        <w:rPr>
          <w:rFonts w:asciiTheme="minorEastAsia" w:eastAsiaTheme="minorEastAsia" w:hAnsiTheme="minorEastAsia"/>
          <w:lang w:eastAsia="zh-CN"/>
        </w:rPr>
        <w:t>照</w:t>
      </w:r>
      <w:r>
        <w:rPr>
          <w:rFonts w:asciiTheme="minorEastAsia" w:eastAsiaTheme="minorEastAsia" w:hAnsiTheme="minorEastAsia" w:cs="宋体"/>
          <w:lang w:eastAsia="zh-CN"/>
        </w:rPr>
        <w:t>合同条款第</w:t>
      </w:r>
      <w:r>
        <w:rPr>
          <w:rFonts w:asciiTheme="minorEastAsia" w:eastAsiaTheme="minorEastAsia" w:hAnsiTheme="minorEastAsia" w:cs="Times New Roman"/>
          <w:lang w:eastAsia="zh-CN"/>
        </w:rPr>
        <w:t>16.1</w:t>
      </w:r>
      <w:r>
        <w:rPr>
          <w:rFonts w:asciiTheme="minorEastAsia" w:eastAsiaTheme="minorEastAsia" w:hAnsiTheme="minorEastAsia" w:cs="宋体"/>
          <w:lang w:eastAsia="zh-CN"/>
        </w:rPr>
        <w:t>款的</w:t>
      </w:r>
      <w:r>
        <w:rPr>
          <w:rFonts w:asciiTheme="minorEastAsia" w:eastAsiaTheme="minorEastAsia" w:hAnsiTheme="minorEastAsia"/>
          <w:lang w:eastAsia="zh-CN"/>
        </w:rPr>
        <w:t>规</w:t>
      </w:r>
      <w:r>
        <w:rPr>
          <w:rFonts w:asciiTheme="minorEastAsia" w:eastAsiaTheme="minorEastAsia" w:hAnsiTheme="minorEastAsia" w:cs="宋体"/>
          <w:lang w:eastAsia="zh-CN"/>
        </w:rPr>
        <w:t>定处</w:t>
      </w:r>
      <w:r>
        <w:rPr>
          <w:rFonts w:asciiTheme="minorEastAsia" w:eastAsiaTheme="minorEastAsia" w:hAnsiTheme="minorEastAsia"/>
          <w:lang w:eastAsia="zh-CN"/>
        </w:rPr>
        <w:t>理</w:t>
      </w:r>
      <w:r>
        <w:rPr>
          <w:rFonts w:asciiTheme="minorEastAsia" w:eastAsiaTheme="minorEastAsia" w:hAnsiTheme="minorEastAsia" w:cs="宋体"/>
          <w:lang w:eastAsia="zh-CN"/>
        </w:rPr>
        <w:t>。如果按</w:t>
      </w:r>
      <w:r>
        <w:rPr>
          <w:rFonts w:asciiTheme="minorEastAsia" w:eastAsiaTheme="minorEastAsia" w:hAnsiTheme="minorEastAsia"/>
          <w:lang w:eastAsia="zh-CN"/>
        </w:rPr>
        <w:t>照</w:t>
      </w:r>
      <w:r>
        <w:rPr>
          <w:rFonts w:asciiTheme="minorEastAsia" w:eastAsiaTheme="minorEastAsia" w:hAnsiTheme="minorEastAsia" w:cs="宋体"/>
          <w:lang w:eastAsia="zh-CN"/>
        </w:rPr>
        <w:t>合同条款第</w:t>
      </w:r>
      <w:r>
        <w:rPr>
          <w:rFonts w:asciiTheme="minorEastAsia" w:eastAsiaTheme="minorEastAsia" w:hAnsiTheme="minorEastAsia" w:cs="Times New Roman"/>
          <w:lang w:eastAsia="zh-CN"/>
        </w:rPr>
        <w:t>16.1.1</w:t>
      </w:r>
      <w:r>
        <w:rPr>
          <w:rFonts w:asciiTheme="minorEastAsia" w:eastAsiaTheme="minorEastAsia" w:hAnsiTheme="minorEastAsia"/>
          <w:lang w:eastAsia="zh-CN"/>
        </w:rPr>
        <w:t>项</w:t>
      </w:r>
      <w:r>
        <w:rPr>
          <w:rFonts w:asciiTheme="minorEastAsia" w:eastAsiaTheme="minorEastAsia" w:hAnsiTheme="minorEastAsia" w:cs="宋体"/>
          <w:lang w:eastAsia="zh-CN"/>
        </w:rPr>
        <w:t>的</w:t>
      </w:r>
      <w:r>
        <w:rPr>
          <w:rFonts w:asciiTheme="minorEastAsia" w:eastAsiaTheme="minorEastAsia" w:hAnsiTheme="minorEastAsia"/>
          <w:lang w:eastAsia="zh-CN"/>
        </w:rPr>
        <w:t>规</w:t>
      </w:r>
      <w:r>
        <w:rPr>
          <w:rFonts w:asciiTheme="minorEastAsia" w:eastAsiaTheme="minorEastAsia" w:hAnsiTheme="minorEastAsia" w:cs="宋体"/>
          <w:lang w:eastAsia="zh-CN"/>
        </w:rPr>
        <w:t>定采用价格调整</w:t>
      </w:r>
      <w:r>
        <w:rPr>
          <w:rFonts w:asciiTheme="minorEastAsia" w:eastAsiaTheme="minorEastAsia" w:hAnsiTheme="minorEastAsia"/>
          <w:lang w:eastAsia="zh-CN"/>
        </w:rPr>
        <w:t>公</w:t>
      </w:r>
      <w:r>
        <w:rPr>
          <w:rFonts w:asciiTheme="minorEastAsia" w:eastAsiaTheme="minorEastAsia" w:hAnsiTheme="minorEastAsia" w:cs="宋体"/>
          <w:lang w:eastAsia="zh-CN"/>
        </w:rPr>
        <w:t>式</w:t>
      </w:r>
      <w:r>
        <w:rPr>
          <w:rFonts w:asciiTheme="minorEastAsia" w:eastAsiaTheme="minorEastAsia" w:hAnsiTheme="minorEastAsia"/>
          <w:lang w:eastAsia="zh-CN"/>
        </w:rPr>
        <w:t>进行</w:t>
      </w:r>
      <w:r>
        <w:rPr>
          <w:rFonts w:asciiTheme="minorEastAsia" w:eastAsiaTheme="minorEastAsia" w:hAnsiTheme="minorEastAsia" w:cs="宋体"/>
          <w:lang w:eastAsia="zh-CN"/>
        </w:rPr>
        <w:t>价格调</w:t>
      </w:r>
      <w:r>
        <w:rPr>
          <w:rFonts w:asciiTheme="minorEastAsia" w:eastAsiaTheme="minorEastAsia" w:hAnsiTheme="minorEastAsia" w:cs="宋体"/>
          <w:spacing w:val="2"/>
          <w:lang w:eastAsia="zh-CN"/>
        </w:rPr>
        <w:t>整</w:t>
      </w:r>
      <w:r>
        <w:rPr>
          <w:rFonts w:asciiTheme="minorEastAsia" w:eastAsiaTheme="minorEastAsia" w:hAnsiTheme="minorEastAsia"/>
          <w:spacing w:val="-30"/>
          <w:lang w:eastAsia="zh-CN"/>
        </w:rPr>
        <w:t>，</w:t>
      </w:r>
      <w:r>
        <w:rPr>
          <w:rFonts w:asciiTheme="minorEastAsia" w:eastAsiaTheme="minorEastAsia" w:hAnsiTheme="minorEastAsia" w:cs="宋体"/>
          <w:lang w:eastAsia="zh-CN"/>
        </w:rPr>
        <w:lastRenderedPageBreak/>
        <w:t>由</w:t>
      </w:r>
      <w:r>
        <w:rPr>
          <w:rFonts w:asciiTheme="minorEastAsia" w:eastAsiaTheme="minorEastAsia" w:hAnsiTheme="minorEastAsia"/>
          <w:spacing w:val="2"/>
          <w:lang w:eastAsia="zh-CN"/>
        </w:rPr>
        <w:t>招</w:t>
      </w:r>
      <w:r>
        <w:rPr>
          <w:rFonts w:asciiTheme="minorEastAsia" w:eastAsiaTheme="minorEastAsia" w:hAnsiTheme="minorEastAsia"/>
          <w:lang w:eastAsia="zh-CN"/>
        </w:rPr>
        <w:t>标</w:t>
      </w:r>
      <w:r>
        <w:rPr>
          <w:rFonts w:asciiTheme="minorEastAsia" w:eastAsiaTheme="minorEastAsia" w:hAnsiTheme="minorEastAsia"/>
          <w:spacing w:val="2"/>
          <w:lang w:eastAsia="zh-CN"/>
        </w:rPr>
        <w:t>人</w:t>
      </w:r>
      <w:r>
        <w:rPr>
          <w:rFonts w:asciiTheme="minorEastAsia" w:eastAsiaTheme="minorEastAsia" w:hAnsiTheme="minorEastAsia" w:cs="宋体"/>
          <w:lang w:eastAsia="zh-CN"/>
        </w:rPr>
        <w:t>根</w:t>
      </w:r>
      <w:r>
        <w:rPr>
          <w:rFonts w:asciiTheme="minorEastAsia" w:eastAsiaTheme="minorEastAsia" w:hAnsiTheme="minorEastAsia" w:cs="宋体"/>
          <w:spacing w:val="2"/>
          <w:lang w:eastAsia="zh-CN"/>
        </w:rPr>
        <w:t>据</w:t>
      </w:r>
      <w:r>
        <w:rPr>
          <w:rFonts w:asciiTheme="minorEastAsia" w:eastAsiaTheme="minorEastAsia" w:hAnsiTheme="minorEastAsia"/>
          <w:lang w:eastAsia="zh-CN"/>
        </w:rPr>
        <w:t>项</w:t>
      </w:r>
      <w:r>
        <w:rPr>
          <w:rFonts w:asciiTheme="minorEastAsia" w:eastAsiaTheme="minorEastAsia" w:hAnsiTheme="minorEastAsia" w:cs="宋体"/>
          <w:spacing w:val="2"/>
          <w:lang w:eastAsia="zh-CN"/>
        </w:rPr>
        <w:t>目</w:t>
      </w:r>
      <w:r>
        <w:rPr>
          <w:rFonts w:asciiTheme="minorEastAsia" w:eastAsiaTheme="minorEastAsia" w:hAnsiTheme="minorEastAsia" w:cs="宋体"/>
          <w:lang w:eastAsia="zh-CN"/>
        </w:rPr>
        <w:t>实</w:t>
      </w:r>
      <w:r>
        <w:rPr>
          <w:rFonts w:asciiTheme="minorEastAsia" w:eastAsiaTheme="minorEastAsia" w:hAnsiTheme="minorEastAsia" w:cs="宋体"/>
          <w:spacing w:val="2"/>
          <w:lang w:eastAsia="zh-CN"/>
        </w:rPr>
        <w:t>际</w:t>
      </w:r>
      <w:r>
        <w:rPr>
          <w:rFonts w:asciiTheme="minorEastAsia" w:eastAsiaTheme="minorEastAsia" w:hAnsiTheme="minorEastAsia" w:cs="宋体"/>
          <w:lang w:eastAsia="zh-CN"/>
        </w:rPr>
        <w:t>情</w:t>
      </w:r>
      <w:r>
        <w:rPr>
          <w:rFonts w:asciiTheme="minorEastAsia" w:eastAsiaTheme="minorEastAsia" w:hAnsiTheme="minorEastAsia" w:cs="宋体"/>
          <w:spacing w:val="2"/>
          <w:lang w:eastAsia="zh-CN"/>
        </w:rPr>
        <w:t>况</w:t>
      </w:r>
      <w:r>
        <w:rPr>
          <w:rFonts w:asciiTheme="minorEastAsia" w:eastAsiaTheme="minorEastAsia" w:hAnsiTheme="minorEastAsia" w:cs="宋体"/>
          <w:lang w:eastAsia="zh-CN"/>
        </w:rPr>
        <w:t>测</w:t>
      </w:r>
      <w:r>
        <w:rPr>
          <w:rFonts w:asciiTheme="minorEastAsia" w:eastAsiaTheme="minorEastAsia" w:hAnsiTheme="minorEastAsia" w:cs="宋体"/>
          <w:spacing w:val="2"/>
          <w:lang w:eastAsia="zh-CN"/>
        </w:rPr>
        <w:t>算</w:t>
      </w:r>
      <w:r>
        <w:rPr>
          <w:rFonts w:asciiTheme="minorEastAsia" w:eastAsiaTheme="minorEastAsia" w:hAnsiTheme="minorEastAsia" w:cs="宋体"/>
          <w:lang w:eastAsia="zh-CN"/>
        </w:rPr>
        <w:t>确</w:t>
      </w:r>
      <w:r>
        <w:rPr>
          <w:rFonts w:asciiTheme="minorEastAsia" w:eastAsiaTheme="minorEastAsia" w:hAnsiTheme="minorEastAsia" w:cs="宋体"/>
          <w:spacing w:val="2"/>
          <w:lang w:eastAsia="zh-CN"/>
        </w:rPr>
        <w:t>定</w:t>
      </w:r>
      <w:r>
        <w:rPr>
          <w:rFonts w:asciiTheme="minorEastAsia" w:eastAsiaTheme="minorEastAsia" w:hAnsiTheme="minorEastAsia" w:cs="宋体"/>
          <w:lang w:eastAsia="zh-CN"/>
        </w:rPr>
        <w:t>价</w:t>
      </w:r>
      <w:r>
        <w:rPr>
          <w:rFonts w:asciiTheme="minorEastAsia" w:eastAsiaTheme="minorEastAsia" w:hAnsiTheme="minorEastAsia" w:cs="宋体"/>
          <w:spacing w:val="2"/>
          <w:lang w:eastAsia="zh-CN"/>
        </w:rPr>
        <w:t>格</w:t>
      </w:r>
      <w:r>
        <w:rPr>
          <w:rFonts w:asciiTheme="minorEastAsia" w:eastAsiaTheme="minorEastAsia" w:hAnsiTheme="minorEastAsia" w:cs="宋体"/>
          <w:lang w:eastAsia="zh-CN"/>
        </w:rPr>
        <w:t>调</w:t>
      </w:r>
      <w:r>
        <w:rPr>
          <w:rFonts w:asciiTheme="minorEastAsia" w:eastAsiaTheme="minorEastAsia" w:hAnsiTheme="minorEastAsia" w:cs="宋体"/>
          <w:spacing w:val="2"/>
          <w:lang w:eastAsia="zh-CN"/>
        </w:rPr>
        <w:t>整</w:t>
      </w:r>
      <w:r>
        <w:rPr>
          <w:rFonts w:asciiTheme="minorEastAsia" w:eastAsiaTheme="minorEastAsia" w:hAnsiTheme="minorEastAsia"/>
          <w:lang w:eastAsia="zh-CN"/>
        </w:rPr>
        <w:t>公</w:t>
      </w:r>
      <w:r>
        <w:rPr>
          <w:rFonts w:asciiTheme="minorEastAsia" w:eastAsiaTheme="minorEastAsia" w:hAnsiTheme="minorEastAsia" w:cs="宋体"/>
          <w:spacing w:val="2"/>
          <w:lang w:eastAsia="zh-CN"/>
        </w:rPr>
        <w:t>式</w:t>
      </w:r>
      <w:r>
        <w:rPr>
          <w:rFonts w:asciiTheme="minorEastAsia" w:eastAsiaTheme="minorEastAsia" w:hAnsiTheme="minorEastAsia"/>
          <w:lang w:eastAsia="zh-CN"/>
        </w:rPr>
        <w:t>中</w:t>
      </w:r>
      <w:r>
        <w:rPr>
          <w:rFonts w:asciiTheme="minorEastAsia" w:eastAsiaTheme="minorEastAsia" w:hAnsiTheme="minorEastAsia" w:cs="宋体"/>
          <w:spacing w:val="2"/>
          <w:lang w:eastAsia="zh-CN"/>
        </w:rPr>
        <w:t>的</w:t>
      </w:r>
      <w:r>
        <w:rPr>
          <w:rFonts w:asciiTheme="minorEastAsia" w:eastAsiaTheme="minorEastAsia" w:hAnsiTheme="minorEastAsia" w:cs="宋体"/>
          <w:lang w:eastAsia="zh-CN"/>
        </w:rPr>
        <w:t>变</w:t>
      </w:r>
      <w:r>
        <w:rPr>
          <w:rFonts w:asciiTheme="minorEastAsia" w:eastAsiaTheme="minorEastAsia" w:hAnsiTheme="minorEastAsia" w:cs="宋体"/>
          <w:spacing w:val="2"/>
          <w:lang w:eastAsia="zh-CN"/>
        </w:rPr>
        <w:t>值</w:t>
      </w:r>
      <w:r>
        <w:rPr>
          <w:rFonts w:asciiTheme="minorEastAsia" w:eastAsiaTheme="minorEastAsia" w:hAnsiTheme="minorEastAsia" w:cs="宋体"/>
          <w:lang w:eastAsia="zh-CN"/>
        </w:rPr>
        <w:t>权</w:t>
      </w:r>
      <w:r>
        <w:rPr>
          <w:rFonts w:asciiTheme="minorEastAsia" w:eastAsiaTheme="minorEastAsia" w:hAnsiTheme="minorEastAsia" w:cs="宋体"/>
          <w:spacing w:val="2"/>
          <w:lang w:eastAsia="zh-CN"/>
        </w:rPr>
        <w:t>重</w:t>
      </w:r>
      <w:r>
        <w:rPr>
          <w:rFonts w:asciiTheme="minorEastAsia" w:eastAsiaTheme="minorEastAsia" w:hAnsiTheme="minorEastAsia"/>
          <w:lang w:eastAsia="zh-CN"/>
        </w:rPr>
        <w:t>范</w:t>
      </w:r>
      <w:r>
        <w:rPr>
          <w:rFonts w:asciiTheme="minorEastAsia" w:eastAsiaTheme="minorEastAsia" w:hAnsiTheme="minorEastAsia" w:cs="宋体"/>
          <w:spacing w:val="2"/>
          <w:lang w:eastAsia="zh-CN"/>
        </w:rPr>
        <w:t>围</w:t>
      </w:r>
      <w:r>
        <w:rPr>
          <w:rFonts w:asciiTheme="minorEastAsia" w:eastAsiaTheme="minorEastAsia" w:hAnsiTheme="minorEastAsia"/>
          <w:spacing w:val="-28"/>
          <w:lang w:eastAsia="zh-CN"/>
        </w:rPr>
        <w:t>，</w:t>
      </w:r>
      <w:r>
        <w:rPr>
          <w:rFonts w:asciiTheme="minorEastAsia" w:eastAsiaTheme="minorEastAsia" w:hAnsiTheme="minorEastAsia" w:cs="宋体"/>
          <w:lang w:eastAsia="zh-CN"/>
        </w:rPr>
        <w:t>并</w:t>
      </w:r>
      <w:r>
        <w:rPr>
          <w:rFonts w:asciiTheme="minorEastAsia" w:eastAsiaTheme="minorEastAsia" w:hAnsiTheme="minorEastAsia" w:cs="宋体"/>
          <w:spacing w:val="2"/>
          <w:lang w:eastAsia="zh-CN"/>
        </w:rPr>
        <w:t>在</w:t>
      </w:r>
      <w:r>
        <w:rPr>
          <w:rFonts w:asciiTheme="minorEastAsia" w:eastAsiaTheme="minorEastAsia" w:hAnsiTheme="minorEastAsia"/>
          <w:lang w:eastAsia="zh-CN"/>
        </w:rPr>
        <w:t>投</w:t>
      </w:r>
      <w:r>
        <w:rPr>
          <w:rFonts w:asciiTheme="minorEastAsia" w:eastAsiaTheme="minorEastAsia" w:hAnsiTheme="minorEastAsia"/>
          <w:spacing w:val="2"/>
          <w:lang w:eastAsia="zh-CN"/>
        </w:rPr>
        <w:t>标</w:t>
      </w:r>
      <w:r>
        <w:rPr>
          <w:rFonts w:asciiTheme="minorEastAsia" w:eastAsiaTheme="minorEastAsia" w:hAnsiTheme="minorEastAsia" w:cs="宋体"/>
          <w:lang w:eastAsia="zh-CN"/>
        </w:rPr>
        <w:t>函</w:t>
      </w:r>
      <w:r>
        <w:rPr>
          <w:rFonts w:asciiTheme="minorEastAsia" w:eastAsiaTheme="minorEastAsia" w:hAnsiTheme="minorEastAsia" w:cs="宋体"/>
          <w:spacing w:val="2"/>
          <w:lang w:eastAsia="zh-CN"/>
        </w:rPr>
        <w:t>附</w:t>
      </w:r>
      <w:r>
        <w:rPr>
          <w:rFonts w:asciiTheme="minorEastAsia" w:eastAsiaTheme="minorEastAsia" w:hAnsiTheme="minorEastAsia" w:cs="宋体"/>
          <w:lang w:eastAsia="zh-CN"/>
        </w:rPr>
        <w:t>录</w:t>
      </w:r>
      <w:r>
        <w:rPr>
          <w:rFonts w:asciiTheme="minorEastAsia" w:eastAsiaTheme="minorEastAsia" w:hAnsiTheme="minorEastAsia" w:cs="宋体"/>
          <w:spacing w:val="2"/>
          <w:lang w:eastAsia="zh-CN"/>
        </w:rPr>
        <w:t>价</w:t>
      </w:r>
      <w:r>
        <w:rPr>
          <w:rFonts w:asciiTheme="minorEastAsia" w:eastAsiaTheme="minorEastAsia" w:hAnsiTheme="minorEastAsia" w:cs="宋体"/>
          <w:lang w:eastAsia="zh-CN"/>
        </w:rPr>
        <w:t>格</w:t>
      </w:r>
      <w:r>
        <w:rPr>
          <w:rFonts w:asciiTheme="minorEastAsia" w:eastAsiaTheme="minorEastAsia" w:hAnsiTheme="minorEastAsia" w:cs="宋体"/>
          <w:spacing w:val="2"/>
          <w:lang w:eastAsia="zh-CN"/>
        </w:rPr>
        <w:t>指</w:t>
      </w:r>
      <w:r>
        <w:rPr>
          <w:rFonts w:asciiTheme="minorEastAsia" w:eastAsiaTheme="minorEastAsia" w:hAnsiTheme="minorEastAsia" w:cs="宋体"/>
          <w:lang w:eastAsia="zh-CN"/>
        </w:rPr>
        <w:t>数</w:t>
      </w:r>
      <w:r>
        <w:rPr>
          <w:rFonts w:asciiTheme="minorEastAsia" w:eastAsiaTheme="minorEastAsia" w:hAnsiTheme="minorEastAsia"/>
          <w:w w:val="95"/>
          <w:lang w:eastAsia="zh-CN"/>
        </w:rPr>
        <w:t>和</w:t>
      </w:r>
      <w:r>
        <w:rPr>
          <w:rFonts w:asciiTheme="minorEastAsia" w:eastAsiaTheme="minorEastAsia" w:hAnsiTheme="minorEastAsia" w:cs="宋体"/>
          <w:spacing w:val="1"/>
          <w:w w:val="95"/>
          <w:lang w:eastAsia="zh-CN"/>
        </w:rPr>
        <w:t>权</w:t>
      </w:r>
      <w:r>
        <w:rPr>
          <w:rFonts w:asciiTheme="minorEastAsia" w:eastAsiaTheme="minorEastAsia" w:hAnsiTheme="minorEastAsia" w:cs="宋体"/>
          <w:w w:val="95"/>
          <w:lang w:eastAsia="zh-CN"/>
        </w:rPr>
        <w:t>重</w:t>
      </w:r>
      <w:r>
        <w:rPr>
          <w:rFonts w:asciiTheme="minorEastAsia" w:eastAsiaTheme="minorEastAsia" w:hAnsiTheme="minorEastAsia" w:cs="宋体"/>
          <w:spacing w:val="1"/>
          <w:w w:val="95"/>
          <w:lang w:eastAsia="zh-CN"/>
        </w:rPr>
        <w:t>表</w:t>
      </w:r>
      <w:r>
        <w:rPr>
          <w:rFonts w:asciiTheme="minorEastAsia" w:eastAsiaTheme="minorEastAsia" w:hAnsiTheme="minorEastAsia"/>
          <w:w w:val="95"/>
          <w:lang w:eastAsia="zh-CN"/>
        </w:rPr>
        <w:t>中</w:t>
      </w:r>
      <w:r>
        <w:rPr>
          <w:rFonts w:asciiTheme="minorEastAsia" w:eastAsiaTheme="minorEastAsia" w:hAnsiTheme="minorEastAsia" w:cs="宋体"/>
          <w:spacing w:val="1"/>
          <w:w w:val="95"/>
          <w:lang w:eastAsia="zh-CN"/>
        </w:rPr>
        <w:t>约</w:t>
      </w:r>
      <w:r>
        <w:rPr>
          <w:rFonts w:asciiTheme="minorEastAsia" w:eastAsiaTheme="minorEastAsia" w:hAnsiTheme="minorEastAsia" w:cs="宋体"/>
          <w:w w:val="95"/>
          <w:lang w:eastAsia="zh-CN"/>
        </w:rPr>
        <w:t>定</w:t>
      </w:r>
      <w:r>
        <w:rPr>
          <w:rFonts w:asciiTheme="minorEastAsia" w:eastAsiaTheme="minorEastAsia" w:hAnsiTheme="minorEastAsia"/>
          <w:spacing w:val="1"/>
          <w:w w:val="95"/>
          <w:lang w:eastAsia="zh-CN"/>
        </w:rPr>
        <w:t>范</w:t>
      </w:r>
      <w:r>
        <w:rPr>
          <w:rFonts w:asciiTheme="minorEastAsia" w:eastAsiaTheme="minorEastAsia" w:hAnsiTheme="minorEastAsia" w:cs="宋体"/>
          <w:spacing w:val="1"/>
          <w:w w:val="95"/>
          <w:lang w:eastAsia="zh-CN"/>
        </w:rPr>
        <w:t>围</w:t>
      </w:r>
      <w:r>
        <w:rPr>
          <w:rFonts w:asciiTheme="minorEastAsia" w:eastAsiaTheme="minorEastAsia" w:hAnsiTheme="minorEastAsia" w:cs="宋体"/>
          <w:spacing w:val="-79"/>
          <w:w w:val="95"/>
          <w:lang w:eastAsia="zh-CN"/>
        </w:rPr>
        <w:t>；</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在</w:t>
      </w:r>
      <w:r>
        <w:rPr>
          <w:rFonts w:asciiTheme="minorEastAsia" w:eastAsiaTheme="minorEastAsia" w:hAnsiTheme="minorEastAsia" w:cs="宋体"/>
          <w:w w:val="95"/>
          <w:lang w:eastAsia="zh-CN"/>
        </w:rPr>
        <w:t>此</w:t>
      </w:r>
      <w:r>
        <w:rPr>
          <w:rFonts w:asciiTheme="minorEastAsia" w:eastAsiaTheme="minorEastAsia" w:hAnsiTheme="minorEastAsia"/>
          <w:spacing w:val="1"/>
          <w:w w:val="95"/>
          <w:lang w:eastAsia="zh-CN"/>
        </w:rPr>
        <w:t>范</w:t>
      </w:r>
      <w:r>
        <w:rPr>
          <w:rFonts w:asciiTheme="minorEastAsia" w:eastAsiaTheme="minorEastAsia" w:hAnsiTheme="minorEastAsia" w:cs="宋体"/>
          <w:w w:val="95"/>
          <w:lang w:eastAsia="zh-CN"/>
        </w:rPr>
        <w:t>围</w:t>
      </w:r>
      <w:r>
        <w:rPr>
          <w:rFonts w:asciiTheme="minorEastAsia" w:eastAsiaTheme="minorEastAsia" w:hAnsiTheme="minorEastAsia" w:cs="宋体"/>
          <w:spacing w:val="1"/>
          <w:w w:val="95"/>
          <w:lang w:eastAsia="zh-CN"/>
        </w:rPr>
        <w:t>内</w:t>
      </w:r>
      <w:r>
        <w:rPr>
          <w:rFonts w:asciiTheme="minorEastAsia" w:eastAsiaTheme="minorEastAsia" w:hAnsiTheme="minorEastAsia" w:cs="宋体"/>
          <w:w w:val="95"/>
          <w:lang w:eastAsia="zh-CN"/>
        </w:rPr>
        <w:t>填</w:t>
      </w:r>
      <w:r>
        <w:rPr>
          <w:rFonts w:asciiTheme="minorEastAsia" w:eastAsiaTheme="minorEastAsia" w:hAnsiTheme="minorEastAsia" w:cs="宋体"/>
          <w:spacing w:val="1"/>
          <w:w w:val="95"/>
          <w:lang w:eastAsia="zh-CN"/>
        </w:rPr>
        <w:t>写</w:t>
      </w:r>
      <w:r>
        <w:rPr>
          <w:rFonts w:asciiTheme="minorEastAsia" w:eastAsiaTheme="minorEastAsia" w:hAnsiTheme="minorEastAsia" w:cs="宋体"/>
          <w:w w:val="95"/>
          <w:lang w:eastAsia="zh-CN"/>
        </w:rPr>
        <w:t>各</w:t>
      </w:r>
      <w:r>
        <w:rPr>
          <w:rFonts w:asciiTheme="minorEastAsia" w:eastAsiaTheme="minorEastAsia" w:hAnsiTheme="minorEastAsia" w:cs="宋体"/>
          <w:spacing w:val="1"/>
          <w:w w:val="95"/>
          <w:lang w:eastAsia="zh-CN"/>
        </w:rPr>
        <w:t>可</w:t>
      </w:r>
      <w:r>
        <w:rPr>
          <w:rFonts w:asciiTheme="minorEastAsia" w:eastAsiaTheme="minorEastAsia" w:hAnsiTheme="minorEastAsia" w:cs="宋体"/>
          <w:w w:val="95"/>
          <w:lang w:eastAsia="zh-CN"/>
        </w:rPr>
        <w:t>调</w:t>
      </w:r>
      <w:r>
        <w:rPr>
          <w:rFonts w:asciiTheme="minorEastAsia" w:eastAsiaTheme="minorEastAsia" w:hAnsiTheme="minorEastAsia" w:cs="宋体"/>
          <w:spacing w:val="1"/>
          <w:w w:val="95"/>
          <w:lang w:eastAsia="zh-CN"/>
        </w:rPr>
        <w:t>因</w:t>
      </w:r>
      <w:r>
        <w:rPr>
          <w:rFonts w:asciiTheme="minorEastAsia" w:eastAsiaTheme="minorEastAsia" w:hAnsiTheme="minorEastAsia" w:cs="宋体"/>
          <w:w w:val="95"/>
          <w:lang w:eastAsia="zh-CN"/>
        </w:rPr>
        <w:t>子</w:t>
      </w:r>
      <w:r>
        <w:rPr>
          <w:rFonts w:asciiTheme="minorEastAsia" w:eastAsiaTheme="minorEastAsia" w:hAnsiTheme="minorEastAsia" w:cs="宋体"/>
          <w:spacing w:val="1"/>
          <w:w w:val="95"/>
          <w:lang w:eastAsia="zh-CN"/>
        </w:rPr>
        <w:t>的</w:t>
      </w:r>
      <w:r>
        <w:rPr>
          <w:rFonts w:asciiTheme="minorEastAsia" w:eastAsiaTheme="minorEastAsia" w:hAnsiTheme="minorEastAsia" w:cs="宋体"/>
          <w:w w:val="95"/>
          <w:lang w:eastAsia="zh-CN"/>
        </w:rPr>
        <w:t>权</w:t>
      </w:r>
      <w:r>
        <w:rPr>
          <w:rFonts w:asciiTheme="minorEastAsia" w:eastAsiaTheme="minorEastAsia" w:hAnsiTheme="minorEastAsia" w:cs="宋体"/>
          <w:spacing w:val="1"/>
          <w:w w:val="95"/>
          <w:lang w:eastAsia="zh-CN"/>
        </w:rPr>
        <w:t>重</w:t>
      </w:r>
      <w:r>
        <w:rPr>
          <w:rFonts w:asciiTheme="minorEastAsia" w:eastAsiaTheme="minorEastAsia" w:hAnsiTheme="minorEastAsia"/>
          <w:spacing w:val="-77"/>
          <w:w w:val="95"/>
          <w:lang w:eastAsia="zh-CN"/>
        </w:rPr>
        <w:t>，</w:t>
      </w:r>
      <w:r>
        <w:rPr>
          <w:rFonts w:asciiTheme="minorEastAsia" w:eastAsiaTheme="minorEastAsia" w:hAnsiTheme="minorEastAsia" w:cs="宋体"/>
          <w:w w:val="95"/>
          <w:lang w:eastAsia="zh-CN"/>
        </w:rPr>
        <w:t>合</w:t>
      </w:r>
      <w:r>
        <w:rPr>
          <w:rFonts w:asciiTheme="minorEastAsia" w:eastAsiaTheme="minorEastAsia" w:hAnsiTheme="minorEastAsia" w:cs="宋体"/>
          <w:spacing w:val="1"/>
          <w:w w:val="95"/>
          <w:lang w:eastAsia="zh-CN"/>
        </w:rPr>
        <w:t>同</w:t>
      </w:r>
      <w:r>
        <w:rPr>
          <w:rFonts w:asciiTheme="minorEastAsia" w:eastAsiaTheme="minorEastAsia" w:hAnsiTheme="minorEastAsia" w:cs="宋体"/>
          <w:w w:val="95"/>
          <w:lang w:eastAsia="zh-CN"/>
        </w:rPr>
        <w:t>实</w:t>
      </w:r>
      <w:r>
        <w:rPr>
          <w:rFonts w:asciiTheme="minorEastAsia" w:eastAsiaTheme="minorEastAsia" w:hAnsiTheme="minorEastAsia"/>
          <w:spacing w:val="1"/>
          <w:w w:val="95"/>
          <w:lang w:eastAsia="zh-CN"/>
        </w:rPr>
        <w:t>施</w:t>
      </w:r>
      <w:r>
        <w:rPr>
          <w:rFonts w:asciiTheme="minorEastAsia" w:eastAsiaTheme="minorEastAsia" w:hAnsiTheme="minorEastAsia" w:cs="宋体"/>
          <w:w w:val="95"/>
          <w:lang w:eastAsia="zh-CN"/>
        </w:rPr>
        <w:t>期</w:t>
      </w:r>
      <w:r>
        <w:rPr>
          <w:rFonts w:asciiTheme="minorEastAsia" w:eastAsiaTheme="minorEastAsia" w:hAnsiTheme="minorEastAsia" w:cs="宋体"/>
          <w:spacing w:val="1"/>
          <w:w w:val="95"/>
          <w:lang w:eastAsia="zh-CN"/>
        </w:rPr>
        <w:t>间</w:t>
      </w:r>
      <w:r>
        <w:rPr>
          <w:rFonts w:asciiTheme="minorEastAsia" w:eastAsiaTheme="minorEastAsia" w:hAnsiTheme="minorEastAsia" w:cs="宋体"/>
          <w:w w:val="95"/>
          <w:lang w:eastAsia="zh-CN"/>
        </w:rPr>
        <w:t>将</w:t>
      </w:r>
      <w:r>
        <w:rPr>
          <w:rFonts w:asciiTheme="minorEastAsia" w:eastAsiaTheme="minorEastAsia" w:hAnsiTheme="minorEastAsia" w:cs="宋体"/>
          <w:spacing w:val="1"/>
          <w:w w:val="95"/>
          <w:lang w:eastAsia="zh-CN"/>
        </w:rPr>
        <w:t>按</w:t>
      </w:r>
      <w:r>
        <w:rPr>
          <w:rFonts w:asciiTheme="minorEastAsia" w:eastAsiaTheme="minorEastAsia" w:hAnsiTheme="minorEastAsia" w:cs="宋体"/>
          <w:w w:val="95"/>
          <w:lang w:eastAsia="zh-CN"/>
        </w:rPr>
        <w:t>此</w:t>
      </w:r>
      <w:r>
        <w:rPr>
          <w:rFonts w:asciiTheme="minorEastAsia" w:eastAsiaTheme="minorEastAsia" w:hAnsiTheme="minorEastAsia" w:cs="宋体"/>
          <w:spacing w:val="1"/>
          <w:w w:val="95"/>
          <w:lang w:eastAsia="zh-CN"/>
        </w:rPr>
        <w:t>权</w:t>
      </w:r>
      <w:r>
        <w:rPr>
          <w:rFonts w:asciiTheme="minorEastAsia" w:eastAsiaTheme="minorEastAsia" w:hAnsiTheme="minorEastAsia" w:cs="宋体"/>
          <w:w w:val="95"/>
          <w:lang w:eastAsia="zh-CN"/>
        </w:rPr>
        <w:t>重</w:t>
      </w:r>
      <w:r>
        <w:rPr>
          <w:rFonts w:asciiTheme="minorEastAsia" w:eastAsiaTheme="minorEastAsia" w:hAnsiTheme="minorEastAsia"/>
          <w:spacing w:val="1"/>
          <w:w w:val="95"/>
          <w:lang w:eastAsia="zh-CN"/>
        </w:rPr>
        <w:t>进</w:t>
      </w:r>
      <w:r>
        <w:rPr>
          <w:rFonts w:asciiTheme="minorEastAsia" w:eastAsiaTheme="minorEastAsia" w:hAnsiTheme="minorEastAsia"/>
          <w:w w:val="95"/>
          <w:lang w:eastAsia="zh-CN"/>
        </w:rPr>
        <w:t>行</w:t>
      </w:r>
      <w:r>
        <w:rPr>
          <w:rFonts w:asciiTheme="minorEastAsia" w:eastAsiaTheme="minorEastAsia" w:hAnsiTheme="minorEastAsia" w:cs="宋体"/>
          <w:spacing w:val="1"/>
          <w:w w:val="95"/>
          <w:lang w:eastAsia="zh-CN"/>
        </w:rPr>
        <w:t>调价</w:t>
      </w:r>
      <w:r>
        <w:rPr>
          <w:rFonts w:asciiTheme="minorEastAsia" w:eastAsiaTheme="minorEastAsia" w:hAnsiTheme="minorEastAsia" w:cs="宋体"/>
          <w:w w:val="95"/>
          <w:lang w:eastAsia="zh-CN"/>
        </w:rPr>
        <w:t>。</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3.2.8</w:t>
      </w:r>
      <w:r>
        <w:rPr>
          <w:rFonts w:asciiTheme="minorEastAsia" w:eastAsiaTheme="minorEastAsia" w:hAnsiTheme="minorEastAsia"/>
          <w:w w:val="95"/>
          <w:lang w:eastAsia="zh-CN"/>
        </w:rPr>
        <w:t>招标人</w:t>
      </w:r>
      <w:r>
        <w:rPr>
          <w:rFonts w:asciiTheme="minorEastAsia" w:eastAsiaTheme="minorEastAsia" w:hAnsiTheme="minorEastAsia" w:cs="宋体"/>
          <w:w w:val="95"/>
          <w:lang w:eastAsia="zh-CN"/>
        </w:rPr>
        <w:t>设有最</w:t>
      </w:r>
      <w:r>
        <w:rPr>
          <w:rFonts w:asciiTheme="minorEastAsia" w:eastAsiaTheme="minorEastAsia" w:hAnsiTheme="minorEastAsia"/>
          <w:w w:val="95"/>
          <w:lang w:eastAsia="zh-CN"/>
        </w:rPr>
        <w:t>高投标</w:t>
      </w:r>
      <w:r>
        <w:rPr>
          <w:rFonts w:asciiTheme="minorEastAsia" w:eastAsiaTheme="minorEastAsia" w:hAnsiTheme="minorEastAsia" w:cs="宋体"/>
          <w:w w:val="95"/>
          <w:lang w:eastAsia="zh-CN"/>
        </w:rPr>
        <w:t>限价</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最</w:t>
      </w:r>
      <w:r>
        <w:rPr>
          <w:rFonts w:asciiTheme="minorEastAsia" w:eastAsiaTheme="minorEastAsia" w:hAnsiTheme="minorEastAsia"/>
          <w:w w:val="95"/>
          <w:lang w:eastAsia="zh-CN"/>
        </w:rPr>
        <w:t>高投标</w:t>
      </w:r>
      <w:r>
        <w:rPr>
          <w:rFonts w:asciiTheme="minorEastAsia" w:eastAsiaTheme="minorEastAsia" w:hAnsiTheme="minorEastAsia" w:cs="宋体"/>
          <w:w w:val="95"/>
          <w:lang w:eastAsia="zh-CN"/>
        </w:rPr>
        <w:t>限价的计算方</w:t>
      </w:r>
      <w:r>
        <w:rPr>
          <w:rFonts w:asciiTheme="minorEastAsia" w:eastAsiaTheme="minorEastAsia" w:hAnsiTheme="minorEastAsia"/>
          <w:w w:val="95"/>
          <w:lang w:eastAsia="zh-CN"/>
        </w:rPr>
        <w:t>法</w:t>
      </w:r>
      <w:r>
        <w:rPr>
          <w:rFonts w:asciiTheme="minorEastAsia" w:eastAsiaTheme="minorEastAsia" w:hAnsiTheme="minorEastAsia" w:cs="宋体"/>
          <w:w w:val="95"/>
          <w:lang w:eastAsia="zh-CN"/>
        </w:rPr>
        <w:t>见</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3.2.9</w:t>
      </w:r>
      <w:r>
        <w:rPr>
          <w:rFonts w:asciiTheme="minorEastAsia" w:eastAsiaTheme="minorEastAsia" w:hAnsiTheme="minorEastAsia"/>
          <w:lang w:eastAsia="zh-CN"/>
        </w:rPr>
        <w:t xml:space="preserve">    投标</w:t>
      </w:r>
      <w:r>
        <w:rPr>
          <w:rFonts w:asciiTheme="minorEastAsia" w:eastAsiaTheme="minorEastAsia" w:hAnsiTheme="minorEastAsia" w:cs="宋体"/>
          <w:lang w:eastAsia="zh-CN"/>
        </w:rPr>
        <w:t>报价的</w:t>
      </w:r>
      <w:proofErr w:type="gramStart"/>
      <w:r>
        <w:rPr>
          <w:rFonts w:asciiTheme="minorEastAsia" w:eastAsiaTheme="minorEastAsia" w:hAnsiTheme="minorEastAsia" w:cs="宋体"/>
          <w:lang w:eastAsia="zh-CN"/>
        </w:rPr>
        <w:t>其他要</w:t>
      </w:r>
      <w:proofErr w:type="gramEnd"/>
      <w:r>
        <w:rPr>
          <w:rFonts w:asciiTheme="minorEastAsia" w:eastAsiaTheme="minorEastAsia" w:hAnsiTheme="minorEastAsia" w:cs="宋体"/>
          <w:lang w:eastAsia="zh-CN"/>
        </w:rPr>
        <w:t>求见</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3.3</w:t>
      </w:r>
      <w:r>
        <w:rPr>
          <w:rFonts w:asciiTheme="minorEastAsia" w:eastAsiaTheme="minorEastAsia" w:hAnsiTheme="minorEastAsia"/>
          <w:spacing w:val="1"/>
          <w:lang w:eastAsia="zh-CN"/>
        </w:rPr>
        <w:t>投标</w:t>
      </w:r>
      <w:r>
        <w:rPr>
          <w:rFonts w:asciiTheme="minorEastAsia" w:eastAsiaTheme="minorEastAsia" w:hAnsiTheme="minorEastAsia" w:cs="宋体"/>
          <w:spacing w:val="1"/>
          <w:lang w:eastAsia="zh-CN"/>
        </w:rPr>
        <w:t>有效期</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3.3.1</w:t>
      </w:r>
      <w:r>
        <w:rPr>
          <w:rFonts w:asciiTheme="minorEastAsia" w:eastAsiaTheme="minorEastAsia" w:hAnsiTheme="minorEastAsia" w:cs="宋体"/>
          <w:lang w:eastAsia="zh-CN"/>
        </w:rPr>
        <w:t>除</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须知前附表另有</w:t>
      </w:r>
      <w:r>
        <w:rPr>
          <w:rFonts w:asciiTheme="minorEastAsia" w:eastAsiaTheme="minorEastAsia" w:hAnsiTheme="minorEastAsia"/>
          <w:lang w:eastAsia="zh-CN"/>
        </w:rPr>
        <w:t>规</w:t>
      </w:r>
      <w:r>
        <w:rPr>
          <w:rFonts w:asciiTheme="minorEastAsia" w:eastAsiaTheme="minorEastAsia" w:hAnsiTheme="minorEastAsia" w:cs="宋体"/>
          <w:lang w:eastAsia="zh-CN"/>
        </w:rPr>
        <w:t>定外</w:t>
      </w:r>
      <w:r>
        <w:rPr>
          <w:rFonts w:asciiTheme="minorEastAsia" w:eastAsiaTheme="minorEastAsia" w:hAnsiTheme="minorEastAsia"/>
          <w:lang w:eastAsia="zh-CN"/>
        </w:rPr>
        <w:t>，投标</w:t>
      </w:r>
      <w:r>
        <w:rPr>
          <w:rFonts w:asciiTheme="minorEastAsia" w:eastAsiaTheme="minorEastAsia" w:hAnsiTheme="minorEastAsia" w:cs="宋体"/>
          <w:lang w:eastAsia="zh-CN"/>
        </w:rPr>
        <w:t>有效期</w:t>
      </w:r>
      <w:r>
        <w:rPr>
          <w:rFonts w:asciiTheme="minorEastAsia" w:eastAsiaTheme="minorEastAsia" w:hAnsiTheme="minorEastAsia"/>
          <w:lang w:eastAsia="zh-CN"/>
        </w:rPr>
        <w:t>为</w:t>
      </w:r>
      <w:r>
        <w:rPr>
          <w:rFonts w:asciiTheme="minorEastAsia" w:eastAsiaTheme="minorEastAsia" w:hAnsiTheme="minorEastAsia" w:cs="Times New Roman"/>
          <w:lang w:eastAsia="zh-CN"/>
        </w:rPr>
        <w:t>90</w:t>
      </w:r>
      <w:r>
        <w:rPr>
          <w:rFonts w:asciiTheme="minorEastAsia" w:eastAsiaTheme="minorEastAsia" w:hAnsiTheme="minorEastAsia" w:cs="宋体"/>
          <w:lang w:eastAsia="zh-CN"/>
        </w:rPr>
        <w:t>日。</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3.3.2</w:t>
      </w:r>
      <w:r>
        <w:rPr>
          <w:rFonts w:asciiTheme="minorEastAsia" w:eastAsiaTheme="minorEastAsia" w:hAnsiTheme="minorEastAsia" w:cs="宋体"/>
          <w:w w:val="95"/>
          <w:lang w:eastAsia="zh-CN"/>
        </w:rPr>
        <w:t>在</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有效期内</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撤销</w:t>
      </w:r>
      <w:r>
        <w:rPr>
          <w:rFonts w:asciiTheme="minorEastAsia" w:eastAsiaTheme="minorEastAsia" w:hAnsiTheme="minorEastAsia"/>
          <w:w w:val="95"/>
          <w:lang w:eastAsia="zh-CN"/>
        </w:rPr>
        <w:t>投标文件</w:t>
      </w:r>
      <w:r>
        <w:rPr>
          <w:rFonts w:asciiTheme="minorEastAsia" w:eastAsiaTheme="minorEastAsia" w:hAnsiTheme="minorEastAsia" w:cs="宋体"/>
          <w:w w:val="95"/>
          <w:lang w:eastAsia="zh-CN"/>
        </w:rPr>
        <w:t>的</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应承担</w:t>
      </w:r>
      <w:r>
        <w:rPr>
          <w:rFonts w:asciiTheme="minorEastAsia" w:eastAsiaTheme="minorEastAsia" w:hAnsiTheme="minorEastAsia"/>
          <w:w w:val="95"/>
          <w:lang w:eastAsia="zh-CN"/>
        </w:rPr>
        <w:t>招标文件和法</w:t>
      </w:r>
      <w:r>
        <w:rPr>
          <w:rFonts w:asciiTheme="minorEastAsia" w:eastAsiaTheme="minorEastAsia" w:hAnsiTheme="minorEastAsia" w:cs="宋体"/>
          <w:w w:val="95"/>
          <w:lang w:eastAsia="zh-CN"/>
        </w:rPr>
        <w:t>律</w:t>
      </w:r>
      <w:r>
        <w:rPr>
          <w:rFonts w:asciiTheme="minorEastAsia" w:eastAsiaTheme="minorEastAsia" w:hAnsiTheme="minorEastAsia"/>
          <w:w w:val="95"/>
          <w:lang w:eastAsia="zh-CN"/>
        </w:rPr>
        <w:t>规</w:t>
      </w:r>
      <w:r>
        <w:rPr>
          <w:rFonts w:asciiTheme="minorEastAsia" w:eastAsiaTheme="minorEastAsia" w:hAnsiTheme="minorEastAsia" w:cs="宋体"/>
          <w:w w:val="95"/>
          <w:lang w:eastAsia="zh-CN"/>
        </w:rPr>
        <w:t>定的责</w:t>
      </w:r>
      <w:r>
        <w:rPr>
          <w:rFonts w:asciiTheme="minorEastAsia" w:eastAsiaTheme="minorEastAsia" w:hAnsiTheme="minorEastAsia"/>
          <w:w w:val="95"/>
          <w:lang w:eastAsia="zh-CN"/>
        </w:rPr>
        <w:t>任</w:t>
      </w:r>
      <w:r>
        <w:rPr>
          <w:rFonts w:asciiTheme="minorEastAsia" w:eastAsiaTheme="minorEastAsia" w:hAnsiTheme="minorEastAsia" w:cs="宋体"/>
          <w:w w:val="95"/>
          <w:lang w:eastAsia="zh-CN"/>
        </w:rPr>
        <w:t>。</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w:t>
      </w:r>
      <w:r>
        <w:rPr>
          <w:rFonts w:asciiTheme="minorEastAsia" w:eastAsiaTheme="minorEastAsia" w:hAnsiTheme="minorEastAsia" w:cs="Times New Roman"/>
          <w:spacing w:val="2"/>
          <w:w w:val="95"/>
          <w:lang w:eastAsia="zh-CN"/>
        </w:rPr>
        <w:t>3</w:t>
      </w:r>
      <w:r>
        <w:rPr>
          <w:rFonts w:asciiTheme="minorEastAsia" w:eastAsiaTheme="minorEastAsia" w:hAnsiTheme="minorEastAsia" w:cs="Times New Roman"/>
          <w:w w:val="95"/>
          <w:lang w:eastAsia="zh-CN"/>
        </w:rPr>
        <w:t>.3</w:t>
      </w:r>
      <w:r>
        <w:rPr>
          <w:rFonts w:asciiTheme="minorEastAsia" w:eastAsiaTheme="minorEastAsia" w:hAnsiTheme="minorEastAsia" w:cs="宋体"/>
          <w:w w:val="95"/>
          <w:lang w:eastAsia="zh-CN"/>
        </w:rPr>
        <w:t>出</w:t>
      </w:r>
      <w:r>
        <w:rPr>
          <w:rFonts w:asciiTheme="minorEastAsia" w:eastAsiaTheme="minorEastAsia" w:hAnsiTheme="minorEastAsia" w:cs="宋体"/>
          <w:spacing w:val="1"/>
          <w:w w:val="95"/>
          <w:lang w:eastAsia="zh-CN"/>
        </w:rPr>
        <w:t>现</w:t>
      </w:r>
      <w:r>
        <w:rPr>
          <w:rFonts w:asciiTheme="minorEastAsia" w:eastAsiaTheme="minorEastAsia" w:hAnsiTheme="minorEastAsia" w:cs="宋体"/>
          <w:w w:val="95"/>
          <w:lang w:eastAsia="zh-CN"/>
        </w:rPr>
        <w:t>特</w:t>
      </w:r>
      <w:r>
        <w:rPr>
          <w:rFonts w:asciiTheme="minorEastAsia" w:eastAsiaTheme="minorEastAsia" w:hAnsiTheme="minorEastAsia" w:cs="宋体"/>
          <w:spacing w:val="1"/>
          <w:w w:val="95"/>
          <w:lang w:eastAsia="zh-CN"/>
        </w:rPr>
        <w:t>殊</w:t>
      </w:r>
      <w:r>
        <w:rPr>
          <w:rFonts w:asciiTheme="minorEastAsia" w:eastAsiaTheme="minorEastAsia" w:hAnsiTheme="minorEastAsia" w:cs="宋体"/>
          <w:w w:val="95"/>
          <w:lang w:eastAsia="zh-CN"/>
        </w:rPr>
        <w:t>情</w:t>
      </w:r>
      <w:r>
        <w:rPr>
          <w:rFonts w:asciiTheme="minorEastAsia" w:eastAsiaTheme="minorEastAsia" w:hAnsiTheme="minorEastAsia" w:cs="宋体"/>
          <w:spacing w:val="1"/>
          <w:w w:val="95"/>
          <w:lang w:eastAsia="zh-CN"/>
        </w:rPr>
        <w:t>况</w:t>
      </w:r>
      <w:r>
        <w:rPr>
          <w:rFonts w:asciiTheme="minorEastAsia" w:eastAsiaTheme="minorEastAsia" w:hAnsiTheme="minorEastAsia" w:cs="宋体"/>
          <w:w w:val="95"/>
          <w:lang w:eastAsia="zh-CN"/>
        </w:rPr>
        <w:t>需</w:t>
      </w:r>
      <w:r>
        <w:rPr>
          <w:rFonts w:asciiTheme="minorEastAsia" w:eastAsiaTheme="minorEastAsia" w:hAnsiTheme="minorEastAsia" w:cs="宋体"/>
          <w:spacing w:val="1"/>
          <w:w w:val="95"/>
          <w:lang w:eastAsia="zh-CN"/>
        </w:rPr>
        <w:t>要</w:t>
      </w:r>
      <w:r>
        <w:rPr>
          <w:rFonts w:asciiTheme="minorEastAsia" w:eastAsiaTheme="minorEastAsia" w:hAnsiTheme="minorEastAsia" w:cs="宋体"/>
          <w:w w:val="95"/>
          <w:lang w:eastAsia="zh-CN"/>
        </w:rPr>
        <w:t>延</w:t>
      </w:r>
      <w:r>
        <w:rPr>
          <w:rFonts w:asciiTheme="minorEastAsia" w:eastAsiaTheme="minorEastAsia" w:hAnsiTheme="minorEastAsia" w:cs="宋体"/>
          <w:spacing w:val="1"/>
          <w:w w:val="95"/>
          <w:lang w:eastAsia="zh-CN"/>
        </w:rPr>
        <w:t>长</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cs="宋体"/>
          <w:w w:val="95"/>
          <w:lang w:eastAsia="zh-CN"/>
        </w:rPr>
        <w:t>有</w:t>
      </w:r>
      <w:r>
        <w:rPr>
          <w:rFonts w:asciiTheme="minorEastAsia" w:eastAsiaTheme="minorEastAsia" w:hAnsiTheme="minorEastAsia" w:cs="宋体"/>
          <w:spacing w:val="1"/>
          <w:w w:val="95"/>
          <w:lang w:eastAsia="zh-CN"/>
        </w:rPr>
        <w:t>效</w:t>
      </w:r>
      <w:r>
        <w:rPr>
          <w:rFonts w:asciiTheme="minorEastAsia" w:eastAsiaTheme="minorEastAsia" w:hAnsiTheme="minorEastAsia" w:cs="宋体"/>
          <w:w w:val="95"/>
          <w:lang w:eastAsia="zh-CN"/>
        </w:rPr>
        <w:t>期</w:t>
      </w:r>
      <w:r>
        <w:rPr>
          <w:rFonts w:asciiTheme="minorEastAsia" w:eastAsiaTheme="minorEastAsia" w:hAnsiTheme="minorEastAsia" w:cs="宋体"/>
          <w:spacing w:val="1"/>
          <w:w w:val="95"/>
          <w:lang w:eastAsia="zh-CN"/>
        </w:rPr>
        <w:t>的</w:t>
      </w:r>
      <w:r>
        <w:rPr>
          <w:rFonts w:asciiTheme="minorEastAsia" w:eastAsiaTheme="minorEastAsia" w:hAnsiTheme="minorEastAsia"/>
          <w:spacing w:val="-54"/>
          <w:w w:val="95"/>
          <w:lang w:eastAsia="zh-CN"/>
        </w:rPr>
        <w:t>，</w:t>
      </w:r>
      <w:r>
        <w:rPr>
          <w:rFonts w:asciiTheme="minorEastAsia" w:eastAsiaTheme="minorEastAsia" w:hAnsiTheme="minorEastAsia"/>
          <w:w w:val="95"/>
          <w:lang w:eastAsia="zh-CN"/>
        </w:rPr>
        <w:t>招</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以</w:t>
      </w:r>
      <w:r>
        <w:rPr>
          <w:rFonts w:asciiTheme="minorEastAsia" w:eastAsiaTheme="minorEastAsia" w:hAnsiTheme="minorEastAsia" w:cs="宋体"/>
          <w:w w:val="95"/>
          <w:lang w:eastAsia="zh-CN"/>
        </w:rPr>
        <w:t>书</w:t>
      </w:r>
      <w:r>
        <w:rPr>
          <w:rFonts w:asciiTheme="minorEastAsia" w:eastAsiaTheme="minorEastAsia" w:hAnsiTheme="minorEastAsia" w:cs="宋体"/>
          <w:spacing w:val="1"/>
          <w:w w:val="95"/>
          <w:lang w:eastAsia="zh-CN"/>
        </w:rPr>
        <w:t>面</w:t>
      </w:r>
      <w:r>
        <w:rPr>
          <w:rFonts w:asciiTheme="minorEastAsia" w:eastAsiaTheme="minorEastAsia" w:hAnsiTheme="minorEastAsia" w:cs="宋体"/>
          <w:w w:val="95"/>
          <w:lang w:eastAsia="zh-CN"/>
        </w:rPr>
        <w:t>形</w:t>
      </w:r>
      <w:r>
        <w:rPr>
          <w:rFonts w:asciiTheme="minorEastAsia" w:eastAsiaTheme="minorEastAsia" w:hAnsiTheme="minorEastAsia" w:cs="宋体"/>
          <w:spacing w:val="1"/>
          <w:w w:val="95"/>
          <w:lang w:eastAsia="zh-CN"/>
        </w:rPr>
        <w:t>式</w:t>
      </w:r>
      <w:r>
        <w:rPr>
          <w:rFonts w:asciiTheme="minorEastAsia" w:eastAsiaTheme="minorEastAsia" w:hAnsiTheme="minorEastAsia" w:cs="宋体"/>
          <w:w w:val="95"/>
          <w:lang w:eastAsia="zh-CN"/>
        </w:rPr>
        <w:t>通</w:t>
      </w:r>
      <w:r>
        <w:rPr>
          <w:rFonts w:asciiTheme="minorEastAsia" w:eastAsiaTheme="minorEastAsia" w:hAnsiTheme="minorEastAsia" w:cs="宋体"/>
          <w:spacing w:val="1"/>
          <w:w w:val="95"/>
          <w:lang w:eastAsia="zh-CN"/>
        </w:rPr>
        <w:t>知</w:t>
      </w:r>
      <w:r>
        <w:rPr>
          <w:rFonts w:asciiTheme="minorEastAsia" w:eastAsiaTheme="minorEastAsia" w:hAnsiTheme="minorEastAsia" w:cs="宋体"/>
          <w:w w:val="95"/>
          <w:lang w:eastAsia="zh-CN"/>
        </w:rPr>
        <w:t>所</w:t>
      </w:r>
      <w:r>
        <w:rPr>
          <w:rFonts w:asciiTheme="minorEastAsia" w:eastAsiaTheme="minorEastAsia" w:hAnsiTheme="minorEastAsia" w:cs="宋体"/>
          <w:spacing w:val="1"/>
          <w:w w:val="95"/>
          <w:lang w:eastAsia="zh-CN"/>
        </w:rPr>
        <w:t>有</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延</w:t>
      </w:r>
      <w:r>
        <w:rPr>
          <w:rFonts w:asciiTheme="minorEastAsia" w:eastAsiaTheme="minorEastAsia" w:hAnsiTheme="minorEastAsia" w:cs="宋体"/>
          <w:w w:val="95"/>
          <w:lang w:eastAsia="zh-CN"/>
        </w:rPr>
        <w:t>长</w:t>
      </w:r>
      <w:r>
        <w:rPr>
          <w:rFonts w:asciiTheme="minorEastAsia" w:eastAsiaTheme="minorEastAsia" w:hAnsiTheme="minorEastAsia"/>
          <w:spacing w:val="1"/>
          <w:w w:val="95"/>
          <w:lang w:eastAsia="zh-CN"/>
        </w:rPr>
        <w:t>投</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有</w:t>
      </w:r>
      <w:r>
        <w:rPr>
          <w:rFonts w:asciiTheme="minorEastAsia" w:eastAsiaTheme="minorEastAsia" w:hAnsiTheme="minorEastAsia" w:cs="宋体"/>
          <w:w w:val="95"/>
          <w:lang w:eastAsia="zh-CN"/>
        </w:rPr>
        <w:t>效</w:t>
      </w:r>
      <w:r>
        <w:rPr>
          <w:rFonts w:asciiTheme="minorEastAsia" w:eastAsiaTheme="minorEastAsia" w:hAnsiTheme="minorEastAsia" w:cs="宋体"/>
          <w:spacing w:val="1"/>
          <w:w w:val="95"/>
          <w:lang w:eastAsia="zh-CN"/>
        </w:rPr>
        <w:t>期</w:t>
      </w:r>
      <w:r>
        <w:rPr>
          <w:rFonts w:asciiTheme="minorEastAsia" w:eastAsiaTheme="minorEastAsia" w:hAnsiTheme="minorEastAsia" w:cs="宋体"/>
          <w:w w:val="95"/>
          <w:lang w:eastAsia="zh-CN"/>
        </w:rPr>
        <w:t>。</w:t>
      </w: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应予以书面答复</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同意延长的</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应相应延长其</w:t>
      </w:r>
      <w:r>
        <w:rPr>
          <w:rFonts w:asciiTheme="minorEastAsia" w:eastAsiaTheme="minorEastAsia" w:hAnsiTheme="minorEastAsia"/>
          <w:spacing w:val="-1"/>
          <w:lang w:eastAsia="zh-CN"/>
        </w:rPr>
        <w:t>投标</w:t>
      </w:r>
      <w:r>
        <w:rPr>
          <w:rFonts w:asciiTheme="minorEastAsia" w:eastAsiaTheme="minorEastAsia" w:hAnsiTheme="minorEastAsia" w:cs="宋体"/>
          <w:spacing w:val="-1"/>
          <w:lang w:eastAsia="zh-CN"/>
        </w:rPr>
        <w:t>保证</w:t>
      </w:r>
      <w:r>
        <w:rPr>
          <w:rFonts w:asciiTheme="minorEastAsia" w:eastAsiaTheme="minorEastAsia" w:hAnsiTheme="minorEastAsia"/>
          <w:spacing w:val="-1"/>
          <w:lang w:eastAsia="zh-CN"/>
        </w:rPr>
        <w:t>金</w:t>
      </w:r>
      <w:r>
        <w:rPr>
          <w:rFonts w:asciiTheme="minorEastAsia" w:eastAsiaTheme="minorEastAsia" w:hAnsiTheme="minorEastAsia" w:cs="宋体"/>
          <w:spacing w:val="-1"/>
          <w:lang w:eastAsia="zh-CN"/>
        </w:rPr>
        <w:t>的有效期</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但不得要求或被允许修改其</w:t>
      </w:r>
      <w:r>
        <w:rPr>
          <w:rFonts w:asciiTheme="minorEastAsia" w:eastAsiaTheme="minorEastAsia" w:hAnsiTheme="minorEastAsia"/>
          <w:spacing w:val="-1"/>
          <w:lang w:eastAsia="zh-CN"/>
        </w:rPr>
        <w:t>投标文件</w:t>
      </w:r>
      <w:r>
        <w:rPr>
          <w:rFonts w:asciiTheme="minorEastAsia" w:eastAsiaTheme="minorEastAsia" w:hAnsiTheme="minorEastAsia" w:cs="宋体"/>
          <w:spacing w:val="-1"/>
          <w:lang w:eastAsia="zh-CN"/>
        </w:rPr>
        <w:t>；</w:t>
      </w: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拒绝延长的</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其</w:t>
      </w:r>
      <w:r>
        <w:rPr>
          <w:rFonts w:asciiTheme="minorEastAsia" w:eastAsiaTheme="minorEastAsia" w:hAnsiTheme="minorEastAsia"/>
          <w:spacing w:val="-1"/>
          <w:lang w:eastAsia="zh-CN"/>
        </w:rPr>
        <w:t>投标</w:t>
      </w:r>
      <w:r>
        <w:rPr>
          <w:rFonts w:asciiTheme="minorEastAsia" w:eastAsiaTheme="minorEastAsia" w:hAnsiTheme="minorEastAsia" w:cs="宋体"/>
          <w:spacing w:val="-1"/>
          <w:lang w:eastAsia="zh-CN"/>
        </w:rPr>
        <w:t>失效</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但</w:t>
      </w: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有权收回其</w:t>
      </w:r>
      <w:r>
        <w:rPr>
          <w:rFonts w:asciiTheme="minorEastAsia" w:eastAsiaTheme="minorEastAsia" w:hAnsiTheme="minorEastAsia"/>
          <w:spacing w:val="-1"/>
          <w:lang w:eastAsia="zh-CN"/>
        </w:rPr>
        <w:t>投标</w:t>
      </w:r>
      <w:r>
        <w:rPr>
          <w:rFonts w:asciiTheme="minorEastAsia" w:eastAsiaTheme="minorEastAsia" w:hAnsiTheme="minorEastAsia" w:cs="宋体"/>
          <w:spacing w:val="-1"/>
          <w:lang w:eastAsia="zh-CN"/>
        </w:rPr>
        <w:t>保证</w:t>
      </w:r>
      <w:r>
        <w:rPr>
          <w:rFonts w:asciiTheme="minorEastAsia" w:eastAsiaTheme="minorEastAsia" w:hAnsiTheme="minorEastAsia"/>
          <w:spacing w:val="-1"/>
          <w:lang w:eastAsia="zh-CN"/>
        </w:rPr>
        <w:t>金</w:t>
      </w:r>
      <w:r>
        <w:rPr>
          <w:rFonts w:asciiTheme="minorEastAsia" w:eastAsiaTheme="minorEastAsia" w:hAnsiTheme="minorEastAsia" w:cs="宋体"/>
          <w:spacing w:val="-1"/>
          <w:lang w:eastAsia="zh-CN"/>
        </w:rPr>
        <w:t>及以现</w:t>
      </w:r>
      <w:r>
        <w:rPr>
          <w:rFonts w:asciiTheme="minorEastAsia" w:eastAsiaTheme="minorEastAsia" w:hAnsiTheme="minorEastAsia"/>
          <w:spacing w:val="-1"/>
          <w:lang w:eastAsia="zh-CN"/>
        </w:rPr>
        <w:t>金</w:t>
      </w:r>
      <w:r>
        <w:rPr>
          <w:rFonts w:asciiTheme="minorEastAsia" w:eastAsiaTheme="minorEastAsia" w:hAnsiTheme="minorEastAsia" w:cs="宋体"/>
          <w:spacing w:val="-1"/>
          <w:lang w:eastAsia="zh-CN"/>
        </w:rPr>
        <w:t>或支票形式</w:t>
      </w:r>
      <w:r>
        <w:rPr>
          <w:rFonts w:asciiTheme="minorEastAsia" w:eastAsiaTheme="minorEastAsia" w:hAnsiTheme="minorEastAsia" w:cs="宋体"/>
          <w:lang w:eastAsia="zh-CN"/>
        </w:rPr>
        <w:t>递</w:t>
      </w:r>
      <w:r>
        <w:rPr>
          <w:rFonts w:asciiTheme="minorEastAsia" w:eastAsiaTheme="minorEastAsia" w:hAnsiTheme="minorEastAsia" w:cs="宋体"/>
          <w:spacing w:val="2"/>
          <w:lang w:eastAsia="zh-CN"/>
        </w:rPr>
        <w:t>交</w:t>
      </w:r>
      <w:r>
        <w:rPr>
          <w:rFonts w:asciiTheme="minorEastAsia" w:eastAsiaTheme="minorEastAsia" w:hAnsiTheme="minorEastAsia" w:cs="宋体"/>
          <w:lang w:eastAsia="zh-CN"/>
        </w:rPr>
        <w:t>的</w:t>
      </w:r>
      <w:r>
        <w:rPr>
          <w:rFonts w:asciiTheme="minorEastAsia" w:eastAsiaTheme="minorEastAsia" w:hAnsiTheme="minorEastAsia"/>
          <w:spacing w:val="2"/>
          <w:lang w:eastAsia="zh-CN"/>
        </w:rPr>
        <w:t>投</w:t>
      </w:r>
      <w:r>
        <w:rPr>
          <w:rFonts w:asciiTheme="minorEastAsia" w:eastAsiaTheme="minorEastAsia" w:hAnsiTheme="minorEastAsia"/>
          <w:lang w:eastAsia="zh-CN"/>
        </w:rPr>
        <w:t>标</w:t>
      </w:r>
      <w:r>
        <w:rPr>
          <w:rFonts w:asciiTheme="minorEastAsia" w:eastAsiaTheme="minorEastAsia" w:hAnsiTheme="minorEastAsia" w:cs="宋体"/>
          <w:spacing w:val="2"/>
          <w:lang w:eastAsia="zh-CN"/>
        </w:rPr>
        <w:t>保</w:t>
      </w:r>
      <w:r>
        <w:rPr>
          <w:rFonts w:asciiTheme="minorEastAsia" w:eastAsiaTheme="minorEastAsia" w:hAnsiTheme="minorEastAsia" w:cs="宋体"/>
          <w:lang w:eastAsia="zh-CN"/>
        </w:rPr>
        <w:t>证</w:t>
      </w:r>
      <w:r>
        <w:rPr>
          <w:rFonts w:asciiTheme="minorEastAsia" w:eastAsiaTheme="minorEastAsia" w:hAnsiTheme="minorEastAsia"/>
          <w:spacing w:val="2"/>
          <w:lang w:eastAsia="zh-CN"/>
        </w:rPr>
        <w:t>金</w:t>
      </w:r>
      <w:r>
        <w:rPr>
          <w:rFonts w:asciiTheme="minorEastAsia" w:eastAsiaTheme="minorEastAsia" w:hAnsiTheme="minorEastAsia" w:cs="宋体"/>
          <w:lang w:eastAsia="zh-CN"/>
        </w:rPr>
        <w:t>的</w:t>
      </w:r>
      <w:r>
        <w:rPr>
          <w:rFonts w:asciiTheme="minorEastAsia" w:eastAsiaTheme="minorEastAsia" w:hAnsiTheme="minorEastAsia" w:cs="宋体"/>
          <w:spacing w:val="2"/>
          <w:lang w:eastAsia="zh-CN"/>
        </w:rPr>
        <w:t>银</w:t>
      </w:r>
      <w:r>
        <w:rPr>
          <w:rFonts w:asciiTheme="minorEastAsia" w:eastAsiaTheme="minorEastAsia" w:hAnsiTheme="minorEastAsia"/>
          <w:lang w:eastAsia="zh-CN"/>
        </w:rPr>
        <w:t>行</w:t>
      </w:r>
      <w:r>
        <w:rPr>
          <w:rFonts w:asciiTheme="minorEastAsia" w:eastAsiaTheme="minorEastAsia" w:hAnsiTheme="minorEastAsia" w:cs="宋体"/>
          <w:spacing w:val="2"/>
          <w:lang w:eastAsia="zh-CN"/>
        </w:rPr>
        <w:t>同</w:t>
      </w:r>
      <w:r>
        <w:rPr>
          <w:rFonts w:asciiTheme="minorEastAsia" w:eastAsiaTheme="minorEastAsia" w:hAnsiTheme="minorEastAsia" w:cs="宋体"/>
          <w:lang w:eastAsia="zh-CN"/>
        </w:rPr>
        <w:t>期</w:t>
      </w:r>
      <w:r>
        <w:rPr>
          <w:rFonts w:asciiTheme="minorEastAsia" w:eastAsiaTheme="minorEastAsia" w:hAnsiTheme="minorEastAsia" w:cs="宋体"/>
          <w:spacing w:val="2"/>
          <w:lang w:eastAsia="zh-CN"/>
        </w:rPr>
        <w:t>活</w:t>
      </w:r>
      <w:r>
        <w:rPr>
          <w:rFonts w:asciiTheme="minorEastAsia" w:eastAsiaTheme="minorEastAsia" w:hAnsiTheme="minorEastAsia" w:cs="宋体"/>
          <w:lang w:eastAsia="zh-CN"/>
        </w:rPr>
        <w:t>期</w:t>
      </w:r>
      <w:r>
        <w:rPr>
          <w:rFonts w:asciiTheme="minorEastAsia" w:eastAsiaTheme="minorEastAsia" w:hAnsiTheme="minorEastAsia" w:cs="宋体"/>
          <w:spacing w:val="2"/>
          <w:lang w:eastAsia="zh-CN"/>
        </w:rPr>
        <w:t>存</w:t>
      </w:r>
      <w:r>
        <w:rPr>
          <w:rFonts w:asciiTheme="minorEastAsia" w:eastAsiaTheme="minorEastAsia" w:hAnsiTheme="minorEastAsia" w:cs="宋体"/>
          <w:lang w:eastAsia="zh-CN"/>
        </w:rPr>
        <w:t>款</w:t>
      </w:r>
      <w:r>
        <w:rPr>
          <w:rFonts w:asciiTheme="minorEastAsia" w:eastAsiaTheme="minorEastAsia" w:hAnsiTheme="minorEastAsia" w:cs="宋体"/>
          <w:spacing w:val="2"/>
          <w:lang w:eastAsia="zh-CN"/>
        </w:rPr>
        <w:t>利息</w:t>
      </w:r>
      <w:r>
        <w:rPr>
          <w:rFonts w:asciiTheme="minorEastAsia" w:eastAsiaTheme="minorEastAsia" w:hAnsiTheme="minorEastAsia" w:cs="宋体"/>
          <w:lang w:eastAsia="zh-CN"/>
        </w:rPr>
        <w:t>。</w:t>
      </w:r>
    </w:p>
    <w:p w:rsidR="0059461D" w:rsidRDefault="004370C5">
      <w:pPr>
        <w:pStyle w:val="a4"/>
        <w:spacing w:before="0" w:line="360" w:lineRule="auto"/>
        <w:ind w:left="0" w:firstLineChars="200" w:firstLine="420"/>
        <w:jc w:val="both"/>
        <w:rPr>
          <w:rFonts w:asciiTheme="minorEastAsia" w:eastAsiaTheme="minorEastAsia" w:hAnsiTheme="minorEastAsia"/>
          <w:lang w:eastAsia="zh-CN"/>
        </w:rPr>
      </w:pPr>
      <w:r>
        <w:rPr>
          <w:rFonts w:asciiTheme="minorEastAsia" w:eastAsiaTheme="minorEastAsia" w:hAnsiTheme="minorEastAsia" w:cs="Times New Roman"/>
          <w:lang w:eastAsia="zh-CN"/>
        </w:rPr>
        <w:t>3.4</w:t>
      </w:r>
      <w:r>
        <w:rPr>
          <w:rFonts w:asciiTheme="minorEastAsia" w:eastAsiaTheme="minorEastAsia" w:hAnsiTheme="minorEastAsia"/>
          <w:lang w:eastAsia="zh-CN"/>
        </w:rPr>
        <w:t>投标</w:t>
      </w:r>
      <w:r>
        <w:rPr>
          <w:rFonts w:asciiTheme="minorEastAsia" w:eastAsiaTheme="minorEastAsia" w:hAnsiTheme="minorEastAsia" w:cs="宋体"/>
          <w:lang w:eastAsia="zh-CN"/>
        </w:rPr>
        <w:t>保证</w:t>
      </w:r>
      <w:r>
        <w:rPr>
          <w:rFonts w:asciiTheme="minorEastAsia" w:eastAsiaTheme="minorEastAsia" w:hAnsiTheme="minorEastAsia"/>
          <w:lang w:eastAsia="zh-CN"/>
        </w:rPr>
        <w:t>金</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3.4.1</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在递交</w:t>
      </w:r>
      <w:r>
        <w:rPr>
          <w:rFonts w:asciiTheme="minorEastAsia" w:eastAsiaTheme="minorEastAsia" w:hAnsiTheme="minorEastAsia"/>
          <w:w w:val="95"/>
          <w:lang w:eastAsia="zh-CN"/>
        </w:rPr>
        <w:t>投标文件</w:t>
      </w:r>
      <w:r>
        <w:rPr>
          <w:rFonts w:asciiTheme="minorEastAsia" w:eastAsiaTheme="minorEastAsia" w:hAnsiTheme="minorEastAsia" w:cs="宋体"/>
          <w:w w:val="95"/>
          <w:lang w:eastAsia="zh-CN"/>
        </w:rPr>
        <w:t>的同时</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应按</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w:t>
      </w:r>
      <w:r>
        <w:rPr>
          <w:rFonts w:asciiTheme="minorEastAsia" w:eastAsiaTheme="minorEastAsia" w:hAnsiTheme="minorEastAsia"/>
          <w:w w:val="95"/>
          <w:lang w:eastAsia="zh-CN"/>
        </w:rPr>
        <w:t>规</w:t>
      </w:r>
      <w:r>
        <w:rPr>
          <w:rFonts w:asciiTheme="minorEastAsia" w:eastAsiaTheme="minorEastAsia" w:hAnsiTheme="minorEastAsia" w:cs="宋体"/>
          <w:w w:val="95"/>
          <w:lang w:eastAsia="zh-CN"/>
        </w:rPr>
        <w:t>定的</w:t>
      </w:r>
      <w:r>
        <w:rPr>
          <w:rFonts w:asciiTheme="minorEastAsia" w:eastAsiaTheme="minorEastAsia" w:hAnsiTheme="minorEastAsia"/>
          <w:w w:val="95"/>
          <w:lang w:eastAsia="zh-CN"/>
        </w:rPr>
        <w:t>金</w:t>
      </w:r>
      <w:r>
        <w:rPr>
          <w:rFonts w:asciiTheme="minorEastAsia" w:eastAsiaTheme="minorEastAsia" w:hAnsiTheme="minorEastAsia" w:cs="宋体"/>
          <w:w w:val="95"/>
          <w:lang w:eastAsia="zh-CN"/>
        </w:rPr>
        <w:t>额、担保形式</w:t>
      </w:r>
      <w:r>
        <w:rPr>
          <w:rFonts w:asciiTheme="minorEastAsia" w:eastAsiaTheme="minorEastAsia" w:hAnsiTheme="minorEastAsia"/>
          <w:w w:val="95"/>
          <w:lang w:eastAsia="zh-CN"/>
        </w:rPr>
        <w:t>和</w:t>
      </w:r>
      <w:r>
        <w:rPr>
          <w:rFonts w:asciiTheme="minorEastAsia" w:eastAsiaTheme="minorEastAsia" w:hAnsiTheme="minorEastAsia" w:cs="宋体"/>
          <w:w w:val="95"/>
          <w:lang w:eastAsia="zh-CN"/>
        </w:rPr>
        <w:t>第九章</w:t>
      </w:r>
      <w:r>
        <w:rPr>
          <w:rFonts w:asciiTheme="minorEastAsia" w:eastAsiaTheme="minorEastAsia" w:hAnsiTheme="minorEastAsia" w:cs="Times New Roman"/>
          <w:w w:val="95"/>
          <w:lang w:eastAsia="zh-CN"/>
        </w:rPr>
        <w:t>“</w:t>
      </w:r>
      <w:r>
        <w:rPr>
          <w:rFonts w:asciiTheme="minorEastAsia" w:eastAsiaTheme="minorEastAsia" w:hAnsiTheme="minorEastAsia"/>
          <w:w w:val="95"/>
          <w:lang w:eastAsia="zh-CN"/>
        </w:rPr>
        <w:t>投标</w:t>
      </w:r>
      <w:r>
        <w:rPr>
          <w:rFonts w:asciiTheme="minorEastAsia" w:eastAsiaTheme="minorEastAsia" w:hAnsiTheme="minorEastAsia"/>
          <w:spacing w:val="1"/>
          <w:w w:val="95"/>
          <w:lang w:eastAsia="zh-CN"/>
        </w:rPr>
        <w:t>文</w:t>
      </w:r>
      <w:r>
        <w:rPr>
          <w:rFonts w:asciiTheme="minorEastAsia" w:eastAsiaTheme="minorEastAsia" w:hAnsiTheme="minorEastAsia"/>
          <w:w w:val="95"/>
          <w:lang w:eastAsia="zh-CN"/>
        </w:rPr>
        <w:t>件</w:t>
      </w:r>
      <w:r>
        <w:rPr>
          <w:rFonts w:asciiTheme="minorEastAsia" w:eastAsiaTheme="minorEastAsia" w:hAnsiTheme="minorEastAsia" w:cs="宋体"/>
          <w:spacing w:val="1"/>
          <w:w w:val="95"/>
          <w:lang w:eastAsia="zh-CN"/>
        </w:rPr>
        <w:t>格式</w:t>
      </w:r>
      <w:r>
        <w:rPr>
          <w:rFonts w:asciiTheme="minorEastAsia" w:eastAsiaTheme="minorEastAsia" w:hAnsiTheme="minorEastAsia" w:cs="Times New Roman"/>
          <w:spacing w:val="-2"/>
          <w:w w:val="95"/>
          <w:lang w:eastAsia="zh-CN"/>
        </w:rPr>
        <w:t>”</w:t>
      </w:r>
      <w:r>
        <w:rPr>
          <w:rFonts w:asciiTheme="minorEastAsia" w:eastAsiaTheme="minorEastAsia" w:hAnsiTheme="minorEastAsia"/>
          <w:w w:val="95"/>
          <w:lang w:eastAsia="zh-CN"/>
        </w:rPr>
        <w:t>规</w:t>
      </w:r>
      <w:r>
        <w:rPr>
          <w:rFonts w:asciiTheme="minorEastAsia" w:eastAsiaTheme="minorEastAsia" w:hAnsiTheme="minorEastAsia" w:cs="宋体"/>
          <w:spacing w:val="1"/>
          <w:w w:val="95"/>
          <w:lang w:eastAsia="zh-CN"/>
        </w:rPr>
        <w:t>定</w:t>
      </w:r>
      <w:r>
        <w:rPr>
          <w:rFonts w:asciiTheme="minorEastAsia" w:eastAsiaTheme="minorEastAsia" w:hAnsiTheme="minorEastAsia" w:cs="宋体"/>
          <w:w w:val="95"/>
          <w:lang w:eastAsia="zh-CN"/>
        </w:rPr>
        <w:t>的</w:t>
      </w:r>
      <w:r>
        <w:rPr>
          <w:rFonts w:asciiTheme="minorEastAsia" w:eastAsiaTheme="minorEastAsia" w:hAnsiTheme="minorEastAsia"/>
          <w:spacing w:val="1"/>
          <w:w w:val="95"/>
          <w:lang w:eastAsia="zh-CN"/>
        </w:rPr>
        <w:t>投</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保</w:t>
      </w:r>
      <w:r>
        <w:rPr>
          <w:rFonts w:asciiTheme="minorEastAsia" w:eastAsiaTheme="minorEastAsia" w:hAnsiTheme="minorEastAsia" w:cs="宋体"/>
          <w:w w:val="95"/>
          <w:lang w:eastAsia="zh-CN"/>
        </w:rPr>
        <w:t>证</w:t>
      </w:r>
      <w:r>
        <w:rPr>
          <w:rFonts w:asciiTheme="minorEastAsia" w:eastAsiaTheme="minorEastAsia" w:hAnsiTheme="minorEastAsia"/>
          <w:spacing w:val="1"/>
          <w:w w:val="95"/>
          <w:lang w:eastAsia="zh-CN"/>
        </w:rPr>
        <w:t>金</w:t>
      </w:r>
      <w:r>
        <w:rPr>
          <w:rFonts w:asciiTheme="minorEastAsia" w:eastAsiaTheme="minorEastAsia" w:hAnsiTheme="minorEastAsia" w:cs="宋体"/>
          <w:w w:val="95"/>
          <w:lang w:eastAsia="zh-CN"/>
        </w:rPr>
        <w:t>格</w:t>
      </w:r>
      <w:r>
        <w:rPr>
          <w:rFonts w:asciiTheme="minorEastAsia" w:eastAsiaTheme="minorEastAsia" w:hAnsiTheme="minorEastAsia" w:cs="宋体"/>
          <w:spacing w:val="1"/>
          <w:w w:val="95"/>
          <w:lang w:eastAsia="zh-CN"/>
        </w:rPr>
        <w:t>式</w:t>
      </w:r>
      <w:r>
        <w:rPr>
          <w:rFonts w:asciiTheme="minorEastAsia" w:eastAsiaTheme="minorEastAsia" w:hAnsiTheme="minorEastAsia" w:cs="宋体"/>
          <w:w w:val="95"/>
          <w:lang w:eastAsia="zh-CN"/>
        </w:rPr>
        <w:t>递</w:t>
      </w:r>
      <w:r>
        <w:rPr>
          <w:rFonts w:asciiTheme="minorEastAsia" w:eastAsiaTheme="minorEastAsia" w:hAnsiTheme="minorEastAsia" w:cs="宋体"/>
          <w:spacing w:val="1"/>
          <w:w w:val="95"/>
          <w:lang w:eastAsia="zh-CN"/>
        </w:rPr>
        <w:t>交</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cs="宋体"/>
          <w:w w:val="95"/>
          <w:lang w:eastAsia="zh-CN"/>
        </w:rPr>
        <w:t>保</w:t>
      </w:r>
      <w:r>
        <w:rPr>
          <w:rFonts w:asciiTheme="minorEastAsia" w:eastAsiaTheme="minorEastAsia" w:hAnsiTheme="minorEastAsia" w:cs="宋体"/>
          <w:spacing w:val="1"/>
          <w:w w:val="95"/>
          <w:lang w:eastAsia="zh-CN"/>
        </w:rPr>
        <w:t>证</w:t>
      </w:r>
      <w:r>
        <w:rPr>
          <w:rFonts w:asciiTheme="minorEastAsia" w:eastAsiaTheme="minorEastAsia" w:hAnsiTheme="minorEastAsia"/>
          <w:spacing w:val="1"/>
          <w:w w:val="95"/>
          <w:lang w:eastAsia="zh-CN"/>
        </w:rPr>
        <w:t>金</w:t>
      </w:r>
      <w:r>
        <w:rPr>
          <w:rFonts w:asciiTheme="minorEastAsia" w:eastAsiaTheme="minorEastAsia" w:hAnsiTheme="minorEastAsia"/>
          <w:spacing w:val="-22"/>
          <w:w w:val="95"/>
          <w:lang w:eastAsia="zh-CN"/>
        </w:rPr>
        <w:t>，</w:t>
      </w:r>
      <w:r>
        <w:rPr>
          <w:rFonts w:asciiTheme="minorEastAsia" w:eastAsiaTheme="minorEastAsia" w:hAnsiTheme="minorEastAsia" w:cs="宋体"/>
          <w:w w:val="95"/>
          <w:lang w:eastAsia="zh-CN"/>
        </w:rPr>
        <w:t>并</w:t>
      </w:r>
      <w:r>
        <w:rPr>
          <w:rFonts w:asciiTheme="minorEastAsia" w:eastAsiaTheme="minorEastAsia" w:hAnsiTheme="minorEastAsia" w:cs="宋体"/>
          <w:spacing w:val="1"/>
          <w:w w:val="95"/>
          <w:lang w:eastAsia="zh-CN"/>
        </w:rPr>
        <w:t>作</w:t>
      </w:r>
      <w:r>
        <w:rPr>
          <w:rFonts w:asciiTheme="minorEastAsia" w:eastAsiaTheme="minorEastAsia" w:hAnsiTheme="minorEastAsia"/>
          <w:w w:val="95"/>
          <w:lang w:eastAsia="zh-CN"/>
        </w:rPr>
        <w:t>为</w:t>
      </w:r>
      <w:r>
        <w:rPr>
          <w:rFonts w:asciiTheme="minorEastAsia" w:eastAsiaTheme="minorEastAsia" w:hAnsiTheme="minorEastAsia" w:cs="宋体"/>
          <w:spacing w:val="1"/>
          <w:w w:val="95"/>
          <w:lang w:eastAsia="zh-CN"/>
        </w:rPr>
        <w:t>其</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cs="宋体"/>
          <w:w w:val="95"/>
          <w:lang w:eastAsia="zh-CN"/>
        </w:rPr>
        <w:t>的</w:t>
      </w:r>
      <w:r>
        <w:rPr>
          <w:rFonts w:asciiTheme="minorEastAsia" w:eastAsiaTheme="minorEastAsia" w:hAnsiTheme="minorEastAsia" w:cs="宋体"/>
          <w:spacing w:val="1"/>
          <w:w w:val="95"/>
          <w:lang w:eastAsia="zh-CN"/>
        </w:rPr>
        <w:t>组</w:t>
      </w:r>
      <w:r>
        <w:rPr>
          <w:rFonts w:asciiTheme="minorEastAsia" w:eastAsiaTheme="minorEastAsia" w:hAnsiTheme="minorEastAsia"/>
          <w:w w:val="95"/>
          <w:lang w:eastAsia="zh-CN"/>
        </w:rPr>
        <w:t>成</w:t>
      </w:r>
      <w:r>
        <w:rPr>
          <w:rFonts w:asciiTheme="minorEastAsia" w:eastAsiaTheme="minorEastAsia" w:hAnsiTheme="minorEastAsia" w:cs="宋体"/>
          <w:spacing w:val="1"/>
          <w:w w:val="95"/>
          <w:lang w:eastAsia="zh-CN"/>
        </w:rPr>
        <w:t>部分</w:t>
      </w:r>
      <w:r>
        <w:rPr>
          <w:rFonts w:asciiTheme="minorEastAsia" w:eastAsiaTheme="minorEastAsia" w:hAnsiTheme="minorEastAsia" w:cs="宋体"/>
          <w:spacing w:val="-22"/>
          <w:w w:val="95"/>
          <w:lang w:eastAsia="zh-CN"/>
        </w:rPr>
        <w:t>。</w:t>
      </w:r>
      <w:r>
        <w:rPr>
          <w:rFonts w:asciiTheme="minorEastAsia" w:eastAsiaTheme="minorEastAsia" w:hAnsiTheme="minorEastAsia" w:cs="宋体"/>
          <w:w w:val="95"/>
          <w:lang w:eastAsia="zh-CN"/>
        </w:rPr>
        <w:t>联</w:t>
      </w:r>
      <w:r>
        <w:rPr>
          <w:rFonts w:asciiTheme="minorEastAsia" w:eastAsiaTheme="minorEastAsia" w:hAnsiTheme="minorEastAsia" w:cs="宋体"/>
          <w:spacing w:val="1"/>
          <w:w w:val="95"/>
          <w:lang w:eastAsia="zh-CN"/>
        </w:rPr>
        <w:t>合</w:t>
      </w:r>
      <w:r>
        <w:rPr>
          <w:rFonts w:asciiTheme="minorEastAsia" w:eastAsiaTheme="minorEastAsia" w:hAnsiTheme="minorEastAsia" w:cs="宋体"/>
          <w:w w:val="95"/>
          <w:lang w:eastAsia="zh-CN"/>
        </w:rPr>
        <w:t>体</w:t>
      </w:r>
      <w:r>
        <w:rPr>
          <w:rFonts w:asciiTheme="minorEastAsia" w:eastAsiaTheme="minorEastAsia" w:hAnsiTheme="minorEastAsia"/>
          <w:spacing w:val="1"/>
          <w:w w:val="95"/>
          <w:lang w:eastAsia="zh-CN"/>
        </w:rPr>
        <w:t>投</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的</w:t>
      </w:r>
      <w:r>
        <w:rPr>
          <w:rFonts w:asciiTheme="minorEastAsia" w:eastAsiaTheme="minorEastAsia" w:hAnsiTheme="minorEastAsia"/>
          <w:w w:val="95"/>
          <w:lang w:eastAsia="zh-CN"/>
        </w:rPr>
        <w:t>，</w:t>
      </w:r>
      <w:r>
        <w:rPr>
          <w:rFonts w:asciiTheme="minorEastAsia" w:eastAsiaTheme="minorEastAsia" w:hAnsiTheme="minorEastAsia" w:cs="宋体"/>
          <w:spacing w:val="1"/>
          <w:lang w:eastAsia="zh-CN"/>
        </w:rPr>
        <w:t>其</w:t>
      </w:r>
      <w:r>
        <w:rPr>
          <w:rFonts w:asciiTheme="minorEastAsia" w:eastAsiaTheme="minorEastAsia" w:hAnsiTheme="minorEastAsia"/>
          <w:spacing w:val="1"/>
          <w:lang w:eastAsia="zh-CN"/>
        </w:rPr>
        <w:t>投标</w:t>
      </w:r>
      <w:r>
        <w:rPr>
          <w:rFonts w:asciiTheme="minorEastAsia" w:eastAsiaTheme="minorEastAsia" w:hAnsiTheme="minorEastAsia" w:cs="宋体"/>
          <w:spacing w:val="1"/>
          <w:lang w:eastAsia="zh-CN"/>
        </w:rPr>
        <w:t>保证</w:t>
      </w:r>
      <w:r>
        <w:rPr>
          <w:rFonts w:asciiTheme="minorEastAsia" w:eastAsiaTheme="minorEastAsia" w:hAnsiTheme="minorEastAsia"/>
          <w:spacing w:val="1"/>
          <w:lang w:eastAsia="zh-CN"/>
        </w:rPr>
        <w:t>金</w:t>
      </w:r>
      <w:r>
        <w:rPr>
          <w:rFonts w:asciiTheme="minorEastAsia" w:eastAsiaTheme="minorEastAsia" w:hAnsiTheme="minorEastAsia" w:cs="宋体"/>
          <w:spacing w:val="1"/>
          <w:lang w:eastAsia="zh-CN"/>
        </w:rPr>
        <w:t>由牵头</w:t>
      </w:r>
      <w:r>
        <w:rPr>
          <w:rFonts w:asciiTheme="minorEastAsia" w:eastAsiaTheme="minorEastAsia" w:hAnsiTheme="minorEastAsia"/>
          <w:spacing w:val="1"/>
          <w:lang w:eastAsia="zh-CN"/>
        </w:rPr>
        <w:t>人</w:t>
      </w:r>
      <w:r>
        <w:rPr>
          <w:rFonts w:asciiTheme="minorEastAsia" w:eastAsiaTheme="minorEastAsia" w:hAnsiTheme="minorEastAsia" w:cs="宋体"/>
          <w:spacing w:val="1"/>
          <w:lang w:eastAsia="zh-CN"/>
        </w:rPr>
        <w:t>递交</w:t>
      </w:r>
      <w:r>
        <w:rPr>
          <w:rFonts w:asciiTheme="minorEastAsia" w:eastAsiaTheme="minorEastAsia" w:hAnsiTheme="minorEastAsia"/>
          <w:spacing w:val="1"/>
          <w:lang w:eastAsia="zh-CN"/>
        </w:rPr>
        <w:t>，</w:t>
      </w:r>
      <w:r>
        <w:rPr>
          <w:rFonts w:asciiTheme="minorEastAsia" w:eastAsiaTheme="minorEastAsia" w:hAnsiTheme="minorEastAsia" w:cs="宋体"/>
          <w:spacing w:val="1"/>
          <w:lang w:eastAsia="zh-CN"/>
        </w:rPr>
        <w:t>并应符合</w:t>
      </w:r>
      <w:r>
        <w:rPr>
          <w:rFonts w:asciiTheme="minorEastAsia" w:eastAsiaTheme="minorEastAsia" w:hAnsiTheme="minorEastAsia"/>
          <w:spacing w:val="1"/>
          <w:lang w:eastAsia="zh-CN"/>
        </w:rPr>
        <w:t>投标人</w:t>
      </w:r>
      <w:r>
        <w:rPr>
          <w:rFonts w:asciiTheme="minorEastAsia" w:eastAsiaTheme="minorEastAsia" w:hAnsiTheme="minorEastAsia" w:cs="宋体"/>
          <w:spacing w:val="1"/>
          <w:lang w:eastAsia="zh-CN"/>
        </w:rPr>
        <w:t>须知前附表的</w:t>
      </w:r>
      <w:r>
        <w:rPr>
          <w:rFonts w:asciiTheme="minorEastAsia" w:eastAsiaTheme="minorEastAsia" w:hAnsiTheme="minorEastAsia"/>
          <w:spacing w:val="1"/>
          <w:lang w:eastAsia="zh-CN"/>
        </w:rPr>
        <w:t>规</w:t>
      </w:r>
      <w:r>
        <w:rPr>
          <w:rFonts w:asciiTheme="minorEastAsia" w:eastAsiaTheme="minorEastAsia" w:hAnsiTheme="minorEastAsia" w:cs="宋体"/>
          <w:spacing w:val="1"/>
          <w:lang w:eastAsia="zh-CN"/>
        </w:rPr>
        <w:t>定。</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3.4.2</w:t>
      </w:r>
      <w:r>
        <w:rPr>
          <w:rFonts w:asciiTheme="minorEastAsia" w:eastAsiaTheme="minorEastAsia" w:hAnsiTheme="minorEastAsia"/>
          <w:lang w:eastAsia="zh-CN"/>
        </w:rPr>
        <w:t xml:space="preserve">    投标人</w:t>
      </w:r>
      <w:r>
        <w:rPr>
          <w:rFonts w:asciiTheme="minorEastAsia" w:eastAsiaTheme="minorEastAsia" w:hAnsiTheme="minorEastAsia" w:cs="宋体"/>
          <w:lang w:eastAsia="zh-CN"/>
        </w:rPr>
        <w:t>不按本章第</w:t>
      </w:r>
      <w:r>
        <w:rPr>
          <w:rFonts w:asciiTheme="minorEastAsia" w:eastAsiaTheme="minorEastAsia" w:hAnsiTheme="minorEastAsia" w:cs="Times New Roman"/>
          <w:lang w:eastAsia="zh-CN"/>
        </w:rPr>
        <w:t>3.4.1</w:t>
      </w:r>
      <w:r>
        <w:rPr>
          <w:rFonts w:asciiTheme="minorEastAsia" w:eastAsiaTheme="minorEastAsia" w:hAnsiTheme="minorEastAsia"/>
          <w:lang w:eastAsia="zh-CN"/>
        </w:rPr>
        <w:t>项</w:t>
      </w:r>
      <w:r>
        <w:rPr>
          <w:rFonts w:asciiTheme="minorEastAsia" w:eastAsiaTheme="minorEastAsia" w:hAnsiTheme="minorEastAsia" w:cs="宋体"/>
          <w:lang w:eastAsia="zh-CN"/>
        </w:rPr>
        <w:t>要求</w:t>
      </w:r>
      <w:r>
        <w:rPr>
          <w:rFonts w:asciiTheme="minorEastAsia" w:eastAsiaTheme="minorEastAsia" w:hAnsiTheme="minorEastAsia"/>
          <w:lang w:eastAsia="zh-CN"/>
        </w:rPr>
        <w:t>提</w:t>
      </w:r>
      <w:r>
        <w:rPr>
          <w:rFonts w:asciiTheme="minorEastAsia" w:eastAsiaTheme="minorEastAsia" w:hAnsiTheme="minorEastAsia" w:cs="宋体"/>
          <w:lang w:eastAsia="zh-CN"/>
        </w:rPr>
        <w:t>交</w:t>
      </w:r>
      <w:r>
        <w:rPr>
          <w:rFonts w:asciiTheme="minorEastAsia" w:eastAsiaTheme="minorEastAsia" w:hAnsiTheme="minorEastAsia"/>
          <w:lang w:eastAsia="zh-CN"/>
        </w:rPr>
        <w:t>投标</w:t>
      </w:r>
      <w:r>
        <w:rPr>
          <w:rFonts w:asciiTheme="minorEastAsia" w:eastAsiaTheme="minorEastAsia" w:hAnsiTheme="minorEastAsia" w:cs="宋体"/>
          <w:lang w:eastAsia="zh-CN"/>
        </w:rPr>
        <w:t>保证</w:t>
      </w:r>
      <w:r>
        <w:rPr>
          <w:rFonts w:asciiTheme="minorEastAsia" w:eastAsiaTheme="minorEastAsia" w:hAnsiTheme="minorEastAsia"/>
          <w:lang w:eastAsia="zh-CN"/>
        </w:rPr>
        <w:t>金</w:t>
      </w:r>
      <w:r>
        <w:rPr>
          <w:rFonts w:asciiTheme="minorEastAsia" w:eastAsiaTheme="minorEastAsia" w:hAnsiTheme="minorEastAsia" w:cs="宋体"/>
          <w:lang w:eastAsia="zh-CN"/>
        </w:rPr>
        <w:t>的</w:t>
      </w:r>
      <w:r>
        <w:rPr>
          <w:rFonts w:asciiTheme="minorEastAsia" w:eastAsiaTheme="minorEastAsia" w:hAnsiTheme="minorEastAsia"/>
          <w:lang w:eastAsia="zh-CN"/>
        </w:rPr>
        <w:t>，</w:t>
      </w:r>
      <w:r>
        <w:rPr>
          <w:rFonts w:asciiTheme="minorEastAsia" w:eastAsiaTheme="minorEastAsia" w:hAnsiTheme="minorEastAsia" w:cs="宋体"/>
          <w:lang w:eastAsia="zh-CN"/>
        </w:rPr>
        <w:t>评</w:t>
      </w:r>
      <w:r>
        <w:rPr>
          <w:rFonts w:asciiTheme="minorEastAsia" w:eastAsiaTheme="minorEastAsia" w:hAnsiTheme="minorEastAsia"/>
          <w:lang w:eastAsia="zh-CN"/>
        </w:rPr>
        <w:t>标委员</w:t>
      </w:r>
      <w:r>
        <w:rPr>
          <w:rFonts w:asciiTheme="minorEastAsia" w:eastAsiaTheme="minorEastAsia" w:hAnsiTheme="minorEastAsia" w:cs="宋体"/>
          <w:lang w:eastAsia="zh-CN"/>
        </w:rPr>
        <w:t>会将否决其</w:t>
      </w:r>
      <w:r>
        <w:rPr>
          <w:rFonts w:asciiTheme="minorEastAsia" w:eastAsiaTheme="minorEastAsia" w:hAnsiTheme="minorEastAsia"/>
          <w:lang w:eastAsia="zh-CN"/>
        </w:rPr>
        <w:t>投标</w:t>
      </w:r>
      <w:r>
        <w:rPr>
          <w:rFonts w:asciiTheme="minorEastAsia" w:eastAsiaTheme="minorEastAsia" w:hAnsiTheme="minorEastAsia" w:cs="宋体"/>
          <w:lang w:eastAsia="zh-CN"/>
        </w:rPr>
        <w:t>。</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3.4.3</w:t>
      </w:r>
      <w:r>
        <w:rPr>
          <w:rFonts w:asciiTheme="minorEastAsia" w:eastAsiaTheme="minorEastAsia" w:hAnsiTheme="minorEastAsia"/>
          <w:lang w:eastAsia="zh-CN"/>
        </w:rPr>
        <w:t xml:space="preserve">    投标</w:t>
      </w:r>
      <w:r>
        <w:rPr>
          <w:rFonts w:asciiTheme="minorEastAsia" w:eastAsiaTheme="minorEastAsia" w:hAnsiTheme="minorEastAsia" w:cs="宋体"/>
          <w:lang w:eastAsia="zh-CN"/>
        </w:rPr>
        <w:t>保证</w:t>
      </w:r>
      <w:r>
        <w:rPr>
          <w:rFonts w:asciiTheme="minorEastAsia" w:eastAsiaTheme="minorEastAsia" w:hAnsiTheme="minorEastAsia"/>
          <w:lang w:eastAsia="zh-CN"/>
        </w:rPr>
        <w:t>金</w:t>
      </w:r>
      <w:r>
        <w:rPr>
          <w:rFonts w:asciiTheme="minorEastAsia" w:eastAsiaTheme="minorEastAsia" w:hAnsiTheme="minorEastAsia" w:cs="宋体"/>
          <w:lang w:eastAsia="zh-CN"/>
        </w:rPr>
        <w:t>的</w:t>
      </w:r>
      <w:proofErr w:type="gramStart"/>
      <w:r>
        <w:rPr>
          <w:rFonts w:asciiTheme="minorEastAsia" w:eastAsiaTheme="minorEastAsia" w:hAnsiTheme="minorEastAsia" w:cs="宋体"/>
          <w:lang w:eastAsia="zh-CN"/>
        </w:rPr>
        <w:t>退还见</w:t>
      </w:r>
      <w:proofErr w:type="gramEnd"/>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3.4.4</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保证</w:t>
      </w:r>
      <w:r>
        <w:rPr>
          <w:rFonts w:asciiTheme="minorEastAsia" w:eastAsiaTheme="minorEastAsia" w:hAnsiTheme="minorEastAsia"/>
          <w:w w:val="95"/>
          <w:lang w:eastAsia="zh-CN"/>
        </w:rPr>
        <w:t>金</w:t>
      </w:r>
      <w:r>
        <w:rPr>
          <w:rFonts w:asciiTheme="minorEastAsia" w:eastAsiaTheme="minorEastAsia" w:hAnsiTheme="minorEastAsia" w:cs="宋体"/>
          <w:w w:val="95"/>
          <w:lang w:eastAsia="zh-CN"/>
        </w:rPr>
        <w:t>不予退还的情形见</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3.5</w:t>
      </w:r>
      <w:r>
        <w:rPr>
          <w:rFonts w:asciiTheme="minorEastAsia" w:eastAsiaTheme="minorEastAsia" w:hAnsiTheme="minorEastAsia" w:cs="宋体"/>
          <w:lang w:eastAsia="zh-CN"/>
        </w:rPr>
        <w:t>资格审查资料</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宋体"/>
          <w:lang w:eastAsia="zh-CN"/>
        </w:rPr>
        <w:t>除</w:t>
      </w:r>
      <w:r>
        <w:rPr>
          <w:rFonts w:asciiTheme="minorEastAsia" w:eastAsiaTheme="minorEastAsia" w:hAnsiTheme="minorEastAsia"/>
          <w:spacing w:val="2"/>
          <w:lang w:eastAsia="zh-CN"/>
        </w:rPr>
        <w:t>投</w:t>
      </w:r>
      <w:r>
        <w:rPr>
          <w:rFonts w:asciiTheme="minorEastAsia" w:eastAsiaTheme="minorEastAsia" w:hAnsiTheme="minorEastAsia"/>
          <w:lang w:eastAsia="zh-CN"/>
        </w:rPr>
        <w:t>标</w:t>
      </w:r>
      <w:r>
        <w:rPr>
          <w:rFonts w:asciiTheme="minorEastAsia" w:eastAsiaTheme="minorEastAsia" w:hAnsiTheme="minorEastAsia"/>
          <w:spacing w:val="2"/>
          <w:lang w:eastAsia="zh-CN"/>
        </w:rPr>
        <w:t>人</w:t>
      </w:r>
      <w:r>
        <w:rPr>
          <w:rFonts w:asciiTheme="minorEastAsia" w:eastAsiaTheme="minorEastAsia" w:hAnsiTheme="minorEastAsia" w:cs="宋体"/>
          <w:lang w:eastAsia="zh-CN"/>
        </w:rPr>
        <w:t>须</w:t>
      </w:r>
      <w:r>
        <w:rPr>
          <w:rFonts w:asciiTheme="minorEastAsia" w:eastAsiaTheme="minorEastAsia" w:hAnsiTheme="minorEastAsia" w:cs="宋体"/>
          <w:spacing w:val="2"/>
          <w:lang w:eastAsia="zh-CN"/>
        </w:rPr>
        <w:t>知</w:t>
      </w:r>
      <w:r>
        <w:rPr>
          <w:rFonts w:asciiTheme="minorEastAsia" w:eastAsiaTheme="minorEastAsia" w:hAnsiTheme="minorEastAsia" w:cs="宋体"/>
          <w:lang w:eastAsia="zh-CN"/>
        </w:rPr>
        <w:t>前</w:t>
      </w:r>
      <w:r>
        <w:rPr>
          <w:rFonts w:asciiTheme="minorEastAsia" w:eastAsiaTheme="minorEastAsia" w:hAnsiTheme="minorEastAsia" w:cs="宋体"/>
          <w:spacing w:val="2"/>
          <w:lang w:eastAsia="zh-CN"/>
        </w:rPr>
        <w:t>附</w:t>
      </w:r>
      <w:r>
        <w:rPr>
          <w:rFonts w:asciiTheme="minorEastAsia" w:eastAsiaTheme="minorEastAsia" w:hAnsiTheme="minorEastAsia" w:cs="宋体"/>
          <w:lang w:eastAsia="zh-CN"/>
        </w:rPr>
        <w:t>表</w:t>
      </w:r>
      <w:r>
        <w:rPr>
          <w:rFonts w:asciiTheme="minorEastAsia" w:eastAsiaTheme="minorEastAsia" w:hAnsiTheme="minorEastAsia" w:cs="宋体"/>
          <w:spacing w:val="2"/>
          <w:lang w:eastAsia="zh-CN"/>
        </w:rPr>
        <w:t>另</w:t>
      </w:r>
      <w:r>
        <w:rPr>
          <w:rFonts w:asciiTheme="minorEastAsia" w:eastAsiaTheme="minorEastAsia" w:hAnsiTheme="minorEastAsia" w:cs="宋体"/>
          <w:lang w:eastAsia="zh-CN"/>
        </w:rPr>
        <w:t>有</w:t>
      </w:r>
      <w:r>
        <w:rPr>
          <w:rFonts w:asciiTheme="minorEastAsia" w:eastAsiaTheme="minorEastAsia" w:hAnsiTheme="minorEastAsia"/>
          <w:spacing w:val="2"/>
          <w:lang w:eastAsia="zh-CN"/>
        </w:rPr>
        <w:t>规</w:t>
      </w:r>
      <w:r>
        <w:rPr>
          <w:rFonts w:asciiTheme="minorEastAsia" w:eastAsiaTheme="minorEastAsia" w:hAnsiTheme="minorEastAsia" w:cs="宋体"/>
          <w:lang w:eastAsia="zh-CN"/>
        </w:rPr>
        <w:t>定</w:t>
      </w:r>
      <w:r>
        <w:rPr>
          <w:rFonts w:asciiTheme="minorEastAsia" w:eastAsiaTheme="minorEastAsia" w:hAnsiTheme="minorEastAsia" w:cs="宋体"/>
          <w:spacing w:val="2"/>
          <w:lang w:eastAsia="zh-CN"/>
        </w:rPr>
        <w:t>外</w:t>
      </w:r>
      <w:r>
        <w:rPr>
          <w:rFonts w:asciiTheme="minorEastAsia" w:eastAsiaTheme="minorEastAsia" w:hAnsiTheme="minorEastAsia"/>
          <w:spacing w:val="-28"/>
          <w:lang w:eastAsia="zh-CN"/>
        </w:rPr>
        <w:t>，</w:t>
      </w:r>
      <w:r>
        <w:rPr>
          <w:rFonts w:asciiTheme="minorEastAsia" w:eastAsiaTheme="minorEastAsia" w:hAnsiTheme="minorEastAsia"/>
          <w:lang w:eastAsia="zh-CN"/>
        </w:rPr>
        <w:t>投</w:t>
      </w:r>
      <w:r>
        <w:rPr>
          <w:rFonts w:asciiTheme="minorEastAsia" w:eastAsiaTheme="minorEastAsia" w:hAnsiTheme="minorEastAsia"/>
          <w:spacing w:val="2"/>
          <w:lang w:eastAsia="zh-CN"/>
        </w:rPr>
        <w:t>标</w:t>
      </w:r>
      <w:r>
        <w:rPr>
          <w:rFonts w:asciiTheme="minorEastAsia" w:eastAsiaTheme="minorEastAsia" w:hAnsiTheme="minorEastAsia"/>
          <w:lang w:eastAsia="zh-CN"/>
        </w:rPr>
        <w:t>人</w:t>
      </w:r>
      <w:r>
        <w:rPr>
          <w:rFonts w:asciiTheme="minorEastAsia" w:eastAsiaTheme="minorEastAsia" w:hAnsiTheme="minorEastAsia" w:cs="宋体"/>
          <w:spacing w:val="2"/>
          <w:lang w:eastAsia="zh-CN"/>
        </w:rPr>
        <w:t>应</w:t>
      </w:r>
      <w:r>
        <w:rPr>
          <w:rFonts w:asciiTheme="minorEastAsia" w:eastAsiaTheme="minorEastAsia" w:hAnsiTheme="minorEastAsia" w:cs="宋体"/>
          <w:lang w:eastAsia="zh-CN"/>
        </w:rPr>
        <w:t>按</w:t>
      </w:r>
      <w:r>
        <w:rPr>
          <w:rFonts w:asciiTheme="minorEastAsia" w:eastAsiaTheme="minorEastAsia" w:hAnsiTheme="minorEastAsia" w:cs="宋体"/>
          <w:spacing w:val="2"/>
          <w:lang w:eastAsia="zh-CN"/>
        </w:rPr>
        <w:t>下</w:t>
      </w:r>
      <w:r>
        <w:rPr>
          <w:rFonts w:asciiTheme="minorEastAsia" w:eastAsiaTheme="minorEastAsia" w:hAnsiTheme="minorEastAsia" w:cs="宋体"/>
          <w:lang w:eastAsia="zh-CN"/>
        </w:rPr>
        <w:t>列</w:t>
      </w:r>
      <w:r>
        <w:rPr>
          <w:rFonts w:asciiTheme="minorEastAsia" w:eastAsiaTheme="minorEastAsia" w:hAnsiTheme="minorEastAsia"/>
          <w:spacing w:val="2"/>
          <w:lang w:eastAsia="zh-CN"/>
        </w:rPr>
        <w:t>规</w:t>
      </w:r>
      <w:r>
        <w:rPr>
          <w:rFonts w:asciiTheme="minorEastAsia" w:eastAsiaTheme="minorEastAsia" w:hAnsiTheme="minorEastAsia" w:cs="宋体"/>
          <w:lang w:eastAsia="zh-CN"/>
        </w:rPr>
        <w:t>定</w:t>
      </w:r>
      <w:r>
        <w:rPr>
          <w:rFonts w:asciiTheme="minorEastAsia" w:eastAsiaTheme="minorEastAsia" w:hAnsiTheme="minorEastAsia"/>
          <w:spacing w:val="2"/>
          <w:lang w:eastAsia="zh-CN"/>
        </w:rPr>
        <w:t>提</w:t>
      </w:r>
      <w:r>
        <w:rPr>
          <w:rFonts w:asciiTheme="minorEastAsia" w:eastAsiaTheme="minorEastAsia" w:hAnsiTheme="minorEastAsia" w:cs="宋体"/>
          <w:lang w:eastAsia="zh-CN"/>
        </w:rPr>
        <w:t>供</w:t>
      </w:r>
      <w:r>
        <w:rPr>
          <w:rFonts w:asciiTheme="minorEastAsia" w:eastAsiaTheme="minorEastAsia" w:hAnsiTheme="minorEastAsia" w:cs="宋体"/>
          <w:spacing w:val="2"/>
          <w:lang w:eastAsia="zh-CN"/>
        </w:rPr>
        <w:t>资</w:t>
      </w:r>
      <w:r>
        <w:rPr>
          <w:rFonts w:asciiTheme="minorEastAsia" w:eastAsiaTheme="minorEastAsia" w:hAnsiTheme="minorEastAsia" w:cs="宋体"/>
          <w:lang w:eastAsia="zh-CN"/>
        </w:rPr>
        <w:t>格</w:t>
      </w:r>
      <w:r>
        <w:rPr>
          <w:rFonts w:asciiTheme="minorEastAsia" w:eastAsiaTheme="minorEastAsia" w:hAnsiTheme="minorEastAsia" w:cs="宋体"/>
          <w:spacing w:val="2"/>
          <w:lang w:eastAsia="zh-CN"/>
        </w:rPr>
        <w:t>审</w:t>
      </w:r>
      <w:r>
        <w:rPr>
          <w:rFonts w:asciiTheme="minorEastAsia" w:eastAsiaTheme="minorEastAsia" w:hAnsiTheme="minorEastAsia" w:cs="宋体"/>
          <w:lang w:eastAsia="zh-CN"/>
        </w:rPr>
        <w:t>查</w:t>
      </w:r>
      <w:r>
        <w:rPr>
          <w:rFonts w:asciiTheme="minorEastAsia" w:eastAsiaTheme="minorEastAsia" w:hAnsiTheme="minorEastAsia" w:cs="宋体"/>
          <w:spacing w:val="2"/>
          <w:lang w:eastAsia="zh-CN"/>
        </w:rPr>
        <w:t>资</w:t>
      </w:r>
      <w:r>
        <w:rPr>
          <w:rFonts w:asciiTheme="minorEastAsia" w:eastAsiaTheme="minorEastAsia" w:hAnsiTheme="minorEastAsia" w:cs="宋体"/>
          <w:lang w:eastAsia="zh-CN"/>
        </w:rPr>
        <w:t>料</w:t>
      </w:r>
      <w:r>
        <w:rPr>
          <w:rFonts w:asciiTheme="minorEastAsia" w:eastAsiaTheme="minorEastAsia" w:hAnsiTheme="minorEastAsia"/>
          <w:spacing w:val="-28"/>
          <w:lang w:eastAsia="zh-CN"/>
        </w:rPr>
        <w:t>，</w:t>
      </w:r>
      <w:r>
        <w:rPr>
          <w:rFonts w:asciiTheme="minorEastAsia" w:eastAsiaTheme="minorEastAsia" w:hAnsiTheme="minorEastAsia" w:cs="宋体"/>
          <w:lang w:eastAsia="zh-CN"/>
        </w:rPr>
        <w:t>以</w:t>
      </w:r>
      <w:r>
        <w:rPr>
          <w:rFonts w:asciiTheme="minorEastAsia" w:eastAsiaTheme="minorEastAsia" w:hAnsiTheme="minorEastAsia" w:cs="宋体"/>
          <w:spacing w:val="2"/>
          <w:lang w:eastAsia="zh-CN"/>
        </w:rPr>
        <w:t>证</w:t>
      </w:r>
      <w:r>
        <w:rPr>
          <w:rFonts w:asciiTheme="minorEastAsia" w:eastAsiaTheme="minorEastAsia" w:hAnsiTheme="minorEastAsia" w:cs="宋体"/>
          <w:lang w:eastAsia="zh-CN"/>
        </w:rPr>
        <w:t>明</w:t>
      </w:r>
      <w:r>
        <w:rPr>
          <w:rFonts w:asciiTheme="minorEastAsia" w:eastAsiaTheme="minorEastAsia" w:hAnsiTheme="minorEastAsia" w:cs="宋体"/>
          <w:spacing w:val="2"/>
          <w:lang w:eastAsia="zh-CN"/>
        </w:rPr>
        <w:t>其</w:t>
      </w:r>
      <w:r>
        <w:rPr>
          <w:rFonts w:asciiTheme="minorEastAsia" w:eastAsiaTheme="minorEastAsia" w:hAnsiTheme="minorEastAsia"/>
          <w:lang w:eastAsia="zh-CN"/>
        </w:rPr>
        <w:t>满</w:t>
      </w:r>
      <w:r>
        <w:rPr>
          <w:rFonts w:asciiTheme="minorEastAsia" w:eastAsiaTheme="minorEastAsia" w:hAnsiTheme="minorEastAsia" w:cs="宋体"/>
          <w:spacing w:val="2"/>
          <w:lang w:eastAsia="zh-CN"/>
        </w:rPr>
        <w:t>足</w:t>
      </w:r>
      <w:r>
        <w:rPr>
          <w:rFonts w:asciiTheme="minorEastAsia" w:eastAsiaTheme="minorEastAsia" w:hAnsiTheme="minorEastAsia" w:cs="宋体"/>
          <w:lang w:eastAsia="zh-CN"/>
        </w:rPr>
        <w:t>本</w:t>
      </w:r>
      <w:r>
        <w:rPr>
          <w:rFonts w:asciiTheme="minorEastAsia" w:eastAsiaTheme="minorEastAsia" w:hAnsiTheme="minorEastAsia" w:cs="宋体"/>
          <w:spacing w:val="2"/>
          <w:lang w:eastAsia="zh-CN"/>
        </w:rPr>
        <w:t>章</w:t>
      </w:r>
      <w:r>
        <w:rPr>
          <w:rFonts w:asciiTheme="minorEastAsia" w:eastAsiaTheme="minorEastAsia" w:hAnsiTheme="minorEastAsia" w:cs="宋体"/>
          <w:lang w:eastAsia="zh-CN"/>
        </w:rPr>
        <w:t>第</w:t>
      </w:r>
      <w:r>
        <w:rPr>
          <w:rFonts w:asciiTheme="minorEastAsia" w:eastAsiaTheme="minorEastAsia" w:hAnsiTheme="minorEastAsia" w:cs="Times New Roman"/>
          <w:w w:val="95"/>
          <w:lang w:eastAsia="zh-CN"/>
        </w:rPr>
        <w:t xml:space="preserve">1.4  </w:t>
      </w:r>
      <w:r>
        <w:rPr>
          <w:rFonts w:asciiTheme="minorEastAsia" w:eastAsiaTheme="minorEastAsia" w:hAnsiTheme="minorEastAsia" w:cs="宋体"/>
          <w:w w:val="95"/>
          <w:lang w:eastAsia="zh-CN"/>
        </w:rPr>
        <w:t>款</w:t>
      </w:r>
      <w:r>
        <w:rPr>
          <w:rFonts w:asciiTheme="minorEastAsia" w:eastAsiaTheme="minorEastAsia" w:hAnsiTheme="minorEastAsia"/>
          <w:w w:val="95"/>
          <w:lang w:eastAsia="zh-CN"/>
        </w:rPr>
        <w:t>规</w:t>
      </w:r>
      <w:r>
        <w:rPr>
          <w:rFonts w:asciiTheme="minorEastAsia" w:eastAsiaTheme="minorEastAsia" w:hAnsiTheme="minorEastAsia" w:cs="宋体"/>
          <w:w w:val="95"/>
          <w:lang w:eastAsia="zh-CN"/>
        </w:rPr>
        <w:t>定的资</w:t>
      </w:r>
      <w:r>
        <w:rPr>
          <w:rFonts w:asciiTheme="minorEastAsia" w:eastAsiaTheme="minorEastAsia" w:hAnsiTheme="minorEastAsia"/>
          <w:w w:val="95"/>
          <w:lang w:eastAsia="zh-CN"/>
        </w:rPr>
        <w:t>质</w:t>
      </w:r>
      <w:r>
        <w:rPr>
          <w:rFonts w:asciiTheme="minorEastAsia" w:eastAsiaTheme="minorEastAsia" w:hAnsiTheme="minorEastAsia" w:cs="宋体"/>
          <w:w w:val="95"/>
          <w:lang w:eastAsia="zh-CN"/>
        </w:rPr>
        <w:t>、财务、业绩、信誉等要求。</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3.5.1“</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基本情况表</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应</w:t>
      </w:r>
      <w:proofErr w:type="gramStart"/>
      <w:r>
        <w:rPr>
          <w:rFonts w:asciiTheme="minorEastAsia" w:eastAsiaTheme="minorEastAsia" w:hAnsiTheme="minorEastAsia" w:cs="宋体"/>
          <w:w w:val="95"/>
          <w:lang w:eastAsia="zh-CN"/>
        </w:rPr>
        <w:t>附资料见</w:t>
      </w:r>
      <w:proofErr w:type="gramEnd"/>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3.5.2</w:t>
      </w:r>
      <w:r>
        <w:rPr>
          <w:rFonts w:asciiTheme="minorEastAsia" w:eastAsiaTheme="minorEastAsia" w:hAnsiTheme="minorEastAsia" w:cs="宋体"/>
          <w:w w:val="95"/>
          <w:lang w:eastAsia="zh-CN"/>
        </w:rPr>
        <w:t>若</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须知前附表要求</w:t>
      </w:r>
      <w:r>
        <w:rPr>
          <w:rFonts w:asciiTheme="minorEastAsia" w:eastAsiaTheme="minorEastAsia" w:hAnsiTheme="minorEastAsia"/>
          <w:w w:val="95"/>
          <w:lang w:eastAsia="zh-CN"/>
        </w:rPr>
        <w:t>提</w:t>
      </w:r>
      <w:r>
        <w:rPr>
          <w:rFonts w:asciiTheme="minorEastAsia" w:eastAsiaTheme="minorEastAsia" w:hAnsiTheme="minorEastAsia" w:cs="宋体"/>
          <w:w w:val="95"/>
          <w:lang w:eastAsia="zh-CN"/>
        </w:rPr>
        <w:t>供</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近年财务状况表</w:t>
      </w:r>
      <w:r>
        <w:rPr>
          <w:rFonts w:asciiTheme="minorEastAsia" w:eastAsiaTheme="minorEastAsia" w:hAnsiTheme="minorEastAsia" w:cs="Times New Roman"/>
          <w:w w:val="95"/>
          <w:lang w:eastAsia="zh-CN"/>
        </w:rPr>
        <w:t>”</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则</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近年财务状况表</w:t>
      </w:r>
      <w:r>
        <w:rPr>
          <w:rFonts w:asciiTheme="minorEastAsia" w:eastAsiaTheme="minorEastAsia" w:hAnsiTheme="minorEastAsia" w:cs="Times New Roman"/>
          <w:w w:val="95"/>
          <w:lang w:eastAsia="zh-CN"/>
        </w:rPr>
        <w:t>”</w:t>
      </w:r>
      <w:proofErr w:type="gramStart"/>
      <w:r>
        <w:rPr>
          <w:rFonts w:asciiTheme="minorEastAsia" w:eastAsiaTheme="minorEastAsia" w:hAnsiTheme="minorEastAsia" w:cs="宋体"/>
          <w:w w:val="95"/>
          <w:lang w:eastAsia="zh-CN"/>
        </w:rPr>
        <w:t>应附经会计师</w:t>
      </w:r>
      <w:proofErr w:type="gramEnd"/>
      <w:r>
        <w:rPr>
          <w:rFonts w:asciiTheme="minorEastAsia" w:eastAsiaTheme="minorEastAsia" w:hAnsiTheme="minorEastAsia" w:cs="宋体"/>
          <w:w w:val="95"/>
          <w:lang w:eastAsia="zh-CN"/>
        </w:rPr>
        <w:t>事务</w:t>
      </w:r>
      <w:r>
        <w:rPr>
          <w:rFonts w:asciiTheme="minorEastAsia" w:eastAsiaTheme="minorEastAsia" w:hAnsiTheme="minorEastAsia" w:cs="宋体"/>
          <w:spacing w:val="-1"/>
          <w:w w:val="95"/>
          <w:lang w:eastAsia="zh-CN"/>
        </w:rPr>
        <w:t>所或审计机构审计的财务会计报表</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包括资产负债表、现</w:t>
      </w:r>
      <w:r>
        <w:rPr>
          <w:rFonts w:asciiTheme="minorEastAsia" w:eastAsiaTheme="minorEastAsia" w:hAnsiTheme="minorEastAsia"/>
          <w:spacing w:val="-1"/>
          <w:w w:val="95"/>
          <w:lang w:eastAsia="zh-CN"/>
        </w:rPr>
        <w:t>金</w:t>
      </w:r>
      <w:r>
        <w:rPr>
          <w:rFonts w:asciiTheme="minorEastAsia" w:eastAsiaTheme="minorEastAsia" w:hAnsiTheme="minorEastAsia" w:cs="宋体"/>
          <w:spacing w:val="-1"/>
          <w:w w:val="95"/>
          <w:lang w:eastAsia="zh-CN"/>
        </w:rPr>
        <w:t>流</w:t>
      </w:r>
      <w:r>
        <w:rPr>
          <w:rFonts w:asciiTheme="minorEastAsia" w:eastAsiaTheme="minorEastAsia" w:hAnsiTheme="minorEastAsia"/>
          <w:spacing w:val="-1"/>
          <w:w w:val="95"/>
          <w:lang w:eastAsia="zh-CN"/>
        </w:rPr>
        <w:t>量</w:t>
      </w:r>
      <w:r>
        <w:rPr>
          <w:rFonts w:asciiTheme="minorEastAsia" w:eastAsiaTheme="minorEastAsia" w:hAnsiTheme="minorEastAsia" w:cs="宋体"/>
          <w:spacing w:val="-1"/>
          <w:w w:val="95"/>
          <w:lang w:eastAsia="zh-CN"/>
        </w:rPr>
        <w:t>表、利润表</w:t>
      </w:r>
      <w:r>
        <w:rPr>
          <w:rFonts w:asciiTheme="minorEastAsia" w:eastAsiaTheme="minorEastAsia" w:hAnsiTheme="minorEastAsia"/>
          <w:spacing w:val="-1"/>
          <w:w w:val="95"/>
          <w:lang w:eastAsia="zh-CN"/>
        </w:rPr>
        <w:t>和</w:t>
      </w:r>
      <w:r>
        <w:rPr>
          <w:rFonts w:asciiTheme="minorEastAsia" w:eastAsiaTheme="minorEastAsia" w:hAnsiTheme="minorEastAsia" w:cs="宋体"/>
          <w:spacing w:val="-1"/>
          <w:w w:val="95"/>
          <w:lang w:eastAsia="zh-CN"/>
        </w:rPr>
        <w:t>财务情况说明书的扫描</w:t>
      </w:r>
      <w:r>
        <w:rPr>
          <w:rFonts w:asciiTheme="minorEastAsia" w:eastAsiaTheme="minorEastAsia" w:hAnsiTheme="minorEastAsia"/>
          <w:spacing w:val="-1"/>
          <w:w w:val="95"/>
          <w:lang w:eastAsia="zh-CN"/>
        </w:rPr>
        <w:t>件，</w:t>
      </w:r>
      <w:r>
        <w:rPr>
          <w:rFonts w:asciiTheme="minorEastAsia" w:eastAsiaTheme="minorEastAsia" w:hAnsiTheme="minorEastAsia" w:cs="宋体"/>
          <w:spacing w:val="-1"/>
          <w:w w:val="95"/>
          <w:lang w:eastAsia="zh-CN"/>
        </w:rPr>
        <w:t>具体年份要求见</w:t>
      </w:r>
      <w:r>
        <w:rPr>
          <w:rFonts w:asciiTheme="minorEastAsia" w:eastAsiaTheme="minorEastAsia" w:hAnsiTheme="minorEastAsia"/>
          <w:spacing w:val="-1"/>
          <w:w w:val="95"/>
          <w:lang w:eastAsia="zh-CN"/>
        </w:rPr>
        <w:t>投标人</w:t>
      </w:r>
      <w:r>
        <w:rPr>
          <w:rFonts w:asciiTheme="minorEastAsia" w:eastAsiaTheme="minorEastAsia" w:hAnsiTheme="minorEastAsia" w:cs="宋体"/>
          <w:spacing w:val="-1"/>
          <w:w w:val="95"/>
          <w:lang w:eastAsia="zh-CN"/>
        </w:rPr>
        <w:t>须知前附表。</w:t>
      </w:r>
      <w:r>
        <w:rPr>
          <w:rFonts w:asciiTheme="minorEastAsia" w:eastAsiaTheme="minorEastAsia" w:hAnsiTheme="minorEastAsia"/>
          <w:spacing w:val="-1"/>
          <w:w w:val="95"/>
          <w:lang w:eastAsia="zh-CN"/>
        </w:rPr>
        <w:t>投标人</w:t>
      </w:r>
      <w:r>
        <w:rPr>
          <w:rFonts w:asciiTheme="minorEastAsia" w:eastAsiaTheme="minorEastAsia" w:hAnsiTheme="minorEastAsia" w:cs="宋体"/>
          <w:spacing w:val="-1"/>
          <w:w w:val="95"/>
          <w:lang w:eastAsia="zh-CN"/>
        </w:rPr>
        <w:t>的</w:t>
      </w:r>
      <w:r>
        <w:rPr>
          <w:rFonts w:asciiTheme="minorEastAsia" w:eastAsiaTheme="minorEastAsia" w:hAnsiTheme="minorEastAsia"/>
          <w:spacing w:val="-1"/>
          <w:w w:val="95"/>
          <w:lang w:eastAsia="zh-CN"/>
        </w:rPr>
        <w:t>成</w:t>
      </w:r>
      <w:r>
        <w:rPr>
          <w:rFonts w:asciiTheme="minorEastAsia" w:eastAsiaTheme="minorEastAsia" w:hAnsiTheme="minorEastAsia" w:cs="宋体"/>
          <w:spacing w:val="-1"/>
          <w:w w:val="95"/>
          <w:lang w:eastAsia="zh-CN"/>
        </w:rPr>
        <w:t>立时间少于</w:t>
      </w:r>
      <w:r>
        <w:rPr>
          <w:rFonts w:asciiTheme="minorEastAsia" w:eastAsiaTheme="minorEastAsia" w:hAnsiTheme="minorEastAsia"/>
          <w:spacing w:val="-1"/>
          <w:w w:val="95"/>
          <w:lang w:eastAsia="zh-CN"/>
        </w:rPr>
        <w:t>投标人</w:t>
      </w:r>
      <w:r>
        <w:rPr>
          <w:rFonts w:asciiTheme="minorEastAsia" w:eastAsiaTheme="minorEastAsia" w:hAnsiTheme="minorEastAsia" w:cs="宋体"/>
          <w:spacing w:val="-1"/>
          <w:w w:val="95"/>
          <w:lang w:eastAsia="zh-CN"/>
        </w:rPr>
        <w:t>须知前附表</w:t>
      </w:r>
      <w:r>
        <w:rPr>
          <w:rFonts w:asciiTheme="minorEastAsia" w:eastAsiaTheme="minorEastAsia" w:hAnsiTheme="minorEastAsia"/>
          <w:spacing w:val="-1"/>
          <w:w w:val="95"/>
          <w:lang w:eastAsia="zh-CN"/>
        </w:rPr>
        <w:t>规</w:t>
      </w:r>
      <w:r>
        <w:rPr>
          <w:rFonts w:asciiTheme="minorEastAsia" w:eastAsiaTheme="minorEastAsia" w:hAnsiTheme="minorEastAsia" w:cs="宋体"/>
          <w:spacing w:val="-1"/>
          <w:w w:val="95"/>
          <w:lang w:eastAsia="zh-CN"/>
        </w:rPr>
        <w:t>定年份的</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应</w:t>
      </w:r>
      <w:r>
        <w:rPr>
          <w:rFonts w:asciiTheme="minorEastAsia" w:eastAsiaTheme="minorEastAsia" w:hAnsiTheme="minorEastAsia"/>
          <w:spacing w:val="-1"/>
          <w:w w:val="95"/>
          <w:lang w:eastAsia="zh-CN"/>
        </w:rPr>
        <w:t>提</w:t>
      </w:r>
      <w:r>
        <w:rPr>
          <w:rFonts w:asciiTheme="minorEastAsia" w:eastAsiaTheme="minorEastAsia" w:hAnsiTheme="minorEastAsia" w:cs="宋体"/>
          <w:lang w:eastAsia="zh-CN"/>
        </w:rPr>
        <w:t>供</w:t>
      </w:r>
      <w:r>
        <w:rPr>
          <w:rFonts w:asciiTheme="minorEastAsia" w:eastAsiaTheme="minorEastAsia" w:hAnsiTheme="minorEastAsia"/>
          <w:lang w:eastAsia="zh-CN"/>
        </w:rPr>
        <w:t>成</w:t>
      </w:r>
      <w:r>
        <w:rPr>
          <w:rFonts w:asciiTheme="minorEastAsia" w:eastAsiaTheme="minorEastAsia" w:hAnsiTheme="minorEastAsia" w:cs="宋体"/>
          <w:lang w:eastAsia="zh-CN"/>
        </w:rPr>
        <w:t>立以来的财务状况表。</w:t>
      </w:r>
    </w:p>
    <w:p w:rsidR="0059461D" w:rsidRDefault="004370C5" w:rsidP="00E820D8">
      <w:pPr>
        <w:pStyle w:val="a4"/>
        <w:tabs>
          <w:tab w:val="left" w:pos="1171"/>
        </w:tabs>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3.5.3</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近年完</w:t>
      </w:r>
      <w:r>
        <w:rPr>
          <w:rFonts w:asciiTheme="minorEastAsia" w:eastAsiaTheme="minorEastAsia" w:hAnsiTheme="minorEastAsia"/>
          <w:lang w:eastAsia="zh-CN"/>
        </w:rPr>
        <w:t>成</w:t>
      </w:r>
      <w:r>
        <w:rPr>
          <w:rFonts w:asciiTheme="minorEastAsia" w:eastAsiaTheme="minorEastAsia" w:hAnsiTheme="minorEastAsia" w:cs="宋体"/>
          <w:lang w:eastAsia="zh-CN"/>
        </w:rPr>
        <w:t>的类似</w:t>
      </w:r>
      <w:r>
        <w:rPr>
          <w:rFonts w:asciiTheme="minorEastAsia" w:eastAsiaTheme="minorEastAsia" w:hAnsiTheme="minorEastAsia"/>
          <w:lang w:eastAsia="zh-CN"/>
        </w:rPr>
        <w:t>项</w:t>
      </w:r>
      <w:r>
        <w:rPr>
          <w:rFonts w:asciiTheme="minorEastAsia" w:eastAsiaTheme="minorEastAsia" w:hAnsiTheme="minorEastAsia" w:cs="宋体"/>
          <w:lang w:eastAsia="zh-CN"/>
        </w:rPr>
        <w:t>目情况表</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具体年份及需附资料及要求见</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须知前附表。每</w:t>
      </w:r>
      <w:r>
        <w:rPr>
          <w:rFonts w:asciiTheme="minorEastAsia" w:eastAsiaTheme="minorEastAsia" w:hAnsiTheme="minorEastAsia"/>
          <w:lang w:eastAsia="zh-CN"/>
        </w:rPr>
        <w:t>张</w:t>
      </w:r>
      <w:r>
        <w:rPr>
          <w:rFonts w:asciiTheme="minorEastAsia" w:eastAsiaTheme="minorEastAsia" w:hAnsiTheme="minorEastAsia" w:cs="宋体"/>
          <w:lang w:eastAsia="zh-CN"/>
        </w:rPr>
        <w:t>表格只填写</w:t>
      </w:r>
      <w:r>
        <w:rPr>
          <w:rFonts w:asciiTheme="minorEastAsia" w:eastAsiaTheme="minorEastAsia" w:hAnsiTheme="minorEastAsia"/>
          <w:lang w:eastAsia="zh-CN"/>
        </w:rPr>
        <w:t>一</w:t>
      </w:r>
      <w:r>
        <w:rPr>
          <w:rFonts w:asciiTheme="minorEastAsia" w:eastAsiaTheme="minorEastAsia" w:hAnsiTheme="minorEastAsia" w:cs="宋体"/>
          <w:lang w:eastAsia="zh-CN"/>
        </w:rPr>
        <w:t>个</w:t>
      </w:r>
      <w:r>
        <w:rPr>
          <w:rFonts w:asciiTheme="minorEastAsia" w:eastAsiaTheme="minorEastAsia" w:hAnsiTheme="minorEastAsia"/>
          <w:lang w:eastAsia="zh-CN"/>
        </w:rPr>
        <w:t>项</w:t>
      </w:r>
      <w:r>
        <w:rPr>
          <w:rFonts w:asciiTheme="minorEastAsia" w:eastAsiaTheme="minorEastAsia" w:hAnsiTheme="minorEastAsia" w:cs="宋体"/>
          <w:lang w:eastAsia="zh-CN"/>
        </w:rPr>
        <w:t>目</w:t>
      </w:r>
      <w:r>
        <w:rPr>
          <w:rFonts w:asciiTheme="minorEastAsia" w:eastAsiaTheme="minorEastAsia" w:hAnsiTheme="minorEastAsia"/>
          <w:lang w:eastAsia="zh-CN"/>
        </w:rPr>
        <w:t>，</w:t>
      </w:r>
      <w:r>
        <w:rPr>
          <w:rFonts w:asciiTheme="minorEastAsia" w:eastAsiaTheme="minorEastAsia" w:hAnsiTheme="minorEastAsia" w:cs="宋体"/>
          <w:lang w:eastAsia="zh-CN"/>
        </w:rPr>
        <w:t>并</w:t>
      </w:r>
      <w:r>
        <w:rPr>
          <w:rFonts w:asciiTheme="minorEastAsia" w:eastAsiaTheme="minorEastAsia" w:hAnsiTheme="minorEastAsia"/>
          <w:lang w:eastAsia="zh-CN"/>
        </w:rPr>
        <w:t>标</w:t>
      </w:r>
      <w:r>
        <w:rPr>
          <w:rFonts w:asciiTheme="minorEastAsia" w:eastAsiaTheme="minorEastAsia" w:hAnsiTheme="minorEastAsia" w:cs="宋体"/>
          <w:lang w:eastAsia="zh-CN"/>
        </w:rPr>
        <w:t>明序号。</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3.5.4  “</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的信誉情况表</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应附</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在</w:t>
      </w:r>
      <w:r>
        <w:rPr>
          <w:rFonts w:asciiTheme="minorEastAsia" w:eastAsiaTheme="minorEastAsia" w:hAnsiTheme="minorEastAsia"/>
          <w:w w:val="95"/>
          <w:lang w:eastAsia="zh-CN"/>
        </w:rPr>
        <w:t>国</w:t>
      </w:r>
      <w:r>
        <w:rPr>
          <w:rFonts w:asciiTheme="minorEastAsia" w:eastAsiaTheme="minorEastAsia" w:hAnsiTheme="minorEastAsia" w:cs="宋体"/>
          <w:w w:val="95"/>
          <w:lang w:eastAsia="zh-CN"/>
        </w:rPr>
        <w:t>家企业信用信息</w:t>
      </w:r>
      <w:r>
        <w:rPr>
          <w:rFonts w:asciiTheme="minorEastAsia" w:eastAsiaTheme="minorEastAsia" w:hAnsiTheme="minorEastAsia"/>
          <w:w w:val="95"/>
          <w:lang w:eastAsia="zh-CN"/>
        </w:rPr>
        <w:t>公</w:t>
      </w:r>
      <w:r>
        <w:rPr>
          <w:rFonts w:asciiTheme="minorEastAsia" w:eastAsiaTheme="minorEastAsia" w:hAnsiTheme="minorEastAsia" w:cs="宋体"/>
          <w:w w:val="95"/>
          <w:lang w:eastAsia="zh-CN"/>
        </w:rPr>
        <w:t>示系统</w:t>
      </w:r>
      <w:r>
        <w:rPr>
          <w:rFonts w:asciiTheme="minorEastAsia" w:eastAsiaTheme="minorEastAsia" w:hAnsiTheme="minorEastAsia"/>
          <w:w w:val="95"/>
          <w:lang w:eastAsia="zh-CN"/>
        </w:rPr>
        <w:t>中</w:t>
      </w:r>
      <w:r>
        <w:rPr>
          <w:rFonts w:asciiTheme="minorEastAsia" w:eastAsiaTheme="minorEastAsia" w:hAnsiTheme="minorEastAsia" w:cs="宋体"/>
          <w:w w:val="95"/>
          <w:lang w:eastAsia="zh-CN"/>
        </w:rPr>
        <w:t>未被列入严重违</w:t>
      </w:r>
      <w:r>
        <w:rPr>
          <w:rFonts w:asciiTheme="minorEastAsia" w:eastAsiaTheme="minorEastAsia" w:hAnsiTheme="minorEastAsia"/>
          <w:w w:val="95"/>
          <w:lang w:eastAsia="zh-CN"/>
        </w:rPr>
        <w:t>法</w:t>
      </w:r>
      <w:r>
        <w:rPr>
          <w:rFonts w:asciiTheme="minorEastAsia" w:eastAsiaTheme="minorEastAsia" w:hAnsiTheme="minorEastAsia" w:cs="宋体"/>
          <w:w w:val="95"/>
          <w:lang w:eastAsia="zh-CN"/>
        </w:rPr>
        <w:t>失信</w:t>
      </w:r>
      <w:r>
        <w:rPr>
          <w:rFonts w:asciiTheme="minorEastAsia" w:eastAsiaTheme="minorEastAsia" w:hAnsiTheme="minorEastAsia" w:cs="宋体"/>
          <w:lang w:eastAsia="zh-CN"/>
        </w:rPr>
        <w:t>企业名单、在</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信用</w:t>
      </w:r>
      <w:r>
        <w:rPr>
          <w:rFonts w:asciiTheme="minorEastAsia" w:eastAsiaTheme="minorEastAsia" w:hAnsiTheme="minorEastAsia"/>
          <w:lang w:eastAsia="zh-CN"/>
        </w:rPr>
        <w:t>中国</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网站</w:t>
      </w:r>
      <w:r>
        <w:rPr>
          <w:rFonts w:asciiTheme="minorEastAsia" w:eastAsiaTheme="minorEastAsia" w:hAnsiTheme="minorEastAsia"/>
          <w:lang w:eastAsia="zh-CN"/>
        </w:rPr>
        <w:t>中</w:t>
      </w:r>
      <w:r>
        <w:rPr>
          <w:rFonts w:asciiTheme="minorEastAsia" w:eastAsiaTheme="minorEastAsia" w:hAnsiTheme="minorEastAsia" w:cs="宋体"/>
          <w:lang w:eastAsia="zh-CN"/>
        </w:rPr>
        <w:t>未被列入失信被执</w:t>
      </w:r>
      <w:r>
        <w:rPr>
          <w:rFonts w:asciiTheme="minorEastAsia" w:eastAsiaTheme="minorEastAsia" w:hAnsiTheme="minorEastAsia"/>
          <w:lang w:eastAsia="zh-CN"/>
        </w:rPr>
        <w:t>行人</w:t>
      </w:r>
      <w:r>
        <w:rPr>
          <w:rFonts w:asciiTheme="minorEastAsia" w:eastAsiaTheme="minorEastAsia" w:hAnsiTheme="minorEastAsia" w:cs="宋体"/>
          <w:lang w:eastAsia="zh-CN"/>
        </w:rPr>
        <w:t>名单的网页截图。</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3.5.5“</w:t>
      </w:r>
      <w:r>
        <w:rPr>
          <w:rFonts w:asciiTheme="minorEastAsia" w:eastAsiaTheme="minorEastAsia" w:hAnsiTheme="minorEastAsia" w:cs="宋体"/>
          <w:lang w:eastAsia="zh-CN"/>
        </w:rPr>
        <w:t>拟</w:t>
      </w:r>
      <w:r>
        <w:rPr>
          <w:rFonts w:asciiTheme="minorEastAsia" w:eastAsiaTheme="minorEastAsia" w:hAnsiTheme="minorEastAsia"/>
          <w:lang w:eastAsia="zh-CN"/>
        </w:rPr>
        <w:t>委任</w:t>
      </w:r>
      <w:r>
        <w:rPr>
          <w:rFonts w:asciiTheme="minorEastAsia" w:eastAsiaTheme="minorEastAsia" w:hAnsiTheme="minorEastAsia" w:cs="宋体"/>
          <w:lang w:eastAsia="zh-CN"/>
        </w:rPr>
        <w:t>的</w:t>
      </w:r>
      <w:r>
        <w:rPr>
          <w:rFonts w:asciiTheme="minorEastAsia" w:eastAsiaTheme="minorEastAsia" w:hAnsiTheme="minorEastAsia"/>
          <w:lang w:eastAsia="zh-CN"/>
        </w:rPr>
        <w:t>项</w:t>
      </w:r>
      <w:r>
        <w:rPr>
          <w:rFonts w:asciiTheme="minorEastAsia" w:eastAsiaTheme="minorEastAsia" w:hAnsiTheme="minorEastAsia" w:cs="宋体"/>
          <w:lang w:eastAsia="zh-CN"/>
        </w:rPr>
        <w:t>目经</w:t>
      </w:r>
      <w:r>
        <w:rPr>
          <w:rFonts w:asciiTheme="minorEastAsia" w:eastAsiaTheme="minorEastAsia" w:hAnsiTheme="minorEastAsia"/>
          <w:lang w:eastAsia="zh-CN"/>
        </w:rPr>
        <w:t>理</w:t>
      </w:r>
      <w:r>
        <w:rPr>
          <w:rFonts w:asciiTheme="minorEastAsia" w:eastAsiaTheme="minorEastAsia" w:hAnsiTheme="minorEastAsia" w:cs="宋体"/>
          <w:lang w:eastAsia="zh-CN"/>
        </w:rPr>
        <w:t>、</w:t>
      </w:r>
      <w:r>
        <w:rPr>
          <w:rFonts w:asciiTheme="minorEastAsia" w:eastAsiaTheme="minorEastAsia" w:hAnsiTheme="minorEastAsia"/>
          <w:lang w:eastAsia="zh-CN"/>
        </w:rPr>
        <w:t>项</w:t>
      </w:r>
      <w:r>
        <w:rPr>
          <w:rFonts w:asciiTheme="minorEastAsia" w:eastAsiaTheme="minorEastAsia" w:hAnsiTheme="minorEastAsia" w:cs="宋体"/>
          <w:lang w:eastAsia="zh-CN"/>
        </w:rPr>
        <w:t>目技术负责</w:t>
      </w:r>
      <w:r>
        <w:rPr>
          <w:rFonts w:asciiTheme="minorEastAsia" w:eastAsiaTheme="minorEastAsia" w:hAnsiTheme="minorEastAsia"/>
          <w:lang w:eastAsia="zh-CN"/>
        </w:rPr>
        <w:t>人和</w:t>
      </w:r>
      <w:r>
        <w:rPr>
          <w:rFonts w:asciiTheme="minorEastAsia" w:eastAsiaTheme="minorEastAsia" w:hAnsiTheme="minorEastAsia" w:cs="宋体"/>
          <w:lang w:eastAsia="zh-CN"/>
        </w:rPr>
        <w:t>安全负责</w:t>
      </w:r>
      <w:r>
        <w:rPr>
          <w:rFonts w:asciiTheme="minorEastAsia" w:eastAsiaTheme="minorEastAsia" w:hAnsiTheme="minorEastAsia"/>
          <w:lang w:eastAsia="zh-CN"/>
        </w:rPr>
        <w:t>人</w:t>
      </w:r>
      <w:r>
        <w:rPr>
          <w:rFonts w:asciiTheme="minorEastAsia" w:eastAsiaTheme="minorEastAsia" w:hAnsiTheme="minorEastAsia" w:cs="宋体"/>
          <w:lang w:eastAsia="zh-CN"/>
        </w:rPr>
        <w:t>资历表</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应</w:t>
      </w:r>
      <w:proofErr w:type="gramStart"/>
      <w:r>
        <w:rPr>
          <w:rFonts w:asciiTheme="minorEastAsia" w:eastAsiaTheme="minorEastAsia" w:hAnsiTheme="minorEastAsia" w:cs="宋体"/>
          <w:lang w:eastAsia="zh-CN"/>
        </w:rPr>
        <w:t>附资料</w:t>
      </w:r>
      <w:proofErr w:type="gramEnd"/>
      <w:r>
        <w:rPr>
          <w:rFonts w:asciiTheme="minorEastAsia" w:eastAsiaTheme="minorEastAsia" w:hAnsiTheme="minorEastAsia" w:cs="宋体"/>
          <w:lang w:eastAsia="zh-CN"/>
        </w:rPr>
        <w:t>及要求见</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3.5.6“</w:t>
      </w:r>
      <w:r>
        <w:rPr>
          <w:rFonts w:asciiTheme="minorEastAsia" w:eastAsiaTheme="minorEastAsia" w:hAnsiTheme="minorEastAsia" w:cs="宋体"/>
          <w:lang w:eastAsia="zh-CN"/>
        </w:rPr>
        <w:t>拟</w:t>
      </w:r>
      <w:r>
        <w:rPr>
          <w:rFonts w:asciiTheme="minorEastAsia" w:eastAsiaTheme="minorEastAsia" w:hAnsiTheme="minorEastAsia"/>
          <w:lang w:eastAsia="zh-CN"/>
        </w:rPr>
        <w:t>委任</w:t>
      </w:r>
      <w:r>
        <w:rPr>
          <w:rFonts w:asciiTheme="minorEastAsia" w:eastAsiaTheme="minorEastAsia" w:hAnsiTheme="minorEastAsia" w:cs="宋体"/>
          <w:lang w:eastAsia="zh-CN"/>
        </w:rPr>
        <w:t>的其他</w:t>
      </w:r>
      <w:r>
        <w:rPr>
          <w:rFonts w:asciiTheme="minorEastAsia" w:eastAsiaTheme="minorEastAsia" w:hAnsiTheme="minorEastAsia"/>
          <w:lang w:eastAsia="zh-CN"/>
        </w:rPr>
        <w:t>管理和</w:t>
      </w:r>
      <w:r>
        <w:rPr>
          <w:rFonts w:asciiTheme="minorEastAsia" w:eastAsiaTheme="minorEastAsia" w:hAnsiTheme="minorEastAsia" w:cs="宋体"/>
          <w:lang w:eastAsia="zh-CN"/>
        </w:rPr>
        <w:t>技术</w:t>
      </w:r>
      <w:r>
        <w:rPr>
          <w:rFonts w:asciiTheme="minorEastAsia" w:eastAsiaTheme="minorEastAsia" w:hAnsiTheme="minorEastAsia"/>
          <w:lang w:eastAsia="zh-CN"/>
        </w:rPr>
        <w:t>人员</w:t>
      </w:r>
      <w:r>
        <w:rPr>
          <w:rFonts w:asciiTheme="minorEastAsia" w:eastAsiaTheme="minorEastAsia" w:hAnsiTheme="minorEastAsia" w:cs="宋体"/>
          <w:lang w:eastAsia="zh-CN"/>
        </w:rPr>
        <w:t>汇总表</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（如有）应填报</w:t>
      </w:r>
      <w:r>
        <w:rPr>
          <w:rFonts w:asciiTheme="minorEastAsia" w:eastAsiaTheme="minorEastAsia" w:hAnsiTheme="minorEastAsia"/>
          <w:lang w:eastAsia="zh-CN"/>
        </w:rPr>
        <w:t>满</w:t>
      </w:r>
      <w:r>
        <w:rPr>
          <w:rFonts w:asciiTheme="minorEastAsia" w:eastAsiaTheme="minorEastAsia" w:hAnsiTheme="minorEastAsia" w:cs="宋体"/>
          <w:lang w:eastAsia="zh-CN"/>
        </w:rPr>
        <w:t>足</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须知前附表附录</w:t>
      </w:r>
      <w:r>
        <w:rPr>
          <w:rFonts w:asciiTheme="minorEastAsia" w:eastAsiaTheme="minorEastAsia" w:hAnsiTheme="minorEastAsia" w:cs="Times New Roman"/>
          <w:lang w:eastAsia="zh-CN"/>
        </w:rPr>
        <w:t>6</w:t>
      </w:r>
      <w:r>
        <w:rPr>
          <w:rFonts w:asciiTheme="minorEastAsia" w:eastAsiaTheme="minorEastAsia" w:hAnsiTheme="minorEastAsia"/>
          <w:lang w:eastAsia="zh-CN"/>
        </w:rPr>
        <w:t>规</w:t>
      </w:r>
      <w:r>
        <w:rPr>
          <w:rFonts w:asciiTheme="minorEastAsia" w:eastAsiaTheme="minorEastAsia" w:hAnsiTheme="minorEastAsia" w:cs="宋体"/>
          <w:lang w:eastAsia="zh-CN"/>
        </w:rPr>
        <w:t>定</w:t>
      </w:r>
      <w:r>
        <w:rPr>
          <w:rFonts w:asciiTheme="minorEastAsia" w:eastAsiaTheme="minorEastAsia" w:hAnsiTheme="minorEastAsia" w:cs="宋体"/>
          <w:w w:val="95"/>
          <w:lang w:eastAsia="zh-CN"/>
        </w:rPr>
        <w:t>的其他</w:t>
      </w:r>
      <w:r>
        <w:rPr>
          <w:rFonts w:asciiTheme="minorEastAsia" w:eastAsiaTheme="minorEastAsia" w:hAnsiTheme="minorEastAsia"/>
          <w:w w:val="95"/>
          <w:lang w:eastAsia="zh-CN"/>
        </w:rPr>
        <w:t>人员</w:t>
      </w:r>
      <w:r>
        <w:rPr>
          <w:rFonts w:asciiTheme="minorEastAsia" w:eastAsiaTheme="minorEastAsia" w:hAnsiTheme="minorEastAsia" w:cs="宋体"/>
          <w:w w:val="95"/>
          <w:lang w:eastAsia="zh-CN"/>
        </w:rPr>
        <w:t>的相关信息。</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拟</w:t>
      </w:r>
      <w:r>
        <w:rPr>
          <w:rFonts w:asciiTheme="minorEastAsia" w:eastAsiaTheme="minorEastAsia" w:hAnsiTheme="minorEastAsia"/>
          <w:w w:val="95"/>
          <w:lang w:eastAsia="zh-CN"/>
        </w:rPr>
        <w:t>委任</w:t>
      </w:r>
      <w:r>
        <w:rPr>
          <w:rFonts w:asciiTheme="minorEastAsia" w:eastAsiaTheme="minorEastAsia" w:hAnsiTheme="minorEastAsia" w:cs="宋体"/>
          <w:w w:val="95"/>
          <w:lang w:eastAsia="zh-CN"/>
        </w:rPr>
        <w:t>的其他</w:t>
      </w:r>
      <w:r>
        <w:rPr>
          <w:rFonts w:asciiTheme="minorEastAsia" w:eastAsiaTheme="minorEastAsia" w:hAnsiTheme="minorEastAsia"/>
          <w:w w:val="95"/>
          <w:lang w:eastAsia="zh-CN"/>
        </w:rPr>
        <w:t>管理和</w:t>
      </w:r>
      <w:r>
        <w:rPr>
          <w:rFonts w:asciiTheme="minorEastAsia" w:eastAsiaTheme="minorEastAsia" w:hAnsiTheme="minorEastAsia" w:cs="宋体"/>
          <w:w w:val="95"/>
          <w:lang w:eastAsia="zh-CN"/>
        </w:rPr>
        <w:t>技术</w:t>
      </w:r>
      <w:r>
        <w:rPr>
          <w:rFonts w:asciiTheme="minorEastAsia" w:eastAsiaTheme="minorEastAsia" w:hAnsiTheme="minorEastAsia"/>
          <w:w w:val="95"/>
          <w:lang w:eastAsia="zh-CN"/>
        </w:rPr>
        <w:t>人员</w:t>
      </w:r>
      <w:r>
        <w:rPr>
          <w:rFonts w:asciiTheme="minorEastAsia" w:eastAsiaTheme="minorEastAsia" w:hAnsiTheme="minorEastAsia" w:cs="宋体"/>
          <w:w w:val="95"/>
          <w:lang w:eastAsia="zh-CN"/>
        </w:rPr>
        <w:t>资历表</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（如有）需附资料及要求见</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w:t>
      </w:r>
      <w:r>
        <w:rPr>
          <w:rFonts w:asciiTheme="minorEastAsia" w:eastAsiaTheme="minorEastAsia" w:hAnsiTheme="minorEastAsia" w:cs="宋体"/>
          <w:lang w:eastAsia="zh-CN"/>
        </w:rPr>
        <w:t>知前</w:t>
      </w:r>
      <w:r>
        <w:rPr>
          <w:rFonts w:asciiTheme="minorEastAsia" w:eastAsiaTheme="minorEastAsia" w:hAnsiTheme="minorEastAsia" w:cs="宋体"/>
          <w:lang w:eastAsia="zh-CN"/>
        </w:rPr>
        <w:lastRenderedPageBreak/>
        <w:t>附表。</w:t>
      </w:r>
    </w:p>
    <w:p w:rsidR="0059461D" w:rsidRDefault="004370C5" w:rsidP="00E820D8">
      <w:pPr>
        <w:pStyle w:val="a4"/>
        <w:spacing w:before="0" w:line="360" w:lineRule="auto"/>
        <w:ind w:left="0" w:firstLineChars="200" w:firstLine="397"/>
        <w:jc w:val="both"/>
        <w:rPr>
          <w:rFonts w:asciiTheme="minorEastAsia" w:eastAsiaTheme="minorEastAsia" w:hAnsiTheme="minorEastAsia" w:cs="Times New Roman"/>
          <w:lang w:eastAsia="zh-CN"/>
        </w:rPr>
      </w:pPr>
      <w:r>
        <w:rPr>
          <w:rFonts w:asciiTheme="minorEastAsia" w:eastAsiaTheme="minorEastAsia" w:hAnsiTheme="minorEastAsia" w:cs="Times New Roman"/>
          <w:w w:val="95"/>
          <w:lang w:eastAsia="zh-CN"/>
        </w:rPr>
        <w:t>3.</w:t>
      </w:r>
      <w:r>
        <w:rPr>
          <w:rFonts w:asciiTheme="minorEastAsia" w:eastAsiaTheme="minorEastAsia" w:hAnsiTheme="minorEastAsia" w:cs="Times New Roman"/>
          <w:spacing w:val="2"/>
          <w:w w:val="95"/>
          <w:lang w:eastAsia="zh-CN"/>
        </w:rPr>
        <w:t>5</w:t>
      </w:r>
      <w:r>
        <w:rPr>
          <w:rFonts w:asciiTheme="minorEastAsia" w:eastAsiaTheme="minorEastAsia" w:hAnsiTheme="minorEastAsia" w:cs="Times New Roman"/>
          <w:w w:val="95"/>
          <w:lang w:eastAsia="zh-CN"/>
        </w:rPr>
        <w:t>.7</w:t>
      </w:r>
      <w:r>
        <w:rPr>
          <w:rFonts w:asciiTheme="minorEastAsia" w:eastAsiaTheme="minorEastAsia" w:hAnsiTheme="minorEastAsia" w:cs="Times New Roman"/>
          <w:spacing w:val="-2"/>
          <w:w w:val="95"/>
          <w:lang w:eastAsia="zh-CN"/>
        </w:rPr>
        <w:t>“</w:t>
      </w:r>
      <w:r>
        <w:rPr>
          <w:rFonts w:asciiTheme="minorEastAsia" w:eastAsiaTheme="minorEastAsia" w:hAnsiTheme="minorEastAsia" w:cs="宋体"/>
          <w:w w:val="95"/>
          <w:lang w:eastAsia="zh-CN"/>
        </w:rPr>
        <w:t>拟</w:t>
      </w:r>
      <w:r>
        <w:rPr>
          <w:rFonts w:asciiTheme="minorEastAsia" w:eastAsiaTheme="minorEastAsia" w:hAnsiTheme="minorEastAsia"/>
          <w:spacing w:val="1"/>
          <w:w w:val="95"/>
          <w:lang w:eastAsia="zh-CN"/>
        </w:rPr>
        <w:t>投</w:t>
      </w:r>
      <w:r>
        <w:rPr>
          <w:rFonts w:asciiTheme="minorEastAsia" w:eastAsiaTheme="minorEastAsia" w:hAnsiTheme="minorEastAsia" w:cs="宋体"/>
          <w:w w:val="95"/>
          <w:lang w:eastAsia="zh-CN"/>
        </w:rPr>
        <w:t>入</w:t>
      </w:r>
      <w:r>
        <w:rPr>
          <w:rFonts w:asciiTheme="minorEastAsia" w:eastAsiaTheme="minorEastAsia" w:hAnsiTheme="minorEastAsia" w:cs="宋体"/>
          <w:spacing w:val="1"/>
          <w:w w:val="95"/>
          <w:lang w:eastAsia="zh-CN"/>
        </w:rPr>
        <w:t>本</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段</w:t>
      </w:r>
      <w:r>
        <w:rPr>
          <w:rFonts w:asciiTheme="minorEastAsia" w:eastAsiaTheme="minorEastAsia" w:hAnsiTheme="minorEastAsia" w:cs="宋体"/>
          <w:w w:val="95"/>
          <w:lang w:eastAsia="zh-CN"/>
        </w:rPr>
        <w:t>的</w:t>
      </w:r>
      <w:r>
        <w:rPr>
          <w:rFonts w:asciiTheme="minorEastAsia" w:eastAsiaTheme="minorEastAsia" w:hAnsiTheme="minorEastAsia"/>
          <w:spacing w:val="1"/>
          <w:w w:val="95"/>
          <w:lang w:eastAsia="zh-CN"/>
        </w:rPr>
        <w:t>主</w:t>
      </w:r>
      <w:r>
        <w:rPr>
          <w:rFonts w:asciiTheme="minorEastAsia" w:eastAsiaTheme="minorEastAsia" w:hAnsiTheme="minorEastAsia" w:cs="宋体"/>
          <w:w w:val="95"/>
          <w:lang w:eastAsia="zh-CN"/>
        </w:rPr>
        <w:t>要</w:t>
      </w:r>
      <w:r>
        <w:rPr>
          <w:rFonts w:asciiTheme="minorEastAsia" w:eastAsiaTheme="minorEastAsia" w:hAnsiTheme="minorEastAsia"/>
          <w:spacing w:val="1"/>
          <w:w w:val="95"/>
          <w:lang w:eastAsia="zh-CN"/>
        </w:rPr>
        <w:t>施</w:t>
      </w:r>
      <w:r>
        <w:rPr>
          <w:rFonts w:asciiTheme="minorEastAsia" w:eastAsiaTheme="minorEastAsia" w:hAnsiTheme="minorEastAsia"/>
          <w:w w:val="95"/>
          <w:lang w:eastAsia="zh-CN"/>
        </w:rPr>
        <w:t>工</w:t>
      </w:r>
      <w:r>
        <w:rPr>
          <w:rFonts w:asciiTheme="minorEastAsia" w:eastAsiaTheme="minorEastAsia" w:hAnsiTheme="minorEastAsia" w:cs="宋体"/>
          <w:spacing w:val="1"/>
          <w:w w:val="95"/>
          <w:lang w:eastAsia="zh-CN"/>
        </w:rPr>
        <w:t>机</w:t>
      </w:r>
      <w:r>
        <w:rPr>
          <w:rFonts w:asciiTheme="minorEastAsia" w:eastAsiaTheme="minorEastAsia" w:hAnsiTheme="minorEastAsia" w:cs="宋体"/>
          <w:w w:val="95"/>
          <w:lang w:eastAsia="zh-CN"/>
        </w:rPr>
        <w:t>械</w:t>
      </w:r>
      <w:r>
        <w:rPr>
          <w:rFonts w:asciiTheme="minorEastAsia" w:eastAsiaTheme="minorEastAsia" w:hAnsiTheme="minorEastAsia" w:cs="宋体"/>
          <w:spacing w:val="1"/>
          <w:w w:val="95"/>
          <w:lang w:eastAsia="zh-CN"/>
        </w:rPr>
        <w:t>表</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拟</w:t>
      </w:r>
      <w:r>
        <w:rPr>
          <w:rFonts w:asciiTheme="minorEastAsia" w:eastAsiaTheme="minorEastAsia" w:hAnsiTheme="minorEastAsia" w:cs="宋体"/>
          <w:spacing w:val="1"/>
          <w:w w:val="95"/>
          <w:lang w:eastAsia="zh-CN"/>
        </w:rPr>
        <w:t>配</w:t>
      </w:r>
      <w:r>
        <w:rPr>
          <w:rFonts w:asciiTheme="minorEastAsia" w:eastAsiaTheme="minorEastAsia" w:hAnsiTheme="minorEastAsia" w:cs="宋体"/>
          <w:w w:val="95"/>
          <w:lang w:eastAsia="zh-CN"/>
        </w:rPr>
        <w:t>备</w:t>
      </w:r>
      <w:r>
        <w:rPr>
          <w:rFonts w:asciiTheme="minorEastAsia" w:eastAsiaTheme="minorEastAsia" w:hAnsiTheme="minorEastAsia" w:cs="宋体"/>
          <w:spacing w:val="1"/>
          <w:w w:val="95"/>
          <w:lang w:eastAsia="zh-CN"/>
        </w:rPr>
        <w:t>本</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段</w:t>
      </w:r>
      <w:r>
        <w:rPr>
          <w:rFonts w:asciiTheme="minorEastAsia" w:eastAsiaTheme="minorEastAsia" w:hAnsiTheme="minorEastAsia" w:cs="宋体"/>
          <w:w w:val="95"/>
          <w:lang w:eastAsia="zh-CN"/>
        </w:rPr>
        <w:t>的</w:t>
      </w:r>
      <w:r>
        <w:rPr>
          <w:rFonts w:asciiTheme="minorEastAsia" w:eastAsiaTheme="minorEastAsia" w:hAnsiTheme="minorEastAsia"/>
          <w:spacing w:val="1"/>
          <w:w w:val="95"/>
          <w:lang w:eastAsia="zh-CN"/>
        </w:rPr>
        <w:t>主</w:t>
      </w:r>
      <w:r>
        <w:rPr>
          <w:rFonts w:asciiTheme="minorEastAsia" w:eastAsiaTheme="minorEastAsia" w:hAnsiTheme="minorEastAsia" w:cs="宋体"/>
          <w:w w:val="95"/>
          <w:lang w:eastAsia="zh-CN"/>
        </w:rPr>
        <w:t>要</w:t>
      </w:r>
      <w:r>
        <w:rPr>
          <w:rFonts w:asciiTheme="minorEastAsia" w:eastAsiaTheme="minorEastAsia" w:hAnsiTheme="minorEastAsia" w:cs="宋体"/>
          <w:spacing w:val="1"/>
          <w:w w:val="95"/>
          <w:lang w:eastAsia="zh-CN"/>
        </w:rPr>
        <w:t>材</w:t>
      </w:r>
      <w:r>
        <w:rPr>
          <w:rFonts w:asciiTheme="minorEastAsia" w:eastAsiaTheme="minorEastAsia" w:hAnsiTheme="minorEastAsia" w:cs="宋体"/>
          <w:w w:val="95"/>
          <w:lang w:eastAsia="zh-CN"/>
        </w:rPr>
        <w:t>料</w:t>
      </w:r>
      <w:r>
        <w:rPr>
          <w:rFonts w:asciiTheme="minorEastAsia" w:eastAsiaTheme="minorEastAsia" w:hAnsiTheme="minorEastAsia" w:cs="宋体"/>
          <w:spacing w:val="1"/>
          <w:w w:val="95"/>
          <w:lang w:eastAsia="zh-CN"/>
        </w:rPr>
        <w:t>试验</w:t>
      </w:r>
      <w:r>
        <w:rPr>
          <w:rFonts w:asciiTheme="minorEastAsia" w:eastAsiaTheme="minorEastAsia" w:hAnsiTheme="minorEastAsia" w:cs="宋体"/>
          <w:spacing w:val="-31"/>
          <w:w w:val="95"/>
          <w:lang w:eastAsia="zh-CN"/>
        </w:rPr>
        <w:t>、</w:t>
      </w:r>
      <w:r>
        <w:rPr>
          <w:rFonts w:asciiTheme="minorEastAsia" w:eastAsiaTheme="minorEastAsia" w:hAnsiTheme="minorEastAsia" w:cs="宋体"/>
          <w:w w:val="95"/>
          <w:lang w:eastAsia="zh-CN"/>
        </w:rPr>
        <w:t>测</w:t>
      </w:r>
      <w:r>
        <w:rPr>
          <w:rFonts w:asciiTheme="minorEastAsia" w:eastAsiaTheme="minorEastAsia" w:hAnsiTheme="minorEastAsia"/>
          <w:spacing w:val="1"/>
          <w:w w:val="95"/>
          <w:lang w:eastAsia="zh-CN"/>
        </w:rPr>
        <w:t>量</w:t>
      </w:r>
      <w:r>
        <w:rPr>
          <w:rFonts w:asciiTheme="minorEastAsia" w:eastAsiaTheme="minorEastAsia" w:hAnsiTheme="minorEastAsia" w:cs="宋体"/>
          <w:spacing w:val="-28"/>
          <w:w w:val="95"/>
          <w:lang w:eastAsia="zh-CN"/>
        </w:rPr>
        <w:t>、</w:t>
      </w:r>
      <w:r>
        <w:rPr>
          <w:rFonts w:asciiTheme="minorEastAsia" w:eastAsiaTheme="minorEastAsia" w:hAnsiTheme="minorEastAsia"/>
          <w:w w:val="95"/>
          <w:lang w:eastAsia="zh-CN"/>
        </w:rPr>
        <w:t>质</w:t>
      </w:r>
      <w:r>
        <w:rPr>
          <w:rFonts w:asciiTheme="minorEastAsia" w:eastAsiaTheme="minorEastAsia" w:hAnsiTheme="minorEastAsia" w:cs="宋体"/>
          <w:spacing w:val="1"/>
          <w:w w:val="95"/>
          <w:lang w:eastAsia="zh-CN"/>
        </w:rPr>
        <w:t>检</w:t>
      </w:r>
      <w:r>
        <w:rPr>
          <w:rFonts w:asciiTheme="minorEastAsia" w:eastAsiaTheme="minorEastAsia" w:hAnsiTheme="minorEastAsia" w:cs="宋体"/>
          <w:w w:val="95"/>
          <w:lang w:eastAsia="zh-CN"/>
        </w:rPr>
        <w:t>仪</w:t>
      </w:r>
      <w:r>
        <w:rPr>
          <w:rFonts w:asciiTheme="minorEastAsia" w:eastAsiaTheme="minorEastAsia" w:hAnsiTheme="minorEastAsia" w:cs="宋体"/>
          <w:spacing w:val="1"/>
          <w:w w:val="95"/>
          <w:lang w:eastAsia="zh-CN"/>
        </w:rPr>
        <w:t>器</w:t>
      </w:r>
      <w:r>
        <w:rPr>
          <w:rFonts w:asciiTheme="minorEastAsia" w:eastAsiaTheme="minorEastAsia" w:hAnsiTheme="minorEastAsia" w:cs="宋体"/>
          <w:w w:val="95"/>
          <w:lang w:eastAsia="zh-CN"/>
        </w:rPr>
        <w:t>设</w:t>
      </w:r>
      <w:r>
        <w:rPr>
          <w:rFonts w:asciiTheme="minorEastAsia" w:eastAsiaTheme="minorEastAsia" w:hAnsiTheme="minorEastAsia" w:cs="宋体"/>
          <w:spacing w:val="1"/>
          <w:w w:val="95"/>
          <w:lang w:eastAsia="zh-CN"/>
        </w:rPr>
        <w:t>备表</w:t>
      </w:r>
      <w:r>
        <w:rPr>
          <w:rFonts w:asciiTheme="minorEastAsia" w:eastAsiaTheme="minorEastAsia" w:hAnsiTheme="minorEastAsia" w:cs="Times New Roman"/>
          <w:w w:val="95"/>
          <w:lang w:eastAsia="zh-CN"/>
        </w:rPr>
        <w:t>”</w:t>
      </w:r>
      <w:r>
        <w:rPr>
          <w:rFonts w:asciiTheme="minorEastAsia" w:eastAsiaTheme="minorEastAsia" w:hAnsiTheme="minorEastAsia" w:cs="宋体"/>
          <w:lang w:eastAsia="zh-CN"/>
        </w:rPr>
        <w:t>（如有）应填报</w:t>
      </w:r>
      <w:r>
        <w:rPr>
          <w:rFonts w:asciiTheme="minorEastAsia" w:eastAsiaTheme="minorEastAsia" w:hAnsiTheme="minorEastAsia"/>
          <w:lang w:eastAsia="zh-CN"/>
        </w:rPr>
        <w:t>满</w:t>
      </w:r>
      <w:r>
        <w:rPr>
          <w:rFonts w:asciiTheme="minorEastAsia" w:eastAsiaTheme="minorEastAsia" w:hAnsiTheme="minorEastAsia" w:cs="宋体"/>
          <w:lang w:eastAsia="zh-CN"/>
        </w:rPr>
        <w:t>足</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须知前附表附录</w:t>
      </w:r>
      <w:r>
        <w:rPr>
          <w:rFonts w:asciiTheme="minorEastAsia" w:eastAsiaTheme="minorEastAsia" w:hAnsiTheme="minorEastAsia" w:cs="Times New Roman"/>
          <w:lang w:eastAsia="zh-CN"/>
        </w:rPr>
        <w:t>7</w:t>
      </w:r>
      <w:r>
        <w:rPr>
          <w:rFonts w:asciiTheme="minorEastAsia" w:eastAsiaTheme="minorEastAsia" w:hAnsiTheme="minorEastAsia"/>
          <w:lang w:eastAsia="zh-CN"/>
        </w:rPr>
        <w:t>规</w:t>
      </w:r>
      <w:r>
        <w:rPr>
          <w:rFonts w:asciiTheme="minorEastAsia" w:eastAsiaTheme="minorEastAsia" w:hAnsiTheme="minorEastAsia" w:cs="宋体"/>
          <w:lang w:eastAsia="zh-CN"/>
        </w:rPr>
        <w:t>定的机械设备</w:t>
      </w:r>
      <w:r>
        <w:rPr>
          <w:rFonts w:asciiTheme="minorEastAsia" w:eastAsiaTheme="minorEastAsia" w:hAnsiTheme="minorEastAsia"/>
          <w:lang w:eastAsia="zh-CN"/>
        </w:rPr>
        <w:t>和</w:t>
      </w:r>
      <w:r>
        <w:rPr>
          <w:rFonts w:asciiTheme="minorEastAsia" w:eastAsiaTheme="minorEastAsia" w:hAnsiTheme="minorEastAsia" w:cs="宋体"/>
          <w:lang w:eastAsia="zh-CN"/>
        </w:rPr>
        <w:t>试验检测设备。</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3.5.8</w:t>
      </w:r>
      <w:r>
        <w:rPr>
          <w:rFonts w:asciiTheme="minorEastAsia" w:eastAsiaTheme="minorEastAsia" w:hAnsiTheme="minorEastAsia"/>
          <w:lang w:eastAsia="zh-CN"/>
        </w:rPr>
        <w:t xml:space="preserve">    投标人</w:t>
      </w:r>
      <w:r>
        <w:rPr>
          <w:rFonts w:asciiTheme="minorEastAsia" w:eastAsiaTheme="minorEastAsia" w:hAnsiTheme="minorEastAsia" w:cs="宋体"/>
          <w:lang w:eastAsia="zh-CN"/>
        </w:rPr>
        <w:t>须知前附表</w:t>
      </w:r>
      <w:r>
        <w:rPr>
          <w:rFonts w:asciiTheme="minorEastAsia" w:eastAsiaTheme="minorEastAsia" w:hAnsiTheme="minorEastAsia"/>
          <w:lang w:eastAsia="zh-CN"/>
        </w:rPr>
        <w:t>规</w:t>
      </w:r>
      <w:r>
        <w:rPr>
          <w:rFonts w:asciiTheme="minorEastAsia" w:eastAsiaTheme="minorEastAsia" w:hAnsiTheme="minorEastAsia" w:cs="宋体"/>
          <w:lang w:eastAsia="zh-CN"/>
        </w:rPr>
        <w:t>定接受联合体</w:t>
      </w:r>
      <w:r>
        <w:rPr>
          <w:rFonts w:asciiTheme="minorEastAsia" w:eastAsiaTheme="minorEastAsia" w:hAnsiTheme="minorEastAsia"/>
          <w:lang w:eastAsia="zh-CN"/>
        </w:rPr>
        <w:t>投标</w:t>
      </w:r>
      <w:r>
        <w:rPr>
          <w:rFonts w:asciiTheme="minorEastAsia" w:eastAsiaTheme="minorEastAsia" w:hAnsiTheme="minorEastAsia" w:cs="宋体"/>
          <w:lang w:eastAsia="zh-CN"/>
        </w:rPr>
        <w:t>的</w:t>
      </w:r>
      <w:r>
        <w:rPr>
          <w:rFonts w:asciiTheme="minorEastAsia" w:eastAsiaTheme="minorEastAsia" w:hAnsiTheme="minorEastAsia"/>
          <w:lang w:eastAsia="zh-CN"/>
        </w:rPr>
        <w:t>，</w:t>
      </w:r>
      <w:r>
        <w:rPr>
          <w:rFonts w:asciiTheme="minorEastAsia" w:eastAsiaTheme="minorEastAsia" w:hAnsiTheme="minorEastAsia" w:cs="宋体"/>
          <w:lang w:eastAsia="zh-CN"/>
        </w:rPr>
        <w:t>本章第</w:t>
      </w:r>
      <w:r>
        <w:rPr>
          <w:rFonts w:asciiTheme="minorEastAsia" w:eastAsiaTheme="minorEastAsia" w:hAnsiTheme="minorEastAsia" w:cs="Times New Roman"/>
          <w:lang w:eastAsia="zh-CN"/>
        </w:rPr>
        <w:t>3.5.1</w:t>
      </w:r>
      <w:r>
        <w:rPr>
          <w:rFonts w:asciiTheme="minorEastAsia" w:eastAsiaTheme="minorEastAsia" w:hAnsiTheme="minorEastAsia"/>
          <w:lang w:eastAsia="zh-CN"/>
        </w:rPr>
        <w:t>项</w:t>
      </w:r>
      <w:r>
        <w:rPr>
          <w:rFonts w:asciiTheme="minorEastAsia" w:eastAsiaTheme="minorEastAsia" w:hAnsiTheme="minorEastAsia" w:cs="宋体"/>
          <w:lang w:eastAsia="zh-CN"/>
        </w:rPr>
        <w:t>至第</w:t>
      </w:r>
      <w:r>
        <w:rPr>
          <w:rFonts w:asciiTheme="minorEastAsia" w:eastAsiaTheme="minorEastAsia" w:hAnsiTheme="minorEastAsia" w:cs="Times New Roman"/>
          <w:spacing w:val="-1"/>
          <w:lang w:eastAsia="zh-CN"/>
        </w:rPr>
        <w:t>3.5.7</w:t>
      </w:r>
      <w:r>
        <w:rPr>
          <w:rFonts w:asciiTheme="minorEastAsia" w:eastAsiaTheme="minorEastAsia" w:hAnsiTheme="minorEastAsia"/>
          <w:lang w:eastAsia="zh-CN"/>
        </w:rPr>
        <w:t>项规</w:t>
      </w:r>
      <w:r>
        <w:rPr>
          <w:rFonts w:asciiTheme="minorEastAsia" w:eastAsiaTheme="minorEastAsia" w:hAnsiTheme="minorEastAsia" w:cs="宋体"/>
          <w:lang w:eastAsia="zh-CN"/>
        </w:rPr>
        <w:t>定的表格</w:t>
      </w:r>
      <w:r>
        <w:rPr>
          <w:rFonts w:asciiTheme="minorEastAsia" w:eastAsiaTheme="minorEastAsia" w:hAnsiTheme="minorEastAsia"/>
          <w:lang w:eastAsia="zh-CN"/>
        </w:rPr>
        <w:t>和</w:t>
      </w:r>
      <w:r>
        <w:rPr>
          <w:rFonts w:asciiTheme="minorEastAsia" w:eastAsiaTheme="minorEastAsia" w:hAnsiTheme="minorEastAsia" w:cs="宋体"/>
          <w:lang w:eastAsia="zh-CN"/>
        </w:rPr>
        <w:t>资料应包括联合体各方相关情况。</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3.5.9</w:t>
      </w:r>
      <w:r>
        <w:rPr>
          <w:rFonts w:asciiTheme="minorEastAsia" w:eastAsiaTheme="minorEastAsia" w:hAnsiTheme="minorEastAsia" w:cs="宋体"/>
          <w:w w:val="95"/>
          <w:lang w:eastAsia="zh-CN"/>
        </w:rPr>
        <w:t>除合同条款约定的特殊情形外</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在</w:t>
      </w:r>
      <w:r>
        <w:rPr>
          <w:rFonts w:asciiTheme="minorEastAsia" w:eastAsiaTheme="minorEastAsia" w:hAnsiTheme="minorEastAsia"/>
          <w:w w:val="95"/>
          <w:lang w:eastAsia="zh-CN"/>
        </w:rPr>
        <w:t>投标文件中</w:t>
      </w:r>
      <w:r>
        <w:rPr>
          <w:rFonts w:asciiTheme="minorEastAsia" w:eastAsiaTheme="minorEastAsia" w:hAnsiTheme="minorEastAsia" w:cs="宋体"/>
          <w:w w:val="95"/>
          <w:lang w:eastAsia="zh-CN"/>
        </w:rPr>
        <w:t>填报的</w:t>
      </w:r>
      <w:r>
        <w:rPr>
          <w:rFonts w:asciiTheme="minorEastAsia" w:eastAsiaTheme="minorEastAsia" w:hAnsiTheme="minorEastAsia"/>
          <w:w w:val="95"/>
          <w:lang w:eastAsia="zh-CN"/>
        </w:rPr>
        <w:t>项</w:t>
      </w:r>
      <w:r>
        <w:rPr>
          <w:rFonts w:asciiTheme="minorEastAsia" w:eastAsiaTheme="minorEastAsia" w:hAnsiTheme="minorEastAsia" w:cs="宋体"/>
          <w:w w:val="95"/>
          <w:lang w:eastAsia="zh-CN"/>
        </w:rPr>
        <w:t>目经</w:t>
      </w:r>
      <w:r>
        <w:rPr>
          <w:rFonts w:asciiTheme="minorEastAsia" w:eastAsiaTheme="minorEastAsia" w:hAnsiTheme="minorEastAsia"/>
          <w:w w:val="95"/>
          <w:lang w:eastAsia="zh-CN"/>
        </w:rPr>
        <w:t>理和项</w:t>
      </w:r>
      <w:r>
        <w:rPr>
          <w:rFonts w:asciiTheme="minorEastAsia" w:eastAsiaTheme="minorEastAsia" w:hAnsiTheme="minorEastAsia" w:cs="宋体"/>
          <w:w w:val="95"/>
          <w:lang w:eastAsia="zh-CN"/>
        </w:rPr>
        <w:t>目技术负责</w:t>
      </w:r>
      <w:r>
        <w:rPr>
          <w:rFonts w:asciiTheme="minorEastAsia" w:eastAsiaTheme="minorEastAsia" w:hAnsiTheme="minorEastAsia"/>
          <w:w w:val="95"/>
          <w:lang w:eastAsia="zh-CN"/>
        </w:rPr>
        <w:t>人</w:t>
      </w:r>
      <w:r>
        <w:rPr>
          <w:rFonts w:asciiTheme="minorEastAsia" w:eastAsiaTheme="minorEastAsia" w:hAnsiTheme="minorEastAsia" w:cs="宋体"/>
          <w:w w:val="95"/>
          <w:lang w:eastAsia="zh-CN"/>
        </w:rPr>
        <w:t>不</w:t>
      </w:r>
      <w:r>
        <w:rPr>
          <w:rFonts w:asciiTheme="minorEastAsia" w:eastAsiaTheme="minorEastAsia" w:hAnsiTheme="minorEastAsia" w:cs="宋体"/>
          <w:lang w:eastAsia="zh-CN"/>
        </w:rPr>
        <w:t>允许更换。</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w:t>
      </w:r>
      <w:r>
        <w:rPr>
          <w:rFonts w:asciiTheme="minorEastAsia" w:eastAsiaTheme="minorEastAsia" w:hAnsiTheme="minorEastAsia" w:cs="Times New Roman"/>
          <w:spacing w:val="2"/>
          <w:w w:val="95"/>
          <w:lang w:eastAsia="zh-CN"/>
        </w:rPr>
        <w:t>5</w:t>
      </w:r>
      <w:r>
        <w:rPr>
          <w:rFonts w:asciiTheme="minorEastAsia" w:eastAsiaTheme="minorEastAsia" w:hAnsiTheme="minorEastAsia" w:cs="Times New Roman"/>
          <w:w w:val="95"/>
          <w:lang w:eastAsia="zh-CN"/>
        </w:rPr>
        <w:t>.</w:t>
      </w:r>
      <w:r>
        <w:rPr>
          <w:rFonts w:asciiTheme="minorEastAsia" w:eastAsiaTheme="minorEastAsia" w:hAnsiTheme="minorEastAsia" w:cs="Times New Roman"/>
          <w:spacing w:val="-2"/>
          <w:w w:val="95"/>
          <w:lang w:eastAsia="zh-CN"/>
        </w:rPr>
        <w:t>1</w:t>
      </w:r>
      <w:r>
        <w:rPr>
          <w:rFonts w:asciiTheme="minorEastAsia" w:eastAsiaTheme="minorEastAsia" w:hAnsiTheme="minorEastAsia" w:cs="Times New Roman"/>
          <w:w w:val="95"/>
          <w:lang w:eastAsia="zh-CN"/>
        </w:rPr>
        <w:t>0</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在</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w w:val="95"/>
          <w:lang w:eastAsia="zh-CN"/>
        </w:rPr>
        <w:t>中</w:t>
      </w:r>
      <w:r>
        <w:rPr>
          <w:rFonts w:asciiTheme="minorEastAsia" w:eastAsiaTheme="minorEastAsia" w:hAnsiTheme="minorEastAsia" w:cs="宋体"/>
          <w:spacing w:val="1"/>
          <w:w w:val="95"/>
          <w:lang w:eastAsia="zh-CN"/>
        </w:rPr>
        <w:t>填</w:t>
      </w:r>
      <w:r>
        <w:rPr>
          <w:rFonts w:asciiTheme="minorEastAsia" w:eastAsiaTheme="minorEastAsia" w:hAnsiTheme="minorEastAsia" w:cs="宋体"/>
          <w:w w:val="95"/>
          <w:lang w:eastAsia="zh-CN"/>
        </w:rPr>
        <w:t>报</w:t>
      </w:r>
      <w:r>
        <w:rPr>
          <w:rFonts w:asciiTheme="minorEastAsia" w:eastAsiaTheme="minorEastAsia" w:hAnsiTheme="minorEastAsia" w:cs="宋体"/>
          <w:spacing w:val="1"/>
          <w:w w:val="95"/>
          <w:lang w:eastAsia="zh-CN"/>
        </w:rPr>
        <w:t>的</w:t>
      </w:r>
      <w:r>
        <w:rPr>
          <w:rFonts w:asciiTheme="minorEastAsia" w:eastAsiaTheme="minorEastAsia" w:hAnsiTheme="minorEastAsia" w:cs="宋体"/>
          <w:w w:val="95"/>
          <w:lang w:eastAsia="zh-CN"/>
        </w:rPr>
        <w:t>资</w:t>
      </w:r>
      <w:r>
        <w:rPr>
          <w:rFonts w:asciiTheme="minorEastAsia" w:eastAsiaTheme="minorEastAsia" w:hAnsiTheme="minorEastAsia"/>
          <w:spacing w:val="1"/>
          <w:w w:val="95"/>
          <w:lang w:eastAsia="zh-CN"/>
        </w:rPr>
        <w:t>质</w:t>
      </w:r>
      <w:r>
        <w:rPr>
          <w:rFonts w:asciiTheme="minorEastAsia" w:eastAsiaTheme="minorEastAsia" w:hAnsiTheme="minorEastAsia" w:cs="宋体"/>
          <w:spacing w:val="-33"/>
          <w:w w:val="95"/>
          <w:lang w:eastAsia="zh-CN"/>
        </w:rPr>
        <w:t>、</w:t>
      </w:r>
      <w:r>
        <w:rPr>
          <w:rFonts w:asciiTheme="minorEastAsia" w:eastAsiaTheme="minorEastAsia" w:hAnsiTheme="minorEastAsia" w:cs="宋体"/>
          <w:w w:val="95"/>
          <w:lang w:eastAsia="zh-CN"/>
        </w:rPr>
        <w:t>业</w:t>
      </w:r>
      <w:r>
        <w:rPr>
          <w:rFonts w:asciiTheme="minorEastAsia" w:eastAsiaTheme="minorEastAsia" w:hAnsiTheme="minorEastAsia" w:cs="宋体"/>
          <w:spacing w:val="1"/>
          <w:w w:val="95"/>
          <w:lang w:eastAsia="zh-CN"/>
        </w:rPr>
        <w:t>绩</w:t>
      </w:r>
      <w:r>
        <w:rPr>
          <w:rFonts w:asciiTheme="minorEastAsia" w:eastAsiaTheme="minorEastAsia" w:hAnsiTheme="minorEastAsia" w:cs="宋体"/>
          <w:spacing w:val="-35"/>
          <w:w w:val="95"/>
          <w:lang w:eastAsia="zh-CN"/>
        </w:rPr>
        <w:t>、</w:t>
      </w:r>
      <w:r>
        <w:rPr>
          <w:rFonts w:asciiTheme="minorEastAsia" w:eastAsiaTheme="minorEastAsia" w:hAnsiTheme="minorEastAsia"/>
          <w:w w:val="95"/>
          <w:lang w:eastAsia="zh-CN"/>
        </w:rPr>
        <w:t>主</w:t>
      </w:r>
      <w:r>
        <w:rPr>
          <w:rFonts w:asciiTheme="minorEastAsia" w:eastAsiaTheme="minorEastAsia" w:hAnsiTheme="minorEastAsia" w:cs="宋体"/>
          <w:spacing w:val="1"/>
          <w:w w:val="95"/>
          <w:lang w:eastAsia="zh-CN"/>
        </w:rPr>
        <w:t>要</w:t>
      </w:r>
      <w:r>
        <w:rPr>
          <w:rFonts w:asciiTheme="minorEastAsia" w:eastAsiaTheme="minorEastAsia" w:hAnsiTheme="minorEastAsia"/>
          <w:w w:val="95"/>
          <w:lang w:eastAsia="zh-CN"/>
        </w:rPr>
        <w:t>人</w:t>
      </w:r>
      <w:r>
        <w:rPr>
          <w:rFonts w:asciiTheme="minorEastAsia" w:eastAsiaTheme="minorEastAsia" w:hAnsiTheme="minorEastAsia"/>
          <w:spacing w:val="1"/>
          <w:w w:val="95"/>
          <w:lang w:eastAsia="zh-CN"/>
        </w:rPr>
        <w:t>员</w:t>
      </w:r>
      <w:r>
        <w:rPr>
          <w:rFonts w:asciiTheme="minorEastAsia" w:eastAsiaTheme="minorEastAsia" w:hAnsiTheme="minorEastAsia" w:cs="宋体"/>
          <w:w w:val="95"/>
          <w:lang w:eastAsia="zh-CN"/>
        </w:rPr>
        <w:t>资</w:t>
      </w:r>
      <w:r>
        <w:rPr>
          <w:rFonts w:asciiTheme="minorEastAsia" w:eastAsiaTheme="minorEastAsia" w:hAnsiTheme="minorEastAsia" w:cs="宋体"/>
          <w:spacing w:val="1"/>
          <w:w w:val="95"/>
          <w:lang w:eastAsia="zh-CN"/>
        </w:rPr>
        <w:t>历</w:t>
      </w:r>
      <w:r>
        <w:rPr>
          <w:rFonts w:asciiTheme="minorEastAsia" w:eastAsiaTheme="minorEastAsia" w:hAnsiTheme="minorEastAsia"/>
          <w:w w:val="95"/>
          <w:lang w:eastAsia="zh-CN"/>
        </w:rPr>
        <w:t>和</w:t>
      </w:r>
      <w:r>
        <w:rPr>
          <w:rFonts w:asciiTheme="minorEastAsia" w:eastAsiaTheme="minorEastAsia" w:hAnsiTheme="minorEastAsia" w:cs="宋体"/>
          <w:spacing w:val="1"/>
          <w:w w:val="95"/>
          <w:lang w:eastAsia="zh-CN"/>
        </w:rPr>
        <w:t>目</w:t>
      </w:r>
      <w:r>
        <w:rPr>
          <w:rFonts w:asciiTheme="minorEastAsia" w:eastAsiaTheme="minorEastAsia" w:hAnsiTheme="minorEastAsia" w:cs="宋体"/>
          <w:w w:val="95"/>
          <w:lang w:eastAsia="zh-CN"/>
        </w:rPr>
        <w:t>前</w:t>
      </w:r>
      <w:r>
        <w:rPr>
          <w:rFonts w:asciiTheme="minorEastAsia" w:eastAsiaTheme="minorEastAsia" w:hAnsiTheme="minorEastAsia" w:cs="宋体"/>
          <w:spacing w:val="1"/>
          <w:w w:val="95"/>
          <w:lang w:eastAsia="zh-CN"/>
        </w:rPr>
        <w:t>在</w:t>
      </w:r>
      <w:r>
        <w:rPr>
          <w:rFonts w:asciiTheme="minorEastAsia" w:eastAsiaTheme="minorEastAsia" w:hAnsiTheme="minorEastAsia" w:cs="宋体"/>
          <w:w w:val="95"/>
          <w:lang w:eastAsia="zh-CN"/>
        </w:rPr>
        <w:t>岗</w:t>
      </w:r>
      <w:r>
        <w:rPr>
          <w:rFonts w:asciiTheme="minorEastAsia" w:eastAsiaTheme="minorEastAsia" w:hAnsiTheme="minorEastAsia" w:cs="宋体"/>
          <w:spacing w:val="1"/>
          <w:w w:val="95"/>
          <w:lang w:eastAsia="zh-CN"/>
        </w:rPr>
        <w:t>情况</w:t>
      </w:r>
      <w:r>
        <w:rPr>
          <w:rFonts w:asciiTheme="minorEastAsia" w:eastAsiaTheme="minorEastAsia" w:hAnsiTheme="minorEastAsia" w:cs="宋体"/>
          <w:spacing w:val="-35"/>
          <w:w w:val="95"/>
          <w:lang w:eastAsia="zh-CN"/>
        </w:rPr>
        <w:t>、</w:t>
      </w:r>
      <w:r>
        <w:rPr>
          <w:rFonts w:asciiTheme="minorEastAsia" w:eastAsiaTheme="minorEastAsia" w:hAnsiTheme="minorEastAsia" w:cs="宋体"/>
          <w:w w:val="95"/>
          <w:lang w:eastAsia="zh-CN"/>
        </w:rPr>
        <w:t>信</w:t>
      </w:r>
      <w:r>
        <w:rPr>
          <w:rFonts w:asciiTheme="minorEastAsia" w:eastAsiaTheme="minorEastAsia" w:hAnsiTheme="minorEastAsia" w:cs="宋体"/>
          <w:spacing w:val="1"/>
          <w:w w:val="95"/>
          <w:lang w:eastAsia="zh-CN"/>
        </w:rPr>
        <w:t>用</w:t>
      </w:r>
      <w:r>
        <w:rPr>
          <w:rFonts w:asciiTheme="minorEastAsia" w:eastAsiaTheme="minorEastAsia" w:hAnsiTheme="minorEastAsia" w:cs="宋体"/>
          <w:w w:val="95"/>
          <w:lang w:eastAsia="zh-CN"/>
        </w:rPr>
        <w:t>等</w:t>
      </w:r>
      <w:r>
        <w:rPr>
          <w:rFonts w:asciiTheme="minorEastAsia" w:eastAsiaTheme="minorEastAsia" w:hAnsiTheme="minorEastAsia" w:cs="宋体"/>
          <w:spacing w:val="1"/>
          <w:w w:val="95"/>
          <w:lang w:eastAsia="zh-CN"/>
        </w:rPr>
        <w:t>级</w:t>
      </w:r>
      <w:r>
        <w:rPr>
          <w:rFonts w:asciiTheme="minorEastAsia" w:eastAsiaTheme="minorEastAsia" w:hAnsiTheme="minorEastAsia" w:cs="宋体"/>
          <w:w w:val="95"/>
          <w:lang w:eastAsia="zh-CN"/>
        </w:rPr>
        <w:t>等</w:t>
      </w:r>
      <w:r>
        <w:rPr>
          <w:rFonts w:asciiTheme="minorEastAsia" w:eastAsiaTheme="minorEastAsia" w:hAnsiTheme="minorEastAsia" w:cs="宋体"/>
          <w:spacing w:val="1"/>
          <w:w w:val="95"/>
          <w:lang w:eastAsia="zh-CN"/>
        </w:rPr>
        <w:t>信息</w:t>
      </w:r>
      <w:r>
        <w:rPr>
          <w:rFonts w:asciiTheme="minorEastAsia" w:eastAsiaTheme="minorEastAsia" w:hAnsiTheme="minorEastAsia"/>
          <w:w w:val="95"/>
          <w:lang w:eastAsia="zh-CN"/>
        </w:rPr>
        <w:t>，</w:t>
      </w:r>
      <w:r>
        <w:rPr>
          <w:rFonts w:asciiTheme="minorEastAsia" w:eastAsiaTheme="minorEastAsia" w:hAnsiTheme="minorEastAsia" w:cs="宋体"/>
          <w:spacing w:val="-3"/>
          <w:lang w:eastAsia="zh-CN"/>
        </w:rPr>
        <w:t>应与其在浙</w:t>
      </w:r>
      <w:r>
        <w:rPr>
          <w:rFonts w:asciiTheme="minorEastAsia" w:eastAsiaTheme="minorEastAsia" w:hAnsiTheme="minorEastAsia"/>
          <w:spacing w:val="-3"/>
          <w:lang w:eastAsia="zh-CN"/>
        </w:rPr>
        <w:t>江省</w:t>
      </w:r>
      <w:r>
        <w:rPr>
          <w:rFonts w:asciiTheme="minorEastAsia" w:eastAsiaTheme="minorEastAsia" w:hAnsiTheme="minorEastAsia" w:cs="宋体"/>
          <w:spacing w:val="-3"/>
          <w:lang w:eastAsia="zh-CN"/>
        </w:rPr>
        <w:t>交通运输信用综合</w:t>
      </w:r>
      <w:r>
        <w:rPr>
          <w:rFonts w:asciiTheme="minorEastAsia" w:eastAsiaTheme="minorEastAsia" w:hAnsiTheme="minorEastAsia"/>
          <w:spacing w:val="-3"/>
          <w:lang w:eastAsia="zh-CN"/>
        </w:rPr>
        <w:t>管理</w:t>
      </w:r>
      <w:r>
        <w:rPr>
          <w:rFonts w:asciiTheme="minorEastAsia" w:eastAsiaTheme="minorEastAsia" w:hAnsiTheme="minorEastAsia" w:cs="宋体"/>
          <w:spacing w:val="-3"/>
          <w:lang w:eastAsia="zh-CN"/>
        </w:rPr>
        <w:t>服务系统上填报并发布的相关信息</w:t>
      </w:r>
      <w:r>
        <w:rPr>
          <w:rFonts w:asciiTheme="minorEastAsia" w:eastAsiaTheme="minorEastAsia" w:hAnsiTheme="minorEastAsia"/>
          <w:spacing w:val="-3"/>
          <w:lang w:eastAsia="zh-CN"/>
        </w:rPr>
        <w:t>一</w:t>
      </w:r>
      <w:r>
        <w:rPr>
          <w:rFonts w:asciiTheme="minorEastAsia" w:eastAsiaTheme="minorEastAsia" w:hAnsiTheme="minorEastAsia" w:cs="宋体"/>
          <w:spacing w:val="-3"/>
          <w:lang w:eastAsia="zh-CN"/>
        </w:rPr>
        <w:t>致。</w:t>
      </w:r>
      <w:r>
        <w:rPr>
          <w:rFonts w:asciiTheme="minorEastAsia" w:eastAsiaTheme="minorEastAsia" w:hAnsiTheme="minorEastAsia"/>
          <w:spacing w:val="-3"/>
          <w:lang w:eastAsia="zh-CN"/>
        </w:rPr>
        <w:t>投标人</w:t>
      </w:r>
      <w:r>
        <w:rPr>
          <w:rFonts w:asciiTheme="minorEastAsia" w:eastAsiaTheme="minorEastAsia" w:hAnsiTheme="minorEastAsia" w:cs="宋体"/>
          <w:spacing w:val="-3"/>
          <w:lang w:eastAsia="zh-CN"/>
        </w:rPr>
        <w:t>应根据本单位</w:t>
      </w:r>
      <w:r>
        <w:rPr>
          <w:rFonts w:asciiTheme="minorEastAsia" w:eastAsiaTheme="minorEastAsia" w:hAnsiTheme="minorEastAsia" w:cs="宋体"/>
          <w:w w:val="95"/>
          <w:lang w:eastAsia="zh-CN"/>
        </w:rPr>
        <w:t>实</w:t>
      </w:r>
      <w:r>
        <w:rPr>
          <w:rFonts w:asciiTheme="minorEastAsia" w:eastAsiaTheme="minorEastAsia" w:hAnsiTheme="minorEastAsia" w:cs="宋体"/>
          <w:spacing w:val="1"/>
          <w:w w:val="95"/>
          <w:lang w:eastAsia="zh-CN"/>
        </w:rPr>
        <w:t>际</w:t>
      </w:r>
      <w:r>
        <w:rPr>
          <w:rFonts w:asciiTheme="minorEastAsia" w:eastAsiaTheme="minorEastAsia" w:hAnsiTheme="minorEastAsia" w:cs="宋体"/>
          <w:w w:val="95"/>
          <w:lang w:eastAsia="zh-CN"/>
        </w:rPr>
        <w:t>情</w:t>
      </w:r>
      <w:r>
        <w:rPr>
          <w:rFonts w:asciiTheme="minorEastAsia" w:eastAsiaTheme="minorEastAsia" w:hAnsiTheme="minorEastAsia" w:cs="宋体"/>
          <w:spacing w:val="1"/>
          <w:w w:val="95"/>
          <w:lang w:eastAsia="zh-CN"/>
        </w:rPr>
        <w:t>况</w:t>
      </w:r>
      <w:r>
        <w:rPr>
          <w:rFonts w:asciiTheme="minorEastAsia" w:eastAsiaTheme="minorEastAsia" w:hAnsiTheme="minorEastAsia" w:cs="宋体"/>
          <w:w w:val="95"/>
          <w:lang w:eastAsia="zh-CN"/>
        </w:rPr>
        <w:t>及</w:t>
      </w:r>
      <w:r>
        <w:rPr>
          <w:rFonts w:asciiTheme="minorEastAsia" w:eastAsiaTheme="minorEastAsia" w:hAnsiTheme="minorEastAsia" w:cs="宋体"/>
          <w:spacing w:val="1"/>
          <w:w w:val="95"/>
          <w:lang w:eastAsia="zh-CN"/>
        </w:rPr>
        <w:t>时</w:t>
      </w:r>
      <w:r>
        <w:rPr>
          <w:rFonts w:asciiTheme="minorEastAsia" w:eastAsiaTheme="minorEastAsia" w:hAnsiTheme="minorEastAsia" w:cs="宋体"/>
          <w:w w:val="95"/>
          <w:lang w:eastAsia="zh-CN"/>
        </w:rPr>
        <w:t>完</w:t>
      </w:r>
      <w:r>
        <w:rPr>
          <w:rFonts w:asciiTheme="minorEastAsia" w:eastAsiaTheme="minorEastAsia" w:hAnsiTheme="minorEastAsia"/>
          <w:spacing w:val="1"/>
          <w:w w:val="95"/>
          <w:lang w:eastAsia="zh-CN"/>
        </w:rPr>
        <w:t>成</w:t>
      </w:r>
      <w:r>
        <w:rPr>
          <w:rFonts w:asciiTheme="minorEastAsia" w:eastAsiaTheme="minorEastAsia" w:hAnsiTheme="minorEastAsia" w:cs="宋体"/>
          <w:w w:val="95"/>
          <w:lang w:eastAsia="zh-CN"/>
        </w:rPr>
        <w:t>相</w:t>
      </w:r>
      <w:r>
        <w:rPr>
          <w:rFonts w:asciiTheme="minorEastAsia" w:eastAsiaTheme="minorEastAsia" w:hAnsiTheme="minorEastAsia" w:cs="宋体"/>
          <w:spacing w:val="1"/>
          <w:w w:val="95"/>
          <w:lang w:eastAsia="zh-CN"/>
        </w:rPr>
        <w:t>关</w:t>
      </w:r>
      <w:r>
        <w:rPr>
          <w:rFonts w:asciiTheme="minorEastAsia" w:eastAsiaTheme="minorEastAsia" w:hAnsiTheme="minorEastAsia" w:cs="宋体"/>
          <w:w w:val="95"/>
          <w:lang w:eastAsia="zh-CN"/>
        </w:rPr>
        <w:t>信</w:t>
      </w:r>
      <w:r>
        <w:rPr>
          <w:rFonts w:asciiTheme="minorEastAsia" w:eastAsiaTheme="minorEastAsia" w:hAnsiTheme="minorEastAsia" w:cs="宋体"/>
          <w:spacing w:val="1"/>
          <w:w w:val="95"/>
          <w:lang w:eastAsia="zh-CN"/>
        </w:rPr>
        <w:t>息</w:t>
      </w:r>
      <w:r>
        <w:rPr>
          <w:rFonts w:asciiTheme="minorEastAsia" w:eastAsiaTheme="minorEastAsia" w:hAnsiTheme="minorEastAsia" w:cs="宋体"/>
          <w:w w:val="95"/>
          <w:lang w:eastAsia="zh-CN"/>
        </w:rPr>
        <w:t>的</w:t>
      </w:r>
      <w:r>
        <w:rPr>
          <w:rFonts w:asciiTheme="minorEastAsia" w:eastAsiaTheme="minorEastAsia" w:hAnsiTheme="minorEastAsia" w:cs="宋体"/>
          <w:spacing w:val="1"/>
          <w:w w:val="95"/>
          <w:lang w:eastAsia="zh-CN"/>
        </w:rPr>
        <w:t>申报</w:t>
      </w:r>
      <w:r>
        <w:rPr>
          <w:rFonts w:asciiTheme="minorEastAsia" w:eastAsiaTheme="minorEastAsia" w:hAnsiTheme="minorEastAsia" w:cs="宋体"/>
          <w:spacing w:val="-51"/>
          <w:w w:val="95"/>
          <w:lang w:eastAsia="zh-CN"/>
        </w:rPr>
        <w:t>、</w:t>
      </w:r>
      <w:r>
        <w:rPr>
          <w:rFonts w:asciiTheme="minorEastAsia" w:eastAsiaTheme="minorEastAsia" w:hAnsiTheme="minorEastAsia" w:cs="宋体"/>
          <w:w w:val="95"/>
          <w:lang w:eastAsia="zh-CN"/>
        </w:rPr>
        <w:t>录</w:t>
      </w:r>
      <w:r>
        <w:rPr>
          <w:rFonts w:asciiTheme="minorEastAsia" w:eastAsiaTheme="minorEastAsia" w:hAnsiTheme="minorEastAsia" w:cs="宋体"/>
          <w:spacing w:val="1"/>
          <w:w w:val="95"/>
          <w:lang w:eastAsia="zh-CN"/>
        </w:rPr>
        <w:t>入</w:t>
      </w:r>
      <w:r>
        <w:rPr>
          <w:rFonts w:asciiTheme="minorEastAsia" w:eastAsiaTheme="minorEastAsia" w:hAnsiTheme="minorEastAsia"/>
          <w:w w:val="95"/>
          <w:lang w:eastAsia="zh-CN"/>
        </w:rPr>
        <w:t>和</w:t>
      </w:r>
      <w:r>
        <w:rPr>
          <w:rFonts w:asciiTheme="minorEastAsia" w:eastAsiaTheme="minorEastAsia" w:hAnsiTheme="minorEastAsia" w:cs="宋体"/>
          <w:spacing w:val="1"/>
          <w:w w:val="95"/>
          <w:lang w:eastAsia="zh-CN"/>
        </w:rPr>
        <w:t>动</w:t>
      </w:r>
      <w:r>
        <w:rPr>
          <w:rFonts w:asciiTheme="minorEastAsia" w:eastAsiaTheme="minorEastAsia" w:hAnsiTheme="minorEastAsia" w:cs="宋体"/>
          <w:w w:val="95"/>
          <w:lang w:eastAsia="zh-CN"/>
        </w:rPr>
        <w:t>态</w:t>
      </w:r>
      <w:r>
        <w:rPr>
          <w:rFonts w:asciiTheme="minorEastAsia" w:eastAsiaTheme="minorEastAsia" w:hAnsiTheme="minorEastAsia" w:cs="宋体"/>
          <w:spacing w:val="1"/>
          <w:w w:val="95"/>
          <w:lang w:eastAsia="zh-CN"/>
        </w:rPr>
        <w:t>更</w:t>
      </w:r>
      <w:r>
        <w:rPr>
          <w:rFonts w:asciiTheme="minorEastAsia" w:eastAsiaTheme="minorEastAsia" w:hAnsiTheme="minorEastAsia"/>
          <w:w w:val="95"/>
          <w:lang w:eastAsia="zh-CN"/>
        </w:rPr>
        <w:t>新</w:t>
      </w:r>
      <w:r>
        <w:rPr>
          <w:rFonts w:asciiTheme="minorEastAsia" w:eastAsiaTheme="minorEastAsia" w:hAnsiTheme="minorEastAsia"/>
          <w:spacing w:val="-51"/>
          <w:w w:val="95"/>
          <w:lang w:eastAsia="zh-CN"/>
        </w:rPr>
        <w:t>，</w:t>
      </w:r>
      <w:r>
        <w:rPr>
          <w:rFonts w:asciiTheme="minorEastAsia" w:eastAsiaTheme="minorEastAsia" w:hAnsiTheme="minorEastAsia" w:cs="宋体"/>
          <w:w w:val="95"/>
          <w:lang w:eastAsia="zh-CN"/>
        </w:rPr>
        <w:t>并</w:t>
      </w:r>
      <w:r>
        <w:rPr>
          <w:rFonts w:asciiTheme="minorEastAsia" w:eastAsiaTheme="minorEastAsia" w:hAnsiTheme="minorEastAsia" w:cs="宋体"/>
          <w:spacing w:val="1"/>
          <w:w w:val="95"/>
          <w:lang w:eastAsia="zh-CN"/>
        </w:rPr>
        <w:t>对</w:t>
      </w:r>
      <w:r>
        <w:rPr>
          <w:rFonts w:asciiTheme="minorEastAsia" w:eastAsiaTheme="minorEastAsia" w:hAnsiTheme="minorEastAsia" w:cs="宋体"/>
          <w:w w:val="95"/>
          <w:lang w:eastAsia="zh-CN"/>
        </w:rPr>
        <w:t>相</w:t>
      </w:r>
      <w:r>
        <w:rPr>
          <w:rFonts w:asciiTheme="minorEastAsia" w:eastAsiaTheme="minorEastAsia" w:hAnsiTheme="minorEastAsia" w:cs="宋体"/>
          <w:spacing w:val="1"/>
          <w:w w:val="95"/>
          <w:lang w:eastAsia="zh-CN"/>
        </w:rPr>
        <w:t>关</w:t>
      </w:r>
      <w:r>
        <w:rPr>
          <w:rFonts w:asciiTheme="minorEastAsia" w:eastAsiaTheme="minorEastAsia" w:hAnsiTheme="minorEastAsia" w:cs="宋体"/>
          <w:w w:val="95"/>
          <w:lang w:eastAsia="zh-CN"/>
        </w:rPr>
        <w:t>信</w:t>
      </w:r>
      <w:r>
        <w:rPr>
          <w:rFonts w:asciiTheme="minorEastAsia" w:eastAsiaTheme="minorEastAsia" w:hAnsiTheme="minorEastAsia" w:cs="宋体"/>
          <w:spacing w:val="1"/>
          <w:w w:val="95"/>
          <w:lang w:eastAsia="zh-CN"/>
        </w:rPr>
        <w:t>息</w:t>
      </w:r>
      <w:r>
        <w:rPr>
          <w:rFonts w:asciiTheme="minorEastAsia" w:eastAsiaTheme="minorEastAsia" w:hAnsiTheme="minorEastAsia" w:cs="宋体"/>
          <w:w w:val="95"/>
          <w:lang w:eastAsia="zh-CN"/>
        </w:rPr>
        <w:t>的</w:t>
      </w:r>
      <w:r>
        <w:rPr>
          <w:rFonts w:asciiTheme="minorEastAsia" w:eastAsiaTheme="minorEastAsia" w:hAnsiTheme="minorEastAsia" w:cs="宋体"/>
          <w:spacing w:val="1"/>
          <w:w w:val="95"/>
          <w:lang w:eastAsia="zh-CN"/>
        </w:rPr>
        <w:t>真</w:t>
      </w:r>
      <w:r>
        <w:rPr>
          <w:rFonts w:asciiTheme="minorEastAsia" w:eastAsiaTheme="minorEastAsia" w:hAnsiTheme="minorEastAsia" w:cs="宋体"/>
          <w:w w:val="95"/>
          <w:lang w:eastAsia="zh-CN"/>
        </w:rPr>
        <w:t>实</w:t>
      </w:r>
      <w:r>
        <w:rPr>
          <w:rFonts w:asciiTheme="minorEastAsia" w:eastAsiaTheme="minorEastAsia" w:hAnsiTheme="minorEastAsia" w:cs="宋体"/>
          <w:spacing w:val="1"/>
          <w:w w:val="95"/>
          <w:lang w:eastAsia="zh-CN"/>
        </w:rPr>
        <w:t>性</w:t>
      </w:r>
      <w:r>
        <w:rPr>
          <w:rFonts w:asciiTheme="minorEastAsia" w:eastAsiaTheme="minorEastAsia" w:hAnsiTheme="minorEastAsia" w:cs="宋体"/>
          <w:spacing w:val="-51"/>
          <w:w w:val="95"/>
          <w:lang w:eastAsia="zh-CN"/>
        </w:rPr>
        <w:t>、</w:t>
      </w:r>
      <w:r>
        <w:rPr>
          <w:rFonts w:asciiTheme="minorEastAsia" w:eastAsiaTheme="minorEastAsia" w:hAnsiTheme="minorEastAsia" w:cs="宋体"/>
          <w:w w:val="95"/>
          <w:lang w:eastAsia="zh-CN"/>
        </w:rPr>
        <w:t>完</w:t>
      </w:r>
      <w:r>
        <w:rPr>
          <w:rFonts w:asciiTheme="minorEastAsia" w:eastAsiaTheme="minorEastAsia" w:hAnsiTheme="minorEastAsia" w:cs="宋体"/>
          <w:spacing w:val="1"/>
          <w:w w:val="95"/>
          <w:lang w:eastAsia="zh-CN"/>
        </w:rPr>
        <w:t>整</w:t>
      </w:r>
      <w:r>
        <w:rPr>
          <w:rFonts w:asciiTheme="minorEastAsia" w:eastAsiaTheme="minorEastAsia" w:hAnsiTheme="minorEastAsia" w:cs="宋体"/>
          <w:w w:val="95"/>
          <w:lang w:eastAsia="zh-CN"/>
        </w:rPr>
        <w:t>性</w:t>
      </w:r>
      <w:r>
        <w:rPr>
          <w:rFonts w:asciiTheme="minorEastAsia" w:eastAsiaTheme="minorEastAsia" w:hAnsiTheme="minorEastAsia"/>
          <w:spacing w:val="1"/>
          <w:w w:val="95"/>
          <w:lang w:eastAsia="zh-CN"/>
        </w:rPr>
        <w:t>和</w:t>
      </w:r>
      <w:r>
        <w:rPr>
          <w:rFonts w:asciiTheme="minorEastAsia" w:eastAsiaTheme="minorEastAsia" w:hAnsiTheme="minorEastAsia" w:cs="宋体"/>
          <w:w w:val="95"/>
          <w:lang w:eastAsia="zh-CN"/>
        </w:rPr>
        <w:t>准</w:t>
      </w:r>
      <w:r>
        <w:rPr>
          <w:rFonts w:asciiTheme="minorEastAsia" w:eastAsiaTheme="minorEastAsia" w:hAnsiTheme="minorEastAsia" w:cs="宋体"/>
          <w:spacing w:val="1"/>
          <w:w w:val="95"/>
          <w:lang w:eastAsia="zh-CN"/>
        </w:rPr>
        <w:t>确</w:t>
      </w:r>
      <w:r>
        <w:rPr>
          <w:rFonts w:asciiTheme="minorEastAsia" w:eastAsiaTheme="minorEastAsia" w:hAnsiTheme="minorEastAsia" w:cs="宋体"/>
          <w:w w:val="95"/>
          <w:lang w:eastAsia="zh-CN"/>
        </w:rPr>
        <w:t>性</w:t>
      </w:r>
      <w:r>
        <w:rPr>
          <w:rFonts w:asciiTheme="minorEastAsia" w:eastAsiaTheme="minorEastAsia" w:hAnsiTheme="minorEastAsia" w:cs="宋体"/>
          <w:spacing w:val="1"/>
          <w:w w:val="95"/>
          <w:lang w:eastAsia="zh-CN"/>
        </w:rPr>
        <w:t>负责</w:t>
      </w:r>
      <w:r>
        <w:rPr>
          <w:rFonts w:asciiTheme="minorEastAsia" w:eastAsiaTheme="minorEastAsia" w:hAnsiTheme="minorEastAsia" w:cs="宋体"/>
          <w:w w:val="95"/>
          <w:lang w:eastAsia="zh-CN"/>
        </w:rPr>
        <w:t>。</w:t>
      </w:r>
    </w:p>
    <w:p w:rsidR="0059461D" w:rsidRDefault="004370C5" w:rsidP="00E820D8">
      <w:pPr>
        <w:pStyle w:val="a4"/>
        <w:spacing w:before="0" w:line="360" w:lineRule="auto"/>
        <w:ind w:left="0" w:firstLineChars="200" w:firstLine="422"/>
        <w:jc w:val="both"/>
        <w:rPr>
          <w:rFonts w:asciiTheme="minorEastAsia" w:eastAsiaTheme="minorEastAsia" w:hAnsiTheme="minorEastAsia" w:cs="宋体"/>
          <w:lang w:eastAsia="zh-CN"/>
        </w:rPr>
      </w:pPr>
      <w:r>
        <w:rPr>
          <w:rFonts w:asciiTheme="minorEastAsia" w:eastAsiaTheme="minorEastAsia" w:hAnsiTheme="minorEastAsia" w:cs="Times New Roman"/>
          <w:spacing w:val="1"/>
          <w:lang w:eastAsia="zh-CN"/>
        </w:rPr>
        <w:t>3</w:t>
      </w:r>
      <w:r>
        <w:rPr>
          <w:rFonts w:asciiTheme="minorEastAsia" w:eastAsiaTheme="minorEastAsia" w:hAnsiTheme="minorEastAsia" w:cs="Times New Roman"/>
          <w:lang w:eastAsia="zh-CN"/>
        </w:rPr>
        <w:t>.</w:t>
      </w:r>
      <w:r>
        <w:rPr>
          <w:rFonts w:asciiTheme="minorEastAsia" w:eastAsiaTheme="minorEastAsia" w:hAnsiTheme="minorEastAsia" w:cs="Times New Roman"/>
          <w:spacing w:val="3"/>
          <w:lang w:eastAsia="zh-CN"/>
        </w:rPr>
        <w:t>5</w:t>
      </w:r>
      <w:r>
        <w:rPr>
          <w:rFonts w:asciiTheme="minorEastAsia" w:eastAsiaTheme="minorEastAsia" w:hAnsiTheme="minorEastAsia" w:cs="Times New Roman"/>
          <w:lang w:eastAsia="zh-CN"/>
        </w:rPr>
        <w:t>.</w:t>
      </w:r>
      <w:r>
        <w:rPr>
          <w:rFonts w:asciiTheme="minorEastAsia" w:eastAsiaTheme="minorEastAsia" w:hAnsiTheme="minorEastAsia" w:cs="Times New Roman"/>
          <w:spacing w:val="-10"/>
          <w:lang w:eastAsia="zh-CN"/>
        </w:rPr>
        <w:t>1</w:t>
      </w:r>
      <w:r>
        <w:rPr>
          <w:rFonts w:asciiTheme="minorEastAsia" w:eastAsiaTheme="minorEastAsia" w:hAnsiTheme="minorEastAsia" w:cs="Times New Roman"/>
          <w:lang w:eastAsia="zh-CN"/>
        </w:rPr>
        <w:t>1</w:t>
      </w:r>
      <w:r>
        <w:rPr>
          <w:rFonts w:asciiTheme="minorEastAsia" w:eastAsiaTheme="minorEastAsia" w:hAnsiTheme="minorEastAsia"/>
          <w:spacing w:val="-9"/>
          <w:lang w:eastAsia="zh-CN"/>
        </w:rPr>
        <w:t>招标人</w:t>
      </w:r>
      <w:r>
        <w:rPr>
          <w:rFonts w:asciiTheme="minorEastAsia" w:eastAsiaTheme="minorEastAsia" w:hAnsiTheme="minorEastAsia" w:cs="宋体"/>
          <w:spacing w:val="-6"/>
          <w:lang w:eastAsia="zh-CN"/>
        </w:rPr>
        <w:t>有权</w:t>
      </w:r>
      <w:r>
        <w:rPr>
          <w:rFonts w:asciiTheme="minorEastAsia" w:eastAsiaTheme="minorEastAsia" w:hAnsiTheme="minorEastAsia" w:cs="宋体"/>
          <w:spacing w:val="-9"/>
          <w:lang w:eastAsia="zh-CN"/>
        </w:rPr>
        <w:t>核查</w:t>
      </w:r>
      <w:r>
        <w:rPr>
          <w:rFonts w:asciiTheme="minorEastAsia" w:eastAsiaTheme="minorEastAsia" w:hAnsiTheme="minorEastAsia"/>
          <w:spacing w:val="-9"/>
          <w:lang w:eastAsia="zh-CN"/>
        </w:rPr>
        <w:t>投标</w:t>
      </w:r>
      <w:r>
        <w:rPr>
          <w:rFonts w:asciiTheme="minorEastAsia" w:eastAsiaTheme="minorEastAsia" w:hAnsiTheme="minorEastAsia"/>
          <w:spacing w:val="-6"/>
          <w:lang w:eastAsia="zh-CN"/>
        </w:rPr>
        <w:t>人</w:t>
      </w:r>
      <w:r>
        <w:rPr>
          <w:rFonts w:asciiTheme="minorEastAsia" w:eastAsiaTheme="minorEastAsia" w:hAnsiTheme="minorEastAsia" w:cs="宋体"/>
          <w:spacing w:val="-9"/>
          <w:lang w:eastAsia="zh-CN"/>
        </w:rPr>
        <w:t>在</w:t>
      </w:r>
      <w:r>
        <w:rPr>
          <w:rFonts w:asciiTheme="minorEastAsia" w:eastAsiaTheme="minorEastAsia" w:hAnsiTheme="minorEastAsia"/>
          <w:spacing w:val="-6"/>
          <w:lang w:eastAsia="zh-CN"/>
        </w:rPr>
        <w:t>投</w:t>
      </w:r>
      <w:r>
        <w:rPr>
          <w:rFonts w:asciiTheme="minorEastAsia" w:eastAsiaTheme="minorEastAsia" w:hAnsiTheme="minorEastAsia"/>
          <w:spacing w:val="-9"/>
          <w:lang w:eastAsia="zh-CN"/>
        </w:rPr>
        <w:t>标文件</w:t>
      </w:r>
      <w:r>
        <w:rPr>
          <w:rFonts w:asciiTheme="minorEastAsia" w:eastAsiaTheme="minorEastAsia" w:hAnsiTheme="minorEastAsia"/>
          <w:spacing w:val="-6"/>
          <w:lang w:eastAsia="zh-CN"/>
        </w:rPr>
        <w:t>中</w:t>
      </w:r>
      <w:r>
        <w:rPr>
          <w:rFonts w:asciiTheme="minorEastAsia" w:eastAsiaTheme="minorEastAsia" w:hAnsiTheme="minorEastAsia"/>
          <w:spacing w:val="-9"/>
          <w:lang w:eastAsia="zh-CN"/>
        </w:rPr>
        <w:t>提</w:t>
      </w:r>
      <w:r>
        <w:rPr>
          <w:rFonts w:asciiTheme="minorEastAsia" w:eastAsiaTheme="minorEastAsia" w:hAnsiTheme="minorEastAsia" w:cs="宋体"/>
          <w:spacing w:val="-9"/>
          <w:lang w:eastAsia="zh-CN"/>
        </w:rPr>
        <w:t>供</w:t>
      </w:r>
      <w:r>
        <w:rPr>
          <w:rFonts w:asciiTheme="minorEastAsia" w:eastAsiaTheme="minorEastAsia" w:hAnsiTheme="minorEastAsia" w:cs="宋体"/>
          <w:spacing w:val="-6"/>
          <w:lang w:eastAsia="zh-CN"/>
        </w:rPr>
        <w:t>的</w:t>
      </w:r>
      <w:r>
        <w:rPr>
          <w:rFonts w:asciiTheme="minorEastAsia" w:eastAsiaTheme="minorEastAsia" w:hAnsiTheme="minorEastAsia" w:cs="宋体"/>
          <w:spacing w:val="-9"/>
          <w:lang w:eastAsia="zh-CN"/>
        </w:rPr>
        <w:t>材</w:t>
      </w:r>
      <w:r>
        <w:rPr>
          <w:rFonts w:asciiTheme="minorEastAsia" w:eastAsiaTheme="minorEastAsia" w:hAnsiTheme="minorEastAsia" w:cs="宋体"/>
          <w:spacing w:val="-13"/>
          <w:lang w:eastAsia="zh-CN"/>
        </w:rPr>
        <w:t>料</w:t>
      </w:r>
      <w:r>
        <w:rPr>
          <w:rFonts w:asciiTheme="minorEastAsia" w:eastAsiaTheme="minorEastAsia" w:hAnsiTheme="minorEastAsia"/>
          <w:spacing w:val="-47"/>
          <w:lang w:eastAsia="zh-CN"/>
        </w:rPr>
        <w:t>，</w:t>
      </w:r>
      <w:r>
        <w:rPr>
          <w:rFonts w:asciiTheme="minorEastAsia" w:eastAsiaTheme="minorEastAsia" w:hAnsiTheme="minorEastAsia" w:cs="宋体"/>
          <w:spacing w:val="-9"/>
          <w:lang w:eastAsia="zh-CN"/>
        </w:rPr>
        <w:t>若在</w:t>
      </w:r>
      <w:r>
        <w:rPr>
          <w:rFonts w:asciiTheme="minorEastAsia" w:eastAsiaTheme="minorEastAsia" w:hAnsiTheme="minorEastAsia" w:cs="宋体"/>
          <w:spacing w:val="-6"/>
          <w:lang w:eastAsia="zh-CN"/>
        </w:rPr>
        <w:t>评</w:t>
      </w:r>
      <w:r>
        <w:rPr>
          <w:rFonts w:asciiTheme="minorEastAsia" w:eastAsiaTheme="minorEastAsia" w:hAnsiTheme="minorEastAsia"/>
          <w:spacing w:val="-6"/>
          <w:lang w:eastAsia="zh-CN"/>
        </w:rPr>
        <w:t>标</w:t>
      </w:r>
      <w:r>
        <w:rPr>
          <w:rFonts w:asciiTheme="minorEastAsia" w:eastAsiaTheme="minorEastAsia" w:hAnsiTheme="minorEastAsia" w:cs="宋体"/>
          <w:spacing w:val="-9"/>
          <w:lang w:eastAsia="zh-CN"/>
        </w:rPr>
        <w:t>期间发现</w:t>
      </w:r>
      <w:r>
        <w:rPr>
          <w:rFonts w:asciiTheme="minorEastAsia" w:eastAsiaTheme="minorEastAsia" w:hAnsiTheme="minorEastAsia"/>
          <w:spacing w:val="-9"/>
          <w:lang w:eastAsia="zh-CN"/>
        </w:rPr>
        <w:t>投</w:t>
      </w:r>
      <w:r>
        <w:rPr>
          <w:rFonts w:asciiTheme="minorEastAsia" w:eastAsiaTheme="minorEastAsia" w:hAnsiTheme="minorEastAsia"/>
          <w:spacing w:val="-6"/>
          <w:lang w:eastAsia="zh-CN"/>
        </w:rPr>
        <w:t>标人</w:t>
      </w:r>
      <w:r>
        <w:rPr>
          <w:rFonts w:asciiTheme="minorEastAsia" w:eastAsiaTheme="minorEastAsia" w:hAnsiTheme="minorEastAsia"/>
          <w:spacing w:val="-9"/>
          <w:lang w:eastAsia="zh-CN"/>
        </w:rPr>
        <w:t>提</w:t>
      </w:r>
      <w:r>
        <w:rPr>
          <w:rFonts w:asciiTheme="minorEastAsia" w:eastAsiaTheme="minorEastAsia" w:hAnsiTheme="minorEastAsia" w:cs="宋体"/>
          <w:spacing w:val="-9"/>
          <w:lang w:eastAsia="zh-CN"/>
        </w:rPr>
        <w:t>供了虚</w:t>
      </w:r>
      <w:r>
        <w:rPr>
          <w:rFonts w:asciiTheme="minorEastAsia" w:eastAsiaTheme="minorEastAsia" w:hAnsiTheme="minorEastAsia" w:cs="宋体"/>
          <w:spacing w:val="-6"/>
          <w:lang w:eastAsia="zh-CN"/>
        </w:rPr>
        <w:t>假</w:t>
      </w:r>
      <w:r>
        <w:rPr>
          <w:rFonts w:asciiTheme="minorEastAsia" w:eastAsiaTheme="minorEastAsia" w:hAnsiTheme="minorEastAsia" w:cs="宋体"/>
          <w:spacing w:val="-9"/>
          <w:lang w:eastAsia="zh-CN"/>
        </w:rPr>
        <w:t>资</w:t>
      </w:r>
      <w:r>
        <w:rPr>
          <w:rFonts w:asciiTheme="minorEastAsia" w:eastAsiaTheme="minorEastAsia" w:hAnsiTheme="minorEastAsia" w:cs="宋体"/>
          <w:spacing w:val="-13"/>
          <w:lang w:eastAsia="zh-CN"/>
        </w:rPr>
        <w:t>料</w:t>
      </w:r>
      <w:r>
        <w:rPr>
          <w:rFonts w:asciiTheme="minorEastAsia" w:eastAsiaTheme="minorEastAsia" w:hAnsiTheme="minorEastAsia"/>
          <w:lang w:eastAsia="zh-CN"/>
        </w:rPr>
        <w:t>，</w:t>
      </w:r>
      <w:r>
        <w:rPr>
          <w:rFonts w:asciiTheme="minorEastAsia" w:eastAsiaTheme="minorEastAsia" w:hAnsiTheme="minorEastAsia" w:cs="宋体"/>
          <w:spacing w:val="-8"/>
          <w:lang w:eastAsia="zh-CN"/>
        </w:rPr>
        <w:t>其</w:t>
      </w:r>
      <w:r>
        <w:rPr>
          <w:rFonts w:asciiTheme="minorEastAsia" w:eastAsiaTheme="minorEastAsia" w:hAnsiTheme="minorEastAsia"/>
          <w:spacing w:val="-8"/>
          <w:lang w:eastAsia="zh-CN"/>
        </w:rPr>
        <w:t>投标</w:t>
      </w:r>
      <w:r>
        <w:rPr>
          <w:rFonts w:asciiTheme="minorEastAsia" w:eastAsiaTheme="minorEastAsia" w:hAnsiTheme="minorEastAsia" w:cs="宋体"/>
          <w:spacing w:val="-8"/>
          <w:lang w:eastAsia="zh-CN"/>
        </w:rPr>
        <w:t>将被否决；若在签订合同前发现作</w:t>
      </w:r>
      <w:r>
        <w:rPr>
          <w:rFonts w:asciiTheme="minorEastAsia" w:eastAsiaTheme="minorEastAsia" w:hAnsiTheme="minorEastAsia"/>
          <w:spacing w:val="-8"/>
          <w:lang w:eastAsia="zh-CN"/>
        </w:rPr>
        <w:t>为中标</w:t>
      </w:r>
      <w:r>
        <w:rPr>
          <w:rFonts w:asciiTheme="minorEastAsia" w:eastAsiaTheme="minorEastAsia" w:hAnsiTheme="minorEastAsia" w:cs="宋体"/>
          <w:spacing w:val="-8"/>
          <w:lang w:eastAsia="zh-CN"/>
        </w:rPr>
        <w:t>候选</w:t>
      </w:r>
      <w:r>
        <w:rPr>
          <w:rFonts w:asciiTheme="minorEastAsia" w:eastAsiaTheme="minorEastAsia" w:hAnsiTheme="minorEastAsia"/>
          <w:spacing w:val="-8"/>
          <w:lang w:eastAsia="zh-CN"/>
        </w:rPr>
        <w:t>人</w:t>
      </w:r>
      <w:r>
        <w:rPr>
          <w:rFonts w:asciiTheme="minorEastAsia" w:eastAsiaTheme="minorEastAsia" w:hAnsiTheme="minorEastAsia" w:cs="宋体"/>
          <w:spacing w:val="-8"/>
          <w:lang w:eastAsia="zh-CN"/>
        </w:rPr>
        <w:t>的</w:t>
      </w:r>
      <w:r>
        <w:rPr>
          <w:rFonts w:asciiTheme="minorEastAsia" w:eastAsiaTheme="minorEastAsia" w:hAnsiTheme="minorEastAsia"/>
          <w:spacing w:val="-8"/>
          <w:lang w:eastAsia="zh-CN"/>
        </w:rPr>
        <w:t>投标人提</w:t>
      </w:r>
      <w:r>
        <w:rPr>
          <w:rFonts w:asciiTheme="minorEastAsia" w:eastAsiaTheme="minorEastAsia" w:hAnsiTheme="minorEastAsia" w:cs="宋体"/>
          <w:spacing w:val="-8"/>
          <w:lang w:eastAsia="zh-CN"/>
        </w:rPr>
        <w:t>供了虚假资料</w:t>
      </w:r>
      <w:r>
        <w:rPr>
          <w:rFonts w:asciiTheme="minorEastAsia" w:eastAsiaTheme="minorEastAsia" w:hAnsiTheme="minorEastAsia"/>
          <w:spacing w:val="-8"/>
          <w:lang w:eastAsia="zh-CN"/>
        </w:rPr>
        <w:t>，招标人</w:t>
      </w:r>
      <w:r>
        <w:rPr>
          <w:rFonts w:asciiTheme="minorEastAsia" w:eastAsiaTheme="minorEastAsia" w:hAnsiTheme="minorEastAsia" w:cs="宋体"/>
          <w:spacing w:val="-8"/>
          <w:lang w:eastAsia="zh-CN"/>
        </w:rPr>
        <w:t>有权取消其</w:t>
      </w:r>
      <w:r>
        <w:rPr>
          <w:rFonts w:asciiTheme="minorEastAsia" w:eastAsiaTheme="minorEastAsia" w:hAnsiTheme="minorEastAsia"/>
          <w:spacing w:val="-8"/>
          <w:lang w:eastAsia="zh-CN"/>
        </w:rPr>
        <w:t>中标</w:t>
      </w:r>
      <w:r>
        <w:rPr>
          <w:rFonts w:asciiTheme="minorEastAsia" w:eastAsiaTheme="minorEastAsia" w:hAnsiTheme="minorEastAsia" w:cs="宋体"/>
          <w:spacing w:val="-8"/>
          <w:lang w:eastAsia="zh-CN"/>
        </w:rPr>
        <w:t>资格；若在合同实</w:t>
      </w:r>
      <w:r>
        <w:rPr>
          <w:rFonts w:asciiTheme="minorEastAsia" w:eastAsiaTheme="minorEastAsia" w:hAnsiTheme="minorEastAsia"/>
          <w:spacing w:val="-8"/>
          <w:lang w:eastAsia="zh-CN"/>
        </w:rPr>
        <w:t>施</w:t>
      </w:r>
      <w:r>
        <w:rPr>
          <w:rFonts w:asciiTheme="minorEastAsia" w:eastAsiaTheme="minorEastAsia" w:hAnsiTheme="minorEastAsia" w:cs="宋体"/>
          <w:spacing w:val="-8"/>
          <w:lang w:eastAsia="zh-CN"/>
        </w:rPr>
        <w:t>期间发现</w:t>
      </w:r>
      <w:r>
        <w:rPr>
          <w:rFonts w:asciiTheme="minorEastAsia" w:eastAsiaTheme="minorEastAsia" w:hAnsiTheme="minorEastAsia"/>
          <w:spacing w:val="-8"/>
          <w:lang w:eastAsia="zh-CN"/>
        </w:rPr>
        <w:t>投标人提</w:t>
      </w:r>
      <w:r>
        <w:rPr>
          <w:rFonts w:asciiTheme="minorEastAsia" w:eastAsiaTheme="minorEastAsia" w:hAnsiTheme="minorEastAsia" w:cs="宋体"/>
          <w:spacing w:val="-8"/>
          <w:lang w:eastAsia="zh-CN"/>
        </w:rPr>
        <w:t>供了虚假资料</w:t>
      </w:r>
      <w:r>
        <w:rPr>
          <w:rFonts w:asciiTheme="minorEastAsia" w:eastAsiaTheme="minorEastAsia" w:hAnsiTheme="minorEastAsia"/>
          <w:spacing w:val="-8"/>
          <w:lang w:eastAsia="zh-CN"/>
        </w:rPr>
        <w:t>，招标人</w:t>
      </w:r>
      <w:r>
        <w:rPr>
          <w:rFonts w:asciiTheme="minorEastAsia" w:eastAsiaTheme="minorEastAsia" w:hAnsiTheme="minorEastAsia" w:cs="宋体"/>
          <w:spacing w:val="-8"/>
          <w:lang w:eastAsia="zh-CN"/>
        </w:rPr>
        <w:t>有权从</w:t>
      </w:r>
      <w:r>
        <w:rPr>
          <w:rFonts w:asciiTheme="minorEastAsia" w:eastAsiaTheme="minorEastAsia" w:hAnsiTheme="minorEastAsia"/>
          <w:spacing w:val="-8"/>
          <w:lang w:eastAsia="zh-CN"/>
        </w:rPr>
        <w:t>工程</w:t>
      </w:r>
      <w:r>
        <w:rPr>
          <w:rFonts w:asciiTheme="minorEastAsia" w:eastAsiaTheme="minorEastAsia" w:hAnsiTheme="minorEastAsia" w:cs="宋体"/>
          <w:spacing w:val="-8"/>
          <w:lang w:eastAsia="zh-CN"/>
        </w:rPr>
        <w:t>支付款或履约保证</w:t>
      </w:r>
      <w:r>
        <w:rPr>
          <w:rFonts w:asciiTheme="minorEastAsia" w:eastAsiaTheme="minorEastAsia" w:hAnsiTheme="minorEastAsia"/>
          <w:spacing w:val="-8"/>
          <w:lang w:eastAsia="zh-CN"/>
        </w:rPr>
        <w:t>金中</w:t>
      </w:r>
      <w:r>
        <w:rPr>
          <w:rFonts w:asciiTheme="minorEastAsia" w:eastAsiaTheme="minorEastAsia" w:hAnsiTheme="minorEastAsia" w:cs="宋体"/>
          <w:spacing w:val="-8"/>
          <w:lang w:eastAsia="zh-CN"/>
        </w:rPr>
        <w:t>扣除</w:t>
      </w:r>
      <w:r>
        <w:rPr>
          <w:rFonts w:asciiTheme="minorEastAsia" w:eastAsiaTheme="minorEastAsia" w:hAnsiTheme="minorEastAsia" w:cs="宋体"/>
          <w:spacing w:val="-6"/>
          <w:w w:val="95"/>
          <w:lang w:eastAsia="zh-CN"/>
        </w:rPr>
        <w:t>不超过</w:t>
      </w:r>
      <w:r>
        <w:rPr>
          <w:rFonts w:asciiTheme="minorEastAsia" w:eastAsiaTheme="minorEastAsia" w:hAnsiTheme="minorEastAsia" w:cs="Times New Roman"/>
          <w:spacing w:val="-7"/>
          <w:w w:val="95"/>
          <w:lang w:eastAsia="zh-CN"/>
        </w:rPr>
        <w:t>5</w:t>
      </w:r>
      <w:r>
        <w:rPr>
          <w:rFonts w:asciiTheme="minorEastAsia" w:eastAsiaTheme="minorEastAsia" w:hAnsiTheme="minorEastAsia" w:cs="宋体"/>
          <w:spacing w:val="-7"/>
          <w:w w:val="95"/>
          <w:lang w:eastAsia="zh-CN"/>
        </w:rPr>
        <w:t>％签约合同价的</w:t>
      </w:r>
      <w:r>
        <w:rPr>
          <w:rFonts w:asciiTheme="minorEastAsia" w:eastAsiaTheme="minorEastAsia" w:hAnsiTheme="minorEastAsia"/>
          <w:spacing w:val="-7"/>
          <w:w w:val="95"/>
          <w:lang w:eastAsia="zh-CN"/>
        </w:rPr>
        <w:t>金</w:t>
      </w:r>
      <w:r>
        <w:rPr>
          <w:rFonts w:asciiTheme="minorEastAsia" w:eastAsiaTheme="minorEastAsia" w:hAnsiTheme="minorEastAsia" w:cs="宋体"/>
          <w:spacing w:val="-7"/>
          <w:w w:val="95"/>
          <w:lang w:eastAsia="zh-CN"/>
        </w:rPr>
        <w:t>额作</w:t>
      </w:r>
      <w:r>
        <w:rPr>
          <w:rFonts w:asciiTheme="minorEastAsia" w:eastAsiaTheme="minorEastAsia" w:hAnsiTheme="minorEastAsia"/>
          <w:spacing w:val="-7"/>
          <w:w w:val="95"/>
          <w:lang w:eastAsia="zh-CN"/>
        </w:rPr>
        <w:t>为</w:t>
      </w:r>
      <w:r>
        <w:rPr>
          <w:rFonts w:asciiTheme="minorEastAsia" w:eastAsiaTheme="minorEastAsia" w:hAnsiTheme="minorEastAsia" w:cs="宋体"/>
          <w:spacing w:val="-7"/>
          <w:w w:val="95"/>
          <w:lang w:eastAsia="zh-CN"/>
        </w:rPr>
        <w:t>违约</w:t>
      </w:r>
      <w:r>
        <w:rPr>
          <w:rFonts w:asciiTheme="minorEastAsia" w:eastAsiaTheme="minorEastAsia" w:hAnsiTheme="minorEastAsia"/>
          <w:spacing w:val="-7"/>
          <w:w w:val="95"/>
          <w:lang w:eastAsia="zh-CN"/>
        </w:rPr>
        <w:t>金</w:t>
      </w:r>
      <w:r>
        <w:rPr>
          <w:rFonts w:asciiTheme="minorEastAsia" w:eastAsiaTheme="minorEastAsia" w:hAnsiTheme="minorEastAsia" w:cs="宋体"/>
          <w:spacing w:val="-7"/>
          <w:w w:val="95"/>
          <w:lang w:eastAsia="zh-CN"/>
        </w:rPr>
        <w:t>。同时</w:t>
      </w:r>
      <w:r>
        <w:rPr>
          <w:rFonts w:asciiTheme="minorEastAsia" w:eastAsiaTheme="minorEastAsia" w:hAnsiTheme="minorEastAsia"/>
          <w:spacing w:val="-7"/>
          <w:w w:val="95"/>
          <w:lang w:eastAsia="zh-CN"/>
        </w:rPr>
        <w:t>招标人</w:t>
      </w:r>
      <w:r>
        <w:rPr>
          <w:rFonts w:asciiTheme="minorEastAsia" w:eastAsiaTheme="minorEastAsia" w:hAnsiTheme="minorEastAsia" w:cs="宋体"/>
          <w:spacing w:val="-7"/>
          <w:w w:val="95"/>
          <w:lang w:eastAsia="zh-CN"/>
        </w:rPr>
        <w:t>将</w:t>
      </w:r>
      <w:r>
        <w:rPr>
          <w:rFonts w:asciiTheme="minorEastAsia" w:eastAsiaTheme="minorEastAsia" w:hAnsiTheme="minorEastAsia"/>
          <w:spacing w:val="-7"/>
          <w:w w:val="95"/>
          <w:lang w:eastAsia="zh-CN"/>
        </w:rPr>
        <w:t>投标人</w:t>
      </w:r>
      <w:r>
        <w:rPr>
          <w:rFonts w:asciiTheme="minorEastAsia" w:eastAsiaTheme="minorEastAsia" w:hAnsiTheme="minorEastAsia" w:cs="宋体"/>
          <w:spacing w:val="-7"/>
          <w:w w:val="95"/>
          <w:lang w:eastAsia="zh-CN"/>
        </w:rPr>
        <w:t>上述弄虚作假</w:t>
      </w:r>
      <w:r>
        <w:rPr>
          <w:rFonts w:asciiTheme="minorEastAsia" w:eastAsiaTheme="minorEastAsia" w:hAnsiTheme="minorEastAsia"/>
          <w:spacing w:val="-7"/>
          <w:w w:val="95"/>
          <w:lang w:eastAsia="zh-CN"/>
        </w:rPr>
        <w:t>行为</w:t>
      </w:r>
      <w:r>
        <w:rPr>
          <w:rFonts w:asciiTheme="minorEastAsia" w:eastAsiaTheme="minorEastAsia" w:hAnsiTheme="minorEastAsia" w:cs="宋体"/>
          <w:spacing w:val="-7"/>
          <w:w w:val="95"/>
          <w:lang w:eastAsia="zh-CN"/>
        </w:rPr>
        <w:t>上报浙</w:t>
      </w:r>
      <w:r>
        <w:rPr>
          <w:rFonts w:asciiTheme="minorEastAsia" w:eastAsiaTheme="minorEastAsia" w:hAnsiTheme="minorEastAsia"/>
          <w:spacing w:val="-7"/>
          <w:w w:val="95"/>
          <w:lang w:eastAsia="zh-CN"/>
        </w:rPr>
        <w:t>江省</w:t>
      </w:r>
      <w:r>
        <w:rPr>
          <w:rFonts w:asciiTheme="minorEastAsia" w:eastAsiaTheme="minorEastAsia" w:hAnsiTheme="minorEastAsia" w:cs="宋体"/>
          <w:spacing w:val="-7"/>
          <w:w w:val="95"/>
          <w:lang w:eastAsia="zh-CN"/>
        </w:rPr>
        <w:t>交通运输</w:t>
      </w:r>
      <w:r>
        <w:rPr>
          <w:rFonts w:asciiTheme="minorEastAsia" w:eastAsiaTheme="minorEastAsia" w:hAnsiTheme="minorEastAsia" w:cs="宋体"/>
          <w:spacing w:val="-9"/>
          <w:lang w:eastAsia="zh-CN"/>
        </w:rPr>
        <w:t>厅</w:t>
      </w:r>
      <w:r>
        <w:rPr>
          <w:rFonts w:asciiTheme="minorEastAsia" w:eastAsiaTheme="minorEastAsia" w:hAnsiTheme="minorEastAsia"/>
          <w:spacing w:val="-9"/>
          <w:lang w:eastAsia="zh-CN"/>
        </w:rPr>
        <w:t>，</w:t>
      </w:r>
      <w:r>
        <w:rPr>
          <w:rFonts w:asciiTheme="minorEastAsia" w:eastAsiaTheme="minorEastAsia" w:hAnsiTheme="minorEastAsia" w:cs="宋体"/>
          <w:spacing w:val="-9"/>
          <w:lang w:eastAsia="zh-CN"/>
        </w:rPr>
        <w:t>作</w:t>
      </w:r>
      <w:r>
        <w:rPr>
          <w:rFonts w:asciiTheme="minorEastAsia" w:eastAsiaTheme="minorEastAsia" w:hAnsiTheme="minorEastAsia"/>
          <w:spacing w:val="-9"/>
          <w:lang w:eastAsia="zh-CN"/>
        </w:rPr>
        <w:t>为</w:t>
      </w:r>
      <w:r>
        <w:rPr>
          <w:rFonts w:asciiTheme="minorEastAsia" w:eastAsiaTheme="minorEastAsia" w:hAnsiTheme="minorEastAsia" w:cs="宋体"/>
          <w:spacing w:val="-9"/>
          <w:lang w:eastAsia="zh-CN"/>
        </w:rPr>
        <w:t>不良记录纳入浙</w:t>
      </w:r>
      <w:r>
        <w:rPr>
          <w:rFonts w:asciiTheme="minorEastAsia" w:eastAsiaTheme="minorEastAsia" w:hAnsiTheme="minorEastAsia"/>
          <w:spacing w:val="-9"/>
          <w:lang w:eastAsia="zh-CN"/>
        </w:rPr>
        <w:t>江省</w:t>
      </w:r>
      <w:r>
        <w:rPr>
          <w:rFonts w:asciiTheme="minorEastAsia" w:eastAsiaTheme="minorEastAsia" w:hAnsiTheme="minorEastAsia" w:cs="宋体"/>
          <w:spacing w:val="-9"/>
          <w:lang w:eastAsia="zh-CN"/>
        </w:rPr>
        <w:t>交通运输信用综合</w:t>
      </w:r>
      <w:r>
        <w:rPr>
          <w:rFonts w:asciiTheme="minorEastAsia" w:eastAsiaTheme="minorEastAsia" w:hAnsiTheme="minorEastAsia"/>
          <w:spacing w:val="-9"/>
          <w:lang w:eastAsia="zh-CN"/>
        </w:rPr>
        <w:t>管理</w:t>
      </w:r>
      <w:r>
        <w:rPr>
          <w:rFonts w:asciiTheme="minorEastAsia" w:eastAsiaTheme="minorEastAsia" w:hAnsiTheme="minorEastAsia" w:cs="宋体"/>
          <w:spacing w:val="-9"/>
          <w:lang w:eastAsia="zh-CN"/>
        </w:rPr>
        <w:t>服务系统。</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3.6</w:t>
      </w:r>
      <w:r>
        <w:rPr>
          <w:rFonts w:asciiTheme="minorEastAsia" w:eastAsiaTheme="minorEastAsia" w:hAnsiTheme="minorEastAsia" w:cs="宋体"/>
          <w:lang w:eastAsia="zh-CN"/>
        </w:rPr>
        <w:t>备选</w:t>
      </w:r>
      <w:r>
        <w:rPr>
          <w:rFonts w:asciiTheme="minorEastAsia" w:eastAsiaTheme="minorEastAsia" w:hAnsiTheme="minorEastAsia"/>
          <w:lang w:eastAsia="zh-CN"/>
        </w:rPr>
        <w:t>投标</w:t>
      </w:r>
      <w:r>
        <w:rPr>
          <w:rFonts w:asciiTheme="minorEastAsia" w:eastAsiaTheme="minorEastAsia" w:hAnsiTheme="minorEastAsia" w:cs="宋体"/>
          <w:lang w:eastAsia="zh-CN"/>
        </w:rPr>
        <w:t>方案</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3.6.1</w:t>
      </w:r>
      <w:r>
        <w:rPr>
          <w:rFonts w:asciiTheme="minorEastAsia" w:eastAsiaTheme="minorEastAsia" w:hAnsiTheme="minorEastAsia" w:cs="宋体"/>
          <w:w w:val="95"/>
          <w:lang w:eastAsia="zh-CN"/>
        </w:rPr>
        <w:t>除</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须知前附表</w:t>
      </w:r>
      <w:r>
        <w:rPr>
          <w:rFonts w:asciiTheme="minorEastAsia" w:eastAsiaTheme="minorEastAsia" w:hAnsiTheme="minorEastAsia"/>
          <w:w w:val="95"/>
          <w:lang w:eastAsia="zh-CN"/>
        </w:rPr>
        <w:t>规</w:t>
      </w:r>
      <w:r>
        <w:rPr>
          <w:rFonts w:asciiTheme="minorEastAsia" w:eastAsiaTheme="minorEastAsia" w:hAnsiTheme="minorEastAsia" w:cs="宋体"/>
          <w:w w:val="95"/>
          <w:lang w:eastAsia="zh-CN"/>
        </w:rPr>
        <w:t>定允许外</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不得递交备选</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方案</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否则其</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将被否决。</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3.6.2</w:t>
      </w:r>
      <w:r>
        <w:rPr>
          <w:rFonts w:asciiTheme="minorEastAsia" w:eastAsiaTheme="minorEastAsia" w:hAnsiTheme="minorEastAsia" w:cs="宋体"/>
          <w:lang w:eastAsia="zh-CN"/>
        </w:rPr>
        <w:t>允许</w:t>
      </w:r>
      <w:r>
        <w:rPr>
          <w:rFonts w:asciiTheme="minorEastAsia" w:eastAsiaTheme="minorEastAsia" w:hAnsiTheme="minorEastAsia"/>
          <w:lang w:eastAsia="zh-CN"/>
        </w:rPr>
        <w:t>投标人</w:t>
      </w:r>
      <w:r>
        <w:rPr>
          <w:rFonts w:asciiTheme="minorEastAsia" w:eastAsiaTheme="minorEastAsia" w:hAnsiTheme="minorEastAsia" w:cs="宋体"/>
          <w:lang w:eastAsia="zh-CN"/>
        </w:rPr>
        <w:t>递交备选</w:t>
      </w:r>
      <w:r>
        <w:rPr>
          <w:rFonts w:asciiTheme="minorEastAsia" w:eastAsiaTheme="minorEastAsia" w:hAnsiTheme="minorEastAsia"/>
          <w:lang w:eastAsia="zh-CN"/>
        </w:rPr>
        <w:t>投标</w:t>
      </w:r>
      <w:r>
        <w:rPr>
          <w:rFonts w:asciiTheme="minorEastAsia" w:eastAsiaTheme="minorEastAsia" w:hAnsiTheme="minorEastAsia" w:cs="宋体"/>
          <w:lang w:eastAsia="zh-CN"/>
        </w:rPr>
        <w:t>方案的</w:t>
      </w:r>
      <w:r>
        <w:rPr>
          <w:rFonts w:asciiTheme="minorEastAsia" w:eastAsiaTheme="minorEastAsia" w:hAnsiTheme="minorEastAsia"/>
          <w:lang w:eastAsia="zh-CN"/>
        </w:rPr>
        <w:t>，</w:t>
      </w:r>
      <w:r>
        <w:rPr>
          <w:rFonts w:asciiTheme="minorEastAsia" w:eastAsiaTheme="minorEastAsia" w:hAnsiTheme="minorEastAsia" w:cs="宋体"/>
          <w:lang w:eastAsia="zh-CN"/>
        </w:rPr>
        <w:t>只有</w:t>
      </w:r>
      <w:r>
        <w:rPr>
          <w:rFonts w:asciiTheme="minorEastAsia" w:eastAsiaTheme="minorEastAsia" w:hAnsiTheme="minorEastAsia"/>
          <w:lang w:eastAsia="zh-CN"/>
        </w:rPr>
        <w:t>中标人</w:t>
      </w:r>
      <w:r>
        <w:rPr>
          <w:rFonts w:asciiTheme="minorEastAsia" w:eastAsiaTheme="minorEastAsia" w:hAnsiTheme="minorEastAsia" w:cs="宋体"/>
          <w:lang w:eastAsia="zh-CN"/>
        </w:rPr>
        <w:t>所递交的备选</w:t>
      </w:r>
      <w:r>
        <w:rPr>
          <w:rFonts w:asciiTheme="minorEastAsia" w:eastAsiaTheme="minorEastAsia" w:hAnsiTheme="minorEastAsia"/>
          <w:lang w:eastAsia="zh-CN"/>
        </w:rPr>
        <w:t>投标</w:t>
      </w:r>
      <w:r>
        <w:rPr>
          <w:rFonts w:asciiTheme="minorEastAsia" w:eastAsiaTheme="minorEastAsia" w:hAnsiTheme="minorEastAsia" w:cs="宋体"/>
          <w:lang w:eastAsia="zh-CN"/>
        </w:rPr>
        <w:t>方案方可予以考虑。评</w:t>
      </w:r>
      <w:r>
        <w:rPr>
          <w:rFonts w:asciiTheme="minorEastAsia" w:eastAsiaTheme="minorEastAsia" w:hAnsiTheme="minorEastAsia"/>
          <w:lang w:eastAsia="zh-CN"/>
        </w:rPr>
        <w:t>标</w:t>
      </w:r>
      <w:r>
        <w:rPr>
          <w:rFonts w:asciiTheme="minorEastAsia" w:eastAsiaTheme="minorEastAsia" w:hAnsiTheme="minorEastAsia"/>
          <w:w w:val="95"/>
          <w:lang w:eastAsia="zh-CN"/>
        </w:rPr>
        <w:t>委</w:t>
      </w:r>
      <w:r>
        <w:rPr>
          <w:rFonts w:asciiTheme="minorEastAsia" w:eastAsiaTheme="minorEastAsia" w:hAnsiTheme="minorEastAsia"/>
          <w:spacing w:val="1"/>
          <w:w w:val="95"/>
          <w:lang w:eastAsia="zh-CN"/>
        </w:rPr>
        <w:t>员</w:t>
      </w:r>
      <w:r>
        <w:rPr>
          <w:rFonts w:asciiTheme="minorEastAsia" w:eastAsiaTheme="minorEastAsia" w:hAnsiTheme="minorEastAsia" w:cs="宋体"/>
          <w:w w:val="95"/>
          <w:lang w:eastAsia="zh-CN"/>
        </w:rPr>
        <w:t>会</w:t>
      </w:r>
      <w:r>
        <w:rPr>
          <w:rFonts w:asciiTheme="minorEastAsia" w:eastAsiaTheme="minorEastAsia" w:hAnsiTheme="minorEastAsia" w:cs="宋体"/>
          <w:spacing w:val="1"/>
          <w:w w:val="95"/>
          <w:lang w:eastAsia="zh-CN"/>
        </w:rPr>
        <w:t>认</w:t>
      </w:r>
      <w:r>
        <w:rPr>
          <w:rFonts w:asciiTheme="minorEastAsia" w:eastAsiaTheme="minorEastAsia" w:hAnsiTheme="minorEastAsia"/>
          <w:w w:val="95"/>
          <w:lang w:eastAsia="zh-CN"/>
        </w:rPr>
        <w:t>为</w:t>
      </w:r>
      <w:r>
        <w:rPr>
          <w:rFonts w:asciiTheme="minorEastAsia" w:eastAsiaTheme="minorEastAsia" w:hAnsiTheme="minorEastAsia"/>
          <w:spacing w:val="1"/>
          <w:w w:val="95"/>
          <w:lang w:eastAsia="zh-CN"/>
        </w:rPr>
        <w:t>中</w:t>
      </w:r>
      <w:r>
        <w:rPr>
          <w:rFonts w:asciiTheme="minorEastAsia" w:eastAsiaTheme="minorEastAsia" w:hAnsiTheme="minorEastAsia"/>
          <w:w w:val="95"/>
          <w:lang w:eastAsia="zh-CN"/>
        </w:rPr>
        <w:t>标</w:t>
      </w:r>
      <w:r>
        <w:rPr>
          <w:rFonts w:asciiTheme="minorEastAsia" w:eastAsiaTheme="minorEastAsia" w:hAnsiTheme="minorEastAsia"/>
          <w:spacing w:val="1"/>
          <w:w w:val="95"/>
          <w:lang w:eastAsia="zh-CN"/>
        </w:rPr>
        <w:t>人</w:t>
      </w:r>
      <w:r>
        <w:rPr>
          <w:rFonts w:asciiTheme="minorEastAsia" w:eastAsiaTheme="minorEastAsia" w:hAnsiTheme="minorEastAsia" w:cs="宋体"/>
          <w:w w:val="95"/>
          <w:lang w:eastAsia="zh-CN"/>
        </w:rPr>
        <w:t>的</w:t>
      </w:r>
      <w:r>
        <w:rPr>
          <w:rFonts w:asciiTheme="minorEastAsia" w:eastAsiaTheme="minorEastAsia" w:hAnsiTheme="minorEastAsia" w:cs="宋体"/>
          <w:spacing w:val="1"/>
          <w:w w:val="95"/>
          <w:lang w:eastAsia="zh-CN"/>
        </w:rPr>
        <w:t>备</w:t>
      </w:r>
      <w:r>
        <w:rPr>
          <w:rFonts w:asciiTheme="minorEastAsia" w:eastAsiaTheme="minorEastAsia" w:hAnsiTheme="minorEastAsia" w:cs="宋体"/>
          <w:w w:val="95"/>
          <w:lang w:eastAsia="zh-CN"/>
        </w:rPr>
        <w:t>选</w:t>
      </w:r>
      <w:r>
        <w:rPr>
          <w:rFonts w:asciiTheme="minorEastAsia" w:eastAsiaTheme="minorEastAsia" w:hAnsiTheme="minorEastAsia"/>
          <w:spacing w:val="1"/>
          <w:w w:val="95"/>
          <w:lang w:eastAsia="zh-CN"/>
        </w:rPr>
        <w:t>投</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方</w:t>
      </w:r>
      <w:r>
        <w:rPr>
          <w:rFonts w:asciiTheme="minorEastAsia" w:eastAsiaTheme="minorEastAsia" w:hAnsiTheme="minorEastAsia" w:cs="宋体"/>
          <w:w w:val="95"/>
          <w:lang w:eastAsia="zh-CN"/>
        </w:rPr>
        <w:t>案</w:t>
      </w:r>
      <w:r>
        <w:rPr>
          <w:rFonts w:asciiTheme="minorEastAsia" w:eastAsiaTheme="minorEastAsia" w:hAnsiTheme="minorEastAsia" w:cs="宋体"/>
          <w:spacing w:val="1"/>
          <w:w w:val="95"/>
          <w:lang w:eastAsia="zh-CN"/>
        </w:rPr>
        <w:t>优</w:t>
      </w:r>
      <w:r>
        <w:rPr>
          <w:rFonts w:asciiTheme="minorEastAsia" w:eastAsiaTheme="minorEastAsia" w:hAnsiTheme="minorEastAsia" w:cs="宋体"/>
          <w:w w:val="95"/>
          <w:lang w:eastAsia="zh-CN"/>
        </w:rPr>
        <w:t>于</w:t>
      </w:r>
      <w:r>
        <w:rPr>
          <w:rFonts w:asciiTheme="minorEastAsia" w:eastAsiaTheme="minorEastAsia" w:hAnsiTheme="minorEastAsia" w:cs="宋体"/>
          <w:spacing w:val="1"/>
          <w:w w:val="95"/>
          <w:lang w:eastAsia="zh-CN"/>
        </w:rPr>
        <w:t>其</w:t>
      </w:r>
      <w:r>
        <w:rPr>
          <w:rFonts w:asciiTheme="minorEastAsia" w:eastAsiaTheme="minorEastAsia" w:hAnsiTheme="minorEastAsia" w:cs="宋体"/>
          <w:w w:val="95"/>
          <w:lang w:eastAsia="zh-CN"/>
        </w:rPr>
        <w:t>按</w:t>
      </w:r>
      <w:r>
        <w:rPr>
          <w:rFonts w:asciiTheme="minorEastAsia" w:eastAsiaTheme="minorEastAsia" w:hAnsiTheme="minorEastAsia"/>
          <w:spacing w:val="1"/>
          <w:w w:val="95"/>
          <w:lang w:eastAsia="zh-CN"/>
        </w:rPr>
        <w:t>照</w:t>
      </w:r>
      <w:r>
        <w:rPr>
          <w:rFonts w:asciiTheme="minorEastAsia" w:eastAsiaTheme="minorEastAsia" w:hAnsiTheme="minorEastAsia"/>
          <w:w w:val="95"/>
          <w:lang w:eastAsia="zh-CN"/>
        </w:rPr>
        <w:t>招</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cs="宋体"/>
          <w:w w:val="95"/>
          <w:lang w:eastAsia="zh-CN"/>
        </w:rPr>
        <w:t>要</w:t>
      </w:r>
      <w:r>
        <w:rPr>
          <w:rFonts w:asciiTheme="minorEastAsia" w:eastAsiaTheme="minorEastAsia" w:hAnsiTheme="minorEastAsia" w:cs="宋体"/>
          <w:spacing w:val="1"/>
          <w:w w:val="95"/>
          <w:lang w:eastAsia="zh-CN"/>
        </w:rPr>
        <w:t>求</w:t>
      </w:r>
      <w:r>
        <w:rPr>
          <w:rFonts w:asciiTheme="minorEastAsia" w:eastAsiaTheme="minorEastAsia" w:hAnsiTheme="minorEastAsia"/>
          <w:w w:val="95"/>
          <w:lang w:eastAsia="zh-CN"/>
        </w:rPr>
        <w:t>编</w:t>
      </w:r>
      <w:r>
        <w:rPr>
          <w:rFonts w:asciiTheme="minorEastAsia" w:eastAsiaTheme="minorEastAsia" w:hAnsiTheme="minorEastAsia"/>
          <w:spacing w:val="1"/>
          <w:w w:val="95"/>
          <w:lang w:eastAsia="zh-CN"/>
        </w:rPr>
        <w:t>制</w:t>
      </w:r>
      <w:r>
        <w:rPr>
          <w:rFonts w:asciiTheme="minorEastAsia" w:eastAsiaTheme="minorEastAsia" w:hAnsiTheme="minorEastAsia" w:cs="宋体"/>
          <w:w w:val="95"/>
          <w:lang w:eastAsia="zh-CN"/>
        </w:rPr>
        <w:t>的</w:t>
      </w:r>
      <w:r>
        <w:rPr>
          <w:rFonts w:asciiTheme="minorEastAsia" w:eastAsiaTheme="minorEastAsia" w:hAnsiTheme="minorEastAsia"/>
          <w:spacing w:val="1"/>
          <w:w w:val="95"/>
          <w:lang w:eastAsia="zh-CN"/>
        </w:rPr>
        <w:t>投</w:t>
      </w:r>
      <w:r>
        <w:rPr>
          <w:rFonts w:asciiTheme="minorEastAsia" w:eastAsiaTheme="minorEastAsia" w:hAnsiTheme="minorEastAsia"/>
          <w:w w:val="95"/>
          <w:lang w:eastAsia="zh-CN"/>
        </w:rPr>
        <w:t>标</w:t>
      </w:r>
      <w:r>
        <w:rPr>
          <w:rFonts w:asciiTheme="minorEastAsia" w:eastAsiaTheme="minorEastAsia" w:hAnsiTheme="minorEastAsia" w:cs="宋体"/>
          <w:spacing w:val="1"/>
          <w:w w:val="95"/>
          <w:lang w:eastAsia="zh-CN"/>
        </w:rPr>
        <w:t>方</w:t>
      </w:r>
      <w:r>
        <w:rPr>
          <w:rFonts w:asciiTheme="minorEastAsia" w:eastAsiaTheme="minorEastAsia" w:hAnsiTheme="minorEastAsia" w:cs="宋体"/>
          <w:w w:val="95"/>
          <w:lang w:eastAsia="zh-CN"/>
        </w:rPr>
        <w:t>案</w:t>
      </w:r>
      <w:r>
        <w:rPr>
          <w:rFonts w:asciiTheme="minorEastAsia" w:eastAsiaTheme="minorEastAsia" w:hAnsiTheme="minorEastAsia" w:cs="宋体"/>
          <w:spacing w:val="1"/>
          <w:w w:val="95"/>
          <w:lang w:eastAsia="zh-CN"/>
        </w:rPr>
        <w:t>的</w:t>
      </w:r>
      <w:r>
        <w:rPr>
          <w:rFonts w:asciiTheme="minorEastAsia" w:eastAsiaTheme="minorEastAsia" w:hAnsiTheme="minorEastAsia"/>
          <w:spacing w:val="-54"/>
          <w:w w:val="95"/>
          <w:lang w:eastAsia="zh-CN"/>
        </w:rPr>
        <w:t>，</w:t>
      </w:r>
      <w:r>
        <w:rPr>
          <w:rFonts w:asciiTheme="minorEastAsia" w:eastAsiaTheme="minorEastAsia" w:hAnsiTheme="minorEastAsia"/>
          <w:w w:val="95"/>
          <w:lang w:eastAsia="zh-CN"/>
        </w:rPr>
        <w:t>招</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人</w:t>
      </w:r>
      <w:r>
        <w:rPr>
          <w:rFonts w:asciiTheme="minorEastAsia" w:eastAsiaTheme="minorEastAsia" w:hAnsiTheme="minorEastAsia" w:cs="宋体"/>
          <w:spacing w:val="1"/>
          <w:w w:val="95"/>
          <w:lang w:eastAsia="zh-CN"/>
        </w:rPr>
        <w:t>可</w:t>
      </w:r>
      <w:r>
        <w:rPr>
          <w:rFonts w:asciiTheme="minorEastAsia" w:eastAsiaTheme="minorEastAsia" w:hAnsiTheme="minorEastAsia" w:cs="宋体"/>
          <w:w w:val="95"/>
          <w:lang w:eastAsia="zh-CN"/>
        </w:rPr>
        <w:t>以</w:t>
      </w:r>
      <w:r>
        <w:rPr>
          <w:rFonts w:asciiTheme="minorEastAsia" w:eastAsiaTheme="minorEastAsia" w:hAnsiTheme="minorEastAsia" w:cs="宋体"/>
          <w:spacing w:val="1"/>
          <w:w w:val="95"/>
          <w:lang w:eastAsia="zh-CN"/>
        </w:rPr>
        <w:t>接</w:t>
      </w:r>
      <w:r>
        <w:rPr>
          <w:rFonts w:asciiTheme="minorEastAsia" w:eastAsiaTheme="minorEastAsia" w:hAnsiTheme="minorEastAsia" w:cs="宋体"/>
          <w:w w:val="95"/>
          <w:lang w:eastAsia="zh-CN"/>
        </w:rPr>
        <w:t>受</w:t>
      </w:r>
      <w:r>
        <w:rPr>
          <w:rFonts w:asciiTheme="minorEastAsia" w:eastAsiaTheme="minorEastAsia" w:hAnsiTheme="minorEastAsia" w:cs="宋体"/>
          <w:spacing w:val="1"/>
          <w:w w:val="95"/>
          <w:lang w:eastAsia="zh-CN"/>
        </w:rPr>
        <w:t>该备</w:t>
      </w:r>
      <w:r>
        <w:rPr>
          <w:rFonts w:asciiTheme="minorEastAsia" w:eastAsiaTheme="minorEastAsia" w:hAnsiTheme="minorEastAsia" w:cs="宋体"/>
          <w:lang w:eastAsia="zh-CN"/>
        </w:rPr>
        <w:t>选</w:t>
      </w:r>
      <w:r>
        <w:rPr>
          <w:rFonts w:asciiTheme="minorEastAsia" w:eastAsiaTheme="minorEastAsia" w:hAnsiTheme="minorEastAsia"/>
          <w:lang w:eastAsia="zh-CN"/>
        </w:rPr>
        <w:t>投标</w:t>
      </w:r>
      <w:r>
        <w:rPr>
          <w:rFonts w:asciiTheme="minorEastAsia" w:eastAsiaTheme="minorEastAsia" w:hAnsiTheme="minorEastAsia" w:cs="宋体"/>
          <w:lang w:eastAsia="zh-CN"/>
        </w:rPr>
        <w:t>方案。</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3.6.3</w:t>
      </w:r>
      <w:r>
        <w:rPr>
          <w:rFonts w:asciiTheme="minorEastAsia" w:eastAsiaTheme="minorEastAsia" w:hAnsiTheme="minorEastAsia"/>
          <w:w w:val="95"/>
          <w:lang w:eastAsia="zh-CN"/>
        </w:rPr>
        <w:t>投标人提</w:t>
      </w:r>
      <w:r>
        <w:rPr>
          <w:rFonts w:asciiTheme="minorEastAsia" w:eastAsiaTheme="minorEastAsia" w:hAnsiTheme="minorEastAsia" w:cs="宋体"/>
          <w:w w:val="95"/>
          <w:lang w:eastAsia="zh-CN"/>
        </w:rPr>
        <w:t>供两个或两个以上</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报价</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或在</w:t>
      </w:r>
      <w:r>
        <w:rPr>
          <w:rFonts w:asciiTheme="minorEastAsia" w:eastAsiaTheme="minorEastAsia" w:hAnsiTheme="minorEastAsia"/>
          <w:w w:val="95"/>
          <w:lang w:eastAsia="zh-CN"/>
        </w:rPr>
        <w:t>投标文件中提</w:t>
      </w:r>
      <w:r>
        <w:rPr>
          <w:rFonts w:asciiTheme="minorEastAsia" w:eastAsiaTheme="minorEastAsia" w:hAnsiTheme="minorEastAsia" w:cs="宋体"/>
          <w:w w:val="95"/>
          <w:lang w:eastAsia="zh-CN"/>
        </w:rPr>
        <w:t>供</w:t>
      </w:r>
      <w:r>
        <w:rPr>
          <w:rFonts w:asciiTheme="minorEastAsia" w:eastAsiaTheme="minorEastAsia" w:hAnsiTheme="minorEastAsia"/>
          <w:w w:val="95"/>
          <w:lang w:eastAsia="zh-CN"/>
        </w:rPr>
        <w:t>一</w:t>
      </w:r>
      <w:r>
        <w:rPr>
          <w:rFonts w:asciiTheme="minorEastAsia" w:eastAsiaTheme="minorEastAsia" w:hAnsiTheme="minorEastAsia" w:cs="宋体"/>
          <w:w w:val="95"/>
          <w:lang w:eastAsia="zh-CN"/>
        </w:rPr>
        <w:t>个报价</w:t>
      </w:r>
      <w:r>
        <w:rPr>
          <w:rFonts w:asciiTheme="minorEastAsia" w:eastAsiaTheme="minorEastAsia" w:hAnsiTheme="minorEastAsia"/>
          <w:w w:val="95"/>
          <w:lang w:eastAsia="zh-CN"/>
        </w:rPr>
        <w:t>，</w:t>
      </w:r>
      <w:r>
        <w:rPr>
          <w:rFonts w:asciiTheme="minorEastAsia" w:eastAsiaTheme="minorEastAsia" w:hAnsiTheme="minorEastAsia" w:cs="宋体"/>
          <w:w w:val="95"/>
          <w:lang w:eastAsia="zh-CN"/>
        </w:rPr>
        <w:t>但同时</w:t>
      </w:r>
      <w:r>
        <w:rPr>
          <w:rFonts w:asciiTheme="minorEastAsia" w:eastAsiaTheme="minorEastAsia" w:hAnsiTheme="minorEastAsia"/>
          <w:w w:val="95"/>
          <w:lang w:eastAsia="zh-CN"/>
        </w:rPr>
        <w:t>提</w:t>
      </w:r>
      <w:r>
        <w:rPr>
          <w:rFonts w:asciiTheme="minorEastAsia" w:eastAsiaTheme="minorEastAsia" w:hAnsiTheme="minorEastAsia" w:cs="宋体"/>
          <w:w w:val="95"/>
          <w:lang w:eastAsia="zh-CN"/>
        </w:rPr>
        <w:t>供两个或</w:t>
      </w:r>
      <w:r>
        <w:rPr>
          <w:rFonts w:asciiTheme="minorEastAsia" w:eastAsiaTheme="minorEastAsia" w:hAnsiTheme="minorEastAsia" w:cs="宋体"/>
          <w:lang w:eastAsia="zh-CN"/>
        </w:rPr>
        <w:t>两个以上</w:t>
      </w:r>
      <w:r>
        <w:rPr>
          <w:rFonts w:asciiTheme="minorEastAsia" w:eastAsiaTheme="minorEastAsia" w:hAnsiTheme="minorEastAsia"/>
          <w:lang w:eastAsia="zh-CN"/>
        </w:rPr>
        <w:t>施工</w:t>
      </w:r>
      <w:r>
        <w:rPr>
          <w:rFonts w:asciiTheme="minorEastAsia" w:eastAsiaTheme="minorEastAsia" w:hAnsiTheme="minorEastAsia" w:cs="宋体"/>
          <w:lang w:eastAsia="zh-CN"/>
        </w:rPr>
        <w:t>组织设计的</w:t>
      </w:r>
      <w:r>
        <w:rPr>
          <w:rFonts w:asciiTheme="minorEastAsia" w:eastAsiaTheme="minorEastAsia" w:hAnsiTheme="minorEastAsia"/>
          <w:lang w:eastAsia="zh-CN"/>
        </w:rPr>
        <w:t>，</w:t>
      </w:r>
      <w:r>
        <w:rPr>
          <w:rFonts w:asciiTheme="minorEastAsia" w:eastAsiaTheme="minorEastAsia" w:hAnsiTheme="minorEastAsia" w:cs="宋体"/>
          <w:lang w:eastAsia="zh-CN"/>
        </w:rPr>
        <w:t>视</w:t>
      </w:r>
      <w:r>
        <w:rPr>
          <w:rFonts w:asciiTheme="minorEastAsia" w:eastAsiaTheme="minorEastAsia" w:hAnsiTheme="minorEastAsia"/>
          <w:lang w:eastAsia="zh-CN"/>
        </w:rPr>
        <w:t>为提</w:t>
      </w:r>
      <w:r>
        <w:rPr>
          <w:rFonts w:asciiTheme="minorEastAsia" w:eastAsiaTheme="minorEastAsia" w:hAnsiTheme="minorEastAsia" w:cs="宋体"/>
          <w:lang w:eastAsia="zh-CN"/>
        </w:rPr>
        <w:t>供备选方案。</w:t>
      </w:r>
    </w:p>
    <w:p w:rsidR="0059461D" w:rsidRDefault="004370C5">
      <w:pPr>
        <w:pStyle w:val="a4"/>
        <w:spacing w:before="0" w:line="360" w:lineRule="auto"/>
        <w:ind w:left="0" w:firstLineChars="200" w:firstLine="420"/>
        <w:jc w:val="both"/>
        <w:rPr>
          <w:rFonts w:asciiTheme="minorEastAsia" w:eastAsiaTheme="minorEastAsia" w:hAnsiTheme="minorEastAsia"/>
          <w:lang w:eastAsia="zh-CN"/>
        </w:rPr>
      </w:pPr>
      <w:r>
        <w:rPr>
          <w:rFonts w:asciiTheme="minorEastAsia" w:eastAsiaTheme="minorEastAsia" w:hAnsiTheme="minorEastAsia" w:cs="Times New Roman"/>
          <w:lang w:eastAsia="zh-CN"/>
        </w:rPr>
        <w:t>3.7</w:t>
      </w:r>
      <w:r>
        <w:rPr>
          <w:rFonts w:asciiTheme="minorEastAsia" w:eastAsiaTheme="minorEastAsia" w:hAnsiTheme="minorEastAsia"/>
          <w:spacing w:val="1"/>
          <w:lang w:eastAsia="zh-CN"/>
        </w:rPr>
        <w:t>投标文件</w:t>
      </w:r>
      <w:r>
        <w:rPr>
          <w:rFonts w:asciiTheme="minorEastAsia" w:eastAsiaTheme="minorEastAsia" w:hAnsiTheme="minorEastAsia" w:cs="宋体"/>
          <w:spacing w:val="1"/>
          <w:lang w:eastAsia="zh-CN"/>
        </w:rPr>
        <w:t>的</w:t>
      </w:r>
      <w:r>
        <w:rPr>
          <w:rFonts w:asciiTheme="minorEastAsia" w:eastAsiaTheme="minorEastAsia" w:hAnsiTheme="minorEastAsia"/>
          <w:spacing w:val="1"/>
          <w:lang w:eastAsia="zh-CN"/>
        </w:rPr>
        <w:t>编制</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3.</w:t>
      </w:r>
      <w:r>
        <w:rPr>
          <w:rFonts w:asciiTheme="minorEastAsia" w:eastAsiaTheme="minorEastAsia" w:hAnsiTheme="minorEastAsia" w:cs="Times New Roman"/>
          <w:spacing w:val="2"/>
          <w:w w:val="95"/>
          <w:lang w:eastAsia="zh-CN"/>
        </w:rPr>
        <w:t>7</w:t>
      </w:r>
      <w:r>
        <w:rPr>
          <w:rFonts w:asciiTheme="minorEastAsia" w:eastAsiaTheme="minorEastAsia" w:hAnsiTheme="minorEastAsia" w:cs="Times New Roman"/>
          <w:w w:val="95"/>
          <w:lang w:eastAsia="zh-CN"/>
        </w:rPr>
        <w:t>.1</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cs="宋体"/>
          <w:w w:val="95"/>
          <w:lang w:eastAsia="zh-CN"/>
        </w:rPr>
        <w:t>应</w:t>
      </w:r>
      <w:r>
        <w:rPr>
          <w:rFonts w:asciiTheme="minorEastAsia" w:eastAsiaTheme="minorEastAsia" w:hAnsiTheme="minorEastAsia" w:cs="宋体"/>
          <w:spacing w:val="1"/>
          <w:w w:val="95"/>
          <w:lang w:eastAsia="zh-CN"/>
        </w:rPr>
        <w:t>按</w:t>
      </w:r>
      <w:r>
        <w:rPr>
          <w:rFonts w:asciiTheme="minorEastAsia" w:eastAsiaTheme="minorEastAsia" w:hAnsiTheme="minorEastAsia" w:cs="宋体"/>
          <w:w w:val="95"/>
          <w:lang w:eastAsia="zh-CN"/>
        </w:rPr>
        <w:t>第</w:t>
      </w:r>
      <w:r>
        <w:rPr>
          <w:rFonts w:asciiTheme="minorEastAsia" w:eastAsiaTheme="minorEastAsia" w:hAnsiTheme="minorEastAsia" w:cs="宋体"/>
          <w:spacing w:val="1"/>
          <w:w w:val="95"/>
          <w:lang w:eastAsia="zh-CN"/>
        </w:rPr>
        <w:t>九</w:t>
      </w:r>
      <w:r>
        <w:rPr>
          <w:rFonts w:asciiTheme="minorEastAsia" w:eastAsiaTheme="minorEastAsia" w:hAnsiTheme="minorEastAsia" w:cs="宋体"/>
          <w:w w:val="95"/>
          <w:lang w:eastAsia="zh-CN"/>
        </w:rPr>
        <w:t>章</w:t>
      </w:r>
      <w:r>
        <w:rPr>
          <w:rFonts w:asciiTheme="minorEastAsia" w:eastAsiaTheme="minorEastAsia" w:hAnsiTheme="minorEastAsia" w:cs="Times New Roman"/>
          <w:w w:val="95"/>
          <w:lang w:eastAsia="zh-CN"/>
        </w:rPr>
        <w:t>“</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cs="宋体"/>
          <w:w w:val="95"/>
          <w:lang w:eastAsia="zh-CN"/>
        </w:rPr>
        <w:t>格</w:t>
      </w:r>
      <w:r>
        <w:rPr>
          <w:rFonts w:asciiTheme="minorEastAsia" w:eastAsiaTheme="minorEastAsia" w:hAnsiTheme="minorEastAsia" w:cs="宋体"/>
          <w:spacing w:val="1"/>
          <w:w w:val="95"/>
          <w:lang w:eastAsia="zh-CN"/>
        </w:rPr>
        <w:t>式</w:t>
      </w:r>
      <w:r>
        <w:rPr>
          <w:rFonts w:asciiTheme="minorEastAsia" w:eastAsiaTheme="minorEastAsia" w:hAnsiTheme="minorEastAsia" w:cs="Times New Roman"/>
          <w:w w:val="95"/>
          <w:lang w:eastAsia="zh-CN"/>
        </w:rPr>
        <w:t>”</w:t>
      </w:r>
      <w:r>
        <w:rPr>
          <w:rFonts w:asciiTheme="minorEastAsia" w:eastAsiaTheme="minorEastAsia" w:hAnsiTheme="minorEastAsia"/>
          <w:w w:val="95"/>
          <w:lang w:eastAsia="zh-CN"/>
        </w:rPr>
        <w:t>进</w:t>
      </w:r>
      <w:r>
        <w:rPr>
          <w:rFonts w:asciiTheme="minorEastAsia" w:eastAsiaTheme="minorEastAsia" w:hAnsiTheme="minorEastAsia"/>
          <w:spacing w:val="1"/>
          <w:w w:val="95"/>
          <w:lang w:eastAsia="zh-CN"/>
        </w:rPr>
        <w:t>行</w:t>
      </w:r>
      <w:r>
        <w:rPr>
          <w:rFonts w:asciiTheme="minorEastAsia" w:eastAsiaTheme="minorEastAsia" w:hAnsiTheme="minorEastAsia"/>
          <w:w w:val="95"/>
          <w:lang w:eastAsia="zh-CN"/>
        </w:rPr>
        <w:t>编</w:t>
      </w:r>
      <w:r>
        <w:rPr>
          <w:rFonts w:asciiTheme="minorEastAsia" w:eastAsiaTheme="minorEastAsia" w:hAnsiTheme="minorEastAsia" w:cs="宋体"/>
          <w:spacing w:val="1"/>
          <w:w w:val="95"/>
          <w:lang w:eastAsia="zh-CN"/>
        </w:rPr>
        <w:t>写</w:t>
      </w:r>
      <w:r>
        <w:rPr>
          <w:rFonts w:asciiTheme="minorEastAsia" w:eastAsiaTheme="minorEastAsia" w:hAnsiTheme="minorEastAsia"/>
          <w:spacing w:val="-26"/>
          <w:w w:val="95"/>
          <w:lang w:eastAsia="zh-CN"/>
        </w:rPr>
        <w:t>，</w:t>
      </w:r>
      <w:r>
        <w:rPr>
          <w:rFonts w:asciiTheme="minorEastAsia" w:eastAsiaTheme="minorEastAsia" w:hAnsiTheme="minorEastAsia" w:cs="宋体"/>
          <w:w w:val="95"/>
          <w:lang w:eastAsia="zh-CN"/>
        </w:rPr>
        <w:t>如</w:t>
      </w:r>
      <w:r>
        <w:rPr>
          <w:rFonts w:asciiTheme="minorEastAsia" w:eastAsiaTheme="minorEastAsia" w:hAnsiTheme="minorEastAsia" w:cs="宋体"/>
          <w:spacing w:val="1"/>
          <w:w w:val="95"/>
          <w:lang w:eastAsia="zh-CN"/>
        </w:rPr>
        <w:t>有</w:t>
      </w:r>
      <w:r>
        <w:rPr>
          <w:rFonts w:asciiTheme="minorEastAsia" w:eastAsiaTheme="minorEastAsia" w:hAnsiTheme="minorEastAsia" w:cs="宋体"/>
          <w:w w:val="95"/>
          <w:lang w:eastAsia="zh-CN"/>
        </w:rPr>
        <w:t>必</w:t>
      </w:r>
      <w:r>
        <w:rPr>
          <w:rFonts w:asciiTheme="minorEastAsia" w:eastAsiaTheme="minorEastAsia" w:hAnsiTheme="minorEastAsia" w:cs="宋体"/>
          <w:spacing w:val="1"/>
          <w:w w:val="95"/>
          <w:lang w:eastAsia="zh-CN"/>
        </w:rPr>
        <w:t>要</w:t>
      </w:r>
      <w:r>
        <w:rPr>
          <w:rFonts w:asciiTheme="minorEastAsia" w:eastAsiaTheme="minorEastAsia" w:hAnsiTheme="minorEastAsia"/>
          <w:spacing w:val="-28"/>
          <w:w w:val="95"/>
          <w:lang w:eastAsia="zh-CN"/>
        </w:rPr>
        <w:t>，</w:t>
      </w:r>
      <w:r>
        <w:rPr>
          <w:rFonts w:asciiTheme="minorEastAsia" w:eastAsiaTheme="minorEastAsia" w:hAnsiTheme="minorEastAsia" w:cs="宋体"/>
          <w:w w:val="95"/>
          <w:lang w:eastAsia="zh-CN"/>
        </w:rPr>
        <w:t>可</w:t>
      </w:r>
      <w:r>
        <w:rPr>
          <w:rFonts w:asciiTheme="minorEastAsia" w:eastAsiaTheme="minorEastAsia" w:hAnsiTheme="minorEastAsia" w:cs="宋体"/>
          <w:spacing w:val="1"/>
          <w:w w:val="95"/>
          <w:lang w:eastAsia="zh-CN"/>
        </w:rPr>
        <w:t>以</w:t>
      </w:r>
      <w:r>
        <w:rPr>
          <w:rFonts w:asciiTheme="minorEastAsia" w:eastAsiaTheme="minorEastAsia" w:hAnsiTheme="minorEastAsia" w:cs="宋体"/>
          <w:w w:val="95"/>
          <w:lang w:eastAsia="zh-CN"/>
        </w:rPr>
        <w:t>增</w:t>
      </w:r>
      <w:r>
        <w:rPr>
          <w:rFonts w:asciiTheme="minorEastAsia" w:eastAsiaTheme="minorEastAsia" w:hAnsiTheme="minorEastAsia"/>
          <w:spacing w:val="1"/>
          <w:w w:val="95"/>
          <w:lang w:eastAsia="zh-CN"/>
        </w:rPr>
        <w:t>加</w:t>
      </w:r>
      <w:r>
        <w:rPr>
          <w:rFonts w:asciiTheme="minorEastAsia" w:eastAsiaTheme="minorEastAsia" w:hAnsiTheme="minorEastAsia" w:cs="宋体"/>
          <w:w w:val="95"/>
          <w:lang w:eastAsia="zh-CN"/>
        </w:rPr>
        <w:t>附</w:t>
      </w:r>
      <w:r>
        <w:rPr>
          <w:rFonts w:asciiTheme="minorEastAsia" w:eastAsiaTheme="minorEastAsia" w:hAnsiTheme="minorEastAsia" w:cs="宋体"/>
          <w:spacing w:val="1"/>
          <w:w w:val="95"/>
          <w:lang w:eastAsia="zh-CN"/>
        </w:rPr>
        <w:t>页</w:t>
      </w:r>
      <w:r>
        <w:rPr>
          <w:rFonts w:asciiTheme="minorEastAsia" w:eastAsiaTheme="minorEastAsia" w:hAnsiTheme="minorEastAsia"/>
          <w:spacing w:val="-26"/>
          <w:w w:val="95"/>
          <w:lang w:eastAsia="zh-CN"/>
        </w:rPr>
        <w:t>，</w:t>
      </w:r>
      <w:r>
        <w:rPr>
          <w:rFonts w:asciiTheme="minorEastAsia" w:eastAsiaTheme="minorEastAsia" w:hAnsiTheme="minorEastAsia" w:cs="宋体"/>
          <w:w w:val="95"/>
          <w:lang w:eastAsia="zh-CN"/>
        </w:rPr>
        <w:t>作</w:t>
      </w:r>
      <w:r>
        <w:rPr>
          <w:rFonts w:asciiTheme="minorEastAsia" w:eastAsiaTheme="minorEastAsia" w:hAnsiTheme="minorEastAsia"/>
          <w:spacing w:val="1"/>
          <w:w w:val="95"/>
          <w:lang w:eastAsia="zh-CN"/>
        </w:rPr>
        <w:t>为</w:t>
      </w:r>
      <w:r>
        <w:rPr>
          <w:rFonts w:asciiTheme="minorEastAsia" w:eastAsiaTheme="minorEastAsia" w:hAnsiTheme="minorEastAsia"/>
          <w:w w:val="95"/>
          <w:lang w:eastAsia="zh-CN"/>
        </w:rPr>
        <w:t>投</w:t>
      </w:r>
      <w:r>
        <w:rPr>
          <w:rFonts w:asciiTheme="minorEastAsia" w:eastAsiaTheme="minorEastAsia" w:hAnsiTheme="minorEastAsia"/>
          <w:spacing w:val="1"/>
          <w:w w:val="95"/>
          <w:lang w:eastAsia="zh-CN"/>
        </w:rPr>
        <w:t>标</w:t>
      </w:r>
      <w:r>
        <w:rPr>
          <w:rFonts w:asciiTheme="minorEastAsia" w:eastAsiaTheme="minorEastAsia" w:hAnsiTheme="minorEastAsia"/>
          <w:w w:val="95"/>
          <w:lang w:eastAsia="zh-CN"/>
        </w:rPr>
        <w:t>文</w:t>
      </w:r>
      <w:r>
        <w:rPr>
          <w:rFonts w:asciiTheme="minorEastAsia" w:eastAsiaTheme="minorEastAsia" w:hAnsiTheme="minorEastAsia"/>
          <w:spacing w:val="1"/>
          <w:w w:val="95"/>
          <w:lang w:eastAsia="zh-CN"/>
        </w:rPr>
        <w:t>件</w:t>
      </w:r>
      <w:r>
        <w:rPr>
          <w:rFonts w:asciiTheme="minorEastAsia" w:eastAsiaTheme="minorEastAsia" w:hAnsiTheme="minorEastAsia" w:cs="宋体"/>
          <w:w w:val="95"/>
          <w:lang w:eastAsia="zh-CN"/>
        </w:rPr>
        <w:t>的</w:t>
      </w:r>
      <w:r>
        <w:rPr>
          <w:rFonts w:asciiTheme="minorEastAsia" w:eastAsiaTheme="minorEastAsia" w:hAnsiTheme="minorEastAsia" w:cs="宋体"/>
          <w:spacing w:val="-1"/>
          <w:w w:val="95"/>
          <w:lang w:eastAsia="zh-CN"/>
        </w:rPr>
        <w:t>组</w:t>
      </w:r>
      <w:r>
        <w:rPr>
          <w:rFonts w:asciiTheme="minorEastAsia" w:eastAsiaTheme="minorEastAsia" w:hAnsiTheme="minorEastAsia"/>
          <w:spacing w:val="-1"/>
          <w:w w:val="95"/>
          <w:lang w:eastAsia="zh-CN"/>
        </w:rPr>
        <w:t>成</w:t>
      </w:r>
      <w:r>
        <w:rPr>
          <w:rFonts w:asciiTheme="minorEastAsia" w:eastAsiaTheme="minorEastAsia" w:hAnsiTheme="minorEastAsia" w:cs="宋体"/>
          <w:spacing w:val="-1"/>
          <w:w w:val="95"/>
          <w:lang w:eastAsia="zh-CN"/>
        </w:rPr>
        <w:t>部分。其</w:t>
      </w:r>
      <w:r>
        <w:rPr>
          <w:rFonts w:asciiTheme="minorEastAsia" w:eastAsiaTheme="minorEastAsia" w:hAnsiTheme="minorEastAsia"/>
          <w:spacing w:val="-1"/>
          <w:w w:val="95"/>
          <w:lang w:eastAsia="zh-CN"/>
        </w:rPr>
        <w:t>中，投标</w:t>
      </w:r>
      <w:r>
        <w:rPr>
          <w:rFonts w:asciiTheme="minorEastAsia" w:eastAsiaTheme="minorEastAsia" w:hAnsiTheme="minorEastAsia" w:cs="宋体"/>
          <w:spacing w:val="-1"/>
          <w:w w:val="95"/>
          <w:lang w:eastAsia="zh-CN"/>
        </w:rPr>
        <w:t>函附录在</w:t>
      </w:r>
      <w:r>
        <w:rPr>
          <w:rFonts w:asciiTheme="minorEastAsia" w:eastAsiaTheme="minorEastAsia" w:hAnsiTheme="minorEastAsia"/>
          <w:spacing w:val="-1"/>
          <w:w w:val="95"/>
          <w:lang w:eastAsia="zh-CN"/>
        </w:rPr>
        <w:t>满</w:t>
      </w:r>
      <w:r>
        <w:rPr>
          <w:rFonts w:asciiTheme="minorEastAsia" w:eastAsiaTheme="minorEastAsia" w:hAnsiTheme="minorEastAsia" w:cs="宋体"/>
          <w:spacing w:val="-1"/>
          <w:w w:val="95"/>
          <w:lang w:eastAsia="zh-CN"/>
        </w:rPr>
        <w:t>足</w:t>
      </w:r>
      <w:r>
        <w:rPr>
          <w:rFonts w:asciiTheme="minorEastAsia" w:eastAsiaTheme="minorEastAsia" w:hAnsiTheme="minorEastAsia"/>
          <w:spacing w:val="-1"/>
          <w:w w:val="95"/>
          <w:lang w:eastAsia="zh-CN"/>
        </w:rPr>
        <w:t>招标文件</w:t>
      </w:r>
      <w:r>
        <w:rPr>
          <w:rFonts w:asciiTheme="minorEastAsia" w:eastAsiaTheme="minorEastAsia" w:hAnsiTheme="minorEastAsia" w:cs="宋体"/>
          <w:spacing w:val="-1"/>
          <w:w w:val="95"/>
          <w:lang w:eastAsia="zh-CN"/>
        </w:rPr>
        <w:t>实</w:t>
      </w:r>
      <w:r>
        <w:rPr>
          <w:rFonts w:asciiTheme="minorEastAsia" w:eastAsiaTheme="minorEastAsia" w:hAnsiTheme="minorEastAsia"/>
          <w:spacing w:val="-1"/>
          <w:w w:val="95"/>
          <w:lang w:eastAsia="zh-CN"/>
        </w:rPr>
        <w:t>质</w:t>
      </w:r>
      <w:r>
        <w:rPr>
          <w:rFonts w:asciiTheme="minorEastAsia" w:eastAsiaTheme="minorEastAsia" w:hAnsiTheme="minorEastAsia" w:cs="宋体"/>
          <w:spacing w:val="-1"/>
          <w:w w:val="95"/>
          <w:lang w:eastAsia="zh-CN"/>
        </w:rPr>
        <w:t>性要求的基础上</w:t>
      </w:r>
      <w:r>
        <w:rPr>
          <w:rFonts w:asciiTheme="minorEastAsia" w:eastAsiaTheme="minorEastAsia" w:hAnsiTheme="minorEastAsia"/>
          <w:spacing w:val="-1"/>
          <w:w w:val="95"/>
          <w:lang w:eastAsia="zh-CN"/>
        </w:rPr>
        <w:t>，</w:t>
      </w:r>
      <w:r>
        <w:rPr>
          <w:rFonts w:asciiTheme="minorEastAsia" w:eastAsiaTheme="minorEastAsia" w:hAnsiTheme="minorEastAsia" w:cs="宋体"/>
          <w:spacing w:val="-1"/>
          <w:w w:val="95"/>
          <w:lang w:eastAsia="zh-CN"/>
        </w:rPr>
        <w:t>可以</w:t>
      </w:r>
      <w:r>
        <w:rPr>
          <w:rFonts w:asciiTheme="minorEastAsia" w:eastAsiaTheme="minorEastAsia" w:hAnsiTheme="minorEastAsia"/>
          <w:spacing w:val="-1"/>
          <w:w w:val="95"/>
          <w:lang w:eastAsia="zh-CN"/>
        </w:rPr>
        <w:t>提</w:t>
      </w:r>
      <w:r>
        <w:rPr>
          <w:rFonts w:asciiTheme="minorEastAsia" w:eastAsiaTheme="minorEastAsia" w:hAnsiTheme="minorEastAsia" w:cs="宋体"/>
          <w:spacing w:val="-1"/>
          <w:w w:val="95"/>
          <w:lang w:eastAsia="zh-CN"/>
        </w:rPr>
        <w:t>出比</w:t>
      </w:r>
      <w:r>
        <w:rPr>
          <w:rFonts w:asciiTheme="minorEastAsia" w:eastAsiaTheme="minorEastAsia" w:hAnsiTheme="minorEastAsia"/>
          <w:spacing w:val="-1"/>
          <w:w w:val="95"/>
          <w:lang w:eastAsia="zh-CN"/>
        </w:rPr>
        <w:t>招标文件</w:t>
      </w:r>
      <w:r>
        <w:rPr>
          <w:rFonts w:asciiTheme="minorEastAsia" w:eastAsiaTheme="minorEastAsia" w:hAnsiTheme="minorEastAsia" w:cs="宋体"/>
          <w:spacing w:val="-1"/>
          <w:w w:val="95"/>
          <w:lang w:eastAsia="zh-CN"/>
        </w:rPr>
        <w:t>要求更有利</w:t>
      </w:r>
      <w:r>
        <w:rPr>
          <w:rFonts w:asciiTheme="minorEastAsia" w:eastAsiaTheme="minorEastAsia" w:hAnsiTheme="minorEastAsia" w:cs="宋体"/>
          <w:lang w:eastAsia="zh-CN"/>
        </w:rPr>
        <w:t>于</w:t>
      </w:r>
      <w:r>
        <w:rPr>
          <w:rFonts w:asciiTheme="minorEastAsia" w:eastAsiaTheme="minorEastAsia" w:hAnsiTheme="minorEastAsia"/>
          <w:lang w:eastAsia="zh-CN"/>
        </w:rPr>
        <w:t>招标人</w:t>
      </w:r>
      <w:r>
        <w:rPr>
          <w:rFonts w:asciiTheme="minorEastAsia" w:eastAsiaTheme="minorEastAsia" w:hAnsiTheme="minorEastAsia" w:cs="宋体"/>
          <w:lang w:eastAsia="zh-CN"/>
        </w:rPr>
        <w:t>的承诺。</w:t>
      </w:r>
    </w:p>
    <w:p w:rsidR="0059461D" w:rsidRDefault="004370C5" w:rsidP="00E820D8">
      <w:pPr>
        <w:pStyle w:val="a4"/>
        <w:spacing w:before="0" w:line="360" w:lineRule="auto"/>
        <w:ind w:left="0" w:firstLineChars="200" w:firstLine="397"/>
        <w:jc w:val="both"/>
        <w:rPr>
          <w:rFonts w:asciiTheme="minorEastAsia" w:eastAsiaTheme="minorEastAsia" w:hAnsiTheme="minorEastAsia" w:cs="宋体"/>
          <w:lang w:eastAsia="zh-CN"/>
        </w:rPr>
      </w:pPr>
      <w:r>
        <w:rPr>
          <w:rFonts w:asciiTheme="minorEastAsia" w:eastAsiaTheme="minorEastAsia" w:hAnsiTheme="minorEastAsia" w:cs="Times New Roman"/>
          <w:w w:val="95"/>
          <w:lang w:eastAsia="zh-CN"/>
        </w:rPr>
        <w:t xml:space="preserve">3.7.2 </w:t>
      </w:r>
      <w:r>
        <w:rPr>
          <w:rFonts w:asciiTheme="minorEastAsia" w:eastAsiaTheme="minorEastAsia" w:hAnsiTheme="minorEastAsia"/>
          <w:spacing w:val="-1"/>
          <w:w w:val="95"/>
          <w:lang w:eastAsia="zh-CN"/>
        </w:rPr>
        <w:t>投标文件</w:t>
      </w:r>
      <w:r>
        <w:rPr>
          <w:rFonts w:asciiTheme="minorEastAsia" w:eastAsiaTheme="minorEastAsia" w:hAnsiTheme="minorEastAsia" w:cs="宋体"/>
          <w:spacing w:val="-1"/>
          <w:w w:val="95"/>
          <w:lang w:eastAsia="zh-CN"/>
        </w:rPr>
        <w:t>应当对</w:t>
      </w:r>
      <w:r>
        <w:rPr>
          <w:rFonts w:asciiTheme="minorEastAsia" w:eastAsiaTheme="minorEastAsia" w:hAnsiTheme="minorEastAsia"/>
          <w:spacing w:val="-1"/>
          <w:w w:val="95"/>
          <w:lang w:eastAsia="zh-CN"/>
        </w:rPr>
        <w:t>招标文件</w:t>
      </w:r>
      <w:r>
        <w:rPr>
          <w:rFonts w:asciiTheme="minorEastAsia" w:eastAsiaTheme="minorEastAsia" w:hAnsiTheme="minorEastAsia" w:cs="宋体"/>
          <w:spacing w:val="-1"/>
          <w:w w:val="95"/>
          <w:lang w:eastAsia="zh-CN"/>
        </w:rPr>
        <w:t>有关</w:t>
      </w:r>
      <w:r>
        <w:rPr>
          <w:rFonts w:asciiTheme="minorEastAsia" w:eastAsiaTheme="minorEastAsia" w:hAnsiTheme="minorEastAsia"/>
          <w:spacing w:val="-1"/>
          <w:w w:val="95"/>
          <w:lang w:eastAsia="zh-CN"/>
        </w:rPr>
        <w:t>工</w:t>
      </w:r>
      <w:r>
        <w:rPr>
          <w:rFonts w:asciiTheme="minorEastAsia" w:eastAsiaTheme="minorEastAsia" w:hAnsiTheme="minorEastAsia" w:cs="宋体"/>
          <w:spacing w:val="-1"/>
          <w:w w:val="95"/>
          <w:lang w:eastAsia="zh-CN"/>
        </w:rPr>
        <w:t>期、</w:t>
      </w:r>
      <w:r>
        <w:rPr>
          <w:rFonts w:asciiTheme="minorEastAsia" w:eastAsiaTheme="minorEastAsia" w:hAnsiTheme="minorEastAsia"/>
          <w:spacing w:val="-1"/>
          <w:w w:val="95"/>
          <w:lang w:eastAsia="zh-CN"/>
        </w:rPr>
        <w:t>投标</w:t>
      </w:r>
      <w:r>
        <w:rPr>
          <w:rFonts w:asciiTheme="minorEastAsia" w:eastAsiaTheme="minorEastAsia" w:hAnsiTheme="minorEastAsia" w:cs="宋体"/>
          <w:spacing w:val="-1"/>
          <w:w w:val="95"/>
          <w:lang w:eastAsia="zh-CN"/>
        </w:rPr>
        <w:t>有效期、</w:t>
      </w:r>
      <w:r>
        <w:rPr>
          <w:rFonts w:asciiTheme="minorEastAsia" w:eastAsiaTheme="minorEastAsia" w:hAnsiTheme="minorEastAsia"/>
          <w:spacing w:val="-1"/>
          <w:w w:val="95"/>
          <w:lang w:eastAsia="zh-CN"/>
        </w:rPr>
        <w:t>质量</w:t>
      </w:r>
      <w:r>
        <w:rPr>
          <w:rFonts w:asciiTheme="minorEastAsia" w:eastAsiaTheme="minorEastAsia" w:hAnsiTheme="minorEastAsia" w:cs="宋体"/>
          <w:spacing w:val="-1"/>
          <w:w w:val="95"/>
          <w:lang w:eastAsia="zh-CN"/>
        </w:rPr>
        <w:t>要求、安全目</w:t>
      </w:r>
      <w:r>
        <w:rPr>
          <w:rFonts w:asciiTheme="minorEastAsia" w:eastAsiaTheme="minorEastAsia" w:hAnsiTheme="minorEastAsia"/>
          <w:spacing w:val="-1"/>
          <w:w w:val="95"/>
          <w:lang w:eastAsia="zh-CN"/>
        </w:rPr>
        <w:t>标</w:t>
      </w:r>
      <w:r>
        <w:rPr>
          <w:rFonts w:asciiTheme="minorEastAsia" w:eastAsiaTheme="minorEastAsia" w:hAnsiTheme="minorEastAsia" w:cs="宋体"/>
          <w:spacing w:val="-1"/>
          <w:w w:val="95"/>
          <w:lang w:eastAsia="zh-CN"/>
        </w:rPr>
        <w:t>、技术</w:t>
      </w:r>
      <w:r>
        <w:rPr>
          <w:rFonts w:asciiTheme="minorEastAsia" w:eastAsiaTheme="minorEastAsia" w:hAnsiTheme="minorEastAsia"/>
          <w:spacing w:val="-1"/>
          <w:w w:val="95"/>
          <w:lang w:eastAsia="zh-CN"/>
        </w:rPr>
        <w:t>标</w:t>
      </w:r>
      <w:r>
        <w:rPr>
          <w:rFonts w:asciiTheme="minorEastAsia" w:eastAsiaTheme="minorEastAsia" w:hAnsiTheme="minorEastAsia" w:cs="宋体"/>
          <w:spacing w:val="-1"/>
          <w:w w:val="95"/>
          <w:lang w:eastAsia="zh-CN"/>
        </w:rPr>
        <w:t>准</w:t>
      </w:r>
      <w:r>
        <w:rPr>
          <w:rFonts w:asciiTheme="minorEastAsia" w:eastAsiaTheme="minorEastAsia" w:hAnsiTheme="minorEastAsia"/>
          <w:spacing w:val="-1"/>
          <w:w w:val="95"/>
          <w:lang w:eastAsia="zh-CN"/>
        </w:rPr>
        <w:t>和</w:t>
      </w:r>
      <w:r>
        <w:rPr>
          <w:rFonts w:asciiTheme="minorEastAsia" w:eastAsiaTheme="minorEastAsia" w:hAnsiTheme="minorEastAsia" w:cs="宋体"/>
          <w:spacing w:val="-1"/>
          <w:w w:val="95"/>
          <w:lang w:eastAsia="zh-CN"/>
        </w:rPr>
        <w:t>要求、</w:t>
      </w:r>
      <w:r>
        <w:rPr>
          <w:rFonts w:asciiTheme="minorEastAsia" w:eastAsiaTheme="minorEastAsia" w:hAnsiTheme="minorEastAsia"/>
          <w:lang w:eastAsia="zh-CN"/>
        </w:rPr>
        <w:t>招标范</w:t>
      </w:r>
      <w:r>
        <w:rPr>
          <w:rFonts w:asciiTheme="minorEastAsia" w:eastAsiaTheme="minorEastAsia" w:hAnsiTheme="minorEastAsia" w:cs="宋体"/>
          <w:lang w:eastAsia="zh-CN"/>
        </w:rPr>
        <w:t>围等实</w:t>
      </w:r>
      <w:r>
        <w:rPr>
          <w:rFonts w:asciiTheme="minorEastAsia" w:eastAsiaTheme="minorEastAsia" w:hAnsiTheme="minorEastAsia"/>
          <w:lang w:eastAsia="zh-CN"/>
        </w:rPr>
        <w:t>质</w:t>
      </w:r>
      <w:r>
        <w:rPr>
          <w:rFonts w:asciiTheme="minorEastAsia" w:eastAsiaTheme="minorEastAsia" w:hAnsiTheme="minorEastAsia" w:cs="宋体"/>
          <w:lang w:eastAsia="zh-CN"/>
        </w:rPr>
        <w:t>性内容</w:t>
      </w:r>
      <w:proofErr w:type="gramStart"/>
      <w:r>
        <w:rPr>
          <w:rFonts w:asciiTheme="minorEastAsia" w:eastAsiaTheme="minorEastAsia" w:hAnsiTheme="minorEastAsia" w:cs="宋体"/>
          <w:lang w:eastAsia="zh-CN"/>
        </w:rPr>
        <w:t>作出</w:t>
      </w:r>
      <w:proofErr w:type="gramEnd"/>
      <w:r>
        <w:rPr>
          <w:rFonts w:asciiTheme="minorEastAsia" w:eastAsiaTheme="minorEastAsia" w:hAnsiTheme="minorEastAsia" w:cs="宋体"/>
          <w:lang w:eastAsia="zh-CN"/>
        </w:rPr>
        <w:t>响应。</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3.7.3</w:t>
      </w:r>
      <w:r>
        <w:rPr>
          <w:rFonts w:asciiTheme="minorEastAsia" w:eastAsiaTheme="minorEastAsia" w:hAnsiTheme="minorEastAsia"/>
          <w:lang w:eastAsia="zh-CN"/>
        </w:rPr>
        <w:t xml:space="preserve">    投标文件</w:t>
      </w:r>
      <w:r>
        <w:rPr>
          <w:rFonts w:asciiTheme="minorEastAsia" w:eastAsiaTheme="minorEastAsia" w:hAnsiTheme="minorEastAsia" w:cs="宋体"/>
          <w:lang w:eastAsia="zh-CN"/>
        </w:rPr>
        <w:t>的</w:t>
      </w:r>
      <w:r>
        <w:rPr>
          <w:rFonts w:asciiTheme="minorEastAsia" w:eastAsiaTheme="minorEastAsia" w:hAnsiTheme="minorEastAsia"/>
          <w:lang w:eastAsia="zh-CN"/>
        </w:rPr>
        <w:t>制</w:t>
      </w:r>
      <w:r>
        <w:rPr>
          <w:rFonts w:asciiTheme="minorEastAsia" w:eastAsiaTheme="minorEastAsia" w:hAnsiTheme="minorEastAsia" w:cs="宋体"/>
          <w:lang w:eastAsia="zh-CN"/>
        </w:rPr>
        <w:t>作应符合</w:t>
      </w:r>
      <w:r>
        <w:rPr>
          <w:rFonts w:asciiTheme="minorEastAsia" w:eastAsiaTheme="minorEastAsia" w:hAnsiTheme="minorEastAsia"/>
          <w:lang w:eastAsia="zh-CN"/>
        </w:rPr>
        <w:t>投标人</w:t>
      </w:r>
      <w:r>
        <w:rPr>
          <w:rFonts w:asciiTheme="minorEastAsia" w:eastAsiaTheme="minorEastAsia" w:hAnsiTheme="minorEastAsia" w:cs="宋体"/>
          <w:lang w:eastAsia="zh-CN"/>
        </w:rPr>
        <w:t>须知前附表的</w:t>
      </w:r>
      <w:r>
        <w:rPr>
          <w:rFonts w:asciiTheme="minorEastAsia" w:eastAsiaTheme="minorEastAsia" w:hAnsiTheme="minorEastAsia"/>
          <w:lang w:eastAsia="zh-CN"/>
        </w:rPr>
        <w:t>规</w:t>
      </w:r>
      <w:r>
        <w:rPr>
          <w:rFonts w:asciiTheme="minorEastAsia" w:eastAsiaTheme="minorEastAsia" w:hAnsiTheme="minorEastAsia" w:cs="宋体"/>
          <w:lang w:eastAsia="zh-CN"/>
        </w:rPr>
        <w:t>定。</w:t>
      </w:r>
    </w:p>
    <w:p w:rsidR="0059461D" w:rsidRDefault="004370C5">
      <w:pPr>
        <w:pStyle w:val="a4"/>
        <w:spacing w:before="0" w:line="360" w:lineRule="auto"/>
        <w:ind w:left="0" w:firstLineChars="200" w:firstLine="420"/>
        <w:jc w:val="both"/>
        <w:rPr>
          <w:rFonts w:asciiTheme="minorEastAsia" w:eastAsiaTheme="minorEastAsia" w:hAnsiTheme="minorEastAsia" w:cs="宋体"/>
          <w:lang w:eastAsia="zh-CN"/>
        </w:rPr>
      </w:pPr>
      <w:r>
        <w:rPr>
          <w:rFonts w:asciiTheme="minorEastAsia" w:eastAsiaTheme="minorEastAsia" w:hAnsiTheme="minorEastAsia" w:cs="Times New Roman"/>
          <w:lang w:eastAsia="zh-CN"/>
        </w:rPr>
        <w:t>3.7.4</w:t>
      </w:r>
      <w:r>
        <w:rPr>
          <w:rFonts w:asciiTheme="minorEastAsia" w:eastAsiaTheme="minorEastAsia" w:hAnsiTheme="minorEastAsia" w:cs="宋体"/>
          <w:lang w:eastAsia="zh-CN"/>
        </w:rPr>
        <w:t>因</w:t>
      </w:r>
      <w:r>
        <w:rPr>
          <w:rFonts w:asciiTheme="minorEastAsia" w:eastAsiaTheme="minorEastAsia" w:hAnsiTheme="minorEastAsia"/>
          <w:lang w:eastAsia="zh-CN"/>
        </w:rPr>
        <w:t>投标人</w:t>
      </w:r>
      <w:r>
        <w:rPr>
          <w:rFonts w:asciiTheme="minorEastAsia" w:eastAsiaTheme="minorEastAsia" w:hAnsiTheme="minorEastAsia" w:cs="宋体"/>
          <w:lang w:eastAsia="zh-CN"/>
        </w:rPr>
        <w:t>自身原因而导致</w:t>
      </w:r>
      <w:r>
        <w:rPr>
          <w:rFonts w:asciiTheme="minorEastAsia" w:eastAsiaTheme="minorEastAsia" w:hAnsiTheme="minorEastAsia"/>
          <w:lang w:eastAsia="zh-CN"/>
        </w:rPr>
        <w:t>投标文件</w:t>
      </w:r>
      <w:r>
        <w:rPr>
          <w:rFonts w:asciiTheme="minorEastAsia" w:eastAsiaTheme="minorEastAsia" w:hAnsiTheme="minorEastAsia" w:cs="宋体"/>
          <w:lang w:eastAsia="zh-CN"/>
        </w:rPr>
        <w:t>无</w:t>
      </w:r>
      <w:r>
        <w:rPr>
          <w:rFonts w:asciiTheme="minorEastAsia" w:eastAsiaTheme="minorEastAsia" w:hAnsiTheme="minorEastAsia"/>
          <w:lang w:eastAsia="zh-CN"/>
        </w:rPr>
        <w:t>法</w:t>
      </w:r>
      <w:r>
        <w:rPr>
          <w:rFonts w:asciiTheme="minorEastAsia" w:eastAsiaTheme="minorEastAsia" w:hAnsiTheme="minorEastAsia" w:cs="宋体"/>
          <w:lang w:eastAsia="zh-CN"/>
        </w:rPr>
        <w:t>导入</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电子交易</w:t>
      </w:r>
      <w:r>
        <w:rPr>
          <w:rFonts w:asciiTheme="minorEastAsia" w:eastAsiaTheme="minorEastAsia" w:hAnsiTheme="minorEastAsia"/>
          <w:lang w:eastAsia="zh-CN"/>
        </w:rPr>
        <w:t>平</w:t>
      </w:r>
      <w:r>
        <w:rPr>
          <w:rFonts w:asciiTheme="minorEastAsia" w:eastAsiaTheme="minorEastAsia" w:hAnsiTheme="minorEastAsia" w:cs="宋体"/>
          <w:lang w:eastAsia="zh-CN"/>
        </w:rPr>
        <w:t>台</w:t>
      </w:r>
      <w:r>
        <w:rPr>
          <w:rFonts w:asciiTheme="minorEastAsia" w:eastAsiaTheme="minorEastAsia" w:hAnsiTheme="minorEastAsia" w:cs="Times New Roman"/>
          <w:lang w:eastAsia="zh-CN"/>
        </w:rPr>
        <w:t>”</w:t>
      </w:r>
      <w:r>
        <w:rPr>
          <w:rFonts w:asciiTheme="minorEastAsia" w:eastAsiaTheme="minorEastAsia" w:hAnsiTheme="minorEastAsia" w:cs="宋体"/>
          <w:lang w:eastAsia="zh-CN"/>
        </w:rPr>
        <w:t>电子开</w:t>
      </w:r>
      <w:r>
        <w:rPr>
          <w:rFonts w:asciiTheme="minorEastAsia" w:eastAsiaTheme="minorEastAsia" w:hAnsiTheme="minorEastAsia"/>
          <w:lang w:eastAsia="zh-CN"/>
        </w:rPr>
        <w:t>标</w:t>
      </w:r>
      <w:r>
        <w:rPr>
          <w:rFonts w:asciiTheme="minorEastAsia" w:eastAsiaTheme="minorEastAsia" w:hAnsiTheme="minorEastAsia" w:cs="宋体"/>
          <w:lang w:eastAsia="zh-CN"/>
        </w:rPr>
        <w:t>、评</w:t>
      </w:r>
      <w:r>
        <w:rPr>
          <w:rFonts w:asciiTheme="minorEastAsia" w:eastAsiaTheme="minorEastAsia" w:hAnsiTheme="minorEastAsia"/>
          <w:lang w:eastAsia="zh-CN"/>
        </w:rPr>
        <w:t>标</w:t>
      </w:r>
      <w:r>
        <w:rPr>
          <w:rFonts w:asciiTheme="minorEastAsia" w:eastAsiaTheme="minorEastAsia" w:hAnsiTheme="minorEastAsia" w:cs="宋体"/>
          <w:lang w:eastAsia="zh-CN"/>
        </w:rPr>
        <w:t>系统</w:t>
      </w:r>
      <w:r>
        <w:rPr>
          <w:rFonts w:asciiTheme="minorEastAsia" w:eastAsiaTheme="minorEastAsia" w:hAnsiTheme="minorEastAsia"/>
          <w:lang w:eastAsia="zh-CN"/>
        </w:rPr>
        <w:t>，</w:t>
      </w:r>
      <w:r>
        <w:rPr>
          <w:rFonts w:asciiTheme="minorEastAsia" w:eastAsiaTheme="minorEastAsia" w:hAnsiTheme="minorEastAsia" w:cs="宋体"/>
          <w:lang w:eastAsia="zh-CN"/>
        </w:rPr>
        <w:t>该</w:t>
      </w:r>
      <w:r>
        <w:rPr>
          <w:rFonts w:asciiTheme="minorEastAsia" w:eastAsiaTheme="minorEastAsia" w:hAnsiTheme="minorEastAsia"/>
          <w:lang w:eastAsia="zh-CN"/>
        </w:rPr>
        <w:t>投标</w:t>
      </w:r>
      <w:r>
        <w:rPr>
          <w:rFonts w:asciiTheme="minorEastAsia" w:eastAsiaTheme="minorEastAsia" w:hAnsiTheme="minorEastAsia" w:cs="宋体"/>
          <w:w w:val="95"/>
          <w:lang w:eastAsia="zh-CN"/>
        </w:rPr>
        <w:t>视</w:t>
      </w:r>
      <w:r>
        <w:rPr>
          <w:rFonts w:asciiTheme="minorEastAsia" w:eastAsiaTheme="minorEastAsia" w:hAnsiTheme="minorEastAsia"/>
          <w:w w:val="95"/>
          <w:lang w:eastAsia="zh-CN"/>
        </w:rPr>
        <w:t>为</w:t>
      </w:r>
      <w:r>
        <w:rPr>
          <w:rFonts w:asciiTheme="minorEastAsia" w:eastAsiaTheme="minorEastAsia" w:hAnsiTheme="minorEastAsia" w:cs="宋体"/>
          <w:w w:val="95"/>
          <w:lang w:eastAsia="zh-CN"/>
        </w:rPr>
        <w:t>无效</w:t>
      </w:r>
      <w:r>
        <w:rPr>
          <w:rFonts w:asciiTheme="minorEastAsia" w:eastAsiaTheme="minorEastAsia" w:hAnsiTheme="minorEastAsia"/>
          <w:w w:val="95"/>
          <w:lang w:eastAsia="zh-CN"/>
        </w:rPr>
        <w:t>投标，投标人</w:t>
      </w:r>
      <w:r>
        <w:rPr>
          <w:rFonts w:asciiTheme="minorEastAsia" w:eastAsiaTheme="minorEastAsia" w:hAnsiTheme="minorEastAsia" w:cs="宋体"/>
          <w:w w:val="95"/>
          <w:lang w:eastAsia="zh-CN"/>
        </w:rPr>
        <w:t>自</w:t>
      </w:r>
      <w:r>
        <w:rPr>
          <w:rFonts w:asciiTheme="minorEastAsia" w:eastAsiaTheme="minorEastAsia" w:hAnsiTheme="minorEastAsia"/>
          <w:w w:val="95"/>
          <w:lang w:eastAsia="zh-CN"/>
        </w:rPr>
        <w:t>行</w:t>
      </w:r>
      <w:r>
        <w:rPr>
          <w:rFonts w:asciiTheme="minorEastAsia" w:eastAsiaTheme="minorEastAsia" w:hAnsiTheme="minorEastAsia" w:cs="宋体"/>
          <w:w w:val="95"/>
          <w:lang w:eastAsia="zh-CN"/>
        </w:rPr>
        <w:t>承担由此导致的全部责</w:t>
      </w:r>
      <w:r>
        <w:rPr>
          <w:rFonts w:asciiTheme="minorEastAsia" w:eastAsiaTheme="minorEastAsia" w:hAnsiTheme="minorEastAsia"/>
          <w:w w:val="95"/>
          <w:lang w:eastAsia="zh-CN"/>
        </w:rPr>
        <w:t>任</w:t>
      </w:r>
      <w:r>
        <w:rPr>
          <w:rFonts w:asciiTheme="minorEastAsia" w:eastAsiaTheme="minorEastAsia" w:hAnsiTheme="minorEastAsia" w:cs="宋体"/>
          <w:w w:val="95"/>
          <w:lang w:eastAsia="zh-CN"/>
        </w:rPr>
        <w:t>。</w:t>
      </w:r>
      <w:r>
        <w:rPr>
          <w:rFonts w:asciiTheme="minorEastAsia" w:eastAsiaTheme="minorEastAsia" w:hAnsiTheme="minorEastAsia"/>
          <w:w w:val="95"/>
          <w:lang w:eastAsia="zh-CN"/>
        </w:rPr>
        <w:t>投标人</w:t>
      </w:r>
      <w:r>
        <w:rPr>
          <w:rFonts w:asciiTheme="minorEastAsia" w:eastAsiaTheme="minorEastAsia" w:hAnsiTheme="minorEastAsia" w:cs="宋体"/>
          <w:w w:val="95"/>
          <w:lang w:eastAsia="zh-CN"/>
        </w:rPr>
        <w:t>在</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截止时间上传至</w:t>
      </w:r>
      <w:r>
        <w:rPr>
          <w:rFonts w:asciiTheme="minorEastAsia" w:eastAsiaTheme="minorEastAsia" w:hAnsiTheme="minorEastAsia" w:cs="Times New Roman"/>
          <w:w w:val="95"/>
          <w:lang w:eastAsia="zh-CN"/>
        </w:rPr>
        <w:t>“</w:t>
      </w:r>
      <w:r>
        <w:rPr>
          <w:rFonts w:asciiTheme="minorEastAsia" w:eastAsiaTheme="minorEastAsia" w:hAnsiTheme="minorEastAsia" w:cs="宋体"/>
          <w:w w:val="95"/>
          <w:lang w:eastAsia="zh-CN"/>
        </w:rPr>
        <w:t>电子交易</w:t>
      </w:r>
      <w:r>
        <w:rPr>
          <w:rFonts w:asciiTheme="minorEastAsia" w:eastAsiaTheme="minorEastAsia" w:hAnsiTheme="minorEastAsia"/>
          <w:w w:val="95"/>
          <w:lang w:eastAsia="zh-CN"/>
        </w:rPr>
        <w:t>平</w:t>
      </w:r>
      <w:r>
        <w:rPr>
          <w:rFonts w:asciiTheme="minorEastAsia" w:eastAsiaTheme="minorEastAsia" w:hAnsiTheme="minorEastAsia" w:cs="宋体"/>
          <w:w w:val="95"/>
          <w:lang w:eastAsia="zh-CN"/>
        </w:rPr>
        <w:t>台</w:t>
      </w:r>
      <w:r>
        <w:rPr>
          <w:rFonts w:asciiTheme="minorEastAsia" w:eastAsiaTheme="minorEastAsia" w:hAnsiTheme="minorEastAsia" w:cs="Times New Roman"/>
          <w:w w:val="95"/>
          <w:lang w:eastAsia="zh-CN"/>
        </w:rPr>
        <w:t>”</w:t>
      </w:r>
      <w:r>
        <w:rPr>
          <w:rFonts w:asciiTheme="minorEastAsia" w:eastAsiaTheme="minorEastAsia" w:hAnsiTheme="minorEastAsia" w:cs="宋体"/>
          <w:spacing w:val="1"/>
          <w:lang w:eastAsia="zh-CN"/>
        </w:rPr>
        <w:t>的电子</w:t>
      </w:r>
      <w:r>
        <w:rPr>
          <w:rFonts w:asciiTheme="minorEastAsia" w:eastAsiaTheme="minorEastAsia" w:hAnsiTheme="minorEastAsia"/>
          <w:spacing w:val="1"/>
          <w:lang w:eastAsia="zh-CN"/>
        </w:rPr>
        <w:t>投标文件为投标文件</w:t>
      </w:r>
      <w:r>
        <w:rPr>
          <w:rFonts w:asciiTheme="minorEastAsia" w:eastAsiaTheme="minorEastAsia" w:hAnsiTheme="minorEastAsia" w:cs="宋体"/>
          <w:spacing w:val="1"/>
          <w:lang w:eastAsia="zh-CN"/>
        </w:rPr>
        <w:t>的正本。</w:t>
      </w:r>
    </w:p>
    <w:p w:rsidR="0059461D" w:rsidRDefault="004370C5" w:rsidP="00E820D8">
      <w:pPr>
        <w:pStyle w:val="a4"/>
        <w:spacing w:before="0" w:line="360" w:lineRule="auto"/>
        <w:ind w:left="0" w:firstLineChars="200" w:firstLine="397"/>
        <w:jc w:val="both"/>
        <w:rPr>
          <w:rFonts w:asciiTheme="minorEastAsia" w:eastAsiaTheme="minorEastAsia" w:hAnsiTheme="minorEastAsia"/>
          <w:lang w:eastAsia="zh-CN"/>
        </w:rPr>
      </w:pPr>
      <w:r>
        <w:rPr>
          <w:rFonts w:asciiTheme="minorEastAsia" w:eastAsiaTheme="minorEastAsia" w:hAnsiTheme="minorEastAsia" w:cs="Times New Roman"/>
          <w:w w:val="95"/>
          <w:lang w:eastAsia="zh-CN"/>
        </w:rPr>
        <w:t>3.7.5</w:t>
      </w:r>
      <w:r>
        <w:rPr>
          <w:rFonts w:asciiTheme="minorEastAsia" w:eastAsiaTheme="minorEastAsia" w:hAnsiTheme="minorEastAsia"/>
          <w:w w:val="95"/>
          <w:lang w:eastAsia="zh-CN"/>
        </w:rPr>
        <w:t>投标</w:t>
      </w:r>
      <w:r>
        <w:rPr>
          <w:rFonts w:asciiTheme="minorEastAsia" w:eastAsiaTheme="minorEastAsia" w:hAnsiTheme="minorEastAsia" w:cs="宋体"/>
          <w:w w:val="95"/>
          <w:lang w:eastAsia="zh-CN"/>
        </w:rPr>
        <w:t>时无须</w:t>
      </w:r>
      <w:r>
        <w:rPr>
          <w:rFonts w:asciiTheme="minorEastAsia" w:eastAsiaTheme="minorEastAsia" w:hAnsiTheme="minorEastAsia"/>
          <w:w w:val="95"/>
          <w:lang w:eastAsia="zh-CN"/>
        </w:rPr>
        <w:t>提</w:t>
      </w:r>
      <w:r>
        <w:rPr>
          <w:rFonts w:asciiTheme="minorEastAsia" w:eastAsiaTheme="minorEastAsia" w:hAnsiTheme="minorEastAsia" w:cs="宋体"/>
          <w:w w:val="95"/>
          <w:lang w:eastAsia="zh-CN"/>
        </w:rPr>
        <w:t>供纸</w:t>
      </w:r>
      <w:r>
        <w:rPr>
          <w:rFonts w:asciiTheme="minorEastAsia" w:eastAsiaTheme="minorEastAsia" w:hAnsiTheme="minorEastAsia"/>
          <w:w w:val="95"/>
          <w:lang w:eastAsia="zh-CN"/>
        </w:rPr>
        <w:t>质投标文件，</w:t>
      </w:r>
      <w:r>
        <w:rPr>
          <w:rFonts w:asciiTheme="minorEastAsia" w:eastAsiaTheme="minorEastAsia" w:hAnsiTheme="minorEastAsia" w:cs="宋体"/>
          <w:w w:val="95"/>
          <w:lang w:eastAsia="zh-CN"/>
        </w:rPr>
        <w:t>但如</w:t>
      </w:r>
      <w:r>
        <w:rPr>
          <w:rFonts w:asciiTheme="minorEastAsia" w:eastAsiaTheme="minorEastAsia" w:hAnsiTheme="minorEastAsia"/>
          <w:w w:val="95"/>
          <w:lang w:eastAsia="zh-CN"/>
        </w:rPr>
        <w:t>招标人</w:t>
      </w:r>
      <w:r>
        <w:rPr>
          <w:rFonts w:asciiTheme="minorEastAsia" w:eastAsiaTheme="minorEastAsia" w:hAnsiTheme="minorEastAsia" w:cs="宋体"/>
          <w:w w:val="95"/>
          <w:lang w:eastAsia="zh-CN"/>
        </w:rPr>
        <w:t>要求</w:t>
      </w:r>
      <w:r>
        <w:rPr>
          <w:rFonts w:asciiTheme="minorEastAsia" w:eastAsiaTheme="minorEastAsia" w:hAnsiTheme="minorEastAsia"/>
          <w:w w:val="95"/>
          <w:lang w:eastAsia="zh-CN"/>
        </w:rPr>
        <w:t>，中标人</w:t>
      </w:r>
      <w:r>
        <w:rPr>
          <w:rFonts w:asciiTheme="minorEastAsia" w:eastAsiaTheme="minorEastAsia" w:hAnsiTheme="minorEastAsia" w:cs="宋体"/>
          <w:w w:val="95"/>
          <w:lang w:eastAsia="zh-CN"/>
        </w:rPr>
        <w:t>应按要求</w:t>
      </w:r>
      <w:r>
        <w:rPr>
          <w:rFonts w:asciiTheme="minorEastAsia" w:eastAsiaTheme="minorEastAsia" w:hAnsiTheme="minorEastAsia"/>
          <w:w w:val="95"/>
          <w:lang w:eastAsia="zh-CN"/>
        </w:rPr>
        <w:t>提</w:t>
      </w:r>
      <w:r>
        <w:rPr>
          <w:rFonts w:asciiTheme="minorEastAsia" w:eastAsiaTheme="minorEastAsia" w:hAnsiTheme="minorEastAsia" w:cs="宋体"/>
          <w:w w:val="95"/>
          <w:lang w:eastAsia="zh-CN"/>
        </w:rPr>
        <w:t>供纸</w:t>
      </w:r>
      <w:r>
        <w:rPr>
          <w:rFonts w:asciiTheme="minorEastAsia" w:eastAsiaTheme="minorEastAsia" w:hAnsiTheme="minorEastAsia"/>
          <w:w w:val="95"/>
          <w:lang w:eastAsia="zh-CN"/>
        </w:rPr>
        <w:t>质投标文件副</w:t>
      </w:r>
      <w:r>
        <w:rPr>
          <w:rFonts w:asciiTheme="minorEastAsia" w:eastAsiaTheme="minorEastAsia" w:hAnsiTheme="minorEastAsia" w:cs="宋体"/>
          <w:w w:val="95"/>
          <w:lang w:eastAsia="zh-CN"/>
        </w:rPr>
        <w:t>本</w:t>
      </w:r>
      <w:r>
        <w:rPr>
          <w:rFonts w:asciiTheme="minorEastAsia" w:eastAsiaTheme="minorEastAsia" w:hAnsiTheme="minorEastAsia"/>
          <w:w w:val="95"/>
          <w:lang w:eastAsia="zh-CN"/>
        </w:rPr>
        <w:t>，</w:t>
      </w:r>
      <w:r>
        <w:rPr>
          <w:rFonts w:asciiTheme="minorEastAsia" w:eastAsiaTheme="minorEastAsia" w:hAnsiTheme="minorEastAsia" w:cs="宋体"/>
          <w:spacing w:val="1"/>
          <w:lang w:eastAsia="zh-CN"/>
        </w:rPr>
        <w:t>纸</w:t>
      </w:r>
      <w:r>
        <w:rPr>
          <w:rFonts w:asciiTheme="minorEastAsia" w:eastAsiaTheme="minorEastAsia" w:hAnsiTheme="minorEastAsia"/>
          <w:spacing w:val="1"/>
          <w:lang w:eastAsia="zh-CN"/>
        </w:rPr>
        <w:t>质投标文件</w:t>
      </w:r>
      <w:r>
        <w:rPr>
          <w:rFonts w:asciiTheme="minorEastAsia" w:eastAsiaTheme="minorEastAsia" w:hAnsiTheme="minorEastAsia" w:cs="宋体"/>
          <w:spacing w:val="1"/>
          <w:lang w:eastAsia="zh-CN"/>
        </w:rPr>
        <w:t>应</w:t>
      </w:r>
      <w:r>
        <w:rPr>
          <w:rFonts w:asciiTheme="minorEastAsia" w:eastAsiaTheme="minorEastAsia" w:hAnsiTheme="minorEastAsia"/>
          <w:spacing w:val="1"/>
          <w:lang w:eastAsia="zh-CN"/>
        </w:rPr>
        <w:t>为</w:t>
      </w:r>
      <w:r>
        <w:rPr>
          <w:rFonts w:asciiTheme="minorEastAsia" w:eastAsiaTheme="minorEastAsia" w:hAnsiTheme="minorEastAsia" w:cs="宋体"/>
          <w:spacing w:val="1"/>
          <w:lang w:eastAsia="zh-CN"/>
        </w:rPr>
        <w:t>电子</w:t>
      </w:r>
      <w:r>
        <w:rPr>
          <w:rFonts w:asciiTheme="minorEastAsia" w:eastAsiaTheme="minorEastAsia" w:hAnsiTheme="minorEastAsia"/>
          <w:spacing w:val="1"/>
          <w:lang w:eastAsia="zh-CN"/>
        </w:rPr>
        <w:t>投标文件</w:t>
      </w:r>
      <w:r>
        <w:rPr>
          <w:rFonts w:asciiTheme="minorEastAsia" w:eastAsiaTheme="minorEastAsia" w:hAnsiTheme="minorEastAsia" w:cs="宋体"/>
          <w:spacing w:val="1"/>
          <w:lang w:eastAsia="zh-CN"/>
        </w:rPr>
        <w:t>的打印</w:t>
      </w:r>
      <w:r>
        <w:rPr>
          <w:rFonts w:asciiTheme="minorEastAsia" w:eastAsiaTheme="minorEastAsia" w:hAnsiTheme="minorEastAsia"/>
          <w:spacing w:val="1"/>
          <w:lang w:eastAsia="zh-CN"/>
        </w:rPr>
        <w:t>件，</w:t>
      </w:r>
      <w:r>
        <w:rPr>
          <w:rFonts w:asciiTheme="minorEastAsia" w:eastAsiaTheme="minorEastAsia" w:hAnsiTheme="minorEastAsia" w:cs="宋体"/>
          <w:spacing w:val="1"/>
          <w:lang w:eastAsia="zh-CN"/>
        </w:rPr>
        <w:t>并</w:t>
      </w:r>
      <w:r>
        <w:rPr>
          <w:rFonts w:asciiTheme="minorEastAsia" w:eastAsiaTheme="minorEastAsia" w:hAnsiTheme="minorEastAsia"/>
          <w:spacing w:val="1"/>
          <w:lang w:eastAsia="zh-CN"/>
        </w:rPr>
        <w:t>加</w:t>
      </w:r>
      <w:r>
        <w:rPr>
          <w:rFonts w:asciiTheme="minorEastAsia" w:eastAsiaTheme="minorEastAsia" w:hAnsiTheme="minorEastAsia" w:cs="宋体"/>
          <w:spacing w:val="1"/>
          <w:lang w:eastAsia="zh-CN"/>
        </w:rPr>
        <w:t>盖</w:t>
      </w:r>
      <w:r>
        <w:rPr>
          <w:rFonts w:asciiTheme="minorEastAsia" w:eastAsiaTheme="minorEastAsia" w:hAnsiTheme="minorEastAsia"/>
          <w:spacing w:val="1"/>
          <w:lang w:eastAsia="zh-CN"/>
        </w:rPr>
        <w:t>公</w:t>
      </w:r>
      <w:r>
        <w:rPr>
          <w:rFonts w:asciiTheme="minorEastAsia" w:eastAsiaTheme="minorEastAsia" w:hAnsiTheme="minorEastAsia" w:cs="宋体"/>
          <w:spacing w:val="1"/>
          <w:lang w:eastAsia="zh-CN"/>
        </w:rPr>
        <w:t>章。</w:t>
      </w:r>
    </w:p>
    <w:p w:rsidR="0059461D" w:rsidRDefault="0059461D">
      <w:pPr>
        <w:spacing w:before="2"/>
        <w:rPr>
          <w:rFonts w:ascii="宋体" w:eastAsia="宋体" w:hAnsi="宋体" w:cs="宋体"/>
          <w:sz w:val="17"/>
          <w:szCs w:val="17"/>
          <w:lang w:eastAsia="zh-CN"/>
        </w:rPr>
      </w:pPr>
    </w:p>
    <w:p w:rsidR="0059461D" w:rsidRDefault="004370C5">
      <w:pPr>
        <w:spacing w:afterLines="50" w:after="120"/>
        <w:ind w:left="119"/>
        <w:outlineLvl w:val="2"/>
        <w:rPr>
          <w:rFonts w:ascii="黑体" w:eastAsia="黑体" w:hAnsi="黑体" w:cs="黑体"/>
          <w:sz w:val="28"/>
          <w:szCs w:val="28"/>
          <w:lang w:eastAsia="zh-CN"/>
        </w:rPr>
      </w:pPr>
      <w:bookmarkStart w:id="36" w:name="_Toc14274"/>
      <w:r>
        <w:rPr>
          <w:rFonts w:ascii="Times New Roman" w:eastAsia="Times New Roman" w:hAnsi="Times New Roman" w:cs="Times New Roman"/>
          <w:sz w:val="28"/>
          <w:szCs w:val="28"/>
          <w:lang w:eastAsia="zh-CN"/>
        </w:rPr>
        <w:lastRenderedPageBreak/>
        <w:t>4.</w:t>
      </w:r>
      <w:r>
        <w:rPr>
          <w:rFonts w:ascii="黑体" w:eastAsia="黑体" w:hAnsi="黑体" w:cs="黑体"/>
          <w:sz w:val="28"/>
          <w:szCs w:val="28"/>
          <w:lang w:eastAsia="zh-CN"/>
        </w:rPr>
        <w:t>投标</w:t>
      </w:r>
      <w:bookmarkEnd w:id="36"/>
    </w:p>
    <w:p w:rsidR="0059461D" w:rsidRDefault="004370C5">
      <w:pPr>
        <w:pStyle w:val="a4"/>
        <w:spacing w:before="0" w:line="360" w:lineRule="auto"/>
        <w:ind w:left="540"/>
        <w:rPr>
          <w:rFonts w:cs="宋体"/>
          <w:lang w:eastAsia="zh-CN"/>
        </w:rPr>
      </w:pPr>
      <w:r>
        <w:rPr>
          <w:rFonts w:cs="Times New Roman"/>
          <w:lang w:eastAsia="zh-CN"/>
        </w:rPr>
        <w:t>4.1</w:t>
      </w:r>
      <w:r>
        <w:rPr>
          <w:lang w:eastAsia="zh-CN"/>
        </w:rPr>
        <w:t>投标文件</w:t>
      </w:r>
      <w:r>
        <w:rPr>
          <w:rFonts w:cs="宋体"/>
          <w:lang w:eastAsia="zh-CN"/>
        </w:rPr>
        <w:t>的密封</w:t>
      </w:r>
      <w:r>
        <w:rPr>
          <w:lang w:eastAsia="zh-CN"/>
        </w:rPr>
        <w:t>和标</w:t>
      </w:r>
      <w:r>
        <w:rPr>
          <w:rFonts w:cs="宋体"/>
          <w:lang w:eastAsia="zh-CN"/>
        </w:rPr>
        <w:t>识</w:t>
      </w:r>
    </w:p>
    <w:p w:rsidR="0059461D" w:rsidRDefault="004370C5">
      <w:pPr>
        <w:pStyle w:val="a4"/>
        <w:spacing w:before="0" w:line="360" w:lineRule="auto"/>
        <w:ind w:left="540"/>
        <w:rPr>
          <w:rFonts w:cs="宋体"/>
          <w:lang w:eastAsia="zh-CN"/>
        </w:rPr>
      </w:pPr>
      <w:r>
        <w:rPr>
          <w:spacing w:val="1"/>
          <w:lang w:eastAsia="zh-CN"/>
        </w:rPr>
        <w:t>投标文件</w:t>
      </w:r>
      <w:r>
        <w:rPr>
          <w:rFonts w:cs="宋体"/>
          <w:spacing w:val="1"/>
          <w:lang w:eastAsia="zh-CN"/>
        </w:rPr>
        <w:t>应按</w:t>
      </w:r>
      <w:r>
        <w:rPr>
          <w:spacing w:val="1"/>
          <w:lang w:eastAsia="zh-CN"/>
        </w:rPr>
        <w:t>照</w:t>
      </w:r>
      <w:r>
        <w:rPr>
          <w:rFonts w:cs="宋体"/>
          <w:spacing w:val="1"/>
          <w:lang w:eastAsia="zh-CN"/>
        </w:rPr>
        <w:t>本章第</w:t>
      </w:r>
      <w:r>
        <w:rPr>
          <w:rFonts w:cs="Times New Roman"/>
          <w:lang w:eastAsia="zh-CN"/>
        </w:rPr>
        <w:t>3.7.3</w:t>
      </w:r>
      <w:r>
        <w:rPr>
          <w:lang w:eastAsia="zh-CN"/>
        </w:rPr>
        <w:t>项</w:t>
      </w:r>
      <w:r>
        <w:rPr>
          <w:rFonts w:cs="宋体"/>
          <w:lang w:eastAsia="zh-CN"/>
        </w:rPr>
        <w:t>要求</w:t>
      </w:r>
      <w:r>
        <w:rPr>
          <w:lang w:eastAsia="zh-CN"/>
        </w:rPr>
        <w:t>制</w:t>
      </w:r>
      <w:r>
        <w:rPr>
          <w:rFonts w:cs="宋体"/>
          <w:lang w:eastAsia="zh-CN"/>
        </w:rPr>
        <w:t>作并</w:t>
      </w:r>
      <w:r>
        <w:rPr>
          <w:lang w:eastAsia="zh-CN"/>
        </w:rPr>
        <w:t>加</w:t>
      </w:r>
      <w:r>
        <w:rPr>
          <w:rFonts w:cs="宋体"/>
          <w:lang w:eastAsia="zh-CN"/>
        </w:rPr>
        <w:t>密</w:t>
      </w:r>
      <w:r>
        <w:rPr>
          <w:lang w:eastAsia="zh-CN"/>
        </w:rPr>
        <w:t>，</w:t>
      </w:r>
      <w:r>
        <w:rPr>
          <w:rFonts w:cs="宋体"/>
          <w:lang w:eastAsia="zh-CN"/>
        </w:rPr>
        <w:t>未按要求</w:t>
      </w:r>
      <w:r>
        <w:rPr>
          <w:lang w:eastAsia="zh-CN"/>
        </w:rPr>
        <w:t>加</w:t>
      </w:r>
      <w:r>
        <w:rPr>
          <w:rFonts w:cs="宋体"/>
          <w:lang w:eastAsia="zh-CN"/>
        </w:rPr>
        <w:t>密的</w:t>
      </w:r>
      <w:r>
        <w:rPr>
          <w:lang w:eastAsia="zh-CN"/>
        </w:rPr>
        <w:t>投标文件，招标人</w:t>
      </w:r>
      <w:r>
        <w:rPr>
          <w:rFonts w:cs="宋体"/>
          <w:lang w:eastAsia="zh-CN"/>
        </w:rPr>
        <w:t>（</w:t>
      </w:r>
      <w:r>
        <w:rPr>
          <w:rFonts w:cs="Times New Roman"/>
          <w:lang w:eastAsia="zh-CN"/>
        </w:rPr>
        <w:t>“</w:t>
      </w:r>
      <w:r>
        <w:rPr>
          <w:rFonts w:cs="宋体"/>
          <w:lang w:eastAsia="zh-CN"/>
        </w:rPr>
        <w:t>电子交</w:t>
      </w:r>
    </w:p>
    <w:p w:rsidR="0059461D" w:rsidRDefault="004370C5">
      <w:pPr>
        <w:pStyle w:val="a4"/>
        <w:spacing w:before="0" w:line="360" w:lineRule="auto"/>
        <w:rPr>
          <w:rFonts w:cs="宋体"/>
          <w:lang w:eastAsia="zh-CN"/>
        </w:rPr>
      </w:pPr>
      <w:r>
        <w:rPr>
          <w:rFonts w:cs="宋体"/>
          <w:lang w:eastAsia="zh-CN"/>
        </w:rPr>
        <w:t>易</w:t>
      </w:r>
      <w:r>
        <w:rPr>
          <w:lang w:eastAsia="zh-CN"/>
        </w:rPr>
        <w:t>平</w:t>
      </w:r>
      <w:r>
        <w:rPr>
          <w:rFonts w:cs="宋体"/>
          <w:lang w:eastAsia="zh-CN"/>
        </w:rPr>
        <w:t>台</w:t>
      </w:r>
      <w:proofErr w:type="gramStart"/>
      <w:r>
        <w:rPr>
          <w:rFonts w:cs="Times New Roman"/>
          <w:lang w:eastAsia="zh-CN"/>
        </w:rPr>
        <w:t>”</w:t>
      </w:r>
      <w:proofErr w:type="gramEnd"/>
      <w:r>
        <w:rPr>
          <w:rFonts w:cs="宋体"/>
          <w:lang w:eastAsia="zh-CN"/>
        </w:rPr>
        <w:t>）将拒绝接收并</w:t>
      </w:r>
      <w:r>
        <w:rPr>
          <w:lang w:eastAsia="zh-CN"/>
        </w:rPr>
        <w:t>提</w:t>
      </w:r>
      <w:r>
        <w:rPr>
          <w:rFonts w:cs="宋体"/>
          <w:lang w:eastAsia="zh-CN"/>
        </w:rPr>
        <w:t>示。</w:t>
      </w:r>
    </w:p>
    <w:p w:rsidR="0059461D" w:rsidRDefault="004370C5">
      <w:pPr>
        <w:pStyle w:val="a4"/>
        <w:spacing w:before="0" w:line="360" w:lineRule="auto"/>
        <w:ind w:left="540"/>
        <w:rPr>
          <w:rFonts w:cs="宋体"/>
          <w:lang w:eastAsia="zh-CN"/>
        </w:rPr>
      </w:pPr>
      <w:r>
        <w:rPr>
          <w:rFonts w:cs="Times New Roman"/>
          <w:lang w:eastAsia="zh-CN"/>
        </w:rPr>
        <w:t>4.2</w:t>
      </w:r>
      <w:r>
        <w:rPr>
          <w:lang w:eastAsia="zh-CN"/>
        </w:rPr>
        <w:t>投标文件</w:t>
      </w:r>
      <w:r>
        <w:rPr>
          <w:rFonts w:cs="宋体"/>
          <w:lang w:eastAsia="zh-CN"/>
        </w:rPr>
        <w:t>的递交</w:t>
      </w:r>
    </w:p>
    <w:p w:rsidR="0059461D" w:rsidRDefault="004370C5">
      <w:pPr>
        <w:pStyle w:val="a4"/>
        <w:spacing w:before="0" w:line="360" w:lineRule="auto"/>
        <w:ind w:right="214" w:firstLine="420"/>
        <w:jc w:val="both"/>
        <w:rPr>
          <w:rFonts w:cs="宋体"/>
          <w:lang w:eastAsia="zh-CN"/>
        </w:rPr>
      </w:pPr>
      <w:r>
        <w:rPr>
          <w:rFonts w:cs="Times New Roman"/>
          <w:lang w:eastAsia="zh-CN"/>
        </w:rPr>
        <w:t>4.2.1</w:t>
      </w:r>
      <w:r>
        <w:rPr>
          <w:lang w:eastAsia="zh-CN"/>
        </w:rPr>
        <w:t>投标人</w:t>
      </w:r>
      <w:r>
        <w:rPr>
          <w:rFonts w:cs="宋体"/>
          <w:lang w:eastAsia="zh-CN"/>
        </w:rPr>
        <w:t>应在第</w:t>
      </w:r>
      <w:r>
        <w:rPr>
          <w:lang w:eastAsia="zh-CN"/>
        </w:rPr>
        <w:t>一</w:t>
      </w:r>
      <w:r>
        <w:rPr>
          <w:rFonts w:cs="宋体"/>
          <w:lang w:eastAsia="zh-CN"/>
        </w:rPr>
        <w:t>章</w:t>
      </w:r>
      <w:r>
        <w:rPr>
          <w:rFonts w:cs="Times New Roman"/>
          <w:lang w:eastAsia="zh-CN"/>
        </w:rPr>
        <w:t>“</w:t>
      </w:r>
      <w:r>
        <w:rPr>
          <w:lang w:eastAsia="zh-CN"/>
        </w:rPr>
        <w:t>招标公</w:t>
      </w:r>
      <w:r>
        <w:rPr>
          <w:rFonts w:cs="宋体"/>
          <w:lang w:eastAsia="zh-CN"/>
        </w:rPr>
        <w:t>告</w:t>
      </w:r>
      <w:r>
        <w:rPr>
          <w:rFonts w:cs="Times New Roman"/>
          <w:lang w:eastAsia="zh-CN"/>
        </w:rPr>
        <w:t>”</w:t>
      </w:r>
      <w:r>
        <w:rPr>
          <w:lang w:eastAsia="zh-CN"/>
        </w:rPr>
        <w:t>规</w:t>
      </w:r>
      <w:r>
        <w:rPr>
          <w:rFonts w:cs="宋体"/>
          <w:lang w:eastAsia="zh-CN"/>
        </w:rPr>
        <w:t>定的</w:t>
      </w:r>
      <w:r>
        <w:rPr>
          <w:lang w:eastAsia="zh-CN"/>
        </w:rPr>
        <w:t>投标</w:t>
      </w:r>
      <w:r>
        <w:rPr>
          <w:rFonts w:cs="宋体"/>
          <w:lang w:eastAsia="zh-CN"/>
        </w:rPr>
        <w:t>截止时间前</w:t>
      </w:r>
      <w:r>
        <w:rPr>
          <w:lang w:eastAsia="zh-CN"/>
        </w:rPr>
        <w:t>，</w:t>
      </w:r>
      <w:r>
        <w:rPr>
          <w:rFonts w:cs="宋体"/>
          <w:lang w:eastAsia="zh-CN"/>
        </w:rPr>
        <w:t>通过互联网使用</w:t>
      </w:r>
      <w:r>
        <w:rPr>
          <w:rFonts w:cs="Times New Roman"/>
          <w:lang w:eastAsia="zh-CN"/>
        </w:rPr>
        <w:t>CA</w:t>
      </w:r>
      <w:r>
        <w:rPr>
          <w:rFonts w:cs="宋体"/>
          <w:lang w:eastAsia="zh-CN"/>
        </w:rPr>
        <w:t>数字证书登录</w:t>
      </w:r>
      <w:r>
        <w:rPr>
          <w:rFonts w:cs="Times New Roman"/>
          <w:w w:val="95"/>
          <w:lang w:eastAsia="zh-CN"/>
        </w:rPr>
        <w:t>“</w:t>
      </w:r>
      <w:r>
        <w:rPr>
          <w:rFonts w:cs="宋体"/>
          <w:w w:val="95"/>
          <w:lang w:eastAsia="zh-CN"/>
        </w:rPr>
        <w:t>电子交易</w:t>
      </w:r>
      <w:r>
        <w:rPr>
          <w:w w:val="95"/>
          <w:lang w:eastAsia="zh-CN"/>
        </w:rPr>
        <w:t>平</w:t>
      </w:r>
      <w:r>
        <w:rPr>
          <w:rFonts w:cs="宋体"/>
          <w:w w:val="95"/>
          <w:lang w:eastAsia="zh-CN"/>
        </w:rPr>
        <w:t>台</w:t>
      </w:r>
      <w:r>
        <w:rPr>
          <w:rFonts w:cs="Times New Roman"/>
          <w:w w:val="95"/>
          <w:lang w:eastAsia="zh-CN"/>
        </w:rPr>
        <w:t>”</w:t>
      </w:r>
      <w:r>
        <w:rPr>
          <w:w w:val="95"/>
          <w:lang w:eastAsia="zh-CN"/>
        </w:rPr>
        <w:t>，</w:t>
      </w:r>
      <w:r>
        <w:rPr>
          <w:rFonts w:cs="宋体"/>
          <w:w w:val="95"/>
          <w:lang w:eastAsia="zh-CN"/>
        </w:rPr>
        <w:t>将</w:t>
      </w:r>
      <w:r>
        <w:rPr>
          <w:w w:val="95"/>
          <w:lang w:eastAsia="zh-CN"/>
        </w:rPr>
        <w:t>加</w:t>
      </w:r>
      <w:r>
        <w:rPr>
          <w:rFonts w:cs="宋体"/>
          <w:w w:val="95"/>
          <w:lang w:eastAsia="zh-CN"/>
        </w:rPr>
        <w:t>密的</w:t>
      </w:r>
      <w:r>
        <w:rPr>
          <w:w w:val="95"/>
          <w:lang w:eastAsia="zh-CN"/>
        </w:rPr>
        <w:t>投标文件</w:t>
      </w:r>
      <w:r>
        <w:rPr>
          <w:rFonts w:cs="宋体"/>
          <w:w w:val="95"/>
          <w:lang w:eastAsia="zh-CN"/>
        </w:rPr>
        <w:t>上传</w:t>
      </w:r>
      <w:r>
        <w:rPr>
          <w:w w:val="95"/>
          <w:lang w:eastAsia="zh-CN"/>
        </w:rPr>
        <w:t>，</w:t>
      </w:r>
      <w:r>
        <w:rPr>
          <w:rFonts w:cs="宋体"/>
          <w:w w:val="95"/>
          <w:lang w:eastAsia="zh-CN"/>
        </w:rPr>
        <w:t>并保存上</w:t>
      </w:r>
      <w:proofErr w:type="gramStart"/>
      <w:r>
        <w:rPr>
          <w:rFonts w:cs="宋体"/>
          <w:w w:val="95"/>
          <w:lang w:eastAsia="zh-CN"/>
        </w:rPr>
        <w:t>传</w:t>
      </w:r>
      <w:r>
        <w:rPr>
          <w:w w:val="95"/>
          <w:lang w:eastAsia="zh-CN"/>
        </w:rPr>
        <w:t>成</w:t>
      </w:r>
      <w:r>
        <w:rPr>
          <w:rFonts w:cs="宋体"/>
          <w:w w:val="95"/>
          <w:lang w:eastAsia="zh-CN"/>
        </w:rPr>
        <w:t>功</w:t>
      </w:r>
      <w:proofErr w:type="gramEnd"/>
      <w:r>
        <w:rPr>
          <w:rFonts w:cs="宋体"/>
          <w:w w:val="95"/>
          <w:lang w:eastAsia="zh-CN"/>
        </w:rPr>
        <w:t>后系统自动生</w:t>
      </w:r>
      <w:r>
        <w:rPr>
          <w:w w:val="95"/>
          <w:lang w:eastAsia="zh-CN"/>
        </w:rPr>
        <w:t>成</w:t>
      </w:r>
      <w:r>
        <w:rPr>
          <w:rFonts w:cs="宋体"/>
          <w:w w:val="95"/>
          <w:lang w:eastAsia="zh-CN"/>
        </w:rPr>
        <w:t>的电子签收凭证</w:t>
      </w:r>
      <w:r>
        <w:rPr>
          <w:w w:val="95"/>
          <w:lang w:eastAsia="zh-CN"/>
        </w:rPr>
        <w:t>，</w:t>
      </w:r>
      <w:r>
        <w:rPr>
          <w:rFonts w:cs="宋体"/>
          <w:w w:val="95"/>
          <w:lang w:eastAsia="zh-CN"/>
        </w:rPr>
        <w:t>递交时间</w:t>
      </w:r>
      <w:r>
        <w:rPr>
          <w:rFonts w:cs="宋体"/>
          <w:spacing w:val="1"/>
          <w:w w:val="95"/>
          <w:lang w:eastAsia="zh-CN"/>
        </w:rPr>
        <w:t>即</w:t>
      </w:r>
      <w:r>
        <w:rPr>
          <w:w w:val="95"/>
          <w:lang w:eastAsia="zh-CN"/>
        </w:rPr>
        <w:t>为</w:t>
      </w:r>
      <w:r>
        <w:rPr>
          <w:rFonts w:cs="宋体"/>
          <w:spacing w:val="1"/>
          <w:w w:val="95"/>
          <w:lang w:eastAsia="zh-CN"/>
        </w:rPr>
        <w:t>电</w:t>
      </w:r>
      <w:r>
        <w:rPr>
          <w:rFonts w:cs="宋体"/>
          <w:w w:val="95"/>
          <w:lang w:eastAsia="zh-CN"/>
        </w:rPr>
        <w:t>子</w:t>
      </w:r>
      <w:r>
        <w:rPr>
          <w:rFonts w:cs="宋体"/>
          <w:spacing w:val="1"/>
          <w:w w:val="95"/>
          <w:lang w:eastAsia="zh-CN"/>
        </w:rPr>
        <w:t>签</w:t>
      </w:r>
      <w:r>
        <w:rPr>
          <w:rFonts w:cs="宋体"/>
          <w:w w:val="95"/>
          <w:lang w:eastAsia="zh-CN"/>
        </w:rPr>
        <w:t>收</w:t>
      </w:r>
      <w:r>
        <w:rPr>
          <w:rFonts w:cs="宋体"/>
          <w:spacing w:val="1"/>
          <w:w w:val="95"/>
          <w:lang w:eastAsia="zh-CN"/>
        </w:rPr>
        <w:t>凭</w:t>
      </w:r>
      <w:r>
        <w:rPr>
          <w:rFonts w:cs="宋体"/>
          <w:w w:val="95"/>
          <w:lang w:eastAsia="zh-CN"/>
        </w:rPr>
        <w:t>证</w:t>
      </w:r>
      <w:r>
        <w:rPr>
          <w:rFonts w:cs="宋体"/>
          <w:spacing w:val="1"/>
          <w:w w:val="95"/>
          <w:lang w:eastAsia="zh-CN"/>
        </w:rPr>
        <w:t>时间</w:t>
      </w:r>
      <w:r>
        <w:rPr>
          <w:rFonts w:cs="宋体"/>
          <w:spacing w:val="-28"/>
          <w:w w:val="95"/>
          <w:lang w:eastAsia="zh-CN"/>
        </w:rPr>
        <w:t>。</w:t>
      </w:r>
      <w:r>
        <w:rPr>
          <w:w w:val="95"/>
          <w:lang w:eastAsia="zh-CN"/>
        </w:rPr>
        <w:t>投</w:t>
      </w:r>
      <w:r>
        <w:rPr>
          <w:spacing w:val="1"/>
          <w:w w:val="95"/>
          <w:lang w:eastAsia="zh-CN"/>
        </w:rPr>
        <w:t>标</w:t>
      </w:r>
      <w:r>
        <w:rPr>
          <w:w w:val="95"/>
          <w:lang w:eastAsia="zh-CN"/>
        </w:rPr>
        <w:t>人</w:t>
      </w:r>
      <w:r>
        <w:rPr>
          <w:rFonts w:cs="宋体"/>
          <w:spacing w:val="1"/>
          <w:w w:val="95"/>
          <w:lang w:eastAsia="zh-CN"/>
        </w:rPr>
        <w:t>应</w:t>
      </w:r>
      <w:r>
        <w:rPr>
          <w:rFonts w:cs="宋体"/>
          <w:w w:val="95"/>
          <w:lang w:eastAsia="zh-CN"/>
        </w:rPr>
        <w:t>充</w:t>
      </w:r>
      <w:r>
        <w:rPr>
          <w:rFonts w:cs="宋体"/>
          <w:spacing w:val="1"/>
          <w:w w:val="95"/>
          <w:lang w:eastAsia="zh-CN"/>
        </w:rPr>
        <w:t>分</w:t>
      </w:r>
      <w:r>
        <w:rPr>
          <w:rFonts w:cs="宋体"/>
          <w:w w:val="95"/>
          <w:lang w:eastAsia="zh-CN"/>
        </w:rPr>
        <w:t>考</w:t>
      </w:r>
      <w:r>
        <w:rPr>
          <w:rFonts w:cs="宋体"/>
          <w:spacing w:val="1"/>
          <w:w w:val="95"/>
          <w:lang w:eastAsia="zh-CN"/>
        </w:rPr>
        <w:t>虑</w:t>
      </w:r>
      <w:r>
        <w:rPr>
          <w:rFonts w:cs="宋体"/>
          <w:w w:val="95"/>
          <w:lang w:eastAsia="zh-CN"/>
        </w:rPr>
        <w:t>上</w:t>
      </w:r>
      <w:r>
        <w:rPr>
          <w:rFonts w:cs="宋体"/>
          <w:spacing w:val="1"/>
          <w:w w:val="95"/>
          <w:lang w:eastAsia="zh-CN"/>
        </w:rPr>
        <w:t>传</w:t>
      </w:r>
      <w:r>
        <w:rPr>
          <w:w w:val="95"/>
          <w:lang w:eastAsia="zh-CN"/>
        </w:rPr>
        <w:t>文</w:t>
      </w:r>
      <w:r>
        <w:rPr>
          <w:spacing w:val="1"/>
          <w:w w:val="95"/>
          <w:lang w:eastAsia="zh-CN"/>
        </w:rPr>
        <w:t>件</w:t>
      </w:r>
      <w:r>
        <w:rPr>
          <w:rFonts w:cs="宋体"/>
          <w:w w:val="95"/>
          <w:lang w:eastAsia="zh-CN"/>
        </w:rPr>
        <w:t>时</w:t>
      </w:r>
      <w:r>
        <w:rPr>
          <w:rFonts w:cs="宋体"/>
          <w:spacing w:val="1"/>
          <w:w w:val="95"/>
          <w:lang w:eastAsia="zh-CN"/>
        </w:rPr>
        <w:t>的</w:t>
      </w:r>
      <w:r>
        <w:rPr>
          <w:rFonts w:cs="宋体"/>
          <w:w w:val="95"/>
          <w:lang w:eastAsia="zh-CN"/>
        </w:rPr>
        <w:t>不</w:t>
      </w:r>
      <w:r>
        <w:rPr>
          <w:rFonts w:cs="宋体"/>
          <w:spacing w:val="1"/>
          <w:w w:val="95"/>
          <w:lang w:eastAsia="zh-CN"/>
        </w:rPr>
        <w:t>可</w:t>
      </w:r>
      <w:r>
        <w:rPr>
          <w:rFonts w:cs="宋体"/>
          <w:w w:val="95"/>
          <w:lang w:eastAsia="zh-CN"/>
        </w:rPr>
        <w:t>预</w:t>
      </w:r>
      <w:r>
        <w:rPr>
          <w:rFonts w:cs="宋体"/>
          <w:spacing w:val="1"/>
          <w:w w:val="95"/>
          <w:lang w:eastAsia="zh-CN"/>
        </w:rPr>
        <w:t>见</w:t>
      </w:r>
      <w:r>
        <w:rPr>
          <w:rFonts w:cs="宋体"/>
          <w:w w:val="95"/>
          <w:lang w:eastAsia="zh-CN"/>
        </w:rPr>
        <w:t>因</w:t>
      </w:r>
      <w:r>
        <w:rPr>
          <w:rFonts w:cs="宋体"/>
          <w:spacing w:val="1"/>
          <w:w w:val="95"/>
          <w:lang w:eastAsia="zh-CN"/>
        </w:rPr>
        <w:t>素</w:t>
      </w:r>
      <w:r>
        <w:rPr>
          <w:spacing w:val="-26"/>
          <w:w w:val="95"/>
          <w:lang w:eastAsia="zh-CN"/>
        </w:rPr>
        <w:t>，</w:t>
      </w:r>
      <w:r>
        <w:rPr>
          <w:rFonts w:cs="宋体"/>
          <w:w w:val="95"/>
          <w:lang w:eastAsia="zh-CN"/>
        </w:rPr>
        <w:t>未</w:t>
      </w:r>
      <w:r>
        <w:rPr>
          <w:rFonts w:cs="宋体"/>
          <w:spacing w:val="1"/>
          <w:w w:val="95"/>
          <w:lang w:eastAsia="zh-CN"/>
        </w:rPr>
        <w:t>在</w:t>
      </w:r>
      <w:r>
        <w:rPr>
          <w:w w:val="95"/>
          <w:lang w:eastAsia="zh-CN"/>
        </w:rPr>
        <w:t>投</w:t>
      </w:r>
      <w:r>
        <w:rPr>
          <w:spacing w:val="1"/>
          <w:w w:val="95"/>
          <w:lang w:eastAsia="zh-CN"/>
        </w:rPr>
        <w:t>标</w:t>
      </w:r>
      <w:r>
        <w:rPr>
          <w:rFonts w:cs="宋体"/>
          <w:w w:val="95"/>
          <w:lang w:eastAsia="zh-CN"/>
        </w:rPr>
        <w:t>截</w:t>
      </w:r>
      <w:r>
        <w:rPr>
          <w:rFonts w:cs="宋体"/>
          <w:spacing w:val="1"/>
          <w:w w:val="95"/>
          <w:lang w:eastAsia="zh-CN"/>
        </w:rPr>
        <w:t>止</w:t>
      </w:r>
      <w:r>
        <w:rPr>
          <w:rFonts w:cs="宋体"/>
          <w:w w:val="95"/>
          <w:lang w:eastAsia="zh-CN"/>
        </w:rPr>
        <w:t>时</w:t>
      </w:r>
      <w:r>
        <w:rPr>
          <w:rFonts w:cs="宋体"/>
          <w:spacing w:val="1"/>
          <w:w w:val="95"/>
          <w:lang w:eastAsia="zh-CN"/>
        </w:rPr>
        <w:t>间</w:t>
      </w:r>
      <w:r>
        <w:rPr>
          <w:rFonts w:cs="宋体"/>
          <w:w w:val="95"/>
          <w:lang w:eastAsia="zh-CN"/>
        </w:rPr>
        <w:t>前</w:t>
      </w:r>
      <w:r>
        <w:rPr>
          <w:rFonts w:cs="宋体"/>
          <w:spacing w:val="1"/>
          <w:w w:val="95"/>
          <w:lang w:eastAsia="zh-CN"/>
        </w:rPr>
        <w:t>完</w:t>
      </w:r>
      <w:r>
        <w:rPr>
          <w:w w:val="95"/>
          <w:lang w:eastAsia="zh-CN"/>
        </w:rPr>
        <w:t>成</w:t>
      </w:r>
      <w:r>
        <w:rPr>
          <w:rFonts w:cs="宋体"/>
          <w:lang w:eastAsia="zh-CN"/>
        </w:rPr>
        <w:t>上传的</w:t>
      </w:r>
      <w:r>
        <w:rPr>
          <w:lang w:eastAsia="zh-CN"/>
        </w:rPr>
        <w:t>，</w:t>
      </w:r>
      <w:r>
        <w:rPr>
          <w:rFonts w:cs="宋体"/>
          <w:lang w:eastAsia="zh-CN"/>
        </w:rPr>
        <w:t>视</w:t>
      </w:r>
      <w:r>
        <w:rPr>
          <w:lang w:eastAsia="zh-CN"/>
        </w:rPr>
        <w:t>为</w:t>
      </w:r>
      <w:r>
        <w:rPr>
          <w:rFonts w:cs="宋体"/>
          <w:lang w:eastAsia="zh-CN"/>
        </w:rPr>
        <w:t>逾期送达</w:t>
      </w:r>
      <w:r>
        <w:rPr>
          <w:lang w:eastAsia="zh-CN"/>
        </w:rPr>
        <w:t>，招标人</w:t>
      </w:r>
      <w:r>
        <w:rPr>
          <w:rFonts w:cs="宋体"/>
          <w:lang w:eastAsia="zh-CN"/>
        </w:rPr>
        <w:t>（</w:t>
      </w:r>
      <w:r>
        <w:rPr>
          <w:rFonts w:cs="Times New Roman"/>
          <w:lang w:eastAsia="zh-CN"/>
        </w:rPr>
        <w:t>“</w:t>
      </w:r>
      <w:r>
        <w:rPr>
          <w:rFonts w:cs="宋体"/>
          <w:lang w:eastAsia="zh-CN"/>
        </w:rPr>
        <w:t>电子交易</w:t>
      </w:r>
      <w:r>
        <w:rPr>
          <w:lang w:eastAsia="zh-CN"/>
        </w:rPr>
        <w:t>平</w:t>
      </w:r>
      <w:r>
        <w:rPr>
          <w:rFonts w:cs="宋体"/>
          <w:lang w:eastAsia="zh-CN"/>
        </w:rPr>
        <w:t>台</w:t>
      </w:r>
      <w:r>
        <w:rPr>
          <w:rFonts w:cs="Times New Roman"/>
          <w:lang w:eastAsia="zh-CN"/>
        </w:rPr>
        <w:t>”</w:t>
      </w:r>
      <w:r>
        <w:rPr>
          <w:rFonts w:cs="宋体"/>
          <w:lang w:eastAsia="zh-CN"/>
        </w:rPr>
        <w:t>）将拒绝接收。</w:t>
      </w:r>
    </w:p>
    <w:p w:rsidR="0059461D" w:rsidRDefault="004370C5">
      <w:pPr>
        <w:pStyle w:val="a4"/>
        <w:spacing w:before="0" w:line="360" w:lineRule="auto"/>
        <w:ind w:left="540"/>
        <w:rPr>
          <w:rFonts w:cs="宋体"/>
          <w:lang w:eastAsia="zh-CN"/>
        </w:rPr>
      </w:pPr>
      <w:r>
        <w:rPr>
          <w:rFonts w:cs="Times New Roman"/>
          <w:lang w:eastAsia="zh-CN"/>
        </w:rPr>
        <w:t>4.2.2</w:t>
      </w:r>
      <w:r>
        <w:rPr>
          <w:rFonts w:cs="宋体"/>
          <w:lang w:eastAsia="zh-CN"/>
        </w:rPr>
        <w:t>递交</w:t>
      </w:r>
      <w:r>
        <w:rPr>
          <w:lang w:eastAsia="zh-CN"/>
        </w:rPr>
        <w:t>投标文件</w:t>
      </w:r>
      <w:r>
        <w:rPr>
          <w:rFonts w:cs="宋体"/>
          <w:lang w:eastAsia="zh-CN"/>
        </w:rPr>
        <w:t>方式</w:t>
      </w:r>
      <w:r>
        <w:rPr>
          <w:lang w:eastAsia="zh-CN"/>
        </w:rPr>
        <w:t>和</w:t>
      </w:r>
      <w:r>
        <w:rPr>
          <w:rFonts w:cs="宋体"/>
          <w:lang w:eastAsia="zh-CN"/>
        </w:rPr>
        <w:t>地点</w:t>
      </w:r>
      <w:r>
        <w:rPr>
          <w:lang w:eastAsia="zh-CN"/>
        </w:rPr>
        <w:t>：</w:t>
      </w:r>
      <w:r>
        <w:rPr>
          <w:rFonts w:cs="宋体"/>
          <w:lang w:eastAsia="zh-CN"/>
        </w:rPr>
        <w:t>见</w:t>
      </w:r>
      <w:r>
        <w:rPr>
          <w:lang w:eastAsia="zh-CN"/>
        </w:rPr>
        <w:t>投标人</w:t>
      </w:r>
      <w:r>
        <w:rPr>
          <w:rFonts w:cs="宋体"/>
          <w:lang w:eastAsia="zh-CN"/>
        </w:rPr>
        <w:t>须知前附表。</w:t>
      </w:r>
    </w:p>
    <w:p w:rsidR="0059461D" w:rsidRDefault="004370C5">
      <w:pPr>
        <w:pStyle w:val="a4"/>
        <w:spacing w:before="0" w:line="360" w:lineRule="auto"/>
        <w:ind w:left="540"/>
        <w:rPr>
          <w:rFonts w:cs="宋体"/>
          <w:lang w:eastAsia="zh-CN"/>
        </w:rPr>
      </w:pPr>
      <w:r>
        <w:rPr>
          <w:rFonts w:cs="Times New Roman"/>
          <w:spacing w:val="-1"/>
          <w:lang w:eastAsia="zh-CN"/>
        </w:rPr>
        <w:t>4.2.3</w:t>
      </w:r>
      <w:r>
        <w:rPr>
          <w:rFonts w:cs="宋体"/>
          <w:lang w:eastAsia="zh-CN"/>
        </w:rPr>
        <w:t>是否退还</w:t>
      </w:r>
      <w:r>
        <w:rPr>
          <w:lang w:eastAsia="zh-CN"/>
        </w:rPr>
        <w:t>投标文件：</w:t>
      </w:r>
      <w:r>
        <w:rPr>
          <w:rFonts w:cs="宋体"/>
          <w:lang w:eastAsia="zh-CN"/>
        </w:rPr>
        <w:t>见</w:t>
      </w:r>
      <w:r>
        <w:rPr>
          <w:lang w:eastAsia="zh-CN"/>
        </w:rPr>
        <w:t>投标人</w:t>
      </w:r>
      <w:r>
        <w:rPr>
          <w:rFonts w:cs="宋体"/>
          <w:lang w:eastAsia="zh-CN"/>
        </w:rPr>
        <w:t>须知前附表。</w:t>
      </w:r>
    </w:p>
    <w:p w:rsidR="0059461D" w:rsidRDefault="004370C5">
      <w:pPr>
        <w:pStyle w:val="a4"/>
        <w:spacing w:before="0" w:line="360" w:lineRule="auto"/>
        <w:ind w:left="540"/>
        <w:rPr>
          <w:rFonts w:cs="宋体"/>
          <w:lang w:eastAsia="zh-CN"/>
        </w:rPr>
      </w:pPr>
      <w:r>
        <w:rPr>
          <w:rFonts w:cs="Times New Roman"/>
          <w:lang w:eastAsia="zh-CN"/>
        </w:rPr>
        <w:t>4.2.4</w:t>
      </w:r>
      <w:r>
        <w:rPr>
          <w:lang w:eastAsia="zh-CN"/>
        </w:rPr>
        <w:t>投标文件</w:t>
      </w:r>
      <w:r>
        <w:rPr>
          <w:rFonts w:cs="宋体"/>
          <w:lang w:eastAsia="zh-CN"/>
        </w:rPr>
        <w:t>不予受</w:t>
      </w:r>
      <w:r>
        <w:rPr>
          <w:lang w:eastAsia="zh-CN"/>
        </w:rPr>
        <w:t>理</w:t>
      </w:r>
      <w:r>
        <w:rPr>
          <w:rFonts w:cs="宋体"/>
          <w:lang w:eastAsia="zh-CN"/>
        </w:rPr>
        <w:t>的情形</w:t>
      </w:r>
      <w:r>
        <w:rPr>
          <w:lang w:eastAsia="zh-CN"/>
        </w:rPr>
        <w:t>：</w:t>
      </w:r>
      <w:r>
        <w:rPr>
          <w:rFonts w:cs="宋体"/>
          <w:lang w:eastAsia="zh-CN"/>
        </w:rPr>
        <w:t>见</w:t>
      </w:r>
      <w:r>
        <w:rPr>
          <w:lang w:eastAsia="zh-CN"/>
        </w:rPr>
        <w:t>投标人</w:t>
      </w:r>
      <w:r>
        <w:rPr>
          <w:rFonts w:cs="宋体"/>
          <w:lang w:eastAsia="zh-CN"/>
        </w:rPr>
        <w:t>须知前附表。</w:t>
      </w:r>
    </w:p>
    <w:p w:rsidR="0059461D" w:rsidRDefault="004370C5">
      <w:pPr>
        <w:pStyle w:val="a4"/>
        <w:spacing w:before="0" w:line="360" w:lineRule="auto"/>
        <w:ind w:left="540"/>
        <w:rPr>
          <w:rFonts w:cs="宋体"/>
          <w:lang w:eastAsia="zh-CN"/>
        </w:rPr>
      </w:pPr>
      <w:r>
        <w:rPr>
          <w:rFonts w:cs="Times New Roman"/>
          <w:lang w:eastAsia="zh-CN"/>
        </w:rPr>
        <w:t>4.3</w:t>
      </w:r>
      <w:r>
        <w:rPr>
          <w:lang w:eastAsia="zh-CN"/>
        </w:rPr>
        <w:t>投标文件</w:t>
      </w:r>
      <w:r>
        <w:rPr>
          <w:rFonts w:cs="宋体"/>
          <w:lang w:eastAsia="zh-CN"/>
        </w:rPr>
        <w:t>的修改与撤回</w:t>
      </w:r>
    </w:p>
    <w:p w:rsidR="0059461D" w:rsidRDefault="004370C5">
      <w:pPr>
        <w:pStyle w:val="a4"/>
        <w:spacing w:before="0" w:line="360" w:lineRule="auto"/>
        <w:ind w:right="212" w:firstLine="420"/>
        <w:jc w:val="both"/>
        <w:rPr>
          <w:rFonts w:cs="宋体"/>
          <w:lang w:eastAsia="zh-CN"/>
        </w:rPr>
      </w:pPr>
      <w:r>
        <w:rPr>
          <w:rFonts w:cs="Times New Roman"/>
          <w:spacing w:val="1"/>
          <w:lang w:eastAsia="zh-CN"/>
        </w:rPr>
        <w:t>4</w:t>
      </w:r>
      <w:r>
        <w:rPr>
          <w:rFonts w:cs="Times New Roman"/>
          <w:lang w:eastAsia="zh-CN"/>
        </w:rPr>
        <w:t>.</w:t>
      </w:r>
      <w:r>
        <w:rPr>
          <w:rFonts w:cs="Times New Roman"/>
          <w:spacing w:val="3"/>
          <w:lang w:eastAsia="zh-CN"/>
        </w:rPr>
        <w:t>3</w:t>
      </w:r>
      <w:r>
        <w:rPr>
          <w:rFonts w:cs="Times New Roman"/>
          <w:lang w:eastAsia="zh-CN"/>
        </w:rPr>
        <w:t>.1</w:t>
      </w:r>
      <w:r>
        <w:rPr>
          <w:rFonts w:cs="宋体"/>
          <w:lang w:eastAsia="zh-CN"/>
        </w:rPr>
        <w:t>在</w:t>
      </w:r>
      <w:r>
        <w:rPr>
          <w:rFonts w:cs="宋体"/>
          <w:spacing w:val="2"/>
          <w:lang w:eastAsia="zh-CN"/>
        </w:rPr>
        <w:t>本</w:t>
      </w:r>
      <w:r>
        <w:rPr>
          <w:rFonts w:cs="宋体"/>
          <w:lang w:eastAsia="zh-CN"/>
        </w:rPr>
        <w:t>章第</w:t>
      </w:r>
      <w:r>
        <w:rPr>
          <w:rFonts w:cs="Times New Roman"/>
          <w:spacing w:val="1"/>
          <w:lang w:eastAsia="zh-CN"/>
        </w:rPr>
        <w:t>4</w:t>
      </w:r>
      <w:r>
        <w:rPr>
          <w:rFonts w:cs="Times New Roman"/>
          <w:lang w:eastAsia="zh-CN"/>
        </w:rPr>
        <w:t>.</w:t>
      </w:r>
      <w:r>
        <w:rPr>
          <w:rFonts w:cs="Times New Roman"/>
          <w:spacing w:val="3"/>
          <w:lang w:eastAsia="zh-CN"/>
        </w:rPr>
        <w:t>2</w:t>
      </w:r>
      <w:r>
        <w:rPr>
          <w:rFonts w:cs="Times New Roman"/>
          <w:lang w:eastAsia="zh-CN"/>
        </w:rPr>
        <w:t>.1</w:t>
      </w:r>
      <w:r>
        <w:rPr>
          <w:lang w:eastAsia="zh-CN"/>
        </w:rPr>
        <w:t>项</w:t>
      </w:r>
      <w:r>
        <w:rPr>
          <w:spacing w:val="2"/>
          <w:lang w:eastAsia="zh-CN"/>
        </w:rPr>
        <w:t>规</w:t>
      </w:r>
      <w:r>
        <w:rPr>
          <w:rFonts w:cs="宋体"/>
          <w:lang w:eastAsia="zh-CN"/>
        </w:rPr>
        <w:t>定</w:t>
      </w:r>
      <w:r>
        <w:rPr>
          <w:rFonts w:cs="宋体"/>
          <w:spacing w:val="2"/>
          <w:lang w:eastAsia="zh-CN"/>
        </w:rPr>
        <w:t>的</w:t>
      </w:r>
      <w:r>
        <w:rPr>
          <w:lang w:eastAsia="zh-CN"/>
        </w:rPr>
        <w:t>投</w:t>
      </w:r>
      <w:r>
        <w:rPr>
          <w:spacing w:val="2"/>
          <w:lang w:eastAsia="zh-CN"/>
        </w:rPr>
        <w:t>标</w:t>
      </w:r>
      <w:r>
        <w:rPr>
          <w:rFonts w:cs="宋体"/>
          <w:lang w:eastAsia="zh-CN"/>
        </w:rPr>
        <w:t>截</w:t>
      </w:r>
      <w:r>
        <w:rPr>
          <w:rFonts w:cs="宋体"/>
          <w:spacing w:val="2"/>
          <w:lang w:eastAsia="zh-CN"/>
        </w:rPr>
        <w:t>止</w:t>
      </w:r>
      <w:r>
        <w:rPr>
          <w:rFonts w:cs="宋体"/>
          <w:lang w:eastAsia="zh-CN"/>
        </w:rPr>
        <w:t>时</w:t>
      </w:r>
      <w:r>
        <w:rPr>
          <w:rFonts w:cs="宋体"/>
          <w:spacing w:val="2"/>
          <w:lang w:eastAsia="zh-CN"/>
        </w:rPr>
        <w:t>间</w:t>
      </w:r>
      <w:r>
        <w:rPr>
          <w:rFonts w:cs="宋体"/>
          <w:lang w:eastAsia="zh-CN"/>
        </w:rPr>
        <w:t>前</w:t>
      </w:r>
      <w:r>
        <w:rPr>
          <w:spacing w:val="-28"/>
          <w:lang w:eastAsia="zh-CN"/>
        </w:rPr>
        <w:t>，</w:t>
      </w:r>
      <w:r>
        <w:rPr>
          <w:lang w:eastAsia="zh-CN"/>
        </w:rPr>
        <w:t>投</w:t>
      </w:r>
      <w:r>
        <w:rPr>
          <w:spacing w:val="2"/>
          <w:lang w:eastAsia="zh-CN"/>
        </w:rPr>
        <w:t>标</w:t>
      </w:r>
      <w:r>
        <w:rPr>
          <w:lang w:eastAsia="zh-CN"/>
        </w:rPr>
        <w:t>人</w:t>
      </w:r>
      <w:r>
        <w:rPr>
          <w:rFonts w:cs="宋体"/>
          <w:spacing w:val="2"/>
          <w:lang w:eastAsia="zh-CN"/>
        </w:rPr>
        <w:t>可</w:t>
      </w:r>
      <w:r>
        <w:rPr>
          <w:rFonts w:cs="宋体"/>
          <w:lang w:eastAsia="zh-CN"/>
        </w:rPr>
        <w:t>以</w:t>
      </w:r>
      <w:r>
        <w:rPr>
          <w:rFonts w:cs="宋体"/>
          <w:spacing w:val="2"/>
          <w:lang w:eastAsia="zh-CN"/>
        </w:rPr>
        <w:t>修</w:t>
      </w:r>
      <w:r>
        <w:rPr>
          <w:rFonts w:cs="宋体"/>
          <w:lang w:eastAsia="zh-CN"/>
        </w:rPr>
        <w:t>改</w:t>
      </w:r>
      <w:r>
        <w:rPr>
          <w:rFonts w:cs="宋体"/>
          <w:spacing w:val="2"/>
          <w:lang w:eastAsia="zh-CN"/>
        </w:rPr>
        <w:t>或</w:t>
      </w:r>
      <w:r>
        <w:rPr>
          <w:rFonts w:cs="宋体"/>
          <w:lang w:eastAsia="zh-CN"/>
        </w:rPr>
        <w:t>撤</w:t>
      </w:r>
      <w:r>
        <w:rPr>
          <w:rFonts w:cs="宋体"/>
          <w:spacing w:val="2"/>
          <w:lang w:eastAsia="zh-CN"/>
        </w:rPr>
        <w:t>回</w:t>
      </w:r>
      <w:r>
        <w:rPr>
          <w:rFonts w:cs="宋体"/>
          <w:lang w:eastAsia="zh-CN"/>
        </w:rPr>
        <w:t>已</w:t>
      </w:r>
      <w:r>
        <w:rPr>
          <w:rFonts w:cs="宋体"/>
          <w:spacing w:val="2"/>
          <w:lang w:eastAsia="zh-CN"/>
        </w:rPr>
        <w:t>递</w:t>
      </w:r>
      <w:r>
        <w:rPr>
          <w:rFonts w:cs="宋体"/>
          <w:lang w:eastAsia="zh-CN"/>
        </w:rPr>
        <w:t>交</w:t>
      </w:r>
      <w:r>
        <w:rPr>
          <w:rFonts w:cs="宋体"/>
          <w:spacing w:val="2"/>
          <w:lang w:eastAsia="zh-CN"/>
        </w:rPr>
        <w:t>的</w:t>
      </w:r>
      <w:r>
        <w:rPr>
          <w:lang w:eastAsia="zh-CN"/>
        </w:rPr>
        <w:t>投</w:t>
      </w:r>
      <w:r>
        <w:rPr>
          <w:spacing w:val="2"/>
          <w:lang w:eastAsia="zh-CN"/>
        </w:rPr>
        <w:t>标</w:t>
      </w:r>
      <w:r>
        <w:rPr>
          <w:lang w:eastAsia="zh-CN"/>
        </w:rPr>
        <w:t>文</w:t>
      </w:r>
      <w:r>
        <w:rPr>
          <w:spacing w:val="2"/>
          <w:lang w:eastAsia="zh-CN"/>
        </w:rPr>
        <w:t>件</w:t>
      </w:r>
      <w:r>
        <w:rPr>
          <w:rFonts w:cs="宋体"/>
          <w:spacing w:val="-28"/>
          <w:lang w:eastAsia="zh-CN"/>
        </w:rPr>
        <w:t>。</w:t>
      </w:r>
      <w:r>
        <w:rPr>
          <w:lang w:eastAsia="zh-CN"/>
        </w:rPr>
        <w:t>投标</w:t>
      </w:r>
      <w:r>
        <w:rPr>
          <w:w w:val="95"/>
          <w:lang w:eastAsia="zh-CN"/>
        </w:rPr>
        <w:t>人</w:t>
      </w:r>
      <w:r>
        <w:rPr>
          <w:rFonts w:cs="宋体"/>
          <w:w w:val="95"/>
          <w:lang w:eastAsia="zh-CN"/>
        </w:rPr>
        <w:t>对</w:t>
      </w:r>
      <w:r>
        <w:rPr>
          <w:w w:val="95"/>
          <w:lang w:eastAsia="zh-CN"/>
        </w:rPr>
        <w:t>加</w:t>
      </w:r>
      <w:r>
        <w:rPr>
          <w:rFonts w:cs="宋体"/>
          <w:w w:val="95"/>
          <w:lang w:eastAsia="zh-CN"/>
        </w:rPr>
        <w:t>密的</w:t>
      </w:r>
      <w:r>
        <w:rPr>
          <w:w w:val="95"/>
          <w:lang w:eastAsia="zh-CN"/>
        </w:rPr>
        <w:t>投标文件进行</w:t>
      </w:r>
      <w:r>
        <w:rPr>
          <w:rFonts w:cs="宋体"/>
          <w:w w:val="95"/>
          <w:lang w:eastAsia="zh-CN"/>
        </w:rPr>
        <w:t>撤回的</w:t>
      </w:r>
      <w:r>
        <w:rPr>
          <w:w w:val="95"/>
          <w:lang w:eastAsia="zh-CN"/>
        </w:rPr>
        <w:t>，</w:t>
      </w:r>
      <w:r>
        <w:rPr>
          <w:rFonts w:cs="宋体"/>
          <w:w w:val="95"/>
          <w:lang w:eastAsia="zh-CN"/>
        </w:rPr>
        <w:t>应在</w:t>
      </w:r>
      <w:r>
        <w:rPr>
          <w:rFonts w:cs="Times New Roman"/>
          <w:w w:val="95"/>
          <w:lang w:eastAsia="zh-CN"/>
        </w:rPr>
        <w:t>“</w:t>
      </w:r>
      <w:r>
        <w:rPr>
          <w:rFonts w:cs="宋体"/>
          <w:w w:val="95"/>
          <w:lang w:eastAsia="zh-CN"/>
        </w:rPr>
        <w:t>电子交易</w:t>
      </w:r>
      <w:r>
        <w:rPr>
          <w:w w:val="95"/>
          <w:lang w:eastAsia="zh-CN"/>
        </w:rPr>
        <w:t>平</w:t>
      </w:r>
      <w:r>
        <w:rPr>
          <w:rFonts w:cs="宋体"/>
          <w:w w:val="95"/>
          <w:lang w:eastAsia="zh-CN"/>
        </w:rPr>
        <w:t>台</w:t>
      </w:r>
      <w:r>
        <w:rPr>
          <w:rFonts w:cs="Times New Roman"/>
          <w:w w:val="95"/>
          <w:lang w:eastAsia="zh-CN"/>
        </w:rPr>
        <w:t>”</w:t>
      </w:r>
      <w:r>
        <w:rPr>
          <w:rFonts w:cs="宋体"/>
          <w:w w:val="95"/>
          <w:lang w:eastAsia="zh-CN"/>
        </w:rPr>
        <w:t>直接</w:t>
      </w:r>
      <w:r>
        <w:rPr>
          <w:w w:val="95"/>
          <w:lang w:eastAsia="zh-CN"/>
        </w:rPr>
        <w:t>进行</w:t>
      </w:r>
      <w:r>
        <w:rPr>
          <w:rFonts w:cs="宋体"/>
          <w:w w:val="95"/>
          <w:lang w:eastAsia="zh-CN"/>
        </w:rPr>
        <w:t>撤回操作；</w:t>
      </w:r>
      <w:r>
        <w:rPr>
          <w:w w:val="95"/>
          <w:lang w:eastAsia="zh-CN"/>
        </w:rPr>
        <w:t>投标人</w:t>
      </w:r>
      <w:r>
        <w:rPr>
          <w:rFonts w:cs="宋体"/>
          <w:w w:val="95"/>
          <w:lang w:eastAsia="zh-CN"/>
        </w:rPr>
        <w:t>对</w:t>
      </w:r>
      <w:r>
        <w:rPr>
          <w:w w:val="95"/>
          <w:lang w:eastAsia="zh-CN"/>
        </w:rPr>
        <w:t>加</w:t>
      </w:r>
      <w:r>
        <w:rPr>
          <w:rFonts w:cs="宋体"/>
          <w:w w:val="95"/>
          <w:lang w:eastAsia="zh-CN"/>
        </w:rPr>
        <w:t>密的</w:t>
      </w:r>
      <w:r>
        <w:rPr>
          <w:w w:val="95"/>
          <w:lang w:eastAsia="zh-CN"/>
        </w:rPr>
        <w:t>投标文件</w:t>
      </w:r>
      <w:r>
        <w:rPr>
          <w:lang w:eastAsia="zh-CN"/>
        </w:rPr>
        <w:t>进行</w:t>
      </w:r>
      <w:r>
        <w:rPr>
          <w:rFonts w:cs="宋体"/>
          <w:lang w:eastAsia="zh-CN"/>
        </w:rPr>
        <w:t>修改的</w:t>
      </w:r>
      <w:r>
        <w:rPr>
          <w:lang w:eastAsia="zh-CN"/>
        </w:rPr>
        <w:t>，</w:t>
      </w:r>
      <w:r>
        <w:rPr>
          <w:rFonts w:cs="宋体"/>
          <w:lang w:eastAsia="zh-CN"/>
        </w:rPr>
        <w:t>应在</w:t>
      </w:r>
      <w:r>
        <w:rPr>
          <w:lang w:eastAsia="zh-CN"/>
        </w:rPr>
        <w:t>投标</w:t>
      </w:r>
      <w:r>
        <w:rPr>
          <w:rFonts w:cs="宋体"/>
          <w:lang w:eastAsia="zh-CN"/>
        </w:rPr>
        <w:t>截止时间前完</w:t>
      </w:r>
      <w:r>
        <w:rPr>
          <w:lang w:eastAsia="zh-CN"/>
        </w:rPr>
        <w:t>成</w:t>
      </w:r>
      <w:r>
        <w:rPr>
          <w:rFonts w:cs="宋体"/>
          <w:lang w:eastAsia="zh-CN"/>
        </w:rPr>
        <w:t>上传。</w:t>
      </w:r>
    </w:p>
    <w:p w:rsidR="0059461D" w:rsidRDefault="004370C5" w:rsidP="00E820D8">
      <w:pPr>
        <w:pStyle w:val="a4"/>
        <w:spacing w:before="0" w:line="360" w:lineRule="auto"/>
        <w:ind w:left="0" w:firstLineChars="284" w:firstLine="564"/>
        <w:rPr>
          <w:rFonts w:cs="宋体"/>
          <w:lang w:eastAsia="zh-CN"/>
        </w:rPr>
      </w:pPr>
      <w:r>
        <w:rPr>
          <w:rFonts w:cs="Times New Roman"/>
          <w:w w:val="95"/>
          <w:lang w:eastAsia="zh-CN"/>
        </w:rPr>
        <w:t>4.</w:t>
      </w:r>
      <w:r>
        <w:rPr>
          <w:rFonts w:cs="Times New Roman"/>
          <w:spacing w:val="2"/>
          <w:w w:val="95"/>
          <w:lang w:eastAsia="zh-CN"/>
        </w:rPr>
        <w:t>3</w:t>
      </w:r>
      <w:r>
        <w:rPr>
          <w:rFonts w:cs="Times New Roman"/>
          <w:w w:val="95"/>
          <w:lang w:eastAsia="zh-CN"/>
        </w:rPr>
        <w:t xml:space="preserve">.2  </w:t>
      </w:r>
      <w:r>
        <w:rPr>
          <w:w w:val="95"/>
          <w:lang w:eastAsia="zh-CN"/>
        </w:rPr>
        <w:t>投</w:t>
      </w:r>
      <w:r>
        <w:rPr>
          <w:spacing w:val="1"/>
          <w:w w:val="95"/>
          <w:lang w:eastAsia="zh-CN"/>
        </w:rPr>
        <w:t>标</w:t>
      </w:r>
      <w:r>
        <w:rPr>
          <w:w w:val="95"/>
          <w:lang w:eastAsia="zh-CN"/>
        </w:rPr>
        <w:t>人</w:t>
      </w:r>
      <w:r>
        <w:rPr>
          <w:rFonts w:cs="宋体"/>
          <w:spacing w:val="1"/>
          <w:w w:val="95"/>
          <w:lang w:eastAsia="zh-CN"/>
        </w:rPr>
        <w:t>修</w:t>
      </w:r>
      <w:r>
        <w:rPr>
          <w:rFonts w:cs="宋体"/>
          <w:w w:val="95"/>
          <w:lang w:eastAsia="zh-CN"/>
        </w:rPr>
        <w:t>改</w:t>
      </w:r>
      <w:r>
        <w:rPr>
          <w:spacing w:val="1"/>
          <w:w w:val="95"/>
          <w:lang w:eastAsia="zh-CN"/>
        </w:rPr>
        <w:t>投</w:t>
      </w:r>
      <w:r>
        <w:rPr>
          <w:w w:val="95"/>
          <w:lang w:eastAsia="zh-CN"/>
        </w:rPr>
        <w:t>标</w:t>
      </w:r>
      <w:r>
        <w:rPr>
          <w:spacing w:val="1"/>
          <w:w w:val="95"/>
          <w:lang w:eastAsia="zh-CN"/>
        </w:rPr>
        <w:t>文</w:t>
      </w:r>
      <w:r>
        <w:rPr>
          <w:w w:val="95"/>
          <w:lang w:eastAsia="zh-CN"/>
        </w:rPr>
        <w:t>件</w:t>
      </w:r>
      <w:r>
        <w:rPr>
          <w:rFonts w:cs="宋体"/>
          <w:spacing w:val="1"/>
          <w:w w:val="95"/>
          <w:lang w:eastAsia="zh-CN"/>
        </w:rPr>
        <w:t>的</w:t>
      </w:r>
      <w:r>
        <w:rPr>
          <w:spacing w:val="-40"/>
          <w:w w:val="95"/>
          <w:lang w:eastAsia="zh-CN"/>
        </w:rPr>
        <w:t>，</w:t>
      </w:r>
      <w:r>
        <w:rPr>
          <w:rFonts w:cs="宋体"/>
          <w:w w:val="95"/>
          <w:lang w:eastAsia="zh-CN"/>
        </w:rPr>
        <w:t>应</w:t>
      </w:r>
      <w:r>
        <w:rPr>
          <w:rFonts w:cs="宋体"/>
          <w:spacing w:val="1"/>
          <w:w w:val="95"/>
          <w:lang w:eastAsia="zh-CN"/>
        </w:rPr>
        <w:t>使</w:t>
      </w:r>
      <w:r>
        <w:rPr>
          <w:rFonts w:cs="宋体"/>
          <w:w w:val="95"/>
          <w:lang w:eastAsia="zh-CN"/>
        </w:rPr>
        <w:t>用</w:t>
      </w:r>
      <w:r>
        <w:rPr>
          <w:rFonts w:cs="Times New Roman"/>
          <w:w w:val="95"/>
          <w:lang w:eastAsia="zh-CN"/>
        </w:rPr>
        <w:t>“</w:t>
      </w:r>
      <w:r>
        <w:rPr>
          <w:w w:val="95"/>
          <w:lang w:eastAsia="zh-CN"/>
        </w:rPr>
        <w:t>投</w:t>
      </w:r>
      <w:r>
        <w:rPr>
          <w:spacing w:val="1"/>
          <w:w w:val="95"/>
          <w:lang w:eastAsia="zh-CN"/>
        </w:rPr>
        <w:t>标</w:t>
      </w:r>
      <w:r>
        <w:rPr>
          <w:w w:val="95"/>
          <w:lang w:eastAsia="zh-CN"/>
        </w:rPr>
        <w:t>文</w:t>
      </w:r>
      <w:r>
        <w:rPr>
          <w:spacing w:val="1"/>
          <w:w w:val="95"/>
          <w:lang w:eastAsia="zh-CN"/>
        </w:rPr>
        <w:t>件</w:t>
      </w:r>
      <w:r>
        <w:rPr>
          <w:w w:val="95"/>
          <w:lang w:eastAsia="zh-CN"/>
        </w:rPr>
        <w:t>制</w:t>
      </w:r>
      <w:r>
        <w:rPr>
          <w:rFonts w:cs="宋体"/>
          <w:spacing w:val="1"/>
          <w:w w:val="95"/>
          <w:lang w:eastAsia="zh-CN"/>
        </w:rPr>
        <w:t>作</w:t>
      </w:r>
      <w:r>
        <w:rPr>
          <w:w w:val="95"/>
          <w:lang w:eastAsia="zh-CN"/>
        </w:rPr>
        <w:t>工</w:t>
      </w:r>
      <w:r>
        <w:rPr>
          <w:rFonts w:cs="宋体"/>
          <w:spacing w:val="1"/>
          <w:w w:val="95"/>
          <w:lang w:eastAsia="zh-CN"/>
        </w:rPr>
        <w:t>具</w:t>
      </w:r>
      <w:r>
        <w:rPr>
          <w:rFonts w:cs="Times New Roman"/>
          <w:w w:val="95"/>
          <w:lang w:eastAsia="zh-CN"/>
        </w:rPr>
        <w:t>”</w:t>
      </w:r>
      <w:r>
        <w:rPr>
          <w:w w:val="95"/>
          <w:lang w:eastAsia="zh-CN"/>
        </w:rPr>
        <w:t>制</w:t>
      </w:r>
      <w:r>
        <w:rPr>
          <w:rFonts w:cs="宋体"/>
          <w:spacing w:val="1"/>
          <w:w w:val="95"/>
          <w:lang w:eastAsia="zh-CN"/>
        </w:rPr>
        <w:t>作</w:t>
      </w:r>
      <w:r>
        <w:rPr>
          <w:w w:val="95"/>
          <w:lang w:eastAsia="zh-CN"/>
        </w:rPr>
        <w:t>成</w:t>
      </w:r>
      <w:r>
        <w:rPr>
          <w:rFonts w:cs="宋体"/>
          <w:spacing w:val="1"/>
          <w:w w:val="95"/>
          <w:lang w:eastAsia="zh-CN"/>
        </w:rPr>
        <w:t>完</w:t>
      </w:r>
      <w:r>
        <w:rPr>
          <w:rFonts w:cs="宋体"/>
          <w:w w:val="95"/>
          <w:lang w:eastAsia="zh-CN"/>
        </w:rPr>
        <w:t>整</w:t>
      </w:r>
      <w:r>
        <w:rPr>
          <w:rFonts w:cs="宋体"/>
          <w:spacing w:val="1"/>
          <w:w w:val="95"/>
          <w:lang w:eastAsia="zh-CN"/>
        </w:rPr>
        <w:t>的</w:t>
      </w:r>
      <w:r>
        <w:rPr>
          <w:w w:val="95"/>
          <w:lang w:eastAsia="zh-CN"/>
        </w:rPr>
        <w:t>投</w:t>
      </w:r>
      <w:r>
        <w:rPr>
          <w:spacing w:val="1"/>
          <w:w w:val="95"/>
          <w:lang w:eastAsia="zh-CN"/>
        </w:rPr>
        <w:t>标</w:t>
      </w:r>
      <w:r>
        <w:rPr>
          <w:w w:val="95"/>
          <w:lang w:eastAsia="zh-CN"/>
        </w:rPr>
        <w:t>文</w:t>
      </w:r>
      <w:r>
        <w:rPr>
          <w:spacing w:val="1"/>
          <w:w w:val="95"/>
          <w:lang w:eastAsia="zh-CN"/>
        </w:rPr>
        <w:t>件</w:t>
      </w:r>
      <w:r>
        <w:rPr>
          <w:spacing w:val="-40"/>
          <w:w w:val="95"/>
          <w:lang w:eastAsia="zh-CN"/>
        </w:rPr>
        <w:t>，</w:t>
      </w:r>
      <w:r>
        <w:rPr>
          <w:rFonts w:cs="宋体"/>
          <w:w w:val="95"/>
          <w:lang w:eastAsia="zh-CN"/>
        </w:rPr>
        <w:t>并</w:t>
      </w:r>
      <w:r>
        <w:rPr>
          <w:rFonts w:cs="宋体"/>
          <w:spacing w:val="1"/>
          <w:w w:val="95"/>
          <w:lang w:eastAsia="zh-CN"/>
        </w:rPr>
        <w:t>按</w:t>
      </w:r>
      <w:r>
        <w:rPr>
          <w:w w:val="95"/>
          <w:lang w:eastAsia="zh-CN"/>
        </w:rPr>
        <w:t>照</w:t>
      </w:r>
      <w:r>
        <w:rPr>
          <w:rFonts w:cs="宋体"/>
          <w:spacing w:val="1"/>
          <w:w w:val="95"/>
          <w:lang w:eastAsia="zh-CN"/>
        </w:rPr>
        <w:t>本</w:t>
      </w:r>
      <w:r>
        <w:rPr>
          <w:rFonts w:cs="宋体"/>
          <w:w w:val="95"/>
          <w:lang w:eastAsia="zh-CN"/>
        </w:rPr>
        <w:t>章第</w:t>
      </w:r>
      <w:r>
        <w:rPr>
          <w:rFonts w:cs="Times New Roman"/>
          <w:lang w:eastAsia="zh-CN"/>
        </w:rPr>
        <w:t>3</w:t>
      </w:r>
      <w:r>
        <w:rPr>
          <w:rFonts w:cs="宋体"/>
          <w:lang w:eastAsia="zh-CN"/>
        </w:rPr>
        <w:t>条、第</w:t>
      </w:r>
      <w:r>
        <w:rPr>
          <w:rFonts w:cs="Times New Roman"/>
          <w:lang w:eastAsia="zh-CN"/>
        </w:rPr>
        <w:t>4</w:t>
      </w:r>
      <w:r>
        <w:rPr>
          <w:rFonts w:cs="宋体"/>
          <w:lang w:eastAsia="zh-CN"/>
        </w:rPr>
        <w:t>条</w:t>
      </w:r>
      <w:r>
        <w:rPr>
          <w:lang w:eastAsia="zh-CN"/>
        </w:rPr>
        <w:t>规</w:t>
      </w:r>
      <w:r>
        <w:rPr>
          <w:rFonts w:cs="宋体"/>
          <w:lang w:eastAsia="zh-CN"/>
        </w:rPr>
        <w:t>定</w:t>
      </w:r>
      <w:r>
        <w:rPr>
          <w:lang w:eastAsia="zh-CN"/>
        </w:rPr>
        <w:t>进行编制</w:t>
      </w:r>
      <w:r>
        <w:rPr>
          <w:rFonts w:cs="宋体"/>
          <w:lang w:eastAsia="zh-CN"/>
        </w:rPr>
        <w:t>、</w:t>
      </w:r>
      <w:r>
        <w:rPr>
          <w:lang w:eastAsia="zh-CN"/>
        </w:rPr>
        <w:t>加</w:t>
      </w:r>
      <w:r>
        <w:rPr>
          <w:rFonts w:cs="宋体"/>
          <w:lang w:eastAsia="zh-CN"/>
        </w:rPr>
        <w:t>密</w:t>
      </w:r>
      <w:r>
        <w:rPr>
          <w:lang w:eastAsia="zh-CN"/>
        </w:rPr>
        <w:t>和</w:t>
      </w:r>
      <w:r>
        <w:rPr>
          <w:rFonts w:cs="宋体"/>
          <w:lang w:eastAsia="zh-CN"/>
        </w:rPr>
        <w:t>递交。对采用网上递交的</w:t>
      </w:r>
      <w:r>
        <w:rPr>
          <w:lang w:eastAsia="zh-CN"/>
        </w:rPr>
        <w:t>加</w:t>
      </w:r>
      <w:r>
        <w:rPr>
          <w:rFonts w:cs="宋体"/>
          <w:lang w:eastAsia="zh-CN"/>
        </w:rPr>
        <w:t>密的</w:t>
      </w:r>
      <w:r>
        <w:rPr>
          <w:lang w:eastAsia="zh-CN"/>
        </w:rPr>
        <w:t>投标文件，</w:t>
      </w:r>
      <w:r>
        <w:rPr>
          <w:rFonts w:cs="宋体"/>
          <w:lang w:eastAsia="zh-CN"/>
        </w:rPr>
        <w:t>以</w:t>
      </w:r>
      <w:r>
        <w:rPr>
          <w:lang w:eastAsia="zh-CN"/>
        </w:rPr>
        <w:t>投标</w:t>
      </w:r>
      <w:r>
        <w:rPr>
          <w:rFonts w:cs="宋体"/>
          <w:lang w:eastAsia="zh-CN"/>
        </w:rPr>
        <w:t>截止时间前最后完</w:t>
      </w:r>
      <w:r>
        <w:rPr>
          <w:lang w:eastAsia="zh-CN"/>
        </w:rPr>
        <w:t>成</w:t>
      </w:r>
      <w:r>
        <w:rPr>
          <w:rFonts w:cs="宋体"/>
          <w:lang w:eastAsia="zh-CN"/>
        </w:rPr>
        <w:t>上传的</w:t>
      </w:r>
      <w:r>
        <w:rPr>
          <w:lang w:eastAsia="zh-CN"/>
        </w:rPr>
        <w:t>文件为</w:t>
      </w:r>
      <w:r>
        <w:rPr>
          <w:rFonts w:cs="宋体"/>
          <w:lang w:eastAsia="zh-CN"/>
        </w:rPr>
        <w:t>准。</w:t>
      </w:r>
    </w:p>
    <w:p w:rsidR="0059461D" w:rsidRDefault="004370C5">
      <w:pPr>
        <w:pStyle w:val="a4"/>
        <w:spacing w:before="34" w:line="336" w:lineRule="auto"/>
        <w:ind w:right="114" w:firstLine="420"/>
        <w:jc w:val="both"/>
        <w:rPr>
          <w:rFonts w:cs="宋体"/>
          <w:sz w:val="20"/>
          <w:szCs w:val="20"/>
          <w:lang w:eastAsia="zh-CN"/>
        </w:rPr>
      </w:pPr>
      <w:r>
        <w:rPr>
          <w:rFonts w:ascii="Times New Roman" w:eastAsia="Times New Roman" w:hAnsi="Times New Roman" w:cs="Times New Roman"/>
          <w:spacing w:val="1"/>
          <w:lang w:eastAsia="zh-CN"/>
        </w:rPr>
        <w:t>4</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3</w:t>
      </w:r>
      <w:r>
        <w:rPr>
          <w:rFonts w:ascii="Times New Roman" w:eastAsia="Times New Roman" w:hAnsi="Times New Roman" w:cs="Times New Roman"/>
          <w:lang w:eastAsia="zh-CN"/>
        </w:rPr>
        <w:t>.3</w:t>
      </w:r>
      <w:r>
        <w:rPr>
          <w:lang w:eastAsia="zh-CN"/>
        </w:rPr>
        <w:t>投</w:t>
      </w:r>
      <w:r>
        <w:rPr>
          <w:spacing w:val="2"/>
          <w:lang w:eastAsia="zh-CN"/>
        </w:rPr>
        <w:t>标</w:t>
      </w:r>
      <w:r>
        <w:rPr>
          <w:lang w:eastAsia="zh-CN"/>
        </w:rPr>
        <w:t>人</w:t>
      </w:r>
      <w:r>
        <w:rPr>
          <w:rFonts w:cs="宋体"/>
          <w:spacing w:val="2"/>
          <w:lang w:eastAsia="zh-CN"/>
        </w:rPr>
        <w:t>撤</w:t>
      </w:r>
      <w:r>
        <w:rPr>
          <w:rFonts w:cs="宋体"/>
          <w:lang w:eastAsia="zh-CN"/>
        </w:rPr>
        <w:t>回</w:t>
      </w:r>
      <w:r>
        <w:rPr>
          <w:spacing w:val="2"/>
          <w:lang w:eastAsia="zh-CN"/>
        </w:rPr>
        <w:t>投</w:t>
      </w:r>
      <w:r>
        <w:rPr>
          <w:lang w:eastAsia="zh-CN"/>
        </w:rPr>
        <w:t>标</w:t>
      </w:r>
      <w:r>
        <w:rPr>
          <w:spacing w:val="2"/>
          <w:lang w:eastAsia="zh-CN"/>
        </w:rPr>
        <w:t>文</w:t>
      </w:r>
      <w:r>
        <w:rPr>
          <w:lang w:eastAsia="zh-CN"/>
        </w:rPr>
        <w:t>件</w:t>
      </w:r>
      <w:r>
        <w:rPr>
          <w:rFonts w:cs="宋体"/>
          <w:spacing w:val="2"/>
          <w:lang w:eastAsia="zh-CN"/>
        </w:rPr>
        <w:t>的</w:t>
      </w:r>
      <w:r>
        <w:rPr>
          <w:spacing w:val="-57"/>
          <w:lang w:eastAsia="zh-CN"/>
        </w:rPr>
        <w:t>，</w:t>
      </w:r>
      <w:r>
        <w:rPr>
          <w:lang w:eastAsia="zh-CN"/>
        </w:rPr>
        <w:t>招</w:t>
      </w:r>
      <w:r>
        <w:rPr>
          <w:spacing w:val="2"/>
          <w:lang w:eastAsia="zh-CN"/>
        </w:rPr>
        <w:t>标</w:t>
      </w:r>
      <w:r>
        <w:rPr>
          <w:lang w:eastAsia="zh-CN"/>
        </w:rPr>
        <w:t>人</w:t>
      </w:r>
      <w:r>
        <w:rPr>
          <w:rFonts w:cs="宋体"/>
          <w:spacing w:val="2"/>
          <w:lang w:eastAsia="zh-CN"/>
        </w:rPr>
        <w:t>自</w:t>
      </w:r>
      <w:r>
        <w:rPr>
          <w:rFonts w:cs="宋体"/>
          <w:lang w:eastAsia="zh-CN"/>
        </w:rPr>
        <w:t>收</w:t>
      </w:r>
      <w:r>
        <w:rPr>
          <w:rFonts w:cs="宋体"/>
          <w:spacing w:val="2"/>
          <w:lang w:eastAsia="zh-CN"/>
        </w:rPr>
        <w:t>到</w:t>
      </w:r>
      <w:r>
        <w:rPr>
          <w:lang w:eastAsia="zh-CN"/>
        </w:rPr>
        <w:t>投</w:t>
      </w:r>
      <w:r>
        <w:rPr>
          <w:spacing w:val="2"/>
          <w:lang w:eastAsia="zh-CN"/>
        </w:rPr>
        <w:t>标</w:t>
      </w:r>
      <w:r>
        <w:rPr>
          <w:lang w:eastAsia="zh-CN"/>
        </w:rPr>
        <w:t>人</w:t>
      </w:r>
      <w:r>
        <w:rPr>
          <w:rFonts w:cs="宋体"/>
          <w:spacing w:val="2"/>
          <w:lang w:eastAsia="zh-CN"/>
        </w:rPr>
        <w:t>书</w:t>
      </w:r>
      <w:r>
        <w:rPr>
          <w:rFonts w:cs="宋体"/>
          <w:lang w:eastAsia="zh-CN"/>
        </w:rPr>
        <w:t>面</w:t>
      </w:r>
      <w:r>
        <w:rPr>
          <w:rFonts w:cs="宋体"/>
          <w:spacing w:val="2"/>
          <w:lang w:eastAsia="zh-CN"/>
        </w:rPr>
        <w:t>撤</w:t>
      </w:r>
      <w:r>
        <w:rPr>
          <w:rFonts w:cs="宋体"/>
          <w:lang w:eastAsia="zh-CN"/>
        </w:rPr>
        <w:t>回</w:t>
      </w:r>
      <w:r>
        <w:rPr>
          <w:rFonts w:cs="宋体"/>
          <w:spacing w:val="2"/>
          <w:lang w:eastAsia="zh-CN"/>
        </w:rPr>
        <w:t>通</w:t>
      </w:r>
      <w:r>
        <w:rPr>
          <w:rFonts w:cs="宋体"/>
          <w:lang w:eastAsia="zh-CN"/>
        </w:rPr>
        <w:t>知</w:t>
      </w:r>
      <w:r>
        <w:rPr>
          <w:rFonts w:cs="宋体"/>
          <w:spacing w:val="2"/>
          <w:lang w:eastAsia="zh-CN"/>
        </w:rPr>
        <w:t>之</w:t>
      </w:r>
      <w:r>
        <w:rPr>
          <w:rFonts w:cs="宋体"/>
          <w:lang w:eastAsia="zh-CN"/>
        </w:rPr>
        <w:t>日起</w:t>
      </w:r>
      <w:r>
        <w:rPr>
          <w:rFonts w:ascii="Times New Roman" w:eastAsia="Times New Roman" w:hAnsi="Times New Roman" w:cs="Times New Roman"/>
          <w:lang w:eastAsia="zh-CN"/>
        </w:rPr>
        <w:t>5</w:t>
      </w:r>
      <w:r>
        <w:rPr>
          <w:rFonts w:cs="宋体"/>
          <w:lang w:eastAsia="zh-CN"/>
        </w:rPr>
        <w:t>日</w:t>
      </w:r>
      <w:r>
        <w:rPr>
          <w:rFonts w:cs="宋体"/>
          <w:spacing w:val="2"/>
          <w:lang w:eastAsia="zh-CN"/>
        </w:rPr>
        <w:t>内</w:t>
      </w:r>
      <w:r>
        <w:rPr>
          <w:rFonts w:cs="宋体"/>
          <w:lang w:eastAsia="zh-CN"/>
        </w:rPr>
        <w:t>退</w:t>
      </w:r>
      <w:r>
        <w:rPr>
          <w:rFonts w:cs="宋体"/>
          <w:spacing w:val="2"/>
          <w:lang w:eastAsia="zh-CN"/>
        </w:rPr>
        <w:t>还</w:t>
      </w:r>
      <w:r>
        <w:rPr>
          <w:rFonts w:cs="宋体"/>
          <w:lang w:eastAsia="zh-CN"/>
        </w:rPr>
        <w:t>已</w:t>
      </w:r>
      <w:r>
        <w:rPr>
          <w:rFonts w:cs="宋体"/>
          <w:spacing w:val="2"/>
          <w:lang w:eastAsia="zh-CN"/>
        </w:rPr>
        <w:t>收</w:t>
      </w:r>
      <w:r>
        <w:rPr>
          <w:rFonts w:cs="宋体"/>
          <w:lang w:eastAsia="zh-CN"/>
        </w:rPr>
        <w:t>取</w:t>
      </w:r>
      <w:r>
        <w:rPr>
          <w:rFonts w:cs="宋体"/>
          <w:spacing w:val="2"/>
          <w:lang w:eastAsia="zh-CN"/>
        </w:rPr>
        <w:t>的</w:t>
      </w:r>
      <w:r>
        <w:rPr>
          <w:lang w:eastAsia="zh-CN"/>
        </w:rPr>
        <w:t>投标</w:t>
      </w:r>
      <w:r>
        <w:rPr>
          <w:rFonts w:cs="宋体"/>
          <w:lang w:eastAsia="zh-CN"/>
        </w:rPr>
        <w:t>保证</w:t>
      </w:r>
      <w:r>
        <w:rPr>
          <w:lang w:eastAsia="zh-CN"/>
        </w:rPr>
        <w:t>金</w:t>
      </w:r>
      <w:r>
        <w:rPr>
          <w:rFonts w:cs="宋体"/>
          <w:lang w:eastAsia="zh-CN"/>
        </w:rPr>
        <w:t>。</w:t>
      </w:r>
    </w:p>
    <w:p w:rsidR="0059461D" w:rsidRDefault="004370C5">
      <w:pPr>
        <w:spacing w:before="139"/>
        <w:ind w:left="119"/>
        <w:outlineLvl w:val="2"/>
        <w:rPr>
          <w:rFonts w:ascii="黑体" w:eastAsia="黑体" w:hAnsi="黑体" w:cs="黑体"/>
          <w:sz w:val="28"/>
          <w:szCs w:val="28"/>
          <w:lang w:eastAsia="zh-CN"/>
        </w:rPr>
      </w:pPr>
      <w:bookmarkStart w:id="37" w:name="_Toc30731"/>
      <w:r>
        <w:rPr>
          <w:rFonts w:ascii="Times New Roman" w:eastAsia="Times New Roman" w:hAnsi="Times New Roman" w:cs="Times New Roman"/>
          <w:sz w:val="28"/>
          <w:szCs w:val="28"/>
          <w:lang w:eastAsia="zh-CN"/>
        </w:rPr>
        <w:t>5.</w:t>
      </w:r>
      <w:r>
        <w:rPr>
          <w:rFonts w:ascii="黑体" w:eastAsia="黑体" w:hAnsi="黑体" w:cs="黑体"/>
          <w:sz w:val="28"/>
          <w:szCs w:val="28"/>
          <w:lang w:eastAsia="zh-CN"/>
        </w:rPr>
        <w:t>开标</w:t>
      </w:r>
      <w:bookmarkEnd w:id="37"/>
    </w:p>
    <w:p w:rsidR="0059461D" w:rsidRDefault="004370C5">
      <w:pPr>
        <w:pStyle w:val="a4"/>
        <w:spacing w:before="167"/>
        <w:ind w:left="540"/>
        <w:rPr>
          <w:rFonts w:cs="宋体"/>
          <w:lang w:eastAsia="zh-CN"/>
        </w:rPr>
      </w:pPr>
      <w:r>
        <w:rPr>
          <w:rFonts w:ascii="Times New Roman" w:eastAsia="Times New Roman" w:hAnsi="Times New Roman" w:cs="Times New Roman"/>
          <w:lang w:eastAsia="zh-CN"/>
        </w:rPr>
        <w:t>5.1</w:t>
      </w:r>
      <w:r>
        <w:rPr>
          <w:rFonts w:cs="宋体"/>
          <w:spacing w:val="1"/>
          <w:lang w:eastAsia="zh-CN"/>
        </w:rPr>
        <w:t>开</w:t>
      </w:r>
      <w:r>
        <w:rPr>
          <w:spacing w:val="1"/>
          <w:lang w:eastAsia="zh-CN"/>
        </w:rPr>
        <w:t>标</w:t>
      </w:r>
      <w:r>
        <w:rPr>
          <w:rFonts w:cs="宋体"/>
          <w:spacing w:val="1"/>
          <w:lang w:eastAsia="zh-CN"/>
        </w:rPr>
        <w:t>时间</w:t>
      </w:r>
      <w:r>
        <w:rPr>
          <w:spacing w:val="1"/>
          <w:lang w:eastAsia="zh-CN"/>
        </w:rPr>
        <w:t>和</w:t>
      </w:r>
      <w:r>
        <w:rPr>
          <w:rFonts w:cs="宋体"/>
          <w:spacing w:val="1"/>
          <w:lang w:eastAsia="zh-CN"/>
        </w:rPr>
        <w:t>地点</w:t>
      </w:r>
    </w:p>
    <w:p w:rsidR="0059461D" w:rsidRDefault="004370C5">
      <w:pPr>
        <w:pStyle w:val="a4"/>
        <w:spacing w:line="346" w:lineRule="auto"/>
        <w:ind w:right="112" w:firstLine="420"/>
        <w:jc w:val="both"/>
        <w:rPr>
          <w:rFonts w:cs="宋体"/>
          <w:lang w:eastAsia="zh-CN"/>
        </w:rPr>
      </w:pPr>
      <w:r>
        <w:rPr>
          <w:lang w:eastAsia="zh-CN"/>
        </w:rPr>
        <w:t>招标人</w:t>
      </w:r>
      <w:r>
        <w:rPr>
          <w:rFonts w:cs="宋体"/>
          <w:lang w:eastAsia="zh-CN"/>
        </w:rPr>
        <w:t>在本章第</w:t>
      </w:r>
      <w:r>
        <w:rPr>
          <w:rFonts w:ascii="Times New Roman" w:eastAsia="Times New Roman" w:hAnsi="Times New Roman" w:cs="Times New Roman"/>
          <w:lang w:eastAsia="zh-CN"/>
        </w:rPr>
        <w:t>4.2.1</w:t>
      </w:r>
      <w:r>
        <w:rPr>
          <w:lang w:eastAsia="zh-CN"/>
        </w:rPr>
        <w:t>项规</w:t>
      </w:r>
      <w:r>
        <w:rPr>
          <w:rFonts w:cs="宋体"/>
          <w:lang w:eastAsia="zh-CN"/>
        </w:rPr>
        <w:t>定的</w:t>
      </w:r>
      <w:r>
        <w:rPr>
          <w:lang w:eastAsia="zh-CN"/>
        </w:rPr>
        <w:t>投标</w:t>
      </w:r>
      <w:r>
        <w:rPr>
          <w:rFonts w:cs="宋体"/>
          <w:lang w:eastAsia="zh-CN"/>
        </w:rPr>
        <w:t>截止时间（开</w:t>
      </w:r>
      <w:r>
        <w:rPr>
          <w:lang w:eastAsia="zh-CN"/>
        </w:rPr>
        <w:t>标</w:t>
      </w:r>
      <w:r>
        <w:rPr>
          <w:rFonts w:cs="宋体"/>
          <w:lang w:eastAsia="zh-CN"/>
        </w:rPr>
        <w:t>时间）</w:t>
      </w:r>
      <w:r>
        <w:rPr>
          <w:lang w:eastAsia="zh-CN"/>
        </w:rPr>
        <w:t>和投标人</w:t>
      </w:r>
      <w:r>
        <w:rPr>
          <w:rFonts w:cs="宋体"/>
          <w:lang w:eastAsia="zh-CN"/>
        </w:rPr>
        <w:t>须知前附表</w:t>
      </w:r>
      <w:r>
        <w:rPr>
          <w:lang w:eastAsia="zh-CN"/>
        </w:rPr>
        <w:t>规</w:t>
      </w:r>
      <w:r>
        <w:rPr>
          <w:rFonts w:cs="宋体"/>
          <w:lang w:eastAsia="zh-CN"/>
        </w:rPr>
        <w:t>定的地点对收</w:t>
      </w:r>
      <w:r>
        <w:rPr>
          <w:rFonts w:cs="宋体"/>
          <w:spacing w:val="-1"/>
          <w:w w:val="95"/>
          <w:lang w:eastAsia="zh-CN"/>
        </w:rPr>
        <w:t>到的</w:t>
      </w:r>
      <w:r>
        <w:rPr>
          <w:spacing w:val="-1"/>
          <w:w w:val="95"/>
          <w:lang w:eastAsia="zh-CN"/>
        </w:rPr>
        <w:t>投标文件</w:t>
      </w:r>
      <w:r>
        <w:rPr>
          <w:rFonts w:cs="宋体"/>
          <w:spacing w:val="-1"/>
          <w:w w:val="95"/>
          <w:lang w:eastAsia="zh-CN"/>
        </w:rPr>
        <w:t>第</w:t>
      </w:r>
      <w:r>
        <w:rPr>
          <w:spacing w:val="-1"/>
          <w:w w:val="95"/>
          <w:lang w:eastAsia="zh-CN"/>
        </w:rPr>
        <w:t>一</w:t>
      </w:r>
      <w:r>
        <w:rPr>
          <w:rFonts w:cs="宋体"/>
          <w:spacing w:val="-1"/>
          <w:w w:val="95"/>
          <w:lang w:eastAsia="zh-CN"/>
        </w:rPr>
        <w:t>个信封（商务及技术</w:t>
      </w:r>
      <w:r>
        <w:rPr>
          <w:spacing w:val="-1"/>
          <w:w w:val="95"/>
          <w:lang w:eastAsia="zh-CN"/>
        </w:rPr>
        <w:t>文件</w:t>
      </w:r>
      <w:r>
        <w:rPr>
          <w:rFonts w:cs="宋体"/>
          <w:spacing w:val="-1"/>
          <w:w w:val="95"/>
          <w:lang w:eastAsia="zh-CN"/>
        </w:rPr>
        <w:t>）</w:t>
      </w:r>
      <w:r>
        <w:rPr>
          <w:spacing w:val="-1"/>
          <w:w w:val="95"/>
          <w:lang w:eastAsia="zh-CN"/>
        </w:rPr>
        <w:t>公</w:t>
      </w:r>
      <w:r>
        <w:rPr>
          <w:rFonts w:cs="宋体"/>
          <w:spacing w:val="-1"/>
          <w:w w:val="95"/>
          <w:lang w:eastAsia="zh-CN"/>
        </w:rPr>
        <w:t>开开</w:t>
      </w:r>
      <w:r>
        <w:rPr>
          <w:spacing w:val="-1"/>
          <w:w w:val="95"/>
          <w:lang w:eastAsia="zh-CN"/>
        </w:rPr>
        <w:t>标，</w:t>
      </w:r>
      <w:r>
        <w:rPr>
          <w:rFonts w:cs="宋体"/>
          <w:spacing w:val="-1"/>
          <w:w w:val="95"/>
          <w:lang w:eastAsia="zh-CN"/>
        </w:rPr>
        <w:t>并邀请所有</w:t>
      </w:r>
      <w:r>
        <w:rPr>
          <w:spacing w:val="-1"/>
          <w:w w:val="95"/>
          <w:lang w:eastAsia="zh-CN"/>
        </w:rPr>
        <w:t>投标人</w:t>
      </w:r>
      <w:r>
        <w:rPr>
          <w:rFonts w:cs="宋体"/>
          <w:spacing w:val="-1"/>
          <w:w w:val="95"/>
          <w:lang w:eastAsia="zh-CN"/>
        </w:rPr>
        <w:t>的</w:t>
      </w:r>
      <w:r>
        <w:rPr>
          <w:spacing w:val="-1"/>
          <w:w w:val="95"/>
          <w:lang w:eastAsia="zh-CN"/>
        </w:rPr>
        <w:t>法</w:t>
      </w:r>
      <w:r>
        <w:rPr>
          <w:rFonts w:cs="宋体"/>
          <w:spacing w:val="-1"/>
          <w:w w:val="95"/>
          <w:lang w:eastAsia="zh-CN"/>
        </w:rPr>
        <w:t>定代表</w:t>
      </w:r>
      <w:r>
        <w:rPr>
          <w:spacing w:val="-1"/>
          <w:w w:val="95"/>
          <w:lang w:eastAsia="zh-CN"/>
        </w:rPr>
        <w:t>人</w:t>
      </w:r>
      <w:r>
        <w:rPr>
          <w:rFonts w:cs="宋体"/>
          <w:spacing w:val="-1"/>
          <w:w w:val="95"/>
          <w:lang w:eastAsia="zh-CN"/>
        </w:rPr>
        <w:t>或其</w:t>
      </w:r>
      <w:r>
        <w:rPr>
          <w:spacing w:val="-1"/>
          <w:w w:val="95"/>
          <w:lang w:eastAsia="zh-CN"/>
        </w:rPr>
        <w:t>委</w:t>
      </w:r>
      <w:r>
        <w:rPr>
          <w:rFonts w:cs="宋体"/>
          <w:spacing w:val="-1"/>
          <w:w w:val="95"/>
          <w:lang w:eastAsia="zh-CN"/>
        </w:rPr>
        <w:t>托代</w:t>
      </w:r>
      <w:r>
        <w:rPr>
          <w:lang w:eastAsia="zh-CN"/>
        </w:rPr>
        <w:t>理人</w:t>
      </w:r>
      <w:r>
        <w:rPr>
          <w:rFonts w:cs="宋体"/>
          <w:lang w:eastAsia="zh-CN"/>
        </w:rPr>
        <w:t>准时参</w:t>
      </w:r>
      <w:r>
        <w:rPr>
          <w:lang w:eastAsia="zh-CN"/>
        </w:rPr>
        <w:t>加</w:t>
      </w:r>
      <w:r>
        <w:rPr>
          <w:rFonts w:cs="宋体"/>
          <w:lang w:eastAsia="zh-CN"/>
        </w:rPr>
        <w:t>。</w:t>
      </w:r>
    </w:p>
    <w:p w:rsidR="0059461D" w:rsidRDefault="004370C5">
      <w:pPr>
        <w:pStyle w:val="a4"/>
        <w:spacing w:before="42" w:line="356" w:lineRule="auto"/>
        <w:ind w:right="114" w:firstLine="420"/>
        <w:jc w:val="both"/>
        <w:rPr>
          <w:rFonts w:cs="宋体"/>
          <w:lang w:eastAsia="zh-CN"/>
        </w:rPr>
      </w:pPr>
      <w:r>
        <w:rPr>
          <w:spacing w:val="-1"/>
          <w:w w:val="95"/>
          <w:lang w:eastAsia="zh-CN"/>
        </w:rPr>
        <w:t>招标人</w:t>
      </w:r>
      <w:r>
        <w:rPr>
          <w:rFonts w:cs="宋体"/>
          <w:spacing w:val="-1"/>
          <w:w w:val="95"/>
          <w:lang w:eastAsia="zh-CN"/>
        </w:rPr>
        <w:t>在</w:t>
      </w:r>
      <w:r>
        <w:rPr>
          <w:spacing w:val="-1"/>
          <w:w w:val="95"/>
          <w:lang w:eastAsia="zh-CN"/>
        </w:rPr>
        <w:t>投标人</w:t>
      </w:r>
      <w:r>
        <w:rPr>
          <w:rFonts w:cs="宋体"/>
          <w:spacing w:val="-1"/>
          <w:w w:val="95"/>
          <w:lang w:eastAsia="zh-CN"/>
        </w:rPr>
        <w:t>须知前附表</w:t>
      </w:r>
      <w:r>
        <w:rPr>
          <w:spacing w:val="-1"/>
          <w:w w:val="95"/>
          <w:lang w:eastAsia="zh-CN"/>
        </w:rPr>
        <w:t>规</w:t>
      </w:r>
      <w:r>
        <w:rPr>
          <w:rFonts w:cs="宋体"/>
          <w:spacing w:val="-1"/>
          <w:w w:val="95"/>
          <w:lang w:eastAsia="zh-CN"/>
        </w:rPr>
        <w:t>定的时间</w:t>
      </w:r>
      <w:r>
        <w:rPr>
          <w:spacing w:val="-1"/>
          <w:w w:val="95"/>
          <w:lang w:eastAsia="zh-CN"/>
        </w:rPr>
        <w:t>和</w:t>
      </w:r>
      <w:r>
        <w:rPr>
          <w:rFonts w:cs="宋体"/>
          <w:spacing w:val="-1"/>
          <w:w w:val="95"/>
          <w:lang w:eastAsia="zh-CN"/>
        </w:rPr>
        <w:t>地点对</w:t>
      </w:r>
      <w:r>
        <w:rPr>
          <w:spacing w:val="-1"/>
          <w:w w:val="95"/>
          <w:lang w:eastAsia="zh-CN"/>
        </w:rPr>
        <w:t>投标文件</w:t>
      </w:r>
      <w:r>
        <w:rPr>
          <w:rFonts w:cs="宋体"/>
          <w:spacing w:val="-1"/>
          <w:w w:val="95"/>
          <w:lang w:eastAsia="zh-CN"/>
        </w:rPr>
        <w:t>第二个信封（报价</w:t>
      </w:r>
      <w:r>
        <w:rPr>
          <w:spacing w:val="-1"/>
          <w:w w:val="95"/>
          <w:lang w:eastAsia="zh-CN"/>
        </w:rPr>
        <w:t>文件</w:t>
      </w:r>
      <w:r>
        <w:rPr>
          <w:rFonts w:cs="宋体"/>
          <w:spacing w:val="-1"/>
          <w:w w:val="95"/>
          <w:lang w:eastAsia="zh-CN"/>
        </w:rPr>
        <w:t>）</w:t>
      </w:r>
      <w:r>
        <w:rPr>
          <w:spacing w:val="-1"/>
          <w:w w:val="95"/>
          <w:lang w:eastAsia="zh-CN"/>
        </w:rPr>
        <w:t>进行</w:t>
      </w:r>
      <w:r>
        <w:rPr>
          <w:rFonts w:cs="宋体"/>
          <w:spacing w:val="-1"/>
          <w:w w:val="95"/>
          <w:lang w:eastAsia="zh-CN"/>
        </w:rPr>
        <w:t>开</w:t>
      </w:r>
      <w:r>
        <w:rPr>
          <w:spacing w:val="-1"/>
          <w:w w:val="95"/>
          <w:lang w:eastAsia="zh-CN"/>
        </w:rPr>
        <w:t>标，</w:t>
      </w:r>
      <w:r>
        <w:rPr>
          <w:rFonts w:cs="宋体"/>
          <w:spacing w:val="-1"/>
          <w:w w:val="95"/>
          <w:lang w:eastAsia="zh-CN"/>
        </w:rPr>
        <w:t>并</w:t>
      </w:r>
      <w:r>
        <w:rPr>
          <w:rFonts w:cs="宋体"/>
          <w:lang w:eastAsia="zh-CN"/>
        </w:rPr>
        <w:t>邀请所有</w:t>
      </w:r>
      <w:r>
        <w:rPr>
          <w:lang w:eastAsia="zh-CN"/>
        </w:rPr>
        <w:t>投标人</w:t>
      </w:r>
      <w:r>
        <w:rPr>
          <w:rFonts w:cs="宋体"/>
          <w:lang w:eastAsia="zh-CN"/>
        </w:rPr>
        <w:t>的</w:t>
      </w:r>
      <w:r>
        <w:rPr>
          <w:lang w:eastAsia="zh-CN"/>
        </w:rPr>
        <w:t>法</w:t>
      </w:r>
      <w:r>
        <w:rPr>
          <w:rFonts w:cs="宋体"/>
          <w:lang w:eastAsia="zh-CN"/>
        </w:rPr>
        <w:t>定代表</w:t>
      </w:r>
      <w:r>
        <w:rPr>
          <w:lang w:eastAsia="zh-CN"/>
        </w:rPr>
        <w:t>人</w:t>
      </w:r>
      <w:r>
        <w:rPr>
          <w:rFonts w:cs="宋体"/>
          <w:lang w:eastAsia="zh-CN"/>
        </w:rPr>
        <w:t>或其</w:t>
      </w:r>
      <w:r>
        <w:rPr>
          <w:lang w:eastAsia="zh-CN"/>
        </w:rPr>
        <w:t>委</w:t>
      </w:r>
      <w:r>
        <w:rPr>
          <w:rFonts w:cs="宋体"/>
          <w:lang w:eastAsia="zh-CN"/>
        </w:rPr>
        <w:t>托代</w:t>
      </w:r>
      <w:r>
        <w:rPr>
          <w:lang w:eastAsia="zh-CN"/>
        </w:rPr>
        <w:t>理人</w:t>
      </w:r>
      <w:r>
        <w:rPr>
          <w:rFonts w:cs="宋体"/>
          <w:lang w:eastAsia="zh-CN"/>
        </w:rPr>
        <w:t>准时参</w:t>
      </w:r>
      <w:r>
        <w:rPr>
          <w:lang w:eastAsia="zh-CN"/>
        </w:rPr>
        <w:t>加</w:t>
      </w:r>
      <w:r>
        <w:rPr>
          <w:rFonts w:cs="宋体"/>
          <w:lang w:eastAsia="zh-CN"/>
        </w:rPr>
        <w:t>。</w:t>
      </w:r>
    </w:p>
    <w:p w:rsidR="0059461D" w:rsidRDefault="004370C5">
      <w:pPr>
        <w:pStyle w:val="a4"/>
        <w:spacing w:before="31"/>
        <w:ind w:left="540"/>
        <w:rPr>
          <w:rFonts w:cs="宋体"/>
          <w:lang w:eastAsia="zh-CN"/>
        </w:rPr>
      </w:pPr>
      <w:r>
        <w:rPr>
          <w:lang w:eastAsia="zh-CN"/>
        </w:rPr>
        <w:t>投标人</w:t>
      </w:r>
      <w:r>
        <w:rPr>
          <w:rFonts w:cs="宋体"/>
          <w:lang w:eastAsia="zh-CN"/>
        </w:rPr>
        <w:t>若未派</w:t>
      </w:r>
      <w:r>
        <w:rPr>
          <w:lang w:eastAsia="zh-CN"/>
        </w:rPr>
        <w:t>法</w:t>
      </w:r>
      <w:r>
        <w:rPr>
          <w:rFonts w:cs="宋体"/>
          <w:lang w:eastAsia="zh-CN"/>
        </w:rPr>
        <w:t>定代表</w:t>
      </w:r>
      <w:r>
        <w:rPr>
          <w:lang w:eastAsia="zh-CN"/>
        </w:rPr>
        <w:t>人</w:t>
      </w:r>
      <w:r>
        <w:rPr>
          <w:rFonts w:cs="宋体"/>
          <w:lang w:eastAsia="zh-CN"/>
        </w:rPr>
        <w:t>或</w:t>
      </w:r>
      <w:r>
        <w:rPr>
          <w:lang w:eastAsia="zh-CN"/>
        </w:rPr>
        <w:t>委</w:t>
      </w:r>
      <w:r>
        <w:rPr>
          <w:rFonts w:cs="宋体"/>
          <w:lang w:eastAsia="zh-CN"/>
        </w:rPr>
        <w:t>托代</w:t>
      </w:r>
      <w:r>
        <w:rPr>
          <w:lang w:eastAsia="zh-CN"/>
        </w:rPr>
        <w:t>理人</w:t>
      </w:r>
      <w:r>
        <w:rPr>
          <w:rFonts w:cs="宋体"/>
          <w:lang w:eastAsia="zh-CN"/>
        </w:rPr>
        <w:t>出席开</w:t>
      </w:r>
      <w:r>
        <w:rPr>
          <w:lang w:eastAsia="zh-CN"/>
        </w:rPr>
        <w:t>标</w:t>
      </w:r>
      <w:r>
        <w:rPr>
          <w:rFonts w:cs="宋体"/>
          <w:lang w:eastAsia="zh-CN"/>
        </w:rPr>
        <w:t>活动</w:t>
      </w:r>
      <w:r>
        <w:rPr>
          <w:lang w:eastAsia="zh-CN"/>
        </w:rPr>
        <w:t>，</w:t>
      </w:r>
      <w:r>
        <w:rPr>
          <w:rFonts w:cs="宋体"/>
          <w:lang w:eastAsia="zh-CN"/>
        </w:rPr>
        <w:t>视</w:t>
      </w:r>
      <w:r>
        <w:rPr>
          <w:lang w:eastAsia="zh-CN"/>
        </w:rPr>
        <w:t>为</w:t>
      </w:r>
      <w:r>
        <w:rPr>
          <w:rFonts w:cs="宋体"/>
          <w:lang w:eastAsia="zh-CN"/>
        </w:rPr>
        <w:t>该</w:t>
      </w:r>
      <w:r>
        <w:rPr>
          <w:lang w:eastAsia="zh-CN"/>
        </w:rPr>
        <w:t>投标人</w:t>
      </w:r>
      <w:r>
        <w:rPr>
          <w:rFonts w:cs="宋体"/>
          <w:lang w:eastAsia="zh-CN"/>
        </w:rPr>
        <w:t>默认开</w:t>
      </w:r>
      <w:r>
        <w:rPr>
          <w:lang w:eastAsia="zh-CN"/>
        </w:rPr>
        <w:t>标</w:t>
      </w:r>
      <w:r>
        <w:rPr>
          <w:rFonts w:cs="宋体"/>
          <w:lang w:eastAsia="zh-CN"/>
        </w:rPr>
        <w:t>结果。</w:t>
      </w:r>
    </w:p>
    <w:p w:rsidR="0059461D" w:rsidRDefault="004370C5">
      <w:pPr>
        <w:pStyle w:val="a4"/>
        <w:spacing w:before="133" w:line="338" w:lineRule="auto"/>
        <w:ind w:left="540" w:right="4910"/>
        <w:rPr>
          <w:rFonts w:cs="宋体"/>
          <w:lang w:eastAsia="zh-CN"/>
        </w:rPr>
      </w:pPr>
      <w:r>
        <w:rPr>
          <w:rFonts w:ascii="Times New Roman" w:eastAsia="Times New Roman" w:hAnsi="Times New Roman" w:cs="Times New Roman"/>
          <w:lang w:eastAsia="zh-CN"/>
        </w:rPr>
        <w:t>5.2</w:t>
      </w:r>
      <w:proofErr w:type="gramStart"/>
      <w:r>
        <w:rPr>
          <w:rFonts w:cs="宋体"/>
          <w:lang w:eastAsia="zh-CN"/>
        </w:rPr>
        <w:t>开</w:t>
      </w:r>
      <w:r>
        <w:rPr>
          <w:lang w:eastAsia="zh-CN"/>
        </w:rPr>
        <w:t>标程</w:t>
      </w:r>
      <w:r>
        <w:rPr>
          <w:rFonts w:cs="宋体"/>
          <w:lang w:eastAsia="zh-CN"/>
        </w:rPr>
        <w:t>序</w:t>
      </w:r>
      <w:r>
        <w:rPr>
          <w:rFonts w:cs="宋体"/>
          <w:w w:val="95"/>
          <w:lang w:eastAsia="zh-CN"/>
        </w:rPr>
        <w:t>开</w:t>
      </w:r>
      <w:r>
        <w:rPr>
          <w:w w:val="95"/>
          <w:lang w:eastAsia="zh-CN"/>
        </w:rPr>
        <w:t>标程</w:t>
      </w:r>
      <w:r>
        <w:rPr>
          <w:rFonts w:cs="宋体"/>
          <w:w w:val="95"/>
          <w:lang w:eastAsia="zh-CN"/>
        </w:rPr>
        <w:t>序</w:t>
      </w:r>
      <w:proofErr w:type="gramEnd"/>
      <w:r>
        <w:rPr>
          <w:rFonts w:cs="宋体"/>
          <w:w w:val="95"/>
          <w:lang w:eastAsia="zh-CN"/>
        </w:rPr>
        <w:t>见</w:t>
      </w:r>
      <w:r>
        <w:rPr>
          <w:w w:val="95"/>
          <w:lang w:eastAsia="zh-CN"/>
        </w:rPr>
        <w:t>投标人</w:t>
      </w:r>
      <w:r>
        <w:rPr>
          <w:rFonts w:cs="宋体"/>
          <w:w w:val="95"/>
          <w:lang w:eastAsia="zh-CN"/>
        </w:rPr>
        <w:t>须知前表。</w:t>
      </w:r>
    </w:p>
    <w:p w:rsidR="0059461D" w:rsidRDefault="004370C5">
      <w:pPr>
        <w:pStyle w:val="a4"/>
        <w:spacing w:before="46"/>
        <w:ind w:left="540"/>
        <w:rPr>
          <w:rFonts w:cs="宋体"/>
          <w:lang w:eastAsia="zh-CN"/>
        </w:rPr>
      </w:pPr>
      <w:r>
        <w:rPr>
          <w:lang w:eastAsia="zh-CN"/>
        </w:rPr>
        <w:t>投标人</w:t>
      </w:r>
      <w:r>
        <w:rPr>
          <w:rFonts w:cs="宋体"/>
          <w:lang w:eastAsia="zh-CN"/>
        </w:rPr>
        <w:t>对开</w:t>
      </w:r>
      <w:r>
        <w:rPr>
          <w:lang w:eastAsia="zh-CN"/>
        </w:rPr>
        <w:t>标</w:t>
      </w:r>
      <w:r>
        <w:rPr>
          <w:rFonts w:cs="宋体"/>
          <w:lang w:eastAsia="zh-CN"/>
        </w:rPr>
        <w:t>有异议的</w:t>
      </w:r>
      <w:r>
        <w:rPr>
          <w:lang w:eastAsia="zh-CN"/>
        </w:rPr>
        <w:t>，</w:t>
      </w:r>
      <w:r>
        <w:rPr>
          <w:rFonts w:cs="宋体"/>
          <w:lang w:eastAsia="zh-CN"/>
        </w:rPr>
        <w:t>应当在开</w:t>
      </w:r>
      <w:r>
        <w:rPr>
          <w:lang w:eastAsia="zh-CN"/>
        </w:rPr>
        <w:t>标</w:t>
      </w:r>
      <w:r>
        <w:rPr>
          <w:rFonts w:cs="宋体"/>
          <w:lang w:eastAsia="zh-CN"/>
        </w:rPr>
        <w:t>现</w:t>
      </w:r>
      <w:r>
        <w:rPr>
          <w:lang w:eastAsia="zh-CN"/>
        </w:rPr>
        <w:t>场提</w:t>
      </w:r>
      <w:r>
        <w:rPr>
          <w:rFonts w:cs="宋体"/>
          <w:lang w:eastAsia="zh-CN"/>
        </w:rPr>
        <w:t>出</w:t>
      </w:r>
      <w:r>
        <w:rPr>
          <w:lang w:eastAsia="zh-CN"/>
        </w:rPr>
        <w:t>，招标人</w:t>
      </w:r>
      <w:r>
        <w:rPr>
          <w:rFonts w:cs="宋体"/>
          <w:lang w:eastAsia="zh-CN"/>
        </w:rPr>
        <w:t>当</w:t>
      </w:r>
      <w:r>
        <w:rPr>
          <w:lang w:eastAsia="zh-CN"/>
        </w:rPr>
        <w:t>场</w:t>
      </w:r>
      <w:proofErr w:type="gramStart"/>
      <w:r>
        <w:rPr>
          <w:rFonts w:cs="宋体"/>
          <w:lang w:eastAsia="zh-CN"/>
        </w:rPr>
        <w:t>作出</w:t>
      </w:r>
      <w:proofErr w:type="gramEnd"/>
      <w:r>
        <w:rPr>
          <w:rFonts w:cs="宋体"/>
          <w:lang w:eastAsia="zh-CN"/>
        </w:rPr>
        <w:t>答复</w:t>
      </w:r>
      <w:r>
        <w:rPr>
          <w:lang w:eastAsia="zh-CN"/>
        </w:rPr>
        <w:t>，</w:t>
      </w:r>
      <w:r>
        <w:rPr>
          <w:rFonts w:cs="宋体"/>
          <w:lang w:eastAsia="zh-CN"/>
        </w:rPr>
        <w:t>并</w:t>
      </w:r>
      <w:r>
        <w:rPr>
          <w:lang w:eastAsia="zh-CN"/>
        </w:rPr>
        <w:t>制</w:t>
      </w:r>
      <w:r>
        <w:rPr>
          <w:rFonts w:cs="宋体"/>
          <w:lang w:eastAsia="zh-CN"/>
        </w:rPr>
        <w:t>作记录。</w:t>
      </w:r>
    </w:p>
    <w:p w:rsidR="0059461D" w:rsidRDefault="004370C5">
      <w:pPr>
        <w:spacing w:before="123"/>
        <w:ind w:left="119"/>
        <w:outlineLvl w:val="2"/>
        <w:rPr>
          <w:rFonts w:ascii="黑体" w:eastAsia="黑体" w:hAnsi="黑体" w:cs="黑体"/>
          <w:sz w:val="28"/>
          <w:szCs w:val="28"/>
          <w:lang w:eastAsia="zh-CN"/>
        </w:rPr>
      </w:pPr>
      <w:bookmarkStart w:id="38" w:name="_Toc12995"/>
      <w:r>
        <w:rPr>
          <w:rFonts w:ascii="Times New Roman" w:eastAsia="Times New Roman" w:hAnsi="Times New Roman" w:cs="Times New Roman"/>
          <w:sz w:val="28"/>
          <w:szCs w:val="28"/>
          <w:lang w:eastAsia="zh-CN"/>
        </w:rPr>
        <w:t>6.</w:t>
      </w:r>
      <w:r>
        <w:rPr>
          <w:rFonts w:ascii="黑体" w:eastAsia="黑体" w:hAnsi="黑体" w:cs="黑体"/>
          <w:sz w:val="28"/>
          <w:szCs w:val="28"/>
          <w:lang w:eastAsia="zh-CN"/>
        </w:rPr>
        <w:t>评标</w:t>
      </w:r>
      <w:bookmarkEnd w:id="38"/>
    </w:p>
    <w:p w:rsidR="0059461D" w:rsidRDefault="004370C5">
      <w:pPr>
        <w:pStyle w:val="a4"/>
        <w:spacing w:before="167"/>
        <w:ind w:left="540"/>
        <w:rPr>
          <w:rFonts w:cs="宋体"/>
          <w:lang w:eastAsia="zh-CN"/>
        </w:rPr>
      </w:pPr>
      <w:r>
        <w:rPr>
          <w:rFonts w:ascii="Times New Roman" w:eastAsia="Times New Roman" w:hAnsi="Times New Roman" w:cs="Times New Roman"/>
          <w:lang w:eastAsia="zh-CN"/>
        </w:rPr>
        <w:t>6.1</w:t>
      </w:r>
      <w:r>
        <w:rPr>
          <w:rFonts w:cs="宋体"/>
          <w:lang w:eastAsia="zh-CN"/>
        </w:rPr>
        <w:t>评</w:t>
      </w:r>
      <w:r>
        <w:rPr>
          <w:lang w:eastAsia="zh-CN"/>
        </w:rPr>
        <w:t>标委员</w:t>
      </w:r>
      <w:r>
        <w:rPr>
          <w:rFonts w:cs="宋体"/>
          <w:lang w:eastAsia="zh-CN"/>
        </w:rPr>
        <w:t>会</w:t>
      </w:r>
    </w:p>
    <w:p w:rsidR="0059461D" w:rsidRDefault="004370C5">
      <w:pPr>
        <w:pStyle w:val="a4"/>
        <w:spacing w:line="347" w:lineRule="auto"/>
        <w:ind w:right="114" w:firstLine="420"/>
        <w:jc w:val="both"/>
        <w:rPr>
          <w:rFonts w:cs="宋体"/>
          <w:lang w:eastAsia="zh-CN"/>
        </w:rPr>
      </w:pPr>
      <w:r>
        <w:rPr>
          <w:rFonts w:ascii="Times New Roman" w:eastAsia="Times New Roman" w:hAnsi="Times New Roman" w:cs="Times New Roman"/>
          <w:lang w:eastAsia="zh-CN"/>
        </w:rPr>
        <w:lastRenderedPageBreak/>
        <w:t>6.1.1</w:t>
      </w:r>
      <w:r>
        <w:rPr>
          <w:rFonts w:cs="宋体"/>
          <w:spacing w:val="1"/>
          <w:lang w:eastAsia="zh-CN"/>
        </w:rPr>
        <w:t>评</w:t>
      </w:r>
      <w:r>
        <w:rPr>
          <w:spacing w:val="1"/>
          <w:lang w:eastAsia="zh-CN"/>
        </w:rPr>
        <w:t>标</w:t>
      </w:r>
      <w:r>
        <w:rPr>
          <w:rFonts w:cs="宋体"/>
          <w:spacing w:val="1"/>
          <w:lang w:eastAsia="zh-CN"/>
        </w:rPr>
        <w:t>由</w:t>
      </w:r>
      <w:r>
        <w:rPr>
          <w:spacing w:val="1"/>
          <w:lang w:eastAsia="zh-CN"/>
        </w:rPr>
        <w:t>招标人依法</w:t>
      </w:r>
      <w:r>
        <w:rPr>
          <w:rFonts w:cs="宋体"/>
          <w:spacing w:val="1"/>
          <w:lang w:eastAsia="zh-CN"/>
        </w:rPr>
        <w:t>组</w:t>
      </w:r>
      <w:r>
        <w:rPr>
          <w:spacing w:val="1"/>
          <w:lang w:eastAsia="zh-CN"/>
        </w:rPr>
        <w:t>建</w:t>
      </w:r>
      <w:r>
        <w:rPr>
          <w:rFonts w:cs="宋体"/>
          <w:spacing w:val="1"/>
          <w:lang w:eastAsia="zh-CN"/>
        </w:rPr>
        <w:t>的评</w:t>
      </w:r>
      <w:r>
        <w:rPr>
          <w:spacing w:val="1"/>
          <w:lang w:eastAsia="zh-CN"/>
        </w:rPr>
        <w:t>标委员</w:t>
      </w:r>
      <w:r>
        <w:rPr>
          <w:rFonts w:cs="宋体"/>
          <w:spacing w:val="1"/>
          <w:lang w:eastAsia="zh-CN"/>
        </w:rPr>
        <w:t>会负责。评</w:t>
      </w:r>
      <w:r>
        <w:rPr>
          <w:spacing w:val="1"/>
          <w:lang w:eastAsia="zh-CN"/>
        </w:rPr>
        <w:t>标委员</w:t>
      </w:r>
      <w:r>
        <w:rPr>
          <w:rFonts w:cs="宋体"/>
          <w:spacing w:val="1"/>
          <w:lang w:eastAsia="zh-CN"/>
        </w:rPr>
        <w:t>会由</w:t>
      </w:r>
      <w:r>
        <w:rPr>
          <w:spacing w:val="1"/>
          <w:lang w:eastAsia="zh-CN"/>
        </w:rPr>
        <w:t>招标人</w:t>
      </w:r>
      <w:r>
        <w:rPr>
          <w:rFonts w:cs="宋体"/>
          <w:spacing w:val="1"/>
          <w:lang w:eastAsia="zh-CN"/>
        </w:rPr>
        <w:t>或其</w:t>
      </w:r>
      <w:r>
        <w:rPr>
          <w:spacing w:val="1"/>
          <w:lang w:eastAsia="zh-CN"/>
        </w:rPr>
        <w:t>委</w:t>
      </w:r>
      <w:r>
        <w:rPr>
          <w:rFonts w:cs="宋体"/>
          <w:spacing w:val="1"/>
          <w:lang w:eastAsia="zh-CN"/>
        </w:rPr>
        <w:t>托的</w:t>
      </w:r>
      <w:r>
        <w:rPr>
          <w:spacing w:val="1"/>
          <w:lang w:eastAsia="zh-CN"/>
        </w:rPr>
        <w:t>招标</w:t>
      </w:r>
      <w:r>
        <w:rPr>
          <w:rFonts w:cs="宋体"/>
          <w:spacing w:val="1"/>
          <w:lang w:eastAsia="zh-CN"/>
        </w:rPr>
        <w:t>代</w:t>
      </w:r>
      <w:r>
        <w:rPr>
          <w:spacing w:val="1"/>
          <w:lang w:eastAsia="zh-CN"/>
        </w:rPr>
        <w:t>理</w:t>
      </w:r>
      <w:r>
        <w:rPr>
          <w:rFonts w:cs="宋体"/>
          <w:spacing w:val="1"/>
          <w:lang w:eastAsia="zh-CN"/>
        </w:rPr>
        <w:t>机构</w:t>
      </w:r>
      <w:r>
        <w:rPr>
          <w:rFonts w:cs="宋体"/>
          <w:spacing w:val="-1"/>
          <w:w w:val="95"/>
          <w:lang w:eastAsia="zh-CN"/>
        </w:rPr>
        <w:t>熟悉相关业务的代表</w:t>
      </w:r>
      <w:r>
        <w:rPr>
          <w:spacing w:val="-1"/>
          <w:w w:val="95"/>
          <w:lang w:eastAsia="zh-CN"/>
        </w:rPr>
        <w:t>，</w:t>
      </w:r>
      <w:r>
        <w:rPr>
          <w:rFonts w:cs="宋体"/>
          <w:spacing w:val="-1"/>
          <w:w w:val="95"/>
          <w:lang w:eastAsia="zh-CN"/>
        </w:rPr>
        <w:t>以及有关技术、经济等方面的专家组</w:t>
      </w:r>
      <w:r>
        <w:rPr>
          <w:spacing w:val="-1"/>
          <w:w w:val="95"/>
          <w:lang w:eastAsia="zh-CN"/>
        </w:rPr>
        <w:t>成</w:t>
      </w:r>
      <w:r>
        <w:rPr>
          <w:rFonts w:cs="宋体"/>
          <w:spacing w:val="-1"/>
          <w:w w:val="95"/>
          <w:lang w:eastAsia="zh-CN"/>
        </w:rPr>
        <w:t>。评</w:t>
      </w:r>
      <w:r>
        <w:rPr>
          <w:spacing w:val="-1"/>
          <w:w w:val="95"/>
          <w:lang w:eastAsia="zh-CN"/>
        </w:rPr>
        <w:t>标委员</w:t>
      </w:r>
      <w:r>
        <w:rPr>
          <w:rFonts w:cs="宋体"/>
          <w:spacing w:val="-1"/>
          <w:w w:val="95"/>
          <w:lang w:eastAsia="zh-CN"/>
        </w:rPr>
        <w:t>会</w:t>
      </w:r>
      <w:r>
        <w:rPr>
          <w:spacing w:val="-1"/>
          <w:w w:val="95"/>
          <w:lang w:eastAsia="zh-CN"/>
        </w:rPr>
        <w:t>成员人</w:t>
      </w:r>
      <w:r>
        <w:rPr>
          <w:rFonts w:cs="宋体"/>
          <w:spacing w:val="-1"/>
          <w:w w:val="95"/>
          <w:lang w:eastAsia="zh-CN"/>
        </w:rPr>
        <w:t>数以及技术、经济</w:t>
      </w:r>
      <w:r>
        <w:rPr>
          <w:rFonts w:cs="宋体"/>
          <w:lang w:eastAsia="zh-CN"/>
        </w:rPr>
        <w:t>等方面专家的确定方式见</w:t>
      </w:r>
      <w:r>
        <w:rPr>
          <w:lang w:eastAsia="zh-CN"/>
        </w:rPr>
        <w:t>投标人</w:t>
      </w:r>
      <w:r>
        <w:rPr>
          <w:rFonts w:cs="宋体"/>
          <w:lang w:eastAsia="zh-CN"/>
        </w:rPr>
        <w:t>须知前附表。</w:t>
      </w:r>
    </w:p>
    <w:p w:rsidR="0059461D" w:rsidRDefault="004370C5">
      <w:pPr>
        <w:pStyle w:val="a4"/>
        <w:spacing w:before="39" w:line="337" w:lineRule="auto"/>
        <w:ind w:left="540" w:right="1679"/>
        <w:rPr>
          <w:spacing w:val="52"/>
          <w:w w:val="99"/>
          <w:lang w:eastAsia="zh-CN"/>
        </w:rPr>
      </w:pPr>
      <w:r>
        <w:rPr>
          <w:rFonts w:ascii="Times New Roman" w:eastAsia="Times New Roman" w:hAnsi="Times New Roman" w:cs="Times New Roman"/>
          <w:lang w:eastAsia="zh-CN"/>
        </w:rPr>
        <w:t>6.1.2</w:t>
      </w:r>
      <w:r>
        <w:rPr>
          <w:rFonts w:cs="宋体"/>
          <w:lang w:eastAsia="zh-CN"/>
        </w:rPr>
        <w:t>评</w:t>
      </w:r>
      <w:r>
        <w:rPr>
          <w:lang w:eastAsia="zh-CN"/>
        </w:rPr>
        <w:t>标委员</w:t>
      </w:r>
      <w:r>
        <w:rPr>
          <w:rFonts w:cs="宋体"/>
          <w:lang w:eastAsia="zh-CN"/>
        </w:rPr>
        <w:t>会</w:t>
      </w:r>
      <w:r>
        <w:rPr>
          <w:lang w:eastAsia="zh-CN"/>
        </w:rPr>
        <w:t>成员</w:t>
      </w:r>
      <w:r>
        <w:rPr>
          <w:rFonts w:cs="宋体"/>
          <w:lang w:eastAsia="zh-CN"/>
        </w:rPr>
        <w:t>有下列情形之</w:t>
      </w:r>
      <w:r>
        <w:rPr>
          <w:lang w:eastAsia="zh-CN"/>
        </w:rPr>
        <w:t>一</w:t>
      </w:r>
      <w:r>
        <w:rPr>
          <w:rFonts w:cs="宋体"/>
          <w:lang w:eastAsia="zh-CN"/>
        </w:rPr>
        <w:t>的</w:t>
      </w:r>
      <w:r>
        <w:rPr>
          <w:lang w:eastAsia="zh-CN"/>
        </w:rPr>
        <w:t>，</w:t>
      </w:r>
      <w:r>
        <w:rPr>
          <w:rFonts w:cs="宋体"/>
          <w:lang w:eastAsia="zh-CN"/>
        </w:rPr>
        <w:t>应</w:t>
      </w:r>
      <w:r>
        <w:rPr>
          <w:lang w:eastAsia="zh-CN"/>
        </w:rPr>
        <w:t>主</w:t>
      </w:r>
      <w:r>
        <w:rPr>
          <w:rFonts w:cs="宋体"/>
          <w:lang w:eastAsia="zh-CN"/>
        </w:rPr>
        <w:t>动</w:t>
      </w:r>
      <w:r>
        <w:rPr>
          <w:lang w:eastAsia="zh-CN"/>
        </w:rPr>
        <w:t>提</w:t>
      </w:r>
      <w:r>
        <w:rPr>
          <w:rFonts w:cs="宋体"/>
          <w:lang w:eastAsia="zh-CN"/>
        </w:rPr>
        <w:t>出回避</w:t>
      </w:r>
      <w:r>
        <w:rPr>
          <w:lang w:eastAsia="zh-CN"/>
        </w:rPr>
        <w:t>：</w:t>
      </w:r>
    </w:p>
    <w:p w:rsidR="0059461D" w:rsidRDefault="004370C5">
      <w:pPr>
        <w:pStyle w:val="a4"/>
        <w:spacing w:before="39" w:line="337" w:lineRule="auto"/>
        <w:ind w:left="540" w:right="1679"/>
        <w:rPr>
          <w:rFonts w:cs="宋体"/>
          <w:spacing w:val="50"/>
          <w:w w:val="99"/>
          <w:lang w:eastAsia="zh-CN"/>
        </w:rPr>
      </w:pPr>
      <w:r>
        <w:rPr>
          <w:rFonts w:ascii="Times New Roman" w:eastAsia="Times New Roman" w:hAnsi="Times New Roman" w:cs="Times New Roman"/>
          <w:lang w:eastAsia="zh-CN"/>
        </w:rPr>
        <w:t>(1)</w:t>
      </w:r>
      <w:r>
        <w:rPr>
          <w:lang w:eastAsia="zh-CN"/>
        </w:rPr>
        <w:t>为</w:t>
      </w:r>
      <w:r>
        <w:rPr>
          <w:rFonts w:cs="宋体"/>
          <w:lang w:eastAsia="zh-CN"/>
        </w:rPr>
        <w:t>负责</w:t>
      </w:r>
      <w:r>
        <w:rPr>
          <w:lang w:eastAsia="zh-CN"/>
        </w:rPr>
        <w:t>招标项</w:t>
      </w:r>
      <w:r>
        <w:rPr>
          <w:rFonts w:cs="宋体"/>
          <w:lang w:eastAsia="zh-CN"/>
        </w:rPr>
        <w:t>目监督</w:t>
      </w:r>
      <w:r>
        <w:rPr>
          <w:lang w:eastAsia="zh-CN"/>
        </w:rPr>
        <w:t>管理</w:t>
      </w:r>
      <w:r>
        <w:rPr>
          <w:rFonts w:cs="宋体"/>
          <w:lang w:eastAsia="zh-CN"/>
        </w:rPr>
        <w:t>的交通运输</w:t>
      </w:r>
      <w:r>
        <w:rPr>
          <w:lang w:eastAsia="zh-CN"/>
        </w:rPr>
        <w:t>主管</w:t>
      </w:r>
      <w:r>
        <w:rPr>
          <w:rFonts w:cs="宋体"/>
          <w:lang w:eastAsia="zh-CN"/>
        </w:rPr>
        <w:t>部门的</w:t>
      </w:r>
      <w:r>
        <w:rPr>
          <w:lang w:eastAsia="zh-CN"/>
        </w:rPr>
        <w:t>工</w:t>
      </w:r>
      <w:r>
        <w:rPr>
          <w:rFonts w:cs="宋体"/>
          <w:lang w:eastAsia="zh-CN"/>
        </w:rPr>
        <w:t>作</w:t>
      </w:r>
      <w:r>
        <w:rPr>
          <w:lang w:eastAsia="zh-CN"/>
        </w:rPr>
        <w:t>人员</w:t>
      </w:r>
      <w:r>
        <w:rPr>
          <w:rFonts w:cs="宋体"/>
          <w:lang w:eastAsia="zh-CN"/>
        </w:rPr>
        <w:t>；</w:t>
      </w:r>
    </w:p>
    <w:p w:rsidR="0059461D" w:rsidRDefault="004370C5">
      <w:pPr>
        <w:pStyle w:val="a4"/>
        <w:spacing w:before="39" w:line="337" w:lineRule="auto"/>
        <w:ind w:left="540" w:right="1679"/>
        <w:rPr>
          <w:rFonts w:cs="宋体"/>
          <w:spacing w:val="46"/>
          <w:w w:val="99"/>
          <w:lang w:eastAsia="zh-CN"/>
        </w:rPr>
      </w:pPr>
      <w:r>
        <w:rPr>
          <w:rFonts w:ascii="Times New Roman" w:eastAsia="Times New Roman" w:hAnsi="Times New Roman" w:cs="Times New Roman"/>
          <w:lang w:eastAsia="zh-CN"/>
        </w:rPr>
        <w:t>(2)</w:t>
      </w:r>
      <w:r>
        <w:rPr>
          <w:rFonts w:cs="宋体"/>
          <w:lang w:eastAsia="zh-CN"/>
        </w:rPr>
        <w:t>与</w:t>
      </w:r>
      <w:r>
        <w:rPr>
          <w:lang w:eastAsia="zh-CN"/>
        </w:rPr>
        <w:t>投标人法</w:t>
      </w:r>
      <w:r>
        <w:rPr>
          <w:rFonts w:cs="宋体"/>
          <w:lang w:eastAsia="zh-CN"/>
        </w:rPr>
        <w:t>定代表</w:t>
      </w:r>
      <w:r>
        <w:rPr>
          <w:lang w:eastAsia="zh-CN"/>
        </w:rPr>
        <w:t>人</w:t>
      </w:r>
      <w:r>
        <w:rPr>
          <w:rFonts w:cs="宋体"/>
          <w:lang w:eastAsia="zh-CN"/>
        </w:rPr>
        <w:t>或其</w:t>
      </w:r>
      <w:r>
        <w:rPr>
          <w:lang w:eastAsia="zh-CN"/>
        </w:rPr>
        <w:t>委</w:t>
      </w:r>
      <w:r>
        <w:rPr>
          <w:rFonts w:cs="宋体"/>
          <w:lang w:eastAsia="zh-CN"/>
        </w:rPr>
        <w:t>托代</w:t>
      </w:r>
      <w:r>
        <w:rPr>
          <w:lang w:eastAsia="zh-CN"/>
        </w:rPr>
        <w:t>理人</w:t>
      </w:r>
      <w:r>
        <w:rPr>
          <w:rFonts w:cs="宋体"/>
          <w:lang w:eastAsia="zh-CN"/>
        </w:rPr>
        <w:t>有近亲属关系；</w:t>
      </w:r>
    </w:p>
    <w:p w:rsidR="0059461D" w:rsidRDefault="004370C5">
      <w:pPr>
        <w:pStyle w:val="a4"/>
        <w:spacing w:before="39" w:line="337" w:lineRule="auto"/>
        <w:ind w:left="540" w:right="1679"/>
        <w:rPr>
          <w:rFonts w:cs="宋体"/>
          <w:lang w:eastAsia="zh-CN"/>
        </w:rPr>
      </w:pPr>
      <w:r>
        <w:rPr>
          <w:rFonts w:ascii="Times New Roman" w:eastAsia="Times New Roman" w:hAnsi="Times New Roman" w:cs="Times New Roman"/>
          <w:lang w:eastAsia="zh-CN"/>
        </w:rPr>
        <w:t>(3)</w:t>
      </w:r>
      <w:r>
        <w:rPr>
          <w:lang w:eastAsia="zh-CN"/>
        </w:rPr>
        <w:t>为投标人</w:t>
      </w:r>
      <w:r>
        <w:rPr>
          <w:rFonts w:cs="宋体"/>
          <w:lang w:eastAsia="zh-CN"/>
        </w:rPr>
        <w:t>的</w:t>
      </w:r>
      <w:r>
        <w:rPr>
          <w:lang w:eastAsia="zh-CN"/>
        </w:rPr>
        <w:t>工</w:t>
      </w:r>
      <w:r>
        <w:rPr>
          <w:rFonts w:cs="宋体"/>
          <w:lang w:eastAsia="zh-CN"/>
        </w:rPr>
        <w:t>作</w:t>
      </w:r>
      <w:r>
        <w:rPr>
          <w:lang w:eastAsia="zh-CN"/>
        </w:rPr>
        <w:t>人员</w:t>
      </w:r>
      <w:r>
        <w:rPr>
          <w:rFonts w:cs="宋体"/>
          <w:lang w:eastAsia="zh-CN"/>
        </w:rPr>
        <w:t>或退休</w:t>
      </w:r>
      <w:r>
        <w:rPr>
          <w:lang w:eastAsia="zh-CN"/>
        </w:rPr>
        <w:t>人员</w:t>
      </w:r>
      <w:r>
        <w:rPr>
          <w:rFonts w:cs="宋体"/>
          <w:lang w:eastAsia="zh-CN"/>
        </w:rPr>
        <w:t>；</w:t>
      </w:r>
    </w:p>
    <w:p w:rsidR="0059461D" w:rsidRDefault="004370C5">
      <w:pPr>
        <w:pStyle w:val="a4"/>
        <w:spacing w:before="39" w:line="337" w:lineRule="auto"/>
        <w:ind w:left="540" w:right="1679"/>
        <w:rPr>
          <w:rFonts w:cs="宋体"/>
          <w:spacing w:val="46"/>
          <w:w w:val="99"/>
          <w:lang w:eastAsia="zh-CN"/>
        </w:rPr>
      </w:pPr>
      <w:r>
        <w:rPr>
          <w:rFonts w:ascii="Times New Roman" w:eastAsia="Times New Roman" w:hAnsi="Times New Roman" w:cs="Times New Roman"/>
          <w:lang w:eastAsia="zh-CN"/>
        </w:rPr>
        <w:t>(4)</w:t>
      </w:r>
      <w:r>
        <w:rPr>
          <w:rFonts w:cs="宋体"/>
          <w:lang w:eastAsia="zh-CN"/>
        </w:rPr>
        <w:t>与</w:t>
      </w:r>
      <w:r>
        <w:rPr>
          <w:lang w:eastAsia="zh-CN"/>
        </w:rPr>
        <w:t>投标人</w:t>
      </w:r>
      <w:r>
        <w:rPr>
          <w:rFonts w:cs="宋体"/>
          <w:lang w:eastAsia="zh-CN"/>
        </w:rPr>
        <w:t>有其他利害关系</w:t>
      </w:r>
      <w:r>
        <w:rPr>
          <w:lang w:eastAsia="zh-CN"/>
        </w:rPr>
        <w:t>，</w:t>
      </w:r>
      <w:r>
        <w:rPr>
          <w:rFonts w:cs="宋体"/>
          <w:lang w:eastAsia="zh-CN"/>
        </w:rPr>
        <w:t>可能影响评</w:t>
      </w:r>
      <w:r>
        <w:rPr>
          <w:lang w:eastAsia="zh-CN"/>
        </w:rPr>
        <w:t>标</w:t>
      </w:r>
      <w:r>
        <w:rPr>
          <w:rFonts w:cs="宋体"/>
          <w:lang w:eastAsia="zh-CN"/>
        </w:rPr>
        <w:t>活动</w:t>
      </w:r>
      <w:r>
        <w:rPr>
          <w:lang w:eastAsia="zh-CN"/>
        </w:rPr>
        <w:t>公</w:t>
      </w:r>
      <w:r>
        <w:rPr>
          <w:rFonts w:cs="宋体"/>
          <w:lang w:eastAsia="zh-CN"/>
        </w:rPr>
        <w:t>正性；</w:t>
      </w:r>
    </w:p>
    <w:p w:rsidR="0059461D" w:rsidRDefault="004370C5">
      <w:pPr>
        <w:pStyle w:val="a4"/>
        <w:spacing w:before="39" w:line="337" w:lineRule="auto"/>
        <w:ind w:left="540" w:right="1679"/>
        <w:rPr>
          <w:rFonts w:cs="宋体"/>
          <w:lang w:eastAsia="zh-CN"/>
        </w:rPr>
      </w:pPr>
      <w:r>
        <w:rPr>
          <w:rFonts w:ascii="Times New Roman" w:eastAsia="Times New Roman" w:hAnsi="Times New Roman" w:cs="Times New Roman"/>
          <w:w w:val="95"/>
          <w:lang w:eastAsia="zh-CN"/>
        </w:rPr>
        <w:t>(5)</w:t>
      </w:r>
      <w:r>
        <w:rPr>
          <w:rFonts w:cs="宋体"/>
          <w:w w:val="95"/>
          <w:lang w:eastAsia="zh-CN"/>
        </w:rPr>
        <w:t>在与</w:t>
      </w:r>
      <w:r>
        <w:rPr>
          <w:w w:val="95"/>
          <w:lang w:eastAsia="zh-CN"/>
        </w:rPr>
        <w:t>招标投标</w:t>
      </w:r>
      <w:r>
        <w:rPr>
          <w:rFonts w:cs="宋体"/>
          <w:w w:val="95"/>
          <w:lang w:eastAsia="zh-CN"/>
        </w:rPr>
        <w:t>有关的活动</w:t>
      </w:r>
      <w:r>
        <w:rPr>
          <w:w w:val="95"/>
          <w:lang w:eastAsia="zh-CN"/>
        </w:rPr>
        <w:t>中</w:t>
      </w:r>
      <w:r>
        <w:rPr>
          <w:rFonts w:cs="宋体"/>
          <w:w w:val="95"/>
          <w:lang w:eastAsia="zh-CN"/>
        </w:rPr>
        <w:t>有过违</w:t>
      </w:r>
      <w:r>
        <w:rPr>
          <w:w w:val="95"/>
          <w:lang w:eastAsia="zh-CN"/>
        </w:rPr>
        <w:t>法</w:t>
      </w:r>
      <w:r>
        <w:rPr>
          <w:rFonts w:cs="宋体"/>
          <w:w w:val="95"/>
          <w:lang w:eastAsia="zh-CN"/>
        </w:rPr>
        <w:t>违</w:t>
      </w:r>
      <w:r>
        <w:rPr>
          <w:w w:val="95"/>
          <w:lang w:eastAsia="zh-CN"/>
        </w:rPr>
        <w:t>规行为</w:t>
      </w:r>
      <w:r>
        <w:rPr>
          <w:rFonts w:cs="宋体"/>
          <w:w w:val="95"/>
          <w:lang w:eastAsia="zh-CN"/>
        </w:rPr>
        <w:t>、曾受过</w:t>
      </w:r>
      <w:r>
        <w:rPr>
          <w:w w:val="95"/>
          <w:lang w:eastAsia="zh-CN"/>
        </w:rPr>
        <w:t>行</w:t>
      </w:r>
      <w:r>
        <w:rPr>
          <w:rFonts w:cs="宋体"/>
          <w:w w:val="95"/>
          <w:lang w:eastAsia="zh-CN"/>
        </w:rPr>
        <w:t>政处罚或刑事处罚。</w:t>
      </w:r>
    </w:p>
    <w:p w:rsidR="0059461D" w:rsidRDefault="004370C5">
      <w:pPr>
        <w:pStyle w:val="a4"/>
        <w:spacing w:before="23" w:line="346" w:lineRule="auto"/>
        <w:ind w:right="114" w:firstLine="420"/>
        <w:jc w:val="both"/>
        <w:rPr>
          <w:rFonts w:cs="宋体"/>
          <w:lang w:eastAsia="zh-CN"/>
        </w:rPr>
      </w:pPr>
      <w:r>
        <w:rPr>
          <w:rFonts w:ascii="Times New Roman" w:eastAsia="Times New Roman" w:hAnsi="Times New Roman" w:cs="Times New Roman"/>
          <w:lang w:eastAsia="zh-CN"/>
        </w:rPr>
        <w:t>6.1.3</w:t>
      </w:r>
      <w:r>
        <w:rPr>
          <w:rFonts w:cs="宋体"/>
          <w:spacing w:val="1"/>
          <w:lang w:eastAsia="zh-CN"/>
        </w:rPr>
        <w:t>评</w:t>
      </w:r>
      <w:r>
        <w:rPr>
          <w:spacing w:val="1"/>
          <w:lang w:eastAsia="zh-CN"/>
        </w:rPr>
        <w:t>标</w:t>
      </w:r>
      <w:r>
        <w:rPr>
          <w:rFonts w:cs="宋体"/>
          <w:spacing w:val="1"/>
          <w:lang w:eastAsia="zh-CN"/>
        </w:rPr>
        <w:t>过</w:t>
      </w:r>
      <w:r>
        <w:rPr>
          <w:spacing w:val="1"/>
          <w:lang w:eastAsia="zh-CN"/>
        </w:rPr>
        <w:t>程中，</w:t>
      </w:r>
      <w:r>
        <w:rPr>
          <w:rFonts w:cs="宋体"/>
          <w:spacing w:val="1"/>
          <w:lang w:eastAsia="zh-CN"/>
        </w:rPr>
        <w:t>评</w:t>
      </w:r>
      <w:r>
        <w:rPr>
          <w:spacing w:val="1"/>
          <w:lang w:eastAsia="zh-CN"/>
        </w:rPr>
        <w:t>标委员</w:t>
      </w:r>
      <w:r>
        <w:rPr>
          <w:rFonts w:cs="宋体"/>
          <w:spacing w:val="1"/>
          <w:lang w:eastAsia="zh-CN"/>
        </w:rPr>
        <w:t>会</w:t>
      </w:r>
      <w:r>
        <w:rPr>
          <w:spacing w:val="1"/>
          <w:lang w:eastAsia="zh-CN"/>
        </w:rPr>
        <w:t>成员</w:t>
      </w:r>
      <w:r>
        <w:rPr>
          <w:rFonts w:cs="宋体"/>
          <w:spacing w:val="1"/>
          <w:lang w:eastAsia="zh-CN"/>
        </w:rPr>
        <w:t>有回避事由、擅离职守或因健康等原因不能继续评</w:t>
      </w:r>
      <w:r>
        <w:rPr>
          <w:spacing w:val="1"/>
          <w:lang w:eastAsia="zh-CN"/>
        </w:rPr>
        <w:t>标</w:t>
      </w:r>
      <w:r>
        <w:rPr>
          <w:rFonts w:cs="宋体"/>
          <w:spacing w:val="1"/>
          <w:lang w:eastAsia="zh-CN"/>
        </w:rPr>
        <w:t>的</w:t>
      </w:r>
      <w:r>
        <w:rPr>
          <w:spacing w:val="1"/>
          <w:lang w:eastAsia="zh-CN"/>
        </w:rPr>
        <w:t>，招</w:t>
      </w:r>
      <w:r>
        <w:rPr>
          <w:w w:val="95"/>
          <w:lang w:eastAsia="zh-CN"/>
        </w:rPr>
        <w:t>标</w:t>
      </w:r>
      <w:r>
        <w:rPr>
          <w:spacing w:val="1"/>
          <w:w w:val="95"/>
          <w:lang w:eastAsia="zh-CN"/>
        </w:rPr>
        <w:t>人</w:t>
      </w:r>
      <w:r>
        <w:rPr>
          <w:rFonts w:cs="宋体"/>
          <w:w w:val="95"/>
          <w:lang w:eastAsia="zh-CN"/>
        </w:rPr>
        <w:t>有</w:t>
      </w:r>
      <w:r>
        <w:rPr>
          <w:rFonts w:cs="宋体"/>
          <w:spacing w:val="1"/>
          <w:w w:val="95"/>
          <w:lang w:eastAsia="zh-CN"/>
        </w:rPr>
        <w:t>权</w:t>
      </w:r>
      <w:r>
        <w:rPr>
          <w:rFonts w:cs="宋体"/>
          <w:w w:val="95"/>
          <w:lang w:eastAsia="zh-CN"/>
        </w:rPr>
        <w:t>更</w:t>
      </w:r>
      <w:r>
        <w:rPr>
          <w:rFonts w:cs="宋体"/>
          <w:spacing w:val="1"/>
          <w:w w:val="95"/>
          <w:lang w:eastAsia="zh-CN"/>
        </w:rPr>
        <w:t>换</w:t>
      </w:r>
      <w:r>
        <w:rPr>
          <w:rFonts w:cs="宋体"/>
          <w:spacing w:val="-26"/>
          <w:w w:val="95"/>
          <w:lang w:eastAsia="zh-CN"/>
        </w:rPr>
        <w:t>。</w:t>
      </w:r>
      <w:r>
        <w:rPr>
          <w:rFonts w:cs="宋体"/>
          <w:w w:val="95"/>
          <w:lang w:eastAsia="zh-CN"/>
        </w:rPr>
        <w:t>被</w:t>
      </w:r>
      <w:r>
        <w:rPr>
          <w:rFonts w:cs="宋体"/>
          <w:spacing w:val="1"/>
          <w:w w:val="95"/>
          <w:lang w:eastAsia="zh-CN"/>
        </w:rPr>
        <w:t>更</w:t>
      </w:r>
      <w:r>
        <w:rPr>
          <w:rFonts w:cs="宋体"/>
          <w:w w:val="95"/>
          <w:lang w:eastAsia="zh-CN"/>
        </w:rPr>
        <w:t>换</w:t>
      </w:r>
      <w:r>
        <w:rPr>
          <w:rFonts w:cs="宋体"/>
          <w:spacing w:val="1"/>
          <w:w w:val="95"/>
          <w:lang w:eastAsia="zh-CN"/>
        </w:rPr>
        <w:t>的</w:t>
      </w:r>
      <w:r>
        <w:rPr>
          <w:rFonts w:cs="宋体"/>
          <w:w w:val="95"/>
          <w:lang w:eastAsia="zh-CN"/>
        </w:rPr>
        <w:t>评</w:t>
      </w:r>
      <w:r>
        <w:rPr>
          <w:spacing w:val="1"/>
          <w:w w:val="95"/>
          <w:lang w:eastAsia="zh-CN"/>
        </w:rPr>
        <w:t>标</w:t>
      </w:r>
      <w:r>
        <w:rPr>
          <w:w w:val="95"/>
          <w:lang w:eastAsia="zh-CN"/>
        </w:rPr>
        <w:t>委</w:t>
      </w:r>
      <w:r>
        <w:rPr>
          <w:spacing w:val="1"/>
          <w:w w:val="95"/>
          <w:lang w:eastAsia="zh-CN"/>
        </w:rPr>
        <w:t>员</w:t>
      </w:r>
      <w:r>
        <w:rPr>
          <w:rFonts w:cs="宋体"/>
          <w:w w:val="95"/>
          <w:lang w:eastAsia="zh-CN"/>
        </w:rPr>
        <w:t>会</w:t>
      </w:r>
      <w:r>
        <w:rPr>
          <w:spacing w:val="1"/>
          <w:w w:val="95"/>
          <w:lang w:eastAsia="zh-CN"/>
        </w:rPr>
        <w:t>成</w:t>
      </w:r>
      <w:r>
        <w:rPr>
          <w:w w:val="95"/>
          <w:lang w:eastAsia="zh-CN"/>
        </w:rPr>
        <w:t>员</w:t>
      </w:r>
      <w:proofErr w:type="gramStart"/>
      <w:r>
        <w:rPr>
          <w:rFonts w:cs="宋体"/>
          <w:spacing w:val="1"/>
          <w:w w:val="95"/>
          <w:lang w:eastAsia="zh-CN"/>
        </w:rPr>
        <w:t>作</w:t>
      </w:r>
      <w:r>
        <w:rPr>
          <w:rFonts w:cs="宋体"/>
          <w:w w:val="95"/>
          <w:lang w:eastAsia="zh-CN"/>
        </w:rPr>
        <w:t>出</w:t>
      </w:r>
      <w:proofErr w:type="gramEnd"/>
      <w:r>
        <w:rPr>
          <w:rFonts w:cs="宋体"/>
          <w:spacing w:val="1"/>
          <w:w w:val="95"/>
          <w:lang w:eastAsia="zh-CN"/>
        </w:rPr>
        <w:t>的</w:t>
      </w:r>
      <w:r>
        <w:rPr>
          <w:rFonts w:cs="宋体"/>
          <w:w w:val="95"/>
          <w:lang w:eastAsia="zh-CN"/>
        </w:rPr>
        <w:t>评</w:t>
      </w:r>
      <w:r>
        <w:rPr>
          <w:rFonts w:cs="宋体"/>
          <w:spacing w:val="1"/>
          <w:w w:val="95"/>
          <w:lang w:eastAsia="zh-CN"/>
        </w:rPr>
        <w:t>审</w:t>
      </w:r>
      <w:r>
        <w:rPr>
          <w:rFonts w:cs="宋体"/>
          <w:w w:val="95"/>
          <w:lang w:eastAsia="zh-CN"/>
        </w:rPr>
        <w:t>结</w:t>
      </w:r>
      <w:r>
        <w:rPr>
          <w:rFonts w:cs="宋体"/>
          <w:spacing w:val="1"/>
          <w:w w:val="95"/>
          <w:lang w:eastAsia="zh-CN"/>
        </w:rPr>
        <w:t>论</w:t>
      </w:r>
      <w:r>
        <w:rPr>
          <w:rFonts w:cs="宋体"/>
          <w:w w:val="95"/>
          <w:lang w:eastAsia="zh-CN"/>
        </w:rPr>
        <w:t>无</w:t>
      </w:r>
      <w:r>
        <w:rPr>
          <w:rFonts w:cs="宋体"/>
          <w:spacing w:val="1"/>
          <w:w w:val="95"/>
          <w:lang w:eastAsia="zh-CN"/>
        </w:rPr>
        <w:t>效</w:t>
      </w:r>
      <w:r>
        <w:rPr>
          <w:spacing w:val="-26"/>
          <w:w w:val="95"/>
          <w:lang w:eastAsia="zh-CN"/>
        </w:rPr>
        <w:t>，</w:t>
      </w:r>
      <w:r>
        <w:rPr>
          <w:rFonts w:cs="宋体"/>
          <w:w w:val="95"/>
          <w:lang w:eastAsia="zh-CN"/>
        </w:rPr>
        <w:t>由</w:t>
      </w:r>
      <w:r>
        <w:rPr>
          <w:rFonts w:cs="宋体"/>
          <w:spacing w:val="1"/>
          <w:w w:val="95"/>
          <w:lang w:eastAsia="zh-CN"/>
        </w:rPr>
        <w:t>更</w:t>
      </w:r>
      <w:r>
        <w:rPr>
          <w:rFonts w:cs="宋体"/>
          <w:w w:val="95"/>
          <w:lang w:eastAsia="zh-CN"/>
        </w:rPr>
        <w:t>换</w:t>
      </w:r>
      <w:r>
        <w:rPr>
          <w:rFonts w:cs="宋体"/>
          <w:spacing w:val="1"/>
          <w:w w:val="95"/>
          <w:lang w:eastAsia="zh-CN"/>
        </w:rPr>
        <w:t>后</w:t>
      </w:r>
      <w:r>
        <w:rPr>
          <w:rFonts w:cs="宋体"/>
          <w:w w:val="95"/>
          <w:lang w:eastAsia="zh-CN"/>
        </w:rPr>
        <w:t>的</w:t>
      </w:r>
      <w:r>
        <w:rPr>
          <w:rFonts w:cs="宋体"/>
          <w:spacing w:val="1"/>
          <w:w w:val="95"/>
          <w:lang w:eastAsia="zh-CN"/>
        </w:rPr>
        <w:t>评</w:t>
      </w:r>
      <w:r>
        <w:rPr>
          <w:w w:val="95"/>
          <w:lang w:eastAsia="zh-CN"/>
        </w:rPr>
        <w:t>标</w:t>
      </w:r>
      <w:r>
        <w:rPr>
          <w:spacing w:val="1"/>
          <w:w w:val="95"/>
          <w:lang w:eastAsia="zh-CN"/>
        </w:rPr>
        <w:t>委</w:t>
      </w:r>
      <w:r>
        <w:rPr>
          <w:w w:val="95"/>
          <w:lang w:eastAsia="zh-CN"/>
        </w:rPr>
        <w:t>员</w:t>
      </w:r>
      <w:r>
        <w:rPr>
          <w:rFonts w:cs="宋体"/>
          <w:spacing w:val="1"/>
          <w:w w:val="95"/>
          <w:lang w:eastAsia="zh-CN"/>
        </w:rPr>
        <w:t>会</w:t>
      </w:r>
      <w:r>
        <w:rPr>
          <w:w w:val="95"/>
          <w:lang w:eastAsia="zh-CN"/>
        </w:rPr>
        <w:t>成</w:t>
      </w:r>
      <w:r>
        <w:rPr>
          <w:spacing w:val="1"/>
          <w:w w:val="95"/>
          <w:lang w:eastAsia="zh-CN"/>
        </w:rPr>
        <w:t>员</w:t>
      </w:r>
      <w:r>
        <w:rPr>
          <w:rFonts w:cs="宋体"/>
          <w:w w:val="95"/>
          <w:lang w:eastAsia="zh-CN"/>
        </w:rPr>
        <w:t>重</w:t>
      </w:r>
      <w:r>
        <w:rPr>
          <w:spacing w:val="1"/>
          <w:w w:val="95"/>
          <w:lang w:eastAsia="zh-CN"/>
        </w:rPr>
        <w:t>新</w:t>
      </w:r>
      <w:r>
        <w:rPr>
          <w:w w:val="95"/>
          <w:lang w:eastAsia="zh-CN"/>
        </w:rPr>
        <w:t>进行</w:t>
      </w:r>
      <w:r>
        <w:rPr>
          <w:rFonts w:cs="宋体"/>
          <w:spacing w:val="1"/>
          <w:lang w:eastAsia="zh-CN"/>
        </w:rPr>
        <w:t>评审。</w:t>
      </w:r>
    </w:p>
    <w:p w:rsidR="0059461D" w:rsidRDefault="004370C5">
      <w:pPr>
        <w:ind w:firstLineChars="300" w:firstLine="630"/>
        <w:rPr>
          <w:sz w:val="21"/>
          <w:szCs w:val="21"/>
          <w:lang w:eastAsia="zh-CN"/>
        </w:rPr>
      </w:pPr>
      <w:r>
        <w:rPr>
          <w:rFonts w:ascii="Times New Roman" w:eastAsia="Times New Roman" w:hAnsi="Times New Roman" w:cs="Times New Roman"/>
          <w:sz w:val="21"/>
          <w:szCs w:val="21"/>
          <w:lang w:eastAsia="zh-CN"/>
        </w:rPr>
        <w:t xml:space="preserve">6.2 评标原则 评标活动遵循公平、公正、科学和择优的原则。 </w:t>
      </w:r>
    </w:p>
    <w:p w:rsidR="0059461D" w:rsidRDefault="004370C5">
      <w:pPr>
        <w:pStyle w:val="a4"/>
        <w:spacing w:before="42" w:line="346" w:lineRule="auto"/>
        <w:ind w:left="540" w:right="4468"/>
        <w:rPr>
          <w:lang w:eastAsia="zh-CN"/>
        </w:rPr>
      </w:pPr>
      <w:r>
        <w:rPr>
          <w:rFonts w:ascii="Times New Roman" w:eastAsia="Times New Roman" w:hAnsi="Times New Roman" w:cs="Times New Roman"/>
          <w:lang w:eastAsia="zh-CN"/>
        </w:rPr>
        <w:t>6.3</w:t>
      </w:r>
      <w:r>
        <w:rPr>
          <w:rFonts w:cs="宋体"/>
          <w:lang w:eastAsia="zh-CN"/>
        </w:rPr>
        <w:t>评</w:t>
      </w:r>
      <w:r>
        <w:rPr>
          <w:lang w:eastAsia="zh-CN"/>
        </w:rPr>
        <w:t>标</w:t>
      </w:r>
    </w:p>
    <w:p w:rsidR="0059461D" w:rsidRDefault="004370C5">
      <w:pPr>
        <w:pStyle w:val="a4"/>
        <w:spacing w:before="16"/>
        <w:ind w:left="540"/>
        <w:rPr>
          <w:rFonts w:cs="宋体"/>
          <w:lang w:eastAsia="zh-CN"/>
        </w:rPr>
      </w:pPr>
      <w:r>
        <w:rPr>
          <w:rFonts w:ascii="Times New Roman" w:eastAsia="Times New Roman" w:hAnsi="Times New Roman" w:cs="Times New Roman"/>
          <w:w w:val="95"/>
          <w:lang w:eastAsia="zh-CN"/>
        </w:rPr>
        <w:t xml:space="preserve">6.3.1  </w:t>
      </w:r>
      <w:r>
        <w:rPr>
          <w:rFonts w:cs="宋体"/>
          <w:w w:val="95"/>
          <w:lang w:eastAsia="zh-CN"/>
        </w:rPr>
        <w:t>评</w:t>
      </w:r>
      <w:r>
        <w:rPr>
          <w:w w:val="95"/>
          <w:lang w:eastAsia="zh-CN"/>
        </w:rPr>
        <w:t>标委员</w:t>
      </w:r>
      <w:r>
        <w:rPr>
          <w:rFonts w:cs="宋体"/>
          <w:w w:val="95"/>
          <w:lang w:eastAsia="zh-CN"/>
        </w:rPr>
        <w:t>会按</w:t>
      </w:r>
      <w:r>
        <w:rPr>
          <w:w w:val="95"/>
          <w:lang w:eastAsia="zh-CN"/>
        </w:rPr>
        <w:t>照</w:t>
      </w:r>
      <w:r>
        <w:rPr>
          <w:rFonts w:cs="宋体"/>
          <w:w w:val="95"/>
          <w:lang w:eastAsia="zh-CN"/>
        </w:rPr>
        <w:t>第三章</w:t>
      </w:r>
      <w:r>
        <w:rPr>
          <w:rFonts w:ascii="Times New Roman" w:eastAsia="Times New Roman" w:hAnsi="Times New Roman" w:cs="Times New Roman"/>
          <w:w w:val="95"/>
          <w:lang w:eastAsia="zh-CN"/>
        </w:rPr>
        <w:t>“</w:t>
      </w:r>
      <w:r>
        <w:rPr>
          <w:rFonts w:cs="宋体"/>
          <w:w w:val="95"/>
          <w:lang w:eastAsia="zh-CN"/>
        </w:rPr>
        <w:t>评</w:t>
      </w:r>
      <w:r>
        <w:rPr>
          <w:w w:val="95"/>
          <w:lang w:eastAsia="zh-CN"/>
        </w:rPr>
        <w:t>标</w:t>
      </w:r>
      <w:r>
        <w:rPr>
          <w:rFonts w:cs="宋体"/>
          <w:w w:val="95"/>
          <w:lang w:eastAsia="zh-CN"/>
        </w:rPr>
        <w:t>办</w:t>
      </w:r>
      <w:r>
        <w:rPr>
          <w:w w:val="95"/>
          <w:lang w:eastAsia="zh-CN"/>
        </w:rPr>
        <w:t>法</w:t>
      </w:r>
      <w:r>
        <w:rPr>
          <w:rFonts w:ascii="Times New Roman" w:eastAsia="Times New Roman" w:hAnsi="Times New Roman" w:cs="Times New Roman"/>
          <w:w w:val="95"/>
          <w:lang w:eastAsia="zh-CN"/>
        </w:rPr>
        <w:t>”</w:t>
      </w:r>
      <w:r>
        <w:rPr>
          <w:w w:val="95"/>
          <w:lang w:eastAsia="zh-CN"/>
        </w:rPr>
        <w:t>规</w:t>
      </w:r>
      <w:r>
        <w:rPr>
          <w:rFonts w:cs="宋体"/>
          <w:w w:val="95"/>
          <w:lang w:eastAsia="zh-CN"/>
        </w:rPr>
        <w:t>定的方</w:t>
      </w:r>
      <w:r>
        <w:rPr>
          <w:w w:val="95"/>
          <w:lang w:eastAsia="zh-CN"/>
        </w:rPr>
        <w:t>法</w:t>
      </w:r>
      <w:r>
        <w:rPr>
          <w:rFonts w:cs="宋体"/>
          <w:w w:val="95"/>
          <w:lang w:eastAsia="zh-CN"/>
        </w:rPr>
        <w:t>、评审因素、</w:t>
      </w:r>
      <w:r>
        <w:rPr>
          <w:w w:val="95"/>
          <w:lang w:eastAsia="zh-CN"/>
        </w:rPr>
        <w:t>标</w:t>
      </w:r>
      <w:r>
        <w:rPr>
          <w:rFonts w:cs="宋体"/>
          <w:w w:val="95"/>
          <w:lang w:eastAsia="zh-CN"/>
        </w:rPr>
        <w:t>准</w:t>
      </w:r>
      <w:r>
        <w:rPr>
          <w:w w:val="95"/>
          <w:lang w:eastAsia="zh-CN"/>
        </w:rPr>
        <w:t>和程</w:t>
      </w:r>
      <w:r>
        <w:rPr>
          <w:rFonts w:cs="宋体"/>
          <w:w w:val="95"/>
          <w:lang w:eastAsia="zh-CN"/>
        </w:rPr>
        <w:t>序对</w:t>
      </w:r>
      <w:r>
        <w:rPr>
          <w:w w:val="95"/>
          <w:lang w:eastAsia="zh-CN"/>
        </w:rPr>
        <w:t>投标文件进行</w:t>
      </w:r>
      <w:r>
        <w:rPr>
          <w:rFonts w:cs="宋体"/>
          <w:w w:val="95"/>
          <w:lang w:eastAsia="zh-CN"/>
        </w:rPr>
        <w:t>评</w:t>
      </w:r>
    </w:p>
    <w:p w:rsidR="0059461D" w:rsidRDefault="004370C5">
      <w:pPr>
        <w:pStyle w:val="a4"/>
        <w:rPr>
          <w:rFonts w:cs="宋体"/>
          <w:lang w:eastAsia="zh-CN"/>
        </w:rPr>
      </w:pPr>
      <w:r>
        <w:rPr>
          <w:rFonts w:cs="宋体"/>
          <w:lang w:eastAsia="zh-CN"/>
        </w:rPr>
        <w:t>审。第三章</w:t>
      </w:r>
      <w:r>
        <w:rPr>
          <w:rFonts w:ascii="Times New Roman" w:eastAsia="Times New Roman" w:hAnsi="Times New Roman" w:cs="Times New Roman"/>
          <w:lang w:eastAsia="zh-CN"/>
        </w:rPr>
        <w:t>“</w:t>
      </w:r>
      <w:r>
        <w:rPr>
          <w:rFonts w:cs="宋体"/>
          <w:lang w:eastAsia="zh-CN"/>
        </w:rPr>
        <w:t>评</w:t>
      </w:r>
      <w:r>
        <w:rPr>
          <w:lang w:eastAsia="zh-CN"/>
        </w:rPr>
        <w:t>标</w:t>
      </w:r>
      <w:r>
        <w:rPr>
          <w:rFonts w:cs="宋体"/>
          <w:lang w:eastAsia="zh-CN"/>
        </w:rPr>
        <w:t>办</w:t>
      </w:r>
      <w:r>
        <w:rPr>
          <w:lang w:eastAsia="zh-CN"/>
        </w:rPr>
        <w:t>法</w:t>
      </w:r>
      <w:r>
        <w:rPr>
          <w:rFonts w:ascii="Times New Roman" w:eastAsia="Times New Roman" w:hAnsi="Times New Roman" w:cs="Times New Roman"/>
          <w:lang w:eastAsia="zh-CN"/>
        </w:rPr>
        <w:t>”</w:t>
      </w:r>
      <w:r>
        <w:rPr>
          <w:rFonts w:cs="宋体"/>
          <w:lang w:eastAsia="zh-CN"/>
        </w:rPr>
        <w:t>没有</w:t>
      </w:r>
      <w:r>
        <w:rPr>
          <w:lang w:eastAsia="zh-CN"/>
        </w:rPr>
        <w:t>规</w:t>
      </w:r>
      <w:r>
        <w:rPr>
          <w:rFonts w:cs="宋体"/>
          <w:lang w:eastAsia="zh-CN"/>
        </w:rPr>
        <w:t>定的方</w:t>
      </w:r>
      <w:r>
        <w:rPr>
          <w:lang w:eastAsia="zh-CN"/>
        </w:rPr>
        <w:t>法</w:t>
      </w:r>
      <w:r>
        <w:rPr>
          <w:rFonts w:cs="宋体"/>
          <w:lang w:eastAsia="zh-CN"/>
        </w:rPr>
        <w:t>、评审因素</w:t>
      </w:r>
      <w:r>
        <w:rPr>
          <w:lang w:eastAsia="zh-CN"/>
        </w:rPr>
        <w:t>和标</w:t>
      </w:r>
      <w:r>
        <w:rPr>
          <w:rFonts w:cs="宋体"/>
          <w:lang w:eastAsia="zh-CN"/>
        </w:rPr>
        <w:t>准</w:t>
      </w:r>
      <w:r>
        <w:rPr>
          <w:lang w:eastAsia="zh-CN"/>
        </w:rPr>
        <w:t>，</w:t>
      </w:r>
      <w:r>
        <w:rPr>
          <w:rFonts w:cs="宋体"/>
          <w:lang w:eastAsia="zh-CN"/>
        </w:rPr>
        <w:t>不作</w:t>
      </w:r>
      <w:r>
        <w:rPr>
          <w:lang w:eastAsia="zh-CN"/>
        </w:rPr>
        <w:t>为</w:t>
      </w:r>
      <w:r>
        <w:rPr>
          <w:rFonts w:cs="宋体"/>
          <w:lang w:eastAsia="zh-CN"/>
        </w:rPr>
        <w:t>评</w:t>
      </w:r>
      <w:r>
        <w:rPr>
          <w:lang w:eastAsia="zh-CN"/>
        </w:rPr>
        <w:t>标依</w:t>
      </w:r>
      <w:r>
        <w:rPr>
          <w:rFonts w:cs="宋体"/>
          <w:lang w:eastAsia="zh-CN"/>
        </w:rPr>
        <w:t>据。</w:t>
      </w:r>
    </w:p>
    <w:p w:rsidR="0059461D" w:rsidRDefault="004370C5">
      <w:pPr>
        <w:pStyle w:val="a4"/>
        <w:spacing w:before="34" w:line="336" w:lineRule="auto"/>
        <w:ind w:firstLine="420"/>
        <w:rPr>
          <w:rFonts w:cs="宋体"/>
          <w:lang w:eastAsia="zh-CN"/>
        </w:rPr>
      </w:pPr>
      <w:r>
        <w:rPr>
          <w:rFonts w:ascii="Times New Roman" w:eastAsia="Times New Roman" w:hAnsi="Times New Roman" w:cs="Times New Roman"/>
          <w:w w:val="95"/>
          <w:lang w:eastAsia="zh-CN"/>
        </w:rPr>
        <w:t xml:space="preserve">6.3.2   </w:t>
      </w:r>
      <w:r>
        <w:rPr>
          <w:rFonts w:cs="宋体"/>
          <w:w w:val="95"/>
          <w:lang w:eastAsia="zh-CN"/>
        </w:rPr>
        <w:t>评</w:t>
      </w:r>
      <w:r>
        <w:rPr>
          <w:w w:val="95"/>
          <w:lang w:eastAsia="zh-CN"/>
        </w:rPr>
        <w:t>标</w:t>
      </w:r>
      <w:r>
        <w:rPr>
          <w:rFonts w:cs="宋体"/>
          <w:w w:val="95"/>
          <w:lang w:eastAsia="zh-CN"/>
        </w:rPr>
        <w:t>完</w:t>
      </w:r>
      <w:r>
        <w:rPr>
          <w:w w:val="95"/>
          <w:lang w:eastAsia="zh-CN"/>
        </w:rPr>
        <w:t>成</w:t>
      </w:r>
      <w:r>
        <w:rPr>
          <w:rFonts w:cs="宋体"/>
          <w:w w:val="95"/>
          <w:lang w:eastAsia="zh-CN"/>
        </w:rPr>
        <w:t>后</w:t>
      </w:r>
      <w:r>
        <w:rPr>
          <w:w w:val="95"/>
          <w:lang w:eastAsia="zh-CN"/>
        </w:rPr>
        <w:t>，</w:t>
      </w:r>
      <w:r>
        <w:rPr>
          <w:rFonts w:cs="宋体"/>
          <w:w w:val="95"/>
          <w:lang w:eastAsia="zh-CN"/>
        </w:rPr>
        <w:t>评</w:t>
      </w:r>
      <w:r>
        <w:rPr>
          <w:w w:val="95"/>
          <w:lang w:eastAsia="zh-CN"/>
        </w:rPr>
        <w:t>标委员</w:t>
      </w:r>
      <w:r>
        <w:rPr>
          <w:rFonts w:cs="宋体"/>
          <w:w w:val="95"/>
          <w:lang w:eastAsia="zh-CN"/>
        </w:rPr>
        <w:t>会应向</w:t>
      </w:r>
      <w:r>
        <w:rPr>
          <w:w w:val="95"/>
          <w:lang w:eastAsia="zh-CN"/>
        </w:rPr>
        <w:t>招标人提</w:t>
      </w:r>
      <w:r>
        <w:rPr>
          <w:rFonts w:cs="宋体"/>
          <w:w w:val="95"/>
          <w:lang w:eastAsia="zh-CN"/>
        </w:rPr>
        <w:t>交书面评</w:t>
      </w:r>
      <w:r>
        <w:rPr>
          <w:w w:val="95"/>
          <w:lang w:eastAsia="zh-CN"/>
        </w:rPr>
        <w:t>标</w:t>
      </w:r>
      <w:r>
        <w:rPr>
          <w:rFonts w:cs="宋体"/>
          <w:w w:val="95"/>
          <w:lang w:eastAsia="zh-CN"/>
        </w:rPr>
        <w:t>报告</w:t>
      </w:r>
      <w:r>
        <w:rPr>
          <w:w w:val="95"/>
          <w:lang w:eastAsia="zh-CN"/>
        </w:rPr>
        <w:t>和中标</w:t>
      </w:r>
      <w:r>
        <w:rPr>
          <w:rFonts w:cs="宋体"/>
          <w:w w:val="95"/>
          <w:lang w:eastAsia="zh-CN"/>
        </w:rPr>
        <w:t>候选</w:t>
      </w:r>
      <w:r>
        <w:rPr>
          <w:w w:val="95"/>
          <w:lang w:eastAsia="zh-CN"/>
        </w:rPr>
        <w:t>人</w:t>
      </w:r>
      <w:r>
        <w:rPr>
          <w:rFonts w:cs="宋体"/>
          <w:w w:val="95"/>
          <w:lang w:eastAsia="zh-CN"/>
        </w:rPr>
        <w:t>名单。评</w:t>
      </w:r>
      <w:r>
        <w:rPr>
          <w:w w:val="95"/>
          <w:lang w:eastAsia="zh-CN"/>
        </w:rPr>
        <w:t>标委员</w:t>
      </w:r>
      <w:r>
        <w:rPr>
          <w:rFonts w:cs="宋体"/>
          <w:w w:val="95"/>
          <w:lang w:eastAsia="zh-CN"/>
        </w:rPr>
        <w:t>会推</w:t>
      </w:r>
      <w:r>
        <w:rPr>
          <w:rFonts w:cs="宋体"/>
          <w:lang w:eastAsia="zh-CN"/>
        </w:rPr>
        <w:t>荐</w:t>
      </w:r>
      <w:r>
        <w:rPr>
          <w:lang w:eastAsia="zh-CN"/>
        </w:rPr>
        <w:t>中标</w:t>
      </w:r>
      <w:r>
        <w:rPr>
          <w:rFonts w:cs="宋体"/>
          <w:lang w:eastAsia="zh-CN"/>
        </w:rPr>
        <w:t>候选</w:t>
      </w:r>
      <w:r>
        <w:rPr>
          <w:lang w:eastAsia="zh-CN"/>
        </w:rPr>
        <w:t>人</w:t>
      </w:r>
      <w:r>
        <w:rPr>
          <w:rFonts w:cs="宋体"/>
          <w:lang w:eastAsia="zh-CN"/>
        </w:rPr>
        <w:t>的</w:t>
      </w:r>
      <w:r>
        <w:rPr>
          <w:lang w:eastAsia="zh-CN"/>
        </w:rPr>
        <w:t>人</w:t>
      </w:r>
      <w:r>
        <w:rPr>
          <w:rFonts w:cs="宋体"/>
          <w:lang w:eastAsia="zh-CN"/>
        </w:rPr>
        <w:t>数见</w:t>
      </w:r>
      <w:r>
        <w:rPr>
          <w:lang w:eastAsia="zh-CN"/>
        </w:rPr>
        <w:t>投标人</w:t>
      </w:r>
      <w:r>
        <w:rPr>
          <w:rFonts w:cs="宋体"/>
          <w:lang w:eastAsia="zh-CN"/>
        </w:rPr>
        <w:t>须知前附表。</w:t>
      </w:r>
    </w:p>
    <w:p w:rsidR="0059461D" w:rsidRDefault="004370C5">
      <w:pPr>
        <w:pStyle w:val="a4"/>
        <w:spacing w:before="50"/>
        <w:ind w:left="540"/>
        <w:rPr>
          <w:lang w:eastAsia="zh-CN"/>
        </w:rPr>
      </w:pPr>
      <w:r>
        <w:rPr>
          <w:rFonts w:ascii="Times New Roman" w:eastAsia="Times New Roman" w:hAnsi="Times New Roman" w:cs="Times New Roman"/>
          <w:lang w:eastAsia="zh-CN"/>
        </w:rPr>
        <w:t>6.3.3</w:t>
      </w:r>
      <w:r>
        <w:rPr>
          <w:rFonts w:cs="宋体"/>
          <w:lang w:eastAsia="zh-CN"/>
        </w:rPr>
        <w:t>评</w:t>
      </w:r>
      <w:r>
        <w:rPr>
          <w:lang w:eastAsia="zh-CN"/>
        </w:rPr>
        <w:t>标</w:t>
      </w:r>
      <w:r>
        <w:rPr>
          <w:rFonts w:cs="宋体"/>
          <w:lang w:eastAsia="zh-CN"/>
        </w:rPr>
        <w:t>及补救措</w:t>
      </w:r>
      <w:r>
        <w:rPr>
          <w:lang w:eastAsia="zh-CN"/>
        </w:rPr>
        <w:t>施</w:t>
      </w:r>
    </w:p>
    <w:p w:rsidR="0059461D" w:rsidRDefault="004370C5">
      <w:pPr>
        <w:pStyle w:val="a4"/>
        <w:spacing w:line="346" w:lineRule="auto"/>
        <w:ind w:right="174" w:firstLine="420"/>
        <w:jc w:val="both"/>
        <w:rPr>
          <w:rFonts w:cs="宋体"/>
          <w:sz w:val="20"/>
          <w:szCs w:val="20"/>
          <w:lang w:eastAsia="zh-CN"/>
        </w:rPr>
      </w:pPr>
      <w:r>
        <w:rPr>
          <w:rFonts w:cs="宋体"/>
          <w:lang w:eastAsia="zh-CN"/>
        </w:rPr>
        <w:t>评</w:t>
      </w:r>
      <w:r>
        <w:rPr>
          <w:spacing w:val="2"/>
          <w:lang w:eastAsia="zh-CN"/>
        </w:rPr>
        <w:t>标</w:t>
      </w:r>
      <w:r>
        <w:rPr>
          <w:lang w:eastAsia="zh-CN"/>
        </w:rPr>
        <w:t>委</w:t>
      </w:r>
      <w:r>
        <w:rPr>
          <w:spacing w:val="2"/>
          <w:lang w:eastAsia="zh-CN"/>
        </w:rPr>
        <w:t>员</w:t>
      </w:r>
      <w:r>
        <w:rPr>
          <w:rFonts w:cs="宋体"/>
          <w:lang w:eastAsia="zh-CN"/>
        </w:rPr>
        <w:t>会</w:t>
      </w:r>
      <w:r>
        <w:rPr>
          <w:rFonts w:cs="宋体"/>
          <w:spacing w:val="2"/>
          <w:lang w:eastAsia="zh-CN"/>
        </w:rPr>
        <w:t>按</w:t>
      </w:r>
      <w:r>
        <w:rPr>
          <w:lang w:eastAsia="zh-CN"/>
        </w:rPr>
        <w:t>照</w:t>
      </w:r>
      <w:r>
        <w:rPr>
          <w:rFonts w:cs="宋体"/>
          <w:spacing w:val="2"/>
          <w:lang w:eastAsia="zh-CN"/>
        </w:rPr>
        <w:t>本</w:t>
      </w:r>
      <w:r>
        <w:rPr>
          <w:rFonts w:cs="宋体"/>
          <w:lang w:eastAsia="zh-CN"/>
        </w:rPr>
        <w:t>章第</w:t>
      </w:r>
      <w:r>
        <w:rPr>
          <w:rFonts w:ascii="Times New Roman" w:eastAsia="Times New Roman" w:hAnsi="Times New Roman" w:cs="Times New Roman"/>
          <w:spacing w:val="1"/>
          <w:lang w:eastAsia="zh-CN"/>
        </w:rPr>
        <w:t>6</w:t>
      </w: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.1</w:t>
      </w:r>
      <w:r>
        <w:rPr>
          <w:lang w:eastAsia="zh-CN"/>
        </w:rPr>
        <w:t>项</w:t>
      </w:r>
      <w:r>
        <w:rPr>
          <w:rFonts w:cs="宋体"/>
          <w:spacing w:val="2"/>
          <w:lang w:eastAsia="zh-CN"/>
        </w:rPr>
        <w:t>的</w:t>
      </w:r>
      <w:r>
        <w:rPr>
          <w:lang w:eastAsia="zh-CN"/>
        </w:rPr>
        <w:t>规</w:t>
      </w:r>
      <w:r>
        <w:rPr>
          <w:rFonts w:cs="宋体"/>
          <w:spacing w:val="2"/>
          <w:lang w:eastAsia="zh-CN"/>
        </w:rPr>
        <w:t>定</w:t>
      </w:r>
      <w:r>
        <w:rPr>
          <w:rFonts w:cs="宋体"/>
          <w:lang w:eastAsia="zh-CN"/>
        </w:rPr>
        <w:t>在</w:t>
      </w:r>
      <w:r>
        <w:rPr>
          <w:rFonts w:cs="宋体"/>
          <w:spacing w:val="2"/>
          <w:lang w:eastAsia="zh-CN"/>
        </w:rPr>
        <w:t>电</w:t>
      </w:r>
      <w:r>
        <w:rPr>
          <w:rFonts w:cs="宋体"/>
          <w:lang w:eastAsia="zh-CN"/>
        </w:rPr>
        <w:t>子</w:t>
      </w:r>
      <w:r>
        <w:rPr>
          <w:rFonts w:cs="宋体"/>
          <w:spacing w:val="2"/>
          <w:lang w:eastAsia="zh-CN"/>
        </w:rPr>
        <w:t>评</w:t>
      </w:r>
      <w:r>
        <w:rPr>
          <w:lang w:eastAsia="zh-CN"/>
        </w:rPr>
        <w:t>标</w:t>
      </w:r>
      <w:r>
        <w:rPr>
          <w:rFonts w:cs="宋体"/>
          <w:spacing w:val="2"/>
          <w:lang w:eastAsia="zh-CN"/>
        </w:rPr>
        <w:t>系</w:t>
      </w:r>
      <w:r>
        <w:rPr>
          <w:rFonts w:cs="宋体"/>
          <w:lang w:eastAsia="zh-CN"/>
        </w:rPr>
        <w:t>统</w:t>
      </w:r>
      <w:r>
        <w:rPr>
          <w:rFonts w:cs="宋体"/>
          <w:spacing w:val="2"/>
          <w:lang w:eastAsia="zh-CN"/>
        </w:rPr>
        <w:t>上</w:t>
      </w:r>
      <w:r>
        <w:rPr>
          <w:rFonts w:cs="宋体"/>
          <w:lang w:eastAsia="zh-CN"/>
        </w:rPr>
        <w:t>开</w:t>
      </w:r>
      <w:r>
        <w:rPr>
          <w:rFonts w:cs="宋体"/>
          <w:spacing w:val="2"/>
          <w:lang w:eastAsia="zh-CN"/>
        </w:rPr>
        <w:t>展</w:t>
      </w:r>
      <w:r>
        <w:rPr>
          <w:rFonts w:cs="宋体"/>
          <w:lang w:eastAsia="zh-CN"/>
        </w:rPr>
        <w:t>评</w:t>
      </w:r>
      <w:r>
        <w:rPr>
          <w:rFonts w:cs="宋体"/>
          <w:spacing w:val="2"/>
          <w:lang w:eastAsia="zh-CN"/>
        </w:rPr>
        <w:t>审</w:t>
      </w:r>
      <w:r>
        <w:rPr>
          <w:lang w:eastAsia="zh-CN"/>
        </w:rPr>
        <w:t>工</w:t>
      </w:r>
      <w:r>
        <w:rPr>
          <w:rFonts w:cs="宋体"/>
          <w:spacing w:val="2"/>
          <w:lang w:eastAsia="zh-CN"/>
        </w:rPr>
        <w:t>作</w:t>
      </w:r>
      <w:r>
        <w:rPr>
          <w:rFonts w:cs="宋体"/>
          <w:spacing w:val="-57"/>
          <w:lang w:eastAsia="zh-CN"/>
        </w:rPr>
        <w:t>。</w:t>
      </w:r>
      <w:r>
        <w:rPr>
          <w:rFonts w:cs="宋体"/>
          <w:lang w:eastAsia="zh-CN"/>
        </w:rPr>
        <w:t>如</w:t>
      </w:r>
      <w:r>
        <w:rPr>
          <w:rFonts w:cs="宋体"/>
          <w:spacing w:val="2"/>
          <w:lang w:eastAsia="zh-CN"/>
        </w:rPr>
        <w:t>果</w:t>
      </w:r>
      <w:r>
        <w:rPr>
          <w:rFonts w:cs="宋体"/>
          <w:lang w:eastAsia="zh-CN"/>
        </w:rPr>
        <w:t>评</w:t>
      </w:r>
      <w:r>
        <w:rPr>
          <w:spacing w:val="2"/>
          <w:lang w:eastAsia="zh-CN"/>
        </w:rPr>
        <w:t>标</w:t>
      </w:r>
      <w:r>
        <w:rPr>
          <w:rFonts w:cs="宋体"/>
          <w:lang w:eastAsia="zh-CN"/>
        </w:rPr>
        <w:t>过</w:t>
      </w:r>
      <w:r>
        <w:rPr>
          <w:spacing w:val="2"/>
          <w:lang w:eastAsia="zh-CN"/>
        </w:rPr>
        <w:t>程</w:t>
      </w:r>
      <w:r>
        <w:rPr>
          <w:lang w:eastAsia="zh-CN"/>
        </w:rPr>
        <w:t>中</w:t>
      </w:r>
      <w:r>
        <w:rPr>
          <w:rFonts w:cs="宋体"/>
          <w:spacing w:val="2"/>
          <w:lang w:eastAsia="zh-CN"/>
        </w:rPr>
        <w:t>出</w:t>
      </w:r>
      <w:r>
        <w:rPr>
          <w:rFonts w:cs="宋体"/>
          <w:lang w:eastAsia="zh-CN"/>
        </w:rPr>
        <w:t>现异</w:t>
      </w:r>
      <w:r>
        <w:rPr>
          <w:rFonts w:cs="宋体"/>
          <w:spacing w:val="-1"/>
          <w:w w:val="95"/>
          <w:lang w:eastAsia="zh-CN"/>
        </w:rPr>
        <w:t>常情况</w:t>
      </w:r>
      <w:r>
        <w:rPr>
          <w:spacing w:val="-1"/>
          <w:w w:val="95"/>
          <w:lang w:eastAsia="zh-CN"/>
        </w:rPr>
        <w:t>，</w:t>
      </w:r>
      <w:r>
        <w:rPr>
          <w:rFonts w:cs="宋体"/>
          <w:spacing w:val="-1"/>
          <w:w w:val="95"/>
          <w:lang w:eastAsia="zh-CN"/>
        </w:rPr>
        <w:t>导致无</w:t>
      </w:r>
      <w:r>
        <w:rPr>
          <w:spacing w:val="-1"/>
          <w:w w:val="95"/>
          <w:lang w:eastAsia="zh-CN"/>
        </w:rPr>
        <w:t>法</w:t>
      </w:r>
      <w:r>
        <w:rPr>
          <w:rFonts w:cs="宋体"/>
          <w:spacing w:val="-1"/>
          <w:w w:val="95"/>
          <w:lang w:eastAsia="zh-CN"/>
        </w:rPr>
        <w:t>继续评审</w:t>
      </w:r>
      <w:r>
        <w:rPr>
          <w:spacing w:val="-1"/>
          <w:w w:val="95"/>
          <w:lang w:eastAsia="zh-CN"/>
        </w:rPr>
        <w:t>工</w:t>
      </w:r>
      <w:r>
        <w:rPr>
          <w:rFonts w:cs="宋体"/>
          <w:spacing w:val="-1"/>
          <w:w w:val="95"/>
          <w:lang w:eastAsia="zh-CN"/>
        </w:rPr>
        <w:t>作的</w:t>
      </w:r>
      <w:r>
        <w:rPr>
          <w:spacing w:val="-1"/>
          <w:w w:val="95"/>
          <w:lang w:eastAsia="zh-CN"/>
        </w:rPr>
        <w:t>，</w:t>
      </w:r>
      <w:r>
        <w:rPr>
          <w:rFonts w:cs="宋体"/>
          <w:spacing w:val="-1"/>
          <w:w w:val="95"/>
          <w:lang w:eastAsia="zh-CN"/>
        </w:rPr>
        <w:t>可暂停评</w:t>
      </w:r>
      <w:r>
        <w:rPr>
          <w:spacing w:val="-1"/>
          <w:w w:val="95"/>
          <w:lang w:eastAsia="zh-CN"/>
        </w:rPr>
        <w:t>标，</w:t>
      </w:r>
      <w:r>
        <w:rPr>
          <w:rFonts w:cs="宋体"/>
          <w:spacing w:val="-1"/>
          <w:w w:val="95"/>
          <w:lang w:eastAsia="zh-CN"/>
        </w:rPr>
        <w:t>对原有资料及信息</w:t>
      </w:r>
      <w:proofErr w:type="gramStart"/>
      <w:r>
        <w:rPr>
          <w:rFonts w:cs="宋体"/>
          <w:spacing w:val="-1"/>
          <w:w w:val="95"/>
          <w:lang w:eastAsia="zh-CN"/>
        </w:rPr>
        <w:t>作出</w:t>
      </w:r>
      <w:proofErr w:type="gramEnd"/>
      <w:r>
        <w:rPr>
          <w:rFonts w:cs="宋体"/>
          <w:spacing w:val="-1"/>
          <w:w w:val="95"/>
          <w:lang w:eastAsia="zh-CN"/>
        </w:rPr>
        <w:t>妥善保密处</w:t>
      </w:r>
      <w:r>
        <w:rPr>
          <w:spacing w:val="-1"/>
          <w:w w:val="95"/>
          <w:lang w:eastAsia="zh-CN"/>
        </w:rPr>
        <w:t>理，</w:t>
      </w:r>
      <w:proofErr w:type="gramStart"/>
      <w:r>
        <w:rPr>
          <w:rFonts w:cs="宋体"/>
          <w:spacing w:val="-1"/>
          <w:w w:val="95"/>
          <w:lang w:eastAsia="zh-CN"/>
        </w:rPr>
        <w:t>待电子</w:t>
      </w:r>
      <w:proofErr w:type="gramEnd"/>
      <w:r>
        <w:rPr>
          <w:rFonts w:cs="宋体"/>
          <w:spacing w:val="-1"/>
          <w:w w:val="95"/>
          <w:lang w:eastAsia="zh-CN"/>
        </w:rPr>
        <w:t>评</w:t>
      </w:r>
      <w:r>
        <w:rPr>
          <w:spacing w:val="-1"/>
          <w:w w:val="95"/>
          <w:lang w:eastAsia="zh-CN"/>
        </w:rPr>
        <w:t>标</w:t>
      </w:r>
      <w:r>
        <w:rPr>
          <w:rFonts w:cs="宋体"/>
          <w:spacing w:val="1"/>
          <w:lang w:eastAsia="zh-CN"/>
        </w:rPr>
        <w:t>系统恢复正常之后</w:t>
      </w:r>
      <w:r>
        <w:rPr>
          <w:spacing w:val="1"/>
          <w:lang w:eastAsia="zh-CN"/>
        </w:rPr>
        <w:t>，</w:t>
      </w:r>
      <w:r>
        <w:rPr>
          <w:rFonts w:cs="宋体"/>
          <w:spacing w:val="1"/>
          <w:lang w:eastAsia="zh-CN"/>
        </w:rPr>
        <w:t>应重</w:t>
      </w:r>
      <w:r>
        <w:rPr>
          <w:spacing w:val="1"/>
          <w:lang w:eastAsia="zh-CN"/>
        </w:rPr>
        <w:t>新</w:t>
      </w:r>
      <w:r>
        <w:rPr>
          <w:rFonts w:cs="宋体"/>
          <w:spacing w:val="1"/>
          <w:lang w:eastAsia="zh-CN"/>
        </w:rPr>
        <w:t>组织评审。</w:t>
      </w:r>
    </w:p>
    <w:p w:rsidR="0059461D" w:rsidRDefault="004370C5">
      <w:pPr>
        <w:spacing w:before="131"/>
        <w:ind w:left="119"/>
        <w:outlineLvl w:val="2"/>
        <w:rPr>
          <w:rFonts w:ascii="黑体" w:eastAsia="黑体" w:hAnsi="黑体" w:cs="黑体"/>
          <w:sz w:val="28"/>
          <w:szCs w:val="28"/>
          <w:lang w:eastAsia="zh-CN"/>
        </w:rPr>
      </w:pPr>
      <w:bookmarkStart w:id="39" w:name="_Toc21200"/>
      <w:r>
        <w:rPr>
          <w:rFonts w:ascii="Times New Roman" w:eastAsia="Times New Roman" w:hAnsi="Times New Roman" w:cs="Times New Roman"/>
          <w:sz w:val="28"/>
          <w:szCs w:val="28"/>
          <w:lang w:eastAsia="zh-CN"/>
        </w:rPr>
        <w:t>7.</w:t>
      </w:r>
      <w:r>
        <w:rPr>
          <w:rFonts w:ascii="黑体" w:eastAsia="黑体" w:hAnsi="黑体" w:cs="黑体"/>
          <w:spacing w:val="-1"/>
          <w:sz w:val="28"/>
          <w:szCs w:val="28"/>
          <w:lang w:eastAsia="zh-CN"/>
        </w:rPr>
        <w:t>合同授予</w:t>
      </w:r>
      <w:bookmarkEnd w:id="39"/>
    </w:p>
    <w:p w:rsidR="0059461D" w:rsidRDefault="004370C5">
      <w:pPr>
        <w:pStyle w:val="a4"/>
        <w:spacing w:before="167"/>
        <w:ind w:left="540"/>
        <w:rPr>
          <w:rFonts w:cs="宋体"/>
          <w:lang w:eastAsia="zh-CN"/>
        </w:rPr>
      </w:pPr>
      <w:r>
        <w:rPr>
          <w:rFonts w:ascii="Times New Roman" w:eastAsia="Times New Roman" w:hAnsi="Times New Roman" w:cs="Times New Roman"/>
          <w:lang w:eastAsia="zh-CN"/>
        </w:rPr>
        <w:t>7.1</w:t>
      </w:r>
      <w:r>
        <w:rPr>
          <w:lang w:eastAsia="zh-CN"/>
        </w:rPr>
        <w:t>中标</w:t>
      </w:r>
      <w:r>
        <w:rPr>
          <w:rFonts w:cs="宋体"/>
          <w:lang w:eastAsia="zh-CN"/>
        </w:rPr>
        <w:t>候选</w:t>
      </w:r>
      <w:r>
        <w:rPr>
          <w:lang w:eastAsia="zh-CN"/>
        </w:rPr>
        <w:t>人</w:t>
      </w:r>
      <w:r>
        <w:rPr>
          <w:rFonts w:cs="宋体"/>
          <w:lang w:eastAsia="zh-CN"/>
        </w:rPr>
        <w:t>的</w:t>
      </w:r>
      <w:r>
        <w:rPr>
          <w:lang w:eastAsia="zh-CN"/>
        </w:rPr>
        <w:t>公</w:t>
      </w:r>
      <w:r>
        <w:rPr>
          <w:rFonts w:cs="宋体"/>
          <w:lang w:eastAsia="zh-CN"/>
        </w:rPr>
        <w:t>示</w:t>
      </w:r>
    </w:p>
    <w:p w:rsidR="0059461D" w:rsidRDefault="004370C5">
      <w:pPr>
        <w:pStyle w:val="a4"/>
        <w:ind w:left="540"/>
        <w:rPr>
          <w:lang w:eastAsia="zh-CN"/>
        </w:rPr>
      </w:pPr>
      <w:r>
        <w:rPr>
          <w:lang w:eastAsia="zh-CN"/>
        </w:rPr>
        <w:t>招标人</w:t>
      </w:r>
      <w:r>
        <w:rPr>
          <w:rFonts w:cs="宋体"/>
          <w:lang w:eastAsia="zh-CN"/>
        </w:rPr>
        <w:t>在收到评</w:t>
      </w:r>
      <w:r>
        <w:rPr>
          <w:lang w:eastAsia="zh-CN"/>
        </w:rPr>
        <w:t>标</w:t>
      </w:r>
      <w:r>
        <w:rPr>
          <w:rFonts w:cs="宋体"/>
          <w:lang w:eastAsia="zh-CN"/>
        </w:rPr>
        <w:t>报告之日起</w:t>
      </w:r>
      <w:r>
        <w:rPr>
          <w:rFonts w:ascii="Times New Roman" w:eastAsia="Times New Roman" w:hAnsi="Times New Roman" w:cs="Times New Roman"/>
          <w:lang w:eastAsia="zh-CN"/>
        </w:rPr>
        <w:t>3</w:t>
      </w:r>
      <w:r>
        <w:rPr>
          <w:rFonts w:cs="宋体"/>
          <w:spacing w:val="1"/>
          <w:lang w:eastAsia="zh-CN"/>
        </w:rPr>
        <w:t>日内</w:t>
      </w:r>
      <w:r>
        <w:rPr>
          <w:spacing w:val="1"/>
          <w:lang w:eastAsia="zh-CN"/>
        </w:rPr>
        <w:t>，</w:t>
      </w:r>
      <w:r>
        <w:rPr>
          <w:rFonts w:cs="宋体"/>
          <w:spacing w:val="1"/>
          <w:lang w:eastAsia="zh-CN"/>
        </w:rPr>
        <w:t>按</w:t>
      </w:r>
      <w:r>
        <w:rPr>
          <w:spacing w:val="1"/>
          <w:lang w:eastAsia="zh-CN"/>
        </w:rPr>
        <w:t>照投标人</w:t>
      </w:r>
      <w:r>
        <w:rPr>
          <w:rFonts w:cs="宋体"/>
          <w:spacing w:val="1"/>
          <w:lang w:eastAsia="zh-CN"/>
        </w:rPr>
        <w:t>须知前附表</w:t>
      </w:r>
      <w:r>
        <w:rPr>
          <w:spacing w:val="1"/>
          <w:lang w:eastAsia="zh-CN"/>
        </w:rPr>
        <w:t>规</w:t>
      </w:r>
      <w:r>
        <w:rPr>
          <w:rFonts w:cs="宋体"/>
          <w:spacing w:val="1"/>
          <w:lang w:eastAsia="zh-CN"/>
        </w:rPr>
        <w:t>定的</w:t>
      </w:r>
      <w:r>
        <w:rPr>
          <w:spacing w:val="1"/>
          <w:lang w:eastAsia="zh-CN"/>
        </w:rPr>
        <w:t>公</w:t>
      </w:r>
      <w:r>
        <w:rPr>
          <w:rFonts w:cs="宋体"/>
          <w:spacing w:val="1"/>
          <w:lang w:eastAsia="zh-CN"/>
        </w:rPr>
        <w:t>示媒体</w:t>
      </w:r>
      <w:r>
        <w:rPr>
          <w:spacing w:val="1"/>
          <w:lang w:eastAsia="zh-CN"/>
        </w:rPr>
        <w:t>和</w:t>
      </w:r>
      <w:r>
        <w:rPr>
          <w:rFonts w:cs="宋体"/>
          <w:spacing w:val="1"/>
          <w:lang w:eastAsia="zh-CN"/>
        </w:rPr>
        <w:t>期限</w:t>
      </w:r>
      <w:r>
        <w:rPr>
          <w:spacing w:val="1"/>
          <w:lang w:eastAsia="zh-CN"/>
        </w:rPr>
        <w:t>公</w:t>
      </w:r>
      <w:r>
        <w:rPr>
          <w:rFonts w:cs="宋体"/>
          <w:spacing w:val="1"/>
          <w:lang w:eastAsia="zh-CN"/>
        </w:rPr>
        <w:t>示</w:t>
      </w:r>
      <w:r>
        <w:rPr>
          <w:spacing w:val="1"/>
          <w:lang w:eastAsia="zh-CN"/>
        </w:rPr>
        <w:t>中标</w:t>
      </w:r>
    </w:p>
    <w:p w:rsidR="0059461D" w:rsidRDefault="004370C5">
      <w:pPr>
        <w:pStyle w:val="a4"/>
        <w:spacing w:before="119"/>
        <w:rPr>
          <w:rFonts w:cs="宋体"/>
          <w:lang w:eastAsia="zh-CN"/>
        </w:rPr>
      </w:pPr>
      <w:r>
        <w:rPr>
          <w:rFonts w:cs="宋体"/>
          <w:lang w:eastAsia="zh-CN"/>
        </w:rPr>
        <w:t>候选</w:t>
      </w:r>
      <w:r>
        <w:rPr>
          <w:lang w:eastAsia="zh-CN"/>
        </w:rPr>
        <w:t>人，公</w:t>
      </w:r>
      <w:r>
        <w:rPr>
          <w:rFonts w:cs="宋体"/>
          <w:lang w:eastAsia="zh-CN"/>
        </w:rPr>
        <w:t>示期不得少于</w:t>
      </w:r>
      <w:r>
        <w:rPr>
          <w:rFonts w:ascii="Times New Roman" w:eastAsia="Times New Roman" w:hAnsi="Times New Roman" w:cs="Times New Roman"/>
          <w:lang w:eastAsia="zh-CN"/>
        </w:rPr>
        <w:t>3</w:t>
      </w:r>
      <w:r>
        <w:rPr>
          <w:rFonts w:cs="宋体"/>
          <w:lang w:eastAsia="zh-CN"/>
        </w:rPr>
        <w:t>日</w:t>
      </w:r>
      <w:r>
        <w:rPr>
          <w:lang w:eastAsia="zh-CN"/>
        </w:rPr>
        <w:t>，公</w:t>
      </w:r>
      <w:r>
        <w:rPr>
          <w:rFonts w:cs="宋体"/>
          <w:lang w:eastAsia="zh-CN"/>
        </w:rPr>
        <w:t>示内容见</w:t>
      </w:r>
      <w:r>
        <w:rPr>
          <w:lang w:eastAsia="zh-CN"/>
        </w:rPr>
        <w:t>投标人</w:t>
      </w:r>
      <w:r>
        <w:rPr>
          <w:rFonts w:cs="宋体"/>
          <w:lang w:eastAsia="zh-CN"/>
        </w:rPr>
        <w:t>须知前附表。</w:t>
      </w:r>
    </w:p>
    <w:p w:rsidR="0059461D" w:rsidRDefault="004370C5">
      <w:pPr>
        <w:pStyle w:val="a4"/>
        <w:ind w:left="540"/>
        <w:rPr>
          <w:rFonts w:cs="宋体"/>
          <w:lang w:eastAsia="zh-CN"/>
        </w:rPr>
      </w:pPr>
      <w:r>
        <w:rPr>
          <w:rFonts w:ascii="Times New Roman" w:eastAsia="Times New Roman" w:hAnsi="Times New Roman" w:cs="Times New Roman"/>
          <w:lang w:eastAsia="zh-CN"/>
        </w:rPr>
        <w:t>7.2</w:t>
      </w:r>
      <w:r>
        <w:rPr>
          <w:rFonts w:cs="宋体"/>
          <w:lang w:eastAsia="zh-CN"/>
        </w:rPr>
        <w:t>评</w:t>
      </w:r>
      <w:r>
        <w:rPr>
          <w:lang w:eastAsia="zh-CN"/>
        </w:rPr>
        <w:t>标</w:t>
      </w:r>
      <w:r>
        <w:rPr>
          <w:rFonts w:cs="宋体"/>
          <w:lang w:eastAsia="zh-CN"/>
        </w:rPr>
        <w:t>结果异议</w:t>
      </w:r>
    </w:p>
    <w:p w:rsidR="0059461D" w:rsidRDefault="004370C5">
      <w:pPr>
        <w:pStyle w:val="a4"/>
        <w:spacing w:line="347" w:lineRule="auto"/>
        <w:ind w:right="174" w:firstLine="420"/>
        <w:jc w:val="both"/>
        <w:rPr>
          <w:rFonts w:cs="宋体"/>
          <w:lang w:eastAsia="zh-CN"/>
        </w:rPr>
      </w:pPr>
      <w:r>
        <w:rPr>
          <w:w w:val="95"/>
          <w:lang w:eastAsia="zh-CN"/>
        </w:rPr>
        <w:t>投</w:t>
      </w:r>
      <w:r>
        <w:rPr>
          <w:spacing w:val="1"/>
          <w:w w:val="95"/>
          <w:lang w:eastAsia="zh-CN"/>
        </w:rPr>
        <w:t>标</w:t>
      </w:r>
      <w:r>
        <w:rPr>
          <w:w w:val="95"/>
          <w:lang w:eastAsia="zh-CN"/>
        </w:rPr>
        <w:t>人</w:t>
      </w:r>
      <w:r>
        <w:rPr>
          <w:rFonts w:cs="宋体"/>
          <w:spacing w:val="1"/>
          <w:w w:val="95"/>
          <w:lang w:eastAsia="zh-CN"/>
        </w:rPr>
        <w:t>或</w:t>
      </w:r>
      <w:r>
        <w:rPr>
          <w:rFonts w:cs="宋体"/>
          <w:w w:val="95"/>
          <w:lang w:eastAsia="zh-CN"/>
        </w:rPr>
        <w:t>者</w:t>
      </w:r>
      <w:r>
        <w:rPr>
          <w:rFonts w:cs="宋体"/>
          <w:spacing w:val="1"/>
          <w:w w:val="95"/>
          <w:lang w:eastAsia="zh-CN"/>
        </w:rPr>
        <w:t>其</w:t>
      </w:r>
      <w:r>
        <w:rPr>
          <w:rFonts w:cs="宋体"/>
          <w:w w:val="95"/>
          <w:lang w:eastAsia="zh-CN"/>
        </w:rPr>
        <w:t>他</w:t>
      </w:r>
      <w:r>
        <w:rPr>
          <w:rFonts w:cs="宋体"/>
          <w:spacing w:val="1"/>
          <w:w w:val="95"/>
          <w:lang w:eastAsia="zh-CN"/>
        </w:rPr>
        <w:t>利</w:t>
      </w:r>
      <w:r>
        <w:rPr>
          <w:rFonts w:cs="宋体"/>
          <w:w w:val="95"/>
          <w:lang w:eastAsia="zh-CN"/>
        </w:rPr>
        <w:t>害</w:t>
      </w:r>
      <w:r>
        <w:rPr>
          <w:rFonts w:cs="宋体"/>
          <w:spacing w:val="1"/>
          <w:w w:val="95"/>
          <w:lang w:eastAsia="zh-CN"/>
        </w:rPr>
        <w:t>关</w:t>
      </w:r>
      <w:r>
        <w:rPr>
          <w:rFonts w:cs="宋体"/>
          <w:w w:val="95"/>
          <w:lang w:eastAsia="zh-CN"/>
        </w:rPr>
        <w:t>系</w:t>
      </w:r>
      <w:r>
        <w:rPr>
          <w:spacing w:val="1"/>
          <w:w w:val="95"/>
          <w:lang w:eastAsia="zh-CN"/>
        </w:rPr>
        <w:t>人</w:t>
      </w:r>
      <w:r>
        <w:rPr>
          <w:rFonts w:cs="宋体"/>
          <w:w w:val="95"/>
          <w:lang w:eastAsia="zh-CN"/>
        </w:rPr>
        <w:t>对</w:t>
      </w:r>
      <w:r>
        <w:rPr>
          <w:spacing w:val="1"/>
          <w:w w:val="95"/>
          <w:lang w:eastAsia="zh-CN"/>
        </w:rPr>
        <w:t>依</w:t>
      </w:r>
      <w:r>
        <w:rPr>
          <w:w w:val="95"/>
          <w:lang w:eastAsia="zh-CN"/>
        </w:rPr>
        <w:t>法</w:t>
      </w:r>
      <w:r>
        <w:rPr>
          <w:rFonts w:cs="宋体"/>
          <w:spacing w:val="1"/>
          <w:w w:val="95"/>
          <w:lang w:eastAsia="zh-CN"/>
        </w:rPr>
        <w:t>必</w:t>
      </w:r>
      <w:r>
        <w:rPr>
          <w:rFonts w:cs="宋体"/>
          <w:w w:val="95"/>
          <w:lang w:eastAsia="zh-CN"/>
        </w:rPr>
        <w:t>须</w:t>
      </w:r>
      <w:r>
        <w:rPr>
          <w:spacing w:val="1"/>
          <w:w w:val="95"/>
          <w:lang w:eastAsia="zh-CN"/>
        </w:rPr>
        <w:t>进</w:t>
      </w:r>
      <w:r>
        <w:rPr>
          <w:w w:val="95"/>
          <w:lang w:eastAsia="zh-CN"/>
        </w:rPr>
        <w:t>行</w:t>
      </w:r>
      <w:r>
        <w:rPr>
          <w:spacing w:val="1"/>
          <w:w w:val="95"/>
          <w:lang w:eastAsia="zh-CN"/>
        </w:rPr>
        <w:t>招</w:t>
      </w:r>
      <w:r>
        <w:rPr>
          <w:w w:val="95"/>
          <w:lang w:eastAsia="zh-CN"/>
        </w:rPr>
        <w:t>标</w:t>
      </w:r>
      <w:r>
        <w:rPr>
          <w:rFonts w:cs="宋体"/>
          <w:spacing w:val="1"/>
          <w:w w:val="95"/>
          <w:lang w:eastAsia="zh-CN"/>
        </w:rPr>
        <w:t>的</w:t>
      </w:r>
      <w:r>
        <w:rPr>
          <w:w w:val="95"/>
          <w:lang w:eastAsia="zh-CN"/>
        </w:rPr>
        <w:t>项</w:t>
      </w:r>
      <w:r>
        <w:rPr>
          <w:rFonts w:cs="宋体"/>
          <w:spacing w:val="1"/>
          <w:w w:val="95"/>
          <w:lang w:eastAsia="zh-CN"/>
        </w:rPr>
        <w:t>目</w:t>
      </w:r>
      <w:r>
        <w:rPr>
          <w:rFonts w:cs="宋体"/>
          <w:w w:val="95"/>
          <w:lang w:eastAsia="zh-CN"/>
        </w:rPr>
        <w:t>的</w:t>
      </w:r>
      <w:r>
        <w:rPr>
          <w:rFonts w:cs="宋体"/>
          <w:spacing w:val="1"/>
          <w:w w:val="95"/>
          <w:lang w:eastAsia="zh-CN"/>
        </w:rPr>
        <w:t>评</w:t>
      </w:r>
      <w:r>
        <w:rPr>
          <w:w w:val="95"/>
          <w:lang w:eastAsia="zh-CN"/>
        </w:rPr>
        <w:t>标</w:t>
      </w:r>
      <w:r>
        <w:rPr>
          <w:rFonts w:cs="宋体"/>
          <w:spacing w:val="1"/>
          <w:w w:val="95"/>
          <w:lang w:eastAsia="zh-CN"/>
        </w:rPr>
        <w:t>结</w:t>
      </w:r>
      <w:r>
        <w:rPr>
          <w:rFonts w:cs="宋体"/>
          <w:w w:val="95"/>
          <w:lang w:eastAsia="zh-CN"/>
        </w:rPr>
        <w:t>果</w:t>
      </w:r>
      <w:r>
        <w:rPr>
          <w:rFonts w:cs="宋体"/>
          <w:spacing w:val="1"/>
          <w:w w:val="95"/>
          <w:lang w:eastAsia="zh-CN"/>
        </w:rPr>
        <w:t>有</w:t>
      </w:r>
      <w:r>
        <w:rPr>
          <w:rFonts w:cs="宋体"/>
          <w:w w:val="95"/>
          <w:lang w:eastAsia="zh-CN"/>
        </w:rPr>
        <w:t>异</w:t>
      </w:r>
      <w:r>
        <w:rPr>
          <w:rFonts w:cs="宋体"/>
          <w:spacing w:val="1"/>
          <w:w w:val="95"/>
          <w:lang w:eastAsia="zh-CN"/>
        </w:rPr>
        <w:t>议的</w:t>
      </w:r>
      <w:r>
        <w:rPr>
          <w:spacing w:val="-54"/>
          <w:w w:val="95"/>
          <w:lang w:eastAsia="zh-CN"/>
        </w:rPr>
        <w:t>，</w:t>
      </w:r>
      <w:r>
        <w:rPr>
          <w:rFonts w:cs="宋体"/>
          <w:w w:val="95"/>
          <w:lang w:eastAsia="zh-CN"/>
        </w:rPr>
        <w:t>应</w:t>
      </w:r>
      <w:r>
        <w:rPr>
          <w:rFonts w:cs="宋体"/>
          <w:spacing w:val="1"/>
          <w:w w:val="95"/>
          <w:lang w:eastAsia="zh-CN"/>
        </w:rPr>
        <w:t>在</w:t>
      </w:r>
      <w:r>
        <w:rPr>
          <w:w w:val="95"/>
          <w:lang w:eastAsia="zh-CN"/>
        </w:rPr>
        <w:t>中</w:t>
      </w:r>
      <w:r>
        <w:rPr>
          <w:spacing w:val="1"/>
          <w:w w:val="95"/>
          <w:lang w:eastAsia="zh-CN"/>
        </w:rPr>
        <w:t>标</w:t>
      </w:r>
      <w:r>
        <w:rPr>
          <w:rFonts w:cs="宋体"/>
          <w:w w:val="95"/>
          <w:lang w:eastAsia="zh-CN"/>
        </w:rPr>
        <w:t>候</w:t>
      </w:r>
      <w:r>
        <w:rPr>
          <w:rFonts w:cs="宋体"/>
          <w:spacing w:val="1"/>
          <w:w w:val="95"/>
          <w:lang w:eastAsia="zh-CN"/>
        </w:rPr>
        <w:t>选</w:t>
      </w:r>
      <w:r>
        <w:rPr>
          <w:w w:val="95"/>
          <w:lang w:eastAsia="zh-CN"/>
        </w:rPr>
        <w:t>人公</w:t>
      </w:r>
      <w:r>
        <w:rPr>
          <w:rFonts w:cs="宋体"/>
          <w:lang w:eastAsia="zh-CN"/>
        </w:rPr>
        <w:t>示期间</w:t>
      </w:r>
      <w:r>
        <w:rPr>
          <w:lang w:eastAsia="zh-CN"/>
        </w:rPr>
        <w:t>提</w:t>
      </w:r>
      <w:r>
        <w:rPr>
          <w:rFonts w:cs="宋体"/>
          <w:lang w:eastAsia="zh-CN"/>
        </w:rPr>
        <w:t>出。</w:t>
      </w:r>
      <w:r>
        <w:rPr>
          <w:lang w:eastAsia="zh-CN"/>
        </w:rPr>
        <w:t>招标人</w:t>
      </w:r>
      <w:r>
        <w:rPr>
          <w:rFonts w:cs="宋体"/>
          <w:lang w:eastAsia="zh-CN"/>
        </w:rPr>
        <w:t>将在收到异议之日起</w:t>
      </w:r>
      <w:r>
        <w:rPr>
          <w:rFonts w:ascii="Times New Roman" w:eastAsia="Times New Roman" w:hAnsi="Times New Roman" w:cs="Times New Roman"/>
          <w:lang w:eastAsia="zh-CN"/>
        </w:rPr>
        <w:t>3</w:t>
      </w:r>
      <w:r>
        <w:rPr>
          <w:rFonts w:cs="宋体"/>
          <w:spacing w:val="-1"/>
          <w:lang w:eastAsia="zh-CN"/>
        </w:rPr>
        <w:t>日内</w:t>
      </w:r>
      <w:proofErr w:type="gramStart"/>
      <w:r>
        <w:rPr>
          <w:rFonts w:cs="宋体"/>
          <w:spacing w:val="-1"/>
          <w:lang w:eastAsia="zh-CN"/>
        </w:rPr>
        <w:t>作出</w:t>
      </w:r>
      <w:proofErr w:type="gramEnd"/>
      <w:r>
        <w:rPr>
          <w:rFonts w:cs="宋体"/>
          <w:spacing w:val="-1"/>
          <w:lang w:eastAsia="zh-CN"/>
        </w:rPr>
        <w:t>答复；</w:t>
      </w:r>
      <w:proofErr w:type="gramStart"/>
      <w:r>
        <w:rPr>
          <w:rFonts w:cs="宋体"/>
          <w:spacing w:val="-1"/>
          <w:lang w:eastAsia="zh-CN"/>
        </w:rPr>
        <w:t>作出</w:t>
      </w:r>
      <w:proofErr w:type="gramEnd"/>
      <w:r>
        <w:rPr>
          <w:rFonts w:cs="宋体"/>
          <w:spacing w:val="-1"/>
          <w:lang w:eastAsia="zh-CN"/>
        </w:rPr>
        <w:t>答复前</w:t>
      </w:r>
      <w:r>
        <w:rPr>
          <w:spacing w:val="-1"/>
          <w:lang w:eastAsia="zh-CN"/>
        </w:rPr>
        <w:t>，</w:t>
      </w:r>
      <w:r>
        <w:rPr>
          <w:rFonts w:cs="宋体"/>
          <w:spacing w:val="-1"/>
          <w:lang w:eastAsia="zh-CN"/>
        </w:rPr>
        <w:t>将暂停</w:t>
      </w:r>
      <w:r>
        <w:rPr>
          <w:spacing w:val="-1"/>
          <w:lang w:eastAsia="zh-CN"/>
        </w:rPr>
        <w:t>招标投标</w:t>
      </w:r>
      <w:r>
        <w:rPr>
          <w:rFonts w:cs="宋体"/>
          <w:spacing w:val="-1"/>
          <w:lang w:eastAsia="zh-CN"/>
        </w:rPr>
        <w:t>活动。</w:t>
      </w:r>
      <w:r>
        <w:rPr>
          <w:spacing w:val="-1"/>
          <w:lang w:eastAsia="zh-CN"/>
        </w:rPr>
        <w:t>提</w:t>
      </w:r>
      <w:r>
        <w:rPr>
          <w:rFonts w:cs="宋体"/>
          <w:spacing w:val="-1"/>
          <w:lang w:eastAsia="zh-CN"/>
        </w:rPr>
        <w:t>出</w:t>
      </w:r>
      <w:r>
        <w:rPr>
          <w:rFonts w:cs="宋体"/>
          <w:lang w:eastAsia="zh-CN"/>
        </w:rPr>
        <w:t>异议与</w:t>
      </w:r>
      <w:proofErr w:type="gramStart"/>
      <w:r>
        <w:rPr>
          <w:rFonts w:cs="宋体"/>
          <w:lang w:eastAsia="zh-CN"/>
        </w:rPr>
        <w:t>作出</w:t>
      </w:r>
      <w:proofErr w:type="gramEnd"/>
      <w:r>
        <w:rPr>
          <w:rFonts w:cs="宋体"/>
          <w:lang w:eastAsia="zh-CN"/>
        </w:rPr>
        <w:t>答复均应通过</w:t>
      </w:r>
      <w:r>
        <w:rPr>
          <w:rFonts w:ascii="Times New Roman" w:eastAsia="Times New Roman" w:hAnsi="Times New Roman" w:cs="Times New Roman"/>
          <w:lang w:eastAsia="zh-CN"/>
        </w:rPr>
        <w:t>“</w:t>
      </w:r>
      <w:r>
        <w:rPr>
          <w:rFonts w:cs="宋体"/>
          <w:lang w:eastAsia="zh-CN"/>
        </w:rPr>
        <w:t>电子交易</w:t>
      </w:r>
      <w:r>
        <w:rPr>
          <w:lang w:eastAsia="zh-CN"/>
        </w:rPr>
        <w:t>平</w:t>
      </w:r>
      <w:r>
        <w:rPr>
          <w:rFonts w:cs="宋体"/>
          <w:lang w:eastAsia="zh-CN"/>
        </w:rPr>
        <w:t>台</w:t>
      </w:r>
      <w:r>
        <w:rPr>
          <w:rFonts w:ascii="Times New Roman" w:eastAsia="Times New Roman" w:hAnsi="Times New Roman" w:cs="Times New Roman"/>
          <w:lang w:eastAsia="zh-CN"/>
        </w:rPr>
        <w:t>”</w:t>
      </w:r>
      <w:r>
        <w:rPr>
          <w:rFonts w:cs="宋体"/>
          <w:lang w:eastAsia="zh-CN"/>
        </w:rPr>
        <w:t>以书面形式</w:t>
      </w:r>
      <w:r>
        <w:rPr>
          <w:lang w:eastAsia="zh-CN"/>
        </w:rPr>
        <w:t>进行</w:t>
      </w:r>
      <w:r>
        <w:rPr>
          <w:rFonts w:cs="宋体"/>
          <w:lang w:eastAsia="zh-CN"/>
        </w:rPr>
        <w:t>。</w:t>
      </w:r>
    </w:p>
    <w:p w:rsidR="0059461D" w:rsidRDefault="004370C5">
      <w:pPr>
        <w:pStyle w:val="a4"/>
        <w:spacing w:before="13" w:line="336" w:lineRule="auto"/>
        <w:ind w:left="540"/>
        <w:rPr>
          <w:rFonts w:cs="宋体"/>
          <w:lang w:eastAsia="zh-CN"/>
        </w:rPr>
      </w:pPr>
      <w:r>
        <w:rPr>
          <w:rFonts w:ascii="Times New Roman" w:eastAsia="Times New Roman" w:hAnsi="Times New Roman" w:cs="Times New Roman"/>
          <w:lang w:eastAsia="zh-CN"/>
        </w:rPr>
        <w:t>7.3</w:t>
      </w:r>
      <w:r>
        <w:rPr>
          <w:lang w:eastAsia="zh-CN"/>
        </w:rPr>
        <w:t>中标</w:t>
      </w:r>
      <w:r>
        <w:rPr>
          <w:rFonts w:cs="宋体"/>
          <w:lang w:eastAsia="zh-CN"/>
        </w:rPr>
        <w:t>候选</w:t>
      </w:r>
      <w:r>
        <w:rPr>
          <w:lang w:eastAsia="zh-CN"/>
        </w:rPr>
        <w:t>人</w:t>
      </w:r>
      <w:r>
        <w:rPr>
          <w:rFonts w:cs="宋体"/>
          <w:lang w:eastAsia="zh-CN"/>
        </w:rPr>
        <w:t>履约能力审查</w:t>
      </w:r>
      <w:r>
        <w:rPr>
          <w:w w:val="95"/>
          <w:lang w:eastAsia="zh-CN"/>
        </w:rPr>
        <w:t>中</w:t>
      </w:r>
      <w:r>
        <w:rPr>
          <w:spacing w:val="1"/>
          <w:w w:val="95"/>
          <w:lang w:eastAsia="zh-CN"/>
        </w:rPr>
        <w:t>标</w:t>
      </w:r>
      <w:r>
        <w:rPr>
          <w:rFonts w:cs="宋体"/>
          <w:w w:val="95"/>
          <w:lang w:eastAsia="zh-CN"/>
        </w:rPr>
        <w:t>候</w:t>
      </w:r>
      <w:r>
        <w:rPr>
          <w:rFonts w:cs="宋体"/>
          <w:spacing w:val="1"/>
          <w:w w:val="95"/>
          <w:lang w:eastAsia="zh-CN"/>
        </w:rPr>
        <w:t>选</w:t>
      </w:r>
      <w:r>
        <w:rPr>
          <w:w w:val="95"/>
          <w:lang w:eastAsia="zh-CN"/>
        </w:rPr>
        <w:t>人</w:t>
      </w:r>
      <w:r>
        <w:rPr>
          <w:rFonts w:cs="宋体"/>
          <w:spacing w:val="1"/>
          <w:w w:val="95"/>
          <w:lang w:eastAsia="zh-CN"/>
        </w:rPr>
        <w:t>的</w:t>
      </w:r>
      <w:r>
        <w:rPr>
          <w:rFonts w:cs="宋体"/>
          <w:w w:val="95"/>
          <w:lang w:eastAsia="zh-CN"/>
        </w:rPr>
        <w:t>经</w:t>
      </w:r>
      <w:r>
        <w:rPr>
          <w:rFonts w:cs="宋体"/>
          <w:spacing w:val="1"/>
          <w:w w:val="95"/>
          <w:lang w:eastAsia="zh-CN"/>
        </w:rPr>
        <w:t>营</w:t>
      </w:r>
      <w:r>
        <w:rPr>
          <w:rFonts w:cs="宋体"/>
          <w:spacing w:val="-26"/>
          <w:w w:val="95"/>
          <w:lang w:eastAsia="zh-CN"/>
        </w:rPr>
        <w:t>、</w:t>
      </w:r>
      <w:r>
        <w:rPr>
          <w:rFonts w:cs="宋体"/>
          <w:w w:val="95"/>
          <w:lang w:eastAsia="zh-CN"/>
        </w:rPr>
        <w:t>财</w:t>
      </w:r>
      <w:r>
        <w:rPr>
          <w:rFonts w:cs="宋体"/>
          <w:spacing w:val="1"/>
          <w:w w:val="95"/>
          <w:lang w:eastAsia="zh-CN"/>
        </w:rPr>
        <w:t>务</w:t>
      </w:r>
      <w:r>
        <w:rPr>
          <w:rFonts w:cs="宋体"/>
          <w:w w:val="95"/>
          <w:lang w:eastAsia="zh-CN"/>
        </w:rPr>
        <w:t>状</w:t>
      </w:r>
      <w:r>
        <w:rPr>
          <w:rFonts w:cs="宋体"/>
          <w:spacing w:val="1"/>
          <w:w w:val="95"/>
          <w:lang w:eastAsia="zh-CN"/>
        </w:rPr>
        <w:t>况</w:t>
      </w:r>
      <w:r>
        <w:rPr>
          <w:rFonts w:cs="宋体"/>
          <w:w w:val="95"/>
          <w:lang w:eastAsia="zh-CN"/>
        </w:rPr>
        <w:t>发</w:t>
      </w:r>
      <w:r>
        <w:rPr>
          <w:rFonts w:cs="宋体"/>
          <w:spacing w:val="1"/>
          <w:w w:val="95"/>
          <w:lang w:eastAsia="zh-CN"/>
        </w:rPr>
        <w:t>生</w:t>
      </w:r>
      <w:r>
        <w:rPr>
          <w:rFonts w:cs="宋体"/>
          <w:w w:val="95"/>
          <w:lang w:eastAsia="zh-CN"/>
        </w:rPr>
        <w:t>较</w:t>
      </w:r>
      <w:r>
        <w:rPr>
          <w:rFonts w:cs="宋体"/>
          <w:spacing w:val="1"/>
          <w:w w:val="95"/>
          <w:lang w:eastAsia="zh-CN"/>
        </w:rPr>
        <w:t>大</w:t>
      </w:r>
      <w:r>
        <w:rPr>
          <w:rFonts w:cs="宋体"/>
          <w:w w:val="95"/>
          <w:lang w:eastAsia="zh-CN"/>
        </w:rPr>
        <w:t>变</w:t>
      </w:r>
      <w:r>
        <w:rPr>
          <w:rFonts w:cs="宋体"/>
          <w:spacing w:val="1"/>
          <w:w w:val="95"/>
          <w:lang w:eastAsia="zh-CN"/>
        </w:rPr>
        <w:t>化</w:t>
      </w:r>
      <w:r>
        <w:rPr>
          <w:rFonts w:cs="宋体"/>
          <w:w w:val="95"/>
          <w:lang w:eastAsia="zh-CN"/>
        </w:rPr>
        <w:t>或</w:t>
      </w:r>
      <w:r>
        <w:rPr>
          <w:rFonts w:cs="宋体"/>
          <w:spacing w:val="1"/>
          <w:w w:val="95"/>
          <w:lang w:eastAsia="zh-CN"/>
        </w:rPr>
        <w:t>者</w:t>
      </w:r>
      <w:r>
        <w:rPr>
          <w:rFonts w:cs="宋体"/>
          <w:w w:val="95"/>
          <w:lang w:eastAsia="zh-CN"/>
        </w:rPr>
        <w:t>存</w:t>
      </w:r>
      <w:r>
        <w:rPr>
          <w:rFonts w:cs="宋体"/>
          <w:spacing w:val="1"/>
          <w:w w:val="95"/>
          <w:lang w:eastAsia="zh-CN"/>
        </w:rPr>
        <w:t>在</w:t>
      </w:r>
      <w:r>
        <w:rPr>
          <w:rFonts w:cs="宋体"/>
          <w:w w:val="95"/>
          <w:lang w:eastAsia="zh-CN"/>
        </w:rPr>
        <w:t>违</w:t>
      </w:r>
      <w:r>
        <w:rPr>
          <w:spacing w:val="1"/>
          <w:w w:val="95"/>
          <w:lang w:eastAsia="zh-CN"/>
        </w:rPr>
        <w:t>法</w:t>
      </w:r>
      <w:r>
        <w:rPr>
          <w:w w:val="95"/>
          <w:lang w:eastAsia="zh-CN"/>
        </w:rPr>
        <w:t>行</w:t>
      </w:r>
      <w:r>
        <w:rPr>
          <w:spacing w:val="1"/>
          <w:w w:val="95"/>
          <w:lang w:eastAsia="zh-CN"/>
        </w:rPr>
        <w:t>为</w:t>
      </w:r>
      <w:r>
        <w:rPr>
          <w:spacing w:val="-26"/>
          <w:w w:val="95"/>
          <w:lang w:eastAsia="zh-CN"/>
        </w:rPr>
        <w:t>，</w:t>
      </w:r>
      <w:r>
        <w:rPr>
          <w:w w:val="95"/>
          <w:lang w:eastAsia="zh-CN"/>
        </w:rPr>
        <w:t>招</w:t>
      </w:r>
      <w:r>
        <w:rPr>
          <w:spacing w:val="1"/>
          <w:w w:val="95"/>
          <w:lang w:eastAsia="zh-CN"/>
        </w:rPr>
        <w:t>标</w:t>
      </w:r>
      <w:r>
        <w:rPr>
          <w:w w:val="95"/>
          <w:lang w:eastAsia="zh-CN"/>
        </w:rPr>
        <w:t>人</w:t>
      </w:r>
      <w:r>
        <w:rPr>
          <w:rFonts w:cs="宋体"/>
          <w:spacing w:val="1"/>
          <w:w w:val="95"/>
          <w:lang w:eastAsia="zh-CN"/>
        </w:rPr>
        <w:t>认</w:t>
      </w:r>
      <w:r>
        <w:rPr>
          <w:w w:val="95"/>
          <w:lang w:eastAsia="zh-CN"/>
        </w:rPr>
        <w:t>为</w:t>
      </w:r>
      <w:r>
        <w:rPr>
          <w:rFonts w:cs="宋体"/>
          <w:spacing w:val="1"/>
          <w:w w:val="95"/>
          <w:lang w:eastAsia="zh-CN"/>
        </w:rPr>
        <w:t>可</w:t>
      </w:r>
      <w:r>
        <w:rPr>
          <w:rFonts w:cs="宋体"/>
          <w:w w:val="95"/>
          <w:lang w:eastAsia="zh-CN"/>
        </w:rPr>
        <w:t>能</w:t>
      </w:r>
      <w:r>
        <w:rPr>
          <w:rFonts w:cs="宋体"/>
          <w:spacing w:val="1"/>
          <w:w w:val="95"/>
          <w:lang w:eastAsia="zh-CN"/>
        </w:rPr>
        <w:t>影</w:t>
      </w:r>
      <w:r>
        <w:rPr>
          <w:rFonts w:cs="宋体"/>
          <w:w w:val="95"/>
          <w:lang w:eastAsia="zh-CN"/>
        </w:rPr>
        <w:t>响</w:t>
      </w:r>
      <w:r>
        <w:rPr>
          <w:rFonts w:cs="宋体"/>
          <w:spacing w:val="1"/>
          <w:w w:val="95"/>
          <w:lang w:eastAsia="zh-CN"/>
        </w:rPr>
        <w:t>其</w:t>
      </w:r>
      <w:r>
        <w:rPr>
          <w:rFonts w:cs="宋体"/>
          <w:w w:val="95"/>
          <w:lang w:eastAsia="zh-CN"/>
        </w:rPr>
        <w:t>履</w:t>
      </w:r>
      <w:r>
        <w:rPr>
          <w:rFonts w:cs="宋体"/>
          <w:spacing w:val="1"/>
          <w:w w:val="95"/>
          <w:lang w:eastAsia="zh-CN"/>
        </w:rPr>
        <w:t>约</w:t>
      </w:r>
      <w:r>
        <w:rPr>
          <w:rFonts w:cs="宋体"/>
          <w:w w:val="95"/>
          <w:lang w:eastAsia="zh-CN"/>
        </w:rPr>
        <w:t>能力</w:t>
      </w:r>
      <w:r>
        <w:rPr>
          <w:rFonts w:cs="宋体"/>
          <w:spacing w:val="2"/>
          <w:lang w:eastAsia="zh-CN"/>
        </w:rPr>
        <w:t>的</w:t>
      </w:r>
      <w:r>
        <w:rPr>
          <w:spacing w:val="-30"/>
          <w:lang w:eastAsia="zh-CN"/>
        </w:rPr>
        <w:t>，</w:t>
      </w:r>
      <w:r>
        <w:rPr>
          <w:rFonts w:cs="宋体"/>
          <w:lang w:eastAsia="zh-CN"/>
        </w:rPr>
        <w:t>将</w:t>
      </w:r>
      <w:r>
        <w:rPr>
          <w:rFonts w:cs="宋体"/>
          <w:spacing w:val="2"/>
          <w:lang w:eastAsia="zh-CN"/>
        </w:rPr>
        <w:t>在</w:t>
      </w:r>
      <w:r>
        <w:rPr>
          <w:rFonts w:cs="宋体"/>
          <w:lang w:eastAsia="zh-CN"/>
        </w:rPr>
        <w:t>发</w:t>
      </w:r>
      <w:r>
        <w:rPr>
          <w:rFonts w:cs="宋体"/>
          <w:spacing w:val="2"/>
          <w:lang w:eastAsia="zh-CN"/>
        </w:rPr>
        <w:t>出</w:t>
      </w:r>
      <w:r>
        <w:rPr>
          <w:lang w:eastAsia="zh-CN"/>
        </w:rPr>
        <w:t>中</w:t>
      </w:r>
      <w:r>
        <w:rPr>
          <w:spacing w:val="2"/>
          <w:lang w:eastAsia="zh-CN"/>
        </w:rPr>
        <w:t>标</w:t>
      </w:r>
      <w:r>
        <w:rPr>
          <w:rFonts w:cs="宋体"/>
          <w:lang w:eastAsia="zh-CN"/>
        </w:rPr>
        <w:t>通</w:t>
      </w:r>
      <w:r>
        <w:rPr>
          <w:rFonts w:cs="宋体"/>
          <w:spacing w:val="2"/>
          <w:lang w:eastAsia="zh-CN"/>
        </w:rPr>
        <w:t>知</w:t>
      </w:r>
      <w:r>
        <w:rPr>
          <w:rFonts w:cs="宋体"/>
          <w:lang w:eastAsia="zh-CN"/>
        </w:rPr>
        <w:t>书</w:t>
      </w:r>
      <w:r>
        <w:rPr>
          <w:rFonts w:cs="宋体"/>
          <w:spacing w:val="2"/>
          <w:lang w:eastAsia="zh-CN"/>
        </w:rPr>
        <w:t>前</w:t>
      </w:r>
      <w:r>
        <w:rPr>
          <w:rFonts w:cs="宋体"/>
          <w:lang w:eastAsia="zh-CN"/>
        </w:rPr>
        <w:t>报</w:t>
      </w:r>
      <w:r>
        <w:rPr>
          <w:rFonts w:cs="宋体"/>
          <w:spacing w:val="2"/>
          <w:lang w:eastAsia="zh-CN"/>
        </w:rPr>
        <w:t>请</w:t>
      </w:r>
      <w:r>
        <w:rPr>
          <w:lang w:eastAsia="zh-CN"/>
        </w:rPr>
        <w:t>行</w:t>
      </w:r>
      <w:r>
        <w:rPr>
          <w:rFonts w:cs="宋体"/>
          <w:spacing w:val="2"/>
          <w:lang w:eastAsia="zh-CN"/>
        </w:rPr>
        <w:t>政</w:t>
      </w:r>
      <w:r>
        <w:rPr>
          <w:rFonts w:cs="宋体"/>
          <w:lang w:eastAsia="zh-CN"/>
        </w:rPr>
        <w:t>监</w:t>
      </w:r>
      <w:r>
        <w:rPr>
          <w:rFonts w:cs="宋体"/>
          <w:spacing w:val="2"/>
          <w:lang w:eastAsia="zh-CN"/>
        </w:rPr>
        <w:t>督</w:t>
      </w:r>
      <w:r>
        <w:rPr>
          <w:rFonts w:cs="宋体"/>
          <w:lang w:eastAsia="zh-CN"/>
        </w:rPr>
        <w:t>部</w:t>
      </w:r>
      <w:r>
        <w:rPr>
          <w:rFonts w:cs="宋体"/>
          <w:spacing w:val="2"/>
          <w:lang w:eastAsia="zh-CN"/>
        </w:rPr>
        <w:t>门</w:t>
      </w:r>
      <w:r>
        <w:rPr>
          <w:spacing w:val="-28"/>
          <w:lang w:eastAsia="zh-CN"/>
        </w:rPr>
        <w:t>，</w:t>
      </w:r>
      <w:r>
        <w:rPr>
          <w:rFonts w:cs="宋体"/>
          <w:lang w:eastAsia="zh-CN"/>
        </w:rPr>
        <w:t>由</w:t>
      </w:r>
      <w:r>
        <w:rPr>
          <w:spacing w:val="2"/>
          <w:lang w:eastAsia="zh-CN"/>
        </w:rPr>
        <w:t>招</w:t>
      </w:r>
      <w:r>
        <w:rPr>
          <w:lang w:eastAsia="zh-CN"/>
        </w:rPr>
        <w:t>标</w:t>
      </w:r>
      <w:r>
        <w:rPr>
          <w:spacing w:val="2"/>
          <w:lang w:eastAsia="zh-CN"/>
        </w:rPr>
        <w:t>人</w:t>
      </w:r>
      <w:r>
        <w:rPr>
          <w:rFonts w:cs="宋体"/>
          <w:lang w:eastAsia="zh-CN"/>
        </w:rPr>
        <w:t>召</w:t>
      </w:r>
      <w:r>
        <w:rPr>
          <w:rFonts w:cs="宋体"/>
          <w:spacing w:val="2"/>
          <w:lang w:eastAsia="zh-CN"/>
        </w:rPr>
        <w:t>集</w:t>
      </w:r>
      <w:r>
        <w:rPr>
          <w:rFonts w:cs="宋体"/>
          <w:lang w:eastAsia="zh-CN"/>
        </w:rPr>
        <w:t>原</w:t>
      </w:r>
      <w:r>
        <w:rPr>
          <w:rFonts w:cs="宋体"/>
          <w:spacing w:val="2"/>
          <w:lang w:eastAsia="zh-CN"/>
        </w:rPr>
        <w:t>评</w:t>
      </w:r>
      <w:r>
        <w:rPr>
          <w:lang w:eastAsia="zh-CN"/>
        </w:rPr>
        <w:t>标</w:t>
      </w:r>
      <w:r>
        <w:rPr>
          <w:spacing w:val="2"/>
          <w:lang w:eastAsia="zh-CN"/>
        </w:rPr>
        <w:t>委</w:t>
      </w:r>
      <w:r>
        <w:rPr>
          <w:lang w:eastAsia="zh-CN"/>
        </w:rPr>
        <w:t>员</w:t>
      </w:r>
      <w:r>
        <w:rPr>
          <w:rFonts w:cs="宋体"/>
          <w:spacing w:val="2"/>
          <w:lang w:eastAsia="zh-CN"/>
        </w:rPr>
        <w:t>会</w:t>
      </w:r>
      <w:r>
        <w:rPr>
          <w:rFonts w:cs="宋体"/>
          <w:lang w:eastAsia="zh-CN"/>
        </w:rPr>
        <w:t>按</w:t>
      </w:r>
      <w:r>
        <w:rPr>
          <w:spacing w:val="2"/>
          <w:lang w:eastAsia="zh-CN"/>
        </w:rPr>
        <w:t>照</w:t>
      </w:r>
      <w:r>
        <w:rPr>
          <w:lang w:eastAsia="zh-CN"/>
        </w:rPr>
        <w:t>招</w:t>
      </w:r>
      <w:r>
        <w:rPr>
          <w:spacing w:val="2"/>
          <w:lang w:eastAsia="zh-CN"/>
        </w:rPr>
        <w:t>标</w:t>
      </w:r>
      <w:r>
        <w:rPr>
          <w:lang w:eastAsia="zh-CN"/>
        </w:rPr>
        <w:t>文</w:t>
      </w:r>
      <w:r>
        <w:rPr>
          <w:spacing w:val="2"/>
          <w:lang w:eastAsia="zh-CN"/>
        </w:rPr>
        <w:t>件</w:t>
      </w:r>
      <w:r>
        <w:rPr>
          <w:lang w:eastAsia="zh-CN"/>
        </w:rPr>
        <w:t>规</w:t>
      </w:r>
      <w:r>
        <w:rPr>
          <w:rFonts w:cs="宋体"/>
          <w:spacing w:val="2"/>
          <w:lang w:eastAsia="zh-CN"/>
        </w:rPr>
        <w:t>定</w:t>
      </w:r>
      <w:r>
        <w:rPr>
          <w:rFonts w:cs="宋体"/>
          <w:lang w:eastAsia="zh-CN"/>
        </w:rPr>
        <w:t>的</w:t>
      </w:r>
      <w:r>
        <w:rPr>
          <w:spacing w:val="2"/>
          <w:lang w:eastAsia="zh-CN"/>
        </w:rPr>
        <w:t>标</w:t>
      </w:r>
      <w:r>
        <w:rPr>
          <w:rFonts w:cs="宋体"/>
          <w:lang w:eastAsia="zh-CN"/>
        </w:rPr>
        <w:t>准</w:t>
      </w:r>
      <w:r>
        <w:rPr>
          <w:lang w:eastAsia="zh-CN"/>
        </w:rPr>
        <w:t>和</w:t>
      </w:r>
      <w:r>
        <w:rPr>
          <w:rFonts w:cs="宋体"/>
          <w:lang w:eastAsia="zh-CN"/>
        </w:rPr>
        <w:t>方</w:t>
      </w:r>
      <w:r>
        <w:rPr>
          <w:lang w:eastAsia="zh-CN"/>
        </w:rPr>
        <w:t>法</w:t>
      </w:r>
      <w:r>
        <w:rPr>
          <w:rFonts w:cs="宋体"/>
          <w:lang w:eastAsia="zh-CN"/>
        </w:rPr>
        <w:t>审查确认。</w:t>
      </w:r>
    </w:p>
    <w:p w:rsidR="0059461D" w:rsidRDefault="004370C5">
      <w:pPr>
        <w:ind w:firstLineChars="300" w:firstLine="630"/>
        <w:rPr>
          <w:sz w:val="21"/>
          <w:szCs w:val="21"/>
          <w:lang w:eastAsia="zh-CN"/>
        </w:rPr>
      </w:pPr>
      <w:r>
        <w:rPr>
          <w:sz w:val="21"/>
          <w:szCs w:val="21"/>
          <w:lang w:eastAsia="zh-CN"/>
        </w:rPr>
        <w:t xml:space="preserve">7.4 定标按照投标人须知前附表的规定，招标人或招标人授权的评标委员会依法确定中标人。 </w:t>
      </w:r>
    </w:p>
    <w:p w:rsidR="0059461D" w:rsidRDefault="004370C5">
      <w:pPr>
        <w:pStyle w:val="a4"/>
        <w:spacing w:before="133" w:line="346" w:lineRule="auto"/>
        <w:ind w:left="540" w:right="1168"/>
        <w:rPr>
          <w:rFonts w:cs="宋体"/>
          <w:lang w:eastAsia="zh-CN"/>
        </w:rPr>
      </w:pPr>
      <w:r>
        <w:rPr>
          <w:rFonts w:ascii="Times New Roman" w:eastAsia="Times New Roman" w:hAnsi="Times New Roman" w:cs="Times New Roman"/>
          <w:lang w:eastAsia="zh-CN"/>
        </w:rPr>
        <w:t>7.5</w:t>
      </w:r>
      <w:r>
        <w:rPr>
          <w:lang w:eastAsia="zh-CN"/>
        </w:rPr>
        <w:t>中标</w:t>
      </w:r>
      <w:r>
        <w:rPr>
          <w:rFonts w:cs="宋体"/>
          <w:lang w:eastAsia="zh-CN"/>
        </w:rPr>
        <w:t>通知</w:t>
      </w:r>
    </w:p>
    <w:p w:rsidR="0059461D" w:rsidRDefault="004370C5">
      <w:pPr>
        <w:pStyle w:val="a4"/>
        <w:spacing w:before="14"/>
        <w:ind w:left="540"/>
        <w:rPr>
          <w:lang w:eastAsia="zh-CN"/>
        </w:rPr>
      </w:pPr>
      <w:r>
        <w:rPr>
          <w:rFonts w:cs="宋体"/>
          <w:w w:val="95"/>
          <w:lang w:eastAsia="zh-CN"/>
        </w:rPr>
        <w:t>在本章第</w:t>
      </w:r>
      <w:r>
        <w:rPr>
          <w:rFonts w:ascii="Times New Roman" w:eastAsia="Times New Roman" w:hAnsi="Times New Roman" w:cs="Times New Roman"/>
          <w:w w:val="95"/>
          <w:lang w:eastAsia="zh-CN"/>
        </w:rPr>
        <w:t xml:space="preserve">3.3 </w:t>
      </w:r>
      <w:r>
        <w:rPr>
          <w:rFonts w:cs="宋体"/>
          <w:w w:val="95"/>
          <w:lang w:eastAsia="zh-CN"/>
        </w:rPr>
        <w:t>款</w:t>
      </w:r>
      <w:r>
        <w:rPr>
          <w:w w:val="95"/>
          <w:lang w:eastAsia="zh-CN"/>
        </w:rPr>
        <w:t>规</w:t>
      </w:r>
      <w:r>
        <w:rPr>
          <w:rFonts w:cs="宋体"/>
          <w:w w:val="95"/>
          <w:lang w:eastAsia="zh-CN"/>
        </w:rPr>
        <w:t>定的</w:t>
      </w:r>
      <w:r>
        <w:rPr>
          <w:w w:val="95"/>
          <w:lang w:eastAsia="zh-CN"/>
        </w:rPr>
        <w:t>投标</w:t>
      </w:r>
      <w:r>
        <w:rPr>
          <w:rFonts w:cs="宋体"/>
          <w:w w:val="95"/>
          <w:lang w:eastAsia="zh-CN"/>
        </w:rPr>
        <w:t>有效期内</w:t>
      </w:r>
      <w:r>
        <w:rPr>
          <w:w w:val="95"/>
          <w:lang w:eastAsia="zh-CN"/>
        </w:rPr>
        <w:t>，招标人</w:t>
      </w:r>
      <w:r>
        <w:rPr>
          <w:rFonts w:cs="宋体"/>
          <w:w w:val="95"/>
          <w:lang w:eastAsia="zh-CN"/>
        </w:rPr>
        <w:t>应通过</w:t>
      </w:r>
      <w:r>
        <w:rPr>
          <w:rFonts w:ascii="Times New Roman" w:eastAsia="Times New Roman" w:hAnsi="Times New Roman" w:cs="Times New Roman"/>
          <w:w w:val="95"/>
          <w:lang w:eastAsia="zh-CN"/>
        </w:rPr>
        <w:t>“</w:t>
      </w:r>
      <w:r>
        <w:rPr>
          <w:rFonts w:cs="宋体"/>
          <w:w w:val="95"/>
          <w:lang w:eastAsia="zh-CN"/>
        </w:rPr>
        <w:t>电子交易</w:t>
      </w:r>
      <w:r>
        <w:rPr>
          <w:w w:val="95"/>
          <w:lang w:eastAsia="zh-CN"/>
        </w:rPr>
        <w:t>平</w:t>
      </w:r>
      <w:r>
        <w:rPr>
          <w:rFonts w:cs="宋体"/>
          <w:w w:val="95"/>
          <w:lang w:eastAsia="zh-CN"/>
        </w:rPr>
        <w:t>台</w:t>
      </w:r>
      <w:r>
        <w:rPr>
          <w:rFonts w:ascii="Times New Roman" w:eastAsia="Times New Roman" w:hAnsi="Times New Roman" w:cs="Times New Roman"/>
          <w:w w:val="95"/>
          <w:lang w:eastAsia="zh-CN"/>
        </w:rPr>
        <w:t>”</w:t>
      </w:r>
      <w:r>
        <w:rPr>
          <w:rFonts w:cs="宋体"/>
          <w:w w:val="95"/>
          <w:lang w:eastAsia="zh-CN"/>
        </w:rPr>
        <w:t>向</w:t>
      </w:r>
      <w:r>
        <w:rPr>
          <w:w w:val="95"/>
          <w:lang w:eastAsia="zh-CN"/>
        </w:rPr>
        <w:t>中标人</w:t>
      </w:r>
      <w:r>
        <w:rPr>
          <w:rFonts w:cs="宋体"/>
          <w:w w:val="95"/>
          <w:lang w:eastAsia="zh-CN"/>
        </w:rPr>
        <w:t>发出</w:t>
      </w:r>
      <w:r>
        <w:rPr>
          <w:w w:val="95"/>
          <w:lang w:eastAsia="zh-CN"/>
        </w:rPr>
        <w:t>中标</w:t>
      </w:r>
      <w:r>
        <w:rPr>
          <w:rFonts w:cs="宋体"/>
          <w:w w:val="95"/>
          <w:lang w:eastAsia="zh-CN"/>
        </w:rPr>
        <w:t>通知书</w:t>
      </w:r>
      <w:r>
        <w:rPr>
          <w:w w:val="95"/>
          <w:lang w:eastAsia="zh-CN"/>
        </w:rPr>
        <w:t>，</w:t>
      </w:r>
    </w:p>
    <w:p w:rsidR="0059461D" w:rsidRDefault="004370C5">
      <w:pPr>
        <w:pStyle w:val="a4"/>
        <w:rPr>
          <w:rFonts w:cs="宋体"/>
          <w:lang w:eastAsia="zh-CN"/>
        </w:rPr>
      </w:pPr>
      <w:r>
        <w:rPr>
          <w:rFonts w:cs="宋体"/>
          <w:lang w:eastAsia="zh-CN"/>
        </w:rPr>
        <w:lastRenderedPageBreak/>
        <w:t>同时将</w:t>
      </w:r>
      <w:r>
        <w:rPr>
          <w:lang w:eastAsia="zh-CN"/>
        </w:rPr>
        <w:t>中标</w:t>
      </w:r>
      <w:r>
        <w:rPr>
          <w:rFonts w:cs="宋体"/>
          <w:lang w:eastAsia="zh-CN"/>
        </w:rPr>
        <w:t>结果通知未</w:t>
      </w:r>
      <w:r>
        <w:rPr>
          <w:lang w:eastAsia="zh-CN"/>
        </w:rPr>
        <w:t>中标</w:t>
      </w:r>
      <w:r>
        <w:rPr>
          <w:rFonts w:cs="宋体"/>
          <w:lang w:eastAsia="zh-CN"/>
        </w:rPr>
        <w:t>的</w:t>
      </w:r>
      <w:r>
        <w:rPr>
          <w:lang w:eastAsia="zh-CN"/>
        </w:rPr>
        <w:t>投标人</w:t>
      </w:r>
      <w:r>
        <w:rPr>
          <w:rFonts w:cs="宋体"/>
          <w:lang w:eastAsia="zh-CN"/>
        </w:rPr>
        <w:t>。</w:t>
      </w:r>
    </w:p>
    <w:p w:rsidR="0059461D" w:rsidRDefault="004370C5">
      <w:pPr>
        <w:pStyle w:val="a4"/>
        <w:spacing w:before="135"/>
        <w:ind w:left="540"/>
        <w:rPr>
          <w:rFonts w:cs="宋体"/>
          <w:lang w:eastAsia="zh-CN"/>
        </w:rPr>
      </w:pPr>
      <w:r>
        <w:rPr>
          <w:rFonts w:ascii="Times New Roman" w:eastAsia="Times New Roman" w:hAnsi="Times New Roman" w:cs="Times New Roman"/>
          <w:lang w:eastAsia="zh-CN"/>
        </w:rPr>
        <w:t>7.6</w:t>
      </w:r>
      <w:r>
        <w:rPr>
          <w:lang w:eastAsia="zh-CN"/>
        </w:rPr>
        <w:t>中标</w:t>
      </w:r>
      <w:r>
        <w:rPr>
          <w:rFonts w:cs="宋体"/>
          <w:lang w:eastAsia="zh-CN"/>
        </w:rPr>
        <w:t>结果</w:t>
      </w:r>
      <w:r>
        <w:rPr>
          <w:lang w:eastAsia="zh-CN"/>
        </w:rPr>
        <w:t>公</w:t>
      </w:r>
      <w:r>
        <w:rPr>
          <w:rFonts w:cs="宋体"/>
          <w:lang w:eastAsia="zh-CN"/>
        </w:rPr>
        <w:t>告</w:t>
      </w:r>
    </w:p>
    <w:p w:rsidR="0059461D" w:rsidRDefault="004370C5">
      <w:pPr>
        <w:pStyle w:val="a4"/>
        <w:ind w:left="540"/>
        <w:rPr>
          <w:rFonts w:cs="宋体"/>
          <w:lang w:eastAsia="zh-CN"/>
        </w:rPr>
      </w:pPr>
      <w:r>
        <w:rPr>
          <w:w w:val="95"/>
          <w:lang w:eastAsia="zh-CN"/>
        </w:rPr>
        <w:t>招标人</w:t>
      </w:r>
      <w:r>
        <w:rPr>
          <w:rFonts w:cs="宋体"/>
          <w:w w:val="95"/>
          <w:lang w:eastAsia="zh-CN"/>
        </w:rPr>
        <w:t>在确定</w:t>
      </w:r>
      <w:r>
        <w:rPr>
          <w:w w:val="95"/>
          <w:lang w:eastAsia="zh-CN"/>
        </w:rPr>
        <w:t>中标人</w:t>
      </w:r>
      <w:r>
        <w:rPr>
          <w:rFonts w:cs="宋体"/>
          <w:w w:val="95"/>
          <w:lang w:eastAsia="zh-CN"/>
        </w:rPr>
        <w:t>之日起</w:t>
      </w:r>
      <w:r>
        <w:rPr>
          <w:rFonts w:ascii="Times New Roman" w:eastAsia="Times New Roman" w:hAnsi="Times New Roman" w:cs="Times New Roman"/>
          <w:w w:val="95"/>
          <w:lang w:eastAsia="zh-CN"/>
        </w:rPr>
        <w:t xml:space="preserve">3 </w:t>
      </w:r>
      <w:r>
        <w:rPr>
          <w:rFonts w:cs="宋体"/>
          <w:w w:val="95"/>
          <w:lang w:eastAsia="zh-CN"/>
        </w:rPr>
        <w:t>日内</w:t>
      </w:r>
      <w:r>
        <w:rPr>
          <w:w w:val="95"/>
          <w:lang w:eastAsia="zh-CN"/>
        </w:rPr>
        <w:t>，</w:t>
      </w:r>
      <w:r>
        <w:rPr>
          <w:rFonts w:cs="宋体"/>
          <w:w w:val="95"/>
          <w:lang w:eastAsia="zh-CN"/>
        </w:rPr>
        <w:t>按</w:t>
      </w:r>
      <w:r>
        <w:rPr>
          <w:w w:val="95"/>
          <w:lang w:eastAsia="zh-CN"/>
        </w:rPr>
        <w:t>照投标人</w:t>
      </w:r>
      <w:r>
        <w:rPr>
          <w:rFonts w:cs="宋体"/>
          <w:w w:val="95"/>
          <w:lang w:eastAsia="zh-CN"/>
        </w:rPr>
        <w:t>须知前附表</w:t>
      </w:r>
      <w:r>
        <w:rPr>
          <w:w w:val="95"/>
          <w:lang w:eastAsia="zh-CN"/>
        </w:rPr>
        <w:t>规</w:t>
      </w:r>
      <w:r>
        <w:rPr>
          <w:rFonts w:cs="宋体"/>
          <w:w w:val="95"/>
          <w:lang w:eastAsia="zh-CN"/>
        </w:rPr>
        <w:t>定的</w:t>
      </w:r>
      <w:r>
        <w:rPr>
          <w:w w:val="95"/>
          <w:lang w:eastAsia="zh-CN"/>
        </w:rPr>
        <w:t>公</w:t>
      </w:r>
      <w:r>
        <w:rPr>
          <w:rFonts w:cs="宋体"/>
          <w:w w:val="95"/>
          <w:lang w:eastAsia="zh-CN"/>
        </w:rPr>
        <w:t>告媒介</w:t>
      </w:r>
      <w:r>
        <w:rPr>
          <w:w w:val="95"/>
          <w:lang w:eastAsia="zh-CN"/>
        </w:rPr>
        <w:t>和</w:t>
      </w:r>
      <w:r>
        <w:rPr>
          <w:rFonts w:cs="宋体"/>
          <w:w w:val="95"/>
          <w:lang w:eastAsia="zh-CN"/>
        </w:rPr>
        <w:t>期限</w:t>
      </w:r>
      <w:r>
        <w:rPr>
          <w:w w:val="95"/>
          <w:lang w:eastAsia="zh-CN"/>
        </w:rPr>
        <w:t>公</w:t>
      </w:r>
      <w:r>
        <w:rPr>
          <w:rFonts w:cs="宋体"/>
          <w:w w:val="95"/>
          <w:lang w:eastAsia="zh-CN"/>
        </w:rPr>
        <w:t>告</w:t>
      </w:r>
      <w:r>
        <w:rPr>
          <w:w w:val="95"/>
          <w:lang w:eastAsia="zh-CN"/>
        </w:rPr>
        <w:t>中标</w:t>
      </w:r>
      <w:r>
        <w:rPr>
          <w:rFonts w:cs="宋体"/>
          <w:w w:val="95"/>
          <w:lang w:eastAsia="zh-CN"/>
        </w:rPr>
        <w:t>结</w:t>
      </w:r>
    </w:p>
    <w:p w:rsidR="0059461D" w:rsidRDefault="004370C5">
      <w:pPr>
        <w:pStyle w:val="a4"/>
        <w:rPr>
          <w:rFonts w:cs="宋体"/>
          <w:lang w:eastAsia="zh-CN"/>
        </w:rPr>
      </w:pPr>
      <w:r>
        <w:rPr>
          <w:rFonts w:cs="宋体"/>
          <w:lang w:eastAsia="zh-CN"/>
        </w:rPr>
        <w:t>果</w:t>
      </w:r>
      <w:r>
        <w:rPr>
          <w:lang w:eastAsia="zh-CN"/>
        </w:rPr>
        <w:t>，公</w:t>
      </w:r>
      <w:r>
        <w:rPr>
          <w:rFonts w:cs="宋体"/>
          <w:lang w:eastAsia="zh-CN"/>
        </w:rPr>
        <w:t>告期不得少于</w:t>
      </w:r>
      <w:r>
        <w:rPr>
          <w:rFonts w:ascii="Times New Roman" w:eastAsia="Times New Roman" w:hAnsi="Times New Roman" w:cs="Times New Roman"/>
          <w:lang w:eastAsia="zh-CN"/>
        </w:rPr>
        <w:t>3</w:t>
      </w:r>
      <w:r>
        <w:rPr>
          <w:rFonts w:cs="宋体"/>
          <w:lang w:eastAsia="zh-CN"/>
        </w:rPr>
        <w:t>日。</w:t>
      </w:r>
      <w:r>
        <w:rPr>
          <w:lang w:eastAsia="zh-CN"/>
        </w:rPr>
        <w:t>公</w:t>
      </w:r>
      <w:r>
        <w:rPr>
          <w:rFonts w:cs="宋体"/>
          <w:lang w:eastAsia="zh-CN"/>
        </w:rPr>
        <w:t>告内容包括</w:t>
      </w:r>
      <w:r>
        <w:rPr>
          <w:lang w:eastAsia="zh-CN"/>
        </w:rPr>
        <w:t>中标人</w:t>
      </w:r>
      <w:r>
        <w:rPr>
          <w:rFonts w:cs="宋体"/>
          <w:lang w:eastAsia="zh-CN"/>
        </w:rPr>
        <w:t>名称、</w:t>
      </w:r>
      <w:r>
        <w:rPr>
          <w:lang w:eastAsia="zh-CN"/>
        </w:rPr>
        <w:t>中标</w:t>
      </w:r>
      <w:r>
        <w:rPr>
          <w:rFonts w:cs="宋体"/>
          <w:lang w:eastAsia="zh-CN"/>
        </w:rPr>
        <w:t>价。</w:t>
      </w:r>
    </w:p>
    <w:p w:rsidR="0059461D" w:rsidRDefault="004370C5">
      <w:pPr>
        <w:pStyle w:val="a4"/>
        <w:ind w:left="540"/>
        <w:rPr>
          <w:lang w:eastAsia="zh-CN"/>
        </w:rPr>
      </w:pPr>
      <w:r>
        <w:rPr>
          <w:rFonts w:ascii="Times New Roman" w:eastAsia="Times New Roman" w:hAnsi="Times New Roman" w:cs="Times New Roman"/>
          <w:lang w:eastAsia="zh-CN"/>
        </w:rPr>
        <w:t>7.7</w:t>
      </w:r>
      <w:r>
        <w:rPr>
          <w:rFonts w:cs="宋体"/>
          <w:lang w:eastAsia="zh-CN"/>
        </w:rPr>
        <w:t>履约保证</w:t>
      </w:r>
      <w:r>
        <w:rPr>
          <w:lang w:eastAsia="zh-CN"/>
        </w:rPr>
        <w:t>金</w:t>
      </w:r>
    </w:p>
    <w:p w:rsidR="0059461D" w:rsidRDefault="004370C5">
      <w:pPr>
        <w:pStyle w:val="a4"/>
        <w:spacing w:before="119" w:line="336" w:lineRule="auto"/>
        <w:ind w:right="174" w:firstLine="420"/>
        <w:jc w:val="both"/>
        <w:rPr>
          <w:rFonts w:cs="宋体"/>
          <w:lang w:eastAsia="zh-CN"/>
        </w:rPr>
      </w:pPr>
      <w:r>
        <w:rPr>
          <w:rFonts w:ascii="Times New Roman" w:eastAsia="Times New Roman" w:hAnsi="Times New Roman" w:cs="Times New Roman"/>
          <w:spacing w:val="1"/>
          <w:lang w:eastAsia="zh-CN"/>
        </w:rPr>
        <w:t>7</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7</w:t>
      </w:r>
      <w:r>
        <w:rPr>
          <w:rFonts w:ascii="Times New Roman" w:eastAsia="Times New Roman" w:hAnsi="Times New Roman" w:cs="Times New Roman"/>
          <w:lang w:eastAsia="zh-CN"/>
        </w:rPr>
        <w:t>.1</w:t>
      </w:r>
      <w:r>
        <w:rPr>
          <w:rFonts w:cs="宋体"/>
          <w:lang w:eastAsia="zh-CN"/>
        </w:rPr>
        <w:t>在</w:t>
      </w:r>
      <w:r>
        <w:rPr>
          <w:rFonts w:cs="宋体"/>
          <w:spacing w:val="2"/>
          <w:lang w:eastAsia="zh-CN"/>
        </w:rPr>
        <w:t>签</w:t>
      </w:r>
      <w:r>
        <w:rPr>
          <w:rFonts w:cs="宋体"/>
          <w:lang w:eastAsia="zh-CN"/>
        </w:rPr>
        <w:t>订合</w:t>
      </w:r>
      <w:r>
        <w:rPr>
          <w:rFonts w:cs="宋体"/>
          <w:spacing w:val="2"/>
          <w:lang w:eastAsia="zh-CN"/>
        </w:rPr>
        <w:t>同前</w:t>
      </w:r>
      <w:r>
        <w:rPr>
          <w:spacing w:val="-23"/>
          <w:lang w:eastAsia="zh-CN"/>
        </w:rPr>
        <w:t>，</w:t>
      </w:r>
      <w:r>
        <w:rPr>
          <w:lang w:eastAsia="zh-CN"/>
        </w:rPr>
        <w:t>中</w:t>
      </w:r>
      <w:r>
        <w:rPr>
          <w:spacing w:val="2"/>
          <w:lang w:eastAsia="zh-CN"/>
        </w:rPr>
        <w:t>标</w:t>
      </w:r>
      <w:r>
        <w:rPr>
          <w:lang w:eastAsia="zh-CN"/>
        </w:rPr>
        <w:t>人</w:t>
      </w:r>
      <w:r>
        <w:rPr>
          <w:rFonts w:cs="宋体"/>
          <w:spacing w:val="2"/>
          <w:lang w:eastAsia="zh-CN"/>
        </w:rPr>
        <w:t>应</w:t>
      </w:r>
      <w:r>
        <w:rPr>
          <w:rFonts w:cs="宋体"/>
          <w:lang w:eastAsia="zh-CN"/>
        </w:rPr>
        <w:t>按</w:t>
      </w:r>
      <w:r>
        <w:rPr>
          <w:spacing w:val="2"/>
          <w:lang w:eastAsia="zh-CN"/>
        </w:rPr>
        <w:t>投</w:t>
      </w:r>
      <w:r>
        <w:rPr>
          <w:lang w:eastAsia="zh-CN"/>
        </w:rPr>
        <w:t>标</w:t>
      </w:r>
      <w:r>
        <w:rPr>
          <w:spacing w:val="2"/>
          <w:lang w:eastAsia="zh-CN"/>
        </w:rPr>
        <w:t>人</w:t>
      </w:r>
      <w:r>
        <w:rPr>
          <w:rFonts w:cs="宋体"/>
          <w:lang w:eastAsia="zh-CN"/>
        </w:rPr>
        <w:t>须</w:t>
      </w:r>
      <w:r>
        <w:rPr>
          <w:rFonts w:cs="宋体"/>
          <w:spacing w:val="2"/>
          <w:lang w:eastAsia="zh-CN"/>
        </w:rPr>
        <w:t>知</w:t>
      </w:r>
      <w:r>
        <w:rPr>
          <w:rFonts w:cs="宋体"/>
          <w:lang w:eastAsia="zh-CN"/>
        </w:rPr>
        <w:t>前</w:t>
      </w:r>
      <w:r>
        <w:rPr>
          <w:rFonts w:cs="宋体"/>
          <w:spacing w:val="2"/>
          <w:lang w:eastAsia="zh-CN"/>
        </w:rPr>
        <w:t>附</w:t>
      </w:r>
      <w:r>
        <w:rPr>
          <w:rFonts w:cs="宋体"/>
          <w:lang w:eastAsia="zh-CN"/>
        </w:rPr>
        <w:t>表</w:t>
      </w:r>
      <w:r>
        <w:rPr>
          <w:spacing w:val="2"/>
          <w:lang w:eastAsia="zh-CN"/>
        </w:rPr>
        <w:t>规</w:t>
      </w:r>
      <w:r>
        <w:rPr>
          <w:rFonts w:cs="宋体"/>
          <w:lang w:eastAsia="zh-CN"/>
        </w:rPr>
        <w:t>定</w:t>
      </w:r>
      <w:r>
        <w:rPr>
          <w:rFonts w:cs="宋体"/>
          <w:spacing w:val="2"/>
          <w:lang w:eastAsia="zh-CN"/>
        </w:rPr>
        <w:t>的</w:t>
      </w:r>
      <w:r>
        <w:rPr>
          <w:rFonts w:cs="宋体"/>
          <w:lang w:eastAsia="zh-CN"/>
        </w:rPr>
        <w:t>形</w:t>
      </w:r>
      <w:r>
        <w:rPr>
          <w:rFonts w:cs="宋体"/>
          <w:spacing w:val="2"/>
          <w:lang w:eastAsia="zh-CN"/>
        </w:rPr>
        <w:t>式</w:t>
      </w:r>
      <w:r>
        <w:rPr>
          <w:rFonts w:cs="宋体"/>
          <w:spacing w:val="-23"/>
          <w:lang w:eastAsia="zh-CN"/>
        </w:rPr>
        <w:t>、</w:t>
      </w:r>
      <w:r>
        <w:rPr>
          <w:lang w:eastAsia="zh-CN"/>
        </w:rPr>
        <w:t>金</w:t>
      </w:r>
      <w:r>
        <w:rPr>
          <w:rFonts w:cs="宋体"/>
          <w:spacing w:val="2"/>
          <w:lang w:eastAsia="zh-CN"/>
        </w:rPr>
        <w:t>额</w:t>
      </w:r>
      <w:r>
        <w:rPr>
          <w:lang w:eastAsia="zh-CN"/>
        </w:rPr>
        <w:t>和</w:t>
      </w:r>
      <w:r>
        <w:rPr>
          <w:spacing w:val="2"/>
          <w:lang w:eastAsia="zh-CN"/>
        </w:rPr>
        <w:t>招</w:t>
      </w:r>
      <w:r>
        <w:rPr>
          <w:lang w:eastAsia="zh-CN"/>
        </w:rPr>
        <w:t>标</w:t>
      </w:r>
      <w:r>
        <w:rPr>
          <w:spacing w:val="2"/>
          <w:lang w:eastAsia="zh-CN"/>
        </w:rPr>
        <w:t>文</w:t>
      </w:r>
      <w:r>
        <w:rPr>
          <w:lang w:eastAsia="zh-CN"/>
        </w:rPr>
        <w:t>件</w:t>
      </w:r>
      <w:r>
        <w:rPr>
          <w:rFonts w:cs="宋体"/>
          <w:spacing w:val="2"/>
          <w:lang w:eastAsia="zh-CN"/>
        </w:rPr>
        <w:t>第</w:t>
      </w:r>
      <w:r>
        <w:rPr>
          <w:rFonts w:cs="宋体"/>
          <w:lang w:eastAsia="zh-CN"/>
        </w:rPr>
        <w:t>四</w:t>
      </w:r>
      <w:r>
        <w:rPr>
          <w:rFonts w:cs="宋体"/>
          <w:spacing w:val="2"/>
          <w:lang w:eastAsia="zh-CN"/>
        </w:rPr>
        <w:t>章</w:t>
      </w:r>
      <w:r>
        <w:rPr>
          <w:rFonts w:ascii="Times New Roman" w:eastAsia="Times New Roman" w:hAnsi="Times New Roman" w:cs="Times New Roman"/>
          <w:lang w:eastAsia="zh-CN"/>
        </w:rPr>
        <w:t>“</w:t>
      </w:r>
      <w:r>
        <w:rPr>
          <w:rFonts w:cs="宋体"/>
          <w:lang w:eastAsia="zh-CN"/>
        </w:rPr>
        <w:t>合</w:t>
      </w:r>
      <w:r>
        <w:rPr>
          <w:rFonts w:cs="宋体"/>
          <w:spacing w:val="2"/>
          <w:lang w:eastAsia="zh-CN"/>
        </w:rPr>
        <w:t>同</w:t>
      </w:r>
      <w:r>
        <w:rPr>
          <w:rFonts w:cs="宋体"/>
          <w:lang w:eastAsia="zh-CN"/>
        </w:rPr>
        <w:t>条款及格式</w:t>
      </w:r>
      <w:r>
        <w:rPr>
          <w:rFonts w:ascii="Times New Roman" w:eastAsia="Times New Roman" w:hAnsi="Times New Roman" w:cs="Times New Roman"/>
          <w:lang w:eastAsia="zh-CN"/>
        </w:rPr>
        <w:t>”</w:t>
      </w:r>
      <w:r>
        <w:rPr>
          <w:lang w:eastAsia="zh-CN"/>
        </w:rPr>
        <w:t>规</w:t>
      </w:r>
      <w:r>
        <w:rPr>
          <w:rFonts w:cs="宋体"/>
          <w:lang w:eastAsia="zh-CN"/>
        </w:rPr>
        <w:t>定的或事先经过</w:t>
      </w:r>
      <w:r>
        <w:rPr>
          <w:lang w:eastAsia="zh-CN"/>
        </w:rPr>
        <w:t>招标人</w:t>
      </w:r>
      <w:r>
        <w:rPr>
          <w:rFonts w:cs="宋体"/>
          <w:lang w:eastAsia="zh-CN"/>
        </w:rPr>
        <w:t>书面认可的履约保证</w:t>
      </w:r>
      <w:r>
        <w:rPr>
          <w:lang w:eastAsia="zh-CN"/>
        </w:rPr>
        <w:t>金</w:t>
      </w:r>
      <w:r>
        <w:rPr>
          <w:rFonts w:cs="宋体"/>
          <w:lang w:eastAsia="zh-CN"/>
        </w:rPr>
        <w:t>格式向</w:t>
      </w:r>
      <w:r>
        <w:rPr>
          <w:lang w:eastAsia="zh-CN"/>
        </w:rPr>
        <w:t>招标人提</w:t>
      </w:r>
      <w:r>
        <w:rPr>
          <w:rFonts w:cs="宋体"/>
          <w:lang w:eastAsia="zh-CN"/>
        </w:rPr>
        <w:t>交履约保证</w:t>
      </w:r>
      <w:r>
        <w:rPr>
          <w:lang w:eastAsia="zh-CN"/>
        </w:rPr>
        <w:t>金</w:t>
      </w:r>
      <w:r>
        <w:rPr>
          <w:rFonts w:cs="宋体"/>
          <w:lang w:eastAsia="zh-CN"/>
        </w:rPr>
        <w:t>。联合体</w:t>
      </w:r>
      <w:r>
        <w:rPr>
          <w:lang w:eastAsia="zh-CN"/>
        </w:rPr>
        <w:t>中标</w:t>
      </w:r>
      <w:r>
        <w:rPr>
          <w:rFonts w:cs="宋体"/>
          <w:lang w:eastAsia="zh-CN"/>
        </w:rPr>
        <w:t>的</w:t>
      </w:r>
      <w:r>
        <w:rPr>
          <w:lang w:eastAsia="zh-CN"/>
        </w:rPr>
        <w:t>，</w:t>
      </w:r>
      <w:r>
        <w:rPr>
          <w:rFonts w:cs="宋体"/>
          <w:lang w:eastAsia="zh-CN"/>
        </w:rPr>
        <w:t>其履约保证</w:t>
      </w:r>
      <w:r>
        <w:rPr>
          <w:lang w:eastAsia="zh-CN"/>
        </w:rPr>
        <w:t>金</w:t>
      </w:r>
      <w:r>
        <w:rPr>
          <w:rFonts w:cs="宋体"/>
          <w:lang w:eastAsia="zh-CN"/>
        </w:rPr>
        <w:t>以联合体各方或联合体牵头</w:t>
      </w:r>
      <w:r>
        <w:rPr>
          <w:lang w:eastAsia="zh-CN"/>
        </w:rPr>
        <w:t>人</w:t>
      </w:r>
      <w:r>
        <w:rPr>
          <w:rFonts w:cs="宋体"/>
          <w:lang w:eastAsia="zh-CN"/>
        </w:rPr>
        <w:t>的名义</w:t>
      </w:r>
      <w:r>
        <w:rPr>
          <w:lang w:eastAsia="zh-CN"/>
        </w:rPr>
        <w:t>提</w:t>
      </w:r>
      <w:r>
        <w:rPr>
          <w:rFonts w:cs="宋体"/>
          <w:lang w:eastAsia="zh-CN"/>
        </w:rPr>
        <w:t>交。</w:t>
      </w:r>
    </w:p>
    <w:p w:rsidR="0059461D" w:rsidRDefault="004370C5">
      <w:pPr>
        <w:pStyle w:val="a4"/>
        <w:spacing w:before="48" w:line="356" w:lineRule="auto"/>
        <w:ind w:firstLine="420"/>
        <w:rPr>
          <w:rFonts w:cs="宋体"/>
          <w:lang w:eastAsia="zh-CN"/>
        </w:rPr>
      </w:pPr>
      <w:r>
        <w:rPr>
          <w:rFonts w:cs="宋体"/>
          <w:w w:val="95"/>
          <w:lang w:eastAsia="zh-CN"/>
        </w:rPr>
        <w:t>采</w:t>
      </w:r>
      <w:r>
        <w:rPr>
          <w:rFonts w:cs="宋体"/>
          <w:spacing w:val="1"/>
          <w:w w:val="95"/>
          <w:lang w:eastAsia="zh-CN"/>
        </w:rPr>
        <w:t>用</w:t>
      </w:r>
      <w:r>
        <w:rPr>
          <w:rFonts w:cs="宋体"/>
          <w:w w:val="95"/>
          <w:lang w:eastAsia="zh-CN"/>
        </w:rPr>
        <w:t>银</w:t>
      </w:r>
      <w:r>
        <w:rPr>
          <w:spacing w:val="1"/>
          <w:w w:val="95"/>
          <w:lang w:eastAsia="zh-CN"/>
        </w:rPr>
        <w:t>行</w:t>
      </w:r>
      <w:r>
        <w:rPr>
          <w:rFonts w:cs="宋体"/>
          <w:w w:val="95"/>
          <w:lang w:eastAsia="zh-CN"/>
        </w:rPr>
        <w:t>保</w:t>
      </w:r>
      <w:r>
        <w:rPr>
          <w:rFonts w:cs="宋体"/>
          <w:spacing w:val="1"/>
          <w:w w:val="95"/>
          <w:lang w:eastAsia="zh-CN"/>
        </w:rPr>
        <w:t>函</w:t>
      </w:r>
      <w:r>
        <w:rPr>
          <w:rFonts w:cs="宋体"/>
          <w:w w:val="95"/>
          <w:lang w:eastAsia="zh-CN"/>
        </w:rPr>
        <w:t>时</w:t>
      </w:r>
      <w:r>
        <w:rPr>
          <w:spacing w:val="1"/>
          <w:w w:val="95"/>
          <w:lang w:eastAsia="zh-CN"/>
        </w:rPr>
        <w:t>，</w:t>
      </w:r>
      <w:r>
        <w:rPr>
          <w:rFonts w:cs="宋体"/>
          <w:w w:val="95"/>
          <w:lang w:eastAsia="zh-CN"/>
        </w:rPr>
        <w:t>应</w:t>
      </w:r>
      <w:r>
        <w:rPr>
          <w:rFonts w:cs="宋体"/>
          <w:spacing w:val="1"/>
          <w:w w:val="95"/>
          <w:lang w:eastAsia="zh-CN"/>
        </w:rPr>
        <w:t>由</w:t>
      </w:r>
      <w:r>
        <w:rPr>
          <w:rFonts w:cs="宋体"/>
          <w:w w:val="95"/>
          <w:lang w:eastAsia="zh-CN"/>
        </w:rPr>
        <w:t>符</w:t>
      </w:r>
      <w:r>
        <w:rPr>
          <w:rFonts w:cs="宋体"/>
          <w:spacing w:val="1"/>
          <w:w w:val="95"/>
          <w:lang w:eastAsia="zh-CN"/>
        </w:rPr>
        <w:t>合</w:t>
      </w:r>
      <w:r>
        <w:rPr>
          <w:w w:val="95"/>
          <w:lang w:eastAsia="zh-CN"/>
        </w:rPr>
        <w:t>投</w:t>
      </w:r>
      <w:r>
        <w:rPr>
          <w:spacing w:val="1"/>
          <w:w w:val="95"/>
          <w:lang w:eastAsia="zh-CN"/>
        </w:rPr>
        <w:t>标</w:t>
      </w:r>
      <w:r>
        <w:rPr>
          <w:w w:val="95"/>
          <w:lang w:eastAsia="zh-CN"/>
        </w:rPr>
        <w:t>人</w:t>
      </w:r>
      <w:r>
        <w:rPr>
          <w:rFonts w:cs="宋体"/>
          <w:spacing w:val="1"/>
          <w:w w:val="95"/>
          <w:lang w:eastAsia="zh-CN"/>
        </w:rPr>
        <w:t>须</w:t>
      </w:r>
      <w:r>
        <w:rPr>
          <w:rFonts w:cs="宋体"/>
          <w:w w:val="95"/>
          <w:lang w:eastAsia="zh-CN"/>
        </w:rPr>
        <w:t>知</w:t>
      </w:r>
      <w:r>
        <w:rPr>
          <w:rFonts w:cs="宋体"/>
          <w:spacing w:val="1"/>
          <w:w w:val="95"/>
          <w:lang w:eastAsia="zh-CN"/>
        </w:rPr>
        <w:t>前</w:t>
      </w:r>
      <w:r>
        <w:rPr>
          <w:rFonts w:cs="宋体"/>
          <w:w w:val="95"/>
          <w:lang w:eastAsia="zh-CN"/>
        </w:rPr>
        <w:t>附</w:t>
      </w:r>
      <w:r>
        <w:rPr>
          <w:rFonts w:cs="宋体"/>
          <w:spacing w:val="1"/>
          <w:w w:val="95"/>
          <w:lang w:eastAsia="zh-CN"/>
        </w:rPr>
        <w:t>表</w:t>
      </w:r>
      <w:r>
        <w:rPr>
          <w:w w:val="95"/>
          <w:lang w:eastAsia="zh-CN"/>
        </w:rPr>
        <w:t>规</w:t>
      </w:r>
      <w:r>
        <w:rPr>
          <w:rFonts w:cs="宋体"/>
          <w:spacing w:val="1"/>
          <w:w w:val="95"/>
          <w:lang w:eastAsia="zh-CN"/>
        </w:rPr>
        <w:t>定</w:t>
      </w:r>
      <w:r>
        <w:rPr>
          <w:rFonts w:cs="宋体"/>
          <w:w w:val="95"/>
          <w:lang w:eastAsia="zh-CN"/>
        </w:rPr>
        <w:t>级</w:t>
      </w:r>
      <w:r>
        <w:rPr>
          <w:rFonts w:cs="宋体"/>
          <w:spacing w:val="1"/>
          <w:w w:val="95"/>
          <w:lang w:eastAsia="zh-CN"/>
        </w:rPr>
        <w:t>别</w:t>
      </w:r>
      <w:r>
        <w:rPr>
          <w:rFonts w:cs="宋体"/>
          <w:w w:val="95"/>
          <w:lang w:eastAsia="zh-CN"/>
        </w:rPr>
        <w:t>的</w:t>
      </w:r>
      <w:r>
        <w:rPr>
          <w:rFonts w:cs="宋体"/>
          <w:spacing w:val="1"/>
          <w:w w:val="95"/>
          <w:lang w:eastAsia="zh-CN"/>
        </w:rPr>
        <w:t>银</w:t>
      </w:r>
      <w:r>
        <w:rPr>
          <w:w w:val="95"/>
          <w:lang w:eastAsia="zh-CN"/>
        </w:rPr>
        <w:t>行</w:t>
      </w:r>
      <w:r>
        <w:rPr>
          <w:rFonts w:cs="宋体"/>
          <w:spacing w:val="1"/>
          <w:w w:val="95"/>
          <w:lang w:eastAsia="zh-CN"/>
        </w:rPr>
        <w:t>开</w:t>
      </w:r>
      <w:r>
        <w:rPr>
          <w:rFonts w:cs="宋体"/>
          <w:w w:val="95"/>
          <w:lang w:eastAsia="zh-CN"/>
        </w:rPr>
        <w:t>具</w:t>
      </w:r>
      <w:r>
        <w:rPr>
          <w:spacing w:val="1"/>
          <w:w w:val="95"/>
          <w:lang w:eastAsia="zh-CN"/>
        </w:rPr>
        <w:t>，</w:t>
      </w:r>
      <w:r>
        <w:rPr>
          <w:rFonts w:cs="宋体"/>
          <w:w w:val="95"/>
          <w:lang w:eastAsia="zh-CN"/>
        </w:rPr>
        <w:t>所</w:t>
      </w:r>
      <w:r>
        <w:rPr>
          <w:rFonts w:cs="宋体"/>
          <w:spacing w:val="1"/>
          <w:w w:val="95"/>
          <w:lang w:eastAsia="zh-CN"/>
        </w:rPr>
        <w:t>需</w:t>
      </w:r>
      <w:r>
        <w:rPr>
          <w:rFonts w:cs="宋体"/>
          <w:w w:val="95"/>
          <w:lang w:eastAsia="zh-CN"/>
        </w:rPr>
        <w:t>的</w:t>
      </w:r>
      <w:r>
        <w:rPr>
          <w:rFonts w:cs="宋体"/>
          <w:spacing w:val="1"/>
          <w:w w:val="95"/>
          <w:lang w:eastAsia="zh-CN"/>
        </w:rPr>
        <w:t>费</w:t>
      </w:r>
      <w:r>
        <w:rPr>
          <w:rFonts w:cs="宋体"/>
          <w:w w:val="95"/>
          <w:lang w:eastAsia="zh-CN"/>
        </w:rPr>
        <w:t>用</w:t>
      </w:r>
      <w:r>
        <w:rPr>
          <w:rFonts w:cs="宋体"/>
          <w:spacing w:val="1"/>
          <w:w w:val="95"/>
          <w:lang w:eastAsia="zh-CN"/>
        </w:rPr>
        <w:t>由</w:t>
      </w:r>
      <w:r>
        <w:rPr>
          <w:w w:val="95"/>
          <w:lang w:eastAsia="zh-CN"/>
        </w:rPr>
        <w:t>中</w:t>
      </w:r>
      <w:r>
        <w:rPr>
          <w:spacing w:val="1"/>
          <w:w w:val="95"/>
          <w:lang w:eastAsia="zh-CN"/>
        </w:rPr>
        <w:t>标</w:t>
      </w:r>
      <w:r>
        <w:rPr>
          <w:w w:val="95"/>
          <w:lang w:eastAsia="zh-CN"/>
        </w:rPr>
        <w:t>人</w:t>
      </w:r>
      <w:r>
        <w:rPr>
          <w:rFonts w:cs="宋体"/>
          <w:spacing w:val="1"/>
          <w:w w:val="95"/>
          <w:lang w:eastAsia="zh-CN"/>
        </w:rPr>
        <w:t>承担</w:t>
      </w:r>
      <w:r>
        <w:rPr>
          <w:w w:val="95"/>
          <w:lang w:eastAsia="zh-CN"/>
        </w:rPr>
        <w:t>，</w:t>
      </w:r>
      <w:r>
        <w:rPr>
          <w:lang w:eastAsia="zh-CN"/>
        </w:rPr>
        <w:t>中标人</w:t>
      </w:r>
      <w:r>
        <w:rPr>
          <w:rFonts w:cs="宋体"/>
          <w:lang w:eastAsia="zh-CN"/>
        </w:rPr>
        <w:t>应保证银</w:t>
      </w:r>
      <w:r>
        <w:rPr>
          <w:lang w:eastAsia="zh-CN"/>
        </w:rPr>
        <w:t>行</w:t>
      </w:r>
      <w:r>
        <w:rPr>
          <w:rFonts w:cs="宋体"/>
          <w:lang w:eastAsia="zh-CN"/>
        </w:rPr>
        <w:t>保函有效。</w:t>
      </w:r>
    </w:p>
    <w:p w:rsidR="0059461D" w:rsidRDefault="004370C5" w:rsidP="00E820D8">
      <w:pPr>
        <w:pStyle w:val="a4"/>
        <w:spacing w:before="0" w:line="360" w:lineRule="auto"/>
        <w:ind w:left="0" w:firstLineChars="268" w:firstLine="565"/>
        <w:rPr>
          <w:rFonts w:cs="宋体"/>
          <w:lang w:eastAsia="zh-CN"/>
        </w:rPr>
      </w:pPr>
      <w:r>
        <w:rPr>
          <w:rFonts w:ascii="Times New Roman" w:eastAsia="Times New Roman" w:hAnsi="Times New Roman" w:cs="Times New Roman"/>
          <w:spacing w:val="1"/>
          <w:lang w:eastAsia="zh-CN"/>
        </w:rPr>
        <w:t>7</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7</w:t>
      </w:r>
      <w:r>
        <w:rPr>
          <w:rFonts w:ascii="Times New Roman" w:eastAsia="Times New Roman" w:hAnsi="Times New Roman" w:cs="Times New Roman"/>
          <w:lang w:eastAsia="zh-CN"/>
        </w:rPr>
        <w:t>.2</w:t>
      </w:r>
      <w:r>
        <w:rPr>
          <w:lang w:eastAsia="zh-CN"/>
        </w:rPr>
        <w:t>中</w:t>
      </w:r>
      <w:r>
        <w:rPr>
          <w:spacing w:val="2"/>
          <w:lang w:eastAsia="zh-CN"/>
        </w:rPr>
        <w:t>标</w:t>
      </w:r>
      <w:r>
        <w:rPr>
          <w:lang w:eastAsia="zh-CN"/>
        </w:rPr>
        <w:t>人</w:t>
      </w:r>
      <w:r>
        <w:rPr>
          <w:rFonts w:cs="宋体"/>
          <w:spacing w:val="2"/>
          <w:lang w:eastAsia="zh-CN"/>
        </w:rPr>
        <w:t>不</w:t>
      </w:r>
      <w:r>
        <w:rPr>
          <w:rFonts w:cs="宋体"/>
          <w:lang w:eastAsia="zh-CN"/>
        </w:rPr>
        <w:t>能</w:t>
      </w:r>
      <w:r>
        <w:rPr>
          <w:rFonts w:cs="宋体"/>
          <w:spacing w:val="2"/>
          <w:lang w:eastAsia="zh-CN"/>
        </w:rPr>
        <w:t>按</w:t>
      </w:r>
      <w:r>
        <w:rPr>
          <w:rFonts w:cs="宋体"/>
          <w:lang w:eastAsia="zh-CN"/>
        </w:rPr>
        <w:t>本</w:t>
      </w:r>
      <w:r>
        <w:rPr>
          <w:rFonts w:cs="宋体"/>
          <w:spacing w:val="2"/>
          <w:lang w:eastAsia="zh-CN"/>
        </w:rPr>
        <w:t>章</w:t>
      </w:r>
      <w:r>
        <w:rPr>
          <w:rFonts w:cs="宋体"/>
          <w:lang w:eastAsia="zh-CN"/>
        </w:rPr>
        <w:t>第</w:t>
      </w:r>
      <w:r>
        <w:rPr>
          <w:rFonts w:ascii="Times New Roman" w:eastAsia="Times New Roman" w:hAnsi="Times New Roman" w:cs="Times New Roman"/>
          <w:spacing w:val="1"/>
          <w:lang w:eastAsia="zh-CN"/>
        </w:rPr>
        <w:t>7</w:t>
      </w: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7</w:t>
      </w:r>
      <w:r>
        <w:rPr>
          <w:rFonts w:ascii="Times New Roman" w:eastAsia="Times New Roman" w:hAnsi="Times New Roman" w:cs="Times New Roman"/>
          <w:spacing w:val="3"/>
          <w:lang w:eastAsia="zh-CN"/>
        </w:rPr>
        <w:t>.</w:t>
      </w:r>
      <w:r>
        <w:rPr>
          <w:rFonts w:ascii="Times New Roman" w:eastAsia="Times New Roman" w:hAnsi="Times New Roman" w:cs="Times New Roman"/>
          <w:lang w:eastAsia="zh-CN"/>
        </w:rPr>
        <w:t>1</w:t>
      </w:r>
      <w:r>
        <w:rPr>
          <w:lang w:eastAsia="zh-CN"/>
        </w:rPr>
        <w:t>项</w:t>
      </w:r>
      <w:r>
        <w:rPr>
          <w:rFonts w:cs="宋体"/>
          <w:spacing w:val="2"/>
          <w:lang w:eastAsia="zh-CN"/>
        </w:rPr>
        <w:t>要</w:t>
      </w:r>
      <w:r>
        <w:rPr>
          <w:rFonts w:cs="宋体"/>
          <w:lang w:eastAsia="zh-CN"/>
        </w:rPr>
        <w:t>求</w:t>
      </w:r>
      <w:r>
        <w:rPr>
          <w:spacing w:val="2"/>
          <w:lang w:eastAsia="zh-CN"/>
        </w:rPr>
        <w:t>提</w:t>
      </w:r>
      <w:r>
        <w:rPr>
          <w:rFonts w:cs="宋体"/>
          <w:lang w:eastAsia="zh-CN"/>
        </w:rPr>
        <w:t>交</w:t>
      </w:r>
      <w:r>
        <w:rPr>
          <w:rFonts w:cs="宋体"/>
          <w:spacing w:val="2"/>
          <w:lang w:eastAsia="zh-CN"/>
        </w:rPr>
        <w:t>履</w:t>
      </w:r>
      <w:r>
        <w:rPr>
          <w:rFonts w:cs="宋体"/>
          <w:lang w:eastAsia="zh-CN"/>
        </w:rPr>
        <w:t>约</w:t>
      </w:r>
      <w:r>
        <w:rPr>
          <w:rFonts w:cs="宋体"/>
          <w:spacing w:val="2"/>
          <w:lang w:eastAsia="zh-CN"/>
        </w:rPr>
        <w:t>保</w:t>
      </w:r>
      <w:r>
        <w:rPr>
          <w:rFonts w:cs="宋体"/>
          <w:lang w:eastAsia="zh-CN"/>
        </w:rPr>
        <w:t>证</w:t>
      </w:r>
      <w:r>
        <w:rPr>
          <w:spacing w:val="2"/>
          <w:lang w:eastAsia="zh-CN"/>
        </w:rPr>
        <w:t>金</w:t>
      </w:r>
      <w:r>
        <w:rPr>
          <w:rFonts w:cs="宋体"/>
          <w:spacing w:val="2"/>
          <w:lang w:eastAsia="zh-CN"/>
        </w:rPr>
        <w:t>的</w:t>
      </w:r>
      <w:r>
        <w:rPr>
          <w:spacing w:val="-30"/>
          <w:lang w:eastAsia="zh-CN"/>
        </w:rPr>
        <w:t>，</w:t>
      </w:r>
      <w:r>
        <w:rPr>
          <w:rFonts w:cs="宋体"/>
          <w:lang w:eastAsia="zh-CN"/>
        </w:rPr>
        <w:t>视</w:t>
      </w:r>
      <w:r>
        <w:rPr>
          <w:spacing w:val="2"/>
          <w:lang w:eastAsia="zh-CN"/>
        </w:rPr>
        <w:t>为</w:t>
      </w:r>
      <w:r>
        <w:rPr>
          <w:rFonts w:cs="宋体"/>
          <w:lang w:eastAsia="zh-CN"/>
        </w:rPr>
        <w:t>放</w:t>
      </w:r>
      <w:r>
        <w:rPr>
          <w:rFonts w:cs="宋体"/>
          <w:spacing w:val="2"/>
          <w:lang w:eastAsia="zh-CN"/>
        </w:rPr>
        <w:t>弃</w:t>
      </w:r>
      <w:r>
        <w:rPr>
          <w:lang w:eastAsia="zh-CN"/>
        </w:rPr>
        <w:t>中</w:t>
      </w:r>
      <w:r>
        <w:rPr>
          <w:spacing w:val="2"/>
          <w:lang w:eastAsia="zh-CN"/>
        </w:rPr>
        <w:t>标</w:t>
      </w:r>
      <w:r>
        <w:rPr>
          <w:spacing w:val="-28"/>
          <w:lang w:eastAsia="zh-CN"/>
        </w:rPr>
        <w:t>，</w:t>
      </w:r>
      <w:r>
        <w:rPr>
          <w:rFonts w:cs="宋体"/>
          <w:lang w:eastAsia="zh-CN"/>
        </w:rPr>
        <w:t>其</w:t>
      </w:r>
      <w:r>
        <w:rPr>
          <w:spacing w:val="2"/>
          <w:lang w:eastAsia="zh-CN"/>
        </w:rPr>
        <w:t>投</w:t>
      </w:r>
      <w:r>
        <w:rPr>
          <w:lang w:eastAsia="zh-CN"/>
        </w:rPr>
        <w:t>标</w:t>
      </w:r>
      <w:r>
        <w:rPr>
          <w:rFonts w:cs="宋体"/>
          <w:spacing w:val="2"/>
          <w:lang w:eastAsia="zh-CN"/>
        </w:rPr>
        <w:t>保</w:t>
      </w:r>
      <w:r>
        <w:rPr>
          <w:rFonts w:cs="宋体"/>
          <w:lang w:eastAsia="zh-CN"/>
        </w:rPr>
        <w:t>证</w:t>
      </w:r>
      <w:r>
        <w:rPr>
          <w:spacing w:val="2"/>
          <w:lang w:eastAsia="zh-CN"/>
        </w:rPr>
        <w:t>金</w:t>
      </w:r>
      <w:r>
        <w:rPr>
          <w:rFonts w:cs="宋体"/>
          <w:lang w:eastAsia="zh-CN"/>
        </w:rPr>
        <w:t>及</w:t>
      </w:r>
      <w:r>
        <w:rPr>
          <w:rFonts w:cs="宋体"/>
          <w:spacing w:val="2"/>
          <w:lang w:eastAsia="zh-CN"/>
        </w:rPr>
        <w:t>同</w:t>
      </w:r>
      <w:r>
        <w:rPr>
          <w:rFonts w:cs="宋体"/>
          <w:lang w:eastAsia="zh-CN"/>
        </w:rPr>
        <w:t>期银</w:t>
      </w:r>
      <w:r>
        <w:rPr>
          <w:spacing w:val="2"/>
          <w:lang w:eastAsia="zh-CN"/>
        </w:rPr>
        <w:t>行</w:t>
      </w:r>
      <w:r>
        <w:rPr>
          <w:rFonts w:cs="宋体"/>
          <w:lang w:eastAsia="zh-CN"/>
        </w:rPr>
        <w:t>存</w:t>
      </w:r>
      <w:r>
        <w:rPr>
          <w:rFonts w:cs="宋体"/>
          <w:spacing w:val="2"/>
          <w:lang w:eastAsia="zh-CN"/>
        </w:rPr>
        <w:t>款</w:t>
      </w:r>
      <w:r>
        <w:rPr>
          <w:rFonts w:cs="宋体"/>
          <w:lang w:eastAsia="zh-CN"/>
        </w:rPr>
        <w:t>利</w:t>
      </w:r>
      <w:r>
        <w:rPr>
          <w:rFonts w:cs="宋体"/>
          <w:spacing w:val="2"/>
          <w:lang w:eastAsia="zh-CN"/>
        </w:rPr>
        <w:t>息</w:t>
      </w:r>
      <w:r>
        <w:rPr>
          <w:rFonts w:cs="宋体"/>
          <w:lang w:eastAsia="zh-CN"/>
        </w:rPr>
        <w:t>不</w:t>
      </w:r>
      <w:r>
        <w:rPr>
          <w:rFonts w:cs="宋体"/>
          <w:spacing w:val="2"/>
          <w:lang w:eastAsia="zh-CN"/>
        </w:rPr>
        <w:t>予</w:t>
      </w:r>
      <w:r>
        <w:rPr>
          <w:rFonts w:cs="宋体"/>
          <w:lang w:eastAsia="zh-CN"/>
        </w:rPr>
        <w:t>退</w:t>
      </w:r>
      <w:r>
        <w:rPr>
          <w:rFonts w:cs="宋体"/>
          <w:spacing w:val="2"/>
          <w:lang w:eastAsia="zh-CN"/>
        </w:rPr>
        <w:t>还</w:t>
      </w:r>
      <w:r>
        <w:rPr>
          <w:spacing w:val="-28"/>
          <w:lang w:eastAsia="zh-CN"/>
        </w:rPr>
        <w:t>，</w:t>
      </w:r>
      <w:r>
        <w:rPr>
          <w:rFonts w:cs="宋体"/>
          <w:lang w:eastAsia="zh-CN"/>
        </w:rPr>
        <w:t>给</w:t>
      </w:r>
      <w:r>
        <w:rPr>
          <w:spacing w:val="2"/>
          <w:lang w:eastAsia="zh-CN"/>
        </w:rPr>
        <w:t>招</w:t>
      </w:r>
      <w:r>
        <w:rPr>
          <w:lang w:eastAsia="zh-CN"/>
        </w:rPr>
        <w:t>标</w:t>
      </w:r>
      <w:r>
        <w:rPr>
          <w:spacing w:val="2"/>
          <w:lang w:eastAsia="zh-CN"/>
        </w:rPr>
        <w:t>人</w:t>
      </w:r>
      <w:r>
        <w:rPr>
          <w:rFonts w:cs="宋体"/>
          <w:lang w:eastAsia="zh-CN"/>
        </w:rPr>
        <w:t>造</w:t>
      </w:r>
      <w:r>
        <w:rPr>
          <w:spacing w:val="2"/>
          <w:lang w:eastAsia="zh-CN"/>
        </w:rPr>
        <w:t>成</w:t>
      </w:r>
      <w:r>
        <w:rPr>
          <w:rFonts w:cs="宋体"/>
          <w:lang w:eastAsia="zh-CN"/>
        </w:rPr>
        <w:t>的</w:t>
      </w:r>
      <w:r>
        <w:rPr>
          <w:rFonts w:cs="宋体"/>
          <w:spacing w:val="2"/>
          <w:lang w:eastAsia="zh-CN"/>
        </w:rPr>
        <w:t>损</w:t>
      </w:r>
      <w:r>
        <w:rPr>
          <w:rFonts w:cs="宋体"/>
          <w:lang w:eastAsia="zh-CN"/>
        </w:rPr>
        <w:t>失</w:t>
      </w:r>
      <w:r>
        <w:rPr>
          <w:rFonts w:cs="宋体"/>
          <w:spacing w:val="2"/>
          <w:lang w:eastAsia="zh-CN"/>
        </w:rPr>
        <w:t>超</w:t>
      </w:r>
      <w:r>
        <w:rPr>
          <w:rFonts w:cs="宋体"/>
          <w:lang w:eastAsia="zh-CN"/>
        </w:rPr>
        <w:t>过</w:t>
      </w:r>
      <w:r>
        <w:rPr>
          <w:spacing w:val="2"/>
          <w:lang w:eastAsia="zh-CN"/>
        </w:rPr>
        <w:t>投</w:t>
      </w:r>
      <w:r>
        <w:rPr>
          <w:lang w:eastAsia="zh-CN"/>
        </w:rPr>
        <w:t>标</w:t>
      </w:r>
      <w:r>
        <w:rPr>
          <w:rFonts w:cs="宋体"/>
          <w:spacing w:val="2"/>
          <w:lang w:eastAsia="zh-CN"/>
        </w:rPr>
        <w:t>保</w:t>
      </w:r>
      <w:r>
        <w:rPr>
          <w:rFonts w:cs="宋体"/>
          <w:lang w:eastAsia="zh-CN"/>
        </w:rPr>
        <w:t>证</w:t>
      </w:r>
      <w:r>
        <w:rPr>
          <w:spacing w:val="2"/>
          <w:lang w:eastAsia="zh-CN"/>
        </w:rPr>
        <w:t>金</w:t>
      </w:r>
      <w:r>
        <w:rPr>
          <w:rFonts w:cs="宋体"/>
          <w:lang w:eastAsia="zh-CN"/>
        </w:rPr>
        <w:t>数</w:t>
      </w:r>
      <w:r>
        <w:rPr>
          <w:rFonts w:cs="宋体"/>
          <w:spacing w:val="2"/>
          <w:lang w:eastAsia="zh-CN"/>
        </w:rPr>
        <w:t>额</w:t>
      </w:r>
      <w:r>
        <w:rPr>
          <w:rFonts w:cs="宋体"/>
          <w:lang w:eastAsia="zh-CN"/>
        </w:rPr>
        <w:t>及</w:t>
      </w:r>
      <w:r>
        <w:rPr>
          <w:rFonts w:cs="宋体"/>
          <w:spacing w:val="2"/>
          <w:lang w:eastAsia="zh-CN"/>
        </w:rPr>
        <w:t>同</w:t>
      </w:r>
      <w:r>
        <w:rPr>
          <w:rFonts w:cs="宋体"/>
          <w:lang w:eastAsia="zh-CN"/>
        </w:rPr>
        <w:t>期</w:t>
      </w:r>
      <w:r>
        <w:rPr>
          <w:rFonts w:cs="宋体"/>
          <w:spacing w:val="2"/>
          <w:lang w:eastAsia="zh-CN"/>
        </w:rPr>
        <w:t>银</w:t>
      </w:r>
      <w:r>
        <w:rPr>
          <w:lang w:eastAsia="zh-CN"/>
        </w:rPr>
        <w:t>行</w:t>
      </w:r>
      <w:r>
        <w:rPr>
          <w:rFonts w:cs="宋体"/>
          <w:spacing w:val="2"/>
          <w:lang w:eastAsia="zh-CN"/>
        </w:rPr>
        <w:t>存</w:t>
      </w:r>
      <w:r>
        <w:rPr>
          <w:rFonts w:cs="宋体"/>
          <w:lang w:eastAsia="zh-CN"/>
        </w:rPr>
        <w:t>款</w:t>
      </w:r>
      <w:r>
        <w:rPr>
          <w:rFonts w:cs="宋体"/>
          <w:spacing w:val="2"/>
          <w:lang w:eastAsia="zh-CN"/>
        </w:rPr>
        <w:t>利</w:t>
      </w:r>
      <w:r>
        <w:rPr>
          <w:rFonts w:cs="宋体"/>
          <w:lang w:eastAsia="zh-CN"/>
        </w:rPr>
        <w:t>息</w:t>
      </w:r>
      <w:r>
        <w:rPr>
          <w:rFonts w:cs="宋体"/>
          <w:spacing w:val="2"/>
          <w:lang w:eastAsia="zh-CN"/>
        </w:rPr>
        <w:t>的</w:t>
      </w:r>
      <w:r>
        <w:rPr>
          <w:spacing w:val="-28"/>
          <w:lang w:eastAsia="zh-CN"/>
        </w:rPr>
        <w:t>，</w:t>
      </w:r>
      <w:r>
        <w:rPr>
          <w:lang w:eastAsia="zh-CN"/>
        </w:rPr>
        <w:t>中</w:t>
      </w:r>
      <w:r>
        <w:rPr>
          <w:spacing w:val="2"/>
          <w:lang w:eastAsia="zh-CN"/>
        </w:rPr>
        <w:t>标</w:t>
      </w:r>
      <w:r>
        <w:rPr>
          <w:lang w:eastAsia="zh-CN"/>
        </w:rPr>
        <w:t>人</w:t>
      </w:r>
      <w:r>
        <w:rPr>
          <w:rFonts w:cs="宋体"/>
          <w:lang w:eastAsia="zh-CN"/>
        </w:rPr>
        <w:t>还应当对超过部分予以赔偿。</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7.8</w:t>
      </w:r>
      <w:r>
        <w:rPr>
          <w:rFonts w:cs="宋体"/>
          <w:lang w:eastAsia="zh-CN"/>
        </w:rPr>
        <w:t>签订合同</w:t>
      </w:r>
    </w:p>
    <w:p w:rsidR="0059461D" w:rsidRDefault="004370C5">
      <w:pPr>
        <w:pStyle w:val="a4"/>
        <w:spacing w:line="351" w:lineRule="auto"/>
        <w:ind w:right="109" w:firstLine="420"/>
        <w:rPr>
          <w:rFonts w:cs="宋体"/>
          <w:lang w:eastAsia="zh-CN"/>
        </w:rPr>
      </w:pPr>
      <w:r>
        <w:rPr>
          <w:rFonts w:ascii="Times New Roman" w:eastAsia="Times New Roman" w:hAnsi="Times New Roman" w:cs="Times New Roman"/>
          <w:spacing w:val="1"/>
          <w:lang w:eastAsia="zh-CN"/>
        </w:rPr>
        <w:t>7</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8</w:t>
      </w:r>
      <w:r>
        <w:rPr>
          <w:rFonts w:ascii="Times New Roman" w:eastAsia="Times New Roman" w:hAnsi="Times New Roman" w:cs="Times New Roman"/>
          <w:lang w:eastAsia="zh-CN"/>
        </w:rPr>
        <w:t>.1</w:t>
      </w:r>
      <w:r>
        <w:rPr>
          <w:lang w:eastAsia="zh-CN"/>
        </w:rPr>
        <w:t>招</w:t>
      </w:r>
      <w:r>
        <w:rPr>
          <w:spacing w:val="2"/>
          <w:lang w:eastAsia="zh-CN"/>
        </w:rPr>
        <w:t>标</w:t>
      </w:r>
      <w:r>
        <w:rPr>
          <w:lang w:eastAsia="zh-CN"/>
        </w:rPr>
        <w:t>人</w:t>
      </w:r>
      <w:r>
        <w:rPr>
          <w:spacing w:val="2"/>
          <w:lang w:eastAsia="zh-CN"/>
        </w:rPr>
        <w:t>和</w:t>
      </w:r>
      <w:r>
        <w:rPr>
          <w:lang w:eastAsia="zh-CN"/>
        </w:rPr>
        <w:t>中</w:t>
      </w:r>
      <w:r>
        <w:rPr>
          <w:spacing w:val="2"/>
          <w:lang w:eastAsia="zh-CN"/>
        </w:rPr>
        <w:t>标</w:t>
      </w:r>
      <w:r>
        <w:rPr>
          <w:lang w:eastAsia="zh-CN"/>
        </w:rPr>
        <w:t>人</w:t>
      </w:r>
      <w:r>
        <w:rPr>
          <w:rFonts w:cs="宋体"/>
          <w:spacing w:val="2"/>
          <w:lang w:eastAsia="zh-CN"/>
        </w:rPr>
        <w:t>应</w:t>
      </w:r>
      <w:r>
        <w:rPr>
          <w:rFonts w:cs="宋体"/>
          <w:lang w:eastAsia="zh-CN"/>
        </w:rPr>
        <w:t>当</w:t>
      </w:r>
      <w:r>
        <w:rPr>
          <w:rFonts w:cs="宋体"/>
          <w:spacing w:val="2"/>
          <w:lang w:eastAsia="zh-CN"/>
        </w:rPr>
        <w:t>自</w:t>
      </w:r>
      <w:r>
        <w:rPr>
          <w:lang w:eastAsia="zh-CN"/>
        </w:rPr>
        <w:t>中</w:t>
      </w:r>
      <w:r>
        <w:rPr>
          <w:spacing w:val="2"/>
          <w:lang w:eastAsia="zh-CN"/>
        </w:rPr>
        <w:t>标</w:t>
      </w:r>
      <w:r>
        <w:rPr>
          <w:rFonts w:cs="宋体"/>
          <w:lang w:eastAsia="zh-CN"/>
        </w:rPr>
        <w:t>通</w:t>
      </w:r>
      <w:r>
        <w:rPr>
          <w:rFonts w:cs="宋体"/>
          <w:spacing w:val="2"/>
          <w:lang w:eastAsia="zh-CN"/>
        </w:rPr>
        <w:t>知</w:t>
      </w:r>
      <w:r>
        <w:rPr>
          <w:rFonts w:cs="宋体"/>
          <w:lang w:eastAsia="zh-CN"/>
        </w:rPr>
        <w:t>书</w:t>
      </w:r>
      <w:r>
        <w:rPr>
          <w:rFonts w:cs="宋体"/>
          <w:spacing w:val="2"/>
          <w:lang w:eastAsia="zh-CN"/>
        </w:rPr>
        <w:t>发</w:t>
      </w:r>
      <w:r>
        <w:rPr>
          <w:rFonts w:cs="宋体"/>
          <w:lang w:eastAsia="zh-CN"/>
        </w:rPr>
        <w:t>出</w:t>
      </w:r>
      <w:r>
        <w:rPr>
          <w:rFonts w:cs="宋体"/>
          <w:spacing w:val="2"/>
          <w:lang w:eastAsia="zh-CN"/>
        </w:rPr>
        <w:t>之</w:t>
      </w:r>
      <w:r>
        <w:rPr>
          <w:rFonts w:cs="宋体"/>
          <w:lang w:eastAsia="zh-CN"/>
        </w:rPr>
        <w:t>日起</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0</w:t>
      </w:r>
      <w:r>
        <w:rPr>
          <w:rFonts w:cs="宋体"/>
          <w:lang w:eastAsia="zh-CN"/>
        </w:rPr>
        <w:t>日</w:t>
      </w:r>
      <w:r>
        <w:rPr>
          <w:rFonts w:cs="宋体"/>
          <w:spacing w:val="2"/>
          <w:lang w:eastAsia="zh-CN"/>
        </w:rPr>
        <w:t>内</w:t>
      </w:r>
      <w:r>
        <w:rPr>
          <w:spacing w:val="-57"/>
          <w:lang w:eastAsia="zh-CN"/>
        </w:rPr>
        <w:t>，</w:t>
      </w:r>
      <w:r>
        <w:rPr>
          <w:rFonts w:cs="宋体"/>
          <w:lang w:eastAsia="zh-CN"/>
        </w:rPr>
        <w:t>根</w:t>
      </w:r>
      <w:r>
        <w:rPr>
          <w:rFonts w:cs="宋体"/>
          <w:spacing w:val="2"/>
          <w:lang w:eastAsia="zh-CN"/>
        </w:rPr>
        <w:t>据</w:t>
      </w:r>
      <w:r>
        <w:rPr>
          <w:lang w:eastAsia="zh-CN"/>
        </w:rPr>
        <w:t>招</w:t>
      </w:r>
      <w:r>
        <w:rPr>
          <w:spacing w:val="2"/>
          <w:lang w:eastAsia="zh-CN"/>
        </w:rPr>
        <w:t>标</w:t>
      </w:r>
      <w:r>
        <w:rPr>
          <w:lang w:eastAsia="zh-CN"/>
        </w:rPr>
        <w:t>文</w:t>
      </w:r>
      <w:r>
        <w:rPr>
          <w:spacing w:val="2"/>
          <w:lang w:eastAsia="zh-CN"/>
        </w:rPr>
        <w:t>件</w:t>
      </w:r>
      <w:r>
        <w:rPr>
          <w:lang w:eastAsia="zh-CN"/>
        </w:rPr>
        <w:t>和</w:t>
      </w:r>
      <w:r>
        <w:rPr>
          <w:spacing w:val="2"/>
          <w:lang w:eastAsia="zh-CN"/>
        </w:rPr>
        <w:t>中</w:t>
      </w:r>
      <w:r>
        <w:rPr>
          <w:lang w:eastAsia="zh-CN"/>
        </w:rPr>
        <w:t>标</w:t>
      </w:r>
      <w:r>
        <w:rPr>
          <w:spacing w:val="2"/>
          <w:lang w:eastAsia="zh-CN"/>
        </w:rPr>
        <w:t>人</w:t>
      </w:r>
      <w:r>
        <w:rPr>
          <w:rFonts w:cs="宋体"/>
          <w:lang w:eastAsia="zh-CN"/>
        </w:rPr>
        <w:t>的</w:t>
      </w:r>
      <w:r>
        <w:rPr>
          <w:spacing w:val="2"/>
          <w:lang w:eastAsia="zh-CN"/>
        </w:rPr>
        <w:t>投</w:t>
      </w:r>
      <w:r>
        <w:rPr>
          <w:lang w:eastAsia="zh-CN"/>
        </w:rPr>
        <w:t>标</w:t>
      </w:r>
      <w:r>
        <w:rPr>
          <w:spacing w:val="2"/>
          <w:lang w:eastAsia="zh-CN"/>
        </w:rPr>
        <w:t>文件</w:t>
      </w:r>
      <w:r>
        <w:rPr>
          <w:rFonts w:cs="宋体"/>
          <w:spacing w:val="-1"/>
          <w:lang w:eastAsia="zh-CN"/>
        </w:rPr>
        <w:t>订立书面合同。</w:t>
      </w:r>
      <w:r>
        <w:rPr>
          <w:spacing w:val="-1"/>
          <w:lang w:eastAsia="zh-CN"/>
        </w:rPr>
        <w:t>中标人</w:t>
      </w:r>
      <w:r>
        <w:rPr>
          <w:rFonts w:cs="宋体"/>
          <w:spacing w:val="-1"/>
          <w:lang w:eastAsia="zh-CN"/>
        </w:rPr>
        <w:t>无正当</w:t>
      </w:r>
      <w:r>
        <w:rPr>
          <w:spacing w:val="-1"/>
          <w:lang w:eastAsia="zh-CN"/>
        </w:rPr>
        <w:t>理</w:t>
      </w:r>
      <w:r>
        <w:rPr>
          <w:rFonts w:cs="宋体"/>
          <w:spacing w:val="-1"/>
          <w:lang w:eastAsia="zh-CN"/>
        </w:rPr>
        <w:t>由拒签合同的</w:t>
      </w:r>
      <w:r>
        <w:rPr>
          <w:spacing w:val="-1"/>
          <w:lang w:eastAsia="zh-CN"/>
        </w:rPr>
        <w:t>，</w:t>
      </w:r>
      <w:r>
        <w:rPr>
          <w:rFonts w:cs="宋体"/>
          <w:spacing w:val="-1"/>
          <w:lang w:eastAsia="zh-CN"/>
        </w:rPr>
        <w:t>在签订合同时向</w:t>
      </w:r>
      <w:r>
        <w:rPr>
          <w:spacing w:val="-1"/>
          <w:lang w:eastAsia="zh-CN"/>
        </w:rPr>
        <w:t>招标人提</w:t>
      </w:r>
      <w:r>
        <w:rPr>
          <w:rFonts w:cs="宋体"/>
          <w:spacing w:val="-1"/>
          <w:lang w:eastAsia="zh-CN"/>
        </w:rPr>
        <w:t>出附</w:t>
      </w:r>
      <w:r>
        <w:rPr>
          <w:spacing w:val="-1"/>
          <w:lang w:eastAsia="zh-CN"/>
        </w:rPr>
        <w:t>加</w:t>
      </w:r>
      <w:r>
        <w:rPr>
          <w:rFonts w:cs="宋体"/>
          <w:spacing w:val="-1"/>
          <w:lang w:eastAsia="zh-CN"/>
        </w:rPr>
        <w:t>条</w:t>
      </w:r>
      <w:r>
        <w:rPr>
          <w:spacing w:val="-1"/>
          <w:lang w:eastAsia="zh-CN"/>
        </w:rPr>
        <w:t>件，</w:t>
      </w:r>
      <w:r>
        <w:rPr>
          <w:rFonts w:cs="宋体"/>
          <w:spacing w:val="-1"/>
          <w:lang w:eastAsia="zh-CN"/>
        </w:rPr>
        <w:t>或不能按</w:t>
      </w:r>
      <w:r>
        <w:rPr>
          <w:spacing w:val="-1"/>
          <w:lang w:eastAsia="zh-CN"/>
        </w:rPr>
        <w:t>照招</w:t>
      </w:r>
      <w:r>
        <w:rPr>
          <w:w w:val="95"/>
          <w:lang w:eastAsia="zh-CN"/>
        </w:rPr>
        <w:t>标</w:t>
      </w:r>
      <w:r>
        <w:rPr>
          <w:spacing w:val="1"/>
          <w:w w:val="95"/>
          <w:lang w:eastAsia="zh-CN"/>
        </w:rPr>
        <w:t>文</w:t>
      </w:r>
      <w:r>
        <w:rPr>
          <w:w w:val="95"/>
          <w:lang w:eastAsia="zh-CN"/>
        </w:rPr>
        <w:t>件</w:t>
      </w:r>
      <w:r>
        <w:rPr>
          <w:rFonts w:cs="宋体"/>
          <w:spacing w:val="1"/>
          <w:w w:val="95"/>
          <w:lang w:eastAsia="zh-CN"/>
        </w:rPr>
        <w:t>要</w:t>
      </w:r>
      <w:r>
        <w:rPr>
          <w:rFonts w:cs="宋体"/>
          <w:w w:val="95"/>
          <w:lang w:eastAsia="zh-CN"/>
        </w:rPr>
        <w:t>求</w:t>
      </w:r>
      <w:r>
        <w:rPr>
          <w:spacing w:val="1"/>
          <w:w w:val="95"/>
          <w:lang w:eastAsia="zh-CN"/>
        </w:rPr>
        <w:t>提</w:t>
      </w:r>
      <w:r>
        <w:rPr>
          <w:rFonts w:cs="宋体"/>
          <w:w w:val="95"/>
          <w:lang w:eastAsia="zh-CN"/>
        </w:rPr>
        <w:t>交</w:t>
      </w:r>
      <w:r>
        <w:rPr>
          <w:rFonts w:cs="宋体"/>
          <w:spacing w:val="1"/>
          <w:w w:val="95"/>
          <w:lang w:eastAsia="zh-CN"/>
        </w:rPr>
        <w:t>履</w:t>
      </w:r>
      <w:r>
        <w:rPr>
          <w:rFonts w:cs="宋体"/>
          <w:w w:val="95"/>
          <w:lang w:eastAsia="zh-CN"/>
        </w:rPr>
        <w:t>约</w:t>
      </w:r>
      <w:r>
        <w:rPr>
          <w:rFonts w:cs="宋体"/>
          <w:spacing w:val="1"/>
          <w:w w:val="95"/>
          <w:lang w:eastAsia="zh-CN"/>
        </w:rPr>
        <w:t>保</w:t>
      </w:r>
      <w:r>
        <w:rPr>
          <w:rFonts w:cs="宋体"/>
          <w:w w:val="95"/>
          <w:lang w:eastAsia="zh-CN"/>
        </w:rPr>
        <w:t>证</w:t>
      </w:r>
      <w:r>
        <w:rPr>
          <w:spacing w:val="1"/>
          <w:w w:val="95"/>
          <w:lang w:eastAsia="zh-CN"/>
        </w:rPr>
        <w:t>金</w:t>
      </w:r>
      <w:r>
        <w:rPr>
          <w:rFonts w:cs="宋体"/>
          <w:spacing w:val="1"/>
          <w:w w:val="95"/>
          <w:lang w:eastAsia="zh-CN"/>
        </w:rPr>
        <w:t>的</w:t>
      </w:r>
      <w:r>
        <w:rPr>
          <w:spacing w:val="-79"/>
          <w:w w:val="95"/>
          <w:lang w:eastAsia="zh-CN"/>
        </w:rPr>
        <w:t>，</w:t>
      </w:r>
      <w:r>
        <w:rPr>
          <w:w w:val="95"/>
          <w:lang w:eastAsia="zh-CN"/>
        </w:rPr>
        <w:t>招</w:t>
      </w:r>
      <w:r>
        <w:rPr>
          <w:spacing w:val="1"/>
          <w:w w:val="95"/>
          <w:lang w:eastAsia="zh-CN"/>
        </w:rPr>
        <w:t>标</w:t>
      </w:r>
      <w:r>
        <w:rPr>
          <w:w w:val="95"/>
          <w:lang w:eastAsia="zh-CN"/>
        </w:rPr>
        <w:t>人</w:t>
      </w:r>
      <w:r>
        <w:rPr>
          <w:rFonts w:cs="宋体"/>
          <w:spacing w:val="1"/>
          <w:w w:val="95"/>
          <w:lang w:eastAsia="zh-CN"/>
        </w:rPr>
        <w:t>取</w:t>
      </w:r>
      <w:r>
        <w:rPr>
          <w:rFonts w:cs="宋体"/>
          <w:w w:val="95"/>
          <w:lang w:eastAsia="zh-CN"/>
        </w:rPr>
        <w:t>消</w:t>
      </w:r>
      <w:r>
        <w:rPr>
          <w:rFonts w:cs="宋体"/>
          <w:spacing w:val="1"/>
          <w:w w:val="95"/>
          <w:lang w:eastAsia="zh-CN"/>
        </w:rPr>
        <w:t>其</w:t>
      </w:r>
      <w:r>
        <w:rPr>
          <w:w w:val="95"/>
          <w:lang w:eastAsia="zh-CN"/>
        </w:rPr>
        <w:t>中</w:t>
      </w:r>
      <w:r>
        <w:rPr>
          <w:spacing w:val="1"/>
          <w:w w:val="95"/>
          <w:lang w:eastAsia="zh-CN"/>
        </w:rPr>
        <w:t>标</w:t>
      </w:r>
      <w:r>
        <w:rPr>
          <w:rFonts w:cs="宋体"/>
          <w:w w:val="95"/>
          <w:lang w:eastAsia="zh-CN"/>
        </w:rPr>
        <w:t>资</w:t>
      </w:r>
      <w:r>
        <w:rPr>
          <w:rFonts w:cs="宋体"/>
          <w:spacing w:val="1"/>
          <w:w w:val="95"/>
          <w:lang w:eastAsia="zh-CN"/>
        </w:rPr>
        <w:t>格</w:t>
      </w:r>
      <w:r>
        <w:rPr>
          <w:spacing w:val="-77"/>
          <w:w w:val="95"/>
          <w:lang w:eastAsia="zh-CN"/>
        </w:rPr>
        <w:t>，</w:t>
      </w:r>
      <w:r>
        <w:rPr>
          <w:rFonts w:cs="宋体"/>
          <w:w w:val="95"/>
          <w:lang w:eastAsia="zh-CN"/>
        </w:rPr>
        <w:t>其</w:t>
      </w:r>
      <w:r>
        <w:rPr>
          <w:spacing w:val="1"/>
          <w:w w:val="95"/>
          <w:lang w:eastAsia="zh-CN"/>
        </w:rPr>
        <w:t>投</w:t>
      </w:r>
      <w:r>
        <w:rPr>
          <w:w w:val="95"/>
          <w:lang w:eastAsia="zh-CN"/>
        </w:rPr>
        <w:t>标</w:t>
      </w:r>
      <w:r>
        <w:rPr>
          <w:rFonts w:cs="宋体"/>
          <w:spacing w:val="1"/>
          <w:w w:val="95"/>
          <w:lang w:eastAsia="zh-CN"/>
        </w:rPr>
        <w:t>保</w:t>
      </w:r>
      <w:r>
        <w:rPr>
          <w:rFonts w:cs="宋体"/>
          <w:w w:val="95"/>
          <w:lang w:eastAsia="zh-CN"/>
        </w:rPr>
        <w:t>证</w:t>
      </w:r>
      <w:r>
        <w:rPr>
          <w:spacing w:val="1"/>
          <w:w w:val="95"/>
          <w:lang w:eastAsia="zh-CN"/>
        </w:rPr>
        <w:t>金</w:t>
      </w:r>
      <w:r>
        <w:rPr>
          <w:rFonts w:cs="宋体"/>
          <w:w w:val="95"/>
          <w:lang w:eastAsia="zh-CN"/>
        </w:rPr>
        <w:t>及</w:t>
      </w:r>
      <w:r>
        <w:rPr>
          <w:rFonts w:cs="宋体"/>
          <w:spacing w:val="1"/>
          <w:w w:val="95"/>
          <w:lang w:eastAsia="zh-CN"/>
        </w:rPr>
        <w:t>同</w:t>
      </w:r>
      <w:r>
        <w:rPr>
          <w:rFonts w:cs="宋体"/>
          <w:w w:val="95"/>
          <w:lang w:eastAsia="zh-CN"/>
        </w:rPr>
        <w:t>期</w:t>
      </w:r>
      <w:r>
        <w:rPr>
          <w:rFonts w:cs="宋体"/>
          <w:spacing w:val="1"/>
          <w:w w:val="95"/>
          <w:lang w:eastAsia="zh-CN"/>
        </w:rPr>
        <w:t>银</w:t>
      </w:r>
      <w:r>
        <w:rPr>
          <w:w w:val="95"/>
          <w:lang w:eastAsia="zh-CN"/>
        </w:rPr>
        <w:t>行</w:t>
      </w:r>
      <w:r>
        <w:rPr>
          <w:rFonts w:cs="宋体"/>
          <w:spacing w:val="1"/>
          <w:w w:val="95"/>
          <w:lang w:eastAsia="zh-CN"/>
        </w:rPr>
        <w:t>存</w:t>
      </w:r>
      <w:r>
        <w:rPr>
          <w:rFonts w:cs="宋体"/>
          <w:w w:val="95"/>
          <w:lang w:eastAsia="zh-CN"/>
        </w:rPr>
        <w:t>款</w:t>
      </w:r>
      <w:r>
        <w:rPr>
          <w:rFonts w:cs="宋体"/>
          <w:spacing w:val="1"/>
          <w:w w:val="95"/>
          <w:lang w:eastAsia="zh-CN"/>
        </w:rPr>
        <w:t>利</w:t>
      </w:r>
      <w:r>
        <w:rPr>
          <w:rFonts w:cs="宋体"/>
          <w:w w:val="95"/>
          <w:lang w:eastAsia="zh-CN"/>
        </w:rPr>
        <w:t>息</w:t>
      </w:r>
      <w:r>
        <w:rPr>
          <w:rFonts w:cs="宋体"/>
          <w:spacing w:val="1"/>
          <w:w w:val="95"/>
          <w:lang w:eastAsia="zh-CN"/>
        </w:rPr>
        <w:t>不</w:t>
      </w:r>
      <w:r>
        <w:rPr>
          <w:rFonts w:cs="宋体"/>
          <w:w w:val="95"/>
          <w:lang w:eastAsia="zh-CN"/>
        </w:rPr>
        <w:t>予</w:t>
      </w:r>
      <w:r>
        <w:rPr>
          <w:rFonts w:cs="宋体"/>
          <w:spacing w:val="1"/>
          <w:w w:val="95"/>
          <w:lang w:eastAsia="zh-CN"/>
        </w:rPr>
        <w:t>退还</w:t>
      </w:r>
      <w:r>
        <w:rPr>
          <w:rFonts w:cs="宋体"/>
          <w:w w:val="95"/>
          <w:lang w:eastAsia="zh-CN"/>
        </w:rPr>
        <w:t>；</w:t>
      </w:r>
      <w:r>
        <w:rPr>
          <w:rFonts w:cs="宋体"/>
          <w:lang w:eastAsia="zh-CN"/>
        </w:rPr>
        <w:t>给</w:t>
      </w:r>
      <w:r>
        <w:rPr>
          <w:lang w:eastAsia="zh-CN"/>
        </w:rPr>
        <w:t>招标人</w:t>
      </w:r>
      <w:r>
        <w:rPr>
          <w:rFonts w:cs="宋体"/>
          <w:lang w:eastAsia="zh-CN"/>
        </w:rPr>
        <w:t>造</w:t>
      </w:r>
      <w:r>
        <w:rPr>
          <w:lang w:eastAsia="zh-CN"/>
        </w:rPr>
        <w:t>成</w:t>
      </w:r>
      <w:r>
        <w:rPr>
          <w:rFonts w:cs="宋体"/>
          <w:lang w:eastAsia="zh-CN"/>
        </w:rPr>
        <w:t>的损失超过</w:t>
      </w:r>
      <w:r>
        <w:rPr>
          <w:lang w:eastAsia="zh-CN"/>
        </w:rPr>
        <w:t>投标</w:t>
      </w:r>
      <w:r>
        <w:rPr>
          <w:rFonts w:cs="宋体"/>
          <w:lang w:eastAsia="zh-CN"/>
        </w:rPr>
        <w:t>保证</w:t>
      </w:r>
      <w:r>
        <w:rPr>
          <w:lang w:eastAsia="zh-CN"/>
        </w:rPr>
        <w:t>金</w:t>
      </w:r>
      <w:r>
        <w:rPr>
          <w:rFonts w:cs="宋体"/>
          <w:lang w:eastAsia="zh-CN"/>
        </w:rPr>
        <w:t>及同期银</w:t>
      </w:r>
      <w:r>
        <w:rPr>
          <w:lang w:eastAsia="zh-CN"/>
        </w:rPr>
        <w:t>行</w:t>
      </w:r>
      <w:r>
        <w:rPr>
          <w:rFonts w:cs="宋体"/>
          <w:lang w:eastAsia="zh-CN"/>
        </w:rPr>
        <w:t>存款利息数额的</w:t>
      </w:r>
      <w:r>
        <w:rPr>
          <w:lang w:eastAsia="zh-CN"/>
        </w:rPr>
        <w:t>，中标人</w:t>
      </w:r>
      <w:r>
        <w:rPr>
          <w:rFonts w:cs="宋体"/>
          <w:lang w:eastAsia="zh-CN"/>
        </w:rPr>
        <w:t>还应当对超过部分予以赔偿。</w:t>
      </w:r>
    </w:p>
    <w:p w:rsidR="0059461D" w:rsidRDefault="004370C5">
      <w:pPr>
        <w:pStyle w:val="a4"/>
        <w:spacing w:before="35" w:line="336" w:lineRule="auto"/>
        <w:ind w:right="157" w:firstLine="420"/>
        <w:jc w:val="both"/>
        <w:rPr>
          <w:rFonts w:cs="宋体"/>
          <w:lang w:eastAsia="zh-CN"/>
        </w:rPr>
      </w:pPr>
      <w:r>
        <w:rPr>
          <w:rFonts w:ascii="Times New Roman" w:eastAsia="Times New Roman" w:hAnsi="Times New Roman" w:cs="Times New Roman"/>
          <w:lang w:eastAsia="zh-CN"/>
        </w:rPr>
        <w:t>7.8.2</w:t>
      </w:r>
      <w:r>
        <w:rPr>
          <w:rFonts w:cs="宋体"/>
          <w:lang w:eastAsia="zh-CN"/>
        </w:rPr>
        <w:t>发出</w:t>
      </w:r>
      <w:r>
        <w:rPr>
          <w:lang w:eastAsia="zh-CN"/>
        </w:rPr>
        <w:t>中标</w:t>
      </w:r>
      <w:r>
        <w:rPr>
          <w:rFonts w:cs="宋体"/>
          <w:lang w:eastAsia="zh-CN"/>
        </w:rPr>
        <w:t>通知书后</w:t>
      </w:r>
      <w:r>
        <w:rPr>
          <w:lang w:eastAsia="zh-CN"/>
        </w:rPr>
        <w:t>，招标人</w:t>
      </w:r>
      <w:r>
        <w:rPr>
          <w:rFonts w:cs="宋体"/>
          <w:lang w:eastAsia="zh-CN"/>
        </w:rPr>
        <w:t>无正当</w:t>
      </w:r>
      <w:r>
        <w:rPr>
          <w:lang w:eastAsia="zh-CN"/>
        </w:rPr>
        <w:t>理</w:t>
      </w:r>
      <w:r>
        <w:rPr>
          <w:rFonts w:cs="宋体"/>
          <w:lang w:eastAsia="zh-CN"/>
        </w:rPr>
        <w:t>由拒签合同</w:t>
      </w:r>
      <w:r>
        <w:rPr>
          <w:lang w:eastAsia="zh-CN"/>
        </w:rPr>
        <w:t>，</w:t>
      </w:r>
      <w:r>
        <w:rPr>
          <w:rFonts w:cs="宋体"/>
          <w:lang w:eastAsia="zh-CN"/>
        </w:rPr>
        <w:t>或在签订合同时向</w:t>
      </w:r>
      <w:r>
        <w:rPr>
          <w:lang w:eastAsia="zh-CN"/>
        </w:rPr>
        <w:t>中标人提</w:t>
      </w:r>
      <w:r>
        <w:rPr>
          <w:rFonts w:cs="宋体"/>
          <w:lang w:eastAsia="zh-CN"/>
        </w:rPr>
        <w:t>出附</w:t>
      </w:r>
      <w:r>
        <w:rPr>
          <w:lang w:eastAsia="zh-CN"/>
        </w:rPr>
        <w:t>加</w:t>
      </w:r>
      <w:r>
        <w:rPr>
          <w:rFonts w:cs="宋体"/>
          <w:lang w:eastAsia="zh-CN"/>
        </w:rPr>
        <w:t>条</w:t>
      </w:r>
      <w:r>
        <w:rPr>
          <w:lang w:eastAsia="zh-CN"/>
        </w:rPr>
        <w:t>件</w:t>
      </w:r>
      <w:r>
        <w:rPr>
          <w:rFonts w:cs="宋体"/>
          <w:w w:val="95"/>
          <w:lang w:eastAsia="zh-CN"/>
        </w:rPr>
        <w:t>的</w:t>
      </w:r>
      <w:r>
        <w:rPr>
          <w:spacing w:val="1"/>
          <w:w w:val="95"/>
          <w:lang w:eastAsia="zh-CN"/>
        </w:rPr>
        <w:t>，</w:t>
      </w:r>
      <w:r>
        <w:rPr>
          <w:w w:val="95"/>
          <w:lang w:eastAsia="zh-CN"/>
        </w:rPr>
        <w:t>招</w:t>
      </w:r>
      <w:r>
        <w:rPr>
          <w:spacing w:val="1"/>
          <w:w w:val="95"/>
          <w:lang w:eastAsia="zh-CN"/>
        </w:rPr>
        <w:t>标</w:t>
      </w:r>
      <w:r>
        <w:rPr>
          <w:w w:val="95"/>
          <w:lang w:eastAsia="zh-CN"/>
        </w:rPr>
        <w:t>人</w:t>
      </w:r>
      <w:r>
        <w:rPr>
          <w:rFonts w:cs="宋体"/>
          <w:spacing w:val="1"/>
          <w:w w:val="95"/>
          <w:lang w:eastAsia="zh-CN"/>
        </w:rPr>
        <w:t>向</w:t>
      </w:r>
      <w:r>
        <w:rPr>
          <w:w w:val="95"/>
          <w:lang w:eastAsia="zh-CN"/>
        </w:rPr>
        <w:t>中</w:t>
      </w:r>
      <w:r>
        <w:rPr>
          <w:spacing w:val="1"/>
          <w:w w:val="95"/>
          <w:lang w:eastAsia="zh-CN"/>
        </w:rPr>
        <w:t>标</w:t>
      </w:r>
      <w:r>
        <w:rPr>
          <w:w w:val="95"/>
          <w:lang w:eastAsia="zh-CN"/>
        </w:rPr>
        <w:t>人</w:t>
      </w:r>
      <w:r>
        <w:rPr>
          <w:rFonts w:cs="宋体"/>
          <w:spacing w:val="1"/>
          <w:w w:val="95"/>
          <w:lang w:eastAsia="zh-CN"/>
        </w:rPr>
        <w:t>退</w:t>
      </w:r>
      <w:r>
        <w:rPr>
          <w:rFonts w:cs="宋体"/>
          <w:w w:val="95"/>
          <w:lang w:eastAsia="zh-CN"/>
        </w:rPr>
        <w:t>还</w:t>
      </w:r>
      <w:r>
        <w:rPr>
          <w:spacing w:val="1"/>
          <w:w w:val="95"/>
          <w:lang w:eastAsia="zh-CN"/>
        </w:rPr>
        <w:t>投</w:t>
      </w:r>
      <w:r>
        <w:rPr>
          <w:w w:val="95"/>
          <w:lang w:eastAsia="zh-CN"/>
        </w:rPr>
        <w:t>标</w:t>
      </w:r>
      <w:r>
        <w:rPr>
          <w:rFonts w:cs="宋体"/>
          <w:spacing w:val="1"/>
          <w:w w:val="95"/>
          <w:lang w:eastAsia="zh-CN"/>
        </w:rPr>
        <w:t>保</w:t>
      </w:r>
      <w:r>
        <w:rPr>
          <w:rFonts w:cs="宋体"/>
          <w:w w:val="95"/>
          <w:lang w:eastAsia="zh-CN"/>
        </w:rPr>
        <w:t>证</w:t>
      </w:r>
      <w:r>
        <w:rPr>
          <w:spacing w:val="1"/>
          <w:w w:val="95"/>
          <w:lang w:eastAsia="zh-CN"/>
        </w:rPr>
        <w:t>金</w:t>
      </w:r>
      <w:r>
        <w:rPr>
          <w:rFonts w:cs="宋体"/>
          <w:w w:val="95"/>
          <w:lang w:eastAsia="zh-CN"/>
        </w:rPr>
        <w:t>及</w:t>
      </w:r>
      <w:r>
        <w:rPr>
          <w:rFonts w:cs="宋体"/>
          <w:spacing w:val="1"/>
          <w:w w:val="95"/>
          <w:lang w:eastAsia="zh-CN"/>
        </w:rPr>
        <w:t>同</w:t>
      </w:r>
      <w:r>
        <w:rPr>
          <w:rFonts w:cs="宋体"/>
          <w:w w:val="95"/>
          <w:lang w:eastAsia="zh-CN"/>
        </w:rPr>
        <w:t>期</w:t>
      </w:r>
      <w:r>
        <w:rPr>
          <w:rFonts w:cs="宋体"/>
          <w:spacing w:val="1"/>
          <w:w w:val="95"/>
          <w:lang w:eastAsia="zh-CN"/>
        </w:rPr>
        <w:t>银</w:t>
      </w:r>
      <w:r>
        <w:rPr>
          <w:w w:val="95"/>
          <w:lang w:eastAsia="zh-CN"/>
        </w:rPr>
        <w:t>行</w:t>
      </w:r>
      <w:r>
        <w:rPr>
          <w:rFonts w:cs="宋体"/>
          <w:spacing w:val="1"/>
          <w:w w:val="95"/>
          <w:lang w:eastAsia="zh-CN"/>
        </w:rPr>
        <w:t>存</w:t>
      </w:r>
      <w:r>
        <w:rPr>
          <w:rFonts w:cs="宋体"/>
          <w:w w:val="95"/>
          <w:lang w:eastAsia="zh-CN"/>
        </w:rPr>
        <w:t>款</w:t>
      </w:r>
      <w:r>
        <w:rPr>
          <w:rFonts w:cs="宋体"/>
          <w:spacing w:val="1"/>
          <w:w w:val="95"/>
          <w:lang w:eastAsia="zh-CN"/>
        </w:rPr>
        <w:t>利</w:t>
      </w:r>
      <w:r>
        <w:rPr>
          <w:rFonts w:cs="宋体"/>
          <w:w w:val="95"/>
          <w:lang w:eastAsia="zh-CN"/>
        </w:rPr>
        <w:t>息</w:t>
      </w:r>
      <w:r>
        <w:rPr>
          <w:rFonts w:cs="宋体"/>
          <w:spacing w:val="1"/>
          <w:w w:val="95"/>
          <w:lang w:eastAsia="zh-CN"/>
        </w:rPr>
        <w:t>；</w:t>
      </w:r>
      <w:r>
        <w:rPr>
          <w:rFonts w:cs="宋体"/>
          <w:w w:val="95"/>
          <w:lang w:eastAsia="zh-CN"/>
        </w:rPr>
        <w:t>给</w:t>
      </w:r>
      <w:r>
        <w:rPr>
          <w:spacing w:val="1"/>
          <w:w w:val="95"/>
          <w:lang w:eastAsia="zh-CN"/>
        </w:rPr>
        <w:t>中</w:t>
      </w:r>
      <w:r>
        <w:rPr>
          <w:w w:val="95"/>
          <w:lang w:eastAsia="zh-CN"/>
        </w:rPr>
        <w:t>标</w:t>
      </w:r>
      <w:r>
        <w:rPr>
          <w:spacing w:val="1"/>
          <w:w w:val="95"/>
          <w:lang w:eastAsia="zh-CN"/>
        </w:rPr>
        <w:t>人</w:t>
      </w:r>
      <w:r>
        <w:rPr>
          <w:rFonts w:cs="宋体"/>
          <w:w w:val="95"/>
          <w:lang w:eastAsia="zh-CN"/>
        </w:rPr>
        <w:t>造</w:t>
      </w:r>
      <w:r>
        <w:rPr>
          <w:spacing w:val="1"/>
          <w:w w:val="95"/>
          <w:lang w:eastAsia="zh-CN"/>
        </w:rPr>
        <w:t>成</w:t>
      </w:r>
      <w:r>
        <w:rPr>
          <w:rFonts w:cs="宋体"/>
          <w:w w:val="95"/>
          <w:lang w:eastAsia="zh-CN"/>
        </w:rPr>
        <w:t>损</w:t>
      </w:r>
      <w:r>
        <w:rPr>
          <w:rFonts w:cs="宋体"/>
          <w:spacing w:val="1"/>
          <w:w w:val="95"/>
          <w:lang w:eastAsia="zh-CN"/>
        </w:rPr>
        <w:t>失</w:t>
      </w:r>
      <w:r>
        <w:rPr>
          <w:rFonts w:cs="宋体"/>
          <w:w w:val="95"/>
          <w:lang w:eastAsia="zh-CN"/>
        </w:rPr>
        <w:t>的</w:t>
      </w:r>
      <w:r>
        <w:rPr>
          <w:spacing w:val="1"/>
          <w:w w:val="95"/>
          <w:lang w:eastAsia="zh-CN"/>
        </w:rPr>
        <w:t>，</w:t>
      </w:r>
      <w:r>
        <w:rPr>
          <w:rFonts w:cs="宋体"/>
          <w:w w:val="95"/>
          <w:lang w:eastAsia="zh-CN"/>
        </w:rPr>
        <w:t>还</w:t>
      </w:r>
      <w:r>
        <w:rPr>
          <w:rFonts w:cs="宋体"/>
          <w:spacing w:val="1"/>
          <w:w w:val="95"/>
          <w:lang w:eastAsia="zh-CN"/>
        </w:rPr>
        <w:t>应</w:t>
      </w:r>
      <w:r>
        <w:rPr>
          <w:rFonts w:cs="宋体"/>
          <w:w w:val="95"/>
          <w:lang w:eastAsia="zh-CN"/>
        </w:rPr>
        <w:t>当</w:t>
      </w:r>
      <w:r>
        <w:rPr>
          <w:rFonts w:cs="宋体"/>
          <w:spacing w:val="1"/>
          <w:w w:val="95"/>
          <w:lang w:eastAsia="zh-CN"/>
        </w:rPr>
        <w:t>赔</w:t>
      </w:r>
      <w:r>
        <w:rPr>
          <w:rFonts w:cs="宋体"/>
          <w:w w:val="95"/>
          <w:lang w:eastAsia="zh-CN"/>
        </w:rPr>
        <w:t>偿</w:t>
      </w:r>
      <w:r>
        <w:rPr>
          <w:rFonts w:cs="宋体"/>
          <w:spacing w:val="1"/>
          <w:w w:val="95"/>
          <w:lang w:eastAsia="zh-CN"/>
        </w:rPr>
        <w:t>损失</w:t>
      </w:r>
      <w:r>
        <w:rPr>
          <w:rFonts w:cs="宋体"/>
          <w:w w:val="95"/>
          <w:lang w:eastAsia="zh-CN"/>
        </w:rPr>
        <w:t>。</w:t>
      </w:r>
    </w:p>
    <w:p w:rsidR="0059461D" w:rsidRDefault="004370C5">
      <w:pPr>
        <w:pStyle w:val="a4"/>
        <w:spacing w:before="50" w:line="336" w:lineRule="auto"/>
        <w:ind w:left="540" w:right="109"/>
        <w:rPr>
          <w:rFonts w:cs="宋体"/>
          <w:lang w:eastAsia="zh-CN"/>
        </w:rPr>
      </w:pPr>
      <w:r>
        <w:rPr>
          <w:rFonts w:ascii="Times New Roman" w:eastAsia="Times New Roman" w:hAnsi="Times New Roman" w:cs="Times New Roman"/>
          <w:lang w:eastAsia="zh-CN"/>
        </w:rPr>
        <w:t>7.8.3</w:t>
      </w:r>
      <w:r>
        <w:rPr>
          <w:rFonts w:cs="宋体"/>
          <w:lang w:eastAsia="zh-CN"/>
        </w:rPr>
        <w:t>签约合同价的确定原则如下</w:t>
      </w:r>
      <w:r>
        <w:rPr>
          <w:lang w:eastAsia="zh-CN"/>
        </w:rPr>
        <w:t>：</w:t>
      </w:r>
      <w:r>
        <w:rPr>
          <w:rFonts w:ascii="Times New Roman" w:eastAsia="Times New Roman" w:hAnsi="Times New Roman" w:cs="Times New Roman"/>
          <w:w w:val="95"/>
          <w:lang w:eastAsia="zh-CN"/>
        </w:rPr>
        <w:t>(1)</w:t>
      </w:r>
      <w:r>
        <w:rPr>
          <w:rFonts w:cs="宋体"/>
          <w:w w:val="95"/>
          <w:lang w:eastAsia="zh-CN"/>
        </w:rPr>
        <w:t>按</w:t>
      </w:r>
      <w:r>
        <w:rPr>
          <w:spacing w:val="1"/>
          <w:w w:val="95"/>
          <w:lang w:eastAsia="zh-CN"/>
        </w:rPr>
        <w:t>照</w:t>
      </w:r>
      <w:r>
        <w:rPr>
          <w:rFonts w:cs="宋体"/>
          <w:w w:val="95"/>
          <w:lang w:eastAsia="zh-CN"/>
        </w:rPr>
        <w:t>评</w:t>
      </w:r>
      <w:r>
        <w:rPr>
          <w:spacing w:val="1"/>
          <w:w w:val="95"/>
          <w:lang w:eastAsia="zh-CN"/>
        </w:rPr>
        <w:t>标</w:t>
      </w:r>
      <w:r>
        <w:rPr>
          <w:rFonts w:cs="宋体"/>
          <w:w w:val="95"/>
          <w:lang w:eastAsia="zh-CN"/>
        </w:rPr>
        <w:t>办</w:t>
      </w:r>
      <w:r>
        <w:rPr>
          <w:spacing w:val="1"/>
          <w:w w:val="95"/>
          <w:lang w:eastAsia="zh-CN"/>
        </w:rPr>
        <w:t>法</w:t>
      </w:r>
      <w:r>
        <w:rPr>
          <w:w w:val="95"/>
          <w:lang w:eastAsia="zh-CN"/>
        </w:rPr>
        <w:t>规</w:t>
      </w:r>
      <w:r>
        <w:rPr>
          <w:rFonts w:cs="宋体"/>
          <w:spacing w:val="1"/>
          <w:w w:val="95"/>
          <w:lang w:eastAsia="zh-CN"/>
        </w:rPr>
        <w:t>定</w:t>
      </w:r>
      <w:r>
        <w:rPr>
          <w:rFonts w:cs="宋体"/>
          <w:w w:val="95"/>
          <w:lang w:eastAsia="zh-CN"/>
        </w:rPr>
        <w:t>对</w:t>
      </w:r>
      <w:r>
        <w:rPr>
          <w:spacing w:val="1"/>
          <w:w w:val="95"/>
          <w:lang w:eastAsia="zh-CN"/>
        </w:rPr>
        <w:t>投</w:t>
      </w:r>
      <w:r>
        <w:rPr>
          <w:w w:val="95"/>
          <w:lang w:eastAsia="zh-CN"/>
        </w:rPr>
        <w:t>标</w:t>
      </w:r>
      <w:r>
        <w:rPr>
          <w:rFonts w:cs="宋体"/>
          <w:spacing w:val="1"/>
          <w:w w:val="95"/>
          <w:lang w:eastAsia="zh-CN"/>
        </w:rPr>
        <w:t>报</w:t>
      </w:r>
      <w:r>
        <w:rPr>
          <w:rFonts w:cs="宋体"/>
          <w:w w:val="95"/>
          <w:lang w:eastAsia="zh-CN"/>
        </w:rPr>
        <w:t>价</w:t>
      </w:r>
      <w:r>
        <w:rPr>
          <w:spacing w:val="1"/>
          <w:w w:val="95"/>
          <w:lang w:eastAsia="zh-CN"/>
        </w:rPr>
        <w:t>进</w:t>
      </w:r>
      <w:r>
        <w:rPr>
          <w:w w:val="95"/>
          <w:lang w:eastAsia="zh-CN"/>
        </w:rPr>
        <w:t>行</w:t>
      </w:r>
      <w:r>
        <w:rPr>
          <w:rFonts w:cs="宋体"/>
          <w:spacing w:val="1"/>
          <w:w w:val="95"/>
          <w:lang w:eastAsia="zh-CN"/>
        </w:rPr>
        <w:t>修</w:t>
      </w:r>
      <w:r>
        <w:rPr>
          <w:rFonts w:cs="宋体"/>
          <w:w w:val="95"/>
          <w:lang w:eastAsia="zh-CN"/>
        </w:rPr>
        <w:t>正</w:t>
      </w:r>
      <w:r>
        <w:rPr>
          <w:rFonts w:cs="宋体"/>
          <w:spacing w:val="1"/>
          <w:w w:val="95"/>
          <w:lang w:eastAsia="zh-CN"/>
        </w:rPr>
        <w:t>后</w:t>
      </w:r>
      <w:r>
        <w:rPr>
          <w:spacing w:val="-86"/>
          <w:w w:val="95"/>
          <w:lang w:eastAsia="zh-CN"/>
        </w:rPr>
        <w:t>，</w:t>
      </w:r>
      <w:r>
        <w:rPr>
          <w:rFonts w:cs="宋体"/>
          <w:w w:val="95"/>
          <w:lang w:eastAsia="zh-CN"/>
        </w:rPr>
        <w:t>若</w:t>
      </w:r>
      <w:r>
        <w:rPr>
          <w:rFonts w:cs="宋体"/>
          <w:spacing w:val="1"/>
          <w:w w:val="95"/>
          <w:lang w:eastAsia="zh-CN"/>
        </w:rPr>
        <w:t>修</w:t>
      </w:r>
      <w:r>
        <w:rPr>
          <w:rFonts w:cs="宋体"/>
          <w:w w:val="95"/>
          <w:lang w:eastAsia="zh-CN"/>
        </w:rPr>
        <w:t>正</w:t>
      </w:r>
      <w:r>
        <w:rPr>
          <w:rFonts w:cs="宋体"/>
          <w:spacing w:val="1"/>
          <w:w w:val="95"/>
          <w:lang w:eastAsia="zh-CN"/>
        </w:rPr>
        <w:t>后</w:t>
      </w:r>
      <w:r>
        <w:rPr>
          <w:rFonts w:cs="宋体"/>
          <w:w w:val="95"/>
          <w:lang w:eastAsia="zh-CN"/>
        </w:rPr>
        <w:t>的</w:t>
      </w:r>
      <w:r>
        <w:rPr>
          <w:rFonts w:cs="宋体"/>
          <w:spacing w:val="1"/>
          <w:w w:val="95"/>
          <w:lang w:eastAsia="zh-CN"/>
        </w:rPr>
        <w:t>最</w:t>
      </w:r>
      <w:r>
        <w:rPr>
          <w:rFonts w:cs="宋体"/>
          <w:w w:val="95"/>
          <w:lang w:eastAsia="zh-CN"/>
        </w:rPr>
        <w:t>终</w:t>
      </w:r>
      <w:r>
        <w:rPr>
          <w:spacing w:val="1"/>
          <w:w w:val="95"/>
          <w:lang w:eastAsia="zh-CN"/>
        </w:rPr>
        <w:t>投</w:t>
      </w:r>
      <w:r>
        <w:rPr>
          <w:w w:val="95"/>
          <w:lang w:eastAsia="zh-CN"/>
        </w:rPr>
        <w:t>标</w:t>
      </w:r>
      <w:r>
        <w:rPr>
          <w:rFonts w:cs="宋体"/>
          <w:spacing w:val="1"/>
          <w:w w:val="95"/>
          <w:lang w:eastAsia="zh-CN"/>
        </w:rPr>
        <w:t>报</w:t>
      </w:r>
      <w:r>
        <w:rPr>
          <w:rFonts w:cs="宋体"/>
          <w:w w:val="95"/>
          <w:lang w:eastAsia="zh-CN"/>
        </w:rPr>
        <w:t>价</w:t>
      </w:r>
      <w:r>
        <w:rPr>
          <w:rFonts w:cs="宋体"/>
          <w:spacing w:val="1"/>
          <w:w w:val="95"/>
          <w:lang w:eastAsia="zh-CN"/>
        </w:rPr>
        <w:t>小</w:t>
      </w:r>
      <w:r>
        <w:rPr>
          <w:rFonts w:cs="宋体"/>
          <w:w w:val="95"/>
          <w:lang w:eastAsia="zh-CN"/>
        </w:rPr>
        <w:t>于</w:t>
      </w:r>
      <w:r>
        <w:rPr>
          <w:rFonts w:cs="宋体"/>
          <w:spacing w:val="1"/>
          <w:w w:val="95"/>
          <w:lang w:eastAsia="zh-CN"/>
        </w:rPr>
        <w:t>开</w:t>
      </w:r>
      <w:r>
        <w:rPr>
          <w:w w:val="95"/>
          <w:lang w:eastAsia="zh-CN"/>
        </w:rPr>
        <w:t>标</w:t>
      </w:r>
      <w:r>
        <w:rPr>
          <w:rFonts w:cs="宋体"/>
          <w:spacing w:val="1"/>
          <w:w w:val="95"/>
          <w:lang w:eastAsia="zh-CN"/>
        </w:rPr>
        <w:t>时</w:t>
      </w:r>
      <w:r>
        <w:rPr>
          <w:rFonts w:cs="宋体"/>
          <w:w w:val="95"/>
          <w:lang w:eastAsia="zh-CN"/>
        </w:rPr>
        <w:t>的</w:t>
      </w:r>
      <w:r>
        <w:rPr>
          <w:spacing w:val="1"/>
          <w:w w:val="95"/>
          <w:lang w:eastAsia="zh-CN"/>
        </w:rPr>
        <w:t>投</w:t>
      </w:r>
      <w:r>
        <w:rPr>
          <w:w w:val="95"/>
          <w:lang w:eastAsia="zh-CN"/>
        </w:rPr>
        <w:t>标</w:t>
      </w:r>
      <w:proofErr w:type="gramStart"/>
      <w:r>
        <w:rPr>
          <w:rFonts w:cs="宋体"/>
          <w:spacing w:val="1"/>
          <w:w w:val="95"/>
          <w:lang w:eastAsia="zh-CN"/>
        </w:rPr>
        <w:t>函</w:t>
      </w:r>
      <w:r>
        <w:rPr>
          <w:rFonts w:cs="宋体"/>
          <w:w w:val="95"/>
          <w:lang w:eastAsia="zh-CN"/>
        </w:rPr>
        <w:t>大写</w:t>
      </w:r>
      <w:r>
        <w:rPr>
          <w:lang w:eastAsia="zh-CN"/>
        </w:rPr>
        <w:t>金</w:t>
      </w:r>
      <w:r>
        <w:rPr>
          <w:rFonts w:cs="宋体"/>
          <w:lang w:eastAsia="zh-CN"/>
        </w:rPr>
        <w:t>额</w:t>
      </w:r>
      <w:proofErr w:type="gramEnd"/>
      <w:r>
        <w:rPr>
          <w:rFonts w:cs="宋体"/>
          <w:lang w:eastAsia="zh-CN"/>
        </w:rPr>
        <w:t>报价</w:t>
      </w:r>
      <w:r>
        <w:rPr>
          <w:lang w:eastAsia="zh-CN"/>
        </w:rPr>
        <w:t>，</w:t>
      </w:r>
      <w:r>
        <w:rPr>
          <w:rFonts w:cs="宋体"/>
          <w:lang w:eastAsia="zh-CN"/>
        </w:rPr>
        <w:t>则签订合同时以修正后的最终</w:t>
      </w:r>
      <w:r>
        <w:rPr>
          <w:lang w:eastAsia="zh-CN"/>
        </w:rPr>
        <w:t>投标</w:t>
      </w:r>
      <w:r>
        <w:rPr>
          <w:rFonts w:cs="宋体"/>
          <w:lang w:eastAsia="zh-CN"/>
        </w:rPr>
        <w:t>报价</w:t>
      </w:r>
      <w:r>
        <w:rPr>
          <w:lang w:eastAsia="zh-CN"/>
        </w:rPr>
        <w:t>为</w:t>
      </w:r>
      <w:r>
        <w:rPr>
          <w:rFonts w:cs="宋体"/>
          <w:lang w:eastAsia="zh-CN"/>
        </w:rPr>
        <w:t>准；</w:t>
      </w:r>
    </w:p>
    <w:p w:rsidR="0059461D" w:rsidRDefault="004370C5">
      <w:pPr>
        <w:pStyle w:val="a4"/>
        <w:spacing w:before="133" w:line="347" w:lineRule="auto"/>
        <w:ind w:right="214" w:firstLine="420"/>
        <w:jc w:val="both"/>
        <w:rPr>
          <w:rFonts w:cs="宋体"/>
          <w:lang w:eastAsia="zh-CN"/>
        </w:rPr>
      </w:pPr>
      <w:r>
        <w:rPr>
          <w:rFonts w:ascii="Times New Roman" w:eastAsia="Times New Roman" w:hAnsi="Times New Roman" w:cs="Times New Roman"/>
          <w:w w:val="95"/>
          <w:lang w:eastAsia="zh-CN"/>
        </w:rPr>
        <w:t>(2)</w:t>
      </w:r>
      <w:r>
        <w:rPr>
          <w:rFonts w:cs="宋体"/>
          <w:w w:val="95"/>
          <w:lang w:eastAsia="zh-CN"/>
        </w:rPr>
        <w:t>按</w:t>
      </w:r>
      <w:r>
        <w:rPr>
          <w:spacing w:val="1"/>
          <w:w w:val="95"/>
          <w:lang w:eastAsia="zh-CN"/>
        </w:rPr>
        <w:t>照</w:t>
      </w:r>
      <w:r>
        <w:rPr>
          <w:rFonts w:cs="宋体"/>
          <w:w w:val="95"/>
          <w:lang w:eastAsia="zh-CN"/>
        </w:rPr>
        <w:t>评</w:t>
      </w:r>
      <w:r>
        <w:rPr>
          <w:spacing w:val="1"/>
          <w:w w:val="95"/>
          <w:lang w:eastAsia="zh-CN"/>
        </w:rPr>
        <w:t>标</w:t>
      </w:r>
      <w:r>
        <w:rPr>
          <w:rFonts w:cs="宋体"/>
          <w:w w:val="95"/>
          <w:lang w:eastAsia="zh-CN"/>
        </w:rPr>
        <w:t>办</w:t>
      </w:r>
      <w:r>
        <w:rPr>
          <w:spacing w:val="1"/>
          <w:w w:val="95"/>
          <w:lang w:eastAsia="zh-CN"/>
        </w:rPr>
        <w:t>法</w:t>
      </w:r>
      <w:r>
        <w:rPr>
          <w:w w:val="95"/>
          <w:lang w:eastAsia="zh-CN"/>
        </w:rPr>
        <w:t>规</w:t>
      </w:r>
      <w:r>
        <w:rPr>
          <w:rFonts w:cs="宋体"/>
          <w:spacing w:val="1"/>
          <w:w w:val="95"/>
          <w:lang w:eastAsia="zh-CN"/>
        </w:rPr>
        <w:t>定</w:t>
      </w:r>
      <w:r>
        <w:rPr>
          <w:rFonts w:cs="宋体"/>
          <w:w w:val="95"/>
          <w:lang w:eastAsia="zh-CN"/>
        </w:rPr>
        <w:t>对</w:t>
      </w:r>
      <w:r>
        <w:rPr>
          <w:spacing w:val="1"/>
          <w:w w:val="95"/>
          <w:lang w:eastAsia="zh-CN"/>
        </w:rPr>
        <w:t>投</w:t>
      </w:r>
      <w:r>
        <w:rPr>
          <w:w w:val="95"/>
          <w:lang w:eastAsia="zh-CN"/>
        </w:rPr>
        <w:t>标</w:t>
      </w:r>
      <w:r>
        <w:rPr>
          <w:rFonts w:cs="宋体"/>
          <w:spacing w:val="1"/>
          <w:w w:val="95"/>
          <w:lang w:eastAsia="zh-CN"/>
        </w:rPr>
        <w:t>报</w:t>
      </w:r>
      <w:r>
        <w:rPr>
          <w:rFonts w:cs="宋体"/>
          <w:w w:val="95"/>
          <w:lang w:eastAsia="zh-CN"/>
        </w:rPr>
        <w:t>价</w:t>
      </w:r>
      <w:r>
        <w:rPr>
          <w:spacing w:val="1"/>
          <w:w w:val="95"/>
          <w:lang w:eastAsia="zh-CN"/>
        </w:rPr>
        <w:t>进</w:t>
      </w:r>
      <w:r>
        <w:rPr>
          <w:w w:val="95"/>
          <w:lang w:eastAsia="zh-CN"/>
        </w:rPr>
        <w:t>行</w:t>
      </w:r>
      <w:r>
        <w:rPr>
          <w:rFonts w:cs="宋体"/>
          <w:spacing w:val="1"/>
          <w:w w:val="95"/>
          <w:lang w:eastAsia="zh-CN"/>
        </w:rPr>
        <w:t>修</w:t>
      </w:r>
      <w:r>
        <w:rPr>
          <w:rFonts w:cs="宋体"/>
          <w:w w:val="95"/>
          <w:lang w:eastAsia="zh-CN"/>
        </w:rPr>
        <w:t>正</w:t>
      </w:r>
      <w:r>
        <w:rPr>
          <w:rFonts w:cs="宋体"/>
          <w:spacing w:val="1"/>
          <w:w w:val="95"/>
          <w:lang w:eastAsia="zh-CN"/>
        </w:rPr>
        <w:t>后</w:t>
      </w:r>
      <w:r>
        <w:rPr>
          <w:spacing w:val="-86"/>
          <w:w w:val="95"/>
          <w:lang w:eastAsia="zh-CN"/>
        </w:rPr>
        <w:t>，</w:t>
      </w:r>
      <w:r>
        <w:rPr>
          <w:rFonts w:cs="宋体"/>
          <w:w w:val="95"/>
          <w:lang w:eastAsia="zh-CN"/>
        </w:rPr>
        <w:t>若</w:t>
      </w:r>
      <w:r>
        <w:rPr>
          <w:rFonts w:cs="宋体"/>
          <w:spacing w:val="1"/>
          <w:w w:val="95"/>
          <w:lang w:eastAsia="zh-CN"/>
        </w:rPr>
        <w:t>修</w:t>
      </w:r>
      <w:r>
        <w:rPr>
          <w:rFonts w:cs="宋体"/>
          <w:w w:val="95"/>
          <w:lang w:eastAsia="zh-CN"/>
        </w:rPr>
        <w:t>正</w:t>
      </w:r>
      <w:r>
        <w:rPr>
          <w:rFonts w:cs="宋体"/>
          <w:spacing w:val="1"/>
          <w:w w:val="95"/>
          <w:lang w:eastAsia="zh-CN"/>
        </w:rPr>
        <w:t>后</w:t>
      </w:r>
      <w:r>
        <w:rPr>
          <w:rFonts w:cs="宋体"/>
          <w:w w:val="95"/>
          <w:lang w:eastAsia="zh-CN"/>
        </w:rPr>
        <w:t>的</w:t>
      </w:r>
      <w:r>
        <w:rPr>
          <w:rFonts w:cs="宋体"/>
          <w:spacing w:val="1"/>
          <w:w w:val="95"/>
          <w:lang w:eastAsia="zh-CN"/>
        </w:rPr>
        <w:t>最</w:t>
      </w:r>
      <w:r>
        <w:rPr>
          <w:rFonts w:cs="宋体"/>
          <w:w w:val="95"/>
          <w:lang w:eastAsia="zh-CN"/>
        </w:rPr>
        <w:t>终</w:t>
      </w:r>
      <w:r>
        <w:rPr>
          <w:spacing w:val="1"/>
          <w:w w:val="95"/>
          <w:lang w:eastAsia="zh-CN"/>
        </w:rPr>
        <w:t>投</w:t>
      </w:r>
      <w:r>
        <w:rPr>
          <w:w w:val="95"/>
          <w:lang w:eastAsia="zh-CN"/>
        </w:rPr>
        <w:t>标</w:t>
      </w:r>
      <w:r>
        <w:rPr>
          <w:rFonts w:cs="宋体"/>
          <w:spacing w:val="1"/>
          <w:w w:val="95"/>
          <w:lang w:eastAsia="zh-CN"/>
        </w:rPr>
        <w:t>报</w:t>
      </w:r>
      <w:r>
        <w:rPr>
          <w:rFonts w:cs="宋体"/>
          <w:w w:val="95"/>
          <w:lang w:eastAsia="zh-CN"/>
        </w:rPr>
        <w:t>价</w:t>
      </w:r>
      <w:r>
        <w:rPr>
          <w:rFonts w:cs="宋体"/>
          <w:spacing w:val="1"/>
          <w:w w:val="95"/>
          <w:lang w:eastAsia="zh-CN"/>
        </w:rPr>
        <w:t>大</w:t>
      </w:r>
      <w:r>
        <w:rPr>
          <w:rFonts w:cs="宋体"/>
          <w:w w:val="95"/>
          <w:lang w:eastAsia="zh-CN"/>
        </w:rPr>
        <w:t>于</w:t>
      </w:r>
      <w:r>
        <w:rPr>
          <w:rFonts w:cs="宋体"/>
          <w:spacing w:val="1"/>
          <w:w w:val="95"/>
          <w:lang w:eastAsia="zh-CN"/>
        </w:rPr>
        <w:t>开</w:t>
      </w:r>
      <w:r>
        <w:rPr>
          <w:w w:val="95"/>
          <w:lang w:eastAsia="zh-CN"/>
        </w:rPr>
        <w:t>标</w:t>
      </w:r>
      <w:r>
        <w:rPr>
          <w:rFonts w:cs="宋体"/>
          <w:spacing w:val="1"/>
          <w:w w:val="95"/>
          <w:lang w:eastAsia="zh-CN"/>
        </w:rPr>
        <w:t>时</w:t>
      </w:r>
      <w:r>
        <w:rPr>
          <w:rFonts w:cs="宋体"/>
          <w:w w:val="95"/>
          <w:lang w:eastAsia="zh-CN"/>
        </w:rPr>
        <w:t>的</w:t>
      </w:r>
      <w:r>
        <w:rPr>
          <w:spacing w:val="1"/>
          <w:w w:val="95"/>
          <w:lang w:eastAsia="zh-CN"/>
        </w:rPr>
        <w:t>投</w:t>
      </w:r>
      <w:r>
        <w:rPr>
          <w:w w:val="95"/>
          <w:lang w:eastAsia="zh-CN"/>
        </w:rPr>
        <w:t>标</w:t>
      </w:r>
      <w:proofErr w:type="gramStart"/>
      <w:r>
        <w:rPr>
          <w:rFonts w:cs="宋体"/>
          <w:spacing w:val="1"/>
          <w:w w:val="95"/>
          <w:lang w:eastAsia="zh-CN"/>
        </w:rPr>
        <w:t>函</w:t>
      </w:r>
      <w:r>
        <w:rPr>
          <w:rFonts w:cs="宋体"/>
          <w:w w:val="95"/>
          <w:lang w:eastAsia="zh-CN"/>
        </w:rPr>
        <w:t>大写</w:t>
      </w:r>
      <w:r>
        <w:rPr>
          <w:w w:val="95"/>
          <w:lang w:eastAsia="zh-CN"/>
        </w:rPr>
        <w:t>金</w:t>
      </w:r>
      <w:r>
        <w:rPr>
          <w:rFonts w:cs="宋体"/>
          <w:spacing w:val="1"/>
          <w:w w:val="95"/>
          <w:lang w:eastAsia="zh-CN"/>
        </w:rPr>
        <w:t>额</w:t>
      </w:r>
      <w:proofErr w:type="gramEnd"/>
      <w:r>
        <w:rPr>
          <w:rFonts w:cs="宋体"/>
          <w:w w:val="95"/>
          <w:lang w:eastAsia="zh-CN"/>
        </w:rPr>
        <w:t>报</w:t>
      </w:r>
      <w:r>
        <w:rPr>
          <w:rFonts w:cs="宋体"/>
          <w:spacing w:val="1"/>
          <w:w w:val="95"/>
          <w:lang w:eastAsia="zh-CN"/>
        </w:rPr>
        <w:t>价</w:t>
      </w:r>
      <w:r>
        <w:rPr>
          <w:spacing w:val="-26"/>
          <w:w w:val="95"/>
          <w:lang w:eastAsia="zh-CN"/>
        </w:rPr>
        <w:t>，</w:t>
      </w:r>
      <w:r>
        <w:rPr>
          <w:rFonts w:cs="宋体"/>
          <w:w w:val="95"/>
          <w:lang w:eastAsia="zh-CN"/>
        </w:rPr>
        <w:t>则</w:t>
      </w:r>
      <w:r>
        <w:rPr>
          <w:rFonts w:cs="宋体"/>
          <w:spacing w:val="1"/>
          <w:w w:val="95"/>
          <w:lang w:eastAsia="zh-CN"/>
        </w:rPr>
        <w:t>签</w:t>
      </w:r>
      <w:r>
        <w:rPr>
          <w:rFonts w:cs="宋体"/>
          <w:w w:val="95"/>
          <w:lang w:eastAsia="zh-CN"/>
        </w:rPr>
        <w:t>订</w:t>
      </w:r>
      <w:r>
        <w:rPr>
          <w:rFonts w:cs="宋体"/>
          <w:spacing w:val="1"/>
          <w:w w:val="95"/>
          <w:lang w:eastAsia="zh-CN"/>
        </w:rPr>
        <w:t>合</w:t>
      </w:r>
      <w:r>
        <w:rPr>
          <w:rFonts w:cs="宋体"/>
          <w:w w:val="95"/>
          <w:lang w:eastAsia="zh-CN"/>
        </w:rPr>
        <w:t>同</w:t>
      </w:r>
      <w:r>
        <w:rPr>
          <w:rFonts w:cs="宋体"/>
          <w:spacing w:val="1"/>
          <w:w w:val="95"/>
          <w:lang w:eastAsia="zh-CN"/>
        </w:rPr>
        <w:t>时</w:t>
      </w:r>
      <w:r>
        <w:rPr>
          <w:rFonts w:cs="宋体"/>
          <w:w w:val="95"/>
          <w:lang w:eastAsia="zh-CN"/>
        </w:rPr>
        <w:t>以</w:t>
      </w:r>
      <w:r>
        <w:rPr>
          <w:rFonts w:cs="宋体"/>
          <w:spacing w:val="1"/>
          <w:w w:val="95"/>
          <w:lang w:eastAsia="zh-CN"/>
        </w:rPr>
        <w:t>开</w:t>
      </w:r>
      <w:r>
        <w:rPr>
          <w:w w:val="95"/>
          <w:lang w:eastAsia="zh-CN"/>
        </w:rPr>
        <w:t>标</w:t>
      </w:r>
      <w:r>
        <w:rPr>
          <w:rFonts w:cs="宋体"/>
          <w:spacing w:val="1"/>
          <w:w w:val="95"/>
          <w:lang w:eastAsia="zh-CN"/>
        </w:rPr>
        <w:t>时</w:t>
      </w:r>
      <w:r>
        <w:rPr>
          <w:rFonts w:cs="宋体"/>
          <w:w w:val="95"/>
          <w:lang w:eastAsia="zh-CN"/>
        </w:rPr>
        <w:t>的</w:t>
      </w:r>
      <w:r>
        <w:rPr>
          <w:spacing w:val="1"/>
          <w:w w:val="95"/>
          <w:lang w:eastAsia="zh-CN"/>
        </w:rPr>
        <w:t>投</w:t>
      </w:r>
      <w:r>
        <w:rPr>
          <w:w w:val="95"/>
          <w:lang w:eastAsia="zh-CN"/>
        </w:rPr>
        <w:t>标</w:t>
      </w:r>
      <w:proofErr w:type="gramStart"/>
      <w:r>
        <w:rPr>
          <w:rFonts w:cs="宋体"/>
          <w:spacing w:val="1"/>
          <w:w w:val="95"/>
          <w:lang w:eastAsia="zh-CN"/>
        </w:rPr>
        <w:t>函</w:t>
      </w:r>
      <w:r>
        <w:rPr>
          <w:rFonts w:cs="宋体"/>
          <w:w w:val="95"/>
          <w:lang w:eastAsia="zh-CN"/>
        </w:rPr>
        <w:t>大</w:t>
      </w:r>
      <w:r>
        <w:rPr>
          <w:rFonts w:cs="宋体"/>
          <w:spacing w:val="1"/>
          <w:w w:val="95"/>
          <w:lang w:eastAsia="zh-CN"/>
        </w:rPr>
        <w:t>写</w:t>
      </w:r>
      <w:r>
        <w:rPr>
          <w:w w:val="95"/>
          <w:lang w:eastAsia="zh-CN"/>
        </w:rPr>
        <w:t>金</w:t>
      </w:r>
      <w:r>
        <w:rPr>
          <w:rFonts w:cs="宋体"/>
          <w:spacing w:val="1"/>
          <w:w w:val="95"/>
          <w:lang w:eastAsia="zh-CN"/>
        </w:rPr>
        <w:t>额</w:t>
      </w:r>
      <w:proofErr w:type="gramEnd"/>
      <w:r>
        <w:rPr>
          <w:rFonts w:cs="宋体"/>
          <w:w w:val="95"/>
          <w:lang w:eastAsia="zh-CN"/>
        </w:rPr>
        <w:t>报</w:t>
      </w:r>
      <w:r>
        <w:rPr>
          <w:rFonts w:cs="宋体"/>
          <w:spacing w:val="1"/>
          <w:w w:val="95"/>
          <w:lang w:eastAsia="zh-CN"/>
        </w:rPr>
        <w:t>价</w:t>
      </w:r>
      <w:r>
        <w:rPr>
          <w:w w:val="95"/>
          <w:lang w:eastAsia="zh-CN"/>
        </w:rPr>
        <w:t>为</w:t>
      </w:r>
      <w:r>
        <w:rPr>
          <w:rFonts w:cs="宋体"/>
          <w:spacing w:val="1"/>
          <w:w w:val="95"/>
          <w:lang w:eastAsia="zh-CN"/>
        </w:rPr>
        <w:t>准</w:t>
      </w:r>
      <w:r>
        <w:rPr>
          <w:spacing w:val="-26"/>
          <w:w w:val="95"/>
          <w:lang w:eastAsia="zh-CN"/>
        </w:rPr>
        <w:t>，</w:t>
      </w:r>
      <w:r>
        <w:rPr>
          <w:rFonts w:cs="宋体"/>
          <w:w w:val="95"/>
          <w:lang w:eastAsia="zh-CN"/>
        </w:rPr>
        <w:t>同</w:t>
      </w:r>
      <w:r>
        <w:rPr>
          <w:rFonts w:cs="宋体"/>
          <w:spacing w:val="1"/>
          <w:w w:val="95"/>
          <w:lang w:eastAsia="zh-CN"/>
        </w:rPr>
        <w:t>时</w:t>
      </w:r>
      <w:r>
        <w:rPr>
          <w:rFonts w:cs="宋体"/>
          <w:w w:val="95"/>
          <w:lang w:eastAsia="zh-CN"/>
        </w:rPr>
        <w:t>按</w:t>
      </w:r>
      <w:r>
        <w:rPr>
          <w:rFonts w:cs="宋体"/>
          <w:spacing w:val="1"/>
          <w:w w:val="95"/>
          <w:lang w:eastAsia="zh-CN"/>
        </w:rPr>
        <w:t>比</w:t>
      </w:r>
      <w:r>
        <w:rPr>
          <w:rFonts w:cs="宋体"/>
          <w:w w:val="95"/>
          <w:lang w:eastAsia="zh-CN"/>
        </w:rPr>
        <w:t>例</w:t>
      </w:r>
      <w:r>
        <w:rPr>
          <w:rFonts w:cs="宋体"/>
          <w:spacing w:val="1"/>
          <w:w w:val="95"/>
          <w:lang w:eastAsia="zh-CN"/>
        </w:rPr>
        <w:t>修</w:t>
      </w:r>
      <w:r>
        <w:rPr>
          <w:rFonts w:cs="宋体"/>
          <w:w w:val="95"/>
          <w:lang w:eastAsia="zh-CN"/>
        </w:rPr>
        <w:t>正</w:t>
      </w:r>
      <w:r>
        <w:rPr>
          <w:rFonts w:cs="宋体"/>
          <w:spacing w:val="1"/>
          <w:w w:val="95"/>
          <w:lang w:eastAsia="zh-CN"/>
        </w:rPr>
        <w:t>相</w:t>
      </w:r>
      <w:r>
        <w:rPr>
          <w:rFonts w:cs="宋体"/>
          <w:w w:val="95"/>
          <w:lang w:eastAsia="zh-CN"/>
        </w:rPr>
        <w:t>应</w:t>
      </w:r>
      <w:r>
        <w:rPr>
          <w:rFonts w:cs="宋体"/>
          <w:spacing w:val="1"/>
          <w:w w:val="95"/>
          <w:lang w:eastAsia="zh-CN"/>
        </w:rPr>
        <w:t>子</w:t>
      </w:r>
      <w:r>
        <w:rPr>
          <w:rFonts w:cs="宋体"/>
          <w:w w:val="95"/>
          <w:lang w:eastAsia="zh-CN"/>
        </w:rPr>
        <w:t>目</w:t>
      </w:r>
      <w:r>
        <w:rPr>
          <w:rFonts w:cs="宋体"/>
          <w:spacing w:val="1"/>
          <w:w w:val="95"/>
          <w:lang w:eastAsia="zh-CN"/>
        </w:rPr>
        <w:t>的</w:t>
      </w:r>
      <w:r>
        <w:rPr>
          <w:rFonts w:cs="宋体"/>
          <w:w w:val="95"/>
          <w:lang w:eastAsia="zh-CN"/>
        </w:rPr>
        <w:t>单</w:t>
      </w:r>
      <w:r>
        <w:rPr>
          <w:rFonts w:cs="宋体"/>
          <w:spacing w:val="1"/>
          <w:w w:val="95"/>
          <w:lang w:eastAsia="zh-CN"/>
        </w:rPr>
        <w:t>价</w:t>
      </w:r>
      <w:r>
        <w:rPr>
          <w:rFonts w:cs="宋体"/>
          <w:w w:val="95"/>
          <w:lang w:eastAsia="zh-CN"/>
        </w:rPr>
        <w:t>或合</w:t>
      </w:r>
      <w:r>
        <w:rPr>
          <w:rFonts w:cs="宋体"/>
          <w:lang w:eastAsia="zh-CN"/>
        </w:rPr>
        <w:t>价。</w:t>
      </w:r>
    </w:p>
    <w:p w:rsidR="0059461D" w:rsidRDefault="004370C5">
      <w:pPr>
        <w:pStyle w:val="a4"/>
        <w:spacing w:before="39"/>
        <w:ind w:left="540"/>
        <w:rPr>
          <w:rFonts w:cs="宋体"/>
          <w:lang w:eastAsia="zh-CN"/>
        </w:rPr>
      </w:pPr>
      <w:r>
        <w:rPr>
          <w:rFonts w:ascii="Times New Roman" w:eastAsia="Times New Roman" w:hAnsi="Times New Roman" w:cs="Times New Roman"/>
          <w:w w:val="95"/>
          <w:lang w:eastAsia="zh-CN"/>
        </w:rPr>
        <w:t>7.</w:t>
      </w:r>
      <w:r>
        <w:rPr>
          <w:rFonts w:ascii="Times New Roman" w:eastAsia="Times New Roman" w:hAnsi="Times New Roman" w:cs="Times New Roman"/>
          <w:spacing w:val="2"/>
          <w:w w:val="95"/>
          <w:lang w:eastAsia="zh-CN"/>
        </w:rPr>
        <w:t>8</w:t>
      </w:r>
      <w:r>
        <w:rPr>
          <w:rFonts w:ascii="Times New Roman" w:eastAsia="Times New Roman" w:hAnsi="Times New Roman" w:cs="Times New Roman"/>
          <w:w w:val="95"/>
          <w:lang w:eastAsia="zh-CN"/>
        </w:rPr>
        <w:t xml:space="preserve">.4  </w:t>
      </w:r>
      <w:r>
        <w:rPr>
          <w:rFonts w:cs="宋体"/>
          <w:w w:val="95"/>
          <w:lang w:eastAsia="zh-CN"/>
        </w:rPr>
        <w:t>联</w:t>
      </w:r>
      <w:r>
        <w:rPr>
          <w:rFonts w:cs="宋体"/>
          <w:spacing w:val="1"/>
          <w:w w:val="95"/>
          <w:lang w:eastAsia="zh-CN"/>
        </w:rPr>
        <w:t>合</w:t>
      </w:r>
      <w:r>
        <w:rPr>
          <w:rFonts w:cs="宋体"/>
          <w:w w:val="95"/>
          <w:lang w:eastAsia="zh-CN"/>
        </w:rPr>
        <w:t>体</w:t>
      </w:r>
      <w:r>
        <w:rPr>
          <w:spacing w:val="1"/>
          <w:w w:val="95"/>
          <w:lang w:eastAsia="zh-CN"/>
        </w:rPr>
        <w:t>中</w:t>
      </w:r>
      <w:r>
        <w:rPr>
          <w:w w:val="95"/>
          <w:lang w:eastAsia="zh-CN"/>
        </w:rPr>
        <w:t>标</w:t>
      </w:r>
      <w:r>
        <w:rPr>
          <w:rFonts w:cs="宋体"/>
          <w:spacing w:val="1"/>
          <w:w w:val="95"/>
          <w:lang w:eastAsia="zh-CN"/>
        </w:rPr>
        <w:t>的</w:t>
      </w:r>
      <w:r>
        <w:rPr>
          <w:spacing w:val="-26"/>
          <w:w w:val="95"/>
          <w:lang w:eastAsia="zh-CN"/>
        </w:rPr>
        <w:t>，</w:t>
      </w:r>
      <w:r>
        <w:rPr>
          <w:rFonts w:cs="宋体"/>
          <w:w w:val="95"/>
          <w:lang w:eastAsia="zh-CN"/>
        </w:rPr>
        <w:t>联</w:t>
      </w:r>
      <w:r>
        <w:rPr>
          <w:rFonts w:cs="宋体"/>
          <w:spacing w:val="1"/>
          <w:w w:val="95"/>
          <w:lang w:eastAsia="zh-CN"/>
        </w:rPr>
        <w:t>合</w:t>
      </w:r>
      <w:r>
        <w:rPr>
          <w:rFonts w:cs="宋体"/>
          <w:w w:val="95"/>
          <w:lang w:eastAsia="zh-CN"/>
        </w:rPr>
        <w:t>体</w:t>
      </w:r>
      <w:r>
        <w:rPr>
          <w:rFonts w:cs="宋体"/>
          <w:spacing w:val="1"/>
          <w:w w:val="95"/>
          <w:lang w:eastAsia="zh-CN"/>
        </w:rPr>
        <w:t>各</w:t>
      </w:r>
      <w:r>
        <w:rPr>
          <w:rFonts w:cs="宋体"/>
          <w:w w:val="95"/>
          <w:lang w:eastAsia="zh-CN"/>
        </w:rPr>
        <w:t>方</w:t>
      </w:r>
      <w:r>
        <w:rPr>
          <w:rFonts w:cs="宋体"/>
          <w:spacing w:val="1"/>
          <w:w w:val="95"/>
          <w:lang w:eastAsia="zh-CN"/>
        </w:rPr>
        <w:t>应</w:t>
      </w:r>
      <w:r>
        <w:rPr>
          <w:w w:val="95"/>
          <w:lang w:eastAsia="zh-CN"/>
        </w:rPr>
        <w:t>共</w:t>
      </w:r>
      <w:r>
        <w:rPr>
          <w:rFonts w:cs="宋体"/>
          <w:spacing w:val="1"/>
          <w:w w:val="95"/>
          <w:lang w:eastAsia="zh-CN"/>
        </w:rPr>
        <w:t>同</w:t>
      </w:r>
      <w:r>
        <w:rPr>
          <w:rFonts w:cs="宋体"/>
          <w:w w:val="95"/>
          <w:lang w:eastAsia="zh-CN"/>
        </w:rPr>
        <w:t>与</w:t>
      </w:r>
      <w:r>
        <w:rPr>
          <w:spacing w:val="1"/>
          <w:w w:val="95"/>
          <w:lang w:eastAsia="zh-CN"/>
        </w:rPr>
        <w:t>招</w:t>
      </w:r>
      <w:r>
        <w:rPr>
          <w:w w:val="95"/>
          <w:lang w:eastAsia="zh-CN"/>
        </w:rPr>
        <w:t>标</w:t>
      </w:r>
      <w:r>
        <w:rPr>
          <w:spacing w:val="1"/>
          <w:w w:val="95"/>
          <w:lang w:eastAsia="zh-CN"/>
        </w:rPr>
        <w:t>人</w:t>
      </w:r>
      <w:r>
        <w:rPr>
          <w:rFonts w:cs="宋体"/>
          <w:w w:val="95"/>
          <w:lang w:eastAsia="zh-CN"/>
        </w:rPr>
        <w:t>签</w:t>
      </w:r>
      <w:r>
        <w:rPr>
          <w:rFonts w:cs="宋体"/>
          <w:spacing w:val="1"/>
          <w:w w:val="95"/>
          <w:lang w:eastAsia="zh-CN"/>
        </w:rPr>
        <w:t>订</w:t>
      </w:r>
      <w:r>
        <w:rPr>
          <w:rFonts w:cs="宋体"/>
          <w:w w:val="95"/>
          <w:lang w:eastAsia="zh-CN"/>
        </w:rPr>
        <w:t>合</w:t>
      </w:r>
      <w:r>
        <w:rPr>
          <w:rFonts w:cs="宋体"/>
          <w:spacing w:val="1"/>
          <w:w w:val="95"/>
          <w:lang w:eastAsia="zh-CN"/>
        </w:rPr>
        <w:t>同</w:t>
      </w:r>
      <w:r>
        <w:rPr>
          <w:spacing w:val="-28"/>
          <w:w w:val="95"/>
          <w:lang w:eastAsia="zh-CN"/>
        </w:rPr>
        <w:t>，</w:t>
      </w:r>
      <w:r>
        <w:rPr>
          <w:rFonts w:cs="宋体"/>
          <w:w w:val="95"/>
          <w:lang w:eastAsia="zh-CN"/>
        </w:rPr>
        <w:t>就</w:t>
      </w:r>
      <w:r>
        <w:rPr>
          <w:spacing w:val="1"/>
          <w:w w:val="95"/>
          <w:lang w:eastAsia="zh-CN"/>
        </w:rPr>
        <w:t>中</w:t>
      </w:r>
      <w:r>
        <w:rPr>
          <w:w w:val="95"/>
          <w:lang w:eastAsia="zh-CN"/>
        </w:rPr>
        <w:t>标</w:t>
      </w:r>
      <w:r>
        <w:rPr>
          <w:spacing w:val="1"/>
          <w:w w:val="95"/>
          <w:lang w:eastAsia="zh-CN"/>
        </w:rPr>
        <w:t>项</w:t>
      </w:r>
      <w:r>
        <w:rPr>
          <w:rFonts w:cs="宋体"/>
          <w:w w:val="95"/>
          <w:lang w:eastAsia="zh-CN"/>
        </w:rPr>
        <w:t>目</w:t>
      </w:r>
      <w:r>
        <w:rPr>
          <w:rFonts w:cs="宋体"/>
          <w:spacing w:val="1"/>
          <w:w w:val="95"/>
          <w:lang w:eastAsia="zh-CN"/>
        </w:rPr>
        <w:t>向</w:t>
      </w:r>
      <w:r>
        <w:rPr>
          <w:w w:val="95"/>
          <w:lang w:eastAsia="zh-CN"/>
        </w:rPr>
        <w:t>招</w:t>
      </w:r>
      <w:r>
        <w:rPr>
          <w:spacing w:val="1"/>
          <w:w w:val="95"/>
          <w:lang w:eastAsia="zh-CN"/>
        </w:rPr>
        <w:t>标</w:t>
      </w:r>
      <w:r>
        <w:rPr>
          <w:w w:val="95"/>
          <w:lang w:eastAsia="zh-CN"/>
        </w:rPr>
        <w:t>人</w:t>
      </w:r>
      <w:r>
        <w:rPr>
          <w:rFonts w:cs="宋体"/>
          <w:spacing w:val="1"/>
          <w:w w:val="95"/>
          <w:lang w:eastAsia="zh-CN"/>
        </w:rPr>
        <w:t>承</w:t>
      </w:r>
      <w:r>
        <w:rPr>
          <w:rFonts w:cs="宋体"/>
          <w:w w:val="95"/>
          <w:lang w:eastAsia="zh-CN"/>
        </w:rPr>
        <w:t>担</w:t>
      </w:r>
      <w:r>
        <w:rPr>
          <w:rFonts w:cs="宋体"/>
          <w:spacing w:val="1"/>
          <w:w w:val="95"/>
          <w:lang w:eastAsia="zh-CN"/>
        </w:rPr>
        <w:t>连</w:t>
      </w:r>
      <w:r>
        <w:rPr>
          <w:rFonts w:cs="宋体"/>
          <w:w w:val="95"/>
          <w:lang w:eastAsia="zh-CN"/>
        </w:rPr>
        <w:t>带</w:t>
      </w:r>
      <w:r>
        <w:rPr>
          <w:rFonts w:cs="宋体"/>
          <w:spacing w:val="1"/>
          <w:w w:val="95"/>
          <w:lang w:eastAsia="zh-CN"/>
        </w:rPr>
        <w:t>责</w:t>
      </w:r>
      <w:r>
        <w:rPr>
          <w:spacing w:val="1"/>
          <w:w w:val="95"/>
          <w:lang w:eastAsia="zh-CN"/>
        </w:rPr>
        <w:t>任</w:t>
      </w:r>
      <w:r>
        <w:rPr>
          <w:rFonts w:cs="宋体"/>
          <w:w w:val="95"/>
          <w:lang w:eastAsia="zh-CN"/>
        </w:rPr>
        <w:t>。</w:t>
      </w:r>
    </w:p>
    <w:p w:rsidR="0059461D" w:rsidRDefault="004370C5">
      <w:pPr>
        <w:pStyle w:val="a4"/>
        <w:spacing w:line="346" w:lineRule="auto"/>
        <w:ind w:right="214" w:firstLine="420"/>
        <w:jc w:val="both"/>
        <w:rPr>
          <w:rFonts w:cs="宋体"/>
          <w:lang w:eastAsia="zh-CN"/>
        </w:rPr>
      </w:pPr>
      <w:r>
        <w:rPr>
          <w:rFonts w:ascii="Times New Roman" w:eastAsia="Times New Roman" w:hAnsi="Times New Roman" w:cs="Times New Roman"/>
          <w:lang w:eastAsia="zh-CN"/>
        </w:rPr>
        <w:t>7.8.5</w:t>
      </w:r>
      <w:r>
        <w:rPr>
          <w:lang w:eastAsia="zh-CN"/>
        </w:rPr>
        <w:t>招标人和中标人</w:t>
      </w:r>
      <w:r>
        <w:rPr>
          <w:rFonts w:cs="宋体"/>
          <w:lang w:eastAsia="zh-CN"/>
        </w:rPr>
        <w:t>在签订合同协议书的同时</w:t>
      </w:r>
      <w:r>
        <w:rPr>
          <w:lang w:eastAsia="zh-CN"/>
        </w:rPr>
        <w:t>，</w:t>
      </w:r>
      <w:r>
        <w:rPr>
          <w:rFonts w:cs="宋体"/>
          <w:lang w:eastAsia="zh-CN"/>
        </w:rPr>
        <w:t>须按</w:t>
      </w:r>
      <w:r>
        <w:rPr>
          <w:lang w:eastAsia="zh-CN"/>
        </w:rPr>
        <w:t>照</w:t>
      </w:r>
      <w:r>
        <w:rPr>
          <w:rFonts w:cs="宋体"/>
          <w:lang w:eastAsia="zh-CN"/>
        </w:rPr>
        <w:t>本</w:t>
      </w:r>
      <w:r>
        <w:rPr>
          <w:lang w:eastAsia="zh-CN"/>
        </w:rPr>
        <w:t>招标文件规</w:t>
      </w:r>
      <w:r>
        <w:rPr>
          <w:rFonts w:cs="宋体"/>
          <w:lang w:eastAsia="zh-CN"/>
        </w:rPr>
        <w:t>定的格式</w:t>
      </w:r>
      <w:r>
        <w:rPr>
          <w:lang w:eastAsia="zh-CN"/>
        </w:rPr>
        <w:t>和</w:t>
      </w:r>
      <w:r>
        <w:rPr>
          <w:rFonts w:cs="宋体"/>
          <w:lang w:eastAsia="zh-CN"/>
        </w:rPr>
        <w:t>要求签订廉政</w:t>
      </w:r>
      <w:r>
        <w:rPr>
          <w:rFonts w:cs="宋体"/>
          <w:spacing w:val="-1"/>
          <w:w w:val="95"/>
          <w:lang w:eastAsia="zh-CN"/>
        </w:rPr>
        <w:t>合同、安全生产合同、</w:t>
      </w:r>
      <w:r>
        <w:rPr>
          <w:spacing w:val="-1"/>
          <w:w w:val="95"/>
          <w:lang w:eastAsia="zh-CN"/>
        </w:rPr>
        <w:t>工程质量</w:t>
      </w:r>
      <w:r>
        <w:rPr>
          <w:rFonts w:cs="宋体"/>
          <w:spacing w:val="-1"/>
          <w:w w:val="95"/>
          <w:lang w:eastAsia="zh-CN"/>
        </w:rPr>
        <w:t>责</w:t>
      </w:r>
      <w:r>
        <w:rPr>
          <w:spacing w:val="-1"/>
          <w:w w:val="95"/>
          <w:lang w:eastAsia="zh-CN"/>
        </w:rPr>
        <w:t>任</w:t>
      </w:r>
      <w:r>
        <w:rPr>
          <w:rFonts w:cs="宋体"/>
          <w:spacing w:val="-1"/>
          <w:w w:val="95"/>
          <w:lang w:eastAsia="zh-CN"/>
        </w:rPr>
        <w:t>合同</w:t>
      </w:r>
      <w:r>
        <w:rPr>
          <w:spacing w:val="-1"/>
          <w:w w:val="95"/>
          <w:lang w:eastAsia="zh-CN"/>
        </w:rPr>
        <w:t>和工程</w:t>
      </w:r>
      <w:r>
        <w:rPr>
          <w:rFonts w:cs="宋体"/>
          <w:spacing w:val="-1"/>
          <w:w w:val="95"/>
          <w:lang w:eastAsia="zh-CN"/>
        </w:rPr>
        <w:t>资</w:t>
      </w:r>
      <w:r>
        <w:rPr>
          <w:spacing w:val="-1"/>
          <w:w w:val="95"/>
          <w:lang w:eastAsia="zh-CN"/>
        </w:rPr>
        <w:t>金</w:t>
      </w:r>
      <w:r>
        <w:rPr>
          <w:rFonts w:cs="宋体"/>
          <w:spacing w:val="-1"/>
          <w:w w:val="95"/>
          <w:lang w:eastAsia="zh-CN"/>
        </w:rPr>
        <w:t>监</w:t>
      </w:r>
      <w:r>
        <w:rPr>
          <w:spacing w:val="-1"/>
          <w:w w:val="95"/>
          <w:lang w:eastAsia="zh-CN"/>
        </w:rPr>
        <w:t>管</w:t>
      </w:r>
      <w:r>
        <w:rPr>
          <w:rFonts w:cs="宋体"/>
          <w:spacing w:val="-1"/>
          <w:w w:val="95"/>
          <w:lang w:eastAsia="zh-CN"/>
        </w:rPr>
        <w:t>协议</w:t>
      </w:r>
      <w:r>
        <w:rPr>
          <w:spacing w:val="-1"/>
          <w:w w:val="95"/>
          <w:lang w:eastAsia="zh-CN"/>
        </w:rPr>
        <w:t>，</w:t>
      </w:r>
      <w:r>
        <w:rPr>
          <w:rFonts w:cs="宋体"/>
          <w:spacing w:val="-1"/>
          <w:w w:val="95"/>
          <w:lang w:eastAsia="zh-CN"/>
        </w:rPr>
        <w:t>明确双方在廉政</w:t>
      </w:r>
      <w:r>
        <w:rPr>
          <w:spacing w:val="-1"/>
          <w:w w:val="95"/>
          <w:lang w:eastAsia="zh-CN"/>
        </w:rPr>
        <w:t>建</w:t>
      </w:r>
      <w:r>
        <w:rPr>
          <w:rFonts w:cs="宋体"/>
          <w:spacing w:val="-1"/>
          <w:w w:val="95"/>
          <w:lang w:eastAsia="zh-CN"/>
        </w:rPr>
        <w:t>设、安全生产、</w:t>
      </w:r>
      <w:r>
        <w:rPr>
          <w:spacing w:val="-1"/>
          <w:w w:val="95"/>
          <w:lang w:eastAsia="zh-CN"/>
        </w:rPr>
        <w:t>工</w:t>
      </w:r>
      <w:r>
        <w:rPr>
          <w:lang w:eastAsia="zh-CN"/>
        </w:rPr>
        <w:t>程质量和工程</w:t>
      </w:r>
      <w:r>
        <w:rPr>
          <w:rFonts w:cs="宋体"/>
          <w:lang w:eastAsia="zh-CN"/>
        </w:rPr>
        <w:t>资</w:t>
      </w:r>
      <w:r>
        <w:rPr>
          <w:lang w:eastAsia="zh-CN"/>
        </w:rPr>
        <w:t>金</w:t>
      </w:r>
      <w:r>
        <w:rPr>
          <w:rFonts w:cs="宋体"/>
          <w:lang w:eastAsia="zh-CN"/>
        </w:rPr>
        <w:t>监</w:t>
      </w:r>
      <w:r>
        <w:rPr>
          <w:lang w:eastAsia="zh-CN"/>
        </w:rPr>
        <w:t>管</w:t>
      </w:r>
      <w:r>
        <w:rPr>
          <w:rFonts w:cs="宋体"/>
          <w:lang w:eastAsia="zh-CN"/>
        </w:rPr>
        <w:t>方面的权利</w:t>
      </w:r>
      <w:r>
        <w:rPr>
          <w:lang w:eastAsia="zh-CN"/>
        </w:rPr>
        <w:t>和</w:t>
      </w:r>
      <w:r>
        <w:rPr>
          <w:rFonts w:cs="宋体"/>
          <w:lang w:eastAsia="zh-CN"/>
        </w:rPr>
        <w:t>义务以及应承担的违约责</w:t>
      </w:r>
      <w:r>
        <w:rPr>
          <w:lang w:eastAsia="zh-CN"/>
        </w:rPr>
        <w:t>任</w:t>
      </w:r>
      <w:r>
        <w:rPr>
          <w:rFonts w:cs="宋体"/>
          <w:lang w:eastAsia="zh-CN"/>
        </w:rPr>
        <w:t>。</w:t>
      </w:r>
    </w:p>
    <w:p w:rsidR="0059461D" w:rsidRDefault="004370C5">
      <w:pPr>
        <w:pStyle w:val="a4"/>
        <w:spacing w:before="42"/>
        <w:ind w:left="540"/>
        <w:rPr>
          <w:rFonts w:cs="宋体"/>
          <w:lang w:eastAsia="zh-CN"/>
        </w:rPr>
      </w:pPr>
      <w:r>
        <w:rPr>
          <w:rFonts w:ascii="Times New Roman" w:eastAsia="Times New Roman" w:hAnsi="Times New Roman" w:cs="Times New Roman"/>
          <w:w w:val="95"/>
          <w:lang w:eastAsia="zh-CN"/>
        </w:rPr>
        <w:t xml:space="preserve">7.8.6  </w:t>
      </w:r>
      <w:r>
        <w:rPr>
          <w:rFonts w:cs="宋体"/>
          <w:w w:val="95"/>
          <w:lang w:eastAsia="zh-CN"/>
        </w:rPr>
        <w:t>在签订合同协议书的同时</w:t>
      </w:r>
      <w:r>
        <w:rPr>
          <w:w w:val="95"/>
          <w:lang w:eastAsia="zh-CN"/>
        </w:rPr>
        <w:t>，中标人</w:t>
      </w:r>
      <w:r>
        <w:rPr>
          <w:rFonts w:cs="宋体"/>
          <w:w w:val="95"/>
          <w:lang w:eastAsia="zh-CN"/>
        </w:rPr>
        <w:t>应签署</w:t>
      </w:r>
      <w:r>
        <w:rPr>
          <w:w w:val="95"/>
          <w:lang w:eastAsia="zh-CN"/>
        </w:rPr>
        <w:t>项</w:t>
      </w:r>
      <w:r>
        <w:rPr>
          <w:rFonts w:cs="宋体"/>
          <w:w w:val="95"/>
          <w:lang w:eastAsia="zh-CN"/>
        </w:rPr>
        <w:t>目图纸资料</w:t>
      </w:r>
      <w:r>
        <w:rPr>
          <w:w w:val="95"/>
          <w:lang w:eastAsia="zh-CN"/>
        </w:rPr>
        <w:t>和</w:t>
      </w:r>
      <w:r>
        <w:rPr>
          <w:rFonts w:cs="宋体"/>
          <w:w w:val="95"/>
          <w:lang w:eastAsia="zh-CN"/>
        </w:rPr>
        <w:t>保密承诺书。</w:t>
      </w:r>
    </w:p>
    <w:p w:rsidR="0059461D" w:rsidRDefault="004370C5">
      <w:pPr>
        <w:pStyle w:val="a4"/>
        <w:spacing w:line="350" w:lineRule="auto"/>
        <w:ind w:right="214" w:firstLine="420"/>
        <w:jc w:val="both"/>
        <w:rPr>
          <w:rFonts w:cs="宋体"/>
          <w:sz w:val="29"/>
          <w:szCs w:val="29"/>
          <w:lang w:eastAsia="zh-CN"/>
        </w:rPr>
      </w:pPr>
      <w:r>
        <w:rPr>
          <w:rFonts w:ascii="Times New Roman" w:eastAsia="Times New Roman" w:hAnsi="Times New Roman" w:cs="Times New Roman"/>
          <w:lang w:eastAsia="zh-CN"/>
        </w:rPr>
        <w:t>7.8.7</w:t>
      </w:r>
      <w:r>
        <w:rPr>
          <w:rFonts w:cs="宋体"/>
          <w:spacing w:val="1"/>
          <w:lang w:eastAsia="zh-CN"/>
        </w:rPr>
        <w:t>排名第</w:t>
      </w:r>
      <w:r>
        <w:rPr>
          <w:spacing w:val="1"/>
          <w:lang w:eastAsia="zh-CN"/>
        </w:rPr>
        <w:t>一</w:t>
      </w:r>
      <w:r>
        <w:rPr>
          <w:rFonts w:cs="宋体"/>
          <w:spacing w:val="1"/>
          <w:lang w:eastAsia="zh-CN"/>
        </w:rPr>
        <w:t>的</w:t>
      </w:r>
      <w:r>
        <w:rPr>
          <w:spacing w:val="1"/>
          <w:lang w:eastAsia="zh-CN"/>
        </w:rPr>
        <w:t>中标</w:t>
      </w:r>
      <w:r>
        <w:rPr>
          <w:rFonts w:cs="宋体"/>
          <w:spacing w:val="1"/>
          <w:lang w:eastAsia="zh-CN"/>
        </w:rPr>
        <w:t>候选</w:t>
      </w:r>
      <w:r>
        <w:rPr>
          <w:spacing w:val="1"/>
          <w:lang w:eastAsia="zh-CN"/>
        </w:rPr>
        <w:t>人</w:t>
      </w:r>
      <w:r>
        <w:rPr>
          <w:rFonts w:cs="宋体"/>
          <w:spacing w:val="1"/>
          <w:lang w:eastAsia="zh-CN"/>
        </w:rPr>
        <w:t>放弃</w:t>
      </w:r>
      <w:r>
        <w:rPr>
          <w:spacing w:val="1"/>
          <w:lang w:eastAsia="zh-CN"/>
        </w:rPr>
        <w:t>中标</w:t>
      </w:r>
      <w:r>
        <w:rPr>
          <w:rFonts w:cs="宋体"/>
          <w:spacing w:val="1"/>
          <w:lang w:eastAsia="zh-CN"/>
        </w:rPr>
        <w:t>、因不可抗力</w:t>
      </w:r>
      <w:r>
        <w:rPr>
          <w:spacing w:val="1"/>
          <w:lang w:eastAsia="zh-CN"/>
        </w:rPr>
        <w:t>提</w:t>
      </w:r>
      <w:r>
        <w:rPr>
          <w:rFonts w:cs="宋体"/>
          <w:spacing w:val="1"/>
          <w:lang w:eastAsia="zh-CN"/>
        </w:rPr>
        <w:t>出不能履</w:t>
      </w:r>
      <w:r>
        <w:rPr>
          <w:spacing w:val="1"/>
          <w:lang w:eastAsia="zh-CN"/>
        </w:rPr>
        <w:t>行</w:t>
      </w:r>
      <w:r>
        <w:rPr>
          <w:rFonts w:cs="宋体"/>
          <w:spacing w:val="1"/>
          <w:lang w:eastAsia="zh-CN"/>
        </w:rPr>
        <w:t>合同、不按</w:t>
      </w:r>
      <w:r>
        <w:rPr>
          <w:spacing w:val="1"/>
          <w:lang w:eastAsia="zh-CN"/>
        </w:rPr>
        <w:t>照招标文件</w:t>
      </w:r>
      <w:r>
        <w:rPr>
          <w:rFonts w:cs="宋体"/>
          <w:spacing w:val="1"/>
          <w:lang w:eastAsia="zh-CN"/>
        </w:rPr>
        <w:t>的要求</w:t>
      </w:r>
      <w:r>
        <w:rPr>
          <w:spacing w:val="-1"/>
          <w:w w:val="95"/>
          <w:lang w:eastAsia="zh-CN"/>
        </w:rPr>
        <w:t>提</w:t>
      </w:r>
      <w:r>
        <w:rPr>
          <w:rFonts w:cs="宋体"/>
          <w:spacing w:val="-1"/>
          <w:w w:val="95"/>
          <w:lang w:eastAsia="zh-CN"/>
        </w:rPr>
        <w:t>交履约保证</w:t>
      </w:r>
      <w:r>
        <w:rPr>
          <w:spacing w:val="-1"/>
          <w:w w:val="95"/>
          <w:lang w:eastAsia="zh-CN"/>
        </w:rPr>
        <w:t>金，</w:t>
      </w:r>
      <w:r>
        <w:rPr>
          <w:rFonts w:cs="宋体"/>
          <w:spacing w:val="-1"/>
          <w:w w:val="95"/>
          <w:lang w:eastAsia="zh-CN"/>
        </w:rPr>
        <w:t>或者被查实存在影响</w:t>
      </w:r>
      <w:r>
        <w:rPr>
          <w:spacing w:val="-1"/>
          <w:w w:val="95"/>
          <w:lang w:eastAsia="zh-CN"/>
        </w:rPr>
        <w:t>中标</w:t>
      </w:r>
      <w:r>
        <w:rPr>
          <w:rFonts w:cs="宋体"/>
          <w:spacing w:val="-1"/>
          <w:w w:val="95"/>
          <w:lang w:eastAsia="zh-CN"/>
        </w:rPr>
        <w:t>结果的违</w:t>
      </w:r>
      <w:r>
        <w:rPr>
          <w:spacing w:val="-1"/>
          <w:w w:val="95"/>
          <w:lang w:eastAsia="zh-CN"/>
        </w:rPr>
        <w:t>法行为</w:t>
      </w:r>
      <w:r>
        <w:rPr>
          <w:rFonts w:cs="宋体"/>
          <w:spacing w:val="-1"/>
          <w:w w:val="95"/>
          <w:lang w:eastAsia="zh-CN"/>
        </w:rPr>
        <w:t>等情形</w:t>
      </w:r>
      <w:r>
        <w:rPr>
          <w:spacing w:val="-1"/>
          <w:w w:val="95"/>
          <w:lang w:eastAsia="zh-CN"/>
        </w:rPr>
        <w:t>，</w:t>
      </w:r>
      <w:r>
        <w:rPr>
          <w:rFonts w:cs="宋体"/>
          <w:spacing w:val="-1"/>
          <w:w w:val="95"/>
          <w:lang w:eastAsia="zh-CN"/>
        </w:rPr>
        <w:t>不符合</w:t>
      </w:r>
      <w:r>
        <w:rPr>
          <w:spacing w:val="-1"/>
          <w:w w:val="95"/>
          <w:lang w:eastAsia="zh-CN"/>
        </w:rPr>
        <w:t>中标</w:t>
      </w:r>
      <w:r>
        <w:rPr>
          <w:rFonts w:cs="宋体"/>
          <w:spacing w:val="-1"/>
          <w:w w:val="95"/>
          <w:lang w:eastAsia="zh-CN"/>
        </w:rPr>
        <w:t>条</w:t>
      </w:r>
      <w:r>
        <w:rPr>
          <w:spacing w:val="-1"/>
          <w:w w:val="95"/>
          <w:lang w:eastAsia="zh-CN"/>
        </w:rPr>
        <w:t>件</w:t>
      </w:r>
      <w:r>
        <w:rPr>
          <w:rFonts w:cs="宋体"/>
          <w:spacing w:val="-1"/>
          <w:w w:val="95"/>
          <w:lang w:eastAsia="zh-CN"/>
        </w:rPr>
        <w:t>的</w:t>
      </w:r>
      <w:r>
        <w:rPr>
          <w:spacing w:val="-1"/>
          <w:w w:val="95"/>
          <w:lang w:eastAsia="zh-CN"/>
        </w:rPr>
        <w:t>，招标人</w:t>
      </w:r>
      <w:r>
        <w:rPr>
          <w:rFonts w:cs="宋体"/>
          <w:spacing w:val="-1"/>
          <w:w w:val="95"/>
          <w:lang w:eastAsia="zh-CN"/>
        </w:rPr>
        <w:t>可以</w:t>
      </w:r>
      <w:r>
        <w:rPr>
          <w:rFonts w:cs="宋体"/>
          <w:w w:val="95"/>
          <w:lang w:eastAsia="zh-CN"/>
        </w:rPr>
        <w:t>按</w:t>
      </w:r>
      <w:r>
        <w:rPr>
          <w:spacing w:val="1"/>
          <w:w w:val="95"/>
          <w:lang w:eastAsia="zh-CN"/>
        </w:rPr>
        <w:t>照</w:t>
      </w:r>
      <w:r>
        <w:rPr>
          <w:rFonts w:cs="宋体"/>
          <w:w w:val="95"/>
          <w:lang w:eastAsia="zh-CN"/>
        </w:rPr>
        <w:t>评</w:t>
      </w:r>
      <w:r>
        <w:rPr>
          <w:spacing w:val="1"/>
          <w:w w:val="95"/>
          <w:lang w:eastAsia="zh-CN"/>
        </w:rPr>
        <w:t>标</w:t>
      </w:r>
      <w:r>
        <w:rPr>
          <w:w w:val="95"/>
          <w:lang w:eastAsia="zh-CN"/>
        </w:rPr>
        <w:t>委</w:t>
      </w:r>
      <w:r>
        <w:rPr>
          <w:spacing w:val="1"/>
          <w:w w:val="95"/>
          <w:lang w:eastAsia="zh-CN"/>
        </w:rPr>
        <w:t>员</w:t>
      </w:r>
      <w:r>
        <w:rPr>
          <w:rFonts w:cs="宋体"/>
          <w:w w:val="95"/>
          <w:lang w:eastAsia="zh-CN"/>
        </w:rPr>
        <w:t>会</w:t>
      </w:r>
      <w:r>
        <w:rPr>
          <w:spacing w:val="1"/>
          <w:w w:val="95"/>
          <w:lang w:eastAsia="zh-CN"/>
        </w:rPr>
        <w:t>提</w:t>
      </w:r>
      <w:r>
        <w:rPr>
          <w:rFonts w:cs="宋体"/>
          <w:w w:val="95"/>
          <w:lang w:eastAsia="zh-CN"/>
        </w:rPr>
        <w:t>出</w:t>
      </w:r>
      <w:r>
        <w:rPr>
          <w:rFonts w:cs="宋体"/>
          <w:spacing w:val="1"/>
          <w:w w:val="95"/>
          <w:lang w:eastAsia="zh-CN"/>
        </w:rPr>
        <w:t>的</w:t>
      </w:r>
      <w:r>
        <w:rPr>
          <w:w w:val="95"/>
          <w:lang w:eastAsia="zh-CN"/>
        </w:rPr>
        <w:t>中</w:t>
      </w:r>
      <w:r>
        <w:rPr>
          <w:spacing w:val="1"/>
          <w:w w:val="95"/>
          <w:lang w:eastAsia="zh-CN"/>
        </w:rPr>
        <w:t>标</w:t>
      </w:r>
      <w:r>
        <w:rPr>
          <w:rFonts w:cs="宋体"/>
          <w:w w:val="95"/>
          <w:lang w:eastAsia="zh-CN"/>
        </w:rPr>
        <w:t>候</w:t>
      </w:r>
      <w:r>
        <w:rPr>
          <w:rFonts w:cs="宋体"/>
          <w:spacing w:val="1"/>
          <w:w w:val="95"/>
          <w:lang w:eastAsia="zh-CN"/>
        </w:rPr>
        <w:t>选</w:t>
      </w:r>
      <w:r>
        <w:rPr>
          <w:w w:val="95"/>
          <w:lang w:eastAsia="zh-CN"/>
        </w:rPr>
        <w:t>人</w:t>
      </w:r>
      <w:r>
        <w:rPr>
          <w:rFonts w:cs="宋体"/>
          <w:spacing w:val="1"/>
          <w:w w:val="95"/>
          <w:lang w:eastAsia="zh-CN"/>
        </w:rPr>
        <w:t>名</w:t>
      </w:r>
      <w:r>
        <w:rPr>
          <w:rFonts w:cs="宋体"/>
          <w:w w:val="95"/>
          <w:lang w:eastAsia="zh-CN"/>
        </w:rPr>
        <w:t>单</w:t>
      </w:r>
      <w:r>
        <w:rPr>
          <w:rFonts w:cs="宋体"/>
          <w:spacing w:val="1"/>
          <w:w w:val="95"/>
          <w:lang w:eastAsia="zh-CN"/>
        </w:rPr>
        <w:t>排</w:t>
      </w:r>
      <w:r>
        <w:rPr>
          <w:rFonts w:cs="宋体"/>
          <w:w w:val="95"/>
          <w:lang w:eastAsia="zh-CN"/>
        </w:rPr>
        <w:t>序</w:t>
      </w:r>
      <w:r>
        <w:rPr>
          <w:spacing w:val="1"/>
          <w:w w:val="95"/>
          <w:lang w:eastAsia="zh-CN"/>
        </w:rPr>
        <w:t>依</w:t>
      </w:r>
      <w:r>
        <w:rPr>
          <w:rFonts w:cs="宋体"/>
          <w:w w:val="95"/>
          <w:lang w:eastAsia="zh-CN"/>
        </w:rPr>
        <w:t>次</w:t>
      </w:r>
      <w:r>
        <w:rPr>
          <w:rFonts w:cs="宋体"/>
          <w:spacing w:val="1"/>
          <w:w w:val="95"/>
          <w:lang w:eastAsia="zh-CN"/>
        </w:rPr>
        <w:t>确</w:t>
      </w:r>
      <w:r>
        <w:rPr>
          <w:rFonts w:cs="宋体"/>
          <w:w w:val="95"/>
          <w:lang w:eastAsia="zh-CN"/>
        </w:rPr>
        <w:t>定</w:t>
      </w:r>
      <w:r>
        <w:rPr>
          <w:rFonts w:cs="宋体"/>
          <w:spacing w:val="1"/>
          <w:w w:val="95"/>
          <w:lang w:eastAsia="zh-CN"/>
        </w:rPr>
        <w:t>其</w:t>
      </w:r>
      <w:r>
        <w:rPr>
          <w:rFonts w:cs="宋体"/>
          <w:w w:val="95"/>
          <w:lang w:eastAsia="zh-CN"/>
        </w:rPr>
        <w:t>他</w:t>
      </w:r>
      <w:r>
        <w:rPr>
          <w:spacing w:val="1"/>
          <w:w w:val="95"/>
          <w:lang w:eastAsia="zh-CN"/>
        </w:rPr>
        <w:t>中</w:t>
      </w:r>
      <w:r>
        <w:rPr>
          <w:w w:val="95"/>
          <w:lang w:eastAsia="zh-CN"/>
        </w:rPr>
        <w:t>标</w:t>
      </w:r>
      <w:r>
        <w:rPr>
          <w:rFonts w:cs="宋体"/>
          <w:spacing w:val="1"/>
          <w:w w:val="95"/>
          <w:lang w:eastAsia="zh-CN"/>
        </w:rPr>
        <w:t>候</w:t>
      </w:r>
      <w:r>
        <w:rPr>
          <w:rFonts w:cs="宋体"/>
          <w:w w:val="95"/>
          <w:lang w:eastAsia="zh-CN"/>
        </w:rPr>
        <w:t>选</w:t>
      </w:r>
      <w:r>
        <w:rPr>
          <w:spacing w:val="1"/>
          <w:w w:val="95"/>
          <w:lang w:eastAsia="zh-CN"/>
        </w:rPr>
        <w:t>人</w:t>
      </w:r>
      <w:r>
        <w:rPr>
          <w:w w:val="95"/>
          <w:lang w:eastAsia="zh-CN"/>
        </w:rPr>
        <w:t>为</w:t>
      </w:r>
      <w:r>
        <w:rPr>
          <w:spacing w:val="1"/>
          <w:w w:val="95"/>
          <w:lang w:eastAsia="zh-CN"/>
        </w:rPr>
        <w:t>中</w:t>
      </w:r>
      <w:r>
        <w:rPr>
          <w:w w:val="95"/>
          <w:lang w:eastAsia="zh-CN"/>
        </w:rPr>
        <w:t>标</w:t>
      </w:r>
      <w:r>
        <w:rPr>
          <w:spacing w:val="1"/>
          <w:w w:val="95"/>
          <w:lang w:eastAsia="zh-CN"/>
        </w:rPr>
        <w:t>人</w:t>
      </w:r>
      <w:r>
        <w:rPr>
          <w:rFonts w:cs="宋体"/>
          <w:spacing w:val="-54"/>
          <w:w w:val="95"/>
          <w:lang w:eastAsia="zh-CN"/>
        </w:rPr>
        <w:t>。</w:t>
      </w:r>
      <w:r>
        <w:rPr>
          <w:w w:val="95"/>
          <w:lang w:eastAsia="zh-CN"/>
        </w:rPr>
        <w:t>依</w:t>
      </w:r>
      <w:r>
        <w:rPr>
          <w:rFonts w:cs="宋体"/>
          <w:spacing w:val="1"/>
          <w:w w:val="95"/>
          <w:lang w:eastAsia="zh-CN"/>
        </w:rPr>
        <w:t>次</w:t>
      </w:r>
      <w:r>
        <w:rPr>
          <w:rFonts w:cs="宋体"/>
          <w:w w:val="95"/>
          <w:lang w:eastAsia="zh-CN"/>
        </w:rPr>
        <w:t>确</w:t>
      </w:r>
      <w:r>
        <w:rPr>
          <w:rFonts w:cs="宋体"/>
          <w:spacing w:val="1"/>
          <w:w w:val="95"/>
          <w:lang w:eastAsia="zh-CN"/>
        </w:rPr>
        <w:t>定</w:t>
      </w:r>
      <w:r>
        <w:rPr>
          <w:rFonts w:cs="宋体"/>
          <w:w w:val="95"/>
          <w:lang w:eastAsia="zh-CN"/>
        </w:rPr>
        <w:t>其</w:t>
      </w:r>
      <w:r>
        <w:rPr>
          <w:rFonts w:cs="宋体"/>
          <w:spacing w:val="1"/>
          <w:w w:val="95"/>
          <w:lang w:eastAsia="zh-CN"/>
        </w:rPr>
        <w:t>他</w:t>
      </w:r>
      <w:r>
        <w:rPr>
          <w:w w:val="95"/>
          <w:lang w:eastAsia="zh-CN"/>
        </w:rPr>
        <w:t>中</w:t>
      </w:r>
      <w:r>
        <w:rPr>
          <w:spacing w:val="1"/>
          <w:w w:val="95"/>
          <w:lang w:eastAsia="zh-CN"/>
        </w:rPr>
        <w:t>标</w:t>
      </w:r>
      <w:r>
        <w:rPr>
          <w:rFonts w:cs="宋体"/>
          <w:w w:val="95"/>
          <w:lang w:eastAsia="zh-CN"/>
        </w:rPr>
        <w:t>候</w:t>
      </w:r>
      <w:r>
        <w:rPr>
          <w:rFonts w:cs="宋体"/>
          <w:lang w:eastAsia="zh-CN"/>
        </w:rPr>
        <w:t>选</w:t>
      </w:r>
      <w:r>
        <w:rPr>
          <w:lang w:eastAsia="zh-CN"/>
        </w:rPr>
        <w:t>人</w:t>
      </w:r>
      <w:r>
        <w:rPr>
          <w:rFonts w:cs="宋体"/>
          <w:lang w:eastAsia="zh-CN"/>
        </w:rPr>
        <w:t>与</w:t>
      </w:r>
      <w:r>
        <w:rPr>
          <w:lang w:eastAsia="zh-CN"/>
        </w:rPr>
        <w:t>招标人</w:t>
      </w:r>
      <w:r>
        <w:rPr>
          <w:rFonts w:cs="宋体"/>
          <w:lang w:eastAsia="zh-CN"/>
        </w:rPr>
        <w:t>预期差距较大</w:t>
      </w:r>
      <w:r>
        <w:rPr>
          <w:lang w:eastAsia="zh-CN"/>
        </w:rPr>
        <w:t>，</w:t>
      </w:r>
      <w:r>
        <w:rPr>
          <w:rFonts w:cs="宋体"/>
          <w:lang w:eastAsia="zh-CN"/>
        </w:rPr>
        <w:t>或者对</w:t>
      </w:r>
      <w:r>
        <w:rPr>
          <w:lang w:eastAsia="zh-CN"/>
        </w:rPr>
        <w:t>招标人</w:t>
      </w:r>
      <w:r>
        <w:rPr>
          <w:rFonts w:cs="宋体"/>
          <w:lang w:eastAsia="zh-CN"/>
        </w:rPr>
        <w:t>明显不利的</w:t>
      </w:r>
      <w:r>
        <w:rPr>
          <w:lang w:eastAsia="zh-CN"/>
        </w:rPr>
        <w:t>，招标人</w:t>
      </w:r>
      <w:r>
        <w:rPr>
          <w:rFonts w:cs="宋体"/>
          <w:lang w:eastAsia="zh-CN"/>
        </w:rPr>
        <w:t>可以重</w:t>
      </w:r>
      <w:r>
        <w:rPr>
          <w:lang w:eastAsia="zh-CN"/>
        </w:rPr>
        <w:t>新招标</w:t>
      </w:r>
      <w:r>
        <w:rPr>
          <w:rFonts w:cs="宋体"/>
          <w:lang w:eastAsia="zh-CN"/>
        </w:rPr>
        <w:t>。</w:t>
      </w:r>
    </w:p>
    <w:p w:rsidR="0059461D" w:rsidRDefault="004370C5">
      <w:pPr>
        <w:ind w:left="119"/>
        <w:outlineLvl w:val="2"/>
        <w:rPr>
          <w:rFonts w:ascii="黑体" w:eastAsia="黑体" w:hAnsi="黑体" w:cs="黑体"/>
          <w:sz w:val="28"/>
          <w:szCs w:val="28"/>
          <w:lang w:eastAsia="zh-CN"/>
        </w:rPr>
      </w:pPr>
      <w:bookmarkStart w:id="40" w:name="_Toc31036"/>
      <w:r>
        <w:rPr>
          <w:rFonts w:ascii="Times New Roman" w:eastAsia="Times New Roman" w:hAnsi="Times New Roman" w:cs="Times New Roman"/>
          <w:sz w:val="28"/>
          <w:szCs w:val="28"/>
          <w:lang w:eastAsia="zh-CN"/>
        </w:rPr>
        <w:t>8.</w:t>
      </w:r>
      <w:r>
        <w:rPr>
          <w:rFonts w:ascii="黑体" w:eastAsia="黑体" w:hAnsi="黑体" w:cs="黑体"/>
          <w:spacing w:val="-1"/>
          <w:sz w:val="28"/>
          <w:szCs w:val="28"/>
          <w:lang w:eastAsia="zh-CN"/>
        </w:rPr>
        <w:t>纪律和监督</w:t>
      </w:r>
      <w:bookmarkEnd w:id="40"/>
    </w:p>
    <w:p w:rsidR="0059461D" w:rsidRDefault="004370C5">
      <w:pPr>
        <w:pStyle w:val="a4"/>
        <w:spacing w:before="167"/>
        <w:ind w:left="540"/>
        <w:rPr>
          <w:rFonts w:cs="宋体"/>
          <w:lang w:eastAsia="zh-CN"/>
        </w:rPr>
      </w:pPr>
      <w:r>
        <w:rPr>
          <w:rFonts w:ascii="Times New Roman" w:eastAsia="Times New Roman" w:hAnsi="Times New Roman" w:cs="Times New Roman"/>
          <w:lang w:eastAsia="zh-CN"/>
        </w:rPr>
        <w:lastRenderedPageBreak/>
        <w:t>8.1</w:t>
      </w:r>
      <w:r>
        <w:rPr>
          <w:rFonts w:cs="宋体"/>
          <w:spacing w:val="1"/>
          <w:lang w:eastAsia="zh-CN"/>
        </w:rPr>
        <w:t>对</w:t>
      </w:r>
      <w:r>
        <w:rPr>
          <w:spacing w:val="1"/>
          <w:lang w:eastAsia="zh-CN"/>
        </w:rPr>
        <w:t>招标人</w:t>
      </w:r>
      <w:r>
        <w:rPr>
          <w:rFonts w:cs="宋体"/>
          <w:spacing w:val="1"/>
          <w:lang w:eastAsia="zh-CN"/>
        </w:rPr>
        <w:t>的纪律要求</w:t>
      </w:r>
    </w:p>
    <w:p w:rsidR="0059461D" w:rsidRDefault="004370C5">
      <w:pPr>
        <w:pStyle w:val="a4"/>
        <w:spacing w:line="356" w:lineRule="auto"/>
        <w:ind w:right="214" w:firstLine="420"/>
        <w:jc w:val="both"/>
        <w:rPr>
          <w:rFonts w:cs="宋体"/>
          <w:lang w:eastAsia="zh-CN"/>
        </w:rPr>
      </w:pPr>
      <w:r>
        <w:rPr>
          <w:w w:val="95"/>
          <w:lang w:eastAsia="zh-CN"/>
        </w:rPr>
        <w:t>招</w:t>
      </w:r>
      <w:r>
        <w:rPr>
          <w:spacing w:val="1"/>
          <w:w w:val="95"/>
          <w:lang w:eastAsia="zh-CN"/>
        </w:rPr>
        <w:t>标</w:t>
      </w:r>
      <w:r>
        <w:rPr>
          <w:w w:val="95"/>
          <w:lang w:eastAsia="zh-CN"/>
        </w:rPr>
        <w:t>人</w:t>
      </w:r>
      <w:r>
        <w:rPr>
          <w:rFonts w:cs="宋体"/>
          <w:spacing w:val="1"/>
          <w:w w:val="95"/>
          <w:lang w:eastAsia="zh-CN"/>
        </w:rPr>
        <w:t>不</w:t>
      </w:r>
      <w:r>
        <w:rPr>
          <w:rFonts w:cs="宋体"/>
          <w:w w:val="95"/>
          <w:lang w:eastAsia="zh-CN"/>
        </w:rPr>
        <w:t>得</w:t>
      </w:r>
      <w:r>
        <w:rPr>
          <w:rFonts w:cs="宋体"/>
          <w:spacing w:val="1"/>
          <w:w w:val="95"/>
          <w:lang w:eastAsia="zh-CN"/>
        </w:rPr>
        <w:t>泄</w:t>
      </w:r>
      <w:r>
        <w:rPr>
          <w:rFonts w:cs="宋体"/>
          <w:w w:val="95"/>
          <w:lang w:eastAsia="zh-CN"/>
        </w:rPr>
        <w:t>漏</w:t>
      </w:r>
      <w:r>
        <w:rPr>
          <w:spacing w:val="1"/>
          <w:w w:val="95"/>
          <w:lang w:eastAsia="zh-CN"/>
        </w:rPr>
        <w:t>招</w:t>
      </w:r>
      <w:r>
        <w:rPr>
          <w:w w:val="95"/>
          <w:lang w:eastAsia="zh-CN"/>
        </w:rPr>
        <w:t>标</w:t>
      </w:r>
      <w:r>
        <w:rPr>
          <w:spacing w:val="1"/>
          <w:w w:val="95"/>
          <w:lang w:eastAsia="zh-CN"/>
        </w:rPr>
        <w:t>投</w:t>
      </w:r>
      <w:r>
        <w:rPr>
          <w:w w:val="95"/>
          <w:lang w:eastAsia="zh-CN"/>
        </w:rPr>
        <w:t>标</w:t>
      </w:r>
      <w:r>
        <w:rPr>
          <w:rFonts w:cs="宋体"/>
          <w:spacing w:val="1"/>
          <w:w w:val="95"/>
          <w:lang w:eastAsia="zh-CN"/>
        </w:rPr>
        <w:t>活</w:t>
      </w:r>
      <w:r>
        <w:rPr>
          <w:rFonts w:cs="宋体"/>
          <w:w w:val="95"/>
          <w:lang w:eastAsia="zh-CN"/>
        </w:rPr>
        <w:t>动</w:t>
      </w:r>
      <w:r>
        <w:rPr>
          <w:spacing w:val="1"/>
          <w:w w:val="95"/>
          <w:lang w:eastAsia="zh-CN"/>
        </w:rPr>
        <w:t>中</w:t>
      </w:r>
      <w:r>
        <w:rPr>
          <w:rFonts w:cs="宋体"/>
          <w:w w:val="95"/>
          <w:lang w:eastAsia="zh-CN"/>
        </w:rPr>
        <w:t>应</w:t>
      </w:r>
      <w:r>
        <w:rPr>
          <w:rFonts w:cs="宋体"/>
          <w:spacing w:val="1"/>
          <w:w w:val="95"/>
          <w:lang w:eastAsia="zh-CN"/>
        </w:rPr>
        <w:t>当</w:t>
      </w:r>
      <w:r>
        <w:rPr>
          <w:rFonts w:cs="宋体"/>
          <w:w w:val="95"/>
          <w:lang w:eastAsia="zh-CN"/>
        </w:rPr>
        <w:t>保</w:t>
      </w:r>
      <w:r>
        <w:rPr>
          <w:rFonts w:cs="宋体"/>
          <w:spacing w:val="1"/>
          <w:w w:val="95"/>
          <w:lang w:eastAsia="zh-CN"/>
        </w:rPr>
        <w:t>密</w:t>
      </w:r>
      <w:r>
        <w:rPr>
          <w:rFonts w:cs="宋体"/>
          <w:w w:val="95"/>
          <w:lang w:eastAsia="zh-CN"/>
        </w:rPr>
        <w:t>的</w:t>
      </w:r>
      <w:r>
        <w:rPr>
          <w:rFonts w:cs="宋体"/>
          <w:spacing w:val="1"/>
          <w:w w:val="95"/>
          <w:lang w:eastAsia="zh-CN"/>
        </w:rPr>
        <w:t>情</w:t>
      </w:r>
      <w:r>
        <w:rPr>
          <w:rFonts w:cs="宋体"/>
          <w:w w:val="95"/>
          <w:lang w:eastAsia="zh-CN"/>
        </w:rPr>
        <w:t>况</w:t>
      </w:r>
      <w:r>
        <w:rPr>
          <w:spacing w:val="1"/>
          <w:w w:val="95"/>
          <w:lang w:eastAsia="zh-CN"/>
        </w:rPr>
        <w:t>和</w:t>
      </w:r>
      <w:r>
        <w:rPr>
          <w:rFonts w:cs="宋体"/>
          <w:w w:val="95"/>
          <w:lang w:eastAsia="zh-CN"/>
        </w:rPr>
        <w:t>资</w:t>
      </w:r>
      <w:r>
        <w:rPr>
          <w:rFonts w:cs="宋体"/>
          <w:spacing w:val="1"/>
          <w:w w:val="95"/>
          <w:lang w:eastAsia="zh-CN"/>
        </w:rPr>
        <w:t>料</w:t>
      </w:r>
      <w:r>
        <w:rPr>
          <w:spacing w:val="-26"/>
          <w:w w:val="95"/>
          <w:lang w:eastAsia="zh-CN"/>
        </w:rPr>
        <w:t>，</w:t>
      </w:r>
      <w:r>
        <w:rPr>
          <w:rFonts w:cs="宋体"/>
          <w:w w:val="95"/>
          <w:lang w:eastAsia="zh-CN"/>
        </w:rPr>
        <w:t>不</w:t>
      </w:r>
      <w:r>
        <w:rPr>
          <w:rFonts w:cs="宋体"/>
          <w:spacing w:val="1"/>
          <w:w w:val="95"/>
          <w:lang w:eastAsia="zh-CN"/>
        </w:rPr>
        <w:t>得</w:t>
      </w:r>
      <w:r>
        <w:rPr>
          <w:rFonts w:cs="宋体"/>
          <w:w w:val="95"/>
          <w:lang w:eastAsia="zh-CN"/>
        </w:rPr>
        <w:t>与</w:t>
      </w:r>
      <w:r>
        <w:rPr>
          <w:spacing w:val="1"/>
          <w:w w:val="95"/>
          <w:lang w:eastAsia="zh-CN"/>
        </w:rPr>
        <w:t>投</w:t>
      </w:r>
      <w:r>
        <w:rPr>
          <w:w w:val="95"/>
          <w:lang w:eastAsia="zh-CN"/>
        </w:rPr>
        <w:t>标</w:t>
      </w:r>
      <w:r>
        <w:rPr>
          <w:spacing w:val="1"/>
          <w:w w:val="95"/>
          <w:lang w:eastAsia="zh-CN"/>
        </w:rPr>
        <w:t>人</w:t>
      </w:r>
      <w:r>
        <w:rPr>
          <w:rFonts w:cs="宋体"/>
          <w:w w:val="95"/>
          <w:lang w:eastAsia="zh-CN"/>
        </w:rPr>
        <w:t>串</w:t>
      </w:r>
      <w:r>
        <w:rPr>
          <w:rFonts w:cs="宋体"/>
          <w:spacing w:val="1"/>
          <w:w w:val="95"/>
          <w:lang w:eastAsia="zh-CN"/>
        </w:rPr>
        <w:t>通</w:t>
      </w:r>
      <w:r>
        <w:rPr>
          <w:rFonts w:cs="宋体"/>
          <w:w w:val="95"/>
          <w:lang w:eastAsia="zh-CN"/>
        </w:rPr>
        <w:t>损</w:t>
      </w:r>
      <w:r>
        <w:rPr>
          <w:rFonts w:cs="宋体"/>
          <w:spacing w:val="1"/>
          <w:w w:val="95"/>
          <w:lang w:eastAsia="zh-CN"/>
        </w:rPr>
        <w:t>害</w:t>
      </w:r>
      <w:r>
        <w:rPr>
          <w:w w:val="95"/>
          <w:lang w:eastAsia="zh-CN"/>
        </w:rPr>
        <w:t>国</w:t>
      </w:r>
      <w:r>
        <w:rPr>
          <w:rFonts w:cs="宋体"/>
          <w:spacing w:val="1"/>
          <w:w w:val="95"/>
          <w:lang w:eastAsia="zh-CN"/>
        </w:rPr>
        <w:t>家</w:t>
      </w:r>
      <w:r>
        <w:rPr>
          <w:rFonts w:cs="宋体"/>
          <w:w w:val="95"/>
          <w:lang w:eastAsia="zh-CN"/>
        </w:rPr>
        <w:t>利</w:t>
      </w:r>
      <w:r>
        <w:rPr>
          <w:rFonts w:cs="宋体"/>
          <w:spacing w:val="1"/>
          <w:w w:val="95"/>
          <w:lang w:eastAsia="zh-CN"/>
        </w:rPr>
        <w:t>益</w:t>
      </w:r>
      <w:r>
        <w:rPr>
          <w:rFonts w:cs="宋体"/>
          <w:spacing w:val="-26"/>
          <w:w w:val="95"/>
          <w:lang w:eastAsia="zh-CN"/>
        </w:rPr>
        <w:t>、</w:t>
      </w:r>
      <w:r>
        <w:rPr>
          <w:rFonts w:cs="宋体"/>
          <w:w w:val="95"/>
          <w:lang w:eastAsia="zh-CN"/>
        </w:rPr>
        <w:t>社会</w:t>
      </w:r>
      <w:r>
        <w:rPr>
          <w:lang w:eastAsia="zh-CN"/>
        </w:rPr>
        <w:t>公共</w:t>
      </w:r>
      <w:r>
        <w:rPr>
          <w:rFonts w:cs="宋体"/>
          <w:lang w:eastAsia="zh-CN"/>
        </w:rPr>
        <w:t>利益或他</w:t>
      </w:r>
      <w:r>
        <w:rPr>
          <w:lang w:eastAsia="zh-CN"/>
        </w:rPr>
        <w:t>人</w:t>
      </w:r>
      <w:r>
        <w:rPr>
          <w:rFonts w:cs="宋体"/>
          <w:lang w:eastAsia="zh-CN"/>
        </w:rPr>
        <w:t>合</w:t>
      </w:r>
      <w:r>
        <w:rPr>
          <w:lang w:eastAsia="zh-CN"/>
        </w:rPr>
        <w:t>法</w:t>
      </w:r>
      <w:r>
        <w:rPr>
          <w:rFonts w:cs="宋体"/>
          <w:lang w:eastAsia="zh-CN"/>
        </w:rPr>
        <w:t>权益。</w:t>
      </w:r>
    </w:p>
    <w:p w:rsidR="0059461D" w:rsidRDefault="004370C5">
      <w:pPr>
        <w:pStyle w:val="a4"/>
        <w:spacing w:before="31"/>
        <w:ind w:left="540"/>
        <w:rPr>
          <w:rFonts w:cs="宋体"/>
          <w:lang w:eastAsia="zh-CN"/>
        </w:rPr>
      </w:pPr>
      <w:r>
        <w:rPr>
          <w:rFonts w:ascii="Times New Roman" w:eastAsia="Times New Roman" w:hAnsi="Times New Roman" w:cs="Times New Roman"/>
          <w:lang w:eastAsia="zh-CN"/>
        </w:rPr>
        <w:t>8.2</w:t>
      </w:r>
      <w:r>
        <w:rPr>
          <w:rFonts w:cs="宋体"/>
          <w:spacing w:val="1"/>
          <w:lang w:eastAsia="zh-CN"/>
        </w:rPr>
        <w:t>对</w:t>
      </w:r>
      <w:r>
        <w:rPr>
          <w:spacing w:val="1"/>
          <w:lang w:eastAsia="zh-CN"/>
        </w:rPr>
        <w:t>投标人</w:t>
      </w:r>
      <w:r>
        <w:rPr>
          <w:rFonts w:cs="宋体"/>
          <w:spacing w:val="1"/>
          <w:lang w:eastAsia="zh-CN"/>
        </w:rPr>
        <w:t>的纪律要求</w:t>
      </w:r>
    </w:p>
    <w:p w:rsidR="0059461D" w:rsidRDefault="004370C5">
      <w:pPr>
        <w:pStyle w:val="a4"/>
        <w:spacing w:line="357" w:lineRule="auto"/>
        <w:ind w:right="214" w:firstLine="420"/>
        <w:jc w:val="both"/>
        <w:rPr>
          <w:rFonts w:cs="宋体"/>
          <w:lang w:eastAsia="zh-CN"/>
        </w:rPr>
      </w:pPr>
      <w:r>
        <w:rPr>
          <w:w w:val="95"/>
          <w:lang w:eastAsia="zh-CN"/>
        </w:rPr>
        <w:t>投</w:t>
      </w:r>
      <w:r>
        <w:rPr>
          <w:spacing w:val="1"/>
          <w:w w:val="95"/>
          <w:lang w:eastAsia="zh-CN"/>
        </w:rPr>
        <w:t>标</w:t>
      </w:r>
      <w:r>
        <w:rPr>
          <w:w w:val="95"/>
          <w:lang w:eastAsia="zh-CN"/>
        </w:rPr>
        <w:t>人</w:t>
      </w:r>
      <w:r>
        <w:rPr>
          <w:rFonts w:cs="宋体"/>
          <w:spacing w:val="1"/>
          <w:w w:val="95"/>
          <w:lang w:eastAsia="zh-CN"/>
        </w:rPr>
        <w:t>不</w:t>
      </w:r>
      <w:r>
        <w:rPr>
          <w:rFonts w:cs="宋体"/>
          <w:w w:val="95"/>
          <w:lang w:eastAsia="zh-CN"/>
        </w:rPr>
        <w:t>得</w:t>
      </w:r>
      <w:r>
        <w:rPr>
          <w:rFonts w:cs="宋体"/>
          <w:spacing w:val="1"/>
          <w:w w:val="95"/>
          <w:lang w:eastAsia="zh-CN"/>
        </w:rPr>
        <w:t>相</w:t>
      </w:r>
      <w:r>
        <w:rPr>
          <w:rFonts w:cs="宋体"/>
          <w:w w:val="95"/>
          <w:lang w:eastAsia="zh-CN"/>
        </w:rPr>
        <w:t>互</w:t>
      </w:r>
      <w:r>
        <w:rPr>
          <w:rFonts w:cs="宋体"/>
          <w:spacing w:val="1"/>
          <w:w w:val="95"/>
          <w:lang w:eastAsia="zh-CN"/>
        </w:rPr>
        <w:t>串</w:t>
      </w:r>
      <w:r>
        <w:rPr>
          <w:rFonts w:cs="宋体"/>
          <w:w w:val="95"/>
          <w:lang w:eastAsia="zh-CN"/>
        </w:rPr>
        <w:t>通</w:t>
      </w:r>
      <w:r>
        <w:rPr>
          <w:spacing w:val="1"/>
          <w:w w:val="95"/>
          <w:lang w:eastAsia="zh-CN"/>
        </w:rPr>
        <w:t>投</w:t>
      </w:r>
      <w:r>
        <w:rPr>
          <w:w w:val="95"/>
          <w:lang w:eastAsia="zh-CN"/>
        </w:rPr>
        <w:t>标</w:t>
      </w:r>
      <w:r>
        <w:rPr>
          <w:rFonts w:cs="宋体"/>
          <w:spacing w:val="1"/>
          <w:w w:val="95"/>
          <w:lang w:eastAsia="zh-CN"/>
        </w:rPr>
        <w:t>或</w:t>
      </w:r>
      <w:r>
        <w:rPr>
          <w:rFonts w:cs="宋体"/>
          <w:w w:val="95"/>
          <w:lang w:eastAsia="zh-CN"/>
        </w:rPr>
        <w:t>者</w:t>
      </w:r>
      <w:r>
        <w:rPr>
          <w:rFonts w:cs="宋体"/>
          <w:spacing w:val="1"/>
          <w:w w:val="95"/>
          <w:lang w:eastAsia="zh-CN"/>
        </w:rPr>
        <w:t>与</w:t>
      </w:r>
      <w:r>
        <w:rPr>
          <w:w w:val="95"/>
          <w:lang w:eastAsia="zh-CN"/>
        </w:rPr>
        <w:t>招</w:t>
      </w:r>
      <w:r>
        <w:rPr>
          <w:spacing w:val="1"/>
          <w:w w:val="95"/>
          <w:lang w:eastAsia="zh-CN"/>
        </w:rPr>
        <w:t>标</w:t>
      </w:r>
      <w:r>
        <w:rPr>
          <w:w w:val="95"/>
          <w:lang w:eastAsia="zh-CN"/>
        </w:rPr>
        <w:t>人</w:t>
      </w:r>
      <w:r>
        <w:rPr>
          <w:rFonts w:cs="宋体"/>
          <w:spacing w:val="1"/>
          <w:w w:val="95"/>
          <w:lang w:eastAsia="zh-CN"/>
        </w:rPr>
        <w:t>串</w:t>
      </w:r>
      <w:r>
        <w:rPr>
          <w:rFonts w:cs="宋体"/>
          <w:w w:val="95"/>
          <w:lang w:eastAsia="zh-CN"/>
        </w:rPr>
        <w:t>通</w:t>
      </w:r>
      <w:r>
        <w:rPr>
          <w:spacing w:val="1"/>
          <w:w w:val="95"/>
          <w:lang w:eastAsia="zh-CN"/>
        </w:rPr>
        <w:t>投标</w:t>
      </w:r>
      <w:r>
        <w:rPr>
          <w:spacing w:val="-54"/>
          <w:w w:val="95"/>
          <w:lang w:eastAsia="zh-CN"/>
        </w:rPr>
        <w:t>，</w:t>
      </w:r>
      <w:r>
        <w:rPr>
          <w:rFonts w:cs="宋体"/>
          <w:w w:val="95"/>
          <w:lang w:eastAsia="zh-CN"/>
        </w:rPr>
        <w:t>不</w:t>
      </w:r>
      <w:r>
        <w:rPr>
          <w:rFonts w:cs="宋体"/>
          <w:spacing w:val="1"/>
          <w:w w:val="95"/>
          <w:lang w:eastAsia="zh-CN"/>
        </w:rPr>
        <w:t>得</w:t>
      </w:r>
      <w:r>
        <w:rPr>
          <w:rFonts w:cs="宋体"/>
          <w:w w:val="95"/>
          <w:lang w:eastAsia="zh-CN"/>
        </w:rPr>
        <w:t>向</w:t>
      </w:r>
      <w:r>
        <w:rPr>
          <w:spacing w:val="1"/>
          <w:w w:val="95"/>
          <w:lang w:eastAsia="zh-CN"/>
        </w:rPr>
        <w:t>招</w:t>
      </w:r>
      <w:r>
        <w:rPr>
          <w:w w:val="95"/>
          <w:lang w:eastAsia="zh-CN"/>
        </w:rPr>
        <w:t>标</w:t>
      </w:r>
      <w:r>
        <w:rPr>
          <w:spacing w:val="1"/>
          <w:w w:val="95"/>
          <w:lang w:eastAsia="zh-CN"/>
        </w:rPr>
        <w:t>人</w:t>
      </w:r>
      <w:r>
        <w:rPr>
          <w:rFonts w:cs="宋体"/>
          <w:w w:val="95"/>
          <w:lang w:eastAsia="zh-CN"/>
        </w:rPr>
        <w:t>或</w:t>
      </w:r>
      <w:r>
        <w:rPr>
          <w:rFonts w:cs="宋体"/>
          <w:spacing w:val="1"/>
          <w:w w:val="95"/>
          <w:lang w:eastAsia="zh-CN"/>
        </w:rPr>
        <w:t>者</w:t>
      </w:r>
      <w:r>
        <w:rPr>
          <w:rFonts w:cs="宋体"/>
          <w:w w:val="95"/>
          <w:lang w:eastAsia="zh-CN"/>
        </w:rPr>
        <w:t>评</w:t>
      </w:r>
      <w:r>
        <w:rPr>
          <w:spacing w:val="1"/>
          <w:w w:val="95"/>
          <w:lang w:eastAsia="zh-CN"/>
        </w:rPr>
        <w:t>标</w:t>
      </w:r>
      <w:r>
        <w:rPr>
          <w:w w:val="95"/>
          <w:lang w:eastAsia="zh-CN"/>
        </w:rPr>
        <w:t>委</w:t>
      </w:r>
      <w:r>
        <w:rPr>
          <w:spacing w:val="1"/>
          <w:w w:val="95"/>
          <w:lang w:eastAsia="zh-CN"/>
        </w:rPr>
        <w:t>员</w:t>
      </w:r>
      <w:r>
        <w:rPr>
          <w:rFonts w:cs="宋体"/>
          <w:w w:val="95"/>
          <w:lang w:eastAsia="zh-CN"/>
        </w:rPr>
        <w:t>会</w:t>
      </w:r>
      <w:r>
        <w:rPr>
          <w:spacing w:val="1"/>
          <w:w w:val="95"/>
          <w:lang w:eastAsia="zh-CN"/>
        </w:rPr>
        <w:t>成</w:t>
      </w:r>
      <w:r>
        <w:rPr>
          <w:w w:val="95"/>
          <w:lang w:eastAsia="zh-CN"/>
        </w:rPr>
        <w:t>员</w:t>
      </w:r>
      <w:r>
        <w:rPr>
          <w:spacing w:val="1"/>
          <w:w w:val="95"/>
          <w:lang w:eastAsia="zh-CN"/>
        </w:rPr>
        <w:t>行</w:t>
      </w:r>
      <w:r>
        <w:rPr>
          <w:rFonts w:cs="宋体"/>
          <w:w w:val="95"/>
          <w:lang w:eastAsia="zh-CN"/>
        </w:rPr>
        <w:t>贿</w:t>
      </w:r>
      <w:r>
        <w:rPr>
          <w:rFonts w:cs="宋体"/>
          <w:spacing w:val="1"/>
          <w:w w:val="95"/>
          <w:lang w:eastAsia="zh-CN"/>
        </w:rPr>
        <w:t>谋</w:t>
      </w:r>
      <w:r>
        <w:rPr>
          <w:rFonts w:cs="宋体"/>
          <w:w w:val="95"/>
          <w:lang w:eastAsia="zh-CN"/>
        </w:rPr>
        <w:t>取</w:t>
      </w:r>
      <w:r>
        <w:rPr>
          <w:w w:val="95"/>
          <w:lang w:eastAsia="zh-CN"/>
        </w:rPr>
        <w:t>中</w:t>
      </w:r>
      <w:r>
        <w:rPr>
          <w:spacing w:val="-1"/>
          <w:w w:val="95"/>
          <w:lang w:eastAsia="zh-CN"/>
        </w:rPr>
        <w:t>标，</w:t>
      </w:r>
      <w:r>
        <w:rPr>
          <w:rFonts w:cs="宋体"/>
          <w:spacing w:val="-1"/>
          <w:w w:val="95"/>
          <w:lang w:eastAsia="zh-CN"/>
        </w:rPr>
        <w:t>不得以他</w:t>
      </w:r>
      <w:r>
        <w:rPr>
          <w:spacing w:val="-1"/>
          <w:w w:val="95"/>
          <w:lang w:eastAsia="zh-CN"/>
        </w:rPr>
        <w:t>人</w:t>
      </w:r>
      <w:r>
        <w:rPr>
          <w:rFonts w:cs="宋体"/>
          <w:spacing w:val="-1"/>
          <w:w w:val="95"/>
          <w:lang w:eastAsia="zh-CN"/>
        </w:rPr>
        <w:t>名义</w:t>
      </w:r>
      <w:r>
        <w:rPr>
          <w:spacing w:val="-1"/>
          <w:w w:val="95"/>
          <w:lang w:eastAsia="zh-CN"/>
        </w:rPr>
        <w:t>投标</w:t>
      </w:r>
      <w:r>
        <w:rPr>
          <w:rFonts w:cs="宋体"/>
          <w:spacing w:val="-1"/>
          <w:w w:val="95"/>
          <w:lang w:eastAsia="zh-CN"/>
        </w:rPr>
        <w:t>或者以其他方式弄虚作假骗取</w:t>
      </w:r>
      <w:r>
        <w:rPr>
          <w:spacing w:val="-1"/>
          <w:w w:val="95"/>
          <w:lang w:eastAsia="zh-CN"/>
        </w:rPr>
        <w:t>中标</w:t>
      </w:r>
      <w:r>
        <w:rPr>
          <w:rFonts w:cs="宋体"/>
          <w:spacing w:val="-1"/>
          <w:w w:val="95"/>
          <w:lang w:eastAsia="zh-CN"/>
        </w:rPr>
        <w:t>；</w:t>
      </w:r>
      <w:r>
        <w:rPr>
          <w:spacing w:val="-1"/>
          <w:w w:val="95"/>
          <w:lang w:eastAsia="zh-CN"/>
        </w:rPr>
        <w:t>投标人</w:t>
      </w:r>
      <w:r>
        <w:rPr>
          <w:rFonts w:cs="宋体"/>
          <w:spacing w:val="-1"/>
          <w:w w:val="95"/>
          <w:lang w:eastAsia="zh-CN"/>
        </w:rPr>
        <w:t>不得以</w:t>
      </w:r>
      <w:r>
        <w:rPr>
          <w:spacing w:val="-1"/>
          <w:w w:val="95"/>
          <w:lang w:eastAsia="zh-CN"/>
        </w:rPr>
        <w:t>任</w:t>
      </w:r>
      <w:r>
        <w:rPr>
          <w:rFonts w:cs="宋体"/>
          <w:spacing w:val="-1"/>
          <w:w w:val="95"/>
          <w:lang w:eastAsia="zh-CN"/>
        </w:rPr>
        <w:t>何方式干扰、影响评</w:t>
      </w:r>
      <w:r>
        <w:rPr>
          <w:spacing w:val="-1"/>
          <w:w w:val="95"/>
          <w:lang w:eastAsia="zh-CN"/>
        </w:rPr>
        <w:t>标</w:t>
      </w:r>
      <w:r>
        <w:rPr>
          <w:lang w:eastAsia="zh-CN"/>
        </w:rPr>
        <w:t>工</w:t>
      </w:r>
      <w:r>
        <w:rPr>
          <w:rFonts w:cs="宋体"/>
          <w:lang w:eastAsia="zh-CN"/>
        </w:rPr>
        <w:t>作。</w:t>
      </w:r>
    </w:p>
    <w:p w:rsidR="0059461D" w:rsidRDefault="004370C5">
      <w:pPr>
        <w:pStyle w:val="a4"/>
        <w:spacing w:before="34"/>
        <w:ind w:left="540"/>
        <w:rPr>
          <w:rFonts w:cs="宋体"/>
          <w:lang w:eastAsia="zh-CN"/>
        </w:rPr>
      </w:pPr>
      <w:r>
        <w:rPr>
          <w:rFonts w:ascii="Times New Roman" w:eastAsia="Times New Roman" w:hAnsi="Times New Roman" w:cs="Times New Roman"/>
          <w:lang w:eastAsia="zh-CN"/>
        </w:rPr>
        <w:t>8.3</w:t>
      </w:r>
      <w:r>
        <w:rPr>
          <w:rFonts w:cs="宋体"/>
          <w:spacing w:val="1"/>
          <w:lang w:eastAsia="zh-CN"/>
        </w:rPr>
        <w:t>对评</w:t>
      </w:r>
      <w:r>
        <w:rPr>
          <w:spacing w:val="1"/>
          <w:lang w:eastAsia="zh-CN"/>
        </w:rPr>
        <w:t>标委员</w:t>
      </w:r>
      <w:r>
        <w:rPr>
          <w:rFonts w:cs="宋体"/>
          <w:spacing w:val="1"/>
          <w:lang w:eastAsia="zh-CN"/>
        </w:rPr>
        <w:t>会</w:t>
      </w:r>
      <w:r>
        <w:rPr>
          <w:spacing w:val="1"/>
          <w:lang w:eastAsia="zh-CN"/>
        </w:rPr>
        <w:t>成员</w:t>
      </w:r>
      <w:r>
        <w:rPr>
          <w:rFonts w:cs="宋体"/>
          <w:spacing w:val="1"/>
          <w:lang w:eastAsia="zh-CN"/>
        </w:rPr>
        <w:t>的纪律要求</w:t>
      </w:r>
    </w:p>
    <w:p w:rsidR="0059461D" w:rsidRDefault="004370C5">
      <w:pPr>
        <w:pStyle w:val="a4"/>
        <w:spacing w:line="350" w:lineRule="auto"/>
        <w:ind w:right="157" w:firstLine="420"/>
        <w:jc w:val="both"/>
        <w:rPr>
          <w:rFonts w:cs="宋体"/>
          <w:lang w:eastAsia="zh-CN"/>
        </w:rPr>
      </w:pPr>
      <w:r>
        <w:rPr>
          <w:rFonts w:cs="宋体"/>
          <w:w w:val="95"/>
          <w:lang w:eastAsia="zh-CN"/>
        </w:rPr>
        <w:t>评</w:t>
      </w:r>
      <w:r>
        <w:rPr>
          <w:spacing w:val="1"/>
          <w:w w:val="95"/>
          <w:lang w:eastAsia="zh-CN"/>
        </w:rPr>
        <w:t>标</w:t>
      </w:r>
      <w:r>
        <w:rPr>
          <w:w w:val="95"/>
          <w:lang w:eastAsia="zh-CN"/>
        </w:rPr>
        <w:t>委</w:t>
      </w:r>
      <w:r>
        <w:rPr>
          <w:spacing w:val="1"/>
          <w:w w:val="95"/>
          <w:lang w:eastAsia="zh-CN"/>
        </w:rPr>
        <w:t>员</w:t>
      </w:r>
      <w:r>
        <w:rPr>
          <w:rFonts w:cs="宋体"/>
          <w:w w:val="95"/>
          <w:lang w:eastAsia="zh-CN"/>
        </w:rPr>
        <w:t>会</w:t>
      </w:r>
      <w:r>
        <w:rPr>
          <w:spacing w:val="1"/>
          <w:w w:val="95"/>
          <w:lang w:eastAsia="zh-CN"/>
        </w:rPr>
        <w:t>成</w:t>
      </w:r>
      <w:r>
        <w:rPr>
          <w:w w:val="95"/>
          <w:lang w:eastAsia="zh-CN"/>
        </w:rPr>
        <w:t>员</w:t>
      </w:r>
      <w:r>
        <w:rPr>
          <w:rFonts w:cs="宋体"/>
          <w:spacing w:val="1"/>
          <w:w w:val="95"/>
          <w:lang w:eastAsia="zh-CN"/>
        </w:rPr>
        <w:t>不</w:t>
      </w:r>
      <w:r>
        <w:rPr>
          <w:rFonts w:cs="宋体"/>
          <w:w w:val="95"/>
          <w:lang w:eastAsia="zh-CN"/>
        </w:rPr>
        <w:t>得</w:t>
      </w:r>
      <w:r>
        <w:rPr>
          <w:rFonts w:cs="宋体"/>
          <w:spacing w:val="1"/>
          <w:w w:val="95"/>
          <w:lang w:eastAsia="zh-CN"/>
        </w:rPr>
        <w:t>收</w:t>
      </w:r>
      <w:r>
        <w:rPr>
          <w:rFonts w:cs="宋体"/>
          <w:w w:val="95"/>
          <w:lang w:eastAsia="zh-CN"/>
        </w:rPr>
        <w:t>受</w:t>
      </w:r>
      <w:r>
        <w:rPr>
          <w:rFonts w:cs="宋体"/>
          <w:spacing w:val="1"/>
          <w:w w:val="95"/>
          <w:lang w:eastAsia="zh-CN"/>
        </w:rPr>
        <w:t>他</w:t>
      </w:r>
      <w:r>
        <w:rPr>
          <w:w w:val="95"/>
          <w:lang w:eastAsia="zh-CN"/>
        </w:rPr>
        <w:t>人</w:t>
      </w:r>
      <w:r>
        <w:rPr>
          <w:rFonts w:cs="宋体"/>
          <w:spacing w:val="1"/>
          <w:w w:val="95"/>
          <w:lang w:eastAsia="zh-CN"/>
        </w:rPr>
        <w:t>的</w:t>
      </w:r>
      <w:r>
        <w:rPr>
          <w:rFonts w:cs="宋体"/>
          <w:w w:val="95"/>
          <w:lang w:eastAsia="zh-CN"/>
        </w:rPr>
        <w:t>财</w:t>
      </w:r>
      <w:r>
        <w:rPr>
          <w:rFonts w:cs="宋体"/>
          <w:spacing w:val="1"/>
          <w:w w:val="95"/>
          <w:lang w:eastAsia="zh-CN"/>
        </w:rPr>
        <w:t>物</w:t>
      </w:r>
      <w:r>
        <w:rPr>
          <w:rFonts w:cs="宋体"/>
          <w:w w:val="95"/>
          <w:lang w:eastAsia="zh-CN"/>
        </w:rPr>
        <w:t>或</w:t>
      </w:r>
      <w:r>
        <w:rPr>
          <w:rFonts w:cs="宋体"/>
          <w:spacing w:val="1"/>
          <w:w w:val="95"/>
          <w:lang w:eastAsia="zh-CN"/>
        </w:rPr>
        <w:t>者</w:t>
      </w:r>
      <w:r>
        <w:rPr>
          <w:rFonts w:cs="宋体"/>
          <w:w w:val="95"/>
          <w:lang w:eastAsia="zh-CN"/>
        </w:rPr>
        <w:t>其</w:t>
      </w:r>
      <w:r>
        <w:rPr>
          <w:rFonts w:cs="宋体"/>
          <w:spacing w:val="1"/>
          <w:w w:val="95"/>
          <w:lang w:eastAsia="zh-CN"/>
        </w:rPr>
        <w:t>他</w:t>
      </w:r>
      <w:r>
        <w:rPr>
          <w:rFonts w:cs="宋体"/>
          <w:w w:val="95"/>
          <w:lang w:eastAsia="zh-CN"/>
        </w:rPr>
        <w:t>好</w:t>
      </w:r>
      <w:r>
        <w:rPr>
          <w:rFonts w:cs="宋体"/>
          <w:spacing w:val="1"/>
          <w:w w:val="95"/>
          <w:lang w:eastAsia="zh-CN"/>
        </w:rPr>
        <w:t>处</w:t>
      </w:r>
      <w:r>
        <w:rPr>
          <w:w w:val="95"/>
          <w:lang w:eastAsia="zh-CN"/>
        </w:rPr>
        <w:t>，</w:t>
      </w:r>
      <w:r>
        <w:rPr>
          <w:rFonts w:cs="宋体"/>
          <w:spacing w:val="1"/>
          <w:w w:val="95"/>
          <w:lang w:eastAsia="zh-CN"/>
        </w:rPr>
        <w:t>不</w:t>
      </w:r>
      <w:r>
        <w:rPr>
          <w:rFonts w:cs="宋体"/>
          <w:w w:val="95"/>
          <w:lang w:eastAsia="zh-CN"/>
        </w:rPr>
        <w:t>得</w:t>
      </w:r>
      <w:r>
        <w:rPr>
          <w:rFonts w:cs="宋体"/>
          <w:spacing w:val="1"/>
          <w:w w:val="95"/>
          <w:lang w:eastAsia="zh-CN"/>
        </w:rPr>
        <w:t>向</w:t>
      </w:r>
      <w:r>
        <w:rPr>
          <w:rFonts w:cs="宋体"/>
          <w:w w:val="95"/>
          <w:lang w:eastAsia="zh-CN"/>
        </w:rPr>
        <w:t>他</w:t>
      </w:r>
      <w:r>
        <w:rPr>
          <w:spacing w:val="1"/>
          <w:w w:val="95"/>
          <w:lang w:eastAsia="zh-CN"/>
        </w:rPr>
        <w:t>人</w:t>
      </w:r>
      <w:r>
        <w:rPr>
          <w:rFonts w:cs="宋体"/>
          <w:w w:val="95"/>
          <w:lang w:eastAsia="zh-CN"/>
        </w:rPr>
        <w:t>透</w:t>
      </w:r>
      <w:r>
        <w:rPr>
          <w:rFonts w:cs="宋体"/>
          <w:spacing w:val="1"/>
          <w:w w:val="95"/>
          <w:lang w:eastAsia="zh-CN"/>
        </w:rPr>
        <w:t>漏</w:t>
      </w:r>
      <w:r>
        <w:rPr>
          <w:rFonts w:cs="宋体"/>
          <w:w w:val="95"/>
          <w:lang w:eastAsia="zh-CN"/>
        </w:rPr>
        <w:t>对</w:t>
      </w:r>
      <w:r>
        <w:rPr>
          <w:spacing w:val="1"/>
          <w:w w:val="95"/>
          <w:lang w:eastAsia="zh-CN"/>
        </w:rPr>
        <w:t>投</w:t>
      </w:r>
      <w:r>
        <w:rPr>
          <w:w w:val="95"/>
          <w:lang w:eastAsia="zh-CN"/>
        </w:rPr>
        <w:t>标</w:t>
      </w:r>
      <w:r>
        <w:rPr>
          <w:spacing w:val="1"/>
          <w:w w:val="95"/>
          <w:lang w:eastAsia="zh-CN"/>
        </w:rPr>
        <w:t>文</w:t>
      </w:r>
      <w:r>
        <w:rPr>
          <w:w w:val="95"/>
          <w:lang w:eastAsia="zh-CN"/>
        </w:rPr>
        <w:t>件</w:t>
      </w:r>
      <w:r>
        <w:rPr>
          <w:rFonts w:cs="宋体"/>
          <w:spacing w:val="1"/>
          <w:w w:val="95"/>
          <w:lang w:eastAsia="zh-CN"/>
        </w:rPr>
        <w:t>的</w:t>
      </w:r>
      <w:r>
        <w:rPr>
          <w:rFonts w:cs="宋体"/>
          <w:w w:val="95"/>
          <w:lang w:eastAsia="zh-CN"/>
        </w:rPr>
        <w:t>评</w:t>
      </w:r>
      <w:r>
        <w:rPr>
          <w:rFonts w:cs="宋体"/>
          <w:spacing w:val="1"/>
          <w:w w:val="95"/>
          <w:lang w:eastAsia="zh-CN"/>
        </w:rPr>
        <w:t>审</w:t>
      </w:r>
      <w:r>
        <w:rPr>
          <w:w w:val="95"/>
          <w:lang w:eastAsia="zh-CN"/>
        </w:rPr>
        <w:t>和</w:t>
      </w:r>
      <w:r>
        <w:rPr>
          <w:rFonts w:cs="宋体"/>
          <w:spacing w:val="1"/>
          <w:w w:val="95"/>
          <w:lang w:eastAsia="zh-CN"/>
        </w:rPr>
        <w:t>比较</w:t>
      </w:r>
      <w:r>
        <w:rPr>
          <w:rFonts w:cs="宋体"/>
          <w:w w:val="95"/>
          <w:lang w:eastAsia="zh-CN"/>
        </w:rPr>
        <w:t>、</w:t>
      </w:r>
      <w:r>
        <w:rPr>
          <w:spacing w:val="-1"/>
          <w:w w:val="95"/>
          <w:lang w:eastAsia="zh-CN"/>
        </w:rPr>
        <w:t>中标</w:t>
      </w:r>
      <w:r>
        <w:rPr>
          <w:rFonts w:cs="宋体"/>
          <w:spacing w:val="-1"/>
          <w:w w:val="95"/>
          <w:lang w:eastAsia="zh-CN"/>
        </w:rPr>
        <w:t>候选</w:t>
      </w:r>
      <w:r>
        <w:rPr>
          <w:spacing w:val="-1"/>
          <w:w w:val="95"/>
          <w:lang w:eastAsia="zh-CN"/>
        </w:rPr>
        <w:t>人</w:t>
      </w:r>
      <w:r>
        <w:rPr>
          <w:rFonts w:cs="宋体"/>
          <w:spacing w:val="-1"/>
          <w:w w:val="95"/>
          <w:lang w:eastAsia="zh-CN"/>
        </w:rPr>
        <w:t>的推荐情况以及评</w:t>
      </w:r>
      <w:r>
        <w:rPr>
          <w:spacing w:val="-1"/>
          <w:w w:val="95"/>
          <w:lang w:eastAsia="zh-CN"/>
        </w:rPr>
        <w:t>标</w:t>
      </w:r>
      <w:r>
        <w:rPr>
          <w:rFonts w:cs="宋体"/>
          <w:spacing w:val="-1"/>
          <w:w w:val="95"/>
          <w:lang w:eastAsia="zh-CN"/>
        </w:rPr>
        <w:t>有关的其他情况。在评</w:t>
      </w:r>
      <w:r>
        <w:rPr>
          <w:spacing w:val="-1"/>
          <w:w w:val="95"/>
          <w:lang w:eastAsia="zh-CN"/>
        </w:rPr>
        <w:t>标</w:t>
      </w:r>
      <w:r>
        <w:rPr>
          <w:rFonts w:cs="宋体"/>
          <w:spacing w:val="-1"/>
          <w:w w:val="95"/>
          <w:lang w:eastAsia="zh-CN"/>
        </w:rPr>
        <w:t>活动</w:t>
      </w:r>
      <w:r>
        <w:rPr>
          <w:spacing w:val="-1"/>
          <w:w w:val="95"/>
          <w:lang w:eastAsia="zh-CN"/>
        </w:rPr>
        <w:t>中，</w:t>
      </w:r>
      <w:r>
        <w:rPr>
          <w:rFonts w:cs="宋体"/>
          <w:spacing w:val="-1"/>
          <w:w w:val="95"/>
          <w:lang w:eastAsia="zh-CN"/>
        </w:rPr>
        <w:t>评</w:t>
      </w:r>
      <w:r>
        <w:rPr>
          <w:spacing w:val="-1"/>
          <w:w w:val="95"/>
          <w:lang w:eastAsia="zh-CN"/>
        </w:rPr>
        <w:t>标委员</w:t>
      </w:r>
      <w:r>
        <w:rPr>
          <w:rFonts w:cs="宋体"/>
          <w:spacing w:val="-1"/>
          <w:w w:val="95"/>
          <w:lang w:eastAsia="zh-CN"/>
        </w:rPr>
        <w:t>会</w:t>
      </w:r>
      <w:r>
        <w:rPr>
          <w:spacing w:val="-1"/>
          <w:w w:val="95"/>
          <w:lang w:eastAsia="zh-CN"/>
        </w:rPr>
        <w:t>成员</w:t>
      </w:r>
      <w:r>
        <w:rPr>
          <w:rFonts w:cs="宋体"/>
          <w:spacing w:val="-1"/>
          <w:w w:val="95"/>
          <w:lang w:eastAsia="zh-CN"/>
        </w:rPr>
        <w:t>应客观、</w:t>
      </w:r>
      <w:r>
        <w:rPr>
          <w:spacing w:val="-1"/>
          <w:w w:val="95"/>
          <w:lang w:eastAsia="zh-CN"/>
        </w:rPr>
        <w:t>公</w:t>
      </w:r>
      <w:r>
        <w:rPr>
          <w:rFonts w:cs="宋体"/>
          <w:spacing w:val="-1"/>
          <w:w w:val="95"/>
          <w:lang w:eastAsia="zh-CN"/>
        </w:rPr>
        <w:t>正地履</w:t>
      </w:r>
      <w:r>
        <w:rPr>
          <w:w w:val="95"/>
          <w:lang w:eastAsia="zh-CN"/>
        </w:rPr>
        <w:t>行</w:t>
      </w:r>
      <w:r>
        <w:rPr>
          <w:rFonts w:cs="宋体"/>
          <w:w w:val="95"/>
          <w:lang w:eastAsia="zh-CN"/>
        </w:rPr>
        <w:t>职责</w:t>
      </w:r>
      <w:r>
        <w:rPr>
          <w:w w:val="95"/>
          <w:lang w:eastAsia="zh-CN"/>
        </w:rPr>
        <w:t>，</w:t>
      </w:r>
      <w:r>
        <w:rPr>
          <w:rFonts w:cs="宋体"/>
          <w:w w:val="95"/>
          <w:lang w:eastAsia="zh-CN"/>
        </w:rPr>
        <w:t>遵守职业道</w:t>
      </w:r>
      <w:r>
        <w:rPr>
          <w:w w:val="95"/>
          <w:lang w:eastAsia="zh-CN"/>
        </w:rPr>
        <w:t>德，</w:t>
      </w:r>
      <w:r>
        <w:rPr>
          <w:rFonts w:cs="宋体"/>
          <w:w w:val="95"/>
          <w:lang w:eastAsia="zh-CN"/>
        </w:rPr>
        <w:t>不得擅离职守</w:t>
      </w:r>
      <w:r>
        <w:rPr>
          <w:w w:val="95"/>
          <w:lang w:eastAsia="zh-CN"/>
        </w:rPr>
        <w:t>，</w:t>
      </w:r>
      <w:r>
        <w:rPr>
          <w:rFonts w:cs="宋体"/>
          <w:w w:val="95"/>
          <w:lang w:eastAsia="zh-CN"/>
        </w:rPr>
        <w:t>影响评</w:t>
      </w:r>
      <w:r>
        <w:rPr>
          <w:w w:val="95"/>
          <w:lang w:eastAsia="zh-CN"/>
        </w:rPr>
        <w:t>标程</w:t>
      </w:r>
      <w:r>
        <w:rPr>
          <w:rFonts w:cs="宋体"/>
          <w:w w:val="95"/>
          <w:lang w:eastAsia="zh-CN"/>
        </w:rPr>
        <w:t>序正常</w:t>
      </w:r>
      <w:r>
        <w:rPr>
          <w:w w:val="95"/>
          <w:lang w:eastAsia="zh-CN"/>
        </w:rPr>
        <w:t>进行，</w:t>
      </w:r>
      <w:r>
        <w:rPr>
          <w:rFonts w:cs="宋体"/>
          <w:w w:val="95"/>
          <w:lang w:eastAsia="zh-CN"/>
        </w:rPr>
        <w:t>不得使用第三章</w:t>
      </w:r>
      <w:r>
        <w:rPr>
          <w:rFonts w:ascii="Times New Roman" w:eastAsia="Times New Roman" w:hAnsi="Times New Roman" w:cs="Times New Roman"/>
          <w:w w:val="95"/>
          <w:lang w:eastAsia="zh-CN"/>
        </w:rPr>
        <w:t>“</w:t>
      </w:r>
      <w:r>
        <w:rPr>
          <w:rFonts w:cs="宋体"/>
          <w:w w:val="95"/>
          <w:lang w:eastAsia="zh-CN"/>
        </w:rPr>
        <w:t>评</w:t>
      </w:r>
      <w:r>
        <w:rPr>
          <w:w w:val="95"/>
          <w:lang w:eastAsia="zh-CN"/>
        </w:rPr>
        <w:t>标</w:t>
      </w:r>
      <w:r>
        <w:rPr>
          <w:rFonts w:cs="宋体"/>
          <w:w w:val="95"/>
          <w:lang w:eastAsia="zh-CN"/>
        </w:rPr>
        <w:t>办</w:t>
      </w:r>
      <w:r>
        <w:rPr>
          <w:w w:val="95"/>
          <w:lang w:eastAsia="zh-CN"/>
        </w:rPr>
        <w:t>法</w:t>
      </w:r>
      <w:r>
        <w:rPr>
          <w:rFonts w:ascii="Times New Roman" w:eastAsia="Times New Roman" w:hAnsi="Times New Roman" w:cs="Times New Roman"/>
          <w:w w:val="95"/>
          <w:lang w:eastAsia="zh-CN"/>
        </w:rPr>
        <w:t>”</w:t>
      </w:r>
      <w:r>
        <w:rPr>
          <w:rFonts w:cs="宋体"/>
          <w:w w:val="95"/>
          <w:lang w:eastAsia="zh-CN"/>
        </w:rPr>
        <w:t>没有</w:t>
      </w:r>
      <w:r>
        <w:rPr>
          <w:w w:val="95"/>
          <w:lang w:eastAsia="zh-CN"/>
        </w:rPr>
        <w:t>规</w:t>
      </w:r>
      <w:r>
        <w:rPr>
          <w:rFonts w:cs="宋体"/>
          <w:lang w:eastAsia="zh-CN"/>
        </w:rPr>
        <w:t>定的评审因素</w:t>
      </w:r>
      <w:r>
        <w:rPr>
          <w:lang w:eastAsia="zh-CN"/>
        </w:rPr>
        <w:t>和标</w:t>
      </w:r>
      <w:r>
        <w:rPr>
          <w:rFonts w:cs="宋体"/>
          <w:lang w:eastAsia="zh-CN"/>
        </w:rPr>
        <w:t>准</w:t>
      </w:r>
      <w:r>
        <w:rPr>
          <w:lang w:eastAsia="zh-CN"/>
        </w:rPr>
        <w:t>进行</w:t>
      </w:r>
      <w:r>
        <w:rPr>
          <w:rFonts w:cs="宋体"/>
          <w:lang w:eastAsia="zh-CN"/>
        </w:rPr>
        <w:t>评</w:t>
      </w:r>
      <w:r>
        <w:rPr>
          <w:lang w:eastAsia="zh-CN"/>
        </w:rPr>
        <w:t>标</w:t>
      </w:r>
      <w:r>
        <w:rPr>
          <w:rFonts w:cs="宋体"/>
          <w:lang w:eastAsia="zh-CN"/>
        </w:rPr>
        <w:t>。</w:t>
      </w:r>
    </w:p>
    <w:p w:rsidR="0059461D" w:rsidRDefault="004370C5">
      <w:pPr>
        <w:pStyle w:val="a4"/>
        <w:spacing w:before="36"/>
        <w:ind w:left="540"/>
        <w:rPr>
          <w:rFonts w:cs="宋体"/>
          <w:lang w:eastAsia="zh-CN"/>
        </w:rPr>
      </w:pPr>
      <w:r>
        <w:rPr>
          <w:rFonts w:ascii="Times New Roman" w:eastAsia="Times New Roman" w:hAnsi="Times New Roman" w:cs="Times New Roman"/>
          <w:lang w:eastAsia="zh-CN"/>
        </w:rPr>
        <w:t>8.4</w:t>
      </w:r>
      <w:r>
        <w:rPr>
          <w:rFonts w:cs="宋体"/>
          <w:lang w:eastAsia="zh-CN"/>
        </w:rPr>
        <w:t>对与评</w:t>
      </w:r>
      <w:r>
        <w:rPr>
          <w:lang w:eastAsia="zh-CN"/>
        </w:rPr>
        <w:t>标</w:t>
      </w:r>
      <w:r>
        <w:rPr>
          <w:rFonts w:cs="宋体"/>
          <w:lang w:eastAsia="zh-CN"/>
        </w:rPr>
        <w:t>活动有关的</w:t>
      </w:r>
      <w:r>
        <w:rPr>
          <w:lang w:eastAsia="zh-CN"/>
        </w:rPr>
        <w:t>工</w:t>
      </w:r>
      <w:r>
        <w:rPr>
          <w:rFonts w:cs="宋体"/>
          <w:lang w:eastAsia="zh-CN"/>
        </w:rPr>
        <w:t>作</w:t>
      </w:r>
      <w:r>
        <w:rPr>
          <w:lang w:eastAsia="zh-CN"/>
        </w:rPr>
        <w:t>人员</w:t>
      </w:r>
      <w:r>
        <w:rPr>
          <w:rFonts w:cs="宋体"/>
          <w:lang w:eastAsia="zh-CN"/>
        </w:rPr>
        <w:t>的纪律要求</w:t>
      </w:r>
    </w:p>
    <w:p w:rsidR="0059461D" w:rsidRDefault="004370C5">
      <w:pPr>
        <w:pStyle w:val="a4"/>
        <w:spacing w:before="119" w:line="356" w:lineRule="auto"/>
        <w:ind w:right="214" w:firstLine="420"/>
        <w:jc w:val="both"/>
        <w:rPr>
          <w:rFonts w:cs="宋体"/>
          <w:lang w:eastAsia="zh-CN"/>
        </w:rPr>
      </w:pPr>
      <w:r>
        <w:rPr>
          <w:rFonts w:cs="宋体"/>
          <w:w w:val="95"/>
          <w:lang w:eastAsia="zh-CN"/>
        </w:rPr>
        <w:t>与</w:t>
      </w:r>
      <w:r>
        <w:rPr>
          <w:rFonts w:cs="宋体"/>
          <w:spacing w:val="1"/>
          <w:w w:val="95"/>
          <w:lang w:eastAsia="zh-CN"/>
        </w:rPr>
        <w:t>评</w:t>
      </w:r>
      <w:r>
        <w:rPr>
          <w:w w:val="95"/>
          <w:lang w:eastAsia="zh-CN"/>
        </w:rPr>
        <w:t>标</w:t>
      </w:r>
      <w:r>
        <w:rPr>
          <w:rFonts w:cs="宋体"/>
          <w:spacing w:val="1"/>
          <w:w w:val="95"/>
          <w:lang w:eastAsia="zh-CN"/>
        </w:rPr>
        <w:t>活</w:t>
      </w:r>
      <w:r>
        <w:rPr>
          <w:rFonts w:cs="宋体"/>
          <w:w w:val="95"/>
          <w:lang w:eastAsia="zh-CN"/>
        </w:rPr>
        <w:t>动</w:t>
      </w:r>
      <w:r>
        <w:rPr>
          <w:rFonts w:cs="宋体"/>
          <w:spacing w:val="1"/>
          <w:w w:val="95"/>
          <w:lang w:eastAsia="zh-CN"/>
        </w:rPr>
        <w:t>有</w:t>
      </w:r>
      <w:r>
        <w:rPr>
          <w:rFonts w:cs="宋体"/>
          <w:w w:val="95"/>
          <w:lang w:eastAsia="zh-CN"/>
        </w:rPr>
        <w:t>关</w:t>
      </w:r>
      <w:r>
        <w:rPr>
          <w:rFonts w:cs="宋体"/>
          <w:spacing w:val="1"/>
          <w:w w:val="95"/>
          <w:lang w:eastAsia="zh-CN"/>
        </w:rPr>
        <w:t>的</w:t>
      </w:r>
      <w:r>
        <w:rPr>
          <w:w w:val="95"/>
          <w:lang w:eastAsia="zh-CN"/>
        </w:rPr>
        <w:t>工</w:t>
      </w:r>
      <w:r>
        <w:rPr>
          <w:rFonts w:cs="宋体"/>
          <w:spacing w:val="1"/>
          <w:w w:val="95"/>
          <w:lang w:eastAsia="zh-CN"/>
        </w:rPr>
        <w:t>作</w:t>
      </w:r>
      <w:r>
        <w:rPr>
          <w:w w:val="95"/>
          <w:lang w:eastAsia="zh-CN"/>
        </w:rPr>
        <w:t>人</w:t>
      </w:r>
      <w:r>
        <w:rPr>
          <w:spacing w:val="1"/>
          <w:w w:val="95"/>
          <w:lang w:eastAsia="zh-CN"/>
        </w:rPr>
        <w:t>员</w:t>
      </w:r>
      <w:r>
        <w:rPr>
          <w:rFonts w:cs="宋体"/>
          <w:w w:val="95"/>
          <w:lang w:eastAsia="zh-CN"/>
        </w:rPr>
        <w:t>不</w:t>
      </w:r>
      <w:r>
        <w:rPr>
          <w:rFonts w:cs="宋体"/>
          <w:spacing w:val="1"/>
          <w:w w:val="95"/>
          <w:lang w:eastAsia="zh-CN"/>
        </w:rPr>
        <w:t>得</w:t>
      </w:r>
      <w:r>
        <w:rPr>
          <w:rFonts w:cs="宋体"/>
          <w:w w:val="95"/>
          <w:lang w:eastAsia="zh-CN"/>
        </w:rPr>
        <w:t>收</w:t>
      </w:r>
      <w:r>
        <w:rPr>
          <w:rFonts w:cs="宋体"/>
          <w:spacing w:val="1"/>
          <w:w w:val="95"/>
          <w:lang w:eastAsia="zh-CN"/>
        </w:rPr>
        <w:t>受</w:t>
      </w:r>
      <w:r>
        <w:rPr>
          <w:rFonts w:cs="宋体"/>
          <w:w w:val="95"/>
          <w:lang w:eastAsia="zh-CN"/>
        </w:rPr>
        <w:t>他</w:t>
      </w:r>
      <w:r>
        <w:rPr>
          <w:spacing w:val="1"/>
          <w:w w:val="95"/>
          <w:lang w:eastAsia="zh-CN"/>
        </w:rPr>
        <w:t>人</w:t>
      </w:r>
      <w:r>
        <w:rPr>
          <w:rFonts w:cs="宋体"/>
          <w:w w:val="95"/>
          <w:lang w:eastAsia="zh-CN"/>
        </w:rPr>
        <w:t>的</w:t>
      </w:r>
      <w:r>
        <w:rPr>
          <w:rFonts w:cs="宋体"/>
          <w:spacing w:val="1"/>
          <w:w w:val="95"/>
          <w:lang w:eastAsia="zh-CN"/>
        </w:rPr>
        <w:t>财</w:t>
      </w:r>
      <w:r>
        <w:rPr>
          <w:rFonts w:cs="宋体"/>
          <w:w w:val="95"/>
          <w:lang w:eastAsia="zh-CN"/>
        </w:rPr>
        <w:t>物</w:t>
      </w:r>
      <w:r>
        <w:rPr>
          <w:rFonts w:cs="宋体"/>
          <w:spacing w:val="1"/>
          <w:w w:val="95"/>
          <w:lang w:eastAsia="zh-CN"/>
        </w:rPr>
        <w:t>或</w:t>
      </w:r>
      <w:r>
        <w:rPr>
          <w:rFonts w:cs="宋体"/>
          <w:w w:val="95"/>
          <w:lang w:eastAsia="zh-CN"/>
        </w:rPr>
        <w:t>者</w:t>
      </w:r>
      <w:r>
        <w:rPr>
          <w:rFonts w:cs="宋体"/>
          <w:spacing w:val="1"/>
          <w:w w:val="95"/>
          <w:lang w:eastAsia="zh-CN"/>
        </w:rPr>
        <w:t>其</w:t>
      </w:r>
      <w:r>
        <w:rPr>
          <w:rFonts w:cs="宋体"/>
          <w:w w:val="95"/>
          <w:lang w:eastAsia="zh-CN"/>
        </w:rPr>
        <w:t>他</w:t>
      </w:r>
      <w:r>
        <w:rPr>
          <w:rFonts w:cs="宋体"/>
          <w:spacing w:val="1"/>
          <w:w w:val="95"/>
          <w:lang w:eastAsia="zh-CN"/>
        </w:rPr>
        <w:t>好处</w:t>
      </w:r>
      <w:r>
        <w:rPr>
          <w:spacing w:val="-54"/>
          <w:w w:val="95"/>
          <w:lang w:eastAsia="zh-CN"/>
        </w:rPr>
        <w:t>，</w:t>
      </w:r>
      <w:r>
        <w:rPr>
          <w:rFonts w:cs="宋体"/>
          <w:w w:val="95"/>
          <w:lang w:eastAsia="zh-CN"/>
        </w:rPr>
        <w:t>不</w:t>
      </w:r>
      <w:r>
        <w:rPr>
          <w:rFonts w:cs="宋体"/>
          <w:spacing w:val="1"/>
          <w:w w:val="95"/>
          <w:lang w:eastAsia="zh-CN"/>
        </w:rPr>
        <w:t>得</w:t>
      </w:r>
      <w:r>
        <w:rPr>
          <w:rFonts w:cs="宋体"/>
          <w:w w:val="95"/>
          <w:lang w:eastAsia="zh-CN"/>
        </w:rPr>
        <w:t>向</w:t>
      </w:r>
      <w:r>
        <w:rPr>
          <w:rFonts w:cs="宋体"/>
          <w:spacing w:val="1"/>
          <w:w w:val="95"/>
          <w:lang w:eastAsia="zh-CN"/>
        </w:rPr>
        <w:t>他</w:t>
      </w:r>
      <w:r>
        <w:rPr>
          <w:w w:val="95"/>
          <w:lang w:eastAsia="zh-CN"/>
        </w:rPr>
        <w:t>人</w:t>
      </w:r>
      <w:r>
        <w:rPr>
          <w:rFonts w:cs="宋体"/>
          <w:spacing w:val="1"/>
          <w:w w:val="95"/>
          <w:lang w:eastAsia="zh-CN"/>
        </w:rPr>
        <w:t>透</w:t>
      </w:r>
      <w:r>
        <w:rPr>
          <w:rFonts w:cs="宋体"/>
          <w:w w:val="95"/>
          <w:lang w:eastAsia="zh-CN"/>
        </w:rPr>
        <w:t>漏</w:t>
      </w:r>
      <w:r>
        <w:rPr>
          <w:rFonts w:cs="宋体"/>
          <w:spacing w:val="1"/>
          <w:w w:val="95"/>
          <w:lang w:eastAsia="zh-CN"/>
        </w:rPr>
        <w:t>对</w:t>
      </w:r>
      <w:r>
        <w:rPr>
          <w:w w:val="95"/>
          <w:lang w:eastAsia="zh-CN"/>
        </w:rPr>
        <w:t>投</w:t>
      </w:r>
      <w:r>
        <w:rPr>
          <w:spacing w:val="1"/>
          <w:w w:val="95"/>
          <w:lang w:eastAsia="zh-CN"/>
        </w:rPr>
        <w:t>标</w:t>
      </w:r>
      <w:r>
        <w:rPr>
          <w:w w:val="95"/>
          <w:lang w:eastAsia="zh-CN"/>
        </w:rPr>
        <w:t>文</w:t>
      </w:r>
      <w:r>
        <w:rPr>
          <w:spacing w:val="1"/>
          <w:w w:val="95"/>
          <w:lang w:eastAsia="zh-CN"/>
        </w:rPr>
        <w:t>件</w:t>
      </w:r>
      <w:r>
        <w:rPr>
          <w:rFonts w:cs="宋体"/>
          <w:w w:val="95"/>
          <w:lang w:eastAsia="zh-CN"/>
        </w:rPr>
        <w:t>的评</w:t>
      </w:r>
      <w:r>
        <w:rPr>
          <w:rFonts w:cs="宋体"/>
          <w:spacing w:val="-1"/>
          <w:w w:val="95"/>
          <w:lang w:eastAsia="zh-CN"/>
        </w:rPr>
        <w:t>审</w:t>
      </w:r>
      <w:r>
        <w:rPr>
          <w:spacing w:val="-1"/>
          <w:w w:val="95"/>
          <w:lang w:eastAsia="zh-CN"/>
        </w:rPr>
        <w:t>和</w:t>
      </w:r>
      <w:r>
        <w:rPr>
          <w:rFonts w:cs="宋体"/>
          <w:spacing w:val="-1"/>
          <w:w w:val="95"/>
          <w:lang w:eastAsia="zh-CN"/>
        </w:rPr>
        <w:t>比较、</w:t>
      </w:r>
      <w:r>
        <w:rPr>
          <w:spacing w:val="-1"/>
          <w:w w:val="95"/>
          <w:lang w:eastAsia="zh-CN"/>
        </w:rPr>
        <w:t>中标</w:t>
      </w:r>
      <w:r>
        <w:rPr>
          <w:rFonts w:cs="宋体"/>
          <w:spacing w:val="-1"/>
          <w:w w:val="95"/>
          <w:lang w:eastAsia="zh-CN"/>
        </w:rPr>
        <w:t>候选</w:t>
      </w:r>
      <w:r>
        <w:rPr>
          <w:spacing w:val="-1"/>
          <w:w w:val="95"/>
          <w:lang w:eastAsia="zh-CN"/>
        </w:rPr>
        <w:t>人</w:t>
      </w:r>
      <w:r>
        <w:rPr>
          <w:rFonts w:cs="宋体"/>
          <w:spacing w:val="-1"/>
          <w:w w:val="95"/>
          <w:lang w:eastAsia="zh-CN"/>
        </w:rPr>
        <w:t>的推荐情况以及评</w:t>
      </w:r>
      <w:r>
        <w:rPr>
          <w:spacing w:val="-1"/>
          <w:w w:val="95"/>
          <w:lang w:eastAsia="zh-CN"/>
        </w:rPr>
        <w:t>标</w:t>
      </w:r>
      <w:r>
        <w:rPr>
          <w:rFonts w:cs="宋体"/>
          <w:spacing w:val="-1"/>
          <w:w w:val="95"/>
          <w:lang w:eastAsia="zh-CN"/>
        </w:rPr>
        <w:t>有关的其他情况。在评</w:t>
      </w:r>
      <w:r>
        <w:rPr>
          <w:spacing w:val="-1"/>
          <w:w w:val="95"/>
          <w:lang w:eastAsia="zh-CN"/>
        </w:rPr>
        <w:t>标</w:t>
      </w:r>
      <w:r>
        <w:rPr>
          <w:rFonts w:cs="宋体"/>
          <w:spacing w:val="-1"/>
          <w:w w:val="95"/>
          <w:lang w:eastAsia="zh-CN"/>
        </w:rPr>
        <w:t>活动</w:t>
      </w:r>
      <w:r>
        <w:rPr>
          <w:spacing w:val="-1"/>
          <w:w w:val="95"/>
          <w:lang w:eastAsia="zh-CN"/>
        </w:rPr>
        <w:t>中，</w:t>
      </w:r>
      <w:r>
        <w:rPr>
          <w:rFonts w:cs="宋体"/>
          <w:spacing w:val="-1"/>
          <w:w w:val="95"/>
          <w:lang w:eastAsia="zh-CN"/>
        </w:rPr>
        <w:t>与评</w:t>
      </w:r>
      <w:r>
        <w:rPr>
          <w:spacing w:val="-1"/>
          <w:w w:val="95"/>
          <w:lang w:eastAsia="zh-CN"/>
        </w:rPr>
        <w:t>标</w:t>
      </w:r>
      <w:r>
        <w:rPr>
          <w:rFonts w:cs="宋体"/>
          <w:spacing w:val="-1"/>
          <w:w w:val="95"/>
          <w:lang w:eastAsia="zh-CN"/>
        </w:rPr>
        <w:t>活动有关的</w:t>
      </w:r>
      <w:r>
        <w:rPr>
          <w:spacing w:val="-1"/>
          <w:w w:val="95"/>
          <w:lang w:eastAsia="zh-CN"/>
        </w:rPr>
        <w:t>工</w:t>
      </w:r>
      <w:r>
        <w:rPr>
          <w:rFonts w:cs="宋体"/>
          <w:spacing w:val="-1"/>
          <w:w w:val="95"/>
          <w:lang w:eastAsia="zh-CN"/>
        </w:rPr>
        <w:t>作</w:t>
      </w:r>
      <w:r>
        <w:rPr>
          <w:lang w:eastAsia="zh-CN"/>
        </w:rPr>
        <w:t>人员</w:t>
      </w:r>
      <w:r>
        <w:rPr>
          <w:rFonts w:cs="宋体"/>
          <w:lang w:eastAsia="zh-CN"/>
        </w:rPr>
        <w:t>不得擅离职守</w:t>
      </w:r>
      <w:r>
        <w:rPr>
          <w:lang w:eastAsia="zh-CN"/>
        </w:rPr>
        <w:t>，</w:t>
      </w:r>
      <w:r>
        <w:rPr>
          <w:rFonts w:cs="宋体"/>
          <w:lang w:eastAsia="zh-CN"/>
        </w:rPr>
        <w:t>影响评</w:t>
      </w:r>
      <w:r>
        <w:rPr>
          <w:lang w:eastAsia="zh-CN"/>
        </w:rPr>
        <w:t>标程</w:t>
      </w:r>
      <w:r>
        <w:rPr>
          <w:rFonts w:cs="宋体"/>
          <w:lang w:eastAsia="zh-CN"/>
        </w:rPr>
        <w:t>序正常</w:t>
      </w:r>
      <w:r>
        <w:rPr>
          <w:lang w:eastAsia="zh-CN"/>
        </w:rPr>
        <w:t>进行</w:t>
      </w:r>
      <w:r>
        <w:rPr>
          <w:rFonts w:cs="宋体"/>
          <w:lang w:eastAsia="zh-CN"/>
        </w:rPr>
        <w:t>。</w:t>
      </w:r>
    </w:p>
    <w:p w:rsidR="0059461D" w:rsidRDefault="004370C5">
      <w:pPr>
        <w:pStyle w:val="a4"/>
        <w:spacing w:before="31"/>
        <w:ind w:left="540"/>
        <w:rPr>
          <w:rFonts w:cs="宋体"/>
          <w:lang w:eastAsia="zh-CN"/>
        </w:rPr>
      </w:pPr>
      <w:r>
        <w:rPr>
          <w:rFonts w:ascii="Times New Roman" w:eastAsia="Times New Roman" w:hAnsi="Times New Roman" w:cs="Times New Roman"/>
          <w:lang w:eastAsia="zh-CN"/>
        </w:rPr>
        <w:t>8.5</w:t>
      </w:r>
      <w:r>
        <w:rPr>
          <w:lang w:eastAsia="zh-CN"/>
        </w:rPr>
        <w:t>投</w:t>
      </w:r>
      <w:r>
        <w:rPr>
          <w:rFonts w:cs="宋体"/>
          <w:lang w:eastAsia="zh-CN"/>
        </w:rPr>
        <w:t>诉</w:t>
      </w:r>
    </w:p>
    <w:p w:rsidR="0059461D" w:rsidRDefault="004370C5">
      <w:pPr>
        <w:pStyle w:val="a4"/>
        <w:spacing w:line="341" w:lineRule="auto"/>
        <w:ind w:right="214" w:firstLine="420"/>
        <w:jc w:val="both"/>
        <w:rPr>
          <w:rFonts w:cs="宋体"/>
          <w:lang w:eastAsia="zh-CN"/>
        </w:rPr>
      </w:pPr>
      <w:r>
        <w:rPr>
          <w:rFonts w:ascii="Times New Roman" w:eastAsia="Times New Roman" w:hAnsi="Times New Roman" w:cs="Times New Roman"/>
          <w:lang w:eastAsia="zh-CN"/>
        </w:rPr>
        <w:t>8.5.1</w:t>
      </w:r>
      <w:r>
        <w:rPr>
          <w:lang w:eastAsia="zh-CN"/>
        </w:rPr>
        <w:t>招标人</w:t>
      </w:r>
      <w:r>
        <w:rPr>
          <w:rFonts w:cs="宋体"/>
          <w:lang w:eastAsia="zh-CN"/>
        </w:rPr>
        <w:t>逾期未答复异议事</w:t>
      </w:r>
      <w:r>
        <w:rPr>
          <w:lang w:eastAsia="zh-CN"/>
        </w:rPr>
        <w:t>项，</w:t>
      </w:r>
      <w:r>
        <w:rPr>
          <w:rFonts w:cs="宋体"/>
          <w:lang w:eastAsia="zh-CN"/>
        </w:rPr>
        <w:t>或者潜在</w:t>
      </w:r>
      <w:r>
        <w:rPr>
          <w:lang w:eastAsia="zh-CN"/>
        </w:rPr>
        <w:t>投标人</w:t>
      </w:r>
      <w:r>
        <w:rPr>
          <w:rFonts w:cs="宋体"/>
          <w:lang w:eastAsia="zh-CN"/>
        </w:rPr>
        <w:t>或其他利害关系</w:t>
      </w:r>
      <w:r>
        <w:rPr>
          <w:lang w:eastAsia="zh-CN"/>
        </w:rPr>
        <w:t>人</w:t>
      </w:r>
      <w:r>
        <w:rPr>
          <w:rFonts w:cs="宋体"/>
          <w:lang w:eastAsia="zh-CN"/>
        </w:rPr>
        <w:t>对</w:t>
      </w:r>
      <w:r>
        <w:rPr>
          <w:lang w:eastAsia="zh-CN"/>
        </w:rPr>
        <w:t>招标人</w:t>
      </w:r>
      <w:r>
        <w:rPr>
          <w:rFonts w:cs="宋体"/>
          <w:lang w:eastAsia="zh-CN"/>
        </w:rPr>
        <w:t>的答复不</w:t>
      </w:r>
      <w:r>
        <w:rPr>
          <w:lang w:eastAsia="zh-CN"/>
        </w:rPr>
        <w:t>满</w:t>
      </w:r>
      <w:r>
        <w:rPr>
          <w:rFonts w:cs="宋体"/>
          <w:lang w:eastAsia="zh-CN"/>
        </w:rPr>
        <w:t>意</w:t>
      </w:r>
      <w:r>
        <w:rPr>
          <w:lang w:eastAsia="zh-CN"/>
        </w:rPr>
        <w:t>，</w:t>
      </w:r>
      <w:r>
        <w:rPr>
          <w:rFonts w:cs="宋体"/>
          <w:w w:val="95"/>
          <w:lang w:eastAsia="zh-CN"/>
        </w:rPr>
        <w:t>或</w:t>
      </w:r>
      <w:r>
        <w:rPr>
          <w:rFonts w:cs="宋体"/>
          <w:spacing w:val="1"/>
          <w:w w:val="95"/>
          <w:lang w:eastAsia="zh-CN"/>
        </w:rPr>
        <w:t>者</w:t>
      </w:r>
      <w:r>
        <w:rPr>
          <w:rFonts w:cs="宋体"/>
          <w:w w:val="95"/>
          <w:lang w:eastAsia="zh-CN"/>
        </w:rPr>
        <w:t>潜</w:t>
      </w:r>
      <w:r>
        <w:rPr>
          <w:rFonts w:cs="宋体"/>
          <w:spacing w:val="1"/>
          <w:w w:val="95"/>
          <w:lang w:eastAsia="zh-CN"/>
        </w:rPr>
        <w:t>在</w:t>
      </w:r>
      <w:r>
        <w:rPr>
          <w:w w:val="95"/>
          <w:lang w:eastAsia="zh-CN"/>
        </w:rPr>
        <w:t>投</w:t>
      </w:r>
      <w:r>
        <w:rPr>
          <w:spacing w:val="1"/>
          <w:w w:val="95"/>
          <w:lang w:eastAsia="zh-CN"/>
        </w:rPr>
        <w:t>标</w:t>
      </w:r>
      <w:r>
        <w:rPr>
          <w:w w:val="95"/>
          <w:lang w:eastAsia="zh-CN"/>
        </w:rPr>
        <w:t>人</w:t>
      </w:r>
      <w:r>
        <w:rPr>
          <w:rFonts w:cs="宋体"/>
          <w:spacing w:val="1"/>
          <w:w w:val="95"/>
          <w:lang w:eastAsia="zh-CN"/>
        </w:rPr>
        <w:t>或</w:t>
      </w:r>
      <w:r>
        <w:rPr>
          <w:rFonts w:cs="宋体"/>
          <w:w w:val="95"/>
          <w:lang w:eastAsia="zh-CN"/>
        </w:rPr>
        <w:t>其</w:t>
      </w:r>
      <w:r>
        <w:rPr>
          <w:rFonts w:cs="宋体"/>
          <w:spacing w:val="1"/>
          <w:w w:val="95"/>
          <w:lang w:eastAsia="zh-CN"/>
        </w:rPr>
        <w:t>他</w:t>
      </w:r>
      <w:r>
        <w:rPr>
          <w:rFonts w:cs="宋体"/>
          <w:w w:val="95"/>
          <w:lang w:eastAsia="zh-CN"/>
        </w:rPr>
        <w:t>利</w:t>
      </w:r>
      <w:r>
        <w:rPr>
          <w:rFonts w:cs="宋体"/>
          <w:spacing w:val="1"/>
          <w:w w:val="95"/>
          <w:lang w:eastAsia="zh-CN"/>
        </w:rPr>
        <w:t>害</w:t>
      </w:r>
      <w:r>
        <w:rPr>
          <w:rFonts w:cs="宋体"/>
          <w:w w:val="95"/>
          <w:lang w:eastAsia="zh-CN"/>
        </w:rPr>
        <w:t>关</w:t>
      </w:r>
      <w:r>
        <w:rPr>
          <w:rFonts w:cs="宋体"/>
          <w:spacing w:val="1"/>
          <w:w w:val="95"/>
          <w:lang w:eastAsia="zh-CN"/>
        </w:rPr>
        <w:t>系</w:t>
      </w:r>
      <w:r>
        <w:rPr>
          <w:w w:val="95"/>
          <w:lang w:eastAsia="zh-CN"/>
        </w:rPr>
        <w:t>人</w:t>
      </w:r>
      <w:r>
        <w:rPr>
          <w:rFonts w:cs="宋体"/>
          <w:spacing w:val="1"/>
          <w:w w:val="95"/>
          <w:lang w:eastAsia="zh-CN"/>
        </w:rPr>
        <w:t>认</w:t>
      </w:r>
      <w:r>
        <w:rPr>
          <w:w w:val="95"/>
          <w:lang w:eastAsia="zh-CN"/>
        </w:rPr>
        <w:t>为</w:t>
      </w:r>
      <w:r>
        <w:rPr>
          <w:rFonts w:cs="宋体"/>
          <w:spacing w:val="1"/>
          <w:w w:val="95"/>
          <w:lang w:eastAsia="zh-CN"/>
        </w:rPr>
        <w:t>本</w:t>
      </w:r>
      <w:r>
        <w:rPr>
          <w:rFonts w:cs="宋体"/>
          <w:w w:val="95"/>
          <w:lang w:eastAsia="zh-CN"/>
        </w:rPr>
        <w:t>次</w:t>
      </w:r>
      <w:r>
        <w:rPr>
          <w:spacing w:val="1"/>
          <w:w w:val="95"/>
          <w:lang w:eastAsia="zh-CN"/>
        </w:rPr>
        <w:t>招</w:t>
      </w:r>
      <w:r>
        <w:rPr>
          <w:w w:val="95"/>
          <w:lang w:eastAsia="zh-CN"/>
        </w:rPr>
        <w:t>标</w:t>
      </w:r>
      <w:r>
        <w:rPr>
          <w:rFonts w:cs="宋体"/>
          <w:spacing w:val="1"/>
          <w:w w:val="95"/>
          <w:lang w:eastAsia="zh-CN"/>
        </w:rPr>
        <w:t>活</w:t>
      </w:r>
      <w:r>
        <w:rPr>
          <w:rFonts w:cs="宋体"/>
          <w:w w:val="95"/>
          <w:lang w:eastAsia="zh-CN"/>
        </w:rPr>
        <w:t>动</w:t>
      </w:r>
      <w:r>
        <w:rPr>
          <w:rFonts w:cs="宋体"/>
          <w:spacing w:val="1"/>
          <w:w w:val="95"/>
          <w:lang w:eastAsia="zh-CN"/>
        </w:rPr>
        <w:t>违</w:t>
      </w:r>
      <w:r>
        <w:rPr>
          <w:rFonts w:cs="宋体"/>
          <w:w w:val="95"/>
          <w:lang w:eastAsia="zh-CN"/>
        </w:rPr>
        <w:t>反</w:t>
      </w:r>
      <w:r>
        <w:rPr>
          <w:spacing w:val="1"/>
          <w:w w:val="95"/>
          <w:lang w:eastAsia="zh-CN"/>
        </w:rPr>
        <w:t>法</w:t>
      </w:r>
      <w:r>
        <w:rPr>
          <w:rFonts w:cs="宋体"/>
          <w:spacing w:val="1"/>
          <w:w w:val="95"/>
          <w:lang w:eastAsia="zh-CN"/>
        </w:rPr>
        <w:t>律</w:t>
      </w:r>
      <w:r>
        <w:rPr>
          <w:rFonts w:cs="宋体"/>
          <w:spacing w:val="-28"/>
          <w:w w:val="95"/>
          <w:lang w:eastAsia="zh-CN"/>
        </w:rPr>
        <w:t>、</w:t>
      </w:r>
      <w:r>
        <w:rPr>
          <w:w w:val="95"/>
          <w:lang w:eastAsia="zh-CN"/>
        </w:rPr>
        <w:t>法</w:t>
      </w:r>
      <w:r>
        <w:rPr>
          <w:spacing w:val="1"/>
          <w:w w:val="95"/>
          <w:lang w:eastAsia="zh-CN"/>
        </w:rPr>
        <w:t>规</w:t>
      </w:r>
      <w:r>
        <w:rPr>
          <w:w w:val="95"/>
          <w:lang w:eastAsia="zh-CN"/>
        </w:rPr>
        <w:t>和</w:t>
      </w:r>
      <w:r>
        <w:rPr>
          <w:spacing w:val="1"/>
          <w:w w:val="95"/>
          <w:lang w:eastAsia="zh-CN"/>
        </w:rPr>
        <w:t>规</w:t>
      </w:r>
      <w:r>
        <w:rPr>
          <w:rFonts w:cs="宋体"/>
          <w:w w:val="95"/>
          <w:lang w:eastAsia="zh-CN"/>
        </w:rPr>
        <w:t>章</w:t>
      </w:r>
      <w:r>
        <w:rPr>
          <w:spacing w:val="1"/>
          <w:w w:val="95"/>
          <w:lang w:eastAsia="zh-CN"/>
        </w:rPr>
        <w:t>规</w:t>
      </w:r>
      <w:r>
        <w:rPr>
          <w:rFonts w:cs="宋体"/>
          <w:w w:val="95"/>
          <w:lang w:eastAsia="zh-CN"/>
        </w:rPr>
        <w:t>定</w:t>
      </w:r>
      <w:r>
        <w:rPr>
          <w:rFonts w:cs="宋体"/>
          <w:spacing w:val="1"/>
          <w:w w:val="95"/>
          <w:lang w:eastAsia="zh-CN"/>
        </w:rPr>
        <w:t>的</w:t>
      </w:r>
      <w:r>
        <w:rPr>
          <w:spacing w:val="-26"/>
          <w:w w:val="95"/>
          <w:lang w:eastAsia="zh-CN"/>
        </w:rPr>
        <w:t>，</w:t>
      </w:r>
      <w:r>
        <w:rPr>
          <w:w w:val="95"/>
          <w:lang w:eastAsia="zh-CN"/>
        </w:rPr>
        <w:t>投</w:t>
      </w:r>
      <w:r>
        <w:rPr>
          <w:spacing w:val="1"/>
          <w:w w:val="95"/>
          <w:lang w:eastAsia="zh-CN"/>
        </w:rPr>
        <w:t>标</w:t>
      </w:r>
      <w:r>
        <w:rPr>
          <w:w w:val="95"/>
          <w:lang w:eastAsia="zh-CN"/>
        </w:rPr>
        <w:t>人</w:t>
      </w:r>
      <w:r>
        <w:rPr>
          <w:rFonts w:cs="宋体"/>
          <w:spacing w:val="1"/>
          <w:w w:val="95"/>
          <w:lang w:eastAsia="zh-CN"/>
        </w:rPr>
        <w:t>或</w:t>
      </w:r>
      <w:r>
        <w:rPr>
          <w:rFonts w:cs="宋体"/>
          <w:w w:val="95"/>
          <w:lang w:eastAsia="zh-CN"/>
        </w:rPr>
        <w:t>其</w:t>
      </w:r>
      <w:r>
        <w:rPr>
          <w:rFonts w:cs="宋体"/>
          <w:spacing w:val="1"/>
          <w:w w:val="95"/>
          <w:lang w:eastAsia="zh-CN"/>
        </w:rPr>
        <w:t>他</w:t>
      </w:r>
      <w:r>
        <w:rPr>
          <w:rFonts w:cs="宋体"/>
          <w:w w:val="95"/>
          <w:lang w:eastAsia="zh-CN"/>
        </w:rPr>
        <w:t>利</w:t>
      </w:r>
      <w:r>
        <w:rPr>
          <w:rFonts w:cs="宋体"/>
          <w:lang w:eastAsia="zh-CN"/>
        </w:rPr>
        <w:t>害关系</w:t>
      </w:r>
      <w:r>
        <w:rPr>
          <w:lang w:eastAsia="zh-CN"/>
        </w:rPr>
        <w:t>人</w:t>
      </w:r>
      <w:r>
        <w:rPr>
          <w:rFonts w:cs="宋体"/>
          <w:lang w:eastAsia="zh-CN"/>
        </w:rPr>
        <w:t>可以自知道或应当知道之日起</w:t>
      </w:r>
      <w:r>
        <w:rPr>
          <w:rFonts w:ascii="Times New Roman" w:eastAsia="Times New Roman" w:hAnsi="Times New Roman" w:cs="Times New Roman"/>
          <w:lang w:eastAsia="zh-CN"/>
        </w:rPr>
        <w:t>10</w:t>
      </w:r>
      <w:r>
        <w:rPr>
          <w:rFonts w:cs="宋体"/>
          <w:spacing w:val="1"/>
          <w:lang w:eastAsia="zh-CN"/>
        </w:rPr>
        <w:t>日内向有关</w:t>
      </w:r>
      <w:r>
        <w:rPr>
          <w:spacing w:val="1"/>
          <w:lang w:eastAsia="zh-CN"/>
        </w:rPr>
        <w:t>行</w:t>
      </w:r>
      <w:r>
        <w:rPr>
          <w:rFonts w:cs="宋体"/>
          <w:spacing w:val="1"/>
          <w:lang w:eastAsia="zh-CN"/>
        </w:rPr>
        <w:t>政监督部门</w:t>
      </w:r>
      <w:r>
        <w:rPr>
          <w:spacing w:val="1"/>
          <w:lang w:eastAsia="zh-CN"/>
        </w:rPr>
        <w:t>投</w:t>
      </w:r>
      <w:r>
        <w:rPr>
          <w:rFonts w:cs="宋体"/>
          <w:spacing w:val="1"/>
          <w:lang w:eastAsia="zh-CN"/>
        </w:rPr>
        <w:t>诉。</w:t>
      </w:r>
      <w:r>
        <w:rPr>
          <w:spacing w:val="1"/>
          <w:lang w:eastAsia="zh-CN"/>
        </w:rPr>
        <w:t>投</w:t>
      </w:r>
      <w:r>
        <w:rPr>
          <w:rFonts w:cs="宋体"/>
          <w:spacing w:val="1"/>
          <w:lang w:eastAsia="zh-CN"/>
        </w:rPr>
        <w:t>诉应按</w:t>
      </w:r>
      <w:r>
        <w:rPr>
          <w:spacing w:val="1"/>
          <w:lang w:eastAsia="zh-CN"/>
        </w:rPr>
        <w:t>《中华人民共和</w:t>
      </w:r>
      <w:r>
        <w:rPr>
          <w:lang w:eastAsia="zh-CN"/>
        </w:rPr>
        <w:t>国招标投标法</w:t>
      </w:r>
      <w:r>
        <w:rPr>
          <w:rFonts w:cs="宋体"/>
          <w:lang w:eastAsia="zh-CN"/>
        </w:rPr>
        <w:t>实</w:t>
      </w:r>
      <w:r>
        <w:rPr>
          <w:lang w:eastAsia="zh-CN"/>
        </w:rPr>
        <w:t>施</w:t>
      </w:r>
      <w:r>
        <w:rPr>
          <w:rFonts w:cs="宋体"/>
          <w:lang w:eastAsia="zh-CN"/>
        </w:rPr>
        <w:t>条例》、</w:t>
      </w:r>
      <w:r>
        <w:rPr>
          <w:lang w:eastAsia="zh-CN"/>
        </w:rPr>
        <w:t>《工程建</w:t>
      </w:r>
      <w:r>
        <w:rPr>
          <w:rFonts w:cs="宋体"/>
          <w:lang w:eastAsia="zh-CN"/>
        </w:rPr>
        <w:t>设</w:t>
      </w:r>
      <w:r>
        <w:rPr>
          <w:lang w:eastAsia="zh-CN"/>
        </w:rPr>
        <w:t>项</w:t>
      </w:r>
      <w:r>
        <w:rPr>
          <w:rFonts w:cs="宋体"/>
          <w:lang w:eastAsia="zh-CN"/>
        </w:rPr>
        <w:t>目</w:t>
      </w:r>
      <w:r>
        <w:rPr>
          <w:lang w:eastAsia="zh-CN"/>
        </w:rPr>
        <w:t>招标投标</w:t>
      </w:r>
      <w:r>
        <w:rPr>
          <w:rFonts w:cs="宋体"/>
          <w:lang w:eastAsia="zh-CN"/>
        </w:rPr>
        <w:t>活动</w:t>
      </w:r>
      <w:r>
        <w:rPr>
          <w:lang w:eastAsia="zh-CN"/>
        </w:rPr>
        <w:t>投</w:t>
      </w:r>
      <w:r>
        <w:rPr>
          <w:rFonts w:cs="宋体"/>
          <w:lang w:eastAsia="zh-CN"/>
        </w:rPr>
        <w:t>诉处</w:t>
      </w:r>
      <w:r>
        <w:rPr>
          <w:lang w:eastAsia="zh-CN"/>
        </w:rPr>
        <w:t>理</w:t>
      </w:r>
      <w:r>
        <w:rPr>
          <w:rFonts w:cs="宋体"/>
          <w:lang w:eastAsia="zh-CN"/>
        </w:rPr>
        <w:t>办</w:t>
      </w:r>
      <w:r>
        <w:rPr>
          <w:lang w:eastAsia="zh-CN"/>
        </w:rPr>
        <w:t>法</w:t>
      </w:r>
      <w:r>
        <w:rPr>
          <w:rFonts w:cs="宋体"/>
          <w:lang w:eastAsia="zh-CN"/>
        </w:rPr>
        <w:t>》（</w:t>
      </w:r>
      <w:r>
        <w:rPr>
          <w:lang w:eastAsia="zh-CN"/>
        </w:rPr>
        <w:t>国</w:t>
      </w:r>
      <w:r>
        <w:rPr>
          <w:rFonts w:cs="宋体"/>
          <w:lang w:eastAsia="zh-CN"/>
        </w:rPr>
        <w:t>家七</w:t>
      </w:r>
      <w:proofErr w:type="gramStart"/>
      <w:r>
        <w:rPr>
          <w:rFonts w:cs="宋体"/>
          <w:lang w:eastAsia="zh-CN"/>
        </w:rPr>
        <w:t>部</w:t>
      </w:r>
      <w:r>
        <w:rPr>
          <w:lang w:eastAsia="zh-CN"/>
        </w:rPr>
        <w:t>委</w:t>
      </w:r>
      <w:r>
        <w:rPr>
          <w:rFonts w:cs="宋体"/>
          <w:lang w:eastAsia="zh-CN"/>
        </w:rPr>
        <w:t>令</w:t>
      </w:r>
      <w:proofErr w:type="gramEnd"/>
      <w:r>
        <w:rPr>
          <w:rFonts w:ascii="Times New Roman" w:eastAsia="Times New Roman" w:hAnsi="Times New Roman" w:cs="Times New Roman"/>
          <w:lang w:eastAsia="zh-CN"/>
        </w:rPr>
        <w:t>2004</w:t>
      </w:r>
      <w:r>
        <w:rPr>
          <w:rFonts w:cs="宋体"/>
          <w:spacing w:val="1"/>
          <w:lang w:eastAsia="zh-CN"/>
        </w:rPr>
        <w:t>年第</w:t>
      </w:r>
      <w:r>
        <w:rPr>
          <w:rFonts w:ascii="Times New Roman" w:eastAsia="Times New Roman" w:hAnsi="Times New Roman" w:cs="Times New Roman"/>
          <w:spacing w:val="-2"/>
          <w:lang w:eastAsia="zh-CN"/>
        </w:rPr>
        <w:t>11</w:t>
      </w:r>
      <w:r>
        <w:rPr>
          <w:rFonts w:cs="宋体"/>
          <w:lang w:eastAsia="zh-CN"/>
        </w:rPr>
        <w:t>号）及</w:t>
      </w:r>
      <w:r>
        <w:rPr>
          <w:lang w:eastAsia="zh-CN"/>
        </w:rPr>
        <w:t>《</w:t>
      </w:r>
      <w:r>
        <w:rPr>
          <w:rFonts w:cs="宋体"/>
          <w:lang w:eastAsia="zh-CN"/>
        </w:rPr>
        <w:t>关于废止</w:t>
      </w:r>
      <w:r>
        <w:rPr>
          <w:lang w:eastAsia="zh-CN"/>
        </w:rPr>
        <w:t>和</w:t>
      </w:r>
      <w:r>
        <w:rPr>
          <w:rFonts w:cs="宋体"/>
          <w:lang w:eastAsia="zh-CN"/>
        </w:rPr>
        <w:t>修改部分</w:t>
      </w:r>
      <w:r>
        <w:rPr>
          <w:lang w:eastAsia="zh-CN"/>
        </w:rPr>
        <w:t>招标投标规</w:t>
      </w:r>
      <w:r>
        <w:rPr>
          <w:rFonts w:cs="宋体"/>
          <w:lang w:eastAsia="zh-CN"/>
        </w:rPr>
        <w:t>章</w:t>
      </w:r>
      <w:r>
        <w:rPr>
          <w:lang w:eastAsia="zh-CN"/>
        </w:rPr>
        <w:t>和规范</w:t>
      </w:r>
      <w:r>
        <w:rPr>
          <w:rFonts w:cs="宋体"/>
          <w:lang w:eastAsia="zh-CN"/>
        </w:rPr>
        <w:t>性</w:t>
      </w:r>
      <w:r>
        <w:rPr>
          <w:lang w:eastAsia="zh-CN"/>
        </w:rPr>
        <w:t>文件</w:t>
      </w:r>
      <w:r>
        <w:rPr>
          <w:rFonts w:cs="宋体"/>
          <w:lang w:eastAsia="zh-CN"/>
        </w:rPr>
        <w:t>的决定》（</w:t>
      </w:r>
      <w:proofErr w:type="gramStart"/>
      <w:r>
        <w:rPr>
          <w:lang w:eastAsia="zh-CN"/>
        </w:rPr>
        <w:t>国</w:t>
      </w:r>
      <w:r>
        <w:rPr>
          <w:rFonts w:cs="宋体"/>
          <w:lang w:eastAsia="zh-CN"/>
        </w:rPr>
        <w:t>家发改</w:t>
      </w:r>
      <w:r>
        <w:rPr>
          <w:lang w:eastAsia="zh-CN"/>
        </w:rPr>
        <w:t>委</w:t>
      </w:r>
      <w:proofErr w:type="gramEnd"/>
      <w:r>
        <w:rPr>
          <w:rFonts w:cs="宋体"/>
          <w:lang w:eastAsia="zh-CN"/>
        </w:rPr>
        <w:t>等九</w:t>
      </w:r>
      <w:proofErr w:type="gramStart"/>
      <w:r>
        <w:rPr>
          <w:rFonts w:cs="宋体"/>
          <w:lang w:eastAsia="zh-CN"/>
        </w:rPr>
        <w:t>部</w:t>
      </w:r>
      <w:r>
        <w:rPr>
          <w:lang w:eastAsia="zh-CN"/>
        </w:rPr>
        <w:t>委</w:t>
      </w:r>
      <w:r>
        <w:rPr>
          <w:rFonts w:cs="宋体"/>
          <w:lang w:eastAsia="zh-CN"/>
        </w:rPr>
        <w:t>令</w:t>
      </w:r>
      <w:proofErr w:type="gramEnd"/>
      <w:r>
        <w:rPr>
          <w:rFonts w:ascii="Times New Roman" w:eastAsia="Times New Roman" w:hAnsi="Times New Roman" w:cs="Times New Roman"/>
          <w:spacing w:val="-1"/>
          <w:lang w:eastAsia="zh-CN"/>
        </w:rPr>
        <w:t>2013</w:t>
      </w:r>
      <w:r>
        <w:rPr>
          <w:rFonts w:cs="宋体"/>
          <w:lang w:eastAsia="zh-CN"/>
        </w:rPr>
        <w:t>年第</w:t>
      </w:r>
      <w:r>
        <w:rPr>
          <w:rFonts w:ascii="Times New Roman" w:eastAsia="Times New Roman" w:hAnsi="Times New Roman" w:cs="Times New Roman"/>
          <w:lang w:eastAsia="zh-CN"/>
        </w:rPr>
        <w:t>23</w:t>
      </w:r>
      <w:r>
        <w:rPr>
          <w:rFonts w:cs="宋体"/>
          <w:lang w:eastAsia="zh-CN"/>
        </w:rPr>
        <w:t>号）办</w:t>
      </w:r>
      <w:r>
        <w:rPr>
          <w:lang w:eastAsia="zh-CN"/>
        </w:rPr>
        <w:t>理</w:t>
      </w:r>
      <w:r>
        <w:rPr>
          <w:rFonts w:cs="宋体"/>
          <w:lang w:eastAsia="zh-CN"/>
        </w:rPr>
        <w:t>。</w:t>
      </w:r>
    </w:p>
    <w:p w:rsidR="0059461D" w:rsidRDefault="004370C5">
      <w:pPr>
        <w:pStyle w:val="a4"/>
        <w:spacing w:before="21"/>
        <w:ind w:left="540"/>
        <w:rPr>
          <w:rFonts w:cs="宋体"/>
          <w:lang w:eastAsia="zh-CN"/>
        </w:rPr>
      </w:pPr>
      <w:r>
        <w:rPr>
          <w:rFonts w:cs="宋体"/>
          <w:lang w:eastAsia="zh-CN"/>
        </w:rPr>
        <w:t>上述时限最后</w:t>
      </w:r>
      <w:r>
        <w:rPr>
          <w:lang w:eastAsia="zh-CN"/>
        </w:rPr>
        <w:t>一</w:t>
      </w:r>
      <w:r>
        <w:rPr>
          <w:rFonts w:cs="宋体"/>
          <w:lang w:eastAsia="zh-CN"/>
        </w:rPr>
        <w:t>日如遇</w:t>
      </w:r>
      <w:r>
        <w:rPr>
          <w:lang w:eastAsia="zh-CN"/>
        </w:rPr>
        <w:t>国</w:t>
      </w:r>
      <w:r>
        <w:rPr>
          <w:rFonts w:cs="宋体"/>
          <w:lang w:eastAsia="zh-CN"/>
        </w:rPr>
        <w:t>家</w:t>
      </w:r>
      <w:r>
        <w:rPr>
          <w:lang w:eastAsia="zh-CN"/>
        </w:rPr>
        <w:t>法</w:t>
      </w:r>
      <w:r>
        <w:rPr>
          <w:rFonts w:cs="宋体"/>
          <w:lang w:eastAsia="zh-CN"/>
        </w:rPr>
        <w:t>定休假日的</w:t>
      </w:r>
      <w:r>
        <w:rPr>
          <w:lang w:eastAsia="zh-CN"/>
        </w:rPr>
        <w:t>，</w:t>
      </w:r>
      <w:r>
        <w:rPr>
          <w:rFonts w:cs="宋体"/>
          <w:lang w:eastAsia="zh-CN"/>
        </w:rPr>
        <w:t>顺延至</w:t>
      </w:r>
      <w:r>
        <w:rPr>
          <w:lang w:eastAsia="zh-CN"/>
        </w:rPr>
        <w:t>法</w:t>
      </w:r>
      <w:r>
        <w:rPr>
          <w:rFonts w:cs="宋体"/>
          <w:lang w:eastAsia="zh-CN"/>
        </w:rPr>
        <w:t>定休假日后的第</w:t>
      </w:r>
      <w:r>
        <w:rPr>
          <w:lang w:eastAsia="zh-CN"/>
        </w:rPr>
        <w:t>一</w:t>
      </w:r>
      <w:r>
        <w:rPr>
          <w:rFonts w:cs="宋体"/>
          <w:lang w:eastAsia="zh-CN"/>
        </w:rPr>
        <w:t>个</w:t>
      </w:r>
      <w:r>
        <w:rPr>
          <w:lang w:eastAsia="zh-CN"/>
        </w:rPr>
        <w:t>工</w:t>
      </w:r>
      <w:r>
        <w:rPr>
          <w:rFonts w:cs="宋体"/>
          <w:lang w:eastAsia="zh-CN"/>
        </w:rPr>
        <w:t>作日。</w:t>
      </w:r>
    </w:p>
    <w:p w:rsidR="0059461D" w:rsidRDefault="004370C5">
      <w:pPr>
        <w:pStyle w:val="a4"/>
        <w:spacing w:before="133"/>
        <w:ind w:left="540"/>
        <w:rPr>
          <w:rFonts w:cs="宋体"/>
          <w:lang w:eastAsia="zh-CN"/>
        </w:rPr>
      </w:pPr>
      <w:r>
        <w:rPr>
          <w:rFonts w:cs="宋体"/>
          <w:lang w:eastAsia="zh-CN"/>
        </w:rPr>
        <w:t>监督部门的联系方式见</w:t>
      </w:r>
      <w:r>
        <w:rPr>
          <w:lang w:eastAsia="zh-CN"/>
        </w:rPr>
        <w:t>投标人</w:t>
      </w:r>
      <w:r>
        <w:rPr>
          <w:rFonts w:cs="宋体"/>
          <w:lang w:eastAsia="zh-CN"/>
        </w:rPr>
        <w:t>须知前附表。</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8.5.2</w:t>
      </w:r>
      <w:r>
        <w:rPr>
          <w:lang w:eastAsia="zh-CN"/>
        </w:rPr>
        <w:t>投标人</w:t>
      </w:r>
      <w:r>
        <w:rPr>
          <w:rFonts w:cs="宋体"/>
          <w:lang w:eastAsia="zh-CN"/>
        </w:rPr>
        <w:t>或其他利害关系</w:t>
      </w:r>
      <w:r>
        <w:rPr>
          <w:lang w:eastAsia="zh-CN"/>
        </w:rPr>
        <w:t>人</w:t>
      </w:r>
      <w:r>
        <w:rPr>
          <w:rFonts w:cs="宋体"/>
          <w:lang w:eastAsia="zh-CN"/>
        </w:rPr>
        <w:t>对</w:t>
      </w:r>
      <w:r>
        <w:rPr>
          <w:lang w:eastAsia="zh-CN"/>
        </w:rPr>
        <w:t>招标文件</w:t>
      </w:r>
      <w:r>
        <w:rPr>
          <w:rFonts w:cs="宋体"/>
          <w:lang w:eastAsia="zh-CN"/>
        </w:rPr>
        <w:t>、开</w:t>
      </w:r>
      <w:r>
        <w:rPr>
          <w:lang w:eastAsia="zh-CN"/>
        </w:rPr>
        <w:t>标和</w:t>
      </w:r>
      <w:r>
        <w:rPr>
          <w:rFonts w:cs="宋体"/>
          <w:lang w:eastAsia="zh-CN"/>
        </w:rPr>
        <w:t>评</w:t>
      </w:r>
      <w:r>
        <w:rPr>
          <w:lang w:eastAsia="zh-CN"/>
        </w:rPr>
        <w:t>标</w:t>
      </w:r>
      <w:r>
        <w:rPr>
          <w:rFonts w:cs="宋体"/>
          <w:lang w:eastAsia="zh-CN"/>
        </w:rPr>
        <w:t>结果</w:t>
      </w:r>
      <w:r>
        <w:rPr>
          <w:lang w:eastAsia="zh-CN"/>
        </w:rPr>
        <w:t>提</w:t>
      </w:r>
      <w:r>
        <w:rPr>
          <w:rFonts w:cs="宋体"/>
          <w:lang w:eastAsia="zh-CN"/>
        </w:rPr>
        <w:t>出</w:t>
      </w:r>
      <w:r>
        <w:rPr>
          <w:lang w:eastAsia="zh-CN"/>
        </w:rPr>
        <w:t>投</w:t>
      </w:r>
      <w:r>
        <w:rPr>
          <w:rFonts w:cs="宋体"/>
          <w:lang w:eastAsia="zh-CN"/>
        </w:rPr>
        <w:t>诉的</w:t>
      </w:r>
      <w:r>
        <w:rPr>
          <w:lang w:eastAsia="zh-CN"/>
        </w:rPr>
        <w:t>，</w:t>
      </w:r>
      <w:r>
        <w:rPr>
          <w:rFonts w:cs="宋体"/>
          <w:lang w:eastAsia="zh-CN"/>
        </w:rPr>
        <w:t>应按</w:t>
      </w:r>
      <w:r>
        <w:rPr>
          <w:lang w:eastAsia="zh-CN"/>
        </w:rPr>
        <w:t>照</w:t>
      </w:r>
      <w:r>
        <w:rPr>
          <w:rFonts w:cs="宋体"/>
          <w:lang w:eastAsia="zh-CN"/>
        </w:rPr>
        <w:t>本章第</w:t>
      </w:r>
      <w:r>
        <w:rPr>
          <w:rFonts w:ascii="Times New Roman" w:eastAsia="Times New Roman" w:hAnsi="Times New Roman" w:cs="Times New Roman"/>
          <w:lang w:eastAsia="zh-CN"/>
        </w:rPr>
        <w:t>2.4</w:t>
      </w:r>
      <w:r>
        <w:rPr>
          <w:rFonts w:cs="宋体"/>
          <w:spacing w:val="1"/>
          <w:lang w:eastAsia="zh-CN"/>
        </w:rPr>
        <w:t>款、</w:t>
      </w:r>
    </w:p>
    <w:p w:rsidR="0059461D" w:rsidRDefault="004370C5">
      <w:pPr>
        <w:pStyle w:val="a4"/>
        <w:rPr>
          <w:rFonts w:cs="宋体"/>
          <w:sz w:val="22"/>
          <w:szCs w:val="22"/>
          <w:lang w:eastAsia="zh-CN"/>
        </w:rPr>
      </w:pPr>
      <w:r>
        <w:rPr>
          <w:rFonts w:cs="宋体"/>
          <w:lang w:eastAsia="zh-CN"/>
        </w:rPr>
        <w:t>第</w:t>
      </w:r>
      <w:r>
        <w:rPr>
          <w:rFonts w:ascii="Times New Roman" w:eastAsia="Times New Roman" w:hAnsi="Times New Roman" w:cs="Times New Roman"/>
          <w:lang w:eastAsia="zh-CN"/>
        </w:rPr>
        <w:t>5.3</w:t>
      </w:r>
      <w:r>
        <w:rPr>
          <w:rFonts w:cs="宋体"/>
          <w:lang w:eastAsia="zh-CN"/>
        </w:rPr>
        <w:t>款</w:t>
      </w:r>
      <w:r>
        <w:rPr>
          <w:lang w:eastAsia="zh-CN"/>
        </w:rPr>
        <w:t>和</w:t>
      </w:r>
      <w:r>
        <w:rPr>
          <w:rFonts w:cs="宋体"/>
          <w:lang w:eastAsia="zh-CN"/>
        </w:rPr>
        <w:t>第</w:t>
      </w:r>
      <w:r>
        <w:rPr>
          <w:rFonts w:ascii="Times New Roman" w:eastAsia="Times New Roman" w:hAnsi="Times New Roman" w:cs="Times New Roman"/>
          <w:lang w:eastAsia="zh-CN"/>
        </w:rPr>
        <w:t>7.2</w:t>
      </w:r>
      <w:r>
        <w:rPr>
          <w:rFonts w:cs="宋体"/>
          <w:lang w:eastAsia="zh-CN"/>
        </w:rPr>
        <w:t>款的</w:t>
      </w:r>
      <w:r>
        <w:rPr>
          <w:lang w:eastAsia="zh-CN"/>
        </w:rPr>
        <w:t>规</w:t>
      </w:r>
      <w:r>
        <w:rPr>
          <w:rFonts w:cs="宋体"/>
          <w:lang w:eastAsia="zh-CN"/>
        </w:rPr>
        <w:t>定先向</w:t>
      </w:r>
      <w:r>
        <w:rPr>
          <w:lang w:eastAsia="zh-CN"/>
        </w:rPr>
        <w:t>招标人提</w:t>
      </w:r>
      <w:r>
        <w:rPr>
          <w:rFonts w:cs="宋体"/>
          <w:lang w:eastAsia="zh-CN"/>
        </w:rPr>
        <w:t>出异议。异议答复期间不计算在第</w:t>
      </w:r>
      <w:r>
        <w:rPr>
          <w:rFonts w:ascii="Times New Roman" w:eastAsia="Times New Roman" w:hAnsi="Times New Roman" w:cs="Times New Roman"/>
          <w:lang w:eastAsia="zh-CN"/>
        </w:rPr>
        <w:t>8.5.1</w:t>
      </w:r>
      <w:r>
        <w:rPr>
          <w:lang w:eastAsia="zh-CN"/>
        </w:rPr>
        <w:t>项规</w:t>
      </w:r>
      <w:r>
        <w:rPr>
          <w:rFonts w:cs="宋体"/>
          <w:lang w:eastAsia="zh-CN"/>
        </w:rPr>
        <w:t>定的期限内。</w:t>
      </w:r>
    </w:p>
    <w:p w:rsidR="0059461D" w:rsidRDefault="004370C5">
      <w:pPr>
        <w:spacing w:before="240"/>
        <w:ind w:left="119"/>
        <w:outlineLvl w:val="2"/>
        <w:rPr>
          <w:rFonts w:ascii="黑体" w:eastAsia="黑体" w:hAnsi="黑体" w:cs="黑体"/>
          <w:sz w:val="28"/>
          <w:szCs w:val="28"/>
          <w:lang w:eastAsia="zh-CN"/>
        </w:rPr>
      </w:pPr>
      <w:bookmarkStart w:id="41" w:name="_Toc19630"/>
      <w:r>
        <w:rPr>
          <w:rFonts w:ascii="Times New Roman" w:eastAsia="Times New Roman" w:hAnsi="Times New Roman" w:cs="Times New Roman"/>
          <w:sz w:val="28"/>
          <w:szCs w:val="28"/>
          <w:lang w:eastAsia="zh-CN"/>
        </w:rPr>
        <w:t>9.</w:t>
      </w:r>
      <w:r>
        <w:rPr>
          <w:rFonts w:ascii="黑体" w:eastAsia="黑体" w:hAnsi="黑体" w:cs="黑体"/>
          <w:spacing w:val="-2"/>
          <w:sz w:val="28"/>
          <w:szCs w:val="28"/>
          <w:lang w:eastAsia="zh-CN"/>
        </w:rPr>
        <w:t>需要补充的其他内容</w:t>
      </w:r>
      <w:bookmarkEnd w:id="41"/>
    </w:p>
    <w:p w:rsidR="0059461D" w:rsidRDefault="004370C5">
      <w:pPr>
        <w:pStyle w:val="a4"/>
        <w:spacing w:before="167" w:line="347" w:lineRule="auto"/>
        <w:ind w:right="214" w:firstLine="420"/>
        <w:jc w:val="both"/>
        <w:rPr>
          <w:rFonts w:cs="宋体"/>
          <w:lang w:eastAsia="zh-CN"/>
        </w:rPr>
      </w:pPr>
      <w:r>
        <w:rPr>
          <w:rFonts w:ascii="Times New Roman" w:eastAsia="Times New Roman" w:hAnsi="Times New Roman" w:cs="Times New Roman"/>
          <w:lang w:eastAsia="zh-CN"/>
        </w:rPr>
        <w:t>9.1</w:t>
      </w:r>
      <w:r>
        <w:rPr>
          <w:rFonts w:cs="宋体"/>
          <w:spacing w:val="1"/>
          <w:lang w:eastAsia="zh-CN"/>
        </w:rPr>
        <w:t>自获取</w:t>
      </w:r>
      <w:r>
        <w:rPr>
          <w:spacing w:val="1"/>
          <w:lang w:eastAsia="zh-CN"/>
        </w:rPr>
        <w:t>招标文件</w:t>
      </w:r>
      <w:r>
        <w:rPr>
          <w:rFonts w:cs="宋体"/>
          <w:spacing w:val="1"/>
          <w:lang w:eastAsia="zh-CN"/>
        </w:rPr>
        <w:t>之日起</w:t>
      </w:r>
      <w:r>
        <w:rPr>
          <w:spacing w:val="1"/>
          <w:lang w:eastAsia="zh-CN"/>
        </w:rPr>
        <w:t>，投标人</w:t>
      </w:r>
      <w:r>
        <w:rPr>
          <w:rFonts w:cs="宋体"/>
          <w:spacing w:val="1"/>
          <w:lang w:eastAsia="zh-CN"/>
        </w:rPr>
        <w:t>应自</w:t>
      </w:r>
      <w:r>
        <w:rPr>
          <w:spacing w:val="1"/>
          <w:lang w:eastAsia="zh-CN"/>
        </w:rPr>
        <w:t>行</w:t>
      </w:r>
      <w:r>
        <w:rPr>
          <w:rFonts w:cs="宋体"/>
          <w:spacing w:val="1"/>
          <w:lang w:eastAsia="zh-CN"/>
        </w:rPr>
        <w:t>关注“电子交易</w:t>
      </w:r>
      <w:r>
        <w:rPr>
          <w:spacing w:val="1"/>
          <w:lang w:eastAsia="zh-CN"/>
        </w:rPr>
        <w:t>平</w:t>
      </w:r>
      <w:r>
        <w:rPr>
          <w:rFonts w:cs="宋体"/>
          <w:spacing w:val="1"/>
          <w:lang w:eastAsia="zh-CN"/>
        </w:rPr>
        <w:t>台”</w:t>
      </w:r>
      <w:r>
        <w:rPr>
          <w:spacing w:val="1"/>
          <w:lang w:eastAsia="zh-CN"/>
        </w:rPr>
        <w:t>，</w:t>
      </w:r>
      <w:r>
        <w:rPr>
          <w:rFonts w:cs="宋体"/>
          <w:spacing w:val="1"/>
          <w:lang w:eastAsia="zh-CN"/>
        </w:rPr>
        <w:t>以便及时收到</w:t>
      </w:r>
      <w:r>
        <w:rPr>
          <w:spacing w:val="1"/>
          <w:lang w:eastAsia="zh-CN"/>
        </w:rPr>
        <w:t>招标人</w:t>
      </w:r>
      <w:r>
        <w:rPr>
          <w:rFonts w:cs="宋体"/>
          <w:spacing w:val="1"/>
          <w:lang w:eastAsia="zh-CN"/>
        </w:rPr>
        <w:t>发出的</w:t>
      </w:r>
      <w:r>
        <w:rPr>
          <w:rFonts w:cs="宋体"/>
          <w:spacing w:val="-1"/>
          <w:w w:val="95"/>
          <w:lang w:eastAsia="zh-CN"/>
        </w:rPr>
        <w:t>函</w:t>
      </w:r>
      <w:r>
        <w:rPr>
          <w:spacing w:val="-1"/>
          <w:w w:val="95"/>
          <w:lang w:eastAsia="zh-CN"/>
        </w:rPr>
        <w:t>件</w:t>
      </w:r>
      <w:r>
        <w:rPr>
          <w:rFonts w:cs="宋体"/>
          <w:spacing w:val="-1"/>
          <w:w w:val="95"/>
          <w:lang w:eastAsia="zh-CN"/>
        </w:rPr>
        <w:t>（</w:t>
      </w:r>
      <w:r>
        <w:rPr>
          <w:spacing w:val="-1"/>
          <w:w w:val="95"/>
          <w:lang w:eastAsia="zh-CN"/>
        </w:rPr>
        <w:t>招标文件</w:t>
      </w:r>
      <w:r>
        <w:rPr>
          <w:rFonts w:cs="宋体"/>
          <w:spacing w:val="-1"/>
          <w:w w:val="95"/>
          <w:lang w:eastAsia="zh-CN"/>
        </w:rPr>
        <w:t>的澄清、修改等）</w:t>
      </w:r>
      <w:r>
        <w:rPr>
          <w:spacing w:val="-1"/>
          <w:w w:val="95"/>
          <w:lang w:eastAsia="zh-CN"/>
        </w:rPr>
        <w:t>，投标文件</w:t>
      </w:r>
      <w:r>
        <w:rPr>
          <w:rFonts w:cs="宋体"/>
          <w:spacing w:val="-1"/>
          <w:w w:val="95"/>
          <w:lang w:eastAsia="zh-CN"/>
        </w:rPr>
        <w:t>递交后应保证其</w:t>
      </w:r>
      <w:r>
        <w:rPr>
          <w:spacing w:val="-1"/>
          <w:w w:val="95"/>
          <w:lang w:eastAsia="zh-CN"/>
        </w:rPr>
        <w:t>提</w:t>
      </w:r>
      <w:r>
        <w:rPr>
          <w:rFonts w:cs="宋体"/>
          <w:spacing w:val="-1"/>
          <w:w w:val="95"/>
          <w:lang w:eastAsia="zh-CN"/>
        </w:rPr>
        <w:t>供的联系方式（电话、传真、电子邮</w:t>
      </w:r>
      <w:r>
        <w:rPr>
          <w:lang w:eastAsia="zh-CN"/>
        </w:rPr>
        <w:t>件</w:t>
      </w:r>
      <w:r>
        <w:rPr>
          <w:rFonts w:cs="宋体"/>
          <w:lang w:eastAsia="zh-CN"/>
        </w:rPr>
        <w:t>）</w:t>
      </w:r>
      <w:r>
        <w:rPr>
          <w:lang w:eastAsia="zh-CN"/>
        </w:rPr>
        <w:t>一</w:t>
      </w:r>
      <w:r>
        <w:rPr>
          <w:rFonts w:cs="宋体"/>
          <w:lang w:eastAsia="zh-CN"/>
        </w:rPr>
        <w:t>直有效并应及时向</w:t>
      </w:r>
      <w:r>
        <w:rPr>
          <w:lang w:eastAsia="zh-CN"/>
        </w:rPr>
        <w:t>招标人</w:t>
      </w:r>
      <w:r>
        <w:rPr>
          <w:rFonts w:cs="宋体"/>
          <w:lang w:eastAsia="zh-CN"/>
        </w:rPr>
        <w:t>反馈信息</w:t>
      </w:r>
      <w:r>
        <w:rPr>
          <w:lang w:eastAsia="zh-CN"/>
        </w:rPr>
        <w:t>，</w:t>
      </w:r>
      <w:r>
        <w:rPr>
          <w:rFonts w:cs="宋体"/>
          <w:lang w:eastAsia="zh-CN"/>
        </w:rPr>
        <w:t>否则</w:t>
      </w:r>
      <w:r>
        <w:rPr>
          <w:lang w:eastAsia="zh-CN"/>
        </w:rPr>
        <w:t>招标人</w:t>
      </w:r>
      <w:r>
        <w:rPr>
          <w:rFonts w:cs="宋体"/>
          <w:lang w:eastAsia="zh-CN"/>
        </w:rPr>
        <w:t>不承担由此引起的</w:t>
      </w:r>
      <w:r>
        <w:rPr>
          <w:lang w:eastAsia="zh-CN"/>
        </w:rPr>
        <w:t>一</w:t>
      </w:r>
      <w:r>
        <w:rPr>
          <w:rFonts w:cs="宋体"/>
          <w:lang w:eastAsia="zh-CN"/>
        </w:rPr>
        <w:t>切后果。</w:t>
      </w:r>
    </w:p>
    <w:p w:rsidR="0059461D" w:rsidRDefault="004370C5">
      <w:pPr>
        <w:pStyle w:val="a4"/>
        <w:spacing w:before="39"/>
        <w:ind w:left="540"/>
        <w:rPr>
          <w:rFonts w:cs="宋体"/>
          <w:lang w:eastAsia="zh-CN"/>
        </w:rPr>
      </w:pPr>
      <w:r>
        <w:rPr>
          <w:rFonts w:ascii="Times New Roman" w:eastAsia="Times New Roman" w:hAnsi="Times New Roman" w:cs="Times New Roman"/>
          <w:lang w:eastAsia="zh-CN"/>
        </w:rPr>
        <w:t>9.2</w:t>
      </w:r>
      <w:r>
        <w:rPr>
          <w:rFonts w:cs="宋体"/>
          <w:lang w:eastAsia="zh-CN"/>
        </w:rPr>
        <w:t>其他约定</w:t>
      </w:r>
    </w:p>
    <w:p w:rsidR="0059461D" w:rsidRDefault="004370C5">
      <w:pPr>
        <w:pStyle w:val="a4"/>
        <w:ind w:left="540"/>
        <w:rPr>
          <w:rFonts w:cs="宋体"/>
          <w:lang w:eastAsia="zh-CN"/>
        </w:rPr>
      </w:pPr>
      <w:r>
        <w:rPr>
          <w:rFonts w:cs="宋体"/>
          <w:lang w:eastAsia="zh-CN"/>
        </w:rPr>
        <w:t>需要补充的其他内容</w:t>
      </w:r>
      <w:r>
        <w:rPr>
          <w:lang w:eastAsia="zh-CN"/>
        </w:rPr>
        <w:t>：</w:t>
      </w:r>
      <w:r>
        <w:rPr>
          <w:rFonts w:cs="宋体"/>
          <w:lang w:eastAsia="zh-CN"/>
        </w:rPr>
        <w:t>见</w:t>
      </w:r>
      <w:r>
        <w:rPr>
          <w:lang w:eastAsia="zh-CN"/>
        </w:rPr>
        <w:t>投标人</w:t>
      </w:r>
      <w:r>
        <w:rPr>
          <w:rFonts w:cs="宋体"/>
          <w:lang w:eastAsia="zh-CN"/>
        </w:rPr>
        <w:t>须知前附表。</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4370C5">
      <w:pPr>
        <w:spacing w:before="43"/>
        <w:ind w:left="220"/>
        <w:rPr>
          <w:rFonts w:ascii="宋体" w:eastAsia="宋体" w:hAnsi="宋体" w:cs="宋体"/>
          <w:sz w:val="12"/>
          <w:szCs w:val="12"/>
          <w:lang w:eastAsia="zh-CN"/>
        </w:rPr>
      </w:pPr>
      <w:r>
        <w:rPr>
          <w:rFonts w:ascii="宋体" w:eastAsia="宋体" w:hAnsi="宋体" w:cs="宋体"/>
          <w:b/>
          <w:bCs/>
          <w:sz w:val="24"/>
          <w:szCs w:val="24"/>
          <w:lang w:eastAsia="zh-CN"/>
        </w:rPr>
        <w:lastRenderedPageBreak/>
        <w:t>附表</w:t>
      </w:r>
      <w:proofErr w:type="gramStart"/>
      <w:r>
        <w:rPr>
          <w:rFonts w:ascii="宋体" w:eastAsia="宋体" w:hAnsi="宋体" w:cs="宋体"/>
          <w:b/>
          <w:bCs/>
          <w:sz w:val="24"/>
          <w:szCs w:val="24"/>
          <w:lang w:eastAsia="zh-CN"/>
        </w:rPr>
        <w:t>一</w:t>
      </w:r>
      <w:proofErr w:type="gramEnd"/>
      <w:r>
        <w:rPr>
          <w:rFonts w:ascii="宋体" w:eastAsia="宋体" w:hAnsi="宋体" w:cs="宋体"/>
          <w:b/>
          <w:bCs/>
          <w:sz w:val="24"/>
          <w:szCs w:val="24"/>
          <w:lang w:eastAsia="zh-CN"/>
        </w:rPr>
        <w:t>：开标记录表</w:t>
      </w:r>
    </w:p>
    <w:p w:rsidR="0059461D" w:rsidRDefault="0059461D">
      <w:pPr>
        <w:rPr>
          <w:rFonts w:ascii="宋体" w:eastAsia="宋体" w:hAnsi="宋体" w:cs="宋体"/>
          <w:b/>
          <w:bCs/>
          <w:sz w:val="26"/>
          <w:szCs w:val="26"/>
          <w:lang w:eastAsia="zh-CN"/>
        </w:rPr>
      </w:pPr>
    </w:p>
    <w:p w:rsidR="0059461D" w:rsidRDefault="0059461D">
      <w:pPr>
        <w:spacing w:before="2"/>
        <w:rPr>
          <w:rFonts w:ascii="宋体" w:eastAsia="宋体" w:hAnsi="宋体" w:cs="宋体"/>
          <w:b/>
          <w:bCs/>
          <w:lang w:eastAsia="zh-CN"/>
        </w:rPr>
      </w:pPr>
    </w:p>
    <w:p w:rsidR="0059461D" w:rsidRDefault="004370C5">
      <w:pPr>
        <w:ind w:left="753"/>
        <w:rPr>
          <w:rFonts w:ascii="黑体" w:eastAsia="黑体" w:hAnsi="黑体" w:cs="黑体"/>
          <w:sz w:val="28"/>
          <w:szCs w:val="28"/>
          <w:lang w:eastAsia="zh-CN"/>
        </w:rPr>
      </w:pPr>
      <w:r>
        <w:rPr>
          <w:rFonts w:ascii="黑体" w:eastAsia="黑体" w:hAnsi="黑体" w:cs="黑体"/>
          <w:spacing w:val="-1"/>
          <w:sz w:val="28"/>
          <w:szCs w:val="28"/>
          <w:lang w:eastAsia="zh-CN"/>
        </w:rPr>
        <w:t>（项目名称）标段施工第一个信封（商务及技术文件）开标记录表</w:t>
      </w:r>
    </w:p>
    <w:p w:rsidR="0059461D" w:rsidRDefault="0059461D">
      <w:pPr>
        <w:rPr>
          <w:rFonts w:ascii="黑体" w:eastAsia="黑体" w:hAnsi="黑体" w:cs="黑体"/>
          <w:sz w:val="28"/>
          <w:szCs w:val="28"/>
          <w:lang w:eastAsia="zh-CN"/>
        </w:rPr>
      </w:pPr>
    </w:p>
    <w:p w:rsidR="0059461D" w:rsidRDefault="004370C5">
      <w:pPr>
        <w:pStyle w:val="a4"/>
        <w:tabs>
          <w:tab w:val="left" w:pos="7094"/>
          <w:tab w:val="left" w:pos="7619"/>
          <w:tab w:val="left" w:pos="8145"/>
          <w:tab w:val="left" w:pos="8668"/>
          <w:tab w:val="left" w:pos="9194"/>
        </w:tabs>
        <w:spacing w:before="184"/>
        <w:ind w:left="5728"/>
        <w:rPr>
          <w:rFonts w:cs="宋体"/>
        </w:rPr>
      </w:pPr>
      <w:r>
        <w:rPr>
          <w:rFonts w:cs="宋体"/>
          <w:w w:val="95"/>
        </w:rPr>
        <w:t>开</w:t>
      </w:r>
      <w:r>
        <w:rPr>
          <w:w w:val="95"/>
        </w:rPr>
        <w:t>标</w:t>
      </w:r>
      <w:r>
        <w:rPr>
          <w:rFonts w:cs="宋体"/>
          <w:w w:val="95"/>
        </w:rPr>
        <w:t>时间</w:t>
      </w:r>
      <w:r>
        <w:rPr>
          <w:w w:val="95"/>
        </w:rPr>
        <w:t>：</w:t>
      </w:r>
      <w:r>
        <w:rPr>
          <w:w w:val="95"/>
        </w:rPr>
        <w:tab/>
      </w:r>
      <w:r>
        <w:rPr>
          <w:rFonts w:cs="宋体"/>
          <w:w w:val="95"/>
        </w:rPr>
        <w:t>年</w:t>
      </w:r>
      <w:r>
        <w:rPr>
          <w:rFonts w:cs="宋体"/>
          <w:w w:val="95"/>
        </w:rPr>
        <w:tab/>
        <w:t>月</w:t>
      </w:r>
      <w:r>
        <w:rPr>
          <w:rFonts w:cs="宋体"/>
          <w:w w:val="95"/>
        </w:rPr>
        <w:tab/>
        <w:t>日</w:t>
      </w:r>
      <w:r>
        <w:rPr>
          <w:rFonts w:cs="宋体"/>
          <w:w w:val="95"/>
        </w:rPr>
        <w:tab/>
        <w:t>时</w:t>
      </w:r>
      <w:r>
        <w:rPr>
          <w:rFonts w:cs="宋体"/>
          <w:w w:val="95"/>
        </w:rPr>
        <w:tab/>
      </w:r>
      <w:r>
        <w:rPr>
          <w:rFonts w:cs="宋体"/>
        </w:rPr>
        <w:t>分</w:t>
      </w:r>
    </w:p>
    <w:p w:rsidR="0059461D" w:rsidRDefault="0059461D">
      <w:pPr>
        <w:spacing w:before="13"/>
        <w:rPr>
          <w:rFonts w:ascii="宋体" w:eastAsia="宋体" w:hAnsi="宋体" w:cs="宋体"/>
          <w:sz w:val="12"/>
          <w:szCs w:val="12"/>
        </w:rPr>
      </w:pPr>
    </w:p>
    <w:tbl>
      <w:tblPr>
        <w:tblW w:w="9321" w:type="dxa"/>
        <w:tblInd w:w="100" w:type="dxa"/>
        <w:tblLayout w:type="fixed"/>
        <w:tblCellMar>
          <w:left w:w="0" w:type="dxa"/>
          <w:right w:w="0" w:type="dxa"/>
        </w:tblCellMar>
        <w:tblLook w:val="04A0" w:firstRow="1" w:lastRow="0" w:firstColumn="1" w:lastColumn="0" w:noHBand="0" w:noVBand="1"/>
      </w:tblPr>
      <w:tblGrid>
        <w:gridCol w:w="881"/>
        <w:gridCol w:w="1920"/>
        <w:gridCol w:w="1416"/>
        <w:gridCol w:w="1418"/>
        <w:gridCol w:w="1135"/>
        <w:gridCol w:w="991"/>
        <w:gridCol w:w="1560"/>
      </w:tblGrid>
      <w:tr w:rsidR="0059461D">
        <w:trPr>
          <w:trHeight w:hRule="exact" w:val="432"/>
        </w:trPr>
        <w:tc>
          <w:tcPr>
            <w:tcW w:w="881"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line="241" w:lineRule="exact"/>
              <w:ind w:left="91"/>
              <w:rPr>
                <w:rFonts w:ascii="宋体" w:eastAsia="宋体" w:hAnsi="宋体" w:cs="宋体"/>
                <w:sz w:val="21"/>
                <w:szCs w:val="21"/>
              </w:rPr>
            </w:pPr>
            <w:r>
              <w:rPr>
                <w:rFonts w:ascii="宋体" w:eastAsia="宋体" w:hAnsi="宋体" w:cs="宋体"/>
                <w:sz w:val="21"/>
                <w:szCs w:val="21"/>
              </w:rPr>
              <w:t>序号</w:t>
            </w:r>
          </w:p>
        </w:tc>
        <w:tc>
          <w:tcPr>
            <w:tcW w:w="1920"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100"/>
              <w:rPr>
                <w:rFonts w:ascii="宋体" w:eastAsia="宋体" w:hAnsi="宋体" w:cs="宋体"/>
                <w:sz w:val="21"/>
                <w:szCs w:val="21"/>
              </w:rPr>
            </w:pPr>
            <w:r>
              <w:rPr>
                <w:rFonts w:ascii="宋体" w:eastAsia="宋体" w:hAnsi="宋体" w:cs="宋体"/>
                <w:spacing w:val="1"/>
                <w:sz w:val="21"/>
                <w:szCs w:val="21"/>
              </w:rPr>
              <w:t>投标人</w:t>
            </w:r>
          </w:p>
        </w:tc>
        <w:tc>
          <w:tcPr>
            <w:tcW w:w="1416"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100"/>
              <w:rPr>
                <w:rFonts w:ascii="宋体" w:eastAsia="宋体" w:hAnsi="宋体" w:cs="宋体"/>
                <w:sz w:val="21"/>
                <w:szCs w:val="21"/>
              </w:rPr>
            </w:pPr>
            <w:r>
              <w:rPr>
                <w:rFonts w:ascii="宋体" w:eastAsia="宋体" w:hAnsi="宋体" w:cs="宋体"/>
                <w:sz w:val="21"/>
                <w:szCs w:val="21"/>
              </w:rPr>
              <w:t>质量目标</w:t>
            </w:r>
          </w:p>
        </w:tc>
        <w:tc>
          <w:tcPr>
            <w:tcW w:w="1418"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100"/>
              <w:rPr>
                <w:rFonts w:ascii="宋体" w:eastAsia="宋体" w:hAnsi="宋体" w:cs="宋体"/>
                <w:sz w:val="21"/>
                <w:szCs w:val="21"/>
              </w:rPr>
            </w:pPr>
            <w:r>
              <w:rPr>
                <w:rFonts w:ascii="宋体" w:eastAsia="宋体" w:hAnsi="宋体" w:cs="宋体"/>
                <w:sz w:val="21"/>
                <w:szCs w:val="21"/>
              </w:rPr>
              <w:t>安全目标</w:t>
            </w:r>
          </w:p>
        </w:tc>
        <w:tc>
          <w:tcPr>
            <w:tcW w:w="1135"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98"/>
              <w:rPr>
                <w:rFonts w:ascii="宋体" w:eastAsia="宋体" w:hAnsi="宋体" w:cs="宋体"/>
                <w:sz w:val="21"/>
                <w:szCs w:val="21"/>
              </w:rPr>
            </w:pPr>
            <w:r>
              <w:rPr>
                <w:rFonts w:ascii="宋体" w:eastAsia="宋体" w:hAnsi="宋体" w:cs="宋体"/>
                <w:sz w:val="21"/>
                <w:szCs w:val="21"/>
              </w:rPr>
              <w:t>工期</w:t>
            </w:r>
          </w:p>
        </w:tc>
        <w:tc>
          <w:tcPr>
            <w:tcW w:w="991"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100"/>
              <w:rPr>
                <w:rFonts w:ascii="宋体" w:eastAsia="宋体" w:hAnsi="宋体" w:cs="宋体"/>
                <w:sz w:val="21"/>
                <w:szCs w:val="21"/>
              </w:rPr>
            </w:pPr>
            <w:r>
              <w:rPr>
                <w:rFonts w:ascii="宋体" w:eastAsia="宋体" w:hAnsi="宋体" w:cs="宋体"/>
                <w:sz w:val="21"/>
                <w:szCs w:val="21"/>
              </w:rPr>
              <w:t>备注</w:t>
            </w:r>
          </w:p>
        </w:tc>
        <w:tc>
          <w:tcPr>
            <w:tcW w:w="1560"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line="241" w:lineRule="exact"/>
              <w:ind w:left="98"/>
              <w:rPr>
                <w:rFonts w:ascii="宋体" w:eastAsia="宋体" w:hAnsi="宋体" w:cs="宋体"/>
                <w:sz w:val="21"/>
                <w:szCs w:val="21"/>
              </w:rPr>
            </w:pPr>
            <w:r>
              <w:rPr>
                <w:rFonts w:ascii="宋体" w:eastAsia="宋体" w:hAnsi="宋体" w:cs="宋体"/>
                <w:sz w:val="21"/>
                <w:szCs w:val="21"/>
              </w:rPr>
              <w:t>签名</w:t>
            </w:r>
          </w:p>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9"/>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9"/>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1" w:type="dxa"/>
            <w:tcBorders>
              <w:top w:val="single" w:sz="6" w:space="0" w:color="000000"/>
              <w:left w:val="single" w:sz="12" w:space="0" w:color="000000"/>
              <w:bottom w:val="single" w:sz="6" w:space="0" w:color="000000"/>
              <w:right w:val="single" w:sz="6" w:space="0" w:color="000000"/>
            </w:tcBorders>
          </w:tcPr>
          <w:p w:rsidR="0059461D" w:rsidRDefault="0059461D"/>
        </w:tc>
        <w:tc>
          <w:tcPr>
            <w:tcW w:w="1920" w:type="dxa"/>
            <w:tcBorders>
              <w:top w:val="single" w:sz="6" w:space="0" w:color="000000"/>
              <w:left w:val="single" w:sz="6" w:space="0" w:color="000000"/>
              <w:bottom w:val="single" w:sz="6" w:space="0" w:color="000000"/>
              <w:right w:val="single" w:sz="6" w:space="0" w:color="000000"/>
            </w:tcBorders>
          </w:tcPr>
          <w:p w:rsidR="0059461D" w:rsidRDefault="0059461D"/>
        </w:tc>
        <w:tc>
          <w:tcPr>
            <w:tcW w:w="1416" w:type="dxa"/>
            <w:tcBorders>
              <w:top w:val="single" w:sz="6" w:space="0" w:color="000000"/>
              <w:left w:val="single" w:sz="6" w:space="0" w:color="000000"/>
              <w:bottom w:val="single" w:sz="6" w:space="0" w:color="000000"/>
              <w:right w:val="single" w:sz="6" w:space="0" w:color="000000"/>
            </w:tcBorders>
          </w:tcPr>
          <w:p w:rsidR="0059461D" w:rsidRDefault="0059461D"/>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991" w:type="dxa"/>
            <w:tcBorders>
              <w:top w:val="single" w:sz="6" w:space="0" w:color="000000"/>
              <w:left w:val="single" w:sz="6" w:space="0" w:color="000000"/>
              <w:bottom w:val="single" w:sz="6" w:space="0" w:color="000000"/>
              <w:right w:val="single" w:sz="6" w:space="0" w:color="000000"/>
            </w:tcBorders>
          </w:tcPr>
          <w:p w:rsidR="0059461D" w:rsidRDefault="0059461D"/>
        </w:tc>
        <w:tc>
          <w:tcPr>
            <w:tcW w:w="15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84"/>
        </w:trPr>
        <w:tc>
          <w:tcPr>
            <w:tcW w:w="881" w:type="dxa"/>
            <w:tcBorders>
              <w:top w:val="single" w:sz="6" w:space="0" w:color="000000"/>
              <w:left w:val="single" w:sz="12" w:space="0" w:color="000000"/>
              <w:bottom w:val="single" w:sz="12" w:space="0" w:color="000000"/>
              <w:right w:val="single" w:sz="6" w:space="0" w:color="000000"/>
            </w:tcBorders>
          </w:tcPr>
          <w:p w:rsidR="0059461D" w:rsidRDefault="0059461D"/>
        </w:tc>
        <w:tc>
          <w:tcPr>
            <w:tcW w:w="1920" w:type="dxa"/>
            <w:tcBorders>
              <w:top w:val="single" w:sz="6" w:space="0" w:color="000000"/>
              <w:left w:val="single" w:sz="6" w:space="0" w:color="000000"/>
              <w:bottom w:val="single" w:sz="12" w:space="0" w:color="000000"/>
              <w:right w:val="single" w:sz="6" w:space="0" w:color="000000"/>
            </w:tcBorders>
          </w:tcPr>
          <w:p w:rsidR="0059461D" w:rsidRDefault="0059461D"/>
        </w:tc>
        <w:tc>
          <w:tcPr>
            <w:tcW w:w="1416" w:type="dxa"/>
            <w:tcBorders>
              <w:top w:val="single" w:sz="6" w:space="0" w:color="000000"/>
              <w:left w:val="single" w:sz="6" w:space="0" w:color="000000"/>
              <w:bottom w:val="single" w:sz="12" w:space="0" w:color="000000"/>
              <w:right w:val="single" w:sz="6" w:space="0" w:color="000000"/>
            </w:tcBorders>
          </w:tcPr>
          <w:p w:rsidR="0059461D" w:rsidRDefault="0059461D"/>
        </w:tc>
        <w:tc>
          <w:tcPr>
            <w:tcW w:w="1418" w:type="dxa"/>
            <w:tcBorders>
              <w:top w:val="single" w:sz="6" w:space="0" w:color="000000"/>
              <w:left w:val="single" w:sz="6" w:space="0" w:color="000000"/>
              <w:bottom w:val="single" w:sz="12" w:space="0" w:color="000000"/>
              <w:right w:val="single" w:sz="6" w:space="0" w:color="000000"/>
            </w:tcBorders>
          </w:tcPr>
          <w:p w:rsidR="0059461D" w:rsidRDefault="0059461D"/>
        </w:tc>
        <w:tc>
          <w:tcPr>
            <w:tcW w:w="1135" w:type="dxa"/>
            <w:tcBorders>
              <w:top w:val="single" w:sz="6" w:space="0" w:color="000000"/>
              <w:left w:val="single" w:sz="6" w:space="0" w:color="000000"/>
              <w:bottom w:val="single" w:sz="12" w:space="0" w:color="000000"/>
              <w:right w:val="single" w:sz="6" w:space="0" w:color="000000"/>
            </w:tcBorders>
          </w:tcPr>
          <w:p w:rsidR="0059461D" w:rsidRDefault="0059461D"/>
        </w:tc>
        <w:tc>
          <w:tcPr>
            <w:tcW w:w="991" w:type="dxa"/>
            <w:tcBorders>
              <w:top w:val="single" w:sz="6" w:space="0" w:color="000000"/>
              <w:left w:val="single" w:sz="6" w:space="0" w:color="000000"/>
              <w:bottom w:val="single" w:sz="12" w:space="0" w:color="000000"/>
              <w:right w:val="single" w:sz="6" w:space="0" w:color="000000"/>
            </w:tcBorders>
          </w:tcPr>
          <w:p w:rsidR="0059461D" w:rsidRDefault="0059461D"/>
        </w:tc>
        <w:tc>
          <w:tcPr>
            <w:tcW w:w="1560"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59461D">
      <w:pPr>
        <w:spacing w:before="4"/>
        <w:rPr>
          <w:rFonts w:ascii="宋体" w:eastAsia="宋体" w:hAnsi="宋体" w:cs="宋体"/>
        </w:rPr>
      </w:pPr>
    </w:p>
    <w:p w:rsidR="0059461D" w:rsidRDefault="0059461D">
      <w:pPr>
        <w:rPr>
          <w:rFonts w:ascii="宋体" w:eastAsia="宋体" w:hAnsi="宋体" w:cs="宋体"/>
        </w:rPr>
        <w:sectPr w:rsidR="0059461D">
          <w:pgSz w:w="11900" w:h="16840"/>
          <w:pgMar w:top="1160" w:right="1220" w:bottom="1460" w:left="1140" w:header="883" w:footer="1280" w:gutter="0"/>
          <w:cols w:space="720"/>
        </w:sectPr>
      </w:pPr>
    </w:p>
    <w:p w:rsidR="0059461D" w:rsidRDefault="004370C5">
      <w:pPr>
        <w:pStyle w:val="a4"/>
        <w:tabs>
          <w:tab w:val="left" w:pos="3160"/>
        </w:tabs>
        <w:spacing w:before="34"/>
        <w:ind w:left="220"/>
      </w:pPr>
      <w:r>
        <w:rPr>
          <w:w w:val="95"/>
        </w:rPr>
        <w:lastRenderedPageBreak/>
        <w:t>招标人</w:t>
      </w:r>
      <w:r>
        <w:rPr>
          <w:rFonts w:cs="宋体"/>
          <w:w w:val="95"/>
        </w:rPr>
        <w:t>代表</w:t>
      </w:r>
      <w:r>
        <w:rPr>
          <w:w w:val="95"/>
        </w:rPr>
        <w:t>：</w:t>
      </w:r>
      <w:r>
        <w:rPr>
          <w:w w:val="95"/>
        </w:rPr>
        <w:tab/>
      </w:r>
      <w:r>
        <w:rPr>
          <w:rFonts w:cs="宋体"/>
          <w:w w:val="95"/>
        </w:rPr>
        <w:t>记录</w:t>
      </w:r>
      <w:r>
        <w:rPr>
          <w:w w:val="95"/>
        </w:rPr>
        <w:t>人：</w:t>
      </w:r>
    </w:p>
    <w:p w:rsidR="0059461D" w:rsidRDefault="004370C5">
      <w:pPr>
        <w:rPr>
          <w:rFonts w:ascii="宋体" w:eastAsia="宋体" w:hAnsi="宋体" w:cs="宋体"/>
          <w:sz w:val="20"/>
          <w:szCs w:val="20"/>
        </w:rPr>
      </w:pPr>
      <w:r>
        <w:br w:type="column"/>
      </w:r>
    </w:p>
    <w:p w:rsidR="0059461D" w:rsidRDefault="0059461D">
      <w:pPr>
        <w:spacing w:before="10"/>
        <w:rPr>
          <w:rFonts w:ascii="宋体" w:eastAsia="宋体" w:hAnsi="宋体" w:cs="宋体"/>
          <w:sz w:val="13"/>
          <w:szCs w:val="13"/>
        </w:rPr>
      </w:pPr>
    </w:p>
    <w:p w:rsidR="0059461D" w:rsidRDefault="004370C5">
      <w:pPr>
        <w:pStyle w:val="a4"/>
        <w:tabs>
          <w:tab w:val="left" w:pos="743"/>
          <w:tab w:val="left" w:pos="1269"/>
        </w:tabs>
        <w:spacing w:before="0"/>
        <w:ind w:left="220"/>
        <w:rPr>
          <w:rFonts w:cs="宋体"/>
        </w:rPr>
      </w:pPr>
      <w:r>
        <w:rPr>
          <w:rFonts w:cs="宋体"/>
          <w:w w:val="95"/>
        </w:rPr>
        <w:t>年</w:t>
      </w:r>
      <w:r>
        <w:rPr>
          <w:rFonts w:cs="宋体"/>
          <w:w w:val="95"/>
        </w:rPr>
        <w:tab/>
        <w:t>月</w:t>
      </w:r>
      <w:r>
        <w:rPr>
          <w:rFonts w:cs="宋体"/>
          <w:w w:val="95"/>
        </w:rPr>
        <w:tab/>
      </w:r>
      <w:r>
        <w:rPr>
          <w:rFonts w:cs="宋体"/>
        </w:rPr>
        <w:t>日</w:t>
      </w:r>
    </w:p>
    <w:p w:rsidR="0059461D" w:rsidRDefault="0059461D">
      <w:pPr>
        <w:rPr>
          <w:rFonts w:ascii="宋体" w:eastAsia="宋体" w:hAnsi="宋体" w:cs="宋体"/>
        </w:rPr>
        <w:sectPr w:rsidR="0059461D">
          <w:type w:val="continuous"/>
          <w:pgSz w:w="11900" w:h="16840"/>
          <w:pgMar w:top="1600" w:right="1220" w:bottom="280" w:left="1140" w:header="720" w:footer="720" w:gutter="0"/>
          <w:cols w:num="2" w:space="720" w:equalWidth="0">
            <w:col w:w="3999" w:space="3926"/>
            <w:col w:w="1615"/>
          </w:cols>
        </w:sect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line="20" w:lineRule="atLeast"/>
        <w:rPr>
          <w:rFonts w:ascii="宋体" w:eastAsia="宋体" w:hAnsi="宋体" w:cs="宋体"/>
          <w:sz w:val="2"/>
          <w:szCs w:val="2"/>
        </w:rPr>
      </w:pPr>
    </w:p>
    <w:p w:rsidR="0059461D" w:rsidRDefault="0059461D">
      <w:pPr>
        <w:spacing w:before="12"/>
        <w:rPr>
          <w:rFonts w:ascii="宋体" w:eastAsia="宋体" w:hAnsi="宋体" w:cs="宋体"/>
          <w:sz w:val="9"/>
          <w:szCs w:val="9"/>
        </w:rPr>
      </w:pPr>
    </w:p>
    <w:p w:rsidR="0059461D" w:rsidRDefault="004370C5">
      <w:pPr>
        <w:spacing w:before="37"/>
        <w:ind w:left="220"/>
        <w:rPr>
          <w:rFonts w:ascii="宋体" w:eastAsia="宋体" w:hAnsi="宋体" w:cs="宋体"/>
          <w:sz w:val="20"/>
          <w:szCs w:val="20"/>
          <w:lang w:eastAsia="zh-CN"/>
        </w:rPr>
      </w:pPr>
      <w:r>
        <w:rPr>
          <w:rFonts w:ascii="宋体" w:eastAsia="宋体" w:hAnsi="宋体" w:cs="宋体"/>
          <w:sz w:val="20"/>
          <w:szCs w:val="20"/>
          <w:lang w:eastAsia="zh-CN"/>
        </w:rPr>
        <w:t>①招标人可根据项目具体特点和实际情况进行修改。</w:t>
      </w:r>
    </w:p>
    <w:p w:rsidR="0059461D" w:rsidRDefault="0059461D">
      <w:pPr>
        <w:rPr>
          <w:rFonts w:ascii="宋体" w:eastAsia="宋体" w:hAnsi="宋体" w:cs="宋体"/>
          <w:sz w:val="20"/>
          <w:szCs w:val="20"/>
          <w:lang w:eastAsia="zh-CN"/>
        </w:rPr>
        <w:sectPr w:rsidR="0059461D">
          <w:type w:val="continuous"/>
          <w:pgSz w:w="11900" w:h="16840"/>
          <w:pgMar w:top="1600" w:right="1220" w:bottom="280" w:left="1140" w:header="720" w:footer="720" w:gutter="0"/>
          <w:cols w:space="720"/>
        </w:sectPr>
      </w:pPr>
    </w:p>
    <w:p w:rsidR="0059461D" w:rsidRDefault="0059461D">
      <w:pPr>
        <w:spacing w:before="9"/>
        <w:rPr>
          <w:rFonts w:ascii="宋体" w:eastAsia="宋体" w:hAnsi="宋体" w:cs="宋体"/>
          <w:sz w:val="14"/>
          <w:szCs w:val="14"/>
          <w:lang w:eastAsia="zh-CN"/>
        </w:rPr>
      </w:pPr>
    </w:p>
    <w:p w:rsidR="0059461D" w:rsidRDefault="004370C5">
      <w:pPr>
        <w:spacing w:before="26"/>
        <w:ind w:left="220"/>
        <w:rPr>
          <w:rFonts w:ascii="黑体" w:eastAsia="黑体" w:hAnsi="黑体" w:cs="黑体"/>
          <w:sz w:val="24"/>
          <w:szCs w:val="24"/>
          <w:lang w:eastAsia="zh-CN"/>
        </w:rPr>
      </w:pPr>
      <w:r>
        <w:rPr>
          <w:rFonts w:ascii="黑体" w:eastAsia="黑体" w:hAnsi="黑体" w:cs="黑体"/>
          <w:sz w:val="24"/>
          <w:szCs w:val="24"/>
          <w:lang w:eastAsia="zh-CN"/>
        </w:rPr>
        <w:t>附表</w:t>
      </w:r>
      <w:proofErr w:type="gramStart"/>
      <w:r>
        <w:rPr>
          <w:rFonts w:ascii="黑体" w:eastAsia="黑体" w:hAnsi="黑体" w:cs="黑体"/>
          <w:sz w:val="24"/>
          <w:szCs w:val="24"/>
          <w:lang w:eastAsia="zh-CN"/>
        </w:rPr>
        <w:t>一</w:t>
      </w:r>
      <w:proofErr w:type="gramEnd"/>
      <w:r>
        <w:rPr>
          <w:rFonts w:ascii="黑体" w:eastAsia="黑体" w:hAnsi="黑体" w:cs="黑体"/>
          <w:sz w:val="24"/>
          <w:szCs w:val="24"/>
          <w:lang w:eastAsia="zh-CN"/>
        </w:rPr>
        <w:t>：开标记录表</w:t>
      </w:r>
    </w:p>
    <w:p w:rsidR="0059461D" w:rsidRDefault="0059461D">
      <w:pPr>
        <w:rPr>
          <w:rFonts w:ascii="黑体" w:eastAsia="黑体" w:hAnsi="黑体" w:cs="黑体"/>
          <w:sz w:val="24"/>
          <w:szCs w:val="24"/>
          <w:lang w:eastAsia="zh-CN"/>
        </w:rPr>
      </w:pPr>
    </w:p>
    <w:p w:rsidR="0059461D" w:rsidRDefault="0059461D">
      <w:pPr>
        <w:spacing w:before="2"/>
        <w:rPr>
          <w:rFonts w:ascii="黑体" w:eastAsia="黑体" w:hAnsi="黑体" w:cs="黑体"/>
          <w:sz w:val="24"/>
          <w:szCs w:val="24"/>
          <w:lang w:eastAsia="zh-CN"/>
        </w:rPr>
      </w:pPr>
    </w:p>
    <w:p w:rsidR="0059461D" w:rsidRDefault="004370C5">
      <w:pPr>
        <w:ind w:left="1173"/>
        <w:rPr>
          <w:rFonts w:ascii="黑体" w:eastAsia="黑体" w:hAnsi="黑体" w:cs="黑体"/>
          <w:sz w:val="28"/>
          <w:szCs w:val="28"/>
          <w:lang w:eastAsia="zh-CN"/>
        </w:rPr>
      </w:pPr>
      <w:r>
        <w:rPr>
          <w:rFonts w:ascii="黑体" w:eastAsia="黑体" w:hAnsi="黑体" w:cs="黑体"/>
          <w:spacing w:val="-1"/>
          <w:sz w:val="28"/>
          <w:szCs w:val="28"/>
          <w:lang w:eastAsia="zh-CN"/>
        </w:rPr>
        <w:t>（项目名称）标段施工第二个信封（报价文件）开标记录表</w:t>
      </w:r>
    </w:p>
    <w:p w:rsidR="0059461D" w:rsidRDefault="0059461D">
      <w:pPr>
        <w:rPr>
          <w:rFonts w:ascii="黑体" w:eastAsia="黑体" w:hAnsi="黑体" w:cs="黑体"/>
          <w:sz w:val="28"/>
          <w:szCs w:val="28"/>
          <w:lang w:eastAsia="zh-CN"/>
        </w:rPr>
      </w:pPr>
    </w:p>
    <w:p w:rsidR="0059461D" w:rsidRDefault="004370C5">
      <w:pPr>
        <w:pStyle w:val="a4"/>
        <w:tabs>
          <w:tab w:val="left" w:pos="7094"/>
          <w:tab w:val="left" w:pos="7619"/>
          <w:tab w:val="left" w:pos="8145"/>
          <w:tab w:val="left" w:pos="8668"/>
          <w:tab w:val="left" w:pos="9194"/>
        </w:tabs>
        <w:spacing w:before="184"/>
        <w:ind w:left="5728"/>
        <w:rPr>
          <w:rFonts w:cs="宋体"/>
        </w:rPr>
      </w:pPr>
      <w:r>
        <w:rPr>
          <w:rFonts w:cs="宋体"/>
          <w:w w:val="95"/>
        </w:rPr>
        <w:t>开</w:t>
      </w:r>
      <w:r>
        <w:rPr>
          <w:w w:val="95"/>
        </w:rPr>
        <w:t>标</w:t>
      </w:r>
      <w:r>
        <w:rPr>
          <w:rFonts w:cs="宋体"/>
          <w:w w:val="95"/>
        </w:rPr>
        <w:t>时间</w:t>
      </w:r>
      <w:r>
        <w:rPr>
          <w:w w:val="95"/>
        </w:rPr>
        <w:t>：</w:t>
      </w:r>
      <w:r>
        <w:rPr>
          <w:w w:val="95"/>
        </w:rPr>
        <w:tab/>
      </w:r>
      <w:r>
        <w:rPr>
          <w:rFonts w:cs="宋体"/>
          <w:w w:val="95"/>
        </w:rPr>
        <w:t>年</w:t>
      </w:r>
      <w:r>
        <w:rPr>
          <w:rFonts w:cs="宋体"/>
          <w:w w:val="95"/>
        </w:rPr>
        <w:tab/>
        <w:t>月</w:t>
      </w:r>
      <w:r>
        <w:rPr>
          <w:rFonts w:cs="宋体"/>
          <w:w w:val="95"/>
        </w:rPr>
        <w:tab/>
        <w:t>日</w:t>
      </w:r>
      <w:r>
        <w:rPr>
          <w:rFonts w:cs="宋体"/>
          <w:w w:val="95"/>
        </w:rPr>
        <w:tab/>
        <w:t>时</w:t>
      </w:r>
      <w:r>
        <w:rPr>
          <w:rFonts w:cs="宋体"/>
          <w:w w:val="95"/>
        </w:rPr>
        <w:tab/>
      </w:r>
      <w:r>
        <w:rPr>
          <w:rFonts w:cs="宋体"/>
        </w:rPr>
        <w:t>分</w:t>
      </w:r>
    </w:p>
    <w:p w:rsidR="0059461D" w:rsidRDefault="0059461D">
      <w:pPr>
        <w:spacing w:before="13"/>
        <w:rPr>
          <w:rFonts w:ascii="宋体" w:eastAsia="宋体" w:hAnsi="宋体" w:cs="宋体"/>
          <w:sz w:val="12"/>
          <w:szCs w:val="12"/>
        </w:rPr>
      </w:pPr>
    </w:p>
    <w:tbl>
      <w:tblPr>
        <w:tblW w:w="9180" w:type="dxa"/>
        <w:tblInd w:w="100" w:type="dxa"/>
        <w:tblLayout w:type="fixed"/>
        <w:tblCellMar>
          <w:left w:w="0" w:type="dxa"/>
          <w:right w:w="0" w:type="dxa"/>
        </w:tblCellMar>
        <w:tblLook w:val="04A0" w:firstRow="1" w:lastRow="0" w:firstColumn="1" w:lastColumn="0" w:noHBand="0" w:noVBand="1"/>
      </w:tblPr>
      <w:tblGrid>
        <w:gridCol w:w="888"/>
        <w:gridCol w:w="3468"/>
        <w:gridCol w:w="1699"/>
        <w:gridCol w:w="1135"/>
        <w:gridCol w:w="1990"/>
      </w:tblGrid>
      <w:tr w:rsidR="0059461D">
        <w:trPr>
          <w:trHeight w:hRule="exact" w:val="432"/>
        </w:trPr>
        <w:tc>
          <w:tcPr>
            <w:tcW w:w="888"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line="241" w:lineRule="exact"/>
              <w:ind w:left="91"/>
              <w:rPr>
                <w:rFonts w:ascii="宋体" w:eastAsia="宋体" w:hAnsi="宋体" w:cs="宋体"/>
                <w:sz w:val="21"/>
                <w:szCs w:val="21"/>
              </w:rPr>
            </w:pPr>
            <w:r>
              <w:rPr>
                <w:rFonts w:ascii="宋体" w:eastAsia="宋体" w:hAnsi="宋体" w:cs="宋体"/>
                <w:sz w:val="21"/>
                <w:szCs w:val="21"/>
              </w:rPr>
              <w:t>序号</w:t>
            </w:r>
          </w:p>
        </w:tc>
        <w:tc>
          <w:tcPr>
            <w:tcW w:w="3468"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100"/>
              <w:rPr>
                <w:rFonts w:ascii="宋体" w:eastAsia="宋体" w:hAnsi="宋体" w:cs="宋体"/>
                <w:sz w:val="21"/>
                <w:szCs w:val="21"/>
              </w:rPr>
            </w:pPr>
            <w:r>
              <w:rPr>
                <w:rFonts w:ascii="宋体" w:eastAsia="宋体" w:hAnsi="宋体" w:cs="宋体"/>
                <w:spacing w:val="1"/>
                <w:sz w:val="21"/>
                <w:szCs w:val="21"/>
              </w:rPr>
              <w:t>投标人</w:t>
            </w:r>
          </w:p>
        </w:tc>
        <w:tc>
          <w:tcPr>
            <w:tcW w:w="1699"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98"/>
              <w:rPr>
                <w:rFonts w:ascii="宋体" w:eastAsia="宋体" w:hAnsi="宋体" w:cs="宋体"/>
                <w:sz w:val="21"/>
                <w:szCs w:val="21"/>
              </w:rPr>
            </w:pPr>
            <w:r>
              <w:rPr>
                <w:rFonts w:ascii="宋体" w:eastAsia="宋体" w:hAnsi="宋体" w:cs="宋体"/>
                <w:sz w:val="21"/>
                <w:szCs w:val="21"/>
              </w:rPr>
              <w:t>投标报价（元）</w:t>
            </w:r>
          </w:p>
        </w:tc>
        <w:tc>
          <w:tcPr>
            <w:tcW w:w="1135"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41" w:lineRule="exact"/>
              <w:ind w:left="98"/>
              <w:rPr>
                <w:rFonts w:ascii="宋体" w:eastAsia="宋体" w:hAnsi="宋体" w:cs="宋体"/>
                <w:sz w:val="21"/>
                <w:szCs w:val="21"/>
              </w:rPr>
            </w:pPr>
            <w:r>
              <w:rPr>
                <w:rFonts w:ascii="宋体" w:eastAsia="宋体" w:hAnsi="宋体" w:cs="宋体"/>
                <w:sz w:val="21"/>
                <w:szCs w:val="21"/>
              </w:rPr>
              <w:t>备注</w:t>
            </w:r>
          </w:p>
        </w:tc>
        <w:tc>
          <w:tcPr>
            <w:tcW w:w="1990"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line="241" w:lineRule="exact"/>
              <w:ind w:left="98"/>
              <w:rPr>
                <w:rFonts w:ascii="宋体" w:eastAsia="宋体" w:hAnsi="宋体" w:cs="宋体"/>
                <w:sz w:val="21"/>
                <w:szCs w:val="21"/>
              </w:rPr>
            </w:pPr>
            <w:r>
              <w:rPr>
                <w:rFonts w:ascii="宋体" w:eastAsia="宋体" w:hAnsi="宋体" w:cs="宋体"/>
                <w:sz w:val="21"/>
                <w:szCs w:val="21"/>
              </w:rPr>
              <w:t>签名</w:t>
            </w:r>
          </w:p>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9"/>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9"/>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888" w:type="dxa"/>
            <w:tcBorders>
              <w:top w:val="single" w:sz="6" w:space="0" w:color="000000"/>
              <w:left w:val="single" w:sz="12" w:space="0" w:color="000000"/>
              <w:bottom w:val="single" w:sz="6" w:space="0" w:color="000000"/>
              <w:right w:val="single" w:sz="6" w:space="0" w:color="000000"/>
            </w:tcBorders>
          </w:tcPr>
          <w:p w:rsidR="0059461D" w:rsidRDefault="0059461D"/>
        </w:tc>
        <w:tc>
          <w:tcPr>
            <w:tcW w:w="3468" w:type="dxa"/>
            <w:tcBorders>
              <w:top w:val="single" w:sz="6" w:space="0" w:color="000000"/>
              <w:left w:val="single" w:sz="6" w:space="0" w:color="000000"/>
              <w:bottom w:val="single" w:sz="6" w:space="0" w:color="000000"/>
              <w:right w:val="single" w:sz="6" w:space="0" w:color="000000"/>
            </w:tcBorders>
          </w:tcPr>
          <w:p w:rsidR="0059461D" w:rsidRDefault="0059461D"/>
        </w:tc>
        <w:tc>
          <w:tcPr>
            <w:tcW w:w="1699" w:type="dxa"/>
            <w:tcBorders>
              <w:top w:val="single" w:sz="6" w:space="0" w:color="000000"/>
              <w:left w:val="single" w:sz="6" w:space="0" w:color="000000"/>
              <w:bottom w:val="single" w:sz="6" w:space="0" w:color="000000"/>
              <w:right w:val="single" w:sz="6" w:space="0" w:color="000000"/>
            </w:tcBorders>
          </w:tcPr>
          <w:p w:rsidR="0059461D" w:rsidRDefault="0059461D"/>
        </w:tc>
        <w:tc>
          <w:tcPr>
            <w:tcW w:w="1135" w:type="dxa"/>
            <w:tcBorders>
              <w:top w:val="single" w:sz="6" w:space="0" w:color="000000"/>
              <w:left w:val="single" w:sz="6" w:space="0" w:color="000000"/>
              <w:bottom w:val="single" w:sz="6" w:space="0" w:color="000000"/>
              <w:right w:val="single" w:sz="6" w:space="0" w:color="000000"/>
            </w:tcBorders>
          </w:tcPr>
          <w:p w:rsidR="0059461D" w:rsidRDefault="0059461D"/>
        </w:tc>
        <w:tc>
          <w:tcPr>
            <w:tcW w:w="199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82"/>
        </w:trPr>
        <w:tc>
          <w:tcPr>
            <w:tcW w:w="4356" w:type="dxa"/>
            <w:gridSpan w:val="2"/>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43"/>
              <w:ind w:left="91"/>
              <w:rPr>
                <w:rFonts w:ascii="宋体" w:eastAsia="宋体" w:hAnsi="宋体" w:cs="宋体"/>
                <w:sz w:val="21"/>
                <w:szCs w:val="21"/>
                <w:lang w:eastAsia="zh-CN"/>
              </w:rPr>
            </w:pPr>
            <w:r>
              <w:rPr>
                <w:rFonts w:ascii="宋体" w:eastAsia="宋体" w:hAnsi="宋体" w:cs="宋体"/>
                <w:sz w:val="21"/>
                <w:szCs w:val="21"/>
                <w:lang w:eastAsia="zh-CN"/>
              </w:rPr>
              <w:t>招标人编制的工程量清单预算价（元）：</w:t>
            </w:r>
          </w:p>
        </w:tc>
        <w:tc>
          <w:tcPr>
            <w:tcW w:w="4824" w:type="dxa"/>
            <w:gridSpan w:val="3"/>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43"/>
              <w:ind w:left="98"/>
              <w:rPr>
                <w:rFonts w:ascii="宋体" w:eastAsia="宋体" w:hAnsi="宋体" w:cs="宋体"/>
                <w:sz w:val="21"/>
                <w:szCs w:val="21"/>
              </w:rPr>
            </w:pPr>
            <w:r>
              <w:rPr>
                <w:rFonts w:ascii="宋体" w:eastAsia="宋体" w:hAnsi="宋体" w:cs="宋体"/>
                <w:sz w:val="21"/>
                <w:szCs w:val="21"/>
              </w:rPr>
              <w:t>调整系数：</w:t>
            </w:r>
          </w:p>
        </w:tc>
      </w:tr>
      <w:tr w:rsidR="0059461D">
        <w:trPr>
          <w:trHeight w:hRule="exact" w:val="782"/>
        </w:trPr>
        <w:tc>
          <w:tcPr>
            <w:tcW w:w="4356" w:type="dxa"/>
            <w:gridSpan w:val="2"/>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43"/>
              <w:ind w:left="91"/>
              <w:rPr>
                <w:rFonts w:ascii="宋体" w:eastAsia="宋体" w:hAnsi="宋体" w:cs="宋体"/>
                <w:sz w:val="21"/>
                <w:szCs w:val="21"/>
              </w:rPr>
            </w:pPr>
            <w:r>
              <w:rPr>
                <w:rFonts w:ascii="宋体" w:eastAsia="宋体" w:hAnsi="宋体" w:cs="宋体"/>
                <w:sz w:val="21"/>
                <w:szCs w:val="21"/>
              </w:rPr>
              <w:t>复合系数（</w:t>
            </w:r>
            <w:r>
              <w:rPr>
                <w:rFonts w:ascii="Times New Roman" w:eastAsia="Times New Roman" w:hAnsi="Times New Roman" w:cs="Times New Roman"/>
                <w:sz w:val="21"/>
                <w:szCs w:val="21"/>
              </w:rPr>
              <w:t>k</w:t>
            </w:r>
            <w:r>
              <w:rPr>
                <w:rFonts w:ascii="宋体" w:eastAsia="宋体" w:hAnsi="宋体" w:cs="宋体"/>
                <w:sz w:val="21"/>
                <w:szCs w:val="21"/>
              </w:rPr>
              <w:t>）：</w:t>
            </w:r>
          </w:p>
        </w:tc>
        <w:tc>
          <w:tcPr>
            <w:tcW w:w="4824" w:type="dxa"/>
            <w:gridSpan w:val="3"/>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43"/>
              <w:ind w:left="98"/>
              <w:rPr>
                <w:rFonts w:ascii="宋体" w:eastAsia="宋体" w:hAnsi="宋体" w:cs="宋体"/>
                <w:sz w:val="21"/>
                <w:szCs w:val="21"/>
              </w:rPr>
            </w:pPr>
            <w:r>
              <w:rPr>
                <w:rFonts w:ascii="宋体" w:eastAsia="宋体" w:hAnsi="宋体" w:cs="宋体"/>
                <w:sz w:val="21"/>
                <w:szCs w:val="21"/>
              </w:rPr>
              <w:t>下浮系数</w:t>
            </w:r>
            <w:r>
              <w:rPr>
                <w:rFonts w:ascii="Times New Roman" w:eastAsia="Times New Roman" w:hAnsi="Times New Roman" w:cs="Times New Roman"/>
                <w:sz w:val="21"/>
                <w:szCs w:val="21"/>
              </w:rPr>
              <w:t>(i)</w:t>
            </w:r>
            <w:r>
              <w:rPr>
                <w:rFonts w:ascii="宋体" w:eastAsia="宋体" w:hAnsi="宋体" w:cs="宋体"/>
                <w:sz w:val="21"/>
                <w:szCs w:val="21"/>
              </w:rPr>
              <w:t>：</w:t>
            </w:r>
          </w:p>
        </w:tc>
      </w:tr>
      <w:tr w:rsidR="0059461D">
        <w:trPr>
          <w:trHeight w:hRule="exact" w:val="840"/>
        </w:trPr>
        <w:tc>
          <w:tcPr>
            <w:tcW w:w="4356" w:type="dxa"/>
            <w:gridSpan w:val="2"/>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167"/>
              <w:ind w:left="91"/>
              <w:rPr>
                <w:rFonts w:ascii="宋体" w:eastAsia="宋体" w:hAnsi="宋体" w:cs="宋体"/>
                <w:sz w:val="21"/>
                <w:szCs w:val="21"/>
                <w:lang w:eastAsia="zh-CN"/>
              </w:rPr>
            </w:pPr>
            <w:r>
              <w:rPr>
                <w:rFonts w:ascii="宋体" w:eastAsia="宋体" w:hAnsi="宋体" w:cs="宋体"/>
                <w:sz w:val="21"/>
                <w:szCs w:val="21"/>
                <w:lang w:eastAsia="zh-CN"/>
              </w:rPr>
              <w:t>评标基准价计算方法：</w:t>
            </w:r>
          </w:p>
        </w:tc>
        <w:tc>
          <w:tcPr>
            <w:tcW w:w="4824" w:type="dxa"/>
            <w:gridSpan w:val="3"/>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line="238" w:lineRule="exact"/>
              <w:ind w:left="98"/>
              <w:rPr>
                <w:rFonts w:ascii="宋体" w:eastAsia="宋体" w:hAnsi="宋体" w:cs="宋体"/>
                <w:sz w:val="21"/>
                <w:szCs w:val="21"/>
              </w:rPr>
            </w:pPr>
            <w:r>
              <w:rPr>
                <w:rFonts w:ascii="宋体" w:eastAsia="宋体" w:hAnsi="宋体" w:cs="宋体"/>
                <w:spacing w:val="2"/>
                <w:sz w:val="21"/>
                <w:szCs w:val="21"/>
              </w:rPr>
              <w:t>□</w:t>
            </w:r>
            <w:r>
              <w:rPr>
                <w:rFonts w:ascii="宋体" w:eastAsia="宋体" w:hAnsi="宋体" w:cs="宋体"/>
                <w:sz w:val="21"/>
                <w:szCs w:val="21"/>
              </w:rPr>
              <w:t>方</w:t>
            </w:r>
            <w:r>
              <w:rPr>
                <w:rFonts w:ascii="宋体" w:eastAsia="宋体" w:hAnsi="宋体" w:cs="宋体"/>
                <w:spacing w:val="2"/>
                <w:sz w:val="21"/>
                <w:szCs w:val="21"/>
              </w:rPr>
              <w:t>案</w:t>
            </w:r>
            <w:r>
              <w:rPr>
                <w:rFonts w:ascii="宋体" w:eastAsia="宋体" w:hAnsi="宋体" w:cs="宋体"/>
                <w:sz w:val="21"/>
                <w:szCs w:val="21"/>
              </w:rPr>
              <w:t>一</w:t>
            </w:r>
          </w:p>
          <w:p w:rsidR="0059461D" w:rsidRDefault="004370C5">
            <w:pPr>
              <w:pStyle w:val="TableParagraph"/>
              <w:spacing w:before="133"/>
              <w:ind w:left="98"/>
              <w:rPr>
                <w:rFonts w:ascii="宋体" w:eastAsia="宋体" w:hAnsi="宋体" w:cs="宋体"/>
                <w:sz w:val="21"/>
                <w:szCs w:val="21"/>
              </w:rPr>
            </w:pPr>
            <w:r>
              <w:rPr>
                <w:rFonts w:ascii="宋体" w:eastAsia="宋体" w:hAnsi="宋体" w:cs="宋体"/>
                <w:spacing w:val="2"/>
                <w:sz w:val="21"/>
                <w:szCs w:val="21"/>
              </w:rPr>
              <w:t>□</w:t>
            </w:r>
            <w:r>
              <w:rPr>
                <w:rFonts w:ascii="宋体" w:eastAsia="宋体" w:hAnsi="宋体" w:cs="宋体"/>
                <w:sz w:val="21"/>
                <w:szCs w:val="21"/>
              </w:rPr>
              <w:t>方</w:t>
            </w:r>
            <w:r>
              <w:rPr>
                <w:rFonts w:ascii="宋体" w:eastAsia="宋体" w:hAnsi="宋体" w:cs="宋体"/>
                <w:spacing w:val="2"/>
                <w:sz w:val="21"/>
                <w:szCs w:val="21"/>
              </w:rPr>
              <w:t>案</w:t>
            </w:r>
            <w:r>
              <w:rPr>
                <w:rFonts w:ascii="宋体" w:eastAsia="宋体" w:hAnsi="宋体" w:cs="宋体"/>
                <w:sz w:val="21"/>
                <w:szCs w:val="21"/>
              </w:rPr>
              <w:t>二</w:t>
            </w:r>
          </w:p>
        </w:tc>
      </w:tr>
    </w:tbl>
    <w:p w:rsidR="0059461D" w:rsidRDefault="0059461D">
      <w:pPr>
        <w:spacing w:before="4"/>
        <w:rPr>
          <w:rFonts w:ascii="宋体" w:eastAsia="宋体" w:hAnsi="宋体" w:cs="宋体"/>
        </w:rPr>
      </w:pPr>
    </w:p>
    <w:p w:rsidR="0059461D" w:rsidRDefault="0059461D">
      <w:pPr>
        <w:rPr>
          <w:rFonts w:ascii="宋体" w:eastAsia="宋体" w:hAnsi="宋体" w:cs="宋体"/>
        </w:rPr>
        <w:sectPr w:rsidR="0059461D">
          <w:pgSz w:w="11900" w:h="16840"/>
          <w:pgMar w:top="1160" w:right="1240" w:bottom="1460" w:left="1140" w:header="883" w:footer="1280" w:gutter="0"/>
          <w:cols w:space="720"/>
        </w:sectPr>
      </w:pPr>
    </w:p>
    <w:p w:rsidR="0059461D" w:rsidRDefault="004370C5">
      <w:pPr>
        <w:pStyle w:val="a4"/>
        <w:tabs>
          <w:tab w:val="left" w:pos="3160"/>
        </w:tabs>
        <w:spacing w:before="34"/>
        <w:ind w:left="220"/>
        <w:rPr>
          <w:lang w:eastAsia="zh-CN"/>
        </w:rPr>
      </w:pPr>
      <w:r>
        <w:rPr>
          <w:w w:val="95"/>
          <w:lang w:eastAsia="zh-CN"/>
        </w:rPr>
        <w:lastRenderedPageBreak/>
        <w:t>招标人</w:t>
      </w:r>
      <w:r>
        <w:rPr>
          <w:rFonts w:cs="宋体"/>
          <w:w w:val="95"/>
          <w:lang w:eastAsia="zh-CN"/>
        </w:rPr>
        <w:t>代表</w:t>
      </w:r>
      <w:r>
        <w:rPr>
          <w:w w:val="95"/>
          <w:lang w:eastAsia="zh-CN"/>
        </w:rPr>
        <w:t>：</w:t>
      </w:r>
      <w:r>
        <w:rPr>
          <w:w w:val="95"/>
          <w:lang w:eastAsia="zh-CN"/>
        </w:rPr>
        <w:tab/>
      </w:r>
      <w:r>
        <w:rPr>
          <w:rFonts w:cs="宋体"/>
          <w:w w:val="95"/>
          <w:lang w:eastAsia="zh-CN"/>
        </w:rPr>
        <w:t>记录</w:t>
      </w:r>
      <w:r>
        <w:rPr>
          <w:w w:val="95"/>
          <w:lang w:eastAsia="zh-CN"/>
        </w:rPr>
        <w:t>人：</w:t>
      </w:r>
    </w:p>
    <w:p w:rsidR="0059461D" w:rsidRDefault="0059461D">
      <w:pPr>
        <w:rPr>
          <w:rFonts w:ascii="宋体" w:eastAsia="宋体" w:hAnsi="宋体" w:cs="宋体"/>
          <w:sz w:val="20"/>
          <w:szCs w:val="20"/>
          <w:lang w:eastAsia="zh-CN"/>
        </w:rPr>
      </w:pPr>
    </w:p>
    <w:p w:rsidR="0059461D" w:rsidRDefault="0059461D">
      <w:pPr>
        <w:spacing w:before="10"/>
        <w:rPr>
          <w:rFonts w:ascii="宋体" w:eastAsia="宋体" w:hAnsi="宋体" w:cs="宋体"/>
          <w:sz w:val="13"/>
          <w:szCs w:val="13"/>
          <w:lang w:eastAsia="zh-CN"/>
        </w:rPr>
      </w:pPr>
    </w:p>
    <w:p w:rsidR="0059461D" w:rsidRDefault="004370C5">
      <w:pPr>
        <w:pStyle w:val="a4"/>
        <w:tabs>
          <w:tab w:val="left" w:pos="743"/>
          <w:tab w:val="left" w:pos="1269"/>
        </w:tabs>
        <w:spacing w:before="0"/>
        <w:ind w:left="220"/>
        <w:rPr>
          <w:rFonts w:cs="宋体"/>
        </w:rPr>
      </w:pPr>
      <w:r>
        <w:rPr>
          <w:rFonts w:cs="宋体"/>
          <w:w w:val="95"/>
        </w:rPr>
        <w:t>年</w:t>
      </w:r>
      <w:r>
        <w:rPr>
          <w:rFonts w:cs="宋体"/>
          <w:w w:val="95"/>
        </w:rPr>
        <w:tab/>
        <w:t>月</w:t>
      </w:r>
      <w:r>
        <w:rPr>
          <w:rFonts w:cs="宋体"/>
          <w:w w:val="95"/>
        </w:rPr>
        <w:tab/>
      </w:r>
      <w:r>
        <w:rPr>
          <w:rFonts w:cs="宋体"/>
        </w:rPr>
        <w:t>日</w:t>
      </w:r>
    </w:p>
    <w:p w:rsidR="0059461D" w:rsidRDefault="0059461D">
      <w:pPr>
        <w:rPr>
          <w:rFonts w:ascii="宋体" w:eastAsia="宋体" w:hAnsi="宋体" w:cs="宋体"/>
        </w:rPr>
        <w:sectPr w:rsidR="0059461D">
          <w:type w:val="continuous"/>
          <w:pgSz w:w="11900" w:h="16840"/>
          <w:pgMar w:top="1600" w:right="1240" w:bottom="280" w:left="1140" w:header="720" w:footer="720" w:gutter="0"/>
          <w:cols w:num="2" w:space="720" w:equalWidth="0">
            <w:col w:w="3999" w:space="3926"/>
            <w:col w:w="1595"/>
          </w:cols>
        </w:sectPr>
      </w:pPr>
    </w:p>
    <w:p w:rsidR="0059461D" w:rsidRDefault="0059461D">
      <w:pPr>
        <w:spacing w:before="10"/>
        <w:rPr>
          <w:rFonts w:ascii="宋体" w:eastAsia="宋体" w:hAnsi="宋体" w:cs="宋体"/>
          <w:sz w:val="15"/>
          <w:szCs w:val="15"/>
        </w:rPr>
      </w:pPr>
    </w:p>
    <w:p w:rsidR="0059461D" w:rsidRDefault="004370C5">
      <w:pPr>
        <w:spacing w:before="26"/>
        <w:ind w:left="120"/>
        <w:rPr>
          <w:rFonts w:ascii="宋体" w:eastAsia="宋体" w:hAnsi="宋体" w:cs="宋体"/>
          <w:sz w:val="24"/>
          <w:szCs w:val="24"/>
        </w:rPr>
      </w:pPr>
      <w:r>
        <w:rPr>
          <w:rFonts w:ascii="宋体" w:eastAsia="宋体" w:hAnsi="宋体" w:cs="宋体"/>
          <w:b/>
          <w:bCs/>
          <w:sz w:val="24"/>
          <w:szCs w:val="24"/>
        </w:rPr>
        <w:t>附表二：问题澄清通知</w:t>
      </w:r>
    </w:p>
    <w:p w:rsidR="0059461D" w:rsidRDefault="0059461D">
      <w:pPr>
        <w:rPr>
          <w:rFonts w:ascii="宋体" w:eastAsia="宋体" w:hAnsi="宋体" w:cs="宋体"/>
          <w:b/>
          <w:bCs/>
          <w:sz w:val="20"/>
          <w:szCs w:val="20"/>
        </w:rPr>
      </w:pPr>
    </w:p>
    <w:p w:rsidR="0059461D" w:rsidRDefault="0059461D">
      <w:pPr>
        <w:spacing w:before="10"/>
        <w:rPr>
          <w:rFonts w:ascii="宋体" w:eastAsia="宋体" w:hAnsi="宋体" w:cs="宋体"/>
          <w:b/>
          <w:bCs/>
          <w:sz w:val="17"/>
          <w:szCs w:val="17"/>
        </w:rPr>
      </w:pPr>
    </w:p>
    <w:p w:rsidR="0059461D" w:rsidRDefault="004370C5">
      <w:pPr>
        <w:spacing w:before="14"/>
        <w:ind w:left="1"/>
        <w:jc w:val="center"/>
        <w:rPr>
          <w:rFonts w:ascii="黑体" w:eastAsia="黑体" w:hAnsi="黑体" w:cs="黑体"/>
          <w:sz w:val="28"/>
          <w:szCs w:val="28"/>
        </w:rPr>
      </w:pPr>
      <w:r>
        <w:rPr>
          <w:rFonts w:ascii="黑体" w:eastAsia="黑体" w:hAnsi="黑体" w:cs="黑体"/>
          <w:spacing w:val="-2"/>
          <w:sz w:val="28"/>
          <w:szCs w:val="28"/>
        </w:rPr>
        <w:t>问题澄清通知</w:t>
      </w:r>
    </w:p>
    <w:p w:rsidR="0059461D" w:rsidRDefault="0059461D">
      <w:pPr>
        <w:spacing w:before="10"/>
        <w:rPr>
          <w:rFonts w:ascii="黑体" w:eastAsia="黑体" w:hAnsi="黑体" w:cs="黑体"/>
          <w:sz w:val="11"/>
          <w:szCs w:val="11"/>
        </w:rPr>
      </w:pPr>
    </w:p>
    <w:p w:rsidR="0059461D" w:rsidRDefault="004370C5">
      <w:pPr>
        <w:pStyle w:val="a4"/>
        <w:spacing w:before="34"/>
      </w:pPr>
      <w:r>
        <w:t>编</w:t>
      </w:r>
      <w:r>
        <w:rPr>
          <w:rFonts w:cs="宋体"/>
        </w:rPr>
        <w:t>号</w:t>
      </w:r>
      <w:r>
        <w:t>：</w:t>
      </w:r>
    </w:p>
    <w:p w:rsidR="0059461D" w:rsidRDefault="0059461D">
      <w:pPr>
        <w:rPr>
          <w:rFonts w:ascii="宋体" w:eastAsia="宋体" w:hAnsi="宋体" w:cs="宋体"/>
          <w:sz w:val="20"/>
          <w:szCs w:val="20"/>
        </w:rPr>
      </w:pPr>
    </w:p>
    <w:p w:rsidR="0059461D" w:rsidRDefault="0059461D">
      <w:pPr>
        <w:spacing w:before="11"/>
        <w:rPr>
          <w:rFonts w:ascii="宋体" w:eastAsia="宋体" w:hAnsi="宋体" w:cs="宋体"/>
          <w:sz w:val="17"/>
          <w:szCs w:val="17"/>
        </w:rPr>
      </w:pPr>
    </w:p>
    <w:p w:rsidR="0059461D" w:rsidRDefault="004370C5">
      <w:pPr>
        <w:pStyle w:val="a4"/>
        <w:spacing w:before="0"/>
      </w:pPr>
      <w:r>
        <w:rPr>
          <w:rFonts w:cs="宋体"/>
        </w:rPr>
        <w:t>（</w:t>
      </w:r>
      <w:r>
        <w:t>投标人</w:t>
      </w:r>
      <w:r>
        <w:rPr>
          <w:rFonts w:cs="宋体"/>
        </w:rPr>
        <w:t>名称）</w:t>
      </w:r>
      <w:r>
        <w:t>：</w:t>
      </w:r>
    </w:p>
    <w:p w:rsidR="0059461D" w:rsidRDefault="0059461D">
      <w:pPr>
        <w:rPr>
          <w:rFonts w:ascii="宋体" w:eastAsia="宋体" w:hAnsi="宋体" w:cs="宋体"/>
          <w:sz w:val="20"/>
          <w:szCs w:val="20"/>
        </w:rPr>
      </w:pPr>
    </w:p>
    <w:p w:rsidR="0059461D" w:rsidRDefault="0059461D">
      <w:pPr>
        <w:spacing w:before="3"/>
        <w:rPr>
          <w:rFonts w:ascii="宋体" w:eastAsia="宋体" w:hAnsi="宋体" w:cs="宋体"/>
          <w:sz w:val="15"/>
          <w:szCs w:val="15"/>
        </w:rPr>
      </w:pPr>
    </w:p>
    <w:p w:rsidR="0059461D" w:rsidRDefault="004370C5">
      <w:pPr>
        <w:pStyle w:val="a4"/>
        <w:tabs>
          <w:tab w:val="left" w:pos="2623"/>
        </w:tabs>
        <w:spacing w:before="34"/>
        <w:ind w:left="540"/>
        <w:rPr>
          <w:rFonts w:cs="宋体"/>
          <w:lang w:eastAsia="zh-CN"/>
        </w:rPr>
      </w:pPr>
      <w:r>
        <w:rPr>
          <w:rFonts w:ascii="Times New Roman" w:eastAsia="Times New Roman" w:hAnsi="Times New Roman" w:cs="Times New Roman"/>
          <w:u w:val="single" w:color="000000"/>
          <w:lang w:eastAsia="zh-CN"/>
        </w:rPr>
        <w:tab/>
      </w:r>
      <w:r>
        <w:rPr>
          <w:rFonts w:cs="宋体"/>
          <w:spacing w:val="-1"/>
          <w:lang w:eastAsia="zh-CN"/>
        </w:rPr>
        <w:t>（</w:t>
      </w:r>
      <w:r>
        <w:rPr>
          <w:spacing w:val="-1"/>
          <w:lang w:eastAsia="zh-CN"/>
        </w:rPr>
        <w:t>项</w:t>
      </w:r>
      <w:r>
        <w:rPr>
          <w:rFonts w:cs="宋体"/>
          <w:spacing w:val="-1"/>
          <w:lang w:eastAsia="zh-CN"/>
        </w:rPr>
        <w:t>目名称）</w:t>
      </w:r>
      <w:r>
        <w:rPr>
          <w:spacing w:val="-1"/>
          <w:lang w:eastAsia="zh-CN"/>
        </w:rPr>
        <w:t>标</w:t>
      </w:r>
      <w:r>
        <w:rPr>
          <w:rFonts w:cs="宋体"/>
          <w:spacing w:val="-1"/>
          <w:lang w:eastAsia="zh-CN"/>
        </w:rPr>
        <w:t>段</w:t>
      </w:r>
      <w:r>
        <w:rPr>
          <w:spacing w:val="-1"/>
          <w:lang w:eastAsia="zh-CN"/>
        </w:rPr>
        <w:t>施工招标</w:t>
      </w:r>
      <w:r>
        <w:rPr>
          <w:rFonts w:cs="宋体"/>
          <w:spacing w:val="-1"/>
          <w:lang w:eastAsia="zh-CN"/>
        </w:rPr>
        <w:t>的评</w:t>
      </w:r>
      <w:r>
        <w:rPr>
          <w:spacing w:val="-1"/>
          <w:lang w:eastAsia="zh-CN"/>
        </w:rPr>
        <w:t>标委员</w:t>
      </w:r>
      <w:r>
        <w:rPr>
          <w:rFonts w:cs="宋体"/>
          <w:spacing w:val="-1"/>
          <w:lang w:eastAsia="zh-CN"/>
        </w:rPr>
        <w:t>会</w:t>
      </w:r>
      <w:r>
        <w:rPr>
          <w:spacing w:val="-1"/>
          <w:lang w:eastAsia="zh-CN"/>
        </w:rPr>
        <w:t>，</w:t>
      </w:r>
      <w:r>
        <w:rPr>
          <w:rFonts w:cs="宋体"/>
          <w:spacing w:val="-1"/>
          <w:lang w:eastAsia="zh-CN"/>
        </w:rPr>
        <w:t>对你方的</w:t>
      </w:r>
      <w:r>
        <w:rPr>
          <w:spacing w:val="-1"/>
          <w:lang w:eastAsia="zh-CN"/>
        </w:rPr>
        <w:t>投标文件进行</w:t>
      </w:r>
      <w:r>
        <w:rPr>
          <w:rFonts w:cs="宋体"/>
          <w:spacing w:val="-1"/>
          <w:lang w:eastAsia="zh-CN"/>
        </w:rPr>
        <w:t>了仔细</w:t>
      </w:r>
    </w:p>
    <w:p w:rsidR="0059461D" w:rsidRDefault="004370C5">
      <w:pPr>
        <w:pStyle w:val="a4"/>
        <w:spacing w:before="133"/>
        <w:ind w:left="540" w:hanging="420"/>
        <w:rPr>
          <w:lang w:eastAsia="zh-CN"/>
        </w:rPr>
      </w:pPr>
      <w:r>
        <w:rPr>
          <w:rFonts w:cs="宋体"/>
          <w:lang w:eastAsia="zh-CN"/>
        </w:rPr>
        <w:t>的审查</w:t>
      </w:r>
      <w:r>
        <w:rPr>
          <w:lang w:eastAsia="zh-CN"/>
        </w:rPr>
        <w:t>，</w:t>
      </w:r>
      <w:r>
        <w:rPr>
          <w:rFonts w:cs="宋体"/>
          <w:lang w:eastAsia="zh-CN"/>
        </w:rPr>
        <w:t>现需你方对下列</w:t>
      </w:r>
      <w:r>
        <w:rPr>
          <w:lang w:eastAsia="zh-CN"/>
        </w:rPr>
        <w:t>问</w:t>
      </w:r>
      <w:r>
        <w:rPr>
          <w:rFonts w:cs="宋体"/>
          <w:lang w:eastAsia="zh-CN"/>
        </w:rPr>
        <w:t>题通过</w:t>
      </w:r>
      <w:r>
        <w:rPr>
          <w:rFonts w:ascii="Times New Roman" w:eastAsia="Times New Roman" w:hAnsi="Times New Roman" w:cs="Times New Roman"/>
          <w:lang w:eastAsia="zh-CN"/>
        </w:rPr>
        <w:t>“</w:t>
      </w:r>
      <w:r>
        <w:rPr>
          <w:rFonts w:cs="宋体"/>
          <w:lang w:eastAsia="zh-CN"/>
        </w:rPr>
        <w:t>电子交易</w:t>
      </w:r>
      <w:r>
        <w:rPr>
          <w:lang w:eastAsia="zh-CN"/>
        </w:rPr>
        <w:t>平</w:t>
      </w:r>
      <w:r>
        <w:rPr>
          <w:rFonts w:cs="宋体"/>
          <w:lang w:eastAsia="zh-CN"/>
        </w:rPr>
        <w:t>台</w:t>
      </w:r>
      <w:r>
        <w:rPr>
          <w:rFonts w:ascii="Times New Roman" w:eastAsia="Times New Roman" w:hAnsi="Times New Roman" w:cs="Times New Roman"/>
          <w:lang w:eastAsia="zh-CN"/>
        </w:rPr>
        <w:t>”</w:t>
      </w:r>
      <w:r>
        <w:rPr>
          <w:rFonts w:cs="宋体"/>
          <w:lang w:eastAsia="zh-CN"/>
        </w:rPr>
        <w:t>予以澄清</w:t>
      </w:r>
      <w:r>
        <w:rPr>
          <w:lang w:eastAsia="zh-CN"/>
        </w:rPr>
        <w:t>：</w:t>
      </w:r>
    </w:p>
    <w:p w:rsidR="0059461D" w:rsidRDefault="0059461D">
      <w:pPr>
        <w:rPr>
          <w:rFonts w:ascii="宋体" w:eastAsia="宋体" w:hAnsi="宋体" w:cs="宋体"/>
          <w:lang w:eastAsia="zh-CN"/>
        </w:rPr>
      </w:pPr>
    </w:p>
    <w:p w:rsidR="0059461D" w:rsidRDefault="0059461D">
      <w:pPr>
        <w:spacing w:before="4"/>
        <w:rPr>
          <w:rFonts w:ascii="宋体" w:eastAsia="宋体" w:hAnsi="宋体" w:cs="宋体"/>
          <w:sz w:val="17"/>
          <w:szCs w:val="17"/>
          <w:lang w:eastAsia="zh-CN"/>
        </w:rPr>
      </w:pPr>
    </w:p>
    <w:p w:rsidR="0059461D" w:rsidRDefault="004370C5">
      <w:pPr>
        <w:pStyle w:val="a4"/>
        <w:spacing w:before="0"/>
        <w:ind w:left="540"/>
        <w:rPr>
          <w:rFonts w:ascii="Times New Roman" w:eastAsia="Times New Roman" w:hAnsi="Times New Roman" w:cs="Times New Roman"/>
          <w:lang w:eastAsia="zh-CN"/>
        </w:rPr>
      </w:pPr>
      <w:r>
        <w:rPr>
          <w:rFonts w:ascii="Times New Roman"/>
          <w:spacing w:val="1"/>
          <w:lang w:eastAsia="zh-CN"/>
        </w:rPr>
        <w:t>1.</w:t>
      </w:r>
    </w:p>
    <w:p w:rsidR="0059461D" w:rsidRDefault="004370C5">
      <w:pPr>
        <w:pStyle w:val="a4"/>
        <w:spacing w:before="121"/>
        <w:ind w:left="540"/>
        <w:rPr>
          <w:rFonts w:ascii="Times New Roman" w:eastAsia="Times New Roman" w:hAnsi="Times New Roman" w:cs="Times New Roman"/>
          <w:lang w:eastAsia="zh-CN"/>
        </w:rPr>
      </w:pPr>
      <w:r>
        <w:rPr>
          <w:rFonts w:ascii="Times New Roman"/>
          <w:spacing w:val="1"/>
          <w:lang w:eastAsia="zh-CN"/>
        </w:rPr>
        <w:t>2.</w:t>
      </w:r>
    </w:p>
    <w:p w:rsidR="0059461D" w:rsidRDefault="004370C5">
      <w:pPr>
        <w:pStyle w:val="a4"/>
        <w:spacing w:before="121"/>
        <w:ind w:left="646"/>
        <w:rPr>
          <w:rFonts w:ascii="Times New Roman" w:eastAsia="Times New Roman" w:hAnsi="Times New Roman" w:cs="Times New Roman"/>
          <w:lang w:eastAsia="zh-CN"/>
        </w:rPr>
      </w:pPr>
      <w:r>
        <w:rPr>
          <w:rFonts w:ascii="Times New Roman"/>
          <w:lang w:eastAsia="zh-CN"/>
        </w:rPr>
        <w:t>......</w:t>
      </w: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19"/>
          <w:szCs w:val="19"/>
          <w:lang w:eastAsia="zh-CN"/>
        </w:rPr>
      </w:pPr>
    </w:p>
    <w:p w:rsidR="0059461D" w:rsidRDefault="004370C5">
      <w:pPr>
        <w:pStyle w:val="a4"/>
        <w:tabs>
          <w:tab w:val="left" w:pos="3691"/>
        </w:tabs>
        <w:spacing w:before="0"/>
        <w:ind w:left="540"/>
        <w:rPr>
          <w:rFonts w:cs="宋体"/>
          <w:lang w:eastAsia="zh-CN"/>
        </w:rPr>
      </w:pPr>
      <w:r>
        <w:rPr>
          <w:rFonts w:cs="宋体"/>
          <w:spacing w:val="1"/>
          <w:lang w:eastAsia="zh-CN"/>
        </w:rPr>
        <w:t>请将上述</w:t>
      </w:r>
      <w:r>
        <w:rPr>
          <w:spacing w:val="1"/>
          <w:lang w:eastAsia="zh-CN"/>
        </w:rPr>
        <w:t>问</w:t>
      </w:r>
      <w:r>
        <w:rPr>
          <w:rFonts w:cs="宋体"/>
          <w:spacing w:val="1"/>
          <w:lang w:eastAsia="zh-CN"/>
        </w:rPr>
        <w:t>题的澄清于</w:t>
      </w:r>
      <w:r>
        <w:rPr>
          <w:rFonts w:ascii="Times New Roman" w:eastAsia="Times New Roman" w:hAnsi="Times New Roman" w:cs="Times New Roman"/>
          <w:lang w:eastAsia="zh-CN"/>
        </w:rPr>
        <w:t>__</w:t>
      </w:r>
      <w:r>
        <w:rPr>
          <w:rFonts w:cs="宋体"/>
          <w:lang w:eastAsia="zh-CN"/>
        </w:rPr>
        <w:t>年</w:t>
      </w:r>
      <w:r>
        <w:rPr>
          <w:rFonts w:ascii="Times New Roman" w:eastAsia="Times New Roman" w:hAnsi="Times New Roman" w:cs="Times New Roman"/>
          <w:u w:val="single" w:color="000000"/>
          <w:lang w:eastAsia="zh-CN"/>
        </w:rPr>
        <w:tab/>
      </w:r>
      <w:r>
        <w:rPr>
          <w:rFonts w:cs="宋体"/>
          <w:lang w:eastAsia="zh-CN"/>
        </w:rPr>
        <w:t>月</w:t>
      </w:r>
      <w:r>
        <w:rPr>
          <w:rFonts w:ascii="Times New Roman" w:eastAsia="Times New Roman" w:hAnsi="Times New Roman" w:cs="Times New Roman"/>
          <w:lang w:eastAsia="zh-CN"/>
        </w:rPr>
        <w:t>__</w:t>
      </w:r>
      <w:r>
        <w:rPr>
          <w:rFonts w:cs="宋体"/>
          <w:lang w:eastAsia="zh-CN"/>
        </w:rPr>
        <w:t>日时前通过</w:t>
      </w:r>
      <w:r>
        <w:rPr>
          <w:rFonts w:ascii="Times New Roman" w:eastAsia="Times New Roman" w:hAnsi="Times New Roman" w:cs="Times New Roman"/>
          <w:lang w:eastAsia="zh-CN"/>
        </w:rPr>
        <w:t>“</w:t>
      </w:r>
      <w:r>
        <w:rPr>
          <w:rFonts w:cs="宋体"/>
          <w:lang w:eastAsia="zh-CN"/>
        </w:rPr>
        <w:t>电子交易</w:t>
      </w:r>
      <w:r>
        <w:rPr>
          <w:lang w:eastAsia="zh-CN"/>
        </w:rPr>
        <w:t>平</w:t>
      </w:r>
      <w:r>
        <w:rPr>
          <w:rFonts w:cs="宋体"/>
          <w:lang w:eastAsia="zh-CN"/>
        </w:rPr>
        <w:t>台</w:t>
      </w:r>
      <w:r>
        <w:rPr>
          <w:rFonts w:ascii="Times New Roman" w:eastAsia="Times New Roman" w:hAnsi="Times New Roman" w:cs="Times New Roman"/>
          <w:lang w:eastAsia="zh-CN"/>
        </w:rPr>
        <w:t>”</w:t>
      </w:r>
      <w:r>
        <w:rPr>
          <w:rFonts w:cs="宋体"/>
          <w:lang w:eastAsia="zh-CN"/>
        </w:rPr>
        <w:t>递交。</w:t>
      </w:r>
    </w:p>
    <w:p w:rsidR="0059461D" w:rsidRDefault="0059461D">
      <w:pPr>
        <w:rPr>
          <w:rFonts w:ascii="宋体" w:eastAsia="宋体" w:hAnsi="宋体" w:cs="宋体"/>
          <w:lang w:eastAsia="zh-CN"/>
        </w:rPr>
      </w:pPr>
    </w:p>
    <w:p w:rsidR="0059461D" w:rsidRDefault="0059461D">
      <w:pPr>
        <w:rPr>
          <w:rFonts w:ascii="宋体" w:eastAsia="宋体" w:hAnsi="宋体" w:cs="宋体"/>
          <w:lang w:eastAsia="zh-CN"/>
        </w:rPr>
      </w:pPr>
    </w:p>
    <w:p w:rsidR="0059461D" w:rsidRDefault="0059461D">
      <w:pPr>
        <w:spacing w:before="5"/>
        <w:rPr>
          <w:rFonts w:ascii="宋体" w:eastAsia="宋体" w:hAnsi="宋体" w:cs="宋体"/>
          <w:sz w:val="20"/>
          <w:szCs w:val="20"/>
          <w:lang w:eastAsia="zh-CN"/>
        </w:rPr>
      </w:pPr>
    </w:p>
    <w:p w:rsidR="0059461D" w:rsidRDefault="004370C5">
      <w:pPr>
        <w:pStyle w:val="a4"/>
        <w:spacing w:before="0"/>
        <w:ind w:left="5734"/>
        <w:rPr>
          <w:rFonts w:cs="宋体"/>
          <w:lang w:eastAsia="zh-CN"/>
        </w:rPr>
      </w:pPr>
      <w:r>
        <w:rPr>
          <w:rFonts w:cs="宋体"/>
          <w:u w:val="single" w:color="000000"/>
          <w:lang w:eastAsia="zh-CN"/>
        </w:rPr>
        <w:t>（</w:t>
      </w:r>
      <w:r>
        <w:rPr>
          <w:u w:val="single" w:color="000000"/>
          <w:lang w:eastAsia="zh-CN"/>
        </w:rPr>
        <w:t>项</w:t>
      </w:r>
      <w:r>
        <w:rPr>
          <w:rFonts w:cs="宋体"/>
          <w:u w:val="single" w:color="000000"/>
          <w:lang w:eastAsia="zh-CN"/>
        </w:rPr>
        <w:t>目名称）</w:t>
      </w:r>
      <w:r>
        <w:rPr>
          <w:u w:val="single" w:color="000000"/>
          <w:lang w:eastAsia="zh-CN"/>
        </w:rPr>
        <w:t>标</w:t>
      </w:r>
      <w:r>
        <w:rPr>
          <w:rFonts w:cs="宋体"/>
          <w:u w:val="single" w:color="000000"/>
          <w:lang w:eastAsia="zh-CN"/>
        </w:rPr>
        <w:t>段</w:t>
      </w:r>
      <w:r>
        <w:rPr>
          <w:u w:val="single" w:color="000000"/>
          <w:lang w:eastAsia="zh-CN"/>
        </w:rPr>
        <w:t>施工招标</w:t>
      </w:r>
      <w:r>
        <w:rPr>
          <w:rFonts w:cs="宋体"/>
          <w:u w:val="single" w:color="000000"/>
          <w:lang w:eastAsia="zh-CN"/>
        </w:rPr>
        <w:t>评</w:t>
      </w:r>
      <w:r>
        <w:rPr>
          <w:u w:val="single" w:color="000000"/>
          <w:lang w:eastAsia="zh-CN"/>
        </w:rPr>
        <w:t>标委员</w:t>
      </w:r>
      <w:r>
        <w:rPr>
          <w:rFonts w:cs="宋体"/>
          <w:u w:val="single" w:color="000000"/>
          <w:lang w:eastAsia="zh-CN"/>
        </w:rPr>
        <w:t>会</w:t>
      </w:r>
    </w:p>
    <w:p w:rsidR="0059461D" w:rsidRDefault="0059461D">
      <w:pPr>
        <w:rPr>
          <w:rFonts w:ascii="宋体" w:eastAsia="宋体" w:hAnsi="宋体" w:cs="宋体"/>
          <w:sz w:val="20"/>
          <w:szCs w:val="20"/>
          <w:lang w:eastAsia="zh-CN"/>
        </w:rPr>
      </w:pPr>
    </w:p>
    <w:p w:rsidR="0059461D" w:rsidRDefault="0059461D">
      <w:pPr>
        <w:spacing w:before="6"/>
        <w:rPr>
          <w:rFonts w:ascii="宋体" w:eastAsia="宋体" w:hAnsi="宋体" w:cs="宋体"/>
          <w:sz w:val="15"/>
          <w:szCs w:val="15"/>
          <w:lang w:eastAsia="zh-CN"/>
        </w:rPr>
      </w:pPr>
    </w:p>
    <w:p w:rsidR="0059461D" w:rsidRDefault="004370C5">
      <w:pPr>
        <w:pStyle w:val="a4"/>
        <w:tabs>
          <w:tab w:val="left" w:pos="628"/>
          <w:tab w:val="left" w:pos="1259"/>
          <w:tab w:val="left" w:pos="1888"/>
        </w:tabs>
        <w:spacing w:before="34"/>
        <w:ind w:left="0" w:right="114"/>
        <w:jc w:val="right"/>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w w:val="95"/>
          <w:lang w:eastAsia="zh-CN"/>
        </w:rPr>
        <w:t>日</w:t>
      </w:r>
    </w:p>
    <w:p w:rsidR="0059461D" w:rsidRDefault="0059461D">
      <w:pPr>
        <w:jc w:val="right"/>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9"/>
        <w:rPr>
          <w:rFonts w:ascii="宋体" w:eastAsia="宋体" w:hAnsi="宋体" w:cs="宋体"/>
          <w:sz w:val="14"/>
          <w:szCs w:val="14"/>
          <w:lang w:eastAsia="zh-CN"/>
        </w:rPr>
      </w:pPr>
    </w:p>
    <w:p w:rsidR="0059461D" w:rsidRDefault="004370C5">
      <w:pPr>
        <w:spacing w:before="26"/>
        <w:ind w:left="120"/>
        <w:rPr>
          <w:rFonts w:ascii="宋体" w:eastAsia="宋体" w:hAnsi="宋体" w:cs="宋体"/>
          <w:sz w:val="24"/>
          <w:szCs w:val="24"/>
          <w:lang w:eastAsia="zh-CN"/>
        </w:rPr>
      </w:pPr>
      <w:r>
        <w:rPr>
          <w:rFonts w:ascii="宋体" w:eastAsia="宋体" w:hAnsi="宋体" w:cs="宋体"/>
          <w:b/>
          <w:bCs/>
          <w:sz w:val="24"/>
          <w:szCs w:val="24"/>
          <w:lang w:eastAsia="zh-CN"/>
        </w:rPr>
        <w:t>附表三：问题的澄清</w:t>
      </w:r>
    </w:p>
    <w:p w:rsidR="0059461D" w:rsidRDefault="0059461D">
      <w:pPr>
        <w:rPr>
          <w:rFonts w:ascii="宋体" w:eastAsia="宋体" w:hAnsi="宋体" w:cs="宋体"/>
          <w:b/>
          <w:bCs/>
          <w:sz w:val="20"/>
          <w:szCs w:val="20"/>
          <w:lang w:eastAsia="zh-CN"/>
        </w:rPr>
      </w:pPr>
    </w:p>
    <w:p w:rsidR="0059461D" w:rsidRDefault="0059461D">
      <w:pPr>
        <w:spacing w:before="1"/>
        <w:rPr>
          <w:rFonts w:ascii="宋体" w:eastAsia="宋体" w:hAnsi="宋体" w:cs="宋体"/>
          <w:b/>
          <w:bCs/>
          <w:sz w:val="27"/>
          <w:szCs w:val="27"/>
          <w:lang w:eastAsia="zh-CN"/>
        </w:rPr>
      </w:pPr>
    </w:p>
    <w:p w:rsidR="0059461D" w:rsidRDefault="004370C5">
      <w:pPr>
        <w:spacing w:before="14"/>
        <w:ind w:left="8"/>
        <w:jc w:val="center"/>
        <w:rPr>
          <w:rFonts w:ascii="黑体" w:eastAsia="黑体" w:hAnsi="黑体" w:cs="黑体"/>
          <w:sz w:val="28"/>
          <w:szCs w:val="28"/>
          <w:lang w:eastAsia="zh-CN"/>
        </w:rPr>
      </w:pPr>
      <w:r>
        <w:rPr>
          <w:rFonts w:ascii="黑体" w:eastAsia="黑体" w:hAnsi="黑体" w:cs="黑体"/>
          <w:spacing w:val="-1"/>
          <w:sz w:val="28"/>
          <w:szCs w:val="28"/>
          <w:lang w:eastAsia="zh-CN"/>
        </w:rPr>
        <w:t>问题的澄清</w:t>
      </w:r>
    </w:p>
    <w:p w:rsidR="0059461D" w:rsidRDefault="004370C5">
      <w:pPr>
        <w:pStyle w:val="a4"/>
        <w:spacing w:before="188"/>
        <w:ind w:left="100" w:right="1716"/>
        <w:jc w:val="center"/>
        <w:rPr>
          <w:lang w:eastAsia="zh-CN"/>
        </w:rPr>
      </w:pPr>
      <w:r>
        <w:rPr>
          <w:lang w:eastAsia="zh-CN"/>
        </w:rPr>
        <w:t>编</w:t>
      </w:r>
      <w:r>
        <w:rPr>
          <w:rFonts w:cs="宋体"/>
          <w:lang w:eastAsia="zh-CN"/>
        </w:rPr>
        <w:t>号</w:t>
      </w:r>
      <w:r>
        <w:rPr>
          <w:lang w:eastAsia="zh-CN"/>
        </w:rPr>
        <w:t>：</w:t>
      </w:r>
    </w:p>
    <w:p w:rsidR="0059461D" w:rsidRDefault="004370C5" w:rsidP="00E820D8">
      <w:pPr>
        <w:pStyle w:val="a4"/>
        <w:spacing w:before="0" w:line="770" w:lineRule="atLeast"/>
        <w:ind w:leftChars="50" w:left="110" w:right="64" w:firstLineChars="300" w:firstLine="636"/>
        <w:rPr>
          <w:lang w:eastAsia="zh-CN"/>
        </w:rPr>
      </w:pPr>
      <w:r>
        <w:rPr>
          <w:rFonts w:cs="宋体"/>
          <w:spacing w:val="2"/>
          <w:u w:val="single" w:color="000000"/>
          <w:lang w:eastAsia="zh-CN"/>
        </w:rPr>
        <w:t>（</w:t>
      </w:r>
      <w:r>
        <w:rPr>
          <w:u w:val="single"/>
          <w:lang w:eastAsia="zh-CN"/>
        </w:rPr>
        <w:t>项</w:t>
      </w:r>
      <w:r>
        <w:rPr>
          <w:rFonts w:cs="宋体"/>
          <w:spacing w:val="2"/>
          <w:u w:val="single"/>
          <w:lang w:eastAsia="zh-CN"/>
        </w:rPr>
        <w:t>目</w:t>
      </w:r>
      <w:r>
        <w:rPr>
          <w:rFonts w:cs="宋体"/>
          <w:u w:val="single"/>
          <w:lang w:eastAsia="zh-CN"/>
        </w:rPr>
        <w:t>名</w:t>
      </w:r>
      <w:r>
        <w:rPr>
          <w:rFonts w:cs="宋体"/>
          <w:spacing w:val="2"/>
          <w:u w:val="single"/>
          <w:lang w:eastAsia="zh-CN"/>
        </w:rPr>
        <w:t>称</w:t>
      </w:r>
      <w:r>
        <w:rPr>
          <w:rFonts w:cs="宋体"/>
          <w:u w:val="single"/>
          <w:lang w:eastAsia="zh-CN"/>
        </w:rPr>
        <w:t>）</w:t>
      </w:r>
      <w:r>
        <w:rPr>
          <w:spacing w:val="2"/>
          <w:lang w:eastAsia="zh-CN"/>
        </w:rPr>
        <w:t>标</w:t>
      </w:r>
      <w:r>
        <w:rPr>
          <w:rFonts w:cs="宋体"/>
          <w:lang w:eastAsia="zh-CN"/>
        </w:rPr>
        <w:t>段</w:t>
      </w:r>
      <w:r>
        <w:rPr>
          <w:spacing w:val="2"/>
          <w:lang w:eastAsia="zh-CN"/>
        </w:rPr>
        <w:t>施</w:t>
      </w:r>
      <w:r>
        <w:rPr>
          <w:lang w:eastAsia="zh-CN"/>
        </w:rPr>
        <w:t>工</w:t>
      </w:r>
      <w:r>
        <w:rPr>
          <w:spacing w:val="2"/>
          <w:lang w:eastAsia="zh-CN"/>
        </w:rPr>
        <w:t>招</w:t>
      </w:r>
      <w:r>
        <w:rPr>
          <w:lang w:eastAsia="zh-CN"/>
        </w:rPr>
        <w:t>标</w:t>
      </w:r>
      <w:r>
        <w:rPr>
          <w:rFonts w:cs="宋体"/>
          <w:spacing w:val="2"/>
          <w:lang w:eastAsia="zh-CN"/>
        </w:rPr>
        <w:t>评</w:t>
      </w:r>
      <w:r>
        <w:rPr>
          <w:lang w:eastAsia="zh-CN"/>
        </w:rPr>
        <w:t>标</w:t>
      </w:r>
      <w:r>
        <w:rPr>
          <w:spacing w:val="2"/>
          <w:lang w:eastAsia="zh-CN"/>
        </w:rPr>
        <w:t>委</w:t>
      </w:r>
      <w:r>
        <w:rPr>
          <w:lang w:eastAsia="zh-CN"/>
        </w:rPr>
        <w:t>员</w:t>
      </w:r>
      <w:r>
        <w:rPr>
          <w:rFonts w:cs="宋体"/>
          <w:spacing w:val="2"/>
          <w:lang w:eastAsia="zh-CN"/>
        </w:rPr>
        <w:t>会</w:t>
      </w:r>
      <w:r>
        <w:rPr>
          <w:lang w:eastAsia="zh-CN"/>
        </w:rPr>
        <w:t>：问</w:t>
      </w:r>
      <w:r>
        <w:rPr>
          <w:rFonts w:cs="宋体"/>
          <w:lang w:eastAsia="zh-CN"/>
        </w:rPr>
        <w:t>题澄清通知（</w:t>
      </w:r>
      <w:r>
        <w:rPr>
          <w:lang w:eastAsia="zh-CN"/>
        </w:rPr>
        <w:t>编</w:t>
      </w:r>
      <w:r>
        <w:rPr>
          <w:rFonts w:cs="宋体"/>
          <w:lang w:eastAsia="zh-CN"/>
        </w:rPr>
        <w:t>号</w:t>
      </w:r>
      <w:r>
        <w:rPr>
          <w:lang w:eastAsia="zh-CN"/>
        </w:rPr>
        <w:t>：</w:t>
      </w:r>
      <w:r>
        <w:rPr>
          <w:rFonts w:cs="宋体"/>
          <w:lang w:eastAsia="zh-CN"/>
        </w:rPr>
        <w:t>）已收悉</w:t>
      </w:r>
      <w:r>
        <w:rPr>
          <w:lang w:eastAsia="zh-CN"/>
        </w:rPr>
        <w:t>，</w:t>
      </w:r>
      <w:r>
        <w:rPr>
          <w:rFonts w:cs="宋体"/>
          <w:lang w:eastAsia="zh-CN"/>
        </w:rPr>
        <w:t>现澄清如下</w:t>
      </w:r>
      <w:r>
        <w:rPr>
          <w:lang w:eastAsia="zh-CN"/>
        </w:rPr>
        <w:t>：</w:t>
      </w:r>
    </w:p>
    <w:p w:rsidR="0059461D" w:rsidRDefault="004370C5">
      <w:pPr>
        <w:pStyle w:val="a4"/>
        <w:spacing w:before="168"/>
        <w:ind w:left="100" w:right="7648"/>
        <w:jc w:val="center"/>
        <w:rPr>
          <w:rFonts w:ascii="Times New Roman" w:eastAsia="Times New Roman" w:hAnsi="Times New Roman" w:cs="Times New Roman"/>
          <w:lang w:eastAsia="zh-CN"/>
        </w:rPr>
      </w:pPr>
      <w:r>
        <w:rPr>
          <w:rFonts w:ascii="Times New Roman"/>
          <w:spacing w:val="1"/>
          <w:lang w:eastAsia="zh-CN"/>
        </w:rPr>
        <w:t>1.</w:t>
      </w:r>
    </w:p>
    <w:p w:rsidR="0059461D" w:rsidRDefault="004370C5">
      <w:pPr>
        <w:pStyle w:val="a4"/>
        <w:spacing w:before="121"/>
        <w:ind w:left="100" w:right="7648"/>
        <w:jc w:val="center"/>
        <w:rPr>
          <w:rFonts w:ascii="Times New Roman" w:eastAsia="Times New Roman" w:hAnsi="Times New Roman" w:cs="Times New Roman"/>
          <w:lang w:eastAsia="zh-CN"/>
        </w:rPr>
      </w:pPr>
      <w:r>
        <w:rPr>
          <w:rFonts w:ascii="Times New Roman"/>
          <w:spacing w:val="1"/>
          <w:lang w:eastAsia="zh-CN"/>
        </w:rPr>
        <w:t>2.</w:t>
      </w: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lang w:eastAsia="zh-CN"/>
        </w:rPr>
      </w:pPr>
    </w:p>
    <w:p w:rsidR="0059461D" w:rsidRDefault="004370C5">
      <w:pPr>
        <w:pStyle w:val="a4"/>
        <w:spacing w:before="0"/>
        <w:ind w:left="0" w:right="7651"/>
        <w:jc w:val="center"/>
        <w:rPr>
          <w:rFonts w:ascii="Times New Roman" w:eastAsia="Times New Roman" w:hAnsi="Times New Roman" w:cs="Times New Roman"/>
          <w:lang w:eastAsia="zh-CN"/>
        </w:rPr>
      </w:pPr>
      <w:r>
        <w:rPr>
          <w:rFonts w:ascii="Times New Roman"/>
          <w:lang w:eastAsia="zh-CN"/>
        </w:rPr>
        <w:t>.....</w:t>
      </w: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19"/>
          <w:szCs w:val="19"/>
          <w:lang w:eastAsia="zh-CN"/>
        </w:rPr>
      </w:pPr>
    </w:p>
    <w:p w:rsidR="0059461D" w:rsidRDefault="004370C5">
      <w:pPr>
        <w:pStyle w:val="a4"/>
        <w:spacing w:before="0"/>
        <w:ind w:left="59"/>
        <w:jc w:val="center"/>
        <w:rPr>
          <w:rFonts w:cs="宋体"/>
          <w:lang w:eastAsia="zh-CN"/>
        </w:rPr>
      </w:pPr>
      <w:r>
        <w:rPr>
          <w:rFonts w:cs="宋体"/>
          <w:lang w:eastAsia="zh-CN"/>
        </w:rPr>
        <w:t>上述</w:t>
      </w:r>
      <w:r>
        <w:rPr>
          <w:lang w:eastAsia="zh-CN"/>
        </w:rPr>
        <w:t>问</w:t>
      </w:r>
      <w:r>
        <w:rPr>
          <w:rFonts w:cs="宋体"/>
          <w:lang w:eastAsia="zh-CN"/>
        </w:rPr>
        <w:t>题澄清或说明</w:t>
      </w:r>
      <w:r>
        <w:rPr>
          <w:lang w:eastAsia="zh-CN"/>
        </w:rPr>
        <w:t>，</w:t>
      </w:r>
      <w:r>
        <w:rPr>
          <w:rFonts w:cs="宋体"/>
          <w:lang w:eastAsia="zh-CN"/>
        </w:rPr>
        <w:t>不改变</w:t>
      </w:r>
      <w:r>
        <w:rPr>
          <w:lang w:eastAsia="zh-CN"/>
        </w:rPr>
        <w:t>我</w:t>
      </w:r>
      <w:r>
        <w:rPr>
          <w:rFonts w:cs="宋体"/>
          <w:lang w:eastAsia="zh-CN"/>
        </w:rPr>
        <w:t>方</w:t>
      </w:r>
      <w:r>
        <w:rPr>
          <w:lang w:eastAsia="zh-CN"/>
        </w:rPr>
        <w:t>投标文件</w:t>
      </w:r>
      <w:r>
        <w:rPr>
          <w:rFonts w:cs="宋体"/>
          <w:lang w:eastAsia="zh-CN"/>
        </w:rPr>
        <w:t>的实</w:t>
      </w:r>
      <w:r>
        <w:rPr>
          <w:lang w:eastAsia="zh-CN"/>
        </w:rPr>
        <w:t>质</w:t>
      </w:r>
      <w:r>
        <w:rPr>
          <w:rFonts w:cs="宋体"/>
          <w:lang w:eastAsia="zh-CN"/>
        </w:rPr>
        <w:t>性内容</w:t>
      </w:r>
      <w:r>
        <w:rPr>
          <w:lang w:eastAsia="zh-CN"/>
        </w:rPr>
        <w:t>，</w:t>
      </w:r>
      <w:r>
        <w:rPr>
          <w:rFonts w:cs="宋体"/>
          <w:lang w:eastAsia="zh-CN"/>
        </w:rPr>
        <w:t>构</w:t>
      </w:r>
      <w:r>
        <w:rPr>
          <w:lang w:eastAsia="zh-CN"/>
        </w:rPr>
        <w:t>成我</w:t>
      </w:r>
      <w:r>
        <w:rPr>
          <w:rFonts w:cs="宋体"/>
          <w:lang w:eastAsia="zh-CN"/>
        </w:rPr>
        <w:t>方</w:t>
      </w:r>
      <w:r>
        <w:rPr>
          <w:lang w:eastAsia="zh-CN"/>
        </w:rPr>
        <w:t>投标文件</w:t>
      </w:r>
      <w:r>
        <w:rPr>
          <w:rFonts w:cs="宋体"/>
          <w:lang w:eastAsia="zh-CN"/>
        </w:rPr>
        <w:t>的组</w:t>
      </w:r>
      <w:r>
        <w:rPr>
          <w:lang w:eastAsia="zh-CN"/>
        </w:rPr>
        <w:t>成</w:t>
      </w:r>
      <w:r>
        <w:rPr>
          <w:rFonts w:cs="宋体"/>
          <w:lang w:eastAsia="zh-CN"/>
        </w:rPr>
        <w:t>部分。</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8"/>
        <w:rPr>
          <w:rFonts w:ascii="宋体" w:eastAsia="宋体" w:hAnsi="宋体" w:cs="宋体"/>
          <w:sz w:val="28"/>
          <w:szCs w:val="28"/>
          <w:lang w:eastAsia="zh-CN"/>
        </w:rPr>
      </w:pPr>
    </w:p>
    <w:p w:rsidR="0059461D" w:rsidRDefault="004370C5">
      <w:pPr>
        <w:pStyle w:val="a4"/>
        <w:spacing w:before="0" w:line="672" w:lineRule="auto"/>
        <w:ind w:left="3271" w:right="2574"/>
        <w:rPr>
          <w:rFonts w:cs="宋体"/>
          <w:lang w:eastAsia="zh-CN"/>
        </w:rPr>
      </w:pPr>
      <w:r>
        <w:rPr>
          <w:spacing w:val="1"/>
          <w:lang w:eastAsia="zh-CN"/>
        </w:rPr>
        <w:t>投标人：</w:t>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lang w:eastAsia="zh-CN"/>
        </w:rPr>
        <w:t>人：</w:t>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p>
    <w:p w:rsidR="0059461D" w:rsidRDefault="004370C5">
      <w:pPr>
        <w:pStyle w:val="a4"/>
        <w:tabs>
          <w:tab w:val="left" w:pos="419"/>
          <w:tab w:val="left" w:pos="1259"/>
        </w:tabs>
        <w:ind w:left="0" w:right="211"/>
        <w:jc w:val="center"/>
        <w:rPr>
          <w:rFonts w:cs="宋体"/>
          <w:lang w:eastAsia="zh-CN"/>
        </w:rPr>
      </w:pPr>
      <w:r>
        <w:rPr>
          <w:rFonts w:ascii="Times New Roman" w:eastAsia="Times New Roman" w:hAnsi="Times New Roman" w:cs="Times New Roman"/>
          <w:u w:val="single" w:color="000000"/>
          <w:lang w:eastAsia="zh-CN"/>
        </w:rPr>
        <w:tab/>
      </w:r>
      <w:r>
        <w:rPr>
          <w:rFonts w:ascii="Times New Roman" w:eastAsia="Times New Roman" w:hAnsi="Times New Roman" w:cs="Times New Roman"/>
          <w:w w:val="95"/>
          <w:lang w:eastAsia="zh-CN"/>
        </w:rPr>
        <w:t>__</w:t>
      </w:r>
      <w:r>
        <w:rPr>
          <w:rFonts w:cs="宋体"/>
          <w:w w:val="95"/>
          <w:lang w:eastAsia="zh-CN"/>
        </w:rPr>
        <w:t>年</w:t>
      </w:r>
      <w:r>
        <w:rPr>
          <w:rFonts w:ascii="Times New Roman" w:eastAsia="Times New Roman" w:hAnsi="Times New Roman" w:cs="Times New Roman"/>
          <w:w w:val="95"/>
          <w:u w:val="single" w:color="000000"/>
          <w:lang w:eastAsia="zh-CN"/>
        </w:rPr>
        <w:tab/>
      </w:r>
      <w:r>
        <w:rPr>
          <w:rFonts w:cs="宋体"/>
          <w:lang w:eastAsia="zh-CN"/>
        </w:rPr>
        <w:t>月</w:t>
      </w:r>
      <w:r>
        <w:rPr>
          <w:rFonts w:ascii="Times New Roman" w:eastAsia="Times New Roman" w:hAnsi="Times New Roman" w:cs="Times New Roman"/>
          <w:spacing w:val="-1"/>
          <w:lang w:eastAsia="zh-CN"/>
        </w:rPr>
        <w:t>__</w:t>
      </w:r>
      <w:r>
        <w:rPr>
          <w:rFonts w:cs="宋体"/>
          <w:spacing w:val="-1"/>
          <w:lang w:eastAsia="zh-CN"/>
        </w:rPr>
        <w:t>日</w:t>
      </w:r>
    </w:p>
    <w:p w:rsidR="0059461D" w:rsidRDefault="0059461D">
      <w:pPr>
        <w:jc w:val="cente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10"/>
        <w:rPr>
          <w:rFonts w:ascii="宋体" w:eastAsia="宋体" w:hAnsi="宋体" w:cs="宋体"/>
          <w:sz w:val="15"/>
          <w:szCs w:val="15"/>
          <w:lang w:eastAsia="zh-CN"/>
        </w:rPr>
      </w:pPr>
    </w:p>
    <w:p w:rsidR="0059461D" w:rsidRDefault="004370C5">
      <w:pPr>
        <w:spacing w:before="26"/>
        <w:ind w:left="120"/>
        <w:rPr>
          <w:rFonts w:ascii="宋体" w:eastAsia="宋体" w:hAnsi="宋体" w:cs="宋体"/>
          <w:sz w:val="24"/>
          <w:szCs w:val="24"/>
          <w:lang w:eastAsia="zh-CN"/>
        </w:rPr>
      </w:pPr>
      <w:r>
        <w:rPr>
          <w:rFonts w:ascii="宋体" w:eastAsia="宋体" w:hAnsi="宋体" w:cs="宋体"/>
          <w:b/>
          <w:bCs/>
          <w:sz w:val="24"/>
          <w:szCs w:val="24"/>
          <w:lang w:eastAsia="zh-CN"/>
        </w:rPr>
        <w:t>附表四：中标通知书</w:t>
      </w:r>
    </w:p>
    <w:p w:rsidR="0059461D" w:rsidRDefault="0059461D">
      <w:pPr>
        <w:rPr>
          <w:rFonts w:ascii="宋体" w:eastAsia="宋体" w:hAnsi="宋体" w:cs="宋体"/>
          <w:b/>
          <w:bCs/>
          <w:sz w:val="20"/>
          <w:szCs w:val="20"/>
          <w:lang w:eastAsia="zh-CN"/>
        </w:rPr>
      </w:pPr>
    </w:p>
    <w:p w:rsidR="0059461D" w:rsidRDefault="0059461D">
      <w:pPr>
        <w:spacing w:before="10"/>
        <w:rPr>
          <w:rFonts w:ascii="宋体" w:eastAsia="宋体" w:hAnsi="宋体" w:cs="宋体"/>
          <w:b/>
          <w:bCs/>
          <w:sz w:val="17"/>
          <w:szCs w:val="17"/>
          <w:lang w:eastAsia="zh-CN"/>
        </w:rPr>
      </w:pPr>
    </w:p>
    <w:p w:rsidR="0059461D" w:rsidRDefault="004370C5">
      <w:pPr>
        <w:spacing w:before="14"/>
        <w:ind w:right="89"/>
        <w:jc w:val="center"/>
        <w:rPr>
          <w:rFonts w:ascii="黑体" w:eastAsia="黑体" w:hAnsi="黑体" w:cs="黑体"/>
          <w:sz w:val="28"/>
          <w:szCs w:val="28"/>
          <w:lang w:eastAsia="zh-CN"/>
        </w:rPr>
      </w:pPr>
      <w:r>
        <w:rPr>
          <w:rFonts w:ascii="黑体" w:eastAsia="黑体" w:hAnsi="黑体" w:cs="黑体"/>
          <w:spacing w:val="-1"/>
          <w:sz w:val="28"/>
          <w:szCs w:val="28"/>
          <w:lang w:eastAsia="zh-CN"/>
        </w:rPr>
        <w:t>中标通知书</w:t>
      </w:r>
    </w:p>
    <w:p w:rsidR="0059461D" w:rsidRDefault="0059461D">
      <w:pPr>
        <w:rPr>
          <w:rFonts w:ascii="黑体" w:eastAsia="黑体" w:hAnsi="黑体" w:cs="黑体"/>
          <w:sz w:val="20"/>
          <w:szCs w:val="20"/>
          <w:lang w:eastAsia="zh-CN"/>
        </w:rPr>
      </w:pPr>
    </w:p>
    <w:p w:rsidR="0059461D" w:rsidRDefault="0059461D">
      <w:pPr>
        <w:spacing w:before="6"/>
        <w:rPr>
          <w:rFonts w:ascii="黑体" w:eastAsia="黑体" w:hAnsi="黑体" w:cs="黑体"/>
          <w:sz w:val="19"/>
          <w:szCs w:val="19"/>
          <w:lang w:eastAsia="zh-CN"/>
        </w:rPr>
      </w:pPr>
    </w:p>
    <w:p w:rsidR="0059461D" w:rsidRDefault="004370C5">
      <w:pPr>
        <w:pStyle w:val="a4"/>
        <w:tabs>
          <w:tab w:val="left" w:pos="1695"/>
        </w:tabs>
        <w:spacing w:before="34"/>
        <w:rPr>
          <w:lang w:eastAsia="zh-CN"/>
        </w:rPr>
      </w:pPr>
      <w:r>
        <w:rPr>
          <w:rFonts w:ascii="Times New Roman" w:eastAsia="Times New Roman" w:hAnsi="Times New Roman" w:cs="Times New Roman"/>
          <w:u w:val="single" w:color="000000"/>
          <w:lang w:eastAsia="zh-CN"/>
        </w:rPr>
        <w:tab/>
      </w:r>
      <w:r>
        <w:rPr>
          <w:rFonts w:cs="宋体"/>
          <w:lang w:eastAsia="zh-CN"/>
        </w:rPr>
        <w:t>（</w:t>
      </w:r>
      <w:r>
        <w:rPr>
          <w:lang w:eastAsia="zh-CN"/>
        </w:rPr>
        <w:t>中标人</w:t>
      </w:r>
      <w:r>
        <w:rPr>
          <w:rFonts w:cs="宋体"/>
          <w:lang w:eastAsia="zh-CN"/>
        </w:rPr>
        <w:t>名称）</w:t>
      </w:r>
      <w:r>
        <w:rPr>
          <w:lang w:eastAsia="zh-CN"/>
        </w:rPr>
        <w:t>：</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tabs>
          <w:tab w:val="left" w:pos="2520"/>
          <w:tab w:val="left" w:pos="5643"/>
          <w:tab w:val="left" w:pos="7205"/>
        </w:tabs>
        <w:spacing w:before="0"/>
        <w:ind w:left="540"/>
        <w:rPr>
          <w:rFonts w:cs="宋体"/>
          <w:lang w:eastAsia="zh-CN"/>
        </w:rPr>
      </w:pPr>
      <w:r>
        <w:rPr>
          <w:rFonts w:cs="宋体"/>
          <w:w w:val="95"/>
          <w:lang w:eastAsia="zh-CN"/>
        </w:rPr>
        <w:t>你方于</w:t>
      </w:r>
      <w:r>
        <w:rPr>
          <w:rFonts w:ascii="Times New Roman" w:eastAsia="Times New Roman" w:hAnsi="Times New Roman" w:cs="Times New Roman"/>
          <w:w w:val="95"/>
          <w:u w:val="single" w:color="000000"/>
          <w:lang w:eastAsia="zh-CN"/>
        </w:rPr>
        <w:tab/>
      </w:r>
      <w:r>
        <w:rPr>
          <w:rFonts w:cs="宋体"/>
          <w:spacing w:val="-1"/>
          <w:w w:val="95"/>
          <w:lang w:eastAsia="zh-CN"/>
        </w:rPr>
        <w:t>（</w:t>
      </w:r>
      <w:r>
        <w:rPr>
          <w:spacing w:val="-1"/>
          <w:w w:val="95"/>
          <w:lang w:eastAsia="zh-CN"/>
        </w:rPr>
        <w:t>投标</w:t>
      </w:r>
      <w:r>
        <w:rPr>
          <w:rFonts w:cs="宋体"/>
          <w:spacing w:val="-1"/>
          <w:w w:val="95"/>
          <w:lang w:eastAsia="zh-CN"/>
        </w:rPr>
        <w:t>日期）所递交的</w:t>
      </w:r>
      <w:r>
        <w:rPr>
          <w:rFonts w:ascii="Times New Roman" w:eastAsia="Times New Roman" w:hAnsi="Times New Roman" w:cs="Times New Roman"/>
          <w:spacing w:val="-1"/>
          <w:w w:val="95"/>
          <w:u w:val="single" w:color="000000"/>
          <w:lang w:eastAsia="zh-CN"/>
        </w:rPr>
        <w:tab/>
      </w:r>
      <w:r>
        <w:rPr>
          <w:rFonts w:cs="宋体"/>
          <w:spacing w:val="-2"/>
          <w:w w:val="95"/>
          <w:lang w:eastAsia="zh-CN"/>
        </w:rPr>
        <w:t>（</w:t>
      </w:r>
      <w:r>
        <w:rPr>
          <w:spacing w:val="-2"/>
          <w:w w:val="95"/>
          <w:lang w:eastAsia="zh-CN"/>
        </w:rPr>
        <w:t>项</w:t>
      </w:r>
      <w:r>
        <w:rPr>
          <w:rFonts w:cs="宋体"/>
          <w:spacing w:val="-2"/>
          <w:w w:val="95"/>
          <w:lang w:eastAsia="zh-CN"/>
        </w:rPr>
        <w:t>目名称）</w:t>
      </w:r>
      <w:r>
        <w:rPr>
          <w:rFonts w:ascii="Times New Roman" w:eastAsia="Times New Roman" w:hAnsi="Times New Roman" w:cs="Times New Roman"/>
          <w:spacing w:val="-2"/>
          <w:w w:val="95"/>
          <w:u w:val="single" w:color="000000"/>
          <w:lang w:eastAsia="zh-CN"/>
        </w:rPr>
        <w:tab/>
      </w:r>
      <w:r>
        <w:rPr>
          <w:lang w:eastAsia="zh-CN"/>
        </w:rPr>
        <w:t>标</w:t>
      </w:r>
      <w:r>
        <w:rPr>
          <w:rFonts w:cs="宋体"/>
          <w:lang w:eastAsia="zh-CN"/>
        </w:rPr>
        <w:t>段</w:t>
      </w:r>
      <w:r>
        <w:rPr>
          <w:lang w:eastAsia="zh-CN"/>
        </w:rPr>
        <w:t>施工投标文件</w:t>
      </w:r>
      <w:r>
        <w:rPr>
          <w:rFonts w:cs="宋体"/>
          <w:lang w:eastAsia="zh-CN"/>
        </w:rPr>
        <w:t>已被</w:t>
      </w:r>
    </w:p>
    <w:p w:rsidR="0059461D" w:rsidRDefault="004370C5">
      <w:pPr>
        <w:pStyle w:val="a4"/>
        <w:spacing w:before="133"/>
        <w:rPr>
          <w:rFonts w:cs="宋体"/>
          <w:lang w:eastAsia="zh-CN"/>
        </w:rPr>
      </w:pPr>
      <w:r>
        <w:rPr>
          <w:lang w:eastAsia="zh-CN"/>
        </w:rPr>
        <w:t>我</w:t>
      </w:r>
      <w:r>
        <w:rPr>
          <w:rFonts w:cs="宋体"/>
          <w:lang w:eastAsia="zh-CN"/>
        </w:rPr>
        <w:t>方接受</w:t>
      </w:r>
      <w:r>
        <w:rPr>
          <w:lang w:eastAsia="zh-CN"/>
        </w:rPr>
        <w:t>，</w:t>
      </w:r>
      <w:r>
        <w:rPr>
          <w:rFonts w:cs="宋体"/>
          <w:lang w:eastAsia="zh-CN"/>
        </w:rPr>
        <w:t>被确定</w:t>
      </w:r>
      <w:r>
        <w:rPr>
          <w:lang w:eastAsia="zh-CN"/>
        </w:rPr>
        <w:t>为中标人</w:t>
      </w:r>
      <w:r>
        <w:rPr>
          <w:rFonts w:cs="宋体"/>
          <w:lang w:eastAsia="zh-CN"/>
        </w:rPr>
        <w:t>。</w:t>
      </w:r>
    </w:p>
    <w:p w:rsidR="0059461D" w:rsidRDefault="004370C5">
      <w:pPr>
        <w:pStyle w:val="a4"/>
        <w:tabs>
          <w:tab w:val="left" w:pos="2431"/>
          <w:tab w:val="left" w:pos="3900"/>
        </w:tabs>
        <w:spacing w:before="133" w:line="358" w:lineRule="auto"/>
        <w:ind w:left="540" w:right="5199"/>
        <w:rPr>
          <w:rFonts w:cs="宋体"/>
          <w:lang w:eastAsia="zh-CN"/>
        </w:rPr>
      </w:pPr>
      <w:r>
        <w:rPr>
          <w:w w:val="95"/>
          <w:lang w:eastAsia="zh-CN"/>
        </w:rPr>
        <w:t>中</w:t>
      </w:r>
      <w:r>
        <w:rPr>
          <w:spacing w:val="1"/>
          <w:w w:val="95"/>
          <w:lang w:eastAsia="zh-CN"/>
        </w:rPr>
        <w:t>标</w:t>
      </w:r>
      <w:r>
        <w:rPr>
          <w:rFonts w:cs="宋体"/>
          <w:w w:val="95"/>
          <w:lang w:eastAsia="zh-CN"/>
        </w:rPr>
        <w:t>价</w:t>
      </w:r>
      <w:r>
        <w:rPr>
          <w:spacing w:val="1"/>
          <w:w w:val="95"/>
          <w:lang w:eastAsia="zh-CN"/>
        </w:rPr>
        <w:t>：</w:t>
      </w:r>
      <w:r>
        <w:rPr>
          <w:rFonts w:ascii="Times New Roman" w:eastAsia="Times New Roman" w:hAnsi="Times New Roman" w:cs="Times New Roman"/>
          <w:spacing w:val="1"/>
          <w:w w:val="95"/>
          <w:u w:val="single" w:color="000000"/>
          <w:lang w:eastAsia="zh-CN"/>
        </w:rPr>
        <w:tab/>
      </w:r>
      <w:r>
        <w:rPr>
          <w:rFonts w:ascii="Times New Roman" w:eastAsia="Times New Roman" w:hAnsi="Times New Roman" w:cs="Times New Roman"/>
          <w:spacing w:val="1"/>
          <w:w w:val="95"/>
          <w:u w:val="single" w:color="000000"/>
          <w:lang w:eastAsia="zh-CN"/>
        </w:rPr>
        <w:tab/>
      </w:r>
      <w:r>
        <w:rPr>
          <w:rFonts w:cs="宋体"/>
          <w:w w:val="95"/>
          <w:lang w:eastAsia="zh-CN"/>
        </w:rPr>
        <w:t>元。</w:t>
      </w:r>
      <w:r>
        <w:rPr>
          <w:w w:val="95"/>
          <w:lang w:eastAsia="zh-CN"/>
        </w:rPr>
        <w:t>工</w:t>
      </w:r>
      <w:r>
        <w:rPr>
          <w:rFonts w:cs="宋体"/>
          <w:w w:val="95"/>
          <w:lang w:eastAsia="zh-CN"/>
        </w:rPr>
        <w:t>期</w:t>
      </w:r>
      <w:r>
        <w:rPr>
          <w:w w:val="95"/>
          <w:lang w:eastAsia="zh-CN"/>
        </w:rPr>
        <w:t>：</w:t>
      </w:r>
      <w:r>
        <w:rPr>
          <w:rFonts w:ascii="Times New Roman" w:eastAsia="Times New Roman" w:hAnsi="Times New Roman" w:cs="Times New Roman"/>
          <w:w w:val="95"/>
          <w:u w:val="single" w:color="000000"/>
          <w:lang w:eastAsia="zh-CN"/>
        </w:rPr>
        <w:tab/>
      </w:r>
      <w:r>
        <w:rPr>
          <w:rFonts w:cs="宋体"/>
          <w:lang w:eastAsia="zh-CN"/>
        </w:rPr>
        <w:t>日历天。</w:t>
      </w:r>
    </w:p>
    <w:p w:rsidR="0059461D" w:rsidRDefault="004370C5">
      <w:pPr>
        <w:pStyle w:val="a4"/>
        <w:tabs>
          <w:tab w:val="left" w:pos="2851"/>
          <w:tab w:val="left" w:pos="3060"/>
          <w:tab w:val="left" w:pos="3480"/>
          <w:tab w:val="left" w:pos="4320"/>
          <w:tab w:val="left" w:pos="4740"/>
        </w:tabs>
        <w:spacing w:before="29" w:line="356" w:lineRule="auto"/>
        <w:ind w:left="540" w:right="4568"/>
        <w:rPr>
          <w:rFonts w:cs="宋体"/>
          <w:spacing w:val="1"/>
          <w:lang w:eastAsia="zh-CN"/>
        </w:rPr>
      </w:pPr>
      <w:r>
        <w:rPr>
          <w:w w:val="95"/>
          <w:lang w:eastAsia="zh-CN"/>
        </w:rPr>
        <w:t>工程质量：</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lang w:eastAsia="zh-CN"/>
        </w:rPr>
        <w:t>。</w:t>
      </w:r>
      <w:r>
        <w:rPr>
          <w:w w:val="95"/>
          <w:lang w:eastAsia="zh-CN"/>
        </w:rPr>
        <w:t>工程</w:t>
      </w:r>
      <w:r>
        <w:rPr>
          <w:rFonts w:cs="宋体"/>
          <w:w w:val="95"/>
          <w:lang w:eastAsia="zh-CN"/>
        </w:rPr>
        <w:t>安全目</w:t>
      </w:r>
      <w:r>
        <w:rPr>
          <w:w w:val="95"/>
          <w:lang w:eastAsia="zh-CN"/>
        </w:rPr>
        <w:t>标：</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lang w:eastAsia="zh-CN"/>
        </w:rPr>
        <w:t>。</w:t>
      </w:r>
      <w:r>
        <w:rPr>
          <w:w w:val="95"/>
          <w:lang w:eastAsia="zh-CN"/>
        </w:rPr>
        <w:t>项</w:t>
      </w:r>
      <w:r>
        <w:rPr>
          <w:rFonts w:cs="宋体"/>
          <w:w w:val="95"/>
          <w:lang w:eastAsia="zh-CN"/>
        </w:rPr>
        <w:t>目经</w:t>
      </w:r>
      <w:r>
        <w:rPr>
          <w:w w:val="95"/>
          <w:lang w:eastAsia="zh-CN"/>
        </w:rPr>
        <w:t>理：</w:t>
      </w:r>
      <w:r>
        <w:rPr>
          <w:rFonts w:ascii="Times New Roman" w:eastAsia="Times New Roman" w:hAnsi="Times New Roman" w:cs="Times New Roman"/>
          <w:w w:val="95"/>
          <w:u w:val="single" w:color="000000"/>
          <w:lang w:eastAsia="zh-CN"/>
        </w:rPr>
        <w:tab/>
      </w:r>
      <w:r>
        <w:rPr>
          <w:rFonts w:cs="宋体"/>
          <w:spacing w:val="1"/>
          <w:lang w:eastAsia="zh-CN"/>
        </w:rPr>
        <w:t>（姓名）。</w:t>
      </w:r>
    </w:p>
    <w:p w:rsidR="0059461D" w:rsidRDefault="004370C5">
      <w:pPr>
        <w:pStyle w:val="a4"/>
        <w:tabs>
          <w:tab w:val="left" w:pos="2851"/>
          <w:tab w:val="left" w:pos="3060"/>
          <w:tab w:val="left" w:pos="3480"/>
          <w:tab w:val="left" w:pos="4320"/>
          <w:tab w:val="left" w:pos="4740"/>
        </w:tabs>
        <w:spacing w:before="29" w:line="356" w:lineRule="auto"/>
        <w:ind w:left="540" w:right="4568"/>
        <w:rPr>
          <w:rFonts w:cs="宋体"/>
          <w:spacing w:val="1"/>
          <w:lang w:eastAsia="zh-CN"/>
        </w:rPr>
      </w:pPr>
      <w:r>
        <w:rPr>
          <w:w w:val="95"/>
          <w:lang w:eastAsia="zh-CN"/>
        </w:rPr>
        <w:t>项</w:t>
      </w:r>
      <w:r>
        <w:rPr>
          <w:rFonts w:cs="宋体"/>
          <w:w w:val="95"/>
          <w:lang w:eastAsia="zh-CN"/>
        </w:rPr>
        <w:t>目技术负责</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spacing w:val="1"/>
          <w:lang w:eastAsia="zh-CN"/>
        </w:rPr>
        <w:t>（姓名）。</w:t>
      </w:r>
    </w:p>
    <w:p w:rsidR="0059461D" w:rsidRDefault="004370C5">
      <w:pPr>
        <w:pStyle w:val="a4"/>
        <w:tabs>
          <w:tab w:val="left" w:pos="2851"/>
          <w:tab w:val="left" w:pos="3060"/>
          <w:tab w:val="left" w:pos="3480"/>
          <w:tab w:val="left" w:pos="4320"/>
          <w:tab w:val="left" w:pos="4740"/>
        </w:tabs>
        <w:spacing w:before="29" w:line="356" w:lineRule="auto"/>
        <w:ind w:left="540" w:right="4568"/>
        <w:rPr>
          <w:rFonts w:cs="宋体"/>
          <w:lang w:eastAsia="zh-CN"/>
        </w:rPr>
      </w:pPr>
      <w:r>
        <w:rPr>
          <w:rFonts w:cs="宋体"/>
          <w:w w:val="95"/>
          <w:lang w:eastAsia="zh-CN"/>
        </w:rPr>
        <w:t>安全负责</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spacing w:val="1"/>
          <w:lang w:eastAsia="zh-CN"/>
        </w:rPr>
        <w:t>（姓名）。</w:t>
      </w:r>
    </w:p>
    <w:p w:rsidR="0059461D" w:rsidRDefault="004370C5">
      <w:pPr>
        <w:pStyle w:val="a4"/>
        <w:tabs>
          <w:tab w:val="left" w:pos="5710"/>
        </w:tabs>
        <w:spacing w:before="31"/>
        <w:ind w:left="540"/>
        <w:rPr>
          <w:lang w:eastAsia="zh-CN"/>
        </w:rPr>
      </w:pPr>
      <w:r>
        <w:rPr>
          <w:rFonts w:cs="宋体"/>
          <w:spacing w:val="2"/>
          <w:lang w:eastAsia="zh-CN"/>
        </w:rPr>
        <w:t>请</w:t>
      </w:r>
      <w:r>
        <w:rPr>
          <w:rFonts w:cs="宋体"/>
          <w:lang w:eastAsia="zh-CN"/>
        </w:rPr>
        <w:t>你</w:t>
      </w:r>
      <w:r>
        <w:rPr>
          <w:rFonts w:cs="宋体"/>
          <w:spacing w:val="2"/>
          <w:lang w:eastAsia="zh-CN"/>
        </w:rPr>
        <w:t>方</w:t>
      </w:r>
      <w:r>
        <w:rPr>
          <w:rFonts w:cs="宋体"/>
          <w:lang w:eastAsia="zh-CN"/>
        </w:rPr>
        <w:t>在</w:t>
      </w:r>
      <w:r>
        <w:rPr>
          <w:rFonts w:cs="宋体"/>
          <w:spacing w:val="2"/>
          <w:lang w:eastAsia="zh-CN"/>
        </w:rPr>
        <w:t>接</w:t>
      </w:r>
      <w:r>
        <w:rPr>
          <w:rFonts w:cs="宋体"/>
          <w:lang w:eastAsia="zh-CN"/>
        </w:rPr>
        <w:t>到</w:t>
      </w:r>
      <w:r>
        <w:rPr>
          <w:rFonts w:cs="宋体"/>
          <w:spacing w:val="2"/>
          <w:lang w:eastAsia="zh-CN"/>
        </w:rPr>
        <w:t>本</w:t>
      </w:r>
      <w:r>
        <w:rPr>
          <w:rFonts w:cs="宋体"/>
          <w:lang w:eastAsia="zh-CN"/>
        </w:rPr>
        <w:t>通</w:t>
      </w:r>
      <w:r>
        <w:rPr>
          <w:rFonts w:cs="宋体"/>
          <w:spacing w:val="2"/>
          <w:lang w:eastAsia="zh-CN"/>
        </w:rPr>
        <w:t>知</w:t>
      </w:r>
      <w:r>
        <w:rPr>
          <w:rFonts w:cs="宋体"/>
          <w:lang w:eastAsia="zh-CN"/>
        </w:rPr>
        <w:t>书</w:t>
      </w:r>
      <w:r>
        <w:rPr>
          <w:rFonts w:cs="宋体"/>
          <w:spacing w:val="2"/>
          <w:lang w:eastAsia="zh-CN"/>
        </w:rPr>
        <w:t>后</w:t>
      </w:r>
      <w:r>
        <w:rPr>
          <w:rFonts w:cs="宋体"/>
          <w:lang w:eastAsia="zh-CN"/>
        </w:rPr>
        <w:t>的</w:t>
      </w:r>
      <w:r>
        <w:rPr>
          <w:rFonts w:ascii="Times New Roman" w:eastAsia="Times New Roman" w:hAnsi="Times New Roman" w:cs="Times New Roman"/>
          <w:spacing w:val="3"/>
          <w:lang w:eastAsia="zh-CN"/>
        </w:rPr>
        <w:t>_</w:t>
      </w:r>
      <w:r>
        <w:rPr>
          <w:rFonts w:ascii="Times New Roman" w:eastAsia="Times New Roman" w:hAnsi="Times New Roman" w:cs="Times New Roman"/>
          <w:spacing w:val="-5"/>
          <w:lang w:eastAsia="zh-CN"/>
        </w:rPr>
        <w:t>_</w:t>
      </w:r>
      <w:r>
        <w:rPr>
          <w:rFonts w:cs="宋体"/>
          <w:spacing w:val="2"/>
          <w:lang w:eastAsia="zh-CN"/>
        </w:rPr>
        <w:t>日</w:t>
      </w:r>
      <w:r>
        <w:rPr>
          <w:rFonts w:cs="宋体"/>
          <w:lang w:eastAsia="zh-CN"/>
        </w:rPr>
        <w:t>内</w:t>
      </w:r>
      <w:r>
        <w:rPr>
          <w:rFonts w:cs="宋体"/>
          <w:spacing w:val="2"/>
          <w:lang w:eastAsia="zh-CN"/>
        </w:rPr>
        <w:t>到</w:t>
      </w:r>
      <w:r>
        <w:rPr>
          <w:rFonts w:ascii="Times New Roman" w:eastAsia="Times New Roman" w:hAnsi="Times New Roman" w:cs="Times New Roman"/>
          <w:spacing w:val="2"/>
          <w:u w:val="single" w:color="000000"/>
          <w:lang w:eastAsia="zh-CN"/>
        </w:rPr>
        <w:tab/>
      </w:r>
      <w:r>
        <w:rPr>
          <w:rFonts w:cs="宋体"/>
          <w:spacing w:val="2"/>
          <w:u w:val="single" w:color="000000"/>
          <w:lang w:eastAsia="zh-CN"/>
        </w:rPr>
        <w:t>（</w:t>
      </w:r>
      <w:r>
        <w:rPr>
          <w:rFonts w:cs="宋体"/>
          <w:spacing w:val="2"/>
          <w:lang w:eastAsia="zh-CN"/>
        </w:rPr>
        <w:t>指</w:t>
      </w:r>
      <w:r>
        <w:rPr>
          <w:rFonts w:cs="宋体"/>
          <w:lang w:eastAsia="zh-CN"/>
        </w:rPr>
        <w:t>定</w:t>
      </w:r>
      <w:r>
        <w:rPr>
          <w:rFonts w:cs="宋体"/>
          <w:spacing w:val="2"/>
          <w:lang w:eastAsia="zh-CN"/>
        </w:rPr>
        <w:t>地</w:t>
      </w:r>
      <w:r>
        <w:rPr>
          <w:rFonts w:cs="宋体"/>
          <w:lang w:eastAsia="zh-CN"/>
        </w:rPr>
        <w:t>点</w:t>
      </w:r>
      <w:r>
        <w:rPr>
          <w:rFonts w:cs="宋体"/>
          <w:spacing w:val="-83"/>
          <w:lang w:eastAsia="zh-CN"/>
        </w:rPr>
        <w:t>）</w:t>
      </w:r>
      <w:r>
        <w:rPr>
          <w:rFonts w:cs="宋体"/>
          <w:spacing w:val="2"/>
          <w:lang w:eastAsia="zh-CN"/>
        </w:rPr>
        <w:t>与</w:t>
      </w:r>
      <w:r>
        <w:rPr>
          <w:lang w:eastAsia="zh-CN"/>
        </w:rPr>
        <w:t>我</w:t>
      </w:r>
      <w:r>
        <w:rPr>
          <w:rFonts w:cs="宋体"/>
          <w:spacing w:val="2"/>
          <w:lang w:eastAsia="zh-CN"/>
        </w:rPr>
        <w:t>方</w:t>
      </w:r>
      <w:r>
        <w:rPr>
          <w:rFonts w:cs="宋体"/>
          <w:lang w:eastAsia="zh-CN"/>
        </w:rPr>
        <w:t>签</w:t>
      </w:r>
      <w:r>
        <w:rPr>
          <w:rFonts w:cs="宋体"/>
          <w:spacing w:val="2"/>
          <w:lang w:eastAsia="zh-CN"/>
        </w:rPr>
        <w:t>订</w:t>
      </w:r>
      <w:r>
        <w:rPr>
          <w:lang w:eastAsia="zh-CN"/>
        </w:rPr>
        <w:t>施</w:t>
      </w:r>
      <w:r>
        <w:rPr>
          <w:spacing w:val="2"/>
          <w:lang w:eastAsia="zh-CN"/>
        </w:rPr>
        <w:t>工</w:t>
      </w:r>
      <w:r>
        <w:rPr>
          <w:rFonts w:cs="宋体"/>
          <w:lang w:eastAsia="zh-CN"/>
        </w:rPr>
        <w:t>承</w:t>
      </w:r>
      <w:r>
        <w:rPr>
          <w:rFonts w:cs="宋体"/>
          <w:spacing w:val="2"/>
          <w:lang w:eastAsia="zh-CN"/>
        </w:rPr>
        <w:t>包</w:t>
      </w:r>
      <w:r>
        <w:rPr>
          <w:rFonts w:cs="宋体"/>
          <w:lang w:eastAsia="zh-CN"/>
        </w:rPr>
        <w:t>合</w:t>
      </w:r>
      <w:r>
        <w:rPr>
          <w:rFonts w:cs="宋体"/>
          <w:spacing w:val="2"/>
          <w:lang w:eastAsia="zh-CN"/>
        </w:rPr>
        <w:t>同</w:t>
      </w:r>
      <w:r>
        <w:rPr>
          <w:lang w:eastAsia="zh-CN"/>
        </w:rPr>
        <w:t>，</w:t>
      </w:r>
    </w:p>
    <w:p w:rsidR="0059461D" w:rsidRDefault="004370C5">
      <w:pPr>
        <w:pStyle w:val="a4"/>
        <w:spacing w:line="336" w:lineRule="auto"/>
        <w:ind w:left="540" w:right="1592" w:hanging="420"/>
        <w:rPr>
          <w:rFonts w:cs="宋体"/>
          <w:lang w:eastAsia="zh-CN"/>
        </w:rPr>
      </w:pPr>
      <w:r>
        <w:rPr>
          <w:rFonts w:cs="宋体"/>
          <w:w w:val="95"/>
          <w:lang w:eastAsia="zh-CN"/>
        </w:rPr>
        <w:t>在此之前按</w:t>
      </w:r>
      <w:r>
        <w:rPr>
          <w:w w:val="95"/>
          <w:lang w:eastAsia="zh-CN"/>
        </w:rPr>
        <w:t>招标文件</w:t>
      </w:r>
      <w:r>
        <w:rPr>
          <w:rFonts w:cs="宋体"/>
          <w:w w:val="95"/>
          <w:lang w:eastAsia="zh-CN"/>
        </w:rPr>
        <w:t>第二章</w:t>
      </w:r>
      <w:r>
        <w:rPr>
          <w:rFonts w:ascii="Times New Roman" w:eastAsia="Times New Roman" w:hAnsi="Times New Roman" w:cs="Times New Roman"/>
          <w:w w:val="95"/>
          <w:lang w:eastAsia="zh-CN"/>
        </w:rPr>
        <w:t>“</w:t>
      </w:r>
      <w:r>
        <w:rPr>
          <w:w w:val="95"/>
          <w:lang w:eastAsia="zh-CN"/>
        </w:rPr>
        <w:t>投标人</w:t>
      </w:r>
      <w:r>
        <w:rPr>
          <w:rFonts w:cs="宋体"/>
          <w:w w:val="95"/>
          <w:lang w:eastAsia="zh-CN"/>
        </w:rPr>
        <w:t>须知</w:t>
      </w:r>
      <w:r>
        <w:rPr>
          <w:rFonts w:ascii="Times New Roman" w:eastAsia="Times New Roman" w:hAnsi="Times New Roman" w:cs="Times New Roman"/>
          <w:w w:val="95"/>
          <w:lang w:eastAsia="zh-CN"/>
        </w:rPr>
        <w:t>”</w:t>
      </w:r>
      <w:r>
        <w:rPr>
          <w:rFonts w:cs="宋体"/>
          <w:w w:val="95"/>
          <w:lang w:eastAsia="zh-CN"/>
        </w:rPr>
        <w:t>第</w:t>
      </w:r>
      <w:r>
        <w:rPr>
          <w:rFonts w:ascii="Times New Roman" w:eastAsia="Times New Roman" w:hAnsi="Times New Roman" w:cs="Times New Roman"/>
          <w:w w:val="95"/>
          <w:lang w:eastAsia="zh-CN"/>
        </w:rPr>
        <w:t xml:space="preserve">7.7  </w:t>
      </w:r>
      <w:r>
        <w:rPr>
          <w:rFonts w:cs="宋体"/>
          <w:w w:val="95"/>
          <w:lang w:eastAsia="zh-CN"/>
        </w:rPr>
        <w:t>款</w:t>
      </w:r>
      <w:r>
        <w:rPr>
          <w:w w:val="95"/>
          <w:lang w:eastAsia="zh-CN"/>
        </w:rPr>
        <w:t>规</w:t>
      </w:r>
      <w:r>
        <w:rPr>
          <w:rFonts w:cs="宋体"/>
          <w:w w:val="95"/>
          <w:lang w:eastAsia="zh-CN"/>
        </w:rPr>
        <w:t>定向</w:t>
      </w:r>
      <w:r>
        <w:rPr>
          <w:w w:val="95"/>
          <w:lang w:eastAsia="zh-CN"/>
        </w:rPr>
        <w:t>我</w:t>
      </w:r>
      <w:r>
        <w:rPr>
          <w:rFonts w:cs="宋体"/>
          <w:w w:val="95"/>
          <w:lang w:eastAsia="zh-CN"/>
        </w:rPr>
        <w:t>方</w:t>
      </w:r>
      <w:r>
        <w:rPr>
          <w:w w:val="95"/>
          <w:lang w:eastAsia="zh-CN"/>
        </w:rPr>
        <w:t>提</w:t>
      </w:r>
      <w:r>
        <w:rPr>
          <w:rFonts w:cs="宋体"/>
          <w:w w:val="95"/>
          <w:lang w:eastAsia="zh-CN"/>
        </w:rPr>
        <w:t>交履约保证</w:t>
      </w:r>
      <w:r>
        <w:rPr>
          <w:w w:val="95"/>
          <w:lang w:eastAsia="zh-CN"/>
        </w:rPr>
        <w:t>金</w:t>
      </w:r>
      <w:r>
        <w:rPr>
          <w:rFonts w:cs="宋体"/>
          <w:w w:val="95"/>
          <w:lang w:eastAsia="zh-CN"/>
        </w:rPr>
        <w:t>。</w:t>
      </w:r>
      <w:r>
        <w:rPr>
          <w:rFonts w:cs="宋体"/>
          <w:lang w:eastAsia="zh-CN"/>
        </w:rPr>
        <w:t>特此通知。</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0"/>
        <w:rPr>
          <w:rFonts w:ascii="宋体" w:eastAsia="宋体" w:hAnsi="宋体" w:cs="宋体"/>
          <w:sz w:val="26"/>
          <w:szCs w:val="26"/>
          <w:lang w:eastAsia="zh-CN"/>
        </w:rPr>
      </w:pPr>
    </w:p>
    <w:p w:rsidR="0059461D" w:rsidRDefault="004370C5">
      <w:pPr>
        <w:pStyle w:val="a4"/>
        <w:spacing w:before="0" w:line="358" w:lineRule="auto"/>
        <w:ind w:left="3358" w:right="3215"/>
        <w:rPr>
          <w:rFonts w:cs="宋体"/>
          <w:lang w:eastAsia="zh-CN"/>
        </w:rPr>
      </w:pPr>
      <w:r>
        <w:rPr>
          <w:spacing w:val="1"/>
          <w:lang w:eastAsia="zh-CN"/>
        </w:rPr>
        <w:t>招标人：</w:t>
      </w:r>
      <w:r>
        <w:rPr>
          <w:rFonts w:cs="宋体"/>
          <w:spacing w:val="1"/>
          <w:lang w:eastAsia="zh-CN"/>
        </w:rPr>
        <w:t>（盖单位电子</w:t>
      </w:r>
      <w:r>
        <w:rPr>
          <w:spacing w:val="1"/>
          <w:lang w:eastAsia="zh-CN"/>
        </w:rPr>
        <w:t>公</w:t>
      </w:r>
      <w:r>
        <w:rPr>
          <w:rFonts w:cs="宋体"/>
          <w:spacing w:val="1"/>
          <w:lang w:eastAsia="zh-CN"/>
        </w:rPr>
        <w:t>章）</w:t>
      </w:r>
      <w:r>
        <w:rPr>
          <w:w w:val="95"/>
          <w:lang w:eastAsia="zh-CN"/>
        </w:rPr>
        <w:t>招标</w:t>
      </w:r>
      <w:r>
        <w:rPr>
          <w:rFonts w:cs="宋体"/>
          <w:w w:val="95"/>
          <w:lang w:eastAsia="zh-CN"/>
        </w:rPr>
        <w:t>代</w:t>
      </w:r>
      <w:r>
        <w:rPr>
          <w:w w:val="95"/>
          <w:lang w:eastAsia="zh-CN"/>
        </w:rPr>
        <w:t>理：</w:t>
      </w:r>
      <w:r>
        <w:rPr>
          <w:rFonts w:cs="宋体"/>
          <w:w w:val="95"/>
          <w:lang w:eastAsia="zh-CN"/>
        </w:rPr>
        <w:t>（盖单位电子</w:t>
      </w:r>
      <w:r>
        <w:rPr>
          <w:w w:val="95"/>
          <w:lang w:eastAsia="zh-CN"/>
        </w:rPr>
        <w:t>公</w:t>
      </w:r>
      <w:r>
        <w:rPr>
          <w:rFonts w:cs="宋体"/>
          <w:w w:val="95"/>
          <w:lang w:eastAsia="zh-CN"/>
        </w:rPr>
        <w:t>章）</w:t>
      </w:r>
    </w:p>
    <w:p w:rsidR="0059461D" w:rsidRDefault="004370C5">
      <w:pPr>
        <w:pStyle w:val="a4"/>
        <w:tabs>
          <w:tab w:val="left" w:pos="1075"/>
          <w:tab w:val="left" w:pos="1598"/>
          <w:tab w:val="left" w:pos="2229"/>
        </w:tabs>
        <w:spacing w:before="29"/>
        <w:ind w:left="129"/>
        <w:jc w:val="center"/>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jc w:val="cente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9"/>
        <w:rPr>
          <w:rFonts w:ascii="宋体" w:eastAsia="宋体" w:hAnsi="宋体" w:cs="宋体"/>
          <w:sz w:val="14"/>
          <w:szCs w:val="14"/>
          <w:lang w:eastAsia="zh-CN"/>
        </w:rPr>
      </w:pPr>
    </w:p>
    <w:p w:rsidR="0059461D" w:rsidRDefault="004370C5">
      <w:pPr>
        <w:spacing w:before="26"/>
        <w:ind w:left="120"/>
        <w:rPr>
          <w:rFonts w:ascii="宋体" w:eastAsia="宋体" w:hAnsi="宋体" w:cs="宋体"/>
          <w:sz w:val="24"/>
          <w:szCs w:val="24"/>
          <w:lang w:eastAsia="zh-CN"/>
        </w:rPr>
      </w:pPr>
      <w:r>
        <w:rPr>
          <w:rFonts w:ascii="宋体" w:eastAsia="宋体" w:hAnsi="宋体" w:cs="宋体"/>
          <w:b/>
          <w:bCs/>
          <w:sz w:val="24"/>
          <w:szCs w:val="24"/>
          <w:lang w:eastAsia="zh-CN"/>
        </w:rPr>
        <w:t>附表五：中标结果通知书</w:t>
      </w:r>
    </w:p>
    <w:p w:rsidR="0059461D" w:rsidRDefault="0059461D">
      <w:pPr>
        <w:rPr>
          <w:rFonts w:ascii="宋体" w:eastAsia="宋体" w:hAnsi="宋体" w:cs="宋体"/>
          <w:b/>
          <w:bCs/>
          <w:sz w:val="20"/>
          <w:szCs w:val="20"/>
          <w:lang w:eastAsia="zh-CN"/>
        </w:rPr>
      </w:pPr>
    </w:p>
    <w:p w:rsidR="0059461D" w:rsidRDefault="0059461D">
      <w:pPr>
        <w:spacing w:before="12"/>
        <w:rPr>
          <w:rFonts w:ascii="宋体" w:eastAsia="宋体" w:hAnsi="宋体" w:cs="宋体"/>
          <w:b/>
          <w:bCs/>
          <w:sz w:val="17"/>
          <w:szCs w:val="17"/>
          <w:lang w:eastAsia="zh-CN"/>
        </w:rPr>
      </w:pPr>
    </w:p>
    <w:p w:rsidR="0059461D" w:rsidRDefault="004370C5">
      <w:pPr>
        <w:spacing w:before="14"/>
        <w:ind w:right="11"/>
        <w:jc w:val="center"/>
        <w:rPr>
          <w:rFonts w:ascii="黑体" w:eastAsia="黑体" w:hAnsi="黑体" w:cs="黑体"/>
          <w:sz w:val="28"/>
          <w:szCs w:val="28"/>
          <w:lang w:eastAsia="zh-CN"/>
        </w:rPr>
      </w:pPr>
      <w:r>
        <w:rPr>
          <w:rFonts w:ascii="黑体" w:eastAsia="黑体" w:hAnsi="黑体" w:cs="黑体"/>
          <w:spacing w:val="-1"/>
          <w:sz w:val="28"/>
          <w:szCs w:val="28"/>
          <w:lang w:eastAsia="zh-CN"/>
        </w:rPr>
        <w:t>中标结果通知书</w:t>
      </w:r>
    </w:p>
    <w:p w:rsidR="0059461D" w:rsidRDefault="0059461D">
      <w:pPr>
        <w:rPr>
          <w:rFonts w:ascii="黑体" w:eastAsia="黑体" w:hAnsi="黑体" w:cs="黑体"/>
          <w:sz w:val="20"/>
          <w:szCs w:val="20"/>
          <w:lang w:eastAsia="zh-CN"/>
        </w:rPr>
      </w:pPr>
    </w:p>
    <w:p w:rsidR="0059461D" w:rsidRDefault="0059461D">
      <w:pPr>
        <w:spacing w:before="6"/>
        <w:rPr>
          <w:rFonts w:ascii="黑体" w:eastAsia="黑体" w:hAnsi="黑体" w:cs="黑体"/>
          <w:sz w:val="19"/>
          <w:szCs w:val="19"/>
          <w:lang w:eastAsia="zh-CN"/>
        </w:rPr>
      </w:pPr>
    </w:p>
    <w:p w:rsidR="0059461D" w:rsidRDefault="004370C5">
      <w:pPr>
        <w:pStyle w:val="a4"/>
        <w:tabs>
          <w:tab w:val="left" w:pos="1695"/>
        </w:tabs>
        <w:spacing w:before="34"/>
        <w:rPr>
          <w:lang w:eastAsia="zh-CN"/>
        </w:rPr>
      </w:pPr>
      <w:r>
        <w:rPr>
          <w:rFonts w:ascii="Times New Roman" w:eastAsia="Times New Roman" w:hAnsi="Times New Roman" w:cs="Times New Roman"/>
          <w:u w:val="single" w:color="000000"/>
          <w:lang w:eastAsia="zh-CN"/>
        </w:rPr>
        <w:tab/>
      </w:r>
      <w:r>
        <w:rPr>
          <w:rFonts w:cs="宋体"/>
          <w:lang w:eastAsia="zh-CN"/>
        </w:rPr>
        <w:t>（未</w:t>
      </w:r>
      <w:r>
        <w:rPr>
          <w:lang w:eastAsia="zh-CN"/>
        </w:rPr>
        <w:t>中标人</w:t>
      </w:r>
      <w:r>
        <w:rPr>
          <w:rFonts w:cs="宋体"/>
          <w:lang w:eastAsia="zh-CN"/>
        </w:rPr>
        <w:t>名称）</w:t>
      </w:r>
      <w:r>
        <w:rPr>
          <w:lang w:eastAsia="zh-CN"/>
        </w:rPr>
        <w:t>：</w:t>
      </w:r>
    </w:p>
    <w:p w:rsidR="0059461D" w:rsidRDefault="0059461D">
      <w:pPr>
        <w:rPr>
          <w:rFonts w:ascii="宋体" w:eastAsia="宋体" w:hAnsi="宋体" w:cs="宋体"/>
          <w:lang w:eastAsia="zh-CN"/>
        </w:rPr>
      </w:pPr>
    </w:p>
    <w:p w:rsidR="0059461D" w:rsidRDefault="0059461D">
      <w:pPr>
        <w:spacing w:before="9"/>
        <w:rPr>
          <w:rFonts w:ascii="宋体" w:eastAsia="宋体" w:hAnsi="宋体" w:cs="宋体"/>
          <w:sz w:val="15"/>
          <w:szCs w:val="15"/>
          <w:lang w:eastAsia="zh-CN"/>
        </w:rPr>
      </w:pPr>
    </w:p>
    <w:p w:rsidR="0059461D" w:rsidRDefault="004370C5">
      <w:pPr>
        <w:pStyle w:val="a4"/>
        <w:tabs>
          <w:tab w:val="left" w:pos="3406"/>
          <w:tab w:val="left" w:pos="6931"/>
        </w:tabs>
        <w:spacing w:before="0"/>
        <w:ind w:left="600"/>
        <w:rPr>
          <w:rFonts w:cs="宋体"/>
          <w:lang w:eastAsia="zh-CN"/>
        </w:rPr>
      </w:pPr>
      <w:r>
        <w:rPr>
          <w:lang w:eastAsia="zh-CN"/>
        </w:rPr>
        <w:t>我</w:t>
      </w:r>
      <w:r>
        <w:rPr>
          <w:rFonts w:cs="宋体"/>
          <w:lang w:eastAsia="zh-CN"/>
        </w:rPr>
        <w:t>方已</w:t>
      </w:r>
      <w:r>
        <w:rPr>
          <w:rFonts w:cs="宋体"/>
          <w:spacing w:val="15"/>
          <w:lang w:eastAsia="zh-CN"/>
        </w:rPr>
        <w:t>接受</w:t>
      </w:r>
      <w:r>
        <w:rPr>
          <w:rFonts w:ascii="Times New Roman" w:eastAsia="Times New Roman" w:hAnsi="Times New Roman" w:cs="Times New Roman"/>
          <w:spacing w:val="15"/>
          <w:u w:val="single" w:color="000000"/>
          <w:lang w:eastAsia="zh-CN"/>
        </w:rPr>
        <w:tab/>
      </w:r>
      <w:r>
        <w:rPr>
          <w:rFonts w:cs="宋体"/>
          <w:lang w:eastAsia="zh-CN"/>
        </w:rPr>
        <w:t>（</w:t>
      </w:r>
      <w:r>
        <w:rPr>
          <w:spacing w:val="31"/>
          <w:lang w:eastAsia="zh-CN"/>
        </w:rPr>
        <w:t>中标</w:t>
      </w:r>
      <w:r>
        <w:rPr>
          <w:lang w:eastAsia="zh-CN"/>
        </w:rPr>
        <w:t>人</w:t>
      </w:r>
      <w:r>
        <w:rPr>
          <w:rFonts w:cs="宋体"/>
          <w:lang w:eastAsia="zh-CN"/>
        </w:rPr>
        <w:t>名称</w:t>
      </w:r>
      <w:r>
        <w:rPr>
          <w:rFonts w:cs="宋体"/>
          <w:spacing w:val="15"/>
          <w:lang w:eastAsia="zh-CN"/>
        </w:rPr>
        <w:t>）于</w:t>
      </w:r>
      <w:r>
        <w:rPr>
          <w:rFonts w:ascii="Times New Roman" w:eastAsia="Times New Roman" w:hAnsi="Times New Roman" w:cs="Times New Roman"/>
          <w:spacing w:val="15"/>
          <w:u w:val="single" w:color="000000"/>
          <w:lang w:eastAsia="zh-CN"/>
        </w:rPr>
        <w:tab/>
      </w:r>
      <w:r>
        <w:rPr>
          <w:rFonts w:cs="宋体"/>
          <w:lang w:eastAsia="zh-CN"/>
        </w:rPr>
        <w:t>（</w:t>
      </w:r>
      <w:r>
        <w:rPr>
          <w:spacing w:val="15"/>
          <w:lang w:eastAsia="zh-CN"/>
        </w:rPr>
        <w:t>投标</w:t>
      </w:r>
      <w:r>
        <w:rPr>
          <w:rFonts w:cs="宋体"/>
          <w:spacing w:val="15"/>
          <w:lang w:eastAsia="zh-CN"/>
        </w:rPr>
        <w:t>日期</w:t>
      </w:r>
      <w:r>
        <w:rPr>
          <w:rFonts w:cs="宋体"/>
          <w:lang w:eastAsia="zh-CN"/>
        </w:rPr>
        <w:t>）所递</w:t>
      </w:r>
      <w:r>
        <w:rPr>
          <w:rFonts w:cs="宋体"/>
          <w:spacing w:val="15"/>
          <w:lang w:eastAsia="zh-CN"/>
        </w:rPr>
        <w:t>交的</w:t>
      </w:r>
    </w:p>
    <w:p w:rsidR="0059461D" w:rsidRDefault="004370C5">
      <w:pPr>
        <w:pStyle w:val="a4"/>
        <w:tabs>
          <w:tab w:val="left" w:pos="1788"/>
          <w:tab w:val="left" w:pos="3564"/>
          <w:tab w:val="left" w:pos="7231"/>
        </w:tabs>
        <w:spacing w:before="135" w:line="336" w:lineRule="auto"/>
        <w:ind w:right="127"/>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w:t>
      </w:r>
      <w:r>
        <w:rPr>
          <w:spacing w:val="-1"/>
          <w:w w:val="95"/>
          <w:lang w:eastAsia="zh-CN"/>
        </w:rPr>
        <w:t>项</w:t>
      </w:r>
      <w:r>
        <w:rPr>
          <w:rFonts w:cs="宋体"/>
          <w:spacing w:val="-1"/>
          <w:w w:val="95"/>
          <w:lang w:eastAsia="zh-CN"/>
        </w:rPr>
        <w:t>目名称）</w:t>
      </w:r>
      <w:r>
        <w:rPr>
          <w:rFonts w:ascii="Times New Roman" w:eastAsia="Times New Roman" w:hAnsi="Times New Roman" w:cs="Times New Roman"/>
          <w:spacing w:val="-1"/>
          <w:w w:val="95"/>
          <w:u w:val="single" w:color="000000"/>
          <w:lang w:eastAsia="zh-CN"/>
        </w:rPr>
        <w:tab/>
      </w:r>
      <w:r>
        <w:rPr>
          <w:w w:val="95"/>
          <w:lang w:eastAsia="zh-CN"/>
        </w:rPr>
        <w:t>标</w:t>
      </w:r>
      <w:r>
        <w:rPr>
          <w:rFonts w:cs="宋体"/>
          <w:w w:val="95"/>
          <w:lang w:eastAsia="zh-CN"/>
        </w:rPr>
        <w:t>段</w:t>
      </w:r>
      <w:r>
        <w:rPr>
          <w:w w:val="95"/>
          <w:lang w:eastAsia="zh-CN"/>
        </w:rPr>
        <w:t>施工投标文件，</w:t>
      </w:r>
      <w:r>
        <w:rPr>
          <w:rFonts w:cs="宋体"/>
          <w:w w:val="95"/>
          <w:lang w:eastAsia="zh-CN"/>
        </w:rPr>
        <w:t>确定</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2"/>
          <w:w w:val="95"/>
          <w:lang w:eastAsia="zh-CN"/>
        </w:rPr>
        <w:t>__</w:t>
      </w:r>
      <w:r>
        <w:rPr>
          <w:rFonts w:cs="宋体"/>
          <w:spacing w:val="-2"/>
          <w:w w:val="95"/>
          <w:lang w:eastAsia="zh-CN"/>
        </w:rPr>
        <w:t>（</w:t>
      </w:r>
      <w:r>
        <w:rPr>
          <w:spacing w:val="-2"/>
          <w:w w:val="95"/>
          <w:lang w:eastAsia="zh-CN"/>
        </w:rPr>
        <w:t>中标人</w:t>
      </w:r>
      <w:r>
        <w:rPr>
          <w:rFonts w:cs="宋体"/>
          <w:spacing w:val="-2"/>
          <w:w w:val="95"/>
          <w:lang w:eastAsia="zh-CN"/>
        </w:rPr>
        <w:t>名称）</w:t>
      </w:r>
      <w:r>
        <w:rPr>
          <w:spacing w:val="-2"/>
          <w:w w:val="95"/>
          <w:lang w:eastAsia="zh-CN"/>
        </w:rPr>
        <w:t>为中</w:t>
      </w:r>
      <w:r>
        <w:rPr>
          <w:lang w:eastAsia="zh-CN"/>
        </w:rPr>
        <w:t>标人</w:t>
      </w:r>
      <w:r>
        <w:rPr>
          <w:rFonts w:cs="宋体"/>
          <w:lang w:eastAsia="zh-CN"/>
        </w:rPr>
        <w:t>。</w:t>
      </w:r>
    </w:p>
    <w:p w:rsidR="0059461D" w:rsidRDefault="0059461D">
      <w:pPr>
        <w:rPr>
          <w:rFonts w:ascii="宋体" w:eastAsia="宋体" w:hAnsi="宋体" w:cs="宋体"/>
          <w:sz w:val="20"/>
          <w:szCs w:val="20"/>
          <w:lang w:eastAsia="zh-CN"/>
        </w:rPr>
      </w:pPr>
    </w:p>
    <w:p w:rsidR="0059461D" w:rsidRDefault="004370C5">
      <w:pPr>
        <w:pStyle w:val="a4"/>
        <w:spacing w:before="149"/>
        <w:ind w:left="540"/>
        <w:rPr>
          <w:rFonts w:cs="宋体"/>
          <w:lang w:eastAsia="zh-CN"/>
        </w:rPr>
      </w:pPr>
      <w:r>
        <w:rPr>
          <w:rFonts w:cs="宋体"/>
          <w:lang w:eastAsia="zh-CN"/>
        </w:rPr>
        <w:t>感谢你单位对</w:t>
      </w:r>
      <w:r>
        <w:rPr>
          <w:lang w:eastAsia="zh-CN"/>
        </w:rPr>
        <w:t>招标项</w:t>
      </w:r>
      <w:r>
        <w:rPr>
          <w:rFonts w:cs="宋体"/>
          <w:lang w:eastAsia="zh-CN"/>
        </w:rPr>
        <w:t>目的参与！</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pStyle w:val="a4"/>
        <w:spacing w:before="173" w:line="356" w:lineRule="auto"/>
        <w:ind w:right="565"/>
        <w:jc w:val="right"/>
        <w:rPr>
          <w:rFonts w:cs="宋体"/>
          <w:lang w:eastAsia="zh-CN"/>
        </w:rPr>
      </w:pPr>
      <w:r>
        <w:rPr>
          <w:spacing w:val="1"/>
          <w:lang w:eastAsia="zh-CN"/>
        </w:rPr>
        <w:t>招标人：</w:t>
      </w:r>
      <w:r>
        <w:rPr>
          <w:rFonts w:cs="宋体"/>
          <w:spacing w:val="1"/>
          <w:lang w:eastAsia="zh-CN"/>
        </w:rPr>
        <w:t>（盖单位电子</w:t>
      </w:r>
      <w:r>
        <w:rPr>
          <w:spacing w:val="1"/>
          <w:lang w:eastAsia="zh-CN"/>
        </w:rPr>
        <w:t>公</w:t>
      </w:r>
      <w:r>
        <w:rPr>
          <w:rFonts w:cs="宋体"/>
          <w:spacing w:val="1"/>
          <w:lang w:eastAsia="zh-CN"/>
        </w:rPr>
        <w:t>章）</w:t>
      </w:r>
      <w:r>
        <w:rPr>
          <w:w w:val="95"/>
          <w:lang w:eastAsia="zh-CN"/>
        </w:rPr>
        <w:t>招标</w:t>
      </w:r>
      <w:r>
        <w:rPr>
          <w:rFonts w:cs="宋体"/>
          <w:w w:val="95"/>
          <w:lang w:eastAsia="zh-CN"/>
        </w:rPr>
        <w:t>代</w:t>
      </w:r>
      <w:r>
        <w:rPr>
          <w:w w:val="95"/>
          <w:lang w:eastAsia="zh-CN"/>
        </w:rPr>
        <w:t>理：</w:t>
      </w:r>
      <w:r>
        <w:rPr>
          <w:rFonts w:cs="宋体"/>
          <w:w w:val="95"/>
          <w:lang w:eastAsia="zh-CN"/>
        </w:rPr>
        <w:t>（盖单位电子</w:t>
      </w:r>
      <w:r>
        <w:rPr>
          <w:w w:val="95"/>
          <w:lang w:eastAsia="zh-CN"/>
        </w:rPr>
        <w:t>公</w:t>
      </w:r>
      <w:r>
        <w:rPr>
          <w:rFonts w:cs="宋体"/>
          <w:w w:val="95"/>
          <w:lang w:eastAsia="zh-CN"/>
        </w:rPr>
        <w:t>章）</w:t>
      </w:r>
    </w:p>
    <w:p w:rsidR="0059461D" w:rsidRDefault="004370C5">
      <w:pPr>
        <w:pStyle w:val="a4"/>
        <w:tabs>
          <w:tab w:val="left" w:pos="1155"/>
          <w:tab w:val="left" w:pos="1678"/>
          <w:tab w:val="left" w:pos="2309"/>
        </w:tabs>
        <w:spacing w:before="31"/>
        <w:ind w:left="209"/>
        <w:jc w:val="center"/>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jc w:val="center"/>
        <w:rPr>
          <w:rFonts w:ascii="宋体" w:eastAsia="宋体" w:hAnsi="宋体" w:cs="宋体"/>
          <w:lang w:eastAsia="zh-CN"/>
        </w:rPr>
        <w:sectPr w:rsidR="0059461D">
          <w:pgSz w:w="11900" w:h="16840"/>
          <w:pgMar w:top="1160" w:right="1220" w:bottom="1460" w:left="1240" w:header="883" w:footer="1280" w:gutter="0"/>
          <w:cols w:space="720"/>
        </w:sectPr>
      </w:pPr>
    </w:p>
    <w:p w:rsidR="0059461D" w:rsidRDefault="0059461D">
      <w:pPr>
        <w:spacing w:before="10"/>
        <w:rPr>
          <w:rFonts w:ascii="宋体" w:eastAsia="宋体" w:hAnsi="宋体" w:cs="宋体"/>
          <w:sz w:val="15"/>
          <w:szCs w:val="15"/>
          <w:lang w:eastAsia="zh-CN"/>
        </w:rPr>
      </w:pPr>
    </w:p>
    <w:p w:rsidR="0059461D" w:rsidRDefault="004370C5">
      <w:pPr>
        <w:spacing w:before="26"/>
        <w:ind w:left="120"/>
        <w:rPr>
          <w:rFonts w:ascii="宋体" w:eastAsia="宋体" w:hAnsi="宋体" w:cs="宋体"/>
          <w:sz w:val="24"/>
          <w:szCs w:val="24"/>
          <w:lang w:eastAsia="zh-CN"/>
        </w:rPr>
      </w:pPr>
      <w:r>
        <w:rPr>
          <w:rFonts w:ascii="宋体" w:eastAsia="宋体" w:hAnsi="宋体" w:cs="宋体"/>
          <w:b/>
          <w:bCs/>
          <w:sz w:val="24"/>
          <w:szCs w:val="24"/>
          <w:lang w:eastAsia="zh-CN"/>
        </w:rPr>
        <w:t>附表六：确认通知</w:t>
      </w:r>
    </w:p>
    <w:p w:rsidR="0059461D" w:rsidRDefault="0059461D">
      <w:pPr>
        <w:rPr>
          <w:rFonts w:ascii="宋体" w:eastAsia="宋体" w:hAnsi="宋体" w:cs="宋体"/>
          <w:b/>
          <w:bCs/>
          <w:sz w:val="20"/>
          <w:szCs w:val="20"/>
          <w:lang w:eastAsia="zh-CN"/>
        </w:rPr>
      </w:pPr>
    </w:p>
    <w:p w:rsidR="0059461D" w:rsidRDefault="0059461D">
      <w:pPr>
        <w:spacing w:before="10"/>
        <w:rPr>
          <w:rFonts w:ascii="宋体" w:eastAsia="宋体" w:hAnsi="宋体" w:cs="宋体"/>
          <w:b/>
          <w:bCs/>
          <w:sz w:val="17"/>
          <w:szCs w:val="17"/>
          <w:lang w:eastAsia="zh-CN"/>
        </w:rPr>
      </w:pPr>
    </w:p>
    <w:p w:rsidR="0059461D" w:rsidRDefault="004370C5">
      <w:pPr>
        <w:spacing w:before="14"/>
        <w:ind w:left="6"/>
        <w:jc w:val="center"/>
        <w:rPr>
          <w:rFonts w:ascii="黑体" w:eastAsia="黑体" w:hAnsi="黑体" w:cs="黑体"/>
          <w:sz w:val="28"/>
          <w:szCs w:val="28"/>
          <w:lang w:eastAsia="zh-CN"/>
        </w:rPr>
      </w:pPr>
      <w:r>
        <w:rPr>
          <w:rFonts w:ascii="黑体" w:eastAsia="黑体" w:hAnsi="黑体" w:cs="黑体"/>
          <w:spacing w:val="-1"/>
          <w:sz w:val="28"/>
          <w:szCs w:val="28"/>
          <w:lang w:eastAsia="zh-CN"/>
        </w:rPr>
        <w:t>确认通知</w:t>
      </w:r>
    </w:p>
    <w:p w:rsidR="0059461D" w:rsidRDefault="0059461D">
      <w:pPr>
        <w:rPr>
          <w:rFonts w:ascii="黑体" w:eastAsia="黑体" w:hAnsi="黑体" w:cs="黑体"/>
          <w:sz w:val="20"/>
          <w:szCs w:val="20"/>
          <w:lang w:eastAsia="zh-CN"/>
        </w:rPr>
      </w:pPr>
    </w:p>
    <w:p w:rsidR="0059461D" w:rsidRDefault="0059461D">
      <w:pPr>
        <w:spacing w:before="6"/>
        <w:rPr>
          <w:rFonts w:ascii="黑体" w:eastAsia="黑体" w:hAnsi="黑体" w:cs="黑体"/>
          <w:sz w:val="19"/>
          <w:szCs w:val="19"/>
          <w:lang w:eastAsia="zh-CN"/>
        </w:rPr>
      </w:pPr>
    </w:p>
    <w:p w:rsidR="0059461D" w:rsidRDefault="004370C5">
      <w:pPr>
        <w:pStyle w:val="a4"/>
        <w:tabs>
          <w:tab w:val="left" w:pos="1695"/>
        </w:tabs>
        <w:spacing w:before="34"/>
        <w:rPr>
          <w:lang w:eastAsia="zh-CN"/>
        </w:rPr>
      </w:pPr>
      <w:r>
        <w:rPr>
          <w:rFonts w:ascii="Times New Roman" w:eastAsia="Times New Roman" w:hAnsi="Times New Roman" w:cs="Times New Roman"/>
          <w:u w:val="single" w:color="000000"/>
          <w:lang w:eastAsia="zh-CN"/>
        </w:rPr>
        <w:tab/>
      </w:r>
      <w:r>
        <w:rPr>
          <w:rFonts w:cs="宋体"/>
          <w:lang w:eastAsia="zh-CN"/>
        </w:rPr>
        <w:t>（</w:t>
      </w:r>
      <w:r>
        <w:rPr>
          <w:lang w:eastAsia="zh-CN"/>
        </w:rPr>
        <w:t>招标人</w:t>
      </w:r>
      <w:r>
        <w:rPr>
          <w:rFonts w:cs="宋体"/>
          <w:lang w:eastAsia="zh-CN"/>
        </w:rPr>
        <w:t>名称）</w:t>
      </w:r>
      <w:r>
        <w:rPr>
          <w:lang w:eastAsia="zh-CN"/>
        </w:rPr>
        <w:t>：</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tabs>
          <w:tab w:val="left" w:pos="2539"/>
          <w:tab w:val="left" w:pos="6000"/>
        </w:tabs>
        <w:spacing w:before="0"/>
        <w:ind w:left="562"/>
        <w:rPr>
          <w:rFonts w:cs="宋体"/>
          <w:lang w:eastAsia="zh-CN"/>
        </w:rPr>
      </w:pPr>
      <w:r>
        <w:rPr>
          <w:spacing w:val="11"/>
          <w:w w:val="95"/>
          <w:lang w:eastAsia="zh-CN"/>
        </w:rPr>
        <w:t>我</w:t>
      </w:r>
      <w:r>
        <w:rPr>
          <w:rFonts w:cs="宋体"/>
          <w:spacing w:val="11"/>
          <w:w w:val="95"/>
          <w:lang w:eastAsia="zh-CN"/>
        </w:rPr>
        <w:t>方已接到你方</w:t>
      </w:r>
      <w:r>
        <w:rPr>
          <w:rFonts w:ascii="Times New Roman" w:eastAsia="Times New Roman" w:hAnsi="Times New Roman" w:cs="Times New Roman"/>
          <w:spacing w:val="11"/>
          <w:w w:val="95"/>
          <w:u w:val="single" w:color="000000"/>
          <w:lang w:eastAsia="zh-CN"/>
        </w:rPr>
        <w:tab/>
      </w:r>
      <w:r>
        <w:rPr>
          <w:rFonts w:cs="宋体"/>
          <w:spacing w:val="12"/>
          <w:lang w:eastAsia="zh-CN"/>
        </w:rPr>
        <w:t>年月日发出的</w:t>
      </w:r>
      <w:r>
        <w:rPr>
          <w:rFonts w:ascii="Times New Roman" w:eastAsia="Times New Roman" w:hAnsi="Times New Roman" w:cs="Times New Roman"/>
          <w:spacing w:val="12"/>
          <w:u w:val="single" w:color="000000"/>
          <w:lang w:eastAsia="zh-CN"/>
        </w:rPr>
        <w:tab/>
      </w:r>
      <w:r>
        <w:rPr>
          <w:rFonts w:cs="宋体"/>
          <w:spacing w:val="12"/>
          <w:lang w:eastAsia="zh-CN"/>
        </w:rPr>
        <w:t>（</w:t>
      </w:r>
      <w:r>
        <w:rPr>
          <w:spacing w:val="12"/>
          <w:lang w:eastAsia="zh-CN"/>
        </w:rPr>
        <w:t>项</w:t>
      </w:r>
      <w:r>
        <w:rPr>
          <w:rFonts w:cs="宋体"/>
          <w:spacing w:val="12"/>
          <w:lang w:eastAsia="zh-CN"/>
        </w:rPr>
        <w:t>目名称）</w:t>
      </w:r>
      <w:r>
        <w:rPr>
          <w:spacing w:val="12"/>
          <w:lang w:eastAsia="zh-CN"/>
        </w:rPr>
        <w:t>标</w:t>
      </w:r>
      <w:r>
        <w:rPr>
          <w:rFonts w:cs="宋体"/>
          <w:spacing w:val="12"/>
          <w:lang w:eastAsia="zh-CN"/>
        </w:rPr>
        <w:t>段</w:t>
      </w:r>
      <w:r>
        <w:rPr>
          <w:spacing w:val="12"/>
          <w:lang w:eastAsia="zh-CN"/>
        </w:rPr>
        <w:t>施工招标</w:t>
      </w:r>
      <w:r>
        <w:rPr>
          <w:rFonts w:cs="宋体"/>
          <w:spacing w:val="12"/>
          <w:lang w:eastAsia="zh-CN"/>
        </w:rPr>
        <w:t>关于</w:t>
      </w:r>
    </w:p>
    <w:p w:rsidR="0059461D" w:rsidRDefault="004370C5">
      <w:pPr>
        <w:pStyle w:val="a4"/>
        <w:tabs>
          <w:tab w:val="left" w:pos="1275"/>
          <w:tab w:val="left" w:pos="3375"/>
        </w:tabs>
        <w:spacing w:before="133" w:line="672" w:lineRule="auto"/>
        <w:ind w:left="540" w:right="4365" w:hanging="420"/>
        <w:rPr>
          <w:rFonts w:cs="宋体"/>
          <w:lang w:eastAsia="zh-CN"/>
        </w:rPr>
      </w:pP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的</w:t>
      </w:r>
      <w:r>
        <w:rPr>
          <w:rFonts w:cs="宋体"/>
          <w:spacing w:val="1"/>
          <w:w w:val="95"/>
          <w:lang w:eastAsia="zh-CN"/>
        </w:rPr>
        <w:t>通</w:t>
      </w:r>
      <w:r>
        <w:rPr>
          <w:rFonts w:cs="宋体"/>
          <w:w w:val="95"/>
          <w:lang w:eastAsia="zh-CN"/>
        </w:rPr>
        <w:t>知</w:t>
      </w:r>
      <w:r>
        <w:rPr>
          <w:spacing w:val="1"/>
          <w:w w:val="95"/>
          <w:lang w:eastAsia="zh-CN"/>
        </w:rPr>
        <w:t>，</w:t>
      </w:r>
      <w:r>
        <w:rPr>
          <w:w w:val="95"/>
          <w:lang w:eastAsia="zh-CN"/>
        </w:rPr>
        <w:t>我</w:t>
      </w:r>
      <w:r>
        <w:rPr>
          <w:rFonts w:cs="宋体"/>
          <w:spacing w:val="1"/>
          <w:w w:val="95"/>
          <w:lang w:eastAsia="zh-CN"/>
        </w:rPr>
        <w:t>方</w:t>
      </w:r>
      <w:r>
        <w:rPr>
          <w:rFonts w:cs="宋体"/>
          <w:w w:val="95"/>
          <w:lang w:eastAsia="zh-CN"/>
        </w:rPr>
        <w:t>已</w:t>
      </w:r>
      <w:r>
        <w:rPr>
          <w:rFonts w:cs="宋体"/>
          <w:spacing w:val="1"/>
          <w:w w:val="95"/>
          <w:lang w:eastAsia="zh-CN"/>
        </w:rPr>
        <w:t>于</w:t>
      </w:r>
      <w:r>
        <w:rPr>
          <w:rFonts w:ascii="Times New Roman" w:eastAsia="Times New Roman" w:hAnsi="Times New Roman" w:cs="Times New Roman"/>
          <w:u w:val="single" w:color="000000"/>
          <w:lang w:eastAsia="zh-CN"/>
        </w:rPr>
        <w:tab/>
      </w:r>
      <w:r>
        <w:rPr>
          <w:rFonts w:cs="宋体"/>
          <w:spacing w:val="2"/>
          <w:lang w:eastAsia="zh-CN"/>
        </w:rPr>
        <w:t>年月</w:t>
      </w:r>
      <w:r>
        <w:rPr>
          <w:rFonts w:cs="宋体"/>
          <w:lang w:eastAsia="zh-CN"/>
        </w:rPr>
        <w:t>日收到。特此确认。</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4"/>
        <w:rPr>
          <w:rFonts w:ascii="宋体" w:eastAsia="宋体" w:hAnsi="宋体" w:cs="宋体"/>
          <w:sz w:val="24"/>
          <w:szCs w:val="24"/>
          <w:lang w:eastAsia="zh-CN"/>
        </w:rPr>
      </w:pPr>
    </w:p>
    <w:p w:rsidR="0059461D" w:rsidRDefault="004370C5">
      <w:pPr>
        <w:pStyle w:val="a4"/>
        <w:spacing w:before="0"/>
        <w:ind w:left="28"/>
        <w:jc w:val="center"/>
        <w:rPr>
          <w:rFonts w:cs="宋体"/>
          <w:lang w:eastAsia="zh-CN"/>
        </w:rPr>
      </w:pPr>
      <w:r>
        <w:rPr>
          <w:spacing w:val="1"/>
          <w:lang w:eastAsia="zh-CN"/>
        </w:rPr>
        <w:t>投标人：</w:t>
      </w:r>
      <w:r>
        <w:rPr>
          <w:rFonts w:cs="宋体"/>
          <w:spacing w:val="1"/>
          <w:lang w:eastAsia="zh-CN"/>
        </w:rPr>
        <w:t>（盖单位电子</w:t>
      </w:r>
      <w:r>
        <w:rPr>
          <w:spacing w:val="1"/>
          <w:lang w:eastAsia="zh-CN"/>
        </w:rPr>
        <w:t>公</w:t>
      </w:r>
      <w:r>
        <w:rPr>
          <w:rFonts w:cs="宋体"/>
          <w:spacing w:val="1"/>
          <w:lang w:eastAsia="zh-CN"/>
        </w:rPr>
        <w:t>章）</w:t>
      </w:r>
    </w:p>
    <w:p w:rsidR="0059461D" w:rsidRDefault="004370C5">
      <w:pPr>
        <w:pStyle w:val="a4"/>
        <w:tabs>
          <w:tab w:val="left" w:pos="1175"/>
          <w:tab w:val="left" w:pos="1698"/>
          <w:tab w:val="left" w:pos="2329"/>
        </w:tabs>
        <w:spacing w:before="133"/>
        <w:ind w:left="229"/>
        <w:jc w:val="center"/>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jc w:val="cente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tabs>
          <w:tab w:val="left" w:pos="4714"/>
        </w:tabs>
        <w:spacing w:line="580" w:lineRule="exact"/>
        <w:ind w:left="2789"/>
        <w:rPr>
          <w:rFonts w:ascii="黑体" w:eastAsia="黑体" w:hAnsi="黑体" w:cs="黑体"/>
          <w:sz w:val="52"/>
          <w:szCs w:val="52"/>
          <w:lang w:eastAsia="zh-CN"/>
        </w:rPr>
      </w:pPr>
      <w:r>
        <w:rPr>
          <w:rFonts w:ascii="黑体" w:eastAsia="黑体" w:hAnsi="黑体" w:cs="黑体" w:hint="eastAsia"/>
          <w:w w:val="95"/>
          <w:sz w:val="52"/>
          <w:szCs w:val="52"/>
          <w:lang w:eastAsia="zh-CN"/>
        </w:rPr>
        <w:t>第三章</w:t>
      </w:r>
      <w:r>
        <w:rPr>
          <w:rFonts w:ascii="黑体" w:eastAsia="黑体" w:hAnsi="黑体" w:cs="黑体" w:hint="eastAsia"/>
          <w:w w:val="95"/>
          <w:sz w:val="52"/>
          <w:szCs w:val="52"/>
          <w:lang w:eastAsia="zh-CN"/>
        </w:rPr>
        <w:tab/>
      </w:r>
      <w:r>
        <w:rPr>
          <w:rFonts w:ascii="黑体" w:eastAsia="黑体" w:hAnsi="黑体" w:cs="黑体" w:hint="eastAsia"/>
          <w:spacing w:val="1"/>
          <w:sz w:val="52"/>
          <w:szCs w:val="52"/>
          <w:lang w:eastAsia="zh-CN"/>
        </w:rPr>
        <w:t>评标办法</w:t>
      </w:r>
    </w:p>
    <w:p w:rsidR="0059461D" w:rsidRDefault="0059461D">
      <w:pPr>
        <w:spacing w:line="580" w:lineRule="exact"/>
        <w:rPr>
          <w:lang w:eastAsia="zh-CN"/>
        </w:rPr>
        <w:sectPr w:rsidR="0059461D">
          <w:pgSz w:w="11900" w:h="16840"/>
          <w:pgMar w:top="1160" w:right="1240" w:bottom="1460" w:left="1240" w:header="883" w:footer="1280" w:gutter="0"/>
          <w:cols w:space="720"/>
        </w:sectPr>
      </w:pPr>
    </w:p>
    <w:p w:rsidR="0059461D" w:rsidRDefault="0059461D">
      <w:pPr>
        <w:spacing w:before="8"/>
        <w:rPr>
          <w:rFonts w:ascii="黑体" w:eastAsia="黑体" w:hAnsi="黑体" w:cs="黑体"/>
          <w:b/>
          <w:bCs/>
          <w:sz w:val="16"/>
          <w:szCs w:val="16"/>
          <w:lang w:eastAsia="zh-CN"/>
        </w:rPr>
      </w:pPr>
    </w:p>
    <w:p w:rsidR="0059461D" w:rsidRDefault="004370C5">
      <w:pPr>
        <w:tabs>
          <w:tab w:val="left" w:pos="1431"/>
        </w:tabs>
        <w:ind w:left="147"/>
        <w:outlineLvl w:val="1"/>
        <w:rPr>
          <w:rFonts w:ascii="宋体" w:eastAsia="宋体" w:hAnsi="宋体" w:cs="宋体"/>
          <w:sz w:val="14"/>
          <w:szCs w:val="14"/>
          <w:lang w:eastAsia="zh-CN"/>
        </w:rPr>
      </w:pPr>
      <w:bookmarkStart w:id="42" w:name="_Toc10453"/>
      <w:bookmarkStart w:id="43" w:name="_Toc12010"/>
      <w:r>
        <w:rPr>
          <w:rFonts w:ascii="黑体" w:eastAsia="黑体" w:hAnsi="黑体" w:cs="黑体"/>
          <w:spacing w:val="1"/>
          <w:w w:val="95"/>
          <w:sz w:val="32"/>
          <w:szCs w:val="32"/>
          <w:lang w:eastAsia="zh-CN"/>
        </w:rPr>
        <w:t>第三章</w:t>
      </w:r>
      <w:r>
        <w:rPr>
          <w:rFonts w:ascii="黑体" w:eastAsia="黑体" w:hAnsi="黑体" w:cs="黑体"/>
          <w:spacing w:val="1"/>
          <w:w w:val="95"/>
          <w:sz w:val="32"/>
          <w:szCs w:val="32"/>
          <w:lang w:eastAsia="zh-CN"/>
        </w:rPr>
        <w:tab/>
      </w:r>
      <w:r>
        <w:rPr>
          <w:rFonts w:ascii="黑体" w:eastAsia="黑体" w:hAnsi="黑体" w:cs="黑体"/>
          <w:spacing w:val="1"/>
          <w:sz w:val="32"/>
          <w:szCs w:val="32"/>
          <w:lang w:eastAsia="zh-CN"/>
        </w:rPr>
        <w:t>评标办法（技术通过制的综合评估法（合理低价法））</w:t>
      </w:r>
      <w:bookmarkEnd w:id="42"/>
      <w:bookmarkEnd w:id="43"/>
    </w:p>
    <w:p w:rsidR="0059461D" w:rsidRDefault="004370C5">
      <w:pPr>
        <w:spacing w:before="211"/>
        <w:ind w:left="119"/>
        <w:jc w:val="center"/>
        <w:outlineLvl w:val="2"/>
        <w:rPr>
          <w:rFonts w:ascii="宋体" w:eastAsia="宋体" w:hAnsi="宋体" w:cs="宋体"/>
          <w:sz w:val="14"/>
          <w:szCs w:val="14"/>
        </w:rPr>
      </w:pPr>
      <w:bookmarkStart w:id="44" w:name="_Toc8301"/>
      <w:r>
        <w:rPr>
          <w:rFonts w:ascii="黑体" w:eastAsia="黑体" w:hAnsi="黑体" w:cs="黑体"/>
          <w:spacing w:val="-1"/>
          <w:sz w:val="28"/>
          <w:szCs w:val="28"/>
        </w:rPr>
        <w:t>评标办法前附表</w:t>
      </w:r>
      <w:r>
        <w:rPr>
          <w:rFonts w:ascii="宋体" w:eastAsia="宋体" w:hAnsi="宋体" w:cs="宋体"/>
          <w:spacing w:val="-1"/>
          <w:position w:val="14"/>
          <w:sz w:val="14"/>
          <w:szCs w:val="14"/>
        </w:rPr>
        <w:t>②</w:t>
      </w:r>
      <w:bookmarkEnd w:id="44"/>
    </w:p>
    <w:p w:rsidR="0059461D" w:rsidRDefault="0059461D">
      <w:pPr>
        <w:spacing w:before="2"/>
        <w:rPr>
          <w:rFonts w:ascii="宋体" w:eastAsia="宋体" w:hAnsi="宋体" w:cs="宋体"/>
          <w:sz w:val="17"/>
          <w:szCs w:val="17"/>
        </w:rPr>
      </w:pPr>
    </w:p>
    <w:tbl>
      <w:tblPr>
        <w:tblW w:w="9204" w:type="dxa"/>
        <w:tblInd w:w="123" w:type="dxa"/>
        <w:tblLayout w:type="fixed"/>
        <w:tblCellMar>
          <w:left w:w="0" w:type="dxa"/>
          <w:right w:w="0" w:type="dxa"/>
        </w:tblCellMar>
        <w:tblLook w:val="04A0" w:firstRow="1" w:lastRow="0" w:firstColumn="1" w:lastColumn="0" w:noHBand="0" w:noVBand="1"/>
      </w:tblPr>
      <w:tblGrid>
        <w:gridCol w:w="862"/>
        <w:gridCol w:w="2256"/>
        <w:gridCol w:w="6086"/>
      </w:tblGrid>
      <w:tr w:rsidR="0059461D">
        <w:trPr>
          <w:trHeight w:hRule="exact" w:val="670"/>
        </w:trPr>
        <w:tc>
          <w:tcPr>
            <w:tcW w:w="862" w:type="dxa"/>
            <w:tcBorders>
              <w:top w:val="single" w:sz="12" w:space="0" w:color="000000"/>
              <w:left w:val="single" w:sz="12" w:space="0" w:color="000000"/>
              <w:bottom w:val="single" w:sz="6" w:space="0" w:color="000000"/>
              <w:right w:val="single" w:sz="6" w:space="0" w:color="000000"/>
            </w:tcBorders>
            <w:vAlign w:val="center"/>
          </w:tcPr>
          <w:p w:rsidR="0059461D" w:rsidRDefault="004370C5">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6" w:space="0" w:color="000000"/>
              <w:right w:val="single" w:sz="6" w:space="0" w:color="000000"/>
            </w:tcBorders>
            <w:vAlign w:val="center"/>
          </w:tcPr>
          <w:p w:rsidR="0059461D" w:rsidRDefault="004370C5">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6" w:space="0" w:color="000000"/>
              <w:right w:val="single" w:sz="12" w:space="0" w:color="000000"/>
            </w:tcBorders>
            <w:vAlign w:val="center"/>
          </w:tcPr>
          <w:p w:rsidR="0059461D" w:rsidRDefault="004370C5">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59461D">
        <w:trPr>
          <w:trHeight w:hRule="exact" w:val="1448"/>
        </w:trPr>
        <w:tc>
          <w:tcPr>
            <w:tcW w:w="862" w:type="dxa"/>
            <w:tcBorders>
              <w:top w:val="single" w:sz="6" w:space="0" w:color="000000"/>
              <w:left w:val="single" w:sz="12" w:space="0" w:color="000000"/>
              <w:bottom w:val="single" w:sz="6" w:space="0" w:color="000000"/>
              <w:right w:val="single" w:sz="6" w:space="0" w:color="000000"/>
            </w:tcBorders>
            <w:vAlign w:val="center"/>
          </w:tcPr>
          <w:p w:rsidR="0059461D" w:rsidRDefault="004370C5">
            <w:pPr>
              <w:pStyle w:val="TableParagraph"/>
              <w:jc w:val="center"/>
              <w:rPr>
                <w:rFonts w:ascii="Times New Roman" w:eastAsia="Times New Roman" w:hAnsi="Times New Roman" w:cs="Times New Roman"/>
                <w:sz w:val="21"/>
                <w:szCs w:val="21"/>
              </w:rPr>
            </w:pPr>
            <w:r>
              <w:rPr>
                <w:rFonts w:ascii="Times New Roman"/>
                <w:sz w:val="21"/>
              </w:rPr>
              <w:t>1.1</w:t>
            </w:r>
          </w:p>
        </w:tc>
        <w:tc>
          <w:tcPr>
            <w:tcW w:w="2256" w:type="dxa"/>
            <w:tcBorders>
              <w:top w:val="single" w:sz="6" w:space="0" w:color="000000"/>
              <w:left w:val="single" w:sz="6" w:space="0" w:color="000000"/>
              <w:bottom w:val="single" w:sz="6" w:space="0" w:color="000000"/>
              <w:right w:val="single" w:sz="6" w:space="0" w:color="000000"/>
            </w:tcBorders>
            <w:vAlign w:val="center"/>
          </w:tcPr>
          <w:p w:rsidR="0059461D" w:rsidRDefault="004370C5">
            <w:pPr>
              <w:pStyle w:val="TableParagraph"/>
              <w:spacing w:line="238" w:lineRule="exact"/>
              <w:ind w:right="2"/>
              <w:jc w:val="center"/>
              <w:rPr>
                <w:rFonts w:ascii="宋体" w:eastAsia="宋体" w:hAnsi="宋体" w:cs="宋体"/>
                <w:sz w:val="21"/>
                <w:szCs w:val="21"/>
                <w:lang w:eastAsia="zh-CN"/>
              </w:rPr>
            </w:pPr>
            <w:r>
              <w:rPr>
                <w:rFonts w:ascii="宋体" w:eastAsia="宋体" w:hAnsi="宋体" w:cs="宋体"/>
                <w:sz w:val="21"/>
                <w:szCs w:val="21"/>
                <w:lang w:eastAsia="zh-CN"/>
              </w:rPr>
              <w:t>综合得分相等时优先顺</w:t>
            </w:r>
          </w:p>
          <w:p w:rsidR="0059461D" w:rsidRDefault="004370C5">
            <w:pPr>
              <w:pStyle w:val="TableParagraph"/>
              <w:spacing w:before="133"/>
              <w:jc w:val="center"/>
              <w:rPr>
                <w:rFonts w:ascii="宋体" w:eastAsia="宋体" w:hAnsi="宋体" w:cs="宋体"/>
                <w:sz w:val="21"/>
                <w:szCs w:val="21"/>
                <w:lang w:eastAsia="zh-CN"/>
              </w:rPr>
            </w:pPr>
            <w:r>
              <w:rPr>
                <w:rFonts w:ascii="宋体" w:eastAsia="宋体" w:hAnsi="宋体" w:cs="宋体"/>
                <w:sz w:val="21"/>
                <w:szCs w:val="21"/>
                <w:lang w:eastAsia="zh-CN"/>
              </w:rPr>
              <w:t>序</w:t>
            </w:r>
          </w:p>
        </w:tc>
        <w:tc>
          <w:tcPr>
            <w:tcW w:w="6086" w:type="dxa"/>
            <w:tcBorders>
              <w:top w:val="single" w:sz="6" w:space="0" w:color="000000"/>
              <w:left w:val="single" w:sz="6" w:space="0" w:color="000000"/>
              <w:bottom w:val="single" w:sz="6" w:space="0" w:color="000000"/>
              <w:right w:val="single" w:sz="12" w:space="0" w:color="000000"/>
            </w:tcBorders>
            <w:vAlign w:val="center"/>
          </w:tcPr>
          <w:p w:rsidR="0059461D" w:rsidRDefault="004370C5">
            <w:pPr>
              <w:rPr>
                <w:sz w:val="21"/>
                <w:szCs w:val="21"/>
                <w:lang w:eastAsia="zh-CN"/>
              </w:rPr>
            </w:pPr>
            <w:r>
              <w:rPr>
                <w:rFonts w:hint="eastAsia"/>
                <w:sz w:val="21"/>
                <w:szCs w:val="21"/>
                <w:lang w:eastAsia="zh-CN"/>
              </w:rPr>
              <w:t>综合评分相等时，评标委员会应依照以下优先顺序推荐中标候选人：</w:t>
            </w:r>
          </w:p>
          <w:p w:rsidR="0059461D" w:rsidRDefault="004370C5">
            <w:pPr>
              <w:rPr>
                <w:sz w:val="21"/>
                <w:szCs w:val="21"/>
                <w:lang w:eastAsia="zh-CN"/>
              </w:rPr>
            </w:pPr>
            <w:r>
              <w:rPr>
                <w:rFonts w:eastAsia="宋体" w:hint="eastAsia"/>
                <w:sz w:val="21"/>
                <w:szCs w:val="21"/>
                <w:lang w:eastAsia="zh-CN"/>
              </w:rPr>
              <w:t>（</w:t>
            </w:r>
            <w:r>
              <w:rPr>
                <w:rFonts w:eastAsia="宋体" w:hint="eastAsia"/>
                <w:sz w:val="21"/>
                <w:szCs w:val="21"/>
                <w:lang w:eastAsia="zh-CN"/>
              </w:rPr>
              <w:t>1</w:t>
            </w:r>
            <w:r>
              <w:rPr>
                <w:rFonts w:eastAsia="宋体" w:hint="eastAsia"/>
                <w:sz w:val="21"/>
                <w:szCs w:val="21"/>
                <w:lang w:eastAsia="zh-CN"/>
              </w:rPr>
              <w:t>）</w:t>
            </w:r>
            <w:r>
              <w:rPr>
                <w:rFonts w:hint="eastAsia"/>
                <w:sz w:val="21"/>
                <w:szCs w:val="21"/>
                <w:lang w:eastAsia="zh-CN"/>
              </w:rPr>
              <w:t>评标价低的投标人优先；</w:t>
            </w:r>
          </w:p>
          <w:p w:rsidR="0059461D" w:rsidRDefault="004370C5">
            <w:pPr>
              <w:rPr>
                <w:lang w:eastAsia="zh-CN"/>
              </w:rPr>
            </w:pPr>
            <w:r>
              <w:rPr>
                <w:rFonts w:eastAsia="宋体" w:hint="eastAsia"/>
                <w:lang w:eastAsia="zh-CN"/>
              </w:rPr>
              <w:t>（</w:t>
            </w:r>
            <w:r>
              <w:rPr>
                <w:rFonts w:eastAsia="宋体" w:hint="eastAsia"/>
                <w:lang w:eastAsia="zh-CN"/>
              </w:rPr>
              <w:t>2</w:t>
            </w:r>
            <w:r>
              <w:rPr>
                <w:rFonts w:eastAsia="宋体" w:hint="eastAsia"/>
                <w:lang w:eastAsia="zh-CN"/>
              </w:rPr>
              <w:t>）</w:t>
            </w:r>
            <w:r>
              <w:rPr>
                <w:rFonts w:hint="eastAsia"/>
                <w:lang w:eastAsia="zh-CN"/>
              </w:rPr>
              <w:t>信誉得分高的投标人优先；</w:t>
            </w:r>
          </w:p>
          <w:p w:rsidR="0059461D" w:rsidRDefault="004370C5">
            <w:pPr>
              <w:rPr>
                <w:lang w:eastAsia="zh-CN"/>
              </w:rPr>
            </w:pPr>
            <w:r>
              <w:rPr>
                <w:rFonts w:eastAsia="宋体" w:hint="eastAsia"/>
                <w:lang w:eastAsia="zh-CN"/>
              </w:rPr>
              <w:t>（</w:t>
            </w:r>
            <w:r>
              <w:rPr>
                <w:rFonts w:eastAsia="宋体" w:hint="eastAsia"/>
                <w:lang w:eastAsia="zh-CN"/>
              </w:rPr>
              <w:t>3</w:t>
            </w:r>
            <w:r>
              <w:rPr>
                <w:rFonts w:eastAsia="宋体" w:hint="eastAsia"/>
                <w:lang w:eastAsia="zh-CN"/>
              </w:rPr>
              <w:t>）</w:t>
            </w:r>
            <w:r>
              <w:rPr>
                <w:rFonts w:hint="eastAsia"/>
                <w:lang w:eastAsia="zh-CN"/>
              </w:rPr>
              <w:t>递交投标文件时间较前的投标人优先。</w:t>
            </w:r>
          </w:p>
        </w:tc>
      </w:tr>
      <w:tr w:rsidR="0059461D">
        <w:trPr>
          <w:trHeight w:hRule="exact" w:val="351"/>
        </w:trPr>
        <w:tc>
          <w:tcPr>
            <w:tcW w:w="862" w:type="dxa"/>
            <w:vMerge w:val="restart"/>
            <w:tcBorders>
              <w:top w:val="single" w:sz="6" w:space="0" w:color="000000"/>
              <w:left w:val="single" w:sz="12" w:space="0" w:color="000000"/>
              <w:right w:val="single" w:sz="6" w:space="0" w:color="000000"/>
            </w:tcBorders>
            <w:vAlign w:val="center"/>
          </w:tcPr>
          <w:p w:rsidR="0059461D" w:rsidRDefault="004370C5">
            <w:pPr>
              <w:pStyle w:val="TableParagraph"/>
              <w:spacing w:before="145"/>
              <w:ind w:left="208"/>
              <w:rPr>
                <w:rFonts w:ascii="Times New Roman" w:eastAsia="Times New Roman" w:hAnsi="Times New Roman" w:cs="Times New Roman"/>
                <w:sz w:val="21"/>
                <w:szCs w:val="21"/>
              </w:rPr>
            </w:pPr>
            <w:r>
              <w:rPr>
                <w:rFonts w:ascii="Times New Roman"/>
                <w:sz w:val="21"/>
              </w:rPr>
              <w:t>2.1.1</w:t>
            </w:r>
          </w:p>
          <w:p w:rsidR="0059461D" w:rsidRDefault="004370C5">
            <w:pPr>
              <w:pStyle w:val="TableParagraph"/>
              <w:spacing w:before="121"/>
              <w:ind w:left="208"/>
              <w:rPr>
                <w:rFonts w:ascii="Times New Roman" w:eastAsia="Times New Roman" w:hAnsi="Times New Roman" w:cs="Times New Roman"/>
                <w:sz w:val="21"/>
                <w:szCs w:val="21"/>
              </w:rPr>
            </w:pPr>
            <w:r>
              <w:rPr>
                <w:rFonts w:ascii="Times New Roman"/>
                <w:sz w:val="21"/>
              </w:rPr>
              <w:t>2.1.3</w:t>
            </w:r>
          </w:p>
        </w:tc>
        <w:tc>
          <w:tcPr>
            <w:tcW w:w="2256" w:type="dxa"/>
            <w:vMerge w:val="restart"/>
            <w:tcBorders>
              <w:top w:val="single" w:sz="6" w:space="0" w:color="000000"/>
              <w:left w:val="single" w:sz="6" w:space="0" w:color="000000"/>
              <w:right w:val="single" w:sz="6" w:space="0" w:color="000000"/>
            </w:tcBorders>
            <w:vAlign w:val="center"/>
          </w:tcPr>
          <w:p w:rsidR="0059461D" w:rsidRDefault="004370C5">
            <w:pPr>
              <w:pStyle w:val="TableParagraph"/>
              <w:ind w:right="2"/>
              <w:jc w:val="center"/>
              <w:rPr>
                <w:rFonts w:ascii="宋体" w:eastAsia="宋体" w:hAnsi="宋体" w:cs="宋体"/>
                <w:sz w:val="21"/>
                <w:szCs w:val="21"/>
                <w:lang w:eastAsia="zh-CN"/>
              </w:rPr>
            </w:pPr>
            <w:r>
              <w:rPr>
                <w:rFonts w:ascii="宋体" w:eastAsia="宋体" w:hAnsi="宋体" w:cs="宋体"/>
                <w:sz w:val="21"/>
                <w:szCs w:val="21"/>
                <w:lang w:eastAsia="zh-CN"/>
              </w:rPr>
              <w:t>第一个信封形式评审与</w:t>
            </w:r>
          </w:p>
          <w:p w:rsidR="0059461D" w:rsidRDefault="004370C5">
            <w:pPr>
              <w:pStyle w:val="TableParagraph"/>
              <w:spacing w:before="133"/>
              <w:ind w:right="2"/>
              <w:jc w:val="center"/>
              <w:rPr>
                <w:rFonts w:ascii="宋体" w:eastAsia="宋体" w:hAnsi="宋体" w:cs="宋体"/>
                <w:sz w:val="21"/>
                <w:szCs w:val="21"/>
                <w:lang w:eastAsia="zh-CN"/>
              </w:rPr>
            </w:pPr>
            <w:r>
              <w:rPr>
                <w:rFonts w:ascii="宋体" w:eastAsia="宋体" w:hAnsi="宋体" w:cs="宋体"/>
                <w:sz w:val="21"/>
                <w:szCs w:val="21"/>
                <w:lang w:eastAsia="zh-CN"/>
              </w:rPr>
              <w:t>响应性评审标准</w:t>
            </w:r>
          </w:p>
        </w:tc>
        <w:tc>
          <w:tcPr>
            <w:tcW w:w="6086" w:type="dxa"/>
            <w:tcBorders>
              <w:top w:val="single" w:sz="6" w:space="0" w:color="000000"/>
              <w:left w:val="single" w:sz="6" w:space="0" w:color="000000"/>
              <w:bottom w:val="nil"/>
              <w:right w:val="single" w:sz="12" w:space="0" w:color="000000"/>
            </w:tcBorders>
            <w:vAlign w:val="center"/>
          </w:tcPr>
          <w:p w:rsidR="0059461D" w:rsidRDefault="004370C5">
            <w:pPr>
              <w:pStyle w:val="TableParagraph"/>
              <w:spacing w:line="254" w:lineRule="exact"/>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文</w:t>
            </w:r>
            <w:r>
              <w:rPr>
                <w:rFonts w:ascii="宋体" w:eastAsia="宋体" w:hAnsi="宋体" w:cs="宋体"/>
                <w:spacing w:val="1"/>
                <w:w w:val="95"/>
                <w:sz w:val="21"/>
                <w:szCs w:val="21"/>
                <w:lang w:eastAsia="zh-CN"/>
              </w:rPr>
              <w:t>件</w:t>
            </w:r>
            <w:r>
              <w:rPr>
                <w:rFonts w:ascii="宋体" w:eastAsia="宋体" w:hAnsi="宋体" w:cs="宋体"/>
                <w:w w:val="95"/>
                <w:sz w:val="21"/>
                <w:szCs w:val="21"/>
                <w:lang w:eastAsia="zh-CN"/>
              </w:rPr>
              <w:t>第</w:t>
            </w:r>
            <w:r>
              <w:rPr>
                <w:rFonts w:ascii="宋体" w:eastAsia="宋体" w:hAnsi="宋体" w:cs="宋体"/>
                <w:spacing w:val="1"/>
                <w:w w:val="95"/>
                <w:sz w:val="21"/>
                <w:szCs w:val="21"/>
                <w:lang w:eastAsia="zh-CN"/>
              </w:rPr>
              <w:t>一</w:t>
            </w:r>
            <w:r>
              <w:rPr>
                <w:rFonts w:ascii="宋体" w:eastAsia="宋体" w:hAnsi="宋体" w:cs="宋体"/>
                <w:w w:val="95"/>
                <w:sz w:val="21"/>
                <w:szCs w:val="21"/>
                <w:lang w:eastAsia="zh-CN"/>
              </w:rPr>
              <w:t>个</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封</w:t>
            </w:r>
            <w:r>
              <w:rPr>
                <w:rFonts w:ascii="宋体" w:eastAsia="宋体" w:hAnsi="宋体" w:cs="宋体"/>
                <w:spacing w:val="1"/>
                <w:w w:val="95"/>
                <w:sz w:val="21"/>
                <w:szCs w:val="21"/>
                <w:lang w:eastAsia="zh-CN"/>
              </w:rPr>
              <w:t>按</w:t>
            </w:r>
            <w:r>
              <w:rPr>
                <w:rFonts w:ascii="宋体" w:eastAsia="宋体" w:hAnsi="宋体" w:cs="宋体"/>
                <w:w w:val="95"/>
                <w:sz w:val="21"/>
                <w:szCs w:val="21"/>
                <w:lang w:eastAsia="zh-CN"/>
              </w:rPr>
              <w:t>照</w:t>
            </w:r>
            <w:r>
              <w:rPr>
                <w:rFonts w:ascii="宋体" w:eastAsia="宋体" w:hAnsi="宋体" w:cs="宋体"/>
                <w:spacing w:val="1"/>
                <w:w w:val="95"/>
                <w:sz w:val="21"/>
                <w:szCs w:val="21"/>
                <w:lang w:eastAsia="zh-CN"/>
              </w:rPr>
              <w:t>招</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规</w:t>
            </w:r>
            <w:r>
              <w:rPr>
                <w:rFonts w:ascii="宋体" w:eastAsia="宋体" w:hAnsi="宋体" w:cs="宋体"/>
                <w:w w:val="95"/>
                <w:sz w:val="21"/>
                <w:szCs w:val="21"/>
                <w:lang w:eastAsia="zh-CN"/>
              </w:rPr>
              <w:t>定</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格</w:t>
            </w:r>
            <w:r>
              <w:rPr>
                <w:rFonts w:ascii="宋体" w:eastAsia="宋体" w:hAnsi="宋体" w:cs="宋体"/>
                <w:spacing w:val="1"/>
                <w:w w:val="95"/>
                <w:sz w:val="21"/>
                <w:szCs w:val="21"/>
                <w:lang w:eastAsia="zh-CN"/>
              </w:rPr>
              <w:t>式</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内</w:t>
            </w:r>
            <w:r>
              <w:rPr>
                <w:rFonts w:ascii="宋体" w:eastAsia="宋体" w:hAnsi="宋体" w:cs="宋体"/>
                <w:spacing w:val="1"/>
                <w:w w:val="95"/>
                <w:sz w:val="21"/>
                <w:szCs w:val="21"/>
                <w:lang w:eastAsia="zh-CN"/>
              </w:rPr>
              <w:t>容</w:t>
            </w:r>
            <w:r>
              <w:rPr>
                <w:rFonts w:ascii="宋体" w:eastAsia="宋体" w:hAnsi="宋体" w:cs="宋体"/>
                <w:w w:val="95"/>
                <w:sz w:val="21"/>
                <w:szCs w:val="21"/>
                <w:lang w:eastAsia="zh-CN"/>
              </w:rPr>
              <w:t>填</w:t>
            </w:r>
            <w:r>
              <w:rPr>
                <w:rFonts w:ascii="宋体" w:eastAsia="宋体" w:hAnsi="宋体" w:cs="宋体"/>
                <w:spacing w:val="1"/>
                <w:w w:val="95"/>
                <w:sz w:val="21"/>
                <w:szCs w:val="21"/>
                <w:lang w:eastAsia="zh-CN"/>
              </w:rPr>
              <w:t>写</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字迹</w:t>
            </w:r>
          </w:p>
        </w:tc>
      </w:tr>
      <w:tr w:rsidR="0059461D">
        <w:trPr>
          <w:trHeight w:hRule="exact" w:val="275"/>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rPr>
                <w:rFonts w:ascii="宋体" w:eastAsia="宋体" w:hAnsi="宋体" w:cs="宋体"/>
                <w:sz w:val="21"/>
                <w:szCs w:val="21"/>
              </w:rPr>
            </w:pPr>
            <w:r>
              <w:rPr>
                <w:rFonts w:ascii="宋体" w:eastAsia="宋体" w:hAnsi="宋体" w:cs="宋体"/>
                <w:sz w:val="21"/>
                <w:szCs w:val="21"/>
              </w:rPr>
              <w:t>清晰可辨：</w:t>
            </w:r>
          </w:p>
        </w:tc>
      </w:tr>
      <w:tr w:rsidR="0059461D">
        <w:trPr>
          <w:trHeight w:hRule="exact" w:val="310"/>
        </w:trPr>
        <w:tc>
          <w:tcPr>
            <w:tcW w:w="862" w:type="dxa"/>
            <w:vMerge/>
            <w:tcBorders>
              <w:left w:val="single" w:sz="12" w:space="0" w:color="000000"/>
              <w:right w:val="single" w:sz="6" w:space="0" w:color="000000"/>
            </w:tcBorders>
            <w:vAlign w:val="center"/>
          </w:tcPr>
          <w:p w:rsidR="0059461D" w:rsidRDefault="0059461D"/>
        </w:tc>
        <w:tc>
          <w:tcPr>
            <w:tcW w:w="2256" w:type="dxa"/>
            <w:vMerge/>
            <w:tcBorders>
              <w:left w:val="single" w:sz="6" w:space="0" w:color="000000"/>
              <w:right w:val="single" w:sz="6" w:space="0" w:color="000000"/>
            </w:tcBorders>
            <w:vAlign w:val="center"/>
          </w:tcPr>
          <w:p w:rsidR="0059461D" w:rsidRDefault="0059461D"/>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3"/>
              <w:ind w:left="10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a</w:t>
            </w:r>
            <w:r>
              <w:rPr>
                <w:rFonts w:ascii="宋体" w:eastAsia="宋体" w:hAnsi="宋体" w:cs="宋体"/>
                <w:w w:val="95"/>
                <w:sz w:val="21"/>
                <w:szCs w:val="21"/>
                <w:lang w:eastAsia="zh-CN"/>
              </w:rPr>
              <w:t>．</w:t>
            </w:r>
            <w:proofErr w:type="gramStart"/>
            <w:r>
              <w:rPr>
                <w:rFonts w:ascii="宋体" w:eastAsia="宋体" w:hAnsi="宋体" w:cs="宋体"/>
                <w:w w:val="95"/>
                <w:sz w:val="21"/>
                <w:szCs w:val="21"/>
                <w:lang w:eastAsia="zh-CN"/>
              </w:rPr>
              <w:t>投标函按招标文件</w:t>
            </w:r>
            <w:proofErr w:type="gramEnd"/>
            <w:r>
              <w:rPr>
                <w:rFonts w:ascii="宋体" w:eastAsia="宋体" w:hAnsi="宋体" w:cs="宋体"/>
                <w:w w:val="95"/>
                <w:sz w:val="21"/>
                <w:szCs w:val="21"/>
                <w:lang w:eastAsia="zh-CN"/>
              </w:rPr>
              <w:t>规定填报了项目名称、标段号、</w:t>
            </w:r>
            <w:proofErr w:type="gramStart"/>
            <w:r>
              <w:rPr>
                <w:rFonts w:ascii="宋体" w:eastAsia="宋体" w:hAnsi="宋体" w:cs="宋体"/>
                <w:w w:val="95"/>
                <w:sz w:val="21"/>
                <w:szCs w:val="21"/>
                <w:lang w:eastAsia="zh-CN"/>
              </w:rPr>
              <w:t>补遗书</w:t>
            </w:r>
            <w:proofErr w:type="gramEnd"/>
            <w:r>
              <w:rPr>
                <w:rFonts w:ascii="宋体" w:eastAsia="宋体" w:hAnsi="宋体" w:cs="宋体"/>
                <w:w w:val="95"/>
                <w:sz w:val="21"/>
                <w:szCs w:val="21"/>
                <w:lang w:eastAsia="zh-CN"/>
              </w:rPr>
              <w:t>编号</w:t>
            </w:r>
          </w:p>
        </w:tc>
      </w:tr>
      <w:tr w:rsidR="0059461D">
        <w:trPr>
          <w:trHeight w:hRule="exact" w:val="403"/>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ind w:left="-3"/>
              <w:rPr>
                <w:rFonts w:ascii="宋体" w:eastAsia="宋体" w:hAnsi="宋体" w:cs="宋体"/>
                <w:sz w:val="21"/>
                <w:szCs w:val="21"/>
                <w:lang w:eastAsia="zh-CN"/>
              </w:rPr>
            </w:pPr>
            <w:r>
              <w:rPr>
                <w:rFonts w:ascii="宋体" w:eastAsia="宋体" w:hAnsi="宋体" w:cs="宋体"/>
                <w:w w:val="95"/>
                <w:sz w:val="21"/>
                <w:szCs w:val="21"/>
                <w:lang w:eastAsia="zh-CN"/>
              </w:rPr>
              <w:t>（如有）、工期、工程质量要求及安全目标、拟委任项目经理、项</w:t>
            </w:r>
          </w:p>
        </w:tc>
      </w:tr>
      <w:tr w:rsidR="0059461D">
        <w:trPr>
          <w:trHeight w:hRule="exact" w:val="317"/>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5"/>
              <w:ind w:left="-3"/>
              <w:rPr>
                <w:rFonts w:ascii="宋体" w:eastAsia="宋体" w:hAnsi="宋体" w:cs="宋体"/>
                <w:sz w:val="21"/>
                <w:szCs w:val="21"/>
                <w:lang w:eastAsia="zh-CN"/>
              </w:rPr>
            </w:pPr>
            <w:proofErr w:type="gramStart"/>
            <w:r>
              <w:rPr>
                <w:rFonts w:ascii="宋体" w:eastAsia="宋体" w:hAnsi="宋体" w:cs="宋体"/>
                <w:sz w:val="21"/>
                <w:szCs w:val="21"/>
                <w:lang w:eastAsia="zh-CN"/>
              </w:rPr>
              <w:t>目技术</w:t>
            </w:r>
            <w:proofErr w:type="gramEnd"/>
            <w:r>
              <w:rPr>
                <w:rFonts w:ascii="宋体" w:eastAsia="宋体" w:hAnsi="宋体" w:cs="宋体"/>
                <w:sz w:val="21"/>
                <w:szCs w:val="21"/>
                <w:lang w:eastAsia="zh-CN"/>
              </w:rPr>
              <w:t>负责人、安全负责人；</w:t>
            </w:r>
          </w:p>
        </w:tc>
      </w:tr>
      <w:tr w:rsidR="0059461D">
        <w:trPr>
          <w:trHeight w:hRule="exact" w:val="414"/>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3"/>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．投标函附录的所有数据均符合招标文件规定；</w:t>
            </w:r>
          </w:p>
        </w:tc>
      </w:tr>
      <w:tr w:rsidR="0059461D">
        <w:trPr>
          <w:trHeight w:hRule="exact" w:val="258"/>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c</w:t>
            </w:r>
            <w:r>
              <w:rPr>
                <w:rFonts w:ascii="宋体" w:eastAsia="宋体" w:hAnsi="宋体" w:cs="宋体"/>
                <w:sz w:val="21"/>
                <w:szCs w:val="21"/>
                <w:lang w:eastAsia="zh-CN"/>
              </w:rPr>
              <w:t>．投标文件组成齐全完整，内容均按规定填写。</w:t>
            </w:r>
          </w:p>
        </w:tc>
      </w:tr>
      <w:tr w:rsidR="0059461D">
        <w:trPr>
          <w:trHeight w:hRule="exact" w:val="409"/>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(2)</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文</w:t>
            </w:r>
            <w:r>
              <w:rPr>
                <w:rFonts w:ascii="宋体" w:eastAsia="宋体" w:hAnsi="宋体" w:cs="宋体"/>
                <w:spacing w:val="1"/>
                <w:w w:val="95"/>
                <w:sz w:val="21"/>
                <w:szCs w:val="21"/>
                <w:lang w:eastAsia="zh-CN"/>
              </w:rPr>
              <w:t>件</w:t>
            </w:r>
            <w:r>
              <w:rPr>
                <w:rFonts w:ascii="宋体" w:eastAsia="宋体" w:hAnsi="宋体" w:cs="宋体"/>
                <w:w w:val="95"/>
                <w:sz w:val="21"/>
                <w:szCs w:val="21"/>
                <w:lang w:eastAsia="zh-CN"/>
              </w:rPr>
              <w:t>第</w:t>
            </w:r>
            <w:r>
              <w:rPr>
                <w:rFonts w:ascii="宋体" w:eastAsia="宋体" w:hAnsi="宋体" w:cs="宋体"/>
                <w:spacing w:val="1"/>
                <w:w w:val="95"/>
                <w:sz w:val="21"/>
                <w:szCs w:val="21"/>
                <w:lang w:eastAsia="zh-CN"/>
              </w:rPr>
              <w:t>一</w:t>
            </w:r>
            <w:r>
              <w:rPr>
                <w:rFonts w:ascii="宋体" w:eastAsia="宋体" w:hAnsi="宋体" w:cs="宋体"/>
                <w:w w:val="95"/>
                <w:sz w:val="21"/>
                <w:szCs w:val="21"/>
                <w:lang w:eastAsia="zh-CN"/>
              </w:rPr>
              <w:t>个</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封</w:t>
            </w:r>
            <w:r>
              <w:rPr>
                <w:rFonts w:ascii="宋体" w:eastAsia="宋体" w:hAnsi="宋体" w:cs="宋体"/>
                <w:spacing w:val="1"/>
                <w:w w:val="95"/>
                <w:sz w:val="21"/>
                <w:szCs w:val="21"/>
                <w:lang w:eastAsia="zh-CN"/>
              </w:rPr>
              <w:t>中</w:t>
            </w:r>
            <w:r>
              <w:rPr>
                <w:rFonts w:ascii="宋体" w:eastAsia="宋体" w:hAnsi="宋体" w:cs="宋体"/>
                <w:w w:val="95"/>
                <w:sz w:val="21"/>
                <w:szCs w:val="21"/>
                <w:lang w:eastAsia="zh-CN"/>
              </w:rPr>
              <w:t>法</w:t>
            </w:r>
            <w:r>
              <w:rPr>
                <w:rFonts w:ascii="宋体" w:eastAsia="宋体" w:hAnsi="宋体" w:cs="宋体"/>
                <w:spacing w:val="1"/>
                <w:w w:val="95"/>
                <w:sz w:val="21"/>
                <w:szCs w:val="21"/>
                <w:lang w:eastAsia="zh-CN"/>
              </w:rPr>
              <w:t>定</w:t>
            </w:r>
            <w:r>
              <w:rPr>
                <w:rFonts w:ascii="宋体" w:eastAsia="宋体" w:hAnsi="宋体" w:cs="宋体"/>
                <w:w w:val="95"/>
                <w:sz w:val="21"/>
                <w:szCs w:val="21"/>
                <w:lang w:eastAsia="zh-CN"/>
              </w:rPr>
              <w:t>代</w:t>
            </w:r>
            <w:r>
              <w:rPr>
                <w:rFonts w:ascii="宋体" w:eastAsia="宋体" w:hAnsi="宋体" w:cs="宋体"/>
                <w:spacing w:val="1"/>
                <w:w w:val="95"/>
                <w:sz w:val="21"/>
                <w:szCs w:val="21"/>
                <w:lang w:eastAsia="zh-CN"/>
              </w:rPr>
              <w:t>表</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电</w:t>
            </w:r>
            <w:r>
              <w:rPr>
                <w:rFonts w:ascii="宋体" w:eastAsia="宋体" w:hAnsi="宋体" w:cs="宋体"/>
                <w:w w:val="95"/>
                <w:sz w:val="21"/>
                <w:szCs w:val="21"/>
                <w:lang w:eastAsia="zh-CN"/>
              </w:rPr>
              <w:t>子</w:t>
            </w:r>
            <w:r>
              <w:rPr>
                <w:rFonts w:ascii="宋体" w:eastAsia="宋体" w:hAnsi="宋体" w:cs="宋体"/>
                <w:spacing w:val="1"/>
                <w:w w:val="95"/>
                <w:sz w:val="21"/>
                <w:szCs w:val="21"/>
                <w:lang w:eastAsia="zh-CN"/>
              </w:rPr>
              <w:t>章</w:t>
            </w:r>
            <w:r>
              <w:rPr>
                <w:rFonts w:ascii="宋体" w:eastAsia="宋体" w:hAnsi="宋体" w:cs="宋体"/>
                <w:spacing w:val="-56"/>
                <w:w w:val="95"/>
                <w:sz w:val="21"/>
                <w:szCs w:val="21"/>
                <w:lang w:eastAsia="zh-CN"/>
              </w:rPr>
              <w:t>、</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单</w:t>
            </w:r>
            <w:r>
              <w:rPr>
                <w:rFonts w:ascii="宋体" w:eastAsia="宋体" w:hAnsi="宋体" w:cs="宋体"/>
                <w:spacing w:val="1"/>
                <w:w w:val="95"/>
                <w:sz w:val="21"/>
                <w:szCs w:val="21"/>
                <w:lang w:eastAsia="zh-CN"/>
              </w:rPr>
              <w:t>位</w:t>
            </w:r>
            <w:r>
              <w:rPr>
                <w:rFonts w:ascii="宋体" w:eastAsia="宋体" w:hAnsi="宋体" w:cs="宋体"/>
                <w:w w:val="95"/>
                <w:sz w:val="21"/>
                <w:szCs w:val="21"/>
                <w:lang w:eastAsia="zh-CN"/>
              </w:rPr>
              <w:t>电</w:t>
            </w:r>
            <w:r>
              <w:rPr>
                <w:rFonts w:ascii="宋体" w:eastAsia="宋体" w:hAnsi="宋体" w:cs="宋体"/>
                <w:spacing w:val="1"/>
                <w:w w:val="95"/>
                <w:sz w:val="21"/>
                <w:szCs w:val="21"/>
                <w:lang w:eastAsia="zh-CN"/>
              </w:rPr>
              <w:t>子</w:t>
            </w:r>
            <w:r>
              <w:rPr>
                <w:rFonts w:ascii="宋体" w:eastAsia="宋体" w:hAnsi="宋体" w:cs="宋体"/>
                <w:w w:val="95"/>
                <w:sz w:val="21"/>
                <w:szCs w:val="21"/>
                <w:lang w:eastAsia="zh-CN"/>
              </w:rPr>
              <w:t>公</w:t>
            </w:r>
          </w:p>
        </w:tc>
      </w:tr>
      <w:tr w:rsidR="0059461D">
        <w:trPr>
          <w:trHeight w:hRule="exact" w:val="403"/>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9"/>
              <w:ind w:left="-3"/>
              <w:rPr>
                <w:rFonts w:ascii="宋体" w:eastAsia="宋体" w:hAnsi="宋体" w:cs="宋体"/>
                <w:sz w:val="21"/>
                <w:szCs w:val="21"/>
                <w:lang w:eastAsia="zh-CN"/>
              </w:rPr>
            </w:pPr>
            <w:r>
              <w:rPr>
                <w:rFonts w:ascii="宋体" w:eastAsia="宋体" w:hAnsi="宋体" w:cs="宋体"/>
                <w:spacing w:val="1"/>
                <w:sz w:val="21"/>
                <w:szCs w:val="21"/>
                <w:lang w:eastAsia="zh-CN"/>
              </w:rPr>
              <w:t>章盖章齐全，符合招标文件规定。</w:t>
            </w:r>
          </w:p>
        </w:tc>
      </w:tr>
      <w:tr w:rsidR="0059461D">
        <w:trPr>
          <w:trHeight w:hRule="exact" w:val="414"/>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3"/>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(3)</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按</w:t>
            </w:r>
            <w:r>
              <w:rPr>
                <w:rFonts w:ascii="宋体" w:eastAsia="宋体" w:hAnsi="宋体" w:cs="宋体"/>
                <w:w w:val="95"/>
                <w:sz w:val="21"/>
                <w:szCs w:val="21"/>
                <w:lang w:eastAsia="zh-CN"/>
              </w:rPr>
              <w:t>照</w:t>
            </w:r>
            <w:r>
              <w:rPr>
                <w:rFonts w:ascii="宋体" w:eastAsia="宋体" w:hAnsi="宋体" w:cs="宋体"/>
                <w:spacing w:val="1"/>
                <w:w w:val="95"/>
                <w:sz w:val="21"/>
                <w:szCs w:val="21"/>
                <w:lang w:eastAsia="zh-CN"/>
              </w:rPr>
              <w:t>招</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规</w:t>
            </w:r>
            <w:r>
              <w:rPr>
                <w:rFonts w:ascii="宋体" w:eastAsia="宋体" w:hAnsi="宋体" w:cs="宋体"/>
                <w:spacing w:val="1"/>
                <w:w w:val="95"/>
                <w:sz w:val="21"/>
                <w:szCs w:val="21"/>
                <w:lang w:eastAsia="zh-CN"/>
              </w:rPr>
              <w:t>定</w:t>
            </w: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供</w:t>
            </w:r>
            <w:r>
              <w:rPr>
                <w:rFonts w:ascii="宋体" w:eastAsia="宋体" w:hAnsi="宋体" w:cs="宋体"/>
                <w:w w:val="95"/>
                <w:sz w:val="21"/>
                <w:szCs w:val="21"/>
                <w:lang w:eastAsia="zh-CN"/>
              </w:rPr>
              <w:t>了</w:t>
            </w:r>
            <w:r>
              <w:rPr>
                <w:rFonts w:ascii="宋体" w:eastAsia="宋体" w:hAnsi="宋体" w:cs="宋体"/>
                <w:spacing w:val="1"/>
                <w:w w:val="95"/>
                <w:sz w:val="21"/>
                <w:szCs w:val="21"/>
                <w:lang w:eastAsia="zh-CN"/>
              </w:rPr>
              <w:t>投</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保</w:t>
            </w:r>
            <w:r>
              <w:rPr>
                <w:rFonts w:ascii="宋体" w:eastAsia="宋体" w:hAnsi="宋体" w:cs="宋体"/>
                <w:w w:val="95"/>
                <w:sz w:val="21"/>
                <w:szCs w:val="21"/>
                <w:lang w:eastAsia="zh-CN"/>
              </w:rPr>
              <w:t>证</w:t>
            </w:r>
            <w:r>
              <w:rPr>
                <w:rFonts w:ascii="宋体" w:eastAsia="宋体" w:hAnsi="宋体" w:cs="宋体"/>
                <w:spacing w:val="-56"/>
                <w:w w:val="95"/>
                <w:sz w:val="21"/>
                <w:szCs w:val="21"/>
                <w:lang w:eastAsia="zh-CN"/>
              </w:rPr>
              <w:t>金</w:t>
            </w:r>
            <w:r>
              <w:rPr>
                <w:rFonts w:ascii="宋体" w:eastAsia="宋体" w:hAnsi="宋体" w:cs="宋体"/>
                <w:spacing w:val="1"/>
                <w:w w:val="95"/>
                <w:sz w:val="21"/>
                <w:szCs w:val="21"/>
                <w:lang w:eastAsia="zh-CN"/>
              </w:rPr>
              <w:t>（</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文</w:t>
            </w:r>
            <w:r>
              <w:rPr>
                <w:rFonts w:ascii="宋体" w:eastAsia="宋体" w:hAnsi="宋体" w:cs="宋体"/>
                <w:spacing w:val="1"/>
                <w:w w:val="95"/>
                <w:sz w:val="21"/>
                <w:szCs w:val="21"/>
                <w:lang w:eastAsia="zh-CN"/>
              </w:rPr>
              <w:t>件</w:t>
            </w:r>
            <w:r>
              <w:rPr>
                <w:rFonts w:ascii="宋体" w:eastAsia="宋体" w:hAnsi="宋体" w:cs="宋体"/>
                <w:w w:val="95"/>
                <w:sz w:val="21"/>
                <w:szCs w:val="21"/>
                <w:lang w:eastAsia="zh-CN"/>
              </w:rPr>
              <w:t>中</w:t>
            </w:r>
            <w:r>
              <w:rPr>
                <w:rFonts w:ascii="宋体" w:eastAsia="宋体" w:hAnsi="宋体" w:cs="宋体"/>
                <w:spacing w:val="1"/>
                <w:w w:val="95"/>
                <w:sz w:val="21"/>
                <w:szCs w:val="21"/>
                <w:lang w:eastAsia="zh-CN"/>
              </w:rPr>
              <w:t>无</w:t>
            </w:r>
            <w:r>
              <w:rPr>
                <w:rFonts w:ascii="宋体" w:eastAsia="宋体" w:hAnsi="宋体" w:cs="宋体"/>
                <w:w w:val="95"/>
                <w:sz w:val="21"/>
                <w:szCs w:val="21"/>
                <w:lang w:eastAsia="zh-CN"/>
              </w:rPr>
              <w:t>须</w:t>
            </w:r>
          </w:p>
        </w:tc>
      </w:tr>
      <w:tr w:rsidR="0059461D">
        <w:trPr>
          <w:trHeight w:hRule="exact" w:val="300"/>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line="272" w:lineRule="exact"/>
              <w:ind w:left="-3"/>
              <w:rPr>
                <w:rFonts w:ascii="宋体" w:eastAsia="宋体" w:hAnsi="宋体" w:cs="宋体"/>
                <w:sz w:val="21"/>
                <w:szCs w:val="21"/>
                <w:lang w:eastAsia="zh-CN"/>
              </w:rPr>
            </w:pPr>
            <w:r>
              <w:rPr>
                <w:rFonts w:ascii="宋体" w:eastAsia="宋体" w:hAnsi="宋体" w:cs="宋体"/>
                <w:sz w:val="21"/>
                <w:szCs w:val="21"/>
                <w:lang w:eastAsia="zh-CN"/>
              </w:rPr>
              <w:t>提</w:t>
            </w:r>
            <w:r>
              <w:rPr>
                <w:rFonts w:ascii="宋体" w:eastAsia="宋体" w:hAnsi="宋体" w:cs="宋体"/>
                <w:spacing w:val="2"/>
                <w:sz w:val="21"/>
                <w:szCs w:val="21"/>
                <w:lang w:eastAsia="zh-CN"/>
              </w:rPr>
              <w:t>供</w:t>
            </w:r>
            <w:r>
              <w:rPr>
                <w:rFonts w:ascii="宋体" w:eastAsia="宋体" w:hAnsi="宋体" w:cs="宋体"/>
                <w:sz w:val="21"/>
                <w:szCs w:val="21"/>
                <w:lang w:eastAsia="zh-CN"/>
              </w:rPr>
              <w:t>证</w:t>
            </w:r>
            <w:r>
              <w:rPr>
                <w:rFonts w:ascii="宋体" w:eastAsia="宋体" w:hAnsi="宋体" w:cs="宋体"/>
                <w:spacing w:val="2"/>
                <w:sz w:val="21"/>
                <w:szCs w:val="21"/>
                <w:lang w:eastAsia="zh-CN"/>
              </w:rPr>
              <w:t>明</w:t>
            </w:r>
            <w:r>
              <w:rPr>
                <w:rFonts w:ascii="宋体" w:eastAsia="宋体" w:hAnsi="宋体" w:cs="宋体"/>
                <w:sz w:val="21"/>
                <w:szCs w:val="21"/>
                <w:lang w:eastAsia="zh-CN"/>
              </w:rPr>
              <w:t>文</w:t>
            </w:r>
            <w:r>
              <w:rPr>
                <w:rFonts w:ascii="宋体" w:eastAsia="宋体" w:hAnsi="宋体" w:cs="宋体"/>
                <w:spacing w:val="2"/>
                <w:sz w:val="21"/>
                <w:szCs w:val="21"/>
                <w:lang w:eastAsia="zh-CN"/>
              </w:rPr>
              <w:t>件）</w:t>
            </w:r>
            <w:r>
              <w:rPr>
                <w:rFonts w:ascii="宋体" w:eastAsia="宋体" w:hAnsi="宋体" w:cs="宋体"/>
                <w:sz w:val="21"/>
                <w:szCs w:val="21"/>
                <w:lang w:eastAsia="zh-CN"/>
              </w:rPr>
              <w:t>，</w:t>
            </w:r>
            <w:r>
              <w:rPr>
                <w:rFonts w:ascii="宋体" w:eastAsia="宋体" w:hAnsi="宋体" w:cs="宋体"/>
                <w:spacing w:val="2"/>
                <w:sz w:val="21"/>
                <w:szCs w:val="21"/>
                <w:lang w:eastAsia="zh-CN"/>
              </w:rPr>
              <w:t>或</w:t>
            </w:r>
            <w:r>
              <w:rPr>
                <w:rFonts w:ascii="宋体" w:eastAsia="宋体" w:hAnsi="宋体" w:cs="宋体"/>
                <w:sz w:val="21"/>
                <w:szCs w:val="21"/>
                <w:lang w:eastAsia="zh-CN"/>
              </w:rPr>
              <w:t>按</w:t>
            </w:r>
            <w:r>
              <w:rPr>
                <w:rFonts w:ascii="宋体" w:eastAsia="宋体" w:hAnsi="宋体" w:cs="宋体"/>
                <w:spacing w:val="2"/>
                <w:sz w:val="21"/>
                <w:szCs w:val="21"/>
                <w:lang w:eastAsia="zh-CN"/>
              </w:rPr>
              <w:t>招</w:t>
            </w:r>
            <w:r>
              <w:rPr>
                <w:rFonts w:ascii="宋体" w:eastAsia="宋体" w:hAnsi="宋体" w:cs="宋体"/>
                <w:sz w:val="21"/>
                <w:szCs w:val="21"/>
                <w:lang w:eastAsia="zh-CN"/>
              </w:rPr>
              <w:t>标</w:t>
            </w:r>
            <w:r>
              <w:rPr>
                <w:rFonts w:ascii="宋体" w:eastAsia="宋体" w:hAnsi="宋体" w:cs="宋体"/>
                <w:spacing w:val="2"/>
                <w:sz w:val="21"/>
                <w:szCs w:val="21"/>
                <w:lang w:eastAsia="zh-CN"/>
              </w:rPr>
              <w:t>文</w:t>
            </w:r>
            <w:r>
              <w:rPr>
                <w:rFonts w:ascii="宋体" w:eastAsia="宋体" w:hAnsi="宋体" w:cs="宋体"/>
                <w:sz w:val="21"/>
                <w:szCs w:val="21"/>
                <w:lang w:eastAsia="zh-CN"/>
              </w:rPr>
              <w:t>件</w:t>
            </w:r>
            <w:r>
              <w:rPr>
                <w:rFonts w:ascii="宋体" w:eastAsia="宋体" w:hAnsi="宋体" w:cs="宋体"/>
                <w:spacing w:val="2"/>
                <w:sz w:val="21"/>
                <w:szCs w:val="21"/>
                <w:lang w:eastAsia="zh-CN"/>
              </w:rPr>
              <w:t>规</w:t>
            </w:r>
            <w:r>
              <w:rPr>
                <w:rFonts w:ascii="宋体" w:eastAsia="宋体" w:hAnsi="宋体" w:cs="宋体"/>
                <w:sz w:val="21"/>
                <w:szCs w:val="21"/>
                <w:lang w:eastAsia="zh-CN"/>
              </w:rPr>
              <w:t>定</w:t>
            </w:r>
            <w:r>
              <w:rPr>
                <w:rFonts w:ascii="宋体" w:eastAsia="宋体" w:hAnsi="宋体" w:cs="宋体"/>
                <w:spacing w:val="2"/>
                <w:sz w:val="21"/>
                <w:szCs w:val="21"/>
                <w:lang w:eastAsia="zh-CN"/>
              </w:rPr>
              <w:t>免</w:t>
            </w:r>
            <w:r>
              <w:rPr>
                <w:rFonts w:ascii="宋体" w:eastAsia="宋体" w:hAnsi="宋体" w:cs="宋体"/>
                <w:sz w:val="21"/>
                <w:szCs w:val="21"/>
                <w:lang w:eastAsia="zh-CN"/>
              </w:rPr>
              <w:t>缴</w:t>
            </w:r>
            <w:r>
              <w:rPr>
                <w:rFonts w:ascii="宋体" w:eastAsia="宋体" w:hAnsi="宋体" w:cs="宋体"/>
                <w:spacing w:val="2"/>
                <w:sz w:val="21"/>
                <w:szCs w:val="21"/>
                <w:lang w:eastAsia="zh-CN"/>
              </w:rPr>
              <w:t>投</w:t>
            </w:r>
            <w:r>
              <w:rPr>
                <w:rFonts w:ascii="宋体" w:eastAsia="宋体" w:hAnsi="宋体" w:cs="宋体"/>
                <w:sz w:val="21"/>
                <w:szCs w:val="21"/>
                <w:lang w:eastAsia="zh-CN"/>
              </w:rPr>
              <w:t>标</w:t>
            </w:r>
            <w:r>
              <w:rPr>
                <w:rFonts w:ascii="宋体" w:eastAsia="宋体" w:hAnsi="宋体" w:cs="宋体"/>
                <w:spacing w:val="2"/>
                <w:sz w:val="21"/>
                <w:szCs w:val="21"/>
                <w:lang w:eastAsia="zh-CN"/>
              </w:rPr>
              <w:t>保</w:t>
            </w:r>
            <w:r>
              <w:rPr>
                <w:rFonts w:ascii="宋体" w:eastAsia="宋体" w:hAnsi="宋体" w:cs="宋体"/>
                <w:sz w:val="21"/>
                <w:szCs w:val="21"/>
                <w:lang w:eastAsia="zh-CN"/>
              </w:rPr>
              <w:t>证</w:t>
            </w:r>
            <w:r>
              <w:rPr>
                <w:rFonts w:ascii="宋体" w:eastAsia="宋体" w:hAnsi="宋体" w:cs="宋体"/>
                <w:spacing w:val="2"/>
                <w:sz w:val="21"/>
                <w:szCs w:val="21"/>
                <w:lang w:eastAsia="zh-CN"/>
              </w:rPr>
              <w:t>金</w:t>
            </w:r>
            <w:r>
              <w:rPr>
                <w:rFonts w:ascii="宋体" w:eastAsia="宋体" w:hAnsi="宋体" w:cs="宋体"/>
                <w:sz w:val="21"/>
                <w:szCs w:val="21"/>
                <w:lang w:eastAsia="zh-CN"/>
              </w:rPr>
              <w:t>。</w:t>
            </w:r>
          </w:p>
        </w:tc>
      </w:tr>
      <w:tr w:rsidR="0059461D">
        <w:trPr>
          <w:trHeight w:hRule="exact" w:val="474"/>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135"/>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(4)</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法</w:t>
            </w:r>
            <w:r>
              <w:rPr>
                <w:rFonts w:ascii="宋体" w:eastAsia="宋体" w:hAnsi="宋体" w:cs="宋体"/>
                <w:w w:val="95"/>
                <w:sz w:val="21"/>
                <w:szCs w:val="21"/>
                <w:lang w:eastAsia="zh-CN"/>
              </w:rPr>
              <w:t>定</w:t>
            </w:r>
            <w:r>
              <w:rPr>
                <w:rFonts w:ascii="宋体" w:eastAsia="宋体" w:hAnsi="宋体" w:cs="宋体"/>
                <w:spacing w:val="1"/>
                <w:w w:val="95"/>
                <w:sz w:val="21"/>
                <w:szCs w:val="21"/>
                <w:lang w:eastAsia="zh-CN"/>
              </w:rPr>
              <w:t>代</w:t>
            </w:r>
            <w:r>
              <w:rPr>
                <w:rFonts w:ascii="宋体" w:eastAsia="宋体" w:hAnsi="宋体" w:cs="宋体"/>
                <w:w w:val="95"/>
                <w:sz w:val="21"/>
                <w:szCs w:val="21"/>
                <w:lang w:eastAsia="zh-CN"/>
              </w:rPr>
              <w:t>表</w:t>
            </w:r>
            <w:r>
              <w:rPr>
                <w:rFonts w:ascii="宋体" w:eastAsia="宋体" w:hAnsi="宋体" w:cs="宋体"/>
                <w:spacing w:val="1"/>
                <w:w w:val="95"/>
                <w:sz w:val="21"/>
                <w:szCs w:val="21"/>
                <w:lang w:eastAsia="zh-CN"/>
              </w:rPr>
              <w:t>人</w:t>
            </w:r>
            <w:r>
              <w:rPr>
                <w:rFonts w:ascii="宋体" w:eastAsia="宋体" w:hAnsi="宋体" w:cs="宋体"/>
                <w:w w:val="95"/>
                <w:sz w:val="21"/>
                <w:szCs w:val="21"/>
                <w:lang w:eastAsia="zh-CN"/>
              </w:rPr>
              <w:t>授</w:t>
            </w:r>
            <w:r>
              <w:rPr>
                <w:rFonts w:ascii="宋体" w:eastAsia="宋体" w:hAnsi="宋体" w:cs="宋体"/>
                <w:spacing w:val="1"/>
                <w:w w:val="95"/>
                <w:sz w:val="21"/>
                <w:szCs w:val="21"/>
                <w:lang w:eastAsia="zh-CN"/>
              </w:rPr>
              <w:t>权</w:t>
            </w:r>
            <w:r>
              <w:rPr>
                <w:rFonts w:ascii="宋体" w:eastAsia="宋体" w:hAnsi="宋体" w:cs="宋体"/>
                <w:w w:val="95"/>
                <w:sz w:val="21"/>
                <w:szCs w:val="21"/>
                <w:lang w:eastAsia="zh-CN"/>
              </w:rPr>
              <w:t>委</w:t>
            </w:r>
            <w:r>
              <w:rPr>
                <w:rFonts w:ascii="宋体" w:eastAsia="宋体" w:hAnsi="宋体" w:cs="宋体"/>
                <w:spacing w:val="1"/>
                <w:w w:val="95"/>
                <w:sz w:val="21"/>
                <w:szCs w:val="21"/>
                <w:lang w:eastAsia="zh-CN"/>
              </w:rPr>
              <w:t>托</w:t>
            </w:r>
            <w:r>
              <w:rPr>
                <w:rFonts w:ascii="宋体" w:eastAsia="宋体" w:hAnsi="宋体" w:cs="宋体"/>
                <w:w w:val="95"/>
                <w:sz w:val="21"/>
                <w:szCs w:val="21"/>
                <w:lang w:eastAsia="zh-CN"/>
              </w:rPr>
              <w:t>代</w:t>
            </w:r>
            <w:r>
              <w:rPr>
                <w:rFonts w:ascii="宋体" w:eastAsia="宋体" w:hAnsi="宋体" w:cs="宋体"/>
                <w:spacing w:val="1"/>
                <w:w w:val="95"/>
                <w:sz w:val="21"/>
                <w:szCs w:val="21"/>
                <w:lang w:eastAsia="zh-CN"/>
              </w:rPr>
              <w:t>理</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签</w:t>
            </w:r>
            <w:r>
              <w:rPr>
                <w:rFonts w:ascii="宋体" w:eastAsia="宋体" w:hAnsi="宋体" w:cs="宋体"/>
                <w:w w:val="95"/>
                <w:sz w:val="21"/>
                <w:szCs w:val="21"/>
                <w:lang w:eastAsia="zh-CN"/>
              </w:rPr>
              <w:t>署</w:t>
            </w:r>
            <w:r>
              <w:rPr>
                <w:rFonts w:ascii="宋体" w:eastAsia="宋体" w:hAnsi="宋体" w:cs="宋体"/>
                <w:spacing w:val="1"/>
                <w:w w:val="95"/>
                <w:sz w:val="21"/>
                <w:szCs w:val="21"/>
                <w:lang w:eastAsia="zh-CN"/>
              </w:rPr>
              <w:t>投</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的</w:t>
            </w:r>
            <w:r>
              <w:rPr>
                <w:rFonts w:ascii="宋体" w:eastAsia="宋体" w:hAnsi="宋体" w:cs="宋体"/>
                <w:spacing w:val="-56"/>
                <w:w w:val="95"/>
                <w:sz w:val="21"/>
                <w:szCs w:val="21"/>
                <w:lang w:eastAsia="zh-CN"/>
              </w:rPr>
              <w:t>，</w:t>
            </w:r>
            <w:r>
              <w:rPr>
                <w:rFonts w:ascii="宋体" w:eastAsia="宋体" w:hAnsi="宋体" w:cs="宋体"/>
                <w:w w:val="95"/>
                <w:sz w:val="21"/>
                <w:szCs w:val="21"/>
                <w:lang w:eastAsia="zh-CN"/>
              </w:rPr>
              <w:t>需</w:t>
            </w:r>
            <w:r>
              <w:rPr>
                <w:rFonts w:ascii="宋体" w:eastAsia="宋体" w:hAnsi="宋体" w:cs="宋体"/>
                <w:spacing w:val="1"/>
                <w:w w:val="95"/>
                <w:sz w:val="21"/>
                <w:szCs w:val="21"/>
                <w:lang w:eastAsia="zh-CN"/>
              </w:rPr>
              <w:t>提</w:t>
            </w:r>
            <w:r>
              <w:rPr>
                <w:rFonts w:ascii="宋体" w:eastAsia="宋体" w:hAnsi="宋体" w:cs="宋体"/>
                <w:w w:val="95"/>
                <w:sz w:val="21"/>
                <w:szCs w:val="21"/>
                <w:lang w:eastAsia="zh-CN"/>
              </w:rPr>
              <w:t>交</w:t>
            </w:r>
            <w:r>
              <w:rPr>
                <w:rFonts w:ascii="宋体" w:eastAsia="宋体" w:hAnsi="宋体" w:cs="宋体"/>
                <w:spacing w:val="1"/>
                <w:w w:val="95"/>
                <w:sz w:val="21"/>
                <w:szCs w:val="21"/>
                <w:lang w:eastAsia="zh-CN"/>
              </w:rPr>
              <w:t>授</w:t>
            </w:r>
            <w:r>
              <w:rPr>
                <w:rFonts w:ascii="宋体" w:eastAsia="宋体" w:hAnsi="宋体" w:cs="宋体"/>
                <w:w w:val="95"/>
                <w:sz w:val="21"/>
                <w:szCs w:val="21"/>
                <w:lang w:eastAsia="zh-CN"/>
              </w:rPr>
              <w:t>权</w:t>
            </w:r>
          </w:p>
        </w:tc>
      </w:tr>
      <w:tr w:rsidR="0059461D">
        <w:trPr>
          <w:trHeight w:hRule="exact" w:val="306"/>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line="207" w:lineRule="exact"/>
              <w:ind w:left="-3"/>
              <w:rPr>
                <w:rFonts w:ascii="宋体" w:eastAsia="宋体" w:hAnsi="宋体" w:cs="宋体"/>
                <w:sz w:val="21"/>
                <w:szCs w:val="21"/>
                <w:lang w:eastAsia="zh-CN"/>
              </w:rPr>
            </w:pPr>
            <w:r>
              <w:rPr>
                <w:rFonts w:ascii="宋体" w:eastAsia="宋体" w:hAnsi="宋体" w:cs="宋体"/>
                <w:w w:val="95"/>
                <w:sz w:val="21"/>
                <w:szCs w:val="21"/>
                <w:lang w:eastAsia="zh-CN"/>
              </w:rPr>
              <w:t>委托书，且授权人在授权书上盖法定代表人电子章，授权书加盖投</w:t>
            </w:r>
          </w:p>
        </w:tc>
      </w:tr>
      <w:tr w:rsidR="0059461D">
        <w:trPr>
          <w:trHeight w:hRule="exact" w:val="259"/>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3"/>
              <w:ind w:left="-3"/>
              <w:rPr>
                <w:rFonts w:ascii="宋体" w:eastAsia="宋体" w:hAnsi="宋体" w:cs="宋体"/>
                <w:sz w:val="21"/>
                <w:szCs w:val="21"/>
              </w:rPr>
            </w:pPr>
            <w:r>
              <w:rPr>
                <w:rFonts w:ascii="宋体" w:eastAsia="宋体" w:hAnsi="宋体" w:cs="宋体"/>
                <w:spacing w:val="1"/>
                <w:sz w:val="21"/>
                <w:szCs w:val="21"/>
              </w:rPr>
              <w:t>标人单位电子公章。</w:t>
            </w:r>
          </w:p>
        </w:tc>
      </w:tr>
      <w:tr w:rsidR="0059461D">
        <w:trPr>
          <w:trHeight w:hRule="exact" w:val="415"/>
        </w:trPr>
        <w:tc>
          <w:tcPr>
            <w:tcW w:w="862" w:type="dxa"/>
            <w:vMerge/>
            <w:tcBorders>
              <w:left w:val="single" w:sz="12" w:space="0" w:color="000000"/>
              <w:right w:val="single" w:sz="6" w:space="0" w:color="000000"/>
            </w:tcBorders>
            <w:vAlign w:val="center"/>
          </w:tcPr>
          <w:p w:rsidR="0059461D" w:rsidRDefault="0059461D"/>
        </w:tc>
        <w:tc>
          <w:tcPr>
            <w:tcW w:w="2256" w:type="dxa"/>
            <w:vMerge/>
            <w:tcBorders>
              <w:left w:val="single" w:sz="6" w:space="0" w:color="000000"/>
              <w:right w:val="single" w:sz="6" w:space="0" w:color="000000"/>
            </w:tcBorders>
            <w:vAlign w:val="center"/>
          </w:tcPr>
          <w:p w:rsidR="0059461D" w:rsidRDefault="0059461D"/>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5"/>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(5)</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法</w:t>
            </w:r>
            <w:r>
              <w:rPr>
                <w:rFonts w:ascii="宋体" w:eastAsia="宋体" w:hAnsi="宋体" w:cs="宋体"/>
                <w:w w:val="95"/>
                <w:sz w:val="21"/>
                <w:szCs w:val="21"/>
                <w:lang w:eastAsia="zh-CN"/>
              </w:rPr>
              <w:t>定</w:t>
            </w:r>
            <w:r>
              <w:rPr>
                <w:rFonts w:ascii="宋体" w:eastAsia="宋体" w:hAnsi="宋体" w:cs="宋体"/>
                <w:spacing w:val="1"/>
                <w:w w:val="95"/>
                <w:sz w:val="21"/>
                <w:szCs w:val="21"/>
                <w:lang w:eastAsia="zh-CN"/>
              </w:rPr>
              <w:t>代</w:t>
            </w:r>
            <w:r>
              <w:rPr>
                <w:rFonts w:ascii="宋体" w:eastAsia="宋体" w:hAnsi="宋体" w:cs="宋体"/>
                <w:w w:val="95"/>
                <w:sz w:val="21"/>
                <w:szCs w:val="21"/>
                <w:lang w:eastAsia="zh-CN"/>
              </w:rPr>
              <w:t>表</w:t>
            </w:r>
            <w:r>
              <w:rPr>
                <w:rFonts w:ascii="宋体" w:eastAsia="宋体" w:hAnsi="宋体" w:cs="宋体"/>
                <w:spacing w:val="1"/>
                <w:w w:val="95"/>
                <w:sz w:val="21"/>
                <w:szCs w:val="21"/>
                <w:lang w:eastAsia="zh-CN"/>
              </w:rPr>
              <w:t>人</w:t>
            </w:r>
            <w:proofErr w:type="gramStart"/>
            <w:r>
              <w:rPr>
                <w:rFonts w:ascii="宋体" w:eastAsia="宋体" w:hAnsi="宋体" w:cs="宋体"/>
                <w:w w:val="95"/>
                <w:sz w:val="21"/>
                <w:szCs w:val="21"/>
                <w:lang w:eastAsia="zh-CN"/>
              </w:rPr>
              <w:t>若</w:t>
            </w:r>
            <w:r>
              <w:rPr>
                <w:rFonts w:ascii="宋体" w:eastAsia="宋体" w:hAnsi="宋体" w:cs="宋体"/>
                <w:spacing w:val="1"/>
                <w:w w:val="95"/>
                <w:sz w:val="21"/>
                <w:szCs w:val="21"/>
                <w:lang w:eastAsia="zh-CN"/>
              </w:rPr>
              <w:t>亲</w:t>
            </w:r>
            <w:r>
              <w:rPr>
                <w:rFonts w:ascii="宋体" w:eastAsia="宋体" w:hAnsi="宋体" w:cs="宋体"/>
                <w:w w:val="95"/>
                <w:sz w:val="21"/>
                <w:szCs w:val="21"/>
                <w:lang w:eastAsia="zh-CN"/>
              </w:rPr>
              <w:t>自</w:t>
            </w:r>
            <w:proofErr w:type="gramEnd"/>
            <w:r>
              <w:rPr>
                <w:rFonts w:ascii="宋体" w:eastAsia="宋体" w:hAnsi="宋体" w:cs="宋体"/>
                <w:spacing w:val="1"/>
                <w:w w:val="95"/>
                <w:sz w:val="21"/>
                <w:szCs w:val="21"/>
                <w:lang w:eastAsia="zh-CN"/>
              </w:rPr>
              <w:t>签</w:t>
            </w:r>
            <w:r>
              <w:rPr>
                <w:rFonts w:ascii="宋体" w:eastAsia="宋体" w:hAnsi="宋体" w:cs="宋体"/>
                <w:w w:val="95"/>
                <w:sz w:val="21"/>
                <w:szCs w:val="21"/>
                <w:lang w:eastAsia="zh-CN"/>
              </w:rPr>
              <w:t>署</w:t>
            </w:r>
            <w:r>
              <w:rPr>
                <w:rFonts w:ascii="宋体" w:eastAsia="宋体" w:hAnsi="宋体" w:cs="宋体"/>
                <w:spacing w:val="1"/>
                <w:w w:val="95"/>
                <w:sz w:val="21"/>
                <w:szCs w:val="21"/>
                <w:lang w:eastAsia="zh-CN"/>
              </w:rPr>
              <w:t>投</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的</w:t>
            </w:r>
            <w:r>
              <w:rPr>
                <w:rFonts w:ascii="宋体" w:eastAsia="宋体" w:hAnsi="宋体" w:cs="宋体"/>
                <w:spacing w:val="-56"/>
                <w:w w:val="95"/>
                <w:sz w:val="21"/>
                <w:szCs w:val="21"/>
                <w:lang w:eastAsia="zh-CN"/>
              </w:rPr>
              <w:t>，</w:t>
            </w: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供</w:t>
            </w:r>
            <w:r>
              <w:rPr>
                <w:rFonts w:ascii="宋体" w:eastAsia="宋体" w:hAnsi="宋体" w:cs="宋体"/>
                <w:w w:val="95"/>
                <w:sz w:val="21"/>
                <w:szCs w:val="21"/>
                <w:lang w:eastAsia="zh-CN"/>
              </w:rPr>
              <w:t>了</w:t>
            </w:r>
            <w:r>
              <w:rPr>
                <w:rFonts w:ascii="宋体" w:eastAsia="宋体" w:hAnsi="宋体" w:cs="宋体"/>
                <w:spacing w:val="1"/>
                <w:w w:val="95"/>
                <w:sz w:val="21"/>
                <w:szCs w:val="21"/>
                <w:lang w:eastAsia="zh-CN"/>
              </w:rPr>
              <w:t>法</w:t>
            </w:r>
            <w:r>
              <w:rPr>
                <w:rFonts w:ascii="宋体" w:eastAsia="宋体" w:hAnsi="宋体" w:cs="宋体"/>
                <w:w w:val="95"/>
                <w:sz w:val="21"/>
                <w:szCs w:val="21"/>
                <w:lang w:eastAsia="zh-CN"/>
              </w:rPr>
              <w:t>定</w:t>
            </w:r>
            <w:r>
              <w:rPr>
                <w:rFonts w:ascii="宋体" w:eastAsia="宋体" w:hAnsi="宋体" w:cs="宋体"/>
                <w:spacing w:val="1"/>
                <w:w w:val="95"/>
                <w:sz w:val="21"/>
                <w:szCs w:val="21"/>
                <w:lang w:eastAsia="zh-CN"/>
              </w:rPr>
              <w:t>代</w:t>
            </w:r>
            <w:r>
              <w:rPr>
                <w:rFonts w:ascii="宋体" w:eastAsia="宋体" w:hAnsi="宋体" w:cs="宋体"/>
                <w:w w:val="95"/>
                <w:sz w:val="21"/>
                <w:szCs w:val="21"/>
                <w:lang w:eastAsia="zh-CN"/>
              </w:rPr>
              <w:t>表</w:t>
            </w:r>
            <w:r>
              <w:rPr>
                <w:rFonts w:ascii="宋体" w:eastAsia="宋体" w:hAnsi="宋体" w:cs="宋体"/>
                <w:spacing w:val="1"/>
                <w:w w:val="95"/>
                <w:sz w:val="21"/>
                <w:szCs w:val="21"/>
                <w:lang w:eastAsia="zh-CN"/>
              </w:rPr>
              <w:t>人</w:t>
            </w:r>
            <w:r>
              <w:rPr>
                <w:rFonts w:ascii="宋体" w:eastAsia="宋体" w:hAnsi="宋体" w:cs="宋体"/>
                <w:w w:val="95"/>
                <w:sz w:val="21"/>
                <w:szCs w:val="21"/>
                <w:lang w:eastAsia="zh-CN"/>
              </w:rPr>
              <w:t>身</w:t>
            </w:r>
          </w:p>
        </w:tc>
      </w:tr>
      <w:tr w:rsidR="0059461D">
        <w:trPr>
          <w:trHeight w:hRule="exact" w:val="402"/>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ind w:left="-3" w:right="-25"/>
              <w:rPr>
                <w:rFonts w:ascii="宋体" w:eastAsia="宋体" w:hAnsi="宋体" w:cs="宋体"/>
                <w:sz w:val="21"/>
                <w:szCs w:val="21"/>
                <w:lang w:eastAsia="zh-CN"/>
              </w:rPr>
            </w:pPr>
            <w:r>
              <w:rPr>
                <w:rFonts w:ascii="宋体" w:eastAsia="宋体" w:hAnsi="宋体" w:cs="宋体"/>
                <w:w w:val="95"/>
                <w:sz w:val="21"/>
                <w:szCs w:val="21"/>
                <w:lang w:eastAsia="zh-CN"/>
              </w:rPr>
              <w:t>份证明，且法定代表人在法定代表人身份证明上签名或</w:t>
            </w:r>
            <w:proofErr w:type="gramStart"/>
            <w:r>
              <w:rPr>
                <w:rFonts w:ascii="宋体" w:eastAsia="宋体" w:hAnsi="宋体" w:cs="宋体"/>
                <w:w w:val="95"/>
                <w:sz w:val="21"/>
                <w:szCs w:val="21"/>
                <w:lang w:eastAsia="zh-CN"/>
              </w:rPr>
              <w:t>盖电子章</w:t>
            </w:r>
            <w:proofErr w:type="gramEnd"/>
            <w:r>
              <w:rPr>
                <w:rFonts w:ascii="宋体" w:eastAsia="宋体" w:hAnsi="宋体" w:cs="宋体"/>
                <w:w w:val="95"/>
                <w:sz w:val="21"/>
                <w:szCs w:val="21"/>
                <w:lang w:eastAsia="zh-CN"/>
              </w:rPr>
              <w:t>。</w:t>
            </w:r>
          </w:p>
        </w:tc>
      </w:tr>
      <w:tr w:rsidR="0059461D">
        <w:trPr>
          <w:trHeight w:hRule="exact" w:val="414"/>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3"/>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(6)</w:t>
            </w:r>
            <w:r>
              <w:rPr>
                <w:rFonts w:ascii="宋体" w:eastAsia="宋体" w:hAnsi="宋体" w:cs="宋体"/>
                <w:sz w:val="21"/>
                <w:szCs w:val="21"/>
                <w:lang w:eastAsia="zh-CN"/>
              </w:rPr>
              <w:t>投标人是独家投标。（适用于不接受联合体投标）</w:t>
            </w:r>
          </w:p>
        </w:tc>
      </w:tr>
      <w:tr w:rsidR="0059461D">
        <w:trPr>
          <w:trHeight w:hRule="exact" w:val="414"/>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33"/>
              <w:ind w:left="-3" w:right="-1"/>
              <w:rPr>
                <w:rFonts w:ascii="宋体" w:eastAsia="宋体" w:hAnsi="宋体" w:cs="宋体"/>
                <w:sz w:val="21"/>
                <w:szCs w:val="21"/>
                <w:lang w:eastAsia="zh-CN"/>
              </w:rPr>
            </w:pPr>
            <w:r>
              <w:rPr>
                <w:rFonts w:ascii="Times New Roman" w:eastAsia="Times New Roman" w:hAnsi="Times New Roman" w:cs="Times New Roman"/>
                <w:sz w:val="21"/>
                <w:szCs w:val="21"/>
                <w:lang w:eastAsia="zh-CN"/>
              </w:rPr>
              <w:t>(7)</w:t>
            </w:r>
            <w:r>
              <w:rPr>
                <w:rFonts w:ascii="宋体" w:eastAsia="宋体" w:hAnsi="宋体" w:cs="宋体"/>
                <w:spacing w:val="1"/>
                <w:sz w:val="21"/>
                <w:szCs w:val="21"/>
                <w:lang w:eastAsia="zh-CN"/>
              </w:rPr>
              <w:t>投标人的分包计划符合招标文件第二章</w:t>
            </w:r>
            <w:r>
              <w:rPr>
                <w:rFonts w:ascii="Times New Roman" w:eastAsia="Times New Roman" w:hAnsi="Times New Roman" w:cs="Times New Roman"/>
                <w:spacing w:val="1"/>
                <w:sz w:val="21"/>
                <w:szCs w:val="21"/>
                <w:lang w:eastAsia="zh-CN"/>
              </w:rPr>
              <w:t>“</w:t>
            </w:r>
            <w:r>
              <w:rPr>
                <w:rFonts w:ascii="宋体" w:eastAsia="宋体" w:hAnsi="宋体" w:cs="宋体"/>
                <w:spacing w:val="1"/>
                <w:sz w:val="21"/>
                <w:szCs w:val="21"/>
                <w:lang w:eastAsia="zh-CN"/>
              </w:rPr>
              <w:t>投标人须知</w:t>
            </w:r>
            <w:r>
              <w:rPr>
                <w:rFonts w:ascii="Times New Roman" w:eastAsia="Times New Roman" w:hAnsi="Times New Roman" w:cs="Times New Roman"/>
                <w:spacing w:val="1"/>
                <w:sz w:val="21"/>
                <w:szCs w:val="21"/>
                <w:lang w:eastAsia="zh-CN"/>
              </w:rPr>
              <w:t>”</w:t>
            </w:r>
            <w:r>
              <w:rPr>
                <w:rFonts w:ascii="宋体" w:eastAsia="宋体" w:hAnsi="宋体" w:cs="宋体"/>
                <w:spacing w:val="1"/>
                <w:sz w:val="21"/>
                <w:szCs w:val="21"/>
                <w:lang w:eastAsia="zh-CN"/>
              </w:rPr>
              <w:t>第</w:t>
            </w:r>
            <w:r>
              <w:rPr>
                <w:rFonts w:ascii="Times New Roman" w:eastAsia="Times New Roman" w:hAnsi="Times New Roman" w:cs="Times New Roman"/>
                <w:spacing w:val="-1"/>
                <w:sz w:val="21"/>
                <w:szCs w:val="21"/>
                <w:lang w:eastAsia="zh-CN"/>
              </w:rPr>
              <w:t>1.11</w:t>
            </w:r>
            <w:r>
              <w:rPr>
                <w:rFonts w:ascii="宋体" w:eastAsia="宋体" w:hAnsi="宋体" w:cs="宋体"/>
                <w:sz w:val="21"/>
                <w:szCs w:val="21"/>
                <w:lang w:eastAsia="zh-CN"/>
              </w:rPr>
              <w:t>款</w:t>
            </w:r>
          </w:p>
        </w:tc>
      </w:tr>
      <w:tr w:rsidR="0059461D">
        <w:trPr>
          <w:trHeight w:hRule="exact" w:val="305"/>
        </w:trPr>
        <w:tc>
          <w:tcPr>
            <w:tcW w:w="862" w:type="dxa"/>
            <w:vMerge/>
            <w:tcBorders>
              <w:left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nil"/>
              <w:right w:val="single" w:sz="12" w:space="0" w:color="000000"/>
            </w:tcBorders>
            <w:vAlign w:val="center"/>
          </w:tcPr>
          <w:p w:rsidR="0059461D" w:rsidRDefault="004370C5">
            <w:pPr>
              <w:pStyle w:val="TableParagraph"/>
              <w:spacing w:before="28"/>
              <w:ind w:left="-3"/>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规定，且按第九章</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投标文件格式</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的要求填写</w:t>
            </w:r>
            <w:proofErr w:type="gramStart"/>
            <w:r>
              <w:rPr>
                <w:rFonts w:ascii="Times New Roman" w:eastAsia="Times New Roman" w:hAnsi="Times New Roman" w:cs="Times New Roman"/>
                <w:w w:val="95"/>
                <w:sz w:val="21"/>
                <w:szCs w:val="21"/>
                <w:lang w:eastAsia="zh-CN"/>
              </w:rPr>
              <w:t>”</w:t>
            </w:r>
            <w:proofErr w:type="gramEnd"/>
            <w:r>
              <w:rPr>
                <w:rFonts w:ascii="宋体" w:eastAsia="宋体" w:hAnsi="宋体" w:cs="宋体"/>
                <w:w w:val="95"/>
                <w:sz w:val="21"/>
                <w:szCs w:val="21"/>
                <w:lang w:eastAsia="zh-CN"/>
              </w:rPr>
              <w:t>拟分包项目情况表</w:t>
            </w:r>
            <w:proofErr w:type="gramStart"/>
            <w:r>
              <w:rPr>
                <w:rFonts w:ascii="Times New Roman" w:eastAsia="Times New Roman" w:hAnsi="Times New Roman" w:cs="Times New Roman"/>
                <w:w w:val="95"/>
                <w:sz w:val="21"/>
                <w:szCs w:val="21"/>
                <w:lang w:eastAsia="zh-CN"/>
              </w:rPr>
              <w:t>”</w:t>
            </w:r>
            <w:proofErr w:type="gramEnd"/>
          </w:p>
        </w:tc>
      </w:tr>
      <w:tr w:rsidR="0059461D">
        <w:trPr>
          <w:trHeight w:hRule="exact" w:val="486"/>
        </w:trPr>
        <w:tc>
          <w:tcPr>
            <w:tcW w:w="862" w:type="dxa"/>
            <w:vMerge/>
            <w:tcBorders>
              <w:left w:val="single" w:sz="12" w:space="0" w:color="000000"/>
              <w:bottom w:val="single" w:sz="12" w:space="0" w:color="000000"/>
              <w:right w:val="single" w:sz="6" w:space="0" w:color="000000"/>
            </w:tcBorders>
            <w:vAlign w:val="center"/>
          </w:tcPr>
          <w:p w:rsidR="0059461D" w:rsidRDefault="0059461D">
            <w:pPr>
              <w:rPr>
                <w:lang w:eastAsia="zh-CN"/>
              </w:rPr>
            </w:pPr>
          </w:p>
        </w:tc>
        <w:tc>
          <w:tcPr>
            <w:tcW w:w="2256" w:type="dxa"/>
            <w:vMerge/>
            <w:tcBorders>
              <w:left w:val="single" w:sz="6" w:space="0" w:color="000000"/>
              <w:bottom w:val="single" w:sz="12" w:space="0" w:color="000000"/>
              <w:right w:val="single" w:sz="6" w:space="0" w:color="000000"/>
            </w:tcBorders>
            <w:vAlign w:val="center"/>
          </w:tcPr>
          <w:p w:rsidR="0059461D" w:rsidRDefault="0059461D">
            <w:pPr>
              <w:rPr>
                <w:lang w:eastAsia="zh-CN"/>
              </w:rPr>
            </w:pPr>
          </w:p>
        </w:tc>
        <w:tc>
          <w:tcPr>
            <w:tcW w:w="6086" w:type="dxa"/>
            <w:tcBorders>
              <w:top w:val="nil"/>
              <w:left w:val="single" w:sz="6" w:space="0" w:color="000000"/>
              <w:bottom w:val="single" w:sz="12" w:space="0" w:color="000000"/>
              <w:right w:val="single" w:sz="12" w:space="0" w:color="000000"/>
            </w:tcBorders>
            <w:vAlign w:val="center"/>
          </w:tcPr>
          <w:p w:rsidR="0059461D" w:rsidRDefault="004370C5">
            <w:pPr>
              <w:pStyle w:val="TableParagraph"/>
              <w:spacing w:before="29"/>
              <w:ind w:left="-3"/>
              <w:rPr>
                <w:rFonts w:ascii="宋体" w:eastAsia="宋体" w:hAnsi="宋体" w:cs="宋体"/>
                <w:sz w:val="21"/>
                <w:szCs w:val="21"/>
              </w:rPr>
            </w:pPr>
            <w:r>
              <w:rPr>
                <w:rFonts w:ascii="宋体" w:eastAsia="宋体" w:hAnsi="宋体" w:cs="宋体"/>
                <w:spacing w:val="1"/>
                <w:sz w:val="21"/>
                <w:szCs w:val="21"/>
              </w:rPr>
              <w:t>（如有）。</w:t>
            </w:r>
          </w:p>
        </w:tc>
      </w:tr>
    </w:tbl>
    <w:p w:rsidR="0059461D" w:rsidRDefault="0059461D">
      <w:pPr>
        <w:spacing w:before="5"/>
        <w:rPr>
          <w:rFonts w:ascii="宋体" w:eastAsia="宋体" w:hAnsi="宋体" w:cs="宋体"/>
          <w:sz w:val="12"/>
          <w:szCs w:val="12"/>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40" name="组合 109"/>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39" name="组合 110"/>
                        <wpg:cNvGrpSpPr/>
                        <wpg:grpSpPr>
                          <a:xfrm>
                            <a:off x="1" y="1"/>
                            <a:ext cx="2880" cy="2"/>
                            <a:chOff x="1" y="1"/>
                            <a:chExt cx="2880" cy="2203203"/>
                          </a:xfrm>
                        </wpg:grpSpPr>
                        <wps:wsp>
                          <wps:cNvPr id="38" name="任意多边形 111"/>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109"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72jTrTAAAAAgEAAA8AAAAAAAAAAQAgAAAAIgAAAGRycy9kb3du&#10;cmV2LnhtbFBLAQIUABQAAAAIAIdO4kDeQKMd6AIAAGoHAAAOAAAAAAAAAAEAIAAAACIBAABkcnMv&#10;ZTJvRG9jLnhtbFBLBQYAAAAABgAGAFkBAAB8BgAAAAA=&#10;">
                <o:lock v:ext="edit" aspectratio="f"/>
                <v:group id="组合 110" o:spid="_x0000_s1026" o:spt="203" style="position:absolute;left:1;top:1;height:2;width:2880;" coordorigin="1,1" coordsize="2880,2203203"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任意多边形 111" o:spid="_x0000_s1026" o:spt="100" style="position:absolute;left:1;top:1;height:2;width:2880;" filled="f" stroked="t" coordsize="2880,1" o:gfxdata="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AC7C5AAAA2wAA&#10;AA8AAAAAAAAAAQAgAAAAIgAAAGRycy9kb3ducmV2LnhtbFBLAQIUABQAAAAIAIdO4kAzLwWeOwAA&#10;ADkAAAAQAAAAAAAAAAEAIAAAAAgBAABkcnMvc2hhcGV4bWwueG1sUEsFBgAAAAAGAAYAWwEAALID&#10;A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line="305" w:lineRule="auto"/>
        <w:ind w:left="300" w:right="151" w:hanging="180"/>
        <w:jc w:val="both"/>
        <w:rPr>
          <w:rFonts w:ascii="宋体" w:eastAsia="宋体" w:hAnsi="宋体" w:cs="宋体"/>
          <w:sz w:val="18"/>
          <w:szCs w:val="18"/>
          <w:lang w:eastAsia="zh-CN"/>
        </w:rPr>
      </w:pPr>
      <w:r>
        <w:rPr>
          <w:rFonts w:ascii="宋体" w:eastAsia="宋体" w:hAnsi="宋体" w:cs="宋体"/>
          <w:spacing w:val="-2"/>
          <w:sz w:val="18"/>
          <w:szCs w:val="18"/>
          <w:lang w:eastAsia="zh-CN"/>
        </w:rPr>
        <w:t>①“技术通过制的综合评估法（合理低价法）”是综合评估法的评分因素中评标价得分为</w:t>
      </w:r>
      <w:r>
        <w:rPr>
          <w:rFonts w:ascii="宋体" w:eastAsia="宋体" w:hAnsi="宋体" w:cs="宋体"/>
          <w:sz w:val="18"/>
          <w:szCs w:val="18"/>
          <w:lang w:eastAsia="zh-CN"/>
        </w:rPr>
        <w:t>98.5</w:t>
      </w:r>
      <w:r>
        <w:rPr>
          <w:rFonts w:ascii="宋体" w:eastAsia="宋体" w:hAnsi="宋体" w:cs="宋体"/>
          <w:spacing w:val="-2"/>
          <w:sz w:val="18"/>
          <w:szCs w:val="18"/>
          <w:lang w:eastAsia="zh-CN"/>
        </w:rPr>
        <w:t>分、信誉评分因素分值</w:t>
      </w:r>
      <w:r>
        <w:rPr>
          <w:rFonts w:ascii="宋体" w:eastAsia="宋体" w:hAnsi="宋体" w:cs="宋体"/>
          <w:sz w:val="18"/>
          <w:szCs w:val="18"/>
          <w:lang w:eastAsia="zh-CN"/>
        </w:rPr>
        <w:t>为</w:t>
      </w:r>
      <w:r>
        <w:rPr>
          <w:rFonts w:ascii="宋体" w:eastAsia="宋体" w:hAnsi="宋体" w:cs="宋体"/>
          <w:spacing w:val="-1"/>
          <w:sz w:val="18"/>
          <w:szCs w:val="18"/>
          <w:lang w:eastAsia="zh-CN"/>
        </w:rPr>
        <w:t>1.5</w:t>
      </w:r>
      <w:r>
        <w:rPr>
          <w:rFonts w:ascii="宋体" w:eastAsia="宋体" w:hAnsi="宋体" w:cs="宋体"/>
          <w:sz w:val="18"/>
          <w:szCs w:val="18"/>
          <w:lang w:eastAsia="zh-CN"/>
        </w:rPr>
        <w:t>分、其他主观评分因素分值为0</w:t>
      </w:r>
      <w:r>
        <w:rPr>
          <w:rFonts w:ascii="宋体" w:eastAsia="宋体" w:hAnsi="宋体" w:cs="宋体"/>
          <w:spacing w:val="-1"/>
          <w:sz w:val="18"/>
          <w:szCs w:val="18"/>
          <w:lang w:eastAsia="zh-CN"/>
        </w:rPr>
        <w:t>分的特例。除技术特别复杂的桥梁工程和长大隧道工程外，公路工程施工招</w:t>
      </w:r>
      <w:r>
        <w:rPr>
          <w:rFonts w:ascii="宋体" w:eastAsia="宋体" w:hAnsi="宋体" w:cs="宋体"/>
          <w:sz w:val="18"/>
          <w:szCs w:val="18"/>
          <w:lang w:eastAsia="zh-CN"/>
        </w:rPr>
        <w:t>标评标一般应当使用技术通过制的综合评估法（合理低价法）。</w:t>
      </w:r>
    </w:p>
    <w:p w:rsidR="0059461D" w:rsidRDefault="004370C5">
      <w:pPr>
        <w:spacing w:before="15" w:line="305" w:lineRule="auto"/>
        <w:ind w:left="300" w:right="151" w:hanging="180"/>
        <w:jc w:val="both"/>
        <w:rPr>
          <w:rFonts w:ascii="宋体" w:eastAsia="宋体" w:hAnsi="宋体" w:cs="宋体"/>
          <w:sz w:val="18"/>
          <w:szCs w:val="18"/>
          <w:lang w:eastAsia="zh-CN"/>
        </w:rPr>
      </w:pPr>
      <w:r>
        <w:rPr>
          <w:rFonts w:ascii="宋体" w:eastAsia="宋体" w:hAnsi="宋体" w:cs="宋体"/>
          <w:sz w:val="18"/>
          <w:szCs w:val="18"/>
          <w:lang w:eastAsia="zh-CN"/>
        </w:rPr>
        <w:t>②</w:t>
      </w:r>
      <w:r>
        <w:rPr>
          <w:rFonts w:ascii="宋体" w:eastAsia="宋体" w:hAnsi="宋体" w:cs="宋体"/>
          <w:spacing w:val="-2"/>
          <w:sz w:val="18"/>
          <w:szCs w:val="18"/>
          <w:lang w:eastAsia="zh-CN"/>
        </w:rPr>
        <w:t>“评标办法前附表”用于明确评标的方法、因素、标准和程序。招标人应根据招标项目具体特点和实际需要，详细</w:t>
      </w:r>
      <w:r>
        <w:rPr>
          <w:rFonts w:ascii="宋体" w:eastAsia="宋体" w:hAnsi="宋体" w:cs="宋体"/>
          <w:sz w:val="18"/>
          <w:szCs w:val="18"/>
          <w:lang w:eastAsia="zh-CN"/>
        </w:rPr>
        <w:t>列明全部评审因素、标准，没有列明的因素和标准不得作为评标的依据。</w:t>
      </w:r>
    </w:p>
    <w:p w:rsidR="0059461D" w:rsidRDefault="0059461D">
      <w:pPr>
        <w:spacing w:line="305" w:lineRule="auto"/>
        <w:jc w:val="both"/>
        <w:rPr>
          <w:rFonts w:ascii="宋体" w:eastAsia="宋体" w:hAnsi="宋体" w:cs="宋体"/>
          <w:sz w:val="18"/>
          <w:szCs w:val="18"/>
          <w:lang w:eastAsia="zh-CN"/>
        </w:rPr>
        <w:sectPr w:rsidR="0059461D">
          <w:headerReference w:type="even" r:id="rId33"/>
          <w:headerReference w:type="default" r:id="rId34"/>
          <w:pgSz w:w="11900" w:h="16840"/>
          <w:pgMar w:top="1160" w:right="120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2"/>
        <w:rPr>
          <w:rFonts w:ascii="宋体" w:eastAsia="宋体" w:hAnsi="宋体" w:cs="宋体"/>
          <w:sz w:val="27"/>
          <w:szCs w:val="27"/>
          <w:lang w:eastAsia="zh-CN"/>
        </w:rPr>
      </w:pPr>
    </w:p>
    <w:p w:rsidR="0059461D" w:rsidRDefault="004370C5">
      <w:pPr>
        <w:pStyle w:val="a4"/>
        <w:spacing w:before="34"/>
        <w:ind w:left="0" w:right="110"/>
        <w:jc w:val="right"/>
        <w:rPr>
          <w:rFonts w:cs="宋体"/>
        </w:rPr>
      </w:pPr>
      <w:r>
        <w:rPr>
          <w:noProof/>
          <w:lang w:eastAsia="zh-CN"/>
        </w:rPr>
        <mc:AlternateContent>
          <mc:Choice Requires="wps">
            <w:drawing>
              <wp:anchor distT="0" distB="0" distL="114300" distR="114300" simplePos="0" relativeHeight="251703296" behindDoc="0" locked="0" layoutInCell="1" allowOverlap="1">
                <wp:simplePos x="0" y="0"/>
                <wp:positionH relativeFrom="page">
                  <wp:posOffset>865505</wp:posOffset>
                </wp:positionH>
                <wp:positionV relativeFrom="paragraph">
                  <wp:posOffset>-6217285</wp:posOffset>
                </wp:positionV>
                <wp:extent cx="5872480" cy="7317105"/>
                <wp:effectExtent l="0" t="0" r="0" b="0"/>
                <wp:wrapNone/>
                <wp:docPr id="93" name="文本框 112"/>
                <wp:cNvGraphicFramePr/>
                <a:graphic xmlns:a="http://schemas.openxmlformats.org/drawingml/2006/main">
                  <a:graphicData uri="http://schemas.microsoft.com/office/word/2010/wordprocessingShape">
                    <wps:wsp>
                      <wps:cNvSpPr txBox="1"/>
                      <wps:spPr>
                        <a:xfrm>
                          <a:off x="0" y="0"/>
                          <a:ext cx="5872480" cy="7317105"/>
                        </a:xfrm>
                        <a:prstGeom prst="rect">
                          <a:avLst/>
                        </a:prstGeom>
                        <a:noFill/>
                        <a:ln>
                          <a:noFill/>
                        </a:ln>
                        <a:effectLst/>
                      </wps:spPr>
                      <wps:txbx>
                        <w:txbxContent>
                          <w:tbl>
                            <w:tblPr>
                              <w:tblW w:w="9204" w:type="dxa"/>
                              <w:tblLayout w:type="fixed"/>
                              <w:tblCellMar>
                                <w:left w:w="0" w:type="dxa"/>
                                <w:right w:w="0" w:type="dxa"/>
                              </w:tblCellMar>
                              <w:tblLook w:val="04A0" w:firstRow="1" w:lastRow="0" w:firstColumn="1" w:lastColumn="0" w:noHBand="0" w:noVBand="1"/>
                            </w:tblPr>
                            <w:tblGrid>
                              <w:gridCol w:w="862"/>
                              <w:gridCol w:w="2256"/>
                              <w:gridCol w:w="6086"/>
                            </w:tblGrid>
                            <w:tr w:rsidR="003E0FBE">
                              <w:trPr>
                                <w:trHeight w:hRule="exact" w:val="670"/>
                              </w:trPr>
                              <w:tc>
                                <w:tcPr>
                                  <w:tcW w:w="862" w:type="dxa"/>
                                  <w:tcBorders>
                                    <w:top w:val="single" w:sz="12" w:space="0" w:color="000000"/>
                                    <w:left w:val="single" w:sz="12" w:space="0" w:color="000000"/>
                                    <w:bottom w:val="single" w:sz="6" w:space="0" w:color="000000"/>
                                    <w:right w:val="single" w:sz="6" w:space="0" w:color="000000"/>
                                  </w:tcBorders>
                                </w:tcPr>
                                <w:p w:rsidR="003E0FBE" w:rsidRDefault="003E0FBE">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6" w:space="0" w:color="000000"/>
                                    <w:right w:val="single" w:sz="6" w:space="0" w:color="000000"/>
                                  </w:tcBorders>
                                </w:tcPr>
                                <w:p w:rsidR="003E0FBE" w:rsidRDefault="003E0FBE">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6" w:space="0" w:color="000000"/>
                                    <w:right w:val="single" w:sz="12" w:space="0" w:color="000000"/>
                                  </w:tcBorders>
                                </w:tcPr>
                                <w:p w:rsidR="003E0FBE" w:rsidRDefault="003E0FBE">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3E0FBE">
                              <w:trPr>
                                <w:trHeight w:hRule="exact" w:val="353"/>
                              </w:trPr>
                              <w:tc>
                                <w:tcPr>
                                  <w:tcW w:w="862" w:type="dxa"/>
                                  <w:vMerge w:val="restart"/>
                                  <w:tcBorders>
                                    <w:top w:val="single" w:sz="6" w:space="0" w:color="000000"/>
                                    <w:left w:val="single" w:sz="12" w:space="0" w:color="000000"/>
                                    <w:right w:val="single" w:sz="6" w:space="0" w:color="000000"/>
                                  </w:tcBorders>
                                </w:tcPr>
                                <w:p w:rsidR="003E0FBE" w:rsidRDefault="003E0FBE"/>
                              </w:tc>
                              <w:tc>
                                <w:tcPr>
                                  <w:tcW w:w="2256" w:type="dxa"/>
                                  <w:vMerge w:val="restart"/>
                                  <w:tcBorders>
                                    <w:top w:val="single" w:sz="6" w:space="0" w:color="000000"/>
                                    <w:left w:val="single" w:sz="6" w:space="0" w:color="000000"/>
                                    <w:right w:val="single" w:sz="6" w:space="0" w:color="000000"/>
                                  </w:tcBorders>
                                </w:tcPr>
                                <w:p w:rsidR="003E0FBE" w:rsidRDefault="003E0FBE"/>
                              </w:tc>
                              <w:tc>
                                <w:tcPr>
                                  <w:tcW w:w="6086" w:type="dxa"/>
                                  <w:tcBorders>
                                    <w:top w:val="single" w:sz="6" w:space="0" w:color="000000"/>
                                    <w:left w:val="single" w:sz="6" w:space="0" w:color="000000"/>
                                    <w:bottom w:val="nil"/>
                                    <w:right w:val="single" w:sz="12" w:space="0" w:color="000000"/>
                                  </w:tcBorders>
                                </w:tcPr>
                                <w:p w:rsidR="003E0FBE" w:rsidRDefault="003E0FBE">
                                  <w:pPr>
                                    <w:pStyle w:val="TableParagraph"/>
                                    <w:spacing w:line="257" w:lineRule="exact"/>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(8)</w:t>
                                  </w:r>
                                  <w:r>
                                    <w:rPr>
                                      <w:rFonts w:ascii="宋体" w:eastAsia="宋体" w:hAnsi="宋体" w:cs="宋体"/>
                                      <w:w w:val="95"/>
                                      <w:sz w:val="21"/>
                                      <w:szCs w:val="21"/>
                                      <w:lang w:eastAsia="zh-CN"/>
                                    </w:rPr>
                                    <w:t>同</w:t>
                                  </w:r>
                                  <w:r>
                                    <w:rPr>
                                      <w:rFonts w:ascii="宋体" w:eastAsia="宋体" w:hAnsi="宋体" w:cs="宋体"/>
                                      <w:spacing w:val="1"/>
                                      <w:w w:val="95"/>
                                      <w:sz w:val="21"/>
                                      <w:szCs w:val="21"/>
                                      <w:lang w:eastAsia="zh-CN"/>
                                    </w:rPr>
                                    <w:t>一</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未</w:t>
                                  </w: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交</w:t>
                                  </w:r>
                                  <w:r>
                                    <w:rPr>
                                      <w:rFonts w:ascii="宋体" w:eastAsia="宋体" w:hAnsi="宋体" w:cs="宋体"/>
                                      <w:w w:val="95"/>
                                      <w:sz w:val="21"/>
                                      <w:szCs w:val="21"/>
                                      <w:lang w:eastAsia="zh-CN"/>
                                    </w:rPr>
                                    <w:t>两</w:t>
                                  </w:r>
                                  <w:r>
                                    <w:rPr>
                                      <w:rFonts w:ascii="宋体" w:eastAsia="宋体" w:hAnsi="宋体" w:cs="宋体"/>
                                      <w:spacing w:val="1"/>
                                      <w:w w:val="95"/>
                                      <w:sz w:val="21"/>
                                      <w:szCs w:val="21"/>
                                      <w:lang w:eastAsia="zh-CN"/>
                                    </w:rPr>
                                    <w:t>个</w:t>
                                  </w:r>
                                  <w:r>
                                    <w:rPr>
                                      <w:rFonts w:ascii="宋体" w:eastAsia="宋体" w:hAnsi="宋体" w:cs="宋体"/>
                                      <w:w w:val="95"/>
                                      <w:sz w:val="21"/>
                                      <w:szCs w:val="21"/>
                                      <w:lang w:eastAsia="zh-CN"/>
                                    </w:rPr>
                                    <w:t>以</w:t>
                                  </w:r>
                                  <w:r>
                                    <w:rPr>
                                      <w:rFonts w:ascii="宋体" w:eastAsia="宋体" w:hAnsi="宋体" w:cs="宋体"/>
                                      <w:spacing w:val="1"/>
                                      <w:w w:val="95"/>
                                      <w:sz w:val="21"/>
                                      <w:szCs w:val="21"/>
                                      <w:lang w:eastAsia="zh-CN"/>
                                    </w:rPr>
                                    <w:t>上</w:t>
                                  </w:r>
                                  <w:r>
                                    <w:rPr>
                                      <w:rFonts w:ascii="宋体" w:eastAsia="宋体" w:hAnsi="宋体" w:cs="宋体"/>
                                      <w:w w:val="95"/>
                                      <w:sz w:val="21"/>
                                      <w:szCs w:val="21"/>
                                      <w:lang w:eastAsia="zh-CN"/>
                                    </w:rPr>
                                    <w:t>不</w:t>
                                  </w:r>
                                  <w:r>
                                    <w:rPr>
                                      <w:rFonts w:ascii="宋体" w:eastAsia="宋体" w:hAnsi="宋体" w:cs="宋体"/>
                                      <w:spacing w:val="1"/>
                                      <w:w w:val="95"/>
                                      <w:sz w:val="21"/>
                                      <w:szCs w:val="21"/>
                                      <w:lang w:eastAsia="zh-CN"/>
                                    </w:rPr>
                                    <w:t>同</w:t>
                                  </w:r>
                                  <w:r>
                                    <w:rPr>
                                      <w:rFonts w:ascii="宋体" w:eastAsia="宋体" w:hAnsi="宋体" w:cs="宋体"/>
                                      <w:w w:val="95"/>
                                      <w:sz w:val="21"/>
                                      <w:szCs w:val="21"/>
                                      <w:lang w:eastAsia="zh-CN"/>
                                    </w:rPr>
                                    <w:t>的</w:t>
                                  </w:r>
                                  <w:r>
                                    <w:rPr>
                                      <w:rFonts w:ascii="宋体" w:eastAsia="宋体" w:hAnsi="宋体" w:cs="宋体"/>
                                      <w:spacing w:val="1"/>
                                      <w:w w:val="95"/>
                                      <w:sz w:val="21"/>
                                      <w:szCs w:val="21"/>
                                      <w:lang w:eastAsia="zh-CN"/>
                                    </w:rPr>
                                    <w:t>投</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文件</w:t>
                                  </w:r>
                                  <w:r>
                                    <w:rPr>
                                      <w:rFonts w:ascii="宋体" w:eastAsia="宋体" w:hAnsi="宋体" w:cs="宋体"/>
                                      <w:spacing w:val="-58"/>
                                      <w:w w:val="95"/>
                                      <w:sz w:val="21"/>
                                      <w:szCs w:val="21"/>
                                      <w:lang w:eastAsia="zh-CN"/>
                                    </w:rPr>
                                    <w:t>，</w:t>
                                  </w:r>
                                  <w:r>
                                    <w:rPr>
                                      <w:rFonts w:ascii="宋体" w:eastAsia="宋体" w:hAnsi="宋体" w:cs="宋体"/>
                                      <w:w w:val="95"/>
                                      <w:sz w:val="21"/>
                                      <w:szCs w:val="21"/>
                                      <w:lang w:eastAsia="zh-CN"/>
                                    </w:rPr>
                                    <w:t>但</w:t>
                                  </w:r>
                                  <w:r>
                                    <w:rPr>
                                      <w:rFonts w:ascii="宋体" w:eastAsia="宋体" w:hAnsi="宋体" w:cs="宋体"/>
                                      <w:spacing w:val="1"/>
                                      <w:w w:val="95"/>
                                      <w:sz w:val="21"/>
                                      <w:szCs w:val="21"/>
                                      <w:lang w:eastAsia="zh-CN"/>
                                    </w:rPr>
                                    <w:t>招</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要</w:t>
                                  </w:r>
                                  <w:r>
                                    <w:rPr>
                                      <w:rFonts w:ascii="宋体" w:eastAsia="宋体" w:hAnsi="宋体" w:cs="宋体"/>
                                      <w:w w:val="95"/>
                                      <w:sz w:val="21"/>
                                      <w:szCs w:val="21"/>
                                      <w:lang w:eastAsia="zh-CN"/>
                                    </w:rPr>
                                    <w:t>求提</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rPr>
                                  </w:pPr>
                                  <w:r>
                                    <w:rPr>
                                      <w:rFonts w:ascii="宋体" w:eastAsia="宋体" w:hAnsi="宋体" w:cs="宋体"/>
                                      <w:sz w:val="21"/>
                                      <w:szCs w:val="21"/>
                                    </w:rPr>
                                    <w:t>交备选投标的除外。</w:t>
                                  </w:r>
                                </w:p>
                              </w:tc>
                            </w:tr>
                            <w:tr w:rsidR="003E0FBE">
                              <w:trPr>
                                <w:trHeight w:hRule="exact" w:val="414"/>
                              </w:trPr>
                              <w:tc>
                                <w:tcPr>
                                  <w:tcW w:w="862" w:type="dxa"/>
                                  <w:vMerge/>
                                  <w:tcBorders>
                                    <w:left w:val="single" w:sz="12" w:space="0" w:color="000000"/>
                                    <w:right w:val="single" w:sz="6" w:space="0" w:color="000000"/>
                                  </w:tcBorders>
                                </w:tcPr>
                                <w:p w:rsidR="003E0FBE" w:rsidRDefault="003E0FBE"/>
                              </w:tc>
                              <w:tc>
                                <w:tcPr>
                                  <w:tcW w:w="2256" w:type="dxa"/>
                                  <w:vMerge/>
                                  <w:tcBorders>
                                    <w:left w:val="single" w:sz="6" w:space="0" w:color="000000"/>
                                    <w:right w:val="single" w:sz="6" w:space="0" w:color="000000"/>
                                  </w:tcBorders>
                                </w:tcPr>
                                <w:p w:rsidR="003E0FBE" w:rsidRDefault="003E0FBE"/>
                              </w:tc>
                              <w:tc>
                                <w:tcPr>
                                  <w:tcW w:w="6086" w:type="dxa"/>
                                  <w:tcBorders>
                                    <w:top w:val="nil"/>
                                    <w:left w:val="single" w:sz="6" w:space="0" w:color="000000"/>
                                    <w:bottom w:val="nil"/>
                                    <w:right w:val="single" w:sz="12" w:space="0" w:color="000000"/>
                                  </w:tcBorders>
                                </w:tcPr>
                                <w:p w:rsidR="003E0FBE" w:rsidRDefault="003E0FBE">
                                  <w:pPr>
                                    <w:pStyle w:val="TableParagraph"/>
                                    <w:spacing w:before="33"/>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(9)</w:t>
                                  </w:r>
                                  <w:r>
                                    <w:rPr>
                                      <w:rFonts w:ascii="宋体" w:eastAsia="宋体" w:hAnsi="宋体" w:cs="宋体"/>
                                      <w:sz w:val="21"/>
                                      <w:szCs w:val="21"/>
                                      <w:lang w:eastAsia="zh-CN"/>
                                    </w:rPr>
                                    <w:t>投标文件中未出现有关投标报价的内容。</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(10)</w:t>
                                  </w:r>
                                  <w:r>
                                    <w:rPr>
                                      <w:rFonts w:ascii="宋体" w:eastAsia="宋体" w:hAnsi="宋体" w:cs="宋体"/>
                                      <w:sz w:val="21"/>
                                      <w:szCs w:val="21"/>
                                      <w:lang w:eastAsia="zh-CN"/>
                                    </w:rPr>
                                    <w:t>投标文件载明的招标项目完成期限未超过招标文件规定的时</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rPr>
                                  </w:pPr>
                                  <w:r>
                                    <w:rPr>
                                      <w:rFonts w:ascii="宋体" w:eastAsia="宋体" w:hAnsi="宋体" w:cs="宋体"/>
                                      <w:sz w:val="21"/>
                                      <w:szCs w:val="21"/>
                                    </w:rPr>
                                    <w:t>限。</w:t>
                                  </w:r>
                                </w:p>
                              </w:tc>
                            </w:tr>
                            <w:tr w:rsidR="003E0FBE">
                              <w:trPr>
                                <w:trHeight w:hRule="exact" w:val="415"/>
                              </w:trPr>
                              <w:tc>
                                <w:tcPr>
                                  <w:tcW w:w="862" w:type="dxa"/>
                                  <w:vMerge/>
                                  <w:tcBorders>
                                    <w:left w:val="single" w:sz="12" w:space="0" w:color="000000"/>
                                    <w:right w:val="single" w:sz="6" w:space="0" w:color="000000"/>
                                  </w:tcBorders>
                                </w:tcPr>
                                <w:p w:rsidR="003E0FBE" w:rsidRDefault="003E0FBE"/>
                              </w:tc>
                              <w:tc>
                                <w:tcPr>
                                  <w:tcW w:w="2256" w:type="dxa"/>
                                  <w:vMerge/>
                                  <w:tcBorders>
                                    <w:left w:val="single" w:sz="6" w:space="0" w:color="000000"/>
                                    <w:right w:val="single" w:sz="6" w:space="0" w:color="000000"/>
                                  </w:tcBorders>
                                </w:tcPr>
                                <w:p w:rsidR="003E0FBE" w:rsidRDefault="003E0FBE"/>
                              </w:tc>
                              <w:tc>
                                <w:tcPr>
                                  <w:tcW w:w="6086" w:type="dxa"/>
                                  <w:tcBorders>
                                    <w:top w:val="nil"/>
                                    <w:left w:val="single" w:sz="6" w:space="0" w:color="000000"/>
                                    <w:bottom w:val="nil"/>
                                    <w:right w:val="single" w:sz="12" w:space="0" w:color="000000"/>
                                  </w:tcBorders>
                                </w:tcPr>
                                <w:p w:rsidR="003E0FBE" w:rsidRDefault="003E0FBE">
                                  <w:pPr>
                                    <w:pStyle w:val="TableParagraph"/>
                                    <w:spacing w:before="33"/>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(11)</w:t>
                                  </w:r>
                                  <w:r>
                                    <w:rPr>
                                      <w:rFonts w:ascii="宋体" w:eastAsia="宋体" w:hAnsi="宋体" w:cs="宋体"/>
                                      <w:sz w:val="21"/>
                                      <w:szCs w:val="21"/>
                                      <w:lang w:eastAsia="zh-CN"/>
                                    </w:rPr>
                                    <w:t>投标文件对招标文件的实质性要求和条件</w:t>
                                  </w:r>
                                  <w:proofErr w:type="gramStart"/>
                                  <w:r>
                                    <w:rPr>
                                      <w:rFonts w:ascii="宋体" w:eastAsia="宋体" w:hAnsi="宋体" w:cs="宋体"/>
                                      <w:sz w:val="21"/>
                                      <w:szCs w:val="21"/>
                                      <w:lang w:eastAsia="zh-CN"/>
                                    </w:rPr>
                                    <w:t>作出</w:t>
                                  </w:r>
                                  <w:proofErr w:type="gramEnd"/>
                                  <w:r>
                                    <w:rPr>
                                      <w:rFonts w:ascii="宋体" w:eastAsia="宋体" w:hAnsi="宋体" w:cs="宋体"/>
                                      <w:sz w:val="21"/>
                                      <w:szCs w:val="21"/>
                                      <w:lang w:eastAsia="zh-CN"/>
                                    </w:rPr>
                                    <w:t>响应。</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9"/>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(12)</w:t>
                                  </w:r>
                                  <w:r>
                                    <w:rPr>
                                      <w:rFonts w:ascii="宋体" w:eastAsia="宋体" w:hAnsi="宋体" w:cs="宋体"/>
                                      <w:sz w:val="21"/>
                                      <w:szCs w:val="21"/>
                                      <w:lang w:eastAsia="zh-CN"/>
                                    </w:rPr>
                                    <w:t>权利义务符合招标文件规定：</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a</w:t>
                                  </w:r>
                                  <w:r>
                                    <w:rPr>
                                      <w:rFonts w:ascii="宋体" w:eastAsia="宋体" w:hAnsi="宋体" w:cs="宋体"/>
                                      <w:w w:val="95"/>
                                      <w:sz w:val="21"/>
                                      <w:szCs w:val="21"/>
                                      <w:lang w:eastAsia="zh-CN"/>
                                    </w:rPr>
                                    <w:t>．投标人应接受招标文件规定的风险划分原则，未提出新的风险</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rPr>
                                  </w:pPr>
                                  <w:r>
                                    <w:rPr>
                                      <w:rFonts w:ascii="宋体" w:eastAsia="宋体" w:hAnsi="宋体" w:cs="宋体"/>
                                      <w:sz w:val="21"/>
                                      <w:szCs w:val="21"/>
                                    </w:rPr>
                                    <w:t>划分办法；</w:t>
                                  </w:r>
                                </w:p>
                              </w:tc>
                            </w:tr>
                            <w:tr w:rsidR="003E0FBE">
                              <w:trPr>
                                <w:trHeight w:hRule="exact" w:val="415"/>
                              </w:trPr>
                              <w:tc>
                                <w:tcPr>
                                  <w:tcW w:w="862" w:type="dxa"/>
                                  <w:vMerge/>
                                  <w:tcBorders>
                                    <w:left w:val="single" w:sz="12" w:space="0" w:color="000000"/>
                                    <w:right w:val="single" w:sz="6" w:space="0" w:color="000000"/>
                                  </w:tcBorders>
                                </w:tcPr>
                                <w:p w:rsidR="003E0FBE" w:rsidRDefault="003E0FBE"/>
                              </w:tc>
                              <w:tc>
                                <w:tcPr>
                                  <w:tcW w:w="2256" w:type="dxa"/>
                                  <w:vMerge/>
                                  <w:tcBorders>
                                    <w:left w:val="single" w:sz="6" w:space="0" w:color="000000"/>
                                    <w:right w:val="single" w:sz="6" w:space="0" w:color="000000"/>
                                  </w:tcBorders>
                                </w:tcPr>
                                <w:p w:rsidR="003E0FBE" w:rsidRDefault="003E0FBE"/>
                              </w:tc>
                              <w:tc>
                                <w:tcPr>
                                  <w:tcW w:w="6086" w:type="dxa"/>
                                  <w:tcBorders>
                                    <w:top w:val="nil"/>
                                    <w:left w:val="single" w:sz="6" w:space="0" w:color="000000"/>
                                    <w:bottom w:val="nil"/>
                                    <w:right w:val="single" w:sz="12" w:space="0" w:color="000000"/>
                                  </w:tcBorders>
                                </w:tcPr>
                                <w:p w:rsidR="003E0FBE" w:rsidRDefault="003E0FBE">
                                  <w:pPr>
                                    <w:pStyle w:val="TableParagraph"/>
                                    <w:spacing w:before="33"/>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．投标人未增加发包人的责任范围，或减少投标人义务；</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9"/>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c</w:t>
                                  </w:r>
                                  <w:r>
                                    <w:rPr>
                                      <w:rFonts w:ascii="宋体" w:eastAsia="宋体" w:hAnsi="宋体" w:cs="宋体"/>
                                      <w:sz w:val="21"/>
                                      <w:szCs w:val="21"/>
                                      <w:lang w:eastAsia="zh-CN"/>
                                    </w:rPr>
                                    <w:t>．投标人未提出不同的工程验收、计量、支付办法；</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d</w:t>
                                  </w:r>
                                  <w:r>
                                    <w:rPr>
                                      <w:rFonts w:ascii="宋体" w:eastAsia="宋体" w:hAnsi="宋体" w:cs="宋体"/>
                                      <w:sz w:val="21"/>
                                      <w:szCs w:val="21"/>
                                      <w:lang w:eastAsia="zh-CN"/>
                                    </w:rPr>
                                    <w:t>．投标人对合同纠纷、事故处理办法未提出异议；</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e</w:t>
                                  </w:r>
                                  <w:r>
                                    <w:rPr>
                                      <w:rFonts w:ascii="宋体" w:eastAsia="宋体" w:hAnsi="宋体" w:cs="宋体"/>
                                      <w:sz w:val="21"/>
                                      <w:szCs w:val="21"/>
                                      <w:lang w:eastAsia="zh-CN"/>
                                    </w:rPr>
                                    <w:t>．投标人在投标活动中无欺诈行为；</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f</w:t>
                                  </w:r>
                                  <w:r>
                                    <w:rPr>
                                      <w:rFonts w:ascii="宋体" w:eastAsia="宋体" w:hAnsi="宋体" w:cs="宋体"/>
                                      <w:sz w:val="21"/>
                                      <w:szCs w:val="21"/>
                                      <w:lang w:eastAsia="zh-CN"/>
                                    </w:rPr>
                                    <w:t>．投标人未对合同条款有重要保留。</w:t>
                                  </w:r>
                                </w:p>
                              </w:tc>
                            </w:tr>
                            <w:tr w:rsidR="003E0FBE">
                              <w:trPr>
                                <w:trHeight w:hRule="exact" w:val="336"/>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9"/>
                                    <w:ind w:left="-3"/>
                                    <w:rPr>
                                      <w:rFonts w:ascii="宋体" w:eastAsia="宋体" w:hAnsi="宋体" w:cs="宋体"/>
                                      <w:sz w:val="20"/>
                                      <w:szCs w:val="20"/>
                                      <w:lang w:eastAsia="zh-CN"/>
                                    </w:rPr>
                                  </w:pPr>
                                  <w:r>
                                    <w:rPr>
                                      <w:rFonts w:ascii="Times New Roman" w:eastAsia="Times New Roman" w:hAnsi="Times New Roman" w:cs="Times New Roman"/>
                                      <w:sz w:val="20"/>
                                      <w:szCs w:val="20"/>
                                      <w:lang w:eastAsia="zh-CN"/>
                                    </w:rPr>
                                    <w:t>(13)</w:t>
                                  </w:r>
                                  <w:r>
                                    <w:rPr>
                                      <w:rFonts w:ascii="宋体" w:eastAsia="宋体" w:hAnsi="宋体" w:cs="宋体"/>
                                      <w:sz w:val="20"/>
                                      <w:szCs w:val="20"/>
                                      <w:lang w:eastAsia="zh-CN"/>
                                    </w:rPr>
                                    <w:t>人员、业绩、履约信誉证明材料真实。</w:t>
                                  </w:r>
                                </w:p>
                              </w:tc>
                            </w:tr>
                            <w:tr w:rsidR="003E0FBE">
                              <w:trPr>
                                <w:trHeight w:hRule="exact" w:val="37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tabs>
                                      <w:tab w:val="left" w:pos="578"/>
                                    </w:tabs>
                                    <w:spacing w:line="196" w:lineRule="exact"/>
                                    <w:ind w:left="-3"/>
                                    <w:jc w:val="both"/>
                                    <w:rPr>
                                      <w:rFonts w:ascii="宋体" w:eastAsia="宋体" w:hAnsi="宋体" w:cs="宋体"/>
                                      <w:sz w:val="20"/>
                                      <w:szCs w:val="20"/>
                                      <w:lang w:eastAsia="zh-CN"/>
                                    </w:rPr>
                                  </w:pPr>
                                  <w:r>
                                    <w:rPr>
                                      <w:rFonts w:ascii="Times New Roman" w:eastAsia="Times New Roman" w:hAnsi="Times New Roman" w:cs="Times New Roman"/>
                                      <w:w w:val="95"/>
                                      <w:sz w:val="20"/>
                                      <w:szCs w:val="20"/>
                                      <w:lang w:eastAsia="zh-CN"/>
                                    </w:rPr>
                                    <w:t>(</w:t>
                                  </w:r>
                                  <w:r>
                                    <w:rPr>
                                      <w:rFonts w:ascii="宋体" w:eastAsia="宋体" w:hAnsi="宋体" w:cs="宋体"/>
                                      <w:sz w:val="20"/>
                                      <w:szCs w:val="20"/>
                                      <w:lang w:eastAsia="zh-CN"/>
                                    </w:rPr>
                                    <w:t>14)</w:t>
                                  </w:r>
                                  <w:r>
                                    <w:rPr>
                                      <w:rFonts w:ascii="宋体" w:eastAsia="宋体" w:hAnsi="宋体" w:cs="宋体"/>
                                      <w:sz w:val="20"/>
                                      <w:szCs w:val="20"/>
                                      <w:lang w:eastAsia="zh-CN"/>
                                    </w:rPr>
                                    <w:tab/>
                                    <w:t>根据浙江省交通运输厅公布的信用评价结果，未出现投标截</w:t>
                                  </w:r>
                                </w:p>
                              </w:tc>
                            </w:tr>
                            <w:tr w:rsidR="003E0FBE">
                              <w:trPr>
                                <w:trHeight w:hRule="exact" w:val="566"/>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39"/>
                                    <w:ind w:left="-3"/>
                                    <w:jc w:val="both"/>
                                    <w:rPr>
                                      <w:rFonts w:ascii="宋体" w:eastAsia="宋体" w:hAnsi="宋体" w:cs="宋体"/>
                                      <w:sz w:val="20"/>
                                      <w:szCs w:val="20"/>
                                      <w:lang w:eastAsia="zh-CN"/>
                                    </w:rPr>
                                  </w:pPr>
                                  <w:proofErr w:type="gramStart"/>
                                  <w:r>
                                    <w:rPr>
                                      <w:rFonts w:ascii="宋体" w:eastAsia="宋体" w:hAnsi="宋体" w:cs="宋体"/>
                                      <w:sz w:val="20"/>
                                      <w:szCs w:val="20"/>
                                      <w:lang w:eastAsia="zh-CN"/>
                                    </w:rPr>
                                    <w:t>止日为</w:t>
                                  </w:r>
                                  <w:proofErr w:type="gramEnd"/>
                                  <w:r>
                                    <w:rPr>
                                      <w:rFonts w:ascii="Times New Roman" w:eastAsia="Times New Roman" w:hAnsi="Times New Roman" w:cs="Times New Roman"/>
                                      <w:sz w:val="20"/>
                                      <w:szCs w:val="20"/>
                                      <w:lang w:eastAsia="zh-CN"/>
                                    </w:rPr>
                                    <w:t>AA</w:t>
                                  </w:r>
                                  <w:r>
                                    <w:rPr>
                                      <w:rFonts w:ascii="宋体" w:eastAsia="宋体" w:hAnsi="宋体" w:cs="宋体"/>
                                      <w:sz w:val="20"/>
                                      <w:szCs w:val="20"/>
                                      <w:lang w:eastAsia="zh-CN"/>
                                    </w:rPr>
                                    <w:t>级信用等级的投标人参加多于两个标段的投标，其他投标人参加多于一个标段的投标。</w:t>
                                  </w:r>
                                </w:p>
                              </w:tc>
                            </w:tr>
                            <w:tr w:rsidR="003E0FBE">
                              <w:trPr>
                                <w:trHeight w:hRule="exact" w:val="295"/>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tabs>
                                      <w:tab w:val="left" w:pos="578"/>
                                    </w:tabs>
                                    <w:spacing w:line="196" w:lineRule="exact"/>
                                    <w:ind w:left="-3"/>
                                    <w:jc w:val="both"/>
                                    <w:rPr>
                                      <w:rFonts w:ascii="宋体" w:eastAsia="宋体" w:hAnsi="宋体" w:cs="宋体"/>
                                      <w:sz w:val="20"/>
                                      <w:szCs w:val="20"/>
                                      <w:lang w:eastAsia="zh-CN"/>
                                    </w:rPr>
                                  </w:pPr>
                                  <w:r>
                                    <w:rPr>
                                      <w:rFonts w:ascii="Times New Roman" w:eastAsia="Times New Roman" w:hAnsi="Times New Roman" w:cs="Times New Roman"/>
                                      <w:w w:val="95"/>
                                      <w:sz w:val="20"/>
                                      <w:szCs w:val="20"/>
                                      <w:lang w:eastAsia="zh-CN"/>
                                    </w:rPr>
                                    <w:t>(15)</w:t>
                                  </w:r>
                                  <w:r>
                                    <w:rPr>
                                      <w:rFonts w:ascii="Times New Roman" w:eastAsia="Times New Roman" w:hAnsi="Times New Roman" w:cs="Times New Roman"/>
                                      <w:w w:val="95"/>
                                      <w:sz w:val="20"/>
                                      <w:szCs w:val="20"/>
                                      <w:lang w:eastAsia="zh-CN"/>
                                    </w:rPr>
                                    <w:tab/>
                                  </w:r>
                                  <w:r>
                                    <w:rPr>
                                      <w:rFonts w:ascii="宋体" w:eastAsia="宋体" w:hAnsi="宋体" w:cs="宋体"/>
                                      <w:spacing w:val="-2"/>
                                      <w:w w:val="95"/>
                                      <w:sz w:val="20"/>
                                      <w:szCs w:val="20"/>
                                      <w:lang w:eastAsia="zh-CN"/>
                                    </w:rPr>
                                    <w:t>若投标文件中提供《信用评价结果使用承诺书》的，含</w:t>
                                  </w:r>
                                  <w:r>
                                    <w:rPr>
                                      <w:rFonts w:ascii="Times New Roman" w:eastAsia="Times New Roman" w:hAnsi="Times New Roman" w:cs="Times New Roman"/>
                                      <w:spacing w:val="-2"/>
                                      <w:w w:val="95"/>
                                      <w:sz w:val="20"/>
                                      <w:szCs w:val="20"/>
                                      <w:lang w:eastAsia="zh-CN"/>
                                    </w:rPr>
                                    <w:t>“</w:t>
                                  </w:r>
                                  <w:r>
                                    <w:rPr>
                                      <w:rFonts w:ascii="宋体" w:eastAsia="宋体" w:hAnsi="宋体" w:cs="宋体"/>
                                      <w:spacing w:val="-2"/>
                                      <w:w w:val="95"/>
                                      <w:sz w:val="20"/>
                                      <w:szCs w:val="20"/>
                                      <w:lang w:eastAsia="zh-CN"/>
                                    </w:rPr>
                                    <w:t>浙江</w:t>
                                  </w:r>
                                </w:p>
                              </w:tc>
                            </w:tr>
                            <w:tr w:rsidR="003E0FBE">
                              <w:trPr>
                                <w:trHeight w:hRule="exact" w:val="41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37"/>
                                    <w:ind w:left="-3"/>
                                    <w:jc w:val="both"/>
                                    <w:rPr>
                                      <w:rFonts w:ascii="宋体" w:eastAsia="宋体" w:hAnsi="宋体" w:cs="宋体"/>
                                      <w:sz w:val="20"/>
                                      <w:szCs w:val="20"/>
                                      <w:lang w:eastAsia="zh-CN"/>
                                    </w:rPr>
                                  </w:pPr>
                                  <w:r>
                                    <w:rPr>
                                      <w:rFonts w:ascii="宋体" w:eastAsia="宋体" w:hAnsi="宋体" w:cs="宋体"/>
                                      <w:spacing w:val="1"/>
                                      <w:sz w:val="20"/>
                                      <w:szCs w:val="20"/>
                                      <w:lang w:eastAsia="zh-CN"/>
                                    </w:rPr>
                                    <w:t>省交通运输信用综合管理服务系统</w:t>
                                  </w:r>
                                  <w:proofErr w:type="gramStart"/>
                                  <w:r>
                                    <w:rPr>
                                      <w:rFonts w:ascii="Times New Roman" w:eastAsia="Times New Roman" w:hAnsi="Times New Roman" w:cs="Times New Roman"/>
                                      <w:spacing w:val="1"/>
                                      <w:sz w:val="20"/>
                                      <w:szCs w:val="20"/>
                                      <w:lang w:eastAsia="zh-CN"/>
                                    </w:rPr>
                                    <w:t>”</w:t>
                                  </w:r>
                                  <w:proofErr w:type="gramEnd"/>
                                  <w:r>
                                    <w:rPr>
                                      <w:rFonts w:ascii="宋体" w:eastAsia="宋体" w:hAnsi="宋体" w:cs="宋体"/>
                                      <w:spacing w:val="1"/>
                                      <w:sz w:val="20"/>
                                      <w:szCs w:val="20"/>
                                      <w:lang w:eastAsia="zh-CN"/>
                                    </w:rPr>
                                    <w:t>水印，其招标人、项目名称、</w:t>
                                  </w:r>
                                </w:p>
                              </w:tc>
                            </w:tr>
                            <w:tr w:rsidR="003E0FBE">
                              <w:trPr>
                                <w:trHeight w:hRule="exact" w:val="403"/>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28"/>
                                    <w:ind w:left="-3"/>
                                    <w:jc w:val="both"/>
                                    <w:rPr>
                                      <w:rFonts w:ascii="宋体" w:eastAsia="宋体" w:hAnsi="宋体" w:cs="宋体"/>
                                      <w:sz w:val="20"/>
                                      <w:szCs w:val="20"/>
                                      <w:lang w:eastAsia="zh-CN"/>
                                    </w:rPr>
                                  </w:pPr>
                                  <w:r>
                                    <w:rPr>
                                      <w:rFonts w:ascii="宋体" w:eastAsia="宋体" w:hAnsi="宋体" w:cs="宋体"/>
                                      <w:w w:val="95"/>
                                      <w:sz w:val="20"/>
                                      <w:szCs w:val="20"/>
                                      <w:lang w:eastAsia="zh-CN"/>
                                    </w:rPr>
                                    <w:t>标</w:t>
                                  </w:r>
                                  <w:r>
                                    <w:rPr>
                                      <w:rFonts w:ascii="宋体" w:eastAsia="宋体" w:hAnsi="宋体" w:cs="宋体"/>
                                      <w:spacing w:val="1"/>
                                      <w:w w:val="95"/>
                                      <w:sz w:val="20"/>
                                      <w:szCs w:val="20"/>
                                      <w:lang w:eastAsia="zh-CN"/>
                                    </w:rPr>
                                    <w:t>段</w:t>
                                  </w:r>
                                  <w:r>
                                    <w:rPr>
                                      <w:rFonts w:ascii="宋体" w:eastAsia="宋体" w:hAnsi="宋体" w:cs="宋体"/>
                                      <w:spacing w:val="-8"/>
                                      <w:w w:val="95"/>
                                      <w:sz w:val="20"/>
                                      <w:szCs w:val="20"/>
                                      <w:lang w:eastAsia="zh-CN"/>
                                    </w:rPr>
                                    <w:t>、</w:t>
                                  </w:r>
                                  <w:r>
                                    <w:rPr>
                                      <w:rFonts w:ascii="宋体" w:eastAsia="宋体" w:hAnsi="宋体" w:cs="宋体"/>
                                      <w:w w:val="95"/>
                                      <w:sz w:val="20"/>
                                      <w:szCs w:val="20"/>
                                      <w:lang w:eastAsia="zh-CN"/>
                                    </w:rPr>
                                    <w:t>开</w:t>
                                  </w:r>
                                  <w:r>
                                    <w:rPr>
                                      <w:rFonts w:ascii="宋体" w:eastAsia="宋体" w:hAnsi="宋体" w:cs="宋体"/>
                                      <w:spacing w:val="1"/>
                                      <w:w w:val="95"/>
                                      <w:sz w:val="20"/>
                                      <w:szCs w:val="20"/>
                                      <w:lang w:eastAsia="zh-CN"/>
                                    </w:rPr>
                                    <w:t>标</w:t>
                                  </w:r>
                                  <w:r>
                                    <w:rPr>
                                      <w:rFonts w:ascii="宋体" w:eastAsia="宋体" w:hAnsi="宋体" w:cs="宋体"/>
                                      <w:w w:val="95"/>
                                      <w:sz w:val="20"/>
                                      <w:szCs w:val="20"/>
                                      <w:lang w:eastAsia="zh-CN"/>
                                    </w:rPr>
                                    <w:t>时</w:t>
                                  </w:r>
                                  <w:r>
                                    <w:rPr>
                                      <w:rFonts w:ascii="宋体" w:eastAsia="宋体" w:hAnsi="宋体" w:cs="宋体"/>
                                      <w:spacing w:val="1"/>
                                      <w:w w:val="95"/>
                                      <w:sz w:val="20"/>
                                      <w:szCs w:val="20"/>
                                      <w:lang w:eastAsia="zh-CN"/>
                                    </w:rPr>
                                    <w:t>间</w:t>
                                  </w:r>
                                  <w:r>
                                    <w:rPr>
                                      <w:rFonts w:ascii="宋体" w:eastAsia="宋体" w:hAnsi="宋体" w:cs="宋体"/>
                                      <w:w w:val="95"/>
                                      <w:sz w:val="20"/>
                                      <w:szCs w:val="20"/>
                                      <w:lang w:eastAsia="zh-CN"/>
                                    </w:rPr>
                                    <w:t>须</w:t>
                                  </w:r>
                                  <w:r>
                                    <w:rPr>
                                      <w:rFonts w:ascii="宋体" w:eastAsia="宋体" w:hAnsi="宋体" w:cs="宋体"/>
                                      <w:spacing w:val="1"/>
                                      <w:w w:val="95"/>
                                      <w:sz w:val="20"/>
                                      <w:szCs w:val="20"/>
                                      <w:lang w:eastAsia="zh-CN"/>
                                    </w:rPr>
                                    <w:t>与</w:t>
                                  </w:r>
                                  <w:r>
                                    <w:rPr>
                                      <w:rFonts w:ascii="宋体" w:eastAsia="宋体" w:hAnsi="宋体" w:cs="宋体"/>
                                      <w:w w:val="95"/>
                                      <w:sz w:val="20"/>
                                      <w:szCs w:val="20"/>
                                      <w:lang w:eastAsia="zh-CN"/>
                                    </w:rPr>
                                    <w:t>本</w:t>
                                  </w:r>
                                  <w:r>
                                    <w:rPr>
                                      <w:rFonts w:ascii="宋体" w:eastAsia="宋体" w:hAnsi="宋体" w:cs="宋体"/>
                                      <w:spacing w:val="1"/>
                                      <w:w w:val="95"/>
                                      <w:sz w:val="20"/>
                                      <w:szCs w:val="20"/>
                                      <w:lang w:eastAsia="zh-CN"/>
                                    </w:rPr>
                                    <w:t>项</w:t>
                                  </w:r>
                                  <w:r>
                                    <w:rPr>
                                      <w:rFonts w:ascii="宋体" w:eastAsia="宋体" w:hAnsi="宋体" w:cs="宋体"/>
                                      <w:w w:val="95"/>
                                      <w:sz w:val="20"/>
                                      <w:szCs w:val="20"/>
                                      <w:lang w:eastAsia="zh-CN"/>
                                    </w:rPr>
                                    <w:t>目</w:t>
                                  </w:r>
                                  <w:r>
                                    <w:rPr>
                                      <w:rFonts w:ascii="宋体" w:eastAsia="宋体" w:hAnsi="宋体" w:cs="宋体"/>
                                      <w:spacing w:val="1"/>
                                      <w:w w:val="95"/>
                                      <w:sz w:val="20"/>
                                      <w:szCs w:val="20"/>
                                      <w:lang w:eastAsia="zh-CN"/>
                                    </w:rPr>
                                    <w:t>相</w:t>
                                  </w:r>
                                  <w:r>
                                    <w:rPr>
                                      <w:rFonts w:ascii="宋体" w:eastAsia="宋体" w:hAnsi="宋体" w:cs="宋体"/>
                                      <w:w w:val="95"/>
                                      <w:sz w:val="20"/>
                                      <w:szCs w:val="20"/>
                                      <w:lang w:eastAsia="zh-CN"/>
                                    </w:rPr>
                                    <w:t>关</w:t>
                                  </w:r>
                                  <w:r>
                                    <w:rPr>
                                      <w:rFonts w:ascii="宋体" w:eastAsia="宋体" w:hAnsi="宋体" w:cs="宋体"/>
                                      <w:spacing w:val="1"/>
                                      <w:w w:val="95"/>
                                      <w:sz w:val="20"/>
                                      <w:szCs w:val="20"/>
                                      <w:lang w:eastAsia="zh-CN"/>
                                    </w:rPr>
                                    <w:t>信</w:t>
                                  </w:r>
                                  <w:r>
                                    <w:rPr>
                                      <w:rFonts w:ascii="宋体" w:eastAsia="宋体" w:hAnsi="宋体" w:cs="宋体"/>
                                      <w:w w:val="95"/>
                                      <w:sz w:val="20"/>
                                      <w:szCs w:val="20"/>
                                      <w:lang w:eastAsia="zh-CN"/>
                                    </w:rPr>
                                    <w:t>息</w:t>
                                  </w:r>
                                  <w:r>
                                    <w:rPr>
                                      <w:rFonts w:ascii="宋体" w:eastAsia="宋体" w:hAnsi="宋体" w:cs="宋体"/>
                                      <w:spacing w:val="1"/>
                                      <w:w w:val="95"/>
                                      <w:sz w:val="20"/>
                                      <w:szCs w:val="20"/>
                                      <w:lang w:eastAsia="zh-CN"/>
                                    </w:rPr>
                                    <w:t>一致</w:t>
                                  </w:r>
                                  <w:r>
                                    <w:rPr>
                                      <w:rFonts w:ascii="宋体" w:eastAsia="宋体" w:hAnsi="宋体" w:cs="宋体"/>
                                      <w:spacing w:val="-8"/>
                                      <w:w w:val="95"/>
                                      <w:sz w:val="20"/>
                                      <w:szCs w:val="20"/>
                                      <w:lang w:eastAsia="zh-CN"/>
                                    </w:rPr>
                                    <w:t>，且</w:t>
                                  </w:r>
                                  <w:proofErr w:type="gramStart"/>
                                  <w:r>
                                    <w:rPr>
                                      <w:rFonts w:ascii="宋体" w:eastAsia="宋体" w:hAnsi="宋体" w:cs="宋体"/>
                                      <w:w w:val="95"/>
                                      <w:sz w:val="20"/>
                                      <w:szCs w:val="20"/>
                                      <w:lang w:eastAsia="zh-CN"/>
                                    </w:rPr>
                                    <w:t>《</w:t>
                                  </w:r>
                                  <w:proofErr w:type="gramEnd"/>
                                  <w:r>
                                    <w:rPr>
                                      <w:rFonts w:ascii="宋体" w:eastAsia="宋体" w:hAnsi="宋体" w:cs="宋体"/>
                                      <w:w w:val="95"/>
                                      <w:sz w:val="20"/>
                                      <w:szCs w:val="20"/>
                                      <w:lang w:eastAsia="zh-CN"/>
                                    </w:rPr>
                                    <w:t>信</w:t>
                                  </w:r>
                                  <w:r>
                                    <w:rPr>
                                      <w:rFonts w:ascii="宋体" w:eastAsia="宋体" w:hAnsi="宋体" w:cs="宋体"/>
                                      <w:spacing w:val="1"/>
                                      <w:w w:val="95"/>
                                      <w:sz w:val="20"/>
                                      <w:szCs w:val="20"/>
                                      <w:lang w:eastAsia="zh-CN"/>
                                    </w:rPr>
                                    <w:t>用</w:t>
                                  </w:r>
                                  <w:r>
                                    <w:rPr>
                                      <w:rFonts w:ascii="宋体" w:eastAsia="宋体" w:hAnsi="宋体" w:cs="宋体"/>
                                      <w:w w:val="95"/>
                                      <w:sz w:val="20"/>
                                      <w:szCs w:val="20"/>
                                      <w:lang w:eastAsia="zh-CN"/>
                                    </w:rPr>
                                    <w:t>评</w:t>
                                  </w:r>
                                  <w:r>
                                    <w:rPr>
                                      <w:rFonts w:ascii="宋体" w:eastAsia="宋体" w:hAnsi="宋体" w:cs="宋体"/>
                                      <w:spacing w:val="1"/>
                                      <w:w w:val="95"/>
                                      <w:sz w:val="20"/>
                                      <w:szCs w:val="20"/>
                                      <w:lang w:eastAsia="zh-CN"/>
                                    </w:rPr>
                                    <w:t>价</w:t>
                                  </w:r>
                                  <w:r>
                                    <w:rPr>
                                      <w:rFonts w:ascii="宋体" w:eastAsia="宋体" w:hAnsi="宋体" w:cs="宋体"/>
                                      <w:w w:val="95"/>
                                      <w:sz w:val="20"/>
                                      <w:szCs w:val="20"/>
                                      <w:lang w:eastAsia="zh-CN"/>
                                    </w:rPr>
                                    <w:t>结</w:t>
                                  </w:r>
                                  <w:r>
                                    <w:rPr>
                                      <w:rFonts w:ascii="宋体" w:eastAsia="宋体" w:hAnsi="宋体" w:cs="宋体"/>
                                      <w:spacing w:val="1"/>
                                      <w:w w:val="95"/>
                                      <w:sz w:val="20"/>
                                      <w:szCs w:val="20"/>
                                      <w:lang w:eastAsia="zh-CN"/>
                                    </w:rPr>
                                    <w:t>果</w:t>
                                  </w:r>
                                  <w:r>
                                    <w:rPr>
                                      <w:rFonts w:ascii="宋体" w:eastAsia="宋体" w:hAnsi="宋体" w:cs="宋体"/>
                                      <w:w w:val="95"/>
                                      <w:sz w:val="20"/>
                                      <w:szCs w:val="20"/>
                                      <w:lang w:eastAsia="zh-CN"/>
                                    </w:rPr>
                                    <w:t>使用</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35"/>
                                    <w:ind w:left="-3"/>
                                    <w:jc w:val="both"/>
                                    <w:rPr>
                                      <w:rFonts w:ascii="宋体" w:eastAsia="宋体" w:hAnsi="宋体" w:cs="宋体"/>
                                      <w:sz w:val="20"/>
                                      <w:szCs w:val="20"/>
                                      <w:lang w:eastAsia="zh-CN"/>
                                    </w:rPr>
                                  </w:pPr>
                                  <w:r>
                                    <w:rPr>
                                      <w:rFonts w:ascii="宋体" w:eastAsia="宋体" w:hAnsi="宋体" w:cs="宋体"/>
                                      <w:sz w:val="20"/>
                                      <w:szCs w:val="20"/>
                                      <w:lang w:eastAsia="zh-CN"/>
                                    </w:rPr>
                                    <w:t>承诺书</w:t>
                                  </w:r>
                                  <w:proofErr w:type="gramStart"/>
                                  <w:r>
                                    <w:rPr>
                                      <w:rFonts w:ascii="宋体" w:eastAsia="宋体" w:hAnsi="宋体" w:cs="宋体"/>
                                      <w:sz w:val="20"/>
                                      <w:szCs w:val="20"/>
                                      <w:lang w:eastAsia="zh-CN"/>
                                    </w:rPr>
                                    <w:t>》</w:t>
                                  </w:r>
                                  <w:proofErr w:type="gramEnd"/>
                                  <w:r>
                                    <w:rPr>
                                      <w:rFonts w:ascii="宋体" w:eastAsia="宋体" w:hAnsi="宋体" w:cs="宋体"/>
                                      <w:sz w:val="20"/>
                                      <w:szCs w:val="20"/>
                                      <w:lang w:eastAsia="zh-CN"/>
                                    </w:rPr>
                                    <w:t>中的投标人名称与投标人名称一致。</w:t>
                                  </w:r>
                                </w:p>
                              </w:tc>
                            </w:tr>
                            <w:tr w:rsidR="003E0FBE">
                              <w:trPr>
                                <w:trHeight w:hRule="exact" w:val="414"/>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37"/>
                                    <w:ind w:left="-3"/>
                                    <w:jc w:val="both"/>
                                    <w:rPr>
                                      <w:rFonts w:ascii="宋体" w:eastAsia="宋体" w:hAnsi="宋体" w:cs="宋体"/>
                                      <w:spacing w:val="1"/>
                                      <w:sz w:val="20"/>
                                      <w:szCs w:val="20"/>
                                      <w:lang w:eastAsia="zh-CN"/>
                                    </w:rPr>
                                  </w:pPr>
                                  <w:r>
                                    <w:rPr>
                                      <w:rFonts w:ascii="宋体" w:eastAsia="宋体" w:hAnsi="宋体" w:cs="宋体"/>
                                      <w:spacing w:val="1"/>
                                      <w:sz w:val="20"/>
                                      <w:szCs w:val="20"/>
                                      <w:lang w:eastAsia="zh-CN"/>
                                    </w:rPr>
                                    <w:t>(16)</w:t>
                                  </w:r>
                                  <w:r>
                                    <w:rPr>
                                      <w:rFonts w:ascii="宋体" w:eastAsia="宋体" w:hAnsi="宋体" w:cs="宋体" w:hint="eastAsia"/>
                                      <w:spacing w:val="1"/>
                                      <w:sz w:val="20"/>
                                      <w:szCs w:val="20"/>
                                      <w:lang w:eastAsia="zh-CN"/>
                                    </w:rPr>
                                    <w:t>2022</w:t>
                                  </w:r>
                                  <w:r>
                                    <w:rPr>
                                      <w:rFonts w:ascii="宋体" w:eastAsia="宋体" w:hAnsi="宋体" w:cs="宋体"/>
                                      <w:spacing w:val="1"/>
                                      <w:sz w:val="20"/>
                                      <w:szCs w:val="20"/>
                                      <w:lang w:eastAsia="zh-CN"/>
                                    </w:rPr>
                                    <w:t>年</w:t>
                                  </w:r>
                                  <w:r>
                                    <w:rPr>
                                      <w:rFonts w:ascii="宋体" w:eastAsia="宋体" w:hAnsi="宋体" w:cs="宋体" w:hint="eastAsia"/>
                                      <w:spacing w:val="1"/>
                                      <w:sz w:val="20"/>
                                      <w:szCs w:val="20"/>
                                      <w:lang w:eastAsia="zh-CN"/>
                                    </w:rPr>
                                    <w:t>7</w:t>
                                  </w:r>
                                  <w:r>
                                    <w:rPr>
                                      <w:rFonts w:ascii="宋体" w:eastAsia="宋体" w:hAnsi="宋体" w:cs="宋体"/>
                                      <w:spacing w:val="1"/>
                                      <w:sz w:val="20"/>
                                      <w:szCs w:val="20"/>
                                      <w:lang w:eastAsia="zh-CN"/>
                                    </w:rPr>
                                    <w:t>月1日以来，被交通运输部、浙江省交通运输厅</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37"/>
                                    <w:ind w:left="-3"/>
                                    <w:jc w:val="both"/>
                                    <w:rPr>
                                      <w:rFonts w:ascii="宋体" w:eastAsia="宋体" w:hAnsi="宋体" w:cs="宋体"/>
                                      <w:spacing w:val="1"/>
                                      <w:sz w:val="20"/>
                                      <w:szCs w:val="20"/>
                                      <w:lang w:eastAsia="zh-CN"/>
                                    </w:rPr>
                                  </w:pPr>
                                  <w:r>
                                    <w:rPr>
                                      <w:rFonts w:ascii="宋体" w:eastAsia="宋体" w:hAnsi="宋体" w:cs="宋体"/>
                                      <w:spacing w:val="1"/>
                                      <w:sz w:val="20"/>
                                      <w:szCs w:val="20"/>
                                      <w:lang w:eastAsia="zh-CN"/>
                                    </w:rPr>
                                    <w:t>浙江省发展和改革委员会三部门以外的省级及以上单位（部门）书</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37"/>
                                    <w:ind w:left="-3"/>
                                    <w:jc w:val="both"/>
                                    <w:rPr>
                                      <w:rFonts w:ascii="宋体" w:eastAsia="宋体" w:hAnsi="宋体" w:cs="宋体"/>
                                      <w:spacing w:val="1"/>
                                      <w:sz w:val="20"/>
                                      <w:szCs w:val="20"/>
                                      <w:lang w:eastAsia="zh-CN"/>
                                    </w:rPr>
                                  </w:pPr>
                                  <w:r>
                                    <w:rPr>
                                      <w:rFonts w:ascii="宋体" w:eastAsia="宋体" w:hAnsi="宋体" w:cs="宋体"/>
                                      <w:spacing w:val="1"/>
                                      <w:sz w:val="20"/>
                                      <w:szCs w:val="20"/>
                                      <w:lang w:eastAsia="zh-CN"/>
                                    </w:rPr>
                                    <w:t>面通报限制投标，并在处罚期内的，隐瞒不报的一经查实，作否决</w:t>
                                  </w:r>
                                </w:p>
                              </w:tc>
                            </w:tr>
                            <w:tr w:rsidR="003E0FBE">
                              <w:trPr>
                                <w:trHeight w:hRule="exact" w:val="724"/>
                              </w:trPr>
                              <w:tc>
                                <w:tcPr>
                                  <w:tcW w:w="862" w:type="dxa"/>
                                  <w:vMerge/>
                                  <w:tcBorders>
                                    <w:left w:val="single" w:sz="12" w:space="0" w:color="000000"/>
                                    <w:bottom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bottom w:val="single" w:sz="12"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single" w:sz="12" w:space="0" w:color="000000"/>
                                    <w:right w:val="single" w:sz="12" w:space="0" w:color="000000"/>
                                  </w:tcBorders>
                                </w:tcPr>
                                <w:p w:rsidR="003E0FBE" w:rsidRDefault="003E0FBE">
                                  <w:pPr>
                                    <w:pStyle w:val="TableParagraph"/>
                                    <w:spacing w:before="33"/>
                                    <w:ind w:left="-3"/>
                                    <w:rPr>
                                      <w:rFonts w:ascii="宋体" w:eastAsia="宋体" w:hAnsi="宋体" w:cs="宋体"/>
                                      <w:sz w:val="20"/>
                                      <w:szCs w:val="20"/>
                                      <w:lang w:eastAsia="zh-CN"/>
                                    </w:rPr>
                                  </w:pPr>
                                  <w:r>
                                    <w:rPr>
                                      <w:rFonts w:ascii="宋体" w:eastAsia="宋体" w:hAnsi="宋体" w:cs="宋体"/>
                                      <w:sz w:val="20"/>
                                      <w:szCs w:val="20"/>
                                      <w:lang w:eastAsia="zh-CN"/>
                                    </w:rPr>
                                    <w:t>投标处理，并视为投标人提供虚假资料，按投标人须知第</w:t>
                                  </w:r>
                                  <w:r>
                                    <w:rPr>
                                      <w:rFonts w:ascii="Times New Roman" w:eastAsia="Times New Roman" w:hAnsi="Times New Roman" w:cs="Times New Roman"/>
                                      <w:spacing w:val="-1"/>
                                      <w:sz w:val="20"/>
                                      <w:szCs w:val="20"/>
                                      <w:lang w:eastAsia="zh-CN"/>
                                    </w:rPr>
                                    <w:t>3.5.11</w:t>
                                  </w:r>
                                  <w:r>
                                    <w:rPr>
                                      <w:rFonts w:ascii="宋体" w:eastAsia="宋体" w:hAnsi="宋体" w:cs="宋体"/>
                                      <w:sz w:val="20"/>
                                      <w:szCs w:val="20"/>
                                      <w:lang w:eastAsia="zh-CN"/>
                                    </w:rPr>
                                    <w:t>项</w:t>
                                  </w:r>
                                  <w:r>
                                    <w:rPr>
                                      <w:rFonts w:ascii="宋体" w:eastAsia="宋体" w:hAnsi="宋体" w:cs="宋体" w:hint="eastAsia"/>
                                      <w:sz w:val="20"/>
                                      <w:szCs w:val="20"/>
                                      <w:lang w:eastAsia="zh-CN"/>
                                    </w:rPr>
                                    <w:t>处理。</w:t>
                                  </w:r>
                                </w:p>
                              </w:tc>
                            </w:tr>
                          </w:tbl>
                          <w:p w:rsidR="003E0FBE" w:rsidRDefault="003E0FBE">
                            <w:pPr>
                              <w:rPr>
                                <w:lang w:eastAsia="zh-CN"/>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2" o:spid="_x0000_s1032" type="#_x0000_t202" style="position:absolute;left:0;text-align:left;margin-left:68.15pt;margin-top:-489.55pt;width:462.4pt;height:576.15pt;z-index:251703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" filled="f" stroked="f">
                <v:textbox inset="0,0,0,0">
                  <w:txbxContent>
                    <w:tbl>
                      <w:tblPr>
                        <w:tblW w:w="9204" w:type="dxa"/>
                        <w:tblLayout w:type="fixed"/>
                        <w:tblCellMar>
                          <w:left w:w="0" w:type="dxa"/>
                          <w:right w:w="0" w:type="dxa"/>
                        </w:tblCellMar>
                        <w:tblLook w:val="04A0" w:firstRow="1" w:lastRow="0" w:firstColumn="1" w:lastColumn="0" w:noHBand="0" w:noVBand="1"/>
                      </w:tblPr>
                      <w:tblGrid>
                        <w:gridCol w:w="862"/>
                        <w:gridCol w:w="2256"/>
                        <w:gridCol w:w="6086"/>
                      </w:tblGrid>
                      <w:tr w:rsidR="003E0FBE">
                        <w:trPr>
                          <w:trHeight w:hRule="exact" w:val="670"/>
                        </w:trPr>
                        <w:tc>
                          <w:tcPr>
                            <w:tcW w:w="862" w:type="dxa"/>
                            <w:tcBorders>
                              <w:top w:val="single" w:sz="12" w:space="0" w:color="000000"/>
                              <w:left w:val="single" w:sz="12" w:space="0" w:color="000000"/>
                              <w:bottom w:val="single" w:sz="6" w:space="0" w:color="000000"/>
                              <w:right w:val="single" w:sz="6" w:space="0" w:color="000000"/>
                            </w:tcBorders>
                          </w:tcPr>
                          <w:p w:rsidR="003E0FBE" w:rsidRDefault="003E0FBE">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6" w:space="0" w:color="000000"/>
                              <w:right w:val="single" w:sz="6" w:space="0" w:color="000000"/>
                            </w:tcBorders>
                          </w:tcPr>
                          <w:p w:rsidR="003E0FBE" w:rsidRDefault="003E0FBE">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6" w:space="0" w:color="000000"/>
                              <w:right w:val="single" w:sz="12" w:space="0" w:color="000000"/>
                            </w:tcBorders>
                          </w:tcPr>
                          <w:p w:rsidR="003E0FBE" w:rsidRDefault="003E0FBE">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3E0FBE">
                        <w:trPr>
                          <w:trHeight w:hRule="exact" w:val="353"/>
                        </w:trPr>
                        <w:tc>
                          <w:tcPr>
                            <w:tcW w:w="862" w:type="dxa"/>
                            <w:vMerge w:val="restart"/>
                            <w:tcBorders>
                              <w:top w:val="single" w:sz="6" w:space="0" w:color="000000"/>
                              <w:left w:val="single" w:sz="12" w:space="0" w:color="000000"/>
                              <w:right w:val="single" w:sz="6" w:space="0" w:color="000000"/>
                            </w:tcBorders>
                          </w:tcPr>
                          <w:p w:rsidR="003E0FBE" w:rsidRDefault="003E0FBE"/>
                        </w:tc>
                        <w:tc>
                          <w:tcPr>
                            <w:tcW w:w="2256" w:type="dxa"/>
                            <w:vMerge w:val="restart"/>
                            <w:tcBorders>
                              <w:top w:val="single" w:sz="6" w:space="0" w:color="000000"/>
                              <w:left w:val="single" w:sz="6" w:space="0" w:color="000000"/>
                              <w:right w:val="single" w:sz="6" w:space="0" w:color="000000"/>
                            </w:tcBorders>
                          </w:tcPr>
                          <w:p w:rsidR="003E0FBE" w:rsidRDefault="003E0FBE"/>
                        </w:tc>
                        <w:tc>
                          <w:tcPr>
                            <w:tcW w:w="6086" w:type="dxa"/>
                            <w:tcBorders>
                              <w:top w:val="single" w:sz="6" w:space="0" w:color="000000"/>
                              <w:left w:val="single" w:sz="6" w:space="0" w:color="000000"/>
                              <w:bottom w:val="nil"/>
                              <w:right w:val="single" w:sz="12" w:space="0" w:color="000000"/>
                            </w:tcBorders>
                          </w:tcPr>
                          <w:p w:rsidR="003E0FBE" w:rsidRDefault="003E0FBE">
                            <w:pPr>
                              <w:pStyle w:val="TableParagraph"/>
                              <w:spacing w:line="257" w:lineRule="exact"/>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(8)</w:t>
                            </w:r>
                            <w:r>
                              <w:rPr>
                                <w:rFonts w:ascii="宋体" w:eastAsia="宋体" w:hAnsi="宋体" w:cs="宋体"/>
                                <w:w w:val="95"/>
                                <w:sz w:val="21"/>
                                <w:szCs w:val="21"/>
                                <w:lang w:eastAsia="zh-CN"/>
                              </w:rPr>
                              <w:t>同</w:t>
                            </w:r>
                            <w:r>
                              <w:rPr>
                                <w:rFonts w:ascii="宋体" w:eastAsia="宋体" w:hAnsi="宋体" w:cs="宋体"/>
                                <w:spacing w:val="1"/>
                                <w:w w:val="95"/>
                                <w:sz w:val="21"/>
                                <w:szCs w:val="21"/>
                                <w:lang w:eastAsia="zh-CN"/>
                              </w:rPr>
                              <w:t>一</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未</w:t>
                            </w: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交</w:t>
                            </w:r>
                            <w:r>
                              <w:rPr>
                                <w:rFonts w:ascii="宋体" w:eastAsia="宋体" w:hAnsi="宋体" w:cs="宋体"/>
                                <w:w w:val="95"/>
                                <w:sz w:val="21"/>
                                <w:szCs w:val="21"/>
                                <w:lang w:eastAsia="zh-CN"/>
                              </w:rPr>
                              <w:t>两</w:t>
                            </w:r>
                            <w:r>
                              <w:rPr>
                                <w:rFonts w:ascii="宋体" w:eastAsia="宋体" w:hAnsi="宋体" w:cs="宋体"/>
                                <w:spacing w:val="1"/>
                                <w:w w:val="95"/>
                                <w:sz w:val="21"/>
                                <w:szCs w:val="21"/>
                                <w:lang w:eastAsia="zh-CN"/>
                              </w:rPr>
                              <w:t>个</w:t>
                            </w:r>
                            <w:r>
                              <w:rPr>
                                <w:rFonts w:ascii="宋体" w:eastAsia="宋体" w:hAnsi="宋体" w:cs="宋体"/>
                                <w:w w:val="95"/>
                                <w:sz w:val="21"/>
                                <w:szCs w:val="21"/>
                                <w:lang w:eastAsia="zh-CN"/>
                              </w:rPr>
                              <w:t>以</w:t>
                            </w:r>
                            <w:r>
                              <w:rPr>
                                <w:rFonts w:ascii="宋体" w:eastAsia="宋体" w:hAnsi="宋体" w:cs="宋体"/>
                                <w:spacing w:val="1"/>
                                <w:w w:val="95"/>
                                <w:sz w:val="21"/>
                                <w:szCs w:val="21"/>
                                <w:lang w:eastAsia="zh-CN"/>
                              </w:rPr>
                              <w:t>上</w:t>
                            </w:r>
                            <w:r>
                              <w:rPr>
                                <w:rFonts w:ascii="宋体" w:eastAsia="宋体" w:hAnsi="宋体" w:cs="宋体"/>
                                <w:w w:val="95"/>
                                <w:sz w:val="21"/>
                                <w:szCs w:val="21"/>
                                <w:lang w:eastAsia="zh-CN"/>
                              </w:rPr>
                              <w:t>不</w:t>
                            </w:r>
                            <w:r>
                              <w:rPr>
                                <w:rFonts w:ascii="宋体" w:eastAsia="宋体" w:hAnsi="宋体" w:cs="宋体"/>
                                <w:spacing w:val="1"/>
                                <w:w w:val="95"/>
                                <w:sz w:val="21"/>
                                <w:szCs w:val="21"/>
                                <w:lang w:eastAsia="zh-CN"/>
                              </w:rPr>
                              <w:t>同</w:t>
                            </w:r>
                            <w:r>
                              <w:rPr>
                                <w:rFonts w:ascii="宋体" w:eastAsia="宋体" w:hAnsi="宋体" w:cs="宋体"/>
                                <w:w w:val="95"/>
                                <w:sz w:val="21"/>
                                <w:szCs w:val="21"/>
                                <w:lang w:eastAsia="zh-CN"/>
                              </w:rPr>
                              <w:t>的</w:t>
                            </w:r>
                            <w:r>
                              <w:rPr>
                                <w:rFonts w:ascii="宋体" w:eastAsia="宋体" w:hAnsi="宋体" w:cs="宋体"/>
                                <w:spacing w:val="1"/>
                                <w:w w:val="95"/>
                                <w:sz w:val="21"/>
                                <w:szCs w:val="21"/>
                                <w:lang w:eastAsia="zh-CN"/>
                              </w:rPr>
                              <w:t>投</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文件</w:t>
                            </w:r>
                            <w:r>
                              <w:rPr>
                                <w:rFonts w:ascii="宋体" w:eastAsia="宋体" w:hAnsi="宋体" w:cs="宋体"/>
                                <w:spacing w:val="-58"/>
                                <w:w w:val="95"/>
                                <w:sz w:val="21"/>
                                <w:szCs w:val="21"/>
                                <w:lang w:eastAsia="zh-CN"/>
                              </w:rPr>
                              <w:t>，</w:t>
                            </w:r>
                            <w:r>
                              <w:rPr>
                                <w:rFonts w:ascii="宋体" w:eastAsia="宋体" w:hAnsi="宋体" w:cs="宋体"/>
                                <w:w w:val="95"/>
                                <w:sz w:val="21"/>
                                <w:szCs w:val="21"/>
                                <w:lang w:eastAsia="zh-CN"/>
                              </w:rPr>
                              <w:t>但</w:t>
                            </w:r>
                            <w:r>
                              <w:rPr>
                                <w:rFonts w:ascii="宋体" w:eastAsia="宋体" w:hAnsi="宋体" w:cs="宋体"/>
                                <w:spacing w:val="1"/>
                                <w:w w:val="95"/>
                                <w:sz w:val="21"/>
                                <w:szCs w:val="21"/>
                                <w:lang w:eastAsia="zh-CN"/>
                              </w:rPr>
                              <w:t>招</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要</w:t>
                            </w:r>
                            <w:r>
                              <w:rPr>
                                <w:rFonts w:ascii="宋体" w:eastAsia="宋体" w:hAnsi="宋体" w:cs="宋体"/>
                                <w:w w:val="95"/>
                                <w:sz w:val="21"/>
                                <w:szCs w:val="21"/>
                                <w:lang w:eastAsia="zh-CN"/>
                              </w:rPr>
                              <w:t>求提</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rPr>
                            </w:pPr>
                            <w:r>
                              <w:rPr>
                                <w:rFonts w:ascii="宋体" w:eastAsia="宋体" w:hAnsi="宋体" w:cs="宋体"/>
                                <w:sz w:val="21"/>
                                <w:szCs w:val="21"/>
                              </w:rPr>
                              <w:t>交备选投标的除外。</w:t>
                            </w:r>
                          </w:p>
                        </w:tc>
                      </w:tr>
                      <w:tr w:rsidR="003E0FBE">
                        <w:trPr>
                          <w:trHeight w:hRule="exact" w:val="414"/>
                        </w:trPr>
                        <w:tc>
                          <w:tcPr>
                            <w:tcW w:w="862" w:type="dxa"/>
                            <w:vMerge/>
                            <w:tcBorders>
                              <w:left w:val="single" w:sz="12" w:space="0" w:color="000000"/>
                              <w:right w:val="single" w:sz="6" w:space="0" w:color="000000"/>
                            </w:tcBorders>
                          </w:tcPr>
                          <w:p w:rsidR="003E0FBE" w:rsidRDefault="003E0FBE"/>
                        </w:tc>
                        <w:tc>
                          <w:tcPr>
                            <w:tcW w:w="2256" w:type="dxa"/>
                            <w:vMerge/>
                            <w:tcBorders>
                              <w:left w:val="single" w:sz="6" w:space="0" w:color="000000"/>
                              <w:right w:val="single" w:sz="6" w:space="0" w:color="000000"/>
                            </w:tcBorders>
                          </w:tcPr>
                          <w:p w:rsidR="003E0FBE" w:rsidRDefault="003E0FBE"/>
                        </w:tc>
                        <w:tc>
                          <w:tcPr>
                            <w:tcW w:w="6086" w:type="dxa"/>
                            <w:tcBorders>
                              <w:top w:val="nil"/>
                              <w:left w:val="single" w:sz="6" w:space="0" w:color="000000"/>
                              <w:bottom w:val="nil"/>
                              <w:right w:val="single" w:sz="12" w:space="0" w:color="000000"/>
                            </w:tcBorders>
                          </w:tcPr>
                          <w:p w:rsidR="003E0FBE" w:rsidRDefault="003E0FBE">
                            <w:pPr>
                              <w:pStyle w:val="TableParagraph"/>
                              <w:spacing w:before="33"/>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(9)</w:t>
                            </w:r>
                            <w:r>
                              <w:rPr>
                                <w:rFonts w:ascii="宋体" w:eastAsia="宋体" w:hAnsi="宋体" w:cs="宋体"/>
                                <w:sz w:val="21"/>
                                <w:szCs w:val="21"/>
                                <w:lang w:eastAsia="zh-CN"/>
                              </w:rPr>
                              <w:t>投标文件中未出现有关投标报价的内容。</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(10)</w:t>
                            </w:r>
                            <w:r>
                              <w:rPr>
                                <w:rFonts w:ascii="宋体" w:eastAsia="宋体" w:hAnsi="宋体" w:cs="宋体"/>
                                <w:sz w:val="21"/>
                                <w:szCs w:val="21"/>
                                <w:lang w:eastAsia="zh-CN"/>
                              </w:rPr>
                              <w:t>投标文件载明的招标项目完成期限未超过招标文件规定的时</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rPr>
                            </w:pPr>
                            <w:r>
                              <w:rPr>
                                <w:rFonts w:ascii="宋体" w:eastAsia="宋体" w:hAnsi="宋体" w:cs="宋体"/>
                                <w:sz w:val="21"/>
                                <w:szCs w:val="21"/>
                              </w:rPr>
                              <w:t>限。</w:t>
                            </w:r>
                          </w:p>
                        </w:tc>
                      </w:tr>
                      <w:tr w:rsidR="003E0FBE">
                        <w:trPr>
                          <w:trHeight w:hRule="exact" w:val="415"/>
                        </w:trPr>
                        <w:tc>
                          <w:tcPr>
                            <w:tcW w:w="862" w:type="dxa"/>
                            <w:vMerge/>
                            <w:tcBorders>
                              <w:left w:val="single" w:sz="12" w:space="0" w:color="000000"/>
                              <w:right w:val="single" w:sz="6" w:space="0" w:color="000000"/>
                            </w:tcBorders>
                          </w:tcPr>
                          <w:p w:rsidR="003E0FBE" w:rsidRDefault="003E0FBE"/>
                        </w:tc>
                        <w:tc>
                          <w:tcPr>
                            <w:tcW w:w="2256" w:type="dxa"/>
                            <w:vMerge/>
                            <w:tcBorders>
                              <w:left w:val="single" w:sz="6" w:space="0" w:color="000000"/>
                              <w:right w:val="single" w:sz="6" w:space="0" w:color="000000"/>
                            </w:tcBorders>
                          </w:tcPr>
                          <w:p w:rsidR="003E0FBE" w:rsidRDefault="003E0FBE"/>
                        </w:tc>
                        <w:tc>
                          <w:tcPr>
                            <w:tcW w:w="6086" w:type="dxa"/>
                            <w:tcBorders>
                              <w:top w:val="nil"/>
                              <w:left w:val="single" w:sz="6" w:space="0" w:color="000000"/>
                              <w:bottom w:val="nil"/>
                              <w:right w:val="single" w:sz="12" w:space="0" w:color="000000"/>
                            </w:tcBorders>
                          </w:tcPr>
                          <w:p w:rsidR="003E0FBE" w:rsidRDefault="003E0FBE">
                            <w:pPr>
                              <w:pStyle w:val="TableParagraph"/>
                              <w:spacing w:before="33"/>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(11)</w:t>
                            </w:r>
                            <w:r>
                              <w:rPr>
                                <w:rFonts w:ascii="宋体" w:eastAsia="宋体" w:hAnsi="宋体" w:cs="宋体"/>
                                <w:sz w:val="21"/>
                                <w:szCs w:val="21"/>
                                <w:lang w:eastAsia="zh-CN"/>
                              </w:rPr>
                              <w:t>投标文件对招标文件的实质性要求和条件</w:t>
                            </w:r>
                            <w:proofErr w:type="gramStart"/>
                            <w:r>
                              <w:rPr>
                                <w:rFonts w:ascii="宋体" w:eastAsia="宋体" w:hAnsi="宋体" w:cs="宋体"/>
                                <w:sz w:val="21"/>
                                <w:szCs w:val="21"/>
                                <w:lang w:eastAsia="zh-CN"/>
                              </w:rPr>
                              <w:t>作出</w:t>
                            </w:r>
                            <w:proofErr w:type="gramEnd"/>
                            <w:r>
                              <w:rPr>
                                <w:rFonts w:ascii="宋体" w:eastAsia="宋体" w:hAnsi="宋体" w:cs="宋体"/>
                                <w:sz w:val="21"/>
                                <w:szCs w:val="21"/>
                                <w:lang w:eastAsia="zh-CN"/>
                              </w:rPr>
                              <w:t>响应。</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9"/>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(12)</w:t>
                            </w:r>
                            <w:r>
                              <w:rPr>
                                <w:rFonts w:ascii="宋体" w:eastAsia="宋体" w:hAnsi="宋体" w:cs="宋体"/>
                                <w:sz w:val="21"/>
                                <w:szCs w:val="21"/>
                                <w:lang w:eastAsia="zh-CN"/>
                              </w:rPr>
                              <w:t>权利义务符合招标文件规定：</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a</w:t>
                            </w:r>
                            <w:r>
                              <w:rPr>
                                <w:rFonts w:ascii="宋体" w:eastAsia="宋体" w:hAnsi="宋体" w:cs="宋体"/>
                                <w:w w:val="95"/>
                                <w:sz w:val="21"/>
                                <w:szCs w:val="21"/>
                                <w:lang w:eastAsia="zh-CN"/>
                              </w:rPr>
                              <w:t>．投标人应接受招标文件规定的风险划分原则，未提出新的风险</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3"/>
                              <w:rPr>
                                <w:rFonts w:ascii="宋体" w:eastAsia="宋体" w:hAnsi="宋体" w:cs="宋体"/>
                                <w:sz w:val="21"/>
                                <w:szCs w:val="21"/>
                              </w:rPr>
                            </w:pPr>
                            <w:r>
                              <w:rPr>
                                <w:rFonts w:ascii="宋体" w:eastAsia="宋体" w:hAnsi="宋体" w:cs="宋体"/>
                                <w:sz w:val="21"/>
                                <w:szCs w:val="21"/>
                              </w:rPr>
                              <w:t>划分办法；</w:t>
                            </w:r>
                          </w:p>
                        </w:tc>
                      </w:tr>
                      <w:tr w:rsidR="003E0FBE">
                        <w:trPr>
                          <w:trHeight w:hRule="exact" w:val="415"/>
                        </w:trPr>
                        <w:tc>
                          <w:tcPr>
                            <w:tcW w:w="862" w:type="dxa"/>
                            <w:vMerge/>
                            <w:tcBorders>
                              <w:left w:val="single" w:sz="12" w:space="0" w:color="000000"/>
                              <w:right w:val="single" w:sz="6" w:space="0" w:color="000000"/>
                            </w:tcBorders>
                          </w:tcPr>
                          <w:p w:rsidR="003E0FBE" w:rsidRDefault="003E0FBE"/>
                        </w:tc>
                        <w:tc>
                          <w:tcPr>
                            <w:tcW w:w="2256" w:type="dxa"/>
                            <w:vMerge/>
                            <w:tcBorders>
                              <w:left w:val="single" w:sz="6" w:space="0" w:color="000000"/>
                              <w:right w:val="single" w:sz="6" w:space="0" w:color="000000"/>
                            </w:tcBorders>
                          </w:tcPr>
                          <w:p w:rsidR="003E0FBE" w:rsidRDefault="003E0FBE"/>
                        </w:tc>
                        <w:tc>
                          <w:tcPr>
                            <w:tcW w:w="6086" w:type="dxa"/>
                            <w:tcBorders>
                              <w:top w:val="nil"/>
                              <w:left w:val="single" w:sz="6" w:space="0" w:color="000000"/>
                              <w:bottom w:val="nil"/>
                              <w:right w:val="single" w:sz="12" w:space="0" w:color="000000"/>
                            </w:tcBorders>
                          </w:tcPr>
                          <w:p w:rsidR="003E0FBE" w:rsidRDefault="003E0FBE">
                            <w:pPr>
                              <w:pStyle w:val="TableParagraph"/>
                              <w:spacing w:before="33"/>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．投标人未增加发包人的责任范围，或减少投标人义务；</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9"/>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c</w:t>
                            </w:r>
                            <w:r>
                              <w:rPr>
                                <w:rFonts w:ascii="宋体" w:eastAsia="宋体" w:hAnsi="宋体" w:cs="宋体"/>
                                <w:sz w:val="21"/>
                                <w:szCs w:val="21"/>
                                <w:lang w:eastAsia="zh-CN"/>
                              </w:rPr>
                              <w:t>．投标人未提出不同的工程验收、计量、支付办法；</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d</w:t>
                            </w:r>
                            <w:r>
                              <w:rPr>
                                <w:rFonts w:ascii="宋体" w:eastAsia="宋体" w:hAnsi="宋体" w:cs="宋体"/>
                                <w:sz w:val="21"/>
                                <w:szCs w:val="21"/>
                                <w:lang w:eastAsia="zh-CN"/>
                              </w:rPr>
                              <w:t>．投标人对合同纠纷、事故处理办法未提出异议；</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e</w:t>
                            </w:r>
                            <w:r>
                              <w:rPr>
                                <w:rFonts w:ascii="宋体" w:eastAsia="宋体" w:hAnsi="宋体" w:cs="宋体"/>
                                <w:sz w:val="21"/>
                                <w:szCs w:val="21"/>
                                <w:lang w:eastAsia="zh-CN"/>
                              </w:rPr>
                              <w:t>．投标人在投标活动中无欺诈行为；</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8"/>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f</w:t>
                            </w:r>
                            <w:r>
                              <w:rPr>
                                <w:rFonts w:ascii="宋体" w:eastAsia="宋体" w:hAnsi="宋体" w:cs="宋体"/>
                                <w:sz w:val="21"/>
                                <w:szCs w:val="21"/>
                                <w:lang w:eastAsia="zh-CN"/>
                              </w:rPr>
                              <w:t>．投标人未对合同条款有重要保留。</w:t>
                            </w:r>
                          </w:p>
                        </w:tc>
                      </w:tr>
                      <w:tr w:rsidR="003E0FBE">
                        <w:trPr>
                          <w:trHeight w:hRule="exact" w:val="336"/>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29"/>
                              <w:ind w:left="-3"/>
                              <w:rPr>
                                <w:rFonts w:ascii="宋体" w:eastAsia="宋体" w:hAnsi="宋体" w:cs="宋体"/>
                                <w:sz w:val="20"/>
                                <w:szCs w:val="20"/>
                                <w:lang w:eastAsia="zh-CN"/>
                              </w:rPr>
                            </w:pPr>
                            <w:r>
                              <w:rPr>
                                <w:rFonts w:ascii="Times New Roman" w:eastAsia="Times New Roman" w:hAnsi="Times New Roman" w:cs="Times New Roman"/>
                                <w:sz w:val="20"/>
                                <w:szCs w:val="20"/>
                                <w:lang w:eastAsia="zh-CN"/>
                              </w:rPr>
                              <w:t>(13)</w:t>
                            </w:r>
                            <w:r>
                              <w:rPr>
                                <w:rFonts w:ascii="宋体" w:eastAsia="宋体" w:hAnsi="宋体" w:cs="宋体"/>
                                <w:sz w:val="20"/>
                                <w:szCs w:val="20"/>
                                <w:lang w:eastAsia="zh-CN"/>
                              </w:rPr>
                              <w:t>人员、业绩、履约信誉证明材料真实。</w:t>
                            </w:r>
                          </w:p>
                        </w:tc>
                      </w:tr>
                      <w:tr w:rsidR="003E0FBE">
                        <w:trPr>
                          <w:trHeight w:hRule="exact" w:val="37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tabs>
                                <w:tab w:val="left" w:pos="578"/>
                              </w:tabs>
                              <w:spacing w:line="196" w:lineRule="exact"/>
                              <w:ind w:left="-3"/>
                              <w:jc w:val="both"/>
                              <w:rPr>
                                <w:rFonts w:ascii="宋体" w:eastAsia="宋体" w:hAnsi="宋体" w:cs="宋体"/>
                                <w:sz w:val="20"/>
                                <w:szCs w:val="20"/>
                                <w:lang w:eastAsia="zh-CN"/>
                              </w:rPr>
                            </w:pPr>
                            <w:r>
                              <w:rPr>
                                <w:rFonts w:ascii="Times New Roman" w:eastAsia="Times New Roman" w:hAnsi="Times New Roman" w:cs="Times New Roman"/>
                                <w:w w:val="95"/>
                                <w:sz w:val="20"/>
                                <w:szCs w:val="20"/>
                                <w:lang w:eastAsia="zh-CN"/>
                              </w:rPr>
                              <w:t>(</w:t>
                            </w:r>
                            <w:r>
                              <w:rPr>
                                <w:rFonts w:ascii="宋体" w:eastAsia="宋体" w:hAnsi="宋体" w:cs="宋体"/>
                                <w:sz w:val="20"/>
                                <w:szCs w:val="20"/>
                                <w:lang w:eastAsia="zh-CN"/>
                              </w:rPr>
                              <w:t>14)</w:t>
                            </w:r>
                            <w:r>
                              <w:rPr>
                                <w:rFonts w:ascii="宋体" w:eastAsia="宋体" w:hAnsi="宋体" w:cs="宋体"/>
                                <w:sz w:val="20"/>
                                <w:szCs w:val="20"/>
                                <w:lang w:eastAsia="zh-CN"/>
                              </w:rPr>
                              <w:tab/>
                              <w:t>根据浙江省交通运输厅公布的信用评价结果，未出现投标截</w:t>
                            </w:r>
                          </w:p>
                        </w:tc>
                      </w:tr>
                      <w:tr w:rsidR="003E0FBE">
                        <w:trPr>
                          <w:trHeight w:hRule="exact" w:val="566"/>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39"/>
                              <w:ind w:left="-3"/>
                              <w:jc w:val="both"/>
                              <w:rPr>
                                <w:rFonts w:ascii="宋体" w:eastAsia="宋体" w:hAnsi="宋体" w:cs="宋体"/>
                                <w:sz w:val="20"/>
                                <w:szCs w:val="20"/>
                                <w:lang w:eastAsia="zh-CN"/>
                              </w:rPr>
                            </w:pPr>
                            <w:proofErr w:type="gramStart"/>
                            <w:r>
                              <w:rPr>
                                <w:rFonts w:ascii="宋体" w:eastAsia="宋体" w:hAnsi="宋体" w:cs="宋体"/>
                                <w:sz w:val="20"/>
                                <w:szCs w:val="20"/>
                                <w:lang w:eastAsia="zh-CN"/>
                              </w:rPr>
                              <w:t>止日为</w:t>
                            </w:r>
                            <w:proofErr w:type="gramEnd"/>
                            <w:r>
                              <w:rPr>
                                <w:rFonts w:ascii="Times New Roman" w:eastAsia="Times New Roman" w:hAnsi="Times New Roman" w:cs="Times New Roman"/>
                                <w:sz w:val="20"/>
                                <w:szCs w:val="20"/>
                                <w:lang w:eastAsia="zh-CN"/>
                              </w:rPr>
                              <w:t>AA</w:t>
                            </w:r>
                            <w:r>
                              <w:rPr>
                                <w:rFonts w:ascii="宋体" w:eastAsia="宋体" w:hAnsi="宋体" w:cs="宋体"/>
                                <w:sz w:val="20"/>
                                <w:szCs w:val="20"/>
                                <w:lang w:eastAsia="zh-CN"/>
                              </w:rPr>
                              <w:t>级信用等级的投标人参加多于两个标段的投标，其他投标人参加多于一个标段的投标。</w:t>
                            </w:r>
                          </w:p>
                        </w:tc>
                      </w:tr>
                      <w:tr w:rsidR="003E0FBE">
                        <w:trPr>
                          <w:trHeight w:hRule="exact" w:val="295"/>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tabs>
                                <w:tab w:val="left" w:pos="578"/>
                              </w:tabs>
                              <w:spacing w:line="196" w:lineRule="exact"/>
                              <w:ind w:left="-3"/>
                              <w:jc w:val="both"/>
                              <w:rPr>
                                <w:rFonts w:ascii="宋体" w:eastAsia="宋体" w:hAnsi="宋体" w:cs="宋体"/>
                                <w:sz w:val="20"/>
                                <w:szCs w:val="20"/>
                                <w:lang w:eastAsia="zh-CN"/>
                              </w:rPr>
                            </w:pPr>
                            <w:r>
                              <w:rPr>
                                <w:rFonts w:ascii="Times New Roman" w:eastAsia="Times New Roman" w:hAnsi="Times New Roman" w:cs="Times New Roman"/>
                                <w:w w:val="95"/>
                                <w:sz w:val="20"/>
                                <w:szCs w:val="20"/>
                                <w:lang w:eastAsia="zh-CN"/>
                              </w:rPr>
                              <w:t>(15)</w:t>
                            </w:r>
                            <w:r>
                              <w:rPr>
                                <w:rFonts w:ascii="Times New Roman" w:eastAsia="Times New Roman" w:hAnsi="Times New Roman" w:cs="Times New Roman"/>
                                <w:w w:val="95"/>
                                <w:sz w:val="20"/>
                                <w:szCs w:val="20"/>
                                <w:lang w:eastAsia="zh-CN"/>
                              </w:rPr>
                              <w:tab/>
                            </w:r>
                            <w:r>
                              <w:rPr>
                                <w:rFonts w:ascii="宋体" w:eastAsia="宋体" w:hAnsi="宋体" w:cs="宋体"/>
                                <w:spacing w:val="-2"/>
                                <w:w w:val="95"/>
                                <w:sz w:val="20"/>
                                <w:szCs w:val="20"/>
                                <w:lang w:eastAsia="zh-CN"/>
                              </w:rPr>
                              <w:t>若投标文件中提供《信用评价结果使用承诺书》的，含</w:t>
                            </w:r>
                            <w:r>
                              <w:rPr>
                                <w:rFonts w:ascii="Times New Roman" w:eastAsia="Times New Roman" w:hAnsi="Times New Roman" w:cs="Times New Roman"/>
                                <w:spacing w:val="-2"/>
                                <w:w w:val="95"/>
                                <w:sz w:val="20"/>
                                <w:szCs w:val="20"/>
                                <w:lang w:eastAsia="zh-CN"/>
                              </w:rPr>
                              <w:t>“</w:t>
                            </w:r>
                            <w:r>
                              <w:rPr>
                                <w:rFonts w:ascii="宋体" w:eastAsia="宋体" w:hAnsi="宋体" w:cs="宋体"/>
                                <w:spacing w:val="-2"/>
                                <w:w w:val="95"/>
                                <w:sz w:val="20"/>
                                <w:szCs w:val="20"/>
                                <w:lang w:eastAsia="zh-CN"/>
                              </w:rPr>
                              <w:t>浙江</w:t>
                            </w:r>
                          </w:p>
                        </w:tc>
                      </w:tr>
                      <w:tr w:rsidR="003E0FBE">
                        <w:trPr>
                          <w:trHeight w:hRule="exact" w:val="41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37"/>
                              <w:ind w:left="-3"/>
                              <w:jc w:val="both"/>
                              <w:rPr>
                                <w:rFonts w:ascii="宋体" w:eastAsia="宋体" w:hAnsi="宋体" w:cs="宋体"/>
                                <w:sz w:val="20"/>
                                <w:szCs w:val="20"/>
                                <w:lang w:eastAsia="zh-CN"/>
                              </w:rPr>
                            </w:pPr>
                            <w:r>
                              <w:rPr>
                                <w:rFonts w:ascii="宋体" w:eastAsia="宋体" w:hAnsi="宋体" w:cs="宋体"/>
                                <w:spacing w:val="1"/>
                                <w:sz w:val="20"/>
                                <w:szCs w:val="20"/>
                                <w:lang w:eastAsia="zh-CN"/>
                              </w:rPr>
                              <w:t>省交通运输信用综合管理服务系统</w:t>
                            </w:r>
                            <w:proofErr w:type="gramStart"/>
                            <w:r>
                              <w:rPr>
                                <w:rFonts w:ascii="Times New Roman" w:eastAsia="Times New Roman" w:hAnsi="Times New Roman" w:cs="Times New Roman"/>
                                <w:spacing w:val="1"/>
                                <w:sz w:val="20"/>
                                <w:szCs w:val="20"/>
                                <w:lang w:eastAsia="zh-CN"/>
                              </w:rPr>
                              <w:t>”</w:t>
                            </w:r>
                            <w:proofErr w:type="gramEnd"/>
                            <w:r>
                              <w:rPr>
                                <w:rFonts w:ascii="宋体" w:eastAsia="宋体" w:hAnsi="宋体" w:cs="宋体"/>
                                <w:spacing w:val="1"/>
                                <w:sz w:val="20"/>
                                <w:szCs w:val="20"/>
                                <w:lang w:eastAsia="zh-CN"/>
                              </w:rPr>
                              <w:t>水印，其招标人、项目名称、</w:t>
                            </w:r>
                          </w:p>
                        </w:tc>
                      </w:tr>
                      <w:tr w:rsidR="003E0FBE">
                        <w:trPr>
                          <w:trHeight w:hRule="exact" w:val="403"/>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28"/>
                              <w:ind w:left="-3"/>
                              <w:jc w:val="both"/>
                              <w:rPr>
                                <w:rFonts w:ascii="宋体" w:eastAsia="宋体" w:hAnsi="宋体" w:cs="宋体"/>
                                <w:sz w:val="20"/>
                                <w:szCs w:val="20"/>
                                <w:lang w:eastAsia="zh-CN"/>
                              </w:rPr>
                            </w:pPr>
                            <w:r>
                              <w:rPr>
                                <w:rFonts w:ascii="宋体" w:eastAsia="宋体" w:hAnsi="宋体" w:cs="宋体"/>
                                <w:w w:val="95"/>
                                <w:sz w:val="20"/>
                                <w:szCs w:val="20"/>
                                <w:lang w:eastAsia="zh-CN"/>
                              </w:rPr>
                              <w:t>标</w:t>
                            </w:r>
                            <w:r>
                              <w:rPr>
                                <w:rFonts w:ascii="宋体" w:eastAsia="宋体" w:hAnsi="宋体" w:cs="宋体"/>
                                <w:spacing w:val="1"/>
                                <w:w w:val="95"/>
                                <w:sz w:val="20"/>
                                <w:szCs w:val="20"/>
                                <w:lang w:eastAsia="zh-CN"/>
                              </w:rPr>
                              <w:t>段</w:t>
                            </w:r>
                            <w:r>
                              <w:rPr>
                                <w:rFonts w:ascii="宋体" w:eastAsia="宋体" w:hAnsi="宋体" w:cs="宋体"/>
                                <w:spacing w:val="-8"/>
                                <w:w w:val="95"/>
                                <w:sz w:val="20"/>
                                <w:szCs w:val="20"/>
                                <w:lang w:eastAsia="zh-CN"/>
                              </w:rPr>
                              <w:t>、</w:t>
                            </w:r>
                            <w:r>
                              <w:rPr>
                                <w:rFonts w:ascii="宋体" w:eastAsia="宋体" w:hAnsi="宋体" w:cs="宋体"/>
                                <w:w w:val="95"/>
                                <w:sz w:val="20"/>
                                <w:szCs w:val="20"/>
                                <w:lang w:eastAsia="zh-CN"/>
                              </w:rPr>
                              <w:t>开</w:t>
                            </w:r>
                            <w:r>
                              <w:rPr>
                                <w:rFonts w:ascii="宋体" w:eastAsia="宋体" w:hAnsi="宋体" w:cs="宋体"/>
                                <w:spacing w:val="1"/>
                                <w:w w:val="95"/>
                                <w:sz w:val="20"/>
                                <w:szCs w:val="20"/>
                                <w:lang w:eastAsia="zh-CN"/>
                              </w:rPr>
                              <w:t>标</w:t>
                            </w:r>
                            <w:r>
                              <w:rPr>
                                <w:rFonts w:ascii="宋体" w:eastAsia="宋体" w:hAnsi="宋体" w:cs="宋体"/>
                                <w:w w:val="95"/>
                                <w:sz w:val="20"/>
                                <w:szCs w:val="20"/>
                                <w:lang w:eastAsia="zh-CN"/>
                              </w:rPr>
                              <w:t>时</w:t>
                            </w:r>
                            <w:r>
                              <w:rPr>
                                <w:rFonts w:ascii="宋体" w:eastAsia="宋体" w:hAnsi="宋体" w:cs="宋体"/>
                                <w:spacing w:val="1"/>
                                <w:w w:val="95"/>
                                <w:sz w:val="20"/>
                                <w:szCs w:val="20"/>
                                <w:lang w:eastAsia="zh-CN"/>
                              </w:rPr>
                              <w:t>间</w:t>
                            </w:r>
                            <w:r>
                              <w:rPr>
                                <w:rFonts w:ascii="宋体" w:eastAsia="宋体" w:hAnsi="宋体" w:cs="宋体"/>
                                <w:w w:val="95"/>
                                <w:sz w:val="20"/>
                                <w:szCs w:val="20"/>
                                <w:lang w:eastAsia="zh-CN"/>
                              </w:rPr>
                              <w:t>须</w:t>
                            </w:r>
                            <w:r>
                              <w:rPr>
                                <w:rFonts w:ascii="宋体" w:eastAsia="宋体" w:hAnsi="宋体" w:cs="宋体"/>
                                <w:spacing w:val="1"/>
                                <w:w w:val="95"/>
                                <w:sz w:val="20"/>
                                <w:szCs w:val="20"/>
                                <w:lang w:eastAsia="zh-CN"/>
                              </w:rPr>
                              <w:t>与</w:t>
                            </w:r>
                            <w:r>
                              <w:rPr>
                                <w:rFonts w:ascii="宋体" w:eastAsia="宋体" w:hAnsi="宋体" w:cs="宋体"/>
                                <w:w w:val="95"/>
                                <w:sz w:val="20"/>
                                <w:szCs w:val="20"/>
                                <w:lang w:eastAsia="zh-CN"/>
                              </w:rPr>
                              <w:t>本</w:t>
                            </w:r>
                            <w:r>
                              <w:rPr>
                                <w:rFonts w:ascii="宋体" w:eastAsia="宋体" w:hAnsi="宋体" w:cs="宋体"/>
                                <w:spacing w:val="1"/>
                                <w:w w:val="95"/>
                                <w:sz w:val="20"/>
                                <w:szCs w:val="20"/>
                                <w:lang w:eastAsia="zh-CN"/>
                              </w:rPr>
                              <w:t>项</w:t>
                            </w:r>
                            <w:r>
                              <w:rPr>
                                <w:rFonts w:ascii="宋体" w:eastAsia="宋体" w:hAnsi="宋体" w:cs="宋体"/>
                                <w:w w:val="95"/>
                                <w:sz w:val="20"/>
                                <w:szCs w:val="20"/>
                                <w:lang w:eastAsia="zh-CN"/>
                              </w:rPr>
                              <w:t>目</w:t>
                            </w:r>
                            <w:r>
                              <w:rPr>
                                <w:rFonts w:ascii="宋体" w:eastAsia="宋体" w:hAnsi="宋体" w:cs="宋体"/>
                                <w:spacing w:val="1"/>
                                <w:w w:val="95"/>
                                <w:sz w:val="20"/>
                                <w:szCs w:val="20"/>
                                <w:lang w:eastAsia="zh-CN"/>
                              </w:rPr>
                              <w:t>相</w:t>
                            </w:r>
                            <w:r>
                              <w:rPr>
                                <w:rFonts w:ascii="宋体" w:eastAsia="宋体" w:hAnsi="宋体" w:cs="宋体"/>
                                <w:w w:val="95"/>
                                <w:sz w:val="20"/>
                                <w:szCs w:val="20"/>
                                <w:lang w:eastAsia="zh-CN"/>
                              </w:rPr>
                              <w:t>关</w:t>
                            </w:r>
                            <w:r>
                              <w:rPr>
                                <w:rFonts w:ascii="宋体" w:eastAsia="宋体" w:hAnsi="宋体" w:cs="宋体"/>
                                <w:spacing w:val="1"/>
                                <w:w w:val="95"/>
                                <w:sz w:val="20"/>
                                <w:szCs w:val="20"/>
                                <w:lang w:eastAsia="zh-CN"/>
                              </w:rPr>
                              <w:t>信</w:t>
                            </w:r>
                            <w:r>
                              <w:rPr>
                                <w:rFonts w:ascii="宋体" w:eastAsia="宋体" w:hAnsi="宋体" w:cs="宋体"/>
                                <w:w w:val="95"/>
                                <w:sz w:val="20"/>
                                <w:szCs w:val="20"/>
                                <w:lang w:eastAsia="zh-CN"/>
                              </w:rPr>
                              <w:t>息</w:t>
                            </w:r>
                            <w:r>
                              <w:rPr>
                                <w:rFonts w:ascii="宋体" w:eastAsia="宋体" w:hAnsi="宋体" w:cs="宋体"/>
                                <w:spacing w:val="1"/>
                                <w:w w:val="95"/>
                                <w:sz w:val="20"/>
                                <w:szCs w:val="20"/>
                                <w:lang w:eastAsia="zh-CN"/>
                              </w:rPr>
                              <w:t>一致</w:t>
                            </w:r>
                            <w:r>
                              <w:rPr>
                                <w:rFonts w:ascii="宋体" w:eastAsia="宋体" w:hAnsi="宋体" w:cs="宋体"/>
                                <w:spacing w:val="-8"/>
                                <w:w w:val="95"/>
                                <w:sz w:val="20"/>
                                <w:szCs w:val="20"/>
                                <w:lang w:eastAsia="zh-CN"/>
                              </w:rPr>
                              <w:t>，且</w:t>
                            </w:r>
                            <w:proofErr w:type="gramStart"/>
                            <w:r>
                              <w:rPr>
                                <w:rFonts w:ascii="宋体" w:eastAsia="宋体" w:hAnsi="宋体" w:cs="宋体"/>
                                <w:w w:val="95"/>
                                <w:sz w:val="20"/>
                                <w:szCs w:val="20"/>
                                <w:lang w:eastAsia="zh-CN"/>
                              </w:rPr>
                              <w:t>《</w:t>
                            </w:r>
                            <w:proofErr w:type="gramEnd"/>
                            <w:r>
                              <w:rPr>
                                <w:rFonts w:ascii="宋体" w:eastAsia="宋体" w:hAnsi="宋体" w:cs="宋体"/>
                                <w:w w:val="95"/>
                                <w:sz w:val="20"/>
                                <w:szCs w:val="20"/>
                                <w:lang w:eastAsia="zh-CN"/>
                              </w:rPr>
                              <w:t>信</w:t>
                            </w:r>
                            <w:r>
                              <w:rPr>
                                <w:rFonts w:ascii="宋体" w:eastAsia="宋体" w:hAnsi="宋体" w:cs="宋体"/>
                                <w:spacing w:val="1"/>
                                <w:w w:val="95"/>
                                <w:sz w:val="20"/>
                                <w:szCs w:val="20"/>
                                <w:lang w:eastAsia="zh-CN"/>
                              </w:rPr>
                              <w:t>用</w:t>
                            </w:r>
                            <w:r>
                              <w:rPr>
                                <w:rFonts w:ascii="宋体" w:eastAsia="宋体" w:hAnsi="宋体" w:cs="宋体"/>
                                <w:w w:val="95"/>
                                <w:sz w:val="20"/>
                                <w:szCs w:val="20"/>
                                <w:lang w:eastAsia="zh-CN"/>
                              </w:rPr>
                              <w:t>评</w:t>
                            </w:r>
                            <w:r>
                              <w:rPr>
                                <w:rFonts w:ascii="宋体" w:eastAsia="宋体" w:hAnsi="宋体" w:cs="宋体"/>
                                <w:spacing w:val="1"/>
                                <w:w w:val="95"/>
                                <w:sz w:val="20"/>
                                <w:szCs w:val="20"/>
                                <w:lang w:eastAsia="zh-CN"/>
                              </w:rPr>
                              <w:t>价</w:t>
                            </w:r>
                            <w:r>
                              <w:rPr>
                                <w:rFonts w:ascii="宋体" w:eastAsia="宋体" w:hAnsi="宋体" w:cs="宋体"/>
                                <w:w w:val="95"/>
                                <w:sz w:val="20"/>
                                <w:szCs w:val="20"/>
                                <w:lang w:eastAsia="zh-CN"/>
                              </w:rPr>
                              <w:t>结</w:t>
                            </w:r>
                            <w:r>
                              <w:rPr>
                                <w:rFonts w:ascii="宋体" w:eastAsia="宋体" w:hAnsi="宋体" w:cs="宋体"/>
                                <w:spacing w:val="1"/>
                                <w:w w:val="95"/>
                                <w:sz w:val="20"/>
                                <w:szCs w:val="20"/>
                                <w:lang w:eastAsia="zh-CN"/>
                              </w:rPr>
                              <w:t>果</w:t>
                            </w:r>
                            <w:r>
                              <w:rPr>
                                <w:rFonts w:ascii="宋体" w:eastAsia="宋体" w:hAnsi="宋体" w:cs="宋体"/>
                                <w:w w:val="95"/>
                                <w:sz w:val="20"/>
                                <w:szCs w:val="20"/>
                                <w:lang w:eastAsia="zh-CN"/>
                              </w:rPr>
                              <w:t>使用</w:t>
                            </w:r>
                          </w:p>
                        </w:tc>
                      </w:tr>
                      <w:tr w:rsidR="003E0FBE">
                        <w:trPr>
                          <w:trHeight w:hRule="exact" w:val="409"/>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vAlign w:val="center"/>
                          </w:tcPr>
                          <w:p w:rsidR="003E0FBE" w:rsidRDefault="003E0FBE">
                            <w:pPr>
                              <w:pStyle w:val="TableParagraph"/>
                              <w:spacing w:before="35"/>
                              <w:ind w:left="-3"/>
                              <w:jc w:val="both"/>
                              <w:rPr>
                                <w:rFonts w:ascii="宋体" w:eastAsia="宋体" w:hAnsi="宋体" w:cs="宋体"/>
                                <w:sz w:val="20"/>
                                <w:szCs w:val="20"/>
                                <w:lang w:eastAsia="zh-CN"/>
                              </w:rPr>
                            </w:pPr>
                            <w:r>
                              <w:rPr>
                                <w:rFonts w:ascii="宋体" w:eastAsia="宋体" w:hAnsi="宋体" w:cs="宋体"/>
                                <w:sz w:val="20"/>
                                <w:szCs w:val="20"/>
                                <w:lang w:eastAsia="zh-CN"/>
                              </w:rPr>
                              <w:t>承诺书</w:t>
                            </w:r>
                            <w:proofErr w:type="gramStart"/>
                            <w:r>
                              <w:rPr>
                                <w:rFonts w:ascii="宋体" w:eastAsia="宋体" w:hAnsi="宋体" w:cs="宋体"/>
                                <w:sz w:val="20"/>
                                <w:szCs w:val="20"/>
                                <w:lang w:eastAsia="zh-CN"/>
                              </w:rPr>
                              <w:t>》</w:t>
                            </w:r>
                            <w:proofErr w:type="gramEnd"/>
                            <w:r>
                              <w:rPr>
                                <w:rFonts w:ascii="宋体" w:eastAsia="宋体" w:hAnsi="宋体" w:cs="宋体"/>
                                <w:sz w:val="20"/>
                                <w:szCs w:val="20"/>
                                <w:lang w:eastAsia="zh-CN"/>
                              </w:rPr>
                              <w:t>中的投标人名称与投标人名称一致。</w:t>
                            </w:r>
                          </w:p>
                        </w:tc>
                      </w:tr>
                      <w:tr w:rsidR="003E0FBE">
                        <w:trPr>
                          <w:trHeight w:hRule="exact" w:val="414"/>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37"/>
                              <w:ind w:left="-3"/>
                              <w:jc w:val="both"/>
                              <w:rPr>
                                <w:rFonts w:ascii="宋体" w:eastAsia="宋体" w:hAnsi="宋体" w:cs="宋体"/>
                                <w:spacing w:val="1"/>
                                <w:sz w:val="20"/>
                                <w:szCs w:val="20"/>
                                <w:lang w:eastAsia="zh-CN"/>
                              </w:rPr>
                            </w:pPr>
                            <w:r>
                              <w:rPr>
                                <w:rFonts w:ascii="宋体" w:eastAsia="宋体" w:hAnsi="宋体" w:cs="宋体"/>
                                <w:spacing w:val="1"/>
                                <w:sz w:val="20"/>
                                <w:szCs w:val="20"/>
                                <w:lang w:eastAsia="zh-CN"/>
                              </w:rPr>
                              <w:t>(16)</w:t>
                            </w:r>
                            <w:r>
                              <w:rPr>
                                <w:rFonts w:ascii="宋体" w:eastAsia="宋体" w:hAnsi="宋体" w:cs="宋体" w:hint="eastAsia"/>
                                <w:spacing w:val="1"/>
                                <w:sz w:val="20"/>
                                <w:szCs w:val="20"/>
                                <w:lang w:eastAsia="zh-CN"/>
                              </w:rPr>
                              <w:t>2022</w:t>
                            </w:r>
                            <w:r>
                              <w:rPr>
                                <w:rFonts w:ascii="宋体" w:eastAsia="宋体" w:hAnsi="宋体" w:cs="宋体"/>
                                <w:spacing w:val="1"/>
                                <w:sz w:val="20"/>
                                <w:szCs w:val="20"/>
                                <w:lang w:eastAsia="zh-CN"/>
                              </w:rPr>
                              <w:t>年</w:t>
                            </w:r>
                            <w:r>
                              <w:rPr>
                                <w:rFonts w:ascii="宋体" w:eastAsia="宋体" w:hAnsi="宋体" w:cs="宋体" w:hint="eastAsia"/>
                                <w:spacing w:val="1"/>
                                <w:sz w:val="20"/>
                                <w:szCs w:val="20"/>
                                <w:lang w:eastAsia="zh-CN"/>
                              </w:rPr>
                              <w:t>7</w:t>
                            </w:r>
                            <w:r>
                              <w:rPr>
                                <w:rFonts w:ascii="宋体" w:eastAsia="宋体" w:hAnsi="宋体" w:cs="宋体"/>
                                <w:spacing w:val="1"/>
                                <w:sz w:val="20"/>
                                <w:szCs w:val="20"/>
                                <w:lang w:eastAsia="zh-CN"/>
                              </w:rPr>
                              <w:t>月1日以来，被交通运输部、浙江省交通运输厅</w:t>
                            </w:r>
                          </w:p>
                        </w:tc>
                      </w:tr>
                      <w:tr w:rsidR="003E0FBE">
                        <w:trPr>
                          <w:trHeight w:hRule="exact" w:val="402"/>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37"/>
                              <w:ind w:left="-3"/>
                              <w:jc w:val="both"/>
                              <w:rPr>
                                <w:rFonts w:ascii="宋体" w:eastAsia="宋体" w:hAnsi="宋体" w:cs="宋体"/>
                                <w:spacing w:val="1"/>
                                <w:sz w:val="20"/>
                                <w:szCs w:val="20"/>
                                <w:lang w:eastAsia="zh-CN"/>
                              </w:rPr>
                            </w:pPr>
                            <w:r>
                              <w:rPr>
                                <w:rFonts w:ascii="宋体" w:eastAsia="宋体" w:hAnsi="宋体" w:cs="宋体"/>
                                <w:spacing w:val="1"/>
                                <w:sz w:val="20"/>
                                <w:szCs w:val="20"/>
                                <w:lang w:eastAsia="zh-CN"/>
                              </w:rPr>
                              <w:t>浙江省发展和改革委员会三部门以外的省级及以上单位（部门）书</w:t>
                            </w:r>
                          </w:p>
                        </w:tc>
                      </w:tr>
                      <w:tr w:rsidR="003E0FBE">
                        <w:trPr>
                          <w:trHeight w:hRule="exact" w:val="408"/>
                        </w:trPr>
                        <w:tc>
                          <w:tcPr>
                            <w:tcW w:w="862" w:type="dxa"/>
                            <w:vMerge/>
                            <w:tcBorders>
                              <w:left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nil"/>
                              <w:right w:val="single" w:sz="12" w:space="0" w:color="000000"/>
                            </w:tcBorders>
                          </w:tcPr>
                          <w:p w:rsidR="003E0FBE" w:rsidRDefault="003E0FBE">
                            <w:pPr>
                              <w:pStyle w:val="TableParagraph"/>
                              <w:spacing w:before="37"/>
                              <w:ind w:left="-3"/>
                              <w:jc w:val="both"/>
                              <w:rPr>
                                <w:rFonts w:ascii="宋体" w:eastAsia="宋体" w:hAnsi="宋体" w:cs="宋体"/>
                                <w:spacing w:val="1"/>
                                <w:sz w:val="20"/>
                                <w:szCs w:val="20"/>
                                <w:lang w:eastAsia="zh-CN"/>
                              </w:rPr>
                            </w:pPr>
                            <w:r>
                              <w:rPr>
                                <w:rFonts w:ascii="宋体" w:eastAsia="宋体" w:hAnsi="宋体" w:cs="宋体"/>
                                <w:spacing w:val="1"/>
                                <w:sz w:val="20"/>
                                <w:szCs w:val="20"/>
                                <w:lang w:eastAsia="zh-CN"/>
                              </w:rPr>
                              <w:t>面通报限制投标，并在处罚期内的，隐瞒不报的一经查实，作否决</w:t>
                            </w:r>
                          </w:p>
                        </w:tc>
                      </w:tr>
                      <w:tr w:rsidR="003E0FBE">
                        <w:trPr>
                          <w:trHeight w:hRule="exact" w:val="724"/>
                        </w:trPr>
                        <w:tc>
                          <w:tcPr>
                            <w:tcW w:w="862" w:type="dxa"/>
                            <w:vMerge/>
                            <w:tcBorders>
                              <w:left w:val="single" w:sz="12" w:space="0" w:color="000000"/>
                              <w:bottom w:val="single" w:sz="12" w:space="0" w:color="000000"/>
                              <w:right w:val="single" w:sz="6" w:space="0" w:color="000000"/>
                            </w:tcBorders>
                          </w:tcPr>
                          <w:p w:rsidR="003E0FBE" w:rsidRDefault="003E0FBE">
                            <w:pPr>
                              <w:rPr>
                                <w:lang w:eastAsia="zh-CN"/>
                              </w:rPr>
                            </w:pPr>
                          </w:p>
                        </w:tc>
                        <w:tc>
                          <w:tcPr>
                            <w:tcW w:w="2256" w:type="dxa"/>
                            <w:vMerge/>
                            <w:tcBorders>
                              <w:left w:val="single" w:sz="6" w:space="0" w:color="000000"/>
                              <w:bottom w:val="single" w:sz="12" w:space="0" w:color="000000"/>
                              <w:right w:val="single" w:sz="6" w:space="0" w:color="000000"/>
                            </w:tcBorders>
                          </w:tcPr>
                          <w:p w:rsidR="003E0FBE" w:rsidRDefault="003E0FBE">
                            <w:pPr>
                              <w:rPr>
                                <w:lang w:eastAsia="zh-CN"/>
                              </w:rPr>
                            </w:pPr>
                          </w:p>
                        </w:tc>
                        <w:tc>
                          <w:tcPr>
                            <w:tcW w:w="6086" w:type="dxa"/>
                            <w:tcBorders>
                              <w:top w:val="nil"/>
                              <w:left w:val="single" w:sz="6" w:space="0" w:color="000000"/>
                              <w:bottom w:val="single" w:sz="12" w:space="0" w:color="000000"/>
                              <w:right w:val="single" w:sz="12" w:space="0" w:color="000000"/>
                            </w:tcBorders>
                          </w:tcPr>
                          <w:p w:rsidR="003E0FBE" w:rsidRDefault="003E0FBE">
                            <w:pPr>
                              <w:pStyle w:val="TableParagraph"/>
                              <w:spacing w:before="33"/>
                              <w:ind w:left="-3"/>
                              <w:rPr>
                                <w:rFonts w:ascii="宋体" w:eastAsia="宋体" w:hAnsi="宋体" w:cs="宋体"/>
                                <w:sz w:val="20"/>
                                <w:szCs w:val="20"/>
                                <w:lang w:eastAsia="zh-CN"/>
                              </w:rPr>
                            </w:pPr>
                            <w:r>
                              <w:rPr>
                                <w:rFonts w:ascii="宋体" w:eastAsia="宋体" w:hAnsi="宋体" w:cs="宋体"/>
                                <w:sz w:val="20"/>
                                <w:szCs w:val="20"/>
                                <w:lang w:eastAsia="zh-CN"/>
                              </w:rPr>
                              <w:t>投标处理，并视为投标人提供虚假资料，按投标人须知第</w:t>
                            </w:r>
                            <w:r>
                              <w:rPr>
                                <w:rFonts w:ascii="Times New Roman" w:eastAsia="Times New Roman" w:hAnsi="Times New Roman" w:cs="Times New Roman"/>
                                <w:spacing w:val="-1"/>
                                <w:sz w:val="20"/>
                                <w:szCs w:val="20"/>
                                <w:lang w:eastAsia="zh-CN"/>
                              </w:rPr>
                              <w:t>3.5.11</w:t>
                            </w:r>
                            <w:r>
                              <w:rPr>
                                <w:rFonts w:ascii="宋体" w:eastAsia="宋体" w:hAnsi="宋体" w:cs="宋体"/>
                                <w:sz w:val="20"/>
                                <w:szCs w:val="20"/>
                                <w:lang w:eastAsia="zh-CN"/>
                              </w:rPr>
                              <w:t>项</w:t>
                            </w:r>
                            <w:r>
                              <w:rPr>
                                <w:rFonts w:ascii="宋体" w:eastAsia="宋体" w:hAnsi="宋体" w:cs="宋体" w:hint="eastAsia"/>
                                <w:sz w:val="20"/>
                                <w:szCs w:val="20"/>
                                <w:lang w:eastAsia="zh-CN"/>
                              </w:rPr>
                              <w:t>处理。</w:t>
                            </w:r>
                          </w:p>
                        </w:tc>
                      </w:tr>
                    </w:tbl>
                    <w:p w:rsidR="003E0FBE" w:rsidRDefault="003E0FBE">
                      <w:pPr>
                        <w:rPr>
                          <w:lang w:eastAsia="zh-CN"/>
                        </w:rPr>
                      </w:pPr>
                    </w:p>
                  </w:txbxContent>
                </v:textbox>
                <w10:wrap anchorx="page"/>
              </v:shape>
            </w:pict>
          </mc:Fallback>
        </mc:AlternateContent>
      </w:r>
      <w:r>
        <w:rPr>
          <w:rFonts w:cs="宋体"/>
          <w:spacing w:val="1"/>
          <w:w w:val="95"/>
        </w:rPr>
        <w:t>、</w: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before="5"/>
        <w:rPr>
          <w:rFonts w:ascii="宋体" w:eastAsia="宋体" w:hAnsi="宋体" w:cs="宋体"/>
          <w:sz w:val="24"/>
          <w:szCs w:val="24"/>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46" name="组合 113"/>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45" name="组合 114"/>
                        <wpg:cNvGrpSpPr/>
                        <wpg:grpSpPr>
                          <a:xfrm>
                            <a:off x="1" y="1"/>
                            <a:ext cx="2880" cy="2"/>
                            <a:chOff x="1" y="1"/>
                            <a:chExt cx="2880" cy="2203203"/>
                          </a:xfrm>
                        </wpg:grpSpPr>
                        <wps:wsp>
                          <wps:cNvPr id="44" name="任意多边形 115"/>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113"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iXhKbOYCAABqBwAADgAAAAAAAAABACAAAAAiAQAAZHJzL2Uy&#10;b0RvYy54bWxQSwUGAAAAAAYABgBZAQAAegYAAAAA&#10;">
                <o:lock v:ext="edit" aspectratio="f"/>
                <v:group id="组合 114" o:spid="_x0000_s1026" o:spt="203" style="position:absolute;left:1;top:1;height:2;width:2880;" coordorigin="1,1" coordsize="2880,2203203"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任意多边形 115" o:spid="_x0000_s1026" o:spt="100" style="position:absolute;left:1;top:1;height:2;width:2880;" filled="f" stroked="t" coordsize="2880,1" o:gfxdata="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Lcsi8AAAA&#10;2wAAAA8AAAAAAAAAAQAgAAAAIgAAAGRycy9kb3ducmV2LnhtbFBLAQIUABQAAAAIAIdO4kAzLwWe&#10;OwAAADkAAAAQAAAAAAAAAAEAIAAAAAsBAABkcnMvc2hhcGV4bWwueG1sUEsFBgAAAAAGAAYAWwEA&#10;ALUDA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line="305" w:lineRule="auto"/>
        <w:ind w:left="300" w:right="192" w:hanging="180"/>
        <w:jc w:val="both"/>
        <w:rPr>
          <w:rFonts w:ascii="宋体" w:eastAsia="宋体" w:hAnsi="宋体" w:cs="宋体"/>
          <w:sz w:val="18"/>
          <w:szCs w:val="18"/>
          <w:lang w:eastAsia="zh-CN"/>
        </w:rPr>
      </w:pPr>
      <w:r>
        <w:rPr>
          <w:rFonts w:ascii="宋体" w:eastAsia="宋体" w:hAnsi="宋体" w:cs="宋体"/>
          <w:sz w:val="18"/>
          <w:szCs w:val="18"/>
          <w:lang w:eastAsia="zh-CN"/>
        </w:rPr>
        <w:t>①房建等投标人未参加浙江省交通运输厅信用评价时修改为：“投标人未参加多个标段的投标”。在《浙江省公路水运建设工程从业主体信用评价管理细则》施行</w:t>
      </w:r>
      <w:proofErr w:type="gramStart"/>
      <w:r>
        <w:rPr>
          <w:rFonts w:ascii="宋体" w:eastAsia="宋体" w:hAnsi="宋体" w:cs="宋体"/>
          <w:sz w:val="18"/>
          <w:szCs w:val="18"/>
          <w:lang w:eastAsia="zh-CN"/>
        </w:rPr>
        <w:t>且发布</w:t>
      </w:r>
      <w:proofErr w:type="gramEnd"/>
      <w:r>
        <w:rPr>
          <w:rFonts w:ascii="宋体" w:eastAsia="宋体" w:hAnsi="宋体" w:cs="宋体"/>
          <w:sz w:val="18"/>
          <w:szCs w:val="18"/>
          <w:lang w:eastAsia="zh-CN"/>
        </w:rPr>
        <w:t>首次信用评价结果后，本条修改为：根据浙江省交通运输厅公布的信用评价结</w:t>
      </w:r>
      <w:r>
        <w:rPr>
          <w:rFonts w:ascii="宋体" w:eastAsia="宋体" w:hAnsi="宋体" w:cs="宋体"/>
          <w:spacing w:val="-29"/>
          <w:sz w:val="18"/>
          <w:szCs w:val="18"/>
          <w:lang w:eastAsia="zh-CN"/>
        </w:rPr>
        <w:t>果</w:t>
      </w:r>
      <w:r>
        <w:rPr>
          <w:rFonts w:ascii="宋体" w:eastAsia="宋体" w:hAnsi="宋体" w:cs="宋体"/>
          <w:sz w:val="18"/>
          <w:szCs w:val="18"/>
          <w:lang w:eastAsia="zh-CN"/>
        </w:rPr>
        <w:t>（以投标截止时间有效的信用评价结果为准</w:t>
      </w:r>
      <w:r>
        <w:rPr>
          <w:rFonts w:ascii="宋体" w:eastAsia="宋体" w:hAnsi="宋体" w:cs="宋体"/>
          <w:spacing w:val="-29"/>
          <w:sz w:val="18"/>
          <w:szCs w:val="18"/>
          <w:lang w:eastAsia="zh-CN"/>
        </w:rPr>
        <w:t>），</w:t>
      </w:r>
      <w:r>
        <w:rPr>
          <w:rFonts w:ascii="宋体" w:eastAsia="宋体" w:hAnsi="宋体" w:cs="宋体"/>
          <w:sz w:val="18"/>
          <w:szCs w:val="18"/>
          <w:lang w:eastAsia="zh-CN"/>
        </w:rPr>
        <w:t>投标截止日当期及上一期均为</w:t>
      </w:r>
      <w:r>
        <w:rPr>
          <w:rFonts w:ascii="宋体" w:eastAsia="宋体" w:hAnsi="宋体" w:cs="宋体"/>
          <w:spacing w:val="1"/>
          <w:sz w:val="18"/>
          <w:szCs w:val="18"/>
          <w:lang w:eastAsia="zh-CN"/>
        </w:rPr>
        <w:t>A</w:t>
      </w:r>
      <w:r>
        <w:rPr>
          <w:rFonts w:ascii="宋体" w:eastAsia="宋体" w:hAnsi="宋体" w:cs="宋体"/>
          <w:sz w:val="18"/>
          <w:szCs w:val="18"/>
          <w:lang w:eastAsia="zh-CN"/>
        </w:rPr>
        <w:t>A级信用等级的投 标人参加多于两个标段的投标，其他投标人参加多于一个标段的投标。</w:t>
      </w:r>
    </w:p>
    <w:p w:rsidR="0059461D" w:rsidRDefault="004370C5">
      <w:pPr>
        <w:spacing w:before="15" w:line="305" w:lineRule="auto"/>
        <w:ind w:left="300" w:right="192" w:hanging="180"/>
        <w:jc w:val="both"/>
        <w:rPr>
          <w:rFonts w:ascii="宋体" w:eastAsia="宋体" w:hAnsi="宋体" w:cs="宋体"/>
          <w:sz w:val="18"/>
          <w:szCs w:val="18"/>
          <w:lang w:eastAsia="zh-CN"/>
        </w:rPr>
      </w:pPr>
      <w:r>
        <w:rPr>
          <w:rFonts w:ascii="宋体" w:eastAsia="宋体" w:hAnsi="宋体" w:cs="宋体"/>
          <w:sz w:val="18"/>
          <w:szCs w:val="18"/>
          <w:lang w:eastAsia="zh-CN"/>
        </w:rPr>
        <w:t>②房建等投标人未参加浙江省交通运输厅信用评价的不适用。在《浙江省公路水运建设工程从业主体信用评价管理细则》施行</w:t>
      </w:r>
      <w:proofErr w:type="gramStart"/>
      <w:r>
        <w:rPr>
          <w:rFonts w:ascii="宋体" w:eastAsia="宋体" w:hAnsi="宋体" w:cs="宋体"/>
          <w:sz w:val="18"/>
          <w:szCs w:val="18"/>
          <w:lang w:eastAsia="zh-CN"/>
        </w:rPr>
        <w:t>且发布</w:t>
      </w:r>
      <w:proofErr w:type="gramEnd"/>
      <w:r>
        <w:rPr>
          <w:rFonts w:ascii="宋体" w:eastAsia="宋体" w:hAnsi="宋体" w:cs="宋体"/>
          <w:sz w:val="18"/>
          <w:szCs w:val="18"/>
          <w:lang w:eastAsia="zh-CN"/>
        </w:rPr>
        <w:t>首次信用评价结果后，本条“开标时间”修改为“开标时间、有效期”。</w:t>
      </w:r>
    </w:p>
    <w:p w:rsidR="0059461D" w:rsidRDefault="0059461D">
      <w:pPr>
        <w:spacing w:line="305" w:lineRule="auto"/>
        <w:jc w:val="both"/>
        <w:rPr>
          <w:rFonts w:ascii="宋体" w:eastAsia="宋体" w:hAnsi="宋体" w:cs="宋体"/>
          <w:sz w:val="18"/>
          <w:szCs w:val="18"/>
          <w:lang w:eastAsia="zh-CN"/>
        </w:rPr>
        <w:sectPr w:rsidR="0059461D">
          <w:pgSz w:w="11900" w:h="16840"/>
          <w:pgMar w:top="1160" w:right="1160" w:bottom="1460" w:left="1240" w:header="883" w:footer="1280" w:gutter="0"/>
          <w:cols w:space="720"/>
        </w:sectPr>
      </w:pPr>
    </w:p>
    <w:p w:rsidR="0059461D" w:rsidRDefault="0059461D">
      <w:pPr>
        <w:spacing w:before="11"/>
        <w:rPr>
          <w:rFonts w:ascii="宋体" w:eastAsia="宋体" w:hAnsi="宋体" w:cs="宋体"/>
          <w:sz w:val="20"/>
          <w:szCs w:val="20"/>
          <w:lang w:eastAsia="zh-CN"/>
        </w:rPr>
      </w:pPr>
    </w:p>
    <w:tbl>
      <w:tblPr>
        <w:tblW w:w="9204" w:type="dxa"/>
        <w:tblInd w:w="123" w:type="dxa"/>
        <w:tblLayout w:type="fixed"/>
        <w:tblCellMar>
          <w:left w:w="0" w:type="dxa"/>
          <w:right w:w="0" w:type="dxa"/>
        </w:tblCellMar>
        <w:tblLook w:val="04A0" w:firstRow="1" w:lastRow="0" w:firstColumn="1" w:lastColumn="0" w:noHBand="0" w:noVBand="1"/>
      </w:tblPr>
      <w:tblGrid>
        <w:gridCol w:w="862"/>
        <w:gridCol w:w="2256"/>
        <w:gridCol w:w="6086"/>
      </w:tblGrid>
      <w:tr w:rsidR="0059461D">
        <w:trPr>
          <w:trHeight w:hRule="exact" w:val="670"/>
        </w:trPr>
        <w:tc>
          <w:tcPr>
            <w:tcW w:w="862"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59461D">
        <w:trPr>
          <w:trHeight w:hRule="exact" w:val="351"/>
        </w:trPr>
        <w:tc>
          <w:tcPr>
            <w:tcW w:w="862" w:type="dxa"/>
            <w:vMerge w:val="restart"/>
            <w:tcBorders>
              <w:top w:val="single" w:sz="6" w:space="0" w:color="000000"/>
              <w:left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4370C5">
            <w:pPr>
              <w:pStyle w:val="TableParagraph"/>
              <w:spacing w:before="141"/>
              <w:ind w:left="208"/>
              <w:rPr>
                <w:rFonts w:ascii="Times New Roman" w:eastAsia="Times New Roman" w:hAnsi="Times New Roman" w:cs="Times New Roman"/>
                <w:sz w:val="21"/>
                <w:szCs w:val="21"/>
              </w:rPr>
            </w:pPr>
            <w:r>
              <w:rPr>
                <w:rFonts w:ascii="Times New Roman"/>
                <w:sz w:val="21"/>
              </w:rPr>
              <w:t>2.1.1</w:t>
            </w:r>
          </w:p>
        </w:tc>
        <w:tc>
          <w:tcPr>
            <w:tcW w:w="2256" w:type="dxa"/>
            <w:vMerge w:val="restart"/>
            <w:tcBorders>
              <w:top w:val="single" w:sz="6" w:space="0" w:color="000000"/>
              <w:left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6"/>
              <w:rPr>
                <w:rFonts w:ascii="宋体" w:eastAsia="宋体" w:hAnsi="宋体" w:cs="宋体"/>
                <w:sz w:val="24"/>
                <w:szCs w:val="24"/>
                <w:lang w:eastAsia="zh-CN"/>
              </w:rPr>
            </w:pPr>
          </w:p>
          <w:p w:rsidR="0059461D" w:rsidRDefault="004370C5">
            <w:pPr>
              <w:pStyle w:val="TableParagraph"/>
              <w:ind w:left="69"/>
              <w:rPr>
                <w:rFonts w:ascii="宋体" w:eastAsia="宋体" w:hAnsi="宋体" w:cs="宋体"/>
                <w:sz w:val="21"/>
                <w:szCs w:val="21"/>
                <w:lang w:eastAsia="zh-CN"/>
              </w:rPr>
            </w:pPr>
            <w:r>
              <w:rPr>
                <w:rFonts w:ascii="宋体" w:eastAsia="宋体" w:hAnsi="宋体" w:cs="宋体"/>
                <w:sz w:val="21"/>
                <w:szCs w:val="21"/>
                <w:lang w:eastAsia="zh-CN"/>
              </w:rPr>
              <w:t>第二个信封形式评审与</w:t>
            </w:r>
          </w:p>
        </w:tc>
        <w:tc>
          <w:tcPr>
            <w:tcW w:w="6086" w:type="dxa"/>
            <w:tcBorders>
              <w:top w:val="single" w:sz="6" w:space="0" w:color="000000"/>
              <w:left w:val="single" w:sz="6" w:space="0" w:color="000000"/>
              <w:bottom w:val="nil"/>
              <w:right w:val="single" w:sz="12" w:space="0" w:color="000000"/>
            </w:tcBorders>
          </w:tcPr>
          <w:p w:rsidR="0059461D" w:rsidRDefault="004370C5">
            <w:pPr>
              <w:pStyle w:val="TableParagraph"/>
              <w:spacing w:line="254" w:lineRule="exact"/>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文</w:t>
            </w:r>
            <w:r>
              <w:rPr>
                <w:rFonts w:ascii="宋体" w:eastAsia="宋体" w:hAnsi="宋体" w:cs="宋体"/>
                <w:spacing w:val="1"/>
                <w:w w:val="95"/>
                <w:sz w:val="21"/>
                <w:szCs w:val="21"/>
                <w:lang w:eastAsia="zh-CN"/>
              </w:rPr>
              <w:t>件</w:t>
            </w:r>
            <w:r>
              <w:rPr>
                <w:rFonts w:ascii="宋体" w:eastAsia="宋体" w:hAnsi="宋体" w:cs="宋体"/>
                <w:w w:val="95"/>
                <w:sz w:val="21"/>
                <w:szCs w:val="21"/>
                <w:lang w:eastAsia="zh-CN"/>
              </w:rPr>
              <w:t>第</w:t>
            </w:r>
            <w:r>
              <w:rPr>
                <w:rFonts w:ascii="宋体" w:eastAsia="宋体" w:hAnsi="宋体" w:cs="宋体"/>
                <w:spacing w:val="1"/>
                <w:w w:val="95"/>
                <w:sz w:val="21"/>
                <w:szCs w:val="21"/>
                <w:lang w:eastAsia="zh-CN"/>
              </w:rPr>
              <w:t>二</w:t>
            </w:r>
            <w:r>
              <w:rPr>
                <w:rFonts w:ascii="宋体" w:eastAsia="宋体" w:hAnsi="宋体" w:cs="宋体"/>
                <w:w w:val="95"/>
                <w:sz w:val="21"/>
                <w:szCs w:val="21"/>
                <w:lang w:eastAsia="zh-CN"/>
              </w:rPr>
              <w:t>个</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封</w:t>
            </w:r>
            <w:r>
              <w:rPr>
                <w:rFonts w:ascii="宋体" w:eastAsia="宋体" w:hAnsi="宋体" w:cs="宋体"/>
                <w:spacing w:val="1"/>
                <w:w w:val="95"/>
                <w:sz w:val="21"/>
                <w:szCs w:val="21"/>
                <w:lang w:eastAsia="zh-CN"/>
              </w:rPr>
              <w:t>按</w:t>
            </w:r>
            <w:r>
              <w:rPr>
                <w:rFonts w:ascii="宋体" w:eastAsia="宋体" w:hAnsi="宋体" w:cs="宋体"/>
                <w:w w:val="95"/>
                <w:sz w:val="21"/>
                <w:szCs w:val="21"/>
                <w:lang w:eastAsia="zh-CN"/>
              </w:rPr>
              <w:t>照</w:t>
            </w:r>
            <w:r>
              <w:rPr>
                <w:rFonts w:ascii="宋体" w:eastAsia="宋体" w:hAnsi="宋体" w:cs="宋体"/>
                <w:spacing w:val="1"/>
                <w:w w:val="95"/>
                <w:sz w:val="21"/>
                <w:szCs w:val="21"/>
                <w:lang w:eastAsia="zh-CN"/>
              </w:rPr>
              <w:t>招</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规</w:t>
            </w:r>
            <w:r>
              <w:rPr>
                <w:rFonts w:ascii="宋体" w:eastAsia="宋体" w:hAnsi="宋体" w:cs="宋体"/>
                <w:w w:val="95"/>
                <w:sz w:val="21"/>
                <w:szCs w:val="21"/>
                <w:lang w:eastAsia="zh-CN"/>
              </w:rPr>
              <w:t>定</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格</w:t>
            </w:r>
            <w:r>
              <w:rPr>
                <w:rFonts w:ascii="宋体" w:eastAsia="宋体" w:hAnsi="宋体" w:cs="宋体"/>
                <w:spacing w:val="1"/>
                <w:w w:val="95"/>
                <w:sz w:val="21"/>
                <w:szCs w:val="21"/>
                <w:lang w:eastAsia="zh-CN"/>
              </w:rPr>
              <w:t>式</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内</w:t>
            </w:r>
            <w:r>
              <w:rPr>
                <w:rFonts w:ascii="宋体" w:eastAsia="宋体" w:hAnsi="宋体" w:cs="宋体"/>
                <w:spacing w:val="1"/>
                <w:w w:val="95"/>
                <w:sz w:val="21"/>
                <w:szCs w:val="21"/>
                <w:lang w:eastAsia="zh-CN"/>
              </w:rPr>
              <w:t>容</w:t>
            </w:r>
            <w:r>
              <w:rPr>
                <w:rFonts w:ascii="宋体" w:eastAsia="宋体" w:hAnsi="宋体" w:cs="宋体"/>
                <w:w w:val="95"/>
                <w:sz w:val="21"/>
                <w:szCs w:val="21"/>
                <w:lang w:eastAsia="zh-CN"/>
              </w:rPr>
              <w:t>填</w:t>
            </w:r>
            <w:r>
              <w:rPr>
                <w:rFonts w:ascii="宋体" w:eastAsia="宋体" w:hAnsi="宋体" w:cs="宋体"/>
                <w:spacing w:val="1"/>
                <w:w w:val="95"/>
                <w:sz w:val="21"/>
                <w:szCs w:val="21"/>
                <w:lang w:eastAsia="zh-CN"/>
              </w:rPr>
              <w:t>写</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字迹</w:t>
            </w:r>
          </w:p>
        </w:tc>
      </w:tr>
      <w:tr w:rsidR="0059461D">
        <w:trPr>
          <w:trHeight w:hRule="exact" w:val="403"/>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28"/>
              <w:ind w:left="-3"/>
              <w:rPr>
                <w:rFonts w:ascii="宋体" w:eastAsia="宋体" w:hAnsi="宋体" w:cs="宋体"/>
                <w:sz w:val="21"/>
                <w:szCs w:val="21"/>
              </w:rPr>
            </w:pPr>
            <w:r>
              <w:rPr>
                <w:rFonts w:ascii="宋体" w:eastAsia="宋体" w:hAnsi="宋体" w:cs="宋体"/>
                <w:sz w:val="21"/>
                <w:szCs w:val="21"/>
              </w:rPr>
              <w:t>清晰可辨：</w:t>
            </w:r>
          </w:p>
        </w:tc>
      </w:tr>
      <w:tr w:rsidR="0059461D">
        <w:trPr>
          <w:trHeight w:hRule="exact" w:val="415"/>
        </w:trPr>
        <w:tc>
          <w:tcPr>
            <w:tcW w:w="862" w:type="dxa"/>
            <w:vMerge/>
            <w:tcBorders>
              <w:left w:val="single" w:sz="12" w:space="0" w:color="000000"/>
              <w:right w:val="single" w:sz="6" w:space="0" w:color="000000"/>
            </w:tcBorders>
          </w:tcPr>
          <w:p w:rsidR="0059461D" w:rsidRDefault="0059461D"/>
        </w:tc>
        <w:tc>
          <w:tcPr>
            <w:tcW w:w="2256" w:type="dxa"/>
            <w:vMerge/>
            <w:tcBorders>
              <w:left w:val="single" w:sz="6" w:space="0" w:color="000000"/>
              <w:right w:val="single" w:sz="6" w:space="0" w:color="000000"/>
            </w:tcBorders>
          </w:tcPr>
          <w:p w:rsidR="0059461D" w:rsidRDefault="0059461D"/>
        </w:tc>
        <w:tc>
          <w:tcPr>
            <w:tcW w:w="6086" w:type="dxa"/>
            <w:tcBorders>
              <w:top w:val="nil"/>
              <w:left w:val="single" w:sz="6" w:space="0" w:color="000000"/>
              <w:bottom w:val="nil"/>
              <w:right w:val="single" w:sz="12" w:space="0" w:color="000000"/>
            </w:tcBorders>
          </w:tcPr>
          <w:p w:rsidR="0059461D" w:rsidRDefault="004370C5">
            <w:pPr>
              <w:pStyle w:val="TableParagraph"/>
              <w:spacing w:before="35"/>
              <w:ind w:left="10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a</w:t>
            </w:r>
            <w:r>
              <w:rPr>
                <w:rFonts w:ascii="宋体" w:eastAsia="宋体" w:hAnsi="宋体" w:cs="宋体"/>
                <w:w w:val="95"/>
                <w:sz w:val="21"/>
                <w:szCs w:val="21"/>
                <w:lang w:eastAsia="zh-CN"/>
              </w:rPr>
              <w:t>．</w:t>
            </w:r>
            <w:proofErr w:type="gramStart"/>
            <w:r>
              <w:rPr>
                <w:rFonts w:ascii="宋体" w:eastAsia="宋体" w:hAnsi="宋体" w:cs="宋体"/>
                <w:w w:val="95"/>
                <w:sz w:val="21"/>
                <w:szCs w:val="21"/>
                <w:lang w:eastAsia="zh-CN"/>
              </w:rPr>
              <w:t>投标函按招标文件</w:t>
            </w:r>
            <w:proofErr w:type="gramEnd"/>
            <w:r>
              <w:rPr>
                <w:rFonts w:ascii="宋体" w:eastAsia="宋体" w:hAnsi="宋体" w:cs="宋体"/>
                <w:w w:val="95"/>
                <w:sz w:val="21"/>
                <w:szCs w:val="21"/>
                <w:lang w:eastAsia="zh-CN"/>
              </w:rPr>
              <w:t>规定填报了项目名称、标段号、</w:t>
            </w:r>
            <w:proofErr w:type="gramStart"/>
            <w:r>
              <w:rPr>
                <w:rFonts w:ascii="宋体" w:eastAsia="宋体" w:hAnsi="宋体" w:cs="宋体"/>
                <w:w w:val="95"/>
                <w:sz w:val="21"/>
                <w:szCs w:val="21"/>
                <w:lang w:eastAsia="zh-CN"/>
              </w:rPr>
              <w:t>补遗书</w:t>
            </w:r>
            <w:proofErr w:type="gramEnd"/>
            <w:r>
              <w:rPr>
                <w:rFonts w:ascii="宋体" w:eastAsia="宋体" w:hAnsi="宋体" w:cs="宋体"/>
                <w:w w:val="95"/>
                <w:sz w:val="21"/>
                <w:szCs w:val="21"/>
                <w:lang w:eastAsia="zh-CN"/>
              </w:rPr>
              <w:t>编号</w:t>
            </w:r>
          </w:p>
        </w:tc>
      </w:tr>
      <w:tr w:rsidR="0059461D">
        <w:trPr>
          <w:trHeight w:hRule="exact" w:val="402"/>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28"/>
              <w:ind w:left="-3"/>
              <w:rPr>
                <w:rFonts w:ascii="宋体" w:eastAsia="宋体" w:hAnsi="宋体" w:cs="宋体"/>
                <w:sz w:val="21"/>
                <w:szCs w:val="21"/>
                <w:lang w:eastAsia="zh-CN"/>
              </w:rPr>
            </w:pPr>
            <w:r>
              <w:rPr>
                <w:rFonts w:ascii="宋体" w:eastAsia="宋体" w:hAnsi="宋体" w:cs="宋体"/>
                <w:w w:val="95"/>
                <w:sz w:val="21"/>
                <w:szCs w:val="21"/>
                <w:lang w:eastAsia="zh-CN"/>
              </w:rPr>
              <w:t>（如有）、投标价（包括大写金额和小写金额），且投标人名称与</w:t>
            </w:r>
          </w:p>
        </w:tc>
      </w:tr>
      <w:tr w:rsidR="0059461D">
        <w:trPr>
          <w:trHeight w:hRule="exact" w:val="408"/>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第一个信封投标人名称一致；</w:t>
            </w:r>
          </w:p>
        </w:tc>
      </w:tr>
      <w:tr w:rsidR="0059461D">
        <w:trPr>
          <w:trHeight w:hRule="exact" w:val="414"/>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33"/>
              <w:ind w:left="10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b</w:t>
            </w:r>
            <w:r>
              <w:rPr>
                <w:rFonts w:ascii="宋体" w:eastAsia="宋体" w:hAnsi="宋体" w:cs="宋体"/>
                <w:w w:val="95"/>
                <w:sz w:val="21"/>
                <w:szCs w:val="21"/>
                <w:lang w:eastAsia="zh-CN"/>
              </w:rPr>
              <w:t>．已标价工程量清单说明文字与招标文件规定一致，未进行实质</w:t>
            </w:r>
          </w:p>
        </w:tc>
      </w:tr>
      <w:tr w:rsidR="0059461D">
        <w:trPr>
          <w:trHeight w:hRule="exact" w:val="423"/>
        </w:trPr>
        <w:tc>
          <w:tcPr>
            <w:tcW w:w="862" w:type="dxa"/>
            <w:vMerge/>
            <w:tcBorders>
              <w:left w:val="single" w:sz="12" w:space="0" w:color="000000"/>
              <w:bottom w:val="nil"/>
              <w:right w:val="single" w:sz="6" w:space="0" w:color="000000"/>
            </w:tcBorders>
          </w:tcPr>
          <w:p w:rsidR="0059461D" w:rsidRDefault="0059461D">
            <w:pPr>
              <w:rPr>
                <w:lang w:eastAsia="zh-CN"/>
              </w:rPr>
            </w:pPr>
          </w:p>
        </w:tc>
        <w:tc>
          <w:tcPr>
            <w:tcW w:w="2256" w:type="dxa"/>
            <w:vMerge/>
            <w:tcBorders>
              <w:left w:val="single" w:sz="6" w:space="0" w:color="000000"/>
              <w:bottom w:val="nil"/>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30"/>
              <w:ind w:left="-3"/>
              <w:rPr>
                <w:rFonts w:ascii="宋体" w:eastAsia="宋体" w:hAnsi="宋体" w:cs="宋体"/>
                <w:sz w:val="21"/>
                <w:szCs w:val="21"/>
              </w:rPr>
            </w:pPr>
            <w:r>
              <w:rPr>
                <w:rFonts w:ascii="宋体" w:eastAsia="宋体" w:hAnsi="宋体" w:cs="宋体"/>
                <w:sz w:val="21"/>
                <w:szCs w:val="21"/>
              </w:rPr>
              <w:t>性修改和删减；</w:t>
            </w:r>
          </w:p>
        </w:tc>
      </w:tr>
      <w:tr w:rsidR="0059461D">
        <w:trPr>
          <w:trHeight w:hRule="exact" w:val="395"/>
        </w:trPr>
        <w:tc>
          <w:tcPr>
            <w:tcW w:w="862" w:type="dxa"/>
            <w:vMerge w:val="restart"/>
            <w:tcBorders>
              <w:top w:val="nil"/>
              <w:left w:val="single" w:sz="12" w:space="0" w:color="000000"/>
              <w:right w:val="single" w:sz="6" w:space="0" w:color="000000"/>
            </w:tcBorders>
          </w:tcPr>
          <w:p w:rsidR="0059461D" w:rsidRDefault="004370C5">
            <w:pPr>
              <w:pStyle w:val="TableParagraph"/>
              <w:spacing w:before="47"/>
              <w:ind w:left="208"/>
              <w:rPr>
                <w:rFonts w:ascii="Times New Roman" w:eastAsia="Times New Roman" w:hAnsi="Times New Roman" w:cs="Times New Roman"/>
                <w:sz w:val="21"/>
                <w:szCs w:val="21"/>
              </w:rPr>
            </w:pPr>
            <w:r>
              <w:rPr>
                <w:rFonts w:ascii="Times New Roman"/>
                <w:sz w:val="21"/>
              </w:rPr>
              <w:t>2.1.3</w:t>
            </w:r>
          </w:p>
        </w:tc>
        <w:tc>
          <w:tcPr>
            <w:tcW w:w="2256" w:type="dxa"/>
            <w:vMerge w:val="restart"/>
            <w:tcBorders>
              <w:top w:val="nil"/>
              <w:left w:val="single" w:sz="6" w:space="0" w:color="000000"/>
              <w:right w:val="single" w:sz="6" w:space="0" w:color="000000"/>
            </w:tcBorders>
          </w:tcPr>
          <w:p w:rsidR="0059461D" w:rsidRDefault="004370C5">
            <w:pPr>
              <w:pStyle w:val="TableParagraph"/>
              <w:spacing w:before="12"/>
              <w:ind w:left="383"/>
              <w:rPr>
                <w:rFonts w:ascii="宋体" w:eastAsia="宋体" w:hAnsi="宋体" w:cs="宋体"/>
                <w:sz w:val="21"/>
                <w:szCs w:val="21"/>
              </w:rPr>
            </w:pPr>
            <w:r>
              <w:rPr>
                <w:rFonts w:ascii="宋体" w:eastAsia="宋体" w:hAnsi="宋体" w:cs="宋体"/>
                <w:sz w:val="21"/>
                <w:szCs w:val="21"/>
              </w:rPr>
              <w:t>响应性评审标准</w:t>
            </w:r>
          </w:p>
        </w:tc>
        <w:tc>
          <w:tcPr>
            <w:tcW w:w="6086" w:type="dxa"/>
            <w:tcBorders>
              <w:top w:val="nil"/>
              <w:left w:val="single" w:sz="6" w:space="0" w:color="000000"/>
              <w:bottom w:val="nil"/>
              <w:right w:val="single" w:sz="12" w:space="0" w:color="000000"/>
            </w:tcBorders>
          </w:tcPr>
          <w:p w:rsidR="0059461D" w:rsidRDefault="004370C5">
            <w:pPr>
              <w:pStyle w:val="TableParagraph"/>
              <w:spacing w:before="15"/>
              <w:ind w:left="103"/>
              <w:rPr>
                <w:rFonts w:ascii="宋体" w:eastAsia="宋体" w:hAnsi="宋体" w:cs="宋体"/>
                <w:sz w:val="21"/>
                <w:szCs w:val="21"/>
                <w:lang w:eastAsia="zh-CN"/>
              </w:rPr>
            </w:pPr>
            <w:r>
              <w:rPr>
                <w:rFonts w:ascii="Times New Roman" w:eastAsia="Times New Roman" w:hAnsi="Times New Roman" w:cs="Times New Roman"/>
                <w:sz w:val="21"/>
                <w:szCs w:val="21"/>
                <w:lang w:eastAsia="zh-CN"/>
              </w:rPr>
              <w:t>c</w:t>
            </w:r>
            <w:r>
              <w:rPr>
                <w:rFonts w:ascii="宋体" w:eastAsia="宋体" w:hAnsi="宋体" w:cs="宋体"/>
                <w:sz w:val="21"/>
                <w:szCs w:val="21"/>
                <w:lang w:eastAsia="zh-CN"/>
              </w:rPr>
              <w:t>．投标文件组成齐全完整，内容均按规定填写。</w:t>
            </w:r>
          </w:p>
        </w:tc>
      </w:tr>
      <w:tr w:rsidR="0059461D">
        <w:trPr>
          <w:trHeight w:hRule="exact" w:val="408"/>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(2)</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文</w:t>
            </w:r>
            <w:r>
              <w:rPr>
                <w:rFonts w:ascii="宋体" w:eastAsia="宋体" w:hAnsi="宋体" w:cs="宋体"/>
                <w:spacing w:val="1"/>
                <w:w w:val="95"/>
                <w:sz w:val="21"/>
                <w:szCs w:val="21"/>
                <w:lang w:eastAsia="zh-CN"/>
              </w:rPr>
              <w:t>件</w:t>
            </w:r>
            <w:r>
              <w:rPr>
                <w:rFonts w:ascii="宋体" w:eastAsia="宋体" w:hAnsi="宋体" w:cs="宋体"/>
                <w:w w:val="95"/>
                <w:sz w:val="21"/>
                <w:szCs w:val="21"/>
                <w:lang w:eastAsia="zh-CN"/>
              </w:rPr>
              <w:t>第</w:t>
            </w:r>
            <w:r>
              <w:rPr>
                <w:rFonts w:ascii="宋体" w:eastAsia="宋体" w:hAnsi="宋体" w:cs="宋体"/>
                <w:spacing w:val="1"/>
                <w:w w:val="95"/>
                <w:sz w:val="21"/>
                <w:szCs w:val="21"/>
                <w:lang w:eastAsia="zh-CN"/>
              </w:rPr>
              <w:t>二</w:t>
            </w:r>
            <w:r>
              <w:rPr>
                <w:rFonts w:ascii="宋体" w:eastAsia="宋体" w:hAnsi="宋体" w:cs="宋体"/>
                <w:w w:val="95"/>
                <w:sz w:val="21"/>
                <w:szCs w:val="21"/>
                <w:lang w:eastAsia="zh-CN"/>
              </w:rPr>
              <w:t>个</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封</w:t>
            </w:r>
            <w:r>
              <w:rPr>
                <w:rFonts w:ascii="宋体" w:eastAsia="宋体" w:hAnsi="宋体" w:cs="宋体"/>
                <w:spacing w:val="1"/>
                <w:w w:val="95"/>
                <w:sz w:val="21"/>
                <w:szCs w:val="21"/>
                <w:lang w:eastAsia="zh-CN"/>
              </w:rPr>
              <w:t>中</w:t>
            </w:r>
            <w:r>
              <w:rPr>
                <w:rFonts w:ascii="宋体" w:eastAsia="宋体" w:hAnsi="宋体" w:cs="宋体"/>
                <w:w w:val="95"/>
                <w:sz w:val="21"/>
                <w:szCs w:val="21"/>
                <w:lang w:eastAsia="zh-CN"/>
              </w:rPr>
              <w:t>法</w:t>
            </w:r>
            <w:r>
              <w:rPr>
                <w:rFonts w:ascii="宋体" w:eastAsia="宋体" w:hAnsi="宋体" w:cs="宋体"/>
                <w:spacing w:val="1"/>
                <w:w w:val="95"/>
                <w:sz w:val="21"/>
                <w:szCs w:val="21"/>
                <w:lang w:eastAsia="zh-CN"/>
              </w:rPr>
              <w:t>定</w:t>
            </w:r>
            <w:r>
              <w:rPr>
                <w:rFonts w:ascii="宋体" w:eastAsia="宋体" w:hAnsi="宋体" w:cs="宋体"/>
                <w:w w:val="95"/>
                <w:sz w:val="21"/>
                <w:szCs w:val="21"/>
                <w:lang w:eastAsia="zh-CN"/>
              </w:rPr>
              <w:t>代</w:t>
            </w:r>
            <w:r>
              <w:rPr>
                <w:rFonts w:ascii="宋体" w:eastAsia="宋体" w:hAnsi="宋体" w:cs="宋体"/>
                <w:spacing w:val="1"/>
                <w:w w:val="95"/>
                <w:sz w:val="21"/>
                <w:szCs w:val="21"/>
                <w:lang w:eastAsia="zh-CN"/>
              </w:rPr>
              <w:t>表</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电</w:t>
            </w:r>
            <w:r>
              <w:rPr>
                <w:rFonts w:ascii="宋体" w:eastAsia="宋体" w:hAnsi="宋体" w:cs="宋体"/>
                <w:w w:val="95"/>
                <w:sz w:val="21"/>
                <w:szCs w:val="21"/>
                <w:lang w:eastAsia="zh-CN"/>
              </w:rPr>
              <w:t>子</w:t>
            </w:r>
            <w:r>
              <w:rPr>
                <w:rFonts w:ascii="宋体" w:eastAsia="宋体" w:hAnsi="宋体" w:cs="宋体"/>
                <w:spacing w:val="1"/>
                <w:w w:val="95"/>
                <w:sz w:val="21"/>
                <w:szCs w:val="21"/>
                <w:lang w:eastAsia="zh-CN"/>
              </w:rPr>
              <w:t>章</w:t>
            </w:r>
            <w:r>
              <w:rPr>
                <w:rFonts w:ascii="宋体" w:eastAsia="宋体" w:hAnsi="宋体" w:cs="宋体"/>
                <w:spacing w:val="-56"/>
                <w:w w:val="95"/>
                <w:sz w:val="21"/>
                <w:szCs w:val="21"/>
                <w:lang w:eastAsia="zh-CN"/>
              </w:rPr>
              <w:t>、</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单</w:t>
            </w:r>
            <w:r>
              <w:rPr>
                <w:rFonts w:ascii="宋体" w:eastAsia="宋体" w:hAnsi="宋体" w:cs="宋体"/>
                <w:spacing w:val="1"/>
                <w:w w:val="95"/>
                <w:sz w:val="21"/>
                <w:szCs w:val="21"/>
                <w:lang w:eastAsia="zh-CN"/>
              </w:rPr>
              <w:t>位</w:t>
            </w:r>
            <w:r>
              <w:rPr>
                <w:rFonts w:ascii="宋体" w:eastAsia="宋体" w:hAnsi="宋体" w:cs="宋体"/>
                <w:w w:val="95"/>
                <w:sz w:val="21"/>
                <w:szCs w:val="21"/>
                <w:lang w:eastAsia="zh-CN"/>
              </w:rPr>
              <w:t>电</w:t>
            </w:r>
            <w:r>
              <w:rPr>
                <w:rFonts w:ascii="宋体" w:eastAsia="宋体" w:hAnsi="宋体" w:cs="宋体"/>
                <w:spacing w:val="1"/>
                <w:w w:val="95"/>
                <w:sz w:val="21"/>
                <w:szCs w:val="21"/>
                <w:lang w:eastAsia="zh-CN"/>
              </w:rPr>
              <w:t>子</w:t>
            </w:r>
            <w:r>
              <w:rPr>
                <w:rFonts w:ascii="宋体" w:eastAsia="宋体" w:hAnsi="宋体" w:cs="宋体"/>
                <w:w w:val="95"/>
                <w:sz w:val="21"/>
                <w:szCs w:val="21"/>
                <w:lang w:eastAsia="zh-CN"/>
              </w:rPr>
              <w:t>公</w:t>
            </w:r>
          </w:p>
        </w:tc>
      </w:tr>
      <w:tr w:rsidR="0059461D">
        <w:trPr>
          <w:trHeight w:hRule="exact" w:val="403"/>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28"/>
              <w:ind w:left="-3"/>
              <w:rPr>
                <w:rFonts w:ascii="宋体" w:eastAsia="宋体" w:hAnsi="宋体" w:cs="宋体"/>
                <w:sz w:val="21"/>
                <w:szCs w:val="21"/>
                <w:lang w:eastAsia="zh-CN"/>
              </w:rPr>
            </w:pPr>
            <w:r>
              <w:rPr>
                <w:rFonts w:ascii="宋体" w:eastAsia="宋体" w:hAnsi="宋体" w:cs="宋体"/>
                <w:spacing w:val="1"/>
                <w:sz w:val="21"/>
                <w:szCs w:val="21"/>
                <w:lang w:eastAsia="zh-CN"/>
              </w:rPr>
              <w:t>章盖章齐全，符合招标文件规定。</w:t>
            </w:r>
          </w:p>
        </w:tc>
      </w:tr>
      <w:tr w:rsidR="0059461D">
        <w:trPr>
          <w:trHeight w:hRule="exact" w:val="415"/>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35"/>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(3)</w:t>
            </w:r>
            <w:r>
              <w:rPr>
                <w:rFonts w:ascii="宋体" w:eastAsia="宋体" w:hAnsi="宋体" w:cs="宋体"/>
                <w:sz w:val="21"/>
                <w:szCs w:val="21"/>
                <w:lang w:eastAsia="zh-CN"/>
              </w:rPr>
              <w:t>投标报价未超过招标文件设定的最高投标限价。</w:t>
            </w:r>
          </w:p>
        </w:tc>
      </w:tr>
      <w:tr w:rsidR="0059461D">
        <w:trPr>
          <w:trHeight w:hRule="exact" w:val="408"/>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(4)</w:t>
            </w:r>
            <w:r>
              <w:rPr>
                <w:rFonts w:ascii="宋体" w:eastAsia="宋体" w:hAnsi="宋体" w:cs="宋体"/>
                <w:sz w:val="21"/>
                <w:szCs w:val="21"/>
                <w:lang w:eastAsia="zh-CN"/>
              </w:rPr>
              <w:t>投标报价的大写金额能够确定具体数值。</w:t>
            </w:r>
          </w:p>
        </w:tc>
      </w:tr>
      <w:tr w:rsidR="0059461D">
        <w:trPr>
          <w:trHeight w:hRule="exact" w:val="408"/>
        </w:trPr>
        <w:tc>
          <w:tcPr>
            <w:tcW w:w="862" w:type="dxa"/>
            <w:vMerge/>
            <w:tcBorders>
              <w:left w:val="single" w:sz="12" w:space="0" w:color="000000"/>
              <w:right w:val="single" w:sz="6" w:space="0" w:color="000000"/>
            </w:tcBorders>
          </w:tcPr>
          <w:p w:rsidR="0059461D" w:rsidRDefault="0059461D">
            <w:pPr>
              <w:rPr>
                <w:lang w:eastAsia="zh-CN"/>
              </w:rPr>
            </w:pPr>
          </w:p>
        </w:tc>
        <w:tc>
          <w:tcPr>
            <w:tcW w:w="2256" w:type="dxa"/>
            <w:vMerge/>
            <w:tcBorders>
              <w:left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nil"/>
              <w:right w:val="single" w:sz="12" w:space="0" w:color="000000"/>
            </w:tcBorders>
          </w:tcPr>
          <w:p w:rsidR="0059461D" w:rsidRDefault="004370C5">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(5)</w:t>
            </w:r>
            <w:r>
              <w:rPr>
                <w:rFonts w:ascii="宋体" w:eastAsia="宋体" w:hAnsi="宋体" w:cs="宋体"/>
                <w:sz w:val="21"/>
                <w:szCs w:val="21"/>
                <w:lang w:eastAsia="zh-CN"/>
              </w:rPr>
              <w:t>同一投标人未提交两个以上不同的投标报价。</w:t>
            </w:r>
          </w:p>
        </w:tc>
      </w:tr>
      <w:tr w:rsidR="0059461D">
        <w:trPr>
          <w:trHeight w:hRule="exact" w:val="480"/>
        </w:trPr>
        <w:tc>
          <w:tcPr>
            <w:tcW w:w="862" w:type="dxa"/>
            <w:vMerge/>
            <w:tcBorders>
              <w:left w:val="single" w:sz="12" w:space="0" w:color="000000"/>
              <w:bottom w:val="single" w:sz="6" w:space="0" w:color="000000"/>
              <w:right w:val="single" w:sz="6" w:space="0" w:color="000000"/>
            </w:tcBorders>
          </w:tcPr>
          <w:p w:rsidR="0059461D" w:rsidRDefault="0059461D">
            <w:pPr>
              <w:rPr>
                <w:lang w:eastAsia="zh-CN"/>
              </w:rPr>
            </w:pPr>
          </w:p>
        </w:tc>
        <w:tc>
          <w:tcPr>
            <w:tcW w:w="2256" w:type="dxa"/>
            <w:vMerge/>
            <w:tcBorders>
              <w:left w:val="single" w:sz="6" w:space="0" w:color="000000"/>
              <w:bottom w:val="single" w:sz="6" w:space="0" w:color="000000"/>
              <w:right w:val="single" w:sz="6" w:space="0" w:color="000000"/>
            </w:tcBorders>
          </w:tcPr>
          <w:p w:rsidR="0059461D" w:rsidRDefault="0059461D">
            <w:pPr>
              <w:rPr>
                <w:lang w:eastAsia="zh-CN"/>
              </w:rPr>
            </w:pPr>
          </w:p>
        </w:tc>
        <w:tc>
          <w:tcPr>
            <w:tcW w:w="6086" w:type="dxa"/>
            <w:tcBorders>
              <w:top w:val="nil"/>
              <w:left w:val="single" w:sz="6" w:space="0" w:color="000000"/>
              <w:bottom w:val="single" w:sz="6" w:space="0" w:color="000000"/>
              <w:right w:val="single" w:sz="12" w:space="0" w:color="000000"/>
            </w:tcBorders>
          </w:tcPr>
          <w:p w:rsidR="0059461D" w:rsidRDefault="004370C5">
            <w:pPr>
              <w:pStyle w:val="TableParagraph"/>
              <w:spacing w:before="28"/>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(6)</w:t>
            </w:r>
            <w:r>
              <w:rPr>
                <w:rFonts w:ascii="宋体" w:eastAsia="宋体" w:hAnsi="宋体" w:cs="宋体"/>
                <w:sz w:val="21"/>
                <w:szCs w:val="21"/>
                <w:lang w:eastAsia="zh-CN"/>
              </w:rPr>
              <w:t>投标人未提交调价函。</w:t>
            </w:r>
          </w:p>
        </w:tc>
      </w:tr>
      <w:tr w:rsidR="0059461D">
        <w:trPr>
          <w:trHeight w:hRule="exact" w:val="6398"/>
        </w:trPr>
        <w:tc>
          <w:tcPr>
            <w:tcW w:w="862"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13"/>
              <w:rPr>
                <w:rFonts w:ascii="宋体" w:eastAsia="宋体" w:hAnsi="宋体" w:cs="宋体"/>
                <w:sz w:val="28"/>
                <w:szCs w:val="28"/>
                <w:lang w:eastAsia="zh-CN"/>
              </w:rPr>
            </w:pPr>
          </w:p>
          <w:p w:rsidR="0059461D" w:rsidRDefault="004370C5">
            <w:pPr>
              <w:pStyle w:val="TableParagraph"/>
              <w:ind w:left="208"/>
              <w:rPr>
                <w:rFonts w:ascii="Times New Roman" w:eastAsia="Times New Roman" w:hAnsi="Times New Roman" w:cs="Times New Roman"/>
                <w:sz w:val="21"/>
                <w:szCs w:val="21"/>
              </w:rPr>
            </w:pPr>
            <w:r>
              <w:rPr>
                <w:rFonts w:ascii="Times New Roman"/>
                <w:sz w:val="21"/>
              </w:rPr>
              <w:t>2.1.2</w:t>
            </w:r>
          </w:p>
        </w:tc>
        <w:tc>
          <w:tcPr>
            <w:tcW w:w="2256"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6"/>
              <w:rPr>
                <w:rFonts w:ascii="宋体" w:eastAsia="宋体" w:hAnsi="宋体" w:cs="宋体"/>
                <w:sz w:val="24"/>
                <w:szCs w:val="24"/>
              </w:rPr>
            </w:pPr>
          </w:p>
          <w:p w:rsidR="0059461D" w:rsidRDefault="004370C5">
            <w:pPr>
              <w:pStyle w:val="TableParagraph"/>
              <w:ind w:left="489"/>
              <w:rPr>
                <w:rFonts w:ascii="宋体" w:eastAsia="宋体" w:hAnsi="宋体" w:cs="宋体"/>
                <w:sz w:val="21"/>
                <w:szCs w:val="21"/>
              </w:rPr>
            </w:pPr>
            <w:r>
              <w:rPr>
                <w:rFonts w:ascii="宋体" w:eastAsia="宋体" w:hAnsi="宋体" w:cs="宋体"/>
                <w:sz w:val="21"/>
                <w:szCs w:val="21"/>
              </w:rPr>
              <w:t>资格评审标准</w:t>
            </w:r>
          </w:p>
        </w:tc>
        <w:tc>
          <w:tcPr>
            <w:tcW w:w="6086"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line="257" w:lineRule="exact"/>
              <w:ind w:left="-3"/>
              <w:rPr>
                <w:rFonts w:ascii="宋体" w:eastAsia="宋体" w:hAnsi="宋体" w:cs="宋体"/>
                <w:sz w:val="21"/>
                <w:szCs w:val="21"/>
                <w:lang w:eastAsia="zh-CN"/>
              </w:rPr>
            </w:pPr>
            <w:r>
              <w:rPr>
                <w:rFonts w:ascii="Times New Roman" w:eastAsia="Times New Roman" w:hAnsi="Times New Roman" w:cs="Times New Roman"/>
                <w:spacing w:val="-2"/>
                <w:w w:val="95"/>
                <w:sz w:val="21"/>
                <w:szCs w:val="21"/>
                <w:lang w:eastAsia="zh-CN"/>
              </w:rPr>
              <w:t>(1)</w:t>
            </w:r>
            <w:r>
              <w:rPr>
                <w:rFonts w:ascii="宋体" w:eastAsia="宋体" w:hAnsi="宋体" w:cs="宋体"/>
                <w:spacing w:val="-2"/>
                <w:w w:val="95"/>
                <w:sz w:val="21"/>
                <w:szCs w:val="21"/>
                <w:lang w:eastAsia="zh-CN"/>
              </w:rPr>
              <w:t>投标人具备有效的营业执照、组织机构代码证、资质证书、安全</w:t>
            </w:r>
          </w:p>
          <w:p w:rsidR="0059461D" w:rsidRDefault="004370C5">
            <w:pPr>
              <w:pStyle w:val="TableParagraph"/>
              <w:spacing w:before="117" w:line="342" w:lineRule="auto"/>
              <w:ind w:left="-3" w:right="-1"/>
              <w:rPr>
                <w:rFonts w:ascii="宋体" w:eastAsia="宋体" w:hAnsi="宋体" w:cs="宋体"/>
                <w:sz w:val="21"/>
                <w:szCs w:val="21"/>
                <w:lang w:eastAsia="zh-CN"/>
              </w:rPr>
            </w:pPr>
            <w:r>
              <w:rPr>
                <w:rFonts w:ascii="宋体" w:eastAsia="宋体" w:hAnsi="宋体" w:cs="宋体"/>
                <w:w w:val="95"/>
                <w:sz w:val="21"/>
                <w:szCs w:val="21"/>
                <w:lang w:eastAsia="zh-CN"/>
              </w:rPr>
              <w:t>生</w:t>
            </w:r>
            <w:r>
              <w:rPr>
                <w:rFonts w:ascii="宋体" w:eastAsia="宋体" w:hAnsi="宋体" w:cs="宋体"/>
                <w:spacing w:val="1"/>
                <w:w w:val="95"/>
                <w:sz w:val="21"/>
                <w:szCs w:val="21"/>
                <w:lang w:eastAsia="zh-CN"/>
              </w:rPr>
              <w:t>产</w:t>
            </w:r>
            <w:r>
              <w:rPr>
                <w:rFonts w:ascii="宋体" w:eastAsia="宋体" w:hAnsi="宋体" w:cs="宋体"/>
                <w:w w:val="95"/>
                <w:sz w:val="21"/>
                <w:szCs w:val="21"/>
                <w:lang w:eastAsia="zh-CN"/>
              </w:rPr>
              <w:t>许</w:t>
            </w:r>
            <w:r>
              <w:rPr>
                <w:rFonts w:ascii="宋体" w:eastAsia="宋体" w:hAnsi="宋体" w:cs="宋体"/>
                <w:spacing w:val="1"/>
                <w:w w:val="95"/>
                <w:sz w:val="21"/>
                <w:szCs w:val="21"/>
                <w:lang w:eastAsia="zh-CN"/>
              </w:rPr>
              <w:t>可</w:t>
            </w:r>
            <w:r>
              <w:rPr>
                <w:rFonts w:ascii="宋体" w:eastAsia="宋体" w:hAnsi="宋体" w:cs="宋体"/>
                <w:w w:val="95"/>
                <w:sz w:val="21"/>
                <w:szCs w:val="21"/>
                <w:lang w:eastAsia="zh-CN"/>
              </w:rPr>
              <w:t>证</w:t>
            </w:r>
            <w:r>
              <w:rPr>
                <w:rFonts w:ascii="宋体" w:eastAsia="宋体" w:hAnsi="宋体" w:cs="宋体"/>
                <w:spacing w:val="1"/>
                <w:w w:val="95"/>
                <w:sz w:val="21"/>
                <w:szCs w:val="21"/>
                <w:lang w:eastAsia="zh-CN"/>
              </w:rPr>
              <w:t>和</w:t>
            </w:r>
            <w:r>
              <w:rPr>
                <w:rFonts w:ascii="宋体" w:eastAsia="宋体" w:hAnsi="宋体" w:cs="宋体"/>
                <w:w w:val="95"/>
                <w:sz w:val="21"/>
                <w:szCs w:val="21"/>
                <w:lang w:eastAsia="zh-CN"/>
              </w:rPr>
              <w:t>基</w:t>
            </w:r>
            <w:r>
              <w:rPr>
                <w:rFonts w:ascii="宋体" w:eastAsia="宋体" w:hAnsi="宋体" w:cs="宋体"/>
                <w:spacing w:val="1"/>
                <w:w w:val="95"/>
                <w:sz w:val="21"/>
                <w:szCs w:val="21"/>
                <w:lang w:eastAsia="zh-CN"/>
              </w:rPr>
              <w:t>本</w:t>
            </w:r>
            <w:r>
              <w:rPr>
                <w:rFonts w:ascii="宋体" w:eastAsia="宋体" w:hAnsi="宋体" w:cs="宋体"/>
                <w:w w:val="95"/>
                <w:sz w:val="21"/>
                <w:szCs w:val="21"/>
                <w:lang w:eastAsia="zh-CN"/>
              </w:rPr>
              <w:t>账</w:t>
            </w:r>
            <w:r>
              <w:rPr>
                <w:rFonts w:ascii="宋体" w:eastAsia="宋体" w:hAnsi="宋体" w:cs="宋体"/>
                <w:spacing w:val="1"/>
                <w:w w:val="95"/>
                <w:sz w:val="21"/>
                <w:szCs w:val="21"/>
                <w:lang w:eastAsia="zh-CN"/>
              </w:rPr>
              <w:t>户</w:t>
            </w:r>
            <w:r>
              <w:rPr>
                <w:rFonts w:ascii="宋体" w:eastAsia="宋体" w:hAnsi="宋体" w:cs="宋体"/>
                <w:w w:val="95"/>
                <w:sz w:val="21"/>
                <w:szCs w:val="21"/>
                <w:lang w:eastAsia="zh-CN"/>
              </w:rPr>
              <w:t>开</w:t>
            </w:r>
            <w:r>
              <w:rPr>
                <w:rFonts w:ascii="宋体" w:eastAsia="宋体" w:hAnsi="宋体" w:cs="宋体"/>
                <w:spacing w:val="1"/>
                <w:w w:val="95"/>
                <w:sz w:val="21"/>
                <w:szCs w:val="21"/>
                <w:lang w:eastAsia="zh-CN"/>
              </w:rPr>
              <w:t>户</w:t>
            </w:r>
            <w:r>
              <w:rPr>
                <w:rFonts w:ascii="宋体" w:eastAsia="宋体" w:hAnsi="宋体" w:cs="宋体"/>
                <w:w w:val="95"/>
                <w:sz w:val="21"/>
                <w:szCs w:val="21"/>
                <w:lang w:eastAsia="zh-CN"/>
              </w:rPr>
              <w:t>许</w:t>
            </w:r>
            <w:r>
              <w:rPr>
                <w:rFonts w:ascii="宋体" w:eastAsia="宋体" w:hAnsi="宋体" w:cs="宋体"/>
                <w:spacing w:val="1"/>
                <w:w w:val="95"/>
                <w:sz w:val="21"/>
                <w:szCs w:val="21"/>
                <w:lang w:eastAsia="zh-CN"/>
              </w:rPr>
              <w:t>可</w:t>
            </w:r>
            <w:r>
              <w:rPr>
                <w:rFonts w:ascii="宋体" w:eastAsia="宋体" w:hAnsi="宋体" w:cs="宋体"/>
                <w:spacing w:val="-23"/>
                <w:w w:val="95"/>
                <w:sz w:val="21"/>
                <w:szCs w:val="21"/>
                <w:lang w:eastAsia="zh-CN"/>
              </w:rPr>
              <w:t>证</w:t>
            </w:r>
            <w:r>
              <w:rPr>
                <w:rFonts w:ascii="宋体" w:eastAsia="宋体" w:hAnsi="宋体" w:cs="宋体"/>
                <w:spacing w:val="1"/>
                <w:w w:val="95"/>
                <w:sz w:val="21"/>
                <w:szCs w:val="21"/>
                <w:lang w:eastAsia="zh-CN"/>
              </w:rPr>
              <w:t>（</w:t>
            </w:r>
            <w:r>
              <w:rPr>
                <w:rFonts w:ascii="宋体" w:eastAsia="宋体" w:hAnsi="宋体" w:cs="宋体"/>
                <w:w w:val="95"/>
                <w:sz w:val="21"/>
                <w:szCs w:val="21"/>
                <w:lang w:eastAsia="zh-CN"/>
              </w:rPr>
              <w:t>或</w:t>
            </w:r>
            <w:r>
              <w:rPr>
                <w:rFonts w:ascii="宋体" w:eastAsia="宋体" w:hAnsi="宋体" w:cs="宋体"/>
                <w:spacing w:val="1"/>
                <w:w w:val="95"/>
                <w:sz w:val="21"/>
                <w:szCs w:val="21"/>
                <w:lang w:eastAsia="zh-CN"/>
              </w:rPr>
              <w:t>银</w:t>
            </w:r>
            <w:r>
              <w:rPr>
                <w:rFonts w:ascii="宋体" w:eastAsia="宋体" w:hAnsi="宋体" w:cs="宋体"/>
                <w:w w:val="95"/>
                <w:sz w:val="21"/>
                <w:szCs w:val="21"/>
                <w:lang w:eastAsia="zh-CN"/>
              </w:rPr>
              <w:t>行</w:t>
            </w:r>
            <w:r>
              <w:rPr>
                <w:rFonts w:ascii="宋体" w:eastAsia="宋体" w:hAnsi="宋体" w:cs="宋体"/>
                <w:spacing w:val="1"/>
                <w:w w:val="95"/>
                <w:sz w:val="21"/>
                <w:szCs w:val="21"/>
                <w:lang w:eastAsia="zh-CN"/>
              </w:rPr>
              <w:t>出</w:t>
            </w:r>
            <w:r>
              <w:rPr>
                <w:rFonts w:ascii="宋体" w:eastAsia="宋体" w:hAnsi="宋体" w:cs="宋体"/>
                <w:w w:val="95"/>
                <w:sz w:val="21"/>
                <w:szCs w:val="21"/>
                <w:lang w:eastAsia="zh-CN"/>
              </w:rPr>
              <w:t>具</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基</w:t>
            </w:r>
            <w:r>
              <w:rPr>
                <w:rFonts w:ascii="宋体" w:eastAsia="宋体" w:hAnsi="宋体" w:cs="宋体"/>
                <w:spacing w:val="1"/>
                <w:w w:val="95"/>
                <w:sz w:val="21"/>
                <w:szCs w:val="21"/>
                <w:lang w:eastAsia="zh-CN"/>
              </w:rPr>
              <w:t>本</w:t>
            </w:r>
            <w:r>
              <w:rPr>
                <w:rFonts w:ascii="宋体" w:eastAsia="宋体" w:hAnsi="宋体" w:cs="宋体"/>
                <w:w w:val="95"/>
                <w:sz w:val="21"/>
                <w:szCs w:val="21"/>
                <w:lang w:eastAsia="zh-CN"/>
              </w:rPr>
              <w:t>账</w:t>
            </w:r>
            <w:r>
              <w:rPr>
                <w:rFonts w:ascii="宋体" w:eastAsia="宋体" w:hAnsi="宋体" w:cs="宋体"/>
                <w:spacing w:val="1"/>
                <w:w w:val="95"/>
                <w:sz w:val="21"/>
                <w:szCs w:val="21"/>
                <w:lang w:eastAsia="zh-CN"/>
              </w:rPr>
              <w:t>户</w:t>
            </w:r>
            <w:r>
              <w:rPr>
                <w:rFonts w:ascii="宋体" w:eastAsia="宋体" w:hAnsi="宋体" w:cs="宋体"/>
                <w:w w:val="95"/>
                <w:sz w:val="21"/>
                <w:szCs w:val="21"/>
                <w:lang w:eastAsia="zh-CN"/>
              </w:rPr>
              <w:t>存</w:t>
            </w:r>
            <w:r>
              <w:rPr>
                <w:rFonts w:ascii="宋体" w:eastAsia="宋体" w:hAnsi="宋体" w:cs="宋体"/>
                <w:spacing w:val="1"/>
                <w:w w:val="95"/>
                <w:sz w:val="21"/>
                <w:szCs w:val="21"/>
                <w:lang w:eastAsia="zh-CN"/>
              </w:rPr>
              <w:t>款</w:t>
            </w:r>
            <w:r>
              <w:rPr>
                <w:rFonts w:ascii="宋体" w:eastAsia="宋体" w:hAnsi="宋体" w:cs="宋体"/>
                <w:w w:val="95"/>
                <w:sz w:val="21"/>
                <w:szCs w:val="21"/>
                <w:lang w:eastAsia="zh-CN"/>
              </w:rPr>
              <w:t>证</w:t>
            </w:r>
            <w:r>
              <w:rPr>
                <w:rFonts w:ascii="宋体" w:eastAsia="宋体" w:hAnsi="宋体" w:cs="宋体"/>
                <w:sz w:val="21"/>
                <w:szCs w:val="21"/>
                <w:lang w:eastAsia="zh-CN"/>
              </w:rPr>
              <w:t>明或基本存款账户信息）。</w:t>
            </w:r>
          </w:p>
          <w:p w:rsidR="0059461D" w:rsidRDefault="004370C5">
            <w:pPr>
              <w:pStyle w:val="TableParagraph"/>
              <w:spacing w:before="117" w:line="342" w:lineRule="auto"/>
              <w:ind w:left="-3" w:right="-1"/>
              <w:rPr>
                <w:rFonts w:ascii="宋体" w:eastAsia="宋体" w:hAnsi="宋体" w:cs="宋体"/>
                <w:spacing w:val="40"/>
                <w:w w:val="99"/>
                <w:sz w:val="21"/>
                <w:szCs w:val="21"/>
                <w:lang w:eastAsia="zh-CN"/>
              </w:rPr>
            </w:pPr>
            <w:r>
              <w:rPr>
                <w:rFonts w:ascii="宋体" w:eastAsia="宋体" w:hAnsi="宋体" w:cs="宋体" w:hint="eastAsia"/>
                <w:sz w:val="21"/>
                <w:szCs w:val="21"/>
                <w:lang w:eastAsia="zh-CN"/>
              </w:rPr>
              <w:t>（2）</w:t>
            </w:r>
            <w:r>
              <w:rPr>
                <w:rFonts w:ascii="宋体" w:eastAsia="宋体" w:hAnsi="宋体" w:cs="宋体"/>
                <w:sz w:val="21"/>
                <w:szCs w:val="21"/>
                <w:lang w:eastAsia="zh-CN"/>
              </w:rPr>
              <w:t>投标人的资质等级符合招标文件规定。</w:t>
            </w:r>
          </w:p>
          <w:p w:rsidR="0059461D" w:rsidRDefault="004370C5">
            <w:pPr>
              <w:pStyle w:val="TableParagraph"/>
              <w:spacing w:before="117" w:line="342" w:lineRule="auto"/>
              <w:ind w:right="-1"/>
              <w:rPr>
                <w:rFonts w:ascii="宋体" w:eastAsia="宋体" w:hAnsi="宋体" w:cs="宋体"/>
                <w:spacing w:val="40"/>
                <w:w w:val="99"/>
                <w:sz w:val="21"/>
                <w:szCs w:val="21"/>
                <w:lang w:eastAsia="zh-CN"/>
              </w:rPr>
            </w:pPr>
            <w:r>
              <w:rPr>
                <w:rFonts w:ascii="Times New Roman" w:eastAsia="Times New Roman" w:hAnsi="Times New Roman" w:cs="Times New Roman"/>
                <w:sz w:val="21"/>
                <w:szCs w:val="21"/>
                <w:lang w:eastAsia="zh-CN"/>
              </w:rPr>
              <w:t>(3)</w:t>
            </w:r>
            <w:r>
              <w:rPr>
                <w:rFonts w:ascii="宋体" w:eastAsia="宋体" w:hAnsi="宋体" w:cs="宋体"/>
                <w:sz w:val="21"/>
                <w:szCs w:val="21"/>
                <w:lang w:eastAsia="zh-CN"/>
              </w:rPr>
              <w:t>投标人的财务状况符合招标文件规定。</w:t>
            </w:r>
          </w:p>
          <w:p w:rsidR="0059461D" w:rsidRDefault="004370C5">
            <w:pPr>
              <w:pStyle w:val="TableParagraph"/>
              <w:spacing w:before="117" w:line="342" w:lineRule="auto"/>
              <w:ind w:right="-1"/>
              <w:rPr>
                <w:rFonts w:ascii="宋体" w:eastAsia="宋体" w:hAnsi="宋体" w:cs="宋体"/>
                <w:spacing w:val="44"/>
                <w:w w:val="99"/>
                <w:sz w:val="21"/>
                <w:szCs w:val="21"/>
                <w:lang w:eastAsia="zh-CN"/>
              </w:rPr>
            </w:pPr>
            <w:r>
              <w:rPr>
                <w:rFonts w:ascii="Times New Roman" w:eastAsia="Times New Roman" w:hAnsi="Times New Roman" w:cs="Times New Roman"/>
                <w:sz w:val="21"/>
                <w:szCs w:val="21"/>
                <w:lang w:eastAsia="zh-CN"/>
              </w:rPr>
              <w:t>(4)</w:t>
            </w:r>
            <w:r>
              <w:rPr>
                <w:rFonts w:ascii="宋体" w:eastAsia="宋体" w:hAnsi="宋体" w:cs="宋体"/>
                <w:sz w:val="21"/>
                <w:szCs w:val="21"/>
                <w:lang w:eastAsia="zh-CN"/>
              </w:rPr>
              <w:t>投标人的类似项目业绩符合招标文件规定。</w:t>
            </w:r>
          </w:p>
          <w:p w:rsidR="0059461D" w:rsidRDefault="004370C5">
            <w:pPr>
              <w:pStyle w:val="TableParagraph"/>
              <w:spacing w:before="117" w:line="342" w:lineRule="auto"/>
              <w:ind w:right="-1"/>
              <w:rPr>
                <w:rFonts w:ascii="宋体" w:eastAsia="宋体" w:hAnsi="宋体" w:cs="宋体"/>
                <w:spacing w:val="36"/>
                <w:w w:val="99"/>
                <w:sz w:val="21"/>
                <w:szCs w:val="21"/>
                <w:lang w:eastAsia="zh-CN"/>
              </w:rPr>
            </w:pPr>
            <w:r>
              <w:rPr>
                <w:rFonts w:ascii="Times New Roman" w:eastAsia="Times New Roman" w:hAnsi="Times New Roman" w:cs="Times New Roman"/>
                <w:sz w:val="21"/>
                <w:szCs w:val="21"/>
                <w:lang w:eastAsia="zh-CN"/>
              </w:rPr>
              <w:t>(5)</w:t>
            </w:r>
            <w:r>
              <w:rPr>
                <w:rFonts w:ascii="宋体" w:eastAsia="宋体" w:hAnsi="宋体" w:cs="宋体"/>
                <w:sz w:val="21"/>
                <w:szCs w:val="21"/>
                <w:lang w:eastAsia="zh-CN"/>
              </w:rPr>
              <w:t>投标人的信誉符合招标文件规定。</w:t>
            </w:r>
          </w:p>
          <w:p w:rsidR="0059461D" w:rsidRDefault="004370C5">
            <w:pPr>
              <w:pStyle w:val="TableParagraph"/>
              <w:spacing w:before="117" w:line="342" w:lineRule="auto"/>
              <w:ind w:right="-1"/>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(6)</w:t>
            </w:r>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项</w:t>
            </w:r>
            <w:r>
              <w:rPr>
                <w:rFonts w:ascii="宋体" w:eastAsia="宋体" w:hAnsi="宋体" w:cs="宋体"/>
                <w:spacing w:val="1"/>
                <w:w w:val="95"/>
                <w:sz w:val="21"/>
                <w:szCs w:val="21"/>
                <w:lang w:eastAsia="zh-CN"/>
              </w:rPr>
              <w:t>目</w:t>
            </w:r>
            <w:r>
              <w:rPr>
                <w:rFonts w:ascii="宋体" w:eastAsia="宋体" w:hAnsi="宋体" w:cs="宋体"/>
                <w:w w:val="95"/>
                <w:sz w:val="21"/>
                <w:szCs w:val="21"/>
                <w:lang w:eastAsia="zh-CN"/>
              </w:rPr>
              <w:t>经</w:t>
            </w:r>
            <w:r>
              <w:rPr>
                <w:rFonts w:ascii="宋体" w:eastAsia="宋体" w:hAnsi="宋体" w:cs="宋体"/>
                <w:spacing w:val="1"/>
                <w:w w:val="95"/>
                <w:sz w:val="21"/>
                <w:szCs w:val="21"/>
                <w:lang w:eastAsia="zh-CN"/>
              </w:rPr>
              <w:t>理</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项</w:t>
            </w:r>
            <w:r>
              <w:rPr>
                <w:rFonts w:ascii="宋体" w:eastAsia="宋体" w:hAnsi="宋体" w:cs="宋体"/>
                <w:spacing w:val="1"/>
                <w:w w:val="95"/>
                <w:sz w:val="21"/>
                <w:szCs w:val="21"/>
                <w:lang w:eastAsia="zh-CN"/>
              </w:rPr>
              <w:t>目</w:t>
            </w:r>
            <w:r>
              <w:rPr>
                <w:rFonts w:ascii="宋体" w:eastAsia="宋体" w:hAnsi="宋体" w:cs="宋体"/>
                <w:w w:val="95"/>
                <w:sz w:val="21"/>
                <w:szCs w:val="21"/>
                <w:lang w:eastAsia="zh-CN"/>
              </w:rPr>
              <w:t>技</w:t>
            </w:r>
            <w:r>
              <w:rPr>
                <w:rFonts w:ascii="宋体" w:eastAsia="宋体" w:hAnsi="宋体" w:cs="宋体"/>
                <w:spacing w:val="1"/>
                <w:w w:val="95"/>
                <w:sz w:val="21"/>
                <w:szCs w:val="21"/>
                <w:lang w:eastAsia="zh-CN"/>
              </w:rPr>
              <w:t>术</w:t>
            </w:r>
            <w:r>
              <w:rPr>
                <w:rFonts w:ascii="宋体" w:eastAsia="宋体" w:hAnsi="宋体" w:cs="宋体"/>
                <w:w w:val="95"/>
                <w:sz w:val="21"/>
                <w:szCs w:val="21"/>
                <w:lang w:eastAsia="zh-CN"/>
              </w:rPr>
              <w:t>负</w:t>
            </w:r>
            <w:r>
              <w:rPr>
                <w:rFonts w:ascii="宋体" w:eastAsia="宋体" w:hAnsi="宋体" w:cs="宋体"/>
                <w:spacing w:val="1"/>
                <w:w w:val="95"/>
                <w:sz w:val="21"/>
                <w:szCs w:val="21"/>
                <w:lang w:eastAsia="zh-CN"/>
              </w:rPr>
              <w:t>责人</w:t>
            </w:r>
            <w:r>
              <w:rPr>
                <w:rFonts w:ascii="宋体" w:eastAsia="宋体" w:hAnsi="宋体" w:cs="宋体"/>
                <w:w w:val="95"/>
                <w:sz w:val="21"/>
                <w:szCs w:val="21"/>
                <w:lang w:eastAsia="zh-CN"/>
              </w:rPr>
              <w:t>和</w:t>
            </w:r>
            <w:r>
              <w:rPr>
                <w:rFonts w:ascii="宋体" w:eastAsia="宋体" w:hAnsi="宋体" w:cs="宋体"/>
                <w:spacing w:val="1"/>
                <w:w w:val="95"/>
                <w:sz w:val="21"/>
                <w:szCs w:val="21"/>
                <w:lang w:eastAsia="zh-CN"/>
              </w:rPr>
              <w:t>安</w:t>
            </w:r>
            <w:r>
              <w:rPr>
                <w:rFonts w:ascii="宋体" w:eastAsia="宋体" w:hAnsi="宋体" w:cs="宋体"/>
                <w:w w:val="95"/>
                <w:sz w:val="21"/>
                <w:szCs w:val="21"/>
                <w:lang w:eastAsia="zh-CN"/>
              </w:rPr>
              <w:t>全</w:t>
            </w:r>
            <w:r>
              <w:rPr>
                <w:rFonts w:ascii="宋体" w:eastAsia="宋体" w:hAnsi="宋体" w:cs="宋体"/>
                <w:spacing w:val="1"/>
                <w:w w:val="95"/>
                <w:sz w:val="21"/>
                <w:szCs w:val="21"/>
                <w:lang w:eastAsia="zh-CN"/>
              </w:rPr>
              <w:t>负</w:t>
            </w:r>
            <w:r>
              <w:rPr>
                <w:rFonts w:ascii="宋体" w:eastAsia="宋体" w:hAnsi="宋体" w:cs="宋体"/>
                <w:w w:val="95"/>
                <w:sz w:val="21"/>
                <w:szCs w:val="21"/>
                <w:lang w:eastAsia="zh-CN"/>
              </w:rPr>
              <w:t>责</w:t>
            </w:r>
            <w:r>
              <w:rPr>
                <w:rFonts w:ascii="宋体" w:eastAsia="宋体" w:hAnsi="宋体" w:cs="宋体"/>
                <w:spacing w:val="1"/>
                <w:w w:val="95"/>
                <w:sz w:val="21"/>
                <w:szCs w:val="21"/>
                <w:lang w:eastAsia="zh-CN"/>
              </w:rPr>
              <w:t>人</w:t>
            </w:r>
            <w:r>
              <w:rPr>
                <w:rFonts w:ascii="宋体" w:eastAsia="宋体" w:hAnsi="宋体" w:cs="宋体"/>
                <w:w w:val="95"/>
                <w:sz w:val="21"/>
                <w:szCs w:val="21"/>
                <w:lang w:eastAsia="zh-CN"/>
              </w:rPr>
              <w:t>资</w:t>
            </w:r>
            <w:r>
              <w:rPr>
                <w:rFonts w:ascii="宋体" w:eastAsia="宋体" w:hAnsi="宋体" w:cs="宋体"/>
                <w:spacing w:val="1"/>
                <w:w w:val="95"/>
                <w:sz w:val="21"/>
                <w:szCs w:val="21"/>
                <w:lang w:eastAsia="zh-CN"/>
              </w:rPr>
              <w:t>格</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项</w:t>
            </w:r>
            <w:r>
              <w:rPr>
                <w:rFonts w:ascii="宋体" w:eastAsia="宋体" w:hAnsi="宋体" w:cs="宋体"/>
                <w:spacing w:val="1"/>
                <w:w w:val="95"/>
                <w:sz w:val="21"/>
                <w:szCs w:val="21"/>
                <w:lang w:eastAsia="zh-CN"/>
              </w:rPr>
              <w:t>目经</w:t>
            </w:r>
            <w:r>
              <w:rPr>
                <w:rFonts w:ascii="宋体" w:eastAsia="宋体" w:hAnsi="宋体" w:cs="宋体"/>
                <w:sz w:val="21"/>
                <w:szCs w:val="21"/>
                <w:lang w:eastAsia="zh-CN"/>
              </w:rPr>
              <w:t>理在岗情况符合招标文件规定。</w:t>
            </w:r>
          </w:p>
          <w:p w:rsidR="0059461D" w:rsidRDefault="004370C5">
            <w:pPr>
              <w:pStyle w:val="TableParagraph"/>
              <w:spacing w:before="117" w:line="342" w:lineRule="auto"/>
              <w:ind w:right="-1"/>
              <w:rPr>
                <w:rFonts w:ascii="宋体" w:eastAsia="宋体" w:hAnsi="宋体" w:cs="宋体"/>
                <w:spacing w:val="38"/>
                <w:w w:val="105"/>
                <w:position w:val="11"/>
                <w:sz w:val="10"/>
                <w:szCs w:val="10"/>
                <w:lang w:eastAsia="zh-CN"/>
              </w:rPr>
            </w:pPr>
            <w:r>
              <w:rPr>
                <w:rFonts w:ascii="Times New Roman" w:eastAsia="Times New Roman" w:hAnsi="Times New Roman" w:cs="Times New Roman"/>
                <w:sz w:val="21"/>
                <w:szCs w:val="21"/>
                <w:lang w:eastAsia="zh-CN"/>
              </w:rPr>
              <w:t>(7)</w:t>
            </w:r>
            <w:r>
              <w:rPr>
                <w:rFonts w:ascii="宋体" w:eastAsia="宋体" w:hAnsi="宋体" w:cs="宋体"/>
                <w:sz w:val="21"/>
                <w:szCs w:val="21"/>
                <w:lang w:eastAsia="zh-CN"/>
              </w:rPr>
              <w:t>投标人的其他要求符合招标文件规定。</w:t>
            </w:r>
          </w:p>
          <w:p w:rsidR="0059461D" w:rsidRDefault="004370C5">
            <w:pPr>
              <w:pStyle w:val="TableParagraph"/>
              <w:spacing w:before="117" w:line="342" w:lineRule="auto"/>
              <w:ind w:right="-1"/>
              <w:rPr>
                <w:rFonts w:ascii="宋体" w:eastAsia="宋体" w:hAnsi="宋体" w:cs="宋体"/>
                <w:sz w:val="21"/>
                <w:szCs w:val="21"/>
                <w:lang w:eastAsia="zh-CN"/>
              </w:rPr>
            </w:pPr>
            <w:r>
              <w:rPr>
                <w:rFonts w:ascii="Times New Roman" w:eastAsia="Times New Roman" w:hAnsi="Times New Roman" w:cs="Times New Roman"/>
                <w:sz w:val="21"/>
                <w:szCs w:val="21"/>
                <w:lang w:eastAsia="zh-CN"/>
              </w:rPr>
              <w:t>(8)</w:t>
            </w:r>
            <w:r>
              <w:rPr>
                <w:rFonts w:ascii="宋体" w:eastAsia="宋体" w:hAnsi="宋体" w:cs="宋体"/>
                <w:sz w:val="21"/>
                <w:szCs w:val="21"/>
                <w:lang w:eastAsia="zh-CN"/>
              </w:rPr>
              <w:t>投标人符合第二章</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投标人须知</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第</w:t>
            </w:r>
            <w:r>
              <w:rPr>
                <w:rFonts w:ascii="Times New Roman" w:eastAsia="Times New Roman" w:hAnsi="Times New Roman" w:cs="Times New Roman"/>
                <w:spacing w:val="-1"/>
                <w:sz w:val="21"/>
                <w:szCs w:val="21"/>
                <w:lang w:eastAsia="zh-CN"/>
              </w:rPr>
              <w:t>1.4.5</w:t>
            </w:r>
            <w:r>
              <w:rPr>
                <w:rFonts w:ascii="宋体" w:eastAsia="宋体" w:hAnsi="宋体" w:cs="宋体"/>
                <w:sz w:val="21"/>
                <w:szCs w:val="21"/>
                <w:lang w:eastAsia="zh-CN"/>
              </w:rPr>
              <w:t>项规定。</w:t>
            </w:r>
          </w:p>
          <w:p w:rsidR="0059461D" w:rsidRDefault="004370C5">
            <w:pPr>
              <w:pStyle w:val="TableParagraph"/>
              <w:spacing w:before="117" w:line="342" w:lineRule="auto"/>
              <w:ind w:right="-1"/>
              <w:rPr>
                <w:rFonts w:ascii="宋体" w:eastAsia="宋体" w:hAnsi="宋体" w:cs="宋体"/>
                <w:w w:val="95"/>
                <w:sz w:val="21"/>
                <w:szCs w:val="21"/>
                <w:lang w:eastAsia="zh-CN"/>
              </w:rPr>
            </w:pPr>
            <w:r>
              <w:rPr>
                <w:rFonts w:ascii="Times New Roman" w:eastAsia="Times New Roman" w:hAnsi="Times New Roman" w:cs="Times New Roman"/>
                <w:w w:val="95"/>
                <w:sz w:val="21"/>
                <w:szCs w:val="21"/>
                <w:lang w:eastAsia="zh-CN"/>
              </w:rPr>
              <w:t>(9)</w:t>
            </w:r>
            <w:r>
              <w:rPr>
                <w:rFonts w:ascii="宋体" w:eastAsia="宋体" w:hAnsi="宋体" w:cs="宋体"/>
                <w:w w:val="95"/>
                <w:sz w:val="21"/>
                <w:szCs w:val="21"/>
                <w:lang w:eastAsia="zh-CN"/>
              </w:rPr>
              <w:t>以</w:t>
            </w:r>
            <w:r>
              <w:rPr>
                <w:rFonts w:ascii="宋体" w:eastAsia="宋体" w:hAnsi="宋体" w:cs="宋体"/>
                <w:spacing w:val="1"/>
                <w:w w:val="95"/>
                <w:sz w:val="21"/>
                <w:szCs w:val="21"/>
                <w:lang w:eastAsia="zh-CN"/>
              </w:rPr>
              <w:t>联</w:t>
            </w:r>
            <w:r>
              <w:rPr>
                <w:rFonts w:ascii="宋体" w:eastAsia="宋体" w:hAnsi="宋体" w:cs="宋体"/>
                <w:w w:val="95"/>
                <w:sz w:val="21"/>
                <w:szCs w:val="21"/>
                <w:lang w:eastAsia="zh-CN"/>
              </w:rPr>
              <w:t>合</w:t>
            </w:r>
            <w:r>
              <w:rPr>
                <w:rFonts w:ascii="宋体" w:eastAsia="宋体" w:hAnsi="宋体" w:cs="宋体"/>
                <w:spacing w:val="1"/>
                <w:w w:val="95"/>
                <w:sz w:val="21"/>
                <w:szCs w:val="21"/>
                <w:lang w:eastAsia="zh-CN"/>
              </w:rPr>
              <w:t>体</w:t>
            </w:r>
            <w:r>
              <w:rPr>
                <w:rFonts w:ascii="宋体" w:eastAsia="宋体" w:hAnsi="宋体" w:cs="宋体"/>
                <w:w w:val="95"/>
                <w:sz w:val="21"/>
                <w:szCs w:val="21"/>
                <w:lang w:eastAsia="zh-CN"/>
              </w:rPr>
              <w:t>形</w:t>
            </w:r>
            <w:proofErr w:type="gramStart"/>
            <w:r>
              <w:rPr>
                <w:rFonts w:ascii="宋体" w:eastAsia="宋体" w:hAnsi="宋体" w:cs="宋体"/>
                <w:spacing w:val="1"/>
                <w:w w:val="95"/>
                <w:sz w:val="21"/>
                <w:szCs w:val="21"/>
                <w:lang w:eastAsia="zh-CN"/>
              </w:rPr>
              <w:t>式</w:t>
            </w:r>
            <w:r>
              <w:rPr>
                <w:rFonts w:ascii="宋体" w:eastAsia="宋体" w:hAnsi="宋体" w:cs="宋体"/>
                <w:w w:val="95"/>
                <w:sz w:val="21"/>
                <w:szCs w:val="21"/>
                <w:lang w:eastAsia="zh-CN"/>
              </w:rPr>
              <w:t>参</w:t>
            </w:r>
            <w:r>
              <w:rPr>
                <w:rFonts w:ascii="宋体" w:eastAsia="宋体" w:hAnsi="宋体" w:cs="宋体"/>
                <w:spacing w:val="1"/>
                <w:w w:val="95"/>
                <w:sz w:val="21"/>
                <w:szCs w:val="21"/>
                <w:lang w:eastAsia="zh-CN"/>
              </w:rPr>
              <w:t>与</w:t>
            </w:r>
            <w:proofErr w:type="gramEnd"/>
            <w:r>
              <w:rPr>
                <w:rFonts w:ascii="宋体" w:eastAsia="宋体" w:hAnsi="宋体" w:cs="宋体"/>
                <w:w w:val="95"/>
                <w:sz w:val="21"/>
                <w:szCs w:val="21"/>
                <w:lang w:eastAsia="zh-CN"/>
              </w:rPr>
              <w:t>投</w:t>
            </w:r>
            <w:r>
              <w:rPr>
                <w:rFonts w:ascii="宋体" w:eastAsia="宋体" w:hAnsi="宋体" w:cs="宋体"/>
                <w:spacing w:val="1"/>
                <w:w w:val="95"/>
                <w:sz w:val="21"/>
                <w:szCs w:val="21"/>
                <w:lang w:eastAsia="zh-CN"/>
              </w:rPr>
              <w:t>标的</w:t>
            </w:r>
            <w:r>
              <w:rPr>
                <w:rFonts w:ascii="宋体" w:eastAsia="宋体" w:hAnsi="宋体" w:cs="宋体"/>
                <w:spacing w:val="-58"/>
                <w:w w:val="95"/>
                <w:sz w:val="21"/>
                <w:szCs w:val="21"/>
                <w:lang w:eastAsia="zh-CN"/>
              </w:rPr>
              <w:t>，</w:t>
            </w:r>
            <w:r>
              <w:rPr>
                <w:rFonts w:ascii="宋体" w:eastAsia="宋体" w:hAnsi="宋体" w:cs="宋体"/>
                <w:w w:val="95"/>
                <w:sz w:val="21"/>
                <w:szCs w:val="21"/>
                <w:lang w:eastAsia="zh-CN"/>
              </w:rPr>
              <w:t>联</w:t>
            </w:r>
            <w:r>
              <w:rPr>
                <w:rFonts w:ascii="宋体" w:eastAsia="宋体" w:hAnsi="宋体" w:cs="宋体"/>
                <w:spacing w:val="1"/>
                <w:w w:val="95"/>
                <w:sz w:val="21"/>
                <w:szCs w:val="21"/>
                <w:lang w:eastAsia="zh-CN"/>
              </w:rPr>
              <w:t>合</w:t>
            </w:r>
            <w:r>
              <w:rPr>
                <w:rFonts w:ascii="宋体" w:eastAsia="宋体" w:hAnsi="宋体" w:cs="宋体"/>
                <w:w w:val="95"/>
                <w:sz w:val="21"/>
                <w:szCs w:val="21"/>
                <w:lang w:eastAsia="zh-CN"/>
              </w:rPr>
              <w:t>体</w:t>
            </w:r>
            <w:r>
              <w:rPr>
                <w:rFonts w:ascii="宋体" w:eastAsia="宋体" w:hAnsi="宋体" w:cs="宋体"/>
                <w:spacing w:val="1"/>
                <w:w w:val="95"/>
                <w:sz w:val="21"/>
                <w:szCs w:val="21"/>
                <w:lang w:eastAsia="zh-CN"/>
              </w:rPr>
              <w:t>各</w:t>
            </w:r>
            <w:r>
              <w:rPr>
                <w:rFonts w:ascii="宋体" w:eastAsia="宋体" w:hAnsi="宋体" w:cs="宋体"/>
                <w:w w:val="95"/>
                <w:sz w:val="21"/>
                <w:szCs w:val="21"/>
                <w:lang w:eastAsia="zh-CN"/>
              </w:rPr>
              <w:t>方</w:t>
            </w:r>
            <w:r>
              <w:rPr>
                <w:rFonts w:ascii="宋体" w:eastAsia="宋体" w:hAnsi="宋体" w:cs="宋体"/>
                <w:spacing w:val="1"/>
                <w:w w:val="95"/>
                <w:sz w:val="21"/>
                <w:szCs w:val="21"/>
                <w:lang w:eastAsia="zh-CN"/>
              </w:rPr>
              <w:t>均</w:t>
            </w:r>
            <w:r>
              <w:rPr>
                <w:rFonts w:ascii="宋体" w:eastAsia="宋体" w:hAnsi="宋体" w:cs="宋体"/>
                <w:w w:val="95"/>
                <w:sz w:val="21"/>
                <w:szCs w:val="21"/>
                <w:lang w:eastAsia="zh-CN"/>
              </w:rPr>
              <w:t>未</w:t>
            </w:r>
            <w:r>
              <w:rPr>
                <w:rFonts w:ascii="宋体" w:eastAsia="宋体" w:hAnsi="宋体" w:cs="宋体"/>
                <w:spacing w:val="1"/>
                <w:w w:val="95"/>
                <w:sz w:val="21"/>
                <w:szCs w:val="21"/>
                <w:lang w:eastAsia="zh-CN"/>
              </w:rPr>
              <w:t>再</w:t>
            </w:r>
            <w:r>
              <w:rPr>
                <w:rFonts w:ascii="宋体" w:eastAsia="宋体" w:hAnsi="宋体" w:cs="宋体"/>
                <w:w w:val="95"/>
                <w:sz w:val="21"/>
                <w:szCs w:val="21"/>
                <w:lang w:eastAsia="zh-CN"/>
              </w:rPr>
              <w:t>以</w:t>
            </w:r>
            <w:r>
              <w:rPr>
                <w:rFonts w:ascii="宋体" w:eastAsia="宋体" w:hAnsi="宋体" w:cs="宋体"/>
                <w:spacing w:val="1"/>
                <w:w w:val="95"/>
                <w:sz w:val="21"/>
                <w:szCs w:val="21"/>
                <w:lang w:eastAsia="zh-CN"/>
              </w:rPr>
              <w:t>自</w:t>
            </w:r>
            <w:r>
              <w:rPr>
                <w:rFonts w:ascii="宋体" w:eastAsia="宋体" w:hAnsi="宋体" w:cs="宋体"/>
                <w:w w:val="95"/>
                <w:sz w:val="21"/>
                <w:szCs w:val="21"/>
                <w:lang w:eastAsia="zh-CN"/>
              </w:rPr>
              <w:t>己</w:t>
            </w:r>
            <w:r>
              <w:rPr>
                <w:rFonts w:ascii="宋体" w:eastAsia="宋体" w:hAnsi="宋体" w:cs="宋体"/>
                <w:spacing w:val="1"/>
                <w:w w:val="95"/>
                <w:sz w:val="21"/>
                <w:szCs w:val="21"/>
                <w:lang w:eastAsia="zh-CN"/>
              </w:rPr>
              <w:t>名</w:t>
            </w:r>
            <w:r>
              <w:rPr>
                <w:rFonts w:ascii="宋体" w:eastAsia="宋体" w:hAnsi="宋体" w:cs="宋体"/>
                <w:w w:val="95"/>
                <w:sz w:val="21"/>
                <w:szCs w:val="21"/>
                <w:lang w:eastAsia="zh-CN"/>
              </w:rPr>
              <w:t>义</w:t>
            </w:r>
            <w:r>
              <w:rPr>
                <w:rFonts w:ascii="宋体" w:eastAsia="宋体" w:hAnsi="宋体" w:cs="宋体"/>
                <w:spacing w:val="1"/>
                <w:w w:val="95"/>
                <w:sz w:val="21"/>
                <w:szCs w:val="21"/>
                <w:lang w:eastAsia="zh-CN"/>
              </w:rPr>
              <w:t>单</w:t>
            </w:r>
            <w:r>
              <w:rPr>
                <w:rFonts w:ascii="宋体" w:eastAsia="宋体" w:hAnsi="宋体" w:cs="宋体"/>
                <w:w w:val="95"/>
                <w:sz w:val="21"/>
                <w:szCs w:val="21"/>
                <w:lang w:eastAsia="zh-CN"/>
              </w:rPr>
              <w:t>独或参加其他联合体在同一标段中投标；独立参与投标的，投标人未同</w:t>
            </w:r>
          </w:p>
          <w:p w:rsidR="0059461D" w:rsidRDefault="004370C5">
            <w:pPr>
              <w:pStyle w:val="TableParagraph"/>
              <w:spacing w:before="117" w:line="342" w:lineRule="auto"/>
              <w:ind w:right="-1"/>
              <w:rPr>
                <w:rFonts w:ascii="宋体" w:eastAsia="宋体" w:hAnsi="宋体" w:cs="宋体"/>
                <w:w w:val="95"/>
                <w:sz w:val="21"/>
                <w:szCs w:val="21"/>
                <w:lang w:eastAsia="zh-CN"/>
              </w:rPr>
            </w:pPr>
            <w:r>
              <w:rPr>
                <w:rFonts w:ascii="宋体" w:eastAsia="宋体" w:hAnsi="宋体" w:cs="宋体"/>
                <w:sz w:val="21"/>
                <w:szCs w:val="21"/>
                <w:lang w:eastAsia="zh-CN"/>
              </w:rPr>
              <w:t>时参加联合体在同一标段中投标。</w:t>
            </w:r>
          </w:p>
        </w:tc>
      </w:tr>
    </w:tbl>
    <w:p w:rsidR="0059461D" w:rsidRDefault="0059461D">
      <w:pPr>
        <w:spacing w:before="2"/>
        <w:rPr>
          <w:rFonts w:ascii="宋体" w:eastAsia="宋体" w:hAnsi="宋体" w:cs="宋体"/>
          <w:sz w:val="26"/>
          <w:szCs w:val="26"/>
          <w:lang w:eastAsia="zh-CN"/>
        </w:rPr>
      </w:pPr>
    </w:p>
    <w:p w:rsidR="0059461D" w:rsidRDefault="0059461D">
      <w:pPr>
        <w:spacing w:line="20" w:lineRule="atLeast"/>
        <w:rPr>
          <w:rFonts w:ascii="宋体" w:eastAsia="宋体" w:hAnsi="宋体" w:cs="宋体"/>
          <w:sz w:val="2"/>
          <w:szCs w:val="2"/>
          <w:lang w:eastAsia="zh-CN"/>
        </w:rPr>
      </w:pPr>
    </w:p>
    <w:p w:rsidR="0059461D" w:rsidRDefault="0059461D">
      <w:pPr>
        <w:spacing w:line="305" w:lineRule="auto"/>
        <w:rPr>
          <w:rFonts w:ascii="宋体" w:eastAsia="宋体" w:hAnsi="宋体" w:cs="宋体"/>
          <w:sz w:val="18"/>
          <w:szCs w:val="18"/>
          <w:lang w:eastAsia="zh-CN"/>
        </w:rPr>
        <w:sectPr w:rsidR="0059461D">
          <w:pgSz w:w="11900" w:h="16840"/>
          <w:pgMar w:top="1160" w:right="1200" w:bottom="1460" w:left="1240" w:header="883" w:footer="1280" w:gutter="0"/>
          <w:cols w:space="720"/>
        </w:sectPr>
      </w:pPr>
    </w:p>
    <w:p w:rsidR="0059461D" w:rsidRDefault="0059461D">
      <w:pPr>
        <w:spacing w:before="10"/>
        <w:rPr>
          <w:rFonts w:ascii="宋体" w:eastAsia="宋体" w:hAnsi="宋体" w:cs="宋体"/>
          <w:sz w:val="19"/>
          <w:szCs w:val="19"/>
          <w:lang w:eastAsia="zh-CN"/>
        </w:rPr>
      </w:pPr>
    </w:p>
    <w:tbl>
      <w:tblPr>
        <w:tblW w:w="9204" w:type="dxa"/>
        <w:tblInd w:w="123" w:type="dxa"/>
        <w:tblLayout w:type="fixed"/>
        <w:tblCellMar>
          <w:left w:w="0" w:type="dxa"/>
          <w:right w:w="0" w:type="dxa"/>
        </w:tblCellMar>
        <w:tblLook w:val="04A0" w:firstRow="1" w:lastRow="0" w:firstColumn="1" w:lastColumn="0" w:noHBand="0" w:noVBand="1"/>
      </w:tblPr>
      <w:tblGrid>
        <w:gridCol w:w="862"/>
        <w:gridCol w:w="2256"/>
        <w:gridCol w:w="6086"/>
      </w:tblGrid>
      <w:tr w:rsidR="0059461D">
        <w:trPr>
          <w:trHeight w:hRule="exact" w:val="670"/>
        </w:trPr>
        <w:tc>
          <w:tcPr>
            <w:tcW w:w="862"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59461D">
        <w:trPr>
          <w:trHeight w:hRule="exact" w:val="830"/>
        </w:trPr>
        <w:tc>
          <w:tcPr>
            <w:tcW w:w="862"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
              <w:rPr>
                <w:rFonts w:ascii="宋体" w:eastAsia="宋体" w:hAnsi="宋体" w:cs="宋体"/>
                <w:sz w:val="17"/>
                <w:szCs w:val="17"/>
              </w:rPr>
            </w:pPr>
          </w:p>
          <w:p w:rsidR="0059461D" w:rsidRDefault="004370C5">
            <w:pPr>
              <w:pStyle w:val="TableParagraph"/>
              <w:ind w:left="208"/>
              <w:rPr>
                <w:rFonts w:ascii="Times New Roman" w:eastAsia="Times New Roman" w:hAnsi="Times New Roman" w:cs="Times New Roman"/>
                <w:sz w:val="21"/>
                <w:szCs w:val="21"/>
              </w:rPr>
            </w:pPr>
            <w:r>
              <w:rPr>
                <w:rFonts w:ascii="Times New Roman"/>
                <w:sz w:val="21"/>
              </w:rPr>
              <w:t>2.2.1</w:t>
            </w:r>
          </w:p>
        </w:tc>
        <w:tc>
          <w:tcPr>
            <w:tcW w:w="225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38" w:lineRule="exact"/>
              <w:rPr>
                <w:rFonts w:ascii="宋体" w:eastAsia="宋体" w:hAnsi="宋体" w:cs="宋体"/>
                <w:sz w:val="10"/>
                <w:szCs w:val="10"/>
              </w:rPr>
            </w:pPr>
            <w:r>
              <w:rPr>
                <w:rFonts w:ascii="宋体" w:eastAsia="宋体" w:hAnsi="宋体" w:cs="宋体"/>
                <w:sz w:val="21"/>
                <w:szCs w:val="21"/>
              </w:rPr>
              <w:t>分值构成</w:t>
            </w:r>
          </w:p>
          <w:p w:rsidR="0059461D" w:rsidRDefault="004370C5">
            <w:pPr>
              <w:pStyle w:val="TableParagraph"/>
              <w:spacing w:before="133"/>
              <w:rPr>
                <w:rFonts w:ascii="宋体" w:eastAsia="宋体" w:hAnsi="宋体" w:cs="宋体"/>
                <w:sz w:val="21"/>
                <w:szCs w:val="21"/>
              </w:rPr>
            </w:pPr>
            <w:r>
              <w:rPr>
                <w:rFonts w:ascii="宋体" w:eastAsia="宋体" w:hAnsi="宋体" w:cs="宋体"/>
                <w:sz w:val="21"/>
                <w:szCs w:val="21"/>
              </w:rPr>
              <w:t>（总分</w:t>
            </w:r>
            <w:r>
              <w:rPr>
                <w:rFonts w:ascii="Times New Roman" w:eastAsia="Times New Roman" w:hAnsi="Times New Roman" w:cs="Times New Roman"/>
                <w:sz w:val="21"/>
                <w:szCs w:val="21"/>
              </w:rPr>
              <w:t>100</w:t>
            </w:r>
            <w:r>
              <w:rPr>
                <w:rFonts w:ascii="宋体" w:eastAsia="宋体" w:hAnsi="宋体" w:cs="宋体"/>
                <w:sz w:val="21"/>
                <w:szCs w:val="21"/>
              </w:rPr>
              <w:t>分）</w:t>
            </w:r>
          </w:p>
        </w:tc>
        <w:tc>
          <w:tcPr>
            <w:tcW w:w="608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54" w:lineRule="exact"/>
              <w:ind w:left="-3"/>
              <w:rPr>
                <w:rFonts w:ascii="宋体" w:eastAsia="宋体" w:hAnsi="宋体" w:cs="宋体"/>
                <w:sz w:val="21"/>
                <w:szCs w:val="21"/>
              </w:rPr>
            </w:pPr>
            <w:r>
              <w:rPr>
                <w:rFonts w:ascii="宋体" w:eastAsia="宋体" w:hAnsi="宋体" w:cs="宋体"/>
                <w:sz w:val="21"/>
                <w:szCs w:val="21"/>
              </w:rPr>
              <w:t>评标价：</w:t>
            </w:r>
            <w:r>
              <w:rPr>
                <w:rFonts w:ascii="Times New Roman" w:eastAsia="Times New Roman" w:hAnsi="Times New Roman" w:cs="Times New Roman"/>
                <w:sz w:val="21"/>
                <w:szCs w:val="21"/>
                <w:u w:val="single" w:color="000000"/>
              </w:rPr>
              <w:t>98.5</w:t>
            </w:r>
            <w:r>
              <w:rPr>
                <w:rFonts w:ascii="宋体" w:eastAsia="宋体" w:hAnsi="宋体" w:cs="宋体"/>
                <w:sz w:val="21"/>
                <w:szCs w:val="21"/>
              </w:rPr>
              <w:t>分</w:t>
            </w:r>
          </w:p>
          <w:p w:rsidR="0059461D" w:rsidRDefault="004370C5">
            <w:pPr>
              <w:pStyle w:val="TableParagraph"/>
              <w:spacing w:before="117"/>
              <w:ind w:left="-3"/>
              <w:rPr>
                <w:rFonts w:ascii="宋体" w:eastAsia="宋体" w:hAnsi="宋体" w:cs="宋体"/>
                <w:sz w:val="21"/>
                <w:szCs w:val="21"/>
              </w:rPr>
            </w:pPr>
            <w:r>
              <w:rPr>
                <w:rFonts w:ascii="宋体" w:eastAsia="宋体" w:hAnsi="宋体" w:cs="宋体"/>
                <w:sz w:val="21"/>
                <w:szCs w:val="21"/>
              </w:rPr>
              <w:t>信誉：</w:t>
            </w:r>
            <w:r>
              <w:rPr>
                <w:rFonts w:ascii="Times New Roman" w:eastAsia="Times New Roman" w:hAnsi="Times New Roman" w:cs="Times New Roman"/>
                <w:sz w:val="21"/>
                <w:szCs w:val="21"/>
                <w:u w:val="single" w:color="000000"/>
              </w:rPr>
              <w:t>1.5</w:t>
            </w:r>
            <w:r>
              <w:rPr>
                <w:rFonts w:ascii="宋体" w:eastAsia="宋体" w:hAnsi="宋体" w:cs="宋体"/>
                <w:sz w:val="21"/>
                <w:szCs w:val="21"/>
              </w:rPr>
              <w:t>分</w:t>
            </w:r>
          </w:p>
        </w:tc>
      </w:tr>
      <w:tr w:rsidR="0059461D">
        <w:trPr>
          <w:trHeight w:hRule="exact" w:val="10642"/>
        </w:trPr>
        <w:tc>
          <w:tcPr>
            <w:tcW w:w="862"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4370C5">
            <w:pPr>
              <w:pStyle w:val="TableParagraph"/>
              <w:spacing w:before="157"/>
              <w:ind w:left="208"/>
              <w:rPr>
                <w:rFonts w:ascii="Times New Roman" w:eastAsia="Times New Roman" w:hAnsi="Times New Roman" w:cs="Times New Roman"/>
                <w:sz w:val="21"/>
                <w:szCs w:val="21"/>
              </w:rPr>
            </w:pPr>
            <w:r>
              <w:rPr>
                <w:rFonts w:ascii="Times New Roman"/>
                <w:sz w:val="21"/>
              </w:rPr>
              <w:t>2.2.2</w:t>
            </w:r>
          </w:p>
        </w:tc>
        <w:tc>
          <w:tcPr>
            <w:tcW w:w="2256"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59461D">
            <w:pPr>
              <w:pStyle w:val="TableParagraph"/>
              <w:spacing w:before="6"/>
              <w:rPr>
                <w:rFonts w:ascii="宋体" w:eastAsia="宋体" w:hAnsi="宋体" w:cs="宋体"/>
                <w:sz w:val="27"/>
                <w:szCs w:val="27"/>
              </w:rPr>
            </w:pPr>
          </w:p>
          <w:p w:rsidR="0059461D" w:rsidRDefault="004370C5">
            <w:pPr>
              <w:pStyle w:val="TableParagraph"/>
              <w:ind w:left="-1"/>
              <w:rPr>
                <w:rFonts w:ascii="宋体" w:eastAsia="宋体" w:hAnsi="宋体" w:cs="宋体"/>
                <w:sz w:val="21"/>
                <w:szCs w:val="21"/>
              </w:rPr>
            </w:pPr>
            <w:r>
              <w:rPr>
                <w:rFonts w:ascii="宋体" w:eastAsia="宋体" w:hAnsi="宋体" w:cs="宋体"/>
                <w:sz w:val="21"/>
                <w:szCs w:val="21"/>
              </w:rPr>
              <w:t>评标基准价计算方法</w:t>
            </w:r>
          </w:p>
        </w:tc>
        <w:tc>
          <w:tcPr>
            <w:tcW w:w="6086"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line="241" w:lineRule="exact"/>
              <w:ind w:left="417" w:hanging="420"/>
              <w:rPr>
                <w:rFonts w:ascii="宋体" w:eastAsia="宋体" w:hAnsi="宋体" w:cs="宋体"/>
                <w:sz w:val="21"/>
                <w:szCs w:val="21"/>
                <w:lang w:eastAsia="zh-CN"/>
              </w:rPr>
            </w:pPr>
            <w:r>
              <w:rPr>
                <w:rFonts w:ascii="宋体" w:eastAsia="宋体" w:hAnsi="宋体" w:cs="宋体"/>
                <w:sz w:val="21"/>
                <w:szCs w:val="21"/>
                <w:lang w:eastAsia="zh-CN"/>
              </w:rPr>
              <w:t>评标基准价的计算：</w:t>
            </w:r>
          </w:p>
          <w:p w:rsidR="0059461D" w:rsidRDefault="004370C5">
            <w:pPr>
              <w:pStyle w:val="TableParagraph"/>
              <w:spacing w:before="133" w:line="351" w:lineRule="auto"/>
              <w:ind w:left="-3" w:right="-3" w:firstLine="420"/>
              <w:jc w:val="both"/>
              <w:rPr>
                <w:rFonts w:ascii="宋体" w:eastAsia="宋体" w:hAnsi="宋体" w:cs="宋体"/>
                <w:sz w:val="21"/>
                <w:szCs w:val="21"/>
                <w:lang w:eastAsia="zh-CN"/>
              </w:rPr>
            </w:pPr>
            <w:r>
              <w:rPr>
                <w:rFonts w:ascii="宋体" w:eastAsia="宋体" w:hAnsi="宋体" w:cs="宋体"/>
                <w:w w:val="95"/>
                <w:sz w:val="21"/>
                <w:szCs w:val="21"/>
                <w:lang w:eastAsia="zh-CN"/>
              </w:rPr>
              <w:t>评标基准价由评标委员会计算、复核并签字确认。除计算差错外，确认后的评标基准价在本次招标期间保持不变。计算差错，仅限于以下两种情况：（</w:t>
            </w: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）纯算术性四则运算差错；（</w:t>
            </w:r>
            <w:r>
              <w:rPr>
                <w:rFonts w:ascii="Times New Roman" w:eastAsia="Times New Roman" w:hAnsi="Times New Roman" w:cs="Times New Roman"/>
                <w:w w:val="95"/>
                <w:sz w:val="21"/>
                <w:szCs w:val="21"/>
                <w:lang w:eastAsia="zh-CN"/>
              </w:rPr>
              <w:t>2</w:t>
            </w:r>
            <w:r>
              <w:rPr>
                <w:rFonts w:ascii="宋体" w:eastAsia="宋体" w:hAnsi="宋体" w:cs="宋体"/>
                <w:w w:val="95"/>
                <w:sz w:val="21"/>
                <w:szCs w:val="21"/>
                <w:lang w:eastAsia="zh-CN"/>
              </w:rPr>
              <w:t>）未按约定的计算方法，多计或少计投标人报价。由于评标差错，导致否决投</w:t>
            </w:r>
            <w:r>
              <w:rPr>
                <w:rFonts w:ascii="宋体" w:eastAsia="宋体" w:hAnsi="宋体" w:cs="宋体"/>
                <w:sz w:val="21"/>
                <w:szCs w:val="21"/>
                <w:lang w:eastAsia="zh-CN"/>
              </w:rPr>
              <w:t>标错误，重新评标纠正等其他情况，不属于计算差错。</w:t>
            </w:r>
          </w:p>
          <w:p w:rsidR="0059461D" w:rsidRDefault="004370C5">
            <w:pPr>
              <w:pStyle w:val="TableParagraph"/>
              <w:numPr>
                <w:ilvl w:val="0"/>
                <w:numId w:val="3"/>
              </w:numPr>
              <w:spacing w:before="35" w:line="336" w:lineRule="auto"/>
              <w:ind w:right="2777"/>
              <w:rPr>
                <w:rFonts w:ascii="宋体" w:eastAsia="宋体" w:hAnsi="宋体" w:cs="宋体"/>
                <w:spacing w:val="27"/>
                <w:w w:val="99"/>
                <w:sz w:val="21"/>
                <w:szCs w:val="21"/>
              </w:rPr>
            </w:pPr>
            <w:r>
              <w:rPr>
                <w:rFonts w:ascii="宋体" w:eastAsia="宋体" w:hAnsi="宋体" w:cs="宋体"/>
                <w:sz w:val="21"/>
                <w:szCs w:val="21"/>
              </w:rPr>
              <w:t>评标价的确定：</w:t>
            </w:r>
          </w:p>
          <w:p w:rsidR="0059461D" w:rsidRDefault="004370C5">
            <w:pPr>
              <w:pStyle w:val="TableParagraph"/>
              <w:spacing w:before="35" w:line="336" w:lineRule="auto"/>
              <w:ind w:right="2777"/>
              <w:rPr>
                <w:rFonts w:ascii="宋体" w:eastAsia="宋体" w:hAnsi="宋体" w:cs="宋体"/>
                <w:spacing w:val="15"/>
                <w:w w:val="99"/>
                <w:sz w:val="21"/>
                <w:szCs w:val="21"/>
                <w:lang w:eastAsia="zh-CN"/>
              </w:rPr>
            </w:pPr>
            <w:r>
              <w:rPr>
                <w:rFonts w:ascii="宋体" w:eastAsia="宋体" w:hAnsi="宋体" w:cs="宋体"/>
                <w:sz w:val="21"/>
                <w:szCs w:val="21"/>
                <w:lang w:eastAsia="zh-CN"/>
              </w:rPr>
              <w:t>评标价</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投标函的文字报价</w:t>
            </w:r>
          </w:p>
          <w:p w:rsidR="0059461D" w:rsidRDefault="004370C5">
            <w:pPr>
              <w:pStyle w:val="TableParagraph"/>
              <w:spacing w:before="35" w:line="336" w:lineRule="auto"/>
              <w:ind w:right="2777"/>
              <w:rPr>
                <w:rFonts w:ascii="宋体" w:eastAsia="宋体" w:hAnsi="宋体" w:cs="宋体"/>
                <w:sz w:val="21"/>
                <w:szCs w:val="21"/>
                <w:lang w:eastAsia="zh-CN"/>
              </w:rPr>
            </w:pP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评标基准价按以下公式计算</w:t>
            </w:r>
          </w:p>
          <w:p w:rsidR="0059461D" w:rsidRDefault="004370C5">
            <w:pPr>
              <w:pStyle w:val="TableParagraph"/>
              <w:spacing w:before="23"/>
              <w:ind w:left="417"/>
              <w:rPr>
                <w:rFonts w:ascii="Times New Roman" w:eastAsia="Times New Roman" w:hAnsi="Times New Roman" w:cs="Times New Roman"/>
                <w:sz w:val="21"/>
                <w:szCs w:val="21"/>
              </w:rPr>
            </w:pPr>
            <w:r>
              <w:rPr>
                <w:rFonts w:ascii="Times New Roman" w:eastAsia="Times New Roman" w:hAnsi="Times New Roman" w:cs="Times New Roman"/>
                <w:sz w:val="21"/>
                <w:szCs w:val="21"/>
              </w:rPr>
              <w:t>C=</w:t>
            </w:r>
            <w:r>
              <w:rPr>
                <w:rFonts w:ascii="宋体" w:eastAsia="宋体" w:hAnsi="宋体" w:cs="宋体"/>
                <w:sz w:val="21"/>
                <w:szCs w:val="21"/>
              </w:rPr>
              <w:t>（</w:t>
            </w:r>
            <w:r>
              <w:rPr>
                <w:rFonts w:ascii="Times New Roman" w:eastAsia="Times New Roman" w:hAnsi="Times New Roman" w:cs="Times New Roman"/>
                <w:sz w:val="21"/>
                <w:szCs w:val="21"/>
              </w:rPr>
              <w:t>A×K+B×</w:t>
            </w:r>
            <w:r>
              <w:rPr>
                <w:rFonts w:ascii="宋体" w:eastAsia="宋体" w:hAnsi="宋体" w:cs="宋体"/>
                <w:sz w:val="21"/>
                <w:szCs w:val="21"/>
              </w:rPr>
              <w:t>（</w:t>
            </w:r>
            <w:r>
              <w:rPr>
                <w:rFonts w:ascii="Times New Roman" w:eastAsia="Times New Roman" w:hAnsi="Times New Roman" w:cs="Times New Roman"/>
                <w:sz w:val="21"/>
                <w:szCs w:val="21"/>
              </w:rPr>
              <w:t>1-K</w:t>
            </w:r>
            <w:r>
              <w:rPr>
                <w:rFonts w:ascii="宋体" w:eastAsia="宋体" w:hAnsi="宋体" w:cs="宋体"/>
                <w:sz w:val="21"/>
                <w:szCs w:val="21"/>
              </w:rPr>
              <w:t>））（</w:t>
            </w:r>
            <w:r>
              <w:rPr>
                <w:rFonts w:ascii="Times New Roman" w:eastAsia="Times New Roman" w:hAnsi="Times New Roman" w:cs="Times New Roman"/>
                <w:sz w:val="21"/>
                <w:szCs w:val="21"/>
              </w:rPr>
              <w:t>100-i</w:t>
            </w:r>
            <w:r>
              <w:rPr>
                <w:rFonts w:ascii="宋体" w:eastAsia="宋体" w:hAnsi="宋体" w:cs="宋体"/>
                <w:sz w:val="21"/>
                <w:szCs w:val="21"/>
              </w:rPr>
              <w:t>）</w:t>
            </w:r>
            <w:r>
              <w:rPr>
                <w:rFonts w:ascii="Times New Roman" w:eastAsia="Times New Roman" w:hAnsi="Times New Roman" w:cs="Times New Roman"/>
                <w:sz w:val="21"/>
                <w:szCs w:val="21"/>
              </w:rPr>
              <w:t>/100</w:t>
            </w:r>
          </w:p>
          <w:p w:rsidR="0059461D" w:rsidRDefault="004370C5">
            <w:pPr>
              <w:pStyle w:val="TableParagraph"/>
              <w:spacing w:before="119"/>
              <w:ind w:left="417"/>
              <w:rPr>
                <w:rFonts w:ascii="宋体" w:eastAsia="宋体" w:hAnsi="宋体" w:cs="宋体"/>
                <w:sz w:val="21"/>
                <w:szCs w:val="21"/>
                <w:lang w:eastAsia="zh-CN"/>
              </w:rPr>
            </w:pPr>
            <w:r>
              <w:rPr>
                <w:rFonts w:ascii="宋体" w:eastAsia="宋体" w:hAnsi="宋体" w:cs="宋体"/>
                <w:spacing w:val="1"/>
                <w:sz w:val="21"/>
                <w:szCs w:val="21"/>
                <w:lang w:eastAsia="zh-CN"/>
              </w:rPr>
              <w:t>式中：</w:t>
            </w:r>
          </w:p>
          <w:p w:rsidR="0059461D" w:rsidRDefault="004370C5">
            <w:pPr>
              <w:pStyle w:val="TableParagraph"/>
              <w:spacing w:before="133"/>
              <w:ind w:left="417"/>
              <w:rPr>
                <w:rFonts w:ascii="宋体" w:eastAsia="宋体" w:hAnsi="宋体" w:cs="宋体"/>
                <w:sz w:val="21"/>
                <w:szCs w:val="21"/>
                <w:lang w:eastAsia="zh-CN"/>
              </w:rPr>
            </w:pPr>
            <w:r>
              <w:rPr>
                <w:rFonts w:ascii="Times New Roman" w:eastAsia="Times New Roman" w:hAnsi="Times New Roman" w:cs="Times New Roman"/>
                <w:sz w:val="21"/>
                <w:szCs w:val="21"/>
                <w:lang w:eastAsia="zh-CN"/>
              </w:rPr>
              <w:t>C</w:t>
            </w:r>
            <w:r>
              <w:rPr>
                <w:rFonts w:ascii="宋体" w:eastAsia="宋体" w:hAnsi="宋体" w:cs="宋体"/>
                <w:sz w:val="21"/>
                <w:szCs w:val="21"/>
                <w:lang w:eastAsia="zh-CN"/>
              </w:rPr>
              <w:t>为评标基准价</w:t>
            </w:r>
          </w:p>
          <w:p w:rsidR="0059461D" w:rsidRDefault="004370C5">
            <w:pPr>
              <w:pStyle w:val="TableParagraph"/>
              <w:spacing w:before="117" w:line="342" w:lineRule="auto"/>
              <w:ind w:left="-3" w:right="-46" w:firstLine="420"/>
              <w:jc w:val="both"/>
              <w:rPr>
                <w:rFonts w:ascii="宋体" w:eastAsia="宋体" w:hAnsi="宋体" w:cs="宋体"/>
                <w:sz w:val="21"/>
                <w:szCs w:val="21"/>
                <w:lang w:eastAsia="zh-CN"/>
              </w:rPr>
            </w:pPr>
            <w:r>
              <w:rPr>
                <w:rFonts w:ascii="Times New Roman" w:eastAsia="Times New Roman" w:hAnsi="Times New Roman" w:cs="Times New Roman"/>
                <w:sz w:val="21"/>
                <w:szCs w:val="21"/>
                <w:lang w:eastAsia="zh-CN"/>
              </w:rPr>
              <w:t>A</w:t>
            </w:r>
            <w:r>
              <w:rPr>
                <w:rFonts w:ascii="宋体" w:eastAsia="宋体" w:hAnsi="宋体" w:cs="宋体"/>
                <w:sz w:val="21"/>
                <w:szCs w:val="21"/>
                <w:lang w:eastAsia="zh-CN"/>
              </w:rPr>
              <w:t>为招标人的最高投标限价（最高投标限价以招标人报造价主</w:t>
            </w:r>
            <w:r>
              <w:rPr>
                <w:rFonts w:ascii="宋体" w:eastAsia="宋体" w:hAnsi="宋体" w:cs="宋体"/>
                <w:w w:val="95"/>
                <w:sz w:val="21"/>
                <w:szCs w:val="21"/>
                <w:lang w:eastAsia="zh-CN"/>
              </w:rPr>
              <w:t>管部门备案的工程量清单预算再乘以随机抽取的调整系数来确定。</w:t>
            </w:r>
            <w:r>
              <w:rPr>
                <w:rFonts w:ascii="宋体" w:eastAsia="宋体" w:hAnsi="宋体" w:cs="宋体"/>
                <w:spacing w:val="1"/>
                <w:sz w:val="21"/>
                <w:szCs w:val="21"/>
                <w:lang w:eastAsia="zh-CN"/>
              </w:rPr>
              <w:t>在投标截止期</w:t>
            </w:r>
            <w:r>
              <w:rPr>
                <w:rFonts w:ascii="Times New Roman" w:eastAsia="Times New Roman" w:hAnsi="Times New Roman" w:cs="Times New Roman"/>
                <w:sz w:val="21"/>
                <w:szCs w:val="21"/>
                <w:lang w:eastAsia="zh-CN"/>
              </w:rPr>
              <w:t>15</w:t>
            </w:r>
            <w:r>
              <w:rPr>
                <w:rFonts w:ascii="宋体" w:eastAsia="宋体" w:hAnsi="宋体" w:cs="宋体"/>
                <w:spacing w:val="1"/>
                <w:sz w:val="21"/>
                <w:szCs w:val="21"/>
                <w:lang w:eastAsia="zh-CN"/>
              </w:rPr>
              <w:t>日前公布三个连续值</w:t>
            </w:r>
            <w:r>
              <w:rPr>
                <w:rFonts w:ascii="Times New Roman" w:eastAsia="Times New Roman" w:hAnsi="Times New Roman" w:cs="Times New Roman"/>
                <w:spacing w:val="1"/>
                <w:sz w:val="21"/>
                <w:szCs w:val="21"/>
                <w:lang w:eastAsia="zh-CN"/>
              </w:rPr>
              <w:t>(</w:t>
            </w:r>
            <w:r>
              <w:rPr>
                <w:rFonts w:ascii="宋体" w:eastAsia="宋体" w:hAnsi="宋体" w:cs="宋体"/>
                <w:spacing w:val="1"/>
                <w:sz w:val="21"/>
                <w:szCs w:val="21"/>
                <w:lang w:eastAsia="zh-CN"/>
              </w:rPr>
              <w:t>在</w:t>
            </w:r>
            <w:r>
              <w:rPr>
                <w:rFonts w:ascii="Times New Roman" w:eastAsia="Times New Roman" w:hAnsi="Times New Roman" w:cs="Times New Roman"/>
                <w:sz w:val="21"/>
                <w:szCs w:val="21"/>
                <w:lang w:eastAsia="zh-CN"/>
              </w:rPr>
              <w:t>0.92</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0.93</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0.94</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0.95</w:t>
            </w:r>
            <w:r>
              <w:rPr>
                <w:rFonts w:ascii="宋体" w:eastAsia="宋体" w:hAnsi="宋体" w:cs="宋体"/>
                <w:sz w:val="21"/>
                <w:szCs w:val="21"/>
                <w:lang w:eastAsia="zh-CN"/>
              </w:rPr>
              <w:t>、</w:t>
            </w:r>
            <w:r>
              <w:rPr>
                <w:rFonts w:ascii="Times New Roman" w:eastAsia="Times New Roman" w:hAnsi="Times New Roman" w:cs="Times New Roman"/>
                <w:spacing w:val="-2"/>
                <w:sz w:val="21"/>
                <w:szCs w:val="21"/>
                <w:lang w:eastAsia="zh-CN"/>
              </w:rPr>
              <w:t>0.96</w:t>
            </w:r>
            <w:r>
              <w:rPr>
                <w:rFonts w:ascii="宋体" w:eastAsia="宋体" w:hAnsi="宋体" w:cs="宋体"/>
                <w:spacing w:val="-2"/>
                <w:sz w:val="21"/>
                <w:szCs w:val="21"/>
                <w:lang w:eastAsia="zh-CN"/>
              </w:rPr>
              <w:t>、</w:t>
            </w:r>
            <w:r>
              <w:rPr>
                <w:rFonts w:ascii="Times New Roman" w:eastAsia="Times New Roman" w:hAnsi="Times New Roman" w:cs="Times New Roman"/>
                <w:spacing w:val="-2"/>
                <w:sz w:val="21"/>
                <w:szCs w:val="21"/>
                <w:lang w:eastAsia="zh-CN"/>
              </w:rPr>
              <w:t>0.97</w:t>
            </w:r>
            <w:proofErr w:type="gramStart"/>
            <w:r>
              <w:rPr>
                <w:rFonts w:ascii="宋体" w:eastAsia="宋体" w:hAnsi="宋体" w:cs="宋体"/>
                <w:spacing w:val="2"/>
                <w:sz w:val="21"/>
                <w:szCs w:val="21"/>
                <w:lang w:eastAsia="zh-CN"/>
              </w:rPr>
              <w:t>六</w:t>
            </w:r>
            <w:proofErr w:type="gramEnd"/>
            <w:r>
              <w:rPr>
                <w:rFonts w:ascii="宋体" w:eastAsia="宋体" w:hAnsi="宋体" w:cs="宋体"/>
                <w:sz w:val="21"/>
                <w:szCs w:val="21"/>
                <w:lang w:eastAsia="zh-CN"/>
              </w:rPr>
              <w:t>值</w:t>
            </w:r>
            <w:r>
              <w:rPr>
                <w:rFonts w:ascii="宋体" w:eastAsia="宋体" w:hAnsi="宋体" w:cs="宋体"/>
                <w:spacing w:val="2"/>
                <w:sz w:val="21"/>
                <w:szCs w:val="21"/>
                <w:lang w:eastAsia="zh-CN"/>
              </w:rPr>
              <w:t>中</w:t>
            </w:r>
            <w:r>
              <w:rPr>
                <w:rFonts w:ascii="宋体" w:eastAsia="宋体" w:hAnsi="宋体" w:cs="宋体"/>
                <w:sz w:val="21"/>
                <w:szCs w:val="21"/>
                <w:lang w:eastAsia="zh-CN"/>
              </w:rPr>
              <w:t>选</w:t>
            </w:r>
            <w:r>
              <w:rPr>
                <w:rFonts w:ascii="宋体" w:eastAsia="宋体" w:hAnsi="宋体" w:cs="宋体"/>
                <w:spacing w:val="2"/>
                <w:sz w:val="21"/>
                <w:szCs w:val="21"/>
                <w:lang w:eastAsia="zh-CN"/>
              </w:rPr>
              <w:t>择</w:t>
            </w:r>
            <w:r>
              <w:rPr>
                <w:rFonts w:ascii="宋体" w:eastAsia="宋体" w:hAnsi="宋体" w:cs="宋体"/>
                <w:sz w:val="21"/>
                <w:szCs w:val="21"/>
                <w:lang w:eastAsia="zh-CN"/>
              </w:rPr>
              <w:t>三</w:t>
            </w:r>
            <w:r>
              <w:rPr>
                <w:rFonts w:ascii="宋体" w:eastAsia="宋体" w:hAnsi="宋体" w:cs="宋体"/>
                <w:spacing w:val="2"/>
                <w:sz w:val="21"/>
                <w:szCs w:val="21"/>
                <w:lang w:eastAsia="zh-CN"/>
              </w:rPr>
              <w:t>个</w:t>
            </w:r>
            <w:r>
              <w:rPr>
                <w:rFonts w:ascii="宋体" w:eastAsia="宋体" w:hAnsi="宋体" w:cs="宋体"/>
                <w:sz w:val="21"/>
                <w:szCs w:val="21"/>
                <w:lang w:eastAsia="zh-CN"/>
              </w:rPr>
              <w:t>连</w:t>
            </w:r>
            <w:r>
              <w:rPr>
                <w:rFonts w:ascii="宋体" w:eastAsia="宋体" w:hAnsi="宋体" w:cs="宋体"/>
                <w:spacing w:val="2"/>
                <w:sz w:val="21"/>
                <w:szCs w:val="21"/>
                <w:lang w:eastAsia="zh-CN"/>
              </w:rPr>
              <w:t>续值</w:t>
            </w:r>
            <w:r>
              <w:rPr>
                <w:rFonts w:ascii="Times New Roman" w:eastAsia="Times New Roman" w:hAnsi="Times New Roman" w:cs="Times New Roman"/>
                <w:sz w:val="21"/>
                <w:szCs w:val="21"/>
                <w:lang w:eastAsia="zh-CN"/>
              </w:rPr>
              <w:t>)</w:t>
            </w:r>
            <w:r>
              <w:rPr>
                <w:rFonts w:ascii="宋体" w:eastAsia="宋体" w:hAnsi="宋体" w:cs="宋体"/>
                <w:spacing w:val="-21"/>
                <w:sz w:val="21"/>
                <w:szCs w:val="21"/>
                <w:lang w:eastAsia="zh-CN"/>
              </w:rPr>
              <w:t>，</w:t>
            </w:r>
            <w:r>
              <w:rPr>
                <w:rFonts w:ascii="宋体" w:eastAsia="宋体" w:hAnsi="宋体" w:cs="宋体"/>
                <w:spacing w:val="2"/>
                <w:sz w:val="21"/>
                <w:szCs w:val="21"/>
                <w:lang w:eastAsia="zh-CN"/>
              </w:rPr>
              <w:t>开</w:t>
            </w:r>
            <w:r>
              <w:rPr>
                <w:rFonts w:ascii="宋体" w:eastAsia="宋体" w:hAnsi="宋体" w:cs="宋体"/>
                <w:sz w:val="21"/>
                <w:szCs w:val="21"/>
                <w:lang w:eastAsia="zh-CN"/>
              </w:rPr>
              <w:t>标</w:t>
            </w:r>
            <w:r>
              <w:rPr>
                <w:rFonts w:ascii="宋体" w:eastAsia="宋体" w:hAnsi="宋体" w:cs="宋体"/>
                <w:spacing w:val="2"/>
                <w:sz w:val="21"/>
                <w:szCs w:val="21"/>
                <w:lang w:eastAsia="zh-CN"/>
              </w:rPr>
              <w:t>时</w:t>
            </w:r>
            <w:r>
              <w:rPr>
                <w:rFonts w:ascii="宋体" w:eastAsia="宋体" w:hAnsi="宋体" w:cs="宋体"/>
                <w:sz w:val="21"/>
                <w:szCs w:val="21"/>
                <w:lang w:eastAsia="zh-CN"/>
              </w:rPr>
              <w:t>随</w:t>
            </w:r>
            <w:r>
              <w:rPr>
                <w:rFonts w:ascii="宋体" w:eastAsia="宋体" w:hAnsi="宋体" w:cs="宋体"/>
                <w:spacing w:val="2"/>
                <w:sz w:val="21"/>
                <w:szCs w:val="21"/>
                <w:lang w:eastAsia="zh-CN"/>
              </w:rPr>
              <w:t>机</w:t>
            </w:r>
            <w:r>
              <w:rPr>
                <w:rFonts w:ascii="宋体" w:eastAsia="宋体" w:hAnsi="宋体" w:cs="宋体"/>
                <w:sz w:val="21"/>
                <w:szCs w:val="21"/>
                <w:lang w:eastAsia="zh-CN"/>
              </w:rPr>
              <w:t>抽</w:t>
            </w:r>
            <w:r>
              <w:rPr>
                <w:rFonts w:ascii="宋体" w:eastAsia="宋体" w:hAnsi="宋体" w:cs="宋体"/>
                <w:spacing w:val="2"/>
                <w:sz w:val="21"/>
                <w:szCs w:val="21"/>
                <w:lang w:eastAsia="zh-CN"/>
              </w:rPr>
              <w:t>取</w:t>
            </w:r>
            <w:r>
              <w:rPr>
                <w:rFonts w:ascii="宋体" w:eastAsia="宋体" w:hAnsi="宋体" w:cs="宋体"/>
                <w:sz w:val="21"/>
                <w:szCs w:val="21"/>
                <w:lang w:eastAsia="zh-CN"/>
              </w:rPr>
              <w:t>其</w:t>
            </w:r>
            <w:r>
              <w:rPr>
                <w:rFonts w:ascii="宋体" w:eastAsia="宋体" w:hAnsi="宋体" w:cs="宋体"/>
                <w:spacing w:val="2"/>
                <w:sz w:val="21"/>
                <w:szCs w:val="21"/>
                <w:lang w:eastAsia="zh-CN"/>
              </w:rPr>
              <w:t>中</w:t>
            </w:r>
            <w:proofErr w:type="gramStart"/>
            <w:r>
              <w:rPr>
                <w:rFonts w:ascii="宋体" w:eastAsia="宋体" w:hAnsi="宋体" w:cs="宋体"/>
                <w:spacing w:val="2"/>
                <w:sz w:val="21"/>
                <w:szCs w:val="21"/>
                <w:lang w:eastAsia="zh-CN"/>
              </w:rPr>
              <w:t>一</w:t>
            </w:r>
            <w:proofErr w:type="gramEnd"/>
            <w:r>
              <w:rPr>
                <w:rFonts w:ascii="宋体" w:eastAsia="宋体" w:hAnsi="宋体" w:cs="宋体"/>
                <w:sz w:val="21"/>
                <w:szCs w:val="21"/>
                <w:lang w:eastAsia="zh-CN"/>
              </w:rPr>
              <w:t>值</w:t>
            </w:r>
            <w:r>
              <w:rPr>
                <w:rFonts w:ascii="宋体" w:eastAsia="宋体" w:hAnsi="宋体" w:cs="宋体"/>
                <w:spacing w:val="2"/>
                <w:sz w:val="21"/>
                <w:szCs w:val="21"/>
                <w:lang w:eastAsia="zh-CN"/>
              </w:rPr>
              <w:t>为</w:t>
            </w:r>
            <w:r>
              <w:rPr>
                <w:rFonts w:ascii="宋体" w:eastAsia="宋体" w:hAnsi="宋体" w:cs="宋体"/>
                <w:sz w:val="21"/>
                <w:szCs w:val="21"/>
                <w:lang w:eastAsia="zh-CN"/>
              </w:rPr>
              <w:t>调整系数）；</w:t>
            </w:r>
          </w:p>
          <w:p w:rsidR="0059461D" w:rsidRDefault="004370C5">
            <w:pPr>
              <w:pStyle w:val="TableParagraph"/>
              <w:spacing w:before="43" w:line="336" w:lineRule="auto"/>
              <w:ind w:left="-3" w:right="-3" w:firstLine="420"/>
              <w:jc w:val="both"/>
              <w:rPr>
                <w:rFonts w:ascii="宋体" w:eastAsia="宋体" w:hAnsi="宋体" w:cs="宋体"/>
                <w:color w:val="C00000"/>
                <w:sz w:val="21"/>
                <w:szCs w:val="21"/>
                <w:lang w:eastAsia="zh-CN"/>
              </w:rPr>
            </w:pPr>
            <w:r>
              <w:rPr>
                <w:rFonts w:ascii="Times New Roman" w:eastAsia="Times New Roman" w:hAnsi="Times New Roman" w:cs="Times New Roman"/>
                <w:color w:val="C00000"/>
                <w:sz w:val="21"/>
                <w:szCs w:val="21"/>
                <w:lang w:eastAsia="zh-CN"/>
              </w:rPr>
              <w:t>K</w:t>
            </w:r>
            <w:r>
              <w:rPr>
                <w:rFonts w:ascii="宋体" w:eastAsia="宋体" w:hAnsi="宋体" w:cs="宋体"/>
                <w:color w:val="C00000"/>
                <w:spacing w:val="1"/>
                <w:sz w:val="21"/>
                <w:szCs w:val="21"/>
                <w:lang w:eastAsia="zh-CN"/>
              </w:rPr>
              <w:t>为复合系数（开标时从</w:t>
            </w:r>
            <w:r>
              <w:rPr>
                <w:rFonts w:ascii="Times New Roman" w:eastAsia="Times New Roman" w:hAnsi="Times New Roman" w:cs="Times New Roman"/>
                <w:color w:val="C00000"/>
                <w:sz w:val="21"/>
                <w:szCs w:val="21"/>
                <w:lang w:eastAsia="zh-CN"/>
              </w:rPr>
              <w:t>0.30</w:t>
            </w:r>
            <w:r>
              <w:rPr>
                <w:rFonts w:ascii="宋体" w:eastAsia="宋体" w:hAnsi="宋体" w:cs="宋体"/>
                <w:color w:val="C00000"/>
                <w:sz w:val="21"/>
                <w:szCs w:val="21"/>
                <w:lang w:eastAsia="zh-CN"/>
              </w:rPr>
              <w:t>、</w:t>
            </w:r>
            <w:r>
              <w:rPr>
                <w:rFonts w:ascii="Times New Roman" w:eastAsia="Times New Roman" w:hAnsi="Times New Roman" w:cs="Times New Roman"/>
                <w:color w:val="C00000"/>
                <w:sz w:val="21"/>
                <w:szCs w:val="21"/>
                <w:lang w:eastAsia="zh-CN"/>
              </w:rPr>
              <w:t>0.35</w:t>
            </w:r>
            <w:r>
              <w:rPr>
                <w:rFonts w:ascii="宋体" w:eastAsia="宋体" w:hAnsi="宋体" w:cs="宋体"/>
                <w:color w:val="C00000"/>
                <w:sz w:val="21"/>
                <w:szCs w:val="21"/>
                <w:lang w:eastAsia="zh-CN"/>
              </w:rPr>
              <w:t>、</w:t>
            </w:r>
            <w:r>
              <w:rPr>
                <w:rFonts w:ascii="Times New Roman" w:eastAsia="Times New Roman" w:hAnsi="Times New Roman" w:cs="Times New Roman"/>
                <w:color w:val="C00000"/>
                <w:sz w:val="21"/>
                <w:szCs w:val="21"/>
                <w:lang w:eastAsia="zh-CN"/>
              </w:rPr>
              <w:t>0.40</w:t>
            </w:r>
            <w:proofErr w:type="gramStart"/>
            <w:r>
              <w:rPr>
                <w:rFonts w:ascii="宋体" w:eastAsia="宋体" w:hAnsi="宋体" w:cs="宋体"/>
                <w:color w:val="C00000"/>
                <w:spacing w:val="2"/>
                <w:sz w:val="21"/>
                <w:szCs w:val="21"/>
                <w:lang w:eastAsia="zh-CN"/>
              </w:rPr>
              <w:t>三</w:t>
            </w:r>
            <w:proofErr w:type="gramEnd"/>
            <w:r>
              <w:rPr>
                <w:rFonts w:ascii="宋体" w:eastAsia="宋体" w:hAnsi="宋体" w:cs="宋体"/>
                <w:color w:val="C00000"/>
                <w:spacing w:val="2"/>
                <w:sz w:val="21"/>
                <w:szCs w:val="21"/>
                <w:lang w:eastAsia="zh-CN"/>
              </w:rPr>
              <w:t>值中随机抽取一</w:t>
            </w:r>
            <w:r>
              <w:rPr>
                <w:rFonts w:ascii="宋体" w:eastAsia="宋体" w:hAnsi="宋体" w:cs="宋体"/>
                <w:color w:val="C00000"/>
                <w:spacing w:val="-2"/>
                <w:sz w:val="21"/>
                <w:szCs w:val="21"/>
                <w:lang w:eastAsia="zh-CN"/>
              </w:rPr>
              <w:t>个值）；</w:t>
            </w:r>
            <w:r>
              <w:rPr>
                <w:rFonts w:ascii="Times New Roman" w:eastAsia="Times New Roman" w:hAnsi="Times New Roman" w:cs="Times New Roman"/>
                <w:color w:val="C00000"/>
                <w:spacing w:val="-2"/>
                <w:sz w:val="21"/>
                <w:szCs w:val="21"/>
                <w:lang w:eastAsia="zh-CN"/>
              </w:rPr>
              <w:t xml:space="preserve">i </w:t>
            </w:r>
            <w:r>
              <w:rPr>
                <w:rFonts w:ascii="宋体" w:eastAsia="宋体" w:hAnsi="宋体" w:cs="宋体"/>
                <w:color w:val="C00000"/>
                <w:sz w:val="21"/>
                <w:szCs w:val="21"/>
                <w:lang w:eastAsia="zh-CN"/>
              </w:rPr>
              <w:t>为下浮系数（开标时从</w:t>
            </w:r>
            <w:r>
              <w:rPr>
                <w:rFonts w:ascii="宋体" w:eastAsia="宋体" w:hAnsi="宋体" w:cs="宋体" w:hint="eastAsia"/>
                <w:color w:val="C00000"/>
                <w:spacing w:val="91"/>
                <w:sz w:val="21"/>
                <w:szCs w:val="21"/>
                <w:lang w:eastAsia="zh-CN"/>
              </w:rPr>
              <w:t>1</w:t>
            </w:r>
            <w:r>
              <w:rPr>
                <w:rFonts w:ascii="宋体" w:eastAsia="宋体" w:hAnsi="宋体" w:cs="宋体"/>
                <w:color w:val="C00000"/>
                <w:spacing w:val="-6"/>
                <w:sz w:val="21"/>
                <w:szCs w:val="21"/>
                <w:lang w:eastAsia="zh-CN"/>
              </w:rPr>
              <w:t>、</w:t>
            </w:r>
            <w:r>
              <w:rPr>
                <w:rFonts w:ascii="宋体" w:eastAsia="宋体" w:hAnsi="宋体" w:cs="宋体" w:hint="eastAsia"/>
                <w:color w:val="C00000"/>
                <w:spacing w:val="-6"/>
                <w:sz w:val="21"/>
                <w:szCs w:val="21"/>
                <w:lang w:eastAsia="zh-CN"/>
              </w:rPr>
              <w:t>1.</w:t>
            </w:r>
            <w:r>
              <w:rPr>
                <w:rFonts w:ascii="宋体" w:eastAsia="宋体" w:hAnsi="宋体" w:cs="宋体" w:hint="eastAsia"/>
                <w:color w:val="C00000"/>
                <w:spacing w:val="92"/>
                <w:sz w:val="21"/>
                <w:szCs w:val="21"/>
                <w:lang w:eastAsia="zh-CN"/>
              </w:rPr>
              <w:t>5</w:t>
            </w:r>
            <w:r>
              <w:rPr>
                <w:rFonts w:ascii="宋体" w:eastAsia="宋体" w:hAnsi="宋体" w:cs="宋体"/>
                <w:color w:val="C00000"/>
                <w:spacing w:val="-6"/>
                <w:sz w:val="21"/>
                <w:szCs w:val="21"/>
                <w:lang w:eastAsia="zh-CN"/>
              </w:rPr>
              <w:t>、</w:t>
            </w:r>
            <w:r>
              <w:rPr>
                <w:rFonts w:ascii="宋体" w:eastAsia="宋体" w:hAnsi="宋体" w:cs="宋体" w:hint="eastAsia"/>
                <w:color w:val="C00000"/>
                <w:spacing w:val="-6"/>
                <w:sz w:val="21"/>
                <w:szCs w:val="21"/>
                <w:lang w:eastAsia="zh-CN"/>
              </w:rPr>
              <w:t>2</w:t>
            </w:r>
            <w:proofErr w:type="gramStart"/>
            <w:r>
              <w:rPr>
                <w:rFonts w:ascii="宋体" w:eastAsia="宋体" w:hAnsi="宋体" w:cs="宋体"/>
                <w:color w:val="C00000"/>
                <w:spacing w:val="1"/>
                <w:sz w:val="21"/>
                <w:szCs w:val="21"/>
                <w:lang w:eastAsia="zh-CN"/>
              </w:rPr>
              <w:t>三个</w:t>
            </w:r>
            <w:proofErr w:type="gramEnd"/>
            <w:r>
              <w:rPr>
                <w:rFonts w:ascii="宋体" w:eastAsia="宋体" w:hAnsi="宋体" w:cs="宋体"/>
                <w:color w:val="C00000"/>
                <w:spacing w:val="1"/>
                <w:sz w:val="21"/>
                <w:szCs w:val="21"/>
                <w:lang w:eastAsia="zh-CN"/>
              </w:rPr>
              <w:t>连续值</w:t>
            </w:r>
            <w:r>
              <w:rPr>
                <w:rFonts w:ascii="宋体" w:eastAsia="宋体" w:hAnsi="宋体" w:cs="宋体"/>
                <w:color w:val="C00000"/>
                <w:position w:val="11"/>
                <w:sz w:val="10"/>
                <w:szCs w:val="10"/>
                <w:lang w:eastAsia="zh-CN"/>
              </w:rPr>
              <w:t>②</w:t>
            </w:r>
            <w:r>
              <w:rPr>
                <w:rFonts w:ascii="宋体" w:eastAsia="宋体" w:hAnsi="宋体" w:cs="宋体"/>
                <w:color w:val="C00000"/>
                <w:spacing w:val="1"/>
                <w:sz w:val="21"/>
                <w:szCs w:val="21"/>
                <w:lang w:eastAsia="zh-CN"/>
              </w:rPr>
              <w:t>中随机抽</w:t>
            </w:r>
            <w:r>
              <w:rPr>
                <w:rFonts w:ascii="宋体" w:eastAsia="宋体" w:hAnsi="宋体" w:cs="宋体"/>
                <w:color w:val="C00000"/>
                <w:sz w:val="21"/>
                <w:szCs w:val="21"/>
                <w:lang w:eastAsia="zh-CN"/>
              </w:rPr>
              <w:t>取一个值）。</w:t>
            </w:r>
          </w:p>
          <w:p w:rsidR="0059461D" w:rsidRDefault="004370C5">
            <w:pPr>
              <w:pStyle w:val="TableParagraph"/>
              <w:spacing w:before="50"/>
              <w:ind w:left="417"/>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 xml:space="preserve">B   </w:t>
            </w:r>
            <w:r>
              <w:rPr>
                <w:rFonts w:ascii="宋体" w:eastAsia="宋体" w:hAnsi="宋体" w:cs="宋体"/>
                <w:w w:val="95"/>
                <w:sz w:val="21"/>
                <w:szCs w:val="21"/>
                <w:lang w:eastAsia="zh-CN"/>
              </w:rPr>
              <w:t>值：开标时在下述两种方案中随机抽取：</w:t>
            </w:r>
          </w:p>
          <w:p w:rsidR="0059461D" w:rsidRDefault="004370C5">
            <w:pPr>
              <w:pStyle w:val="TableParagraph"/>
              <w:spacing w:before="117" w:line="336" w:lineRule="auto"/>
              <w:ind w:left="417"/>
              <w:rPr>
                <w:rFonts w:ascii="宋体" w:eastAsia="宋体" w:hAnsi="宋体" w:cs="宋体"/>
                <w:sz w:val="21"/>
                <w:szCs w:val="21"/>
                <w:lang w:eastAsia="zh-CN"/>
              </w:rPr>
            </w:pPr>
            <w:r>
              <w:rPr>
                <w:rFonts w:ascii="Times New Roman" w:eastAsia="Times New Roman" w:hAnsi="Times New Roman" w:cs="Times New Roman"/>
                <w:sz w:val="21"/>
                <w:szCs w:val="21"/>
                <w:lang w:eastAsia="zh-CN"/>
              </w:rPr>
              <w:t>a</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值计算方案</w:t>
            </w:r>
            <w:proofErr w:type="gramStart"/>
            <w:r>
              <w:rPr>
                <w:rFonts w:ascii="宋体" w:eastAsia="宋体" w:hAnsi="宋体" w:cs="宋体"/>
                <w:sz w:val="21"/>
                <w:szCs w:val="21"/>
                <w:lang w:eastAsia="zh-CN"/>
              </w:rPr>
              <w:t>一</w:t>
            </w:r>
            <w:proofErr w:type="gramEnd"/>
            <w:r>
              <w:rPr>
                <w:rFonts w:ascii="宋体" w:eastAsia="宋体" w:hAnsi="宋体" w:cs="宋体"/>
                <w:sz w:val="21"/>
                <w:szCs w:val="21"/>
                <w:lang w:eastAsia="zh-CN"/>
              </w:rPr>
              <w:t>所有通过第一个信封评审及第二个信封初</w:t>
            </w:r>
            <w:r>
              <w:rPr>
                <w:rFonts w:ascii="宋体" w:eastAsia="宋体" w:hAnsi="宋体" w:cs="宋体"/>
                <w:spacing w:val="1"/>
                <w:sz w:val="21"/>
                <w:szCs w:val="21"/>
                <w:lang w:eastAsia="zh-CN"/>
              </w:rPr>
              <w:t>步评审的投标人评标价，根据下述区段计算区段平均值（区段内各投标人评标段的算术平均值），再将计算得出的区段平均值进行加权平均，得出的投标人评标价二次平均值即为B值。</w:t>
            </w:r>
          </w:p>
        </w:tc>
      </w:tr>
    </w:tbl>
    <w:p w:rsidR="0059461D" w:rsidRDefault="0059461D">
      <w:pPr>
        <w:spacing w:before="13"/>
        <w:rPr>
          <w:rFonts w:ascii="宋体" w:eastAsia="宋体" w:hAnsi="宋体" w:cs="宋体"/>
          <w:sz w:val="18"/>
          <w:szCs w:val="18"/>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49" name="组合 119"/>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48" name="组合 120"/>
                        <wpg:cNvGrpSpPr/>
                        <wpg:grpSpPr>
                          <a:xfrm>
                            <a:off x="1" y="1"/>
                            <a:ext cx="2880" cy="2"/>
                            <a:chOff x="1" y="1"/>
                            <a:chExt cx="2880" cy="2203203"/>
                          </a:xfrm>
                        </wpg:grpSpPr>
                        <wps:wsp>
                          <wps:cNvPr id="47" name="任意多边形 121"/>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119"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vaNOtMAAAACAQAADwAAAAAAAAABACAAAAAiAAAAZHJzL2Rvd25y&#10;ZXYueG1sUEsBAhQAFAAAAAgAh07iQD4MZM/nAgAAagcAAA4AAAAAAAAAAQAgAAAAIgEAAGRycy9l&#10;Mm9Eb2MueG1sUEsFBgAAAAAGAAYAWQEAAHsGAAAAAA==&#10;">
                <o:lock v:ext="edit" aspectratio="f"/>
                <v:group id="组合 120" o:spid="_x0000_s1026" o:spt="203" style="position:absolute;left:1;top:1;height:2;width:2880;" coordorigin="1,1" coordsize="2880,2203203"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任意多边形 121" o:spid="_x0000_s1026" o:spt="100" style="position:absolute;left:1;top:1;height:2;width:2880;" filled="f" stroked="t" coordsize="2880,1" o:gfxdata="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nsv7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①房建等附属设施招标时分值调整为</w:t>
      </w:r>
      <w:r>
        <w:rPr>
          <w:rFonts w:ascii="宋体" w:eastAsia="宋体" w:hAnsi="宋体" w:cs="宋体"/>
          <w:spacing w:val="-1"/>
          <w:sz w:val="18"/>
          <w:szCs w:val="18"/>
          <w:lang w:eastAsia="zh-CN"/>
        </w:rPr>
        <w:t>100+0</w:t>
      </w:r>
      <w:r>
        <w:rPr>
          <w:rFonts w:ascii="宋体" w:eastAsia="宋体" w:hAnsi="宋体" w:cs="宋体"/>
          <w:sz w:val="18"/>
          <w:szCs w:val="18"/>
          <w:lang w:eastAsia="zh-CN"/>
        </w:rPr>
        <w:t>分（即信誉得分为0</w:t>
      </w:r>
      <w:r>
        <w:rPr>
          <w:rFonts w:ascii="宋体" w:eastAsia="宋体" w:hAnsi="宋体" w:cs="宋体"/>
          <w:spacing w:val="-1"/>
          <w:sz w:val="18"/>
          <w:szCs w:val="18"/>
          <w:lang w:eastAsia="zh-CN"/>
        </w:rPr>
        <w:t>分）；若同时认可市政、铁路等行业业绩的，</w:t>
      </w:r>
      <w:proofErr w:type="gramStart"/>
      <w:r>
        <w:rPr>
          <w:rFonts w:ascii="宋体" w:eastAsia="宋体" w:hAnsi="宋体" w:cs="宋体"/>
          <w:spacing w:val="-1"/>
          <w:sz w:val="18"/>
          <w:szCs w:val="18"/>
          <w:lang w:eastAsia="zh-CN"/>
        </w:rPr>
        <w:t>《</w:t>
      </w:r>
      <w:proofErr w:type="gramEnd"/>
      <w:r>
        <w:rPr>
          <w:rFonts w:ascii="宋体" w:eastAsia="宋体" w:hAnsi="宋体" w:cs="宋体"/>
          <w:spacing w:val="-1"/>
          <w:sz w:val="18"/>
          <w:szCs w:val="18"/>
          <w:lang w:eastAsia="zh-CN"/>
        </w:rPr>
        <w:t>主要</w:t>
      </w:r>
    </w:p>
    <w:p w:rsidR="0059461D" w:rsidRDefault="004370C5">
      <w:pPr>
        <w:spacing w:before="64"/>
        <w:ind w:left="300"/>
        <w:rPr>
          <w:rFonts w:ascii="宋体" w:eastAsia="宋体" w:hAnsi="宋体" w:cs="宋体"/>
          <w:sz w:val="18"/>
          <w:szCs w:val="18"/>
          <w:lang w:eastAsia="zh-CN"/>
        </w:rPr>
      </w:pPr>
      <w:r>
        <w:rPr>
          <w:rFonts w:ascii="宋体" w:eastAsia="宋体" w:hAnsi="宋体" w:cs="宋体"/>
          <w:sz w:val="18"/>
          <w:szCs w:val="18"/>
          <w:lang w:eastAsia="zh-CN"/>
        </w:rPr>
        <w:t>业绩信息一览表</w:t>
      </w:r>
      <w:proofErr w:type="gramStart"/>
      <w:r>
        <w:rPr>
          <w:rFonts w:ascii="宋体" w:eastAsia="宋体" w:hAnsi="宋体" w:cs="宋体"/>
          <w:sz w:val="18"/>
          <w:szCs w:val="18"/>
          <w:lang w:eastAsia="zh-CN"/>
        </w:rPr>
        <w:t>》</w:t>
      </w:r>
      <w:proofErr w:type="gramEnd"/>
      <w:r>
        <w:rPr>
          <w:rFonts w:ascii="宋体" w:eastAsia="宋体" w:hAnsi="宋体" w:cs="宋体"/>
          <w:sz w:val="18"/>
          <w:szCs w:val="18"/>
          <w:lang w:eastAsia="zh-CN"/>
        </w:rPr>
        <w:t>也可不作要求。</w:t>
      </w:r>
    </w:p>
    <w:p w:rsidR="0059461D" w:rsidRDefault="004370C5">
      <w:pPr>
        <w:spacing w:before="64"/>
        <w:ind w:left="120"/>
        <w:rPr>
          <w:rFonts w:ascii="宋体" w:eastAsia="宋体" w:hAnsi="宋体" w:cs="宋体"/>
          <w:sz w:val="18"/>
          <w:szCs w:val="18"/>
          <w:lang w:eastAsia="zh-CN"/>
        </w:rPr>
      </w:pPr>
      <w:r>
        <w:rPr>
          <w:rFonts w:ascii="宋体" w:eastAsia="宋体" w:hAnsi="宋体" w:cs="宋体"/>
          <w:sz w:val="18"/>
          <w:szCs w:val="18"/>
          <w:lang w:eastAsia="zh-CN"/>
        </w:rPr>
        <w:t>②下浮系数从</w:t>
      </w:r>
      <w:r>
        <w:rPr>
          <w:rFonts w:ascii="宋体" w:eastAsia="宋体" w:hAnsi="宋体" w:cs="宋体"/>
          <w:spacing w:val="-4"/>
          <w:sz w:val="18"/>
          <w:szCs w:val="18"/>
          <w:lang w:eastAsia="zh-CN"/>
        </w:rPr>
        <w:t>0.5、1、1.5、2、2.5、3、3.5、4、4.5、5</w:t>
      </w:r>
      <w:proofErr w:type="gramStart"/>
      <w:r>
        <w:rPr>
          <w:rFonts w:ascii="宋体" w:eastAsia="宋体" w:hAnsi="宋体" w:cs="宋体"/>
          <w:spacing w:val="-1"/>
          <w:sz w:val="18"/>
          <w:szCs w:val="18"/>
          <w:lang w:eastAsia="zh-CN"/>
        </w:rPr>
        <w:t>十个</w:t>
      </w:r>
      <w:proofErr w:type="gramEnd"/>
      <w:r>
        <w:rPr>
          <w:rFonts w:ascii="宋体" w:eastAsia="宋体" w:hAnsi="宋体" w:cs="宋体"/>
          <w:spacing w:val="-1"/>
          <w:sz w:val="18"/>
          <w:szCs w:val="18"/>
          <w:lang w:eastAsia="zh-CN"/>
        </w:rPr>
        <w:t>值中视项目情况取三个连续值，并在招标文件中明确。</w:t>
      </w:r>
    </w:p>
    <w:p w:rsidR="0059461D" w:rsidRDefault="0059461D">
      <w:pPr>
        <w:rPr>
          <w:rFonts w:ascii="宋体" w:eastAsia="宋体" w:hAnsi="宋体" w:cs="宋体"/>
          <w:sz w:val="18"/>
          <w:szCs w:val="18"/>
          <w:lang w:eastAsia="zh-CN"/>
        </w:rPr>
        <w:sectPr w:rsidR="0059461D">
          <w:pgSz w:w="11900" w:h="16840"/>
          <w:pgMar w:top="1160" w:right="1160" w:bottom="1460" w:left="1240" w:header="883" w:footer="1280" w:gutter="0"/>
          <w:cols w:space="720"/>
        </w:sectPr>
      </w:pPr>
    </w:p>
    <w:p w:rsidR="0059461D" w:rsidRDefault="0059461D">
      <w:pPr>
        <w:spacing w:before="8"/>
        <w:rPr>
          <w:rFonts w:ascii="Times New Roman" w:eastAsia="Times New Roman" w:hAnsi="Times New Roman" w:cs="Times New Roman"/>
          <w:sz w:val="23"/>
          <w:szCs w:val="23"/>
          <w:lang w:eastAsia="zh-CN"/>
        </w:rPr>
      </w:pPr>
    </w:p>
    <w:tbl>
      <w:tblPr>
        <w:tblW w:w="9188" w:type="dxa"/>
        <w:tblInd w:w="123" w:type="dxa"/>
        <w:tblLayout w:type="fixed"/>
        <w:tblCellMar>
          <w:left w:w="0" w:type="dxa"/>
          <w:right w:w="0" w:type="dxa"/>
        </w:tblCellMar>
        <w:tblLook w:val="04A0" w:firstRow="1" w:lastRow="0" w:firstColumn="1" w:lastColumn="0" w:noHBand="0" w:noVBand="1"/>
      </w:tblPr>
      <w:tblGrid>
        <w:gridCol w:w="862"/>
        <w:gridCol w:w="2270"/>
        <w:gridCol w:w="3115"/>
        <w:gridCol w:w="1274"/>
        <w:gridCol w:w="1667"/>
      </w:tblGrid>
      <w:tr w:rsidR="0059461D">
        <w:trPr>
          <w:trHeight w:hRule="exact" w:val="674"/>
        </w:trPr>
        <w:tc>
          <w:tcPr>
            <w:tcW w:w="862"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70"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56" w:type="dxa"/>
            <w:gridSpan w:val="3"/>
            <w:tcBorders>
              <w:top w:val="single" w:sz="12" w:space="0" w:color="000000"/>
              <w:left w:val="single" w:sz="6" w:space="0" w:color="000000"/>
              <w:bottom w:val="single" w:sz="10" w:space="0" w:color="000000"/>
              <w:right w:val="single" w:sz="12" w:space="0" w:color="000000"/>
            </w:tcBorders>
          </w:tcPr>
          <w:p w:rsidR="0059461D" w:rsidRDefault="004370C5">
            <w:pPr>
              <w:pStyle w:val="TableParagraph"/>
              <w:spacing w:before="83"/>
              <w:ind w:right="1"/>
              <w:jc w:val="center"/>
              <w:rPr>
                <w:rFonts w:ascii="宋体" w:eastAsia="宋体" w:hAnsi="宋体" w:cs="宋体"/>
                <w:sz w:val="21"/>
                <w:szCs w:val="21"/>
              </w:rPr>
            </w:pPr>
            <w:r>
              <w:rPr>
                <w:rFonts w:ascii="宋体" w:eastAsia="宋体" w:hAnsi="宋体" w:cs="宋体"/>
                <w:sz w:val="21"/>
                <w:szCs w:val="21"/>
              </w:rPr>
              <w:t>编列内容</w:t>
            </w:r>
          </w:p>
        </w:tc>
      </w:tr>
      <w:tr w:rsidR="0059461D">
        <w:trPr>
          <w:trHeight w:hRule="exact" w:val="583"/>
        </w:trPr>
        <w:tc>
          <w:tcPr>
            <w:tcW w:w="862" w:type="dxa"/>
            <w:vMerge w:val="restart"/>
            <w:tcBorders>
              <w:top w:val="single" w:sz="6" w:space="0" w:color="000000"/>
              <w:left w:val="single" w:sz="12" w:space="0" w:color="000000"/>
              <w:right w:val="single" w:sz="6" w:space="0" w:color="000000"/>
            </w:tcBorders>
          </w:tcPr>
          <w:p w:rsidR="0059461D" w:rsidRDefault="0059461D"/>
        </w:tc>
        <w:tc>
          <w:tcPr>
            <w:tcW w:w="2270" w:type="dxa"/>
            <w:vMerge w:val="restart"/>
            <w:tcBorders>
              <w:top w:val="single" w:sz="6" w:space="0" w:color="000000"/>
              <w:left w:val="single" w:sz="6" w:space="0" w:color="000000"/>
              <w:right w:val="single" w:sz="6" w:space="0" w:color="000000"/>
            </w:tcBorders>
          </w:tcPr>
          <w:p w:rsidR="0059461D" w:rsidRDefault="0059461D"/>
        </w:tc>
        <w:tc>
          <w:tcPr>
            <w:tcW w:w="3115" w:type="dxa"/>
            <w:tcBorders>
              <w:top w:val="single" w:sz="10" w:space="0" w:color="000000"/>
              <w:left w:val="single" w:sz="16" w:space="0" w:color="000000"/>
              <w:bottom w:val="single" w:sz="4" w:space="0" w:color="000000"/>
              <w:right w:val="single" w:sz="4" w:space="0" w:color="000000"/>
            </w:tcBorders>
          </w:tcPr>
          <w:p w:rsidR="0059461D" w:rsidRDefault="004370C5">
            <w:pPr>
              <w:pStyle w:val="TableParagraph"/>
              <w:spacing w:before="42"/>
              <w:ind w:left="523"/>
              <w:rPr>
                <w:rFonts w:ascii="宋体" w:eastAsia="宋体" w:hAnsi="宋体" w:cs="宋体"/>
                <w:sz w:val="21"/>
                <w:szCs w:val="21"/>
              </w:rPr>
            </w:pPr>
            <w:r>
              <w:rPr>
                <w:rFonts w:ascii="宋体" w:eastAsia="宋体" w:hAnsi="宋体" w:cs="宋体"/>
                <w:sz w:val="21"/>
                <w:szCs w:val="21"/>
              </w:rPr>
              <w:t>区段</w:t>
            </w:r>
          </w:p>
        </w:tc>
        <w:tc>
          <w:tcPr>
            <w:tcW w:w="1274" w:type="dxa"/>
            <w:tcBorders>
              <w:top w:val="single" w:sz="10" w:space="0" w:color="000000"/>
              <w:left w:val="single" w:sz="4" w:space="0" w:color="000000"/>
              <w:bottom w:val="single" w:sz="4" w:space="0" w:color="000000"/>
              <w:right w:val="single" w:sz="4" w:space="0" w:color="000000"/>
            </w:tcBorders>
          </w:tcPr>
          <w:p w:rsidR="0059461D" w:rsidRDefault="004370C5">
            <w:pPr>
              <w:pStyle w:val="TableParagraph"/>
              <w:spacing w:before="42"/>
              <w:ind w:left="100"/>
              <w:rPr>
                <w:rFonts w:ascii="宋体" w:eastAsia="宋体" w:hAnsi="宋体" w:cs="宋体"/>
                <w:sz w:val="21"/>
                <w:szCs w:val="21"/>
              </w:rPr>
            </w:pPr>
            <w:r>
              <w:rPr>
                <w:rFonts w:ascii="宋体" w:eastAsia="宋体" w:hAnsi="宋体" w:cs="宋体"/>
                <w:sz w:val="21"/>
                <w:szCs w:val="21"/>
              </w:rPr>
              <w:t>区段平均值</w:t>
            </w:r>
          </w:p>
        </w:tc>
        <w:tc>
          <w:tcPr>
            <w:tcW w:w="1667" w:type="dxa"/>
            <w:tcBorders>
              <w:top w:val="single" w:sz="10" w:space="0" w:color="000000"/>
              <w:left w:val="single" w:sz="4" w:space="0" w:color="000000"/>
              <w:bottom w:val="single" w:sz="4" w:space="0" w:color="000000"/>
              <w:right w:val="single" w:sz="24" w:space="0" w:color="000000"/>
            </w:tcBorders>
          </w:tcPr>
          <w:p w:rsidR="0059461D" w:rsidRDefault="004370C5">
            <w:pPr>
              <w:pStyle w:val="TableParagraph"/>
              <w:spacing w:before="42"/>
              <w:ind w:left="290"/>
              <w:rPr>
                <w:rFonts w:ascii="宋体" w:eastAsia="宋体" w:hAnsi="宋体" w:cs="宋体"/>
                <w:sz w:val="21"/>
                <w:szCs w:val="21"/>
              </w:rPr>
            </w:pPr>
            <w:r>
              <w:rPr>
                <w:rFonts w:ascii="宋体" w:eastAsia="宋体" w:hAnsi="宋体" w:cs="宋体"/>
                <w:sz w:val="21"/>
                <w:szCs w:val="21"/>
              </w:rPr>
              <w:t>二次平均值</w:t>
            </w:r>
          </w:p>
        </w:tc>
      </w:tr>
      <w:tr w:rsidR="0059461D">
        <w:trPr>
          <w:trHeight w:hRule="exact" w:val="578"/>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5"/>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A*0.97&lt;</w:t>
            </w:r>
            <w:r>
              <w:rPr>
                <w:rFonts w:ascii="宋体" w:eastAsia="宋体" w:hAnsi="宋体" w:cs="宋体"/>
                <w:sz w:val="21"/>
                <w:szCs w:val="21"/>
              </w:rPr>
              <w:t>投标人评标价</w:t>
            </w:r>
            <w:r>
              <w:rPr>
                <w:rFonts w:ascii="Times New Roman" w:eastAsia="Times New Roman" w:hAnsi="Times New Roman" w:cs="Times New Roman"/>
                <w:sz w:val="21"/>
                <w:szCs w:val="21"/>
              </w:rPr>
              <w:t>≤A</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01"/>
              <w:ind w:left="32"/>
              <w:jc w:val="center"/>
              <w:rPr>
                <w:rFonts w:ascii="Times New Roman" w:eastAsia="Times New Roman" w:hAnsi="Times New Roman" w:cs="Times New Roman"/>
                <w:sz w:val="21"/>
                <w:szCs w:val="21"/>
              </w:rPr>
            </w:pPr>
            <w:r>
              <w:rPr>
                <w:rFonts w:ascii="Times New Roman"/>
                <w:sz w:val="21"/>
              </w:rPr>
              <w:t>A1</w:t>
            </w:r>
          </w:p>
        </w:tc>
        <w:tc>
          <w:tcPr>
            <w:tcW w:w="1667" w:type="dxa"/>
            <w:vMerge w:val="restart"/>
            <w:tcBorders>
              <w:top w:val="single" w:sz="4" w:space="0" w:color="000000"/>
              <w:left w:val="single" w:sz="4" w:space="0" w:color="000000"/>
              <w:right w:val="single" w:sz="24" w:space="0" w:color="000000"/>
            </w:tcBorders>
          </w:tcPr>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spacing w:before="2"/>
              <w:rPr>
                <w:rFonts w:ascii="Times New Roman" w:eastAsia="Times New Roman" w:hAnsi="Times New Roman" w:cs="Times New Roman"/>
                <w:sz w:val="21"/>
                <w:szCs w:val="21"/>
              </w:rPr>
            </w:pPr>
          </w:p>
          <w:p w:rsidR="0059461D" w:rsidRDefault="004370C5">
            <w:pPr>
              <w:pStyle w:val="TableParagraph"/>
              <w:ind w:left="103"/>
              <w:rPr>
                <w:rFonts w:ascii="宋体" w:eastAsia="宋体" w:hAnsi="宋体" w:cs="宋体"/>
                <w:sz w:val="21"/>
                <w:szCs w:val="21"/>
              </w:rPr>
            </w:pPr>
            <w:r>
              <w:rPr>
                <w:rFonts w:ascii="Times New Roman" w:eastAsia="Times New Roman" w:hAnsi="Times New Roman" w:cs="Times New Roman"/>
                <w:sz w:val="21"/>
                <w:szCs w:val="21"/>
              </w:rPr>
              <w:t>B</w:t>
            </w:r>
            <w:r>
              <w:rPr>
                <w:rFonts w:ascii="宋体" w:eastAsia="宋体" w:hAnsi="宋体" w:cs="宋体"/>
                <w:sz w:val="21"/>
                <w:szCs w:val="21"/>
              </w:rPr>
              <w:t>为</w:t>
            </w:r>
            <w:r>
              <w:rPr>
                <w:rFonts w:ascii="Times New Roman" w:eastAsia="Times New Roman" w:hAnsi="Times New Roman" w:cs="Times New Roman"/>
                <w:sz w:val="21"/>
                <w:szCs w:val="21"/>
              </w:rPr>
              <w:t>A1~A15</w:t>
            </w:r>
            <w:r>
              <w:rPr>
                <w:rFonts w:ascii="宋体" w:eastAsia="宋体" w:hAnsi="宋体" w:cs="宋体"/>
                <w:sz w:val="21"/>
                <w:szCs w:val="21"/>
              </w:rPr>
              <w:t>的</w:t>
            </w:r>
          </w:p>
        </w:tc>
      </w:tr>
      <w:tr w:rsidR="0059461D">
        <w:trPr>
          <w:trHeight w:hRule="exact" w:val="57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A*0.95&lt;</w:t>
            </w:r>
            <w:r>
              <w:rPr>
                <w:rFonts w:ascii="宋体" w:eastAsia="宋体" w:hAnsi="宋体" w:cs="宋体"/>
                <w:sz w:val="21"/>
                <w:szCs w:val="21"/>
              </w:rPr>
              <w:t>投标人评标价</w:t>
            </w:r>
            <w:r>
              <w:rPr>
                <w:rFonts w:ascii="Times New Roman" w:eastAsia="Times New Roman" w:hAnsi="Times New Roman" w:cs="Times New Roman"/>
                <w:sz w:val="21"/>
                <w:szCs w:val="21"/>
              </w:rPr>
              <w:t>≤A*0.97</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9"/>
              <w:ind w:left="32"/>
              <w:jc w:val="center"/>
              <w:rPr>
                <w:rFonts w:ascii="Times New Roman" w:eastAsia="Times New Roman" w:hAnsi="Times New Roman" w:cs="Times New Roman"/>
                <w:sz w:val="21"/>
                <w:szCs w:val="21"/>
              </w:rPr>
            </w:pPr>
            <w:r>
              <w:rPr>
                <w:rFonts w:ascii="Times New Roman"/>
                <w:sz w:val="21"/>
              </w:rPr>
              <w:t>A2</w:t>
            </w:r>
          </w:p>
        </w:tc>
        <w:tc>
          <w:tcPr>
            <w:tcW w:w="1667" w:type="dxa"/>
            <w:vMerge/>
            <w:tcBorders>
              <w:left w:val="single" w:sz="4" w:space="0" w:color="000000"/>
              <w:right w:val="single" w:sz="24" w:space="0" w:color="000000"/>
            </w:tcBorders>
          </w:tcPr>
          <w:p w:rsidR="0059461D" w:rsidRDefault="0059461D"/>
        </w:tc>
      </w:tr>
      <w:tr w:rsidR="0059461D">
        <w:trPr>
          <w:trHeight w:hRule="exact" w:val="578"/>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A*0.94&lt;</w:t>
            </w:r>
            <w:r>
              <w:rPr>
                <w:rFonts w:ascii="宋体" w:eastAsia="宋体" w:hAnsi="宋体" w:cs="宋体"/>
                <w:sz w:val="21"/>
                <w:szCs w:val="21"/>
              </w:rPr>
              <w:t>投标人评标价</w:t>
            </w:r>
            <w:r>
              <w:rPr>
                <w:rFonts w:ascii="Times New Roman" w:eastAsia="Times New Roman" w:hAnsi="Times New Roman" w:cs="Times New Roman"/>
                <w:sz w:val="21"/>
                <w:szCs w:val="21"/>
              </w:rPr>
              <w:t>≤A*0.95</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01"/>
              <w:ind w:left="32"/>
              <w:jc w:val="center"/>
              <w:rPr>
                <w:rFonts w:ascii="Times New Roman" w:eastAsia="Times New Roman" w:hAnsi="Times New Roman" w:cs="Times New Roman"/>
                <w:sz w:val="21"/>
                <w:szCs w:val="21"/>
              </w:rPr>
            </w:pPr>
            <w:r>
              <w:rPr>
                <w:rFonts w:ascii="Times New Roman"/>
                <w:sz w:val="21"/>
              </w:rPr>
              <w:t>A3</w:t>
            </w:r>
          </w:p>
        </w:tc>
        <w:tc>
          <w:tcPr>
            <w:tcW w:w="1667" w:type="dxa"/>
            <w:vMerge/>
            <w:tcBorders>
              <w:left w:val="single" w:sz="4" w:space="0" w:color="000000"/>
              <w:right w:val="single" w:sz="24" w:space="0" w:color="000000"/>
            </w:tcBorders>
          </w:tcPr>
          <w:p w:rsidR="0059461D" w:rsidRDefault="0059461D"/>
        </w:tc>
      </w:tr>
      <w:tr w:rsidR="0059461D">
        <w:trPr>
          <w:trHeight w:hRule="exact" w:val="57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A*0.93&lt;</w:t>
            </w:r>
            <w:r>
              <w:rPr>
                <w:rFonts w:ascii="宋体" w:eastAsia="宋体" w:hAnsi="宋体" w:cs="宋体"/>
                <w:sz w:val="21"/>
                <w:szCs w:val="21"/>
              </w:rPr>
              <w:t>投标人评标价</w:t>
            </w:r>
            <w:r>
              <w:rPr>
                <w:rFonts w:ascii="Times New Roman" w:eastAsia="Times New Roman" w:hAnsi="Times New Roman" w:cs="Times New Roman"/>
                <w:sz w:val="21"/>
                <w:szCs w:val="21"/>
              </w:rPr>
              <w:t>≤A*0.94</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9"/>
              <w:ind w:left="32"/>
              <w:jc w:val="center"/>
              <w:rPr>
                <w:rFonts w:ascii="Times New Roman" w:eastAsia="Times New Roman" w:hAnsi="Times New Roman" w:cs="Times New Roman"/>
                <w:sz w:val="21"/>
                <w:szCs w:val="21"/>
              </w:rPr>
            </w:pPr>
            <w:r>
              <w:rPr>
                <w:rFonts w:ascii="Times New Roman"/>
                <w:sz w:val="21"/>
              </w:rPr>
              <w:t>A4</w:t>
            </w:r>
          </w:p>
        </w:tc>
        <w:tc>
          <w:tcPr>
            <w:tcW w:w="1667" w:type="dxa"/>
            <w:vMerge/>
            <w:tcBorders>
              <w:left w:val="single" w:sz="4" w:space="0" w:color="000000"/>
              <w:right w:val="single" w:sz="24" w:space="0" w:color="000000"/>
            </w:tcBorders>
          </w:tcPr>
          <w:p w:rsidR="0059461D" w:rsidRDefault="0059461D"/>
        </w:tc>
      </w:tr>
      <w:tr w:rsidR="0059461D">
        <w:trPr>
          <w:trHeight w:hRule="exact" w:val="343"/>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val="restart"/>
            <w:tcBorders>
              <w:top w:val="single" w:sz="4" w:space="0" w:color="000000"/>
              <w:left w:val="single" w:sz="16"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A*0.92&lt;</w:t>
            </w:r>
            <w:r>
              <w:rPr>
                <w:rFonts w:ascii="宋体" w:eastAsia="宋体" w:hAnsi="宋体" w:cs="宋体"/>
                <w:sz w:val="21"/>
                <w:szCs w:val="21"/>
              </w:rPr>
              <w:t>投标人评标价</w:t>
            </w:r>
            <w:r>
              <w:rPr>
                <w:rFonts w:ascii="Times New Roman" w:eastAsia="Times New Roman" w:hAnsi="Times New Roman" w:cs="Times New Roman"/>
                <w:sz w:val="21"/>
                <w:szCs w:val="21"/>
              </w:rPr>
              <w:t>≤A*0.93</w:t>
            </w:r>
          </w:p>
        </w:tc>
        <w:tc>
          <w:tcPr>
            <w:tcW w:w="1274" w:type="dxa"/>
            <w:vMerge w:val="restart"/>
            <w:tcBorders>
              <w:top w:val="single" w:sz="4" w:space="0" w:color="000000"/>
              <w:left w:val="single" w:sz="4" w:space="0" w:color="000000"/>
              <w:right w:val="single" w:sz="4" w:space="0" w:color="000000"/>
            </w:tcBorders>
          </w:tcPr>
          <w:p w:rsidR="0059461D" w:rsidRDefault="004370C5">
            <w:pPr>
              <w:pStyle w:val="TableParagraph"/>
              <w:spacing w:before="101"/>
              <w:ind w:left="32"/>
              <w:jc w:val="center"/>
              <w:rPr>
                <w:rFonts w:ascii="Times New Roman" w:eastAsia="Times New Roman" w:hAnsi="Times New Roman" w:cs="Times New Roman"/>
                <w:sz w:val="21"/>
                <w:szCs w:val="21"/>
              </w:rPr>
            </w:pPr>
            <w:r>
              <w:rPr>
                <w:rFonts w:ascii="Times New Roman"/>
                <w:sz w:val="21"/>
              </w:rPr>
              <w:t>A5</w:t>
            </w:r>
          </w:p>
        </w:tc>
        <w:tc>
          <w:tcPr>
            <w:tcW w:w="1667" w:type="dxa"/>
            <w:vMerge/>
            <w:tcBorders>
              <w:left w:val="single" w:sz="4" w:space="0" w:color="000000"/>
              <w:bottom w:val="nil"/>
              <w:right w:val="single" w:sz="24" w:space="0" w:color="000000"/>
            </w:tcBorders>
          </w:tcPr>
          <w:p w:rsidR="0059461D" w:rsidRDefault="0059461D"/>
        </w:tc>
      </w:tr>
      <w:tr w:rsidR="0059461D">
        <w:trPr>
          <w:trHeight w:val="269"/>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tcBorders>
              <w:left w:val="single" w:sz="16" w:space="0" w:color="000000"/>
              <w:bottom w:val="single" w:sz="4" w:space="0" w:color="000000"/>
              <w:right w:val="single" w:sz="4" w:space="0" w:color="000000"/>
            </w:tcBorders>
          </w:tcPr>
          <w:p w:rsidR="0059461D" w:rsidRDefault="0059461D"/>
        </w:tc>
        <w:tc>
          <w:tcPr>
            <w:tcW w:w="1274" w:type="dxa"/>
            <w:vMerge/>
            <w:tcBorders>
              <w:left w:val="single" w:sz="4" w:space="0" w:color="000000"/>
              <w:bottom w:val="single" w:sz="4" w:space="0" w:color="000000"/>
              <w:right w:val="single" w:sz="4" w:space="0" w:color="000000"/>
            </w:tcBorders>
          </w:tcPr>
          <w:p w:rsidR="0059461D" w:rsidRDefault="0059461D"/>
        </w:tc>
        <w:tc>
          <w:tcPr>
            <w:tcW w:w="1667" w:type="dxa"/>
            <w:vMerge w:val="restart"/>
            <w:tcBorders>
              <w:top w:val="nil"/>
              <w:left w:val="single" w:sz="4" w:space="0" w:color="000000"/>
              <w:right w:val="single" w:sz="24" w:space="0" w:color="000000"/>
            </w:tcBorders>
          </w:tcPr>
          <w:p w:rsidR="0059461D" w:rsidRDefault="004370C5">
            <w:pPr>
              <w:pStyle w:val="TableParagraph"/>
              <w:spacing w:before="28"/>
              <w:ind w:left="103"/>
              <w:rPr>
                <w:rFonts w:ascii="Times New Roman" w:eastAsia="Times New Roman" w:hAnsi="Times New Roman" w:cs="Times New Roman"/>
                <w:sz w:val="21"/>
                <w:szCs w:val="21"/>
              </w:rPr>
            </w:pPr>
            <w:r>
              <w:rPr>
                <w:rFonts w:ascii="宋体" w:eastAsia="宋体" w:hAnsi="宋体" w:cs="宋体"/>
                <w:spacing w:val="2"/>
                <w:sz w:val="21"/>
                <w:szCs w:val="21"/>
              </w:rPr>
              <w:t>加</w:t>
            </w:r>
            <w:r>
              <w:rPr>
                <w:rFonts w:ascii="宋体" w:eastAsia="宋体" w:hAnsi="宋体" w:cs="宋体"/>
                <w:sz w:val="21"/>
                <w:szCs w:val="21"/>
              </w:rPr>
              <w:t>权</w:t>
            </w:r>
            <w:r>
              <w:rPr>
                <w:rFonts w:ascii="宋体" w:eastAsia="宋体" w:hAnsi="宋体" w:cs="宋体"/>
                <w:spacing w:val="2"/>
                <w:sz w:val="21"/>
                <w:szCs w:val="21"/>
              </w:rPr>
              <w:t>平</w:t>
            </w:r>
            <w:r>
              <w:rPr>
                <w:rFonts w:ascii="宋体" w:eastAsia="宋体" w:hAnsi="宋体" w:cs="宋体"/>
                <w:sz w:val="21"/>
                <w:szCs w:val="21"/>
              </w:rPr>
              <w:t>均</w:t>
            </w:r>
            <w:r>
              <w:rPr>
                <w:rFonts w:ascii="宋体" w:eastAsia="宋体" w:hAnsi="宋体" w:cs="宋体"/>
                <w:spacing w:val="-93"/>
                <w:sz w:val="21"/>
                <w:szCs w:val="21"/>
              </w:rPr>
              <w:t>值</w:t>
            </w:r>
            <w:r>
              <w:rPr>
                <w:rFonts w:ascii="宋体" w:eastAsia="宋体" w:hAnsi="宋体" w:cs="宋体"/>
                <w:spacing w:val="2"/>
                <w:sz w:val="21"/>
                <w:szCs w:val="21"/>
              </w:rPr>
              <w:t>（</w:t>
            </w:r>
            <w:r>
              <w:rPr>
                <w:rFonts w:ascii="Times New Roman" w:eastAsia="Times New Roman" w:hAnsi="Times New Roman" w:cs="Times New Roman"/>
                <w:sz w:val="21"/>
                <w:szCs w:val="21"/>
              </w:rPr>
              <w:t>A1</w:t>
            </w:r>
          </w:p>
        </w:tc>
      </w:tr>
      <w:tr w:rsidR="0059461D">
        <w:trPr>
          <w:trHeight w:hRule="exact" w:val="174"/>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val="restart"/>
            <w:tcBorders>
              <w:top w:val="single" w:sz="4" w:space="0" w:color="000000"/>
              <w:left w:val="single" w:sz="16"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A*0.91&lt;</w:t>
            </w:r>
            <w:r>
              <w:rPr>
                <w:rFonts w:ascii="宋体" w:eastAsia="宋体" w:hAnsi="宋体" w:cs="宋体"/>
                <w:sz w:val="21"/>
                <w:szCs w:val="21"/>
              </w:rPr>
              <w:t>投标人评标价</w:t>
            </w:r>
            <w:r>
              <w:rPr>
                <w:rFonts w:ascii="Times New Roman" w:eastAsia="Times New Roman" w:hAnsi="Times New Roman" w:cs="Times New Roman"/>
                <w:sz w:val="21"/>
                <w:szCs w:val="21"/>
              </w:rPr>
              <w:t>≤A*0.92</w:t>
            </w:r>
          </w:p>
        </w:tc>
        <w:tc>
          <w:tcPr>
            <w:tcW w:w="1274" w:type="dxa"/>
            <w:vMerge w:val="restart"/>
            <w:tcBorders>
              <w:top w:val="single" w:sz="4" w:space="0" w:color="000000"/>
              <w:left w:val="single" w:sz="4" w:space="0" w:color="000000"/>
              <w:right w:val="single" w:sz="4" w:space="0" w:color="000000"/>
            </w:tcBorders>
          </w:tcPr>
          <w:p w:rsidR="0059461D" w:rsidRDefault="004370C5">
            <w:pPr>
              <w:pStyle w:val="TableParagraph"/>
              <w:spacing w:before="99"/>
              <w:ind w:left="32"/>
              <w:jc w:val="center"/>
              <w:rPr>
                <w:rFonts w:ascii="Times New Roman" w:eastAsia="Times New Roman" w:hAnsi="Times New Roman" w:cs="Times New Roman"/>
                <w:sz w:val="21"/>
                <w:szCs w:val="21"/>
              </w:rPr>
            </w:pPr>
            <w:r>
              <w:rPr>
                <w:rFonts w:ascii="Times New Roman"/>
                <w:sz w:val="21"/>
              </w:rPr>
              <w:t>A6</w:t>
            </w:r>
          </w:p>
        </w:tc>
        <w:tc>
          <w:tcPr>
            <w:tcW w:w="1667" w:type="dxa"/>
            <w:vMerge/>
            <w:tcBorders>
              <w:left w:val="single" w:sz="4" w:space="0" w:color="000000"/>
              <w:bottom w:val="nil"/>
              <w:right w:val="single" w:sz="24" w:space="0" w:color="000000"/>
            </w:tcBorders>
          </w:tcPr>
          <w:p w:rsidR="0059461D" w:rsidRDefault="0059461D"/>
        </w:tc>
      </w:tr>
      <w:tr w:rsidR="0059461D">
        <w:trPr>
          <w:trHeight w:hRule="exact" w:val="402"/>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tcBorders>
              <w:left w:val="single" w:sz="16" w:space="0" w:color="000000"/>
              <w:bottom w:val="single" w:sz="4" w:space="0" w:color="000000"/>
              <w:right w:val="single" w:sz="4" w:space="0" w:color="000000"/>
            </w:tcBorders>
          </w:tcPr>
          <w:p w:rsidR="0059461D" w:rsidRDefault="0059461D"/>
        </w:tc>
        <w:tc>
          <w:tcPr>
            <w:tcW w:w="1274" w:type="dxa"/>
            <w:vMerge/>
            <w:tcBorders>
              <w:left w:val="single" w:sz="4" w:space="0" w:color="000000"/>
              <w:bottom w:val="single" w:sz="4" w:space="0" w:color="000000"/>
              <w:right w:val="single" w:sz="4" w:space="0" w:color="000000"/>
            </w:tcBorders>
          </w:tcPr>
          <w:p w:rsidR="0059461D" w:rsidRDefault="0059461D"/>
        </w:tc>
        <w:tc>
          <w:tcPr>
            <w:tcW w:w="1667" w:type="dxa"/>
            <w:tcBorders>
              <w:top w:val="nil"/>
              <w:left w:val="single" w:sz="4" w:space="0" w:color="000000"/>
              <w:bottom w:val="nil"/>
              <w:right w:val="single" w:sz="24" w:space="0" w:color="000000"/>
            </w:tcBorders>
          </w:tcPr>
          <w:p w:rsidR="0059461D" w:rsidRDefault="004370C5">
            <w:pPr>
              <w:pStyle w:val="TableParagraph"/>
              <w:spacing w:before="29"/>
              <w:ind w:left="103"/>
              <w:rPr>
                <w:rFonts w:ascii="宋体" w:eastAsia="宋体" w:hAnsi="宋体" w:cs="宋体"/>
                <w:sz w:val="21"/>
                <w:szCs w:val="21"/>
              </w:rPr>
            </w:pPr>
            <w:r>
              <w:rPr>
                <w:rFonts w:ascii="宋体" w:eastAsia="宋体" w:hAnsi="宋体" w:cs="宋体"/>
                <w:sz w:val="21"/>
                <w:szCs w:val="21"/>
              </w:rPr>
              <w:t>和</w:t>
            </w:r>
            <w:r>
              <w:rPr>
                <w:rFonts w:ascii="Times New Roman" w:eastAsia="Times New Roman" w:hAnsi="Times New Roman" w:cs="Times New Roman"/>
                <w:sz w:val="21"/>
                <w:szCs w:val="21"/>
              </w:rPr>
              <w:t>A15</w:t>
            </w:r>
            <w:r>
              <w:rPr>
                <w:rFonts w:ascii="宋体" w:eastAsia="宋体" w:hAnsi="宋体" w:cs="宋体"/>
                <w:sz w:val="21"/>
                <w:szCs w:val="21"/>
              </w:rPr>
              <w:t>权重为</w:t>
            </w:r>
          </w:p>
        </w:tc>
      </w:tr>
      <w:tr w:rsidR="0059461D">
        <w:trPr>
          <w:trHeight w:hRule="exact" w:val="415"/>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val="restart"/>
            <w:tcBorders>
              <w:top w:val="single" w:sz="4" w:space="0" w:color="000000"/>
              <w:left w:val="single" w:sz="16"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A*0.90&lt;</w:t>
            </w:r>
            <w:r>
              <w:rPr>
                <w:rFonts w:ascii="宋体" w:eastAsia="宋体" w:hAnsi="宋体" w:cs="宋体"/>
                <w:sz w:val="21"/>
                <w:szCs w:val="21"/>
              </w:rPr>
              <w:t>投标人评标价</w:t>
            </w:r>
            <w:r>
              <w:rPr>
                <w:rFonts w:ascii="Times New Roman" w:eastAsia="Times New Roman" w:hAnsi="Times New Roman" w:cs="Times New Roman"/>
                <w:sz w:val="21"/>
                <w:szCs w:val="21"/>
              </w:rPr>
              <w:t>≤A*0.91</w:t>
            </w:r>
          </w:p>
        </w:tc>
        <w:tc>
          <w:tcPr>
            <w:tcW w:w="1274" w:type="dxa"/>
            <w:vMerge w:val="restart"/>
            <w:tcBorders>
              <w:top w:val="single" w:sz="4" w:space="0" w:color="000000"/>
              <w:left w:val="single" w:sz="4" w:space="0" w:color="000000"/>
              <w:right w:val="single" w:sz="4" w:space="0" w:color="000000"/>
            </w:tcBorders>
          </w:tcPr>
          <w:p w:rsidR="0059461D" w:rsidRDefault="004370C5">
            <w:pPr>
              <w:pStyle w:val="TableParagraph"/>
              <w:spacing w:before="99"/>
              <w:ind w:left="32"/>
              <w:jc w:val="center"/>
              <w:rPr>
                <w:rFonts w:ascii="Times New Roman" w:eastAsia="Times New Roman" w:hAnsi="Times New Roman" w:cs="Times New Roman"/>
                <w:sz w:val="21"/>
                <w:szCs w:val="21"/>
              </w:rPr>
            </w:pPr>
            <w:r>
              <w:rPr>
                <w:rFonts w:ascii="Times New Roman"/>
                <w:sz w:val="21"/>
              </w:rPr>
              <w:t>A7</w:t>
            </w:r>
          </w:p>
        </w:tc>
        <w:tc>
          <w:tcPr>
            <w:tcW w:w="1667" w:type="dxa"/>
            <w:tcBorders>
              <w:top w:val="nil"/>
              <w:left w:val="single" w:sz="4" w:space="0" w:color="000000"/>
              <w:bottom w:val="nil"/>
              <w:right w:val="single" w:sz="24" w:space="0" w:color="000000"/>
            </w:tcBorders>
          </w:tcPr>
          <w:p w:rsidR="0059461D" w:rsidRDefault="004370C5">
            <w:pPr>
              <w:pStyle w:val="TableParagraph"/>
              <w:spacing w:before="35"/>
              <w:ind w:left="103"/>
              <w:rPr>
                <w:rFonts w:ascii="宋体" w:eastAsia="宋体" w:hAnsi="宋体" w:cs="宋体"/>
                <w:sz w:val="21"/>
                <w:szCs w:val="21"/>
              </w:rPr>
            </w:pPr>
            <w:r>
              <w:rPr>
                <w:rFonts w:ascii="Times New Roman" w:eastAsia="Times New Roman" w:hAnsi="Times New Roman" w:cs="Times New Roman"/>
                <w:spacing w:val="1"/>
                <w:sz w:val="21"/>
                <w:szCs w:val="21"/>
              </w:rPr>
              <w:t>0</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3</w:t>
            </w:r>
            <w:r>
              <w:rPr>
                <w:rFonts w:ascii="宋体" w:eastAsia="宋体" w:hAnsi="宋体" w:cs="宋体"/>
                <w:spacing w:val="-97"/>
                <w:sz w:val="21"/>
                <w:szCs w:val="21"/>
              </w:rPr>
              <w:t>，</w:t>
            </w:r>
            <w:r>
              <w:rPr>
                <w:rFonts w:ascii="宋体" w:eastAsia="宋体" w:hAnsi="宋体" w:cs="宋体"/>
                <w:spacing w:val="2"/>
                <w:sz w:val="21"/>
                <w:szCs w:val="21"/>
              </w:rPr>
              <w:t>其</w:t>
            </w:r>
            <w:r>
              <w:rPr>
                <w:rFonts w:ascii="宋体" w:eastAsia="宋体" w:hAnsi="宋体" w:cs="宋体"/>
                <w:sz w:val="21"/>
                <w:szCs w:val="21"/>
              </w:rPr>
              <w:t>余</w:t>
            </w:r>
            <w:r>
              <w:rPr>
                <w:rFonts w:ascii="宋体" w:eastAsia="宋体" w:hAnsi="宋体" w:cs="宋体"/>
                <w:spacing w:val="2"/>
                <w:sz w:val="21"/>
                <w:szCs w:val="21"/>
              </w:rPr>
              <w:t>权重</w:t>
            </w:r>
            <w:r>
              <w:rPr>
                <w:rFonts w:ascii="宋体" w:eastAsia="宋体" w:hAnsi="宋体" w:cs="宋体"/>
                <w:sz w:val="21"/>
                <w:szCs w:val="21"/>
              </w:rPr>
              <w:t>为</w:t>
            </w:r>
          </w:p>
        </w:tc>
      </w:tr>
      <w:tr w:rsidR="0059461D">
        <w:trPr>
          <w:trHeight w:hRule="exact" w:val="161"/>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tcBorders>
              <w:left w:val="single" w:sz="16" w:space="0" w:color="000000"/>
              <w:bottom w:val="single" w:sz="4" w:space="0" w:color="000000"/>
              <w:right w:val="single" w:sz="4" w:space="0" w:color="000000"/>
            </w:tcBorders>
          </w:tcPr>
          <w:p w:rsidR="0059461D" w:rsidRDefault="0059461D"/>
        </w:tc>
        <w:tc>
          <w:tcPr>
            <w:tcW w:w="1274" w:type="dxa"/>
            <w:vMerge/>
            <w:tcBorders>
              <w:left w:val="single" w:sz="4" w:space="0" w:color="000000"/>
              <w:bottom w:val="single" w:sz="4" w:space="0" w:color="000000"/>
              <w:right w:val="single" w:sz="4" w:space="0" w:color="000000"/>
            </w:tcBorders>
          </w:tcPr>
          <w:p w:rsidR="0059461D" w:rsidRDefault="0059461D"/>
        </w:tc>
        <w:tc>
          <w:tcPr>
            <w:tcW w:w="1667" w:type="dxa"/>
            <w:vMerge w:val="restart"/>
            <w:tcBorders>
              <w:top w:val="nil"/>
              <w:left w:val="single" w:sz="4" w:space="0" w:color="000000"/>
              <w:right w:val="single" w:sz="24" w:space="0" w:color="000000"/>
            </w:tcBorders>
          </w:tcPr>
          <w:p w:rsidR="0059461D" w:rsidRDefault="004370C5">
            <w:pPr>
              <w:pStyle w:val="TableParagraph"/>
              <w:spacing w:before="28"/>
              <w:ind w:left="103"/>
              <w:rPr>
                <w:rFonts w:ascii="宋体" w:eastAsia="宋体" w:hAnsi="宋体" w:cs="宋体"/>
                <w:sz w:val="21"/>
                <w:szCs w:val="21"/>
              </w:rPr>
            </w:pPr>
            <w:r>
              <w:rPr>
                <w:rFonts w:ascii="Times New Roman" w:eastAsia="Times New Roman" w:hAnsi="Times New Roman" w:cs="Times New Roman"/>
                <w:sz w:val="21"/>
                <w:szCs w:val="21"/>
              </w:rPr>
              <w:t>1.0</w:t>
            </w:r>
            <w:r>
              <w:rPr>
                <w:rFonts w:ascii="宋体" w:eastAsia="宋体" w:hAnsi="宋体" w:cs="宋体"/>
                <w:sz w:val="21"/>
                <w:szCs w:val="21"/>
              </w:rPr>
              <w:t>）。</w:t>
            </w:r>
          </w:p>
        </w:tc>
      </w:tr>
      <w:tr w:rsidR="0059461D">
        <w:trPr>
          <w:trHeight w:hRule="exact" w:val="247"/>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val="restart"/>
            <w:tcBorders>
              <w:top w:val="single" w:sz="4" w:space="0" w:color="000000"/>
              <w:left w:val="single" w:sz="16"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A*0.89&lt;</w:t>
            </w:r>
            <w:r>
              <w:rPr>
                <w:rFonts w:ascii="宋体" w:eastAsia="宋体" w:hAnsi="宋体" w:cs="宋体"/>
                <w:sz w:val="21"/>
                <w:szCs w:val="21"/>
              </w:rPr>
              <w:t>投标人评标价</w:t>
            </w:r>
            <w:r>
              <w:rPr>
                <w:rFonts w:ascii="Times New Roman" w:eastAsia="Times New Roman" w:hAnsi="Times New Roman" w:cs="Times New Roman"/>
                <w:sz w:val="21"/>
                <w:szCs w:val="21"/>
              </w:rPr>
              <w:t>≤A*0.90</w:t>
            </w:r>
          </w:p>
        </w:tc>
        <w:tc>
          <w:tcPr>
            <w:tcW w:w="1274" w:type="dxa"/>
            <w:vMerge w:val="restart"/>
            <w:tcBorders>
              <w:top w:val="single" w:sz="4" w:space="0" w:color="000000"/>
              <w:left w:val="single" w:sz="4" w:space="0" w:color="000000"/>
              <w:right w:val="single" w:sz="4" w:space="0" w:color="000000"/>
            </w:tcBorders>
          </w:tcPr>
          <w:p w:rsidR="0059461D" w:rsidRDefault="004370C5">
            <w:pPr>
              <w:pStyle w:val="TableParagraph"/>
              <w:spacing w:before="101"/>
              <w:ind w:left="32"/>
              <w:jc w:val="center"/>
              <w:rPr>
                <w:rFonts w:ascii="Times New Roman" w:eastAsia="Times New Roman" w:hAnsi="Times New Roman" w:cs="Times New Roman"/>
                <w:sz w:val="21"/>
                <w:szCs w:val="21"/>
              </w:rPr>
            </w:pPr>
            <w:r>
              <w:rPr>
                <w:rFonts w:ascii="Times New Roman"/>
                <w:sz w:val="21"/>
              </w:rPr>
              <w:t>A8</w:t>
            </w:r>
          </w:p>
        </w:tc>
        <w:tc>
          <w:tcPr>
            <w:tcW w:w="1667" w:type="dxa"/>
            <w:vMerge/>
            <w:tcBorders>
              <w:left w:val="single" w:sz="4" w:space="0" w:color="000000"/>
              <w:bottom w:val="nil"/>
              <w:right w:val="single" w:sz="24" w:space="0" w:color="000000"/>
            </w:tcBorders>
          </w:tcPr>
          <w:p w:rsidR="0059461D" w:rsidRDefault="0059461D"/>
        </w:tc>
      </w:tr>
      <w:tr w:rsidR="0059461D">
        <w:trPr>
          <w:trHeight w:hRule="exact" w:val="331"/>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tcBorders>
              <w:left w:val="single" w:sz="16" w:space="0" w:color="000000"/>
              <w:bottom w:val="single" w:sz="4" w:space="0" w:color="000000"/>
              <w:right w:val="single" w:sz="4" w:space="0" w:color="000000"/>
            </w:tcBorders>
          </w:tcPr>
          <w:p w:rsidR="0059461D" w:rsidRDefault="0059461D"/>
        </w:tc>
        <w:tc>
          <w:tcPr>
            <w:tcW w:w="1274" w:type="dxa"/>
            <w:vMerge/>
            <w:tcBorders>
              <w:left w:val="single" w:sz="4" w:space="0" w:color="000000"/>
              <w:bottom w:val="single" w:sz="4" w:space="0" w:color="000000"/>
              <w:right w:val="single" w:sz="4" w:space="0" w:color="000000"/>
            </w:tcBorders>
          </w:tcPr>
          <w:p w:rsidR="0059461D" w:rsidRDefault="0059461D"/>
        </w:tc>
        <w:tc>
          <w:tcPr>
            <w:tcW w:w="1667" w:type="dxa"/>
            <w:tcBorders>
              <w:top w:val="nil"/>
              <w:left w:val="single" w:sz="4" w:space="0" w:color="000000"/>
              <w:bottom w:val="nil"/>
              <w:right w:val="single" w:sz="24" w:space="0" w:color="000000"/>
            </w:tcBorders>
          </w:tcPr>
          <w:p w:rsidR="0059461D" w:rsidRDefault="004370C5">
            <w:pPr>
              <w:pStyle w:val="TableParagraph"/>
              <w:spacing w:before="28"/>
              <w:ind w:left="103"/>
              <w:rPr>
                <w:rFonts w:ascii="宋体" w:eastAsia="宋体" w:hAnsi="宋体" w:cs="宋体"/>
                <w:sz w:val="21"/>
                <w:szCs w:val="21"/>
              </w:rPr>
            </w:pPr>
            <w:r>
              <w:rPr>
                <w:rFonts w:ascii="宋体" w:eastAsia="宋体" w:hAnsi="宋体" w:cs="宋体"/>
                <w:sz w:val="21"/>
                <w:szCs w:val="21"/>
              </w:rPr>
              <w:t>若某区</w:t>
            </w:r>
            <w:r>
              <w:rPr>
                <w:rFonts w:ascii="宋体" w:eastAsia="宋体" w:hAnsi="宋体" w:cs="宋体"/>
                <w:spacing w:val="16"/>
                <w:sz w:val="21"/>
                <w:szCs w:val="21"/>
              </w:rPr>
              <w:t>段无</w:t>
            </w:r>
            <w:r>
              <w:rPr>
                <w:rFonts w:ascii="宋体" w:eastAsia="宋体" w:hAnsi="宋体" w:cs="宋体"/>
                <w:sz w:val="21"/>
                <w:szCs w:val="21"/>
              </w:rPr>
              <w:t>投</w:t>
            </w:r>
          </w:p>
        </w:tc>
      </w:tr>
      <w:tr w:rsidR="0059461D">
        <w:trPr>
          <w:trHeight w:hRule="exact" w:val="57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A*0.88&lt;</w:t>
            </w:r>
            <w:r>
              <w:rPr>
                <w:rFonts w:ascii="宋体" w:eastAsia="宋体" w:hAnsi="宋体" w:cs="宋体"/>
                <w:sz w:val="21"/>
                <w:szCs w:val="21"/>
              </w:rPr>
              <w:t>投标人评标价</w:t>
            </w:r>
            <w:r>
              <w:rPr>
                <w:rFonts w:ascii="Times New Roman" w:eastAsia="Times New Roman" w:hAnsi="Times New Roman" w:cs="Times New Roman"/>
                <w:sz w:val="21"/>
                <w:szCs w:val="21"/>
              </w:rPr>
              <w:t>≤A*0.89</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9"/>
              <w:ind w:left="32"/>
              <w:jc w:val="center"/>
              <w:rPr>
                <w:rFonts w:ascii="Times New Roman" w:eastAsia="Times New Roman" w:hAnsi="Times New Roman" w:cs="Times New Roman"/>
                <w:sz w:val="21"/>
                <w:szCs w:val="21"/>
              </w:rPr>
            </w:pPr>
            <w:r>
              <w:rPr>
                <w:rFonts w:ascii="Times New Roman"/>
                <w:sz w:val="21"/>
              </w:rPr>
              <w:t>A9</w:t>
            </w:r>
          </w:p>
        </w:tc>
        <w:tc>
          <w:tcPr>
            <w:tcW w:w="1667" w:type="dxa"/>
            <w:tcBorders>
              <w:top w:val="nil"/>
              <w:left w:val="single" w:sz="4" w:space="0" w:color="000000"/>
              <w:bottom w:val="nil"/>
              <w:right w:val="single" w:sz="24" w:space="0" w:color="000000"/>
            </w:tcBorders>
          </w:tcPr>
          <w:p w:rsidR="0059461D" w:rsidRDefault="004370C5">
            <w:pPr>
              <w:pStyle w:val="TableParagraph"/>
              <w:spacing w:before="105"/>
              <w:ind w:left="103"/>
              <w:rPr>
                <w:rFonts w:ascii="宋体" w:eastAsia="宋体" w:hAnsi="宋体" w:cs="宋体"/>
                <w:sz w:val="21"/>
                <w:szCs w:val="21"/>
              </w:rPr>
            </w:pPr>
            <w:r>
              <w:rPr>
                <w:rFonts w:ascii="宋体" w:eastAsia="宋体" w:hAnsi="宋体" w:cs="宋体"/>
                <w:sz w:val="21"/>
                <w:szCs w:val="21"/>
              </w:rPr>
              <w:t>标</w:t>
            </w:r>
            <w:r>
              <w:rPr>
                <w:rFonts w:ascii="宋体" w:eastAsia="宋体" w:hAnsi="宋体" w:cs="宋体"/>
                <w:spacing w:val="2"/>
                <w:sz w:val="21"/>
                <w:szCs w:val="21"/>
              </w:rPr>
              <w:t>人</w:t>
            </w:r>
            <w:r>
              <w:rPr>
                <w:rFonts w:ascii="宋体" w:eastAsia="宋体" w:hAnsi="宋体" w:cs="宋体"/>
                <w:sz w:val="21"/>
                <w:szCs w:val="21"/>
              </w:rPr>
              <w:t>评</w:t>
            </w:r>
            <w:r>
              <w:rPr>
                <w:rFonts w:ascii="宋体" w:eastAsia="宋体" w:hAnsi="宋体" w:cs="宋体"/>
                <w:spacing w:val="2"/>
                <w:sz w:val="21"/>
                <w:szCs w:val="21"/>
              </w:rPr>
              <w:t>标</w:t>
            </w:r>
            <w:r>
              <w:rPr>
                <w:rFonts w:ascii="宋体" w:eastAsia="宋体" w:hAnsi="宋体" w:cs="宋体"/>
                <w:sz w:val="21"/>
                <w:szCs w:val="21"/>
              </w:rPr>
              <w:t>价</w:t>
            </w:r>
            <w:r>
              <w:rPr>
                <w:rFonts w:ascii="宋体" w:eastAsia="宋体" w:hAnsi="宋体" w:cs="宋体"/>
                <w:spacing w:val="-45"/>
                <w:sz w:val="21"/>
                <w:szCs w:val="21"/>
              </w:rPr>
              <w:t>，</w:t>
            </w:r>
            <w:r>
              <w:rPr>
                <w:rFonts w:ascii="宋体" w:eastAsia="宋体" w:hAnsi="宋体" w:cs="宋体"/>
                <w:sz w:val="21"/>
                <w:szCs w:val="21"/>
              </w:rPr>
              <w:t>则</w:t>
            </w:r>
          </w:p>
        </w:tc>
      </w:tr>
      <w:tr w:rsidR="0059461D">
        <w:trPr>
          <w:trHeight w:hRule="exact" w:val="313"/>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val="restart"/>
            <w:tcBorders>
              <w:top w:val="single" w:sz="4" w:space="0" w:color="000000"/>
              <w:left w:val="single" w:sz="16"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A*0.87&lt;</w:t>
            </w:r>
            <w:r>
              <w:rPr>
                <w:rFonts w:ascii="宋体" w:eastAsia="宋体" w:hAnsi="宋体" w:cs="宋体"/>
                <w:sz w:val="21"/>
                <w:szCs w:val="21"/>
              </w:rPr>
              <w:t>投标人评标价</w:t>
            </w:r>
            <w:r>
              <w:rPr>
                <w:rFonts w:ascii="Times New Roman" w:eastAsia="Times New Roman" w:hAnsi="Times New Roman" w:cs="Times New Roman"/>
                <w:sz w:val="21"/>
                <w:szCs w:val="21"/>
              </w:rPr>
              <w:t>≤A*0.88</w:t>
            </w:r>
          </w:p>
        </w:tc>
        <w:tc>
          <w:tcPr>
            <w:tcW w:w="1274" w:type="dxa"/>
            <w:vMerge w:val="restart"/>
            <w:tcBorders>
              <w:top w:val="single" w:sz="4" w:space="0" w:color="000000"/>
              <w:left w:val="single" w:sz="4" w:space="0" w:color="000000"/>
              <w:right w:val="single" w:sz="4" w:space="0" w:color="000000"/>
            </w:tcBorders>
          </w:tcPr>
          <w:p w:rsidR="0059461D" w:rsidRDefault="004370C5">
            <w:pPr>
              <w:pStyle w:val="TableParagraph"/>
              <w:spacing w:before="101"/>
              <w:ind w:left="520"/>
              <w:rPr>
                <w:rFonts w:ascii="Times New Roman" w:eastAsia="Times New Roman" w:hAnsi="Times New Roman" w:cs="Times New Roman"/>
                <w:sz w:val="21"/>
                <w:szCs w:val="21"/>
              </w:rPr>
            </w:pPr>
            <w:r>
              <w:rPr>
                <w:rFonts w:ascii="Times New Roman"/>
                <w:sz w:val="21"/>
              </w:rPr>
              <w:t>A10</w:t>
            </w:r>
          </w:p>
        </w:tc>
        <w:tc>
          <w:tcPr>
            <w:tcW w:w="1667" w:type="dxa"/>
            <w:tcBorders>
              <w:top w:val="nil"/>
              <w:left w:val="single" w:sz="4" w:space="0" w:color="000000"/>
              <w:bottom w:val="nil"/>
              <w:right w:val="single" w:sz="24" w:space="0" w:color="000000"/>
            </w:tcBorders>
          </w:tcPr>
          <w:p w:rsidR="0059461D" w:rsidRDefault="004370C5">
            <w:pPr>
              <w:pStyle w:val="TableParagraph"/>
              <w:spacing w:line="212" w:lineRule="exact"/>
              <w:ind w:left="103"/>
              <w:rPr>
                <w:rFonts w:ascii="宋体" w:eastAsia="宋体" w:hAnsi="宋体" w:cs="宋体"/>
                <w:sz w:val="21"/>
                <w:szCs w:val="21"/>
              </w:rPr>
            </w:pPr>
            <w:r>
              <w:rPr>
                <w:rFonts w:ascii="宋体" w:eastAsia="宋体" w:hAnsi="宋体" w:cs="宋体"/>
                <w:sz w:val="21"/>
                <w:szCs w:val="21"/>
              </w:rPr>
              <w:t>该区段不计区</w:t>
            </w:r>
          </w:p>
        </w:tc>
      </w:tr>
      <w:tr w:rsidR="0059461D">
        <w:trPr>
          <w:trHeight w:hRule="exact" w:val="26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vMerge/>
            <w:tcBorders>
              <w:left w:val="single" w:sz="16" w:space="0" w:color="000000"/>
              <w:bottom w:val="single" w:sz="4" w:space="0" w:color="000000"/>
              <w:right w:val="single" w:sz="4" w:space="0" w:color="000000"/>
            </w:tcBorders>
          </w:tcPr>
          <w:p w:rsidR="0059461D" w:rsidRDefault="0059461D"/>
        </w:tc>
        <w:tc>
          <w:tcPr>
            <w:tcW w:w="1274" w:type="dxa"/>
            <w:vMerge/>
            <w:tcBorders>
              <w:left w:val="single" w:sz="4" w:space="0" w:color="000000"/>
              <w:bottom w:val="single" w:sz="4" w:space="0" w:color="000000"/>
              <w:right w:val="single" w:sz="4" w:space="0" w:color="000000"/>
            </w:tcBorders>
          </w:tcPr>
          <w:p w:rsidR="0059461D" w:rsidRDefault="0059461D"/>
        </w:tc>
        <w:tc>
          <w:tcPr>
            <w:tcW w:w="1667" w:type="dxa"/>
            <w:vMerge w:val="restart"/>
            <w:tcBorders>
              <w:top w:val="nil"/>
              <w:left w:val="single" w:sz="4" w:space="0" w:color="000000"/>
              <w:right w:val="single" w:sz="24" w:space="0" w:color="000000"/>
            </w:tcBorders>
          </w:tcPr>
          <w:p w:rsidR="0059461D" w:rsidRDefault="004370C5">
            <w:pPr>
              <w:pStyle w:val="TableParagraph"/>
              <w:spacing w:before="35"/>
              <w:ind w:left="103"/>
              <w:rPr>
                <w:rFonts w:ascii="宋体" w:eastAsia="宋体" w:hAnsi="宋体" w:cs="宋体"/>
                <w:sz w:val="21"/>
                <w:szCs w:val="21"/>
              </w:rPr>
            </w:pPr>
            <w:r>
              <w:rPr>
                <w:rFonts w:ascii="宋体" w:eastAsia="宋体" w:hAnsi="宋体" w:cs="宋体"/>
                <w:sz w:val="21"/>
                <w:szCs w:val="21"/>
              </w:rPr>
              <w:t>段平均值。</w:t>
            </w:r>
          </w:p>
        </w:tc>
      </w:tr>
      <w:tr w:rsidR="0059461D">
        <w:trPr>
          <w:trHeight w:hRule="exact" w:val="57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A*0.86&lt;</w:t>
            </w:r>
            <w:r>
              <w:rPr>
                <w:rFonts w:ascii="宋体" w:eastAsia="宋体" w:hAnsi="宋体" w:cs="宋体"/>
                <w:sz w:val="21"/>
                <w:szCs w:val="21"/>
              </w:rPr>
              <w:t>投标人评标价</w:t>
            </w:r>
            <w:r>
              <w:rPr>
                <w:rFonts w:ascii="Times New Roman" w:eastAsia="Times New Roman" w:hAnsi="Times New Roman" w:cs="Times New Roman"/>
                <w:sz w:val="21"/>
                <w:szCs w:val="21"/>
              </w:rPr>
              <w:t>≤A*0.87</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9"/>
              <w:ind w:left="520"/>
              <w:rPr>
                <w:rFonts w:ascii="Times New Roman" w:eastAsia="Times New Roman" w:hAnsi="Times New Roman" w:cs="Times New Roman"/>
                <w:sz w:val="21"/>
                <w:szCs w:val="21"/>
              </w:rPr>
            </w:pPr>
            <w:r>
              <w:rPr>
                <w:rFonts w:ascii="Times New Roman"/>
                <w:spacing w:val="-3"/>
                <w:sz w:val="21"/>
              </w:rPr>
              <w:t>A11</w:t>
            </w:r>
          </w:p>
        </w:tc>
        <w:tc>
          <w:tcPr>
            <w:tcW w:w="1667" w:type="dxa"/>
            <w:vMerge/>
            <w:tcBorders>
              <w:left w:val="single" w:sz="4" w:space="0" w:color="000000"/>
              <w:right w:val="single" w:sz="24" w:space="0" w:color="000000"/>
            </w:tcBorders>
          </w:tcPr>
          <w:p w:rsidR="0059461D" w:rsidRDefault="0059461D"/>
        </w:tc>
      </w:tr>
      <w:tr w:rsidR="0059461D">
        <w:trPr>
          <w:trHeight w:hRule="exact" w:val="57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A*0.85&lt;</w:t>
            </w:r>
            <w:r>
              <w:rPr>
                <w:rFonts w:ascii="宋体" w:eastAsia="宋体" w:hAnsi="宋体" w:cs="宋体"/>
                <w:sz w:val="21"/>
                <w:szCs w:val="21"/>
              </w:rPr>
              <w:t>投标人评标价</w:t>
            </w:r>
            <w:r>
              <w:rPr>
                <w:rFonts w:ascii="Times New Roman" w:eastAsia="Times New Roman" w:hAnsi="Times New Roman" w:cs="Times New Roman"/>
                <w:sz w:val="21"/>
                <w:szCs w:val="21"/>
              </w:rPr>
              <w:t>≤A*0.86</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9"/>
              <w:ind w:left="520"/>
              <w:rPr>
                <w:rFonts w:ascii="Times New Roman" w:eastAsia="Times New Roman" w:hAnsi="Times New Roman" w:cs="Times New Roman"/>
                <w:sz w:val="21"/>
                <w:szCs w:val="21"/>
              </w:rPr>
            </w:pPr>
            <w:r>
              <w:rPr>
                <w:rFonts w:ascii="Times New Roman"/>
                <w:sz w:val="21"/>
              </w:rPr>
              <w:t>A12</w:t>
            </w:r>
          </w:p>
        </w:tc>
        <w:tc>
          <w:tcPr>
            <w:tcW w:w="1667" w:type="dxa"/>
            <w:vMerge/>
            <w:tcBorders>
              <w:left w:val="single" w:sz="4" w:space="0" w:color="000000"/>
              <w:right w:val="single" w:sz="24" w:space="0" w:color="000000"/>
            </w:tcBorders>
          </w:tcPr>
          <w:p w:rsidR="0059461D" w:rsidRDefault="0059461D"/>
        </w:tc>
      </w:tr>
      <w:tr w:rsidR="0059461D">
        <w:trPr>
          <w:trHeight w:hRule="exact" w:val="578"/>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5"/>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A*0.83&lt;</w:t>
            </w:r>
            <w:r>
              <w:rPr>
                <w:rFonts w:ascii="宋体" w:eastAsia="宋体" w:hAnsi="宋体" w:cs="宋体"/>
                <w:sz w:val="21"/>
                <w:szCs w:val="21"/>
              </w:rPr>
              <w:t>投标人评标价</w:t>
            </w:r>
            <w:r>
              <w:rPr>
                <w:rFonts w:ascii="Times New Roman" w:eastAsia="Times New Roman" w:hAnsi="Times New Roman" w:cs="Times New Roman"/>
                <w:sz w:val="21"/>
                <w:szCs w:val="21"/>
              </w:rPr>
              <w:t>≤A*0.85</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01"/>
              <w:ind w:left="520"/>
              <w:rPr>
                <w:rFonts w:ascii="Times New Roman" w:eastAsia="Times New Roman" w:hAnsi="Times New Roman" w:cs="Times New Roman"/>
                <w:sz w:val="21"/>
                <w:szCs w:val="21"/>
              </w:rPr>
            </w:pPr>
            <w:r>
              <w:rPr>
                <w:rFonts w:ascii="Times New Roman"/>
                <w:sz w:val="21"/>
              </w:rPr>
              <w:t>A13</w:t>
            </w:r>
          </w:p>
        </w:tc>
        <w:tc>
          <w:tcPr>
            <w:tcW w:w="1667" w:type="dxa"/>
            <w:vMerge/>
            <w:tcBorders>
              <w:left w:val="single" w:sz="4" w:space="0" w:color="000000"/>
              <w:right w:val="single" w:sz="24" w:space="0" w:color="000000"/>
            </w:tcBorders>
          </w:tcPr>
          <w:p w:rsidR="0059461D" w:rsidRDefault="0059461D"/>
        </w:tc>
      </w:tr>
      <w:tr w:rsidR="0059461D">
        <w:trPr>
          <w:trHeight w:hRule="exact" w:val="576"/>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A*0.80&lt;</w:t>
            </w:r>
            <w:r>
              <w:rPr>
                <w:rFonts w:ascii="宋体" w:eastAsia="宋体" w:hAnsi="宋体" w:cs="宋体"/>
                <w:sz w:val="21"/>
                <w:szCs w:val="21"/>
              </w:rPr>
              <w:t>投标人评标价</w:t>
            </w:r>
            <w:r>
              <w:rPr>
                <w:rFonts w:ascii="Times New Roman" w:eastAsia="Times New Roman" w:hAnsi="Times New Roman" w:cs="Times New Roman"/>
                <w:sz w:val="21"/>
                <w:szCs w:val="21"/>
              </w:rPr>
              <w:t>≤A*0.83</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9"/>
              <w:ind w:left="520"/>
              <w:rPr>
                <w:rFonts w:ascii="Times New Roman" w:eastAsia="Times New Roman" w:hAnsi="Times New Roman" w:cs="Times New Roman"/>
                <w:sz w:val="21"/>
                <w:szCs w:val="21"/>
              </w:rPr>
            </w:pPr>
            <w:r>
              <w:rPr>
                <w:rFonts w:ascii="Times New Roman"/>
                <w:sz w:val="21"/>
              </w:rPr>
              <w:t>A14</w:t>
            </w:r>
          </w:p>
        </w:tc>
        <w:tc>
          <w:tcPr>
            <w:tcW w:w="1667" w:type="dxa"/>
            <w:vMerge/>
            <w:tcBorders>
              <w:left w:val="single" w:sz="4" w:space="0" w:color="000000"/>
              <w:right w:val="single" w:sz="24" w:space="0" w:color="000000"/>
            </w:tcBorders>
          </w:tcPr>
          <w:p w:rsidR="0059461D" w:rsidRDefault="0059461D"/>
        </w:tc>
      </w:tr>
      <w:tr w:rsidR="0059461D">
        <w:trPr>
          <w:trHeight w:hRule="exact" w:val="578"/>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3115" w:type="dxa"/>
            <w:tcBorders>
              <w:top w:val="single" w:sz="4" w:space="0" w:color="000000"/>
              <w:left w:val="single" w:sz="16" w:space="0" w:color="000000"/>
              <w:bottom w:val="single" w:sz="4" w:space="0" w:color="000000"/>
              <w:right w:val="single" w:sz="4" w:space="0" w:color="000000"/>
            </w:tcBorders>
          </w:tcPr>
          <w:p w:rsidR="0059461D" w:rsidRDefault="004370C5">
            <w:pPr>
              <w:pStyle w:val="TableParagraph"/>
              <w:spacing w:before="42"/>
              <w:ind w:left="103"/>
              <w:rPr>
                <w:rFonts w:ascii="Times New Roman" w:eastAsia="Times New Roman" w:hAnsi="Times New Roman" w:cs="Times New Roman"/>
                <w:sz w:val="21"/>
                <w:szCs w:val="21"/>
              </w:rPr>
            </w:pPr>
            <w:r>
              <w:rPr>
                <w:rFonts w:ascii="宋体" w:eastAsia="宋体" w:hAnsi="宋体" w:cs="宋体"/>
                <w:sz w:val="21"/>
                <w:szCs w:val="21"/>
              </w:rPr>
              <w:t>投标人评标价</w:t>
            </w:r>
            <w:r>
              <w:rPr>
                <w:rFonts w:ascii="Times New Roman" w:eastAsia="Times New Roman" w:hAnsi="Times New Roman" w:cs="Times New Roman"/>
                <w:sz w:val="21"/>
                <w:szCs w:val="21"/>
              </w:rPr>
              <w:t>≤A*0.80</w:t>
            </w:r>
          </w:p>
        </w:tc>
        <w:tc>
          <w:tcPr>
            <w:tcW w:w="1274"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01"/>
              <w:ind w:left="520"/>
              <w:rPr>
                <w:rFonts w:ascii="Times New Roman" w:eastAsia="Times New Roman" w:hAnsi="Times New Roman" w:cs="Times New Roman"/>
                <w:sz w:val="21"/>
                <w:szCs w:val="21"/>
              </w:rPr>
            </w:pPr>
            <w:r>
              <w:rPr>
                <w:rFonts w:ascii="Times New Roman"/>
                <w:sz w:val="21"/>
              </w:rPr>
              <w:t>A15</w:t>
            </w:r>
          </w:p>
        </w:tc>
        <w:tc>
          <w:tcPr>
            <w:tcW w:w="1667" w:type="dxa"/>
            <w:vMerge/>
            <w:tcBorders>
              <w:left w:val="single" w:sz="4" w:space="0" w:color="000000"/>
              <w:bottom w:val="single" w:sz="4" w:space="0" w:color="000000"/>
              <w:right w:val="single" w:sz="24" w:space="0" w:color="000000"/>
            </w:tcBorders>
          </w:tcPr>
          <w:p w:rsidR="0059461D" w:rsidRDefault="0059461D"/>
        </w:tc>
      </w:tr>
      <w:tr w:rsidR="0059461D">
        <w:trPr>
          <w:trHeight w:hRule="exact" w:val="711"/>
        </w:trPr>
        <w:tc>
          <w:tcPr>
            <w:tcW w:w="862" w:type="dxa"/>
            <w:vMerge/>
            <w:tcBorders>
              <w:left w:val="single" w:sz="12" w:space="0" w:color="000000"/>
              <w:right w:val="single" w:sz="6" w:space="0" w:color="000000"/>
            </w:tcBorders>
          </w:tcPr>
          <w:p w:rsidR="0059461D" w:rsidRDefault="0059461D"/>
        </w:tc>
        <w:tc>
          <w:tcPr>
            <w:tcW w:w="2270" w:type="dxa"/>
            <w:vMerge/>
            <w:tcBorders>
              <w:left w:val="single" w:sz="6" w:space="0" w:color="000000"/>
              <w:right w:val="single" w:sz="6" w:space="0" w:color="000000"/>
            </w:tcBorders>
          </w:tcPr>
          <w:p w:rsidR="0059461D" w:rsidRDefault="0059461D"/>
        </w:tc>
        <w:tc>
          <w:tcPr>
            <w:tcW w:w="6056" w:type="dxa"/>
            <w:gridSpan w:val="3"/>
            <w:tcBorders>
              <w:top w:val="single" w:sz="4" w:space="0" w:color="000000"/>
              <w:left w:val="single" w:sz="6" w:space="0" w:color="000000"/>
              <w:bottom w:val="nil"/>
              <w:right w:val="single" w:sz="12" w:space="0" w:color="000000"/>
            </w:tcBorders>
          </w:tcPr>
          <w:p w:rsidR="0059461D" w:rsidRDefault="0059461D">
            <w:pPr>
              <w:pStyle w:val="TableParagraph"/>
              <w:spacing w:before="4"/>
              <w:rPr>
                <w:rFonts w:ascii="Times New Roman" w:eastAsia="Times New Roman" w:hAnsi="Times New Roman" w:cs="Times New Roman"/>
                <w:sz w:val="28"/>
                <w:szCs w:val="28"/>
                <w:lang w:eastAsia="zh-CN"/>
              </w:rPr>
            </w:pPr>
          </w:p>
          <w:p w:rsidR="0059461D" w:rsidRDefault="004370C5">
            <w:pPr>
              <w:pStyle w:val="TableParagraph"/>
              <w:ind w:left="403"/>
              <w:rPr>
                <w:rFonts w:ascii="宋体" w:eastAsia="宋体" w:hAnsi="宋体" w:cs="宋体"/>
                <w:sz w:val="21"/>
                <w:szCs w:val="21"/>
                <w:lang w:eastAsia="zh-CN"/>
              </w:rPr>
            </w:pPr>
            <w:r>
              <w:rPr>
                <w:rFonts w:ascii="Times New Roman" w:eastAsia="Times New Roman" w:hAnsi="Times New Roman" w:cs="Times New Roman"/>
                <w:spacing w:val="1"/>
                <w:sz w:val="21"/>
                <w:szCs w:val="21"/>
                <w:lang w:eastAsia="zh-CN"/>
              </w:rPr>
              <w:t>b</w:t>
            </w:r>
            <w:r>
              <w:rPr>
                <w:rFonts w:ascii="宋体" w:eastAsia="宋体" w:hAnsi="宋体" w:cs="宋体"/>
                <w:spacing w:val="1"/>
                <w:sz w:val="21"/>
                <w:szCs w:val="21"/>
                <w:lang w:eastAsia="zh-CN"/>
              </w:rPr>
              <w:t>．</w:t>
            </w:r>
            <w:r>
              <w:rPr>
                <w:rFonts w:ascii="Times New Roman" w:eastAsia="Times New Roman" w:hAnsi="Times New Roman" w:cs="Times New Roman"/>
                <w:spacing w:val="1"/>
                <w:sz w:val="21"/>
                <w:szCs w:val="21"/>
                <w:lang w:eastAsia="zh-CN"/>
              </w:rPr>
              <w:t>B</w:t>
            </w:r>
            <w:r>
              <w:rPr>
                <w:rFonts w:ascii="宋体" w:eastAsia="宋体" w:hAnsi="宋体" w:cs="宋体"/>
                <w:sz w:val="21"/>
                <w:szCs w:val="21"/>
                <w:lang w:eastAsia="zh-CN"/>
              </w:rPr>
              <w:t>值计算方案二：</w:t>
            </w:r>
          </w:p>
        </w:tc>
      </w:tr>
      <w:tr w:rsidR="0059461D">
        <w:trPr>
          <w:trHeight w:hRule="exact" w:val="402"/>
        </w:trPr>
        <w:tc>
          <w:tcPr>
            <w:tcW w:w="862" w:type="dxa"/>
            <w:vMerge/>
            <w:tcBorders>
              <w:left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nil"/>
              <w:right w:val="single" w:sz="12" w:space="0" w:color="000000"/>
            </w:tcBorders>
          </w:tcPr>
          <w:p w:rsidR="0059461D" w:rsidRDefault="004370C5">
            <w:pPr>
              <w:pStyle w:val="TableParagraph"/>
              <w:spacing w:before="28"/>
              <w:ind w:left="403" w:right="-9"/>
              <w:rPr>
                <w:rFonts w:ascii="宋体" w:eastAsia="宋体" w:hAnsi="宋体" w:cs="宋体"/>
                <w:sz w:val="21"/>
                <w:szCs w:val="21"/>
                <w:lang w:eastAsia="zh-CN"/>
              </w:rPr>
            </w:pPr>
            <w:r>
              <w:rPr>
                <w:rFonts w:ascii="宋体" w:eastAsia="宋体" w:hAnsi="宋体" w:cs="宋体"/>
                <w:spacing w:val="6"/>
                <w:w w:val="95"/>
                <w:sz w:val="21"/>
                <w:szCs w:val="21"/>
                <w:lang w:eastAsia="zh-CN"/>
              </w:rPr>
              <w:t>所有通过第一个信封评审及第二个信封初步评审的投标人评</w:t>
            </w:r>
          </w:p>
        </w:tc>
      </w:tr>
      <w:tr w:rsidR="0059461D">
        <w:trPr>
          <w:trHeight w:hRule="exact" w:val="414"/>
        </w:trPr>
        <w:tc>
          <w:tcPr>
            <w:tcW w:w="862" w:type="dxa"/>
            <w:vMerge/>
            <w:tcBorders>
              <w:left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nil"/>
              <w:right w:val="single" w:sz="12" w:space="0" w:color="000000"/>
            </w:tcBorders>
          </w:tcPr>
          <w:p w:rsidR="0059461D" w:rsidRDefault="004370C5">
            <w:pPr>
              <w:pStyle w:val="TableParagraph"/>
              <w:spacing w:before="33"/>
              <w:ind w:left="-17" w:right="-16"/>
              <w:rPr>
                <w:rFonts w:ascii="宋体" w:eastAsia="宋体" w:hAnsi="宋体" w:cs="宋体"/>
                <w:sz w:val="21"/>
                <w:szCs w:val="21"/>
                <w:lang w:eastAsia="zh-CN"/>
              </w:rPr>
            </w:pPr>
            <w:r>
              <w:rPr>
                <w:rFonts w:ascii="宋体" w:eastAsia="宋体" w:hAnsi="宋体" w:cs="宋体"/>
                <w:w w:val="95"/>
                <w:sz w:val="21"/>
                <w:szCs w:val="21"/>
                <w:lang w:eastAsia="zh-CN"/>
              </w:rPr>
              <w:t xml:space="preserve">标价从高到低排序，最高投标限价 </w:t>
            </w:r>
            <w:r>
              <w:rPr>
                <w:rFonts w:ascii="Times New Roman" w:eastAsia="Times New Roman" w:hAnsi="Times New Roman" w:cs="Times New Roman"/>
                <w:spacing w:val="-2"/>
                <w:w w:val="95"/>
                <w:sz w:val="21"/>
                <w:szCs w:val="21"/>
                <w:lang w:eastAsia="zh-CN"/>
              </w:rPr>
              <w:t>97%</w:t>
            </w:r>
            <w:r>
              <w:rPr>
                <w:rFonts w:ascii="宋体" w:eastAsia="宋体" w:hAnsi="宋体" w:cs="宋体"/>
                <w:spacing w:val="-2"/>
                <w:w w:val="95"/>
                <w:sz w:val="21"/>
                <w:szCs w:val="21"/>
                <w:lang w:eastAsia="zh-CN"/>
              </w:rPr>
              <w:t>（含）以上和最高投标限价</w:t>
            </w:r>
          </w:p>
        </w:tc>
      </w:tr>
      <w:tr w:rsidR="0059461D">
        <w:trPr>
          <w:trHeight w:hRule="exact" w:val="409"/>
        </w:trPr>
        <w:tc>
          <w:tcPr>
            <w:tcW w:w="862" w:type="dxa"/>
            <w:vMerge/>
            <w:tcBorders>
              <w:left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nil"/>
              <w:right w:val="single" w:sz="12" w:space="0" w:color="000000"/>
            </w:tcBorders>
          </w:tcPr>
          <w:p w:rsidR="0059461D" w:rsidRDefault="004370C5">
            <w:pPr>
              <w:pStyle w:val="TableParagraph"/>
              <w:spacing w:before="28"/>
              <w:ind w:left="-17" w:right="-11"/>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80%</w:t>
            </w:r>
            <w:r>
              <w:rPr>
                <w:rFonts w:ascii="宋体" w:eastAsia="宋体" w:hAnsi="宋体" w:cs="宋体"/>
                <w:w w:val="95"/>
                <w:sz w:val="21"/>
                <w:szCs w:val="21"/>
                <w:lang w:eastAsia="zh-CN"/>
              </w:rPr>
              <w:t>（含）以下的</w:t>
            </w:r>
            <w:proofErr w:type="gramStart"/>
            <w:r>
              <w:rPr>
                <w:rFonts w:ascii="宋体" w:eastAsia="宋体" w:hAnsi="宋体" w:cs="宋体"/>
                <w:w w:val="95"/>
                <w:sz w:val="21"/>
                <w:szCs w:val="21"/>
                <w:lang w:eastAsia="zh-CN"/>
              </w:rPr>
              <w:t>评标价各计算</w:t>
            </w:r>
            <w:proofErr w:type="gramEnd"/>
            <w:r>
              <w:rPr>
                <w:rFonts w:ascii="宋体" w:eastAsia="宋体" w:hAnsi="宋体" w:cs="宋体"/>
                <w:w w:val="95"/>
                <w:sz w:val="21"/>
                <w:szCs w:val="21"/>
                <w:lang w:eastAsia="zh-CN"/>
              </w:rPr>
              <w:t>一个算术平均值，再与其余投标人</w:t>
            </w:r>
          </w:p>
        </w:tc>
      </w:tr>
      <w:tr w:rsidR="0059461D">
        <w:trPr>
          <w:trHeight w:hRule="exact" w:val="403"/>
        </w:trPr>
        <w:tc>
          <w:tcPr>
            <w:tcW w:w="862" w:type="dxa"/>
            <w:vMerge/>
            <w:tcBorders>
              <w:left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nil"/>
              <w:right w:val="single" w:sz="12" w:space="0" w:color="000000"/>
            </w:tcBorders>
          </w:tcPr>
          <w:p w:rsidR="0059461D" w:rsidRDefault="004370C5">
            <w:pPr>
              <w:pStyle w:val="TableParagraph"/>
              <w:spacing w:before="29"/>
              <w:ind w:left="-17"/>
              <w:rPr>
                <w:rFonts w:ascii="宋体" w:eastAsia="宋体" w:hAnsi="宋体" w:cs="宋体"/>
                <w:sz w:val="21"/>
                <w:szCs w:val="21"/>
                <w:lang w:eastAsia="zh-CN"/>
              </w:rPr>
            </w:pPr>
            <w:r>
              <w:rPr>
                <w:rFonts w:ascii="宋体" w:eastAsia="宋体" w:hAnsi="宋体" w:cs="宋体"/>
                <w:sz w:val="21"/>
                <w:szCs w:val="21"/>
                <w:lang w:eastAsia="zh-CN"/>
              </w:rPr>
              <w:t>评标价计算算术平均值。</w:t>
            </w:r>
          </w:p>
        </w:tc>
      </w:tr>
      <w:tr w:rsidR="0059461D">
        <w:trPr>
          <w:trHeight w:hRule="exact" w:val="414"/>
        </w:trPr>
        <w:tc>
          <w:tcPr>
            <w:tcW w:w="862" w:type="dxa"/>
            <w:vMerge/>
            <w:tcBorders>
              <w:left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nil"/>
              <w:right w:val="single" w:sz="12" w:space="0" w:color="000000"/>
            </w:tcBorders>
          </w:tcPr>
          <w:p w:rsidR="0059461D" w:rsidRDefault="004370C5">
            <w:pPr>
              <w:pStyle w:val="TableParagraph"/>
              <w:spacing w:before="33"/>
              <w:ind w:left="424" w:right="-16"/>
              <w:rPr>
                <w:rFonts w:ascii="宋体" w:eastAsia="宋体" w:hAnsi="宋体" w:cs="宋体"/>
                <w:sz w:val="21"/>
                <w:szCs w:val="21"/>
                <w:lang w:eastAsia="zh-CN"/>
              </w:rPr>
            </w:pPr>
            <w:r>
              <w:rPr>
                <w:rFonts w:ascii="宋体" w:eastAsia="宋体" w:hAnsi="宋体" w:cs="宋体"/>
                <w:spacing w:val="1"/>
                <w:sz w:val="21"/>
                <w:szCs w:val="21"/>
                <w:lang w:eastAsia="zh-CN"/>
              </w:rPr>
              <w:t>即：评标价≥</w:t>
            </w:r>
            <w:r>
              <w:rPr>
                <w:rFonts w:ascii="Times New Roman" w:eastAsia="Times New Roman" w:hAnsi="Times New Roman" w:cs="Times New Roman"/>
                <w:spacing w:val="1"/>
                <w:sz w:val="21"/>
                <w:szCs w:val="21"/>
                <w:lang w:eastAsia="zh-CN"/>
              </w:rPr>
              <w:t>0.97*A</w:t>
            </w:r>
            <w:r>
              <w:rPr>
                <w:rFonts w:ascii="宋体" w:eastAsia="宋体" w:hAnsi="宋体" w:cs="宋体"/>
                <w:spacing w:val="4"/>
                <w:sz w:val="21"/>
                <w:szCs w:val="21"/>
                <w:lang w:eastAsia="zh-CN"/>
              </w:rPr>
              <w:t>的投标人评标价计算算术平均值</w:t>
            </w:r>
            <w:r>
              <w:rPr>
                <w:rFonts w:ascii="Times New Roman" w:eastAsia="Times New Roman" w:hAnsi="Times New Roman" w:cs="Times New Roman"/>
                <w:sz w:val="21"/>
                <w:szCs w:val="21"/>
                <w:lang w:eastAsia="zh-CN"/>
              </w:rPr>
              <w:t>A0,</w:t>
            </w:r>
            <w:r>
              <w:rPr>
                <w:rFonts w:ascii="宋体" w:eastAsia="宋体" w:hAnsi="宋体" w:cs="宋体"/>
                <w:sz w:val="21"/>
                <w:szCs w:val="21"/>
                <w:lang w:eastAsia="zh-CN"/>
              </w:rPr>
              <w:t>评</w:t>
            </w:r>
          </w:p>
        </w:tc>
      </w:tr>
      <w:tr w:rsidR="0059461D">
        <w:trPr>
          <w:trHeight w:hRule="exact" w:val="408"/>
        </w:trPr>
        <w:tc>
          <w:tcPr>
            <w:tcW w:w="862" w:type="dxa"/>
            <w:vMerge/>
            <w:tcBorders>
              <w:left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nil"/>
              <w:right w:val="single" w:sz="12" w:space="0" w:color="000000"/>
            </w:tcBorders>
          </w:tcPr>
          <w:p w:rsidR="0059461D" w:rsidRDefault="004370C5">
            <w:pPr>
              <w:pStyle w:val="TableParagraph"/>
              <w:spacing w:before="28"/>
              <w:ind w:left="-17" w:right="-21"/>
              <w:rPr>
                <w:rFonts w:ascii="宋体" w:eastAsia="宋体" w:hAnsi="宋体" w:cs="宋体"/>
                <w:sz w:val="21"/>
                <w:szCs w:val="21"/>
                <w:lang w:eastAsia="zh-CN"/>
              </w:rPr>
            </w:pPr>
            <w:r>
              <w:rPr>
                <w:rFonts w:ascii="宋体" w:eastAsia="宋体" w:hAnsi="宋体" w:cs="宋体"/>
                <w:spacing w:val="2"/>
                <w:sz w:val="21"/>
                <w:szCs w:val="21"/>
                <w:lang w:eastAsia="zh-CN"/>
              </w:rPr>
              <w:t>标</w:t>
            </w:r>
            <w:r>
              <w:rPr>
                <w:rFonts w:ascii="宋体" w:eastAsia="宋体" w:hAnsi="宋体" w:cs="宋体"/>
                <w:sz w:val="21"/>
                <w:szCs w:val="21"/>
                <w:lang w:eastAsia="zh-CN"/>
              </w:rPr>
              <w:t>价</w:t>
            </w:r>
            <w:r>
              <w:rPr>
                <w:rFonts w:ascii="Times New Roman" w:eastAsia="Times New Roman" w:hAnsi="Times New Roman" w:cs="Times New Roman"/>
                <w:sz w:val="21"/>
                <w:szCs w:val="21"/>
                <w:lang w:eastAsia="zh-CN"/>
              </w:rPr>
              <w:t>≤</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z w:val="21"/>
                <w:szCs w:val="21"/>
                <w:lang w:eastAsia="zh-CN"/>
              </w:rPr>
              <w:t>.</w:t>
            </w:r>
            <w:r>
              <w:rPr>
                <w:rFonts w:ascii="Times New Roman" w:eastAsia="Times New Roman" w:hAnsi="Times New Roman" w:cs="Times New Roman"/>
                <w:spacing w:val="1"/>
                <w:sz w:val="21"/>
                <w:szCs w:val="21"/>
                <w:lang w:eastAsia="zh-CN"/>
              </w:rPr>
              <w:t>8</w:t>
            </w:r>
            <w:r>
              <w:rPr>
                <w:rFonts w:ascii="Times New Roman" w:eastAsia="Times New Roman" w:hAnsi="Times New Roman" w:cs="Times New Roman"/>
                <w:spacing w:val="3"/>
                <w:sz w:val="21"/>
                <w:szCs w:val="21"/>
                <w:lang w:eastAsia="zh-CN"/>
              </w:rPr>
              <w:t>0</w:t>
            </w:r>
            <w:r>
              <w:rPr>
                <w:rFonts w:ascii="Times New Roman" w:eastAsia="Times New Roman" w:hAnsi="Times New Roman" w:cs="Times New Roman"/>
                <w:spacing w:val="-5"/>
                <w:sz w:val="21"/>
                <w:szCs w:val="21"/>
                <w:lang w:eastAsia="zh-CN"/>
              </w:rPr>
              <w:t>*</w:t>
            </w:r>
            <w:r>
              <w:rPr>
                <w:rFonts w:ascii="Times New Roman" w:eastAsia="Times New Roman" w:hAnsi="Times New Roman" w:cs="Times New Roman"/>
                <w:sz w:val="21"/>
                <w:szCs w:val="21"/>
                <w:lang w:eastAsia="zh-CN"/>
              </w:rPr>
              <w:t>A</w:t>
            </w:r>
            <w:r>
              <w:rPr>
                <w:rFonts w:ascii="宋体" w:eastAsia="宋体" w:hAnsi="宋体" w:cs="宋体"/>
                <w:spacing w:val="2"/>
                <w:sz w:val="21"/>
                <w:szCs w:val="21"/>
                <w:lang w:eastAsia="zh-CN"/>
              </w:rPr>
              <w:t>的</w:t>
            </w:r>
            <w:r>
              <w:rPr>
                <w:rFonts w:ascii="宋体" w:eastAsia="宋体" w:hAnsi="宋体" w:cs="宋体"/>
                <w:sz w:val="21"/>
                <w:szCs w:val="21"/>
                <w:lang w:eastAsia="zh-CN"/>
              </w:rPr>
              <w:t>投</w:t>
            </w:r>
            <w:r>
              <w:rPr>
                <w:rFonts w:ascii="宋体" w:eastAsia="宋体" w:hAnsi="宋体" w:cs="宋体"/>
                <w:spacing w:val="2"/>
                <w:sz w:val="21"/>
                <w:szCs w:val="21"/>
                <w:lang w:eastAsia="zh-CN"/>
              </w:rPr>
              <w:t>标</w:t>
            </w:r>
            <w:r>
              <w:rPr>
                <w:rFonts w:ascii="宋体" w:eastAsia="宋体" w:hAnsi="宋体" w:cs="宋体"/>
                <w:sz w:val="21"/>
                <w:szCs w:val="21"/>
                <w:lang w:eastAsia="zh-CN"/>
              </w:rPr>
              <w:t>人</w:t>
            </w:r>
            <w:r>
              <w:rPr>
                <w:rFonts w:ascii="宋体" w:eastAsia="宋体" w:hAnsi="宋体" w:cs="宋体"/>
                <w:spacing w:val="2"/>
                <w:sz w:val="21"/>
                <w:szCs w:val="21"/>
                <w:lang w:eastAsia="zh-CN"/>
              </w:rPr>
              <w:t>评标</w:t>
            </w:r>
            <w:r>
              <w:rPr>
                <w:rFonts w:ascii="宋体" w:eastAsia="宋体" w:hAnsi="宋体" w:cs="宋体"/>
                <w:sz w:val="21"/>
                <w:szCs w:val="21"/>
                <w:lang w:eastAsia="zh-CN"/>
              </w:rPr>
              <w:t>价</w:t>
            </w:r>
            <w:r>
              <w:rPr>
                <w:rFonts w:ascii="宋体" w:eastAsia="宋体" w:hAnsi="宋体" w:cs="宋体"/>
                <w:spacing w:val="2"/>
                <w:sz w:val="21"/>
                <w:szCs w:val="21"/>
                <w:lang w:eastAsia="zh-CN"/>
              </w:rPr>
              <w:t>计</w:t>
            </w:r>
            <w:r>
              <w:rPr>
                <w:rFonts w:ascii="宋体" w:eastAsia="宋体" w:hAnsi="宋体" w:cs="宋体"/>
                <w:sz w:val="21"/>
                <w:szCs w:val="21"/>
                <w:lang w:eastAsia="zh-CN"/>
              </w:rPr>
              <w:t>算</w:t>
            </w:r>
            <w:r>
              <w:rPr>
                <w:rFonts w:ascii="宋体" w:eastAsia="宋体" w:hAnsi="宋体" w:cs="宋体"/>
                <w:spacing w:val="2"/>
                <w:sz w:val="21"/>
                <w:szCs w:val="21"/>
                <w:lang w:eastAsia="zh-CN"/>
              </w:rPr>
              <w:t>算术</w:t>
            </w:r>
            <w:r>
              <w:rPr>
                <w:rFonts w:ascii="宋体" w:eastAsia="宋体" w:hAnsi="宋体" w:cs="宋体"/>
                <w:sz w:val="21"/>
                <w:szCs w:val="21"/>
                <w:lang w:eastAsia="zh-CN"/>
              </w:rPr>
              <w:t>平</w:t>
            </w:r>
            <w:r>
              <w:rPr>
                <w:rFonts w:ascii="宋体" w:eastAsia="宋体" w:hAnsi="宋体" w:cs="宋体"/>
                <w:spacing w:val="2"/>
                <w:sz w:val="21"/>
                <w:szCs w:val="21"/>
                <w:lang w:eastAsia="zh-CN"/>
              </w:rPr>
              <w:t>均</w:t>
            </w:r>
            <w:r>
              <w:rPr>
                <w:rFonts w:ascii="宋体" w:eastAsia="宋体" w:hAnsi="宋体" w:cs="宋体"/>
                <w:sz w:val="21"/>
                <w:szCs w:val="21"/>
                <w:lang w:eastAsia="zh-CN"/>
              </w:rPr>
              <w:t>值</w:t>
            </w:r>
            <w:r>
              <w:rPr>
                <w:rFonts w:ascii="Times New Roman" w:eastAsia="Times New Roman" w:hAnsi="Times New Roman" w:cs="Times New Roman"/>
                <w:sz w:val="21"/>
                <w:szCs w:val="21"/>
                <w:lang w:eastAsia="zh-CN"/>
              </w:rPr>
              <w:t>A</w:t>
            </w:r>
            <w:r>
              <w:rPr>
                <w:rFonts w:ascii="Times New Roman" w:eastAsia="Times New Roman" w:hAnsi="Times New Roman" w:cs="Times New Roman"/>
                <w:spacing w:val="1"/>
                <w:sz w:val="21"/>
                <w:szCs w:val="21"/>
                <w:lang w:eastAsia="zh-CN"/>
              </w:rPr>
              <w:t>1</w:t>
            </w:r>
            <w:r>
              <w:rPr>
                <w:rFonts w:ascii="宋体" w:eastAsia="宋体" w:hAnsi="宋体" w:cs="宋体"/>
                <w:spacing w:val="-33"/>
                <w:sz w:val="21"/>
                <w:szCs w:val="21"/>
                <w:lang w:eastAsia="zh-CN"/>
              </w:rPr>
              <w:t>，</w:t>
            </w:r>
            <w:r>
              <w:rPr>
                <w:rFonts w:ascii="宋体" w:eastAsia="宋体" w:hAnsi="宋体" w:cs="宋体"/>
                <w:sz w:val="21"/>
                <w:szCs w:val="21"/>
                <w:lang w:eastAsia="zh-CN"/>
              </w:rPr>
              <w:t>将</w:t>
            </w:r>
            <w:r>
              <w:rPr>
                <w:rFonts w:ascii="Times New Roman" w:eastAsia="Times New Roman" w:hAnsi="Times New Roman" w:cs="Times New Roman"/>
                <w:sz w:val="21"/>
                <w:szCs w:val="21"/>
                <w:lang w:eastAsia="zh-CN"/>
              </w:rPr>
              <w:t>A</w:t>
            </w:r>
            <w:r>
              <w:rPr>
                <w:rFonts w:ascii="Times New Roman" w:eastAsia="Times New Roman" w:hAnsi="Times New Roman" w:cs="Times New Roman"/>
                <w:spacing w:val="1"/>
                <w:sz w:val="21"/>
                <w:szCs w:val="21"/>
                <w:lang w:eastAsia="zh-CN"/>
              </w:rPr>
              <w:t>0</w:t>
            </w:r>
            <w:r>
              <w:rPr>
                <w:rFonts w:ascii="宋体" w:eastAsia="宋体" w:hAnsi="宋体" w:cs="宋体"/>
                <w:spacing w:val="-33"/>
                <w:sz w:val="21"/>
                <w:szCs w:val="21"/>
                <w:lang w:eastAsia="zh-CN"/>
              </w:rPr>
              <w:t>、</w:t>
            </w:r>
            <w:r>
              <w:rPr>
                <w:rFonts w:ascii="Times New Roman" w:eastAsia="Times New Roman" w:hAnsi="Times New Roman" w:cs="Times New Roman"/>
                <w:sz w:val="21"/>
                <w:szCs w:val="21"/>
                <w:lang w:eastAsia="zh-CN"/>
              </w:rPr>
              <w:t>A1</w:t>
            </w:r>
            <w:r>
              <w:rPr>
                <w:rFonts w:ascii="宋体" w:eastAsia="宋体" w:hAnsi="宋体" w:cs="宋体"/>
                <w:spacing w:val="2"/>
                <w:sz w:val="21"/>
                <w:szCs w:val="21"/>
                <w:lang w:eastAsia="zh-CN"/>
              </w:rPr>
              <w:t>和</w:t>
            </w:r>
            <w:r>
              <w:rPr>
                <w:rFonts w:ascii="宋体" w:eastAsia="宋体" w:hAnsi="宋体" w:cs="宋体"/>
                <w:sz w:val="21"/>
                <w:szCs w:val="21"/>
                <w:lang w:eastAsia="zh-CN"/>
              </w:rPr>
              <w:t>其</w:t>
            </w:r>
          </w:p>
        </w:tc>
      </w:tr>
      <w:tr w:rsidR="0059461D">
        <w:trPr>
          <w:trHeight w:hRule="exact" w:val="487"/>
        </w:trPr>
        <w:tc>
          <w:tcPr>
            <w:tcW w:w="862" w:type="dxa"/>
            <w:vMerge/>
            <w:tcBorders>
              <w:left w:val="single" w:sz="12" w:space="0" w:color="000000"/>
              <w:bottom w:val="single" w:sz="12" w:space="0" w:color="000000"/>
              <w:right w:val="single" w:sz="6" w:space="0" w:color="000000"/>
            </w:tcBorders>
          </w:tcPr>
          <w:p w:rsidR="0059461D" w:rsidRDefault="0059461D">
            <w:pPr>
              <w:rPr>
                <w:lang w:eastAsia="zh-CN"/>
              </w:rPr>
            </w:pPr>
          </w:p>
        </w:tc>
        <w:tc>
          <w:tcPr>
            <w:tcW w:w="2270" w:type="dxa"/>
            <w:vMerge/>
            <w:tcBorders>
              <w:left w:val="single" w:sz="6" w:space="0" w:color="000000"/>
              <w:bottom w:val="single" w:sz="12" w:space="0" w:color="000000"/>
              <w:right w:val="single" w:sz="6" w:space="0" w:color="000000"/>
            </w:tcBorders>
          </w:tcPr>
          <w:p w:rsidR="0059461D" w:rsidRDefault="0059461D">
            <w:pPr>
              <w:rPr>
                <w:lang w:eastAsia="zh-CN"/>
              </w:rPr>
            </w:pPr>
          </w:p>
        </w:tc>
        <w:tc>
          <w:tcPr>
            <w:tcW w:w="6056" w:type="dxa"/>
            <w:gridSpan w:val="3"/>
            <w:tcBorders>
              <w:top w:val="nil"/>
              <w:left w:val="single" w:sz="6" w:space="0" w:color="000000"/>
              <w:bottom w:val="single" w:sz="12" w:space="0" w:color="000000"/>
              <w:right w:val="single" w:sz="12" w:space="0" w:color="000000"/>
            </w:tcBorders>
          </w:tcPr>
          <w:p w:rsidR="0059461D" w:rsidRDefault="004370C5">
            <w:pPr>
              <w:pStyle w:val="TableParagraph"/>
              <w:spacing w:before="28"/>
              <w:ind w:left="-17" w:right="-16"/>
              <w:rPr>
                <w:rFonts w:ascii="宋体" w:eastAsia="宋体" w:hAnsi="宋体" w:cs="宋体"/>
                <w:sz w:val="21"/>
                <w:szCs w:val="21"/>
              </w:rPr>
            </w:pPr>
            <w:r>
              <w:rPr>
                <w:rFonts w:ascii="宋体" w:eastAsia="宋体" w:hAnsi="宋体" w:cs="宋体"/>
                <w:spacing w:val="2"/>
                <w:sz w:val="21"/>
                <w:szCs w:val="21"/>
                <w:lang w:eastAsia="zh-CN"/>
              </w:rPr>
              <w:t>余</w:t>
            </w:r>
            <w:r>
              <w:rPr>
                <w:rFonts w:ascii="宋体" w:eastAsia="宋体" w:hAnsi="宋体" w:cs="宋体"/>
                <w:spacing w:val="4"/>
                <w:sz w:val="21"/>
                <w:szCs w:val="21"/>
                <w:lang w:eastAsia="zh-CN"/>
              </w:rPr>
              <w:t>投</w:t>
            </w:r>
            <w:r>
              <w:rPr>
                <w:rFonts w:ascii="宋体" w:eastAsia="宋体" w:hAnsi="宋体" w:cs="宋体"/>
                <w:spacing w:val="2"/>
                <w:sz w:val="21"/>
                <w:szCs w:val="21"/>
                <w:lang w:eastAsia="zh-CN"/>
              </w:rPr>
              <w:t>标</w:t>
            </w:r>
            <w:r>
              <w:rPr>
                <w:rFonts w:ascii="宋体" w:eastAsia="宋体" w:hAnsi="宋体" w:cs="宋体"/>
                <w:spacing w:val="4"/>
                <w:sz w:val="21"/>
                <w:szCs w:val="21"/>
                <w:lang w:eastAsia="zh-CN"/>
              </w:rPr>
              <w:t>人</w:t>
            </w:r>
            <w:r>
              <w:rPr>
                <w:rFonts w:ascii="宋体" w:eastAsia="宋体" w:hAnsi="宋体" w:cs="宋体"/>
                <w:spacing w:val="2"/>
                <w:sz w:val="21"/>
                <w:szCs w:val="21"/>
                <w:lang w:eastAsia="zh-CN"/>
              </w:rPr>
              <w:t>评</w:t>
            </w:r>
            <w:r>
              <w:rPr>
                <w:rFonts w:ascii="宋体" w:eastAsia="宋体" w:hAnsi="宋体" w:cs="宋体"/>
                <w:spacing w:val="4"/>
                <w:sz w:val="21"/>
                <w:szCs w:val="21"/>
                <w:lang w:eastAsia="zh-CN"/>
              </w:rPr>
              <w:t>标</w:t>
            </w:r>
            <w:r>
              <w:rPr>
                <w:rFonts w:ascii="宋体" w:eastAsia="宋体" w:hAnsi="宋体" w:cs="宋体"/>
                <w:spacing w:val="2"/>
                <w:sz w:val="21"/>
                <w:szCs w:val="21"/>
                <w:lang w:eastAsia="zh-CN"/>
              </w:rPr>
              <w:t>价</w:t>
            </w:r>
            <w:r>
              <w:rPr>
                <w:rFonts w:ascii="宋体" w:eastAsia="宋体" w:hAnsi="宋体" w:cs="宋体"/>
                <w:spacing w:val="4"/>
                <w:sz w:val="21"/>
                <w:szCs w:val="21"/>
                <w:lang w:eastAsia="zh-CN"/>
              </w:rPr>
              <w:t>计</w:t>
            </w:r>
            <w:r>
              <w:rPr>
                <w:rFonts w:ascii="宋体" w:eastAsia="宋体" w:hAnsi="宋体" w:cs="宋体"/>
                <w:spacing w:val="2"/>
                <w:sz w:val="21"/>
                <w:szCs w:val="21"/>
                <w:lang w:eastAsia="zh-CN"/>
              </w:rPr>
              <w:t>算</w:t>
            </w:r>
            <w:r>
              <w:rPr>
                <w:rFonts w:ascii="宋体" w:eastAsia="宋体" w:hAnsi="宋体" w:cs="宋体"/>
                <w:spacing w:val="4"/>
                <w:sz w:val="21"/>
                <w:szCs w:val="21"/>
                <w:lang w:eastAsia="zh-CN"/>
              </w:rPr>
              <w:t>算</w:t>
            </w:r>
            <w:r>
              <w:rPr>
                <w:rFonts w:ascii="宋体" w:eastAsia="宋体" w:hAnsi="宋体" w:cs="宋体"/>
                <w:spacing w:val="2"/>
                <w:sz w:val="21"/>
                <w:szCs w:val="21"/>
                <w:lang w:eastAsia="zh-CN"/>
              </w:rPr>
              <w:t>术</w:t>
            </w:r>
            <w:r>
              <w:rPr>
                <w:rFonts w:ascii="宋体" w:eastAsia="宋体" w:hAnsi="宋体" w:cs="宋体"/>
                <w:spacing w:val="7"/>
                <w:sz w:val="21"/>
                <w:szCs w:val="21"/>
                <w:lang w:eastAsia="zh-CN"/>
              </w:rPr>
              <w:t>平</w:t>
            </w:r>
            <w:r>
              <w:rPr>
                <w:rFonts w:ascii="宋体" w:eastAsia="宋体" w:hAnsi="宋体" w:cs="宋体"/>
                <w:sz w:val="21"/>
                <w:szCs w:val="21"/>
                <w:lang w:eastAsia="zh-CN"/>
              </w:rPr>
              <w:t>均</w:t>
            </w:r>
            <w:r>
              <w:rPr>
                <w:rFonts w:ascii="宋体" w:eastAsia="宋体" w:hAnsi="宋体" w:cs="宋体"/>
                <w:spacing w:val="7"/>
                <w:sz w:val="21"/>
                <w:szCs w:val="21"/>
                <w:lang w:eastAsia="zh-CN"/>
              </w:rPr>
              <w:t>值</w:t>
            </w:r>
            <w:r>
              <w:rPr>
                <w:rFonts w:ascii="宋体" w:eastAsia="宋体" w:hAnsi="宋体" w:cs="宋体"/>
                <w:spacing w:val="2"/>
                <w:sz w:val="21"/>
                <w:szCs w:val="21"/>
                <w:lang w:eastAsia="zh-CN"/>
              </w:rPr>
              <w:t>即</w:t>
            </w:r>
            <w:r>
              <w:rPr>
                <w:rFonts w:ascii="宋体" w:eastAsia="宋体" w:hAnsi="宋体" w:cs="宋体"/>
                <w:sz w:val="21"/>
                <w:szCs w:val="21"/>
                <w:lang w:eastAsia="zh-CN"/>
              </w:rPr>
              <w:t>为</w:t>
            </w:r>
            <w:r>
              <w:rPr>
                <w:rFonts w:ascii="Times New Roman" w:eastAsia="Times New Roman" w:hAnsi="Times New Roman" w:cs="Times New Roman"/>
                <w:sz w:val="21"/>
                <w:szCs w:val="21"/>
                <w:lang w:eastAsia="zh-CN"/>
              </w:rPr>
              <w:t>B</w:t>
            </w:r>
            <w:r>
              <w:rPr>
                <w:rFonts w:ascii="宋体" w:eastAsia="宋体" w:hAnsi="宋体" w:cs="宋体"/>
                <w:spacing w:val="2"/>
                <w:sz w:val="21"/>
                <w:szCs w:val="21"/>
                <w:lang w:eastAsia="zh-CN"/>
              </w:rPr>
              <w:t>值</w:t>
            </w:r>
            <w:r>
              <w:rPr>
                <w:rFonts w:ascii="宋体" w:eastAsia="宋体" w:hAnsi="宋体" w:cs="宋体"/>
                <w:spacing w:val="4"/>
                <w:sz w:val="21"/>
                <w:szCs w:val="21"/>
                <w:lang w:eastAsia="zh-CN"/>
              </w:rPr>
              <w:t>。</w:t>
            </w:r>
            <w:r>
              <w:rPr>
                <w:rFonts w:ascii="宋体" w:eastAsia="宋体" w:hAnsi="宋体" w:cs="宋体"/>
                <w:sz w:val="21"/>
                <w:szCs w:val="21"/>
              </w:rPr>
              <w:t>若</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0</w:t>
            </w:r>
            <w:r>
              <w:rPr>
                <w:rFonts w:ascii="宋体" w:eastAsia="宋体" w:hAnsi="宋体" w:cs="宋体"/>
                <w:sz w:val="21"/>
                <w:szCs w:val="21"/>
              </w:rPr>
              <w:t>或</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1</w:t>
            </w:r>
            <w:r>
              <w:rPr>
                <w:rFonts w:ascii="宋体" w:eastAsia="宋体" w:hAnsi="宋体" w:cs="宋体"/>
                <w:spacing w:val="2"/>
                <w:sz w:val="21"/>
                <w:szCs w:val="21"/>
              </w:rPr>
              <w:t>计</w:t>
            </w:r>
            <w:r>
              <w:rPr>
                <w:rFonts w:ascii="宋体" w:eastAsia="宋体" w:hAnsi="宋体" w:cs="宋体"/>
                <w:spacing w:val="4"/>
                <w:sz w:val="21"/>
                <w:szCs w:val="21"/>
              </w:rPr>
              <w:t>算</w:t>
            </w:r>
            <w:r>
              <w:rPr>
                <w:rFonts w:ascii="宋体" w:eastAsia="宋体" w:hAnsi="宋体" w:cs="宋体"/>
                <w:spacing w:val="2"/>
                <w:sz w:val="21"/>
                <w:szCs w:val="21"/>
              </w:rPr>
              <w:t>区</w:t>
            </w:r>
            <w:r>
              <w:rPr>
                <w:rFonts w:ascii="宋体" w:eastAsia="宋体" w:hAnsi="宋体" w:cs="宋体"/>
                <w:sz w:val="21"/>
                <w:szCs w:val="21"/>
              </w:rPr>
              <w:t>间</w:t>
            </w:r>
          </w:p>
        </w:tc>
      </w:tr>
    </w:tbl>
    <w:p w:rsidR="0059461D" w:rsidRDefault="0059461D">
      <w:pPr>
        <w:rPr>
          <w:rFonts w:ascii="宋体" w:eastAsia="宋体" w:hAnsi="宋体" w:cs="宋体"/>
          <w:sz w:val="21"/>
          <w:szCs w:val="21"/>
        </w:rPr>
        <w:sectPr w:rsidR="0059461D">
          <w:pgSz w:w="11900" w:h="16840"/>
          <w:pgMar w:top="1160" w:right="1220" w:bottom="1460" w:left="1240" w:header="883" w:footer="1280" w:gutter="0"/>
          <w:cols w:space="720"/>
        </w:sectPr>
      </w:pPr>
    </w:p>
    <w:p w:rsidR="0059461D" w:rsidRDefault="0059461D">
      <w:pPr>
        <w:spacing w:before="5"/>
        <w:rPr>
          <w:rFonts w:ascii="Times New Roman" w:eastAsia="Times New Roman" w:hAnsi="Times New Roman" w:cs="Times New Roman"/>
        </w:rPr>
      </w:pPr>
    </w:p>
    <w:tbl>
      <w:tblPr>
        <w:tblW w:w="9204" w:type="dxa"/>
        <w:tblInd w:w="123" w:type="dxa"/>
        <w:tblLayout w:type="fixed"/>
        <w:tblCellMar>
          <w:left w:w="0" w:type="dxa"/>
          <w:right w:w="0" w:type="dxa"/>
        </w:tblCellMar>
        <w:tblLook w:val="04A0" w:firstRow="1" w:lastRow="0" w:firstColumn="1" w:lastColumn="0" w:noHBand="0" w:noVBand="1"/>
      </w:tblPr>
      <w:tblGrid>
        <w:gridCol w:w="862"/>
        <w:gridCol w:w="2256"/>
        <w:gridCol w:w="6086"/>
      </w:tblGrid>
      <w:tr w:rsidR="0059461D">
        <w:trPr>
          <w:trHeight w:hRule="exact" w:val="670"/>
        </w:trPr>
        <w:tc>
          <w:tcPr>
            <w:tcW w:w="862"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59461D">
        <w:trPr>
          <w:trHeight w:hRule="exact" w:val="470"/>
        </w:trPr>
        <w:tc>
          <w:tcPr>
            <w:tcW w:w="862" w:type="dxa"/>
            <w:tcBorders>
              <w:top w:val="single" w:sz="6" w:space="0" w:color="000000"/>
              <w:left w:val="single" w:sz="12" w:space="0" w:color="000000"/>
              <w:bottom w:val="single" w:sz="6" w:space="0" w:color="000000"/>
              <w:right w:val="single" w:sz="6" w:space="0" w:color="000000"/>
            </w:tcBorders>
          </w:tcPr>
          <w:p w:rsidR="0059461D" w:rsidRDefault="0059461D"/>
        </w:tc>
        <w:tc>
          <w:tcPr>
            <w:tcW w:w="2256" w:type="dxa"/>
            <w:tcBorders>
              <w:top w:val="single" w:sz="6" w:space="0" w:color="000000"/>
              <w:left w:val="single" w:sz="6" w:space="0" w:color="000000"/>
              <w:bottom w:val="single" w:sz="6" w:space="0" w:color="000000"/>
              <w:right w:val="single" w:sz="6" w:space="0" w:color="000000"/>
            </w:tcBorders>
          </w:tcPr>
          <w:p w:rsidR="0059461D" w:rsidRDefault="0059461D"/>
        </w:tc>
        <w:tc>
          <w:tcPr>
            <w:tcW w:w="608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57" w:lineRule="exact"/>
              <w:ind w:left="-3"/>
              <w:rPr>
                <w:rFonts w:ascii="宋体" w:eastAsia="宋体" w:hAnsi="宋体" w:cs="宋体"/>
                <w:sz w:val="21"/>
                <w:szCs w:val="21"/>
                <w:lang w:eastAsia="zh-CN"/>
              </w:rPr>
            </w:pPr>
            <w:r>
              <w:rPr>
                <w:rFonts w:ascii="宋体" w:eastAsia="宋体" w:hAnsi="宋体" w:cs="宋体"/>
                <w:sz w:val="21"/>
                <w:szCs w:val="21"/>
                <w:lang w:eastAsia="zh-CN"/>
              </w:rPr>
              <w:t>为空，则相应的</w:t>
            </w:r>
            <w:r>
              <w:rPr>
                <w:rFonts w:ascii="Times New Roman" w:eastAsia="Times New Roman" w:hAnsi="Times New Roman" w:cs="Times New Roman"/>
                <w:sz w:val="21"/>
                <w:szCs w:val="21"/>
                <w:lang w:eastAsia="zh-CN"/>
              </w:rPr>
              <w:t>A0</w:t>
            </w:r>
            <w:r>
              <w:rPr>
                <w:rFonts w:ascii="宋体" w:eastAsia="宋体" w:hAnsi="宋体" w:cs="宋体"/>
                <w:sz w:val="21"/>
                <w:szCs w:val="21"/>
                <w:lang w:eastAsia="zh-CN"/>
              </w:rPr>
              <w:t>或</w:t>
            </w:r>
            <w:r>
              <w:rPr>
                <w:rFonts w:ascii="Times New Roman" w:eastAsia="Times New Roman" w:hAnsi="Times New Roman" w:cs="Times New Roman"/>
                <w:sz w:val="21"/>
                <w:szCs w:val="21"/>
                <w:lang w:eastAsia="zh-CN"/>
              </w:rPr>
              <w:t>A1</w:t>
            </w:r>
            <w:r>
              <w:rPr>
                <w:rFonts w:ascii="宋体" w:eastAsia="宋体" w:hAnsi="宋体" w:cs="宋体"/>
                <w:sz w:val="21"/>
                <w:szCs w:val="21"/>
                <w:lang w:eastAsia="zh-CN"/>
              </w:rPr>
              <w:t>值不参与</w:t>
            </w: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值计算。</w:t>
            </w:r>
          </w:p>
        </w:tc>
      </w:tr>
      <w:tr w:rsidR="0059461D">
        <w:trPr>
          <w:trHeight w:hRule="exact" w:val="830"/>
        </w:trPr>
        <w:tc>
          <w:tcPr>
            <w:tcW w:w="862"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Times New Roman" w:eastAsia="Times New Roman" w:hAnsi="Times New Roman" w:cs="Times New Roman"/>
                <w:sz w:val="19"/>
                <w:szCs w:val="19"/>
                <w:lang w:eastAsia="zh-CN"/>
              </w:rPr>
            </w:pPr>
          </w:p>
          <w:p w:rsidR="0059461D" w:rsidRDefault="004370C5">
            <w:pPr>
              <w:pStyle w:val="TableParagraph"/>
              <w:ind w:left="208"/>
              <w:rPr>
                <w:rFonts w:ascii="Times New Roman" w:eastAsia="Times New Roman" w:hAnsi="Times New Roman" w:cs="Times New Roman"/>
                <w:sz w:val="21"/>
                <w:szCs w:val="21"/>
              </w:rPr>
            </w:pPr>
            <w:r>
              <w:rPr>
                <w:rFonts w:ascii="Times New Roman"/>
                <w:sz w:val="21"/>
              </w:rPr>
              <w:t>2.2.3</w:t>
            </w:r>
          </w:p>
        </w:tc>
        <w:tc>
          <w:tcPr>
            <w:tcW w:w="225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38" w:lineRule="exact"/>
              <w:rPr>
                <w:rFonts w:ascii="宋体" w:eastAsia="宋体" w:hAnsi="宋体" w:cs="宋体"/>
                <w:sz w:val="21"/>
                <w:szCs w:val="21"/>
                <w:lang w:eastAsia="zh-CN"/>
              </w:rPr>
            </w:pPr>
            <w:r>
              <w:rPr>
                <w:rFonts w:ascii="宋体" w:eastAsia="宋体" w:hAnsi="宋体" w:cs="宋体"/>
                <w:sz w:val="21"/>
                <w:szCs w:val="21"/>
                <w:lang w:eastAsia="zh-CN"/>
              </w:rPr>
              <w:t>评标价的偏差率计算公</w:t>
            </w:r>
          </w:p>
          <w:p w:rsidR="0059461D" w:rsidRDefault="004370C5">
            <w:pPr>
              <w:pStyle w:val="TableParagraph"/>
              <w:spacing w:before="133"/>
              <w:rPr>
                <w:rFonts w:ascii="宋体" w:eastAsia="宋体" w:hAnsi="宋体" w:cs="宋体"/>
                <w:sz w:val="21"/>
                <w:szCs w:val="21"/>
                <w:lang w:eastAsia="zh-CN"/>
              </w:rPr>
            </w:pPr>
            <w:r>
              <w:rPr>
                <w:rFonts w:ascii="宋体" w:eastAsia="宋体" w:hAnsi="宋体" w:cs="宋体"/>
                <w:sz w:val="21"/>
                <w:szCs w:val="21"/>
                <w:lang w:eastAsia="zh-CN"/>
              </w:rPr>
              <w:t>式</w:t>
            </w:r>
          </w:p>
        </w:tc>
        <w:tc>
          <w:tcPr>
            <w:tcW w:w="608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67"/>
              <w:ind w:left="-3"/>
              <w:rPr>
                <w:rFonts w:ascii="宋体" w:eastAsia="宋体" w:hAnsi="宋体" w:cs="宋体"/>
                <w:sz w:val="21"/>
                <w:szCs w:val="21"/>
                <w:lang w:eastAsia="zh-CN"/>
              </w:rPr>
            </w:pPr>
            <w:r>
              <w:rPr>
                <w:rFonts w:ascii="宋体" w:eastAsia="宋体" w:hAnsi="宋体" w:cs="宋体"/>
                <w:sz w:val="21"/>
                <w:szCs w:val="21"/>
                <w:lang w:eastAsia="zh-CN"/>
              </w:rPr>
              <w:t>偏差率</w:t>
            </w:r>
            <w:r>
              <w:rPr>
                <w:rFonts w:ascii="Times New Roman" w:eastAsia="Times New Roman" w:hAnsi="Times New Roman" w:cs="Times New Roman"/>
                <w:sz w:val="21"/>
                <w:szCs w:val="21"/>
                <w:lang w:eastAsia="zh-CN"/>
              </w:rPr>
              <w:t>=100%×</w:t>
            </w:r>
            <w:r>
              <w:rPr>
                <w:rFonts w:ascii="宋体" w:eastAsia="宋体" w:hAnsi="宋体" w:cs="宋体"/>
                <w:sz w:val="21"/>
                <w:szCs w:val="21"/>
                <w:lang w:eastAsia="zh-CN"/>
              </w:rPr>
              <w:t>（投标人评标价－评标基准价）／评标基准价</w:t>
            </w:r>
          </w:p>
        </w:tc>
      </w:tr>
      <w:tr w:rsidR="0059461D" w:rsidTr="00442CEF">
        <w:trPr>
          <w:trHeight w:hRule="exact" w:val="2598"/>
        </w:trPr>
        <w:tc>
          <w:tcPr>
            <w:tcW w:w="862"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Times New Roman" w:eastAsia="Times New Roman" w:hAnsi="Times New Roman" w:cs="Times New Roman"/>
                <w:sz w:val="20"/>
                <w:szCs w:val="20"/>
                <w:lang w:eastAsia="zh-CN"/>
              </w:rPr>
            </w:pPr>
          </w:p>
          <w:p w:rsidR="0059461D" w:rsidRDefault="0059461D">
            <w:pPr>
              <w:pStyle w:val="TableParagraph"/>
              <w:rPr>
                <w:rFonts w:ascii="Times New Roman" w:eastAsia="Times New Roman" w:hAnsi="Times New Roman" w:cs="Times New Roman"/>
                <w:sz w:val="20"/>
                <w:szCs w:val="20"/>
                <w:lang w:eastAsia="zh-CN"/>
              </w:rPr>
            </w:pPr>
          </w:p>
          <w:p w:rsidR="0059461D" w:rsidRDefault="0059461D">
            <w:pPr>
              <w:pStyle w:val="TableParagraph"/>
              <w:rPr>
                <w:rFonts w:ascii="Times New Roman" w:eastAsia="Times New Roman" w:hAnsi="Times New Roman" w:cs="Times New Roman"/>
                <w:sz w:val="20"/>
                <w:szCs w:val="20"/>
                <w:lang w:eastAsia="zh-CN"/>
              </w:rPr>
            </w:pPr>
          </w:p>
          <w:p w:rsidR="0059461D" w:rsidRDefault="0059461D">
            <w:pPr>
              <w:pStyle w:val="TableParagraph"/>
              <w:rPr>
                <w:rFonts w:ascii="Times New Roman" w:eastAsia="Times New Roman" w:hAnsi="Times New Roman" w:cs="Times New Roman"/>
                <w:sz w:val="20"/>
                <w:szCs w:val="20"/>
                <w:lang w:eastAsia="zh-CN"/>
              </w:rPr>
            </w:pPr>
          </w:p>
          <w:p w:rsidR="0059461D" w:rsidRDefault="0059461D">
            <w:pPr>
              <w:pStyle w:val="TableParagraph"/>
              <w:spacing w:before="4"/>
              <w:rPr>
                <w:rFonts w:ascii="Times New Roman" w:eastAsia="Times New Roman" w:hAnsi="Times New Roman" w:cs="Times New Roman"/>
                <w:sz w:val="28"/>
                <w:szCs w:val="28"/>
                <w:lang w:eastAsia="zh-CN"/>
              </w:rPr>
            </w:pPr>
          </w:p>
          <w:p w:rsidR="0059461D" w:rsidRDefault="004370C5">
            <w:pPr>
              <w:pStyle w:val="TableParagraph"/>
              <w:ind w:left="88"/>
              <w:rPr>
                <w:rFonts w:ascii="Times New Roman" w:eastAsia="Times New Roman" w:hAnsi="Times New Roman" w:cs="Times New Roman"/>
                <w:sz w:val="21"/>
                <w:szCs w:val="21"/>
              </w:rPr>
            </w:pPr>
            <w:r>
              <w:rPr>
                <w:rFonts w:ascii="Times New Roman"/>
                <w:sz w:val="21"/>
              </w:rPr>
              <w:t>2.2.4(1)</w:t>
            </w:r>
          </w:p>
        </w:tc>
        <w:tc>
          <w:tcPr>
            <w:tcW w:w="2256"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spacing w:before="6"/>
              <w:rPr>
                <w:rFonts w:ascii="Times New Roman" w:eastAsia="Times New Roman" w:hAnsi="Times New Roman" w:cs="Times New Roman"/>
                <w:sz w:val="23"/>
                <w:szCs w:val="23"/>
              </w:rPr>
            </w:pPr>
          </w:p>
          <w:p w:rsidR="0059461D" w:rsidRDefault="004370C5">
            <w:pPr>
              <w:pStyle w:val="TableParagraph"/>
              <w:ind w:right="2"/>
              <w:jc w:val="center"/>
              <w:rPr>
                <w:rFonts w:ascii="宋体" w:eastAsia="宋体" w:hAnsi="宋体" w:cs="宋体"/>
                <w:sz w:val="21"/>
                <w:szCs w:val="21"/>
              </w:rPr>
            </w:pPr>
            <w:r>
              <w:rPr>
                <w:rFonts w:ascii="宋体" w:eastAsia="宋体" w:hAnsi="宋体" w:cs="宋体"/>
                <w:sz w:val="21"/>
                <w:szCs w:val="21"/>
              </w:rPr>
              <w:t>评标价</w:t>
            </w:r>
          </w:p>
        </w:tc>
        <w:tc>
          <w:tcPr>
            <w:tcW w:w="608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57" w:lineRule="exact"/>
              <w:ind w:left="208"/>
              <w:rPr>
                <w:rFonts w:ascii="宋体" w:eastAsia="宋体" w:hAnsi="宋体" w:cs="宋体"/>
                <w:sz w:val="21"/>
                <w:szCs w:val="21"/>
                <w:lang w:eastAsia="zh-CN"/>
              </w:rPr>
            </w:pPr>
            <w:r>
              <w:rPr>
                <w:rFonts w:ascii="宋体" w:eastAsia="宋体" w:hAnsi="宋体" w:cs="宋体"/>
                <w:sz w:val="21"/>
                <w:szCs w:val="21"/>
                <w:lang w:eastAsia="zh-CN"/>
              </w:rPr>
              <w:t>评标价（</w:t>
            </w:r>
            <w:r>
              <w:rPr>
                <w:rFonts w:ascii="Times New Roman" w:eastAsia="Times New Roman" w:hAnsi="Times New Roman" w:cs="Times New Roman"/>
                <w:sz w:val="21"/>
                <w:szCs w:val="21"/>
                <w:u w:val="single" w:color="000000"/>
                <w:lang w:eastAsia="zh-CN"/>
              </w:rPr>
              <w:t>98.5</w:t>
            </w:r>
            <w:r>
              <w:rPr>
                <w:rFonts w:ascii="宋体" w:eastAsia="宋体" w:hAnsi="宋体" w:cs="宋体"/>
                <w:sz w:val="21"/>
                <w:szCs w:val="21"/>
                <w:lang w:eastAsia="zh-CN"/>
              </w:rPr>
              <w:t>分）</w:t>
            </w:r>
          </w:p>
          <w:p w:rsidR="0059461D" w:rsidRDefault="004370C5">
            <w:pPr>
              <w:pStyle w:val="TableParagraph"/>
              <w:spacing w:before="117"/>
              <w:ind w:left="208"/>
              <w:rPr>
                <w:rFonts w:ascii="宋体" w:eastAsia="宋体" w:hAnsi="宋体" w:cs="宋体"/>
                <w:sz w:val="21"/>
                <w:szCs w:val="21"/>
                <w:lang w:eastAsia="zh-CN"/>
              </w:rPr>
            </w:pPr>
            <w:r>
              <w:rPr>
                <w:rFonts w:ascii="宋体" w:eastAsia="宋体" w:hAnsi="宋体" w:cs="宋体"/>
                <w:sz w:val="21"/>
                <w:szCs w:val="21"/>
                <w:lang w:eastAsia="zh-CN"/>
              </w:rPr>
              <w:t>投标人评标价得分的计算（保留两位小数）</w:t>
            </w:r>
          </w:p>
          <w:p w:rsidR="0059461D" w:rsidRDefault="004370C5">
            <w:pPr>
              <w:pStyle w:val="TableParagraph"/>
              <w:spacing w:before="133"/>
              <w:ind w:left="208" w:right="-1"/>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pacing w:val="3"/>
                <w:sz w:val="21"/>
                <w:szCs w:val="21"/>
                <w:lang w:eastAsia="zh-CN"/>
              </w:rPr>
              <w:t>如果投标人的评标价＞评标基准价，则评标价得分＝</w:t>
            </w:r>
            <w:r>
              <w:rPr>
                <w:rFonts w:ascii="Times New Roman" w:eastAsia="Times New Roman" w:hAnsi="Times New Roman" w:cs="Times New Roman"/>
                <w:spacing w:val="3"/>
                <w:sz w:val="21"/>
                <w:szCs w:val="21"/>
                <w:u w:val="single" w:color="000000"/>
                <w:lang w:eastAsia="zh-CN"/>
              </w:rPr>
              <w:t>98.5</w:t>
            </w:r>
            <w:r>
              <w:rPr>
                <w:rFonts w:ascii="宋体" w:eastAsia="宋体" w:hAnsi="宋体" w:cs="宋体"/>
                <w:spacing w:val="3"/>
                <w:sz w:val="21"/>
                <w:szCs w:val="21"/>
                <w:lang w:eastAsia="zh-CN"/>
              </w:rPr>
              <w:t>－</w:t>
            </w:r>
          </w:p>
          <w:p w:rsidR="0059461D" w:rsidRDefault="004370C5">
            <w:pPr>
              <w:pStyle w:val="TableParagraph"/>
              <w:spacing w:before="114"/>
              <w:ind w:left="-3"/>
              <w:rPr>
                <w:rFonts w:ascii="宋体" w:eastAsia="宋体" w:hAnsi="宋体" w:cs="宋体"/>
                <w:sz w:val="21"/>
                <w:szCs w:val="21"/>
                <w:lang w:eastAsia="zh-CN"/>
              </w:rPr>
            </w:pPr>
            <w:r>
              <w:rPr>
                <w:rFonts w:ascii="宋体" w:eastAsia="宋体" w:hAnsi="宋体" w:cs="宋体"/>
                <w:position w:val="2"/>
                <w:sz w:val="21"/>
                <w:szCs w:val="21"/>
                <w:lang w:eastAsia="zh-CN"/>
              </w:rPr>
              <w:t>偏差率</w:t>
            </w:r>
            <w:r>
              <w:rPr>
                <w:rFonts w:ascii="Times New Roman" w:eastAsia="Times New Roman" w:hAnsi="Times New Roman" w:cs="Times New Roman"/>
                <w:position w:val="2"/>
                <w:sz w:val="21"/>
                <w:szCs w:val="21"/>
                <w:lang w:eastAsia="zh-CN"/>
              </w:rPr>
              <w:t>×100×E</w:t>
            </w:r>
            <w:r>
              <w:rPr>
                <w:rFonts w:ascii="Times New Roman" w:eastAsia="Times New Roman" w:hAnsi="Times New Roman" w:cs="Times New Roman"/>
                <w:sz w:val="13"/>
                <w:szCs w:val="13"/>
                <w:lang w:eastAsia="zh-CN"/>
              </w:rPr>
              <w:t>1</w:t>
            </w:r>
            <w:r>
              <w:rPr>
                <w:rFonts w:ascii="宋体" w:eastAsia="宋体" w:hAnsi="宋体" w:cs="宋体"/>
                <w:position w:val="2"/>
                <w:sz w:val="21"/>
                <w:szCs w:val="21"/>
                <w:lang w:eastAsia="zh-CN"/>
              </w:rPr>
              <w:t>；</w:t>
            </w:r>
          </w:p>
          <w:p w:rsidR="0059461D" w:rsidRDefault="004370C5">
            <w:pPr>
              <w:pStyle w:val="TableParagraph"/>
              <w:spacing w:before="120"/>
              <w:ind w:left="208" w:right="-1"/>
              <w:rPr>
                <w:rFonts w:ascii="宋体" w:eastAsia="宋体" w:hAnsi="宋体" w:cs="宋体"/>
                <w:sz w:val="21"/>
                <w:szCs w:val="21"/>
                <w:lang w:eastAsia="zh-CN"/>
              </w:rPr>
            </w:pP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如果投标人的评标价</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评标基准价，则评标价得分＝</w:t>
            </w:r>
            <w:r>
              <w:rPr>
                <w:rFonts w:ascii="Times New Roman" w:eastAsia="Times New Roman" w:hAnsi="Times New Roman" w:cs="Times New Roman"/>
                <w:sz w:val="21"/>
                <w:szCs w:val="21"/>
                <w:u w:val="single" w:color="000000"/>
                <w:lang w:eastAsia="zh-CN"/>
              </w:rPr>
              <w:t>98.5</w:t>
            </w:r>
            <w:r>
              <w:rPr>
                <w:rFonts w:ascii="宋体" w:eastAsia="宋体" w:hAnsi="宋体" w:cs="宋体"/>
                <w:sz w:val="21"/>
                <w:szCs w:val="21"/>
                <w:lang w:eastAsia="zh-CN"/>
              </w:rPr>
              <w:t>＋偏</w:t>
            </w:r>
          </w:p>
          <w:p w:rsidR="0059461D" w:rsidRDefault="004370C5">
            <w:pPr>
              <w:pStyle w:val="TableParagraph"/>
              <w:spacing w:before="114"/>
              <w:ind w:left="-3"/>
              <w:rPr>
                <w:rFonts w:ascii="宋体" w:eastAsia="宋体" w:hAnsi="宋体" w:cs="宋体"/>
                <w:sz w:val="21"/>
                <w:szCs w:val="21"/>
              </w:rPr>
            </w:pPr>
            <w:r>
              <w:rPr>
                <w:rFonts w:ascii="宋体" w:eastAsia="宋体" w:hAnsi="宋体" w:cs="宋体"/>
                <w:position w:val="2"/>
                <w:sz w:val="21"/>
                <w:szCs w:val="21"/>
              </w:rPr>
              <w:t>差率</w:t>
            </w:r>
            <w:r>
              <w:rPr>
                <w:rFonts w:ascii="Times New Roman" w:eastAsia="Times New Roman" w:hAnsi="Times New Roman" w:cs="Times New Roman"/>
                <w:position w:val="2"/>
                <w:sz w:val="21"/>
                <w:szCs w:val="21"/>
              </w:rPr>
              <w:t>×100×E</w:t>
            </w:r>
            <w:r>
              <w:rPr>
                <w:rFonts w:ascii="Times New Roman" w:eastAsia="Times New Roman" w:hAnsi="Times New Roman" w:cs="Times New Roman"/>
                <w:sz w:val="13"/>
                <w:szCs w:val="13"/>
              </w:rPr>
              <w:t>2</w:t>
            </w:r>
            <w:r>
              <w:rPr>
                <w:rFonts w:ascii="宋体" w:eastAsia="宋体" w:hAnsi="宋体" w:cs="宋体"/>
                <w:position w:val="2"/>
                <w:sz w:val="21"/>
                <w:szCs w:val="21"/>
              </w:rPr>
              <w:t>。</w:t>
            </w:r>
          </w:p>
          <w:p w:rsidR="0059461D" w:rsidRDefault="004370C5">
            <w:pPr>
              <w:pStyle w:val="TableParagraph"/>
              <w:spacing w:before="114"/>
              <w:ind w:left="-3"/>
              <w:rPr>
                <w:rFonts w:ascii="宋体" w:eastAsia="宋体" w:hAnsi="宋体" w:cs="宋体"/>
                <w:sz w:val="21"/>
                <w:szCs w:val="21"/>
              </w:rPr>
            </w:pPr>
            <w:r>
              <w:rPr>
                <w:rFonts w:ascii="宋体" w:eastAsia="宋体" w:hAnsi="宋体" w:cs="宋体"/>
                <w:position w:val="2"/>
                <w:sz w:val="21"/>
                <w:szCs w:val="21"/>
              </w:rPr>
              <w:t>其中：</w:t>
            </w:r>
            <w:r>
              <w:rPr>
                <w:rFonts w:ascii="Times New Roman" w:eastAsia="Times New Roman" w:hAnsi="Times New Roman" w:cs="Times New Roman"/>
                <w:position w:val="2"/>
                <w:sz w:val="21"/>
                <w:szCs w:val="21"/>
              </w:rPr>
              <w:t>E</w:t>
            </w:r>
            <w:r>
              <w:rPr>
                <w:rFonts w:ascii="Times New Roman" w:eastAsia="Times New Roman" w:hAnsi="Times New Roman" w:cs="Times New Roman"/>
                <w:sz w:val="13"/>
                <w:szCs w:val="13"/>
              </w:rPr>
              <w:t>1</w:t>
            </w:r>
            <w:r>
              <w:rPr>
                <w:rFonts w:ascii="宋体" w:eastAsia="宋体" w:hAnsi="宋体" w:cs="宋体"/>
                <w:position w:val="2"/>
                <w:sz w:val="21"/>
                <w:szCs w:val="21"/>
              </w:rPr>
              <w:t>＝</w:t>
            </w:r>
            <w:r>
              <w:rPr>
                <w:rFonts w:ascii="Times New Roman" w:eastAsia="Times New Roman" w:hAnsi="Times New Roman" w:cs="Times New Roman"/>
                <w:position w:val="2"/>
                <w:sz w:val="21"/>
                <w:szCs w:val="21"/>
                <w:u w:val="single" w:color="000000"/>
              </w:rPr>
              <w:t>1.5</w:t>
            </w:r>
            <w:r>
              <w:rPr>
                <w:rFonts w:ascii="宋体" w:eastAsia="宋体" w:hAnsi="宋体" w:cs="宋体"/>
                <w:position w:val="2"/>
                <w:sz w:val="21"/>
                <w:szCs w:val="21"/>
              </w:rPr>
              <w:t>；</w:t>
            </w:r>
            <w:r>
              <w:rPr>
                <w:rFonts w:ascii="Times New Roman" w:eastAsia="Times New Roman" w:hAnsi="Times New Roman" w:cs="Times New Roman"/>
                <w:position w:val="2"/>
                <w:sz w:val="21"/>
                <w:szCs w:val="21"/>
              </w:rPr>
              <w:t>E</w:t>
            </w:r>
            <w:r>
              <w:rPr>
                <w:rFonts w:ascii="Times New Roman" w:eastAsia="Times New Roman" w:hAnsi="Times New Roman" w:cs="Times New Roman"/>
                <w:sz w:val="13"/>
                <w:szCs w:val="13"/>
              </w:rPr>
              <w:t>2</w:t>
            </w:r>
            <w:r>
              <w:rPr>
                <w:rFonts w:ascii="宋体" w:eastAsia="宋体" w:hAnsi="宋体" w:cs="宋体"/>
                <w:position w:val="2"/>
                <w:sz w:val="21"/>
                <w:szCs w:val="21"/>
              </w:rPr>
              <w:t>＝</w:t>
            </w:r>
            <w:r>
              <w:rPr>
                <w:rFonts w:ascii="Times New Roman" w:eastAsia="Times New Roman" w:hAnsi="Times New Roman" w:cs="Times New Roman"/>
                <w:position w:val="2"/>
                <w:sz w:val="21"/>
                <w:szCs w:val="21"/>
                <w:u w:val="single" w:color="000000"/>
              </w:rPr>
              <w:t>1.0</w:t>
            </w:r>
            <w:r>
              <w:rPr>
                <w:rFonts w:ascii="宋体" w:eastAsia="宋体" w:hAnsi="宋体" w:cs="宋体"/>
                <w:position w:val="2"/>
                <w:sz w:val="21"/>
                <w:szCs w:val="21"/>
              </w:rPr>
              <w:t>。</w:t>
            </w:r>
          </w:p>
        </w:tc>
      </w:tr>
      <w:tr w:rsidR="0059461D" w:rsidTr="00442CEF">
        <w:trPr>
          <w:trHeight w:hRule="exact" w:val="6523"/>
        </w:trPr>
        <w:tc>
          <w:tcPr>
            <w:tcW w:w="862"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59461D">
            <w:pPr>
              <w:pStyle w:val="TableParagraph"/>
              <w:rPr>
                <w:rFonts w:ascii="Times New Roman" w:eastAsia="Times New Roman" w:hAnsi="Times New Roman" w:cs="Times New Roman"/>
                <w:sz w:val="20"/>
                <w:szCs w:val="20"/>
              </w:rPr>
            </w:pPr>
          </w:p>
          <w:p w:rsidR="0059461D" w:rsidRDefault="004370C5">
            <w:pPr>
              <w:pStyle w:val="TableParagraph"/>
              <w:spacing w:before="121"/>
              <w:ind w:left="88"/>
              <w:rPr>
                <w:rFonts w:ascii="Times New Roman" w:eastAsia="Times New Roman" w:hAnsi="Times New Roman" w:cs="Times New Roman"/>
                <w:sz w:val="21"/>
                <w:szCs w:val="21"/>
              </w:rPr>
            </w:pPr>
            <w:r>
              <w:rPr>
                <w:rFonts w:ascii="Times New Roman"/>
                <w:sz w:val="21"/>
              </w:rPr>
              <w:t>2.2.4(2)</w:t>
            </w:r>
          </w:p>
        </w:tc>
        <w:tc>
          <w:tcPr>
            <w:tcW w:w="2256"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rPr>
                <w:rFonts w:ascii="Times New Roman" w:eastAsia="Times New Roman" w:hAnsi="Times New Roman" w:cs="Times New Roman"/>
              </w:rPr>
            </w:pPr>
          </w:p>
          <w:p w:rsidR="0059461D" w:rsidRDefault="0059461D">
            <w:pPr>
              <w:pStyle w:val="TableParagraph"/>
              <w:spacing w:before="5"/>
              <w:rPr>
                <w:rFonts w:ascii="Times New Roman" w:eastAsia="Times New Roman" w:hAnsi="Times New Roman" w:cs="Times New Roman"/>
                <w:sz w:val="25"/>
                <w:szCs w:val="25"/>
              </w:rPr>
            </w:pPr>
          </w:p>
          <w:p w:rsidR="0059461D" w:rsidRDefault="004370C5">
            <w:pPr>
              <w:pStyle w:val="TableParagraph"/>
              <w:jc w:val="center"/>
              <w:rPr>
                <w:rFonts w:ascii="宋体" w:eastAsia="宋体" w:hAnsi="宋体" w:cs="宋体"/>
                <w:sz w:val="10"/>
                <w:szCs w:val="10"/>
              </w:rPr>
            </w:pPr>
            <w:r>
              <w:rPr>
                <w:rFonts w:ascii="宋体" w:eastAsia="宋体" w:hAnsi="宋体" w:cs="宋体"/>
                <w:sz w:val="21"/>
                <w:szCs w:val="21"/>
              </w:rPr>
              <w:t>信誉</w:t>
            </w:r>
            <w:r>
              <w:rPr>
                <w:rFonts w:ascii="宋体" w:eastAsia="宋体" w:hAnsi="宋体" w:cs="宋体"/>
                <w:position w:val="11"/>
                <w:sz w:val="10"/>
                <w:szCs w:val="10"/>
              </w:rPr>
              <w:t>①</w:t>
            </w:r>
          </w:p>
        </w:tc>
        <w:tc>
          <w:tcPr>
            <w:tcW w:w="6086"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line="254" w:lineRule="exact"/>
              <w:ind w:left="-3"/>
              <w:rPr>
                <w:rFonts w:ascii="宋体" w:eastAsia="宋体" w:hAnsi="宋体" w:cs="宋体"/>
                <w:sz w:val="21"/>
                <w:szCs w:val="21"/>
                <w:lang w:eastAsia="zh-CN"/>
              </w:rPr>
            </w:pPr>
            <w:r>
              <w:rPr>
                <w:rFonts w:ascii="宋体" w:eastAsia="宋体" w:hAnsi="宋体" w:cs="宋体"/>
                <w:sz w:val="21"/>
                <w:szCs w:val="21"/>
                <w:lang w:eastAsia="zh-CN"/>
              </w:rPr>
              <w:t>信誉</w:t>
            </w:r>
            <w:r>
              <w:rPr>
                <w:rFonts w:ascii="Times New Roman" w:eastAsia="Times New Roman" w:hAnsi="Times New Roman" w:cs="Times New Roman"/>
                <w:sz w:val="21"/>
                <w:szCs w:val="21"/>
                <w:u w:val="single" w:color="000000"/>
                <w:lang w:eastAsia="zh-CN"/>
              </w:rPr>
              <w:t>1.5</w:t>
            </w:r>
            <w:r>
              <w:rPr>
                <w:rFonts w:ascii="宋体" w:eastAsia="宋体" w:hAnsi="宋体" w:cs="宋体"/>
                <w:sz w:val="21"/>
                <w:szCs w:val="21"/>
                <w:lang w:eastAsia="zh-CN"/>
              </w:rPr>
              <w:t>分</w:t>
            </w:r>
          </w:p>
          <w:p w:rsidR="0059461D" w:rsidRDefault="004370C5">
            <w:pPr>
              <w:pStyle w:val="TableParagraph"/>
              <w:spacing w:before="117" w:line="340" w:lineRule="auto"/>
              <w:ind w:left="-3" w:right="-1"/>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人员信息公开得分</w:t>
            </w:r>
            <w:r>
              <w:rPr>
                <w:rFonts w:ascii="宋体" w:eastAsia="宋体" w:hAnsi="宋体" w:cs="宋体"/>
                <w:position w:val="11"/>
                <w:sz w:val="10"/>
                <w:szCs w:val="10"/>
                <w:lang w:eastAsia="zh-CN"/>
              </w:rPr>
              <w:t>②</w:t>
            </w:r>
            <w:r>
              <w:rPr>
                <w:rFonts w:ascii="宋体" w:eastAsia="宋体" w:hAnsi="宋体" w:cs="宋体"/>
                <w:sz w:val="21"/>
                <w:szCs w:val="21"/>
                <w:lang w:eastAsia="zh-CN"/>
              </w:rPr>
              <w:t>：下列人员信息在浙江省交通运输信用综</w:t>
            </w:r>
            <w:r>
              <w:rPr>
                <w:rFonts w:ascii="宋体" w:eastAsia="宋体" w:hAnsi="宋体" w:cs="宋体"/>
                <w:w w:val="95"/>
                <w:sz w:val="21"/>
                <w:szCs w:val="21"/>
                <w:lang w:eastAsia="zh-CN"/>
              </w:rPr>
              <w:t>合</w:t>
            </w:r>
            <w:r>
              <w:rPr>
                <w:rFonts w:ascii="宋体" w:eastAsia="宋体" w:hAnsi="宋体" w:cs="宋体"/>
                <w:spacing w:val="1"/>
                <w:w w:val="95"/>
                <w:sz w:val="21"/>
                <w:szCs w:val="21"/>
                <w:lang w:eastAsia="zh-CN"/>
              </w:rPr>
              <w:t>管</w:t>
            </w:r>
            <w:r>
              <w:rPr>
                <w:rFonts w:ascii="宋体" w:eastAsia="宋体" w:hAnsi="宋体" w:cs="宋体"/>
                <w:w w:val="95"/>
                <w:sz w:val="21"/>
                <w:szCs w:val="21"/>
                <w:lang w:eastAsia="zh-CN"/>
              </w:rPr>
              <w:t>理</w:t>
            </w:r>
            <w:r>
              <w:rPr>
                <w:rFonts w:ascii="宋体" w:eastAsia="宋体" w:hAnsi="宋体" w:cs="宋体"/>
                <w:spacing w:val="1"/>
                <w:w w:val="95"/>
                <w:sz w:val="21"/>
                <w:szCs w:val="21"/>
                <w:lang w:eastAsia="zh-CN"/>
              </w:rPr>
              <w:t>服</w:t>
            </w:r>
            <w:r>
              <w:rPr>
                <w:rFonts w:ascii="宋体" w:eastAsia="宋体" w:hAnsi="宋体" w:cs="宋体"/>
                <w:w w:val="95"/>
                <w:sz w:val="21"/>
                <w:szCs w:val="21"/>
                <w:lang w:eastAsia="zh-CN"/>
              </w:rPr>
              <w:t>务</w:t>
            </w:r>
            <w:r>
              <w:rPr>
                <w:rFonts w:ascii="宋体" w:eastAsia="宋体" w:hAnsi="宋体" w:cs="宋体"/>
                <w:spacing w:val="1"/>
                <w:w w:val="95"/>
                <w:sz w:val="21"/>
                <w:szCs w:val="21"/>
                <w:lang w:eastAsia="zh-CN"/>
              </w:rPr>
              <w:t>系</w:t>
            </w:r>
            <w:r>
              <w:rPr>
                <w:rFonts w:ascii="宋体" w:eastAsia="宋体" w:hAnsi="宋体" w:cs="宋体"/>
                <w:w w:val="95"/>
                <w:sz w:val="21"/>
                <w:szCs w:val="21"/>
                <w:lang w:eastAsia="zh-CN"/>
              </w:rPr>
              <w:t>统</w:t>
            </w:r>
            <w:r>
              <w:rPr>
                <w:rFonts w:ascii="宋体" w:eastAsia="宋体" w:hAnsi="宋体" w:cs="宋体"/>
                <w:spacing w:val="1"/>
                <w:w w:val="95"/>
                <w:sz w:val="21"/>
                <w:szCs w:val="21"/>
                <w:lang w:eastAsia="zh-CN"/>
              </w:rPr>
              <w:t>中</w:t>
            </w:r>
            <w:r>
              <w:rPr>
                <w:rFonts w:ascii="宋体" w:eastAsia="宋体" w:hAnsi="宋体" w:cs="宋体"/>
                <w:w w:val="95"/>
                <w:sz w:val="21"/>
                <w:szCs w:val="21"/>
                <w:lang w:eastAsia="zh-CN"/>
              </w:rPr>
              <w:t>已</w:t>
            </w:r>
            <w:r>
              <w:rPr>
                <w:rFonts w:ascii="宋体" w:eastAsia="宋体" w:hAnsi="宋体" w:cs="宋体"/>
                <w:spacing w:val="1"/>
                <w:w w:val="95"/>
                <w:sz w:val="21"/>
                <w:szCs w:val="21"/>
                <w:lang w:eastAsia="zh-CN"/>
              </w:rPr>
              <w:t>全</w:t>
            </w:r>
            <w:r>
              <w:rPr>
                <w:rFonts w:ascii="宋体" w:eastAsia="宋体" w:hAnsi="宋体" w:cs="宋体"/>
                <w:w w:val="95"/>
                <w:sz w:val="21"/>
                <w:szCs w:val="21"/>
                <w:lang w:eastAsia="zh-CN"/>
              </w:rPr>
              <w:t>部</w:t>
            </w:r>
            <w:r>
              <w:rPr>
                <w:rFonts w:ascii="宋体" w:eastAsia="宋体" w:hAnsi="宋体" w:cs="宋体"/>
                <w:spacing w:val="1"/>
                <w:w w:val="95"/>
                <w:sz w:val="21"/>
                <w:szCs w:val="21"/>
                <w:lang w:eastAsia="zh-CN"/>
              </w:rPr>
              <w:t>公开</w:t>
            </w:r>
            <w:r>
              <w:rPr>
                <w:rFonts w:ascii="宋体" w:eastAsia="宋体" w:hAnsi="宋体" w:cs="宋体"/>
                <w:spacing w:val="-23"/>
                <w:w w:val="95"/>
                <w:sz w:val="21"/>
                <w:szCs w:val="21"/>
                <w:lang w:eastAsia="zh-CN"/>
              </w:rPr>
              <w:t>，</w:t>
            </w:r>
            <w:r>
              <w:rPr>
                <w:rFonts w:ascii="宋体" w:eastAsia="宋体" w:hAnsi="宋体" w:cs="宋体"/>
                <w:w w:val="95"/>
                <w:sz w:val="21"/>
                <w:szCs w:val="21"/>
                <w:lang w:eastAsia="zh-CN"/>
              </w:rPr>
              <w:t>且</w:t>
            </w:r>
            <w:r>
              <w:rPr>
                <w:rFonts w:ascii="宋体" w:eastAsia="宋体" w:hAnsi="宋体" w:cs="宋体"/>
                <w:spacing w:val="1"/>
                <w:w w:val="95"/>
                <w:sz w:val="21"/>
                <w:szCs w:val="21"/>
                <w:lang w:eastAsia="zh-CN"/>
              </w:rPr>
              <w:t>投</w:t>
            </w:r>
            <w:r>
              <w:rPr>
                <w:rFonts w:ascii="宋体" w:eastAsia="宋体" w:hAnsi="宋体" w:cs="宋体"/>
                <w:w w:val="95"/>
                <w:sz w:val="21"/>
                <w:szCs w:val="21"/>
                <w:lang w:eastAsia="zh-CN"/>
              </w:rPr>
              <w:t>标</w:t>
            </w:r>
            <w:r>
              <w:rPr>
                <w:rFonts w:ascii="宋体" w:eastAsia="宋体" w:hAnsi="宋体" w:cs="宋体"/>
                <w:spacing w:val="1"/>
                <w:w w:val="95"/>
                <w:sz w:val="21"/>
                <w:szCs w:val="21"/>
                <w:lang w:eastAsia="zh-CN"/>
              </w:rPr>
              <w:t>文</w:t>
            </w:r>
            <w:r>
              <w:rPr>
                <w:rFonts w:ascii="宋体" w:eastAsia="宋体" w:hAnsi="宋体" w:cs="宋体"/>
                <w:w w:val="95"/>
                <w:sz w:val="21"/>
                <w:szCs w:val="21"/>
                <w:lang w:eastAsia="zh-CN"/>
              </w:rPr>
              <w:t>件</w:t>
            </w:r>
            <w:r>
              <w:rPr>
                <w:rFonts w:ascii="宋体" w:eastAsia="宋体" w:hAnsi="宋体" w:cs="宋体"/>
                <w:spacing w:val="1"/>
                <w:w w:val="95"/>
                <w:sz w:val="21"/>
                <w:szCs w:val="21"/>
                <w:lang w:eastAsia="zh-CN"/>
              </w:rPr>
              <w:t>中</w:t>
            </w: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供</w:t>
            </w:r>
            <w:r>
              <w:rPr>
                <w:rFonts w:ascii="宋体" w:eastAsia="宋体" w:hAnsi="宋体" w:cs="宋体"/>
                <w:w w:val="95"/>
                <w:sz w:val="21"/>
                <w:szCs w:val="21"/>
                <w:lang w:eastAsia="zh-CN"/>
              </w:rPr>
              <w:t>了</w:t>
            </w:r>
            <w:r>
              <w:rPr>
                <w:rFonts w:ascii="宋体" w:eastAsia="宋体" w:hAnsi="宋体" w:cs="宋体"/>
                <w:spacing w:val="1"/>
                <w:w w:val="95"/>
                <w:sz w:val="21"/>
                <w:szCs w:val="21"/>
                <w:lang w:eastAsia="zh-CN"/>
              </w:rPr>
              <w:t>带</w:t>
            </w:r>
            <w:r>
              <w:rPr>
                <w:rFonts w:ascii="宋体" w:eastAsia="宋体" w:hAnsi="宋体" w:cs="宋体"/>
                <w:w w:val="95"/>
                <w:sz w:val="21"/>
                <w:szCs w:val="21"/>
                <w:lang w:eastAsia="zh-CN"/>
              </w:rPr>
              <w:t>有</w:t>
            </w:r>
            <w:r>
              <w:rPr>
                <w:rFonts w:ascii="宋体" w:eastAsia="宋体" w:hAnsi="宋体" w:cs="宋体"/>
                <w:spacing w:val="1"/>
                <w:w w:val="95"/>
                <w:sz w:val="21"/>
                <w:szCs w:val="21"/>
                <w:lang w:eastAsia="zh-CN"/>
              </w:rPr>
              <w:t>系</w:t>
            </w:r>
            <w:r>
              <w:rPr>
                <w:rFonts w:ascii="宋体" w:eastAsia="宋体" w:hAnsi="宋体" w:cs="宋体"/>
                <w:w w:val="95"/>
                <w:sz w:val="21"/>
                <w:szCs w:val="21"/>
                <w:lang w:eastAsia="zh-CN"/>
              </w:rPr>
              <w:t>统</w:t>
            </w:r>
            <w:r>
              <w:rPr>
                <w:rFonts w:ascii="宋体" w:eastAsia="宋体" w:hAnsi="宋体" w:cs="宋体"/>
                <w:spacing w:val="1"/>
                <w:w w:val="95"/>
                <w:sz w:val="21"/>
                <w:szCs w:val="21"/>
                <w:lang w:eastAsia="zh-CN"/>
              </w:rPr>
              <w:t>水印</w:t>
            </w:r>
            <w:r>
              <w:rPr>
                <w:rFonts w:ascii="宋体" w:eastAsia="宋体" w:hAnsi="宋体" w:cs="宋体"/>
                <w:sz w:val="21"/>
                <w:szCs w:val="21"/>
                <w:lang w:eastAsia="zh-CN"/>
              </w:rPr>
              <w:t>的《主要人员信息一览表》打印件的，得</w:t>
            </w:r>
            <w:r>
              <w:rPr>
                <w:rFonts w:ascii="Times New Roman" w:eastAsia="Times New Roman" w:hAnsi="Times New Roman" w:cs="Times New Roman"/>
                <w:sz w:val="21"/>
                <w:szCs w:val="21"/>
                <w:lang w:eastAsia="zh-CN"/>
              </w:rPr>
              <w:t>0.5</w:t>
            </w:r>
            <w:r>
              <w:rPr>
                <w:rFonts w:ascii="宋体" w:eastAsia="宋体" w:hAnsi="宋体" w:cs="宋体"/>
                <w:sz w:val="21"/>
                <w:szCs w:val="21"/>
                <w:lang w:eastAsia="zh-CN"/>
              </w:rPr>
              <w:t>分：</w:t>
            </w:r>
            <w:r>
              <w:rPr>
                <w:rFonts w:ascii="Times New Roman" w:eastAsia="Times New Roman" w:hAnsi="Times New Roman" w:cs="Times New Roman"/>
                <w:sz w:val="21"/>
                <w:szCs w:val="21"/>
                <w:lang w:eastAsia="zh-CN"/>
              </w:rPr>
              <w:t>a.</w:t>
            </w:r>
            <w:r>
              <w:rPr>
                <w:rFonts w:ascii="宋体" w:eastAsia="宋体" w:hAnsi="宋体" w:cs="宋体"/>
                <w:sz w:val="21"/>
                <w:szCs w:val="21"/>
                <w:lang w:eastAsia="zh-CN"/>
              </w:rPr>
              <w:t>项目经理的职称证信息、建造</w:t>
            </w:r>
            <w:proofErr w:type="gramStart"/>
            <w:r>
              <w:rPr>
                <w:rFonts w:ascii="宋体" w:eastAsia="宋体" w:hAnsi="宋体" w:cs="宋体"/>
                <w:sz w:val="21"/>
                <w:szCs w:val="21"/>
                <w:lang w:eastAsia="zh-CN"/>
              </w:rPr>
              <w:t>师注册</w:t>
            </w:r>
            <w:proofErr w:type="gramEnd"/>
            <w:r>
              <w:rPr>
                <w:rFonts w:ascii="宋体" w:eastAsia="宋体" w:hAnsi="宋体" w:cs="宋体"/>
                <w:sz w:val="21"/>
                <w:szCs w:val="21"/>
                <w:lang w:eastAsia="zh-CN"/>
              </w:rPr>
              <w:t>证书信息、有效期内的安全生产考核合格证书</w:t>
            </w: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类</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信息；</w:t>
            </w: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项目技术负责人的职称证信息、有效期内的安全生产考核合格证书</w:t>
            </w: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类</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信息；</w:t>
            </w:r>
            <w:r>
              <w:rPr>
                <w:rFonts w:ascii="Times New Roman" w:eastAsia="Times New Roman" w:hAnsi="Times New Roman" w:cs="Times New Roman"/>
                <w:w w:val="95"/>
                <w:sz w:val="21"/>
                <w:szCs w:val="21"/>
                <w:lang w:eastAsia="zh-CN"/>
              </w:rPr>
              <w:t>c.</w:t>
            </w:r>
            <w:r>
              <w:rPr>
                <w:rFonts w:ascii="宋体" w:eastAsia="宋体" w:hAnsi="宋体" w:cs="宋体"/>
                <w:w w:val="95"/>
                <w:sz w:val="21"/>
                <w:szCs w:val="21"/>
                <w:lang w:eastAsia="zh-CN"/>
              </w:rPr>
              <w:t>安全负责人的有效期内的安全生产考核合格证书</w:t>
            </w:r>
            <w:r>
              <w:rPr>
                <w:rFonts w:ascii="Times New Roman" w:eastAsia="Times New Roman" w:hAnsi="Times New Roman" w:cs="Times New Roman"/>
                <w:w w:val="95"/>
                <w:sz w:val="21"/>
                <w:szCs w:val="21"/>
                <w:lang w:eastAsia="zh-CN"/>
              </w:rPr>
              <w:t xml:space="preserve">(C </w:t>
            </w:r>
            <w:r>
              <w:rPr>
                <w:rFonts w:ascii="宋体" w:eastAsia="宋体" w:hAnsi="宋体" w:cs="宋体"/>
                <w:w w:val="95"/>
                <w:sz w:val="21"/>
                <w:szCs w:val="21"/>
                <w:lang w:eastAsia="zh-CN"/>
              </w:rPr>
              <w:t>类</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信息。</w:t>
            </w:r>
          </w:p>
          <w:p w:rsidR="0059461D" w:rsidRDefault="004370C5">
            <w:pPr>
              <w:pStyle w:val="TableParagraph"/>
              <w:spacing w:before="20"/>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企业信用评价结果得分</w:t>
            </w:r>
            <w:r>
              <w:rPr>
                <w:rFonts w:ascii="宋体" w:eastAsia="宋体" w:hAnsi="宋体" w:cs="宋体"/>
                <w:position w:val="11"/>
                <w:sz w:val="10"/>
                <w:szCs w:val="10"/>
                <w:lang w:eastAsia="zh-CN"/>
              </w:rPr>
              <w:t>③</w:t>
            </w:r>
            <w:r>
              <w:rPr>
                <w:rFonts w:ascii="宋体" w:eastAsia="宋体" w:hAnsi="宋体" w:cs="宋体"/>
                <w:sz w:val="21"/>
                <w:szCs w:val="21"/>
                <w:lang w:eastAsia="zh-CN"/>
              </w:rPr>
              <w:t>：</w:t>
            </w:r>
          </w:p>
          <w:p w:rsidR="0059461D" w:rsidRDefault="004370C5">
            <w:pPr>
              <w:pStyle w:val="TableParagraph"/>
              <w:spacing w:before="117" w:line="337" w:lineRule="auto"/>
              <w:ind w:left="-3"/>
              <w:rPr>
                <w:rFonts w:ascii="宋体" w:eastAsia="宋体" w:hAnsi="宋体" w:cs="宋体"/>
                <w:sz w:val="21"/>
                <w:szCs w:val="21"/>
                <w:lang w:eastAsia="zh-CN"/>
              </w:rPr>
            </w:pPr>
            <w:r>
              <w:rPr>
                <w:rFonts w:ascii="Times New Roman" w:eastAsia="Times New Roman" w:hAnsi="Times New Roman" w:cs="Times New Roman"/>
                <w:sz w:val="21"/>
                <w:szCs w:val="21"/>
                <w:lang w:eastAsia="zh-CN"/>
              </w:rPr>
              <w:t>a.AA</w:t>
            </w:r>
            <w:r>
              <w:rPr>
                <w:rFonts w:ascii="宋体" w:eastAsia="宋体" w:hAnsi="宋体" w:cs="宋体"/>
                <w:spacing w:val="-49"/>
                <w:sz w:val="21"/>
                <w:szCs w:val="21"/>
                <w:lang w:eastAsia="zh-CN"/>
              </w:rPr>
              <w:t>、</w:t>
            </w:r>
            <w:r>
              <w:rPr>
                <w:rFonts w:ascii="Times New Roman" w:eastAsia="Times New Roman" w:hAnsi="Times New Roman" w:cs="Times New Roman"/>
                <w:sz w:val="21"/>
                <w:szCs w:val="21"/>
                <w:lang w:eastAsia="zh-CN"/>
              </w:rPr>
              <w:t>A</w:t>
            </w:r>
            <w:r>
              <w:rPr>
                <w:rFonts w:ascii="宋体" w:eastAsia="宋体" w:hAnsi="宋体" w:cs="宋体"/>
                <w:sz w:val="21"/>
                <w:szCs w:val="21"/>
                <w:lang w:eastAsia="zh-CN"/>
              </w:rPr>
              <w:t>级</w:t>
            </w:r>
            <w:r>
              <w:rPr>
                <w:rFonts w:ascii="宋体" w:eastAsia="宋体" w:hAnsi="宋体" w:cs="宋体"/>
                <w:spacing w:val="2"/>
                <w:sz w:val="21"/>
                <w:szCs w:val="21"/>
                <w:lang w:eastAsia="zh-CN"/>
              </w:rPr>
              <w:t>投</w:t>
            </w:r>
            <w:r>
              <w:rPr>
                <w:rFonts w:ascii="宋体" w:eastAsia="宋体" w:hAnsi="宋体" w:cs="宋体"/>
                <w:sz w:val="21"/>
                <w:szCs w:val="21"/>
                <w:lang w:eastAsia="zh-CN"/>
              </w:rPr>
              <w:t>标</w:t>
            </w:r>
            <w:r>
              <w:rPr>
                <w:rFonts w:ascii="宋体" w:eastAsia="宋体" w:hAnsi="宋体" w:cs="宋体"/>
                <w:spacing w:val="2"/>
                <w:sz w:val="21"/>
                <w:szCs w:val="21"/>
                <w:lang w:eastAsia="zh-CN"/>
              </w:rPr>
              <w:t>人</w:t>
            </w:r>
            <w:r>
              <w:rPr>
                <w:rFonts w:ascii="宋体" w:eastAsia="宋体" w:hAnsi="宋体" w:cs="宋体"/>
                <w:sz w:val="21"/>
                <w:szCs w:val="21"/>
                <w:lang w:eastAsia="zh-CN"/>
              </w:rPr>
              <w:t>在</w:t>
            </w:r>
            <w:r>
              <w:rPr>
                <w:rFonts w:ascii="宋体" w:eastAsia="宋体" w:hAnsi="宋体" w:cs="宋体"/>
                <w:spacing w:val="2"/>
                <w:sz w:val="21"/>
                <w:szCs w:val="21"/>
                <w:lang w:eastAsia="zh-CN"/>
              </w:rPr>
              <w:t>投</w:t>
            </w:r>
            <w:r>
              <w:rPr>
                <w:rFonts w:ascii="宋体" w:eastAsia="宋体" w:hAnsi="宋体" w:cs="宋体"/>
                <w:sz w:val="21"/>
                <w:szCs w:val="21"/>
                <w:lang w:eastAsia="zh-CN"/>
              </w:rPr>
              <w:t>标</w:t>
            </w:r>
            <w:r>
              <w:rPr>
                <w:rFonts w:ascii="宋体" w:eastAsia="宋体" w:hAnsi="宋体" w:cs="宋体"/>
                <w:spacing w:val="2"/>
                <w:sz w:val="21"/>
                <w:szCs w:val="21"/>
                <w:lang w:eastAsia="zh-CN"/>
              </w:rPr>
              <w:t>中</w:t>
            </w:r>
            <w:r>
              <w:rPr>
                <w:rFonts w:ascii="宋体" w:eastAsia="宋体" w:hAnsi="宋体" w:cs="宋体"/>
                <w:sz w:val="21"/>
                <w:szCs w:val="21"/>
                <w:lang w:eastAsia="zh-CN"/>
              </w:rPr>
              <w:t>选</w:t>
            </w:r>
            <w:r>
              <w:rPr>
                <w:rFonts w:ascii="宋体" w:eastAsia="宋体" w:hAnsi="宋体" w:cs="宋体"/>
                <w:spacing w:val="2"/>
                <w:sz w:val="21"/>
                <w:szCs w:val="21"/>
                <w:lang w:eastAsia="zh-CN"/>
              </w:rPr>
              <w:t>择</w:t>
            </w:r>
            <w:r>
              <w:rPr>
                <w:rFonts w:ascii="宋体" w:eastAsia="宋体" w:hAnsi="宋体" w:cs="宋体"/>
                <w:sz w:val="21"/>
                <w:szCs w:val="21"/>
                <w:lang w:eastAsia="zh-CN"/>
              </w:rPr>
              <w:t>使</w:t>
            </w:r>
            <w:r>
              <w:rPr>
                <w:rFonts w:ascii="宋体" w:eastAsia="宋体" w:hAnsi="宋体" w:cs="宋体"/>
                <w:spacing w:val="2"/>
                <w:sz w:val="21"/>
                <w:szCs w:val="21"/>
                <w:lang w:eastAsia="zh-CN"/>
              </w:rPr>
              <w:t>用</w:t>
            </w:r>
            <w:r w:rsidRPr="00F32058">
              <w:rPr>
                <w:rFonts w:ascii="宋体" w:eastAsia="宋体" w:hAnsi="宋体" w:cs="宋体"/>
                <w:color w:val="FF0000"/>
                <w:sz w:val="21"/>
                <w:szCs w:val="21"/>
                <w:lang w:eastAsia="zh-CN"/>
              </w:rPr>
              <w:t>信</w:t>
            </w:r>
            <w:r w:rsidRPr="00F32058">
              <w:rPr>
                <w:rFonts w:ascii="宋体" w:eastAsia="宋体" w:hAnsi="宋体" w:cs="宋体"/>
                <w:color w:val="FF0000"/>
                <w:spacing w:val="2"/>
                <w:sz w:val="21"/>
                <w:szCs w:val="21"/>
                <w:lang w:eastAsia="zh-CN"/>
              </w:rPr>
              <w:t>用</w:t>
            </w:r>
            <w:r w:rsidRPr="00F32058">
              <w:rPr>
                <w:rFonts w:ascii="宋体" w:eastAsia="宋体" w:hAnsi="宋体" w:cs="宋体"/>
                <w:color w:val="FF0000"/>
                <w:sz w:val="21"/>
                <w:szCs w:val="21"/>
                <w:lang w:eastAsia="zh-CN"/>
              </w:rPr>
              <w:t>等</w:t>
            </w:r>
            <w:r w:rsidRPr="00F32058">
              <w:rPr>
                <w:rFonts w:ascii="宋体" w:eastAsia="宋体" w:hAnsi="宋体" w:cs="宋体"/>
                <w:color w:val="FF0000"/>
                <w:spacing w:val="2"/>
                <w:sz w:val="21"/>
                <w:szCs w:val="21"/>
                <w:lang w:eastAsia="zh-CN"/>
              </w:rPr>
              <w:t>级</w:t>
            </w:r>
            <w:r>
              <w:rPr>
                <w:rFonts w:ascii="宋体" w:eastAsia="宋体" w:hAnsi="宋体" w:cs="宋体"/>
                <w:sz w:val="21"/>
                <w:szCs w:val="21"/>
                <w:lang w:eastAsia="zh-CN"/>
              </w:rPr>
              <w:t>得</w:t>
            </w:r>
            <w:r>
              <w:rPr>
                <w:rFonts w:ascii="宋体" w:eastAsia="宋体" w:hAnsi="宋体" w:cs="宋体"/>
                <w:spacing w:val="2"/>
                <w:sz w:val="21"/>
                <w:szCs w:val="21"/>
                <w:lang w:eastAsia="zh-CN"/>
              </w:rPr>
              <w:t>分</w:t>
            </w:r>
            <w:r>
              <w:rPr>
                <w:rFonts w:ascii="宋体" w:eastAsia="宋体" w:hAnsi="宋体" w:cs="宋体"/>
                <w:sz w:val="21"/>
                <w:szCs w:val="21"/>
                <w:lang w:eastAsia="zh-CN"/>
              </w:rPr>
              <w:t>且</w:t>
            </w:r>
            <w:r>
              <w:rPr>
                <w:rFonts w:ascii="宋体" w:eastAsia="宋体" w:hAnsi="宋体" w:cs="宋体"/>
                <w:spacing w:val="2"/>
                <w:sz w:val="21"/>
                <w:szCs w:val="21"/>
                <w:lang w:eastAsia="zh-CN"/>
              </w:rPr>
              <w:t>有</w:t>
            </w:r>
            <w:r>
              <w:rPr>
                <w:rFonts w:ascii="宋体" w:eastAsia="宋体" w:hAnsi="宋体" w:cs="宋体"/>
                <w:sz w:val="21"/>
                <w:szCs w:val="21"/>
                <w:lang w:eastAsia="zh-CN"/>
              </w:rPr>
              <w:t>效</w:t>
            </w:r>
            <w:r>
              <w:rPr>
                <w:rFonts w:ascii="宋体" w:eastAsia="宋体" w:hAnsi="宋体" w:cs="宋体"/>
                <w:spacing w:val="2"/>
                <w:sz w:val="21"/>
                <w:szCs w:val="21"/>
                <w:lang w:eastAsia="zh-CN"/>
              </w:rPr>
              <w:t>的</w:t>
            </w:r>
            <w:r>
              <w:rPr>
                <w:rFonts w:ascii="宋体" w:eastAsia="宋体" w:hAnsi="宋体" w:cs="宋体"/>
                <w:spacing w:val="-52"/>
                <w:sz w:val="21"/>
                <w:szCs w:val="21"/>
                <w:lang w:eastAsia="zh-CN"/>
              </w:rPr>
              <w:t>，</w:t>
            </w:r>
            <w:r>
              <w:rPr>
                <w:rFonts w:ascii="宋体" w:eastAsia="宋体" w:hAnsi="宋体" w:cs="宋体"/>
                <w:sz w:val="21"/>
                <w:szCs w:val="21"/>
                <w:lang w:eastAsia="zh-CN"/>
              </w:rPr>
              <w:t>信用等级得分为</w:t>
            </w:r>
            <w:r>
              <w:rPr>
                <w:rFonts w:ascii="Times New Roman" w:eastAsia="Times New Roman" w:hAnsi="Times New Roman" w:cs="Times New Roman"/>
                <w:sz w:val="21"/>
                <w:szCs w:val="21"/>
                <w:lang w:eastAsia="zh-CN"/>
              </w:rPr>
              <w:t>0.5</w:t>
            </w:r>
            <w:r>
              <w:rPr>
                <w:rFonts w:ascii="宋体" w:eastAsia="宋体" w:hAnsi="宋体" w:cs="宋体"/>
                <w:spacing w:val="-2"/>
                <w:sz w:val="21"/>
                <w:szCs w:val="21"/>
                <w:lang w:eastAsia="zh-CN"/>
              </w:rPr>
              <w:t>分（无效或未使用的得</w:t>
            </w:r>
            <w:r>
              <w:rPr>
                <w:rFonts w:ascii="Times New Roman" w:eastAsia="Times New Roman" w:hAnsi="Times New Roman" w:cs="Times New Roman"/>
                <w:sz w:val="21"/>
                <w:szCs w:val="21"/>
                <w:lang w:eastAsia="zh-CN"/>
              </w:rPr>
              <w:t>0</w:t>
            </w:r>
            <w:r>
              <w:rPr>
                <w:rFonts w:ascii="宋体" w:eastAsia="宋体" w:hAnsi="宋体" w:cs="宋体"/>
                <w:spacing w:val="-12"/>
                <w:sz w:val="21"/>
                <w:szCs w:val="21"/>
                <w:lang w:eastAsia="zh-CN"/>
              </w:rPr>
              <w:t>分）；</w:t>
            </w:r>
            <w:r>
              <w:rPr>
                <w:rFonts w:ascii="Times New Roman" w:eastAsia="Times New Roman" w:hAnsi="Times New Roman" w:cs="Times New Roman"/>
                <w:spacing w:val="-12"/>
                <w:sz w:val="21"/>
                <w:szCs w:val="21"/>
                <w:lang w:eastAsia="zh-CN"/>
              </w:rPr>
              <w:t>B</w:t>
            </w:r>
            <w:r>
              <w:rPr>
                <w:rFonts w:ascii="宋体" w:eastAsia="宋体" w:hAnsi="宋体" w:cs="宋体"/>
                <w:sz w:val="21"/>
                <w:szCs w:val="21"/>
                <w:lang w:eastAsia="zh-CN"/>
              </w:rPr>
              <w:t>级得分为</w:t>
            </w:r>
            <w:r>
              <w:rPr>
                <w:rFonts w:ascii="Times New Roman" w:eastAsia="Times New Roman" w:hAnsi="Times New Roman" w:cs="Times New Roman"/>
                <w:sz w:val="21"/>
                <w:szCs w:val="21"/>
                <w:lang w:eastAsia="zh-CN"/>
              </w:rPr>
              <w:t>0</w:t>
            </w:r>
            <w:r>
              <w:rPr>
                <w:rFonts w:ascii="宋体" w:eastAsia="宋体" w:hAnsi="宋体" w:cs="宋体"/>
                <w:spacing w:val="-9"/>
                <w:sz w:val="21"/>
                <w:szCs w:val="21"/>
                <w:lang w:eastAsia="zh-CN"/>
              </w:rPr>
              <w:t>分；</w:t>
            </w:r>
            <w:r>
              <w:rPr>
                <w:rFonts w:ascii="Times New Roman" w:eastAsia="Times New Roman" w:hAnsi="Times New Roman" w:cs="Times New Roman"/>
                <w:spacing w:val="-9"/>
                <w:sz w:val="21"/>
                <w:szCs w:val="21"/>
                <w:lang w:eastAsia="zh-CN"/>
              </w:rPr>
              <w:t>C</w:t>
            </w:r>
            <w:r>
              <w:rPr>
                <w:rFonts w:ascii="宋体" w:eastAsia="宋体" w:hAnsi="宋体" w:cs="宋体"/>
                <w:sz w:val="21"/>
                <w:szCs w:val="21"/>
                <w:lang w:eastAsia="zh-CN"/>
              </w:rPr>
              <w:t>级得分为</w:t>
            </w:r>
            <w:r>
              <w:rPr>
                <w:rFonts w:ascii="Times New Roman" w:eastAsia="Times New Roman" w:hAnsi="Times New Roman" w:cs="Times New Roman"/>
                <w:sz w:val="21"/>
                <w:szCs w:val="21"/>
                <w:lang w:eastAsia="zh-CN"/>
              </w:rPr>
              <w:t>-0.5</w:t>
            </w:r>
            <w:r>
              <w:rPr>
                <w:rFonts w:ascii="宋体" w:eastAsia="宋体" w:hAnsi="宋体" w:cs="宋体"/>
                <w:sz w:val="21"/>
                <w:szCs w:val="21"/>
                <w:lang w:eastAsia="zh-CN"/>
              </w:rPr>
              <w:t>分；</w:t>
            </w:r>
            <w:r>
              <w:rPr>
                <w:rFonts w:ascii="Times New Roman" w:eastAsia="Times New Roman" w:hAnsi="Times New Roman" w:cs="Times New Roman"/>
                <w:sz w:val="21"/>
                <w:szCs w:val="21"/>
                <w:lang w:eastAsia="zh-CN"/>
              </w:rPr>
              <w:t>D</w:t>
            </w:r>
            <w:r>
              <w:rPr>
                <w:rFonts w:ascii="宋体" w:eastAsia="宋体" w:hAnsi="宋体" w:cs="宋体"/>
                <w:sz w:val="21"/>
                <w:szCs w:val="21"/>
                <w:lang w:eastAsia="zh-CN"/>
              </w:rPr>
              <w:t>级得分为</w:t>
            </w:r>
            <w:r>
              <w:rPr>
                <w:rFonts w:ascii="Times New Roman" w:eastAsia="Times New Roman" w:hAnsi="Times New Roman" w:cs="Times New Roman"/>
                <w:sz w:val="21"/>
                <w:szCs w:val="21"/>
                <w:lang w:eastAsia="zh-CN"/>
              </w:rPr>
              <w:t>-5</w:t>
            </w:r>
            <w:r>
              <w:rPr>
                <w:rFonts w:ascii="宋体" w:eastAsia="宋体" w:hAnsi="宋体" w:cs="宋体"/>
                <w:spacing w:val="2"/>
                <w:sz w:val="21"/>
                <w:szCs w:val="21"/>
                <w:lang w:eastAsia="zh-CN"/>
              </w:rPr>
              <w:t>分；</w:t>
            </w:r>
            <w:r>
              <w:rPr>
                <w:rFonts w:ascii="Times New Roman" w:eastAsia="Times New Roman" w:hAnsi="Times New Roman" w:cs="Times New Roman"/>
                <w:w w:val="95"/>
                <w:sz w:val="21"/>
                <w:szCs w:val="21"/>
                <w:lang w:eastAsia="zh-CN"/>
              </w:rPr>
              <w:t>b.</w:t>
            </w:r>
            <w:r>
              <w:rPr>
                <w:rFonts w:ascii="宋体" w:eastAsia="宋体" w:hAnsi="宋体" w:cs="宋体"/>
                <w:w w:val="95"/>
                <w:sz w:val="21"/>
                <w:szCs w:val="21"/>
                <w:lang w:eastAsia="zh-CN"/>
              </w:rPr>
              <w:t>当年未列入浙江省交通运输</w:t>
            </w:r>
            <w:proofErr w:type="gramStart"/>
            <w:r>
              <w:rPr>
                <w:rFonts w:ascii="宋体" w:eastAsia="宋体" w:hAnsi="宋体" w:cs="宋体"/>
                <w:w w:val="95"/>
                <w:sz w:val="21"/>
                <w:szCs w:val="21"/>
                <w:lang w:eastAsia="zh-CN"/>
              </w:rPr>
              <w:t>厅公路</w:t>
            </w:r>
            <w:proofErr w:type="gramEnd"/>
            <w:r>
              <w:rPr>
                <w:rFonts w:ascii="宋体" w:eastAsia="宋体" w:hAnsi="宋体" w:cs="宋体"/>
                <w:w w:val="95"/>
                <w:sz w:val="21"/>
                <w:szCs w:val="21"/>
                <w:lang w:eastAsia="zh-CN"/>
              </w:rPr>
              <w:t>施工企业信用等级名单的投标</w:t>
            </w:r>
            <w:r>
              <w:rPr>
                <w:rFonts w:ascii="宋体" w:eastAsia="宋体" w:hAnsi="宋体" w:cs="宋体"/>
                <w:spacing w:val="1"/>
                <w:sz w:val="21"/>
                <w:szCs w:val="21"/>
                <w:lang w:eastAsia="zh-CN"/>
              </w:rPr>
              <w:t>人，其信用等级得分按</w:t>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分</w:t>
            </w:r>
            <w:r>
              <w:rPr>
                <w:rFonts w:ascii="宋体" w:eastAsia="宋体" w:hAnsi="宋体" w:cs="宋体" w:hint="eastAsia"/>
                <w:sz w:val="21"/>
                <w:szCs w:val="21"/>
                <w:lang w:eastAsia="zh-CN"/>
              </w:rPr>
              <w:t>计</w:t>
            </w:r>
            <w:r>
              <w:rPr>
                <w:rFonts w:ascii="宋体" w:eastAsia="宋体" w:hAnsi="宋体" w:cs="宋体"/>
                <w:sz w:val="21"/>
                <w:szCs w:val="21"/>
                <w:lang w:eastAsia="zh-CN"/>
              </w:rPr>
              <w:t>算。</w:t>
            </w:r>
          </w:p>
          <w:p w:rsidR="00442CEF" w:rsidRPr="00442CEF" w:rsidRDefault="00F32058" w:rsidP="00442CEF">
            <w:pPr>
              <w:pStyle w:val="TableParagraph"/>
              <w:spacing w:before="117" w:line="337" w:lineRule="auto"/>
              <w:ind w:left="-3"/>
              <w:rPr>
                <w:rFonts w:ascii="宋体" w:eastAsia="宋体" w:hAnsi="宋体" w:cs="宋体"/>
                <w:color w:val="FF0000"/>
                <w:spacing w:val="2"/>
                <w:sz w:val="20"/>
                <w:szCs w:val="21"/>
                <w:lang w:eastAsia="zh-CN"/>
              </w:rPr>
            </w:pPr>
            <w:r w:rsidRPr="00442CEF">
              <w:rPr>
                <w:rFonts w:ascii="宋体" w:eastAsia="宋体" w:hAnsi="宋体" w:cs="宋体" w:hint="eastAsia"/>
                <w:color w:val="FF0000"/>
                <w:spacing w:val="2"/>
                <w:sz w:val="20"/>
                <w:szCs w:val="21"/>
                <w:lang w:eastAsia="zh-CN"/>
              </w:rPr>
              <w:t>注：</w:t>
            </w:r>
            <w:r w:rsidR="00442CEF" w:rsidRPr="00442CEF">
              <w:rPr>
                <w:rFonts w:ascii="宋体" w:eastAsia="宋体" w:hAnsi="宋体" w:cs="宋体" w:hint="eastAsia"/>
                <w:color w:val="FF0000"/>
                <w:spacing w:val="2"/>
                <w:sz w:val="20"/>
                <w:szCs w:val="21"/>
                <w:lang w:eastAsia="zh-CN"/>
              </w:rPr>
              <w:t xml:space="preserve"> 于2023年9月4日北疏港道路改造工程（K2+690至K8+670段），</w:t>
            </w:r>
            <w:r w:rsidR="00442CEF" w:rsidRPr="00442CEF">
              <w:rPr>
                <w:rFonts w:ascii="宋体" w:eastAsia="宋体" w:hAnsi="宋体" w:cs="宋体"/>
                <w:color w:val="FF0000"/>
                <w:spacing w:val="2"/>
                <w:sz w:val="20"/>
                <w:szCs w:val="21"/>
                <w:lang w:eastAsia="zh-CN"/>
              </w:rPr>
              <w:t>备案登记号：三</w:t>
            </w:r>
            <w:proofErr w:type="gramStart"/>
            <w:r w:rsidR="00442CEF" w:rsidRPr="00442CEF">
              <w:rPr>
                <w:rFonts w:ascii="宋体" w:eastAsia="宋体" w:hAnsi="宋体" w:cs="宋体"/>
                <w:color w:val="FF0000"/>
                <w:spacing w:val="2"/>
                <w:sz w:val="20"/>
                <w:szCs w:val="21"/>
                <w:lang w:eastAsia="zh-CN"/>
              </w:rPr>
              <w:t>招建备</w:t>
            </w:r>
            <w:proofErr w:type="gramEnd"/>
            <w:r w:rsidR="00442CEF" w:rsidRPr="00442CEF">
              <w:rPr>
                <w:rFonts w:ascii="宋体" w:eastAsia="宋体" w:hAnsi="宋体" w:cs="宋体"/>
                <w:color w:val="FF0000"/>
                <w:spacing w:val="2"/>
                <w:sz w:val="20"/>
                <w:szCs w:val="21"/>
                <w:lang w:eastAsia="zh-CN"/>
              </w:rPr>
              <w:t>2023-0</w:t>
            </w:r>
            <w:r w:rsidR="00DC625E">
              <w:rPr>
                <w:rFonts w:ascii="宋体" w:eastAsia="宋体" w:hAnsi="宋体" w:cs="宋体" w:hint="eastAsia"/>
                <w:color w:val="FF0000"/>
                <w:spacing w:val="2"/>
                <w:sz w:val="20"/>
                <w:szCs w:val="21"/>
                <w:lang w:eastAsia="zh-CN"/>
              </w:rPr>
              <w:t>73</w:t>
            </w:r>
            <w:r w:rsidR="00442CEF" w:rsidRPr="00442CEF">
              <w:rPr>
                <w:rFonts w:ascii="宋体" w:eastAsia="宋体" w:hAnsi="宋体" w:cs="宋体"/>
                <w:color w:val="FF0000"/>
                <w:spacing w:val="2"/>
                <w:sz w:val="20"/>
                <w:szCs w:val="21"/>
                <w:lang w:eastAsia="zh-CN"/>
              </w:rPr>
              <w:t>号</w:t>
            </w:r>
            <w:r w:rsidR="00442CEF" w:rsidRPr="00442CEF">
              <w:rPr>
                <w:rFonts w:ascii="宋体" w:eastAsia="宋体" w:hAnsi="宋体" w:cs="宋体" w:hint="eastAsia"/>
                <w:color w:val="FF0000"/>
                <w:spacing w:val="2"/>
                <w:sz w:val="20"/>
                <w:szCs w:val="21"/>
                <w:lang w:eastAsia="zh-CN"/>
              </w:rPr>
              <w:t>已使用企业信用等级的投标单位，经核实仍有效。</w:t>
            </w:r>
          </w:p>
          <w:p w:rsidR="00442CEF" w:rsidRPr="00442CEF" w:rsidRDefault="00442CEF" w:rsidP="00442CEF">
            <w:pPr>
              <w:spacing w:line="408" w:lineRule="auto"/>
              <w:ind w:firstLineChars="100" w:firstLine="220"/>
              <w:rPr>
                <w:rFonts w:eastAsiaTheme="minorEastAsia"/>
                <w:color w:val="FF0000"/>
                <w:lang w:eastAsia="zh-CN"/>
              </w:rPr>
            </w:pPr>
          </w:p>
        </w:tc>
      </w:tr>
    </w:tbl>
    <w:p w:rsidR="0059461D" w:rsidRDefault="0059461D">
      <w:pPr>
        <w:spacing w:before="10"/>
        <w:rPr>
          <w:rFonts w:ascii="Times New Roman" w:eastAsia="Times New Roman" w:hAnsi="Times New Roman" w:cs="Times New Roman"/>
          <w:sz w:val="11"/>
          <w:szCs w:val="11"/>
          <w:lang w:eastAsia="zh-CN"/>
        </w:rPr>
      </w:pPr>
    </w:p>
    <w:p w:rsidR="0059461D" w:rsidRDefault="0059461D">
      <w:pPr>
        <w:spacing w:line="20" w:lineRule="atLeast"/>
        <w:ind w:left="122"/>
        <w:rPr>
          <w:rFonts w:ascii="Times New Roman" w:eastAsia="Times New Roman" w:hAnsi="Times New Roman" w:cs="Times New Roman"/>
          <w:sz w:val="2"/>
          <w:szCs w:val="2"/>
          <w:lang w:eastAsia="zh-CN"/>
        </w:rPr>
      </w:pPr>
    </w:p>
    <w:p w:rsidR="0059461D" w:rsidRDefault="0059461D">
      <w:pPr>
        <w:spacing w:before="9"/>
        <w:rPr>
          <w:rFonts w:ascii="Times New Roman" w:eastAsia="Times New Roman" w:hAnsi="Times New Roman" w:cs="Times New Roman"/>
          <w:sz w:val="6"/>
          <w:szCs w:val="6"/>
          <w:lang w:eastAsia="zh-CN"/>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①资质最低条件仅要求单项资质且接受联合体投标的，企业信用评价结果得分联合体各成员均满足方可加分（即联合</w:t>
      </w:r>
    </w:p>
    <w:p w:rsidR="0059461D" w:rsidRDefault="004370C5">
      <w:pPr>
        <w:spacing w:before="64"/>
        <w:ind w:left="300"/>
        <w:rPr>
          <w:rFonts w:ascii="宋体" w:eastAsia="宋体" w:hAnsi="宋体" w:cs="宋体"/>
          <w:sz w:val="18"/>
          <w:szCs w:val="18"/>
          <w:lang w:eastAsia="zh-CN"/>
        </w:rPr>
      </w:pPr>
      <w:r>
        <w:rPr>
          <w:rFonts w:ascii="宋体" w:eastAsia="宋体" w:hAnsi="宋体" w:cs="宋体"/>
          <w:sz w:val="18"/>
          <w:szCs w:val="18"/>
          <w:lang w:eastAsia="zh-CN"/>
        </w:rPr>
        <w:t>体各成员信用等级均应为</w:t>
      </w:r>
      <w:r>
        <w:rPr>
          <w:rFonts w:ascii="宋体" w:eastAsia="宋体" w:hAnsi="宋体" w:cs="宋体"/>
          <w:spacing w:val="-1"/>
          <w:sz w:val="18"/>
          <w:szCs w:val="18"/>
          <w:lang w:eastAsia="zh-CN"/>
        </w:rPr>
        <w:t>AA、A</w:t>
      </w:r>
      <w:r>
        <w:rPr>
          <w:rFonts w:ascii="宋体" w:eastAsia="宋体" w:hAnsi="宋体" w:cs="宋体"/>
          <w:sz w:val="18"/>
          <w:szCs w:val="18"/>
          <w:lang w:eastAsia="zh-CN"/>
        </w:rPr>
        <w:t>级，且均选择使用信用等级得分且次数未超上限）。</w:t>
      </w:r>
    </w:p>
    <w:p w:rsidR="0059461D" w:rsidRDefault="004370C5">
      <w:pPr>
        <w:spacing w:before="64"/>
        <w:ind w:left="120"/>
        <w:rPr>
          <w:rFonts w:ascii="宋体" w:eastAsia="宋体" w:hAnsi="宋体" w:cs="宋体"/>
          <w:sz w:val="18"/>
          <w:szCs w:val="18"/>
          <w:lang w:eastAsia="zh-CN"/>
        </w:rPr>
      </w:pPr>
      <w:r>
        <w:rPr>
          <w:rFonts w:ascii="宋体" w:eastAsia="宋体" w:hAnsi="宋体" w:cs="宋体"/>
          <w:sz w:val="18"/>
          <w:szCs w:val="18"/>
          <w:lang w:eastAsia="zh-CN"/>
        </w:rPr>
        <w:t>②房建等附属设施招标时不适用。</w:t>
      </w:r>
    </w:p>
    <w:p w:rsidR="0059461D" w:rsidRDefault="004370C5">
      <w:pPr>
        <w:spacing w:before="64" w:line="305" w:lineRule="auto"/>
        <w:ind w:left="300" w:right="154" w:hanging="180"/>
        <w:jc w:val="both"/>
        <w:rPr>
          <w:rFonts w:ascii="宋体" w:eastAsia="宋体" w:hAnsi="宋体" w:cs="宋体"/>
          <w:sz w:val="18"/>
          <w:szCs w:val="18"/>
          <w:lang w:eastAsia="zh-CN"/>
        </w:rPr>
      </w:pPr>
      <w:r>
        <w:rPr>
          <w:rFonts w:ascii="宋体" w:eastAsia="宋体" w:hAnsi="宋体" w:cs="宋体"/>
          <w:sz w:val="18"/>
          <w:szCs w:val="18"/>
          <w:lang w:eastAsia="zh-CN"/>
        </w:rPr>
        <w:t>③房建等附属设施招标时不适用；若同时认可市政、铁路等行业业绩的，企业信用评价结果得分可不作要求。在《浙江省公路水运建设工程从业主体信用评价管理细则》施行</w:t>
      </w:r>
      <w:proofErr w:type="gramStart"/>
      <w:r>
        <w:rPr>
          <w:rFonts w:ascii="宋体" w:eastAsia="宋体" w:hAnsi="宋体" w:cs="宋体"/>
          <w:sz w:val="18"/>
          <w:szCs w:val="18"/>
          <w:lang w:eastAsia="zh-CN"/>
        </w:rPr>
        <w:t>且发布</w:t>
      </w:r>
      <w:proofErr w:type="gramEnd"/>
      <w:r>
        <w:rPr>
          <w:rFonts w:ascii="宋体" w:eastAsia="宋体" w:hAnsi="宋体" w:cs="宋体"/>
          <w:sz w:val="18"/>
          <w:szCs w:val="18"/>
          <w:lang w:eastAsia="zh-CN"/>
        </w:rPr>
        <w:t>首次信用评价结果后，本条a修改为：AA、A级投标人在投标中选择使用信用等级得分且有效的（投标截止日信用等级为</w:t>
      </w:r>
      <w:r>
        <w:rPr>
          <w:rFonts w:ascii="宋体" w:eastAsia="宋体" w:hAnsi="宋体" w:cs="宋体"/>
          <w:spacing w:val="-1"/>
          <w:sz w:val="18"/>
          <w:szCs w:val="18"/>
          <w:lang w:eastAsia="zh-CN"/>
        </w:rPr>
        <w:t>AA、A</w:t>
      </w:r>
      <w:r>
        <w:rPr>
          <w:rFonts w:ascii="宋体" w:eastAsia="宋体" w:hAnsi="宋体" w:cs="宋体"/>
          <w:sz w:val="18"/>
          <w:szCs w:val="18"/>
          <w:lang w:eastAsia="zh-CN"/>
        </w:rPr>
        <w:t>级时可使用。《信用评价结果使用承诺书》中载明有效期，开标时《信用评价结果使用承诺书》应在有效期内）信用等级得分为</w:t>
      </w:r>
      <w:r>
        <w:rPr>
          <w:rFonts w:ascii="宋体" w:eastAsia="宋体" w:hAnsi="宋体" w:cs="宋体"/>
          <w:spacing w:val="-1"/>
          <w:sz w:val="18"/>
          <w:szCs w:val="18"/>
          <w:lang w:eastAsia="zh-CN"/>
        </w:rPr>
        <w:t>0.5</w:t>
      </w:r>
      <w:r>
        <w:rPr>
          <w:rFonts w:ascii="宋体" w:eastAsia="宋体" w:hAnsi="宋体" w:cs="宋体"/>
          <w:sz w:val="18"/>
          <w:szCs w:val="18"/>
          <w:lang w:eastAsia="zh-CN"/>
        </w:rPr>
        <w:t>分（无效或未使用的得0分）；B级得分为0分；C级得分为-0.5分；D级得分为-5分。</w:t>
      </w:r>
    </w:p>
    <w:p w:rsidR="0059461D" w:rsidRDefault="0059461D">
      <w:pPr>
        <w:spacing w:line="305" w:lineRule="auto"/>
        <w:jc w:val="both"/>
        <w:rPr>
          <w:rFonts w:ascii="宋体" w:eastAsia="宋体" w:hAnsi="宋体" w:cs="宋体"/>
          <w:sz w:val="18"/>
          <w:szCs w:val="18"/>
          <w:lang w:eastAsia="zh-CN"/>
        </w:rPr>
        <w:sectPr w:rsidR="0059461D">
          <w:pgSz w:w="11900" w:h="16840"/>
          <w:pgMar w:top="1160" w:right="120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7"/>
        <w:rPr>
          <w:rFonts w:ascii="宋体" w:eastAsia="宋体" w:hAnsi="宋体" w:cs="宋体"/>
          <w:sz w:val="15"/>
          <w:szCs w:val="15"/>
          <w:lang w:eastAsia="zh-CN"/>
        </w:rPr>
      </w:pPr>
    </w:p>
    <w:p w:rsidR="0059461D" w:rsidRDefault="004370C5">
      <w:pPr>
        <w:pStyle w:val="a4"/>
        <w:spacing w:before="34"/>
        <w:ind w:left="0" w:right="107"/>
        <w:jc w:val="right"/>
      </w:pPr>
      <w:r>
        <w:rPr>
          <w:noProof/>
          <w:lang w:eastAsia="zh-CN"/>
        </w:rPr>
        <mc:AlternateContent>
          <mc:Choice Requires="wps">
            <w:drawing>
              <wp:anchor distT="0" distB="0" distL="114300" distR="114300" simplePos="0" relativeHeight="251704320" behindDoc="0" locked="0" layoutInCell="1" allowOverlap="1">
                <wp:simplePos x="0" y="0"/>
                <wp:positionH relativeFrom="page">
                  <wp:posOffset>865505</wp:posOffset>
                </wp:positionH>
                <wp:positionV relativeFrom="paragraph">
                  <wp:posOffset>-1950085</wp:posOffset>
                </wp:positionV>
                <wp:extent cx="5872480" cy="7861935"/>
                <wp:effectExtent l="0" t="0" r="0" b="0"/>
                <wp:wrapNone/>
                <wp:docPr id="94" name="文本框 125"/>
                <wp:cNvGraphicFramePr/>
                <a:graphic xmlns:a="http://schemas.openxmlformats.org/drawingml/2006/main">
                  <a:graphicData uri="http://schemas.microsoft.com/office/word/2010/wordprocessingShape">
                    <wps:wsp>
                      <wps:cNvSpPr txBox="1"/>
                      <wps:spPr>
                        <a:xfrm>
                          <a:off x="0" y="0"/>
                          <a:ext cx="5872480" cy="7451090"/>
                        </a:xfrm>
                        <a:prstGeom prst="rect">
                          <a:avLst/>
                        </a:prstGeom>
                        <a:noFill/>
                        <a:ln>
                          <a:noFill/>
                        </a:ln>
                        <a:effectLst/>
                      </wps:spPr>
                      <wps:txbx>
                        <w:txbxContent>
                          <w:tbl>
                            <w:tblPr>
                              <w:tblW w:w="9204" w:type="dxa"/>
                              <w:tblLayout w:type="fixed"/>
                              <w:tblCellMar>
                                <w:left w:w="0" w:type="dxa"/>
                                <w:right w:w="0" w:type="dxa"/>
                              </w:tblCellMar>
                              <w:tblLook w:val="04A0" w:firstRow="1" w:lastRow="0" w:firstColumn="1" w:lastColumn="0" w:noHBand="0" w:noVBand="1"/>
                            </w:tblPr>
                            <w:tblGrid>
                              <w:gridCol w:w="862"/>
                              <w:gridCol w:w="2256"/>
                              <w:gridCol w:w="6086"/>
                            </w:tblGrid>
                            <w:tr w:rsidR="003E0FBE">
                              <w:trPr>
                                <w:trHeight w:hRule="exact" w:val="670"/>
                              </w:trPr>
                              <w:tc>
                                <w:tcPr>
                                  <w:tcW w:w="862" w:type="dxa"/>
                                  <w:tcBorders>
                                    <w:top w:val="single" w:sz="12" w:space="0" w:color="000000"/>
                                    <w:left w:val="single" w:sz="12" w:space="0" w:color="000000"/>
                                    <w:bottom w:val="single" w:sz="4" w:space="0" w:color="auto"/>
                                    <w:right w:val="single" w:sz="6" w:space="0" w:color="000000"/>
                                  </w:tcBorders>
                                </w:tcPr>
                                <w:p w:rsidR="003E0FBE" w:rsidRDefault="003E0FBE">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4" w:space="0" w:color="auto"/>
                                    <w:right w:val="single" w:sz="6" w:space="0" w:color="000000"/>
                                  </w:tcBorders>
                                </w:tcPr>
                                <w:p w:rsidR="003E0FBE" w:rsidRDefault="003E0FBE">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4" w:space="0" w:color="auto"/>
                                    <w:right w:val="single" w:sz="12" w:space="0" w:color="000000"/>
                                  </w:tcBorders>
                                </w:tcPr>
                                <w:p w:rsidR="003E0FBE" w:rsidRDefault="003E0FBE">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3E0FBE">
                              <w:trPr>
                                <w:trHeight w:hRule="exact" w:val="351"/>
                              </w:trPr>
                              <w:tc>
                                <w:tcPr>
                                  <w:tcW w:w="862" w:type="dxa"/>
                                  <w:vMerge w:val="restart"/>
                                  <w:tcBorders>
                                    <w:top w:val="single" w:sz="4" w:space="0" w:color="auto"/>
                                    <w:left w:val="single" w:sz="4" w:space="0" w:color="auto"/>
                                    <w:bottom w:val="single" w:sz="4" w:space="0" w:color="auto"/>
                                    <w:right w:val="single" w:sz="4" w:space="0" w:color="auto"/>
                                  </w:tcBorders>
                                </w:tcPr>
                                <w:p w:rsidR="003E0FBE" w:rsidRDefault="003E0FBE"/>
                              </w:tc>
                              <w:tc>
                                <w:tcPr>
                                  <w:tcW w:w="2256" w:type="dxa"/>
                                  <w:vMerge w:val="restart"/>
                                  <w:tcBorders>
                                    <w:top w:val="single" w:sz="4" w:space="0" w:color="auto"/>
                                    <w:left w:val="single" w:sz="4" w:space="0" w:color="auto"/>
                                    <w:bottom w:val="single" w:sz="4" w:space="0" w:color="auto"/>
                                    <w:right w:val="single" w:sz="4" w:space="0" w:color="auto"/>
                                  </w:tcBorders>
                                </w:tcPr>
                                <w:p w:rsidR="003E0FBE" w:rsidRDefault="003E0FBE"/>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54" w:lineRule="exact"/>
                                    <w:ind w:left="-3"/>
                                    <w:rPr>
                                      <w:rFonts w:ascii="宋体" w:eastAsia="宋体" w:hAnsi="宋体" w:cs="宋体"/>
                                      <w:sz w:val="21"/>
                                      <w:szCs w:val="21"/>
                                      <w:lang w:eastAsia="zh-CN"/>
                                    </w:rPr>
                                  </w:pPr>
                                  <w:r>
                                    <w:rPr>
                                      <w:rFonts w:ascii="宋体" w:eastAsia="宋体" w:hAnsi="宋体" w:cs="宋体"/>
                                      <w:sz w:val="21"/>
                                      <w:szCs w:val="21"/>
                                      <w:lang w:eastAsia="zh-CN"/>
                                    </w:rPr>
                                    <w:t>注：投标人选择使用</w:t>
                                  </w:r>
                                  <w:r>
                                    <w:rPr>
                                      <w:rFonts w:ascii="Times New Roman" w:eastAsia="Times New Roman" w:hAnsi="Times New Roman" w:cs="Times New Roman"/>
                                      <w:sz w:val="21"/>
                                      <w:szCs w:val="21"/>
                                      <w:lang w:eastAsia="zh-CN"/>
                                    </w:rPr>
                                    <w:t>AA</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A</w:t>
                                  </w:r>
                                  <w:r>
                                    <w:rPr>
                                      <w:rFonts w:ascii="宋体" w:eastAsia="宋体" w:hAnsi="宋体" w:cs="宋体"/>
                                      <w:sz w:val="21"/>
                                      <w:szCs w:val="21"/>
                                      <w:lang w:eastAsia="zh-CN"/>
                                    </w:rPr>
                                    <w:t>级信用等级得分的，投标文件中须提</w:t>
                                  </w:r>
                                </w:p>
                              </w:tc>
                            </w:tr>
                            <w:tr w:rsidR="003E0FBE">
                              <w:trPr>
                                <w:trHeight w:hRule="exact" w:val="40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proofErr w:type="gramStart"/>
                                  <w:r>
                                    <w:rPr>
                                      <w:rFonts w:ascii="宋体" w:eastAsia="宋体" w:hAnsi="宋体" w:cs="宋体"/>
                                      <w:w w:val="95"/>
                                      <w:sz w:val="21"/>
                                      <w:szCs w:val="21"/>
                                      <w:lang w:eastAsia="zh-CN"/>
                                    </w:rPr>
                                    <w:t>供</w:t>
                                  </w:r>
                                  <w:r>
                                    <w:rPr>
                                      <w:rFonts w:ascii="宋体" w:eastAsia="宋体" w:hAnsi="宋体" w:cs="宋体"/>
                                      <w:spacing w:val="1"/>
                                      <w:w w:val="95"/>
                                      <w:sz w:val="21"/>
                                      <w:szCs w:val="21"/>
                                      <w:lang w:eastAsia="zh-CN"/>
                                    </w:rPr>
                                    <w:t>从</w:t>
                                  </w:r>
                                  <w:r>
                                    <w:rPr>
                                      <w:rFonts w:ascii="宋体" w:eastAsia="宋体" w:hAnsi="宋体" w:cs="宋体"/>
                                      <w:w w:val="95"/>
                                      <w:sz w:val="21"/>
                                      <w:szCs w:val="21"/>
                                      <w:lang w:eastAsia="zh-CN"/>
                                    </w:rPr>
                                    <w:t>浙</w:t>
                                  </w:r>
                                  <w:r>
                                    <w:rPr>
                                      <w:rFonts w:ascii="宋体" w:eastAsia="宋体" w:hAnsi="宋体" w:cs="宋体"/>
                                      <w:spacing w:val="1"/>
                                      <w:w w:val="95"/>
                                      <w:sz w:val="21"/>
                                      <w:szCs w:val="21"/>
                                      <w:lang w:eastAsia="zh-CN"/>
                                    </w:rPr>
                                    <w:t>江</w:t>
                                  </w:r>
                                  <w:r>
                                    <w:rPr>
                                      <w:rFonts w:ascii="宋体" w:eastAsia="宋体" w:hAnsi="宋体" w:cs="宋体"/>
                                      <w:w w:val="95"/>
                                      <w:sz w:val="21"/>
                                      <w:szCs w:val="21"/>
                                      <w:lang w:eastAsia="zh-CN"/>
                                    </w:rPr>
                                    <w:t>省</w:t>
                                  </w:r>
                                  <w:proofErr w:type="gramEnd"/>
                                  <w:r>
                                    <w:rPr>
                                      <w:rFonts w:ascii="宋体" w:eastAsia="宋体" w:hAnsi="宋体" w:cs="宋体"/>
                                      <w:spacing w:val="1"/>
                                      <w:w w:val="95"/>
                                      <w:sz w:val="21"/>
                                      <w:szCs w:val="21"/>
                                      <w:lang w:eastAsia="zh-CN"/>
                                    </w:rPr>
                                    <w:t>交</w:t>
                                  </w:r>
                                  <w:r>
                                    <w:rPr>
                                      <w:rFonts w:ascii="宋体" w:eastAsia="宋体" w:hAnsi="宋体" w:cs="宋体"/>
                                      <w:w w:val="95"/>
                                      <w:sz w:val="21"/>
                                      <w:szCs w:val="21"/>
                                      <w:lang w:eastAsia="zh-CN"/>
                                    </w:rPr>
                                    <w:t>通</w:t>
                                  </w:r>
                                  <w:r>
                                    <w:rPr>
                                      <w:rFonts w:ascii="宋体" w:eastAsia="宋体" w:hAnsi="宋体" w:cs="宋体"/>
                                      <w:spacing w:val="1"/>
                                      <w:w w:val="95"/>
                                      <w:sz w:val="21"/>
                                      <w:szCs w:val="21"/>
                                      <w:lang w:eastAsia="zh-CN"/>
                                    </w:rPr>
                                    <w:t>运</w:t>
                                  </w:r>
                                  <w:r>
                                    <w:rPr>
                                      <w:rFonts w:ascii="宋体" w:eastAsia="宋体" w:hAnsi="宋体" w:cs="宋体"/>
                                      <w:w w:val="95"/>
                                      <w:sz w:val="21"/>
                                      <w:szCs w:val="21"/>
                                      <w:lang w:eastAsia="zh-CN"/>
                                    </w:rPr>
                                    <w:t>输</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用</w:t>
                                  </w:r>
                                  <w:r>
                                    <w:rPr>
                                      <w:rFonts w:ascii="宋体" w:eastAsia="宋体" w:hAnsi="宋体" w:cs="宋体"/>
                                      <w:spacing w:val="1"/>
                                      <w:w w:val="95"/>
                                      <w:sz w:val="21"/>
                                      <w:szCs w:val="21"/>
                                      <w:lang w:eastAsia="zh-CN"/>
                                    </w:rPr>
                                    <w:t>综</w:t>
                                  </w:r>
                                  <w:r>
                                    <w:rPr>
                                      <w:rFonts w:ascii="宋体" w:eastAsia="宋体" w:hAnsi="宋体" w:cs="宋体"/>
                                      <w:w w:val="95"/>
                                      <w:sz w:val="21"/>
                                      <w:szCs w:val="21"/>
                                      <w:lang w:eastAsia="zh-CN"/>
                                    </w:rPr>
                                    <w:t>合</w:t>
                                  </w:r>
                                  <w:r>
                                    <w:rPr>
                                      <w:rFonts w:ascii="宋体" w:eastAsia="宋体" w:hAnsi="宋体" w:cs="宋体"/>
                                      <w:spacing w:val="1"/>
                                      <w:w w:val="95"/>
                                      <w:sz w:val="21"/>
                                      <w:szCs w:val="21"/>
                                      <w:lang w:eastAsia="zh-CN"/>
                                    </w:rPr>
                                    <w:t>管</w:t>
                                  </w:r>
                                  <w:r>
                                    <w:rPr>
                                      <w:rFonts w:ascii="宋体" w:eastAsia="宋体" w:hAnsi="宋体" w:cs="宋体"/>
                                      <w:w w:val="95"/>
                                      <w:sz w:val="21"/>
                                      <w:szCs w:val="21"/>
                                      <w:lang w:eastAsia="zh-CN"/>
                                    </w:rPr>
                                    <w:t>理</w:t>
                                  </w:r>
                                  <w:r>
                                    <w:rPr>
                                      <w:rFonts w:ascii="宋体" w:eastAsia="宋体" w:hAnsi="宋体" w:cs="宋体"/>
                                      <w:spacing w:val="1"/>
                                      <w:w w:val="95"/>
                                      <w:sz w:val="21"/>
                                      <w:szCs w:val="21"/>
                                      <w:lang w:eastAsia="zh-CN"/>
                                    </w:rPr>
                                    <w:t>服</w:t>
                                  </w:r>
                                  <w:r>
                                    <w:rPr>
                                      <w:rFonts w:ascii="宋体" w:eastAsia="宋体" w:hAnsi="宋体" w:cs="宋体"/>
                                      <w:w w:val="95"/>
                                      <w:sz w:val="21"/>
                                      <w:szCs w:val="21"/>
                                      <w:lang w:eastAsia="zh-CN"/>
                                    </w:rPr>
                                    <w:t>务</w:t>
                                  </w:r>
                                  <w:r>
                                    <w:rPr>
                                      <w:rFonts w:ascii="宋体" w:eastAsia="宋体" w:hAnsi="宋体" w:cs="宋体"/>
                                      <w:spacing w:val="1"/>
                                      <w:w w:val="95"/>
                                      <w:sz w:val="21"/>
                                      <w:szCs w:val="21"/>
                                      <w:lang w:eastAsia="zh-CN"/>
                                    </w:rPr>
                                    <w:t>系</w:t>
                                  </w:r>
                                  <w:r>
                                    <w:rPr>
                                      <w:rFonts w:ascii="宋体" w:eastAsia="宋体" w:hAnsi="宋体" w:cs="宋体"/>
                                      <w:w w:val="95"/>
                                      <w:sz w:val="21"/>
                                      <w:szCs w:val="21"/>
                                      <w:lang w:eastAsia="zh-CN"/>
                                    </w:rPr>
                                    <w:t>统</w:t>
                                  </w:r>
                                  <w:r>
                                    <w:rPr>
                                      <w:rFonts w:ascii="宋体" w:eastAsia="宋体" w:hAnsi="宋体" w:cs="宋体"/>
                                      <w:spacing w:val="1"/>
                                      <w:w w:val="95"/>
                                      <w:sz w:val="21"/>
                                      <w:szCs w:val="21"/>
                                      <w:lang w:eastAsia="zh-CN"/>
                                    </w:rPr>
                                    <w:t>中</w:t>
                                  </w:r>
                                  <w:r>
                                    <w:rPr>
                                      <w:rFonts w:ascii="宋体" w:eastAsia="宋体" w:hAnsi="宋体" w:cs="宋体"/>
                                      <w:w w:val="95"/>
                                      <w:sz w:val="21"/>
                                      <w:szCs w:val="21"/>
                                      <w:lang w:eastAsia="zh-CN"/>
                                    </w:rPr>
                                    <w:t>打</w:t>
                                  </w:r>
                                  <w:r>
                                    <w:rPr>
                                      <w:rFonts w:ascii="宋体" w:eastAsia="宋体" w:hAnsi="宋体" w:cs="宋体"/>
                                      <w:spacing w:val="1"/>
                                      <w:w w:val="95"/>
                                      <w:sz w:val="21"/>
                                      <w:szCs w:val="21"/>
                                      <w:lang w:eastAsia="zh-CN"/>
                                    </w:rPr>
                                    <w:t>印</w:t>
                                  </w:r>
                                  <w:r>
                                    <w:rPr>
                                      <w:rFonts w:ascii="宋体" w:eastAsia="宋体" w:hAnsi="宋体" w:cs="宋体"/>
                                      <w:spacing w:val="-23"/>
                                      <w:w w:val="95"/>
                                      <w:sz w:val="21"/>
                                      <w:szCs w:val="21"/>
                                      <w:lang w:eastAsia="zh-CN"/>
                                    </w:rPr>
                                    <w:t>的</w:t>
                                  </w:r>
                                  <w:proofErr w:type="gramStart"/>
                                  <w:r>
                                    <w:rPr>
                                      <w:rFonts w:ascii="宋体" w:eastAsia="宋体" w:hAnsi="宋体" w:cs="宋体"/>
                                      <w:spacing w:val="1"/>
                                      <w:w w:val="95"/>
                                      <w:sz w:val="21"/>
                                      <w:szCs w:val="21"/>
                                      <w:lang w:eastAsia="zh-CN"/>
                                    </w:rPr>
                                    <w:t>《</w:t>
                                  </w:r>
                                  <w:proofErr w:type="gramEnd"/>
                                  <w:r>
                                    <w:rPr>
                                      <w:rFonts w:ascii="宋体" w:eastAsia="宋体" w:hAnsi="宋体" w:cs="宋体"/>
                                      <w:w w:val="95"/>
                                      <w:sz w:val="21"/>
                                      <w:szCs w:val="21"/>
                                      <w:lang w:eastAsia="zh-CN"/>
                                    </w:rPr>
                                    <w:t>信</w:t>
                                  </w:r>
                                  <w:r>
                                    <w:rPr>
                                      <w:rFonts w:ascii="宋体" w:eastAsia="宋体" w:hAnsi="宋体" w:cs="宋体"/>
                                      <w:spacing w:val="1"/>
                                      <w:w w:val="95"/>
                                      <w:sz w:val="21"/>
                                      <w:szCs w:val="21"/>
                                      <w:lang w:eastAsia="zh-CN"/>
                                    </w:rPr>
                                    <w:t>用</w:t>
                                  </w:r>
                                  <w:r>
                                    <w:rPr>
                                      <w:rFonts w:ascii="宋体" w:eastAsia="宋体" w:hAnsi="宋体" w:cs="宋体"/>
                                      <w:w w:val="95"/>
                                      <w:sz w:val="21"/>
                                      <w:szCs w:val="21"/>
                                      <w:lang w:eastAsia="zh-CN"/>
                                    </w:rPr>
                                    <w:t>评</w:t>
                                  </w:r>
                                  <w:r>
                                    <w:rPr>
                                      <w:rFonts w:ascii="宋体" w:eastAsia="宋体" w:hAnsi="宋体" w:cs="宋体"/>
                                      <w:spacing w:val="1"/>
                                      <w:w w:val="95"/>
                                      <w:sz w:val="21"/>
                                      <w:szCs w:val="21"/>
                                      <w:lang w:eastAsia="zh-CN"/>
                                    </w:rPr>
                                    <w:t>价</w:t>
                                  </w:r>
                                  <w:r>
                                    <w:rPr>
                                      <w:rFonts w:ascii="宋体" w:eastAsia="宋体" w:hAnsi="宋体" w:cs="宋体"/>
                                      <w:w w:val="95"/>
                                      <w:sz w:val="21"/>
                                      <w:szCs w:val="21"/>
                                      <w:lang w:eastAsia="zh-CN"/>
                                    </w:rPr>
                                    <w:t>结</w:t>
                                  </w:r>
                                </w:p>
                              </w:tc>
                            </w:tr>
                            <w:tr w:rsidR="003E0FBE">
                              <w:trPr>
                                <w:trHeight w:hRule="exact" w:val="41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proofErr w:type="gramStart"/>
                                  <w:r>
                                    <w:rPr>
                                      <w:rFonts w:ascii="宋体" w:eastAsia="宋体" w:hAnsi="宋体" w:cs="宋体"/>
                                      <w:sz w:val="21"/>
                                      <w:szCs w:val="21"/>
                                      <w:lang w:eastAsia="zh-CN"/>
                                    </w:rPr>
                                    <w:t>果使用</w:t>
                                  </w:r>
                                  <w:proofErr w:type="gramEnd"/>
                                  <w:r>
                                    <w:rPr>
                                      <w:rFonts w:ascii="宋体" w:eastAsia="宋体" w:hAnsi="宋体" w:cs="宋体"/>
                                      <w:sz w:val="21"/>
                                      <w:szCs w:val="21"/>
                                      <w:lang w:eastAsia="zh-CN"/>
                                    </w:rPr>
                                    <w:t>承诺书</w:t>
                                  </w:r>
                                  <w:proofErr w:type="gramStart"/>
                                  <w:r>
                                    <w:rPr>
                                      <w:rFonts w:ascii="宋体" w:eastAsia="宋体" w:hAnsi="宋体" w:cs="宋体"/>
                                      <w:sz w:val="21"/>
                                      <w:szCs w:val="21"/>
                                      <w:lang w:eastAsia="zh-CN"/>
                                    </w:rPr>
                                    <w:t>》</w:t>
                                  </w:r>
                                  <w:proofErr w:type="gramEnd"/>
                                  <w:r>
                                    <w:rPr>
                                      <w:rFonts w:ascii="宋体" w:eastAsia="宋体" w:hAnsi="宋体" w:cs="宋体"/>
                                      <w:sz w:val="21"/>
                                      <w:szCs w:val="21"/>
                                      <w:lang w:eastAsia="zh-CN"/>
                                    </w:rPr>
                                    <w:t>（承诺书在</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浙江省交通运输信用综合管理服务系</w:t>
                                  </w:r>
                                </w:p>
                              </w:tc>
                            </w:tr>
                            <w:tr w:rsidR="003E0FBE">
                              <w:trPr>
                                <w:trHeight w:hRule="exact" w:val="401"/>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spacing w:val="1"/>
                                      <w:sz w:val="21"/>
                                      <w:szCs w:val="21"/>
                                      <w:lang w:eastAsia="zh-CN"/>
                                    </w:rPr>
                                    <w:t>统</w:t>
                                  </w:r>
                                  <w:proofErr w:type="gramStart"/>
                                  <w:r>
                                    <w:rPr>
                                      <w:rFonts w:ascii="Times New Roman" w:eastAsia="Times New Roman" w:hAnsi="Times New Roman" w:cs="Times New Roman"/>
                                      <w:spacing w:val="1"/>
                                      <w:sz w:val="21"/>
                                      <w:szCs w:val="21"/>
                                      <w:lang w:eastAsia="zh-CN"/>
                                    </w:rPr>
                                    <w:t>”</w:t>
                                  </w:r>
                                  <w:proofErr w:type="gramEnd"/>
                                  <w:r>
                                    <w:rPr>
                                      <w:rFonts w:ascii="宋体" w:eastAsia="宋体" w:hAnsi="宋体" w:cs="宋体"/>
                                      <w:spacing w:val="1"/>
                                      <w:sz w:val="21"/>
                                      <w:szCs w:val="21"/>
                                      <w:lang w:eastAsia="zh-CN"/>
                                    </w:rPr>
                                    <w:t>中打印，且含该系统水印）。</w:t>
                                  </w:r>
                                </w:p>
                              </w:tc>
                            </w:tr>
                            <w:tr w:rsidR="003E0FBE" w:rsidTr="007F192C">
                              <w:trPr>
                                <w:trHeight w:val="199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right w:val="single" w:sz="4" w:space="0" w:color="auto"/>
                                  </w:tcBorders>
                                </w:tcPr>
                                <w:p w:rsidR="003E0FBE" w:rsidRPr="008050F1" w:rsidRDefault="003E0FBE">
                                  <w:pPr>
                                    <w:pStyle w:val="TableParagraph"/>
                                    <w:spacing w:before="37"/>
                                    <w:ind w:left="-3"/>
                                    <w:rPr>
                                      <w:rFonts w:ascii="宋体" w:eastAsia="宋体" w:hAnsi="宋体" w:cs="宋体"/>
                                      <w:sz w:val="21"/>
                                      <w:szCs w:val="21"/>
                                      <w:lang w:eastAsia="zh-CN"/>
                                    </w:rPr>
                                  </w:pPr>
                                  <w:r w:rsidRPr="008050F1">
                                    <w:rPr>
                                      <w:rFonts w:ascii="Times New Roman" w:eastAsia="Times New Roman" w:hAnsi="Times New Roman" w:cs="Times New Roman"/>
                                      <w:sz w:val="21"/>
                                      <w:szCs w:val="21"/>
                                      <w:lang w:eastAsia="zh-CN"/>
                                    </w:rPr>
                                    <w:t>(3)</w:t>
                                  </w:r>
                                  <w:r w:rsidRPr="008050F1">
                                    <w:rPr>
                                      <w:rFonts w:ascii="宋体" w:eastAsia="宋体" w:hAnsi="宋体" w:cs="宋体"/>
                                      <w:sz w:val="21"/>
                                      <w:szCs w:val="21"/>
                                      <w:lang w:eastAsia="zh-CN"/>
                                    </w:rPr>
                                    <w:t>主要人员信用评价得分</w:t>
                                  </w:r>
                                  <w:r w:rsidRPr="008050F1">
                                    <w:rPr>
                                      <w:rFonts w:ascii="宋体" w:eastAsia="宋体" w:hAnsi="宋体" w:cs="宋体"/>
                                      <w:position w:val="11"/>
                                      <w:sz w:val="10"/>
                                      <w:szCs w:val="10"/>
                                      <w:lang w:eastAsia="zh-CN"/>
                                    </w:rPr>
                                    <w:t>①</w:t>
                                  </w:r>
                                  <w:r w:rsidRPr="008050F1">
                                    <w:rPr>
                                      <w:rFonts w:ascii="宋体" w:eastAsia="宋体" w:hAnsi="宋体" w:cs="宋体"/>
                                      <w:sz w:val="21"/>
                                      <w:szCs w:val="21"/>
                                      <w:lang w:eastAsia="zh-CN"/>
                                    </w:rPr>
                                    <w:t>：根据浙江省交通运输厅公布的信用</w:t>
                                  </w:r>
                                </w:p>
                                <w:p w:rsidR="00BD26DE" w:rsidRPr="007F192C" w:rsidRDefault="003E0FBE" w:rsidP="007F192C">
                                  <w:pPr>
                                    <w:pStyle w:val="TableParagraph"/>
                                    <w:spacing w:before="28"/>
                                    <w:ind w:left="-3"/>
                                    <w:rPr>
                                      <w:rFonts w:ascii="宋体" w:eastAsia="宋体" w:hAnsi="宋体" w:cs="宋体"/>
                                      <w:spacing w:val="-66"/>
                                      <w:sz w:val="21"/>
                                      <w:szCs w:val="21"/>
                                      <w:lang w:eastAsia="zh-CN"/>
                                    </w:rPr>
                                  </w:pPr>
                                  <w:r w:rsidRPr="008050F1">
                                    <w:rPr>
                                      <w:rFonts w:ascii="宋体" w:eastAsia="宋体" w:hAnsi="宋体" w:cs="宋体"/>
                                      <w:sz w:val="21"/>
                                      <w:szCs w:val="21"/>
                                      <w:lang w:eastAsia="zh-CN"/>
                                    </w:rPr>
                                    <w:t>评价结果，</w:t>
                                  </w:r>
                                  <w:r w:rsidRPr="008050F1">
                                    <w:rPr>
                                      <w:rFonts w:ascii="宋体" w:eastAsia="宋体" w:hAnsi="宋体" w:cs="宋体"/>
                                      <w:spacing w:val="2"/>
                                      <w:sz w:val="21"/>
                                      <w:szCs w:val="21"/>
                                      <w:lang w:eastAsia="zh-CN"/>
                                    </w:rPr>
                                    <w:t>投</w:t>
                                  </w:r>
                                  <w:r w:rsidRPr="008050F1">
                                    <w:rPr>
                                      <w:rFonts w:ascii="宋体" w:eastAsia="宋体" w:hAnsi="宋体" w:cs="宋体"/>
                                      <w:sz w:val="21"/>
                                      <w:szCs w:val="21"/>
                                      <w:lang w:eastAsia="zh-CN"/>
                                    </w:rPr>
                                    <w:t>标</w:t>
                                  </w:r>
                                  <w:r w:rsidRPr="008050F1">
                                    <w:rPr>
                                      <w:rFonts w:ascii="宋体" w:eastAsia="宋体" w:hAnsi="宋体" w:cs="宋体"/>
                                      <w:spacing w:val="2"/>
                                      <w:sz w:val="21"/>
                                      <w:szCs w:val="21"/>
                                      <w:lang w:eastAsia="zh-CN"/>
                                    </w:rPr>
                                    <w:t>人</w:t>
                                  </w:r>
                                  <w:r w:rsidRPr="008050F1">
                                    <w:rPr>
                                      <w:rFonts w:ascii="宋体" w:eastAsia="宋体" w:hAnsi="宋体" w:cs="宋体"/>
                                      <w:sz w:val="21"/>
                                      <w:szCs w:val="21"/>
                                      <w:lang w:eastAsia="zh-CN"/>
                                    </w:rPr>
                                    <w:t>在</w:t>
                                  </w:r>
                                  <w:r w:rsidRPr="008050F1">
                                    <w:rPr>
                                      <w:rFonts w:ascii="宋体" w:eastAsia="宋体" w:hAnsi="宋体" w:cs="宋体"/>
                                      <w:spacing w:val="2"/>
                                      <w:sz w:val="21"/>
                                      <w:szCs w:val="21"/>
                                      <w:lang w:eastAsia="zh-CN"/>
                                    </w:rPr>
                                    <w:t>投</w:t>
                                  </w:r>
                                  <w:r w:rsidRPr="008050F1">
                                    <w:rPr>
                                      <w:rFonts w:ascii="宋体" w:eastAsia="宋体" w:hAnsi="宋体" w:cs="宋体"/>
                                      <w:sz w:val="21"/>
                                      <w:szCs w:val="21"/>
                                      <w:lang w:eastAsia="zh-CN"/>
                                    </w:rPr>
                                    <w:t>标</w:t>
                                  </w:r>
                                  <w:r w:rsidRPr="008050F1">
                                    <w:rPr>
                                      <w:rFonts w:ascii="宋体" w:eastAsia="宋体" w:hAnsi="宋体" w:cs="宋体"/>
                                      <w:spacing w:val="2"/>
                                      <w:sz w:val="21"/>
                                      <w:szCs w:val="21"/>
                                      <w:lang w:eastAsia="zh-CN"/>
                                    </w:rPr>
                                    <w:t>中</w:t>
                                  </w:r>
                                  <w:r w:rsidRPr="008050F1">
                                    <w:rPr>
                                      <w:rFonts w:ascii="宋体" w:eastAsia="宋体" w:hAnsi="宋体" w:cs="宋体"/>
                                      <w:sz w:val="21"/>
                                      <w:szCs w:val="21"/>
                                      <w:lang w:eastAsia="zh-CN"/>
                                    </w:rPr>
                                    <w:t>选</w:t>
                                  </w:r>
                                  <w:r w:rsidRPr="008050F1">
                                    <w:rPr>
                                      <w:rFonts w:ascii="宋体" w:eastAsia="宋体" w:hAnsi="宋体" w:cs="宋体"/>
                                      <w:spacing w:val="2"/>
                                      <w:sz w:val="21"/>
                                      <w:szCs w:val="21"/>
                                      <w:lang w:eastAsia="zh-CN"/>
                                    </w:rPr>
                                    <w:t>择</w:t>
                                  </w:r>
                                  <w:r w:rsidRPr="008050F1">
                                    <w:rPr>
                                      <w:rFonts w:ascii="宋体" w:eastAsia="宋体" w:hAnsi="宋体" w:cs="宋体"/>
                                      <w:sz w:val="21"/>
                                      <w:szCs w:val="21"/>
                                      <w:lang w:eastAsia="zh-CN"/>
                                    </w:rPr>
                                    <w:t>使</w:t>
                                  </w:r>
                                  <w:r w:rsidRPr="008050F1">
                                    <w:rPr>
                                      <w:rFonts w:ascii="宋体" w:eastAsia="宋体" w:hAnsi="宋体" w:cs="宋体"/>
                                      <w:spacing w:val="2"/>
                                      <w:sz w:val="21"/>
                                      <w:szCs w:val="21"/>
                                      <w:lang w:eastAsia="zh-CN"/>
                                    </w:rPr>
                                    <w:t>用</w:t>
                                  </w:r>
                                  <w:r w:rsidRPr="008050F1">
                                    <w:rPr>
                                      <w:rFonts w:ascii="宋体" w:eastAsia="宋体" w:hAnsi="宋体" w:cs="宋体"/>
                                      <w:color w:val="FF0000"/>
                                      <w:sz w:val="21"/>
                                      <w:szCs w:val="21"/>
                                      <w:lang w:eastAsia="zh-CN"/>
                                    </w:rPr>
                                    <w:t>信</w:t>
                                  </w:r>
                                  <w:r w:rsidRPr="008050F1">
                                    <w:rPr>
                                      <w:rFonts w:ascii="宋体" w:eastAsia="宋体" w:hAnsi="宋体" w:cs="宋体"/>
                                      <w:color w:val="FF0000"/>
                                      <w:spacing w:val="2"/>
                                      <w:sz w:val="21"/>
                                      <w:szCs w:val="21"/>
                                      <w:lang w:eastAsia="zh-CN"/>
                                    </w:rPr>
                                    <w:t>用</w:t>
                                  </w:r>
                                  <w:r w:rsidRPr="008050F1">
                                    <w:rPr>
                                      <w:rFonts w:ascii="宋体" w:eastAsia="宋体" w:hAnsi="宋体" w:cs="宋体"/>
                                      <w:color w:val="FF0000"/>
                                      <w:sz w:val="21"/>
                                      <w:szCs w:val="21"/>
                                      <w:lang w:eastAsia="zh-CN"/>
                                    </w:rPr>
                                    <w:t>等</w:t>
                                  </w:r>
                                  <w:r w:rsidRPr="008050F1">
                                    <w:rPr>
                                      <w:rFonts w:ascii="宋体" w:eastAsia="宋体" w:hAnsi="宋体" w:cs="宋体"/>
                                      <w:color w:val="FF0000"/>
                                      <w:spacing w:val="2"/>
                                      <w:sz w:val="21"/>
                                      <w:szCs w:val="21"/>
                                      <w:lang w:eastAsia="zh-CN"/>
                                    </w:rPr>
                                    <w:t>级</w:t>
                                  </w:r>
                                  <w:r w:rsidRPr="008050F1">
                                    <w:rPr>
                                      <w:rFonts w:ascii="宋体" w:eastAsia="宋体" w:hAnsi="宋体" w:cs="宋体"/>
                                      <w:color w:val="FF0000"/>
                                      <w:sz w:val="21"/>
                                      <w:szCs w:val="21"/>
                                      <w:lang w:eastAsia="zh-CN"/>
                                    </w:rPr>
                                    <w:t>得</w:t>
                                  </w:r>
                                  <w:r w:rsidRPr="008050F1">
                                    <w:rPr>
                                      <w:rFonts w:ascii="宋体" w:eastAsia="宋体" w:hAnsi="宋体" w:cs="宋体"/>
                                      <w:color w:val="FF0000"/>
                                      <w:spacing w:val="2"/>
                                      <w:sz w:val="21"/>
                                      <w:szCs w:val="21"/>
                                      <w:lang w:eastAsia="zh-CN"/>
                                    </w:rPr>
                                    <w:t>分</w:t>
                                  </w:r>
                                  <w:r w:rsidRPr="008050F1">
                                    <w:rPr>
                                      <w:rFonts w:ascii="宋体" w:eastAsia="宋体" w:hAnsi="宋体" w:cs="宋体"/>
                                      <w:color w:val="FF0000"/>
                                      <w:sz w:val="21"/>
                                      <w:szCs w:val="21"/>
                                      <w:lang w:eastAsia="zh-CN"/>
                                    </w:rPr>
                                    <w:t>且</w:t>
                                  </w:r>
                                  <w:r w:rsidRPr="008050F1">
                                    <w:rPr>
                                      <w:rFonts w:ascii="宋体" w:eastAsia="宋体" w:hAnsi="宋体" w:cs="宋体"/>
                                      <w:color w:val="FF0000"/>
                                      <w:spacing w:val="2"/>
                                      <w:sz w:val="21"/>
                                      <w:szCs w:val="21"/>
                                      <w:lang w:eastAsia="zh-CN"/>
                                    </w:rPr>
                                    <w:t>有</w:t>
                                  </w:r>
                                  <w:r w:rsidRPr="008050F1">
                                    <w:rPr>
                                      <w:rFonts w:ascii="宋体" w:eastAsia="宋体" w:hAnsi="宋体" w:cs="宋体"/>
                                      <w:color w:val="FF0000"/>
                                      <w:sz w:val="21"/>
                                      <w:szCs w:val="21"/>
                                      <w:lang w:eastAsia="zh-CN"/>
                                    </w:rPr>
                                    <w:t>效</w:t>
                                  </w:r>
                                  <w:r w:rsidRPr="008050F1">
                                    <w:rPr>
                                      <w:rFonts w:ascii="宋体" w:eastAsia="宋体" w:hAnsi="宋体" w:cs="宋体"/>
                                      <w:color w:val="FF0000"/>
                                      <w:spacing w:val="2"/>
                                      <w:sz w:val="21"/>
                                      <w:szCs w:val="21"/>
                                      <w:lang w:eastAsia="zh-CN"/>
                                    </w:rPr>
                                    <w:t>的</w:t>
                                  </w:r>
                                  <w:r w:rsidRPr="008050F1">
                                    <w:rPr>
                                      <w:rFonts w:ascii="宋体" w:eastAsia="宋体" w:hAnsi="宋体" w:cs="宋体"/>
                                      <w:spacing w:val="-52"/>
                                      <w:sz w:val="21"/>
                                      <w:szCs w:val="21"/>
                                      <w:lang w:eastAsia="zh-CN"/>
                                    </w:rPr>
                                    <w:t>，</w:t>
                                  </w:r>
                                  <w:r w:rsidRPr="008050F1">
                                    <w:rPr>
                                      <w:rFonts w:ascii="宋体" w:eastAsia="宋体" w:hAnsi="宋体" w:cs="宋体"/>
                                      <w:sz w:val="21"/>
                                      <w:szCs w:val="21"/>
                                      <w:lang w:eastAsia="zh-CN"/>
                                    </w:rPr>
                                    <w:t>拟任项目经理为</w:t>
                                  </w:r>
                                  <w:r w:rsidRPr="008050F1">
                                    <w:rPr>
                                      <w:rFonts w:ascii="Times New Roman" w:eastAsia="Times New Roman" w:hAnsi="Times New Roman" w:cs="Times New Roman"/>
                                      <w:bCs/>
                                      <w:sz w:val="21"/>
                                      <w:szCs w:val="21"/>
                                      <w:lang w:eastAsia="zh-CN"/>
                                    </w:rPr>
                                    <w:t xml:space="preserve">AA </w:t>
                                  </w:r>
                                  <w:r w:rsidRPr="008050F1">
                                    <w:rPr>
                                      <w:rFonts w:ascii="宋体" w:eastAsia="宋体" w:hAnsi="宋体" w:cs="宋体" w:hint="eastAsia"/>
                                      <w:bCs/>
                                      <w:sz w:val="21"/>
                                      <w:szCs w:val="21"/>
                                      <w:lang w:eastAsia="zh-CN"/>
                                    </w:rPr>
                                    <w:t>或</w:t>
                                  </w:r>
                                  <w:r w:rsidRPr="008050F1">
                                    <w:rPr>
                                      <w:rFonts w:ascii="Times New Roman" w:eastAsia="Times New Roman" w:hAnsi="Times New Roman" w:cs="Times New Roman"/>
                                      <w:bCs/>
                                      <w:sz w:val="21"/>
                                      <w:szCs w:val="21"/>
                                      <w:lang w:eastAsia="zh-CN"/>
                                    </w:rPr>
                                    <w:t xml:space="preserve"> A </w:t>
                                  </w:r>
                                  <w:r w:rsidRPr="008050F1">
                                    <w:rPr>
                                      <w:rFonts w:ascii="宋体" w:eastAsia="宋体" w:hAnsi="宋体" w:cs="宋体" w:hint="eastAsia"/>
                                      <w:bCs/>
                                      <w:sz w:val="21"/>
                                      <w:szCs w:val="21"/>
                                      <w:lang w:eastAsia="zh-CN"/>
                                    </w:rPr>
                                    <w:t>级的得</w:t>
                                  </w:r>
                                  <w:r w:rsidRPr="008050F1">
                                    <w:rPr>
                                      <w:rFonts w:ascii="Times New Roman" w:eastAsia="Times New Roman" w:hAnsi="Times New Roman" w:cs="Times New Roman"/>
                                      <w:bCs/>
                                      <w:sz w:val="21"/>
                                      <w:szCs w:val="21"/>
                                      <w:lang w:eastAsia="zh-CN"/>
                                    </w:rPr>
                                    <w:t xml:space="preserve"> 0.3 </w:t>
                                  </w:r>
                                  <w:r w:rsidRPr="008050F1">
                                    <w:rPr>
                                      <w:rFonts w:ascii="宋体" w:eastAsia="宋体" w:hAnsi="宋体" w:cs="宋体" w:hint="eastAsia"/>
                                      <w:bCs/>
                                      <w:sz w:val="21"/>
                                      <w:szCs w:val="21"/>
                                      <w:lang w:eastAsia="zh-CN"/>
                                    </w:rPr>
                                    <w:t>分</w:t>
                                  </w:r>
                                  <w:r w:rsidRPr="008050F1">
                                    <w:rPr>
                                      <w:rFonts w:ascii="宋体" w:eastAsia="宋体" w:hAnsi="宋体" w:cs="宋体"/>
                                      <w:sz w:val="21"/>
                                      <w:szCs w:val="21"/>
                                      <w:lang w:eastAsia="zh-CN"/>
                                    </w:rPr>
                                    <w:t>，</w:t>
                                  </w:r>
                                  <w:r w:rsidRPr="008050F1">
                                    <w:rPr>
                                      <w:rFonts w:ascii="宋体" w:eastAsia="宋体" w:hAnsi="宋体" w:cs="宋体"/>
                                      <w:bCs/>
                                      <w:sz w:val="21"/>
                                      <w:szCs w:val="21"/>
                                      <w:lang w:eastAsia="zh-CN"/>
                                    </w:rPr>
                                    <w:t>为 D 级的得-2 分</w:t>
                                  </w:r>
                                  <w:r w:rsidRPr="008050F1">
                                    <w:rPr>
                                      <w:rFonts w:ascii="宋体" w:eastAsia="宋体" w:hAnsi="宋体" w:cs="宋体" w:hint="eastAsia"/>
                                      <w:bCs/>
                                      <w:sz w:val="21"/>
                                      <w:szCs w:val="21"/>
                                      <w:lang w:eastAsia="zh-CN"/>
                                    </w:rPr>
                                    <w:t>，</w:t>
                                  </w:r>
                                  <w:r w:rsidRPr="008050F1">
                                    <w:rPr>
                                      <w:rFonts w:ascii="宋体" w:eastAsia="宋体" w:hAnsi="宋体" w:cs="宋体"/>
                                      <w:sz w:val="21"/>
                                      <w:szCs w:val="21"/>
                                      <w:lang w:eastAsia="zh-CN"/>
                                    </w:rPr>
                                    <w:t>其余</w:t>
                                  </w:r>
                                  <w:r w:rsidRPr="008050F1">
                                    <w:rPr>
                                      <w:rFonts w:ascii="宋体" w:eastAsia="宋体" w:hAnsi="宋体" w:cs="宋体"/>
                                      <w:spacing w:val="2"/>
                                      <w:sz w:val="21"/>
                                      <w:szCs w:val="21"/>
                                      <w:lang w:eastAsia="zh-CN"/>
                                    </w:rPr>
                                    <w:t>等级</w:t>
                                  </w:r>
                                  <w:r w:rsidRPr="008050F1">
                                    <w:rPr>
                                      <w:rFonts w:ascii="宋体" w:eastAsia="宋体" w:hAnsi="宋体" w:cs="宋体"/>
                                      <w:sz w:val="21"/>
                                      <w:szCs w:val="21"/>
                                      <w:lang w:eastAsia="zh-CN"/>
                                    </w:rPr>
                                    <w:t>或</w:t>
                                  </w:r>
                                  <w:r w:rsidRPr="008050F1">
                                    <w:rPr>
                                      <w:rFonts w:ascii="宋体" w:eastAsia="宋体" w:hAnsi="宋体" w:cs="宋体"/>
                                      <w:spacing w:val="2"/>
                                      <w:sz w:val="21"/>
                                      <w:szCs w:val="21"/>
                                      <w:lang w:eastAsia="zh-CN"/>
                                    </w:rPr>
                                    <w:t>未</w:t>
                                  </w:r>
                                  <w:r w:rsidRPr="008050F1">
                                    <w:rPr>
                                      <w:rFonts w:ascii="宋体" w:eastAsia="宋体" w:hAnsi="宋体" w:cs="宋体"/>
                                      <w:sz w:val="21"/>
                                      <w:szCs w:val="21"/>
                                      <w:lang w:eastAsia="zh-CN"/>
                                    </w:rPr>
                                    <w:t>参</w:t>
                                  </w:r>
                                  <w:r w:rsidRPr="008050F1">
                                    <w:rPr>
                                      <w:rFonts w:ascii="宋体" w:eastAsia="宋体" w:hAnsi="宋体" w:cs="宋体"/>
                                      <w:spacing w:val="2"/>
                                      <w:sz w:val="21"/>
                                      <w:szCs w:val="21"/>
                                      <w:lang w:eastAsia="zh-CN"/>
                                    </w:rPr>
                                    <w:t>加</w:t>
                                  </w:r>
                                  <w:r w:rsidRPr="008050F1">
                                    <w:rPr>
                                      <w:rFonts w:ascii="宋体" w:eastAsia="宋体" w:hAnsi="宋体" w:cs="宋体"/>
                                      <w:sz w:val="21"/>
                                      <w:szCs w:val="21"/>
                                      <w:lang w:eastAsia="zh-CN"/>
                                    </w:rPr>
                                    <w:t>的不</w:t>
                                  </w:r>
                                  <w:r w:rsidRPr="008050F1">
                                    <w:rPr>
                                      <w:rFonts w:ascii="宋体" w:eastAsia="宋体" w:hAnsi="宋体" w:cs="宋体"/>
                                      <w:spacing w:val="2"/>
                                      <w:sz w:val="21"/>
                                      <w:szCs w:val="21"/>
                                      <w:lang w:eastAsia="zh-CN"/>
                                    </w:rPr>
                                    <w:t>得分</w:t>
                                  </w:r>
                                  <w:r w:rsidRPr="008050F1">
                                    <w:rPr>
                                      <w:rFonts w:ascii="宋体" w:eastAsia="宋体" w:hAnsi="宋体" w:cs="宋体"/>
                                      <w:spacing w:val="-66"/>
                                      <w:sz w:val="21"/>
                                      <w:szCs w:val="21"/>
                                      <w:lang w:eastAsia="zh-CN"/>
                                    </w:rPr>
                                    <w:t>；</w:t>
                                  </w:r>
                                  <w:r w:rsidRPr="008050F1">
                                    <w:rPr>
                                      <w:rFonts w:ascii="宋体" w:eastAsia="宋体" w:hAnsi="宋体" w:cs="宋体"/>
                                      <w:sz w:val="21"/>
                                      <w:szCs w:val="21"/>
                                      <w:lang w:eastAsia="zh-CN"/>
                                    </w:rPr>
                                    <w:t>拟</w:t>
                                  </w:r>
                                  <w:r w:rsidRPr="008050F1">
                                    <w:rPr>
                                      <w:rFonts w:ascii="宋体" w:eastAsia="宋体" w:hAnsi="宋体" w:cs="宋体"/>
                                      <w:spacing w:val="2"/>
                                      <w:sz w:val="21"/>
                                      <w:szCs w:val="21"/>
                                      <w:lang w:eastAsia="zh-CN"/>
                                    </w:rPr>
                                    <w:t>任</w:t>
                                  </w:r>
                                  <w:r w:rsidRPr="008050F1">
                                    <w:rPr>
                                      <w:rFonts w:ascii="宋体" w:eastAsia="宋体" w:hAnsi="宋体" w:cs="宋体"/>
                                      <w:sz w:val="21"/>
                                      <w:szCs w:val="21"/>
                                      <w:lang w:eastAsia="zh-CN"/>
                                    </w:rPr>
                                    <w:t>项</w:t>
                                  </w:r>
                                  <w:r w:rsidRPr="008050F1">
                                    <w:rPr>
                                      <w:rFonts w:ascii="宋体" w:eastAsia="宋体" w:hAnsi="宋体" w:cs="宋体"/>
                                      <w:spacing w:val="2"/>
                                      <w:sz w:val="21"/>
                                      <w:szCs w:val="21"/>
                                      <w:lang w:eastAsia="zh-CN"/>
                                    </w:rPr>
                                    <w:t>目</w:t>
                                  </w:r>
                                  <w:r w:rsidRPr="008050F1">
                                    <w:rPr>
                                      <w:rFonts w:ascii="宋体" w:eastAsia="宋体" w:hAnsi="宋体" w:cs="宋体"/>
                                      <w:sz w:val="21"/>
                                      <w:szCs w:val="21"/>
                                      <w:lang w:eastAsia="zh-CN"/>
                                    </w:rPr>
                                    <w:t>技</w:t>
                                  </w:r>
                                  <w:r w:rsidRPr="008050F1">
                                    <w:rPr>
                                      <w:rFonts w:ascii="宋体" w:eastAsia="宋体" w:hAnsi="宋体" w:cs="宋体"/>
                                      <w:spacing w:val="2"/>
                                      <w:sz w:val="21"/>
                                      <w:szCs w:val="21"/>
                                      <w:lang w:eastAsia="zh-CN"/>
                                    </w:rPr>
                                    <w:t>术</w:t>
                                  </w:r>
                                  <w:r w:rsidRPr="008050F1">
                                    <w:rPr>
                                      <w:rFonts w:ascii="宋体" w:eastAsia="宋体" w:hAnsi="宋体" w:cs="宋体"/>
                                      <w:sz w:val="21"/>
                                      <w:szCs w:val="21"/>
                                      <w:lang w:eastAsia="zh-CN"/>
                                    </w:rPr>
                                    <w:t>负</w:t>
                                  </w:r>
                                  <w:r w:rsidRPr="008050F1">
                                    <w:rPr>
                                      <w:rFonts w:ascii="宋体" w:eastAsia="宋体" w:hAnsi="宋体" w:cs="宋体"/>
                                      <w:spacing w:val="2"/>
                                      <w:sz w:val="21"/>
                                      <w:szCs w:val="21"/>
                                      <w:lang w:eastAsia="zh-CN"/>
                                    </w:rPr>
                                    <w:t>责</w:t>
                                  </w:r>
                                  <w:r w:rsidRPr="008050F1">
                                    <w:rPr>
                                      <w:rFonts w:ascii="宋体" w:eastAsia="宋体" w:hAnsi="宋体" w:cs="宋体"/>
                                      <w:sz w:val="21"/>
                                      <w:szCs w:val="21"/>
                                      <w:lang w:eastAsia="zh-CN"/>
                                    </w:rPr>
                                    <w:t>人为</w:t>
                                  </w:r>
                                  <w:r w:rsidRPr="008050F1">
                                    <w:rPr>
                                      <w:rFonts w:ascii="Times New Roman" w:eastAsia="Times New Roman" w:hAnsi="Times New Roman" w:cs="Times New Roman"/>
                                      <w:sz w:val="21"/>
                                      <w:szCs w:val="21"/>
                                      <w:lang w:eastAsia="zh-CN"/>
                                    </w:rPr>
                                    <w:t>AA</w:t>
                                  </w:r>
                                  <w:r w:rsidRPr="008050F1">
                                    <w:rPr>
                                      <w:rFonts w:ascii="宋体" w:eastAsia="宋体" w:hAnsi="宋体" w:cs="宋体" w:hint="eastAsia"/>
                                      <w:bCs/>
                                      <w:sz w:val="21"/>
                                      <w:szCs w:val="21"/>
                                      <w:lang w:eastAsia="zh-CN"/>
                                    </w:rPr>
                                    <w:t>或</w:t>
                                  </w:r>
                                  <w:r w:rsidRPr="008050F1">
                                    <w:rPr>
                                      <w:rFonts w:ascii="Times New Roman" w:eastAsia="Times New Roman" w:hAnsi="Times New Roman" w:cs="Times New Roman"/>
                                      <w:bCs/>
                                      <w:sz w:val="21"/>
                                      <w:szCs w:val="21"/>
                                      <w:lang w:eastAsia="zh-CN"/>
                                    </w:rPr>
                                    <w:t xml:space="preserve"> A </w:t>
                                  </w:r>
                                  <w:r w:rsidRPr="008050F1">
                                    <w:rPr>
                                      <w:rFonts w:ascii="宋体" w:eastAsia="宋体" w:hAnsi="宋体" w:cs="宋体" w:hint="eastAsia"/>
                                      <w:bCs/>
                                      <w:sz w:val="21"/>
                                      <w:szCs w:val="21"/>
                                      <w:lang w:eastAsia="zh-CN"/>
                                    </w:rPr>
                                    <w:t>级</w:t>
                                  </w:r>
                                  <w:r w:rsidRPr="008050F1">
                                    <w:rPr>
                                      <w:rFonts w:ascii="宋体" w:eastAsia="宋体" w:hAnsi="宋体" w:cs="宋体"/>
                                      <w:sz w:val="21"/>
                                      <w:szCs w:val="21"/>
                                      <w:lang w:eastAsia="zh-CN"/>
                                    </w:rPr>
                                    <w:t>的得</w:t>
                                  </w:r>
                                  <w:r w:rsidRPr="008050F1">
                                    <w:rPr>
                                      <w:rFonts w:ascii="Times New Roman" w:eastAsia="Times New Roman" w:hAnsi="Times New Roman" w:cs="Times New Roman"/>
                                      <w:spacing w:val="1"/>
                                      <w:sz w:val="21"/>
                                      <w:szCs w:val="21"/>
                                      <w:lang w:eastAsia="zh-CN"/>
                                    </w:rPr>
                                    <w:t>0</w:t>
                                  </w:r>
                                  <w:r w:rsidRPr="008050F1">
                                    <w:rPr>
                                      <w:rFonts w:ascii="Times New Roman" w:eastAsia="Times New Roman" w:hAnsi="Times New Roman" w:cs="Times New Roman"/>
                                      <w:sz w:val="21"/>
                                      <w:szCs w:val="21"/>
                                      <w:lang w:eastAsia="zh-CN"/>
                                    </w:rPr>
                                    <w:t>.1</w:t>
                                  </w:r>
                                  <w:r w:rsidRPr="008050F1">
                                    <w:rPr>
                                      <w:rFonts w:ascii="宋体" w:eastAsia="宋体" w:hAnsi="宋体" w:cs="宋体"/>
                                      <w:sz w:val="21"/>
                                      <w:szCs w:val="21"/>
                                      <w:lang w:eastAsia="zh-CN"/>
                                    </w:rPr>
                                    <w:t>分</w:t>
                                  </w:r>
                                  <w:r w:rsidRPr="008050F1">
                                    <w:rPr>
                                      <w:rFonts w:ascii="宋体" w:eastAsia="宋体" w:hAnsi="宋体" w:cs="宋体" w:hint="eastAsia"/>
                                      <w:sz w:val="21"/>
                                      <w:szCs w:val="21"/>
                                      <w:lang w:eastAsia="zh-CN"/>
                                    </w:rPr>
                                    <w:t>，</w:t>
                                  </w:r>
                                  <w:r w:rsidRPr="008050F1">
                                    <w:rPr>
                                      <w:rFonts w:ascii="宋体" w:eastAsia="宋体" w:hAnsi="宋体" w:cs="宋体"/>
                                      <w:bCs/>
                                      <w:sz w:val="21"/>
                                      <w:szCs w:val="21"/>
                                      <w:lang w:eastAsia="zh-CN"/>
                                    </w:rPr>
                                    <w:t>为 D 级的得-</w:t>
                                  </w:r>
                                  <w:r w:rsidRPr="008050F1">
                                    <w:rPr>
                                      <w:rFonts w:ascii="宋体" w:eastAsia="宋体" w:hAnsi="宋体" w:cs="宋体" w:hint="eastAsia"/>
                                      <w:bCs/>
                                      <w:sz w:val="21"/>
                                      <w:szCs w:val="21"/>
                                      <w:lang w:eastAsia="zh-CN"/>
                                    </w:rPr>
                                    <w:t>1</w:t>
                                  </w:r>
                                  <w:r w:rsidRPr="008050F1">
                                    <w:rPr>
                                      <w:rFonts w:ascii="宋体" w:eastAsia="宋体" w:hAnsi="宋体" w:cs="宋体"/>
                                      <w:bCs/>
                                      <w:sz w:val="21"/>
                                      <w:szCs w:val="21"/>
                                      <w:lang w:eastAsia="zh-CN"/>
                                    </w:rPr>
                                    <w:t>分</w:t>
                                  </w:r>
                                  <w:r w:rsidRPr="008050F1">
                                    <w:rPr>
                                      <w:rFonts w:ascii="宋体" w:eastAsia="宋体" w:hAnsi="宋体" w:cs="宋体" w:hint="eastAsia"/>
                                      <w:bCs/>
                                      <w:sz w:val="21"/>
                                      <w:szCs w:val="21"/>
                                      <w:lang w:eastAsia="zh-CN"/>
                                    </w:rPr>
                                    <w:t>；</w:t>
                                  </w:r>
                                  <w:r w:rsidRPr="008050F1">
                                    <w:rPr>
                                      <w:rFonts w:ascii="宋体" w:eastAsia="宋体" w:hAnsi="宋体" w:cs="宋体"/>
                                      <w:sz w:val="21"/>
                                      <w:szCs w:val="21"/>
                                      <w:lang w:eastAsia="zh-CN"/>
                                    </w:rPr>
                                    <w:t>其余等级或未参加的不得分；拟任安全负责人为</w:t>
                                  </w:r>
                                  <w:r w:rsidRPr="008050F1">
                                    <w:rPr>
                                      <w:rFonts w:ascii="Times New Roman" w:eastAsia="Times New Roman" w:hAnsi="Times New Roman" w:cs="Times New Roman"/>
                                      <w:sz w:val="21"/>
                                      <w:szCs w:val="21"/>
                                      <w:lang w:eastAsia="zh-CN"/>
                                    </w:rPr>
                                    <w:t>AA</w:t>
                                  </w:r>
                                  <w:r w:rsidRPr="008050F1">
                                    <w:rPr>
                                      <w:rFonts w:ascii="宋体" w:eastAsia="宋体" w:hAnsi="宋体" w:cs="宋体" w:hint="eastAsia"/>
                                      <w:bCs/>
                                      <w:sz w:val="21"/>
                                      <w:szCs w:val="21"/>
                                      <w:lang w:eastAsia="zh-CN"/>
                                    </w:rPr>
                                    <w:t>或</w:t>
                                  </w:r>
                                  <w:r w:rsidRPr="008050F1">
                                    <w:rPr>
                                      <w:rFonts w:ascii="Times New Roman" w:eastAsia="Times New Roman" w:hAnsi="Times New Roman" w:cs="Times New Roman"/>
                                      <w:bCs/>
                                      <w:sz w:val="21"/>
                                      <w:szCs w:val="21"/>
                                      <w:lang w:eastAsia="zh-CN"/>
                                    </w:rPr>
                                    <w:t xml:space="preserve"> A </w:t>
                                  </w:r>
                                  <w:r w:rsidRPr="008050F1">
                                    <w:rPr>
                                      <w:rFonts w:ascii="宋体" w:eastAsia="宋体" w:hAnsi="宋体" w:cs="宋体" w:hint="eastAsia"/>
                                      <w:bCs/>
                                      <w:sz w:val="21"/>
                                      <w:szCs w:val="21"/>
                                      <w:lang w:eastAsia="zh-CN"/>
                                    </w:rPr>
                                    <w:t>级</w:t>
                                  </w:r>
                                  <w:r w:rsidRPr="008050F1">
                                    <w:rPr>
                                      <w:rFonts w:ascii="宋体" w:eastAsia="宋体" w:hAnsi="宋体" w:cs="宋体"/>
                                      <w:sz w:val="21"/>
                                      <w:szCs w:val="21"/>
                                      <w:lang w:eastAsia="zh-CN"/>
                                    </w:rPr>
                                    <w:t>的得</w:t>
                                  </w:r>
                                  <w:r w:rsidRPr="008050F1">
                                    <w:rPr>
                                      <w:rFonts w:ascii="Times New Roman" w:eastAsia="Times New Roman" w:hAnsi="Times New Roman" w:cs="Times New Roman"/>
                                      <w:spacing w:val="1"/>
                                      <w:sz w:val="21"/>
                                      <w:szCs w:val="21"/>
                                      <w:lang w:eastAsia="zh-CN"/>
                                    </w:rPr>
                                    <w:t>0</w:t>
                                  </w:r>
                                  <w:r w:rsidRPr="008050F1">
                                    <w:rPr>
                                      <w:rFonts w:ascii="Times New Roman" w:eastAsia="Times New Roman" w:hAnsi="Times New Roman" w:cs="Times New Roman"/>
                                      <w:sz w:val="21"/>
                                      <w:szCs w:val="21"/>
                                      <w:lang w:eastAsia="zh-CN"/>
                                    </w:rPr>
                                    <w:t>.1</w:t>
                                  </w:r>
                                  <w:r w:rsidRPr="008050F1">
                                    <w:rPr>
                                      <w:rFonts w:ascii="宋体" w:eastAsia="宋体" w:hAnsi="宋体" w:cs="宋体"/>
                                      <w:sz w:val="21"/>
                                      <w:szCs w:val="21"/>
                                      <w:lang w:eastAsia="zh-CN"/>
                                    </w:rPr>
                                    <w:t>分，</w:t>
                                  </w:r>
                                  <w:r w:rsidRPr="008050F1">
                                    <w:rPr>
                                      <w:rFonts w:ascii="宋体" w:eastAsia="宋体" w:hAnsi="宋体" w:cs="宋体"/>
                                      <w:bCs/>
                                      <w:sz w:val="21"/>
                                      <w:szCs w:val="21"/>
                                      <w:lang w:eastAsia="zh-CN"/>
                                    </w:rPr>
                                    <w:t>为 D 级的得-</w:t>
                                  </w:r>
                                  <w:r w:rsidRPr="008050F1">
                                    <w:rPr>
                                      <w:rFonts w:ascii="宋体" w:eastAsia="宋体" w:hAnsi="宋体" w:cs="宋体" w:hint="eastAsia"/>
                                      <w:bCs/>
                                      <w:sz w:val="21"/>
                                      <w:szCs w:val="21"/>
                                      <w:lang w:eastAsia="zh-CN"/>
                                    </w:rPr>
                                    <w:t>1</w:t>
                                  </w:r>
                                  <w:r w:rsidRPr="008050F1">
                                    <w:rPr>
                                      <w:rFonts w:ascii="宋体" w:eastAsia="宋体" w:hAnsi="宋体" w:cs="宋体"/>
                                      <w:bCs/>
                                      <w:sz w:val="21"/>
                                      <w:szCs w:val="21"/>
                                      <w:lang w:eastAsia="zh-CN"/>
                                    </w:rPr>
                                    <w:t>分</w:t>
                                  </w:r>
                                  <w:r w:rsidRPr="008050F1">
                                    <w:rPr>
                                      <w:rFonts w:ascii="宋体" w:eastAsia="宋体" w:hAnsi="宋体" w:cs="宋体" w:hint="eastAsia"/>
                                      <w:bCs/>
                                      <w:sz w:val="21"/>
                                      <w:szCs w:val="21"/>
                                      <w:lang w:eastAsia="zh-CN"/>
                                    </w:rPr>
                                    <w:t>，</w:t>
                                  </w:r>
                                  <w:r w:rsidRPr="008050F1">
                                    <w:rPr>
                                      <w:rFonts w:ascii="宋体" w:eastAsia="宋体" w:hAnsi="宋体" w:cs="宋体"/>
                                      <w:sz w:val="21"/>
                                      <w:szCs w:val="21"/>
                                      <w:lang w:eastAsia="zh-CN"/>
                                    </w:rPr>
                                    <w:t>其余</w:t>
                                  </w:r>
                                  <w:r w:rsidRPr="008050F1">
                                    <w:rPr>
                                      <w:rFonts w:ascii="宋体" w:eastAsia="宋体" w:hAnsi="宋体" w:cs="宋体"/>
                                      <w:spacing w:val="2"/>
                                      <w:sz w:val="21"/>
                                      <w:szCs w:val="21"/>
                                      <w:lang w:eastAsia="zh-CN"/>
                                    </w:rPr>
                                    <w:t>等级</w:t>
                                  </w:r>
                                  <w:r w:rsidRPr="008050F1">
                                    <w:rPr>
                                      <w:rFonts w:ascii="宋体" w:eastAsia="宋体" w:hAnsi="宋体" w:cs="宋体"/>
                                      <w:sz w:val="21"/>
                                      <w:szCs w:val="21"/>
                                      <w:lang w:eastAsia="zh-CN"/>
                                    </w:rPr>
                                    <w:t>或</w:t>
                                  </w:r>
                                  <w:r w:rsidRPr="008050F1">
                                    <w:rPr>
                                      <w:rFonts w:ascii="宋体" w:eastAsia="宋体" w:hAnsi="宋体" w:cs="宋体"/>
                                      <w:spacing w:val="2"/>
                                      <w:sz w:val="21"/>
                                      <w:szCs w:val="21"/>
                                      <w:lang w:eastAsia="zh-CN"/>
                                    </w:rPr>
                                    <w:t>未</w:t>
                                  </w:r>
                                  <w:r w:rsidRPr="008050F1">
                                    <w:rPr>
                                      <w:rFonts w:ascii="宋体" w:eastAsia="宋体" w:hAnsi="宋体" w:cs="宋体"/>
                                      <w:sz w:val="21"/>
                                      <w:szCs w:val="21"/>
                                      <w:lang w:eastAsia="zh-CN"/>
                                    </w:rPr>
                                    <w:t>参</w:t>
                                  </w:r>
                                  <w:r w:rsidRPr="008050F1">
                                    <w:rPr>
                                      <w:rFonts w:ascii="宋体" w:eastAsia="宋体" w:hAnsi="宋体" w:cs="宋体"/>
                                      <w:spacing w:val="2"/>
                                      <w:sz w:val="21"/>
                                      <w:szCs w:val="21"/>
                                      <w:lang w:eastAsia="zh-CN"/>
                                    </w:rPr>
                                    <w:t>加</w:t>
                                  </w:r>
                                  <w:r w:rsidRPr="008050F1">
                                    <w:rPr>
                                      <w:rFonts w:ascii="宋体" w:eastAsia="宋体" w:hAnsi="宋体" w:cs="宋体"/>
                                      <w:sz w:val="21"/>
                                      <w:szCs w:val="21"/>
                                      <w:lang w:eastAsia="zh-CN"/>
                                    </w:rPr>
                                    <w:t>的不</w:t>
                                  </w:r>
                                  <w:r w:rsidRPr="008050F1">
                                    <w:rPr>
                                      <w:rFonts w:ascii="宋体" w:eastAsia="宋体" w:hAnsi="宋体" w:cs="宋体"/>
                                      <w:spacing w:val="2"/>
                                      <w:sz w:val="21"/>
                                      <w:szCs w:val="21"/>
                                      <w:lang w:eastAsia="zh-CN"/>
                                    </w:rPr>
                                    <w:t>得分</w:t>
                                  </w:r>
                                  <w:r w:rsidRPr="008050F1">
                                    <w:rPr>
                                      <w:rFonts w:ascii="宋体" w:eastAsia="宋体" w:hAnsi="宋体" w:cs="宋体" w:hint="eastAsia"/>
                                      <w:spacing w:val="-66"/>
                                      <w:sz w:val="21"/>
                                      <w:szCs w:val="21"/>
                                      <w:lang w:eastAsia="zh-CN"/>
                                    </w:rPr>
                                    <w:t>。</w:t>
                                  </w:r>
                                </w:p>
                              </w:tc>
                            </w:tr>
                            <w:tr w:rsidR="003E0FBE">
                              <w:trPr>
                                <w:trHeight w:hRule="exact" w:val="41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tabs>
                                      <w:tab w:val="left" w:pos="1593"/>
                                      <w:tab w:val="left" w:pos="2116"/>
                                    </w:tabs>
                                    <w:spacing w:before="33"/>
                                    <w:ind w:left="-3" w:right="-1"/>
                                    <w:rPr>
                                      <w:rFonts w:ascii="宋体" w:eastAsia="宋体" w:hAnsi="宋体" w:cs="宋体"/>
                                      <w:sz w:val="21"/>
                                      <w:szCs w:val="21"/>
                                      <w:lang w:eastAsia="zh-CN"/>
                                    </w:rPr>
                                  </w:pPr>
                                  <w:r>
                                    <w:rPr>
                                      <w:rFonts w:ascii="Times New Roman" w:eastAsia="Times New Roman" w:hAnsi="Times New Roman" w:cs="Times New Roman"/>
                                      <w:spacing w:val="-2"/>
                                      <w:w w:val="95"/>
                                      <w:sz w:val="21"/>
                                      <w:szCs w:val="21"/>
                                      <w:lang w:eastAsia="zh-CN"/>
                                    </w:rPr>
                                    <w:t>(4)</w:t>
                                  </w:r>
                                  <w:r>
                                    <w:rPr>
                                      <w:rFonts w:ascii="宋体" w:eastAsia="宋体" w:hAnsi="宋体" w:cs="宋体"/>
                                      <w:spacing w:val="-2"/>
                                      <w:w w:val="95"/>
                                      <w:sz w:val="21"/>
                                      <w:szCs w:val="21"/>
                                      <w:lang w:eastAsia="zh-CN"/>
                                    </w:rPr>
                                    <w:t>近一年（</w:t>
                                  </w:r>
                                  <w:r>
                                    <w:rPr>
                                      <w:rFonts w:ascii="Times New Roman" w:eastAsia="宋体" w:hAnsi="Times New Roman" w:cs="Times New Roman" w:hint="eastAsia"/>
                                      <w:spacing w:val="-2"/>
                                      <w:w w:val="95"/>
                                      <w:sz w:val="21"/>
                                      <w:szCs w:val="21"/>
                                      <w:u w:val="single" w:color="000000"/>
                                      <w:lang w:eastAsia="zh-CN"/>
                                    </w:rPr>
                                    <w:t>2022</w:t>
                                  </w:r>
                                  <w:r>
                                    <w:rPr>
                                      <w:rFonts w:ascii="宋体" w:eastAsia="宋体" w:hAnsi="宋体" w:cs="宋体"/>
                                      <w:w w:val="95"/>
                                      <w:sz w:val="21"/>
                                      <w:szCs w:val="21"/>
                                      <w:lang w:eastAsia="zh-CN"/>
                                    </w:rPr>
                                    <w:t>年</w:t>
                                  </w:r>
                                  <w:r>
                                    <w:rPr>
                                      <w:rFonts w:ascii="Times New Roman" w:eastAsia="宋体" w:hAnsi="Times New Roman" w:cs="Times New Roman" w:hint="eastAsia"/>
                                      <w:w w:val="95"/>
                                      <w:sz w:val="21"/>
                                      <w:szCs w:val="21"/>
                                      <w:u w:val="single" w:color="000000"/>
                                      <w:lang w:eastAsia="zh-CN"/>
                                    </w:rPr>
                                    <w:t>7</w:t>
                                  </w:r>
                                  <w:r>
                                    <w:rPr>
                                      <w:rFonts w:ascii="宋体" w:eastAsia="宋体" w:hAnsi="宋体" w:cs="宋体"/>
                                      <w:sz w:val="21"/>
                                      <w:szCs w:val="21"/>
                                      <w:lang w:eastAsia="zh-CN"/>
                                    </w:rPr>
                                    <w:t>月</w:t>
                                  </w:r>
                                  <w:r>
                                    <w:rPr>
                                      <w:rFonts w:ascii="Times New Roman" w:eastAsia="Times New Roman" w:hAnsi="Times New Roman" w:cs="Times New Roman"/>
                                      <w:sz w:val="21"/>
                                      <w:szCs w:val="21"/>
                                      <w:lang w:eastAsia="zh-CN"/>
                                    </w:rPr>
                                    <w:t>1</w:t>
                                  </w:r>
                                  <w:r>
                                    <w:rPr>
                                      <w:rFonts w:ascii="宋体" w:eastAsia="宋体" w:hAnsi="宋体" w:cs="宋体"/>
                                      <w:spacing w:val="-2"/>
                                      <w:sz w:val="21"/>
                                      <w:szCs w:val="21"/>
                                      <w:lang w:eastAsia="zh-CN"/>
                                    </w:rPr>
                                    <w:t>日以来），被交通运输部、浙江省交通</w:t>
                                  </w:r>
                                </w:p>
                              </w:tc>
                            </w:tr>
                            <w:tr w:rsidR="003E0FBE">
                              <w:trPr>
                                <w:trHeight w:hRule="exact" w:val="40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sz w:val="21"/>
                                      <w:szCs w:val="21"/>
                                      <w:lang w:eastAsia="zh-CN"/>
                                    </w:rPr>
                                    <w:t>运输厅、浙江省发展和改革委员会三部门以外的省级及以上单位</w:t>
                                  </w:r>
                                </w:p>
                              </w:tc>
                            </w:tr>
                            <w:tr w:rsidR="003E0FBE">
                              <w:trPr>
                                <w:trHeight w:hRule="exact" w:val="415"/>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w:t>
                                  </w:r>
                                  <w:r>
                                    <w:rPr>
                                      <w:rFonts w:ascii="宋体" w:eastAsia="宋体" w:hAnsi="宋体" w:cs="宋体"/>
                                      <w:spacing w:val="2"/>
                                      <w:sz w:val="21"/>
                                      <w:szCs w:val="21"/>
                                      <w:lang w:eastAsia="zh-CN"/>
                                    </w:rPr>
                                    <w:t>部门</w:t>
                                  </w:r>
                                  <w:r>
                                    <w:rPr>
                                      <w:rFonts w:ascii="宋体" w:eastAsia="宋体" w:hAnsi="宋体" w:cs="宋体"/>
                                      <w:spacing w:val="-45"/>
                                      <w:sz w:val="21"/>
                                      <w:szCs w:val="21"/>
                                      <w:lang w:eastAsia="zh-CN"/>
                                    </w:rPr>
                                    <w:t>）</w:t>
                                  </w:r>
                                  <w:r>
                                    <w:rPr>
                                      <w:rFonts w:ascii="宋体" w:eastAsia="宋体" w:hAnsi="宋体" w:cs="宋体"/>
                                      <w:sz w:val="21"/>
                                      <w:szCs w:val="21"/>
                                      <w:lang w:eastAsia="zh-CN"/>
                                    </w:rPr>
                                    <w:t>书</w:t>
                                  </w:r>
                                  <w:r>
                                    <w:rPr>
                                      <w:rFonts w:ascii="宋体" w:eastAsia="宋体" w:hAnsi="宋体" w:cs="宋体"/>
                                      <w:spacing w:val="2"/>
                                      <w:sz w:val="21"/>
                                      <w:szCs w:val="21"/>
                                      <w:lang w:eastAsia="zh-CN"/>
                                    </w:rPr>
                                    <w:t>面</w:t>
                                  </w:r>
                                  <w:r>
                                    <w:rPr>
                                      <w:rFonts w:ascii="宋体" w:eastAsia="宋体" w:hAnsi="宋体" w:cs="宋体"/>
                                      <w:sz w:val="21"/>
                                      <w:szCs w:val="21"/>
                                      <w:lang w:eastAsia="zh-CN"/>
                                    </w:rPr>
                                    <w:t>通</w:t>
                                  </w:r>
                                  <w:r>
                                    <w:rPr>
                                      <w:rFonts w:ascii="宋体" w:eastAsia="宋体" w:hAnsi="宋体" w:cs="宋体"/>
                                      <w:spacing w:val="2"/>
                                      <w:sz w:val="21"/>
                                      <w:szCs w:val="21"/>
                                      <w:lang w:eastAsia="zh-CN"/>
                                    </w:rPr>
                                    <w:t>报</w:t>
                                  </w:r>
                                  <w:r>
                                    <w:rPr>
                                      <w:rFonts w:ascii="宋体" w:eastAsia="宋体" w:hAnsi="宋体" w:cs="宋体"/>
                                      <w:sz w:val="21"/>
                                      <w:szCs w:val="21"/>
                                      <w:lang w:eastAsia="zh-CN"/>
                                    </w:rPr>
                                    <w:t>限</w:t>
                                  </w:r>
                                  <w:r>
                                    <w:rPr>
                                      <w:rFonts w:ascii="宋体" w:eastAsia="宋体" w:hAnsi="宋体" w:cs="宋体"/>
                                      <w:spacing w:val="2"/>
                                      <w:sz w:val="21"/>
                                      <w:szCs w:val="21"/>
                                      <w:lang w:eastAsia="zh-CN"/>
                                    </w:rPr>
                                    <w:t>制</w:t>
                                  </w:r>
                                  <w:r>
                                    <w:rPr>
                                      <w:rFonts w:ascii="宋体" w:eastAsia="宋体" w:hAnsi="宋体" w:cs="宋体"/>
                                      <w:sz w:val="21"/>
                                      <w:szCs w:val="21"/>
                                      <w:lang w:eastAsia="zh-CN"/>
                                    </w:rPr>
                                    <w:t>投</w:t>
                                  </w:r>
                                  <w:r>
                                    <w:rPr>
                                      <w:rFonts w:ascii="宋体" w:eastAsia="宋体" w:hAnsi="宋体" w:cs="宋体"/>
                                      <w:spacing w:val="2"/>
                                      <w:sz w:val="21"/>
                                      <w:szCs w:val="21"/>
                                      <w:lang w:eastAsia="zh-CN"/>
                                    </w:rPr>
                                    <w:t>标</w:t>
                                  </w:r>
                                  <w:r>
                                    <w:rPr>
                                      <w:rFonts w:ascii="宋体" w:eastAsia="宋体" w:hAnsi="宋体" w:cs="宋体"/>
                                      <w:spacing w:val="-42"/>
                                      <w:sz w:val="21"/>
                                      <w:szCs w:val="21"/>
                                      <w:lang w:eastAsia="zh-CN"/>
                                    </w:rPr>
                                    <w:t>，</w:t>
                                  </w:r>
                                  <w:r>
                                    <w:rPr>
                                      <w:rFonts w:ascii="宋体" w:eastAsia="宋体" w:hAnsi="宋体" w:cs="宋体"/>
                                      <w:sz w:val="21"/>
                                      <w:szCs w:val="21"/>
                                      <w:lang w:eastAsia="zh-CN"/>
                                    </w:rPr>
                                    <w:t>并</w:t>
                                  </w:r>
                                  <w:r>
                                    <w:rPr>
                                      <w:rFonts w:ascii="宋体" w:eastAsia="宋体" w:hAnsi="宋体" w:cs="宋体"/>
                                      <w:spacing w:val="2"/>
                                      <w:sz w:val="21"/>
                                      <w:szCs w:val="21"/>
                                      <w:lang w:eastAsia="zh-CN"/>
                                    </w:rPr>
                                    <w:t>在</w:t>
                                  </w:r>
                                  <w:r>
                                    <w:rPr>
                                      <w:rFonts w:ascii="宋体" w:eastAsia="宋体" w:hAnsi="宋体" w:cs="宋体"/>
                                      <w:sz w:val="21"/>
                                      <w:szCs w:val="21"/>
                                      <w:lang w:eastAsia="zh-CN"/>
                                    </w:rPr>
                                    <w:t>处</w:t>
                                  </w:r>
                                  <w:r>
                                    <w:rPr>
                                      <w:rFonts w:ascii="宋体" w:eastAsia="宋体" w:hAnsi="宋体" w:cs="宋体"/>
                                      <w:spacing w:val="2"/>
                                      <w:sz w:val="21"/>
                                      <w:szCs w:val="21"/>
                                      <w:lang w:eastAsia="zh-CN"/>
                                    </w:rPr>
                                    <w:t>罚</w:t>
                                  </w:r>
                                  <w:r>
                                    <w:rPr>
                                      <w:rFonts w:ascii="宋体" w:eastAsia="宋体" w:hAnsi="宋体" w:cs="宋体"/>
                                      <w:sz w:val="21"/>
                                      <w:szCs w:val="21"/>
                                      <w:lang w:eastAsia="zh-CN"/>
                                    </w:rPr>
                                    <w:t>期</w:t>
                                  </w:r>
                                  <w:r>
                                    <w:rPr>
                                      <w:rFonts w:ascii="宋体" w:eastAsia="宋体" w:hAnsi="宋体" w:cs="宋体"/>
                                      <w:spacing w:val="2"/>
                                      <w:sz w:val="21"/>
                                      <w:szCs w:val="21"/>
                                      <w:lang w:eastAsia="zh-CN"/>
                                    </w:rPr>
                                    <w:t>内</w:t>
                                  </w:r>
                                  <w:r>
                                    <w:rPr>
                                      <w:rFonts w:ascii="宋体" w:eastAsia="宋体" w:hAnsi="宋体" w:cs="宋体"/>
                                      <w:sz w:val="21"/>
                                      <w:szCs w:val="21"/>
                                      <w:lang w:eastAsia="zh-CN"/>
                                    </w:rPr>
                                    <w:t>的</w:t>
                                  </w:r>
                                  <w:r>
                                    <w:rPr>
                                      <w:rFonts w:ascii="宋体" w:eastAsia="宋体" w:hAnsi="宋体" w:cs="宋体"/>
                                      <w:spacing w:val="-42"/>
                                      <w:sz w:val="21"/>
                                      <w:szCs w:val="21"/>
                                      <w:lang w:eastAsia="zh-CN"/>
                                    </w:rPr>
                                    <w:t>，</w:t>
                                  </w:r>
                                  <w:r>
                                    <w:rPr>
                                      <w:rFonts w:ascii="宋体" w:eastAsia="宋体" w:hAnsi="宋体" w:cs="宋体"/>
                                      <w:sz w:val="21"/>
                                      <w:szCs w:val="21"/>
                                      <w:lang w:eastAsia="zh-CN"/>
                                    </w:rPr>
                                    <w:t>如</w:t>
                                  </w:r>
                                  <w:r>
                                    <w:rPr>
                                      <w:rFonts w:ascii="宋体" w:eastAsia="宋体" w:hAnsi="宋体" w:cs="宋体"/>
                                      <w:spacing w:val="2"/>
                                      <w:sz w:val="21"/>
                                      <w:szCs w:val="21"/>
                                      <w:lang w:eastAsia="zh-CN"/>
                                    </w:rPr>
                                    <w:t>实</w:t>
                                  </w:r>
                                  <w:r>
                                    <w:rPr>
                                      <w:rFonts w:ascii="宋体" w:eastAsia="宋体" w:hAnsi="宋体" w:cs="宋体"/>
                                      <w:sz w:val="21"/>
                                      <w:szCs w:val="21"/>
                                      <w:lang w:eastAsia="zh-CN"/>
                                    </w:rPr>
                                    <w:t>填</w:t>
                                  </w:r>
                                  <w:r>
                                    <w:rPr>
                                      <w:rFonts w:ascii="宋体" w:eastAsia="宋体" w:hAnsi="宋体" w:cs="宋体"/>
                                      <w:spacing w:val="2"/>
                                      <w:sz w:val="21"/>
                                      <w:szCs w:val="21"/>
                                      <w:lang w:eastAsia="zh-CN"/>
                                    </w:rPr>
                                    <w:t>报</w:t>
                                  </w:r>
                                  <w:r>
                                    <w:rPr>
                                      <w:rFonts w:ascii="宋体" w:eastAsia="宋体" w:hAnsi="宋体" w:cs="宋体"/>
                                      <w:sz w:val="21"/>
                                      <w:szCs w:val="21"/>
                                      <w:lang w:eastAsia="zh-CN"/>
                                    </w:rPr>
                                    <w:t>的扣</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分</w:t>
                                  </w:r>
                                </w:p>
                              </w:tc>
                            </w:tr>
                            <w:tr w:rsidR="003E0FBE">
                              <w:trPr>
                                <w:trHeight w:hRule="exact" w:val="403"/>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9"/>
                                    <w:ind w:left="-3"/>
                                    <w:rPr>
                                      <w:rFonts w:ascii="宋体" w:eastAsia="宋体" w:hAnsi="宋体" w:cs="宋体"/>
                                      <w:sz w:val="21"/>
                                      <w:szCs w:val="21"/>
                                      <w:lang w:eastAsia="zh-CN"/>
                                    </w:rPr>
                                  </w:pPr>
                                  <w:r>
                                    <w:rPr>
                                      <w:rFonts w:ascii="宋体" w:eastAsia="宋体" w:hAnsi="宋体" w:cs="宋体"/>
                                      <w:w w:val="95"/>
                                      <w:sz w:val="21"/>
                                      <w:szCs w:val="21"/>
                                      <w:lang w:eastAsia="zh-CN"/>
                                    </w:rPr>
                                    <w:t>隐瞒不报的一经查实，作否决投标处理，并视为投标人提供虚假资</w:t>
                                  </w:r>
                                </w:p>
                              </w:tc>
                            </w:tr>
                            <w:tr w:rsidR="003E0FBE">
                              <w:trPr>
                                <w:trHeight w:hRule="exact" w:val="41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料，按投标人须知第</w:t>
                                  </w:r>
                                  <w:r>
                                    <w:rPr>
                                      <w:rFonts w:ascii="Times New Roman" w:eastAsia="Times New Roman" w:hAnsi="Times New Roman" w:cs="Times New Roman"/>
                                      <w:spacing w:val="-1"/>
                                      <w:sz w:val="21"/>
                                      <w:szCs w:val="21"/>
                                      <w:lang w:eastAsia="zh-CN"/>
                                    </w:rPr>
                                    <w:t>3.5.11</w:t>
                                  </w:r>
                                  <w:r>
                                    <w:rPr>
                                      <w:rFonts w:ascii="宋体" w:eastAsia="宋体" w:hAnsi="宋体" w:cs="宋体"/>
                                      <w:sz w:val="21"/>
                                      <w:szCs w:val="21"/>
                                      <w:lang w:eastAsia="zh-CN"/>
                                    </w:rPr>
                                    <w:t>项处理；</w:t>
                                  </w:r>
                                </w:p>
                              </w:tc>
                            </w:tr>
                            <w:tr w:rsidR="003E0FBE">
                              <w:trPr>
                                <w:trHeight w:hRule="exact" w:val="385"/>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tabs>
                                      <w:tab w:val="left" w:pos="2111"/>
                                    </w:tabs>
                                    <w:spacing w:before="28"/>
                                    <w:ind w:left="-3"/>
                                    <w:rPr>
                                      <w:rFonts w:ascii="宋体" w:eastAsia="宋体" w:hAnsi="宋体" w:cs="宋体"/>
                                      <w:sz w:val="21"/>
                                      <w:szCs w:val="21"/>
                                      <w:lang w:eastAsia="zh-CN"/>
                                    </w:rPr>
                                  </w:pPr>
                                  <w:r>
                                    <w:rPr>
                                      <w:rFonts w:ascii="Times New Roman" w:eastAsia="Times New Roman" w:hAnsi="Times New Roman" w:cs="Times New Roman"/>
                                      <w:spacing w:val="-2"/>
                                      <w:sz w:val="21"/>
                                      <w:szCs w:val="21"/>
                                      <w:lang w:eastAsia="zh-CN"/>
                                    </w:rPr>
                                    <w:t>(5)</w:t>
                                  </w:r>
                                  <w:r>
                                    <w:rPr>
                                      <w:rFonts w:ascii="宋体" w:eastAsia="宋体" w:hAnsi="宋体" w:cs="宋体"/>
                                      <w:spacing w:val="-2"/>
                                      <w:sz w:val="21"/>
                                      <w:szCs w:val="21"/>
                                      <w:lang w:eastAsia="zh-CN"/>
                                    </w:rPr>
                                    <w:t>近三年（</w:t>
                                  </w:r>
                                  <w:r>
                                    <w:rPr>
                                      <w:rFonts w:ascii="Times New Roman" w:eastAsia="宋体" w:hAnsi="Times New Roman" w:cs="Times New Roman" w:hint="eastAsia"/>
                                      <w:spacing w:val="-1"/>
                                      <w:sz w:val="21"/>
                                      <w:szCs w:val="21"/>
                                      <w:u w:val="single"/>
                                      <w:lang w:eastAsia="zh-CN"/>
                                    </w:rPr>
                                    <w:t>2020</w:t>
                                  </w:r>
                                  <w:r>
                                    <w:rPr>
                                      <w:rFonts w:ascii="Times New Roman" w:eastAsia="Times New Roman" w:hAnsi="Times New Roman" w:cs="Times New Roman"/>
                                      <w:spacing w:val="-1"/>
                                      <w:sz w:val="21"/>
                                      <w:szCs w:val="21"/>
                                      <w:u w:val="single"/>
                                      <w:lang w:eastAsia="zh-CN"/>
                                    </w:rPr>
                                    <w:t>_</w:t>
                                  </w:r>
                                  <w:r>
                                    <w:rPr>
                                      <w:rFonts w:ascii="宋体" w:eastAsia="宋体" w:hAnsi="宋体" w:cs="宋体"/>
                                      <w:spacing w:val="-1"/>
                                      <w:sz w:val="21"/>
                                      <w:szCs w:val="21"/>
                                      <w:u w:val="single"/>
                                      <w:lang w:eastAsia="zh-CN"/>
                                    </w:rPr>
                                    <w:t>年</w:t>
                                  </w:r>
                                  <w:r>
                                    <w:rPr>
                                      <w:rFonts w:ascii="宋体" w:eastAsia="宋体" w:hAnsi="宋体" w:cs="宋体" w:hint="eastAsia"/>
                                      <w:spacing w:val="-1"/>
                                      <w:sz w:val="21"/>
                                      <w:szCs w:val="21"/>
                                      <w:u w:val="single"/>
                                      <w:lang w:eastAsia="zh-CN"/>
                                    </w:rPr>
                                    <w:t>7</w:t>
                                  </w:r>
                                  <w:r>
                                    <w:rPr>
                                      <w:rFonts w:ascii="宋体" w:eastAsia="宋体" w:hAnsi="宋体" w:cs="宋体"/>
                                      <w:sz w:val="21"/>
                                      <w:szCs w:val="21"/>
                                      <w:u w:val="single"/>
                                      <w:lang w:eastAsia="zh-CN"/>
                                    </w:rPr>
                                    <w:t>月</w:t>
                                  </w:r>
                                  <w:r>
                                    <w:rPr>
                                      <w:rFonts w:ascii="Times New Roman" w:eastAsia="Times New Roman" w:hAnsi="Times New Roman" w:cs="Times New Roman"/>
                                      <w:sz w:val="21"/>
                                      <w:szCs w:val="21"/>
                                      <w:u w:val="single"/>
                                      <w:lang w:eastAsia="zh-CN"/>
                                    </w:rPr>
                                    <w:t>1</w:t>
                                  </w:r>
                                  <w:r>
                                    <w:rPr>
                                      <w:rFonts w:ascii="宋体" w:eastAsia="宋体" w:hAnsi="宋体" w:cs="宋体"/>
                                      <w:spacing w:val="-2"/>
                                      <w:sz w:val="21"/>
                                      <w:szCs w:val="21"/>
                                      <w:u w:val="single"/>
                                      <w:lang w:eastAsia="zh-CN"/>
                                    </w:rPr>
                                    <w:t>日</w:t>
                                  </w:r>
                                  <w:r>
                                    <w:rPr>
                                      <w:rFonts w:ascii="宋体" w:eastAsia="宋体" w:hAnsi="宋体" w:cs="宋体"/>
                                      <w:spacing w:val="-2"/>
                                      <w:sz w:val="21"/>
                                      <w:szCs w:val="21"/>
                                      <w:lang w:eastAsia="zh-CN"/>
                                    </w:rPr>
                                    <w:t>以来），投标人或拟委任的项目经理</w:t>
                                  </w:r>
                                </w:p>
                              </w:tc>
                            </w:tr>
                            <w:tr w:rsidR="003E0FBE">
                              <w:trPr>
                                <w:trHeight w:hRule="exact" w:val="281"/>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rPr>
                                      <w:rFonts w:ascii="宋体" w:eastAsia="宋体" w:hAnsi="宋体" w:cs="宋体"/>
                                      <w:sz w:val="21"/>
                                      <w:szCs w:val="21"/>
                                      <w:lang w:eastAsia="zh-CN"/>
                                    </w:rPr>
                                  </w:pPr>
                                  <w:r>
                                    <w:rPr>
                                      <w:rFonts w:ascii="宋体" w:eastAsia="宋体" w:hAnsi="宋体" w:cs="宋体"/>
                                      <w:sz w:val="21"/>
                                      <w:szCs w:val="21"/>
                                      <w:lang w:eastAsia="zh-CN"/>
                                    </w:rPr>
                                    <w:t>在</w:t>
                                  </w:r>
                                  <w:r>
                                    <w:rPr>
                                      <w:rFonts w:ascii="宋体" w:eastAsia="宋体" w:hAnsi="宋体" w:cs="宋体"/>
                                      <w:spacing w:val="2"/>
                                      <w:sz w:val="21"/>
                                      <w:szCs w:val="21"/>
                                      <w:lang w:eastAsia="zh-CN"/>
                                    </w:rPr>
                                    <w:t>工</w:t>
                                  </w:r>
                                  <w:r>
                                    <w:rPr>
                                      <w:rFonts w:ascii="宋体" w:eastAsia="宋体" w:hAnsi="宋体" w:cs="宋体"/>
                                      <w:sz w:val="21"/>
                                      <w:szCs w:val="21"/>
                                      <w:lang w:eastAsia="zh-CN"/>
                                    </w:rPr>
                                    <w:t>程</w:t>
                                  </w:r>
                                  <w:r>
                                    <w:rPr>
                                      <w:rFonts w:ascii="宋体" w:eastAsia="宋体" w:hAnsi="宋体" w:cs="宋体"/>
                                      <w:spacing w:val="2"/>
                                      <w:sz w:val="21"/>
                                      <w:szCs w:val="21"/>
                                      <w:lang w:eastAsia="zh-CN"/>
                                    </w:rPr>
                                    <w:t>建</w:t>
                                  </w:r>
                                  <w:r>
                                    <w:rPr>
                                      <w:rFonts w:ascii="宋体" w:eastAsia="宋体" w:hAnsi="宋体" w:cs="宋体"/>
                                      <w:sz w:val="21"/>
                                      <w:szCs w:val="21"/>
                                      <w:lang w:eastAsia="zh-CN"/>
                                    </w:rPr>
                                    <w:t>设</w:t>
                                  </w:r>
                                  <w:r>
                                    <w:rPr>
                                      <w:rFonts w:ascii="宋体" w:eastAsia="宋体" w:hAnsi="宋体" w:cs="宋体"/>
                                      <w:spacing w:val="2"/>
                                      <w:sz w:val="21"/>
                                      <w:szCs w:val="21"/>
                                      <w:lang w:eastAsia="zh-CN"/>
                                    </w:rPr>
                                    <w:t>领</w:t>
                                  </w:r>
                                  <w:r>
                                    <w:rPr>
                                      <w:rFonts w:ascii="宋体" w:eastAsia="宋体" w:hAnsi="宋体" w:cs="宋体"/>
                                      <w:sz w:val="21"/>
                                      <w:szCs w:val="21"/>
                                      <w:lang w:eastAsia="zh-CN"/>
                                    </w:rPr>
                                    <w:t>域</w:t>
                                  </w:r>
                                  <w:r>
                                    <w:rPr>
                                      <w:rFonts w:ascii="宋体" w:eastAsia="宋体" w:hAnsi="宋体" w:cs="宋体"/>
                                      <w:spacing w:val="2"/>
                                      <w:sz w:val="21"/>
                                      <w:szCs w:val="21"/>
                                      <w:lang w:eastAsia="zh-CN"/>
                                    </w:rPr>
                                    <w:t>中</w:t>
                                  </w:r>
                                  <w:r>
                                    <w:rPr>
                                      <w:rFonts w:ascii="宋体" w:eastAsia="宋体" w:hAnsi="宋体" w:cs="宋体"/>
                                      <w:spacing w:val="-64"/>
                                      <w:sz w:val="21"/>
                                      <w:szCs w:val="21"/>
                                      <w:lang w:eastAsia="zh-CN"/>
                                    </w:rPr>
                                    <w:t>，</w:t>
                                  </w:r>
                                  <w:r>
                                    <w:rPr>
                                      <w:rFonts w:ascii="宋体" w:eastAsia="宋体" w:hAnsi="宋体" w:cs="宋体"/>
                                      <w:sz w:val="21"/>
                                      <w:szCs w:val="21"/>
                                      <w:lang w:eastAsia="zh-CN"/>
                                    </w:rPr>
                                    <w:t>有</w:t>
                                  </w:r>
                                  <w:r>
                                    <w:rPr>
                                      <w:rFonts w:ascii="宋体" w:eastAsia="宋体" w:hAnsi="宋体" w:cs="宋体"/>
                                      <w:spacing w:val="2"/>
                                      <w:sz w:val="21"/>
                                      <w:szCs w:val="21"/>
                                      <w:lang w:eastAsia="zh-CN"/>
                                    </w:rPr>
                                    <w:t>行</w:t>
                                  </w:r>
                                  <w:r>
                                    <w:rPr>
                                      <w:rFonts w:ascii="宋体" w:eastAsia="宋体" w:hAnsi="宋体" w:cs="宋体"/>
                                      <w:sz w:val="21"/>
                                      <w:szCs w:val="21"/>
                                      <w:lang w:eastAsia="zh-CN"/>
                                    </w:rPr>
                                    <w:t>贿</w:t>
                                  </w:r>
                                  <w:r>
                                    <w:rPr>
                                      <w:rFonts w:ascii="宋体" w:eastAsia="宋体" w:hAnsi="宋体" w:cs="宋体"/>
                                      <w:spacing w:val="2"/>
                                      <w:sz w:val="21"/>
                                      <w:szCs w:val="21"/>
                                      <w:lang w:eastAsia="zh-CN"/>
                                    </w:rPr>
                                    <w:t>行</w:t>
                                  </w:r>
                                  <w:r>
                                    <w:rPr>
                                      <w:rFonts w:ascii="宋体" w:eastAsia="宋体" w:hAnsi="宋体" w:cs="宋体"/>
                                      <w:sz w:val="21"/>
                                      <w:szCs w:val="21"/>
                                      <w:lang w:eastAsia="zh-CN"/>
                                    </w:rPr>
                                    <w:t>为</w:t>
                                  </w:r>
                                  <w:r>
                                    <w:rPr>
                                      <w:rFonts w:ascii="宋体" w:eastAsia="宋体" w:hAnsi="宋体" w:cs="宋体"/>
                                      <w:spacing w:val="2"/>
                                      <w:sz w:val="21"/>
                                      <w:szCs w:val="21"/>
                                      <w:lang w:eastAsia="zh-CN"/>
                                    </w:rPr>
                                    <w:t>未</w:t>
                                  </w:r>
                                  <w:r>
                                    <w:rPr>
                                      <w:rFonts w:ascii="宋体" w:eastAsia="宋体" w:hAnsi="宋体" w:cs="宋体"/>
                                      <w:sz w:val="21"/>
                                      <w:szCs w:val="21"/>
                                      <w:lang w:eastAsia="zh-CN"/>
                                    </w:rPr>
                                    <w:t>构</w:t>
                                  </w:r>
                                  <w:r>
                                    <w:rPr>
                                      <w:rFonts w:ascii="宋体" w:eastAsia="宋体" w:hAnsi="宋体" w:cs="宋体"/>
                                      <w:spacing w:val="2"/>
                                      <w:sz w:val="21"/>
                                      <w:szCs w:val="21"/>
                                      <w:lang w:eastAsia="zh-CN"/>
                                    </w:rPr>
                                    <w:t>成</w:t>
                                  </w:r>
                                  <w:r>
                                    <w:rPr>
                                      <w:rFonts w:ascii="宋体" w:eastAsia="宋体" w:hAnsi="宋体" w:cs="宋体"/>
                                      <w:sz w:val="21"/>
                                      <w:szCs w:val="21"/>
                                      <w:lang w:eastAsia="zh-CN"/>
                                    </w:rPr>
                                    <w:t>犯</w:t>
                                  </w:r>
                                  <w:r>
                                    <w:rPr>
                                      <w:rFonts w:ascii="宋体" w:eastAsia="宋体" w:hAnsi="宋体" w:cs="宋体"/>
                                      <w:spacing w:val="2"/>
                                      <w:sz w:val="21"/>
                                      <w:szCs w:val="21"/>
                                      <w:lang w:eastAsia="zh-CN"/>
                                    </w:rPr>
                                    <w:t>罪</w:t>
                                  </w:r>
                                  <w:r>
                                    <w:rPr>
                                      <w:rFonts w:ascii="宋体" w:eastAsia="宋体" w:hAnsi="宋体" w:cs="宋体"/>
                                      <w:sz w:val="21"/>
                                      <w:szCs w:val="21"/>
                                      <w:lang w:eastAsia="zh-CN"/>
                                    </w:rPr>
                                    <w:t>的</w:t>
                                  </w:r>
                                  <w:r>
                                    <w:rPr>
                                      <w:rFonts w:ascii="宋体" w:eastAsia="宋体" w:hAnsi="宋体" w:cs="宋体"/>
                                      <w:spacing w:val="-64"/>
                                      <w:sz w:val="21"/>
                                      <w:szCs w:val="21"/>
                                      <w:lang w:eastAsia="zh-CN"/>
                                    </w:rPr>
                                    <w:t>，</w:t>
                                  </w:r>
                                  <w:r>
                                    <w:rPr>
                                      <w:rFonts w:ascii="宋体" w:eastAsia="宋体" w:hAnsi="宋体" w:cs="宋体"/>
                                      <w:sz w:val="21"/>
                                      <w:szCs w:val="21"/>
                                      <w:lang w:eastAsia="zh-CN"/>
                                    </w:rPr>
                                    <w:t>如</w:t>
                                  </w:r>
                                  <w:r>
                                    <w:rPr>
                                      <w:rFonts w:ascii="宋体" w:eastAsia="宋体" w:hAnsi="宋体" w:cs="宋体"/>
                                      <w:spacing w:val="2"/>
                                      <w:sz w:val="21"/>
                                      <w:szCs w:val="21"/>
                                      <w:lang w:eastAsia="zh-CN"/>
                                    </w:rPr>
                                    <w:t>实</w:t>
                                  </w:r>
                                  <w:r>
                                    <w:rPr>
                                      <w:rFonts w:ascii="宋体" w:eastAsia="宋体" w:hAnsi="宋体" w:cs="宋体"/>
                                      <w:sz w:val="21"/>
                                      <w:szCs w:val="21"/>
                                      <w:lang w:eastAsia="zh-CN"/>
                                    </w:rPr>
                                    <w:t>填</w:t>
                                  </w:r>
                                  <w:r>
                                    <w:rPr>
                                      <w:rFonts w:ascii="宋体" w:eastAsia="宋体" w:hAnsi="宋体" w:cs="宋体"/>
                                      <w:spacing w:val="2"/>
                                      <w:sz w:val="21"/>
                                      <w:szCs w:val="21"/>
                                      <w:lang w:eastAsia="zh-CN"/>
                                    </w:rPr>
                                    <w:t>报</w:t>
                                  </w:r>
                                  <w:r>
                                    <w:rPr>
                                      <w:rFonts w:ascii="宋体" w:eastAsia="宋体" w:hAnsi="宋体" w:cs="宋体"/>
                                      <w:sz w:val="21"/>
                                      <w:szCs w:val="21"/>
                                      <w:lang w:eastAsia="zh-CN"/>
                                    </w:rPr>
                                    <w:t>的扣</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分</w:t>
                                  </w:r>
                                </w:p>
                              </w:tc>
                            </w:tr>
                            <w:tr w:rsidR="003E0FBE">
                              <w:trPr>
                                <w:trHeight w:hRule="exact" w:val="40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w w:val="95"/>
                                      <w:sz w:val="21"/>
                                      <w:szCs w:val="21"/>
                                      <w:lang w:eastAsia="zh-CN"/>
                                    </w:rPr>
                                    <w:t>隐瞒不报的一经查实，作否决投标处理，并视为投标人提供虚假资</w:t>
                                  </w:r>
                                </w:p>
                              </w:tc>
                            </w:tr>
                            <w:tr w:rsidR="003E0FBE">
                              <w:trPr>
                                <w:trHeight w:hRule="exact" w:val="415"/>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料，按投标人须知第</w:t>
                                  </w:r>
                                  <w:r>
                                    <w:rPr>
                                      <w:rFonts w:ascii="Times New Roman" w:eastAsia="Times New Roman" w:hAnsi="Times New Roman" w:cs="Times New Roman"/>
                                      <w:spacing w:val="-1"/>
                                      <w:sz w:val="21"/>
                                      <w:szCs w:val="21"/>
                                      <w:lang w:eastAsia="zh-CN"/>
                                    </w:rPr>
                                    <w:t>3.5.11</w:t>
                                  </w:r>
                                  <w:r>
                                    <w:rPr>
                                      <w:rFonts w:ascii="宋体" w:eastAsia="宋体" w:hAnsi="宋体" w:cs="宋体"/>
                                      <w:sz w:val="21"/>
                                      <w:szCs w:val="21"/>
                                      <w:lang w:eastAsia="zh-CN"/>
                                    </w:rPr>
                                    <w:t>项处理；</w:t>
                                  </w:r>
                                </w:p>
                              </w:tc>
                            </w:tr>
                            <w:tr w:rsidR="003E0FBE">
                              <w:trPr>
                                <w:trHeight w:hRule="exact" w:val="409"/>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9"/>
                                    <w:ind w:left="-3" w:right="-2"/>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(6) </w:t>
                                  </w:r>
                                  <w:r>
                                    <w:rPr>
                                      <w:rFonts w:ascii="宋体" w:eastAsia="宋体" w:hAnsi="宋体" w:cs="宋体"/>
                                      <w:sz w:val="21"/>
                                      <w:szCs w:val="21"/>
                                      <w:lang w:eastAsia="zh-CN"/>
                                    </w:rPr>
                                    <w:t>投标人列入失信黑名单（以</w:t>
                                  </w:r>
                                  <w:r>
                                    <w:rPr>
                                      <w:rFonts w:ascii="Times New Roman" w:eastAsia="Times New Roman" w:hAnsi="Times New Roman" w:cs="Times New Roman"/>
                                      <w:sz w:val="21"/>
                                      <w:szCs w:val="21"/>
                                      <w:lang w:eastAsia="zh-CN"/>
                                    </w:rPr>
                                    <w:t xml:space="preserve">“ </w:t>
                                  </w:r>
                                  <w:r>
                                    <w:rPr>
                                      <w:rFonts w:ascii="宋体" w:eastAsia="宋体" w:hAnsi="宋体" w:cs="宋体"/>
                                      <w:sz w:val="21"/>
                                      <w:szCs w:val="21"/>
                                      <w:lang w:eastAsia="zh-CN"/>
                                    </w:rPr>
                                    <w:t>信用中国</w:t>
                                  </w:r>
                                  <w:r>
                                    <w:rPr>
                                      <w:rFonts w:ascii="Times New Roman" w:eastAsia="Times New Roman" w:hAnsi="Times New Roman" w:cs="Times New Roman"/>
                                      <w:sz w:val="21"/>
                                      <w:szCs w:val="21"/>
                                      <w:lang w:eastAsia="zh-CN"/>
                                    </w:rPr>
                                    <w:t>”</w:t>
                                  </w:r>
                                </w:p>
                              </w:tc>
                            </w:tr>
                            <w:tr w:rsidR="003E0FBE">
                              <w:trPr>
                                <w:trHeight w:hRule="exact" w:val="408"/>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ight="-5"/>
                                    <w:rPr>
                                      <w:rFonts w:ascii="宋体" w:eastAsia="宋体" w:hAnsi="宋体" w:cs="宋体"/>
                                      <w:sz w:val="21"/>
                                      <w:szCs w:val="21"/>
                                    </w:rPr>
                                  </w:pPr>
                                  <w:r>
                                    <w:rPr>
                                      <w:rFonts w:ascii="宋体" w:eastAsia="宋体" w:hAnsi="宋体" w:cs="宋体"/>
                                      <w:spacing w:val="1"/>
                                      <w:w w:val="95"/>
                                      <w:sz w:val="21"/>
                                      <w:szCs w:val="21"/>
                                    </w:rPr>
                                    <w:t>（</w:t>
                                  </w:r>
                                  <w:hyperlink r:id="rId35">
                                    <w:r>
                                      <w:rPr>
                                        <w:rFonts w:ascii="Times New Roman" w:eastAsia="Times New Roman" w:hAnsi="Times New Roman" w:cs="Times New Roman"/>
                                        <w:w w:val="95"/>
                                        <w:sz w:val="21"/>
                                        <w:szCs w:val="21"/>
                                        <w:u w:val="single" w:color="000000"/>
                                      </w:rPr>
                                      <w:t>h</w:t>
                                    </w:r>
                                    <w:r>
                                      <w:rPr>
                                        <w:rFonts w:ascii="Times New Roman" w:eastAsia="Times New Roman" w:hAnsi="Times New Roman" w:cs="Times New Roman"/>
                                        <w:spacing w:val="-1"/>
                                        <w:w w:val="95"/>
                                        <w:sz w:val="21"/>
                                        <w:szCs w:val="21"/>
                                        <w:u w:val="single" w:color="000000"/>
                                      </w:rPr>
                                      <w:t>tt</w:t>
                                    </w:r>
                                    <w:r>
                                      <w:rPr>
                                        <w:rFonts w:ascii="Times New Roman" w:eastAsia="Times New Roman" w:hAnsi="Times New Roman" w:cs="Times New Roman"/>
                                        <w:spacing w:val="2"/>
                                        <w:w w:val="95"/>
                                        <w:sz w:val="21"/>
                                        <w:szCs w:val="21"/>
                                        <w:u w:val="single" w:color="000000"/>
                                      </w:rPr>
                                      <w:t>p</w:t>
                                    </w:r>
                                    <w:r>
                                      <w:rPr>
                                        <w:rFonts w:ascii="Times New Roman" w:eastAsia="Times New Roman" w:hAnsi="Times New Roman" w:cs="Times New Roman"/>
                                        <w:spacing w:val="-1"/>
                                        <w:w w:val="95"/>
                                        <w:sz w:val="21"/>
                                        <w:szCs w:val="21"/>
                                        <w:u w:val="single" w:color="000000"/>
                                      </w:rPr>
                                      <w:t>://</w:t>
                                    </w:r>
                                    <w:r>
                                      <w:rPr>
                                        <w:rFonts w:ascii="Times New Roman" w:eastAsia="Times New Roman" w:hAnsi="Times New Roman" w:cs="Times New Roman"/>
                                        <w:spacing w:val="1"/>
                                        <w:w w:val="95"/>
                                        <w:sz w:val="21"/>
                                        <w:szCs w:val="21"/>
                                        <w:u w:val="single" w:color="000000"/>
                                      </w:rPr>
                                      <w:t>w</w:t>
                                    </w:r>
                                    <w:r>
                                      <w:rPr>
                                        <w:rFonts w:ascii="Times New Roman" w:eastAsia="Times New Roman" w:hAnsi="Times New Roman" w:cs="Times New Roman"/>
                                        <w:w w:val="95"/>
                                        <w:sz w:val="21"/>
                                        <w:szCs w:val="21"/>
                                        <w:u w:val="single" w:color="000000"/>
                                      </w:rPr>
                                      <w:t>w</w:t>
                                    </w:r>
                                    <w:r>
                                      <w:rPr>
                                        <w:rFonts w:ascii="Times New Roman" w:eastAsia="Times New Roman" w:hAnsi="Times New Roman" w:cs="Times New Roman"/>
                                        <w:spacing w:val="-10"/>
                                        <w:w w:val="95"/>
                                        <w:sz w:val="21"/>
                                        <w:szCs w:val="21"/>
                                        <w:u w:val="single" w:color="000000"/>
                                      </w:rPr>
                                      <w:t>w</w:t>
                                    </w:r>
                                    <w:r>
                                      <w:rPr>
                                        <w:rFonts w:ascii="Times New Roman" w:eastAsia="Times New Roman" w:hAnsi="Times New Roman" w:cs="Times New Roman"/>
                                        <w:spacing w:val="-2"/>
                                        <w:w w:val="95"/>
                                        <w:sz w:val="21"/>
                                        <w:szCs w:val="21"/>
                                        <w:u w:val="single" w:color="000000"/>
                                      </w:rPr>
                                      <w:t>.</w:t>
                                    </w:r>
                                    <w:r>
                                      <w:rPr>
                                        <w:rFonts w:ascii="Times New Roman" w:eastAsia="Times New Roman" w:hAnsi="Times New Roman" w:cs="Times New Roman"/>
                                        <w:w w:val="95"/>
                                        <w:sz w:val="21"/>
                                        <w:szCs w:val="21"/>
                                        <w:u w:val="single" w:color="000000"/>
                                      </w:rPr>
                                      <w:t>c</w:t>
                                    </w:r>
                                    <w:r>
                                      <w:rPr>
                                        <w:rFonts w:ascii="Times New Roman" w:eastAsia="Times New Roman" w:hAnsi="Times New Roman" w:cs="Times New Roman"/>
                                        <w:spacing w:val="1"/>
                                        <w:w w:val="95"/>
                                        <w:sz w:val="21"/>
                                        <w:szCs w:val="21"/>
                                        <w:u w:val="single" w:color="000000"/>
                                      </w:rPr>
                                      <w:t>r</w:t>
                                    </w:r>
                                    <w:r>
                                      <w:rPr>
                                        <w:rFonts w:ascii="Times New Roman" w:eastAsia="Times New Roman" w:hAnsi="Times New Roman" w:cs="Times New Roman"/>
                                        <w:w w:val="95"/>
                                        <w:sz w:val="21"/>
                                        <w:szCs w:val="21"/>
                                        <w:u w:val="single" w:color="000000"/>
                                      </w:rPr>
                                      <w:t>ed</w:t>
                                    </w:r>
                                    <w:r>
                                      <w:rPr>
                                        <w:rFonts w:ascii="Times New Roman" w:eastAsia="Times New Roman" w:hAnsi="Times New Roman" w:cs="Times New Roman"/>
                                        <w:spacing w:val="-1"/>
                                        <w:w w:val="95"/>
                                        <w:sz w:val="21"/>
                                        <w:szCs w:val="21"/>
                                        <w:u w:val="single" w:color="000000"/>
                                      </w:rPr>
                                      <w:t>it</w:t>
                                    </w:r>
                                    <w:r>
                                      <w:rPr>
                                        <w:rFonts w:ascii="Times New Roman" w:eastAsia="Times New Roman" w:hAnsi="Times New Roman" w:cs="Times New Roman"/>
                                        <w:w w:val="95"/>
                                        <w:sz w:val="21"/>
                                        <w:szCs w:val="21"/>
                                        <w:u w:val="single" w:color="000000"/>
                                      </w:rPr>
                                      <w:t>c</w:t>
                                    </w:r>
                                    <w:r>
                                      <w:rPr>
                                        <w:rFonts w:ascii="Times New Roman" w:eastAsia="Times New Roman" w:hAnsi="Times New Roman" w:cs="Times New Roman"/>
                                        <w:spacing w:val="2"/>
                                        <w:w w:val="95"/>
                                        <w:sz w:val="21"/>
                                        <w:szCs w:val="21"/>
                                        <w:u w:val="single" w:color="000000"/>
                                      </w:rPr>
                                      <w:t>h</w:t>
                                    </w:r>
                                    <w:r>
                                      <w:rPr>
                                        <w:rFonts w:ascii="Times New Roman" w:eastAsia="Times New Roman" w:hAnsi="Times New Roman" w:cs="Times New Roman"/>
                                        <w:spacing w:val="-1"/>
                                        <w:w w:val="95"/>
                                        <w:sz w:val="21"/>
                                        <w:szCs w:val="21"/>
                                        <w:u w:val="single" w:color="000000"/>
                                      </w:rPr>
                                      <w:t>i</w:t>
                                    </w:r>
                                    <w:r>
                                      <w:rPr>
                                        <w:rFonts w:ascii="Times New Roman" w:eastAsia="Times New Roman" w:hAnsi="Times New Roman" w:cs="Times New Roman"/>
                                        <w:w w:val="95"/>
                                        <w:sz w:val="21"/>
                                        <w:szCs w:val="21"/>
                                        <w:u w:val="single" w:color="000000"/>
                                      </w:rPr>
                                      <w:t>na.</w:t>
                                    </w:r>
                                    <w:r>
                                      <w:rPr>
                                        <w:rFonts w:ascii="Times New Roman" w:eastAsia="Times New Roman" w:hAnsi="Times New Roman" w:cs="Times New Roman"/>
                                        <w:spacing w:val="-2"/>
                                        <w:w w:val="95"/>
                                        <w:sz w:val="21"/>
                                        <w:szCs w:val="21"/>
                                        <w:u w:val="single" w:color="000000"/>
                                      </w:rPr>
                                      <w:t>g</w:t>
                                    </w:r>
                                    <w:r>
                                      <w:rPr>
                                        <w:rFonts w:ascii="Times New Roman" w:eastAsia="Times New Roman" w:hAnsi="Times New Roman" w:cs="Times New Roman"/>
                                        <w:w w:val="95"/>
                                        <w:sz w:val="21"/>
                                        <w:szCs w:val="21"/>
                                        <w:u w:val="single" w:color="000000"/>
                                      </w:rPr>
                                      <w:t>o</w:t>
                                    </w:r>
                                    <w:r>
                                      <w:rPr>
                                        <w:rFonts w:ascii="Times New Roman" w:eastAsia="Times New Roman" w:hAnsi="Times New Roman" w:cs="Times New Roman"/>
                                        <w:spacing w:val="-11"/>
                                        <w:w w:val="95"/>
                                        <w:sz w:val="21"/>
                                        <w:szCs w:val="21"/>
                                        <w:u w:val="single" w:color="000000"/>
                                      </w:rPr>
                                      <w:t>v</w:t>
                                    </w:r>
                                    <w:r>
                                      <w:rPr>
                                        <w:rFonts w:ascii="Times New Roman" w:eastAsia="Times New Roman" w:hAnsi="Times New Roman" w:cs="Times New Roman"/>
                                        <w:spacing w:val="-2"/>
                                        <w:w w:val="95"/>
                                        <w:sz w:val="21"/>
                                        <w:szCs w:val="21"/>
                                        <w:u w:val="single" w:color="000000"/>
                                      </w:rPr>
                                      <w:t>.</w:t>
                                    </w:r>
                                    <w:r>
                                      <w:rPr>
                                        <w:rFonts w:ascii="Times New Roman" w:eastAsia="Times New Roman" w:hAnsi="Times New Roman" w:cs="Times New Roman"/>
                                        <w:w w:val="95"/>
                                        <w:sz w:val="21"/>
                                        <w:szCs w:val="21"/>
                                        <w:u w:val="single" w:color="000000"/>
                                      </w:rPr>
                                      <w:t>c</w:t>
                                    </w:r>
                                    <w:r>
                                      <w:rPr>
                                        <w:rFonts w:ascii="Times New Roman" w:eastAsia="Times New Roman" w:hAnsi="Times New Roman" w:cs="Times New Roman"/>
                                        <w:spacing w:val="2"/>
                                        <w:w w:val="95"/>
                                        <w:sz w:val="21"/>
                                        <w:szCs w:val="21"/>
                                        <w:u w:val="single" w:color="000000"/>
                                      </w:rPr>
                                      <w:t>n</w:t>
                                    </w:r>
                                    <w:r>
                                      <w:rPr>
                                        <w:rFonts w:ascii="Times New Roman" w:eastAsia="Times New Roman" w:hAnsi="Times New Roman" w:cs="Times New Roman"/>
                                        <w:spacing w:val="-11"/>
                                        <w:w w:val="95"/>
                                        <w:sz w:val="21"/>
                                        <w:szCs w:val="21"/>
                                        <w:u w:val="single" w:color="000000"/>
                                      </w:rPr>
                                      <w:t>/</w:t>
                                    </w:r>
                                  </w:hyperlink>
                                  <w:r>
                                    <w:rPr>
                                      <w:rFonts w:ascii="宋体" w:eastAsia="宋体" w:hAnsi="宋体" w:cs="宋体"/>
                                      <w:spacing w:val="-93"/>
                                      <w:w w:val="95"/>
                                      <w:sz w:val="21"/>
                                      <w:szCs w:val="21"/>
                                    </w:rPr>
                                    <w:t>）</w:t>
                                  </w:r>
                                  <w:r>
                                    <w:rPr>
                                      <w:rFonts w:ascii="宋体" w:eastAsia="宋体" w:hAnsi="宋体" w:cs="宋体"/>
                                      <w:spacing w:val="1"/>
                                      <w:w w:val="95"/>
                                      <w:sz w:val="21"/>
                                      <w:szCs w:val="21"/>
                                    </w:rPr>
                                    <w:t>联</w:t>
                                  </w:r>
                                  <w:r>
                                    <w:rPr>
                                      <w:rFonts w:ascii="宋体" w:eastAsia="宋体" w:hAnsi="宋体" w:cs="宋体"/>
                                      <w:w w:val="95"/>
                                      <w:sz w:val="21"/>
                                      <w:szCs w:val="21"/>
                                    </w:rPr>
                                    <w:t>合</w:t>
                                  </w:r>
                                  <w:r>
                                    <w:rPr>
                                      <w:rFonts w:ascii="宋体" w:eastAsia="宋体" w:hAnsi="宋体" w:cs="宋体"/>
                                      <w:spacing w:val="1"/>
                                      <w:w w:val="95"/>
                                      <w:sz w:val="21"/>
                                      <w:szCs w:val="21"/>
                                    </w:rPr>
                                    <w:t>惩戒栏</w:t>
                                  </w:r>
                                  <w:r>
                                    <w:rPr>
                                      <w:rFonts w:ascii="宋体" w:eastAsia="宋体" w:hAnsi="宋体" w:cs="宋体"/>
                                      <w:w w:val="95"/>
                                      <w:sz w:val="21"/>
                                      <w:szCs w:val="21"/>
                                    </w:rPr>
                                    <w:t>目</w:t>
                                  </w:r>
                                  <w:r>
                                    <w:rPr>
                                      <w:rFonts w:ascii="宋体" w:eastAsia="宋体" w:hAnsi="宋体" w:cs="宋体"/>
                                      <w:spacing w:val="1"/>
                                      <w:w w:val="95"/>
                                      <w:sz w:val="21"/>
                                      <w:szCs w:val="21"/>
                                    </w:rPr>
                                    <w:t>中失信</w:t>
                                  </w:r>
                                  <w:r>
                                    <w:rPr>
                                      <w:rFonts w:ascii="宋体" w:eastAsia="宋体" w:hAnsi="宋体" w:cs="宋体"/>
                                      <w:w w:val="95"/>
                                      <w:sz w:val="21"/>
                                      <w:szCs w:val="21"/>
                                    </w:rPr>
                                    <w:t>人</w:t>
                                  </w:r>
                                  <w:r>
                                    <w:rPr>
                                      <w:rFonts w:ascii="宋体" w:eastAsia="宋体" w:hAnsi="宋体" w:cs="宋体"/>
                                      <w:spacing w:val="1"/>
                                      <w:w w:val="95"/>
                                      <w:sz w:val="21"/>
                                      <w:szCs w:val="21"/>
                                    </w:rPr>
                                    <w:t>黑名</w:t>
                                  </w:r>
                                  <w:r>
                                    <w:rPr>
                                      <w:rFonts w:ascii="宋体" w:eastAsia="宋体" w:hAnsi="宋体" w:cs="宋体"/>
                                      <w:w w:val="95"/>
                                      <w:sz w:val="21"/>
                                      <w:szCs w:val="21"/>
                                    </w:rPr>
                                    <w:t>单</w:t>
                                  </w:r>
                                  <w:r>
                                    <w:rPr>
                                      <w:rFonts w:ascii="宋体" w:eastAsia="宋体" w:hAnsi="宋体" w:cs="宋体"/>
                                      <w:spacing w:val="1"/>
                                      <w:w w:val="95"/>
                                      <w:sz w:val="21"/>
                                      <w:szCs w:val="21"/>
                                    </w:rPr>
                                    <w:t>查</w:t>
                                  </w:r>
                                  <w:r>
                                    <w:rPr>
                                      <w:rFonts w:ascii="宋体" w:eastAsia="宋体" w:hAnsi="宋体" w:cs="宋体"/>
                                      <w:w w:val="95"/>
                                      <w:sz w:val="21"/>
                                      <w:szCs w:val="21"/>
                                    </w:rPr>
                                    <w:t>询</w:t>
                                  </w:r>
                                </w:p>
                              </w:tc>
                            </w:tr>
                            <w:tr w:rsidR="003E0FBE">
                              <w:trPr>
                                <w:trHeight w:hRule="exact" w:val="54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tc>
                              <w:tc>
                                <w:tcPr>
                                  <w:tcW w:w="2256" w:type="dxa"/>
                                  <w:vMerge/>
                                  <w:tcBorders>
                                    <w:top w:val="single" w:sz="4" w:space="0" w:color="auto"/>
                                    <w:left w:val="single" w:sz="4" w:space="0" w:color="auto"/>
                                    <w:bottom w:val="single" w:sz="4" w:space="0" w:color="auto"/>
                                    <w:right w:val="single" w:sz="4" w:space="0" w:color="auto"/>
                                  </w:tcBorders>
                                </w:tcPr>
                                <w:p w:rsidR="003E0FBE" w:rsidRDefault="003E0FBE"/>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ight="-1"/>
                                    <w:rPr>
                                      <w:rFonts w:ascii="宋体" w:eastAsia="宋体" w:hAnsi="宋体" w:cs="宋体"/>
                                      <w:sz w:val="21"/>
                                      <w:szCs w:val="21"/>
                                      <w:lang w:eastAsia="zh-CN"/>
                                    </w:rPr>
                                  </w:pPr>
                                  <w:r>
                                    <w:rPr>
                                      <w:rFonts w:ascii="宋体" w:eastAsia="宋体" w:hAnsi="宋体" w:cs="宋体"/>
                                      <w:sz w:val="21"/>
                                      <w:szCs w:val="21"/>
                                      <w:lang w:eastAsia="zh-CN"/>
                                    </w:rPr>
                                    <w:t>结果为准）但未被限制投标的，如实填报扣</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分，隐瞒不报的一经</w:t>
                                  </w:r>
                                </w:p>
                              </w:tc>
                            </w:tr>
                            <w:tr w:rsidR="003E0FBE">
                              <w:trPr>
                                <w:trHeight w:hRule="exact" w:val="403"/>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w w:val="95"/>
                                      <w:sz w:val="21"/>
                                      <w:szCs w:val="21"/>
                                      <w:lang w:eastAsia="zh-CN"/>
                                    </w:rPr>
                                    <w:t>查实，作否决投标处理，并视为投标人提供虚假资料，按投标人须</w:t>
                                  </w:r>
                                </w:p>
                              </w:tc>
                            </w:tr>
                            <w:tr w:rsidR="003E0FBE">
                              <w:trPr>
                                <w:trHeight w:hRule="exact" w:val="487"/>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5"/>
                                    <w:ind w:left="-3"/>
                                    <w:rPr>
                                      <w:rFonts w:ascii="宋体" w:eastAsia="宋体" w:hAnsi="宋体" w:cs="宋体"/>
                                      <w:sz w:val="21"/>
                                      <w:szCs w:val="21"/>
                                    </w:rPr>
                                  </w:pPr>
                                  <w:r>
                                    <w:rPr>
                                      <w:rFonts w:ascii="宋体" w:eastAsia="宋体" w:hAnsi="宋体" w:cs="宋体"/>
                                      <w:sz w:val="21"/>
                                      <w:szCs w:val="21"/>
                                    </w:rPr>
                                    <w:t>知第</w:t>
                                  </w:r>
                                  <w:r>
                                    <w:rPr>
                                      <w:rFonts w:ascii="Times New Roman" w:eastAsia="Times New Roman" w:hAnsi="Times New Roman" w:cs="Times New Roman"/>
                                      <w:spacing w:val="-1"/>
                                      <w:sz w:val="21"/>
                                      <w:szCs w:val="21"/>
                                    </w:rPr>
                                    <w:t>3.5.11</w:t>
                                  </w:r>
                                  <w:r>
                                    <w:rPr>
                                      <w:rFonts w:ascii="宋体" w:eastAsia="宋体" w:hAnsi="宋体" w:cs="宋体"/>
                                      <w:sz w:val="21"/>
                                      <w:szCs w:val="21"/>
                                    </w:rPr>
                                    <w:t>项处理。</w:t>
                                  </w:r>
                                </w:p>
                              </w:tc>
                            </w:tr>
                            <w:tr w:rsidR="003E0FBE">
                              <w:trPr>
                                <w:trHeight w:hRule="exact" w:val="468"/>
                              </w:trPr>
                              <w:tc>
                                <w:tcPr>
                                  <w:tcW w:w="862"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60" w:lineRule="exact"/>
                                    <w:ind w:left="100"/>
                                    <w:rPr>
                                      <w:rFonts w:ascii="宋体" w:eastAsia="宋体" w:hAnsi="宋体" w:cs="宋体"/>
                                      <w:sz w:val="21"/>
                                      <w:szCs w:val="21"/>
                                    </w:rPr>
                                  </w:pPr>
                                  <w:r>
                                    <w:rPr>
                                      <w:rFonts w:ascii="宋体" w:eastAsia="宋体" w:hAnsi="宋体" w:cs="宋体"/>
                                      <w:b/>
                                      <w:bCs/>
                                      <w:spacing w:val="2"/>
                                      <w:sz w:val="21"/>
                                      <w:szCs w:val="21"/>
                                    </w:rPr>
                                    <w:t>条款号</w:t>
                                  </w:r>
                                </w:p>
                              </w:tc>
                              <w:tc>
                                <w:tcPr>
                                  <w:tcW w:w="225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60" w:lineRule="exact"/>
                                    <w:ind w:left="698"/>
                                    <w:rPr>
                                      <w:rFonts w:ascii="宋体" w:eastAsia="宋体" w:hAnsi="宋体" w:cs="宋体"/>
                                      <w:sz w:val="21"/>
                                      <w:szCs w:val="21"/>
                                    </w:rPr>
                                  </w:pPr>
                                  <w:r>
                                    <w:rPr>
                                      <w:rFonts w:ascii="宋体" w:eastAsia="宋体" w:hAnsi="宋体" w:cs="宋体"/>
                                      <w:b/>
                                      <w:bCs/>
                                      <w:spacing w:val="2"/>
                                      <w:sz w:val="21"/>
                                      <w:szCs w:val="21"/>
                                    </w:rPr>
                                    <w:t>条款内容</w:t>
                                  </w: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60" w:lineRule="exact"/>
                                    <w:ind w:left="7"/>
                                    <w:jc w:val="center"/>
                                    <w:rPr>
                                      <w:rFonts w:ascii="宋体" w:eastAsia="宋体" w:hAnsi="宋体" w:cs="宋体"/>
                                      <w:sz w:val="21"/>
                                      <w:szCs w:val="21"/>
                                    </w:rPr>
                                  </w:pPr>
                                  <w:r>
                                    <w:rPr>
                                      <w:rFonts w:ascii="宋体" w:eastAsia="宋体" w:hAnsi="宋体" w:cs="宋体"/>
                                      <w:b/>
                                      <w:bCs/>
                                      <w:spacing w:val="2"/>
                                      <w:sz w:val="21"/>
                                      <w:szCs w:val="21"/>
                                    </w:rPr>
                                    <w:t>编列内容</w:t>
                                  </w:r>
                                </w:p>
                              </w:tc>
                            </w:tr>
                            <w:tr w:rsidR="003E0FBE">
                              <w:trPr>
                                <w:trHeight w:hRule="exact" w:val="1157"/>
                              </w:trPr>
                              <w:tc>
                                <w:tcPr>
                                  <w:tcW w:w="9204" w:type="dxa"/>
                                  <w:gridSpan w:val="3"/>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38" w:lineRule="exact"/>
                                    <w:ind w:left="91"/>
                                    <w:rPr>
                                      <w:rFonts w:ascii="宋体" w:eastAsia="宋体" w:hAnsi="宋体" w:cs="宋体"/>
                                      <w:sz w:val="21"/>
                                      <w:szCs w:val="21"/>
                                      <w:lang w:eastAsia="zh-CN"/>
                                    </w:rPr>
                                  </w:pPr>
                                </w:p>
                                <w:p w:rsidR="003E0FBE" w:rsidRDefault="003E0FBE">
                                  <w:pPr>
                                    <w:pStyle w:val="TableParagraph"/>
                                    <w:spacing w:line="238" w:lineRule="exact"/>
                                    <w:ind w:left="91"/>
                                    <w:rPr>
                                      <w:rFonts w:ascii="宋体" w:eastAsia="宋体" w:hAnsi="宋体" w:cs="宋体"/>
                                      <w:sz w:val="21"/>
                                      <w:szCs w:val="21"/>
                                      <w:lang w:eastAsia="zh-CN"/>
                                    </w:rPr>
                                  </w:pPr>
                                  <w:r>
                                    <w:rPr>
                                      <w:rFonts w:ascii="宋体" w:eastAsia="宋体" w:hAnsi="宋体" w:cs="宋体"/>
                                      <w:sz w:val="21"/>
                                      <w:szCs w:val="21"/>
                                      <w:lang w:eastAsia="zh-CN"/>
                                    </w:rPr>
                                    <w:t>需要补充的其他内容：</w:t>
                                  </w:r>
                                </w:p>
                              </w:tc>
                            </w:tr>
                          </w:tbl>
                          <w:p w:rsidR="003E0FBE" w:rsidRDefault="003E0FBE">
                            <w:pPr>
                              <w:rPr>
                                <w:lang w:eastAsia="zh-CN"/>
                              </w:rPr>
                            </w:pPr>
                          </w:p>
                        </w:txbxContent>
                      </wps:txbx>
                      <wps:bodyPr lIns="0" tIns="0" rIns="0" bIns="0" upright="1"/>
                    </wps:wsp>
                  </a:graphicData>
                </a:graphic>
              </wp:anchor>
            </w:drawing>
          </mc:Choice>
          <mc:Fallback>
            <w:pict>
              <v:shape id="文本框 125" o:spid="_x0000_s1033" type="#_x0000_t202" style="position:absolute;left:0;text-align:left;margin-left:68.15pt;margin-top:-153.55pt;width:462.4pt;height:619.05pt;z-index:251704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" filled="f" stroked="f">
                <v:textbox inset="0,0,0,0">
                  <w:txbxContent>
                    <w:tbl>
                      <w:tblPr>
                        <w:tblW w:w="9204" w:type="dxa"/>
                        <w:tblLayout w:type="fixed"/>
                        <w:tblCellMar>
                          <w:left w:w="0" w:type="dxa"/>
                          <w:right w:w="0" w:type="dxa"/>
                        </w:tblCellMar>
                        <w:tblLook w:val="04A0" w:firstRow="1" w:lastRow="0" w:firstColumn="1" w:lastColumn="0" w:noHBand="0" w:noVBand="1"/>
                      </w:tblPr>
                      <w:tblGrid>
                        <w:gridCol w:w="862"/>
                        <w:gridCol w:w="2256"/>
                        <w:gridCol w:w="6086"/>
                      </w:tblGrid>
                      <w:tr w:rsidR="003E0FBE">
                        <w:trPr>
                          <w:trHeight w:hRule="exact" w:val="670"/>
                        </w:trPr>
                        <w:tc>
                          <w:tcPr>
                            <w:tcW w:w="862" w:type="dxa"/>
                            <w:tcBorders>
                              <w:top w:val="single" w:sz="12" w:space="0" w:color="000000"/>
                              <w:left w:val="single" w:sz="12" w:space="0" w:color="000000"/>
                              <w:bottom w:val="single" w:sz="4" w:space="0" w:color="auto"/>
                              <w:right w:val="single" w:sz="6" w:space="0" w:color="000000"/>
                            </w:tcBorders>
                          </w:tcPr>
                          <w:p w:rsidR="003E0FBE" w:rsidRDefault="003E0FBE">
                            <w:pPr>
                              <w:pStyle w:val="TableParagraph"/>
                              <w:spacing w:before="83"/>
                              <w:ind w:left="103"/>
                              <w:rPr>
                                <w:rFonts w:ascii="宋体" w:eastAsia="宋体" w:hAnsi="宋体" w:cs="宋体"/>
                                <w:sz w:val="21"/>
                                <w:szCs w:val="21"/>
                              </w:rPr>
                            </w:pPr>
                            <w:r>
                              <w:rPr>
                                <w:rFonts w:ascii="宋体" w:eastAsia="宋体" w:hAnsi="宋体" w:cs="宋体"/>
                                <w:sz w:val="21"/>
                                <w:szCs w:val="21"/>
                              </w:rPr>
                              <w:t>条款号</w:t>
                            </w:r>
                          </w:p>
                        </w:tc>
                        <w:tc>
                          <w:tcPr>
                            <w:tcW w:w="2256" w:type="dxa"/>
                            <w:tcBorders>
                              <w:top w:val="single" w:sz="12" w:space="0" w:color="000000"/>
                              <w:left w:val="single" w:sz="6" w:space="0" w:color="000000"/>
                              <w:bottom w:val="single" w:sz="4" w:space="0" w:color="auto"/>
                              <w:right w:val="single" w:sz="6" w:space="0" w:color="000000"/>
                            </w:tcBorders>
                          </w:tcPr>
                          <w:p w:rsidR="003E0FBE" w:rsidRDefault="003E0FBE">
                            <w:pPr>
                              <w:pStyle w:val="TableParagraph"/>
                              <w:spacing w:before="83"/>
                              <w:ind w:left="698"/>
                              <w:rPr>
                                <w:rFonts w:ascii="宋体" w:eastAsia="宋体" w:hAnsi="宋体" w:cs="宋体"/>
                                <w:sz w:val="21"/>
                                <w:szCs w:val="21"/>
                              </w:rPr>
                            </w:pPr>
                            <w:r>
                              <w:rPr>
                                <w:rFonts w:ascii="宋体" w:eastAsia="宋体" w:hAnsi="宋体" w:cs="宋体"/>
                                <w:sz w:val="21"/>
                                <w:szCs w:val="21"/>
                              </w:rPr>
                              <w:t>条款内容</w:t>
                            </w:r>
                          </w:p>
                        </w:tc>
                        <w:tc>
                          <w:tcPr>
                            <w:tcW w:w="6086" w:type="dxa"/>
                            <w:tcBorders>
                              <w:top w:val="single" w:sz="12" w:space="0" w:color="000000"/>
                              <w:left w:val="single" w:sz="6" w:space="0" w:color="000000"/>
                              <w:bottom w:val="single" w:sz="4" w:space="0" w:color="auto"/>
                              <w:right w:val="single" w:sz="12" w:space="0" w:color="000000"/>
                            </w:tcBorders>
                          </w:tcPr>
                          <w:p w:rsidR="003E0FBE" w:rsidRDefault="003E0FBE">
                            <w:pPr>
                              <w:pStyle w:val="TableParagraph"/>
                              <w:spacing w:before="83"/>
                              <w:ind w:right="2"/>
                              <w:jc w:val="center"/>
                              <w:rPr>
                                <w:rFonts w:ascii="宋体" w:eastAsia="宋体" w:hAnsi="宋体" w:cs="宋体"/>
                                <w:sz w:val="21"/>
                                <w:szCs w:val="21"/>
                              </w:rPr>
                            </w:pPr>
                            <w:r>
                              <w:rPr>
                                <w:rFonts w:ascii="宋体" w:eastAsia="宋体" w:hAnsi="宋体" w:cs="宋体"/>
                                <w:sz w:val="21"/>
                                <w:szCs w:val="21"/>
                              </w:rPr>
                              <w:t>编列内容</w:t>
                            </w:r>
                          </w:p>
                        </w:tc>
                      </w:tr>
                      <w:tr w:rsidR="003E0FBE">
                        <w:trPr>
                          <w:trHeight w:hRule="exact" w:val="351"/>
                        </w:trPr>
                        <w:tc>
                          <w:tcPr>
                            <w:tcW w:w="862" w:type="dxa"/>
                            <w:vMerge w:val="restart"/>
                            <w:tcBorders>
                              <w:top w:val="single" w:sz="4" w:space="0" w:color="auto"/>
                              <w:left w:val="single" w:sz="4" w:space="0" w:color="auto"/>
                              <w:bottom w:val="single" w:sz="4" w:space="0" w:color="auto"/>
                              <w:right w:val="single" w:sz="4" w:space="0" w:color="auto"/>
                            </w:tcBorders>
                          </w:tcPr>
                          <w:p w:rsidR="003E0FBE" w:rsidRDefault="003E0FBE"/>
                        </w:tc>
                        <w:tc>
                          <w:tcPr>
                            <w:tcW w:w="2256" w:type="dxa"/>
                            <w:vMerge w:val="restart"/>
                            <w:tcBorders>
                              <w:top w:val="single" w:sz="4" w:space="0" w:color="auto"/>
                              <w:left w:val="single" w:sz="4" w:space="0" w:color="auto"/>
                              <w:bottom w:val="single" w:sz="4" w:space="0" w:color="auto"/>
                              <w:right w:val="single" w:sz="4" w:space="0" w:color="auto"/>
                            </w:tcBorders>
                          </w:tcPr>
                          <w:p w:rsidR="003E0FBE" w:rsidRDefault="003E0FBE"/>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54" w:lineRule="exact"/>
                              <w:ind w:left="-3"/>
                              <w:rPr>
                                <w:rFonts w:ascii="宋体" w:eastAsia="宋体" w:hAnsi="宋体" w:cs="宋体"/>
                                <w:sz w:val="21"/>
                                <w:szCs w:val="21"/>
                                <w:lang w:eastAsia="zh-CN"/>
                              </w:rPr>
                            </w:pPr>
                            <w:r>
                              <w:rPr>
                                <w:rFonts w:ascii="宋体" w:eastAsia="宋体" w:hAnsi="宋体" w:cs="宋体"/>
                                <w:sz w:val="21"/>
                                <w:szCs w:val="21"/>
                                <w:lang w:eastAsia="zh-CN"/>
                              </w:rPr>
                              <w:t>注：投标人选择使用</w:t>
                            </w:r>
                            <w:r>
                              <w:rPr>
                                <w:rFonts w:ascii="Times New Roman" w:eastAsia="Times New Roman" w:hAnsi="Times New Roman" w:cs="Times New Roman"/>
                                <w:sz w:val="21"/>
                                <w:szCs w:val="21"/>
                                <w:lang w:eastAsia="zh-CN"/>
                              </w:rPr>
                              <w:t>AA</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A</w:t>
                            </w:r>
                            <w:r>
                              <w:rPr>
                                <w:rFonts w:ascii="宋体" w:eastAsia="宋体" w:hAnsi="宋体" w:cs="宋体"/>
                                <w:sz w:val="21"/>
                                <w:szCs w:val="21"/>
                                <w:lang w:eastAsia="zh-CN"/>
                              </w:rPr>
                              <w:t>级信用等级得分的，投标文件中须提</w:t>
                            </w:r>
                          </w:p>
                        </w:tc>
                      </w:tr>
                      <w:tr w:rsidR="003E0FBE">
                        <w:trPr>
                          <w:trHeight w:hRule="exact" w:val="40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proofErr w:type="gramStart"/>
                            <w:r>
                              <w:rPr>
                                <w:rFonts w:ascii="宋体" w:eastAsia="宋体" w:hAnsi="宋体" w:cs="宋体"/>
                                <w:w w:val="95"/>
                                <w:sz w:val="21"/>
                                <w:szCs w:val="21"/>
                                <w:lang w:eastAsia="zh-CN"/>
                              </w:rPr>
                              <w:t>供</w:t>
                            </w:r>
                            <w:r>
                              <w:rPr>
                                <w:rFonts w:ascii="宋体" w:eastAsia="宋体" w:hAnsi="宋体" w:cs="宋体"/>
                                <w:spacing w:val="1"/>
                                <w:w w:val="95"/>
                                <w:sz w:val="21"/>
                                <w:szCs w:val="21"/>
                                <w:lang w:eastAsia="zh-CN"/>
                              </w:rPr>
                              <w:t>从</w:t>
                            </w:r>
                            <w:r>
                              <w:rPr>
                                <w:rFonts w:ascii="宋体" w:eastAsia="宋体" w:hAnsi="宋体" w:cs="宋体"/>
                                <w:w w:val="95"/>
                                <w:sz w:val="21"/>
                                <w:szCs w:val="21"/>
                                <w:lang w:eastAsia="zh-CN"/>
                              </w:rPr>
                              <w:t>浙</w:t>
                            </w:r>
                            <w:r>
                              <w:rPr>
                                <w:rFonts w:ascii="宋体" w:eastAsia="宋体" w:hAnsi="宋体" w:cs="宋体"/>
                                <w:spacing w:val="1"/>
                                <w:w w:val="95"/>
                                <w:sz w:val="21"/>
                                <w:szCs w:val="21"/>
                                <w:lang w:eastAsia="zh-CN"/>
                              </w:rPr>
                              <w:t>江</w:t>
                            </w:r>
                            <w:r>
                              <w:rPr>
                                <w:rFonts w:ascii="宋体" w:eastAsia="宋体" w:hAnsi="宋体" w:cs="宋体"/>
                                <w:w w:val="95"/>
                                <w:sz w:val="21"/>
                                <w:szCs w:val="21"/>
                                <w:lang w:eastAsia="zh-CN"/>
                              </w:rPr>
                              <w:t>省</w:t>
                            </w:r>
                            <w:proofErr w:type="gramEnd"/>
                            <w:r>
                              <w:rPr>
                                <w:rFonts w:ascii="宋体" w:eastAsia="宋体" w:hAnsi="宋体" w:cs="宋体"/>
                                <w:spacing w:val="1"/>
                                <w:w w:val="95"/>
                                <w:sz w:val="21"/>
                                <w:szCs w:val="21"/>
                                <w:lang w:eastAsia="zh-CN"/>
                              </w:rPr>
                              <w:t>交</w:t>
                            </w:r>
                            <w:r>
                              <w:rPr>
                                <w:rFonts w:ascii="宋体" w:eastAsia="宋体" w:hAnsi="宋体" w:cs="宋体"/>
                                <w:w w:val="95"/>
                                <w:sz w:val="21"/>
                                <w:szCs w:val="21"/>
                                <w:lang w:eastAsia="zh-CN"/>
                              </w:rPr>
                              <w:t>通</w:t>
                            </w:r>
                            <w:r>
                              <w:rPr>
                                <w:rFonts w:ascii="宋体" w:eastAsia="宋体" w:hAnsi="宋体" w:cs="宋体"/>
                                <w:spacing w:val="1"/>
                                <w:w w:val="95"/>
                                <w:sz w:val="21"/>
                                <w:szCs w:val="21"/>
                                <w:lang w:eastAsia="zh-CN"/>
                              </w:rPr>
                              <w:t>运</w:t>
                            </w:r>
                            <w:r>
                              <w:rPr>
                                <w:rFonts w:ascii="宋体" w:eastAsia="宋体" w:hAnsi="宋体" w:cs="宋体"/>
                                <w:w w:val="95"/>
                                <w:sz w:val="21"/>
                                <w:szCs w:val="21"/>
                                <w:lang w:eastAsia="zh-CN"/>
                              </w:rPr>
                              <w:t>输</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用</w:t>
                            </w:r>
                            <w:r>
                              <w:rPr>
                                <w:rFonts w:ascii="宋体" w:eastAsia="宋体" w:hAnsi="宋体" w:cs="宋体"/>
                                <w:spacing w:val="1"/>
                                <w:w w:val="95"/>
                                <w:sz w:val="21"/>
                                <w:szCs w:val="21"/>
                                <w:lang w:eastAsia="zh-CN"/>
                              </w:rPr>
                              <w:t>综</w:t>
                            </w:r>
                            <w:r>
                              <w:rPr>
                                <w:rFonts w:ascii="宋体" w:eastAsia="宋体" w:hAnsi="宋体" w:cs="宋体"/>
                                <w:w w:val="95"/>
                                <w:sz w:val="21"/>
                                <w:szCs w:val="21"/>
                                <w:lang w:eastAsia="zh-CN"/>
                              </w:rPr>
                              <w:t>合</w:t>
                            </w:r>
                            <w:r>
                              <w:rPr>
                                <w:rFonts w:ascii="宋体" w:eastAsia="宋体" w:hAnsi="宋体" w:cs="宋体"/>
                                <w:spacing w:val="1"/>
                                <w:w w:val="95"/>
                                <w:sz w:val="21"/>
                                <w:szCs w:val="21"/>
                                <w:lang w:eastAsia="zh-CN"/>
                              </w:rPr>
                              <w:t>管</w:t>
                            </w:r>
                            <w:r>
                              <w:rPr>
                                <w:rFonts w:ascii="宋体" w:eastAsia="宋体" w:hAnsi="宋体" w:cs="宋体"/>
                                <w:w w:val="95"/>
                                <w:sz w:val="21"/>
                                <w:szCs w:val="21"/>
                                <w:lang w:eastAsia="zh-CN"/>
                              </w:rPr>
                              <w:t>理</w:t>
                            </w:r>
                            <w:r>
                              <w:rPr>
                                <w:rFonts w:ascii="宋体" w:eastAsia="宋体" w:hAnsi="宋体" w:cs="宋体"/>
                                <w:spacing w:val="1"/>
                                <w:w w:val="95"/>
                                <w:sz w:val="21"/>
                                <w:szCs w:val="21"/>
                                <w:lang w:eastAsia="zh-CN"/>
                              </w:rPr>
                              <w:t>服</w:t>
                            </w:r>
                            <w:r>
                              <w:rPr>
                                <w:rFonts w:ascii="宋体" w:eastAsia="宋体" w:hAnsi="宋体" w:cs="宋体"/>
                                <w:w w:val="95"/>
                                <w:sz w:val="21"/>
                                <w:szCs w:val="21"/>
                                <w:lang w:eastAsia="zh-CN"/>
                              </w:rPr>
                              <w:t>务</w:t>
                            </w:r>
                            <w:r>
                              <w:rPr>
                                <w:rFonts w:ascii="宋体" w:eastAsia="宋体" w:hAnsi="宋体" w:cs="宋体"/>
                                <w:spacing w:val="1"/>
                                <w:w w:val="95"/>
                                <w:sz w:val="21"/>
                                <w:szCs w:val="21"/>
                                <w:lang w:eastAsia="zh-CN"/>
                              </w:rPr>
                              <w:t>系</w:t>
                            </w:r>
                            <w:r>
                              <w:rPr>
                                <w:rFonts w:ascii="宋体" w:eastAsia="宋体" w:hAnsi="宋体" w:cs="宋体"/>
                                <w:w w:val="95"/>
                                <w:sz w:val="21"/>
                                <w:szCs w:val="21"/>
                                <w:lang w:eastAsia="zh-CN"/>
                              </w:rPr>
                              <w:t>统</w:t>
                            </w:r>
                            <w:r>
                              <w:rPr>
                                <w:rFonts w:ascii="宋体" w:eastAsia="宋体" w:hAnsi="宋体" w:cs="宋体"/>
                                <w:spacing w:val="1"/>
                                <w:w w:val="95"/>
                                <w:sz w:val="21"/>
                                <w:szCs w:val="21"/>
                                <w:lang w:eastAsia="zh-CN"/>
                              </w:rPr>
                              <w:t>中</w:t>
                            </w:r>
                            <w:r>
                              <w:rPr>
                                <w:rFonts w:ascii="宋体" w:eastAsia="宋体" w:hAnsi="宋体" w:cs="宋体"/>
                                <w:w w:val="95"/>
                                <w:sz w:val="21"/>
                                <w:szCs w:val="21"/>
                                <w:lang w:eastAsia="zh-CN"/>
                              </w:rPr>
                              <w:t>打</w:t>
                            </w:r>
                            <w:r>
                              <w:rPr>
                                <w:rFonts w:ascii="宋体" w:eastAsia="宋体" w:hAnsi="宋体" w:cs="宋体"/>
                                <w:spacing w:val="1"/>
                                <w:w w:val="95"/>
                                <w:sz w:val="21"/>
                                <w:szCs w:val="21"/>
                                <w:lang w:eastAsia="zh-CN"/>
                              </w:rPr>
                              <w:t>印</w:t>
                            </w:r>
                            <w:r>
                              <w:rPr>
                                <w:rFonts w:ascii="宋体" w:eastAsia="宋体" w:hAnsi="宋体" w:cs="宋体"/>
                                <w:spacing w:val="-23"/>
                                <w:w w:val="95"/>
                                <w:sz w:val="21"/>
                                <w:szCs w:val="21"/>
                                <w:lang w:eastAsia="zh-CN"/>
                              </w:rPr>
                              <w:t>的</w:t>
                            </w:r>
                            <w:proofErr w:type="gramStart"/>
                            <w:r>
                              <w:rPr>
                                <w:rFonts w:ascii="宋体" w:eastAsia="宋体" w:hAnsi="宋体" w:cs="宋体"/>
                                <w:spacing w:val="1"/>
                                <w:w w:val="95"/>
                                <w:sz w:val="21"/>
                                <w:szCs w:val="21"/>
                                <w:lang w:eastAsia="zh-CN"/>
                              </w:rPr>
                              <w:t>《</w:t>
                            </w:r>
                            <w:proofErr w:type="gramEnd"/>
                            <w:r>
                              <w:rPr>
                                <w:rFonts w:ascii="宋体" w:eastAsia="宋体" w:hAnsi="宋体" w:cs="宋体"/>
                                <w:w w:val="95"/>
                                <w:sz w:val="21"/>
                                <w:szCs w:val="21"/>
                                <w:lang w:eastAsia="zh-CN"/>
                              </w:rPr>
                              <w:t>信</w:t>
                            </w:r>
                            <w:r>
                              <w:rPr>
                                <w:rFonts w:ascii="宋体" w:eastAsia="宋体" w:hAnsi="宋体" w:cs="宋体"/>
                                <w:spacing w:val="1"/>
                                <w:w w:val="95"/>
                                <w:sz w:val="21"/>
                                <w:szCs w:val="21"/>
                                <w:lang w:eastAsia="zh-CN"/>
                              </w:rPr>
                              <w:t>用</w:t>
                            </w:r>
                            <w:r>
                              <w:rPr>
                                <w:rFonts w:ascii="宋体" w:eastAsia="宋体" w:hAnsi="宋体" w:cs="宋体"/>
                                <w:w w:val="95"/>
                                <w:sz w:val="21"/>
                                <w:szCs w:val="21"/>
                                <w:lang w:eastAsia="zh-CN"/>
                              </w:rPr>
                              <w:t>评</w:t>
                            </w:r>
                            <w:r>
                              <w:rPr>
                                <w:rFonts w:ascii="宋体" w:eastAsia="宋体" w:hAnsi="宋体" w:cs="宋体"/>
                                <w:spacing w:val="1"/>
                                <w:w w:val="95"/>
                                <w:sz w:val="21"/>
                                <w:szCs w:val="21"/>
                                <w:lang w:eastAsia="zh-CN"/>
                              </w:rPr>
                              <w:t>价</w:t>
                            </w:r>
                            <w:r>
                              <w:rPr>
                                <w:rFonts w:ascii="宋体" w:eastAsia="宋体" w:hAnsi="宋体" w:cs="宋体"/>
                                <w:w w:val="95"/>
                                <w:sz w:val="21"/>
                                <w:szCs w:val="21"/>
                                <w:lang w:eastAsia="zh-CN"/>
                              </w:rPr>
                              <w:t>结</w:t>
                            </w:r>
                          </w:p>
                        </w:tc>
                      </w:tr>
                      <w:tr w:rsidR="003E0FBE">
                        <w:trPr>
                          <w:trHeight w:hRule="exact" w:val="41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proofErr w:type="gramStart"/>
                            <w:r>
                              <w:rPr>
                                <w:rFonts w:ascii="宋体" w:eastAsia="宋体" w:hAnsi="宋体" w:cs="宋体"/>
                                <w:sz w:val="21"/>
                                <w:szCs w:val="21"/>
                                <w:lang w:eastAsia="zh-CN"/>
                              </w:rPr>
                              <w:t>果使用</w:t>
                            </w:r>
                            <w:proofErr w:type="gramEnd"/>
                            <w:r>
                              <w:rPr>
                                <w:rFonts w:ascii="宋体" w:eastAsia="宋体" w:hAnsi="宋体" w:cs="宋体"/>
                                <w:sz w:val="21"/>
                                <w:szCs w:val="21"/>
                                <w:lang w:eastAsia="zh-CN"/>
                              </w:rPr>
                              <w:t>承诺书</w:t>
                            </w:r>
                            <w:proofErr w:type="gramStart"/>
                            <w:r>
                              <w:rPr>
                                <w:rFonts w:ascii="宋体" w:eastAsia="宋体" w:hAnsi="宋体" w:cs="宋体"/>
                                <w:sz w:val="21"/>
                                <w:szCs w:val="21"/>
                                <w:lang w:eastAsia="zh-CN"/>
                              </w:rPr>
                              <w:t>》</w:t>
                            </w:r>
                            <w:proofErr w:type="gramEnd"/>
                            <w:r>
                              <w:rPr>
                                <w:rFonts w:ascii="宋体" w:eastAsia="宋体" w:hAnsi="宋体" w:cs="宋体"/>
                                <w:sz w:val="21"/>
                                <w:szCs w:val="21"/>
                                <w:lang w:eastAsia="zh-CN"/>
                              </w:rPr>
                              <w:t>（承诺书在</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浙江省交通运输信用综合管理服务系</w:t>
                            </w:r>
                          </w:p>
                        </w:tc>
                      </w:tr>
                      <w:tr w:rsidR="003E0FBE">
                        <w:trPr>
                          <w:trHeight w:hRule="exact" w:val="401"/>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spacing w:val="1"/>
                                <w:sz w:val="21"/>
                                <w:szCs w:val="21"/>
                                <w:lang w:eastAsia="zh-CN"/>
                              </w:rPr>
                              <w:t>统</w:t>
                            </w:r>
                            <w:proofErr w:type="gramStart"/>
                            <w:r>
                              <w:rPr>
                                <w:rFonts w:ascii="Times New Roman" w:eastAsia="Times New Roman" w:hAnsi="Times New Roman" w:cs="Times New Roman"/>
                                <w:spacing w:val="1"/>
                                <w:sz w:val="21"/>
                                <w:szCs w:val="21"/>
                                <w:lang w:eastAsia="zh-CN"/>
                              </w:rPr>
                              <w:t>”</w:t>
                            </w:r>
                            <w:proofErr w:type="gramEnd"/>
                            <w:r>
                              <w:rPr>
                                <w:rFonts w:ascii="宋体" w:eastAsia="宋体" w:hAnsi="宋体" w:cs="宋体"/>
                                <w:spacing w:val="1"/>
                                <w:sz w:val="21"/>
                                <w:szCs w:val="21"/>
                                <w:lang w:eastAsia="zh-CN"/>
                              </w:rPr>
                              <w:t>中打印，且含该系统水印）。</w:t>
                            </w:r>
                          </w:p>
                        </w:tc>
                      </w:tr>
                      <w:tr w:rsidR="003E0FBE" w:rsidTr="007F192C">
                        <w:trPr>
                          <w:trHeight w:val="199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right w:val="single" w:sz="4" w:space="0" w:color="auto"/>
                            </w:tcBorders>
                          </w:tcPr>
                          <w:p w:rsidR="003E0FBE" w:rsidRPr="008050F1" w:rsidRDefault="003E0FBE">
                            <w:pPr>
                              <w:pStyle w:val="TableParagraph"/>
                              <w:spacing w:before="37"/>
                              <w:ind w:left="-3"/>
                              <w:rPr>
                                <w:rFonts w:ascii="宋体" w:eastAsia="宋体" w:hAnsi="宋体" w:cs="宋体"/>
                                <w:sz w:val="21"/>
                                <w:szCs w:val="21"/>
                                <w:lang w:eastAsia="zh-CN"/>
                              </w:rPr>
                            </w:pPr>
                            <w:r w:rsidRPr="008050F1">
                              <w:rPr>
                                <w:rFonts w:ascii="Times New Roman" w:eastAsia="Times New Roman" w:hAnsi="Times New Roman" w:cs="Times New Roman"/>
                                <w:sz w:val="21"/>
                                <w:szCs w:val="21"/>
                                <w:lang w:eastAsia="zh-CN"/>
                              </w:rPr>
                              <w:t>(3)</w:t>
                            </w:r>
                            <w:r w:rsidRPr="008050F1">
                              <w:rPr>
                                <w:rFonts w:ascii="宋体" w:eastAsia="宋体" w:hAnsi="宋体" w:cs="宋体"/>
                                <w:sz w:val="21"/>
                                <w:szCs w:val="21"/>
                                <w:lang w:eastAsia="zh-CN"/>
                              </w:rPr>
                              <w:t>主要人员信用评价得分</w:t>
                            </w:r>
                            <w:r w:rsidRPr="008050F1">
                              <w:rPr>
                                <w:rFonts w:ascii="宋体" w:eastAsia="宋体" w:hAnsi="宋体" w:cs="宋体"/>
                                <w:position w:val="11"/>
                                <w:sz w:val="10"/>
                                <w:szCs w:val="10"/>
                                <w:lang w:eastAsia="zh-CN"/>
                              </w:rPr>
                              <w:t>①</w:t>
                            </w:r>
                            <w:r w:rsidRPr="008050F1">
                              <w:rPr>
                                <w:rFonts w:ascii="宋体" w:eastAsia="宋体" w:hAnsi="宋体" w:cs="宋体"/>
                                <w:sz w:val="21"/>
                                <w:szCs w:val="21"/>
                                <w:lang w:eastAsia="zh-CN"/>
                              </w:rPr>
                              <w:t>：根据浙江省交通运输厅公布的信用</w:t>
                            </w:r>
                          </w:p>
                          <w:p w:rsidR="00BD26DE" w:rsidRPr="007F192C" w:rsidRDefault="003E0FBE" w:rsidP="007F192C">
                            <w:pPr>
                              <w:pStyle w:val="TableParagraph"/>
                              <w:spacing w:before="28"/>
                              <w:ind w:left="-3"/>
                              <w:rPr>
                                <w:rFonts w:ascii="宋体" w:eastAsia="宋体" w:hAnsi="宋体" w:cs="宋体"/>
                                <w:spacing w:val="-66"/>
                                <w:sz w:val="21"/>
                                <w:szCs w:val="21"/>
                                <w:lang w:eastAsia="zh-CN"/>
                              </w:rPr>
                            </w:pPr>
                            <w:r w:rsidRPr="008050F1">
                              <w:rPr>
                                <w:rFonts w:ascii="宋体" w:eastAsia="宋体" w:hAnsi="宋体" w:cs="宋体"/>
                                <w:sz w:val="21"/>
                                <w:szCs w:val="21"/>
                                <w:lang w:eastAsia="zh-CN"/>
                              </w:rPr>
                              <w:t>评价结果，</w:t>
                            </w:r>
                            <w:r w:rsidRPr="008050F1">
                              <w:rPr>
                                <w:rFonts w:ascii="宋体" w:eastAsia="宋体" w:hAnsi="宋体" w:cs="宋体"/>
                                <w:spacing w:val="2"/>
                                <w:sz w:val="21"/>
                                <w:szCs w:val="21"/>
                                <w:lang w:eastAsia="zh-CN"/>
                              </w:rPr>
                              <w:t>投</w:t>
                            </w:r>
                            <w:r w:rsidRPr="008050F1">
                              <w:rPr>
                                <w:rFonts w:ascii="宋体" w:eastAsia="宋体" w:hAnsi="宋体" w:cs="宋体"/>
                                <w:sz w:val="21"/>
                                <w:szCs w:val="21"/>
                                <w:lang w:eastAsia="zh-CN"/>
                              </w:rPr>
                              <w:t>标</w:t>
                            </w:r>
                            <w:r w:rsidRPr="008050F1">
                              <w:rPr>
                                <w:rFonts w:ascii="宋体" w:eastAsia="宋体" w:hAnsi="宋体" w:cs="宋体"/>
                                <w:spacing w:val="2"/>
                                <w:sz w:val="21"/>
                                <w:szCs w:val="21"/>
                                <w:lang w:eastAsia="zh-CN"/>
                              </w:rPr>
                              <w:t>人</w:t>
                            </w:r>
                            <w:r w:rsidRPr="008050F1">
                              <w:rPr>
                                <w:rFonts w:ascii="宋体" w:eastAsia="宋体" w:hAnsi="宋体" w:cs="宋体"/>
                                <w:sz w:val="21"/>
                                <w:szCs w:val="21"/>
                                <w:lang w:eastAsia="zh-CN"/>
                              </w:rPr>
                              <w:t>在</w:t>
                            </w:r>
                            <w:r w:rsidRPr="008050F1">
                              <w:rPr>
                                <w:rFonts w:ascii="宋体" w:eastAsia="宋体" w:hAnsi="宋体" w:cs="宋体"/>
                                <w:spacing w:val="2"/>
                                <w:sz w:val="21"/>
                                <w:szCs w:val="21"/>
                                <w:lang w:eastAsia="zh-CN"/>
                              </w:rPr>
                              <w:t>投</w:t>
                            </w:r>
                            <w:r w:rsidRPr="008050F1">
                              <w:rPr>
                                <w:rFonts w:ascii="宋体" w:eastAsia="宋体" w:hAnsi="宋体" w:cs="宋体"/>
                                <w:sz w:val="21"/>
                                <w:szCs w:val="21"/>
                                <w:lang w:eastAsia="zh-CN"/>
                              </w:rPr>
                              <w:t>标</w:t>
                            </w:r>
                            <w:r w:rsidRPr="008050F1">
                              <w:rPr>
                                <w:rFonts w:ascii="宋体" w:eastAsia="宋体" w:hAnsi="宋体" w:cs="宋体"/>
                                <w:spacing w:val="2"/>
                                <w:sz w:val="21"/>
                                <w:szCs w:val="21"/>
                                <w:lang w:eastAsia="zh-CN"/>
                              </w:rPr>
                              <w:t>中</w:t>
                            </w:r>
                            <w:r w:rsidRPr="008050F1">
                              <w:rPr>
                                <w:rFonts w:ascii="宋体" w:eastAsia="宋体" w:hAnsi="宋体" w:cs="宋体"/>
                                <w:sz w:val="21"/>
                                <w:szCs w:val="21"/>
                                <w:lang w:eastAsia="zh-CN"/>
                              </w:rPr>
                              <w:t>选</w:t>
                            </w:r>
                            <w:r w:rsidRPr="008050F1">
                              <w:rPr>
                                <w:rFonts w:ascii="宋体" w:eastAsia="宋体" w:hAnsi="宋体" w:cs="宋体"/>
                                <w:spacing w:val="2"/>
                                <w:sz w:val="21"/>
                                <w:szCs w:val="21"/>
                                <w:lang w:eastAsia="zh-CN"/>
                              </w:rPr>
                              <w:t>择</w:t>
                            </w:r>
                            <w:r w:rsidRPr="008050F1">
                              <w:rPr>
                                <w:rFonts w:ascii="宋体" w:eastAsia="宋体" w:hAnsi="宋体" w:cs="宋体"/>
                                <w:sz w:val="21"/>
                                <w:szCs w:val="21"/>
                                <w:lang w:eastAsia="zh-CN"/>
                              </w:rPr>
                              <w:t>使</w:t>
                            </w:r>
                            <w:r w:rsidRPr="008050F1">
                              <w:rPr>
                                <w:rFonts w:ascii="宋体" w:eastAsia="宋体" w:hAnsi="宋体" w:cs="宋体"/>
                                <w:spacing w:val="2"/>
                                <w:sz w:val="21"/>
                                <w:szCs w:val="21"/>
                                <w:lang w:eastAsia="zh-CN"/>
                              </w:rPr>
                              <w:t>用</w:t>
                            </w:r>
                            <w:r w:rsidRPr="008050F1">
                              <w:rPr>
                                <w:rFonts w:ascii="宋体" w:eastAsia="宋体" w:hAnsi="宋体" w:cs="宋体"/>
                                <w:color w:val="FF0000"/>
                                <w:sz w:val="21"/>
                                <w:szCs w:val="21"/>
                                <w:lang w:eastAsia="zh-CN"/>
                              </w:rPr>
                              <w:t>信</w:t>
                            </w:r>
                            <w:r w:rsidRPr="008050F1">
                              <w:rPr>
                                <w:rFonts w:ascii="宋体" w:eastAsia="宋体" w:hAnsi="宋体" w:cs="宋体"/>
                                <w:color w:val="FF0000"/>
                                <w:spacing w:val="2"/>
                                <w:sz w:val="21"/>
                                <w:szCs w:val="21"/>
                                <w:lang w:eastAsia="zh-CN"/>
                              </w:rPr>
                              <w:t>用</w:t>
                            </w:r>
                            <w:r w:rsidRPr="008050F1">
                              <w:rPr>
                                <w:rFonts w:ascii="宋体" w:eastAsia="宋体" w:hAnsi="宋体" w:cs="宋体"/>
                                <w:color w:val="FF0000"/>
                                <w:sz w:val="21"/>
                                <w:szCs w:val="21"/>
                                <w:lang w:eastAsia="zh-CN"/>
                              </w:rPr>
                              <w:t>等</w:t>
                            </w:r>
                            <w:r w:rsidRPr="008050F1">
                              <w:rPr>
                                <w:rFonts w:ascii="宋体" w:eastAsia="宋体" w:hAnsi="宋体" w:cs="宋体"/>
                                <w:color w:val="FF0000"/>
                                <w:spacing w:val="2"/>
                                <w:sz w:val="21"/>
                                <w:szCs w:val="21"/>
                                <w:lang w:eastAsia="zh-CN"/>
                              </w:rPr>
                              <w:t>级</w:t>
                            </w:r>
                            <w:r w:rsidRPr="008050F1">
                              <w:rPr>
                                <w:rFonts w:ascii="宋体" w:eastAsia="宋体" w:hAnsi="宋体" w:cs="宋体"/>
                                <w:color w:val="FF0000"/>
                                <w:sz w:val="21"/>
                                <w:szCs w:val="21"/>
                                <w:lang w:eastAsia="zh-CN"/>
                              </w:rPr>
                              <w:t>得</w:t>
                            </w:r>
                            <w:r w:rsidRPr="008050F1">
                              <w:rPr>
                                <w:rFonts w:ascii="宋体" w:eastAsia="宋体" w:hAnsi="宋体" w:cs="宋体"/>
                                <w:color w:val="FF0000"/>
                                <w:spacing w:val="2"/>
                                <w:sz w:val="21"/>
                                <w:szCs w:val="21"/>
                                <w:lang w:eastAsia="zh-CN"/>
                              </w:rPr>
                              <w:t>分</w:t>
                            </w:r>
                            <w:r w:rsidRPr="008050F1">
                              <w:rPr>
                                <w:rFonts w:ascii="宋体" w:eastAsia="宋体" w:hAnsi="宋体" w:cs="宋体"/>
                                <w:color w:val="FF0000"/>
                                <w:sz w:val="21"/>
                                <w:szCs w:val="21"/>
                                <w:lang w:eastAsia="zh-CN"/>
                              </w:rPr>
                              <w:t>且</w:t>
                            </w:r>
                            <w:r w:rsidRPr="008050F1">
                              <w:rPr>
                                <w:rFonts w:ascii="宋体" w:eastAsia="宋体" w:hAnsi="宋体" w:cs="宋体"/>
                                <w:color w:val="FF0000"/>
                                <w:spacing w:val="2"/>
                                <w:sz w:val="21"/>
                                <w:szCs w:val="21"/>
                                <w:lang w:eastAsia="zh-CN"/>
                              </w:rPr>
                              <w:t>有</w:t>
                            </w:r>
                            <w:r w:rsidRPr="008050F1">
                              <w:rPr>
                                <w:rFonts w:ascii="宋体" w:eastAsia="宋体" w:hAnsi="宋体" w:cs="宋体"/>
                                <w:color w:val="FF0000"/>
                                <w:sz w:val="21"/>
                                <w:szCs w:val="21"/>
                                <w:lang w:eastAsia="zh-CN"/>
                              </w:rPr>
                              <w:t>效</w:t>
                            </w:r>
                            <w:r w:rsidRPr="008050F1">
                              <w:rPr>
                                <w:rFonts w:ascii="宋体" w:eastAsia="宋体" w:hAnsi="宋体" w:cs="宋体"/>
                                <w:color w:val="FF0000"/>
                                <w:spacing w:val="2"/>
                                <w:sz w:val="21"/>
                                <w:szCs w:val="21"/>
                                <w:lang w:eastAsia="zh-CN"/>
                              </w:rPr>
                              <w:t>的</w:t>
                            </w:r>
                            <w:r w:rsidRPr="008050F1">
                              <w:rPr>
                                <w:rFonts w:ascii="宋体" w:eastAsia="宋体" w:hAnsi="宋体" w:cs="宋体"/>
                                <w:spacing w:val="-52"/>
                                <w:sz w:val="21"/>
                                <w:szCs w:val="21"/>
                                <w:lang w:eastAsia="zh-CN"/>
                              </w:rPr>
                              <w:t>，</w:t>
                            </w:r>
                            <w:r w:rsidRPr="008050F1">
                              <w:rPr>
                                <w:rFonts w:ascii="宋体" w:eastAsia="宋体" w:hAnsi="宋体" w:cs="宋体"/>
                                <w:sz w:val="21"/>
                                <w:szCs w:val="21"/>
                                <w:lang w:eastAsia="zh-CN"/>
                              </w:rPr>
                              <w:t>拟任项目经理为</w:t>
                            </w:r>
                            <w:r w:rsidRPr="008050F1">
                              <w:rPr>
                                <w:rFonts w:ascii="Times New Roman" w:eastAsia="Times New Roman" w:hAnsi="Times New Roman" w:cs="Times New Roman"/>
                                <w:bCs/>
                                <w:sz w:val="21"/>
                                <w:szCs w:val="21"/>
                                <w:lang w:eastAsia="zh-CN"/>
                              </w:rPr>
                              <w:t xml:space="preserve">AA </w:t>
                            </w:r>
                            <w:r w:rsidRPr="008050F1">
                              <w:rPr>
                                <w:rFonts w:ascii="宋体" w:eastAsia="宋体" w:hAnsi="宋体" w:cs="宋体" w:hint="eastAsia"/>
                                <w:bCs/>
                                <w:sz w:val="21"/>
                                <w:szCs w:val="21"/>
                                <w:lang w:eastAsia="zh-CN"/>
                              </w:rPr>
                              <w:t>或</w:t>
                            </w:r>
                            <w:r w:rsidRPr="008050F1">
                              <w:rPr>
                                <w:rFonts w:ascii="Times New Roman" w:eastAsia="Times New Roman" w:hAnsi="Times New Roman" w:cs="Times New Roman"/>
                                <w:bCs/>
                                <w:sz w:val="21"/>
                                <w:szCs w:val="21"/>
                                <w:lang w:eastAsia="zh-CN"/>
                              </w:rPr>
                              <w:t xml:space="preserve"> A </w:t>
                            </w:r>
                            <w:r w:rsidRPr="008050F1">
                              <w:rPr>
                                <w:rFonts w:ascii="宋体" w:eastAsia="宋体" w:hAnsi="宋体" w:cs="宋体" w:hint="eastAsia"/>
                                <w:bCs/>
                                <w:sz w:val="21"/>
                                <w:szCs w:val="21"/>
                                <w:lang w:eastAsia="zh-CN"/>
                              </w:rPr>
                              <w:t>级的得</w:t>
                            </w:r>
                            <w:r w:rsidRPr="008050F1">
                              <w:rPr>
                                <w:rFonts w:ascii="Times New Roman" w:eastAsia="Times New Roman" w:hAnsi="Times New Roman" w:cs="Times New Roman"/>
                                <w:bCs/>
                                <w:sz w:val="21"/>
                                <w:szCs w:val="21"/>
                                <w:lang w:eastAsia="zh-CN"/>
                              </w:rPr>
                              <w:t xml:space="preserve"> 0.3 </w:t>
                            </w:r>
                            <w:r w:rsidRPr="008050F1">
                              <w:rPr>
                                <w:rFonts w:ascii="宋体" w:eastAsia="宋体" w:hAnsi="宋体" w:cs="宋体" w:hint="eastAsia"/>
                                <w:bCs/>
                                <w:sz w:val="21"/>
                                <w:szCs w:val="21"/>
                                <w:lang w:eastAsia="zh-CN"/>
                              </w:rPr>
                              <w:t>分</w:t>
                            </w:r>
                            <w:r w:rsidRPr="008050F1">
                              <w:rPr>
                                <w:rFonts w:ascii="宋体" w:eastAsia="宋体" w:hAnsi="宋体" w:cs="宋体"/>
                                <w:sz w:val="21"/>
                                <w:szCs w:val="21"/>
                                <w:lang w:eastAsia="zh-CN"/>
                              </w:rPr>
                              <w:t>，</w:t>
                            </w:r>
                            <w:r w:rsidRPr="008050F1">
                              <w:rPr>
                                <w:rFonts w:ascii="宋体" w:eastAsia="宋体" w:hAnsi="宋体" w:cs="宋体"/>
                                <w:bCs/>
                                <w:sz w:val="21"/>
                                <w:szCs w:val="21"/>
                                <w:lang w:eastAsia="zh-CN"/>
                              </w:rPr>
                              <w:t>为 D 级的得-2 分</w:t>
                            </w:r>
                            <w:r w:rsidRPr="008050F1">
                              <w:rPr>
                                <w:rFonts w:ascii="宋体" w:eastAsia="宋体" w:hAnsi="宋体" w:cs="宋体" w:hint="eastAsia"/>
                                <w:bCs/>
                                <w:sz w:val="21"/>
                                <w:szCs w:val="21"/>
                                <w:lang w:eastAsia="zh-CN"/>
                              </w:rPr>
                              <w:t>，</w:t>
                            </w:r>
                            <w:r w:rsidRPr="008050F1">
                              <w:rPr>
                                <w:rFonts w:ascii="宋体" w:eastAsia="宋体" w:hAnsi="宋体" w:cs="宋体"/>
                                <w:sz w:val="21"/>
                                <w:szCs w:val="21"/>
                                <w:lang w:eastAsia="zh-CN"/>
                              </w:rPr>
                              <w:t>其余</w:t>
                            </w:r>
                            <w:r w:rsidRPr="008050F1">
                              <w:rPr>
                                <w:rFonts w:ascii="宋体" w:eastAsia="宋体" w:hAnsi="宋体" w:cs="宋体"/>
                                <w:spacing w:val="2"/>
                                <w:sz w:val="21"/>
                                <w:szCs w:val="21"/>
                                <w:lang w:eastAsia="zh-CN"/>
                              </w:rPr>
                              <w:t>等级</w:t>
                            </w:r>
                            <w:r w:rsidRPr="008050F1">
                              <w:rPr>
                                <w:rFonts w:ascii="宋体" w:eastAsia="宋体" w:hAnsi="宋体" w:cs="宋体"/>
                                <w:sz w:val="21"/>
                                <w:szCs w:val="21"/>
                                <w:lang w:eastAsia="zh-CN"/>
                              </w:rPr>
                              <w:t>或</w:t>
                            </w:r>
                            <w:r w:rsidRPr="008050F1">
                              <w:rPr>
                                <w:rFonts w:ascii="宋体" w:eastAsia="宋体" w:hAnsi="宋体" w:cs="宋体"/>
                                <w:spacing w:val="2"/>
                                <w:sz w:val="21"/>
                                <w:szCs w:val="21"/>
                                <w:lang w:eastAsia="zh-CN"/>
                              </w:rPr>
                              <w:t>未</w:t>
                            </w:r>
                            <w:r w:rsidRPr="008050F1">
                              <w:rPr>
                                <w:rFonts w:ascii="宋体" w:eastAsia="宋体" w:hAnsi="宋体" w:cs="宋体"/>
                                <w:sz w:val="21"/>
                                <w:szCs w:val="21"/>
                                <w:lang w:eastAsia="zh-CN"/>
                              </w:rPr>
                              <w:t>参</w:t>
                            </w:r>
                            <w:r w:rsidRPr="008050F1">
                              <w:rPr>
                                <w:rFonts w:ascii="宋体" w:eastAsia="宋体" w:hAnsi="宋体" w:cs="宋体"/>
                                <w:spacing w:val="2"/>
                                <w:sz w:val="21"/>
                                <w:szCs w:val="21"/>
                                <w:lang w:eastAsia="zh-CN"/>
                              </w:rPr>
                              <w:t>加</w:t>
                            </w:r>
                            <w:r w:rsidRPr="008050F1">
                              <w:rPr>
                                <w:rFonts w:ascii="宋体" w:eastAsia="宋体" w:hAnsi="宋体" w:cs="宋体"/>
                                <w:sz w:val="21"/>
                                <w:szCs w:val="21"/>
                                <w:lang w:eastAsia="zh-CN"/>
                              </w:rPr>
                              <w:t>的不</w:t>
                            </w:r>
                            <w:r w:rsidRPr="008050F1">
                              <w:rPr>
                                <w:rFonts w:ascii="宋体" w:eastAsia="宋体" w:hAnsi="宋体" w:cs="宋体"/>
                                <w:spacing w:val="2"/>
                                <w:sz w:val="21"/>
                                <w:szCs w:val="21"/>
                                <w:lang w:eastAsia="zh-CN"/>
                              </w:rPr>
                              <w:t>得分</w:t>
                            </w:r>
                            <w:r w:rsidRPr="008050F1">
                              <w:rPr>
                                <w:rFonts w:ascii="宋体" w:eastAsia="宋体" w:hAnsi="宋体" w:cs="宋体"/>
                                <w:spacing w:val="-66"/>
                                <w:sz w:val="21"/>
                                <w:szCs w:val="21"/>
                                <w:lang w:eastAsia="zh-CN"/>
                              </w:rPr>
                              <w:t>；</w:t>
                            </w:r>
                            <w:r w:rsidRPr="008050F1">
                              <w:rPr>
                                <w:rFonts w:ascii="宋体" w:eastAsia="宋体" w:hAnsi="宋体" w:cs="宋体"/>
                                <w:sz w:val="21"/>
                                <w:szCs w:val="21"/>
                                <w:lang w:eastAsia="zh-CN"/>
                              </w:rPr>
                              <w:t>拟</w:t>
                            </w:r>
                            <w:r w:rsidRPr="008050F1">
                              <w:rPr>
                                <w:rFonts w:ascii="宋体" w:eastAsia="宋体" w:hAnsi="宋体" w:cs="宋体"/>
                                <w:spacing w:val="2"/>
                                <w:sz w:val="21"/>
                                <w:szCs w:val="21"/>
                                <w:lang w:eastAsia="zh-CN"/>
                              </w:rPr>
                              <w:t>任</w:t>
                            </w:r>
                            <w:r w:rsidRPr="008050F1">
                              <w:rPr>
                                <w:rFonts w:ascii="宋体" w:eastAsia="宋体" w:hAnsi="宋体" w:cs="宋体"/>
                                <w:sz w:val="21"/>
                                <w:szCs w:val="21"/>
                                <w:lang w:eastAsia="zh-CN"/>
                              </w:rPr>
                              <w:t>项</w:t>
                            </w:r>
                            <w:r w:rsidRPr="008050F1">
                              <w:rPr>
                                <w:rFonts w:ascii="宋体" w:eastAsia="宋体" w:hAnsi="宋体" w:cs="宋体"/>
                                <w:spacing w:val="2"/>
                                <w:sz w:val="21"/>
                                <w:szCs w:val="21"/>
                                <w:lang w:eastAsia="zh-CN"/>
                              </w:rPr>
                              <w:t>目</w:t>
                            </w:r>
                            <w:r w:rsidRPr="008050F1">
                              <w:rPr>
                                <w:rFonts w:ascii="宋体" w:eastAsia="宋体" w:hAnsi="宋体" w:cs="宋体"/>
                                <w:sz w:val="21"/>
                                <w:szCs w:val="21"/>
                                <w:lang w:eastAsia="zh-CN"/>
                              </w:rPr>
                              <w:t>技</w:t>
                            </w:r>
                            <w:r w:rsidRPr="008050F1">
                              <w:rPr>
                                <w:rFonts w:ascii="宋体" w:eastAsia="宋体" w:hAnsi="宋体" w:cs="宋体"/>
                                <w:spacing w:val="2"/>
                                <w:sz w:val="21"/>
                                <w:szCs w:val="21"/>
                                <w:lang w:eastAsia="zh-CN"/>
                              </w:rPr>
                              <w:t>术</w:t>
                            </w:r>
                            <w:r w:rsidRPr="008050F1">
                              <w:rPr>
                                <w:rFonts w:ascii="宋体" w:eastAsia="宋体" w:hAnsi="宋体" w:cs="宋体"/>
                                <w:sz w:val="21"/>
                                <w:szCs w:val="21"/>
                                <w:lang w:eastAsia="zh-CN"/>
                              </w:rPr>
                              <w:t>负</w:t>
                            </w:r>
                            <w:r w:rsidRPr="008050F1">
                              <w:rPr>
                                <w:rFonts w:ascii="宋体" w:eastAsia="宋体" w:hAnsi="宋体" w:cs="宋体"/>
                                <w:spacing w:val="2"/>
                                <w:sz w:val="21"/>
                                <w:szCs w:val="21"/>
                                <w:lang w:eastAsia="zh-CN"/>
                              </w:rPr>
                              <w:t>责</w:t>
                            </w:r>
                            <w:r w:rsidRPr="008050F1">
                              <w:rPr>
                                <w:rFonts w:ascii="宋体" w:eastAsia="宋体" w:hAnsi="宋体" w:cs="宋体"/>
                                <w:sz w:val="21"/>
                                <w:szCs w:val="21"/>
                                <w:lang w:eastAsia="zh-CN"/>
                              </w:rPr>
                              <w:t>人为</w:t>
                            </w:r>
                            <w:r w:rsidRPr="008050F1">
                              <w:rPr>
                                <w:rFonts w:ascii="Times New Roman" w:eastAsia="Times New Roman" w:hAnsi="Times New Roman" w:cs="Times New Roman"/>
                                <w:sz w:val="21"/>
                                <w:szCs w:val="21"/>
                                <w:lang w:eastAsia="zh-CN"/>
                              </w:rPr>
                              <w:t>AA</w:t>
                            </w:r>
                            <w:r w:rsidRPr="008050F1">
                              <w:rPr>
                                <w:rFonts w:ascii="宋体" w:eastAsia="宋体" w:hAnsi="宋体" w:cs="宋体" w:hint="eastAsia"/>
                                <w:bCs/>
                                <w:sz w:val="21"/>
                                <w:szCs w:val="21"/>
                                <w:lang w:eastAsia="zh-CN"/>
                              </w:rPr>
                              <w:t>或</w:t>
                            </w:r>
                            <w:r w:rsidRPr="008050F1">
                              <w:rPr>
                                <w:rFonts w:ascii="Times New Roman" w:eastAsia="Times New Roman" w:hAnsi="Times New Roman" w:cs="Times New Roman"/>
                                <w:bCs/>
                                <w:sz w:val="21"/>
                                <w:szCs w:val="21"/>
                                <w:lang w:eastAsia="zh-CN"/>
                              </w:rPr>
                              <w:t xml:space="preserve"> A </w:t>
                            </w:r>
                            <w:r w:rsidRPr="008050F1">
                              <w:rPr>
                                <w:rFonts w:ascii="宋体" w:eastAsia="宋体" w:hAnsi="宋体" w:cs="宋体" w:hint="eastAsia"/>
                                <w:bCs/>
                                <w:sz w:val="21"/>
                                <w:szCs w:val="21"/>
                                <w:lang w:eastAsia="zh-CN"/>
                              </w:rPr>
                              <w:t>级</w:t>
                            </w:r>
                            <w:r w:rsidRPr="008050F1">
                              <w:rPr>
                                <w:rFonts w:ascii="宋体" w:eastAsia="宋体" w:hAnsi="宋体" w:cs="宋体"/>
                                <w:sz w:val="21"/>
                                <w:szCs w:val="21"/>
                                <w:lang w:eastAsia="zh-CN"/>
                              </w:rPr>
                              <w:t>的得</w:t>
                            </w:r>
                            <w:r w:rsidRPr="008050F1">
                              <w:rPr>
                                <w:rFonts w:ascii="Times New Roman" w:eastAsia="Times New Roman" w:hAnsi="Times New Roman" w:cs="Times New Roman"/>
                                <w:spacing w:val="1"/>
                                <w:sz w:val="21"/>
                                <w:szCs w:val="21"/>
                                <w:lang w:eastAsia="zh-CN"/>
                              </w:rPr>
                              <w:t>0</w:t>
                            </w:r>
                            <w:r w:rsidRPr="008050F1">
                              <w:rPr>
                                <w:rFonts w:ascii="Times New Roman" w:eastAsia="Times New Roman" w:hAnsi="Times New Roman" w:cs="Times New Roman"/>
                                <w:sz w:val="21"/>
                                <w:szCs w:val="21"/>
                                <w:lang w:eastAsia="zh-CN"/>
                              </w:rPr>
                              <w:t>.1</w:t>
                            </w:r>
                            <w:r w:rsidRPr="008050F1">
                              <w:rPr>
                                <w:rFonts w:ascii="宋体" w:eastAsia="宋体" w:hAnsi="宋体" w:cs="宋体"/>
                                <w:sz w:val="21"/>
                                <w:szCs w:val="21"/>
                                <w:lang w:eastAsia="zh-CN"/>
                              </w:rPr>
                              <w:t>分</w:t>
                            </w:r>
                            <w:r w:rsidRPr="008050F1">
                              <w:rPr>
                                <w:rFonts w:ascii="宋体" w:eastAsia="宋体" w:hAnsi="宋体" w:cs="宋体" w:hint="eastAsia"/>
                                <w:sz w:val="21"/>
                                <w:szCs w:val="21"/>
                                <w:lang w:eastAsia="zh-CN"/>
                              </w:rPr>
                              <w:t>，</w:t>
                            </w:r>
                            <w:r w:rsidRPr="008050F1">
                              <w:rPr>
                                <w:rFonts w:ascii="宋体" w:eastAsia="宋体" w:hAnsi="宋体" w:cs="宋体"/>
                                <w:bCs/>
                                <w:sz w:val="21"/>
                                <w:szCs w:val="21"/>
                                <w:lang w:eastAsia="zh-CN"/>
                              </w:rPr>
                              <w:t>为 D 级的得-</w:t>
                            </w:r>
                            <w:r w:rsidRPr="008050F1">
                              <w:rPr>
                                <w:rFonts w:ascii="宋体" w:eastAsia="宋体" w:hAnsi="宋体" w:cs="宋体" w:hint="eastAsia"/>
                                <w:bCs/>
                                <w:sz w:val="21"/>
                                <w:szCs w:val="21"/>
                                <w:lang w:eastAsia="zh-CN"/>
                              </w:rPr>
                              <w:t>1</w:t>
                            </w:r>
                            <w:r w:rsidRPr="008050F1">
                              <w:rPr>
                                <w:rFonts w:ascii="宋体" w:eastAsia="宋体" w:hAnsi="宋体" w:cs="宋体"/>
                                <w:bCs/>
                                <w:sz w:val="21"/>
                                <w:szCs w:val="21"/>
                                <w:lang w:eastAsia="zh-CN"/>
                              </w:rPr>
                              <w:t>分</w:t>
                            </w:r>
                            <w:r w:rsidRPr="008050F1">
                              <w:rPr>
                                <w:rFonts w:ascii="宋体" w:eastAsia="宋体" w:hAnsi="宋体" w:cs="宋体" w:hint="eastAsia"/>
                                <w:bCs/>
                                <w:sz w:val="21"/>
                                <w:szCs w:val="21"/>
                                <w:lang w:eastAsia="zh-CN"/>
                              </w:rPr>
                              <w:t>；</w:t>
                            </w:r>
                            <w:r w:rsidRPr="008050F1">
                              <w:rPr>
                                <w:rFonts w:ascii="宋体" w:eastAsia="宋体" w:hAnsi="宋体" w:cs="宋体"/>
                                <w:sz w:val="21"/>
                                <w:szCs w:val="21"/>
                                <w:lang w:eastAsia="zh-CN"/>
                              </w:rPr>
                              <w:t>其余等级或未参加的不得分；拟任安全负责人为</w:t>
                            </w:r>
                            <w:r w:rsidRPr="008050F1">
                              <w:rPr>
                                <w:rFonts w:ascii="Times New Roman" w:eastAsia="Times New Roman" w:hAnsi="Times New Roman" w:cs="Times New Roman"/>
                                <w:sz w:val="21"/>
                                <w:szCs w:val="21"/>
                                <w:lang w:eastAsia="zh-CN"/>
                              </w:rPr>
                              <w:t>AA</w:t>
                            </w:r>
                            <w:r w:rsidRPr="008050F1">
                              <w:rPr>
                                <w:rFonts w:ascii="宋体" w:eastAsia="宋体" w:hAnsi="宋体" w:cs="宋体" w:hint="eastAsia"/>
                                <w:bCs/>
                                <w:sz w:val="21"/>
                                <w:szCs w:val="21"/>
                                <w:lang w:eastAsia="zh-CN"/>
                              </w:rPr>
                              <w:t>或</w:t>
                            </w:r>
                            <w:r w:rsidRPr="008050F1">
                              <w:rPr>
                                <w:rFonts w:ascii="Times New Roman" w:eastAsia="Times New Roman" w:hAnsi="Times New Roman" w:cs="Times New Roman"/>
                                <w:bCs/>
                                <w:sz w:val="21"/>
                                <w:szCs w:val="21"/>
                                <w:lang w:eastAsia="zh-CN"/>
                              </w:rPr>
                              <w:t xml:space="preserve"> A </w:t>
                            </w:r>
                            <w:r w:rsidRPr="008050F1">
                              <w:rPr>
                                <w:rFonts w:ascii="宋体" w:eastAsia="宋体" w:hAnsi="宋体" w:cs="宋体" w:hint="eastAsia"/>
                                <w:bCs/>
                                <w:sz w:val="21"/>
                                <w:szCs w:val="21"/>
                                <w:lang w:eastAsia="zh-CN"/>
                              </w:rPr>
                              <w:t>级</w:t>
                            </w:r>
                            <w:r w:rsidRPr="008050F1">
                              <w:rPr>
                                <w:rFonts w:ascii="宋体" w:eastAsia="宋体" w:hAnsi="宋体" w:cs="宋体"/>
                                <w:sz w:val="21"/>
                                <w:szCs w:val="21"/>
                                <w:lang w:eastAsia="zh-CN"/>
                              </w:rPr>
                              <w:t>的得</w:t>
                            </w:r>
                            <w:r w:rsidRPr="008050F1">
                              <w:rPr>
                                <w:rFonts w:ascii="Times New Roman" w:eastAsia="Times New Roman" w:hAnsi="Times New Roman" w:cs="Times New Roman"/>
                                <w:spacing w:val="1"/>
                                <w:sz w:val="21"/>
                                <w:szCs w:val="21"/>
                                <w:lang w:eastAsia="zh-CN"/>
                              </w:rPr>
                              <w:t>0</w:t>
                            </w:r>
                            <w:r w:rsidRPr="008050F1">
                              <w:rPr>
                                <w:rFonts w:ascii="Times New Roman" w:eastAsia="Times New Roman" w:hAnsi="Times New Roman" w:cs="Times New Roman"/>
                                <w:sz w:val="21"/>
                                <w:szCs w:val="21"/>
                                <w:lang w:eastAsia="zh-CN"/>
                              </w:rPr>
                              <w:t>.1</w:t>
                            </w:r>
                            <w:r w:rsidRPr="008050F1">
                              <w:rPr>
                                <w:rFonts w:ascii="宋体" w:eastAsia="宋体" w:hAnsi="宋体" w:cs="宋体"/>
                                <w:sz w:val="21"/>
                                <w:szCs w:val="21"/>
                                <w:lang w:eastAsia="zh-CN"/>
                              </w:rPr>
                              <w:t>分，</w:t>
                            </w:r>
                            <w:r w:rsidRPr="008050F1">
                              <w:rPr>
                                <w:rFonts w:ascii="宋体" w:eastAsia="宋体" w:hAnsi="宋体" w:cs="宋体"/>
                                <w:bCs/>
                                <w:sz w:val="21"/>
                                <w:szCs w:val="21"/>
                                <w:lang w:eastAsia="zh-CN"/>
                              </w:rPr>
                              <w:t>为 D 级的得-</w:t>
                            </w:r>
                            <w:r w:rsidRPr="008050F1">
                              <w:rPr>
                                <w:rFonts w:ascii="宋体" w:eastAsia="宋体" w:hAnsi="宋体" w:cs="宋体" w:hint="eastAsia"/>
                                <w:bCs/>
                                <w:sz w:val="21"/>
                                <w:szCs w:val="21"/>
                                <w:lang w:eastAsia="zh-CN"/>
                              </w:rPr>
                              <w:t>1</w:t>
                            </w:r>
                            <w:r w:rsidRPr="008050F1">
                              <w:rPr>
                                <w:rFonts w:ascii="宋体" w:eastAsia="宋体" w:hAnsi="宋体" w:cs="宋体"/>
                                <w:bCs/>
                                <w:sz w:val="21"/>
                                <w:szCs w:val="21"/>
                                <w:lang w:eastAsia="zh-CN"/>
                              </w:rPr>
                              <w:t>分</w:t>
                            </w:r>
                            <w:r w:rsidRPr="008050F1">
                              <w:rPr>
                                <w:rFonts w:ascii="宋体" w:eastAsia="宋体" w:hAnsi="宋体" w:cs="宋体" w:hint="eastAsia"/>
                                <w:bCs/>
                                <w:sz w:val="21"/>
                                <w:szCs w:val="21"/>
                                <w:lang w:eastAsia="zh-CN"/>
                              </w:rPr>
                              <w:t>，</w:t>
                            </w:r>
                            <w:r w:rsidRPr="008050F1">
                              <w:rPr>
                                <w:rFonts w:ascii="宋体" w:eastAsia="宋体" w:hAnsi="宋体" w:cs="宋体"/>
                                <w:sz w:val="21"/>
                                <w:szCs w:val="21"/>
                                <w:lang w:eastAsia="zh-CN"/>
                              </w:rPr>
                              <w:t>其余</w:t>
                            </w:r>
                            <w:r w:rsidRPr="008050F1">
                              <w:rPr>
                                <w:rFonts w:ascii="宋体" w:eastAsia="宋体" w:hAnsi="宋体" w:cs="宋体"/>
                                <w:spacing w:val="2"/>
                                <w:sz w:val="21"/>
                                <w:szCs w:val="21"/>
                                <w:lang w:eastAsia="zh-CN"/>
                              </w:rPr>
                              <w:t>等级</w:t>
                            </w:r>
                            <w:r w:rsidRPr="008050F1">
                              <w:rPr>
                                <w:rFonts w:ascii="宋体" w:eastAsia="宋体" w:hAnsi="宋体" w:cs="宋体"/>
                                <w:sz w:val="21"/>
                                <w:szCs w:val="21"/>
                                <w:lang w:eastAsia="zh-CN"/>
                              </w:rPr>
                              <w:t>或</w:t>
                            </w:r>
                            <w:r w:rsidRPr="008050F1">
                              <w:rPr>
                                <w:rFonts w:ascii="宋体" w:eastAsia="宋体" w:hAnsi="宋体" w:cs="宋体"/>
                                <w:spacing w:val="2"/>
                                <w:sz w:val="21"/>
                                <w:szCs w:val="21"/>
                                <w:lang w:eastAsia="zh-CN"/>
                              </w:rPr>
                              <w:t>未</w:t>
                            </w:r>
                            <w:r w:rsidRPr="008050F1">
                              <w:rPr>
                                <w:rFonts w:ascii="宋体" w:eastAsia="宋体" w:hAnsi="宋体" w:cs="宋体"/>
                                <w:sz w:val="21"/>
                                <w:szCs w:val="21"/>
                                <w:lang w:eastAsia="zh-CN"/>
                              </w:rPr>
                              <w:t>参</w:t>
                            </w:r>
                            <w:r w:rsidRPr="008050F1">
                              <w:rPr>
                                <w:rFonts w:ascii="宋体" w:eastAsia="宋体" w:hAnsi="宋体" w:cs="宋体"/>
                                <w:spacing w:val="2"/>
                                <w:sz w:val="21"/>
                                <w:szCs w:val="21"/>
                                <w:lang w:eastAsia="zh-CN"/>
                              </w:rPr>
                              <w:t>加</w:t>
                            </w:r>
                            <w:r w:rsidRPr="008050F1">
                              <w:rPr>
                                <w:rFonts w:ascii="宋体" w:eastAsia="宋体" w:hAnsi="宋体" w:cs="宋体"/>
                                <w:sz w:val="21"/>
                                <w:szCs w:val="21"/>
                                <w:lang w:eastAsia="zh-CN"/>
                              </w:rPr>
                              <w:t>的不</w:t>
                            </w:r>
                            <w:r w:rsidRPr="008050F1">
                              <w:rPr>
                                <w:rFonts w:ascii="宋体" w:eastAsia="宋体" w:hAnsi="宋体" w:cs="宋体"/>
                                <w:spacing w:val="2"/>
                                <w:sz w:val="21"/>
                                <w:szCs w:val="21"/>
                                <w:lang w:eastAsia="zh-CN"/>
                              </w:rPr>
                              <w:t>得分</w:t>
                            </w:r>
                            <w:r w:rsidRPr="008050F1">
                              <w:rPr>
                                <w:rFonts w:ascii="宋体" w:eastAsia="宋体" w:hAnsi="宋体" w:cs="宋体" w:hint="eastAsia"/>
                                <w:spacing w:val="-66"/>
                                <w:sz w:val="21"/>
                                <w:szCs w:val="21"/>
                                <w:lang w:eastAsia="zh-CN"/>
                              </w:rPr>
                              <w:t>。</w:t>
                            </w:r>
                          </w:p>
                        </w:tc>
                      </w:tr>
                      <w:tr w:rsidR="003E0FBE">
                        <w:trPr>
                          <w:trHeight w:hRule="exact" w:val="41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tabs>
                                <w:tab w:val="left" w:pos="1593"/>
                                <w:tab w:val="left" w:pos="2116"/>
                              </w:tabs>
                              <w:spacing w:before="33"/>
                              <w:ind w:left="-3" w:right="-1"/>
                              <w:rPr>
                                <w:rFonts w:ascii="宋体" w:eastAsia="宋体" w:hAnsi="宋体" w:cs="宋体"/>
                                <w:sz w:val="21"/>
                                <w:szCs w:val="21"/>
                                <w:lang w:eastAsia="zh-CN"/>
                              </w:rPr>
                            </w:pPr>
                            <w:r>
                              <w:rPr>
                                <w:rFonts w:ascii="Times New Roman" w:eastAsia="Times New Roman" w:hAnsi="Times New Roman" w:cs="Times New Roman"/>
                                <w:spacing w:val="-2"/>
                                <w:w w:val="95"/>
                                <w:sz w:val="21"/>
                                <w:szCs w:val="21"/>
                                <w:lang w:eastAsia="zh-CN"/>
                              </w:rPr>
                              <w:t>(4)</w:t>
                            </w:r>
                            <w:r>
                              <w:rPr>
                                <w:rFonts w:ascii="宋体" w:eastAsia="宋体" w:hAnsi="宋体" w:cs="宋体"/>
                                <w:spacing w:val="-2"/>
                                <w:w w:val="95"/>
                                <w:sz w:val="21"/>
                                <w:szCs w:val="21"/>
                                <w:lang w:eastAsia="zh-CN"/>
                              </w:rPr>
                              <w:t>近一年（</w:t>
                            </w:r>
                            <w:r>
                              <w:rPr>
                                <w:rFonts w:ascii="Times New Roman" w:eastAsia="宋体" w:hAnsi="Times New Roman" w:cs="Times New Roman" w:hint="eastAsia"/>
                                <w:spacing w:val="-2"/>
                                <w:w w:val="95"/>
                                <w:sz w:val="21"/>
                                <w:szCs w:val="21"/>
                                <w:u w:val="single" w:color="000000"/>
                                <w:lang w:eastAsia="zh-CN"/>
                              </w:rPr>
                              <w:t>2022</w:t>
                            </w:r>
                            <w:r>
                              <w:rPr>
                                <w:rFonts w:ascii="宋体" w:eastAsia="宋体" w:hAnsi="宋体" w:cs="宋体"/>
                                <w:w w:val="95"/>
                                <w:sz w:val="21"/>
                                <w:szCs w:val="21"/>
                                <w:lang w:eastAsia="zh-CN"/>
                              </w:rPr>
                              <w:t>年</w:t>
                            </w:r>
                            <w:r>
                              <w:rPr>
                                <w:rFonts w:ascii="Times New Roman" w:eastAsia="宋体" w:hAnsi="Times New Roman" w:cs="Times New Roman" w:hint="eastAsia"/>
                                <w:w w:val="95"/>
                                <w:sz w:val="21"/>
                                <w:szCs w:val="21"/>
                                <w:u w:val="single" w:color="000000"/>
                                <w:lang w:eastAsia="zh-CN"/>
                              </w:rPr>
                              <w:t>7</w:t>
                            </w:r>
                            <w:r>
                              <w:rPr>
                                <w:rFonts w:ascii="宋体" w:eastAsia="宋体" w:hAnsi="宋体" w:cs="宋体"/>
                                <w:sz w:val="21"/>
                                <w:szCs w:val="21"/>
                                <w:lang w:eastAsia="zh-CN"/>
                              </w:rPr>
                              <w:t>月</w:t>
                            </w:r>
                            <w:r>
                              <w:rPr>
                                <w:rFonts w:ascii="Times New Roman" w:eastAsia="Times New Roman" w:hAnsi="Times New Roman" w:cs="Times New Roman"/>
                                <w:sz w:val="21"/>
                                <w:szCs w:val="21"/>
                                <w:lang w:eastAsia="zh-CN"/>
                              </w:rPr>
                              <w:t>1</w:t>
                            </w:r>
                            <w:r>
                              <w:rPr>
                                <w:rFonts w:ascii="宋体" w:eastAsia="宋体" w:hAnsi="宋体" w:cs="宋体"/>
                                <w:spacing w:val="-2"/>
                                <w:sz w:val="21"/>
                                <w:szCs w:val="21"/>
                                <w:lang w:eastAsia="zh-CN"/>
                              </w:rPr>
                              <w:t>日以来），被交通运输部、浙江省交通</w:t>
                            </w:r>
                          </w:p>
                        </w:tc>
                      </w:tr>
                      <w:tr w:rsidR="003E0FBE">
                        <w:trPr>
                          <w:trHeight w:hRule="exact" w:val="40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sz w:val="21"/>
                                <w:szCs w:val="21"/>
                                <w:lang w:eastAsia="zh-CN"/>
                              </w:rPr>
                              <w:t>运输厅、浙江省发展和改革委员会三部门以外的省级及以上单位</w:t>
                            </w:r>
                          </w:p>
                        </w:tc>
                      </w:tr>
                      <w:tr w:rsidR="003E0FBE">
                        <w:trPr>
                          <w:trHeight w:hRule="exact" w:val="415"/>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w:t>
                            </w:r>
                            <w:r>
                              <w:rPr>
                                <w:rFonts w:ascii="宋体" w:eastAsia="宋体" w:hAnsi="宋体" w:cs="宋体"/>
                                <w:spacing w:val="2"/>
                                <w:sz w:val="21"/>
                                <w:szCs w:val="21"/>
                                <w:lang w:eastAsia="zh-CN"/>
                              </w:rPr>
                              <w:t>部门</w:t>
                            </w:r>
                            <w:r>
                              <w:rPr>
                                <w:rFonts w:ascii="宋体" w:eastAsia="宋体" w:hAnsi="宋体" w:cs="宋体"/>
                                <w:spacing w:val="-45"/>
                                <w:sz w:val="21"/>
                                <w:szCs w:val="21"/>
                                <w:lang w:eastAsia="zh-CN"/>
                              </w:rPr>
                              <w:t>）</w:t>
                            </w:r>
                            <w:r>
                              <w:rPr>
                                <w:rFonts w:ascii="宋体" w:eastAsia="宋体" w:hAnsi="宋体" w:cs="宋体"/>
                                <w:sz w:val="21"/>
                                <w:szCs w:val="21"/>
                                <w:lang w:eastAsia="zh-CN"/>
                              </w:rPr>
                              <w:t>书</w:t>
                            </w:r>
                            <w:r>
                              <w:rPr>
                                <w:rFonts w:ascii="宋体" w:eastAsia="宋体" w:hAnsi="宋体" w:cs="宋体"/>
                                <w:spacing w:val="2"/>
                                <w:sz w:val="21"/>
                                <w:szCs w:val="21"/>
                                <w:lang w:eastAsia="zh-CN"/>
                              </w:rPr>
                              <w:t>面</w:t>
                            </w:r>
                            <w:r>
                              <w:rPr>
                                <w:rFonts w:ascii="宋体" w:eastAsia="宋体" w:hAnsi="宋体" w:cs="宋体"/>
                                <w:sz w:val="21"/>
                                <w:szCs w:val="21"/>
                                <w:lang w:eastAsia="zh-CN"/>
                              </w:rPr>
                              <w:t>通</w:t>
                            </w:r>
                            <w:r>
                              <w:rPr>
                                <w:rFonts w:ascii="宋体" w:eastAsia="宋体" w:hAnsi="宋体" w:cs="宋体"/>
                                <w:spacing w:val="2"/>
                                <w:sz w:val="21"/>
                                <w:szCs w:val="21"/>
                                <w:lang w:eastAsia="zh-CN"/>
                              </w:rPr>
                              <w:t>报</w:t>
                            </w:r>
                            <w:r>
                              <w:rPr>
                                <w:rFonts w:ascii="宋体" w:eastAsia="宋体" w:hAnsi="宋体" w:cs="宋体"/>
                                <w:sz w:val="21"/>
                                <w:szCs w:val="21"/>
                                <w:lang w:eastAsia="zh-CN"/>
                              </w:rPr>
                              <w:t>限</w:t>
                            </w:r>
                            <w:r>
                              <w:rPr>
                                <w:rFonts w:ascii="宋体" w:eastAsia="宋体" w:hAnsi="宋体" w:cs="宋体"/>
                                <w:spacing w:val="2"/>
                                <w:sz w:val="21"/>
                                <w:szCs w:val="21"/>
                                <w:lang w:eastAsia="zh-CN"/>
                              </w:rPr>
                              <w:t>制</w:t>
                            </w:r>
                            <w:r>
                              <w:rPr>
                                <w:rFonts w:ascii="宋体" w:eastAsia="宋体" w:hAnsi="宋体" w:cs="宋体"/>
                                <w:sz w:val="21"/>
                                <w:szCs w:val="21"/>
                                <w:lang w:eastAsia="zh-CN"/>
                              </w:rPr>
                              <w:t>投</w:t>
                            </w:r>
                            <w:r>
                              <w:rPr>
                                <w:rFonts w:ascii="宋体" w:eastAsia="宋体" w:hAnsi="宋体" w:cs="宋体"/>
                                <w:spacing w:val="2"/>
                                <w:sz w:val="21"/>
                                <w:szCs w:val="21"/>
                                <w:lang w:eastAsia="zh-CN"/>
                              </w:rPr>
                              <w:t>标</w:t>
                            </w:r>
                            <w:r>
                              <w:rPr>
                                <w:rFonts w:ascii="宋体" w:eastAsia="宋体" w:hAnsi="宋体" w:cs="宋体"/>
                                <w:spacing w:val="-42"/>
                                <w:sz w:val="21"/>
                                <w:szCs w:val="21"/>
                                <w:lang w:eastAsia="zh-CN"/>
                              </w:rPr>
                              <w:t>，</w:t>
                            </w:r>
                            <w:r>
                              <w:rPr>
                                <w:rFonts w:ascii="宋体" w:eastAsia="宋体" w:hAnsi="宋体" w:cs="宋体"/>
                                <w:sz w:val="21"/>
                                <w:szCs w:val="21"/>
                                <w:lang w:eastAsia="zh-CN"/>
                              </w:rPr>
                              <w:t>并</w:t>
                            </w:r>
                            <w:r>
                              <w:rPr>
                                <w:rFonts w:ascii="宋体" w:eastAsia="宋体" w:hAnsi="宋体" w:cs="宋体"/>
                                <w:spacing w:val="2"/>
                                <w:sz w:val="21"/>
                                <w:szCs w:val="21"/>
                                <w:lang w:eastAsia="zh-CN"/>
                              </w:rPr>
                              <w:t>在</w:t>
                            </w:r>
                            <w:r>
                              <w:rPr>
                                <w:rFonts w:ascii="宋体" w:eastAsia="宋体" w:hAnsi="宋体" w:cs="宋体"/>
                                <w:sz w:val="21"/>
                                <w:szCs w:val="21"/>
                                <w:lang w:eastAsia="zh-CN"/>
                              </w:rPr>
                              <w:t>处</w:t>
                            </w:r>
                            <w:r>
                              <w:rPr>
                                <w:rFonts w:ascii="宋体" w:eastAsia="宋体" w:hAnsi="宋体" w:cs="宋体"/>
                                <w:spacing w:val="2"/>
                                <w:sz w:val="21"/>
                                <w:szCs w:val="21"/>
                                <w:lang w:eastAsia="zh-CN"/>
                              </w:rPr>
                              <w:t>罚</w:t>
                            </w:r>
                            <w:r>
                              <w:rPr>
                                <w:rFonts w:ascii="宋体" w:eastAsia="宋体" w:hAnsi="宋体" w:cs="宋体"/>
                                <w:sz w:val="21"/>
                                <w:szCs w:val="21"/>
                                <w:lang w:eastAsia="zh-CN"/>
                              </w:rPr>
                              <w:t>期</w:t>
                            </w:r>
                            <w:r>
                              <w:rPr>
                                <w:rFonts w:ascii="宋体" w:eastAsia="宋体" w:hAnsi="宋体" w:cs="宋体"/>
                                <w:spacing w:val="2"/>
                                <w:sz w:val="21"/>
                                <w:szCs w:val="21"/>
                                <w:lang w:eastAsia="zh-CN"/>
                              </w:rPr>
                              <w:t>内</w:t>
                            </w:r>
                            <w:r>
                              <w:rPr>
                                <w:rFonts w:ascii="宋体" w:eastAsia="宋体" w:hAnsi="宋体" w:cs="宋体"/>
                                <w:sz w:val="21"/>
                                <w:szCs w:val="21"/>
                                <w:lang w:eastAsia="zh-CN"/>
                              </w:rPr>
                              <w:t>的</w:t>
                            </w:r>
                            <w:r>
                              <w:rPr>
                                <w:rFonts w:ascii="宋体" w:eastAsia="宋体" w:hAnsi="宋体" w:cs="宋体"/>
                                <w:spacing w:val="-42"/>
                                <w:sz w:val="21"/>
                                <w:szCs w:val="21"/>
                                <w:lang w:eastAsia="zh-CN"/>
                              </w:rPr>
                              <w:t>，</w:t>
                            </w:r>
                            <w:r>
                              <w:rPr>
                                <w:rFonts w:ascii="宋体" w:eastAsia="宋体" w:hAnsi="宋体" w:cs="宋体"/>
                                <w:sz w:val="21"/>
                                <w:szCs w:val="21"/>
                                <w:lang w:eastAsia="zh-CN"/>
                              </w:rPr>
                              <w:t>如</w:t>
                            </w:r>
                            <w:r>
                              <w:rPr>
                                <w:rFonts w:ascii="宋体" w:eastAsia="宋体" w:hAnsi="宋体" w:cs="宋体"/>
                                <w:spacing w:val="2"/>
                                <w:sz w:val="21"/>
                                <w:szCs w:val="21"/>
                                <w:lang w:eastAsia="zh-CN"/>
                              </w:rPr>
                              <w:t>实</w:t>
                            </w:r>
                            <w:r>
                              <w:rPr>
                                <w:rFonts w:ascii="宋体" w:eastAsia="宋体" w:hAnsi="宋体" w:cs="宋体"/>
                                <w:sz w:val="21"/>
                                <w:szCs w:val="21"/>
                                <w:lang w:eastAsia="zh-CN"/>
                              </w:rPr>
                              <w:t>填</w:t>
                            </w:r>
                            <w:r>
                              <w:rPr>
                                <w:rFonts w:ascii="宋体" w:eastAsia="宋体" w:hAnsi="宋体" w:cs="宋体"/>
                                <w:spacing w:val="2"/>
                                <w:sz w:val="21"/>
                                <w:szCs w:val="21"/>
                                <w:lang w:eastAsia="zh-CN"/>
                              </w:rPr>
                              <w:t>报</w:t>
                            </w:r>
                            <w:r>
                              <w:rPr>
                                <w:rFonts w:ascii="宋体" w:eastAsia="宋体" w:hAnsi="宋体" w:cs="宋体"/>
                                <w:sz w:val="21"/>
                                <w:szCs w:val="21"/>
                                <w:lang w:eastAsia="zh-CN"/>
                              </w:rPr>
                              <w:t>的扣</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分</w:t>
                            </w:r>
                          </w:p>
                        </w:tc>
                      </w:tr>
                      <w:tr w:rsidR="003E0FBE">
                        <w:trPr>
                          <w:trHeight w:hRule="exact" w:val="403"/>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9"/>
                              <w:ind w:left="-3"/>
                              <w:rPr>
                                <w:rFonts w:ascii="宋体" w:eastAsia="宋体" w:hAnsi="宋体" w:cs="宋体"/>
                                <w:sz w:val="21"/>
                                <w:szCs w:val="21"/>
                                <w:lang w:eastAsia="zh-CN"/>
                              </w:rPr>
                            </w:pPr>
                            <w:r>
                              <w:rPr>
                                <w:rFonts w:ascii="宋体" w:eastAsia="宋体" w:hAnsi="宋体" w:cs="宋体"/>
                                <w:w w:val="95"/>
                                <w:sz w:val="21"/>
                                <w:szCs w:val="21"/>
                                <w:lang w:eastAsia="zh-CN"/>
                              </w:rPr>
                              <w:t>隐瞒不报的一经查实，作否决投标处理，并视为投标人提供虚假资</w:t>
                            </w:r>
                          </w:p>
                        </w:tc>
                      </w:tr>
                      <w:tr w:rsidR="003E0FBE">
                        <w:trPr>
                          <w:trHeight w:hRule="exact" w:val="41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料，按投标人须知第</w:t>
                            </w:r>
                            <w:r>
                              <w:rPr>
                                <w:rFonts w:ascii="Times New Roman" w:eastAsia="Times New Roman" w:hAnsi="Times New Roman" w:cs="Times New Roman"/>
                                <w:spacing w:val="-1"/>
                                <w:sz w:val="21"/>
                                <w:szCs w:val="21"/>
                                <w:lang w:eastAsia="zh-CN"/>
                              </w:rPr>
                              <w:t>3.5.11</w:t>
                            </w:r>
                            <w:r>
                              <w:rPr>
                                <w:rFonts w:ascii="宋体" w:eastAsia="宋体" w:hAnsi="宋体" w:cs="宋体"/>
                                <w:sz w:val="21"/>
                                <w:szCs w:val="21"/>
                                <w:lang w:eastAsia="zh-CN"/>
                              </w:rPr>
                              <w:t>项处理；</w:t>
                            </w:r>
                          </w:p>
                        </w:tc>
                      </w:tr>
                      <w:tr w:rsidR="003E0FBE">
                        <w:trPr>
                          <w:trHeight w:hRule="exact" w:val="385"/>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tabs>
                                <w:tab w:val="left" w:pos="2111"/>
                              </w:tabs>
                              <w:spacing w:before="28"/>
                              <w:ind w:left="-3"/>
                              <w:rPr>
                                <w:rFonts w:ascii="宋体" w:eastAsia="宋体" w:hAnsi="宋体" w:cs="宋体"/>
                                <w:sz w:val="21"/>
                                <w:szCs w:val="21"/>
                                <w:lang w:eastAsia="zh-CN"/>
                              </w:rPr>
                            </w:pPr>
                            <w:r>
                              <w:rPr>
                                <w:rFonts w:ascii="Times New Roman" w:eastAsia="Times New Roman" w:hAnsi="Times New Roman" w:cs="Times New Roman"/>
                                <w:spacing w:val="-2"/>
                                <w:sz w:val="21"/>
                                <w:szCs w:val="21"/>
                                <w:lang w:eastAsia="zh-CN"/>
                              </w:rPr>
                              <w:t>(5)</w:t>
                            </w:r>
                            <w:r>
                              <w:rPr>
                                <w:rFonts w:ascii="宋体" w:eastAsia="宋体" w:hAnsi="宋体" w:cs="宋体"/>
                                <w:spacing w:val="-2"/>
                                <w:sz w:val="21"/>
                                <w:szCs w:val="21"/>
                                <w:lang w:eastAsia="zh-CN"/>
                              </w:rPr>
                              <w:t>近三年（</w:t>
                            </w:r>
                            <w:r>
                              <w:rPr>
                                <w:rFonts w:ascii="Times New Roman" w:eastAsia="宋体" w:hAnsi="Times New Roman" w:cs="Times New Roman" w:hint="eastAsia"/>
                                <w:spacing w:val="-1"/>
                                <w:sz w:val="21"/>
                                <w:szCs w:val="21"/>
                                <w:u w:val="single"/>
                                <w:lang w:eastAsia="zh-CN"/>
                              </w:rPr>
                              <w:t>2020</w:t>
                            </w:r>
                            <w:r>
                              <w:rPr>
                                <w:rFonts w:ascii="Times New Roman" w:eastAsia="Times New Roman" w:hAnsi="Times New Roman" w:cs="Times New Roman"/>
                                <w:spacing w:val="-1"/>
                                <w:sz w:val="21"/>
                                <w:szCs w:val="21"/>
                                <w:u w:val="single"/>
                                <w:lang w:eastAsia="zh-CN"/>
                              </w:rPr>
                              <w:t>_</w:t>
                            </w:r>
                            <w:r>
                              <w:rPr>
                                <w:rFonts w:ascii="宋体" w:eastAsia="宋体" w:hAnsi="宋体" w:cs="宋体"/>
                                <w:spacing w:val="-1"/>
                                <w:sz w:val="21"/>
                                <w:szCs w:val="21"/>
                                <w:u w:val="single"/>
                                <w:lang w:eastAsia="zh-CN"/>
                              </w:rPr>
                              <w:t>年</w:t>
                            </w:r>
                            <w:r>
                              <w:rPr>
                                <w:rFonts w:ascii="宋体" w:eastAsia="宋体" w:hAnsi="宋体" w:cs="宋体" w:hint="eastAsia"/>
                                <w:spacing w:val="-1"/>
                                <w:sz w:val="21"/>
                                <w:szCs w:val="21"/>
                                <w:u w:val="single"/>
                                <w:lang w:eastAsia="zh-CN"/>
                              </w:rPr>
                              <w:t>7</w:t>
                            </w:r>
                            <w:r>
                              <w:rPr>
                                <w:rFonts w:ascii="宋体" w:eastAsia="宋体" w:hAnsi="宋体" w:cs="宋体"/>
                                <w:sz w:val="21"/>
                                <w:szCs w:val="21"/>
                                <w:u w:val="single"/>
                                <w:lang w:eastAsia="zh-CN"/>
                              </w:rPr>
                              <w:t>月</w:t>
                            </w:r>
                            <w:r>
                              <w:rPr>
                                <w:rFonts w:ascii="Times New Roman" w:eastAsia="Times New Roman" w:hAnsi="Times New Roman" w:cs="Times New Roman"/>
                                <w:sz w:val="21"/>
                                <w:szCs w:val="21"/>
                                <w:u w:val="single"/>
                                <w:lang w:eastAsia="zh-CN"/>
                              </w:rPr>
                              <w:t>1</w:t>
                            </w:r>
                            <w:r>
                              <w:rPr>
                                <w:rFonts w:ascii="宋体" w:eastAsia="宋体" w:hAnsi="宋体" w:cs="宋体"/>
                                <w:spacing w:val="-2"/>
                                <w:sz w:val="21"/>
                                <w:szCs w:val="21"/>
                                <w:u w:val="single"/>
                                <w:lang w:eastAsia="zh-CN"/>
                              </w:rPr>
                              <w:t>日</w:t>
                            </w:r>
                            <w:r>
                              <w:rPr>
                                <w:rFonts w:ascii="宋体" w:eastAsia="宋体" w:hAnsi="宋体" w:cs="宋体"/>
                                <w:spacing w:val="-2"/>
                                <w:sz w:val="21"/>
                                <w:szCs w:val="21"/>
                                <w:lang w:eastAsia="zh-CN"/>
                              </w:rPr>
                              <w:t>以来），投标人或拟委任的项目经理</w:t>
                            </w:r>
                          </w:p>
                        </w:tc>
                      </w:tr>
                      <w:tr w:rsidR="003E0FBE">
                        <w:trPr>
                          <w:trHeight w:hRule="exact" w:val="281"/>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rPr>
                                <w:rFonts w:ascii="宋体" w:eastAsia="宋体" w:hAnsi="宋体" w:cs="宋体"/>
                                <w:sz w:val="21"/>
                                <w:szCs w:val="21"/>
                                <w:lang w:eastAsia="zh-CN"/>
                              </w:rPr>
                            </w:pPr>
                            <w:r>
                              <w:rPr>
                                <w:rFonts w:ascii="宋体" w:eastAsia="宋体" w:hAnsi="宋体" w:cs="宋体"/>
                                <w:sz w:val="21"/>
                                <w:szCs w:val="21"/>
                                <w:lang w:eastAsia="zh-CN"/>
                              </w:rPr>
                              <w:t>在</w:t>
                            </w:r>
                            <w:r>
                              <w:rPr>
                                <w:rFonts w:ascii="宋体" w:eastAsia="宋体" w:hAnsi="宋体" w:cs="宋体"/>
                                <w:spacing w:val="2"/>
                                <w:sz w:val="21"/>
                                <w:szCs w:val="21"/>
                                <w:lang w:eastAsia="zh-CN"/>
                              </w:rPr>
                              <w:t>工</w:t>
                            </w:r>
                            <w:r>
                              <w:rPr>
                                <w:rFonts w:ascii="宋体" w:eastAsia="宋体" w:hAnsi="宋体" w:cs="宋体"/>
                                <w:sz w:val="21"/>
                                <w:szCs w:val="21"/>
                                <w:lang w:eastAsia="zh-CN"/>
                              </w:rPr>
                              <w:t>程</w:t>
                            </w:r>
                            <w:r>
                              <w:rPr>
                                <w:rFonts w:ascii="宋体" w:eastAsia="宋体" w:hAnsi="宋体" w:cs="宋体"/>
                                <w:spacing w:val="2"/>
                                <w:sz w:val="21"/>
                                <w:szCs w:val="21"/>
                                <w:lang w:eastAsia="zh-CN"/>
                              </w:rPr>
                              <w:t>建</w:t>
                            </w:r>
                            <w:r>
                              <w:rPr>
                                <w:rFonts w:ascii="宋体" w:eastAsia="宋体" w:hAnsi="宋体" w:cs="宋体"/>
                                <w:sz w:val="21"/>
                                <w:szCs w:val="21"/>
                                <w:lang w:eastAsia="zh-CN"/>
                              </w:rPr>
                              <w:t>设</w:t>
                            </w:r>
                            <w:r>
                              <w:rPr>
                                <w:rFonts w:ascii="宋体" w:eastAsia="宋体" w:hAnsi="宋体" w:cs="宋体"/>
                                <w:spacing w:val="2"/>
                                <w:sz w:val="21"/>
                                <w:szCs w:val="21"/>
                                <w:lang w:eastAsia="zh-CN"/>
                              </w:rPr>
                              <w:t>领</w:t>
                            </w:r>
                            <w:r>
                              <w:rPr>
                                <w:rFonts w:ascii="宋体" w:eastAsia="宋体" w:hAnsi="宋体" w:cs="宋体"/>
                                <w:sz w:val="21"/>
                                <w:szCs w:val="21"/>
                                <w:lang w:eastAsia="zh-CN"/>
                              </w:rPr>
                              <w:t>域</w:t>
                            </w:r>
                            <w:r>
                              <w:rPr>
                                <w:rFonts w:ascii="宋体" w:eastAsia="宋体" w:hAnsi="宋体" w:cs="宋体"/>
                                <w:spacing w:val="2"/>
                                <w:sz w:val="21"/>
                                <w:szCs w:val="21"/>
                                <w:lang w:eastAsia="zh-CN"/>
                              </w:rPr>
                              <w:t>中</w:t>
                            </w:r>
                            <w:r>
                              <w:rPr>
                                <w:rFonts w:ascii="宋体" w:eastAsia="宋体" w:hAnsi="宋体" w:cs="宋体"/>
                                <w:spacing w:val="-64"/>
                                <w:sz w:val="21"/>
                                <w:szCs w:val="21"/>
                                <w:lang w:eastAsia="zh-CN"/>
                              </w:rPr>
                              <w:t>，</w:t>
                            </w:r>
                            <w:r>
                              <w:rPr>
                                <w:rFonts w:ascii="宋体" w:eastAsia="宋体" w:hAnsi="宋体" w:cs="宋体"/>
                                <w:sz w:val="21"/>
                                <w:szCs w:val="21"/>
                                <w:lang w:eastAsia="zh-CN"/>
                              </w:rPr>
                              <w:t>有</w:t>
                            </w:r>
                            <w:r>
                              <w:rPr>
                                <w:rFonts w:ascii="宋体" w:eastAsia="宋体" w:hAnsi="宋体" w:cs="宋体"/>
                                <w:spacing w:val="2"/>
                                <w:sz w:val="21"/>
                                <w:szCs w:val="21"/>
                                <w:lang w:eastAsia="zh-CN"/>
                              </w:rPr>
                              <w:t>行</w:t>
                            </w:r>
                            <w:r>
                              <w:rPr>
                                <w:rFonts w:ascii="宋体" w:eastAsia="宋体" w:hAnsi="宋体" w:cs="宋体"/>
                                <w:sz w:val="21"/>
                                <w:szCs w:val="21"/>
                                <w:lang w:eastAsia="zh-CN"/>
                              </w:rPr>
                              <w:t>贿</w:t>
                            </w:r>
                            <w:r>
                              <w:rPr>
                                <w:rFonts w:ascii="宋体" w:eastAsia="宋体" w:hAnsi="宋体" w:cs="宋体"/>
                                <w:spacing w:val="2"/>
                                <w:sz w:val="21"/>
                                <w:szCs w:val="21"/>
                                <w:lang w:eastAsia="zh-CN"/>
                              </w:rPr>
                              <w:t>行</w:t>
                            </w:r>
                            <w:r>
                              <w:rPr>
                                <w:rFonts w:ascii="宋体" w:eastAsia="宋体" w:hAnsi="宋体" w:cs="宋体"/>
                                <w:sz w:val="21"/>
                                <w:szCs w:val="21"/>
                                <w:lang w:eastAsia="zh-CN"/>
                              </w:rPr>
                              <w:t>为</w:t>
                            </w:r>
                            <w:r>
                              <w:rPr>
                                <w:rFonts w:ascii="宋体" w:eastAsia="宋体" w:hAnsi="宋体" w:cs="宋体"/>
                                <w:spacing w:val="2"/>
                                <w:sz w:val="21"/>
                                <w:szCs w:val="21"/>
                                <w:lang w:eastAsia="zh-CN"/>
                              </w:rPr>
                              <w:t>未</w:t>
                            </w:r>
                            <w:r>
                              <w:rPr>
                                <w:rFonts w:ascii="宋体" w:eastAsia="宋体" w:hAnsi="宋体" w:cs="宋体"/>
                                <w:sz w:val="21"/>
                                <w:szCs w:val="21"/>
                                <w:lang w:eastAsia="zh-CN"/>
                              </w:rPr>
                              <w:t>构</w:t>
                            </w:r>
                            <w:r>
                              <w:rPr>
                                <w:rFonts w:ascii="宋体" w:eastAsia="宋体" w:hAnsi="宋体" w:cs="宋体"/>
                                <w:spacing w:val="2"/>
                                <w:sz w:val="21"/>
                                <w:szCs w:val="21"/>
                                <w:lang w:eastAsia="zh-CN"/>
                              </w:rPr>
                              <w:t>成</w:t>
                            </w:r>
                            <w:r>
                              <w:rPr>
                                <w:rFonts w:ascii="宋体" w:eastAsia="宋体" w:hAnsi="宋体" w:cs="宋体"/>
                                <w:sz w:val="21"/>
                                <w:szCs w:val="21"/>
                                <w:lang w:eastAsia="zh-CN"/>
                              </w:rPr>
                              <w:t>犯</w:t>
                            </w:r>
                            <w:r>
                              <w:rPr>
                                <w:rFonts w:ascii="宋体" w:eastAsia="宋体" w:hAnsi="宋体" w:cs="宋体"/>
                                <w:spacing w:val="2"/>
                                <w:sz w:val="21"/>
                                <w:szCs w:val="21"/>
                                <w:lang w:eastAsia="zh-CN"/>
                              </w:rPr>
                              <w:t>罪</w:t>
                            </w:r>
                            <w:r>
                              <w:rPr>
                                <w:rFonts w:ascii="宋体" w:eastAsia="宋体" w:hAnsi="宋体" w:cs="宋体"/>
                                <w:sz w:val="21"/>
                                <w:szCs w:val="21"/>
                                <w:lang w:eastAsia="zh-CN"/>
                              </w:rPr>
                              <w:t>的</w:t>
                            </w:r>
                            <w:r>
                              <w:rPr>
                                <w:rFonts w:ascii="宋体" w:eastAsia="宋体" w:hAnsi="宋体" w:cs="宋体"/>
                                <w:spacing w:val="-64"/>
                                <w:sz w:val="21"/>
                                <w:szCs w:val="21"/>
                                <w:lang w:eastAsia="zh-CN"/>
                              </w:rPr>
                              <w:t>，</w:t>
                            </w:r>
                            <w:r>
                              <w:rPr>
                                <w:rFonts w:ascii="宋体" w:eastAsia="宋体" w:hAnsi="宋体" w:cs="宋体"/>
                                <w:sz w:val="21"/>
                                <w:szCs w:val="21"/>
                                <w:lang w:eastAsia="zh-CN"/>
                              </w:rPr>
                              <w:t>如</w:t>
                            </w:r>
                            <w:r>
                              <w:rPr>
                                <w:rFonts w:ascii="宋体" w:eastAsia="宋体" w:hAnsi="宋体" w:cs="宋体"/>
                                <w:spacing w:val="2"/>
                                <w:sz w:val="21"/>
                                <w:szCs w:val="21"/>
                                <w:lang w:eastAsia="zh-CN"/>
                              </w:rPr>
                              <w:t>实</w:t>
                            </w:r>
                            <w:r>
                              <w:rPr>
                                <w:rFonts w:ascii="宋体" w:eastAsia="宋体" w:hAnsi="宋体" w:cs="宋体"/>
                                <w:sz w:val="21"/>
                                <w:szCs w:val="21"/>
                                <w:lang w:eastAsia="zh-CN"/>
                              </w:rPr>
                              <w:t>填</w:t>
                            </w:r>
                            <w:r>
                              <w:rPr>
                                <w:rFonts w:ascii="宋体" w:eastAsia="宋体" w:hAnsi="宋体" w:cs="宋体"/>
                                <w:spacing w:val="2"/>
                                <w:sz w:val="21"/>
                                <w:szCs w:val="21"/>
                                <w:lang w:eastAsia="zh-CN"/>
                              </w:rPr>
                              <w:t>报</w:t>
                            </w:r>
                            <w:r>
                              <w:rPr>
                                <w:rFonts w:ascii="宋体" w:eastAsia="宋体" w:hAnsi="宋体" w:cs="宋体"/>
                                <w:sz w:val="21"/>
                                <w:szCs w:val="21"/>
                                <w:lang w:eastAsia="zh-CN"/>
                              </w:rPr>
                              <w:t>的扣</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分</w:t>
                            </w:r>
                          </w:p>
                        </w:tc>
                      </w:tr>
                      <w:tr w:rsidR="003E0FBE">
                        <w:trPr>
                          <w:trHeight w:hRule="exact" w:val="402"/>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w w:val="95"/>
                                <w:sz w:val="21"/>
                                <w:szCs w:val="21"/>
                                <w:lang w:eastAsia="zh-CN"/>
                              </w:rPr>
                              <w:t>隐瞒不报的一经查实，作否决投标处理，并视为投标人提供虚假资</w:t>
                            </w:r>
                          </w:p>
                        </w:tc>
                      </w:tr>
                      <w:tr w:rsidR="003E0FBE">
                        <w:trPr>
                          <w:trHeight w:hRule="exact" w:val="415"/>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3"/>
                              <w:ind w:left="-3"/>
                              <w:rPr>
                                <w:rFonts w:ascii="宋体" w:eastAsia="宋体" w:hAnsi="宋体" w:cs="宋体"/>
                                <w:sz w:val="21"/>
                                <w:szCs w:val="21"/>
                                <w:lang w:eastAsia="zh-CN"/>
                              </w:rPr>
                            </w:pPr>
                            <w:r>
                              <w:rPr>
                                <w:rFonts w:ascii="宋体" w:eastAsia="宋体" w:hAnsi="宋体" w:cs="宋体"/>
                                <w:sz w:val="21"/>
                                <w:szCs w:val="21"/>
                                <w:lang w:eastAsia="zh-CN"/>
                              </w:rPr>
                              <w:t>料，按投标人须知第</w:t>
                            </w:r>
                            <w:r>
                              <w:rPr>
                                <w:rFonts w:ascii="Times New Roman" w:eastAsia="Times New Roman" w:hAnsi="Times New Roman" w:cs="Times New Roman"/>
                                <w:spacing w:val="-1"/>
                                <w:sz w:val="21"/>
                                <w:szCs w:val="21"/>
                                <w:lang w:eastAsia="zh-CN"/>
                              </w:rPr>
                              <w:t>3.5.11</w:t>
                            </w:r>
                            <w:r>
                              <w:rPr>
                                <w:rFonts w:ascii="宋体" w:eastAsia="宋体" w:hAnsi="宋体" w:cs="宋体"/>
                                <w:sz w:val="21"/>
                                <w:szCs w:val="21"/>
                                <w:lang w:eastAsia="zh-CN"/>
                              </w:rPr>
                              <w:t>项处理；</w:t>
                            </w:r>
                          </w:p>
                        </w:tc>
                      </w:tr>
                      <w:tr w:rsidR="003E0FBE">
                        <w:trPr>
                          <w:trHeight w:hRule="exact" w:val="409"/>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9"/>
                              <w:ind w:left="-3" w:right="-2"/>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(6) </w:t>
                            </w:r>
                            <w:r>
                              <w:rPr>
                                <w:rFonts w:ascii="宋体" w:eastAsia="宋体" w:hAnsi="宋体" w:cs="宋体"/>
                                <w:sz w:val="21"/>
                                <w:szCs w:val="21"/>
                                <w:lang w:eastAsia="zh-CN"/>
                              </w:rPr>
                              <w:t>投标人列入失信黑名单（以</w:t>
                            </w:r>
                            <w:r>
                              <w:rPr>
                                <w:rFonts w:ascii="Times New Roman" w:eastAsia="Times New Roman" w:hAnsi="Times New Roman" w:cs="Times New Roman"/>
                                <w:sz w:val="21"/>
                                <w:szCs w:val="21"/>
                                <w:lang w:eastAsia="zh-CN"/>
                              </w:rPr>
                              <w:t xml:space="preserve">“ </w:t>
                            </w:r>
                            <w:r>
                              <w:rPr>
                                <w:rFonts w:ascii="宋体" w:eastAsia="宋体" w:hAnsi="宋体" w:cs="宋体"/>
                                <w:sz w:val="21"/>
                                <w:szCs w:val="21"/>
                                <w:lang w:eastAsia="zh-CN"/>
                              </w:rPr>
                              <w:t>信用中国</w:t>
                            </w:r>
                            <w:r>
                              <w:rPr>
                                <w:rFonts w:ascii="Times New Roman" w:eastAsia="Times New Roman" w:hAnsi="Times New Roman" w:cs="Times New Roman"/>
                                <w:sz w:val="21"/>
                                <w:szCs w:val="21"/>
                                <w:lang w:eastAsia="zh-CN"/>
                              </w:rPr>
                              <w:t>”</w:t>
                            </w:r>
                          </w:p>
                        </w:tc>
                      </w:tr>
                      <w:tr w:rsidR="003E0FBE">
                        <w:trPr>
                          <w:trHeight w:hRule="exact" w:val="408"/>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ight="-5"/>
                              <w:rPr>
                                <w:rFonts w:ascii="宋体" w:eastAsia="宋体" w:hAnsi="宋体" w:cs="宋体"/>
                                <w:sz w:val="21"/>
                                <w:szCs w:val="21"/>
                              </w:rPr>
                            </w:pPr>
                            <w:r>
                              <w:rPr>
                                <w:rFonts w:ascii="宋体" w:eastAsia="宋体" w:hAnsi="宋体" w:cs="宋体"/>
                                <w:spacing w:val="1"/>
                                <w:w w:val="95"/>
                                <w:sz w:val="21"/>
                                <w:szCs w:val="21"/>
                              </w:rPr>
                              <w:t>（</w:t>
                            </w:r>
                            <w:hyperlink r:id="rId36">
                              <w:r>
                                <w:rPr>
                                  <w:rFonts w:ascii="Times New Roman" w:eastAsia="Times New Roman" w:hAnsi="Times New Roman" w:cs="Times New Roman"/>
                                  <w:w w:val="95"/>
                                  <w:sz w:val="21"/>
                                  <w:szCs w:val="21"/>
                                  <w:u w:val="single" w:color="000000"/>
                                </w:rPr>
                                <w:t>h</w:t>
                              </w:r>
                              <w:r>
                                <w:rPr>
                                  <w:rFonts w:ascii="Times New Roman" w:eastAsia="Times New Roman" w:hAnsi="Times New Roman" w:cs="Times New Roman"/>
                                  <w:spacing w:val="-1"/>
                                  <w:w w:val="95"/>
                                  <w:sz w:val="21"/>
                                  <w:szCs w:val="21"/>
                                  <w:u w:val="single" w:color="000000"/>
                                </w:rPr>
                                <w:t>tt</w:t>
                              </w:r>
                              <w:r>
                                <w:rPr>
                                  <w:rFonts w:ascii="Times New Roman" w:eastAsia="Times New Roman" w:hAnsi="Times New Roman" w:cs="Times New Roman"/>
                                  <w:spacing w:val="2"/>
                                  <w:w w:val="95"/>
                                  <w:sz w:val="21"/>
                                  <w:szCs w:val="21"/>
                                  <w:u w:val="single" w:color="000000"/>
                                </w:rPr>
                                <w:t>p</w:t>
                              </w:r>
                              <w:r>
                                <w:rPr>
                                  <w:rFonts w:ascii="Times New Roman" w:eastAsia="Times New Roman" w:hAnsi="Times New Roman" w:cs="Times New Roman"/>
                                  <w:spacing w:val="-1"/>
                                  <w:w w:val="95"/>
                                  <w:sz w:val="21"/>
                                  <w:szCs w:val="21"/>
                                  <w:u w:val="single" w:color="000000"/>
                                </w:rPr>
                                <w:t>://</w:t>
                              </w:r>
                              <w:r>
                                <w:rPr>
                                  <w:rFonts w:ascii="Times New Roman" w:eastAsia="Times New Roman" w:hAnsi="Times New Roman" w:cs="Times New Roman"/>
                                  <w:spacing w:val="1"/>
                                  <w:w w:val="95"/>
                                  <w:sz w:val="21"/>
                                  <w:szCs w:val="21"/>
                                  <w:u w:val="single" w:color="000000"/>
                                </w:rPr>
                                <w:t>w</w:t>
                              </w:r>
                              <w:r>
                                <w:rPr>
                                  <w:rFonts w:ascii="Times New Roman" w:eastAsia="Times New Roman" w:hAnsi="Times New Roman" w:cs="Times New Roman"/>
                                  <w:w w:val="95"/>
                                  <w:sz w:val="21"/>
                                  <w:szCs w:val="21"/>
                                  <w:u w:val="single" w:color="000000"/>
                                </w:rPr>
                                <w:t>w</w:t>
                              </w:r>
                              <w:r>
                                <w:rPr>
                                  <w:rFonts w:ascii="Times New Roman" w:eastAsia="Times New Roman" w:hAnsi="Times New Roman" w:cs="Times New Roman"/>
                                  <w:spacing w:val="-10"/>
                                  <w:w w:val="95"/>
                                  <w:sz w:val="21"/>
                                  <w:szCs w:val="21"/>
                                  <w:u w:val="single" w:color="000000"/>
                                </w:rPr>
                                <w:t>w</w:t>
                              </w:r>
                              <w:r>
                                <w:rPr>
                                  <w:rFonts w:ascii="Times New Roman" w:eastAsia="Times New Roman" w:hAnsi="Times New Roman" w:cs="Times New Roman"/>
                                  <w:spacing w:val="-2"/>
                                  <w:w w:val="95"/>
                                  <w:sz w:val="21"/>
                                  <w:szCs w:val="21"/>
                                  <w:u w:val="single" w:color="000000"/>
                                </w:rPr>
                                <w:t>.</w:t>
                              </w:r>
                              <w:r>
                                <w:rPr>
                                  <w:rFonts w:ascii="Times New Roman" w:eastAsia="Times New Roman" w:hAnsi="Times New Roman" w:cs="Times New Roman"/>
                                  <w:w w:val="95"/>
                                  <w:sz w:val="21"/>
                                  <w:szCs w:val="21"/>
                                  <w:u w:val="single" w:color="000000"/>
                                </w:rPr>
                                <w:t>c</w:t>
                              </w:r>
                              <w:r>
                                <w:rPr>
                                  <w:rFonts w:ascii="Times New Roman" w:eastAsia="Times New Roman" w:hAnsi="Times New Roman" w:cs="Times New Roman"/>
                                  <w:spacing w:val="1"/>
                                  <w:w w:val="95"/>
                                  <w:sz w:val="21"/>
                                  <w:szCs w:val="21"/>
                                  <w:u w:val="single" w:color="000000"/>
                                </w:rPr>
                                <w:t>r</w:t>
                              </w:r>
                              <w:r>
                                <w:rPr>
                                  <w:rFonts w:ascii="Times New Roman" w:eastAsia="Times New Roman" w:hAnsi="Times New Roman" w:cs="Times New Roman"/>
                                  <w:w w:val="95"/>
                                  <w:sz w:val="21"/>
                                  <w:szCs w:val="21"/>
                                  <w:u w:val="single" w:color="000000"/>
                                </w:rPr>
                                <w:t>ed</w:t>
                              </w:r>
                              <w:r>
                                <w:rPr>
                                  <w:rFonts w:ascii="Times New Roman" w:eastAsia="Times New Roman" w:hAnsi="Times New Roman" w:cs="Times New Roman"/>
                                  <w:spacing w:val="-1"/>
                                  <w:w w:val="95"/>
                                  <w:sz w:val="21"/>
                                  <w:szCs w:val="21"/>
                                  <w:u w:val="single" w:color="000000"/>
                                </w:rPr>
                                <w:t>it</w:t>
                              </w:r>
                              <w:r>
                                <w:rPr>
                                  <w:rFonts w:ascii="Times New Roman" w:eastAsia="Times New Roman" w:hAnsi="Times New Roman" w:cs="Times New Roman"/>
                                  <w:w w:val="95"/>
                                  <w:sz w:val="21"/>
                                  <w:szCs w:val="21"/>
                                  <w:u w:val="single" w:color="000000"/>
                                </w:rPr>
                                <w:t>c</w:t>
                              </w:r>
                              <w:r>
                                <w:rPr>
                                  <w:rFonts w:ascii="Times New Roman" w:eastAsia="Times New Roman" w:hAnsi="Times New Roman" w:cs="Times New Roman"/>
                                  <w:spacing w:val="2"/>
                                  <w:w w:val="95"/>
                                  <w:sz w:val="21"/>
                                  <w:szCs w:val="21"/>
                                  <w:u w:val="single" w:color="000000"/>
                                </w:rPr>
                                <w:t>h</w:t>
                              </w:r>
                              <w:r>
                                <w:rPr>
                                  <w:rFonts w:ascii="Times New Roman" w:eastAsia="Times New Roman" w:hAnsi="Times New Roman" w:cs="Times New Roman"/>
                                  <w:spacing w:val="-1"/>
                                  <w:w w:val="95"/>
                                  <w:sz w:val="21"/>
                                  <w:szCs w:val="21"/>
                                  <w:u w:val="single" w:color="000000"/>
                                </w:rPr>
                                <w:t>i</w:t>
                              </w:r>
                              <w:r>
                                <w:rPr>
                                  <w:rFonts w:ascii="Times New Roman" w:eastAsia="Times New Roman" w:hAnsi="Times New Roman" w:cs="Times New Roman"/>
                                  <w:w w:val="95"/>
                                  <w:sz w:val="21"/>
                                  <w:szCs w:val="21"/>
                                  <w:u w:val="single" w:color="000000"/>
                                </w:rPr>
                                <w:t>na.</w:t>
                              </w:r>
                              <w:r>
                                <w:rPr>
                                  <w:rFonts w:ascii="Times New Roman" w:eastAsia="Times New Roman" w:hAnsi="Times New Roman" w:cs="Times New Roman"/>
                                  <w:spacing w:val="-2"/>
                                  <w:w w:val="95"/>
                                  <w:sz w:val="21"/>
                                  <w:szCs w:val="21"/>
                                  <w:u w:val="single" w:color="000000"/>
                                </w:rPr>
                                <w:t>g</w:t>
                              </w:r>
                              <w:r>
                                <w:rPr>
                                  <w:rFonts w:ascii="Times New Roman" w:eastAsia="Times New Roman" w:hAnsi="Times New Roman" w:cs="Times New Roman"/>
                                  <w:w w:val="95"/>
                                  <w:sz w:val="21"/>
                                  <w:szCs w:val="21"/>
                                  <w:u w:val="single" w:color="000000"/>
                                </w:rPr>
                                <w:t>o</w:t>
                              </w:r>
                              <w:r>
                                <w:rPr>
                                  <w:rFonts w:ascii="Times New Roman" w:eastAsia="Times New Roman" w:hAnsi="Times New Roman" w:cs="Times New Roman"/>
                                  <w:spacing w:val="-11"/>
                                  <w:w w:val="95"/>
                                  <w:sz w:val="21"/>
                                  <w:szCs w:val="21"/>
                                  <w:u w:val="single" w:color="000000"/>
                                </w:rPr>
                                <w:t>v</w:t>
                              </w:r>
                              <w:r>
                                <w:rPr>
                                  <w:rFonts w:ascii="Times New Roman" w:eastAsia="Times New Roman" w:hAnsi="Times New Roman" w:cs="Times New Roman"/>
                                  <w:spacing w:val="-2"/>
                                  <w:w w:val="95"/>
                                  <w:sz w:val="21"/>
                                  <w:szCs w:val="21"/>
                                  <w:u w:val="single" w:color="000000"/>
                                </w:rPr>
                                <w:t>.</w:t>
                              </w:r>
                              <w:r>
                                <w:rPr>
                                  <w:rFonts w:ascii="Times New Roman" w:eastAsia="Times New Roman" w:hAnsi="Times New Roman" w:cs="Times New Roman"/>
                                  <w:w w:val="95"/>
                                  <w:sz w:val="21"/>
                                  <w:szCs w:val="21"/>
                                  <w:u w:val="single" w:color="000000"/>
                                </w:rPr>
                                <w:t>c</w:t>
                              </w:r>
                              <w:r>
                                <w:rPr>
                                  <w:rFonts w:ascii="Times New Roman" w:eastAsia="Times New Roman" w:hAnsi="Times New Roman" w:cs="Times New Roman"/>
                                  <w:spacing w:val="2"/>
                                  <w:w w:val="95"/>
                                  <w:sz w:val="21"/>
                                  <w:szCs w:val="21"/>
                                  <w:u w:val="single" w:color="000000"/>
                                </w:rPr>
                                <w:t>n</w:t>
                              </w:r>
                              <w:r>
                                <w:rPr>
                                  <w:rFonts w:ascii="Times New Roman" w:eastAsia="Times New Roman" w:hAnsi="Times New Roman" w:cs="Times New Roman"/>
                                  <w:spacing w:val="-11"/>
                                  <w:w w:val="95"/>
                                  <w:sz w:val="21"/>
                                  <w:szCs w:val="21"/>
                                  <w:u w:val="single" w:color="000000"/>
                                </w:rPr>
                                <w:t>/</w:t>
                              </w:r>
                            </w:hyperlink>
                            <w:r>
                              <w:rPr>
                                <w:rFonts w:ascii="宋体" w:eastAsia="宋体" w:hAnsi="宋体" w:cs="宋体"/>
                                <w:spacing w:val="-93"/>
                                <w:w w:val="95"/>
                                <w:sz w:val="21"/>
                                <w:szCs w:val="21"/>
                              </w:rPr>
                              <w:t>）</w:t>
                            </w:r>
                            <w:r>
                              <w:rPr>
                                <w:rFonts w:ascii="宋体" w:eastAsia="宋体" w:hAnsi="宋体" w:cs="宋体"/>
                                <w:spacing w:val="1"/>
                                <w:w w:val="95"/>
                                <w:sz w:val="21"/>
                                <w:szCs w:val="21"/>
                              </w:rPr>
                              <w:t>联</w:t>
                            </w:r>
                            <w:r>
                              <w:rPr>
                                <w:rFonts w:ascii="宋体" w:eastAsia="宋体" w:hAnsi="宋体" w:cs="宋体"/>
                                <w:w w:val="95"/>
                                <w:sz w:val="21"/>
                                <w:szCs w:val="21"/>
                              </w:rPr>
                              <w:t>合</w:t>
                            </w:r>
                            <w:r>
                              <w:rPr>
                                <w:rFonts w:ascii="宋体" w:eastAsia="宋体" w:hAnsi="宋体" w:cs="宋体"/>
                                <w:spacing w:val="1"/>
                                <w:w w:val="95"/>
                                <w:sz w:val="21"/>
                                <w:szCs w:val="21"/>
                              </w:rPr>
                              <w:t>惩戒栏</w:t>
                            </w:r>
                            <w:r>
                              <w:rPr>
                                <w:rFonts w:ascii="宋体" w:eastAsia="宋体" w:hAnsi="宋体" w:cs="宋体"/>
                                <w:w w:val="95"/>
                                <w:sz w:val="21"/>
                                <w:szCs w:val="21"/>
                              </w:rPr>
                              <w:t>目</w:t>
                            </w:r>
                            <w:r>
                              <w:rPr>
                                <w:rFonts w:ascii="宋体" w:eastAsia="宋体" w:hAnsi="宋体" w:cs="宋体"/>
                                <w:spacing w:val="1"/>
                                <w:w w:val="95"/>
                                <w:sz w:val="21"/>
                                <w:szCs w:val="21"/>
                              </w:rPr>
                              <w:t>中失信</w:t>
                            </w:r>
                            <w:r>
                              <w:rPr>
                                <w:rFonts w:ascii="宋体" w:eastAsia="宋体" w:hAnsi="宋体" w:cs="宋体"/>
                                <w:w w:val="95"/>
                                <w:sz w:val="21"/>
                                <w:szCs w:val="21"/>
                              </w:rPr>
                              <w:t>人</w:t>
                            </w:r>
                            <w:r>
                              <w:rPr>
                                <w:rFonts w:ascii="宋体" w:eastAsia="宋体" w:hAnsi="宋体" w:cs="宋体"/>
                                <w:spacing w:val="1"/>
                                <w:w w:val="95"/>
                                <w:sz w:val="21"/>
                                <w:szCs w:val="21"/>
                              </w:rPr>
                              <w:t>黑名</w:t>
                            </w:r>
                            <w:r>
                              <w:rPr>
                                <w:rFonts w:ascii="宋体" w:eastAsia="宋体" w:hAnsi="宋体" w:cs="宋体"/>
                                <w:w w:val="95"/>
                                <w:sz w:val="21"/>
                                <w:szCs w:val="21"/>
                              </w:rPr>
                              <w:t>单</w:t>
                            </w:r>
                            <w:r>
                              <w:rPr>
                                <w:rFonts w:ascii="宋体" w:eastAsia="宋体" w:hAnsi="宋体" w:cs="宋体"/>
                                <w:spacing w:val="1"/>
                                <w:w w:val="95"/>
                                <w:sz w:val="21"/>
                                <w:szCs w:val="21"/>
                              </w:rPr>
                              <w:t>查</w:t>
                            </w:r>
                            <w:r>
                              <w:rPr>
                                <w:rFonts w:ascii="宋体" w:eastAsia="宋体" w:hAnsi="宋体" w:cs="宋体"/>
                                <w:w w:val="95"/>
                                <w:sz w:val="21"/>
                                <w:szCs w:val="21"/>
                              </w:rPr>
                              <w:t>询</w:t>
                            </w:r>
                          </w:p>
                        </w:tc>
                      </w:tr>
                      <w:tr w:rsidR="003E0FBE">
                        <w:trPr>
                          <w:trHeight w:hRule="exact" w:val="544"/>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tc>
                        <w:tc>
                          <w:tcPr>
                            <w:tcW w:w="2256" w:type="dxa"/>
                            <w:vMerge/>
                            <w:tcBorders>
                              <w:top w:val="single" w:sz="4" w:space="0" w:color="auto"/>
                              <w:left w:val="single" w:sz="4" w:space="0" w:color="auto"/>
                              <w:bottom w:val="single" w:sz="4" w:space="0" w:color="auto"/>
                              <w:right w:val="single" w:sz="4" w:space="0" w:color="auto"/>
                            </w:tcBorders>
                          </w:tcPr>
                          <w:p w:rsidR="003E0FBE" w:rsidRDefault="003E0FBE"/>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ight="-1"/>
                              <w:rPr>
                                <w:rFonts w:ascii="宋体" w:eastAsia="宋体" w:hAnsi="宋体" w:cs="宋体"/>
                                <w:sz w:val="21"/>
                                <w:szCs w:val="21"/>
                                <w:lang w:eastAsia="zh-CN"/>
                              </w:rPr>
                            </w:pPr>
                            <w:r>
                              <w:rPr>
                                <w:rFonts w:ascii="宋体" w:eastAsia="宋体" w:hAnsi="宋体" w:cs="宋体"/>
                                <w:sz w:val="21"/>
                                <w:szCs w:val="21"/>
                                <w:lang w:eastAsia="zh-CN"/>
                              </w:rPr>
                              <w:t>结果为准）但未被限制投标的，如实填报扣</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分，隐瞒不报的一经</w:t>
                            </w:r>
                          </w:p>
                        </w:tc>
                      </w:tr>
                      <w:tr w:rsidR="003E0FBE">
                        <w:trPr>
                          <w:trHeight w:hRule="exact" w:val="403"/>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28"/>
                              <w:ind w:left="-3"/>
                              <w:rPr>
                                <w:rFonts w:ascii="宋体" w:eastAsia="宋体" w:hAnsi="宋体" w:cs="宋体"/>
                                <w:sz w:val="21"/>
                                <w:szCs w:val="21"/>
                                <w:lang w:eastAsia="zh-CN"/>
                              </w:rPr>
                            </w:pPr>
                            <w:r>
                              <w:rPr>
                                <w:rFonts w:ascii="宋体" w:eastAsia="宋体" w:hAnsi="宋体" w:cs="宋体"/>
                                <w:w w:val="95"/>
                                <w:sz w:val="21"/>
                                <w:szCs w:val="21"/>
                                <w:lang w:eastAsia="zh-CN"/>
                              </w:rPr>
                              <w:t>查实，作否决投标处理，并视为投标人提供虚假资料，按投标人须</w:t>
                            </w:r>
                          </w:p>
                        </w:tc>
                      </w:tr>
                      <w:tr w:rsidR="003E0FBE">
                        <w:trPr>
                          <w:trHeight w:hRule="exact" w:val="487"/>
                        </w:trPr>
                        <w:tc>
                          <w:tcPr>
                            <w:tcW w:w="862"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2256" w:type="dxa"/>
                            <w:vMerge/>
                            <w:tcBorders>
                              <w:top w:val="single" w:sz="4" w:space="0" w:color="auto"/>
                              <w:left w:val="single" w:sz="4" w:space="0" w:color="auto"/>
                              <w:bottom w:val="single" w:sz="4" w:space="0" w:color="auto"/>
                              <w:right w:val="single" w:sz="4" w:space="0" w:color="auto"/>
                            </w:tcBorders>
                          </w:tcPr>
                          <w:p w:rsidR="003E0FBE" w:rsidRDefault="003E0FBE">
                            <w:pPr>
                              <w:rPr>
                                <w:lang w:eastAsia="zh-CN"/>
                              </w:rPr>
                            </w:pP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before="35"/>
                              <w:ind w:left="-3"/>
                              <w:rPr>
                                <w:rFonts w:ascii="宋体" w:eastAsia="宋体" w:hAnsi="宋体" w:cs="宋体"/>
                                <w:sz w:val="21"/>
                                <w:szCs w:val="21"/>
                              </w:rPr>
                            </w:pPr>
                            <w:r>
                              <w:rPr>
                                <w:rFonts w:ascii="宋体" w:eastAsia="宋体" w:hAnsi="宋体" w:cs="宋体"/>
                                <w:sz w:val="21"/>
                                <w:szCs w:val="21"/>
                              </w:rPr>
                              <w:t>知第</w:t>
                            </w:r>
                            <w:r>
                              <w:rPr>
                                <w:rFonts w:ascii="Times New Roman" w:eastAsia="Times New Roman" w:hAnsi="Times New Roman" w:cs="Times New Roman"/>
                                <w:spacing w:val="-1"/>
                                <w:sz w:val="21"/>
                                <w:szCs w:val="21"/>
                              </w:rPr>
                              <w:t>3.5.11</w:t>
                            </w:r>
                            <w:r>
                              <w:rPr>
                                <w:rFonts w:ascii="宋体" w:eastAsia="宋体" w:hAnsi="宋体" w:cs="宋体"/>
                                <w:sz w:val="21"/>
                                <w:szCs w:val="21"/>
                              </w:rPr>
                              <w:t>项处理。</w:t>
                            </w:r>
                          </w:p>
                        </w:tc>
                      </w:tr>
                      <w:tr w:rsidR="003E0FBE">
                        <w:trPr>
                          <w:trHeight w:hRule="exact" w:val="468"/>
                        </w:trPr>
                        <w:tc>
                          <w:tcPr>
                            <w:tcW w:w="862"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60" w:lineRule="exact"/>
                              <w:ind w:left="100"/>
                              <w:rPr>
                                <w:rFonts w:ascii="宋体" w:eastAsia="宋体" w:hAnsi="宋体" w:cs="宋体"/>
                                <w:sz w:val="21"/>
                                <w:szCs w:val="21"/>
                              </w:rPr>
                            </w:pPr>
                            <w:r>
                              <w:rPr>
                                <w:rFonts w:ascii="宋体" w:eastAsia="宋体" w:hAnsi="宋体" w:cs="宋体"/>
                                <w:b/>
                                <w:bCs/>
                                <w:spacing w:val="2"/>
                                <w:sz w:val="21"/>
                                <w:szCs w:val="21"/>
                              </w:rPr>
                              <w:t>条款号</w:t>
                            </w:r>
                          </w:p>
                        </w:tc>
                        <w:tc>
                          <w:tcPr>
                            <w:tcW w:w="225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60" w:lineRule="exact"/>
                              <w:ind w:left="698"/>
                              <w:rPr>
                                <w:rFonts w:ascii="宋体" w:eastAsia="宋体" w:hAnsi="宋体" w:cs="宋体"/>
                                <w:sz w:val="21"/>
                                <w:szCs w:val="21"/>
                              </w:rPr>
                            </w:pPr>
                            <w:r>
                              <w:rPr>
                                <w:rFonts w:ascii="宋体" w:eastAsia="宋体" w:hAnsi="宋体" w:cs="宋体"/>
                                <w:b/>
                                <w:bCs/>
                                <w:spacing w:val="2"/>
                                <w:sz w:val="21"/>
                                <w:szCs w:val="21"/>
                              </w:rPr>
                              <w:t>条款内容</w:t>
                            </w:r>
                          </w:p>
                        </w:tc>
                        <w:tc>
                          <w:tcPr>
                            <w:tcW w:w="6086" w:type="dxa"/>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60" w:lineRule="exact"/>
                              <w:ind w:left="7"/>
                              <w:jc w:val="center"/>
                              <w:rPr>
                                <w:rFonts w:ascii="宋体" w:eastAsia="宋体" w:hAnsi="宋体" w:cs="宋体"/>
                                <w:sz w:val="21"/>
                                <w:szCs w:val="21"/>
                              </w:rPr>
                            </w:pPr>
                            <w:r>
                              <w:rPr>
                                <w:rFonts w:ascii="宋体" w:eastAsia="宋体" w:hAnsi="宋体" w:cs="宋体"/>
                                <w:b/>
                                <w:bCs/>
                                <w:spacing w:val="2"/>
                                <w:sz w:val="21"/>
                                <w:szCs w:val="21"/>
                              </w:rPr>
                              <w:t>编列内容</w:t>
                            </w:r>
                          </w:p>
                        </w:tc>
                      </w:tr>
                      <w:tr w:rsidR="003E0FBE">
                        <w:trPr>
                          <w:trHeight w:hRule="exact" w:val="1157"/>
                        </w:trPr>
                        <w:tc>
                          <w:tcPr>
                            <w:tcW w:w="9204" w:type="dxa"/>
                            <w:gridSpan w:val="3"/>
                            <w:tcBorders>
                              <w:top w:val="single" w:sz="4" w:space="0" w:color="auto"/>
                              <w:left w:val="single" w:sz="4" w:space="0" w:color="auto"/>
                              <w:bottom w:val="single" w:sz="4" w:space="0" w:color="auto"/>
                              <w:right w:val="single" w:sz="4" w:space="0" w:color="auto"/>
                            </w:tcBorders>
                          </w:tcPr>
                          <w:p w:rsidR="003E0FBE" w:rsidRDefault="003E0FBE">
                            <w:pPr>
                              <w:pStyle w:val="TableParagraph"/>
                              <w:spacing w:line="238" w:lineRule="exact"/>
                              <w:ind w:left="91"/>
                              <w:rPr>
                                <w:rFonts w:ascii="宋体" w:eastAsia="宋体" w:hAnsi="宋体" w:cs="宋体"/>
                                <w:sz w:val="21"/>
                                <w:szCs w:val="21"/>
                                <w:lang w:eastAsia="zh-CN"/>
                              </w:rPr>
                            </w:pPr>
                          </w:p>
                          <w:p w:rsidR="003E0FBE" w:rsidRDefault="003E0FBE">
                            <w:pPr>
                              <w:pStyle w:val="TableParagraph"/>
                              <w:spacing w:line="238" w:lineRule="exact"/>
                              <w:ind w:left="91"/>
                              <w:rPr>
                                <w:rFonts w:ascii="宋体" w:eastAsia="宋体" w:hAnsi="宋体" w:cs="宋体"/>
                                <w:sz w:val="21"/>
                                <w:szCs w:val="21"/>
                                <w:lang w:eastAsia="zh-CN"/>
                              </w:rPr>
                            </w:pPr>
                            <w:r>
                              <w:rPr>
                                <w:rFonts w:ascii="宋体" w:eastAsia="宋体" w:hAnsi="宋体" w:cs="宋体"/>
                                <w:sz w:val="21"/>
                                <w:szCs w:val="21"/>
                                <w:lang w:eastAsia="zh-CN"/>
                              </w:rPr>
                              <w:t>需要补充的其他内容：</w:t>
                            </w:r>
                          </w:p>
                        </w:tc>
                      </w:tr>
                    </w:tbl>
                    <w:p w:rsidR="003E0FBE" w:rsidRDefault="003E0FBE">
                      <w:pPr>
                        <w:rPr>
                          <w:lang w:eastAsia="zh-CN"/>
                        </w:rPr>
                      </w:pPr>
                    </w:p>
                  </w:txbxContent>
                </v:textbox>
                <w10:wrap anchorx="page"/>
              </v:shape>
            </w:pict>
          </mc:Fallback>
        </mc:AlternateContent>
      </w:r>
      <w:r>
        <w:rPr>
          <w:w w:val="95"/>
        </w:rPr>
        <w:t>，</w: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before="1"/>
        <w:rPr>
          <w:rFonts w:ascii="宋体" w:eastAsia="宋体" w:hAnsi="宋体" w:cs="宋体"/>
          <w:sz w:val="15"/>
          <w:szCs w:val="15"/>
        </w:rPr>
      </w:pPr>
    </w:p>
    <w:p w:rsidR="0059461D" w:rsidRDefault="004370C5">
      <w:pPr>
        <w:pStyle w:val="a4"/>
        <w:spacing w:before="0"/>
        <w:ind w:left="0" w:right="107"/>
        <w:jc w:val="right"/>
      </w:pPr>
      <w:r>
        <w:rPr>
          <w:w w:val="95"/>
        </w:rPr>
        <w:t>，</w: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before="4"/>
        <w:rPr>
          <w:rFonts w:ascii="宋体" w:eastAsia="宋体" w:hAnsi="宋体" w:cs="宋体"/>
          <w:sz w:val="21"/>
          <w:szCs w:val="21"/>
        </w:rPr>
      </w:pPr>
    </w:p>
    <w:p w:rsidR="0059461D" w:rsidRDefault="004370C5">
      <w:pPr>
        <w:pStyle w:val="a4"/>
        <w:spacing w:before="34"/>
        <w:ind w:left="0" w:right="107"/>
        <w:jc w:val="right"/>
      </w:pPr>
      <w:r>
        <w:rPr>
          <w:w w:val="95"/>
        </w:rPr>
        <w:t>，</w: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before="4"/>
        <w:rPr>
          <w:rFonts w:ascii="宋体" w:eastAsia="宋体" w:hAnsi="宋体" w:cs="宋体"/>
          <w:sz w:val="17"/>
          <w:szCs w:val="17"/>
        </w:rPr>
      </w:pPr>
    </w:p>
    <w:p w:rsidR="0059461D" w:rsidRDefault="004370C5">
      <w:pPr>
        <w:spacing w:line="20" w:lineRule="atLeast"/>
        <w:ind w:left="239"/>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3882390" cy="5715"/>
                <wp:effectExtent l="0" t="0" r="0" b="0"/>
                <wp:docPr id="3" name="组合 126"/>
                <wp:cNvGraphicFramePr/>
                <a:graphic xmlns:a="http://schemas.openxmlformats.org/drawingml/2006/main">
                  <a:graphicData uri="http://schemas.microsoft.com/office/word/2010/wordprocessingGroup">
                    <wpg:wgp>
                      <wpg:cNvGrpSpPr/>
                      <wpg:grpSpPr>
                        <a:xfrm>
                          <a:off x="0" y="0"/>
                          <a:ext cx="3882390" cy="5715"/>
                          <a:chOff x="0" y="0"/>
                          <a:chExt cx="6114" cy="0"/>
                        </a:xfrm>
                      </wpg:grpSpPr>
                      <wpg:grpSp>
                        <wpg:cNvPr id="2" name="组合 127"/>
                        <wpg:cNvGrpSpPr/>
                        <wpg:grpSpPr>
                          <a:xfrm>
                            <a:off x="4" y="4"/>
                            <a:ext cx="6106" cy="2"/>
                            <a:chOff x="4" y="4"/>
                            <a:chExt cx="6106" cy="2203203"/>
                          </a:xfrm>
                        </wpg:grpSpPr>
                        <wps:wsp>
                          <wps:cNvPr id="1" name="任意多边形 128"/>
                          <wps:cNvSpPr/>
                          <wps:spPr>
                            <a:xfrm>
                              <a:off x="4" y="4"/>
                              <a:ext cx="6106" cy="2"/>
                            </a:xfrm>
                            <a:custGeom>
                              <a:avLst/>
                              <a:gdLst/>
                              <a:ahLst/>
                              <a:cxnLst>
                                <a:cxn ang="0">
                                  <a:pos x="0" y="0"/>
                                </a:cxn>
                                <a:cxn ang="0">
                                  <a:pos x="6106" y="0"/>
                                </a:cxn>
                              </a:cxnLst>
                              <a:rect l="0" t="0" r="0" b="0"/>
                              <a:pathLst>
                                <a:path w="6106" h="1">
                                  <a:moveTo>
                                    <a:pt x="0" y="0"/>
                                  </a:moveTo>
                                  <a:lnTo>
                                    <a:pt x="6106" y="0"/>
                                  </a:lnTo>
                                </a:path>
                              </a:pathLst>
                            </a:custGeom>
                            <a:noFill/>
                            <a:ln w="530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126" o:spid="_x0000_s1026" o:spt="203" style="height:0.45pt;width:305.7pt;" coordsize="6114,0" o:gfxdata="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JqMlkdQAAAACAQAADwAAAAAAAAABACAAAAAiAAAAZHJzL2Rvd25yZXYu&#10;eG1sUEsBAhQAFAAAAAgAh07iQNp/VwHjAgAAZwcAAA4AAAAAAAAAAQAgAAAAIwEAAGRycy9lMm9E&#10;b2MueG1sUEsFBgAAAAAGAAYAWQEAAHgGAAAAAA==&#10;">
                <o:lock v:ext="edit" aspectratio="f"/>
                <v:group id="组合 127" o:spid="_x0000_s1026" o:spt="203" style="position:absolute;left:4;top:4;height:2;width:6106;" coordorigin="4,4" coordsize="6106,2203203"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任意多边形 128" o:spid="_x0000_s1026" o:spt="100" style="position:absolute;left:4;top:4;height:2;width:6106;" filled="f" stroked="t" coordsize="6106,1" o:gfxdata="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F7ovQAA&#10;ANoAAAAPAAAAAAAAAAEAIAAAACIAAABkcnMvZG93bnJldi54bWxQSwECFAAUAAAACACHTuJAMy8F&#10;njsAAAA5AAAAEAAAAAAAAAABACAAAAAMAQAAZHJzL3NoYXBleG1sLnhtbFBLBQYAAAAABgAGAFsB&#10;AAC2AwAAAAA=&#10;" path="m0,0l6106,0e">
                    <v:path o:connectlocs="0,0;6106,0" o:connectangles="0,0"/>
                    <v:fill on="f" focussize="0,0"/>
                    <v:stroke weight="0.417637795275591pt" color="#000000" joinstyle="round"/>
                    <v:imagedata o:title=""/>
                    <o:lock v:ext="edit" aspectratio="f"/>
                  </v:shape>
                </v:group>
                <w10:wrap type="none"/>
                <w10:anchorlock/>
              </v:group>
            </w:pict>
          </mc:Fallback>
        </mc:AlternateConten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18"/>
          <w:szCs w:val="18"/>
        </w:rPr>
        <w:sectPr w:rsidR="0059461D">
          <w:pgSz w:w="11900" w:h="16840"/>
          <w:pgMar w:top="1160" w:right="1120" w:bottom="1460" w:left="1240" w:header="883" w:footer="1280" w:gutter="0"/>
          <w:cols w:space="720"/>
        </w:sectPr>
      </w:pPr>
    </w:p>
    <w:p w:rsidR="0059461D" w:rsidRDefault="0059461D">
      <w:pPr>
        <w:spacing w:before="1"/>
        <w:rPr>
          <w:rFonts w:ascii="宋体" w:eastAsia="宋体" w:hAnsi="宋体" w:cs="宋体"/>
          <w:sz w:val="15"/>
          <w:szCs w:val="15"/>
        </w:rPr>
      </w:pPr>
    </w:p>
    <w:p w:rsidR="0059461D" w:rsidRDefault="004370C5">
      <w:pPr>
        <w:spacing w:before="14"/>
        <w:ind w:left="119"/>
        <w:outlineLvl w:val="2"/>
        <w:rPr>
          <w:rFonts w:ascii="黑体" w:eastAsia="黑体" w:hAnsi="黑体" w:cs="黑体"/>
          <w:sz w:val="28"/>
          <w:szCs w:val="28"/>
          <w:lang w:eastAsia="zh-CN"/>
        </w:rPr>
      </w:pPr>
      <w:bookmarkStart w:id="45" w:name="_Toc14700"/>
      <w:r>
        <w:rPr>
          <w:rFonts w:ascii="Times New Roman" w:eastAsia="Times New Roman" w:hAnsi="Times New Roman" w:cs="Times New Roman"/>
          <w:sz w:val="28"/>
          <w:szCs w:val="28"/>
          <w:lang w:eastAsia="zh-CN"/>
        </w:rPr>
        <w:t>1.</w:t>
      </w:r>
      <w:r>
        <w:rPr>
          <w:rFonts w:ascii="黑体" w:eastAsia="黑体" w:hAnsi="黑体" w:cs="黑体"/>
          <w:spacing w:val="-1"/>
          <w:sz w:val="28"/>
          <w:szCs w:val="28"/>
          <w:lang w:eastAsia="zh-CN"/>
        </w:rPr>
        <w:t>评标方法</w:t>
      </w:r>
      <w:bookmarkEnd w:id="45"/>
    </w:p>
    <w:p w:rsidR="0059461D" w:rsidRDefault="004370C5">
      <w:pPr>
        <w:pStyle w:val="a4"/>
        <w:spacing w:before="167"/>
        <w:ind w:left="540"/>
        <w:rPr>
          <w:rFonts w:cs="宋体"/>
          <w:lang w:eastAsia="zh-CN"/>
        </w:rPr>
      </w:pPr>
      <w:r>
        <w:rPr>
          <w:rFonts w:cs="宋体"/>
          <w:spacing w:val="1"/>
          <w:lang w:eastAsia="zh-CN"/>
        </w:rPr>
        <w:t>本次评</w:t>
      </w:r>
      <w:r>
        <w:rPr>
          <w:spacing w:val="1"/>
          <w:lang w:eastAsia="zh-CN"/>
        </w:rPr>
        <w:t>标</w:t>
      </w:r>
      <w:r>
        <w:rPr>
          <w:rFonts w:cs="宋体"/>
          <w:spacing w:val="1"/>
          <w:lang w:eastAsia="zh-CN"/>
        </w:rPr>
        <w:t>采用技术通过</w:t>
      </w:r>
      <w:r>
        <w:rPr>
          <w:spacing w:val="1"/>
          <w:lang w:eastAsia="zh-CN"/>
        </w:rPr>
        <w:t>制</w:t>
      </w:r>
      <w:r>
        <w:rPr>
          <w:rFonts w:cs="宋体"/>
          <w:spacing w:val="1"/>
          <w:lang w:eastAsia="zh-CN"/>
        </w:rPr>
        <w:t>的综合评估</w:t>
      </w:r>
      <w:r>
        <w:rPr>
          <w:spacing w:val="1"/>
          <w:lang w:eastAsia="zh-CN"/>
        </w:rPr>
        <w:t>法</w:t>
      </w:r>
      <w:r>
        <w:rPr>
          <w:rFonts w:cs="宋体"/>
          <w:spacing w:val="1"/>
          <w:lang w:eastAsia="zh-CN"/>
        </w:rPr>
        <w:t>（合</w:t>
      </w:r>
      <w:r>
        <w:rPr>
          <w:spacing w:val="1"/>
          <w:lang w:eastAsia="zh-CN"/>
        </w:rPr>
        <w:t>理</w:t>
      </w:r>
      <w:r>
        <w:rPr>
          <w:rFonts w:cs="宋体"/>
          <w:spacing w:val="1"/>
          <w:lang w:eastAsia="zh-CN"/>
        </w:rPr>
        <w:t>低价</w:t>
      </w:r>
      <w:r>
        <w:rPr>
          <w:spacing w:val="1"/>
          <w:lang w:eastAsia="zh-CN"/>
        </w:rPr>
        <w:t>法</w:t>
      </w:r>
      <w:r>
        <w:rPr>
          <w:rFonts w:cs="宋体"/>
          <w:spacing w:val="1"/>
          <w:lang w:eastAsia="zh-CN"/>
        </w:rPr>
        <w:t>）。</w:t>
      </w:r>
    </w:p>
    <w:p w:rsidR="0059461D" w:rsidRDefault="004370C5">
      <w:pPr>
        <w:pStyle w:val="a4"/>
        <w:spacing w:before="133" w:line="350" w:lineRule="auto"/>
        <w:ind w:right="109" w:firstLine="420"/>
        <w:rPr>
          <w:lang w:eastAsia="zh-CN"/>
        </w:rPr>
      </w:pPr>
      <w:r>
        <w:rPr>
          <w:rFonts w:cs="宋体"/>
          <w:spacing w:val="1"/>
          <w:w w:val="95"/>
          <w:lang w:eastAsia="zh-CN"/>
        </w:rPr>
        <w:t>评</w:t>
      </w:r>
      <w:r>
        <w:rPr>
          <w:w w:val="95"/>
          <w:lang w:eastAsia="zh-CN"/>
        </w:rPr>
        <w:t>标</w:t>
      </w:r>
      <w:r>
        <w:rPr>
          <w:spacing w:val="1"/>
          <w:w w:val="95"/>
          <w:lang w:eastAsia="zh-CN"/>
        </w:rPr>
        <w:t>委</w:t>
      </w:r>
      <w:r>
        <w:rPr>
          <w:w w:val="95"/>
          <w:lang w:eastAsia="zh-CN"/>
        </w:rPr>
        <w:t>员</w:t>
      </w:r>
      <w:r>
        <w:rPr>
          <w:rFonts w:cs="宋体"/>
          <w:spacing w:val="1"/>
          <w:w w:val="95"/>
          <w:lang w:eastAsia="zh-CN"/>
        </w:rPr>
        <w:t>会</w:t>
      </w:r>
      <w:r>
        <w:rPr>
          <w:rFonts w:cs="宋体"/>
          <w:w w:val="95"/>
          <w:lang w:eastAsia="zh-CN"/>
        </w:rPr>
        <w:t>对</w:t>
      </w:r>
      <w:r>
        <w:rPr>
          <w:spacing w:val="1"/>
          <w:w w:val="95"/>
          <w:lang w:eastAsia="zh-CN"/>
        </w:rPr>
        <w:t>满</w:t>
      </w:r>
      <w:r>
        <w:rPr>
          <w:rFonts w:cs="宋体"/>
          <w:w w:val="95"/>
          <w:lang w:eastAsia="zh-CN"/>
        </w:rPr>
        <w:t>足</w:t>
      </w:r>
      <w:r>
        <w:rPr>
          <w:spacing w:val="1"/>
          <w:w w:val="95"/>
          <w:lang w:eastAsia="zh-CN"/>
        </w:rPr>
        <w:t>招</w:t>
      </w:r>
      <w:r>
        <w:rPr>
          <w:w w:val="95"/>
          <w:lang w:eastAsia="zh-CN"/>
        </w:rPr>
        <w:t>标</w:t>
      </w:r>
      <w:r>
        <w:rPr>
          <w:spacing w:val="1"/>
          <w:w w:val="95"/>
          <w:lang w:eastAsia="zh-CN"/>
        </w:rPr>
        <w:t>文</w:t>
      </w:r>
      <w:r>
        <w:rPr>
          <w:w w:val="95"/>
          <w:lang w:eastAsia="zh-CN"/>
        </w:rPr>
        <w:t>件</w:t>
      </w:r>
      <w:r>
        <w:rPr>
          <w:rFonts w:cs="宋体"/>
          <w:spacing w:val="1"/>
          <w:w w:val="95"/>
          <w:lang w:eastAsia="zh-CN"/>
        </w:rPr>
        <w:t>实</w:t>
      </w:r>
      <w:r>
        <w:rPr>
          <w:w w:val="95"/>
          <w:lang w:eastAsia="zh-CN"/>
        </w:rPr>
        <w:t>质</w:t>
      </w:r>
      <w:r>
        <w:rPr>
          <w:rFonts w:cs="宋体"/>
          <w:spacing w:val="1"/>
          <w:w w:val="95"/>
          <w:lang w:eastAsia="zh-CN"/>
        </w:rPr>
        <w:t>性</w:t>
      </w:r>
      <w:r>
        <w:rPr>
          <w:rFonts w:cs="宋体"/>
          <w:w w:val="95"/>
          <w:lang w:eastAsia="zh-CN"/>
        </w:rPr>
        <w:t>要</w:t>
      </w:r>
      <w:r>
        <w:rPr>
          <w:rFonts w:cs="宋体"/>
          <w:spacing w:val="1"/>
          <w:w w:val="95"/>
          <w:lang w:eastAsia="zh-CN"/>
        </w:rPr>
        <w:t>求</w:t>
      </w:r>
      <w:r>
        <w:rPr>
          <w:rFonts w:cs="宋体"/>
          <w:w w:val="95"/>
          <w:lang w:eastAsia="zh-CN"/>
        </w:rPr>
        <w:t>的</w:t>
      </w:r>
      <w:r>
        <w:rPr>
          <w:spacing w:val="1"/>
          <w:w w:val="95"/>
          <w:lang w:eastAsia="zh-CN"/>
        </w:rPr>
        <w:t>投</w:t>
      </w:r>
      <w:r>
        <w:rPr>
          <w:w w:val="95"/>
          <w:lang w:eastAsia="zh-CN"/>
        </w:rPr>
        <w:t>标</w:t>
      </w:r>
      <w:r>
        <w:rPr>
          <w:spacing w:val="1"/>
          <w:w w:val="95"/>
          <w:lang w:eastAsia="zh-CN"/>
        </w:rPr>
        <w:t>文</w:t>
      </w:r>
      <w:r>
        <w:rPr>
          <w:w w:val="95"/>
          <w:lang w:eastAsia="zh-CN"/>
        </w:rPr>
        <w:t>件</w:t>
      </w:r>
      <w:r>
        <w:rPr>
          <w:spacing w:val="-100"/>
          <w:w w:val="95"/>
          <w:lang w:eastAsia="zh-CN"/>
        </w:rPr>
        <w:t>，</w:t>
      </w:r>
      <w:r>
        <w:rPr>
          <w:rFonts w:cs="宋体"/>
          <w:spacing w:val="1"/>
          <w:w w:val="95"/>
          <w:lang w:eastAsia="zh-CN"/>
        </w:rPr>
        <w:t>按</w:t>
      </w:r>
      <w:r>
        <w:rPr>
          <w:w w:val="95"/>
          <w:lang w:eastAsia="zh-CN"/>
        </w:rPr>
        <w:t>照</w:t>
      </w:r>
      <w:r>
        <w:rPr>
          <w:rFonts w:cs="宋体"/>
          <w:spacing w:val="1"/>
          <w:w w:val="95"/>
          <w:lang w:eastAsia="zh-CN"/>
        </w:rPr>
        <w:t>本</w:t>
      </w:r>
      <w:r>
        <w:rPr>
          <w:rFonts w:cs="宋体"/>
          <w:w w:val="95"/>
          <w:lang w:eastAsia="zh-CN"/>
        </w:rPr>
        <w:t xml:space="preserve">章第 </w:t>
      </w:r>
      <w:r>
        <w:rPr>
          <w:rFonts w:ascii="Times New Roman" w:eastAsia="Times New Roman" w:hAnsi="Times New Roman" w:cs="Times New Roman"/>
          <w:w w:val="95"/>
          <w:lang w:eastAsia="zh-CN"/>
        </w:rPr>
        <w:t>2</w:t>
      </w:r>
      <w:r>
        <w:rPr>
          <w:rFonts w:ascii="Times New Roman" w:eastAsia="Times New Roman" w:hAnsi="Times New Roman" w:cs="Times New Roman"/>
          <w:spacing w:val="-2"/>
          <w:w w:val="95"/>
          <w:lang w:eastAsia="zh-CN"/>
        </w:rPr>
        <w:t>.</w:t>
      </w:r>
      <w:r>
        <w:rPr>
          <w:rFonts w:ascii="Times New Roman" w:eastAsia="Times New Roman" w:hAnsi="Times New Roman" w:cs="Times New Roman"/>
          <w:w w:val="95"/>
          <w:lang w:eastAsia="zh-CN"/>
        </w:rPr>
        <w:t xml:space="preserve">2  </w:t>
      </w:r>
      <w:r>
        <w:rPr>
          <w:rFonts w:cs="宋体"/>
          <w:spacing w:val="1"/>
          <w:w w:val="95"/>
          <w:lang w:eastAsia="zh-CN"/>
        </w:rPr>
        <w:t>款</w:t>
      </w:r>
      <w:r>
        <w:rPr>
          <w:w w:val="95"/>
          <w:lang w:eastAsia="zh-CN"/>
        </w:rPr>
        <w:t>规</w:t>
      </w:r>
      <w:r>
        <w:rPr>
          <w:rFonts w:cs="宋体"/>
          <w:spacing w:val="1"/>
          <w:w w:val="95"/>
          <w:lang w:eastAsia="zh-CN"/>
        </w:rPr>
        <w:t>定</w:t>
      </w:r>
      <w:r>
        <w:rPr>
          <w:rFonts w:cs="宋体"/>
          <w:w w:val="95"/>
          <w:lang w:eastAsia="zh-CN"/>
        </w:rPr>
        <w:t>的</w:t>
      </w:r>
      <w:r>
        <w:rPr>
          <w:rFonts w:cs="宋体"/>
          <w:spacing w:val="1"/>
          <w:w w:val="95"/>
          <w:lang w:eastAsia="zh-CN"/>
        </w:rPr>
        <w:t>评</w:t>
      </w:r>
      <w:r>
        <w:rPr>
          <w:rFonts w:cs="宋体"/>
          <w:w w:val="95"/>
          <w:lang w:eastAsia="zh-CN"/>
        </w:rPr>
        <w:t>分</w:t>
      </w:r>
      <w:r>
        <w:rPr>
          <w:spacing w:val="1"/>
          <w:w w:val="95"/>
          <w:lang w:eastAsia="zh-CN"/>
        </w:rPr>
        <w:t>标</w:t>
      </w:r>
      <w:r>
        <w:rPr>
          <w:rFonts w:cs="宋体"/>
          <w:w w:val="95"/>
          <w:lang w:eastAsia="zh-CN"/>
        </w:rPr>
        <w:t>准</w:t>
      </w:r>
      <w:r>
        <w:rPr>
          <w:spacing w:val="1"/>
          <w:w w:val="95"/>
          <w:lang w:eastAsia="zh-CN"/>
        </w:rPr>
        <w:t>进</w:t>
      </w:r>
      <w:r>
        <w:rPr>
          <w:w w:val="95"/>
          <w:lang w:eastAsia="zh-CN"/>
        </w:rPr>
        <w:t>行</w:t>
      </w:r>
      <w:r>
        <w:rPr>
          <w:rFonts w:cs="宋体"/>
          <w:spacing w:val="1"/>
          <w:w w:val="95"/>
          <w:lang w:eastAsia="zh-CN"/>
        </w:rPr>
        <w:t>打分</w:t>
      </w:r>
      <w:r>
        <w:rPr>
          <w:w w:val="95"/>
          <w:lang w:eastAsia="zh-CN"/>
        </w:rPr>
        <w:t>，</w:t>
      </w:r>
      <w:r>
        <w:rPr>
          <w:rFonts w:cs="宋体"/>
          <w:lang w:eastAsia="zh-CN"/>
        </w:rPr>
        <w:t>并</w:t>
      </w:r>
      <w:r>
        <w:rPr>
          <w:rFonts w:cs="宋体"/>
          <w:spacing w:val="2"/>
          <w:lang w:eastAsia="zh-CN"/>
        </w:rPr>
        <w:t>按</w:t>
      </w:r>
      <w:r>
        <w:rPr>
          <w:rFonts w:cs="宋体"/>
          <w:lang w:eastAsia="zh-CN"/>
        </w:rPr>
        <w:t>得</w:t>
      </w:r>
      <w:r>
        <w:rPr>
          <w:rFonts w:cs="宋体"/>
          <w:spacing w:val="2"/>
          <w:lang w:eastAsia="zh-CN"/>
        </w:rPr>
        <w:t>分</w:t>
      </w:r>
      <w:r>
        <w:rPr>
          <w:rFonts w:cs="宋体"/>
          <w:lang w:eastAsia="zh-CN"/>
        </w:rPr>
        <w:t>由</w:t>
      </w:r>
      <w:r>
        <w:rPr>
          <w:spacing w:val="2"/>
          <w:lang w:eastAsia="zh-CN"/>
        </w:rPr>
        <w:t>高</w:t>
      </w:r>
      <w:r>
        <w:rPr>
          <w:rFonts w:cs="宋体"/>
          <w:lang w:eastAsia="zh-CN"/>
        </w:rPr>
        <w:t>到</w:t>
      </w:r>
      <w:r>
        <w:rPr>
          <w:rFonts w:cs="宋体"/>
          <w:spacing w:val="2"/>
          <w:lang w:eastAsia="zh-CN"/>
        </w:rPr>
        <w:t>低</w:t>
      </w:r>
      <w:r>
        <w:rPr>
          <w:rFonts w:cs="宋体"/>
          <w:lang w:eastAsia="zh-CN"/>
        </w:rPr>
        <w:t>顺</w:t>
      </w:r>
      <w:r>
        <w:rPr>
          <w:rFonts w:cs="宋体"/>
          <w:spacing w:val="2"/>
          <w:lang w:eastAsia="zh-CN"/>
        </w:rPr>
        <w:t>序</w:t>
      </w:r>
      <w:r>
        <w:rPr>
          <w:rFonts w:cs="宋体"/>
          <w:lang w:eastAsia="zh-CN"/>
        </w:rPr>
        <w:t>推</w:t>
      </w:r>
      <w:r>
        <w:rPr>
          <w:rFonts w:cs="宋体"/>
          <w:spacing w:val="2"/>
          <w:lang w:eastAsia="zh-CN"/>
        </w:rPr>
        <w:t>荐</w:t>
      </w:r>
      <w:r>
        <w:rPr>
          <w:lang w:eastAsia="zh-CN"/>
        </w:rPr>
        <w:t>中</w:t>
      </w:r>
      <w:r>
        <w:rPr>
          <w:spacing w:val="2"/>
          <w:lang w:eastAsia="zh-CN"/>
        </w:rPr>
        <w:t>标</w:t>
      </w:r>
      <w:r>
        <w:rPr>
          <w:rFonts w:cs="宋体"/>
          <w:lang w:eastAsia="zh-CN"/>
        </w:rPr>
        <w:t>候</w:t>
      </w:r>
      <w:r>
        <w:rPr>
          <w:rFonts w:cs="宋体"/>
          <w:spacing w:val="2"/>
          <w:lang w:eastAsia="zh-CN"/>
        </w:rPr>
        <w:t>选</w:t>
      </w:r>
      <w:r>
        <w:rPr>
          <w:spacing w:val="2"/>
          <w:lang w:eastAsia="zh-CN"/>
        </w:rPr>
        <w:t>人</w:t>
      </w:r>
      <w:r>
        <w:rPr>
          <w:spacing w:val="-30"/>
          <w:lang w:eastAsia="zh-CN"/>
        </w:rPr>
        <w:t>，</w:t>
      </w:r>
      <w:r>
        <w:rPr>
          <w:rFonts w:cs="宋体"/>
          <w:lang w:eastAsia="zh-CN"/>
        </w:rPr>
        <w:t>或</w:t>
      </w:r>
      <w:r>
        <w:rPr>
          <w:rFonts w:cs="宋体"/>
          <w:spacing w:val="2"/>
          <w:lang w:eastAsia="zh-CN"/>
        </w:rPr>
        <w:t>根</w:t>
      </w:r>
      <w:r>
        <w:rPr>
          <w:rFonts w:cs="宋体"/>
          <w:lang w:eastAsia="zh-CN"/>
        </w:rPr>
        <w:t>据</w:t>
      </w:r>
      <w:r>
        <w:rPr>
          <w:spacing w:val="2"/>
          <w:lang w:eastAsia="zh-CN"/>
        </w:rPr>
        <w:t>招</w:t>
      </w:r>
      <w:r>
        <w:rPr>
          <w:lang w:eastAsia="zh-CN"/>
        </w:rPr>
        <w:t>标</w:t>
      </w:r>
      <w:r>
        <w:rPr>
          <w:spacing w:val="2"/>
          <w:lang w:eastAsia="zh-CN"/>
        </w:rPr>
        <w:t>人</w:t>
      </w:r>
      <w:r>
        <w:rPr>
          <w:rFonts w:cs="宋体"/>
          <w:lang w:eastAsia="zh-CN"/>
        </w:rPr>
        <w:t>授</w:t>
      </w:r>
      <w:r>
        <w:rPr>
          <w:rFonts w:cs="宋体"/>
          <w:spacing w:val="2"/>
          <w:lang w:eastAsia="zh-CN"/>
        </w:rPr>
        <w:t>权</w:t>
      </w:r>
      <w:r>
        <w:rPr>
          <w:rFonts w:cs="宋体"/>
          <w:lang w:eastAsia="zh-CN"/>
        </w:rPr>
        <w:t>直</w:t>
      </w:r>
      <w:r>
        <w:rPr>
          <w:rFonts w:cs="宋体"/>
          <w:spacing w:val="2"/>
          <w:lang w:eastAsia="zh-CN"/>
        </w:rPr>
        <w:t>接</w:t>
      </w:r>
      <w:r>
        <w:rPr>
          <w:rFonts w:cs="宋体"/>
          <w:lang w:eastAsia="zh-CN"/>
        </w:rPr>
        <w:t>确</w:t>
      </w:r>
      <w:r>
        <w:rPr>
          <w:rFonts w:cs="宋体"/>
          <w:spacing w:val="2"/>
          <w:lang w:eastAsia="zh-CN"/>
        </w:rPr>
        <w:t>定</w:t>
      </w:r>
      <w:r>
        <w:rPr>
          <w:lang w:eastAsia="zh-CN"/>
        </w:rPr>
        <w:t>中</w:t>
      </w:r>
      <w:r>
        <w:rPr>
          <w:spacing w:val="2"/>
          <w:lang w:eastAsia="zh-CN"/>
        </w:rPr>
        <w:t>标人</w:t>
      </w:r>
      <w:r>
        <w:rPr>
          <w:spacing w:val="-28"/>
          <w:lang w:eastAsia="zh-CN"/>
        </w:rPr>
        <w:t>，</w:t>
      </w:r>
      <w:r>
        <w:rPr>
          <w:rFonts w:cs="宋体"/>
          <w:lang w:eastAsia="zh-CN"/>
        </w:rPr>
        <w:t>但</w:t>
      </w:r>
      <w:r>
        <w:rPr>
          <w:spacing w:val="2"/>
          <w:lang w:eastAsia="zh-CN"/>
        </w:rPr>
        <w:t>投</w:t>
      </w:r>
      <w:r>
        <w:rPr>
          <w:lang w:eastAsia="zh-CN"/>
        </w:rPr>
        <w:t>标</w:t>
      </w:r>
      <w:r>
        <w:rPr>
          <w:rFonts w:cs="宋体"/>
          <w:spacing w:val="2"/>
          <w:lang w:eastAsia="zh-CN"/>
        </w:rPr>
        <w:t>报</w:t>
      </w:r>
      <w:r>
        <w:rPr>
          <w:rFonts w:cs="宋体"/>
          <w:lang w:eastAsia="zh-CN"/>
        </w:rPr>
        <w:t>价</w:t>
      </w:r>
      <w:r>
        <w:rPr>
          <w:rFonts w:cs="宋体"/>
          <w:spacing w:val="2"/>
          <w:lang w:eastAsia="zh-CN"/>
        </w:rPr>
        <w:t>低</w:t>
      </w:r>
      <w:r>
        <w:rPr>
          <w:rFonts w:cs="宋体"/>
          <w:lang w:eastAsia="zh-CN"/>
        </w:rPr>
        <w:t>于</w:t>
      </w:r>
      <w:r>
        <w:rPr>
          <w:rFonts w:cs="宋体"/>
          <w:spacing w:val="2"/>
          <w:lang w:eastAsia="zh-CN"/>
        </w:rPr>
        <w:t>其</w:t>
      </w:r>
      <w:r>
        <w:rPr>
          <w:lang w:eastAsia="zh-CN"/>
        </w:rPr>
        <w:t>成</w:t>
      </w:r>
      <w:r>
        <w:rPr>
          <w:rFonts w:cs="宋体"/>
          <w:lang w:eastAsia="zh-CN"/>
        </w:rPr>
        <w:t>本</w:t>
      </w:r>
      <w:r>
        <w:rPr>
          <w:rFonts w:cs="宋体"/>
          <w:spacing w:val="-1"/>
          <w:lang w:eastAsia="zh-CN"/>
        </w:rPr>
        <w:t>的除外。综合评分相等时</w:t>
      </w:r>
      <w:r>
        <w:rPr>
          <w:spacing w:val="-1"/>
          <w:lang w:eastAsia="zh-CN"/>
        </w:rPr>
        <w:t>，</w:t>
      </w:r>
      <w:r>
        <w:rPr>
          <w:rFonts w:cs="宋体"/>
          <w:spacing w:val="-1"/>
          <w:lang w:eastAsia="zh-CN"/>
        </w:rPr>
        <w:t>除评</w:t>
      </w:r>
      <w:r>
        <w:rPr>
          <w:spacing w:val="-1"/>
          <w:lang w:eastAsia="zh-CN"/>
        </w:rPr>
        <w:t>标</w:t>
      </w:r>
      <w:r>
        <w:rPr>
          <w:rFonts w:cs="宋体"/>
          <w:spacing w:val="-1"/>
          <w:lang w:eastAsia="zh-CN"/>
        </w:rPr>
        <w:t>办</w:t>
      </w:r>
      <w:r>
        <w:rPr>
          <w:spacing w:val="-1"/>
          <w:lang w:eastAsia="zh-CN"/>
        </w:rPr>
        <w:t>法</w:t>
      </w:r>
      <w:r>
        <w:rPr>
          <w:rFonts w:cs="宋体"/>
          <w:spacing w:val="-1"/>
          <w:lang w:eastAsia="zh-CN"/>
        </w:rPr>
        <w:t>前附表另有约定外</w:t>
      </w:r>
      <w:r>
        <w:rPr>
          <w:spacing w:val="-1"/>
          <w:lang w:eastAsia="zh-CN"/>
        </w:rPr>
        <w:t>，</w:t>
      </w:r>
      <w:r>
        <w:rPr>
          <w:rFonts w:cs="宋体"/>
          <w:spacing w:val="-1"/>
          <w:lang w:eastAsia="zh-CN"/>
        </w:rPr>
        <w:t>评</w:t>
      </w:r>
      <w:r>
        <w:rPr>
          <w:spacing w:val="-1"/>
          <w:lang w:eastAsia="zh-CN"/>
        </w:rPr>
        <w:t>标委员</w:t>
      </w:r>
      <w:r>
        <w:rPr>
          <w:rFonts w:cs="宋体"/>
          <w:spacing w:val="-1"/>
          <w:lang w:eastAsia="zh-CN"/>
        </w:rPr>
        <w:t>会应</w:t>
      </w:r>
      <w:r>
        <w:rPr>
          <w:spacing w:val="-1"/>
          <w:lang w:eastAsia="zh-CN"/>
        </w:rPr>
        <w:t>依照</w:t>
      </w:r>
      <w:r>
        <w:rPr>
          <w:rFonts w:cs="宋体"/>
          <w:spacing w:val="-1"/>
          <w:lang w:eastAsia="zh-CN"/>
        </w:rPr>
        <w:t>以下优先顺序推荐</w:t>
      </w:r>
      <w:r>
        <w:rPr>
          <w:spacing w:val="-1"/>
          <w:lang w:eastAsia="zh-CN"/>
        </w:rPr>
        <w:t>中标</w:t>
      </w:r>
      <w:r>
        <w:rPr>
          <w:rFonts w:cs="宋体"/>
          <w:lang w:eastAsia="zh-CN"/>
        </w:rPr>
        <w:t>候选</w:t>
      </w:r>
      <w:r>
        <w:rPr>
          <w:lang w:eastAsia="zh-CN"/>
        </w:rPr>
        <w:t>人</w:t>
      </w:r>
      <w:r>
        <w:rPr>
          <w:rFonts w:cs="宋体"/>
          <w:lang w:eastAsia="zh-CN"/>
        </w:rPr>
        <w:t>或确定</w:t>
      </w:r>
      <w:r>
        <w:rPr>
          <w:lang w:eastAsia="zh-CN"/>
        </w:rPr>
        <w:t>中标人：</w:t>
      </w:r>
    </w:p>
    <w:p w:rsidR="0059461D" w:rsidRDefault="004370C5">
      <w:pPr>
        <w:pStyle w:val="a4"/>
        <w:spacing w:before="36"/>
        <w:ind w:left="540"/>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）评</w:t>
      </w:r>
      <w:r>
        <w:rPr>
          <w:lang w:eastAsia="zh-CN"/>
        </w:rPr>
        <w:t>标</w:t>
      </w:r>
      <w:r>
        <w:rPr>
          <w:rFonts w:cs="宋体"/>
          <w:lang w:eastAsia="zh-CN"/>
        </w:rPr>
        <w:t>价低的</w:t>
      </w:r>
      <w:r>
        <w:rPr>
          <w:lang w:eastAsia="zh-CN"/>
        </w:rPr>
        <w:t>投标人</w:t>
      </w:r>
      <w:r>
        <w:rPr>
          <w:rFonts w:cs="宋体"/>
          <w:lang w:eastAsia="zh-CN"/>
        </w:rPr>
        <w:t>优先；</w:t>
      </w:r>
    </w:p>
    <w:p w:rsidR="0059461D" w:rsidRDefault="004370C5">
      <w:pPr>
        <w:pStyle w:val="a4"/>
        <w:ind w:left="540"/>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）信誉得分</w:t>
      </w:r>
      <w:r>
        <w:rPr>
          <w:lang w:eastAsia="zh-CN"/>
        </w:rPr>
        <w:t>高</w:t>
      </w:r>
      <w:r>
        <w:rPr>
          <w:rFonts w:cs="宋体"/>
          <w:lang w:eastAsia="zh-CN"/>
        </w:rPr>
        <w:t>的</w:t>
      </w:r>
      <w:r>
        <w:rPr>
          <w:lang w:eastAsia="zh-CN"/>
        </w:rPr>
        <w:t>投标人</w:t>
      </w:r>
      <w:r>
        <w:rPr>
          <w:rFonts w:cs="宋体"/>
          <w:lang w:eastAsia="zh-CN"/>
        </w:rPr>
        <w:t>优先。</w:t>
      </w:r>
    </w:p>
    <w:p w:rsidR="0059461D" w:rsidRDefault="004370C5">
      <w:pPr>
        <w:pStyle w:val="a4"/>
        <w:spacing w:before="119"/>
        <w:ind w:left="540"/>
        <w:rPr>
          <w:lang w:eastAsia="zh-CN"/>
        </w:rPr>
      </w:pPr>
      <w:r>
        <w:rPr>
          <w:rFonts w:cs="宋体"/>
          <w:lang w:eastAsia="zh-CN"/>
        </w:rPr>
        <w:t>若</w:t>
      </w:r>
      <w:r>
        <w:rPr>
          <w:rFonts w:cs="宋体"/>
          <w:spacing w:val="2"/>
          <w:lang w:eastAsia="zh-CN"/>
        </w:rPr>
        <w:t>同</w:t>
      </w:r>
      <w:r>
        <w:rPr>
          <w:lang w:eastAsia="zh-CN"/>
        </w:rPr>
        <w:t>一</w:t>
      </w:r>
      <w:r>
        <w:rPr>
          <w:rFonts w:cs="宋体"/>
          <w:spacing w:val="2"/>
          <w:lang w:eastAsia="zh-CN"/>
        </w:rPr>
        <w:t>个</w:t>
      </w:r>
      <w:r>
        <w:rPr>
          <w:lang w:eastAsia="zh-CN"/>
        </w:rPr>
        <w:t>投</w:t>
      </w:r>
      <w:r>
        <w:rPr>
          <w:spacing w:val="2"/>
          <w:lang w:eastAsia="zh-CN"/>
        </w:rPr>
        <w:t>标</w:t>
      </w:r>
      <w:r>
        <w:rPr>
          <w:lang w:eastAsia="zh-CN"/>
        </w:rPr>
        <w:t>人</w:t>
      </w:r>
      <w:r>
        <w:rPr>
          <w:rFonts w:cs="宋体"/>
          <w:spacing w:val="2"/>
          <w:lang w:eastAsia="zh-CN"/>
        </w:rPr>
        <w:t>允</w:t>
      </w:r>
      <w:r>
        <w:rPr>
          <w:rFonts w:cs="宋体"/>
          <w:lang w:eastAsia="zh-CN"/>
        </w:rPr>
        <w:t>许</w:t>
      </w:r>
      <w:r>
        <w:rPr>
          <w:rFonts w:cs="宋体"/>
          <w:spacing w:val="2"/>
          <w:lang w:eastAsia="zh-CN"/>
        </w:rPr>
        <w:t>参</w:t>
      </w:r>
      <w:r>
        <w:rPr>
          <w:lang w:eastAsia="zh-CN"/>
        </w:rPr>
        <w:t>加</w:t>
      </w:r>
      <w:r>
        <w:rPr>
          <w:rFonts w:cs="宋体"/>
          <w:spacing w:val="2"/>
          <w:lang w:eastAsia="zh-CN"/>
        </w:rPr>
        <w:t>两</w:t>
      </w:r>
      <w:r>
        <w:rPr>
          <w:rFonts w:cs="宋体"/>
          <w:lang w:eastAsia="zh-CN"/>
        </w:rPr>
        <w:t>个</w:t>
      </w:r>
      <w:r>
        <w:rPr>
          <w:spacing w:val="2"/>
          <w:lang w:eastAsia="zh-CN"/>
        </w:rPr>
        <w:t>标</w:t>
      </w:r>
      <w:r>
        <w:rPr>
          <w:rFonts w:cs="宋体"/>
          <w:lang w:eastAsia="zh-CN"/>
        </w:rPr>
        <w:t>段</w:t>
      </w:r>
      <w:r>
        <w:rPr>
          <w:spacing w:val="2"/>
          <w:lang w:eastAsia="zh-CN"/>
        </w:rPr>
        <w:t>投</w:t>
      </w:r>
      <w:r>
        <w:rPr>
          <w:lang w:eastAsia="zh-CN"/>
        </w:rPr>
        <w:t>标</w:t>
      </w:r>
      <w:r>
        <w:rPr>
          <w:rFonts w:cs="宋体"/>
          <w:spacing w:val="2"/>
          <w:lang w:eastAsia="zh-CN"/>
        </w:rPr>
        <w:t>且</w:t>
      </w:r>
      <w:r>
        <w:rPr>
          <w:rFonts w:cs="宋体"/>
          <w:lang w:eastAsia="zh-CN"/>
        </w:rPr>
        <w:t>两</w:t>
      </w:r>
      <w:r>
        <w:rPr>
          <w:rFonts w:cs="宋体"/>
          <w:spacing w:val="2"/>
          <w:lang w:eastAsia="zh-CN"/>
        </w:rPr>
        <w:t>个</w:t>
      </w:r>
      <w:r>
        <w:rPr>
          <w:lang w:eastAsia="zh-CN"/>
        </w:rPr>
        <w:t>标</w:t>
      </w:r>
      <w:r>
        <w:rPr>
          <w:rFonts w:cs="宋体"/>
          <w:spacing w:val="2"/>
          <w:lang w:eastAsia="zh-CN"/>
        </w:rPr>
        <w:t>段</w:t>
      </w:r>
      <w:r>
        <w:rPr>
          <w:rFonts w:cs="宋体"/>
          <w:lang w:eastAsia="zh-CN"/>
        </w:rPr>
        <w:t>的</w:t>
      </w:r>
      <w:r>
        <w:rPr>
          <w:rFonts w:cs="宋体"/>
          <w:spacing w:val="2"/>
          <w:lang w:eastAsia="zh-CN"/>
        </w:rPr>
        <w:t>综合</w:t>
      </w:r>
      <w:r>
        <w:rPr>
          <w:rFonts w:cs="宋体"/>
          <w:lang w:eastAsia="zh-CN"/>
        </w:rPr>
        <w:t>得分</w:t>
      </w:r>
      <w:r>
        <w:rPr>
          <w:rFonts w:cs="宋体"/>
          <w:spacing w:val="2"/>
          <w:lang w:eastAsia="zh-CN"/>
        </w:rPr>
        <w:t>均</w:t>
      </w:r>
      <w:r>
        <w:rPr>
          <w:lang w:eastAsia="zh-CN"/>
        </w:rPr>
        <w:t>为</w:t>
      </w:r>
      <w:r>
        <w:rPr>
          <w:rFonts w:cs="宋体"/>
          <w:spacing w:val="2"/>
          <w:lang w:eastAsia="zh-CN"/>
        </w:rPr>
        <w:t>第</w:t>
      </w:r>
      <w:r>
        <w:rPr>
          <w:lang w:eastAsia="zh-CN"/>
        </w:rPr>
        <w:t>一</w:t>
      </w:r>
      <w:r>
        <w:rPr>
          <w:rFonts w:cs="宋体"/>
          <w:spacing w:val="2"/>
          <w:lang w:eastAsia="zh-CN"/>
        </w:rPr>
        <w:t>名时</w:t>
      </w:r>
      <w:r>
        <w:rPr>
          <w:spacing w:val="-57"/>
          <w:lang w:eastAsia="zh-CN"/>
        </w:rPr>
        <w:t>，</w:t>
      </w:r>
      <w:r>
        <w:rPr>
          <w:rFonts w:cs="宋体"/>
          <w:lang w:eastAsia="zh-CN"/>
        </w:rPr>
        <w:t>取</w:t>
      </w:r>
      <w:r>
        <w:rPr>
          <w:rFonts w:cs="宋体"/>
          <w:spacing w:val="2"/>
          <w:lang w:eastAsia="zh-CN"/>
        </w:rPr>
        <w:t>其</w:t>
      </w:r>
      <w:r>
        <w:rPr>
          <w:rFonts w:cs="宋体"/>
          <w:lang w:eastAsia="zh-CN"/>
        </w:rPr>
        <w:t>评</w:t>
      </w:r>
      <w:r>
        <w:rPr>
          <w:spacing w:val="2"/>
          <w:lang w:eastAsia="zh-CN"/>
        </w:rPr>
        <w:t>标</w:t>
      </w:r>
      <w:r>
        <w:rPr>
          <w:rFonts w:cs="宋体"/>
          <w:lang w:eastAsia="zh-CN"/>
        </w:rPr>
        <w:t>价</w:t>
      </w:r>
      <w:r>
        <w:rPr>
          <w:spacing w:val="2"/>
          <w:lang w:eastAsia="zh-CN"/>
        </w:rPr>
        <w:t>高</w:t>
      </w:r>
      <w:r>
        <w:rPr>
          <w:rFonts w:cs="宋体"/>
          <w:lang w:eastAsia="zh-CN"/>
        </w:rPr>
        <w:t>的</w:t>
      </w:r>
      <w:r>
        <w:rPr>
          <w:lang w:eastAsia="zh-CN"/>
        </w:rPr>
        <w:t>标</w:t>
      </w:r>
    </w:p>
    <w:p w:rsidR="0059461D" w:rsidRDefault="004370C5">
      <w:pPr>
        <w:pStyle w:val="a4"/>
        <w:spacing w:before="133"/>
        <w:rPr>
          <w:rFonts w:cs="宋体"/>
          <w:lang w:eastAsia="zh-CN"/>
        </w:rPr>
      </w:pPr>
      <w:r>
        <w:rPr>
          <w:rFonts w:cs="宋体"/>
          <w:lang w:eastAsia="zh-CN"/>
        </w:rPr>
        <w:t>段作</w:t>
      </w:r>
      <w:r>
        <w:rPr>
          <w:lang w:eastAsia="zh-CN"/>
        </w:rPr>
        <w:t>为</w:t>
      </w:r>
      <w:r>
        <w:rPr>
          <w:rFonts w:cs="宋体"/>
          <w:lang w:eastAsia="zh-CN"/>
        </w:rPr>
        <w:t>推荐</w:t>
      </w:r>
      <w:r>
        <w:rPr>
          <w:lang w:eastAsia="zh-CN"/>
        </w:rPr>
        <w:t>中标</w:t>
      </w:r>
      <w:r>
        <w:rPr>
          <w:rFonts w:cs="宋体"/>
          <w:lang w:eastAsia="zh-CN"/>
        </w:rPr>
        <w:t>候选</w:t>
      </w:r>
      <w:r>
        <w:rPr>
          <w:lang w:eastAsia="zh-CN"/>
        </w:rPr>
        <w:t>人，</w:t>
      </w:r>
      <w:r>
        <w:rPr>
          <w:rFonts w:cs="宋体"/>
          <w:lang w:eastAsia="zh-CN"/>
        </w:rPr>
        <w:t>其它</w:t>
      </w:r>
      <w:r>
        <w:rPr>
          <w:lang w:eastAsia="zh-CN"/>
        </w:rPr>
        <w:t>标</w:t>
      </w:r>
      <w:r>
        <w:rPr>
          <w:rFonts w:cs="宋体"/>
          <w:lang w:eastAsia="zh-CN"/>
        </w:rPr>
        <w:t>段不再推荐。</w:t>
      </w:r>
    </w:p>
    <w:p w:rsidR="0059461D" w:rsidRDefault="004370C5">
      <w:pPr>
        <w:pStyle w:val="a4"/>
        <w:spacing w:before="133" w:line="356" w:lineRule="auto"/>
        <w:ind w:right="212" w:firstLine="420"/>
        <w:jc w:val="both"/>
        <w:rPr>
          <w:rFonts w:cs="宋体"/>
          <w:lang w:eastAsia="zh-CN"/>
        </w:rPr>
      </w:pPr>
      <w:r>
        <w:rPr>
          <w:rFonts w:cs="宋体"/>
          <w:spacing w:val="-1"/>
          <w:w w:val="95"/>
          <w:lang w:eastAsia="zh-CN"/>
        </w:rPr>
        <w:t>凡评</w:t>
      </w:r>
      <w:r>
        <w:rPr>
          <w:spacing w:val="-1"/>
          <w:w w:val="95"/>
          <w:lang w:eastAsia="zh-CN"/>
        </w:rPr>
        <w:t>标委员</w:t>
      </w:r>
      <w:r>
        <w:rPr>
          <w:rFonts w:cs="宋体"/>
          <w:spacing w:val="-1"/>
          <w:w w:val="95"/>
          <w:lang w:eastAsia="zh-CN"/>
        </w:rPr>
        <w:t>会拟作出否决</w:t>
      </w:r>
      <w:r>
        <w:rPr>
          <w:spacing w:val="-1"/>
          <w:w w:val="95"/>
          <w:lang w:eastAsia="zh-CN"/>
        </w:rPr>
        <w:t>投标</w:t>
      </w:r>
      <w:r>
        <w:rPr>
          <w:rFonts w:cs="宋体"/>
          <w:spacing w:val="-1"/>
          <w:w w:val="95"/>
          <w:lang w:eastAsia="zh-CN"/>
        </w:rPr>
        <w:t>决定的</w:t>
      </w:r>
      <w:r>
        <w:rPr>
          <w:spacing w:val="-1"/>
          <w:w w:val="95"/>
          <w:lang w:eastAsia="zh-CN"/>
        </w:rPr>
        <w:t>，</w:t>
      </w:r>
      <w:r>
        <w:rPr>
          <w:rFonts w:cs="宋体"/>
          <w:spacing w:val="-1"/>
          <w:w w:val="95"/>
          <w:lang w:eastAsia="zh-CN"/>
        </w:rPr>
        <w:t>应先向</w:t>
      </w:r>
      <w:r>
        <w:rPr>
          <w:spacing w:val="-1"/>
          <w:w w:val="95"/>
          <w:lang w:eastAsia="zh-CN"/>
        </w:rPr>
        <w:t>投标人进行</w:t>
      </w:r>
      <w:r>
        <w:rPr>
          <w:rFonts w:cs="宋体"/>
          <w:spacing w:val="-1"/>
          <w:w w:val="95"/>
          <w:lang w:eastAsia="zh-CN"/>
        </w:rPr>
        <w:t>询</w:t>
      </w:r>
      <w:r>
        <w:rPr>
          <w:spacing w:val="-1"/>
          <w:w w:val="95"/>
          <w:lang w:eastAsia="zh-CN"/>
        </w:rPr>
        <w:t>问</w:t>
      </w:r>
      <w:r>
        <w:rPr>
          <w:rFonts w:cs="宋体"/>
          <w:spacing w:val="-1"/>
          <w:w w:val="95"/>
          <w:lang w:eastAsia="zh-CN"/>
        </w:rPr>
        <w:t>核实。未</w:t>
      </w:r>
      <w:r>
        <w:rPr>
          <w:spacing w:val="-1"/>
          <w:w w:val="95"/>
          <w:lang w:eastAsia="zh-CN"/>
        </w:rPr>
        <w:t>进行</w:t>
      </w:r>
      <w:r>
        <w:rPr>
          <w:rFonts w:cs="宋体"/>
          <w:spacing w:val="-1"/>
          <w:w w:val="95"/>
          <w:lang w:eastAsia="zh-CN"/>
        </w:rPr>
        <w:t>询</w:t>
      </w:r>
      <w:r>
        <w:rPr>
          <w:spacing w:val="-1"/>
          <w:w w:val="95"/>
          <w:lang w:eastAsia="zh-CN"/>
        </w:rPr>
        <w:t>问</w:t>
      </w:r>
      <w:r>
        <w:rPr>
          <w:rFonts w:cs="宋体"/>
          <w:spacing w:val="-1"/>
          <w:w w:val="95"/>
          <w:lang w:eastAsia="zh-CN"/>
        </w:rPr>
        <w:t>核实</w:t>
      </w:r>
      <w:r>
        <w:rPr>
          <w:spacing w:val="-1"/>
          <w:w w:val="95"/>
          <w:lang w:eastAsia="zh-CN"/>
        </w:rPr>
        <w:t>程</w:t>
      </w:r>
      <w:r>
        <w:rPr>
          <w:rFonts w:cs="宋体"/>
          <w:spacing w:val="-1"/>
          <w:w w:val="95"/>
          <w:lang w:eastAsia="zh-CN"/>
        </w:rPr>
        <w:t>序的</w:t>
      </w:r>
      <w:r>
        <w:rPr>
          <w:spacing w:val="-1"/>
          <w:w w:val="95"/>
          <w:lang w:eastAsia="zh-CN"/>
        </w:rPr>
        <w:t>，</w:t>
      </w:r>
      <w:r>
        <w:rPr>
          <w:rFonts w:cs="宋体"/>
          <w:spacing w:val="-1"/>
          <w:w w:val="95"/>
          <w:lang w:eastAsia="zh-CN"/>
        </w:rPr>
        <w:t>不</w:t>
      </w:r>
      <w:r>
        <w:rPr>
          <w:rFonts w:cs="宋体"/>
          <w:w w:val="95"/>
          <w:lang w:eastAsia="zh-CN"/>
        </w:rPr>
        <w:t>得</w:t>
      </w:r>
      <w:r>
        <w:rPr>
          <w:rFonts w:cs="宋体"/>
          <w:spacing w:val="1"/>
          <w:w w:val="95"/>
          <w:lang w:eastAsia="zh-CN"/>
        </w:rPr>
        <w:t>做</w:t>
      </w:r>
      <w:r>
        <w:rPr>
          <w:rFonts w:cs="宋体"/>
          <w:w w:val="95"/>
          <w:lang w:eastAsia="zh-CN"/>
        </w:rPr>
        <w:t>出</w:t>
      </w:r>
      <w:r>
        <w:rPr>
          <w:rFonts w:cs="宋体"/>
          <w:spacing w:val="1"/>
          <w:w w:val="95"/>
          <w:lang w:eastAsia="zh-CN"/>
        </w:rPr>
        <w:t>否</w:t>
      </w:r>
      <w:r>
        <w:rPr>
          <w:rFonts w:cs="宋体"/>
          <w:w w:val="95"/>
          <w:lang w:eastAsia="zh-CN"/>
        </w:rPr>
        <w:t>决</w:t>
      </w:r>
      <w:r>
        <w:rPr>
          <w:spacing w:val="1"/>
          <w:w w:val="95"/>
          <w:lang w:eastAsia="zh-CN"/>
        </w:rPr>
        <w:t>投</w:t>
      </w:r>
      <w:r>
        <w:rPr>
          <w:w w:val="95"/>
          <w:lang w:eastAsia="zh-CN"/>
        </w:rPr>
        <w:t>标</w:t>
      </w:r>
      <w:r>
        <w:rPr>
          <w:rFonts w:cs="宋体"/>
          <w:spacing w:val="1"/>
          <w:w w:val="95"/>
          <w:lang w:eastAsia="zh-CN"/>
        </w:rPr>
        <w:t>决</w:t>
      </w:r>
      <w:r>
        <w:rPr>
          <w:rFonts w:cs="宋体"/>
          <w:spacing w:val="-26"/>
          <w:w w:val="95"/>
          <w:lang w:eastAsia="zh-CN"/>
        </w:rPr>
        <w:t>定</w:t>
      </w:r>
      <w:r>
        <w:rPr>
          <w:rFonts w:cs="宋体"/>
          <w:w w:val="95"/>
          <w:lang w:eastAsia="zh-CN"/>
        </w:rPr>
        <w:t>（</w:t>
      </w:r>
      <w:r>
        <w:rPr>
          <w:w w:val="95"/>
          <w:lang w:eastAsia="zh-CN"/>
        </w:rPr>
        <w:t>投</w:t>
      </w:r>
      <w:r>
        <w:rPr>
          <w:spacing w:val="1"/>
          <w:w w:val="95"/>
          <w:lang w:eastAsia="zh-CN"/>
        </w:rPr>
        <w:t>标</w:t>
      </w:r>
      <w:r>
        <w:rPr>
          <w:w w:val="95"/>
          <w:lang w:eastAsia="zh-CN"/>
        </w:rPr>
        <w:t>人</w:t>
      </w:r>
      <w:r>
        <w:rPr>
          <w:rFonts w:cs="宋体"/>
          <w:spacing w:val="1"/>
          <w:w w:val="95"/>
          <w:lang w:eastAsia="zh-CN"/>
        </w:rPr>
        <w:t>所</w:t>
      </w:r>
      <w:r>
        <w:rPr>
          <w:rFonts w:cs="宋体"/>
          <w:w w:val="95"/>
          <w:lang w:eastAsia="zh-CN"/>
        </w:rPr>
        <w:t>留</w:t>
      </w:r>
      <w:r>
        <w:rPr>
          <w:rFonts w:cs="宋体"/>
          <w:spacing w:val="1"/>
          <w:w w:val="95"/>
          <w:lang w:eastAsia="zh-CN"/>
        </w:rPr>
        <w:t>联</w:t>
      </w:r>
      <w:r>
        <w:rPr>
          <w:rFonts w:cs="宋体"/>
          <w:w w:val="95"/>
          <w:lang w:eastAsia="zh-CN"/>
        </w:rPr>
        <w:t>系</w:t>
      </w:r>
      <w:r>
        <w:rPr>
          <w:rFonts w:cs="宋体"/>
          <w:spacing w:val="1"/>
          <w:w w:val="95"/>
          <w:lang w:eastAsia="zh-CN"/>
        </w:rPr>
        <w:t>方</w:t>
      </w:r>
      <w:r>
        <w:rPr>
          <w:rFonts w:cs="宋体"/>
          <w:w w:val="95"/>
          <w:lang w:eastAsia="zh-CN"/>
        </w:rPr>
        <w:t>式</w:t>
      </w:r>
      <w:r>
        <w:rPr>
          <w:rFonts w:cs="宋体"/>
          <w:spacing w:val="1"/>
          <w:w w:val="95"/>
          <w:lang w:eastAsia="zh-CN"/>
        </w:rPr>
        <w:t>无</w:t>
      </w:r>
      <w:r>
        <w:rPr>
          <w:w w:val="95"/>
          <w:lang w:eastAsia="zh-CN"/>
        </w:rPr>
        <w:t>法</w:t>
      </w:r>
      <w:r>
        <w:rPr>
          <w:rFonts w:cs="宋体"/>
          <w:spacing w:val="1"/>
          <w:w w:val="95"/>
          <w:lang w:eastAsia="zh-CN"/>
        </w:rPr>
        <w:t>联</w:t>
      </w:r>
      <w:r>
        <w:rPr>
          <w:rFonts w:cs="宋体"/>
          <w:w w:val="95"/>
          <w:lang w:eastAsia="zh-CN"/>
        </w:rPr>
        <w:t>系</w:t>
      </w:r>
      <w:r>
        <w:rPr>
          <w:rFonts w:cs="宋体"/>
          <w:spacing w:val="1"/>
          <w:w w:val="95"/>
          <w:lang w:eastAsia="zh-CN"/>
        </w:rPr>
        <w:t>上</w:t>
      </w:r>
      <w:r>
        <w:rPr>
          <w:rFonts w:cs="宋体"/>
          <w:spacing w:val="-26"/>
          <w:w w:val="95"/>
          <w:lang w:eastAsia="zh-CN"/>
        </w:rPr>
        <w:t>、</w:t>
      </w:r>
      <w:r>
        <w:rPr>
          <w:rFonts w:cs="宋体"/>
          <w:w w:val="95"/>
          <w:lang w:eastAsia="zh-CN"/>
        </w:rPr>
        <w:t>在</w:t>
      </w:r>
      <w:r>
        <w:rPr>
          <w:rFonts w:cs="宋体"/>
          <w:spacing w:val="1"/>
          <w:w w:val="95"/>
          <w:lang w:eastAsia="zh-CN"/>
        </w:rPr>
        <w:t>限</w:t>
      </w:r>
      <w:r>
        <w:rPr>
          <w:rFonts w:cs="宋体"/>
          <w:w w:val="95"/>
          <w:lang w:eastAsia="zh-CN"/>
        </w:rPr>
        <w:t>定</w:t>
      </w:r>
      <w:r>
        <w:rPr>
          <w:rFonts w:cs="宋体"/>
          <w:spacing w:val="1"/>
          <w:w w:val="95"/>
          <w:lang w:eastAsia="zh-CN"/>
        </w:rPr>
        <w:t>时</w:t>
      </w:r>
      <w:r>
        <w:rPr>
          <w:rFonts w:cs="宋体"/>
          <w:w w:val="95"/>
          <w:lang w:eastAsia="zh-CN"/>
        </w:rPr>
        <w:t>间</w:t>
      </w:r>
      <w:r>
        <w:rPr>
          <w:rFonts w:cs="宋体"/>
          <w:spacing w:val="1"/>
          <w:w w:val="95"/>
          <w:lang w:eastAsia="zh-CN"/>
        </w:rPr>
        <w:t>内</w:t>
      </w:r>
      <w:r>
        <w:rPr>
          <w:w w:val="95"/>
          <w:lang w:eastAsia="zh-CN"/>
        </w:rPr>
        <w:t>投</w:t>
      </w:r>
      <w:r>
        <w:rPr>
          <w:spacing w:val="1"/>
          <w:w w:val="95"/>
          <w:lang w:eastAsia="zh-CN"/>
        </w:rPr>
        <w:t>标</w:t>
      </w:r>
      <w:r>
        <w:rPr>
          <w:w w:val="95"/>
          <w:lang w:eastAsia="zh-CN"/>
        </w:rPr>
        <w:t>人</w:t>
      </w:r>
      <w:r>
        <w:rPr>
          <w:rFonts w:cs="宋体"/>
          <w:spacing w:val="1"/>
          <w:w w:val="95"/>
          <w:lang w:eastAsia="zh-CN"/>
        </w:rPr>
        <w:t>不</w:t>
      </w:r>
      <w:r>
        <w:rPr>
          <w:rFonts w:cs="宋体"/>
          <w:w w:val="95"/>
          <w:lang w:eastAsia="zh-CN"/>
        </w:rPr>
        <w:t>参</w:t>
      </w:r>
      <w:r>
        <w:rPr>
          <w:spacing w:val="1"/>
          <w:w w:val="95"/>
          <w:lang w:eastAsia="zh-CN"/>
        </w:rPr>
        <w:t>加</w:t>
      </w:r>
      <w:r>
        <w:rPr>
          <w:rFonts w:cs="宋体"/>
          <w:w w:val="95"/>
          <w:lang w:eastAsia="zh-CN"/>
        </w:rPr>
        <w:t>询</w:t>
      </w:r>
      <w:r>
        <w:rPr>
          <w:spacing w:val="1"/>
          <w:w w:val="95"/>
          <w:lang w:eastAsia="zh-CN"/>
        </w:rPr>
        <w:t>问</w:t>
      </w:r>
      <w:r>
        <w:rPr>
          <w:rFonts w:cs="宋体"/>
          <w:w w:val="95"/>
          <w:lang w:eastAsia="zh-CN"/>
        </w:rPr>
        <w:t>核</w:t>
      </w:r>
      <w:r>
        <w:rPr>
          <w:rFonts w:cs="宋体"/>
          <w:spacing w:val="1"/>
          <w:w w:val="95"/>
          <w:lang w:eastAsia="zh-CN"/>
        </w:rPr>
        <w:t>实</w:t>
      </w:r>
      <w:r>
        <w:rPr>
          <w:rFonts w:cs="宋体"/>
          <w:w w:val="95"/>
          <w:lang w:eastAsia="zh-CN"/>
        </w:rPr>
        <w:t>或</w:t>
      </w:r>
      <w:r>
        <w:rPr>
          <w:rFonts w:cs="宋体"/>
          <w:spacing w:val="1"/>
          <w:w w:val="95"/>
          <w:lang w:eastAsia="zh-CN"/>
        </w:rPr>
        <w:t>未</w:t>
      </w:r>
      <w:r>
        <w:rPr>
          <w:rFonts w:cs="宋体"/>
          <w:w w:val="95"/>
          <w:lang w:eastAsia="zh-CN"/>
        </w:rPr>
        <w:t>出</w:t>
      </w:r>
      <w:r>
        <w:rPr>
          <w:rFonts w:cs="宋体"/>
          <w:lang w:eastAsia="zh-CN"/>
        </w:rPr>
        <w:t>具答复意见的除外）。</w:t>
      </w:r>
    </w:p>
    <w:p w:rsidR="0059461D" w:rsidRDefault="004370C5">
      <w:pPr>
        <w:pStyle w:val="a4"/>
        <w:spacing w:before="31"/>
        <w:ind w:left="427"/>
        <w:jc w:val="center"/>
        <w:rPr>
          <w:rFonts w:cs="宋体"/>
          <w:lang w:eastAsia="zh-CN"/>
        </w:rPr>
      </w:pPr>
      <w:r>
        <w:rPr>
          <w:rFonts w:ascii="Times New Roman" w:eastAsia="Times New Roman" w:hAnsi="Times New Roman" w:cs="Times New Roman"/>
          <w:spacing w:val="2"/>
          <w:lang w:eastAsia="zh-CN"/>
        </w:rPr>
        <w:t>“</w:t>
      </w:r>
      <w:r>
        <w:rPr>
          <w:rFonts w:cs="宋体"/>
          <w:spacing w:val="2"/>
          <w:lang w:eastAsia="zh-CN"/>
        </w:rPr>
        <w:t>评</w:t>
      </w:r>
      <w:r>
        <w:rPr>
          <w:spacing w:val="2"/>
          <w:lang w:eastAsia="zh-CN"/>
        </w:rPr>
        <w:t>标</w:t>
      </w:r>
      <w:r>
        <w:rPr>
          <w:rFonts w:cs="宋体"/>
          <w:spacing w:val="2"/>
          <w:lang w:eastAsia="zh-CN"/>
        </w:rPr>
        <w:t>办</w:t>
      </w:r>
      <w:r>
        <w:rPr>
          <w:spacing w:val="2"/>
          <w:lang w:eastAsia="zh-CN"/>
        </w:rPr>
        <w:t>法</w:t>
      </w:r>
      <w:r>
        <w:rPr>
          <w:rFonts w:ascii="Times New Roman" w:eastAsia="Times New Roman" w:hAnsi="Times New Roman" w:cs="Times New Roman"/>
          <w:spacing w:val="2"/>
          <w:lang w:eastAsia="zh-CN"/>
        </w:rPr>
        <w:t>”</w:t>
      </w:r>
      <w:r>
        <w:rPr>
          <w:spacing w:val="2"/>
          <w:lang w:eastAsia="zh-CN"/>
        </w:rPr>
        <w:t>中规</w:t>
      </w:r>
      <w:r>
        <w:rPr>
          <w:rFonts w:cs="宋体"/>
          <w:spacing w:val="2"/>
          <w:lang w:eastAsia="zh-CN"/>
        </w:rPr>
        <w:t>定的否决</w:t>
      </w:r>
      <w:r>
        <w:rPr>
          <w:spacing w:val="2"/>
          <w:lang w:eastAsia="zh-CN"/>
        </w:rPr>
        <w:t>投标</w:t>
      </w:r>
      <w:r>
        <w:rPr>
          <w:rFonts w:cs="宋体"/>
          <w:spacing w:val="2"/>
          <w:lang w:eastAsia="zh-CN"/>
        </w:rPr>
        <w:t>情形</w:t>
      </w:r>
      <w:r>
        <w:rPr>
          <w:spacing w:val="2"/>
          <w:lang w:eastAsia="zh-CN"/>
        </w:rPr>
        <w:t>，</w:t>
      </w:r>
      <w:r>
        <w:rPr>
          <w:rFonts w:cs="宋体"/>
          <w:spacing w:val="2"/>
          <w:lang w:eastAsia="zh-CN"/>
        </w:rPr>
        <w:t>由评</w:t>
      </w:r>
      <w:r>
        <w:rPr>
          <w:spacing w:val="2"/>
          <w:lang w:eastAsia="zh-CN"/>
        </w:rPr>
        <w:t>标委员</w:t>
      </w:r>
      <w:r>
        <w:rPr>
          <w:rFonts w:cs="宋体"/>
          <w:spacing w:val="2"/>
          <w:lang w:eastAsia="zh-CN"/>
        </w:rPr>
        <w:t>会审核并经过询</w:t>
      </w:r>
      <w:r>
        <w:rPr>
          <w:spacing w:val="2"/>
          <w:lang w:eastAsia="zh-CN"/>
        </w:rPr>
        <w:t>标程</w:t>
      </w:r>
      <w:r>
        <w:rPr>
          <w:rFonts w:cs="宋体"/>
          <w:spacing w:val="2"/>
          <w:lang w:eastAsia="zh-CN"/>
        </w:rPr>
        <w:t>序</w:t>
      </w:r>
      <w:r>
        <w:rPr>
          <w:spacing w:val="2"/>
          <w:lang w:eastAsia="zh-CN"/>
        </w:rPr>
        <w:t>，</w:t>
      </w:r>
      <w:r>
        <w:rPr>
          <w:rFonts w:cs="宋体"/>
          <w:spacing w:val="2"/>
          <w:lang w:eastAsia="zh-CN"/>
        </w:rPr>
        <w:t>其</w:t>
      </w:r>
      <w:r>
        <w:rPr>
          <w:spacing w:val="2"/>
          <w:lang w:eastAsia="zh-CN"/>
        </w:rPr>
        <w:t>投标文件</w:t>
      </w:r>
      <w:r>
        <w:rPr>
          <w:rFonts w:cs="宋体"/>
          <w:spacing w:val="2"/>
          <w:lang w:eastAsia="zh-CN"/>
        </w:rPr>
        <w:t>作否决处</w:t>
      </w:r>
    </w:p>
    <w:p w:rsidR="0059461D" w:rsidRDefault="004370C5">
      <w:pPr>
        <w:pStyle w:val="a4"/>
        <w:spacing w:before="119"/>
        <w:rPr>
          <w:rFonts w:cs="宋体"/>
          <w:lang w:eastAsia="zh-CN"/>
        </w:rPr>
      </w:pPr>
      <w:r>
        <w:rPr>
          <w:lang w:eastAsia="zh-CN"/>
        </w:rPr>
        <w:t>理</w:t>
      </w:r>
      <w:r>
        <w:rPr>
          <w:rFonts w:cs="宋体"/>
          <w:lang w:eastAsia="zh-CN"/>
        </w:rPr>
        <w:t>。除此之外</w:t>
      </w:r>
      <w:r>
        <w:rPr>
          <w:lang w:eastAsia="zh-CN"/>
        </w:rPr>
        <w:t>招标文件中</w:t>
      </w:r>
      <w:r>
        <w:rPr>
          <w:rFonts w:cs="宋体"/>
          <w:lang w:eastAsia="zh-CN"/>
        </w:rPr>
        <w:t>其他条款均不得作</w:t>
      </w:r>
      <w:r>
        <w:rPr>
          <w:lang w:eastAsia="zh-CN"/>
        </w:rPr>
        <w:t>为</w:t>
      </w:r>
      <w:r>
        <w:rPr>
          <w:rFonts w:cs="宋体"/>
          <w:lang w:eastAsia="zh-CN"/>
        </w:rPr>
        <w:t>否决</w:t>
      </w:r>
      <w:r>
        <w:rPr>
          <w:lang w:eastAsia="zh-CN"/>
        </w:rPr>
        <w:t>投标</w:t>
      </w:r>
      <w:r>
        <w:rPr>
          <w:rFonts w:cs="宋体"/>
          <w:lang w:eastAsia="zh-CN"/>
        </w:rPr>
        <w:t>的</w:t>
      </w:r>
      <w:r>
        <w:rPr>
          <w:lang w:eastAsia="zh-CN"/>
        </w:rPr>
        <w:t>依</w:t>
      </w:r>
      <w:r>
        <w:rPr>
          <w:rFonts w:cs="宋体"/>
          <w:lang w:eastAsia="zh-CN"/>
        </w:rPr>
        <w:t>据。</w:t>
      </w:r>
    </w:p>
    <w:p w:rsidR="0059461D" w:rsidRDefault="004370C5">
      <w:pPr>
        <w:pStyle w:val="a4"/>
        <w:spacing w:before="133"/>
        <w:ind w:left="540"/>
        <w:rPr>
          <w:rFonts w:cs="宋体"/>
          <w:lang w:eastAsia="zh-CN"/>
        </w:rPr>
      </w:pPr>
      <w:r>
        <w:rPr>
          <w:rFonts w:cs="宋体"/>
          <w:lang w:eastAsia="zh-CN"/>
        </w:rPr>
        <w:t>由</w:t>
      </w:r>
      <w:r>
        <w:rPr>
          <w:rFonts w:cs="宋体"/>
          <w:spacing w:val="2"/>
          <w:lang w:eastAsia="zh-CN"/>
        </w:rPr>
        <w:t>于</w:t>
      </w:r>
      <w:r>
        <w:rPr>
          <w:rFonts w:cs="宋体"/>
          <w:lang w:eastAsia="zh-CN"/>
        </w:rPr>
        <w:t>评</w:t>
      </w:r>
      <w:r>
        <w:rPr>
          <w:spacing w:val="2"/>
          <w:lang w:eastAsia="zh-CN"/>
        </w:rPr>
        <w:t>标</w:t>
      </w:r>
      <w:r>
        <w:rPr>
          <w:lang w:eastAsia="zh-CN"/>
        </w:rPr>
        <w:t>标</w:t>
      </w:r>
      <w:r>
        <w:rPr>
          <w:rFonts w:cs="宋体"/>
          <w:spacing w:val="2"/>
          <w:lang w:eastAsia="zh-CN"/>
        </w:rPr>
        <w:t>准</w:t>
      </w:r>
      <w:r>
        <w:rPr>
          <w:lang w:eastAsia="zh-CN"/>
        </w:rPr>
        <w:t>和</w:t>
      </w:r>
      <w:r>
        <w:rPr>
          <w:rFonts w:cs="宋体"/>
          <w:spacing w:val="2"/>
          <w:lang w:eastAsia="zh-CN"/>
        </w:rPr>
        <w:t>方</w:t>
      </w:r>
      <w:r>
        <w:rPr>
          <w:lang w:eastAsia="zh-CN"/>
        </w:rPr>
        <w:t>法</w:t>
      </w:r>
      <w:r>
        <w:rPr>
          <w:rFonts w:cs="宋体"/>
          <w:spacing w:val="2"/>
          <w:lang w:eastAsia="zh-CN"/>
        </w:rPr>
        <w:t>前</w:t>
      </w:r>
      <w:r>
        <w:rPr>
          <w:rFonts w:cs="宋体"/>
          <w:lang w:eastAsia="zh-CN"/>
        </w:rPr>
        <w:t>后</w:t>
      </w:r>
      <w:r>
        <w:rPr>
          <w:rFonts w:cs="宋体"/>
          <w:spacing w:val="2"/>
          <w:lang w:eastAsia="zh-CN"/>
        </w:rPr>
        <w:t>内</w:t>
      </w:r>
      <w:r>
        <w:rPr>
          <w:rFonts w:cs="宋体"/>
          <w:lang w:eastAsia="zh-CN"/>
        </w:rPr>
        <w:t>容</w:t>
      </w:r>
      <w:r>
        <w:rPr>
          <w:rFonts w:cs="宋体"/>
          <w:spacing w:val="2"/>
          <w:lang w:eastAsia="zh-CN"/>
        </w:rPr>
        <w:t>不</w:t>
      </w:r>
      <w:r>
        <w:rPr>
          <w:lang w:eastAsia="zh-CN"/>
        </w:rPr>
        <w:t>一</w:t>
      </w:r>
      <w:r>
        <w:rPr>
          <w:rFonts w:cs="宋体"/>
          <w:spacing w:val="2"/>
          <w:lang w:eastAsia="zh-CN"/>
        </w:rPr>
        <w:t>致</w:t>
      </w:r>
      <w:r>
        <w:rPr>
          <w:rFonts w:cs="宋体"/>
          <w:lang w:eastAsia="zh-CN"/>
        </w:rPr>
        <w:t>或</w:t>
      </w:r>
      <w:r>
        <w:rPr>
          <w:rFonts w:cs="宋体"/>
          <w:spacing w:val="2"/>
          <w:lang w:eastAsia="zh-CN"/>
        </w:rPr>
        <w:t>者</w:t>
      </w:r>
      <w:r>
        <w:rPr>
          <w:rFonts w:cs="宋体"/>
          <w:lang w:eastAsia="zh-CN"/>
        </w:rPr>
        <w:t>部</w:t>
      </w:r>
      <w:r>
        <w:rPr>
          <w:rFonts w:cs="宋体"/>
          <w:spacing w:val="2"/>
          <w:lang w:eastAsia="zh-CN"/>
        </w:rPr>
        <w:t>分</w:t>
      </w:r>
      <w:r>
        <w:rPr>
          <w:rFonts w:cs="宋体"/>
          <w:lang w:eastAsia="zh-CN"/>
        </w:rPr>
        <w:t>条</w:t>
      </w:r>
      <w:r>
        <w:rPr>
          <w:rFonts w:cs="宋体"/>
          <w:spacing w:val="2"/>
          <w:lang w:eastAsia="zh-CN"/>
        </w:rPr>
        <w:t>款</w:t>
      </w:r>
      <w:r>
        <w:rPr>
          <w:rFonts w:cs="宋体"/>
          <w:lang w:eastAsia="zh-CN"/>
        </w:rPr>
        <w:t>存</w:t>
      </w:r>
      <w:r>
        <w:rPr>
          <w:rFonts w:cs="宋体"/>
          <w:spacing w:val="2"/>
          <w:lang w:eastAsia="zh-CN"/>
        </w:rPr>
        <w:t>在</w:t>
      </w:r>
      <w:r>
        <w:rPr>
          <w:rFonts w:cs="宋体"/>
          <w:lang w:eastAsia="zh-CN"/>
        </w:rPr>
        <w:t>易</w:t>
      </w:r>
      <w:r>
        <w:rPr>
          <w:rFonts w:cs="宋体"/>
          <w:spacing w:val="2"/>
          <w:lang w:eastAsia="zh-CN"/>
        </w:rPr>
        <w:t>引</w:t>
      </w:r>
      <w:r>
        <w:rPr>
          <w:rFonts w:cs="宋体"/>
          <w:lang w:eastAsia="zh-CN"/>
        </w:rPr>
        <w:t>起</w:t>
      </w:r>
      <w:r>
        <w:rPr>
          <w:rFonts w:cs="宋体"/>
          <w:spacing w:val="2"/>
          <w:lang w:eastAsia="zh-CN"/>
        </w:rPr>
        <w:t>歧义</w:t>
      </w:r>
      <w:r>
        <w:rPr>
          <w:rFonts w:cs="宋体"/>
          <w:spacing w:val="-30"/>
          <w:lang w:eastAsia="zh-CN"/>
        </w:rPr>
        <w:t>、</w:t>
      </w:r>
      <w:r>
        <w:rPr>
          <w:rFonts w:cs="宋体"/>
          <w:lang w:eastAsia="zh-CN"/>
        </w:rPr>
        <w:t>模</w:t>
      </w:r>
      <w:r>
        <w:rPr>
          <w:rFonts w:cs="宋体"/>
          <w:spacing w:val="2"/>
          <w:lang w:eastAsia="zh-CN"/>
        </w:rPr>
        <w:t>糊</w:t>
      </w:r>
      <w:r>
        <w:rPr>
          <w:rFonts w:cs="宋体"/>
          <w:lang w:eastAsia="zh-CN"/>
        </w:rPr>
        <w:t>的</w:t>
      </w:r>
      <w:r>
        <w:rPr>
          <w:spacing w:val="2"/>
          <w:lang w:eastAsia="zh-CN"/>
        </w:rPr>
        <w:t>文</w:t>
      </w:r>
      <w:r>
        <w:rPr>
          <w:rFonts w:cs="宋体"/>
          <w:spacing w:val="2"/>
          <w:lang w:eastAsia="zh-CN"/>
        </w:rPr>
        <w:t>字</w:t>
      </w:r>
      <w:r>
        <w:rPr>
          <w:spacing w:val="-28"/>
          <w:lang w:eastAsia="zh-CN"/>
        </w:rPr>
        <w:t>，</w:t>
      </w:r>
      <w:r>
        <w:rPr>
          <w:rFonts w:cs="宋体"/>
          <w:lang w:eastAsia="zh-CN"/>
        </w:rPr>
        <w:t>导</w:t>
      </w:r>
      <w:r>
        <w:rPr>
          <w:rFonts w:cs="宋体"/>
          <w:spacing w:val="2"/>
          <w:lang w:eastAsia="zh-CN"/>
        </w:rPr>
        <w:t>致</w:t>
      </w:r>
      <w:r>
        <w:rPr>
          <w:rFonts w:cs="宋体"/>
          <w:lang w:eastAsia="zh-CN"/>
        </w:rPr>
        <w:t>难</w:t>
      </w:r>
      <w:r>
        <w:rPr>
          <w:rFonts w:cs="宋体"/>
          <w:spacing w:val="2"/>
          <w:lang w:eastAsia="zh-CN"/>
        </w:rPr>
        <w:t>以</w:t>
      </w:r>
      <w:r>
        <w:rPr>
          <w:rFonts w:cs="宋体"/>
          <w:lang w:eastAsia="zh-CN"/>
        </w:rPr>
        <w:t>界定</w:t>
      </w:r>
    </w:p>
    <w:p w:rsidR="0059461D" w:rsidRDefault="004370C5">
      <w:pPr>
        <w:pStyle w:val="a4"/>
        <w:spacing w:before="133"/>
        <w:rPr>
          <w:lang w:eastAsia="zh-CN"/>
        </w:rPr>
      </w:pPr>
      <w:r>
        <w:rPr>
          <w:lang w:eastAsia="zh-CN"/>
        </w:rPr>
        <w:t>投标文件</w:t>
      </w:r>
      <w:r>
        <w:rPr>
          <w:rFonts w:cs="宋体"/>
          <w:lang w:eastAsia="zh-CN"/>
        </w:rPr>
        <w:t>偏差的性</w:t>
      </w:r>
      <w:r>
        <w:rPr>
          <w:lang w:eastAsia="zh-CN"/>
        </w:rPr>
        <w:t>质，</w:t>
      </w:r>
      <w:r>
        <w:rPr>
          <w:rFonts w:cs="宋体"/>
          <w:lang w:eastAsia="zh-CN"/>
        </w:rPr>
        <w:t>评</w:t>
      </w:r>
      <w:r>
        <w:rPr>
          <w:lang w:eastAsia="zh-CN"/>
        </w:rPr>
        <w:t>标委员</w:t>
      </w:r>
      <w:r>
        <w:rPr>
          <w:rFonts w:cs="宋体"/>
          <w:lang w:eastAsia="zh-CN"/>
        </w:rPr>
        <w:t>会应当按</w:t>
      </w:r>
      <w:r>
        <w:rPr>
          <w:lang w:eastAsia="zh-CN"/>
        </w:rPr>
        <w:t>照</w:t>
      </w:r>
      <w:r>
        <w:rPr>
          <w:rFonts w:cs="宋体"/>
          <w:lang w:eastAsia="zh-CN"/>
        </w:rPr>
        <w:t>有利于</w:t>
      </w:r>
      <w:r>
        <w:rPr>
          <w:lang w:eastAsia="zh-CN"/>
        </w:rPr>
        <w:t>投标人</w:t>
      </w:r>
      <w:r>
        <w:rPr>
          <w:rFonts w:cs="宋体"/>
          <w:lang w:eastAsia="zh-CN"/>
        </w:rPr>
        <w:t>的原则</w:t>
      </w:r>
      <w:r>
        <w:rPr>
          <w:lang w:eastAsia="zh-CN"/>
        </w:rPr>
        <w:t>进行</w:t>
      </w:r>
      <w:r>
        <w:rPr>
          <w:rFonts w:cs="宋体"/>
          <w:lang w:eastAsia="zh-CN"/>
        </w:rPr>
        <w:t>处</w:t>
      </w:r>
      <w:r>
        <w:rPr>
          <w:lang w:eastAsia="zh-CN"/>
        </w:rPr>
        <w:t>理</w:t>
      </w:r>
    </w:p>
    <w:p w:rsidR="0059461D" w:rsidRDefault="004370C5">
      <w:pPr>
        <w:pStyle w:val="a4"/>
        <w:spacing w:before="133" w:line="357" w:lineRule="auto"/>
        <w:ind w:right="212" w:firstLine="420"/>
        <w:jc w:val="both"/>
        <w:rPr>
          <w:rFonts w:cs="宋体"/>
          <w:lang w:eastAsia="zh-CN"/>
        </w:rPr>
      </w:pPr>
      <w:r>
        <w:rPr>
          <w:rFonts w:cs="宋体"/>
          <w:w w:val="95"/>
          <w:lang w:eastAsia="zh-CN"/>
        </w:rPr>
        <w:t>评</w:t>
      </w:r>
      <w:r>
        <w:rPr>
          <w:spacing w:val="1"/>
          <w:w w:val="95"/>
          <w:lang w:eastAsia="zh-CN"/>
        </w:rPr>
        <w:t>标</w:t>
      </w:r>
      <w:r>
        <w:rPr>
          <w:w w:val="95"/>
          <w:lang w:eastAsia="zh-CN"/>
        </w:rPr>
        <w:t>委</w:t>
      </w:r>
      <w:r>
        <w:rPr>
          <w:spacing w:val="1"/>
          <w:w w:val="95"/>
          <w:lang w:eastAsia="zh-CN"/>
        </w:rPr>
        <w:t>员</w:t>
      </w:r>
      <w:r>
        <w:rPr>
          <w:rFonts w:cs="宋体"/>
          <w:w w:val="95"/>
          <w:lang w:eastAsia="zh-CN"/>
        </w:rPr>
        <w:t>会</w:t>
      </w:r>
      <w:r>
        <w:rPr>
          <w:spacing w:val="1"/>
          <w:w w:val="95"/>
          <w:lang w:eastAsia="zh-CN"/>
        </w:rPr>
        <w:t>成</w:t>
      </w:r>
      <w:r>
        <w:rPr>
          <w:w w:val="95"/>
          <w:lang w:eastAsia="zh-CN"/>
        </w:rPr>
        <w:t>员</w:t>
      </w:r>
      <w:r>
        <w:rPr>
          <w:rFonts w:cs="宋体"/>
          <w:spacing w:val="1"/>
          <w:w w:val="95"/>
          <w:lang w:eastAsia="zh-CN"/>
        </w:rPr>
        <w:t>对</w:t>
      </w:r>
      <w:r>
        <w:rPr>
          <w:rFonts w:cs="宋体"/>
          <w:w w:val="95"/>
          <w:lang w:eastAsia="zh-CN"/>
        </w:rPr>
        <w:t>需</w:t>
      </w:r>
      <w:r>
        <w:rPr>
          <w:rFonts w:cs="宋体"/>
          <w:spacing w:val="1"/>
          <w:w w:val="95"/>
          <w:lang w:eastAsia="zh-CN"/>
        </w:rPr>
        <w:t>要</w:t>
      </w:r>
      <w:r>
        <w:rPr>
          <w:w w:val="95"/>
          <w:lang w:eastAsia="zh-CN"/>
        </w:rPr>
        <w:t>共</w:t>
      </w:r>
      <w:r>
        <w:rPr>
          <w:rFonts w:cs="宋体"/>
          <w:spacing w:val="1"/>
          <w:w w:val="95"/>
          <w:lang w:eastAsia="zh-CN"/>
        </w:rPr>
        <w:t>同</w:t>
      </w:r>
      <w:r>
        <w:rPr>
          <w:rFonts w:cs="宋体"/>
          <w:w w:val="95"/>
          <w:lang w:eastAsia="zh-CN"/>
        </w:rPr>
        <w:t>认</w:t>
      </w:r>
      <w:r>
        <w:rPr>
          <w:rFonts w:cs="宋体"/>
          <w:spacing w:val="1"/>
          <w:w w:val="95"/>
          <w:lang w:eastAsia="zh-CN"/>
        </w:rPr>
        <w:t>定</w:t>
      </w:r>
      <w:r>
        <w:rPr>
          <w:rFonts w:cs="宋体"/>
          <w:w w:val="95"/>
          <w:lang w:eastAsia="zh-CN"/>
        </w:rPr>
        <w:t>的</w:t>
      </w:r>
      <w:r>
        <w:rPr>
          <w:rFonts w:cs="宋体"/>
          <w:spacing w:val="1"/>
          <w:w w:val="95"/>
          <w:lang w:eastAsia="zh-CN"/>
        </w:rPr>
        <w:t>事</w:t>
      </w:r>
      <w:r>
        <w:rPr>
          <w:w w:val="95"/>
          <w:lang w:eastAsia="zh-CN"/>
        </w:rPr>
        <w:t>项</w:t>
      </w:r>
      <w:r>
        <w:rPr>
          <w:rFonts w:cs="宋体"/>
          <w:spacing w:val="1"/>
          <w:w w:val="95"/>
          <w:lang w:eastAsia="zh-CN"/>
        </w:rPr>
        <w:t>存</w:t>
      </w:r>
      <w:r>
        <w:rPr>
          <w:rFonts w:cs="宋体"/>
          <w:w w:val="95"/>
          <w:lang w:eastAsia="zh-CN"/>
        </w:rPr>
        <w:t>在</w:t>
      </w:r>
      <w:r>
        <w:rPr>
          <w:rFonts w:cs="宋体"/>
          <w:spacing w:val="1"/>
          <w:w w:val="95"/>
          <w:lang w:eastAsia="zh-CN"/>
        </w:rPr>
        <w:t>争</w:t>
      </w:r>
      <w:r>
        <w:rPr>
          <w:rFonts w:cs="宋体"/>
          <w:w w:val="95"/>
          <w:lang w:eastAsia="zh-CN"/>
        </w:rPr>
        <w:t>议</w:t>
      </w:r>
      <w:r>
        <w:rPr>
          <w:rFonts w:cs="宋体"/>
          <w:spacing w:val="1"/>
          <w:w w:val="95"/>
          <w:lang w:eastAsia="zh-CN"/>
        </w:rPr>
        <w:t>的</w:t>
      </w:r>
      <w:r>
        <w:rPr>
          <w:spacing w:val="-26"/>
          <w:w w:val="95"/>
          <w:lang w:eastAsia="zh-CN"/>
        </w:rPr>
        <w:t>，</w:t>
      </w:r>
      <w:r>
        <w:rPr>
          <w:rFonts w:cs="宋体"/>
          <w:w w:val="95"/>
          <w:lang w:eastAsia="zh-CN"/>
        </w:rPr>
        <w:t>应</w:t>
      </w:r>
      <w:r>
        <w:rPr>
          <w:rFonts w:cs="宋体"/>
          <w:spacing w:val="1"/>
          <w:w w:val="95"/>
          <w:lang w:eastAsia="zh-CN"/>
        </w:rPr>
        <w:t>当</w:t>
      </w:r>
      <w:r>
        <w:rPr>
          <w:rFonts w:cs="宋体"/>
          <w:w w:val="95"/>
          <w:lang w:eastAsia="zh-CN"/>
        </w:rPr>
        <w:t>按</w:t>
      </w:r>
      <w:r>
        <w:rPr>
          <w:spacing w:val="1"/>
          <w:w w:val="95"/>
          <w:lang w:eastAsia="zh-CN"/>
        </w:rPr>
        <w:t>照</w:t>
      </w:r>
      <w:r>
        <w:rPr>
          <w:rFonts w:cs="宋体"/>
          <w:w w:val="95"/>
          <w:lang w:eastAsia="zh-CN"/>
        </w:rPr>
        <w:t>少</w:t>
      </w:r>
      <w:r>
        <w:rPr>
          <w:rFonts w:cs="宋体"/>
          <w:spacing w:val="1"/>
          <w:w w:val="95"/>
          <w:lang w:eastAsia="zh-CN"/>
        </w:rPr>
        <w:t>数</w:t>
      </w:r>
      <w:r>
        <w:rPr>
          <w:rFonts w:cs="宋体"/>
          <w:w w:val="95"/>
          <w:lang w:eastAsia="zh-CN"/>
        </w:rPr>
        <w:t>服</w:t>
      </w:r>
      <w:r>
        <w:rPr>
          <w:rFonts w:cs="宋体"/>
          <w:spacing w:val="1"/>
          <w:w w:val="95"/>
          <w:lang w:eastAsia="zh-CN"/>
        </w:rPr>
        <w:t>从</w:t>
      </w:r>
      <w:r>
        <w:rPr>
          <w:rFonts w:cs="宋体"/>
          <w:w w:val="95"/>
          <w:lang w:eastAsia="zh-CN"/>
        </w:rPr>
        <w:t>多</w:t>
      </w:r>
      <w:r>
        <w:rPr>
          <w:rFonts w:cs="宋体"/>
          <w:spacing w:val="1"/>
          <w:w w:val="95"/>
          <w:lang w:eastAsia="zh-CN"/>
        </w:rPr>
        <w:t>数</w:t>
      </w:r>
      <w:r>
        <w:rPr>
          <w:rFonts w:cs="宋体"/>
          <w:w w:val="95"/>
          <w:lang w:eastAsia="zh-CN"/>
        </w:rPr>
        <w:t>的</w:t>
      </w:r>
      <w:r>
        <w:rPr>
          <w:rFonts w:cs="宋体"/>
          <w:spacing w:val="1"/>
          <w:w w:val="95"/>
          <w:lang w:eastAsia="zh-CN"/>
        </w:rPr>
        <w:t>原</w:t>
      </w:r>
      <w:r>
        <w:rPr>
          <w:rFonts w:cs="宋体"/>
          <w:w w:val="95"/>
          <w:lang w:eastAsia="zh-CN"/>
        </w:rPr>
        <w:t>则</w:t>
      </w:r>
      <w:proofErr w:type="gramStart"/>
      <w:r>
        <w:rPr>
          <w:rFonts w:cs="宋体"/>
          <w:spacing w:val="1"/>
          <w:w w:val="95"/>
          <w:lang w:eastAsia="zh-CN"/>
        </w:rPr>
        <w:t>作</w:t>
      </w:r>
      <w:r>
        <w:rPr>
          <w:rFonts w:cs="宋体"/>
          <w:w w:val="95"/>
          <w:lang w:eastAsia="zh-CN"/>
        </w:rPr>
        <w:t>出</w:t>
      </w:r>
      <w:proofErr w:type="gramEnd"/>
      <w:r>
        <w:rPr>
          <w:rFonts w:cs="宋体"/>
          <w:spacing w:val="1"/>
          <w:w w:val="95"/>
          <w:lang w:eastAsia="zh-CN"/>
        </w:rPr>
        <w:t>结</w:t>
      </w:r>
      <w:r>
        <w:rPr>
          <w:rFonts w:cs="宋体"/>
          <w:w w:val="95"/>
          <w:lang w:eastAsia="zh-CN"/>
        </w:rPr>
        <w:t>论</w:t>
      </w:r>
      <w:r>
        <w:rPr>
          <w:rFonts w:cs="宋体"/>
          <w:spacing w:val="-26"/>
          <w:w w:val="95"/>
          <w:lang w:eastAsia="zh-CN"/>
        </w:rPr>
        <w:t>。</w:t>
      </w:r>
      <w:r>
        <w:rPr>
          <w:rFonts w:cs="宋体"/>
          <w:w w:val="95"/>
          <w:lang w:eastAsia="zh-CN"/>
        </w:rPr>
        <w:t>持不</w:t>
      </w:r>
      <w:r>
        <w:rPr>
          <w:rFonts w:cs="宋体"/>
          <w:spacing w:val="1"/>
          <w:w w:val="95"/>
          <w:lang w:eastAsia="zh-CN"/>
        </w:rPr>
        <w:t>同</w:t>
      </w:r>
      <w:r>
        <w:rPr>
          <w:rFonts w:cs="宋体"/>
          <w:w w:val="95"/>
          <w:lang w:eastAsia="zh-CN"/>
        </w:rPr>
        <w:t>意</w:t>
      </w:r>
      <w:r>
        <w:rPr>
          <w:rFonts w:cs="宋体"/>
          <w:spacing w:val="1"/>
          <w:w w:val="95"/>
          <w:lang w:eastAsia="zh-CN"/>
        </w:rPr>
        <w:t>见</w:t>
      </w:r>
      <w:r>
        <w:rPr>
          <w:rFonts w:cs="宋体"/>
          <w:w w:val="95"/>
          <w:lang w:eastAsia="zh-CN"/>
        </w:rPr>
        <w:t>的</w:t>
      </w:r>
      <w:r>
        <w:rPr>
          <w:rFonts w:cs="宋体"/>
          <w:spacing w:val="1"/>
          <w:w w:val="95"/>
          <w:lang w:eastAsia="zh-CN"/>
        </w:rPr>
        <w:t>评</w:t>
      </w:r>
      <w:r>
        <w:rPr>
          <w:w w:val="95"/>
          <w:lang w:eastAsia="zh-CN"/>
        </w:rPr>
        <w:t>标</w:t>
      </w:r>
      <w:r>
        <w:rPr>
          <w:spacing w:val="1"/>
          <w:w w:val="95"/>
          <w:lang w:eastAsia="zh-CN"/>
        </w:rPr>
        <w:t>委</w:t>
      </w:r>
      <w:r>
        <w:rPr>
          <w:w w:val="95"/>
          <w:lang w:eastAsia="zh-CN"/>
        </w:rPr>
        <w:t>员</w:t>
      </w:r>
      <w:r>
        <w:rPr>
          <w:rFonts w:cs="宋体"/>
          <w:spacing w:val="1"/>
          <w:w w:val="95"/>
          <w:lang w:eastAsia="zh-CN"/>
        </w:rPr>
        <w:t>会</w:t>
      </w:r>
      <w:r>
        <w:rPr>
          <w:w w:val="95"/>
          <w:lang w:eastAsia="zh-CN"/>
        </w:rPr>
        <w:t>成</w:t>
      </w:r>
      <w:r>
        <w:rPr>
          <w:spacing w:val="1"/>
          <w:w w:val="95"/>
          <w:lang w:eastAsia="zh-CN"/>
        </w:rPr>
        <w:t>员</w:t>
      </w:r>
      <w:r>
        <w:rPr>
          <w:rFonts w:cs="宋体"/>
          <w:w w:val="95"/>
          <w:lang w:eastAsia="zh-CN"/>
        </w:rPr>
        <w:t>应</w:t>
      </w:r>
      <w:r>
        <w:rPr>
          <w:rFonts w:cs="宋体"/>
          <w:spacing w:val="1"/>
          <w:w w:val="95"/>
          <w:lang w:eastAsia="zh-CN"/>
        </w:rPr>
        <w:t>当</w:t>
      </w:r>
      <w:r>
        <w:rPr>
          <w:rFonts w:cs="宋体"/>
          <w:w w:val="95"/>
          <w:lang w:eastAsia="zh-CN"/>
        </w:rPr>
        <w:t>在</w:t>
      </w:r>
      <w:r>
        <w:rPr>
          <w:rFonts w:cs="宋体"/>
          <w:spacing w:val="1"/>
          <w:w w:val="95"/>
          <w:lang w:eastAsia="zh-CN"/>
        </w:rPr>
        <w:t>评</w:t>
      </w:r>
      <w:r>
        <w:rPr>
          <w:w w:val="95"/>
          <w:lang w:eastAsia="zh-CN"/>
        </w:rPr>
        <w:t>标</w:t>
      </w:r>
      <w:r>
        <w:rPr>
          <w:rFonts w:cs="宋体"/>
          <w:spacing w:val="1"/>
          <w:w w:val="95"/>
          <w:lang w:eastAsia="zh-CN"/>
        </w:rPr>
        <w:t>报</w:t>
      </w:r>
      <w:r>
        <w:rPr>
          <w:rFonts w:cs="宋体"/>
          <w:w w:val="95"/>
          <w:lang w:eastAsia="zh-CN"/>
        </w:rPr>
        <w:t>告</w:t>
      </w:r>
      <w:r>
        <w:rPr>
          <w:rFonts w:cs="宋体"/>
          <w:spacing w:val="1"/>
          <w:w w:val="95"/>
          <w:lang w:eastAsia="zh-CN"/>
        </w:rPr>
        <w:t>上</w:t>
      </w:r>
      <w:r>
        <w:rPr>
          <w:rFonts w:cs="宋体"/>
          <w:w w:val="95"/>
          <w:lang w:eastAsia="zh-CN"/>
        </w:rPr>
        <w:t>以</w:t>
      </w:r>
      <w:r>
        <w:rPr>
          <w:rFonts w:cs="宋体"/>
          <w:spacing w:val="1"/>
          <w:w w:val="95"/>
          <w:lang w:eastAsia="zh-CN"/>
        </w:rPr>
        <w:t>书</w:t>
      </w:r>
      <w:r>
        <w:rPr>
          <w:rFonts w:cs="宋体"/>
          <w:w w:val="95"/>
          <w:lang w:eastAsia="zh-CN"/>
        </w:rPr>
        <w:t>面</w:t>
      </w:r>
      <w:r>
        <w:rPr>
          <w:rFonts w:cs="宋体"/>
          <w:spacing w:val="1"/>
          <w:w w:val="95"/>
          <w:lang w:eastAsia="zh-CN"/>
        </w:rPr>
        <w:t>形</w:t>
      </w:r>
      <w:r>
        <w:rPr>
          <w:rFonts w:cs="宋体"/>
          <w:w w:val="95"/>
          <w:lang w:eastAsia="zh-CN"/>
        </w:rPr>
        <w:t>式</w:t>
      </w:r>
      <w:r>
        <w:rPr>
          <w:rFonts w:cs="宋体"/>
          <w:spacing w:val="1"/>
          <w:w w:val="95"/>
          <w:lang w:eastAsia="zh-CN"/>
        </w:rPr>
        <w:t>说</w:t>
      </w:r>
      <w:r>
        <w:rPr>
          <w:rFonts w:cs="宋体"/>
          <w:w w:val="95"/>
          <w:lang w:eastAsia="zh-CN"/>
        </w:rPr>
        <w:t>明</w:t>
      </w:r>
      <w:r>
        <w:rPr>
          <w:rFonts w:cs="宋体"/>
          <w:spacing w:val="1"/>
          <w:w w:val="95"/>
          <w:lang w:eastAsia="zh-CN"/>
        </w:rPr>
        <w:t>其</w:t>
      </w:r>
      <w:r>
        <w:rPr>
          <w:rFonts w:cs="宋体"/>
          <w:w w:val="95"/>
          <w:lang w:eastAsia="zh-CN"/>
        </w:rPr>
        <w:t>不</w:t>
      </w:r>
      <w:r>
        <w:rPr>
          <w:rFonts w:cs="宋体"/>
          <w:spacing w:val="1"/>
          <w:w w:val="95"/>
          <w:lang w:eastAsia="zh-CN"/>
        </w:rPr>
        <w:t>同</w:t>
      </w:r>
      <w:r>
        <w:rPr>
          <w:rFonts w:cs="宋体"/>
          <w:w w:val="95"/>
          <w:lang w:eastAsia="zh-CN"/>
        </w:rPr>
        <w:t>意</w:t>
      </w:r>
      <w:r>
        <w:rPr>
          <w:rFonts w:cs="宋体"/>
          <w:spacing w:val="1"/>
          <w:w w:val="95"/>
          <w:lang w:eastAsia="zh-CN"/>
        </w:rPr>
        <w:t>见</w:t>
      </w:r>
      <w:r>
        <w:rPr>
          <w:w w:val="95"/>
          <w:lang w:eastAsia="zh-CN"/>
        </w:rPr>
        <w:t>和</w:t>
      </w:r>
      <w:r>
        <w:rPr>
          <w:spacing w:val="1"/>
          <w:w w:val="95"/>
          <w:lang w:eastAsia="zh-CN"/>
        </w:rPr>
        <w:t>理</w:t>
      </w:r>
      <w:r>
        <w:rPr>
          <w:rFonts w:cs="宋体"/>
          <w:w w:val="95"/>
          <w:lang w:eastAsia="zh-CN"/>
        </w:rPr>
        <w:t>由</w:t>
      </w:r>
      <w:r>
        <w:rPr>
          <w:rFonts w:cs="宋体"/>
          <w:spacing w:val="1"/>
          <w:w w:val="95"/>
          <w:lang w:eastAsia="zh-CN"/>
        </w:rPr>
        <w:t>并</w:t>
      </w:r>
      <w:r>
        <w:rPr>
          <w:rFonts w:cs="宋体"/>
          <w:w w:val="95"/>
          <w:lang w:eastAsia="zh-CN"/>
        </w:rPr>
        <w:t>签</w:t>
      </w:r>
      <w:r>
        <w:rPr>
          <w:rFonts w:cs="宋体"/>
          <w:spacing w:val="1"/>
          <w:w w:val="95"/>
          <w:lang w:eastAsia="zh-CN"/>
        </w:rPr>
        <w:t>字</w:t>
      </w:r>
      <w:r>
        <w:rPr>
          <w:rFonts w:cs="宋体"/>
          <w:w w:val="95"/>
          <w:lang w:eastAsia="zh-CN"/>
        </w:rPr>
        <w:t>确</w:t>
      </w:r>
      <w:r>
        <w:rPr>
          <w:rFonts w:cs="宋体"/>
          <w:spacing w:val="1"/>
          <w:w w:val="95"/>
          <w:lang w:eastAsia="zh-CN"/>
        </w:rPr>
        <w:t>认</w:t>
      </w:r>
      <w:r>
        <w:rPr>
          <w:rFonts w:cs="宋体"/>
          <w:spacing w:val="-54"/>
          <w:w w:val="95"/>
          <w:lang w:eastAsia="zh-CN"/>
        </w:rPr>
        <w:t>。</w:t>
      </w:r>
      <w:r>
        <w:rPr>
          <w:rFonts w:cs="宋体"/>
          <w:w w:val="95"/>
          <w:lang w:eastAsia="zh-CN"/>
        </w:rPr>
        <w:t>评</w:t>
      </w:r>
      <w:r>
        <w:rPr>
          <w:spacing w:val="1"/>
          <w:w w:val="95"/>
          <w:lang w:eastAsia="zh-CN"/>
        </w:rPr>
        <w:t>标委</w:t>
      </w:r>
      <w:r>
        <w:rPr>
          <w:lang w:eastAsia="zh-CN"/>
        </w:rPr>
        <w:t>员</w:t>
      </w:r>
      <w:r>
        <w:rPr>
          <w:rFonts w:cs="宋体"/>
          <w:lang w:eastAsia="zh-CN"/>
        </w:rPr>
        <w:t>会</w:t>
      </w:r>
      <w:r>
        <w:rPr>
          <w:lang w:eastAsia="zh-CN"/>
        </w:rPr>
        <w:t>成员</w:t>
      </w:r>
      <w:r>
        <w:rPr>
          <w:rFonts w:cs="宋体"/>
          <w:lang w:eastAsia="zh-CN"/>
        </w:rPr>
        <w:t>拒绝在评</w:t>
      </w:r>
      <w:r>
        <w:rPr>
          <w:lang w:eastAsia="zh-CN"/>
        </w:rPr>
        <w:t>标</w:t>
      </w:r>
      <w:r>
        <w:rPr>
          <w:rFonts w:cs="宋体"/>
          <w:lang w:eastAsia="zh-CN"/>
        </w:rPr>
        <w:t>报告上签字又不书面说明其不同意见</w:t>
      </w:r>
      <w:r>
        <w:rPr>
          <w:lang w:eastAsia="zh-CN"/>
        </w:rPr>
        <w:t>和理</w:t>
      </w:r>
      <w:r>
        <w:rPr>
          <w:rFonts w:cs="宋体"/>
          <w:lang w:eastAsia="zh-CN"/>
        </w:rPr>
        <w:t>由的</w:t>
      </w:r>
      <w:r>
        <w:rPr>
          <w:lang w:eastAsia="zh-CN"/>
        </w:rPr>
        <w:t>，</w:t>
      </w:r>
      <w:r>
        <w:rPr>
          <w:rFonts w:cs="宋体"/>
          <w:lang w:eastAsia="zh-CN"/>
        </w:rPr>
        <w:t>视</w:t>
      </w:r>
      <w:r>
        <w:rPr>
          <w:lang w:eastAsia="zh-CN"/>
        </w:rPr>
        <w:t>为</w:t>
      </w:r>
      <w:r>
        <w:rPr>
          <w:rFonts w:cs="宋体"/>
          <w:lang w:eastAsia="zh-CN"/>
        </w:rPr>
        <w:t>同意评</w:t>
      </w:r>
      <w:r>
        <w:rPr>
          <w:lang w:eastAsia="zh-CN"/>
        </w:rPr>
        <w:t>标</w:t>
      </w:r>
      <w:r>
        <w:rPr>
          <w:rFonts w:cs="宋体"/>
          <w:lang w:eastAsia="zh-CN"/>
        </w:rPr>
        <w:t>结果。</w:t>
      </w:r>
    </w:p>
    <w:p w:rsidR="0059461D" w:rsidRDefault="004370C5">
      <w:pPr>
        <w:spacing w:before="20"/>
        <w:ind w:left="119"/>
        <w:outlineLvl w:val="2"/>
        <w:rPr>
          <w:rFonts w:ascii="黑体" w:eastAsia="黑体" w:hAnsi="黑体" w:cs="黑体"/>
          <w:sz w:val="28"/>
          <w:szCs w:val="28"/>
          <w:lang w:eastAsia="zh-CN"/>
        </w:rPr>
      </w:pPr>
      <w:bookmarkStart w:id="46" w:name="_Toc17221"/>
      <w:r>
        <w:rPr>
          <w:rFonts w:ascii="Times New Roman" w:eastAsia="Times New Roman" w:hAnsi="Times New Roman" w:cs="Times New Roman"/>
          <w:spacing w:val="-1"/>
          <w:sz w:val="28"/>
          <w:szCs w:val="28"/>
          <w:lang w:eastAsia="zh-CN"/>
        </w:rPr>
        <w:t>2.</w:t>
      </w:r>
      <w:r>
        <w:rPr>
          <w:rFonts w:ascii="黑体" w:eastAsia="黑体" w:hAnsi="黑体" w:cs="黑体"/>
          <w:spacing w:val="-1"/>
          <w:sz w:val="28"/>
          <w:szCs w:val="28"/>
          <w:lang w:eastAsia="zh-CN"/>
        </w:rPr>
        <w:t>评审标准</w:t>
      </w:r>
      <w:bookmarkEnd w:id="46"/>
    </w:p>
    <w:p w:rsidR="0059461D" w:rsidRDefault="004370C5">
      <w:pPr>
        <w:pStyle w:val="a4"/>
        <w:spacing w:before="167"/>
        <w:ind w:left="540"/>
        <w:rPr>
          <w:rFonts w:cs="宋体"/>
          <w:lang w:eastAsia="zh-CN"/>
        </w:rPr>
      </w:pPr>
      <w:r>
        <w:rPr>
          <w:rFonts w:ascii="Times New Roman" w:eastAsia="Times New Roman" w:hAnsi="Times New Roman" w:cs="Times New Roman"/>
          <w:lang w:eastAsia="zh-CN"/>
        </w:rPr>
        <w:t>2.1</w:t>
      </w:r>
      <w:r>
        <w:rPr>
          <w:rFonts w:cs="宋体"/>
          <w:lang w:eastAsia="zh-CN"/>
        </w:rPr>
        <w:t>初</w:t>
      </w:r>
      <w:r>
        <w:rPr>
          <w:lang w:eastAsia="zh-CN"/>
        </w:rPr>
        <w:t>步</w:t>
      </w:r>
      <w:r>
        <w:rPr>
          <w:rFonts w:cs="宋体"/>
          <w:lang w:eastAsia="zh-CN"/>
        </w:rPr>
        <w:t>评审</w:t>
      </w:r>
      <w:r>
        <w:rPr>
          <w:lang w:eastAsia="zh-CN"/>
        </w:rPr>
        <w:t>标</w:t>
      </w:r>
      <w:r>
        <w:rPr>
          <w:rFonts w:cs="宋体"/>
          <w:lang w:eastAsia="zh-CN"/>
        </w:rPr>
        <w:t>准</w:t>
      </w:r>
    </w:p>
    <w:p w:rsidR="0059461D" w:rsidRDefault="004370C5">
      <w:pPr>
        <w:pStyle w:val="a4"/>
        <w:ind w:left="540"/>
        <w:rPr>
          <w:rFonts w:cs="宋体"/>
          <w:lang w:eastAsia="zh-CN"/>
        </w:rPr>
      </w:pPr>
      <w:r>
        <w:rPr>
          <w:rFonts w:ascii="Times New Roman" w:eastAsia="Times New Roman" w:hAnsi="Times New Roman" w:cs="Times New Roman"/>
          <w:lang w:eastAsia="zh-CN"/>
        </w:rPr>
        <w:t>2.1.1</w:t>
      </w:r>
      <w:r>
        <w:rPr>
          <w:rFonts w:cs="宋体"/>
          <w:lang w:eastAsia="zh-CN"/>
        </w:rPr>
        <w:t>形式评审</w:t>
      </w:r>
      <w:r>
        <w:rPr>
          <w:lang w:eastAsia="zh-CN"/>
        </w:rPr>
        <w:t>标</w:t>
      </w:r>
      <w:r>
        <w:rPr>
          <w:rFonts w:cs="宋体"/>
          <w:lang w:eastAsia="zh-CN"/>
        </w:rPr>
        <w:t>准</w:t>
      </w:r>
      <w:r>
        <w:rPr>
          <w:lang w:eastAsia="zh-CN"/>
        </w:rPr>
        <w:t>：</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4370C5">
      <w:pPr>
        <w:pStyle w:val="a4"/>
        <w:spacing w:before="119"/>
        <w:ind w:left="540"/>
        <w:rPr>
          <w:rFonts w:cs="宋体"/>
          <w:lang w:eastAsia="zh-CN"/>
        </w:rPr>
      </w:pPr>
      <w:r>
        <w:rPr>
          <w:rFonts w:ascii="Times New Roman" w:eastAsia="Times New Roman" w:hAnsi="Times New Roman" w:cs="Times New Roman"/>
          <w:lang w:eastAsia="zh-CN"/>
        </w:rPr>
        <w:t>2.1.2</w:t>
      </w:r>
      <w:r>
        <w:rPr>
          <w:rFonts w:cs="宋体"/>
          <w:lang w:eastAsia="zh-CN"/>
        </w:rPr>
        <w:t>资格评审</w:t>
      </w:r>
      <w:r>
        <w:rPr>
          <w:lang w:eastAsia="zh-CN"/>
        </w:rPr>
        <w:t>标</w:t>
      </w:r>
      <w:r>
        <w:rPr>
          <w:rFonts w:cs="宋体"/>
          <w:lang w:eastAsia="zh-CN"/>
        </w:rPr>
        <w:t>准</w:t>
      </w:r>
      <w:r>
        <w:rPr>
          <w:lang w:eastAsia="zh-CN"/>
        </w:rPr>
        <w:t>：</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4370C5">
      <w:pPr>
        <w:pStyle w:val="a4"/>
        <w:ind w:left="540"/>
        <w:rPr>
          <w:rFonts w:cs="宋体"/>
          <w:lang w:eastAsia="zh-CN"/>
        </w:rPr>
      </w:pPr>
      <w:r>
        <w:rPr>
          <w:rFonts w:ascii="Times New Roman" w:eastAsia="Times New Roman" w:hAnsi="Times New Roman" w:cs="Times New Roman"/>
          <w:lang w:eastAsia="zh-CN"/>
        </w:rPr>
        <w:t>2.1.3</w:t>
      </w:r>
      <w:r>
        <w:rPr>
          <w:rFonts w:cs="宋体"/>
          <w:lang w:eastAsia="zh-CN"/>
        </w:rPr>
        <w:t>响应性评审</w:t>
      </w:r>
      <w:r>
        <w:rPr>
          <w:lang w:eastAsia="zh-CN"/>
        </w:rPr>
        <w:t>标</w:t>
      </w:r>
      <w:r>
        <w:rPr>
          <w:rFonts w:cs="宋体"/>
          <w:lang w:eastAsia="zh-CN"/>
        </w:rPr>
        <w:t>准</w:t>
      </w:r>
      <w:r>
        <w:rPr>
          <w:lang w:eastAsia="zh-CN"/>
        </w:rPr>
        <w:t>：</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4370C5">
      <w:pPr>
        <w:pStyle w:val="a4"/>
        <w:ind w:left="540"/>
        <w:rPr>
          <w:rFonts w:cs="宋体"/>
          <w:lang w:eastAsia="zh-CN"/>
        </w:rPr>
      </w:pPr>
      <w:r>
        <w:rPr>
          <w:rFonts w:ascii="Times New Roman" w:eastAsia="Times New Roman" w:hAnsi="Times New Roman" w:cs="Times New Roman"/>
          <w:lang w:eastAsia="zh-CN"/>
        </w:rPr>
        <w:t>2.2</w:t>
      </w:r>
      <w:r>
        <w:rPr>
          <w:rFonts w:cs="宋体"/>
          <w:lang w:eastAsia="zh-CN"/>
        </w:rPr>
        <w:t>分值构</w:t>
      </w:r>
      <w:r>
        <w:rPr>
          <w:lang w:eastAsia="zh-CN"/>
        </w:rPr>
        <w:t>成</w:t>
      </w:r>
      <w:r>
        <w:rPr>
          <w:rFonts w:cs="宋体"/>
          <w:lang w:eastAsia="zh-CN"/>
        </w:rPr>
        <w:t>与评分</w:t>
      </w:r>
      <w:r>
        <w:rPr>
          <w:lang w:eastAsia="zh-CN"/>
        </w:rPr>
        <w:t>标</w:t>
      </w:r>
      <w:r>
        <w:rPr>
          <w:rFonts w:cs="宋体"/>
          <w:lang w:eastAsia="zh-CN"/>
        </w:rPr>
        <w:t>准</w:t>
      </w:r>
    </w:p>
    <w:p w:rsidR="0059461D" w:rsidRDefault="004370C5">
      <w:pPr>
        <w:pStyle w:val="a4"/>
        <w:spacing w:line="337" w:lineRule="auto"/>
        <w:ind w:left="540" w:right="5673"/>
        <w:rPr>
          <w:lang w:eastAsia="zh-CN"/>
        </w:rPr>
      </w:pPr>
      <w:r>
        <w:rPr>
          <w:rFonts w:ascii="Times New Roman" w:eastAsia="Times New Roman" w:hAnsi="Times New Roman" w:cs="Times New Roman"/>
          <w:lang w:eastAsia="zh-CN"/>
        </w:rPr>
        <w:t>2.2.1</w:t>
      </w:r>
      <w:r>
        <w:rPr>
          <w:rFonts w:cs="宋体"/>
          <w:lang w:eastAsia="zh-CN"/>
        </w:rPr>
        <w:t>分值构</w:t>
      </w:r>
      <w:r>
        <w:rPr>
          <w:lang w:eastAsia="zh-CN"/>
        </w:rPr>
        <w:t>成</w:t>
      </w:r>
    </w:p>
    <w:p w:rsidR="0059461D" w:rsidRDefault="004370C5">
      <w:pPr>
        <w:pStyle w:val="a4"/>
        <w:spacing w:line="337" w:lineRule="auto"/>
        <w:ind w:left="540" w:right="5673"/>
        <w:rPr>
          <w:rFonts w:cs="宋体"/>
          <w:lang w:eastAsia="zh-CN"/>
        </w:rPr>
      </w:pPr>
      <w:r>
        <w:rPr>
          <w:rFonts w:ascii="Times New Roman" w:eastAsia="Times New Roman" w:hAnsi="Times New Roman" w:cs="Times New Roman"/>
          <w:w w:val="95"/>
          <w:lang w:eastAsia="zh-CN"/>
        </w:rPr>
        <w:t>(l</w:t>
      </w:r>
      <w:r>
        <w:rPr>
          <w:rFonts w:cs="宋体"/>
          <w:w w:val="95"/>
          <w:lang w:eastAsia="zh-CN"/>
        </w:rPr>
        <w:t>）评</w:t>
      </w:r>
      <w:r>
        <w:rPr>
          <w:w w:val="95"/>
          <w:lang w:eastAsia="zh-CN"/>
        </w:rPr>
        <w:t>标</w:t>
      </w:r>
      <w:r>
        <w:rPr>
          <w:rFonts w:cs="宋体"/>
          <w:w w:val="95"/>
          <w:lang w:eastAsia="zh-CN"/>
        </w:rPr>
        <w:t>价</w:t>
      </w:r>
      <w:r>
        <w:rPr>
          <w:w w:val="95"/>
          <w:lang w:eastAsia="zh-CN"/>
        </w:rPr>
        <w:t>：</w:t>
      </w:r>
      <w:r>
        <w:rPr>
          <w:rFonts w:cs="宋体"/>
          <w:w w:val="95"/>
          <w:lang w:eastAsia="zh-CN"/>
        </w:rPr>
        <w:t>见评</w:t>
      </w:r>
      <w:r>
        <w:rPr>
          <w:w w:val="95"/>
          <w:lang w:eastAsia="zh-CN"/>
        </w:rPr>
        <w:t>标</w:t>
      </w:r>
      <w:r>
        <w:rPr>
          <w:rFonts w:cs="宋体"/>
          <w:w w:val="95"/>
          <w:lang w:eastAsia="zh-CN"/>
        </w:rPr>
        <w:t>办</w:t>
      </w:r>
      <w:r>
        <w:rPr>
          <w:w w:val="95"/>
          <w:lang w:eastAsia="zh-CN"/>
        </w:rPr>
        <w:t>法</w:t>
      </w:r>
      <w:r>
        <w:rPr>
          <w:rFonts w:cs="宋体"/>
          <w:w w:val="95"/>
          <w:lang w:eastAsia="zh-CN"/>
        </w:rPr>
        <w:t>前附表；</w:t>
      </w:r>
      <w:r>
        <w:rPr>
          <w:rFonts w:ascii="Times New Roman" w:eastAsia="Times New Roman" w:hAnsi="Times New Roman" w:cs="Times New Roman"/>
          <w:lang w:eastAsia="zh-CN"/>
        </w:rPr>
        <w:t>(2</w:t>
      </w:r>
      <w:r>
        <w:rPr>
          <w:rFonts w:cs="宋体"/>
          <w:lang w:eastAsia="zh-CN"/>
        </w:rPr>
        <w:t>）信誉</w:t>
      </w:r>
      <w:r>
        <w:rPr>
          <w:lang w:eastAsia="zh-CN"/>
        </w:rPr>
        <w:t>：</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4370C5">
      <w:pPr>
        <w:pStyle w:val="a4"/>
        <w:spacing w:line="337" w:lineRule="auto"/>
        <w:ind w:left="540" w:right="5673"/>
        <w:rPr>
          <w:rFonts w:cs="宋体"/>
          <w:lang w:eastAsia="zh-CN"/>
        </w:rPr>
      </w:pPr>
      <w:r>
        <w:rPr>
          <w:rFonts w:ascii="Times New Roman" w:eastAsia="Times New Roman" w:hAnsi="Times New Roman" w:cs="Times New Roman"/>
          <w:lang w:eastAsia="zh-CN"/>
        </w:rPr>
        <w:t>2.2.2</w:t>
      </w:r>
      <w:r>
        <w:rPr>
          <w:rFonts w:cs="宋体"/>
          <w:spacing w:val="1"/>
          <w:lang w:eastAsia="zh-CN"/>
        </w:rPr>
        <w:t>评</w:t>
      </w:r>
      <w:r>
        <w:rPr>
          <w:spacing w:val="1"/>
          <w:lang w:eastAsia="zh-CN"/>
        </w:rPr>
        <w:t>标</w:t>
      </w:r>
      <w:r>
        <w:rPr>
          <w:rFonts w:cs="宋体"/>
          <w:spacing w:val="1"/>
          <w:lang w:eastAsia="zh-CN"/>
        </w:rPr>
        <w:t>基准价计算</w:t>
      </w:r>
    </w:p>
    <w:p w:rsidR="0059461D" w:rsidRDefault="004370C5">
      <w:pPr>
        <w:pStyle w:val="a4"/>
        <w:spacing w:before="23" w:line="346" w:lineRule="auto"/>
        <w:ind w:left="540" w:right="4568"/>
        <w:rPr>
          <w:rFonts w:cs="宋体"/>
          <w:lang w:eastAsia="zh-CN"/>
        </w:rPr>
      </w:pPr>
      <w:r>
        <w:rPr>
          <w:rFonts w:cs="宋体"/>
          <w:lang w:eastAsia="zh-CN"/>
        </w:rPr>
        <w:t>评</w:t>
      </w:r>
      <w:r>
        <w:rPr>
          <w:lang w:eastAsia="zh-CN"/>
        </w:rPr>
        <w:t>标</w:t>
      </w:r>
      <w:r>
        <w:rPr>
          <w:rFonts w:cs="宋体"/>
          <w:lang w:eastAsia="zh-CN"/>
        </w:rPr>
        <w:t>基准价计算方</w:t>
      </w:r>
      <w:r>
        <w:rPr>
          <w:lang w:eastAsia="zh-CN"/>
        </w:rPr>
        <w:t>法：</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4370C5">
      <w:pPr>
        <w:pStyle w:val="a4"/>
        <w:spacing w:before="23" w:line="346" w:lineRule="auto"/>
        <w:ind w:left="540" w:right="4568"/>
        <w:rPr>
          <w:rFonts w:cs="宋体"/>
          <w:spacing w:val="27"/>
          <w:w w:val="99"/>
          <w:lang w:eastAsia="zh-CN"/>
        </w:rPr>
      </w:pPr>
      <w:r>
        <w:rPr>
          <w:rFonts w:ascii="Times New Roman" w:eastAsia="Times New Roman" w:hAnsi="Times New Roman" w:cs="Times New Roman"/>
          <w:lang w:eastAsia="zh-CN"/>
        </w:rPr>
        <w:t>2.2.3</w:t>
      </w:r>
      <w:r>
        <w:rPr>
          <w:rFonts w:cs="宋体"/>
          <w:spacing w:val="1"/>
          <w:lang w:eastAsia="zh-CN"/>
        </w:rPr>
        <w:t>评</w:t>
      </w:r>
      <w:r>
        <w:rPr>
          <w:spacing w:val="1"/>
          <w:lang w:eastAsia="zh-CN"/>
        </w:rPr>
        <w:t>标</w:t>
      </w:r>
      <w:r>
        <w:rPr>
          <w:rFonts w:cs="宋体"/>
          <w:spacing w:val="1"/>
          <w:lang w:eastAsia="zh-CN"/>
        </w:rPr>
        <w:t>价的偏差率计算</w:t>
      </w:r>
    </w:p>
    <w:p w:rsidR="0059461D" w:rsidRDefault="004370C5">
      <w:pPr>
        <w:pStyle w:val="a4"/>
        <w:spacing w:before="23" w:line="346" w:lineRule="auto"/>
        <w:ind w:left="540" w:right="4568"/>
        <w:rPr>
          <w:rFonts w:cs="宋体"/>
          <w:lang w:eastAsia="zh-CN"/>
        </w:rPr>
      </w:pPr>
      <w:r>
        <w:rPr>
          <w:rFonts w:cs="宋体"/>
          <w:lang w:eastAsia="zh-CN"/>
        </w:rPr>
        <w:t>评</w:t>
      </w:r>
      <w:r>
        <w:rPr>
          <w:lang w:eastAsia="zh-CN"/>
        </w:rPr>
        <w:t>标</w:t>
      </w:r>
      <w:r>
        <w:rPr>
          <w:rFonts w:cs="宋体"/>
          <w:lang w:eastAsia="zh-CN"/>
        </w:rPr>
        <w:t>价的偏差率计算</w:t>
      </w:r>
      <w:r>
        <w:rPr>
          <w:lang w:eastAsia="zh-CN"/>
        </w:rPr>
        <w:t>公</w:t>
      </w:r>
      <w:r>
        <w:rPr>
          <w:rFonts w:cs="宋体"/>
          <w:lang w:eastAsia="zh-CN"/>
        </w:rPr>
        <w:t>式</w:t>
      </w:r>
      <w:r>
        <w:rPr>
          <w:lang w:eastAsia="zh-CN"/>
        </w:rPr>
        <w:t>：</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59461D">
      <w:pPr>
        <w:spacing w:line="346" w:lineRule="auto"/>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36" w:lineRule="auto"/>
        <w:ind w:left="540" w:right="4910"/>
        <w:rPr>
          <w:rFonts w:cs="宋体"/>
          <w:lang w:eastAsia="zh-CN"/>
        </w:rPr>
      </w:pPr>
      <w:r>
        <w:rPr>
          <w:rFonts w:ascii="Times New Roman" w:eastAsia="Times New Roman" w:hAnsi="Times New Roman" w:cs="Times New Roman"/>
          <w:lang w:eastAsia="zh-CN"/>
        </w:rPr>
        <w:t>2.2.4</w:t>
      </w:r>
      <w:r>
        <w:rPr>
          <w:rFonts w:cs="宋体"/>
          <w:lang w:eastAsia="zh-CN"/>
        </w:rPr>
        <w:t>评分</w:t>
      </w:r>
      <w:r>
        <w:rPr>
          <w:lang w:eastAsia="zh-CN"/>
        </w:rPr>
        <w:t>标</w:t>
      </w:r>
      <w:r>
        <w:rPr>
          <w:rFonts w:cs="宋体"/>
          <w:lang w:eastAsia="zh-CN"/>
        </w:rPr>
        <w:t>准</w:t>
      </w:r>
    </w:p>
    <w:p w:rsidR="0059461D" w:rsidRDefault="004370C5">
      <w:pPr>
        <w:pStyle w:val="a4"/>
        <w:numPr>
          <w:ilvl w:val="0"/>
          <w:numId w:val="4"/>
        </w:numPr>
        <w:spacing w:before="34" w:line="336" w:lineRule="auto"/>
        <w:ind w:left="540" w:right="4910"/>
        <w:rPr>
          <w:rFonts w:cs="宋体"/>
          <w:w w:val="95"/>
          <w:lang w:eastAsia="zh-CN"/>
        </w:rPr>
      </w:pPr>
      <w:r>
        <w:rPr>
          <w:rFonts w:cs="宋体"/>
          <w:w w:val="95"/>
          <w:lang w:eastAsia="zh-CN"/>
        </w:rPr>
        <w:t>评</w:t>
      </w:r>
      <w:r>
        <w:rPr>
          <w:w w:val="95"/>
          <w:lang w:eastAsia="zh-CN"/>
        </w:rPr>
        <w:t>标</w:t>
      </w:r>
      <w:r>
        <w:rPr>
          <w:rFonts w:cs="宋体"/>
          <w:w w:val="95"/>
          <w:lang w:eastAsia="zh-CN"/>
        </w:rPr>
        <w:t>价评分</w:t>
      </w:r>
      <w:r>
        <w:rPr>
          <w:w w:val="95"/>
          <w:lang w:eastAsia="zh-CN"/>
        </w:rPr>
        <w:t>标</w:t>
      </w:r>
      <w:r>
        <w:rPr>
          <w:rFonts w:cs="宋体"/>
          <w:w w:val="95"/>
          <w:lang w:eastAsia="zh-CN"/>
        </w:rPr>
        <w:t>准</w:t>
      </w:r>
      <w:r>
        <w:rPr>
          <w:w w:val="95"/>
          <w:lang w:eastAsia="zh-CN"/>
        </w:rPr>
        <w:t>：</w:t>
      </w:r>
      <w:r>
        <w:rPr>
          <w:rFonts w:cs="宋体"/>
          <w:w w:val="95"/>
          <w:lang w:eastAsia="zh-CN"/>
        </w:rPr>
        <w:t>见评</w:t>
      </w:r>
      <w:r>
        <w:rPr>
          <w:w w:val="95"/>
          <w:lang w:eastAsia="zh-CN"/>
        </w:rPr>
        <w:t>标</w:t>
      </w:r>
      <w:r>
        <w:rPr>
          <w:rFonts w:cs="宋体"/>
          <w:w w:val="95"/>
          <w:lang w:eastAsia="zh-CN"/>
        </w:rPr>
        <w:t>办</w:t>
      </w:r>
      <w:r>
        <w:rPr>
          <w:w w:val="95"/>
          <w:lang w:eastAsia="zh-CN"/>
        </w:rPr>
        <w:t>法</w:t>
      </w:r>
      <w:r>
        <w:rPr>
          <w:rFonts w:cs="宋体"/>
          <w:w w:val="95"/>
          <w:lang w:eastAsia="zh-CN"/>
        </w:rPr>
        <w:t>前附表；</w:t>
      </w:r>
    </w:p>
    <w:p w:rsidR="0059461D" w:rsidRDefault="004370C5">
      <w:pPr>
        <w:pStyle w:val="a4"/>
        <w:spacing w:before="34" w:line="336" w:lineRule="auto"/>
        <w:ind w:left="0" w:right="4910" w:firstLineChars="300" w:firstLine="630"/>
        <w:rPr>
          <w:rFonts w:cs="宋体"/>
          <w:lang w:eastAsia="zh-CN"/>
        </w:rPr>
      </w:pPr>
      <w:r>
        <w:rPr>
          <w:rFonts w:ascii="Times New Roman" w:eastAsia="Times New Roman" w:hAnsi="Times New Roman" w:cs="Times New Roman"/>
          <w:lang w:eastAsia="zh-CN"/>
        </w:rPr>
        <w:t>(2</w:t>
      </w:r>
      <w:r>
        <w:rPr>
          <w:rFonts w:cs="宋体"/>
          <w:lang w:eastAsia="zh-CN"/>
        </w:rPr>
        <w:t>）信誉评分</w:t>
      </w:r>
      <w:r>
        <w:rPr>
          <w:lang w:eastAsia="zh-CN"/>
        </w:rPr>
        <w:t>标</w:t>
      </w:r>
      <w:r>
        <w:rPr>
          <w:rFonts w:cs="宋体"/>
          <w:lang w:eastAsia="zh-CN"/>
        </w:rPr>
        <w:t>准</w:t>
      </w:r>
      <w:r>
        <w:rPr>
          <w:lang w:eastAsia="zh-CN"/>
        </w:rPr>
        <w:t>：</w:t>
      </w:r>
      <w:r>
        <w:rPr>
          <w:rFonts w:cs="宋体"/>
          <w:lang w:eastAsia="zh-CN"/>
        </w:rPr>
        <w:t>见评</w:t>
      </w:r>
      <w:r>
        <w:rPr>
          <w:lang w:eastAsia="zh-CN"/>
        </w:rPr>
        <w:t>标</w:t>
      </w:r>
      <w:r>
        <w:rPr>
          <w:rFonts w:cs="宋体"/>
          <w:lang w:eastAsia="zh-CN"/>
        </w:rPr>
        <w:t>办</w:t>
      </w:r>
      <w:r>
        <w:rPr>
          <w:lang w:eastAsia="zh-CN"/>
        </w:rPr>
        <w:t>法</w:t>
      </w:r>
      <w:r>
        <w:rPr>
          <w:rFonts w:cs="宋体"/>
          <w:lang w:eastAsia="zh-CN"/>
        </w:rPr>
        <w:t>前附表。</w:t>
      </w:r>
    </w:p>
    <w:p w:rsidR="0059461D" w:rsidRDefault="004370C5">
      <w:pPr>
        <w:spacing w:before="13"/>
        <w:ind w:left="119"/>
        <w:outlineLvl w:val="2"/>
        <w:rPr>
          <w:rFonts w:ascii="黑体" w:eastAsia="黑体" w:hAnsi="黑体" w:cs="黑体"/>
          <w:sz w:val="28"/>
          <w:szCs w:val="28"/>
          <w:lang w:eastAsia="zh-CN"/>
        </w:rPr>
      </w:pPr>
      <w:bookmarkStart w:id="47" w:name="_Toc3816"/>
      <w:r>
        <w:rPr>
          <w:rFonts w:ascii="Times New Roman" w:eastAsia="Times New Roman" w:hAnsi="Times New Roman" w:cs="Times New Roman"/>
          <w:spacing w:val="-1"/>
          <w:sz w:val="28"/>
          <w:szCs w:val="28"/>
          <w:lang w:eastAsia="zh-CN"/>
        </w:rPr>
        <w:t>3.</w:t>
      </w:r>
      <w:r>
        <w:rPr>
          <w:rFonts w:ascii="黑体" w:eastAsia="黑体" w:hAnsi="黑体" w:cs="黑体"/>
          <w:spacing w:val="-1"/>
          <w:sz w:val="28"/>
          <w:szCs w:val="28"/>
          <w:lang w:eastAsia="zh-CN"/>
        </w:rPr>
        <w:t>评标程序</w:t>
      </w:r>
      <w:bookmarkEnd w:id="47"/>
    </w:p>
    <w:p w:rsidR="0059461D" w:rsidRDefault="004370C5">
      <w:pPr>
        <w:pStyle w:val="a4"/>
        <w:spacing w:before="167"/>
        <w:ind w:left="540"/>
        <w:rPr>
          <w:rFonts w:cs="宋体"/>
          <w:lang w:eastAsia="zh-CN"/>
        </w:rPr>
      </w:pPr>
      <w:r>
        <w:rPr>
          <w:rFonts w:ascii="Times New Roman" w:eastAsia="Times New Roman" w:hAnsi="Times New Roman" w:cs="Times New Roman"/>
          <w:lang w:eastAsia="zh-CN"/>
        </w:rPr>
        <w:t>3.1</w:t>
      </w:r>
      <w:r>
        <w:rPr>
          <w:rFonts w:cs="宋体"/>
          <w:lang w:eastAsia="zh-CN"/>
        </w:rPr>
        <w:t>第</w:t>
      </w:r>
      <w:r>
        <w:rPr>
          <w:lang w:eastAsia="zh-CN"/>
        </w:rPr>
        <w:t>一</w:t>
      </w:r>
      <w:r>
        <w:rPr>
          <w:rFonts w:cs="宋体"/>
          <w:lang w:eastAsia="zh-CN"/>
        </w:rPr>
        <w:t>个信封初</w:t>
      </w:r>
      <w:r>
        <w:rPr>
          <w:lang w:eastAsia="zh-CN"/>
        </w:rPr>
        <w:t>步</w:t>
      </w:r>
      <w:r>
        <w:rPr>
          <w:rFonts w:cs="宋体"/>
          <w:lang w:eastAsia="zh-CN"/>
        </w:rPr>
        <w:t>评审</w:t>
      </w:r>
    </w:p>
    <w:p w:rsidR="0059461D" w:rsidRDefault="004370C5">
      <w:pPr>
        <w:pStyle w:val="a4"/>
        <w:ind w:left="540"/>
        <w:rPr>
          <w:rFonts w:cs="宋体"/>
          <w:lang w:eastAsia="zh-CN"/>
        </w:rPr>
      </w:pP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1</w:t>
      </w:r>
      <w:r>
        <w:rPr>
          <w:rFonts w:ascii="Times New Roman" w:eastAsia="Times New Roman" w:hAnsi="Times New Roman" w:cs="Times New Roman"/>
          <w:lang w:eastAsia="zh-CN"/>
        </w:rPr>
        <w:t>.1</w:t>
      </w:r>
      <w:r>
        <w:rPr>
          <w:rFonts w:cs="宋体"/>
          <w:spacing w:val="2"/>
          <w:lang w:eastAsia="zh-CN"/>
        </w:rPr>
        <w:t>评</w:t>
      </w:r>
      <w:r>
        <w:rPr>
          <w:lang w:eastAsia="zh-CN"/>
        </w:rPr>
        <w:t>标</w:t>
      </w:r>
      <w:r>
        <w:rPr>
          <w:spacing w:val="2"/>
          <w:lang w:eastAsia="zh-CN"/>
        </w:rPr>
        <w:t>委</w:t>
      </w:r>
      <w:r>
        <w:rPr>
          <w:lang w:eastAsia="zh-CN"/>
        </w:rPr>
        <w:t>员</w:t>
      </w:r>
      <w:r>
        <w:rPr>
          <w:rFonts w:cs="宋体"/>
          <w:spacing w:val="2"/>
          <w:lang w:eastAsia="zh-CN"/>
        </w:rPr>
        <w:t>会</w:t>
      </w:r>
      <w:r>
        <w:rPr>
          <w:lang w:eastAsia="zh-CN"/>
        </w:rPr>
        <w:t>依</w:t>
      </w:r>
      <w:r>
        <w:rPr>
          <w:rFonts w:cs="宋体"/>
          <w:spacing w:val="2"/>
          <w:lang w:eastAsia="zh-CN"/>
        </w:rPr>
        <w:t>据</w:t>
      </w:r>
      <w:r>
        <w:rPr>
          <w:rFonts w:cs="宋体"/>
          <w:lang w:eastAsia="zh-CN"/>
        </w:rPr>
        <w:t>本</w:t>
      </w:r>
      <w:r>
        <w:rPr>
          <w:rFonts w:cs="宋体"/>
          <w:spacing w:val="2"/>
          <w:lang w:eastAsia="zh-CN"/>
        </w:rPr>
        <w:t>章</w:t>
      </w:r>
      <w:r>
        <w:rPr>
          <w:rFonts w:cs="宋体"/>
          <w:lang w:eastAsia="zh-CN"/>
        </w:rPr>
        <w:t>第</w:t>
      </w: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.1</w:t>
      </w:r>
      <w:r>
        <w:rPr>
          <w:rFonts w:cs="宋体"/>
          <w:spacing w:val="2"/>
          <w:lang w:eastAsia="zh-CN"/>
        </w:rPr>
        <w:t>款</w:t>
      </w:r>
      <w:r>
        <w:rPr>
          <w:lang w:eastAsia="zh-CN"/>
        </w:rPr>
        <w:t>规</w:t>
      </w:r>
      <w:r>
        <w:rPr>
          <w:rFonts w:cs="宋体"/>
          <w:spacing w:val="2"/>
          <w:lang w:eastAsia="zh-CN"/>
        </w:rPr>
        <w:t>定</w:t>
      </w:r>
      <w:r>
        <w:rPr>
          <w:rFonts w:cs="宋体"/>
          <w:lang w:eastAsia="zh-CN"/>
        </w:rPr>
        <w:t>的</w:t>
      </w:r>
      <w:r>
        <w:rPr>
          <w:spacing w:val="2"/>
          <w:lang w:eastAsia="zh-CN"/>
        </w:rPr>
        <w:t>标</w:t>
      </w:r>
      <w:r>
        <w:rPr>
          <w:rFonts w:cs="宋体"/>
          <w:lang w:eastAsia="zh-CN"/>
        </w:rPr>
        <w:t>准</w:t>
      </w:r>
      <w:r>
        <w:rPr>
          <w:rFonts w:cs="宋体"/>
          <w:spacing w:val="2"/>
          <w:lang w:eastAsia="zh-CN"/>
        </w:rPr>
        <w:t>对</w:t>
      </w:r>
      <w:r>
        <w:rPr>
          <w:lang w:eastAsia="zh-CN"/>
        </w:rPr>
        <w:t>投</w:t>
      </w:r>
      <w:r>
        <w:rPr>
          <w:spacing w:val="2"/>
          <w:lang w:eastAsia="zh-CN"/>
        </w:rPr>
        <w:t>标</w:t>
      </w:r>
      <w:r>
        <w:rPr>
          <w:lang w:eastAsia="zh-CN"/>
        </w:rPr>
        <w:t>文</w:t>
      </w:r>
      <w:r>
        <w:rPr>
          <w:spacing w:val="2"/>
          <w:lang w:eastAsia="zh-CN"/>
        </w:rPr>
        <w:t>件</w:t>
      </w:r>
      <w:r>
        <w:rPr>
          <w:rFonts w:cs="宋体"/>
          <w:lang w:eastAsia="zh-CN"/>
        </w:rPr>
        <w:t>第</w:t>
      </w:r>
      <w:r>
        <w:rPr>
          <w:spacing w:val="2"/>
          <w:lang w:eastAsia="zh-CN"/>
        </w:rPr>
        <w:t>一</w:t>
      </w:r>
      <w:r>
        <w:rPr>
          <w:rFonts w:cs="宋体"/>
          <w:lang w:eastAsia="zh-CN"/>
        </w:rPr>
        <w:t>个</w:t>
      </w:r>
      <w:r>
        <w:rPr>
          <w:rFonts w:cs="宋体"/>
          <w:spacing w:val="2"/>
          <w:lang w:eastAsia="zh-CN"/>
        </w:rPr>
        <w:t>信</w:t>
      </w:r>
      <w:r>
        <w:rPr>
          <w:rFonts w:cs="宋体"/>
          <w:spacing w:val="-28"/>
          <w:lang w:eastAsia="zh-CN"/>
        </w:rPr>
        <w:t>封</w:t>
      </w:r>
      <w:r>
        <w:rPr>
          <w:rFonts w:cs="宋体"/>
          <w:spacing w:val="2"/>
          <w:lang w:eastAsia="zh-CN"/>
        </w:rPr>
        <w:t>（商</w:t>
      </w:r>
      <w:r>
        <w:rPr>
          <w:rFonts w:cs="宋体"/>
          <w:lang w:eastAsia="zh-CN"/>
        </w:rPr>
        <w:t>务</w:t>
      </w:r>
      <w:r>
        <w:rPr>
          <w:rFonts w:cs="宋体"/>
          <w:spacing w:val="2"/>
          <w:lang w:eastAsia="zh-CN"/>
        </w:rPr>
        <w:t>及</w:t>
      </w:r>
      <w:r>
        <w:rPr>
          <w:rFonts w:cs="宋体"/>
          <w:lang w:eastAsia="zh-CN"/>
        </w:rPr>
        <w:t>技</w:t>
      </w:r>
      <w:r>
        <w:rPr>
          <w:rFonts w:cs="宋体"/>
          <w:spacing w:val="2"/>
          <w:lang w:eastAsia="zh-CN"/>
        </w:rPr>
        <w:t>术</w:t>
      </w:r>
      <w:r>
        <w:rPr>
          <w:lang w:eastAsia="zh-CN"/>
        </w:rPr>
        <w:t>文件</w:t>
      </w:r>
      <w:r>
        <w:rPr>
          <w:rFonts w:cs="宋体"/>
          <w:spacing w:val="-28"/>
          <w:lang w:eastAsia="zh-CN"/>
        </w:rPr>
        <w:t>）</w:t>
      </w:r>
      <w:r>
        <w:rPr>
          <w:spacing w:val="2"/>
          <w:lang w:eastAsia="zh-CN"/>
        </w:rPr>
        <w:t>进</w:t>
      </w:r>
      <w:r>
        <w:rPr>
          <w:lang w:eastAsia="zh-CN"/>
        </w:rPr>
        <w:t>行</w:t>
      </w:r>
      <w:r>
        <w:rPr>
          <w:rFonts w:cs="宋体"/>
          <w:lang w:eastAsia="zh-CN"/>
        </w:rPr>
        <w:t>初</w:t>
      </w:r>
    </w:p>
    <w:p w:rsidR="0059461D" w:rsidRDefault="004370C5">
      <w:pPr>
        <w:pStyle w:val="a4"/>
        <w:spacing w:before="119"/>
        <w:rPr>
          <w:rFonts w:cs="宋体"/>
          <w:lang w:eastAsia="zh-CN"/>
        </w:rPr>
      </w:pPr>
      <w:r>
        <w:rPr>
          <w:lang w:eastAsia="zh-CN"/>
        </w:rPr>
        <w:t>步</w:t>
      </w:r>
      <w:r>
        <w:rPr>
          <w:rFonts w:cs="宋体"/>
          <w:lang w:eastAsia="zh-CN"/>
        </w:rPr>
        <w:t>评审。有</w:t>
      </w:r>
      <w:r>
        <w:rPr>
          <w:lang w:eastAsia="zh-CN"/>
        </w:rPr>
        <w:t>一项</w:t>
      </w:r>
      <w:r>
        <w:rPr>
          <w:rFonts w:cs="宋体"/>
          <w:lang w:eastAsia="zh-CN"/>
        </w:rPr>
        <w:t>不符合评审</w:t>
      </w:r>
      <w:r>
        <w:rPr>
          <w:lang w:eastAsia="zh-CN"/>
        </w:rPr>
        <w:t>标</w:t>
      </w:r>
      <w:r>
        <w:rPr>
          <w:rFonts w:cs="宋体"/>
          <w:lang w:eastAsia="zh-CN"/>
        </w:rPr>
        <w:t>准的</w:t>
      </w:r>
      <w:r>
        <w:rPr>
          <w:lang w:eastAsia="zh-CN"/>
        </w:rPr>
        <w:t>，</w:t>
      </w:r>
      <w:r>
        <w:rPr>
          <w:rFonts w:cs="宋体"/>
          <w:lang w:eastAsia="zh-CN"/>
        </w:rPr>
        <w:t>评</w:t>
      </w:r>
      <w:r>
        <w:rPr>
          <w:lang w:eastAsia="zh-CN"/>
        </w:rPr>
        <w:t>标委员</w:t>
      </w:r>
      <w:r>
        <w:rPr>
          <w:rFonts w:cs="宋体"/>
          <w:lang w:eastAsia="zh-CN"/>
        </w:rPr>
        <w:t>会应否决其</w:t>
      </w:r>
      <w:r>
        <w:rPr>
          <w:lang w:eastAsia="zh-CN"/>
        </w:rPr>
        <w:t>投标</w:t>
      </w:r>
      <w:r>
        <w:rPr>
          <w:rFonts w:cs="宋体"/>
          <w:lang w:eastAsia="zh-CN"/>
        </w:rPr>
        <w:t>。</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3.2</w:t>
      </w:r>
      <w:r>
        <w:rPr>
          <w:rFonts w:cs="宋体"/>
          <w:lang w:eastAsia="zh-CN"/>
        </w:rPr>
        <w:t>第</w:t>
      </w:r>
      <w:r>
        <w:rPr>
          <w:lang w:eastAsia="zh-CN"/>
        </w:rPr>
        <w:t>一</w:t>
      </w:r>
      <w:r>
        <w:rPr>
          <w:rFonts w:cs="宋体"/>
          <w:lang w:eastAsia="zh-CN"/>
        </w:rPr>
        <w:t>个信封详细评审</w:t>
      </w:r>
    </w:p>
    <w:p w:rsidR="0059461D" w:rsidRDefault="004370C5">
      <w:pPr>
        <w:pStyle w:val="a4"/>
        <w:ind w:left="540"/>
        <w:rPr>
          <w:rFonts w:cs="宋体"/>
          <w:lang w:eastAsia="zh-CN"/>
        </w:rPr>
      </w:pPr>
      <w:r>
        <w:rPr>
          <w:rFonts w:ascii="Times New Roman" w:eastAsia="Times New Roman" w:hAnsi="Times New Roman" w:cs="Times New Roman"/>
          <w:lang w:eastAsia="zh-CN"/>
        </w:rPr>
        <w:t>3.2.1</w:t>
      </w:r>
      <w:r>
        <w:rPr>
          <w:rFonts w:cs="宋体"/>
          <w:spacing w:val="3"/>
          <w:lang w:eastAsia="zh-CN"/>
        </w:rPr>
        <w:t>评</w:t>
      </w:r>
      <w:r>
        <w:rPr>
          <w:spacing w:val="3"/>
          <w:lang w:eastAsia="zh-CN"/>
        </w:rPr>
        <w:t>标委员</w:t>
      </w:r>
      <w:r>
        <w:rPr>
          <w:rFonts w:cs="宋体"/>
          <w:spacing w:val="3"/>
          <w:lang w:eastAsia="zh-CN"/>
        </w:rPr>
        <w:t>会按本章第</w:t>
      </w:r>
      <w:r>
        <w:rPr>
          <w:rFonts w:ascii="Times New Roman" w:eastAsia="Times New Roman" w:hAnsi="Times New Roman" w:cs="Times New Roman"/>
          <w:lang w:eastAsia="zh-CN"/>
        </w:rPr>
        <w:t>2.2.4</w:t>
      </w:r>
      <w:r>
        <w:rPr>
          <w:spacing w:val="3"/>
          <w:lang w:eastAsia="zh-CN"/>
        </w:rPr>
        <w:t>项</w:t>
      </w:r>
      <w:r>
        <w:rPr>
          <w:rFonts w:ascii="Times New Roman" w:eastAsia="Times New Roman" w:hAnsi="Times New Roman" w:cs="Times New Roman"/>
          <w:spacing w:val="3"/>
          <w:lang w:eastAsia="zh-CN"/>
        </w:rPr>
        <w:t>(2)</w:t>
      </w:r>
      <w:r>
        <w:rPr>
          <w:rFonts w:cs="宋体"/>
          <w:spacing w:val="3"/>
          <w:lang w:eastAsia="zh-CN"/>
        </w:rPr>
        <w:t>目</w:t>
      </w:r>
      <w:r>
        <w:rPr>
          <w:spacing w:val="3"/>
          <w:lang w:eastAsia="zh-CN"/>
        </w:rPr>
        <w:t>规</w:t>
      </w:r>
      <w:r>
        <w:rPr>
          <w:rFonts w:cs="宋体"/>
          <w:spacing w:val="3"/>
          <w:lang w:eastAsia="zh-CN"/>
        </w:rPr>
        <w:t>定的</w:t>
      </w:r>
      <w:r>
        <w:rPr>
          <w:spacing w:val="3"/>
          <w:lang w:eastAsia="zh-CN"/>
        </w:rPr>
        <w:t>量</w:t>
      </w:r>
      <w:r>
        <w:rPr>
          <w:rFonts w:cs="宋体"/>
          <w:spacing w:val="3"/>
          <w:lang w:eastAsia="zh-CN"/>
        </w:rPr>
        <w:t>化因素</w:t>
      </w:r>
      <w:r>
        <w:rPr>
          <w:spacing w:val="3"/>
          <w:lang w:eastAsia="zh-CN"/>
        </w:rPr>
        <w:t>和</w:t>
      </w:r>
      <w:r>
        <w:rPr>
          <w:rFonts w:cs="宋体"/>
          <w:spacing w:val="3"/>
          <w:lang w:eastAsia="zh-CN"/>
        </w:rPr>
        <w:t>分值对信誉部分</w:t>
      </w:r>
      <w:r>
        <w:rPr>
          <w:spacing w:val="3"/>
          <w:lang w:eastAsia="zh-CN"/>
        </w:rPr>
        <w:t>进行</w:t>
      </w:r>
      <w:r>
        <w:rPr>
          <w:rFonts w:cs="宋体"/>
          <w:spacing w:val="3"/>
          <w:lang w:eastAsia="zh-CN"/>
        </w:rPr>
        <w:t>打分</w:t>
      </w:r>
      <w:r>
        <w:rPr>
          <w:spacing w:val="3"/>
          <w:lang w:eastAsia="zh-CN"/>
        </w:rPr>
        <w:t>，</w:t>
      </w:r>
      <w:r>
        <w:rPr>
          <w:rFonts w:cs="宋体"/>
          <w:spacing w:val="3"/>
          <w:lang w:eastAsia="zh-CN"/>
        </w:rPr>
        <w:t>并计算得</w:t>
      </w:r>
    </w:p>
    <w:p w:rsidR="0059461D" w:rsidRDefault="004370C5">
      <w:pPr>
        <w:pStyle w:val="a4"/>
        <w:rPr>
          <w:rFonts w:cs="宋体"/>
          <w:lang w:eastAsia="zh-CN"/>
        </w:rPr>
      </w:pPr>
      <w:r>
        <w:rPr>
          <w:rFonts w:cs="宋体"/>
          <w:lang w:eastAsia="zh-CN"/>
        </w:rPr>
        <w:t>分。</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3.2.2</w:t>
      </w:r>
      <w:r>
        <w:rPr>
          <w:rFonts w:cs="宋体"/>
          <w:lang w:eastAsia="zh-CN"/>
        </w:rPr>
        <w:t>信誉得分分值计算保留小数点后两位</w:t>
      </w:r>
      <w:r>
        <w:rPr>
          <w:lang w:eastAsia="zh-CN"/>
        </w:rPr>
        <w:t>，</w:t>
      </w:r>
      <w:r>
        <w:rPr>
          <w:rFonts w:cs="宋体"/>
          <w:lang w:eastAsia="zh-CN"/>
        </w:rPr>
        <w:t>小数点后第三位</w:t>
      </w:r>
      <w:r>
        <w:rPr>
          <w:rFonts w:ascii="Times New Roman" w:eastAsia="Times New Roman" w:hAnsi="Times New Roman" w:cs="Times New Roman"/>
          <w:lang w:eastAsia="zh-CN"/>
        </w:rPr>
        <w:t>“</w:t>
      </w:r>
      <w:r>
        <w:rPr>
          <w:rFonts w:cs="宋体"/>
          <w:lang w:eastAsia="zh-CN"/>
        </w:rPr>
        <w:t>四舍五入</w:t>
      </w:r>
      <w:r>
        <w:rPr>
          <w:rFonts w:ascii="Times New Roman" w:eastAsia="Times New Roman" w:hAnsi="Times New Roman" w:cs="Times New Roman"/>
          <w:lang w:eastAsia="zh-CN"/>
        </w:rPr>
        <w:t>”</w:t>
      </w:r>
      <w:r>
        <w:rPr>
          <w:rFonts w:cs="宋体"/>
          <w:lang w:eastAsia="zh-CN"/>
        </w:rPr>
        <w:t>。</w:t>
      </w:r>
    </w:p>
    <w:p w:rsidR="0059461D" w:rsidRDefault="004370C5">
      <w:pPr>
        <w:pStyle w:val="a4"/>
        <w:ind w:left="540"/>
        <w:rPr>
          <w:rFonts w:cs="宋体"/>
          <w:lang w:eastAsia="zh-CN"/>
        </w:rPr>
      </w:pPr>
      <w:r>
        <w:rPr>
          <w:rFonts w:ascii="Times New Roman" w:eastAsia="Times New Roman" w:hAnsi="Times New Roman" w:cs="Times New Roman"/>
          <w:lang w:eastAsia="zh-CN"/>
        </w:rPr>
        <w:t>3.2.3</w:t>
      </w:r>
      <w:r>
        <w:rPr>
          <w:lang w:eastAsia="zh-CN"/>
        </w:rPr>
        <w:t>投标人</w:t>
      </w:r>
      <w:r>
        <w:rPr>
          <w:rFonts w:cs="宋体"/>
          <w:lang w:eastAsia="zh-CN"/>
        </w:rPr>
        <w:t>第</w:t>
      </w:r>
      <w:r>
        <w:rPr>
          <w:lang w:eastAsia="zh-CN"/>
        </w:rPr>
        <w:t>一</w:t>
      </w:r>
      <w:r>
        <w:rPr>
          <w:rFonts w:cs="宋体"/>
          <w:lang w:eastAsia="zh-CN"/>
        </w:rPr>
        <w:t>个信封得分</w:t>
      </w:r>
      <w:r>
        <w:rPr>
          <w:rFonts w:ascii="Times New Roman" w:eastAsia="Times New Roman" w:hAnsi="Times New Roman" w:cs="Times New Roman"/>
          <w:lang w:eastAsia="zh-CN"/>
        </w:rPr>
        <w:t>=</w:t>
      </w:r>
      <w:r>
        <w:rPr>
          <w:rFonts w:cs="宋体"/>
          <w:lang w:eastAsia="zh-CN"/>
        </w:rPr>
        <w:t>信誉得分。</w:t>
      </w:r>
    </w:p>
    <w:p w:rsidR="0059461D" w:rsidRDefault="004370C5">
      <w:pPr>
        <w:pStyle w:val="a4"/>
        <w:spacing w:before="119"/>
        <w:ind w:left="540"/>
        <w:rPr>
          <w:lang w:eastAsia="zh-CN"/>
        </w:rPr>
      </w:pPr>
      <w:r>
        <w:rPr>
          <w:rFonts w:ascii="Times New Roman" w:eastAsia="Times New Roman" w:hAnsi="Times New Roman" w:cs="Times New Roman"/>
          <w:lang w:eastAsia="zh-CN"/>
        </w:rPr>
        <w:t>3.3</w:t>
      </w:r>
      <w:r>
        <w:rPr>
          <w:rFonts w:cs="宋体"/>
          <w:lang w:eastAsia="zh-CN"/>
        </w:rPr>
        <w:t>第二个信封开</w:t>
      </w:r>
      <w:r>
        <w:rPr>
          <w:lang w:eastAsia="zh-CN"/>
        </w:rPr>
        <w:t>标</w:t>
      </w:r>
    </w:p>
    <w:p w:rsidR="0059461D" w:rsidRDefault="004370C5">
      <w:pPr>
        <w:pStyle w:val="a4"/>
        <w:ind w:left="540"/>
        <w:rPr>
          <w:rFonts w:cs="宋体"/>
          <w:lang w:eastAsia="zh-CN"/>
        </w:rPr>
      </w:pPr>
      <w:r>
        <w:rPr>
          <w:rFonts w:cs="宋体"/>
          <w:spacing w:val="2"/>
          <w:lang w:eastAsia="zh-CN"/>
        </w:rPr>
        <w:t>第</w:t>
      </w:r>
      <w:r>
        <w:rPr>
          <w:lang w:eastAsia="zh-CN"/>
        </w:rPr>
        <w:t>一</w:t>
      </w:r>
      <w:r>
        <w:rPr>
          <w:rFonts w:cs="宋体"/>
          <w:spacing w:val="2"/>
          <w:lang w:eastAsia="zh-CN"/>
        </w:rPr>
        <w:t>个</w:t>
      </w:r>
      <w:r>
        <w:rPr>
          <w:rFonts w:cs="宋体"/>
          <w:lang w:eastAsia="zh-CN"/>
        </w:rPr>
        <w:t>信</w:t>
      </w:r>
      <w:r>
        <w:rPr>
          <w:rFonts w:cs="宋体"/>
          <w:spacing w:val="-28"/>
          <w:lang w:eastAsia="zh-CN"/>
        </w:rPr>
        <w:t>封</w:t>
      </w:r>
      <w:r>
        <w:rPr>
          <w:rFonts w:cs="宋体"/>
          <w:lang w:eastAsia="zh-CN"/>
        </w:rPr>
        <w:t>（</w:t>
      </w:r>
      <w:r>
        <w:rPr>
          <w:rFonts w:cs="宋体"/>
          <w:spacing w:val="2"/>
          <w:lang w:eastAsia="zh-CN"/>
        </w:rPr>
        <w:t>商</w:t>
      </w:r>
      <w:r>
        <w:rPr>
          <w:rFonts w:cs="宋体"/>
          <w:lang w:eastAsia="zh-CN"/>
        </w:rPr>
        <w:t>务</w:t>
      </w:r>
      <w:r>
        <w:rPr>
          <w:rFonts w:cs="宋体"/>
          <w:spacing w:val="2"/>
          <w:lang w:eastAsia="zh-CN"/>
        </w:rPr>
        <w:t>及</w:t>
      </w:r>
      <w:r>
        <w:rPr>
          <w:rFonts w:cs="宋体"/>
          <w:lang w:eastAsia="zh-CN"/>
        </w:rPr>
        <w:t>技</w:t>
      </w:r>
      <w:r>
        <w:rPr>
          <w:rFonts w:cs="宋体"/>
          <w:spacing w:val="2"/>
          <w:lang w:eastAsia="zh-CN"/>
        </w:rPr>
        <w:t>术</w:t>
      </w:r>
      <w:r>
        <w:rPr>
          <w:lang w:eastAsia="zh-CN"/>
        </w:rPr>
        <w:t>文</w:t>
      </w:r>
      <w:r>
        <w:rPr>
          <w:spacing w:val="2"/>
          <w:lang w:eastAsia="zh-CN"/>
        </w:rPr>
        <w:t>件</w:t>
      </w:r>
      <w:r>
        <w:rPr>
          <w:rFonts w:cs="宋体"/>
          <w:spacing w:val="-28"/>
          <w:lang w:eastAsia="zh-CN"/>
        </w:rPr>
        <w:t>）</w:t>
      </w:r>
      <w:r>
        <w:rPr>
          <w:rFonts w:cs="宋体"/>
          <w:spacing w:val="2"/>
          <w:lang w:eastAsia="zh-CN"/>
        </w:rPr>
        <w:t>评</w:t>
      </w:r>
      <w:r>
        <w:rPr>
          <w:rFonts w:cs="宋体"/>
          <w:lang w:eastAsia="zh-CN"/>
        </w:rPr>
        <w:t>审</w:t>
      </w:r>
      <w:r>
        <w:rPr>
          <w:rFonts w:cs="宋体"/>
          <w:spacing w:val="2"/>
          <w:lang w:eastAsia="zh-CN"/>
        </w:rPr>
        <w:t>结</w:t>
      </w:r>
      <w:r>
        <w:rPr>
          <w:rFonts w:cs="宋体"/>
          <w:lang w:eastAsia="zh-CN"/>
        </w:rPr>
        <w:t>束后</w:t>
      </w:r>
      <w:r>
        <w:rPr>
          <w:spacing w:val="-28"/>
          <w:lang w:eastAsia="zh-CN"/>
        </w:rPr>
        <w:t>，</w:t>
      </w:r>
      <w:r>
        <w:rPr>
          <w:spacing w:val="2"/>
          <w:lang w:eastAsia="zh-CN"/>
        </w:rPr>
        <w:t>招</w:t>
      </w:r>
      <w:r>
        <w:rPr>
          <w:lang w:eastAsia="zh-CN"/>
        </w:rPr>
        <w:t>标</w:t>
      </w:r>
      <w:r>
        <w:rPr>
          <w:spacing w:val="2"/>
          <w:lang w:eastAsia="zh-CN"/>
        </w:rPr>
        <w:t>人</w:t>
      </w:r>
      <w:r>
        <w:rPr>
          <w:rFonts w:cs="宋体"/>
          <w:lang w:eastAsia="zh-CN"/>
        </w:rPr>
        <w:t>将</w:t>
      </w:r>
      <w:r>
        <w:rPr>
          <w:rFonts w:cs="宋体"/>
          <w:spacing w:val="2"/>
          <w:lang w:eastAsia="zh-CN"/>
        </w:rPr>
        <w:t>按</w:t>
      </w:r>
      <w:r>
        <w:rPr>
          <w:lang w:eastAsia="zh-CN"/>
        </w:rPr>
        <w:t>照</w:t>
      </w:r>
      <w:r>
        <w:rPr>
          <w:rFonts w:cs="宋体"/>
          <w:spacing w:val="2"/>
          <w:lang w:eastAsia="zh-CN"/>
        </w:rPr>
        <w:t>第</w:t>
      </w:r>
      <w:r>
        <w:rPr>
          <w:rFonts w:cs="宋体"/>
          <w:lang w:eastAsia="zh-CN"/>
        </w:rPr>
        <w:t>二</w:t>
      </w:r>
      <w:r>
        <w:rPr>
          <w:rFonts w:cs="宋体"/>
          <w:spacing w:val="2"/>
          <w:lang w:eastAsia="zh-CN"/>
        </w:rPr>
        <w:t>章</w:t>
      </w:r>
      <w:r>
        <w:rPr>
          <w:rFonts w:ascii="Times New Roman" w:eastAsia="Times New Roman" w:hAnsi="Times New Roman" w:cs="Times New Roman"/>
          <w:lang w:eastAsia="zh-CN"/>
        </w:rPr>
        <w:t>“</w:t>
      </w:r>
      <w:r>
        <w:rPr>
          <w:spacing w:val="2"/>
          <w:lang w:eastAsia="zh-CN"/>
        </w:rPr>
        <w:t>投</w:t>
      </w:r>
      <w:r>
        <w:rPr>
          <w:lang w:eastAsia="zh-CN"/>
        </w:rPr>
        <w:t>标</w:t>
      </w:r>
      <w:r>
        <w:rPr>
          <w:spacing w:val="2"/>
          <w:lang w:eastAsia="zh-CN"/>
        </w:rPr>
        <w:t>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spacing w:val="1"/>
          <w:lang w:eastAsia="zh-CN"/>
        </w:rPr>
        <w:t>5</w:t>
      </w:r>
      <w:r>
        <w:rPr>
          <w:rFonts w:ascii="Times New Roman" w:eastAsia="Times New Roman" w:hAnsi="Times New Roman" w:cs="Times New Roman"/>
          <w:lang w:eastAsia="zh-CN"/>
        </w:rPr>
        <w:t>.1</w:t>
      </w:r>
      <w:r>
        <w:rPr>
          <w:rFonts w:cs="宋体"/>
          <w:spacing w:val="2"/>
          <w:lang w:eastAsia="zh-CN"/>
        </w:rPr>
        <w:t>款</w:t>
      </w:r>
      <w:r>
        <w:rPr>
          <w:lang w:eastAsia="zh-CN"/>
        </w:rPr>
        <w:t>规</w:t>
      </w:r>
      <w:r>
        <w:rPr>
          <w:rFonts w:cs="宋体"/>
          <w:spacing w:val="2"/>
          <w:lang w:eastAsia="zh-CN"/>
        </w:rPr>
        <w:t>定的</w:t>
      </w:r>
    </w:p>
    <w:p w:rsidR="0059461D" w:rsidRDefault="004370C5">
      <w:pPr>
        <w:pStyle w:val="a4"/>
        <w:rPr>
          <w:rFonts w:cs="宋体"/>
          <w:lang w:eastAsia="zh-CN"/>
        </w:rPr>
      </w:pPr>
      <w:r>
        <w:rPr>
          <w:rFonts w:cs="宋体"/>
          <w:lang w:eastAsia="zh-CN"/>
        </w:rPr>
        <w:t>时间</w:t>
      </w:r>
      <w:r>
        <w:rPr>
          <w:lang w:eastAsia="zh-CN"/>
        </w:rPr>
        <w:t>和</w:t>
      </w:r>
      <w:r>
        <w:rPr>
          <w:rFonts w:cs="宋体"/>
          <w:lang w:eastAsia="zh-CN"/>
        </w:rPr>
        <w:t>地点对</w:t>
      </w:r>
      <w:r>
        <w:rPr>
          <w:lang w:eastAsia="zh-CN"/>
        </w:rPr>
        <w:t>投标文件</w:t>
      </w:r>
      <w:r>
        <w:rPr>
          <w:rFonts w:cs="宋体"/>
          <w:lang w:eastAsia="zh-CN"/>
        </w:rPr>
        <w:t>第二个信封（报价</w:t>
      </w:r>
      <w:r>
        <w:rPr>
          <w:lang w:eastAsia="zh-CN"/>
        </w:rPr>
        <w:t>文件</w:t>
      </w:r>
      <w:r>
        <w:rPr>
          <w:rFonts w:cs="宋体"/>
          <w:lang w:eastAsia="zh-CN"/>
        </w:rPr>
        <w:t>）</w:t>
      </w:r>
      <w:r>
        <w:rPr>
          <w:lang w:eastAsia="zh-CN"/>
        </w:rPr>
        <w:t>进行</w:t>
      </w:r>
      <w:r>
        <w:rPr>
          <w:rFonts w:cs="宋体"/>
          <w:lang w:eastAsia="zh-CN"/>
        </w:rPr>
        <w:t>开</w:t>
      </w:r>
      <w:r>
        <w:rPr>
          <w:lang w:eastAsia="zh-CN"/>
        </w:rPr>
        <w:t>标</w:t>
      </w:r>
      <w:r>
        <w:rPr>
          <w:rFonts w:cs="宋体"/>
          <w:lang w:eastAsia="zh-CN"/>
        </w:rPr>
        <w:t>。</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3.4</w:t>
      </w:r>
      <w:r>
        <w:rPr>
          <w:rFonts w:cs="宋体"/>
          <w:lang w:eastAsia="zh-CN"/>
        </w:rPr>
        <w:t>第二个信封初</w:t>
      </w:r>
      <w:r>
        <w:rPr>
          <w:lang w:eastAsia="zh-CN"/>
        </w:rPr>
        <w:t>步</w:t>
      </w:r>
      <w:r>
        <w:rPr>
          <w:rFonts w:cs="宋体"/>
          <w:lang w:eastAsia="zh-CN"/>
        </w:rPr>
        <w:t>评审</w:t>
      </w:r>
    </w:p>
    <w:p w:rsidR="0059461D" w:rsidRDefault="004370C5">
      <w:pPr>
        <w:pStyle w:val="a4"/>
        <w:spacing w:before="119"/>
        <w:ind w:left="540"/>
        <w:rPr>
          <w:rFonts w:cs="宋体"/>
          <w:lang w:eastAsia="zh-CN"/>
        </w:rPr>
      </w:pPr>
      <w:r>
        <w:rPr>
          <w:rFonts w:ascii="Times New Roman" w:eastAsia="Times New Roman" w:hAnsi="Times New Roman" w:cs="Times New Roman"/>
          <w:lang w:eastAsia="zh-CN"/>
        </w:rPr>
        <w:t>3.4.1</w:t>
      </w:r>
      <w:r>
        <w:rPr>
          <w:rFonts w:cs="宋体"/>
          <w:spacing w:val="3"/>
          <w:lang w:eastAsia="zh-CN"/>
        </w:rPr>
        <w:t>评</w:t>
      </w:r>
      <w:r>
        <w:rPr>
          <w:spacing w:val="3"/>
          <w:lang w:eastAsia="zh-CN"/>
        </w:rPr>
        <w:t>标委员</w:t>
      </w:r>
      <w:r>
        <w:rPr>
          <w:rFonts w:cs="宋体"/>
          <w:spacing w:val="3"/>
          <w:lang w:eastAsia="zh-CN"/>
        </w:rPr>
        <w:t>会</w:t>
      </w:r>
      <w:r>
        <w:rPr>
          <w:spacing w:val="3"/>
          <w:lang w:eastAsia="zh-CN"/>
        </w:rPr>
        <w:t>依</w:t>
      </w:r>
      <w:r>
        <w:rPr>
          <w:rFonts w:cs="宋体"/>
          <w:spacing w:val="3"/>
          <w:lang w:eastAsia="zh-CN"/>
        </w:rPr>
        <w:t>据本章第</w:t>
      </w:r>
      <w:r>
        <w:rPr>
          <w:rFonts w:ascii="Times New Roman" w:eastAsia="Times New Roman" w:hAnsi="Times New Roman" w:cs="Times New Roman"/>
          <w:lang w:eastAsia="zh-CN"/>
        </w:rPr>
        <w:t>2.1</w:t>
      </w:r>
      <w:r>
        <w:rPr>
          <w:rFonts w:cs="宋体"/>
          <w:spacing w:val="3"/>
          <w:lang w:eastAsia="zh-CN"/>
        </w:rPr>
        <w:t>款</w:t>
      </w:r>
      <w:r>
        <w:rPr>
          <w:spacing w:val="3"/>
          <w:lang w:eastAsia="zh-CN"/>
        </w:rPr>
        <w:t>规</w:t>
      </w:r>
      <w:r>
        <w:rPr>
          <w:rFonts w:cs="宋体"/>
          <w:spacing w:val="3"/>
          <w:lang w:eastAsia="zh-CN"/>
        </w:rPr>
        <w:t>定的评审</w:t>
      </w:r>
      <w:r>
        <w:rPr>
          <w:spacing w:val="3"/>
          <w:lang w:eastAsia="zh-CN"/>
        </w:rPr>
        <w:t>标</w:t>
      </w:r>
      <w:r>
        <w:rPr>
          <w:rFonts w:cs="宋体"/>
          <w:spacing w:val="3"/>
          <w:lang w:eastAsia="zh-CN"/>
        </w:rPr>
        <w:t>准对</w:t>
      </w:r>
      <w:r>
        <w:rPr>
          <w:spacing w:val="3"/>
          <w:lang w:eastAsia="zh-CN"/>
        </w:rPr>
        <w:t>投标文件</w:t>
      </w:r>
      <w:r>
        <w:rPr>
          <w:rFonts w:cs="宋体"/>
          <w:spacing w:val="3"/>
          <w:lang w:eastAsia="zh-CN"/>
        </w:rPr>
        <w:t>第二个信封（报价</w:t>
      </w:r>
      <w:r>
        <w:rPr>
          <w:spacing w:val="3"/>
          <w:lang w:eastAsia="zh-CN"/>
        </w:rPr>
        <w:t>文件</w:t>
      </w:r>
      <w:r>
        <w:rPr>
          <w:rFonts w:cs="宋体"/>
          <w:spacing w:val="3"/>
          <w:lang w:eastAsia="zh-CN"/>
        </w:rPr>
        <w:t>）</w:t>
      </w:r>
      <w:r>
        <w:rPr>
          <w:spacing w:val="3"/>
          <w:lang w:eastAsia="zh-CN"/>
        </w:rPr>
        <w:t>进行</w:t>
      </w:r>
      <w:r>
        <w:rPr>
          <w:rFonts w:cs="宋体"/>
          <w:spacing w:val="3"/>
          <w:lang w:eastAsia="zh-CN"/>
        </w:rPr>
        <w:t>初</w:t>
      </w:r>
    </w:p>
    <w:p w:rsidR="0059461D" w:rsidRDefault="004370C5">
      <w:pPr>
        <w:pStyle w:val="a4"/>
        <w:rPr>
          <w:rFonts w:cs="宋体"/>
          <w:lang w:eastAsia="zh-CN"/>
        </w:rPr>
      </w:pPr>
      <w:r>
        <w:rPr>
          <w:lang w:eastAsia="zh-CN"/>
        </w:rPr>
        <w:t>步</w:t>
      </w:r>
      <w:r>
        <w:rPr>
          <w:rFonts w:cs="宋体"/>
          <w:lang w:eastAsia="zh-CN"/>
        </w:rPr>
        <w:t>评审。有</w:t>
      </w:r>
      <w:r>
        <w:rPr>
          <w:lang w:eastAsia="zh-CN"/>
        </w:rPr>
        <w:t>一项</w:t>
      </w:r>
      <w:r>
        <w:rPr>
          <w:rFonts w:cs="宋体"/>
          <w:lang w:eastAsia="zh-CN"/>
        </w:rPr>
        <w:t>不符合评审</w:t>
      </w:r>
      <w:r>
        <w:rPr>
          <w:lang w:eastAsia="zh-CN"/>
        </w:rPr>
        <w:t>标</w:t>
      </w:r>
      <w:r>
        <w:rPr>
          <w:rFonts w:cs="宋体"/>
          <w:lang w:eastAsia="zh-CN"/>
        </w:rPr>
        <w:t>准的</w:t>
      </w:r>
      <w:r>
        <w:rPr>
          <w:lang w:eastAsia="zh-CN"/>
        </w:rPr>
        <w:t>，</w:t>
      </w:r>
      <w:r>
        <w:rPr>
          <w:rFonts w:cs="宋体"/>
          <w:lang w:eastAsia="zh-CN"/>
        </w:rPr>
        <w:t>评</w:t>
      </w:r>
      <w:r>
        <w:rPr>
          <w:lang w:eastAsia="zh-CN"/>
        </w:rPr>
        <w:t>标委员</w:t>
      </w:r>
      <w:r>
        <w:rPr>
          <w:rFonts w:cs="宋体"/>
          <w:lang w:eastAsia="zh-CN"/>
        </w:rPr>
        <w:t>会应否决其</w:t>
      </w:r>
      <w:r>
        <w:rPr>
          <w:lang w:eastAsia="zh-CN"/>
        </w:rPr>
        <w:t>投标</w:t>
      </w:r>
      <w:r>
        <w:rPr>
          <w:rFonts w:cs="宋体"/>
          <w:lang w:eastAsia="zh-CN"/>
        </w:rPr>
        <w:t>。</w:t>
      </w:r>
    </w:p>
    <w:p w:rsidR="0059461D" w:rsidRDefault="004370C5">
      <w:pPr>
        <w:pStyle w:val="a4"/>
        <w:spacing w:before="133" w:line="347" w:lineRule="auto"/>
        <w:ind w:right="114" w:firstLine="420"/>
        <w:jc w:val="both"/>
        <w:rPr>
          <w:rFonts w:cs="宋体"/>
          <w:lang w:eastAsia="zh-CN"/>
        </w:rPr>
      </w:pPr>
      <w:r>
        <w:rPr>
          <w:rFonts w:ascii="Times New Roman" w:eastAsia="Times New Roman" w:hAnsi="Times New Roman" w:cs="Times New Roman"/>
          <w:lang w:eastAsia="zh-CN"/>
        </w:rPr>
        <w:t>3.4.2</w:t>
      </w:r>
      <w:r>
        <w:rPr>
          <w:spacing w:val="1"/>
          <w:lang w:eastAsia="zh-CN"/>
        </w:rPr>
        <w:t>投标</w:t>
      </w:r>
      <w:r>
        <w:rPr>
          <w:rFonts w:cs="宋体"/>
          <w:spacing w:val="1"/>
          <w:lang w:eastAsia="zh-CN"/>
        </w:rPr>
        <w:t>报价有算术错误的</w:t>
      </w:r>
      <w:r>
        <w:rPr>
          <w:spacing w:val="1"/>
          <w:lang w:eastAsia="zh-CN"/>
        </w:rPr>
        <w:t>，</w:t>
      </w:r>
      <w:r>
        <w:rPr>
          <w:rFonts w:cs="宋体"/>
          <w:spacing w:val="1"/>
          <w:lang w:eastAsia="zh-CN"/>
        </w:rPr>
        <w:t>评</w:t>
      </w:r>
      <w:r>
        <w:rPr>
          <w:spacing w:val="1"/>
          <w:lang w:eastAsia="zh-CN"/>
        </w:rPr>
        <w:t>标委员</w:t>
      </w:r>
      <w:r>
        <w:rPr>
          <w:rFonts w:cs="宋体"/>
          <w:spacing w:val="1"/>
          <w:lang w:eastAsia="zh-CN"/>
        </w:rPr>
        <w:t>会按以下原则对</w:t>
      </w:r>
      <w:r>
        <w:rPr>
          <w:spacing w:val="1"/>
          <w:lang w:eastAsia="zh-CN"/>
        </w:rPr>
        <w:t>投标</w:t>
      </w:r>
      <w:r>
        <w:rPr>
          <w:rFonts w:cs="宋体"/>
          <w:spacing w:val="1"/>
          <w:lang w:eastAsia="zh-CN"/>
        </w:rPr>
        <w:t>报价</w:t>
      </w:r>
      <w:r>
        <w:rPr>
          <w:spacing w:val="1"/>
          <w:lang w:eastAsia="zh-CN"/>
        </w:rPr>
        <w:t>进行</w:t>
      </w:r>
      <w:r>
        <w:rPr>
          <w:rFonts w:cs="宋体"/>
          <w:spacing w:val="1"/>
          <w:lang w:eastAsia="zh-CN"/>
        </w:rPr>
        <w:t>修正</w:t>
      </w:r>
      <w:r>
        <w:rPr>
          <w:spacing w:val="1"/>
          <w:lang w:eastAsia="zh-CN"/>
        </w:rPr>
        <w:t>，</w:t>
      </w:r>
      <w:r>
        <w:rPr>
          <w:rFonts w:cs="宋体"/>
          <w:spacing w:val="1"/>
          <w:lang w:eastAsia="zh-CN"/>
        </w:rPr>
        <w:t>或由</w:t>
      </w:r>
      <w:r>
        <w:rPr>
          <w:spacing w:val="1"/>
          <w:lang w:eastAsia="zh-CN"/>
        </w:rPr>
        <w:t>招标人</w:t>
      </w:r>
      <w:r>
        <w:rPr>
          <w:rFonts w:cs="宋体"/>
          <w:spacing w:val="1"/>
          <w:lang w:eastAsia="zh-CN"/>
        </w:rPr>
        <w:t>根据评</w:t>
      </w:r>
      <w:r>
        <w:rPr>
          <w:w w:val="95"/>
          <w:lang w:eastAsia="zh-CN"/>
        </w:rPr>
        <w:t>标</w:t>
      </w:r>
      <w:r>
        <w:rPr>
          <w:spacing w:val="1"/>
          <w:w w:val="95"/>
          <w:lang w:eastAsia="zh-CN"/>
        </w:rPr>
        <w:t>委</w:t>
      </w:r>
      <w:r>
        <w:rPr>
          <w:w w:val="95"/>
          <w:lang w:eastAsia="zh-CN"/>
        </w:rPr>
        <w:t>员</w:t>
      </w:r>
      <w:r>
        <w:rPr>
          <w:rFonts w:cs="宋体"/>
          <w:spacing w:val="1"/>
          <w:w w:val="95"/>
          <w:lang w:eastAsia="zh-CN"/>
        </w:rPr>
        <w:t>会</w:t>
      </w:r>
      <w:r>
        <w:rPr>
          <w:w w:val="95"/>
          <w:lang w:eastAsia="zh-CN"/>
        </w:rPr>
        <w:t>建</w:t>
      </w:r>
      <w:r>
        <w:rPr>
          <w:rFonts w:cs="宋体"/>
          <w:spacing w:val="1"/>
          <w:w w:val="95"/>
          <w:lang w:eastAsia="zh-CN"/>
        </w:rPr>
        <w:t>议</w:t>
      </w:r>
      <w:r>
        <w:rPr>
          <w:rFonts w:cs="宋体"/>
          <w:w w:val="95"/>
          <w:lang w:eastAsia="zh-CN"/>
        </w:rPr>
        <w:t>在</w:t>
      </w:r>
      <w:r>
        <w:rPr>
          <w:rFonts w:cs="宋体"/>
          <w:spacing w:val="1"/>
          <w:w w:val="95"/>
          <w:lang w:eastAsia="zh-CN"/>
        </w:rPr>
        <w:t>发</w:t>
      </w:r>
      <w:r>
        <w:rPr>
          <w:rFonts w:cs="宋体"/>
          <w:w w:val="95"/>
          <w:lang w:eastAsia="zh-CN"/>
        </w:rPr>
        <w:t>出</w:t>
      </w:r>
      <w:r>
        <w:rPr>
          <w:spacing w:val="1"/>
          <w:w w:val="95"/>
          <w:lang w:eastAsia="zh-CN"/>
        </w:rPr>
        <w:t>中</w:t>
      </w:r>
      <w:r>
        <w:rPr>
          <w:w w:val="95"/>
          <w:lang w:eastAsia="zh-CN"/>
        </w:rPr>
        <w:t>标</w:t>
      </w:r>
      <w:r>
        <w:rPr>
          <w:rFonts w:cs="宋体"/>
          <w:spacing w:val="1"/>
          <w:w w:val="95"/>
          <w:lang w:eastAsia="zh-CN"/>
        </w:rPr>
        <w:t>通</w:t>
      </w:r>
      <w:r>
        <w:rPr>
          <w:rFonts w:cs="宋体"/>
          <w:w w:val="95"/>
          <w:lang w:eastAsia="zh-CN"/>
        </w:rPr>
        <w:t>知</w:t>
      </w:r>
      <w:r>
        <w:rPr>
          <w:rFonts w:cs="宋体"/>
          <w:spacing w:val="1"/>
          <w:w w:val="95"/>
          <w:lang w:eastAsia="zh-CN"/>
        </w:rPr>
        <w:t>书</w:t>
      </w:r>
      <w:r>
        <w:rPr>
          <w:rFonts w:cs="宋体"/>
          <w:w w:val="95"/>
          <w:lang w:eastAsia="zh-CN"/>
        </w:rPr>
        <w:t>前</w:t>
      </w:r>
      <w:r>
        <w:rPr>
          <w:rFonts w:cs="宋体"/>
          <w:spacing w:val="1"/>
          <w:w w:val="95"/>
          <w:lang w:eastAsia="zh-CN"/>
        </w:rPr>
        <w:t>对</w:t>
      </w:r>
      <w:r>
        <w:rPr>
          <w:w w:val="95"/>
          <w:lang w:eastAsia="zh-CN"/>
        </w:rPr>
        <w:t>投</w:t>
      </w:r>
      <w:r>
        <w:rPr>
          <w:spacing w:val="1"/>
          <w:w w:val="95"/>
          <w:lang w:eastAsia="zh-CN"/>
        </w:rPr>
        <w:t>标</w:t>
      </w:r>
      <w:r>
        <w:rPr>
          <w:rFonts w:cs="宋体"/>
          <w:w w:val="95"/>
          <w:lang w:eastAsia="zh-CN"/>
        </w:rPr>
        <w:t>报</w:t>
      </w:r>
      <w:r>
        <w:rPr>
          <w:rFonts w:cs="宋体"/>
          <w:spacing w:val="1"/>
          <w:w w:val="95"/>
          <w:lang w:eastAsia="zh-CN"/>
        </w:rPr>
        <w:t>价</w:t>
      </w:r>
      <w:r>
        <w:rPr>
          <w:w w:val="95"/>
          <w:lang w:eastAsia="zh-CN"/>
        </w:rPr>
        <w:t>进</w:t>
      </w:r>
      <w:r>
        <w:rPr>
          <w:spacing w:val="1"/>
          <w:w w:val="95"/>
          <w:lang w:eastAsia="zh-CN"/>
        </w:rPr>
        <w:t>行</w:t>
      </w:r>
      <w:r>
        <w:rPr>
          <w:rFonts w:cs="宋体"/>
          <w:w w:val="95"/>
          <w:lang w:eastAsia="zh-CN"/>
        </w:rPr>
        <w:t>修</w:t>
      </w:r>
      <w:r>
        <w:rPr>
          <w:rFonts w:cs="宋体"/>
          <w:spacing w:val="1"/>
          <w:w w:val="95"/>
          <w:lang w:eastAsia="zh-CN"/>
        </w:rPr>
        <w:t>正</w:t>
      </w:r>
      <w:r>
        <w:rPr>
          <w:spacing w:val="-26"/>
          <w:w w:val="95"/>
          <w:lang w:eastAsia="zh-CN"/>
        </w:rPr>
        <w:t>，</w:t>
      </w:r>
      <w:r>
        <w:rPr>
          <w:rFonts w:cs="宋体"/>
          <w:w w:val="95"/>
          <w:lang w:eastAsia="zh-CN"/>
        </w:rPr>
        <w:t>修</w:t>
      </w:r>
      <w:r>
        <w:rPr>
          <w:rFonts w:cs="宋体"/>
          <w:spacing w:val="1"/>
          <w:w w:val="95"/>
          <w:lang w:eastAsia="zh-CN"/>
        </w:rPr>
        <w:t>正</w:t>
      </w:r>
      <w:r>
        <w:rPr>
          <w:rFonts w:cs="宋体"/>
          <w:w w:val="95"/>
          <w:lang w:eastAsia="zh-CN"/>
        </w:rPr>
        <w:t>的</w:t>
      </w:r>
      <w:r>
        <w:rPr>
          <w:rFonts w:cs="宋体"/>
          <w:spacing w:val="1"/>
          <w:w w:val="95"/>
          <w:lang w:eastAsia="zh-CN"/>
        </w:rPr>
        <w:t>价</w:t>
      </w:r>
      <w:r>
        <w:rPr>
          <w:rFonts w:cs="宋体"/>
          <w:w w:val="95"/>
          <w:lang w:eastAsia="zh-CN"/>
        </w:rPr>
        <w:t>格</w:t>
      </w:r>
      <w:r>
        <w:rPr>
          <w:rFonts w:cs="宋体"/>
          <w:spacing w:val="1"/>
          <w:w w:val="95"/>
          <w:lang w:eastAsia="zh-CN"/>
        </w:rPr>
        <w:t>经</w:t>
      </w:r>
      <w:r>
        <w:rPr>
          <w:w w:val="95"/>
          <w:lang w:eastAsia="zh-CN"/>
        </w:rPr>
        <w:t>投</w:t>
      </w:r>
      <w:r>
        <w:rPr>
          <w:spacing w:val="1"/>
          <w:w w:val="95"/>
          <w:lang w:eastAsia="zh-CN"/>
        </w:rPr>
        <w:t>标</w:t>
      </w:r>
      <w:r>
        <w:rPr>
          <w:w w:val="95"/>
          <w:lang w:eastAsia="zh-CN"/>
        </w:rPr>
        <w:t>人</w:t>
      </w:r>
      <w:r>
        <w:rPr>
          <w:rFonts w:cs="宋体"/>
          <w:spacing w:val="1"/>
          <w:w w:val="95"/>
          <w:lang w:eastAsia="zh-CN"/>
        </w:rPr>
        <w:t>确</w:t>
      </w:r>
      <w:r>
        <w:rPr>
          <w:rFonts w:cs="宋体"/>
          <w:w w:val="95"/>
          <w:lang w:eastAsia="zh-CN"/>
        </w:rPr>
        <w:t>认</w:t>
      </w:r>
      <w:r>
        <w:rPr>
          <w:rFonts w:cs="宋体"/>
          <w:spacing w:val="1"/>
          <w:w w:val="95"/>
          <w:lang w:eastAsia="zh-CN"/>
        </w:rPr>
        <w:t>后</w:t>
      </w:r>
      <w:r>
        <w:rPr>
          <w:rFonts w:cs="宋体"/>
          <w:w w:val="95"/>
          <w:lang w:eastAsia="zh-CN"/>
        </w:rPr>
        <w:t>具</w:t>
      </w:r>
      <w:r>
        <w:rPr>
          <w:rFonts w:cs="宋体"/>
          <w:spacing w:val="1"/>
          <w:w w:val="95"/>
          <w:lang w:eastAsia="zh-CN"/>
        </w:rPr>
        <w:t>有</w:t>
      </w:r>
      <w:r>
        <w:rPr>
          <w:rFonts w:cs="宋体"/>
          <w:w w:val="95"/>
          <w:lang w:eastAsia="zh-CN"/>
        </w:rPr>
        <w:t>约</w:t>
      </w:r>
      <w:r>
        <w:rPr>
          <w:rFonts w:cs="宋体"/>
          <w:spacing w:val="1"/>
          <w:w w:val="95"/>
          <w:lang w:eastAsia="zh-CN"/>
        </w:rPr>
        <w:t>束</w:t>
      </w:r>
      <w:r>
        <w:rPr>
          <w:rFonts w:cs="宋体"/>
          <w:w w:val="95"/>
          <w:lang w:eastAsia="zh-CN"/>
        </w:rPr>
        <w:t>力</w:t>
      </w:r>
      <w:r>
        <w:rPr>
          <w:rFonts w:cs="宋体"/>
          <w:spacing w:val="-26"/>
          <w:w w:val="95"/>
          <w:lang w:eastAsia="zh-CN"/>
        </w:rPr>
        <w:t>。</w:t>
      </w:r>
      <w:r>
        <w:rPr>
          <w:w w:val="95"/>
          <w:lang w:eastAsia="zh-CN"/>
        </w:rPr>
        <w:t>投</w:t>
      </w:r>
      <w:r>
        <w:rPr>
          <w:lang w:eastAsia="zh-CN"/>
        </w:rPr>
        <w:t>标</w:t>
      </w:r>
      <w:r>
        <w:rPr>
          <w:spacing w:val="2"/>
          <w:lang w:eastAsia="zh-CN"/>
        </w:rPr>
        <w:t>人</w:t>
      </w:r>
      <w:r>
        <w:rPr>
          <w:rFonts w:cs="宋体"/>
          <w:lang w:eastAsia="zh-CN"/>
        </w:rPr>
        <w:t>不</w:t>
      </w:r>
      <w:r>
        <w:rPr>
          <w:rFonts w:cs="宋体"/>
          <w:spacing w:val="2"/>
          <w:lang w:eastAsia="zh-CN"/>
        </w:rPr>
        <w:t>接</w:t>
      </w:r>
      <w:r>
        <w:rPr>
          <w:rFonts w:cs="宋体"/>
          <w:lang w:eastAsia="zh-CN"/>
        </w:rPr>
        <w:t>受</w:t>
      </w:r>
      <w:r>
        <w:rPr>
          <w:rFonts w:cs="宋体"/>
          <w:spacing w:val="2"/>
          <w:lang w:eastAsia="zh-CN"/>
        </w:rPr>
        <w:t>修</w:t>
      </w:r>
      <w:r>
        <w:rPr>
          <w:rFonts w:cs="宋体"/>
          <w:lang w:eastAsia="zh-CN"/>
        </w:rPr>
        <w:t>正</w:t>
      </w:r>
      <w:r>
        <w:rPr>
          <w:rFonts w:cs="宋体"/>
          <w:spacing w:val="2"/>
          <w:lang w:eastAsia="zh-CN"/>
        </w:rPr>
        <w:t>价</w:t>
      </w:r>
      <w:r>
        <w:rPr>
          <w:rFonts w:cs="宋体"/>
          <w:lang w:eastAsia="zh-CN"/>
        </w:rPr>
        <w:t>格</w:t>
      </w:r>
      <w:r>
        <w:rPr>
          <w:rFonts w:cs="宋体"/>
          <w:spacing w:val="2"/>
          <w:lang w:eastAsia="zh-CN"/>
        </w:rPr>
        <w:t>的</w:t>
      </w:r>
      <w:r>
        <w:rPr>
          <w:spacing w:val="2"/>
          <w:lang w:eastAsia="zh-CN"/>
        </w:rPr>
        <w:t>，</w:t>
      </w:r>
      <w:r>
        <w:rPr>
          <w:rFonts w:cs="宋体"/>
          <w:lang w:eastAsia="zh-CN"/>
        </w:rPr>
        <w:t>其</w:t>
      </w:r>
      <w:r>
        <w:rPr>
          <w:spacing w:val="2"/>
          <w:lang w:eastAsia="zh-CN"/>
        </w:rPr>
        <w:t>投</w:t>
      </w:r>
      <w:r>
        <w:rPr>
          <w:lang w:eastAsia="zh-CN"/>
        </w:rPr>
        <w:t>标</w:t>
      </w:r>
      <w:r>
        <w:rPr>
          <w:rFonts w:cs="宋体"/>
          <w:spacing w:val="2"/>
          <w:lang w:eastAsia="zh-CN"/>
        </w:rPr>
        <w:t>作</w:t>
      </w:r>
      <w:r>
        <w:rPr>
          <w:rFonts w:cs="宋体"/>
          <w:lang w:eastAsia="zh-CN"/>
        </w:rPr>
        <w:t>否</w:t>
      </w:r>
      <w:r>
        <w:rPr>
          <w:rFonts w:cs="宋体"/>
          <w:spacing w:val="2"/>
          <w:lang w:eastAsia="zh-CN"/>
        </w:rPr>
        <w:t>决</w:t>
      </w:r>
      <w:r>
        <w:rPr>
          <w:rFonts w:cs="宋体"/>
          <w:lang w:eastAsia="zh-CN"/>
        </w:rPr>
        <w:t>处</w:t>
      </w:r>
      <w:r>
        <w:rPr>
          <w:spacing w:val="2"/>
          <w:lang w:eastAsia="zh-CN"/>
        </w:rPr>
        <w:t>理</w:t>
      </w:r>
      <w:r>
        <w:rPr>
          <w:rFonts w:cs="宋体"/>
          <w:lang w:eastAsia="zh-CN"/>
        </w:rPr>
        <w:t>。</w:t>
      </w:r>
    </w:p>
    <w:p w:rsidR="0059461D" w:rsidRDefault="004370C5">
      <w:pPr>
        <w:pStyle w:val="a4"/>
        <w:spacing w:before="39" w:line="336" w:lineRule="auto"/>
        <w:ind w:left="540" w:right="285"/>
        <w:rPr>
          <w:rFonts w:cs="宋体"/>
          <w:lang w:eastAsia="zh-CN"/>
        </w:rPr>
      </w:pPr>
      <w:r>
        <w:rPr>
          <w:rFonts w:ascii="Times New Roman" w:eastAsia="Times New Roman" w:hAnsi="Times New Roman" w:cs="Times New Roman"/>
          <w:lang w:eastAsia="zh-CN"/>
        </w:rPr>
        <w:t>(1)</w:t>
      </w:r>
      <w:r>
        <w:rPr>
          <w:lang w:eastAsia="zh-CN"/>
        </w:rPr>
        <w:t>投标文件中</w:t>
      </w:r>
      <w:r>
        <w:rPr>
          <w:rFonts w:cs="宋体"/>
          <w:lang w:eastAsia="zh-CN"/>
        </w:rPr>
        <w:t>的大写</w:t>
      </w:r>
      <w:r>
        <w:rPr>
          <w:lang w:eastAsia="zh-CN"/>
        </w:rPr>
        <w:t>金</w:t>
      </w:r>
      <w:r>
        <w:rPr>
          <w:rFonts w:cs="宋体"/>
          <w:lang w:eastAsia="zh-CN"/>
        </w:rPr>
        <w:t>额与小写</w:t>
      </w:r>
      <w:r>
        <w:rPr>
          <w:lang w:eastAsia="zh-CN"/>
        </w:rPr>
        <w:t>金</w:t>
      </w:r>
      <w:r>
        <w:rPr>
          <w:rFonts w:cs="宋体"/>
          <w:lang w:eastAsia="zh-CN"/>
        </w:rPr>
        <w:t>额不</w:t>
      </w:r>
      <w:r>
        <w:rPr>
          <w:lang w:eastAsia="zh-CN"/>
        </w:rPr>
        <w:t>一</w:t>
      </w:r>
      <w:r>
        <w:rPr>
          <w:rFonts w:cs="宋体"/>
          <w:lang w:eastAsia="zh-CN"/>
        </w:rPr>
        <w:t>致的</w:t>
      </w:r>
      <w:r>
        <w:rPr>
          <w:lang w:eastAsia="zh-CN"/>
        </w:rPr>
        <w:t>，</w:t>
      </w:r>
      <w:r>
        <w:rPr>
          <w:rFonts w:cs="宋体"/>
          <w:lang w:eastAsia="zh-CN"/>
        </w:rPr>
        <w:t>以大写</w:t>
      </w:r>
      <w:r>
        <w:rPr>
          <w:lang w:eastAsia="zh-CN"/>
        </w:rPr>
        <w:t>金</w:t>
      </w:r>
      <w:r>
        <w:rPr>
          <w:rFonts w:cs="宋体"/>
          <w:lang w:eastAsia="zh-CN"/>
        </w:rPr>
        <w:t>额</w:t>
      </w:r>
      <w:r>
        <w:rPr>
          <w:lang w:eastAsia="zh-CN"/>
        </w:rPr>
        <w:t>为</w:t>
      </w:r>
      <w:r>
        <w:rPr>
          <w:rFonts w:cs="宋体"/>
          <w:lang w:eastAsia="zh-CN"/>
        </w:rPr>
        <w:t>准；</w:t>
      </w:r>
      <w:r>
        <w:rPr>
          <w:rFonts w:ascii="Times New Roman" w:eastAsia="Times New Roman" w:hAnsi="Times New Roman" w:cs="Times New Roman"/>
          <w:w w:val="95"/>
          <w:lang w:eastAsia="zh-CN"/>
        </w:rPr>
        <w:t>(2)</w:t>
      </w:r>
      <w:r>
        <w:rPr>
          <w:rFonts w:cs="宋体"/>
          <w:spacing w:val="1"/>
          <w:w w:val="95"/>
          <w:lang w:eastAsia="zh-CN"/>
        </w:rPr>
        <w:t>总</w:t>
      </w:r>
      <w:r>
        <w:rPr>
          <w:rFonts w:cs="宋体"/>
          <w:w w:val="95"/>
          <w:lang w:eastAsia="zh-CN"/>
        </w:rPr>
        <w:t>价</w:t>
      </w:r>
      <w:r>
        <w:rPr>
          <w:spacing w:val="1"/>
          <w:w w:val="95"/>
          <w:lang w:eastAsia="zh-CN"/>
        </w:rPr>
        <w:t>金</w:t>
      </w:r>
      <w:r>
        <w:rPr>
          <w:rFonts w:cs="宋体"/>
          <w:w w:val="95"/>
          <w:lang w:eastAsia="zh-CN"/>
        </w:rPr>
        <w:t>额</w:t>
      </w:r>
      <w:r>
        <w:rPr>
          <w:rFonts w:cs="宋体"/>
          <w:spacing w:val="1"/>
          <w:w w:val="95"/>
          <w:lang w:eastAsia="zh-CN"/>
        </w:rPr>
        <w:t>与</w:t>
      </w:r>
      <w:r>
        <w:rPr>
          <w:w w:val="95"/>
          <w:lang w:eastAsia="zh-CN"/>
        </w:rPr>
        <w:t>依</w:t>
      </w:r>
      <w:r>
        <w:rPr>
          <w:rFonts w:cs="宋体"/>
          <w:spacing w:val="1"/>
          <w:w w:val="95"/>
          <w:lang w:eastAsia="zh-CN"/>
        </w:rPr>
        <w:t>据</w:t>
      </w:r>
      <w:r>
        <w:rPr>
          <w:rFonts w:cs="宋体"/>
          <w:w w:val="95"/>
          <w:lang w:eastAsia="zh-CN"/>
        </w:rPr>
        <w:t>单</w:t>
      </w:r>
      <w:r>
        <w:rPr>
          <w:rFonts w:cs="宋体"/>
          <w:spacing w:val="1"/>
          <w:w w:val="95"/>
          <w:lang w:eastAsia="zh-CN"/>
        </w:rPr>
        <w:t>价</w:t>
      </w:r>
      <w:r>
        <w:rPr>
          <w:rFonts w:cs="宋体"/>
          <w:w w:val="95"/>
          <w:lang w:eastAsia="zh-CN"/>
        </w:rPr>
        <w:t>计</w:t>
      </w:r>
      <w:r>
        <w:rPr>
          <w:rFonts w:cs="宋体"/>
          <w:spacing w:val="1"/>
          <w:w w:val="95"/>
          <w:lang w:eastAsia="zh-CN"/>
        </w:rPr>
        <w:t>算</w:t>
      </w:r>
      <w:r>
        <w:rPr>
          <w:rFonts w:cs="宋体"/>
          <w:w w:val="95"/>
          <w:lang w:eastAsia="zh-CN"/>
        </w:rPr>
        <w:t>出</w:t>
      </w:r>
      <w:r>
        <w:rPr>
          <w:rFonts w:cs="宋体"/>
          <w:spacing w:val="1"/>
          <w:w w:val="95"/>
          <w:lang w:eastAsia="zh-CN"/>
        </w:rPr>
        <w:t>的</w:t>
      </w:r>
      <w:r>
        <w:rPr>
          <w:rFonts w:cs="宋体"/>
          <w:w w:val="95"/>
          <w:lang w:eastAsia="zh-CN"/>
        </w:rPr>
        <w:t>结</w:t>
      </w:r>
      <w:r>
        <w:rPr>
          <w:rFonts w:cs="宋体"/>
          <w:spacing w:val="1"/>
          <w:w w:val="95"/>
          <w:lang w:eastAsia="zh-CN"/>
        </w:rPr>
        <w:t>果</w:t>
      </w:r>
      <w:r>
        <w:rPr>
          <w:rFonts w:cs="宋体"/>
          <w:w w:val="95"/>
          <w:lang w:eastAsia="zh-CN"/>
        </w:rPr>
        <w:t>不</w:t>
      </w:r>
      <w:r>
        <w:rPr>
          <w:spacing w:val="1"/>
          <w:w w:val="95"/>
          <w:lang w:eastAsia="zh-CN"/>
        </w:rPr>
        <w:t>一</w:t>
      </w:r>
      <w:r>
        <w:rPr>
          <w:rFonts w:cs="宋体"/>
          <w:spacing w:val="1"/>
          <w:w w:val="95"/>
          <w:lang w:eastAsia="zh-CN"/>
        </w:rPr>
        <w:t>致</w:t>
      </w:r>
      <w:r>
        <w:rPr>
          <w:rFonts w:cs="宋体"/>
          <w:w w:val="95"/>
          <w:lang w:eastAsia="zh-CN"/>
        </w:rPr>
        <w:t>的</w:t>
      </w:r>
      <w:r>
        <w:rPr>
          <w:spacing w:val="-45"/>
          <w:w w:val="95"/>
          <w:lang w:eastAsia="zh-CN"/>
        </w:rPr>
        <w:t>，</w:t>
      </w:r>
      <w:r>
        <w:rPr>
          <w:rFonts w:cs="宋体"/>
          <w:spacing w:val="1"/>
          <w:w w:val="95"/>
          <w:lang w:eastAsia="zh-CN"/>
        </w:rPr>
        <w:t>以</w:t>
      </w:r>
      <w:r>
        <w:rPr>
          <w:rFonts w:cs="宋体"/>
          <w:w w:val="95"/>
          <w:lang w:eastAsia="zh-CN"/>
        </w:rPr>
        <w:t>单</w:t>
      </w:r>
      <w:r>
        <w:rPr>
          <w:rFonts w:cs="宋体"/>
          <w:spacing w:val="1"/>
          <w:w w:val="95"/>
          <w:lang w:eastAsia="zh-CN"/>
        </w:rPr>
        <w:t>价</w:t>
      </w:r>
      <w:r>
        <w:rPr>
          <w:w w:val="95"/>
          <w:lang w:eastAsia="zh-CN"/>
        </w:rPr>
        <w:t>金</w:t>
      </w:r>
      <w:r>
        <w:rPr>
          <w:rFonts w:cs="宋体"/>
          <w:spacing w:val="1"/>
          <w:w w:val="95"/>
          <w:lang w:eastAsia="zh-CN"/>
        </w:rPr>
        <w:t>额</w:t>
      </w:r>
      <w:r>
        <w:rPr>
          <w:w w:val="95"/>
          <w:lang w:eastAsia="zh-CN"/>
        </w:rPr>
        <w:t>为</w:t>
      </w:r>
      <w:r>
        <w:rPr>
          <w:rFonts w:cs="宋体"/>
          <w:spacing w:val="1"/>
          <w:w w:val="95"/>
          <w:lang w:eastAsia="zh-CN"/>
        </w:rPr>
        <w:t>准</w:t>
      </w:r>
      <w:r>
        <w:rPr>
          <w:rFonts w:cs="宋体"/>
          <w:w w:val="95"/>
          <w:lang w:eastAsia="zh-CN"/>
        </w:rPr>
        <w:t>修</w:t>
      </w:r>
      <w:r>
        <w:rPr>
          <w:rFonts w:cs="宋体"/>
          <w:spacing w:val="1"/>
          <w:w w:val="95"/>
          <w:lang w:eastAsia="zh-CN"/>
        </w:rPr>
        <w:t>正</w:t>
      </w:r>
      <w:r>
        <w:rPr>
          <w:rFonts w:cs="宋体"/>
          <w:w w:val="95"/>
          <w:lang w:eastAsia="zh-CN"/>
        </w:rPr>
        <w:t>总</w:t>
      </w:r>
      <w:r>
        <w:rPr>
          <w:rFonts w:cs="宋体"/>
          <w:spacing w:val="1"/>
          <w:w w:val="95"/>
          <w:lang w:eastAsia="zh-CN"/>
        </w:rPr>
        <w:t>价</w:t>
      </w:r>
      <w:r>
        <w:rPr>
          <w:spacing w:val="-43"/>
          <w:w w:val="95"/>
          <w:lang w:eastAsia="zh-CN"/>
        </w:rPr>
        <w:t>，</w:t>
      </w:r>
      <w:r>
        <w:rPr>
          <w:rFonts w:cs="宋体"/>
          <w:spacing w:val="1"/>
          <w:w w:val="95"/>
          <w:lang w:eastAsia="zh-CN"/>
        </w:rPr>
        <w:t>但</w:t>
      </w:r>
      <w:r>
        <w:rPr>
          <w:rFonts w:cs="宋体"/>
          <w:w w:val="95"/>
          <w:lang w:eastAsia="zh-CN"/>
        </w:rPr>
        <w:t>单</w:t>
      </w:r>
      <w:r>
        <w:rPr>
          <w:rFonts w:cs="宋体"/>
          <w:spacing w:val="1"/>
          <w:w w:val="95"/>
          <w:lang w:eastAsia="zh-CN"/>
        </w:rPr>
        <w:t>价</w:t>
      </w:r>
      <w:r>
        <w:rPr>
          <w:w w:val="95"/>
          <w:lang w:eastAsia="zh-CN"/>
        </w:rPr>
        <w:t>金</w:t>
      </w:r>
      <w:r>
        <w:rPr>
          <w:rFonts w:cs="宋体"/>
          <w:spacing w:val="1"/>
          <w:w w:val="95"/>
          <w:lang w:eastAsia="zh-CN"/>
        </w:rPr>
        <w:t>额</w:t>
      </w:r>
      <w:r>
        <w:rPr>
          <w:rFonts w:cs="宋体"/>
          <w:w w:val="95"/>
          <w:lang w:eastAsia="zh-CN"/>
        </w:rPr>
        <w:t>小</w:t>
      </w:r>
      <w:r>
        <w:rPr>
          <w:rFonts w:cs="宋体"/>
          <w:spacing w:val="1"/>
          <w:w w:val="95"/>
          <w:lang w:eastAsia="zh-CN"/>
        </w:rPr>
        <w:t>数</w:t>
      </w:r>
      <w:r>
        <w:rPr>
          <w:rFonts w:cs="宋体"/>
          <w:w w:val="95"/>
          <w:lang w:eastAsia="zh-CN"/>
        </w:rPr>
        <w:t>点有</w:t>
      </w:r>
    </w:p>
    <w:p w:rsidR="0059461D" w:rsidRDefault="004370C5">
      <w:pPr>
        <w:pStyle w:val="a4"/>
        <w:spacing w:before="23"/>
        <w:rPr>
          <w:rFonts w:cs="宋体"/>
          <w:lang w:eastAsia="zh-CN"/>
        </w:rPr>
      </w:pPr>
      <w:r>
        <w:rPr>
          <w:rFonts w:cs="宋体"/>
          <w:lang w:eastAsia="zh-CN"/>
        </w:rPr>
        <w:t>明显错误的除外；</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w:t>
      </w:r>
      <w:r>
        <w:rPr>
          <w:rFonts w:cs="宋体"/>
          <w:spacing w:val="2"/>
          <w:lang w:eastAsia="zh-CN"/>
        </w:rPr>
        <w:t>当</w:t>
      </w:r>
      <w:r>
        <w:rPr>
          <w:rFonts w:cs="宋体"/>
          <w:lang w:eastAsia="zh-CN"/>
        </w:rPr>
        <w:t>单</w:t>
      </w:r>
      <w:r>
        <w:rPr>
          <w:rFonts w:cs="宋体"/>
          <w:spacing w:val="2"/>
          <w:lang w:eastAsia="zh-CN"/>
        </w:rPr>
        <w:t>价</w:t>
      </w:r>
      <w:r>
        <w:rPr>
          <w:rFonts w:cs="宋体"/>
          <w:lang w:eastAsia="zh-CN"/>
        </w:rPr>
        <w:t>与</w:t>
      </w:r>
      <w:r>
        <w:rPr>
          <w:rFonts w:cs="宋体"/>
          <w:spacing w:val="2"/>
          <w:lang w:eastAsia="zh-CN"/>
        </w:rPr>
        <w:t>数</w:t>
      </w:r>
      <w:r>
        <w:rPr>
          <w:lang w:eastAsia="zh-CN"/>
        </w:rPr>
        <w:t>量</w:t>
      </w:r>
      <w:r>
        <w:rPr>
          <w:rFonts w:cs="宋体"/>
          <w:spacing w:val="2"/>
          <w:lang w:eastAsia="zh-CN"/>
        </w:rPr>
        <w:t>相</w:t>
      </w:r>
      <w:r>
        <w:rPr>
          <w:rFonts w:cs="宋体"/>
          <w:lang w:eastAsia="zh-CN"/>
        </w:rPr>
        <w:t>乘</w:t>
      </w:r>
      <w:r>
        <w:rPr>
          <w:rFonts w:cs="宋体"/>
          <w:spacing w:val="2"/>
          <w:lang w:eastAsia="zh-CN"/>
        </w:rPr>
        <w:t>不</w:t>
      </w:r>
      <w:r>
        <w:rPr>
          <w:rFonts w:cs="宋体"/>
          <w:lang w:eastAsia="zh-CN"/>
        </w:rPr>
        <w:t>等</w:t>
      </w:r>
      <w:r>
        <w:rPr>
          <w:rFonts w:cs="宋体"/>
          <w:spacing w:val="2"/>
          <w:lang w:eastAsia="zh-CN"/>
        </w:rPr>
        <w:t>于</w:t>
      </w:r>
      <w:r>
        <w:rPr>
          <w:rFonts w:cs="宋体"/>
          <w:lang w:eastAsia="zh-CN"/>
        </w:rPr>
        <w:t>合</w:t>
      </w:r>
      <w:r>
        <w:rPr>
          <w:rFonts w:cs="宋体"/>
          <w:spacing w:val="2"/>
          <w:lang w:eastAsia="zh-CN"/>
        </w:rPr>
        <w:t>价时</w:t>
      </w:r>
      <w:r>
        <w:rPr>
          <w:spacing w:val="-30"/>
          <w:lang w:eastAsia="zh-CN"/>
        </w:rPr>
        <w:t>，</w:t>
      </w:r>
      <w:r>
        <w:rPr>
          <w:rFonts w:cs="宋体"/>
          <w:spacing w:val="2"/>
          <w:lang w:eastAsia="zh-CN"/>
        </w:rPr>
        <w:t>以</w:t>
      </w:r>
      <w:r>
        <w:rPr>
          <w:rFonts w:cs="宋体"/>
          <w:lang w:eastAsia="zh-CN"/>
        </w:rPr>
        <w:t>单</w:t>
      </w:r>
      <w:r>
        <w:rPr>
          <w:rFonts w:cs="宋体"/>
          <w:spacing w:val="2"/>
          <w:lang w:eastAsia="zh-CN"/>
        </w:rPr>
        <w:t>价</w:t>
      </w:r>
      <w:r>
        <w:rPr>
          <w:rFonts w:cs="宋体"/>
          <w:lang w:eastAsia="zh-CN"/>
        </w:rPr>
        <w:t>计</w:t>
      </w:r>
      <w:r>
        <w:rPr>
          <w:rFonts w:cs="宋体"/>
          <w:spacing w:val="2"/>
          <w:lang w:eastAsia="zh-CN"/>
        </w:rPr>
        <w:t>算</w:t>
      </w:r>
      <w:r>
        <w:rPr>
          <w:lang w:eastAsia="zh-CN"/>
        </w:rPr>
        <w:t>为</w:t>
      </w:r>
      <w:r>
        <w:rPr>
          <w:rFonts w:cs="宋体"/>
          <w:lang w:eastAsia="zh-CN"/>
        </w:rPr>
        <w:t>准</w:t>
      </w:r>
      <w:r>
        <w:rPr>
          <w:spacing w:val="-30"/>
          <w:lang w:eastAsia="zh-CN"/>
        </w:rPr>
        <w:t>，</w:t>
      </w:r>
      <w:r>
        <w:rPr>
          <w:rFonts w:cs="宋体"/>
          <w:spacing w:val="2"/>
          <w:lang w:eastAsia="zh-CN"/>
        </w:rPr>
        <w:t>如</w:t>
      </w:r>
      <w:r>
        <w:rPr>
          <w:rFonts w:cs="宋体"/>
          <w:lang w:eastAsia="zh-CN"/>
        </w:rPr>
        <w:t>果</w:t>
      </w:r>
      <w:r>
        <w:rPr>
          <w:rFonts w:cs="宋体"/>
          <w:spacing w:val="2"/>
          <w:lang w:eastAsia="zh-CN"/>
        </w:rPr>
        <w:t>单</w:t>
      </w:r>
      <w:r>
        <w:rPr>
          <w:rFonts w:cs="宋体"/>
          <w:lang w:eastAsia="zh-CN"/>
        </w:rPr>
        <w:t>价</w:t>
      </w:r>
      <w:r>
        <w:rPr>
          <w:rFonts w:cs="宋体"/>
          <w:spacing w:val="2"/>
          <w:lang w:eastAsia="zh-CN"/>
        </w:rPr>
        <w:t>有</w:t>
      </w:r>
      <w:r>
        <w:rPr>
          <w:rFonts w:cs="宋体"/>
          <w:lang w:eastAsia="zh-CN"/>
        </w:rPr>
        <w:t>明</w:t>
      </w:r>
      <w:r>
        <w:rPr>
          <w:rFonts w:cs="宋体"/>
          <w:spacing w:val="2"/>
          <w:lang w:eastAsia="zh-CN"/>
        </w:rPr>
        <w:t>显</w:t>
      </w:r>
      <w:r>
        <w:rPr>
          <w:rFonts w:cs="宋体"/>
          <w:lang w:eastAsia="zh-CN"/>
        </w:rPr>
        <w:t>的</w:t>
      </w:r>
      <w:r>
        <w:rPr>
          <w:rFonts w:cs="宋体"/>
          <w:spacing w:val="2"/>
          <w:lang w:eastAsia="zh-CN"/>
        </w:rPr>
        <w:t>小</w:t>
      </w:r>
      <w:r>
        <w:rPr>
          <w:rFonts w:cs="宋体"/>
          <w:lang w:eastAsia="zh-CN"/>
        </w:rPr>
        <w:t>数</w:t>
      </w:r>
      <w:r>
        <w:rPr>
          <w:rFonts w:cs="宋体"/>
          <w:spacing w:val="2"/>
          <w:lang w:eastAsia="zh-CN"/>
        </w:rPr>
        <w:t>点</w:t>
      </w:r>
      <w:r>
        <w:rPr>
          <w:rFonts w:cs="宋体"/>
          <w:lang w:eastAsia="zh-CN"/>
        </w:rPr>
        <w:t>位</w:t>
      </w:r>
      <w:r>
        <w:rPr>
          <w:rFonts w:cs="宋体"/>
          <w:spacing w:val="2"/>
          <w:lang w:eastAsia="zh-CN"/>
        </w:rPr>
        <w:t>置差</w:t>
      </w:r>
      <w:r>
        <w:rPr>
          <w:rFonts w:cs="宋体"/>
          <w:lang w:eastAsia="zh-CN"/>
        </w:rPr>
        <w:t>错</w:t>
      </w:r>
      <w:r>
        <w:rPr>
          <w:spacing w:val="-30"/>
          <w:lang w:eastAsia="zh-CN"/>
        </w:rPr>
        <w:t>，</w:t>
      </w:r>
      <w:r>
        <w:rPr>
          <w:rFonts w:cs="宋体"/>
          <w:spacing w:val="2"/>
          <w:lang w:eastAsia="zh-CN"/>
        </w:rPr>
        <w:t>应</w:t>
      </w:r>
      <w:r>
        <w:rPr>
          <w:rFonts w:cs="宋体"/>
          <w:lang w:eastAsia="zh-CN"/>
        </w:rPr>
        <w:t>以</w:t>
      </w:r>
    </w:p>
    <w:p w:rsidR="0059461D" w:rsidRDefault="004370C5">
      <w:pPr>
        <w:pStyle w:val="a4"/>
        <w:spacing w:before="119" w:line="346" w:lineRule="auto"/>
        <w:ind w:left="540" w:right="285" w:hanging="420"/>
        <w:rPr>
          <w:rFonts w:cs="宋体"/>
          <w:lang w:eastAsia="zh-CN"/>
        </w:rPr>
      </w:pPr>
      <w:r>
        <w:rPr>
          <w:lang w:eastAsia="zh-CN"/>
        </w:rPr>
        <w:t>标</w:t>
      </w:r>
      <w:r>
        <w:rPr>
          <w:rFonts w:cs="宋体"/>
          <w:lang w:eastAsia="zh-CN"/>
        </w:rPr>
        <w:t>出的合价</w:t>
      </w:r>
      <w:r>
        <w:rPr>
          <w:lang w:eastAsia="zh-CN"/>
        </w:rPr>
        <w:t>为</w:t>
      </w:r>
      <w:r>
        <w:rPr>
          <w:rFonts w:cs="宋体"/>
          <w:lang w:eastAsia="zh-CN"/>
        </w:rPr>
        <w:t>准</w:t>
      </w:r>
      <w:r>
        <w:rPr>
          <w:lang w:eastAsia="zh-CN"/>
        </w:rPr>
        <w:t>，</w:t>
      </w:r>
      <w:r>
        <w:rPr>
          <w:rFonts w:cs="宋体"/>
          <w:lang w:eastAsia="zh-CN"/>
        </w:rPr>
        <w:t>同时对单价予以修正；</w:t>
      </w:r>
      <w:r>
        <w:rPr>
          <w:rFonts w:ascii="Times New Roman" w:eastAsia="Times New Roman" w:hAnsi="Times New Roman" w:cs="Times New Roman"/>
          <w:w w:val="95"/>
          <w:lang w:eastAsia="zh-CN"/>
        </w:rPr>
        <w:t>(4)</w:t>
      </w:r>
      <w:r>
        <w:rPr>
          <w:rFonts w:cs="宋体"/>
          <w:w w:val="95"/>
          <w:lang w:eastAsia="zh-CN"/>
        </w:rPr>
        <w:t>当各子目的合价累计不等于总价时</w:t>
      </w:r>
      <w:r>
        <w:rPr>
          <w:w w:val="95"/>
          <w:lang w:eastAsia="zh-CN"/>
        </w:rPr>
        <w:t>，</w:t>
      </w:r>
      <w:r>
        <w:rPr>
          <w:rFonts w:cs="宋体"/>
          <w:w w:val="95"/>
          <w:lang w:eastAsia="zh-CN"/>
        </w:rPr>
        <w:t>应以各子目合价累计数</w:t>
      </w:r>
      <w:r>
        <w:rPr>
          <w:w w:val="95"/>
          <w:lang w:eastAsia="zh-CN"/>
        </w:rPr>
        <w:t>为</w:t>
      </w:r>
      <w:r>
        <w:rPr>
          <w:rFonts w:cs="宋体"/>
          <w:w w:val="95"/>
          <w:lang w:eastAsia="zh-CN"/>
        </w:rPr>
        <w:t>准</w:t>
      </w:r>
      <w:r>
        <w:rPr>
          <w:w w:val="95"/>
          <w:lang w:eastAsia="zh-CN"/>
        </w:rPr>
        <w:t>，</w:t>
      </w:r>
      <w:r>
        <w:rPr>
          <w:rFonts w:cs="宋体"/>
          <w:w w:val="95"/>
          <w:lang w:eastAsia="zh-CN"/>
        </w:rPr>
        <w:t>修正总价。</w:t>
      </w:r>
      <w:r>
        <w:rPr>
          <w:rFonts w:ascii="Times New Roman" w:eastAsia="Times New Roman" w:hAnsi="Times New Roman" w:cs="Times New Roman"/>
          <w:w w:val="95"/>
          <w:lang w:eastAsia="zh-CN"/>
        </w:rPr>
        <w:t>(5)</w:t>
      </w:r>
      <w:r>
        <w:rPr>
          <w:rFonts w:cs="宋体"/>
          <w:w w:val="95"/>
          <w:lang w:eastAsia="zh-CN"/>
        </w:rPr>
        <w:t>安全生产费、暂估价、暂列</w:t>
      </w:r>
      <w:r>
        <w:rPr>
          <w:w w:val="95"/>
          <w:lang w:eastAsia="zh-CN"/>
        </w:rPr>
        <w:t>金</w:t>
      </w:r>
      <w:r>
        <w:rPr>
          <w:rFonts w:cs="宋体"/>
          <w:w w:val="95"/>
          <w:lang w:eastAsia="zh-CN"/>
        </w:rPr>
        <w:t>额不</w:t>
      </w:r>
      <w:r>
        <w:rPr>
          <w:w w:val="95"/>
          <w:lang w:eastAsia="zh-CN"/>
        </w:rPr>
        <w:t>满</w:t>
      </w:r>
      <w:r>
        <w:rPr>
          <w:rFonts w:cs="宋体"/>
          <w:w w:val="95"/>
          <w:lang w:eastAsia="zh-CN"/>
        </w:rPr>
        <w:t>足</w:t>
      </w:r>
      <w:r>
        <w:rPr>
          <w:w w:val="95"/>
          <w:lang w:eastAsia="zh-CN"/>
        </w:rPr>
        <w:t>招标文件规</w:t>
      </w:r>
      <w:r>
        <w:rPr>
          <w:rFonts w:cs="宋体"/>
          <w:w w:val="95"/>
          <w:lang w:eastAsia="zh-CN"/>
        </w:rPr>
        <w:t>定的</w:t>
      </w:r>
      <w:r>
        <w:rPr>
          <w:w w:val="95"/>
          <w:lang w:eastAsia="zh-CN"/>
        </w:rPr>
        <w:t>，</w:t>
      </w:r>
      <w:r>
        <w:rPr>
          <w:rFonts w:cs="宋体"/>
          <w:w w:val="95"/>
          <w:lang w:eastAsia="zh-CN"/>
        </w:rPr>
        <w:t>按</w:t>
      </w:r>
      <w:r>
        <w:rPr>
          <w:w w:val="95"/>
          <w:lang w:eastAsia="zh-CN"/>
        </w:rPr>
        <w:t>规</w:t>
      </w:r>
      <w:r>
        <w:rPr>
          <w:rFonts w:cs="宋体"/>
          <w:w w:val="95"/>
          <w:lang w:eastAsia="zh-CN"/>
        </w:rPr>
        <w:t>定的</w:t>
      </w:r>
      <w:r>
        <w:rPr>
          <w:w w:val="95"/>
          <w:lang w:eastAsia="zh-CN"/>
        </w:rPr>
        <w:t>金</w:t>
      </w:r>
      <w:r>
        <w:rPr>
          <w:rFonts w:cs="宋体"/>
          <w:w w:val="95"/>
          <w:lang w:eastAsia="zh-CN"/>
        </w:rPr>
        <w:t>额修正。</w:t>
      </w:r>
    </w:p>
    <w:p w:rsidR="0059461D" w:rsidRDefault="004370C5">
      <w:pPr>
        <w:pStyle w:val="a4"/>
        <w:spacing w:before="14" w:line="347" w:lineRule="auto"/>
        <w:ind w:right="112" w:firstLine="420"/>
        <w:jc w:val="both"/>
        <w:rPr>
          <w:rFonts w:cs="宋体"/>
          <w:lang w:eastAsia="zh-CN"/>
        </w:rPr>
      </w:pPr>
      <w:r>
        <w:rPr>
          <w:rFonts w:ascii="Times New Roman" w:eastAsia="Times New Roman" w:hAnsi="Times New Roman" w:cs="Times New Roman"/>
          <w:lang w:eastAsia="zh-CN"/>
        </w:rPr>
        <w:t>3.4.3</w:t>
      </w:r>
      <w:r>
        <w:rPr>
          <w:spacing w:val="2"/>
          <w:lang w:eastAsia="zh-CN"/>
        </w:rPr>
        <w:t>工程量</w:t>
      </w:r>
      <w:r>
        <w:rPr>
          <w:rFonts w:cs="宋体"/>
          <w:spacing w:val="2"/>
          <w:lang w:eastAsia="zh-CN"/>
        </w:rPr>
        <w:t>清单</w:t>
      </w:r>
      <w:r>
        <w:rPr>
          <w:spacing w:val="2"/>
          <w:lang w:eastAsia="zh-CN"/>
        </w:rPr>
        <w:t>中</w:t>
      </w:r>
      <w:r>
        <w:rPr>
          <w:rFonts w:cs="宋体"/>
          <w:spacing w:val="2"/>
          <w:lang w:eastAsia="zh-CN"/>
        </w:rPr>
        <w:t>的</w:t>
      </w:r>
      <w:r>
        <w:rPr>
          <w:spacing w:val="2"/>
          <w:lang w:eastAsia="zh-CN"/>
        </w:rPr>
        <w:t>投标</w:t>
      </w:r>
      <w:r>
        <w:rPr>
          <w:rFonts w:cs="宋体"/>
          <w:spacing w:val="2"/>
          <w:lang w:eastAsia="zh-CN"/>
        </w:rPr>
        <w:t>报价有其他错误的</w:t>
      </w:r>
      <w:r>
        <w:rPr>
          <w:spacing w:val="2"/>
          <w:lang w:eastAsia="zh-CN"/>
        </w:rPr>
        <w:t>，</w:t>
      </w:r>
      <w:r>
        <w:rPr>
          <w:rFonts w:cs="宋体"/>
          <w:spacing w:val="2"/>
          <w:lang w:eastAsia="zh-CN"/>
        </w:rPr>
        <w:t>评</w:t>
      </w:r>
      <w:r>
        <w:rPr>
          <w:spacing w:val="2"/>
          <w:lang w:eastAsia="zh-CN"/>
        </w:rPr>
        <w:t>标委员</w:t>
      </w:r>
      <w:r>
        <w:rPr>
          <w:rFonts w:cs="宋体"/>
          <w:spacing w:val="2"/>
          <w:lang w:eastAsia="zh-CN"/>
        </w:rPr>
        <w:t>会按以下原则对</w:t>
      </w:r>
      <w:r>
        <w:rPr>
          <w:spacing w:val="2"/>
          <w:lang w:eastAsia="zh-CN"/>
        </w:rPr>
        <w:t>投标</w:t>
      </w:r>
      <w:r>
        <w:rPr>
          <w:rFonts w:cs="宋体"/>
          <w:spacing w:val="2"/>
          <w:lang w:eastAsia="zh-CN"/>
        </w:rPr>
        <w:t>报价</w:t>
      </w:r>
      <w:r>
        <w:rPr>
          <w:spacing w:val="2"/>
          <w:lang w:eastAsia="zh-CN"/>
        </w:rPr>
        <w:t>进行</w:t>
      </w:r>
      <w:r>
        <w:rPr>
          <w:rFonts w:cs="宋体"/>
          <w:spacing w:val="2"/>
          <w:lang w:eastAsia="zh-CN"/>
        </w:rPr>
        <w:t>修正</w:t>
      </w:r>
      <w:r>
        <w:rPr>
          <w:spacing w:val="2"/>
          <w:lang w:eastAsia="zh-CN"/>
        </w:rPr>
        <w:t>，</w:t>
      </w:r>
      <w:r>
        <w:rPr>
          <w:rFonts w:cs="宋体"/>
          <w:spacing w:val="2"/>
          <w:lang w:eastAsia="zh-CN"/>
        </w:rPr>
        <w:t>或</w:t>
      </w:r>
      <w:r>
        <w:rPr>
          <w:rFonts w:cs="宋体"/>
          <w:w w:val="95"/>
          <w:lang w:eastAsia="zh-CN"/>
        </w:rPr>
        <w:t>由</w:t>
      </w:r>
      <w:r>
        <w:rPr>
          <w:spacing w:val="1"/>
          <w:w w:val="95"/>
          <w:lang w:eastAsia="zh-CN"/>
        </w:rPr>
        <w:t>招</w:t>
      </w:r>
      <w:r>
        <w:rPr>
          <w:w w:val="95"/>
          <w:lang w:eastAsia="zh-CN"/>
        </w:rPr>
        <w:t>标</w:t>
      </w:r>
      <w:r>
        <w:rPr>
          <w:spacing w:val="1"/>
          <w:w w:val="95"/>
          <w:lang w:eastAsia="zh-CN"/>
        </w:rPr>
        <w:t>人</w:t>
      </w:r>
      <w:r>
        <w:rPr>
          <w:rFonts w:cs="宋体"/>
          <w:w w:val="95"/>
          <w:lang w:eastAsia="zh-CN"/>
        </w:rPr>
        <w:t>根</w:t>
      </w:r>
      <w:r>
        <w:rPr>
          <w:rFonts w:cs="宋体"/>
          <w:spacing w:val="1"/>
          <w:w w:val="95"/>
          <w:lang w:eastAsia="zh-CN"/>
        </w:rPr>
        <w:t>据</w:t>
      </w:r>
      <w:r>
        <w:rPr>
          <w:rFonts w:cs="宋体"/>
          <w:w w:val="95"/>
          <w:lang w:eastAsia="zh-CN"/>
        </w:rPr>
        <w:t>评</w:t>
      </w:r>
      <w:r>
        <w:rPr>
          <w:spacing w:val="1"/>
          <w:w w:val="95"/>
          <w:lang w:eastAsia="zh-CN"/>
        </w:rPr>
        <w:t>标</w:t>
      </w:r>
      <w:r>
        <w:rPr>
          <w:w w:val="95"/>
          <w:lang w:eastAsia="zh-CN"/>
        </w:rPr>
        <w:t>委</w:t>
      </w:r>
      <w:r>
        <w:rPr>
          <w:spacing w:val="1"/>
          <w:w w:val="95"/>
          <w:lang w:eastAsia="zh-CN"/>
        </w:rPr>
        <w:t>员</w:t>
      </w:r>
      <w:r>
        <w:rPr>
          <w:rFonts w:cs="宋体"/>
          <w:w w:val="95"/>
          <w:lang w:eastAsia="zh-CN"/>
        </w:rPr>
        <w:t>会</w:t>
      </w:r>
      <w:r>
        <w:rPr>
          <w:spacing w:val="1"/>
          <w:w w:val="95"/>
          <w:lang w:eastAsia="zh-CN"/>
        </w:rPr>
        <w:t>建</w:t>
      </w:r>
      <w:r>
        <w:rPr>
          <w:rFonts w:cs="宋体"/>
          <w:w w:val="95"/>
          <w:lang w:eastAsia="zh-CN"/>
        </w:rPr>
        <w:t>议</w:t>
      </w:r>
      <w:r>
        <w:rPr>
          <w:rFonts w:cs="宋体"/>
          <w:spacing w:val="1"/>
          <w:w w:val="95"/>
          <w:lang w:eastAsia="zh-CN"/>
        </w:rPr>
        <w:t>在</w:t>
      </w:r>
      <w:r>
        <w:rPr>
          <w:rFonts w:cs="宋体"/>
          <w:w w:val="95"/>
          <w:lang w:eastAsia="zh-CN"/>
        </w:rPr>
        <w:t>发</w:t>
      </w:r>
      <w:r>
        <w:rPr>
          <w:rFonts w:cs="宋体"/>
          <w:spacing w:val="1"/>
          <w:w w:val="95"/>
          <w:lang w:eastAsia="zh-CN"/>
        </w:rPr>
        <w:t>出</w:t>
      </w:r>
      <w:r>
        <w:rPr>
          <w:w w:val="95"/>
          <w:lang w:eastAsia="zh-CN"/>
        </w:rPr>
        <w:t>中</w:t>
      </w:r>
      <w:r>
        <w:rPr>
          <w:spacing w:val="1"/>
          <w:w w:val="95"/>
          <w:lang w:eastAsia="zh-CN"/>
        </w:rPr>
        <w:t>标</w:t>
      </w:r>
      <w:r>
        <w:rPr>
          <w:rFonts w:cs="宋体"/>
          <w:w w:val="95"/>
          <w:lang w:eastAsia="zh-CN"/>
        </w:rPr>
        <w:t>通</w:t>
      </w:r>
      <w:r>
        <w:rPr>
          <w:rFonts w:cs="宋体"/>
          <w:spacing w:val="1"/>
          <w:w w:val="95"/>
          <w:lang w:eastAsia="zh-CN"/>
        </w:rPr>
        <w:t>知</w:t>
      </w:r>
      <w:r>
        <w:rPr>
          <w:rFonts w:cs="宋体"/>
          <w:w w:val="95"/>
          <w:lang w:eastAsia="zh-CN"/>
        </w:rPr>
        <w:t>书</w:t>
      </w:r>
      <w:r>
        <w:rPr>
          <w:rFonts w:cs="宋体"/>
          <w:spacing w:val="1"/>
          <w:w w:val="95"/>
          <w:lang w:eastAsia="zh-CN"/>
        </w:rPr>
        <w:t>前</w:t>
      </w:r>
      <w:r>
        <w:rPr>
          <w:rFonts w:cs="宋体"/>
          <w:w w:val="95"/>
          <w:lang w:eastAsia="zh-CN"/>
        </w:rPr>
        <w:t>对</w:t>
      </w:r>
      <w:r>
        <w:rPr>
          <w:spacing w:val="1"/>
          <w:w w:val="95"/>
          <w:lang w:eastAsia="zh-CN"/>
        </w:rPr>
        <w:t>投</w:t>
      </w:r>
      <w:r>
        <w:rPr>
          <w:w w:val="95"/>
          <w:lang w:eastAsia="zh-CN"/>
        </w:rPr>
        <w:t>标</w:t>
      </w:r>
      <w:r>
        <w:rPr>
          <w:rFonts w:cs="宋体"/>
          <w:spacing w:val="1"/>
          <w:w w:val="95"/>
          <w:lang w:eastAsia="zh-CN"/>
        </w:rPr>
        <w:t>报</w:t>
      </w:r>
      <w:r>
        <w:rPr>
          <w:rFonts w:cs="宋体"/>
          <w:w w:val="95"/>
          <w:lang w:eastAsia="zh-CN"/>
        </w:rPr>
        <w:t>价</w:t>
      </w:r>
      <w:r>
        <w:rPr>
          <w:spacing w:val="1"/>
          <w:w w:val="95"/>
          <w:lang w:eastAsia="zh-CN"/>
        </w:rPr>
        <w:t>进</w:t>
      </w:r>
      <w:r>
        <w:rPr>
          <w:w w:val="95"/>
          <w:lang w:eastAsia="zh-CN"/>
        </w:rPr>
        <w:t>行</w:t>
      </w:r>
      <w:r>
        <w:rPr>
          <w:rFonts w:cs="宋体"/>
          <w:spacing w:val="1"/>
          <w:w w:val="95"/>
          <w:lang w:eastAsia="zh-CN"/>
        </w:rPr>
        <w:t>修正</w:t>
      </w:r>
      <w:r>
        <w:rPr>
          <w:spacing w:val="-54"/>
          <w:w w:val="95"/>
          <w:lang w:eastAsia="zh-CN"/>
        </w:rPr>
        <w:t>，</w:t>
      </w:r>
      <w:r>
        <w:rPr>
          <w:rFonts w:cs="宋体"/>
          <w:w w:val="95"/>
          <w:lang w:eastAsia="zh-CN"/>
        </w:rPr>
        <w:t>修</w:t>
      </w:r>
      <w:r>
        <w:rPr>
          <w:rFonts w:cs="宋体"/>
          <w:spacing w:val="1"/>
          <w:w w:val="95"/>
          <w:lang w:eastAsia="zh-CN"/>
        </w:rPr>
        <w:t>正</w:t>
      </w:r>
      <w:r>
        <w:rPr>
          <w:rFonts w:cs="宋体"/>
          <w:w w:val="95"/>
          <w:lang w:eastAsia="zh-CN"/>
        </w:rPr>
        <w:t>的</w:t>
      </w:r>
      <w:r>
        <w:rPr>
          <w:rFonts w:cs="宋体"/>
          <w:spacing w:val="1"/>
          <w:w w:val="95"/>
          <w:lang w:eastAsia="zh-CN"/>
        </w:rPr>
        <w:t>价</w:t>
      </w:r>
      <w:r>
        <w:rPr>
          <w:rFonts w:cs="宋体"/>
          <w:w w:val="95"/>
          <w:lang w:eastAsia="zh-CN"/>
        </w:rPr>
        <w:t>格</w:t>
      </w:r>
      <w:r>
        <w:rPr>
          <w:rFonts w:cs="宋体"/>
          <w:spacing w:val="1"/>
          <w:w w:val="95"/>
          <w:lang w:eastAsia="zh-CN"/>
        </w:rPr>
        <w:t>经</w:t>
      </w:r>
      <w:r>
        <w:rPr>
          <w:w w:val="95"/>
          <w:lang w:eastAsia="zh-CN"/>
        </w:rPr>
        <w:t>投</w:t>
      </w:r>
      <w:r>
        <w:rPr>
          <w:spacing w:val="1"/>
          <w:w w:val="95"/>
          <w:lang w:eastAsia="zh-CN"/>
        </w:rPr>
        <w:t>标</w:t>
      </w:r>
      <w:r>
        <w:rPr>
          <w:w w:val="95"/>
          <w:lang w:eastAsia="zh-CN"/>
        </w:rPr>
        <w:t>人</w:t>
      </w:r>
      <w:r>
        <w:rPr>
          <w:rFonts w:cs="宋体"/>
          <w:spacing w:val="1"/>
          <w:w w:val="95"/>
          <w:lang w:eastAsia="zh-CN"/>
        </w:rPr>
        <w:t>确</w:t>
      </w:r>
      <w:r>
        <w:rPr>
          <w:rFonts w:cs="宋体"/>
          <w:w w:val="95"/>
          <w:lang w:eastAsia="zh-CN"/>
        </w:rPr>
        <w:t>认后</w:t>
      </w:r>
      <w:r>
        <w:rPr>
          <w:rFonts w:cs="宋体"/>
          <w:lang w:eastAsia="zh-CN"/>
        </w:rPr>
        <w:t>具有约束力。</w:t>
      </w:r>
      <w:r>
        <w:rPr>
          <w:lang w:eastAsia="zh-CN"/>
        </w:rPr>
        <w:t>投标人</w:t>
      </w:r>
      <w:r>
        <w:rPr>
          <w:rFonts w:cs="宋体"/>
          <w:lang w:eastAsia="zh-CN"/>
        </w:rPr>
        <w:t>不接受修正价格的</w:t>
      </w:r>
      <w:r>
        <w:rPr>
          <w:lang w:eastAsia="zh-CN"/>
        </w:rPr>
        <w:t>，</w:t>
      </w:r>
      <w:r>
        <w:rPr>
          <w:rFonts w:cs="宋体"/>
          <w:lang w:eastAsia="zh-CN"/>
        </w:rPr>
        <w:t>其</w:t>
      </w:r>
      <w:r>
        <w:rPr>
          <w:lang w:eastAsia="zh-CN"/>
        </w:rPr>
        <w:t>投标</w:t>
      </w:r>
      <w:r>
        <w:rPr>
          <w:rFonts w:cs="宋体"/>
          <w:lang w:eastAsia="zh-CN"/>
        </w:rPr>
        <w:t>作否决处</w:t>
      </w:r>
      <w:r>
        <w:rPr>
          <w:lang w:eastAsia="zh-CN"/>
        </w:rPr>
        <w:t>理</w:t>
      </w:r>
      <w:r>
        <w:rPr>
          <w:rFonts w:cs="宋体"/>
          <w:lang w:eastAsia="zh-CN"/>
        </w:rPr>
        <w:t>。</w:t>
      </w:r>
    </w:p>
    <w:p w:rsidR="0059461D" w:rsidRDefault="004370C5">
      <w:pPr>
        <w:pStyle w:val="a4"/>
        <w:spacing w:before="39"/>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1</w:t>
      </w:r>
      <w:r>
        <w:rPr>
          <w:rFonts w:ascii="Times New Roman" w:eastAsia="Times New Roman" w:hAnsi="Times New Roman" w:cs="Times New Roman"/>
          <w:lang w:eastAsia="zh-CN"/>
        </w:rPr>
        <w:t>)</w:t>
      </w:r>
      <w:r>
        <w:rPr>
          <w:rFonts w:cs="宋体"/>
          <w:spacing w:val="2"/>
          <w:lang w:eastAsia="zh-CN"/>
        </w:rPr>
        <w:t>在</w:t>
      </w:r>
      <w:r>
        <w:rPr>
          <w:lang w:eastAsia="zh-CN"/>
        </w:rPr>
        <w:t>招</w:t>
      </w:r>
      <w:r>
        <w:rPr>
          <w:spacing w:val="2"/>
          <w:lang w:eastAsia="zh-CN"/>
        </w:rPr>
        <w:t>标</w:t>
      </w:r>
      <w:r>
        <w:rPr>
          <w:lang w:eastAsia="zh-CN"/>
        </w:rPr>
        <w:t>人</w:t>
      </w:r>
      <w:r>
        <w:rPr>
          <w:rFonts w:cs="宋体"/>
          <w:spacing w:val="2"/>
          <w:lang w:eastAsia="zh-CN"/>
        </w:rPr>
        <w:t>给</w:t>
      </w:r>
      <w:r>
        <w:rPr>
          <w:rFonts w:cs="宋体"/>
          <w:lang w:eastAsia="zh-CN"/>
        </w:rPr>
        <w:t>定</w:t>
      </w:r>
      <w:r>
        <w:rPr>
          <w:rFonts w:cs="宋体"/>
          <w:spacing w:val="2"/>
          <w:lang w:eastAsia="zh-CN"/>
        </w:rPr>
        <w:t>的</w:t>
      </w:r>
      <w:r>
        <w:rPr>
          <w:lang w:eastAsia="zh-CN"/>
        </w:rPr>
        <w:t>工</w:t>
      </w:r>
      <w:r>
        <w:rPr>
          <w:spacing w:val="2"/>
          <w:lang w:eastAsia="zh-CN"/>
        </w:rPr>
        <w:t>程</w:t>
      </w:r>
      <w:r>
        <w:rPr>
          <w:lang w:eastAsia="zh-CN"/>
        </w:rPr>
        <w:t>量</w:t>
      </w:r>
      <w:r>
        <w:rPr>
          <w:rFonts w:cs="宋体"/>
          <w:spacing w:val="2"/>
          <w:lang w:eastAsia="zh-CN"/>
        </w:rPr>
        <w:t>清</w:t>
      </w:r>
      <w:r>
        <w:rPr>
          <w:rFonts w:cs="宋体"/>
          <w:lang w:eastAsia="zh-CN"/>
        </w:rPr>
        <w:t>单</w:t>
      </w:r>
      <w:r>
        <w:rPr>
          <w:spacing w:val="2"/>
          <w:lang w:eastAsia="zh-CN"/>
        </w:rPr>
        <w:t>中</w:t>
      </w:r>
      <w:r>
        <w:rPr>
          <w:rFonts w:cs="宋体"/>
          <w:spacing w:val="2"/>
          <w:lang w:eastAsia="zh-CN"/>
        </w:rPr>
        <w:t>漏</w:t>
      </w:r>
      <w:r>
        <w:rPr>
          <w:rFonts w:cs="宋体"/>
          <w:lang w:eastAsia="zh-CN"/>
        </w:rPr>
        <w:t>报</w:t>
      </w:r>
      <w:r>
        <w:rPr>
          <w:rFonts w:cs="宋体"/>
          <w:spacing w:val="2"/>
          <w:lang w:eastAsia="zh-CN"/>
        </w:rPr>
        <w:t>了</w:t>
      </w:r>
      <w:r>
        <w:rPr>
          <w:rFonts w:cs="宋体"/>
          <w:lang w:eastAsia="zh-CN"/>
        </w:rPr>
        <w:t>某</w:t>
      </w:r>
      <w:r>
        <w:rPr>
          <w:rFonts w:cs="宋体"/>
          <w:spacing w:val="2"/>
          <w:lang w:eastAsia="zh-CN"/>
        </w:rPr>
        <w:t>个</w:t>
      </w:r>
      <w:r>
        <w:rPr>
          <w:lang w:eastAsia="zh-CN"/>
        </w:rPr>
        <w:t>工</w:t>
      </w:r>
      <w:r>
        <w:rPr>
          <w:spacing w:val="2"/>
          <w:lang w:eastAsia="zh-CN"/>
        </w:rPr>
        <w:t>程</w:t>
      </w:r>
      <w:r>
        <w:rPr>
          <w:rFonts w:cs="宋体"/>
          <w:lang w:eastAsia="zh-CN"/>
        </w:rPr>
        <w:t>子</w:t>
      </w:r>
      <w:r>
        <w:rPr>
          <w:rFonts w:cs="宋体"/>
          <w:spacing w:val="2"/>
          <w:lang w:eastAsia="zh-CN"/>
        </w:rPr>
        <w:t>目</w:t>
      </w:r>
      <w:r>
        <w:rPr>
          <w:rFonts w:cs="宋体"/>
          <w:lang w:eastAsia="zh-CN"/>
        </w:rPr>
        <w:t>的</w:t>
      </w:r>
      <w:r>
        <w:rPr>
          <w:rFonts w:cs="宋体"/>
          <w:spacing w:val="2"/>
          <w:lang w:eastAsia="zh-CN"/>
        </w:rPr>
        <w:t>单</w:t>
      </w:r>
      <w:r>
        <w:rPr>
          <w:rFonts w:cs="宋体"/>
          <w:lang w:eastAsia="zh-CN"/>
        </w:rPr>
        <w:t>价</w:t>
      </w:r>
      <w:r>
        <w:rPr>
          <w:rFonts w:cs="宋体"/>
          <w:spacing w:val="-30"/>
          <w:lang w:eastAsia="zh-CN"/>
        </w:rPr>
        <w:t>、</w:t>
      </w:r>
      <w:r>
        <w:rPr>
          <w:rFonts w:cs="宋体"/>
          <w:spacing w:val="2"/>
          <w:lang w:eastAsia="zh-CN"/>
        </w:rPr>
        <w:t>合</w:t>
      </w:r>
      <w:r>
        <w:rPr>
          <w:rFonts w:cs="宋体"/>
          <w:lang w:eastAsia="zh-CN"/>
        </w:rPr>
        <w:t>价</w:t>
      </w:r>
      <w:r>
        <w:rPr>
          <w:rFonts w:cs="宋体"/>
          <w:spacing w:val="2"/>
          <w:lang w:eastAsia="zh-CN"/>
        </w:rPr>
        <w:t>或</w:t>
      </w:r>
      <w:r>
        <w:rPr>
          <w:rFonts w:cs="宋体"/>
          <w:lang w:eastAsia="zh-CN"/>
        </w:rPr>
        <w:t>总</w:t>
      </w:r>
      <w:r>
        <w:rPr>
          <w:rFonts w:cs="宋体"/>
          <w:spacing w:val="2"/>
          <w:lang w:eastAsia="zh-CN"/>
        </w:rPr>
        <w:t>额</w:t>
      </w:r>
      <w:r>
        <w:rPr>
          <w:rFonts w:cs="宋体"/>
          <w:lang w:eastAsia="zh-CN"/>
        </w:rPr>
        <w:t>价</w:t>
      </w:r>
      <w:r>
        <w:rPr>
          <w:spacing w:val="-30"/>
          <w:lang w:eastAsia="zh-CN"/>
        </w:rPr>
        <w:t>，</w:t>
      </w:r>
      <w:r>
        <w:rPr>
          <w:rFonts w:cs="宋体"/>
          <w:spacing w:val="2"/>
          <w:lang w:eastAsia="zh-CN"/>
        </w:rPr>
        <w:t>或</w:t>
      </w:r>
      <w:r>
        <w:rPr>
          <w:rFonts w:cs="宋体"/>
          <w:lang w:eastAsia="zh-CN"/>
        </w:rPr>
        <w:t>所</w:t>
      </w:r>
      <w:r>
        <w:rPr>
          <w:rFonts w:cs="宋体"/>
          <w:spacing w:val="2"/>
          <w:lang w:eastAsia="zh-CN"/>
        </w:rPr>
        <w:t>报</w:t>
      </w:r>
      <w:r>
        <w:rPr>
          <w:rFonts w:cs="宋体"/>
          <w:lang w:eastAsia="zh-CN"/>
        </w:rPr>
        <w:t>单</w:t>
      </w:r>
      <w:r>
        <w:rPr>
          <w:rFonts w:cs="宋体"/>
          <w:spacing w:val="2"/>
          <w:lang w:eastAsia="zh-CN"/>
        </w:rPr>
        <w:t>价</w:t>
      </w:r>
      <w:r>
        <w:rPr>
          <w:rFonts w:cs="宋体"/>
          <w:spacing w:val="-30"/>
          <w:lang w:eastAsia="zh-CN"/>
        </w:rPr>
        <w:t>、</w:t>
      </w:r>
      <w:r>
        <w:rPr>
          <w:rFonts w:cs="宋体"/>
          <w:spacing w:val="2"/>
          <w:lang w:eastAsia="zh-CN"/>
        </w:rPr>
        <w:t>合</w:t>
      </w:r>
      <w:r>
        <w:rPr>
          <w:rFonts w:cs="宋体"/>
          <w:lang w:eastAsia="zh-CN"/>
        </w:rPr>
        <w:t>价</w:t>
      </w:r>
    </w:p>
    <w:p w:rsidR="0059461D" w:rsidRDefault="004370C5">
      <w:pPr>
        <w:pStyle w:val="a4"/>
        <w:spacing w:before="36" w:line="408" w:lineRule="exact"/>
        <w:ind w:right="285"/>
        <w:rPr>
          <w:rFonts w:cs="宋体"/>
          <w:lang w:eastAsia="zh-CN"/>
        </w:rPr>
      </w:pPr>
      <w:r>
        <w:rPr>
          <w:rFonts w:cs="宋体"/>
          <w:spacing w:val="-1"/>
          <w:w w:val="95"/>
          <w:lang w:eastAsia="zh-CN"/>
        </w:rPr>
        <w:t>或</w:t>
      </w:r>
      <w:proofErr w:type="gramStart"/>
      <w:r>
        <w:rPr>
          <w:rFonts w:cs="宋体"/>
          <w:spacing w:val="-1"/>
          <w:w w:val="95"/>
          <w:lang w:eastAsia="zh-CN"/>
        </w:rPr>
        <w:t>总额价减少</w:t>
      </w:r>
      <w:proofErr w:type="gramEnd"/>
      <w:r>
        <w:rPr>
          <w:rFonts w:cs="宋体"/>
          <w:spacing w:val="-1"/>
          <w:w w:val="95"/>
          <w:lang w:eastAsia="zh-CN"/>
        </w:rPr>
        <w:t>了报价</w:t>
      </w:r>
      <w:r>
        <w:rPr>
          <w:spacing w:val="-1"/>
          <w:w w:val="95"/>
          <w:lang w:eastAsia="zh-CN"/>
        </w:rPr>
        <w:t>范</w:t>
      </w:r>
      <w:r>
        <w:rPr>
          <w:rFonts w:cs="宋体"/>
          <w:spacing w:val="-1"/>
          <w:w w:val="95"/>
          <w:lang w:eastAsia="zh-CN"/>
        </w:rPr>
        <w:t>围</w:t>
      </w:r>
      <w:r>
        <w:rPr>
          <w:spacing w:val="-1"/>
          <w:w w:val="95"/>
          <w:lang w:eastAsia="zh-CN"/>
        </w:rPr>
        <w:t>，</w:t>
      </w:r>
      <w:r>
        <w:rPr>
          <w:rFonts w:cs="宋体"/>
          <w:spacing w:val="-1"/>
          <w:w w:val="95"/>
          <w:lang w:eastAsia="zh-CN"/>
        </w:rPr>
        <w:t>则漏报的</w:t>
      </w:r>
      <w:r>
        <w:rPr>
          <w:spacing w:val="-1"/>
          <w:w w:val="95"/>
          <w:lang w:eastAsia="zh-CN"/>
        </w:rPr>
        <w:t>工程</w:t>
      </w:r>
      <w:r>
        <w:rPr>
          <w:rFonts w:cs="宋体"/>
          <w:spacing w:val="-1"/>
          <w:w w:val="95"/>
          <w:lang w:eastAsia="zh-CN"/>
        </w:rPr>
        <w:t>子目单价、合价</w:t>
      </w:r>
      <w:r>
        <w:rPr>
          <w:spacing w:val="-1"/>
          <w:w w:val="95"/>
          <w:lang w:eastAsia="zh-CN"/>
        </w:rPr>
        <w:t>和</w:t>
      </w:r>
      <w:proofErr w:type="gramStart"/>
      <w:r>
        <w:rPr>
          <w:rFonts w:cs="宋体"/>
          <w:spacing w:val="-1"/>
          <w:w w:val="95"/>
          <w:lang w:eastAsia="zh-CN"/>
        </w:rPr>
        <w:t>总额价</w:t>
      </w:r>
      <w:proofErr w:type="gramEnd"/>
      <w:r>
        <w:rPr>
          <w:rFonts w:cs="宋体"/>
          <w:spacing w:val="-1"/>
          <w:w w:val="95"/>
          <w:lang w:eastAsia="zh-CN"/>
        </w:rPr>
        <w:t>或单价、合价</w:t>
      </w:r>
      <w:r>
        <w:rPr>
          <w:spacing w:val="-1"/>
          <w:w w:val="95"/>
          <w:lang w:eastAsia="zh-CN"/>
        </w:rPr>
        <w:t>和</w:t>
      </w:r>
      <w:proofErr w:type="gramStart"/>
      <w:r>
        <w:rPr>
          <w:rFonts w:cs="宋体"/>
          <w:spacing w:val="-1"/>
          <w:w w:val="95"/>
          <w:lang w:eastAsia="zh-CN"/>
        </w:rPr>
        <w:t>总额价</w:t>
      </w:r>
      <w:proofErr w:type="gramEnd"/>
      <w:r>
        <w:rPr>
          <w:spacing w:val="-1"/>
          <w:w w:val="95"/>
          <w:lang w:eastAsia="zh-CN"/>
        </w:rPr>
        <w:t>中</w:t>
      </w:r>
      <w:r>
        <w:rPr>
          <w:rFonts w:cs="宋体"/>
          <w:spacing w:val="-1"/>
          <w:w w:val="95"/>
          <w:lang w:eastAsia="zh-CN"/>
        </w:rPr>
        <w:t>减少的报</w:t>
      </w:r>
      <w:r>
        <w:rPr>
          <w:rFonts w:cs="宋体"/>
          <w:lang w:eastAsia="zh-CN"/>
        </w:rPr>
        <w:t>价内容视</w:t>
      </w:r>
      <w:r>
        <w:rPr>
          <w:lang w:eastAsia="zh-CN"/>
        </w:rPr>
        <w:t>为</w:t>
      </w:r>
      <w:r>
        <w:rPr>
          <w:rFonts w:cs="宋体"/>
          <w:lang w:eastAsia="zh-CN"/>
        </w:rPr>
        <w:t>已含入其他</w:t>
      </w:r>
      <w:r>
        <w:rPr>
          <w:lang w:eastAsia="zh-CN"/>
        </w:rPr>
        <w:t>工程</w:t>
      </w:r>
      <w:r>
        <w:rPr>
          <w:rFonts w:cs="宋体"/>
          <w:lang w:eastAsia="zh-CN"/>
        </w:rPr>
        <w:t>子目的单价、合价</w:t>
      </w:r>
      <w:r>
        <w:rPr>
          <w:lang w:eastAsia="zh-CN"/>
        </w:rPr>
        <w:t>和</w:t>
      </w:r>
      <w:proofErr w:type="gramStart"/>
      <w:r>
        <w:rPr>
          <w:rFonts w:cs="宋体"/>
          <w:lang w:eastAsia="zh-CN"/>
        </w:rPr>
        <w:t>总额价</w:t>
      </w:r>
      <w:proofErr w:type="gramEnd"/>
      <w:r>
        <w:rPr>
          <w:rFonts w:cs="宋体"/>
          <w:lang w:eastAsia="zh-CN"/>
        </w:rPr>
        <w:t>之</w:t>
      </w:r>
      <w:r>
        <w:rPr>
          <w:lang w:eastAsia="zh-CN"/>
        </w:rPr>
        <w:t>中</w:t>
      </w:r>
      <w:r>
        <w:rPr>
          <w:rFonts w:cs="宋体"/>
          <w:lang w:eastAsia="zh-CN"/>
        </w:rPr>
        <w:t>。</w:t>
      </w:r>
    </w:p>
    <w:p w:rsidR="0059461D" w:rsidRDefault="0059461D">
      <w:pPr>
        <w:spacing w:line="408" w:lineRule="exact"/>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line="347" w:lineRule="auto"/>
        <w:ind w:right="211" w:firstLine="420"/>
        <w:jc w:val="both"/>
        <w:rPr>
          <w:rFonts w:cs="宋体"/>
          <w:lang w:eastAsia="zh-CN"/>
        </w:rPr>
      </w:pPr>
      <w:r>
        <w:rPr>
          <w:rFonts w:ascii="Times New Roman" w:eastAsia="Times New Roman" w:hAnsi="Times New Roman" w:cs="Times New Roman"/>
          <w:w w:val="95"/>
          <w:lang w:eastAsia="zh-CN"/>
        </w:rPr>
        <w:t>(2)</w:t>
      </w:r>
      <w:r>
        <w:rPr>
          <w:rFonts w:cs="宋体"/>
          <w:spacing w:val="1"/>
          <w:w w:val="95"/>
          <w:lang w:eastAsia="zh-CN"/>
        </w:rPr>
        <w:t>在</w:t>
      </w:r>
      <w:r>
        <w:rPr>
          <w:w w:val="95"/>
          <w:lang w:eastAsia="zh-CN"/>
        </w:rPr>
        <w:t>招</w:t>
      </w:r>
      <w:r>
        <w:rPr>
          <w:spacing w:val="1"/>
          <w:w w:val="95"/>
          <w:lang w:eastAsia="zh-CN"/>
        </w:rPr>
        <w:t>标</w:t>
      </w:r>
      <w:r>
        <w:rPr>
          <w:w w:val="95"/>
          <w:lang w:eastAsia="zh-CN"/>
        </w:rPr>
        <w:t>人</w:t>
      </w:r>
      <w:r>
        <w:rPr>
          <w:rFonts w:cs="宋体"/>
          <w:spacing w:val="1"/>
          <w:w w:val="95"/>
          <w:lang w:eastAsia="zh-CN"/>
        </w:rPr>
        <w:t>给</w:t>
      </w:r>
      <w:r>
        <w:rPr>
          <w:rFonts w:cs="宋体"/>
          <w:w w:val="95"/>
          <w:lang w:eastAsia="zh-CN"/>
        </w:rPr>
        <w:t>定</w:t>
      </w:r>
      <w:r>
        <w:rPr>
          <w:rFonts w:cs="宋体"/>
          <w:spacing w:val="1"/>
          <w:w w:val="95"/>
          <w:lang w:eastAsia="zh-CN"/>
        </w:rPr>
        <w:t>的</w:t>
      </w:r>
      <w:r>
        <w:rPr>
          <w:w w:val="95"/>
          <w:lang w:eastAsia="zh-CN"/>
        </w:rPr>
        <w:t>工</w:t>
      </w:r>
      <w:r>
        <w:rPr>
          <w:spacing w:val="1"/>
          <w:w w:val="95"/>
          <w:lang w:eastAsia="zh-CN"/>
        </w:rPr>
        <w:t>程</w:t>
      </w:r>
      <w:r>
        <w:rPr>
          <w:w w:val="95"/>
          <w:lang w:eastAsia="zh-CN"/>
        </w:rPr>
        <w:t>量</w:t>
      </w:r>
      <w:r>
        <w:rPr>
          <w:rFonts w:cs="宋体"/>
          <w:spacing w:val="1"/>
          <w:w w:val="95"/>
          <w:lang w:eastAsia="zh-CN"/>
        </w:rPr>
        <w:t>清</w:t>
      </w:r>
      <w:r>
        <w:rPr>
          <w:rFonts w:cs="宋体"/>
          <w:w w:val="95"/>
          <w:lang w:eastAsia="zh-CN"/>
        </w:rPr>
        <w:t>单</w:t>
      </w:r>
      <w:r>
        <w:rPr>
          <w:spacing w:val="1"/>
          <w:w w:val="95"/>
          <w:lang w:eastAsia="zh-CN"/>
        </w:rPr>
        <w:t>中</w:t>
      </w:r>
      <w:r>
        <w:rPr>
          <w:rFonts w:cs="宋体"/>
          <w:spacing w:val="1"/>
          <w:w w:val="95"/>
          <w:lang w:eastAsia="zh-CN"/>
        </w:rPr>
        <w:t>多</w:t>
      </w:r>
      <w:r>
        <w:rPr>
          <w:rFonts w:cs="宋体"/>
          <w:w w:val="95"/>
          <w:lang w:eastAsia="zh-CN"/>
        </w:rPr>
        <w:t>报</w:t>
      </w:r>
      <w:r>
        <w:rPr>
          <w:rFonts w:cs="宋体"/>
          <w:spacing w:val="1"/>
          <w:w w:val="95"/>
          <w:lang w:eastAsia="zh-CN"/>
        </w:rPr>
        <w:t>了</w:t>
      </w:r>
      <w:r>
        <w:rPr>
          <w:rFonts w:cs="宋体"/>
          <w:w w:val="95"/>
          <w:lang w:eastAsia="zh-CN"/>
        </w:rPr>
        <w:t>某</w:t>
      </w:r>
      <w:r>
        <w:rPr>
          <w:rFonts w:cs="宋体"/>
          <w:spacing w:val="1"/>
          <w:w w:val="95"/>
          <w:lang w:eastAsia="zh-CN"/>
        </w:rPr>
        <w:t>个</w:t>
      </w:r>
      <w:r>
        <w:rPr>
          <w:w w:val="95"/>
          <w:lang w:eastAsia="zh-CN"/>
        </w:rPr>
        <w:t>工</w:t>
      </w:r>
      <w:r>
        <w:rPr>
          <w:spacing w:val="1"/>
          <w:w w:val="95"/>
          <w:lang w:eastAsia="zh-CN"/>
        </w:rPr>
        <w:t>程</w:t>
      </w:r>
      <w:r>
        <w:rPr>
          <w:rFonts w:cs="宋体"/>
          <w:w w:val="95"/>
          <w:lang w:eastAsia="zh-CN"/>
        </w:rPr>
        <w:t>子</w:t>
      </w:r>
      <w:r>
        <w:rPr>
          <w:rFonts w:cs="宋体"/>
          <w:spacing w:val="1"/>
          <w:w w:val="95"/>
          <w:lang w:eastAsia="zh-CN"/>
        </w:rPr>
        <w:t>目</w:t>
      </w:r>
      <w:r>
        <w:rPr>
          <w:rFonts w:cs="宋体"/>
          <w:w w:val="95"/>
          <w:lang w:eastAsia="zh-CN"/>
        </w:rPr>
        <w:t>的</w:t>
      </w:r>
      <w:r>
        <w:rPr>
          <w:rFonts w:cs="宋体"/>
          <w:spacing w:val="1"/>
          <w:w w:val="95"/>
          <w:lang w:eastAsia="zh-CN"/>
        </w:rPr>
        <w:t>单</w:t>
      </w:r>
      <w:r>
        <w:rPr>
          <w:rFonts w:cs="宋体"/>
          <w:w w:val="95"/>
          <w:lang w:eastAsia="zh-CN"/>
        </w:rPr>
        <w:t>价</w:t>
      </w:r>
      <w:r>
        <w:rPr>
          <w:rFonts w:cs="宋体"/>
          <w:spacing w:val="-28"/>
          <w:w w:val="95"/>
          <w:lang w:eastAsia="zh-CN"/>
        </w:rPr>
        <w:t>、</w:t>
      </w:r>
      <w:r>
        <w:rPr>
          <w:rFonts w:cs="宋体"/>
          <w:spacing w:val="1"/>
          <w:w w:val="95"/>
          <w:lang w:eastAsia="zh-CN"/>
        </w:rPr>
        <w:t>合</w:t>
      </w:r>
      <w:r>
        <w:rPr>
          <w:rFonts w:cs="宋体"/>
          <w:w w:val="95"/>
          <w:lang w:eastAsia="zh-CN"/>
        </w:rPr>
        <w:t>价</w:t>
      </w:r>
      <w:r>
        <w:rPr>
          <w:rFonts w:cs="宋体"/>
          <w:spacing w:val="1"/>
          <w:w w:val="95"/>
          <w:lang w:eastAsia="zh-CN"/>
        </w:rPr>
        <w:t>或</w:t>
      </w:r>
      <w:r>
        <w:rPr>
          <w:rFonts w:cs="宋体"/>
          <w:w w:val="95"/>
          <w:lang w:eastAsia="zh-CN"/>
        </w:rPr>
        <w:t>总</w:t>
      </w:r>
      <w:r>
        <w:rPr>
          <w:rFonts w:cs="宋体"/>
          <w:spacing w:val="1"/>
          <w:w w:val="95"/>
          <w:lang w:eastAsia="zh-CN"/>
        </w:rPr>
        <w:t>额</w:t>
      </w:r>
      <w:r>
        <w:rPr>
          <w:rFonts w:cs="宋体"/>
          <w:w w:val="95"/>
          <w:lang w:eastAsia="zh-CN"/>
        </w:rPr>
        <w:t>价</w:t>
      </w:r>
      <w:r>
        <w:rPr>
          <w:spacing w:val="-28"/>
          <w:w w:val="95"/>
          <w:lang w:eastAsia="zh-CN"/>
        </w:rPr>
        <w:t>，</w:t>
      </w:r>
      <w:r>
        <w:rPr>
          <w:rFonts w:cs="宋体"/>
          <w:spacing w:val="1"/>
          <w:w w:val="95"/>
          <w:lang w:eastAsia="zh-CN"/>
        </w:rPr>
        <w:t>或</w:t>
      </w:r>
      <w:r>
        <w:rPr>
          <w:rFonts w:cs="宋体"/>
          <w:w w:val="95"/>
          <w:lang w:eastAsia="zh-CN"/>
        </w:rPr>
        <w:t>所</w:t>
      </w:r>
      <w:r>
        <w:rPr>
          <w:rFonts w:cs="宋体"/>
          <w:spacing w:val="1"/>
          <w:w w:val="95"/>
          <w:lang w:eastAsia="zh-CN"/>
        </w:rPr>
        <w:t>报</w:t>
      </w:r>
      <w:r>
        <w:rPr>
          <w:rFonts w:cs="宋体"/>
          <w:w w:val="95"/>
          <w:lang w:eastAsia="zh-CN"/>
        </w:rPr>
        <w:t>单</w:t>
      </w:r>
      <w:r>
        <w:rPr>
          <w:rFonts w:cs="宋体"/>
          <w:spacing w:val="1"/>
          <w:w w:val="95"/>
          <w:lang w:eastAsia="zh-CN"/>
        </w:rPr>
        <w:t>价</w:t>
      </w:r>
      <w:r>
        <w:rPr>
          <w:rFonts w:cs="宋体"/>
          <w:spacing w:val="-28"/>
          <w:w w:val="95"/>
          <w:lang w:eastAsia="zh-CN"/>
        </w:rPr>
        <w:t>、</w:t>
      </w:r>
      <w:r>
        <w:rPr>
          <w:rFonts w:cs="宋体"/>
          <w:spacing w:val="1"/>
          <w:w w:val="95"/>
          <w:lang w:eastAsia="zh-CN"/>
        </w:rPr>
        <w:t>合</w:t>
      </w:r>
      <w:r>
        <w:rPr>
          <w:rFonts w:cs="宋体"/>
          <w:w w:val="95"/>
          <w:lang w:eastAsia="zh-CN"/>
        </w:rPr>
        <w:t>价或</w:t>
      </w:r>
      <w:proofErr w:type="gramStart"/>
      <w:r>
        <w:rPr>
          <w:rFonts w:cs="宋体"/>
          <w:spacing w:val="1"/>
          <w:w w:val="95"/>
          <w:lang w:eastAsia="zh-CN"/>
        </w:rPr>
        <w:t>总</w:t>
      </w:r>
      <w:r>
        <w:rPr>
          <w:rFonts w:cs="宋体"/>
          <w:w w:val="95"/>
          <w:lang w:eastAsia="zh-CN"/>
        </w:rPr>
        <w:t>额</w:t>
      </w:r>
      <w:r>
        <w:rPr>
          <w:rFonts w:cs="宋体"/>
          <w:spacing w:val="1"/>
          <w:w w:val="95"/>
          <w:lang w:eastAsia="zh-CN"/>
        </w:rPr>
        <w:t>价</w:t>
      </w:r>
      <w:r>
        <w:rPr>
          <w:rFonts w:cs="宋体"/>
          <w:w w:val="95"/>
          <w:lang w:eastAsia="zh-CN"/>
        </w:rPr>
        <w:t>增</w:t>
      </w:r>
      <w:r>
        <w:rPr>
          <w:spacing w:val="1"/>
          <w:w w:val="95"/>
          <w:lang w:eastAsia="zh-CN"/>
        </w:rPr>
        <w:t>加</w:t>
      </w:r>
      <w:proofErr w:type="gramEnd"/>
      <w:r>
        <w:rPr>
          <w:rFonts w:cs="宋体"/>
          <w:w w:val="95"/>
          <w:lang w:eastAsia="zh-CN"/>
        </w:rPr>
        <w:t>了</w:t>
      </w:r>
      <w:r>
        <w:rPr>
          <w:rFonts w:cs="宋体"/>
          <w:spacing w:val="1"/>
          <w:w w:val="95"/>
          <w:lang w:eastAsia="zh-CN"/>
        </w:rPr>
        <w:t>报</w:t>
      </w:r>
      <w:r>
        <w:rPr>
          <w:rFonts w:cs="宋体"/>
          <w:w w:val="95"/>
          <w:lang w:eastAsia="zh-CN"/>
        </w:rPr>
        <w:t>价</w:t>
      </w:r>
      <w:r>
        <w:rPr>
          <w:spacing w:val="1"/>
          <w:w w:val="95"/>
          <w:lang w:eastAsia="zh-CN"/>
        </w:rPr>
        <w:t>范</w:t>
      </w:r>
      <w:r>
        <w:rPr>
          <w:rFonts w:cs="宋体"/>
          <w:spacing w:val="1"/>
          <w:w w:val="95"/>
          <w:lang w:eastAsia="zh-CN"/>
        </w:rPr>
        <w:t>围</w:t>
      </w:r>
      <w:r>
        <w:rPr>
          <w:spacing w:val="-54"/>
          <w:w w:val="95"/>
          <w:lang w:eastAsia="zh-CN"/>
        </w:rPr>
        <w:t>，</w:t>
      </w:r>
      <w:r>
        <w:rPr>
          <w:rFonts w:cs="宋体"/>
          <w:w w:val="95"/>
          <w:lang w:eastAsia="zh-CN"/>
        </w:rPr>
        <w:t>则</w:t>
      </w:r>
      <w:r>
        <w:rPr>
          <w:rFonts w:cs="宋体"/>
          <w:spacing w:val="1"/>
          <w:w w:val="95"/>
          <w:lang w:eastAsia="zh-CN"/>
        </w:rPr>
        <w:t>从</w:t>
      </w:r>
      <w:r>
        <w:rPr>
          <w:w w:val="95"/>
          <w:lang w:eastAsia="zh-CN"/>
        </w:rPr>
        <w:t>投</w:t>
      </w:r>
      <w:r>
        <w:rPr>
          <w:spacing w:val="1"/>
          <w:w w:val="95"/>
          <w:lang w:eastAsia="zh-CN"/>
        </w:rPr>
        <w:t>标</w:t>
      </w:r>
      <w:r>
        <w:rPr>
          <w:rFonts w:cs="宋体"/>
          <w:w w:val="95"/>
          <w:lang w:eastAsia="zh-CN"/>
        </w:rPr>
        <w:t>报</w:t>
      </w:r>
      <w:r>
        <w:rPr>
          <w:rFonts w:cs="宋体"/>
          <w:spacing w:val="1"/>
          <w:w w:val="95"/>
          <w:lang w:eastAsia="zh-CN"/>
        </w:rPr>
        <w:t>价</w:t>
      </w:r>
      <w:r>
        <w:rPr>
          <w:w w:val="95"/>
          <w:lang w:eastAsia="zh-CN"/>
        </w:rPr>
        <w:t>中</w:t>
      </w:r>
      <w:r>
        <w:rPr>
          <w:rFonts w:cs="宋体"/>
          <w:spacing w:val="1"/>
          <w:w w:val="95"/>
          <w:lang w:eastAsia="zh-CN"/>
        </w:rPr>
        <w:t>扣</w:t>
      </w:r>
      <w:r>
        <w:rPr>
          <w:rFonts w:cs="宋体"/>
          <w:w w:val="95"/>
          <w:lang w:eastAsia="zh-CN"/>
        </w:rPr>
        <w:t>除</w:t>
      </w:r>
      <w:r>
        <w:rPr>
          <w:rFonts w:cs="宋体"/>
          <w:spacing w:val="1"/>
          <w:w w:val="95"/>
          <w:lang w:eastAsia="zh-CN"/>
        </w:rPr>
        <w:t>多</w:t>
      </w:r>
      <w:r>
        <w:rPr>
          <w:rFonts w:cs="宋体"/>
          <w:w w:val="95"/>
          <w:lang w:eastAsia="zh-CN"/>
        </w:rPr>
        <w:t>报</w:t>
      </w:r>
      <w:r>
        <w:rPr>
          <w:rFonts w:cs="宋体"/>
          <w:spacing w:val="1"/>
          <w:w w:val="95"/>
          <w:lang w:eastAsia="zh-CN"/>
        </w:rPr>
        <w:t>的</w:t>
      </w:r>
      <w:r>
        <w:rPr>
          <w:w w:val="95"/>
          <w:lang w:eastAsia="zh-CN"/>
        </w:rPr>
        <w:t>工</w:t>
      </w:r>
      <w:r>
        <w:rPr>
          <w:spacing w:val="1"/>
          <w:w w:val="95"/>
          <w:lang w:eastAsia="zh-CN"/>
        </w:rPr>
        <w:t>程</w:t>
      </w:r>
      <w:r>
        <w:rPr>
          <w:rFonts w:cs="宋体"/>
          <w:w w:val="95"/>
          <w:lang w:eastAsia="zh-CN"/>
        </w:rPr>
        <w:t>子</w:t>
      </w:r>
      <w:r>
        <w:rPr>
          <w:rFonts w:cs="宋体"/>
          <w:spacing w:val="1"/>
          <w:w w:val="95"/>
          <w:lang w:eastAsia="zh-CN"/>
        </w:rPr>
        <w:t>目</w:t>
      </w:r>
      <w:r>
        <w:rPr>
          <w:rFonts w:cs="宋体"/>
          <w:w w:val="95"/>
          <w:lang w:eastAsia="zh-CN"/>
        </w:rPr>
        <w:t>报</w:t>
      </w:r>
      <w:r>
        <w:rPr>
          <w:rFonts w:cs="宋体"/>
          <w:spacing w:val="1"/>
          <w:w w:val="95"/>
          <w:lang w:eastAsia="zh-CN"/>
        </w:rPr>
        <w:t>价</w:t>
      </w:r>
      <w:r>
        <w:rPr>
          <w:rFonts w:cs="宋体"/>
          <w:w w:val="95"/>
          <w:lang w:eastAsia="zh-CN"/>
        </w:rPr>
        <w:t>或</w:t>
      </w:r>
      <w:r>
        <w:rPr>
          <w:spacing w:val="1"/>
          <w:w w:val="95"/>
          <w:lang w:eastAsia="zh-CN"/>
        </w:rPr>
        <w:t>工</w:t>
      </w:r>
      <w:r>
        <w:rPr>
          <w:w w:val="95"/>
          <w:lang w:eastAsia="zh-CN"/>
        </w:rPr>
        <w:t>程</w:t>
      </w:r>
      <w:r>
        <w:rPr>
          <w:rFonts w:cs="宋体"/>
          <w:spacing w:val="1"/>
          <w:w w:val="95"/>
          <w:lang w:eastAsia="zh-CN"/>
        </w:rPr>
        <w:t>子</w:t>
      </w:r>
      <w:r>
        <w:rPr>
          <w:rFonts w:cs="宋体"/>
          <w:w w:val="95"/>
          <w:lang w:eastAsia="zh-CN"/>
        </w:rPr>
        <w:t>目</w:t>
      </w:r>
      <w:r>
        <w:rPr>
          <w:rFonts w:cs="宋体"/>
          <w:spacing w:val="1"/>
          <w:w w:val="95"/>
          <w:lang w:eastAsia="zh-CN"/>
        </w:rPr>
        <w:t>报</w:t>
      </w:r>
      <w:r>
        <w:rPr>
          <w:rFonts w:cs="宋体"/>
          <w:w w:val="95"/>
          <w:lang w:eastAsia="zh-CN"/>
        </w:rPr>
        <w:t>价</w:t>
      </w:r>
      <w:r>
        <w:rPr>
          <w:spacing w:val="1"/>
          <w:w w:val="95"/>
          <w:lang w:eastAsia="zh-CN"/>
        </w:rPr>
        <w:t>中</w:t>
      </w:r>
      <w:r>
        <w:rPr>
          <w:rFonts w:cs="宋体"/>
          <w:w w:val="95"/>
          <w:lang w:eastAsia="zh-CN"/>
        </w:rPr>
        <w:t>增</w:t>
      </w:r>
      <w:r>
        <w:rPr>
          <w:spacing w:val="1"/>
          <w:w w:val="95"/>
          <w:lang w:eastAsia="zh-CN"/>
        </w:rPr>
        <w:t>加</w:t>
      </w:r>
      <w:r>
        <w:rPr>
          <w:rFonts w:cs="宋体"/>
          <w:w w:val="95"/>
          <w:lang w:eastAsia="zh-CN"/>
        </w:rPr>
        <w:t>了</w:t>
      </w:r>
      <w:r>
        <w:rPr>
          <w:rFonts w:cs="宋体"/>
          <w:spacing w:val="1"/>
          <w:w w:val="95"/>
          <w:lang w:eastAsia="zh-CN"/>
        </w:rPr>
        <w:t>报</w:t>
      </w:r>
      <w:r>
        <w:rPr>
          <w:rFonts w:cs="宋体"/>
          <w:w w:val="95"/>
          <w:lang w:eastAsia="zh-CN"/>
        </w:rPr>
        <w:t>价</w:t>
      </w:r>
      <w:r>
        <w:rPr>
          <w:w w:val="95"/>
          <w:lang w:eastAsia="zh-CN"/>
        </w:rPr>
        <w:t>范</w:t>
      </w:r>
      <w:r>
        <w:rPr>
          <w:rFonts w:cs="宋体"/>
          <w:lang w:eastAsia="zh-CN"/>
        </w:rPr>
        <w:t>围的部分报价。</w:t>
      </w:r>
    </w:p>
    <w:p w:rsidR="0059461D" w:rsidRDefault="004370C5">
      <w:pPr>
        <w:pStyle w:val="a4"/>
        <w:spacing w:before="39" w:line="336" w:lineRule="auto"/>
        <w:ind w:right="211" w:firstLine="420"/>
        <w:jc w:val="both"/>
        <w:rPr>
          <w:rFonts w:cs="宋体"/>
          <w:lang w:eastAsia="zh-CN"/>
        </w:rPr>
      </w:pPr>
      <w:r>
        <w:rPr>
          <w:rFonts w:ascii="Times New Roman" w:eastAsia="Times New Roman" w:hAnsi="Times New Roman" w:cs="Times New Roman"/>
          <w:spacing w:val="-2"/>
          <w:w w:val="95"/>
          <w:lang w:eastAsia="zh-CN"/>
        </w:rPr>
        <w:t>(3)</w:t>
      </w:r>
      <w:r>
        <w:rPr>
          <w:rFonts w:cs="宋体"/>
          <w:spacing w:val="-2"/>
          <w:w w:val="95"/>
          <w:lang w:eastAsia="zh-CN"/>
        </w:rPr>
        <w:t>当单价与数</w:t>
      </w:r>
      <w:r>
        <w:rPr>
          <w:spacing w:val="-2"/>
          <w:w w:val="95"/>
          <w:lang w:eastAsia="zh-CN"/>
        </w:rPr>
        <w:t>量</w:t>
      </w:r>
      <w:r>
        <w:rPr>
          <w:rFonts w:cs="宋体"/>
          <w:spacing w:val="-2"/>
          <w:w w:val="95"/>
          <w:lang w:eastAsia="zh-CN"/>
        </w:rPr>
        <w:t>的乘积与合价（</w:t>
      </w:r>
      <w:r>
        <w:rPr>
          <w:spacing w:val="-2"/>
          <w:w w:val="95"/>
          <w:lang w:eastAsia="zh-CN"/>
        </w:rPr>
        <w:t>金</w:t>
      </w:r>
      <w:r>
        <w:rPr>
          <w:rFonts w:cs="宋体"/>
          <w:spacing w:val="-2"/>
          <w:w w:val="95"/>
          <w:lang w:eastAsia="zh-CN"/>
        </w:rPr>
        <w:t>额）虽然</w:t>
      </w:r>
      <w:r>
        <w:rPr>
          <w:spacing w:val="-2"/>
          <w:w w:val="95"/>
          <w:lang w:eastAsia="zh-CN"/>
        </w:rPr>
        <w:t>一</w:t>
      </w:r>
      <w:r>
        <w:rPr>
          <w:rFonts w:cs="宋体"/>
          <w:spacing w:val="-2"/>
          <w:w w:val="95"/>
          <w:lang w:eastAsia="zh-CN"/>
        </w:rPr>
        <w:t>致</w:t>
      </w:r>
      <w:r>
        <w:rPr>
          <w:spacing w:val="-2"/>
          <w:w w:val="95"/>
          <w:lang w:eastAsia="zh-CN"/>
        </w:rPr>
        <w:t>，</w:t>
      </w:r>
      <w:r>
        <w:rPr>
          <w:rFonts w:cs="宋体"/>
          <w:spacing w:val="-2"/>
          <w:w w:val="95"/>
          <w:lang w:eastAsia="zh-CN"/>
        </w:rPr>
        <w:t>但</w:t>
      </w:r>
      <w:r>
        <w:rPr>
          <w:spacing w:val="-2"/>
          <w:w w:val="95"/>
          <w:lang w:eastAsia="zh-CN"/>
        </w:rPr>
        <w:t>投标人</w:t>
      </w:r>
      <w:r>
        <w:rPr>
          <w:rFonts w:cs="宋体"/>
          <w:spacing w:val="-2"/>
          <w:w w:val="95"/>
          <w:lang w:eastAsia="zh-CN"/>
        </w:rPr>
        <w:t>修改了该子目的</w:t>
      </w:r>
      <w:r>
        <w:rPr>
          <w:spacing w:val="-2"/>
          <w:w w:val="95"/>
          <w:lang w:eastAsia="zh-CN"/>
        </w:rPr>
        <w:t>工程</w:t>
      </w:r>
      <w:r>
        <w:rPr>
          <w:rFonts w:cs="宋体"/>
          <w:spacing w:val="-2"/>
          <w:w w:val="95"/>
          <w:lang w:eastAsia="zh-CN"/>
        </w:rPr>
        <w:t>数</w:t>
      </w:r>
      <w:r>
        <w:rPr>
          <w:spacing w:val="-2"/>
          <w:w w:val="95"/>
          <w:lang w:eastAsia="zh-CN"/>
        </w:rPr>
        <w:t>量，</w:t>
      </w:r>
      <w:r>
        <w:rPr>
          <w:rFonts w:cs="宋体"/>
          <w:spacing w:val="-2"/>
          <w:w w:val="95"/>
          <w:lang w:eastAsia="zh-CN"/>
        </w:rPr>
        <w:t>则其合价</w:t>
      </w:r>
      <w:r>
        <w:rPr>
          <w:rFonts w:cs="宋体"/>
          <w:lang w:eastAsia="zh-CN"/>
        </w:rPr>
        <w:t>按</w:t>
      </w:r>
      <w:r>
        <w:rPr>
          <w:lang w:eastAsia="zh-CN"/>
        </w:rPr>
        <w:t>招标人</w:t>
      </w:r>
      <w:r>
        <w:rPr>
          <w:rFonts w:cs="宋体"/>
          <w:lang w:eastAsia="zh-CN"/>
        </w:rPr>
        <w:t>给定的</w:t>
      </w:r>
      <w:r>
        <w:rPr>
          <w:lang w:eastAsia="zh-CN"/>
        </w:rPr>
        <w:t>工程</w:t>
      </w:r>
      <w:r>
        <w:rPr>
          <w:rFonts w:cs="宋体"/>
          <w:lang w:eastAsia="zh-CN"/>
        </w:rPr>
        <w:t>数</w:t>
      </w:r>
      <w:r>
        <w:rPr>
          <w:lang w:eastAsia="zh-CN"/>
        </w:rPr>
        <w:t>量</w:t>
      </w:r>
      <w:r>
        <w:rPr>
          <w:rFonts w:cs="宋体"/>
          <w:lang w:eastAsia="zh-CN"/>
        </w:rPr>
        <w:t>乘以</w:t>
      </w:r>
      <w:r>
        <w:rPr>
          <w:lang w:eastAsia="zh-CN"/>
        </w:rPr>
        <w:t>投标人</w:t>
      </w:r>
      <w:r>
        <w:rPr>
          <w:rFonts w:cs="宋体"/>
          <w:lang w:eastAsia="zh-CN"/>
        </w:rPr>
        <w:t>所报单价予以修正。</w:t>
      </w:r>
    </w:p>
    <w:p w:rsidR="0059461D" w:rsidRDefault="004370C5">
      <w:pPr>
        <w:pStyle w:val="a4"/>
        <w:spacing w:before="48"/>
        <w:ind w:left="540"/>
        <w:rPr>
          <w:rFonts w:cs="宋体"/>
          <w:lang w:eastAsia="zh-CN"/>
        </w:rPr>
      </w:pPr>
      <w:r>
        <w:rPr>
          <w:rFonts w:ascii="Times New Roman" w:eastAsia="Times New Roman" w:hAnsi="Times New Roman" w:cs="Times New Roman"/>
          <w:w w:val="95"/>
          <w:lang w:eastAsia="zh-CN"/>
        </w:rPr>
        <w:t xml:space="preserve">3.4.4   </w:t>
      </w:r>
      <w:r>
        <w:rPr>
          <w:rFonts w:cs="宋体"/>
          <w:w w:val="95"/>
          <w:lang w:eastAsia="zh-CN"/>
        </w:rPr>
        <w:t>修正后的最终</w:t>
      </w:r>
      <w:r>
        <w:rPr>
          <w:w w:val="95"/>
          <w:lang w:eastAsia="zh-CN"/>
        </w:rPr>
        <w:t>投标</w:t>
      </w:r>
      <w:r>
        <w:rPr>
          <w:rFonts w:cs="宋体"/>
          <w:w w:val="95"/>
          <w:lang w:eastAsia="zh-CN"/>
        </w:rPr>
        <w:t>报价若超过最</w:t>
      </w:r>
      <w:r>
        <w:rPr>
          <w:w w:val="95"/>
          <w:lang w:eastAsia="zh-CN"/>
        </w:rPr>
        <w:t>高投标</w:t>
      </w:r>
      <w:r>
        <w:rPr>
          <w:rFonts w:cs="宋体"/>
          <w:w w:val="95"/>
          <w:lang w:eastAsia="zh-CN"/>
        </w:rPr>
        <w:t>限价</w:t>
      </w:r>
      <w:r>
        <w:rPr>
          <w:w w:val="95"/>
          <w:lang w:eastAsia="zh-CN"/>
        </w:rPr>
        <w:t>，</w:t>
      </w:r>
      <w:r>
        <w:rPr>
          <w:rFonts w:cs="宋体"/>
          <w:w w:val="95"/>
          <w:lang w:eastAsia="zh-CN"/>
        </w:rPr>
        <w:t>评</w:t>
      </w:r>
      <w:r>
        <w:rPr>
          <w:w w:val="95"/>
          <w:lang w:eastAsia="zh-CN"/>
        </w:rPr>
        <w:t>标委员</w:t>
      </w:r>
      <w:r>
        <w:rPr>
          <w:rFonts w:cs="宋体"/>
          <w:w w:val="95"/>
          <w:lang w:eastAsia="zh-CN"/>
        </w:rPr>
        <w:t>会应否决其</w:t>
      </w:r>
      <w:r>
        <w:rPr>
          <w:w w:val="95"/>
          <w:lang w:eastAsia="zh-CN"/>
        </w:rPr>
        <w:t>投标</w:t>
      </w:r>
      <w:r>
        <w:rPr>
          <w:rFonts w:cs="宋体"/>
          <w:w w:val="95"/>
          <w:lang w:eastAsia="zh-CN"/>
        </w:rPr>
        <w:t>。</w:t>
      </w:r>
    </w:p>
    <w:p w:rsidR="0059461D" w:rsidRDefault="004370C5">
      <w:pPr>
        <w:pStyle w:val="a4"/>
        <w:spacing w:before="119"/>
        <w:ind w:left="540"/>
        <w:rPr>
          <w:rFonts w:cs="宋体"/>
          <w:lang w:eastAsia="zh-CN"/>
        </w:rPr>
      </w:pPr>
      <w:r>
        <w:rPr>
          <w:rFonts w:ascii="Times New Roman" w:eastAsia="Times New Roman" w:hAnsi="Times New Roman" w:cs="Times New Roman"/>
          <w:w w:val="95"/>
          <w:lang w:eastAsia="zh-CN"/>
        </w:rPr>
        <w:t xml:space="preserve">3.4.5   </w:t>
      </w:r>
      <w:r>
        <w:rPr>
          <w:rFonts w:cs="宋体"/>
          <w:w w:val="95"/>
          <w:lang w:eastAsia="zh-CN"/>
        </w:rPr>
        <w:t>修正后的最终</w:t>
      </w:r>
      <w:r>
        <w:rPr>
          <w:w w:val="95"/>
          <w:lang w:eastAsia="zh-CN"/>
        </w:rPr>
        <w:t>投标</w:t>
      </w:r>
      <w:r>
        <w:rPr>
          <w:rFonts w:cs="宋体"/>
          <w:w w:val="95"/>
          <w:lang w:eastAsia="zh-CN"/>
        </w:rPr>
        <w:t>报价仅作</w:t>
      </w:r>
      <w:r>
        <w:rPr>
          <w:w w:val="95"/>
          <w:lang w:eastAsia="zh-CN"/>
        </w:rPr>
        <w:t>为</w:t>
      </w:r>
      <w:r>
        <w:rPr>
          <w:rFonts w:cs="宋体"/>
          <w:w w:val="95"/>
          <w:lang w:eastAsia="zh-CN"/>
        </w:rPr>
        <w:t>签订合同的</w:t>
      </w:r>
      <w:r>
        <w:rPr>
          <w:w w:val="95"/>
          <w:lang w:eastAsia="zh-CN"/>
        </w:rPr>
        <w:t>一</w:t>
      </w:r>
      <w:r>
        <w:rPr>
          <w:rFonts w:cs="宋体"/>
          <w:w w:val="95"/>
          <w:lang w:eastAsia="zh-CN"/>
        </w:rPr>
        <w:t>个</w:t>
      </w:r>
      <w:r>
        <w:rPr>
          <w:w w:val="95"/>
          <w:lang w:eastAsia="zh-CN"/>
        </w:rPr>
        <w:t>依</w:t>
      </w:r>
      <w:r>
        <w:rPr>
          <w:rFonts w:cs="宋体"/>
          <w:w w:val="95"/>
          <w:lang w:eastAsia="zh-CN"/>
        </w:rPr>
        <w:t>据</w:t>
      </w:r>
      <w:r>
        <w:rPr>
          <w:w w:val="95"/>
          <w:lang w:eastAsia="zh-CN"/>
        </w:rPr>
        <w:t>，</w:t>
      </w:r>
      <w:r>
        <w:rPr>
          <w:rFonts w:cs="宋体"/>
          <w:w w:val="95"/>
          <w:lang w:eastAsia="zh-CN"/>
        </w:rPr>
        <w:t>不参与评</w:t>
      </w:r>
      <w:r>
        <w:rPr>
          <w:w w:val="95"/>
          <w:lang w:eastAsia="zh-CN"/>
        </w:rPr>
        <w:t>标</w:t>
      </w:r>
      <w:r>
        <w:rPr>
          <w:rFonts w:cs="宋体"/>
          <w:w w:val="95"/>
          <w:lang w:eastAsia="zh-CN"/>
        </w:rPr>
        <w:t>价得分的计算。</w:t>
      </w:r>
    </w:p>
    <w:p w:rsidR="0059461D" w:rsidRDefault="004370C5">
      <w:pPr>
        <w:pStyle w:val="a4"/>
        <w:spacing w:line="346" w:lineRule="auto"/>
        <w:ind w:right="214" w:firstLine="420"/>
        <w:jc w:val="both"/>
        <w:rPr>
          <w:rFonts w:cs="宋体"/>
          <w:lang w:eastAsia="zh-CN"/>
        </w:rPr>
      </w:pPr>
      <w:r>
        <w:rPr>
          <w:rFonts w:ascii="Times New Roman" w:eastAsia="Times New Roman" w:hAnsi="Times New Roman" w:cs="Times New Roman"/>
          <w:lang w:eastAsia="zh-CN"/>
        </w:rPr>
        <w:t>3.4.6</w:t>
      </w:r>
      <w:r>
        <w:rPr>
          <w:rFonts w:cs="宋体"/>
          <w:spacing w:val="1"/>
          <w:lang w:eastAsia="zh-CN"/>
        </w:rPr>
        <w:t>评</w:t>
      </w:r>
      <w:r>
        <w:rPr>
          <w:spacing w:val="1"/>
          <w:lang w:eastAsia="zh-CN"/>
        </w:rPr>
        <w:t>标委员</w:t>
      </w:r>
      <w:r>
        <w:rPr>
          <w:rFonts w:cs="宋体"/>
          <w:spacing w:val="1"/>
          <w:lang w:eastAsia="zh-CN"/>
        </w:rPr>
        <w:t>会发现</w:t>
      </w:r>
      <w:r>
        <w:rPr>
          <w:spacing w:val="1"/>
          <w:lang w:eastAsia="zh-CN"/>
        </w:rPr>
        <w:t>投标人</w:t>
      </w:r>
      <w:r>
        <w:rPr>
          <w:rFonts w:cs="宋体"/>
          <w:spacing w:val="1"/>
          <w:lang w:eastAsia="zh-CN"/>
        </w:rPr>
        <w:t>的报价明显低于其他</w:t>
      </w:r>
      <w:r>
        <w:rPr>
          <w:spacing w:val="1"/>
          <w:lang w:eastAsia="zh-CN"/>
        </w:rPr>
        <w:t>投标</w:t>
      </w:r>
      <w:r>
        <w:rPr>
          <w:rFonts w:cs="宋体"/>
          <w:spacing w:val="1"/>
          <w:lang w:eastAsia="zh-CN"/>
        </w:rPr>
        <w:t>报价</w:t>
      </w:r>
      <w:r>
        <w:rPr>
          <w:spacing w:val="1"/>
          <w:lang w:eastAsia="zh-CN"/>
        </w:rPr>
        <w:t>，</w:t>
      </w:r>
      <w:r>
        <w:rPr>
          <w:rFonts w:cs="宋体"/>
          <w:spacing w:val="1"/>
          <w:lang w:eastAsia="zh-CN"/>
        </w:rPr>
        <w:t>使得其</w:t>
      </w:r>
      <w:r>
        <w:rPr>
          <w:spacing w:val="1"/>
          <w:lang w:eastAsia="zh-CN"/>
        </w:rPr>
        <w:t>投标</w:t>
      </w:r>
      <w:r>
        <w:rPr>
          <w:rFonts w:cs="宋体"/>
          <w:spacing w:val="1"/>
          <w:lang w:eastAsia="zh-CN"/>
        </w:rPr>
        <w:t>报价可能低于其个别</w:t>
      </w:r>
      <w:r>
        <w:rPr>
          <w:spacing w:val="1"/>
          <w:lang w:eastAsia="zh-CN"/>
        </w:rPr>
        <w:t>成</w:t>
      </w:r>
      <w:r>
        <w:rPr>
          <w:rFonts w:cs="宋体"/>
          <w:w w:val="95"/>
          <w:lang w:eastAsia="zh-CN"/>
        </w:rPr>
        <w:t>本</w:t>
      </w:r>
      <w:r>
        <w:rPr>
          <w:rFonts w:cs="宋体"/>
          <w:spacing w:val="1"/>
          <w:w w:val="95"/>
          <w:lang w:eastAsia="zh-CN"/>
        </w:rPr>
        <w:t>的</w:t>
      </w:r>
      <w:r>
        <w:rPr>
          <w:spacing w:val="-26"/>
          <w:w w:val="95"/>
          <w:lang w:eastAsia="zh-CN"/>
        </w:rPr>
        <w:t>，</w:t>
      </w:r>
      <w:r>
        <w:rPr>
          <w:rFonts w:cs="宋体"/>
          <w:w w:val="95"/>
          <w:lang w:eastAsia="zh-CN"/>
        </w:rPr>
        <w:t>应</w:t>
      </w:r>
      <w:r>
        <w:rPr>
          <w:rFonts w:cs="宋体"/>
          <w:spacing w:val="1"/>
          <w:w w:val="95"/>
          <w:lang w:eastAsia="zh-CN"/>
        </w:rPr>
        <w:t>当</w:t>
      </w:r>
      <w:r>
        <w:rPr>
          <w:rFonts w:cs="宋体"/>
          <w:w w:val="95"/>
          <w:lang w:eastAsia="zh-CN"/>
        </w:rPr>
        <w:t>要</w:t>
      </w:r>
      <w:r>
        <w:rPr>
          <w:rFonts w:cs="宋体"/>
          <w:spacing w:val="1"/>
          <w:w w:val="95"/>
          <w:lang w:eastAsia="zh-CN"/>
        </w:rPr>
        <w:t>求</w:t>
      </w:r>
      <w:r>
        <w:rPr>
          <w:rFonts w:cs="宋体"/>
          <w:w w:val="95"/>
          <w:lang w:eastAsia="zh-CN"/>
        </w:rPr>
        <w:t>该</w:t>
      </w:r>
      <w:r>
        <w:rPr>
          <w:spacing w:val="1"/>
          <w:w w:val="95"/>
          <w:lang w:eastAsia="zh-CN"/>
        </w:rPr>
        <w:t>投</w:t>
      </w:r>
      <w:r>
        <w:rPr>
          <w:w w:val="95"/>
          <w:lang w:eastAsia="zh-CN"/>
        </w:rPr>
        <w:t>标</w:t>
      </w:r>
      <w:r>
        <w:rPr>
          <w:spacing w:val="1"/>
          <w:w w:val="95"/>
          <w:lang w:eastAsia="zh-CN"/>
        </w:rPr>
        <w:t>人</w:t>
      </w:r>
      <w:proofErr w:type="gramStart"/>
      <w:r>
        <w:rPr>
          <w:rFonts w:cs="宋体"/>
          <w:w w:val="95"/>
          <w:lang w:eastAsia="zh-CN"/>
        </w:rPr>
        <w:t>作</w:t>
      </w:r>
      <w:r>
        <w:rPr>
          <w:rFonts w:cs="宋体"/>
          <w:spacing w:val="1"/>
          <w:w w:val="95"/>
          <w:lang w:eastAsia="zh-CN"/>
        </w:rPr>
        <w:t>出</w:t>
      </w:r>
      <w:proofErr w:type="gramEnd"/>
      <w:r>
        <w:rPr>
          <w:rFonts w:cs="宋体"/>
          <w:w w:val="95"/>
          <w:lang w:eastAsia="zh-CN"/>
        </w:rPr>
        <w:t>说</w:t>
      </w:r>
      <w:r>
        <w:rPr>
          <w:rFonts w:cs="宋体"/>
          <w:spacing w:val="1"/>
          <w:w w:val="95"/>
          <w:lang w:eastAsia="zh-CN"/>
        </w:rPr>
        <w:t>明</w:t>
      </w:r>
      <w:r>
        <w:rPr>
          <w:rFonts w:cs="宋体"/>
          <w:w w:val="95"/>
          <w:lang w:eastAsia="zh-CN"/>
        </w:rPr>
        <w:t>并</w:t>
      </w:r>
      <w:r>
        <w:rPr>
          <w:spacing w:val="1"/>
          <w:w w:val="95"/>
          <w:lang w:eastAsia="zh-CN"/>
        </w:rPr>
        <w:t>提</w:t>
      </w:r>
      <w:r>
        <w:rPr>
          <w:rFonts w:cs="宋体"/>
          <w:w w:val="95"/>
          <w:lang w:eastAsia="zh-CN"/>
        </w:rPr>
        <w:t>供</w:t>
      </w:r>
      <w:r>
        <w:rPr>
          <w:rFonts w:cs="宋体"/>
          <w:spacing w:val="1"/>
          <w:w w:val="95"/>
          <w:lang w:eastAsia="zh-CN"/>
        </w:rPr>
        <w:t>相</w:t>
      </w:r>
      <w:r>
        <w:rPr>
          <w:rFonts w:cs="宋体"/>
          <w:w w:val="95"/>
          <w:lang w:eastAsia="zh-CN"/>
        </w:rPr>
        <w:t>应</w:t>
      </w:r>
      <w:r>
        <w:rPr>
          <w:rFonts w:cs="宋体"/>
          <w:spacing w:val="1"/>
          <w:w w:val="95"/>
          <w:lang w:eastAsia="zh-CN"/>
        </w:rPr>
        <w:t>的</w:t>
      </w:r>
      <w:r>
        <w:rPr>
          <w:rFonts w:cs="宋体"/>
          <w:w w:val="95"/>
          <w:lang w:eastAsia="zh-CN"/>
        </w:rPr>
        <w:t>证</w:t>
      </w:r>
      <w:r>
        <w:rPr>
          <w:rFonts w:cs="宋体"/>
          <w:spacing w:val="1"/>
          <w:w w:val="95"/>
          <w:lang w:eastAsia="zh-CN"/>
        </w:rPr>
        <w:t>明</w:t>
      </w:r>
      <w:r>
        <w:rPr>
          <w:rFonts w:cs="宋体"/>
          <w:w w:val="95"/>
          <w:lang w:eastAsia="zh-CN"/>
        </w:rPr>
        <w:t>材</w:t>
      </w:r>
      <w:r>
        <w:rPr>
          <w:rFonts w:cs="宋体"/>
          <w:spacing w:val="1"/>
          <w:w w:val="95"/>
          <w:lang w:eastAsia="zh-CN"/>
        </w:rPr>
        <w:t>料</w:t>
      </w:r>
      <w:r>
        <w:rPr>
          <w:rFonts w:cs="宋体"/>
          <w:spacing w:val="-26"/>
          <w:w w:val="95"/>
          <w:lang w:eastAsia="zh-CN"/>
        </w:rPr>
        <w:t>。</w:t>
      </w:r>
      <w:r>
        <w:rPr>
          <w:w w:val="95"/>
          <w:lang w:eastAsia="zh-CN"/>
        </w:rPr>
        <w:t>投</w:t>
      </w:r>
      <w:r>
        <w:rPr>
          <w:spacing w:val="1"/>
          <w:w w:val="95"/>
          <w:lang w:eastAsia="zh-CN"/>
        </w:rPr>
        <w:t>标</w:t>
      </w:r>
      <w:r>
        <w:rPr>
          <w:w w:val="95"/>
          <w:lang w:eastAsia="zh-CN"/>
        </w:rPr>
        <w:t>人</w:t>
      </w:r>
      <w:r>
        <w:rPr>
          <w:rFonts w:cs="宋体"/>
          <w:spacing w:val="1"/>
          <w:w w:val="95"/>
          <w:lang w:eastAsia="zh-CN"/>
        </w:rPr>
        <w:t>不</w:t>
      </w:r>
      <w:r>
        <w:rPr>
          <w:rFonts w:cs="宋体"/>
          <w:w w:val="95"/>
          <w:lang w:eastAsia="zh-CN"/>
        </w:rPr>
        <w:t>能</w:t>
      </w:r>
      <w:r>
        <w:rPr>
          <w:rFonts w:cs="宋体"/>
          <w:spacing w:val="1"/>
          <w:w w:val="95"/>
          <w:lang w:eastAsia="zh-CN"/>
        </w:rPr>
        <w:t>合</w:t>
      </w:r>
      <w:r>
        <w:rPr>
          <w:w w:val="95"/>
          <w:lang w:eastAsia="zh-CN"/>
        </w:rPr>
        <w:t>理</w:t>
      </w:r>
      <w:r>
        <w:rPr>
          <w:rFonts w:cs="宋体"/>
          <w:spacing w:val="1"/>
          <w:w w:val="95"/>
          <w:lang w:eastAsia="zh-CN"/>
        </w:rPr>
        <w:t>说</w:t>
      </w:r>
      <w:r>
        <w:rPr>
          <w:rFonts w:cs="宋体"/>
          <w:w w:val="95"/>
          <w:lang w:eastAsia="zh-CN"/>
        </w:rPr>
        <w:t>明</w:t>
      </w:r>
      <w:r>
        <w:rPr>
          <w:rFonts w:cs="宋体"/>
          <w:spacing w:val="1"/>
          <w:w w:val="95"/>
          <w:lang w:eastAsia="zh-CN"/>
        </w:rPr>
        <w:t>或</w:t>
      </w:r>
      <w:r>
        <w:rPr>
          <w:rFonts w:cs="宋体"/>
          <w:w w:val="95"/>
          <w:lang w:eastAsia="zh-CN"/>
        </w:rPr>
        <w:t>者</w:t>
      </w:r>
      <w:r>
        <w:rPr>
          <w:rFonts w:cs="宋体"/>
          <w:spacing w:val="1"/>
          <w:w w:val="95"/>
          <w:lang w:eastAsia="zh-CN"/>
        </w:rPr>
        <w:t>不</w:t>
      </w:r>
      <w:r>
        <w:rPr>
          <w:rFonts w:cs="宋体"/>
          <w:w w:val="95"/>
          <w:lang w:eastAsia="zh-CN"/>
        </w:rPr>
        <w:t>能</w:t>
      </w:r>
      <w:r>
        <w:rPr>
          <w:spacing w:val="1"/>
          <w:w w:val="95"/>
          <w:lang w:eastAsia="zh-CN"/>
        </w:rPr>
        <w:t>提</w:t>
      </w:r>
      <w:r>
        <w:rPr>
          <w:rFonts w:cs="宋体"/>
          <w:w w:val="95"/>
          <w:lang w:eastAsia="zh-CN"/>
        </w:rPr>
        <w:t>供</w:t>
      </w:r>
      <w:r>
        <w:rPr>
          <w:rFonts w:cs="宋体"/>
          <w:spacing w:val="1"/>
          <w:w w:val="95"/>
          <w:lang w:eastAsia="zh-CN"/>
        </w:rPr>
        <w:t>相</w:t>
      </w:r>
      <w:r>
        <w:rPr>
          <w:rFonts w:cs="宋体"/>
          <w:w w:val="95"/>
          <w:lang w:eastAsia="zh-CN"/>
        </w:rPr>
        <w:t>应证</w:t>
      </w:r>
      <w:r>
        <w:rPr>
          <w:rFonts w:cs="宋体"/>
          <w:lang w:eastAsia="zh-CN"/>
        </w:rPr>
        <w:t>明材料的</w:t>
      </w:r>
      <w:r>
        <w:rPr>
          <w:lang w:eastAsia="zh-CN"/>
        </w:rPr>
        <w:t>，</w:t>
      </w:r>
      <w:r>
        <w:rPr>
          <w:rFonts w:cs="宋体"/>
          <w:lang w:eastAsia="zh-CN"/>
        </w:rPr>
        <w:t>由评</w:t>
      </w:r>
      <w:r>
        <w:rPr>
          <w:lang w:eastAsia="zh-CN"/>
        </w:rPr>
        <w:t>标委员</w:t>
      </w:r>
      <w:r>
        <w:rPr>
          <w:rFonts w:cs="宋体"/>
          <w:lang w:eastAsia="zh-CN"/>
        </w:rPr>
        <w:t>会认定该</w:t>
      </w:r>
      <w:r>
        <w:rPr>
          <w:lang w:eastAsia="zh-CN"/>
        </w:rPr>
        <w:t>投标人</w:t>
      </w:r>
      <w:r>
        <w:rPr>
          <w:rFonts w:cs="宋体"/>
          <w:lang w:eastAsia="zh-CN"/>
        </w:rPr>
        <w:t>以低于</w:t>
      </w:r>
      <w:r>
        <w:rPr>
          <w:lang w:eastAsia="zh-CN"/>
        </w:rPr>
        <w:t>成</w:t>
      </w:r>
      <w:r>
        <w:rPr>
          <w:rFonts w:cs="宋体"/>
          <w:lang w:eastAsia="zh-CN"/>
        </w:rPr>
        <w:t>本报价竞</w:t>
      </w:r>
      <w:r>
        <w:rPr>
          <w:lang w:eastAsia="zh-CN"/>
        </w:rPr>
        <w:t>标，</w:t>
      </w:r>
      <w:r>
        <w:rPr>
          <w:rFonts w:cs="宋体"/>
          <w:lang w:eastAsia="zh-CN"/>
        </w:rPr>
        <w:t>并否决其</w:t>
      </w:r>
      <w:r>
        <w:rPr>
          <w:lang w:eastAsia="zh-CN"/>
        </w:rPr>
        <w:t>投标</w:t>
      </w:r>
      <w:r>
        <w:rPr>
          <w:rFonts w:cs="宋体"/>
          <w:lang w:eastAsia="zh-CN"/>
        </w:rPr>
        <w:t>。</w:t>
      </w:r>
    </w:p>
    <w:p w:rsidR="0059461D" w:rsidRDefault="004370C5">
      <w:pPr>
        <w:pStyle w:val="a4"/>
        <w:spacing w:before="40"/>
        <w:ind w:left="540"/>
        <w:rPr>
          <w:rFonts w:cs="宋体"/>
          <w:lang w:eastAsia="zh-CN"/>
        </w:rPr>
      </w:pPr>
      <w:r>
        <w:rPr>
          <w:rFonts w:ascii="Times New Roman" w:eastAsia="Times New Roman" w:hAnsi="Times New Roman" w:cs="Times New Roman"/>
          <w:lang w:eastAsia="zh-CN"/>
        </w:rPr>
        <w:t>3.5</w:t>
      </w:r>
      <w:r>
        <w:rPr>
          <w:rFonts w:cs="宋体"/>
          <w:lang w:eastAsia="zh-CN"/>
        </w:rPr>
        <w:t>第二个信封详细评审</w:t>
      </w:r>
    </w:p>
    <w:p w:rsidR="0059461D" w:rsidRDefault="004370C5">
      <w:pPr>
        <w:pStyle w:val="a4"/>
        <w:ind w:left="540"/>
        <w:rPr>
          <w:rFonts w:cs="宋体"/>
          <w:lang w:eastAsia="zh-CN"/>
        </w:rPr>
      </w:pPr>
      <w:r>
        <w:rPr>
          <w:rFonts w:ascii="Times New Roman" w:eastAsia="Times New Roman" w:hAnsi="Times New Roman" w:cs="Times New Roman"/>
          <w:lang w:eastAsia="zh-CN"/>
        </w:rPr>
        <w:t>3.5.1</w:t>
      </w:r>
      <w:r>
        <w:rPr>
          <w:rFonts w:cs="宋体"/>
          <w:lang w:eastAsia="zh-CN"/>
        </w:rPr>
        <w:t>评</w:t>
      </w:r>
      <w:r>
        <w:rPr>
          <w:lang w:eastAsia="zh-CN"/>
        </w:rPr>
        <w:t>标委员</w:t>
      </w:r>
      <w:r>
        <w:rPr>
          <w:rFonts w:cs="宋体"/>
          <w:lang w:eastAsia="zh-CN"/>
        </w:rPr>
        <w:t>会按本章第</w:t>
      </w:r>
      <w:r>
        <w:rPr>
          <w:rFonts w:ascii="Times New Roman" w:eastAsia="Times New Roman" w:hAnsi="Times New Roman" w:cs="Times New Roman"/>
          <w:spacing w:val="1"/>
          <w:lang w:eastAsia="zh-CN"/>
        </w:rPr>
        <w:t>2.2.4</w:t>
      </w:r>
      <w:r>
        <w:rPr>
          <w:lang w:eastAsia="zh-CN"/>
        </w:rPr>
        <w:t>项</w:t>
      </w:r>
      <w:r>
        <w:rPr>
          <w:rFonts w:ascii="Times New Roman" w:eastAsia="Times New Roman" w:hAnsi="Times New Roman" w:cs="Times New Roman"/>
          <w:lang w:eastAsia="zh-CN"/>
        </w:rPr>
        <w:t>(1)</w:t>
      </w:r>
      <w:r>
        <w:rPr>
          <w:rFonts w:cs="宋体"/>
          <w:lang w:eastAsia="zh-CN"/>
        </w:rPr>
        <w:t>目</w:t>
      </w:r>
      <w:r>
        <w:rPr>
          <w:lang w:eastAsia="zh-CN"/>
        </w:rPr>
        <w:t>规</w:t>
      </w:r>
      <w:r>
        <w:rPr>
          <w:rFonts w:cs="宋体"/>
          <w:lang w:eastAsia="zh-CN"/>
        </w:rPr>
        <w:t>定的评审因素</w:t>
      </w:r>
      <w:r>
        <w:rPr>
          <w:lang w:eastAsia="zh-CN"/>
        </w:rPr>
        <w:t>和</w:t>
      </w:r>
      <w:r>
        <w:rPr>
          <w:rFonts w:cs="宋体"/>
          <w:lang w:eastAsia="zh-CN"/>
        </w:rPr>
        <w:t>分值对评</w:t>
      </w:r>
      <w:r>
        <w:rPr>
          <w:lang w:eastAsia="zh-CN"/>
        </w:rPr>
        <w:t>标</w:t>
      </w:r>
      <w:r>
        <w:rPr>
          <w:rFonts w:cs="宋体"/>
          <w:lang w:eastAsia="zh-CN"/>
        </w:rPr>
        <w:t>价计算出得分。</w:t>
      </w:r>
    </w:p>
    <w:p w:rsidR="0059461D" w:rsidRDefault="004370C5">
      <w:pPr>
        <w:pStyle w:val="a4"/>
        <w:spacing w:before="119"/>
        <w:ind w:left="540"/>
        <w:rPr>
          <w:rFonts w:cs="宋体"/>
          <w:lang w:eastAsia="zh-CN"/>
        </w:rPr>
      </w:pPr>
      <w:r>
        <w:rPr>
          <w:rFonts w:ascii="Times New Roman" w:eastAsia="Times New Roman" w:hAnsi="Times New Roman" w:cs="Times New Roman"/>
          <w:w w:val="95"/>
          <w:lang w:eastAsia="zh-CN"/>
        </w:rPr>
        <w:t xml:space="preserve">3.5.2      </w:t>
      </w:r>
      <w:r>
        <w:rPr>
          <w:rFonts w:cs="宋体"/>
          <w:w w:val="95"/>
          <w:lang w:eastAsia="zh-CN"/>
        </w:rPr>
        <w:t>评</w:t>
      </w:r>
      <w:r>
        <w:rPr>
          <w:w w:val="95"/>
          <w:lang w:eastAsia="zh-CN"/>
        </w:rPr>
        <w:t>标</w:t>
      </w:r>
      <w:r>
        <w:rPr>
          <w:rFonts w:cs="宋体"/>
          <w:w w:val="95"/>
          <w:lang w:eastAsia="zh-CN"/>
        </w:rPr>
        <w:t>价得分分值计算保留小数点后两位</w:t>
      </w:r>
      <w:r>
        <w:rPr>
          <w:w w:val="95"/>
          <w:lang w:eastAsia="zh-CN"/>
        </w:rPr>
        <w:t>，</w:t>
      </w:r>
      <w:r>
        <w:rPr>
          <w:rFonts w:cs="宋体"/>
          <w:w w:val="95"/>
          <w:lang w:eastAsia="zh-CN"/>
        </w:rPr>
        <w:t>小数点后第三位</w:t>
      </w:r>
      <w:r>
        <w:rPr>
          <w:rFonts w:ascii="Times New Roman" w:eastAsia="Times New Roman" w:hAnsi="Times New Roman" w:cs="Times New Roman"/>
          <w:w w:val="95"/>
          <w:lang w:eastAsia="zh-CN"/>
        </w:rPr>
        <w:t>“</w:t>
      </w:r>
      <w:r>
        <w:rPr>
          <w:rFonts w:cs="宋体"/>
          <w:w w:val="95"/>
          <w:lang w:eastAsia="zh-CN"/>
        </w:rPr>
        <w:t>四舍五入</w:t>
      </w:r>
      <w:r>
        <w:rPr>
          <w:rFonts w:ascii="Times New Roman" w:eastAsia="Times New Roman" w:hAnsi="Times New Roman" w:cs="Times New Roman"/>
          <w:w w:val="95"/>
          <w:lang w:eastAsia="zh-CN"/>
        </w:rPr>
        <w:t>”</w:t>
      </w:r>
      <w:r>
        <w:rPr>
          <w:rFonts w:cs="宋体"/>
          <w:w w:val="95"/>
          <w:lang w:eastAsia="zh-CN"/>
        </w:rPr>
        <w:t>。</w:t>
      </w:r>
    </w:p>
    <w:p w:rsidR="0059461D" w:rsidRDefault="004370C5">
      <w:pPr>
        <w:pStyle w:val="a4"/>
        <w:ind w:left="540"/>
        <w:rPr>
          <w:rFonts w:cs="宋体"/>
          <w:lang w:eastAsia="zh-CN"/>
        </w:rPr>
      </w:pPr>
      <w:r>
        <w:rPr>
          <w:rFonts w:ascii="Times New Roman" w:eastAsia="Times New Roman" w:hAnsi="Times New Roman" w:cs="Times New Roman"/>
          <w:lang w:eastAsia="zh-CN"/>
        </w:rPr>
        <w:t>3.5.3</w:t>
      </w:r>
      <w:r>
        <w:rPr>
          <w:lang w:eastAsia="zh-CN"/>
        </w:rPr>
        <w:t>投标人</w:t>
      </w:r>
      <w:r>
        <w:rPr>
          <w:rFonts w:cs="宋体"/>
          <w:lang w:eastAsia="zh-CN"/>
        </w:rPr>
        <w:t>综合得分</w:t>
      </w:r>
      <w:r>
        <w:rPr>
          <w:rFonts w:ascii="Times New Roman" w:eastAsia="Times New Roman" w:hAnsi="Times New Roman" w:cs="Times New Roman"/>
          <w:lang w:eastAsia="zh-CN"/>
        </w:rPr>
        <w:t>=</w:t>
      </w:r>
      <w:r>
        <w:rPr>
          <w:lang w:eastAsia="zh-CN"/>
        </w:rPr>
        <w:t>投标人</w:t>
      </w:r>
      <w:r>
        <w:rPr>
          <w:rFonts w:cs="宋体"/>
          <w:lang w:eastAsia="zh-CN"/>
        </w:rPr>
        <w:t>第</w:t>
      </w:r>
      <w:r>
        <w:rPr>
          <w:lang w:eastAsia="zh-CN"/>
        </w:rPr>
        <w:t>一</w:t>
      </w:r>
      <w:r>
        <w:rPr>
          <w:rFonts w:cs="宋体"/>
          <w:lang w:eastAsia="zh-CN"/>
        </w:rPr>
        <w:t>个信封得分</w:t>
      </w:r>
      <w:r>
        <w:rPr>
          <w:rFonts w:ascii="Times New Roman" w:eastAsia="Times New Roman" w:hAnsi="Times New Roman" w:cs="Times New Roman"/>
          <w:lang w:eastAsia="zh-CN"/>
        </w:rPr>
        <w:t>+</w:t>
      </w:r>
      <w:r>
        <w:rPr>
          <w:rFonts w:cs="宋体"/>
          <w:lang w:eastAsia="zh-CN"/>
        </w:rPr>
        <w:t>评</w:t>
      </w:r>
      <w:r>
        <w:rPr>
          <w:lang w:eastAsia="zh-CN"/>
        </w:rPr>
        <w:t>标</w:t>
      </w:r>
      <w:r>
        <w:rPr>
          <w:rFonts w:cs="宋体"/>
          <w:lang w:eastAsia="zh-CN"/>
        </w:rPr>
        <w:t>价得分</w:t>
      </w:r>
    </w:p>
    <w:p w:rsidR="0059461D" w:rsidRDefault="004370C5">
      <w:pPr>
        <w:pStyle w:val="a4"/>
        <w:ind w:left="540"/>
        <w:rPr>
          <w:rFonts w:cs="宋体"/>
          <w:lang w:eastAsia="zh-CN"/>
        </w:rPr>
      </w:pPr>
      <w:r>
        <w:rPr>
          <w:rFonts w:ascii="Times New Roman" w:eastAsia="Times New Roman" w:hAnsi="Times New Roman" w:cs="Times New Roman"/>
          <w:lang w:eastAsia="zh-CN"/>
        </w:rPr>
        <w:t>3.6</w:t>
      </w:r>
      <w:r>
        <w:rPr>
          <w:spacing w:val="1"/>
          <w:lang w:eastAsia="zh-CN"/>
        </w:rPr>
        <w:t>投标文件</w:t>
      </w:r>
      <w:r>
        <w:rPr>
          <w:rFonts w:cs="宋体"/>
          <w:spacing w:val="1"/>
          <w:lang w:eastAsia="zh-CN"/>
        </w:rPr>
        <w:t>相关信息的核查</w:t>
      </w:r>
    </w:p>
    <w:p w:rsidR="0059461D" w:rsidRDefault="004370C5">
      <w:pPr>
        <w:pStyle w:val="a4"/>
        <w:spacing w:line="337" w:lineRule="auto"/>
        <w:ind w:right="109" w:firstLine="420"/>
        <w:rPr>
          <w:rFonts w:cs="宋体"/>
          <w:lang w:eastAsia="zh-CN"/>
        </w:rPr>
      </w:pPr>
      <w:r>
        <w:rPr>
          <w:rFonts w:ascii="Times New Roman" w:eastAsia="Times New Roman" w:hAnsi="Times New Roman" w:cs="Times New Roman"/>
          <w:w w:val="95"/>
          <w:lang w:eastAsia="zh-CN"/>
        </w:rPr>
        <w:t xml:space="preserve">3.6.1   </w:t>
      </w:r>
      <w:r>
        <w:rPr>
          <w:spacing w:val="2"/>
          <w:w w:val="95"/>
          <w:lang w:eastAsia="zh-CN"/>
        </w:rPr>
        <w:t>投标人提</w:t>
      </w:r>
      <w:r>
        <w:rPr>
          <w:rFonts w:cs="宋体"/>
          <w:spacing w:val="2"/>
          <w:w w:val="95"/>
          <w:lang w:eastAsia="zh-CN"/>
        </w:rPr>
        <w:t>供的</w:t>
      </w:r>
      <w:r>
        <w:rPr>
          <w:spacing w:val="2"/>
          <w:w w:val="95"/>
          <w:lang w:eastAsia="zh-CN"/>
        </w:rPr>
        <w:t>任一项</w:t>
      </w:r>
      <w:r>
        <w:rPr>
          <w:rFonts w:cs="宋体"/>
          <w:spacing w:val="2"/>
          <w:w w:val="95"/>
          <w:lang w:eastAsia="zh-CN"/>
        </w:rPr>
        <w:t>类似</w:t>
      </w:r>
      <w:r>
        <w:rPr>
          <w:spacing w:val="2"/>
          <w:w w:val="95"/>
          <w:lang w:eastAsia="zh-CN"/>
        </w:rPr>
        <w:t>项</w:t>
      </w:r>
      <w:r>
        <w:rPr>
          <w:rFonts w:cs="宋体"/>
          <w:spacing w:val="2"/>
          <w:w w:val="95"/>
          <w:lang w:eastAsia="zh-CN"/>
        </w:rPr>
        <w:t>目</w:t>
      </w:r>
      <w:r>
        <w:rPr>
          <w:spacing w:val="2"/>
          <w:w w:val="95"/>
          <w:lang w:eastAsia="zh-CN"/>
        </w:rPr>
        <w:t>《主</w:t>
      </w:r>
      <w:r>
        <w:rPr>
          <w:rFonts w:cs="宋体"/>
          <w:spacing w:val="2"/>
          <w:w w:val="95"/>
          <w:lang w:eastAsia="zh-CN"/>
        </w:rPr>
        <w:t>要业绩信息</w:t>
      </w:r>
      <w:r>
        <w:rPr>
          <w:spacing w:val="2"/>
          <w:w w:val="95"/>
          <w:lang w:eastAsia="zh-CN"/>
        </w:rPr>
        <w:t>一</w:t>
      </w:r>
      <w:r>
        <w:rPr>
          <w:rFonts w:cs="宋体"/>
          <w:spacing w:val="2"/>
          <w:w w:val="95"/>
          <w:lang w:eastAsia="zh-CN"/>
        </w:rPr>
        <w:t>览表》</w:t>
      </w:r>
      <w:r>
        <w:rPr>
          <w:spacing w:val="2"/>
          <w:w w:val="95"/>
          <w:lang w:eastAsia="zh-CN"/>
        </w:rPr>
        <w:t>中</w:t>
      </w:r>
      <w:r>
        <w:rPr>
          <w:rFonts w:cs="宋体"/>
          <w:spacing w:val="2"/>
          <w:w w:val="95"/>
          <w:lang w:eastAsia="zh-CN"/>
        </w:rPr>
        <w:t>涉及本次</w:t>
      </w:r>
      <w:r>
        <w:rPr>
          <w:spacing w:val="2"/>
          <w:w w:val="95"/>
          <w:lang w:eastAsia="zh-CN"/>
        </w:rPr>
        <w:t>招标</w:t>
      </w:r>
      <w:r>
        <w:rPr>
          <w:rFonts w:cs="宋体"/>
          <w:spacing w:val="2"/>
          <w:w w:val="95"/>
          <w:lang w:eastAsia="zh-CN"/>
        </w:rPr>
        <w:t>资格审核与</w:t>
      </w:r>
      <w:r>
        <w:rPr>
          <w:spacing w:val="2"/>
          <w:w w:val="95"/>
          <w:lang w:eastAsia="zh-CN"/>
        </w:rPr>
        <w:t>加</w:t>
      </w:r>
      <w:r>
        <w:rPr>
          <w:rFonts w:cs="宋体"/>
          <w:spacing w:val="2"/>
          <w:w w:val="95"/>
          <w:lang w:eastAsia="zh-CN"/>
        </w:rPr>
        <w:t>分的</w:t>
      </w:r>
      <w:r>
        <w:rPr>
          <w:rFonts w:cs="宋体"/>
          <w:w w:val="95"/>
          <w:lang w:eastAsia="zh-CN"/>
        </w:rPr>
        <w:t>相关信息与</w:t>
      </w:r>
      <w:r>
        <w:rPr>
          <w:w w:val="95"/>
          <w:lang w:eastAsia="zh-CN"/>
        </w:rPr>
        <w:t>投标文件</w:t>
      </w:r>
      <w:r>
        <w:rPr>
          <w:rFonts w:cs="宋体"/>
          <w:w w:val="95"/>
          <w:lang w:eastAsia="zh-CN"/>
        </w:rPr>
        <w:t>所附的业绩证明材料不</w:t>
      </w:r>
      <w:r>
        <w:rPr>
          <w:w w:val="95"/>
          <w:lang w:eastAsia="zh-CN"/>
        </w:rPr>
        <w:t>一</w:t>
      </w:r>
      <w:r>
        <w:rPr>
          <w:rFonts w:cs="宋体"/>
          <w:w w:val="95"/>
          <w:lang w:eastAsia="zh-CN"/>
        </w:rPr>
        <w:t>致（</w:t>
      </w:r>
      <w:r>
        <w:rPr>
          <w:w w:val="95"/>
          <w:lang w:eastAsia="zh-CN"/>
        </w:rPr>
        <w:t>投标人</w:t>
      </w:r>
      <w:r>
        <w:rPr>
          <w:rFonts w:cs="宋体"/>
          <w:w w:val="95"/>
          <w:lang w:eastAsia="zh-CN"/>
        </w:rPr>
        <w:t xml:space="preserve">须知 </w:t>
      </w:r>
      <w:r>
        <w:rPr>
          <w:rFonts w:ascii="Times New Roman" w:eastAsia="Times New Roman" w:hAnsi="Times New Roman" w:cs="Times New Roman"/>
          <w:w w:val="95"/>
          <w:lang w:eastAsia="zh-CN"/>
        </w:rPr>
        <w:t>1.12.3</w:t>
      </w:r>
      <w:r>
        <w:rPr>
          <w:rFonts w:cs="宋体"/>
          <w:w w:val="95"/>
          <w:lang w:eastAsia="zh-CN"/>
        </w:rPr>
        <w:t>（</w:t>
      </w:r>
      <w:r>
        <w:rPr>
          <w:rFonts w:ascii="Times New Roman" w:eastAsia="Times New Roman" w:hAnsi="Times New Roman" w:cs="Times New Roman"/>
          <w:w w:val="95"/>
          <w:lang w:eastAsia="zh-CN"/>
        </w:rPr>
        <w:t>4</w:t>
      </w:r>
      <w:r>
        <w:rPr>
          <w:rFonts w:cs="宋体"/>
          <w:w w:val="95"/>
          <w:lang w:eastAsia="zh-CN"/>
        </w:rPr>
        <w:t>）</w:t>
      </w:r>
      <w:r>
        <w:rPr>
          <w:w w:val="95"/>
          <w:lang w:eastAsia="zh-CN"/>
        </w:rPr>
        <w:t>规</w:t>
      </w:r>
      <w:r>
        <w:rPr>
          <w:rFonts w:cs="宋体"/>
          <w:w w:val="95"/>
          <w:lang w:eastAsia="zh-CN"/>
        </w:rPr>
        <w:t>定的细微偏差除外）的</w:t>
      </w:r>
      <w:r>
        <w:rPr>
          <w:w w:val="95"/>
          <w:lang w:eastAsia="zh-CN"/>
        </w:rPr>
        <w:t>，</w:t>
      </w:r>
      <w:r>
        <w:rPr>
          <w:rFonts w:cs="宋体"/>
          <w:lang w:eastAsia="zh-CN"/>
        </w:rPr>
        <w:t>资格审查不予通过或不予</w:t>
      </w:r>
      <w:r>
        <w:rPr>
          <w:lang w:eastAsia="zh-CN"/>
        </w:rPr>
        <w:t>加</w:t>
      </w:r>
      <w:r>
        <w:rPr>
          <w:rFonts w:cs="宋体"/>
          <w:lang w:eastAsia="zh-CN"/>
        </w:rPr>
        <w:t>分</w:t>
      </w:r>
      <w:r>
        <w:rPr>
          <w:lang w:eastAsia="zh-CN"/>
        </w:rPr>
        <w:t>，</w:t>
      </w:r>
      <w:r>
        <w:rPr>
          <w:rFonts w:cs="宋体"/>
          <w:lang w:eastAsia="zh-CN"/>
        </w:rPr>
        <w:t>并</w:t>
      </w:r>
      <w:proofErr w:type="gramStart"/>
      <w:r>
        <w:rPr>
          <w:rFonts w:cs="宋体"/>
          <w:lang w:eastAsia="zh-CN"/>
        </w:rPr>
        <w:t>报相应</w:t>
      </w:r>
      <w:proofErr w:type="gramEnd"/>
      <w:r>
        <w:rPr>
          <w:rFonts w:cs="宋体"/>
          <w:lang w:eastAsia="zh-CN"/>
        </w:rPr>
        <w:t>交通运输</w:t>
      </w:r>
      <w:r>
        <w:rPr>
          <w:lang w:eastAsia="zh-CN"/>
        </w:rPr>
        <w:t>主管</w:t>
      </w:r>
      <w:r>
        <w:rPr>
          <w:rFonts w:cs="宋体"/>
          <w:lang w:eastAsia="zh-CN"/>
        </w:rPr>
        <w:t>部门按有关</w:t>
      </w:r>
      <w:r>
        <w:rPr>
          <w:lang w:eastAsia="zh-CN"/>
        </w:rPr>
        <w:t>规</w:t>
      </w:r>
      <w:r>
        <w:rPr>
          <w:rFonts w:cs="宋体"/>
          <w:lang w:eastAsia="zh-CN"/>
        </w:rPr>
        <w:t>定</w:t>
      </w:r>
      <w:r>
        <w:rPr>
          <w:lang w:eastAsia="zh-CN"/>
        </w:rPr>
        <w:t>进行</w:t>
      </w:r>
      <w:r>
        <w:rPr>
          <w:rFonts w:cs="宋体"/>
          <w:lang w:eastAsia="zh-CN"/>
        </w:rPr>
        <w:t>处</w:t>
      </w:r>
      <w:r>
        <w:rPr>
          <w:lang w:eastAsia="zh-CN"/>
        </w:rPr>
        <w:t>理</w:t>
      </w:r>
      <w:r>
        <w:rPr>
          <w:rFonts w:cs="宋体"/>
          <w:lang w:eastAsia="zh-CN"/>
        </w:rPr>
        <w:t>。</w:t>
      </w:r>
    </w:p>
    <w:p w:rsidR="0059461D" w:rsidRDefault="004370C5">
      <w:pPr>
        <w:pStyle w:val="a4"/>
        <w:spacing w:before="47" w:line="346" w:lineRule="auto"/>
        <w:ind w:right="214" w:firstLine="420"/>
        <w:jc w:val="both"/>
        <w:rPr>
          <w:rFonts w:cs="宋体"/>
          <w:lang w:eastAsia="zh-CN"/>
        </w:rPr>
      </w:pPr>
      <w:r>
        <w:rPr>
          <w:rFonts w:ascii="Times New Roman" w:eastAsia="Times New Roman" w:hAnsi="Times New Roman" w:cs="Times New Roman"/>
          <w:lang w:eastAsia="zh-CN"/>
        </w:rPr>
        <w:t>3.6.2</w:t>
      </w:r>
      <w:r>
        <w:rPr>
          <w:rFonts w:cs="宋体"/>
          <w:spacing w:val="1"/>
          <w:lang w:eastAsia="zh-CN"/>
        </w:rPr>
        <w:t>评</w:t>
      </w:r>
      <w:r>
        <w:rPr>
          <w:spacing w:val="1"/>
          <w:lang w:eastAsia="zh-CN"/>
        </w:rPr>
        <w:t>标委员</w:t>
      </w:r>
      <w:r>
        <w:rPr>
          <w:rFonts w:cs="宋体"/>
          <w:spacing w:val="1"/>
          <w:lang w:eastAsia="zh-CN"/>
        </w:rPr>
        <w:t>会应对在评</w:t>
      </w:r>
      <w:r>
        <w:rPr>
          <w:spacing w:val="1"/>
          <w:lang w:eastAsia="zh-CN"/>
        </w:rPr>
        <w:t>标</w:t>
      </w:r>
      <w:r>
        <w:rPr>
          <w:rFonts w:cs="宋体"/>
          <w:spacing w:val="1"/>
          <w:lang w:eastAsia="zh-CN"/>
        </w:rPr>
        <w:t>过</w:t>
      </w:r>
      <w:r>
        <w:rPr>
          <w:spacing w:val="1"/>
          <w:lang w:eastAsia="zh-CN"/>
        </w:rPr>
        <w:t>程中</w:t>
      </w:r>
      <w:r>
        <w:rPr>
          <w:rFonts w:cs="宋体"/>
          <w:spacing w:val="1"/>
          <w:lang w:eastAsia="zh-CN"/>
        </w:rPr>
        <w:t>发现的</w:t>
      </w:r>
      <w:r>
        <w:rPr>
          <w:spacing w:val="1"/>
          <w:lang w:eastAsia="zh-CN"/>
        </w:rPr>
        <w:t>投标人</w:t>
      </w:r>
      <w:r>
        <w:rPr>
          <w:rFonts w:cs="宋体"/>
          <w:spacing w:val="1"/>
          <w:lang w:eastAsia="zh-CN"/>
        </w:rPr>
        <w:t>与</w:t>
      </w:r>
      <w:r>
        <w:rPr>
          <w:spacing w:val="1"/>
          <w:lang w:eastAsia="zh-CN"/>
        </w:rPr>
        <w:t>投标人</w:t>
      </w:r>
      <w:r>
        <w:rPr>
          <w:rFonts w:cs="宋体"/>
          <w:spacing w:val="1"/>
          <w:lang w:eastAsia="zh-CN"/>
        </w:rPr>
        <w:t>之间、</w:t>
      </w:r>
      <w:r>
        <w:rPr>
          <w:spacing w:val="1"/>
          <w:lang w:eastAsia="zh-CN"/>
        </w:rPr>
        <w:t>投标人</w:t>
      </w:r>
      <w:r>
        <w:rPr>
          <w:rFonts w:cs="宋体"/>
          <w:spacing w:val="1"/>
          <w:lang w:eastAsia="zh-CN"/>
        </w:rPr>
        <w:t>与</w:t>
      </w:r>
      <w:r>
        <w:rPr>
          <w:spacing w:val="1"/>
          <w:lang w:eastAsia="zh-CN"/>
        </w:rPr>
        <w:t>招标人</w:t>
      </w:r>
      <w:r>
        <w:rPr>
          <w:rFonts w:cs="宋体"/>
          <w:spacing w:val="1"/>
          <w:lang w:eastAsia="zh-CN"/>
        </w:rPr>
        <w:t>之间存在的串</w:t>
      </w:r>
      <w:r>
        <w:rPr>
          <w:rFonts w:cs="宋体"/>
          <w:spacing w:val="-1"/>
          <w:w w:val="95"/>
          <w:lang w:eastAsia="zh-CN"/>
        </w:rPr>
        <w:t>通</w:t>
      </w:r>
      <w:r>
        <w:rPr>
          <w:spacing w:val="-1"/>
          <w:w w:val="95"/>
          <w:lang w:eastAsia="zh-CN"/>
        </w:rPr>
        <w:t>投标</w:t>
      </w:r>
      <w:r>
        <w:rPr>
          <w:rFonts w:cs="宋体"/>
          <w:spacing w:val="-1"/>
          <w:w w:val="95"/>
          <w:lang w:eastAsia="zh-CN"/>
        </w:rPr>
        <w:t>的情形</w:t>
      </w:r>
      <w:r>
        <w:rPr>
          <w:spacing w:val="-1"/>
          <w:w w:val="95"/>
          <w:lang w:eastAsia="zh-CN"/>
        </w:rPr>
        <w:t>进行</w:t>
      </w:r>
      <w:r>
        <w:rPr>
          <w:rFonts w:cs="宋体"/>
          <w:spacing w:val="-1"/>
          <w:w w:val="95"/>
          <w:lang w:eastAsia="zh-CN"/>
        </w:rPr>
        <w:t>评审</w:t>
      </w:r>
      <w:r>
        <w:rPr>
          <w:spacing w:val="-1"/>
          <w:w w:val="95"/>
          <w:lang w:eastAsia="zh-CN"/>
        </w:rPr>
        <w:t>和</w:t>
      </w:r>
      <w:r>
        <w:rPr>
          <w:rFonts w:cs="宋体"/>
          <w:spacing w:val="-1"/>
          <w:w w:val="95"/>
          <w:lang w:eastAsia="zh-CN"/>
        </w:rPr>
        <w:t>认定。</w:t>
      </w:r>
      <w:r>
        <w:rPr>
          <w:spacing w:val="-1"/>
          <w:w w:val="95"/>
          <w:lang w:eastAsia="zh-CN"/>
        </w:rPr>
        <w:t>投标人</w:t>
      </w:r>
      <w:r>
        <w:rPr>
          <w:rFonts w:cs="宋体"/>
          <w:spacing w:val="-1"/>
          <w:w w:val="95"/>
          <w:lang w:eastAsia="zh-CN"/>
        </w:rPr>
        <w:t>存在串通</w:t>
      </w:r>
      <w:r>
        <w:rPr>
          <w:spacing w:val="-1"/>
          <w:w w:val="95"/>
          <w:lang w:eastAsia="zh-CN"/>
        </w:rPr>
        <w:t>投标</w:t>
      </w:r>
      <w:r>
        <w:rPr>
          <w:rFonts w:cs="宋体"/>
          <w:spacing w:val="-1"/>
          <w:w w:val="95"/>
          <w:lang w:eastAsia="zh-CN"/>
        </w:rPr>
        <w:t>、弄虚作假、</w:t>
      </w:r>
      <w:r>
        <w:rPr>
          <w:spacing w:val="-1"/>
          <w:w w:val="95"/>
          <w:lang w:eastAsia="zh-CN"/>
        </w:rPr>
        <w:t>行</w:t>
      </w:r>
      <w:r>
        <w:rPr>
          <w:rFonts w:cs="宋体"/>
          <w:spacing w:val="-1"/>
          <w:w w:val="95"/>
          <w:lang w:eastAsia="zh-CN"/>
        </w:rPr>
        <w:t>贿等违</w:t>
      </w:r>
      <w:r>
        <w:rPr>
          <w:spacing w:val="-1"/>
          <w:w w:val="95"/>
          <w:lang w:eastAsia="zh-CN"/>
        </w:rPr>
        <w:t>法行为</w:t>
      </w:r>
      <w:r>
        <w:rPr>
          <w:rFonts w:cs="宋体"/>
          <w:spacing w:val="-1"/>
          <w:w w:val="95"/>
          <w:lang w:eastAsia="zh-CN"/>
        </w:rPr>
        <w:t>的</w:t>
      </w:r>
      <w:r>
        <w:rPr>
          <w:spacing w:val="-1"/>
          <w:w w:val="95"/>
          <w:lang w:eastAsia="zh-CN"/>
        </w:rPr>
        <w:t>，</w:t>
      </w:r>
      <w:r>
        <w:rPr>
          <w:rFonts w:cs="宋体"/>
          <w:spacing w:val="-1"/>
          <w:w w:val="95"/>
          <w:lang w:eastAsia="zh-CN"/>
        </w:rPr>
        <w:t>评</w:t>
      </w:r>
      <w:r>
        <w:rPr>
          <w:spacing w:val="-1"/>
          <w:w w:val="95"/>
          <w:lang w:eastAsia="zh-CN"/>
        </w:rPr>
        <w:t>标委员</w:t>
      </w:r>
      <w:r>
        <w:rPr>
          <w:rFonts w:cs="宋体"/>
          <w:spacing w:val="-1"/>
          <w:w w:val="95"/>
          <w:lang w:eastAsia="zh-CN"/>
        </w:rPr>
        <w:t>会应</w:t>
      </w:r>
      <w:r>
        <w:rPr>
          <w:rFonts w:cs="宋体"/>
          <w:lang w:eastAsia="zh-CN"/>
        </w:rPr>
        <w:t>否决其</w:t>
      </w:r>
      <w:r>
        <w:rPr>
          <w:lang w:eastAsia="zh-CN"/>
        </w:rPr>
        <w:t>投标</w:t>
      </w:r>
      <w:r>
        <w:rPr>
          <w:rFonts w:cs="宋体"/>
          <w:lang w:eastAsia="zh-CN"/>
        </w:rPr>
        <w:t>。</w:t>
      </w:r>
    </w:p>
    <w:p w:rsidR="0059461D" w:rsidRDefault="004370C5">
      <w:pPr>
        <w:pStyle w:val="a4"/>
        <w:spacing w:before="40" w:line="337" w:lineRule="auto"/>
        <w:ind w:left="540" w:right="3215"/>
        <w:rPr>
          <w:spacing w:val="40"/>
          <w:w w:val="99"/>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）有下列情形之</w:t>
      </w:r>
      <w:r>
        <w:rPr>
          <w:lang w:eastAsia="zh-CN"/>
        </w:rPr>
        <w:t>一</w:t>
      </w:r>
      <w:r>
        <w:rPr>
          <w:rFonts w:cs="宋体"/>
          <w:lang w:eastAsia="zh-CN"/>
        </w:rPr>
        <w:t>的</w:t>
      </w:r>
      <w:r>
        <w:rPr>
          <w:lang w:eastAsia="zh-CN"/>
        </w:rPr>
        <w:t>，</w:t>
      </w:r>
      <w:r>
        <w:rPr>
          <w:rFonts w:cs="宋体"/>
          <w:lang w:eastAsia="zh-CN"/>
        </w:rPr>
        <w:t>属于</w:t>
      </w:r>
      <w:r>
        <w:rPr>
          <w:lang w:eastAsia="zh-CN"/>
        </w:rPr>
        <w:t>投标人</w:t>
      </w:r>
      <w:r>
        <w:rPr>
          <w:rFonts w:cs="宋体"/>
          <w:lang w:eastAsia="zh-CN"/>
        </w:rPr>
        <w:t>相互串通</w:t>
      </w:r>
      <w:r>
        <w:rPr>
          <w:lang w:eastAsia="zh-CN"/>
        </w:rPr>
        <w:t>投标：</w:t>
      </w:r>
    </w:p>
    <w:p w:rsidR="0059461D" w:rsidRDefault="004370C5">
      <w:pPr>
        <w:pStyle w:val="a4"/>
        <w:spacing w:before="40" w:line="337" w:lineRule="auto"/>
        <w:ind w:left="540" w:right="3215"/>
        <w:rPr>
          <w:rFonts w:cs="宋体"/>
          <w:spacing w:val="46"/>
          <w:w w:val="99"/>
          <w:lang w:eastAsia="zh-CN"/>
        </w:rPr>
      </w:pPr>
      <w:r>
        <w:rPr>
          <w:rFonts w:ascii="Times New Roman" w:eastAsia="Times New Roman" w:hAnsi="Times New Roman" w:cs="Times New Roman"/>
          <w:w w:val="95"/>
          <w:lang w:eastAsia="zh-CN"/>
        </w:rPr>
        <w:t>a.</w:t>
      </w:r>
      <w:r>
        <w:rPr>
          <w:w w:val="95"/>
          <w:lang w:eastAsia="zh-CN"/>
        </w:rPr>
        <w:t>投标人</w:t>
      </w:r>
      <w:r>
        <w:rPr>
          <w:rFonts w:cs="宋体"/>
          <w:w w:val="95"/>
          <w:lang w:eastAsia="zh-CN"/>
        </w:rPr>
        <w:t>之间协商</w:t>
      </w:r>
      <w:r>
        <w:rPr>
          <w:w w:val="95"/>
          <w:lang w:eastAsia="zh-CN"/>
        </w:rPr>
        <w:t>投标</w:t>
      </w:r>
      <w:r>
        <w:rPr>
          <w:rFonts w:cs="宋体"/>
          <w:w w:val="95"/>
          <w:lang w:eastAsia="zh-CN"/>
        </w:rPr>
        <w:t>报价等</w:t>
      </w:r>
      <w:r>
        <w:rPr>
          <w:w w:val="95"/>
          <w:lang w:eastAsia="zh-CN"/>
        </w:rPr>
        <w:t>投标文件</w:t>
      </w:r>
      <w:r>
        <w:rPr>
          <w:rFonts w:cs="宋体"/>
          <w:w w:val="95"/>
          <w:lang w:eastAsia="zh-CN"/>
        </w:rPr>
        <w:t>的实</w:t>
      </w:r>
      <w:r>
        <w:rPr>
          <w:w w:val="95"/>
          <w:lang w:eastAsia="zh-CN"/>
        </w:rPr>
        <w:t>质</w:t>
      </w:r>
      <w:r>
        <w:rPr>
          <w:rFonts w:cs="宋体"/>
          <w:w w:val="95"/>
          <w:lang w:eastAsia="zh-CN"/>
        </w:rPr>
        <w:t>性内容；</w:t>
      </w:r>
    </w:p>
    <w:p w:rsidR="0059461D" w:rsidRDefault="004370C5">
      <w:pPr>
        <w:pStyle w:val="a4"/>
        <w:spacing w:before="40" w:line="337" w:lineRule="auto"/>
        <w:ind w:left="540" w:right="3215"/>
        <w:rPr>
          <w:rFonts w:cs="宋体"/>
          <w:spacing w:val="29"/>
          <w:w w:val="99"/>
          <w:lang w:eastAsia="zh-CN"/>
        </w:rPr>
      </w:pPr>
      <w:r>
        <w:rPr>
          <w:rFonts w:ascii="Times New Roman" w:eastAsia="Times New Roman" w:hAnsi="Times New Roman" w:cs="Times New Roman"/>
          <w:lang w:eastAsia="zh-CN"/>
        </w:rPr>
        <w:t>b.</w:t>
      </w:r>
      <w:r>
        <w:rPr>
          <w:lang w:eastAsia="zh-CN"/>
        </w:rPr>
        <w:t>投标人</w:t>
      </w:r>
      <w:r>
        <w:rPr>
          <w:rFonts w:cs="宋体"/>
          <w:lang w:eastAsia="zh-CN"/>
        </w:rPr>
        <w:t>之间约定</w:t>
      </w:r>
      <w:r>
        <w:rPr>
          <w:lang w:eastAsia="zh-CN"/>
        </w:rPr>
        <w:t>中标人</w:t>
      </w:r>
      <w:r>
        <w:rPr>
          <w:rFonts w:cs="宋体"/>
          <w:lang w:eastAsia="zh-CN"/>
        </w:rPr>
        <w:t>；</w:t>
      </w:r>
    </w:p>
    <w:p w:rsidR="0059461D" w:rsidRDefault="004370C5">
      <w:pPr>
        <w:pStyle w:val="a4"/>
        <w:spacing w:before="40" w:line="337" w:lineRule="auto"/>
        <w:ind w:left="540" w:right="3215"/>
        <w:rPr>
          <w:rFonts w:cs="宋体"/>
          <w:lang w:eastAsia="zh-CN"/>
        </w:rPr>
      </w:pPr>
      <w:r>
        <w:rPr>
          <w:rFonts w:ascii="Times New Roman" w:eastAsia="Times New Roman" w:hAnsi="Times New Roman" w:cs="Times New Roman"/>
          <w:lang w:eastAsia="zh-CN"/>
        </w:rPr>
        <w:t>c.</w:t>
      </w:r>
      <w:r>
        <w:rPr>
          <w:lang w:eastAsia="zh-CN"/>
        </w:rPr>
        <w:t>投标人</w:t>
      </w:r>
      <w:r>
        <w:rPr>
          <w:rFonts w:cs="宋体"/>
          <w:lang w:eastAsia="zh-CN"/>
        </w:rPr>
        <w:t>之间约定部分</w:t>
      </w:r>
      <w:r>
        <w:rPr>
          <w:lang w:eastAsia="zh-CN"/>
        </w:rPr>
        <w:t>投标人</w:t>
      </w:r>
      <w:r>
        <w:rPr>
          <w:rFonts w:cs="宋体"/>
          <w:lang w:eastAsia="zh-CN"/>
        </w:rPr>
        <w:t>放弃</w:t>
      </w:r>
      <w:r>
        <w:rPr>
          <w:lang w:eastAsia="zh-CN"/>
        </w:rPr>
        <w:t>投标</w:t>
      </w:r>
      <w:r>
        <w:rPr>
          <w:rFonts w:cs="宋体"/>
          <w:lang w:eastAsia="zh-CN"/>
        </w:rPr>
        <w:t>或</w:t>
      </w:r>
      <w:r>
        <w:rPr>
          <w:lang w:eastAsia="zh-CN"/>
        </w:rPr>
        <w:t>中标</w:t>
      </w:r>
      <w:r>
        <w:rPr>
          <w:rFonts w:cs="宋体"/>
          <w:lang w:eastAsia="zh-CN"/>
        </w:rPr>
        <w:t>；</w:t>
      </w:r>
    </w:p>
    <w:p w:rsidR="0059461D" w:rsidRDefault="004370C5">
      <w:pPr>
        <w:pStyle w:val="a4"/>
        <w:spacing w:before="23" w:line="338" w:lineRule="auto"/>
        <w:ind w:left="540" w:right="109"/>
        <w:rPr>
          <w:rFonts w:cs="宋体"/>
          <w:spacing w:val="62"/>
          <w:w w:val="99"/>
          <w:lang w:eastAsia="zh-CN"/>
        </w:rPr>
      </w:pPr>
      <w:r>
        <w:rPr>
          <w:rFonts w:ascii="Times New Roman" w:eastAsia="Times New Roman" w:hAnsi="Times New Roman" w:cs="Times New Roman"/>
          <w:w w:val="95"/>
          <w:lang w:eastAsia="zh-CN"/>
        </w:rPr>
        <w:t>d.</w:t>
      </w:r>
      <w:r>
        <w:rPr>
          <w:rFonts w:cs="宋体"/>
          <w:w w:val="95"/>
          <w:lang w:eastAsia="zh-CN"/>
        </w:rPr>
        <w:t>属于同</w:t>
      </w:r>
      <w:r>
        <w:rPr>
          <w:w w:val="95"/>
          <w:lang w:eastAsia="zh-CN"/>
        </w:rPr>
        <w:t>一</w:t>
      </w:r>
      <w:r>
        <w:rPr>
          <w:rFonts w:cs="宋体"/>
          <w:w w:val="95"/>
          <w:lang w:eastAsia="zh-CN"/>
        </w:rPr>
        <w:t>集团、协会、商会等组织</w:t>
      </w:r>
      <w:r>
        <w:rPr>
          <w:w w:val="95"/>
          <w:lang w:eastAsia="zh-CN"/>
        </w:rPr>
        <w:t>成员</w:t>
      </w:r>
      <w:r>
        <w:rPr>
          <w:rFonts w:cs="宋体"/>
          <w:w w:val="95"/>
          <w:lang w:eastAsia="zh-CN"/>
        </w:rPr>
        <w:t>的</w:t>
      </w:r>
      <w:r>
        <w:rPr>
          <w:w w:val="95"/>
          <w:lang w:eastAsia="zh-CN"/>
        </w:rPr>
        <w:t>投标人</w:t>
      </w:r>
      <w:r>
        <w:rPr>
          <w:rFonts w:cs="宋体"/>
          <w:w w:val="95"/>
          <w:lang w:eastAsia="zh-CN"/>
        </w:rPr>
        <w:t>按</w:t>
      </w:r>
      <w:r>
        <w:rPr>
          <w:w w:val="95"/>
          <w:lang w:eastAsia="zh-CN"/>
        </w:rPr>
        <w:t>照</w:t>
      </w:r>
      <w:r>
        <w:rPr>
          <w:rFonts w:cs="宋体"/>
          <w:w w:val="95"/>
          <w:lang w:eastAsia="zh-CN"/>
        </w:rPr>
        <w:t>该组织要求协同</w:t>
      </w:r>
      <w:r>
        <w:rPr>
          <w:w w:val="95"/>
          <w:lang w:eastAsia="zh-CN"/>
        </w:rPr>
        <w:t>投标</w:t>
      </w:r>
      <w:r>
        <w:rPr>
          <w:rFonts w:cs="宋体"/>
          <w:w w:val="95"/>
          <w:lang w:eastAsia="zh-CN"/>
        </w:rPr>
        <w:t>；</w:t>
      </w:r>
    </w:p>
    <w:p w:rsidR="0059461D" w:rsidRDefault="004370C5">
      <w:pPr>
        <w:pStyle w:val="a4"/>
        <w:spacing w:before="23" w:line="338" w:lineRule="auto"/>
        <w:ind w:left="540" w:right="109"/>
        <w:rPr>
          <w:rFonts w:cs="宋体"/>
          <w:lang w:eastAsia="zh-CN"/>
        </w:rPr>
      </w:pPr>
      <w:r>
        <w:rPr>
          <w:rFonts w:ascii="Times New Roman" w:eastAsia="Times New Roman" w:hAnsi="Times New Roman" w:cs="Times New Roman"/>
          <w:lang w:eastAsia="zh-CN"/>
        </w:rPr>
        <w:t>e.</w:t>
      </w:r>
      <w:r>
        <w:rPr>
          <w:lang w:eastAsia="zh-CN"/>
        </w:rPr>
        <w:t>投标人</w:t>
      </w:r>
      <w:r>
        <w:rPr>
          <w:rFonts w:cs="宋体"/>
          <w:lang w:eastAsia="zh-CN"/>
        </w:rPr>
        <w:t>之间</w:t>
      </w:r>
      <w:r>
        <w:rPr>
          <w:lang w:eastAsia="zh-CN"/>
        </w:rPr>
        <w:t>为</w:t>
      </w:r>
      <w:r>
        <w:rPr>
          <w:rFonts w:cs="宋体"/>
          <w:lang w:eastAsia="zh-CN"/>
        </w:rPr>
        <w:t>谋取</w:t>
      </w:r>
      <w:r>
        <w:rPr>
          <w:lang w:eastAsia="zh-CN"/>
        </w:rPr>
        <w:t>中标</w:t>
      </w:r>
      <w:r>
        <w:rPr>
          <w:rFonts w:cs="宋体"/>
          <w:lang w:eastAsia="zh-CN"/>
        </w:rPr>
        <w:t>或排斥特定</w:t>
      </w:r>
      <w:r>
        <w:rPr>
          <w:lang w:eastAsia="zh-CN"/>
        </w:rPr>
        <w:t>投标人</w:t>
      </w:r>
      <w:r>
        <w:rPr>
          <w:rFonts w:cs="宋体"/>
          <w:lang w:eastAsia="zh-CN"/>
        </w:rPr>
        <w:t>而采取的其他联合</w:t>
      </w:r>
      <w:r>
        <w:rPr>
          <w:lang w:eastAsia="zh-CN"/>
        </w:rPr>
        <w:t>行</w:t>
      </w:r>
      <w:r>
        <w:rPr>
          <w:rFonts w:cs="宋体"/>
          <w:lang w:eastAsia="zh-CN"/>
        </w:rPr>
        <w:t>动。</w:t>
      </w:r>
    </w:p>
    <w:p w:rsidR="0059461D" w:rsidRDefault="004370C5">
      <w:pPr>
        <w:pStyle w:val="a4"/>
        <w:spacing w:before="21" w:line="337" w:lineRule="auto"/>
        <w:ind w:left="540" w:right="1592"/>
        <w:rPr>
          <w:spacing w:val="40"/>
          <w:w w:val="99"/>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）有下列情形之</w:t>
      </w:r>
      <w:r>
        <w:rPr>
          <w:lang w:eastAsia="zh-CN"/>
        </w:rPr>
        <w:t>一</w:t>
      </w:r>
      <w:r>
        <w:rPr>
          <w:rFonts w:cs="宋体"/>
          <w:lang w:eastAsia="zh-CN"/>
        </w:rPr>
        <w:t>的</w:t>
      </w:r>
      <w:r>
        <w:rPr>
          <w:lang w:eastAsia="zh-CN"/>
        </w:rPr>
        <w:t>，</w:t>
      </w:r>
      <w:r>
        <w:rPr>
          <w:rFonts w:cs="宋体"/>
          <w:lang w:eastAsia="zh-CN"/>
        </w:rPr>
        <w:t>视</w:t>
      </w:r>
      <w:r>
        <w:rPr>
          <w:lang w:eastAsia="zh-CN"/>
        </w:rPr>
        <w:t>为投标人</w:t>
      </w:r>
      <w:r>
        <w:rPr>
          <w:rFonts w:cs="宋体"/>
          <w:lang w:eastAsia="zh-CN"/>
        </w:rPr>
        <w:t>相互串通</w:t>
      </w:r>
      <w:r>
        <w:rPr>
          <w:lang w:eastAsia="zh-CN"/>
        </w:rPr>
        <w:t>投标：</w:t>
      </w:r>
    </w:p>
    <w:p w:rsidR="0059461D" w:rsidRDefault="004370C5">
      <w:pPr>
        <w:pStyle w:val="a4"/>
        <w:spacing w:before="21" w:line="337" w:lineRule="auto"/>
        <w:ind w:left="540" w:right="1592"/>
        <w:rPr>
          <w:rFonts w:cs="宋体"/>
          <w:lang w:eastAsia="zh-CN"/>
        </w:rPr>
      </w:pPr>
      <w:r>
        <w:rPr>
          <w:rFonts w:ascii="Times New Roman" w:eastAsia="Times New Roman" w:hAnsi="Times New Roman" w:cs="Times New Roman"/>
          <w:lang w:eastAsia="zh-CN"/>
        </w:rPr>
        <w:t>a.</w:t>
      </w:r>
      <w:r>
        <w:rPr>
          <w:rFonts w:cs="宋体"/>
          <w:lang w:eastAsia="zh-CN"/>
        </w:rPr>
        <w:t>不同</w:t>
      </w:r>
      <w:r>
        <w:rPr>
          <w:lang w:eastAsia="zh-CN"/>
        </w:rPr>
        <w:t>投标人</w:t>
      </w:r>
      <w:r>
        <w:rPr>
          <w:rFonts w:cs="宋体"/>
          <w:lang w:eastAsia="zh-CN"/>
        </w:rPr>
        <w:t>的</w:t>
      </w:r>
      <w:r>
        <w:rPr>
          <w:lang w:eastAsia="zh-CN"/>
        </w:rPr>
        <w:t>投标文件</w:t>
      </w:r>
      <w:r>
        <w:rPr>
          <w:rFonts w:cs="宋体"/>
          <w:lang w:eastAsia="zh-CN"/>
        </w:rPr>
        <w:t>由同</w:t>
      </w:r>
      <w:r>
        <w:rPr>
          <w:lang w:eastAsia="zh-CN"/>
        </w:rPr>
        <w:t>一</w:t>
      </w:r>
      <w:r>
        <w:rPr>
          <w:rFonts w:cs="宋体"/>
          <w:lang w:eastAsia="zh-CN"/>
        </w:rPr>
        <w:t>单位或个</w:t>
      </w:r>
      <w:r>
        <w:rPr>
          <w:lang w:eastAsia="zh-CN"/>
        </w:rPr>
        <w:t>人编制</w:t>
      </w:r>
      <w:r>
        <w:rPr>
          <w:rFonts w:cs="宋体"/>
          <w:lang w:eastAsia="zh-CN"/>
        </w:rPr>
        <w:t>；</w:t>
      </w:r>
    </w:p>
    <w:p w:rsidR="0059461D" w:rsidRDefault="004370C5">
      <w:pPr>
        <w:pStyle w:val="a4"/>
        <w:spacing w:before="21" w:line="337" w:lineRule="auto"/>
        <w:ind w:left="540" w:right="1592"/>
        <w:rPr>
          <w:rFonts w:cs="宋体"/>
          <w:spacing w:val="38"/>
          <w:w w:val="99"/>
          <w:lang w:eastAsia="zh-CN"/>
        </w:rPr>
      </w:pPr>
      <w:r>
        <w:rPr>
          <w:rFonts w:ascii="Times New Roman" w:eastAsia="Times New Roman" w:hAnsi="Times New Roman" w:cs="Times New Roman"/>
          <w:lang w:eastAsia="zh-CN"/>
        </w:rPr>
        <w:t>b.</w:t>
      </w:r>
      <w:r>
        <w:rPr>
          <w:rFonts w:cs="宋体"/>
          <w:lang w:eastAsia="zh-CN"/>
        </w:rPr>
        <w:t>不同</w:t>
      </w:r>
      <w:r>
        <w:rPr>
          <w:lang w:eastAsia="zh-CN"/>
        </w:rPr>
        <w:t>投标人委</w:t>
      </w:r>
      <w:r>
        <w:rPr>
          <w:rFonts w:cs="宋体"/>
          <w:lang w:eastAsia="zh-CN"/>
        </w:rPr>
        <w:t>托同</w:t>
      </w:r>
      <w:r>
        <w:rPr>
          <w:lang w:eastAsia="zh-CN"/>
        </w:rPr>
        <w:t>一</w:t>
      </w:r>
      <w:r>
        <w:rPr>
          <w:rFonts w:cs="宋体"/>
          <w:lang w:eastAsia="zh-CN"/>
        </w:rPr>
        <w:t>单位或个</w:t>
      </w:r>
      <w:r>
        <w:rPr>
          <w:lang w:eastAsia="zh-CN"/>
        </w:rPr>
        <w:t>人</w:t>
      </w:r>
      <w:r>
        <w:rPr>
          <w:rFonts w:cs="宋体"/>
          <w:lang w:eastAsia="zh-CN"/>
        </w:rPr>
        <w:t>办</w:t>
      </w:r>
      <w:r>
        <w:rPr>
          <w:lang w:eastAsia="zh-CN"/>
        </w:rPr>
        <w:t>理投标</w:t>
      </w:r>
      <w:r>
        <w:rPr>
          <w:rFonts w:cs="宋体"/>
          <w:lang w:eastAsia="zh-CN"/>
        </w:rPr>
        <w:t>事宜；</w:t>
      </w:r>
    </w:p>
    <w:p w:rsidR="0059461D" w:rsidRDefault="004370C5">
      <w:pPr>
        <w:pStyle w:val="a4"/>
        <w:spacing w:before="21" w:line="337" w:lineRule="auto"/>
        <w:ind w:left="540" w:right="1592"/>
        <w:rPr>
          <w:rFonts w:cs="宋体"/>
          <w:spacing w:val="40"/>
          <w:w w:val="99"/>
          <w:lang w:eastAsia="zh-CN"/>
        </w:rPr>
      </w:pPr>
      <w:r>
        <w:rPr>
          <w:rFonts w:ascii="Times New Roman" w:eastAsia="Times New Roman" w:hAnsi="Times New Roman" w:cs="Times New Roman"/>
          <w:lang w:eastAsia="zh-CN"/>
        </w:rPr>
        <w:t>c.</w:t>
      </w:r>
      <w:r>
        <w:rPr>
          <w:rFonts w:cs="宋体"/>
          <w:lang w:eastAsia="zh-CN"/>
        </w:rPr>
        <w:t>不同</w:t>
      </w:r>
      <w:r>
        <w:rPr>
          <w:lang w:eastAsia="zh-CN"/>
        </w:rPr>
        <w:t>投标人</w:t>
      </w:r>
      <w:r>
        <w:rPr>
          <w:rFonts w:cs="宋体"/>
          <w:lang w:eastAsia="zh-CN"/>
        </w:rPr>
        <w:t>的</w:t>
      </w:r>
      <w:r>
        <w:rPr>
          <w:lang w:eastAsia="zh-CN"/>
        </w:rPr>
        <w:t>投标文件</w:t>
      </w:r>
      <w:r>
        <w:rPr>
          <w:rFonts w:cs="宋体"/>
          <w:lang w:eastAsia="zh-CN"/>
        </w:rPr>
        <w:t>载明的</w:t>
      </w:r>
      <w:r>
        <w:rPr>
          <w:lang w:eastAsia="zh-CN"/>
        </w:rPr>
        <w:t>项</w:t>
      </w:r>
      <w:r>
        <w:rPr>
          <w:rFonts w:cs="宋体"/>
          <w:lang w:eastAsia="zh-CN"/>
        </w:rPr>
        <w:t>目</w:t>
      </w:r>
      <w:r>
        <w:rPr>
          <w:lang w:eastAsia="zh-CN"/>
        </w:rPr>
        <w:t>管理成员为</w:t>
      </w:r>
      <w:r>
        <w:rPr>
          <w:rFonts w:cs="宋体"/>
          <w:lang w:eastAsia="zh-CN"/>
        </w:rPr>
        <w:t>同</w:t>
      </w:r>
      <w:r>
        <w:rPr>
          <w:lang w:eastAsia="zh-CN"/>
        </w:rPr>
        <w:t>一人</w:t>
      </w:r>
      <w:r>
        <w:rPr>
          <w:rFonts w:cs="宋体"/>
          <w:lang w:eastAsia="zh-CN"/>
        </w:rPr>
        <w:t>；</w:t>
      </w:r>
    </w:p>
    <w:p w:rsidR="0059461D" w:rsidRDefault="004370C5">
      <w:pPr>
        <w:pStyle w:val="a4"/>
        <w:spacing w:before="21" w:line="337" w:lineRule="auto"/>
        <w:ind w:left="540" w:right="1592"/>
        <w:rPr>
          <w:rFonts w:cs="宋体"/>
          <w:spacing w:val="46"/>
          <w:w w:val="99"/>
          <w:lang w:eastAsia="zh-CN"/>
        </w:rPr>
      </w:pPr>
      <w:r>
        <w:rPr>
          <w:rFonts w:ascii="Times New Roman" w:eastAsia="Times New Roman" w:hAnsi="Times New Roman" w:cs="Times New Roman"/>
          <w:w w:val="95"/>
          <w:lang w:eastAsia="zh-CN"/>
        </w:rPr>
        <w:t>d.</w:t>
      </w:r>
      <w:r>
        <w:rPr>
          <w:rFonts w:cs="宋体"/>
          <w:w w:val="95"/>
          <w:lang w:eastAsia="zh-CN"/>
        </w:rPr>
        <w:t>不同</w:t>
      </w:r>
      <w:r>
        <w:rPr>
          <w:w w:val="95"/>
          <w:lang w:eastAsia="zh-CN"/>
        </w:rPr>
        <w:t>投标人</w:t>
      </w:r>
      <w:r>
        <w:rPr>
          <w:rFonts w:cs="宋体"/>
          <w:w w:val="95"/>
          <w:lang w:eastAsia="zh-CN"/>
        </w:rPr>
        <w:t>的</w:t>
      </w:r>
      <w:r>
        <w:rPr>
          <w:w w:val="95"/>
          <w:lang w:eastAsia="zh-CN"/>
        </w:rPr>
        <w:t>投标文件</w:t>
      </w:r>
      <w:r>
        <w:rPr>
          <w:rFonts w:cs="宋体"/>
          <w:w w:val="95"/>
          <w:lang w:eastAsia="zh-CN"/>
        </w:rPr>
        <w:t>异常</w:t>
      </w:r>
      <w:r>
        <w:rPr>
          <w:w w:val="95"/>
          <w:lang w:eastAsia="zh-CN"/>
        </w:rPr>
        <w:t>一</w:t>
      </w:r>
      <w:r>
        <w:rPr>
          <w:rFonts w:cs="宋体"/>
          <w:w w:val="95"/>
          <w:lang w:eastAsia="zh-CN"/>
        </w:rPr>
        <w:t>致或</w:t>
      </w:r>
      <w:r>
        <w:rPr>
          <w:w w:val="95"/>
          <w:lang w:eastAsia="zh-CN"/>
        </w:rPr>
        <w:t>投标</w:t>
      </w:r>
      <w:r>
        <w:rPr>
          <w:rFonts w:cs="宋体"/>
          <w:w w:val="95"/>
          <w:lang w:eastAsia="zh-CN"/>
        </w:rPr>
        <w:t>报价呈</w:t>
      </w:r>
      <w:r>
        <w:rPr>
          <w:w w:val="95"/>
          <w:lang w:eastAsia="zh-CN"/>
        </w:rPr>
        <w:t>规</w:t>
      </w:r>
      <w:r>
        <w:rPr>
          <w:rFonts w:cs="宋体"/>
          <w:w w:val="95"/>
          <w:lang w:eastAsia="zh-CN"/>
        </w:rPr>
        <w:t>律性差异；</w:t>
      </w:r>
    </w:p>
    <w:p w:rsidR="0059461D" w:rsidRDefault="004370C5">
      <w:pPr>
        <w:pStyle w:val="a4"/>
        <w:spacing w:before="21" w:line="337" w:lineRule="auto"/>
        <w:ind w:left="540" w:right="1592"/>
        <w:rPr>
          <w:rFonts w:cs="宋体"/>
          <w:spacing w:val="24"/>
          <w:w w:val="99"/>
          <w:lang w:eastAsia="zh-CN"/>
        </w:rPr>
      </w:pPr>
      <w:r>
        <w:rPr>
          <w:rFonts w:ascii="Times New Roman" w:eastAsia="Times New Roman" w:hAnsi="Times New Roman" w:cs="Times New Roman"/>
          <w:lang w:eastAsia="zh-CN"/>
        </w:rPr>
        <w:t>e.</w:t>
      </w:r>
      <w:r>
        <w:rPr>
          <w:rFonts w:cs="宋体"/>
          <w:lang w:eastAsia="zh-CN"/>
        </w:rPr>
        <w:t>不同</w:t>
      </w:r>
      <w:r>
        <w:rPr>
          <w:lang w:eastAsia="zh-CN"/>
        </w:rPr>
        <w:t>投标人</w:t>
      </w:r>
      <w:r>
        <w:rPr>
          <w:rFonts w:cs="宋体"/>
          <w:lang w:eastAsia="zh-CN"/>
        </w:rPr>
        <w:t>的</w:t>
      </w:r>
      <w:r>
        <w:rPr>
          <w:lang w:eastAsia="zh-CN"/>
        </w:rPr>
        <w:t>投标文件</w:t>
      </w:r>
      <w:r>
        <w:rPr>
          <w:rFonts w:cs="宋体"/>
          <w:lang w:eastAsia="zh-CN"/>
        </w:rPr>
        <w:t>相互混装；</w:t>
      </w:r>
    </w:p>
    <w:p w:rsidR="0059461D" w:rsidRDefault="004370C5">
      <w:pPr>
        <w:pStyle w:val="a4"/>
        <w:spacing w:before="21" w:line="337" w:lineRule="auto"/>
        <w:ind w:left="540" w:right="1592"/>
        <w:rPr>
          <w:rFonts w:cs="宋体"/>
          <w:lang w:eastAsia="zh-CN"/>
        </w:rPr>
      </w:pPr>
      <w:r>
        <w:rPr>
          <w:rFonts w:ascii="Times New Roman" w:eastAsia="Times New Roman" w:hAnsi="Times New Roman" w:cs="Times New Roman"/>
          <w:lang w:eastAsia="zh-CN"/>
        </w:rPr>
        <w:t>f.</w:t>
      </w:r>
      <w:r>
        <w:rPr>
          <w:rFonts w:cs="宋体"/>
          <w:lang w:eastAsia="zh-CN"/>
        </w:rPr>
        <w:t>不同</w:t>
      </w:r>
      <w:r>
        <w:rPr>
          <w:lang w:eastAsia="zh-CN"/>
        </w:rPr>
        <w:t>投标人</w:t>
      </w:r>
      <w:r>
        <w:rPr>
          <w:rFonts w:cs="宋体"/>
          <w:lang w:eastAsia="zh-CN"/>
        </w:rPr>
        <w:t>的</w:t>
      </w:r>
      <w:r>
        <w:rPr>
          <w:lang w:eastAsia="zh-CN"/>
        </w:rPr>
        <w:t>投标</w:t>
      </w:r>
      <w:r>
        <w:rPr>
          <w:rFonts w:cs="宋体"/>
          <w:lang w:eastAsia="zh-CN"/>
        </w:rPr>
        <w:t>保证</w:t>
      </w:r>
      <w:r>
        <w:rPr>
          <w:lang w:eastAsia="zh-CN"/>
        </w:rPr>
        <w:t>金</w:t>
      </w:r>
      <w:r>
        <w:rPr>
          <w:rFonts w:cs="宋体"/>
          <w:lang w:eastAsia="zh-CN"/>
        </w:rPr>
        <w:t>从同</w:t>
      </w:r>
      <w:r>
        <w:rPr>
          <w:lang w:eastAsia="zh-CN"/>
        </w:rPr>
        <w:t>一</w:t>
      </w:r>
      <w:r>
        <w:rPr>
          <w:rFonts w:cs="宋体"/>
          <w:lang w:eastAsia="zh-CN"/>
        </w:rPr>
        <w:t>单位或个</w:t>
      </w:r>
      <w:r>
        <w:rPr>
          <w:lang w:eastAsia="zh-CN"/>
        </w:rPr>
        <w:t>人</w:t>
      </w:r>
      <w:r>
        <w:rPr>
          <w:rFonts w:cs="宋体"/>
          <w:lang w:eastAsia="zh-CN"/>
        </w:rPr>
        <w:t>的账户转出。</w:t>
      </w:r>
    </w:p>
    <w:p w:rsidR="0059461D" w:rsidRDefault="0059461D">
      <w:pPr>
        <w:spacing w:line="337" w:lineRule="auto"/>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37" w:lineRule="auto"/>
        <w:ind w:left="220" w:right="1592"/>
        <w:rPr>
          <w:spacing w:val="44"/>
          <w:w w:val="99"/>
          <w:lang w:eastAsia="zh-CN"/>
        </w:rPr>
      </w:pPr>
      <w:r>
        <w:rPr>
          <w:rFonts w:cs="宋体" w:hint="eastAsia"/>
          <w:lang w:eastAsia="zh-CN"/>
        </w:rPr>
        <w:t>（3）</w:t>
      </w:r>
      <w:r>
        <w:rPr>
          <w:rFonts w:cs="宋体"/>
          <w:lang w:eastAsia="zh-CN"/>
        </w:rPr>
        <w:t>有下列情形之</w:t>
      </w:r>
      <w:r>
        <w:rPr>
          <w:lang w:eastAsia="zh-CN"/>
        </w:rPr>
        <w:t>一</w:t>
      </w:r>
      <w:r>
        <w:rPr>
          <w:rFonts w:cs="宋体"/>
          <w:lang w:eastAsia="zh-CN"/>
        </w:rPr>
        <w:t>的</w:t>
      </w:r>
      <w:r>
        <w:rPr>
          <w:lang w:eastAsia="zh-CN"/>
        </w:rPr>
        <w:t>，</w:t>
      </w:r>
      <w:r>
        <w:rPr>
          <w:rFonts w:cs="宋体"/>
          <w:lang w:eastAsia="zh-CN"/>
        </w:rPr>
        <w:t>属于</w:t>
      </w:r>
      <w:r>
        <w:rPr>
          <w:lang w:eastAsia="zh-CN"/>
        </w:rPr>
        <w:t>招标人</w:t>
      </w:r>
      <w:r>
        <w:rPr>
          <w:rFonts w:cs="宋体"/>
          <w:lang w:eastAsia="zh-CN"/>
        </w:rPr>
        <w:t>与</w:t>
      </w:r>
      <w:r>
        <w:rPr>
          <w:lang w:eastAsia="zh-CN"/>
        </w:rPr>
        <w:t>投标人</w:t>
      </w:r>
      <w:r>
        <w:rPr>
          <w:rFonts w:cs="宋体"/>
          <w:lang w:eastAsia="zh-CN"/>
        </w:rPr>
        <w:t>串通</w:t>
      </w:r>
      <w:r>
        <w:rPr>
          <w:lang w:eastAsia="zh-CN"/>
        </w:rPr>
        <w:t>投标：</w:t>
      </w:r>
    </w:p>
    <w:p w:rsidR="0059461D" w:rsidRDefault="004370C5">
      <w:pPr>
        <w:pStyle w:val="a4"/>
        <w:numPr>
          <w:ilvl w:val="0"/>
          <w:numId w:val="5"/>
        </w:numPr>
        <w:spacing w:before="34" w:line="337" w:lineRule="auto"/>
        <w:ind w:right="1592" w:firstLineChars="100" w:firstLine="210"/>
        <w:rPr>
          <w:rFonts w:ascii="Times New Roman" w:eastAsia="Times New Roman" w:hAnsi="Times New Roman" w:cs="Times New Roman"/>
          <w:lang w:eastAsia="zh-CN"/>
        </w:rPr>
      </w:pPr>
      <w:r>
        <w:rPr>
          <w:lang w:eastAsia="zh-CN"/>
        </w:rPr>
        <w:t>招标人</w:t>
      </w:r>
      <w:r>
        <w:rPr>
          <w:rFonts w:cs="宋体"/>
          <w:lang w:eastAsia="zh-CN"/>
        </w:rPr>
        <w:t>在开</w:t>
      </w:r>
      <w:r>
        <w:rPr>
          <w:lang w:eastAsia="zh-CN"/>
        </w:rPr>
        <w:t>标</w:t>
      </w:r>
      <w:r>
        <w:rPr>
          <w:rFonts w:cs="宋体"/>
          <w:lang w:eastAsia="zh-CN"/>
        </w:rPr>
        <w:t>前开启</w:t>
      </w:r>
      <w:r>
        <w:rPr>
          <w:lang w:eastAsia="zh-CN"/>
        </w:rPr>
        <w:t>投标文件</w:t>
      </w:r>
      <w:r>
        <w:rPr>
          <w:rFonts w:cs="宋体"/>
          <w:lang w:eastAsia="zh-CN"/>
        </w:rPr>
        <w:t>并将有关信息泄露给其他</w:t>
      </w:r>
      <w:r>
        <w:rPr>
          <w:lang w:eastAsia="zh-CN"/>
        </w:rPr>
        <w:t>投标人</w:t>
      </w:r>
      <w:r>
        <w:rPr>
          <w:rFonts w:ascii="Times New Roman" w:eastAsia="Times New Roman" w:hAnsi="Times New Roman" w:cs="Times New Roman"/>
          <w:lang w:eastAsia="zh-CN"/>
        </w:rPr>
        <w:t>;</w:t>
      </w:r>
    </w:p>
    <w:p w:rsidR="0059461D" w:rsidRDefault="004370C5">
      <w:pPr>
        <w:pStyle w:val="a4"/>
        <w:numPr>
          <w:ilvl w:val="0"/>
          <w:numId w:val="5"/>
        </w:numPr>
        <w:spacing w:before="34" w:line="337" w:lineRule="auto"/>
        <w:ind w:right="1592" w:firstLineChars="100" w:firstLine="199"/>
        <w:rPr>
          <w:rFonts w:cs="宋体"/>
          <w:w w:val="95"/>
          <w:lang w:eastAsia="zh-CN"/>
        </w:rPr>
      </w:pPr>
      <w:r>
        <w:rPr>
          <w:w w:val="95"/>
          <w:lang w:eastAsia="zh-CN"/>
        </w:rPr>
        <w:t>招标人</w:t>
      </w:r>
      <w:r>
        <w:rPr>
          <w:rFonts w:cs="宋体"/>
          <w:w w:val="95"/>
          <w:lang w:eastAsia="zh-CN"/>
        </w:rPr>
        <w:t>直接或间接向</w:t>
      </w:r>
      <w:r>
        <w:rPr>
          <w:w w:val="95"/>
          <w:lang w:eastAsia="zh-CN"/>
        </w:rPr>
        <w:t>投标人</w:t>
      </w:r>
      <w:r>
        <w:rPr>
          <w:rFonts w:cs="宋体"/>
          <w:w w:val="95"/>
          <w:lang w:eastAsia="zh-CN"/>
        </w:rPr>
        <w:t>泄露</w:t>
      </w:r>
      <w:r>
        <w:rPr>
          <w:w w:val="95"/>
          <w:lang w:eastAsia="zh-CN"/>
        </w:rPr>
        <w:t>标</w:t>
      </w:r>
      <w:r>
        <w:rPr>
          <w:rFonts w:cs="宋体"/>
          <w:w w:val="95"/>
          <w:lang w:eastAsia="zh-CN"/>
        </w:rPr>
        <w:t>底、评</w:t>
      </w:r>
      <w:r>
        <w:rPr>
          <w:w w:val="95"/>
          <w:lang w:eastAsia="zh-CN"/>
        </w:rPr>
        <w:t>标委员</w:t>
      </w:r>
      <w:r>
        <w:rPr>
          <w:rFonts w:cs="宋体"/>
          <w:w w:val="95"/>
          <w:lang w:eastAsia="zh-CN"/>
        </w:rPr>
        <w:t>会</w:t>
      </w:r>
      <w:r>
        <w:rPr>
          <w:w w:val="95"/>
          <w:lang w:eastAsia="zh-CN"/>
        </w:rPr>
        <w:t>成员</w:t>
      </w:r>
      <w:r>
        <w:rPr>
          <w:rFonts w:cs="宋体"/>
          <w:w w:val="95"/>
          <w:lang w:eastAsia="zh-CN"/>
        </w:rPr>
        <w:t>等信息；</w:t>
      </w:r>
    </w:p>
    <w:p w:rsidR="0059461D" w:rsidRDefault="004370C5">
      <w:pPr>
        <w:pStyle w:val="a4"/>
        <w:numPr>
          <w:ilvl w:val="0"/>
          <w:numId w:val="5"/>
        </w:numPr>
        <w:spacing w:before="34" w:line="337" w:lineRule="auto"/>
        <w:ind w:right="1592" w:firstLineChars="100" w:firstLine="210"/>
        <w:rPr>
          <w:rFonts w:cs="宋体"/>
          <w:spacing w:val="36"/>
          <w:w w:val="99"/>
          <w:lang w:eastAsia="zh-CN"/>
        </w:rPr>
      </w:pPr>
      <w:r>
        <w:rPr>
          <w:lang w:eastAsia="zh-CN"/>
        </w:rPr>
        <w:t>招标人</w:t>
      </w:r>
      <w:r>
        <w:rPr>
          <w:rFonts w:cs="宋体"/>
          <w:lang w:eastAsia="zh-CN"/>
        </w:rPr>
        <w:t>明示或暗示</w:t>
      </w:r>
      <w:r>
        <w:rPr>
          <w:lang w:eastAsia="zh-CN"/>
        </w:rPr>
        <w:t>投标人</w:t>
      </w:r>
      <w:r>
        <w:rPr>
          <w:rFonts w:cs="宋体"/>
          <w:lang w:eastAsia="zh-CN"/>
        </w:rPr>
        <w:t>压低或抬</w:t>
      </w:r>
      <w:r>
        <w:rPr>
          <w:lang w:eastAsia="zh-CN"/>
        </w:rPr>
        <w:t>高投标</w:t>
      </w:r>
      <w:r>
        <w:rPr>
          <w:rFonts w:cs="宋体"/>
          <w:lang w:eastAsia="zh-CN"/>
        </w:rPr>
        <w:t>报价；</w:t>
      </w:r>
    </w:p>
    <w:p w:rsidR="0059461D" w:rsidRDefault="004370C5">
      <w:pPr>
        <w:pStyle w:val="a4"/>
        <w:numPr>
          <w:ilvl w:val="0"/>
          <w:numId w:val="5"/>
        </w:numPr>
        <w:spacing w:before="34" w:line="337" w:lineRule="auto"/>
        <w:ind w:right="1592" w:firstLineChars="100" w:firstLine="210"/>
        <w:rPr>
          <w:rFonts w:cs="宋体"/>
          <w:spacing w:val="30"/>
          <w:w w:val="99"/>
          <w:lang w:eastAsia="zh-CN"/>
        </w:rPr>
      </w:pPr>
      <w:r>
        <w:rPr>
          <w:lang w:eastAsia="zh-CN"/>
        </w:rPr>
        <w:t>招标人</w:t>
      </w:r>
      <w:r>
        <w:rPr>
          <w:rFonts w:cs="宋体"/>
          <w:lang w:eastAsia="zh-CN"/>
        </w:rPr>
        <w:t>授意</w:t>
      </w:r>
      <w:r>
        <w:rPr>
          <w:lang w:eastAsia="zh-CN"/>
        </w:rPr>
        <w:t>投标人</w:t>
      </w:r>
      <w:r>
        <w:rPr>
          <w:rFonts w:cs="宋体"/>
          <w:lang w:eastAsia="zh-CN"/>
        </w:rPr>
        <w:t>撤换、修改</w:t>
      </w:r>
      <w:r>
        <w:rPr>
          <w:lang w:eastAsia="zh-CN"/>
        </w:rPr>
        <w:t>投标文件</w:t>
      </w:r>
      <w:r>
        <w:rPr>
          <w:rFonts w:cs="宋体"/>
          <w:lang w:eastAsia="zh-CN"/>
        </w:rPr>
        <w:t>；</w:t>
      </w:r>
    </w:p>
    <w:p w:rsidR="0059461D" w:rsidRDefault="004370C5">
      <w:pPr>
        <w:pStyle w:val="a4"/>
        <w:numPr>
          <w:ilvl w:val="0"/>
          <w:numId w:val="5"/>
        </w:numPr>
        <w:spacing w:before="34" w:line="337" w:lineRule="auto"/>
        <w:ind w:right="1592" w:firstLineChars="100" w:firstLine="210"/>
        <w:rPr>
          <w:rFonts w:cs="宋体"/>
          <w:spacing w:val="40"/>
          <w:w w:val="99"/>
          <w:lang w:eastAsia="zh-CN"/>
        </w:rPr>
      </w:pPr>
      <w:r>
        <w:rPr>
          <w:lang w:eastAsia="zh-CN"/>
        </w:rPr>
        <w:t>招标人</w:t>
      </w:r>
      <w:r>
        <w:rPr>
          <w:rFonts w:cs="宋体"/>
          <w:lang w:eastAsia="zh-CN"/>
        </w:rPr>
        <w:t>明示或暗示</w:t>
      </w:r>
      <w:r>
        <w:rPr>
          <w:lang w:eastAsia="zh-CN"/>
        </w:rPr>
        <w:t>投标人为</w:t>
      </w:r>
      <w:r>
        <w:rPr>
          <w:rFonts w:cs="宋体"/>
          <w:lang w:eastAsia="zh-CN"/>
        </w:rPr>
        <w:t>特定</w:t>
      </w:r>
      <w:r>
        <w:rPr>
          <w:lang w:eastAsia="zh-CN"/>
        </w:rPr>
        <w:t>投标人中标提</w:t>
      </w:r>
      <w:r>
        <w:rPr>
          <w:rFonts w:cs="宋体"/>
          <w:lang w:eastAsia="zh-CN"/>
        </w:rPr>
        <w:t>供方便；</w:t>
      </w:r>
    </w:p>
    <w:p w:rsidR="0059461D" w:rsidRDefault="004370C5">
      <w:pPr>
        <w:pStyle w:val="a4"/>
        <w:spacing w:before="34" w:line="337" w:lineRule="auto"/>
        <w:ind w:leftChars="100" w:left="220" w:right="1592"/>
        <w:rPr>
          <w:rFonts w:cs="宋体"/>
          <w:lang w:eastAsia="zh-CN"/>
        </w:rPr>
      </w:pPr>
      <w:r>
        <w:rPr>
          <w:rFonts w:ascii="Times New Roman" w:eastAsia="Times New Roman" w:hAnsi="Times New Roman" w:cs="Times New Roman"/>
          <w:lang w:eastAsia="zh-CN"/>
        </w:rPr>
        <w:t>f.</w:t>
      </w:r>
      <w:r>
        <w:rPr>
          <w:lang w:eastAsia="zh-CN"/>
        </w:rPr>
        <w:t>招标人</w:t>
      </w:r>
      <w:r>
        <w:rPr>
          <w:rFonts w:cs="宋体"/>
          <w:lang w:eastAsia="zh-CN"/>
        </w:rPr>
        <w:t>与</w:t>
      </w:r>
      <w:r>
        <w:rPr>
          <w:lang w:eastAsia="zh-CN"/>
        </w:rPr>
        <w:t>投标人为</w:t>
      </w:r>
      <w:r>
        <w:rPr>
          <w:rFonts w:cs="宋体"/>
          <w:lang w:eastAsia="zh-CN"/>
        </w:rPr>
        <w:t>谋求特定</w:t>
      </w:r>
      <w:r>
        <w:rPr>
          <w:lang w:eastAsia="zh-CN"/>
        </w:rPr>
        <w:t>投标人中标</w:t>
      </w:r>
      <w:r>
        <w:rPr>
          <w:rFonts w:cs="宋体"/>
          <w:lang w:eastAsia="zh-CN"/>
        </w:rPr>
        <w:t>而采取的其他串通</w:t>
      </w:r>
      <w:r>
        <w:rPr>
          <w:lang w:eastAsia="zh-CN"/>
        </w:rPr>
        <w:t>行为</w:t>
      </w:r>
      <w:r>
        <w:rPr>
          <w:rFonts w:cs="宋体"/>
          <w:lang w:eastAsia="zh-CN"/>
        </w:rPr>
        <w:t>。</w:t>
      </w:r>
    </w:p>
    <w:p w:rsidR="0059461D" w:rsidRDefault="004370C5">
      <w:pPr>
        <w:pStyle w:val="a4"/>
        <w:spacing w:before="23" w:line="337" w:lineRule="auto"/>
        <w:ind w:left="540" w:right="3215"/>
        <w:rPr>
          <w:spacing w:val="50"/>
          <w:w w:val="99"/>
          <w:lang w:eastAsia="zh-CN"/>
        </w:rPr>
      </w:pPr>
      <w:r>
        <w:rPr>
          <w:rFonts w:cs="宋体"/>
          <w:lang w:eastAsia="zh-CN"/>
        </w:rPr>
        <w:t>（</w:t>
      </w:r>
      <w:r>
        <w:rPr>
          <w:rFonts w:ascii="Times New Roman" w:eastAsia="Times New Roman" w:hAnsi="Times New Roman" w:cs="Times New Roman"/>
          <w:lang w:eastAsia="zh-CN"/>
        </w:rPr>
        <w:t>4</w:t>
      </w:r>
      <w:r>
        <w:rPr>
          <w:rFonts w:cs="宋体"/>
          <w:lang w:eastAsia="zh-CN"/>
        </w:rPr>
        <w:t>）</w:t>
      </w:r>
      <w:r>
        <w:rPr>
          <w:lang w:eastAsia="zh-CN"/>
        </w:rPr>
        <w:t>投标人</w:t>
      </w:r>
      <w:r>
        <w:rPr>
          <w:rFonts w:cs="宋体"/>
          <w:lang w:eastAsia="zh-CN"/>
        </w:rPr>
        <w:t>有下列情形之</w:t>
      </w:r>
      <w:r>
        <w:rPr>
          <w:lang w:eastAsia="zh-CN"/>
        </w:rPr>
        <w:t>一</w:t>
      </w:r>
      <w:r>
        <w:rPr>
          <w:rFonts w:cs="宋体"/>
          <w:lang w:eastAsia="zh-CN"/>
        </w:rPr>
        <w:t>的</w:t>
      </w:r>
      <w:r>
        <w:rPr>
          <w:lang w:eastAsia="zh-CN"/>
        </w:rPr>
        <w:t>，</w:t>
      </w:r>
      <w:r>
        <w:rPr>
          <w:rFonts w:cs="宋体"/>
          <w:lang w:eastAsia="zh-CN"/>
        </w:rPr>
        <w:t>属于弄虚作假的</w:t>
      </w:r>
      <w:r>
        <w:rPr>
          <w:lang w:eastAsia="zh-CN"/>
        </w:rPr>
        <w:t>行为：</w:t>
      </w:r>
    </w:p>
    <w:p w:rsidR="0059461D" w:rsidRDefault="004370C5">
      <w:pPr>
        <w:pStyle w:val="a4"/>
        <w:spacing w:before="23" w:line="337" w:lineRule="auto"/>
        <w:ind w:left="540" w:right="3215"/>
        <w:rPr>
          <w:rFonts w:cs="宋体"/>
          <w:spacing w:val="44"/>
          <w:w w:val="99"/>
          <w:lang w:eastAsia="zh-CN"/>
        </w:rPr>
      </w:pPr>
      <w:r>
        <w:rPr>
          <w:rFonts w:ascii="Times New Roman" w:eastAsia="Times New Roman" w:hAnsi="Times New Roman" w:cs="Times New Roman"/>
          <w:lang w:eastAsia="zh-CN"/>
        </w:rPr>
        <w:t>a.</w:t>
      </w:r>
      <w:r>
        <w:rPr>
          <w:rFonts w:cs="宋体"/>
          <w:lang w:eastAsia="zh-CN"/>
        </w:rPr>
        <w:t>使用通过受让或租借等方式获取的资格、资</w:t>
      </w:r>
      <w:r>
        <w:rPr>
          <w:lang w:eastAsia="zh-CN"/>
        </w:rPr>
        <w:t>质</w:t>
      </w:r>
      <w:r>
        <w:rPr>
          <w:rFonts w:cs="宋体"/>
          <w:lang w:eastAsia="zh-CN"/>
        </w:rPr>
        <w:t>证书</w:t>
      </w:r>
      <w:r>
        <w:rPr>
          <w:lang w:eastAsia="zh-CN"/>
        </w:rPr>
        <w:t>投标</w:t>
      </w:r>
      <w:r>
        <w:rPr>
          <w:rFonts w:cs="宋体"/>
          <w:lang w:eastAsia="zh-CN"/>
        </w:rPr>
        <w:t>；</w:t>
      </w:r>
    </w:p>
    <w:p w:rsidR="0059461D" w:rsidRDefault="004370C5">
      <w:pPr>
        <w:pStyle w:val="a4"/>
        <w:spacing w:before="23" w:line="337" w:lineRule="auto"/>
        <w:ind w:left="540" w:right="3215"/>
        <w:rPr>
          <w:rFonts w:cs="宋体"/>
          <w:lang w:eastAsia="zh-CN"/>
        </w:rPr>
      </w:pPr>
      <w:r>
        <w:rPr>
          <w:rFonts w:ascii="Times New Roman" w:eastAsia="Times New Roman" w:hAnsi="Times New Roman" w:cs="Times New Roman"/>
          <w:lang w:eastAsia="zh-CN"/>
        </w:rPr>
        <w:t>b.</w:t>
      </w:r>
      <w:r>
        <w:rPr>
          <w:rFonts w:cs="宋体"/>
          <w:lang w:eastAsia="zh-CN"/>
        </w:rPr>
        <w:t>使用伪造、变造的许可证</w:t>
      </w:r>
      <w:r>
        <w:rPr>
          <w:lang w:eastAsia="zh-CN"/>
        </w:rPr>
        <w:t>件</w:t>
      </w:r>
      <w:r>
        <w:rPr>
          <w:rFonts w:cs="宋体"/>
          <w:lang w:eastAsia="zh-CN"/>
        </w:rPr>
        <w:t>；</w:t>
      </w:r>
    </w:p>
    <w:p w:rsidR="0059461D" w:rsidRDefault="004370C5">
      <w:pPr>
        <w:pStyle w:val="a4"/>
        <w:spacing w:before="23" w:line="337" w:lineRule="auto"/>
        <w:ind w:left="540" w:right="3215"/>
        <w:rPr>
          <w:rFonts w:cs="宋体"/>
          <w:spacing w:val="30"/>
          <w:w w:val="99"/>
          <w:lang w:eastAsia="zh-CN"/>
        </w:rPr>
      </w:pPr>
      <w:r>
        <w:rPr>
          <w:rFonts w:ascii="Times New Roman" w:eastAsia="Times New Roman" w:hAnsi="Times New Roman" w:cs="Times New Roman"/>
          <w:lang w:eastAsia="zh-CN"/>
        </w:rPr>
        <w:t>c.</w:t>
      </w:r>
      <w:r>
        <w:rPr>
          <w:lang w:eastAsia="zh-CN"/>
        </w:rPr>
        <w:t>提</w:t>
      </w:r>
      <w:r>
        <w:rPr>
          <w:rFonts w:cs="宋体"/>
          <w:lang w:eastAsia="zh-CN"/>
        </w:rPr>
        <w:t>供虚假的财务状况或业绩；</w:t>
      </w:r>
    </w:p>
    <w:p w:rsidR="0059461D" w:rsidRDefault="004370C5">
      <w:pPr>
        <w:pStyle w:val="a4"/>
        <w:spacing w:before="23" w:line="337" w:lineRule="auto"/>
        <w:ind w:left="540" w:right="3215"/>
        <w:rPr>
          <w:rFonts w:cs="宋体"/>
          <w:spacing w:val="56"/>
          <w:w w:val="99"/>
          <w:lang w:eastAsia="zh-CN"/>
        </w:rPr>
      </w:pPr>
      <w:r>
        <w:rPr>
          <w:rFonts w:ascii="Times New Roman" w:eastAsia="Times New Roman" w:hAnsi="Times New Roman" w:cs="Times New Roman"/>
          <w:w w:val="95"/>
          <w:lang w:eastAsia="zh-CN"/>
        </w:rPr>
        <w:t>d.</w:t>
      </w:r>
      <w:r>
        <w:rPr>
          <w:w w:val="95"/>
          <w:lang w:eastAsia="zh-CN"/>
        </w:rPr>
        <w:t>提</w:t>
      </w:r>
      <w:r>
        <w:rPr>
          <w:rFonts w:cs="宋体"/>
          <w:w w:val="95"/>
          <w:lang w:eastAsia="zh-CN"/>
        </w:rPr>
        <w:t>供虚假的</w:t>
      </w:r>
      <w:r>
        <w:rPr>
          <w:w w:val="95"/>
          <w:lang w:eastAsia="zh-CN"/>
        </w:rPr>
        <w:t>项</w:t>
      </w:r>
      <w:r>
        <w:rPr>
          <w:rFonts w:cs="宋体"/>
          <w:w w:val="95"/>
          <w:lang w:eastAsia="zh-CN"/>
        </w:rPr>
        <w:t>目负责</w:t>
      </w:r>
      <w:r>
        <w:rPr>
          <w:w w:val="95"/>
          <w:lang w:eastAsia="zh-CN"/>
        </w:rPr>
        <w:t>人</w:t>
      </w:r>
      <w:r>
        <w:rPr>
          <w:rFonts w:cs="宋体"/>
          <w:w w:val="95"/>
          <w:lang w:eastAsia="zh-CN"/>
        </w:rPr>
        <w:t>或</w:t>
      </w:r>
      <w:r>
        <w:rPr>
          <w:w w:val="95"/>
          <w:lang w:eastAsia="zh-CN"/>
        </w:rPr>
        <w:t>主</w:t>
      </w:r>
      <w:r>
        <w:rPr>
          <w:rFonts w:cs="宋体"/>
          <w:w w:val="95"/>
          <w:lang w:eastAsia="zh-CN"/>
        </w:rPr>
        <w:t>要技术</w:t>
      </w:r>
      <w:r>
        <w:rPr>
          <w:w w:val="95"/>
          <w:lang w:eastAsia="zh-CN"/>
        </w:rPr>
        <w:t>人员</w:t>
      </w:r>
      <w:r>
        <w:rPr>
          <w:rFonts w:cs="宋体"/>
          <w:w w:val="95"/>
          <w:lang w:eastAsia="zh-CN"/>
        </w:rPr>
        <w:t>简历、劳动关系证明；</w:t>
      </w:r>
    </w:p>
    <w:p w:rsidR="0059461D" w:rsidRDefault="004370C5">
      <w:pPr>
        <w:pStyle w:val="a4"/>
        <w:spacing w:before="23" w:line="337" w:lineRule="auto"/>
        <w:ind w:left="540" w:right="3215"/>
        <w:rPr>
          <w:rFonts w:cs="宋体"/>
          <w:lang w:eastAsia="zh-CN"/>
        </w:rPr>
      </w:pPr>
      <w:r>
        <w:rPr>
          <w:rFonts w:ascii="Times New Roman" w:eastAsia="Times New Roman" w:hAnsi="Times New Roman" w:cs="Times New Roman"/>
          <w:lang w:eastAsia="zh-CN"/>
        </w:rPr>
        <w:t>e.</w:t>
      </w:r>
      <w:r>
        <w:rPr>
          <w:lang w:eastAsia="zh-CN"/>
        </w:rPr>
        <w:t>提</w:t>
      </w:r>
      <w:r>
        <w:rPr>
          <w:rFonts w:cs="宋体"/>
          <w:lang w:eastAsia="zh-CN"/>
        </w:rPr>
        <w:t>供虚假的信用状况；</w:t>
      </w:r>
    </w:p>
    <w:p w:rsidR="0059461D" w:rsidRDefault="004370C5">
      <w:pPr>
        <w:pStyle w:val="a4"/>
        <w:spacing w:before="23" w:line="338" w:lineRule="auto"/>
        <w:ind w:left="540" w:right="6512"/>
        <w:rPr>
          <w:rFonts w:cs="宋体"/>
          <w:lang w:eastAsia="zh-CN"/>
        </w:rPr>
      </w:pPr>
      <w:r>
        <w:rPr>
          <w:rFonts w:ascii="Times New Roman" w:eastAsia="Times New Roman" w:hAnsi="Times New Roman" w:cs="Times New Roman"/>
          <w:lang w:eastAsia="zh-CN"/>
        </w:rPr>
        <w:t>f.</w:t>
      </w:r>
      <w:r>
        <w:rPr>
          <w:rFonts w:cs="宋体"/>
          <w:lang w:eastAsia="zh-CN"/>
        </w:rPr>
        <w:t>其他弄虚作假的</w:t>
      </w:r>
      <w:r>
        <w:rPr>
          <w:lang w:eastAsia="zh-CN"/>
        </w:rPr>
        <w:t>行为</w:t>
      </w:r>
      <w:r>
        <w:rPr>
          <w:rFonts w:cs="宋体"/>
          <w:lang w:eastAsia="zh-CN"/>
        </w:rPr>
        <w:t>。</w:t>
      </w:r>
      <w:r>
        <w:rPr>
          <w:rFonts w:ascii="Times New Roman" w:eastAsia="Times New Roman" w:hAnsi="Times New Roman" w:cs="Times New Roman"/>
          <w:lang w:eastAsia="zh-CN"/>
        </w:rPr>
        <w:t>3.7</w:t>
      </w:r>
      <w:r>
        <w:rPr>
          <w:lang w:eastAsia="zh-CN"/>
        </w:rPr>
        <w:t>投标文件</w:t>
      </w:r>
      <w:r>
        <w:rPr>
          <w:rFonts w:cs="宋体"/>
          <w:lang w:eastAsia="zh-CN"/>
        </w:rPr>
        <w:t>的澄清</w:t>
      </w:r>
      <w:r>
        <w:rPr>
          <w:lang w:eastAsia="zh-CN"/>
        </w:rPr>
        <w:t>和</w:t>
      </w:r>
      <w:r>
        <w:rPr>
          <w:rFonts w:cs="宋体"/>
          <w:lang w:eastAsia="zh-CN"/>
        </w:rPr>
        <w:t>说明</w:t>
      </w:r>
    </w:p>
    <w:p w:rsidR="0059461D" w:rsidRDefault="004370C5">
      <w:pPr>
        <w:pStyle w:val="a4"/>
        <w:spacing w:before="21" w:line="346" w:lineRule="auto"/>
        <w:ind w:right="109" w:firstLine="420"/>
        <w:rPr>
          <w:rFonts w:cs="宋体"/>
          <w:lang w:eastAsia="zh-CN"/>
        </w:rPr>
      </w:pPr>
      <w:r>
        <w:rPr>
          <w:rFonts w:ascii="Times New Roman" w:eastAsia="Times New Roman" w:hAnsi="Times New Roman" w:cs="Times New Roman"/>
          <w:w w:val="95"/>
          <w:lang w:eastAsia="zh-CN"/>
        </w:rPr>
        <w:t xml:space="preserve">3.7.1    </w:t>
      </w:r>
      <w:r>
        <w:rPr>
          <w:rFonts w:cs="宋体"/>
          <w:spacing w:val="1"/>
          <w:w w:val="95"/>
          <w:lang w:eastAsia="zh-CN"/>
        </w:rPr>
        <w:t>在评</w:t>
      </w:r>
      <w:r>
        <w:rPr>
          <w:spacing w:val="1"/>
          <w:w w:val="95"/>
          <w:lang w:eastAsia="zh-CN"/>
        </w:rPr>
        <w:t>标</w:t>
      </w:r>
      <w:r>
        <w:rPr>
          <w:rFonts w:cs="宋体"/>
          <w:spacing w:val="1"/>
          <w:w w:val="95"/>
          <w:lang w:eastAsia="zh-CN"/>
        </w:rPr>
        <w:t>过</w:t>
      </w:r>
      <w:r>
        <w:rPr>
          <w:spacing w:val="1"/>
          <w:w w:val="95"/>
          <w:lang w:eastAsia="zh-CN"/>
        </w:rPr>
        <w:t>程中，</w:t>
      </w:r>
      <w:r>
        <w:rPr>
          <w:rFonts w:cs="宋体"/>
          <w:spacing w:val="1"/>
          <w:w w:val="95"/>
          <w:lang w:eastAsia="zh-CN"/>
        </w:rPr>
        <w:t>评</w:t>
      </w:r>
      <w:r>
        <w:rPr>
          <w:spacing w:val="1"/>
          <w:w w:val="95"/>
          <w:lang w:eastAsia="zh-CN"/>
        </w:rPr>
        <w:t>标委员</w:t>
      </w:r>
      <w:r>
        <w:rPr>
          <w:rFonts w:cs="宋体"/>
          <w:spacing w:val="1"/>
          <w:w w:val="95"/>
          <w:lang w:eastAsia="zh-CN"/>
        </w:rPr>
        <w:t>会可以通过</w:t>
      </w:r>
      <w:r>
        <w:rPr>
          <w:rFonts w:ascii="Times New Roman" w:eastAsia="Times New Roman" w:hAnsi="Times New Roman" w:cs="Times New Roman"/>
          <w:spacing w:val="1"/>
          <w:w w:val="95"/>
          <w:lang w:eastAsia="zh-CN"/>
        </w:rPr>
        <w:t>“</w:t>
      </w:r>
      <w:r>
        <w:rPr>
          <w:rFonts w:cs="宋体"/>
          <w:spacing w:val="1"/>
          <w:w w:val="95"/>
          <w:lang w:eastAsia="zh-CN"/>
        </w:rPr>
        <w:t>电子交易</w:t>
      </w:r>
      <w:r>
        <w:rPr>
          <w:spacing w:val="1"/>
          <w:w w:val="95"/>
          <w:lang w:eastAsia="zh-CN"/>
        </w:rPr>
        <w:t>平</w:t>
      </w:r>
      <w:r>
        <w:rPr>
          <w:rFonts w:cs="宋体"/>
          <w:spacing w:val="1"/>
          <w:w w:val="95"/>
          <w:lang w:eastAsia="zh-CN"/>
        </w:rPr>
        <w:t>台</w:t>
      </w:r>
      <w:r>
        <w:rPr>
          <w:rFonts w:ascii="Times New Roman" w:eastAsia="Times New Roman" w:hAnsi="Times New Roman" w:cs="Times New Roman"/>
          <w:spacing w:val="1"/>
          <w:w w:val="95"/>
          <w:lang w:eastAsia="zh-CN"/>
        </w:rPr>
        <w:t>”</w:t>
      </w:r>
      <w:r>
        <w:rPr>
          <w:rFonts w:cs="宋体"/>
          <w:spacing w:val="1"/>
          <w:w w:val="95"/>
          <w:lang w:eastAsia="zh-CN"/>
        </w:rPr>
        <w:t>要求</w:t>
      </w:r>
      <w:r>
        <w:rPr>
          <w:spacing w:val="1"/>
          <w:w w:val="95"/>
          <w:lang w:eastAsia="zh-CN"/>
        </w:rPr>
        <w:t>投标人</w:t>
      </w:r>
      <w:r>
        <w:rPr>
          <w:rFonts w:cs="宋体"/>
          <w:spacing w:val="1"/>
          <w:w w:val="95"/>
          <w:lang w:eastAsia="zh-CN"/>
        </w:rPr>
        <w:t>对所</w:t>
      </w:r>
      <w:r>
        <w:rPr>
          <w:spacing w:val="1"/>
          <w:w w:val="95"/>
          <w:lang w:eastAsia="zh-CN"/>
        </w:rPr>
        <w:t>提</w:t>
      </w:r>
      <w:r>
        <w:rPr>
          <w:rFonts w:cs="宋体"/>
          <w:spacing w:val="1"/>
          <w:w w:val="95"/>
          <w:lang w:eastAsia="zh-CN"/>
        </w:rPr>
        <w:t>交</w:t>
      </w:r>
      <w:r>
        <w:rPr>
          <w:spacing w:val="1"/>
          <w:w w:val="95"/>
          <w:lang w:eastAsia="zh-CN"/>
        </w:rPr>
        <w:t>投标文件中</w:t>
      </w:r>
      <w:r>
        <w:rPr>
          <w:rFonts w:cs="宋体"/>
          <w:spacing w:val="1"/>
          <w:w w:val="95"/>
          <w:lang w:eastAsia="zh-CN"/>
        </w:rPr>
        <w:t>含义不</w:t>
      </w:r>
      <w:r>
        <w:rPr>
          <w:rFonts w:cs="宋体"/>
          <w:w w:val="95"/>
          <w:lang w:eastAsia="zh-CN"/>
        </w:rPr>
        <w:t>明</w:t>
      </w:r>
      <w:r>
        <w:rPr>
          <w:rFonts w:cs="宋体"/>
          <w:spacing w:val="1"/>
          <w:w w:val="95"/>
          <w:lang w:eastAsia="zh-CN"/>
        </w:rPr>
        <w:t>确</w:t>
      </w:r>
      <w:r>
        <w:rPr>
          <w:rFonts w:cs="宋体"/>
          <w:w w:val="95"/>
          <w:lang w:eastAsia="zh-CN"/>
        </w:rPr>
        <w:t>的</w:t>
      </w:r>
      <w:r>
        <w:rPr>
          <w:rFonts w:cs="宋体"/>
          <w:spacing w:val="1"/>
          <w:w w:val="95"/>
          <w:lang w:eastAsia="zh-CN"/>
        </w:rPr>
        <w:t>内</w:t>
      </w:r>
      <w:r>
        <w:rPr>
          <w:rFonts w:cs="宋体"/>
          <w:w w:val="95"/>
          <w:lang w:eastAsia="zh-CN"/>
        </w:rPr>
        <w:t>容</w:t>
      </w:r>
      <w:r>
        <w:rPr>
          <w:rFonts w:cs="宋体"/>
          <w:spacing w:val="-77"/>
          <w:w w:val="95"/>
          <w:lang w:eastAsia="zh-CN"/>
        </w:rPr>
        <w:t>、</w:t>
      </w:r>
      <w:r>
        <w:rPr>
          <w:rFonts w:cs="宋体"/>
          <w:spacing w:val="1"/>
          <w:w w:val="95"/>
          <w:lang w:eastAsia="zh-CN"/>
        </w:rPr>
        <w:t>明</w:t>
      </w:r>
      <w:r>
        <w:rPr>
          <w:rFonts w:cs="宋体"/>
          <w:w w:val="95"/>
          <w:lang w:eastAsia="zh-CN"/>
        </w:rPr>
        <w:t>显</w:t>
      </w:r>
      <w:r>
        <w:rPr>
          <w:spacing w:val="1"/>
          <w:w w:val="95"/>
          <w:lang w:eastAsia="zh-CN"/>
        </w:rPr>
        <w:t>文</w:t>
      </w:r>
      <w:r>
        <w:rPr>
          <w:rFonts w:cs="宋体"/>
          <w:w w:val="95"/>
          <w:lang w:eastAsia="zh-CN"/>
        </w:rPr>
        <w:t>字</w:t>
      </w:r>
      <w:r>
        <w:rPr>
          <w:rFonts w:cs="宋体"/>
          <w:spacing w:val="1"/>
          <w:w w:val="95"/>
          <w:lang w:eastAsia="zh-CN"/>
        </w:rPr>
        <w:t>或</w:t>
      </w:r>
      <w:r>
        <w:rPr>
          <w:rFonts w:cs="宋体"/>
          <w:w w:val="95"/>
          <w:lang w:eastAsia="zh-CN"/>
        </w:rPr>
        <w:t>计</w:t>
      </w:r>
      <w:r>
        <w:rPr>
          <w:rFonts w:cs="宋体"/>
          <w:spacing w:val="1"/>
          <w:w w:val="95"/>
          <w:lang w:eastAsia="zh-CN"/>
        </w:rPr>
        <w:t>算</w:t>
      </w:r>
      <w:r>
        <w:rPr>
          <w:rFonts w:cs="宋体"/>
          <w:w w:val="95"/>
          <w:lang w:eastAsia="zh-CN"/>
        </w:rPr>
        <w:t>错</w:t>
      </w:r>
      <w:r>
        <w:rPr>
          <w:rFonts w:cs="宋体"/>
          <w:spacing w:val="1"/>
          <w:w w:val="95"/>
          <w:lang w:eastAsia="zh-CN"/>
        </w:rPr>
        <w:t>误</w:t>
      </w:r>
      <w:r>
        <w:rPr>
          <w:w w:val="95"/>
          <w:lang w:eastAsia="zh-CN"/>
        </w:rPr>
        <w:t>进</w:t>
      </w:r>
      <w:r>
        <w:rPr>
          <w:spacing w:val="1"/>
          <w:w w:val="95"/>
          <w:lang w:eastAsia="zh-CN"/>
        </w:rPr>
        <w:t>行</w:t>
      </w:r>
      <w:r>
        <w:rPr>
          <w:rFonts w:cs="宋体"/>
          <w:w w:val="95"/>
          <w:lang w:eastAsia="zh-CN"/>
        </w:rPr>
        <w:t>书</w:t>
      </w:r>
      <w:r>
        <w:rPr>
          <w:rFonts w:cs="宋体"/>
          <w:spacing w:val="1"/>
          <w:w w:val="95"/>
          <w:lang w:eastAsia="zh-CN"/>
        </w:rPr>
        <w:t>面</w:t>
      </w:r>
      <w:r>
        <w:rPr>
          <w:rFonts w:cs="宋体"/>
          <w:w w:val="95"/>
          <w:lang w:eastAsia="zh-CN"/>
        </w:rPr>
        <w:t>澄</w:t>
      </w:r>
      <w:r>
        <w:rPr>
          <w:rFonts w:cs="宋体"/>
          <w:spacing w:val="1"/>
          <w:w w:val="95"/>
          <w:lang w:eastAsia="zh-CN"/>
        </w:rPr>
        <w:t>清</w:t>
      </w:r>
      <w:r>
        <w:rPr>
          <w:rFonts w:cs="宋体"/>
          <w:w w:val="95"/>
          <w:lang w:eastAsia="zh-CN"/>
        </w:rPr>
        <w:t>或</w:t>
      </w:r>
      <w:r>
        <w:rPr>
          <w:rFonts w:cs="宋体"/>
          <w:spacing w:val="1"/>
          <w:w w:val="95"/>
          <w:lang w:eastAsia="zh-CN"/>
        </w:rPr>
        <w:t>说</w:t>
      </w:r>
      <w:r>
        <w:rPr>
          <w:rFonts w:cs="宋体"/>
          <w:w w:val="95"/>
          <w:lang w:eastAsia="zh-CN"/>
        </w:rPr>
        <w:t>明</w:t>
      </w:r>
      <w:r>
        <w:rPr>
          <w:rFonts w:cs="宋体"/>
          <w:spacing w:val="-77"/>
          <w:w w:val="95"/>
          <w:lang w:eastAsia="zh-CN"/>
        </w:rPr>
        <w:t>。</w:t>
      </w:r>
      <w:r>
        <w:rPr>
          <w:rFonts w:cs="宋体"/>
          <w:spacing w:val="1"/>
          <w:w w:val="95"/>
          <w:lang w:eastAsia="zh-CN"/>
        </w:rPr>
        <w:t>评</w:t>
      </w:r>
      <w:r>
        <w:rPr>
          <w:w w:val="95"/>
          <w:lang w:eastAsia="zh-CN"/>
        </w:rPr>
        <w:t>标</w:t>
      </w:r>
      <w:r>
        <w:rPr>
          <w:spacing w:val="1"/>
          <w:w w:val="95"/>
          <w:lang w:eastAsia="zh-CN"/>
        </w:rPr>
        <w:t>委</w:t>
      </w:r>
      <w:r>
        <w:rPr>
          <w:w w:val="95"/>
          <w:lang w:eastAsia="zh-CN"/>
        </w:rPr>
        <w:t>员</w:t>
      </w:r>
      <w:r>
        <w:rPr>
          <w:rFonts w:cs="宋体"/>
          <w:spacing w:val="1"/>
          <w:w w:val="95"/>
          <w:lang w:eastAsia="zh-CN"/>
        </w:rPr>
        <w:t>会</w:t>
      </w:r>
      <w:r>
        <w:rPr>
          <w:rFonts w:cs="宋体"/>
          <w:w w:val="95"/>
          <w:lang w:eastAsia="zh-CN"/>
        </w:rPr>
        <w:t>不</w:t>
      </w:r>
      <w:r>
        <w:rPr>
          <w:rFonts w:cs="宋体"/>
          <w:spacing w:val="1"/>
          <w:w w:val="95"/>
          <w:lang w:eastAsia="zh-CN"/>
        </w:rPr>
        <w:t>接</w:t>
      </w:r>
      <w:r>
        <w:rPr>
          <w:rFonts w:cs="宋体"/>
          <w:w w:val="95"/>
          <w:lang w:eastAsia="zh-CN"/>
        </w:rPr>
        <w:t>受</w:t>
      </w:r>
      <w:r>
        <w:rPr>
          <w:spacing w:val="1"/>
          <w:w w:val="95"/>
          <w:lang w:eastAsia="zh-CN"/>
        </w:rPr>
        <w:t>投</w:t>
      </w:r>
      <w:r>
        <w:rPr>
          <w:w w:val="95"/>
          <w:lang w:eastAsia="zh-CN"/>
        </w:rPr>
        <w:t>标</w:t>
      </w:r>
      <w:r>
        <w:rPr>
          <w:spacing w:val="1"/>
          <w:w w:val="95"/>
          <w:lang w:eastAsia="zh-CN"/>
        </w:rPr>
        <w:t>人</w:t>
      </w:r>
      <w:r>
        <w:rPr>
          <w:w w:val="95"/>
          <w:lang w:eastAsia="zh-CN"/>
        </w:rPr>
        <w:t>主</w:t>
      </w:r>
      <w:r>
        <w:rPr>
          <w:rFonts w:cs="宋体"/>
          <w:spacing w:val="1"/>
          <w:w w:val="95"/>
          <w:lang w:eastAsia="zh-CN"/>
        </w:rPr>
        <w:t>动</w:t>
      </w:r>
      <w:r>
        <w:rPr>
          <w:w w:val="95"/>
          <w:lang w:eastAsia="zh-CN"/>
        </w:rPr>
        <w:t>提</w:t>
      </w:r>
      <w:r>
        <w:rPr>
          <w:rFonts w:cs="宋体"/>
          <w:spacing w:val="1"/>
          <w:w w:val="95"/>
          <w:lang w:eastAsia="zh-CN"/>
        </w:rPr>
        <w:t>出</w:t>
      </w:r>
      <w:r>
        <w:rPr>
          <w:rFonts w:cs="宋体"/>
          <w:w w:val="95"/>
          <w:lang w:eastAsia="zh-CN"/>
        </w:rPr>
        <w:t>的</w:t>
      </w:r>
      <w:r>
        <w:rPr>
          <w:rFonts w:cs="宋体"/>
          <w:spacing w:val="1"/>
          <w:w w:val="95"/>
          <w:lang w:eastAsia="zh-CN"/>
        </w:rPr>
        <w:t>澄</w:t>
      </w:r>
      <w:r>
        <w:rPr>
          <w:rFonts w:cs="宋体"/>
          <w:w w:val="95"/>
          <w:lang w:eastAsia="zh-CN"/>
        </w:rPr>
        <w:t>清、</w:t>
      </w:r>
      <w:r>
        <w:rPr>
          <w:rFonts w:cs="宋体"/>
          <w:lang w:eastAsia="zh-CN"/>
        </w:rPr>
        <w:t>说明。</w:t>
      </w:r>
      <w:r>
        <w:rPr>
          <w:lang w:eastAsia="zh-CN"/>
        </w:rPr>
        <w:t>投标人</w:t>
      </w:r>
      <w:r>
        <w:rPr>
          <w:rFonts w:cs="宋体"/>
          <w:lang w:eastAsia="zh-CN"/>
        </w:rPr>
        <w:t>不按评</w:t>
      </w:r>
      <w:r>
        <w:rPr>
          <w:lang w:eastAsia="zh-CN"/>
        </w:rPr>
        <w:t>标委员</w:t>
      </w:r>
      <w:r>
        <w:rPr>
          <w:rFonts w:cs="宋体"/>
          <w:lang w:eastAsia="zh-CN"/>
        </w:rPr>
        <w:t>会要求澄清或说明的</w:t>
      </w:r>
      <w:r>
        <w:rPr>
          <w:lang w:eastAsia="zh-CN"/>
        </w:rPr>
        <w:t>，</w:t>
      </w:r>
      <w:r>
        <w:rPr>
          <w:rFonts w:cs="宋体"/>
          <w:lang w:eastAsia="zh-CN"/>
        </w:rPr>
        <w:t>评</w:t>
      </w:r>
      <w:r>
        <w:rPr>
          <w:lang w:eastAsia="zh-CN"/>
        </w:rPr>
        <w:t>标委员</w:t>
      </w:r>
      <w:r>
        <w:rPr>
          <w:rFonts w:cs="宋体"/>
          <w:lang w:eastAsia="zh-CN"/>
        </w:rPr>
        <w:t>会应否决其</w:t>
      </w:r>
      <w:r>
        <w:rPr>
          <w:lang w:eastAsia="zh-CN"/>
        </w:rPr>
        <w:t>投标</w:t>
      </w:r>
      <w:r>
        <w:rPr>
          <w:rFonts w:cs="宋体"/>
          <w:lang w:eastAsia="zh-CN"/>
        </w:rPr>
        <w:t>。</w:t>
      </w:r>
    </w:p>
    <w:p w:rsidR="0059461D" w:rsidRDefault="004370C5">
      <w:pPr>
        <w:pStyle w:val="a4"/>
        <w:spacing w:before="40" w:line="336" w:lineRule="auto"/>
        <w:ind w:right="109" w:firstLine="420"/>
        <w:rPr>
          <w:rFonts w:cs="宋体"/>
          <w:lang w:eastAsia="zh-CN"/>
        </w:rPr>
      </w:pPr>
      <w:r>
        <w:rPr>
          <w:rFonts w:ascii="Times New Roman" w:eastAsia="Times New Roman" w:hAnsi="Times New Roman" w:cs="Times New Roman"/>
          <w:w w:val="95"/>
          <w:lang w:eastAsia="zh-CN"/>
        </w:rPr>
        <w:t xml:space="preserve">3.7.2   </w:t>
      </w:r>
      <w:r>
        <w:rPr>
          <w:rFonts w:cs="宋体"/>
          <w:w w:val="95"/>
          <w:lang w:eastAsia="zh-CN"/>
        </w:rPr>
        <w:t>澄清</w:t>
      </w:r>
      <w:r>
        <w:rPr>
          <w:w w:val="95"/>
          <w:lang w:eastAsia="zh-CN"/>
        </w:rPr>
        <w:t>和</w:t>
      </w:r>
      <w:r>
        <w:rPr>
          <w:rFonts w:cs="宋体"/>
          <w:w w:val="95"/>
          <w:lang w:eastAsia="zh-CN"/>
        </w:rPr>
        <w:t>说明不得超出</w:t>
      </w:r>
      <w:r>
        <w:rPr>
          <w:w w:val="95"/>
          <w:lang w:eastAsia="zh-CN"/>
        </w:rPr>
        <w:t>投标文件</w:t>
      </w:r>
      <w:r>
        <w:rPr>
          <w:rFonts w:cs="宋体"/>
          <w:w w:val="95"/>
          <w:lang w:eastAsia="zh-CN"/>
        </w:rPr>
        <w:t>的</w:t>
      </w:r>
      <w:r>
        <w:rPr>
          <w:w w:val="95"/>
          <w:lang w:eastAsia="zh-CN"/>
        </w:rPr>
        <w:t>范</w:t>
      </w:r>
      <w:r>
        <w:rPr>
          <w:rFonts w:cs="宋体"/>
          <w:w w:val="95"/>
          <w:lang w:eastAsia="zh-CN"/>
        </w:rPr>
        <w:t>围或改变</w:t>
      </w:r>
      <w:r>
        <w:rPr>
          <w:w w:val="95"/>
          <w:lang w:eastAsia="zh-CN"/>
        </w:rPr>
        <w:t>投标文件</w:t>
      </w:r>
      <w:r>
        <w:rPr>
          <w:rFonts w:cs="宋体"/>
          <w:w w:val="95"/>
          <w:lang w:eastAsia="zh-CN"/>
        </w:rPr>
        <w:t>的实</w:t>
      </w:r>
      <w:r>
        <w:rPr>
          <w:w w:val="95"/>
          <w:lang w:eastAsia="zh-CN"/>
        </w:rPr>
        <w:t>质</w:t>
      </w:r>
      <w:r>
        <w:rPr>
          <w:rFonts w:cs="宋体"/>
          <w:w w:val="95"/>
          <w:lang w:eastAsia="zh-CN"/>
        </w:rPr>
        <w:t>性内容（算术性错误的修正除</w:t>
      </w:r>
      <w:r>
        <w:rPr>
          <w:rFonts w:cs="宋体"/>
          <w:lang w:eastAsia="zh-CN"/>
        </w:rPr>
        <w:t>外）。</w:t>
      </w:r>
      <w:r>
        <w:rPr>
          <w:lang w:eastAsia="zh-CN"/>
        </w:rPr>
        <w:t>投标人</w:t>
      </w:r>
      <w:r>
        <w:rPr>
          <w:rFonts w:cs="宋体"/>
          <w:lang w:eastAsia="zh-CN"/>
        </w:rPr>
        <w:t>的澄清、说明属于</w:t>
      </w:r>
      <w:r>
        <w:rPr>
          <w:lang w:eastAsia="zh-CN"/>
        </w:rPr>
        <w:t>投标文件</w:t>
      </w:r>
      <w:r>
        <w:rPr>
          <w:rFonts w:cs="宋体"/>
          <w:lang w:eastAsia="zh-CN"/>
        </w:rPr>
        <w:t>的组</w:t>
      </w:r>
      <w:r>
        <w:rPr>
          <w:lang w:eastAsia="zh-CN"/>
        </w:rPr>
        <w:t>成</w:t>
      </w:r>
      <w:r>
        <w:rPr>
          <w:rFonts w:cs="宋体"/>
          <w:lang w:eastAsia="zh-CN"/>
        </w:rPr>
        <w:t>部分。</w:t>
      </w:r>
    </w:p>
    <w:p w:rsidR="0059461D" w:rsidRDefault="004370C5">
      <w:pPr>
        <w:pStyle w:val="a4"/>
        <w:spacing w:before="50" w:line="336" w:lineRule="auto"/>
        <w:ind w:right="109" w:firstLine="420"/>
        <w:rPr>
          <w:rFonts w:cs="宋体"/>
          <w:lang w:eastAsia="zh-CN"/>
        </w:rPr>
      </w:pPr>
      <w:r>
        <w:rPr>
          <w:rFonts w:ascii="Times New Roman" w:eastAsia="Times New Roman" w:hAnsi="Times New Roman" w:cs="Times New Roman"/>
          <w:w w:val="95"/>
          <w:lang w:eastAsia="zh-CN"/>
        </w:rPr>
        <w:t xml:space="preserve">3.7.3    </w:t>
      </w:r>
      <w:r>
        <w:rPr>
          <w:rFonts w:cs="宋体"/>
          <w:spacing w:val="-1"/>
          <w:w w:val="95"/>
          <w:lang w:eastAsia="zh-CN"/>
        </w:rPr>
        <w:t>评</w:t>
      </w:r>
      <w:r>
        <w:rPr>
          <w:spacing w:val="-1"/>
          <w:w w:val="95"/>
          <w:lang w:eastAsia="zh-CN"/>
        </w:rPr>
        <w:t>标委员</w:t>
      </w:r>
      <w:r>
        <w:rPr>
          <w:rFonts w:cs="宋体"/>
          <w:spacing w:val="-1"/>
          <w:w w:val="95"/>
          <w:lang w:eastAsia="zh-CN"/>
        </w:rPr>
        <w:t>会不得暗示或诱导</w:t>
      </w:r>
      <w:r>
        <w:rPr>
          <w:spacing w:val="-1"/>
          <w:w w:val="95"/>
          <w:lang w:eastAsia="zh-CN"/>
        </w:rPr>
        <w:t>投标人</w:t>
      </w:r>
      <w:proofErr w:type="gramStart"/>
      <w:r>
        <w:rPr>
          <w:rFonts w:cs="宋体"/>
          <w:spacing w:val="-1"/>
          <w:w w:val="95"/>
          <w:lang w:eastAsia="zh-CN"/>
        </w:rPr>
        <w:t>作出</w:t>
      </w:r>
      <w:proofErr w:type="gramEnd"/>
      <w:r>
        <w:rPr>
          <w:rFonts w:cs="宋体"/>
          <w:spacing w:val="-1"/>
          <w:w w:val="95"/>
          <w:lang w:eastAsia="zh-CN"/>
        </w:rPr>
        <w:t>澄清、说明</w:t>
      </w:r>
      <w:r>
        <w:rPr>
          <w:spacing w:val="-1"/>
          <w:w w:val="95"/>
          <w:lang w:eastAsia="zh-CN"/>
        </w:rPr>
        <w:t>，</w:t>
      </w:r>
      <w:r>
        <w:rPr>
          <w:rFonts w:cs="宋体"/>
          <w:spacing w:val="-1"/>
          <w:w w:val="95"/>
          <w:lang w:eastAsia="zh-CN"/>
        </w:rPr>
        <w:t>对</w:t>
      </w:r>
      <w:r>
        <w:rPr>
          <w:spacing w:val="-1"/>
          <w:w w:val="95"/>
          <w:lang w:eastAsia="zh-CN"/>
        </w:rPr>
        <w:t>投标人提</w:t>
      </w:r>
      <w:r>
        <w:rPr>
          <w:rFonts w:cs="宋体"/>
          <w:spacing w:val="-1"/>
          <w:w w:val="95"/>
          <w:lang w:eastAsia="zh-CN"/>
        </w:rPr>
        <w:t>交的澄清、说明有疑</w:t>
      </w:r>
      <w:r>
        <w:rPr>
          <w:spacing w:val="-1"/>
          <w:w w:val="95"/>
          <w:lang w:eastAsia="zh-CN"/>
        </w:rPr>
        <w:t>问</w:t>
      </w:r>
      <w:r>
        <w:rPr>
          <w:rFonts w:cs="宋体"/>
          <w:spacing w:val="-1"/>
          <w:w w:val="95"/>
          <w:lang w:eastAsia="zh-CN"/>
        </w:rPr>
        <w:t>的</w:t>
      </w:r>
      <w:r>
        <w:rPr>
          <w:spacing w:val="-1"/>
          <w:w w:val="95"/>
          <w:lang w:eastAsia="zh-CN"/>
        </w:rPr>
        <w:t>，</w:t>
      </w:r>
      <w:r>
        <w:rPr>
          <w:rFonts w:cs="宋体"/>
          <w:spacing w:val="1"/>
          <w:lang w:eastAsia="zh-CN"/>
        </w:rPr>
        <w:t>可以要求</w:t>
      </w:r>
      <w:r>
        <w:rPr>
          <w:spacing w:val="1"/>
          <w:lang w:eastAsia="zh-CN"/>
        </w:rPr>
        <w:t>投标人进一步</w:t>
      </w:r>
      <w:r>
        <w:rPr>
          <w:rFonts w:cs="宋体"/>
          <w:spacing w:val="1"/>
          <w:lang w:eastAsia="zh-CN"/>
        </w:rPr>
        <w:t>澄清、说明</w:t>
      </w:r>
      <w:r>
        <w:rPr>
          <w:spacing w:val="1"/>
          <w:lang w:eastAsia="zh-CN"/>
        </w:rPr>
        <w:t>，</w:t>
      </w:r>
      <w:r>
        <w:rPr>
          <w:rFonts w:cs="宋体"/>
          <w:spacing w:val="1"/>
          <w:lang w:eastAsia="zh-CN"/>
        </w:rPr>
        <w:t>直至</w:t>
      </w:r>
      <w:r>
        <w:rPr>
          <w:spacing w:val="1"/>
          <w:lang w:eastAsia="zh-CN"/>
        </w:rPr>
        <w:t>满</w:t>
      </w:r>
      <w:r>
        <w:rPr>
          <w:rFonts w:cs="宋体"/>
          <w:spacing w:val="1"/>
          <w:lang w:eastAsia="zh-CN"/>
        </w:rPr>
        <w:t>足评</w:t>
      </w:r>
      <w:r>
        <w:rPr>
          <w:spacing w:val="1"/>
          <w:lang w:eastAsia="zh-CN"/>
        </w:rPr>
        <w:t>标委员</w:t>
      </w:r>
      <w:r>
        <w:rPr>
          <w:rFonts w:cs="宋体"/>
          <w:spacing w:val="1"/>
          <w:lang w:eastAsia="zh-CN"/>
        </w:rPr>
        <w:t>会的要求。</w:t>
      </w:r>
    </w:p>
    <w:p w:rsidR="0059461D" w:rsidRDefault="004370C5">
      <w:pPr>
        <w:pStyle w:val="a4"/>
        <w:spacing w:before="48" w:line="336" w:lineRule="auto"/>
        <w:ind w:firstLine="420"/>
        <w:rPr>
          <w:rFonts w:cs="宋体"/>
          <w:lang w:eastAsia="zh-CN"/>
        </w:rPr>
      </w:pPr>
      <w:r>
        <w:rPr>
          <w:rFonts w:ascii="Times New Roman" w:eastAsia="Times New Roman" w:hAnsi="Times New Roman" w:cs="Times New Roman"/>
          <w:w w:val="95"/>
          <w:lang w:eastAsia="zh-CN"/>
        </w:rPr>
        <w:t xml:space="preserve">3.7.4    </w:t>
      </w:r>
      <w:r>
        <w:rPr>
          <w:rFonts w:cs="宋体"/>
          <w:w w:val="95"/>
          <w:lang w:eastAsia="zh-CN"/>
        </w:rPr>
        <w:t>凡超出</w:t>
      </w:r>
      <w:r>
        <w:rPr>
          <w:w w:val="95"/>
          <w:lang w:eastAsia="zh-CN"/>
        </w:rPr>
        <w:t>招标文件规</w:t>
      </w:r>
      <w:r>
        <w:rPr>
          <w:rFonts w:cs="宋体"/>
          <w:w w:val="95"/>
          <w:lang w:eastAsia="zh-CN"/>
        </w:rPr>
        <w:t>定的或给发包</w:t>
      </w:r>
      <w:r>
        <w:rPr>
          <w:w w:val="95"/>
          <w:lang w:eastAsia="zh-CN"/>
        </w:rPr>
        <w:t>人</w:t>
      </w:r>
      <w:r>
        <w:rPr>
          <w:rFonts w:cs="宋体"/>
          <w:w w:val="95"/>
          <w:lang w:eastAsia="zh-CN"/>
        </w:rPr>
        <w:t>带来未曾要求的利益的变化、偏差或其他因素在评</w:t>
      </w:r>
      <w:r>
        <w:rPr>
          <w:w w:val="95"/>
          <w:lang w:eastAsia="zh-CN"/>
        </w:rPr>
        <w:t>标</w:t>
      </w:r>
      <w:r>
        <w:rPr>
          <w:rFonts w:cs="宋体"/>
          <w:w w:val="95"/>
          <w:lang w:eastAsia="zh-CN"/>
        </w:rPr>
        <w:t>时</w:t>
      </w:r>
      <w:r>
        <w:rPr>
          <w:rFonts w:cs="宋体"/>
          <w:lang w:eastAsia="zh-CN"/>
        </w:rPr>
        <w:t>不予考虑。</w:t>
      </w:r>
    </w:p>
    <w:p w:rsidR="0059461D" w:rsidRDefault="004370C5">
      <w:pPr>
        <w:pStyle w:val="a4"/>
        <w:spacing w:before="50"/>
        <w:ind w:left="540"/>
        <w:rPr>
          <w:rFonts w:cs="宋体"/>
          <w:lang w:eastAsia="zh-CN"/>
        </w:rPr>
      </w:pPr>
      <w:r>
        <w:rPr>
          <w:rFonts w:ascii="Times New Roman" w:eastAsia="Times New Roman" w:hAnsi="Times New Roman" w:cs="Times New Roman"/>
          <w:lang w:eastAsia="zh-CN"/>
        </w:rPr>
        <w:t xml:space="preserve">3.8 </w:t>
      </w:r>
      <w:r>
        <w:rPr>
          <w:rFonts w:cs="宋体"/>
          <w:lang w:eastAsia="zh-CN"/>
        </w:rPr>
        <w:t>不得否决</w:t>
      </w:r>
      <w:r>
        <w:rPr>
          <w:lang w:eastAsia="zh-CN"/>
        </w:rPr>
        <w:t>投标</w:t>
      </w:r>
      <w:r>
        <w:rPr>
          <w:rFonts w:cs="宋体"/>
          <w:lang w:eastAsia="zh-CN"/>
        </w:rPr>
        <w:t>的情形</w:t>
      </w:r>
    </w:p>
    <w:p w:rsidR="0059461D" w:rsidRDefault="004370C5">
      <w:pPr>
        <w:pStyle w:val="a4"/>
        <w:ind w:left="540"/>
        <w:rPr>
          <w:rFonts w:cs="宋体"/>
          <w:lang w:eastAsia="zh-CN"/>
        </w:rPr>
      </w:pPr>
      <w:r>
        <w:rPr>
          <w:w w:val="95"/>
          <w:lang w:eastAsia="zh-CN"/>
        </w:rPr>
        <w:t>投标文件</w:t>
      </w:r>
      <w:r>
        <w:rPr>
          <w:rFonts w:cs="宋体"/>
          <w:w w:val="95"/>
          <w:lang w:eastAsia="zh-CN"/>
        </w:rPr>
        <w:t>存在第二章</w:t>
      </w:r>
      <w:r>
        <w:rPr>
          <w:rFonts w:ascii="Times New Roman" w:eastAsia="Times New Roman" w:hAnsi="Times New Roman" w:cs="Times New Roman"/>
          <w:w w:val="95"/>
          <w:lang w:eastAsia="zh-CN"/>
        </w:rPr>
        <w:t>“</w:t>
      </w:r>
      <w:r>
        <w:rPr>
          <w:w w:val="95"/>
          <w:lang w:eastAsia="zh-CN"/>
        </w:rPr>
        <w:t>投标人</w:t>
      </w:r>
      <w:r>
        <w:rPr>
          <w:rFonts w:cs="宋体"/>
          <w:w w:val="95"/>
          <w:lang w:eastAsia="zh-CN"/>
        </w:rPr>
        <w:t>须知</w:t>
      </w:r>
      <w:r>
        <w:rPr>
          <w:rFonts w:ascii="Times New Roman" w:eastAsia="Times New Roman" w:hAnsi="Times New Roman" w:cs="Times New Roman"/>
          <w:w w:val="95"/>
          <w:lang w:eastAsia="zh-CN"/>
        </w:rPr>
        <w:t>”</w:t>
      </w:r>
      <w:r>
        <w:rPr>
          <w:rFonts w:cs="宋体"/>
          <w:w w:val="95"/>
          <w:lang w:eastAsia="zh-CN"/>
        </w:rPr>
        <w:t xml:space="preserve">第 </w:t>
      </w:r>
      <w:r>
        <w:rPr>
          <w:rFonts w:ascii="Times New Roman" w:eastAsia="Times New Roman" w:hAnsi="Times New Roman" w:cs="Times New Roman"/>
          <w:w w:val="95"/>
          <w:lang w:eastAsia="zh-CN"/>
        </w:rPr>
        <w:t xml:space="preserve">1.12.3  </w:t>
      </w:r>
      <w:r>
        <w:rPr>
          <w:spacing w:val="-1"/>
          <w:w w:val="95"/>
          <w:lang w:eastAsia="zh-CN"/>
        </w:rPr>
        <w:t>项</w:t>
      </w:r>
      <w:r>
        <w:rPr>
          <w:rFonts w:cs="宋体"/>
          <w:spacing w:val="-1"/>
          <w:w w:val="95"/>
          <w:lang w:eastAsia="zh-CN"/>
        </w:rPr>
        <w:t>所列情形的</w:t>
      </w:r>
      <w:r>
        <w:rPr>
          <w:spacing w:val="-1"/>
          <w:w w:val="95"/>
          <w:lang w:eastAsia="zh-CN"/>
        </w:rPr>
        <w:t>，</w:t>
      </w:r>
      <w:r>
        <w:rPr>
          <w:rFonts w:cs="宋体"/>
          <w:spacing w:val="-1"/>
          <w:w w:val="95"/>
          <w:lang w:eastAsia="zh-CN"/>
        </w:rPr>
        <w:t>均视</w:t>
      </w:r>
      <w:r>
        <w:rPr>
          <w:spacing w:val="-1"/>
          <w:w w:val="95"/>
          <w:lang w:eastAsia="zh-CN"/>
        </w:rPr>
        <w:t>为</w:t>
      </w:r>
      <w:r>
        <w:rPr>
          <w:rFonts w:cs="宋体"/>
          <w:spacing w:val="-1"/>
          <w:w w:val="95"/>
          <w:lang w:eastAsia="zh-CN"/>
        </w:rPr>
        <w:t>细微偏差</w:t>
      </w:r>
      <w:r>
        <w:rPr>
          <w:spacing w:val="-1"/>
          <w:w w:val="95"/>
          <w:lang w:eastAsia="zh-CN"/>
        </w:rPr>
        <w:t>，</w:t>
      </w:r>
      <w:r>
        <w:rPr>
          <w:rFonts w:cs="宋体"/>
          <w:spacing w:val="-1"/>
          <w:w w:val="95"/>
          <w:lang w:eastAsia="zh-CN"/>
        </w:rPr>
        <w:t>评</w:t>
      </w:r>
      <w:r>
        <w:rPr>
          <w:spacing w:val="-1"/>
          <w:w w:val="95"/>
          <w:lang w:eastAsia="zh-CN"/>
        </w:rPr>
        <w:t>标委员</w:t>
      </w:r>
      <w:r>
        <w:rPr>
          <w:rFonts w:cs="宋体"/>
          <w:spacing w:val="-1"/>
          <w:w w:val="95"/>
          <w:lang w:eastAsia="zh-CN"/>
        </w:rPr>
        <w:t>会不得</w:t>
      </w:r>
      <w:proofErr w:type="gramStart"/>
      <w:r>
        <w:rPr>
          <w:rFonts w:cs="宋体"/>
          <w:spacing w:val="-1"/>
          <w:w w:val="95"/>
          <w:lang w:eastAsia="zh-CN"/>
        </w:rPr>
        <w:t>否</w:t>
      </w:r>
      <w:proofErr w:type="gramEnd"/>
    </w:p>
    <w:p w:rsidR="0059461D" w:rsidRDefault="004370C5">
      <w:pPr>
        <w:pStyle w:val="a4"/>
        <w:rPr>
          <w:rFonts w:cs="宋体"/>
          <w:lang w:eastAsia="zh-CN"/>
        </w:rPr>
      </w:pPr>
      <w:r>
        <w:rPr>
          <w:rFonts w:cs="宋体"/>
          <w:lang w:eastAsia="zh-CN"/>
        </w:rPr>
        <w:t>决</w:t>
      </w:r>
      <w:r>
        <w:rPr>
          <w:lang w:eastAsia="zh-CN"/>
        </w:rPr>
        <w:t>投标人</w:t>
      </w:r>
      <w:r>
        <w:rPr>
          <w:rFonts w:cs="宋体"/>
          <w:lang w:eastAsia="zh-CN"/>
        </w:rPr>
        <w:t>的</w:t>
      </w:r>
      <w:r>
        <w:rPr>
          <w:lang w:eastAsia="zh-CN"/>
        </w:rPr>
        <w:t>投标，</w:t>
      </w:r>
      <w:r>
        <w:rPr>
          <w:rFonts w:cs="宋体"/>
          <w:lang w:eastAsia="zh-CN"/>
        </w:rPr>
        <w:t>应按</w:t>
      </w:r>
      <w:r>
        <w:rPr>
          <w:lang w:eastAsia="zh-CN"/>
        </w:rPr>
        <w:t>照</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lang w:eastAsia="zh-CN"/>
        </w:rPr>
        <w:t>1.12.4</w:t>
      </w:r>
      <w:r>
        <w:rPr>
          <w:lang w:eastAsia="zh-CN"/>
        </w:rPr>
        <w:t>项规</w:t>
      </w:r>
      <w:r>
        <w:rPr>
          <w:rFonts w:cs="宋体"/>
          <w:lang w:eastAsia="zh-CN"/>
        </w:rPr>
        <w:t>定的原则处</w:t>
      </w:r>
      <w:r>
        <w:rPr>
          <w:lang w:eastAsia="zh-CN"/>
        </w:rPr>
        <w:t>理</w:t>
      </w:r>
      <w:r>
        <w:rPr>
          <w:rFonts w:cs="宋体"/>
          <w:lang w:eastAsia="zh-CN"/>
        </w:rPr>
        <w:t>。</w:t>
      </w:r>
    </w:p>
    <w:p w:rsidR="0059461D" w:rsidRDefault="004370C5">
      <w:pPr>
        <w:pStyle w:val="a4"/>
        <w:ind w:left="540"/>
        <w:rPr>
          <w:rFonts w:cs="宋体"/>
          <w:lang w:eastAsia="zh-CN"/>
        </w:rPr>
      </w:pPr>
      <w:r>
        <w:rPr>
          <w:rFonts w:ascii="Times New Roman" w:eastAsia="Times New Roman" w:hAnsi="Times New Roman" w:cs="Times New Roman"/>
          <w:lang w:eastAsia="zh-CN"/>
        </w:rPr>
        <w:t>3.9</w:t>
      </w:r>
      <w:r>
        <w:rPr>
          <w:rFonts w:cs="宋体"/>
          <w:lang w:eastAsia="zh-CN"/>
        </w:rPr>
        <w:t>评</w:t>
      </w:r>
      <w:r>
        <w:rPr>
          <w:lang w:eastAsia="zh-CN"/>
        </w:rPr>
        <w:t>标</w:t>
      </w:r>
      <w:r>
        <w:rPr>
          <w:rFonts w:cs="宋体"/>
          <w:lang w:eastAsia="zh-CN"/>
        </w:rPr>
        <w:t>结果</w:t>
      </w:r>
    </w:p>
    <w:p w:rsidR="0059461D" w:rsidRDefault="004370C5">
      <w:pPr>
        <w:pStyle w:val="a4"/>
        <w:spacing w:before="119"/>
        <w:ind w:left="540"/>
        <w:rPr>
          <w:rFonts w:cs="宋体"/>
          <w:lang w:eastAsia="zh-CN"/>
        </w:rPr>
      </w:pPr>
      <w:r>
        <w:rPr>
          <w:rFonts w:ascii="Times New Roman" w:eastAsia="Times New Roman" w:hAnsi="Times New Roman" w:cs="Times New Roman"/>
          <w:w w:val="95"/>
          <w:lang w:eastAsia="zh-CN"/>
        </w:rPr>
        <w:t xml:space="preserve">3.9.1   </w:t>
      </w:r>
      <w:r>
        <w:rPr>
          <w:rFonts w:cs="宋体"/>
          <w:spacing w:val="1"/>
          <w:w w:val="95"/>
          <w:lang w:eastAsia="zh-CN"/>
        </w:rPr>
        <w:t>除第二章</w:t>
      </w:r>
      <w:r>
        <w:rPr>
          <w:rFonts w:ascii="Times New Roman" w:eastAsia="Times New Roman" w:hAnsi="Times New Roman" w:cs="Times New Roman"/>
          <w:spacing w:val="1"/>
          <w:w w:val="95"/>
          <w:lang w:eastAsia="zh-CN"/>
        </w:rPr>
        <w:t>“</w:t>
      </w:r>
      <w:r>
        <w:rPr>
          <w:spacing w:val="1"/>
          <w:w w:val="95"/>
          <w:lang w:eastAsia="zh-CN"/>
        </w:rPr>
        <w:t>投标人</w:t>
      </w:r>
      <w:r>
        <w:rPr>
          <w:rFonts w:cs="宋体"/>
          <w:spacing w:val="1"/>
          <w:w w:val="95"/>
          <w:lang w:eastAsia="zh-CN"/>
        </w:rPr>
        <w:t>须知</w:t>
      </w:r>
      <w:r>
        <w:rPr>
          <w:rFonts w:ascii="Times New Roman" w:eastAsia="Times New Roman" w:hAnsi="Times New Roman" w:cs="Times New Roman"/>
          <w:spacing w:val="1"/>
          <w:w w:val="95"/>
          <w:lang w:eastAsia="zh-CN"/>
        </w:rPr>
        <w:t>”</w:t>
      </w:r>
      <w:r>
        <w:rPr>
          <w:rFonts w:cs="宋体"/>
          <w:spacing w:val="1"/>
          <w:w w:val="95"/>
          <w:lang w:eastAsia="zh-CN"/>
        </w:rPr>
        <w:t>前附表授权直接确定</w:t>
      </w:r>
      <w:r>
        <w:rPr>
          <w:spacing w:val="1"/>
          <w:w w:val="95"/>
          <w:lang w:eastAsia="zh-CN"/>
        </w:rPr>
        <w:t>中标人</w:t>
      </w:r>
      <w:r>
        <w:rPr>
          <w:rFonts w:cs="宋体"/>
          <w:spacing w:val="1"/>
          <w:w w:val="95"/>
          <w:lang w:eastAsia="zh-CN"/>
        </w:rPr>
        <w:t>外</w:t>
      </w:r>
      <w:r>
        <w:rPr>
          <w:spacing w:val="1"/>
          <w:w w:val="95"/>
          <w:lang w:eastAsia="zh-CN"/>
        </w:rPr>
        <w:t>，</w:t>
      </w:r>
      <w:r>
        <w:rPr>
          <w:rFonts w:cs="宋体"/>
          <w:spacing w:val="1"/>
          <w:w w:val="95"/>
          <w:lang w:eastAsia="zh-CN"/>
        </w:rPr>
        <w:t>评</w:t>
      </w:r>
      <w:r>
        <w:rPr>
          <w:spacing w:val="1"/>
          <w:w w:val="95"/>
          <w:lang w:eastAsia="zh-CN"/>
        </w:rPr>
        <w:t>标委员</w:t>
      </w:r>
      <w:r>
        <w:rPr>
          <w:rFonts w:cs="宋体"/>
          <w:spacing w:val="1"/>
          <w:w w:val="95"/>
          <w:lang w:eastAsia="zh-CN"/>
        </w:rPr>
        <w:t>会按</w:t>
      </w:r>
      <w:r>
        <w:rPr>
          <w:spacing w:val="1"/>
          <w:w w:val="95"/>
          <w:lang w:eastAsia="zh-CN"/>
        </w:rPr>
        <w:t>照</w:t>
      </w:r>
      <w:r>
        <w:rPr>
          <w:rFonts w:cs="宋体"/>
          <w:spacing w:val="1"/>
          <w:w w:val="95"/>
          <w:lang w:eastAsia="zh-CN"/>
        </w:rPr>
        <w:t>综合得分由</w:t>
      </w:r>
      <w:r>
        <w:rPr>
          <w:spacing w:val="1"/>
          <w:w w:val="95"/>
          <w:lang w:eastAsia="zh-CN"/>
        </w:rPr>
        <w:t>高</w:t>
      </w:r>
      <w:r>
        <w:rPr>
          <w:rFonts w:cs="宋体"/>
          <w:spacing w:val="1"/>
          <w:w w:val="95"/>
          <w:lang w:eastAsia="zh-CN"/>
        </w:rPr>
        <w:t>到低</w:t>
      </w:r>
    </w:p>
    <w:p w:rsidR="0059461D" w:rsidRDefault="004370C5">
      <w:pPr>
        <w:pStyle w:val="a4"/>
        <w:rPr>
          <w:rFonts w:cs="宋体"/>
          <w:lang w:eastAsia="zh-CN"/>
        </w:rPr>
      </w:pPr>
      <w:r>
        <w:rPr>
          <w:rFonts w:cs="宋体"/>
          <w:lang w:eastAsia="zh-CN"/>
        </w:rPr>
        <w:t>的顺序推荐</w:t>
      </w:r>
      <w:r>
        <w:rPr>
          <w:lang w:eastAsia="zh-CN"/>
        </w:rPr>
        <w:t>中标</w:t>
      </w:r>
      <w:r>
        <w:rPr>
          <w:rFonts w:cs="宋体"/>
          <w:lang w:eastAsia="zh-CN"/>
        </w:rPr>
        <w:t>候选</w:t>
      </w:r>
      <w:r>
        <w:rPr>
          <w:lang w:eastAsia="zh-CN"/>
        </w:rPr>
        <w:t>人</w:t>
      </w:r>
      <w:r>
        <w:rPr>
          <w:rFonts w:cs="宋体"/>
          <w:lang w:eastAsia="zh-CN"/>
        </w:rPr>
        <w:t>。</w:t>
      </w:r>
    </w:p>
    <w:p w:rsidR="0059461D" w:rsidRDefault="004370C5">
      <w:pPr>
        <w:pStyle w:val="a4"/>
        <w:spacing w:before="133"/>
        <w:ind w:left="540"/>
        <w:rPr>
          <w:lang w:eastAsia="zh-CN"/>
        </w:rPr>
        <w:sectPr w:rsidR="0059461D">
          <w:pgSz w:w="11900" w:h="16840"/>
          <w:pgMar w:top="1160" w:right="1240" w:bottom="1460" w:left="1140" w:header="883" w:footer="1280" w:gutter="0"/>
          <w:cols w:space="720"/>
        </w:sectPr>
      </w:pPr>
      <w:r>
        <w:rPr>
          <w:rFonts w:ascii="Times New Roman" w:eastAsia="Times New Roman" w:hAnsi="Times New Roman" w:cs="Times New Roman"/>
          <w:lang w:eastAsia="zh-CN"/>
        </w:rPr>
        <w:t>3.9.2</w:t>
      </w:r>
      <w:r>
        <w:rPr>
          <w:rFonts w:cs="宋体"/>
          <w:lang w:eastAsia="zh-CN"/>
        </w:rPr>
        <w:t>评</w:t>
      </w:r>
      <w:r>
        <w:rPr>
          <w:lang w:eastAsia="zh-CN"/>
        </w:rPr>
        <w:t>标委员</w:t>
      </w:r>
      <w:r>
        <w:rPr>
          <w:rFonts w:cs="宋体"/>
          <w:lang w:eastAsia="zh-CN"/>
        </w:rPr>
        <w:t>会完</w:t>
      </w:r>
      <w:r>
        <w:rPr>
          <w:lang w:eastAsia="zh-CN"/>
        </w:rPr>
        <w:t>成</w:t>
      </w:r>
      <w:r>
        <w:rPr>
          <w:rFonts w:cs="宋体"/>
          <w:lang w:eastAsia="zh-CN"/>
        </w:rPr>
        <w:t>评</w:t>
      </w:r>
      <w:r>
        <w:rPr>
          <w:lang w:eastAsia="zh-CN"/>
        </w:rPr>
        <w:t>标</w:t>
      </w:r>
      <w:r>
        <w:rPr>
          <w:rFonts w:cs="宋体"/>
          <w:lang w:eastAsia="zh-CN"/>
        </w:rPr>
        <w:t>后</w:t>
      </w:r>
      <w:r>
        <w:rPr>
          <w:lang w:eastAsia="zh-CN"/>
        </w:rPr>
        <w:t>，</w:t>
      </w:r>
      <w:r>
        <w:rPr>
          <w:rFonts w:cs="宋体"/>
          <w:lang w:eastAsia="zh-CN"/>
        </w:rPr>
        <w:t>应向</w:t>
      </w:r>
      <w:r>
        <w:rPr>
          <w:lang w:eastAsia="zh-CN"/>
        </w:rPr>
        <w:t>招标人提</w:t>
      </w:r>
      <w:r>
        <w:rPr>
          <w:rFonts w:cs="宋体"/>
          <w:lang w:eastAsia="zh-CN"/>
        </w:rPr>
        <w:t>交书面评</w:t>
      </w:r>
      <w:r>
        <w:rPr>
          <w:lang w:eastAsia="zh-CN"/>
        </w:rPr>
        <w:t>标</w:t>
      </w:r>
      <w:r>
        <w:rPr>
          <w:rFonts w:cs="宋体"/>
          <w:lang w:eastAsia="zh-CN"/>
        </w:rPr>
        <w:t>报告</w:t>
      </w:r>
      <w:r>
        <w:rPr>
          <w:rFonts w:cs="宋体" w:hint="eastAsia"/>
          <w:lang w:eastAsia="zh-CN"/>
        </w:rPr>
        <w:t>。</w:t>
      </w:r>
    </w:p>
    <w:p w:rsidR="0059461D" w:rsidRDefault="0059461D">
      <w:pPr>
        <w:rPr>
          <w:rFonts w:ascii="宋体" w:eastAsia="宋体" w:hAnsi="宋体" w:cs="宋体"/>
          <w:sz w:val="20"/>
          <w:szCs w:val="20"/>
          <w:lang w:eastAsia="zh-CN"/>
        </w:rPr>
      </w:pPr>
    </w:p>
    <w:p w:rsidR="0059461D" w:rsidRDefault="0059461D">
      <w:pPr>
        <w:spacing w:before="10"/>
        <w:rPr>
          <w:rFonts w:ascii="宋体" w:eastAsia="宋体" w:hAnsi="宋体" w:cs="宋体"/>
          <w:lang w:eastAsia="zh-CN"/>
        </w:rPr>
      </w:pPr>
    </w:p>
    <w:p w:rsidR="0059461D" w:rsidRDefault="0059461D">
      <w:pPr>
        <w:spacing w:line="580" w:lineRule="exact"/>
        <w:rPr>
          <w:spacing w:val="1"/>
          <w:lang w:eastAsia="zh-CN"/>
        </w:rPr>
      </w:pPr>
      <w:bookmarkStart w:id="48" w:name="_TOC_250119"/>
    </w:p>
    <w:p w:rsidR="0059461D" w:rsidRDefault="0059461D">
      <w:pPr>
        <w:spacing w:line="580" w:lineRule="exact"/>
        <w:rPr>
          <w:spacing w:val="1"/>
          <w:lang w:eastAsia="zh-CN"/>
        </w:rPr>
      </w:pPr>
    </w:p>
    <w:p w:rsidR="0059461D" w:rsidRDefault="0059461D">
      <w:pPr>
        <w:spacing w:line="580" w:lineRule="exact"/>
        <w:rPr>
          <w:spacing w:val="1"/>
          <w:lang w:eastAsia="zh-CN"/>
        </w:rPr>
      </w:pPr>
    </w:p>
    <w:p w:rsidR="0059461D" w:rsidRDefault="0059461D">
      <w:pPr>
        <w:spacing w:line="580" w:lineRule="exact"/>
        <w:rPr>
          <w:spacing w:val="1"/>
          <w:lang w:eastAsia="zh-CN"/>
        </w:rPr>
      </w:pPr>
    </w:p>
    <w:p w:rsidR="0059461D" w:rsidRDefault="0059461D">
      <w:pPr>
        <w:spacing w:line="580" w:lineRule="exact"/>
        <w:rPr>
          <w:spacing w:val="1"/>
          <w:lang w:eastAsia="zh-CN"/>
        </w:rPr>
      </w:pPr>
    </w:p>
    <w:p w:rsidR="0059461D" w:rsidRDefault="0059461D">
      <w:pPr>
        <w:spacing w:line="580" w:lineRule="exact"/>
        <w:rPr>
          <w:spacing w:val="1"/>
          <w:lang w:eastAsia="zh-CN"/>
        </w:rPr>
      </w:pPr>
    </w:p>
    <w:p w:rsidR="0059461D" w:rsidRDefault="0059461D">
      <w:pPr>
        <w:spacing w:line="580" w:lineRule="exact"/>
        <w:rPr>
          <w:spacing w:val="1"/>
          <w:lang w:eastAsia="zh-CN"/>
        </w:rPr>
      </w:pPr>
    </w:p>
    <w:p w:rsidR="0059461D" w:rsidRDefault="0059461D">
      <w:pPr>
        <w:spacing w:line="580" w:lineRule="exact"/>
        <w:rPr>
          <w:spacing w:val="1"/>
          <w:lang w:eastAsia="zh-CN"/>
        </w:rPr>
      </w:pPr>
    </w:p>
    <w:p w:rsidR="0059461D" w:rsidRDefault="004370C5">
      <w:pPr>
        <w:spacing w:line="580" w:lineRule="exact"/>
        <w:ind w:left="2188"/>
        <w:outlineLvl w:val="1"/>
        <w:rPr>
          <w:rFonts w:ascii="黑体" w:eastAsia="黑体" w:hAnsi="黑体" w:cs="黑体"/>
          <w:sz w:val="48"/>
          <w:szCs w:val="48"/>
          <w:lang w:eastAsia="zh-CN"/>
        </w:rPr>
      </w:pPr>
      <w:bookmarkStart w:id="49" w:name="_Toc6519"/>
      <w:bookmarkStart w:id="50" w:name="_Toc31080"/>
      <w:r>
        <w:rPr>
          <w:rFonts w:ascii="黑体" w:eastAsia="黑体" w:hAnsi="黑体" w:cs="黑体" w:hint="eastAsia"/>
          <w:spacing w:val="1"/>
          <w:sz w:val="48"/>
          <w:szCs w:val="48"/>
          <w:lang w:eastAsia="zh-CN"/>
        </w:rPr>
        <w:t>第四章合同条款及格式</w:t>
      </w:r>
      <w:bookmarkEnd w:id="48"/>
      <w:bookmarkEnd w:id="49"/>
      <w:bookmarkEnd w:id="50"/>
    </w:p>
    <w:p w:rsidR="0059461D" w:rsidRDefault="0059461D">
      <w:pPr>
        <w:spacing w:line="580" w:lineRule="exact"/>
        <w:rPr>
          <w:lang w:eastAsia="zh-CN"/>
        </w:rPr>
        <w:sectPr w:rsidR="0059461D">
          <w:headerReference w:type="even" r:id="rId37"/>
          <w:headerReference w:type="default" r:id="rId38"/>
          <w:pgSz w:w="11900" w:h="16840"/>
          <w:pgMar w:top="1160" w:right="1240" w:bottom="1460" w:left="1240" w:header="883" w:footer="1280" w:gutter="0"/>
          <w:cols w:space="720"/>
        </w:sectPr>
      </w:pPr>
    </w:p>
    <w:p w:rsidR="0059461D" w:rsidRDefault="0059461D">
      <w:pPr>
        <w:rPr>
          <w:rFonts w:ascii="黑体" w:eastAsia="黑体" w:hAnsi="黑体" w:cs="黑体"/>
          <w:b/>
          <w:bCs/>
          <w:sz w:val="20"/>
          <w:szCs w:val="20"/>
          <w:lang w:eastAsia="zh-CN"/>
        </w:rPr>
      </w:pPr>
    </w:p>
    <w:p w:rsidR="0059461D" w:rsidRDefault="0059461D">
      <w:pPr>
        <w:rPr>
          <w:rFonts w:ascii="黑体" w:eastAsia="黑体" w:hAnsi="黑体" w:cs="黑体"/>
          <w:b/>
          <w:bCs/>
          <w:sz w:val="20"/>
          <w:szCs w:val="20"/>
          <w:lang w:eastAsia="zh-CN"/>
        </w:rPr>
      </w:pPr>
    </w:p>
    <w:p w:rsidR="0059461D" w:rsidRDefault="004370C5">
      <w:pPr>
        <w:spacing w:before="149"/>
        <w:ind w:left="6"/>
        <w:jc w:val="center"/>
        <w:outlineLvl w:val="2"/>
        <w:rPr>
          <w:rFonts w:ascii="黑体" w:eastAsia="黑体" w:hAnsi="黑体" w:cs="黑体"/>
          <w:lang w:eastAsia="zh-CN"/>
        </w:rPr>
      </w:pPr>
      <w:bookmarkStart w:id="51" w:name="_TOC_250118"/>
      <w:bookmarkStart w:id="52" w:name="_Toc30431"/>
      <w:r>
        <w:rPr>
          <w:rFonts w:ascii="黑体" w:eastAsia="黑体" w:hAnsi="黑体" w:cs="黑体"/>
          <w:sz w:val="28"/>
          <w:szCs w:val="28"/>
          <w:lang w:eastAsia="zh-CN"/>
        </w:rPr>
        <w:t>第一节通用合同条款</w:t>
      </w:r>
      <w:bookmarkEnd w:id="51"/>
      <w:bookmarkEnd w:id="52"/>
    </w:p>
    <w:p w:rsidR="0059461D" w:rsidRDefault="0059461D">
      <w:pPr>
        <w:rPr>
          <w:rFonts w:ascii="黑体" w:eastAsia="黑体" w:hAnsi="黑体" w:cs="黑体"/>
          <w:b/>
          <w:bCs/>
          <w:sz w:val="28"/>
          <w:szCs w:val="28"/>
          <w:lang w:eastAsia="zh-CN"/>
        </w:rPr>
      </w:pPr>
    </w:p>
    <w:p w:rsidR="0059461D" w:rsidRDefault="0059461D">
      <w:pPr>
        <w:spacing w:before="1"/>
        <w:rPr>
          <w:rFonts w:ascii="黑体" w:eastAsia="黑体" w:hAnsi="黑体" w:cs="黑体"/>
          <w:b/>
          <w:bCs/>
          <w:sz w:val="34"/>
          <w:szCs w:val="34"/>
          <w:lang w:eastAsia="zh-CN"/>
        </w:rPr>
      </w:pPr>
    </w:p>
    <w:p w:rsidR="0059461D" w:rsidRDefault="004370C5">
      <w:pPr>
        <w:pStyle w:val="a4"/>
        <w:spacing w:before="0"/>
        <w:ind w:left="540"/>
        <w:rPr>
          <w:rFonts w:cs="宋体"/>
          <w:lang w:eastAsia="zh-CN"/>
        </w:rPr>
      </w:pPr>
      <w:r>
        <w:rPr>
          <w:rFonts w:ascii="Times New Roman" w:eastAsia="Times New Roman" w:hAnsi="Times New Roman" w:cs="Times New Roman"/>
          <w:lang w:eastAsia="zh-CN"/>
        </w:rPr>
        <w:t>“</w:t>
      </w:r>
      <w:r>
        <w:rPr>
          <w:rFonts w:cs="宋体"/>
          <w:lang w:eastAsia="zh-CN"/>
        </w:rPr>
        <w:t>通用合同条款</w:t>
      </w:r>
      <w:r>
        <w:rPr>
          <w:rFonts w:ascii="Times New Roman" w:eastAsia="Times New Roman" w:hAnsi="Times New Roman" w:cs="Times New Roman"/>
          <w:lang w:eastAsia="zh-CN"/>
        </w:rPr>
        <w:t>”</w:t>
      </w:r>
      <w:r>
        <w:rPr>
          <w:rFonts w:cs="宋体"/>
          <w:lang w:eastAsia="zh-CN"/>
        </w:rPr>
        <w:t>采用</w:t>
      </w:r>
      <w:r>
        <w:rPr>
          <w:lang w:eastAsia="zh-CN"/>
        </w:rPr>
        <w:t>《标</w:t>
      </w:r>
      <w:r>
        <w:rPr>
          <w:rFonts w:cs="宋体"/>
          <w:lang w:eastAsia="zh-CN"/>
        </w:rPr>
        <w:t>准</w:t>
      </w:r>
      <w:r>
        <w:rPr>
          <w:lang w:eastAsia="zh-CN"/>
        </w:rPr>
        <w:t>施工招标文件</w:t>
      </w:r>
      <w:r>
        <w:rPr>
          <w:rFonts w:cs="宋体"/>
          <w:lang w:eastAsia="zh-CN"/>
        </w:rPr>
        <w:t>》第四章第</w:t>
      </w:r>
      <w:r>
        <w:rPr>
          <w:lang w:eastAsia="zh-CN"/>
        </w:rPr>
        <w:t>一</w:t>
      </w:r>
      <w:r>
        <w:rPr>
          <w:rFonts w:cs="宋体"/>
          <w:lang w:eastAsia="zh-CN"/>
        </w:rPr>
        <w:t>节</w:t>
      </w:r>
      <w:r>
        <w:rPr>
          <w:rFonts w:ascii="Times New Roman" w:eastAsia="Times New Roman" w:hAnsi="Times New Roman" w:cs="Times New Roman"/>
          <w:lang w:eastAsia="zh-CN"/>
        </w:rPr>
        <w:t>“</w:t>
      </w:r>
      <w:r>
        <w:rPr>
          <w:rFonts w:cs="宋体"/>
          <w:lang w:eastAsia="zh-CN"/>
        </w:rPr>
        <w:t>通用合同条款</w:t>
      </w:r>
      <w:r>
        <w:rPr>
          <w:rFonts w:ascii="Times New Roman" w:eastAsia="Times New Roman" w:hAnsi="Times New Roman" w:cs="Times New Roman"/>
          <w:lang w:eastAsia="zh-CN"/>
        </w:rPr>
        <w:t>”</w:t>
      </w:r>
      <w:r>
        <w:rPr>
          <w:rFonts w:cs="宋体"/>
          <w:lang w:eastAsia="zh-CN"/>
        </w:rPr>
        <w:t>。</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spacing w:before="163"/>
        <w:ind w:left="6"/>
        <w:jc w:val="center"/>
        <w:outlineLvl w:val="2"/>
        <w:rPr>
          <w:rFonts w:ascii="黑体" w:eastAsia="黑体" w:hAnsi="黑体" w:cs="黑体"/>
          <w:lang w:eastAsia="zh-CN"/>
        </w:rPr>
      </w:pPr>
      <w:bookmarkStart w:id="53" w:name="_TOC_250117"/>
      <w:bookmarkStart w:id="54" w:name="_Toc6143"/>
      <w:r>
        <w:rPr>
          <w:rFonts w:ascii="黑体" w:eastAsia="黑体" w:hAnsi="黑体" w:cs="黑体"/>
          <w:w w:val="95"/>
          <w:sz w:val="28"/>
          <w:szCs w:val="28"/>
          <w:lang w:eastAsia="zh-CN"/>
        </w:rPr>
        <w:t>第二节</w:t>
      </w:r>
      <w:r>
        <w:rPr>
          <w:rFonts w:ascii="黑体" w:eastAsia="黑体" w:hAnsi="黑体" w:cs="黑体"/>
          <w:sz w:val="28"/>
          <w:szCs w:val="28"/>
          <w:lang w:eastAsia="zh-CN"/>
        </w:rPr>
        <w:t>专用合同条款</w:t>
      </w:r>
      <w:bookmarkEnd w:id="53"/>
      <w:bookmarkEnd w:id="54"/>
    </w:p>
    <w:p w:rsidR="0059461D" w:rsidRDefault="0059461D">
      <w:pPr>
        <w:jc w:val="center"/>
        <w:rPr>
          <w:rFonts w:ascii="黑体" w:eastAsia="黑体" w:hAnsi="黑体" w:cs="黑体"/>
          <w:lang w:eastAsia="zh-CN"/>
        </w:rPr>
        <w:sectPr w:rsidR="0059461D">
          <w:headerReference w:type="even" r:id="rId39"/>
          <w:headerReference w:type="default" r:id="rId40"/>
          <w:pgSz w:w="11900" w:h="16840"/>
          <w:pgMar w:top="1160" w:right="1240" w:bottom="1460" w:left="1240" w:header="883" w:footer="1280" w:gutter="0"/>
          <w:cols w:space="720"/>
        </w:sectPr>
      </w:pPr>
    </w:p>
    <w:p w:rsidR="0059461D" w:rsidRDefault="0059461D">
      <w:pPr>
        <w:rPr>
          <w:rFonts w:ascii="黑体" w:eastAsia="黑体" w:hAnsi="黑体" w:cs="黑体"/>
          <w:b/>
          <w:bCs/>
          <w:sz w:val="20"/>
          <w:szCs w:val="20"/>
          <w:lang w:eastAsia="zh-CN"/>
        </w:rPr>
      </w:pPr>
    </w:p>
    <w:p w:rsidR="0059461D" w:rsidRDefault="0059461D">
      <w:pPr>
        <w:spacing w:before="1"/>
        <w:rPr>
          <w:rFonts w:ascii="黑体" w:eastAsia="黑体" w:hAnsi="黑体" w:cs="黑体"/>
          <w:b/>
          <w:bCs/>
          <w:sz w:val="15"/>
          <w:szCs w:val="15"/>
          <w:lang w:eastAsia="zh-CN"/>
        </w:rPr>
      </w:pPr>
    </w:p>
    <w:p w:rsidR="0059461D" w:rsidRDefault="004370C5">
      <w:pPr>
        <w:spacing w:before="14"/>
        <w:ind w:left="3065"/>
        <w:rPr>
          <w:rFonts w:ascii="黑体" w:eastAsia="黑体" w:hAnsi="黑体" w:cs="黑体"/>
          <w:sz w:val="28"/>
          <w:szCs w:val="28"/>
          <w:lang w:eastAsia="zh-CN"/>
        </w:rPr>
      </w:pPr>
      <w:bookmarkStart w:id="55" w:name="_TOC_250116"/>
      <w:r>
        <w:rPr>
          <w:rFonts w:ascii="Times New Roman" w:eastAsia="Times New Roman" w:hAnsi="Times New Roman" w:cs="Times New Roman"/>
          <w:b/>
          <w:bCs/>
          <w:sz w:val="28"/>
          <w:szCs w:val="28"/>
          <w:lang w:eastAsia="zh-CN"/>
        </w:rPr>
        <w:t>A</w:t>
      </w:r>
      <w:r>
        <w:rPr>
          <w:rFonts w:ascii="黑体" w:eastAsia="黑体" w:hAnsi="黑体" w:cs="黑体"/>
          <w:b/>
          <w:bCs/>
          <w:sz w:val="28"/>
          <w:szCs w:val="28"/>
          <w:lang w:eastAsia="zh-CN"/>
        </w:rPr>
        <w:t>．公路工程专用合同条款</w:t>
      </w:r>
      <w:bookmarkEnd w:id="55"/>
    </w:p>
    <w:p w:rsidR="0059461D" w:rsidRDefault="0059461D">
      <w:pPr>
        <w:spacing w:before="7"/>
        <w:rPr>
          <w:rFonts w:ascii="黑体" w:eastAsia="黑体" w:hAnsi="黑体" w:cs="黑体"/>
          <w:b/>
          <w:bCs/>
          <w:sz w:val="32"/>
          <w:szCs w:val="32"/>
          <w:lang w:eastAsia="zh-CN"/>
        </w:rPr>
      </w:pPr>
    </w:p>
    <w:p w:rsidR="0059461D" w:rsidRDefault="004370C5">
      <w:pPr>
        <w:pStyle w:val="a4"/>
        <w:spacing w:before="0"/>
        <w:ind w:left="540"/>
        <w:rPr>
          <w:rFonts w:ascii="Times New Roman" w:eastAsia="Times New Roman" w:hAnsi="Times New Roman" w:cs="Times New Roman"/>
          <w:lang w:eastAsia="zh-CN"/>
        </w:rPr>
      </w:pPr>
      <w:r>
        <w:rPr>
          <w:rFonts w:ascii="Times New Roman" w:eastAsia="Times New Roman" w:hAnsi="Times New Roman" w:cs="Times New Roman"/>
          <w:lang w:eastAsia="zh-CN"/>
        </w:rPr>
        <w:t>“A.</w:t>
      </w:r>
      <w:r>
        <w:rPr>
          <w:spacing w:val="2"/>
          <w:lang w:eastAsia="zh-CN"/>
        </w:rPr>
        <w:t>公</w:t>
      </w:r>
      <w:r>
        <w:rPr>
          <w:lang w:eastAsia="zh-CN"/>
        </w:rPr>
        <w:t>路</w:t>
      </w:r>
      <w:r>
        <w:rPr>
          <w:spacing w:val="2"/>
          <w:lang w:eastAsia="zh-CN"/>
        </w:rPr>
        <w:t>工</w:t>
      </w:r>
      <w:r>
        <w:rPr>
          <w:lang w:eastAsia="zh-CN"/>
        </w:rPr>
        <w:t>程</w:t>
      </w:r>
      <w:r>
        <w:rPr>
          <w:rFonts w:cs="宋体"/>
          <w:spacing w:val="2"/>
          <w:lang w:eastAsia="zh-CN"/>
        </w:rPr>
        <w:t>专</w:t>
      </w:r>
      <w:r>
        <w:rPr>
          <w:rFonts w:cs="宋体"/>
          <w:lang w:eastAsia="zh-CN"/>
        </w:rPr>
        <w:t>用</w:t>
      </w:r>
      <w:r>
        <w:rPr>
          <w:rFonts w:cs="宋体"/>
          <w:spacing w:val="2"/>
          <w:lang w:eastAsia="zh-CN"/>
        </w:rPr>
        <w:t>合同</w:t>
      </w:r>
      <w:r>
        <w:rPr>
          <w:rFonts w:cs="宋体"/>
          <w:lang w:eastAsia="zh-CN"/>
        </w:rPr>
        <w:t>条款</w:t>
      </w:r>
      <w:proofErr w:type="gramStart"/>
      <w:r>
        <w:rPr>
          <w:rFonts w:ascii="Times New Roman" w:eastAsia="Times New Roman" w:hAnsi="Times New Roman" w:cs="Times New Roman"/>
          <w:lang w:eastAsia="zh-CN"/>
        </w:rPr>
        <w:t>”</w:t>
      </w:r>
      <w:proofErr w:type="gramEnd"/>
      <w:r>
        <w:rPr>
          <w:rFonts w:cs="宋体"/>
          <w:spacing w:val="2"/>
          <w:lang w:eastAsia="zh-CN"/>
        </w:rPr>
        <w:t>采</w:t>
      </w:r>
      <w:r>
        <w:rPr>
          <w:rFonts w:cs="宋体"/>
          <w:spacing w:val="-16"/>
          <w:lang w:eastAsia="zh-CN"/>
        </w:rPr>
        <w:t>用</w:t>
      </w:r>
      <w:r>
        <w:rPr>
          <w:lang w:eastAsia="zh-CN"/>
        </w:rPr>
        <w:t>《</w:t>
      </w:r>
      <w:r>
        <w:rPr>
          <w:spacing w:val="2"/>
          <w:lang w:eastAsia="zh-CN"/>
        </w:rPr>
        <w:t>公</w:t>
      </w:r>
      <w:r>
        <w:rPr>
          <w:lang w:eastAsia="zh-CN"/>
        </w:rPr>
        <w:t>路</w:t>
      </w:r>
      <w:r>
        <w:rPr>
          <w:spacing w:val="2"/>
          <w:lang w:eastAsia="zh-CN"/>
        </w:rPr>
        <w:t>工</w:t>
      </w:r>
      <w:r>
        <w:rPr>
          <w:lang w:eastAsia="zh-CN"/>
        </w:rPr>
        <w:t>程</w:t>
      </w:r>
      <w:r>
        <w:rPr>
          <w:spacing w:val="2"/>
          <w:lang w:eastAsia="zh-CN"/>
        </w:rPr>
        <w:t>标</w:t>
      </w:r>
      <w:r>
        <w:rPr>
          <w:rFonts w:cs="宋体"/>
          <w:lang w:eastAsia="zh-CN"/>
        </w:rPr>
        <w:t>准</w:t>
      </w:r>
      <w:r>
        <w:rPr>
          <w:spacing w:val="2"/>
          <w:lang w:eastAsia="zh-CN"/>
        </w:rPr>
        <w:t>施工</w:t>
      </w:r>
      <w:r>
        <w:rPr>
          <w:lang w:eastAsia="zh-CN"/>
        </w:rPr>
        <w:t>招</w:t>
      </w:r>
      <w:r>
        <w:rPr>
          <w:spacing w:val="2"/>
          <w:lang w:eastAsia="zh-CN"/>
        </w:rPr>
        <w:t>标</w:t>
      </w:r>
      <w:r>
        <w:rPr>
          <w:lang w:eastAsia="zh-CN"/>
        </w:rPr>
        <w:t>文</w:t>
      </w:r>
      <w:r>
        <w:rPr>
          <w:spacing w:val="2"/>
          <w:lang w:eastAsia="zh-CN"/>
        </w:rPr>
        <w:t>件</w:t>
      </w:r>
      <w:r>
        <w:rPr>
          <w:rFonts w:cs="宋体"/>
          <w:spacing w:val="-30"/>
          <w:lang w:eastAsia="zh-CN"/>
        </w:rPr>
        <w:t>》</w:t>
      </w:r>
      <w:r>
        <w:rPr>
          <w:rFonts w:cs="宋体"/>
          <w:lang w:eastAsia="zh-CN"/>
        </w:rPr>
        <w:t>（</w:t>
      </w:r>
      <w:r>
        <w:rPr>
          <w:rFonts w:ascii="Times New Roman" w:eastAsia="Times New Roman" w:hAnsi="Times New Roman" w:cs="Times New Roman"/>
          <w:spacing w:val="1"/>
          <w:lang w:eastAsia="zh-CN"/>
        </w:rPr>
        <w:t>201</w:t>
      </w:r>
      <w:r>
        <w:rPr>
          <w:rFonts w:ascii="Times New Roman" w:eastAsia="Times New Roman" w:hAnsi="Times New Roman" w:cs="Times New Roman"/>
          <w:lang w:eastAsia="zh-CN"/>
        </w:rPr>
        <w:t>8</w:t>
      </w:r>
      <w:r>
        <w:rPr>
          <w:rFonts w:cs="宋体"/>
          <w:spacing w:val="2"/>
          <w:lang w:eastAsia="zh-CN"/>
        </w:rPr>
        <w:t>年</w:t>
      </w:r>
      <w:r>
        <w:rPr>
          <w:rFonts w:cs="宋体"/>
          <w:lang w:eastAsia="zh-CN"/>
        </w:rPr>
        <w:t>版</w:t>
      </w:r>
      <w:r>
        <w:rPr>
          <w:rFonts w:cs="宋体"/>
          <w:spacing w:val="-13"/>
          <w:lang w:eastAsia="zh-CN"/>
        </w:rPr>
        <w:t>）</w:t>
      </w:r>
      <w:r>
        <w:rPr>
          <w:rFonts w:cs="宋体"/>
          <w:spacing w:val="2"/>
          <w:lang w:eastAsia="zh-CN"/>
        </w:rPr>
        <w:t>第</w:t>
      </w:r>
      <w:r>
        <w:rPr>
          <w:rFonts w:cs="宋体"/>
          <w:lang w:eastAsia="zh-CN"/>
        </w:rPr>
        <w:t>四</w:t>
      </w:r>
      <w:r>
        <w:rPr>
          <w:rFonts w:cs="宋体"/>
          <w:spacing w:val="2"/>
          <w:lang w:eastAsia="zh-CN"/>
        </w:rPr>
        <w:t>章</w:t>
      </w:r>
      <w:r>
        <w:rPr>
          <w:rFonts w:cs="宋体"/>
          <w:lang w:eastAsia="zh-CN"/>
        </w:rPr>
        <w:t>第</w:t>
      </w:r>
      <w:r>
        <w:rPr>
          <w:rFonts w:cs="宋体"/>
          <w:spacing w:val="2"/>
          <w:lang w:eastAsia="zh-CN"/>
        </w:rPr>
        <w:t>二</w:t>
      </w:r>
      <w:r>
        <w:rPr>
          <w:rFonts w:cs="宋体"/>
          <w:lang w:eastAsia="zh-CN"/>
        </w:rPr>
        <w:t>节</w:t>
      </w:r>
      <w:r>
        <w:rPr>
          <w:rFonts w:ascii="Times New Roman" w:eastAsia="Times New Roman" w:hAnsi="Times New Roman" w:cs="Times New Roman"/>
          <w:lang w:eastAsia="zh-CN"/>
        </w:rPr>
        <w:t>“A.</w:t>
      </w:r>
    </w:p>
    <w:p w:rsidR="0059461D" w:rsidRDefault="004370C5">
      <w:pPr>
        <w:pStyle w:val="a4"/>
        <w:rPr>
          <w:rFonts w:cs="宋体"/>
          <w:lang w:eastAsia="zh-CN"/>
        </w:rPr>
      </w:pPr>
      <w:r>
        <w:rPr>
          <w:lang w:eastAsia="zh-CN"/>
        </w:rPr>
        <w:t>公路工程</w:t>
      </w:r>
      <w:r>
        <w:rPr>
          <w:rFonts w:cs="宋体"/>
          <w:lang w:eastAsia="zh-CN"/>
        </w:rPr>
        <w:t>专用合同条款</w:t>
      </w:r>
      <w:proofErr w:type="gramStart"/>
      <w:r>
        <w:rPr>
          <w:rFonts w:ascii="Times New Roman" w:eastAsia="Times New Roman" w:hAnsi="Times New Roman" w:cs="Times New Roman"/>
          <w:lang w:eastAsia="zh-CN"/>
        </w:rPr>
        <w:t>”</w:t>
      </w:r>
      <w:proofErr w:type="gramEnd"/>
      <w:r>
        <w:rPr>
          <w:rFonts w:cs="宋体"/>
          <w:lang w:eastAsia="zh-CN"/>
        </w:rPr>
        <w:t>。</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4370C5">
      <w:pPr>
        <w:spacing w:before="183"/>
        <w:ind w:left="8"/>
        <w:jc w:val="center"/>
        <w:rPr>
          <w:rFonts w:ascii="黑体" w:eastAsia="黑体" w:hAnsi="黑体" w:cs="黑体"/>
          <w:lang w:eastAsia="zh-CN"/>
        </w:rPr>
      </w:pPr>
      <w:bookmarkStart w:id="56" w:name="_TOC_250115"/>
      <w:r>
        <w:rPr>
          <w:rFonts w:ascii="Times New Roman" w:eastAsia="Times New Roman" w:hAnsi="Times New Roman" w:cs="Times New Roman"/>
          <w:lang w:eastAsia="zh-CN"/>
        </w:rPr>
        <w:t>B</w:t>
      </w:r>
      <w:r>
        <w:rPr>
          <w:rFonts w:ascii="黑体" w:eastAsia="黑体" w:hAnsi="黑体" w:cs="黑体"/>
          <w:lang w:eastAsia="zh-CN"/>
        </w:rPr>
        <w:t>．项目专用合同条款</w:t>
      </w:r>
      <w:bookmarkEnd w:id="56"/>
    </w:p>
    <w:p w:rsidR="0059461D" w:rsidRDefault="0059461D">
      <w:pPr>
        <w:spacing w:before="7"/>
        <w:rPr>
          <w:rFonts w:ascii="黑体" w:eastAsia="黑体" w:hAnsi="黑体" w:cs="黑体"/>
          <w:b/>
          <w:bCs/>
          <w:sz w:val="32"/>
          <w:szCs w:val="32"/>
          <w:lang w:eastAsia="zh-CN"/>
        </w:rPr>
      </w:pPr>
    </w:p>
    <w:p w:rsidR="0059461D" w:rsidRDefault="004370C5">
      <w:pPr>
        <w:ind w:left="540"/>
        <w:rPr>
          <w:rFonts w:ascii="宋体" w:eastAsia="宋体" w:hAnsi="宋体" w:cs="宋体"/>
          <w:sz w:val="10"/>
          <w:szCs w:val="10"/>
          <w:lang w:eastAsia="zh-CN"/>
        </w:rPr>
      </w:pPr>
      <w:r>
        <w:rPr>
          <w:rFonts w:ascii="黑体" w:eastAsia="黑体" w:hAnsi="黑体" w:cs="黑体"/>
          <w:sz w:val="21"/>
          <w:szCs w:val="21"/>
          <w:lang w:eastAsia="zh-CN"/>
        </w:rPr>
        <w:t>说</w:t>
      </w:r>
      <w:r>
        <w:rPr>
          <w:rFonts w:ascii="黑体" w:eastAsia="黑体" w:hAnsi="黑体" w:cs="黑体"/>
          <w:spacing w:val="2"/>
          <w:sz w:val="21"/>
          <w:szCs w:val="21"/>
          <w:lang w:eastAsia="zh-CN"/>
        </w:rPr>
        <w:t>明：</w:t>
      </w:r>
      <w:r>
        <w:rPr>
          <w:rFonts w:ascii="宋体" w:eastAsia="宋体" w:hAnsi="宋体" w:cs="宋体"/>
          <w:position w:val="11"/>
          <w:sz w:val="10"/>
          <w:szCs w:val="10"/>
          <w:lang w:eastAsia="zh-CN"/>
        </w:rPr>
        <w:t>①</w:t>
      </w:r>
    </w:p>
    <w:p w:rsidR="0059461D" w:rsidRDefault="004370C5">
      <w:pPr>
        <w:pStyle w:val="a4"/>
        <w:spacing w:before="135" w:line="337" w:lineRule="auto"/>
        <w:ind w:right="107" w:firstLine="420"/>
        <w:jc w:val="both"/>
        <w:rPr>
          <w:rFonts w:cs="宋体"/>
          <w:lang w:eastAsia="zh-CN"/>
        </w:rPr>
      </w:pPr>
      <w:r>
        <w:rPr>
          <w:rFonts w:ascii="Times New Roman" w:eastAsia="Times New Roman" w:hAnsi="Times New Roman" w:cs="Times New Roman"/>
          <w:w w:val="95"/>
          <w:lang w:eastAsia="zh-CN"/>
        </w:rPr>
        <w:t>1.</w:t>
      </w:r>
      <w:r>
        <w:rPr>
          <w:w w:val="95"/>
          <w:lang w:eastAsia="zh-CN"/>
        </w:rPr>
        <w:t>招标人</w:t>
      </w:r>
      <w:r>
        <w:rPr>
          <w:rFonts w:cs="宋体"/>
          <w:w w:val="95"/>
          <w:lang w:eastAsia="zh-CN"/>
        </w:rPr>
        <w:t>在根据</w:t>
      </w:r>
      <w:r>
        <w:rPr>
          <w:w w:val="95"/>
          <w:lang w:eastAsia="zh-CN"/>
        </w:rPr>
        <w:t>《标</w:t>
      </w:r>
      <w:r>
        <w:rPr>
          <w:rFonts w:cs="宋体"/>
          <w:w w:val="95"/>
          <w:lang w:eastAsia="zh-CN"/>
        </w:rPr>
        <w:t>准</w:t>
      </w:r>
      <w:r>
        <w:rPr>
          <w:w w:val="95"/>
          <w:lang w:eastAsia="zh-CN"/>
        </w:rPr>
        <w:t>施工招标文件</w:t>
      </w:r>
      <w:r>
        <w:rPr>
          <w:rFonts w:cs="宋体"/>
          <w:w w:val="95"/>
          <w:lang w:eastAsia="zh-CN"/>
        </w:rPr>
        <w:t>》、</w:t>
      </w:r>
      <w:r>
        <w:rPr>
          <w:w w:val="95"/>
          <w:lang w:eastAsia="zh-CN"/>
        </w:rPr>
        <w:t>《公路工程标</w:t>
      </w:r>
      <w:r>
        <w:rPr>
          <w:rFonts w:cs="宋体"/>
          <w:w w:val="95"/>
          <w:lang w:eastAsia="zh-CN"/>
        </w:rPr>
        <w:t>准</w:t>
      </w:r>
      <w:r>
        <w:rPr>
          <w:w w:val="95"/>
          <w:lang w:eastAsia="zh-CN"/>
        </w:rPr>
        <w:t>施工招标文件</w:t>
      </w:r>
      <w:r>
        <w:rPr>
          <w:rFonts w:cs="宋体"/>
          <w:w w:val="95"/>
          <w:lang w:eastAsia="zh-CN"/>
        </w:rPr>
        <w:t>》</w:t>
      </w:r>
      <w:r>
        <w:rPr>
          <w:w w:val="95"/>
          <w:lang w:eastAsia="zh-CN"/>
        </w:rPr>
        <w:t>编制项</w:t>
      </w:r>
      <w:r>
        <w:rPr>
          <w:rFonts w:cs="宋体"/>
          <w:w w:val="95"/>
          <w:lang w:eastAsia="zh-CN"/>
        </w:rPr>
        <w:t>目</w:t>
      </w:r>
      <w:r>
        <w:rPr>
          <w:w w:val="95"/>
          <w:lang w:eastAsia="zh-CN"/>
        </w:rPr>
        <w:t>施工招标文件</w:t>
      </w:r>
      <w:r>
        <w:rPr>
          <w:spacing w:val="1"/>
          <w:w w:val="95"/>
          <w:lang w:eastAsia="zh-CN"/>
        </w:rPr>
        <w:t>中</w:t>
      </w:r>
      <w:r>
        <w:rPr>
          <w:rFonts w:cs="宋体"/>
          <w:w w:val="95"/>
          <w:lang w:eastAsia="zh-CN"/>
        </w:rPr>
        <w:t>的</w:t>
      </w:r>
      <w:r>
        <w:rPr>
          <w:rFonts w:ascii="Times New Roman" w:eastAsia="Times New Roman" w:hAnsi="Times New Roman" w:cs="Times New Roman"/>
          <w:w w:val="95"/>
          <w:lang w:eastAsia="zh-CN"/>
        </w:rPr>
        <w:t>“</w:t>
      </w:r>
      <w:r>
        <w:rPr>
          <w:spacing w:val="1"/>
          <w:w w:val="95"/>
          <w:lang w:eastAsia="zh-CN"/>
        </w:rPr>
        <w:t>项</w:t>
      </w:r>
      <w:r>
        <w:rPr>
          <w:rFonts w:cs="宋体"/>
          <w:w w:val="95"/>
          <w:lang w:eastAsia="zh-CN"/>
        </w:rPr>
        <w:t>目</w:t>
      </w:r>
      <w:r>
        <w:rPr>
          <w:rFonts w:cs="宋体"/>
          <w:spacing w:val="1"/>
          <w:w w:val="95"/>
          <w:lang w:eastAsia="zh-CN"/>
        </w:rPr>
        <w:t>专</w:t>
      </w:r>
      <w:r>
        <w:rPr>
          <w:rFonts w:cs="宋体"/>
          <w:w w:val="95"/>
          <w:lang w:eastAsia="zh-CN"/>
        </w:rPr>
        <w:t>用</w:t>
      </w:r>
      <w:r>
        <w:rPr>
          <w:rFonts w:cs="宋体"/>
          <w:spacing w:val="1"/>
          <w:w w:val="95"/>
          <w:lang w:eastAsia="zh-CN"/>
        </w:rPr>
        <w:t>合</w:t>
      </w:r>
      <w:r>
        <w:rPr>
          <w:rFonts w:cs="宋体"/>
          <w:w w:val="95"/>
          <w:lang w:eastAsia="zh-CN"/>
        </w:rPr>
        <w:t>同</w:t>
      </w:r>
      <w:r>
        <w:rPr>
          <w:rFonts w:cs="宋体"/>
          <w:spacing w:val="1"/>
          <w:w w:val="95"/>
          <w:lang w:eastAsia="zh-CN"/>
        </w:rPr>
        <w:t>条</w:t>
      </w:r>
      <w:r>
        <w:rPr>
          <w:rFonts w:cs="宋体"/>
          <w:w w:val="95"/>
          <w:lang w:eastAsia="zh-CN"/>
        </w:rPr>
        <w:t>款</w:t>
      </w:r>
      <w:r>
        <w:rPr>
          <w:rFonts w:ascii="Times New Roman" w:eastAsia="Times New Roman" w:hAnsi="Times New Roman" w:cs="Times New Roman"/>
          <w:w w:val="95"/>
          <w:lang w:eastAsia="zh-CN"/>
        </w:rPr>
        <w:t>”</w:t>
      </w:r>
      <w:r>
        <w:rPr>
          <w:rFonts w:cs="宋体"/>
          <w:w w:val="95"/>
          <w:lang w:eastAsia="zh-CN"/>
        </w:rPr>
        <w:t>时</w:t>
      </w:r>
      <w:r>
        <w:rPr>
          <w:spacing w:val="-47"/>
          <w:w w:val="95"/>
          <w:lang w:eastAsia="zh-CN"/>
        </w:rPr>
        <w:t>，</w:t>
      </w:r>
      <w:r>
        <w:rPr>
          <w:rFonts w:cs="宋体"/>
          <w:spacing w:val="1"/>
          <w:w w:val="95"/>
          <w:lang w:eastAsia="zh-CN"/>
        </w:rPr>
        <w:t>可</w:t>
      </w:r>
      <w:r>
        <w:rPr>
          <w:rFonts w:cs="宋体"/>
          <w:w w:val="95"/>
          <w:lang w:eastAsia="zh-CN"/>
        </w:rPr>
        <w:t>根</w:t>
      </w:r>
      <w:r>
        <w:rPr>
          <w:rFonts w:cs="宋体"/>
          <w:spacing w:val="1"/>
          <w:w w:val="95"/>
          <w:lang w:eastAsia="zh-CN"/>
        </w:rPr>
        <w:t>据</w:t>
      </w:r>
      <w:r>
        <w:rPr>
          <w:w w:val="95"/>
          <w:lang w:eastAsia="zh-CN"/>
        </w:rPr>
        <w:t>招</w:t>
      </w:r>
      <w:r>
        <w:rPr>
          <w:spacing w:val="1"/>
          <w:w w:val="95"/>
          <w:lang w:eastAsia="zh-CN"/>
        </w:rPr>
        <w:t>标</w:t>
      </w:r>
      <w:r>
        <w:rPr>
          <w:w w:val="95"/>
          <w:lang w:eastAsia="zh-CN"/>
        </w:rPr>
        <w:t>项</w:t>
      </w:r>
      <w:r>
        <w:rPr>
          <w:rFonts w:cs="宋体"/>
          <w:spacing w:val="1"/>
          <w:w w:val="95"/>
          <w:lang w:eastAsia="zh-CN"/>
        </w:rPr>
        <w:t>目</w:t>
      </w:r>
      <w:r>
        <w:rPr>
          <w:rFonts w:cs="宋体"/>
          <w:w w:val="95"/>
          <w:lang w:eastAsia="zh-CN"/>
        </w:rPr>
        <w:t>的</w:t>
      </w:r>
      <w:r>
        <w:rPr>
          <w:rFonts w:cs="宋体"/>
          <w:spacing w:val="1"/>
          <w:w w:val="95"/>
          <w:lang w:eastAsia="zh-CN"/>
        </w:rPr>
        <w:t>具</w:t>
      </w:r>
      <w:r>
        <w:rPr>
          <w:rFonts w:cs="宋体"/>
          <w:w w:val="95"/>
          <w:lang w:eastAsia="zh-CN"/>
        </w:rPr>
        <w:t>体</w:t>
      </w:r>
      <w:r>
        <w:rPr>
          <w:rFonts w:cs="宋体"/>
          <w:spacing w:val="1"/>
          <w:w w:val="95"/>
          <w:lang w:eastAsia="zh-CN"/>
        </w:rPr>
        <w:t>特</w:t>
      </w:r>
      <w:r>
        <w:rPr>
          <w:rFonts w:cs="宋体"/>
          <w:w w:val="95"/>
          <w:lang w:eastAsia="zh-CN"/>
        </w:rPr>
        <w:t>点</w:t>
      </w:r>
      <w:r>
        <w:rPr>
          <w:spacing w:val="1"/>
          <w:w w:val="95"/>
          <w:lang w:eastAsia="zh-CN"/>
        </w:rPr>
        <w:t>和</w:t>
      </w:r>
      <w:r>
        <w:rPr>
          <w:rFonts w:cs="宋体"/>
          <w:w w:val="95"/>
          <w:lang w:eastAsia="zh-CN"/>
        </w:rPr>
        <w:t>实</w:t>
      </w:r>
      <w:r>
        <w:rPr>
          <w:rFonts w:cs="宋体"/>
          <w:spacing w:val="1"/>
          <w:w w:val="95"/>
          <w:lang w:eastAsia="zh-CN"/>
        </w:rPr>
        <w:t>际</w:t>
      </w:r>
      <w:r>
        <w:rPr>
          <w:rFonts w:cs="宋体"/>
          <w:w w:val="95"/>
          <w:lang w:eastAsia="zh-CN"/>
        </w:rPr>
        <w:t>需</w:t>
      </w:r>
      <w:r>
        <w:rPr>
          <w:rFonts w:cs="宋体"/>
          <w:spacing w:val="1"/>
          <w:w w:val="95"/>
          <w:lang w:eastAsia="zh-CN"/>
        </w:rPr>
        <w:t>要</w:t>
      </w:r>
      <w:r>
        <w:rPr>
          <w:spacing w:val="-49"/>
          <w:w w:val="95"/>
          <w:lang w:eastAsia="zh-CN"/>
        </w:rPr>
        <w:t>，</w:t>
      </w:r>
      <w:r>
        <w:rPr>
          <w:rFonts w:cs="宋体"/>
          <w:w w:val="95"/>
          <w:lang w:eastAsia="zh-CN"/>
        </w:rPr>
        <w:t>对</w:t>
      </w:r>
      <w:r>
        <w:rPr>
          <w:rFonts w:ascii="Times New Roman" w:eastAsia="Times New Roman" w:hAnsi="Times New Roman" w:cs="Times New Roman"/>
          <w:w w:val="95"/>
          <w:lang w:eastAsia="zh-CN"/>
        </w:rPr>
        <w:t>“</w:t>
      </w:r>
      <w:r>
        <w:rPr>
          <w:rFonts w:cs="宋体"/>
          <w:spacing w:val="1"/>
          <w:w w:val="95"/>
          <w:lang w:eastAsia="zh-CN"/>
        </w:rPr>
        <w:t>通</w:t>
      </w:r>
      <w:r>
        <w:rPr>
          <w:rFonts w:cs="宋体"/>
          <w:w w:val="95"/>
          <w:lang w:eastAsia="zh-CN"/>
        </w:rPr>
        <w:t>用</w:t>
      </w:r>
      <w:r>
        <w:rPr>
          <w:rFonts w:cs="宋体"/>
          <w:spacing w:val="1"/>
          <w:w w:val="95"/>
          <w:lang w:eastAsia="zh-CN"/>
        </w:rPr>
        <w:t>合</w:t>
      </w:r>
      <w:r>
        <w:rPr>
          <w:rFonts w:cs="宋体"/>
          <w:w w:val="95"/>
          <w:lang w:eastAsia="zh-CN"/>
        </w:rPr>
        <w:t>同</w:t>
      </w:r>
      <w:r>
        <w:rPr>
          <w:rFonts w:cs="宋体"/>
          <w:spacing w:val="1"/>
          <w:w w:val="95"/>
          <w:lang w:eastAsia="zh-CN"/>
        </w:rPr>
        <w:t>条款</w:t>
      </w:r>
      <w:r>
        <w:rPr>
          <w:rFonts w:ascii="Times New Roman" w:eastAsia="Times New Roman" w:hAnsi="Times New Roman" w:cs="Times New Roman"/>
          <w:spacing w:val="-2"/>
          <w:w w:val="95"/>
          <w:lang w:eastAsia="zh-CN"/>
        </w:rPr>
        <w:t>”</w:t>
      </w:r>
      <w:r>
        <w:rPr>
          <w:rFonts w:cs="宋体"/>
          <w:spacing w:val="1"/>
          <w:w w:val="95"/>
          <w:lang w:eastAsia="zh-CN"/>
        </w:rPr>
        <w:t>及</w:t>
      </w:r>
      <w:r>
        <w:rPr>
          <w:rFonts w:ascii="Times New Roman" w:eastAsia="Times New Roman" w:hAnsi="Times New Roman" w:cs="Times New Roman"/>
          <w:w w:val="95"/>
          <w:lang w:eastAsia="zh-CN"/>
        </w:rPr>
        <w:t>“</w:t>
      </w:r>
      <w:r>
        <w:rPr>
          <w:spacing w:val="1"/>
          <w:w w:val="95"/>
          <w:lang w:eastAsia="zh-CN"/>
        </w:rPr>
        <w:t>公</w:t>
      </w:r>
      <w:r>
        <w:rPr>
          <w:w w:val="95"/>
          <w:lang w:eastAsia="zh-CN"/>
        </w:rPr>
        <w:t>路</w:t>
      </w:r>
      <w:r>
        <w:rPr>
          <w:spacing w:val="1"/>
          <w:w w:val="95"/>
          <w:lang w:eastAsia="zh-CN"/>
        </w:rPr>
        <w:t>工程</w:t>
      </w:r>
      <w:r>
        <w:rPr>
          <w:rFonts w:cs="宋体"/>
          <w:w w:val="95"/>
          <w:lang w:eastAsia="zh-CN"/>
        </w:rPr>
        <w:t>专用合同条款</w:t>
      </w:r>
      <w:r>
        <w:rPr>
          <w:rFonts w:ascii="Times New Roman" w:eastAsia="Times New Roman" w:hAnsi="Times New Roman" w:cs="Times New Roman"/>
          <w:w w:val="95"/>
          <w:lang w:eastAsia="zh-CN"/>
        </w:rPr>
        <w:t>”</w:t>
      </w:r>
      <w:r>
        <w:rPr>
          <w:w w:val="95"/>
          <w:lang w:eastAsia="zh-CN"/>
        </w:rPr>
        <w:t>进行</w:t>
      </w:r>
      <w:r>
        <w:rPr>
          <w:rFonts w:cs="宋体"/>
          <w:w w:val="95"/>
          <w:lang w:eastAsia="zh-CN"/>
        </w:rPr>
        <w:t>补充</w:t>
      </w:r>
      <w:r>
        <w:rPr>
          <w:w w:val="95"/>
          <w:lang w:eastAsia="zh-CN"/>
        </w:rPr>
        <w:t>和</w:t>
      </w:r>
      <w:r>
        <w:rPr>
          <w:rFonts w:cs="宋体"/>
          <w:w w:val="95"/>
          <w:lang w:eastAsia="zh-CN"/>
        </w:rPr>
        <w:t>细化</w:t>
      </w:r>
      <w:r>
        <w:rPr>
          <w:w w:val="95"/>
          <w:lang w:eastAsia="zh-CN"/>
        </w:rPr>
        <w:t>，</w:t>
      </w:r>
      <w:r>
        <w:rPr>
          <w:rFonts w:cs="宋体"/>
          <w:w w:val="95"/>
          <w:lang w:eastAsia="zh-CN"/>
        </w:rPr>
        <w:t>除</w:t>
      </w:r>
      <w:r>
        <w:rPr>
          <w:rFonts w:ascii="Times New Roman" w:eastAsia="Times New Roman" w:hAnsi="Times New Roman" w:cs="Times New Roman"/>
          <w:w w:val="95"/>
          <w:lang w:eastAsia="zh-CN"/>
        </w:rPr>
        <w:t>“</w:t>
      </w:r>
      <w:r>
        <w:rPr>
          <w:rFonts w:cs="宋体"/>
          <w:w w:val="95"/>
          <w:lang w:eastAsia="zh-CN"/>
        </w:rPr>
        <w:t>通用合同条款</w:t>
      </w:r>
      <w:r>
        <w:rPr>
          <w:rFonts w:ascii="Times New Roman" w:eastAsia="Times New Roman" w:hAnsi="Times New Roman" w:cs="Times New Roman"/>
          <w:w w:val="95"/>
          <w:lang w:eastAsia="zh-CN"/>
        </w:rPr>
        <w:t>”</w:t>
      </w:r>
      <w:r>
        <w:rPr>
          <w:rFonts w:cs="宋体"/>
          <w:w w:val="95"/>
          <w:lang w:eastAsia="zh-CN"/>
        </w:rPr>
        <w:t>明确</w:t>
      </w:r>
      <w:r>
        <w:rPr>
          <w:rFonts w:ascii="Times New Roman" w:eastAsia="Times New Roman" w:hAnsi="Times New Roman" w:cs="Times New Roman"/>
          <w:w w:val="95"/>
          <w:lang w:eastAsia="zh-CN"/>
        </w:rPr>
        <w:t>“</w:t>
      </w:r>
      <w:r>
        <w:rPr>
          <w:rFonts w:cs="宋体"/>
          <w:w w:val="95"/>
          <w:lang w:eastAsia="zh-CN"/>
        </w:rPr>
        <w:t>专用合同条款</w:t>
      </w:r>
      <w:r>
        <w:rPr>
          <w:rFonts w:ascii="Times New Roman" w:eastAsia="Times New Roman" w:hAnsi="Times New Roman" w:cs="Times New Roman"/>
          <w:w w:val="95"/>
          <w:lang w:eastAsia="zh-CN"/>
        </w:rPr>
        <w:t>”</w:t>
      </w:r>
      <w:r>
        <w:rPr>
          <w:rFonts w:cs="宋体"/>
          <w:w w:val="95"/>
          <w:lang w:eastAsia="zh-CN"/>
        </w:rPr>
        <w:t>可</w:t>
      </w:r>
      <w:proofErr w:type="gramStart"/>
      <w:r>
        <w:rPr>
          <w:rFonts w:cs="宋体"/>
          <w:w w:val="95"/>
          <w:lang w:eastAsia="zh-CN"/>
        </w:rPr>
        <w:t>作出</w:t>
      </w:r>
      <w:proofErr w:type="gramEnd"/>
      <w:r>
        <w:rPr>
          <w:rFonts w:cs="宋体"/>
          <w:w w:val="95"/>
          <w:lang w:eastAsia="zh-CN"/>
        </w:rPr>
        <w:t>不同约定以及</w:t>
      </w:r>
      <w:r>
        <w:rPr>
          <w:rFonts w:ascii="Times New Roman" w:eastAsia="Times New Roman" w:hAnsi="Times New Roman" w:cs="Times New Roman"/>
          <w:w w:val="95"/>
          <w:lang w:eastAsia="zh-CN"/>
        </w:rPr>
        <w:t>“</w:t>
      </w:r>
      <w:r>
        <w:rPr>
          <w:w w:val="95"/>
          <w:lang w:eastAsia="zh-CN"/>
        </w:rPr>
        <w:t>公路工程</w:t>
      </w:r>
      <w:r>
        <w:rPr>
          <w:rFonts w:cs="宋体"/>
          <w:w w:val="95"/>
          <w:lang w:eastAsia="zh-CN"/>
        </w:rPr>
        <w:t>专用合同条款</w:t>
      </w:r>
      <w:r>
        <w:rPr>
          <w:rFonts w:ascii="Times New Roman" w:eastAsia="Times New Roman" w:hAnsi="Times New Roman" w:cs="Times New Roman"/>
          <w:w w:val="95"/>
          <w:lang w:eastAsia="zh-CN"/>
        </w:rPr>
        <w:t>”</w:t>
      </w:r>
      <w:r>
        <w:rPr>
          <w:rFonts w:cs="宋体"/>
          <w:w w:val="95"/>
          <w:lang w:eastAsia="zh-CN"/>
        </w:rPr>
        <w:t>明确</w:t>
      </w:r>
      <w:r>
        <w:rPr>
          <w:rFonts w:ascii="Times New Roman" w:eastAsia="Times New Roman" w:hAnsi="Times New Roman" w:cs="Times New Roman"/>
          <w:w w:val="95"/>
          <w:lang w:eastAsia="zh-CN"/>
        </w:rPr>
        <w:t>“</w:t>
      </w:r>
      <w:r>
        <w:rPr>
          <w:w w:val="95"/>
          <w:lang w:eastAsia="zh-CN"/>
        </w:rPr>
        <w:t>项</w:t>
      </w:r>
      <w:r>
        <w:rPr>
          <w:rFonts w:cs="宋体"/>
          <w:w w:val="95"/>
          <w:lang w:eastAsia="zh-CN"/>
        </w:rPr>
        <w:t>目专用合同条款</w:t>
      </w:r>
      <w:r>
        <w:rPr>
          <w:rFonts w:ascii="Times New Roman" w:eastAsia="Times New Roman" w:hAnsi="Times New Roman" w:cs="Times New Roman"/>
          <w:w w:val="95"/>
          <w:lang w:eastAsia="zh-CN"/>
        </w:rPr>
        <w:t>”</w:t>
      </w:r>
      <w:r>
        <w:rPr>
          <w:rFonts w:cs="宋体"/>
          <w:w w:val="95"/>
          <w:lang w:eastAsia="zh-CN"/>
        </w:rPr>
        <w:t>可</w:t>
      </w:r>
      <w:proofErr w:type="gramStart"/>
      <w:r>
        <w:rPr>
          <w:rFonts w:cs="宋体"/>
          <w:w w:val="95"/>
          <w:lang w:eastAsia="zh-CN"/>
        </w:rPr>
        <w:t>作出</w:t>
      </w:r>
      <w:proofErr w:type="gramEnd"/>
      <w:r>
        <w:rPr>
          <w:rFonts w:cs="宋体"/>
          <w:w w:val="95"/>
          <w:lang w:eastAsia="zh-CN"/>
        </w:rPr>
        <w:t>不同约定外</w:t>
      </w:r>
      <w:r>
        <w:rPr>
          <w:w w:val="95"/>
          <w:lang w:eastAsia="zh-CN"/>
        </w:rPr>
        <w:t>，</w:t>
      </w:r>
      <w:r>
        <w:rPr>
          <w:rFonts w:cs="宋体"/>
          <w:w w:val="95"/>
          <w:lang w:eastAsia="zh-CN"/>
        </w:rPr>
        <w:t>补充</w:t>
      </w:r>
      <w:r>
        <w:rPr>
          <w:w w:val="95"/>
          <w:lang w:eastAsia="zh-CN"/>
        </w:rPr>
        <w:t>和</w:t>
      </w:r>
      <w:r>
        <w:rPr>
          <w:rFonts w:cs="宋体"/>
          <w:w w:val="95"/>
          <w:lang w:eastAsia="zh-CN"/>
        </w:rPr>
        <w:t>细化的内容不得与</w:t>
      </w:r>
      <w:r>
        <w:rPr>
          <w:rFonts w:ascii="Times New Roman" w:eastAsia="Times New Roman" w:hAnsi="Times New Roman" w:cs="Times New Roman"/>
          <w:w w:val="95"/>
          <w:lang w:eastAsia="zh-CN"/>
        </w:rPr>
        <w:t>“</w:t>
      </w:r>
      <w:r>
        <w:rPr>
          <w:rFonts w:cs="宋体"/>
          <w:w w:val="95"/>
          <w:lang w:eastAsia="zh-CN"/>
        </w:rPr>
        <w:t>通用合同条</w:t>
      </w:r>
      <w:r>
        <w:rPr>
          <w:rFonts w:cs="宋体"/>
          <w:spacing w:val="1"/>
          <w:w w:val="95"/>
          <w:lang w:eastAsia="zh-CN"/>
        </w:rPr>
        <w:t>款</w:t>
      </w:r>
      <w:r>
        <w:rPr>
          <w:rFonts w:ascii="Times New Roman" w:eastAsia="Times New Roman" w:hAnsi="Times New Roman" w:cs="Times New Roman"/>
          <w:spacing w:val="1"/>
          <w:w w:val="95"/>
          <w:lang w:eastAsia="zh-CN"/>
        </w:rPr>
        <w:t>”</w:t>
      </w:r>
      <w:r>
        <w:rPr>
          <w:rFonts w:cs="宋体"/>
          <w:spacing w:val="1"/>
          <w:w w:val="95"/>
          <w:lang w:eastAsia="zh-CN"/>
        </w:rPr>
        <w:t>及</w:t>
      </w:r>
      <w:r>
        <w:rPr>
          <w:rFonts w:ascii="Times New Roman" w:eastAsia="Times New Roman" w:hAnsi="Times New Roman" w:cs="Times New Roman"/>
          <w:spacing w:val="1"/>
          <w:w w:val="95"/>
          <w:lang w:eastAsia="zh-CN"/>
        </w:rPr>
        <w:t>“</w:t>
      </w:r>
      <w:r>
        <w:rPr>
          <w:spacing w:val="1"/>
          <w:w w:val="95"/>
          <w:lang w:eastAsia="zh-CN"/>
        </w:rPr>
        <w:t>公路工程</w:t>
      </w:r>
      <w:r>
        <w:rPr>
          <w:rFonts w:cs="宋体"/>
          <w:spacing w:val="1"/>
          <w:w w:val="95"/>
          <w:lang w:eastAsia="zh-CN"/>
        </w:rPr>
        <w:t>专用合同条款</w:t>
      </w:r>
      <w:r>
        <w:rPr>
          <w:rFonts w:ascii="Times New Roman" w:eastAsia="Times New Roman" w:hAnsi="Times New Roman" w:cs="Times New Roman"/>
          <w:spacing w:val="1"/>
          <w:w w:val="95"/>
          <w:lang w:eastAsia="zh-CN"/>
        </w:rPr>
        <w:t>”</w:t>
      </w:r>
      <w:r>
        <w:rPr>
          <w:spacing w:val="1"/>
          <w:w w:val="95"/>
          <w:lang w:eastAsia="zh-CN"/>
        </w:rPr>
        <w:t>强制</w:t>
      </w:r>
      <w:r>
        <w:rPr>
          <w:rFonts w:cs="宋体"/>
          <w:spacing w:val="1"/>
          <w:w w:val="95"/>
          <w:lang w:eastAsia="zh-CN"/>
        </w:rPr>
        <w:t>性</w:t>
      </w:r>
      <w:r>
        <w:rPr>
          <w:spacing w:val="1"/>
          <w:w w:val="95"/>
          <w:lang w:eastAsia="zh-CN"/>
        </w:rPr>
        <w:t>规</w:t>
      </w:r>
      <w:r>
        <w:rPr>
          <w:rFonts w:cs="宋体"/>
          <w:spacing w:val="1"/>
          <w:w w:val="95"/>
          <w:lang w:eastAsia="zh-CN"/>
        </w:rPr>
        <w:t>定相抵触。同时</w:t>
      </w:r>
      <w:r>
        <w:rPr>
          <w:spacing w:val="1"/>
          <w:w w:val="95"/>
          <w:lang w:eastAsia="zh-CN"/>
        </w:rPr>
        <w:t>，</w:t>
      </w:r>
      <w:r>
        <w:rPr>
          <w:rFonts w:cs="宋体"/>
          <w:spacing w:val="1"/>
          <w:w w:val="95"/>
          <w:lang w:eastAsia="zh-CN"/>
        </w:rPr>
        <w:t>补充、细化或约定的不同内容</w:t>
      </w:r>
      <w:r>
        <w:rPr>
          <w:spacing w:val="1"/>
          <w:w w:val="95"/>
          <w:lang w:eastAsia="zh-CN"/>
        </w:rPr>
        <w:t>，</w:t>
      </w:r>
      <w:r>
        <w:rPr>
          <w:rFonts w:cs="宋体"/>
          <w:spacing w:val="1"/>
          <w:w w:val="95"/>
          <w:lang w:eastAsia="zh-CN"/>
        </w:rPr>
        <w:t>不得违反</w:t>
      </w:r>
      <w:r>
        <w:rPr>
          <w:lang w:eastAsia="zh-CN"/>
        </w:rPr>
        <w:t>法</w:t>
      </w:r>
      <w:r>
        <w:rPr>
          <w:rFonts w:cs="宋体"/>
          <w:lang w:eastAsia="zh-CN"/>
        </w:rPr>
        <w:t>律、</w:t>
      </w:r>
      <w:r>
        <w:rPr>
          <w:lang w:eastAsia="zh-CN"/>
        </w:rPr>
        <w:t>行</w:t>
      </w:r>
      <w:r>
        <w:rPr>
          <w:rFonts w:cs="宋体"/>
          <w:lang w:eastAsia="zh-CN"/>
        </w:rPr>
        <w:t>政</w:t>
      </w:r>
      <w:r>
        <w:rPr>
          <w:lang w:eastAsia="zh-CN"/>
        </w:rPr>
        <w:t>法规</w:t>
      </w:r>
      <w:r>
        <w:rPr>
          <w:rFonts w:cs="宋体"/>
          <w:lang w:eastAsia="zh-CN"/>
        </w:rPr>
        <w:t>的</w:t>
      </w:r>
      <w:r>
        <w:rPr>
          <w:lang w:eastAsia="zh-CN"/>
        </w:rPr>
        <w:t>强制</w:t>
      </w:r>
      <w:r>
        <w:rPr>
          <w:rFonts w:cs="宋体"/>
          <w:lang w:eastAsia="zh-CN"/>
        </w:rPr>
        <w:t>性</w:t>
      </w:r>
      <w:r>
        <w:rPr>
          <w:lang w:eastAsia="zh-CN"/>
        </w:rPr>
        <w:t>规</w:t>
      </w:r>
      <w:r>
        <w:rPr>
          <w:rFonts w:cs="宋体"/>
          <w:lang w:eastAsia="zh-CN"/>
        </w:rPr>
        <w:t>定</w:t>
      </w:r>
      <w:r>
        <w:rPr>
          <w:lang w:eastAsia="zh-CN"/>
        </w:rPr>
        <w:t>和平</w:t>
      </w:r>
      <w:r>
        <w:rPr>
          <w:rFonts w:cs="宋体"/>
          <w:lang w:eastAsia="zh-CN"/>
        </w:rPr>
        <w:t>等、自愿、</w:t>
      </w:r>
      <w:r>
        <w:rPr>
          <w:lang w:eastAsia="zh-CN"/>
        </w:rPr>
        <w:t>公平和</w:t>
      </w:r>
      <w:r>
        <w:rPr>
          <w:rFonts w:cs="宋体"/>
          <w:lang w:eastAsia="zh-CN"/>
        </w:rPr>
        <w:t>诚实信用原则。</w:t>
      </w:r>
    </w:p>
    <w:p w:rsidR="0059461D" w:rsidRDefault="004370C5">
      <w:pPr>
        <w:pStyle w:val="a4"/>
        <w:spacing w:before="48"/>
        <w:ind w:left="540"/>
        <w:rPr>
          <w:rFonts w:cs="宋体"/>
          <w:lang w:eastAsia="zh-CN"/>
        </w:rPr>
      </w:pPr>
      <w:r>
        <w:rPr>
          <w:rFonts w:ascii="Times New Roman" w:eastAsia="Times New Roman" w:hAnsi="Times New Roman" w:cs="Times New Roman"/>
          <w:lang w:eastAsia="zh-CN"/>
        </w:rPr>
        <w:t>2.</w:t>
      </w:r>
      <w:r>
        <w:rPr>
          <w:lang w:eastAsia="zh-CN"/>
        </w:rPr>
        <w:t>项</w:t>
      </w:r>
      <w:r>
        <w:rPr>
          <w:rFonts w:cs="宋体"/>
          <w:lang w:eastAsia="zh-CN"/>
        </w:rPr>
        <w:t>目专用合同条款的序号应与通用合同条款</w:t>
      </w:r>
      <w:r>
        <w:rPr>
          <w:lang w:eastAsia="zh-CN"/>
        </w:rPr>
        <w:t>和公路工程</w:t>
      </w:r>
      <w:r>
        <w:rPr>
          <w:rFonts w:cs="宋体"/>
          <w:lang w:eastAsia="zh-CN"/>
        </w:rPr>
        <w:t>专用合同条款</w:t>
      </w:r>
      <w:r>
        <w:rPr>
          <w:lang w:eastAsia="zh-CN"/>
        </w:rPr>
        <w:t>一</w:t>
      </w:r>
      <w:r>
        <w:rPr>
          <w:rFonts w:cs="宋体"/>
          <w:lang w:eastAsia="zh-CN"/>
        </w:rPr>
        <w:t>致。</w:t>
      </w:r>
    </w:p>
    <w:p w:rsidR="0059461D" w:rsidRDefault="004370C5">
      <w:pPr>
        <w:pStyle w:val="a4"/>
        <w:spacing w:line="336" w:lineRule="auto"/>
        <w:ind w:left="540"/>
        <w:rPr>
          <w:spacing w:val="38"/>
          <w:w w:val="99"/>
          <w:lang w:eastAsia="zh-CN"/>
        </w:rPr>
      </w:pPr>
      <w:r>
        <w:rPr>
          <w:rFonts w:ascii="Times New Roman" w:eastAsia="Times New Roman" w:hAnsi="Times New Roman" w:cs="Times New Roman"/>
          <w:lang w:eastAsia="zh-CN"/>
        </w:rPr>
        <w:t>3.</w:t>
      </w:r>
      <w:r>
        <w:rPr>
          <w:lang w:eastAsia="zh-CN"/>
        </w:rPr>
        <w:t>项</w:t>
      </w:r>
      <w:r>
        <w:rPr>
          <w:rFonts w:cs="宋体"/>
          <w:lang w:eastAsia="zh-CN"/>
        </w:rPr>
        <w:t>目专用合同条款可对下列内容</w:t>
      </w:r>
      <w:r>
        <w:rPr>
          <w:lang w:eastAsia="zh-CN"/>
        </w:rPr>
        <w:t>进行</w:t>
      </w:r>
      <w:r>
        <w:rPr>
          <w:rFonts w:cs="宋体"/>
          <w:lang w:eastAsia="zh-CN"/>
        </w:rPr>
        <w:t>补充</w:t>
      </w:r>
      <w:r>
        <w:rPr>
          <w:lang w:eastAsia="zh-CN"/>
        </w:rPr>
        <w:t>和</w:t>
      </w:r>
      <w:r>
        <w:rPr>
          <w:rFonts w:cs="宋体"/>
          <w:lang w:eastAsia="zh-CN"/>
        </w:rPr>
        <w:t>细化</w:t>
      </w:r>
      <w:r>
        <w:rPr>
          <w:lang w:eastAsia="zh-CN"/>
        </w:rPr>
        <w:t>：</w:t>
      </w:r>
    </w:p>
    <w:p w:rsidR="0059461D" w:rsidRDefault="004370C5">
      <w:pPr>
        <w:pStyle w:val="a4"/>
        <w:spacing w:line="336" w:lineRule="auto"/>
        <w:ind w:left="540"/>
        <w:rPr>
          <w:rFonts w:cs="宋体"/>
          <w:lang w:eastAsia="zh-CN"/>
        </w:rPr>
      </w:pPr>
      <w:r>
        <w:rPr>
          <w:rFonts w:ascii="Times New Roman" w:eastAsia="Times New Roman" w:hAnsi="Times New Roman" w:cs="Times New Roman"/>
          <w:w w:val="95"/>
          <w:lang w:eastAsia="zh-CN"/>
        </w:rPr>
        <w:t>(1)“</w:t>
      </w:r>
      <w:r>
        <w:rPr>
          <w:rFonts w:cs="宋体"/>
          <w:w w:val="95"/>
          <w:lang w:eastAsia="zh-CN"/>
        </w:rPr>
        <w:t>通用合同条款</w:t>
      </w:r>
      <w:r>
        <w:rPr>
          <w:rFonts w:ascii="Times New Roman" w:eastAsia="Times New Roman" w:hAnsi="Times New Roman" w:cs="Times New Roman"/>
          <w:w w:val="95"/>
          <w:lang w:eastAsia="zh-CN"/>
        </w:rPr>
        <w:t>”</w:t>
      </w:r>
      <w:r>
        <w:rPr>
          <w:w w:val="95"/>
          <w:lang w:eastAsia="zh-CN"/>
        </w:rPr>
        <w:t>中</w:t>
      </w:r>
      <w:r>
        <w:rPr>
          <w:rFonts w:cs="宋体"/>
          <w:w w:val="95"/>
          <w:lang w:eastAsia="zh-CN"/>
        </w:rPr>
        <w:t>明确指出</w:t>
      </w:r>
      <w:r>
        <w:rPr>
          <w:rFonts w:ascii="Times New Roman" w:eastAsia="Times New Roman" w:hAnsi="Times New Roman" w:cs="Times New Roman"/>
          <w:w w:val="95"/>
          <w:lang w:eastAsia="zh-CN"/>
        </w:rPr>
        <w:t>“</w:t>
      </w:r>
      <w:r>
        <w:rPr>
          <w:rFonts w:cs="宋体"/>
          <w:w w:val="95"/>
          <w:lang w:eastAsia="zh-CN"/>
        </w:rPr>
        <w:t>专用合同条款</w:t>
      </w:r>
      <w:r>
        <w:rPr>
          <w:rFonts w:ascii="Times New Roman" w:eastAsia="Times New Roman" w:hAnsi="Times New Roman" w:cs="Times New Roman"/>
          <w:w w:val="95"/>
          <w:lang w:eastAsia="zh-CN"/>
        </w:rPr>
        <w:t>”</w:t>
      </w:r>
      <w:r>
        <w:rPr>
          <w:rFonts w:cs="宋体"/>
          <w:w w:val="95"/>
          <w:lang w:eastAsia="zh-CN"/>
        </w:rPr>
        <w:t>可对</w:t>
      </w:r>
      <w:r>
        <w:rPr>
          <w:rFonts w:ascii="Times New Roman" w:eastAsia="Times New Roman" w:hAnsi="Times New Roman" w:cs="Times New Roman"/>
          <w:w w:val="95"/>
          <w:lang w:eastAsia="zh-CN"/>
        </w:rPr>
        <w:t>“</w:t>
      </w:r>
      <w:r>
        <w:rPr>
          <w:rFonts w:cs="宋体"/>
          <w:w w:val="95"/>
          <w:lang w:eastAsia="zh-CN"/>
        </w:rPr>
        <w:t>通用合同条款</w:t>
      </w:r>
      <w:r>
        <w:rPr>
          <w:rFonts w:ascii="Times New Roman" w:eastAsia="Times New Roman" w:hAnsi="Times New Roman" w:cs="Times New Roman"/>
          <w:w w:val="95"/>
          <w:lang w:eastAsia="zh-CN"/>
        </w:rPr>
        <w:t>”</w:t>
      </w:r>
      <w:r>
        <w:rPr>
          <w:w w:val="95"/>
          <w:lang w:eastAsia="zh-CN"/>
        </w:rPr>
        <w:t>进行</w:t>
      </w:r>
      <w:r>
        <w:rPr>
          <w:rFonts w:cs="宋体"/>
          <w:w w:val="95"/>
          <w:lang w:eastAsia="zh-CN"/>
        </w:rPr>
        <w:t>补充</w:t>
      </w:r>
      <w:r>
        <w:rPr>
          <w:w w:val="95"/>
          <w:lang w:eastAsia="zh-CN"/>
        </w:rPr>
        <w:t>和</w:t>
      </w:r>
      <w:r>
        <w:rPr>
          <w:rFonts w:cs="宋体"/>
          <w:w w:val="95"/>
          <w:lang w:eastAsia="zh-CN"/>
        </w:rPr>
        <w:t>细化的内容</w:t>
      </w:r>
      <w:r>
        <w:rPr>
          <w:rFonts w:ascii="Times New Roman" w:eastAsia="Times New Roman" w:hAnsi="Times New Roman" w:cs="Times New Roman"/>
          <w:w w:val="95"/>
          <w:lang w:eastAsia="zh-CN"/>
        </w:rPr>
        <w:t>(</w:t>
      </w:r>
      <w:r>
        <w:rPr>
          <w:rFonts w:cs="宋体"/>
          <w:w w:val="95"/>
          <w:lang w:eastAsia="zh-CN"/>
        </w:rPr>
        <w:t>在</w:t>
      </w:r>
      <w:r>
        <w:rPr>
          <w:rFonts w:ascii="Times New Roman" w:eastAsia="Times New Roman" w:hAnsi="Times New Roman" w:cs="Times New Roman"/>
          <w:w w:val="95"/>
          <w:lang w:eastAsia="zh-CN"/>
        </w:rPr>
        <w:t>“</w:t>
      </w:r>
      <w:r>
        <w:rPr>
          <w:rFonts w:cs="宋体"/>
          <w:w w:val="95"/>
          <w:lang w:eastAsia="zh-CN"/>
        </w:rPr>
        <w:t>通</w:t>
      </w:r>
    </w:p>
    <w:p w:rsidR="0059461D" w:rsidRDefault="004370C5">
      <w:pPr>
        <w:pStyle w:val="a4"/>
        <w:spacing w:before="23"/>
        <w:ind w:left="6"/>
        <w:jc w:val="center"/>
        <w:rPr>
          <w:rFonts w:cs="宋体"/>
          <w:lang w:eastAsia="zh-CN"/>
        </w:rPr>
      </w:pPr>
      <w:r>
        <w:rPr>
          <w:rFonts w:cs="宋体"/>
          <w:spacing w:val="1"/>
          <w:lang w:eastAsia="zh-CN"/>
        </w:rPr>
        <w:t>用合同条款</w:t>
      </w:r>
      <w:proofErr w:type="gramStart"/>
      <w:r>
        <w:rPr>
          <w:rFonts w:ascii="Times New Roman" w:eastAsia="Times New Roman" w:hAnsi="Times New Roman" w:cs="Times New Roman"/>
          <w:spacing w:val="1"/>
          <w:lang w:eastAsia="zh-CN"/>
        </w:rPr>
        <w:t>”</w:t>
      </w:r>
      <w:proofErr w:type="gramEnd"/>
      <w:r>
        <w:rPr>
          <w:spacing w:val="1"/>
          <w:lang w:eastAsia="zh-CN"/>
        </w:rPr>
        <w:t>中</w:t>
      </w:r>
      <w:r>
        <w:rPr>
          <w:rFonts w:cs="宋体"/>
          <w:spacing w:val="1"/>
          <w:lang w:eastAsia="zh-CN"/>
        </w:rPr>
        <w:t>用</w:t>
      </w:r>
      <w:r>
        <w:rPr>
          <w:rFonts w:ascii="Times New Roman" w:eastAsia="Times New Roman" w:hAnsi="Times New Roman" w:cs="Times New Roman"/>
          <w:spacing w:val="1"/>
          <w:lang w:eastAsia="zh-CN"/>
        </w:rPr>
        <w:t>“</w:t>
      </w:r>
      <w:r>
        <w:rPr>
          <w:rFonts w:cs="宋体"/>
          <w:spacing w:val="1"/>
          <w:lang w:eastAsia="zh-CN"/>
        </w:rPr>
        <w:t>应按合同约定</w:t>
      </w:r>
      <w:r>
        <w:rPr>
          <w:rFonts w:ascii="Times New Roman" w:eastAsia="Times New Roman" w:hAnsi="Times New Roman" w:cs="Times New Roman"/>
          <w:spacing w:val="1"/>
          <w:lang w:eastAsia="zh-CN"/>
        </w:rPr>
        <w:t>”</w:t>
      </w:r>
      <w:r>
        <w:rPr>
          <w:rFonts w:cs="宋体"/>
          <w:spacing w:val="1"/>
          <w:lang w:eastAsia="zh-CN"/>
        </w:rPr>
        <w:t>、</w:t>
      </w:r>
      <w:r>
        <w:rPr>
          <w:rFonts w:ascii="Times New Roman" w:eastAsia="Times New Roman" w:hAnsi="Times New Roman" w:cs="Times New Roman"/>
          <w:spacing w:val="1"/>
          <w:lang w:eastAsia="zh-CN"/>
        </w:rPr>
        <w:t>“</w:t>
      </w:r>
      <w:r>
        <w:rPr>
          <w:rFonts w:cs="宋体"/>
          <w:spacing w:val="1"/>
          <w:lang w:eastAsia="zh-CN"/>
        </w:rPr>
        <w:t>应按专用合同条款约定</w:t>
      </w:r>
      <w:r>
        <w:rPr>
          <w:rFonts w:ascii="Times New Roman" w:eastAsia="Times New Roman" w:hAnsi="Times New Roman" w:cs="Times New Roman"/>
          <w:spacing w:val="1"/>
          <w:lang w:eastAsia="zh-CN"/>
        </w:rPr>
        <w:t>”“</w:t>
      </w:r>
      <w:r>
        <w:rPr>
          <w:rFonts w:cs="宋体"/>
          <w:spacing w:val="1"/>
          <w:lang w:eastAsia="zh-CN"/>
        </w:rPr>
        <w:t>除合同另有约定外</w:t>
      </w:r>
      <w:r>
        <w:rPr>
          <w:rFonts w:ascii="Times New Roman" w:eastAsia="Times New Roman" w:hAnsi="Times New Roman" w:cs="Times New Roman"/>
          <w:spacing w:val="1"/>
          <w:lang w:eastAsia="zh-CN"/>
        </w:rPr>
        <w:t>”</w:t>
      </w:r>
      <w:r>
        <w:rPr>
          <w:rFonts w:cs="宋体"/>
          <w:spacing w:val="1"/>
          <w:lang w:eastAsia="zh-CN"/>
        </w:rPr>
        <w:t>、</w:t>
      </w:r>
      <w:r>
        <w:rPr>
          <w:rFonts w:ascii="Times New Roman" w:eastAsia="Times New Roman" w:hAnsi="Times New Roman" w:cs="Times New Roman"/>
          <w:spacing w:val="1"/>
          <w:lang w:eastAsia="zh-CN"/>
        </w:rPr>
        <w:t>“</w:t>
      </w:r>
      <w:r>
        <w:rPr>
          <w:rFonts w:cs="宋体"/>
          <w:spacing w:val="1"/>
          <w:lang w:eastAsia="zh-CN"/>
        </w:rPr>
        <w:t>除专用合同条款</w:t>
      </w:r>
    </w:p>
    <w:p w:rsidR="0059461D" w:rsidRDefault="004370C5">
      <w:pPr>
        <w:pStyle w:val="a4"/>
        <w:spacing w:before="119"/>
        <w:rPr>
          <w:rFonts w:cs="宋体"/>
          <w:lang w:eastAsia="zh-CN"/>
        </w:rPr>
      </w:pPr>
      <w:r>
        <w:rPr>
          <w:rFonts w:cs="宋体"/>
          <w:lang w:eastAsia="zh-CN"/>
        </w:rPr>
        <w:t>另有约定外</w:t>
      </w:r>
      <w:proofErr w:type="gramStart"/>
      <w:r>
        <w:rPr>
          <w:rFonts w:ascii="Times New Roman" w:eastAsia="Times New Roman" w:hAnsi="Times New Roman" w:cs="Times New Roman"/>
          <w:lang w:eastAsia="zh-CN"/>
        </w:rPr>
        <w:t>”</w:t>
      </w:r>
      <w:proofErr w:type="gramEnd"/>
      <w:r>
        <w:rPr>
          <w:rFonts w:cs="宋体"/>
          <w:lang w:eastAsia="zh-CN"/>
        </w:rPr>
        <w:t>、</w:t>
      </w:r>
      <w:r>
        <w:rPr>
          <w:rFonts w:ascii="Times New Roman" w:eastAsia="Times New Roman" w:hAnsi="Times New Roman" w:cs="Times New Roman"/>
          <w:lang w:eastAsia="zh-CN"/>
        </w:rPr>
        <w:t>“</w:t>
      </w:r>
      <w:r>
        <w:rPr>
          <w:rFonts w:cs="宋体"/>
          <w:lang w:eastAsia="zh-CN"/>
        </w:rPr>
        <w:t>在专用合同条款</w:t>
      </w:r>
      <w:r>
        <w:rPr>
          <w:lang w:eastAsia="zh-CN"/>
        </w:rPr>
        <w:t>中</w:t>
      </w:r>
      <w:r>
        <w:rPr>
          <w:rFonts w:cs="宋体"/>
          <w:lang w:eastAsia="zh-CN"/>
        </w:rPr>
        <w:t>约定</w:t>
      </w:r>
      <w:r>
        <w:rPr>
          <w:rFonts w:ascii="Times New Roman" w:eastAsia="Times New Roman" w:hAnsi="Times New Roman" w:cs="Times New Roman"/>
          <w:lang w:eastAsia="zh-CN"/>
        </w:rPr>
        <w:t>”</w:t>
      </w:r>
      <w:r>
        <w:rPr>
          <w:rFonts w:cs="宋体"/>
          <w:lang w:eastAsia="zh-CN"/>
        </w:rPr>
        <w:t>等多种</w:t>
      </w:r>
      <w:r>
        <w:rPr>
          <w:lang w:eastAsia="zh-CN"/>
        </w:rPr>
        <w:t>文</w:t>
      </w:r>
      <w:r>
        <w:rPr>
          <w:rFonts w:cs="宋体"/>
          <w:lang w:eastAsia="zh-CN"/>
        </w:rPr>
        <w:t>字形式表达</w:t>
      </w:r>
      <w:r>
        <w:rPr>
          <w:rFonts w:ascii="Times New Roman" w:eastAsia="Times New Roman" w:hAnsi="Times New Roman" w:cs="Times New Roman"/>
          <w:lang w:eastAsia="zh-CN"/>
        </w:rPr>
        <w:t>)</w:t>
      </w:r>
      <w:r>
        <w:rPr>
          <w:rFonts w:cs="宋体"/>
          <w:lang w:eastAsia="zh-CN"/>
        </w:rPr>
        <w:t>；</w:t>
      </w:r>
    </w:p>
    <w:p w:rsidR="0059461D" w:rsidRDefault="004370C5">
      <w:pPr>
        <w:pStyle w:val="a4"/>
        <w:spacing w:line="336" w:lineRule="auto"/>
        <w:ind w:right="107" w:firstLine="420"/>
        <w:jc w:val="both"/>
        <w:rPr>
          <w:rFonts w:cs="宋体"/>
          <w:lang w:eastAsia="zh-CN"/>
        </w:rPr>
      </w:pPr>
      <w:r>
        <w:rPr>
          <w:rFonts w:ascii="Times New Roman" w:eastAsia="Times New Roman" w:hAnsi="Times New Roman" w:cs="Times New Roman"/>
          <w:spacing w:val="3"/>
          <w:w w:val="95"/>
          <w:lang w:eastAsia="zh-CN"/>
        </w:rPr>
        <w:t>(2)“</w:t>
      </w:r>
      <w:r>
        <w:rPr>
          <w:spacing w:val="3"/>
          <w:w w:val="95"/>
          <w:lang w:eastAsia="zh-CN"/>
        </w:rPr>
        <w:t>公路工程</w:t>
      </w:r>
      <w:r>
        <w:rPr>
          <w:rFonts w:cs="宋体"/>
          <w:spacing w:val="3"/>
          <w:w w:val="95"/>
          <w:lang w:eastAsia="zh-CN"/>
        </w:rPr>
        <w:t>专用合同条款</w:t>
      </w:r>
      <w:r>
        <w:rPr>
          <w:rFonts w:ascii="Times New Roman" w:eastAsia="Times New Roman" w:hAnsi="Times New Roman" w:cs="Times New Roman"/>
          <w:spacing w:val="3"/>
          <w:w w:val="95"/>
          <w:lang w:eastAsia="zh-CN"/>
        </w:rPr>
        <w:t>”</w:t>
      </w:r>
      <w:r>
        <w:rPr>
          <w:spacing w:val="3"/>
          <w:w w:val="95"/>
          <w:lang w:eastAsia="zh-CN"/>
        </w:rPr>
        <w:t>中</w:t>
      </w:r>
      <w:r>
        <w:rPr>
          <w:rFonts w:cs="宋体"/>
          <w:spacing w:val="3"/>
          <w:w w:val="95"/>
          <w:lang w:eastAsia="zh-CN"/>
        </w:rPr>
        <w:t>明确指出</w:t>
      </w:r>
      <w:r>
        <w:rPr>
          <w:rFonts w:ascii="Times New Roman" w:eastAsia="Times New Roman" w:hAnsi="Times New Roman" w:cs="Times New Roman"/>
          <w:spacing w:val="3"/>
          <w:w w:val="95"/>
          <w:lang w:eastAsia="zh-CN"/>
        </w:rPr>
        <w:t>“</w:t>
      </w:r>
      <w:r>
        <w:rPr>
          <w:spacing w:val="3"/>
          <w:w w:val="95"/>
          <w:lang w:eastAsia="zh-CN"/>
        </w:rPr>
        <w:t>项</w:t>
      </w:r>
      <w:r>
        <w:rPr>
          <w:rFonts w:cs="宋体"/>
          <w:spacing w:val="3"/>
          <w:w w:val="95"/>
          <w:lang w:eastAsia="zh-CN"/>
        </w:rPr>
        <w:t>目专用合同条款</w:t>
      </w:r>
      <w:r>
        <w:rPr>
          <w:rFonts w:ascii="Times New Roman" w:eastAsia="Times New Roman" w:hAnsi="Times New Roman" w:cs="Times New Roman"/>
          <w:spacing w:val="3"/>
          <w:w w:val="95"/>
          <w:lang w:eastAsia="zh-CN"/>
        </w:rPr>
        <w:t>”</w:t>
      </w:r>
      <w:r>
        <w:rPr>
          <w:rFonts w:cs="宋体"/>
          <w:spacing w:val="3"/>
          <w:w w:val="95"/>
          <w:lang w:eastAsia="zh-CN"/>
        </w:rPr>
        <w:t>可对</w:t>
      </w:r>
      <w:r>
        <w:rPr>
          <w:rFonts w:ascii="Times New Roman" w:eastAsia="Times New Roman" w:hAnsi="Times New Roman" w:cs="Times New Roman"/>
          <w:spacing w:val="3"/>
          <w:w w:val="95"/>
          <w:lang w:eastAsia="zh-CN"/>
        </w:rPr>
        <w:t>“</w:t>
      </w:r>
      <w:r>
        <w:rPr>
          <w:spacing w:val="3"/>
          <w:w w:val="95"/>
          <w:lang w:eastAsia="zh-CN"/>
        </w:rPr>
        <w:t>公路工程</w:t>
      </w:r>
      <w:r>
        <w:rPr>
          <w:rFonts w:cs="宋体"/>
          <w:spacing w:val="3"/>
          <w:w w:val="95"/>
          <w:lang w:eastAsia="zh-CN"/>
        </w:rPr>
        <w:t>专用合同条款</w:t>
      </w:r>
      <w:r>
        <w:rPr>
          <w:rFonts w:ascii="Times New Roman" w:eastAsia="Times New Roman" w:hAnsi="Times New Roman" w:cs="Times New Roman"/>
          <w:spacing w:val="3"/>
          <w:w w:val="95"/>
          <w:lang w:eastAsia="zh-CN"/>
        </w:rPr>
        <w:t>”</w:t>
      </w:r>
      <w:r>
        <w:rPr>
          <w:spacing w:val="3"/>
          <w:w w:val="95"/>
          <w:lang w:eastAsia="zh-CN"/>
        </w:rPr>
        <w:t>进行</w:t>
      </w:r>
      <w:r>
        <w:rPr>
          <w:rFonts w:cs="宋体"/>
          <w:w w:val="95"/>
          <w:lang w:eastAsia="zh-CN"/>
        </w:rPr>
        <w:t>补充</w:t>
      </w:r>
      <w:r>
        <w:rPr>
          <w:w w:val="95"/>
          <w:lang w:eastAsia="zh-CN"/>
        </w:rPr>
        <w:t>和</w:t>
      </w:r>
      <w:r>
        <w:rPr>
          <w:rFonts w:cs="宋体"/>
          <w:w w:val="95"/>
          <w:lang w:eastAsia="zh-CN"/>
        </w:rPr>
        <w:t>细化的内容</w:t>
      </w:r>
      <w:r>
        <w:rPr>
          <w:rFonts w:ascii="Times New Roman" w:eastAsia="Times New Roman" w:hAnsi="Times New Roman" w:cs="Times New Roman"/>
          <w:w w:val="95"/>
          <w:lang w:eastAsia="zh-CN"/>
        </w:rPr>
        <w:t>(</w:t>
      </w:r>
      <w:r>
        <w:rPr>
          <w:rFonts w:cs="宋体"/>
          <w:w w:val="95"/>
          <w:lang w:eastAsia="zh-CN"/>
        </w:rPr>
        <w:t>在</w:t>
      </w:r>
      <w:r>
        <w:rPr>
          <w:rFonts w:ascii="Times New Roman" w:eastAsia="Times New Roman" w:hAnsi="Times New Roman" w:cs="Times New Roman"/>
          <w:w w:val="95"/>
          <w:lang w:eastAsia="zh-CN"/>
        </w:rPr>
        <w:t>“</w:t>
      </w:r>
      <w:r>
        <w:rPr>
          <w:w w:val="95"/>
          <w:lang w:eastAsia="zh-CN"/>
        </w:rPr>
        <w:t>公路工程</w:t>
      </w:r>
      <w:r>
        <w:rPr>
          <w:rFonts w:cs="宋体"/>
          <w:w w:val="95"/>
          <w:lang w:eastAsia="zh-CN"/>
        </w:rPr>
        <w:t>专用合同条款</w:t>
      </w:r>
      <w:r>
        <w:rPr>
          <w:rFonts w:ascii="Times New Roman" w:eastAsia="Times New Roman" w:hAnsi="Times New Roman" w:cs="Times New Roman"/>
          <w:w w:val="95"/>
          <w:lang w:eastAsia="zh-CN"/>
        </w:rPr>
        <w:t>”</w:t>
      </w:r>
      <w:r>
        <w:rPr>
          <w:w w:val="95"/>
          <w:lang w:eastAsia="zh-CN"/>
        </w:rPr>
        <w:t>中</w:t>
      </w:r>
      <w:r>
        <w:rPr>
          <w:rFonts w:cs="宋体"/>
          <w:w w:val="95"/>
          <w:lang w:eastAsia="zh-CN"/>
        </w:rPr>
        <w:t>用</w:t>
      </w:r>
      <w:r>
        <w:rPr>
          <w:rFonts w:ascii="Times New Roman" w:eastAsia="Times New Roman" w:hAnsi="Times New Roman" w:cs="Times New Roman"/>
          <w:w w:val="95"/>
          <w:lang w:eastAsia="zh-CN"/>
        </w:rPr>
        <w:t>“</w:t>
      </w:r>
      <w:r>
        <w:rPr>
          <w:rFonts w:cs="宋体"/>
          <w:w w:val="95"/>
          <w:lang w:eastAsia="zh-CN"/>
        </w:rPr>
        <w:t>除</w:t>
      </w:r>
      <w:r>
        <w:rPr>
          <w:w w:val="95"/>
          <w:lang w:eastAsia="zh-CN"/>
        </w:rPr>
        <w:t>项</w:t>
      </w:r>
      <w:r>
        <w:rPr>
          <w:rFonts w:cs="宋体"/>
          <w:w w:val="95"/>
          <w:lang w:eastAsia="zh-CN"/>
        </w:rPr>
        <w:t>目专用合同条款另有约定外</w:t>
      </w:r>
      <w:r>
        <w:rPr>
          <w:rFonts w:ascii="Times New Roman" w:eastAsia="Times New Roman" w:hAnsi="Times New Roman" w:cs="Times New Roman"/>
          <w:w w:val="95"/>
          <w:lang w:eastAsia="zh-CN"/>
        </w:rPr>
        <w:t>”</w:t>
      </w:r>
      <w:r>
        <w:rPr>
          <w:w w:val="95"/>
          <w:lang w:eastAsia="zh-CN"/>
        </w:rPr>
        <w:t>，</w:t>
      </w:r>
      <w:r>
        <w:rPr>
          <w:rFonts w:ascii="Times New Roman" w:eastAsia="Times New Roman" w:hAnsi="Times New Roman" w:cs="Times New Roman"/>
          <w:w w:val="95"/>
          <w:lang w:eastAsia="zh-CN"/>
        </w:rPr>
        <w:t>“</w:t>
      </w:r>
      <w:r>
        <w:rPr>
          <w:w w:val="95"/>
          <w:lang w:eastAsia="zh-CN"/>
        </w:rPr>
        <w:t>项</w:t>
      </w:r>
      <w:r>
        <w:rPr>
          <w:rFonts w:cs="宋体"/>
          <w:w w:val="95"/>
          <w:lang w:eastAsia="zh-CN"/>
        </w:rPr>
        <w:t>目专用合</w:t>
      </w:r>
      <w:r>
        <w:rPr>
          <w:rFonts w:cs="宋体"/>
          <w:lang w:eastAsia="zh-CN"/>
        </w:rPr>
        <w:t>同条款可能约定的</w:t>
      </w:r>
      <w:r>
        <w:rPr>
          <w:rFonts w:ascii="Times New Roman" w:eastAsia="Times New Roman" w:hAnsi="Times New Roman" w:cs="Times New Roman"/>
          <w:lang w:eastAsia="zh-CN"/>
        </w:rPr>
        <w:t>”</w:t>
      </w:r>
      <w:r>
        <w:rPr>
          <w:lang w:eastAsia="zh-CN"/>
        </w:rPr>
        <w:t>，</w:t>
      </w:r>
      <w:r>
        <w:rPr>
          <w:rFonts w:ascii="Times New Roman" w:eastAsia="Times New Roman" w:hAnsi="Times New Roman" w:cs="Times New Roman"/>
          <w:lang w:eastAsia="zh-CN"/>
        </w:rPr>
        <w:t>“</w:t>
      </w:r>
      <w:r>
        <w:rPr>
          <w:lang w:eastAsia="zh-CN"/>
        </w:rPr>
        <w:t>项</w:t>
      </w:r>
      <w:r>
        <w:rPr>
          <w:rFonts w:cs="宋体"/>
          <w:lang w:eastAsia="zh-CN"/>
        </w:rPr>
        <w:t>目专用合同条款约定的其他情形</w:t>
      </w:r>
      <w:r>
        <w:rPr>
          <w:rFonts w:ascii="Times New Roman" w:eastAsia="Times New Roman" w:hAnsi="Times New Roman" w:cs="Times New Roman"/>
          <w:lang w:eastAsia="zh-CN"/>
        </w:rPr>
        <w:t>”</w:t>
      </w:r>
      <w:r>
        <w:rPr>
          <w:rFonts w:cs="宋体"/>
          <w:lang w:eastAsia="zh-CN"/>
        </w:rPr>
        <w:t>等多种</w:t>
      </w:r>
      <w:r>
        <w:rPr>
          <w:lang w:eastAsia="zh-CN"/>
        </w:rPr>
        <w:t>文</w:t>
      </w:r>
      <w:r>
        <w:rPr>
          <w:rFonts w:cs="宋体"/>
          <w:lang w:eastAsia="zh-CN"/>
        </w:rPr>
        <w:t>字形式表达</w:t>
      </w:r>
      <w:r>
        <w:rPr>
          <w:rFonts w:ascii="Times New Roman" w:eastAsia="Times New Roman" w:hAnsi="Times New Roman" w:cs="Times New Roman"/>
          <w:lang w:eastAsia="zh-CN"/>
        </w:rPr>
        <w:t>)</w:t>
      </w:r>
      <w:r>
        <w:rPr>
          <w:rFonts w:cs="宋体"/>
          <w:lang w:eastAsia="zh-CN"/>
        </w:rPr>
        <w:t>；</w:t>
      </w:r>
    </w:p>
    <w:p w:rsidR="0059461D" w:rsidRDefault="004370C5">
      <w:pPr>
        <w:pStyle w:val="a4"/>
        <w:spacing w:before="25"/>
        <w:ind w:left="540"/>
        <w:rPr>
          <w:rFonts w:cs="宋体"/>
          <w:lang w:eastAsia="zh-CN"/>
        </w:rPr>
      </w:pPr>
      <w:r>
        <w:rPr>
          <w:rFonts w:ascii="Times New Roman" w:eastAsia="Times New Roman" w:hAnsi="Times New Roman" w:cs="Times New Roman"/>
          <w:lang w:eastAsia="zh-CN"/>
        </w:rPr>
        <w:t>(3)</w:t>
      </w:r>
      <w:r>
        <w:rPr>
          <w:rFonts w:cs="宋体"/>
          <w:lang w:eastAsia="zh-CN"/>
        </w:rPr>
        <w:t>其他需要补充、细化的内容。</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spacing w:before="7"/>
        <w:rPr>
          <w:rFonts w:ascii="宋体" w:eastAsia="宋体" w:hAnsi="宋体" w:cs="宋体"/>
          <w:sz w:val="15"/>
          <w:szCs w:val="15"/>
          <w:lang w:eastAsia="zh-CN"/>
        </w:rPr>
      </w:pPr>
    </w:p>
    <w:p w:rsidR="0059461D" w:rsidRDefault="004370C5">
      <w:pPr>
        <w:ind w:left="2968"/>
        <w:rPr>
          <w:rFonts w:ascii="黑体" w:eastAsia="黑体" w:hAnsi="黑体" w:cs="黑体"/>
          <w:sz w:val="32"/>
          <w:szCs w:val="32"/>
          <w:lang w:eastAsia="zh-CN"/>
        </w:rPr>
      </w:pPr>
      <w:bookmarkStart w:id="57" w:name="_TOC_250114"/>
      <w:r>
        <w:rPr>
          <w:rFonts w:ascii="黑体" w:eastAsia="黑体" w:hAnsi="黑体" w:cs="黑体"/>
          <w:b/>
          <w:bCs/>
          <w:spacing w:val="1"/>
          <w:sz w:val="32"/>
          <w:szCs w:val="32"/>
          <w:lang w:eastAsia="zh-CN"/>
        </w:rPr>
        <w:t>项目专用合同条款数据表</w:t>
      </w:r>
      <w:bookmarkEnd w:id="57"/>
    </w:p>
    <w:p w:rsidR="0059461D" w:rsidRDefault="0059461D">
      <w:pPr>
        <w:spacing w:before="9"/>
        <w:rPr>
          <w:rFonts w:ascii="黑体" w:eastAsia="黑体" w:hAnsi="黑体" w:cs="黑体"/>
          <w:b/>
          <w:bCs/>
          <w:sz w:val="36"/>
          <w:szCs w:val="36"/>
          <w:lang w:eastAsia="zh-CN"/>
        </w:rPr>
      </w:pPr>
    </w:p>
    <w:p w:rsidR="0059461D" w:rsidRDefault="004370C5">
      <w:pPr>
        <w:pStyle w:val="a4"/>
        <w:spacing w:before="0" w:line="358" w:lineRule="auto"/>
        <w:ind w:left="140" w:right="127"/>
        <w:rPr>
          <w:rFonts w:cs="宋体"/>
          <w:sz w:val="10"/>
          <w:szCs w:val="10"/>
          <w:lang w:eastAsia="zh-CN"/>
        </w:rPr>
      </w:pPr>
      <w:r>
        <w:rPr>
          <w:rFonts w:ascii="黑体" w:eastAsia="黑体" w:hAnsi="黑体" w:cs="黑体"/>
          <w:w w:val="95"/>
          <w:lang w:eastAsia="zh-CN"/>
        </w:rPr>
        <w:t>说</w:t>
      </w:r>
      <w:r>
        <w:rPr>
          <w:rFonts w:ascii="黑体" w:eastAsia="黑体" w:hAnsi="黑体" w:cs="黑体"/>
          <w:spacing w:val="1"/>
          <w:w w:val="95"/>
          <w:lang w:eastAsia="zh-CN"/>
        </w:rPr>
        <w:t>明</w:t>
      </w:r>
      <w:r>
        <w:rPr>
          <w:rFonts w:ascii="黑体" w:eastAsia="黑体" w:hAnsi="黑体" w:cs="黑体"/>
          <w:spacing w:val="-26"/>
          <w:w w:val="95"/>
          <w:lang w:eastAsia="zh-CN"/>
        </w:rPr>
        <w:t>：</w:t>
      </w:r>
      <w:r>
        <w:rPr>
          <w:rFonts w:ascii="楷体" w:eastAsia="楷体" w:hAnsi="楷体" w:cs="楷体"/>
          <w:w w:val="95"/>
          <w:lang w:eastAsia="zh-CN"/>
        </w:rPr>
        <w:t>本</w:t>
      </w:r>
      <w:r>
        <w:rPr>
          <w:rFonts w:ascii="楷体" w:eastAsia="楷体" w:hAnsi="楷体" w:cs="楷体"/>
          <w:spacing w:val="1"/>
          <w:w w:val="95"/>
          <w:lang w:eastAsia="zh-CN"/>
        </w:rPr>
        <w:t>数</w:t>
      </w:r>
      <w:r>
        <w:rPr>
          <w:rFonts w:ascii="楷体" w:eastAsia="楷体" w:hAnsi="楷体" w:cs="楷体"/>
          <w:w w:val="95"/>
          <w:lang w:eastAsia="zh-CN"/>
        </w:rPr>
        <w:t>据</w:t>
      </w:r>
      <w:r>
        <w:rPr>
          <w:rFonts w:ascii="楷体" w:eastAsia="楷体" w:hAnsi="楷体" w:cs="楷体"/>
          <w:spacing w:val="1"/>
          <w:w w:val="95"/>
          <w:lang w:eastAsia="zh-CN"/>
        </w:rPr>
        <w:t>表</w:t>
      </w:r>
      <w:r>
        <w:rPr>
          <w:rFonts w:ascii="楷体" w:eastAsia="楷体" w:hAnsi="楷体" w:cs="楷体"/>
          <w:w w:val="95"/>
          <w:lang w:eastAsia="zh-CN"/>
        </w:rPr>
        <w:t>是</w:t>
      </w:r>
      <w:r>
        <w:rPr>
          <w:rFonts w:ascii="楷体" w:eastAsia="楷体" w:hAnsi="楷体" w:cs="楷体"/>
          <w:spacing w:val="1"/>
          <w:w w:val="95"/>
          <w:lang w:eastAsia="zh-CN"/>
        </w:rPr>
        <w:t>项</w:t>
      </w:r>
      <w:r>
        <w:rPr>
          <w:rFonts w:ascii="楷体" w:eastAsia="楷体" w:hAnsi="楷体" w:cs="楷体"/>
          <w:w w:val="95"/>
          <w:lang w:eastAsia="zh-CN"/>
        </w:rPr>
        <w:t>目</w:t>
      </w:r>
      <w:r>
        <w:rPr>
          <w:rFonts w:ascii="楷体" w:eastAsia="楷体" w:hAnsi="楷体" w:cs="楷体"/>
          <w:spacing w:val="1"/>
          <w:w w:val="95"/>
          <w:lang w:eastAsia="zh-CN"/>
        </w:rPr>
        <w:t>专</w:t>
      </w:r>
      <w:r>
        <w:rPr>
          <w:rFonts w:ascii="楷体" w:eastAsia="楷体" w:hAnsi="楷体" w:cs="楷体"/>
          <w:w w:val="95"/>
          <w:lang w:eastAsia="zh-CN"/>
        </w:rPr>
        <w:t>用</w:t>
      </w:r>
      <w:r>
        <w:rPr>
          <w:rFonts w:ascii="楷体" w:eastAsia="楷体" w:hAnsi="楷体" w:cs="楷体"/>
          <w:spacing w:val="1"/>
          <w:w w:val="95"/>
          <w:lang w:eastAsia="zh-CN"/>
        </w:rPr>
        <w:t>合</w:t>
      </w:r>
      <w:r>
        <w:rPr>
          <w:rFonts w:ascii="楷体" w:eastAsia="楷体" w:hAnsi="楷体" w:cs="楷体"/>
          <w:w w:val="95"/>
          <w:lang w:eastAsia="zh-CN"/>
        </w:rPr>
        <w:t>同</w:t>
      </w:r>
      <w:r>
        <w:rPr>
          <w:rFonts w:ascii="楷体" w:eastAsia="楷体" w:hAnsi="楷体" w:cs="楷体"/>
          <w:spacing w:val="1"/>
          <w:w w:val="95"/>
          <w:lang w:eastAsia="zh-CN"/>
        </w:rPr>
        <w:t>条</w:t>
      </w:r>
      <w:r>
        <w:rPr>
          <w:rFonts w:ascii="楷体" w:eastAsia="楷体" w:hAnsi="楷体" w:cs="楷体"/>
          <w:w w:val="95"/>
          <w:lang w:eastAsia="zh-CN"/>
        </w:rPr>
        <w:t>款</w:t>
      </w:r>
      <w:r>
        <w:rPr>
          <w:rFonts w:ascii="楷体" w:eastAsia="楷体" w:hAnsi="楷体" w:cs="楷体"/>
          <w:spacing w:val="1"/>
          <w:w w:val="95"/>
          <w:lang w:eastAsia="zh-CN"/>
        </w:rPr>
        <w:t>中</w:t>
      </w:r>
      <w:r>
        <w:rPr>
          <w:rFonts w:ascii="楷体" w:eastAsia="楷体" w:hAnsi="楷体" w:cs="楷体"/>
          <w:w w:val="95"/>
          <w:lang w:eastAsia="zh-CN"/>
        </w:rPr>
        <w:t>适</w:t>
      </w:r>
      <w:r>
        <w:rPr>
          <w:rFonts w:ascii="楷体" w:eastAsia="楷体" w:hAnsi="楷体" w:cs="楷体"/>
          <w:spacing w:val="1"/>
          <w:w w:val="95"/>
          <w:lang w:eastAsia="zh-CN"/>
        </w:rPr>
        <w:t>用</w:t>
      </w:r>
      <w:r>
        <w:rPr>
          <w:rFonts w:ascii="楷体" w:eastAsia="楷体" w:hAnsi="楷体" w:cs="楷体"/>
          <w:w w:val="95"/>
          <w:lang w:eastAsia="zh-CN"/>
        </w:rPr>
        <w:t>于</w:t>
      </w:r>
      <w:r>
        <w:rPr>
          <w:rFonts w:ascii="楷体" w:eastAsia="楷体" w:hAnsi="楷体" w:cs="楷体"/>
          <w:spacing w:val="1"/>
          <w:w w:val="95"/>
          <w:lang w:eastAsia="zh-CN"/>
        </w:rPr>
        <w:t>本</w:t>
      </w:r>
      <w:r>
        <w:rPr>
          <w:rFonts w:ascii="楷体" w:eastAsia="楷体" w:hAnsi="楷体" w:cs="楷体"/>
          <w:w w:val="95"/>
          <w:lang w:eastAsia="zh-CN"/>
        </w:rPr>
        <w:t>项</w:t>
      </w:r>
      <w:r>
        <w:rPr>
          <w:rFonts w:ascii="楷体" w:eastAsia="楷体" w:hAnsi="楷体" w:cs="楷体"/>
          <w:spacing w:val="1"/>
          <w:w w:val="95"/>
          <w:lang w:eastAsia="zh-CN"/>
        </w:rPr>
        <w:t>目</w:t>
      </w:r>
      <w:r>
        <w:rPr>
          <w:rFonts w:ascii="楷体" w:eastAsia="楷体" w:hAnsi="楷体" w:cs="楷体"/>
          <w:w w:val="95"/>
          <w:lang w:eastAsia="zh-CN"/>
        </w:rPr>
        <w:t>的</w:t>
      </w:r>
      <w:r>
        <w:rPr>
          <w:rFonts w:ascii="楷体" w:eastAsia="楷体" w:hAnsi="楷体" w:cs="楷体"/>
          <w:spacing w:val="1"/>
          <w:w w:val="95"/>
          <w:lang w:eastAsia="zh-CN"/>
        </w:rPr>
        <w:t>信</w:t>
      </w:r>
      <w:r>
        <w:rPr>
          <w:rFonts w:ascii="楷体" w:eastAsia="楷体" w:hAnsi="楷体" w:cs="楷体"/>
          <w:w w:val="95"/>
          <w:lang w:eastAsia="zh-CN"/>
        </w:rPr>
        <w:t>息</w:t>
      </w:r>
      <w:r>
        <w:rPr>
          <w:rFonts w:ascii="楷体" w:eastAsia="楷体" w:hAnsi="楷体" w:cs="楷体"/>
          <w:spacing w:val="1"/>
          <w:w w:val="95"/>
          <w:lang w:eastAsia="zh-CN"/>
        </w:rPr>
        <w:t>和</w:t>
      </w:r>
      <w:r>
        <w:rPr>
          <w:rFonts w:ascii="楷体" w:eastAsia="楷体" w:hAnsi="楷体" w:cs="楷体"/>
          <w:w w:val="95"/>
          <w:lang w:eastAsia="zh-CN"/>
        </w:rPr>
        <w:t>数</w:t>
      </w:r>
      <w:r>
        <w:rPr>
          <w:rFonts w:ascii="楷体" w:eastAsia="楷体" w:hAnsi="楷体" w:cs="楷体"/>
          <w:spacing w:val="1"/>
          <w:w w:val="95"/>
          <w:lang w:eastAsia="zh-CN"/>
        </w:rPr>
        <w:t>据</w:t>
      </w:r>
      <w:r>
        <w:rPr>
          <w:rFonts w:ascii="楷体" w:eastAsia="楷体" w:hAnsi="楷体" w:cs="楷体"/>
          <w:w w:val="95"/>
          <w:lang w:eastAsia="zh-CN"/>
        </w:rPr>
        <w:t>的</w:t>
      </w:r>
      <w:r>
        <w:rPr>
          <w:rFonts w:ascii="楷体" w:eastAsia="楷体" w:hAnsi="楷体" w:cs="楷体"/>
          <w:spacing w:val="1"/>
          <w:w w:val="95"/>
          <w:lang w:eastAsia="zh-CN"/>
        </w:rPr>
        <w:t>归</w:t>
      </w:r>
      <w:r>
        <w:rPr>
          <w:rFonts w:ascii="楷体" w:eastAsia="楷体" w:hAnsi="楷体" w:cs="楷体"/>
          <w:w w:val="95"/>
          <w:lang w:eastAsia="zh-CN"/>
        </w:rPr>
        <w:t>纳</w:t>
      </w:r>
      <w:r>
        <w:rPr>
          <w:rFonts w:ascii="楷体" w:eastAsia="楷体" w:hAnsi="楷体" w:cs="楷体"/>
          <w:spacing w:val="1"/>
          <w:w w:val="95"/>
          <w:lang w:eastAsia="zh-CN"/>
        </w:rPr>
        <w:t>与</w:t>
      </w:r>
      <w:r>
        <w:rPr>
          <w:rFonts w:ascii="楷体" w:eastAsia="楷体" w:hAnsi="楷体" w:cs="楷体"/>
          <w:w w:val="95"/>
          <w:lang w:eastAsia="zh-CN"/>
        </w:rPr>
        <w:t>提</w:t>
      </w:r>
      <w:r>
        <w:rPr>
          <w:rFonts w:ascii="楷体" w:eastAsia="楷体" w:hAnsi="楷体" w:cs="楷体"/>
          <w:spacing w:val="1"/>
          <w:w w:val="95"/>
          <w:lang w:eastAsia="zh-CN"/>
        </w:rPr>
        <w:t>示</w:t>
      </w:r>
      <w:r>
        <w:rPr>
          <w:rFonts w:ascii="楷体" w:eastAsia="楷体" w:hAnsi="楷体" w:cs="楷体"/>
          <w:spacing w:val="-26"/>
          <w:w w:val="95"/>
          <w:lang w:eastAsia="zh-CN"/>
        </w:rPr>
        <w:t>，</w:t>
      </w:r>
      <w:r>
        <w:rPr>
          <w:rFonts w:ascii="楷体" w:eastAsia="楷体" w:hAnsi="楷体" w:cs="楷体"/>
          <w:w w:val="95"/>
          <w:lang w:eastAsia="zh-CN"/>
        </w:rPr>
        <w:t>是</w:t>
      </w:r>
      <w:r>
        <w:rPr>
          <w:rFonts w:ascii="楷体" w:eastAsia="楷体" w:hAnsi="楷体" w:cs="楷体"/>
          <w:spacing w:val="1"/>
          <w:w w:val="95"/>
          <w:lang w:eastAsia="zh-CN"/>
        </w:rPr>
        <w:t>项</w:t>
      </w:r>
      <w:r>
        <w:rPr>
          <w:rFonts w:ascii="楷体" w:eastAsia="楷体" w:hAnsi="楷体" w:cs="楷体"/>
          <w:w w:val="95"/>
          <w:lang w:eastAsia="zh-CN"/>
        </w:rPr>
        <w:t>目</w:t>
      </w:r>
      <w:r>
        <w:rPr>
          <w:rFonts w:ascii="楷体" w:eastAsia="楷体" w:hAnsi="楷体" w:cs="楷体"/>
          <w:spacing w:val="1"/>
          <w:w w:val="95"/>
          <w:lang w:eastAsia="zh-CN"/>
        </w:rPr>
        <w:t>专</w:t>
      </w:r>
      <w:r>
        <w:rPr>
          <w:rFonts w:ascii="楷体" w:eastAsia="楷体" w:hAnsi="楷体" w:cs="楷体"/>
          <w:w w:val="95"/>
          <w:lang w:eastAsia="zh-CN"/>
        </w:rPr>
        <w:t>用</w:t>
      </w:r>
      <w:r>
        <w:rPr>
          <w:rFonts w:ascii="楷体" w:eastAsia="楷体" w:hAnsi="楷体" w:cs="楷体"/>
          <w:spacing w:val="1"/>
          <w:w w:val="95"/>
          <w:lang w:eastAsia="zh-CN"/>
        </w:rPr>
        <w:t>合</w:t>
      </w:r>
      <w:r>
        <w:rPr>
          <w:rFonts w:ascii="楷体" w:eastAsia="楷体" w:hAnsi="楷体" w:cs="楷体"/>
          <w:w w:val="95"/>
          <w:lang w:eastAsia="zh-CN"/>
        </w:rPr>
        <w:t>同条</w:t>
      </w:r>
      <w:r>
        <w:rPr>
          <w:rFonts w:ascii="楷体" w:eastAsia="楷体" w:hAnsi="楷体" w:cs="楷体"/>
          <w:lang w:eastAsia="zh-CN"/>
        </w:rPr>
        <w:t>款</w:t>
      </w:r>
      <w:r>
        <w:rPr>
          <w:rFonts w:ascii="楷体" w:eastAsia="楷体" w:hAnsi="楷体" w:cs="楷体"/>
          <w:spacing w:val="2"/>
          <w:lang w:eastAsia="zh-CN"/>
        </w:rPr>
        <w:t>的</w:t>
      </w:r>
      <w:r>
        <w:rPr>
          <w:rFonts w:ascii="楷体" w:eastAsia="楷体" w:hAnsi="楷体" w:cs="楷体"/>
          <w:lang w:eastAsia="zh-CN"/>
        </w:rPr>
        <w:t>组</w:t>
      </w:r>
      <w:r>
        <w:rPr>
          <w:rFonts w:ascii="楷体" w:eastAsia="楷体" w:hAnsi="楷体" w:cs="楷体"/>
          <w:spacing w:val="2"/>
          <w:lang w:eastAsia="zh-CN"/>
        </w:rPr>
        <w:t>成</w:t>
      </w:r>
      <w:r>
        <w:rPr>
          <w:rFonts w:ascii="楷体" w:eastAsia="楷体" w:hAnsi="楷体" w:cs="楷体"/>
          <w:lang w:eastAsia="zh-CN"/>
        </w:rPr>
        <w:t>部</w:t>
      </w:r>
      <w:r>
        <w:rPr>
          <w:rFonts w:ascii="楷体" w:eastAsia="楷体" w:hAnsi="楷体" w:cs="楷体"/>
          <w:spacing w:val="2"/>
          <w:lang w:eastAsia="zh-CN"/>
        </w:rPr>
        <w:t>分。</w:t>
      </w:r>
    </w:p>
    <w:p w:rsidR="0059461D" w:rsidRDefault="0059461D">
      <w:pPr>
        <w:spacing w:before="6"/>
        <w:rPr>
          <w:rFonts w:ascii="宋体" w:eastAsia="宋体" w:hAnsi="宋体" w:cs="宋体"/>
          <w:sz w:val="4"/>
          <w:szCs w:val="4"/>
          <w:lang w:eastAsia="zh-CN"/>
        </w:rPr>
      </w:pPr>
    </w:p>
    <w:tbl>
      <w:tblPr>
        <w:tblW w:w="9137" w:type="dxa"/>
        <w:tblInd w:w="100" w:type="dxa"/>
        <w:tblLayout w:type="fixed"/>
        <w:tblCellMar>
          <w:left w:w="0" w:type="dxa"/>
          <w:right w:w="0" w:type="dxa"/>
        </w:tblCellMar>
        <w:tblLook w:val="04A0" w:firstRow="1" w:lastRow="0" w:firstColumn="1" w:lastColumn="0" w:noHBand="0" w:noVBand="1"/>
      </w:tblPr>
      <w:tblGrid>
        <w:gridCol w:w="737"/>
        <w:gridCol w:w="1051"/>
        <w:gridCol w:w="7349"/>
      </w:tblGrid>
      <w:tr w:rsidR="0059461D">
        <w:trPr>
          <w:trHeight w:hRule="exact" w:val="545"/>
        </w:trPr>
        <w:tc>
          <w:tcPr>
            <w:tcW w:w="737"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21"/>
              <w:ind w:left="144"/>
              <w:rPr>
                <w:rFonts w:ascii="宋体" w:eastAsia="宋体" w:hAnsi="宋体" w:cs="宋体"/>
                <w:sz w:val="21"/>
                <w:szCs w:val="21"/>
              </w:rPr>
            </w:pPr>
            <w:r>
              <w:rPr>
                <w:rFonts w:ascii="宋体" w:eastAsia="宋体" w:hAnsi="宋体" w:cs="宋体"/>
                <w:sz w:val="21"/>
                <w:szCs w:val="21"/>
              </w:rPr>
              <w:t>序号</w:t>
            </w:r>
          </w:p>
        </w:tc>
        <w:tc>
          <w:tcPr>
            <w:tcW w:w="1051"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21"/>
              <w:ind w:left="201"/>
              <w:rPr>
                <w:rFonts w:ascii="宋体" w:eastAsia="宋体" w:hAnsi="宋体" w:cs="宋体"/>
                <w:sz w:val="21"/>
                <w:szCs w:val="21"/>
              </w:rPr>
            </w:pPr>
            <w:r>
              <w:rPr>
                <w:rFonts w:ascii="宋体" w:eastAsia="宋体" w:hAnsi="宋体" w:cs="宋体"/>
                <w:spacing w:val="1"/>
                <w:sz w:val="21"/>
                <w:szCs w:val="21"/>
              </w:rPr>
              <w:t>条目号</w:t>
            </w:r>
          </w:p>
        </w:tc>
        <w:tc>
          <w:tcPr>
            <w:tcW w:w="7349"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21"/>
              <w:ind w:left="4"/>
              <w:jc w:val="center"/>
              <w:rPr>
                <w:rFonts w:ascii="宋体" w:eastAsia="宋体" w:hAnsi="宋体" w:cs="宋体"/>
                <w:sz w:val="21"/>
                <w:szCs w:val="21"/>
              </w:rPr>
            </w:pPr>
            <w:r>
              <w:rPr>
                <w:rFonts w:ascii="宋体" w:eastAsia="宋体" w:hAnsi="宋体" w:cs="宋体"/>
                <w:sz w:val="21"/>
                <w:szCs w:val="21"/>
              </w:rPr>
              <w:t>信息或数据</w:t>
            </w:r>
          </w:p>
        </w:tc>
      </w:tr>
      <w:tr w:rsidR="0059461D">
        <w:trPr>
          <w:trHeight w:hRule="exact" w:val="946"/>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1</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230"/>
              <w:rPr>
                <w:rFonts w:ascii="Times New Roman" w:eastAsia="Times New Roman" w:hAnsi="Times New Roman" w:cs="Times New Roman"/>
                <w:sz w:val="21"/>
                <w:szCs w:val="21"/>
              </w:rPr>
            </w:pPr>
            <w:r>
              <w:rPr>
                <w:rFonts w:ascii="Times New Roman"/>
                <w:sz w:val="21"/>
              </w:rPr>
              <w:t>1.1.2.2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sz w:val="21"/>
                <w:szCs w:val="21"/>
                <w:lang w:eastAsia="zh-CN"/>
              </w:rPr>
              <w:t>发包人：</w:t>
            </w:r>
            <w:r>
              <w:rPr>
                <w:rFonts w:ascii="宋体" w:eastAsia="宋体" w:hAnsi="宋体" w:cs="宋体" w:hint="eastAsia"/>
                <w:sz w:val="21"/>
                <w:szCs w:val="21"/>
                <w:lang w:eastAsia="zh-CN"/>
              </w:rPr>
              <w:t>台州市北部湾区经济开发集团有限公司</w:t>
            </w:r>
          </w:p>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地</w:t>
            </w:r>
            <w:r>
              <w:rPr>
                <w:rFonts w:ascii="宋体" w:eastAsia="宋体" w:hAnsi="宋体" w:cs="宋体"/>
                <w:w w:val="95"/>
                <w:sz w:val="21"/>
                <w:szCs w:val="21"/>
                <w:lang w:eastAsia="zh-CN"/>
              </w:rPr>
              <w:tab/>
              <w:t>址</w:t>
            </w:r>
            <w:r>
              <w:rPr>
                <w:rFonts w:ascii="宋体" w:eastAsia="宋体" w:hAnsi="宋体" w:cs="宋体" w:hint="eastAsia"/>
                <w:w w:val="95"/>
                <w:sz w:val="21"/>
                <w:szCs w:val="21"/>
                <w:lang w:eastAsia="zh-CN"/>
              </w:rPr>
              <w:t>：</w:t>
            </w:r>
            <w:proofErr w:type="gramStart"/>
            <w:r>
              <w:rPr>
                <w:rFonts w:ascii="宋体" w:eastAsia="宋体" w:hAnsi="宋体" w:cs="宋体" w:hint="eastAsia"/>
                <w:w w:val="95"/>
                <w:sz w:val="21"/>
                <w:szCs w:val="21"/>
                <w:lang w:eastAsia="zh-CN"/>
              </w:rPr>
              <w:t>三门县环湖</w:t>
            </w:r>
            <w:proofErr w:type="gramEnd"/>
            <w:r>
              <w:rPr>
                <w:rFonts w:ascii="宋体" w:eastAsia="宋体" w:hAnsi="宋体" w:cs="宋体" w:hint="eastAsia"/>
                <w:w w:val="95"/>
                <w:sz w:val="21"/>
                <w:szCs w:val="21"/>
                <w:lang w:eastAsia="zh-CN"/>
              </w:rPr>
              <w:t>东路2号</w:t>
            </w:r>
            <w:r>
              <w:rPr>
                <w:rFonts w:ascii="宋体" w:eastAsia="宋体" w:hAnsi="宋体" w:cs="宋体"/>
                <w:w w:val="95"/>
                <w:sz w:val="21"/>
                <w:szCs w:val="21"/>
                <w:lang w:eastAsia="zh-CN"/>
              </w:rPr>
              <w:tab/>
            </w:r>
            <w:r>
              <w:rPr>
                <w:rFonts w:ascii="宋体" w:eastAsia="宋体" w:hAnsi="宋体" w:cs="宋体"/>
                <w:sz w:val="21"/>
                <w:szCs w:val="21"/>
                <w:lang w:eastAsia="zh-CN"/>
              </w:rPr>
              <w:t>邮政编码：</w:t>
            </w:r>
            <w:r>
              <w:rPr>
                <w:rFonts w:ascii="宋体" w:eastAsia="宋体" w:hAnsi="宋体" w:cs="宋体" w:hint="eastAsia"/>
                <w:sz w:val="21"/>
                <w:szCs w:val="21"/>
                <w:lang w:eastAsia="zh-CN"/>
              </w:rPr>
              <w:t>317100</w:t>
            </w:r>
          </w:p>
        </w:tc>
      </w:tr>
      <w:tr w:rsidR="0059461D">
        <w:trPr>
          <w:trHeight w:hRule="exact" w:val="946"/>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2</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230"/>
              <w:rPr>
                <w:rFonts w:ascii="Times New Roman" w:eastAsia="Times New Roman" w:hAnsi="Times New Roman" w:cs="Times New Roman"/>
                <w:sz w:val="21"/>
                <w:szCs w:val="21"/>
              </w:rPr>
            </w:pPr>
            <w:r>
              <w:rPr>
                <w:rFonts w:ascii="Times New Roman"/>
                <w:sz w:val="21"/>
              </w:rPr>
              <w:t>1.1.2.6</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sz w:val="21"/>
                <w:szCs w:val="21"/>
                <w:lang w:eastAsia="zh-CN"/>
              </w:rPr>
              <w:t>监理人：</w:t>
            </w:r>
          </w:p>
          <w:p w:rsidR="0059461D" w:rsidRDefault="004370C5">
            <w:pPr>
              <w:pStyle w:val="TableParagraph"/>
              <w:tabs>
                <w:tab w:val="left" w:pos="650"/>
                <w:tab w:val="left" w:pos="4324"/>
              </w:tabs>
              <w:spacing w:before="133"/>
              <w:ind w:left="230"/>
              <w:rPr>
                <w:rFonts w:ascii="宋体" w:eastAsia="宋体" w:hAnsi="宋体" w:cs="宋体"/>
                <w:sz w:val="21"/>
                <w:szCs w:val="21"/>
                <w:lang w:eastAsia="zh-CN"/>
              </w:rPr>
            </w:pPr>
            <w:r>
              <w:rPr>
                <w:rFonts w:ascii="宋体" w:eastAsia="宋体" w:hAnsi="宋体" w:cs="宋体"/>
                <w:w w:val="95"/>
                <w:sz w:val="21"/>
                <w:szCs w:val="21"/>
                <w:lang w:eastAsia="zh-CN"/>
              </w:rPr>
              <w:t>地</w:t>
            </w:r>
            <w:r>
              <w:rPr>
                <w:rFonts w:ascii="宋体" w:eastAsia="宋体" w:hAnsi="宋体" w:cs="宋体"/>
                <w:w w:val="95"/>
                <w:sz w:val="21"/>
                <w:szCs w:val="21"/>
                <w:lang w:eastAsia="zh-CN"/>
              </w:rPr>
              <w:tab/>
              <w:t>址：</w:t>
            </w:r>
            <w:r>
              <w:rPr>
                <w:rFonts w:ascii="宋体" w:eastAsia="宋体" w:hAnsi="宋体" w:cs="宋体"/>
                <w:w w:val="95"/>
                <w:sz w:val="21"/>
                <w:szCs w:val="21"/>
                <w:lang w:eastAsia="zh-CN"/>
              </w:rPr>
              <w:tab/>
            </w:r>
            <w:r>
              <w:rPr>
                <w:rFonts w:ascii="宋体" w:eastAsia="宋体" w:hAnsi="宋体" w:cs="宋体"/>
                <w:sz w:val="21"/>
                <w:szCs w:val="21"/>
                <w:lang w:eastAsia="zh-CN"/>
              </w:rPr>
              <w:t>邮政编码：</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8"/>
              <w:jc w:val="center"/>
              <w:rPr>
                <w:rFonts w:ascii="Times New Roman" w:eastAsia="Times New Roman" w:hAnsi="Times New Roman" w:cs="Times New Roman"/>
                <w:sz w:val="21"/>
                <w:szCs w:val="21"/>
              </w:rPr>
            </w:pPr>
            <w:r>
              <w:rPr>
                <w:rFonts w:ascii="Times New Roman"/>
                <w:sz w:val="21"/>
              </w:rPr>
              <w:t>3</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230"/>
              <w:rPr>
                <w:rFonts w:ascii="Times New Roman" w:eastAsia="Times New Roman" w:hAnsi="Times New Roman" w:cs="Times New Roman"/>
                <w:sz w:val="21"/>
                <w:szCs w:val="21"/>
              </w:rPr>
            </w:pPr>
            <w:r>
              <w:rPr>
                <w:rFonts w:ascii="Times New Roman"/>
                <w:sz w:val="21"/>
              </w:rPr>
              <w:t>1.1.4.5</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4113"/>
              </w:tabs>
              <w:spacing w:before="21"/>
              <w:ind w:left="230"/>
              <w:rPr>
                <w:rFonts w:ascii="宋体" w:eastAsia="宋体" w:hAnsi="宋体" w:cs="宋体"/>
                <w:sz w:val="10"/>
                <w:szCs w:val="10"/>
                <w:lang w:eastAsia="zh-CN"/>
              </w:rPr>
            </w:pPr>
            <w:r>
              <w:rPr>
                <w:rFonts w:ascii="宋体" w:eastAsia="宋体" w:hAnsi="宋体" w:cs="宋体"/>
                <w:w w:val="95"/>
                <w:lang w:eastAsia="zh-CN"/>
              </w:rPr>
              <w:t>缺</w:t>
            </w:r>
            <w:r>
              <w:rPr>
                <w:rFonts w:ascii="宋体" w:eastAsia="宋体" w:hAnsi="宋体" w:cs="宋体"/>
                <w:spacing w:val="1"/>
                <w:w w:val="95"/>
                <w:lang w:eastAsia="zh-CN"/>
              </w:rPr>
              <w:t>陷</w:t>
            </w:r>
            <w:r>
              <w:rPr>
                <w:rFonts w:ascii="宋体" w:eastAsia="宋体" w:hAnsi="宋体" w:cs="宋体"/>
                <w:w w:val="95"/>
                <w:lang w:eastAsia="zh-CN"/>
              </w:rPr>
              <w:t>责</w:t>
            </w:r>
            <w:r>
              <w:rPr>
                <w:rFonts w:ascii="宋体" w:eastAsia="宋体" w:hAnsi="宋体" w:cs="宋体"/>
                <w:spacing w:val="1"/>
                <w:w w:val="95"/>
                <w:lang w:eastAsia="zh-CN"/>
              </w:rPr>
              <w:t>任</w:t>
            </w:r>
            <w:r>
              <w:rPr>
                <w:rFonts w:ascii="宋体" w:eastAsia="宋体" w:hAnsi="宋体" w:cs="宋体"/>
                <w:w w:val="95"/>
                <w:lang w:eastAsia="zh-CN"/>
              </w:rPr>
              <w:t>期</w:t>
            </w:r>
            <w:r>
              <w:rPr>
                <w:rFonts w:ascii="宋体" w:eastAsia="宋体" w:hAnsi="宋体" w:cs="宋体"/>
                <w:spacing w:val="1"/>
                <w:w w:val="95"/>
                <w:lang w:eastAsia="zh-CN"/>
              </w:rPr>
              <w:t>：</w:t>
            </w:r>
            <w:r>
              <w:rPr>
                <w:rFonts w:ascii="宋体" w:eastAsia="宋体" w:hAnsi="宋体" w:cs="宋体"/>
                <w:w w:val="95"/>
                <w:lang w:eastAsia="zh-CN"/>
              </w:rPr>
              <w:t>自</w:t>
            </w:r>
            <w:r>
              <w:rPr>
                <w:rFonts w:ascii="宋体" w:eastAsia="宋体" w:hAnsi="宋体" w:cs="宋体"/>
                <w:spacing w:val="1"/>
                <w:w w:val="95"/>
                <w:lang w:eastAsia="zh-CN"/>
              </w:rPr>
              <w:t>实</w:t>
            </w:r>
            <w:r>
              <w:rPr>
                <w:rFonts w:ascii="宋体" w:eastAsia="宋体" w:hAnsi="宋体" w:cs="宋体"/>
                <w:w w:val="95"/>
                <w:lang w:eastAsia="zh-CN"/>
              </w:rPr>
              <w:t>际</w:t>
            </w:r>
            <w:r>
              <w:rPr>
                <w:rFonts w:ascii="宋体" w:eastAsia="宋体" w:hAnsi="宋体" w:cs="宋体"/>
                <w:spacing w:val="1"/>
                <w:w w:val="95"/>
                <w:lang w:eastAsia="zh-CN"/>
              </w:rPr>
              <w:t>交</w:t>
            </w:r>
            <w:r>
              <w:rPr>
                <w:rFonts w:ascii="宋体" w:eastAsia="宋体" w:hAnsi="宋体" w:cs="宋体"/>
                <w:w w:val="95"/>
                <w:lang w:eastAsia="zh-CN"/>
              </w:rPr>
              <w:t>工</w:t>
            </w:r>
            <w:r>
              <w:rPr>
                <w:rFonts w:ascii="宋体" w:eastAsia="宋体" w:hAnsi="宋体" w:cs="宋体"/>
                <w:spacing w:val="1"/>
                <w:w w:val="95"/>
                <w:lang w:eastAsia="zh-CN"/>
              </w:rPr>
              <w:t>日</w:t>
            </w:r>
            <w:r>
              <w:rPr>
                <w:rFonts w:ascii="宋体" w:eastAsia="宋体" w:hAnsi="宋体" w:cs="宋体"/>
                <w:w w:val="95"/>
                <w:lang w:eastAsia="zh-CN"/>
              </w:rPr>
              <w:t>期</w:t>
            </w:r>
            <w:r>
              <w:rPr>
                <w:rFonts w:ascii="宋体" w:eastAsia="宋体" w:hAnsi="宋体" w:cs="宋体"/>
                <w:spacing w:val="1"/>
                <w:w w:val="95"/>
                <w:lang w:eastAsia="zh-CN"/>
              </w:rPr>
              <w:t>起</w:t>
            </w:r>
            <w:r>
              <w:rPr>
                <w:rFonts w:ascii="宋体" w:eastAsia="宋体" w:hAnsi="宋体" w:cs="宋体"/>
                <w:w w:val="95"/>
                <w:lang w:eastAsia="zh-CN"/>
              </w:rPr>
              <w:t>计</w:t>
            </w:r>
            <w:r>
              <w:rPr>
                <w:rFonts w:ascii="宋体" w:eastAsia="宋体" w:hAnsi="宋体" w:cs="宋体"/>
                <w:spacing w:val="1"/>
                <w:w w:val="95"/>
                <w:lang w:eastAsia="zh-CN"/>
              </w:rPr>
              <w:t>算</w:t>
            </w:r>
            <w:r>
              <w:rPr>
                <w:rFonts w:ascii="Times New Roman" w:eastAsia="宋体" w:hAnsi="Times New Roman" w:cs="Times New Roman" w:hint="eastAsia"/>
                <w:spacing w:val="1"/>
                <w:w w:val="95"/>
                <w:u w:val="single" w:color="000000"/>
                <w:lang w:eastAsia="zh-CN"/>
              </w:rPr>
              <w:t>2</w:t>
            </w:r>
            <w:r>
              <w:rPr>
                <w:rFonts w:ascii="宋体" w:eastAsia="宋体" w:hAnsi="宋体" w:cs="宋体"/>
                <w:spacing w:val="2"/>
                <w:lang w:eastAsia="zh-CN"/>
              </w:rPr>
              <w:t>年</w:t>
            </w:r>
          </w:p>
        </w:tc>
      </w:tr>
      <w:tr w:rsidR="0059461D">
        <w:trPr>
          <w:trHeight w:hRule="exact" w:val="948"/>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4</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307"/>
              <w:rPr>
                <w:rFonts w:ascii="Times New Roman" w:eastAsia="Times New Roman" w:hAnsi="Times New Roman" w:cs="Times New Roman"/>
                <w:sz w:val="21"/>
                <w:szCs w:val="21"/>
              </w:rPr>
            </w:pPr>
            <w:r>
              <w:rPr>
                <w:rFonts w:ascii="Times New Roman"/>
                <w:sz w:val="21"/>
              </w:rPr>
              <w:t>1.6.3</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图</w:t>
            </w:r>
            <w:r>
              <w:rPr>
                <w:rFonts w:ascii="宋体" w:eastAsia="宋体" w:hAnsi="宋体" w:cs="宋体"/>
                <w:spacing w:val="1"/>
                <w:w w:val="95"/>
                <w:sz w:val="21"/>
                <w:szCs w:val="21"/>
                <w:lang w:eastAsia="zh-CN"/>
              </w:rPr>
              <w:t>纸</w:t>
            </w:r>
            <w:r>
              <w:rPr>
                <w:rFonts w:ascii="宋体" w:eastAsia="宋体" w:hAnsi="宋体" w:cs="宋体"/>
                <w:w w:val="95"/>
                <w:sz w:val="21"/>
                <w:szCs w:val="21"/>
                <w:lang w:eastAsia="zh-CN"/>
              </w:rPr>
              <w:t>需</w:t>
            </w:r>
            <w:r>
              <w:rPr>
                <w:rFonts w:ascii="宋体" w:eastAsia="宋体" w:hAnsi="宋体" w:cs="宋体"/>
                <w:spacing w:val="1"/>
                <w:w w:val="95"/>
                <w:sz w:val="21"/>
                <w:szCs w:val="21"/>
                <w:lang w:eastAsia="zh-CN"/>
              </w:rPr>
              <w:t>要</w:t>
            </w:r>
            <w:r>
              <w:rPr>
                <w:rFonts w:ascii="宋体" w:eastAsia="宋体" w:hAnsi="宋体" w:cs="宋体"/>
                <w:w w:val="95"/>
                <w:sz w:val="21"/>
                <w:szCs w:val="21"/>
                <w:lang w:eastAsia="zh-CN"/>
              </w:rPr>
              <w:t>修</w:t>
            </w:r>
            <w:r>
              <w:rPr>
                <w:rFonts w:ascii="宋体" w:eastAsia="宋体" w:hAnsi="宋体" w:cs="宋体"/>
                <w:spacing w:val="1"/>
                <w:w w:val="95"/>
                <w:sz w:val="21"/>
                <w:szCs w:val="21"/>
                <w:lang w:eastAsia="zh-CN"/>
              </w:rPr>
              <w:t>改</w:t>
            </w:r>
            <w:r>
              <w:rPr>
                <w:rFonts w:ascii="宋体" w:eastAsia="宋体" w:hAnsi="宋体" w:cs="宋体"/>
                <w:w w:val="95"/>
                <w:sz w:val="21"/>
                <w:szCs w:val="21"/>
                <w:lang w:eastAsia="zh-CN"/>
              </w:rPr>
              <w:t>和</w:t>
            </w:r>
            <w:r>
              <w:rPr>
                <w:rFonts w:ascii="宋体" w:eastAsia="宋体" w:hAnsi="宋体" w:cs="宋体"/>
                <w:spacing w:val="1"/>
                <w:w w:val="95"/>
                <w:sz w:val="21"/>
                <w:szCs w:val="21"/>
                <w:lang w:eastAsia="zh-CN"/>
              </w:rPr>
              <w:t>补</w:t>
            </w:r>
            <w:r>
              <w:rPr>
                <w:rFonts w:ascii="宋体" w:eastAsia="宋体" w:hAnsi="宋体" w:cs="宋体"/>
                <w:w w:val="95"/>
                <w:sz w:val="21"/>
                <w:szCs w:val="21"/>
                <w:lang w:eastAsia="zh-CN"/>
              </w:rPr>
              <w:t>充</w:t>
            </w:r>
            <w:r>
              <w:rPr>
                <w:rFonts w:ascii="宋体" w:eastAsia="宋体" w:hAnsi="宋体" w:cs="宋体"/>
                <w:spacing w:val="1"/>
                <w:w w:val="95"/>
                <w:sz w:val="21"/>
                <w:szCs w:val="21"/>
                <w:lang w:eastAsia="zh-CN"/>
              </w:rPr>
              <w:t>的</w:t>
            </w:r>
            <w:r>
              <w:rPr>
                <w:rFonts w:ascii="宋体" w:eastAsia="宋体" w:hAnsi="宋体" w:cs="宋体"/>
                <w:spacing w:val="-28"/>
                <w:w w:val="95"/>
                <w:sz w:val="21"/>
                <w:szCs w:val="21"/>
                <w:lang w:eastAsia="zh-CN"/>
              </w:rPr>
              <w:t>，</w:t>
            </w:r>
            <w:r>
              <w:rPr>
                <w:rFonts w:ascii="宋体" w:eastAsia="宋体" w:hAnsi="宋体" w:cs="宋体"/>
                <w:w w:val="95"/>
                <w:sz w:val="21"/>
                <w:szCs w:val="21"/>
                <w:lang w:eastAsia="zh-CN"/>
              </w:rPr>
              <w:t>应</w:t>
            </w:r>
            <w:r>
              <w:rPr>
                <w:rFonts w:ascii="宋体" w:eastAsia="宋体" w:hAnsi="宋体" w:cs="宋体"/>
                <w:spacing w:val="1"/>
                <w:w w:val="95"/>
                <w:sz w:val="21"/>
                <w:szCs w:val="21"/>
                <w:lang w:eastAsia="zh-CN"/>
              </w:rPr>
              <w:t>由</w:t>
            </w:r>
            <w:r>
              <w:rPr>
                <w:rFonts w:ascii="宋体" w:eastAsia="宋体" w:hAnsi="宋体" w:cs="宋体"/>
                <w:w w:val="95"/>
                <w:sz w:val="21"/>
                <w:szCs w:val="21"/>
                <w:lang w:eastAsia="zh-CN"/>
              </w:rPr>
              <w:t>监</w:t>
            </w:r>
            <w:r>
              <w:rPr>
                <w:rFonts w:ascii="宋体" w:eastAsia="宋体" w:hAnsi="宋体" w:cs="宋体"/>
                <w:spacing w:val="1"/>
                <w:w w:val="95"/>
                <w:sz w:val="21"/>
                <w:szCs w:val="21"/>
                <w:lang w:eastAsia="zh-CN"/>
              </w:rPr>
              <w:t>理</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取</w:t>
            </w:r>
            <w:r>
              <w:rPr>
                <w:rFonts w:ascii="宋体" w:eastAsia="宋体" w:hAnsi="宋体" w:cs="宋体"/>
                <w:w w:val="95"/>
                <w:sz w:val="21"/>
                <w:szCs w:val="21"/>
                <w:lang w:eastAsia="zh-CN"/>
              </w:rPr>
              <w:t>得</w:t>
            </w:r>
            <w:r>
              <w:rPr>
                <w:rFonts w:ascii="宋体" w:eastAsia="宋体" w:hAnsi="宋体" w:cs="宋体"/>
                <w:spacing w:val="1"/>
                <w:w w:val="95"/>
                <w:sz w:val="21"/>
                <w:szCs w:val="21"/>
                <w:lang w:eastAsia="zh-CN"/>
              </w:rPr>
              <w:t>发</w:t>
            </w:r>
            <w:r>
              <w:rPr>
                <w:rFonts w:ascii="宋体" w:eastAsia="宋体" w:hAnsi="宋体" w:cs="宋体"/>
                <w:w w:val="95"/>
                <w:sz w:val="21"/>
                <w:szCs w:val="21"/>
                <w:lang w:eastAsia="zh-CN"/>
              </w:rPr>
              <w:t>包</w:t>
            </w:r>
            <w:r>
              <w:rPr>
                <w:rFonts w:ascii="宋体" w:eastAsia="宋体" w:hAnsi="宋体" w:cs="宋体"/>
                <w:spacing w:val="1"/>
                <w:w w:val="95"/>
                <w:sz w:val="21"/>
                <w:szCs w:val="21"/>
                <w:lang w:eastAsia="zh-CN"/>
              </w:rPr>
              <w:t>人</w:t>
            </w:r>
            <w:r>
              <w:rPr>
                <w:rFonts w:ascii="宋体" w:eastAsia="宋体" w:hAnsi="宋体" w:cs="宋体"/>
                <w:w w:val="95"/>
                <w:sz w:val="21"/>
                <w:szCs w:val="21"/>
                <w:lang w:eastAsia="zh-CN"/>
              </w:rPr>
              <w:t>同</w:t>
            </w:r>
            <w:r>
              <w:rPr>
                <w:rFonts w:ascii="宋体" w:eastAsia="宋体" w:hAnsi="宋体" w:cs="宋体"/>
                <w:spacing w:val="1"/>
                <w:w w:val="95"/>
                <w:sz w:val="21"/>
                <w:szCs w:val="21"/>
                <w:lang w:eastAsia="zh-CN"/>
              </w:rPr>
              <w:t>意后</w:t>
            </w:r>
            <w:r>
              <w:rPr>
                <w:rFonts w:ascii="宋体" w:eastAsia="宋体" w:hAnsi="宋体" w:cs="宋体"/>
                <w:spacing w:val="-26"/>
                <w:w w:val="95"/>
                <w:sz w:val="21"/>
                <w:szCs w:val="21"/>
                <w:lang w:eastAsia="zh-CN"/>
              </w:rPr>
              <w:t>，</w:t>
            </w:r>
            <w:r>
              <w:rPr>
                <w:rFonts w:ascii="宋体" w:eastAsia="宋体" w:hAnsi="宋体" w:cs="宋体"/>
                <w:w w:val="95"/>
                <w:sz w:val="21"/>
                <w:szCs w:val="21"/>
                <w:lang w:eastAsia="zh-CN"/>
              </w:rPr>
              <w:t>在</w:t>
            </w:r>
            <w:r>
              <w:rPr>
                <w:rFonts w:ascii="宋体" w:eastAsia="宋体" w:hAnsi="宋体" w:cs="宋体"/>
                <w:spacing w:val="1"/>
                <w:w w:val="95"/>
                <w:sz w:val="21"/>
                <w:szCs w:val="21"/>
                <w:lang w:eastAsia="zh-CN"/>
              </w:rPr>
              <w:t>该</w:t>
            </w:r>
            <w:r>
              <w:rPr>
                <w:rFonts w:ascii="宋体" w:eastAsia="宋体" w:hAnsi="宋体" w:cs="宋体"/>
                <w:w w:val="95"/>
                <w:sz w:val="21"/>
                <w:szCs w:val="21"/>
                <w:lang w:eastAsia="zh-CN"/>
              </w:rPr>
              <w:t>工</w:t>
            </w:r>
            <w:r>
              <w:rPr>
                <w:rFonts w:ascii="宋体" w:eastAsia="宋体" w:hAnsi="宋体" w:cs="宋体"/>
                <w:spacing w:val="1"/>
                <w:w w:val="95"/>
                <w:sz w:val="21"/>
                <w:szCs w:val="21"/>
                <w:lang w:eastAsia="zh-CN"/>
              </w:rPr>
              <w:t>程</w:t>
            </w:r>
            <w:r>
              <w:rPr>
                <w:rFonts w:ascii="宋体" w:eastAsia="宋体" w:hAnsi="宋体" w:cs="宋体"/>
                <w:w w:val="95"/>
                <w:sz w:val="21"/>
                <w:szCs w:val="21"/>
                <w:lang w:eastAsia="zh-CN"/>
              </w:rPr>
              <w:t>或</w:t>
            </w:r>
            <w:r>
              <w:rPr>
                <w:rFonts w:ascii="宋体" w:eastAsia="宋体" w:hAnsi="宋体" w:cs="宋体"/>
                <w:spacing w:val="1"/>
                <w:w w:val="95"/>
                <w:sz w:val="21"/>
                <w:szCs w:val="21"/>
                <w:lang w:eastAsia="zh-CN"/>
              </w:rPr>
              <w:t>工</w:t>
            </w:r>
            <w:r>
              <w:rPr>
                <w:rFonts w:ascii="宋体" w:eastAsia="宋体" w:hAnsi="宋体" w:cs="宋体"/>
                <w:w w:val="95"/>
                <w:sz w:val="21"/>
                <w:szCs w:val="21"/>
                <w:lang w:eastAsia="zh-CN"/>
              </w:rPr>
              <w:t>程</w:t>
            </w:r>
            <w:r>
              <w:rPr>
                <w:rFonts w:ascii="宋体" w:eastAsia="宋体" w:hAnsi="宋体" w:cs="宋体"/>
                <w:spacing w:val="1"/>
                <w:w w:val="95"/>
                <w:sz w:val="21"/>
                <w:szCs w:val="21"/>
                <w:lang w:eastAsia="zh-CN"/>
              </w:rPr>
              <w:t>相应</w:t>
            </w:r>
          </w:p>
          <w:p w:rsidR="0059461D" w:rsidRDefault="004370C5">
            <w:pPr>
              <w:pStyle w:val="TableParagraph"/>
              <w:tabs>
                <w:tab w:val="left" w:pos="1593"/>
              </w:tabs>
              <w:spacing w:before="133"/>
              <w:ind w:left="19"/>
              <w:rPr>
                <w:rFonts w:ascii="宋体" w:eastAsia="宋体" w:hAnsi="宋体" w:cs="宋体"/>
                <w:sz w:val="21"/>
                <w:szCs w:val="21"/>
                <w:lang w:eastAsia="zh-CN"/>
              </w:rPr>
            </w:pPr>
            <w:r>
              <w:rPr>
                <w:rFonts w:ascii="宋体" w:eastAsia="宋体" w:hAnsi="宋体" w:cs="宋体"/>
                <w:w w:val="95"/>
                <w:sz w:val="21"/>
                <w:szCs w:val="21"/>
                <w:lang w:eastAsia="zh-CN"/>
              </w:rPr>
              <w:t>部位施工前</w:t>
            </w:r>
            <w:r>
              <w:rPr>
                <w:rFonts w:ascii="Times New Roman" w:eastAsia="宋体" w:hAnsi="Times New Roman" w:cs="Times New Roman" w:hint="eastAsia"/>
                <w:w w:val="95"/>
                <w:sz w:val="21"/>
                <w:szCs w:val="21"/>
                <w:u w:val="single" w:color="000000"/>
                <w:lang w:eastAsia="zh-CN"/>
              </w:rPr>
              <w:t>7</w:t>
            </w:r>
            <w:r>
              <w:rPr>
                <w:rFonts w:ascii="宋体" w:eastAsia="宋体" w:hAnsi="宋体" w:cs="宋体"/>
                <w:sz w:val="21"/>
                <w:szCs w:val="21"/>
                <w:lang w:eastAsia="zh-CN"/>
              </w:rPr>
              <w:t>天内签发图纸修改图和补充图给承包人</w:t>
            </w:r>
          </w:p>
        </w:tc>
      </w:tr>
      <w:tr w:rsidR="0059461D">
        <w:trPr>
          <w:trHeight w:hRule="exact" w:val="874"/>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spacing w:before="1"/>
              <w:rPr>
                <w:rFonts w:ascii="宋体" w:eastAsia="宋体" w:hAnsi="宋体" w:cs="宋体"/>
                <w:sz w:val="17"/>
                <w:szCs w:val="17"/>
                <w:lang w:eastAsia="zh-CN"/>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5</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spacing w:before="1"/>
              <w:rPr>
                <w:rFonts w:ascii="宋体" w:eastAsia="宋体" w:hAnsi="宋体" w:cs="宋体"/>
                <w:sz w:val="17"/>
                <w:szCs w:val="17"/>
              </w:rPr>
            </w:pPr>
          </w:p>
          <w:p w:rsidR="0059461D" w:rsidRDefault="004370C5">
            <w:pPr>
              <w:pStyle w:val="TableParagraph"/>
              <w:ind w:left="307"/>
              <w:rPr>
                <w:rFonts w:ascii="Times New Roman" w:eastAsia="Times New Roman" w:hAnsi="Times New Roman" w:cs="Times New Roman"/>
                <w:sz w:val="21"/>
                <w:szCs w:val="21"/>
              </w:rPr>
            </w:pPr>
            <w:r>
              <w:rPr>
                <w:rFonts w:ascii="Times New Roman"/>
                <w:sz w:val="21"/>
              </w:rPr>
              <w:t>3.1.1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8"/>
              <w:ind w:left="230"/>
              <w:rPr>
                <w:rFonts w:ascii="宋体" w:eastAsia="宋体" w:hAnsi="宋体" w:cs="宋体"/>
                <w:sz w:val="21"/>
                <w:szCs w:val="21"/>
                <w:lang w:eastAsia="zh-CN"/>
              </w:rPr>
            </w:pPr>
            <w:r>
              <w:rPr>
                <w:rFonts w:ascii="宋体" w:eastAsia="宋体" w:hAnsi="宋体" w:cs="宋体"/>
                <w:sz w:val="21"/>
                <w:szCs w:val="21"/>
                <w:lang w:eastAsia="zh-CN"/>
              </w:rPr>
              <w:t>监理人在行使下列权力前需要经发包人事先批准：</w:t>
            </w:r>
          </w:p>
          <w:p w:rsidR="0059461D" w:rsidRDefault="004370C5">
            <w:pPr>
              <w:pStyle w:val="TableParagraph"/>
              <w:tabs>
                <w:tab w:val="left" w:pos="2433"/>
                <w:tab w:val="left" w:pos="6074"/>
              </w:tabs>
              <w:spacing w:before="133" w:line="338" w:lineRule="auto"/>
              <w:ind w:left="19" w:right="11" w:firstLine="211"/>
              <w:rPr>
                <w:rFonts w:ascii="Times New Roman" w:eastAsia="宋体" w:hAnsi="Times New Roman" w:cs="Times New Roman"/>
                <w:sz w:val="21"/>
                <w:szCs w:val="21"/>
                <w:lang w:eastAsia="zh-CN"/>
              </w:rPr>
            </w:pPr>
            <w:r>
              <w:rPr>
                <w:rFonts w:ascii="Times New Roman" w:eastAsia="Times New Roman" w:hAnsi="Times New Roman" w:cs="Times New Roman"/>
                <w:spacing w:val="1"/>
                <w:sz w:val="21"/>
                <w:szCs w:val="21"/>
                <w:lang w:eastAsia="zh-CN"/>
              </w:rPr>
              <w:t>(6)</w:t>
            </w:r>
            <w:r>
              <w:rPr>
                <w:rFonts w:ascii="宋体" w:eastAsia="宋体" w:hAnsi="宋体" w:cs="宋体"/>
                <w:spacing w:val="1"/>
                <w:sz w:val="21"/>
                <w:szCs w:val="21"/>
                <w:lang w:eastAsia="zh-CN"/>
              </w:rPr>
              <w:t>根据第</w:t>
            </w:r>
            <w:r>
              <w:rPr>
                <w:rFonts w:ascii="Times New Roman" w:eastAsia="Times New Roman" w:hAnsi="Times New Roman" w:cs="Times New Roman"/>
                <w:sz w:val="21"/>
                <w:szCs w:val="21"/>
                <w:lang w:eastAsia="zh-CN"/>
              </w:rPr>
              <w:t>15.3</w:t>
            </w:r>
            <w:r>
              <w:rPr>
                <w:rFonts w:ascii="宋体" w:eastAsia="宋体" w:hAnsi="宋体" w:cs="宋体"/>
                <w:spacing w:val="2"/>
                <w:sz w:val="21"/>
                <w:szCs w:val="21"/>
                <w:lang w:eastAsia="zh-CN"/>
              </w:rPr>
              <w:t>款发出的变更指示，</w:t>
            </w:r>
            <w:r>
              <w:rPr>
                <w:rFonts w:ascii="宋体" w:eastAsia="宋体" w:hAnsi="宋体" w:cs="宋体" w:hint="eastAsia"/>
                <w:spacing w:val="2"/>
                <w:sz w:val="21"/>
                <w:szCs w:val="21"/>
                <w:lang w:eastAsia="zh-CN"/>
              </w:rPr>
              <w:t>所有涉及本项目的</w:t>
            </w:r>
            <w:proofErr w:type="gramStart"/>
            <w:r>
              <w:rPr>
                <w:rFonts w:ascii="宋体" w:eastAsia="宋体" w:hAnsi="宋体" w:cs="宋体" w:hint="eastAsia"/>
                <w:spacing w:val="2"/>
                <w:sz w:val="21"/>
                <w:szCs w:val="21"/>
                <w:lang w:eastAsia="zh-CN"/>
              </w:rPr>
              <w:t>工程序</w:t>
            </w:r>
            <w:proofErr w:type="gramEnd"/>
            <w:r>
              <w:rPr>
                <w:rFonts w:ascii="宋体" w:eastAsia="宋体" w:hAnsi="宋体" w:cs="宋体" w:hint="eastAsia"/>
                <w:spacing w:val="2"/>
                <w:sz w:val="21"/>
                <w:szCs w:val="21"/>
                <w:lang w:eastAsia="zh-CN"/>
              </w:rPr>
              <w:t>变更。</w:t>
            </w:r>
          </w:p>
        </w:tc>
      </w:tr>
      <w:tr w:rsidR="0059461D">
        <w:trPr>
          <w:trHeight w:hRule="exact" w:val="1349"/>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6</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307"/>
              <w:rPr>
                <w:rFonts w:ascii="Times New Roman" w:eastAsia="Times New Roman" w:hAnsi="Times New Roman" w:cs="Times New Roman"/>
                <w:sz w:val="21"/>
                <w:szCs w:val="21"/>
              </w:rPr>
            </w:pPr>
            <w:r>
              <w:rPr>
                <w:rFonts w:ascii="Times New Roman"/>
                <w:sz w:val="21"/>
              </w:rPr>
              <w:t>5.2.1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sz w:val="21"/>
                <w:szCs w:val="21"/>
                <w:lang w:eastAsia="zh-CN"/>
              </w:rPr>
              <w:t>发包人是否提供材料或工程设备：</w:t>
            </w:r>
            <w:r>
              <w:rPr>
                <w:rFonts w:ascii="宋体" w:eastAsia="宋体" w:hAnsi="宋体" w:cs="宋体" w:hint="eastAsia"/>
                <w:sz w:val="21"/>
                <w:szCs w:val="21"/>
                <w:u w:val="single" w:color="000000"/>
                <w:lang w:eastAsia="zh-CN"/>
              </w:rPr>
              <w:t>是</w:t>
            </w:r>
          </w:p>
          <w:p w:rsidR="0059461D" w:rsidRDefault="004370C5">
            <w:pPr>
              <w:pStyle w:val="TableParagraph"/>
              <w:tabs>
                <w:tab w:val="left" w:pos="6577"/>
              </w:tabs>
              <w:spacing w:before="133"/>
              <w:ind w:left="230"/>
              <w:rPr>
                <w:rFonts w:ascii="Times New Roman" w:eastAsia="Times New Roman" w:hAnsi="Times New Roman" w:cs="Times New Roman"/>
                <w:sz w:val="21"/>
                <w:szCs w:val="21"/>
                <w:lang w:eastAsia="zh-CN"/>
              </w:rPr>
            </w:pPr>
            <w:r>
              <w:rPr>
                <w:rFonts w:ascii="宋体" w:eastAsia="宋体" w:hAnsi="宋体" w:cs="宋体"/>
                <w:sz w:val="21"/>
                <w:szCs w:val="21"/>
                <w:lang w:eastAsia="zh-CN"/>
              </w:rPr>
              <w:t>如发包人负责提供部分材料或工程设备，相关规定如下：</w:t>
            </w:r>
            <w:r>
              <w:rPr>
                <w:rFonts w:hint="eastAsia"/>
                <w:sz w:val="21"/>
                <w:szCs w:val="21"/>
                <w:u w:val="single"/>
                <w:lang w:eastAsia="zh-CN"/>
              </w:rPr>
              <w:t>本项目10cm改性乳化沥青</w:t>
            </w:r>
            <w:proofErr w:type="gramStart"/>
            <w:r>
              <w:rPr>
                <w:rFonts w:hint="eastAsia"/>
                <w:sz w:val="21"/>
                <w:szCs w:val="21"/>
                <w:u w:val="single"/>
                <w:lang w:eastAsia="zh-CN"/>
              </w:rPr>
              <w:t>厂拌冷再生</w:t>
            </w:r>
            <w:proofErr w:type="gramEnd"/>
            <w:r>
              <w:rPr>
                <w:rFonts w:hint="eastAsia"/>
                <w:sz w:val="21"/>
                <w:szCs w:val="21"/>
                <w:u w:val="single"/>
                <w:lang w:eastAsia="zh-CN"/>
              </w:rPr>
              <w:t>层中铣刨料由业主提供，再生材料运输费用由承包人自行考虑，结算时不再调整。</w:t>
            </w:r>
            <w:r>
              <w:rPr>
                <w:rFonts w:ascii="Times New Roman" w:eastAsia="Times New Roman" w:hAnsi="Times New Roman" w:cs="Times New Roman"/>
                <w:sz w:val="21"/>
                <w:szCs w:val="21"/>
                <w:lang w:eastAsia="zh-CN"/>
              </w:rPr>
              <w:tab/>
            </w:r>
          </w:p>
        </w:tc>
      </w:tr>
      <w:tr w:rsidR="0059461D">
        <w:trPr>
          <w:trHeight w:hRule="exact" w:val="702"/>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7</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jc w:val="center"/>
              <w:rPr>
                <w:rFonts w:ascii="Times New Roman" w:eastAsia="Times New Roman" w:hAnsi="Times New Roman" w:cs="Times New Roman"/>
                <w:sz w:val="21"/>
                <w:szCs w:val="21"/>
              </w:rPr>
            </w:pPr>
            <w:r>
              <w:rPr>
                <w:rFonts w:ascii="Times New Roman"/>
                <w:sz w:val="21"/>
              </w:rPr>
              <w:t>6.2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21"/>
              <w:ind w:left="230"/>
              <w:rPr>
                <w:rFonts w:ascii="宋体" w:eastAsia="宋体" w:hAnsi="宋体" w:cs="宋体"/>
                <w:sz w:val="21"/>
                <w:szCs w:val="21"/>
                <w:lang w:eastAsia="zh-CN"/>
              </w:rPr>
            </w:pPr>
          </w:p>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sz w:val="21"/>
                <w:szCs w:val="21"/>
                <w:lang w:eastAsia="zh-CN"/>
              </w:rPr>
              <w:t>发包人是否提供施工设备和临时设施：</w:t>
            </w:r>
            <w:r>
              <w:rPr>
                <w:rFonts w:ascii="宋体" w:eastAsia="宋体" w:hAnsi="宋体" w:cs="宋体"/>
                <w:sz w:val="21"/>
                <w:szCs w:val="21"/>
                <w:u w:val="single" w:color="000000"/>
                <w:lang w:eastAsia="zh-CN"/>
              </w:rPr>
              <w:t>否</w:t>
            </w:r>
          </w:p>
        </w:tc>
      </w:tr>
      <w:tr w:rsidR="0059461D">
        <w:trPr>
          <w:trHeight w:hRule="exact" w:val="1250"/>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8"/>
              <w:jc w:val="center"/>
              <w:rPr>
                <w:rFonts w:ascii="Times New Roman" w:eastAsia="Times New Roman" w:hAnsi="Times New Roman" w:cs="Times New Roman"/>
                <w:sz w:val="21"/>
                <w:szCs w:val="21"/>
              </w:rPr>
            </w:pPr>
            <w:r>
              <w:rPr>
                <w:rFonts w:ascii="Times New Roman"/>
                <w:sz w:val="21"/>
              </w:rPr>
              <w:t>8</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307"/>
              <w:rPr>
                <w:rFonts w:ascii="Times New Roman" w:eastAsia="Times New Roman" w:hAnsi="Times New Roman" w:cs="Times New Roman"/>
                <w:sz w:val="21"/>
                <w:szCs w:val="21"/>
              </w:rPr>
            </w:pPr>
            <w:r>
              <w:rPr>
                <w:rFonts w:ascii="Times New Roman"/>
                <w:sz w:val="21"/>
              </w:rPr>
              <w:t>8.1.1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7206"/>
              </w:tabs>
              <w:spacing w:before="21"/>
              <w:ind w:left="230"/>
              <w:rPr>
                <w:rFonts w:ascii="Times New Roman" w:eastAsiaTheme="minorEastAsia" w:hAnsi="Times New Roman" w:cs="Times New Roman"/>
                <w:sz w:val="21"/>
                <w:szCs w:val="21"/>
                <w:lang w:eastAsia="zh-CN"/>
              </w:rPr>
            </w:pPr>
            <w:r>
              <w:rPr>
                <w:rFonts w:ascii="宋体" w:eastAsia="宋体" w:hAnsi="宋体" w:cs="宋体"/>
                <w:sz w:val="21"/>
                <w:szCs w:val="21"/>
                <w:lang w:eastAsia="zh-CN"/>
              </w:rPr>
              <w:t>发</w:t>
            </w:r>
            <w:r>
              <w:rPr>
                <w:rFonts w:ascii="宋体" w:eastAsia="宋体" w:hAnsi="宋体" w:cs="宋体"/>
                <w:spacing w:val="2"/>
                <w:sz w:val="21"/>
                <w:szCs w:val="21"/>
                <w:lang w:eastAsia="zh-CN"/>
              </w:rPr>
              <w:t>包</w:t>
            </w:r>
            <w:r>
              <w:rPr>
                <w:rFonts w:ascii="宋体" w:eastAsia="宋体" w:hAnsi="宋体" w:cs="宋体"/>
                <w:sz w:val="21"/>
                <w:szCs w:val="21"/>
                <w:lang w:eastAsia="zh-CN"/>
              </w:rPr>
              <w:t>人</w:t>
            </w:r>
            <w:r>
              <w:rPr>
                <w:rFonts w:ascii="宋体" w:eastAsia="宋体" w:hAnsi="宋体" w:cs="宋体"/>
                <w:spacing w:val="2"/>
                <w:sz w:val="21"/>
                <w:szCs w:val="21"/>
                <w:lang w:eastAsia="zh-CN"/>
              </w:rPr>
              <w:t>提</w:t>
            </w:r>
            <w:r>
              <w:rPr>
                <w:rFonts w:ascii="宋体" w:eastAsia="宋体" w:hAnsi="宋体" w:cs="宋体"/>
                <w:sz w:val="21"/>
                <w:szCs w:val="21"/>
                <w:lang w:eastAsia="zh-CN"/>
              </w:rPr>
              <w:t>供</w:t>
            </w:r>
            <w:r>
              <w:rPr>
                <w:rFonts w:ascii="宋体" w:eastAsia="宋体" w:hAnsi="宋体" w:cs="宋体"/>
                <w:spacing w:val="2"/>
                <w:sz w:val="21"/>
                <w:szCs w:val="21"/>
                <w:lang w:eastAsia="zh-CN"/>
              </w:rPr>
              <w:t>测</w:t>
            </w:r>
            <w:r>
              <w:rPr>
                <w:rFonts w:ascii="宋体" w:eastAsia="宋体" w:hAnsi="宋体" w:cs="宋体"/>
                <w:sz w:val="21"/>
                <w:szCs w:val="21"/>
                <w:lang w:eastAsia="zh-CN"/>
              </w:rPr>
              <w:t>量</w:t>
            </w:r>
            <w:r>
              <w:rPr>
                <w:rFonts w:ascii="宋体" w:eastAsia="宋体" w:hAnsi="宋体" w:cs="宋体"/>
                <w:spacing w:val="2"/>
                <w:sz w:val="21"/>
                <w:szCs w:val="21"/>
                <w:lang w:eastAsia="zh-CN"/>
              </w:rPr>
              <w:t>基</w:t>
            </w:r>
            <w:r>
              <w:rPr>
                <w:rFonts w:ascii="宋体" w:eastAsia="宋体" w:hAnsi="宋体" w:cs="宋体"/>
                <w:sz w:val="21"/>
                <w:szCs w:val="21"/>
                <w:lang w:eastAsia="zh-CN"/>
              </w:rPr>
              <w:t>准</w:t>
            </w:r>
            <w:r>
              <w:rPr>
                <w:rFonts w:ascii="宋体" w:eastAsia="宋体" w:hAnsi="宋体" w:cs="宋体"/>
                <w:spacing w:val="2"/>
                <w:sz w:val="21"/>
                <w:szCs w:val="21"/>
                <w:lang w:eastAsia="zh-CN"/>
              </w:rPr>
              <w:t>点</w:t>
            </w:r>
            <w:r>
              <w:rPr>
                <w:rFonts w:ascii="宋体" w:eastAsia="宋体" w:hAnsi="宋体" w:cs="宋体"/>
                <w:sz w:val="21"/>
                <w:szCs w:val="21"/>
                <w:lang w:eastAsia="zh-CN"/>
              </w:rPr>
              <w:t>、</w:t>
            </w:r>
            <w:r>
              <w:rPr>
                <w:rFonts w:ascii="宋体" w:eastAsia="宋体" w:hAnsi="宋体" w:cs="宋体"/>
                <w:spacing w:val="2"/>
                <w:sz w:val="21"/>
                <w:szCs w:val="21"/>
                <w:lang w:eastAsia="zh-CN"/>
              </w:rPr>
              <w:t>基</w:t>
            </w:r>
            <w:r>
              <w:rPr>
                <w:rFonts w:ascii="宋体" w:eastAsia="宋体" w:hAnsi="宋体" w:cs="宋体"/>
                <w:sz w:val="21"/>
                <w:szCs w:val="21"/>
                <w:lang w:eastAsia="zh-CN"/>
              </w:rPr>
              <w:t>准</w:t>
            </w:r>
            <w:r>
              <w:rPr>
                <w:rFonts w:ascii="宋体" w:eastAsia="宋体" w:hAnsi="宋体" w:cs="宋体"/>
                <w:spacing w:val="2"/>
                <w:sz w:val="21"/>
                <w:szCs w:val="21"/>
                <w:lang w:eastAsia="zh-CN"/>
              </w:rPr>
              <w:t>线</w:t>
            </w:r>
            <w:r>
              <w:rPr>
                <w:rFonts w:ascii="宋体" w:eastAsia="宋体" w:hAnsi="宋体" w:cs="宋体"/>
                <w:sz w:val="21"/>
                <w:szCs w:val="21"/>
                <w:lang w:eastAsia="zh-CN"/>
              </w:rPr>
              <w:t>和</w:t>
            </w:r>
            <w:r>
              <w:rPr>
                <w:rFonts w:ascii="宋体" w:eastAsia="宋体" w:hAnsi="宋体" w:cs="宋体"/>
                <w:spacing w:val="2"/>
                <w:sz w:val="21"/>
                <w:szCs w:val="21"/>
                <w:lang w:eastAsia="zh-CN"/>
              </w:rPr>
              <w:t>水</w:t>
            </w:r>
            <w:r>
              <w:rPr>
                <w:rFonts w:ascii="宋体" w:eastAsia="宋体" w:hAnsi="宋体" w:cs="宋体"/>
                <w:sz w:val="21"/>
                <w:szCs w:val="21"/>
                <w:lang w:eastAsia="zh-CN"/>
              </w:rPr>
              <w:t>准</w:t>
            </w:r>
            <w:r>
              <w:rPr>
                <w:rFonts w:ascii="宋体" w:eastAsia="宋体" w:hAnsi="宋体" w:cs="宋体"/>
                <w:spacing w:val="2"/>
                <w:sz w:val="21"/>
                <w:szCs w:val="21"/>
                <w:lang w:eastAsia="zh-CN"/>
              </w:rPr>
              <w:t>点</w:t>
            </w:r>
            <w:r>
              <w:rPr>
                <w:rFonts w:ascii="宋体" w:eastAsia="宋体" w:hAnsi="宋体" w:cs="宋体"/>
                <w:sz w:val="21"/>
                <w:szCs w:val="21"/>
                <w:lang w:eastAsia="zh-CN"/>
              </w:rPr>
              <w:t>及</w:t>
            </w:r>
            <w:r>
              <w:rPr>
                <w:rFonts w:ascii="宋体" w:eastAsia="宋体" w:hAnsi="宋体" w:cs="宋体"/>
                <w:spacing w:val="2"/>
                <w:sz w:val="21"/>
                <w:szCs w:val="21"/>
                <w:lang w:eastAsia="zh-CN"/>
              </w:rPr>
              <w:t>其</w:t>
            </w:r>
            <w:r>
              <w:rPr>
                <w:rFonts w:ascii="宋体" w:eastAsia="宋体" w:hAnsi="宋体" w:cs="宋体"/>
                <w:sz w:val="21"/>
                <w:szCs w:val="21"/>
                <w:lang w:eastAsia="zh-CN"/>
              </w:rPr>
              <w:t>书</w:t>
            </w:r>
            <w:r>
              <w:rPr>
                <w:rFonts w:ascii="宋体" w:eastAsia="宋体" w:hAnsi="宋体" w:cs="宋体"/>
                <w:spacing w:val="2"/>
                <w:sz w:val="21"/>
                <w:szCs w:val="21"/>
                <w:lang w:eastAsia="zh-CN"/>
              </w:rPr>
              <w:t>面</w:t>
            </w:r>
            <w:r>
              <w:rPr>
                <w:rFonts w:ascii="宋体" w:eastAsia="宋体" w:hAnsi="宋体" w:cs="宋体"/>
                <w:sz w:val="21"/>
                <w:szCs w:val="21"/>
                <w:lang w:eastAsia="zh-CN"/>
              </w:rPr>
              <w:t>资</w:t>
            </w:r>
            <w:r>
              <w:rPr>
                <w:rFonts w:ascii="宋体" w:eastAsia="宋体" w:hAnsi="宋体" w:cs="宋体"/>
                <w:spacing w:val="2"/>
                <w:sz w:val="21"/>
                <w:szCs w:val="21"/>
                <w:lang w:eastAsia="zh-CN"/>
              </w:rPr>
              <w:t>料</w:t>
            </w:r>
            <w:r>
              <w:rPr>
                <w:rFonts w:ascii="宋体" w:eastAsia="宋体" w:hAnsi="宋体" w:cs="宋体"/>
                <w:sz w:val="21"/>
                <w:szCs w:val="21"/>
                <w:lang w:eastAsia="zh-CN"/>
              </w:rPr>
              <w:t>的</w:t>
            </w:r>
            <w:r>
              <w:rPr>
                <w:rFonts w:ascii="宋体" w:eastAsia="宋体" w:hAnsi="宋体" w:cs="宋体"/>
                <w:spacing w:val="2"/>
                <w:sz w:val="21"/>
                <w:szCs w:val="21"/>
                <w:lang w:eastAsia="zh-CN"/>
              </w:rPr>
              <w:t>期</w:t>
            </w:r>
            <w:r>
              <w:rPr>
                <w:rFonts w:ascii="宋体" w:eastAsia="宋体" w:hAnsi="宋体" w:cs="宋体"/>
                <w:sz w:val="21"/>
                <w:szCs w:val="21"/>
                <w:lang w:eastAsia="zh-CN"/>
              </w:rPr>
              <w:t>限</w:t>
            </w:r>
            <w:r>
              <w:rPr>
                <w:rFonts w:ascii="宋体" w:eastAsia="宋体" w:hAnsi="宋体" w:cs="宋体"/>
                <w:spacing w:val="2"/>
                <w:sz w:val="21"/>
                <w:szCs w:val="21"/>
                <w:lang w:eastAsia="zh-CN"/>
              </w:rPr>
              <w:t>：</w:t>
            </w:r>
            <w:r>
              <w:rPr>
                <w:rFonts w:hint="eastAsia"/>
                <w:sz w:val="21"/>
                <w:szCs w:val="21"/>
                <w:u w:val="single"/>
                <w:lang w:eastAsia="zh-CN"/>
              </w:rPr>
              <w:t>在签订本合同后7天内</w:t>
            </w:r>
            <w:r>
              <w:rPr>
                <w:rFonts w:eastAsiaTheme="minorEastAsia" w:hint="eastAsia"/>
                <w:sz w:val="21"/>
                <w:szCs w:val="21"/>
                <w:u w:val="single"/>
                <w:lang w:eastAsia="zh-CN"/>
              </w:rPr>
              <w:t>。</w:t>
            </w:r>
          </w:p>
          <w:p w:rsidR="0059461D" w:rsidRDefault="004370C5">
            <w:pPr>
              <w:pStyle w:val="TableParagraph"/>
              <w:tabs>
                <w:tab w:val="left" w:pos="5946"/>
              </w:tabs>
              <w:spacing w:before="133"/>
              <w:ind w:left="230"/>
              <w:rPr>
                <w:rFonts w:ascii="Times New Roman" w:eastAsiaTheme="minorEastAsia" w:hAnsi="Times New Roman" w:cs="Times New Roman"/>
                <w:sz w:val="21"/>
                <w:szCs w:val="21"/>
                <w:lang w:eastAsia="zh-CN"/>
              </w:rPr>
            </w:pPr>
            <w:r>
              <w:rPr>
                <w:rFonts w:ascii="宋体" w:eastAsia="宋体" w:hAnsi="宋体" w:cs="宋体"/>
                <w:sz w:val="21"/>
                <w:szCs w:val="21"/>
                <w:lang w:eastAsia="zh-CN"/>
              </w:rPr>
              <w:t>承</w:t>
            </w:r>
            <w:r>
              <w:rPr>
                <w:rFonts w:ascii="宋体" w:eastAsia="宋体" w:hAnsi="宋体" w:cs="宋体"/>
                <w:spacing w:val="2"/>
                <w:sz w:val="21"/>
                <w:szCs w:val="21"/>
                <w:lang w:eastAsia="zh-CN"/>
              </w:rPr>
              <w:t>包</w:t>
            </w:r>
            <w:r>
              <w:rPr>
                <w:rFonts w:ascii="宋体" w:eastAsia="宋体" w:hAnsi="宋体" w:cs="宋体"/>
                <w:sz w:val="21"/>
                <w:szCs w:val="21"/>
                <w:lang w:eastAsia="zh-CN"/>
              </w:rPr>
              <w:t>人</w:t>
            </w:r>
            <w:r>
              <w:rPr>
                <w:rFonts w:ascii="宋体" w:eastAsia="宋体" w:hAnsi="宋体" w:cs="宋体"/>
                <w:spacing w:val="2"/>
                <w:sz w:val="21"/>
                <w:szCs w:val="21"/>
                <w:lang w:eastAsia="zh-CN"/>
              </w:rPr>
              <w:t>将</w:t>
            </w:r>
            <w:r>
              <w:rPr>
                <w:rFonts w:ascii="宋体" w:eastAsia="宋体" w:hAnsi="宋体" w:cs="宋体"/>
                <w:sz w:val="21"/>
                <w:szCs w:val="21"/>
                <w:lang w:eastAsia="zh-CN"/>
              </w:rPr>
              <w:t>施</w:t>
            </w:r>
            <w:r>
              <w:rPr>
                <w:rFonts w:ascii="宋体" w:eastAsia="宋体" w:hAnsi="宋体" w:cs="宋体"/>
                <w:spacing w:val="2"/>
                <w:sz w:val="21"/>
                <w:szCs w:val="21"/>
                <w:lang w:eastAsia="zh-CN"/>
              </w:rPr>
              <w:t>工</w:t>
            </w:r>
            <w:r>
              <w:rPr>
                <w:rFonts w:ascii="宋体" w:eastAsia="宋体" w:hAnsi="宋体" w:cs="宋体"/>
                <w:sz w:val="21"/>
                <w:szCs w:val="21"/>
                <w:lang w:eastAsia="zh-CN"/>
              </w:rPr>
              <w:t>控</w:t>
            </w:r>
            <w:r>
              <w:rPr>
                <w:rFonts w:ascii="宋体" w:eastAsia="宋体" w:hAnsi="宋体" w:cs="宋体"/>
                <w:spacing w:val="2"/>
                <w:sz w:val="21"/>
                <w:szCs w:val="21"/>
                <w:lang w:eastAsia="zh-CN"/>
              </w:rPr>
              <w:t>制</w:t>
            </w:r>
            <w:r>
              <w:rPr>
                <w:rFonts w:ascii="宋体" w:eastAsia="宋体" w:hAnsi="宋体" w:cs="宋体"/>
                <w:sz w:val="21"/>
                <w:szCs w:val="21"/>
                <w:lang w:eastAsia="zh-CN"/>
              </w:rPr>
              <w:t>网</w:t>
            </w:r>
            <w:r>
              <w:rPr>
                <w:rFonts w:ascii="宋体" w:eastAsia="宋体" w:hAnsi="宋体" w:cs="宋体"/>
                <w:spacing w:val="2"/>
                <w:sz w:val="21"/>
                <w:szCs w:val="21"/>
                <w:lang w:eastAsia="zh-CN"/>
              </w:rPr>
              <w:t>资</w:t>
            </w:r>
            <w:r>
              <w:rPr>
                <w:rFonts w:ascii="宋体" w:eastAsia="宋体" w:hAnsi="宋体" w:cs="宋体"/>
                <w:sz w:val="21"/>
                <w:szCs w:val="21"/>
                <w:lang w:eastAsia="zh-CN"/>
              </w:rPr>
              <w:t>料</w:t>
            </w:r>
            <w:r>
              <w:rPr>
                <w:rFonts w:ascii="宋体" w:eastAsia="宋体" w:hAnsi="宋体" w:cs="宋体"/>
                <w:spacing w:val="2"/>
                <w:sz w:val="21"/>
                <w:szCs w:val="21"/>
                <w:lang w:eastAsia="zh-CN"/>
              </w:rPr>
              <w:t>报</w:t>
            </w:r>
            <w:r>
              <w:rPr>
                <w:rFonts w:ascii="宋体" w:eastAsia="宋体" w:hAnsi="宋体" w:cs="宋体"/>
                <w:sz w:val="21"/>
                <w:szCs w:val="21"/>
                <w:lang w:eastAsia="zh-CN"/>
              </w:rPr>
              <w:t>送</w:t>
            </w:r>
            <w:r>
              <w:rPr>
                <w:rFonts w:ascii="宋体" w:eastAsia="宋体" w:hAnsi="宋体" w:cs="宋体"/>
                <w:spacing w:val="2"/>
                <w:sz w:val="21"/>
                <w:szCs w:val="21"/>
                <w:lang w:eastAsia="zh-CN"/>
              </w:rPr>
              <w:t>监</w:t>
            </w:r>
            <w:r>
              <w:rPr>
                <w:rFonts w:ascii="宋体" w:eastAsia="宋体" w:hAnsi="宋体" w:cs="宋体"/>
                <w:sz w:val="21"/>
                <w:szCs w:val="21"/>
                <w:lang w:eastAsia="zh-CN"/>
              </w:rPr>
              <w:t>理</w:t>
            </w:r>
            <w:r>
              <w:rPr>
                <w:rFonts w:ascii="宋体" w:eastAsia="宋体" w:hAnsi="宋体" w:cs="宋体"/>
                <w:spacing w:val="2"/>
                <w:sz w:val="21"/>
                <w:szCs w:val="21"/>
                <w:lang w:eastAsia="zh-CN"/>
              </w:rPr>
              <w:t>人</w:t>
            </w:r>
            <w:r>
              <w:rPr>
                <w:rFonts w:ascii="宋体" w:eastAsia="宋体" w:hAnsi="宋体" w:cs="宋体"/>
                <w:sz w:val="21"/>
                <w:szCs w:val="21"/>
                <w:lang w:eastAsia="zh-CN"/>
              </w:rPr>
              <w:t>审</w:t>
            </w:r>
            <w:r>
              <w:rPr>
                <w:rFonts w:ascii="宋体" w:eastAsia="宋体" w:hAnsi="宋体" w:cs="宋体"/>
                <w:spacing w:val="2"/>
                <w:sz w:val="21"/>
                <w:szCs w:val="21"/>
                <w:lang w:eastAsia="zh-CN"/>
              </w:rPr>
              <w:t>批</w:t>
            </w:r>
            <w:r>
              <w:rPr>
                <w:rFonts w:ascii="宋体" w:eastAsia="宋体" w:hAnsi="宋体" w:cs="宋体"/>
                <w:sz w:val="21"/>
                <w:szCs w:val="21"/>
                <w:lang w:eastAsia="zh-CN"/>
              </w:rPr>
              <w:t>的</w:t>
            </w:r>
            <w:r>
              <w:rPr>
                <w:rFonts w:ascii="宋体" w:eastAsia="宋体" w:hAnsi="宋体" w:cs="宋体"/>
                <w:spacing w:val="2"/>
                <w:sz w:val="21"/>
                <w:szCs w:val="21"/>
                <w:lang w:eastAsia="zh-CN"/>
              </w:rPr>
              <w:t>期</w:t>
            </w:r>
            <w:r>
              <w:rPr>
                <w:rFonts w:ascii="宋体" w:eastAsia="宋体" w:hAnsi="宋体" w:cs="宋体"/>
                <w:sz w:val="21"/>
                <w:szCs w:val="21"/>
                <w:lang w:eastAsia="zh-CN"/>
              </w:rPr>
              <w:t>限</w:t>
            </w:r>
            <w:r>
              <w:rPr>
                <w:rFonts w:ascii="宋体" w:eastAsia="宋体" w:hAnsi="宋体" w:cs="宋体"/>
                <w:spacing w:val="2"/>
                <w:sz w:val="21"/>
                <w:szCs w:val="21"/>
                <w:lang w:eastAsia="zh-CN"/>
              </w:rPr>
              <w:t>：</w:t>
            </w:r>
            <w:r>
              <w:rPr>
                <w:rFonts w:hint="eastAsia"/>
                <w:sz w:val="21"/>
                <w:szCs w:val="21"/>
                <w:u w:val="single"/>
                <w:lang w:eastAsia="zh-CN"/>
              </w:rPr>
              <w:t>在收到发包人提供资料后</w:t>
            </w:r>
            <w:r>
              <w:rPr>
                <w:sz w:val="21"/>
                <w:szCs w:val="21"/>
                <w:u w:val="single"/>
                <w:lang w:eastAsia="zh-CN"/>
              </w:rPr>
              <w:t>28</w:t>
            </w:r>
            <w:r>
              <w:rPr>
                <w:rFonts w:hint="eastAsia"/>
                <w:sz w:val="21"/>
                <w:szCs w:val="21"/>
                <w:u w:val="single"/>
                <w:lang w:eastAsia="zh-CN"/>
              </w:rPr>
              <w:t>天内</w:t>
            </w:r>
            <w:r>
              <w:rPr>
                <w:rFonts w:eastAsiaTheme="minorEastAsia" w:hint="eastAsia"/>
                <w:sz w:val="21"/>
                <w:szCs w:val="21"/>
                <w:u w:val="single"/>
                <w:lang w:eastAsia="zh-CN"/>
              </w:rPr>
              <w:t>。</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8"/>
              <w:jc w:val="center"/>
              <w:rPr>
                <w:rFonts w:ascii="Times New Roman" w:eastAsia="Times New Roman" w:hAnsi="Times New Roman" w:cs="Times New Roman"/>
                <w:sz w:val="21"/>
                <w:szCs w:val="21"/>
              </w:rPr>
            </w:pPr>
            <w:r>
              <w:rPr>
                <w:rFonts w:ascii="Times New Roman"/>
                <w:sz w:val="21"/>
              </w:rPr>
              <w:t>9</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215"/>
              <w:rPr>
                <w:rFonts w:ascii="Times New Roman" w:eastAsia="Times New Roman" w:hAnsi="Times New Roman" w:cs="Times New Roman"/>
                <w:sz w:val="21"/>
                <w:szCs w:val="21"/>
              </w:rPr>
            </w:pPr>
            <w:r>
              <w:rPr>
                <w:rFonts w:ascii="Times New Roman"/>
                <w:spacing w:val="-1"/>
                <w:sz w:val="21"/>
              </w:rPr>
              <w:t>11.5(3)</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2433"/>
              </w:tabs>
              <w:spacing w:before="21"/>
              <w:ind w:left="230"/>
              <w:rPr>
                <w:rFonts w:ascii="宋体" w:eastAsia="宋体" w:hAnsi="宋体" w:cs="宋体"/>
                <w:sz w:val="10"/>
                <w:szCs w:val="10"/>
                <w:lang w:eastAsia="zh-CN"/>
              </w:rPr>
            </w:pPr>
            <w:r>
              <w:rPr>
                <w:rFonts w:ascii="宋体" w:eastAsia="宋体" w:hAnsi="宋体" w:cs="宋体"/>
                <w:w w:val="95"/>
                <w:sz w:val="21"/>
                <w:szCs w:val="21"/>
                <w:lang w:eastAsia="zh-CN"/>
              </w:rPr>
              <w:t>逾</w:t>
            </w:r>
            <w:r>
              <w:rPr>
                <w:rFonts w:ascii="宋体" w:eastAsia="宋体" w:hAnsi="宋体" w:cs="宋体"/>
                <w:spacing w:val="1"/>
                <w:w w:val="95"/>
                <w:sz w:val="21"/>
                <w:szCs w:val="21"/>
                <w:lang w:eastAsia="zh-CN"/>
              </w:rPr>
              <w:t>期</w:t>
            </w:r>
            <w:r>
              <w:rPr>
                <w:rFonts w:ascii="宋体" w:eastAsia="宋体" w:hAnsi="宋体" w:cs="宋体"/>
                <w:w w:val="95"/>
                <w:sz w:val="21"/>
                <w:szCs w:val="21"/>
                <w:lang w:eastAsia="zh-CN"/>
              </w:rPr>
              <w:t>交</w:t>
            </w:r>
            <w:r>
              <w:rPr>
                <w:rFonts w:ascii="宋体" w:eastAsia="宋体" w:hAnsi="宋体" w:cs="宋体"/>
                <w:spacing w:val="1"/>
                <w:w w:val="95"/>
                <w:sz w:val="21"/>
                <w:szCs w:val="21"/>
                <w:lang w:eastAsia="zh-CN"/>
              </w:rPr>
              <w:t>工</w:t>
            </w:r>
            <w:r>
              <w:rPr>
                <w:rFonts w:ascii="宋体" w:eastAsia="宋体" w:hAnsi="宋体" w:cs="宋体"/>
                <w:w w:val="95"/>
                <w:sz w:val="21"/>
                <w:szCs w:val="21"/>
                <w:lang w:eastAsia="zh-CN"/>
              </w:rPr>
              <w:t>违</w:t>
            </w:r>
            <w:r>
              <w:rPr>
                <w:rFonts w:ascii="宋体" w:eastAsia="宋体" w:hAnsi="宋体" w:cs="宋体"/>
                <w:spacing w:val="1"/>
                <w:w w:val="95"/>
                <w:sz w:val="21"/>
                <w:szCs w:val="21"/>
                <w:lang w:eastAsia="zh-CN"/>
              </w:rPr>
              <w:t>约</w:t>
            </w:r>
            <w:r>
              <w:rPr>
                <w:rFonts w:ascii="宋体" w:eastAsia="宋体" w:hAnsi="宋体" w:cs="宋体"/>
                <w:w w:val="95"/>
                <w:sz w:val="21"/>
                <w:szCs w:val="21"/>
                <w:lang w:eastAsia="zh-CN"/>
              </w:rPr>
              <w:t>金</w:t>
            </w:r>
            <w:r>
              <w:rPr>
                <w:rFonts w:ascii="宋体" w:eastAsia="宋体" w:hAnsi="宋体" w:cs="宋体"/>
                <w:spacing w:val="1"/>
                <w:w w:val="95"/>
                <w:sz w:val="21"/>
                <w:szCs w:val="21"/>
                <w:lang w:eastAsia="zh-CN"/>
              </w:rPr>
              <w:t>：</w:t>
            </w:r>
            <w:r>
              <w:rPr>
                <w:rFonts w:ascii="Times New Roman" w:eastAsia="宋体" w:hAnsi="Times New Roman" w:cs="Times New Roman" w:hint="eastAsia"/>
                <w:spacing w:val="1"/>
                <w:w w:val="95"/>
                <w:sz w:val="21"/>
                <w:szCs w:val="21"/>
                <w:u w:val="single" w:color="000000"/>
                <w:lang w:eastAsia="zh-CN"/>
              </w:rPr>
              <w:t>10000</w:t>
            </w:r>
            <w:r>
              <w:rPr>
                <w:rFonts w:ascii="宋体" w:eastAsia="宋体" w:hAnsi="宋体" w:cs="宋体"/>
                <w:sz w:val="21"/>
                <w:szCs w:val="21"/>
                <w:lang w:eastAsia="zh-CN"/>
              </w:rPr>
              <w:t>元</w:t>
            </w:r>
            <w:r>
              <w:rPr>
                <w:rFonts w:ascii="宋体" w:eastAsia="宋体" w:hAnsi="宋体" w:cs="宋体"/>
                <w:spacing w:val="2"/>
                <w:sz w:val="21"/>
                <w:szCs w:val="21"/>
                <w:lang w:eastAsia="zh-CN"/>
              </w:rPr>
              <w:t>／天</w:t>
            </w:r>
            <w:r>
              <w:rPr>
                <w:rFonts w:ascii="宋体" w:eastAsia="宋体" w:hAnsi="宋体" w:cs="宋体"/>
                <w:position w:val="11"/>
                <w:sz w:val="10"/>
                <w:szCs w:val="10"/>
                <w:lang w:eastAsia="zh-CN"/>
              </w:rPr>
              <w:t>③</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10</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216"/>
              <w:rPr>
                <w:rFonts w:ascii="Times New Roman" w:eastAsia="Times New Roman" w:hAnsi="Times New Roman" w:cs="Times New Roman"/>
                <w:sz w:val="21"/>
                <w:szCs w:val="21"/>
              </w:rPr>
            </w:pPr>
            <w:r>
              <w:rPr>
                <w:rFonts w:ascii="Times New Roman"/>
                <w:spacing w:val="-1"/>
                <w:sz w:val="21"/>
              </w:rPr>
              <w:t>11.5(3)</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2853"/>
              </w:tabs>
              <w:spacing w:before="21"/>
              <w:ind w:left="230"/>
              <w:rPr>
                <w:rFonts w:ascii="宋体" w:eastAsia="宋体" w:hAnsi="宋体" w:cs="宋体"/>
                <w:sz w:val="10"/>
                <w:szCs w:val="10"/>
                <w:lang w:eastAsia="zh-CN"/>
              </w:rPr>
            </w:pPr>
            <w:r>
              <w:rPr>
                <w:rFonts w:ascii="宋体" w:eastAsia="宋体" w:hAnsi="宋体" w:cs="宋体"/>
                <w:w w:val="95"/>
                <w:sz w:val="21"/>
                <w:szCs w:val="21"/>
                <w:lang w:eastAsia="zh-CN"/>
              </w:rPr>
              <w:t>逾期交工违约金限额：</w:t>
            </w:r>
            <w:r>
              <w:rPr>
                <w:rFonts w:ascii="Times New Roman" w:eastAsia="宋体" w:hAnsi="Times New Roman" w:cs="Times New Roman" w:hint="eastAsia"/>
                <w:w w:val="95"/>
                <w:sz w:val="21"/>
                <w:szCs w:val="21"/>
                <w:u w:val="single" w:color="000000"/>
                <w:lang w:eastAsia="zh-CN"/>
              </w:rPr>
              <w:t>10</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签约合同价</w:t>
            </w:r>
            <w:r>
              <w:rPr>
                <w:rFonts w:ascii="宋体" w:eastAsia="宋体" w:hAnsi="宋体" w:cs="宋体"/>
                <w:position w:val="11"/>
                <w:sz w:val="10"/>
                <w:szCs w:val="10"/>
                <w:lang w:eastAsia="zh-CN"/>
              </w:rPr>
              <w:t>④</w:t>
            </w:r>
          </w:p>
        </w:tc>
      </w:tr>
      <w:tr w:rsidR="0059461D">
        <w:trPr>
          <w:trHeight w:hRule="exact" w:val="545"/>
        </w:trPr>
        <w:tc>
          <w:tcPr>
            <w:tcW w:w="737"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5"/>
                <w:sz w:val="21"/>
              </w:rPr>
              <w:t>11</w:t>
            </w:r>
          </w:p>
        </w:tc>
        <w:tc>
          <w:tcPr>
            <w:tcW w:w="1051" w:type="dxa"/>
            <w:tcBorders>
              <w:top w:val="single" w:sz="6" w:space="0" w:color="000000"/>
              <w:left w:val="single" w:sz="6" w:space="0" w:color="000000"/>
              <w:bottom w:val="single" w:sz="12" w:space="0" w:color="000000"/>
              <w:right w:val="single" w:sz="6" w:space="0" w:color="000000"/>
            </w:tcBorders>
          </w:tcPr>
          <w:p w:rsidR="0059461D" w:rsidRDefault="004370C5">
            <w:pPr>
              <w:pStyle w:val="TableParagraph"/>
              <w:spacing w:before="77"/>
              <w:ind w:left="338"/>
              <w:rPr>
                <w:rFonts w:ascii="Times New Roman" w:eastAsia="Times New Roman" w:hAnsi="Times New Roman" w:cs="Times New Roman"/>
                <w:sz w:val="21"/>
                <w:szCs w:val="21"/>
              </w:rPr>
            </w:pPr>
            <w:r>
              <w:rPr>
                <w:rFonts w:ascii="Times New Roman"/>
                <w:spacing w:val="-3"/>
                <w:sz w:val="21"/>
              </w:rPr>
              <w:t>11.6</w:t>
            </w:r>
          </w:p>
        </w:tc>
        <w:tc>
          <w:tcPr>
            <w:tcW w:w="7349"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tabs>
                <w:tab w:val="left" w:pos="2433"/>
              </w:tabs>
              <w:spacing w:before="21"/>
              <w:ind w:left="230"/>
              <w:rPr>
                <w:rFonts w:ascii="宋体" w:eastAsia="宋体" w:hAnsi="宋体" w:cs="宋体"/>
                <w:sz w:val="21"/>
                <w:szCs w:val="21"/>
                <w:lang w:eastAsia="zh-CN"/>
              </w:rPr>
            </w:pPr>
            <w:r>
              <w:rPr>
                <w:rFonts w:ascii="宋体" w:eastAsia="宋体" w:hAnsi="宋体" w:cs="宋体"/>
                <w:w w:val="95"/>
                <w:sz w:val="21"/>
                <w:szCs w:val="21"/>
              </w:rPr>
              <w:t>提前交工的奖金：</w:t>
            </w:r>
            <w:r>
              <w:rPr>
                <w:rFonts w:ascii="Times New Roman" w:eastAsia="宋体" w:hAnsi="Times New Roman" w:cs="Times New Roman" w:hint="eastAsia"/>
                <w:w w:val="95"/>
                <w:sz w:val="21"/>
                <w:szCs w:val="21"/>
                <w:u w:val="single" w:color="000000"/>
                <w:lang w:eastAsia="zh-CN"/>
              </w:rPr>
              <w:t>无</w:t>
            </w:r>
          </w:p>
        </w:tc>
      </w:tr>
    </w:tbl>
    <w:p w:rsidR="0059461D" w:rsidRDefault="0059461D">
      <w:pPr>
        <w:spacing w:before="5"/>
        <w:rPr>
          <w:rFonts w:ascii="宋体" w:eastAsia="宋体" w:hAnsi="宋体" w:cs="宋体"/>
          <w:sz w:val="23"/>
          <w:szCs w:val="23"/>
        </w:rPr>
      </w:pPr>
    </w:p>
    <w:p w:rsidR="0059461D" w:rsidRDefault="004370C5">
      <w:pPr>
        <w:spacing w:line="20" w:lineRule="atLeast"/>
        <w:ind w:left="14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68" name="组合 164"/>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67" name="组合 165"/>
                        <wpg:cNvGrpSpPr/>
                        <wpg:grpSpPr>
                          <a:xfrm>
                            <a:off x="1" y="1"/>
                            <a:ext cx="2880" cy="2"/>
                            <a:chOff x="1" y="1"/>
                            <a:chExt cx="2880" cy="2203203"/>
                          </a:xfrm>
                        </wpg:grpSpPr>
                        <wps:wsp>
                          <wps:cNvPr id="66" name="任意多边形 166"/>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164"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HkqrheYCAABqBwAADgAAAAAAAAABACAAAAAiAQAAZHJzL2Uy&#10;b0RvYy54bWxQSwUGAAAAAAYABgBZAQAAegYAAAAA&#10;">
                <o:lock v:ext="edit" aspectratio="f"/>
                <v:group id="组合 165" o:spid="_x0000_s1026" o:spt="203" style="position:absolute;left:1;top:1;height:2;width:2880;" coordorigin="1,1" coordsize="2880,2203203"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任意多边形 166" o:spid="_x0000_s1026" o:spt="100" style="position:absolute;left:1;top:1;height:2;width:2880;" filled="f" stroked="t" coordsize="2880,1" o:gfxdata="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FUS8AAAA&#10;2wAAAA8AAAAAAAAAAQAgAAAAIgAAAGRycy9kb3ducmV2LnhtbFBLAQIUABQAAAAIAIdO4kAzLwWe&#10;OwAAADkAAAAQAAAAAAAAAAEAIAAAAAsBAABkcnMvc2hhcGV4bWwueG1sUEsFBgAAAAAGAAYAWwEA&#10;ALUDA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40"/>
        <w:rPr>
          <w:rFonts w:ascii="宋体" w:eastAsia="宋体" w:hAnsi="宋体" w:cs="宋体"/>
          <w:sz w:val="18"/>
          <w:szCs w:val="18"/>
          <w:lang w:eastAsia="zh-CN"/>
        </w:rPr>
      </w:pPr>
      <w:r>
        <w:rPr>
          <w:rFonts w:ascii="宋体" w:eastAsia="宋体" w:hAnsi="宋体" w:cs="宋体"/>
          <w:sz w:val="18"/>
          <w:szCs w:val="18"/>
          <w:lang w:eastAsia="zh-CN"/>
        </w:rPr>
        <w:t>①第九章“投标文件格式”的投标函附录中的数据(供投标人确认)与本表所列有重复。编写招标文件的单位应仔细校</w:t>
      </w:r>
    </w:p>
    <w:p w:rsidR="0059461D" w:rsidRDefault="004370C5">
      <w:pPr>
        <w:spacing w:before="64"/>
        <w:ind w:left="320"/>
        <w:rPr>
          <w:rFonts w:ascii="宋体" w:eastAsia="宋体" w:hAnsi="宋体" w:cs="宋体"/>
          <w:sz w:val="18"/>
          <w:szCs w:val="18"/>
          <w:lang w:eastAsia="zh-CN"/>
        </w:rPr>
      </w:pPr>
      <w:r>
        <w:rPr>
          <w:rFonts w:ascii="宋体" w:eastAsia="宋体" w:hAnsi="宋体" w:cs="宋体"/>
          <w:sz w:val="18"/>
          <w:szCs w:val="18"/>
          <w:lang w:eastAsia="zh-CN"/>
        </w:rPr>
        <w:t>核，不使数据出现差错或不一致。</w:t>
      </w:r>
    </w:p>
    <w:p w:rsidR="0059461D" w:rsidRDefault="004370C5">
      <w:pPr>
        <w:spacing w:before="64"/>
        <w:ind w:left="140"/>
        <w:rPr>
          <w:rFonts w:ascii="宋体" w:eastAsia="宋体" w:hAnsi="宋体" w:cs="宋体"/>
          <w:sz w:val="18"/>
          <w:szCs w:val="18"/>
          <w:lang w:eastAsia="zh-CN"/>
        </w:rPr>
      </w:pPr>
      <w:r>
        <w:rPr>
          <w:rFonts w:ascii="宋体" w:eastAsia="宋体" w:hAnsi="宋体" w:cs="宋体"/>
          <w:sz w:val="18"/>
          <w:szCs w:val="18"/>
          <w:lang w:eastAsia="zh-CN"/>
        </w:rPr>
        <w:t>②缺陷责任期一般应为自实际交工日期起计算2年，机电工程为1年。</w:t>
      </w:r>
    </w:p>
    <w:p w:rsidR="0059461D" w:rsidRDefault="004370C5">
      <w:pPr>
        <w:spacing w:before="64"/>
        <w:ind w:left="140"/>
        <w:rPr>
          <w:rFonts w:ascii="宋体" w:eastAsia="宋体" w:hAnsi="宋体" w:cs="宋体"/>
          <w:sz w:val="18"/>
          <w:szCs w:val="18"/>
          <w:lang w:eastAsia="zh-CN"/>
        </w:rPr>
      </w:pPr>
      <w:r>
        <w:rPr>
          <w:rFonts w:ascii="宋体" w:eastAsia="宋体" w:hAnsi="宋体" w:cs="宋体"/>
          <w:sz w:val="18"/>
          <w:szCs w:val="18"/>
          <w:lang w:eastAsia="zh-CN"/>
        </w:rPr>
        <w:t>③逾期交工违约金一般为</w:t>
      </w:r>
      <w:r>
        <w:rPr>
          <w:rFonts w:ascii="宋体" w:eastAsia="宋体" w:hAnsi="宋体" w:cs="宋体"/>
          <w:spacing w:val="-1"/>
          <w:sz w:val="18"/>
          <w:szCs w:val="18"/>
          <w:lang w:eastAsia="zh-CN"/>
        </w:rPr>
        <w:t>1-2‰签约合同价。</w:t>
      </w:r>
    </w:p>
    <w:p w:rsidR="0059461D" w:rsidRDefault="004370C5">
      <w:pPr>
        <w:spacing w:before="64"/>
        <w:ind w:left="140"/>
        <w:rPr>
          <w:rFonts w:ascii="宋体" w:eastAsia="宋体" w:hAnsi="宋体" w:cs="宋体"/>
          <w:sz w:val="18"/>
          <w:szCs w:val="18"/>
          <w:lang w:eastAsia="zh-CN"/>
        </w:rPr>
      </w:pPr>
      <w:r>
        <w:rPr>
          <w:rFonts w:ascii="宋体" w:eastAsia="宋体" w:hAnsi="宋体" w:cs="宋体"/>
          <w:sz w:val="18"/>
          <w:szCs w:val="18"/>
          <w:lang w:eastAsia="zh-CN"/>
        </w:rPr>
        <w:t>④逾期交工违约金限额一般应为</w:t>
      </w:r>
      <w:r>
        <w:rPr>
          <w:rFonts w:ascii="宋体" w:eastAsia="宋体" w:hAnsi="宋体" w:cs="宋体"/>
          <w:spacing w:val="-1"/>
          <w:sz w:val="18"/>
          <w:szCs w:val="18"/>
          <w:lang w:eastAsia="zh-CN"/>
        </w:rPr>
        <w:t>10％签约合同价。</w:t>
      </w:r>
    </w:p>
    <w:p w:rsidR="0059461D" w:rsidRDefault="0059461D">
      <w:pPr>
        <w:rPr>
          <w:rFonts w:ascii="宋体" w:eastAsia="宋体" w:hAnsi="宋体" w:cs="宋体"/>
          <w:sz w:val="18"/>
          <w:szCs w:val="18"/>
          <w:lang w:eastAsia="zh-CN"/>
        </w:rPr>
        <w:sectPr w:rsidR="0059461D">
          <w:pgSz w:w="11900" w:h="16840"/>
          <w:pgMar w:top="1160" w:right="1240" w:bottom="1460" w:left="1220" w:header="883" w:footer="1280" w:gutter="0"/>
          <w:cols w:space="720"/>
        </w:sectPr>
      </w:pPr>
    </w:p>
    <w:p w:rsidR="0059461D" w:rsidRDefault="0059461D">
      <w:pPr>
        <w:spacing w:before="11"/>
        <w:rPr>
          <w:rFonts w:ascii="宋体" w:eastAsia="宋体" w:hAnsi="宋体" w:cs="宋体"/>
          <w:sz w:val="20"/>
          <w:szCs w:val="20"/>
          <w:lang w:eastAsia="zh-CN"/>
        </w:rPr>
      </w:pPr>
    </w:p>
    <w:tbl>
      <w:tblPr>
        <w:tblW w:w="9137" w:type="dxa"/>
        <w:tblInd w:w="100" w:type="dxa"/>
        <w:tblLayout w:type="fixed"/>
        <w:tblCellMar>
          <w:left w:w="0" w:type="dxa"/>
          <w:right w:w="0" w:type="dxa"/>
        </w:tblCellMar>
        <w:tblLook w:val="04A0" w:firstRow="1" w:lastRow="0" w:firstColumn="1" w:lastColumn="0" w:noHBand="0" w:noVBand="1"/>
      </w:tblPr>
      <w:tblGrid>
        <w:gridCol w:w="737"/>
        <w:gridCol w:w="1051"/>
        <w:gridCol w:w="7349"/>
      </w:tblGrid>
      <w:tr w:rsidR="0059461D">
        <w:trPr>
          <w:trHeight w:hRule="exact" w:val="545"/>
        </w:trPr>
        <w:tc>
          <w:tcPr>
            <w:tcW w:w="737"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21"/>
              <w:ind w:left="144"/>
              <w:rPr>
                <w:rFonts w:ascii="宋体" w:eastAsia="宋体" w:hAnsi="宋体" w:cs="宋体"/>
                <w:sz w:val="21"/>
                <w:szCs w:val="21"/>
              </w:rPr>
            </w:pPr>
            <w:r>
              <w:rPr>
                <w:rFonts w:ascii="宋体" w:eastAsia="宋体" w:hAnsi="宋体" w:cs="宋体"/>
                <w:sz w:val="21"/>
                <w:szCs w:val="21"/>
              </w:rPr>
              <w:t>序号</w:t>
            </w:r>
          </w:p>
        </w:tc>
        <w:tc>
          <w:tcPr>
            <w:tcW w:w="1051"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21"/>
              <w:ind w:left="201"/>
              <w:rPr>
                <w:rFonts w:ascii="宋体" w:eastAsia="宋体" w:hAnsi="宋体" w:cs="宋体"/>
                <w:sz w:val="21"/>
                <w:szCs w:val="21"/>
              </w:rPr>
            </w:pPr>
            <w:r>
              <w:rPr>
                <w:rFonts w:ascii="宋体" w:eastAsia="宋体" w:hAnsi="宋体" w:cs="宋体"/>
                <w:spacing w:val="1"/>
                <w:sz w:val="21"/>
                <w:szCs w:val="21"/>
              </w:rPr>
              <w:t>条目号</w:t>
            </w:r>
          </w:p>
        </w:tc>
        <w:tc>
          <w:tcPr>
            <w:tcW w:w="7349"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21"/>
              <w:ind w:left="4"/>
              <w:jc w:val="center"/>
              <w:rPr>
                <w:rFonts w:ascii="宋体" w:eastAsia="宋体" w:hAnsi="宋体" w:cs="宋体"/>
                <w:sz w:val="21"/>
                <w:szCs w:val="21"/>
              </w:rPr>
            </w:pPr>
            <w:r>
              <w:rPr>
                <w:rFonts w:ascii="宋体" w:eastAsia="宋体" w:hAnsi="宋体" w:cs="宋体"/>
                <w:sz w:val="21"/>
                <w:szCs w:val="21"/>
              </w:rPr>
              <w:t>信息或数据</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12</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338"/>
              <w:rPr>
                <w:rFonts w:ascii="Times New Roman" w:eastAsia="Times New Roman" w:hAnsi="Times New Roman" w:cs="Times New Roman"/>
                <w:sz w:val="21"/>
                <w:szCs w:val="21"/>
              </w:rPr>
            </w:pPr>
            <w:r>
              <w:rPr>
                <w:rFonts w:ascii="Times New Roman"/>
                <w:spacing w:val="-3"/>
                <w:sz w:val="21"/>
              </w:rPr>
              <w:t>11.6</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2853"/>
              </w:tabs>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提前交工的奖金限额：</w:t>
            </w:r>
            <w:r>
              <w:rPr>
                <w:rFonts w:ascii="宋体" w:eastAsia="宋体" w:hAnsi="宋体" w:cs="宋体" w:hint="eastAsia"/>
                <w:w w:val="95"/>
                <w:sz w:val="21"/>
                <w:szCs w:val="21"/>
                <w:u w:val="single"/>
                <w:lang w:eastAsia="zh-CN"/>
              </w:rPr>
              <w:t xml:space="preserve"> / </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签约合同价</w:t>
            </w:r>
          </w:p>
        </w:tc>
      </w:tr>
      <w:tr w:rsidR="0059461D">
        <w:trPr>
          <w:trHeight w:hRule="exact" w:val="946"/>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7"/>
              <w:jc w:val="center"/>
              <w:rPr>
                <w:rFonts w:ascii="Times New Roman" w:eastAsia="Times New Roman" w:hAnsi="Times New Roman" w:cs="Times New Roman"/>
                <w:sz w:val="21"/>
                <w:szCs w:val="21"/>
              </w:rPr>
            </w:pPr>
            <w:r>
              <w:rPr>
                <w:rFonts w:ascii="Times New Roman"/>
                <w:spacing w:val="1"/>
                <w:sz w:val="21"/>
              </w:rPr>
              <w:t>13</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254"/>
              <w:rPr>
                <w:rFonts w:ascii="Times New Roman" w:eastAsia="Times New Roman" w:hAnsi="Times New Roman" w:cs="Times New Roman"/>
                <w:sz w:val="21"/>
                <w:szCs w:val="21"/>
              </w:rPr>
            </w:pPr>
            <w:r>
              <w:rPr>
                <w:rFonts w:ascii="Times New Roman"/>
                <w:sz w:val="21"/>
              </w:rPr>
              <w:t>15.5.2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承</w:t>
            </w:r>
            <w:r>
              <w:rPr>
                <w:rFonts w:ascii="宋体" w:eastAsia="宋体" w:hAnsi="宋体" w:cs="宋体"/>
                <w:spacing w:val="1"/>
                <w:w w:val="95"/>
                <w:sz w:val="21"/>
                <w:szCs w:val="21"/>
                <w:lang w:eastAsia="zh-CN"/>
              </w:rPr>
              <w:t>包</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提</w:t>
            </w:r>
            <w:r>
              <w:rPr>
                <w:rFonts w:ascii="宋体" w:eastAsia="宋体" w:hAnsi="宋体" w:cs="宋体"/>
                <w:w w:val="95"/>
                <w:sz w:val="21"/>
                <w:szCs w:val="21"/>
                <w:lang w:eastAsia="zh-CN"/>
              </w:rPr>
              <w:t>出</w:t>
            </w:r>
            <w:r>
              <w:rPr>
                <w:rFonts w:ascii="宋体" w:eastAsia="宋体" w:hAnsi="宋体" w:cs="宋体"/>
                <w:spacing w:val="1"/>
                <w:w w:val="95"/>
                <w:sz w:val="21"/>
                <w:szCs w:val="21"/>
                <w:lang w:eastAsia="zh-CN"/>
              </w:rPr>
              <w:t>的</w:t>
            </w:r>
            <w:r>
              <w:rPr>
                <w:rFonts w:ascii="宋体" w:eastAsia="宋体" w:hAnsi="宋体" w:cs="宋体"/>
                <w:w w:val="95"/>
                <w:sz w:val="21"/>
                <w:szCs w:val="21"/>
                <w:lang w:eastAsia="zh-CN"/>
              </w:rPr>
              <w:t>合</w:t>
            </w:r>
            <w:r>
              <w:rPr>
                <w:rFonts w:ascii="宋体" w:eastAsia="宋体" w:hAnsi="宋体" w:cs="宋体"/>
                <w:spacing w:val="1"/>
                <w:w w:val="95"/>
                <w:sz w:val="21"/>
                <w:szCs w:val="21"/>
                <w:lang w:eastAsia="zh-CN"/>
              </w:rPr>
              <w:t>理</w:t>
            </w:r>
            <w:r>
              <w:rPr>
                <w:rFonts w:ascii="宋体" w:eastAsia="宋体" w:hAnsi="宋体" w:cs="宋体"/>
                <w:w w:val="95"/>
                <w:sz w:val="21"/>
                <w:szCs w:val="21"/>
                <w:lang w:eastAsia="zh-CN"/>
              </w:rPr>
              <w:t>化</w:t>
            </w:r>
            <w:r>
              <w:rPr>
                <w:rFonts w:ascii="宋体" w:eastAsia="宋体" w:hAnsi="宋体" w:cs="宋体"/>
                <w:spacing w:val="1"/>
                <w:w w:val="95"/>
                <w:sz w:val="21"/>
                <w:szCs w:val="21"/>
                <w:lang w:eastAsia="zh-CN"/>
              </w:rPr>
              <w:t>建</w:t>
            </w:r>
            <w:r>
              <w:rPr>
                <w:rFonts w:ascii="宋体" w:eastAsia="宋体" w:hAnsi="宋体" w:cs="宋体"/>
                <w:w w:val="95"/>
                <w:sz w:val="21"/>
                <w:szCs w:val="21"/>
                <w:lang w:eastAsia="zh-CN"/>
              </w:rPr>
              <w:t>议</w:t>
            </w:r>
            <w:r>
              <w:rPr>
                <w:rFonts w:ascii="宋体" w:eastAsia="宋体" w:hAnsi="宋体" w:cs="宋体"/>
                <w:spacing w:val="1"/>
                <w:w w:val="95"/>
                <w:sz w:val="21"/>
                <w:szCs w:val="21"/>
                <w:lang w:eastAsia="zh-CN"/>
              </w:rPr>
              <w:t>降</w:t>
            </w:r>
            <w:r>
              <w:rPr>
                <w:rFonts w:ascii="宋体" w:eastAsia="宋体" w:hAnsi="宋体" w:cs="宋体"/>
                <w:w w:val="95"/>
                <w:sz w:val="21"/>
                <w:szCs w:val="21"/>
                <w:lang w:eastAsia="zh-CN"/>
              </w:rPr>
              <w:t>低</w:t>
            </w:r>
            <w:r>
              <w:rPr>
                <w:rFonts w:ascii="宋体" w:eastAsia="宋体" w:hAnsi="宋体" w:cs="宋体"/>
                <w:spacing w:val="1"/>
                <w:w w:val="95"/>
                <w:sz w:val="21"/>
                <w:szCs w:val="21"/>
                <w:lang w:eastAsia="zh-CN"/>
              </w:rPr>
              <w:t>了</w:t>
            </w:r>
            <w:r>
              <w:rPr>
                <w:rFonts w:ascii="宋体" w:eastAsia="宋体" w:hAnsi="宋体" w:cs="宋体"/>
                <w:w w:val="95"/>
                <w:sz w:val="21"/>
                <w:szCs w:val="21"/>
                <w:lang w:eastAsia="zh-CN"/>
              </w:rPr>
              <w:t>合</w:t>
            </w:r>
            <w:r>
              <w:rPr>
                <w:rFonts w:ascii="宋体" w:eastAsia="宋体" w:hAnsi="宋体" w:cs="宋体"/>
                <w:spacing w:val="1"/>
                <w:w w:val="95"/>
                <w:sz w:val="21"/>
                <w:szCs w:val="21"/>
                <w:lang w:eastAsia="zh-CN"/>
              </w:rPr>
              <w:t>同</w:t>
            </w:r>
            <w:r>
              <w:rPr>
                <w:rFonts w:ascii="宋体" w:eastAsia="宋体" w:hAnsi="宋体" w:cs="宋体"/>
                <w:w w:val="95"/>
                <w:sz w:val="21"/>
                <w:szCs w:val="21"/>
                <w:lang w:eastAsia="zh-CN"/>
              </w:rPr>
              <w:t>价</w:t>
            </w:r>
            <w:r>
              <w:rPr>
                <w:rFonts w:ascii="宋体" w:eastAsia="宋体" w:hAnsi="宋体" w:cs="宋体"/>
                <w:spacing w:val="1"/>
                <w:w w:val="95"/>
                <w:sz w:val="21"/>
                <w:szCs w:val="21"/>
                <w:lang w:eastAsia="zh-CN"/>
              </w:rPr>
              <w:t>格</w:t>
            </w:r>
            <w:r>
              <w:rPr>
                <w:rFonts w:ascii="宋体" w:eastAsia="宋体" w:hAnsi="宋体" w:cs="宋体"/>
                <w:w w:val="95"/>
                <w:sz w:val="21"/>
                <w:szCs w:val="21"/>
                <w:lang w:eastAsia="zh-CN"/>
              </w:rPr>
              <w:t>或</w:t>
            </w:r>
            <w:r>
              <w:rPr>
                <w:rFonts w:ascii="宋体" w:eastAsia="宋体" w:hAnsi="宋体" w:cs="宋体"/>
                <w:spacing w:val="1"/>
                <w:w w:val="95"/>
                <w:sz w:val="21"/>
                <w:szCs w:val="21"/>
                <w:lang w:eastAsia="zh-CN"/>
              </w:rPr>
              <w:t>者</w:t>
            </w:r>
            <w:r>
              <w:rPr>
                <w:rFonts w:ascii="宋体" w:eastAsia="宋体" w:hAnsi="宋体" w:cs="宋体"/>
                <w:w w:val="95"/>
                <w:sz w:val="21"/>
                <w:szCs w:val="21"/>
                <w:lang w:eastAsia="zh-CN"/>
              </w:rPr>
              <w:t>提</w:t>
            </w:r>
            <w:r>
              <w:rPr>
                <w:rFonts w:ascii="宋体" w:eastAsia="宋体" w:hAnsi="宋体" w:cs="宋体"/>
                <w:spacing w:val="1"/>
                <w:w w:val="95"/>
                <w:sz w:val="21"/>
                <w:szCs w:val="21"/>
                <w:lang w:eastAsia="zh-CN"/>
              </w:rPr>
              <w:t>高</w:t>
            </w:r>
            <w:r>
              <w:rPr>
                <w:rFonts w:ascii="宋体" w:eastAsia="宋体" w:hAnsi="宋体" w:cs="宋体"/>
                <w:w w:val="95"/>
                <w:sz w:val="21"/>
                <w:szCs w:val="21"/>
                <w:lang w:eastAsia="zh-CN"/>
              </w:rPr>
              <w:t>了</w:t>
            </w:r>
            <w:r>
              <w:rPr>
                <w:rFonts w:ascii="宋体" w:eastAsia="宋体" w:hAnsi="宋体" w:cs="宋体"/>
                <w:spacing w:val="1"/>
                <w:w w:val="95"/>
                <w:sz w:val="21"/>
                <w:szCs w:val="21"/>
                <w:lang w:eastAsia="zh-CN"/>
              </w:rPr>
              <w:t>工</w:t>
            </w:r>
            <w:r>
              <w:rPr>
                <w:rFonts w:ascii="宋体" w:eastAsia="宋体" w:hAnsi="宋体" w:cs="宋体"/>
                <w:w w:val="95"/>
                <w:sz w:val="21"/>
                <w:szCs w:val="21"/>
                <w:lang w:eastAsia="zh-CN"/>
              </w:rPr>
              <w:t>程</w:t>
            </w:r>
            <w:r>
              <w:rPr>
                <w:rFonts w:ascii="宋体" w:eastAsia="宋体" w:hAnsi="宋体" w:cs="宋体"/>
                <w:spacing w:val="1"/>
                <w:w w:val="95"/>
                <w:sz w:val="21"/>
                <w:szCs w:val="21"/>
                <w:lang w:eastAsia="zh-CN"/>
              </w:rPr>
              <w:t>经</w:t>
            </w:r>
            <w:r>
              <w:rPr>
                <w:rFonts w:ascii="宋体" w:eastAsia="宋体" w:hAnsi="宋体" w:cs="宋体"/>
                <w:w w:val="95"/>
                <w:sz w:val="21"/>
                <w:szCs w:val="21"/>
                <w:lang w:eastAsia="zh-CN"/>
              </w:rPr>
              <w:t>济</w:t>
            </w:r>
            <w:r>
              <w:rPr>
                <w:rFonts w:ascii="宋体" w:eastAsia="宋体" w:hAnsi="宋体" w:cs="宋体"/>
                <w:spacing w:val="1"/>
                <w:w w:val="95"/>
                <w:sz w:val="21"/>
                <w:szCs w:val="21"/>
                <w:lang w:eastAsia="zh-CN"/>
              </w:rPr>
              <w:t>效</w:t>
            </w:r>
            <w:r>
              <w:rPr>
                <w:rFonts w:ascii="宋体" w:eastAsia="宋体" w:hAnsi="宋体" w:cs="宋体"/>
                <w:w w:val="95"/>
                <w:sz w:val="21"/>
                <w:szCs w:val="21"/>
                <w:lang w:eastAsia="zh-CN"/>
              </w:rPr>
              <w:t>益</w:t>
            </w:r>
            <w:r>
              <w:rPr>
                <w:rFonts w:ascii="宋体" w:eastAsia="宋体" w:hAnsi="宋体" w:cs="宋体"/>
                <w:spacing w:val="1"/>
                <w:w w:val="95"/>
                <w:sz w:val="21"/>
                <w:szCs w:val="21"/>
                <w:lang w:eastAsia="zh-CN"/>
              </w:rPr>
              <w:t>的</w:t>
            </w:r>
            <w:r>
              <w:rPr>
                <w:rFonts w:ascii="宋体" w:eastAsia="宋体" w:hAnsi="宋体" w:cs="宋体"/>
                <w:spacing w:val="-54"/>
                <w:w w:val="95"/>
                <w:sz w:val="21"/>
                <w:szCs w:val="21"/>
                <w:lang w:eastAsia="zh-CN"/>
              </w:rPr>
              <w:t>，</w:t>
            </w:r>
            <w:r>
              <w:rPr>
                <w:rFonts w:ascii="宋体" w:eastAsia="宋体" w:hAnsi="宋体" w:cs="宋体"/>
                <w:w w:val="95"/>
                <w:sz w:val="21"/>
                <w:szCs w:val="21"/>
                <w:lang w:eastAsia="zh-CN"/>
              </w:rPr>
              <w:t>发</w:t>
            </w:r>
            <w:r>
              <w:rPr>
                <w:rFonts w:ascii="宋体" w:eastAsia="宋体" w:hAnsi="宋体" w:cs="宋体"/>
                <w:spacing w:val="1"/>
                <w:w w:val="95"/>
                <w:sz w:val="21"/>
                <w:szCs w:val="21"/>
                <w:lang w:eastAsia="zh-CN"/>
              </w:rPr>
              <w:t>包</w:t>
            </w:r>
            <w:r>
              <w:rPr>
                <w:rFonts w:ascii="宋体" w:eastAsia="宋体" w:hAnsi="宋体" w:cs="宋体"/>
                <w:w w:val="95"/>
                <w:sz w:val="21"/>
                <w:szCs w:val="21"/>
                <w:lang w:eastAsia="zh-CN"/>
              </w:rPr>
              <w:t>人</w:t>
            </w:r>
          </w:p>
          <w:p w:rsidR="0059461D" w:rsidRDefault="004370C5">
            <w:pPr>
              <w:pStyle w:val="TableParagraph"/>
              <w:tabs>
                <w:tab w:val="left" w:pos="2013"/>
                <w:tab w:val="left" w:pos="3974"/>
              </w:tabs>
              <w:spacing w:before="133"/>
              <w:ind w:left="19"/>
              <w:rPr>
                <w:rFonts w:ascii="宋体" w:eastAsia="宋体" w:hAnsi="宋体" w:cs="宋体"/>
                <w:sz w:val="21"/>
                <w:szCs w:val="21"/>
                <w:lang w:eastAsia="zh-CN"/>
              </w:rPr>
            </w:pPr>
            <w:r>
              <w:rPr>
                <w:rFonts w:ascii="宋体" w:eastAsia="宋体" w:hAnsi="宋体" w:cs="宋体"/>
                <w:w w:val="95"/>
                <w:sz w:val="21"/>
                <w:szCs w:val="21"/>
                <w:lang w:eastAsia="zh-CN"/>
              </w:rPr>
              <w:t>按所节约成本的</w:t>
            </w:r>
            <w:r>
              <w:rPr>
                <w:rFonts w:ascii="Times New Roman" w:eastAsiaTheme="minorEastAsia" w:hAnsi="Times New Roman" w:cs="Times New Roman" w:hint="eastAsia"/>
                <w:w w:val="95"/>
                <w:sz w:val="21"/>
                <w:szCs w:val="21"/>
                <w:u w:val="single" w:color="000000"/>
                <w:lang w:eastAsia="zh-CN"/>
              </w:rPr>
              <w:t>0</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或增加收益的</w:t>
            </w:r>
            <w:r>
              <w:rPr>
                <w:rFonts w:ascii="Times New Roman" w:eastAsiaTheme="minorEastAsia" w:hAnsi="Times New Roman" w:cs="Times New Roman" w:hint="eastAsia"/>
                <w:w w:val="95"/>
                <w:sz w:val="21"/>
                <w:szCs w:val="21"/>
                <w:u w:val="single" w:color="000000"/>
                <w:lang w:eastAsia="zh-CN"/>
              </w:rPr>
              <w:t>0</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给予奖励</w:t>
            </w:r>
          </w:p>
        </w:tc>
      </w:tr>
      <w:tr w:rsidR="0059461D">
        <w:trPr>
          <w:trHeight w:hRule="exact" w:val="545"/>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rsidP="00E820D8">
            <w:pPr>
              <w:pStyle w:val="TableParagraph"/>
              <w:spacing w:before="166"/>
              <w:ind w:right="7" w:firstLineChars="100" w:firstLine="211"/>
              <w:jc w:val="both"/>
              <w:rPr>
                <w:rFonts w:ascii="Times New Roman" w:eastAsia="Times New Roman" w:hAnsi="Times New Roman" w:cs="Times New Roman"/>
                <w:sz w:val="21"/>
                <w:szCs w:val="21"/>
              </w:rPr>
            </w:pPr>
            <w:r>
              <w:rPr>
                <w:rFonts w:ascii="Times New Roman"/>
                <w:spacing w:val="1"/>
                <w:sz w:val="21"/>
              </w:rPr>
              <w:t>14</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6"/>
              <w:ind w:firstLineChars="100" w:firstLine="210"/>
              <w:jc w:val="both"/>
              <w:rPr>
                <w:rFonts w:ascii="Times New Roman" w:eastAsia="Times New Roman" w:hAnsi="Times New Roman" w:cs="Times New Roman"/>
                <w:sz w:val="21"/>
                <w:szCs w:val="21"/>
              </w:rPr>
            </w:pPr>
            <w:r>
              <w:rPr>
                <w:rFonts w:ascii="Times New Roman"/>
                <w:sz w:val="21"/>
              </w:rPr>
              <w:t>16.1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line="336" w:lineRule="auto"/>
              <w:ind w:left="439" w:right="11" w:hanging="209"/>
              <w:rPr>
                <w:rFonts w:ascii="宋体" w:eastAsia="宋体" w:hAnsi="宋体" w:cs="宋体"/>
                <w:spacing w:val="54"/>
                <w:w w:val="99"/>
                <w:sz w:val="21"/>
                <w:szCs w:val="21"/>
                <w:lang w:eastAsia="zh-CN"/>
              </w:rPr>
            </w:pPr>
            <w:r>
              <w:rPr>
                <w:rFonts w:ascii="宋体" w:eastAsia="宋体" w:hAnsi="宋体" w:cs="宋体"/>
                <w:sz w:val="21"/>
                <w:szCs w:val="21"/>
                <w:lang w:eastAsia="zh-CN"/>
              </w:rPr>
              <w:t>因物价波动引起的价格调整按照</w:t>
            </w:r>
            <w:r>
              <w:rPr>
                <w:rFonts w:ascii="宋体" w:eastAsia="宋体" w:hAnsi="宋体" w:cs="宋体"/>
                <w:sz w:val="21"/>
                <w:szCs w:val="21"/>
                <w:u w:val="single" w:color="000000"/>
                <w:lang w:eastAsia="zh-CN"/>
              </w:rPr>
              <w:t>第</w:t>
            </w:r>
            <w:r>
              <w:rPr>
                <w:rFonts w:ascii="Times New Roman" w:eastAsia="Times New Roman" w:hAnsi="Times New Roman" w:cs="Times New Roman"/>
                <w:sz w:val="21"/>
                <w:szCs w:val="21"/>
                <w:u w:val="single" w:color="000000"/>
                <w:lang w:eastAsia="zh-CN"/>
              </w:rPr>
              <w:t>16.1.2</w:t>
            </w:r>
            <w:r>
              <w:rPr>
                <w:rFonts w:ascii="宋体" w:eastAsia="宋体" w:hAnsi="宋体" w:cs="宋体"/>
                <w:sz w:val="21"/>
                <w:szCs w:val="21"/>
                <w:u w:val="single" w:color="000000"/>
                <w:lang w:eastAsia="zh-CN"/>
              </w:rPr>
              <w:t>项</w:t>
            </w:r>
            <w:r>
              <w:rPr>
                <w:rFonts w:ascii="宋体" w:eastAsia="宋体" w:hAnsi="宋体" w:cs="宋体"/>
                <w:sz w:val="21"/>
                <w:szCs w:val="21"/>
                <w:lang w:eastAsia="zh-CN"/>
              </w:rPr>
              <w:t>约定的原则处理</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15</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134"/>
              <w:rPr>
                <w:rFonts w:ascii="Times New Roman" w:eastAsia="Times New Roman" w:hAnsi="Times New Roman" w:cs="Times New Roman"/>
                <w:sz w:val="21"/>
                <w:szCs w:val="21"/>
              </w:rPr>
            </w:pPr>
            <w:r>
              <w:rPr>
                <w:rFonts w:ascii="Times New Roman"/>
                <w:sz w:val="21"/>
              </w:rPr>
              <w:t>17.2.1(1)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21"/>
              <w:ind w:left="230"/>
              <w:rPr>
                <w:rFonts w:ascii="宋体" w:eastAsia="宋体" w:hAnsi="宋体" w:cs="宋体"/>
                <w:sz w:val="10"/>
                <w:szCs w:val="10"/>
                <w:lang w:eastAsia="zh-CN"/>
              </w:rPr>
            </w:pPr>
            <w:r>
              <w:rPr>
                <w:rFonts w:ascii="宋体" w:eastAsia="宋体" w:hAnsi="宋体" w:cs="宋体"/>
                <w:sz w:val="21"/>
                <w:szCs w:val="21"/>
                <w:lang w:eastAsia="zh-CN"/>
              </w:rPr>
              <w:t>开</w:t>
            </w:r>
            <w:r>
              <w:rPr>
                <w:rFonts w:ascii="宋体" w:eastAsia="宋体" w:hAnsi="宋体" w:cs="宋体"/>
                <w:spacing w:val="2"/>
                <w:sz w:val="21"/>
                <w:szCs w:val="21"/>
                <w:lang w:eastAsia="zh-CN"/>
              </w:rPr>
              <w:t>工</w:t>
            </w:r>
            <w:r>
              <w:rPr>
                <w:rFonts w:ascii="宋体" w:eastAsia="宋体" w:hAnsi="宋体" w:cs="宋体"/>
                <w:sz w:val="21"/>
                <w:szCs w:val="21"/>
                <w:lang w:eastAsia="zh-CN"/>
              </w:rPr>
              <w:t>预</w:t>
            </w:r>
            <w:r>
              <w:rPr>
                <w:rFonts w:ascii="宋体" w:eastAsia="宋体" w:hAnsi="宋体" w:cs="宋体"/>
                <w:spacing w:val="2"/>
                <w:sz w:val="21"/>
                <w:szCs w:val="21"/>
                <w:lang w:eastAsia="zh-CN"/>
              </w:rPr>
              <w:t>付</w:t>
            </w:r>
            <w:r>
              <w:rPr>
                <w:rFonts w:ascii="宋体" w:eastAsia="宋体" w:hAnsi="宋体" w:cs="宋体"/>
                <w:sz w:val="21"/>
                <w:szCs w:val="21"/>
                <w:lang w:eastAsia="zh-CN"/>
              </w:rPr>
              <w:t>款</w:t>
            </w:r>
            <w:r>
              <w:rPr>
                <w:rFonts w:ascii="宋体" w:eastAsia="宋体" w:hAnsi="宋体" w:cs="宋体"/>
                <w:spacing w:val="2"/>
                <w:sz w:val="21"/>
                <w:szCs w:val="21"/>
                <w:lang w:eastAsia="zh-CN"/>
              </w:rPr>
              <w:t>金</w:t>
            </w:r>
            <w:r>
              <w:rPr>
                <w:rFonts w:ascii="宋体" w:eastAsia="宋体" w:hAnsi="宋体" w:cs="宋体"/>
                <w:sz w:val="21"/>
                <w:szCs w:val="21"/>
                <w:lang w:eastAsia="zh-CN"/>
              </w:rPr>
              <w:t>额</w:t>
            </w:r>
            <w:r>
              <w:rPr>
                <w:rFonts w:ascii="宋体" w:eastAsia="宋体" w:hAnsi="宋体" w:cs="宋体"/>
                <w:spacing w:val="2"/>
                <w:sz w:val="21"/>
                <w:szCs w:val="21"/>
                <w:lang w:eastAsia="zh-CN"/>
              </w:rPr>
              <w:t>：</w:t>
            </w:r>
            <w:r>
              <w:rPr>
                <w:rFonts w:ascii="Times New Roman" w:eastAsia="Times New Roman" w:hAnsi="Times New Roman" w:cs="Times New Roman"/>
                <w:spacing w:val="1"/>
                <w:sz w:val="21"/>
                <w:szCs w:val="21"/>
                <w:u w:val="single" w:color="000000"/>
                <w:lang w:eastAsia="zh-CN"/>
              </w:rPr>
              <w:t>10</w:t>
            </w:r>
            <w:r>
              <w:rPr>
                <w:rFonts w:ascii="Times New Roman" w:eastAsia="Times New Roman" w:hAnsi="Times New Roman" w:cs="Times New Roman"/>
                <w:spacing w:val="1"/>
                <w:sz w:val="21"/>
                <w:szCs w:val="21"/>
                <w:lang w:eastAsia="zh-CN"/>
              </w:rPr>
              <w:t>%</w:t>
            </w:r>
            <w:r>
              <w:rPr>
                <w:rFonts w:ascii="宋体" w:eastAsia="宋体" w:hAnsi="宋体" w:cs="宋体"/>
                <w:sz w:val="21"/>
                <w:szCs w:val="21"/>
                <w:lang w:eastAsia="zh-CN"/>
              </w:rPr>
              <w:t>签</w:t>
            </w:r>
            <w:r>
              <w:rPr>
                <w:rFonts w:ascii="宋体" w:eastAsia="宋体" w:hAnsi="宋体" w:cs="宋体"/>
                <w:spacing w:val="2"/>
                <w:sz w:val="21"/>
                <w:szCs w:val="21"/>
                <w:lang w:eastAsia="zh-CN"/>
              </w:rPr>
              <w:t>约</w:t>
            </w:r>
            <w:r>
              <w:rPr>
                <w:rFonts w:ascii="宋体" w:eastAsia="宋体" w:hAnsi="宋体" w:cs="宋体"/>
                <w:sz w:val="21"/>
                <w:szCs w:val="21"/>
                <w:lang w:eastAsia="zh-CN"/>
              </w:rPr>
              <w:t>合</w:t>
            </w:r>
            <w:r>
              <w:rPr>
                <w:rFonts w:ascii="宋体" w:eastAsia="宋体" w:hAnsi="宋体" w:cs="宋体"/>
                <w:spacing w:val="2"/>
                <w:sz w:val="21"/>
                <w:szCs w:val="21"/>
                <w:lang w:eastAsia="zh-CN"/>
              </w:rPr>
              <w:t>同价</w:t>
            </w:r>
            <w:r>
              <w:rPr>
                <w:rFonts w:ascii="宋体" w:eastAsia="宋体" w:hAnsi="宋体" w:cs="宋体"/>
                <w:position w:val="11"/>
                <w:sz w:val="10"/>
                <w:szCs w:val="10"/>
                <w:lang w:eastAsia="zh-CN"/>
              </w:rPr>
              <w:t>③</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5"/>
              <w:ind w:right="7"/>
              <w:jc w:val="center"/>
              <w:rPr>
                <w:rFonts w:ascii="Times New Roman" w:eastAsia="Times New Roman" w:hAnsi="Times New Roman" w:cs="Times New Roman"/>
                <w:sz w:val="21"/>
                <w:szCs w:val="21"/>
              </w:rPr>
            </w:pPr>
            <w:r>
              <w:rPr>
                <w:rFonts w:ascii="Times New Roman"/>
                <w:spacing w:val="1"/>
                <w:sz w:val="21"/>
              </w:rPr>
              <w:t>16</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5"/>
              <w:ind w:left="134"/>
              <w:rPr>
                <w:rFonts w:ascii="Times New Roman" w:eastAsia="Times New Roman" w:hAnsi="Times New Roman" w:cs="Times New Roman"/>
                <w:sz w:val="21"/>
                <w:szCs w:val="21"/>
              </w:rPr>
            </w:pPr>
            <w:r>
              <w:rPr>
                <w:rFonts w:ascii="Times New Roman"/>
                <w:sz w:val="21"/>
              </w:rPr>
              <w:t>17.2.1(2)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064"/>
                <w:tab w:val="left" w:pos="6739"/>
              </w:tabs>
              <w:spacing w:before="18"/>
              <w:ind w:left="230"/>
              <w:rPr>
                <w:rFonts w:ascii="宋体" w:eastAsia="宋体" w:hAnsi="宋体" w:cs="宋体"/>
                <w:sz w:val="10"/>
                <w:szCs w:val="10"/>
                <w:lang w:eastAsia="zh-CN"/>
              </w:rPr>
            </w:pPr>
            <w:r>
              <w:rPr>
                <w:rFonts w:ascii="宋体" w:eastAsia="宋体" w:hAnsi="宋体" w:cs="宋体"/>
                <w:w w:val="95"/>
                <w:sz w:val="21"/>
                <w:szCs w:val="21"/>
                <w:lang w:eastAsia="zh-CN"/>
              </w:rPr>
              <w:t>材料、设备预付款比例：</w:t>
            </w:r>
            <w:r>
              <w:rPr>
                <w:rFonts w:ascii="Times New Roman" w:eastAsia="Times New Roman" w:hAnsi="Times New Roman" w:cs="Times New Roman" w:hint="eastAsia"/>
                <w:w w:val="95"/>
                <w:sz w:val="21"/>
                <w:szCs w:val="21"/>
                <w:u w:val="single" w:color="000000"/>
                <w:lang w:eastAsia="zh-CN"/>
              </w:rPr>
              <w:t>无</w:t>
            </w:r>
          </w:p>
        </w:tc>
      </w:tr>
      <w:tr w:rsidR="0059461D">
        <w:trPr>
          <w:trHeight w:hRule="exact" w:val="53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5"/>
              <w:ind w:right="7"/>
              <w:jc w:val="center"/>
              <w:rPr>
                <w:rFonts w:ascii="Times New Roman" w:eastAsia="Times New Roman" w:hAnsi="Times New Roman" w:cs="Times New Roman"/>
                <w:sz w:val="21"/>
                <w:szCs w:val="21"/>
              </w:rPr>
            </w:pPr>
            <w:r>
              <w:rPr>
                <w:rFonts w:ascii="Times New Roman"/>
                <w:spacing w:val="1"/>
                <w:sz w:val="21"/>
              </w:rPr>
              <w:t>17</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5"/>
              <w:ind w:left="254"/>
              <w:rPr>
                <w:rFonts w:ascii="Times New Roman" w:eastAsia="Times New Roman" w:hAnsi="Times New Roman" w:cs="Times New Roman"/>
                <w:sz w:val="21"/>
                <w:szCs w:val="21"/>
              </w:rPr>
            </w:pPr>
            <w:r>
              <w:rPr>
                <w:rFonts w:ascii="Times New Roman"/>
                <w:sz w:val="21"/>
              </w:rPr>
              <w:t>17.3.2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6633"/>
              </w:tabs>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承</w:t>
            </w:r>
            <w:r>
              <w:rPr>
                <w:rFonts w:ascii="宋体" w:eastAsia="宋体" w:hAnsi="宋体" w:cs="宋体"/>
                <w:spacing w:val="1"/>
                <w:w w:val="95"/>
                <w:sz w:val="21"/>
                <w:szCs w:val="21"/>
                <w:lang w:eastAsia="zh-CN"/>
              </w:rPr>
              <w:t>包</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在</w:t>
            </w:r>
            <w:r>
              <w:rPr>
                <w:rFonts w:ascii="宋体" w:eastAsia="宋体" w:hAnsi="宋体" w:cs="宋体"/>
                <w:w w:val="95"/>
                <w:sz w:val="21"/>
                <w:szCs w:val="21"/>
                <w:lang w:eastAsia="zh-CN"/>
              </w:rPr>
              <w:t>每</w:t>
            </w:r>
            <w:r>
              <w:rPr>
                <w:rFonts w:ascii="宋体" w:eastAsia="宋体" w:hAnsi="宋体" w:cs="宋体"/>
                <w:spacing w:val="1"/>
                <w:w w:val="95"/>
                <w:sz w:val="21"/>
                <w:szCs w:val="21"/>
                <w:lang w:eastAsia="zh-CN"/>
              </w:rPr>
              <w:t>个</w:t>
            </w:r>
            <w:r>
              <w:rPr>
                <w:rFonts w:ascii="宋体" w:eastAsia="宋体" w:hAnsi="宋体" w:cs="宋体"/>
                <w:w w:val="95"/>
                <w:sz w:val="21"/>
                <w:szCs w:val="21"/>
                <w:lang w:eastAsia="zh-CN"/>
              </w:rPr>
              <w:t>付</w:t>
            </w:r>
            <w:r>
              <w:rPr>
                <w:rFonts w:ascii="宋体" w:eastAsia="宋体" w:hAnsi="宋体" w:cs="宋体"/>
                <w:spacing w:val="1"/>
                <w:w w:val="95"/>
                <w:sz w:val="21"/>
                <w:szCs w:val="21"/>
                <w:lang w:eastAsia="zh-CN"/>
              </w:rPr>
              <w:t>款</w:t>
            </w:r>
            <w:r>
              <w:rPr>
                <w:rFonts w:ascii="宋体" w:eastAsia="宋体" w:hAnsi="宋体" w:cs="宋体"/>
                <w:w w:val="95"/>
                <w:sz w:val="21"/>
                <w:szCs w:val="21"/>
                <w:lang w:eastAsia="zh-CN"/>
              </w:rPr>
              <w:t>周</w:t>
            </w:r>
            <w:r>
              <w:rPr>
                <w:rFonts w:ascii="宋体" w:eastAsia="宋体" w:hAnsi="宋体" w:cs="宋体"/>
                <w:spacing w:val="1"/>
                <w:w w:val="95"/>
                <w:sz w:val="21"/>
                <w:szCs w:val="21"/>
                <w:lang w:eastAsia="zh-CN"/>
              </w:rPr>
              <w:t>期</w:t>
            </w:r>
            <w:r>
              <w:rPr>
                <w:rFonts w:ascii="宋体" w:eastAsia="宋体" w:hAnsi="宋体" w:cs="宋体"/>
                <w:w w:val="95"/>
                <w:sz w:val="21"/>
                <w:szCs w:val="21"/>
                <w:lang w:eastAsia="zh-CN"/>
              </w:rPr>
              <w:t>末</w:t>
            </w:r>
            <w:r>
              <w:rPr>
                <w:rFonts w:ascii="宋体" w:eastAsia="宋体" w:hAnsi="宋体" w:cs="宋体"/>
                <w:spacing w:val="1"/>
                <w:w w:val="95"/>
                <w:sz w:val="21"/>
                <w:szCs w:val="21"/>
                <w:lang w:eastAsia="zh-CN"/>
              </w:rPr>
              <w:t>向</w:t>
            </w:r>
            <w:r>
              <w:rPr>
                <w:rFonts w:ascii="宋体" w:eastAsia="宋体" w:hAnsi="宋体" w:cs="宋体"/>
                <w:w w:val="95"/>
                <w:sz w:val="21"/>
                <w:szCs w:val="21"/>
                <w:lang w:eastAsia="zh-CN"/>
              </w:rPr>
              <w:t>监</w:t>
            </w:r>
            <w:r>
              <w:rPr>
                <w:rFonts w:ascii="宋体" w:eastAsia="宋体" w:hAnsi="宋体" w:cs="宋体"/>
                <w:spacing w:val="1"/>
                <w:w w:val="95"/>
                <w:sz w:val="21"/>
                <w:szCs w:val="21"/>
                <w:lang w:eastAsia="zh-CN"/>
              </w:rPr>
              <w:t>理</w:t>
            </w:r>
            <w:r>
              <w:rPr>
                <w:rFonts w:ascii="宋体" w:eastAsia="宋体" w:hAnsi="宋体" w:cs="宋体"/>
                <w:w w:val="95"/>
                <w:sz w:val="21"/>
                <w:szCs w:val="21"/>
                <w:lang w:eastAsia="zh-CN"/>
              </w:rPr>
              <w:t>人</w:t>
            </w:r>
            <w:r>
              <w:rPr>
                <w:rFonts w:ascii="宋体" w:eastAsia="宋体" w:hAnsi="宋体" w:cs="宋体"/>
                <w:spacing w:val="1"/>
                <w:w w:val="95"/>
                <w:sz w:val="21"/>
                <w:szCs w:val="21"/>
                <w:lang w:eastAsia="zh-CN"/>
              </w:rPr>
              <w:t>提</w:t>
            </w:r>
            <w:r>
              <w:rPr>
                <w:rFonts w:ascii="宋体" w:eastAsia="宋体" w:hAnsi="宋体" w:cs="宋体"/>
                <w:w w:val="95"/>
                <w:sz w:val="21"/>
                <w:szCs w:val="21"/>
                <w:lang w:eastAsia="zh-CN"/>
              </w:rPr>
              <w:t>交</w:t>
            </w:r>
            <w:r>
              <w:rPr>
                <w:rFonts w:ascii="宋体" w:eastAsia="宋体" w:hAnsi="宋体" w:cs="宋体"/>
                <w:spacing w:val="1"/>
                <w:w w:val="95"/>
                <w:sz w:val="21"/>
                <w:szCs w:val="21"/>
                <w:lang w:eastAsia="zh-CN"/>
              </w:rPr>
              <w:t>进</w:t>
            </w:r>
            <w:r>
              <w:rPr>
                <w:rFonts w:ascii="宋体" w:eastAsia="宋体" w:hAnsi="宋体" w:cs="宋体"/>
                <w:w w:val="95"/>
                <w:sz w:val="21"/>
                <w:szCs w:val="21"/>
                <w:lang w:eastAsia="zh-CN"/>
              </w:rPr>
              <w:t>度</w:t>
            </w:r>
            <w:r>
              <w:rPr>
                <w:rFonts w:ascii="宋体" w:eastAsia="宋体" w:hAnsi="宋体" w:cs="宋体"/>
                <w:spacing w:val="1"/>
                <w:w w:val="95"/>
                <w:sz w:val="21"/>
                <w:szCs w:val="21"/>
                <w:lang w:eastAsia="zh-CN"/>
              </w:rPr>
              <w:t>付</w:t>
            </w:r>
            <w:r>
              <w:rPr>
                <w:rFonts w:ascii="宋体" w:eastAsia="宋体" w:hAnsi="宋体" w:cs="宋体"/>
                <w:w w:val="95"/>
                <w:sz w:val="21"/>
                <w:szCs w:val="21"/>
                <w:lang w:eastAsia="zh-CN"/>
              </w:rPr>
              <w:t>款</w:t>
            </w:r>
            <w:r>
              <w:rPr>
                <w:rFonts w:ascii="宋体" w:eastAsia="宋体" w:hAnsi="宋体" w:cs="宋体"/>
                <w:spacing w:val="1"/>
                <w:w w:val="95"/>
                <w:sz w:val="21"/>
                <w:szCs w:val="21"/>
                <w:lang w:eastAsia="zh-CN"/>
              </w:rPr>
              <w:t>申</w:t>
            </w:r>
            <w:r>
              <w:rPr>
                <w:rFonts w:ascii="宋体" w:eastAsia="宋体" w:hAnsi="宋体" w:cs="宋体"/>
                <w:w w:val="95"/>
                <w:sz w:val="21"/>
                <w:szCs w:val="21"/>
                <w:lang w:eastAsia="zh-CN"/>
              </w:rPr>
              <w:t>请</w:t>
            </w:r>
            <w:r>
              <w:rPr>
                <w:rFonts w:ascii="宋体" w:eastAsia="宋体" w:hAnsi="宋体" w:cs="宋体"/>
                <w:spacing w:val="1"/>
                <w:w w:val="95"/>
                <w:sz w:val="21"/>
                <w:szCs w:val="21"/>
                <w:lang w:eastAsia="zh-CN"/>
              </w:rPr>
              <w:t>单</w:t>
            </w:r>
            <w:r>
              <w:rPr>
                <w:rFonts w:ascii="宋体" w:eastAsia="宋体" w:hAnsi="宋体" w:cs="宋体"/>
                <w:w w:val="95"/>
                <w:sz w:val="21"/>
                <w:szCs w:val="21"/>
                <w:lang w:eastAsia="zh-CN"/>
              </w:rPr>
              <w:t>的</w:t>
            </w:r>
            <w:r>
              <w:rPr>
                <w:rFonts w:ascii="宋体" w:eastAsia="宋体" w:hAnsi="宋体" w:cs="宋体"/>
                <w:spacing w:val="1"/>
                <w:w w:val="95"/>
                <w:sz w:val="21"/>
                <w:szCs w:val="21"/>
                <w:lang w:eastAsia="zh-CN"/>
              </w:rPr>
              <w:t>份</w:t>
            </w:r>
            <w:r>
              <w:rPr>
                <w:rFonts w:ascii="宋体" w:eastAsia="宋体" w:hAnsi="宋体" w:cs="宋体"/>
                <w:w w:val="95"/>
                <w:sz w:val="21"/>
                <w:szCs w:val="21"/>
                <w:lang w:eastAsia="zh-CN"/>
              </w:rPr>
              <w:t>数</w:t>
            </w:r>
            <w:r>
              <w:rPr>
                <w:rFonts w:ascii="宋体" w:eastAsia="宋体" w:hAnsi="宋体" w:cs="宋体"/>
                <w:spacing w:val="1"/>
                <w:w w:val="95"/>
                <w:sz w:val="21"/>
                <w:szCs w:val="21"/>
                <w:lang w:eastAsia="zh-CN"/>
              </w:rPr>
              <w:t>：</w:t>
            </w:r>
            <w:r>
              <w:rPr>
                <w:rFonts w:ascii="Times New Roman" w:eastAsia="宋体" w:hAnsi="Times New Roman" w:cs="Times New Roman" w:hint="eastAsia"/>
                <w:spacing w:val="1"/>
                <w:w w:val="95"/>
                <w:sz w:val="21"/>
                <w:szCs w:val="21"/>
                <w:u w:val="single" w:color="000000"/>
                <w:lang w:eastAsia="zh-CN"/>
              </w:rPr>
              <w:t>6</w:t>
            </w:r>
            <w:r>
              <w:rPr>
                <w:rFonts w:ascii="宋体" w:eastAsia="宋体" w:hAnsi="宋体" w:cs="宋体"/>
                <w:sz w:val="21"/>
                <w:szCs w:val="21"/>
                <w:lang w:eastAsia="zh-CN"/>
              </w:rPr>
              <w:t>份</w:t>
            </w:r>
          </w:p>
        </w:tc>
      </w:tr>
      <w:tr w:rsidR="0059461D">
        <w:trPr>
          <w:trHeight w:hRule="exact" w:val="535"/>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5"/>
              <w:ind w:right="7"/>
              <w:jc w:val="center"/>
              <w:rPr>
                <w:rFonts w:ascii="Times New Roman" w:eastAsia="Times New Roman" w:hAnsi="Times New Roman" w:cs="Times New Roman"/>
                <w:sz w:val="21"/>
                <w:szCs w:val="21"/>
              </w:rPr>
            </w:pPr>
            <w:r>
              <w:rPr>
                <w:rFonts w:ascii="Times New Roman"/>
                <w:spacing w:val="1"/>
                <w:sz w:val="21"/>
              </w:rPr>
              <w:t>18</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5"/>
              <w:ind w:left="134"/>
              <w:rPr>
                <w:rFonts w:ascii="Times New Roman" w:eastAsia="Times New Roman" w:hAnsi="Times New Roman" w:cs="Times New Roman"/>
                <w:sz w:val="21"/>
                <w:szCs w:val="21"/>
              </w:rPr>
            </w:pPr>
            <w:r>
              <w:rPr>
                <w:rFonts w:ascii="Times New Roman"/>
                <w:sz w:val="21"/>
              </w:rPr>
              <w:t>17.3.3(1)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064"/>
                <w:tab w:val="left" w:pos="5023"/>
              </w:tabs>
              <w:spacing w:before="18"/>
              <w:ind w:left="230"/>
              <w:rPr>
                <w:rFonts w:ascii="宋体" w:eastAsia="宋体" w:hAnsi="宋体" w:cs="宋体"/>
                <w:sz w:val="21"/>
                <w:szCs w:val="21"/>
                <w:lang w:eastAsia="zh-CN"/>
              </w:rPr>
            </w:pPr>
            <w:r>
              <w:rPr>
                <w:rFonts w:ascii="宋体" w:eastAsia="宋体" w:hAnsi="宋体" w:cs="宋体"/>
                <w:w w:val="95"/>
                <w:sz w:val="21"/>
                <w:szCs w:val="21"/>
                <w:lang w:eastAsia="zh-CN"/>
              </w:rPr>
              <w:t>进度付款证书最低限额：</w:t>
            </w:r>
            <w:r>
              <w:rPr>
                <w:rFonts w:ascii="Times New Roman" w:eastAsiaTheme="minorEastAsia" w:hAnsi="Times New Roman" w:cs="Times New Roman" w:hint="eastAsia"/>
                <w:w w:val="95"/>
                <w:sz w:val="21"/>
                <w:szCs w:val="21"/>
                <w:u w:val="single"/>
                <w:lang w:eastAsia="zh-CN"/>
              </w:rPr>
              <w:t>20</w:t>
            </w:r>
            <w:r>
              <w:rPr>
                <w:rFonts w:ascii="Times New Roman" w:eastAsia="宋体" w:hAnsi="Times New Roman" w:cs="Times New Roman" w:hint="eastAsia"/>
                <w:w w:val="95"/>
                <w:sz w:val="21"/>
                <w:szCs w:val="21"/>
                <w:u w:val="single"/>
                <w:lang w:eastAsia="zh-CN"/>
              </w:rPr>
              <w:t>0</w:t>
            </w:r>
            <w:r>
              <w:rPr>
                <w:rFonts w:ascii="宋体" w:eastAsia="宋体" w:hAnsi="宋体" w:cs="宋体"/>
                <w:sz w:val="21"/>
                <w:szCs w:val="21"/>
                <w:lang w:eastAsia="zh-CN"/>
              </w:rPr>
              <w:t>万元</w:t>
            </w:r>
          </w:p>
        </w:tc>
      </w:tr>
      <w:tr w:rsidR="0059461D">
        <w:trPr>
          <w:trHeight w:hRule="exact" w:val="540"/>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19</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134"/>
              <w:rPr>
                <w:rFonts w:ascii="Times New Roman" w:eastAsia="Times New Roman" w:hAnsi="Times New Roman" w:cs="Times New Roman"/>
                <w:sz w:val="21"/>
                <w:szCs w:val="21"/>
              </w:rPr>
            </w:pPr>
            <w:r>
              <w:rPr>
                <w:rFonts w:ascii="Times New Roman"/>
                <w:sz w:val="21"/>
              </w:rPr>
              <w:t>17.3.3(2)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064"/>
              </w:tabs>
              <w:spacing w:before="21"/>
              <w:ind w:left="230"/>
              <w:rPr>
                <w:rFonts w:ascii="宋体" w:eastAsia="宋体" w:hAnsi="宋体" w:cs="宋体"/>
                <w:sz w:val="10"/>
                <w:szCs w:val="10"/>
                <w:lang w:eastAsia="zh-CN"/>
              </w:rPr>
            </w:pPr>
            <w:r>
              <w:rPr>
                <w:rFonts w:ascii="宋体" w:eastAsia="宋体" w:hAnsi="宋体" w:cs="宋体"/>
                <w:w w:val="95"/>
                <w:sz w:val="21"/>
                <w:szCs w:val="21"/>
                <w:lang w:eastAsia="zh-CN"/>
              </w:rPr>
              <w:t>逾期付款违约金的利率：</w:t>
            </w:r>
            <w:r>
              <w:rPr>
                <w:rFonts w:ascii="宋体" w:eastAsia="宋体" w:hAnsi="宋体" w:cs="宋体" w:hint="eastAsia"/>
                <w:w w:val="95"/>
                <w:sz w:val="21"/>
                <w:szCs w:val="21"/>
                <w:lang w:eastAsia="zh-CN"/>
              </w:rPr>
              <w:t>按中国人民银行发布的同期六个月以内（含六个月）短期贷款基准利率（不计复利）。</w:t>
            </w:r>
          </w:p>
        </w:tc>
      </w:tr>
      <w:tr w:rsidR="0059461D">
        <w:trPr>
          <w:trHeight w:hRule="exact" w:val="973"/>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lang w:eastAsia="zh-CN"/>
              </w:rPr>
            </w:pPr>
          </w:p>
          <w:p w:rsidR="0059461D" w:rsidRDefault="0059461D">
            <w:pPr>
              <w:pStyle w:val="TableParagraph"/>
              <w:rPr>
                <w:rFonts w:ascii="宋体" w:eastAsia="宋体" w:hAnsi="宋体" w:cs="宋体"/>
                <w:sz w:val="20"/>
                <w:szCs w:val="20"/>
                <w:lang w:eastAsia="zh-CN"/>
              </w:rPr>
            </w:pPr>
          </w:p>
          <w:p w:rsidR="0059461D" w:rsidRDefault="004370C5">
            <w:pPr>
              <w:pStyle w:val="TableParagraph"/>
              <w:ind w:right="7" w:firstLineChars="98" w:firstLine="207"/>
              <w:rPr>
                <w:rFonts w:ascii="Times New Roman" w:eastAsia="Times New Roman" w:hAnsi="Times New Roman" w:cs="Times New Roman"/>
                <w:sz w:val="21"/>
                <w:szCs w:val="21"/>
              </w:rPr>
            </w:pPr>
            <w:r>
              <w:rPr>
                <w:rFonts w:ascii="Times New Roman"/>
                <w:spacing w:val="1"/>
                <w:sz w:val="21"/>
              </w:rPr>
              <w:t>20</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59461D">
            <w:pPr>
              <w:pStyle w:val="TableParagraph"/>
              <w:rPr>
                <w:rFonts w:ascii="宋体" w:eastAsia="宋体" w:hAnsi="宋体" w:cs="宋体"/>
                <w:sz w:val="20"/>
                <w:szCs w:val="20"/>
              </w:rPr>
            </w:pPr>
          </w:p>
          <w:p w:rsidR="0059461D" w:rsidRDefault="004370C5">
            <w:pPr>
              <w:pStyle w:val="TableParagraph"/>
              <w:ind w:firstLineChars="100" w:firstLine="210"/>
              <w:rPr>
                <w:rFonts w:ascii="Times New Roman" w:eastAsia="Times New Roman" w:hAnsi="Times New Roman" w:cs="Times New Roman"/>
                <w:sz w:val="21"/>
                <w:szCs w:val="21"/>
              </w:rPr>
            </w:pPr>
            <w:r>
              <w:rPr>
                <w:rFonts w:ascii="Times New Roman"/>
                <w:sz w:val="21"/>
              </w:rPr>
              <w:t>17.4.1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rsidP="00E820D8">
            <w:pPr>
              <w:pStyle w:val="TableParagraph"/>
              <w:spacing w:before="117"/>
              <w:ind w:leftChars="9" w:left="20" w:firstLineChars="49" w:firstLine="96"/>
              <w:rPr>
                <w:rFonts w:ascii="宋体" w:eastAsia="宋体" w:hAnsi="宋体" w:cs="宋体"/>
                <w:sz w:val="21"/>
                <w:szCs w:val="21"/>
                <w:lang w:eastAsia="zh-CN"/>
              </w:rPr>
            </w:pPr>
            <w:r>
              <w:rPr>
                <w:rFonts w:ascii="宋体" w:eastAsia="宋体" w:hAnsi="宋体" w:cs="宋体"/>
                <w:spacing w:val="-2"/>
                <w:w w:val="95"/>
                <w:sz w:val="21"/>
                <w:szCs w:val="21"/>
                <w:lang w:eastAsia="zh-CN"/>
              </w:rPr>
              <w:t>质量保证金金额：</w:t>
            </w:r>
            <w:r>
              <w:rPr>
                <w:rFonts w:ascii="Times New Roman" w:eastAsia="Times New Roman" w:hAnsi="Times New Roman" w:cs="Times New Roman"/>
                <w:spacing w:val="-2"/>
                <w:w w:val="95"/>
                <w:sz w:val="21"/>
                <w:szCs w:val="21"/>
                <w:u w:val="single" w:color="000000"/>
                <w:lang w:eastAsia="zh-CN"/>
              </w:rPr>
              <w:t>1.5</w:t>
            </w:r>
            <w:r>
              <w:rPr>
                <w:rFonts w:ascii="Times New Roman" w:eastAsia="Times New Roman" w:hAnsi="Times New Roman" w:cs="Times New Roman"/>
                <w:spacing w:val="-2"/>
                <w:w w:val="95"/>
                <w:sz w:val="21"/>
                <w:szCs w:val="21"/>
                <w:lang w:eastAsia="zh-CN"/>
              </w:rPr>
              <w:t>%</w:t>
            </w:r>
            <w:r>
              <w:rPr>
                <w:rFonts w:ascii="宋体" w:eastAsia="宋体" w:hAnsi="宋体" w:cs="宋体"/>
                <w:spacing w:val="-2"/>
                <w:w w:val="95"/>
                <w:sz w:val="21"/>
                <w:szCs w:val="21"/>
                <w:lang w:eastAsia="zh-CN"/>
              </w:rPr>
              <w:t>合同价格</w:t>
            </w:r>
            <w:r>
              <w:rPr>
                <w:rFonts w:ascii="宋体" w:eastAsia="宋体" w:hAnsi="宋体" w:cs="宋体"/>
                <w:sz w:val="21"/>
                <w:szCs w:val="21"/>
                <w:lang w:eastAsia="zh-CN"/>
              </w:rPr>
              <w:t>。</w:t>
            </w:r>
          </w:p>
          <w:p w:rsidR="0059461D" w:rsidRDefault="004370C5">
            <w:pPr>
              <w:pStyle w:val="TableParagraph"/>
              <w:spacing w:before="135"/>
              <w:ind w:firstLineChars="50" w:firstLine="105"/>
              <w:rPr>
                <w:rFonts w:ascii="宋体" w:eastAsia="宋体" w:hAnsi="宋体" w:cs="宋体"/>
                <w:sz w:val="21"/>
                <w:szCs w:val="21"/>
                <w:lang w:eastAsia="zh-CN"/>
              </w:rPr>
            </w:pPr>
            <w:r>
              <w:rPr>
                <w:rFonts w:ascii="宋体" w:eastAsia="宋体" w:hAnsi="宋体" w:cs="宋体"/>
                <w:sz w:val="21"/>
                <w:szCs w:val="21"/>
                <w:lang w:eastAsia="zh-CN"/>
              </w:rPr>
              <w:t>质量保证金是否计付利息</w:t>
            </w:r>
            <w:r>
              <w:rPr>
                <w:rFonts w:ascii="宋体" w:eastAsia="宋体" w:hAnsi="宋体" w:cs="宋体" w:hint="eastAsia"/>
                <w:sz w:val="21"/>
                <w:szCs w:val="21"/>
                <w:lang w:eastAsia="zh-CN"/>
              </w:rPr>
              <w:t>：不计利息、</w:t>
            </w:r>
          </w:p>
        </w:tc>
      </w:tr>
      <w:tr w:rsidR="0059461D">
        <w:trPr>
          <w:trHeight w:hRule="exact" w:val="44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21</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134"/>
              <w:rPr>
                <w:rFonts w:ascii="Times New Roman" w:eastAsia="Times New Roman" w:hAnsi="Times New Roman" w:cs="Times New Roman"/>
                <w:sz w:val="21"/>
                <w:szCs w:val="21"/>
              </w:rPr>
            </w:pPr>
            <w:r>
              <w:rPr>
                <w:rFonts w:ascii="Times New Roman"/>
                <w:sz w:val="21"/>
              </w:rPr>
              <w:t>17.5.1(1)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6772"/>
              </w:tabs>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承包人向监理人提交交工付款申请单</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包括相关证明材料</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的份数：</w:t>
            </w:r>
            <w:r>
              <w:rPr>
                <w:rFonts w:ascii="宋体" w:eastAsia="宋体" w:hAnsi="宋体" w:cs="宋体" w:hint="eastAsia"/>
                <w:w w:val="95"/>
                <w:sz w:val="21"/>
                <w:szCs w:val="21"/>
                <w:lang w:eastAsia="zh-CN"/>
              </w:rPr>
              <w:t>6</w:t>
            </w:r>
            <w:r>
              <w:rPr>
                <w:rFonts w:ascii="宋体" w:eastAsia="宋体" w:hAnsi="宋体" w:cs="宋体"/>
                <w:sz w:val="21"/>
                <w:szCs w:val="21"/>
                <w:lang w:eastAsia="zh-CN"/>
              </w:rPr>
              <w:t>份</w:t>
            </w:r>
          </w:p>
        </w:tc>
      </w:tr>
      <w:tr w:rsidR="0059461D">
        <w:trPr>
          <w:trHeight w:hRule="exact" w:val="39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22</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134"/>
              <w:rPr>
                <w:rFonts w:ascii="Times New Roman" w:eastAsia="Times New Roman" w:hAnsi="Times New Roman" w:cs="Times New Roman"/>
                <w:sz w:val="21"/>
                <w:szCs w:val="21"/>
              </w:rPr>
            </w:pPr>
            <w:r>
              <w:rPr>
                <w:rFonts w:ascii="Times New Roman"/>
                <w:sz w:val="21"/>
              </w:rPr>
              <w:t>17.6.1(1)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6772"/>
              </w:tabs>
              <w:spacing w:before="21"/>
              <w:ind w:left="230"/>
              <w:rPr>
                <w:rFonts w:ascii="宋体" w:eastAsia="宋体" w:hAnsi="宋体" w:cs="宋体"/>
                <w:sz w:val="21"/>
                <w:szCs w:val="21"/>
                <w:lang w:eastAsia="zh-CN"/>
              </w:rPr>
            </w:pPr>
            <w:r>
              <w:rPr>
                <w:rFonts w:ascii="宋体" w:eastAsia="宋体" w:hAnsi="宋体" w:cs="宋体"/>
                <w:w w:val="95"/>
                <w:sz w:val="21"/>
                <w:szCs w:val="21"/>
                <w:lang w:eastAsia="zh-CN"/>
              </w:rPr>
              <w:t>承包人向监理人提交最终结清申请单</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包括相关证明材料</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的份数：</w:t>
            </w:r>
            <w:r>
              <w:rPr>
                <w:rFonts w:ascii="Times New Roman" w:eastAsia="宋体" w:hAnsi="Times New Roman" w:cs="Times New Roman" w:hint="eastAsia"/>
                <w:w w:val="95"/>
                <w:sz w:val="21"/>
                <w:szCs w:val="21"/>
                <w:u w:val="single" w:color="000000"/>
                <w:lang w:eastAsia="zh-CN"/>
              </w:rPr>
              <w:t>6</w:t>
            </w:r>
            <w:r>
              <w:rPr>
                <w:rFonts w:ascii="宋体" w:eastAsia="宋体" w:hAnsi="宋体" w:cs="宋体"/>
                <w:sz w:val="21"/>
                <w:szCs w:val="21"/>
                <w:lang w:eastAsia="zh-CN"/>
              </w:rPr>
              <w:t>份</w:t>
            </w:r>
          </w:p>
        </w:tc>
      </w:tr>
      <w:tr w:rsidR="0059461D">
        <w:trPr>
          <w:trHeight w:hRule="exact" w:val="488"/>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eastAsia="Times New Roman" w:hAnsi="Times New Roman" w:cs="Times New Roman"/>
                <w:sz w:val="21"/>
                <w:szCs w:val="21"/>
              </w:rPr>
            </w:pPr>
            <w:r>
              <w:rPr>
                <w:rFonts w:ascii="Times New Roman"/>
                <w:spacing w:val="1"/>
                <w:sz w:val="21"/>
              </w:rPr>
              <w:t>23</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213"/>
              <w:rPr>
                <w:rFonts w:ascii="Times New Roman" w:eastAsia="Times New Roman" w:hAnsi="Times New Roman" w:cs="Times New Roman"/>
                <w:sz w:val="21"/>
                <w:szCs w:val="21"/>
              </w:rPr>
            </w:pPr>
            <w:r>
              <w:rPr>
                <w:rFonts w:ascii="Times New Roman"/>
                <w:sz w:val="21"/>
              </w:rPr>
              <w:t>18.2(2)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2433"/>
              </w:tabs>
              <w:spacing w:before="21"/>
              <w:ind w:left="230"/>
              <w:rPr>
                <w:rFonts w:ascii="宋体" w:eastAsia="宋体" w:hAnsi="宋体" w:cs="宋体"/>
                <w:sz w:val="21"/>
                <w:szCs w:val="21"/>
              </w:rPr>
            </w:pPr>
            <w:r>
              <w:rPr>
                <w:rFonts w:ascii="宋体" w:eastAsia="宋体" w:hAnsi="宋体" w:cs="宋体"/>
                <w:w w:val="95"/>
                <w:sz w:val="21"/>
                <w:szCs w:val="21"/>
              </w:rPr>
              <w:t>竣</w:t>
            </w:r>
            <w:r>
              <w:rPr>
                <w:rFonts w:ascii="宋体" w:eastAsia="宋体" w:hAnsi="宋体" w:cs="宋体"/>
                <w:spacing w:val="1"/>
                <w:w w:val="95"/>
                <w:sz w:val="21"/>
                <w:szCs w:val="21"/>
              </w:rPr>
              <w:t>工</w:t>
            </w:r>
            <w:r>
              <w:rPr>
                <w:rFonts w:ascii="宋体" w:eastAsia="宋体" w:hAnsi="宋体" w:cs="宋体"/>
                <w:w w:val="95"/>
                <w:sz w:val="21"/>
                <w:szCs w:val="21"/>
              </w:rPr>
              <w:t>资</w:t>
            </w:r>
            <w:r>
              <w:rPr>
                <w:rFonts w:ascii="宋体" w:eastAsia="宋体" w:hAnsi="宋体" w:cs="宋体"/>
                <w:spacing w:val="1"/>
                <w:w w:val="95"/>
                <w:sz w:val="21"/>
                <w:szCs w:val="21"/>
              </w:rPr>
              <w:t>料</w:t>
            </w:r>
            <w:r>
              <w:rPr>
                <w:rFonts w:ascii="宋体" w:eastAsia="宋体" w:hAnsi="宋体" w:cs="宋体"/>
                <w:w w:val="95"/>
                <w:sz w:val="21"/>
                <w:szCs w:val="21"/>
              </w:rPr>
              <w:t>的</w:t>
            </w:r>
            <w:r>
              <w:rPr>
                <w:rFonts w:ascii="宋体" w:eastAsia="宋体" w:hAnsi="宋体" w:cs="宋体"/>
                <w:spacing w:val="1"/>
                <w:w w:val="95"/>
                <w:sz w:val="21"/>
                <w:szCs w:val="21"/>
              </w:rPr>
              <w:t>份</w:t>
            </w:r>
            <w:r>
              <w:rPr>
                <w:rFonts w:ascii="宋体" w:eastAsia="宋体" w:hAnsi="宋体" w:cs="宋体"/>
                <w:w w:val="95"/>
                <w:sz w:val="21"/>
                <w:szCs w:val="21"/>
              </w:rPr>
              <w:t>数</w:t>
            </w:r>
            <w:r>
              <w:rPr>
                <w:rFonts w:ascii="宋体" w:eastAsia="宋体" w:hAnsi="宋体" w:cs="宋体"/>
                <w:spacing w:val="1"/>
                <w:w w:val="95"/>
                <w:sz w:val="21"/>
                <w:szCs w:val="21"/>
              </w:rPr>
              <w:t>：</w:t>
            </w:r>
            <w:r>
              <w:rPr>
                <w:rFonts w:ascii="Times New Roman" w:eastAsia="宋体" w:hAnsi="Times New Roman" w:cs="Times New Roman" w:hint="eastAsia"/>
                <w:spacing w:val="1"/>
                <w:w w:val="95"/>
                <w:sz w:val="21"/>
                <w:szCs w:val="21"/>
                <w:u w:val="single" w:color="000000"/>
                <w:lang w:eastAsia="zh-CN"/>
              </w:rPr>
              <w:t>6</w:t>
            </w:r>
            <w:r>
              <w:rPr>
                <w:rFonts w:ascii="宋体" w:eastAsia="宋体" w:hAnsi="宋体" w:cs="宋体"/>
                <w:sz w:val="21"/>
                <w:szCs w:val="21"/>
              </w:rPr>
              <w:t>份</w:t>
            </w:r>
          </w:p>
        </w:tc>
      </w:tr>
      <w:tr w:rsidR="0059461D">
        <w:trPr>
          <w:trHeight w:hRule="exact" w:val="637"/>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4370C5">
            <w:pPr>
              <w:pStyle w:val="TableParagraph"/>
              <w:ind w:right="7" w:firstLineChars="99" w:firstLine="209"/>
              <w:rPr>
                <w:rFonts w:ascii="Times New Roman" w:eastAsia="Times New Roman" w:hAnsi="Times New Roman" w:cs="Times New Roman"/>
                <w:sz w:val="21"/>
                <w:szCs w:val="21"/>
              </w:rPr>
            </w:pPr>
            <w:r>
              <w:rPr>
                <w:rFonts w:ascii="Times New Roman"/>
                <w:spacing w:val="1"/>
                <w:sz w:val="21"/>
              </w:rPr>
              <w:t>24</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sz w:val="20"/>
                <w:szCs w:val="20"/>
              </w:rPr>
            </w:pPr>
          </w:p>
          <w:p w:rsidR="0059461D" w:rsidRDefault="004370C5">
            <w:pPr>
              <w:pStyle w:val="TableParagraph"/>
              <w:ind w:firstLineChars="100" w:firstLine="210"/>
              <w:rPr>
                <w:rFonts w:ascii="Times New Roman" w:eastAsia="Times New Roman" w:hAnsi="Times New Roman" w:cs="Times New Roman"/>
                <w:sz w:val="21"/>
                <w:szCs w:val="21"/>
              </w:rPr>
            </w:pPr>
            <w:r>
              <w:rPr>
                <w:rFonts w:ascii="Times New Roman"/>
                <w:sz w:val="21"/>
              </w:rPr>
              <w:t>18.5.1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21"/>
              <w:rPr>
                <w:rFonts w:ascii="宋体" w:eastAsia="宋体" w:hAnsi="宋体" w:cs="宋体"/>
                <w:sz w:val="21"/>
                <w:szCs w:val="21"/>
                <w:lang w:eastAsia="zh-CN"/>
              </w:rPr>
            </w:pPr>
          </w:p>
          <w:p w:rsidR="0059461D" w:rsidRDefault="004370C5">
            <w:pPr>
              <w:pStyle w:val="TableParagraph"/>
              <w:spacing w:before="21"/>
              <w:ind w:firstLineChars="100" w:firstLine="210"/>
              <w:rPr>
                <w:rFonts w:ascii="宋体" w:eastAsia="宋体" w:hAnsi="宋体" w:cs="宋体"/>
                <w:sz w:val="21"/>
                <w:szCs w:val="21"/>
                <w:lang w:eastAsia="zh-CN"/>
              </w:rPr>
            </w:pPr>
            <w:r>
              <w:rPr>
                <w:rFonts w:ascii="宋体" w:eastAsia="宋体" w:hAnsi="宋体" w:cs="宋体"/>
                <w:sz w:val="21"/>
                <w:szCs w:val="21"/>
                <w:lang w:eastAsia="zh-CN"/>
              </w:rPr>
              <w:t>单位工程或工程设备是否需投入施工期运行：</w:t>
            </w:r>
            <w:r>
              <w:rPr>
                <w:rFonts w:ascii="宋体" w:eastAsia="宋体" w:hAnsi="宋体" w:cs="宋体"/>
                <w:sz w:val="21"/>
                <w:szCs w:val="21"/>
                <w:u w:val="single" w:color="000000"/>
                <w:lang w:eastAsia="zh-CN"/>
              </w:rPr>
              <w:t>否</w:t>
            </w:r>
          </w:p>
        </w:tc>
      </w:tr>
      <w:tr w:rsidR="0059461D">
        <w:trPr>
          <w:trHeight w:hRule="exact" w:val="561"/>
        </w:trPr>
        <w:tc>
          <w:tcPr>
            <w:tcW w:w="737" w:type="dxa"/>
            <w:tcBorders>
              <w:top w:val="single" w:sz="6" w:space="0" w:color="000000"/>
              <w:left w:val="single" w:sz="12" w:space="0" w:color="000000"/>
              <w:bottom w:val="single" w:sz="6" w:space="0" w:color="000000"/>
              <w:right w:val="single" w:sz="6" w:space="0" w:color="000000"/>
            </w:tcBorders>
            <w:vAlign w:val="center"/>
          </w:tcPr>
          <w:p w:rsidR="0059461D" w:rsidRDefault="004370C5" w:rsidP="00E820D8">
            <w:pPr>
              <w:pStyle w:val="TableParagraph"/>
              <w:ind w:right="7" w:firstLineChars="50" w:firstLine="105"/>
              <w:jc w:val="center"/>
              <w:rPr>
                <w:rFonts w:ascii="Times New Roman"/>
                <w:spacing w:val="1"/>
                <w:sz w:val="21"/>
              </w:rPr>
            </w:pPr>
            <w:r>
              <w:rPr>
                <w:rFonts w:ascii="Times New Roman"/>
                <w:spacing w:val="1"/>
                <w:sz w:val="21"/>
              </w:rPr>
              <w:t>25</w:t>
            </w:r>
          </w:p>
        </w:tc>
        <w:tc>
          <w:tcPr>
            <w:tcW w:w="1051" w:type="dxa"/>
            <w:tcBorders>
              <w:top w:val="single" w:sz="6" w:space="0" w:color="000000"/>
              <w:left w:val="single" w:sz="6" w:space="0" w:color="000000"/>
              <w:bottom w:val="single" w:sz="6" w:space="0" w:color="000000"/>
              <w:right w:val="single" w:sz="6" w:space="0" w:color="000000"/>
            </w:tcBorders>
            <w:vAlign w:val="center"/>
          </w:tcPr>
          <w:p w:rsidR="0059461D" w:rsidRDefault="004370C5">
            <w:pPr>
              <w:pStyle w:val="TableParagraph"/>
              <w:ind w:firstLineChars="50" w:firstLine="105"/>
              <w:jc w:val="center"/>
              <w:rPr>
                <w:rFonts w:ascii="Times New Roman"/>
                <w:sz w:val="21"/>
              </w:rPr>
            </w:pPr>
            <w:r>
              <w:rPr>
                <w:rFonts w:ascii="Times New Roman"/>
                <w:sz w:val="21"/>
              </w:rPr>
              <w:t>18.6.1</w:t>
            </w:r>
          </w:p>
        </w:tc>
        <w:tc>
          <w:tcPr>
            <w:tcW w:w="7349" w:type="dxa"/>
            <w:tcBorders>
              <w:top w:val="single" w:sz="6" w:space="0" w:color="000000"/>
              <w:left w:val="single" w:sz="6" w:space="0" w:color="000000"/>
              <w:bottom w:val="single" w:sz="6" w:space="0" w:color="000000"/>
              <w:right w:val="single" w:sz="12" w:space="0" w:color="000000"/>
            </w:tcBorders>
            <w:vAlign w:val="center"/>
          </w:tcPr>
          <w:p w:rsidR="0059461D" w:rsidRDefault="004370C5">
            <w:pPr>
              <w:pStyle w:val="TableParagraph"/>
              <w:spacing w:before="18"/>
              <w:ind w:firstLineChars="100" w:firstLine="210"/>
              <w:rPr>
                <w:rFonts w:ascii="宋体" w:eastAsia="宋体" w:hAnsi="宋体" w:cs="宋体"/>
                <w:sz w:val="21"/>
                <w:szCs w:val="21"/>
                <w:lang w:eastAsia="zh-CN"/>
              </w:rPr>
            </w:pPr>
            <w:r>
              <w:rPr>
                <w:rFonts w:ascii="宋体" w:eastAsia="宋体" w:hAnsi="宋体" w:cs="宋体"/>
                <w:sz w:val="21"/>
                <w:szCs w:val="21"/>
                <w:lang w:eastAsia="zh-CN"/>
              </w:rPr>
              <w:t>本工程及工程设备是否进行试运行：</w:t>
            </w:r>
            <w:r>
              <w:rPr>
                <w:rFonts w:ascii="宋体" w:eastAsia="宋体" w:hAnsi="宋体" w:cs="宋体"/>
                <w:sz w:val="21"/>
                <w:szCs w:val="21"/>
                <w:u w:val="single" w:color="000000"/>
                <w:lang w:eastAsia="zh-CN"/>
              </w:rPr>
              <w:t>否</w:t>
            </w:r>
          </w:p>
        </w:tc>
      </w:tr>
      <w:tr w:rsidR="0059461D">
        <w:trPr>
          <w:trHeight w:hRule="exact" w:val="411"/>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5"/>
              <w:ind w:right="7"/>
              <w:jc w:val="center"/>
              <w:rPr>
                <w:rFonts w:ascii="Times New Roman"/>
                <w:spacing w:val="1"/>
                <w:sz w:val="21"/>
              </w:rPr>
            </w:pPr>
            <w:r>
              <w:rPr>
                <w:rFonts w:ascii="Times New Roman"/>
                <w:spacing w:val="1"/>
                <w:sz w:val="21"/>
              </w:rPr>
              <w:t>26</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5"/>
              <w:ind w:left="213"/>
              <w:rPr>
                <w:rFonts w:ascii="Times New Roman"/>
                <w:sz w:val="21"/>
              </w:rPr>
            </w:pPr>
            <w:r>
              <w:rPr>
                <w:rFonts w:ascii="Times New Roman"/>
                <w:sz w:val="21"/>
              </w:rPr>
              <w:t>19.7(1)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693"/>
              </w:tabs>
              <w:spacing w:before="18"/>
              <w:ind w:left="230"/>
              <w:rPr>
                <w:rFonts w:ascii="宋体" w:eastAsia="宋体" w:hAnsi="宋体" w:cs="宋体"/>
                <w:w w:val="95"/>
                <w:sz w:val="21"/>
                <w:szCs w:val="21"/>
                <w:lang w:eastAsia="zh-CN"/>
              </w:rPr>
            </w:pPr>
            <w:r>
              <w:rPr>
                <w:rFonts w:ascii="宋体" w:eastAsia="宋体" w:hAnsi="宋体" w:cs="宋体"/>
                <w:w w:val="95"/>
                <w:sz w:val="21"/>
                <w:szCs w:val="21"/>
                <w:lang w:eastAsia="zh-CN"/>
              </w:rPr>
              <w:t>保</w:t>
            </w:r>
            <w:r>
              <w:rPr>
                <w:rFonts w:ascii="宋体" w:eastAsia="宋体" w:hAnsi="宋体" w:cs="宋体"/>
                <w:spacing w:val="1"/>
                <w:w w:val="95"/>
                <w:sz w:val="21"/>
                <w:szCs w:val="21"/>
                <w:lang w:eastAsia="zh-CN"/>
              </w:rPr>
              <w:t>修</w:t>
            </w:r>
            <w:r>
              <w:rPr>
                <w:rFonts w:ascii="宋体" w:eastAsia="宋体" w:hAnsi="宋体" w:cs="宋体"/>
                <w:w w:val="95"/>
                <w:sz w:val="21"/>
                <w:szCs w:val="21"/>
                <w:lang w:eastAsia="zh-CN"/>
              </w:rPr>
              <w:t>期</w:t>
            </w:r>
            <w:r>
              <w:rPr>
                <w:rFonts w:ascii="宋体" w:eastAsia="宋体" w:hAnsi="宋体" w:cs="宋体"/>
                <w:spacing w:val="1"/>
                <w:w w:val="95"/>
                <w:sz w:val="21"/>
                <w:szCs w:val="21"/>
                <w:lang w:eastAsia="zh-CN"/>
              </w:rPr>
              <w:t>：</w:t>
            </w:r>
            <w:r>
              <w:rPr>
                <w:rFonts w:ascii="宋体" w:eastAsia="宋体" w:hAnsi="宋体" w:cs="宋体"/>
                <w:w w:val="95"/>
                <w:sz w:val="21"/>
                <w:szCs w:val="21"/>
                <w:lang w:eastAsia="zh-CN"/>
              </w:rPr>
              <w:t>自</w:t>
            </w:r>
            <w:r>
              <w:rPr>
                <w:rFonts w:ascii="宋体" w:eastAsia="宋体" w:hAnsi="宋体" w:cs="宋体"/>
                <w:spacing w:val="1"/>
                <w:w w:val="95"/>
                <w:sz w:val="21"/>
                <w:szCs w:val="21"/>
                <w:lang w:eastAsia="zh-CN"/>
              </w:rPr>
              <w:t>实</w:t>
            </w:r>
            <w:r>
              <w:rPr>
                <w:rFonts w:ascii="宋体" w:eastAsia="宋体" w:hAnsi="宋体" w:cs="宋体"/>
                <w:w w:val="95"/>
                <w:sz w:val="21"/>
                <w:szCs w:val="21"/>
                <w:lang w:eastAsia="zh-CN"/>
              </w:rPr>
              <w:t>际</w:t>
            </w:r>
            <w:r>
              <w:rPr>
                <w:rFonts w:ascii="宋体" w:eastAsia="宋体" w:hAnsi="宋体" w:cs="宋体"/>
                <w:spacing w:val="1"/>
                <w:w w:val="95"/>
                <w:sz w:val="21"/>
                <w:szCs w:val="21"/>
                <w:lang w:eastAsia="zh-CN"/>
              </w:rPr>
              <w:t>交</w:t>
            </w:r>
            <w:r>
              <w:rPr>
                <w:rFonts w:ascii="宋体" w:eastAsia="宋体" w:hAnsi="宋体" w:cs="宋体"/>
                <w:w w:val="95"/>
                <w:sz w:val="21"/>
                <w:szCs w:val="21"/>
                <w:lang w:eastAsia="zh-CN"/>
              </w:rPr>
              <w:t>工</w:t>
            </w:r>
            <w:r>
              <w:rPr>
                <w:rFonts w:ascii="宋体" w:eastAsia="宋体" w:hAnsi="宋体" w:cs="宋体"/>
                <w:spacing w:val="1"/>
                <w:w w:val="95"/>
                <w:sz w:val="21"/>
                <w:szCs w:val="21"/>
                <w:lang w:eastAsia="zh-CN"/>
              </w:rPr>
              <w:t>日</w:t>
            </w:r>
            <w:r>
              <w:rPr>
                <w:rFonts w:ascii="宋体" w:eastAsia="宋体" w:hAnsi="宋体" w:cs="宋体"/>
                <w:w w:val="95"/>
                <w:sz w:val="21"/>
                <w:szCs w:val="21"/>
                <w:lang w:eastAsia="zh-CN"/>
              </w:rPr>
              <w:t>期</w:t>
            </w:r>
            <w:r>
              <w:rPr>
                <w:rFonts w:ascii="宋体" w:eastAsia="宋体" w:hAnsi="宋体" w:cs="宋体"/>
                <w:spacing w:val="1"/>
                <w:w w:val="95"/>
                <w:sz w:val="21"/>
                <w:szCs w:val="21"/>
                <w:lang w:eastAsia="zh-CN"/>
              </w:rPr>
              <w:t>起</w:t>
            </w:r>
            <w:r>
              <w:rPr>
                <w:rFonts w:ascii="宋体" w:eastAsia="宋体" w:hAnsi="宋体" w:cs="宋体"/>
                <w:w w:val="95"/>
                <w:sz w:val="21"/>
                <w:szCs w:val="21"/>
                <w:lang w:eastAsia="zh-CN"/>
              </w:rPr>
              <w:t>计</w:t>
            </w:r>
            <w:r>
              <w:rPr>
                <w:rFonts w:ascii="宋体" w:eastAsia="宋体" w:hAnsi="宋体" w:cs="宋体"/>
                <w:spacing w:val="1"/>
                <w:w w:val="95"/>
                <w:sz w:val="21"/>
                <w:szCs w:val="21"/>
                <w:lang w:eastAsia="zh-CN"/>
              </w:rPr>
              <w:t>算</w:t>
            </w:r>
            <w:r>
              <w:rPr>
                <w:rFonts w:ascii="Times New Roman" w:eastAsia="宋体" w:hAnsi="Times New Roman" w:cs="Times New Roman" w:hint="eastAsia"/>
                <w:spacing w:val="1"/>
                <w:w w:val="95"/>
                <w:sz w:val="21"/>
                <w:szCs w:val="21"/>
                <w:u w:val="single" w:color="000000"/>
                <w:lang w:eastAsia="zh-CN"/>
              </w:rPr>
              <w:t>2</w:t>
            </w:r>
            <w:r>
              <w:rPr>
                <w:rFonts w:ascii="宋体" w:eastAsia="宋体" w:hAnsi="宋体" w:cs="宋体"/>
                <w:spacing w:val="2"/>
                <w:sz w:val="21"/>
                <w:szCs w:val="21"/>
                <w:lang w:eastAsia="zh-CN"/>
              </w:rPr>
              <w:t>年</w:t>
            </w:r>
            <w:r>
              <w:rPr>
                <w:rFonts w:ascii="宋体" w:eastAsia="宋体" w:hAnsi="宋体" w:cs="宋体"/>
                <w:position w:val="11"/>
                <w:sz w:val="10"/>
                <w:szCs w:val="10"/>
                <w:lang w:eastAsia="zh-CN"/>
              </w:rPr>
              <w:t>①</w:t>
            </w:r>
          </w:p>
        </w:tc>
      </w:tr>
      <w:tr w:rsidR="0059461D">
        <w:trPr>
          <w:trHeight w:hRule="exact" w:val="446"/>
        </w:trPr>
        <w:tc>
          <w:tcPr>
            <w:tcW w:w="737"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7"/>
              <w:ind w:right="7"/>
              <w:jc w:val="center"/>
              <w:rPr>
                <w:rFonts w:ascii="Times New Roman"/>
                <w:spacing w:val="1"/>
                <w:sz w:val="21"/>
              </w:rPr>
            </w:pPr>
            <w:r>
              <w:rPr>
                <w:rFonts w:ascii="Times New Roman"/>
                <w:spacing w:val="1"/>
                <w:sz w:val="21"/>
              </w:rPr>
              <w:t>27</w:t>
            </w:r>
          </w:p>
        </w:tc>
        <w:tc>
          <w:tcPr>
            <w:tcW w:w="105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7"/>
              <w:ind w:left="333"/>
              <w:rPr>
                <w:rFonts w:ascii="Times New Roman"/>
                <w:sz w:val="21"/>
              </w:rPr>
            </w:pPr>
            <w:r>
              <w:rPr>
                <w:rFonts w:ascii="Times New Roman"/>
                <w:sz w:val="21"/>
              </w:rPr>
              <w:t>20.1</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484"/>
              </w:tabs>
              <w:spacing w:before="21"/>
              <w:ind w:left="230"/>
              <w:rPr>
                <w:rFonts w:ascii="宋体" w:eastAsia="宋体" w:hAnsi="宋体" w:cs="宋体"/>
                <w:w w:val="95"/>
                <w:sz w:val="21"/>
                <w:szCs w:val="21"/>
                <w:lang w:eastAsia="zh-CN"/>
              </w:rPr>
            </w:pPr>
            <w:r>
              <w:rPr>
                <w:rFonts w:ascii="宋体" w:eastAsia="宋体" w:hAnsi="宋体" w:cs="宋体"/>
                <w:w w:val="95"/>
                <w:sz w:val="21"/>
                <w:szCs w:val="21"/>
                <w:lang w:eastAsia="zh-CN"/>
              </w:rPr>
              <w:t>建筑工程一切险的保险费率：</w:t>
            </w:r>
            <w:r>
              <w:rPr>
                <w:rFonts w:ascii="Times New Roman" w:eastAsia="宋体" w:hAnsi="Times New Roman" w:cs="Times New Roman" w:hint="eastAsia"/>
                <w:w w:val="95"/>
                <w:sz w:val="21"/>
                <w:szCs w:val="21"/>
                <w:u w:val="single" w:color="000000"/>
                <w:lang w:eastAsia="zh-CN"/>
              </w:rPr>
              <w:t>3</w:t>
            </w:r>
            <w:r>
              <w:rPr>
                <w:rFonts w:ascii="Times New Roman" w:eastAsia="Times New Roman" w:hAnsi="Times New Roman" w:cs="Times New Roman"/>
                <w:sz w:val="21"/>
                <w:szCs w:val="21"/>
                <w:lang w:eastAsia="zh-CN"/>
              </w:rPr>
              <w:t>‰</w:t>
            </w:r>
          </w:p>
        </w:tc>
      </w:tr>
      <w:tr w:rsidR="0059461D">
        <w:trPr>
          <w:trHeight w:hRule="exact" w:val="876"/>
        </w:trPr>
        <w:tc>
          <w:tcPr>
            <w:tcW w:w="737"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lang w:eastAsia="zh-CN"/>
              </w:rPr>
            </w:pPr>
          </w:p>
          <w:p w:rsidR="0059461D" w:rsidRDefault="004370C5">
            <w:pPr>
              <w:pStyle w:val="TableParagraph"/>
              <w:ind w:right="7"/>
              <w:jc w:val="center"/>
              <w:rPr>
                <w:rFonts w:ascii="Times New Roman"/>
                <w:spacing w:val="1"/>
                <w:sz w:val="21"/>
              </w:rPr>
            </w:pPr>
            <w:r>
              <w:rPr>
                <w:rFonts w:ascii="Times New Roman"/>
                <w:spacing w:val="1"/>
                <w:sz w:val="21"/>
              </w:rPr>
              <w:t>28</w:t>
            </w:r>
          </w:p>
        </w:tc>
        <w:tc>
          <w:tcPr>
            <w:tcW w:w="1051"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21"/>
                <w:szCs w:val="21"/>
              </w:rPr>
            </w:pPr>
          </w:p>
          <w:p w:rsidR="0059461D" w:rsidRDefault="004370C5">
            <w:pPr>
              <w:pStyle w:val="TableParagraph"/>
              <w:ind w:left="254"/>
              <w:rPr>
                <w:rFonts w:ascii="Times New Roman"/>
                <w:sz w:val="21"/>
              </w:rPr>
            </w:pPr>
            <w:r>
              <w:rPr>
                <w:rFonts w:ascii="Times New Roman"/>
                <w:sz w:val="21"/>
              </w:rPr>
              <w:t>20.4.2</w:t>
            </w:r>
          </w:p>
        </w:tc>
        <w:tc>
          <w:tcPr>
            <w:tcW w:w="7349"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3693"/>
              </w:tabs>
              <w:spacing w:before="18"/>
              <w:ind w:left="230"/>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第三者责任险的最低投保金额：</w:t>
            </w:r>
            <w:r>
              <w:rPr>
                <w:rFonts w:ascii="Times New Roman" w:eastAsia="宋体" w:hAnsi="Times New Roman" w:cs="Times New Roman" w:hint="eastAsia"/>
                <w:w w:val="95"/>
                <w:sz w:val="21"/>
                <w:szCs w:val="21"/>
                <w:u w:val="single" w:color="000000"/>
                <w:lang w:eastAsia="zh-CN"/>
              </w:rPr>
              <w:t>300</w:t>
            </w:r>
            <w:r>
              <w:rPr>
                <w:rFonts w:ascii="宋体" w:eastAsia="宋体" w:hAnsi="宋体" w:cs="宋体"/>
                <w:sz w:val="21"/>
                <w:szCs w:val="21"/>
                <w:lang w:eastAsia="zh-CN"/>
              </w:rPr>
              <w:t>万元，事故次数不限</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不计免赔额</w:t>
            </w:r>
            <w:r>
              <w:rPr>
                <w:rFonts w:ascii="Times New Roman" w:eastAsia="Times New Roman" w:hAnsi="Times New Roman" w:cs="Times New Roman"/>
                <w:sz w:val="21"/>
                <w:szCs w:val="21"/>
                <w:lang w:eastAsia="zh-CN"/>
              </w:rPr>
              <w:t>)</w:t>
            </w:r>
          </w:p>
          <w:p w:rsidR="0059461D" w:rsidRDefault="004370C5">
            <w:pPr>
              <w:pStyle w:val="TableParagraph"/>
              <w:tabs>
                <w:tab w:val="left" w:pos="1804"/>
              </w:tabs>
              <w:spacing w:before="117"/>
              <w:ind w:left="230"/>
              <w:rPr>
                <w:rFonts w:ascii="宋体" w:eastAsia="宋体" w:hAnsi="宋体" w:cs="宋体"/>
                <w:w w:val="95"/>
                <w:sz w:val="21"/>
                <w:szCs w:val="21"/>
              </w:rPr>
            </w:pPr>
            <w:r>
              <w:rPr>
                <w:rFonts w:ascii="宋体" w:eastAsia="宋体" w:hAnsi="宋体" w:cs="宋体"/>
                <w:w w:val="95"/>
                <w:sz w:val="21"/>
                <w:szCs w:val="21"/>
              </w:rPr>
              <w:t>保险费率：</w:t>
            </w:r>
            <w:r>
              <w:rPr>
                <w:rFonts w:ascii="Times New Roman" w:eastAsia="宋体" w:hAnsi="Times New Roman" w:cs="Times New Roman" w:hint="eastAsia"/>
                <w:w w:val="95"/>
                <w:sz w:val="21"/>
                <w:szCs w:val="21"/>
                <w:u w:val="single" w:color="000000"/>
                <w:lang w:eastAsia="zh-CN"/>
              </w:rPr>
              <w:t>5</w:t>
            </w:r>
            <w:r>
              <w:rPr>
                <w:rFonts w:ascii="Times New Roman" w:eastAsia="Times New Roman" w:hAnsi="Times New Roman" w:cs="Times New Roman"/>
                <w:sz w:val="21"/>
                <w:szCs w:val="21"/>
              </w:rPr>
              <w:t>‰</w:t>
            </w:r>
          </w:p>
        </w:tc>
      </w:tr>
      <w:tr w:rsidR="0059461D">
        <w:trPr>
          <w:trHeight w:hRule="exact" w:val="1006"/>
        </w:trPr>
        <w:tc>
          <w:tcPr>
            <w:tcW w:w="737"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spacing w:before="6"/>
              <w:rPr>
                <w:rFonts w:ascii="宋体" w:eastAsia="宋体" w:hAnsi="宋体" w:cs="宋体"/>
                <w:sz w:val="28"/>
                <w:szCs w:val="28"/>
              </w:rPr>
            </w:pPr>
          </w:p>
          <w:p w:rsidR="0059461D" w:rsidRDefault="004370C5">
            <w:pPr>
              <w:pStyle w:val="TableParagraph"/>
              <w:ind w:right="7"/>
              <w:jc w:val="center"/>
              <w:rPr>
                <w:rFonts w:ascii="Times New Roman"/>
                <w:spacing w:val="1"/>
                <w:sz w:val="21"/>
              </w:rPr>
            </w:pPr>
            <w:r>
              <w:rPr>
                <w:rFonts w:ascii="Times New Roman"/>
                <w:spacing w:val="1"/>
                <w:sz w:val="21"/>
              </w:rPr>
              <w:t>29</w:t>
            </w:r>
          </w:p>
        </w:tc>
        <w:tc>
          <w:tcPr>
            <w:tcW w:w="1051" w:type="dxa"/>
            <w:tcBorders>
              <w:top w:val="single" w:sz="6" w:space="0" w:color="000000"/>
              <w:left w:val="single" w:sz="6" w:space="0" w:color="000000"/>
              <w:bottom w:val="single" w:sz="12" w:space="0" w:color="000000"/>
              <w:right w:val="single" w:sz="6" w:space="0" w:color="000000"/>
            </w:tcBorders>
          </w:tcPr>
          <w:p w:rsidR="0059461D" w:rsidRDefault="0059461D">
            <w:pPr>
              <w:pStyle w:val="TableParagraph"/>
              <w:spacing w:before="6"/>
              <w:rPr>
                <w:rFonts w:ascii="宋体" w:eastAsia="宋体" w:hAnsi="宋体" w:cs="宋体"/>
                <w:sz w:val="28"/>
                <w:szCs w:val="28"/>
              </w:rPr>
            </w:pPr>
          </w:p>
          <w:p w:rsidR="0059461D" w:rsidRDefault="004370C5">
            <w:pPr>
              <w:pStyle w:val="TableParagraph"/>
              <w:ind w:left="333"/>
              <w:rPr>
                <w:rFonts w:ascii="Times New Roman"/>
                <w:sz w:val="21"/>
              </w:rPr>
            </w:pPr>
            <w:r>
              <w:rPr>
                <w:rFonts w:ascii="Times New Roman"/>
                <w:sz w:val="21"/>
              </w:rPr>
              <w:t>24.1</w:t>
            </w:r>
          </w:p>
        </w:tc>
        <w:tc>
          <w:tcPr>
            <w:tcW w:w="7349"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before="110"/>
              <w:ind w:left="230"/>
              <w:rPr>
                <w:rFonts w:ascii="宋体" w:eastAsia="宋体" w:hAnsi="宋体" w:cs="宋体"/>
                <w:sz w:val="21"/>
                <w:szCs w:val="21"/>
                <w:lang w:eastAsia="zh-CN"/>
              </w:rPr>
            </w:pPr>
            <w:r>
              <w:rPr>
                <w:rFonts w:ascii="宋体" w:eastAsia="宋体" w:hAnsi="宋体" w:cs="宋体"/>
                <w:sz w:val="21"/>
                <w:szCs w:val="21"/>
                <w:lang w:eastAsia="zh-CN"/>
              </w:rPr>
              <w:t>争议的最终解决方式：</w:t>
            </w:r>
            <w:r>
              <w:rPr>
                <w:rFonts w:ascii="宋体" w:eastAsia="宋体" w:hAnsi="宋体" w:cs="宋体"/>
                <w:sz w:val="21"/>
                <w:szCs w:val="21"/>
                <w:u w:val="single" w:color="000000"/>
                <w:lang w:eastAsia="zh-CN"/>
              </w:rPr>
              <w:t>诉讼</w:t>
            </w:r>
          </w:p>
          <w:p w:rsidR="0059461D" w:rsidRDefault="004370C5">
            <w:pPr>
              <w:pStyle w:val="TableParagraph"/>
              <w:tabs>
                <w:tab w:val="left" w:pos="5840"/>
              </w:tabs>
              <w:spacing w:before="133"/>
              <w:ind w:left="230"/>
              <w:rPr>
                <w:rFonts w:ascii="宋体" w:eastAsia="宋体" w:hAnsi="宋体" w:cs="宋体"/>
                <w:w w:val="95"/>
                <w:sz w:val="21"/>
                <w:szCs w:val="21"/>
                <w:lang w:eastAsia="zh-CN"/>
              </w:rPr>
            </w:pPr>
            <w:r>
              <w:rPr>
                <w:rFonts w:ascii="Times New Roman" w:eastAsia="宋体" w:hAnsi="Times New Roman" w:cs="Times New Roman" w:hint="eastAsia"/>
                <w:sz w:val="21"/>
                <w:szCs w:val="21"/>
                <w:lang w:eastAsia="zh-CN"/>
              </w:rPr>
              <w:t>诉讼地点：</w:t>
            </w:r>
            <w:r>
              <w:rPr>
                <w:rFonts w:ascii="Times New Roman" w:eastAsia="宋体" w:hAnsi="Times New Roman" w:cs="Times New Roman" w:hint="eastAsia"/>
                <w:sz w:val="21"/>
                <w:szCs w:val="21"/>
                <w:u w:val="single"/>
                <w:lang w:eastAsia="zh-CN"/>
              </w:rPr>
              <w:t>三门县人民法院</w:t>
            </w:r>
          </w:p>
        </w:tc>
      </w:tr>
    </w:tbl>
    <w:p w:rsidR="0059461D" w:rsidRDefault="0059461D">
      <w:pPr>
        <w:rPr>
          <w:rFonts w:ascii="宋体" w:eastAsia="宋体" w:hAnsi="宋体" w:cs="宋体"/>
          <w:sz w:val="18"/>
          <w:szCs w:val="18"/>
          <w:lang w:eastAsia="zh-CN"/>
        </w:rPr>
        <w:sectPr w:rsidR="0059461D">
          <w:pgSz w:w="11900" w:h="16840"/>
          <w:pgMar w:top="1160" w:right="1240" w:bottom="1460" w:left="1220" w:header="883" w:footer="1280" w:gutter="0"/>
          <w:cols w:space="720"/>
        </w:sectPr>
      </w:pPr>
    </w:p>
    <w:p w:rsidR="0059461D" w:rsidRDefault="004370C5" w:rsidP="00E820D8">
      <w:pPr>
        <w:ind w:firstLineChars="900" w:firstLine="2889"/>
        <w:jc w:val="both"/>
        <w:rPr>
          <w:rFonts w:ascii="黑体" w:eastAsia="黑体" w:hAnsi="黑体" w:cs="黑体"/>
          <w:sz w:val="32"/>
          <w:lang w:eastAsia="zh-CN"/>
        </w:rPr>
      </w:pPr>
      <w:bookmarkStart w:id="58" w:name="_TOC_250113"/>
      <w:r>
        <w:rPr>
          <w:rFonts w:ascii="黑体" w:eastAsia="黑体" w:hAnsi="黑体" w:cs="黑体"/>
          <w:spacing w:val="1"/>
          <w:sz w:val="32"/>
          <w:lang w:eastAsia="zh-CN"/>
        </w:rPr>
        <w:lastRenderedPageBreak/>
        <w:t>项目专用合同条款</w:t>
      </w:r>
      <w:bookmarkEnd w:id="58"/>
    </w:p>
    <w:p w:rsidR="0059461D" w:rsidRDefault="0059461D">
      <w:pPr>
        <w:spacing w:before="9"/>
        <w:rPr>
          <w:rFonts w:ascii="黑体" w:eastAsia="黑体" w:hAnsi="黑体" w:cs="黑体"/>
          <w:b/>
          <w:bCs/>
          <w:sz w:val="36"/>
          <w:szCs w:val="36"/>
          <w:lang w:eastAsia="zh-CN"/>
        </w:rPr>
      </w:pPr>
    </w:p>
    <w:p w:rsidR="0059461D" w:rsidRDefault="004370C5" w:rsidP="00E820D8">
      <w:pPr>
        <w:pStyle w:val="a4"/>
        <w:spacing w:before="0" w:line="336" w:lineRule="auto"/>
        <w:ind w:left="119" w:right="113" w:firstLineChars="200" w:firstLine="399"/>
        <w:jc w:val="both"/>
        <w:rPr>
          <w:rFonts w:ascii="楷体" w:eastAsia="楷体" w:hAnsi="楷体" w:cs="楷体"/>
          <w:sz w:val="20"/>
          <w:szCs w:val="20"/>
          <w:lang w:eastAsia="zh-CN"/>
        </w:rPr>
      </w:pPr>
      <w:r>
        <w:rPr>
          <w:rFonts w:ascii="黑体" w:eastAsia="黑体" w:hAnsi="黑体" w:cs="黑体"/>
          <w:spacing w:val="1"/>
          <w:w w:val="95"/>
          <w:lang w:eastAsia="zh-CN"/>
        </w:rPr>
        <w:t>说</w:t>
      </w:r>
      <w:r>
        <w:rPr>
          <w:rFonts w:ascii="黑体" w:eastAsia="黑体" w:hAnsi="黑体" w:cs="黑体"/>
          <w:w w:val="95"/>
          <w:lang w:eastAsia="zh-CN"/>
        </w:rPr>
        <w:t>明</w:t>
      </w:r>
      <w:r>
        <w:rPr>
          <w:rFonts w:ascii="黑体" w:eastAsia="黑体" w:hAnsi="黑体" w:cs="黑体"/>
          <w:spacing w:val="-33"/>
          <w:w w:val="95"/>
          <w:lang w:eastAsia="zh-CN"/>
        </w:rPr>
        <w:t>：</w:t>
      </w:r>
      <w:r>
        <w:rPr>
          <w:rFonts w:ascii="楷体" w:eastAsia="楷体" w:hAnsi="楷体" w:cs="楷体"/>
          <w:spacing w:val="1"/>
          <w:w w:val="95"/>
          <w:lang w:eastAsia="zh-CN"/>
        </w:rPr>
        <w:t>本</w:t>
      </w:r>
      <w:r>
        <w:rPr>
          <w:rFonts w:ascii="Times New Roman" w:eastAsia="Times New Roman" w:hAnsi="Times New Roman" w:cs="Times New Roman"/>
          <w:w w:val="95"/>
          <w:lang w:eastAsia="zh-CN"/>
        </w:rPr>
        <w:t>“</w:t>
      </w:r>
      <w:r>
        <w:rPr>
          <w:rFonts w:ascii="楷体" w:eastAsia="楷体" w:hAnsi="楷体" w:cs="楷体"/>
          <w:spacing w:val="1"/>
          <w:w w:val="95"/>
          <w:lang w:eastAsia="zh-CN"/>
        </w:rPr>
        <w:t>项</w:t>
      </w:r>
      <w:r>
        <w:rPr>
          <w:rFonts w:ascii="楷体" w:eastAsia="楷体" w:hAnsi="楷体" w:cs="楷体"/>
          <w:w w:val="95"/>
          <w:lang w:eastAsia="zh-CN"/>
        </w:rPr>
        <w:t>目</w:t>
      </w:r>
      <w:r>
        <w:rPr>
          <w:rFonts w:ascii="楷体" w:eastAsia="楷体" w:hAnsi="楷体" w:cs="楷体"/>
          <w:spacing w:val="1"/>
          <w:w w:val="95"/>
          <w:lang w:eastAsia="zh-CN"/>
        </w:rPr>
        <w:t>专</w:t>
      </w:r>
      <w:r>
        <w:rPr>
          <w:rFonts w:ascii="楷体" w:eastAsia="楷体" w:hAnsi="楷体" w:cs="楷体"/>
          <w:w w:val="95"/>
          <w:lang w:eastAsia="zh-CN"/>
        </w:rPr>
        <w:t>用</w:t>
      </w:r>
      <w:r>
        <w:rPr>
          <w:rFonts w:ascii="楷体" w:eastAsia="楷体" w:hAnsi="楷体" w:cs="楷体"/>
          <w:spacing w:val="1"/>
          <w:w w:val="95"/>
          <w:lang w:eastAsia="zh-CN"/>
        </w:rPr>
        <w:t>合</w:t>
      </w:r>
      <w:r>
        <w:rPr>
          <w:rFonts w:ascii="楷体" w:eastAsia="楷体" w:hAnsi="楷体" w:cs="楷体"/>
          <w:w w:val="95"/>
          <w:lang w:eastAsia="zh-CN"/>
        </w:rPr>
        <w:t>同</w:t>
      </w:r>
      <w:r>
        <w:rPr>
          <w:rFonts w:ascii="楷体" w:eastAsia="楷体" w:hAnsi="楷体" w:cs="楷体"/>
          <w:spacing w:val="1"/>
          <w:w w:val="95"/>
          <w:lang w:eastAsia="zh-CN"/>
        </w:rPr>
        <w:t>条</w:t>
      </w:r>
      <w:r>
        <w:rPr>
          <w:rFonts w:ascii="楷体" w:eastAsia="楷体" w:hAnsi="楷体" w:cs="楷体"/>
          <w:w w:val="95"/>
          <w:lang w:eastAsia="zh-CN"/>
        </w:rPr>
        <w:t>款</w:t>
      </w:r>
      <w:r>
        <w:rPr>
          <w:rFonts w:ascii="Times New Roman" w:eastAsia="Times New Roman" w:hAnsi="Times New Roman" w:cs="Times New Roman"/>
          <w:w w:val="95"/>
          <w:lang w:eastAsia="zh-CN"/>
        </w:rPr>
        <w:t>”</w:t>
      </w:r>
      <w:r>
        <w:rPr>
          <w:rFonts w:ascii="楷体" w:eastAsia="楷体" w:hAnsi="楷体" w:cs="楷体"/>
          <w:spacing w:val="1"/>
          <w:w w:val="95"/>
          <w:lang w:eastAsia="zh-CN"/>
        </w:rPr>
        <w:t>根</w:t>
      </w:r>
      <w:r>
        <w:rPr>
          <w:rFonts w:ascii="楷体" w:eastAsia="楷体" w:hAnsi="楷体" w:cs="楷体"/>
          <w:w w:val="95"/>
          <w:lang w:eastAsia="zh-CN"/>
        </w:rPr>
        <w:t>据</w:t>
      </w:r>
      <w:r>
        <w:rPr>
          <w:rFonts w:ascii="楷体" w:eastAsia="楷体" w:hAnsi="楷体" w:cs="楷体"/>
          <w:spacing w:val="1"/>
          <w:w w:val="95"/>
          <w:lang w:eastAsia="zh-CN"/>
        </w:rPr>
        <w:t>本</w:t>
      </w:r>
      <w:r>
        <w:rPr>
          <w:rFonts w:ascii="楷体" w:eastAsia="楷体" w:hAnsi="楷体" w:cs="楷体"/>
          <w:w w:val="95"/>
          <w:lang w:eastAsia="zh-CN"/>
        </w:rPr>
        <w:t>项</w:t>
      </w:r>
      <w:r>
        <w:rPr>
          <w:rFonts w:ascii="楷体" w:eastAsia="楷体" w:hAnsi="楷体" w:cs="楷体"/>
          <w:spacing w:val="1"/>
          <w:w w:val="95"/>
          <w:lang w:eastAsia="zh-CN"/>
        </w:rPr>
        <w:t>目</w:t>
      </w:r>
      <w:r>
        <w:rPr>
          <w:rFonts w:ascii="楷体" w:eastAsia="楷体" w:hAnsi="楷体" w:cs="楷体"/>
          <w:w w:val="95"/>
          <w:lang w:eastAsia="zh-CN"/>
        </w:rPr>
        <w:t>的</w:t>
      </w:r>
      <w:r>
        <w:rPr>
          <w:rFonts w:ascii="楷体" w:eastAsia="楷体" w:hAnsi="楷体" w:cs="楷体"/>
          <w:spacing w:val="1"/>
          <w:w w:val="95"/>
          <w:lang w:eastAsia="zh-CN"/>
        </w:rPr>
        <w:t>特</w:t>
      </w:r>
      <w:r>
        <w:rPr>
          <w:rFonts w:ascii="楷体" w:eastAsia="楷体" w:hAnsi="楷体" w:cs="楷体"/>
          <w:w w:val="95"/>
          <w:lang w:eastAsia="zh-CN"/>
        </w:rPr>
        <w:t>点</w:t>
      </w:r>
      <w:r>
        <w:rPr>
          <w:rFonts w:ascii="楷体" w:eastAsia="楷体" w:hAnsi="楷体" w:cs="楷体"/>
          <w:spacing w:val="1"/>
          <w:w w:val="95"/>
          <w:lang w:eastAsia="zh-CN"/>
        </w:rPr>
        <w:t>和</w:t>
      </w:r>
      <w:r>
        <w:rPr>
          <w:rFonts w:ascii="楷体" w:eastAsia="楷体" w:hAnsi="楷体" w:cs="楷体"/>
          <w:w w:val="95"/>
          <w:lang w:eastAsia="zh-CN"/>
        </w:rPr>
        <w:t>实</w:t>
      </w:r>
      <w:r>
        <w:rPr>
          <w:rFonts w:ascii="楷体" w:eastAsia="楷体" w:hAnsi="楷体" w:cs="楷体"/>
          <w:spacing w:val="1"/>
          <w:w w:val="95"/>
          <w:lang w:eastAsia="zh-CN"/>
        </w:rPr>
        <w:t>际</w:t>
      </w:r>
      <w:r>
        <w:rPr>
          <w:rFonts w:ascii="楷体" w:eastAsia="楷体" w:hAnsi="楷体" w:cs="楷体"/>
          <w:w w:val="95"/>
          <w:lang w:eastAsia="zh-CN"/>
        </w:rPr>
        <w:t>需</w:t>
      </w:r>
      <w:r>
        <w:rPr>
          <w:rFonts w:ascii="楷体" w:eastAsia="楷体" w:hAnsi="楷体" w:cs="楷体"/>
          <w:spacing w:val="1"/>
          <w:w w:val="95"/>
          <w:lang w:eastAsia="zh-CN"/>
        </w:rPr>
        <w:t>要</w:t>
      </w:r>
      <w:r>
        <w:rPr>
          <w:rFonts w:ascii="楷体" w:eastAsia="楷体" w:hAnsi="楷体" w:cs="楷体"/>
          <w:spacing w:val="-33"/>
          <w:w w:val="95"/>
          <w:lang w:eastAsia="zh-CN"/>
        </w:rPr>
        <w:t>，</w:t>
      </w:r>
      <w:r>
        <w:rPr>
          <w:rFonts w:ascii="楷体" w:eastAsia="楷体" w:hAnsi="楷体" w:cs="楷体"/>
          <w:spacing w:val="1"/>
          <w:w w:val="95"/>
          <w:lang w:eastAsia="zh-CN"/>
        </w:rPr>
        <w:t>是</w:t>
      </w:r>
      <w:r>
        <w:rPr>
          <w:rFonts w:ascii="楷体" w:eastAsia="楷体" w:hAnsi="楷体" w:cs="楷体"/>
          <w:w w:val="95"/>
          <w:lang w:eastAsia="zh-CN"/>
        </w:rPr>
        <w:t>对</w:t>
      </w:r>
      <w:r>
        <w:rPr>
          <w:rFonts w:ascii="Times New Roman" w:eastAsia="Times New Roman" w:hAnsi="Times New Roman" w:cs="Times New Roman"/>
          <w:w w:val="95"/>
          <w:lang w:eastAsia="zh-CN"/>
        </w:rPr>
        <w:t>“</w:t>
      </w:r>
      <w:r>
        <w:rPr>
          <w:rFonts w:ascii="楷体" w:eastAsia="楷体" w:hAnsi="楷体" w:cs="楷体"/>
          <w:spacing w:val="1"/>
          <w:w w:val="95"/>
          <w:lang w:eastAsia="zh-CN"/>
        </w:rPr>
        <w:t>通</w:t>
      </w:r>
      <w:r>
        <w:rPr>
          <w:rFonts w:ascii="楷体" w:eastAsia="楷体" w:hAnsi="楷体" w:cs="楷体"/>
          <w:w w:val="95"/>
          <w:lang w:eastAsia="zh-CN"/>
        </w:rPr>
        <w:t>用</w:t>
      </w:r>
      <w:r>
        <w:rPr>
          <w:rFonts w:ascii="楷体" w:eastAsia="楷体" w:hAnsi="楷体" w:cs="楷体"/>
          <w:spacing w:val="1"/>
          <w:w w:val="95"/>
          <w:lang w:eastAsia="zh-CN"/>
        </w:rPr>
        <w:t>合</w:t>
      </w:r>
      <w:r>
        <w:rPr>
          <w:rFonts w:ascii="楷体" w:eastAsia="楷体" w:hAnsi="楷体" w:cs="楷体"/>
          <w:w w:val="95"/>
          <w:lang w:eastAsia="zh-CN"/>
        </w:rPr>
        <w:t>同</w:t>
      </w:r>
      <w:r>
        <w:rPr>
          <w:rFonts w:ascii="楷体" w:eastAsia="楷体" w:hAnsi="楷体" w:cs="楷体"/>
          <w:spacing w:val="1"/>
          <w:w w:val="95"/>
          <w:lang w:eastAsia="zh-CN"/>
        </w:rPr>
        <w:t>条</w:t>
      </w:r>
      <w:r>
        <w:rPr>
          <w:rFonts w:ascii="楷体" w:eastAsia="楷体" w:hAnsi="楷体" w:cs="楷体"/>
          <w:w w:val="95"/>
          <w:lang w:eastAsia="zh-CN"/>
        </w:rPr>
        <w:t>款</w:t>
      </w:r>
      <w:r>
        <w:rPr>
          <w:rFonts w:ascii="Times New Roman" w:eastAsia="Times New Roman" w:hAnsi="Times New Roman" w:cs="Times New Roman"/>
          <w:w w:val="95"/>
          <w:lang w:eastAsia="zh-CN"/>
        </w:rPr>
        <w:t>”</w:t>
      </w:r>
      <w:r>
        <w:rPr>
          <w:rFonts w:ascii="楷体" w:eastAsia="楷体" w:hAnsi="楷体" w:cs="楷体"/>
          <w:spacing w:val="-31"/>
          <w:w w:val="95"/>
          <w:lang w:eastAsia="zh-CN"/>
        </w:rPr>
        <w:t>、</w:t>
      </w:r>
      <w:r>
        <w:rPr>
          <w:rFonts w:ascii="Times New Roman" w:eastAsia="Times New Roman" w:hAnsi="Times New Roman" w:cs="Times New Roman"/>
          <w:spacing w:val="-2"/>
          <w:w w:val="95"/>
          <w:lang w:eastAsia="zh-CN"/>
        </w:rPr>
        <w:t>“</w:t>
      </w:r>
      <w:r>
        <w:rPr>
          <w:rFonts w:ascii="楷体" w:eastAsia="楷体" w:hAnsi="楷体" w:cs="楷体"/>
          <w:spacing w:val="1"/>
          <w:w w:val="95"/>
          <w:lang w:eastAsia="zh-CN"/>
        </w:rPr>
        <w:t>公</w:t>
      </w:r>
      <w:r>
        <w:rPr>
          <w:rFonts w:ascii="楷体" w:eastAsia="楷体" w:hAnsi="楷体" w:cs="楷体"/>
          <w:w w:val="95"/>
          <w:lang w:eastAsia="zh-CN"/>
        </w:rPr>
        <w:t>路</w:t>
      </w:r>
      <w:r>
        <w:rPr>
          <w:rFonts w:ascii="楷体" w:eastAsia="楷体" w:hAnsi="楷体" w:cs="楷体"/>
          <w:spacing w:val="1"/>
          <w:w w:val="95"/>
          <w:lang w:eastAsia="zh-CN"/>
        </w:rPr>
        <w:t>工</w:t>
      </w:r>
      <w:r>
        <w:rPr>
          <w:rFonts w:ascii="楷体" w:eastAsia="楷体" w:hAnsi="楷体" w:cs="楷体"/>
          <w:w w:val="95"/>
          <w:lang w:eastAsia="zh-CN"/>
        </w:rPr>
        <w:t>程</w:t>
      </w:r>
      <w:r>
        <w:rPr>
          <w:rFonts w:ascii="楷体" w:eastAsia="楷体" w:hAnsi="楷体" w:cs="楷体"/>
          <w:spacing w:val="1"/>
          <w:w w:val="95"/>
          <w:lang w:eastAsia="zh-CN"/>
        </w:rPr>
        <w:t>专</w:t>
      </w:r>
      <w:r>
        <w:rPr>
          <w:rFonts w:ascii="楷体" w:eastAsia="楷体" w:hAnsi="楷体" w:cs="楷体"/>
          <w:w w:val="95"/>
          <w:lang w:eastAsia="zh-CN"/>
        </w:rPr>
        <w:t>用合</w:t>
      </w:r>
      <w:r>
        <w:rPr>
          <w:rFonts w:ascii="楷体" w:eastAsia="楷体" w:hAnsi="楷体" w:cs="楷体"/>
          <w:spacing w:val="1"/>
          <w:w w:val="95"/>
          <w:lang w:eastAsia="zh-CN"/>
        </w:rPr>
        <w:t>同</w:t>
      </w:r>
      <w:r>
        <w:rPr>
          <w:rFonts w:ascii="楷体" w:eastAsia="楷体" w:hAnsi="楷体" w:cs="楷体"/>
          <w:w w:val="95"/>
          <w:lang w:eastAsia="zh-CN"/>
        </w:rPr>
        <w:t>条</w:t>
      </w:r>
      <w:r>
        <w:rPr>
          <w:rFonts w:ascii="楷体" w:eastAsia="楷体" w:hAnsi="楷体" w:cs="楷体"/>
          <w:spacing w:val="1"/>
          <w:w w:val="95"/>
          <w:lang w:eastAsia="zh-CN"/>
        </w:rPr>
        <w:t>款</w:t>
      </w:r>
      <w:r>
        <w:rPr>
          <w:rFonts w:ascii="Times New Roman" w:eastAsia="Times New Roman" w:hAnsi="Times New Roman" w:cs="Times New Roman"/>
          <w:spacing w:val="-2"/>
          <w:w w:val="95"/>
          <w:lang w:eastAsia="zh-CN"/>
        </w:rPr>
        <w:t>”</w:t>
      </w:r>
      <w:r>
        <w:rPr>
          <w:rFonts w:ascii="楷体" w:eastAsia="楷体" w:hAnsi="楷体" w:cs="楷体"/>
          <w:spacing w:val="1"/>
          <w:w w:val="95"/>
          <w:lang w:eastAsia="zh-CN"/>
        </w:rPr>
        <w:t>的</w:t>
      </w:r>
      <w:r>
        <w:rPr>
          <w:rFonts w:ascii="楷体" w:eastAsia="楷体" w:hAnsi="楷体" w:cs="楷体"/>
          <w:w w:val="95"/>
          <w:lang w:eastAsia="zh-CN"/>
        </w:rPr>
        <w:t>补</w:t>
      </w:r>
      <w:r>
        <w:rPr>
          <w:rFonts w:ascii="楷体" w:eastAsia="楷体" w:hAnsi="楷体" w:cs="楷体"/>
          <w:spacing w:val="1"/>
          <w:w w:val="95"/>
          <w:lang w:eastAsia="zh-CN"/>
        </w:rPr>
        <w:t>充</w:t>
      </w:r>
      <w:r>
        <w:rPr>
          <w:rFonts w:ascii="楷体" w:eastAsia="楷体" w:hAnsi="楷体" w:cs="楷体"/>
          <w:spacing w:val="-33"/>
          <w:w w:val="95"/>
          <w:lang w:eastAsia="zh-CN"/>
        </w:rPr>
        <w:t>、</w:t>
      </w:r>
      <w:r>
        <w:rPr>
          <w:rFonts w:ascii="楷体" w:eastAsia="楷体" w:hAnsi="楷体" w:cs="楷体"/>
          <w:spacing w:val="1"/>
          <w:w w:val="95"/>
          <w:lang w:eastAsia="zh-CN"/>
        </w:rPr>
        <w:t>细</w:t>
      </w:r>
      <w:r>
        <w:rPr>
          <w:rFonts w:ascii="楷体" w:eastAsia="楷体" w:hAnsi="楷体" w:cs="楷体"/>
          <w:w w:val="95"/>
          <w:lang w:eastAsia="zh-CN"/>
        </w:rPr>
        <w:t>化</w:t>
      </w:r>
      <w:r>
        <w:rPr>
          <w:rFonts w:ascii="楷体" w:eastAsia="楷体" w:hAnsi="楷体" w:cs="楷体"/>
          <w:spacing w:val="1"/>
          <w:w w:val="95"/>
          <w:lang w:eastAsia="zh-CN"/>
        </w:rPr>
        <w:t>或</w:t>
      </w:r>
      <w:r>
        <w:rPr>
          <w:rFonts w:ascii="楷体" w:eastAsia="楷体" w:hAnsi="楷体" w:cs="楷体"/>
          <w:w w:val="95"/>
          <w:lang w:eastAsia="zh-CN"/>
        </w:rPr>
        <w:t>约</w:t>
      </w:r>
      <w:r>
        <w:rPr>
          <w:rFonts w:ascii="楷体" w:eastAsia="楷体" w:hAnsi="楷体" w:cs="楷体"/>
          <w:spacing w:val="1"/>
          <w:w w:val="95"/>
          <w:lang w:eastAsia="zh-CN"/>
        </w:rPr>
        <w:t>定</w:t>
      </w:r>
      <w:r>
        <w:rPr>
          <w:rFonts w:ascii="楷体" w:eastAsia="楷体" w:hAnsi="楷体" w:cs="楷体"/>
          <w:spacing w:val="-33"/>
          <w:w w:val="95"/>
          <w:lang w:eastAsia="zh-CN"/>
        </w:rPr>
        <w:t>，</w:t>
      </w:r>
      <w:r>
        <w:rPr>
          <w:rFonts w:ascii="楷体" w:eastAsia="楷体" w:hAnsi="楷体" w:cs="楷体"/>
          <w:spacing w:val="1"/>
          <w:w w:val="95"/>
          <w:lang w:eastAsia="zh-CN"/>
        </w:rPr>
        <w:t>应</w:t>
      </w:r>
      <w:r>
        <w:rPr>
          <w:rFonts w:ascii="楷体" w:eastAsia="楷体" w:hAnsi="楷体" w:cs="楷体"/>
          <w:w w:val="95"/>
          <w:lang w:eastAsia="zh-CN"/>
        </w:rPr>
        <w:t>对</w:t>
      </w:r>
      <w:r>
        <w:rPr>
          <w:rFonts w:ascii="楷体" w:eastAsia="楷体" w:hAnsi="楷体" w:cs="楷体"/>
          <w:spacing w:val="1"/>
          <w:w w:val="95"/>
          <w:lang w:eastAsia="zh-CN"/>
        </w:rPr>
        <w:t>照</w:t>
      </w:r>
      <w:r>
        <w:rPr>
          <w:rFonts w:ascii="Times New Roman" w:eastAsia="Times New Roman" w:hAnsi="Times New Roman" w:cs="Times New Roman"/>
          <w:w w:val="95"/>
          <w:lang w:eastAsia="zh-CN"/>
        </w:rPr>
        <w:t>“</w:t>
      </w:r>
      <w:r>
        <w:rPr>
          <w:rFonts w:ascii="楷体" w:eastAsia="楷体" w:hAnsi="楷体" w:cs="楷体"/>
          <w:spacing w:val="1"/>
          <w:w w:val="95"/>
          <w:lang w:eastAsia="zh-CN"/>
        </w:rPr>
        <w:t>通</w:t>
      </w:r>
      <w:r>
        <w:rPr>
          <w:rFonts w:ascii="楷体" w:eastAsia="楷体" w:hAnsi="楷体" w:cs="楷体"/>
          <w:w w:val="95"/>
          <w:lang w:eastAsia="zh-CN"/>
        </w:rPr>
        <w:t>用</w:t>
      </w:r>
      <w:r>
        <w:rPr>
          <w:rFonts w:ascii="楷体" w:eastAsia="楷体" w:hAnsi="楷体" w:cs="楷体"/>
          <w:spacing w:val="1"/>
          <w:w w:val="95"/>
          <w:lang w:eastAsia="zh-CN"/>
        </w:rPr>
        <w:t>合</w:t>
      </w:r>
      <w:r>
        <w:rPr>
          <w:rFonts w:ascii="楷体" w:eastAsia="楷体" w:hAnsi="楷体" w:cs="楷体"/>
          <w:w w:val="95"/>
          <w:lang w:eastAsia="zh-CN"/>
        </w:rPr>
        <w:t>同</w:t>
      </w:r>
      <w:r>
        <w:rPr>
          <w:rFonts w:ascii="楷体" w:eastAsia="楷体" w:hAnsi="楷体" w:cs="楷体"/>
          <w:spacing w:val="1"/>
          <w:w w:val="95"/>
          <w:lang w:eastAsia="zh-CN"/>
        </w:rPr>
        <w:t>条</w:t>
      </w:r>
      <w:r>
        <w:rPr>
          <w:rFonts w:ascii="楷体" w:eastAsia="楷体" w:hAnsi="楷体" w:cs="楷体"/>
          <w:w w:val="95"/>
          <w:lang w:eastAsia="zh-CN"/>
        </w:rPr>
        <w:t>款</w:t>
      </w:r>
      <w:r>
        <w:rPr>
          <w:rFonts w:ascii="Times New Roman" w:eastAsia="Times New Roman" w:hAnsi="Times New Roman" w:cs="Times New Roman"/>
          <w:w w:val="95"/>
          <w:lang w:eastAsia="zh-CN"/>
        </w:rPr>
        <w:t>”</w:t>
      </w:r>
      <w:r>
        <w:rPr>
          <w:rFonts w:ascii="楷体" w:eastAsia="楷体" w:hAnsi="楷体" w:cs="楷体"/>
          <w:spacing w:val="-33"/>
          <w:w w:val="95"/>
          <w:lang w:eastAsia="zh-CN"/>
        </w:rPr>
        <w:t>、</w:t>
      </w:r>
      <w:r>
        <w:rPr>
          <w:rFonts w:ascii="Times New Roman" w:eastAsia="Times New Roman" w:hAnsi="Times New Roman" w:cs="Times New Roman"/>
          <w:w w:val="95"/>
          <w:lang w:eastAsia="zh-CN"/>
        </w:rPr>
        <w:t>“</w:t>
      </w:r>
      <w:r>
        <w:rPr>
          <w:rFonts w:ascii="楷体" w:eastAsia="楷体" w:hAnsi="楷体" w:cs="楷体"/>
          <w:spacing w:val="1"/>
          <w:w w:val="95"/>
          <w:lang w:eastAsia="zh-CN"/>
        </w:rPr>
        <w:t>公</w:t>
      </w:r>
      <w:r>
        <w:rPr>
          <w:rFonts w:ascii="楷体" w:eastAsia="楷体" w:hAnsi="楷体" w:cs="楷体"/>
          <w:w w:val="95"/>
          <w:lang w:eastAsia="zh-CN"/>
        </w:rPr>
        <w:t>路</w:t>
      </w:r>
      <w:r>
        <w:rPr>
          <w:rFonts w:ascii="楷体" w:eastAsia="楷体" w:hAnsi="楷体" w:cs="楷体"/>
          <w:spacing w:val="1"/>
          <w:w w:val="95"/>
          <w:lang w:eastAsia="zh-CN"/>
        </w:rPr>
        <w:t>工</w:t>
      </w:r>
      <w:r>
        <w:rPr>
          <w:rFonts w:ascii="楷体" w:eastAsia="楷体" w:hAnsi="楷体" w:cs="楷体"/>
          <w:w w:val="95"/>
          <w:lang w:eastAsia="zh-CN"/>
        </w:rPr>
        <w:t>程</w:t>
      </w:r>
      <w:r>
        <w:rPr>
          <w:rFonts w:ascii="楷体" w:eastAsia="楷体" w:hAnsi="楷体" w:cs="楷体"/>
          <w:spacing w:val="1"/>
          <w:w w:val="95"/>
          <w:lang w:eastAsia="zh-CN"/>
        </w:rPr>
        <w:t>专</w:t>
      </w:r>
      <w:r>
        <w:rPr>
          <w:rFonts w:ascii="楷体" w:eastAsia="楷体" w:hAnsi="楷体" w:cs="楷体"/>
          <w:w w:val="95"/>
          <w:lang w:eastAsia="zh-CN"/>
        </w:rPr>
        <w:t>用</w:t>
      </w:r>
      <w:r>
        <w:rPr>
          <w:rFonts w:ascii="楷体" w:eastAsia="楷体" w:hAnsi="楷体" w:cs="楷体"/>
          <w:spacing w:val="1"/>
          <w:w w:val="95"/>
          <w:lang w:eastAsia="zh-CN"/>
        </w:rPr>
        <w:t>合</w:t>
      </w:r>
      <w:r>
        <w:rPr>
          <w:rFonts w:ascii="楷体" w:eastAsia="楷体" w:hAnsi="楷体" w:cs="楷体"/>
          <w:w w:val="95"/>
          <w:lang w:eastAsia="zh-CN"/>
        </w:rPr>
        <w:t>同</w:t>
      </w:r>
      <w:r>
        <w:rPr>
          <w:rFonts w:ascii="楷体" w:eastAsia="楷体" w:hAnsi="楷体" w:cs="楷体"/>
          <w:spacing w:val="1"/>
          <w:w w:val="95"/>
          <w:lang w:eastAsia="zh-CN"/>
        </w:rPr>
        <w:t>条款</w:t>
      </w:r>
      <w:r>
        <w:rPr>
          <w:rFonts w:ascii="Times New Roman" w:eastAsia="Times New Roman" w:hAnsi="Times New Roman" w:cs="Times New Roman"/>
          <w:spacing w:val="-2"/>
          <w:w w:val="95"/>
          <w:lang w:eastAsia="zh-CN"/>
        </w:rPr>
        <w:t>”</w:t>
      </w:r>
      <w:r>
        <w:rPr>
          <w:rFonts w:ascii="楷体" w:eastAsia="楷体" w:hAnsi="楷体" w:cs="楷体"/>
          <w:spacing w:val="1"/>
          <w:w w:val="95"/>
          <w:lang w:eastAsia="zh-CN"/>
        </w:rPr>
        <w:t>中</w:t>
      </w:r>
      <w:r>
        <w:rPr>
          <w:rFonts w:ascii="楷体" w:eastAsia="楷体" w:hAnsi="楷体" w:cs="楷体"/>
          <w:w w:val="95"/>
          <w:lang w:eastAsia="zh-CN"/>
        </w:rPr>
        <w:t>同</w:t>
      </w:r>
      <w:r>
        <w:rPr>
          <w:rFonts w:ascii="楷体" w:eastAsia="楷体" w:hAnsi="楷体" w:cs="楷体"/>
          <w:spacing w:val="1"/>
          <w:w w:val="95"/>
          <w:lang w:eastAsia="zh-CN"/>
        </w:rPr>
        <w:t>一</w:t>
      </w:r>
      <w:r>
        <w:rPr>
          <w:rFonts w:ascii="楷体" w:eastAsia="楷体" w:hAnsi="楷体" w:cs="楷体"/>
          <w:w w:val="95"/>
          <w:lang w:eastAsia="zh-CN"/>
        </w:rPr>
        <w:t>编</w:t>
      </w:r>
      <w:r>
        <w:rPr>
          <w:rFonts w:ascii="楷体" w:eastAsia="楷体" w:hAnsi="楷体" w:cs="楷体"/>
          <w:spacing w:val="1"/>
          <w:w w:val="95"/>
          <w:lang w:eastAsia="zh-CN"/>
        </w:rPr>
        <w:t>号</w:t>
      </w:r>
      <w:r>
        <w:rPr>
          <w:rFonts w:ascii="楷体" w:eastAsia="楷体" w:hAnsi="楷体" w:cs="楷体"/>
          <w:w w:val="95"/>
          <w:lang w:eastAsia="zh-CN"/>
        </w:rPr>
        <w:t>的</w:t>
      </w:r>
      <w:r>
        <w:rPr>
          <w:rFonts w:ascii="楷体" w:eastAsia="楷体" w:hAnsi="楷体" w:cs="楷体"/>
          <w:spacing w:val="1"/>
          <w:w w:val="95"/>
          <w:lang w:eastAsia="zh-CN"/>
        </w:rPr>
        <w:t>条</w:t>
      </w:r>
      <w:r>
        <w:rPr>
          <w:rFonts w:ascii="楷体" w:eastAsia="楷体" w:hAnsi="楷体" w:cs="楷体"/>
          <w:w w:val="95"/>
          <w:lang w:eastAsia="zh-CN"/>
        </w:rPr>
        <w:t>款一</w:t>
      </w:r>
      <w:r>
        <w:rPr>
          <w:rFonts w:ascii="楷体" w:eastAsia="楷体" w:hAnsi="楷体" w:cs="楷体"/>
          <w:spacing w:val="1"/>
          <w:lang w:eastAsia="zh-CN"/>
        </w:rPr>
        <w:t>起阅读和理解。</w:t>
      </w:r>
    </w:p>
    <w:p w:rsidR="0059461D" w:rsidRDefault="004370C5">
      <w:pPr>
        <w:spacing w:before="138"/>
        <w:ind w:left="120"/>
        <w:jc w:val="both"/>
        <w:rPr>
          <w:rFonts w:ascii="宋体" w:eastAsia="宋体" w:hAnsi="宋体" w:cs="宋体"/>
          <w:sz w:val="28"/>
          <w:szCs w:val="28"/>
          <w:lang w:eastAsia="zh-CN"/>
        </w:rPr>
      </w:pPr>
      <w:bookmarkStart w:id="59" w:name="_TOC_250112"/>
      <w:r>
        <w:rPr>
          <w:rFonts w:ascii="Times New Roman" w:eastAsia="Times New Roman" w:hAnsi="Times New Roman" w:cs="Times New Roman"/>
          <w:sz w:val="28"/>
          <w:szCs w:val="28"/>
          <w:lang w:eastAsia="zh-CN"/>
        </w:rPr>
        <w:t>1.</w:t>
      </w:r>
      <w:r>
        <w:rPr>
          <w:rFonts w:ascii="宋体" w:eastAsia="宋体" w:hAnsi="宋体" w:cs="宋体"/>
          <w:spacing w:val="-1"/>
          <w:sz w:val="28"/>
          <w:szCs w:val="28"/>
          <w:lang w:eastAsia="zh-CN"/>
        </w:rPr>
        <w:t>一般约</w:t>
      </w:r>
      <w:bookmarkEnd w:id="59"/>
      <w:r>
        <w:rPr>
          <w:rFonts w:ascii="宋体" w:eastAsia="宋体" w:hAnsi="宋体" w:cs="宋体"/>
          <w:spacing w:val="-1"/>
          <w:sz w:val="28"/>
          <w:szCs w:val="28"/>
          <w:lang w:eastAsia="zh-CN"/>
        </w:rPr>
        <w:t>定</w:t>
      </w:r>
    </w:p>
    <w:p w:rsidR="0059461D" w:rsidRDefault="004370C5">
      <w:pPr>
        <w:pStyle w:val="a4"/>
        <w:spacing w:before="167"/>
        <w:jc w:val="both"/>
        <w:rPr>
          <w:rFonts w:cs="宋体"/>
          <w:lang w:eastAsia="zh-CN"/>
        </w:rPr>
      </w:pPr>
      <w:r>
        <w:rPr>
          <w:rFonts w:ascii="Times New Roman" w:eastAsia="Times New Roman" w:hAnsi="Times New Roman" w:cs="Times New Roman"/>
          <w:lang w:eastAsia="zh-CN"/>
        </w:rPr>
        <w:t xml:space="preserve">1.1  </w:t>
      </w:r>
      <w:r>
        <w:rPr>
          <w:rFonts w:cs="宋体"/>
          <w:lang w:eastAsia="zh-CN"/>
        </w:rPr>
        <w:t>词语定义</w:t>
      </w:r>
    </w:p>
    <w:p w:rsidR="0059461D" w:rsidRDefault="004370C5">
      <w:pPr>
        <w:pStyle w:val="a4"/>
        <w:tabs>
          <w:tab w:val="left" w:pos="1171"/>
        </w:tabs>
        <w:ind w:left="540"/>
        <w:rPr>
          <w:rFonts w:cs="宋体"/>
          <w:lang w:eastAsia="zh-CN"/>
        </w:rPr>
      </w:pPr>
      <w:r>
        <w:rPr>
          <w:rFonts w:ascii="Times New Roman" w:eastAsia="Times New Roman" w:hAnsi="Times New Roman" w:cs="Times New Roman"/>
          <w:w w:val="95"/>
          <w:lang w:eastAsia="zh-CN"/>
        </w:rPr>
        <w:t>1.1.1</w:t>
      </w:r>
      <w:r>
        <w:rPr>
          <w:rFonts w:ascii="Times New Roman" w:eastAsia="Times New Roman" w:hAnsi="Times New Roman" w:cs="Times New Roman"/>
          <w:w w:val="95"/>
          <w:lang w:eastAsia="zh-CN"/>
        </w:rPr>
        <w:tab/>
      </w:r>
      <w:r>
        <w:rPr>
          <w:rFonts w:cs="宋体"/>
          <w:lang w:eastAsia="zh-CN"/>
        </w:rPr>
        <w:t>合同</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1.1.1.8</w:t>
      </w:r>
      <w:r>
        <w:rPr>
          <w:rFonts w:cs="宋体"/>
          <w:spacing w:val="1"/>
          <w:lang w:eastAsia="zh-CN"/>
        </w:rPr>
        <w:t>目细化</w:t>
      </w:r>
      <w:r>
        <w:rPr>
          <w:spacing w:val="1"/>
          <w:lang w:eastAsia="zh-CN"/>
        </w:rPr>
        <w:t>为：</w:t>
      </w:r>
    </w:p>
    <w:p w:rsidR="0059461D" w:rsidRDefault="004370C5">
      <w:pPr>
        <w:pStyle w:val="a4"/>
        <w:spacing w:line="337" w:lineRule="auto"/>
        <w:ind w:right="112" w:firstLine="420"/>
        <w:jc w:val="both"/>
        <w:rPr>
          <w:rFonts w:cs="宋体"/>
          <w:lang w:eastAsia="zh-CN"/>
        </w:rPr>
      </w:pP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1</w:t>
      </w:r>
      <w:r>
        <w:rPr>
          <w:rFonts w:ascii="Times New Roman" w:eastAsia="Times New Roman" w:hAnsi="Times New Roman" w:cs="Times New Roman"/>
          <w:w w:val="95"/>
          <w:lang w:eastAsia="zh-CN"/>
        </w:rPr>
        <w:t>.</w:t>
      </w:r>
      <w:r>
        <w:rPr>
          <w:rFonts w:ascii="Times New Roman" w:eastAsia="Times New Roman" w:hAnsi="Times New Roman" w:cs="Times New Roman"/>
          <w:spacing w:val="-2"/>
          <w:w w:val="95"/>
          <w:lang w:eastAsia="zh-CN"/>
        </w:rPr>
        <w:t>1</w:t>
      </w:r>
      <w:r>
        <w:rPr>
          <w:rFonts w:ascii="Times New Roman" w:eastAsia="Times New Roman" w:hAnsi="Times New Roman" w:cs="Times New Roman"/>
          <w:w w:val="95"/>
          <w:lang w:eastAsia="zh-CN"/>
        </w:rPr>
        <w:t>.8</w:t>
      </w:r>
      <w:r>
        <w:rPr>
          <w:rFonts w:cs="宋体"/>
          <w:spacing w:val="1"/>
          <w:w w:val="95"/>
          <w:lang w:eastAsia="zh-CN"/>
        </w:rPr>
        <w:t>已</w:t>
      </w:r>
      <w:r>
        <w:rPr>
          <w:w w:val="95"/>
          <w:lang w:eastAsia="zh-CN"/>
        </w:rPr>
        <w:t>标</w:t>
      </w:r>
      <w:r>
        <w:rPr>
          <w:rFonts w:cs="宋体"/>
          <w:spacing w:val="1"/>
          <w:w w:val="95"/>
          <w:lang w:eastAsia="zh-CN"/>
        </w:rPr>
        <w:t>价</w:t>
      </w:r>
      <w:r>
        <w:rPr>
          <w:w w:val="95"/>
          <w:lang w:eastAsia="zh-CN"/>
        </w:rPr>
        <w:t>工</w:t>
      </w:r>
      <w:r>
        <w:rPr>
          <w:spacing w:val="1"/>
          <w:w w:val="95"/>
          <w:lang w:eastAsia="zh-CN"/>
        </w:rPr>
        <w:t>程</w:t>
      </w:r>
      <w:r>
        <w:rPr>
          <w:w w:val="95"/>
          <w:lang w:eastAsia="zh-CN"/>
        </w:rPr>
        <w:t>量</w:t>
      </w:r>
      <w:r>
        <w:rPr>
          <w:rFonts w:cs="宋体"/>
          <w:spacing w:val="1"/>
          <w:w w:val="95"/>
          <w:lang w:eastAsia="zh-CN"/>
        </w:rPr>
        <w:t>清</w:t>
      </w:r>
      <w:r>
        <w:rPr>
          <w:rFonts w:cs="宋体"/>
          <w:w w:val="95"/>
          <w:lang w:eastAsia="zh-CN"/>
        </w:rPr>
        <w:t>单</w:t>
      </w:r>
      <w:r>
        <w:rPr>
          <w:spacing w:val="-28"/>
          <w:w w:val="95"/>
          <w:lang w:eastAsia="zh-CN"/>
        </w:rPr>
        <w:t>：</w:t>
      </w:r>
      <w:r>
        <w:rPr>
          <w:rFonts w:cs="宋体"/>
          <w:spacing w:val="1"/>
          <w:w w:val="95"/>
          <w:lang w:eastAsia="zh-CN"/>
        </w:rPr>
        <w:t>指</w:t>
      </w:r>
      <w:r>
        <w:rPr>
          <w:rFonts w:cs="宋体"/>
          <w:w w:val="95"/>
          <w:lang w:eastAsia="zh-CN"/>
        </w:rPr>
        <w:t>构</w:t>
      </w:r>
      <w:r>
        <w:rPr>
          <w:spacing w:val="1"/>
          <w:w w:val="95"/>
          <w:lang w:eastAsia="zh-CN"/>
        </w:rPr>
        <w:t>成</w:t>
      </w:r>
      <w:r>
        <w:rPr>
          <w:rFonts w:cs="宋体"/>
          <w:w w:val="95"/>
          <w:lang w:eastAsia="zh-CN"/>
        </w:rPr>
        <w:t>合</w:t>
      </w:r>
      <w:r>
        <w:rPr>
          <w:rFonts w:cs="宋体"/>
          <w:spacing w:val="1"/>
          <w:w w:val="95"/>
          <w:lang w:eastAsia="zh-CN"/>
        </w:rPr>
        <w:t>同</w:t>
      </w:r>
      <w:r>
        <w:rPr>
          <w:w w:val="95"/>
          <w:lang w:eastAsia="zh-CN"/>
        </w:rPr>
        <w:t>文</w:t>
      </w:r>
      <w:r>
        <w:rPr>
          <w:spacing w:val="1"/>
          <w:w w:val="95"/>
          <w:lang w:eastAsia="zh-CN"/>
        </w:rPr>
        <w:t>件</w:t>
      </w:r>
      <w:r>
        <w:rPr>
          <w:rFonts w:cs="宋体"/>
          <w:w w:val="95"/>
          <w:lang w:eastAsia="zh-CN"/>
        </w:rPr>
        <w:t>组</w:t>
      </w:r>
      <w:r>
        <w:rPr>
          <w:spacing w:val="1"/>
          <w:w w:val="95"/>
          <w:lang w:eastAsia="zh-CN"/>
        </w:rPr>
        <w:t>成</w:t>
      </w:r>
      <w:r>
        <w:rPr>
          <w:rFonts w:cs="宋体"/>
          <w:w w:val="95"/>
          <w:lang w:eastAsia="zh-CN"/>
        </w:rPr>
        <w:t>部</w:t>
      </w:r>
      <w:r>
        <w:rPr>
          <w:rFonts w:cs="宋体"/>
          <w:spacing w:val="1"/>
          <w:w w:val="95"/>
          <w:lang w:eastAsia="zh-CN"/>
        </w:rPr>
        <w:t>分</w:t>
      </w:r>
      <w:r>
        <w:rPr>
          <w:rFonts w:cs="宋体"/>
          <w:w w:val="95"/>
          <w:lang w:eastAsia="zh-CN"/>
        </w:rPr>
        <w:t>的</w:t>
      </w:r>
      <w:r>
        <w:rPr>
          <w:rFonts w:cs="宋体"/>
          <w:spacing w:val="1"/>
          <w:w w:val="95"/>
          <w:lang w:eastAsia="zh-CN"/>
        </w:rPr>
        <w:t>已</w:t>
      </w:r>
      <w:r>
        <w:rPr>
          <w:w w:val="95"/>
          <w:lang w:eastAsia="zh-CN"/>
        </w:rPr>
        <w:t>标</w:t>
      </w:r>
      <w:r>
        <w:rPr>
          <w:rFonts w:cs="宋体"/>
          <w:spacing w:val="1"/>
          <w:w w:val="95"/>
          <w:lang w:eastAsia="zh-CN"/>
        </w:rPr>
        <w:t>明</w:t>
      </w:r>
      <w:r>
        <w:rPr>
          <w:rFonts w:cs="宋体"/>
          <w:w w:val="95"/>
          <w:lang w:eastAsia="zh-CN"/>
        </w:rPr>
        <w:t>价</w:t>
      </w:r>
      <w:r>
        <w:rPr>
          <w:rFonts w:cs="宋体"/>
          <w:spacing w:val="1"/>
          <w:w w:val="95"/>
          <w:lang w:eastAsia="zh-CN"/>
        </w:rPr>
        <w:t>格</w:t>
      </w:r>
      <w:r>
        <w:rPr>
          <w:rFonts w:cs="宋体"/>
          <w:spacing w:val="-26"/>
          <w:w w:val="95"/>
          <w:lang w:eastAsia="zh-CN"/>
        </w:rPr>
        <w:t>、</w:t>
      </w:r>
      <w:r>
        <w:rPr>
          <w:rFonts w:cs="宋体"/>
          <w:spacing w:val="1"/>
          <w:w w:val="95"/>
          <w:lang w:eastAsia="zh-CN"/>
        </w:rPr>
        <w:t>经</w:t>
      </w:r>
      <w:r>
        <w:rPr>
          <w:rFonts w:cs="宋体"/>
          <w:w w:val="95"/>
          <w:lang w:eastAsia="zh-CN"/>
        </w:rPr>
        <w:t>算</w:t>
      </w:r>
      <w:r>
        <w:rPr>
          <w:rFonts w:cs="宋体"/>
          <w:spacing w:val="1"/>
          <w:w w:val="95"/>
          <w:lang w:eastAsia="zh-CN"/>
        </w:rPr>
        <w:t>术</w:t>
      </w:r>
      <w:r>
        <w:rPr>
          <w:rFonts w:cs="宋体"/>
          <w:w w:val="95"/>
          <w:lang w:eastAsia="zh-CN"/>
        </w:rPr>
        <w:t>性</w:t>
      </w:r>
      <w:r>
        <w:rPr>
          <w:rFonts w:cs="宋体"/>
          <w:spacing w:val="1"/>
          <w:w w:val="95"/>
          <w:lang w:eastAsia="zh-CN"/>
        </w:rPr>
        <w:t>错</w:t>
      </w:r>
      <w:r>
        <w:rPr>
          <w:rFonts w:cs="宋体"/>
          <w:w w:val="95"/>
          <w:lang w:eastAsia="zh-CN"/>
        </w:rPr>
        <w:t>误</w:t>
      </w:r>
      <w:r>
        <w:rPr>
          <w:rFonts w:cs="宋体"/>
          <w:spacing w:val="1"/>
          <w:w w:val="95"/>
          <w:lang w:eastAsia="zh-CN"/>
        </w:rPr>
        <w:t>修</w:t>
      </w:r>
      <w:r>
        <w:rPr>
          <w:rFonts w:cs="宋体"/>
          <w:w w:val="95"/>
          <w:lang w:eastAsia="zh-CN"/>
        </w:rPr>
        <w:t>正</w:t>
      </w:r>
      <w:r>
        <w:rPr>
          <w:rFonts w:cs="宋体"/>
          <w:spacing w:val="1"/>
          <w:w w:val="95"/>
          <w:lang w:eastAsia="zh-CN"/>
        </w:rPr>
        <w:t>及</w:t>
      </w:r>
      <w:r>
        <w:rPr>
          <w:rFonts w:cs="宋体"/>
          <w:w w:val="95"/>
          <w:lang w:eastAsia="zh-CN"/>
        </w:rPr>
        <w:t>其</w:t>
      </w:r>
      <w:r>
        <w:rPr>
          <w:rFonts w:cs="宋体"/>
          <w:spacing w:val="1"/>
          <w:w w:val="95"/>
          <w:lang w:eastAsia="zh-CN"/>
        </w:rPr>
        <w:t>他</w:t>
      </w:r>
      <w:r>
        <w:rPr>
          <w:rFonts w:cs="宋体"/>
          <w:w w:val="95"/>
          <w:lang w:eastAsia="zh-CN"/>
        </w:rPr>
        <w:t>错误修正</w:t>
      </w:r>
      <w:r>
        <w:rPr>
          <w:rFonts w:ascii="Times New Roman" w:eastAsia="Times New Roman" w:hAnsi="Times New Roman" w:cs="Times New Roman"/>
          <w:w w:val="95"/>
          <w:lang w:eastAsia="zh-CN"/>
        </w:rPr>
        <w:t>(</w:t>
      </w:r>
      <w:r>
        <w:rPr>
          <w:rFonts w:cs="宋体"/>
          <w:w w:val="95"/>
          <w:lang w:eastAsia="zh-CN"/>
        </w:rPr>
        <w:t>如有</w:t>
      </w:r>
      <w:r>
        <w:rPr>
          <w:rFonts w:ascii="Times New Roman" w:eastAsia="Times New Roman" w:hAnsi="Times New Roman" w:cs="Times New Roman"/>
          <w:w w:val="95"/>
          <w:lang w:eastAsia="zh-CN"/>
        </w:rPr>
        <w:t>)</w:t>
      </w:r>
      <w:r>
        <w:rPr>
          <w:rFonts w:cs="宋体"/>
          <w:w w:val="95"/>
          <w:lang w:eastAsia="zh-CN"/>
        </w:rPr>
        <w:t>且承包</w:t>
      </w:r>
      <w:r>
        <w:rPr>
          <w:w w:val="95"/>
          <w:lang w:eastAsia="zh-CN"/>
        </w:rPr>
        <w:t>人</w:t>
      </w:r>
      <w:r>
        <w:rPr>
          <w:rFonts w:cs="宋体"/>
          <w:w w:val="95"/>
          <w:lang w:eastAsia="zh-CN"/>
        </w:rPr>
        <w:t>已确认的最终的</w:t>
      </w:r>
      <w:r>
        <w:rPr>
          <w:w w:val="95"/>
          <w:lang w:eastAsia="zh-CN"/>
        </w:rPr>
        <w:t>工程量</w:t>
      </w:r>
      <w:r>
        <w:rPr>
          <w:rFonts w:cs="宋体"/>
          <w:w w:val="95"/>
          <w:lang w:eastAsia="zh-CN"/>
        </w:rPr>
        <w:t>清单</w:t>
      </w:r>
      <w:r>
        <w:rPr>
          <w:w w:val="95"/>
          <w:lang w:eastAsia="zh-CN"/>
        </w:rPr>
        <w:t>，</w:t>
      </w:r>
      <w:r>
        <w:rPr>
          <w:rFonts w:cs="宋体"/>
          <w:w w:val="95"/>
          <w:lang w:eastAsia="zh-CN"/>
        </w:rPr>
        <w:t>包括</w:t>
      </w:r>
      <w:r>
        <w:rPr>
          <w:w w:val="95"/>
          <w:lang w:eastAsia="zh-CN"/>
        </w:rPr>
        <w:t>工程量</w:t>
      </w:r>
      <w:r>
        <w:rPr>
          <w:rFonts w:cs="宋体"/>
          <w:w w:val="95"/>
          <w:lang w:eastAsia="zh-CN"/>
        </w:rPr>
        <w:t>清单说明、</w:t>
      </w:r>
      <w:r>
        <w:rPr>
          <w:w w:val="95"/>
          <w:lang w:eastAsia="zh-CN"/>
        </w:rPr>
        <w:t>投标</w:t>
      </w:r>
      <w:r>
        <w:rPr>
          <w:rFonts w:cs="宋体"/>
          <w:w w:val="95"/>
          <w:lang w:eastAsia="zh-CN"/>
        </w:rPr>
        <w:t>报价说明、其他说明</w:t>
      </w:r>
      <w:r>
        <w:rPr>
          <w:rFonts w:cs="宋体"/>
          <w:lang w:eastAsia="zh-CN"/>
        </w:rPr>
        <w:t>及</w:t>
      </w:r>
      <w:r>
        <w:rPr>
          <w:lang w:eastAsia="zh-CN"/>
        </w:rPr>
        <w:t>工程量</w:t>
      </w:r>
      <w:r>
        <w:rPr>
          <w:rFonts w:cs="宋体"/>
          <w:lang w:eastAsia="zh-CN"/>
        </w:rPr>
        <w:t>清单各</w:t>
      </w:r>
      <w:r>
        <w:rPr>
          <w:lang w:eastAsia="zh-CN"/>
        </w:rPr>
        <w:t>项</w:t>
      </w:r>
      <w:r>
        <w:rPr>
          <w:rFonts w:cs="宋体"/>
          <w:lang w:eastAsia="zh-CN"/>
        </w:rPr>
        <w:t>表格</w:t>
      </w:r>
      <w:r>
        <w:rPr>
          <w:rFonts w:ascii="Times New Roman" w:eastAsia="Times New Roman" w:hAnsi="Times New Roman" w:cs="Times New Roman"/>
          <w:lang w:eastAsia="zh-CN"/>
        </w:rPr>
        <w:t>(</w:t>
      </w:r>
      <w:r>
        <w:rPr>
          <w:lang w:eastAsia="zh-CN"/>
        </w:rPr>
        <w:t>工程量</w:t>
      </w:r>
      <w:r>
        <w:rPr>
          <w:rFonts w:cs="宋体"/>
          <w:lang w:eastAsia="zh-CN"/>
        </w:rPr>
        <w:t xml:space="preserve">清单表 </w:t>
      </w:r>
      <w:r>
        <w:rPr>
          <w:rFonts w:cs="宋体"/>
          <w:spacing w:val="1"/>
          <w:lang w:eastAsia="zh-CN"/>
        </w:rPr>
        <w:t>、表</w:t>
      </w:r>
      <w:r>
        <w:rPr>
          <w:rFonts w:cs="宋体"/>
          <w:lang w:eastAsia="zh-CN"/>
        </w:rPr>
        <w:t>、</w:t>
      </w:r>
      <w:r>
        <w:rPr>
          <w:rFonts w:ascii="Times New Roman" w:eastAsia="Times New Roman" w:hAnsi="Times New Roman" w:cs="Times New Roman"/>
          <w:lang w:eastAsia="zh-CN"/>
        </w:rPr>
        <w:t>……)</w:t>
      </w:r>
      <w:r>
        <w:rPr>
          <w:rFonts w:cs="宋体"/>
          <w:lang w:eastAsia="zh-CN"/>
        </w:rPr>
        <w:t>。</w:t>
      </w:r>
    </w:p>
    <w:p w:rsidR="0059461D" w:rsidRDefault="004370C5">
      <w:pPr>
        <w:pStyle w:val="a4"/>
        <w:spacing w:before="22"/>
        <w:jc w:val="both"/>
        <w:rPr>
          <w:rFonts w:cs="宋体"/>
          <w:lang w:eastAsia="zh-CN"/>
        </w:rPr>
      </w:pPr>
      <w:r>
        <w:rPr>
          <w:rFonts w:ascii="Times New Roman" w:eastAsia="Times New Roman" w:hAnsi="Times New Roman" w:cs="Times New Roman"/>
          <w:lang w:eastAsia="zh-CN"/>
        </w:rPr>
        <w:t xml:space="preserve">1.4  </w:t>
      </w:r>
      <w:r>
        <w:rPr>
          <w:rFonts w:cs="宋体"/>
          <w:lang w:eastAsia="zh-CN"/>
        </w:rPr>
        <w:t>合同</w:t>
      </w:r>
      <w:r>
        <w:rPr>
          <w:lang w:eastAsia="zh-CN"/>
        </w:rPr>
        <w:t>文件</w:t>
      </w:r>
      <w:r>
        <w:rPr>
          <w:rFonts w:cs="宋体"/>
          <w:lang w:eastAsia="zh-CN"/>
        </w:rPr>
        <w:t>的优先顺序</w:t>
      </w:r>
    </w:p>
    <w:p w:rsidR="0059461D" w:rsidRDefault="004370C5">
      <w:pPr>
        <w:pStyle w:val="a4"/>
        <w:spacing w:line="347" w:lineRule="auto"/>
        <w:ind w:left="540" w:right="285"/>
        <w:rPr>
          <w:lang w:eastAsia="zh-CN"/>
        </w:rPr>
      </w:pPr>
      <w:r>
        <w:rPr>
          <w:rFonts w:cs="宋体"/>
          <w:lang w:eastAsia="zh-CN"/>
        </w:rPr>
        <w:t>第</w:t>
      </w:r>
      <w:r>
        <w:rPr>
          <w:rFonts w:ascii="Times New Roman" w:eastAsia="Times New Roman" w:hAnsi="Times New Roman" w:cs="Times New Roman"/>
          <w:lang w:eastAsia="zh-CN"/>
        </w:rPr>
        <w:t>1.4</w:t>
      </w:r>
      <w:r>
        <w:rPr>
          <w:rFonts w:cs="宋体"/>
          <w:spacing w:val="1"/>
          <w:lang w:eastAsia="zh-CN"/>
        </w:rPr>
        <w:t>款约定</w:t>
      </w:r>
      <w:r>
        <w:rPr>
          <w:spacing w:val="1"/>
          <w:lang w:eastAsia="zh-CN"/>
        </w:rPr>
        <w:t>为：</w:t>
      </w:r>
      <w:r>
        <w:rPr>
          <w:rFonts w:cs="宋体"/>
          <w:lang w:eastAsia="zh-CN"/>
        </w:rPr>
        <w:t>组</w:t>
      </w:r>
      <w:r>
        <w:rPr>
          <w:lang w:eastAsia="zh-CN"/>
        </w:rPr>
        <w:t>成</w:t>
      </w:r>
      <w:r>
        <w:rPr>
          <w:rFonts w:cs="宋体"/>
          <w:lang w:eastAsia="zh-CN"/>
        </w:rPr>
        <w:t>合同的各</w:t>
      </w:r>
      <w:r>
        <w:rPr>
          <w:lang w:eastAsia="zh-CN"/>
        </w:rPr>
        <w:t>项文件</w:t>
      </w:r>
      <w:r>
        <w:rPr>
          <w:rFonts w:cs="宋体"/>
          <w:lang w:eastAsia="zh-CN"/>
        </w:rPr>
        <w:t>应互相解释</w:t>
      </w:r>
      <w:r>
        <w:rPr>
          <w:lang w:eastAsia="zh-CN"/>
        </w:rPr>
        <w:t>，</w:t>
      </w:r>
      <w:r>
        <w:rPr>
          <w:rFonts w:cs="宋体"/>
          <w:lang w:eastAsia="zh-CN"/>
        </w:rPr>
        <w:t>互</w:t>
      </w:r>
      <w:r>
        <w:rPr>
          <w:lang w:eastAsia="zh-CN"/>
        </w:rPr>
        <w:t>为</w:t>
      </w:r>
      <w:r>
        <w:rPr>
          <w:rFonts w:cs="宋体"/>
          <w:lang w:eastAsia="zh-CN"/>
        </w:rPr>
        <w:t>说明。解释合同</w:t>
      </w:r>
      <w:r>
        <w:rPr>
          <w:lang w:eastAsia="zh-CN"/>
        </w:rPr>
        <w:t>文件</w:t>
      </w:r>
      <w:r>
        <w:rPr>
          <w:rFonts w:cs="宋体"/>
          <w:lang w:eastAsia="zh-CN"/>
        </w:rPr>
        <w:t>的优先顺序如下</w:t>
      </w:r>
      <w:r>
        <w:rPr>
          <w:lang w:eastAsia="zh-CN"/>
        </w:rPr>
        <w:t>：</w:t>
      </w:r>
    </w:p>
    <w:p w:rsidR="0059461D" w:rsidRDefault="004370C5">
      <w:pPr>
        <w:pStyle w:val="a4"/>
        <w:spacing w:line="347" w:lineRule="auto"/>
        <w:ind w:left="540" w:right="285"/>
        <w:rPr>
          <w:lang w:eastAsia="zh-CN"/>
        </w:rPr>
      </w:pPr>
      <w:r>
        <w:rPr>
          <w:rFonts w:ascii="Times New Roman" w:eastAsia="Times New Roman" w:hAnsi="Times New Roman" w:cs="Times New Roman"/>
          <w:w w:val="95"/>
          <w:lang w:eastAsia="zh-CN"/>
        </w:rPr>
        <w:t>(1)</w:t>
      </w:r>
      <w:r>
        <w:rPr>
          <w:rFonts w:cs="宋体"/>
          <w:w w:val="95"/>
          <w:lang w:eastAsia="zh-CN"/>
        </w:rPr>
        <w:t>合同协议书及各种合同附</w:t>
      </w:r>
      <w:r>
        <w:rPr>
          <w:w w:val="95"/>
          <w:lang w:eastAsia="zh-CN"/>
        </w:rPr>
        <w:t>件</w:t>
      </w:r>
      <w:r>
        <w:rPr>
          <w:rFonts w:ascii="Times New Roman" w:eastAsia="Times New Roman" w:hAnsi="Times New Roman" w:cs="Times New Roman"/>
          <w:w w:val="95"/>
          <w:lang w:eastAsia="zh-CN"/>
        </w:rPr>
        <w:t>(</w:t>
      </w:r>
      <w:r>
        <w:rPr>
          <w:rFonts w:cs="宋体"/>
          <w:w w:val="95"/>
          <w:lang w:eastAsia="zh-CN"/>
        </w:rPr>
        <w:t>含廉政合同、安全生产合同、</w:t>
      </w:r>
      <w:r>
        <w:rPr>
          <w:w w:val="95"/>
          <w:lang w:eastAsia="zh-CN"/>
        </w:rPr>
        <w:t>工程质量</w:t>
      </w:r>
      <w:r>
        <w:rPr>
          <w:rFonts w:cs="宋体"/>
          <w:w w:val="95"/>
          <w:lang w:eastAsia="zh-CN"/>
        </w:rPr>
        <w:t>责</w:t>
      </w:r>
      <w:r>
        <w:rPr>
          <w:w w:val="95"/>
          <w:lang w:eastAsia="zh-CN"/>
        </w:rPr>
        <w:t>任</w:t>
      </w:r>
      <w:r>
        <w:rPr>
          <w:rFonts w:cs="宋体"/>
          <w:w w:val="95"/>
          <w:lang w:eastAsia="zh-CN"/>
        </w:rPr>
        <w:t>合同、</w:t>
      </w:r>
      <w:r>
        <w:rPr>
          <w:w w:val="95"/>
          <w:lang w:eastAsia="zh-CN"/>
        </w:rPr>
        <w:t>工程</w:t>
      </w:r>
      <w:r>
        <w:rPr>
          <w:rFonts w:cs="宋体"/>
          <w:w w:val="95"/>
          <w:lang w:eastAsia="zh-CN"/>
        </w:rPr>
        <w:t>资</w:t>
      </w:r>
      <w:r>
        <w:rPr>
          <w:w w:val="95"/>
          <w:lang w:eastAsia="zh-CN"/>
        </w:rPr>
        <w:t>金</w:t>
      </w:r>
      <w:r>
        <w:rPr>
          <w:rFonts w:cs="宋体"/>
          <w:w w:val="95"/>
          <w:lang w:eastAsia="zh-CN"/>
        </w:rPr>
        <w:t>监</w:t>
      </w:r>
      <w:r>
        <w:rPr>
          <w:w w:val="95"/>
          <w:lang w:eastAsia="zh-CN"/>
        </w:rPr>
        <w:t>管</w:t>
      </w:r>
    </w:p>
    <w:p w:rsidR="0059461D" w:rsidRDefault="004370C5">
      <w:pPr>
        <w:pStyle w:val="a4"/>
        <w:spacing w:before="13"/>
        <w:jc w:val="both"/>
        <w:rPr>
          <w:rFonts w:cs="宋体"/>
          <w:lang w:eastAsia="zh-CN"/>
        </w:rPr>
      </w:pPr>
      <w:r>
        <w:rPr>
          <w:rFonts w:cs="宋体"/>
          <w:lang w:eastAsia="zh-CN"/>
        </w:rPr>
        <w:t>协议及评</w:t>
      </w:r>
      <w:r>
        <w:rPr>
          <w:lang w:eastAsia="zh-CN"/>
        </w:rPr>
        <w:t>标</w:t>
      </w:r>
      <w:r>
        <w:rPr>
          <w:rFonts w:cs="宋体"/>
          <w:lang w:eastAsia="zh-CN"/>
        </w:rPr>
        <w:t>期间</w:t>
      </w:r>
      <w:r>
        <w:rPr>
          <w:lang w:eastAsia="zh-CN"/>
        </w:rPr>
        <w:t>和</w:t>
      </w:r>
      <w:r>
        <w:rPr>
          <w:rFonts w:cs="宋体"/>
          <w:lang w:eastAsia="zh-CN"/>
        </w:rPr>
        <w:t>合同谈判过</w:t>
      </w:r>
      <w:r>
        <w:rPr>
          <w:lang w:eastAsia="zh-CN"/>
        </w:rPr>
        <w:t>程中</w:t>
      </w:r>
      <w:r>
        <w:rPr>
          <w:rFonts w:cs="宋体"/>
          <w:lang w:eastAsia="zh-CN"/>
        </w:rPr>
        <w:t>的澄清</w:t>
      </w:r>
      <w:r>
        <w:rPr>
          <w:lang w:eastAsia="zh-CN"/>
        </w:rPr>
        <w:t>文件和</w:t>
      </w:r>
      <w:r>
        <w:rPr>
          <w:rFonts w:cs="宋体"/>
          <w:lang w:eastAsia="zh-CN"/>
        </w:rPr>
        <w:t>补充资料</w:t>
      </w:r>
      <w:r>
        <w:rPr>
          <w:rFonts w:ascii="Times New Roman" w:eastAsia="Times New Roman" w:hAnsi="Times New Roman" w:cs="Times New Roman"/>
          <w:lang w:eastAsia="zh-CN"/>
        </w:rPr>
        <w:t>)</w:t>
      </w:r>
      <w:r>
        <w:rPr>
          <w:rFonts w:cs="宋体"/>
          <w:lang w:eastAsia="zh-CN"/>
        </w:rPr>
        <w:t>；</w:t>
      </w:r>
    </w:p>
    <w:p w:rsidR="0059461D" w:rsidRDefault="004370C5">
      <w:pPr>
        <w:pStyle w:val="a4"/>
        <w:spacing w:line="336" w:lineRule="auto"/>
        <w:ind w:leftChars="100" w:left="220" w:right="5886" w:firstLineChars="100" w:firstLine="210"/>
        <w:rPr>
          <w:rFonts w:cs="宋体"/>
          <w:spacing w:val="25"/>
          <w:w w:val="99"/>
          <w:lang w:eastAsia="zh-CN"/>
        </w:rPr>
      </w:pPr>
      <w:r>
        <w:rPr>
          <w:rFonts w:hint="eastAsia"/>
          <w:lang w:eastAsia="zh-CN"/>
        </w:rPr>
        <w:t>(2)</w:t>
      </w:r>
      <w:r>
        <w:rPr>
          <w:lang w:eastAsia="zh-CN"/>
        </w:rPr>
        <w:t>中标</w:t>
      </w:r>
      <w:r>
        <w:rPr>
          <w:rFonts w:cs="宋体"/>
          <w:lang w:eastAsia="zh-CN"/>
        </w:rPr>
        <w:t>通知书；</w:t>
      </w:r>
    </w:p>
    <w:p w:rsidR="0059461D" w:rsidRDefault="004370C5" w:rsidP="00E820D8">
      <w:pPr>
        <w:pStyle w:val="a4"/>
        <w:spacing w:line="336" w:lineRule="auto"/>
        <w:ind w:right="5886" w:firstLineChars="200" w:firstLine="397"/>
        <w:rPr>
          <w:rFonts w:cs="宋体"/>
          <w:lang w:eastAsia="zh-CN"/>
        </w:rPr>
      </w:pPr>
      <w:r>
        <w:rPr>
          <w:rFonts w:ascii="Times New Roman" w:eastAsia="Times New Roman" w:hAnsi="Times New Roman" w:cs="Times New Roman"/>
          <w:w w:val="95"/>
          <w:lang w:eastAsia="zh-CN"/>
        </w:rPr>
        <w:t>(3)</w:t>
      </w:r>
      <w:r>
        <w:rPr>
          <w:w w:val="95"/>
          <w:lang w:eastAsia="zh-CN"/>
        </w:rPr>
        <w:t>投标</w:t>
      </w:r>
      <w:r>
        <w:rPr>
          <w:rFonts w:cs="宋体"/>
          <w:w w:val="95"/>
          <w:lang w:eastAsia="zh-CN"/>
        </w:rPr>
        <w:t>函及</w:t>
      </w:r>
      <w:r>
        <w:rPr>
          <w:w w:val="95"/>
          <w:lang w:eastAsia="zh-CN"/>
        </w:rPr>
        <w:t>投标</w:t>
      </w:r>
      <w:r>
        <w:rPr>
          <w:rFonts w:cs="宋体"/>
          <w:w w:val="95"/>
          <w:lang w:eastAsia="zh-CN"/>
        </w:rPr>
        <w:t>函附录；</w:t>
      </w:r>
    </w:p>
    <w:p w:rsidR="0059461D" w:rsidRDefault="004370C5">
      <w:pPr>
        <w:pStyle w:val="a4"/>
        <w:spacing w:before="23" w:line="338" w:lineRule="auto"/>
        <w:ind w:left="540" w:right="1679"/>
        <w:rPr>
          <w:rFonts w:cs="宋体"/>
          <w:spacing w:val="54"/>
          <w:w w:val="99"/>
          <w:lang w:eastAsia="zh-CN"/>
        </w:rPr>
      </w:pPr>
      <w:r>
        <w:rPr>
          <w:rFonts w:ascii="Times New Roman" w:eastAsia="Times New Roman" w:hAnsi="Times New Roman" w:cs="Times New Roman"/>
          <w:w w:val="95"/>
          <w:lang w:eastAsia="zh-CN"/>
        </w:rPr>
        <w:t>(4)</w:t>
      </w:r>
      <w:r>
        <w:rPr>
          <w:w w:val="95"/>
          <w:lang w:eastAsia="zh-CN"/>
        </w:rPr>
        <w:t>项</w:t>
      </w:r>
      <w:r>
        <w:rPr>
          <w:rFonts w:cs="宋体"/>
          <w:w w:val="95"/>
          <w:lang w:eastAsia="zh-CN"/>
        </w:rPr>
        <w:t>目专用合同条款（含</w:t>
      </w:r>
      <w:r>
        <w:rPr>
          <w:w w:val="95"/>
          <w:lang w:eastAsia="zh-CN"/>
        </w:rPr>
        <w:t>招标文件</w:t>
      </w:r>
      <w:proofErr w:type="gramStart"/>
      <w:r>
        <w:rPr>
          <w:rFonts w:cs="宋体"/>
          <w:w w:val="95"/>
          <w:lang w:eastAsia="zh-CN"/>
        </w:rPr>
        <w:t>补遗书</w:t>
      </w:r>
      <w:proofErr w:type="gramEnd"/>
      <w:r>
        <w:rPr>
          <w:w w:val="95"/>
          <w:lang w:eastAsia="zh-CN"/>
        </w:rPr>
        <w:t>中</w:t>
      </w:r>
      <w:r>
        <w:rPr>
          <w:rFonts w:cs="宋体"/>
          <w:w w:val="95"/>
          <w:lang w:eastAsia="zh-CN"/>
        </w:rPr>
        <w:t>与此有关的部分）；</w:t>
      </w:r>
    </w:p>
    <w:p w:rsidR="0059461D" w:rsidRDefault="004370C5">
      <w:pPr>
        <w:pStyle w:val="a4"/>
        <w:spacing w:before="23" w:line="338" w:lineRule="auto"/>
        <w:ind w:left="540" w:right="1679"/>
        <w:rPr>
          <w:rFonts w:cs="宋体"/>
          <w:lang w:eastAsia="zh-CN"/>
        </w:rPr>
      </w:pPr>
      <w:r>
        <w:rPr>
          <w:rFonts w:ascii="Times New Roman" w:eastAsia="Times New Roman" w:hAnsi="Times New Roman" w:cs="Times New Roman"/>
          <w:lang w:eastAsia="zh-CN"/>
        </w:rPr>
        <w:t>(5)</w:t>
      </w:r>
      <w:r>
        <w:rPr>
          <w:lang w:eastAsia="zh-CN"/>
        </w:rPr>
        <w:t>公路工程</w:t>
      </w:r>
      <w:r>
        <w:rPr>
          <w:rFonts w:cs="宋体"/>
          <w:lang w:eastAsia="zh-CN"/>
        </w:rPr>
        <w:t>专用合同条款；</w:t>
      </w:r>
    </w:p>
    <w:p w:rsidR="0059461D" w:rsidRDefault="004370C5">
      <w:pPr>
        <w:pStyle w:val="a4"/>
        <w:spacing w:before="21" w:line="337" w:lineRule="auto"/>
        <w:ind w:left="540" w:right="2423"/>
        <w:rPr>
          <w:rFonts w:cs="宋体"/>
          <w:spacing w:val="31"/>
          <w:w w:val="99"/>
          <w:lang w:eastAsia="zh-CN"/>
        </w:rPr>
      </w:pPr>
      <w:r>
        <w:rPr>
          <w:rFonts w:ascii="Times New Roman" w:eastAsia="Times New Roman" w:hAnsi="Times New Roman" w:cs="Times New Roman"/>
          <w:lang w:eastAsia="zh-CN"/>
        </w:rPr>
        <w:t>(6)</w:t>
      </w:r>
      <w:r>
        <w:rPr>
          <w:rFonts w:cs="宋体"/>
          <w:lang w:eastAsia="zh-CN"/>
        </w:rPr>
        <w:t>通用合同条款；</w:t>
      </w:r>
    </w:p>
    <w:p w:rsidR="0059461D" w:rsidRDefault="004370C5">
      <w:pPr>
        <w:pStyle w:val="a4"/>
        <w:spacing w:before="21" w:line="337" w:lineRule="auto"/>
        <w:ind w:left="540" w:right="2423"/>
        <w:rPr>
          <w:rFonts w:cs="宋体"/>
          <w:spacing w:val="54"/>
          <w:w w:val="99"/>
          <w:lang w:eastAsia="zh-CN"/>
        </w:rPr>
      </w:pPr>
      <w:r>
        <w:rPr>
          <w:rFonts w:ascii="Times New Roman" w:eastAsia="Times New Roman" w:hAnsi="Times New Roman" w:cs="Times New Roman"/>
          <w:w w:val="95"/>
          <w:lang w:eastAsia="zh-CN"/>
        </w:rPr>
        <w:t>(7)</w:t>
      </w:r>
      <w:r>
        <w:rPr>
          <w:w w:val="95"/>
          <w:lang w:eastAsia="zh-CN"/>
        </w:rPr>
        <w:t>工程量</w:t>
      </w:r>
      <w:r>
        <w:rPr>
          <w:rFonts w:cs="宋体"/>
          <w:w w:val="95"/>
          <w:lang w:eastAsia="zh-CN"/>
        </w:rPr>
        <w:t>清单计</w:t>
      </w:r>
      <w:r>
        <w:rPr>
          <w:w w:val="95"/>
          <w:lang w:eastAsia="zh-CN"/>
        </w:rPr>
        <w:t>量规</w:t>
      </w:r>
      <w:r>
        <w:rPr>
          <w:rFonts w:cs="宋体"/>
          <w:w w:val="95"/>
          <w:lang w:eastAsia="zh-CN"/>
        </w:rPr>
        <w:t>则（含</w:t>
      </w:r>
      <w:r>
        <w:rPr>
          <w:w w:val="95"/>
          <w:lang w:eastAsia="zh-CN"/>
        </w:rPr>
        <w:t>招标文件</w:t>
      </w:r>
      <w:proofErr w:type="gramStart"/>
      <w:r>
        <w:rPr>
          <w:rFonts w:cs="宋体"/>
          <w:w w:val="95"/>
          <w:lang w:eastAsia="zh-CN"/>
        </w:rPr>
        <w:t>补遗书</w:t>
      </w:r>
      <w:proofErr w:type="gramEnd"/>
      <w:r>
        <w:rPr>
          <w:w w:val="95"/>
          <w:lang w:eastAsia="zh-CN"/>
        </w:rPr>
        <w:t>中</w:t>
      </w:r>
      <w:r>
        <w:rPr>
          <w:rFonts w:cs="宋体"/>
          <w:w w:val="95"/>
          <w:lang w:eastAsia="zh-CN"/>
        </w:rPr>
        <w:t>与此有关的部分）；</w:t>
      </w:r>
    </w:p>
    <w:p w:rsidR="0059461D" w:rsidRDefault="004370C5">
      <w:pPr>
        <w:pStyle w:val="a4"/>
        <w:spacing w:before="21" w:line="337" w:lineRule="auto"/>
        <w:ind w:left="540" w:right="2423"/>
        <w:rPr>
          <w:rFonts w:cs="宋体"/>
          <w:spacing w:val="54"/>
          <w:w w:val="99"/>
          <w:lang w:eastAsia="zh-CN"/>
        </w:rPr>
      </w:pPr>
      <w:r>
        <w:rPr>
          <w:rFonts w:ascii="Times New Roman" w:eastAsia="Times New Roman" w:hAnsi="Times New Roman" w:cs="Times New Roman"/>
          <w:lang w:eastAsia="zh-CN"/>
        </w:rPr>
        <w:t>(8)</w:t>
      </w:r>
      <w:r>
        <w:rPr>
          <w:lang w:eastAsia="zh-CN"/>
        </w:rPr>
        <w:t>项</w:t>
      </w:r>
      <w:r>
        <w:rPr>
          <w:rFonts w:cs="宋体"/>
          <w:lang w:eastAsia="zh-CN"/>
        </w:rPr>
        <w:t>目专用技术</w:t>
      </w:r>
      <w:r>
        <w:rPr>
          <w:lang w:eastAsia="zh-CN"/>
        </w:rPr>
        <w:t>规范</w:t>
      </w:r>
      <w:r>
        <w:rPr>
          <w:rFonts w:cs="宋体"/>
          <w:lang w:eastAsia="zh-CN"/>
        </w:rPr>
        <w:t>（含</w:t>
      </w:r>
      <w:r>
        <w:rPr>
          <w:lang w:eastAsia="zh-CN"/>
        </w:rPr>
        <w:t>招标文件</w:t>
      </w:r>
      <w:proofErr w:type="gramStart"/>
      <w:r>
        <w:rPr>
          <w:rFonts w:cs="宋体"/>
          <w:lang w:eastAsia="zh-CN"/>
        </w:rPr>
        <w:t>补遗书</w:t>
      </w:r>
      <w:proofErr w:type="gramEnd"/>
      <w:r>
        <w:rPr>
          <w:lang w:eastAsia="zh-CN"/>
        </w:rPr>
        <w:t>中</w:t>
      </w:r>
      <w:r>
        <w:rPr>
          <w:rFonts w:cs="宋体"/>
          <w:lang w:eastAsia="zh-CN"/>
        </w:rPr>
        <w:t>与此有关的部分）；</w:t>
      </w:r>
    </w:p>
    <w:p w:rsidR="0059461D" w:rsidRDefault="004370C5">
      <w:pPr>
        <w:pStyle w:val="a4"/>
        <w:spacing w:before="21" w:line="337" w:lineRule="auto"/>
        <w:ind w:left="540" w:right="2423"/>
        <w:rPr>
          <w:rFonts w:cs="宋体"/>
          <w:spacing w:val="27"/>
          <w:w w:val="99"/>
          <w:lang w:eastAsia="zh-CN"/>
        </w:rPr>
      </w:pPr>
      <w:r>
        <w:rPr>
          <w:rFonts w:ascii="Times New Roman" w:eastAsia="Times New Roman" w:hAnsi="Times New Roman" w:cs="Times New Roman"/>
          <w:lang w:eastAsia="zh-CN"/>
        </w:rPr>
        <w:t>(9)</w:t>
      </w:r>
      <w:r>
        <w:rPr>
          <w:rFonts w:cs="宋体"/>
          <w:lang w:eastAsia="zh-CN"/>
        </w:rPr>
        <w:t>通用技术</w:t>
      </w:r>
      <w:r>
        <w:rPr>
          <w:lang w:eastAsia="zh-CN"/>
        </w:rPr>
        <w:t>规范</w:t>
      </w:r>
      <w:r>
        <w:rPr>
          <w:rFonts w:cs="宋体"/>
          <w:lang w:eastAsia="zh-CN"/>
        </w:rPr>
        <w:t>；</w:t>
      </w:r>
    </w:p>
    <w:p w:rsidR="0059461D" w:rsidRDefault="004370C5">
      <w:pPr>
        <w:pStyle w:val="a4"/>
        <w:spacing w:before="21" w:line="337" w:lineRule="auto"/>
        <w:ind w:left="540" w:right="2423"/>
        <w:rPr>
          <w:rFonts w:cs="宋体"/>
          <w:lang w:eastAsia="zh-CN"/>
        </w:rPr>
      </w:pPr>
      <w:r>
        <w:rPr>
          <w:rFonts w:ascii="Times New Roman" w:eastAsia="Times New Roman" w:hAnsi="Times New Roman" w:cs="Times New Roman"/>
          <w:lang w:eastAsia="zh-CN"/>
        </w:rPr>
        <w:t>(10)</w:t>
      </w:r>
      <w:r>
        <w:rPr>
          <w:rFonts w:cs="宋体"/>
          <w:lang w:eastAsia="zh-CN"/>
        </w:rPr>
        <w:t>图纸（含</w:t>
      </w:r>
      <w:r>
        <w:rPr>
          <w:lang w:eastAsia="zh-CN"/>
        </w:rPr>
        <w:t>招标文件</w:t>
      </w:r>
      <w:proofErr w:type="gramStart"/>
      <w:r>
        <w:rPr>
          <w:rFonts w:cs="宋体"/>
          <w:lang w:eastAsia="zh-CN"/>
        </w:rPr>
        <w:t>补遗书</w:t>
      </w:r>
      <w:proofErr w:type="gramEnd"/>
      <w:r>
        <w:rPr>
          <w:lang w:eastAsia="zh-CN"/>
        </w:rPr>
        <w:t>中</w:t>
      </w:r>
      <w:r>
        <w:rPr>
          <w:rFonts w:cs="宋体"/>
          <w:lang w:eastAsia="zh-CN"/>
        </w:rPr>
        <w:t>与此有关的部分）；</w:t>
      </w:r>
    </w:p>
    <w:p w:rsidR="0059461D" w:rsidRDefault="004370C5">
      <w:pPr>
        <w:pStyle w:val="a4"/>
        <w:spacing w:before="21" w:line="337" w:lineRule="auto"/>
        <w:ind w:left="540" w:right="2423"/>
        <w:rPr>
          <w:rFonts w:cs="宋体"/>
          <w:lang w:eastAsia="zh-CN"/>
        </w:rPr>
      </w:pPr>
      <w:r>
        <w:rPr>
          <w:rFonts w:ascii="Times New Roman" w:eastAsia="Times New Roman" w:hAnsi="Times New Roman" w:cs="Times New Roman"/>
          <w:lang w:eastAsia="zh-CN"/>
        </w:rPr>
        <w:t>(11)</w:t>
      </w:r>
      <w:r>
        <w:rPr>
          <w:rFonts w:cs="宋体"/>
          <w:lang w:eastAsia="zh-CN"/>
        </w:rPr>
        <w:t>已</w:t>
      </w:r>
      <w:r>
        <w:rPr>
          <w:lang w:eastAsia="zh-CN"/>
        </w:rPr>
        <w:t>标</w:t>
      </w:r>
      <w:r>
        <w:rPr>
          <w:rFonts w:cs="宋体"/>
          <w:lang w:eastAsia="zh-CN"/>
        </w:rPr>
        <w:t>价</w:t>
      </w:r>
      <w:r>
        <w:rPr>
          <w:lang w:eastAsia="zh-CN"/>
        </w:rPr>
        <w:t>工程量</w:t>
      </w:r>
      <w:r>
        <w:rPr>
          <w:rFonts w:cs="宋体"/>
          <w:lang w:eastAsia="zh-CN"/>
        </w:rPr>
        <w:t>清单；</w:t>
      </w:r>
    </w:p>
    <w:p w:rsidR="0059461D" w:rsidRDefault="004370C5">
      <w:pPr>
        <w:pStyle w:val="a4"/>
        <w:spacing w:before="23" w:line="338" w:lineRule="auto"/>
        <w:ind w:left="540" w:right="285"/>
        <w:rPr>
          <w:rFonts w:cs="宋体"/>
          <w:spacing w:val="62"/>
          <w:w w:val="99"/>
          <w:lang w:eastAsia="zh-CN"/>
        </w:rPr>
      </w:pPr>
      <w:r>
        <w:rPr>
          <w:rFonts w:ascii="Times New Roman" w:eastAsia="Times New Roman" w:hAnsi="Times New Roman" w:cs="Times New Roman"/>
          <w:w w:val="95"/>
          <w:lang w:eastAsia="zh-CN"/>
        </w:rPr>
        <w:t>(12)</w:t>
      </w:r>
      <w:r>
        <w:rPr>
          <w:rFonts w:cs="宋体"/>
          <w:w w:val="95"/>
          <w:lang w:eastAsia="zh-CN"/>
        </w:rPr>
        <w:t>承包</w:t>
      </w:r>
      <w:r>
        <w:rPr>
          <w:w w:val="95"/>
          <w:lang w:eastAsia="zh-CN"/>
        </w:rPr>
        <w:t>人</w:t>
      </w:r>
      <w:r>
        <w:rPr>
          <w:rFonts w:cs="宋体"/>
          <w:w w:val="95"/>
          <w:lang w:eastAsia="zh-CN"/>
        </w:rPr>
        <w:t>有关</w:t>
      </w:r>
      <w:r>
        <w:rPr>
          <w:w w:val="95"/>
          <w:lang w:eastAsia="zh-CN"/>
        </w:rPr>
        <w:t>人员</w:t>
      </w:r>
      <w:r>
        <w:rPr>
          <w:rFonts w:cs="宋体"/>
          <w:w w:val="95"/>
          <w:lang w:eastAsia="zh-CN"/>
        </w:rPr>
        <w:t>、设备</w:t>
      </w:r>
      <w:r>
        <w:rPr>
          <w:w w:val="95"/>
          <w:lang w:eastAsia="zh-CN"/>
        </w:rPr>
        <w:t>投</w:t>
      </w:r>
      <w:r>
        <w:rPr>
          <w:rFonts w:cs="宋体"/>
          <w:w w:val="95"/>
          <w:lang w:eastAsia="zh-CN"/>
        </w:rPr>
        <w:t>入、财务能力的承诺及</w:t>
      </w:r>
      <w:r>
        <w:rPr>
          <w:w w:val="95"/>
          <w:lang w:eastAsia="zh-CN"/>
        </w:rPr>
        <w:t>投标文件中</w:t>
      </w:r>
      <w:r>
        <w:rPr>
          <w:rFonts w:cs="宋体"/>
          <w:w w:val="95"/>
          <w:lang w:eastAsia="zh-CN"/>
        </w:rPr>
        <w:t>的</w:t>
      </w:r>
      <w:r>
        <w:rPr>
          <w:w w:val="95"/>
          <w:lang w:eastAsia="zh-CN"/>
        </w:rPr>
        <w:t>施工</w:t>
      </w:r>
      <w:r>
        <w:rPr>
          <w:rFonts w:cs="宋体"/>
          <w:w w:val="95"/>
          <w:lang w:eastAsia="zh-CN"/>
        </w:rPr>
        <w:t>组织设计；</w:t>
      </w:r>
    </w:p>
    <w:p w:rsidR="0059461D" w:rsidRDefault="004370C5">
      <w:pPr>
        <w:pStyle w:val="a4"/>
        <w:spacing w:before="23" w:line="338" w:lineRule="auto"/>
        <w:ind w:left="540" w:right="285"/>
        <w:rPr>
          <w:rFonts w:cs="宋体"/>
          <w:lang w:eastAsia="zh-CN"/>
        </w:rPr>
      </w:pPr>
      <w:r>
        <w:rPr>
          <w:rFonts w:ascii="Times New Roman" w:eastAsia="Times New Roman" w:hAnsi="Times New Roman" w:cs="Times New Roman"/>
          <w:lang w:eastAsia="zh-CN"/>
        </w:rPr>
        <w:t>(13)</w:t>
      </w:r>
      <w:r>
        <w:rPr>
          <w:rFonts w:cs="宋体"/>
          <w:lang w:eastAsia="zh-CN"/>
        </w:rPr>
        <w:t>其他合同</w:t>
      </w:r>
      <w:r>
        <w:rPr>
          <w:lang w:eastAsia="zh-CN"/>
        </w:rPr>
        <w:t>文件</w:t>
      </w:r>
      <w:r>
        <w:rPr>
          <w:rFonts w:cs="宋体"/>
          <w:lang w:eastAsia="zh-CN"/>
        </w:rPr>
        <w:t>。</w:t>
      </w:r>
    </w:p>
    <w:p w:rsidR="0059461D" w:rsidRDefault="004370C5">
      <w:pPr>
        <w:spacing w:before="11"/>
        <w:ind w:left="120"/>
        <w:jc w:val="both"/>
        <w:rPr>
          <w:rFonts w:ascii="宋体" w:eastAsia="宋体" w:hAnsi="宋体" w:cs="宋体"/>
          <w:sz w:val="28"/>
          <w:szCs w:val="28"/>
          <w:lang w:eastAsia="zh-CN"/>
        </w:rPr>
      </w:pPr>
      <w:bookmarkStart w:id="60" w:name="_TOC_250111"/>
      <w:r>
        <w:rPr>
          <w:rFonts w:ascii="Times New Roman" w:eastAsia="Times New Roman" w:hAnsi="Times New Roman" w:cs="Times New Roman"/>
          <w:sz w:val="28"/>
          <w:szCs w:val="28"/>
          <w:lang w:eastAsia="zh-CN"/>
        </w:rPr>
        <w:t>2.</w:t>
      </w:r>
      <w:r>
        <w:rPr>
          <w:rFonts w:ascii="宋体" w:eastAsia="宋体" w:hAnsi="宋体" w:cs="宋体"/>
          <w:spacing w:val="-1"/>
          <w:sz w:val="28"/>
          <w:szCs w:val="28"/>
          <w:lang w:eastAsia="zh-CN"/>
        </w:rPr>
        <w:t>发包人义</w:t>
      </w:r>
      <w:bookmarkEnd w:id="60"/>
      <w:r>
        <w:rPr>
          <w:rFonts w:ascii="宋体" w:eastAsia="宋体" w:hAnsi="宋体" w:cs="宋体"/>
          <w:spacing w:val="-1"/>
          <w:sz w:val="28"/>
          <w:szCs w:val="28"/>
          <w:lang w:eastAsia="zh-CN"/>
        </w:rPr>
        <w:t>务</w:t>
      </w:r>
    </w:p>
    <w:p w:rsidR="0059461D" w:rsidRDefault="004370C5">
      <w:pPr>
        <w:pStyle w:val="a4"/>
        <w:spacing w:before="167"/>
        <w:jc w:val="both"/>
        <w:rPr>
          <w:rFonts w:cs="宋体"/>
          <w:lang w:eastAsia="zh-CN"/>
        </w:rPr>
      </w:pPr>
      <w:r>
        <w:rPr>
          <w:rFonts w:ascii="Times New Roman" w:eastAsia="Times New Roman" w:hAnsi="Times New Roman" w:cs="Times New Roman"/>
          <w:lang w:eastAsia="zh-CN"/>
        </w:rPr>
        <w:t>2.6</w:t>
      </w:r>
      <w:r>
        <w:rPr>
          <w:rFonts w:cs="宋体"/>
          <w:lang w:eastAsia="zh-CN"/>
        </w:rPr>
        <w:t>支付合同价款</w:t>
      </w:r>
    </w:p>
    <w:p w:rsidR="0059461D" w:rsidRDefault="004370C5">
      <w:pPr>
        <w:pStyle w:val="a4"/>
        <w:ind w:left="540"/>
        <w:rPr>
          <w:lang w:eastAsia="zh-CN"/>
        </w:rPr>
      </w:pPr>
      <w:r>
        <w:rPr>
          <w:rFonts w:cs="宋体"/>
          <w:lang w:eastAsia="zh-CN"/>
        </w:rPr>
        <w:t>本款补充</w:t>
      </w:r>
      <w:r>
        <w:rPr>
          <w:lang w:eastAsia="zh-CN"/>
        </w:rPr>
        <w:t>：</w:t>
      </w:r>
    </w:p>
    <w:p w:rsidR="0059461D" w:rsidRDefault="0059461D">
      <w:pPr>
        <w:rPr>
          <w:lang w:eastAsia="zh-CN"/>
        </w:rPr>
        <w:sectPr w:rsidR="0059461D">
          <w:pgSz w:w="11900" w:h="16840"/>
          <w:pgMar w:top="1160" w:right="12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ind w:left="540"/>
        <w:rPr>
          <w:rFonts w:cs="宋体"/>
          <w:lang w:eastAsia="zh-CN"/>
        </w:rPr>
      </w:pPr>
      <w:r>
        <w:rPr>
          <w:rFonts w:cs="宋体"/>
          <w:lang w:eastAsia="zh-CN"/>
        </w:rPr>
        <w:t>发</w:t>
      </w:r>
      <w:r>
        <w:rPr>
          <w:rFonts w:cs="宋体"/>
          <w:spacing w:val="2"/>
          <w:lang w:eastAsia="zh-CN"/>
        </w:rPr>
        <w:t>包</w:t>
      </w:r>
      <w:r>
        <w:rPr>
          <w:lang w:eastAsia="zh-CN"/>
        </w:rPr>
        <w:t>人</w:t>
      </w:r>
      <w:r>
        <w:rPr>
          <w:rFonts w:cs="宋体"/>
          <w:spacing w:val="2"/>
          <w:lang w:eastAsia="zh-CN"/>
        </w:rPr>
        <w:t>将</w:t>
      </w:r>
      <w:r>
        <w:rPr>
          <w:rFonts w:cs="宋体"/>
          <w:lang w:eastAsia="zh-CN"/>
        </w:rPr>
        <w:t>按</w:t>
      </w:r>
      <w:r>
        <w:rPr>
          <w:spacing w:val="2"/>
          <w:lang w:eastAsia="zh-CN"/>
        </w:rPr>
        <w:t>照</w:t>
      </w:r>
      <w:r>
        <w:rPr>
          <w:rFonts w:cs="宋体"/>
          <w:lang w:eastAsia="zh-CN"/>
        </w:rPr>
        <w:t>合</w:t>
      </w:r>
      <w:r>
        <w:rPr>
          <w:rFonts w:cs="宋体"/>
          <w:spacing w:val="2"/>
          <w:lang w:eastAsia="zh-CN"/>
        </w:rPr>
        <w:t>同</w:t>
      </w:r>
      <w:r>
        <w:rPr>
          <w:rFonts w:cs="宋体"/>
          <w:lang w:eastAsia="zh-CN"/>
        </w:rPr>
        <w:t>约</w:t>
      </w:r>
      <w:r>
        <w:rPr>
          <w:rFonts w:cs="宋体"/>
          <w:spacing w:val="2"/>
          <w:lang w:eastAsia="zh-CN"/>
        </w:rPr>
        <w:t>定</w:t>
      </w:r>
      <w:r>
        <w:rPr>
          <w:rFonts w:cs="宋体"/>
          <w:lang w:eastAsia="zh-CN"/>
        </w:rPr>
        <w:t>的</w:t>
      </w:r>
      <w:r>
        <w:rPr>
          <w:rFonts w:cs="宋体"/>
          <w:spacing w:val="2"/>
          <w:lang w:eastAsia="zh-CN"/>
        </w:rPr>
        <w:t>比例</w:t>
      </w:r>
      <w:r>
        <w:rPr>
          <w:spacing w:val="-57"/>
          <w:lang w:eastAsia="zh-CN"/>
        </w:rPr>
        <w:t>，</w:t>
      </w:r>
      <w:r>
        <w:rPr>
          <w:rFonts w:cs="宋体"/>
          <w:lang w:eastAsia="zh-CN"/>
        </w:rPr>
        <w:t>将</w:t>
      </w:r>
      <w:r>
        <w:rPr>
          <w:rFonts w:cs="宋体"/>
          <w:spacing w:val="2"/>
          <w:lang w:eastAsia="zh-CN"/>
        </w:rPr>
        <w:t>应</w:t>
      </w:r>
      <w:r>
        <w:rPr>
          <w:rFonts w:cs="宋体"/>
          <w:lang w:eastAsia="zh-CN"/>
        </w:rPr>
        <w:t>支</w:t>
      </w:r>
      <w:r>
        <w:rPr>
          <w:rFonts w:cs="宋体"/>
          <w:spacing w:val="2"/>
          <w:lang w:eastAsia="zh-CN"/>
        </w:rPr>
        <w:t>付</w:t>
      </w:r>
      <w:r>
        <w:rPr>
          <w:lang w:eastAsia="zh-CN"/>
        </w:rPr>
        <w:t>工</w:t>
      </w:r>
      <w:r>
        <w:rPr>
          <w:spacing w:val="2"/>
          <w:lang w:eastAsia="zh-CN"/>
        </w:rPr>
        <w:t>程</w:t>
      </w:r>
      <w:r>
        <w:rPr>
          <w:rFonts w:cs="宋体"/>
          <w:lang w:eastAsia="zh-CN"/>
        </w:rPr>
        <w:t>款</w:t>
      </w:r>
      <w:r>
        <w:rPr>
          <w:spacing w:val="2"/>
          <w:lang w:eastAsia="zh-CN"/>
        </w:rPr>
        <w:t>中</w:t>
      </w:r>
      <w:r>
        <w:rPr>
          <w:rFonts w:cs="宋体"/>
          <w:lang w:eastAsia="zh-CN"/>
        </w:rPr>
        <w:t>的</w:t>
      </w:r>
      <w:r>
        <w:rPr>
          <w:spacing w:val="2"/>
          <w:lang w:eastAsia="zh-CN"/>
        </w:rPr>
        <w:t>人</w:t>
      </w:r>
      <w:r>
        <w:rPr>
          <w:lang w:eastAsia="zh-CN"/>
        </w:rPr>
        <w:t>工</w:t>
      </w:r>
      <w:r>
        <w:rPr>
          <w:rFonts w:cs="宋体"/>
          <w:spacing w:val="2"/>
          <w:lang w:eastAsia="zh-CN"/>
        </w:rPr>
        <w:t>费</w:t>
      </w:r>
      <w:r>
        <w:rPr>
          <w:rFonts w:cs="宋体"/>
          <w:lang w:eastAsia="zh-CN"/>
        </w:rPr>
        <w:t>单</w:t>
      </w:r>
      <w:r>
        <w:rPr>
          <w:rFonts w:cs="宋体"/>
          <w:spacing w:val="2"/>
          <w:lang w:eastAsia="zh-CN"/>
        </w:rPr>
        <w:t>独</w:t>
      </w:r>
      <w:proofErr w:type="gramStart"/>
      <w:r>
        <w:rPr>
          <w:rFonts w:cs="宋体"/>
          <w:lang w:eastAsia="zh-CN"/>
        </w:rPr>
        <w:t>拔</w:t>
      </w:r>
      <w:r>
        <w:rPr>
          <w:rFonts w:cs="宋体"/>
          <w:spacing w:val="2"/>
          <w:lang w:eastAsia="zh-CN"/>
        </w:rPr>
        <w:t>付</w:t>
      </w:r>
      <w:proofErr w:type="gramEnd"/>
      <w:r>
        <w:rPr>
          <w:rFonts w:cs="宋体"/>
          <w:lang w:eastAsia="zh-CN"/>
        </w:rPr>
        <w:t>到</w:t>
      </w:r>
      <w:r>
        <w:rPr>
          <w:rFonts w:cs="宋体"/>
          <w:spacing w:val="2"/>
          <w:lang w:eastAsia="zh-CN"/>
        </w:rPr>
        <w:t>承</w:t>
      </w:r>
      <w:r>
        <w:rPr>
          <w:rFonts w:cs="宋体"/>
          <w:lang w:eastAsia="zh-CN"/>
        </w:rPr>
        <w:t>包</w:t>
      </w:r>
      <w:r>
        <w:rPr>
          <w:spacing w:val="2"/>
          <w:lang w:eastAsia="zh-CN"/>
        </w:rPr>
        <w:t>人</w:t>
      </w:r>
      <w:r>
        <w:rPr>
          <w:lang w:eastAsia="zh-CN"/>
        </w:rPr>
        <w:t>项</w:t>
      </w:r>
      <w:r>
        <w:rPr>
          <w:rFonts w:cs="宋体"/>
          <w:spacing w:val="2"/>
          <w:lang w:eastAsia="zh-CN"/>
        </w:rPr>
        <w:t>目</w:t>
      </w:r>
      <w:r>
        <w:rPr>
          <w:rFonts w:cs="宋体"/>
          <w:lang w:eastAsia="zh-CN"/>
        </w:rPr>
        <w:t>所</w:t>
      </w:r>
      <w:r>
        <w:rPr>
          <w:rFonts w:cs="宋体"/>
          <w:spacing w:val="2"/>
          <w:lang w:eastAsia="zh-CN"/>
        </w:rPr>
        <w:t>在</w:t>
      </w:r>
      <w:r>
        <w:rPr>
          <w:rFonts w:cs="宋体"/>
          <w:lang w:eastAsia="zh-CN"/>
        </w:rPr>
        <w:t>地</w:t>
      </w:r>
      <w:r>
        <w:rPr>
          <w:rFonts w:cs="宋体"/>
          <w:spacing w:val="2"/>
          <w:lang w:eastAsia="zh-CN"/>
        </w:rPr>
        <w:t>开</w:t>
      </w:r>
      <w:r>
        <w:rPr>
          <w:rFonts w:cs="宋体"/>
          <w:lang w:eastAsia="zh-CN"/>
        </w:rPr>
        <w:t>设的</w:t>
      </w:r>
    </w:p>
    <w:p w:rsidR="0059461D" w:rsidRDefault="004370C5">
      <w:pPr>
        <w:pStyle w:val="a4"/>
        <w:spacing w:before="133"/>
        <w:jc w:val="both"/>
        <w:rPr>
          <w:rFonts w:cs="宋体"/>
          <w:lang w:eastAsia="zh-CN"/>
        </w:rPr>
      </w:pPr>
      <w:r>
        <w:rPr>
          <w:rFonts w:cs="宋体"/>
          <w:lang w:eastAsia="zh-CN"/>
        </w:rPr>
        <w:t>农</w:t>
      </w:r>
      <w:r>
        <w:rPr>
          <w:lang w:eastAsia="zh-CN"/>
        </w:rPr>
        <w:t>民工工</w:t>
      </w:r>
      <w:r>
        <w:rPr>
          <w:rFonts w:cs="宋体"/>
          <w:lang w:eastAsia="zh-CN"/>
        </w:rPr>
        <w:t>资（劳务费）专用账户。</w:t>
      </w:r>
    </w:p>
    <w:p w:rsidR="0059461D" w:rsidRDefault="004370C5">
      <w:pPr>
        <w:pStyle w:val="a4"/>
        <w:spacing w:before="135"/>
        <w:jc w:val="both"/>
        <w:rPr>
          <w:rFonts w:cs="宋体"/>
          <w:lang w:eastAsia="zh-CN"/>
        </w:rPr>
      </w:pPr>
      <w:r>
        <w:rPr>
          <w:rFonts w:ascii="Times New Roman" w:eastAsia="Times New Roman" w:hAnsi="Times New Roman" w:cs="Times New Roman"/>
          <w:lang w:eastAsia="zh-CN"/>
        </w:rPr>
        <w:t>2.8</w:t>
      </w:r>
      <w:r>
        <w:rPr>
          <w:rFonts w:cs="宋体"/>
          <w:lang w:eastAsia="zh-CN"/>
        </w:rPr>
        <w:t>其他义务</w:t>
      </w:r>
    </w:p>
    <w:p w:rsidR="0059461D" w:rsidRDefault="004370C5">
      <w:pPr>
        <w:pStyle w:val="a4"/>
        <w:spacing w:line="356" w:lineRule="auto"/>
        <w:ind w:left="540" w:right="109"/>
        <w:rPr>
          <w:rFonts w:cs="宋体"/>
          <w:lang w:eastAsia="zh-CN"/>
        </w:rPr>
      </w:pPr>
      <w:r>
        <w:rPr>
          <w:rFonts w:cs="宋体"/>
          <w:lang w:eastAsia="zh-CN"/>
        </w:rPr>
        <w:t>本款补充</w:t>
      </w:r>
      <w:r>
        <w:rPr>
          <w:lang w:eastAsia="zh-CN"/>
        </w:rPr>
        <w:t>：</w:t>
      </w:r>
      <w:r>
        <w:rPr>
          <w:rFonts w:cs="宋体"/>
          <w:w w:val="95"/>
          <w:lang w:eastAsia="zh-CN"/>
        </w:rPr>
        <w:t>要</w:t>
      </w:r>
      <w:r>
        <w:rPr>
          <w:rFonts w:cs="宋体"/>
          <w:spacing w:val="1"/>
          <w:w w:val="95"/>
          <w:lang w:eastAsia="zh-CN"/>
        </w:rPr>
        <w:t>求</w:t>
      </w:r>
      <w:r>
        <w:rPr>
          <w:rFonts w:cs="宋体"/>
          <w:w w:val="95"/>
          <w:lang w:eastAsia="zh-CN"/>
        </w:rPr>
        <w:t>承</w:t>
      </w:r>
      <w:r>
        <w:rPr>
          <w:rFonts w:cs="宋体"/>
          <w:spacing w:val="1"/>
          <w:w w:val="95"/>
          <w:lang w:eastAsia="zh-CN"/>
        </w:rPr>
        <w:t>包</w:t>
      </w:r>
      <w:r>
        <w:rPr>
          <w:w w:val="95"/>
          <w:lang w:eastAsia="zh-CN"/>
        </w:rPr>
        <w:t>人</w:t>
      </w:r>
      <w:r>
        <w:rPr>
          <w:spacing w:val="1"/>
          <w:w w:val="95"/>
          <w:lang w:eastAsia="zh-CN"/>
        </w:rPr>
        <w:t>提</w:t>
      </w:r>
      <w:r>
        <w:rPr>
          <w:rFonts w:cs="宋体"/>
          <w:w w:val="95"/>
          <w:lang w:eastAsia="zh-CN"/>
        </w:rPr>
        <w:t>供</w:t>
      </w:r>
      <w:r>
        <w:rPr>
          <w:rFonts w:cs="宋体"/>
          <w:spacing w:val="1"/>
          <w:w w:val="95"/>
          <w:lang w:eastAsia="zh-CN"/>
        </w:rPr>
        <w:t>履</w:t>
      </w:r>
      <w:r>
        <w:rPr>
          <w:rFonts w:cs="宋体"/>
          <w:w w:val="95"/>
          <w:lang w:eastAsia="zh-CN"/>
        </w:rPr>
        <w:t>约</w:t>
      </w:r>
      <w:r>
        <w:rPr>
          <w:rFonts w:cs="宋体"/>
          <w:spacing w:val="1"/>
          <w:w w:val="95"/>
          <w:lang w:eastAsia="zh-CN"/>
        </w:rPr>
        <w:t>保</w:t>
      </w:r>
      <w:r>
        <w:rPr>
          <w:rFonts w:cs="宋体"/>
          <w:w w:val="95"/>
          <w:lang w:eastAsia="zh-CN"/>
        </w:rPr>
        <w:t>证</w:t>
      </w:r>
      <w:r>
        <w:rPr>
          <w:spacing w:val="1"/>
          <w:w w:val="95"/>
          <w:lang w:eastAsia="zh-CN"/>
        </w:rPr>
        <w:t>金</w:t>
      </w:r>
      <w:r>
        <w:rPr>
          <w:rFonts w:cs="宋体"/>
          <w:spacing w:val="1"/>
          <w:w w:val="95"/>
          <w:lang w:eastAsia="zh-CN"/>
        </w:rPr>
        <w:t>的</w:t>
      </w:r>
      <w:r>
        <w:rPr>
          <w:spacing w:val="-28"/>
          <w:w w:val="95"/>
          <w:lang w:eastAsia="zh-CN"/>
        </w:rPr>
        <w:t>，</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向</w:t>
      </w:r>
      <w:r>
        <w:rPr>
          <w:rFonts w:cs="宋体"/>
          <w:spacing w:val="1"/>
          <w:w w:val="95"/>
          <w:lang w:eastAsia="zh-CN"/>
        </w:rPr>
        <w:t>承</w:t>
      </w:r>
      <w:r>
        <w:rPr>
          <w:rFonts w:cs="宋体"/>
          <w:w w:val="95"/>
          <w:lang w:eastAsia="zh-CN"/>
        </w:rPr>
        <w:t>包</w:t>
      </w:r>
      <w:r>
        <w:rPr>
          <w:spacing w:val="1"/>
          <w:w w:val="95"/>
          <w:lang w:eastAsia="zh-CN"/>
        </w:rPr>
        <w:t>人</w:t>
      </w:r>
      <w:r>
        <w:rPr>
          <w:w w:val="95"/>
          <w:lang w:eastAsia="zh-CN"/>
        </w:rPr>
        <w:t>提</w:t>
      </w:r>
      <w:r>
        <w:rPr>
          <w:rFonts w:cs="宋体"/>
          <w:spacing w:val="1"/>
          <w:w w:val="95"/>
          <w:lang w:eastAsia="zh-CN"/>
        </w:rPr>
        <w:t>交</w:t>
      </w:r>
      <w:r>
        <w:rPr>
          <w:w w:val="95"/>
          <w:lang w:eastAsia="zh-CN"/>
        </w:rPr>
        <w:t>和</w:t>
      </w:r>
      <w:r>
        <w:rPr>
          <w:rFonts w:cs="宋体"/>
          <w:spacing w:val="1"/>
          <w:w w:val="95"/>
          <w:lang w:eastAsia="zh-CN"/>
        </w:rPr>
        <w:t>履</w:t>
      </w:r>
      <w:r>
        <w:rPr>
          <w:rFonts w:cs="宋体"/>
          <w:w w:val="95"/>
          <w:lang w:eastAsia="zh-CN"/>
        </w:rPr>
        <w:t>约</w:t>
      </w:r>
      <w:r>
        <w:rPr>
          <w:rFonts w:cs="宋体"/>
          <w:spacing w:val="1"/>
          <w:w w:val="95"/>
          <w:lang w:eastAsia="zh-CN"/>
        </w:rPr>
        <w:t>保</w:t>
      </w:r>
      <w:r>
        <w:rPr>
          <w:rFonts w:cs="宋体"/>
          <w:w w:val="95"/>
          <w:lang w:eastAsia="zh-CN"/>
        </w:rPr>
        <w:t>证</w:t>
      </w:r>
      <w:r>
        <w:rPr>
          <w:spacing w:val="1"/>
          <w:w w:val="95"/>
          <w:lang w:eastAsia="zh-CN"/>
        </w:rPr>
        <w:t>金</w:t>
      </w:r>
      <w:r>
        <w:rPr>
          <w:rFonts w:cs="宋体"/>
          <w:w w:val="95"/>
          <w:lang w:eastAsia="zh-CN"/>
        </w:rPr>
        <w:t>对</w:t>
      </w:r>
      <w:r>
        <w:rPr>
          <w:rFonts w:cs="宋体"/>
          <w:spacing w:val="1"/>
          <w:w w:val="95"/>
          <w:lang w:eastAsia="zh-CN"/>
        </w:rPr>
        <w:t>等</w:t>
      </w:r>
      <w:r>
        <w:rPr>
          <w:w w:val="95"/>
          <w:lang w:eastAsia="zh-CN"/>
        </w:rPr>
        <w:t>金</w:t>
      </w:r>
      <w:r>
        <w:rPr>
          <w:rFonts w:cs="宋体"/>
          <w:spacing w:val="1"/>
          <w:w w:val="95"/>
          <w:lang w:eastAsia="zh-CN"/>
        </w:rPr>
        <w:t>额</w:t>
      </w:r>
      <w:r>
        <w:rPr>
          <w:rFonts w:cs="宋体"/>
          <w:w w:val="95"/>
          <w:lang w:eastAsia="zh-CN"/>
        </w:rPr>
        <w:t>的</w:t>
      </w:r>
      <w:r>
        <w:rPr>
          <w:rFonts w:cs="宋体"/>
          <w:spacing w:val="1"/>
          <w:w w:val="95"/>
          <w:lang w:eastAsia="zh-CN"/>
        </w:rPr>
        <w:t>支</w:t>
      </w:r>
      <w:r>
        <w:rPr>
          <w:rFonts w:cs="宋体"/>
          <w:w w:val="95"/>
          <w:lang w:eastAsia="zh-CN"/>
        </w:rPr>
        <w:t>付</w:t>
      </w:r>
      <w:r>
        <w:rPr>
          <w:rFonts w:cs="宋体"/>
          <w:spacing w:val="1"/>
          <w:w w:val="95"/>
          <w:lang w:eastAsia="zh-CN"/>
        </w:rPr>
        <w:t>担保</w:t>
      </w:r>
      <w:r>
        <w:rPr>
          <w:rFonts w:cs="宋体"/>
          <w:spacing w:val="-26"/>
          <w:w w:val="95"/>
          <w:lang w:eastAsia="zh-CN"/>
        </w:rPr>
        <w:t>。</w:t>
      </w:r>
      <w:r>
        <w:rPr>
          <w:rFonts w:cs="宋体"/>
          <w:w w:val="95"/>
          <w:lang w:eastAsia="zh-CN"/>
        </w:rPr>
        <w:t>发包</w:t>
      </w:r>
      <w:r>
        <w:rPr>
          <w:spacing w:val="1"/>
          <w:lang w:eastAsia="zh-CN"/>
        </w:rPr>
        <w:t>人</w:t>
      </w:r>
      <w:r>
        <w:rPr>
          <w:rFonts w:cs="宋体"/>
          <w:spacing w:val="1"/>
          <w:lang w:eastAsia="zh-CN"/>
        </w:rPr>
        <w:t>应在签署合同协议书后</w:t>
      </w:r>
      <w:r>
        <w:rPr>
          <w:rFonts w:ascii="Times New Roman" w:eastAsia="Times New Roman" w:hAnsi="Times New Roman" w:cs="Times New Roman"/>
          <w:lang w:eastAsia="zh-CN"/>
        </w:rPr>
        <w:t>28</w:t>
      </w:r>
      <w:r>
        <w:rPr>
          <w:rFonts w:cs="宋体"/>
          <w:spacing w:val="1"/>
          <w:lang w:eastAsia="zh-CN"/>
        </w:rPr>
        <w:t>天内</w:t>
      </w:r>
      <w:r>
        <w:rPr>
          <w:spacing w:val="1"/>
          <w:lang w:eastAsia="zh-CN"/>
        </w:rPr>
        <w:t>，</w:t>
      </w:r>
      <w:r>
        <w:rPr>
          <w:rFonts w:cs="宋体"/>
          <w:spacing w:val="1"/>
          <w:lang w:eastAsia="zh-CN"/>
        </w:rPr>
        <w:t>按</w:t>
      </w:r>
      <w:r>
        <w:rPr>
          <w:spacing w:val="1"/>
          <w:lang w:eastAsia="zh-CN"/>
        </w:rPr>
        <w:t>照金</w:t>
      </w:r>
      <w:r>
        <w:rPr>
          <w:rFonts w:cs="宋体"/>
          <w:spacing w:val="1"/>
          <w:lang w:eastAsia="zh-CN"/>
        </w:rPr>
        <w:t>额</w:t>
      </w:r>
      <w:r>
        <w:rPr>
          <w:spacing w:val="1"/>
          <w:lang w:eastAsia="zh-CN"/>
        </w:rPr>
        <w:t>和</w:t>
      </w:r>
      <w:r>
        <w:rPr>
          <w:rFonts w:cs="宋体"/>
          <w:spacing w:val="1"/>
          <w:lang w:eastAsia="zh-CN"/>
        </w:rPr>
        <w:t>条</w:t>
      </w:r>
      <w:r>
        <w:rPr>
          <w:spacing w:val="1"/>
          <w:lang w:eastAsia="zh-CN"/>
        </w:rPr>
        <w:t>件</w:t>
      </w:r>
      <w:r>
        <w:rPr>
          <w:rFonts w:cs="宋体"/>
          <w:spacing w:val="1"/>
          <w:lang w:eastAsia="zh-CN"/>
        </w:rPr>
        <w:t>对等的原则</w:t>
      </w:r>
      <w:r>
        <w:rPr>
          <w:spacing w:val="1"/>
          <w:lang w:eastAsia="zh-CN"/>
        </w:rPr>
        <w:t>，</w:t>
      </w:r>
      <w:r>
        <w:rPr>
          <w:rFonts w:cs="宋体"/>
          <w:spacing w:val="1"/>
          <w:lang w:eastAsia="zh-CN"/>
        </w:rPr>
        <w:t>按</w:t>
      </w:r>
      <w:r>
        <w:rPr>
          <w:spacing w:val="1"/>
          <w:lang w:eastAsia="zh-CN"/>
        </w:rPr>
        <w:t>招标文件规</w:t>
      </w:r>
      <w:r>
        <w:rPr>
          <w:rFonts w:cs="宋体"/>
          <w:spacing w:val="1"/>
          <w:lang w:eastAsia="zh-CN"/>
        </w:rPr>
        <w:t>定的格式或者其他经</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事</w:t>
      </w:r>
      <w:r>
        <w:rPr>
          <w:rFonts w:cs="宋体"/>
          <w:w w:val="95"/>
          <w:lang w:eastAsia="zh-CN"/>
        </w:rPr>
        <w:t>先</w:t>
      </w:r>
      <w:r>
        <w:rPr>
          <w:rFonts w:cs="宋体"/>
          <w:spacing w:val="1"/>
          <w:w w:val="95"/>
          <w:lang w:eastAsia="zh-CN"/>
        </w:rPr>
        <w:t>认</w:t>
      </w:r>
      <w:r>
        <w:rPr>
          <w:rFonts w:cs="宋体"/>
          <w:w w:val="95"/>
          <w:lang w:eastAsia="zh-CN"/>
        </w:rPr>
        <w:t>可</w:t>
      </w:r>
      <w:r>
        <w:rPr>
          <w:rFonts w:cs="宋体"/>
          <w:spacing w:val="1"/>
          <w:w w:val="95"/>
          <w:lang w:eastAsia="zh-CN"/>
        </w:rPr>
        <w:t>的</w:t>
      </w:r>
      <w:r>
        <w:rPr>
          <w:rFonts w:cs="宋体"/>
          <w:w w:val="95"/>
          <w:lang w:eastAsia="zh-CN"/>
        </w:rPr>
        <w:t>格</w:t>
      </w:r>
      <w:r>
        <w:rPr>
          <w:rFonts w:cs="宋体"/>
          <w:spacing w:val="1"/>
          <w:w w:val="95"/>
          <w:lang w:eastAsia="zh-CN"/>
        </w:rPr>
        <w:t>式</w:t>
      </w:r>
      <w:r>
        <w:rPr>
          <w:rFonts w:cs="宋体"/>
          <w:w w:val="95"/>
          <w:lang w:eastAsia="zh-CN"/>
        </w:rPr>
        <w:t>向</w:t>
      </w:r>
      <w:r>
        <w:rPr>
          <w:rFonts w:cs="宋体"/>
          <w:spacing w:val="1"/>
          <w:w w:val="95"/>
          <w:lang w:eastAsia="zh-CN"/>
        </w:rPr>
        <w:t>承</w:t>
      </w:r>
      <w:r>
        <w:rPr>
          <w:rFonts w:cs="宋体"/>
          <w:w w:val="95"/>
          <w:lang w:eastAsia="zh-CN"/>
        </w:rPr>
        <w:t>包</w:t>
      </w:r>
      <w:r>
        <w:rPr>
          <w:spacing w:val="1"/>
          <w:w w:val="95"/>
          <w:lang w:eastAsia="zh-CN"/>
        </w:rPr>
        <w:t>人</w:t>
      </w:r>
      <w:r>
        <w:rPr>
          <w:w w:val="95"/>
          <w:lang w:eastAsia="zh-CN"/>
        </w:rPr>
        <w:t>提</w:t>
      </w:r>
      <w:r>
        <w:rPr>
          <w:rFonts w:cs="宋体"/>
          <w:spacing w:val="1"/>
          <w:w w:val="95"/>
          <w:lang w:eastAsia="zh-CN"/>
        </w:rPr>
        <w:t>交</w:t>
      </w:r>
      <w:r>
        <w:rPr>
          <w:w w:val="95"/>
          <w:lang w:eastAsia="zh-CN"/>
        </w:rPr>
        <w:t>一</w:t>
      </w:r>
      <w:r>
        <w:rPr>
          <w:rFonts w:cs="宋体"/>
          <w:spacing w:val="1"/>
          <w:w w:val="95"/>
          <w:lang w:eastAsia="zh-CN"/>
        </w:rPr>
        <w:t>份</w:t>
      </w:r>
      <w:r>
        <w:rPr>
          <w:rFonts w:cs="宋体"/>
          <w:w w:val="95"/>
          <w:lang w:eastAsia="zh-CN"/>
        </w:rPr>
        <w:t>支</w:t>
      </w:r>
      <w:r>
        <w:rPr>
          <w:rFonts w:cs="宋体"/>
          <w:spacing w:val="1"/>
          <w:w w:val="95"/>
          <w:lang w:eastAsia="zh-CN"/>
        </w:rPr>
        <w:t>付</w:t>
      </w:r>
      <w:r>
        <w:rPr>
          <w:rFonts w:cs="宋体"/>
          <w:w w:val="95"/>
          <w:lang w:eastAsia="zh-CN"/>
        </w:rPr>
        <w:t>担</w:t>
      </w:r>
      <w:r>
        <w:rPr>
          <w:rFonts w:cs="宋体"/>
          <w:spacing w:val="1"/>
          <w:w w:val="95"/>
          <w:lang w:eastAsia="zh-CN"/>
        </w:rPr>
        <w:t>保</w:t>
      </w:r>
      <w:r>
        <w:rPr>
          <w:rFonts w:cs="宋体"/>
          <w:spacing w:val="-26"/>
          <w:w w:val="95"/>
          <w:lang w:eastAsia="zh-CN"/>
        </w:rPr>
        <w:t>。</w:t>
      </w:r>
      <w:r>
        <w:rPr>
          <w:rFonts w:cs="宋体"/>
          <w:w w:val="95"/>
          <w:lang w:eastAsia="zh-CN"/>
        </w:rPr>
        <w:t>支</w:t>
      </w:r>
      <w:r>
        <w:rPr>
          <w:rFonts w:cs="宋体"/>
          <w:spacing w:val="1"/>
          <w:w w:val="95"/>
          <w:lang w:eastAsia="zh-CN"/>
        </w:rPr>
        <w:t>付</w:t>
      </w:r>
      <w:r>
        <w:rPr>
          <w:rFonts w:cs="宋体"/>
          <w:w w:val="95"/>
          <w:lang w:eastAsia="zh-CN"/>
        </w:rPr>
        <w:t>担</w:t>
      </w:r>
      <w:r>
        <w:rPr>
          <w:rFonts w:cs="宋体"/>
          <w:spacing w:val="1"/>
          <w:w w:val="95"/>
          <w:lang w:eastAsia="zh-CN"/>
        </w:rPr>
        <w:t>保</w:t>
      </w:r>
      <w:r>
        <w:rPr>
          <w:rFonts w:cs="宋体"/>
          <w:w w:val="95"/>
          <w:lang w:eastAsia="zh-CN"/>
        </w:rPr>
        <w:t>的</w:t>
      </w:r>
      <w:r>
        <w:rPr>
          <w:rFonts w:cs="宋体"/>
          <w:spacing w:val="1"/>
          <w:w w:val="95"/>
          <w:lang w:eastAsia="zh-CN"/>
        </w:rPr>
        <w:t>有</w:t>
      </w:r>
      <w:r>
        <w:rPr>
          <w:rFonts w:cs="宋体"/>
          <w:w w:val="95"/>
          <w:lang w:eastAsia="zh-CN"/>
        </w:rPr>
        <w:t>效</w:t>
      </w:r>
      <w:r>
        <w:rPr>
          <w:rFonts w:cs="宋体"/>
          <w:spacing w:val="1"/>
          <w:w w:val="95"/>
          <w:lang w:eastAsia="zh-CN"/>
        </w:rPr>
        <w:t>期</w:t>
      </w:r>
      <w:r>
        <w:rPr>
          <w:rFonts w:cs="宋体"/>
          <w:w w:val="95"/>
          <w:lang w:eastAsia="zh-CN"/>
        </w:rPr>
        <w:t>同</w:t>
      </w:r>
      <w:r>
        <w:rPr>
          <w:rFonts w:cs="宋体"/>
          <w:spacing w:val="1"/>
          <w:w w:val="95"/>
          <w:lang w:eastAsia="zh-CN"/>
        </w:rPr>
        <w:t>履</w:t>
      </w:r>
      <w:r>
        <w:rPr>
          <w:rFonts w:cs="宋体"/>
          <w:w w:val="95"/>
          <w:lang w:eastAsia="zh-CN"/>
        </w:rPr>
        <w:t>约</w:t>
      </w:r>
      <w:r>
        <w:rPr>
          <w:rFonts w:cs="宋体"/>
          <w:spacing w:val="1"/>
          <w:w w:val="95"/>
          <w:lang w:eastAsia="zh-CN"/>
        </w:rPr>
        <w:t>保</w:t>
      </w:r>
      <w:r>
        <w:rPr>
          <w:rFonts w:cs="宋体"/>
          <w:w w:val="95"/>
          <w:lang w:eastAsia="zh-CN"/>
        </w:rPr>
        <w:t>证</w:t>
      </w:r>
      <w:r>
        <w:rPr>
          <w:spacing w:val="1"/>
          <w:w w:val="95"/>
          <w:lang w:eastAsia="zh-CN"/>
        </w:rPr>
        <w:t>金</w:t>
      </w:r>
      <w:r>
        <w:rPr>
          <w:rFonts w:cs="宋体"/>
          <w:spacing w:val="-26"/>
          <w:w w:val="95"/>
          <w:lang w:eastAsia="zh-CN"/>
        </w:rPr>
        <w:t>。</w:t>
      </w:r>
      <w:r>
        <w:rPr>
          <w:rFonts w:cs="宋体"/>
          <w:w w:val="95"/>
          <w:lang w:eastAsia="zh-CN"/>
        </w:rPr>
        <w:t>支</w:t>
      </w:r>
      <w:r>
        <w:rPr>
          <w:rFonts w:cs="宋体"/>
          <w:spacing w:val="1"/>
          <w:w w:val="95"/>
          <w:lang w:eastAsia="zh-CN"/>
        </w:rPr>
        <w:t>付</w:t>
      </w:r>
      <w:r>
        <w:rPr>
          <w:rFonts w:cs="宋体"/>
          <w:w w:val="95"/>
          <w:lang w:eastAsia="zh-CN"/>
        </w:rPr>
        <w:t>担</w:t>
      </w:r>
      <w:r>
        <w:rPr>
          <w:rFonts w:cs="宋体"/>
          <w:spacing w:val="1"/>
          <w:w w:val="95"/>
          <w:lang w:eastAsia="zh-CN"/>
        </w:rPr>
        <w:t>保</w:t>
      </w:r>
      <w:r>
        <w:rPr>
          <w:rFonts w:cs="宋体"/>
          <w:w w:val="95"/>
          <w:lang w:eastAsia="zh-CN"/>
        </w:rPr>
        <w:t>应在</w:t>
      </w:r>
      <w:r>
        <w:rPr>
          <w:rFonts w:cs="宋体"/>
          <w:spacing w:val="1"/>
          <w:lang w:eastAsia="zh-CN"/>
        </w:rPr>
        <w:t>发包</w:t>
      </w:r>
      <w:r>
        <w:rPr>
          <w:spacing w:val="1"/>
          <w:lang w:eastAsia="zh-CN"/>
        </w:rPr>
        <w:t>人</w:t>
      </w:r>
      <w:r>
        <w:rPr>
          <w:rFonts w:cs="宋体"/>
          <w:spacing w:val="1"/>
          <w:lang w:eastAsia="zh-CN"/>
        </w:rPr>
        <w:t>付清交</w:t>
      </w:r>
      <w:r>
        <w:rPr>
          <w:spacing w:val="1"/>
          <w:lang w:eastAsia="zh-CN"/>
        </w:rPr>
        <w:t>工</w:t>
      </w:r>
      <w:r>
        <w:rPr>
          <w:rFonts w:cs="宋体"/>
          <w:spacing w:val="1"/>
          <w:lang w:eastAsia="zh-CN"/>
        </w:rPr>
        <w:t>付款之后</w:t>
      </w:r>
      <w:r>
        <w:rPr>
          <w:rFonts w:ascii="Times New Roman" w:eastAsia="Times New Roman" w:hAnsi="Times New Roman" w:cs="Times New Roman"/>
          <w:lang w:eastAsia="zh-CN"/>
        </w:rPr>
        <w:t>28</w:t>
      </w:r>
      <w:r>
        <w:rPr>
          <w:rFonts w:cs="宋体"/>
          <w:spacing w:val="1"/>
          <w:lang w:eastAsia="zh-CN"/>
        </w:rPr>
        <w:t>天内退还给发包</w:t>
      </w:r>
      <w:r>
        <w:rPr>
          <w:spacing w:val="1"/>
          <w:lang w:eastAsia="zh-CN"/>
        </w:rPr>
        <w:t>人，</w:t>
      </w:r>
      <w:r>
        <w:rPr>
          <w:rFonts w:cs="宋体"/>
          <w:spacing w:val="1"/>
          <w:lang w:eastAsia="zh-CN"/>
        </w:rPr>
        <w:t>承包</w:t>
      </w:r>
      <w:r>
        <w:rPr>
          <w:spacing w:val="1"/>
          <w:lang w:eastAsia="zh-CN"/>
        </w:rPr>
        <w:t>人</w:t>
      </w:r>
      <w:r>
        <w:rPr>
          <w:rFonts w:cs="宋体"/>
          <w:spacing w:val="1"/>
          <w:lang w:eastAsia="zh-CN"/>
        </w:rPr>
        <w:t>不承担发包</w:t>
      </w:r>
      <w:r>
        <w:rPr>
          <w:spacing w:val="1"/>
          <w:lang w:eastAsia="zh-CN"/>
        </w:rPr>
        <w:t>人</w:t>
      </w:r>
      <w:r>
        <w:rPr>
          <w:rFonts w:cs="宋体"/>
          <w:spacing w:val="1"/>
          <w:lang w:eastAsia="zh-CN"/>
        </w:rPr>
        <w:t>与支付担保有关的</w:t>
      </w:r>
      <w:r>
        <w:rPr>
          <w:spacing w:val="1"/>
          <w:lang w:eastAsia="zh-CN"/>
        </w:rPr>
        <w:t>任</w:t>
      </w:r>
      <w:r>
        <w:rPr>
          <w:rFonts w:cs="宋体"/>
          <w:spacing w:val="1"/>
          <w:lang w:eastAsia="zh-CN"/>
        </w:rPr>
        <w:t>何利息或</w:t>
      </w:r>
      <w:r>
        <w:rPr>
          <w:rFonts w:cs="宋体"/>
          <w:lang w:eastAsia="zh-CN"/>
        </w:rPr>
        <w:t>其他费用或收益。</w:t>
      </w:r>
    </w:p>
    <w:p w:rsidR="0059461D" w:rsidRDefault="004370C5">
      <w:pPr>
        <w:spacing w:before="32"/>
        <w:ind w:left="120"/>
        <w:jc w:val="both"/>
        <w:rPr>
          <w:rFonts w:ascii="宋体" w:eastAsia="宋体" w:hAnsi="宋体" w:cs="宋体"/>
          <w:sz w:val="28"/>
          <w:szCs w:val="28"/>
          <w:lang w:eastAsia="zh-CN"/>
        </w:rPr>
      </w:pPr>
      <w:bookmarkStart w:id="61" w:name="_TOC_250110"/>
      <w:r>
        <w:rPr>
          <w:rFonts w:ascii="Times New Roman" w:eastAsia="Times New Roman" w:hAnsi="Times New Roman" w:cs="Times New Roman"/>
          <w:sz w:val="28"/>
          <w:szCs w:val="28"/>
          <w:lang w:eastAsia="zh-CN"/>
        </w:rPr>
        <w:t>4.</w:t>
      </w:r>
      <w:r>
        <w:rPr>
          <w:rFonts w:ascii="宋体" w:eastAsia="宋体" w:hAnsi="宋体" w:cs="宋体"/>
          <w:spacing w:val="-1"/>
          <w:sz w:val="28"/>
          <w:szCs w:val="28"/>
          <w:lang w:eastAsia="zh-CN"/>
        </w:rPr>
        <w:t>承包</w:t>
      </w:r>
      <w:bookmarkEnd w:id="61"/>
      <w:r>
        <w:rPr>
          <w:rFonts w:ascii="宋体" w:eastAsia="宋体" w:hAnsi="宋体" w:cs="宋体"/>
          <w:spacing w:val="-1"/>
          <w:sz w:val="28"/>
          <w:szCs w:val="28"/>
          <w:lang w:eastAsia="zh-CN"/>
        </w:rPr>
        <w:t>人</w:t>
      </w:r>
    </w:p>
    <w:p w:rsidR="0059461D" w:rsidRDefault="004370C5">
      <w:pPr>
        <w:pStyle w:val="a4"/>
        <w:spacing w:before="167"/>
        <w:jc w:val="both"/>
        <w:rPr>
          <w:rFonts w:cs="宋体"/>
          <w:lang w:eastAsia="zh-CN"/>
        </w:rPr>
      </w:pPr>
      <w:r>
        <w:rPr>
          <w:rFonts w:ascii="Times New Roman" w:eastAsia="Times New Roman" w:hAnsi="Times New Roman" w:cs="Times New Roman"/>
          <w:lang w:eastAsia="zh-CN"/>
        </w:rPr>
        <w:t xml:space="preserve">4.1  </w:t>
      </w:r>
      <w:r>
        <w:rPr>
          <w:rFonts w:cs="宋体"/>
          <w:lang w:eastAsia="zh-CN"/>
        </w:rPr>
        <w:t>承包</w:t>
      </w:r>
      <w:r>
        <w:rPr>
          <w:lang w:eastAsia="zh-CN"/>
        </w:rPr>
        <w:t>人</w:t>
      </w:r>
      <w:r>
        <w:rPr>
          <w:rFonts w:cs="宋体"/>
          <w:lang w:eastAsia="zh-CN"/>
        </w:rPr>
        <w:t>的</w:t>
      </w:r>
      <w:r>
        <w:rPr>
          <w:lang w:eastAsia="zh-CN"/>
        </w:rPr>
        <w:t>一</w:t>
      </w:r>
      <w:r>
        <w:rPr>
          <w:rFonts w:cs="宋体"/>
          <w:lang w:eastAsia="zh-CN"/>
        </w:rPr>
        <w:t>般义务</w:t>
      </w:r>
    </w:p>
    <w:p w:rsidR="0059461D" w:rsidRDefault="004370C5">
      <w:pPr>
        <w:pStyle w:val="a4"/>
        <w:tabs>
          <w:tab w:val="left" w:pos="1171"/>
        </w:tabs>
        <w:ind w:left="540"/>
        <w:rPr>
          <w:rFonts w:cs="宋体"/>
          <w:lang w:eastAsia="zh-CN"/>
        </w:rPr>
      </w:pPr>
      <w:r>
        <w:rPr>
          <w:rFonts w:ascii="Times New Roman" w:eastAsia="Times New Roman" w:hAnsi="Times New Roman" w:cs="Times New Roman"/>
          <w:w w:val="95"/>
          <w:lang w:eastAsia="zh-CN"/>
        </w:rPr>
        <w:t>4.1.3</w:t>
      </w:r>
      <w:r>
        <w:rPr>
          <w:rFonts w:ascii="Times New Roman" w:eastAsia="Times New Roman" w:hAnsi="Times New Roman" w:cs="Times New Roman"/>
          <w:w w:val="95"/>
          <w:lang w:eastAsia="zh-CN"/>
        </w:rPr>
        <w:tab/>
      </w:r>
      <w:r>
        <w:rPr>
          <w:rFonts w:cs="宋体"/>
          <w:lang w:eastAsia="zh-CN"/>
        </w:rPr>
        <w:t>完</w:t>
      </w:r>
      <w:r>
        <w:rPr>
          <w:lang w:eastAsia="zh-CN"/>
        </w:rPr>
        <w:t>成</w:t>
      </w:r>
      <w:r>
        <w:rPr>
          <w:rFonts w:cs="宋体"/>
          <w:lang w:eastAsia="zh-CN"/>
        </w:rPr>
        <w:t>各</w:t>
      </w:r>
      <w:r>
        <w:rPr>
          <w:lang w:eastAsia="zh-CN"/>
        </w:rPr>
        <w:t>项</w:t>
      </w:r>
      <w:r>
        <w:rPr>
          <w:rFonts w:cs="宋体"/>
          <w:lang w:eastAsia="zh-CN"/>
        </w:rPr>
        <w:t>承包</w:t>
      </w:r>
      <w:r>
        <w:rPr>
          <w:lang w:eastAsia="zh-CN"/>
        </w:rPr>
        <w:t>工</w:t>
      </w:r>
      <w:r>
        <w:rPr>
          <w:rFonts w:cs="宋体"/>
          <w:lang w:eastAsia="zh-CN"/>
        </w:rPr>
        <w:t>作</w:t>
      </w:r>
    </w:p>
    <w:p w:rsidR="0059461D" w:rsidRDefault="004370C5">
      <w:pPr>
        <w:pStyle w:val="a4"/>
        <w:ind w:left="540"/>
        <w:rPr>
          <w:lang w:eastAsia="zh-CN"/>
        </w:rPr>
      </w:pPr>
      <w:r>
        <w:rPr>
          <w:rFonts w:cs="宋体"/>
          <w:lang w:eastAsia="zh-CN"/>
        </w:rPr>
        <w:t>本款补充</w:t>
      </w:r>
      <w:r>
        <w:rPr>
          <w:lang w:eastAsia="zh-CN"/>
        </w:rPr>
        <w:t>：</w:t>
      </w:r>
    </w:p>
    <w:p w:rsidR="0059461D" w:rsidRDefault="004370C5">
      <w:pPr>
        <w:pStyle w:val="a4"/>
        <w:spacing w:before="133"/>
        <w:ind w:left="540"/>
        <w:rPr>
          <w:lang w:eastAsia="zh-CN"/>
        </w:rPr>
      </w:pPr>
      <w:r>
        <w:rPr>
          <w:rFonts w:cs="宋体"/>
          <w:w w:val="95"/>
          <w:lang w:eastAsia="zh-CN"/>
        </w:rPr>
        <w:t>承包</w:t>
      </w:r>
      <w:r>
        <w:rPr>
          <w:w w:val="95"/>
          <w:lang w:eastAsia="zh-CN"/>
        </w:rPr>
        <w:t>人</w:t>
      </w:r>
      <w:r>
        <w:rPr>
          <w:rFonts w:cs="宋体"/>
          <w:w w:val="95"/>
          <w:lang w:eastAsia="zh-CN"/>
        </w:rPr>
        <w:t>应在签订合同协议书后</w:t>
      </w:r>
      <w:r>
        <w:rPr>
          <w:rFonts w:ascii="Times New Roman" w:eastAsia="Times New Roman" w:hAnsi="Times New Roman" w:cs="Times New Roman"/>
          <w:w w:val="95"/>
          <w:lang w:eastAsia="zh-CN"/>
        </w:rPr>
        <w:t xml:space="preserve">14  </w:t>
      </w:r>
      <w:r>
        <w:rPr>
          <w:rFonts w:cs="宋体"/>
          <w:w w:val="95"/>
          <w:lang w:eastAsia="zh-CN"/>
        </w:rPr>
        <w:t>天内</w:t>
      </w:r>
      <w:r>
        <w:rPr>
          <w:w w:val="95"/>
          <w:lang w:eastAsia="zh-CN"/>
        </w:rPr>
        <w:t>为</w:t>
      </w:r>
      <w:r>
        <w:rPr>
          <w:rFonts w:cs="宋体"/>
          <w:w w:val="95"/>
          <w:lang w:eastAsia="zh-CN"/>
        </w:rPr>
        <w:t>本合同实</w:t>
      </w:r>
      <w:r>
        <w:rPr>
          <w:w w:val="95"/>
          <w:lang w:eastAsia="zh-CN"/>
        </w:rPr>
        <w:t>施</w:t>
      </w:r>
      <w:r>
        <w:rPr>
          <w:rFonts w:cs="宋体"/>
          <w:w w:val="95"/>
          <w:lang w:eastAsia="zh-CN"/>
        </w:rPr>
        <w:t>设立现</w:t>
      </w:r>
      <w:r>
        <w:rPr>
          <w:w w:val="95"/>
          <w:lang w:eastAsia="zh-CN"/>
        </w:rPr>
        <w:t>场项</w:t>
      </w:r>
      <w:r>
        <w:rPr>
          <w:rFonts w:cs="宋体"/>
          <w:w w:val="95"/>
          <w:lang w:eastAsia="zh-CN"/>
        </w:rPr>
        <w:t>目经</w:t>
      </w:r>
      <w:r>
        <w:rPr>
          <w:w w:val="95"/>
          <w:lang w:eastAsia="zh-CN"/>
        </w:rPr>
        <w:t>理</w:t>
      </w:r>
      <w:r>
        <w:rPr>
          <w:rFonts w:cs="宋体"/>
          <w:w w:val="95"/>
          <w:lang w:eastAsia="zh-CN"/>
        </w:rPr>
        <w:t>部</w:t>
      </w:r>
      <w:r>
        <w:rPr>
          <w:w w:val="95"/>
          <w:lang w:eastAsia="zh-CN"/>
        </w:rPr>
        <w:t>，</w:t>
      </w:r>
      <w:r>
        <w:rPr>
          <w:rFonts w:cs="宋体"/>
          <w:w w:val="95"/>
          <w:lang w:eastAsia="zh-CN"/>
        </w:rPr>
        <w:t>该</w:t>
      </w:r>
      <w:r>
        <w:rPr>
          <w:w w:val="95"/>
          <w:lang w:eastAsia="zh-CN"/>
        </w:rPr>
        <w:t>项</w:t>
      </w:r>
      <w:r>
        <w:rPr>
          <w:rFonts w:cs="宋体"/>
          <w:w w:val="95"/>
          <w:lang w:eastAsia="zh-CN"/>
        </w:rPr>
        <w:t>目经</w:t>
      </w:r>
      <w:r>
        <w:rPr>
          <w:w w:val="95"/>
          <w:lang w:eastAsia="zh-CN"/>
        </w:rPr>
        <w:t>理</w:t>
      </w:r>
      <w:r>
        <w:rPr>
          <w:rFonts w:cs="宋体"/>
          <w:w w:val="95"/>
          <w:lang w:eastAsia="zh-CN"/>
        </w:rPr>
        <w:t>部应</w:t>
      </w:r>
      <w:r>
        <w:rPr>
          <w:w w:val="95"/>
          <w:lang w:eastAsia="zh-CN"/>
        </w:rPr>
        <w:t>成为</w:t>
      </w:r>
    </w:p>
    <w:p w:rsidR="0059461D" w:rsidRDefault="004370C5">
      <w:pPr>
        <w:pStyle w:val="a4"/>
        <w:spacing w:before="119"/>
        <w:jc w:val="both"/>
        <w:rPr>
          <w:rFonts w:cs="宋体"/>
          <w:lang w:eastAsia="zh-CN"/>
        </w:rPr>
      </w:pPr>
      <w:r>
        <w:rPr>
          <w:rFonts w:cs="宋体"/>
          <w:lang w:eastAsia="zh-CN"/>
        </w:rPr>
        <w:t>承包</w:t>
      </w:r>
      <w:r>
        <w:rPr>
          <w:lang w:eastAsia="zh-CN"/>
        </w:rPr>
        <w:t>人</w:t>
      </w:r>
      <w:r>
        <w:rPr>
          <w:rFonts w:cs="宋体"/>
          <w:lang w:eastAsia="zh-CN"/>
        </w:rPr>
        <w:t>授权的代</w:t>
      </w:r>
      <w:r>
        <w:rPr>
          <w:lang w:eastAsia="zh-CN"/>
        </w:rPr>
        <w:t>理人</w:t>
      </w:r>
      <w:r>
        <w:rPr>
          <w:rFonts w:cs="宋体"/>
          <w:lang w:eastAsia="zh-CN"/>
        </w:rPr>
        <w:t>或代表的合</w:t>
      </w:r>
      <w:r>
        <w:rPr>
          <w:lang w:eastAsia="zh-CN"/>
        </w:rPr>
        <w:t>法</w:t>
      </w:r>
      <w:r>
        <w:rPr>
          <w:rFonts w:cs="宋体"/>
          <w:lang w:eastAsia="zh-CN"/>
        </w:rPr>
        <w:t>机构</w:t>
      </w:r>
      <w:r>
        <w:rPr>
          <w:lang w:eastAsia="zh-CN"/>
        </w:rPr>
        <w:t>，</w:t>
      </w:r>
      <w:r>
        <w:rPr>
          <w:rFonts w:cs="宋体"/>
          <w:lang w:eastAsia="zh-CN"/>
        </w:rPr>
        <w:t>承包</w:t>
      </w:r>
      <w:r>
        <w:rPr>
          <w:lang w:eastAsia="zh-CN"/>
        </w:rPr>
        <w:t>人</w:t>
      </w:r>
      <w:r>
        <w:rPr>
          <w:rFonts w:cs="宋体"/>
          <w:lang w:eastAsia="zh-CN"/>
        </w:rPr>
        <w:t>应保证该</w:t>
      </w:r>
      <w:r>
        <w:rPr>
          <w:lang w:eastAsia="zh-CN"/>
        </w:rPr>
        <w:t>项</w:t>
      </w:r>
      <w:r>
        <w:rPr>
          <w:rFonts w:cs="宋体"/>
          <w:lang w:eastAsia="zh-CN"/>
        </w:rPr>
        <w:t>目经</w:t>
      </w:r>
      <w:r>
        <w:rPr>
          <w:lang w:eastAsia="zh-CN"/>
        </w:rPr>
        <w:t>理</w:t>
      </w:r>
      <w:r>
        <w:rPr>
          <w:rFonts w:cs="宋体"/>
          <w:lang w:eastAsia="zh-CN"/>
        </w:rPr>
        <w:t>部履</w:t>
      </w:r>
      <w:r>
        <w:rPr>
          <w:lang w:eastAsia="zh-CN"/>
        </w:rPr>
        <w:t>行</w:t>
      </w:r>
      <w:r>
        <w:rPr>
          <w:rFonts w:cs="宋体"/>
          <w:lang w:eastAsia="zh-CN"/>
        </w:rPr>
        <w:t>职责直至合同期</w:t>
      </w:r>
      <w:r>
        <w:rPr>
          <w:lang w:eastAsia="zh-CN"/>
        </w:rPr>
        <w:t>满为</w:t>
      </w:r>
      <w:r>
        <w:rPr>
          <w:rFonts w:cs="宋体"/>
          <w:lang w:eastAsia="zh-CN"/>
        </w:rPr>
        <w:t>止。</w:t>
      </w:r>
    </w:p>
    <w:p w:rsidR="0059461D" w:rsidRDefault="004370C5">
      <w:pPr>
        <w:pStyle w:val="a4"/>
        <w:tabs>
          <w:tab w:val="left" w:pos="1275"/>
        </w:tabs>
        <w:spacing w:before="133"/>
        <w:ind w:left="540"/>
        <w:rPr>
          <w:rFonts w:cs="宋体"/>
          <w:lang w:eastAsia="zh-CN"/>
        </w:rPr>
      </w:pPr>
      <w:r>
        <w:rPr>
          <w:rFonts w:ascii="Times New Roman" w:eastAsia="Times New Roman" w:hAnsi="Times New Roman" w:cs="Times New Roman"/>
          <w:w w:val="95"/>
          <w:lang w:eastAsia="zh-CN"/>
        </w:rPr>
        <w:t>4.1.10</w:t>
      </w:r>
      <w:r>
        <w:rPr>
          <w:rFonts w:cs="宋体"/>
          <w:lang w:eastAsia="zh-CN"/>
        </w:rPr>
        <w:t>其他义务</w:t>
      </w:r>
    </w:p>
    <w:p w:rsidR="0059461D" w:rsidRDefault="004370C5">
      <w:pPr>
        <w:pStyle w:val="a4"/>
        <w:ind w:left="0" w:right="6300"/>
        <w:jc w:val="center"/>
        <w:rPr>
          <w:lang w:eastAsia="zh-CN"/>
        </w:rPr>
      </w:pPr>
      <w:r>
        <w:rPr>
          <w:rFonts w:cs="宋体"/>
          <w:lang w:eastAsia="zh-CN"/>
        </w:rPr>
        <w:t>本</w:t>
      </w:r>
      <w:r>
        <w:rPr>
          <w:lang w:eastAsia="zh-CN"/>
        </w:rPr>
        <w:t>项</w:t>
      </w:r>
      <w:r>
        <w:rPr>
          <w:rFonts w:cs="宋体"/>
          <w:lang w:eastAsia="zh-CN"/>
        </w:rPr>
        <w:t>第</w:t>
      </w:r>
      <w:r>
        <w:rPr>
          <w:rFonts w:ascii="Times New Roman" w:eastAsia="Times New Roman" w:hAnsi="Times New Roman" w:cs="Times New Roman"/>
          <w:lang w:eastAsia="zh-CN"/>
        </w:rPr>
        <w:t>(2)</w:t>
      </w:r>
      <w:r>
        <w:rPr>
          <w:rFonts w:cs="宋体"/>
          <w:lang w:eastAsia="zh-CN"/>
        </w:rPr>
        <w:t>目细化</w:t>
      </w:r>
      <w:r>
        <w:rPr>
          <w:lang w:eastAsia="zh-CN"/>
        </w:rPr>
        <w:t>为：</w:t>
      </w:r>
    </w:p>
    <w:p w:rsidR="0059461D" w:rsidRDefault="004370C5">
      <w:pPr>
        <w:pStyle w:val="a4"/>
        <w:spacing w:line="347" w:lineRule="auto"/>
        <w:ind w:right="212" w:firstLine="420"/>
        <w:jc w:val="both"/>
        <w:rPr>
          <w:rFonts w:cs="宋体"/>
          <w:lang w:eastAsia="zh-CN"/>
        </w:rPr>
      </w:pPr>
      <w:r>
        <w:rPr>
          <w:rFonts w:ascii="Times New Roman" w:eastAsia="Times New Roman" w:hAnsi="Times New Roman" w:cs="Times New Roman"/>
          <w:w w:val="95"/>
          <w:lang w:eastAsia="zh-CN"/>
        </w:rPr>
        <w:t>(2)</w:t>
      </w:r>
      <w:r>
        <w:rPr>
          <w:rFonts w:cs="宋体"/>
          <w:spacing w:val="1"/>
          <w:w w:val="95"/>
          <w:lang w:eastAsia="zh-CN"/>
        </w:rPr>
        <w:t>承</w:t>
      </w:r>
      <w:r>
        <w:rPr>
          <w:rFonts w:cs="宋体"/>
          <w:w w:val="95"/>
          <w:lang w:eastAsia="zh-CN"/>
        </w:rPr>
        <w:t>包</w:t>
      </w:r>
      <w:r>
        <w:rPr>
          <w:spacing w:val="1"/>
          <w:w w:val="95"/>
          <w:lang w:eastAsia="zh-CN"/>
        </w:rPr>
        <w:t>人</w:t>
      </w:r>
      <w:proofErr w:type="gramStart"/>
      <w:r>
        <w:rPr>
          <w:rFonts w:cs="宋体"/>
          <w:w w:val="95"/>
          <w:lang w:eastAsia="zh-CN"/>
        </w:rPr>
        <w:t>应</w:t>
      </w:r>
      <w:r>
        <w:rPr>
          <w:rFonts w:cs="宋体"/>
          <w:spacing w:val="1"/>
          <w:w w:val="95"/>
          <w:lang w:eastAsia="zh-CN"/>
        </w:rPr>
        <w:t>承</w:t>
      </w:r>
      <w:r>
        <w:rPr>
          <w:rFonts w:cs="宋体"/>
          <w:w w:val="95"/>
          <w:lang w:eastAsia="zh-CN"/>
        </w:rPr>
        <w:t>担</w:t>
      </w:r>
      <w:r>
        <w:rPr>
          <w:rFonts w:cs="宋体"/>
          <w:spacing w:val="1"/>
          <w:w w:val="95"/>
          <w:lang w:eastAsia="zh-CN"/>
        </w:rPr>
        <w:t>并</w:t>
      </w:r>
      <w:r>
        <w:rPr>
          <w:rFonts w:cs="宋体"/>
          <w:w w:val="95"/>
          <w:lang w:eastAsia="zh-CN"/>
        </w:rPr>
        <w:t>支</w:t>
      </w:r>
      <w:r>
        <w:rPr>
          <w:rFonts w:cs="宋体"/>
          <w:spacing w:val="1"/>
          <w:w w:val="95"/>
          <w:lang w:eastAsia="zh-CN"/>
        </w:rPr>
        <w:t>付</w:t>
      </w:r>
      <w:proofErr w:type="gramEnd"/>
      <w:r>
        <w:rPr>
          <w:w w:val="95"/>
          <w:lang w:eastAsia="zh-CN"/>
        </w:rPr>
        <w:t>为</w:t>
      </w:r>
      <w:r>
        <w:rPr>
          <w:rFonts w:cs="宋体"/>
          <w:spacing w:val="1"/>
          <w:w w:val="95"/>
          <w:lang w:eastAsia="zh-CN"/>
        </w:rPr>
        <w:t>获</w:t>
      </w:r>
      <w:r>
        <w:rPr>
          <w:rFonts w:cs="宋体"/>
          <w:w w:val="95"/>
          <w:lang w:eastAsia="zh-CN"/>
        </w:rPr>
        <w:t>得</w:t>
      </w:r>
      <w:r>
        <w:rPr>
          <w:rFonts w:cs="宋体"/>
          <w:spacing w:val="1"/>
          <w:w w:val="95"/>
          <w:lang w:eastAsia="zh-CN"/>
        </w:rPr>
        <w:t>本合</w:t>
      </w:r>
      <w:r>
        <w:rPr>
          <w:rFonts w:cs="宋体"/>
          <w:w w:val="95"/>
          <w:lang w:eastAsia="zh-CN"/>
        </w:rPr>
        <w:t>同</w:t>
      </w:r>
      <w:r>
        <w:rPr>
          <w:spacing w:val="1"/>
          <w:w w:val="95"/>
          <w:lang w:eastAsia="zh-CN"/>
        </w:rPr>
        <w:t>工</w:t>
      </w:r>
      <w:r>
        <w:rPr>
          <w:w w:val="95"/>
          <w:lang w:eastAsia="zh-CN"/>
        </w:rPr>
        <w:t>程</w:t>
      </w:r>
      <w:r>
        <w:rPr>
          <w:rFonts w:cs="宋体"/>
          <w:spacing w:val="1"/>
          <w:w w:val="95"/>
          <w:lang w:eastAsia="zh-CN"/>
        </w:rPr>
        <w:t>所</w:t>
      </w:r>
      <w:r>
        <w:rPr>
          <w:rFonts w:cs="宋体"/>
          <w:w w:val="95"/>
          <w:lang w:eastAsia="zh-CN"/>
        </w:rPr>
        <w:t>需</w:t>
      </w:r>
      <w:r>
        <w:rPr>
          <w:rFonts w:cs="宋体"/>
          <w:spacing w:val="1"/>
          <w:w w:val="95"/>
          <w:lang w:eastAsia="zh-CN"/>
        </w:rPr>
        <w:t>的</w:t>
      </w:r>
      <w:r>
        <w:rPr>
          <w:rFonts w:cs="宋体"/>
          <w:w w:val="95"/>
          <w:lang w:eastAsia="zh-CN"/>
        </w:rPr>
        <w:t>石</w:t>
      </w:r>
      <w:r>
        <w:rPr>
          <w:rFonts w:cs="宋体"/>
          <w:spacing w:val="1"/>
          <w:w w:val="95"/>
          <w:lang w:eastAsia="zh-CN"/>
        </w:rPr>
        <w:t>料</w:t>
      </w:r>
      <w:r>
        <w:rPr>
          <w:rFonts w:cs="宋体"/>
          <w:spacing w:val="-28"/>
          <w:w w:val="95"/>
          <w:lang w:eastAsia="zh-CN"/>
        </w:rPr>
        <w:t>、</w:t>
      </w:r>
      <w:r>
        <w:rPr>
          <w:rFonts w:cs="宋体"/>
          <w:w w:val="95"/>
          <w:lang w:eastAsia="zh-CN"/>
        </w:rPr>
        <w:t>砂</w:t>
      </w:r>
      <w:r>
        <w:rPr>
          <w:rFonts w:cs="宋体"/>
          <w:spacing w:val="-28"/>
          <w:w w:val="95"/>
          <w:lang w:eastAsia="zh-CN"/>
        </w:rPr>
        <w:t>、</w:t>
      </w:r>
      <w:r>
        <w:rPr>
          <w:rFonts w:cs="宋体"/>
          <w:spacing w:val="1"/>
          <w:w w:val="95"/>
          <w:lang w:eastAsia="zh-CN"/>
        </w:rPr>
        <w:t>砾</w:t>
      </w:r>
      <w:r>
        <w:rPr>
          <w:rFonts w:cs="宋体"/>
          <w:w w:val="95"/>
          <w:lang w:eastAsia="zh-CN"/>
        </w:rPr>
        <w:t>石</w:t>
      </w:r>
      <w:r>
        <w:rPr>
          <w:rFonts w:cs="宋体"/>
          <w:spacing w:val="-28"/>
          <w:w w:val="95"/>
          <w:lang w:eastAsia="zh-CN"/>
        </w:rPr>
        <w:t>、</w:t>
      </w:r>
      <w:r>
        <w:rPr>
          <w:rFonts w:cs="宋体"/>
          <w:spacing w:val="1"/>
          <w:w w:val="95"/>
          <w:lang w:eastAsia="zh-CN"/>
        </w:rPr>
        <w:t>黏</w:t>
      </w:r>
      <w:r>
        <w:rPr>
          <w:rFonts w:cs="宋体"/>
          <w:w w:val="95"/>
          <w:lang w:eastAsia="zh-CN"/>
        </w:rPr>
        <w:t>土</w:t>
      </w:r>
      <w:r>
        <w:rPr>
          <w:rFonts w:cs="宋体"/>
          <w:spacing w:val="1"/>
          <w:w w:val="95"/>
          <w:lang w:eastAsia="zh-CN"/>
        </w:rPr>
        <w:t>或</w:t>
      </w:r>
      <w:r>
        <w:rPr>
          <w:rFonts w:cs="宋体"/>
          <w:w w:val="95"/>
          <w:lang w:eastAsia="zh-CN"/>
        </w:rPr>
        <w:t>其</w:t>
      </w:r>
      <w:r>
        <w:rPr>
          <w:rFonts w:cs="宋体"/>
          <w:spacing w:val="1"/>
          <w:w w:val="95"/>
          <w:lang w:eastAsia="zh-CN"/>
        </w:rPr>
        <w:t>他</w:t>
      </w:r>
      <w:r>
        <w:rPr>
          <w:rFonts w:cs="宋体"/>
          <w:w w:val="95"/>
          <w:lang w:eastAsia="zh-CN"/>
        </w:rPr>
        <w:t>当</w:t>
      </w:r>
      <w:r>
        <w:rPr>
          <w:rFonts w:cs="宋体"/>
          <w:spacing w:val="1"/>
          <w:w w:val="95"/>
          <w:lang w:eastAsia="zh-CN"/>
        </w:rPr>
        <w:t>地</w:t>
      </w:r>
      <w:r>
        <w:rPr>
          <w:rFonts w:cs="宋体"/>
          <w:w w:val="95"/>
          <w:lang w:eastAsia="zh-CN"/>
        </w:rPr>
        <w:t>材</w:t>
      </w:r>
      <w:r>
        <w:rPr>
          <w:rFonts w:cs="宋体"/>
          <w:spacing w:val="1"/>
          <w:w w:val="95"/>
          <w:lang w:eastAsia="zh-CN"/>
        </w:rPr>
        <w:t>料</w:t>
      </w:r>
      <w:r>
        <w:rPr>
          <w:rFonts w:cs="宋体"/>
          <w:w w:val="95"/>
          <w:lang w:eastAsia="zh-CN"/>
        </w:rPr>
        <w:t>等</w:t>
      </w:r>
      <w:r>
        <w:rPr>
          <w:rFonts w:cs="宋体"/>
          <w:spacing w:val="1"/>
          <w:w w:val="95"/>
          <w:lang w:eastAsia="zh-CN"/>
        </w:rPr>
        <w:t>所</w:t>
      </w:r>
      <w:r>
        <w:rPr>
          <w:rFonts w:cs="宋体"/>
          <w:w w:val="95"/>
          <w:lang w:eastAsia="zh-CN"/>
        </w:rPr>
        <w:t>发生的</w:t>
      </w:r>
      <w:r>
        <w:rPr>
          <w:rFonts w:cs="宋体"/>
          <w:spacing w:val="1"/>
          <w:w w:val="95"/>
          <w:lang w:eastAsia="zh-CN"/>
        </w:rPr>
        <w:t>料</w:t>
      </w:r>
      <w:r>
        <w:rPr>
          <w:w w:val="95"/>
          <w:lang w:eastAsia="zh-CN"/>
        </w:rPr>
        <w:t>场</w:t>
      </w:r>
      <w:r>
        <w:rPr>
          <w:rFonts w:cs="宋体"/>
          <w:spacing w:val="1"/>
          <w:w w:val="95"/>
          <w:lang w:eastAsia="zh-CN"/>
        </w:rPr>
        <w:t>使</w:t>
      </w:r>
      <w:r>
        <w:rPr>
          <w:rFonts w:cs="宋体"/>
          <w:w w:val="95"/>
          <w:lang w:eastAsia="zh-CN"/>
        </w:rPr>
        <w:t>用</w:t>
      </w:r>
      <w:r>
        <w:rPr>
          <w:rFonts w:cs="宋体"/>
          <w:spacing w:val="1"/>
          <w:w w:val="95"/>
          <w:lang w:eastAsia="zh-CN"/>
        </w:rPr>
        <w:t>费</w:t>
      </w:r>
      <w:r>
        <w:rPr>
          <w:rFonts w:cs="宋体"/>
          <w:w w:val="95"/>
          <w:lang w:eastAsia="zh-CN"/>
        </w:rPr>
        <w:t>及</w:t>
      </w:r>
      <w:r>
        <w:rPr>
          <w:rFonts w:cs="宋体"/>
          <w:spacing w:val="1"/>
          <w:w w:val="95"/>
          <w:lang w:eastAsia="zh-CN"/>
        </w:rPr>
        <w:t>其</w:t>
      </w:r>
      <w:r>
        <w:rPr>
          <w:rFonts w:cs="宋体"/>
          <w:w w:val="95"/>
          <w:lang w:eastAsia="zh-CN"/>
        </w:rPr>
        <w:t>他</w:t>
      </w:r>
      <w:r>
        <w:rPr>
          <w:rFonts w:cs="宋体"/>
          <w:spacing w:val="1"/>
          <w:w w:val="95"/>
          <w:lang w:eastAsia="zh-CN"/>
        </w:rPr>
        <w:t>开</w:t>
      </w:r>
      <w:r>
        <w:rPr>
          <w:rFonts w:cs="宋体"/>
          <w:w w:val="95"/>
          <w:lang w:eastAsia="zh-CN"/>
        </w:rPr>
        <w:t>支</w:t>
      </w:r>
      <w:r>
        <w:rPr>
          <w:rFonts w:cs="宋体"/>
          <w:spacing w:val="1"/>
          <w:w w:val="95"/>
          <w:lang w:eastAsia="zh-CN"/>
        </w:rPr>
        <w:t>或</w:t>
      </w:r>
      <w:r>
        <w:rPr>
          <w:rFonts w:cs="宋体"/>
          <w:w w:val="95"/>
          <w:lang w:eastAsia="zh-CN"/>
        </w:rPr>
        <w:t>补</w:t>
      </w:r>
      <w:r>
        <w:rPr>
          <w:rFonts w:cs="宋体"/>
          <w:spacing w:val="1"/>
          <w:w w:val="95"/>
          <w:lang w:eastAsia="zh-CN"/>
        </w:rPr>
        <w:t>偿费</w:t>
      </w:r>
      <w:r>
        <w:rPr>
          <w:rFonts w:cs="宋体"/>
          <w:spacing w:val="-54"/>
          <w:w w:val="95"/>
          <w:lang w:eastAsia="zh-CN"/>
        </w:rPr>
        <w:t>。</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尽</w:t>
      </w:r>
      <w:r>
        <w:rPr>
          <w:rFonts w:cs="宋体"/>
          <w:spacing w:val="1"/>
          <w:w w:val="95"/>
          <w:lang w:eastAsia="zh-CN"/>
        </w:rPr>
        <w:t>可</w:t>
      </w:r>
      <w:r>
        <w:rPr>
          <w:rFonts w:cs="宋体"/>
          <w:w w:val="95"/>
          <w:lang w:eastAsia="zh-CN"/>
        </w:rPr>
        <w:t>能</w:t>
      </w:r>
      <w:r>
        <w:rPr>
          <w:rFonts w:cs="宋体"/>
          <w:spacing w:val="1"/>
          <w:w w:val="95"/>
          <w:lang w:eastAsia="zh-CN"/>
        </w:rPr>
        <w:t>协</w:t>
      </w:r>
      <w:r>
        <w:rPr>
          <w:rFonts w:cs="宋体"/>
          <w:w w:val="95"/>
          <w:lang w:eastAsia="zh-CN"/>
        </w:rPr>
        <w:t>助</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办</w:t>
      </w:r>
      <w:r>
        <w:rPr>
          <w:spacing w:val="1"/>
          <w:w w:val="95"/>
          <w:lang w:eastAsia="zh-CN"/>
        </w:rPr>
        <w:t>理</w:t>
      </w:r>
      <w:r>
        <w:rPr>
          <w:rFonts w:cs="宋体"/>
          <w:w w:val="95"/>
          <w:lang w:eastAsia="zh-CN"/>
        </w:rPr>
        <w:t>料</w:t>
      </w:r>
      <w:r>
        <w:rPr>
          <w:spacing w:val="1"/>
          <w:w w:val="95"/>
          <w:lang w:eastAsia="zh-CN"/>
        </w:rPr>
        <w:t>场</w:t>
      </w:r>
      <w:r>
        <w:rPr>
          <w:rFonts w:cs="宋体"/>
          <w:w w:val="95"/>
          <w:lang w:eastAsia="zh-CN"/>
        </w:rPr>
        <w:t>租</w:t>
      </w:r>
      <w:r>
        <w:rPr>
          <w:rFonts w:cs="宋体"/>
          <w:spacing w:val="1"/>
          <w:w w:val="95"/>
          <w:lang w:eastAsia="zh-CN"/>
        </w:rPr>
        <w:t>用</w:t>
      </w:r>
      <w:r>
        <w:rPr>
          <w:rFonts w:cs="宋体"/>
          <w:w w:val="95"/>
          <w:lang w:eastAsia="zh-CN"/>
        </w:rPr>
        <w:t>手</w:t>
      </w:r>
      <w:r>
        <w:rPr>
          <w:rFonts w:cs="宋体"/>
          <w:spacing w:val="1"/>
          <w:w w:val="95"/>
          <w:lang w:eastAsia="zh-CN"/>
        </w:rPr>
        <w:t>续</w:t>
      </w:r>
      <w:r>
        <w:rPr>
          <w:rFonts w:cs="宋体"/>
          <w:w w:val="95"/>
          <w:lang w:eastAsia="zh-CN"/>
        </w:rPr>
        <w:t>及</w:t>
      </w:r>
      <w:r>
        <w:rPr>
          <w:rFonts w:cs="宋体"/>
          <w:spacing w:val="1"/>
          <w:w w:val="95"/>
          <w:lang w:eastAsia="zh-CN"/>
        </w:rPr>
        <w:t>解</w:t>
      </w:r>
      <w:r>
        <w:rPr>
          <w:rFonts w:cs="宋体"/>
          <w:w w:val="95"/>
          <w:lang w:eastAsia="zh-CN"/>
        </w:rPr>
        <w:t>决</w:t>
      </w:r>
      <w:r>
        <w:rPr>
          <w:rFonts w:cs="宋体"/>
          <w:spacing w:val="1"/>
          <w:w w:val="95"/>
          <w:lang w:eastAsia="zh-CN"/>
        </w:rPr>
        <w:t>使</w:t>
      </w:r>
      <w:r>
        <w:rPr>
          <w:rFonts w:cs="宋体"/>
          <w:w w:val="95"/>
          <w:lang w:eastAsia="zh-CN"/>
        </w:rPr>
        <w:t>用</w:t>
      </w:r>
      <w:r>
        <w:rPr>
          <w:rFonts w:cs="宋体"/>
          <w:spacing w:val="1"/>
          <w:w w:val="95"/>
          <w:lang w:eastAsia="zh-CN"/>
        </w:rPr>
        <w:t>过</w:t>
      </w:r>
      <w:r>
        <w:rPr>
          <w:w w:val="95"/>
          <w:lang w:eastAsia="zh-CN"/>
        </w:rPr>
        <w:t>程中</w:t>
      </w:r>
      <w:r>
        <w:rPr>
          <w:rFonts w:cs="宋体"/>
          <w:lang w:eastAsia="zh-CN"/>
        </w:rPr>
        <w:t>的有关</w:t>
      </w:r>
      <w:r>
        <w:rPr>
          <w:lang w:eastAsia="zh-CN"/>
        </w:rPr>
        <w:t>问</w:t>
      </w:r>
      <w:r>
        <w:rPr>
          <w:rFonts w:cs="宋体"/>
          <w:lang w:eastAsia="zh-CN"/>
        </w:rPr>
        <w:t>题。</w:t>
      </w:r>
    </w:p>
    <w:p w:rsidR="0059461D" w:rsidRDefault="004370C5">
      <w:pPr>
        <w:pStyle w:val="a4"/>
        <w:spacing w:before="39" w:line="347" w:lineRule="auto"/>
        <w:ind w:left="540" w:right="109"/>
        <w:rPr>
          <w:rFonts w:cs="宋体"/>
          <w:spacing w:val="64"/>
          <w:w w:val="99"/>
          <w:lang w:eastAsia="zh-CN"/>
        </w:rPr>
      </w:pPr>
      <w:r>
        <w:rPr>
          <w:rFonts w:cs="宋体"/>
          <w:lang w:eastAsia="zh-CN"/>
        </w:rPr>
        <w:t>发包</w:t>
      </w:r>
      <w:r>
        <w:rPr>
          <w:lang w:eastAsia="zh-CN"/>
        </w:rPr>
        <w:t>人</w:t>
      </w:r>
      <w:r>
        <w:rPr>
          <w:rFonts w:cs="宋体"/>
          <w:lang w:eastAsia="zh-CN"/>
        </w:rPr>
        <w:t>协助办</w:t>
      </w:r>
      <w:r>
        <w:rPr>
          <w:lang w:eastAsia="zh-CN"/>
        </w:rPr>
        <w:t>理</w:t>
      </w:r>
      <w:r>
        <w:rPr>
          <w:rFonts w:cs="宋体"/>
          <w:lang w:eastAsia="zh-CN"/>
        </w:rPr>
        <w:t>的</w:t>
      </w:r>
      <w:r>
        <w:rPr>
          <w:lang w:eastAsia="zh-CN"/>
        </w:rPr>
        <w:t>成</w:t>
      </w:r>
      <w:r>
        <w:rPr>
          <w:rFonts w:cs="宋体"/>
          <w:lang w:eastAsia="zh-CN"/>
        </w:rPr>
        <w:t>功与否</w:t>
      </w:r>
      <w:r>
        <w:rPr>
          <w:lang w:eastAsia="zh-CN"/>
        </w:rPr>
        <w:t>，</w:t>
      </w:r>
      <w:proofErr w:type="gramStart"/>
      <w:r>
        <w:rPr>
          <w:rFonts w:cs="宋体"/>
          <w:lang w:eastAsia="zh-CN"/>
        </w:rPr>
        <w:t>不</w:t>
      </w:r>
      <w:proofErr w:type="gramEnd"/>
      <w:r>
        <w:rPr>
          <w:rFonts w:cs="宋体"/>
          <w:lang w:eastAsia="zh-CN"/>
        </w:rPr>
        <w:t>免除根据合同</w:t>
      </w:r>
      <w:r>
        <w:rPr>
          <w:lang w:eastAsia="zh-CN"/>
        </w:rPr>
        <w:t>文件规</w:t>
      </w:r>
      <w:r>
        <w:rPr>
          <w:rFonts w:cs="宋体"/>
          <w:lang w:eastAsia="zh-CN"/>
        </w:rPr>
        <w:t>定的承包</w:t>
      </w:r>
      <w:r>
        <w:rPr>
          <w:lang w:eastAsia="zh-CN"/>
        </w:rPr>
        <w:t>人</w:t>
      </w:r>
      <w:r>
        <w:rPr>
          <w:rFonts w:cs="宋体"/>
          <w:lang w:eastAsia="zh-CN"/>
        </w:rPr>
        <w:t>的</w:t>
      </w:r>
      <w:r>
        <w:rPr>
          <w:lang w:eastAsia="zh-CN"/>
        </w:rPr>
        <w:t>一</w:t>
      </w:r>
      <w:r>
        <w:rPr>
          <w:rFonts w:cs="宋体"/>
          <w:lang w:eastAsia="zh-CN"/>
        </w:rPr>
        <w:t>切责</w:t>
      </w:r>
      <w:r>
        <w:rPr>
          <w:lang w:eastAsia="zh-CN"/>
        </w:rPr>
        <w:t>任</w:t>
      </w:r>
      <w:r>
        <w:rPr>
          <w:rFonts w:cs="宋体"/>
          <w:lang w:eastAsia="zh-CN"/>
        </w:rPr>
        <w:t>。</w:t>
      </w:r>
    </w:p>
    <w:p w:rsidR="0059461D" w:rsidRDefault="004370C5">
      <w:pPr>
        <w:pStyle w:val="a4"/>
        <w:spacing w:before="39" w:line="347" w:lineRule="auto"/>
        <w:ind w:left="540" w:right="109"/>
        <w:rPr>
          <w:rFonts w:cs="宋体"/>
          <w:lang w:eastAsia="zh-CN"/>
        </w:rPr>
      </w:pPr>
      <w:r>
        <w:rPr>
          <w:rFonts w:cs="宋体"/>
          <w:lang w:eastAsia="zh-CN"/>
        </w:rPr>
        <w:t>本</w:t>
      </w:r>
      <w:r>
        <w:rPr>
          <w:lang w:eastAsia="zh-CN"/>
        </w:rPr>
        <w:t>项</w:t>
      </w:r>
      <w:r>
        <w:rPr>
          <w:rFonts w:cs="宋体"/>
          <w:lang w:eastAsia="zh-CN"/>
        </w:rPr>
        <w:t>第</w:t>
      </w:r>
      <w:r>
        <w:rPr>
          <w:rFonts w:ascii="Times New Roman" w:eastAsia="Times New Roman" w:hAnsi="Times New Roman" w:cs="Times New Roman"/>
          <w:lang w:eastAsia="zh-CN"/>
        </w:rPr>
        <w:t>(3)</w:t>
      </w:r>
      <w:r>
        <w:rPr>
          <w:rFonts w:cs="宋体"/>
          <w:lang w:eastAsia="zh-CN"/>
        </w:rPr>
        <w:t>目细化</w:t>
      </w:r>
      <w:r>
        <w:rPr>
          <w:lang w:eastAsia="zh-CN"/>
        </w:rPr>
        <w:t>为：</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在</w:t>
      </w:r>
      <w:r>
        <w:rPr>
          <w:rFonts w:cs="宋体"/>
          <w:w w:val="95"/>
          <w:lang w:eastAsia="zh-CN"/>
        </w:rPr>
        <w:t>本</w:t>
      </w:r>
      <w:r>
        <w:rPr>
          <w:spacing w:val="1"/>
          <w:w w:val="95"/>
          <w:lang w:eastAsia="zh-CN"/>
        </w:rPr>
        <w:t>工</w:t>
      </w:r>
      <w:r>
        <w:rPr>
          <w:w w:val="95"/>
          <w:lang w:eastAsia="zh-CN"/>
        </w:rPr>
        <w:t>程</w:t>
      </w:r>
      <w:r>
        <w:rPr>
          <w:spacing w:val="1"/>
          <w:w w:val="95"/>
          <w:lang w:eastAsia="zh-CN"/>
        </w:rPr>
        <w:t>中</w:t>
      </w:r>
      <w:r>
        <w:rPr>
          <w:spacing w:val="-26"/>
          <w:w w:val="95"/>
          <w:lang w:eastAsia="zh-CN"/>
        </w:rPr>
        <w:t>，</w:t>
      </w:r>
      <w:r>
        <w:rPr>
          <w:rFonts w:cs="宋体"/>
          <w:w w:val="95"/>
          <w:lang w:eastAsia="zh-CN"/>
        </w:rPr>
        <w:t>应</w:t>
      </w:r>
      <w:r>
        <w:rPr>
          <w:rFonts w:cs="宋体"/>
          <w:spacing w:val="1"/>
          <w:w w:val="95"/>
          <w:lang w:eastAsia="zh-CN"/>
        </w:rPr>
        <w:t>严</w:t>
      </w:r>
      <w:r>
        <w:rPr>
          <w:rFonts w:cs="宋体"/>
          <w:w w:val="95"/>
          <w:lang w:eastAsia="zh-CN"/>
        </w:rPr>
        <w:t>格</w:t>
      </w:r>
      <w:r>
        <w:rPr>
          <w:rFonts w:cs="宋体"/>
          <w:spacing w:val="1"/>
          <w:w w:val="95"/>
          <w:lang w:eastAsia="zh-CN"/>
        </w:rPr>
        <w:t>执</w:t>
      </w:r>
      <w:r>
        <w:rPr>
          <w:w w:val="95"/>
          <w:lang w:eastAsia="zh-CN"/>
        </w:rPr>
        <w:t>行</w:t>
      </w:r>
      <w:r>
        <w:rPr>
          <w:spacing w:val="1"/>
          <w:w w:val="95"/>
          <w:lang w:eastAsia="zh-CN"/>
        </w:rPr>
        <w:t>国</w:t>
      </w:r>
      <w:r>
        <w:rPr>
          <w:rFonts w:cs="宋体"/>
          <w:w w:val="95"/>
          <w:lang w:eastAsia="zh-CN"/>
        </w:rPr>
        <w:t>家</w:t>
      </w:r>
      <w:r>
        <w:rPr>
          <w:rFonts w:cs="宋体"/>
          <w:spacing w:val="-26"/>
          <w:w w:val="95"/>
          <w:lang w:eastAsia="zh-CN"/>
        </w:rPr>
        <w:t>、</w:t>
      </w:r>
      <w:r>
        <w:rPr>
          <w:rFonts w:cs="宋体"/>
          <w:w w:val="95"/>
          <w:lang w:eastAsia="zh-CN"/>
        </w:rPr>
        <w:t>浙</w:t>
      </w:r>
      <w:r>
        <w:rPr>
          <w:spacing w:val="1"/>
          <w:w w:val="95"/>
          <w:lang w:eastAsia="zh-CN"/>
        </w:rPr>
        <w:t>江</w:t>
      </w:r>
      <w:r>
        <w:rPr>
          <w:w w:val="95"/>
          <w:lang w:eastAsia="zh-CN"/>
        </w:rPr>
        <w:t>省</w:t>
      </w:r>
      <w:r>
        <w:rPr>
          <w:rFonts w:cs="宋体"/>
          <w:spacing w:val="1"/>
          <w:w w:val="95"/>
          <w:lang w:eastAsia="zh-CN"/>
        </w:rPr>
        <w:t>及</w:t>
      </w:r>
      <w:r>
        <w:rPr>
          <w:w w:val="95"/>
          <w:lang w:eastAsia="zh-CN"/>
        </w:rPr>
        <w:t>项</w:t>
      </w:r>
      <w:r>
        <w:rPr>
          <w:rFonts w:cs="宋体"/>
          <w:spacing w:val="1"/>
          <w:w w:val="95"/>
          <w:lang w:eastAsia="zh-CN"/>
        </w:rPr>
        <w:t>目</w:t>
      </w:r>
      <w:r>
        <w:rPr>
          <w:rFonts w:cs="宋体"/>
          <w:w w:val="95"/>
          <w:lang w:eastAsia="zh-CN"/>
        </w:rPr>
        <w:t>所</w:t>
      </w:r>
      <w:r>
        <w:rPr>
          <w:rFonts w:cs="宋体"/>
          <w:spacing w:val="1"/>
          <w:w w:val="95"/>
          <w:lang w:eastAsia="zh-CN"/>
        </w:rPr>
        <w:t>在</w:t>
      </w:r>
      <w:r>
        <w:rPr>
          <w:rFonts w:cs="宋体"/>
          <w:w w:val="95"/>
          <w:lang w:eastAsia="zh-CN"/>
        </w:rPr>
        <w:t>地</w:t>
      </w:r>
      <w:r>
        <w:rPr>
          <w:rFonts w:cs="宋体"/>
          <w:spacing w:val="1"/>
          <w:w w:val="95"/>
          <w:lang w:eastAsia="zh-CN"/>
        </w:rPr>
        <w:t>政府</w:t>
      </w:r>
      <w:r>
        <w:rPr>
          <w:rFonts w:cs="宋体"/>
          <w:w w:val="95"/>
          <w:lang w:eastAsia="zh-CN"/>
        </w:rPr>
        <w:t>有</w:t>
      </w:r>
      <w:r>
        <w:rPr>
          <w:rFonts w:cs="宋体"/>
          <w:spacing w:val="1"/>
          <w:w w:val="95"/>
          <w:lang w:eastAsia="zh-CN"/>
        </w:rPr>
        <w:t>关</w:t>
      </w:r>
      <w:r>
        <w:rPr>
          <w:rFonts w:cs="宋体"/>
          <w:w w:val="95"/>
          <w:lang w:eastAsia="zh-CN"/>
        </w:rPr>
        <w:t>拖</w:t>
      </w:r>
      <w:r>
        <w:rPr>
          <w:rFonts w:cs="宋体"/>
          <w:spacing w:val="1"/>
          <w:w w:val="95"/>
          <w:lang w:eastAsia="zh-CN"/>
        </w:rPr>
        <w:t>欠</w:t>
      </w:r>
      <w:r>
        <w:rPr>
          <w:w w:val="95"/>
          <w:lang w:eastAsia="zh-CN"/>
        </w:rPr>
        <w:t>工</w:t>
      </w:r>
      <w:r>
        <w:rPr>
          <w:spacing w:val="1"/>
          <w:w w:val="95"/>
          <w:lang w:eastAsia="zh-CN"/>
        </w:rPr>
        <w:t>程</w:t>
      </w:r>
      <w:r>
        <w:rPr>
          <w:rFonts w:cs="宋体"/>
          <w:w w:val="95"/>
          <w:lang w:eastAsia="zh-CN"/>
        </w:rPr>
        <w:t>款</w:t>
      </w:r>
      <w:r>
        <w:rPr>
          <w:spacing w:val="1"/>
          <w:w w:val="95"/>
          <w:lang w:eastAsia="zh-CN"/>
        </w:rPr>
        <w:t>和</w:t>
      </w:r>
      <w:r>
        <w:rPr>
          <w:rFonts w:cs="宋体"/>
          <w:w w:val="95"/>
          <w:lang w:eastAsia="zh-CN"/>
        </w:rPr>
        <w:t>农</w:t>
      </w:r>
      <w:r>
        <w:rPr>
          <w:spacing w:val="1"/>
          <w:w w:val="95"/>
          <w:lang w:eastAsia="zh-CN"/>
        </w:rPr>
        <w:t>民</w:t>
      </w:r>
      <w:r>
        <w:rPr>
          <w:w w:val="95"/>
          <w:lang w:eastAsia="zh-CN"/>
        </w:rPr>
        <w:t>工</w:t>
      </w:r>
      <w:r>
        <w:rPr>
          <w:spacing w:val="1"/>
          <w:w w:val="95"/>
          <w:lang w:eastAsia="zh-CN"/>
        </w:rPr>
        <w:t>工</w:t>
      </w:r>
      <w:r>
        <w:rPr>
          <w:rFonts w:cs="宋体"/>
          <w:w w:val="95"/>
          <w:lang w:eastAsia="zh-CN"/>
        </w:rPr>
        <w:t>资相</w:t>
      </w:r>
      <w:r>
        <w:rPr>
          <w:rFonts w:cs="宋体"/>
          <w:spacing w:val="-1"/>
          <w:w w:val="95"/>
          <w:lang w:eastAsia="zh-CN"/>
        </w:rPr>
        <w:t>关</w:t>
      </w:r>
      <w:r>
        <w:rPr>
          <w:spacing w:val="-1"/>
          <w:w w:val="95"/>
          <w:lang w:eastAsia="zh-CN"/>
        </w:rPr>
        <w:t>法</w:t>
      </w:r>
      <w:r>
        <w:rPr>
          <w:rFonts w:cs="宋体"/>
          <w:spacing w:val="-1"/>
          <w:w w:val="95"/>
          <w:lang w:eastAsia="zh-CN"/>
        </w:rPr>
        <w:t>律</w:t>
      </w:r>
      <w:r>
        <w:rPr>
          <w:spacing w:val="-1"/>
          <w:w w:val="95"/>
          <w:lang w:eastAsia="zh-CN"/>
        </w:rPr>
        <w:t>法规</w:t>
      </w:r>
      <w:r>
        <w:rPr>
          <w:rFonts w:cs="宋体"/>
          <w:spacing w:val="-1"/>
          <w:w w:val="95"/>
          <w:lang w:eastAsia="zh-CN"/>
        </w:rPr>
        <w:t>及</w:t>
      </w:r>
      <w:r>
        <w:rPr>
          <w:spacing w:val="-1"/>
          <w:w w:val="95"/>
          <w:lang w:eastAsia="zh-CN"/>
        </w:rPr>
        <w:t>规</w:t>
      </w:r>
      <w:r>
        <w:rPr>
          <w:rFonts w:cs="宋体"/>
          <w:spacing w:val="-1"/>
          <w:w w:val="95"/>
          <w:lang w:eastAsia="zh-CN"/>
        </w:rPr>
        <w:t>定</w:t>
      </w:r>
      <w:r>
        <w:rPr>
          <w:spacing w:val="-1"/>
          <w:w w:val="95"/>
          <w:lang w:eastAsia="zh-CN"/>
        </w:rPr>
        <w:t>，</w:t>
      </w:r>
      <w:r>
        <w:rPr>
          <w:rFonts w:cs="宋体"/>
          <w:spacing w:val="-1"/>
          <w:w w:val="95"/>
          <w:lang w:eastAsia="zh-CN"/>
        </w:rPr>
        <w:t>及时支付</w:t>
      </w:r>
      <w:r>
        <w:rPr>
          <w:spacing w:val="-1"/>
          <w:w w:val="95"/>
          <w:lang w:eastAsia="zh-CN"/>
        </w:rPr>
        <w:t>工程中</w:t>
      </w:r>
      <w:r>
        <w:rPr>
          <w:rFonts w:cs="宋体"/>
          <w:spacing w:val="-1"/>
          <w:w w:val="95"/>
          <w:lang w:eastAsia="zh-CN"/>
        </w:rPr>
        <w:t>的材料、设备货款及</w:t>
      </w:r>
      <w:r>
        <w:rPr>
          <w:spacing w:val="-1"/>
          <w:w w:val="95"/>
          <w:lang w:eastAsia="zh-CN"/>
        </w:rPr>
        <w:t>民工工</w:t>
      </w:r>
      <w:r>
        <w:rPr>
          <w:rFonts w:cs="宋体"/>
          <w:spacing w:val="-1"/>
          <w:w w:val="95"/>
          <w:lang w:eastAsia="zh-CN"/>
        </w:rPr>
        <w:t>资等费用。承包</w:t>
      </w:r>
      <w:r>
        <w:rPr>
          <w:spacing w:val="-1"/>
          <w:w w:val="95"/>
          <w:lang w:eastAsia="zh-CN"/>
        </w:rPr>
        <w:t>人</w:t>
      </w:r>
      <w:r>
        <w:rPr>
          <w:rFonts w:cs="宋体"/>
          <w:spacing w:val="-1"/>
          <w:w w:val="95"/>
          <w:lang w:eastAsia="zh-CN"/>
        </w:rPr>
        <w:t>不得以</w:t>
      </w:r>
      <w:r>
        <w:rPr>
          <w:spacing w:val="-1"/>
          <w:w w:val="95"/>
          <w:lang w:eastAsia="zh-CN"/>
        </w:rPr>
        <w:t>任</w:t>
      </w:r>
      <w:r>
        <w:rPr>
          <w:rFonts w:cs="宋体"/>
          <w:spacing w:val="-1"/>
          <w:w w:val="95"/>
          <w:lang w:eastAsia="zh-CN"/>
        </w:rPr>
        <w:t>何借口拖欠材料、设备货款及</w:t>
      </w:r>
      <w:r>
        <w:rPr>
          <w:spacing w:val="-1"/>
          <w:w w:val="95"/>
          <w:lang w:eastAsia="zh-CN"/>
        </w:rPr>
        <w:t>民工工</w:t>
      </w:r>
      <w:r>
        <w:rPr>
          <w:rFonts w:cs="宋体"/>
          <w:spacing w:val="-1"/>
          <w:w w:val="95"/>
          <w:lang w:eastAsia="zh-CN"/>
        </w:rPr>
        <w:t>资等费用</w:t>
      </w:r>
      <w:r>
        <w:rPr>
          <w:spacing w:val="-1"/>
          <w:w w:val="95"/>
          <w:lang w:eastAsia="zh-CN"/>
        </w:rPr>
        <w:t>，</w:t>
      </w:r>
      <w:r>
        <w:rPr>
          <w:rFonts w:cs="宋体"/>
          <w:spacing w:val="-1"/>
          <w:w w:val="95"/>
          <w:lang w:eastAsia="zh-CN"/>
        </w:rPr>
        <w:t>如果出现此种现象</w:t>
      </w:r>
      <w:r>
        <w:rPr>
          <w:spacing w:val="-1"/>
          <w:w w:val="95"/>
          <w:lang w:eastAsia="zh-CN"/>
        </w:rPr>
        <w:t>，</w:t>
      </w:r>
      <w:r>
        <w:rPr>
          <w:rFonts w:cs="宋体"/>
          <w:spacing w:val="-1"/>
          <w:w w:val="95"/>
          <w:lang w:eastAsia="zh-CN"/>
        </w:rPr>
        <w:t>发包</w:t>
      </w:r>
      <w:r>
        <w:rPr>
          <w:spacing w:val="-1"/>
          <w:w w:val="95"/>
          <w:lang w:eastAsia="zh-CN"/>
        </w:rPr>
        <w:t>人</w:t>
      </w:r>
      <w:r>
        <w:rPr>
          <w:rFonts w:cs="宋体"/>
          <w:spacing w:val="-1"/>
          <w:w w:val="95"/>
          <w:lang w:eastAsia="zh-CN"/>
        </w:rPr>
        <w:t>有权代</w:t>
      </w:r>
      <w:r>
        <w:rPr>
          <w:spacing w:val="-1"/>
          <w:w w:val="95"/>
          <w:lang w:eastAsia="zh-CN"/>
        </w:rPr>
        <w:t>为</w:t>
      </w:r>
      <w:r>
        <w:rPr>
          <w:rFonts w:cs="宋体"/>
          <w:spacing w:val="-1"/>
          <w:w w:val="95"/>
          <w:lang w:eastAsia="zh-CN"/>
        </w:rPr>
        <w:t>支付其拖欠的材料、设备货款及</w:t>
      </w:r>
      <w:r>
        <w:rPr>
          <w:spacing w:val="-1"/>
          <w:w w:val="95"/>
          <w:lang w:eastAsia="zh-CN"/>
        </w:rPr>
        <w:t>民工工</w:t>
      </w:r>
      <w:r>
        <w:rPr>
          <w:rFonts w:cs="宋体"/>
          <w:spacing w:val="-1"/>
          <w:w w:val="95"/>
          <w:lang w:eastAsia="zh-CN"/>
        </w:rPr>
        <w:t>资</w:t>
      </w:r>
      <w:r>
        <w:rPr>
          <w:spacing w:val="-1"/>
          <w:w w:val="95"/>
          <w:lang w:eastAsia="zh-CN"/>
        </w:rPr>
        <w:t>，</w:t>
      </w:r>
      <w:r>
        <w:rPr>
          <w:rFonts w:cs="宋体"/>
          <w:spacing w:val="-1"/>
          <w:w w:val="95"/>
          <w:lang w:eastAsia="zh-CN"/>
        </w:rPr>
        <w:t>并从应付给承包</w:t>
      </w:r>
      <w:r>
        <w:rPr>
          <w:spacing w:val="-1"/>
          <w:w w:val="95"/>
          <w:lang w:eastAsia="zh-CN"/>
        </w:rPr>
        <w:t>人</w:t>
      </w:r>
      <w:r>
        <w:rPr>
          <w:rFonts w:cs="宋体"/>
          <w:spacing w:val="-1"/>
          <w:w w:val="95"/>
          <w:lang w:eastAsia="zh-CN"/>
        </w:rPr>
        <w:t>的</w:t>
      </w:r>
      <w:r>
        <w:rPr>
          <w:spacing w:val="-1"/>
          <w:w w:val="95"/>
          <w:lang w:eastAsia="zh-CN"/>
        </w:rPr>
        <w:t>工程</w:t>
      </w:r>
      <w:r>
        <w:rPr>
          <w:rFonts w:cs="宋体"/>
          <w:spacing w:val="-1"/>
          <w:w w:val="95"/>
          <w:lang w:eastAsia="zh-CN"/>
        </w:rPr>
        <w:t>款</w:t>
      </w:r>
      <w:r>
        <w:rPr>
          <w:spacing w:val="-1"/>
          <w:w w:val="95"/>
          <w:lang w:eastAsia="zh-CN"/>
        </w:rPr>
        <w:t>中</w:t>
      </w:r>
      <w:r>
        <w:rPr>
          <w:rFonts w:cs="宋体"/>
          <w:spacing w:val="-1"/>
          <w:w w:val="95"/>
          <w:lang w:eastAsia="zh-CN"/>
        </w:rPr>
        <w:t>扣除相应款</w:t>
      </w:r>
      <w:r>
        <w:rPr>
          <w:spacing w:val="-1"/>
          <w:w w:val="95"/>
          <w:lang w:eastAsia="zh-CN"/>
        </w:rPr>
        <w:t>项</w:t>
      </w:r>
      <w:r>
        <w:rPr>
          <w:rFonts w:cs="宋体"/>
          <w:spacing w:val="-1"/>
          <w:w w:val="95"/>
          <w:lang w:eastAsia="zh-CN"/>
        </w:rPr>
        <w:t>。对恶意拖欠</w:t>
      </w:r>
      <w:r>
        <w:rPr>
          <w:spacing w:val="-1"/>
          <w:w w:val="95"/>
          <w:lang w:eastAsia="zh-CN"/>
        </w:rPr>
        <w:t>和</w:t>
      </w:r>
      <w:r>
        <w:rPr>
          <w:rFonts w:cs="宋体"/>
          <w:spacing w:val="-1"/>
          <w:w w:val="95"/>
          <w:lang w:eastAsia="zh-CN"/>
        </w:rPr>
        <w:t>拒不按计划支付的</w:t>
      </w:r>
      <w:r>
        <w:rPr>
          <w:spacing w:val="-1"/>
          <w:w w:val="95"/>
          <w:lang w:eastAsia="zh-CN"/>
        </w:rPr>
        <w:t>，</w:t>
      </w:r>
      <w:r>
        <w:rPr>
          <w:rFonts w:cs="宋体"/>
          <w:spacing w:val="-1"/>
          <w:w w:val="95"/>
          <w:lang w:eastAsia="zh-CN"/>
        </w:rPr>
        <w:t>作</w:t>
      </w:r>
      <w:r>
        <w:rPr>
          <w:lang w:eastAsia="zh-CN"/>
        </w:rPr>
        <w:t>为</w:t>
      </w:r>
      <w:r>
        <w:rPr>
          <w:rFonts w:cs="宋体"/>
          <w:lang w:eastAsia="zh-CN"/>
        </w:rPr>
        <w:t>不良记录纳入浙</w:t>
      </w:r>
      <w:r>
        <w:rPr>
          <w:lang w:eastAsia="zh-CN"/>
        </w:rPr>
        <w:t>江省</w:t>
      </w:r>
      <w:r>
        <w:rPr>
          <w:rFonts w:cs="宋体"/>
          <w:lang w:eastAsia="zh-CN"/>
        </w:rPr>
        <w:t>交通运输信用综合</w:t>
      </w:r>
      <w:r>
        <w:rPr>
          <w:lang w:eastAsia="zh-CN"/>
        </w:rPr>
        <w:t>管理</w:t>
      </w:r>
      <w:r>
        <w:rPr>
          <w:rFonts w:cs="宋体"/>
          <w:lang w:eastAsia="zh-CN"/>
        </w:rPr>
        <w:t>服务系统。</w:t>
      </w:r>
    </w:p>
    <w:p w:rsidR="0059461D" w:rsidRDefault="004370C5">
      <w:pPr>
        <w:pStyle w:val="a4"/>
        <w:spacing w:before="33" w:line="352" w:lineRule="auto"/>
        <w:ind w:right="109" w:firstLine="420"/>
        <w:rPr>
          <w:rFonts w:cs="宋体"/>
          <w:lang w:eastAsia="zh-CN"/>
        </w:rPr>
      </w:pP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的</w:t>
      </w:r>
      <w:r>
        <w:rPr>
          <w:w w:val="95"/>
          <w:lang w:eastAsia="zh-CN"/>
        </w:rPr>
        <w:t>项</w:t>
      </w:r>
      <w:r>
        <w:rPr>
          <w:rFonts w:cs="宋体"/>
          <w:spacing w:val="1"/>
          <w:w w:val="95"/>
          <w:lang w:eastAsia="zh-CN"/>
        </w:rPr>
        <w:t>目</w:t>
      </w:r>
      <w:r>
        <w:rPr>
          <w:rFonts w:cs="宋体"/>
          <w:w w:val="95"/>
          <w:lang w:eastAsia="zh-CN"/>
        </w:rPr>
        <w:t>经</w:t>
      </w:r>
      <w:r>
        <w:rPr>
          <w:spacing w:val="1"/>
          <w:w w:val="95"/>
          <w:lang w:eastAsia="zh-CN"/>
        </w:rPr>
        <w:t>理</w:t>
      </w:r>
      <w:r>
        <w:rPr>
          <w:rFonts w:cs="宋体"/>
          <w:w w:val="95"/>
          <w:lang w:eastAsia="zh-CN"/>
        </w:rPr>
        <w:t>部</w:t>
      </w:r>
      <w:r>
        <w:rPr>
          <w:rFonts w:cs="宋体"/>
          <w:spacing w:val="1"/>
          <w:w w:val="95"/>
          <w:lang w:eastAsia="zh-CN"/>
        </w:rPr>
        <w:t>是</w:t>
      </w:r>
      <w:r>
        <w:rPr>
          <w:w w:val="95"/>
          <w:lang w:eastAsia="zh-CN"/>
        </w:rPr>
        <w:t>民</w:t>
      </w:r>
      <w:r>
        <w:rPr>
          <w:spacing w:val="1"/>
          <w:w w:val="95"/>
          <w:lang w:eastAsia="zh-CN"/>
        </w:rPr>
        <w:t>工</w:t>
      </w:r>
      <w:r>
        <w:rPr>
          <w:w w:val="95"/>
          <w:lang w:eastAsia="zh-CN"/>
        </w:rPr>
        <w:t>工</w:t>
      </w:r>
      <w:r>
        <w:rPr>
          <w:rFonts w:cs="宋体"/>
          <w:spacing w:val="1"/>
          <w:w w:val="95"/>
          <w:lang w:eastAsia="zh-CN"/>
        </w:rPr>
        <w:t>资</w:t>
      </w:r>
      <w:r>
        <w:rPr>
          <w:rFonts w:cs="宋体"/>
          <w:w w:val="95"/>
          <w:lang w:eastAsia="zh-CN"/>
        </w:rPr>
        <w:t>支</w:t>
      </w:r>
      <w:r>
        <w:rPr>
          <w:rFonts w:cs="宋体"/>
          <w:spacing w:val="1"/>
          <w:w w:val="95"/>
          <w:lang w:eastAsia="zh-CN"/>
        </w:rPr>
        <w:t>付</w:t>
      </w:r>
      <w:r>
        <w:rPr>
          <w:w w:val="95"/>
          <w:lang w:eastAsia="zh-CN"/>
        </w:rPr>
        <w:t>行</w:t>
      </w:r>
      <w:r>
        <w:rPr>
          <w:spacing w:val="1"/>
          <w:w w:val="95"/>
          <w:lang w:eastAsia="zh-CN"/>
        </w:rPr>
        <w:t>为</w:t>
      </w:r>
      <w:r>
        <w:rPr>
          <w:rFonts w:cs="宋体"/>
          <w:w w:val="95"/>
          <w:lang w:eastAsia="zh-CN"/>
        </w:rPr>
        <w:t>的</w:t>
      </w:r>
      <w:r>
        <w:rPr>
          <w:spacing w:val="1"/>
          <w:w w:val="95"/>
          <w:lang w:eastAsia="zh-CN"/>
        </w:rPr>
        <w:t>主</w:t>
      </w:r>
      <w:r>
        <w:rPr>
          <w:rFonts w:cs="宋体"/>
          <w:w w:val="95"/>
          <w:lang w:eastAsia="zh-CN"/>
        </w:rPr>
        <w:t>体</w:t>
      </w:r>
      <w:r>
        <w:rPr>
          <w:spacing w:val="1"/>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的</w:t>
      </w:r>
      <w:r>
        <w:rPr>
          <w:w w:val="95"/>
          <w:lang w:eastAsia="zh-CN"/>
        </w:rPr>
        <w:t>项</w:t>
      </w:r>
      <w:r>
        <w:rPr>
          <w:rFonts w:cs="宋体"/>
          <w:spacing w:val="1"/>
          <w:w w:val="95"/>
          <w:lang w:eastAsia="zh-CN"/>
        </w:rPr>
        <w:t>目</w:t>
      </w:r>
      <w:r>
        <w:rPr>
          <w:rFonts w:cs="宋体"/>
          <w:w w:val="95"/>
          <w:lang w:eastAsia="zh-CN"/>
        </w:rPr>
        <w:t>经</w:t>
      </w:r>
      <w:r>
        <w:rPr>
          <w:spacing w:val="1"/>
          <w:w w:val="95"/>
          <w:lang w:eastAsia="zh-CN"/>
        </w:rPr>
        <w:t>理</w:t>
      </w:r>
      <w:r>
        <w:rPr>
          <w:rFonts w:cs="宋体"/>
          <w:w w:val="95"/>
          <w:lang w:eastAsia="zh-CN"/>
        </w:rPr>
        <w:t>是</w:t>
      </w:r>
      <w:r>
        <w:rPr>
          <w:spacing w:val="1"/>
          <w:w w:val="95"/>
          <w:lang w:eastAsia="zh-CN"/>
        </w:rPr>
        <w:t>民</w:t>
      </w:r>
      <w:r>
        <w:rPr>
          <w:w w:val="95"/>
          <w:lang w:eastAsia="zh-CN"/>
        </w:rPr>
        <w:t>工</w:t>
      </w:r>
      <w:r>
        <w:rPr>
          <w:spacing w:val="1"/>
          <w:w w:val="95"/>
          <w:lang w:eastAsia="zh-CN"/>
        </w:rPr>
        <w:t>工</w:t>
      </w:r>
      <w:r>
        <w:rPr>
          <w:rFonts w:cs="宋体"/>
          <w:w w:val="95"/>
          <w:lang w:eastAsia="zh-CN"/>
        </w:rPr>
        <w:t>资</w:t>
      </w:r>
      <w:r>
        <w:rPr>
          <w:rFonts w:cs="宋体"/>
          <w:spacing w:val="1"/>
          <w:w w:val="95"/>
          <w:lang w:eastAsia="zh-CN"/>
        </w:rPr>
        <w:t>支</w:t>
      </w:r>
      <w:r>
        <w:rPr>
          <w:rFonts w:cs="宋体"/>
          <w:w w:val="95"/>
          <w:lang w:eastAsia="zh-CN"/>
        </w:rPr>
        <w:t>付</w:t>
      </w:r>
      <w:r>
        <w:rPr>
          <w:rFonts w:cs="宋体"/>
          <w:spacing w:val="1"/>
          <w:w w:val="95"/>
          <w:lang w:eastAsia="zh-CN"/>
        </w:rPr>
        <w:t>的</w:t>
      </w:r>
      <w:r>
        <w:rPr>
          <w:rFonts w:cs="宋体"/>
          <w:w w:val="95"/>
          <w:lang w:eastAsia="zh-CN"/>
        </w:rPr>
        <w:t>责</w:t>
      </w:r>
      <w:r>
        <w:rPr>
          <w:spacing w:val="1"/>
          <w:w w:val="95"/>
          <w:lang w:eastAsia="zh-CN"/>
        </w:rPr>
        <w:t>任人</w:t>
      </w:r>
      <w:r>
        <w:rPr>
          <w:rFonts w:cs="宋体"/>
          <w:w w:val="95"/>
          <w:lang w:eastAsia="zh-CN"/>
        </w:rPr>
        <w:t>。</w:t>
      </w:r>
      <w:r>
        <w:rPr>
          <w:spacing w:val="1"/>
          <w:w w:val="95"/>
          <w:lang w:eastAsia="zh-CN"/>
        </w:rPr>
        <w:t>项</w:t>
      </w:r>
      <w:r>
        <w:rPr>
          <w:rFonts w:cs="宋体"/>
          <w:w w:val="95"/>
          <w:lang w:eastAsia="zh-CN"/>
        </w:rPr>
        <w:t>目</w:t>
      </w:r>
      <w:r>
        <w:rPr>
          <w:rFonts w:cs="宋体"/>
          <w:spacing w:val="1"/>
          <w:w w:val="95"/>
          <w:lang w:eastAsia="zh-CN"/>
        </w:rPr>
        <w:t>经</w:t>
      </w:r>
      <w:r>
        <w:rPr>
          <w:w w:val="95"/>
          <w:lang w:eastAsia="zh-CN"/>
        </w:rPr>
        <w:t>理</w:t>
      </w:r>
      <w:r>
        <w:rPr>
          <w:rFonts w:cs="宋体"/>
          <w:spacing w:val="1"/>
          <w:w w:val="95"/>
          <w:lang w:eastAsia="zh-CN"/>
        </w:rPr>
        <w:t>部</w:t>
      </w:r>
      <w:r>
        <w:rPr>
          <w:rFonts w:cs="宋体"/>
          <w:w w:val="95"/>
          <w:lang w:eastAsia="zh-CN"/>
        </w:rPr>
        <w:t>要</w:t>
      </w:r>
      <w:r>
        <w:rPr>
          <w:spacing w:val="1"/>
          <w:w w:val="95"/>
          <w:lang w:eastAsia="zh-CN"/>
        </w:rPr>
        <w:t>建</w:t>
      </w:r>
      <w:r>
        <w:rPr>
          <w:rFonts w:cs="宋体"/>
          <w:w w:val="95"/>
          <w:lang w:eastAsia="zh-CN"/>
        </w:rPr>
        <w:t>立</w:t>
      </w:r>
      <w:r>
        <w:rPr>
          <w:rFonts w:cs="宋体"/>
          <w:spacing w:val="1"/>
          <w:w w:val="95"/>
          <w:lang w:eastAsia="zh-CN"/>
        </w:rPr>
        <w:t>全</w:t>
      </w:r>
      <w:r>
        <w:rPr>
          <w:rFonts w:cs="宋体"/>
          <w:w w:val="95"/>
          <w:lang w:eastAsia="zh-CN"/>
        </w:rPr>
        <w:t>体</w:t>
      </w:r>
      <w:r>
        <w:rPr>
          <w:spacing w:val="1"/>
          <w:w w:val="95"/>
          <w:lang w:eastAsia="zh-CN"/>
        </w:rPr>
        <w:t>民</w:t>
      </w:r>
      <w:r>
        <w:rPr>
          <w:w w:val="95"/>
          <w:lang w:eastAsia="zh-CN"/>
        </w:rPr>
        <w:t>工</w:t>
      </w:r>
      <w:r>
        <w:rPr>
          <w:rFonts w:cs="宋体"/>
          <w:spacing w:val="1"/>
          <w:w w:val="95"/>
          <w:lang w:eastAsia="zh-CN"/>
        </w:rPr>
        <w:t>花</w:t>
      </w:r>
      <w:r>
        <w:rPr>
          <w:rFonts w:cs="宋体"/>
          <w:w w:val="95"/>
          <w:lang w:eastAsia="zh-CN"/>
        </w:rPr>
        <w:t>名</w:t>
      </w:r>
      <w:r>
        <w:rPr>
          <w:rFonts w:cs="宋体"/>
          <w:spacing w:val="1"/>
          <w:w w:val="95"/>
          <w:lang w:eastAsia="zh-CN"/>
        </w:rPr>
        <w:t>册</w:t>
      </w:r>
      <w:r>
        <w:rPr>
          <w:w w:val="95"/>
          <w:lang w:eastAsia="zh-CN"/>
        </w:rPr>
        <w:t>和</w:t>
      </w:r>
      <w:r>
        <w:rPr>
          <w:spacing w:val="1"/>
          <w:w w:val="95"/>
          <w:lang w:eastAsia="zh-CN"/>
        </w:rPr>
        <w:t>工</w:t>
      </w:r>
      <w:r>
        <w:rPr>
          <w:rFonts w:cs="宋体"/>
          <w:w w:val="95"/>
          <w:lang w:eastAsia="zh-CN"/>
        </w:rPr>
        <w:t>资</w:t>
      </w:r>
      <w:r>
        <w:rPr>
          <w:rFonts w:cs="宋体"/>
          <w:spacing w:val="1"/>
          <w:w w:val="95"/>
          <w:lang w:eastAsia="zh-CN"/>
        </w:rPr>
        <w:t>支</w:t>
      </w:r>
      <w:r>
        <w:rPr>
          <w:rFonts w:cs="宋体"/>
          <w:w w:val="95"/>
          <w:lang w:eastAsia="zh-CN"/>
        </w:rPr>
        <w:t>付</w:t>
      </w:r>
      <w:r>
        <w:rPr>
          <w:rFonts w:cs="宋体"/>
          <w:spacing w:val="-49"/>
          <w:w w:val="95"/>
          <w:lang w:eastAsia="zh-CN"/>
        </w:rPr>
        <w:t>表</w:t>
      </w:r>
      <w:r>
        <w:rPr>
          <w:rFonts w:cs="宋体"/>
          <w:w w:val="95"/>
          <w:lang w:eastAsia="zh-CN"/>
        </w:rPr>
        <w:t>（</w:t>
      </w:r>
      <w:r>
        <w:rPr>
          <w:rFonts w:cs="宋体"/>
          <w:spacing w:val="1"/>
          <w:w w:val="95"/>
          <w:lang w:eastAsia="zh-CN"/>
        </w:rPr>
        <w:t>包</w:t>
      </w:r>
      <w:r>
        <w:rPr>
          <w:rFonts w:cs="宋体"/>
          <w:w w:val="95"/>
          <w:lang w:eastAsia="zh-CN"/>
        </w:rPr>
        <w:t>含</w:t>
      </w:r>
      <w:r>
        <w:rPr>
          <w:rFonts w:cs="宋体"/>
          <w:spacing w:val="1"/>
          <w:w w:val="95"/>
          <w:lang w:eastAsia="zh-CN"/>
        </w:rPr>
        <w:t>分</w:t>
      </w:r>
      <w:r>
        <w:rPr>
          <w:rFonts w:cs="宋体"/>
          <w:w w:val="95"/>
          <w:lang w:eastAsia="zh-CN"/>
        </w:rPr>
        <w:t>包</w:t>
      </w:r>
      <w:r>
        <w:rPr>
          <w:rFonts w:cs="宋体"/>
          <w:spacing w:val="1"/>
          <w:w w:val="95"/>
          <w:lang w:eastAsia="zh-CN"/>
        </w:rPr>
        <w:t>单</w:t>
      </w:r>
      <w:r>
        <w:rPr>
          <w:rFonts w:cs="宋体"/>
          <w:w w:val="95"/>
          <w:lang w:eastAsia="zh-CN"/>
        </w:rPr>
        <w:t>位</w:t>
      </w:r>
      <w:r>
        <w:rPr>
          <w:rFonts w:cs="宋体"/>
          <w:spacing w:val="-51"/>
          <w:w w:val="95"/>
          <w:lang w:eastAsia="zh-CN"/>
        </w:rPr>
        <w:t>）</w:t>
      </w:r>
      <w:r>
        <w:rPr>
          <w:spacing w:val="-51"/>
          <w:w w:val="95"/>
          <w:lang w:eastAsia="zh-CN"/>
        </w:rPr>
        <w:t>，</w:t>
      </w:r>
      <w:r>
        <w:rPr>
          <w:rFonts w:cs="宋体"/>
          <w:spacing w:val="1"/>
          <w:w w:val="95"/>
          <w:lang w:eastAsia="zh-CN"/>
        </w:rPr>
        <w:t>确</w:t>
      </w:r>
      <w:r>
        <w:rPr>
          <w:rFonts w:cs="宋体"/>
          <w:w w:val="95"/>
          <w:lang w:eastAsia="zh-CN"/>
        </w:rPr>
        <w:t>保</w:t>
      </w:r>
      <w:r>
        <w:rPr>
          <w:rFonts w:cs="宋体"/>
          <w:spacing w:val="1"/>
          <w:w w:val="95"/>
          <w:lang w:eastAsia="zh-CN"/>
        </w:rPr>
        <w:t>将</w:t>
      </w:r>
      <w:r>
        <w:rPr>
          <w:w w:val="95"/>
          <w:lang w:eastAsia="zh-CN"/>
        </w:rPr>
        <w:t>工</w:t>
      </w:r>
      <w:r>
        <w:rPr>
          <w:rFonts w:cs="宋体"/>
          <w:spacing w:val="1"/>
          <w:w w:val="95"/>
          <w:lang w:eastAsia="zh-CN"/>
        </w:rPr>
        <w:t>资</w:t>
      </w:r>
      <w:r>
        <w:rPr>
          <w:rFonts w:cs="宋体"/>
          <w:w w:val="95"/>
          <w:lang w:eastAsia="zh-CN"/>
        </w:rPr>
        <w:t>直</w:t>
      </w:r>
      <w:r>
        <w:rPr>
          <w:rFonts w:cs="宋体"/>
          <w:spacing w:val="1"/>
          <w:w w:val="95"/>
          <w:lang w:eastAsia="zh-CN"/>
        </w:rPr>
        <w:t>接</w:t>
      </w:r>
      <w:r>
        <w:rPr>
          <w:rFonts w:cs="宋体"/>
          <w:w w:val="95"/>
          <w:lang w:eastAsia="zh-CN"/>
        </w:rPr>
        <w:t>发</w:t>
      </w:r>
      <w:r>
        <w:rPr>
          <w:rFonts w:cs="宋体"/>
          <w:spacing w:val="1"/>
          <w:w w:val="95"/>
          <w:lang w:eastAsia="zh-CN"/>
        </w:rPr>
        <w:t>放</w:t>
      </w:r>
      <w:r>
        <w:rPr>
          <w:rFonts w:cs="宋体"/>
          <w:w w:val="95"/>
          <w:lang w:eastAsia="zh-CN"/>
        </w:rPr>
        <w:t>给</w:t>
      </w:r>
      <w:r>
        <w:rPr>
          <w:spacing w:val="1"/>
          <w:w w:val="95"/>
          <w:lang w:eastAsia="zh-CN"/>
        </w:rPr>
        <w:t>民</w:t>
      </w:r>
      <w:r>
        <w:rPr>
          <w:w w:val="95"/>
          <w:lang w:eastAsia="zh-CN"/>
        </w:rPr>
        <w:t>工</w:t>
      </w:r>
      <w:r>
        <w:rPr>
          <w:rFonts w:cs="宋体"/>
          <w:spacing w:val="1"/>
          <w:w w:val="95"/>
          <w:lang w:eastAsia="zh-CN"/>
        </w:rPr>
        <w:t>本</w:t>
      </w:r>
      <w:r>
        <w:rPr>
          <w:w w:val="95"/>
          <w:lang w:eastAsia="zh-CN"/>
        </w:rPr>
        <w:t>人，</w:t>
      </w:r>
      <w:r>
        <w:rPr>
          <w:rFonts w:cs="宋体"/>
          <w:lang w:eastAsia="zh-CN"/>
        </w:rPr>
        <w:t>或</w:t>
      </w:r>
      <w:r>
        <w:rPr>
          <w:lang w:eastAsia="zh-CN"/>
        </w:rPr>
        <w:t>委</w:t>
      </w:r>
      <w:r>
        <w:rPr>
          <w:rFonts w:cs="宋体"/>
          <w:lang w:eastAsia="zh-CN"/>
        </w:rPr>
        <w:t>托银</w:t>
      </w:r>
      <w:r>
        <w:rPr>
          <w:lang w:eastAsia="zh-CN"/>
        </w:rPr>
        <w:t>行</w:t>
      </w:r>
      <w:r>
        <w:rPr>
          <w:rFonts w:cs="宋体"/>
          <w:lang w:eastAsia="zh-CN"/>
        </w:rPr>
        <w:t>发放</w:t>
      </w:r>
      <w:r>
        <w:rPr>
          <w:lang w:eastAsia="zh-CN"/>
        </w:rPr>
        <w:t>民工工</w:t>
      </w:r>
      <w:r>
        <w:rPr>
          <w:rFonts w:cs="宋体"/>
          <w:lang w:eastAsia="zh-CN"/>
        </w:rPr>
        <w:t>资</w:t>
      </w:r>
      <w:r>
        <w:rPr>
          <w:lang w:eastAsia="zh-CN"/>
        </w:rPr>
        <w:t>，</w:t>
      </w:r>
      <w:r>
        <w:rPr>
          <w:rFonts w:cs="宋体"/>
          <w:lang w:eastAsia="zh-CN"/>
        </w:rPr>
        <w:t>严禁发放给</w:t>
      </w:r>
      <w:r>
        <w:rPr>
          <w:rFonts w:ascii="Times New Roman" w:eastAsia="Times New Roman" w:hAnsi="Times New Roman" w:cs="Times New Roman"/>
          <w:lang w:eastAsia="zh-CN"/>
        </w:rPr>
        <w:t>“</w:t>
      </w:r>
      <w:r>
        <w:rPr>
          <w:rFonts w:cs="宋体"/>
          <w:lang w:eastAsia="zh-CN"/>
        </w:rPr>
        <w:t>包</w:t>
      </w:r>
      <w:r>
        <w:rPr>
          <w:lang w:eastAsia="zh-CN"/>
        </w:rPr>
        <w:t>工</w:t>
      </w:r>
      <w:r>
        <w:rPr>
          <w:rFonts w:cs="宋体"/>
          <w:lang w:eastAsia="zh-CN"/>
        </w:rPr>
        <w:t>头</w:t>
      </w:r>
      <w:r>
        <w:rPr>
          <w:rFonts w:ascii="Times New Roman" w:eastAsia="Times New Roman" w:hAnsi="Times New Roman" w:cs="Times New Roman"/>
          <w:lang w:eastAsia="zh-CN"/>
        </w:rPr>
        <w:t>”</w:t>
      </w:r>
      <w:r>
        <w:rPr>
          <w:rFonts w:cs="宋体"/>
          <w:lang w:eastAsia="zh-CN"/>
        </w:rPr>
        <w:t>或其他不具备用</w:t>
      </w:r>
      <w:r>
        <w:rPr>
          <w:lang w:eastAsia="zh-CN"/>
        </w:rPr>
        <w:t>工主</w:t>
      </w:r>
      <w:r>
        <w:rPr>
          <w:rFonts w:cs="宋体"/>
          <w:lang w:eastAsia="zh-CN"/>
        </w:rPr>
        <w:t>体资格的组织</w:t>
      </w:r>
      <w:r>
        <w:rPr>
          <w:lang w:eastAsia="zh-CN"/>
        </w:rPr>
        <w:t>和</w:t>
      </w:r>
      <w:r>
        <w:rPr>
          <w:rFonts w:cs="宋体"/>
          <w:lang w:eastAsia="zh-CN"/>
        </w:rPr>
        <w:t>个</w:t>
      </w:r>
      <w:r>
        <w:rPr>
          <w:lang w:eastAsia="zh-CN"/>
        </w:rPr>
        <w:t>人</w:t>
      </w:r>
      <w:r>
        <w:rPr>
          <w:rFonts w:cs="宋体"/>
          <w:lang w:eastAsia="zh-CN"/>
        </w:rPr>
        <w:t>。</w:t>
      </w:r>
      <w:r>
        <w:rPr>
          <w:lang w:eastAsia="zh-CN"/>
        </w:rPr>
        <w:t>工</w:t>
      </w:r>
      <w:r>
        <w:rPr>
          <w:rFonts w:cs="宋体"/>
          <w:lang w:eastAsia="zh-CN"/>
        </w:rPr>
        <w:t>资支付</w:t>
      </w:r>
      <w:r>
        <w:rPr>
          <w:rFonts w:cs="宋体"/>
          <w:spacing w:val="-1"/>
          <w:lang w:eastAsia="zh-CN"/>
        </w:rPr>
        <w:t>表应如实记录支付单位、支付时间、支付对象、支付数额、支付对象的身份证号</w:t>
      </w:r>
      <w:r>
        <w:rPr>
          <w:spacing w:val="-1"/>
          <w:lang w:eastAsia="zh-CN"/>
        </w:rPr>
        <w:t>和</w:t>
      </w:r>
      <w:r>
        <w:rPr>
          <w:rFonts w:cs="宋体"/>
          <w:spacing w:val="-1"/>
          <w:lang w:eastAsia="zh-CN"/>
        </w:rPr>
        <w:t>签字等信息。</w:t>
      </w:r>
      <w:r>
        <w:rPr>
          <w:spacing w:val="-1"/>
          <w:lang w:eastAsia="zh-CN"/>
        </w:rPr>
        <w:t>民工</w:t>
      </w:r>
      <w:r>
        <w:rPr>
          <w:rFonts w:cs="宋体"/>
          <w:lang w:eastAsia="zh-CN"/>
        </w:rPr>
        <w:t>花名册</w:t>
      </w:r>
      <w:r>
        <w:rPr>
          <w:lang w:eastAsia="zh-CN"/>
        </w:rPr>
        <w:t>和工</w:t>
      </w:r>
      <w:r>
        <w:rPr>
          <w:rFonts w:cs="宋体"/>
          <w:lang w:eastAsia="zh-CN"/>
        </w:rPr>
        <w:t>资支付表应报监</w:t>
      </w:r>
      <w:r>
        <w:rPr>
          <w:lang w:eastAsia="zh-CN"/>
        </w:rPr>
        <w:t>理人</w:t>
      </w:r>
      <w:r>
        <w:rPr>
          <w:rFonts w:cs="宋体"/>
          <w:lang w:eastAsia="zh-CN"/>
        </w:rPr>
        <w:t>备查。</w:t>
      </w:r>
    </w:p>
    <w:p w:rsidR="0059461D" w:rsidRDefault="004370C5">
      <w:pPr>
        <w:spacing w:before="33"/>
        <w:ind w:left="540"/>
        <w:rPr>
          <w:rFonts w:ascii="宋体" w:eastAsia="宋体" w:hAnsi="宋体" w:cs="宋体"/>
          <w:lang w:eastAsia="zh-CN"/>
        </w:rPr>
      </w:pPr>
      <w:r>
        <w:rPr>
          <w:rFonts w:ascii="宋体" w:eastAsia="宋体" w:hAnsi="宋体" w:cs="宋体"/>
          <w:sz w:val="21"/>
          <w:szCs w:val="21"/>
          <w:lang w:eastAsia="zh-CN"/>
        </w:rPr>
        <w:t>承包人应按规定缴纳农</w:t>
      </w:r>
      <w:r>
        <w:rPr>
          <w:rFonts w:ascii="宋体" w:eastAsia="宋体" w:hAnsi="宋体" w:cs="宋体"/>
          <w:lang w:eastAsia="zh-CN"/>
        </w:rPr>
        <w:t>民工工资保证金。</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5"/>
        <w:rPr>
          <w:rFonts w:ascii="宋体" w:eastAsia="宋体" w:hAnsi="宋体" w:cs="宋体"/>
          <w:sz w:val="15"/>
          <w:szCs w:val="15"/>
          <w:lang w:eastAsia="zh-CN"/>
        </w:rPr>
      </w:pPr>
    </w:p>
    <w:p w:rsidR="0059461D" w:rsidRDefault="004370C5">
      <w:pPr>
        <w:spacing w:before="32" w:line="349" w:lineRule="auto"/>
        <w:ind w:left="120" w:right="159" w:firstLine="439"/>
        <w:jc w:val="both"/>
        <w:rPr>
          <w:rFonts w:ascii="宋体" w:eastAsia="宋体" w:hAnsi="宋体" w:cs="宋体"/>
          <w:spacing w:val="-1"/>
          <w:lang w:eastAsia="zh-CN"/>
        </w:rPr>
      </w:pPr>
      <w:r>
        <w:rPr>
          <w:rFonts w:ascii="宋体" w:eastAsia="宋体" w:hAnsi="宋体" w:cs="宋体"/>
          <w:lang w:eastAsia="zh-CN"/>
        </w:rPr>
        <w:t>承</w:t>
      </w:r>
      <w:r>
        <w:rPr>
          <w:rFonts w:ascii="宋体" w:eastAsia="宋体" w:hAnsi="宋体" w:cs="宋体"/>
          <w:spacing w:val="-3"/>
          <w:lang w:eastAsia="zh-CN"/>
        </w:rPr>
        <w:t>包</w:t>
      </w:r>
      <w:r>
        <w:rPr>
          <w:rFonts w:ascii="宋体" w:eastAsia="宋体" w:hAnsi="宋体" w:cs="宋体"/>
          <w:lang w:eastAsia="zh-CN"/>
        </w:rPr>
        <w:t>人应</w:t>
      </w:r>
      <w:r>
        <w:rPr>
          <w:rFonts w:ascii="宋体" w:eastAsia="宋体" w:hAnsi="宋体" w:cs="宋体"/>
          <w:spacing w:val="-3"/>
          <w:lang w:eastAsia="zh-CN"/>
        </w:rPr>
        <w:t>在</w:t>
      </w:r>
      <w:r>
        <w:rPr>
          <w:rFonts w:ascii="宋体" w:eastAsia="宋体" w:hAnsi="宋体" w:cs="宋体"/>
          <w:lang w:eastAsia="zh-CN"/>
        </w:rPr>
        <w:t xml:space="preserve">用工后 </w:t>
      </w:r>
      <w:r>
        <w:rPr>
          <w:rFonts w:ascii="Times New Roman" w:eastAsia="Times New Roman" w:hAnsi="Times New Roman" w:cs="Times New Roman"/>
          <w:lang w:eastAsia="zh-CN"/>
        </w:rPr>
        <w:t>15</w:t>
      </w:r>
      <w:r>
        <w:rPr>
          <w:rFonts w:ascii="宋体" w:eastAsia="宋体" w:hAnsi="宋体" w:cs="宋体"/>
          <w:lang w:eastAsia="zh-CN"/>
        </w:rPr>
        <w:t>天</w:t>
      </w:r>
      <w:r>
        <w:rPr>
          <w:rFonts w:ascii="宋体" w:eastAsia="宋体" w:hAnsi="宋体" w:cs="宋体"/>
          <w:spacing w:val="-3"/>
          <w:lang w:eastAsia="zh-CN"/>
        </w:rPr>
        <w:t>内</w:t>
      </w:r>
      <w:r>
        <w:rPr>
          <w:rFonts w:ascii="宋体" w:eastAsia="宋体" w:hAnsi="宋体" w:cs="宋体"/>
          <w:lang w:eastAsia="zh-CN"/>
        </w:rPr>
        <w:t>与农</w:t>
      </w:r>
      <w:r>
        <w:rPr>
          <w:rFonts w:ascii="宋体" w:eastAsia="宋体" w:hAnsi="宋体" w:cs="宋体"/>
          <w:spacing w:val="-3"/>
          <w:lang w:eastAsia="zh-CN"/>
        </w:rPr>
        <w:t>民</w:t>
      </w:r>
      <w:r>
        <w:rPr>
          <w:rFonts w:ascii="宋体" w:eastAsia="宋体" w:hAnsi="宋体" w:cs="宋体"/>
          <w:lang w:eastAsia="zh-CN"/>
        </w:rPr>
        <w:t>工签</w:t>
      </w:r>
      <w:r>
        <w:rPr>
          <w:rFonts w:ascii="宋体" w:eastAsia="宋体" w:hAnsi="宋体" w:cs="宋体"/>
          <w:spacing w:val="-3"/>
          <w:lang w:eastAsia="zh-CN"/>
        </w:rPr>
        <w:t>订</w:t>
      </w:r>
      <w:r>
        <w:rPr>
          <w:rFonts w:ascii="宋体" w:eastAsia="宋体" w:hAnsi="宋体" w:cs="宋体"/>
          <w:lang w:eastAsia="zh-CN"/>
        </w:rPr>
        <w:t>劳动</w:t>
      </w:r>
      <w:r>
        <w:rPr>
          <w:rFonts w:ascii="宋体" w:eastAsia="宋体" w:hAnsi="宋体" w:cs="宋体"/>
          <w:spacing w:val="-3"/>
          <w:lang w:eastAsia="zh-CN"/>
        </w:rPr>
        <w:t>合</w:t>
      </w:r>
      <w:r>
        <w:rPr>
          <w:rFonts w:ascii="宋体" w:eastAsia="宋体" w:hAnsi="宋体" w:cs="宋体"/>
          <w:lang w:eastAsia="zh-CN"/>
        </w:rPr>
        <w:t>同</w:t>
      </w:r>
      <w:r>
        <w:rPr>
          <w:rFonts w:ascii="宋体" w:eastAsia="宋体" w:hAnsi="宋体" w:cs="宋体"/>
          <w:spacing w:val="-29"/>
          <w:lang w:eastAsia="zh-CN"/>
        </w:rPr>
        <w:t>，</w:t>
      </w:r>
      <w:r>
        <w:rPr>
          <w:rFonts w:ascii="宋体" w:eastAsia="宋体" w:hAnsi="宋体" w:cs="宋体"/>
          <w:lang w:eastAsia="zh-CN"/>
        </w:rPr>
        <w:t>根</w:t>
      </w:r>
      <w:r>
        <w:rPr>
          <w:rFonts w:ascii="宋体" w:eastAsia="宋体" w:hAnsi="宋体" w:cs="宋体"/>
          <w:spacing w:val="-3"/>
          <w:lang w:eastAsia="zh-CN"/>
        </w:rPr>
        <w:t>据</w:t>
      </w:r>
      <w:r>
        <w:rPr>
          <w:rFonts w:ascii="宋体" w:eastAsia="宋体" w:hAnsi="宋体" w:cs="宋体"/>
          <w:lang w:eastAsia="zh-CN"/>
        </w:rPr>
        <w:t>劳动</w:t>
      </w:r>
      <w:r>
        <w:rPr>
          <w:rFonts w:ascii="宋体" w:eastAsia="宋体" w:hAnsi="宋体" w:cs="宋体"/>
          <w:spacing w:val="-3"/>
          <w:lang w:eastAsia="zh-CN"/>
        </w:rPr>
        <w:t>合</w:t>
      </w:r>
      <w:r>
        <w:rPr>
          <w:rFonts w:ascii="宋体" w:eastAsia="宋体" w:hAnsi="宋体" w:cs="宋体"/>
          <w:lang w:eastAsia="zh-CN"/>
        </w:rPr>
        <w:t>同签</w:t>
      </w:r>
      <w:r>
        <w:rPr>
          <w:rFonts w:ascii="宋体" w:eastAsia="宋体" w:hAnsi="宋体" w:cs="宋体"/>
          <w:spacing w:val="-3"/>
          <w:lang w:eastAsia="zh-CN"/>
        </w:rPr>
        <w:t>订</w:t>
      </w:r>
      <w:r>
        <w:rPr>
          <w:rFonts w:ascii="宋体" w:eastAsia="宋体" w:hAnsi="宋体" w:cs="宋体"/>
          <w:lang w:eastAsia="zh-CN"/>
        </w:rPr>
        <w:t>情况</w:t>
      </w:r>
      <w:r>
        <w:rPr>
          <w:rFonts w:ascii="宋体" w:eastAsia="宋体" w:hAnsi="宋体" w:cs="宋体"/>
          <w:spacing w:val="-29"/>
          <w:lang w:eastAsia="zh-CN"/>
        </w:rPr>
        <w:t>，</w:t>
      </w:r>
      <w:r>
        <w:rPr>
          <w:rFonts w:ascii="宋体" w:eastAsia="宋体" w:hAnsi="宋体" w:cs="宋体"/>
          <w:lang w:eastAsia="zh-CN"/>
        </w:rPr>
        <w:t>统</w:t>
      </w:r>
      <w:r>
        <w:rPr>
          <w:rFonts w:ascii="宋体" w:eastAsia="宋体" w:hAnsi="宋体" w:cs="宋体"/>
          <w:spacing w:val="-3"/>
          <w:lang w:eastAsia="zh-CN"/>
        </w:rPr>
        <w:t>计</w:t>
      </w:r>
      <w:r>
        <w:rPr>
          <w:rFonts w:ascii="宋体" w:eastAsia="宋体" w:hAnsi="宋体" w:cs="宋体"/>
          <w:lang w:eastAsia="zh-CN"/>
        </w:rPr>
        <w:t>农民</w:t>
      </w:r>
      <w:r>
        <w:rPr>
          <w:rFonts w:ascii="宋体" w:eastAsia="宋体" w:hAnsi="宋体" w:cs="宋体"/>
          <w:spacing w:val="-3"/>
          <w:lang w:eastAsia="zh-CN"/>
        </w:rPr>
        <w:t>工人 数，按照实际人数办理记工考勤卡。项目完工后或农民工提前离开工地，承包人应在合同约定期</w:t>
      </w:r>
      <w:r>
        <w:rPr>
          <w:rFonts w:ascii="宋体" w:eastAsia="宋体" w:hAnsi="宋体" w:cs="宋体"/>
          <w:lang w:eastAsia="zh-CN"/>
        </w:rPr>
        <w:t>限</w:t>
      </w:r>
      <w:r>
        <w:rPr>
          <w:rFonts w:ascii="宋体" w:eastAsia="宋体" w:hAnsi="宋体" w:cs="宋体"/>
          <w:spacing w:val="-3"/>
          <w:lang w:eastAsia="zh-CN"/>
        </w:rPr>
        <w:t>之</w:t>
      </w:r>
      <w:r>
        <w:rPr>
          <w:rFonts w:ascii="宋体" w:eastAsia="宋体" w:hAnsi="宋体" w:cs="宋体"/>
          <w:lang w:eastAsia="zh-CN"/>
        </w:rPr>
        <w:t>内对</w:t>
      </w:r>
      <w:r>
        <w:rPr>
          <w:rFonts w:ascii="宋体" w:eastAsia="宋体" w:hAnsi="宋体" w:cs="宋体"/>
          <w:spacing w:val="-3"/>
          <w:lang w:eastAsia="zh-CN"/>
        </w:rPr>
        <w:t>农</w:t>
      </w:r>
      <w:r>
        <w:rPr>
          <w:rFonts w:ascii="宋体" w:eastAsia="宋体" w:hAnsi="宋体" w:cs="宋体"/>
          <w:lang w:eastAsia="zh-CN"/>
        </w:rPr>
        <w:t>民工</w:t>
      </w:r>
      <w:r>
        <w:rPr>
          <w:rFonts w:ascii="宋体" w:eastAsia="宋体" w:hAnsi="宋体" w:cs="宋体"/>
          <w:spacing w:val="-3"/>
          <w:lang w:eastAsia="zh-CN"/>
        </w:rPr>
        <w:t>工</w:t>
      </w:r>
      <w:r>
        <w:rPr>
          <w:rFonts w:ascii="宋体" w:eastAsia="宋体" w:hAnsi="宋体" w:cs="宋体"/>
          <w:lang w:eastAsia="zh-CN"/>
        </w:rPr>
        <w:t>资进</w:t>
      </w:r>
      <w:r>
        <w:rPr>
          <w:rFonts w:ascii="宋体" w:eastAsia="宋体" w:hAnsi="宋体" w:cs="宋体"/>
          <w:spacing w:val="-3"/>
          <w:lang w:eastAsia="zh-CN"/>
        </w:rPr>
        <w:t>行</w:t>
      </w:r>
      <w:r>
        <w:rPr>
          <w:rFonts w:ascii="宋体" w:eastAsia="宋体" w:hAnsi="宋体" w:cs="宋体"/>
          <w:lang w:eastAsia="zh-CN"/>
        </w:rPr>
        <w:t>结算</w:t>
      </w:r>
      <w:r>
        <w:rPr>
          <w:rFonts w:ascii="宋体" w:eastAsia="宋体" w:hAnsi="宋体" w:cs="宋体"/>
          <w:spacing w:val="-29"/>
          <w:lang w:eastAsia="zh-CN"/>
        </w:rPr>
        <w:t>，</w:t>
      </w:r>
      <w:r>
        <w:rPr>
          <w:rFonts w:ascii="宋体" w:eastAsia="宋体" w:hAnsi="宋体" w:cs="宋体"/>
          <w:lang w:eastAsia="zh-CN"/>
        </w:rPr>
        <w:t>并</w:t>
      </w:r>
      <w:r>
        <w:rPr>
          <w:rFonts w:ascii="宋体" w:eastAsia="宋体" w:hAnsi="宋体" w:cs="宋体"/>
          <w:spacing w:val="-3"/>
          <w:lang w:eastAsia="zh-CN"/>
        </w:rPr>
        <w:t>一</w:t>
      </w:r>
      <w:r>
        <w:rPr>
          <w:rFonts w:ascii="宋体" w:eastAsia="宋体" w:hAnsi="宋体" w:cs="宋体"/>
          <w:lang w:eastAsia="zh-CN"/>
        </w:rPr>
        <w:t>次性</w:t>
      </w:r>
      <w:r>
        <w:rPr>
          <w:rFonts w:ascii="宋体" w:eastAsia="宋体" w:hAnsi="宋体" w:cs="宋体"/>
          <w:spacing w:val="-3"/>
          <w:lang w:eastAsia="zh-CN"/>
        </w:rPr>
        <w:t>付</w:t>
      </w:r>
      <w:r>
        <w:rPr>
          <w:rFonts w:ascii="宋体" w:eastAsia="宋体" w:hAnsi="宋体" w:cs="宋体"/>
          <w:lang w:eastAsia="zh-CN"/>
        </w:rPr>
        <w:t>清所</w:t>
      </w:r>
      <w:r>
        <w:rPr>
          <w:rFonts w:ascii="宋体" w:eastAsia="宋体" w:hAnsi="宋体" w:cs="宋体"/>
          <w:spacing w:val="-3"/>
          <w:lang w:eastAsia="zh-CN"/>
        </w:rPr>
        <w:t>有</w:t>
      </w:r>
      <w:r>
        <w:rPr>
          <w:rFonts w:ascii="宋体" w:eastAsia="宋体" w:hAnsi="宋体" w:cs="宋体"/>
          <w:lang w:eastAsia="zh-CN"/>
        </w:rPr>
        <w:t>应发</w:t>
      </w:r>
      <w:r>
        <w:rPr>
          <w:rFonts w:ascii="宋体" w:eastAsia="宋体" w:hAnsi="宋体" w:cs="宋体"/>
          <w:spacing w:val="-3"/>
          <w:lang w:eastAsia="zh-CN"/>
        </w:rPr>
        <w:t>放</w:t>
      </w:r>
      <w:r>
        <w:rPr>
          <w:rFonts w:ascii="宋体" w:eastAsia="宋体" w:hAnsi="宋体" w:cs="宋体"/>
          <w:lang w:eastAsia="zh-CN"/>
        </w:rPr>
        <w:t>的工</w:t>
      </w:r>
      <w:r>
        <w:rPr>
          <w:rFonts w:ascii="宋体" w:eastAsia="宋体" w:hAnsi="宋体" w:cs="宋体"/>
          <w:spacing w:val="-3"/>
          <w:lang w:eastAsia="zh-CN"/>
        </w:rPr>
        <w:t>资</w:t>
      </w:r>
      <w:r>
        <w:rPr>
          <w:rFonts w:ascii="宋体" w:eastAsia="宋体" w:hAnsi="宋体" w:cs="宋体"/>
          <w:spacing w:val="-29"/>
          <w:lang w:eastAsia="zh-CN"/>
        </w:rPr>
        <w:t>。</w:t>
      </w:r>
      <w:r>
        <w:rPr>
          <w:rFonts w:ascii="宋体" w:eastAsia="宋体" w:hAnsi="宋体" w:cs="宋体"/>
          <w:lang w:eastAsia="zh-CN"/>
        </w:rPr>
        <w:t>同</w:t>
      </w:r>
      <w:r>
        <w:rPr>
          <w:rFonts w:ascii="宋体" w:eastAsia="宋体" w:hAnsi="宋体" w:cs="宋体"/>
          <w:spacing w:val="-3"/>
          <w:lang w:eastAsia="zh-CN"/>
        </w:rPr>
        <w:t>时</w:t>
      </w:r>
      <w:r>
        <w:rPr>
          <w:rFonts w:ascii="宋体" w:eastAsia="宋体" w:hAnsi="宋体" w:cs="宋体"/>
          <w:lang w:eastAsia="zh-CN"/>
        </w:rPr>
        <w:t>承包</w:t>
      </w:r>
      <w:r>
        <w:rPr>
          <w:rFonts w:ascii="宋体" w:eastAsia="宋体" w:hAnsi="宋体" w:cs="宋体"/>
          <w:spacing w:val="-3"/>
          <w:lang w:eastAsia="zh-CN"/>
        </w:rPr>
        <w:t>人</w:t>
      </w:r>
      <w:r>
        <w:rPr>
          <w:rFonts w:ascii="宋体" w:eastAsia="宋体" w:hAnsi="宋体" w:cs="宋体"/>
          <w:lang w:eastAsia="zh-CN"/>
        </w:rPr>
        <w:t>应在</w:t>
      </w:r>
      <w:r>
        <w:rPr>
          <w:rFonts w:ascii="宋体" w:eastAsia="宋体" w:hAnsi="宋体" w:cs="宋体"/>
          <w:spacing w:val="-3"/>
          <w:lang w:eastAsia="zh-CN"/>
        </w:rPr>
        <w:t>项</w:t>
      </w:r>
      <w:r>
        <w:rPr>
          <w:rFonts w:ascii="宋体" w:eastAsia="宋体" w:hAnsi="宋体" w:cs="宋体"/>
          <w:lang w:eastAsia="zh-CN"/>
        </w:rPr>
        <w:t>目经</w:t>
      </w:r>
      <w:r>
        <w:rPr>
          <w:rFonts w:ascii="宋体" w:eastAsia="宋体" w:hAnsi="宋体" w:cs="宋体"/>
          <w:spacing w:val="-3"/>
          <w:lang w:eastAsia="zh-CN"/>
        </w:rPr>
        <w:t>理</w:t>
      </w:r>
      <w:r>
        <w:rPr>
          <w:rFonts w:ascii="宋体" w:eastAsia="宋体" w:hAnsi="宋体" w:cs="宋体"/>
          <w:lang w:eastAsia="zh-CN"/>
        </w:rPr>
        <w:t>部和 新</w:t>
      </w:r>
      <w:r>
        <w:rPr>
          <w:rFonts w:ascii="宋体" w:eastAsia="宋体" w:hAnsi="宋体" w:cs="宋体"/>
          <w:spacing w:val="-3"/>
          <w:lang w:eastAsia="zh-CN"/>
        </w:rPr>
        <w:t>闻</w:t>
      </w:r>
      <w:r>
        <w:rPr>
          <w:rFonts w:ascii="宋体" w:eastAsia="宋体" w:hAnsi="宋体" w:cs="宋体"/>
          <w:lang w:eastAsia="zh-CN"/>
        </w:rPr>
        <w:t>媒介</w:t>
      </w:r>
      <w:r>
        <w:rPr>
          <w:rFonts w:ascii="宋体" w:eastAsia="宋体" w:hAnsi="宋体" w:cs="宋体"/>
          <w:spacing w:val="-3"/>
          <w:lang w:eastAsia="zh-CN"/>
        </w:rPr>
        <w:t>上</w:t>
      </w:r>
      <w:r>
        <w:rPr>
          <w:rFonts w:ascii="宋体" w:eastAsia="宋体" w:hAnsi="宋体" w:cs="宋体"/>
          <w:lang w:eastAsia="zh-CN"/>
        </w:rPr>
        <w:t>分阶</w:t>
      </w:r>
      <w:r>
        <w:rPr>
          <w:rFonts w:ascii="宋体" w:eastAsia="宋体" w:hAnsi="宋体" w:cs="宋体"/>
          <w:spacing w:val="-3"/>
          <w:lang w:eastAsia="zh-CN"/>
        </w:rPr>
        <w:t>段</w:t>
      </w:r>
      <w:r>
        <w:rPr>
          <w:rFonts w:ascii="宋体" w:eastAsia="宋体" w:hAnsi="宋体" w:cs="宋体"/>
          <w:lang w:eastAsia="zh-CN"/>
        </w:rPr>
        <w:t>公示</w:t>
      </w:r>
      <w:r>
        <w:rPr>
          <w:rFonts w:ascii="宋体" w:eastAsia="宋体" w:hAnsi="宋体" w:cs="宋体"/>
          <w:spacing w:val="-3"/>
          <w:lang w:eastAsia="zh-CN"/>
        </w:rPr>
        <w:t>民</w:t>
      </w:r>
      <w:r>
        <w:rPr>
          <w:rFonts w:ascii="宋体" w:eastAsia="宋体" w:hAnsi="宋体" w:cs="宋体"/>
          <w:lang w:eastAsia="zh-CN"/>
        </w:rPr>
        <w:t>工工</w:t>
      </w:r>
      <w:r>
        <w:rPr>
          <w:rFonts w:ascii="宋体" w:eastAsia="宋体" w:hAnsi="宋体" w:cs="宋体"/>
          <w:spacing w:val="-3"/>
          <w:lang w:eastAsia="zh-CN"/>
        </w:rPr>
        <w:t>资</w:t>
      </w:r>
      <w:r>
        <w:rPr>
          <w:rFonts w:ascii="宋体" w:eastAsia="宋体" w:hAnsi="宋体" w:cs="宋体"/>
          <w:lang w:eastAsia="zh-CN"/>
        </w:rPr>
        <w:t>支付</w:t>
      </w:r>
      <w:r>
        <w:rPr>
          <w:rFonts w:ascii="宋体" w:eastAsia="宋体" w:hAnsi="宋体" w:cs="宋体"/>
          <w:spacing w:val="-3"/>
          <w:lang w:eastAsia="zh-CN"/>
        </w:rPr>
        <w:t>情</w:t>
      </w:r>
      <w:r>
        <w:rPr>
          <w:rFonts w:ascii="宋体" w:eastAsia="宋体" w:hAnsi="宋体" w:cs="宋体"/>
          <w:lang w:eastAsia="zh-CN"/>
        </w:rPr>
        <w:t>况</w:t>
      </w:r>
      <w:r>
        <w:rPr>
          <w:rFonts w:ascii="宋体" w:eastAsia="宋体" w:hAnsi="宋体" w:cs="宋体"/>
          <w:spacing w:val="-29"/>
          <w:lang w:eastAsia="zh-CN"/>
        </w:rPr>
        <w:t>，</w:t>
      </w:r>
      <w:r>
        <w:rPr>
          <w:rFonts w:ascii="宋体" w:eastAsia="宋体" w:hAnsi="宋体" w:cs="宋体"/>
          <w:lang w:eastAsia="zh-CN"/>
        </w:rPr>
        <w:t>并</w:t>
      </w:r>
      <w:r>
        <w:rPr>
          <w:rFonts w:ascii="宋体" w:eastAsia="宋体" w:hAnsi="宋体" w:cs="宋体"/>
          <w:spacing w:val="-3"/>
          <w:lang w:eastAsia="zh-CN"/>
        </w:rPr>
        <w:t>公</w:t>
      </w:r>
      <w:r>
        <w:rPr>
          <w:rFonts w:ascii="宋体" w:eastAsia="宋体" w:hAnsi="宋体" w:cs="宋体"/>
          <w:lang w:eastAsia="zh-CN"/>
        </w:rPr>
        <w:t>开</w:t>
      </w:r>
      <w:r>
        <w:rPr>
          <w:rFonts w:ascii="Times New Roman" w:eastAsia="Times New Roman" w:hAnsi="Times New Roman" w:cs="Times New Roman"/>
          <w:lang w:eastAsia="zh-CN"/>
        </w:rPr>
        <w:t xml:space="preserve">2 </w:t>
      </w:r>
      <w:proofErr w:type="gramStart"/>
      <w:r>
        <w:rPr>
          <w:rFonts w:ascii="宋体" w:eastAsia="宋体" w:hAnsi="宋体" w:cs="宋体"/>
          <w:lang w:eastAsia="zh-CN"/>
        </w:rPr>
        <w:t>个</w:t>
      </w:r>
      <w:proofErr w:type="gramEnd"/>
      <w:r>
        <w:rPr>
          <w:rFonts w:ascii="宋体" w:eastAsia="宋体" w:hAnsi="宋体" w:cs="宋体"/>
          <w:spacing w:val="-3"/>
          <w:lang w:eastAsia="zh-CN"/>
        </w:rPr>
        <w:t>监</w:t>
      </w:r>
      <w:r>
        <w:rPr>
          <w:rFonts w:ascii="宋体" w:eastAsia="宋体" w:hAnsi="宋体" w:cs="宋体"/>
          <w:lang w:eastAsia="zh-CN"/>
        </w:rPr>
        <w:t>督电</w:t>
      </w:r>
      <w:r>
        <w:rPr>
          <w:rFonts w:ascii="宋体" w:eastAsia="宋体" w:hAnsi="宋体" w:cs="宋体"/>
          <w:spacing w:val="-32"/>
          <w:lang w:eastAsia="zh-CN"/>
        </w:rPr>
        <w:t>话</w:t>
      </w:r>
      <w:r>
        <w:rPr>
          <w:rFonts w:ascii="宋体" w:eastAsia="宋体" w:hAnsi="宋体" w:cs="宋体"/>
          <w:lang w:eastAsia="zh-CN"/>
        </w:rPr>
        <w:t>（电</w:t>
      </w:r>
      <w:r>
        <w:rPr>
          <w:rFonts w:ascii="宋体" w:eastAsia="宋体" w:hAnsi="宋体" w:cs="宋体"/>
          <w:spacing w:val="-3"/>
          <w:lang w:eastAsia="zh-CN"/>
        </w:rPr>
        <w:t>话</w:t>
      </w:r>
      <w:r>
        <w:rPr>
          <w:rFonts w:ascii="宋体" w:eastAsia="宋体" w:hAnsi="宋体" w:cs="宋体"/>
          <w:lang w:eastAsia="zh-CN"/>
        </w:rPr>
        <w:t>为当</w:t>
      </w:r>
      <w:r>
        <w:rPr>
          <w:rFonts w:ascii="宋体" w:eastAsia="宋体" w:hAnsi="宋体" w:cs="宋体"/>
          <w:spacing w:val="-3"/>
          <w:lang w:eastAsia="zh-CN"/>
        </w:rPr>
        <w:t>地</w:t>
      </w:r>
      <w:r>
        <w:rPr>
          <w:rFonts w:ascii="宋体" w:eastAsia="宋体" w:hAnsi="宋体" w:cs="宋体"/>
          <w:lang w:eastAsia="zh-CN"/>
        </w:rPr>
        <w:t>交通</w:t>
      </w:r>
      <w:r>
        <w:rPr>
          <w:rFonts w:ascii="宋体" w:eastAsia="宋体" w:hAnsi="宋体" w:cs="宋体"/>
          <w:spacing w:val="-3"/>
          <w:lang w:eastAsia="zh-CN"/>
        </w:rPr>
        <w:t>主</w:t>
      </w:r>
      <w:r>
        <w:rPr>
          <w:rFonts w:ascii="宋体" w:eastAsia="宋体" w:hAnsi="宋体" w:cs="宋体"/>
          <w:lang w:eastAsia="zh-CN"/>
        </w:rPr>
        <w:t>管部</w:t>
      </w:r>
      <w:r>
        <w:rPr>
          <w:rFonts w:ascii="宋体" w:eastAsia="宋体" w:hAnsi="宋体" w:cs="宋体"/>
          <w:spacing w:val="-3"/>
          <w:lang w:eastAsia="zh-CN"/>
        </w:rPr>
        <w:t>门</w:t>
      </w:r>
      <w:r>
        <w:rPr>
          <w:rFonts w:ascii="宋体" w:eastAsia="宋体" w:hAnsi="宋体" w:cs="宋体"/>
          <w:lang w:eastAsia="zh-CN"/>
        </w:rPr>
        <w:t>和</w:t>
      </w:r>
      <w:proofErr w:type="gramStart"/>
      <w:r>
        <w:rPr>
          <w:rFonts w:ascii="宋体" w:eastAsia="宋体" w:hAnsi="宋体" w:cs="宋体"/>
          <w:lang w:eastAsia="zh-CN"/>
        </w:rPr>
        <w:t xml:space="preserve">劳 </w:t>
      </w:r>
      <w:r>
        <w:rPr>
          <w:rFonts w:ascii="宋体" w:eastAsia="宋体" w:hAnsi="宋体" w:cs="宋体"/>
          <w:spacing w:val="-2"/>
          <w:lang w:eastAsia="zh-CN"/>
        </w:rPr>
        <w:t>动保障</w:t>
      </w:r>
      <w:proofErr w:type="gramEnd"/>
      <w:r>
        <w:rPr>
          <w:rFonts w:ascii="宋体" w:eastAsia="宋体" w:hAnsi="宋体" w:cs="宋体"/>
          <w:spacing w:val="-2"/>
          <w:lang w:eastAsia="zh-CN"/>
        </w:rPr>
        <w:t>部门等第三方单位可打通的号码），公示期符合相关规定。承包人应加强劳动合同管理，</w:t>
      </w:r>
      <w:r>
        <w:rPr>
          <w:rFonts w:ascii="宋体" w:eastAsia="宋体" w:hAnsi="宋体" w:cs="宋体"/>
          <w:spacing w:val="-1"/>
          <w:lang w:eastAsia="zh-CN"/>
        </w:rPr>
        <w:t>规范公路建设用工行为。不拖欠农民工工资，及时、足额发放农民工工资。</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pPr>
      <w:r>
        <w:rPr>
          <w:rFonts w:ascii="宋体" w:hAnsi="宋体" w:cs="宋体" w:hint="eastAsia"/>
          <w:szCs w:val="21"/>
        </w:rPr>
        <w:t>承包人应严格遵照国家有关法律、法规和政策，及时解决工程中的各种经济纠纷及民工工资等问题。若由此发生民工上访、围堵发包人或政府部门的办公场所等事件，其项目经理或承包单位有关负责人在接到通知后，须 2 小时之内赶到事发地点，及时处理好相关事宜，否则，所造成的经济损失及一切责任由承包人承担。</w:t>
      </w:r>
    </w:p>
    <w:p w:rsidR="0059461D" w:rsidRDefault="004370C5">
      <w:pPr>
        <w:pStyle w:val="a4"/>
        <w:spacing w:before="39"/>
        <w:ind w:left="540"/>
        <w:rPr>
          <w:lang w:eastAsia="zh-CN"/>
        </w:rPr>
      </w:pPr>
      <w:r>
        <w:rPr>
          <w:rFonts w:cs="宋体"/>
          <w:lang w:eastAsia="zh-CN"/>
        </w:rPr>
        <w:t>本</w:t>
      </w:r>
      <w:r>
        <w:rPr>
          <w:lang w:eastAsia="zh-CN"/>
        </w:rPr>
        <w:t>项</w:t>
      </w:r>
      <w:r>
        <w:rPr>
          <w:rFonts w:cs="宋体"/>
          <w:lang w:eastAsia="zh-CN"/>
        </w:rPr>
        <w:t>第</w:t>
      </w:r>
      <w:r>
        <w:rPr>
          <w:rFonts w:ascii="Times New Roman" w:eastAsia="Times New Roman" w:hAnsi="Times New Roman" w:cs="Times New Roman"/>
          <w:lang w:eastAsia="zh-CN"/>
        </w:rPr>
        <w:t>(6)</w:t>
      </w:r>
      <w:r>
        <w:rPr>
          <w:rFonts w:cs="宋体"/>
          <w:lang w:eastAsia="zh-CN"/>
        </w:rPr>
        <w:t>目细化</w:t>
      </w:r>
      <w:r>
        <w:rPr>
          <w:lang w:eastAsia="zh-CN"/>
        </w:rPr>
        <w:t>为：</w:t>
      </w:r>
    </w:p>
    <w:p w:rsidR="0059461D" w:rsidRDefault="004370C5">
      <w:pPr>
        <w:pStyle w:val="a4"/>
        <w:spacing w:before="119" w:line="347" w:lineRule="auto"/>
        <w:ind w:right="207" w:firstLine="420"/>
        <w:jc w:val="both"/>
        <w:rPr>
          <w:rFonts w:cs="宋体"/>
          <w:sz w:val="10"/>
          <w:szCs w:val="10"/>
          <w:lang w:eastAsia="zh-CN"/>
        </w:rPr>
      </w:pPr>
      <w:r>
        <w:rPr>
          <w:rFonts w:ascii="Times New Roman" w:eastAsia="Times New Roman" w:hAnsi="Times New Roman" w:cs="Times New Roman"/>
          <w:lang w:eastAsia="zh-CN"/>
        </w:rPr>
        <w:t>(6)</w:t>
      </w:r>
      <w:r>
        <w:rPr>
          <w:rFonts w:cs="宋体"/>
          <w:spacing w:val="1"/>
          <w:lang w:eastAsia="zh-CN"/>
        </w:rPr>
        <w:t>承包</w:t>
      </w:r>
      <w:r>
        <w:rPr>
          <w:spacing w:val="1"/>
          <w:lang w:eastAsia="zh-CN"/>
        </w:rPr>
        <w:t>人</w:t>
      </w:r>
      <w:r>
        <w:rPr>
          <w:rFonts w:cs="宋体"/>
          <w:spacing w:val="1"/>
          <w:lang w:eastAsia="zh-CN"/>
        </w:rPr>
        <w:t>应按</w:t>
      </w:r>
      <w:r>
        <w:rPr>
          <w:spacing w:val="1"/>
          <w:lang w:eastAsia="zh-CN"/>
        </w:rPr>
        <w:t>照</w:t>
      </w:r>
      <w:r>
        <w:rPr>
          <w:rFonts w:cs="宋体"/>
          <w:spacing w:val="1"/>
          <w:lang w:eastAsia="zh-CN"/>
        </w:rPr>
        <w:t>浙</w:t>
      </w:r>
      <w:r>
        <w:rPr>
          <w:spacing w:val="1"/>
          <w:lang w:eastAsia="zh-CN"/>
        </w:rPr>
        <w:t>江省</w:t>
      </w:r>
      <w:r>
        <w:rPr>
          <w:rFonts w:cs="宋体"/>
          <w:spacing w:val="1"/>
          <w:lang w:eastAsia="zh-CN"/>
        </w:rPr>
        <w:t>交通运输厅</w:t>
      </w:r>
      <w:r>
        <w:rPr>
          <w:spacing w:val="1"/>
          <w:lang w:eastAsia="zh-CN"/>
        </w:rPr>
        <w:t>《</w:t>
      </w:r>
      <w:r>
        <w:rPr>
          <w:rFonts w:cs="宋体"/>
          <w:spacing w:val="1"/>
          <w:lang w:eastAsia="zh-CN"/>
        </w:rPr>
        <w:t>浙</w:t>
      </w:r>
      <w:r>
        <w:rPr>
          <w:spacing w:val="1"/>
          <w:lang w:eastAsia="zh-CN"/>
        </w:rPr>
        <w:t>江省高</w:t>
      </w:r>
      <w:r>
        <w:rPr>
          <w:rFonts w:cs="宋体"/>
          <w:spacing w:val="1"/>
          <w:lang w:eastAsia="zh-CN"/>
        </w:rPr>
        <w:t>速</w:t>
      </w:r>
      <w:r>
        <w:rPr>
          <w:spacing w:val="1"/>
          <w:lang w:eastAsia="zh-CN"/>
        </w:rPr>
        <w:t>公路建</w:t>
      </w:r>
      <w:r>
        <w:rPr>
          <w:rFonts w:cs="宋体"/>
          <w:spacing w:val="1"/>
          <w:lang w:eastAsia="zh-CN"/>
        </w:rPr>
        <w:t>设</w:t>
      </w:r>
      <w:r>
        <w:rPr>
          <w:spacing w:val="1"/>
          <w:lang w:eastAsia="zh-CN"/>
        </w:rPr>
        <w:t>工程标</w:t>
      </w:r>
      <w:r>
        <w:rPr>
          <w:rFonts w:cs="宋体"/>
          <w:spacing w:val="1"/>
          <w:lang w:eastAsia="zh-CN"/>
        </w:rPr>
        <w:t>准化</w:t>
      </w:r>
      <w:r>
        <w:rPr>
          <w:spacing w:val="1"/>
          <w:lang w:eastAsia="zh-CN"/>
        </w:rPr>
        <w:t>工</w:t>
      </w:r>
      <w:r>
        <w:rPr>
          <w:rFonts w:cs="宋体"/>
          <w:spacing w:val="1"/>
          <w:lang w:eastAsia="zh-CN"/>
        </w:rPr>
        <w:t>地</w:t>
      </w:r>
      <w:r>
        <w:rPr>
          <w:spacing w:val="1"/>
          <w:lang w:eastAsia="zh-CN"/>
        </w:rPr>
        <w:t>管理规</w:t>
      </w:r>
      <w:r>
        <w:rPr>
          <w:rFonts w:cs="宋体"/>
          <w:spacing w:val="1"/>
          <w:lang w:eastAsia="zh-CN"/>
        </w:rPr>
        <w:t>定》、</w:t>
      </w:r>
      <w:r>
        <w:rPr>
          <w:spacing w:val="1"/>
          <w:lang w:eastAsia="zh-CN"/>
        </w:rPr>
        <w:t>《</w:t>
      </w:r>
      <w:r>
        <w:rPr>
          <w:rFonts w:cs="宋体"/>
          <w:spacing w:val="1"/>
          <w:lang w:eastAsia="zh-CN"/>
        </w:rPr>
        <w:t>关于</w:t>
      </w:r>
      <w:r>
        <w:rPr>
          <w:rFonts w:cs="宋体"/>
          <w:spacing w:val="1"/>
          <w:w w:val="95"/>
          <w:lang w:eastAsia="zh-CN"/>
        </w:rPr>
        <w:t>印</w:t>
      </w:r>
      <w:r>
        <w:rPr>
          <w:rFonts w:cs="宋体"/>
          <w:w w:val="95"/>
          <w:lang w:eastAsia="zh-CN"/>
        </w:rPr>
        <w:t>发</w:t>
      </w:r>
      <w:r>
        <w:rPr>
          <w:rFonts w:cs="宋体"/>
          <w:spacing w:val="1"/>
          <w:w w:val="95"/>
          <w:lang w:eastAsia="zh-CN"/>
        </w:rPr>
        <w:t>浙</w:t>
      </w:r>
      <w:r>
        <w:rPr>
          <w:w w:val="95"/>
          <w:lang w:eastAsia="zh-CN"/>
        </w:rPr>
        <w:t>江</w:t>
      </w:r>
      <w:r>
        <w:rPr>
          <w:spacing w:val="1"/>
          <w:w w:val="95"/>
          <w:lang w:eastAsia="zh-CN"/>
        </w:rPr>
        <w:t>省</w:t>
      </w:r>
      <w:r>
        <w:rPr>
          <w:rFonts w:cs="宋体"/>
          <w:w w:val="95"/>
          <w:lang w:eastAsia="zh-CN"/>
        </w:rPr>
        <w:t>深</w:t>
      </w:r>
      <w:r>
        <w:rPr>
          <w:rFonts w:cs="宋体"/>
          <w:spacing w:val="1"/>
          <w:w w:val="95"/>
          <w:lang w:eastAsia="zh-CN"/>
        </w:rPr>
        <w:t>化</w:t>
      </w:r>
      <w:r>
        <w:rPr>
          <w:w w:val="95"/>
          <w:lang w:eastAsia="zh-CN"/>
        </w:rPr>
        <w:t>高</w:t>
      </w:r>
      <w:r>
        <w:rPr>
          <w:rFonts w:cs="宋体"/>
          <w:spacing w:val="1"/>
          <w:w w:val="95"/>
          <w:lang w:eastAsia="zh-CN"/>
        </w:rPr>
        <w:t>速</w:t>
      </w:r>
      <w:r>
        <w:rPr>
          <w:w w:val="95"/>
          <w:lang w:eastAsia="zh-CN"/>
        </w:rPr>
        <w:t>公</w:t>
      </w:r>
      <w:r>
        <w:rPr>
          <w:spacing w:val="1"/>
          <w:w w:val="95"/>
          <w:lang w:eastAsia="zh-CN"/>
        </w:rPr>
        <w:t>路</w:t>
      </w:r>
      <w:r>
        <w:rPr>
          <w:w w:val="95"/>
          <w:lang w:eastAsia="zh-CN"/>
        </w:rPr>
        <w:t>施</w:t>
      </w:r>
      <w:r>
        <w:rPr>
          <w:spacing w:val="1"/>
          <w:w w:val="95"/>
          <w:lang w:eastAsia="zh-CN"/>
        </w:rPr>
        <w:t>工</w:t>
      </w:r>
      <w:r>
        <w:rPr>
          <w:w w:val="95"/>
          <w:lang w:eastAsia="zh-CN"/>
        </w:rPr>
        <w:t>标</w:t>
      </w:r>
      <w:r>
        <w:rPr>
          <w:rFonts w:cs="宋体"/>
          <w:spacing w:val="1"/>
          <w:w w:val="95"/>
          <w:lang w:eastAsia="zh-CN"/>
        </w:rPr>
        <w:t>准</w:t>
      </w:r>
      <w:r>
        <w:rPr>
          <w:rFonts w:cs="宋体"/>
          <w:w w:val="95"/>
          <w:lang w:eastAsia="zh-CN"/>
        </w:rPr>
        <w:t>化</w:t>
      </w:r>
      <w:r>
        <w:rPr>
          <w:rFonts w:cs="宋体"/>
          <w:spacing w:val="1"/>
          <w:w w:val="95"/>
          <w:lang w:eastAsia="zh-CN"/>
        </w:rPr>
        <w:t>活</w:t>
      </w:r>
      <w:r>
        <w:rPr>
          <w:rFonts w:cs="宋体"/>
          <w:w w:val="95"/>
          <w:lang w:eastAsia="zh-CN"/>
        </w:rPr>
        <w:t>动</w:t>
      </w:r>
      <w:r>
        <w:rPr>
          <w:rFonts w:cs="宋体"/>
          <w:spacing w:val="1"/>
          <w:w w:val="95"/>
          <w:lang w:eastAsia="zh-CN"/>
        </w:rPr>
        <w:t>实</w:t>
      </w:r>
      <w:r>
        <w:rPr>
          <w:w w:val="95"/>
          <w:lang w:eastAsia="zh-CN"/>
        </w:rPr>
        <w:t>施</w:t>
      </w:r>
      <w:r>
        <w:rPr>
          <w:rFonts w:cs="宋体"/>
          <w:spacing w:val="1"/>
          <w:w w:val="95"/>
          <w:lang w:eastAsia="zh-CN"/>
        </w:rPr>
        <w:t>方</w:t>
      </w:r>
      <w:r>
        <w:rPr>
          <w:rFonts w:cs="宋体"/>
          <w:w w:val="95"/>
          <w:lang w:eastAsia="zh-CN"/>
        </w:rPr>
        <w:t>案</w:t>
      </w:r>
      <w:r>
        <w:rPr>
          <w:rFonts w:cs="宋体"/>
          <w:spacing w:val="1"/>
          <w:w w:val="95"/>
          <w:lang w:eastAsia="zh-CN"/>
        </w:rPr>
        <w:t>的</w:t>
      </w:r>
      <w:r>
        <w:rPr>
          <w:rFonts w:cs="宋体"/>
          <w:w w:val="95"/>
          <w:lang w:eastAsia="zh-CN"/>
        </w:rPr>
        <w:t>通</w:t>
      </w:r>
      <w:r>
        <w:rPr>
          <w:rFonts w:cs="宋体"/>
          <w:spacing w:val="1"/>
          <w:w w:val="95"/>
          <w:lang w:eastAsia="zh-CN"/>
        </w:rPr>
        <w:t>知</w:t>
      </w:r>
      <w:r>
        <w:rPr>
          <w:rFonts w:cs="宋体"/>
          <w:spacing w:val="-20"/>
          <w:w w:val="95"/>
          <w:lang w:eastAsia="zh-CN"/>
        </w:rPr>
        <w:t>》</w:t>
      </w:r>
      <w:r>
        <w:rPr>
          <w:rFonts w:cs="宋体"/>
          <w:spacing w:val="-33"/>
          <w:w w:val="95"/>
          <w:lang w:eastAsia="zh-CN"/>
        </w:rPr>
        <w:t>、</w:t>
      </w:r>
      <w:r>
        <w:rPr>
          <w:w w:val="95"/>
          <w:lang w:eastAsia="zh-CN"/>
        </w:rPr>
        <w:t>《</w:t>
      </w:r>
      <w:r>
        <w:rPr>
          <w:rFonts w:cs="宋体"/>
          <w:spacing w:val="1"/>
          <w:w w:val="95"/>
          <w:lang w:eastAsia="zh-CN"/>
        </w:rPr>
        <w:t>浙</w:t>
      </w:r>
      <w:r>
        <w:rPr>
          <w:w w:val="95"/>
          <w:lang w:eastAsia="zh-CN"/>
        </w:rPr>
        <w:t>江</w:t>
      </w:r>
      <w:r>
        <w:rPr>
          <w:spacing w:val="1"/>
          <w:w w:val="95"/>
          <w:lang w:eastAsia="zh-CN"/>
        </w:rPr>
        <w:t>省</w:t>
      </w:r>
      <w:r>
        <w:rPr>
          <w:rFonts w:cs="宋体"/>
          <w:w w:val="95"/>
          <w:lang w:eastAsia="zh-CN"/>
        </w:rPr>
        <w:t>交</w:t>
      </w:r>
      <w:r>
        <w:rPr>
          <w:rFonts w:cs="宋体"/>
          <w:spacing w:val="1"/>
          <w:w w:val="95"/>
          <w:lang w:eastAsia="zh-CN"/>
        </w:rPr>
        <w:t>通</w:t>
      </w:r>
      <w:r>
        <w:rPr>
          <w:w w:val="95"/>
          <w:lang w:eastAsia="zh-CN"/>
        </w:rPr>
        <w:t>建</w:t>
      </w:r>
      <w:r>
        <w:rPr>
          <w:rFonts w:cs="宋体"/>
          <w:spacing w:val="1"/>
          <w:w w:val="95"/>
          <w:lang w:eastAsia="zh-CN"/>
        </w:rPr>
        <w:t>设</w:t>
      </w:r>
      <w:r>
        <w:rPr>
          <w:w w:val="95"/>
          <w:lang w:eastAsia="zh-CN"/>
        </w:rPr>
        <w:t>工</w:t>
      </w:r>
      <w:r>
        <w:rPr>
          <w:spacing w:val="1"/>
          <w:w w:val="95"/>
          <w:lang w:eastAsia="zh-CN"/>
        </w:rPr>
        <w:t>程</w:t>
      </w:r>
      <w:r>
        <w:rPr>
          <w:w w:val="95"/>
          <w:lang w:eastAsia="zh-CN"/>
        </w:rPr>
        <w:t>平</w:t>
      </w:r>
      <w:r>
        <w:rPr>
          <w:rFonts w:cs="宋体"/>
          <w:spacing w:val="1"/>
          <w:w w:val="95"/>
          <w:lang w:eastAsia="zh-CN"/>
        </w:rPr>
        <w:t>安</w:t>
      </w:r>
      <w:r>
        <w:rPr>
          <w:w w:val="95"/>
          <w:lang w:eastAsia="zh-CN"/>
        </w:rPr>
        <w:t>工</w:t>
      </w:r>
      <w:r>
        <w:rPr>
          <w:rFonts w:cs="宋体"/>
          <w:spacing w:val="1"/>
          <w:w w:val="95"/>
          <w:lang w:eastAsia="zh-CN"/>
        </w:rPr>
        <w:t>地</w:t>
      </w:r>
      <w:r>
        <w:rPr>
          <w:w w:val="95"/>
          <w:lang w:eastAsia="zh-CN"/>
        </w:rPr>
        <w:t>建</w:t>
      </w:r>
      <w:r>
        <w:rPr>
          <w:rFonts w:cs="宋体"/>
          <w:spacing w:val="1"/>
          <w:w w:val="95"/>
          <w:lang w:eastAsia="zh-CN"/>
        </w:rPr>
        <w:t>设</w:t>
      </w:r>
      <w:r>
        <w:rPr>
          <w:w w:val="95"/>
          <w:lang w:eastAsia="zh-CN"/>
        </w:rPr>
        <w:t>管</w:t>
      </w:r>
      <w:r>
        <w:rPr>
          <w:spacing w:val="-1"/>
          <w:w w:val="95"/>
          <w:lang w:eastAsia="zh-CN"/>
        </w:rPr>
        <w:t>理</w:t>
      </w:r>
      <w:r>
        <w:rPr>
          <w:rFonts w:cs="宋体"/>
          <w:spacing w:val="-1"/>
          <w:w w:val="95"/>
          <w:lang w:eastAsia="zh-CN"/>
        </w:rPr>
        <w:t>实</w:t>
      </w:r>
      <w:r>
        <w:rPr>
          <w:spacing w:val="-1"/>
          <w:w w:val="95"/>
          <w:lang w:eastAsia="zh-CN"/>
        </w:rPr>
        <w:t>施</w:t>
      </w:r>
      <w:r>
        <w:rPr>
          <w:rFonts w:cs="宋体"/>
          <w:spacing w:val="-1"/>
          <w:w w:val="95"/>
          <w:lang w:eastAsia="zh-CN"/>
        </w:rPr>
        <w:t>办</w:t>
      </w:r>
      <w:r>
        <w:rPr>
          <w:spacing w:val="-1"/>
          <w:w w:val="95"/>
          <w:lang w:eastAsia="zh-CN"/>
        </w:rPr>
        <w:t>法</w:t>
      </w:r>
      <w:r>
        <w:rPr>
          <w:rFonts w:cs="宋体"/>
          <w:spacing w:val="-1"/>
          <w:w w:val="95"/>
          <w:lang w:eastAsia="zh-CN"/>
        </w:rPr>
        <w:t>》、交通运输部</w:t>
      </w:r>
      <w:r>
        <w:rPr>
          <w:spacing w:val="-1"/>
          <w:w w:val="95"/>
          <w:lang w:eastAsia="zh-CN"/>
        </w:rPr>
        <w:t>《</w:t>
      </w:r>
      <w:r>
        <w:rPr>
          <w:rFonts w:cs="宋体"/>
          <w:spacing w:val="-1"/>
          <w:w w:val="95"/>
          <w:lang w:eastAsia="zh-CN"/>
        </w:rPr>
        <w:t>关于开展</w:t>
      </w:r>
      <w:r>
        <w:rPr>
          <w:spacing w:val="-1"/>
          <w:w w:val="95"/>
          <w:lang w:eastAsia="zh-CN"/>
        </w:rPr>
        <w:t>高</w:t>
      </w:r>
      <w:r>
        <w:rPr>
          <w:rFonts w:cs="宋体"/>
          <w:spacing w:val="-1"/>
          <w:w w:val="95"/>
          <w:lang w:eastAsia="zh-CN"/>
        </w:rPr>
        <w:t>速</w:t>
      </w:r>
      <w:r>
        <w:rPr>
          <w:spacing w:val="-1"/>
          <w:w w:val="95"/>
          <w:lang w:eastAsia="zh-CN"/>
        </w:rPr>
        <w:t>公路施工标</w:t>
      </w:r>
      <w:r>
        <w:rPr>
          <w:rFonts w:cs="宋体"/>
          <w:spacing w:val="-1"/>
          <w:w w:val="95"/>
          <w:lang w:eastAsia="zh-CN"/>
        </w:rPr>
        <w:t>准化活动的通知》、</w:t>
      </w:r>
      <w:r>
        <w:rPr>
          <w:spacing w:val="-1"/>
          <w:w w:val="95"/>
          <w:lang w:eastAsia="zh-CN"/>
        </w:rPr>
        <w:t>《高</w:t>
      </w:r>
      <w:r>
        <w:rPr>
          <w:rFonts w:cs="宋体"/>
          <w:spacing w:val="-1"/>
          <w:w w:val="95"/>
          <w:lang w:eastAsia="zh-CN"/>
        </w:rPr>
        <w:t>速</w:t>
      </w:r>
      <w:r>
        <w:rPr>
          <w:spacing w:val="-1"/>
          <w:w w:val="95"/>
          <w:lang w:eastAsia="zh-CN"/>
        </w:rPr>
        <w:t>公路施工标</w:t>
      </w:r>
      <w:r>
        <w:rPr>
          <w:rFonts w:cs="宋体"/>
          <w:spacing w:val="-1"/>
          <w:w w:val="95"/>
          <w:lang w:eastAsia="zh-CN"/>
        </w:rPr>
        <w:t>准化技</w:t>
      </w:r>
      <w:r>
        <w:rPr>
          <w:rFonts w:cs="宋体"/>
          <w:w w:val="95"/>
          <w:lang w:eastAsia="zh-CN"/>
        </w:rPr>
        <w:t>术指南》</w:t>
      </w:r>
      <w:r>
        <w:rPr>
          <w:w w:val="95"/>
          <w:lang w:eastAsia="zh-CN"/>
        </w:rPr>
        <w:t>和《</w:t>
      </w:r>
      <w:r>
        <w:rPr>
          <w:rFonts w:cs="宋体"/>
          <w:w w:val="95"/>
          <w:lang w:eastAsia="zh-CN"/>
        </w:rPr>
        <w:t>关于开展</w:t>
      </w:r>
      <w:r>
        <w:rPr>
          <w:w w:val="95"/>
          <w:lang w:eastAsia="zh-CN"/>
        </w:rPr>
        <w:t>公路</w:t>
      </w:r>
      <w:r>
        <w:rPr>
          <w:rFonts w:cs="宋体"/>
          <w:w w:val="95"/>
          <w:lang w:eastAsia="zh-CN"/>
        </w:rPr>
        <w:t>水运</w:t>
      </w:r>
      <w:r>
        <w:rPr>
          <w:w w:val="95"/>
          <w:lang w:eastAsia="zh-CN"/>
        </w:rPr>
        <w:t>工程</w:t>
      </w:r>
      <w:r>
        <w:rPr>
          <w:rFonts w:ascii="Times New Roman" w:eastAsia="Times New Roman" w:hAnsi="Times New Roman" w:cs="Times New Roman"/>
          <w:w w:val="95"/>
          <w:lang w:eastAsia="zh-CN"/>
        </w:rPr>
        <w:t>“</w:t>
      </w:r>
      <w:r>
        <w:rPr>
          <w:w w:val="95"/>
          <w:lang w:eastAsia="zh-CN"/>
        </w:rPr>
        <w:t>平</w:t>
      </w:r>
      <w:r>
        <w:rPr>
          <w:rFonts w:cs="宋体"/>
          <w:w w:val="95"/>
          <w:lang w:eastAsia="zh-CN"/>
        </w:rPr>
        <w:t>安</w:t>
      </w:r>
      <w:r>
        <w:rPr>
          <w:w w:val="95"/>
          <w:lang w:eastAsia="zh-CN"/>
        </w:rPr>
        <w:t>工</w:t>
      </w:r>
      <w:r>
        <w:rPr>
          <w:rFonts w:cs="宋体"/>
          <w:w w:val="95"/>
          <w:lang w:eastAsia="zh-CN"/>
        </w:rPr>
        <w:t>地</w:t>
      </w:r>
      <w:r>
        <w:rPr>
          <w:rFonts w:ascii="Times New Roman" w:eastAsia="Times New Roman" w:hAnsi="Times New Roman" w:cs="Times New Roman"/>
          <w:w w:val="95"/>
          <w:lang w:eastAsia="zh-CN"/>
        </w:rPr>
        <w:t>”</w:t>
      </w:r>
      <w:r>
        <w:rPr>
          <w:rFonts w:cs="宋体"/>
          <w:w w:val="95"/>
          <w:lang w:eastAsia="zh-CN"/>
        </w:rPr>
        <w:t>考核评价</w:t>
      </w:r>
      <w:r>
        <w:rPr>
          <w:w w:val="95"/>
          <w:lang w:eastAsia="zh-CN"/>
        </w:rPr>
        <w:t>工</w:t>
      </w:r>
      <w:r>
        <w:rPr>
          <w:rFonts w:cs="宋体"/>
          <w:w w:val="95"/>
          <w:lang w:eastAsia="zh-CN"/>
        </w:rPr>
        <w:t>作的通知》等相关部门的要求</w:t>
      </w:r>
      <w:r>
        <w:rPr>
          <w:w w:val="95"/>
          <w:lang w:eastAsia="zh-CN"/>
        </w:rPr>
        <w:t>进行工</w:t>
      </w:r>
      <w:r>
        <w:rPr>
          <w:rFonts w:cs="宋体"/>
          <w:w w:val="95"/>
          <w:lang w:eastAsia="zh-CN"/>
        </w:rPr>
        <w:t>地</w:t>
      </w:r>
      <w:r>
        <w:rPr>
          <w:w w:val="95"/>
          <w:lang w:eastAsia="zh-CN"/>
        </w:rPr>
        <w:t>标</w:t>
      </w:r>
      <w:r>
        <w:rPr>
          <w:rFonts w:cs="宋体"/>
          <w:lang w:eastAsia="zh-CN"/>
        </w:rPr>
        <w:t>准</w:t>
      </w:r>
      <w:r>
        <w:rPr>
          <w:rFonts w:cs="宋体"/>
          <w:spacing w:val="2"/>
          <w:lang w:eastAsia="zh-CN"/>
        </w:rPr>
        <w:t>化</w:t>
      </w:r>
      <w:r>
        <w:rPr>
          <w:rFonts w:cs="宋体"/>
          <w:lang w:eastAsia="zh-CN"/>
        </w:rPr>
        <w:t>、</w:t>
      </w:r>
      <w:r>
        <w:rPr>
          <w:spacing w:val="2"/>
          <w:lang w:eastAsia="zh-CN"/>
        </w:rPr>
        <w:t>施</w:t>
      </w:r>
      <w:r>
        <w:rPr>
          <w:lang w:eastAsia="zh-CN"/>
        </w:rPr>
        <w:t>工</w:t>
      </w:r>
      <w:r>
        <w:rPr>
          <w:spacing w:val="2"/>
          <w:lang w:eastAsia="zh-CN"/>
        </w:rPr>
        <w:t>标</w:t>
      </w:r>
      <w:r>
        <w:rPr>
          <w:rFonts w:cs="宋体"/>
          <w:lang w:eastAsia="zh-CN"/>
        </w:rPr>
        <w:t>准</w:t>
      </w:r>
      <w:r>
        <w:rPr>
          <w:rFonts w:cs="宋体"/>
          <w:spacing w:val="2"/>
          <w:lang w:eastAsia="zh-CN"/>
        </w:rPr>
        <w:t>化</w:t>
      </w:r>
      <w:r>
        <w:rPr>
          <w:lang w:eastAsia="zh-CN"/>
        </w:rPr>
        <w:t>和</w:t>
      </w:r>
      <w:r>
        <w:rPr>
          <w:spacing w:val="2"/>
          <w:lang w:eastAsia="zh-CN"/>
        </w:rPr>
        <w:t>管</w:t>
      </w:r>
      <w:r>
        <w:rPr>
          <w:lang w:eastAsia="zh-CN"/>
        </w:rPr>
        <w:t>理</w:t>
      </w:r>
      <w:r>
        <w:rPr>
          <w:spacing w:val="2"/>
          <w:lang w:eastAsia="zh-CN"/>
        </w:rPr>
        <w:t>标</w:t>
      </w:r>
      <w:r>
        <w:rPr>
          <w:rFonts w:cs="宋体"/>
          <w:lang w:eastAsia="zh-CN"/>
        </w:rPr>
        <w:t>准</w:t>
      </w:r>
      <w:r>
        <w:rPr>
          <w:rFonts w:cs="宋体"/>
          <w:spacing w:val="2"/>
          <w:lang w:eastAsia="zh-CN"/>
        </w:rPr>
        <w:t>化</w:t>
      </w:r>
      <w:r>
        <w:rPr>
          <w:lang w:eastAsia="zh-CN"/>
        </w:rPr>
        <w:t>建</w:t>
      </w:r>
      <w:r>
        <w:rPr>
          <w:rFonts w:cs="宋体"/>
          <w:spacing w:val="2"/>
          <w:lang w:eastAsia="zh-CN"/>
        </w:rPr>
        <w:t>设</w:t>
      </w:r>
      <w:r>
        <w:rPr>
          <w:lang w:eastAsia="zh-CN"/>
        </w:rPr>
        <w:t>和</w:t>
      </w:r>
      <w:r>
        <w:rPr>
          <w:rFonts w:cs="宋体"/>
          <w:spacing w:val="2"/>
          <w:lang w:eastAsia="zh-CN"/>
        </w:rPr>
        <w:t>安</w:t>
      </w:r>
      <w:r>
        <w:rPr>
          <w:rFonts w:cs="宋体"/>
          <w:lang w:eastAsia="zh-CN"/>
        </w:rPr>
        <w:t>全</w:t>
      </w:r>
      <w:r>
        <w:rPr>
          <w:rFonts w:cs="宋体"/>
          <w:spacing w:val="2"/>
          <w:lang w:eastAsia="zh-CN"/>
        </w:rPr>
        <w:t>、</w:t>
      </w:r>
      <w:r>
        <w:rPr>
          <w:lang w:eastAsia="zh-CN"/>
        </w:rPr>
        <w:t>文</w:t>
      </w:r>
      <w:r>
        <w:rPr>
          <w:rFonts w:cs="宋体"/>
          <w:spacing w:val="2"/>
          <w:lang w:eastAsia="zh-CN"/>
        </w:rPr>
        <w:t>明</w:t>
      </w:r>
      <w:r>
        <w:rPr>
          <w:lang w:eastAsia="zh-CN"/>
        </w:rPr>
        <w:t>施</w:t>
      </w:r>
      <w:r>
        <w:rPr>
          <w:spacing w:val="2"/>
          <w:lang w:eastAsia="zh-CN"/>
        </w:rPr>
        <w:t>工</w:t>
      </w:r>
      <w:r>
        <w:rPr>
          <w:rFonts w:cs="宋体"/>
          <w:spacing w:val="2"/>
          <w:lang w:eastAsia="zh-CN"/>
        </w:rPr>
        <w:t>。</w:t>
      </w:r>
      <w:r>
        <w:rPr>
          <w:rFonts w:cs="宋体"/>
          <w:position w:val="11"/>
          <w:sz w:val="10"/>
          <w:szCs w:val="10"/>
          <w:lang w:eastAsia="zh-CN"/>
        </w:rPr>
        <w:t>①</w:t>
      </w:r>
    </w:p>
    <w:p w:rsidR="0059461D" w:rsidRDefault="004370C5">
      <w:pPr>
        <w:pStyle w:val="a4"/>
        <w:spacing w:before="32" w:line="349" w:lineRule="auto"/>
        <w:ind w:right="212" w:firstLine="420"/>
        <w:jc w:val="both"/>
        <w:rPr>
          <w:rFonts w:cs="宋体"/>
          <w:sz w:val="10"/>
          <w:szCs w:val="10"/>
          <w:lang w:eastAsia="zh-CN"/>
        </w:rPr>
      </w:pP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按</w:t>
      </w:r>
      <w:r>
        <w:rPr>
          <w:spacing w:val="1"/>
          <w:w w:val="95"/>
          <w:lang w:eastAsia="zh-CN"/>
        </w:rPr>
        <w:t>照</w:t>
      </w:r>
      <w:r>
        <w:rPr>
          <w:rFonts w:cs="宋体"/>
          <w:w w:val="95"/>
          <w:lang w:eastAsia="zh-CN"/>
        </w:rPr>
        <w:t>浙</w:t>
      </w:r>
      <w:r>
        <w:rPr>
          <w:spacing w:val="1"/>
          <w:w w:val="95"/>
          <w:lang w:eastAsia="zh-CN"/>
        </w:rPr>
        <w:t>江</w:t>
      </w:r>
      <w:r>
        <w:rPr>
          <w:w w:val="95"/>
          <w:lang w:eastAsia="zh-CN"/>
        </w:rPr>
        <w:t>省</w:t>
      </w:r>
      <w:r>
        <w:rPr>
          <w:rFonts w:cs="宋体"/>
          <w:spacing w:val="1"/>
          <w:w w:val="95"/>
          <w:lang w:eastAsia="zh-CN"/>
        </w:rPr>
        <w:t>交</w:t>
      </w:r>
      <w:r>
        <w:rPr>
          <w:rFonts w:cs="宋体"/>
          <w:w w:val="95"/>
          <w:lang w:eastAsia="zh-CN"/>
        </w:rPr>
        <w:t>通</w:t>
      </w:r>
      <w:r>
        <w:rPr>
          <w:rFonts w:cs="宋体"/>
          <w:spacing w:val="1"/>
          <w:w w:val="95"/>
          <w:lang w:eastAsia="zh-CN"/>
        </w:rPr>
        <w:t>运</w:t>
      </w:r>
      <w:r>
        <w:rPr>
          <w:rFonts w:cs="宋体"/>
          <w:w w:val="95"/>
          <w:lang w:eastAsia="zh-CN"/>
        </w:rPr>
        <w:t>输</w:t>
      </w:r>
      <w:r>
        <w:rPr>
          <w:rFonts w:cs="宋体"/>
          <w:spacing w:val="-51"/>
          <w:w w:val="95"/>
          <w:lang w:eastAsia="zh-CN"/>
        </w:rPr>
        <w:t>厅</w:t>
      </w:r>
      <w:r>
        <w:rPr>
          <w:w w:val="95"/>
          <w:lang w:eastAsia="zh-CN"/>
        </w:rPr>
        <w:t>《</w:t>
      </w:r>
      <w:r>
        <w:rPr>
          <w:rFonts w:cs="宋体"/>
          <w:w w:val="95"/>
          <w:lang w:eastAsia="zh-CN"/>
        </w:rPr>
        <w:t>关</w:t>
      </w:r>
      <w:r>
        <w:rPr>
          <w:rFonts w:cs="宋体"/>
          <w:spacing w:val="1"/>
          <w:w w:val="95"/>
          <w:lang w:eastAsia="zh-CN"/>
        </w:rPr>
        <w:t>于</w:t>
      </w:r>
      <w:r>
        <w:rPr>
          <w:rFonts w:cs="宋体"/>
          <w:w w:val="95"/>
          <w:lang w:eastAsia="zh-CN"/>
        </w:rPr>
        <w:t>印</w:t>
      </w:r>
      <w:r>
        <w:rPr>
          <w:rFonts w:cs="宋体"/>
          <w:spacing w:val="1"/>
          <w:w w:val="95"/>
          <w:lang w:eastAsia="zh-CN"/>
        </w:rPr>
        <w:t>发</w:t>
      </w:r>
      <w:r>
        <w:rPr>
          <w:rFonts w:cs="宋体"/>
          <w:w w:val="95"/>
          <w:lang w:eastAsia="zh-CN"/>
        </w:rPr>
        <w:t>浙</w:t>
      </w:r>
      <w:r>
        <w:rPr>
          <w:spacing w:val="1"/>
          <w:w w:val="95"/>
          <w:lang w:eastAsia="zh-CN"/>
        </w:rPr>
        <w:t>江</w:t>
      </w:r>
      <w:r>
        <w:rPr>
          <w:w w:val="95"/>
          <w:lang w:eastAsia="zh-CN"/>
        </w:rPr>
        <w:t>省</w:t>
      </w:r>
      <w:r>
        <w:rPr>
          <w:rFonts w:cs="宋体"/>
          <w:spacing w:val="1"/>
          <w:w w:val="95"/>
          <w:lang w:eastAsia="zh-CN"/>
        </w:rPr>
        <w:t>普</w:t>
      </w:r>
      <w:r>
        <w:rPr>
          <w:rFonts w:cs="宋体"/>
          <w:w w:val="95"/>
          <w:lang w:eastAsia="zh-CN"/>
        </w:rPr>
        <w:t>通</w:t>
      </w:r>
      <w:r>
        <w:rPr>
          <w:spacing w:val="1"/>
          <w:w w:val="95"/>
          <w:lang w:eastAsia="zh-CN"/>
        </w:rPr>
        <w:t>国</w:t>
      </w:r>
      <w:r>
        <w:rPr>
          <w:w w:val="95"/>
          <w:lang w:eastAsia="zh-CN"/>
        </w:rPr>
        <w:t>省</w:t>
      </w:r>
      <w:r>
        <w:rPr>
          <w:rFonts w:cs="宋体"/>
          <w:spacing w:val="1"/>
          <w:w w:val="95"/>
          <w:lang w:eastAsia="zh-CN"/>
        </w:rPr>
        <w:t>道</w:t>
      </w:r>
      <w:r>
        <w:rPr>
          <w:w w:val="95"/>
          <w:lang w:eastAsia="zh-CN"/>
        </w:rPr>
        <w:t>公</w:t>
      </w:r>
      <w:r>
        <w:rPr>
          <w:spacing w:val="1"/>
          <w:w w:val="95"/>
          <w:lang w:eastAsia="zh-CN"/>
        </w:rPr>
        <w:t>路</w:t>
      </w:r>
      <w:r>
        <w:rPr>
          <w:w w:val="95"/>
          <w:lang w:eastAsia="zh-CN"/>
        </w:rPr>
        <w:t>建</w:t>
      </w:r>
      <w:r>
        <w:rPr>
          <w:rFonts w:cs="宋体"/>
          <w:spacing w:val="1"/>
          <w:w w:val="95"/>
          <w:lang w:eastAsia="zh-CN"/>
        </w:rPr>
        <w:t>设</w:t>
      </w:r>
      <w:r>
        <w:rPr>
          <w:w w:val="95"/>
          <w:lang w:eastAsia="zh-CN"/>
        </w:rPr>
        <w:t>工</w:t>
      </w:r>
      <w:r>
        <w:rPr>
          <w:spacing w:val="1"/>
          <w:w w:val="95"/>
          <w:lang w:eastAsia="zh-CN"/>
        </w:rPr>
        <w:t>程</w:t>
      </w:r>
      <w:r>
        <w:rPr>
          <w:w w:val="95"/>
          <w:lang w:eastAsia="zh-CN"/>
        </w:rPr>
        <w:t>标</w:t>
      </w:r>
      <w:r>
        <w:rPr>
          <w:rFonts w:cs="宋体"/>
          <w:spacing w:val="1"/>
          <w:w w:val="95"/>
          <w:lang w:eastAsia="zh-CN"/>
        </w:rPr>
        <w:t>准</w:t>
      </w:r>
      <w:r>
        <w:rPr>
          <w:rFonts w:cs="宋体"/>
          <w:w w:val="95"/>
          <w:lang w:eastAsia="zh-CN"/>
        </w:rPr>
        <w:t>化</w:t>
      </w:r>
      <w:r>
        <w:rPr>
          <w:spacing w:val="1"/>
          <w:w w:val="95"/>
          <w:lang w:eastAsia="zh-CN"/>
        </w:rPr>
        <w:t>工</w:t>
      </w:r>
      <w:r>
        <w:rPr>
          <w:rFonts w:cs="宋体"/>
          <w:w w:val="95"/>
          <w:lang w:eastAsia="zh-CN"/>
        </w:rPr>
        <w:t>地</w:t>
      </w:r>
      <w:r>
        <w:rPr>
          <w:spacing w:val="1"/>
          <w:w w:val="95"/>
          <w:lang w:eastAsia="zh-CN"/>
        </w:rPr>
        <w:t>建</w:t>
      </w:r>
      <w:r>
        <w:rPr>
          <w:rFonts w:cs="宋体"/>
          <w:w w:val="95"/>
          <w:lang w:eastAsia="zh-CN"/>
        </w:rPr>
        <w:t>设</w:t>
      </w:r>
      <w:r>
        <w:rPr>
          <w:spacing w:val="1"/>
          <w:w w:val="95"/>
          <w:lang w:eastAsia="zh-CN"/>
        </w:rPr>
        <w:t>管理和</w:t>
      </w:r>
      <w:r>
        <w:rPr>
          <w:rFonts w:cs="宋体"/>
          <w:w w:val="95"/>
          <w:lang w:eastAsia="zh-CN"/>
        </w:rPr>
        <w:t>考</w:t>
      </w:r>
      <w:r>
        <w:rPr>
          <w:rFonts w:cs="宋体"/>
          <w:spacing w:val="1"/>
          <w:w w:val="95"/>
          <w:lang w:eastAsia="zh-CN"/>
        </w:rPr>
        <w:t>核</w:t>
      </w:r>
      <w:r>
        <w:rPr>
          <w:rFonts w:cs="宋体"/>
          <w:w w:val="95"/>
          <w:lang w:eastAsia="zh-CN"/>
        </w:rPr>
        <w:t>办</w:t>
      </w:r>
      <w:r>
        <w:rPr>
          <w:spacing w:val="-35"/>
          <w:w w:val="95"/>
          <w:lang w:eastAsia="zh-CN"/>
        </w:rPr>
        <w:t>法</w:t>
      </w:r>
      <w:r>
        <w:rPr>
          <w:rFonts w:cs="宋体"/>
          <w:w w:val="95"/>
          <w:lang w:eastAsia="zh-CN"/>
        </w:rPr>
        <w:t>（</w:t>
      </w:r>
      <w:r>
        <w:rPr>
          <w:rFonts w:cs="宋体"/>
          <w:spacing w:val="1"/>
          <w:w w:val="95"/>
          <w:lang w:eastAsia="zh-CN"/>
        </w:rPr>
        <w:t>试</w:t>
      </w:r>
      <w:r>
        <w:rPr>
          <w:w w:val="95"/>
          <w:lang w:eastAsia="zh-CN"/>
        </w:rPr>
        <w:t>行</w:t>
      </w:r>
      <w:r>
        <w:rPr>
          <w:rFonts w:cs="宋体"/>
          <w:spacing w:val="-38"/>
          <w:w w:val="95"/>
          <w:lang w:eastAsia="zh-CN"/>
        </w:rPr>
        <w:t>）</w:t>
      </w:r>
      <w:r>
        <w:rPr>
          <w:rFonts w:cs="宋体"/>
          <w:spacing w:val="1"/>
          <w:w w:val="95"/>
          <w:lang w:eastAsia="zh-CN"/>
        </w:rPr>
        <w:t>的</w:t>
      </w:r>
      <w:r>
        <w:rPr>
          <w:rFonts w:cs="宋体"/>
          <w:w w:val="95"/>
          <w:lang w:eastAsia="zh-CN"/>
        </w:rPr>
        <w:t>通</w:t>
      </w:r>
      <w:r>
        <w:rPr>
          <w:rFonts w:cs="宋体"/>
          <w:spacing w:val="1"/>
          <w:w w:val="95"/>
          <w:lang w:eastAsia="zh-CN"/>
        </w:rPr>
        <w:t>知</w:t>
      </w:r>
      <w:r>
        <w:rPr>
          <w:rFonts w:cs="宋体"/>
          <w:spacing w:val="-38"/>
          <w:w w:val="95"/>
          <w:lang w:eastAsia="zh-CN"/>
        </w:rPr>
        <w:t>》</w:t>
      </w:r>
      <w:r>
        <w:rPr>
          <w:rFonts w:cs="宋体"/>
          <w:spacing w:val="-74"/>
          <w:w w:val="95"/>
          <w:lang w:eastAsia="zh-CN"/>
        </w:rPr>
        <w:t>、</w:t>
      </w:r>
      <w:r>
        <w:rPr>
          <w:w w:val="95"/>
          <w:lang w:eastAsia="zh-CN"/>
        </w:rPr>
        <w:t>《</w:t>
      </w:r>
      <w:r>
        <w:rPr>
          <w:rFonts w:cs="宋体"/>
          <w:spacing w:val="1"/>
          <w:w w:val="95"/>
          <w:lang w:eastAsia="zh-CN"/>
        </w:rPr>
        <w:t>浙</w:t>
      </w:r>
      <w:r>
        <w:rPr>
          <w:w w:val="95"/>
          <w:lang w:eastAsia="zh-CN"/>
        </w:rPr>
        <w:t>江</w:t>
      </w:r>
      <w:r>
        <w:rPr>
          <w:spacing w:val="1"/>
          <w:w w:val="95"/>
          <w:lang w:eastAsia="zh-CN"/>
        </w:rPr>
        <w:t>省</w:t>
      </w:r>
      <w:r>
        <w:rPr>
          <w:rFonts w:cs="宋体"/>
          <w:w w:val="95"/>
          <w:lang w:eastAsia="zh-CN"/>
        </w:rPr>
        <w:t>交</w:t>
      </w:r>
      <w:r>
        <w:rPr>
          <w:rFonts w:cs="宋体"/>
          <w:spacing w:val="1"/>
          <w:w w:val="95"/>
          <w:lang w:eastAsia="zh-CN"/>
        </w:rPr>
        <w:t>通</w:t>
      </w:r>
      <w:r>
        <w:rPr>
          <w:w w:val="95"/>
          <w:lang w:eastAsia="zh-CN"/>
        </w:rPr>
        <w:t>建</w:t>
      </w:r>
      <w:r>
        <w:rPr>
          <w:rFonts w:cs="宋体"/>
          <w:spacing w:val="1"/>
          <w:w w:val="95"/>
          <w:lang w:eastAsia="zh-CN"/>
        </w:rPr>
        <w:t>设</w:t>
      </w:r>
      <w:r>
        <w:rPr>
          <w:w w:val="95"/>
          <w:lang w:eastAsia="zh-CN"/>
        </w:rPr>
        <w:t>工</w:t>
      </w:r>
      <w:r>
        <w:rPr>
          <w:spacing w:val="1"/>
          <w:w w:val="95"/>
          <w:lang w:eastAsia="zh-CN"/>
        </w:rPr>
        <w:t>程</w:t>
      </w:r>
      <w:r>
        <w:rPr>
          <w:w w:val="95"/>
          <w:lang w:eastAsia="zh-CN"/>
        </w:rPr>
        <w:t>平</w:t>
      </w:r>
      <w:r>
        <w:rPr>
          <w:rFonts w:cs="宋体"/>
          <w:spacing w:val="1"/>
          <w:w w:val="95"/>
          <w:lang w:eastAsia="zh-CN"/>
        </w:rPr>
        <w:t>安</w:t>
      </w:r>
      <w:r>
        <w:rPr>
          <w:w w:val="95"/>
          <w:lang w:eastAsia="zh-CN"/>
        </w:rPr>
        <w:t>工</w:t>
      </w:r>
      <w:r>
        <w:rPr>
          <w:rFonts w:cs="宋体"/>
          <w:spacing w:val="1"/>
          <w:w w:val="95"/>
          <w:lang w:eastAsia="zh-CN"/>
        </w:rPr>
        <w:t>地</w:t>
      </w:r>
      <w:r>
        <w:rPr>
          <w:w w:val="95"/>
          <w:lang w:eastAsia="zh-CN"/>
        </w:rPr>
        <w:t>建</w:t>
      </w:r>
      <w:r>
        <w:rPr>
          <w:rFonts w:cs="宋体"/>
          <w:spacing w:val="1"/>
          <w:w w:val="95"/>
          <w:lang w:eastAsia="zh-CN"/>
        </w:rPr>
        <w:t>设</w:t>
      </w:r>
      <w:r>
        <w:rPr>
          <w:w w:val="95"/>
          <w:lang w:eastAsia="zh-CN"/>
        </w:rPr>
        <w:t>管</w:t>
      </w:r>
      <w:r>
        <w:rPr>
          <w:spacing w:val="1"/>
          <w:w w:val="95"/>
          <w:lang w:eastAsia="zh-CN"/>
        </w:rPr>
        <w:t>理</w:t>
      </w:r>
      <w:r>
        <w:rPr>
          <w:rFonts w:cs="宋体"/>
          <w:w w:val="95"/>
          <w:lang w:eastAsia="zh-CN"/>
        </w:rPr>
        <w:t>实</w:t>
      </w:r>
      <w:r>
        <w:rPr>
          <w:spacing w:val="1"/>
          <w:w w:val="95"/>
          <w:lang w:eastAsia="zh-CN"/>
        </w:rPr>
        <w:t>施</w:t>
      </w:r>
      <w:r>
        <w:rPr>
          <w:rFonts w:cs="宋体"/>
          <w:w w:val="95"/>
          <w:lang w:eastAsia="zh-CN"/>
        </w:rPr>
        <w:t>办</w:t>
      </w:r>
      <w:r>
        <w:rPr>
          <w:spacing w:val="1"/>
          <w:w w:val="95"/>
          <w:lang w:eastAsia="zh-CN"/>
        </w:rPr>
        <w:t>法</w:t>
      </w:r>
      <w:r>
        <w:rPr>
          <w:rFonts w:cs="宋体"/>
          <w:spacing w:val="-38"/>
          <w:w w:val="95"/>
          <w:lang w:eastAsia="zh-CN"/>
        </w:rPr>
        <w:t>》</w:t>
      </w:r>
      <w:r>
        <w:rPr>
          <w:spacing w:val="1"/>
          <w:w w:val="95"/>
          <w:lang w:eastAsia="zh-CN"/>
        </w:rPr>
        <w:t>和</w:t>
      </w:r>
      <w:r>
        <w:rPr>
          <w:rFonts w:cs="宋体"/>
          <w:w w:val="95"/>
          <w:lang w:eastAsia="zh-CN"/>
        </w:rPr>
        <w:t>交</w:t>
      </w:r>
      <w:r>
        <w:rPr>
          <w:rFonts w:cs="宋体"/>
          <w:spacing w:val="1"/>
          <w:w w:val="95"/>
          <w:lang w:eastAsia="zh-CN"/>
        </w:rPr>
        <w:t>通</w:t>
      </w:r>
      <w:r>
        <w:rPr>
          <w:rFonts w:cs="宋体"/>
          <w:w w:val="95"/>
          <w:lang w:eastAsia="zh-CN"/>
        </w:rPr>
        <w:t>运</w:t>
      </w:r>
      <w:r>
        <w:rPr>
          <w:rFonts w:cs="宋体"/>
          <w:spacing w:val="1"/>
          <w:w w:val="95"/>
          <w:lang w:eastAsia="zh-CN"/>
        </w:rPr>
        <w:t>输</w:t>
      </w:r>
      <w:r>
        <w:rPr>
          <w:rFonts w:cs="宋体"/>
          <w:spacing w:val="-31"/>
          <w:w w:val="95"/>
          <w:lang w:eastAsia="zh-CN"/>
        </w:rPr>
        <w:t>部</w:t>
      </w:r>
      <w:r>
        <w:rPr>
          <w:spacing w:val="1"/>
          <w:w w:val="95"/>
          <w:lang w:eastAsia="zh-CN"/>
        </w:rPr>
        <w:t>《</w:t>
      </w:r>
      <w:r>
        <w:rPr>
          <w:rFonts w:cs="宋体"/>
          <w:w w:val="95"/>
          <w:lang w:eastAsia="zh-CN"/>
        </w:rPr>
        <w:t>关于开展</w:t>
      </w:r>
      <w:r>
        <w:rPr>
          <w:w w:val="95"/>
          <w:lang w:eastAsia="zh-CN"/>
        </w:rPr>
        <w:t>公路</w:t>
      </w:r>
      <w:r>
        <w:rPr>
          <w:rFonts w:cs="宋体"/>
          <w:w w:val="95"/>
          <w:lang w:eastAsia="zh-CN"/>
        </w:rPr>
        <w:t>水运</w:t>
      </w:r>
      <w:r>
        <w:rPr>
          <w:w w:val="95"/>
          <w:lang w:eastAsia="zh-CN"/>
        </w:rPr>
        <w:t>工程</w:t>
      </w:r>
      <w:r>
        <w:rPr>
          <w:rFonts w:ascii="Times New Roman" w:eastAsia="Times New Roman" w:hAnsi="Times New Roman" w:cs="Times New Roman"/>
          <w:w w:val="95"/>
          <w:lang w:eastAsia="zh-CN"/>
        </w:rPr>
        <w:t>“</w:t>
      </w:r>
      <w:r>
        <w:rPr>
          <w:w w:val="95"/>
          <w:lang w:eastAsia="zh-CN"/>
        </w:rPr>
        <w:t>平</w:t>
      </w:r>
      <w:r>
        <w:rPr>
          <w:rFonts w:cs="宋体"/>
          <w:w w:val="95"/>
          <w:lang w:eastAsia="zh-CN"/>
        </w:rPr>
        <w:t>安</w:t>
      </w:r>
      <w:r>
        <w:rPr>
          <w:w w:val="95"/>
          <w:lang w:eastAsia="zh-CN"/>
        </w:rPr>
        <w:t>工</w:t>
      </w:r>
      <w:r>
        <w:rPr>
          <w:rFonts w:cs="宋体"/>
          <w:w w:val="95"/>
          <w:lang w:eastAsia="zh-CN"/>
        </w:rPr>
        <w:t>地</w:t>
      </w:r>
      <w:r>
        <w:rPr>
          <w:rFonts w:ascii="Times New Roman" w:eastAsia="Times New Roman" w:hAnsi="Times New Roman" w:cs="Times New Roman"/>
          <w:w w:val="95"/>
          <w:lang w:eastAsia="zh-CN"/>
        </w:rPr>
        <w:t>”</w:t>
      </w:r>
      <w:r>
        <w:rPr>
          <w:rFonts w:cs="宋体"/>
          <w:w w:val="95"/>
          <w:lang w:eastAsia="zh-CN"/>
        </w:rPr>
        <w:t>考核评价</w:t>
      </w:r>
      <w:r>
        <w:rPr>
          <w:w w:val="95"/>
          <w:lang w:eastAsia="zh-CN"/>
        </w:rPr>
        <w:t>工</w:t>
      </w:r>
      <w:r>
        <w:rPr>
          <w:rFonts w:cs="宋体"/>
          <w:w w:val="95"/>
          <w:lang w:eastAsia="zh-CN"/>
        </w:rPr>
        <w:t>作的通知》等相关部门的要求</w:t>
      </w:r>
      <w:r>
        <w:rPr>
          <w:w w:val="95"/>
          <w:lang w:eastAsia="zh-CN"/>
        </w:rPr>
        <w:t>进行工</w:t>
      </w:r>
      <w:r>
        <w:rPr>
          <w:rFonts w:cs="宋体"/>
          <w:w w:val="95"/>
          <w:lang w:eastAsia="zh-CN"/>
        </w:rPr>
        <w:t>地</w:t>
      </w:r>
      <w:r>
        <w:rPr>
          <w:w w:val="95"/>
          <w:lang w:eastAsia="zh-CN"/>
        </w:rPr>
        <w:t>标</w:t>
      </w:r>
      <w:r>
        <w:rPr>
          <w:rFonts w:cs="宋体"/>
          <w:w w:val="95"/>
          <w:lang w:eastAsia="zh-CN"/>
        </w:rPr>
        <w:t>准化、</w:t>
      </w:r>
      <w:r>
        <w:rPr>
          <w:w w:val="95"/>
          <w:lang w:eastAsia="zh-CN"/>
        </w:rPr>
        <w:t>施工标</w:t>
      </w:r>
      <w:r>
        <w:rPr>
          <w:rFonts w:cs="宋体"/>
          <w:w w:val="95"/>
          <w:lang w:eastAsia="zh-CN"/>
        </w:rPr>
        <w:t>准</w:t>
      </w:r>
      <w:r>
        <w:rPr>
          <w:rFonts w:cs="宋体"/>
          <w:lang w:eastAsia="zh-CN"/>
        </w:rPr>
        <w:t>化</w:t>
      </w:r>
      <w:r>
        <w:rPr>
          <w:lang w:eastAsia="zh-CN"/>
        </w:rPr>
        <w:t>和管理标</w:t>
      </w:r>
      <w:r>
        <w:rPr>
          <w:rFonts w:cs="宋体"/>
          <w:lang w:eastAsia="zh-CN"/>
        </w:rPr>
        <w:t>准化</w:t>
      </w:r>
      <w:r>
        <w:rPr>
          <w:lang w:eastAsia="zh-CN"/>
        </w:rPr>
        <w:t>建</w:t>
      </w:r>
      <w:r>
        <w:rPr>
          <w:rFonts w:cs="宋体"/>
          <w:lang w:eastAsia="zh-CN"/>
        </w:rPr>
        <w:t>设</w:t>
      </w:r>
      <w:r>
        <w:rPr>
          <w:lang w:eastAsia="zh-CN"/>
        </w:rPr>
        <w:t>和</w:t>
      </w:r>
      <w:r>
        <w:rPr>
          <w:rFonts w:cs="宋体"/>
          <w:lang w:eastAsia="zh-CN"/>
        </w:rPr>
        <w:t>安全、</w:t>
      </w:r>
      <w:r>
        <w:rPr>
          <w:lang w:eastAsia="zh-CN"/>
        </w:rPr>
        <w:t>文</w:t>
      </w:r>
      <w:r>
        <w:rPr>
          <w:rFonts w:cs="宋体"/>
          <w:lang w:eastAsia="zh-CN"/>
        </w:rPr>
        <w:t>明</w:t>
      </w:r>
      <w:r>
        <w:rPr>
          <w:lang w:eastAsia="zh-CN"/>
        </w:rPr>
        <w:t>施工</w:t>
      </w:r>
      <w:r>
        <w:rPr>
          <w:rFonts w:cs="宋体"/>
          <w:lang w:eastAsia="zh-CN"/>
        </w:rPr>
        <w:t>。</w:t>
      </w:r>
      <w:r>
        <w:rPr>
          <w:rFonts w:cs="宋体"/>
          <w:position w:val="11"/>
          <w:sz w:val="10"/>
          <w:szCs w:val="10"/>
          <w:lang w:eastAsia="zh-CN"/>
        </w:rPr>
        <w:t>②</w:t>
      </w:r>
    </w:p>
    <w:p w:rsidR="0059461D" w:rsidRDefault="004370C5">
      <w:pPr>
        <w:pStyle w:val="a4"/>
        <w:spacing w:before="30"/>
        <w:ind w:left="540"/>
        <w:rPr>
          <w:lang w:eastAsia="zh-CN"/>
        </w:rPr>
      </w:pPr>
      <w:r>
        <w:rPr>
          <w:rFonts w:cs="宋体"/>
          <w:lang w:eastAsia="zh-CN"/>
        </w:rPr>
        <w:t>本</w:t>
      </w:r>
      <w:r>
        <w:rPr>
          <w:lang w:eastAsia="zh-CN"/>
        </w:rPr>
        <w:t>项</w:t>
      </w:r>
      <w:r>
        <w:rPr>
          <w:rFonts w:cs="宋体"/>
          <w:lang w:eastAsia="zh-CN"/>
        </w:rPr>
        <w:t>补充第</w:t>
      </w:r>
      <w:r>
        <w:rPr>
          <w:rFonts w:ascii="Times New Roman" w:eastAsia="Times New Roman" w:hAnsi="Times New Roman" w:cs="Times New Roman"/>
          <w:lang w:eastAsia="zh-CN"/>
        </w:rPr>
        <w:t>(7)</w:t>
      </w:r>
      <w:r>
        <w:rPr>
          <w:rFonts w:cs="宋体"/>
          <w:lang w:eastAsia="zh-CN"/>
        </w:rPr>
        <w:t>～</w:t>
      </w:r>
      <w:r>
        <w:rPr>
          <w:rFonts w:ascii="Times New Roman" w:eastAsia="Times New Roman" w:hAnsi="Times New Roman" w:cs="Times New Roman"/>
          <w:lang w:eastAsia="zh-CN"/>
        </w:rPr>
        <w:t>(19)</w:t>
      </w:r>
      <w:r>
        <w:rPr>
          <w:rFonts w:cs="宋体"/>
          <w:lang w:eastAsia="zh-CN"/>
        </w:rPr>
        <w:t>目</w:t>
      </w:r>
      <w:r>
        <w:rPr>
          <w:lang w:eastAsia="zh-CN"/>
        </w:rPr>
        <w:t>：</w:t>
      </w:r>
    </w:p>
    <w:p w:rsidR="0059461D" w:rsidRDefault="004370C5">
      <w:pPr>
        <w:pStyle w:val="a4"/>
        <w:spacing w:before="119" w:line="347" w:lineRule="auto"/>
        <w:ind w:right="207" w:firstLine="420"/>
        <w:jc w:val="both"/>
        <w:rPr>
          <w:rFonts w:cs="宋体"/>
          <w:spacing w:val="1"/>
          <w:lang w:eastAsia="zh-CN"/>
        </w:rPr>
      </w:pPr>
      <w:r>
        <w:rPr>
          <w:rFonts w:cs="宋体"/>
          <w:spacing w:val="1"/>
          <w:lang w:eastAsia="zh-CN"/>
        </w:rPr>
        <w:t>(7)项目审计（含跟踪审计）、稽查和检查等的配合a.与本工程项目相关的审计和稽查，承包人应高度重视并委派专人积极予以配合；b.有关单位对本项目的各种检查等活动，承包人有义务予以积极配合开展各项工作；c.本工程项目有关的各类统计报表、汇报材料包括交（竣）工验收和项目后评价报告等，承包人有义务配合发包人做好编制工作并提供相应的资料；</w:t>
      </w:r>
    </w:p>
    <w:p w:rsidR="0059461D" w:rsidRDefault="004370C5">
      <w:pPr>
        <w:pStyle w:val="a4"/>
        <w:spacing w:before="133"/>
        <w:ind w:left="540"/>
        <w:rPr>
          <w:lang w:eastAsia="zh-CN"/>
        </w:rPr>
      </w:pPr>
      <w:r>
        <w:rPr>
          <w:rFonts w:ascii="Times New Roman" w:eastAsia="Times New Roman" w:hAnsi="Times New Roman" w:cs="Times New Roman"/>
          <w:lang w:eastAsia="zh-CN"/>
        </w:rPr>
        <w:t>d.</w:t>
      </w:r>
      <w:r>
        <w:rPr>
          <w:rFonts w:cs="宋体"/>
          <w:lang w:eastAsia="zh-CN"/>
        </w:rPr>
        <w:t>承包</w:t>
      </w:r>
      <w:r>
        <w:rPr>
          <w:lang w:eastAsia="zh-CN"/>
        </w:rPr>
        <w:t>人</w:t>
      </w:r>
      <w:r>
        <w:rPr>
          <w:rFonts w:cs="宋体"/>
          <w:lang w:eastAsia="zh-CN"/>
        </w:rPr>
        <w:t>应按发包</w:t>
      </w:r>
      <w:r>
        <w:rPr>
          <w:lang w:eastAsia="zh-CN"/>
        </w:rPr>
        <w:t>人</w:t>
      </w:r>
      <w:r>
        <w:rPr>
          <w:rFonts w:cs="宋体"/>
          <w:lang w:eastAsia="zh-CN"/>
        </w:rPr>
        <w:t>、监</w:t>
      </w:r>
      <w:r>
        <w:rPr>
          <w:lang w:eastAsia="zh-CN"/>
        </w:rPr>
        <w:t>理人和</w:t>
      </w:r>
      <w:r>
        <w:rPr>
          <w:rFonts w:cs="宋体"/>
          <w:lang w:eastAsia="zh-CN"/>
        </w:rPr>
        <w:t>有关</w:t>
      </w:r>
      <w:r>
        <w:rPr>
          <w:lang w:eastAsia="zh-CN"/>
        </w:rPr>
        <w:t>文件</w:t>
      </w:r>
      <w:r>
        <w:rPr>
          <w:rFonts w:cs="宋体"/>
          <w:lang w:eastAsia="zh-CN"/>
        </w:rPr>
        <w:t>要求</w:t>
      </w:r>
      <w:r>
        <w:rPr>
          <w:lang w:eastAsia="zh-CN"/>
        </w:rPr>
        <w:t>，建</w:t>
      </w:r>
      <w:r>
        <w:rPr>
          <w:rFonts w:cs="宋体"/>
          <w:lang w:eastAsia="zh-CN"/>
        </w:rPr>
        <w:t>立相应的计</w:t>
      </w:r>
      <w:r>
        <w:rPr>
          <w:lang w:eastAsia="zh-CN"/>
        </w:rPr>
        <w:t>量</w:t>
      </w:r>
      <w:r>
        <w:rPr>
          <w:rFonts w:cs="宋体"/>
          <w:lang w:eastAsia="zh-CN"/>
        </w:rPr>
        <w:t>、支付</w:t>
      </w:r>
      <w:r>
        <w:rPr>
          <w:lang w:eastAsia="zh-CN"/>
        </w:rPr>
        <w:t>和</w:t>
      </w:r>
      <w:r>
        <w:rPr>
          <w:rFonts w:cs="宋体"/>
          <w:lang w:eastAsia="zh-CN"/>
        </w:rPr>
        <w:t>变更台帐</w:t>
      </w:r>
      <w:r>
        <w:rPr>
          <w:lang w:eastAsia="zh-CN"/>
        </w:rPr>
        <w:t>，</w:t>
      </w:r>
      <w:r>
        <w:rPr>
          <w:rFonts w:cs="宋体"/>
          <w:lang w:eastAsia="zh-CN"/>
        </w:rPr>
        <w:t>同时承包</w:t>
      </w:r>
      <w:r>
        <w:rPr>
          <w:lang w:eastAsia="zh-CN"/>
        </w:rPr>
        <w:t>人</w:t>
      </w:r>
    </w:p>
    <w:p w:rsidR="0059461D" w:rsidRDefault="004370C5">
      <w:pPr>
        <w:pStyle w:val="a4"/>
        <w:spacing w:line="343" w:lineRule="auto"/>
        <w:ind w:left="540" w:right="109" w:hanging="420"/>
        <w:rPr>
          <w:rFonts w:cs="宋体"/>
          <w:lang w:eastAsia="zh-CN"/>
        </w:rPr>
      </w:pPr>
      <w:r>
        <w:rPr>
          <w:rFonts w:cs="宋体"/>
          <w:lang w:eastAsia="zh-CN"/>
        </w:rPr>
        <w:t>应配合发包</w:t>
      </w:r>
      <w:r>
        <w:rPr>
          <w:lang w:eastAsia="zh-CN"/>
        </w:rPr>
        <w:t>人</w:t>
      </w:r>
      <w:r>
        <w:rPr>
          <w:rFonts w:cs="宋体"/>
          <w:lang w:eastAsia="zh-CN"/>
        </w:rPr>
        <w:t>、监</w:t>
      </w:r>
      <w:r>
        <w:rPr>
          <w:lang w:eastAsia="zh-CN"/>
        </w:rPr>
        <w:t>理人建</w:t>
      </w:r>
      <w:r>
        <w:rPr>
          <w:rFonts w:cs="宋体"/>
          <w:lang w:eastAsia="zh-CN"/>
        </w:rPr>
        <w:t>立相应的台帐</w:t>
      </w:r>
      <w:r>
        <w:rPr>
          <w:lang w:eastAsia="zh-CN"/>
        </w:rPr>
        <w:t>，</w:t>
      </w:r>
      <w:r>
        <w:rPr>
          <w:rFonts w:cs="宋体"/>
          <w:lang w:eastAsia="zh-CN"/>
        </w:rPr>
        <w:t>并保持其持续有效直至</w:t>
      </w:r>
      <w:r>
        <w:rPr>
          <w:lang w:eastAsia="zh-CN"/>
        </w:rPr>
        <w:t>工程</w:t>
      </w:r>
      <w:r>
        <w:rPr>
          <w:rFonts w:cs="宋体"/>
          <w:lang w:eastAsia="zh-CN"/>
        </w:rPr>
        <w:t>决算完</w:t>
      </w:r>
      <w:r>
        <w:rPr>
          <w:lang w:eastAsia="zh-CN"/>
        </w:rPr>
        <w:t>成</w:t>
      </w:r>
      <w:r>
        <w:rPr>
          <w:rFonts w:cs="宋体"/>
          <w:lang w:eastAsia="zh-CN"/>
        </w:rPr>
        <w:t>。</w:t>
      </w:r>
    </w:p>
    <w:p w:rsidR="0059461D" w:rsidRDefault="004370C5">
      <w:pPr>
        <w:pStyle w:val="a4"/>
        <w:spacing w:line="343" w:lineRule="auto"/>
        <w:ind w:leftChars="256" w:left="563" w:right="109" w:firstLineChars="10" w:firstLine="21"/>
        <w:rPr>
          <w:rFonts w:cs="宋体"/>
          <w:lang w:eastAsia="zh-CN"/>
        </w:rPr>
      </w:pPr>
      <w:r>
        <w:rPr>
          <w:rFonts w:ascii="Times New Roman" w:eastAsia="Times New Roman" w:hAnsi="Times New Roman" w:cs="Times New Roman"/>
          <w:lang w:eastAsia="zh-CN"/>
        </w:rPr>
        <w:t>(8)</w:t>
      </w:r>
      <w:r>
        <w:rPr>
          <w:rFonts w:cs="宋体"/>
          <w:lang w:eastAsia="zh-CN"/>
        </w:rPr>
        <w:t>与第三方检测、监控、科研单位的配合</w:t>
      </w:r>
      <w:r>
        <w:rPr>
          <w:rFonts w:ascii="Times New Roman" w:eastAsia="Times New Roman" w:hAnsi="Times New Roman" w:cs="Times New Roman"/>
          <w:spacing w:val="-5"/>
          <w:lang w:eastAsia="zh-CN"/>
        </w:rPr>
        <w:t>a.</w:t>
      </w:r>
      <w:r>
        <w:rPr>
          <w:rFonts w:cs="宋体"/>
          <w:spacing w:val="-5"/>
          <w:lang w:eastAsia="zh-CN"/>
        </w:rPr>
        <w:t>承包</w:t>
      </w:r>
      <w:r>
        <w:rPr>
          <w:spacing w:val="-5"/>
          <w:lang w:eastAsia="zh-CN"/>
        </w:rPr>
        <w:t>人</w:t>
      </w:r>
      <w:r>
        <w:rPr>
          <w:rFonts w:cs="宋体"/>
          <w:spacing w:val="-5"/>
          <w:lang w:eastAsia="zh-CN"/>
        </w:rPr>
        <w:t>必须积极配合、协助第三方检测、监控、科研等单位的</w:t>
      </w:r>
      <w:r>
        <w:rPr>
          <w:spacing w:val="-5"/>
          <w:lang w:eastAsia="zh-CN"/>
        </w:rPr>
        <w:t>工</w:t>
      </w:r>
      <w:r>
        <w:rPr>
          <w:rFonts w:cs="宋体"/>
          <w:spacing w:val="-5"/>
          <w:lang w:eastAsia="zh-CN"/>
        </w:rPr>
        <w:t>作</w:t>
      </w:r>
      <w:r>
        <w:rPr>
          <w:spacing w:val="-5"/>
          <w:lang w:eastAsia="zh-CN"/>
        </w:rPr>
        <w:t>，委</w:t>
      </w:r>
      <w:r>
        <w:rPr>
          <w:rFonts w:cs="宋体"/>
          <w:spacing w:val="-5"/>
          <w:lang w:eastAsia="zh-CN"/>
        </w:rPr>
        <w:t>派专</w:t>
      </w:r>
      <w:r>
        <w:rPr>
          <w:spacing w:val="-5"/>
          <w:lang w:eastAsia="zh-CN"/>
        </w:rPr>
        <w:t>人</w:t>
      </w:r>
      <w:r>
        <w:rPr>
          <w:rFonts w:cs="宋体"/>
          <w:spacing w:val="-5"/>
          <w:lang w:eastAsia="zh-CN"/>
        </w:rPr>
        <w:t>做好配合</w:t>
      </w:r>
      <w:r>
        <w:rPr>
          <w:spacing w:val="-5"/>
          <w:lang w:eastAsia="zh-CN"/>
        </w:rPr>
        <w:t>工</w:t>
      </w:r>
      <w:r>
        <w:rPr>
          <w:rFonts w:cs="宋体"/>
          <w:spacing w:val="-5"/>
          <w:lang w:eastAsia="zh-CN"/>
        </w:rPr>
        <w:t>作。</w:t>
      </w:r>
      <w:r>
        <w:rPr>
          <w:rFonts w:ascii="Times New Roman" w:eastAsia="Times New Roman" w:hAnsi="Times New Roman" w:cs="Times New Roman"/>
          <w:w w:val="95"/>
          <w:lang w:eastAsia="zh-CN"/>
        </w:rPr>
        <w:t>b.</w:t>
      </w:r>
      <w:r>
        <w:rPr>
          <w:rFonts w:cs="宋体"/>
          <w:w w:val="95"/>
          <w:lang w:eastAsia="zh-CN"/>
        </w:rPr>
        <w:t>承包</w:t>
      </w:r>
      <w:r>
        <w:rPr>
          <w:w w:val="95"/>
          <w:lang w:eastAsia="zh-CN"/>
        </w:rPr>
        <w:t>人</w:t>
      </w:r>
      <w:r>
        <w:rPr>
          <w:rFonts w:cs="宋体"/>
          <w:w w:val="95"/>
          <w:lang w:eastAsia="zh-CN"/>
        </w:rPr>
        <w:t>应</w:t>
      </w:r>
      <w:proofErr w:type="gramStart"/>
      <w:r>
        <w:rPr>
          <w:rFonts w:cs="宋体"/>
          <w:w w:val="95"/>
          <w:lang w:eastAsia="zh-CN"/>
        </w:rPr>
        <w:t>熟悉第三</w:t>
      </w:r>
      <w:proofErr w:type="gramEnd"/>
      <w:r>
        <w:rPr>
          <w:rFonts w:cs="宋体"/>
          <w:w w:val="95"/>
          <w:lang w:eastAsia="zh-CN"/>
        </w:rPr>
        <w:t>方检测、监控、科研等单位的检测、监控、科研实</w:t>
      </w:r>
      <w:r>
        <w:rPr>
          <w:w w:val="95"/>
          <w:lang w:eastAsia="zh-CN"/>
        </w:rPr>
        <w:t>施</w:t>
      </w:r>
      <w:r>
        <w:rPr>
          <w:rFonts w:cs="宋体"/>
          <w:w w:val="95"/>
          <w:lang w:eastAsia="zh-CN"/>
        </w:rPr>
        <w:t>方案</w:t>
      </w:r>
      <w:r>
        <w:rPr>
          <w:w w:val="95"/>
          <w:lang w:eastAsia="zh-CN"/>
        </w:rPr>
        <w:t>和</w:t>
      </w:r>
      <w:r>
        <w:rPr>
          <w:rFonts w:cs="宋体"/>
          <w:w w:val="95"/>
          <w:lang w:eastAsia="zh-CN"/>
        </w:rPr>
        <w:t>流</w:t>
      </w:r>
      <w:r>
        <w:rPr>
          <w:w w:val="95"/>
          <w:lang w:eastAsia="zh-CN"/>
        </w:rPr>
        <w:t>程，</w:t>
      </w:r>
      <w:r>
        <w:rPr>
          <w:rFonts w:cs="宋体"/>
          <w:w w:val="95"/>
          <w:lang w:eastAsia="zh-CN"/>
        </w:rPr>
        <w:t>配合</w:t>
      </w:r>
      <w:r>
        <w:rPr>
          <w:w w:val="95"/>
          <w:lang w:eastAsia="zh-CN"/>
        </w:rPr>
        <w:t>工</w:t>
      </w:r>
      <w:r>
        <w:rPr>
          <w:rFonts w:cs="宋体"/>
          <w:w w:val="95"/>
          <w:lang w:eastAsia="zh-CN"/>
        </w:rPr>
        <w:t>作</w:t>
      </w:r>
      <w:r>
        <w:rPr>
          <w:rFonts w:cs="宋体"/>
          <w:lang w:eastAsia="zh-CN"/>
        </w:rPr>
        <w:t>也应有相应的方案</w:t>
      </w:r>
      <w:r>
        <w:rPr>
          <w:lang w:eastAsia="zh-CN"/>
        </w:rPr>
        <w:t>，</w:t>
      </w:r>
      <w:r>
        <w:rPr>
          <w:rFonts w:cs="宋体"/>
          <w:lang w:eastAsia="zh-CN"/>
        </w:rPr>
        <w:t>该方案须经监</w:t>
      </w:r>
      <w:r>
        <w:rPr>
          <w:lang w:eastAsia="zh-CN"/>
        </w:rPr>
        <w:t>理人</w:t>
      </w:r>
      <w:r>
        <w:rPr>
          <w:rFonts w:cs="宋体"/>
          <w:lang w:eastAsia="zh-CN"/>
        </w:rPr>
        <w:t>审批同意；</w:t>
      </w:r>
    </w:p>
    <w:p w:rsidR="0059461D" w:rsidRDefault="004370C5">
      <w:pPr>
        <w:pStyle w:val="a4"/>
        <w:spacing w:before="133" w:line="336" w:lineRule="auto"/>
        <w:ind w:right="104" w:firstLine="420"/>
        <w:jc w:val="both"/>
        <w:rPr>
          <w:lang w:eastAsia="zh-CN"/>
        </w:rPr>
      </w:pPr>
      <w:r>
        <w:rPr>
          <w:rFonts w:ascii="Times New Roman" w:eastAsia="Times New Roman" w:hAnsi="Times New Roman" w:cs="Times New Roman"/>
          <w:spacing w:val="-2"/>
          <w:w w:val="95"/>
          <w:lang w:eastAsia="zh-CN"/>
        </w:rPr>
        <w:t>c.</w:t>
      </w:r>
      <w:r>
        <w:rPr>
          <w:spacing w:val="-2"/>
          <w:w w:val="95"/>
          <w:lang w:eastAsia="zh-CN"/>
        </w:rPr>
        <w:t>施工</w:t>
      </w:r>
      <w:r>
        <w:rPr>
          <w:rFonts w:cs="宋体"/>
          <w:spacing w:val="-2"/>
          <w:w w:val="95"/>
          <w:lang w:eastAsia="zh-CN"/>
        </w:rPr>
        <w:t>检测、监控、科研过</w:t>
      </w:r>
      <w:r>
        <w:rPr>
          <w:spacing w:val="-2"/>
          <w:w w:val="95"/>
          <w:lang w:eastAsia="zh-CN"/>
        </w:rPr>
        <w:t>程中，</w:t>
      </w:r>
      <w:r>
        <w:rPr>
          <w:rFonts w:cs="宋体"/>
          <w:spacing w:val="-2"/>
          <w:w w:val="95"/>
          <w:lang w:eastAsia="zh-CN"/>
        </w:rPr>
        <w:t>应在监</w:t>
      </w:r>
      <w:r>
        <w:rPr>
          <w:spacing w:val="-2"/>
          <w:w w:val="95"/>
          <w:lang w:eastAsia="zh-CN"/>
        </w:rPr>
        <w:t>理人</w:t>
      </w:r>
      <w:r>
        <w:rPr>
          <w:rFonts w:cs="宋体"/>
          <w:spacing w:val="-2"/>
          <w:w w:val="95"/>
          <w:lang w:eastAsia="zh-CN"/>
        </w:rPr>
        <w:t>的统</w:t>
      </w:r>
      <w:r>
        <w:rPr>
          <w:spacing w:val="-2"/>
          <w:w w:val="95"/>
          <w:lang w:eastAsia="zh-CN"/>
        </w:rPr>
        <w:t>一</w:t>
      </w:r>
      <w:r>
        <w:rPr>
          <w:rFonts w:cs="宋体"/>
          <w:spacing w:val="-2"/>
          <w:w w:val="95"/>
          <w:lang w:eastAsia="zh-CN"/>
        </w:rPr>
        <w:t>调配下</w:t>
      </w:r>
      <w:r>
        <w:rPr>
          <w:spacing w:val="-2"/>
          <w:w w:val="95"/>
          <w:lang w:eastAsia="zh-CN"/>
        </w:rPr>
        <w:t>，</w:t>
      </w:r>
      <w:r>
        <w:rPr>
          <w:rFonts w:cs="宋体"/>
          <w:spacing w:val="-2"/>
          <w:w w:val="95"/>
          <w:lang w:eastAsia="zh-CN"/>
        </w:rPr>
        <w:t>承包</w:t>
      </w:r>
      <w:r>
        <w:rPr>
          <w:spacing w:val="-2"/>
          <w:w w:val="95"/>
          <w:lang w:eastAsia="zh-CN"/>
        </w:rPr>
        <w:t>人</w:t>
      </w:r>
      <w:r>
        <w:rPr>
          <w:rFonts w:cs="宋体"/>
          <w:spacing w:val="-2"/>
          <w:w w:val="95"/>
          <w:lang w:eastAsia="zh-CN"/>
        </w:rPr>
        <w:t>应尽可能地</w:t>
      </w:r>
      <w:r>
        <w:rPr>
          <w:spacing w:val="-2"/>
          <w:w w:val="95"/>
          <w:lang w:eastAsia="zh-CN"/>
        </w:rPr>
        <w:t>提</w:t>
      </w:r>
      <w:r>
        <w:rPr>
          <w:rFonts w:cs="宋体"/>
          <w:spacing w:val="-2"/>
          <w:w w:val="95"/>
          <w:lang w:eastAsia="zh-CN"/>
        </w:rPr>
        <w:t>供</w:t>
      </w:r>
      <w:r>
        <w:rPr>
          <w:spacing w:val="-2"/>
          <w:w w:val="95"/>
          <w:lang w:eastAsia="zh-CN"/>
        </w:rPr>
        <w:t>人员</w:t>
      </w:r>
      <w:r>
        <w:rPr>
          <w:rFonts w:cs="宋体"/>
          <w:spacing w:val="-2"/>
          <w:w w:val="95"/>
          <w:lang w:eastAsia="zh-CN"/>
        </w:rPr>
        <w:t>、材料、</w:t>
      </w:r>
      <w:r>
        <w:rPr>
          <w:rFonts w:cs="宋体"/>
          <w:lang w:eastAsia="zh-CN"/>
        </w:rPr>
        <w:t>设备的便利</w:t>
      </w:r>
      <w:r>
        <w:rPr>
          <w:lang w:eastAsia="zh-CN"/>
        </w:rPr>
        <w:t>，</w:t>
      </w:r>
      <w:r>
        <w:rPr>
          <w:rFonts w:cs="宋体"/>
          <w:lang w:eastAsia="zh-CN"/>
        </w:rPr>
        <w:t>以便</w:t>
      </w:r>
      <w:r>
        <w:rPr>
          <w:lang w:eastAsia="zh-CN"/>
        </w:rPr>
        <w:t>施工</w:t>
      </w:r>
      <w:r>
        <w:rPr>
          <w:rFonts w:cs="宋体"/>
          <w:lang w:eastAsia="zh-CN"/>
        </w:rPr>
        <w:t>检测、监控、科研</w:t>
      </w:r>
      <w:r>
        <w:rPr>
          <w:lang w:eastAsia="zh-CN"/>
        </w:rPr>
        <w:t>工</w:t>
      </w:r>
      <w:r>
        <w:rPr>
          <w:rFonts w:cs="宋体"/>
          <w:lang w:eastAsia="zh-CN"/>
        </w:rPr>
        <w:t>作顺利的</w:t>
      </w:r>
      <w:r>
        <w:rPr>
          <w:lang w:eastAsia="zh-CN"/>
        </w:rPr>
        <w:t>进行</w:t>
      </w:r>
      <w:r>
        <w:rPr>
          <w:rFonts w:cs="宋体"/>
          <w:lang w:eastAsia="zh-CN"/>
        </w:rPr>
        <w:t>；</w:t>
      </w:r>
      <w:r>
        <w:rPr>
          <w:rFonts w:ascii="Times New Roman" w:eastAsia="Times New Roman" w:hAnsi="Times New Roman" w:cs="Times New Roman"/>
          <w:w w:val="95"/>
          <w:lang w:eastAsia="zh-CN"/>
        </w:rPr>
        <w:t>d.</w:t>
      </w:r>
      <w:r>
        <w:rPr>
          <w:rFonts w:cs="宋体"/>
          <w:w w:val="95"/>
          <w:lang w:eastAsia="zh-CN"/>
        </w:rPr>
        <w:t>承包</w:t>
      </w:r>
      <w:r>
        <w:rPr>
          <w:w w:val="95"/>
          <w:lang w:eastAsia="zh-CN"/>
        </w:rPr>
        <w:t>人</w:t>
      </w:r>
      <w:r>
        <w:rPr>
          <w:rFonts w:cs="宋体"/>
          <w:w w:val="95"/>
          <w:lang w:eastAsia="zh-CN"/>
        </w:rPr>
        <w:t>应参与检测、监控、科研资料的总结与分析</w:t>
      </w:r>
      <w:r>
        <w:rPr>
          <w:w w:val="95"/>
          <w:lang w:eastAsia="zh-CN"/>
        </w:rPr>
        <w:t>工</w:t>
      </w:r>
      <w:r>
        <w:rPr>
          <w:rFonts w:cs="宋体"/>
          <w:w w:val="95"/>
          <w:lang w:eastAsia="zh-CN"/>
        </w:rPr>
        <w:t>作</w:t>
      </w:r>
      <w:r>
        <w:rPr>
          <w:rFonts w:cs="宋体" w:hint="eastAsia"/>
          <w:w w:val="95"/>
          <w:lang w:eastAsia="zh-CN"/>
        </w:rPr>
        <w:t>；</w:t>
      </w:r>
      <w:r>
        <w:rPr>
          <w:rFonts w:ascii="Times New Roman" w:eastAsia="Times New Roman" w:hAnsi="Times New Roman" w:cs="Times New Roman"/>
          <w:lang w:eastAsia="zh-CN"/>
        </w:rPr>
        <w:t>(9)</w:t>
      </w:r>
      <w:r>
        <w:rPr>
          <w:rFonts w:cs="宋体"/>
          <w:lang w:eastAsia="zh-CN"/>
        </w:rPr>
        <w:t>地方道</w:t>
      </w:r>
      <w:r>
        <w:rPr>
          <w:lang w:eastAsia="zh-CN"/>
        </w:rPr>
        <w:t>路</w:t>
      </w:r>
      <w:r>
        <w:rPr>
          <w:rFonts w:cs="宋体"/>
          <w:lang w:eastAsia="zh-CN"/>
        </w:rPr>
        <w:t>、分流道</w:t>
      </w:r>
      <w:r>
        <w:rPr>
          <w:lang w:eastAsia="zh-CN"/>
        </w:rPr>
        <w:t>路</w:t>
      </w:r>
      <w:r>
        <w:rPr>
          <w:rFonts w:cs="宋体"/>
          <w:lang w:eastAsia="zh-CN"/>
        </w:rPr>
        <w:t>的维护</w:t>
      </w:r>
      <w:r>
        <w:rPr>
          <w:lang w:eastAsia="zh-CN"/>
        </w:rPr>
        <w:t>和管理</w:t>
      </w:r>
    </w:p>
    <w:p w:rsidR="0059461D" w:rsidRDefault="0059461D">
      <w:pPr>
        <w:spacing w:before="7"/>
        <w:rPr>
          <w:rFonts w:ascii="宋体" w:eastAsia="宋体" w:hAnsi="宋体" w:cs="宋体"/>
          <w:sz w:val="3"/>
          <w:szCs w:val="3"/>
          <w:lang w:eastAsia="zh-CN"/>
        </w:rPr>
      </w:pPr>
    </w:p>
    <w:p w:rsidR="0059461D" w:rsidRDefault="0059461D">
      <w:pPr>
        <w:spacing w:line="20" w:lineRule="atLeast"/>
        <w:ind w:left="122"/>
        <w:rPr>
          <w:rFonts w:ascii="宋体" w:eastAsia="宋体" w:hAnsi="宋体" w:cs="宋体"/>
          <w:sz w:val="2"/>
          <w:szCs w:val="2"/>
          <w:lang w:eastAsia="zh-CN"/>
        </w:rPr>
      </w:pPr>
    </w:p>
    <w:p w:rsidR="0059461D" w:rsidRDefault="0059461D">
      <w:pPr>
        <w:spacing w:before="4"/>
        <w:rPr>
          <w:rFonts w:ascii="宋体" w:eastAsia="宋体" w:hAnsi="宋体" w:cs="宋体"/>
          <w:sz w:val="14"/>
          <w:szCs w:val="14"/>
          <w:lang w:eastAsia="zh-CN"/>
        </w:rPr>
      </w:pPr>
    </w:p>
    <w:p w:rsidR="0059461D" w:rsidRDefault="004370C5">
      <w:pPr>
        <w:pStyle w:val="a4"/>
        <w:spacing w:before="34" w:line="357" w:lineRule="auto"/>
        <w:ind w:right="109" w:firstLine="420"/>
        <w:rPr>
          <w:lang w:eastAsia="zh-CN"/>
        </w:rPr>
      </w:pPr>
      <w:r>
        <w:rPr>
          <w:rFonts w:cs="宋体"/>
          <w:spacing w:val="1"/>
          <w:w w:val="95"/>
          <w:lang w:eastAsia="zh-CN"/>
        </w:rPr>
        <w:lastRenderedPageBreak/>
        <w:t>承</w:t>
      </w:r>
      <w:r>
        <w:rPr>
          <w:rFonts w:cs="宋体"/>
          <w:w w:val="95"/>
          <w:lang w:eastAsia="zh-CN"/>
        </w:rPr>
        <w:t>包</w:t>
      </w:r>
      <w:r>
        <w:rPr>
          <w:spacing w:val="1"/>
          <w:w w:val="95"/>
          <w:lang w:eastAsia="zh-CN"/>
        </w:rPr>
        <w:t>人</w:t>
      </w:r>
      <w:r>
        <w:rPr>
          <w:rFonts w:cs="宋体"/>
          <w:w w:val="95"/>
          <w:lang w:eastAsia="zh-CN"/>
        </w:rPr>
        <w:t>在</w:t>
      </w:r>
      <w:r>
        <w:rPr>
          <w:rFonts w:cs="宋体"/>
          <w:spacing w:val="1"/>
          <w:w w:val="95"/>
          <w:lang w:eastAsia="zh-CN"/>
        </w:rPr>
        <w:t>使</w:t>
      </w:r>
      <w:r>
        <w:rPr>
          <w:rFonts w:cs="宋体"/>
          <w:w w:val="95"/>
          <w:lang w:eastAsia="zh-CN"/>
        </w:rPr>
        <w:t>用</w:t>
      </w:r>
      <w:r>
        <w:rPr>
          <w:rFonts w:cs="宋体"/>
          <w:spacing w:val="1"/>
          <w:w w:val="95"/>
          <w:lang w:eastAsia="zh-CN"/>
        </w:rPr>
        <w:t>现</w:t>
      </w:r>
      <w:r>
        <w:rPr>
          <w:rFonts w:cs="宋体"/>
          <w:w w:val="95"/>
          <w:lang w:eastAsia="zh-CN"/>
        </w:rPr>
        <w:t>有</w:t>
      </w:r>
      <w:r>
        <w:rPr>
          <w:rFonts w:cs="宋体"/>
          <w:spacing w:val="1"/>
          <w:w w:val="95"/>
          <w:lang w:eastAsia="zh-CN"/>
        </w:rPr>
        <w:t>地</w:t>
      </w:r>
      <w:r>
        <w:rPr>
          <w:rFonts w:cs="宋体"/>
          <w:w w:val="95"/>
          <w:lang w:eastAsia="zh-CN"/>
        </w:rPr>
        <w:t>方</w:t>
      </w:r>
      <w:r>
        <w:rPr>
          <w:rFonts w:cs="宋体"/>
          <w:spacing w:val="1"/>
          <w:w w:val="95"/>
          <w:lang w:eastAsia="zh-CN"/>
        </w:rPr>
        <w:t>道</w:t>
      </w:r>
      <w:r>
        <w:rPr>
          <w:w w:val="95"/>
          <w:lang w:eastAsia="zh-CN"/>
        </w:rPr>
        <w:t>路</w:t>
      </w:r>
      <w:r>
        <w:rPr>
          <w:spacing w:val="1"/>
          <w:w w:val="95"/>
          <w:lang w:eastAsia="zh-CN"/>
        </w:rPr>
        <w:t>和</w:t>
      </w:r>
      <w:r>
        <w:rPr>
          <w:rFonts w:cs="宋体"/>
          <w:w w:val="95"/>
          <w:lang w:eastAsia="zh-CN"/>
        </w:rPr>
        <w:t>分</w:t>
      </w:r>
      <w:r>
        <w:rPr>
          <w:rFonts w:cs="宋体"/>
          <w:spacing w:val="1"/>
          <w:w w:val="95"/>
          <w:lang w:eastAsia="zh-CN"/>
        </w:rPr>
        <w:t>流</w:t>
      </w:r>
      <w:r>
        <w:rPr>
          <w:rFonts w:cs="宋体"/>
          <w:w w:val="95"/>
          <w:lang w:eastAsia="zh-CN"/>
        </w:rPr>
        <w:t>道</w:t>
      </w:r>
      <w:r>
        <w:rPr>
          <w:spacing w:val="1"/>
          <w:w w:val="95"/>
          <w:lang w:eastAsia="zh-CN"/>
        </w:rPr>
        <w:t>路</w:t>
      </w:r>
      <w:r>
        <w:rPr>
          <w:rFonts w:cs="宋体"/>
          <w:w w:val="95"/>
          <w:lang w:eastAsia="zh-CN"/>
        </w:rPr>
        <w:t>过</w:t>
      </w:r>
      <w:r>
        <w:rPr>
          <w:spacing w:val="1"/>
          <w:w w:val="95"/>
          <w:lang w:eastAsia="zh-CN"/>
        </w:rPr>
        <w:t>程</w:t>
      </w:r>
      <w:r>
        <w:rPr>
          <w:w w:val="95"/>
          <w:lang w:eastAsia="zh-CN"/>
        </w:rPr>
        <w:t>中</w:t>
      </w:r>
      <w:r>
        <w:rPr>
          <w:spacing w:val="-77"/>
          <w:w w:val="95"/>
          <w:lang w:eastAsia="zh-CN"/>
        </w:rPr>
        <w:t>，</w:t>
      </w:r>
      <w:r>
        <w:rPr>
          <w:rFonts w:cs="宋体"/>
          <w:spacing w:val="1"/>
          <w:w w:val="95"/>
          <w:lang w:eastAsia="zh-CN"/>
        </w:rPr>
        <w:t>必</w:t>
      </w:r>
      <w:r>
        <w:rPr>
          <w:rFonts w:cs="宋体"/>
          <w:w w:val="95"/>
          <w:lang w:eastAsia="zh-CN"/>
        </w:rPr>
        <w:t>须</w:t>
      </w:r>
      <w:r>
        <w:rPr>
          <w:rFonts w:cs="宋体"/>
          <w:spacing w:val="1"/>
          <w:w w:val="95"/>
          <w:lang w:eastAsia="zh-CN"/>
        </w:rPr>
        <w:t>采</w:t>
      </w:r>
      <w:r>
        <w:rPr>
          <w:rFonts w:cs="宋体"/>
          <w:w w:val="95"/>
          <w:lang w:eastAsia="zh-CN"/>
        </w:rPr>
        <w:t>取</w:t>
      </w:r>
      <w:r>
        <w:rPr>
          <w:spacing w:val="1"/>
          <w:w w:val="95"/>
          <w:lang w:eastAsia="zh-CN"/>
        </w:rPr>
        <w:t>一</w:t>
      </w:r>
      <w:r>
        <w:rPr>
          <w:rFonts w:cs="宋体"/>
          <w:w w:val="95"/>
          <w:lang w:eastAsia="zh-CN"/>
        </w:rPr>
        <w:t>切</w:t>
      </w:r>
      <w:r>
        <w:rPr>
          <w:rFonts w:cs="宋体"/>
          <w:spacing w:val="1"/>
          <w:w w:val="95"/>
          <w:lang w:eastAsia="zh-CN"/>
        </w:rPr>
        <w:t>措</w:t>
      </w:r>
      <w:r>
        <w:rPr>
          <w:w w:val="95"/>
          <w:lang w:eastAsia="zh-CN"/>
        </w:rPr>
        <w:t>施</w:t>
      </w:r>
      <w:r>
        <w:rPr>
          <w:rFonts w:cs="宋体"/>
          <w:spacing w:val="1"/>
          <w:w w:val="95"/>
          <w:lang w:eastAsia="zh-CN"/>
        </w:rPr>
        <w:t>确</w:t>
      </w:r>
      <w:r>
        <w:rPr>
          <w:rFonts w:cs="宋体"/>
          <w:w w:val="95"/>
          <w:lang w:eastAsia="zh-CN"/>
        </w:rPr>
        <w:t>保</w:t>
      </w:r>
      <w:r>
        <w:rPr>
          <w:rFonts w:cs="宋体"/>
          <w:spacing w:val="1"/>
          <w:w w:val="95"/>
          <w:lang w:eastAsia="zh-CN"/>
        </w:rPr>
        <w:t>车</w:t>
      </w:r>
      <w:r>
        <w:rPr>
          <w:rFonts w:cs="宋体"/>
          <w:w w:val="95"/>
          <w:lang w:eastAsia="zh-CN"/>
        </w:rPr>
        <w:t>辆</w:t>
      </w:r>
      <w:r>
        <w:rPr>
          <w:rFonts w:cs="宋体"/>
          <w:spacing w:val="1"/>
          <w:w w:val="95"/>
          <w:lang w:eastAsia="zh-CN"/>
        </w:rPr>
        <w:t>正</w:t>
      </w:r>
      <w:r>
        <w:rPr>
          <w:rFonts w:cs="宋体"/>
          <w:w w:val="95"/>
          <w:lang w:eastAsia="zh-CN"/>
        </w:rPr>
        <w:t>常</w:t>
      </w:r>
      <w:r>
        <w:rPr>
          <w:rFonts w:cs="宋体"/>
          <w:spacing w:val="1"/>
          <w:w w:val="95"/>
          <w:lang w:eastAsia="zh-CN"/>
        </w:rPr>
        <w:t>通</w:t>
      </w:r>
      <w:r>
        <w:rPr>
          <w:w w:val="95"/>
          <w:lang w:eastAsia="zh-CN"/>
        </w:rPr>
        <w:t>行</w:t>
      </w:r>
      <w:r>
        <w:rPr>
          <w:spacing w:val="-77"/>
          <w:w w:val="95"/>
          <w:lang w:eastAsia="zh-CN"/>
        </w:rPr>
        <w:t>，</w:t>
      </w:r>
      <w:r>
        <w:rPr>
          <w:rFonts w:cs="宋体"/>
          <w:spacing w:val="1"/>
          <w:w w:val="95"/>
          <w:lang w:eastAsia="zh-CN"/>
        </w:rPr>
        <w:t>做</w:t>
      </w:r>
      <w:r>
        <w:rPr>
          <w:rFonts w:cs="宋体"/>
          <w:w w:val="95"/>
          <w:lang w:eastAsia="zh-CN"/>
        </w:rPr>
        <w:t>到</w:t>
      </w:r>
      <w:r>
        <w:rPr>
          <w:spacing w:val="1"/>
          <w:w w:val="95"/>
          <w:lang w:eastAsia="zh-CN"/>
        </w:rPr>
        <w:t>施</w:t>
      </w:r>
      <w:r>
        <w:rPr>
          <w:w w:val="95"/>
          <w:lang w:eastAsia="zh-CN"/>
        </w:rPr>
        <w:t>工</w:t>
      </w:r>
      <w:r>
        <w:rPr>
          <w:rFonts w:cs="宋体"/>
          <w:w w:val="95"/>
          <w:lang w:eastAsia="zh-CN"/>
        </w:rPr>
        <w:t>、</w:t>
      </w:r>
      <w:r>
        <w:rPr>
          <w:rFonts w:cs="宋体"/>
          <w:spacing w:val="-1"/>
          <w:lang w:eastAsia="zh-CN"/>
        </w:rPr>
        <w:t>通车两不误。承包</w:t>
      </w:r>
      <w:r>
        <w:rPr>
          <w:spacing w:val="-1"/>
          <w:lang w:eastAsia="zh-CN"/>
        </w:rPr>
        <w:t>人</w:t>
      </w:r>
      <w:r>
        <w:rPr>
          <w:rFonts w:cs="宋体"/>
          <w:spacing w:val="-1"/>
          <w:lang w:eastAsia="zh-CN"/>
        </w:rPr>
        <w:t>应针对通车</w:t>
      </w:r>
      <w:r>
        <w:rPr>
          <w:spacing w:val="-1"/>
          <w:lang w:eastAsia="zh-CN"/>
        </w:rPr>
        <w:t>路</w:t>
      </w:r>
      <w:r>
        <w:rPr>
          <w:rFonts w:cs="宋体"/>
          <w:spacing w:val="-1"/>
          <w:lang w:eastAsia="zh-CN"/>
        </w:rPr>
        <w:t>段的</w:t>
      </w:r>
      <w:r>
        <w:rPr>
          <w:spacing w:val="-1"/>
          <w:lang w:eastAsia="zh-CN"/>
        </w:rPr>
        <w:t>施工</w:t>
      </w:r>
      <w:r>
        <w:rPr>
          <w:rFonts w:cs="宋体"/>
          <w:spacing w:val="-1"/>
          <w:lang w:eastAsia="zh-CN"/>
        </w:rPr>
        <w:t>特点</w:t>
      </w:r>
      <w:r>
        <w:rPr>
          <w:spacing w:val="-1"/>
          <w:lang w:eastAsia="zh-CN"/>
        </w:rPr>
        <w:t>，提</w:t>
      </w:r>
      <w:r>
        <w:rPr>
          <w:rFonts w:cs="宋体"/>
          <w:spacing w:val="-1"/>
          <w:lang w:eastAsia="zh-CN"/>
        </w:rPr>
        <w:t>出通车</w:t>
      </w:r>
      <w:r>
        <w:rPr>
          <w:spacing w:val="-1"/>
          <w:lang w:eastAsia="zh-CN"/>
        </w:rPr>
        <w:t>路</w:t>
      </w:r>
      <w:r>
        <w:rPr>
          <w:rFonts w:cs="宋体"/>
          <w:spacing w:val="-1"/>
          <w:lang w:eastAsia="zh-CN"/>
        </w:rPr>
        <w:t>段的</w:t>
      </w:r>
      <w:r>
        <w:rPr>
          <w:spacing w:val="-1"/>
          <w:lang w:eastAsia="zh-CN"/>
        </w:rPr>
        <w:t>施工</w:t>
      </w:r>
      <w:r>
        <w:rPr>
          <w:rFonts w:cs="宋体"/>
          <w:spacing w:val="-1"/>
          <w:lang w:eastAsia="zh-CN"/>
        </w:rPr>
        <w:t>维护、交通组织方案</w:t>
      </w:r>
      <w:r>
        <w:rPr>
          <w:spacing w:val="-1"/>
          <w:lang w:eastAsia="zh-CN"/>
        </w:rPr>
        <w:t>，</w:t>
      </w:r>
      <w:r>
        <w:rPr>
          <w:rFonts w:cs="宋体"/>
          <w:spacing w:val="-1"/>
          <w:lang w:eastAsia="zh-CN"/>
        </w:rPr>
        <w:t>报监</w:t>
      </w:r>
      <w:r>
        <w:rPr>
          <w:spacing w:val="-1"/>
          <w:lang w:eastAsia="zh-CN"/>
        </w:rPr>
        <w:t>理</w:t>
      </w:r>
      <w:r>
        <w:rPr>
          <w:lang w:eastAsia="zh-CN"/>
        </w:rPr>
        <w:t>人</w:t>
      </w:r>
      <w:r>
        <w:rPr>
          <w:rFonts w:cs="宋体"/>
          <w:lang w:eastAsia="zh-CN"/>
        </w:rPr>
        <w:t>及相关职能部门批准</w:t>
      </w:r>
      <w:r>
        <w:rPr>
          <w:lang w:eastAsia="zh-CN"/>
        </w:rPr>
        <w:t>，</w:t>
      </w:r>
      <w:r>
        <w:rPr>
          <w:rFonts w:cs="宋体"/>
          <w:lang w:eastAsia="zh-CN"/>
        </w:rPr>
        <w:t>并认真组织实</w:t>
      </w:r>
      <w:r>
        <w:rPr>
          <w:lang w:eastAsia="zh-CN"/>
        </w:rPr>
        <w:t>施</w:t>
      </w:r>
      <w:r>
        <w:rPr>
          <w:rFonts w:cs="宋体"/>
          <w:lang w:eastAsia="zh-CN"/>
        </w:rPr>
        <w:t>。</w:t>
      </w:r>
      <w:r>
        <w:rPr>
          <w:lang w:eastAsia="zh-CN"/>
        </w:rPr>
        <w:t>施工</w:t>
      </w:r>
      <w:r>
        <w:rPr>
          <w:rFonts w:cs="宋体"/>
          <w:lang w:eastAsia="zh-CN"/>
        </w:rPr>
        <w:t>方案</w:t>
      </w:r>
      <w:r>
        <w:rPr>
          <w:lang w:eastAsia="zh-CN"/>
        </w:rPr>
        <w:t>和</w:t>
      </w:r>
      <w:r>
        <w:rPr>
          <w:rFonts w:cs="宋体"/>
          <w:lang w:eastAsia="zh-CN"/>
        </w:rPr>
        <w:t>措</w:t>
      </w:r>
      <w:r>
        <w:rPr>
          <w:lang w:eastAsia="zh-CN"/>
        </w:rPr>
        <w:t>施</w:t>
      </w:r>
      <w:r>
        <w:rPr>
          <w:rFonts w:cs="宋体"/>
          <w:lang w:eastAsia="zh-CN"/>
        </w:rPr>
        <w:t>应包括</w:t>
      </w:r>
      <w:r>
        <w:rPr>
          <w:lang w:eastAsia="zh-CN"/>
        </w:rPr>
        <w:t>：</w:t>
      </w:r>
    </w:p>
    <w:p w:rsidR="0059461D" w:rsidRDefault="004370C5">
      <w:pPr>
        <w:pStyle w:val="a4"/>
        <w:spacing w:before="30" w:line="336" w:lineRule="auto"/>
        <w:ind w:left="540" w:right="109"/>
        <w:rPr>
          <w:rFonts w:cs="宋体"/>
          <w:lang w:eastAsia="zh-CN"/>
        </w:rPr>
      </w:pPr>
      <w:r>
        <w:rPr>
          <w:rFonts w:ascii="Times New Roman" w:eastAsia="Times New Roman" w:hAnsi="Times New Roman" w:cs="Times New Roman"/>
          <w:lang w:eastAsia="zh-CN"/>
        </w:rPr>
        <w:t>a.</w:t>
      </w:r>
      <w:r>
        <w:rPr>
          <w:lang w:eastAsia="zh-CN"/>
        </w:rPr>
        <w:t>成</w:t>
      </w:r>
      <w:r>
        <w:rPr>
          <w:rFonts w:cs="宋体"/>
          <w:lang w:eastAsia="zh-CN"/>
        </w:rPr>
        <w:t>立维护、</w:t>
      </w:r>
      <w:r>
        <w:rPr>
          <w:lang w:eastAsia="zh-CN"/>
        </w:rPr>
        <w:t>管理</w:t>
      </w:r>
      <w:r>
        <w:rPr>
          <w:rFonts w:cs="宋体"/>
          <w:lang w:eastAsia="zh-CN"/>
        </w:rPr>
        <w:t>组织</w:t>
      </w:r>
      <w:r>
        <w:rPr>
          <w:lang w:eastAsia="zh-CN"/>
        </w:rPr>
        <w:t>，</w:t>
      </w:r>
      <w:r>
        <w:rPr>
          <w:rFonts w:cs="宋体"/>
          <w:lang w:eastAsia="zh-CN"/>
        </w:rPr>
        <w:t>负责正常道</w:t>
      </w:r>
      <w:r>
        <w:rPr>
          <w:lang w:eastAsia="zh-CN"/>
        </w:rPr>
        <w:t>路</w:t>
      </w:r>
      <w:r>
        <w:rPr>
          <w:rFonts w:cs="宋体"/>
          <w:lang w:eastAsia="zh-CN"/>
        </w:rPr>
        <w:t>维护</w:t>
      </w:r>
      <w:r>
        <w:rPr>
          <w:lang w:eastAsia="zh-CN"/>
        </w:rPr>
        <w:t>和</w:t>
      </w:r>
      <w:r>
        <w:rPr>
          <w:rFonts w:cs="宋体"/>
          <w:lang w:eastAsia="zh-CN"/>
        </w:rPr>
        <w:t>交通</w:t>
      </w:r>
      <w:r>
        <w:rPr>
          <w:lang w:eastAsia="zh-CN"/>
        </w:rPr>
        <w:t>管理工</w:t>
      </w:r>
      <w:r>
        <w:rPr>
          <w:rFonts w:cs="宋体"/>
          <w:lang w:eastAsia="zh-CN"/>
        </w:rPr>
        <w:t>作；</w:t>
      </w:r>
      <w:r>
        <w:rPr>
          <w:rFonts w:ascii="Times New Roman" w:eastAsia="Times New Roman" w:hAnsi="Times New Roman" w:cs="Times New Roman"/>
          <w:lang w:eastAsia="zh-CN"/>
        </w:rPr>
        <w:t>b.</w:t>
      </w:r>
      <w:r>
        <w:rPr>
          <w:rFonts w:cs="宋体"/>
          <w:lang w:eastAsia="zh-CN"/>
        </w:rPr>
        <w:t>配备交通</w:t>
      </w:r>
      <w:r>
        <w:rPr>
          <w:lang w:eastAsia="zh-CN"/>
        </w:rPr>
        <w:t>管理标</w:t>
      </w:r>
      <w:r>
        <w:rPr>
          <w:rFonts w:cs="宋体"/>
          <w:lang w:eastAsia="zh-CN"/>
        </w:rPr>
        <w:t>志</w:t>
      </w:r>
      <w:r>
        <w:rPr>
          <w:lang w:eastAsia="zh-CN"/>
        </w:rPr>
        <w:t>，</w:t>
      </w:r>
      <w:r>
        <w:rPr>
          <w:rFonts w:cs="宋体"/>
          <w:lang w:eastAsia="zh-CN"/>
        </w:rPr>
        <w:t>指定专</w:t>
      </w:r>
      <w:r>
        <w:rPr>
          <w:lang w:eastAsia="zh-CN"/>
        </w:rPr>
        <w:t>人</w:t>
      </w:r>
      <w:r>
        <w:rPr>
          <w:rFonts w:cs="宋体"/>
          <w:lang w:eastAsia="zh-CN"/>
        </w:rPr>
        <w:t>维护交通秩序；</w:t>
      </w:r>
      <w:r>
        <w:rPr>
          <w:rFonts w:ascii="Times New Roman" w:eastAsia="Times New Roman" w:hAnsi="Times New Roman" w:cs="Times New Roman"/>
          <w:w w:val="95"/>
          <w:lang w:eastAsia="zh-CN"/>
        </w:rPr>
        <w:t>c.</w:t>
      </w:r>
      <w:r>
        <w:rPr>
          <w:w w:val="95"/>
          <w:lang w:eastAsia="zh-CN"/>
        </w:rPr>
        <w:t>加强</w:t>
      </w:r>
      <w:r>
        <w:rPr>
          <w:rFonts w:cs="宋体"/>
          <w:w w:val="95"/>
          <w:lang w:eastAsia="zh-CN"/>
        </w:rPr>
        <w:t>与交警、</w:t>
      </w:r>
      <w:r>
        <w:rPr>
          <w:w w:val="95"/>
          <w:lang w:eastAsia="zh-CN"/>
        </w:rPr>
        <w:t>公路管理</w:t>
      </w:r>
      <w:r>
        <w:rPr>
          <w:rFonts w:cs="宋体"/>
          <w:w w:val="95"/>
          <w:lang w:eastAsia="zh-CN"/>
        </w:rPr>
        <w:t>等职能部门联系</w:t>
      </w:r>
      <w:r>
        <w:rPr>
          <w:w w:val="95"/>
          <w:lang w:eastAsia="zh-CN"/>
        </w:rPr>
        <w:t>，</w:t>
      </w:r>
      <w:r>
        <w:rPr>
          <w:rFonts w:cs="宋体"/>
          <w:w w:val="95"/>
          <w:lang w:eastAsia="zh-CN"/>
        </w:rPr>
        <w:t>争取交警、</w:t>
      </w:r>
      <w:r>
        <w:rPr>
          <w:w w:val="95"/>
          <w:lang w:eastAsia="zh-CN"/>
        </w:rPr>
        <w:t>公路管理</w:t>
      </w:r>
      <w:r>
        <w:rPr>
          <w:rFonts w:cs="宋体"/>
          <w:w w:val="95"/>
          <w:lang w:eastAsia="zh-CN"/>
        </w:rPr>
        <w:t>部门等的参与</w:t>
      </w:r>
      <w:r>
        <w:rPr>
          <w:w w:val="95"/>
          <w:lang w:eastAsia="zh-CN"/>
        </w:rPr>
        <w:t>，建</w:t>
      </w:r>
      <w:r>
        <w:rPr>
          <w:rFonts w:cs="宋体"/>
          <w:w w:val="95"/>
          <w:lang w:eastAsia="zh-CN"/>
        </w:rPr>
        <w:t>立切实可</w:t>
      </w:r>
      <w:r>
        <w:rPr>
          <w:w w:val="95"/>
          <w:lang w:eastAsia="zh-CN"/>
        </w:rPr>
        <w:t>行</w:t>
      </w:r>
      <w:r>
        <w:rPr>
          <w:rFonts w:cs="宋体"/>
          <w:w w:val="95"/>
          <w:lang w:eastAsia="zh-CN"/>
        </w:rPr>
        <w:t>交</w:t>
      </w:r>
      <w:r>
        <w:rPr>
          <w:rFonts w:cs="宋体"/>
          <w:lang w:eastAsia="zh-CN"/>
        </w:rPr>
        <w:t>通</w:t>
      </w:r>
      <w:r>
        <w:rPr>
          <w:lang w:eastAsia="zh-CN"/>
        </w:rPr>
        <w:t>管理制</w:t>
      </w:r>
      <w:r>
        <w:rPr>
          <w:rFonts w:cs="宋体"/>
          <w:lang w:eastAsia="zh-CN"/>
        </w:rPr>
        <w:t>度。</w:t>
      </w:r>
    </w:p>
    <w:p w:rsidR="0059461D" w:rsidRDefault="004370C5">
      <w:pPr>
        <w:pStyle w:val="a4"/>
        <w:spacing w:before="133" w:line="356" w:lineRule="auto"/>
        <w:ind w:right="211" w:firstLine="420"/>
        <w:jc w:val="both"/>
        <w:rPr>
          <w:rFonts w:cs="宋体"/>
          <w:lang w:eastAsia="zh-CN"/>
        </w:rPr>
      </w:pPr>
      <w:r>
        <w:rPr>
          <w:rFonts w:cs="宋体"/>
          <w:spacing w:val="-1"/>
          <w:w w:val="95"/>
          <w:lang w:eastAsia="zh-CN"/>
        </w:rPr>
        <w:t>由于承包</w:t>
      </w:r>
      <w:r>
        <w:rPr>
          <w:spacing w:val="-1"/>
          <w:w w:val="95"/>
          <w:lang w:eastAsia="zh-CN"/>
        </w:rPr>
        <w:t>人</w:t>
      </w:r>
      <w:r>
        <w:rPr>
          <w:rFonts w:cs="宋体"/>
          <w:spacing w:val="-1"/>
          <w:w w:val="95"/>
          <w:lang w:eastAsia="zh-CN"/>
        </w:rPr>
        <w:t>措</w:t>
      </w:r>
      <w:r>
        <w:rPr>
          <w:spacing w:val="-1"/>
          <w:w w:val="95"/>
          <w:lang w:eastAsia="zh-CN"/>
        </w:rPr>
        <w:t>施</w:t>
      </w:r>
      <w:r>
        <w:rPr>
          <w:rFonts w:cs="宋体"/>
          <w:spacing w:val="-1"/>
          <w:w w:val="95"/>
          <w:lang w:eastAsia="zh-CN"/>
        </w:rPr>
        <w:t>不力</w:t>
      </w:r>
      <w:r>
        <w:rPr>
          <w:spacing w:val="-1"/>
          <w:w w:val="95"/>
          <w:lang w:eastAsia="zh-CN"/>
        </w:rPr>
        <w:t>，</w:t>
      </w:r>
      <w:r>
        <w:rPr>
          <w:rFonts w:cs="宋体"/>
          <w:spacing w:val="-1"/>
          <w:w w:val="95"/>
          <w:lang w:eastAsia="zh-CN"/>
        </w:rPr>
        <w:t>导致阻车</w:t>
      </w:r>
      <w:r>
        <w:rPr>
          <w:spacing w:val="-1"/>
          <w:w w:val="95"/>
          <w:lang w:eastAsia="zh-CN"/>
        </w:rPr>
        <w:t>和</w:t>
      </w:r>
      <w:r>
        <w:rPr>
          <w:rFonts w:cs="宋体"/>
          <w:spacing w:val="-1"/>
          <w:w w:val="95"/>
          <w:lang w:eastAsia="zh-CN"/>
        </w:rPr>
        <w:t>事故频发或损坏现有地方道</w:t>
      </w:r>
      <w:r>
        <w:rPr>
          <w:spacing w:val="-1"/>
          <w:w w:val="95"/>
          <w:lang w:eastAsia="zh-CN"/>
        </w:rPr>
        <w:t>路</w:t>
      </w:r>
      <w:r>
        <w:rPr>
          <w:rFonts w:cs="宋体"/>
          <w:spacing w:val="-1"/>
          <w:w w:val="95"/>
          <w:lang w:eastAsia="zh-CN"/>
        </w:rPr>
        <w:t>及分流道</w:t>
      </w:r>
      <w:r>
        <w:rPr>
          <w:spacing w:val="-1"/>
          <w:w w:val="95"/>
          <w:lang w:eastAsia="zh-CN"/>
        </w:rPr>
        <w:t>路，</w:t>
      </w:r>
      <w:r>
        <w:rPr>
          <w:rFonts w:cs="宋体"/>
          <w:spacing w:val="-1"/>
          <w:w w:val="95"/>
          <w:lang w:eastAsia="zh-CN"/>
        </w:rPr>
        <w:t>影响交通安全</w:t>
      </w:r>
      <w:r>
        <w:rPr>
          <w:spacing w:val="-1"/>
          <w:w w:val="95"/>
          <w:lang w:eastAsia="zh-CN"/>
        </w:rPr>
        <w:t>和</w:t>
      </w:r>
      <w:r>
        <w:rPr>
          <w:rFonts w:cs="宋体"/>
          <w:spacing w:val="-1"/>
          <w:w w:val="95"/>
          <w:lang w:eastAsia="zh-CN"/>
        </w:rPr>
        <w:t>正</w:t>
      </w:r>
      <w:r>
        <w:rPr>
          <w:rFonts w:cs="宋体"/>
          <w:spacing w:val="-7"/>
          <w:lang w:eastAsia="zh-CN"/>
        </w:rPr>
        <w:t>常运</w:t>
      </w:r>
      <w:r>
        <w:rPr>
          <w:spacing w:val="-7"/>
          <w:lang w:eastAsia="zh-CN"/>
        </w:rPr>
        <w:t>行，</w:t>
      </w:r>
      <w:r>
        <w:rPr>
          <w:rFonts w:cs="宋体"/>
          <w:spacing w:val="-7"/>
          <w:lang w:eastAsia="zh-CN"/>
        </w:rPr>
        <w:t>并造</w:t>
      </w:r>
      <w:r>
        <w:rPr>
          <w:spacing w:val="-7"/>
          <w:lang w:eastAsia="zh-CN"/>
        </w:rPr>
        <w:t>成</w:t>
      </w:r>
      <w:r>
        <w:rPr>
          <w:rFonts w:cs="宋体"/>
          <w:spacing w:val="-7"/>
          <w:lang w:eastAsia="zh-CN"/>
        </w:rPr>
        <w:t>重大影响</w:t>
      </w:r>
      <w:r>
        <w:rPr>
          <w:spacing w:val="-7"/>
          <w:lang w:eastAsia="zh-CN"/>
        </w:rPr>
        <w:t>，</w:t>
      </w:r>
      <w:r>
        <w:rPr>
          <w:rFonts w:cs="宋体"/>
          <w:spacing w:val="-7"/>
          <w:lang w:eastAsia="zh-CN"/>
        </w:rPr>
        <w:t>引起索赔</w:t>
      </w:r>
      <w:r>
        <w:rPr>
          <w:spacing w:val="-7"/>
          <w:lang w:eastAsia="zh-CN"/>
        </w:rPr>
        <w:t>，</w:t>
      </w:r>
      <w:r>
        <w:rPr>
          <w:rFonts w:cs="宋体"/>
          <w:spacing w:val="-7"/>
          <w:lang w:eastAsia="zh-CN"/>
        </w:rPr>
        <w:t>赔偿、诉讼费用及</w:t>
      </w:r>
      <w:r>
        <w:rPr>
          <w:spacing w:val="-7"/>
          <w:lang w:eastAsia="zh-CN"/>
        </w:rPr>
        <w:t>工程</w:t>
      </w:r>
      <w:r>
        <w:rPr>
          <w:rFonts w:cs="宋体"/>
          <w:spacing w:val="-7"/>
          <w:lang w:eastAsia="zh-CN"/>
        </w:rPr>
        <w:t>拖延或</w:t>
      </w:r>
      <w:r>
        <w:rPr>
          <w:spacing w:val="-7"/>
          <w:lang w:eastAsia="zh-CN"/>
        </w:rPr>
        <w:t>施工</w:t>
      </w:r>
      <w:r>
        <w:rPr>
          <w:rFonts w:cs="宋体"/>
          <w:spacing w:val="-7"/>
          <w:lang w:eastAsia="zh-CN"/>
        </w:rPr>
        <w:t>费用增</w:t>
      </w:r>
      <w:r>
        <w:rPr>
          <w:spacing w:val="-7"/>
          <w:lang w:eastAsia="zh-CN"/>
        </w:rPr>
        <w:t>加</w:t>
      </w:r>
      <w:r>
        <w:rPr>
          <w:rFonts w:cs="宋体"/>
          <w:spacing w:val="-7"/>
          <w:lang w:eastAsia="zh-CN"/>
        </w:rPr>
        <w:t>时</w:t>
      </w:r>
      <w:r>
        <w:rPr>
          <w:spacing w:val="-7"/>
          <w:lang w:eastAsia="zh-CN"/>
        </w:rPr>
        <w:t>，</w:t>
      </w:r>
      <w:r>
        <w:rPr>
          <w:rFonts w:cs="宋体"/>
          <w:spacing w:val="-7"/>
          <w:lang w:eastAsia="zh-CN"/>
        </w:rPr>
        <w:t>应由承包</w:t>
      </w:r>
      <w:r>
        <w:rPr>
          <w:spacing w:val="-7"/>
          <w:lang w:eastAsia="zh-CN"/>
        </w:rPr>
        <w:t>人</w:t>
      </w:r>
      <w:r>
        <w:rPr>
          <w:rFonts w:cs="宋体"/>
          <w:spacing w:val="-7"/>
          <w:lang w:eastAsia="zh-CN"/>
        </w:rPr>
        <w:t>承担</w:t>
      </w:r>
      <w:r>
        <w:rPr>
          <w:spacing w:val="-3"/>
          <w:lang w:eastAsia="zh-CN"/>
        </w:rPr>
        <w:t>一</w:t>
      </w:r>
      <w:r>
        <w:rPr>
          <w:rFonts w:cs="宋体"/>
          <w:spacing w:val="-3"/>
          <w:lang w:eastAsia="zh-CN"/>
        </w:rPr>
        <w:t>切责</w:t>
      </w:r>
      <w:r>
        <w:rPr>
          <w:spacing w:val="-3"/>
          <w:lang w:eastAsia="zh-CN"/>
        </w:rPr>
        <w:t>任和</w:t>
      </w:r>
      <w:r>
        <w:rPr>
          <w:rFonts w:cs="宋体"/>
          <w:spacing w:val="-3"/>
          <w:lang w:eastAsia="zh-CN"/>
        </w:rPr>
        <w:t>费用。</w:t>
      </w:r>
    </w:p>
    <w:p w:rsidR="0059461D" w:rsidRDefault="004370C5">
      <w:pPr>
        <w:pStyle w:val="a4"/>
        <w:spacing w:before="31"/>
        <w:ind w:left="540"/>
        <w:rPr>
          <w:rFonts w:cs="宋体"/>
          <w:lang w:eastAsia="zh-CN"/>
        </w:rPr>
      </w:pPr>
      <w:r>
        <w:rPr>
          <w:rFonts w:ascii="Times New Roman" w:eastAsia="Times New Roman" w:hAnsi="Times New Roman" w:cs="Times New Roman"/>
          <w:spacing w:val="1"/>
          <w:lang w:eastAsia="zh-CN"/>
        </w:rPr>
        <w:t>(10)</w:t>
      </w:r>
      <w:r>
        <w:rPr>
          <w:rFonts w:cs="宋体"/>
          <w:spacing w:val="1"/>
          <w:lang w:eastAsia="zh-CN"/>
        </w:rPr>
        <w:t>承包</w:t>
      </w:r>
      <w:r>
        <w:rPr>
          <w:spacing w:val="1"/>
          <w:lang w:eastAsia="zh-CN"/>
        </w:rPr>
        <w:t>人</w:t>
      </w:r>
      <w:r>
        <w:rPr>
          <w:rFonts w:cs="宋体"/>
          <w:spacing w:val="1"/>
          <w:lang w:eastAsia="zh-CN"/>
        </w:rPr>
        <w:t>应配合发包</w:t>
      </w:r>
      <w:r>
        <w:rPr>
          <w:spacing w:val="1"/>
          <w:lang w:eastAsia="zh-CN"/>
        </w:rPr>
        <w:t>人</w:t>
      </w:r>
      <w:r>
        <w:rPr>
          <w:rFonts w:cs="宋体"/>
          <w:spacing w:val="1"/>
          <w:lang w:eastAsia="zh-CN"/>
        </w:rPr>
        <w:t>做好征地拆迁的配合</w:t>
      </w:r>
      <w:r>
        <w:rPr>
          <w:spacing w:val="1"/>
          <w:lang w:eastAsia="zh-CN"/>
        </w:rPr>
        <w:t>工</w:t>
      </w:r>
      <w:r>
        <w:rPr>
          <w:rFonts w:cs="宋体"/>
          <w:spacing w:val="1"/>
          <w:lang w:eastAsia="zh-CN"/>
        </w:rPr>
        <w:t>作</w:t>
      </w:r>
      <w:r>
        <w:rPr>
          <w:spacing w:val="1"/>
          <w:lang w:eastAsia="zh-CN"/>
        </w:rPr>
        <w:t>，</w:t>
      </w:r>
      <w:r>
        <w:rPr>
          <w:rFonts w:cs="宋体"/>
          <w:spacing w:val="1"/>
          <w:lang w:eastAsia="zh-CN"/>
        </w:rPr>
        <w:t>必要时应无偿</w:t>
      </w:r>
      <w:r>
        <w:rPr>
          <w:spacing w:val="1"/>
          <w:lang w:eastAsia="zh-CN"/>
        </w:rPr>
        <w:t>提</w:t>
      </w:r>
      <w:r>
        <w:rPr>
          <w:rFonts w:cs="宋体"/>
          <w:spacing w:val="1"/>
          <w:lang w:eastAsia="zh-CN"/>
        </w:rPr>
        <w:t>供</w:t>
      </w:r>
      <w:r>
        <w:rPr>
          <w:spacing w:val="1"/>
          <w:lang w:eastAsia="zh-CN"/>
        </w:rPr>
        <w:t>人</w:t>
      </w:r>
      <w:r>
        <w:rPr>
          <w:rFonts w:cs="宋体"/>
          <w:spacing w:val="1"/>
          <w:lang w:eastAsia="zh-CN"/>
        </w:rPr>
        <w:t>力、设备以及材料等方</w:t>
      </w:r>
    </w:p>
    <w:p w:rsidR="0059461D" w:rsidRDefault="004370C5">
      <w:pPr>
        <w:pStyle w:val="a4"/>
        <w:rPr>
          <w:rFonts w:cs="宋体"/>
          <w:lang w:eastAsia="zh-CN"/>
        </w:rPr>
      </w:pPr>
      <w:r>
        <w:rPr>
          <w:rFonts w:cs="宋体"/>
          <w:spacing w:val="-3"/>
          <w:lang w:eastAsia="zh-CN"/>
        </w:rPr>
        <w:t>面的支持配合</w:t>
      </w:r>
      <w:r>
        <w:rPr>
          <w:spacing w:val="-3"/>
          <w:lang w:eastAsia="zh-CN"/>
        </w:rPr>
        <w:t>，</w:t>
      </w:r>
      <w:r>
        <w:rPr>
          <w:rFonts w:cs="宋体"/>
          <w:spacing w:val="-3"/>
          <w:lang w:eastAsia="zh-CN"/>
        </w:rPr>
        <w:t>承包</w:t>
      </w:r>
      <w:r>
        <w:rPr>
          <w:spacing w:val="-3"/>
          <w:lang w:eastAsia="zh-CN"/>
        </w:rPr>
        <w:t>人</w:t>
      </w:r>
      <w:r>
        <w:rPr>
          <w:rFonts w:cs="宋体"/>
          <w:spacing w:val="-3"/>
          <w:lang w:eastAsia="zh-CN"/>
        </w:rPr>
        <w:t>因此增</w:t>
      </w:r>
      <w:r>
        <w:rPr>
          <w:spacing w:val="-3"/>
          <w:lang w:eastAsia="zh-CN"/>
        </w:rPr>
        <w:t>加</w:t>
      </w:r>
      <w:r>
        <w:rPr>
          <w:rFonts w:cs="宋体"/>
          <w:spacing w:val="-3"/>
          <w:lang w:eastAsia="zh-CN"/>
        </w:rPr>
        <w:t>的费用应认</w:t>
      </w:r>
      <w:r>
        <w:rPr>
          <w:spacing w:val="-3"/>
          <w:lang w:eastAsia="zh-CN"/>
        </w:rPr>
        <w:t>为</w:t>
      </w:r>
      <w:r>
        <w:rPr>
          <w:rFonts w:cs="宋体"/>
          <w:spacing w:val="-3"/>
          <w:lang w:eastAsia="zh-CN"/>
        </w:rPr>
        <w:t>已包括在合同价之</w:t>
      </w:r>
      <w:r>
        <w:rPr>
          <w:spacing w:val="-3"/>
          <w:lang w:eastAsia="zh-CN"/>
        </w:rPr>
        <w:t>中，</w:t>
      </w:r>
      <w:r>
        <w:rPr>
          <w:rFonts w:cs="宋体"/>
          <w:spacing w:val="-3"/>
          <w:lang w:eastAsia="zh-CN"/>
        </w:rPr>
        <w:t>发包</w:t>
      </w:r>
      <w:r>
        <w:rPr>
          <w:spacing w:val="-3"/>
          <w:lang w:eastAsia="zh-CN"/>
        </w:rPr>
        <w:t>人</w:t>
      </w:r>
      <w:proofErr w:type="gramStart"/>
      <w:r>
        <w:rPr>
          <w:rFonts w:cs="宋体"/>
          <w:spacing w:val="-3"/>
          <w:lang w:eastAsia="zh-CN"/>
        </w:rPr>
        <w:t>不</w:t>
      </w:r>
      <w:proofErr w:type="gramEnd"/>
      <w:r>
        <w:rPr>
          <w:rFonts w:cs="宋体"/>
          <w:spacing w:val="-3"/>
          <w:lang w:eastAsia="zh-CN"/>
        </w:rPr>
        <w:t>另</w:t>
      </w:r>
      <w:r>
        <w:rPr>
          <w:spacing w:val="-3"/>
          <w:lang w:eastAsia="zh-CN"/>
        </w:rPr>
        <w:t>行</w:t>
      </w:r>
      <w:r>
        <w:rPr>
          <w:rFonts w:cs="宋体"/>
          <w:spacing w:val="-3"/>
          <w:lang w:eastAsia="zh-CN"/>
        </w:rPr>
        <w:t>支付。</w:t>
      </w:r>
    </w:p>
    <w:p w:rsidR="0059461D" w:rsidRDefault="004370C5">
      <w:pPr>
        <w:pStyle w:val="a4"/>
        <w:spacing w:before="135" w:line="346" w:lineRule="auto"/>
        <w:ind w:right="214" w:firstLine="420"/>
        <w:jc w:val="both"/>
        <w:rPr>
          <w:rFonts w:cs="宋体"/>
          <w:lang w:eastAsia="zh-CN"/>
        </w:rPr>
      </w:pPr>
      <w:r>
        <w:rPr>
          <w:rFonts w:ascii="Times New Roman" w:eastAsia="Times New Roman" w:hAnsi="Times New Roman" w:cs="Times New Roman"/>
          <w:w w:val="95"/>
          <w:lang w:eastAsia="zh-CN"/>
        </w:rPr>
        <w:t>(11)</w:t>
      </w:r>
      <w:r>
        <w:rPr>
          <w:rFonts w:cs="宋体"/>
          <w:w w:val="95"/>
          <w:lang w:eastAsia="zh-CN"/>
        </w:rPr>
        <w:t>几个承包</w:t>
      </w:r>
      <w:r>
        <w:rPr>
          <w:w w:val="95"/>
          <w:lang w:eastAsia="zh-CN"/>
        </w:rPr>
        <w:t>人</w:t>
      </w:r>
      <w:r>
        <w:rPr>
          <w:rFonts w:cs="宋体"/>
          <w:w w:val="95"/>
          <w:lang w:eastAsia="zh-CN"/>
        </w:rPr>
        <w:t>或与相邻</w:t>
      </w:r>
      <w:r>
        <w:rPr>
          <w:w w:val="95"/>
          <w:lang w:eastAsia="zh-CN"/>
        </w:rPr>
        <w:t>标</w:t>
      </w:r>
      <w:r>
        <w:rPr>
          <w:rFonts w:cs="宋体"/>
          <w:w w:val="95"/>
          <w:lang w:eastAsia="zh-CN"/>
        </w:rPr>
        <w:t>段或与相邻</w:t>
      </w:r>
      <w:r>
        <w:rPr>
          <w:w w:val="95"/>
          <w:lang w:eastAsia="zh-CN"/>
        </w:rPr>
        <w:t>项</w:t>
      </w:r>
      <w:r>
        <w:rPr>
          <w:rFonts w:cs="宋体"/>
          <w:w w:val="95"/>
          <w:lang w:eastAsia="zh-CN"/>
        </w:rPr>
        <w:t>目在同</w:t>
      </w:r>
      <w:r>
        <w:rPr>
          <w:w w:val="95"/>
          <w:lang w:eastAsia="zh-CN"/>
        </w:rPr>
        <w:t>一</w:t>
      </w:r>
      <w:r>
        <w:rPr>
          <w:rFonts w:cs="宋体"/>
          <w:w w:val="95"/>
          <w:lang w:eastAsia="zh-CN"/>
        </w:rPr>
        <w:t>区域内</w:t>
      </w:r>
      <w:r>
        <w:rPr>
          <w:w w:val="95"/>
          <w:lang w:eastAsia="zh-CN"/>
        </w:rPr>
        <w:t>施工</w:t>
      </w:r>
      <w:r>
        <w:rPr>
          <w:rFonts w:cs="宋体"/>
          <w:w w:val="95"/>
          <w:lang w:eastAsia="zh-CN"/>
        </w:rPr>
        <w:t>时</w:t>
      </w:r>
      <w:r>
        <w:rPr>
          <w:w w:val="95"/>
          <w:lang w:eastAsia="zh-CN"/>
        </w:rPr>
        <w:t>，</w:t>
      </w:r>
      <w:r>
        <w:rPr>
          <w:rFonts w:cs="宋体"/>
          <w:w w:val="95"/>
          <w:lang w:eastAsia="zh-CN"/>
        </w:rPr>
        <w:t>监</w:t>
      </w:r>
      <w:r>
        <w:rPr>
          <w:w w:val="95"/>
          <w:lang w:eastAsia="zh-CN"/>
        </w:rPr>
        <w:t>理人</w:t>
      </w:r>
      <w:r>
        <w:rPr>
          <w:rFonts w:cs="宋体"/>
          <w:w w:val="95"/>
          <w:lang w:eastAsia="zh-CN"/>
        </w:rPr>
        <w:t>有权协调</w:t>
      </w:r>
      <w:r>
        <w:rPr>
          <w:w w:val="95"/>
          <w:lang w:eastAsia="zh-CN"/>
        </w:rPr>
        <w:t>工程</w:t>
      </w:r>
      <w:r>
        <w:rPr>
          <w:rFonts w:cs="宋体"/>
          <w:w w:val="95"/>
          <w:lang w:eastAsia="zh-CN"/>
        </w:rPr>
        <w:t>的实</w:t>
      </w:r>
      <w:r>
        <w:rPr>
          <w:w w:val="95"/>
          <w:lang w:eastAsia="zh-CN"/>
        </w:rPr>
        <w:t>施，</w:t>
      </w:r>
      <w:r>
        <w:rPr>
          <w:rFonts w:cs="宋体"/>
          <w:w w:val="95"/>
          <w:lang w:eastAsia="zh-CN"/>
        </w:rPr>
        <w:t>并</w:t>
      </w:r>
      <w:r>
        <w:rPr>
          <w:rFonts w:cs="宋体"/>
          <w:spacing w:val="1"/>
          <w:w w:val="95"/>
          <w:lang w:eastAsia="zh-CN"/>
        </w:rPr>
        <w:t>对</w:t>
      </w:r>
      <w:r>
        <w:rPr>
          <w:w w:val="95"/>
          <w:lang w:eastAsia="zh-CN"/>
        </w:rPr>
        <w:t>工</w:t>
      </w:r>
      <w:r>
        <w:rPr>
          <w:spacing w:val="1"/>
          <w:w w:val="95"/>
          <w:lang w:eastAsia="zh-CN"/>
        </w:rPr>
        <w:t>程</w:t>
      </w:r>
      <w:r>
        <w:rPr>
          <w:rFonts w:cs="宋体"/>
          <w:w w:val="95"/>
          <w:lang w:eastAsia="zh-CN"/>
        </w:rPr>
        <w:t>衔</w:t>
      </w:r>
      <w:r>
        <w:rPr>
          <w:rFonts w:cs="宋体"/>
          <w:spacing w:val="1"/>
          <w:w w:val="95"/>
          <w:lang w:eastAsia="zh-CN"/>
        </w:rPr>
        <w:t>接</w:t>
      </w:r>
      <w:proofErr w:type="gramStart"/>
      <w:r>
        <w:rPr>
          <w:rFonts w:cs="宋体"/>
          <w:w w:val="95"/>
          <w:lang w:eastAsia="zh-CN"/>
        </w:rPr>
        <w:t>作</w:t>
      </w:r>
      <w:r>
        <w:rPr>
          <w:rFonts w:cs="宋体"/>
          <w:spacing w:val="1"/>
          <w:w w:val="95"/>
          <w:lang w:eastAsia="zh-CN"/>
        </w:rPr>
        <w:t>出</w:t>
      </w:r>
      <w:proofErr w:type="gramEnd"/>
      <w:r>
        <w:rPr>
          <w:rFonts w:cs="宋体"/>
          <w:w w:val="95"/>
          <w:lang w:eastAsia="zh-CN"/>
        </w:rPr>
        <w:t>指</w:t>
      </w:r>
      <w:r>
        <w:rPr>
          <w:rFonts w:cs="宋体"/>
          <w:spacing w:val="1"/>
          <w:w w:val="95"/>
          <w:lang w:eastAsia="zh-CN"/>
        </w:rPr>
        <w:t>示</w:t>
      </w:r>
      <w:r>
        <w:rPr>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在</w:t>
      </w:r>
      <w:r>
        <w:rPr>
          <w:rFonts w:cs="宋体"/>
          <w:spacing w:val="1"/>
          <w:w w:val="95"/>
          <w:lang w:eastAsia="zh-CN"/>
        </w:rPr>
        <w:t>监</w:t>
      </w:r>
      <w:r>
        <w:rPr>
          <w:w w:val="95"/>
          <w:lang w:eastAsia="zh-CN"/>
        </w:rPr>
        <w:t>理</w:t>
      </w:r>
      <w:r>
        <w:rPr>
          <w:spacing w:val="1"/>
          <w:w w:val="95"/>
          <w:lang w:eastAsia="zh-CN"/>
        </w:rPr>
        <w:t>人</w:t>
      </w:r>
      <w:r>
        <w:rPr>
          <w:rFonts w:cs="宋体"/>
          <w:w w:val="95"/>
          <w:lang w:eastAsia="zh-CN"/>
        </w:rPr>
        <w:t>的</w:t>
      </w:r>
      <w:r>
        <w:rPr>
          <w:rFonts w:cs="宋体"/>
          <w:spacing w:val="1"/>
          <w:w w:val="95"/>
          <w:lang w:eastAsia="zh-CN"/>
        </w:rPr>
        <w:t>统</w:t>
      </w:r>
      <w:r>
        <w:rPr>
          <w:w w:val="95"/>
          <w:lang w:eastAsia="zh-CN"/>
        </w:rPr>
        <w:t>一</w:t>
      </w:r>
      <w:r>
        <w:rPr>
          <w:rFonts w:cs="宋体"/>
          <w:spacing w:val="1"/>
          <w:w w:val="95"/>
          <w:lang w:eastAsia="zh-CN"/>
        </w:rPr>
        <w:t>协</w:t>
      </w:r>
      <w:r>
        <w:rPr>
          <w:rFonts w:cs="宋体"/>
          <w:w w:val="95"/>
          <w:lang w:eastAsia="zh-CN"/>
        </w:rPr>
        <w:t>调</w:t>
      </w:r>
      <w:r>
        <w:rPr>
          <w:rFonts w:cs="宋体"/>
          <w:spacing w:val="1"/>
          <w:w w:val="95"/>
          <w:lang w:eastAsia="zh-CN"/>
        </w:rPr>
        <w:t>下</w:t>
      </w:r>
      <w:r>
        <w:rPr>
          <w:w w:val="95"/>
          <w:lang w:eastAsia="zh-CN"/>
        </w:rPr>
        <w:t>工</w:t>
      </w:r>
      <w:r>
        <w:rPr>
          <w:rFonts w:cs="宋体"/>
          <w:spacing w:val="1"/>
          <w:w w:val="95"/>
          <w:lang w:eastAsia="zh-CN"/>
        </w:rPr>
        <w:t>作</w:t>
      </w:r>
      <w:r>
        <w:rPr>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因</w:t>
      </w:r>
      <w:r>
        <w:rPr>
          <w:rFonts w:cs="宋体"/>
          <w:w w:val="95"/>
          <w:lang w:eastAsia="zh-CN"/>
        </w:rPr>
        <w:t>此</w:t>
      </w:r>
      <w:r>
        <w:rPr>
          <w:rFonts w:cs="宋体"/>
          <w:spacing w:val="1"/>
          <w:w w:val="95"/>
          <w:lang w:eastAsia="zh-CN"/>
        </w:rPr>
        <w:t>增</w:t>
      </w:r>
      <w:r>
        <w:rPr>
          <w:w w:val="95"/>
          <w:lang w:eastAsia="zh-CN"/>
        </w:rPr>
        <w:t>加</w:t>
      </w:r>
      <w:r>
        <w:rPr>
          <w:rFonts w:cs="宋体"/>
          <w:spacing w:val="1"/>
          <w:w w:val="95"/>
          <w:lang w:eastAsia="zh-CN"/>
        </w:rPr>
        <w:t>的</w:t>
      </w:r>
      <w:r>
        <w:rPr>
          <w:rFonts w:cs="宋体"/>
          <w:w w:val="95"/>
          <w:lang w:eastAsia="zh-CN"/>
        </w:rPr>
        <w:t>费</w:t>
      </w:r>
      <w:r>
        <w:rPr>
          <w:rFonts w:cs="宋体"/>
          <w:spacing w:val="1"/>
          <w:w w:val="95"/>
          <w:lang w:eastAsia="zh-CN"/>
        </w:rPr>
        <w:t>用</w:t>
      </w:r>
      <w:r>
        <w:rPr>
          <w:rFonts w:cs="宋体"/>
          <w:w w:val="95"/>
          <w:lang w:eastAsia="zh-CN"/>
        </w:rPr>
        <w:t>应</w:t>
      </w:r>
      <w:r>
        <w:rPr>
          <w:rFonts w:cs="宋体"/>
          <w:spacing w:val="1"/>
          <w:w w:val="95"/>
          <w:lang w:eastAsia="zh-CN"/>
        </w:rPr>
        <w:t>认</w:t>
      </w:r>
      <w:r>
        <w:rPr>
          <w:w w:val="95"/>
          <w:lang w:eastAsia="zh-CN"/>
        </w:rPr>
        <w:t>为</w:t>
      </w:r>
      <w:r>
        <w:rPr>
          <w:rFonts w:cs="宋体"/>
          <w:spacing w:val="1"/>
          <w:w w:val="95"/>
          <w:lang w:eastAsia="zh-CN"/>
        </w:rPr>
        <w:t>已</w:t>
      </w:r>
      <w:r>
        <w:rPr>
          <w:rFonts w:cs="宋体"/>
          <w:w w:val="95"/>
          <w:lang w:eastAsia="zh-CN"/>
        </w:rPr>
        <w:t>包括</w:t>
      </w:r>
      <w:r>
        <w:rPr>
          <w:rFonts w:cs="宋体"/>
          <w:spacing w:val="2"/>
          <w:lang w:eastAsia="zh-CN"/>
        </w:rPr>
        <w:t>在</w:t>
      </w:r>
      <w:r>
        <w:rPr>
          <w:rFonts w:cs="宋体"/>
          <w:lang w:eastAsia="zh-CN"/>
        </w:rPr>
        <w:t>合</w:t>
      </w:r>
      <w:r>
        <w:rPr>
          <w:rFonts w:cs="宋体"/>
          <w:spacing w:val="2"/>
          <w:lang w:eastAsia="zh-CN"/>
        </w:rPr>
        <w:t>同</w:t>
      </w:r>
      <w:r>
        <w:rPr>
          <w:rFonts w:cs="宋体"/>
          <w:lang w:eastAsia="zh-CN"/>
        </w:rPr>
        <w:t>价</w:t>
      </w:r>
      <w:r>
        <w:rPr>
          <w:rFonts w:cs="宋体"/>
          <w:spacing w:val="2"/>
          <w:lang w:eastAsia="zh-CN"/>
        </w:rPr>
        <w:t>之</w:t>
      </w:r>
      <w:r>
        <w:rPr>
          <w:lang w:eastAsia="zh-CN"/>
        </w:rPr>
        <w:t>中</w:t>
      </w:r>
      <w:r>
        <w:rPr>
          <w:spacing w:val="2"/>
          <w:lang w:eastAsia="zh-CN"/>
        </w:rPr>
        <w:t>，</w:t>
      </w:r>
      <w:r>
        <w:rPr>
          <w:rFonts w:cs="宋体"/>
          <w:lang w:eastAsia="zh-CN"/>
        </w:rPr>
        <w:t>发</w:t>
      </w:r>
      <w:r>
        <w:rPr>
          <w:rFonts w:cs="宋体"/>
          <w:spacing w:val="2"/>
          <w:lang w:eastAsia="zh-CN"/>
        </w:rPr>
        <w:t>包</w:t>
      </w:r>
      <w:r>
        <w:rPr>
          <w:lang w:eastAsia="zh-CN"/>
        </w:rPr>
        <w:t>人</w:t>
      </w:r>
      <w:proofErr w:type="gramStart"/>
      <w:r>
        <w:rPr>
          <w:rFonts w:cs="宋体"/>
          <w:spacing w:val="2"/>
          <w:lang w:eastAsia="zh-CN"/>
        </w:rPr>
        <w:t>不</w:t>
      </w:r>
      <w:proofErr w:type="gramEnd"/>
      <w:r>
        <w:rPr>
          <w:rFonts w:cs="宋体"/>
          <w:lang w:eastAsia="zh-CN"/>
        </w:rPr>
        <w:t>另</w:t>
      </w:r>
      <w:r>
        <w:rPr>
          <w:spacing w:val="2"/>
          <w:lang w:eastAsia="zh-CN"/>
        </w:rPr>
        <w:t>行</w:t>
      </w:r>
      <w:r>
        <w:rPr>
          <w:rFonts w:cs="宋体"/>
          <w:lang w:eastAsia="zh-CN"/>
        </w:rPr>
        <w:t>支</w:t>
      </w:r>
      <w:r>
        <w:rPr>
          <w:rFonts w:cs="宋体"/>
          <w:spacing w:val="2"/>
          <w:lang w:eastAsia="zh-CN"/>
        </w:rPr>
        <w:t>付</w:t>
      </w:r>
      <w:r>
        <w:rPr>
          <w:rFonts w:cs="宋体"/>
          <w:lang w:eastAsia="zh-CN"/>
        </w:rPr>
        <w:t>。</w:t>
      </w:r>
    </w:p>
    <w:p w:rsidR="0059461D" w:rsidRDefault="004370C5">
      <w:pPr>
        <w:pStyle w:val="a4"/>
        <w:spacing w:before="40" w:line="338" w:lineRule="auto"/>
        <w:ind w:right="214" w:firstLine="420"/>
        <w:jc w:val="both"/>
        <w:rPr>
          <w:rFonts w:cs="宋体"/>
          <w:lang w:eastAsia="zh-CN"/>
        </w:rPr>
      </w:pPr>
      <w:r>
        <w:rPr>
          <w:rFonts w:ascii="Times New Roman" w:eastAsia="Times New Roman" w:hAnsi="Times New Roman" w:cs="Times New Roman"/>
          <w:w w:val="95"/>
          <w:lang w:eastAsia="zh-CN"/>
        </w:rPr>
        <w:t>(12)</w:t>
      </w:r>
      <w:r>
        <w:rPr>
          <w:rFonts w:cs="宋体"/>
          <w:w w:val="95"/>
          <w:lang w:eastAsia="zh-CN"/>
        </w:rPr>
        <w:t>未经发包</w:t>
      </w:r>
      <w:r>
        <w:rPr>
          <w:w w:val="95"/>
          <w:lang w:eastAsia="zh-CN"/>
        </w:rPr>
        <w:t>人</w:t>
      </w:r>
      <w:r>
        <w:rPr>
          <w:rFonts w:cs="宋体"/>
          <w:w w:val="95"/>
          <w:lang w:eastAsia="zh-CN"/>
        </w:rPr>
        <w:t>事先批准</w:t>
      </w:r>
      <w:r>
        <w:rPr>
          <w:w w:val="95"/>
          <w:lang w:eastAsia="zh-CN"/>
        </w:rPr>
        <w:t>，</w:t>
      </w:r>
      <w:r>
        <w:rPr>
          <w:rFonts w:cs="宋体"/>
          <w:w w:val="95"/>
          <w:lang w:eastAsia="zh-CN"/>
        </w:rPr>
        <w:t>承包</w:t>
      </w:r>
      <w:r>
        <w:rPr>
          <w:w w:val="95"/>
          <w:lang w:eastAsia="zh-CN"/>
        </w:rPr>
        <w:t>人</w:t>
      </w:r>
      <w:r>
        <w:rPr>
          <w:rFonts w:cs="宋体"/>
          <w:w w:val="95"/>
          <w:lang w:eastAsia="zh-CN"/>
        </w:rPr>
        <w:t>不得在</w:t>
      </w:r>
      <w:r>
        <w:rPr>
          <w:w w:val="95"/>
          <w:lang w:eastAsia="zh-CN"/>
        </w:rPr>
        <w:t>任</w:t>
      </w:r>
      <w:r>
        <w:rPr>
          <w:rFonts w:cs="宋体"/>
          <w:w w:val="95"/>
          <w:lang w:eastAsia="zh-CN"/>
        </w:rPr>
        <w:t>何报纸、商业或技术</w:t>
      </w:r>
      <w:r>
        <w:rPr>
          <w:w w:val="95"/>
          <w:lang w:eastAsia="zh-CN"/>
        </w:rPr>
        <w:t>文</w:t>
      </w:r>
      <w:r>
        <w:rPr>
          <w:rFonts w:cs="宋体"/>
          <w:w w:val="95"/>
          <w:lang w:eastAsia="zh-CN"/>
        </w:rPr>
        <w:t>献上刊登或披露</w:t>
      </w:r>
      <w:r>
        <w:rPr>
          <w:w w:val="95"/>
          <w:lang w:eastAsia="zh-CN"/>
        </w:rPr>
        <w:t>任</w:t>
      </w:r>
      <w:r>
        <w:rPr>
          <w:rFonts w:cs="宋体"/>
          <w:w w:val="95"/>
          <w:lang w:eastAsia="zh-CN"/>
        </w:rPr>
        <w:t>何与本合同</w:t>
      </w:r>
      <w:r>
        <w:rPr>
          <w:rFonts w:cs="宋体"/>
          <w:lang w:eastAsia="zh-CN"/>
        </w:rPr>
        <w:t>或与本</w:t>
      </w:r>
      <w:r>
        <w:rPr>
          <w:lang w:eastAsia="zh-CN"/>
        </w:rPr>
        <w:t>工程</w:t>
      </w:r>
      <w:r>
        <w:rPr>
          <w:rFonts w:cs="宋体"/>
          <w:lang w:eastAsia="zh-CN"/>
        </w:rPr>
        <w:t>有关的详细资料。</w:t>
      </w:r>
    </w:p>
    <w:p w:rsidR="0059461D" w:rsidRDefault="004370C5">
      <w:pPr>
        <w:pStyle w:val="a4"/>
        <w:spacing w:before="46"/>
        <w:ind w:left="540"/>
        <w:rPr>
          <w:lang w:eastAsia="zh-CN"/>
        </w:rPr>
      </w:pPr>
      <w:r>
        <w:rPr>
          <w:rFonts w:cs="宋体"/>
          <w:lang w:eastAsia="zh-CN"/>
        </w:rPr>
        <w:t>承</w:t>
      </w:r>
      <w:r>
        <w:rPr>
          <w:rFonts w:cs="宋体"/>
          <w:spacing w:val="2"/>
          <w:lang w:eastAsia="zh-CN"/>
        </w:rPr>
        <w:t>包</w:t>
      </w:r>
      <w:r>
        <w:rPr>
          <w:lang w:eastAsia="zh-CN"/>
        </w:rPr>
        <w:t>人</w:t>
      </w:r>
      <w:r>
        <w:rPr>
          <w:rFonts w:cs="宋体"/>
          <w:spacing w:val="2"/>
          <w:lang w:eastAsia="zh-CN"/>
        </w:rPr>
        <w:t>不</w:t>
      </w:r>
      <w:r>
        <w:rPr>
          <w:rFonts w:cs="宋体"/>
          <w:lang w:eastAsia="zh-CN"/>
        </w:rPr>
        <w:t>应</w:t>
      </w:r>
      <w:r>
        <w:rPr>
          <w:rFonts w:cs="宋体"/>
          <w:spacing w:val="2"/>
          <w:lang w:eastAsia="zh-CN"/>
        </w:rPr>
        <w:t>在</w:t>
      </w:r>
      <w:r>
        <w:rPr>
          <w:rFonts w:cs="宋体"/>
          <w:lang w:eastAsia="zh-CN"/>
        </w:rPr>
        <w:t>现</w:t>
      </w:r>
      <w:r>
        <w:rPr>
          <w:spacing w:val="2"/>
          <w:lang w:eastAsia="zh-CN"/>
        </w:rPr>
        <w:t>场</w:t>
      </w:r>
      <w:r>
        <w:rPr>
          <w:rFonts w:cs="宋体"/>
          <w:lang w:eastAsia="zh-CN"/>
        </w:rPr>
        <w:t>或</w:t>
      </w:r>
      <w:r>
        <w:rPr>
          <w:spacing w:val="2"/>
          <w:lang w:eastAsia="zh-CN"/>
        </w:rPr>
        <w:t>施</w:t>
      </w:r>
      <w:r>
        <w:rPr>
          <w:lang w:eastAsia="zh-CN"/>
        </w:rPr>
        <w:t>工</w:t>
      </w:r>
      <w:r>
        <w:rPr>
          <w:rFonts w:cs="宋体"/>
          <w:spacing w:val="2"/>
          <w:lang w:eastAsia="zh-CN"/>
        </w:rPr>
        <w:t>设</w:t>
      </w:r>
      <w:r>
        <w:rPr>
          <w:lang w:eastAsia="zh-CN"/>
        </w:rPr>
        <w:t>施</w:t>
      </w:r>
      <w:r>
        <w:rPr>
          <w:rFonts w:cs="宋体"/>
          <w:spacing w:val="2"/>
          <w:lang w:eastAsia="zh-CN"/>
        </w:rPr>
        <w:t>上</w:t>
      </w:r>
      <w:r>
        <w:rPr>
          <w:rFonts w:cs="宋体"/>
          <w:lang w:eastAsia="zh-CN"/>
        </w:rPr>
        <w:t>展</w:t>
      </w:r>
      <w:r>
        <w:rPr>
          <w:rFonts w:cs="宋体"/>
          <w:spacing w:val="2"/>
          <w:lang w:eastAsia="zh-CN"/>
        </w:rPr>
        <w:t>示</w:t>
      </w:r>
      <w:r>
        <w:rPr>
          <w:rFonts w:cs="宋体"/>
          <w:lang w:eastAsia="zh-CN"/>
        </w:rPr>
        <w:t>或</w:t>
      </w:r>
      <w:r>
        <w:rPr>
          <w:rFonts w:cs="宋体"/>
          <w:spacing w:val="2"/>
          <w:lang w:eastAsia="zh-CN"/>
        </w:rPr>
        <w:t>允</w:t>
      </w:r>
      <w:r>
        <w:rPr>
          <w:rFonts w:cs="宋体"/>
          <w:lang w:eastAsia="zh-CN"/>
        </w:rPr>
        <w:t>许</w:t>
      </w:r>
      <w:r>
        <w:rPr>
          <w:rFonts w:cs="宋体"/>
          <w:spacing w:val="2"/>
          <w:lang w:eastAsia="zh-CN"/>
        </w:rPr>
        <w:t>展</w:t>
      </w:r>
      <w:r>
        <w:rPr>
          <w:rFonts w:cs="宋体"/>
          <w:lang w:eastAsia="zh-CN"/>
        </w:rPr>
        <w:t>示</w:t>
      </w:r>
      <w:r>
        <w:rPr>
          <w:spacing w:val="2"/>
          <w:lang w:eastAsia="zh-CN"/>
        </w:rPr>
        <w:t>任</w:t>
      </w:r>
      <w:r>
        <w:rPr>
          <w:rFonts w:cs="宋体"/>
          <w:lang w:eastAsia="zh-CN"/>
        </w:rPr>
        <w:t>何</w:t>
      </w:r>
      <w:r>
        <w:rPr>
          <w:rFonts w:cs="宋体"/>
          <w:spacing w:val="2"/>
          <w:lang w:eastAsia="zh-CN"/>
        </w:rPr>
        <w:t>贸</w:t>
      </w:r>
      <w:r>
        <w:rPr>
          <w:rFonts w:cs="宋体"/>
          <w:lang w:eastAsia="zh-CN"/>
        </w:rPr>
        <w:t>易</w:t>
      </w:r>
      <w:r>
        <w:rPr>
          <w:spacing w:val="2"/>
          <w:lang w:eastAsia="zh-CN"/>
        </w:rPr>
        <w:t>和</w:t>
      </w:r>
      <w:r>
        <w:rPr>
          <w:rFonts w:cs="宋体"/>
          <w:lang w:eastAsia="zh-CN"/>
        </w:rPr>
        <w:t>商</w:t>
      </w:r>
      <w:r>
        <w:rPr>
          <w:rFonts w:cs="宋体"/>
          <w:spacing w:val="2"/>
          <w:lang w:eastAsia="zh-CN"/>
        </w:rPr>
        <w:t>业</w:t>
      </w:r>
      <w:r>
        <w:rPr>
          <w:rFonts w:cs="宋体"/>
          <w:lang w:eastAsia="zh-CN"/>
        </w:rPr>
        <w:t>性</w:t>
      </w:r>
      <w:r>
        <w:rPr>
          <w:rFonts w:cs="宋体"/>
          <w:spacing w:val="2"/>
          <w:lang w:eastAsia="zh-CN"/>
        </w:rPr>
        <w:t>广</w:t>
      </w:r>
      <w:r>
        <w:rPr>
          <w:rFonts w:cs="宋体"/>
          <w:lang w:eastAsia="zh-CN"/>
        </w:rPr>
        <w:t>告</w:t>
      </w:r>
      <w:r>
        <w:rPr>
          <w:rFonts w:cs="宋体"/>
          <w:spacing w:val="2"/>
          <w:lang w:eastAsia="zh-CN"/>
        </w:rPr>
        <w:t>。</w:t>
      </w:r>
      <w:r>
        <w:rPr>
          <w:rFonts w:cs="宋体"/>
          <w:lang w:eastAsia="zh-CN"/>
        </w:rPr>
        <w:t>在</w:t>
      </w:r>
      <w:r>
        <w:rPr>
          <w:spacing w:val="2"/>
          <w:lang w:eastAsia="zh-CN"/>
        </w:rPr>
        <w:t>工</w:t>
      </w:r>
      <w:r>
        <w:rPr>
          <w:rFonts w:cs="宋体"/>
          <w:lang w:eastAsia="zh-CN"/>
        </w:rPr>
        <w:t>地</w:t>
      </w:r>
      <w:r>
        <w:rPr>
          <w:rFonts w:cs="宋体"/>
          <w:spacing w:val="2"/>
          <w:lang w:eastAsia="zh-CN"/>
        </w:rPr>
        <w:t>现</w:t>
      </w:r>
      <w:r>
        <w:rPr>
          <w:lang w:eastAsia="zh-CN"/>
        </w:rPr>
        <w:t>场</w:t>
      </w:r>
      <w:r>
        <w:rPr>
          <w:spacing w:val="2"/>
          <w:lang w:eastAsia="zh-CN"/>
        </w:rPr>
        <w:t>张</w:t>
      </w:r>
      <w:r>
        <w:rPr>
          <w:rFonts w:cs="宋体"/>
          <w:lang w:eastAsia="zh-CN"/>
        </w:rPr>
        <w:t>贴</w:t>
      </w:r>
      <w:r>
        <w:rPr>
          <w:rFonts w:cs="宋体"/>
          <w:spacing w:val="2"/>
          <w:lang w:eastAsia="zh-CN"/>
        </w:rPr>
        <w:t>布告</w:t>
      </w:r>
      <w:r>
        <w:rPr>
          <w:lang w:eastAsia="zh-CN"/>
        </w:rPr>
        <w:t>，</w:t>
      </w:r>
    </w:p>
    <w:p w:rsidR="0059461D" w:rsidRDefault="004370C5">
      <w:pPr>
        <w:pStyle w:val="a4"/>
        <w:spacing w:before="133"/>
        <w:rPr>
          <w:rFonts w:cs="宋体"/>
          <w:lang w:eastAsia="zh-CN"/>
        </w:rPr>
      </w:pPr>
      <w:r>
        <w:rPr>
          <w:rFonts w:cs="宋体"/>
          <w:lang w:eastAsia="zh-CN"/>
        </w:rPr>
        <w:t>应事先得到监</w:t>
      </w:r>
      <w:r>
        <w:rPr>
          <w:lang w:eastAsia="zh-CN"/>
        </w:rPr>
        <w:t>理人</w:t>
      </w:r>
      <w:r>
        <w:rPr>
          <w:rFonts w:cs="宋体"/>
          <w:lang w:eastAsia="zh-CN"/>
        </w:rPr>
        <w:t>的批准</w:t>
      </w:r>
      <w:r>
        <w:rPr>
          <w:lang w:eastAsia="zh-CN"/>
        </w:rPr>
        <w:t>，</w:t>
      </w:r>
      <w:r>
        <w:rPr>
          <w:rFonts w:cs="宋体"/>
          <w:lang w:eastAsia="zh-CN"/>
        </w:rPr>
        <w:t>当监</w:t>
      </w:r>
      <w:r>
        <w:rPr>
          <w:lang w:eastAsia="zh-CN"/>
        </w:rPr>
        <w:t>理人</w:t>
      </w:r>
      <w:r>
        <w:rPr>
          <w:rFonts w:cs="宋体"/>
          <w:lang w:eastAsia="zh-CN"/>
        </w:rPr>
        <w:t>指示撤除时</w:t>
      </w:r>
      <w:r>
        <w:rPr>
          <w:lang w:eastAsia="zh-CN"/>
        </w:rPr>
        <w:t>，</w:t>
      </w:r>
      <w:r>
        <w:rPr>
          <w:rFonts w:cs="宋体"/>
          <w:lang w:eastAsia="zh-CN"/>
        </w:rPr>
        <w:t>应立即执</w:t>
      </w:r>
      <w:r>
        <w:rPr>
          <w:lang w:eastAsia="zh-CN"/>
        </w:rPr>
        <w:t>行</w:t>
      </w:r>
      <w:r>
        <w:rPr>
          <w:rFonts w:cs="宋体"/>
          <w:lang w:eastAsia="zh-CN"/>
        </w:rPr>
        <w:t>。</w:t>
      </w:r>
    </w:p>
    <w:p w:rsidR="0059461D" w:rsidRDefault="004370C5">
      <w:pPr>
        <w:pStyle w:val="a4"/>
        <w:spacing w:before="133" w:line="352" w:lineRule="auto"/>
        <w:ind w:right="207" w:firstLine="420"/>
        <w:jc w:val="both"/>
        <w:rPr>
          <w:rFonts w:cs="宋体"/>
          <w:lang w:eastAsia="zh-CN"/>
        </w:rPr>
      </w:pP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3</w:t>
      </w:r>
      <w:r>
        <w:rPr>
          <w:rFonts w:ascii="Times New Roman" w:eastAsia="Times New Roman" w:hAnsi="Times New Roman" w:cs="Times New Roman"/>
          <w:spacing w:val="-5"/>
          <w:w w:val="95"/>
          <w:lang w:eastAsia="zh-CN"/>
        </w:rPr>
        <w:t>)</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不</w:t>
      </w:r>
      <w:r>
        <w:rPr>
          <w:rFonts w:cs="宋体"/>
          <w:spacing w:val="1"/>
          <w:w w:val="95"/>
          <w:lang w:eastAsia="zh-CN"/>
        </w:rPr>
        <w:t>得</w:t>
      </w:r>
      <w:r>
        <w:rPr>
          <w:rFonts w:cs="宋体"/>
          <w:w w:val="95"/>
          <w:lang w:eastAsia="zh-CN"/>
        </w:rPr>
        <w:t>将</w:t>
      </w:r>
      <w:r>
        <w:rPr>
          <w:spacing w:val="1"/>
          <w:w w:val="95"/>
          <w:lang w:eastAsia="zh-CN"/>
        </w:rPr>
        <w:t>任</w:t>
      </w:r>
      <w:r>
        <w:rPr>
          <w:rFonts w:cs="宋体"/>
          <w:w w:val="95"/>
          <w:lang w:eastAsia="zh-CN"/>
        </w:rPr>
        <w:t>何</w:t>
      </w:r>
      <w:r>
        <w:rPr>
          <w:rFonts w:cs="宋体"/>
          <w:spacing w:val="1"/>
          <w:w w:val="95"/>
          <w:lang w:eastAsia="zh-CN"/>
        </w:rPr>
        <w:t>种</w:t>
      </w:r>
      <w:r>
        <w:rPr>
          <w:rFonts w:cs="宋体"/>
          <w:w w:val="95"/>
          <w:lang w:eastAsia="zh-CN"/>
        </w:rPr>
        <w:t>类</w:t>
      </w:r>
      <w:r>
        <w:rPr>
          <w:rFonts w:cs="宋体"/>
          <w:spacing w:val="1"/>
          <w:w w:val="95"/>
          <w:lang w:eastAsia="zh-CN"/>
        </w:rPr>
        <w:t>的</w:t>
      </w:r>
      <w:r>
        <w:rPr>
          <w:rFonts w:cs="宋体"/>
          <w:w w:val="95"/>
          <w:lang w:eastAsia="zh-CN"/>
        </w:rPr>
        <w:t>爆</w:t>
      </w:r>
      <w:r>
        <w:rPr>
          <w:rFonts w:cs="宋体"/>
          <w:spacing w:val="1"/>
          <w:w w:val="95"/>
          <w:lang w:eastAsia="zh-CN"/>
        </w:rPr>
        <w:t>破器</w:t>
      </w:r>
      <w:r>
        <w:rPr>
          <w:rFonts w:cs="宋体"/>
          <w:w w:val="95"/>
          <w:lang w:eastAsia="zh-CN"/>
        </w:rPr>
        <w:t>材</w:t>
      </w:r>
      <w:r>
        <w:rPr>
          <w:rFonts w:cs="宋体"/>
          <w:spacing w:val="1"/>
          <w:w w:val="95"/>
          <w:lang w:eastAsia="zh-CN"/>
        </w:rPr>
        <w:t>给予</w:t>
      </w:r>
      <w:r>
        <w:rPr>
          <w:rFonts w:cs="宋体"/>
          <w:spacing w:val="-63"/>
          <w:w w:val="95"/>
          <w:lang w:eastAsia="zh-CN"/>
        </w:rPr>
        <w:t>、</w:t>
      </w:r>
      <w:r>
        <w:rPr>
          <w:rFonts w:cs="宋体"/>
          <w:spacing w:val="1"/>
          <w:w w:val="95"/>
          <w:lang w:eastAsia="zh-CN"/>
        </w:rPr>
        <w:t>易</w:t>
      </w:r>
      <w:r>
        <w:rPr>
          <w:rFonts w:cs="宋体"/>
          <w:w w:val="95"/>
          <w:lang w:eastAsia="zh-CN"/>
        </w:rPr>
        <w:t>货</w:t>
      </w:r>
      <w:r>
        <w:rPr>
          <w:rFonts w:cs="宋体"/>
          <w:spacing w:val="1"/>
          <w:w w:val="95"/>
          <w:lang w:eastAsia="zh-CN"/>
        </w:rPr>
        <w:t>或</w:t>
      </w:r>
      <w:r>
        <w:rPr>
          <w:rFonts w:cs="宋体"/>
          <w:w w:val="95"/>
          <w:lang w:eastAsia="zh-CN"/>
        </w:rPr>
        <w:t>以</w:t>
      </w:r>
      <w:r>
        <w:rPr>
          <w:rFonts w:cs="宋体"/>
          <w:spacing w:val="1"/>
          <w:w w:val="95"/>
          <w:lang w:eastAsia="zh-CN"/>
        </w:rPr>
        <w:t>其</w:t>
      </w:r>
      <w:r>
        <w:rPr>
          <w:rFonts w:cs="宋体"/>
          <w:w w:val="95"/>
          <w:lang w:eastAsia="zh-CN"/>
        </w:rPr>
        <w:t>他</w:t>
      </w:r>
      <w:r>
        <w:rPr>
          <w:spacing w:val="1"/>
          <w:w w:val="95"/>
          <w:lang w:eastAsia="zh-CN"/>
        </w:rPr>
        <w:t>任</w:t>
      </w:r>
      <w:r>
        <w:rPr>
          <w:rFonts w:cs="宋体"/>
          <w:w w:val="95"/>
          <w:lang w:eastAsia="zh-CN"/>
        </w:rPr>
        <w:t>何</w:t>
      </w:r>
      <w:r>
        <w:rPr>
          <w:rFonts w:cs="宋体"/>
          <w:spacing w:val="1"/>
          <w:w w:val="95"/>
          <w:lang w:eastAsia="zh-CN"/>
        </w:rPr>
        <w:t>方</w:t>
      </w:r>
      <w:r>
        <w:rPr>
          <w:rFonts w:cs="宋体"/>
          <w:w w:val="95"/>
          <w:lang w:eastAsia="zh-CN"/>
        </w:rPr>
        <w:t>式</w:t>
      </w:r>
      <w:r>
        <w:rPr>
          <w:rFonts w:cs="宋体"/>
          <w:spacing w:val="1"/>
          <w:w w:val="95"/>
          <w:lang w:eastAsia="zh-CN"/>
        </w:rPr>
        <w:t>转</w:t>
      </w:r>
      <w:r>
        <w:rPr>
          <w:rFonts w:cs="宋体"/>
          <w:w w:val="95"/>
          <w:lang w:eastAsia="zh-CN"/>
        </w:rPr>
        <w:t>给</w:t>
      </w:r>
      <w:r>
        <w:rPr>
          <w:rFonts w:cs="宋体"/>
          <w:spacing w:val="1"/>
          <w:w w:val="95"/>
          <w:lang w:eastAsia="zh-CN"/>
        </w:rPr>
        <w:t>他</w:t>
      </w:r>
      <w:r>
        <w:rPr>
          <w:spacing w:val="1"/>
          <w:w w:val="95"/>
          <w:lang w:eastAsia="zh-CN"/>
        </w:rPr>
        <w:t>人</w:t>
      </w:r>
      <w:r>
        <w:rPr>
          <w:spacing w:val="-63"/>
          <w:w w:val="95"/>
          <w:lang w:eastAsia="zh-CN"/>
        </w:rPr>
        <w:t>，</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应</w:t>
      </w:r>
      <w:r>
        <w:rPr>
          <w:rFonts w:cs="宋体"/>
          <w:spacing w:val="1"/>
          <w:w w:val="95"/>
          <w:lang w:eastAsia="zh-CN"/>
        </w:rPr>
        <w:t>遵</w:t>
      </w:r>
      <w:r>
        <w:rPr>
          <w:rFonts w:cs="宋体"/>
          <w:spacing w:val="-63"/>
          <w:w w:val="95"/>
          <w:lang w:eastAsia="zh-CN"/>
        </w:rPr>
        <w:t>守</w:t>
      </w:r>
      <w:r>
        <w:rPr>
          <w:spacing w:val="1"/>
          <w:w w:val="95"/>
          <w:lang w:eastAsia="zh-CN"/>
        </w:rPr>
        <w:t>《中</w:t>
      </w:r>
      <w:r>
        <w:rPr>
          <w:spacing w:val="-1"/>
          <w:w w:val="95"/>
          <w:lang w:eastAsia="zh-CN"/>
        </w:rPr>
        <w:t>华人民共和国民</w:t>
      </w:r>
      <w:r>
        <w:rPr>
          <w:rFonts w:cs="宋体"/>
          <w:spacing w:val="-1"/>
          <w:w w:val="95"/>
          <w:lang w:eastAsia="zh-CN"/>
        </w:rPr>
        <w:t>用爆炸物品</w:t>
      </w:r>
      <w:r>
        <w:rPr>
          <w:spacing w:val="-1"/>
          <w:w w:val="95"/>
          <w:lang w:eastAsia="zh-CN"/>
        </w:rPr>
        <w:t>管理</w:t>
      </w:r>
      <w:r>
        <w:rPr>
          <w:rFonts w:cs="宋体"/>
          <w:spacing w:val="-1"/>
          <w:w w:val="95"/>
          <w:lang w:eastAsia="zh-CN"/>
        </w:rPr>
        <w:t>条例》。承包</w:t>
      </w:r>
      <w:r>
        <w:rPr>
          <w:spacing w:val="-1"/>
          <w:w w:val="95"/>
          <w:lang w:eastAsia="zh-CN"/>
        </w:rPr>
        <w:t>人</w:t>
      </w:r>
      <w:r>
        <w:rPr>
          <w:rFonts w:cs="宋体"/>
          <w:spacing w:val="-1"/>
          <w:w w:val="95"/>
          <w:lang w:eastAsia="zh-CN"/>
        </w:rPr>
        <w:t>在</w:t>
      </w:r>
      <w:r>
        <w:rPr>
          <w:spacing w:val="-1"/>
          <w:w w:val="95"/>
          <w:lang w:eastAsia="zh-CN"/>
        </w:rPr>
        <w:t>进行</w:t>
      </w:r>
      <w:r>
        <w:rPr>
          <w:rFonts w:cs="宋体"/>
          <w:spacing w:val="-1"/>
          <w:w w:val="95"/>
          <w:lang w:eastAsia="zh-CN"/>
        </w:rPr>
        <w:t>爆破</w:t>
      </w:r>
      <w:r>
        <w:rPr>
          <w:spacing w:val="-1"/>
          <w:w w:val="95"/>
          <w:lang w:eastAsia="zh-CN"/>
        </w:rPr>
        <w:t>施工</w:t>
      </w:r>
      <w:r>
        <w:rPr>
          <w:rFonts w:cs="宋体"/>
          <w:spacing w:val="-1"/>
          <w:w w:val="95"/>
          <w:lang w:eastAsia="zh-CN"/>
        </w:rPr>
        <w:t>前应当</w:t>
      </w:r>
      <w:r>
        <w:rPr>
          <w:spacing w:val="-1"/>
          <w:w w:val="95"/>
          <w:lang w:eastAsia="zh-CN"/>
        </w:rPr>
        <w:t>编制</w:t>
      </w:r>
      <w:r>
        <w:rPr>
          <w:rFonts w:cs="宋体"/>
          <w:spacing w:val="-1"/>
          <w:w w:val="95"/>
          <w:lang w:eastAsia="zh-CN"/>
        </w:rPr>
        <w:t>详细实</w:t>
      </w:r>
      <w:r>
        <w:rPr>
          <w:spacing w:val="-1"/>
          <w:w w:val="95"/>
          <w:lang w:eastAsia="zh-CN"/>
        </w:rPr>
        <w:t>施</w:t>
      </w:r>
      <w:proofErr w:type="gramStart"/>
      <w:r>
        <w:rPr>
          <w:rFonts w:cs="宋体"/>
          <w:spacing w:val="-1"/>
          <w:w w:val="95"/>
          <w:lang w:eastAsia="zh-CN"/>
        </w:rPr>
        <w:t>性</w:t>
      </w:r>
      <w:r>
        <w:rPr>
          <w:spacing w:val="-1"/>
          <w:w w:val="95"/>
          <w:lang w:eastAsia="zh-CN"/>
        </w:rPr>
        <w:t>施工</w:t>
      </w:r>
      <w:proofErr w:type="gramEnd"/>
      <w:r>
        <w:rPr>
          <w:rFonts w:cs="宋体"/>
          <w:spacing w:val="-1"/>
          <w:w w:val="95"/>
          <w:lang w:eastAsia="zh-CN"/>
        </w:rPr>
        <w:t>方案、安</w:t>
      </w:r>
      <w:r>
        <w:rPr>
          <w:rFonts w:cs="宋体"/>
          <w:w w:val="95"/>
          <w:lang w:eastAsia="zh-CN"/>
        </w:rPr>
        <w:t>全</w:t>
      </w:r>
      <w:r>
        <w:rPr>
          <w:rFonts w:cs="宋体"/>
          <w:spacing w:val="1"/>
          <w:w w:val="95"/>
          <w:lang w:eastAsia="zh-CN"/>
        </w:rPr>
        <w:t>专</w:t>
      </w:r>
      <w:r>
        <w:rPr>
          <w:w w:val="95"/>
          <w:lang w:eastAsia="zh-CN"/>
        </w:rPr>
        <w:t>项</w:t>
      </w:r>
      <w:r>
        <w:rPr>
          <w:rFonts w:cs="宋体"/>
          <w:spacing w:val="1"/>
          <w:w w:val="95"/>
          <w:lang w:eastAsia="zh-CN"/>
        </w:rPr>
        <w:t>方</w:t>
      </w:r>
      <w:r>
        <w:rPr>
          <w:rFonts w:cs="宋体"/>
          <w:w w:val="95"/>
          <w:lang w:eastAsia="zh-CN"/>
        </w:rPr>
        <w:t>案</w:t>
      </w:r>
      <w:r>
        <w:rPr>
          <w:rFonts w:cs="宋体"/>
          <w:spacing w:val="1"/>
          <w:w w:val="95"/>
          <w:lang w:eastAsia="zh-CN"/>
        </w:rPr>
        <w:t>以</w:t>
      </w:r>
      <w:r>
        <w:rPr>
          <w:rFonts w:cs="宋体"/>
          <w:w w:val="95"/>
          <w:lang w:eastAsia="zh-CN"/>
        </w:rPr>
        <w:t>及</w:t>
      </w:r>
      <w:r>
        <w:rPr>
          <w:spacing w:val="1"/>
          <w:w w:val="95"/>
          <w:lang w:eastAsia="zh-CN"/>
        </w:rPr>
        <w:t>进</w:t>
      </w:r>
      <w:r>
        <w:rPr>
          <w:w w:val="95"/>
          <w:lang w:eastAsia="zh-CN"/>
        </w:rPr>
        <w:t>行</w:t>
      </w:r>
      <w:r>
        <w:rPr>
          <w:rFonts w:cs="宋体"/>
          <w:spacing w:val="1"/>
          <w:w w:val="95"/>
          <w:lang w:eastAsia="zh-CN"/>
        </w:rPr>
        <w:t>相</w:t>
      </w:r>
      <w:r>
        <w:rPr>
          <w:rFonts w:cs="宋体"/>
          <w:w w:val="95"/>
          <w:lang w:eastAsia="zh-CN"/>
        </w:rPr>
        <w:t>关</w:t>
      </w:r>
      <w:r>
        <w:rPr>
          <w:rFonts w:cs="宋体"/>
          <w:spacing w:val="1"/>
          <w:w w:val="95"/>
          <w:lang w:eastAsia="zh-CN"/>
        </w:rPr>
        <w:t>的</w:t>
      </w:r>
      <w:r>
        <w:rPr>
          <w:rFonts w:cs="宋体"/>
          <w:w w:val="95"/>
          <w:lang w:eastAsia="zh-CN"/>
        </w:rPr>
        <w:t>试</w:t>
      </w:r>
      <w:r>
        <w:rPr>
          <w:rFonts w:cs="宋体"/>
          <w:spacing w:val="1"/>
          <w:w w:val="95"/>
          <w:lang w:eastAsia="zh-CN"/>
        </w:rPr>
        <w:t>爆</w:t>
      </w:r>
      <w:r>
        <w:rPr>
          <w:w w:val="95"/>
          <w:lang w:eastAsia="zh-CN"/>
        </w:rPr>
        <w:t>工</w:t>
      </w:r>
      <w:r>
        <w:rPr>
          <w:rFonts w:cs="宋体"/>
          <w:spacing w:val="1"/>
          <w:w w:val="95"/>
          <w:lang w:eastAsia="zh-CN"/>
        </w:rPr>
        <w:t>作</w:t>
      </w:r>
      <w:r>
        <w:rPr>
          <w:rFonts w:cs="宋体"/>
          <w:w w:val="95"/>
          <w:lang w:eastAsia="zh-CN"/>
        </w:rPr>
        <w:t>的</w:t>
      </w:r>
      <w:r>
        <w:rPr>
          <w:rFonts w:cs="宋体"/>
          <w:spacing w:val="1"/>
          <w:w w:val="95"/>
          <w:lang w:eastAsia="zh-CN"/>
        </w:rPr>
        <w:t>实</w:t>
      </w:r>
      <w:r>
        <w:rPr>
          <w:w w:val="95"/>
          <w:lang w:eastAsia="zh-CN"/>
        </w:rPr>
        <w:t>施</w:t>
      </w:r>
      <w:r>
        <w:rPr>
          <w:rFonts w:cs="宋体"/>
          <w:spacing w:val="1"/>
          <w:w w:val="95"/>
          <w:lang w:eastAsia="zh-CN"/>
        </w:rPr>
        <w:t>方案</w:t>
      </w:r>
      <w:r>
        <w:rPr>
          <w:spacing w:val="-28"/>
          <w:w w:val="95"/>
          <w:lang w:eastAsia="zh-CN"/>
        </w:rPr>
        <w:t>，</w:t>
      </w:r>
      <w:r>
        <w:rPr>
          <w:rFonts w:cs="宋体"/>
          <w:w w:val="95"/>
          <w:lang w:eastAsia="zh-CN"/>
        </w:rPr>
        <w:t>并</w:t>
      </w:r>
      <w:r>
        <w:rPr>
          <w:rFonts w:cs="宋体"/>
          <w:spacing w:val="1"/>
          <w:w w:val="95"/>
          <w:lang w:eastAsia="zh-CN"/>
        </w:rPr>
        <w:t>报</w:t>
      </w:r>
      <w:r>
        <w:rPr>
          <w:rFonts w:cs="宋体"/>
          <w:w w:val="95"/>
          <w:lang w:eastAsia="zh-CN"/>
        </w:rPr>
        <w:t>经</w:t>
      </w:r>
      <w:r>
        <w:rPr>
          <w:rFonts w:cs="宋体"/>
          <w:spacing w:val="1"/>
          <w:w w:val="95"/>
          <w:lang w:eastAsia="zh-CN"/>
        </w:rPr>
        <w:t>监</w:t>
      </w:r>
      <w:r>
        <w:rPr>
          <w:w w:val="95"/>
          <w:lang w:eastAsia="zh-CN"/>
        </w:rPr>
        <w:t>理</w:t>
      </w:r>
      <w:r>
        <w:rPr>
          <w:spacing w:val="1"/>
          <w:w w:val="95"/>
          <w:lang w:eastAsia="zh-CN"/>
        </w:rPr>
        <w:t>人</w:t>
      </w:r>
      <w:r>
        <w:rPr>
          <w:rFonts w:cs="宋体"/>
          <w:w w:val="95"/>
          <w:lang w:eastAsia="zh-CN"/>
        </w:rPr>
        <w:t>及</w:t>
      </w:r>
      <w:r>
        <w:rPr>
          <w:rFonts w:cs="宋体"/>
          <w:spacing w:val="1"/>
          <w:w w:val="95"/>
          <w:lang w:eastAsia="zh-CN"/>
        </w:rPr>
        <w:t>相</w:t>
      </w:r>
      <w:r>
        <w:rPr>
          <w:rFonts w:cs="宋体"/>
          <w:w w:val="95"/>
          <w:lang w:eastAsia="zh-CN"/>
        </w:rPr>
        <w:t>关</w:t>
      </w:r>
      <w:r>
        <w:rPr>
          <w:rFonts w:cs="宋体"/>
          <w:spacing w:val="1"/>
          <w:w w:val="95"/>
          <w:lang w:eastAsia="zh-CN"/>
        </w:rPr>
        <w:t>部</w:t>
      </w:r>
      <w:r>
        <w:rPr>
          <w:rFonts w:cs="宋体"/>
          <w:w w:val="95"/>
          <w:lang w:eastAsia="zh-CN"/>
        </w:rPr>
        <w:t>门</w:t>
      </w:r>
      <w:r>
        <w:rPr>
          <w:rFonts w:cs="宋体"/>
          <w:spacing w:val="1"/>
          <w:w w:val="95"/>
          <w:lang w:eastAsia="zh-CN"/>
        </w:rPr>
        <w:t>审</w:t>
      </w:r>
      <w:r>
        <w:rPr>
          <w:rFonts w:cs="宋体"/>
          <w:w w:val="95"/>
          <w:lang w:eastAsia="zh-CN"/>
        </w:rPr>
        <w:t>批</w:t>
      </w:r>
      <w:r>
        <w:rPr>
          <w:rFonts w:cs="宋体"/>
          <w:spacing w:val="1"/>
          <w:w w:val="95"/>
          <w:lang w:eastAsia="zh-CN"/>
        </w:rPr>
        <w:t>认可</w:t>
      </w:r>
      <w:r>
        <w:rPr>
          <w:spacing w:val="-26"/>
          <w:w w:val="95"/>
          <w:lang w:eastAsia="zh-CN"/>
        </w:rPr>
        <w:t>，</w:t>
      </w:r>
      <w:r>
        <w:rPr>
          <w:rFonts w:cs="宋体"/>
          <w:w w:val="95"/>
          <w:lang w:eastAsia="zh-CN"/>
        </w:rPr>
        <w:t>同</w:t>
      </w:r>
      <w:r>
        <w:rPr>
          <w:rFonts w:cs="宋体"/>
          <w:spacing w:val="1"/>
          <w:w w:val="95"/>
          <w:lang w:eastAsia="zh-CN"/>
        </w:rPr>
        <w:t>时</w:t>
      </w:r>
      <w:r>
        <w:rPr>
          <w:rFonts w:cs="宋体"/>
          <w:w w:val="95"/>
          <w:lang w:eastAsia="zh-CN"/>
        </w:rPr>
        <w:t>应</w:t>
      </w:r>
      <w:r>
        <w:rPr>
          <w:rFonts w:cs="宋体"/>
          <w:spacing w:val="1"/>
          <w:w w:val="95"/>
          <w:lang w:eastAsia="zh-CN"/>
        </w:rPr>
        <w:t>综</w:t>
      </w:r>
      <w:r>
        <w:rPr>
          <w:rFonts w:cs="宋体"/>
          <w:w w:val="95"/>
          <w:lang w:eastAsia="zh-CN"/>
        </w:rPr>
        <w:t>合考</w:t>
      </w:r>
      <w:r>
        <w:rPr>
          <w:rFonts w:cs="宋体"/>
          <w:spacing w:val="-1"/>
          <w:w w:val="95"/>
          <w:lang w:eastAsia="zh-CN"/>
        </w:rPr>
        <w:t>虑爆破震动、落物等负面因素对正在运营的</w:t>
      </w:r>
      <w:r>
        <w:rPr>
          <w:spacing w:val="-1"/>
          <w:w w:val="95"/>
          <w:lang w:eastAsia="zh-CN"/>
        </w:rPr>
        <w:t>高</w:t>
      </w:r>
      <w:r>
        <w:rPr>
          <w:rFonts w:cs="宋体"/>
          <w:spacing w:val="-1"/>
          <w:w w:val="95"/>
          <w:lang w:eastAsia="zh-CN"/>
        </w:rPr>
        <w:t>速</w:t>
      </w:r>
      <w:r>
        <w:rPr>
          <w:spacing w:val="-1"/>
          <w:w w:val="95"/>
          <w:lang w:eastAsia="zh-CN"/>
        </w:rPr>
        <w:t>公路</w:t>
      </w:r>
      <w:r>
        <w:rPr>
          <w:rFonts w:cs="宋体"/>
          <w:spacing w:val="-1"/>
          <w:w w:val="95"/>
          <w:lang w:eastAsia="zh-CN"/>
        </w:rPr>
        <w:t>、电力、通信通讯等周边设</w:t>
      </w:r>
      <w:r>
        <w:rPr>
          <w:spacing w:val="-1"/>
          <w:w w:val="95"/>
          <w:lang w:eastAsia="zh-CN"/>
        </w:rPr>
        <w:t>施</w:t>
      </w:r>
      <w:r>
        <w:rPr>
          <w:rFonts w:cs="宋体"/>
          <w:spacing w:val="-1"/>
          <w:w w:val="95"/>
          <w:lang w:eastAsia="zh-CN"/>
        </w:rPr>
        <w:t>、</w:t>
      </w:r>
      <w:r>
        <w:rPr>
          <w:spacing w:val="-1"/>
          <w:w w:val="95"/>
          <w:lang w:eastAsia="zh-CN"/>
        </w:rPr>
        <w:t>建</w:t>
      </w:r>
      <w:r>
        <w:rPr>
          <w:rFonts w:cs="宋体"/>
          <w:spacing w:val="-1"/>
          <w:w w:val="95"/>
          <w:lang w:eastAsia="zh-CN"/>
        </w:rPr>
        <w:t>筑物</w:t>
      </w:r>
      <w:r>
        <w:rPr>
          <w:spacing w:val="-1"/>
          <w:w w:val="95"/>
          <w:lang w:eastAsia="zh-CN"/>
        </w:rPr>
        <w:t>和</w:t>
      </w:r>
      <w:r>
        <w:rPr>
          <w:rFonts w:cs="宋体"/>
          <w:spacing w:val="-1"/>
          <w:w w:val="95"/>
          <w:lang w:eastAsia="zh-CN"/>
        </w:rPr>
        <w:t>环境等的影响</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w:t>
      </w:r>
      <w:r>
        <w:rPr>
          <w:spacing w:val="-1"/>
          <w:w w:val="95"/>
          <w:lang w:eastAsia="zh-CN"/>
        </w:rPr>
        <w:t>加强施工</w:t>
      </w:r>
      <w:r>
        <w:rPr>
          <w:rFonts w:cs="宋体"/>
          <w:spacing w:val="-1"/>
          <w:w w:val="95"/>
          <w:lang w:eastAsia="zh-CN"/>
        </w:rPr>
        <w:t>过</w:t>
      </w:r>
      <w:r>
        <w:rPr>
          <w:spacing w:val="-1"/>
          <w:w w:val="95"/>
          <w:lang w:eastAsia="zh-CN"/>
        </w:rPr>
        <w:t>程中</w:t>
      </w:r>
      <w:r>
        <w:rPr>
          <w:rFonts w:cs="宋体"/>
          <w:spacing w:val="-1"/>
          <w:w w:val="95"/>
          <w:lang w:eastAsia="zh-CN"/>
        </w:rPr>
        <w:t>的监控</w:t>
      </w:r>
      <w:r>
        <w:rPr>
          <w:spacing w:val="-1"/>
          <w:w w:val="95"/>
          <w:lang w:eastAsia="zh-CN"/>
        </w:rPr>
        <w:t>量</w:t>
      </w:r>
      <w:r>
        <w:rPr>
          <w:rFonts w:cs="宋体"/>
          <w:spacing w:val="-1"/>
          <w:w w:val="95"/>
          <w:lang w:eastAsia="zh-CN"/>
        </w:rPr>
        <w:t>测</w:t>
      </w:r>
      <w:r>
        <w:rPr>
          <w:spacing w:val="-1"/>
          <w:w w:val="95"/>
          <w:lang w:eastAsia="zh-CN"/>
        </w:rPr>
        <w:t>工</w:t>
      </w:r>
      <w:r>
        <w:rPr>
          <w:rFonts w:cs="宋体"/>
          <w:spacing w:val="-1"/>
          <w:w w:val="95"/>
          <w:lang w:eastAsia="zh-CN"/>
        </w:rPr>
        <w:t>作</w:t>
      </w:r>
      <w:r>
        <w:rPr>
          <w:spacing w:val="-1"/>
          <w:w w:val="95"/>
          <w:lang w:eastAsia="zh-CN"/>
        </w:rPr>
        <w:t>，制</w:t>
      </w:r>
      <w:r>
        <w:rPr>
          <w:rFonts w:cs="宋体"/>
          <w:spacing w:val="-1"/>
          <w:w w:val="95"/>
          <w:lang w:eastAsia="zh-CN"/>
        </w:rPr>
        <w:t>定相应的预警预控机</w:t>
      </w:r>
      <w:r>
        <w:rPr>
          <w:spacing w:val="-1"/>
          <w:w w:val="95"/>
          <w:lang w:eastAsia="zh-CN"/>
        </w:rPr>
        <w:t>制和</w:t>
      </w:r>
      <w:r>
        <w:rPr>
          <w:rFonts w:cs="宋体"/>
          <w:spacing w:val="-1"/>
          <w:w w:val="95"/>
          <w:lang w:eastAsia="zh-CN"/>
        </w:rPr>
        <w:t>安全应急预案</w:t>
      </w:r>
      <w:r>
        <w:rPr>
          <w:spacing w:val="-1"/>
          <w:w w:val="95"/>
          <w:lang w:eastAsia="zh-CN"/>
        </w:rPr>
        <w:t>，</w:t>
      </w:r>
      <w:r>
        <w:rPr>
          <w:rFonts w:cs="宋体"/>
          <w:spacing w:val="-1"/>
          <w:w w:val="95"/>
          <w:lang w:eastAsia="zh-CN"/>
        </w:rPr>
        <w:t>避免</w:t>
      </w:r>
      <w:r>
        <w:rPr>
          <w:rFonts w:cs="宋体"/>
          <w:lang w:eastAsia="zh-CN"/>
        </w:rPr>
        <w:t>对上述设</w:t>
      </w:r>
      <w:r>
        <w:rPr>
          <w:lang w:eastAsia="zh-CN"/>
        </w:rPr>
        <w:t>施</w:t>
      </w:r>
      <w:r>
        <w:rPr>
          <w:rFonts w:cs="宋体"/>
          <w:lang w:eastAsia="zh-CN"/>
        </w:rPr>
        <w:t>造</w:t>
      </w:r>
      <w:r>
        <w:rPr>
          <w:lang w:eastAsia="zh-CN"/>
        </w:rPr>
        <w:t>成</w:t>
      </w:r>
      <w:r>
        <w:rPr>
          <w:rFonts w:cs="宋体"/>
          <w:lang w:eastAsia="zh-CN"/>
        </w:rPr>
        <w:t>破坏</w:t>
      </w:r>
      <w:r>
        <w:rPr>
          <w:lang w:eastAsia="zh-CN"/>
        </w:rPr>
        <w:t>，</w:t>
      </w:r>
      <w:r>
        <w:rPr>
          <w:rFonts w:cs="宋体"/>
          <w:lang w:eastAsia="zh-CN"/>
        </w:rPr>
        <w:t>否则</w:t>
      </w:r>
      <w:r>
        <w:rPr>
          <w:lang w:eastAsia="zh-CN"/>
        </w:rPr>
        <w:t>，</w:t>
      </w:r>
      <w:r>
        <w:rPr>
          <w:rFonts w:cs="宋体"/>
          <w:lang w:eastAsia="zh-CN"/>
        </w:rPr>
        <w:t>由此引起的</w:t>
      </w:r>
      <w:r>
        <w:rPr>
          <w:lang w:eastAsia="zh-CN"/>
        </w:rPr>
        <w:t>一</w:t>
      </w:r>
      <w:r>
        <w:rPr>
          <w:rFonts w:cs="宋体"/>
          <w:lang w:eastAsia="zh-CN"/>
        </w:rPr>
        <w:t>切费用均由承包</w:t>
      </w:r>
      <w:r>
        <w:rPr>
          <w:lang w:eastAsia="zh-CN"/>
        </w:rPr>
        <w:t>人</w:t>
      </w:r>
      <w:r>
        <w:rPr>
          <w:rFonts w:cs="宋体"/>
          <w:lang w:eastAsia="zh-CN"/>
        </w:rPr>
        <w:t>承担。</w:t>
      </w:r>
    </w:p>
    <w:p w:rsidR="0059461D" w:rsidRDefault="004370C5">
      <w:pPr>
        <w:pStyle w:val="a4"/>
        <w:spacing w:before="34" w:line="347" w:lineRule="auto"/>
        <w:ind w:right="109" w:firstLine="420"/>
        <w:rPr>
          <w:rFonts w:cs="宋体"/>
          <w:lang w:eastAsia="zh-CN"/>
        </w:rPr>
      </w:pP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4</w:t>
      </w:r>
      <w:r>
        <w:rPr>
          <w:rFonts w:ascii="Times New Roman" w:eastAsia="Times New Roman" w:hAnsi="Times New Roman" w:cs="Times New Roman"/>
          <w:w w:val="95"/>
          <w:lang w:eastAsia="zh-CN"/>
        </w:rPr>
        <w:t xml:space="preserve">)    </w:t>
      </w:r>
      <w:r>
        <w:rPr>
          <w:spacing w:val="-3"/>
          <w:w w:val="95"/>
          <w:lang w:eastAsia="zh-CN"/>
        </w:rPr>
        <w:t>工程</w:t>
      </w:r>
      <w:r>
        <w:rPr>
          <w:rFonts w:cs="宋体"/>
          <w:spacing w:val="-3"/>
          <w:w w:val="95"/>
          <w:lang w:eastAsia="zh-CN"/>
        </w:rPr>
        <w:t>完</w:t>
      </w:r>
      <w:r>
        <w:rPr>
          <w:spacing w:val="-5"/>
          <w:w w:val="95"/>
          <w:lang w:eastAsia="zh-CN"/>
        </w:rPr>
        <w:t>工</w:t>
      </w:r>
      <w:r>
        <w:rPr>
          <w:rFonts w:cs="宋体"/>
          <w:spacing w:val="-3"/>
          <w:w w:val="95"/>
          <w:lang w:eastAsia="zh-CN"/>
        </w:rPr>
        <w:t>后</w:t>
      </w:r>
      <w:r>
        <w:rPr>
          <w:spacing w:val="-31"/>
          <w:w w:val="95"/>
          <w:lang w:eastAsia="zh-CN"/>
        </w:rPr>
        <w:t>，</w:t>
      </w:r>
      <w:r>
        <w:rPr>
          <w:rFonts w:cs="宋体"/>
          <w:spacing w:val="-3"/>
          <w:w w:val="95"/>
          <w:lang w:eastAsia="zh-CN"/>
        </w:rPr>
        <w:t>承包</w:t>
      </w:r>
      <w:r>
        <w:rPr>
          <w:spacing w:val="-5"/>
          <w:w w:val="95"/>
          <w:lang w:eastAsia="zh-CN"/>
        </w:rPr>
        <w:t>人</w:t>
      </w:r>
      <w:r>
        <w:rPr>
          <w:rFonts w:cs="宋体"/>
          <w:spacing w:val="-3"/>
          <w:w w:val="95"/>
          <w:lang w:eastAsia="zh-CN"/>
        </w:rPr>
        <w:t>所</w:t>
      </w:r>
      <w:r>
        <w:rPr>
          <w:rFonts w:cs="宋体"/>
          <w:spacing w:val="-5"/>
          <w:w w:val="95"/>
          <w:lang w:eastAsia="zh-CN"/>
        </w:rPr>
        <w:t>在</w:t>
      </w:r>
      <w:r>
        <w:rPr>
          <w:spacing w:val="-3"/>
          <w:w w:val="95"/>
          <w:lang w:eastAsia="zh-CN"/>
        </w:rPr>
        <w:t>标</w:t>
      </w:r>
      <w:r>
        <w:rPr>
          <w:rFonts w:cs="宋体"/>
          <w:spacing w:val="-3"/>
          <w:w w:val="95"/>
          <w:lang w:eastAsia="zh-CN"/>
        </w:rPr>
        <w:t>段的遗</w:t>
      </w:r>
      <w:r>
        <w:rPr>
          <w:rFonts w:cs="宋体"/>
          <w:spacing w:val="-5"/>
          <w:w w:val="95"/>
          <w:lang w:eastAsia="zh-CN"/>
        </w:rPr>
        <w:t>留</w:t>
      </w:r>
      <w:r>
        <w:rPr>
          <w:spacing w:val="-3"/>
          <w:w w:val="95"/>
          <w:lang w:eastAsia="zh-CN"/>
        </w:rPr>
        <w:t>问</w:t>
      </w:r>
      <w:r>
        <w:rPr>
          <w:rFonts w:cs="宋体"/>
          <w:spacing w:val="1"/>
          <w:w w:val="95"/>
          <w:lang w:eastAsia="zh-CN"/>
        </w:rPr>
        <w:t>题</w:t>
      </w:r>
      <w:r>
        <w:rPr>
          <w:spacing w:val="-33"/>
          <w:w w:val="95"/>
          <w:lang w:eastAsia="zh-CN"/>
        </w:rPr>
        <w:t>，</w:t>
      </w:r>
      <w:r>
        <w:rPr>
          <w:rFonts w:cs="宋体"/>
          <w:spacing w:val="-28"/>
          <w:w w:val="95"/>
          <w:lang w:eastAsia="zh-CN"/>
        </w:rPr>
        <w:t>如</w:t>
      </w:r>
      <w:r>
        <w:rPr>
          <w:rFonts w:cs="宋体"/>
          <w:spacing w:val="-5"/>
          <w:w w:val="95"/>
          <w:lang w:eastAsia="zh-CN"/>
        </w:rPr>
        <w:t>（</w:t>
      </w:r>
      <w:r>
        <w:rPr>
          <w:rFonts w:cs="宋体"/>
          <w:spacing w:val="-3"/>
          <w:w w:val="95"/>
          <w:lang w:eastAsia="zh-CN"/>
        </w:rPr>
        <w:t>不限于</w:t>
      </w:r>
      <w:r>
        <w:rPr>
          <w:rFonts w:cs="宋体"/>
          <w:spacing w:val="-31"/>
          <w:w w:val="95"/>
          <w:lang w:eastAsia="zh-CN"/>
        </w:rPr>
        <w:t>）</w:t>
      </w:r>
      <w:r>
        <w:rPr>
          <w:spacing w:val="-31"/>
          <w:w w:val="95"/>
          <w:lang w:eastAsia="zh-CN"/>
        </w:rPr>
        <w:t>：</w:t>
      </w:r>
      <w:r>
        <w:rPr>
          <w:rFonts w:cs="宋体"/>
          <w:spacing w:val="-3"/>
          <w:w w:val="95"/>
          <w:lang w:eastAsia="zh-CN"/>
        </w:rPr>
        <w:t>河道</w:t>
      </w:r>
      <w:r>
        <w:rPr>
          <w:rFonts w:cs="宋体"/>
          <w:spacing w:val="-5"/>
          <w:w w:val="95"/>
          <w:lang w:eastAsia="zh-CN"/>
        </w:rPr>
        <w:t>清</w:t>
      </w:r>
      <w:r>
        <w:rPr>
          <w:w w:val="95"/>
          <w:lang w:eastAsia="zh-CN"/>
        </w:rPr>
        <w:t>理</w:t>
      </w:r>
      <w:r>
        <w:rPr>
          <w:rFonts w:cs="宋体"/>
          <w:spacing w:val="-33"/>
          <w:w w:val="95"/>
          <w:lang w:eastAsia="zh-CN"/>
        </w:rPr>
        <w:t>、</w:t>
      </w:r>
      <w:r>
        <w:rPr>
          <w:rFonts w:cs="宋体"/>
          <w:spacing w:val="-3"/>
          <w:w w:val="95"/>
          <w:lang w:eastAsia="zh-CN"/>
        </w:rPr>
        <w:t>渣土清运</w:t>
      </w:r>
      <w:r>
        <w:rPr>
          <w:rFonts w:cs="宋体"/>
          <w:spacing w:val="-31"/>
          <w:w w:val="95"/>
          <w:lang w:eastAsia="zh-CN"/>
        </w:rPr>
        <w:t>、</w:t>
      </w:r>
      <w:r>
        <w:rPr>
          <w:rFonts w:cs="宋体"/>
          <w:spacing w:val="-3"/>
          <w:w w:val="95"/>
          <w:lang w:eastAsia="zh-CN"/>
        </w:rPr>
        <w:t>临时</w:t>
      </w:r>
      <w:r>
        <w:rPr>
          <w:rFonts w:cs="宋体"/>
          <w:spacing w:val="-5"/>
          <w:w w:val="95"/>
          <w:lang w:eastAsia="zh-CN"/>
        </w:rPr>
        <w:t>用</w:t>
      </w:r>
      <w:r>
        <w:rPr>
          <w:rFonts w:cs="宋体"/>
          <w:spacing w:val="-3"/>
          <w:w w:val="95"/>
          <w:lang w:eastAsia="zh-CN"/>
        </w:rPr>
        <w:t>地</w:t>
      </w:r>
      <w:r>
        <w:rPr>
          <w:rFonts w:ascii="Times New Roman" w:eastAsia="Times New Roman" w:hAnsi="Times New Roman" w:cs="Times New Roman"/>
          <w:w w:val="95"/>
          <w:lang w:eastAsia="zh-CN"/>
        </w:rPr>
        <w:t>(</w:t>
      </w:r>
      <w:r>
        <w:rPr>
          <w:rFonts w:cs="宋体"/>
          <w:w w:val="95"/>
          <w:lang w:eastAsia="zh-CN"/>
        </w:rPr>
        <w:t>含</w:t>
      </w:r>
      <w:r>
        <w:rPr>
          <w:rFonts w:cs="宋体"/>
          <w:spacing w:val="-5"/>
          <w:lang w:eastAsia="zh-CN"/>
        </w:rPr>
        <w:t>取、弃土</w:t>
      </w:r>
      <w:r>
        <w:rPr>
          <w:spacing w:val="-5"/>
          <w:lang w:eastAsia="zh-CN"/>
        </w:rPr>
        <w:t>场</w:t>
      </w:r>
      <w:r>
        <w:rPr>
          <w:rFonts w:cs="宋体"/>
          <w:spacing w:val="-5"/>
          <w:lang w:eastAsia="zh-CN"/>
        </w:rPr>
        <w:t>等</w:t>
      </w:r>
      <w:r>
        <w:rPr>
          <w:rFonts w:ascii="Times New Roman" w:eastAsia="Times New Roman" w:hAnsi="Times New Roman" w:cs="Times New Roman"/>
          <w:spacing w:val="-5"/>
          <w:lang w:eastAsia="zh-CN"/>
        </w:rPr>
        <w:t>)</w:t>
      </w:r>
      <w:r>
        <w:rPr>
          <w:rFonts w:cs="宋体"/>
          <w:spacing w:val="-5"/>
          <w:lang w:eastAsia="zh-CN"/>
        </w:rPr>
        <w:t>的复耕复绿、老桥拆除</w:t>
      </w:r>
      <w:proofErr w:type="gramStart"/>
      <w:r>
        <w:rPr>
          <w:rFonts w:cs="宋体"/>
          <w:spacing w:val="-5"/>
          <w:lang w:eastAsia="zh-CN"/>
        </w:rPr>
        <w:t>砼</w:t>
      </w:r>
      <w:proofErr w:type="gramEnd"/>
      <w:r>
        <w:rPr>
          <w:rFonts w:cs="宋体"/>
          <w:spacing w:val="-5"/>
          <w:lang w:eastAsia="zh-CN"/>
        </w:rPr>
        <w:t>垃圾的清</w:t>
      </w:r>
      <w:r>
        <w:rPr>
          <w:spacing w:val="-5"/>
          <w:lang w:eastAsia="zh-CN"/>
        </w:rPr>
        <w:t>理</w:t>
      </w:r>
      <w:r>
        <w:rPr>
          <w:rFonts w:cs="宋体"/>
          <w:spacing w:val="-5"/>
          <w:lang w:eastAsia="zh-CN"/>
        </w:rPr>
        <w:t>外运解小、</w:t>
      </w:r>
      <w:r>
        <w:rPr>
          <w:spacing w:val="-5"/>
          <w:lang w:eastAsia="zh-CN"/>
        </w:rPr>
        <w:t>建</w:t>
      </w:r>
      <w:r>
        <w:rPr>
          <w:rFonts w:cs="宋体"/>
          <w:spacing w:val="-5"/>
          <w:lang w:eastAsia="zh-CN"/>
        </w:rPr>
        <w:t>筑垃圾</w:t>
      </w:r>
      <w:r>
        <w:rPr>
          <w:spacing w:val="-5"/>
          <w:lang w:eastAsia="zh-CN"/>
        </w:rPr>
        <w:t>和</w:t>
      </w:r>
      <w:r>
        <w:rPr>
          <w:rFonts w:cs="宋体"/>
          <w:spacing w:val="-5"/>
          <w:lang w:eastAsia="zh-CN"/>
        </w:rPr>
        <w:t>渣土清运</w:t>
      </w:r>
      <w:r>
        <w:rPr>
          <w:rFonts w:ascii="Times New Roman" w:eastAsia="Times New Roman" w:hAnsi="Times New Roman" w:cs="Times New Roman"/>
          <w:spacing w:val="-5"/>
          <w:lang w:eastAsia="zh-CN"/>
        </w:rPr>
        <w:t>,</w:t>
      </w:r>
      <w:r>
        <w:rPr>
          <w:rFonts w:cs="宋体"/>
          <w:spacing w:val="-5"/>
          <w:lang w:eastAsia="zh-CN"/>
        </w:rPr>
        <w:t>临时</w:t>
      </w:r>
      <w:r>
        <w:rPr>
          <w:spacing w:val="-5"/>
          <w:lang w:eastAsia="zh-CN"/>
        </w:rPr>
        <w:t>工程</w:t>
      </w:r>
      <w:r>
        <w:rPr>
          <w:rFonts w:cs="宋体"/>
          <w:spacing w:val="-5"/>
          <w:lang w:eastAsia="zh-CN"/>
        </w:rPr>
        <w:t>的清除、赔偿</w:t>
      </w:r>
      <w:r>
        <w:rPr>
          <w:spacing w:val="-5"/>
          <w:lang w:eastAsia="zh-CN"/>
        </w:rPr>
        <w:t>，</w:t>
      </w:r>
      <w:r>
        <w:rPr>
          <w:rFonts w:cs="宋体"/>
          <w:spacing w:val="-5"/>
          <w:lang w:eastAsia="zh-CN"/>
        </w:rPr>
        <w:t>因承包</w:t>
      </w:r>
      <w:r>
        <w:rPr>
          <w:spacing w:val="-5"/>
          <w:lang w:eastAsia="zh-CN"/>
        </w:rPr>
        <w:t>人施工</w:t>
      </w:r>
      <w:r>
        <w:rPr>
          <w:rFonts w:cs="宋体"/>
          <w:spacing w:val="-5"/>
          <w:lang w:eastAsia="zh-CN"/>
        </w:rPr>
        <w:t>原因造</w:t>
      </w:r>
      <w:r>
        <w:rPr>
          <w:spacing w:val="-5"/>
          <w:lang w:eastAsia="zh-CN"/>
        </w:rPr>
        <w:t>成</w:t>
      </w:r>
      <w:r>
        <w:rPr>
          <w:rFonts w:cs="宋体"/>
          <w:spacing w:val="-5"/>
          <w:lang w:eastAsia="zh-CN"/>
        </w:rPr>
        <w:t>的受损地方道</w:t>
      </w:r>
      <w:r>
        <w:rPr>
          <w:spacing w:val="-5"/>
          <w:lang w:eastAsia="zh-CN"/>
        </w:rPr>
        <w:t>路</w:t>
      </w:r>
      <w:r>
        <w:rPr>
          <w:rFonts w:cs="宋体"/>
          <w:spacing w:val="-5"/>
          <w:lang w:eastAsia="zh-CN"/>
        </w:rPr>
        <w:t>、桥梁或其他</w:t>
      </w:r>
      <w:r>
        <w:rPr>
          <w:spacing w:val="-5"/>
          <w:lang w:eastAsia="zh-CN"/>
        </w:rPr>
        <w:t>公共</w:t>
      </w:r>
      <w:r>
        <w:rPr>
          <w:rFonts w:cs="宋体"/>
          <w:spacing w:val="-5"/>
          <w:lang w:eastAsia="zh-CN"/>
        </w:rPr>
        <w:t>设</w:t>
      </w:r>
      <w:r>
        <w:rPr>
          <w:spacing w:val="-5"/>
          <w:lang w:eastAsia="zh-CN"/>
        </w:rPr>
        <w:t>施</w:t>
      </w:r>
      <w:r>
        <w:rPr>
          <w:rFonts w:cs="宋体"/>
          <w:spacing w:val="-5"/>
          <w:lang w:eastAsia="zh-CN"/>
        </w:rPr>
        <w:t>等</w:t>
      </w:r>
      <w:r>
        <w:rPr>
          <w:spacing w:val="-5"/>
          <w:lang w:eastAsia="zh-CN"/>
        </w:rPr>
        <w:t>，</w:t>
      </w:r>
      <w:r>
        <w:rPr>
          <w:rFonts w:cs="宋体"/>
          <w:spacing w:val="-5"/>
          <w:lang w:eastAsia="zh-CN"/>
        </w:rPr>
        <w:t>承包</w:t>
      </w:r>
      <w:r>
        <w:rPr>
          <w:spacing w:val="-5"/>
          <w:lang w:eastAsia="zh-CN"/>
        </w:rPr>
        <w:t>人</w:t>
      </w:r>
      <w:r>
        <w:rPr>
          <w:rFonts w:cs="宋体"/>
          <w:spacing w:val="-5"/>
          <w:lang w:eastAsia="zh-CN"/>
        </w:rPr>
        <w:t>应积极</w:t>
      </w:r>
      <w:r>
        <w:rPr>
          <w:spacing w:val="-5"/>
          <w:lang w:eastAsia="zh-CN"/>
        </w:rPr>
        <w:t>主</w:t>
      </w:r>
      <w:r>
        <w:rPr>
          <w:rFonts w:cs="宋体"/>
          <w:spacing w:val="-5"/>
          <w:lang w:eastAsia="zh-CN"/>
        </w:rPr>
        <w:t>动</w:t>
      </w:r>
      <w:r>
        <w:rPr>
          <w:spacing w:val="-5"/>
          <w:lang w:eastAsia="zh-CN"/>
        </w:rPr>
        <w:t>进行</w:t>
      </w:r>
      <w:r>
        <w:rPr>
          <w:rFonts w:cs="宋体"/>
          <w:spacing w:val="-5"/>
          <w:lang w:eastAsia="zh-CN"/>
        </w:rPr>
        <w:t>处</w:t>
      </w:r>
      <w:r>
        <w:rPr>
          <w:spacing w:val="-5"/>
          <w:lang w:eastAsia="zh-CN"/>
        </w:rPr>
        <w:t>理</w:t>
      </w:r>
      <w:r>
        <w:rPr>
          <w:rFonts w:cs="宋体"/>
          <w:spacing w:val="-5"/>
          <w:lang w:eastAsia="zh-CN"/>
        </w:rPr>
        <w:t>、</w:t>
      </w:r>
      <w:r>
        <w:rPr>
          <w:rFonts w:cs="宋体"/>
          <w:spacing w:val="-3"/>
          <w:lang w:eastAsia="zh-CN"/>
        </w:rPr>
        <w:t>解决</w:t>
      </w:r>
      <w:r>
        <w:rPr>
          <w:rFonts w:cs="宋体"/>
          <w:spacing w:val="-28"/>
          <w:lang w:eastAsia="zh-CN"/>
        </w:rPr>
        <w:t>、</w:t>
      </w:r>
      <w:r>
        <w:rPr>
          <w:rFonts w:cs="宋体"/>
          <w:spacing w:val="-3"/>
          <w:lang w:eastAsia="zh-CN"/>
        </w:rPr>
        <w:t>修复</w:t>
      </w:r>
      <w:r>
        <w:rPr>
          <w:spacing w:val="-3"/>
          <w:lang w:eastAsia="zh-CN"/>
        </w:rPr>
        <w:t>和</w:t>
      </w:r>
      <w:r>
        <w:rPr>
          <w:rFonts w:cs="宋体"/>
          <w:spacing w:val="-6"/>
          <w:lang w:eastAsia="zh-CN"/>
        </w:rPr>
        <w:t>恢复</w:t>
      </w:r>
      <w:r>
        <w:rPr>
          <w:rFonts w:cs="宋体"/>
          <w:lang w:eastAsia="zh-CN"/>
        </w:rPr>
        <w:t>等</w:t>
      </w:r>
      <w:r>
        <w:rPr>
          <w:spacing w:val="-25"/>
          <w:lang w:eastAsia="zh-CN"/>
        </w:rPr>
        <w:t>，</w:t>
      </w:r>
      <w:r>
        <w:rPr>
          <w:rFonts w:cs="宋体"/>
          <w:spacing w:val="-3"/>
          <w:lang w:eastAsia="zh-CN"/>
        </w:rPr>
        <w:t>并承担</w:t>
      </w:r>
      <w:r>
        <w:rPr>
          <w:rFonts w:cs="宋体"/>
          <w:spacing w:val="-6"/>
          <w:lang w:eastAsia="zh-CN"/>
        </w:rPr>
        <w:t>所有</w:t>
      </w:r>
      <w:r>
        <w:rPr>
          <w:rFonts w:cs="宋体"/>
          <w:spacing w:val="-3"/>
          <w:lang w:eastAsia="zh-CN"/>
        </w:rPr>
        <w:t>费</w:t>
      </w:r>
      <w:r>
        <w:rPr>
          <w:rFonts w:cs="宋体"/>
          <w:lang w:eastAsia="zh-CN"/>
        </w:rPr>
        <w:t>用</w:t>
      </w:r>
      <w:r>
        <w:rPr>
          <w:rFonts w:cs="宋体"/>
          <w:spacing w:val="-25"/>
          <w:lang w:eastAsia="zh-CN"/>
        </w:rPr>
        <w:t>。</w:t>
      </w:r>
      <w:r>
        <w:rPr>
          <w:rFonts w:cs="宋体"/>
          <w:spacing w:val="-3"/>
          <w:lang w:eastAsia="zh-CN"/>
        </w:rPr>
        <w:t>如果上</w:t>
      </w:r>
      <w:r>
        <w:rPr>
          <w:rFonts w:cs="宋体"/>
          <w:spacing w:val="-6"/>
          <w:lang w:eastAsia="zh-CN"/>
        </w:rPr>
        <w:t>述</w:t>
      </w:r>
      <w:r>
        <w:rPr>
          <w:spacing w:val="-6"/>
          <w:lang w:eastAsia="zh-CN"/>
        </w:rPr>
        <w:t>问</w:t>
      </w:r>
      <w:r>
        <w:rPr>
          <w:rFonts w:cs="宋体"/>
          <w:spacing w:val="-3"/>
          <w:lang w:eastAsia="zh-CN"/>
        </w:rPr>
        <w:t>题在发包</w:t>
      </w:r>
      <w:r>
        <w:rPr>
          <w:spacing w:val="-3"/>
          <w:lang w:eastAsia="zh-CN"/>
        </w:rPr>
        <w:t>人</w:t>
      </w:r>
      <w:r>
        <w:rPr>
          <w:spacing w:val="-6"/>
          <w:lang w:eastAsia="zh-CN"/>
        </w:rPr>
        <w:t>规</w:t>
      </w:r>
      <w:r>
        <w:rPr>
          <w:rFonts w:cs="宋体"/>
          <w:spacing w:val="-6"/>
          <w:lang w:eastAsia="zh-CN"/>
        </w:rPr>
        <w:t>定</w:t>
      </w:r>
      <w:r>
        <w:rPr>
          <w:rFonts w:cs="宋体"/>
          <w:spacing w:val="-3"/>
          <w:lang w:eastAsia="zh-CN"/>
        </w:rPr>
        <w:t>的期限内</w:t>
      </w:r>
      <w:r>
        <w:rPr>
          <w:rFonts w:cs="宋体"/>
          <w:spacing w:val="-6"/>
          <w:lang w:eastAsia="zh-CN"/>
        </w:rPr>
        <w:t>不</w:t>
      </w:r>
      <w:r>
        <w:rPr>
          <w:rFonts w:cs="宋体"/>
          <w:spacing w:val="-3"/>
          <w:lang w:eastAsia="zh-CN"/>
        </w:rPr>
        <w:t>能</w:t>
      </w:r>
      <w:r>
        <w:rPr>
          <w:rFonts w:cs="宋体"/>
          <w:spacing w:val="-6"/>
          <w:lang w:eastAsia="zh-CN"/>
        </w:rPr>
        <w:t>解</w:t>
      </w:r>
      <w:r>
        <w:rPr>
          <w:rFonts w:cs="宋体"/>
          <w:spacing w:val="4"/>
          <w:lang w:eastAsia="zh-CN"/>
        </w:rPr>
        <w:t>决</w:t>
      </w:r>
      <w:r>
        <w:rPr>
          <w:spacing w:val="-25"/>
          <w:lang w:eastAsia="zh-CN"/>
        </w:rPr>
        <w:t>，</w:t>
      </w:r>
      <w:r>
        <w:rPr>
          <w:rFonts w:cs="宋体"/>
          <w:spacing w:val="-3"/>
          <w:lang w:eastAsia="zh-CN"/>
        </w:rPr>
        <w:t>发包</w:t>
      </w:r>
      <w:r>
        <w:rPr>
          <w:spacing w:val="-3"/>
          <w:lang w:eastAsia="zh-CN"/>
        </w:rPr>
        <w:t>人</w:t>
      </w:r>
      <w:r>
        <w:rPr>
          <w:rFonts w:cs="宋体"/>
          <w:spacing w:val="-6"/>
          <w:lang w:eastAsia="zh-CN"/>
        </w:rPr>
        <w:t>有</w:t>
      </w:r>
      <w:r>
        <w:rPr>
          <w:rFonts w:cs="宋体"/>
          <w:spacing w:val="-3"/>
          <w:lang w:eastAsia="zh-CN"/>
        </w:rPr>
        <w:t>权</w:t>
      </w:r>
      <w:r>
        <w:rPr>
          <w:rFonts w:cs="宋体"/>
          <w:lang w:eastAsia="zh-CN"/>
        </w:rPr>
        <w:t>单</w:t>
      </w:r>
      <w:r>
        <w:rPr>
          <w:rFonts w:cs="宋体"/>
          <w:spacing w:val="-5"/>
          <w:lang w:eastAsia="zh-CN"/>
        </w:rPr>
        <w:t>独或</w:t>
      </w:r>
      <w:r>
        <w:rPr>
          <w:spacing w:val="-5"/>
          <w:lang w:eastAsia="zh-CN"/>
        </w:rPr>
        <w:t>委</w:t>
      </w:r>
      <w:r>
        <w:rPr>
          <w:rFonts w:cs="宋体"/>
          <w:spacing w:val="-5"/>
          <w:lang w:eastAsia="zh-CN"/>
        </w:rPr>
        <w:t>托其他单位</w:t>
      </w:r>
      <w:r>
        <w:rPr>
          <w:spacing w:val="-5"/>
          <w:lang w:eastAsia="zh-CN"/>
        </w:rPr>
        <w:t>进行</w:t>
      </w:r>
      <w:r>
        <w:rPr>
          <w:rFonts w:cs="宋体"/>
          <w:spacing w:val="-5"/>
          <w:lang w:eastAsia="zh-CN"/>
        </w:rPr>
        <w:t>处</w:t>
      </w:r>
      <w:r>
        <w:rPr>
          <w:spacing w:val="-5"/>
          <w:lang w:eastAsia="zh-CN"/>
        </w:rPr>
        <w:t>理，</w:t>
      </w:r>
      <w:r>
        <w:rPr>
          <w:rFonts w:cs="宋体"/>
          <w:spacing w:val="-5"/>
          <w:lang w:eastAsia="zh-CN"/>
        </w:rPr>
        <w:t>发生的全部费用由承包</w:t>
      </w:r>
      <w:r>
        <w:rPr>
          <w:spacing w:val="-5"/>
          <w:lang w:eastAsia="zh-CN"/>
        </w:rPr>
        <w:t>人</w:t>
      </w:r>
      <w:r>
        <w:rPr>
          <w:rFonts w:cs="宋体"/>
          <w:spacing w:val="-5"/>
          <w:lang w:eastAsia="zh-CN"/>
        </w:rPr>
        <w:t>承担。</w:t>
      </w:r>
    </w:p>
    <w:p w:rsidR="0059461D" w:rsidRDefault="004370C5">
      <w:pPr>
        <w:pStyle w:val="a4"/>
        <w:spacing w:before="42" w:line="349" w:lineRule="auto"/>
        <w:ind w:right="214" w:firstLine="420"/>
        <w:jc w:val="both"/>
        <w:rPr>
          <w:rFonts w:cs="宋体"/>
          <w:lang w:eastAsia="zh-CN"/>
        </w:rPr>
      </w:pPr>
      <w:r>
        <w:rPr>
          <w:rFonts w:ascii="Times New Roman" w:eastAsia="Times New Roman" w:hAnsi="Times New Roman" w:cs="Times New Roman"/>
          <w:w w:val="95"/>
          <w:lang w:eastAsia="zh-CN"/>
        </w:rPr>
        <w:t>(15)</w:t>
      </w:r>
      <w:r>
        <w:rPr>
          <w:rFonts w:cs="宋体"/>
          <w:w w:val="95"/>
          <w:lang w:eastAsia="zh-CN"/>
        </w:rPr>
        <w:t>承包</w:t>
      </w:r>
      <w:r>
        <w:rPr>
          <w:w w:val="95"/>
          <w:lang w:eastAsia="zh-CN"/>
        </w:rPr>
        <w:t>人</w:t>
      </w:r>
      <w:r>
        <w:rPr>
          <w:rFonts w:cs="宋体"/>
          <w:w w:val="95"/>
          <w:lang w:eastAsia="zh-CN"/>
        </w:rPr>
        <w:t>应按</w:t>
      </w:r>
      <w:r>
        <w:rPr>
          <w:w w:val="95"/>
          <w:lang w:eastAsia="zh-CN"/>
        </w:rPr>
        <w:t>照</w:t>
      </w:r>
      <w:r>
        <w:rPr>
          <w:rFonts w:cs="宋体"/>
          <w:w w:val="95"/>
          <w:lang w:eastAsia="zh-CN"/>
        </w:rPr>
        <w:t>浙</w:t>
      </w:r>
      <w:r>
        <w:rPr>
          <w:w w:val="95"/>
          <w:lang w:eastAsia="zh-CN"/>
        </w:rPr>
        <w:t>江省</w:t>
      </w:r>
      <w:r>
        <w:rPr>
          <w:rFonts w:cs="宋体"/>
          <w:w w:val="95"/>
          <w:lang w:eastAsia="zh-CN"/>
        </w:rPr>
        <w:t>交通运输厅</w:t>
      </w:r>
      <w:r>
        <w:rPr>
          <w:w w:val="95"/>
          <w:lang w:eastAsia="zh-CN"/>
        </w:rPr>
        <w:t>《</w:t>
      </w:r>
      <w:r>
        <w:rPr>
          <w:rFonts w:cs="宋体"/>
          <w:w w:val="95"/>
          <w:lang w:eastAsia="zh-CN"/>
        </w:rPr>
        <w:t>关于在</w:t>
      </w:r>
      <w:r>
        <w:rPr>
          <w:w w:val="95"/>
          <w:lang w:eastAsia="zh-CN"/>
        </w:rPr>
        <w:t>我省</w:t>
      </w:r>
      <w:r>
        <w:rPr>
          <w:rFonts w:cs="宋体"/>
          <w:w w:val="95"/>
          <w:lang w:eastAsia="zh-CN"/>
        </w:rPr>
        <w:t>政府</w:t>
      </w:r>
      <w:r>
        <w:rPr>
          <w:w w:val="95"/>
          <w:lang w:eastAsia="zh-CN"/>
        </w:rPr>
        <w:t>投</w:t>
      </w:r>
      <w:r>
        <w:rPr>
          <w:rFonts w:cs="宋体"/>
          <w:w w:val="95"/>
          <w:lang w:eastAsia="zh-CN"/>
        </w:rPr>
        <w:t>资</w:t>
      </w:r>
      <w:r>
        <w:rPr>
          <w:w w:val="95"/>
          <w:lang w:eastAsia="zh-CN"/>
        </w:rPr>
        <w:t>公路</w:t>
      </w:r>
      <w:r>
        <w:rPr>
          <w:rFonts w:cs="宋体"/>
          <w:w w:val="95"/>
          <w:lang w:eastAsia="zh-CN"/>
        </w:rPr>
        <w:t>水运</w:t>
      </w:r>
      <w:r>
        <w:rPr>
          <w:w w:val="95"/>
          <w:lang w:eastAsia="zh-CN"/>
        </w:rPr>
        <w:t>建</w:t>
      </w:r>
      <w:r>
        <w:rPr>
          <w:rFonts w:cs="宋体"/>
          <w:w w:val="95"/>
          <w:lang w:eastAsia="zh-CN"/>
        </w:rPr>
        <w:t>设</w:t>
      </w:r>
      <w:r>
        <w:rPr>
          <w:w w:val="95"/>
          <w:lang w:eastAsia="zh-CN"/>
        </w:rPr>
        <w:t>工程中</w:t>
      </w:r>
      <w:r>
        <w:rPr>
          <w:rFonts w:cs="宋体"/>
          <w:w w:val="95"/>
          <w:lang w:eastAsia="zh-CN"/>
        </w:rPr>
        <w:t>推</w:t>
      </w:r>
      <w:r>
        <w:rPr>
          <w:w w:val="95"/>
          <w:lang w:eastAsia="zh-CN"/>
        </w:rPr>
        <w:t>行</w:t>
      </w:r>
      <w:r>
        <w:rPr>
          <w:rFonts w:cs="宋体"/>
          <w:w w:val="95"/>
          <w:lang w:eastAsia="zh-CN"/>
        </w:rPr>
        <w:t>安全</w:t>
      </w:r>
      <w:r>
        <w:rPr>
          <w:w w:val="95"/>
          <w:lang w:eastAsia="zh-CN"/>
        </w:rPr>
        <w:t>质量</w:t>
      </w:r>
      <w:r>
        <w:rPr>
          <w:rFonts w:cs="宋体"/>
          <w:w w:val="95"/>
          <w:lang w:eastAsia="zh-CN"/>
        </w:rPr>
        <w:t>远</w:t>
      </w:r>
      <w:r>
        <w:rPr>
          <w:spacing w:val="1"/>
          <w:w w:val="95"/>
          <w:lang w:eastAsia="zh-CN"/>
        </w:rPr>
        <w:t>程</w:t>
      </w:r>
      <w:r>
        <w:rPr>
          <w:rFonts w:cs="宋体"/>
          <w:w w:val="95"/>
          <w:lang w:eastAsia="zh-CN"/>
        </w:rPr>
        <w:t>视</w:t>
      </w:r>
      <w:r>
        <w:rPr>
          <w:rFonts w:cs="宋体"/>
          <w:spacing w:val="1"/>
          <w:w w:val="95"/>
          <w:lang w:eastAsia="zh-CN"/>
        </w:rPr>
        <w:t>频</w:t>
      </w:r>
      <w:r>
        <w:rPr>
          <w:rFonts w:cs="宋体"/>
          <w:w w:val="95"/>
          <w:lang w:eastAsia="zh-CN"/>
        </w:rPr>
        <w:t>监</w:t>
      </w:r>
      <w:r>
        <w:rPr>
          <w:rFonts w:cs="宋体"/>
          <w:spacing w:val="1"/>
          <w:w w:val="95"/>
          <w:lang w:eastAsia="zh-CN"/>
        </w:rPr>
        <w:t>控</w:t>
      </w:r>
      <w:r>
        <w:rPr>
          <w:rFonts w:cs="宋体"/>
          <w:w w:val="95"/>
          <w:lang w:eastAsia="zh-CN"/>
        </w:rPr>
        <w:t>系</w:t>
      </w:r>
      <w:r>
        <w:rPr>
          <w:rFonts w:cs="宋体"/>
          <w:spacing w:val="1"/>
          <w:w w:val="95"/>
          <w:lang w:eastAsia="zh-CN"/>
        </w:rPr>
        <w:t>统</w:t>
      </w:r>
      <w:r>
        <w:rPr>
          <w:rFonts w:cs="宋体"/>
          <w:w w:val="95"/>
          <w:lang w:eastAsia="zh-CN"/>
        </w:rPr>
        <w:t>的</w:t>
      </w:r>
      <w:r>
        <w:rPr>
          <w:rFonts w:cs="宋体"/>
          <w:spacing w:val="1"/>
          <w:w w:val="95"/>
          <w:lang w:eastAsia="zh-CN"/>
        </w:rPr>
        <w:t>通</w:t>
      </w:r>
      <w:r>
        <w:rPr>
          <w:rFonts w:cs="宋体"/>
          <w:w w:val="95"/>
          <w:lang w:eastAsia="zh-CN"/>
        </w:rPr>
        <w:t>知</w:t>
      </w:r>
      <w:r>
        <w:rPr>
          <w:rFonts w:cs="宋体"/>
          <w:spacing w:val="-17"/>
          <w:w w:val="95"/>
          <w:lang w:eastAsia="zh-CN"/>
        </w:rPr>
        <w:t>》</w:t>
      </w:r>
      <w:r>
        <w:rPr>
          <w:rFonts w:cs="宋体"/>
          <w:spacing w:val="-35"/>
          <w:w w:val="95"/>
          <w:lang w:eastAsia="zh-CN"/>
        </w:rPr>
        <w:t>、</w:t>
      </w:r>
      <w:r>
        <w:rPr>
          <w:w w:val="95"/>
          <w:lang w:eastAsia="zh-CN"/>
        </w:rPr>
        <w:t>《</w:t>
      </w:r>
      <w:r>
        <w:rPr>
          <w:rFonts w:cs="宋体"/>
          <w:spacing w:val="1"/>
          <w:w w:val="95"/>
          <w:lang w:eastAsia="zh-CN"/>
        </w:rPr>
        <w:t>关</w:t>
      </w:r>
      <w:r>
        <w:rPr>
          <w:rFonts w:cs="宋体"/>
          <w:w w:val="95"/>
          <w:lang w:eastAsia="zh-CN"/>
        </w:rPr>
        <w:t>于</w:t>
      </w:r>
      <w:r>
        <w:rPr>
          <w:spacing w:val="1"/>
          <w:w w:val="95"/>
          <w:lang w:eastAsia="zh-CN"/>
        </w:rPr>
        <w:t>进</w:t>
      </w:r>
      <w:r>
        <w:rPr>
          <w:w w:val="95"/>
          <w:lang w:eastAsia="zh-CN"/>
        </w:rPr>
        <w:t>一</w:t>
      </w:r>
      <w:r>
        <w:rPr>
          <w:spacing w:val="1"/>
          <w:w w:val="95"/>
          <w:lang w:eastAsia="zh-CN"/>
        </w:rPr>
        <w:t>步</w:t>
      </w:r>
      <w:r>
        <w:rPr>
          <w:w w:val="95"/>
          <w:lang w:eastAsia="zh-CN"/>
        </w:rPr>
        <w:t>加</w:t>
      </w:r>
      <w:r>
        <w:rPr>
          <w:spacing w:val="1"/>
          <w:w w:val="95"/>
          <w:lang w:eastAsia="zh-CN"/>
        </w:rPr>
        <w:t>强</w:t>
      </w:r>
      <w:r>
        <w:rPr>
          <w:w w:val="95"/>
          <w:lang w:eastAsia="zh-CN"/>
        </w:rPr>
        <w:t>我</w:t>
      </w:r>
      <w:r>
        <w:rPr>
          <w:spacing w:val="1"/>
          <w:w w:val="95"/>
          <w:lang w:eastAsia="zh-CN"/>
        </w:rPr>
        <w:t>省</w:t>
      </w:r>
      <w:r>
        <w:rPr>
          <w:w w:val="95"/>
          <w:lang w:eastAsia="zh-CN"/>
        </w:rPr>
        <w:t>公</w:t>
      </w:r>
      <w:r>
        <w:rPr>
          <w:spacing w:val="1"/>
          <w:w w:val="95"/>
          <w:lang w:eastAsia="zh-CN"/>
        </w:rPr>
        <w:t>路</w:t>
      </w:r>
      <w:r>
        <w:rPr>
          <w:rFonts w:cs="宋体"/>
          <w:w w:val="95"/>
          <w:lang w:eastAsia="zh-CN"/>
        </w:rPr>
        <w:t>水</w:t>
      </w:r>
      <w:r>
        <w:rPr>
          <w:rFonts w:cs="宋体"/>
          <w:spacing w:val="1"/>
          <w:w w:val="95"/>
          <w:lang w:eastAsia="zh-CN"/>
        </w:rPr>
        <w:t>运</w:t>
      </w:r>
      <w:r>
        <w:rPr>
          <w:w w:val="95"/>
          <w:lang w:eastAsia="zh-CN"/>
        </w:rPr>
        <w:t>建</w:t>
      </w:r>
      <w:r>
        <w:rPr>
          <w:rFonts w:cs="宋体"/>
          <w:spacing w:val="1"/>
          <w:w w:val="95"/>
          <w:lang w:eastAsia="zh-CN"/>
        </w:rPr>
        <w:t>设</w:t>
      </w:r>
      <w:r>
        <w:rPr>
          <w:w w:val="95"/>
          <w:lang w:eastAsia="zh-CN"/>
        </w:rPr>
        <w:t>工</w:t>
      </w:r>
      <w:r>
        <w:rPr>
          <w:spacing w:val="1"/>
          <w:w w:val="95"/>
          <w:lang w:eastAsia="zh-CN"/>
        </w:rPr>
        <w:t>程</w:t>
      </w:r>
      <w:r>
        <w:rPr>
          <w:rFonts w:cs="宋体"/>
          <w:w w:val="95"/>
          <w:lang w:eastAsia="zh-CN"/>
        </w:rPr>
        <w:t>安</w:t>
      </w:r>
      <w:r>
        <w:rPr>
          <w:rFonts w:cs="宋体"/>
          <w:spacing w:val="1"/>
          <w:w w:val="95"/>
          <w:lang w:eastAsia="zh-CN"/>
        </w:rPr>
        <w:t>全</w:t>
      </w:r>
      <w:r>
        <w:rPr>
          <w:w w:val="95"/>
          <w:lang w:eastAsia="zh-CN"/>
        </w:rPr>
        <w:t>质</w:t>
      </w:r>
      <w:r>
        <w:rPr>
          <w:spacing w:val="1"/>
          <w:w w:val="95"/>
          <w:lang w:eastAsia="zh-CN"/>
        </w:rPr>
        <w:t>量</w:t>
      </w:r>
      <w:r>
        <w:rPr>
          <w:rFonts w:cs="宋体"/>
          <w:w w:val="95"/>
          <w:lang w:eastAsia="zh-CN"/>
        </w:rPr>
        <w:t>远</w:t>
      </w:r>
      <w:r>
        <w:rPr>
          <w:spacing w:val="1"/>
          <w:w w:val="95"/>
          <w:lang w:eastAsia="zh-CN"/>
        </w:rPr>
        <w:t>程</w:t>
      </w:r>
      <w:r>
        <w:rPr>
          <w:rFonts w:cs="宋体"/>
          <w:w w:val="95"/>
          <w:lang w:eastAsia="zh-CN"/>
        </w:rPr>
        <w:t>视</w:t>
      </w:r>
      <w:r>
        <w:rPr>
          <w:rFonts w:cs="宋体"/>
          <w:spacing w:val="1"/>
          <w:w w:val="95"/>
          <w:lang w:eastAsia="zh-CN"/>
        </w:rPr>
        <w:t>频</w:t>
      </w:r>
      <w:r>
        <w:rPr>
          <w:rFonts w:cs="宋体"/>
          <w:w w:val="95"/>
          <w:lang w:eastAsia="zh-CN"/>
        </w:rPr>
        <w:t>监</w:t>
      </w:r>
      <w:r>
        <w:rPr>
          <w:rFonts w:cs="宋体"/>
          <w:spacing w:val="1"/>
          <w:w w:val="95"/>
          <w:lang w:eastAsia="zh-CN"/>
        </w:rPr>
        <w:t>控</w:t>
      </w:r>
      <w:r>
        <w:rPr>
          <w:rFonts w:cs="宋体"/>
          <w:w w:val="95"/>
          <w:lang w:eastAsia="zh-CN"/>
        </w:rPr>
        <w:t>系</w:t>
      </w:r>
      <w:r>
        <w:rPr>
          <w:rFonts w:cs="宋体"/>
          <w:spacing w:val="1"/>
          <w:w w:val="95"/>
          <w:lang w:eastAsia="zh-CN"/>
        </w:rPr>
        <w:t>统</w:t>
      </w:r>
      <w:r>
        <w:rPr>
          <w:w w:val="95"/>
          <w:lang w:eastAsia="zh-CN"/>
        </w:rPr>
        <w:t>建</w:t>
      </w:r>
      <w:r>
        <w:rPr>
          <w:rFonts w:cs="宋体"/>
          <w:w w:val="95"/>
          <w:lang w:eastAsia="zh-CN"/>
        </w:rPr>
        <w:t>设</w:t>
      </w:r>
      <w:r>
        <w:rPr>
          <w:w w:val="95"/>
          <w:lang w:eastAsia="zh-CN"/>
        </w:rPr>
        <w:t>和</w:t>
      </w:r>
      <w:r>
        <w:rPr>
          <w:spacing w:val="1"/>
          <w:w w:val="95"/>
          <w:lang w:eastAsia="zh-CN"/>
        </w:rPr>
        <w:t>管</w:t>
      </w:r>
      <w:r>
        <w:rPr>
          <w:w w:val="95"/>
          <w:lang w:eastAsia="zh-CN"/>
        </w:rPr>
        <w:t>理</w:t>
      </w:r>
      <w:r>
        <w:rPr>
          <w:rFonts w:cs="宋体"/>
          <w:spacing w:val="1"/>
          <w:w w:val="95"/>
          <w:lang w:eastAsia="zh-CN"/>
        </w:rPr>
        <w:t>的</w:t>
      </w:r>
      <w:r>
        <w:rPr>
          <w:rFonts w:cs="宋体"/>
          <w:w w:val="95"/>
          <w:lang w:eastAsia="zh-CN"/>
        </w:rPr>
        <w:t>通</w:t>
      </w:r>
      <w:r>
        <w:rPr>
          <w:rFonts w:cs="宋体"/>
          <w:spacing w:val="1"/>
          <w:w w:val="95"/>
          <w:lang w:eastAsia="zh-CN"/>
        </w:rPr>
        <w:t>知</w:t>
      </w:r>
      <w:r>
        <w:rPr>
          <w:rFonts w:cs="宋体"/>
          <w:spacing w:val="-12"/>
          <w:w w:val="95"/>
          <w:lang w:eastAsia="zh-CN"/>
        </w:rPr>
        <w:t>》</w:t>
      </w:r>
      <w:r>
        <w:rPr>
          <w:rFonts w:cs="宋体"/>
          <w:spacing w:val="-26"/>
          <w:w w:val="95"/>
          <w:lang w:eastAsia="zh-CN"/>
        </w:rPr>
        <w:t>、</w:t>
      </w:r>
      <w:r>
        <w:rPr>
          <w:w w:val="95"/>
          <w:lang w:eastAsia="zh-CN"/>
        </w:rPr>
        <w:t>《</w:t>
      </w:r>
      <w:r>
        <w:rPr>
          <w:rFonts w:cs="宋体"/>
          <w:w w:val="95"/>
          <w:lang w:eastAsia="zh-CN"/>
        </w:rPr>
        <w:t>关</w:t>
      </w:r>
      <w:r>
        <w:rPr>
          <w:rFonts w:cs="宋体"/>
          <w:spacing w:val="1"/>
          <w:w w:val="95"/>
          <w:lang w:eastAsia="zh-CN"/>
        </w:rPr>
        <w:t>于</w:t>
      </w:r>
      <w:r>
        <w:rPr>
          <w:rFonts w:cs="宋体"/>
          <w:w w:val="95"/>
          <w:lang w:eastAsia="zh-CN"/>
        </w:rPr>
        <w:t>扎</w:t>
      </w:r>
      <w:r>
        <w:rPr>
          <w:rFonts w:cs="宋体"/>
          <w:spacing w:val="1"/>
          <w:w w:val="95"/>
          <w:lang w:eastAsia="zh-CN"/>
        </w:rPr>
        <w:t>实</w:t>
      </w:r>
      <w:r>
        <w:rPr>
          <w:rFonts w:cs="宋体"/>
          <w:w w:val="95"/>
          <w:lang w:eastAsia="zh-CN"/>
        </w:rPr>
        <w:t>做</w:t>
      </w:r>
      <w:r>
        <w:rPr>
          <w:rFonts w:cs="宋体"/>
          <w:spacing w:val="1"/>
          <w:w w:val="95"/>
          <w:lang w:eastAsia="zh-CN"/>
        </w:rPr>
        <w:t>好</w:t>
      </w:r>
      <w:r>
        <w:rPr>
          <w:rFonts w:cs="宋体"/>
          <w:w w:val="95"/>
          <w:lang w:eastAsia="zh-CN"/>
        </w:rPr>
        <w:t>在</w:t>
      </w:r>
      <w:r>
        <w:rPr>
          <w:spacing w:val="1"/>
          <w:w w:val="95"/>
          <w:lang w:eastAsia="zh-CN"/>
        </w:rPr>
        <w:t>建</w:t>
      </w:r>
      <w:r>
        <w:rPr>
          <w:w w:val="95"/>
          <w:lang w:eastAsia="zh-CN"/>
        </w:rPr>
        <w:t>项</w:t>
      </w:r>
      <w:r>
        <w:rPr>
          <w:rFonts w:cs="宋体"/>
          <w:spacing w:val="1"/>
          <w:w w:val="95"/>
          <w:lang w:eastAsia="zh-CN"/>
        </w:rPr>
        <w:t>目</w:t>
      </w:r>
      <w:r>
        <w:rPr>
          <w:rFonts w:cs="宋体"/>
          <w:w w:val="95"/>
          <w:lang w:eastAsia="zh-CN"/>
        </w:rPr>
        <w:t>安</w:t>
      </w:r>
      <w:r>
        <w:rPr>
          <w:rFonts w:cs="宋体"/>
          <w:spacing w:val="1"/>
          <w:w w:val="95"/>
          <w:lang w:eastAsia="zh-CN"/>
        </w:rPr>
        <w:t>全</w:t>
      </w:r>
      <w:r>
        <w:rPr>
          <w:w w:val="95"/>
          <w:lang w:eastAsia="zh-CN"/>
        </w:rPr>
        <w:t>质</w:t>
      </w:r>
      <w:r>
        <w:rPr>
          <w:spacing w:val="1"/>
          <w:w w:val="95"/>
          <w:lang w:eastAsia="zh-CN"/>
        </w:rPr>
        <w:t>量</w:t>
      </w:r>
      <w:r>
        <w:rPr>
          <w:rFonts w:cs="宋体"/>
          <w:w w:val="95"/>
          <w:lang w:eastAsia="zh-CN"/>
        </w:rPr>
        <w:t>远</w:t>
      </w:r>
      <w:r>
        <w:rPr>
          <w:spacing w:val="1"/>
          <w:w w:val="95"/>
          <w:lang w:eastAsia="zh-CN"/>
        </w:rPr>
        <w:t>程</w:t>
      </w:r>
      <w:r>
        <w:rPr>
          <w:rFonts w:cs="宋体"/>
          <w:w w:val="95"/>
          <w:lang w:eastAsia="zh-CN"/>
        </w:rPr>
        <w:t>视</w:t>
      </w:r>
      <w:r>
        <w:rPr>
          <w:rFonts w:cs="宋体"/>
          <w:spacing w:val="1"/>
          <w:w w:val="95"/>
          <w:lang w:eastAsia="zh-CN"/>
        </w:rPr>
        <w:t>频</w:t>
      </w:r>
      <w:r>
        <w:rPr>
          <w:rFonts w:cs="宋体"/>
          <w:w w:val="95"/>
          <w:lang w:eastAsia="zh-CN"/>
        </w:rPr>
        <w:t>监</w:t>
      </w:r>
      <w:r>
        <w:rPr>
          <w:rFonts w:cs="宋体"/>
          <w:spacing w:val="1"/>
          <w:w w:val="95"/>
          <w:lang w:eastAsia="zh-CN"/>
        </w:rPr>
        <w:t>控</w:t>
      </w:r>
      <w:r>
        <w:rPr>
          <w:rFonts w:cs="宋体"/>
          <w:w w:val="95"/>
          <w:lang w:eastAsia="zh-CN"/>
        </w:rPr>
        <w:t>系</w:t>
      </w:r>
      <w:r>
        <w:rPr>
          <w:rFonts w:cs="宋体"/>
          <w:spacing w:val="1"/>
          <w:w w:val="95"/>
          <w:lang w:eastAsia="zh-CN"/>
        </w:rPr>
        <w:t>统</w:t>
      </w:r>
      <w:r>
        <w:rPr>
          <w:rFonts w:cs="宋体"/>
          <w:w w:val="95"/>
          <w:lang w:eastAsia="zh-CN"/>
        </w:rPr>
        <w:t>资</w:t>
      </w:r>
      <w:r>
        <w:rPr>
          <w:rFonts w:cs="宋体"/>
          <w:spacing w:val="1"/>
          <w:w w:val="95"/>
          <w:lang w:eastAsia="zh-CN"/>
        </w:rPr>
        <w:t>源</w:t>
      </w:r>
      <w:r>
        <w:rPr>
          <w:rFonts w:cs="宋体"/>
          <w:w w:val="95"/>
          <w:lang w:eastAsia="zh-CN"/>
        </w:rPr>
        <w:t>整</w:t>
      </w:r>
      <w:r>
        <w:rPr>
          <w:rFonts w:cs="宋体"/>
          <w:spacing w:val="1"/>
          <w:w w:val="95"/>
          <w:lang w:eastAsia="zh-CN"/>
        </w:rPr>
        <w:t>合</w:t>
      </w:r>
      <w:r>
        <w:rPr>
          <w:rFonts w:cs="宋体"/>
          <w:w w:val="95"/>
          <w:lang w:eastAsia="zh-CN"/>
        </w:rPr>
        <w:t>接</w:t>
      </w:r>
      <w:r>
        <w:rPr>
          <w:rFonts w:cs="宋体"/>
          <w:spacing w:val="1"/>
          <w:w w:val="95"/>
          <w:lang w:eastAsia="zh-CN"/>
        </w:rPr>
        <w:t>入</w:t>
      </w:r>
      <w:r>
        <w:rPr>
          <w:w w:val="95"/>
          <w:lang w:eastAsia="zh-CN"/>
        </w:rPr>
        <w:t>工</w:t>
      </w:r>
      <w:r>
        <w:rPr>
          <w:rFonts w:cs="宋体"/>
          <w:spacing w:val="1"/>
          <w:w w:val="95"/>
          <w:lang w:eastAsia="zh-CN"/>
        </w:rPr>
        <w:t>作</w:t>
      </w:r>
      <w:r>
        <w:rPr>
          <w:rFonts w:cs="宋体"/>
          <w:w w:val="95"/>
          <w:lang w:eastAsia="zh-CN"/>
        </w:rPr>
        <w:t>的</w:t>
      </w:r>
      <w:r>
        <w:rPr>
          <w:rFonts w:cs="宋体"/>
          <w:spacing w:val="1"/>
          <w:w w:val="95"/>
          <w:lang w:eastAsia="zh-CN"/>
        </w:rPr>
        <w:t>通知</w:t>
      </w:r>
      <w:r>
        <w:rPr>
          <w:rFonts w:cs="宋体"/>
          <w:spacing w:val="-15"/>
          <w:w w:val="95"/>
          <w:lang w:eastAsia="zh-CN"/>
        </w:rPr>
        <w:t>》</w:t>
      </w:r>
      <w:r>
        <w:rPr>
          <w:rFonts w:cs="宋体"/>
          <w:w w:val="95"/>
          <w:lang w:eastAsia="zh-CN"/>
        </w:rPr>
        <w:t>做</w:t>
      </w:r>
      <w:r>
        <w:rPr>
          <w:rFonts w:cs="宋体"/>
          <w:lang w:eastAsia="zh-CN"/>
        </w:rPr>
        <w:t>好相关</w:t>
      </w:r>
      <w:r>
        <w:rPr>
          <w:lang w:eastAsia="zh-CN"/>
        </w:rPr>
        <w:t>工</w:t>
      </w:r>
      <w:r>
        <w:rPr>
          <w:rFonts w:cs="宋体"/>
          <w:lang w:eastAsia="zh-CN"/>
        </w:rPr>
        <w:t>作。</w:t>
      </w:r>
    </w:p>
    <w:p w:rsidR="0059461D" w:rsidRDefault="0059461D">
      <w:pPr>
        <w:spacing w:before="6"/>
        <w:rPr>
          <w:rFonts w:ascii="宋体" w:eastAsia="宋体" w:hAnsi="宋体" w:cs="宋体"/>
          <w:sz w:val="15"/>
          <w:szCs w:val="15"/>
          <w:lang w:eastAsia="zh-CN"/>
        </w:rPr>
      </w:pPr>
    </w:p>
    <w:p w:rsidR="0059461D" w:rsidRDefault="004370C5">
      <w:pPr>
        <w:pStyle w:val="a4"/>
        <w:spacing w:before="34"/>
        <w:ind w:left="540"/>
        <w:rPr>
          <w:lang w:eastAsia="zh-CN"/>
        </w:rPr>
      </w:pPr>
      <w:r>
        <w:rPr>
          <w:rFonts w:ascii="Times New Roman" w:eastAsia="Times New Roman" w:hAnsi="Times New Roman" w:cs="Times New Roman"/>
          <w:spacing w:val="1"/>
          <w:lang w:eastAsia="zh-CN"/>
        </w:rPr>
        <w:t>(16)</w:t>
      </w:r>
      <w:r>
        <w:rPr>
          <w:rFonts w:cs="宋体"/>
          <w:spacing w:val="1"/>
          <w:lang w:eastAsia="zh-CN"/>
        </w:rPr>
        <w:t>承包</w:t>
      </w:r>
      <w:r>
        <w:rPr>
          <w:spacing w:val="1"/>
          <w:lang w:eastAsia="zh-CN"/>
        </w:rPr>
        <w:t>人</w:t>
      </w:r>
      <w:r>
        <w:rPr>
          <w:rFonts w:cs="宋体"/>
          <w:spacing w:val="1"/>
          <w:lang w:eastAsia="zh-CN"/>
        </w:rPr>
        <w:t>应按</w:t>
      </w:r>
      <w:r>
        <w:rPr>
          <w:spacing w:val="1"/>
          <w:lang w:eastAsia="zh-CN"/>
        </w:rPr>
        <w:t>照</w:t>
      </w:r>
      <w:r>
        <w:rPr>
          <w:rFonts w:cs="宋体"/>
          <w:spacing w:val="1"/>
          <w:lang w:eastAsia="zh-CN"/>
        </w:rPr>
        <w:t>浙</w:t>
      </w:r>
      <w:r>
        <w:rPr>
          <w:spacing w:val="1"/>
          <w:lang w:eastAsia="zh-CN"/>
        </w:rPr>
        <w:t>江省</w:t>
      </w:r>
      <w:r>
        <w:rPr>
          <w:rFonts w:cs="宋体"/>
          <w:spacing w:val="1"/>
          <w:lang w:eastAsia="zh-CN"/>
        </w:rPr>
        <w:t>交通运输厅</w:t>
      </w:r>
      <w:proofErr w:type="gramStart"/>
      <w:r>
        <w:rPr>
          <w:spacing w:val="1"/>
          <w:lang w:eastAsia="zh-CN"/>
        </w:rPr>
        <w:t>《</w:t>
      </w:r>
      <w:proofErr w:type="gramEnd"/>
      <w:r>
        <w:rPr>
          <w:rFonts w:cs="宋体"/>
          <w:spacing w:val="1"/>
          <w:lang w:eastAsia="zh-CN"/>
        </w:rPr>
        <w:t>关于</w:t>
      </w:r>
      <w:r>
        <w:rPr>
          <w:spacing w:val="1"/>
          <w:lang w:eastAsia="zh-CN"/>
        </w:rPr>
        <w:t>进一步</w:t>
      </w:r>
      <w:r>
        <w:rPr>
          <w:rFonts w:cs="宋体"/>
          <w:spacing w:val="1"/>
          <w:lang w:eastAsia="zh-CN"/>
        </w:rPr>
        <w:t>深化</w:t>
      </w:r>
      <w:r>
        <w:rPr>
          <w:spacing w:val="1"/>
          <w:lang w:eastAsia="zh-CN"/>
        </w:rPr>
        <w:t>公路工程施工标</w:t>
      </w:r>
      <w:r>
        <w:rPr>
          <w:rFonts w:cs="宋体"/>
          <w:spacing w:val="1"/>
          <w:lang w:eastAsia="zh-CN"/>
        </w:rPr>
        <w:t>准化开展</w:t>
      </w:r>
      <w:r>
        <w:rPr>
          <w:rFonts w:ascii="Times New Roman" w:eastAsia="Times New Roman" w:hAnsi="Times New Roman" w:cs="Times New Roman"/>
          <w:spacing w:val="1"/>
          <w:lang w:eastAsia="zh-CN"/>
        </w:rPr>
        <w:t>“</w:t>
      </w:r>
      <w:r>
        <w:rPr>
          <w:rFonts w:cs="宋体"/>
          <w:spacing w:val="1"/>
          <w:lang w:eastAsia="zh-CN"/>
        </w:rPr>
        <w:t>美丽班组</w:t>
      </w:r>
      <w:r>
        <w:rPr>
          <w:rFonts w:ascii="Times New Roman" w:eastAsia="Times New Roman" w:hAnsi="Times New Roman" w:cs="Times New Roman"/>
          <w:spacing w:val="1"/>
          <w:lang w:eastAsia="zh-CN"/>
        </w:rPr>
        <w:t>”</w:t>
      </w:r>
      <w:r>
        <w:rPr>
          <w:rFonts w:cs="宋体"/>
          <w:spacing w:val="1"/>
          <w:lang w:eastAsia="zh-CN"/>
        </w:rPr>
        <w:t>创</w:t>
      </w:r>
      <w:r>
        <w:rPr>
          <w:spacing w:val="1"/>
          <w:lang w:eastAsia="zh-CN"/>
        </w:rPr>
        <w:t>建</w:t>
      </w:r>
    </w:p>
    <w:p w:rsidR="0059461D" w:rsidRDefault="004370C5">
      <w:pPr>
        <w:pStyle w:val="a4"/>
        <w:rPr>
          <w:rFonts w:cs="宋体"/>
          <w:lang w:eastAsia="zh-CN"/>
        </w:rPr>
      </w:pPr>
      <w:r>
        <w:rPr>
          <w:rFonts w:cs="宋体"/>
          <w:lang w:eastAsia="zh-CN"/>
        </w:rPr>
        <w:lastRenderedPageBreak/>
        <w:t>活动的通知</w:t>
      </w:r>
      <w:proofErr w:type="gramStart"/>
      <w:r>
        <w:rPr>
          <w:rFonts w:cs="宋体"/>
          <w:lang w:eastAsia="zh-CN"/>
        </w:rPr>
        <w:t>》</w:t>
      </w:r>
      <w:proofErr w:type="gramEnd"/>
      <w:r>
        <w:rPr>
          <w:rFonts w:cs="宋体"/>
          <w:lang w:eastAsia="zh-CN"/>
        </w:rPr>
        <w:t>做好相关</w:t>
      </w:r>
      <w:r>
        <w:rPr>
          <w:lang w:eastAsia="zh-CN"/>
        </w:rPr>
        <w:t>工</w:t>
      </w:r>
      <w:r>
        <w:rPr>
          <w:rFonts w:cs="宋体"/>
          <w:lang w:eastAsia="zh-CN"/>
        </w:rPr>
        <w:t>作。</w:t>
      </w:r>
    </w:p>
    <w:p w:rsidR="0059461D" w:rsidRDefault="004370C5">
      <w:pPr>
        <w:pStyle w:val="a4"/>
        <w:spacing w:before="133"/>
        <w:ind w:left="540"/>
        <w:rPr>
          <w:rFonts w:ascii="Times New Roman" w:eastAsia="Times New Roman" w:hAnsi="Times New Roman" w:cs="Times New Roman"/>
          <w:lang w:eastAsia="zh-CN"/>
        </w:rPr>
      </w:pPr>
      <w:r>
        <w:rPr>
          <w:rFonts w:cs="宋体"/>
          <w:spacing w:val="-1"/>
          <w:lang w:eastAsia="zh-CN"/>
        </w:rPr>
        <w:t>（</w:t>
      </w:r>
      <w:r>
        <w:rPr>
          <w:rFonts w:ascii="Times New Roman" w:eastAsia="Times New Roman" w:hAnsi="Times New Roman" w:cs="Times New Roman"/>
          <w:spacing w:val="-1"/>
          <w:lang w:eastAsia="zh-CN"/>
        </w:rPr>
        <w:t>17</w:t>
      </w:r>
      <w:r>
        <w:rPr>
          <w:rFonts w:cs="宋体"/>
          <w:spacing w:val="-1"/>
          <w:lang w:eastAsia="zh-CN"/>
        </w:rPr>
        <w:t>）承包</w:t>
      </w:r>
      <w:r>
        <w:rPr>
          <w:spacing w:val="-1"/>
          <w:lang w:eastAsia="zh-CN"/>
        </w:rPr>
        <w:t>人</w:t>
      </w:r>
      <w:r>
        <w:rPr>
          <w:rFonts w:cs="宋体"/>
          <w:spacing w:val="-1"/>
          <w:lang w:eastAsia="zh-CN"/>
        </w:rPr>
        <w:t>应按</w:t>
      </w:r>
      <w:r>
        <w:rPr>
          <w:spacing w:val="-1"/>
          <w:lang w:eastAsia="zh-CN"/>
        </w:rPr>
        <w:t>照</w:t>
      </w:r>
      <w:r>
        <w:rPr>
          <w:rFonts w:cs="宋体"/>
          <w:spacing w:val="-1"/>
          <w:lang w:eastAsia="zh-CN"/>
        </w:rPr>
        <w:t>浙</w:t>
      </w:r>
      <w:r>
        <w:rPr>
          <w:spacing w:val="-1"/>
          <w:lang w:eastAsia="zh-CN"/>
        </w:rPr>
        <w:t>江省</w:t>
      </w:r>
      <w:r>
        <w:rPr>
          <w:rFonts w:cs="宋体"/>
          <w:spacing w:val="-1"/>
          <w:lang w:eastAsia="zh-CN"/>
        </w:rPr>
        <w:t>交通运输厅</w:t>
      </w:r>
      <w:proofErr w:type="gramStart"/>
      <w:r>
        <w:rPr>
          <w:spacing w:val="-1"/>
          <w:lang w:eastAsia="zh-CN"/>
        </w:rPr>
        <w:t>《</w:t>
      </w:r>
      <w:proofErr w:type="gramEnd"/>
      <w:r>
        <w:rPr>
          <w:rFonts w:cs="宋体"/>
          <w:spacing w:val="-1"/>
          <w:lang w:eastAsia="zh-CN"/>
        </w:rPr>
        <w:t>浙</w:t>
      </w:r>
      <w:r>
        <w:rPr>
          <w:spacing w:val="-1"/>
          <w:lang w:eastAsia="zh-CN"/>
        </w:rPr>
        <w:t>江省公路</w:t>
      </w:r>
      <w:r>
        <w:rPr>
          <w:rFonts w:cs="宋体"/>
          <w:spacing w:val="-1"/>
          <w:lang w:eastAsia="zh-CN"/>
        </w:rPr>
        <w:t>水运</w:t>
      </w:r>
      <w:r>
        <w:rPr>
          <w:spacing w:val="-1"/>
          <w:lang w:eastAsia="zh-CN"/>
        </w:rPr>
        <w:t>工程质量提</w:t>
      </w:r>
      <w:r>
        <w:rPr>
          <w:rFonts w:cs="宋体"/>
          <w:spacing w:val="-1"/>
          <w:lang w:eastAsia="zh-CN"/>
        </w:rPr>
        <w:t>升三年专</w:t>
      </w:r>
      <w:r>
        <w:rPr>
          <w:spacing w:val="-1"/>
          <w:lang w:eastAsia="zh-CN"/>
        </w:rPr>
        <w:t>项行</w:t>
      </w:r>
      <w:r>
        <w:rPr>
          <w:rFonts w:cs="宋体"/>
          <w:spacing w:val="-1"/>
          <w:lang w:eastAsia="zh-CN"/>
        </w:rPr>
        <w:t>动方案（</w:t>
      </w:r>
      <w:r>
        <w:rPr>
          <w:rFonts w:ascii="Times New Roman" w:eastAsia="Times New Roman" w:hAnsi="Times New Roman" w:cs="Times New Roman"/>
          <w:spacing w:val="-1"/>
          <w:lang w:eastAsia="zh-CN"/>
        </w:rPr>
        <w:t>2021</w:t>
      </w:r>
    </w:p>
    <w:p w:rsidR="0059461D" w:rsidRDefault="004370C5">
      <w:pPr>
        <w:pStyle w:val="a4"/>
        <w:rPr>
          <w:rFonts w:cs="宋体"/>
          <w:lang w:eastAsia="zh-CN"/>
        </w:rPr>
      </w:pPr>
      <w:r>
        <w:rPr>
          <w:rFonts w:cs="宋体"/>
          <w:lang w:eastAsia="zh-CN"/>
        </w:rPr>
        <w:t>—</w:t>
      </w:r>
      <w:r>
        <w:rPr>
          <w:rFonts w:ascii="Times New Roman" w:eastAsia="Times New Roman" w:hAnsi="Times New Roman" w:cs="Times New Roman"/>
          <w:lang w:eastAsia="zh-CN"/>
        </w:rPr>
        <w:t>2023</w:t>
      </w:r>
      <w:r>
        <w:rPr>
          <w:rFonts w:cs="宋体"/>
          <w:lang w:eastAsia="zh-CN"/>
        </w:rPr>
        <w:t>）</w:t>
      </w:r>
      <w:proofErr w:type="gramStart"/>
      <w:r>
        <w:rPr>
          <w:rFonts w:cs="宋体"/>
          <w:lang w:eastAsia="zh-CN"/>
        </w:rPr>
        <w:t>》</w:t>
      </w:r>
      <w:proofErr w:type="gramEnd"/>
      <w:r>
        <w:rPr>
          <w:rFonts w:cs="宋体"/>
          <w:lang w:eastAsia="zh-CN"/>
        </w:rPr>
        <w:t>做好相关</w:t>
      </w:r>
      <w:r>
        <w:rPr>
          <w:lang w:eastAsia="zh-CN"/>
        </w:rPr>
        <w:t>工</w:t>
      </w:r>
      <w:r>
        <w:rPr>
          <w:rFonts w:cs="宋体"/>
          <w:lang w:eastAsia="zh-CN"/>
        </w:rPr>
        <w:t>作。</w:t>
      </w:r>
    </w:p>
    <w:p w:rsidR="0059461D" w:rsidRDefault="004370C5">
      <w:pPr>
        <w:pStyle w:val="a4"/>
        <w:spacing w:before="119" w:line="336" w:lineRule="auto"/>
        <w:ind w:firstLine="420"/>
        <w:rPr>
          <w:rFonts w:cs="宋体"/>
          <w:lang w:eastAsia="zh-CN"/>
        </w:rPr>
      </w:pPr>
      <w:r>
        <w:rPr>
          <w:rFonts w:cs="宋体"/>
          <w:spacing w:val="1"/>
          <w:w w:val="95"/>
          <w:lang w:eastAsia="zh-CN"/>
        </w:rPr>
        <w:t>（</w: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8</w:t>
      </w:r>
      <w:r>
        <w:rPr>
          <w:rFonts w:cs="宋体"/>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按</w:t>
      </w:r>
      <w:r>
        <w:rPr>
          <w:spacing w:val="1"/>
          <w:w w:val="95"/>
          <w:lang w:eastAsia="zh-CN"/>
        </w:rPr>
        <w:t>照</w:t>
      </w:r>
      <w:r>
        <w:rPr>
          <w:rFonts w:cs="宋体"/>
          <w:w w:val="95"/>
          <w:lang w:eastAsia="zh-CN"/>
        </w:rPr>
        <w:t>浙</w:t>
      </w:r>
      <w:r>
        <w:rPr>
          <w:spacing w:val="1"/>
          <w:w w:val="95"/>
          <w:lang w:eastAsia="zh-CN"/>
        </w:rPr>
        <w:t>江</w:t>
      </w:r>
      <w:r>
        <w:rPr>
          <w:w w:val="95"/>
          <w:lang w:eastAsia="zh-CN"/>
        </w:rPr>
        <w:t>省</w:t>
      </w:r>
      <w:r>
        <w:rPr>
          <w:rFonts w:cs="宋体"/>
          <w:spacing w:val="1"/>
          <w:w w:val="95"/>
          <w:lang w:eastAsia="zh-CN"/>
        </w:rPr>
        <w:t>交</w:t>
      </w:r>
      <w:r>
        <w:rPr>
          <w:rFonts w:cs="宋体"/>
          <w:w w:val="95"/>
          <w:lang w:eastAsia="zh-CN"/>
        </w:rPr>
        <w:t>通</w:t>
      </w:r>
      <w:r>
        <w:rPr>
          <w:rFonts w:cs="宋体"/>
          <w:spacing w:val="1"/>
          <w:w w:val="95"/>
          <w:lang w:eastAsia="zh-CN"/>
        </w:rPr>
        <w:t>运</w:t>
      </w:r>
      <w:r>
        <w:rPr>
          <w:rFonts w:cs="宋体"/>
          <w:w w:val="95"/>
          <w:lang w:eastAsia="zh-CN"/>
        </w:rPr>
        <w:t>输</w:t>
      </w:r>
      <w:r>
        <w:rPr>
          <w:rFonts w:cs="宋体"/>
          <w:spacing w:val="-26"/>
          <w:w w:val="95"/>
          <w:lang w:eastAsia="zh-CN"/>
        </w:rPr>
        <w:t>厅</w:t>
      </w:r>
      <w:r>
        <w:rPr>
          <w:spacing w:val="1"/>
          <w:w w:val="95"/>
          <w:lang w:eastAsia="zh-CN"/>
        </w:rPr>
        <w:t>《</w:t>
      </w:r>
      <w:r>
        <w:rPr>
          <w:rFonts w:cs="宋体"/>
          <w:w w:val="95"/>
          <w:lang w:eastAsia="zh-CN"/>
        </w:rPr>
        <w:t>浙</w:t>
      </w:r>
      <w:r>
        <w:rPr>
          <w:spacing w:val="1"/>
          <w:w w:val="95"/>
          <w:lang w:eastAsia="zh-CN"/>
        </w:rPr>
        <w:t>江</w:t>
      </w:r>
      <w:r>
        <w:rPr>
          <w:w w:val="95"/>
          <w:lang w:eastAsia="zh-CN"/>
        </w:rPr>
        <w:t>省</w:t>
      </w:r>
      <w:r>
        <w:rPr>
          <w:spacing w:val="1"/>
          <w:w w:val="95"/>
          <w:lang w:eastAsia="zh-CN"/>
        </w:rPr>
        <w:t>公</w:t>
      </w:r>
      <w:r>
        <w:rPr>
          <w:w w:val="95"/>
          <w:lang w:eastAsia="zh-CN"/>
        </w:rPr>
        <w:t>路</w:t>
      </w:r>
      <w:r>
        <w:rPr>
          <w:rFonts w:cs="宋体"/>
          <w:spacing w:val="1"/>
          <w:w w:val="95"/>
          <w:lang w:eastAsia="zh-CN"/>
        </w:rPr>
        <w:t>水</w:t>
      </w:r>
      <w:r>
        <w:rPr>
          <w:rFonts w:cs="宋体"/>
          <w:w w:val="95"/>
          <w:lang w:eastAsia="zh-CN"/>
        </w:rPr>
        <w:t>运</w:t>
      </w:r>
      <w:r>
        <w:rPr>
          <w:spacing w:val="1"/>
          <w:w w:val="95"/>
          <w:lang w:eastAsia="zh-CN"/>
        </w:rPr>
        <w:t>工</w:t>
      </w:r>
      <w:r>
        <w:rPr>
          <w:w w:val="95"/>
          <w:lang w:eastAsia="zh-CN"/>
        </w:rPr>
        <w:t>程</w:t>
      </w:r>
      <w:r>
        <w:rPr>
          <w:spacing w:val="1"/>
          <w:w w:val="95"/>
          <w:lang w:eastAsia="zh-CN"/>
        </w:rPr>
        <w:t>施</w:t>
      </w:r>
      <w:r>
        <w:rPr>
          <w:w w:val="95"/>
          <w:lang w:eastAsia="zh-CN"/>
        </w:rPr>
        <w:t>工</w:t>
      </w:r>
      <w:r>
        <w:rPr>
          <w:rFonts w:cs="宋体"/>
          <w:spacing w:val="1"/>
          <w:w w:val="95"/>
          <w:lang w:eastAsia="zh-CN"/>
        </w:rPr>
        <w:t>原</w:t>
      </w:r>
      <w:r>
        <w:rPr>
          <w:rFonts w:cs="宋体"/>
          <w:w w:val="95"/>
          <w:lang w:eastAsia="zh-CN"/>
        </w:rPr>
        <w:t>材</w:t>
      </w:r>
      <w:r>
        <w:rPr>
          <w:rFonts w:cs="宋体"/>
          <w:spacing w:val="1"/>
          <w:w w:val="95"/>
          <w:lang w:eastAsia="zh-CN"/>
        </w:rPr>
        <w:t>料</w:t>
      </w:r>
      <w:r>
        <w:rPr>
          <w:w w:val="95"/>
          <w:lang w:eastAsia="zh-CN"/>
        </w:rPr>
        <w:t>和</w:t>
      </w:r>
      <w:r>
        <w:rPr>
          <w:rFonts w:cs="宋体"/>
          <w:spacing w:val="1"/>
          <w:w w:val="95"/>
          <w:lang w:eastAsia="zh-CN"/>
        </w:rPr>
        <w:t>产</w:t>
      </w:r>
      <w:r>
        <w:rPr>
          <w:rFonts w:cs="宋体"/>
          <w:w w:val="95"/>
          <w:lang w:eastAsia="zh-CN"/>
        </w:rPr>
        <w:t>品</w:t>
      </w:r>
      <w:r>
        <w:rPr>
          <w:spacing w:val="1"/>
          <w:w w:val="95"/>
          <w:lang w:eastAsia="zh-CN"/>
        </w:rPr>
        <w:t>质</w:t>
      </w:r>
      <w:r>
        <w:rPr>
          <w:w w:val="95"/>
          <w:lang w:eastAsia="zh-CN"/>
        </w:rPr>
        <w:t>量</w:t>
      </w:r>
      <w:r>
        <w:rPr>
          <w:spacing w:val="1"/>
          <w:w w:val="95"/>
          <w:lang w:eastAsia="zh-CN"/>
        </w:rPr>
        <w:t>管</w:t>
      </w:r>
      <w:r>
        <w:rPr>
          <w:w w:val="95"/>
          <w:lang w:eastAsia="zh-CN"/>
        </w:rPr>
        <w:t>理</w:t>
      </w:r>
      <w:r>
        <w:rPr>
          <w:rFonts w:cs="宋体"/>
          <w:spacing w:val="1"/>
          <w:w w:val="95"/>
          <w:lang w:eastAsia="zh-CN"/>
        </w:rPr>
        <w:t>若</w:t>
      </w:r>
      <w:r>
        <w:rPr>
          <w:rFonts w:cs="宋体"/>
          <w:w w:val="95"/>
          <w:lang w:eastAsia="zh-CN"/>
        </w:rPr>
        <w:t>干</w:t>
      </w:r>
      <w:r>
        <w:rPr>
          <w:w w:val="95"/>
          <w:lang w:eastAsia="zh-CN"/>
        </w:rPr>
        <w:t>规</w:t>
      </w:r>
      <w:r>
        <w:rPr>
          <w:rFonts w:cs="宋体"/>
          <w:lang w:eastAsia="zh-CN"/>
        </w:rPr>
        <w:t>定》做好相关</w:t>
      </w:r>
      <w:r>
        <w:rPr>
          <w:lang w:eastAsia="zh-CN"/>
        </w:rPr>
        <w:t>工</w:t>
      </w:r>
      <w:r>
        <w:rPr>
          <w:rFonts w:cs="宋体"/>
          <w:lang w:eastAsia="zh-CN"/>
        </w:rPr>
        <w:t>作。</w:t>
      </w:r>
    </w:p>
    <w:p w:rsidR="0059461D" w:rsidRDefault="004370C5">
      <w:pPr>
        <w:pStyle w:val="a4"/>
        <w:spacing w:before="48" w:line="336" w:lineRule="auto"/>
        <w:ind w:firstLine="420"/>
        <w:rPr>
          <w:rFonts w:cs="宋体"/>
          <w:lang w:eastAsia="zh-CN"/>
        </w:rPr>
      </w:pPr>
      <w:r>
        <w:rPr>
          <w:rFonts w:cs="宋体"/>
          <w:spacing w:val="1"/>
          <w:w w:val="95"/>
          <w:lang w:eastAsia="zh-CN"/>
        </w:rPr>
        <w:t>（</w: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9</w:t>
      </w:r>
      <w:r>
        <w:rPr>
          <w:rFonts w:cs="宋体"/>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按</w:t>
      </w:r>
      <w:r>
        <w:rPr>
          <w:spacing w:val="1"/>
          <w:w w:val="95"/>
          <w:lang w:eastAsia="zh-CN"/>
        </w:rPr>
        <w:t>照</w:t>
      </w:r>
      <w:r>
        <w:rPr>
          <w:rFonts w:cs="宋体"/>
          <w:w w:val="95"/>
          <w:lang w:eastAsia="zh-CN"/>
        </w:rPr>
        <w:t>浙</w:t>
      </w:r>
      <w:r>
        <w:rPr>
          <w:spacing w:val="1"/>
          <w:w w:val="95"/>
          <w:lang w:eastAsia="zh-CN"/>
        </w:rPr>
        <w:t>江</w:t>
      </w:r>
      <w:r>
        <w:rPr>
          <w:w w:val="95"/>
          <w:lang w:eastAsia="zh-CN"/>
        </w:rPr>
        <w:t>省</w:t>
      </w:r>
      <w:r>
        <w:rPr>
          <w:rFonts w:cs="宋体"/>
          <w:spacing w:val="1"/>
          <w:w w:val="95"/>
          <w:lang w:eastAsia="zh-CN"/>
        </w:rPr>
        <w:t>交</w:t>
      </w:r>
      <w:r>
        <w:rPr>
          <w:rFonts w:cs="宋体"/>
          <w:w w:val="95"/>
          <w:lang w:eastAsia="zh-CN"/>
        </w:rPr>
        <w:t>通</w:t>
      </w:r>
      <w:r>
        <w:rPr>
          <w:rFonts w:cs="宋体"/>
          <w:spacing w:val="1"/>
          <w:w w:val="95"/>
          <w:lang w:eastAsia="zh-CN"/>
        </w:rPr>
        <w:t>运</w:t>
      </w:r>
      <w:r>
        <w:rPr>
          <w:rFonts w:cs="宋体"/>
          <w:w w:val="95"/>
          <w:lang w:eastAsia="zh-CN"/>
        </w:rPr>
        <w:t>输</w:t>
      </w:r>
      <w:r>
        <w:rPr>
          <w:rFonts w:cs="宋体"/>
          <w:spacing w:val="-26"/>
          <w:w w:val="95"/>
          <w:lang w:eastAsia="zh-CN"/>
        </w:rPr>
        <w:t>厅</w:t>
      </w:r>
      <w:r>
        <w:rPr>
          <w:spacing w:val="1"/>
          <w:w w:val="95"/>
          <w:lang w:eastAsia="zh-CN"/>
        </w:rPr>
        <w:t>《</w:t>
      </w:r>
      <w:r>
        <w:rPr>
          <w:rFonts w:cs="宋体"/>
          <w:w w:val="95"/>
          <w:lang w:eastAsia="zh-CN"/>
        </w:rPr>
        <w:t>浙</w:t>
      </w:r>
      <w:r>
        <w:rPr>
          <w:spacing w:val="1"/>
          <w:w w:val="95"/>
          <w:lang w:eastAsia="zh-CN"/>
        </w:rPr>
        <w:t>江</w:t>
      </w:r>
      <w:r>
        <w:rPr>
          <w:w w:val="95"/>
          <w:lang w:eastAsia="zh-CN"/>
        </w:rPr>
        <w:t>省</w:t>
      </w:r>
      <w:r>
        <w:rPr>
          <w:spacing w:val="1"/>
          <w:w w:val="95"/>
          <w:lang w:eastAsia="zh-CN"/>
        </w:rPr>
        <w:t>公</w:t>
      </w:r>
      <w:r>
        <w:rPr>
          <w:w w:val="95"/>
          <w:lang w:eastAsia="zh-CN"/>
        </w:rPr>
        <w:t>路</w:t>
      </w:r>
      <w:r>
        <w:rPr>
          <w:rFonts w:cs="宋体"/>
          <w:spacing w:val="1"/>
          <w:w w:val="95"/>
          <w:lang w:eastAsia="zh-CN"/>
        </w:rPr>
        <w:t>水</w:t>
      </w:r>
      <w:r>
        <w:rPr>
          <w:rFonts w:cs="宋体"/>
          <w:w w:val="95"/>
          <w:lang w:eastAsia="zh-CN"/>
        </w:rPr>
        <w:t>运</w:t>
      </w:r>
      <w:r>
        <w:rPr>
          <w:spacing w:val="1"/>
          <w:w w:val="95"/>
          <w:lang w:eastAsia="zh-CN"/>
        </w:rPr>
        <w:t>工</w:t>
      </w:r>
      <w:r>
        <w:rPr>
          <w:w w:val="95"/>
          <w:lang w:eastAsia="zh-CN"/>
        </w:rPr>
        <w:t>程</w:t>
      </w:r>
      <w:r>
        <w:rPr>
          <w:spacing w:val="1"/>
          <w:w w:val="95"/>
          <w:lang w:eastAsia="zh-CN"/>
        </w:rPr>
        <w:t>项</w:t>
      </w:r>
      <w:r>
        <w:rPr>
          <w:rFonts w:cs="宋体"/>
          <w:w w:val="95"/>
          <w:lang w:eastAsia="zh-CN"/>
        </w:rPr>
        <w:t>目</w:t>
      </w:r>
      <w:r>
        <w:rPr>
          <w:rFonts w:cs="宋体"/>
          <w:spacing w:val="1"/>
          <w:w w:val="95"/>
          <w:lang w:eastAsia="zh-CN"/>
        </w:rPr>
        <w:t>智</w:t>
      </w:r>
      <w:r>
        <w:rPr>
          <w:rFonts w:cs="宋体"/>
          <w:w w:val="95"/>
          <w:lang w:eastAsia="zh-CN"/>
        </w:rPr>
        <w:t>慧</w:t>
      </w:r>
      <w:r>
        <w:rPr>
          <w:spacing w:val="1"/>
          <w:w w:val="95"/>
          <w:lang w:eastAsia="zh-CN"/>
        </w:rPr>
        <w:t>建</w:t>
      </w:r>
      <w:r>
        <w:rPr>
          <w:rFonts w:cs="宋体"/>
          <w:w w:val="95"/>
          <w:lang w:eastAsia="zh-CN"/>
        </w:rPr>
        <w:t>设</w:t>
      </w:r>
      <w:r>
        <w:rPr>
          <w:rFonts w:cs="宋体"/>
          <w:spacing w:val="1"/>
          <w:w w:val="95"/>
          <w:lang w:eastAsia="zh-CN"/>
        </w:rPr>
        <w:t>三</w:t>
      </w:r>
      <w:r>
        <w:rPr>
          <w:rFonts w:cs="宋体"/>
          <w:w w:val="95"/>
          <w:lang w:eastAsia="zh-CN"/>
        </w:rPr>
        <w:t>年</w:t>
      </w:r>
      <w:r>
        <w:rPr>
          <w:rFonts w:cs="宋体"/>
          <w:spacing w:val="1"/>
          <w:w w:val="95"/>
          <w:lang w:eastAsia="zh-CN"/>
        </w:rPr>
        <w:t>专</w:t>
      </w:r>
      <w:r>
        <w:rPr>
          <w:w w:val="95"/>
          <w:lang w:eastAsia="zh-CN"/>
        </w:rPr>
        <w:t>项</w:t>
      </w:r>
      <w:r>
        <w:rPr>
          <w:spacing w:val="1"/>
          <w:w w:val="95"/>
          <w:lang w:eastAsia="zh-CN"/>
        </w:rPr>
        <w:t>行</w:t>
      </w:r>
      <w:r>
        <w:rPr>
          <w:rFonts w:cs="宋体"/>
          <w:w w:val="95"/>
          <w:lang w:eastAsia="zh-CN"/>
        </w:rPr>
        <w:t>动</w:t>
      </w:r>
      <w:r>
        <w:rPr>
          <w:rFonts w:cs="宋体"/>
          <w:spacing w:val="1"/>
          <w:w w:val="95"/>
          <w:lang w:eastAsia="zh-CN"/>
        </w:rPr>
        <w:t>实</w:t>
      </w:r>
      <w:r>
        <w:rPr>
          <w:w w:val="95"/>
          <w:lang w:eastAsia="zh-CN"/>
        </w:rPr>
        <w:t>施</w:t>
      </w:r>
      <w:r>
        <w:rPr>
          <w:rFonts w:cs="宋体"/>
          <w:w w:val="95"/>
          <w:lang w:eastAsia="zh-CN"/>
        </w:rPr>
        <w:t>意</w:t>
      </w:r>
      <w:r>
        <w:rPr>
          <w:rFonts w:cs="宋体"/>
          <w:lang w:eastAsia="zh-CN"/>
        </w:rPr>
        <w:t>见》做好相关</w:t>
      </w:r>
      <w:r>
        <w:rPr>
          <w:lang w:eastAsia="zh-CN"/>
        </w:rPr>
        <w:t>工</w:t>
      </w:r>
      <w:r>
        <w:rPr>
          <w:rFonts w:cs="宋体"/>
          <w:lang w:eastAsia="zh-CN"/>
        </w:rPr>
        <w:t>作。</w:t>
      </w:r>
    </w:p>
    <w:p w:rsidR="0059461D" w:rsidRDefault="004370C5">
      <w:pPr>
        <w:pStyle w:val="a4"/>
        <w:spacing w:before="48" w:line="336" w:lineRule="auto"/>
        <w:ind w:firstLine="420"/>
        <w:rPr>
          <w:rFonts w:cs="宋体"/>
          <w:w w:val="95"/>
          <w:lang w:eastAsia="zh-CN"/>
        </w:rPr>
      </w:pPr>
      <w:r>
        <w:rPr>
          <w:rFonts w:cs="宋体" w:hint="eastAsia"/>
          <w:w w:val="95"/>
          <w:lang w:eastAsia="zh-CN"/>
        </w:rPr>
        <w:t>（20）</w:t>
      </w:r>
      <w:r>
        <w:rPr>
          <w:rFonts w:cs="宋体"/>
          <w:w w:val="95"/>
          <w:lang w:eastAsia="zh-CN"/>
        </w:rPr>
        <w:t>承包人应按照浙江省交通运输厅《</w:t>
      </w:r>
      <w:r>
        <w:rPr>
          <w:rFonts w:cs="宋体" w:hint="eastAsia"/>
          <w:w w:val="95"/>
          <w:lang w:eastAsia="zh-CN"/>
        </w:rPr>
        <w:t>公路水泥搅拌桩施工质量质控系统指导手册</w:t>
      </w:r>
      <w:r>
        <w:rPr>
          <w:rFonts w:cs="宋体"/>
          <w:w w:val="95"/>
          <w:lang w:eastAsia="zh-CN"/>
        </w:rPr>
        <w:t>》</w:t>
      </w:r>
      <w:r>
        <w:rPr>
          <w:rFonts w:cs="宋体" w:hint="eastAsia"/>
          <w:w w:val="95"/>
          <w:lang w:eastAsia="zh-CN"/>
        </w:rPr>
        <w:t>做好相关工作，并与</w:t>
      </w:r>
      <w:proofErr w:type="gramStart"/>
      <w:r>
        <w:rPr>
          <w:rFonts w:cs="宋体" w:hint="eastAsia"/>
          <w:w w:val="95"/>
          <w:lang w:eastAsia="zh-CN"/>
        </w:rPr>
        <w:t>浙路品质</w:t>
      </w:r>
      <w:proofErr w:type="gramEnd"/>
      <w:r>
        <w:rPr>
          <w:rFonts w:cs="宋体" w:hint="eastAsia"/>
          <w:w w:val="95"/>
          <w:lang w:eastAsia="zh-CN"/>
        </w:rPr>
        <w:t>平台接口。</w:t>
      </w:r>
    </w:p>
    <w:p w:rsidR="0059461D" w:rsidRDefault="004370C5">
      <w:pPr>
        <w:pStyle w:val="a4"/>
        <w:tabs>
          <w:tab w:val="left" w:pos="593"/>
        </w:tabs>
        <w:spacing w:before="86"/>
        <w:rPr>
          <w:rFonts w:cs="宋体"/>
          <w:lang w:eastAsia="zh-CN"/>
        </w:rPr>
      </w:pPr>
      <w:r>
        <w:rPr>
          <w:rFonts w:ascii="Times New Roman" w:eastAsia="Times New Roman" w:hAnsi="Times New Roman" w:cs="Times New Roman"/>
          <w:w w:val="95"/>
          <w:lang w:eastAsia="zh-CN"/>
        </w:rPr>
        <w:t>4.3</w:t>
      </w:r>
      <w:r>
        <w:rPr>
          <w:rFonts w:ascii="Times New Roman" w:eastAsia="Times New Roman" w:hAnsi="Times New Roman" w:cs="Times New Roman"/>
          <w:w w:val="95"/>
          <w:lang w:eastAsia="zh-CN"/>
        </w:rPr>
        <w:tab/>
      </w:r>
      <w:r>
        <w:rPr>
          <w:rFonts w:cs="宋体"/>
          <w:lang w:eastAsia="zh-CN"/>
        </w:rPr>
        <w:t>分包</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4.3.3</w:t>
      </w:r>
      <w:r>
        <w:rPr>
          <w:rFonts w:cs="宋体"/>
          <w:lang w:eastAsia="zh-CN"/>
        </w:rPr>
        <w:t>（</w:t>
      </w:r>
      <w:r>
        <w:rPr>
          <w:rFonts w:ascii="Times New Roman" w:eastAsia="Times New Roman" w:hAnsi="Times New Roman" w:cs="Times New Roman"/>
          <w:lang w:eastAsia="zh-CN"/>
        </w:rPr>
        <w:t>1</w:t>
      </w:r>
      <w:r>
        <w:rPr>
          <w:rFonts w:cs="宋体"/>
          <w:lang w:eastAsia="zh-CN"/>
        </w:rPr>
        <w:t>）目补充</w:t>
      </w:r>
      <w:r>
        <w:rPr>
          <w:lang w:eastAsia="zh-CN"/>
        </w:rPr>
        <w:t>：</w:t>
      </w:r>
    </w:p>
    <w:p w:rsidR="0059461D" w:rsidRDefault="004370C5">
      <w:pPr>
        <w:pStyle w:val="a4"/>
        <w:tabs>
          <w:tab w:val="left" w:pos="4951"/>
        </w:tabs>
        <w:spacing w:before="119"/>
        <w:ind w:left="540"/>
        <w:rPr>
          <w:rFonts w:cs="宋体"/>
          <w:lang w:eastAsia="zh-CN"/>
        </w:rPr>
      </w:pPr>
      <w:r>
        <w:rPr>
          <w:rFonts w:cs="宋体"/>
          <w:w w:val="95"/>
          <w:lang w:eastAsia="zh-CN"/>
        </w:rPr>
        <w:t>（</w:t>
      </w:r>
      <w:r>
        <w:rPr>
          <w:rFonts w:ascii="Times New Roman" w:eastAsia="Times New Roman" w:hAnsi="Times New Roman" w:cs="Times New Roman"/>
          <w:w w:val="95"/>
          <w:lang w:eastAsia="zh-CN"/>
        </w:rPr>
        <w:t>1</w:t>
      </w:r>
      <w:r>
        <w:rPr>
          <w:rFonts w:cs="宋体"/>
          <w:w w:val="95"/>
          <w:lang w:eastAsia="zh-CN"/>
        </w:rPr>
        <w:t>）不允许分包的</w:t>
      </w:r>
      <w:r>
        <w:rPr>
          <w:w w:val="95"/>
          <w:lang w:eastAsia="zh-CN"/>
        </w:rPr>
        <w:t>工程</w:t>
      </w:r>
      <w:r>
        <w:rPr>
          <w:rFonts w:cs="宋体"/>
          <w:w w:val="95"/>
          <w:lang w:eastAsia="zh-CN"/>
        </w:rPr>
        <w:t>内容</w:t>
      </w:r>
      <w:r>
        <w:rPr>
          <w:w w:val="95"/>
          <w:lang w:eastAsia="zh-CN"/>
        </w:rPr>
        <w:t>为：</w:t>
      </w:r>
      <w:r>
        <w:rPr>
          <w:rFonts w:ascii="Times New Roman" w:eastAsia="Times New Roman" w:hAnsi="Times New Roman" w:cs="Times New Roman"/>
          <w:w w:val="95"/>
          <w:u w:val="single" w:color="000000"/>
          <w:lang w:eastAsia="zh-CN"/>
        </w:rPr>
        <w:tab/>
      </w:r>
      <w:r>
        <w:rPr>
          <w:rFonts w:cs="宋体"/>
          <w:lang w:eastAsia="zh-CN"/>
        </w:rPr>
        <w:t>。</w:t>
      </w:r>
    </w:p>
    <w:p w:rsidR="0059461D" w:rsidRDefault="004370C5">
      <w:pPr>
        <w:pStyle w:val="a4"/>
        <w:ind w:left="540"/>
        <w:rPr>
          <w:lang w:eastAsia="zh-CN"/>
        </w:rPr>
      </w:pPr>
      <w:r>
        <w:rPr>
          <w:rFonts w:cs="宋体"/>
          <w:lang w:eastAsia="zh-CN"/>
        </w:rPr>
        <w:t>承</w:t>
      </w:r>
      <w:r>
        <w:rPr>
          <w:rFonts w:cs="宋体"/>
          <w:spacing w:val="2"/>
          <w:lang w:eastAsia="zh-CN"/>
        </w:rPr>
        <w:t>包</w:t>
      </w:r>
      <w:r>
        <w:rPr>
          <w:lang w:eastAsia="zh-CN"/>
        </w:rPr>
        <w:t>人</w:t>
      </w:r>
      <w:r>
        <w:rPr>
          <w:rFonts w:cs="宋体"/>
          <w:spacing w:val="2"/>
          <w:lang w:eastAsia="zh-CN"/>
        </w:rPr>
        <w:t>在</w:t>
      </w:r>
      <w:r>
        <w:rPr>
          <w:lang w:eastAsia="zh-CN"/>
        </w:rPr>
        <w:t>中</w:t>
      </w:r>
      <w:r>
        <w:rPr>
          <w:spacing w:val="2"/>
          <w:lang w:eastAsia="zh-CN"/>
        </w:rPr>
        <w:t>标</w:t>
      </w:r>
      <w:r>
        <w:rPr>
          <w:rFonts w:cs="宋体"/>
          <w:lang w:eastAsia="zh-CN"/>
        </w:rPr>
        <w:t>后</w:t>
      </w:r>
      <w:r>
        <w:rPr>
          <w:rFonts w:cs="宋体"/>
          <w:spacing w:val="2"/>
          <w:lang w:eastAsia="zh-CN"/>
        </w:rPr>
        <w:t>补</w:t>
      </w:r>
      <w:r>
        <w:rPr>
          <w:rFonts w:cs="宋体"/>
          <w:lang w:eastAsia="zh-CN"/>
        </w:rPr>
        <w:t>充</w:t>
      </w:r>
      <w:r>
        <w:rPr>
          <w:spacing w:val="2"/>
          <w:lang w:eastAsia="zh-CN"/>
        </w:rPr>
        <w:t>提</w:t>
      </w:r>
      <w:r>
        <w:rPr>
          <w:rFonts w:cs="宋体"/>
          <w:lang w:eastAsia="zh-CN"/>
        </w:rPr>
        <w:t>交</w:t>
      </w:r>
      <w:r>
        <w:rPr>
          <w:rFonts w:cs="宋体"/>
          <w:spacing w:val="2"/>
          <w:lang w:eastAsia="zh-CN"/>
        </w:rPr>
        <w:t>分</w:t>
      </w:r>
      <w:r>
        <w:rPr>
          <w:rFonts w:cs="宋体"/>
          <w:lang w:eastAsia="zh-CN"/>
        </w:rPr>
        <w:t>包</w:t>
      </w:r>
      <w:r>
        <w:rPr>
          <w:rFonts w:cs="宋体"/>
          <w:spacing w:val="2"/>
          <w:lang w:eastAsia="zh-CN"/>
        </w:rPr>
        <w:t>计</w:t>
      </w:r>
      <w:r>
        <w:rPr>
          <w:rFonts w:cs="宋体"/>
          <w:lang w:eastAsia="zh-CN"/>
        </w:rPr>
        <w:t>划</w:t>
      </w:r>
      <w:r>
        <w:rPr>
          <w:rFonts w:cs="宋体"/>
          <w:spacing w:val="2"/>
          <w:lang w:eastAsia="zh-CN"/>
        </w:rPr>
        <w:t>的</w:t>
      </w:r>
      <w:r>
        <w:rPr>
          <w:lang w:eastAsia="zh-CN"/>
        </w:rPr>
        <w:t>，</w:t>
      </w:r>
      <w:r>
        <w:rPr>
          <w:rFonts w:cs="宋体"/>
          <w:spacing w:val="2"/>
          <w:lang w:eastAsia="zh-CN"/>
        </w:rPr>
        <w:t>应</w:t>
      </w:r>
      <w:r>
        <w:rPr>
          <w:rFonts w:cs="宋体"/>
          <w:lang w:eastAsia="zh-CN"/>
        </w:rPr>
        <w:t>按</w:t>
      </w:r>
      <w:r>
        <w:rPr>
          <w:spacing w:val="2"/>
          <w:lang w:eastAsia="zh-CN"/>
        </w:rPr>
        <w:t>规</w:t>
      </w:r>
      <w:r>
        <w:rPr>
          <w:rFonts w:cs="宋体"/>
          <w:lang w:eastAsia="zh-CN"/>
        </w:rPr>
        <w:t>定</w:t>
      </w:r>
      <w:r>
        <w:rPr>
          <w:rFonts w:cs="宋体"/>
          <w:spacing w:val="2"/>
          <w:lang w:eastAsia="zh-CN"/>
        </w:rPr>
        <w:t>及</w:t>
      </w:r>
      <w:r>
        <w:rPr>
          <w:rFonts w:cs="宋体"/>
          <w:lang w:eastAsia="zh-CN"/>
        </w:rPr>
        <w:t>时</w:t>
      </w:r>
      <w:r>
        <w:rPr>
          <w:rFonts w:cs="宋体"/>
          <w:spacing w:val="2"/>
          <w:lang w:eastAsia="zh-CN"/>
        </w:rPr>
        <w:t>向</w:t>
      </w:r>
      <w:r>
        <w:rPr>
          <w:rFonts w:cs="宋体"/>
          <w:lang w:eastAsia="zh-CN"/>
        </w:rPr>
        <w:t>监</w:t>
      </w:r>
      <w:r>
        <w:rPr>
          <w:spacing w:val="2"/>
          <w:lang w:eastAsia="zh-CN"/>
        </w:rPr>
        <w:t>理</w:t>
      </w:r>
      <w:r>
        <w:rPr>
          <w:lang w:eastAsia="zh-CN"/>
        </w:rPr>
        <w:t>人</w:t>
      </w:r>
      <w:r>
        <w:rPr>
          <w:spacing w:val="2"/>
          <w:lang w:eastAsia="zh-CN"/>
        </w:rPr>
        <w:t>提</w:t>
      </w:r>
      <w:r>
        <w:rPr>
          <w:rFonts w:cs="宋体"/>
          <w:lang w:eastAsia="zh-CN"/>
        </w:rPr>
        <w:t>交</w:t>
      </w:r>
      <w:r>
        <w:rPr>
          <w:rFonts w:cs="宋体"/>
          <w:spacing w:val="2"/>
          <w:lang w:eastAsia="zh-CN"/>
        </w:rPr>
        <w:t>分</w:t>
      </w:r>
      <w:r>
        <w:rPr>
          <w:rFonts w:cs="宋体"/>
          <w:lang w:eastAsia="zh-CN"/>
        </w:rPr>
        <w:t>包</w:t>
      </w:r>
      <w:r>
        <w:rPr>
          <w:rFonts w:cs="宋体"/>
          <w:spacing w:val="2"/>
          <w:lang w:eastAsia="zh-CN"/>
        </w:rPr>
        <w:t>计</w:t>
      </w:r>
      <w:r>
        <w:rPr>
          <w:rFonts w:cs="宋体"/>
          <w:lang w:eastAsia="zh-CN"/>
        </w:rPr>
        <w:t>划</w:t>
      </w:r>
      <w:r>
        <w:rPr>
          <w:rFonts w:cs="宋体"/>
          <w:spacing w:val="2"/>
          <w:lang w:eastAsia="zh-CN"/>
        </w:rPr>
        <w:t>并</w:t>
      </w:r>
      <w:r>
        <w:rPr>
          <w:rFonts w:cs="宋体"/>
          <w:lang w:eastAsia="zh-CN"/>
        </w:rPr>
        <w:t>经</w:t>
      </w:r>
      <w:r>
        <w:rPr>
          <w:rFonts w:cs="宋体"/>
          <w:spacing w:val="2"/>
          <w:lang w:eastAsia="zh-CN"/>
        </w:rPr>
        <w:t>发</w:t>
      </w:r>
      <w:r>
        <w:rPr>
          <w:rFonts w:cs="宋体"/>
          <w:lang w:eastAsia="zh-CN"/>
        </w:rPr>
        <w:t>包</w:t>
      </w:r>
      <w:r>
        <w:rPr>
          <w:spacing w:val="2"/>
          <w:lang w:eastAsia="zh-CN"/>
        </w:rPr>
        <w:t>人</w:t>
      </w:r>
      <w:r>
        <w:rPr>
          <w:rFonts w:cs="宋体"/>
          <w:lang w:eastAsia="zh-CN"/>
        </w:rPr>
        <w:t>批</w:t>
      </w:r>
      <w:r>
        <w:rPr>
          <w:rFonts w:cs="宋体"/>
          <w:spacing w:val="2"/>
          <w:lang w:eastAsia="zh-CN"/>
        </w:rPr>
        <w:t>准后</w:t>
      </w:r>
      <w:r>
        <w:rPr>
          <w:lang w:eastAsia="zh-CN"/>
        </w:rPr>
        <w:t>，</w:t>
      </w:r>
    </w:p>
    <w:p w:rsidR="0059461D" w:rsidRDefault="004370C5">
      <w:pPr>
        <w:pStyle w:val="a4"/>
        <w:spacing w:before="133"/>
        <w:rPr>
          <w:rFonts w:cs="宋体"/>
          <w:lang w:eastAsia="zh-CN"/>
        </w:rPr>
      </w:pPr>
      <w:r>
        <w:rPr>
          <w:rFonts w:cs="宋体"/>
          <w:lang w:eastAsia="zh-CN"/>
        </w:rPr>
        <w:t>可以</w:t>
      </w:r>
      <w:r>
        <w:rPr>
          <w:lang w:eastAsia="zh-CN"/>
        </w:rPr>
        <w:t>依法</w:t>
      </w:r>
      <w:r>
        <w:rPr>
          <w:rFonts w:cs="宋体"/>
          <w:lang w:eastAsia="zh-CN"/>
        </w:rPr>
        <w:t>实</w:t>
      </w:r>
      <w:r>
        <w:rPr>
          <w:lang w:eastAsia="zh-CN"/>
        </w:rPr>
        <w:t>施</w:t>
      </w:r>
      <w:r>
        <w:rPr>
          <w:rFonts w:cs="宋体"/>
          <w:lang w:eastAsia="zh-CN"/>
        </w:rPr>
        <w:t>分包。</w:t>
      </w:r>
    </w:p>
    <w:p w:rsidR="0059461D" w:rsidRDefault="004370C5">
      <w:pPr>
        <w:pStyle w:val="a4"/>
        <w:spacing w:before="133"/>
        <w:ind w:left="540"/>
        <w:rPr>
          <w:lang w:eastAsia="zh-CN"/>
        </w:rPr>
      </w:pPr>
      <w:r>
        <w:rPr>
          <w:rFonts w:cs="宋体"/>
          <w:lang w:eastAsia="zh-CN"/>
        </w:rPr>
        <w:t>第</w:t>
      </w:r>
      <w:r>
        <w:rPr>
          <w:rFonts w:ascii="Times New Roman" w:eastAsia="Times New Roman" w:hAnsi="Times New Roman" w:cs="Times New Roman"/>
          <w:lang w:eastAsia="zh-CN"/>
        </w:rPr>
        <w:t>4.3.7</w:t>
      </w:r>
      <w:r>
        <w:rPr>
          <w:spacing w:val="1"/>
          <w:lang w:eastAsia="zh-CN"/>
        </w:rPr>
        <w:t>项</w:t>
      </w:r>
      <w:r>
        <w:rPr>
          <w:rFonts w:cs="宋体"/>
          <w:spacing w:val="1"/>
          <w:lang w:eastAsia="zh-CN"/>
        </w:rPr>
        <w:t>细化</w:t>
      </w:r>
      <w:r>
        <w:rPr>
          <w:spacing w:val="1"/>
          <w:lang w:eastAsia="zh-CN"/>
        </w:rPr>
        <w:t>为：</w:t>
      </w:r>
    </w:p>
    <w:p w:rsidR="0059461D" w:rsidRDefault="004370C5">
      <w:pPr>
        <w:pStyle w:val="a4"/>
        <w:ind w:left="540"/>
        <w:rPr>
          <w:lang w:eastAsia="zh-CN"/>
        </w:rPr>
      </w:pPr>
      <w:r>
        <w:rPr>
          <w:rFonts w:ascii="Times New Roman" w:eastAsia="Times New Roman" w:hAnsi="Times New Roman" w:cs="Times New Roman"/>
          <w:w w:val="95"/>
          <w:lang w:eastAsia="zh-CN"/>
        </w:rPr>
        <w:t xml:space="preserve">4.3.7    </w:t>
      </w:r>
      <w:r>
        <w:rPr>
          <w:rFonts w:cs="宋体"/>
          <w:w w:val="95"/>
          <w:lang w:eastAsia="zh-CN"/>
        </w:rPr>
        <w:t>本</w:t>
      </w:r>
      <w:r>
        <w:rPr>
          <w:w w:val="95"/>
          <w:lang w:eastAsia="zh-CN"/>
        </w:rPr>
        <w:t>项</w:t>
      </w:r>
      <w:r>
        <w:rPr>
          <w:rFonts w:cs="宋体"/>
          <w:w w:val="95"/>
          <w:lang w:eastAsia="zh-CN"/>
        </w:rPr>
        <w:t>目的各</w:t>
      </w:r>
      <w:r>
        <w:rPr>
          <w:w w:val="95"/>
          <w:lang w:eastAsia="zh-CN"/>
        </w:rPr>
        <w:t>项</w:t>
      </w:r>
      <w:r>
        <w:rPr>
          <w:rFonts w:cs="宋体"/>
          <w:w w:val="95"/>
          <w:lang w:eastAsia="zh-CN"/>
        </w:rPr>
        <w:t>分包</w:t>
      </w:r>
      <w:r>
        <w:rPr>
          <w:w w:val="95"/>
          <w:lang w:eastAsia="zh-CN"/>
        </w:rPr>
        <w:t>工</w:t>
      </w:r>
      <w:r>
        <w:rPr>
          <w:rFonts w:cs="宋体"/>
          <w:w w:val="95"/>
          <w:lang w:eastAsia="zh-CN"/>
        </w:rPr>
        <w:t>作均应遵守</w:t>
      </w:r>
      <w:r>
        <w:rPr>
          <w:w w:val="95"/>
          <w:lang w:eastAsia="zh-CN"/>
        </w:rPr>
        <w:t>《公路工程施工</w:t>
      </w:r>
      <w:r>
        <w:rPr>
          <w:rFonts w:cs="宋体"/>
          <w:w w:val="95"/>
          <w:lang w:eastAsia="zh-CN"/>
        </w:rPr>
        <w:t>分包</w:t>
      </w:r>
      <w:r>
        <w:rPr>
          <w:w w:val="95"/>
          <w:lang w:eastAsia="zh-CN"/>
        </w:rPr>
        <w:t>管理</w:t>
      </w:r>
      <w:r>
        <w:rPr>
          <w:rFonts w:cs="宋体"/>
          <w:w w:val="95"/>
          <w:lang w:eastAsia="zh-CN"/>
        </w:rPr>
        <w:t>办</w:t>
      </w:r>
      <w:r>
        <w:rPr>
          <w:w w:val="95"/>
          <w:lang w:eastAsia="zh-CN"/>
        </w:rPr>
        <w:t>法</w:t>
      </w:r>
      <w:r>
        <w:rPr>
          <w:rFonts w:cs="宋体"/>
          <w:w w:val="95"/>
          <w:lang w:eastAsia="zh-CN"/>
        </w:rPr>
        <w:t>》及</w:t>
      </w:r>
      <w:proofErr w:type="gramStart"/>
      <w:r>
        <w:rPr>
          <w:w w:val="95"/>
          <w:lang w:eastAsia="zh-CN"/>
        </w:rPr>
        <w:t>《</w:t>
      </w:r>
      <w:proofErr w:type="gramEnd"/>
      <w:r>
        <w:rPr>
          <w:rFonts w:cs="宋体"/>
          <w:w w:val="95"/>
          <w:lang w:eastAsia="zh-CN"/>
        </w:rPr>
        <w:t>浙</w:t>
      </w:r>
      <w:r>
        <w:rPr>
          <w:w w:val="95"/>
          <w:lang w:eastAsia="zh-CN"/>
        </w:rPr>
        <w:t>江省公路</w:t>
      </w:r>
      <w:r>
        <w:rPr>
          <w:rFonts w:cs="宋体"/>
          <w:w w:val="95"/>
          <w:lang w:eastAsia="zh-CN"/>
        </w:rPr>
        <w:t>水运</w:t>
      </w:r>
      <w:r>
        <w:rPr>
          <w:w w:val="95"/>
          <w:lang w:eastAsia="zh-CN"/>
        </w:rPr>
        <w:t>施工</w:t>
      </w:r>
    </w:p>
    <w:p w:rsidR="0059461D" w:rsidRDefault="004370C5">
      <w:pPr>
        <w:pStyle w:val="a4"/>
        <w:rPr>
          <w:rFonts w:cs="宋体"/>
          <w:lang w:eastAsia="zh-CN"/>
        </w:rPr>
      </w:pPr>
      <w:r>
        <w:rPr>
          <w:rFonts w:cs="宋体"/>
          <w:lang w:eastAsia="zh-CN"/>
        </w:rPr>
        <w:t>分包</w:t>
      </w:r>
      <w:r>
        <w:rPr>
          <w:lang w:eastAsia="zh-CN"/>
        </w:rPr>
        <w:t>和</w:t>
      </w:r>
      <w:r>
        <w:rPr>
          <w:rFonts w:cs="宋体"/>
          <w:lang w:eastAsia="zh-CN"/>
        </w:rPr>
        <w:t>劳务合作</w:t>
      </w:r>
      <w:r>
        <w:rPr>
          <w:lang w:eastAsia="zh-CN"/>
        </w:rPr>
        <w:t>管理</w:t>
      </w:r>
      <w:r>
        <w:rPr>
          <w:rFonts w:cs="宋体"/>
          <w:lang w:eastAsia="zh-CN"/>
        </w:rPr>
        <w:t>实</w:t>
      </w:r>
      <w:r>
        <w:rPr>
          <w:lang w:eastAsia="zh-CN"/>
        </w:rPr>
        <w:t>施</w:t>
      </w:r>
      <w:r>
        <w:rPr>
          <w:rFonts w:cs="宋体"/>
          <w:lang w:eastAsia="zh-CN"/>
        </w:rPr>
        <w:t>细则</w:t>
      </w:r>
      <w:proofErr w:type="gramStart"/>
      <w:r>
        <w:rPr>
          <w:rFonts w:cs="宋体"/>
          <w:lang w:eastAsia="zh-CN"/>
        </w:rPr>
        <w:t>》</w:t>
      </w:r>
      <w:proofErr w:type="gramEnd"/>
      <w:r>
        <w:rPr>
          <w:rFonts w:cs="宋体"/>
          <w:lang w:eastAsia="zh-CN"/>
        </w:rPr>
        <w:t>的有关</w:t>
      </w:r>
      <w:r>
        <w:rPr>
          <w:lang w:eastAsia="zh-CN"/>
        </w:rPr>
        <w:t>规</w:t>
      </w:r>
      <w:r>
        <w:rPr>
          <w:rFonts w:cs="宋体"/>
          <w:lang w:eastAsia="zh-CN"/>
        </w:rPr>
        <w:t>定。</w:t>
      </w:r>
    </w:p>
    <w:p w:rsidR="0059461D" w:rsidRDefault="004370C5">
      <w:pPr>
        <w:pStyle w:val="a4"/>
        <w:tabs>
          <w:tab w:val="left" w:pos="593"/>
        </w:tabs>
        <w:spacing w:before="135" w:line="336" w:lineRule="auto"/>
        <w:ind w:left="540" w:right="7206" w:hanging="420"/>
        <w:rPr>
          <w:lang w:eastAsia="zh-CN"/>
        </w:rPr>
      </w:pPr>
      <w:r>
        <w:rPr>
          <w:rFonts w:ascii="Times New Roman" w:eastAsia="Times New Roman" w:hAnsi="Times New Roman" w:cs="Times New Roman"/>
          <w:w w:val="95"/>
          <w:lang w:eastAsia="zh-CN"/>
        </w:rPr>
        <w:t>4.6</w:t>
      </w:r>
      <w:r>
        <w:rPr>
          <w:rFonts w:cs="宋体"/>
          <w:w w:val="95"/>
          <w:lang w:eastAsia="zh-CN"/>
        </w:rPr>
        <w:t>承包</w:t>
      </w:r>
      <w:r>
        <w:rPr>
          <w:w w:val="95"/>
          <w:lang w:eastAsia="zh-CN"/>
        </w:rPr>
        <w:t>人人员</w:t>
      </w:r>
      <w:r>
        <w:rPr>
          <w:rFonts w:cs="宋体"/>
          <w:w w:val="95"/>
          <w:lang w:eastAsia="zh-CN"/>
        </w:rPr>
        <w:t>的</w:t>
      </w:r>
      <w:r>
        <w:rPr>
          <w:w w:val="95"/>
          <w:lang w:eastAsia="zh-CN"/>
        </w:rPr>
        <w:t>管理</w:t>
      </w:r>
      <w:r>
        <w:rPr>
          <w:rFonts w:cs="宋体"/>
          <w:lang w:eastAsia="zh-CN"/>
        </w:rPr>
        <w:t>第</w:t>
      </w:r>
      <w:r>
        <w:rPr>
          <w:rFonts w:ascii="Times New Roman" w:eastAsia="Times New Roman" w:hAnsi="Times New Roman" w:cs="Times New Roman"/>
          <w:lang w:eastAsia="zh-CN"/>
        </w:rPr>
        <w:t>4.6.3</w:t>
      </w:r>
      <w:r>
        <w:rPr>
          <w:spacing w:val="1"/>
          <w:lang w:eastAsia="zh-CN"/>
        </w:rPr>
        <w:t>项</w:t>
      </w:r>
      <w:r>
        <w:rPr>
          <w:rFonts w:cs="宋体"/>
          <w:spacing w:val="1"/>
          <w:lang w:eastAsia="zh-CN"/>
        </w:rPr>
        <w:t>补充</w:t>
      </w:r>
      <w:r>
        <w:rPr>
          <w:spacing w:val="1"/>
          <w:lang w:eastAsia="zh-CN"/>
        </w:rPr>
        <w:t>：</w:t>
      </w:r>
    </w:p>
    <w:p w:rsidR="0059461D" w:rsidRDefault="004370C5">
      <w:pPr>
        <w:pStyle w:val="a4"/>
        <w:spacing w:before="23"/>
        <w:ind w:left="540"/>
        <w:rPr>
          <w:rFonts w:cs="宋体"/>
          <w:lang w:eastAsia="zh-CN"/>
        </w:rPr>
      </w:pPr>
      <w:r>
        <w:rPr>
          <w:rFonts w:cs="宋体"/>
          <w:spacing w:val="-1"/>
          <w:lang w:eastAsia="zh-CN"/>
        </w:rPr>
        <w:t>承包</w:t>
      </w:r>
      <w:r>
        <w:rPr>
          <w:spacing w:val="-1"/>
          <w:lang w:eastAsia="zh-CN"/>
        </w:rPr>
        <w:t>人项</w:t>
      </w:r>
      <w:r>
        <w:rPr>
          <w:rFonts w:cs="宋体"/>
          <w:spacing w:val="-1"/>
          <w:lang w:eastAsia="zh-CN"/>
        </w:rPr>
        <w:t>目经</w:t>
      </w:r>
      <w:r>
        <w:rPr>
          <w:spacing w:val="-1"/>
          <w:lang w:eastAsia="zh-CN"/>
        </w:rPr>
        <w:t>理</w:t>
      </w:r>
      <w:r>
        <w:rPr>
          <w:rFonts w:cs="宋体"/>
          <w:spacing w:val="-1"/>
          <w:lang w:eastAsia="zh-CN"/>
        </w:rPr>
        <w:t>、</w:t>
      </w:r>
      <w:r>
        <w:rPr>
          <w:spacing w:val="-1"/>
          <w:lang w:eastAsia="zh-CN"/>
        </w:rPr>
        <w:t>项</w:t>
      </w:r>
      <w:r>
        <w:rPr>
          <w:rFonts w:cs="宋体"/>
          <w:spacing w:val="-1"/>
          <w:lang w:eastAsia="zh-CN"/>
        </w:rPr>
        <w:t>目技术负责</w:t>
      </w:r>
      <w:r>
        <w:rPr>
          <w:spacing w:val="-1"/>
          <w:lang w:eastAsia="zh-CN"/>
        </w:rPr>
        <w:t>人</w:t>
      </w:r>
      <w:r>
        <w:rPr>
          <w:rFonts w:cs="宋体"/>
          <w:spacing w:val="-1"/>
          <w:lang w:eastAsia="zh-CN"/>
        </w:rPr>
        <w:t>及安全负责</w:t>
      </w:r>
      <w:r>
        <w:rPr>
          <w:spacing w:val="-1"/>
          <w:lang w:eastAsia="zh-CN"/>
        </w:rPr>
        <w:t>人</w:t>
      </w:r>
      <w:r>
        <w:rPr>
          <w:rFonts w:cs="宋体"/>
          <w:spacing w:val="-1"/>
          <w:lang w:eastAsia="zh-CN"/>
        </w:rPr>
        <w:t>应签署承诺书</w:t>
      </w:r>
      <w:r>
        <w:rPr>
          <w:spacing w:val="-1"/>
          <w:lang w:eastAsia="zh-CN"/>
        </w:rPr>
        <w:t>，</w:t>
      </w:r>
      <w:r>
        <w:rPr>
          <w:rFonts w:cs="宋体"/>
          <w:spacing w:val="-1"/>
          <w:lang w:eastAsia="zh-CN"/>
        </w:rPr>
        <w:t>承诺按</w:t>
      </w:r>
      <w:r>
        <w:rPr>
          <w:spacing w:val="-1"/>
          <w:lang w:eastAsia="zh-CN"/>
        </w:rPr>
        <w:t>招标文件规</w:t>
      </w:r>
      <w:r>
        <w:rPr>
          <w:rFonts w:cs="宋体"/>
          <w:spacing w:val="-1"/>
          <w:lang w:eastAsia="zh-CN"/>
        </w:rPr>
        <w:t>定到位</w:t>
      </w:r>
      <w:r>
        <w:rPr>
          <w:spacing w:val="-1"/>
          <w:lang w:eastAsia="zh-CN"/>
        </w:rPr>
        <w:t>，</w:t>
      </w:r>
      <w:r>
        <w:rPr>
          <w:rFonts w:cs="宋体"/>
          <w:spacing w:val="-1"/>
          <w:lang w:eastAsia="zh-CN"/>
        </w:rPr>
        <w:t>若有</w:t>
      </w:r>
    </w:p>
    <w:p w:rsidR="0059461D" w:rsidRDefault="004370C5">
      <w:pPr>
        <w:pStyle w:val="a4"/>
        <w:spacing w:before="135" w:line="356" w:lineRule="auto"/>
        <w:ind w:left="540" w:right="2848" w:hanging="420"/>
        <w:rPr>
          <w:lang w:eastAsia="zh-CN"/>
        </w:rPr>
      </w:pPr>
      <w:r>
        <w:rPr>
          <w:rFonts w:cs="宋体"/>
          <w:lang w:eastAsia="zh-CN"/>
        </w:rPr>
        <w:t>更换</w:t>
      </w:r>
      <w:r>
        <w:rPr>
          <w:lang w:eastAsia="zh-CN"/>
        </w:rPr>
        <w:t>，</w:t>
      </w:r>
      <w:r>
        <w:rPr>
          <w:rFonts w:cs="宋体"/>
          <w:lang w:eastAsia="zh-CN"/>
        </w:rPr>
        <w:t>同意按浙</w:t>
      </w:r>
      <w:r>
        <w:rPr>
          <w:lang w:eastAsia="zh-CN"/>
        </w:rPr>
        <w:t>江省</w:t>
      </w:r>
      <w:r>
        <w:rPr>
          <w:rFonts w:cs="宋体"/>
          <w:lang w:eastAsia="zh-CN"/>
        </w:rPr>
        <w:t>信用评价</w:t>
      </w:r>
      <w:r>
        <w:rPr>
          <w:lang w:eastAsia="zh-CN"/>
        </w:rPr>
        <w:t>管理</w:t>
      </w:r>
      <w:r>
        <w:rPr>
          <w:rFonts w:cs="宋体"/>
          <w:lang w:eastAsia="zh-CN"/>
        </w:rPr>
        <w:t>实</w:t>
      </w:r>
      <w:r>
        <w:rPr>
          <w:lang w:eastAsia="zh-CN"/>
        </w:rPr>
        <w:t>施</w:t>
      </w:r>
      <w:r>
        <w:rPr>
          <w:rFonts w:cs="宋体"/>
          <w:lang w:eastAsia="zh-CN"/>
        </w:rPr>
        <w:t>细则扣分或纳入负面清单</w:t>
      </w:r>
      <w:r>
        <w:rPr>
          <w:lang w:eastAsia="zh-CN"/>
        </w:rPr>
        <w:t>管理</w:t>
      </w:r>
      <w:r>
        <w:rPr>
          <w:rFonts w:cs="宋体"/>
          <w:lang w:eastAsia="zh-CN"/>
        </w:rPr>
        <w:t>。本款补充第</w:t>
      </w:r>
      <w:r>
        <w:rPr>
          <w:rFonts w:ascii="Times New Roman" w:eastAsia="Times New Roman" w:hAnsi="Times New Roman" w:cs="Times New Roman"/>
          <w:lang w:eastAsia="zh-CN"/>
        </w:rPr>
        <w:t>4.6.6</w:t>
      </w:r>
      <w:r>
        <w:rPr>
          <w:lang w:eastAsia="zh-CN"/>
        </w:rPr>
        <w:t>项</w:t>
      </w:r>
      <w:r>
        <w:rPr>
          <w:rFonts w:cs="宋体"/>
          <w:lang w:eastAsia="zh-CN"/>
        </w:rPr>
        <w:t>～第</w:t>
      </w:r>
      <w:r>
        <w:rPr>
          <w:rFonts w:ascii="Times New Roman" w:eastAsia="Times New Roman" w:hAnsi="Times New Roman" w:cs="Times New Roman"/>
          <w:lang w:eastAsia="zh-CN"/>
        </w:rPr>
        <w:t>4.6.8</w:t>
      </w:r>
      <w:r>
        <w:rPr>
          <w:lang w:eastAsia="zh-CN"/>
        </w:rPr>
        <w:t>项：</w:t>
      </w:r>
    </w:p>
    <w:p w:rsidR="0059461D" w:rsidRDefault="004370C5">
      <w:pPr>
        <w:pStyle w:val="a4"/>
        <w:spacing w:before="4"/>
        <w:ind w:left="540"/>
        <w:rPr>
          <w:lang w:eastAsia="zh-CN"/>
        </w:rPr>
      </w:pPr>
      <w:r>
        <w:rPr>
          <w:rFonts w:ascii="Times New Roman" w:eastAsia="Times New Roman" w:hAnsi="Times New Roman" w:cs="Times New Roman"/>
          <w:w w:val="95"/>
          <w:lang w:eastAsia="zh-CN"/>
        </w:rPr>
        <w:t xml:space="preserve">4.6.6   </w:t>
      </w:r>
      <w:r>
        <w:rPr>
          <w:rFonts w:cs="宋体"/>
          <w:w w:val="95"/>
          <w:lang w:eastAsia="zh-CN"/>
        </w:rPr>
        <w:t>承包</w:t>
      </w:r>
      <w:r>
        <w:rPr>
          <w:w w:val="95"/>
          <w:lang w:eastAsia="zh-CN"/>
        </w:rPr>
        <w:t>人</w:t>
      </w:r>
      <w:r>
        <w:rPr>
          <w:rFonts w:cs="宋体"/>
          <w:w w:val="95"/>
          <w:lang w:eastAsia="zh-CN"/>
        </w:rPr>
        <w:t>的所有</w:t>
      </w:r>
      <w:r>
        <w:rPr>
          <w:w w:val="95"/>
          <w:lang w:eastAsia="zh-CN"/>
        </w:rPr>
        <w:t>管理</w:t>
      </w:r>
      <w:r>
        <w:rPr>
          <w:rFonts w:cs="宋体"/>
          <w:w w:val="95"/>
          <w:lang w:eastAsia="zh-CN"/>
        </w:rPr>
        <w:t>、</w:t>
      </w:r>
      <w:r>
        <w:rPr>
          <w:w w:val="95"/>
          <w:lang w:eastAsia="zh-CN"/>
        </w:rPr>
        <w:t>施工人员</w:t>
      </w:r>
      <w:r>
        <w:rPr>
          <w:rFonts w:cs="宋体"/>
          <w:w w:val="95"/>
          <w:lang w:eastAsia="zh-CN"/>
        </w:rPr>
        <w:t>（包括分包队伍）</w:t>
      </w:r>
      <w:proofErr w:type="gramStart"/>
      <w:r>
        <w:rPr>
          <w:rFonts w:cs="宋体"/>
          <w:w w:val="95"/>
          <w:lang w:eastAsia="zh-CN"/>
        </w:rPr>
        <w:t>需着</w:t>
      </w:r>
      <w:proofErr w:type="gramEnd"/>
      <w:r>
        <w:rPr>
          <w:rFonts w:cs="宋体"/>
          <w:w w:val="95"/>
          <w:lang w:eastAsia="zh-CN"/>
        </w:rPr>
        <w:t>统</w:t>
      </w:r>
      <w:r>
        <w:rPr>
          <w:w w:val="95"/>
          <w:lang w:eastAsia="zh-CN"/>
        </w:rPr>
        <w:t>一</w:t>
      </w:r>
      <w:r>
        <w:rPr>
          <w:rFonts w:cs="宋体"/>
          <w:w w:val="95"/>
          <w:lang w:eastAsia="zh-CN"/>
        </w:rPr>
        <w:t>的明显</w:t>
      </w:r>
      <w:r>
        <w:rPr>
          <w:w w:val="95"/>
          <w:lang w:eastAsia="zh-CN"/>
        </w:rPr>
        <w:t>标</w:t>
      </w:r>
      <w:r>
        <w:rPr>
          <w:rFonts w:cs="宋体"/>
          <w:w w:val="95"/>
          <w:lang w:eastAsia="zh-CN"/>
        </w:rPr>
        <w:t>志服</w:t>
      </w:r>
      <w:r>
        <w:rPr>
          <w:w w:val="95"/>
          <w:lang w:eastAsia="zh-CN"/>
        </w:rPr>
        <w:t>，</w:t>
      </w:r>
      <w:r>
        <w:rPr>
          <w:rFonts w:cs="宋体"/>
          <w:w w:val="95"/>
          <w:lang w:eastAsia="zh-CN"/>
        </w:rPr>
        <w:t>夜间须</w:t>
      </w:r>
      <w:r>
        <w:rPr>
          <w:w w:val="95"/>
          <w:lang w:eastAsia="zh-CN"/>
        </w:rPr>
        <w:t>为</w:t>
      </w:r>
      <w:r>
        <w:rPr>
          <w:rFonts w:cs="宋体"/>
          <w:w w:val="95"/>
          <w:lang w:eastAsia="zh-CN"/>
        </w:rPr>
        <w:t>反光</w:t>
      </w:r>
      <w:r>
        <w:rPr>
          <w:w w:val="95"/>
          <w:lang w:eastAsia="zh-CN"/>
        </w:rPr>
        <w:t>标</w:t>
      </w:r>
    </w:p>
    <w:p w:rsidR="0059461D" w:rsidRDefault="004370C5">
      <w:pPr>
        <w:pStyle w:val="a4"/>
        <w:rPr>
          <w:rFonts w:cs="宋体"/>
          <w:lang w:eastAsia="zh-CN"/>
        </w:rPr>
      </w:pPr>
      <w:r>
        <w:rPr>
          <w:rFonts w:cs="宋体"/>
          <w:lang w:eastAsia="zh-CN"/>
        </w:rPr>
        <w:t>志服</w:t>
      </w:r>
      <w:r>
        <w:rPr>
          <w:lang w:eastAsia="zh-CN"/>
        </w:rPr>
        <w:t>，</w:t>
      </w:r>
      <w:r>
        <w:rPr>
          <w:rFonts w:cs="宋体"/>
          <w:lang w:eastAsia="zh-CN"/>
        </w:rPr>
        <w:t>同时须符合相关安全</w:t>
      </w:r>
      <w:r>
        <w:rPr>
          <w:lang w:eastAsia="zh-CN"/>
        </w:rPr>
        <w:t>管理</w:t>
      </w:r>
      <w:r>
        <w:rPr>
          <w:rFonts w:cs="宋体"/>
          <w:lang w:eastAsia="zh-CN"/>
        </w:rPr>
        <w:t>的</w:t>
      </w:r>
      <w:r>
        <w:rPr>
          <w:lang w:eastAsia="zh-CN"/>
        </w:rPr>
        <w:t>规</w:t>
      </w:r>
      <w:r>
        <w:rPr>
          <w:rFonts w:cs="宋体"/>
          <w:lang w:eastAsia="zh-CN"/>
        </w:rPr>
        <w:t>定</w:t>
      </w:r>
      <w:r>
        <w:rPr>
          <w:lang w:eastAsia="zh-CN"/>
        </w:rPr>
        <w:t>，</w:t>
      </w:r>
      <w:r>
        <w:rPr>
          <w:rFonts w:cs="宋体"/>
          <w:lang w:eastAsia="zh-CN"/>
        </w:rPr>
        <w:t>并按不同岗位佩证上岗。</w:t>
      </w:r>
    </w:p>
    <w:p w:rsidR="0059461D" w:rsidRDefault="004370C5">
      <w:pPr>
        <w:pStyle w:val="a4"/>
        <w:spacing w:before="135" w:line="336" w:lineRule="auto"/>
        <w:ind w:right="167" w:firstLine="420"/>
        <w:jc w:val="both"/>
        <w:rPr>
          <w:rFonts w:cs="宋体"/>
          <w:lang w:eastAsia="zh-CN"/>
        </w:rPr>
      </w:pPr>
      <w:r>
        <w:rPr>
          <w:rFonts w:ascii="Times New Roman" w:eastAsia="Times New Roman" w:hAnsi="Times New Roman" w:cs="Times New Roman"/>
          <w:lang w:eastAsia="zh-CN"/>
        </w:rPr>
        <w:t>4.6.7</w:t>
      </w:r>
      <w:r>
        <w:rPr>
          <w:rFonts w:cs="宋体"/>
          <w:spacing w:val="3"/>
          <w:lang w:eastAsia="zh-CN"/>
        </w:rPr>
        <w:t>承包</w:t>
      </w:r>
      <w:r>
        <w:rPr>
          <w:spacing w:val="3"/>
          <w:lang w:eastAsia="zh-CN"/>
        </w:rPr>
        <w:t>人项</w:t>
      </w:r>
      <w:r>
        <w:rPr>
          <w:rFonts w:cs="宋体"/>
          <w:spacing w:val="3"/>
          <w:lang w:eastAsia="zh-CN"/>
        </w:rPr>
        <w:t>目经</w:t>
      </w:r>
      <w:r>
        <w:rPr>
          <w:spacing w:val="3"/>
          <w:lang w:eastAsia="zh-CN"/>
        </w:rPr>
        <w:t>理</w:t>
      </w:r>
      <w:r>
        <w:rPr>
          <w:rFonts w:cs="宋体"/>
          <w:spacing w:val="3"/>
          <w:lang w:eastAsia="zh-CN"/>
        </w:rPr>
        <w:t>、</w:t>
      </w:r>
      <w:r>
        <w:rPr>
          <w:spacing w:val="3"/>
          <w:lang w:eastAsia="zh-CN"/>
        </w:rPr>
        <w:t>项</w:t>
      </w:r>
      <w:r>
        <w:rPr>
          <w:rFonts w:cs="宋体"/>
          <w:spacing w:val="3"/>
          <w:lang w:eastAsia="zh-CN"/>
        </w:rPr>
        <w:t>目技术负责</w:t>
      </w:r>
      <w:r>
        <w:rPr>
          <w:spacing w:val="3"/>
          <w:lang w:eastAsia="zh-CN"/>
        </w:rPr>
        <w:t>人</w:t>
      </w:r>
      <w:r>
        <w:rPr>
          <w:rFonts w:cs="宋体"/>
          <w:spacing w:val="3"/>
          <w:lang w:eastAsia="zh-CN"/>
        </w:rPr>
        <w:t>及</w:t>
      </w:r>
      <w:r>
        <w:rPr>
          <w:spacing w:val="3"/>
          <w:lang w:eastAsia="zh-CN"/>
        </w:rPr>
        <w:t>主</w:t>
      </w:r>
      <w:r>
        <w:rPr>
          <w:rFonts w:cs="宋体"/>
          <w:spacing w:val="3"/>
          <w:lang w:eastAsia="zh-CN"/>
        </w:rPr>
        <w:t>要</w:t>
      </w:r>
      <w:r>
        <w:rPr>
          <w:spacing w:val="3"/>
          <w:lang w:eastAsia="zh-CN"/>
        </w:rPr>
        <w:t>管理人员</w:t>
      </w:r>
      <w:r>
        <w:rPr>
          <w:rFonts w:cs="宋体"/>
          <w:spacing w:val="3"/>
          <w:lang w:eastAsia="zh-CN"/>
        </w:rPr>
        <w:t>的出勤需</w:t>
      </w:r>
      <w:r>
        <w:rPr>
          <w:spacing w:val="3"/>
          <w:lang w:eastAsia="zh-CN"/>
        </w:rPr>
        <w:t>进行</w:t>
      </w:r>
      <w:r>
        <w:rPr>
          <w:rFonts w:cs="宋体"/>
          <w:spacing w:val="3"/>
          <w:lang w:eastAsia="zh-CN"/>
        </w:rPr>
        <w:t>考勤。</w:t>
      </w:r>
      <w:r>
        <w:rPr>
          <w:spacing w:val="3"/>
          <w:lang w:eastAsia="zh-CN"/>
        </w:rPr>
        <w:t>项</w:t>
      </w:r>
      <w:r>
        <w:rPr>
          <w:rFonts w:cs="宋体"/>
          <w:spacing w:val="3"/>
          <w:lang w:eastAsia="zh-CN"/>
        </w:rPr>
        <w:t>目经</w:t>
      </w:r>
      <w:r>
        <w:rPr>
          <w:spacing w:val="3"/>
          <w:lang w:eastAsia="zh-CN"/>
        </w:rPr>
        <w:t>理</w:t>
      </w:r>
      <w:r>
        <w:rPr>
          <w:rFonts w:cs="宋体"/>
          <w:spacing w:val="3"/>
          <w:lang w:eastAsia="zh-CN"/>
        </w:rPr>
        <w:t>及</w:t>
      </w:r>
      <w:r>
        <w:rPr>
          <w:spacing w:val="3"/>
          <w:lang w:eastAsia="zh-CN"/>
        </w:rPr>
        <w:t>项</w:t>
      </w:r>
      <w:r>
        <w:rPr>
          <w:rFonts w:cs="宋体"/>
          <w:spacing w:val="3"/>
          <w:lang w:eastAsia="zh-CN"/>
        </w:rPr>
        <w:t>目技</w:t>
      </w:r>
      <w:r>
        <w:rPr>
          <w:rFonts w:cs="宋体"/>
          <w:spacing w:val="2"/>
          <w:w w:val="95"/>
          <w:lang w:eastAsia="zh-CN"/>
        </w:rPr>
        <w:t>术负责</w:t>
      </w:r>
      <w:r>
        <w:rPr>
          <w:spacing w:val="2"/>
          <w:w w:val="95"/>
          <w:lang w:eastAsia="zh-CN"/>
        </w:rPr>
        <w:t>人</w:t>
      </w:r>
      <w:r>
        <w:rPr>
          <w:rFonts w:cs="宋体"/>
          <w:spacing w:val="2"/>
          <w:w w:val="95"/>
          <w:lang w:eastAsia="zh-CN"/>
        </w:rPr>
        <w:t>离开</w:t>
      </w:r>
      <w:r>
        <w:rPr>
          <w:spacing w:val="2"/>
          <w:w w:val="95"/>
          <w:lang w:eastAsia="zh-CN"/>
        </w:rPr>
        <w:t>工</w:t>
      </w:r>
      <w:r>
        <w:rPr>
          <w:rFonts w:cs="宋体"/>
          <w:spacing w:val="2"/>
          <w:w w:val="95"/>
          <w:lang w:eastAsia="zh-CN"/>
        </w:rPr>
        <w:t>地必须向监</w:t>
      </w:r>
      <w:r>
        <w:rPr>
          <w:spacing w:val="2"/>
          <w:w w:val="95"/>
          <w:lang w:eastAsia="zh-CN"/>
        </w:rPr>
        <w:t>理人</w:t>
      </w:r>
      <w:r>
        <w:rPr>
          <w:rFonts w:cs="宋体"/>
          <w:spacing w:val="2"/>
          <w:w w:val="95"/>
          <w:lang w:eastAsia="zh-CN"/>
        </w:rPr>
        <w:t>书面请假</w:t>
      </w:r>
      <w:r>
        <w:rPr>
          <w:spacing w:val="2"/>
          <w:w w:val="95"/>
          <w:lang w:eastAsia="zh-CN"/>
        </w:rPr>
        <w:t>，</w:t>
      </w:r>
      <w:r>
        <w:rPr>
          <w:rFonts w:cs="宋体"/>
          <w:spacing w:val="2"/>
          <w:w w:val="95"/>
          <w:lang w:eastAsia="zh-CN"/>
        </w:rPr>
        <w:t>并经发包</w:t>
      </w:r>
      <w:r>
        <w:rPr>
          <w:spacing w:val="2"/>
          <w:w w:val="95"/>
          <w:lang w:eastAsia="zh-CN"/>
        </w:rPr>
        <w:t>人</w:t>
      </w:r>
      <w:r>
        <w:rPr>
          <w:rFonts w:cs="宋体"/>
          <w:spacing w:val="2"/>
          <w:w w:val="95"/>
          <w:lang w:eastAsia="zh-CN"/>
        </w:rPr>
        <w:t>同意后才能离开；每月在</w:t>
      </w:r>
      <w:r>
        <w:rPr>
          <w:spacing w:val="2"/>
          <w:w w:val="95"/>
          <w:lang w:eastAsia="zh-CN"/>
        </w:rPr>
        <w:t>工</w:t>
      </w:r>
      <w:r>
        <w:rPr>
          <w:rFonts w:cs="宋体"/>
          <w:spacing w:val="2"/>
          <w:w w:val="95"/>
          <w:lang w:eastAsia="zh-CN"/>
        </w:rPr>
        <w:t>地天数应大于</w:t>
      </w:r>
      <w:r>
        <w:rPr>
          <w:rFonts w:ascii="Times New Roman" w:eastAsia="Times New Roman" w:hAnsi="Times New Roman" w:cs="Times New Roman"/>
          <w:w w:val="95"/>
          <w:lang w:eastAsia="zh-CN"/>
        </w:rPr>
        <w:t>20</w:t>
      </w:r>
      <w:r>
        <w:rPr>
          <w:rFonts w:cs="宋体"/>
          <w:lang w:eastAsia="zh-CN"/>
        </w:rPr>
        <w:t>天（特殊情况经监</w:t>
      </w:r>
      <w:r>
        <w:rPr>
          <w:lang w:eastAsia="zh-CN"/>
        </w:rPr>
        <w:t>理人</w:t>
      </w:r>
      <w:r>
        <w:rPr>
          <w:rFonts w:cs="宋体"/>
          <w:lang w:eastAsia="zh-CN"/>
        </w:rPr>
        <w:t>批准报发包</w:t>
      </w:r>
      <w:r>
        <w:rPr>
          <w:lang w:eastAsia="zh-CN"/>
        </w:rPr>
        <w:t>人</w:t>
      </w:r>
      <w:r>
        <w:rPr>
          <w:rFonts w:cs="宋体"/>
          <w:lang w:eastAsia="zh-CN"/>
        </w:rPr>
        <w:t>同意例外）。</w:t>
      </w:r>
    </w:p>
    <w:p w:rsidR="0059461D" w:rsidRDefault="004370C5">
      <w:pPr>
        <w:pStyle w:val="a4"/>
        <w:spacing w:before="48" w:line="352" w:lineRule="auto"/>
        <w:ind w:right="117" w:firstLine="420"/>
        <w:jc w:val="both"/>
        <w:rPr>
          <w:rFonts w:cs="宋体"/>
          <w:lang w:eastAsia="zh-CN"/>
        </w:rPr>
      </w:pPr>
      <w:r>
        <w:rPr>
          <w:rFonts w:ascii="Times New Roman" w:eastAsia="Times New Roman" w:hAnsi="Times New Roman" w:cs="Times New Roman"/>
          <w:lang w:eastAsia="zh-CN"/>
        </w:rPr>
        <w:t>4.6.8</w:t>
      </w:r>
      <w:r>
        <w:rPr>
          <w:rFonts w:cs="宋体"/>
          <w:spacing w:val="1"/>
          <w:lang w:eastAsia="zh-CN"/>
        </w:rPr>
        <w:t>除因</w:t>
      </w:r>
      <w:r>
        <w:rPr>
          <w:spacing w:val="1"/>
          <w:lang w:eastAsia="zh-CN"/>
        </w:rPr>
        <w:t>管理</w:t>
      </w:r>
      <w:r>
        <w:rPr>
          <w:rFonts w:cs="宋体"/>
          <w:spacing w:val="1"/>
          <w:lang w:eastAsia="zh-CN"/>
        </w:rPr>
        <w:t>原因发生重大</w:t>
      </w:r>
      <w:r>
        <w:rPr>
          <w:spacing w:val="1"/>
          <w:lang w:eastAsia="zh-CN"/>
        </w:rPr>
        <w:t>质量</w:t>
      </w:r>
      <w:r>
        <w:rPr>
          <w:rFonts w:cs="宋体"/>
          <w:spacing w:val="1"/>
          <w:lang w:eastAsia="zh-CN"/>
        </w:rPr>
        <w:t>安全事故不适合再</w:t>
      </w:r>
      <w:r>
        <w:rPr>
          <w:spacing w:val="1"/>
          <w:lang w:eastAsia="zh-CN"/>
        </w:rPr>
        <w:t>任，</w:t>
      </w:r>
      <w:r>
        <w:rPr>
          <w:rFonts w:cs="宋体"/>
          <w:spacing w:val="1"/>
          <w:lang w:eastAsia="zh-CN"/>
        </w:rPr>
        <w:t>因生病住院、终止劳动合同关系（需</w:t>
      </w:r>
      <w:r>
        <w:rPr>
          <w:spacing w:val="1"/>
          <w:lang w:eastAsia="zh-CN"/>
        </w:rPr>
        <w:t>提</w:t>
      </w:r>
      <w:r>
        <w:rPr>
          <w:rFonts w:cs="宋体"/>
          <w:w w:val="95"/>
          <w:lang w:eastAsia="zh-CN"/>
        </w:rPr>
        <w:t>供</w:t>
      </w:r>
      <w:r>
        <w:rPr>
          <w:rFonts w:cs="宋体"/>
          <w:spacing w:val="1"/>
          <w:w w:val="95"/>
          <w:lang w:eastAsia="zh-CN"/>
        </w:rPr>
        <w:t>相</w:t>
      </w:r>
      <w:r>
        <w:rPr>
          <w:rFonts w:cs="宋体"/>
          <w:w w:val="95"/>
          <w:lang w:eastAsia="zh-CN"/>
        </w:rPr>
        <w:t>关</w:t>
      </w:r>
      <w:r>
        <w:rPr>
          <w:rFonts w:cs="宋体"/>
          <w:spacing w:val="1"/>
          <w:w w:val="95"/>
          <w:lang w:eastAsia="zh-CN"/>
        </w:rPr>
        <w:t>部</w:t>
      </w:r>
      <w:r>
        <w:rPr>
          <w:rFonts w:cs="宋体"/>
          <w:w w:val="95"/>
          <w:lang w:eastAsia="zh-CN"/>
        </w:rPr>
        <w:t>门</w:t>
      </w:r>
      <w:r>
        <w:rPr>
          <w:rFonts w:cs="宋体"/>
          <w:spacing w:val="1"/>
          <w:w w:val="95"/>
          <w:lang w:eastAsia="zh-CN"/>
        </w:rPr>
        <w:t>或</w:t>
      </w:r>
      <w:r>
        <w:rPr>
          <w:rFonts w:cs="宋体"/>
          <w:w w:val="95"/>
          <w:lang w:eastAsia="zh-CN"/>
        </w:rPr>
        <w:t>单</w:t>
      </w:r>
      <w:r>
        <w:rPr>
          <w:rFonts w:cs="宋体"/>
          <w:spacing w:val="1"/>
          <w:w w:val="95"/>
          <w:lang w:eastAsia="zh-CN"/>
        </w:rPr>
        <w:t>位</w:t>
      </w:r>
      <w:r>
        <w:rPr>
          <w:rFonts w:cs="宋体"/>
          <w:w w:val="95"/>
          <w:lang w:eastAsia="zh-CN"/>
        </w:rPr>
        <w:t>的</w:t>
      </w:r>
      <w:r>
        <w:rPr>
          <w:rFonts w:cs="宋体"/>
          <w:spacing w:val="1"/>
          <w:w w:val="95"/>
          <w:lang w:eastAsia="zh-CN"/>
        </w:rPr>
        <w:t>证</w:t>
      </w:r>
      <w:r>
        <w:rPr>
          <w:rFonts w:cs="宋体"/>
          <w:w w:val="95"/>
          <w:lang w:eastAsia="zh-CN"/>
        </w:rPr>
        <w:t>明</w:t>
      </w:r>
      <w:r>
        <w:rPr>
          <w:rFonts w:cs="宋体"/>
          <w:spacing w:val="1"/>
          <w:w w:val="95"/>
          <w:lang w:eastAsia="zh-CN"/>
        </w:rPr>
        <w:t>材</w:t>
      </w:r>
      <w:r>
        <w:rPr>
          <w:rFonts w:cs="宋体"/>
          <w:w w:val="95"/>
          <w:lang w:eastAsia="zh-CN"/>
        </w:rPr>
        <w:t>料</w:t>
      </w:r>
      <w:r>
        <w:rPr>
          <w:rFonts w:cs="宋体"/>
          <w:spacing w:val="1"/>
          <w:w w:val="95"/>
          <w:lang w:eastAsia="zh-CN"/>
        </w:rPr>
        <w:t>）</w:t>
      </w:r>
      <w:r>
        <w:rPr>
          <w:rFonts w:cs="宋体"/>
          <w:w w:val="95"/>
          <w:lang w:eastAsia="zh-CN"/>
        </w:rPr>
        <w:t>等</w:t>
      </w:r>
      <w:r>
        <w:rPr>
          <w:rFonts w:cs="宋体"/>
          <w:spacing w:val="1"/>
          <w:w w:val="95"/>
          <w:lang w:eastAsia="zh-CN"/>
        </w:rPr>
        <w:t>无</w:t>
      </w:r>
      <w:r>
        <w:rPr>
          <w:w w:val="95"/>
          <w:lang w:eastAsia="zh-CN"/>
        </w:rPr>
        <w:t>法</w:t>
      </w:r>
      <w:r>
        <w:rPr>
          <w:rFonts w:cs="宋体"/>
          <w:spacing w:val="1"/>
          <w:w w:val="95"/>
          <w:lang w:eastAsia="zh-CN"/>
        </w:rPr>
        <w:t>继</w:t>
      </w:r>
      <w:r>
        <w:rPr>
          <w:rFonts w:cs="宋体"/>
          <w:w w:val="95"/>
          <w:lang w:eastAsia="zh-CN"/>
        </w:rPr>
        <w:t>续</w:t>
      </w:r>
      <w:r>
        <w:rPr>
          <w:rFonts w:cs="宋体"/>
          <w:spacing w:val="1"/>
          <w:w w:val="95"/>
          <w:lang w:eastAsia="zh-CN"/>
        </w:rPr>
        <w:t>履</w:t>
      </w:r>
      <w:r>
        <w:rPr>
          <w:w w:val="95"/>
          <w:lang w:eastAsia="zh-CN"/>
        </w:rPr>
        <w:t>行</w:t>
      </w:r>
      <w:r>
        <w:rPr>
          <w:rFonts w:cs="宋体"/>
          <w:spacing w:val="1"/>
          <w:w w:val="95"/>
          <w:lang w:eastAsia="zh-CN"/>
        </w:rPr>
        <w:t>合</w:t>
      </w:r>
      <w:r>
        <w:rPr>
          <w:rFonts w:cs="宋体"/>
          <w:w w:val="95"/>
          <w:lang w:eastAsia="zh-CN"/>
        </w:rPr>
        <w:t>同</w:t>
      </w:r>
      <w:r>
        <w:rPr>
          <w:rFonts w:cs="宋体"/>
          <w:spacing w:val="1"/>
          <w:w w:val="95"/>
          <w:lang w:eastAsia="zh-CN"/>
        </w:rPr>
        <w:t>责</w:t>
      </w:r>
      <w:r>
        <w:rPr>
          <w:w w:val="95"/>
          <w:lang w:eastAsia="zh-CN"/>
        </w:rPr>
        <w:t>任</w:t>
      </w:r>
      <w:r>
        <w:rPr>
          <w:spacing w:val="1"/>
          <w:w w:val="95"/>
          <w:lang w:eastAsia="zh-CN"/>
        </w:rPr>
        <w:t>和</w:t>
      </w:r>
      <w:r>
        <w:rPr>
          <w:rFonts w:cs="宋体"/>
          <w:w w:val="95"/>
          <w:lang w:eastAsia="zh-CN"/>
        </w:rPr>
        <w:t>义</w:t>
      </w:r>
      <w:r>
        <w:rPr>
          <w:rFonts w:cs="宋体"/>
          <w:spacing w:val="1"/>
          <w:w w:val="95"/>
          <w:lang w:eastAsia="zh-CN"/>
        </w:rPr>
        <w:t>务</w:t>
      </w:r>
      <w:r>
        <w:rPr>
          <w:w w:val="95"/>
          <w:lang w:eastAsia="zh-CN"/>
        </w:rPr>
        <w:t>，</w:t>
      </w:r>
      <w:r>
        <w:rPr>
          <w:rFonts w:cs="宋体"/>
          <w:spacing w:val="1"/>
          <w:w w:val="95"/>
          <w:lang w:eastAsia="zh-CN"/>
        </w:rPr>
        <w:t>被</w:t>
      </w:r>
      <w:r>
        <w:rPr>
          <w:rFonts w:cs="宋体"/>
          <w:w w:val="95"/>
          <w:lang w:eastAsia="zh-CN"/>
        </w:rPr>
        <w:t>责</w:t>
      </w:r>
      <w:r>
        <w:rPr>
          <w:rFonts w:cs="宋体"/>
          <w:spacing w:val="1"/>
          <w:w w:val="95"/>
          <w:lang w:eastAsia="zh-CN"/>
        </w:rPr>
        <w:t>令</w:t>
      </w:r>
      <w:r>
        <w:rPr>
          <w:rFonts w:cs="宋体"/>
          <w:w w:val="95"/>
          <w:lang w:eastAsia="zh-CN"/>
        </w:rPr>
        <w:t>停</w:t>
      </w:r>
      <w:r>
        <w:rPr>
          <w:rFonts w:cs="宋体"/>
          <w:spacing w:val="1"/>
          <w:w w:val="95"/>
          <w:lang w:eastAsia="zh-CN"/>
        </w:rPr>
        <w:t>止</w:t>
      </w:r>
      <w:r>
        <w:rPr>
          <w:rFonts w:cs="宋体"/>
          <w:w w:val="95"/>
          <w:lang w:eastAsia="zh-CN"/>
        </w:rPr>
        <w:t>执</w:t>
      </w:r>
      <w:r>
        <w:rPr>
          <w:rFonts w:cs="宋体"/>
          <w:spacing w:val="1"/>
          <w:w w:val="95"/>
          <w:lang w:eastAsia="zh-CN"/>
        </w:rPr>
        <w:t>业</w:t>
      </w:r>
      <w:r>
        <w:rPr>
          <w:rFonts w:cs="宋体"/>
          <w:w w:val="95"/>
          <w:lang w:eastAsia="zh-CN"/>
        </w:rPr>
        <w:t>、</w:t>
      </w:r>
      <w:r>
        <w:rPr>
          <w:rFonts w:cs="宋体"/>
          <w:spacing w:val="1"/>
          <w:w w:val="95"/>
          <w:lang w:eastAsia="zh-CN"/>
        </w:rPr>
        <w:t>羁</w:t>
      </w:r>
      <w:r>
        <w:rPr>
          <w:rFonts w:cs="宋体"/>
          <w:w w:val="95"/>
          <w:lang w:eastAsia="zh-CN"/>
        </w:rPr>
        <w:t>押</w:t>
      </w:r>
      <w:r>
        <w:rPr>
          <w:rFonts w:cs="宋体"/>
          <w:spacing w:val="1"/>
          <w:w w:val="95"/>
          <w:lang w:eastAsia="zh-CN"/>
        </w:rPr>
        <w:t>或</w:t>
      </w:r>
      <w:r>
        <w:rPr>
          <w:rFonts w:cs="宋体"/>
          <w:w w:val="95"/>
          <w:lang w:eastAsia="zh-CN"/>
        </w:rPr>
        <w:t>判</w:t>
      </w:r>
      <w:r>
        <w:rPr>
          <w:rFonts w:cs="宋体"/>
          <w:spacing w:val="1"/>
          <w:w w:val="95"/>
          <w:lang w:eastAsia="zh-CN"/>
        </w:rPr>
        <w:t>刑外</w:t>
      </w:r>
      <w:r>
        <w:rPr>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不得</w:t>
      </w:r>
      <w:r>
        <w:rPr>
          <w:spacing w:val="-1"/>
          <w:w w:val="95"/>
          <w:lang w:eastAsia="zh-CN"/>
        </w:rPr>
        <w:t>提</w:t>
      </w:r>
      <w:r>
        <w:rPr>
          <w:rFonts w:cs="宋体"/>
          <w:spacing w:val="-1"/>
          <w:w w:val="95"/>
          <w:lang w:eastAsia="zh-CN"/>
        </w:rPr>
        <w:t>出更换</w:t>
      </w:r>
      <w:r>
        <w:rPr>
          <w:spacing w:val="-1"/>
          <w:w w:val="95"/>
          <w:lang w:eastAsia="zh-CN"/>
        </w:rPr>
        <w:t>项</w:t>
      </w:r>
      <w:r>
        <w:rPr>
          <w:rFonts w:cs="宋体"/>
          <w:spacing w:val="-1"/>
          <w:w w:val="95"/>
          <w:lang w:eastAsia="zh-CN"/>
        </w:rPr>
        <w:t>目经</w:t>
      </w:r>
      <w:r>
        <w:rPr>
          <w:spacing w:val="-1"/>
          <w:w w:val="95"/>
          <w:lang w:eastAsia="zh-CN"/>
        </w:rPr>
        <w:t>理</w:t>
      </w:r>
      <w:r>
        <w:rPr>
          <w:rFonts w:cs="宋体"/>
          <w:spacing w:val="-1"/>
          <w:w w:val="95"/>
          <w:lang w:eastAsia="zh-CN"/>
        </w:rPr>
        <w:t>、</w:t>
      </w:r>
      <w:r>
        <w:rPr>
          <w:spacing w:val="-1"/>
          <w:w w:val="95"/>
          <w:lang w:eastAsia="zh-CN"/>
        </w:rPr>
        <w:t>项</w:t>
      </w:r>
      <w:r>
        <w:rPr>
          <w:rFonts w:cs="宋体"/>
          <w:spacing w:val="-1"/>
          <w:w w:val="95"/>
          <w:lang w:eastAsia="zh-CN"/>
        </w:rPr>
        <w:t>目技术负责</w:t>
      </w:r>
      <w:r>
        <w:rPr>
          <w:spacing w:val="-1"/>
          <w:w w:val="95"/>
          <w:lang w:eastAsia="zh-CN"/>
        </w:rPr>
        <w:t>人</w:t>
      </w:r>
      <w:r>
        <w:rPr>
          <w:rFonts w:cs="宋体"/>
          <w:spacing w:val="-1"/>
          <w:w w:val="95"/>
          <w:lang w:eastAsia="zh-CN"/>
        </w:rPr>
        <w:t>。符合上述</w:t>
      </w:r>
      <w:r>
        <w:rPr>
          <w:spacing w:val="-1"/>
          <w:w w:val="95"/>
          <w:lang w:eastAsia="zh-CN"/>
        </w:rPr>
        <w:t>规</w:t>
      </w:r>
      <w:r>
        <w:rPr>
          <w:rFonts w:cs="宋体"/>
          <w:spacing w:val="-1"/>
          <w:w w:val="95"/>
          <w:lang w:eastAsia="zh-CN"/>
        </w:rPr>
        <w:t>定确需更换的</w:t>
      </w:r>
      <w:r>
        <w:rPr>
          <w:spacing w:val="-1"/>
          <w:w w:val="95"/>
          <w:lang w:eastAsia="zh-CN"/>
        </w:rPr>
        <w:t>，</w:t>
      </w:r>
      <w:r>
        <w:rPr>
          <w:rFonts w:cs="宋体"/>
          <w:spacing w:val="-1"/>
          <w:w w:val="95"/>
          <w:lang w:eastAsia="zh-CN"/>
        </w:rPr>
        <w:t>应征得发包</w:t>
      </w:r>
      <w:r>
        <w:rPr>
          <w:spacing w:val="-1"/>
          <w:w w:val="95"/>
          <w:lang w:eastAsia="zh-CN"/>
        </w:rPr>
        <w:t>人</w:t>
      </w:r>
      <w:r>
        <w:rPr>
          <w:rFonts w:cs="宋体"/>
          <w:spacing w:val="-1"/>
          <w:w w:val="95"/>
          <w:lang w:eastAsia="zh-CN"/>
        </w:rPr>
        <w:t>同意</w:t>
      </w:r>
      <w:r>
        <w:rPr>
          <w:spacing w:val="-1"/>
          <w:w w:val="95"/>
          <w:lang w:eastAsia="zh-CN"/>
        </w:rPr>
        <w:t>，</w:t>
      </w:r>
      <w:r>
        <w:rPr>
          <w:rFonts w:cs="宋体"/>
          <w:spacing w:val="-1"/>
          <w:w w:val="95"/>
          <w:lang w:eastAsia="zh-CN"/>
        </w:rPr>
        <w:t>并</w:t>
      </w:r>
      <w:r>
        <w:rPr>
          <w:rFonts w:cs="宋体"/>
          <w:w w:val="95"/>
          <w:lang w:eastAsia="zh-CN"/>
        </w:rPr>
        <w:t>经</w:t>
      </w:r>
      <w:r>
        <w:rPr>
          <w:rFonts w:cs="宋体"/>
          <w:spacing w:val="1"/>
          <w:w w:val="95"/>
          <w:lang w:eastAsia="zh-CN"/>
        </w:rPr>
        <w:t>有</w:t>
      </w:r>
      <w:r>
        <w:rPr>
          <w:rFonts w:cs="宋体"/>
          <w:w w:val="95"/>
          <w:lang w:eastAsia="zh-CN"/>
        </w:rPr>
        <w:t>关</w:t>
      </w:r>
      <w:r>
        <w:rPr>
          <w:spacing w:val="1"/>
          <w:w w:val="95"/>
          <w:lang w:eastAsia="zh-CN"/>
        </w:rPr>
        <w:t>行</w:t>
      </w:r>
      <w:r>
        <w:rPr>
          <w:rFonts w:cs="宋体"/>
          <w:w w:val="95"/>
          <w:lang w:eastAsia="zh-CN"/>
        </w:rPr>
        <w:t>业</w:t>
      </w:r>
      <w:r>
        <w:rPr>
          <w:spacing w:val="1"/>
          <w:w w:val="95"/>
          <w:lang w:eastAsia="zh-CN"/>
        </w:rPr>
        <w:t>行</w:t>
      </w:r>
      <w:r>
        <w:rPr>
          <w:rFonts w:cs="宋体"/>
          <w:w w:val="95"/>
          <w:lang w:eastAsia="zh-CN"/>
        </w:rPr>
        <w:t>政</w:t>
      </w:r>
      <w:r>
        <w:rPr>
          <w:spacing w:val="1"/>
          <w:w w:val="95"/>
          <w:lang w:eastAsia="zh-CN"/>
        </w:rPr>
        <w:t>主</w:t>
      </w:r>
      <w:r>
        <w:rPr>
          <w:w w:val="95"/>
          <w:lang w:eastAsia="zh-CN"/>
        </w:rPr>
        <w:t>管</w:t>
      </w:r>
      <w:r>
        <w:rPr>
          <w:rFonts w:cs="宋体"/>
          <w:spacing w:val="1"/>
          <w:w w:val="95"/>
          <w:lang w:eastAsia="zh-CN"/>
        </w:rPr>
        <w:t>部</w:t>
      </w:r>
      <w:r>
        <w:rPr>
          <w:rFonts w:cs="宋体"/>
          <w:w w:val="95"/>
          <w:lang w:eastAsia="zh-CN"/>
        </w:rPr>
        <w:t>门</w:t>
      </w:r>
      <w:r>
        <w:rPr>
          <w:rFonts w:cs="宋体"/>
          <w:spacing w:val="1"/>
          <w:w w:val="95"/>
          <w:lang w:eastAsia="zh-CN"/>
        </w:rPr>
        <w:t>备</w:t>
      </w:r>
      <w:r>
        <w:rPr>
          <w:rFonts w:cs="宋体"/>
          <w:w w:val="95"/>
          <w:lang w:eastAsia="zh-CN"/>
        </w:rPr>
        <w:t>案</w:t>
      </w:r>
      <w:r>
        <w:rPr>
          <w:spacing w:val="1"/>
          <w:w w:val="95"/>
          <w:lang w:eastAsia="zh-CN"/>
        </w:rPr>
        <w:t>，</w:t>
      </w:r>
      <w:r>
        <w:rPr>
          <w:rFonts w:cs="宋体"/>
          <w:w w:val="95"/>
          <w:lang w:eastAsia="zh-CN"/>
        </w:rPr>
        <w:t>且</w:t>
      </w:r>
      <w:r>
        <w:rPr>
          <w:rFonts w:cs="宋体"/>
          <w:spacing w:val="1"/>
          <w:w w:val="95"/>
          <w:lang w:eastAsia="zh-CN"/>
        </w:rPr>
        <w:t>更</w:t>
      </w:r>
      <w:r>
        <w:rPr>
          <w:rFonts w:cs="宋体"/>
          <w:w w:val="95"/>
          <w:lang w:eastAsia="zh-CN"/>
        </w:rPr>
        <w:t>换</w:t>
      </w:r>
      <w:r>
        <w:rPr>
          <w:rFonts w:cs="宋体"/>
          <w:spacing w:val="1"/>
          <w:w w:val="95"/>
          <w:lang w:eastAsia="zh-CN"/>
        </w:rPr>
        <w:t>后</w:t>
      </w:r>
      <w:r>
        <w:rPr>
          <w:rFonts w:cs="宋体"/>
          <w:w w:val="95"/>
          <w:lang w:eastAsia="zh-CN"/>
        </w:rPr>
        <w:t>的</w:t>
      </w:r>
      <w:r>
        <w:rPr>
          <w:spacing w:val="1"/>
          <w:w w:val="95"/>
          <w:lang w:eastAsia="zh-CN"/>
        </w:rPr>
        <w:t>人</w:t>
      </w:r>
      <w:r>
        <w:rPr>
          <w:w w:val="95"/>
          <w:lang w:eastAsia="zh-CN"/>
        </w:rPr>
        <w:t>员</w:t>
      </w:r>
      <w:r>
        <w:rPr>
          <w:rFonts w:cs="宋体"/>
          <w:spacing w:val="1"/>
          <w:w w:val="95"/>
          <w:lang w:eastAsia="zh-CN"/>
        </w:rPr>
        <w:t>不</w:t>
      </w:r>
      <w:r>
        <w:rPr>
          <w:rFonts w:cs="宋体"/>
          <w:w w:val="95"/>
          <w:lang w:eastAsia="zh-CN"/>
        </w:rPr>
        <w:t>得</w:t>
      </w:r>
      <w:r>
        <w:rPr>
          <w:rFonts w:cs="宋体"/>
          <w:spacing w:val="1"/>
          <w:w w:val="95"/>
          <w:lang w:eastAsia="zh-CN"/>
        </w:rPr>
        <w:t>低</w:t>
      </w:r>
      <w:r>
        <w:rPr>
          <w:rFonts w:cs="宋体"/>
          <w:w w:val="95"/>
          <w:lang w:eastAsia="zh-CN"/>
        </w:rPr>
        <w:t>于</w:t>
      </w:r>
      <w:r>
        <w:rPr>
          <w:rFonts w:cs="宋体"/>
          <w:spacing w:val="1"/>
          <w:w w:val="95"/>
          <w:lang w:eastAsia="zh-CN"/>
        </w:rPr>
        <w:t>原</w:t>
      </w:r>
      <w:r>
        <w:rPr>
          <w:w w:val="95"/>
          <w:lang w:eastAsia="zh-CN"/>
        </w:rPr>
        <w:t>投</w:t>
      </w:r>
      <w:r>
        <w:rPr>
          <w:spacing w:val="1"/>
          <w:w w:val="95"/>
          <w:lang w:eastAsia="zh-CN"/>
        </w:rPr>
        <w:t>标</w:t>
      </w:r>
      <w:r>
        <w:rPr>
          <w:rFonts w:cs="宋体"/>
          <w:w w:val="95"/>
          <w:lang w:eastAsia="zh-CN"/>
        </w:rPr>
        <w:t>承</w:t>
      </w:r>
      <w:r>
        <w:rPr>
          <w:rFonts w:cs="宋体"/>
          <w:spacing w:val="1"/>
          <w:w w:val="95"/>
          <w:lang w:eastAsia="zh-CN"/>
        </w:rPr>
        <w:t>诺</w:t>
      </w:r>
      <w:r>
        <w:rPr>
          <w:w w:val="95"/>
          <w:lang w:eastAsia="zh-CN"/>
        </w:rPr>
        <w:t>人</w:t>
      </w:r>
      <w:r>
        <w:rPr>
          <w:spacing w:val="1"/>
          <w:w w:val="95"/>
          <w:lang w:eastAsia="zh-CN"/>
        </w:rPr>
        <w:t>员</w:t>
      </w:r>
      <w:r>
        <w:rPr>
          <w:rFonts w:cs="宋体"/>
          <w:w w:val="95"/>
          <w:lang w:eastAsia="zh-CN"/>
        </w:rPr>
        <w:t>所</w:t>
      </w:r>
      <w:r>
        <w:rPr>
          <w:rFonts w:cs="宋体"/>
          <w:spacing w:val="1"/>
          <w:w w:val="95"/>
          <w:lang w:eastAsia="zh-CN"/>
        </w:rPr>
        <w:t>具</w:t>
      </w:r>
      <w:r>
        <w:rPr>
          <w:rFonts w:cs="宋体"/>
          <w:w w:val="95"/>
          <w:lang w:eastAsia="zh-CN"/>
        </w:rPr>
        <w:t>有</w:t>
      </w:r>
      <w:r>
        <w:rPr>
          <w:rFonts w:cs="宋体"/>
          <w:spacing w:val="1"/>
          <w:w w:val="95"/>
          <w:lang w:eastAsia="zh-CN"/>
        </w:rPr>
        <w:t>的</w:t>
      </w:r>
      <w:r>
        <w:rPr>
          <w:rFonts w:cs="宋体"/>
          <w:w w:val="95"/>
          <w:lang w:eastAsia="zh-CN"/>
        </w:rPr>
        <w:t>资</w:t>
      </w:r>
      <w:r>
        <w:rPr>
          <w:rFonts w:cs="宋体"/>
          <w:spacing w:val="1"/>
          <w:w w:val="95"/>
          <w:lang w:eastAsia="zh-CN"/>
        </w:rPr>
        <w:t>格</w:t>
      </w:r>
      <w:r>
        <w:rPr>
          <w:w w:val="95"/>
          <w:lang w:eastAsia="zh-CN"/>
        </w:rPr>
        <w:t>和</w:t>
      </w:r>
      <w:r>
        <w:rPr>
          <w:rFonts w:cs="宋体"/>
          <w:spacing w:val="1"/>
          <w:w w:val="95"/>
          <w:lang w:eastAsia="zh-CN"/>
        </w:rPr>
        <w:t>业</w:t>
      </w:r>
      <w:r>
        <w:rPr>
          <w:rFonts w:cs="宋体"/>
          <w:w w:val="95"/>
          <w:lang w:eastAsia="zh-CN"/>
        </w:rPr>
        <w:t>绩</w:t>
      </w:r>
      <w:r>
        <w:rPr>
          <w:rFonts w:cs="宋体"/>
          <w:spacing w:val="1"/>
          <w:w w:val="95"/>
          <w:lang w:eastAsia="zh-CN"/>
        </w:rPr>
        <w:t>条</w:t>
      </w:r>
      <w:r>
        <w:rPr>
          <w:spacing w:val="1"/>
          <w:w w:val="95"/>
          <w:lang w:eastAsia="zh-CN"/>
        </w:rPr>
        <w:t>件</w:t>
      </w:r>
      <w:r>
        <w:rPr>
          <w:rFonts w:cs="宋体"/>
          <w:w w:val="95"/>
          <w:lang w:eastAsia="zh-CN"/>
        </w:rPr>
        <w:t>。</w:t>
      </w:r>
      <w:r>
        <w:rPr>
          <w:rFonts w:ascii="Times New Roman" w:eastAsia="Times New Roman" w:hAnsi="Times New Roman" w:cs="Times New Roman"/>
          <w:lang w:eastAsia="zh-CN"/>
        </w:rPr>
        <w:t xml:space="preserve">4.8  </w:t>
      </w:r>
      <w:r>
        <w:rPr>
          <w:rFonts w:cs="宋体"/>
          <w:lang w:eastAsia="zh-CN"/>
        </w:rPr>
        <w:t>保障承包</w:t>
      </w:r>
      <w:r>
        <w:rPr>
          <w:lang w:eastAsia="zh-CN"/>
        </w:rPr>
        <w:t>人人员</w:t>
      </w:r>
      <w:r>
        <w:rPr>
          <w:rFonts w:cs="宋体"/>
          <w:lang w:eastAsia="zh-CN"/>
        </w:rPr>
        <w:t>的合</w:t>
      </w:r>
      <w:r>
        <w:rPr>
          <w:lang w:eastAsia="zh-CN"/>
        </w:rPr>
        <w:t>法</w:t>
      </w:r>
      <w:r>
        <w:rPr>
          <w:rFonts w:cs="宋体"/>
          <w:lang w:eastAsia="zh-CN"/>
        </w:rPr>
        <w:t>权益</w:t>
      </w:r>
    </w:p>
    <w:p w:rsidR="0059461D" w:rsidRDefault="004370C5">
      <w:pPr>
        <w:pStyle w:val="a4"/>
        <w:spacing w:before="8"/>
        <w:ind w:left="540"/>
        <w:rPr>
          <w:lang w:eastAsia="zh-CN"/>
        </w:rPr>
      </w:pPr>
      <w:r>
        <w:rPr>
          <w:rFonts w:cs="宋体"/>
          <w:lang w:eastAsia="zh-CN"/>
        </w:rPr>
        <w:t>第</w:t>
      </w:r>
      <w:r>
        <w:rPr>
          <w:rFonts w:ascii="Times New Roman" w:eastAsia="Times New Roman" w:hAnsi="Times New Roman" w:cs="Times New Roman"/>
          <w:lang w:eastAsia="zh-CN"/>
        </w:rPr>
        <w:t>4.8.3</w:t>
      </w:r>
      <w:r>
        <w:rPr>
          <w:lang w:eastAsia="zh-CN"/>
        </w:rPr>
        <w:t>项</w:t>
      </w:r>
      <w:r>
        <w:rPr>
          <w:rFonts w:cs="宋体"/>
          <w:lang w:eastAsia="zh-CN"/>
        </w:rPr>
        <w:t>补充</w:t>
      </w:r>
      <w:r>
        <w:rPr>
          <w:lang w:eastAsia="zh-CN"/>
        </w:rPr>
        <w:t>：</w:t>
      </w:r>
    </w:p>
    <w:p w:rsidR="0059461D" w:rsidRDefault="004370C5">
      <w:pPr>
        <w:pStyle w:val="a4"/>
        <w:ind w:left="540"/>
        <w:rPr>
          <w:rFonts w:cs="宋体"/>
          <w:lang w:eastAsia="zh-CN"/>
        </w:rPr>
      </w:pPr>
      <w:r>
        <w:rPr>
          <w:rFonts w:cs="宋体"/>
          <w:lang w:eastAsia="zh-CN"/>
        </w:rPr>
        <w:t>承</w:t>
      </w:r>
      <w:r>
        <w:rPr>
          <w:rFonts w:cs="宋体"/>
          <w:spacing w:val="2"/>
          <w:lang w:eastAsia="zh-CN"/>
        </w:rPr>
        <w:t>包</w:t>
      </w:r>
      <w:r>
        <w:rPr>
          <w:lang w:eastAsia="zh-CN"/>
        </w:rPr>
        <w:t>人</w:t>
      </w:r>
      <w:r>
        <w:rPr>
          <w:rFonts w:cs="宋体"/>
          <w:spacing w:val="2"/>
          <w:lang w:eastAsia="zh-CN"/>
        </w:rPr>
        <w:t>应</w:t>
      </w:r>
      <w:r>
        <w:rPr>
          <w:rFonts w:cs="宋体"/>
          <w:lang w:eastAsia="zh-CN"/>
        </w:rPr>
        <w:t>至</w:t>
      </w:r>
      <w:r>
        <w:rPr>
          <w:rFonts w:cs="宋体"/>
          <w:spacing w:val="2"/>
          <w:lang w:eastAsia="zh-CN"/>
        </w:rPr>
        <w:t>少</w:t>
      </w:r>
      <w:r>
        <w:rPr>
          <w:rFonts w:cs="宋体"/>
          <w:lang w:eastAsia="zh-CN"/>
        </w:rPr>
        <w:t>设</w:t>
      </w:r>
      <w:r>
        <w:rPr>
          <w:spacing w:val="2"/>
          <w:lang w:eastAsia="zh-CN"/>
        </w:rPr>
        <w:t>一</w:t>
      </w:r>
      <w:r>
        <w:rPr>
          <w:rFonts w:cs="宋体"/>
          <w:lang w:eastAsia="zh-CN"/>
        </w:rPr>
        <w:t>名</w:t>
      </w:r>
      <w:r>
        <w:rPr>
          <w:rFonts w:cs="宋体"/>
          <w:spacing w:val="2"/>
          <w:lang w:eastAsia="zh-CN"/>
        </w:rPr>
        <w:t>具</w:t>
      </w:r>
      <w:r>
        <w:rPr>
          <w:rFonts w:cs="宋体"/>
          <w:lang w:eastAsia="zh-CN"/>
        </w:rPr>
        <w:t>有</w:t>
      </w:r>
      <w:r>
        <w:rPr>
          <w:spacing w:val="2"/>
          <w:lang w:eastAsia="zh-CN"/>
        </w:rPr>
        <w:t>一</w:t>
      </w:r>
      <w:r>
        <w:rPr>
          <w:rFonts w:cs="宋体"/>
          <w:lang w:eastAsia="zh-CN"/>
        </w:rPr>
        <w:t>定</w:t>
      </w:r>
      <w:r>
        <w:rPr>
          <w:rFonts w:cs="宋体"/>
          <w:spacing w:val="2"/>
          <w:lang w:eastAsia="zh-CN"/>
        </w:rPr>
        <w:t>卫</w:t>
      </w:r>
      <w:r>
        <w:rPr>
          <w:rFonts w:cs="宋体"/>
          <w:lang w:eastAsia="zh-CN"/>
        </w:rPr>
        <w:t>生</w:t>
      </w:r>
      <w:r>
        <w:rPr>
          <w:rFonts w:cs="宋体"/>
          <w:spacing w:val="2"/>
          <w:lang w:eastAsia="zh-CN"/>
        </w:rPr>
        <w:t>常</w:t>
      </w:r>
      <w:r>
        <w:rPr>
          <w:rFonts w:cs="宋体"/>
          <w:lang w:eastAsia="zh-CN"/>
        </w:rPr>
        <w:t>识</w:t>
      </w:r>
      <w:r>
        <w:rPr>
          <w:rFonts w:cs="宋体"/>
          <w:spacing w:val="2"/>
          <w:lang w:eastAsia="zh-CN"/>
        </w:rPr>
        <w:t>及</w:t>
      </w:r>
      <w:r>
        <w:rPr>
          <w:rFonts w:cs="宋体"/>
          <w:lang w:eastAsia="zh-CN"/>
        </w:rPr>
        <w:t>传</w:t>
      </w:r>
      <w:r>
        <w:rPr>
          <w:rFonts w:cs="宋体"/>
          <w:spacing w:val="2"/>
          <w:lang w:eastAsia="zh-CN"/>
        </w:rPr>
        <w:t>染</w:t>
      </w:r>
      <w:r>
        <w:rPr>
          <w:rFonts w:cs="宋体"/>
          <w:lang w:eastAsia="zh-CN"/>
        </w:rPr>
        <w:t>病</w:t>
      </w:r>
      <w:r>
        <w:rPr>
          <w:rFonts w:cs="宋体"/>
          <w:spacing w:val="2"/>
          <w:lang w:eastAsia="zh-CN"/>
        </w:rPr>
        <w:t>防</w:t>
      </w:r>
      <w:r>
        <w:rPr>
          <w:lang w:eastAsia="zh-CN"/>
        </w:rPr>
        <w:t>治</w:t>
      </w:r>
      <w:r>
        <w:rPr>
          <w:rFonts w:cs="宋体"/>
          <w:spacing w:val="2"/>
          <w:lang w:eastAsia="zh-CN"/>
        </w:rPr>
        <w:t>知</w:t>
      </w:r>
      <w:r>
        <w:rPr>
          <w:rFonts w:cs="宋体"/>
          <w:lang w:eastAsia="zh-CN"/>
        </w:rPr>
        <w:t>识</w:t>
      </w:r>
      <w:r>
        <w:rPr>
          <w:rFonts w:cs="宋体"/>
          <w:spacing w:val="2"/>
          <w:lang w:eastAsia="zh-CN"/>
        </w:rPr>
        <w:t>的</w:t>
      </w:r>
      <w:r>
        <w:rPr>
          <w:rFonts w:cs="宋体"/>
          <w:lang w:eastAsia="zh-CN"/>
        </w:rPr>
        <w:t>卫</w:t>
      </w:r>
      <w:r>
        <w:rPr>
          <w:rFonts w:cs="宋体"/>
          <w:spacing w:val="2"/>
          <w:lang w:eastAsia="zh-CN"/>
        </w:rPr>
        <w:t>生</w:t>
      </w:r>
      <w:r>
        <w:rPr>
          <w:rFonts w:cs="宋体"/>
          <w:lang w:eastAsia="zh-CN"/>
        </w:rPr>
        <w:t>督</w:t>
      </w:r>
      <w:r>
        <w:rPr>
          <w:rFonts w:cs="宋体"/>
          <w:spacing w:val="2"/>
          <w:lang w:eastAsia="zh-CN"/>
        </w:rPr>
        <w:t>查</w:t>
      </w:r>
      <w:r>
        <w:rPr>
          <w:spacing w:val="2"/>
          <w:lang w:eastAsia="zh-CN"/>
        </w:rPr>
        <w:t>员</w:t>
      </w:r>
      <w:r>
        <w:rPr>
          <w:spacing w:val="-57"/>
          <w:lang w:eastAsia="zh-CN"/>
        </w:rPr>
        <w:t>，</w:t>
      </w:r>
      <w:r>
        <w:rPr>
          <w:rFonts w:cs="宋体"/>
          <w:lang w:eastAsia="zh-CN"/>
        </w:rPr>
        <w:t>负</w:t>
      </w:r>
      <w:r>
        <w:rPr>
          <w:rFonts w:cs="宋体"/>
          <w:spacing w:val="2"/>
          <w:lang w:eastAsia="zh-CN"/>
        </w:rPr>
        <w:t>责</w:t>
      </w:r>
      <w:r>
        <w:rPr>
          <w:rFonts w:cs="宋体"/>
          <w:lang w:eastAsia="zh-CN"/>
        </w:rPr>
        <w:t>承</w:t>
      </w:r>
      <w:r>
        <w:rPr>
          <w:rFonts w:cs="宋体"/>
          <w:spacing w:val="2"/>
          <w:lang w:eastAsia="zh-CN"/>
        </w:rPr>
        <w:t>包</w:t>
      </w:r>
      <w:r>
        <w:rPr>
          <w:lang w:eastAsia="zh-CN"/>
        </w:rPr>
        <w:t>人</w:t>
      </w:r>
      <w:r>
        <w:rPr>
          <w:rFonts w:cs="宋体"/>
          <w:spacing w:val="2"/>
          <w:lang w:eastAsia="zh-CN"/>
        </w:rPr>
        <w:t>所</w:t>
      </w:r>
      <w:r>
        <w:rPr>
          <w:rFonts w:cs="宋体"/>
          <w:lang w:eastAsia="zh-CN"/>
        </w:rPr>
        <w:t>在</w:t>
      </w:r>
      <w:r>
        <w:rPr>
          <w:spacing w:val="2"/>
          <w:lang w:eastAsia="zh-CN"/>
        </w:rPr>
        <w:t>施</w:t>
      </w:r>
      <w:r>
        <w:rPr>
          <w:lang w:eastAsia="zh-CN"/>
        </w:rPr>
        <w:t>工</w:t>
      </w:r>
      <w:r>
        <w:rPr>
          <w:rFonts w:cs="宋体"/>
          <w:lang w:eastAsia="zh-CN"/>
        </w:rPr>
        <w:t>现</w:t>
      </w:r>
      <w:r>
        <w:rPr>
          <w:lang w:eastAsia="zh-CN"/>
        </w:rPr>
        <w:t>场</w:t>
      </w:r>
      <w:r>
        <w:rPr>
          <w:rFonts w:cs="宋体"/>
          <w:lang w:eastAsia="zh-CN"/>
        </w:rPr>
        <w:t>的传染病检查、控</w:t>
      </w:r>
      <w:r>
        <w:rPr>
          <w:lang w:eastAsia="zh-CN"/>
        </w:rPr>
        <w:t>制</w:t>
      </w:r>
      <w:r>
        <w:rPr>
          <w:rFonts w:cs="宋体"/>
          <w:lang w:eastAsia="zh-CN"/>
        </w:rPr>
        <w:t>、报告。</w:t>
      </w:r>
      <w:r>
        <w:rPr>
          <w:w w:val="95"/>
          <w:lang w:eastAsia="zh-CN"/>
        </w:rPr>
        <w:t>一</w:t>
      </w:r>
      <w:r>
        <w:rPr>
          <w:rFonts w:cs="宋体"/>
          <w:spacing w:val="1"/>
          <w:w w:val="95"/>
          <w:lang w:eastAsia="zh-CN"/>
        </w:rPr>
        <w:t>旦</w:t>
      </w:r>
      <w:r>
        <w:rPr>
          <w:rFonts w:cs="宋体"/>
          <w:w w:val="95"/>
          <w:lang w:eastAsia="zh-CN"/>
        </w:rPr>
        <w:t>爆</w:t>
      </w:r>
      <w:r>
        <w:rPr>
          <w:rFonts w:cs="宋体"/>
          <w:spacing w:val="1"/>
          <w:w w:val="95"/>
          <w:lang w:eastAsia="zh-CN"/>
        </w:rPr>
        <w:t>发</w:t>
      </w:r>
      <w:r>
        <w:rPr>
          <w:w w:val="95"/>
          <w:lang w:eastAsia="zh-CN"/>
        </w:rPr>
        <w:t>任</w:t>
      </w:r>
      <w:r>
        <w:rPr>
          <w:rFonts w:cs="宋体"/>
          <w:spacing w:val="1"/>
          <w:w w:val="95"/>
          <w:lang w:eastAsia="zh-CN"/>
        </w:rPr>
        <w:t>何</w:t>
      </w:r>
      <w:r>
        <w:rPr>
          <w:rFonts w:cs="宋体"/>
          <w:w w:val="95"/>
          <w:lang w:eastAsia="zh-CN"/>
        </w:rPr>
        <w:t>具</w:t>
      </w:r>
      <w:r>
        <w:rPr>
          <w:rFonts w:cs="宋体"/>
          <w:spacing w:val="1"/>
          <w:w w:val="95"/>
          <w:lang w:eastAsia="zh-CN"/>
        </w:rPr>
        <w:t>有</w:t>
      </w:r>
      <w:r>
        <w:rPr>
          <w:rFonts w:cs="宋体"/>
          <w:w w:val="95"/>
          <w:lang w:eastAsia="zh-CN"/>
        </w:rPr>
        <w:t>传</w:t>
      </w:r>
      <w:r>
        <w:rPr>
          <w:rFonts w:cs="宋体"/>
          <w:spacing w:val="1"/>
          <w:w w:val="95"/>
          <w:lang w:eastAsia="zh-CN"/>
        </w:rPr>
        <w:t>染</w:t>
      </w:r>
      <w:r>
        <w:rPr>
          <w:rFonts w:cs="宋体"/>
          <w:w w:val="95"/>
          <w:lang w:eastAsia="zh-CN"/>
        </w:rPr>
        <w:t>性</w:t>
      </w:r>
      <w:r>
        <w:rPr>
          <w:rFonts w:cs="宋体"/>
          <w:spacing w:val="1"/>
          <w:w w:val="95"/>
          <w:lang w:eastAsia="zh-CN"/>
        </w:rPr>
        <w:t>的</w:t>
      </w:r>
      <w:r>
        <w:rPr>
          <w:rFonts w:cs="宋体"/>
          <w:w w:val="95"/>
          <w:lang w:eastAsia="zh-CN"/>
        </w:rPr>
        <w:t>疾</w:t>
      </w:r>
      <w:r>
        <w:rPr>
          <w:rFonts w:cs="宋体"/>
          <w:spacing w:val="1"/>
          <w:w w:val="95"/>
          <w:lang w:eastAsia="zh-CN"/>
        </w:rPr>
        <w:t>病时</w:t>
      </w:r>
      <w:r>
        <w:rPr>
          <w:spacing w:val="-54"/>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遵</w:t>
      </w:r>
      <w:r>
        <w:rPr>
          <w:rFonts w:cs="宋体"/>
          <w:spacing w:val="1"/>
          <w:w w:val="95"/>
          <w:lang w:eastAsia="zh-CN"/>
        </w:rPr>
        <w:t>守</w:t>
      </w:r>
      <w:r>
        <w:rPr>
          <w:rFonts w:cs="宋体"/>
          <w:w w:val="95"/>
          <w:lang w:eastAsia="zh-CN"/>
        </w:rPr>
        <w:t>并</w:t>
      </w:r>
      <w:r>
        <w:rPr>
          <w:rFonts w:cs="宋体"/>
          <w:spacing w:val="1"/>
          <w:w w:val="95"/>
          <w:lang w:eastAsia="zh-CN"/>
        </w:rPr>
        <w:t>执</w:t>
      </w:r>
      <w:r>
        <w:rPr>
          <w:w w:val="95"/>
          <w:lang w:eastAsia="zh-CN"/>
        </w:rPr>
        <w:t>行</w:t>
      </w:r>
      <w:r>
        <w:rPr>
          <w:rFonts w:cs="宋体"/>
          <w:spacing w:val="1"/>
          <w:w w:val="95"/>
          <w:lang w:eastAsia="zh-CN"/>
        </w:rPr>
        <w:t>当</w:t>
      </w:r>
      <w:r>
        <w:rPr>
          <w:rFonts w:cs="宋体"/>
          <w:w w:val="95"/>
          <w:lang w:eastAsia="zh-CN"/>
        </w:rPr>
        <w:t>地</w:t>
      </w:r>
      <w:r>
        <w:rPr>
          <w:rFonts w:cs="宋体"/>
          <w:spacing w:val="1"/>
          <w:w w:val="95"/>
          <w:lang w:eastAsia="zh-CN"/>
        </w:rPr>
        <w:t>政</w:t>
      </w:r>
      <w:r>
        <w:rPr>
          <w:rFonts w:cs="宋体"/>
          <w:w w:val="95"/>
          <w:lang w:eastAsia="zh-CN"/>
        </w:rPr>
        <w:t>府</w:t>
      </w:r>
      <w:r>
        <w:rPr>
          <w:rFonts w:cs="宋体"/>
          <w:spacing w:val="1"/>
          <w:w w:val="95"/>
          <w:lang w:eastAsia="zh-CN"/>
        </w:rPr>
        <w:t>或</w:t>
      </w:r>
      <w:r>
        <w:rPr>
          <w:rFonts w:cs="宋体"/>
          <w:w w:val="95"/>
          <w:lang w:eastAsia="zh-CN"/>
        </w:rPr>
        <w:t>卫</w:t>
      </w:r>
      <w:r>
        <w:rPr>
          <w:rFonts w:cs="宋体"/>
          <w:spacing w:val="1"/>
          <w:w w:val="95"/>
          <w:lang w:eastAsia="zh-CN"/>
        </w:rPr>
        <w:t>生</w:t>
      </w:r>
      <w:r>
        <w:rPr>
          <w:rFonts w:cs="宋体"/>
          <w:w w:val="95"/>
          <w:lang w:eastAsia="zh-CN"/>
        </w:rPr>
        <w:t>防</w:t>
      </w:r>
      <w:r>
        <w:rPr>
          <w:rFonts w:cs="宋体"/>
          <w:spacing w:val="1"/>
          <w:w w:val="95"/>
          <w:lang w:eastAsia="zh-CN"/>
        </w:rPr>
        <w:t>疫</w:t>
      </w:r>
      <w:r>
        <w:rPr>
          <w:rFonts w:cs="宋体"/>
          <w:w w:val="95"/>
          <w:lang w:eastAsia="zh-CN"/>
        </w:rPr>
        <w:t>部</w:t>
      </w:r>
      <w:r>
        <w:rPr>
          <w:rFonts w:cs="宋体"/>
          <w:spacing w:val="1"/>
          <w:w w:val="95"/>
          <w:lang w:eastAsia="zh-CN"/>
        </w:rPr>
        <w:t>门</w:t>
      </w:r>
      <w:r>
        <w:rPr>
          <w:w w:val="95"/>
          <w:lang w:eastAsia="zh-CN"/>
        </w:rPr>
        <w:t>为</w:t>
      </w:r>
      <w:r>
        <w:rPr>
          <w:rFonts w:cs="宋体"/>
          <w:spacing w:val="1"/>
          <w:w w:val="95"/>
          <w:lang w:eastAsia="zh-CN"/>
        </w:rPr>
        <w:t>防</w:t>
      </w:r>
      <w:r>
        <w:rPr>
          <w:w w:val="95"/>
          <w:lang w:eastAsia="zh-CN"/>
        </w:rPr>
        <w:t>治</w:t>
      </w:r>
      <w:r>
        <w:rPr>
          <w:spacing w:val="1"/>
          <w:w w:val="95"/>
          <w:lang w:eastAsia="zh-CN"/>
        </w:rPr>
        <w:t>和</w:t>
      </w:r>
      <w:r>
        <w:rPr>
          <w:rFonts w:cs="宋体"/>
          <w:w w:val="95"/>
          <w:lang w:eastAsia="zh-CN"/>
        </w:rPr>
        <w:t>消灭</w:t>
      </w:r>
      <w:r>
        <w:rPr>
          <w:rFonts w:cs="宋体"/>
          <w:spacing w:val="-1"/>
          <w:lang w:eastAsia="zh-CN"/>
        </w:rPr>
        <w:t>上述传染病蔓延而</w:t>
      </w:r>
      <w:r>
        <w:rPr>
          <w:spacing w:val="-1"/>
          <w:lang w:eastAsia="zh-CN"/>
        </w:rPr>
        <w:t>制</w:t>
      </w:r>
      <w:r>
        <w:rPr>
          <w:rFonts w:cs="宋体"/>
          <w:spacing w:val="-1"/>
          <w:lang w:eastAsia="zh-CN"/>
        </w:rPr>
        <w:t>订的</w:t>
      </w:r>
      <w:r>
        <w:rPr>
          <w:spacing w:val="-1"/>
          <w:lang w:eastAsia="zh-CN"/>
        </w:rPr>
        <w:t>规</w:t>
      </w:r>
      <w:r>
        <w:rPr>
          <w:rFonts w:cs="宋体"/>
          <w:spacing w:val="-1"/>
          <w:lang w:eastAsia="zh-CN"/>
        </w:rPr>
        <w:t>章、命令</w:t>
      </w:r>
      <w:r>
        <w:rPr>
          <w:spacing w:val="-1"/>
          <w:lang w:eastAsia="zh-CN"/>
        </w:rPr>
        <w:t>和</w:t>
      </w:r>
      <w:r>
        <w:rPr>
          <w:rFonts w:cs="宋体"/>
          <w:spacing w:val="-1"/>
          <w:lang w:eastAsia="zh-CN"/>
        </w:rPr>
        <w:t>要求。</w:t>
      </w:r>
      <w:r>
        <w:rPr>
          <w:spacing w:val="-1"/>
          <w:lang w:eastAsia="zh-CN"/>
        </w:rPr>
        <w:t>建</w:t>
      </w:r>
      <w:r>
        <w:rPr>
          <w:rFonts w:cs="宋体"/>
          <w:spacing w:val="-1"/>
          <w:lang w:eastAsia="zh-CN"/>
        </w:rPr>
        <w:t>立</w:t>
      </w:r>
      <w:r>
        <w:rPr>
          <w:spacing w:val="-1"/>
          <w:lang w:eastAsia="zh-CN"/>
        </w:rPr>
        <w:t>人员</w:t>
      </w:r>
      <w:r>
        <w:rPr>
          <w:rFonts w:cs="宋体"/>
          <w:spacing w:val="-1"/>
          <w:lang w:eastAsia="zh-CN"/>
        </w:rPr>
        <w:t>流动登记</w:t>
      </w:r>
      <w:r>
        <w:rPr>
          <w:spacing w:val="-1"/>
          <w:lang w:eastAsia="zh-CN"/>
        </w:rPr>
        <w:t>制</w:t>
      </w:r>
      <w:r>
        <w:rPr>
          <w:rFonts w:cs="宋体"/>
          <w:spacing w:val="-1"/>
          <w:lang w:eastAsia="zh-CN"/>
        </w:rPr>
        <w:t>度、</w:t>
      </w:r>
      <w:r>
        <w:rPr>
          <w:rFonts w:cs="宋体"/>
          <w:spacing w:val="-1"/>
          <w:lang w:eastAsia="zh-CN"/>
        </w:rPr>
        <w:lastRenderedPageBreak/>
        <w:t>信息报告</w:t>
      </w:r>
      <w:r>
        <w:rPr>
          <w:spacing w:val="-1"/>
          <w:lang w:eastAsia="zh-CN"/>
        </w:rPr>
        <w:t>制</w:t>
      </w:r>
      <w:r>
        <w:rPr>
          <w:rFonts w:cs="宋体"/>
          <w:spacing w:val="-1"/>
          <w:lang w:eastAsia="zh-CN"/>
        </w:rPr>
        <w:t>度</w:t>
      </w:r>
      <w:r>
        <w:rPr>
          <w:spacing w:val="-1"/>
          <w:lang w:eastAsia="zh-CN"/>
        </w:rPr>
        <w:t>，</w:t>
      </w:r>
      <w:r>
        <w:rPr>
          <w:rFonts w:cs="宋体"/>
          <w:spacing w:val="-1"/>
          <w:lang w:eastAsia="zh-CN"/>
        </w:rPr>
        <w:t>与当地卫生防</w:t>
      </w:r>
      <w:r>
        <w:rPr>
          <w:rFonts w:cs="宋体"/>
          <w:lang w:eastAsia="zh-CN"/>
        </w:rPr>
        <w:t>疫部门积极合作</w:t>
      </w:r>
      <w:r>
        <w:rPr>
          <w:lang w:eastAsia="zh-CN"/>
        </w:rPr>
        <w:t>，</w:t>
      </w:r>
      <w:r>
        <w:rPr>
          <w:rFonts w:cs="宋体"/>
          <w:lang w:eastAsia="zh-CN"/>
        </w:rPr>
        <w:t>做好各</w:t>
      </w:r>
      <w:r>
        <w:rPr>
          <w:lang w:eastAsia="zh-CN"/>
        </w:rPr>
        <w:t>项</w:t>
      </w:r>
      <w:r>
        <w:rPr>
          <w:rFonts w:cs="宋体"/>
          <w:lang w:eastAsia="zh-CN"/>
        </w:rPr>
        <w:t>防</w:t>
      </w:r>
      <w:r>
        <w:rPr>
          <w:lang w:eastAsia="zh-CN"/>
        </w:rPr>
        <w:t>范</w:t>
      </w:r>
      <w:r>
        <w:rPr>
          <w:rFonts w:cs="宋体"/>
          <w:lang w:eastAsia="zh-CN"/>
        </w:rPr>
        <w:t>措</w:t>
      </w:r>
      <w:r>
        <w:rPr>
          <w:lang w:eastAsia="zh-CN"/>
        </w:rPr>
        <w:t>施</w:t>
      </w:r>
      <w:r>
        <w:rPr>
          <w:rFonts w:cs="宋体"/>
          <w:lang w:eastAsia="zh-CN"/>
        </w:rPr>
        <w:t>的落实</w:t>
      </w:r>
      <w:r>
        <w:rPr>
          <w:lang w:eastAsia="zh-CN"/>
        </w:rPr>
        <w:t>工</w:t>
      </w:r>
      <w:r>
        <w:rPr>
          <w:rFonts w:cs="宋体"/>
          <w:lang w:eastAsia="zh-CN"/>
        </w:rPr>
        <w:t>作。</w:t>
      </w:r>
    </w:p>
    <w:p w:rsidR="0059461D" w:rsidRDefault="004370C5">
      <w:pPr>
        <w:pStyle w:val="a4"/>
        <w:tabs>
          <w:tab w:val="left" w:pos="689"/>
        </w:tabs>
        <w:spacing w:before="133"/>
        <w:rPr>
          <w:lang w:eastAsia="zh-CN"/>
        </w:rPr>
      </w:pPr>
      <w:r>
        <w:rPr>
          <w:rFonts w:ascii="Times New Roman" w:eastAsia="Times New Roman" w:hAnsi="Times New Roman" w:cs="Times New Roman"/>
          <w:spacing w:val="-1"/>
          <w:w w:val="95"/>
          <w:lang w:eastAsia="zh-CN"/>
        </w:rPr>
        <w:t>4.11</w:t>
      </w:r>
      <w:r>
        <w:rPr>
          <w:rFonts w:ascii="Times New Roman" w:eastAsia="Times New Roman" w:hAnsi="Times New Roman" w:cs="Times New Roman"/>
          <w:spacing w:val="-1"/>
          <w:w w:val="95"/>
          <w:lang w:eastAsia="zh-CN"/>
        </w:rPr>
        <w:tab/>
      </w:r>
      <w:r>
        <w:rPr>
          <w:rFonts w:cs="宋体"/>
          <w:lang w:eastAsia="zh-CN"/>
        </w:rPr>
        <w:t>不利物</w:t>
      </w:r>
      <w:r>
        <w:rPr>
          <w:lang w:eastAsia="zh-CN"/>
        </w:rPr>
        <w:t>质</w:t>
      </w:r>
      <w:r>
        <w:rPr>
          <w:rFonts w:cs="宋体"/>
          <w:lang w:eastAsia="zh-CN"/>
        </w:rPr>
        <w:t>条</w:t>
      </w:r>
      <w:r>
        <w:rPr>
          <w:lang w:eastAsia="zh-CN"/>
        </w:rPr>
        <w:t>件</w:t>
      </w:r>
    </w:p>
    <w:p w:rsidR="0059461D" w:rsidRDefault="004370C5">
      <w:pPr>
        <w:pStyle w:val="a4"/>
        <w:tabs>
          <w:tab w:val="left" w:pos="1267"/>
          <w:tab w:val="left" w:pos="6143"/>
        </w:tabs>
        <w:ind w:left="540"/>
        <w:rPr>
          <w:rFonts w:ascii="Times New Roman" w:eastAsia="Times New Roman" w:hAnsi="Times New Roman" w:cs="Times New Roman"/>
          <w:sz w:val="20"/>
          <w:szCs w:val="20"/>
          <w:lang w:eastAsia="zh-CN"/>
        </w:rPr>
      </w:pPr>
      <w:r>
        <w:rPr>
          <w:rFonts w:ascii="Times New Roman" w:eastAsia="Times New Roman" w:hAnsi="Times New Roman" w:cs="Times New Roman"/>
          <w:spacing w:val="-2"/>
          <w:w w:val="95"/>
          <w:lang w:eastAsia="zh-CN"/>
        </w:rPr>
        <w:t>4.11.1</w:t>
      </w:r>
      <w:r>
        <w:rPr>
          <w:rFonts w:cs="宋体"/>
          <w:spacing w:val="1"/>
          <w:lang w:eastAsia="zh-CN"/>
        </w:rPr>
        <w:t>不利物</w:t>
      </w:r>
      <w:r>
        <w:rPr>
          <w:spacing w:val="1"/>
          <w:lang w:eastAsia="zh-CN"/>
        </w:rPr>
        <w:t>质</w:t>
      </w:r>
      <w:r>
        <w:rPr>
          <w:rFonts w:cs="宋体"/>
          <w:spacing w:val="1"/>
          <w:lang w:eastAsia="zh-CN"/>
        </w:rPr>
        <w:t>条</w:t>
      </w:r>
      <w:r>
        <w:rPr>
          <w:spacing w:val="1"/>
          <w:lang w:eastAsia="zh-CN"/>
        </w:rPr>
        <w:t>件</w:t>
      </w:r>
      <w:r>
        <w:rPr>
          <w:rFonts w:cs="宋体"/>
          <w:spacing w:val="1"/>
          <w:lang w:eastAsia="zh-CN"/>
        </w:rPr>
        <w:t>的</w:t>
      </w:r>
      <w:r>
        <w:rPr>
          <w:spacing w:val="1"/>
          <w:lang w:eastAsia="zh-CN"/>
        </w:rPr>
        <w:t>范</w:t>
      </w:r>
      <w:r>
        <w:rPr>
          <w:rFonts w:cs="宋体"/>
          <w:spacing w:val="1"/>
          <w:lang w:eastAsia="zh-CN"/>
        </w:rPr>
        <w:t>围</w:t>
      </w:r>
      <w:r>
        <w:rPr>
          <w:spacing w:val="1"/>
          <w:lang w:eastAsia="zh-CN"/>
        </w:rPr>
        <w:t>：</w:t>
      </w:r>
      <w:r>
        <w:rPr>
          <w:rFonts w:hint="eastAsia"/>
          <w:spacing w:val="1"/>
          <w:lang w:eastAsia="zh-CN"/>
        </w:rPr>
        <w:t>/</w:t>
      </w:r>
      <w:r>
        <w:rPr>
          <w:rFonts w:ascii="Times New Roman" w:eastAsia="Times New Roman" w:hAnsi="Times New Roman" w:cs="Times New Roman"/>
          <w:u w:val="single" w:color="000000"/>
          <w:lang w:eastAsia="zh-CN"/>
        </w:rPr>
        <w:tab/>
      </w:r>
    </w:p>
    <w:p w:rsidR="0059461D" w:rsidRDefault="0059461D">
      <w:pPr>
        <w:spacing w:before="7"/>
        <w:rPr>
          <w:rFonts w:ascii="Times New Roman" w:eastAsia="Times New Roman" w:hAnsi="Times New Roman" w:cs="Times New Roman"/>
          <w:sz w:val="19"/>
          <w:szCs w:val="19"/>
          <w:lang w:eastAsia="zh-CN"/>
        </w:rPr>
      </w:pPr>
    </w:p>
    <w:p w:rsidR="0059461D" w:rsidRDefault="004370C5">
      <w:pPr>
        <w:spacing w:before="14"/>
        <w:ind w:left="120"/>
        <w:rPr>
          <w:rFonts w:ascii="宋体" w:eastAsia="宋体" w:hAnsi="宋体" w:cs="宋体"/>
          <w:sz w:val="28"/>
          <w:szCs w:val="28"/>
          <w:lang w:eastAsia="zh-CN"/>
        </w:rPr>
      </w:pPr>
      <w:bookmarkStart w:id="62" w:name="_TOC_250109"/>
      <w:r>
        <w:rPr>
          <w:rFonts w:ascii="Times New Roman" w:eastAsia="Times New Roman" w:hAnsi="Times New Roman" w:cs="Times New Roman"/>
          <w:sz w:val="28"/>
          <w:szCs w:val="28"/>
          <w:lang w:eastAsia="zh-CN"/>
        </w:rPr>
        <w:t>6.</w:t>
      </w:r>
      <w:r>
        <w:rPr>
          <w:rFonts w:ascii="宋体" w:eastAsia="宋体" w:hAnsi="宋体" w:cs="宋体"/>
          <w:spacing w:val="-1"/>
          <w:sz w:val="28"/>
          <w:szCs w:val="28"/>
          <w:lang w:eastAsia="zh-CN"/>
        </w:rPr>
        <w:t>施工设备和临时设</w:t>
      </w:r>
      <w:bookmarkEnd w:id="62"/>
      <w:r>
        <w:rPr>
          <w:rFonts w:ascii="宋体" w:eastAsia="宋体" w:hAnsi="宋体" w:cs="宋体"/>
          <w:spacing w:val="-1"/>
          <w:sz w:val="28"/>
          <w:szCs w:val="28"/>
          <w:lang w:eastAsia="zh-CN"/>
        </w:rPr>
        <w:t>施</w:t>
      </w:r>
    </w:p>
    <w:p w:rsidR="0059461D" w:rsidRDefault="004370C5">
      <w:pPr>
        <w:pStyle w:val="a4"/>
        <w:tabs>
          <w:tab w:val="left" w:pos="593"/>
        </w:tabs>
        <w:spacing w:before="167"/>
        <w:rPr>
          <w:lang w:eastAsia="zh-CN"/>
        </w:rPr>
      </w:pPr>
      <w:r>
        <w:rPr>
          <w:rFonts w:ascii="Times New Roman" w:eastAsia="Times New Roman" w:hAnsi="Times New Roman" w:cs="Times New Roman"/>
          <w:w w:val="95"/>
          <w:lang w:eastAsia="zh-CN"/>
        </w:rPr>
        <w:t>6.1</w:t>
      </w:r>
      <w:r>
        <w:rPr>
          <w:rFonts w:ascii="Times New Roman" w:eastAsia="Times New Roman" w:hAnsi="Times New Roman" w:cs="Times New Roman"/>
          <w:w w:val="95"/>
          <w:lang w:eastAsia="zh-CN"/>
        </w:rPr>
        <w:tab/>
      </w:r>
      <w:r>
        <w:rPr>
          <w:rFonts w:cs="宋体"/>
          <w:lang w:eastAsia="zh-CN"/>
        </w:rPr>
        <w:t>承包</w:t>
      </w:r>
      <w:r>
        <w:rPr>
          <w:lang w:eastAsia="zh-CN"/>
        </w:rPr>
        <w:t>人提</w:t>
      </w:r>
      <w:r>
        <w:rPr>
          <w:rFonts w:cs="宋体"/>
          <w:lang w:eastAsia="zh-CN"/>
        </w:rPr>
        <w:t>供的</w:t>
      </w:r>
      <w:r>
        <w:rPr>
          <w:lang w:eastAsia="zh-CN"/>
        </w:rPr>
        <w:t>施工</w:t>
      </w:r>
      <w:r>
        <w:rPr>
          <w:rFonts w:cs="宋体"/>
          <w:lang w:eastAsia="zh-CN"/>
        </w:rPr>
        <w:t>设备</w:t>
      </w:r>
      <w:r>
        <w:rPr>
          <w:lang w:eastAsia="zh-CN"/>
        </w:rPr>
        <w:t>和</w:t>
      </w:r>
      <w:r>
        <w:rPr>
          <w:rFonts w:cs="宋体"/>
          <w:lang w:eastAsia="zh-CN"/>
        </w:rPr>
        <w:t>临时设</w:t>
      </w:r>
      <w:r>
        <w:rPr>
          <w:lang w:eastAsia="zh-CN"/>
        </w:rPr>
        <w:t>施</w:t>
      </w:r>
    </w:p>
    <w:p w:rsidR="0059461D" w:rsidRDefault="004370C5">
      <w:pPr>
        <w:pStyle w:val="a4"/>
        <w:ind w:left="540"/>
        <w:rPr>
          <w:lang w:eastAsia="zh-CN"/>
        </w:rPr>
      </w:pPr>
      <w:r>
        <w:rPr>
          <w:rFonts w:cs="宋体"/>
          <w:lang w:eastAsia="zh-CN"/>
        </w:rPr>
        <w:t>本款补充第</w:t>
      </w:r>
      <w:r>
        <w:rPr>
          <w:rFonts w:ascii="Times New Roman" w:eastAsia="Times New Roman" w:hAnsi="Times New Roman" w:cs="Times New Roman"/>
          <w:lang w:eastAsia="zh-CN"/>
        </w:rPr>
        <w:t>6.1.3</w:t>
      </w:r>
      <w:r>
        <w:rPr>
          <w:spacing w:val="2"/>
          <w:lang w:eastAsia="zh-CN"/>
        </w:rPr>
        <w:t>项：</w:t>
      </w:r>
    </w:p>
    <w:p w:rsidR="0059461D" w:rsidRDefault="004370C5">
      <w:pPr>
        <w:pStyle w:val="a4"/>
        <w:spacing w:before="119"/>
        <w:ind w:left="540"/>
        <w:rPr>
          <w:rFonts w:cs="宋体"/>
          <w:lang w:eastAsia="zh-CN"/>
        </w:rPr>
      </w:pPr>
      <w:r>
        <w:rPr>
          <w:rFonts w:ascii="Times New Roman" w:eastAsia="Times New Roman" w:hAnsi="Times New Roman" w:cs="Times New Roman"/>
          <w:w w:val="95"/>
          <w:lang w:eastAsia="zh-CN"/>
        </w:rPr>
        <w:t xml:space="preserve">6.1.3    </w:t>
      </w:r>
      <w:r>
        <w:rPr>
          <w:rFonts w:cs="宋体"/>
          <w:w w:val="95"/>
          <w:lang w:eastAsia="zh-CN"/>
        </w:rPr>
        <w:t>承包</w:t>
      </w:r>
      <w:r>
        <w:rPr>
          <w:w w:val="95"/>
          <w:lang w:eastAsia="zh-CN"/>
        </w:rPr>
        <w:t>人</w:t>
      </w:r>
      <w:r>
        <w:rPr>
          <w:rFonts w:cs="宋体"/>
          <w:w w:val="95"/>
          <w:lang w:eastAsia="zh-CN"/>
        </w:rPr>
        <w:t>按</w:t>
      </w:r>
      <w:r>
        <w:rPr>
          <w:w w:val="95"/>
          <w:lang w:eastAsia="zh-CN"/>
        </w:rPr>
        <w:t>照</w:t>
      </w:r>
      <w:r>
        <w:rPr>
          <w:rFonts w:cs="宋体"/>
          <w:w w:val="95"/>
          <w:lang w:eastAsia="zh-CN"/>
        </w:rPr>
        <w:t>合同附</w:t>
      </w:r>
      <w:r>
        <w:rPr>
          <w:w w:val="95"/>
          <w:lang w:eastAsia="zh-CN"/>
        </w:rPr>
        <w:t>件提</w:t>
      </w:r>
      <w:r>
        <w:rPr>
          <w:rFonts w:cs="宋体"/>
          <w:w w:val="95"/>
          <w:lang w:eastAsia="zh-CN"/>
        </w:rPr>
        <w:t>出的最低要求填报的</w:t>
      </w:r>
      <w:r>
        <w:rPr>
          <w:w w:val="95"/>
          <w:lang w:eastAsia="zh-CN"/>
        </w:rPr>
        <w:t>主</w:t>
      </w:r>
      <w:r>
        <w:rPr>
          <w:rFonts w:cs="宋体"/>
          <w:w w:val="95"/>
          <w:lang w:eastAsia="zh-CN"/>
        </w:rPr>
        <w:t>要机械设备</w:t>
      </w:r>
      <w:r>
        <w:rPr>
          <w:w w:val="95"/>
          <w:lang w:eastAsia="zh-CN"/>
        </w:rPr>
        <w:t>和</w:t>
      </w:r>
      <w:r>
        <w:rPr>
          <w:rFonts w:cs="宋体"/>
          <w:w w:val="95"/>
          <w:lang w:eastAsia="zh-CN"/>
        </w:rPr>
        <w:t>试验检测设备</w:t>
      </w:r>
      <w:r>
        <w:rPr>
          <w:w w:val="95"/>
          <w:lang w:eastAsia="zh-CN"/>
        </w:rPr>
        <w:t>，</w:t>
      </w:r>
      <w:r>
        <w:rPr>
          <w:rFonts w:cs="宋体"/>
          <w:w w:val="95"/>
          <w:lang w:eastAsia="zh-CN"/>
        </w:rPr>
        <w:t>在经</w:t>
      </w:r>
      <w:r>
        <w:rPr>
          <w:w w:val="95"/>
          <w:lang w:eastAsia="zh-CN"/>
        </w:rPr>
        <w:t>招标人</w:t>
      </w:r>
      <w:r>
        <w:rPr>
          <w:rFonts w:cs="宋体"/>
          <w:w w:val="95"/>
          <w:lang w:eastAsia="zh-CN"/>
        </w:rPr>
        <w:t>审</w:t>
      </w:r>
    </w:p>
    <w:p w:rsidR="0059461D" w:rsidRDefault="004370C5">
      <w:pPr>
        <w:pStyle w:val="a4"/>
        <w:rPr>
          <w:rFonts w:cs="宋体"/>
          <w:lang w:eastAsia="zh-CN"/>
        </w:rPr>
      </w:pPr>
      <w:r>
        <w:rPr>
          <w:rFonts w:cs="宋体"/>
          <w:lang w:eastAsia="zh-CN"/>
        </w:rPr>
        <w:t>批后作</w:t>
      </w:r>
      <w:r>
        <w:rPr>
          <w:lang w:eastAsia="zh-CN"/>
        </w:rPr>
        <w:t>为主</w:t>
      </w:r>
      <w:r>
        <w:rPr>
          <w:rFonts w:cs="宋体"/>
          <w:lang w:eastAsia="zh-CN"/>
        </w:rPr>
        <w:t>要设备不得</w:t>
      </w:r>
      <w:r>
        <w:rPr>
          <w:lang w:eastAsia="zh-CN"/>
        </w:rPr>
        <w:t>任</w:t>
      </w:r>
      <w:r>
        <w:rPr>
          <w:rFonts w:cs="宋体"/>
          <w:lang w:eastAsia="zh-CN"/>
        </w:rPr>
        <w:t>意更换。</w:t>
      </w:r>
    </w:p>
    <w:p w:rsidR="0059461D" w:rsidRDefault="004370C5">
      <w:pPr>
        <w:pStyle w:val="a4"/>
        <w:tabs>
          <w:tab w:val="left" w:pos="593"/>
        </w:tabs>
        <w:spacing w:before="133" w:line="336" w:lineRule="auto"/>
        <w:ind w:left="540" w:right="5886" w:hanging="420"/>
        <w:rPr>
          <w:lang w:eastAsia="zh-CN"/>
        </w:rPr>
      </w:pPr>
      <w:r>
        <w:rPr>
          <w:rFonts w:ascii="Times New Roman" w:eastAsia="Times New Roman" w:hAnsi="Times New Roman" w:cs="Times New Roman"/>
          <w:w w:val="95"/>
          <w:lang w:eastAsia="zh-CN"/>
        </w:rPr>
        <w:t>6.3</w:t>
      </w:r>
      <w:r>
        <w:rPr>
          <w:rFonts w:ascii="Times New Roman" w:eastAsia="Times New Roman" w:hAnsi="Times New Roman" w:cs="Times New Roman"/>
          <w:w w:val="95"/>
          <w:lang w:eastAsia="zh-CN"/>
        </w:rPr>
        <w:tab/>
      </w:r>
      <w:r>
        <w:rPr>
          <w:rFonts w:ascii="Times New Roman" w:eastAsia="Times New Roman" w:hAnsi="Times New Roman" w:cs="Times New Roman"/>
          <w:w w:val="95"/>
          <w:lang w:eastAsia="zh-CN"/>
        </w:rPr>
        <w:tab/>
      </w:r>
      <w:r>
        <w:rPr>
          <w:rFonts w:cs="宋体"/>
          <w:w w:val="95"/>
          <w:lang w:eastAsia="zh-CN"/>
        </w:rPr>
        <w:t>要求承包</w:t>
      </w:r>
      <w:r>
        <w:rPr>
          <w:w w:val="95"/>
          <w:lang w:eastAsia="zh-CN"/>
        </w:rPr>
        <w:t>人</w:t>
      </w:r>
      <w:r>
        <w:rPr>
          <w:rFonts w:cs="宋体"/>
          <w:w w:val="95"/>
          <w:lang w:eastAsia="zh-CN"/>
        </w:rPr>
        <w:t>增</w:t>
      </w:r>
      <w:r>
        <w:rPr>
          <w:w w:val="95"/>
          <w:lang w:eastAsia="zh-CN"/>
        </w:rPr>
        <w:t>加</w:t>
      </w:r>
      <w:r>
        <w:rPr>
          <w:rFonts w:cs="宋体"/>
          <w:w w:val="95"/>
          <w:lang w:eastAsia="zh-CN"/>
        </w:rPr>
        <w:t>或更换</w:t>
      </w:r>
      <w:r>
        <w:rPr>
          <w:w w:val="95"/>
          <w:lang w:eastAsia="zh-CN"/>
        </w:rPr>
        <w:t>施工</w:t>
      </w:r>
      <w:r>
        <w:rPr>
          <w:rFonts w:cs="宋体"/>
          <w:w w:val="95"/>
          <w:lang w:eastAsia="zh-CN"/>
        </w:rPr>
        <w:t>设备</w:t>
      </w:r>
      <w:r>
        <w:rPr>
          <w:rFonts w:cs="宋体"/>
          <w:lang w:eastAsia="zh-CN"/>
        </w:rPr>
        <w:t>本款补充</w:t>
      </w:r>
      <w:r>
        <w:rPr>
          <w:lang w:eastAsia="zh-CN"/>
        </w:rPr>
        <w:t>：</w:t>
      </w:r>
    </w:p>
    <w:p w:rsidR="0059461D" w:rsidRDefault="004370C5">
      <w:pPr>
        <w:pStyle w:val="a4"/>
        <w:spacing w:before="50"/>
        <w:ind w:left="540"/>
        <w:rPr>
          <w:rFonts w:cs="宋体"/>
          <w:lang w:eastAsia="zh-CN"/>
        </w:rPr>
      </w:pPr>
      <w:r>
        <w:rPr>
          <w:rFonts w:cs="宋体"/>
          <w:lang w:eastAsia="zh-CN"/>
        </w:rPr>
        <w:t>承包</w:t>
      </w:r>
      <w:r>
        <w:rPr>
          <w:lang w:eastAsia="zh-CN"/>
        </w:rPr>
        <w:t>人</w:t>
      </w:r>
      <w:r>
        <w:rPr>
          <w:rFonts w:cs="宋体"/>
          <w:lang w:eastAsia="zh-CN"/>
        </w:rPr>
        <w:t>的机械、车辆必须证（</w:t>
      </w:r>
      <w:r>
        <w:rPr>
          <w:lang w:eastAsia="zh-CN"/>
        </w:rPr>
        <w:t>照</w:t>
      </w:r>
      <w:r>
        <w:rPr>
          <w:rFonts w:cs="宋体"/>
          <w:lang w:eastAsia="zh-CN"/>
        </w:rPr>
        <w:t>）齐全</w:t>
      </w:r>
      <w:r>
        <w:rPr>
          <w:lang w:eastAsia="zh-CN"/>
        </w:rPr>
        <w:t>，</w:t>
      </w:r>
      <w:r>
        <w:rPr>
          <w:rFonts w:cs="宋体"/>
          <w:lang w:eastAsia="zh-CN"/>
        </w:rPr>
        <w:t>三无车辆不得</w:t>
      </w:r>
      <w:r>
        <w:rPr>
          <w:lang w:eastAsia="zh-CN"/>
        </w:rPr>
        <w:t>进场</w:t>
      </w:r>
      <w:r>
        <w:rPr>
          <w:rFonts w:cs="宋体"/>
          <w:lang w:eastAsia="zh-CN"/>
        </w:rPr>
        <w:t>。</w:t>
      </w:r>
    </w:p>
    <w:p w:rsidR="0059461D" w:rsidRDefault="004370C5">
      <w:pPr>
        <w:pStyle w:val="a4"/>
        <w:spacing w:before="133"/>
        <w:ind w:left="540"/>
        <w:rPr>
          <w:rFonts w:cs="宋体"/>
          <w:sz w:val="22"/>
          <w:szCs w:val="22"/>
          <w:lang w:eastAsia="zh-CN"/>
        </w:rPr>
      </w:pPr>
      <w:r>
        <w:rPr>
          <w:rFonts w:cs="宋体"/>
          <w:lang w:eastAsia="zh-CN"/>
        </w:rPr>
        <w:t>违反本款</w:t>
      </w:r>
      <w:r>
        <w:rPr>
          <w:lang w:eastAsia="zh-CN"/>
        </w:rPr>
        <w:t>规</w:t>
      </w:r>
      <w:r>
        <w:rPr>
          <w:rFonts w:cs="宋体"/>
          <w:lang w:eastAsia="zh-CN"/>
        </w:rPr>
        <w:t>定</w:t>
      </w:r>
      <w:r>
        <w:rPr>
          <w:lang w:eastAsia="zh-CN"/>
        </w:rPr>
        <w:t>，</w:t>
      </w:r>
      <w:r>
        <w:rPr>
          <w:rFonts w:cs="宋体"/>
          <w:lang w:eastAsia="zh-CN"/>
        </w:rPr>
        <w:t>则按第</w:t>
      </w:r>
      <w:r>
        <w:rPr>
          <w:rFonts w:ascii="Times New Roman" w:eastAsia="Times New Roman" w:hAnsi="Times New Roman" w:cs="Times New Roman"/>
          <w:spacing w:val="1"/>
          <w:lang w:eastAsia="zh-CN"/>
        </w:rPr>
        <w:t>22.1</w:t>
      </w:r>
      <w:r>
        <w:rPr>
          <w:rFonts w:cs="宋体"/>
          <w:lang w:eastAsia="zh-CN"/>
        </w:rPr>
        <w:t>款承包</w:t>
      </w:r>
      <w:r>
        <w:rPr>
          <w:lang w:eastAsia="zh-CN"/>
        </w:rPr>
        <w:t>人</w:t>
      </w:r>
      <w:r>
        <w:rPr>
          <w:rFonts w:cs="宋体"/>
          <w:lang w:eastAsia="zh-CN"/>
        </w:rPr>
        <w:t>违约处</w:t>
      </w:r>
      <w:r>
        <w:rPr>
          <w:lang w:eastAsia="zh-CN"/>
        </w:rPr>
        <w:t>理</w:t>
      </w:r>
      <w:r>
        <w:rPr>
          <w:rFonts w:cs="宋体"/>
          <w:lang w:eastAsia="zh-CN"/>
        </w:rPr>
        <w:t>。</w:t>
      </w:r>
    </w:p>
    <w:p w:rsidR="0059461D" w:rsidRDefault="004370C5">
      <w:pPr>
        <w:spacing w:before="182"/>
        <w:ind w:left="120"/>
        <w:rPr>
          <w:rFonts w:ascii="宋体" w:eastAsia="宋体" w:hAnsi="宋体" w:cs="宋体"/>
          <w:sz w:val="28"/>
          <w:szCs w:val="28"/>
          <w:lang w:eastAsia="zh-CN"/>
        </w:rPr>
      </w:pPr>
      <w:bookmarkStart w:id="63" w:name="_TOC_250108"/>
      <w:r>
        <w:rPr>
          <w:rFonts w:ascii="Times New Roman" w:eastAsia="Times New Roman" w:hAnsi="Times New Roman" w:cs="Times New Roman"/>
          <w:sz w:val="28"/>
          <w:szCs w:val="28"/>
          <w:lang w:eastAsia="zh-CN"/>
        </w:rPr>
        <w:t>7.</w:t>
      </w:r>
      <w:bookmarkEnd w:id="63"/>
      <w:r>
        <w:rPr>
          <w:rFonts w:ascii="宋体" w:eastAsia="宋体" w:hAnsi="宋体" w:cs="宋体"/>
          <w:spacing w:val="-1"/>
          <w:sz w:val="28"/>
          <w:szCs w:val="28"/>
          <w:lang w:eastAsia="zh-CN"/>
        </w:rPr>
        <w:t>交通运输</w:t>
      </w:r>
    </w:p>
    <w:p w:rsidR="0059461D" w:rsidRDefault="004370C5">
      <w:pPr>
        <w:pStyle w:val="a4"/>
        <w:tabs>
          <w:tab w:val="left" w:pos="593"/>
        </w:tabs>
        <w:spacing w:before="167"/>
        <w:rPr>
          <w:lang w:eastAsia="zh-CN"/>
        </w:rPr>
      </w:pPr>
      <w:r>
        <w:rPr>
          <w:rFonts w:ascii="Times New Roman" w:eastAsia="Times New Roman" w:hAnsi="Times New Roman" w:cs="Times New Roman"/>
          <w:w w:val="95"/>
          <w:lang w:eastAsia="zh-CN"/>
        </w:rPr>
        <w:t>7.2</w:t>
      </w:r>
      <w:r>
        <w:rPr>
          <w:rFonts w:ascii="Times New Roman" w:eastAsia="Times New Roman" w:hAnsi="Times New Roman" w:cs="Times New Roman"/>
          <w:w w:val="95"/>
          <w:lang w:eastAsia="zh-CN"/>
        </w:rPr>
        <w:tab/>
      </w:r>
      <w:r>
        <w:rPr>
          <w:lang w:eastAsia="zh-CN"/>
        </w:rPr>
        <w:t>场</w:t>
      </w:r>
      <w:r>
        <w:rPr>
          <w:rFonts w:cs="宋体"/>
          <w:lang w:eastAsia="zh-CN"/>
        </w:rPr>
        <w:t>内</w:t>
      </w:r>
      <w:r>
        <w:rPr>
          <w:lang w:eastAsia="zh-CN"/>
        </w:rPr>
        <w:t>施工</w:t>
      </w:r>
      <w:r>
        <w:rPr>
          <w:rFonts w:cs="宋体"/>
          <w:lang w:eastAsia="zh-CN"/>
        </w:rPr>
        <w:t>道</w:t>
      </w:r>
      <w:r>
        <w:rPr>
          <w:lang w:eastAsia="zh-CN"/>
        </w:rPr>
        <w:t>路</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7.2.2</w:t>
      </w:r>
      <w:r>
        <w:rPr>
          <w:spacing w:val="1"/>
          <w:lang w:eastAsia="zh-CN"/>
        </w:rPr>
        <w:t>项</w:t>
      </w:r>
      <w:r>
        <w:rPr>
          <w:rFonts w:cs="宋体"/>
          <w:spacing w:val="1"/>
          <w:lang w:eastAsia="zh-CN"/>
        </w:rPr>
        <w:t>约定</w:t>
      </w:r>
      <w:r>
        <w:rPr>
          <w:spacing w:val="1"/>
          <w:lang w:eastAsia="zh-CN"/>
        </w:rPr>
        <w:t>为：</w:t>
      </w:r>
    </w:p>
    <w:p w:rsidR="0059461D" w:rsidRDefault="004370C5">
      <w:pPr>
        <w:pStyle w:val="a4"/>
        <w:spacing w:line="350" w:lineRule="auto"/>
        <w:ind w:right="114" w:firstLine="420"/>
        <w:jc w:val="both"/>
        <w:rPr>
          <w:rFonts w:cs="宋体"/>
          <w:sz w:val="29"/>
          <w:szCs w:val="29"/>
          <w:lang w:eastAsia="zh-CN"/>
        </w:rPr>
      </w:pPr>
      <w:r>
        <w:rPr>
          <w:rFonts w:ascii="Times New Roman" w:eastAsia="Times New Roman" w:hAnsi="Times New Roman" w:cs="Times New Roman"/>
          <w:lang w:eastAsia="zh-CN"/>
        </w:rPr>
        <w:t>7.2.2</w:t>
      </w:r>
      <w:r>
        <w:rPr>
          <w:rFonts w:cs="宋体"/>
          <w:spacing w:val="1"/>
          <w:lang w:eastAsia="zh-CN"/>
        </w:rPr>
        <w:t>承包</w:t>
      </w:r>
      <w:r>
        <w:rPr>
          <w:spacing w:val="1"/>
          <w:lang w:eastAsia="zh-CN"/>
        </w:rPr>
        <w:t>人</w:t>
      </w:r>
      <w:r>
        <w:rPr>
          <w:rFonts w:cs="宋体"/>
          <w:spacing w:val="1"/>
          <w:lang w:eastAsia="zh-CN"/>
        </w:rPr>
        <w:t>应允许发包</w:t>
      </w:r>
      <w:r>
        <w:rPr>
          <w:spacing w:val="1"/>
          <w:lang w:eastAsia="zh-CN"/>
        </w:rPr>
        <w:t>人</w:t>
      </w:r>
      <w:r>
        <w:rPr>
          <w:rFonts w:cs="宋体"/>
          <w:spacing w:val="1"/>
          <w:lang w:eastAsia="zh-CN"/>
        </w:rPr>
        <w:t>、监</w:t>
      </w:r>
      <w:r>
        <w:rPr>
          <w:spacing w:val="1"/>
          <w:lang w:eastAsia="zh-CN"/>
        </w:rPr>
        <w:t>理人</w:t>
      </w:r>
      <w:r>
        <w:rPr>
          <w:rFonts w:cs="宋体"/>
          <w:spacing w:val="1"/>
          <w:lang w:eastAsia="zh-CN"/>
        </w:rPr>
        <w:t>及发包</w:t>
      </w:r>
      <w:r>
        <w:rPr>
          <w:spacing w:val="1"/>
          <w:lang w:eastAsia="zh-CN"/>
        </w:rPr>
        <w:t>人</w:t>
      </w:r>
      <w:r>
        <w:rPr>
          <w:rFonts w:cs="宋体"/>
          <w:spacing w:val="1"/>
          <w:lang w:eastAsia="zh-CN"/>
        </w:rPr>
        <w:t>安排的其他相关</w:t>
      </w:r>
      <w:r>
        <w:rPr>
          <w:spacing w:val="1"/>
          <w:lang w:eastAsia="zh-CN"/>
        </w:rPr>
        <w:t>人员</w:t>
      </w:r>
      <w:r>
        <w:rPr>
          <w:rFonts w:cs="宋体"/>
          <w:spacing w:val="1"/>
          <w:lang w:eastAsia="zh-CN"/>
        </w:rPr>
        <w:t>无偿使用由承包</w:t>
      </w:r>
      <w:r>
        <w:rPr>
          <w:spacing w:val="1"/>
          <w:lang w:eastAsia="zh-CN"/>
        </w:rPr>
        <w:t>人</w:t>
      </w:r>
      <w:r>
        <w:rPr>
          <w:rFonts w:cs="宋体"/>
          <w:spacing w:val="1"/>
          <w:lang w:eastAsia="zh-CN"/>
        </w:rPr>
        <w:t>修</w:t>
      </w:r>
      <w:r>
        <w:rPr>
          <w:spacing w:val="1"/>
          <w:lang w:eastAsia="zh-CN"/>
        </w:rPr>
        <w:t>建和</w:t>
      </w:r>
      <w:r>
        <w:rPr>
          <w:rFonts w:cs="宋体"/>
          <w:spacing w:val="1"/>
          <w:lang w:eastAsia="zh-CN"/>
        </w:rPr>
        <w:t>维护</w:t>
      </w:r>
      <w:r>
        <w:rPr>
          <w:rFonts w:cs="宋体"/>
          <w:w w:val="95"/>
          <w:lang w:eastAsia="zh-CN"/>
        </w:rPr>
        <w:t>的</w:t>
      </w:r>
      <w:r>
        <w:rPr>
          <w:rFonts w:cs="宋体"/>
          <w:spacing w:val="1"/>
          <w:w w:val="95"/>
          <w:lang w:eastAsia="zh-CN"/>
        </w:rPr>
        <w:t>临</w:t>
      </w:r>
      <w:r>
        <w:rPr>
          <w:rFonts w:cs="宋体"/>
          <w:w w:val="95"/>
          <w:lang w:eastAsia="zh-CN"/>
        </w:rPr>
        <w:t>时</w:t>
      </w:r>
      <w:r>
        <w:rPr>
          <w:rFonts w:cs="宋体"/>
          <w:spacing w:val="1"/>
          <w:w w:val="95"/>
          <w:lang w:eastAsia="zh-CN"/>
        </w:rPr>
        <w:t>道</w:t>
      </w:r>
      <w:r>
        <w:rPr>
          <w:spacing w:val="1"/>
          <w:w w:val="95"/>
          <w:lang w:eastAsia="zh-CN"/>
        </w:rPr>
        <w:t>路</w:t>
      </w:r>
      <w:r>
        <w:rPr>
          <w:rFonts w:cs="宋体"/>
          <w:spacing w:val="-28"/>
          <w:w w:val="95"/>
          <w:lang w:eastAsia="zh-CN"/>
        </w:rPr>
        <w:t>、</w:t>
      </w:r>
      <w:r>
        <w:rPr>
          <w:rFonts w:cs="宋体"/>
          <w:w w:val="95"/>
          <w:lang w:eastAsia="zh-CN"/>
        </w:rPr>
        <w:t>桥</w:t>
      </w:r>
      <w:r>
        <w:rPr>
          <w:rFonts w:cs="宋体"/>
          <w:spacing w:val="1"/>
          <w:w w:val="95"/>
          <w:lang w:eastAsia="zh-CN"/>
        </w:rPr>
        <w:t>梁</w:t>
      </w:r>
      <w:r>
        <w:rPr>
          <w:rFonts w:cs="宋体"/>
          <w:w w:val="95"/>
          <w:lang w:eastAsia="zh-CN"/>
        </w:rPr>
        <w:t>等</w:t>
      </w:r>
      <w:r>
        <w:rPr>
          <w:rFonts w:cs="宋体"/>
          <w:spacing w:val="1"/>
          <w:w w:val="95"/>
          <w:lang w:eastAsia="zh-CN"/>
        </w:rPr>
        <w:t>设</w:t>
      </w:r>
      <w:r>
        <w:rPr>
          <w:spacing w:val="1"/>
          <w:w w:val="95"/>
          <w:lang w:eastAsia="zh-CN"/>
        </w:rPr>
        <w:t>施</w:t>
      </w:r>
      <w:r>
        <w:rPr>
          <w:rFonts w:cs="宋体"/>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允</w:t>
      </w:r>
      <w:r>
        <w:rPr>
          <w:rFonts w:cs="宋体"/>
          <w:spacing w:val="1"/>
          <w:w w:val="95"/>
          <w:lang w:eastAsia="zh-CN"/>
        </w:rPr>
        <w:t>许</w:t>
      </w:r>
      <w:r>
        <w:rPr>
          <w:rFonts w:cs="宋体"/>
          <w:w w:val="95"/>
          <w:lang w:eastAsia="zh-CN"/>
        </w:rPr>
        <w:t>与</w:t>
      </w:r>
      <w:r>
        <w:rPr>
          <w:rFonts w:cs="宋体"/>
          <w:spacing w:val="1"/>
          <w:w w:val="95"/>
          <w:lang w:eastAsia="zh-CN"/>
        </w:rPr>
        <w:t>发</w:t>
      </w:r>
      <w:r>
        <w:rPr>
          <w:rFonts w:cs="宋体"/>
          <w:w w:val="95"/>
          <w:lang w:eastAsia="zh-CN"/>
        </w:rPr>
        <w:t>包</w:t>
      </w:r>
      <w:r>
        <w:rPr>
          <w:spacing w:val="1"/>
          <w:w w:val="95"/>
          <w:lang w:eastAsia="zh-CN"/>
        </w:rPr>
        <w:t>人</w:t>
      </w:r>
      <w:r>
        <w:rPr>
          <w:rFonts w:cs="宋体"/>
          <w:w w:val="95"/>
          <w:lang w:eastAsia="zh-CN"/>
        </w:rPr>
        <w:t>签</w:t>
      </w:r>
      <w:r>
        <w:rPr>
          <w:rFonts w:cs="宋体"/>
          <w:spacing w:val="1"/>
          <w:w w:val="95"/>
          <w:lang w:eastAsia="zh-CN"/>
        </w:rPr>
        <w:t>订</w:t>
      </w:r>
      <w:r>
        <w:rPr>
          <w:rFonts w:cs="宋体"/>
          <w:w w:val="95"/>
          <w:lang w:eastAsia="zh-CN"/>
        </w:rPr>
        <w:t>有</w:t>
      </w:r>
      <w:r>
        <w:rPr>
          <w:rFonts w:cs="宋体"/>
          <w:spacing w:val="1"/>
          <w:w w:val="95"/>
          <w:lang w:eastAsia="zh-CN"/>
        </w:rPr>
        <w:t>承</w:t>
      </w:r>
      <w:r>
        <w:rPr>
          <w:rFonts w:cs="宋体"/>
          <w:w w:val="95"/>
          <w:lang w:eastAsia="zh-CN"/>
        </w:rPr>
        <w:t>包</w:t>
      </w:r>
      <w:r>
        <w:rPr>
          <w:rFonts w:cs="宋体"/>
          <w:spacing w:val="1"/>
          <w:w w:val="95"/>
          <w:lang w:eastAsia="zh-CN"/>
        </w:rPr>
        <w:t>合</w:t>
      </w:r>
      <w:r>
        <w:rPr>
          <w:rFonts w:cs="宋体"/>
          <w:w w:val="95"/>
          <w:lang w:eastAsia="zh-CN"/>
        </w:rPr>
        <w:t>同</w:t>
      </w:r>
      <w:r>
        <w:rPr>
          <w:rFonts w:cs="宋体"/>
          <w:spacing w:val="1"/>
          <w:w w:val="95"/>
          <w:lang w:eastAsia="zh-CN"/>
        </w:rPr>
        <w:t>的</w:t>
      </w:r>
      <w:r>
        <w:rPr>
          <w:rFonts w:cs="宋体"/>
          <w:w w:val="95"/>
          <w:lang w:eastAsia="zh-CN"/>
        </w:rPr>
        <w:t>其</w:t>
      </w:r>
      <w:r>
        <w:rPr>
          <w:rFonts w:cs="宋体"/>
          <w:spacing w:val="1"/>
          <w:w w:val="95"/>
          <w:lang w:eastAsia="zh-CN"/>
        </w:rPr>
        <w:t>他</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或</w:t>
      </w:r>
      <w:r>
        <w:rPr>
          <w:rFonts w:cs="宋体"/>
          <w:w w:val="95"/>
          <w:lang w:eastAsia="zh-CN"/>
        </w:rPr>
        <w:t>其</w:t>
      </w:r>
      <w:r>
        <w:rPr>
          <w:spacing w:val="1"/>
          <w:w w:val="95"/>
          <w:lang w:eastAsia="zh-CN"/>
        </w:rPr>
        <w:t>工</w:t>
      </w:r>
      <w:r>
        <w:rPr>
          <w:rFonts w:cs="宋体"/>
          <w:w w:val="95"/>
          <w:lang w:eastAsia="zh-CN"/>
        </w:rPr>
        <w:t>作</w:t>
      </w:r>
      <w:r>
        <w:rPr>
          <w:spacing w:val="1"/>
          <w:w w:val="95"/>
          <w:lang w:eastAsia="zh-CN"/>
        </w:rPr>
        <w:t>人</w:t>
      </w:r>
      <w:r>
        <w:rPr>
          <w:w w:val="95"/>
          <w:lang w:eastAsia="zh-CN"/>
        </w:rPr>
        <w:t>员</w:t>
      </w:r>
      <w:r>
        <w:rPr>
          <w:rFonts w:cs="宋体"/>
          <w:spacing w:val="1"/>
          <w:w w:val="95"/>
          <w:lang w:eastAsia="zh-CN"/>
        </w:rPr>
        <w:t>使</w:t>
      </w:r>
      <w:r>
        <w:rPr>
          <w:rFonts w:cs="宋体"/>
          <w:w w:val="95"/>
          <w:lang w:eastAsia="zh-CN"/>
        </w:rPr>
        <w:t>用由承</w:t>
      </w:r>
      <w:r>
        <w:rPr>
          <w:rFonts w:cs="宋体"/>
          <w:spacing w:val="1"/>
          <w:w w:val="95"/>
          <w:lang w:eastAsia="zh-CN"/>
        </w:rPr>
        <w:t>包</w:t>
      </w:r>
      <w:r>
        <w:rPr>
          <w:w w:val="95"/>
          <w:lang w:eastAsia="zh-CN"/>
        </w:rPr>
        <w:t>人</w:t>
      </w:r>
      <w:r>
        <w:rPr>
          <w:rFonts w:cs="宋体"/>
          <w:spacing w:val="1"/>
          <w:w w:val="95"/>
          <w:lang w:eastAsia="zh-CN"/>
        </w:rPr>
        <w:t>修</w:t>
      </w:r>
      <w:r>
        <w:rPr>
          <w:w w:val="95"/>
          <w:lang w:eastAsia="zh-CN"/>
        </w:rPr>
        <w:t>建</w:t>
      </w:r>
      <w:r>
        <w:rPr>
          <w:spacing w:val="1"/>
          <w:w w:val="95"/>
          <w:lang w:eastAsia="zh-CN"/>
        </w:rPr>
        <w:t>和</w:t>
      </w:r>
      <w:r>
        <w:rPr>
          <w:rFonts w:cs="宋体"/>
          <w:w w:val="95"/>
          <w:lang w:eastAsia="zh-CN"/>
        </w:rPr>
        <w:t>维</w:t>
      </w:r>
      <w:r>
        <w:rPr>
          <w:rFonts w:cs="宋体"/>
          <w:spacing w:val="1"/>
          <w:w w:val="95"/>
          <w:lang w:eastAsia="zh-CN"/>
        </w:rPr>
        <w:t>护</w:t>
      </w:r>
      <w:r>
        <w:rPr>
          <w:rFonts w:cs="宋体"/>
          <w:w w:val="95"/>
          <w:lang w:eastAsia="zh-CN"/>
        </w:rPr>
        <w:t>的</w:t>
      </w:r>
      <w:r>
        <w:rPr>
          <w:rFonts w:cs="宋体"/>
          <w:spacing w:val="1"/>
          <w:w w:val="95"/>
          <w:lang w:eastAsia="zh-CN"/>
        </w:rPr>
        <w:t>临</w:t>
      </w:r>
      <w:r>
        <w:rPr>
          <w:rFonts w:cs="宋体"/>
          <w:w w:val="95"/>
          <w:lang w:eastAsia="zh-CN"/>
        </w:rPr>
        <w:t>时</w:t>
      </w:r>
      <w:r>
        <w:rPr>
          <w:rFonts w:cs="宋体"/>
          <w:spacing w:val="1"/>
          <w:w w:val="95"/>
          <w:lang w:eastAsia="zh-CN"/>
        </w:rPr>
        <w:t>道</w:t>
      </w:r>
      <w:r>
        <w:rPr>
          <w:spacing w:val="1"/>
          <w:w w:val="95"/>
          <w:lang w:eastAsia="zh-CN"/>
        </w:rPr>
        <w:t>路</w:t>
      </w:r>
      <w:r>
        <w:rPr>
          <w:rFonts w:cs="宋体"/>
          <w:spacing w:val="-28"/>
          <w:w w:val="95"/>
          <w:lang w:eastAsia="zh-CN"/>
        </w:rPr>
        <w:t>、</w:t>
      </w:r>
      <w:r>
        <w:rPr>
          <w:rFonts w:cs="宋体"/>
          <w:w w:val="95"/>
          <w:lang w:eastAsia="zh-CN"/>
        </w:rPr>
        <w:t>桥</w:t>
      </w:r>
      <w:r>
        <w:rPr>
          <w:rFonts w:cs="宋体"/>
          <w:spacing w:val="1"/>
          <w:w w:val="95"/>
          <w:lang w:eastAsia="zh-CN"/>
        </w:rPr>
        <w:t>梁</w:t>
      </w:r>
      <w:r>
        <w:rPr>
          <w:rFonts w:cs="宋体"/>
          <w:w w:val="95"/>
          <w:lang w:eastAsia="zh-CN"/>
        </w:rPr>
        <w:t>等</w:t>
      </w:r>
      <w:r>
        <w:rPr>
          <w:rFonts w:cs="宋体"/>
          <w:spacing w:val="1"/>
          <w:w w:val="95"/>
          <w:lang w:eastAsia="zh-CN"/>
        </w:rPr>
        <w:t>设</w:t>
      </w:r>
      <w:r>
        <w:rPr>
          <w:spacing w:val="1"/>
          <w:w w:val="95"/>
          <w:lang w:eastAsia="zh-CN"/>
        </w:rPr>
        <w:t>施</w:t>
      </w:r>
      <w:r>
        <w:rPr>
          <w:rFonts w:cs="宋体"/>
          <w:spacing w:val="-26"/>
          <w:w w:val="95"/>
          <w:lang w:eastAsia="zh-CN"/>
        </w:rPr>
        <w:t>；</w:t>
      </w:r>
      <w:r>
        <w:rPr>
          <w:rFonts w:cs="宋体"/>
          <w:w w:val="95"/>
          <w:lang w:eastAsia="zh-CN"/>
        </w:rPr>
        <w:t>如</w:t>
      </w:r>
      <w:r>
        <w:rPr>
          <w:rFonts w:cs="宋体"/>
          <w:spacing w:val="1"/>
          <w:w w:val="95"/>
          <w:lang w:eastAsia="zh-CN"/>
        </w:rPr>
        <w:t>其</w:t>
      </w:r>
      <w:r>
        <w:rPr>
          <w:rFonts w:cs="宋体"/>
          <w:w w:val="95"/>
          <w:lang w:eastAsia="zh-CN"/>
        </w:rPr>
        <w:t>他</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或</w:t>
      </w:r>
      <w:r>
        <w:rPr>
          <w:rFonts w:cs="宋体"/>
          <w:spacing w:val="1"/>
          <w:w w:val="95"/>
          <w:lang w:eastAsia="zh-CN"/>
        </w:rPr>
        <w:t>其</w:t>
      </w:r>
      <w:r>
        <w:rPr>
          <w:w w:val="95"/>
          <w:lang w:eastAsia="zh-CN"/>
        </w:rPr>
        <w:t>工</w:t>
      </w:r>
      <w:r>
        <w:rPr>
          <w:rFonts w:cs="宋体"/>
          <w:spacing w:val="1"/>
          <w:w w:val="95"/>
          <w:lang w:eastAsia="zh-CN"/>
        </w:rPr>
        <w:t>作</w:t>
      </w:r>
      <w:r>
        <w:rPr>
          <w:w w:val="95"/>
          <w:lang w:eastAsia="zh-CN"/>
        </w:rPr>
        <w:t>人</w:t>
      </w:r>
      <w:r>
        <w:rPr>
          <w:spacing w:val="1"/>
          <w:w w:val="95"/>
          <w:lang w:eastAsia="zh-CN"/>
        </w:rPr>
        <w:t>员</w:t>
      </w:r>
      <w:r>
        <w:rPr>
          <w:rFonts w:cs="宋体"/>
          <w:w w:val="95"/>
          <w:lang w:eastAsia="zh-CN"/>
        </w:rPr>
        <w:t>在</w:t>
      </w:r>
      <w:r>
        <w:rPr>
          <w:rFonts w:cs="宋体"/>
          <w:spacing w:val="1"/>
          <w:w w:val="95"/>
          <w:lang w:eastAsia="zh-CN"/>
        </w:rPr>
        <w:t>使</w:t>
      </w:r>
      <w:r>
        <w:rPr>
          <w:rFonts w:cs="宋体"/>
          <w:w w:val="95"/>
          <w:lang w:eastAsia="zh-CN"/>
        </w:rPr>
        <w:t>用</w:t>
      </w:r>
      <w:r>
        <w:rPr>
          <w:spacing w:val="1"/>
          <w:w w:val="95"/>
          <w:lang w:eastAsia="zh-CN"/>
        </w:rPr>
        <w:t>中</w:t>
      </w:r>
      <w:r>
        <w:rPr>
          <w:rFonts w:cs="宋体"/>
          <w:w w:val="95"/>
          <w:lang w:eastAsia="zh-CN"/>
        </w:rPr>
        <w:t>对</w:t>
      </w:r>
      <w:r>
        <w:rPr>
          <w:rFonts w:cs="宋体"/>
          <w:spacing w:val="1"/>
          <w:w w:val="95"/>
          <w:lang w:eastAsia="zh-CN"/>
        </w:rPr>
        <w:t>临</w:t>
      </w:r>
      <w:r>
        <w:rPr>
          <w:rFonts w:cs="宋体"/>
          <w:w w:val="95"/>
          <w:lang w:eastAsia="zh-CN"/>
        </w:rPr>
        <w:t>时</w:t>
      </w:r>
      <w:r>
        <w:rPr>
          <w:rFonts w:cs="宋体"/>
          <w:spacing w:val="1"/>
          <w:w w:val="95"/>
          <w:lang w:eastAsia="zh-CN"/>
        </w:rPr>
        <w:t>设</w:t>
      </w:r>
      <w:r>
        <w:rPr>
          <w:w w:val="95"/>
          <w:lang w:eastAsia="zh-CN"/>
        </w:rPr>
        <w:t>施</w:t>
      </w:r>
      <w:r>
        <w:rPr>
          <w:rFonts w:cs="宋体"/>
          <w:spacing w:val="1"/>
          <w:w w:val="95"/>
          <w:lang w:eastAsia="zh-CN"/>
        </w:rPr>
        <w:t>有</w:t>
      </w:r>
      <w:r>
        <w:rPr>
          <w:rFonts w:cs="宋体"/>
          <w:w w:val="95"/>
          <w:lang w:eastAsia="zh-CN"/>
        </w:rPr>
        <w:t>损坏</w:t>
      </w:r>
      <w:r>
        <w:rPr>
          <w:rFonts w:cs="宋体"/>
          <w:lang w:eastAsia="zh-CN"/>
        </w:rPr>
        <w:t>时</w:t>
      </w:r>
      <w:r>
        <w:rPr>
          <w:lang w:eastAsia="zh-CN"/>
        </w:rPr>
        <w:t>，</w:t>
      </w:r>
      <w:r>
        <w:rPr>
          <w:rFonts w:cs="宋体"/>
          <w:lang w:eastAsia="zh-CN"/>
        </w:rPr>
        <w:t>承包</w:t>
      </w:r>
      <w:r>
        <w:rPr>
          <w:lang w:eastAsia="zh-CN"/>
        </w:rPr>
        <w:t>人</w:t>
      </w:r>
      <w:r>
        <w:rPr>
          <w:rFonts w:cs="宋体"/>
          <w:lang w:eastAsia="zh-CN"/>
        </w:rPr>
        <w:t>可通过监</w:t>
      </w:r>
      <w:r>
        <w:rPr>
          <w:lang w:eastAsia="zh-CN"/>
        </w:rPr>
        <w:t>理人</w:t>
      </w:r>
      <w:r>
        <w:rPr>
          <w:rFonts w:cs="宋体"/>
          <w:lang w:eastAsia="zh-CN"/>
        </w:rPr>
        <w:t>指出由其他承包</w:t>
      </w:r>
      <w:r>
        <w:rPr>
          <w:lang w:eastAsia="zh-CN"/>
        </w:rPr>
        <w:t>人</w:t>
      </w:r>
      <w:r>
        <w:rPr>
          <w:rFonts w:cs="宋体"/>
          <w:lang w:eastAsia="zh-CN"/>
        </w:rPr>
        <w:t>给予修复或赔偿的要求。</w:t>
      </w:r>
    </w:p>
    <w:p w:rsidR="0059461D" w:rsidRDefault="004370C5">
      <w:pPr>
        <w:ind w:left="120"/>
        <w:rPr>
          <w:rFonts w:ascii="宋体" w:eastAsia="宋体" w:hAnsi="宋体" w:cs="宋体"/>
          <w:sz w:val="28"/>
          <w:szCs w:val="28"/>
          <w:lang w:eastAsia="zh-CN"/>
        </w:rPr>
      </w:pPr>
      <w:bookmarkStart w:id="64" w:name="_TOC_250107"/>
      <w:r>
        <w:rPr>
          <w:rFonts w:ascii="Times New Roman" w:eastAsia="Times New Roman" w:hAnsi="Times New Roman" w:cs="Times New Roman"/>
          <w:sz w:val="28"/>
          <w:szCs w:val="28"/>
          <w:lang w:eastAsia="zh-CN"/>
        </w:rPr>
        <w:t>9.</w:t>
      </w:r>
      <w:r>
        <w:rPr>
          <w:rFonts w:ascii="宋体" w:eastAsia="宋体" w:hAnsi="宋体" w:cs="宋体"/>
          <w:spacing w:val="-1"/>
          <w:sz w:val="28"/>
          <w:szCs w:val="28"/>
          <w:lang w:eastAsia="zh-CN"/>
        </w:rPr>
        <w:t>施工安全、治安保卫和环境保</w:t>
      </w:r>
      <w:bookmarkEnd w:id="64"/>
      <w:r>
        <w:rPr>
          <w:rFonts w:ascii="宋体" w:eastAsia="宋体" w:hAnsi="宋体" w:cs="宋体"/>
          <w:spacing w:val="-1"/>
          <w:sz w:val="28"/>
          <w:szCs w:val="28"/>
          <w:lang w:eastAsia="zh-CN"/>
        </w:rPr>
        <w:t>护</w:t>
      </w:r>
    </w:p>
    <w:p w:rsidR="0059461D" w:rsidRDefault="004370C5">
      <w:pPr>
        <w:pStyle w:val="a4"/>
        <w:tabs>
          <w:tab w:val="left" w:pos="593"/>
        </w:tabs>
        <w:spacing w:before="167" w:line="336" w:lineRule="auto"/>
        <w:ind w:left="540" w:right="6726" w:hanging="420"/>
        <w:rPr>
          <w:lang w:eastAsia="zh-CN"/>
        </w:rPr>
      </w:pPr>
      <w:r>
        <w:rPr>
          <w:rFonts w:ascii="Times New Roman" w:eastAsia="Times New Roman" w:hAnsi="Times New Roman" w:cs="Times New Roman"/>
          <w:w w:val="95"/>
          <w:lang w:eastAsia="zh-CN"/>
        </w:rPr>
        <w:t>9.2</w:t>
      </w:r>
      <w:r>
        <w:rPr>
          <w:rFonts w:ascii="Times New Roman" w:eastAsia="Times New Roman" w:hAnsi="Times New Roman" w:cs="Times New Roman"/>
          <w:w w:val="95"/>
          <w:lang w:eastAsia="zh-CN"/>
        </w:rPr>
        <w:tab/>
      </w:r>
      <w:r>
        <w:rPr>
          <w:rFonts w:ascii="Times New Roman" w:eastAsia="Times New Roman" w:hAnsi="Times New Roman" w:cs="Times New Roman"/>
          <w:w w:val="95"/>
          <w:lang w:eastAsia="zh-CN"/>
        </w:rPr>
        <w:tab/>
      </w:r>
      <w:r>
        <w:rPr>
          <w:rFonts w:cs="宋体"/>
          <w:w w:val="95"/>
          <w:lang w:eastAsia="zh-CN"/>
        </w:rPr>
        <w:t>承包</w:t>
      </w:r>
      <w:r>
        <w:rPr>
          <w:w w:val="95"/>
          <w:lang w:eastAsia="zh-CN"/>
        </w:rPr>
        <w:t>人</w:t>
      </w:r>
      <w:r>
        <w:rPr>
          <w:rFonts w:cs="宋体"/>
          <w:w w:val="95"/>
          <w:lang w:eastAsia="zh-CN"/>
        </w:rPr>
        <w:t>的</w:t>
      </w:r>
      <w:r>
        <w:rPr>
          <w:w w:val="95"/>
          <w:lang w:eastAsia="zh-CN"/>
        </w:rPr>
        <w:t>施工</w:t>
      </w:r>
      <w:r>
        <w:rPr>
          <w:rFonts w:cs="宋体"/>
          <w:w w:val="95"/>
          <w:lang w:eastAsia="zh-CN"/>
        </w:rPr>
        <w:t>安全责</w:t>
      </w:r>
      <w:r>
        <w:rPr>
          <w:w w:val="95"/>
          <w:lang w:eastAsia="zh-CN"/>
        </w:rPr>
        <w:t>任</w:t>
      </w:r>
      <w:r>
        <w:rPr>
          <w:rFonts w:cs="宋体"/>
          <w:lang w:eastAsia="zh-CN"/>
        </w:rPr>
        <w:t>第</w:t>
      </w:r>
      <w:r>
        <w:rPr>
          <w:rFonts w:ascii="Times New Roman" w:eastAsia="Times New Roman" w:hAnsi="Times New Roman" w:cs="Times New Roman"/>
          <w:lang w:eastAsia="zh-CN"/>
        </w:rPr>
        <w:t>9.2.5</w:t>
      </w:r>
      <w:r>
        <w:rPr>
          <w:spacing w:val="1"/>
          <w:lang w:eastAsia="zh-CN"/>
        </w:rPr>
        <w:t>项</w:t>
      </w:r>
      <w:r>
        <w:rPr>
          <w:rFonts w:cs="宋体"/>
          <w:spacing w:val="1"/>
          <w:lang w:eastAsia="zh-CN"/>
        </w:rPr>
        <w:t>约定</w:t>
      </w:r>
      <w:r>
        <w:rPr>
          <w:spacing w:val="1"/>
          <w:lang w:eastAsia="zh-CN"/>
        </w:rPr>
        <w:t>为：</w:t>
      </w:r>
    </w:p>
    <w:p w:rsidR="0059461D" w:rsidRDefault="004370C5">
      <w:pPr>
        <w:pStyle w:val="a4"/>
        <w:spacing w:before="25" w:line="351" w:lineRule="auto"/>
        <w:ind w:right="112" w:firstLine="420"/>
        <w:jc w:val="both"/>
        <w:rPr>
          <w:rFonts w:cs="宋体"/>
          <w:lang w:eastAsia="zh-CN"/>
        </w:rPr>
      </w:pPr>
      <w:r>
        <w:rPr>
          <w:rFonts w:ascii="Times New Roman" w:eastAsia="Times New Roman" w:hAnsi="Times New Roman" w:cs="Times New Roman"/>
          <w:spacing w:val="1"/>
          <w:lang w:eastAsia="zh-CN"/>
        </w:rPr>
        <w:t>9</w:t>
      </w: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.5</w:t>
      </w:r>
      <w:r>
        <w:rPr>
          <w:rFonts w:cs="宋体"/>
          <w:spacing w:val="2"/>
          <w:lang w:eastAsia="zh-CN"/>
        </w:rPr>
        <w:t>安</w:t>
      </w:r>
      <w:r>
        <w:rPr>
          <w:rFonts w:cs="宋体"/>
          <w:lang w:eastAsia="zh-CN"/>
        </w:rPr>
        <w:t>全</w:t>
      </w:r>
      <w:r>
        <w:rPr>
          <w:rFonts w:cs="宋体"/>
          <w:spacing w:val="2"/>
          <w:lang w:eastAsia="zh-CN"/>
        </w:rPr>
        <w:t>生</w:t>
      </w:r>
      <w:r>
        <w:rPr>
          <w:rFonts w:cs="宋体"/>
          <w:lang w:eastAsia="zh-CN"/>
        </w:rPr>
        <w:t>产</w:t>
      </w:r>
      <w:r>
        <w:rPr>
          <w:rFonts w:cs="宋体"/>
          <w:spacing w:val="2"/>
          <w:lang w:eastAsia="zh-CN"/>
        </w:rPr>
        <w:t>费</w:t>
      </w:r>
      <w:r>
        <w:rPr>
          <w:rFonts w:cs="宋体"/>
          <w:lang w:eastAsia="zh-CN"/>
        </w:rPr>
        <w:t>用</w:t>
      </w:r>
      <w:r>
        <w:rPr>
          <w:rFonts w:cs="宋体"/>
          <w:spacing w:val="2"/>
          <w:lang w:eastAsia="zh-CN"/>
        </w:rPr>
        <w:t>应</w:t>
      </w:r>
      <w:r>
        <w:rPr>
          <w:lang w:eastAsia="zh-CN"/>
        </w:rPr>
        <w:t>为</w:t>
      </w:r>
      <w:r>
        <w:rPr>
          <w:spacing w:val="2"/>
          <w:lang w:eastAsia="zh-CN"/>
        </w:rPr>
        <w:t>招</w:t>
      </w:r>
      <w:r>
        <w:rPr>
          <w:lang w:eastAsia="zh-CN"/>
        </w:rPr>
        <w:t>标</w:t>
      </w:r>
      <w:r>
        <w:rPr>
          <w:spacing w:val="2"/>
          <w:lang w:eastAsia="zh-CN"/>
        </w:rPr>
        <w:t>人</w:t>
      </w:r>
      <w:r>
        <w:rPr>
          <w:lang w:eastAsia="zh-CN"/>
        </w:rPr>
        <w:t>公</w:t>
      </w:r>
      <w:r>
        <w:rPr>
          <w:rFonts w:cs="宋体"/>
          <w:spacing w:val="2"/>
          <w:lang w:eastAsia="zh-CN"/>
        </w:rPr>
        <w:t>布</w:t>
      </w:r>
      <w:r>
        <w:rPr>
          <w:rFonts w:cs="宋体"/>
          <w:lang w:eastAsia="zh-CN"/>
        </w:rPr>
        <w:t>的</w:t>
      </w:r>
      <w:r>
        <w:rPr>
          <w:spacing w:val="2"/>
          <w:lang w:eastAsia="zh-CN"/>
        </w:rPr>
        <w:t>工程</w:t>
      </w:r>
      <w:r>
        <w:rPr>
          <w:lang w:eastAsia="zh-CN"/>
        </w:rPr>
        <w:t>量</w:t>
      </w:r>
      <w:r>
        <w:rPr>
          <w:rFonts w:cs="宋体"/>
          <w:spacing w:val="2"/>
          <w:lang w:eastAsia="zh-CN"/>
        </w:rPr>
        <w:t>清</w:t>
      </w:r>
      <w:r>
        <w:rPr>
          <w:rFonts w:cs="宋体"/>
          <w:lang w:eastAsia="zh-CN"/>
        </w:rPr>
        <w:t>单</w:t>
      </w:r>
      <w:r>
        <w:rPr>
          <w:rFonts w:cs="宋体"/>
          <w:spacing w:val="2"/>
          <w:lang w:eastAsia="zh-CN"/>
        </w:rPr>
        <w:t>预</w:t>
      </w:r>
      <w:r>
        <w:rPr>
          <w:rFonts w:cs="宋体"/>
          <w:lang w:eastAsia="zh-CN"/>
        </w:rPr>
        <w:t>算的</w:t>
      </w:r>
      <w:r>
        <w:rPr>
          <w:rFonts w:ascii="Times New Roman" w:eastAsia="Times New Roman" w:hAnsi="Times New Roman" w:cs="Times New Roman"/>
          <w:spacing w:val="1"/>
          <w:lang w:eastAsia="zh-CN"/>
        </w:rPr>
        <w:t>2%</w:t>
      </w:r>
      <w:r>
        <w:rPr>
          <w:rFonts w:cs="宋体"/>
          <w:spacing w:val="-73"/>
          <w:lang w:eastAsia="zh-CN"/>
        </w:rPr>
        <w:t>。</w:t>
      </w:r>
      <w:r>
        <w:rPr>
          <w:rFonts w:cs="宋体"/>
          <w:spacing w:val="2"/>
          <w:lang w:eastAsia="zh-CN"/>
        </w:rPr>
        <w:t>安</w:t>
      </w:r>
      <w:r>
        <w:rPr>
          <w:rFonts w:cs="宋体"/>
          <w:lang w:eastAsia="zh-CN"/>
        </w:rPr>
        <w:t>全</w:t>
      </w:r>
      <w:r>
        <w:rPr>
          <w:rFonts w:cs="宋体"/>
          <w:spacing w:val="2"/>
          <w:lang w:eastAsia="zh-CN"/>
        </w:rPr>
        <w:t>生</w:t>
      </w:r>
      <w:r>
        <w:rPr>
          <w:rFonts w:cs="宋体"/>
          <w:lang w:eastAsia="zh-CN"/>
        </w:rPr>
        <w:t>产</w:t>
      </w:r>
      <w:r>
        <w:rPr>
          <w:rFonts w:cs="宋体"/>
          <w:spacing w:val="2"/>
          <w:lang w:eastAsia="zh-CN"/>
        </w:rPr>
        <w:t>费</w:t>
      </w:r>
      <w:r>
        <w:rPr>
          <w:rFonts w:cs="宋体"/>
          <w:lang w:eastAsia="zh-CN"/>
        </w:rPr>
        <w:t>用</w:t>
      </w:r>
      <w:r>
        <w:rPr>
          <w:rFonts w:cs="宋体"/>
          <w:spacing w:val="2"/>
          <w:lang w:eastAsia="zh-CN"/>
        </w:rPr>
        <w:t>应</w:t>
      </w:r>
      <w:r>
        <w:rPr>
          <w:rFonts w:cs="宋体"/>
          <w:lang w:eastAsia="zh-CN"/>
        </w:rPr>
        <w:t>用</w:t>
      </w:r>
      <w:r>
        <w:rPr>
          <w:rFonts w:cs="宋体"/>
          <w:spacing w:val="2"/>
          <w:lang w:eastAsia="zh-CN"/>
        </w:rPr>
        <w:t>于</w:t>
      </w:r>
      <w:r>
        <w:rPr>
          <w:lang w:eastAsia="zh-CN"/>
        </w:rPr>
        <w:t>施</w:t>
      </w:r>
      <w:r>
        <w:rPr>
          <w:spacing w:val="2"/>
          <w:lang w:eastAsia="zh-CN"/>
        </w:rPr>
        <w:t>工</w:t>
      </w:r>
      <w:r>
        <w:rPr>
          <w:rFonts w:cs="宋体"/>
          <w:lang w:eastAsia="zh-CN"/>
        </w:rPr>
        <w:t>安</w:t>
      </w:r>
      <w:r>
        <w:rPr>
          <w:rFonts w:cs="宋体"/>
          <w:spacing w:val="2"/>
          <w:lang w:eastAsia="zh-CN"/>
        </w:rPr>
        <w:t>全</w:t>
      </w:r>
      <w:r>
        <w:rPr>
          <w:rFonts w:cs="宋体"/>
          <w:lang w:eastAsia="zh-CN"/>
        </w:rPr>
        <w:t>防护</w:t>
      </w:r>
      <w:r>
        <w:rPr>
          <w:rFonts w:cs="宋体"/>
          <w:spacing w:val="-1"/>
          <w:w w:val="95"/>
          <w:lang w:eastAsia="zh-CN"/>
        </w:rPr>
        <w:t>用具及设</w:t>
      </w:r>
      <w:r>
        <w:rPr>
          <w:spacing w:val="-1"/>
          <w:w w:val="95"/>
          <w:lang w:eastAsia="zh-CN"/>
        </w:rPr>
        <w:t>施</w:t>
      </w:r>
      <w:r>
        <w:rPr>
          <w:rFonts w:cs="宋体"/>
          <w:spacing w:val="-1"/>
          <w:w w:val="95"/>
          <w:lang w:eastAsia="zh-CN"/>
        </w:rPr>
        <w:t>的采购</w:t>
      </w:r>
      <w:r>
        <w:rPr>
          <w:spacing w:val="-1"/>
          <w:w w:val="95"/>
          <w:lang w:eastAsia="zh-CN"/>
        </w:rPr>
        <w:t>和</w:t>
      </w:r>
      <w:r>
        <w:rPr>
          <w:rFonts w:cs="宋体"/>
          <w:spacing w:val="-1"/>
          <w:w w:val="95"/>
          <w:lang w:eastAsia="zh-CN"/>
        </w:rPr>
        <w:t>更</w:t>
      </w:r>
      <w:r>
        <w:rPr>
          <w:spacing w:val="-1"/>
          <w:w w:val="95"/>
          <w:lang w:eastAsia="zh-CN"/>
        </w:rPr>
        <w:t>新</w:t>
      </w:r>
      <w:r>
        <w:rPr>
          <w:rFonts w:cs="宋体"/>
          <w:spacing w:val="-1"/>
          <w:w w:val="95"/>
          <w:lang w:eastAsia="zh-CN"/>
        </w:rPr>
        <w:t>、安全</w:t>
      </w:r>
      <w:r>
        <w:rPr>
          <w:spacing w:val="-1"/>
          <w:w w:val="95"/>
          <w:lang w:eastAsia="zh-CN"/>
        </w:rPr>
        <w:t>施工</w:t>
      </w:r>
      <w:r>
        <w:rPr>
          <w:rFonts w:cs="宋体"/>
          <w:spacing w:val="-1"/>
          <w:w w:val="95"/>
          <w:lang w:eastAsia="zh-CN"/>
        </w:rPr>
        <w:t>措</w:t>
      </w:r>
      <w:r>
        <w:rPr>
          <w:spacing w:val="-1"/>
          <w:w w:val="95"/>
          <w:lang w:eastAsia="zh-CN"/>
        </w:rPr>
        <w:t>施</w:t>
      </w:r>
      <w:r>
        <w:rPr>
          <w:rFonts w:cs="宋体"/>
          <w:spacing w:val="-1"/>
          <w:w w:val="95"/>
          <w:lang w:eastAsia="zh-CN"/>
        </w:rPr>
        <w:t>的落实、安全生产条</w:t>
      </w:r>
      <w:r>
        <w:rPr>
          <w:spacing w:val="-1"/>
          <w:w w:val="95"/>
          <w:lang w:eastAsia="zh-CN"/>
        </w:rPr>
        <w:t>件</w:t>
      </w:r>
      <w:r>
        <w:rPr>
          <w:rFonts w:cs="宋体"/>
          <w:spacing w:val="-1"/>
          <w:w w:val="95"/>
          <w:lang w:eastAsia="zh-CN"/>
        </w:rPr>
        <w:t>的改善</w:t>
      </w:r>
      <w:r>
        <w:rPr>
          <w:spacing w:val="-1"/>
          <w:w w:val="95"/>
          <w:lang w:eastAsia="zh-CN"/>
        </w:rPr>
        <w:t>，</w:t>
      </w:r>
      <w:r>
        <w:rPr>
          <w:rFonts w:cs="宋体"/>
          <w:spacing w:val="-1"/>
          <w:w w:val="95"/>
          <w:lang w:eastAsia="zh-CN"/>
        </w:rPr>
        <w:t>不得挪作他用。如承包</w:t>
      </w:r>
      <w:r>
        <w:rPr>
          <w:spacing w:val="-1"/>
          <w:w w:val="95"/>
          <w:lang w:eastAsia="zh-CN"/>
        </w:rPr>
        <w:t>人</w:t>
      </w:r>
      <w:r>
        <w:rPr>
          <w:rFonts w:cs="宋体"/>
          <w:spacing w:val="-1"/>
          <w:w w:val="95"/>
          <w:lang w:eastAsia="zh-CN"/>
        </w:rPr>
        <w:t>在</w:t>
      </w:r>
      <w:r>
        <w:rPr>
          <w:rFonts w:cs="宋体"/>
          <w:w w:val="95"/>
          <w:lang w:eastAsia="zh-CN"/>
        </w:rPr>
        <w:t>此</w:t>
      </w:r>
      <w:r>
        <w:rPr>
          <w:rFonts w:cs="宋体"/>
          <w:spacing w:val="1"/>
          <w:w w:val="95"/>
          <w:lang w:eastAsia="zh-CN"/>
        </w:rPr>
        <w:t>基</w:t>
      </w:r>
      <w:r>
        <w:rPr>
          <w:rFonts w:cs="宋体"/>
          <w:w w:val="95"/>
          <w:lang w:eastAsia="zh-CN"/>
        </w:rPr>
        <w:t>础</w:t>
      </w:r>
      <w:r>
        <w:rPr>
          <w:rFonts w:cs="宋体"/>
          <w:spacing w:val="1"/>
          <w:w w:val="95"/>
          <w:lang w:eastAsia="zh-CN"/>
        </w:rPr>
        <w:t>上</w:t>
      </w:r>
      <w:r>
        <w:rPr>
          <w:rFonts w:cs="宋体"/>
          <w:w w:val="95"/>
          <w:lang w:eastAsia="zh-CN"/>
        </w:rPr>
        <w:t>增</w:t>
      </w:r>
      <w:r>
        <w:rPr>
          <w:spacing w:val="1"/>
          <w:w w:val="95"/>
          <w:lang w:eastAsia="zh-CN"/>
        </w:rPr>
        <w:t>加</w:t>
      </w:r>
      <w:r>
        <w:rPr>
          <w:rFonts w:cs="宋体"/>
          <w:w w:val="95"/>
          <w:lang w:eastAsia="zh-CN"/>
        </w:rPr>
        <w:t>安</w:t>
      </w:r>
      <w:r>
        <w:rPr>
          <w:rFonts w:cs="宋体"/>
          <w:spacing w:val="1"/>
          <w:w w:val="95"/>
          <w:lang w:eastAsia="zh-CN"/>
        </w:rPr>
        <w:t>全</w:t>
      </w:r>
      <w:r>
        <w:rPr>
          <w:rFonts w:cs="宋体"/>
          <w:w w:val="95"/>
          <w:lang w:eastAsia="zh-CN"/>
        </w:rPr>
        <w:t>生</w:t>
      </w:r>
      <w:r>
        <w:rPr>
          <w:rFonts w:cs="宋体"/>
          <w:spacing w:val="1"/>
          <w:w w:val="95"/>
          <w:lang w:eastAsia="zh-CN"/>
        </w:rPr>
        <w:t>产</w:t>
      </w:r>
      <w:r>
        <w:rPr>
          <w:rFonts w:cs="宋体"/>
          <w:w w:val="95"/>
          <w:lang w:eastAsia="zh-CN"/>
        </w:rPr>
        <w:t>费</w:t>
      </w:r>
      <w:r>
        <w:rPr>
          <w:rFonts w:cs="宋体"/>
          <w:spacing w:val="1"/>
          <w:w w:val="95"/>
          <w:lang w:eastAsia="zh-CN"/>
        </w:rPr>
        <w:t>用</w:t>
      </w:r>
      <w:r>
        <w:rPr>
          <w:rFonts w:cs="宋体"/>
          <w:w w:val="95"/>
          <w:lang w:eastAsia="zh-CN"/>
        </w:rPr>
        <w:t>以</w:t>
      </w:r>
      <w:r>
        <w:rPr>
          <w:spacing w:val="1"/>
          <w:w w:val="95"/>
          <w:lang w:eastAsia="zh-CN"/>
        </w:rPr>
        <w:t>满</w:t>
      </w:r>
      <w:r>
        <w:rPr>
          <w:rFonts w:cs="宋体"/>
          <w:w w:val="95"/>
          <w:lang w:eastAsia="zh-CN"/>
        </w:rPr>
        <w:t>足</w:t>
      </w:r>
      <w:r>
        <w:rPr>
          <w:spacing w:val="1"/>
          <w:w w:val="95"/>
          <w:lang w:eastAsia="zh-CN"/>
        </w:rPr>
        <w:t>项</w:t>
      </w:r>
      <w:r>
        <w:rPr>
          <w:rFonts w:cs="宋体"/>
          <w:w w:val="95"/>
          <w:lang w:eastAsia="zh-CN"/>
        </w:rPr>
        <w:t>目</w:t>
      </w:r>
      <w:r>
        <w:rPr>
          <w:spacing w:val="1"/>
          <w:w w:val="95"/>
          <w:lang w:eastAsia="zh-CN"/>
        </w:rPr>
        <w:t>施</w:t>
      </w:r>
      <w:r>
        <w:rPr>
          <w:w w:val="95"/>
          <w:lang w:eastAsia="zh-CN"/>
        </w:rPr>
        <w:t>工</w:t>
      </w:r>
      <w:r>
        <w:rPr>
          <w:rFonts w:cs="宋体"/>
          <w:spacing w:val="1"/>
          <w:w w:val="95"/>
          <w:lang w:eastAsia="zh-CN"/>
        </w:rPr>
        <w:t>需要</w:t>
      </w:r>
      <w:r>
        <w:rPr>
          <w:spacing w:val="-54"/>
          <w:w w:val="95"/>
          <w:lang w:eastAsia="zh-CN"/>
        </w:rPr>
        <w:t>，</w:t>
      </w:r>
      <w:r>
        <w:rPr>
          <w:rFonts w:cs="宋体"/>
          <w:w w:val="95"/>
          <w:lang w:eastAsia="zh-CN"/>
        </w:rPr>
        <w:t>则</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应</w:t>
      </w:r>
      <w:r>
        <w:rPr>
          <w:rFonts w:cs="宋体"/>
          <w:spacing w:val="1"/>
          <w:w w:val="95"/>
          <w:lang w:eastAsia="zh-CN"/>
        </w:rPr>
        <w:t>在</w:t>
      </w:r>
      <w:r>
        <w:rPr>
          <w:rFonts w:cs="宋体"/>
          <w:w w:val="95"/>
          <w:lang w:eastAsia="zh-CN"/>
        </w:rPr>
        <w:t>本</w:t>
      </w:r>
      <w:r>
        <w:rPr>
          <w:spacing w:val="1"/>
          <w:w w:val="95"/>
          <w:lang w:eastAsia="zh-CN"/>
        </w:rPr>
        <w:t>项</w:t>
      </w:r>
      <w:r>
        <w:rPr>
          <w:rFonts w:cs="宋体"/>
          <w:w w:val="95"/>
          <w:lang w:eastAsia="zh-CN"/>
        </w:rPr>
        <w:t>目</w:t>
      </w:r>
      <w:r>
        <w:rPr>
          <w:spacing w:val="1"/>
          <w:w w:val="95"/>
          <w:lang w:eastAsia="zh-CN"/>
        </w:rPr>
        <w:t>工</w:t>
      </w:r>
      <w:r>
        <w:rPr>
          <w:w w:val="95"/>
          <w:lang w:eastAsia="zh-CN"/>
        </w:rPr>
        <w:t>程</w:t>
      </w:r>
      <w:r>
        <w:rPr>
          <w:spacing w:val="1"/>
          <w:w w:val="95"/>
          <w:lang w:eastAsia="zh-CN"/>
        </w:rPr>
        <w:t>量</w:t>
      </w:r>
      <w:r>
        <w:rPr>
          <w:rFonts w:cs="宋体"/>
          <w:w w:val="95"/>
          <w:lang w:eastAsia="zh-CN"/>
        </w:rPr>
        <w:t>清</w:t>
      </w:r>
      <w:r>
        <w:rPr>
          <w:rFonts w:cs="宋体"/>
          <w:spacing w:val="1"/>
          <w:w w:val="95"/>
          <w:lang w:eastAsia="zh-CN"/>
        </w:rPr>
        <w:t>单</w:t>
      </w:r>
      <w:r>
        <w:rPr>
          <w:rFonts w:cs="宋体"/>
          <w:w w:val="95"/>
          <w:lang w:eastAsia="zh-CN"/>
        </w:rPr>
        <w:t>其</w:t>
      </w:r>
      <w:r>
        <w:rPr>
          <w:rFonts w:cs="宋体"/>
          <w:spacing w:val="1"/>
          <w:w w:val="95"/>
          <w:lang w:eastAsia="zh-CN"/>
        </w:rPr>
        <w:t>他</w:t>
      </w:r>
      <w:r>
        <w:rPr>
          <w:rFonts w:cs="宋体"/>
          <w:w w:val="95"/>
          <w:lang w:eastAsia="zh-CN"/>
        </w:rPr>
        <w:t>相</w:t>
      </w:r>
      <w:r>
        <w:rPr>
          <w:rFonts w:cs="宋体"/>
          <w:spacing w:val="1"/>
          <w:w w:val="95"/>
          <w:lang w:eastAsia="zh-CN"/>
        </w:rPr>
        <w:t>关</w:t>
      </w:r>
      <w:r>
        <w:rPr>
          <w:rFonts w:cs="宋体"/>
          <w:w w:val="95"/>
          <w:lang w:eastAsia="zh-CN"/>
        </w:rPr>
        <w:t>子</w:t>
      </w:r>
      <w:r>
        <w:rPr>
          <w:rFonts w:cs="宋体"/>
          <w:spacing w:val="1"/>
          <w:w w:val="95"/>
          <w:lang w:eastAsia="zh-CN"/>
        </w:rPr>
        <w:t>目</w:t>
      </w:r>
      <w:r>
        <w:rPr>
          <w:rFonts w:cs="宋体"/>
          <w:w w:val="95"/>
          <w:lang w:eastAsia="zh-CN"/>
        </w:rPr>
        <w:t>的单</w:t>
      </w:r>
      <w:r>
        <w:rPr>
          <w:rFonts w:cs="宋体"/>
          <w:spacing w:val="-1"/>
          <w:w w:val="95"/>
          <w:lang w:eastAsia="zh-CN"/>
        </w:rPr>
        <w:t>价或</w:t>
      </w:r>
      <w:proofErr w:type="gramStart"/>
      <w:r>
        <w:rPr>
          <w:rFonts w:cs="宋体"/>
          <w:spacing w:val="-1"/>
          <w:w w:val="95"/>
          <w:lang w:eastAsia="zh-CN"/>
        </w:rPr>
        <w:t>总额价</w:t>
      </w:r>
      <w:proofErr w:type="gramEnd"/>
      <w:r>
        <w:rPr>
          <w:spacing w:val="-1"/>
          <w:w w:val="95"/>
          <w:lang w:eastAsia="zh-CN"/>
        </w:rPr>
        <w:t>中</w:t>
      </w:r>
      <w:r>
        <w:rPr>
          <w:rFonts w:cs="宋体"/>
          <w:spacing w:val="-1"/>
          <w:w w:val="95"/>
          <w:lang w:eastAsia="zh-CN"/>
        </w:rPr>
        <w:t>予以考虑</w:t>
      </w:r>
      <w:r>
        <w:rPr>
          <w:spacing w:val="-1"/>
          <w:w w:val="95"/>
          <w:lang w:eastAsia="zh-CN"/>
        </w:rPr>
        <w:t>，</w:t>
      </w:r>
      <w:r>
        <w:rPr>
          <w:rFonts w:cs="宋体"/>
          <w:spacing w:val="-1"/>
          <w:w w:val="95"/>
          <w:lang w:eastAsia="zh-CN"/>
        </w:rPr>
        <w:t>发包</w:t>
      </w:r>
      <w:r>
        <w:rPr>
          <w:spacing w:val="-1"/>
          <w:w w:val="95"/>
          <w:lang w:eastAsia="zh-CN"/>
        </w:rPr>
        <w:t>人</w:t>
      </w:r>
      <w:r>
        <w:rPr>
          <w:rFonts w:cs="宋体"/>
          <w:spacing w:val="-1"/>
          <w:w w:val="95"/>
          <w:lang w:eastAsia="zh-CN"/>
        </w:rPr>
        <w:t>不再另</w:t>
      </w:r>
      <w:r>
        <w:rPr>
          <w:spacing w:val="-1"/>
          <w:w w:val="95"/>
          <w:lang w:eastAsia="zh-CN"/>
        </w:rPr>
        <w:t>行</w:t>
      </w:r>
      <w:r>
        <w:rPr>
          <w:rFonts w:cs="宋体"/>
          <w:spacing w:val="-1"/>
          <w:w w:val="95"/>
          <w:lang w:eastAsia="zh-CN"/>
        </w:rPr>
        <w:t>支付。因采取合同未约定的特殊防护措</w:t>
      </w:r>
      <w:r>
        <w:rPr>
          <w:spacing w:val="-1"/>
          <w:w w:val="95"/>
          <w:lang w:eastAsia="zh-CN"/>
        </w:rPr>
        <w:t>施</w:t>
      </w:r>
      <w:r>
        <w:rPr>
          <w:rFonts w:cs="宋体"/>
          <w:spacing w:val="-1"/>
          <w:w w:val="95"/>
          <w:lang w:eastAsia="zh-CN"/>
        </w:rPr>
        <w:t>增</w:t>
      </w:r>
      <w:r>
        <w:rPr>
          <w:spacing w:val="-1"/>
          <w:w w:val="95"/>
          <w:lang w:eastAsia="zh-CN"/>
        </w:rPr>
        <w:t>加</w:t>
      </w:r>
      <w:r>
        <w:rPr>
          <w:rFonts w:cs="宋体"/>
          <w:spacing w:val="-1"/>
          <w:w w:val="95"/>
          <w:lang w:eastAsia="zh-CN"/>
        </w:rPr>
        <w:t>的费用</w:t>
      </w:r>
      <w:r>
        <w:rPr>
          <w:spacing w:val="-1"/>
          <w:w w:val="95"/>
          <w:lang w:eastAsia="zh-CN"/>
        </w:rPr>
        <w:t>，</w:t>
      </w:r>
      <w:r>
        <w:rPr>
          <w:rFonts w:cs="宋体"/>
          <w:spacing w:val="-1"/>
          <w:w w:val="95"/>
          <w:lang w:eastAsia="zh-CN"/>
        </w:rPr>
        <w:t>由监</w:t>
      </w:r>
      <w:r>
        <w:rPr>
          <w:lang w:eastAsia="zh-CN"/>
        </w:rPr>
        <w:t>理人</w:t>
      </w:r>
      <w:r>
        <w:rPr>
          <w:rFonts w:cs="宋体"/>
          <w:lang w:eastAsia="zh-CN"/>
        </w:rPr>
        <w:t>按第</w:t>
      </w:r>
      <w:r>
        <w:rPr>
          <w:rFonts w:ascii="Times New Roman" w:eastAsia="Times New Roman" w:hAnsi="Times New Roman" w:cs="Times New Roman"/>
          <w:lang w:eastAsia="zh-CN"/>
        </w:rPr>
        <w:t>3.5</w:t>
      </w:r>
      <w:r>
        <w:rPr>
          <w:rFonts w:cs="宋体"/>
          <w:spacing w:val="1"/>
          <w:lang w:eastAsia="zh-CN"/>
        </w:rPr>
        <w:t>款商定或确定。</w:t>
      </w:r>
    </w:p>
    <w:p w:rsidR="0059461D" w:rsidRDefault="0059461D">
      <w:pPr>
        <w:spacing w:before="6"/>
        <w:rPr>
          <w:rFonts w:ascii="宋体" w:eastAsia="宋体" w:hAnsi="宋体" w:cs="宋体"/>
          <w:sz w:val="15"/>
          <w:szCs w:val="15"/>
          <w:lang w:eastAsia="zh-CN"/>
        </w:rPr>
      </w:pPr>
    </w:p>
    <w:p w:rsidR="0059461D" w:rsidRDefault="004370C5">
      <w:pPr>
        <w:pStyle w:val="a4"/>
        <w:spacing w:before="34" w:line="356" w:lineRule="auto"/>
        <w:ind w:right="109" w:firstLine="420"/>
        <w:rPr>
          <w:rFonts w:cs="宋体"/>
          <w:lang w:eastAsia="zh-CN"/>
        </w:rPr>
      </w:pPr>
      <w:r>
        <w:rPr>
          <w:rFonts w:cs="宋体"/>
          <w:spacing w:val="-1"/>
          <w:lang w:eastAsia="zh-CN"/>
        </w:rPr>
        <w:t>承包</w:t>
      </w:r>
      <w:r>
        <w:rPr>
          <w:spacing w:val="-1"/>
          <w:lang w:eastAsia="zh-CN"/>
        </w:rPr>
        <w:t>人</w:t>
      </w:r>
      <w:r>
        <w:rPr>
          <w:rFonts w:cs="宋体"/>
          <w:spacing w:val="-1"/>
          <w:lang w:eastAsia="zh-CN"/>
        </w:rPr>
        <w:t>还应执</w:t>
      </w:r>
      <w:r>
        <w:rPr>
          <w:spacing w:val="-1"/>
          <w:lang w:eastAsia="zh-CN"/>
        </w:rPr>
        <w:t>行《</w:t>
      </w:r>
      <w:r>
        <w:rPr>
          <w:rFonts w:cs="宋体"/>
          <w:spacing w:val="-1"/>
          <w:lang w:eastAsia="zh-CN"/>
        </w:rPr>
        <w:t>浙</w:t>
      </w:r>
      <w:r>
        <w:rPr>
          <w:spacing w:val="-1"/>
          <w:lang w:eastAsia="zh-CN"/>
        </w:rPr>
        <w:t>江省</w:t>
      </w:r>
      <w:r>
        <w:rPr>
          <w:rFonts w:cs="宋体"/>
          <w:spacing w:val="-1"/>
          <w:lang w:eastAsia="zh-CN"/>
        </w:rPr>
        <w:t>交通</w:t>
      </w:r>
      <w:r>
        <w:rPr>
          <w:spacing w:val="-1"/>
          <w:lang w:eastAsia="zh-CN"/>
        </w:rPr>
        <w:t>建</w:t>
      </w:r>
      <w:r>
        <w:rPr>
          <w:rFonts w:cs="宋体"/>
          <w:spacing w:val="-1"/>
          <w:lang w:eastAsia="zh-CN"/>
        </w:rPr>
        <w:t>设</w:t>
      </w:r>
      <w:r>
        <w:rPr>
          <w:spacing w:val="-1"/>
          <w:lang w:eastAsia="zh-CN"/>
        </w:rPr>
        <w:t>工程质量和</w:t>
      </w:r>
      <w:r>
        <w:rPr>
          <w:rFonts w:cs="宋体"/>
          <w:spacing w:val="-1"/>
          <w:lang w:eastAsia="zh-CN"/>
        </w:rPr>
        <w:t>安全生产</w:t>
      </w:r>
      <w:r>
        <w:rPr>
          <w:spacing w:val="-1"/>
          <w:lang w:eastAsia="zh-CN"/>
        </w:rPr>
        <w:t>管理</w:t>
      </w:r>
      <w:r>
        <w:rPr>
          <w:rFonts w:cs="宋体"/>
          <w:spacing w:val="-1"/>
          <w:lang w:eastAsia="zh-CN"/>
        </w:rPr>
        <w:t>条例》的相关</w:t>
      </w:r>
      <w:r>
        <w:rPr>
          <w:spacing w:val="-1"/>
          <w:lang w:eastAsia="zh-CN"/>
        </w:rPr>
        <w:t>规</w:t>
      </w:r>
      <w:r>
        <w:rPr>
          <w:rFonts w:cs="宋体"/>
          <w:spacing w:val="-1"/>
          <w:lang w:eastAsia="zh-CN"/>
        </w:rPr>
        <w:t>定</w:t>
      </w:r>
      <w:r>
        <w:rPr>
          <w:spacing w:val="-1"/>
          <w:lang w:eastAsia="zh-CN"/>
        </w:rPr>
        <w:t>和</w:t>
      </w:r>
      <w:r>
        <w:rPr>
          <w:rFonts w:cs="宋体"/>
          <w:spacing w:val="-1"/>
          <w:lang w:eastAsia="zh-CN"/>
        </w:rPr>
        <w:t>要求。安全生产</w:t>
      </w:r>
      <w:r>
        <w:rPr>
          <w:rFonts w:cs="宋体"/>
          <w:w w:val="95"/>
          <w:lang w:eastAsia="zh-CN"/>
        </w:rPr>
        <w:t>费</w:t>
      </w:r>
      <w:r>
        <w:rPr>
          <w:rFonts w:cs="宋体"/>
          <w:spacing w:val="1"/>
          <w:w w:val="95"/>
          <w:lang w:eastAsia="zh-CN"/>
        </w:rPr>
        <w:t>的</w:t>
      </w:r>
      <w:r>
        <w:rPr>
          <w:rFonts w:cs="宋体"/>
          <w:w w:val="95"/>
          <w:lang w:eastAsia="zh-CN"/>
        </w:rPr>
        <w:t>使</w:t>
      </w:r>
      <w:r>
        <w:rPr>
          <w:rFonts w:cs="宋体"/>
          <w:spacing w:val="1"/>
          <w:w w:val="95"/>
          <w:lang w:eastAsia="zh-CN"/>
        </w:rPr>
        <w:t>用</w:t>
      </w:r>
      <w:r>
        <w:rPr>
          <w:w w:val="95"/>
          <w:lang w:eastAsia="zh-CN"/>
        </w:rPr>
        <w:t>和</w:t>
      </w:r>
      <w:r>
        <w:rPr>
          <w:rFonts w:cs="宋体"/>
          <w:spacing w:val="1"/>
          <w:w w:val="95"/>
          <w:lang w:eastAsia="zh-CN"/>
        </w:rPr>
        <w:t>支</w:t>
      </w:r>
      <w:r>
        <w:rPr>
          <w:rFonts w:cs="宋体"/>
          <w:w w:val="95"/>
          <w:lang w:eastAsia="zh-CN"/>
        </w:rPr>
        <w:t>付</w:t>
      </w:r>
      <w:r>
        <w:rPr>
          <w:rFonts w:cs="宋体"/>
          <w:spacing w:val="-74"/>
          <w:w w:val="95"/>
          <w:lang w:eastAsia="zh-CN"/>
        </w:rPr>
        <w:t>按</w:t>
      </w:r>
      <w:r>
        <w:rPr>
          <w:w w:val="95"/>
          <w:lang w:eastAsia="zh-CN"/>
        </w:rPr>
        <w:t>《</w:t>
      </w:r>
      <w:r>
        <w:rPr>
          <w:rFonts w:cs="宋体"/>
          <w:w w:val="95"/>
          <w:lang w:eastAsia="zh-CN"/>
        </w:rPr>
        <w:t>浙</w:t>
      </w:r>
      <w:r>
        <w:rPr>
          <w:spacing w:val="1"/>
          <w:w w:val="95"/>
          <w:lang w:eastAsia="zh-CN"/>
        </w:rPr>
        <w:t>江</w:t>
      </w:r>
      <w:r>
        <w:rPr>
          <w:w w:val="95"/>
          <w:lang w:eastAsia="zh-CN"/>
        </w:rPr>
        <w:t>省</w:t>
      </w:r>
      <w:r>
        <w:rPr>
          <w:rFonts w:cs="宋体"/>
          <w:spacing w:val="1"/>
          <w:w w:val="95"/>
          <w:lang w:eastAsia="zh-CN"/>
        </w:rPr>
        <w:t>交</w:t>
      </w:r>
      <w:r>
        <w:rPr>
          <w:rFonts w:cs="宋体"/>
          <w:w w:val="95"/>
          <w:lang w:eastAsia="zh-CN"/>
        </w:rPr>
        <w:t>通</w:t>
      </w:r>
      <w:r>
        <w:rPr>
          <w:spacing w:val="1"/>
          <w:w w:val="95"/>
          <w:lang w:eastAsia="zh-CN"/>
        </w:rPr>
        <w:t>建</w:t>
      </w:r>
      <w:r>
        <w:rPr>
          <w:rFonts w:cs="宋体"/>
          <w:w w:val="95"/>
          <w:lang w:eastAsia="zh-CN"/>
        </w:rPr>
        <w:t>设</w:t>
      </w:r>
      <w:r>
        <w:rPr>
          <w:spacing w:val="1"/>
          <w:w w:val="95"/>
          <w:lang w:eastAsia="zh-CN"/>
        </w:rPr>
        <w:t>工</w:t>
      </w:r>
      <w:r>
        <w:rPr>
          <w:w w:val="95"/>
          <w:lang w:eastAsia="zh-CN"/>
        </w:rPr>
        <w:t>程</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rFonts w:cs="宋体"/>
          <w:spacing w:val="1"/>
          <w:w w:val="95"/>
          <w:lang w:eastAsia="zh-CN"/>
        </w:rPr>
        <w:t>费</w:t>
      </w:r>
      <w:r>
        <w:rPr>
          <w:rFonts w:cs="宋体"/>
          <w:w w:val="95"/>
          <w:lang w:eastAsia="zh-CN"/>
        </w:rPr>
        <w:t>用</w:t>
      </w:r>
      <w:r>
        <w:rPr>
          <w:spacing w:val="1"/>
          <w:w w:val="95"/>
          <w:lang w:eastAsia="zh-CN"/>
        </w:rPr>
        <w:t>管</w:t>
      </w:r>
      <w:r>
        <w:rPr>
          <w:w w:val="95"/>
          <w:lang w:eastAsia="zh-CN"/>
        </w:rPr>
        <w:t>理</w:t>
      </w:r>
      <w:r>
        <w:rPr>
          <w:rFonts w:cs="宋体"/>
          <w:spacing w:val="1"/>
          <w:w w:val="95"/>
          <w:lang w:eastAsia="zh-CN"/>
        </w:rPr>
        <w:t>办</w:t>
      </w:r>
      <w:r>
        <w:rPr>
          <w:w w:val="95"/>
          <w:lang w:eastAsia="zh-CN"/>
        </w:rPr>
        <w:t>法</w:t>
      </w:r>
      <w:r>
        <w:rPr>
          <w:rFonts w:cs="宋体"/>
          <w:spacing w:val="-77"/>
          <w:w w:val="95"/>
          <w:lang w:eastAsia="zh-CN"/>
        </w:rPr>
        <w:t>》</w:t>
      </w:r>
      <w:r>
        <w:rPr>
          <w:rFonts w:cs="宋体"/>
          <w:w w:val="95"/>
          <w:lang w:eastAsia="zh-CN"/>
        </w:rPr>
        <w:t>的</w:t>
      </w:r>
      <w:r>
        <w:rPr>
          <w:rFonts w:cs="宋体"/>
          <w:spacing w:val="1"/>
          <w:w w:val="95"/>
          <w:lang w:eastAsia="zh-CN"/>
        </w:rPr>
        <w:t>相</w:t>
      </w:r>
      <w:r>
        <w:rPr>
          <w:rFonts w:cs="宋体"/>
          <w:w w:val="95"/>
          <w:lang w:eastAsia="zh-CN"/>
        </w:rPr>
        <w:t>关</w:t>
      </w:r>
      <w:r>
        <w:rPr>
          <w:rFonts w:cs="宋体"/>
          <w:spacing w:val="1"/>
          <w:w w:val="95"/>
          <w:lang w:eastAsia="zh-CN"/>
        </w:rPr>
        <w:t>要</w:t>
      </w:r>
      <w:r>
        <w:rPr>
          <w:rFonts w:cs="宋体"/>
          <w:w w:val="95"/>
          <w:lang w:eastAsia="zh-CN"/>
        </w:rPr>
        <w:t>求</w:t>
      </w:r>
      <w:r>
        <w:rPr>
          <w:rFonts w:cs="宋体"/>
          <w:spacing w:val="1"/>
          <w:w w:val="95"/>
          <w:lang w:eastAsia="zh-CN"/>
        </w:rPr>
        <w:t>以</w:t>
      </w:r>
      <w:r>
        <w:rPr>
          <w:rFonts w:cs="宋体"/>
          <w:w w:val="95"/>
          <w:lang w:eastAsia="zh-CN"/>
        </w:rPr>
        <w:t>及</w:t>
      </w:r>
      <w:r>
        <w:rPr>
          <w:rFonts w:cs="宋体"/>
          <w:spacing w:val="1"/>
          <w:w w:val="95"/>
          <w:lang w:eastAsia="zh-CN"/>
        </w:rPr>
        <w:t>相</w:t>
      </w:r>
      <w:r>
        <w:rPr>
          <w:rFonts w:cs="宋体"/>
          <w:w w:val="95"/>
          <w:lang w:eastAsia="zh-CN"/>
        </w:rPr>
        <w:t>关</w:t>
      </w:r>
      <w:r>
        <w:rPr>
          <w:rFonts w:cs="宋体"/>
          <w:spacing w:val="1"/>
          <w:w w:val="95"/>
          <w:lang w:eastAsia="zh-CN"/>
        </w:rPr>
        <w:t>最</w:t>
      </w:r>
      <w:r>
        <w:rPr>
          <w:w w:val="95"/>
          <w:lang w:eastAsia="zh-CN"/>
        </w:rPr>
        <w:t>新</w:t>
      </w:r>
      <w:r>
        <w:rPr>
          <w:spacing w:val="1"/>
          <w:w w:val="95"/>
          <w:lang w:eastAsia="zh-CN"/>
        </w:rPr>
        <w:t>规</w:t>
      </w:r>
      <w:r>
        <w:rPr>
          <w:rFonts w:cs="宋体"/>
          <w:w w:val="95"/>
          <w:lang w:eastAsia="zh-CN"/>
        </w:rPr>
        <w:t>定</w:t>
      </w:r>
      <w:r>
        <w:rPr>
          <w:rFonts w:cs="宋体"/>
          <w:spacing w:val="1"/>
          <w:w w:val="95"/>
          <w:lang w:eastAsia="zh-CN"/>
        </w:rPr>
        <w:t>办</w:t>
      </w:r>
      <w:r>
        <w:rPr>
          <w:spacing w:val="1"/>
          <w:w w:val="95"/>
          <w:lang w:eastAsia="zh-CN"/>
        </w:rPr>
        <w:t>理</w:t>
      </w:r>
      <w:r>
        <w:rPr>
          <w:rFonts w:cs="宋体"/>
          <w:w w:val="95"/>
          <w:lang w:eastAsia="zh-CN"/>
        </w:rPr>
        <w:t>。</w:t>
      </w:r>
    </w:p>
    <w:p w:rsidR="0059461D" w:rsidRDefault="004370C5">
      <w:pPr>
        <w:pStyle w:val="a4"/>
        <w:spacing w:before="31"/>
        <w:ind w:left="540"/>
        <w:rPr>
          <w:lang w:eastAsia="zh-CN"/>
        </w:rPr>
      </w:pPr>
      <w:r>
        <w:rPr>
          <w:rFonts w:cs="宋体"/>
          <w:lang w:eastAsia="zh-CN"/>
        </w:rPr>
        <w:t>第</w:t>
      </w:r>
      <w:r>
        <w:rPr>
          <w:rFonts w:ascii="Times New Roman" w:eastAsia="Times New Roman" w:hAnsi="Times New Roman" w:cs="Times New Roman"/>
          <w:lang w:eastAsia="zh-CN"/>
        </w:rPr>
        <w:t>9.2.8</w:t>
      </w:r>
      <w:r>
        <w:rPr>
          <w:rFonts w:cs="宋体"/>
          <w:lang w:eastAsia="zh-CN"/>
        </w:rPr>
        <w:t>（</w:t>
      </w:r>
      <w:r>
        <w:rPr>
          <w:rFonts w:ascii="Times New Roman" w:eastAsia="Times New Roman" w:hAnsi="Times New Roman" w:cs="Times New Roman"/>
          <w:lang w:eastAsia="zh-CN"/>
        </w:rPr>
        <w:t>1</w:t>
      </w:r>
      <w:r>
        <w:rPr>
          <w:rFonts w:cs="宋体"/>
          <w:lang w:eastAsia="zh-CN"/>
        </w:rPr>
        <w:t>）目细化</w:t>
      </w:r>
      <w:r>
        <w:rPr>
          <w:lang w:eastAsia="zh-CN"/>
        </w:rPr>
        <w:t>为：</w:t>
      </w:r>
    </w:p>
    <w:p w:rsidR="0059461D" w:rsidRDefault="004370C5">
      <w:pPr>
        <w:pStyle w:val="a4"/>
        <w:spacing w:line="343" w:lineRule="auto"/>
        <w:ind w:right="211" w:firstLine="420"/>
        <w:jc w:val="both"/>
        <w:rPr>
          <w:rFonts w:cs="宋体"/>
          <w:lang w:eastAsia="zh-CN"/>
        </w:rPr>
      </w:pPr>
      <w:r>
        <w:rPr>
          <w:rFonts w:cs="宋体"/>
          <w:w w:val="95"/>
          <w:lang w:eastAsia="zh-CN"/>
        </w:rPr>
        <w:t>（</w:t>
      </w:r>
      <w:r>
        <w:rPr>
          <w:rFonts w:ascii="Times New Roman" w:eastAsia="Times New Roman" w:hAnsi="Times New Roman" w:cs="Times New Roman"/>
          <w:w w:val="95"/>
          <w:lang w:eastAsia="zh-CN"/>
        </w:rPr>
        <w:t>1</w:t>
      </w:r>
      <w:r>
        <w:rPr>
          <w:rFonts w:cs="宋体"/>
          <w:w w:val="95"/>
          <w:lang w:eastAsia="zh-CN"/>
        </w:rPr>
        <w:t>）按</w:t>
      </w:r>
      <w:r>
        <w:rPr>
          <w:w w:val="95"/>
          <w:lang w:eastAsia="zh-CN"/>
        </w:rPr>
        <w:t>《公路</w:t>
      </w:r>
      <w:r>
        <w:rPr>
          <w:rFonts w:cs="宋体"/>
          <w:w w:val="95"/>
          <w:lang w:eastAsia="zh-CN"/>
        </w:rPr>
        <w:t>水运</w:t>
      </w:r>
      <w:r>
        <w:rPr>
          <w:w w:val="95"/>
          <w:lang w:eastAsia="zh-CN"/>
        </w:rPr>
        <w:t>工程</w:t>
      </w:r>
      <w:r>
        <w:rPr>
          <w:rFonts w:cs="宋体"/>
          <w:w w:val="95"/>
          <w:lang w:eastAsia="zh-CN"/>
        </w:rPr>
        <w:t>安全生产监督</w:t>
      </w:r>
      <w:r>
        <w:rPr>
          <w:w w:val="95"/>
          <w:lang w:eastAsia="zh-CN"/>
        </w:rPr>
        <w:t>管理</w:t>
      </w:r>
      <w:r>
        <w:rPr>
          <w:rFonts w:cs="宋体"/>
          <w:w w:val="95"/>
          <w:lang w:eastAsia="zh-CN"/>
        </w:rPr>
        <w:t>办</w:t>
      </w:r>
      <w:r>
        <w:rPr>
          <w:w w:val="95"/>
          <w:lang w:eastAsia="zh-CN"/>
        </w:rPr>
        <w:t>法</w:t>
      </w:r>
      <w:r>
        <w:rPr>
          <w:rFonts w:cs="宋体"/>
          <w:w w:val="95"/>
          <w:lang w:eastAsia="zh-CN"/>
        </w:rPr>
        <w:t>》、</w:t>
      </w:r>
      <w:r>
        <w:rPr>
          <w:w w:val="95"/>
          <w:lang w:eastAsia="zh-CN"/>
        </w:rPr>
        <w:t>《</w:t>
      </w:r>
      <w:r>
        <w:rPr>
          <w:rFonts w:cs="宋体"/>
          <w:w w:val="95"/>
          <w:lang w:eastAsia="zh-CN"/>
        </w:rPr>
        <w:t>浙</w:t>
      </w:r>
      <w:r>
        <w:rPr>
          <w:w w:val="95"/>
          <w:lang w:eastAsia="zh-CN"/>
        </w:rPr>
        <w:t>江省</w:t>
      </w:r>
      <w:r>
        <w:rPr>
          <w:rFonts w:cs="宋体"/>
          <w:w w:val="95"/>
          <w:lang w:eastAsia="zh-CN"/>
        </w:rPr>
        <w:t>交通</w:t>
      </w:r>
      <w:r>
        <w:rPr>
          <w:w w:val="95"/>
          <w:lang w:eastAsia="zh-CN"/>
        </w:rPr>
        <w:t>建</w:t>
      </w:r>
      <w:r>
        <w:rPr>
          <w:rFonts w:cs="宋体"/>
          <w:w w:val="95"/>
          <w:lang w:eastAsia="zh-CN"/>
        </w:rPr>
        <w:t>设</w:t>
      </w:r>
      <w:r>
        <w:rPr>
          <w:w w:val="95"/>
          <w:lang w:eastAsia="zh-CN"/>
        </w:rPr>
        <w:t>工程质量和</w:t>
      </w:r>
      <w:r>
        <w:rPr>
          <w:rFonts w:cs="宋体"/>
          <w:w w:val="95"/>
          <w:lang w:eastAsia="zh-CN"/>
        </w:rPr>
        <w:t>安全生产</w:t>
      </w:r>
      <w:r>
        <w:rPr>
          <w:w w:val="95"/>
          <w:lang w:eastAsia="zh-CN"/>
        </w:rPr>
        <w:t>管理</w:t>
      </w:r>
      <w:r>
        <w:rPr>
          <w:rFonts w:cs="宋体"/>
          <w:spacing w:val="-1"/>
          <w:w w:val="95"/>
          <w:lang w:eastAsia="zh-CN"/>
        </w:rPr>
        <w:t>条例》、</w:t>
      </w:r>
      <w:r>
        <w:rPr>
          <w:spacing w:val="-1"/>
          <w:w w:val="95"/>
          <w:lang w:eastAsia="zh-CN"/>
        </w:rPr>
        <w:t>《</w:t>
      </w:r>
      <w:r>
        <w:rPr>
          <w:rFonts w:cs="宋体"/>
          <w:spacing w:val="-1"/>
          <w:w w:val="95"/>
          <w:lang w:eastAsia="zh-CN"/>
        </w:rPr>
        <w:t>浙</w:t>
      </w:r>
      <w:r>
        <w:rPr>
          <w:spacing w:val="-1"/>
          <w:w w:val="95"/>
          <w:lang w:eastAsia="zh-CN"/>
        </w:rPr>
        <w:t>江省</w:t>
      </w:r>
      <w:r>
        <w:rPr>
          <w:rFonts w:cs="宋体"/>
          <w:spacing w:val="-1"/>
          <w:w w:val="95"/>
          <w:lang w:eastAsia="zh-CN"/>
        </w:rPr>
        <w:t>交通</w:t>
      </w:r>
      <w:r>
        <w:rPr>
          <w:spacing w:val="-1"/>
          <w:w w:val="95"/>
          <w:lang w:eastAsia="zh-CN"/>
        </w:rPr>
        <w:t>建</w:t>
      </w:r>
      <w:r>
        <w:rPr>
          <w:rFonts w:cs="宋体"/>
          <w:spacing w:val="-1"/>
          <w:w w:val="95"/>
          <w:lang w:eastAsia="zh-CN"/>
        </w:rPr>
        <w:t>设</w:t>
      </w:r>
      <w:r>
        <w:rPr>
          <w:spacing w:val="-1"/>
          <w:w w:val="95"/>
          <w:lang w:eastAsia="zh-CN"/>
        </w:rPr>
        <w:t>工程质量和</w:t>
      </w:r>
      <w:r>
        <w:rPr>
          <w:rFonts w:cs="宋体"/>
          <w:spacing w:val="-1"/>
          <w:w w:val="95"/>
          <w:lang w:eastAsia="zh-CN"/>
        </w:rPr>
        <w:t>安全生产监督</w:t>
      </w:r>
      <w:r>
        <w:rPr>
          <w:spacing w:val="-1"/>
          <w:w w:val="95"/>
          <w:lang w:eastAsia="zh-CN"/>
        </w:rPr>
        <w:t>工</w:t>
      </w:r>
      <w:r>
        <w:rPr>
          <w:rFonts w:cs="宋体"/>
          <w:spacing w:val="-1"/>
          <w:w w:val="95"/>
          <w:lang w:eastAsia="zh-CN"/>
        </w:rPr>
        <w:t>作实</w:t>
      </w:r>
      <w:r>
        <w:rPr>
          <w:spacing w:val="-1"/>
          <w:w w:val="95"/>
          <w:lang w:eastAsia="zh-CN"/>
        </w:rPr>
        <w:t>施</w:t>
      </w:r>
      <w:r>
        <w:rPr>
          <w:rFonts w:cs="宋体"/>
          <w:spacing w:val="-1"/>
          <w:w w:val="95"/>
          <w:lang w:eastAsia="zh-CN"/>
        </w:rPr>
        <w:t>办</w:t>
      </w:r>
      <w:r>
        <w:rPr>
          <w:spacing w:val="-1"/>
          <w:w w:val="95"/>
          <w:lang w:eastAsia="zh-CN"/>
        </w:rPr>
        <w:t>法</w:t>
      </w:r>
      <w:r>
        <w:rPr>
          <w:rFonts w:cs="宋体"/>
          <w:spacing w:val="-1"/>
          <w:w w:val="95"/>
          <w:lang w:eastAsia="zh-CN"/>
        </w:rPr>
        <w:t>》、</w:t>
      </w:r>
      <w:r>
        <w:rPr>
          <w:spacing w:val="-1"/>
          <w:w w:val="95"/>
          <w:lang w:eastAsia="zh-CN"/>
        </w:rPr>
        <w:t>《</w:t>
      </w:r>
      <w:r>
        <w:rPr>
          <w:rFonts w:cs="宋体"/>
          <w:spacing w:val="-1"/>
          <w:w w:val="95"/>
          <w:lang w:eastAsia="zh-CN"/>
        </w:rPr>
        <w:t>关于</w:t>
      </w:r>
      <w:r>
        <w:rPr>
          <w:spacing w:val="-1"/>
          <w:w w:val="95"/>
          <w:lang w:eastAsia="zh-CN"/>
        </w:rPr>
        <w:t>进一步加强</w:t>
      </w:r>
      <w:r>
        <w:rPr>
          <w:rFonts w:cs="宋体"/>
          <w:spacing w:val="-1"/>
          <w:w w:val="95"/>
          <w:lang w:eastAsia="zh-CN"/>
        </w:rPr>
        <w:t>全</w:t>
      </w:r>
      <w:r>
        <w:rPr>
          <w:spacing w:val="-1"/>
          <w:w w:val="95"/>
          <w:lang w:eastAsia="zh-CN"/>
        </w:rPr>
        <w:t>省</w:t>
      </w:r>
      <w:r>
        <w:rPr>
          <w:rFonts w:cs="宋体"/>
          <w:spacing w:val="-1"/>
          <w:w w:val="95"/>
          <w:lang w:eastAsia="zh-CN"/>
        </w:rPr>
        <w:t>交通</w:t>
      </w:r>
      <w:r>
        <w:rPr>
          <w:spacing w:val="-1"/>
          <w:w w:val="95"/>
          <w:lang w:eastAsia="zh-CN"/>
        </w:rPr>
        <w:t>建</w:t>
      </w:r>
      <w:r>
        <w:rPr>
          <w:rFonts w:cs="宋体"/>
          <w:w w:val="95"/>
          <w:lang w:eastAsia="zh-CN"/>
        </w:rPr>
        <w:t>设</w:t>
      </w:r>
      <w:r>
        <w:rPr>
          <w:w w:val="95"/>
          <w:lang w:eastAsia="zh-CN"/>
        </w:rPr>
        <w:t>工程</w:t>
      </w:r>
      <w:r>
        <w:rPr>
          <w:rFonts w:cs="宋体"/>
          <w:w w:val="95"/>
          <w:lang w:eastAsia="zh-CN"/>
        </w:rPr>
        <w:t>安全生产</w:t>
      </w:r>
      <w:r>
        <w:rPr>
          <w:w w:val="95"/>
          <w:lang w:eastAsia="zh-CN"/>
        </w:rPr>
        <w:t>管理工</w:t>
      </w:r>
      <w:r>
        <w:rPr>
          <w:rFonts w:cs="宋体"/>
          <w:w w:val="95"/>
          <w:lang w:eastAsia="zh-CN"/>
        </w:rPr>
        <w:t>作的若干</w:t>
      </w:r>
      <w:r>
        <w:rPr>
          <w:w w:val="95"/>
          <w:lang w:eastAsia="zh-CN"/>
        </w:rPr>
        <w:t>规</w:t>
      </w:r>
      <w:r>
        <w:rPr>
          <w:rFonts w:cs="宋体"/>
          <w:w w:val="95"/>
          <w:lang w:eastAsia="zh-CN"/>
        </w:rPr>
        <w:t>定》、</w:t>
      </w:r>
      <w:r>
        <w:rPr>
          <w:w w:val="95"/>
          <w:lang w:eastAsia="zh-CN"/>
        </w:rPr>
        <w:t>《省</w:t>
      </w:r>
      <w:r>
        <w:rPr>
          <w:rFonts w:cs="宋体"/>
          <w:w w:val="95"/>
          <w:lang w:eastAsia="zh-CN"/>
        </w:rPr>
        <w:t>交通运输厅安</w:t>
      </w:r>
      <w:r>
        <w:rPr>
          <w:w w:val="95"/>
          <w:lang w:eastAsia="zh-CN"/>
        </w:rPr>
        <w:t>委</w:t>
      </w:r>
      <w:r>
        <w:rPr>
          <w:rFonts w:cs="宋体"/>
          <w:w w:val="95"/>
          <w:lang w:eastAsia="zh-CN"/>
        </w:rPr>
        <w:t>办关于印发</w:t>
      </w:r>
      <w:r>
        <w:rPr>
          <w:rFonts w:ascii="Times New Roman" w:eastAsia="Times New Roman" w:hAnsi="Times New Roman" w:cs="Times New Roman"/>
          <w:w w:val="95"/>
          <w:lang w:eastAsia="zh-CN"/>
        </w:rPr>
        <w:t>&lt;</w:t>
      </w:r>
      <w:r>
        <w:rPr>
          <w:rFonts w:cs="宋体"/>
          <w:w w:val="95"/>
          <w:lang w:eastAsia="zh-CN"/>
        </w:rPr>
        <w:t>浙</w:t>
      </w:r>
      <w:r>
        <w:rPr>
          <w:w w:val="95"/>
          <w:lang w:eastAsia="zh-CN"/>
        </w:rPr>
        <w:t>江省</w:t>
      </w:r>
      <w:r>
        <w:rPr>
          <w:rFonts w:cs="宋体"/>
          <w:w w:val="95"/>
          <w:lang w:eastAsia="zh-CN"/>
        </w:rPr>
        <w:t>交通</w:t>
      </w:r>
      <w:r>
        <w:rPr>
          <w:w w:val="95"/>
          <w:lang w:eastAsia="zh-CN"/>
        </w:rPr>
        <w:t>建</w:t>
      </w:r>
      <w:r>
        <w:rPr>
          <w:rFonts w:cs="宋体"/>
          <w:w w:val="95"/>
          <w:lang w:eastAsia="zh-CN"/>
        </w:rPr>
        <w:t>设</w:t>
      </w:r>
      <w:r>
        <w:rPr>
          <w:w w:val="95"/>
          <w:lang w:eastAsia="zh-CN"/>
        </w:rPr>
        <w:t>工程施工</w:t>
      </w:r>
      <w:r>
        <w:rPr>
          <w:rFonts w:cs="宋体"/>
          <w:lang w:eastAsia="zh-CN"/>
        </w:rPr>
        <w:t>安全十条</w:t>
      </w:r>
      <w:r>
        <w:rPr>
          <w:lang w:eastAsia="zh-CN"/>
        </w:rPr>
        <w:lastRenderedPageBreak/>
        <w:t>规</w:t>
      </w:r>
      <w:r>
        <w:rPr>
          <w:rFonts w:cs="宋体"/>
          <w:lang w:eastAsia="zh-CN"/>
        </w:rPr>
        <w:t>定</w:t>
      </w:r>
      <w:r>
        <w:rPr>
          <w:rFonts w:ascii="Times New Roman" w:eastAsia="Times New Roman" w:hAnsi="Times New Roman" w:cs="Times New Roman"/>
          <w:lang w:eastAsia="zh-CN"/>
        </w:rPr>
        <w:t>&gt;</w:t>
      </w:r>
      <w:r>
        <w:rPr>
          <w:rFonts w:cs="宋体"/>
          <w:lang w:eastAsia="zh-CN"/>
        </w:rPr>
        <w:t>的通知》配备固定专职安全生产</w:t>
      </w:r>
      <w:r>
        <w:rPr>
          <w:lang w:eastAsia="zh-CN"/>
        </w:rPr>
        <w:t>管理人员，</w:t>
      </w:r>
      <w:r>
        <w:rPr>
          <w:rFonts w:cs="宋体"/>
          <w:lang w:eastAsia="zh-CN"/>
        </w:rPr>
        <w:t>并履</w:t>
      </w:r>
      <w:r>
        <w:rPr>
          <w:lang w:eastAsia="zh-CN"/>
        </w:rPr>
        <w:t>行</w:t>
      </w:r>
      <w:r>
        <w:rPr>
          <w:rFonts w:cs="宋体"/>
          <w:lang w:eastAsia="zh-CN"/>
        </w:rPr>
        <w:t>安全生产</w:t>
      </w:r>
      <w:r>
        <w:rPr>
          <w:lang w:eastAsia="zh-CN"/>
        </w:rPr>
        <w:t>管理人员</w:t>
      </w:r>
      <w:r>
        <w:rPr>
          <w:rFonts w:cs="宋体"/>
          <w:lang w:eastAsia="zh-CN"/>
        </w:rPr>
        <w:t>职责。</w:t>
      </w:r>
    </w:p>
    <w:p w:rsidR="0059461D" w:rsidRDefault="004370C5">
      <w:pPr>
        <w:pStyle w:val="a4"/>
        <w:spacing w:before="16"/>
        <w:ind w:left="540"/>
        <w:rPr>
          <w:lang w:eastAsia="zh-CN"/>
        </w:rPr>
      </w:pPr>
      <w:r>
        <w:rPr>
          <w:rFonts w:cs="宋体"/>
          <w:lang w:eastAsia="zh-CN"/>
        </w:rPr>
        <w:t>第</w:t>
      </w:r>
      <w:r>
        <w:rPr>
          <w:rFonts w:ascii="Times New Roman" w:eastAsia="Times New Roman" w:hAnsi="Times New Roman" w:cs="Times New Roman"/>
          <w:lang w:eastAsia="zh-CN"/>
        </w:rPr>
        <w:t>9.2.8</w:t>
      </w:r>
      <w:r>
        <w:rPr>
          <w:rFonts w:cs="宋体"/>
          <w:lang w:eastAsia="zh-CN"/>
        </w:rPr>
        <w:t>（</w:t>
      </w:r>
      <w:r>
        <w:rPr>
          <w:rFonts w:ascii="Times New Roman" w:eastAsia="Times New Roman" w:hAnsi="Times New Roman" w:cs="Times New Roman"/>
          <w:lang w:eastAsia="zh-CN"/>
        </w:rPr>
        <w:t>4</w:t>
      </w:r>
      <w:r>
        <w:rPr>
          <w:rFonts w:cs="宋体"/>
          <w:lang w:eastAsia="zh-CN"/>
        </w:rPr>
        <w:t>）目细化</w:t>
      </w:r>
      <w:r>
        <w:rPr>
          <w:lang w:eastAsia="zh-CN"/>
        </w:rPr>
        <w:t>为：</w:t>
      </w:r>
    </w:p>
    <w:p w:rsidR="0059461D" w:rsidRDefault="004370C5">
      <w:pPr>
        <w:pStyle w:val="a4"/>
        <w:ind w:left="540"/>
        <w:rPr>
          <w:rFonts w:cs="宋体"/>
          <w:lang w:eastAsia="zh-CN"/>
        </w:rPr>
      </w:pPr>
      <w:r>
        <w:rPr>
          <w:rFonts w:cs="宋体"/>
          <w:spacing w:val="1"/>
          <w:lang w:eastAsia="zh-CN"/>
        </w:rPr>
        <w:t>（</w:t>
      </w:r>
      <w:r>
        <w:rPr>
          <w:rFonts w:ascii="Times New Roman" w:eastAsia="Times New Roman" w:hAnsi="Times New Roman" w:cs="Times New Roman"/>
          <w:spacing w:val="1"/>
          <w:lang w:eastAsia="zh-CN"/>
        </w:rPr>
        <w:t>4</w:t>
      </w:r>
      <w:r>
        <w:rPr>
          <w:rFonts w:cs="宋体"/>
          <w:spacing w:val="1"/>
          <w:lang w:eastAsia="zh-CN"/>
        </w:rPr>
        <w:t>）根据本合同各单位</w:t>
      </w:r>
      <w:r>
        <w:rPr>
          <w:spacing w:val="1"/>
          <w:lang w:eastAsia="zh-CN"/>
        </w:rPr>
        <w:t>工程</w:t>
      </w:r>
      <w:r>
        <w:rPr>
          <w:rFonts w:cs="宋体"/>
          <w:spacing w:val="1"/>
          <w:lang w:eastAsia="zh-CN"/>
        </w:rPr>
        <w:t>的</w:t>
      </w:r>
      <w:r>
        <w:rPr>
          <w:spacing w:val="1"/>
          <w:lang w:eastAsia="zh-CN"/>
        </w:rPr>
        <w:t>施工</w:t>
      </w:r>
      <w:r>
        <w:rPr>
          <w:rFonts w:cs="宋体"/>
          <w:spacing w:val="1"/>
          <w:lang w:eastAsia="zh-CN"/>
        </w:rPr>
        <w:t>特点</w:t>
      </w:r>
      <w:r>
        <w:rPr>
          <w:spacing w:val="1"/>
          <w:lang w:eastAsia="zh-CN"/>
        </w:rPr>
        <w:t>，</w:t>
      </w:r>
      <w:r>
        <w:rPr>
          <w:rFonts w:cs="宋体"/>
          <w:spacing w:val="1"/>
          <w:lang w:eastAsia="zh-CN"/>
        </w:rPr>
        <w:t>严格执</w:t>
      </w:r>
      <w:r>
        <w:rPr>
          <w:spacing w:val="1"/>
          <w:lang w:eastAsia="zh-CN"/>
        </w:rPr>
        <w:t>行《公路</w:t>
      </w:r>
      <w:r>
        <w:rPr>
          <w:rFonts w:cs="宋体"/>
          <w:spacing w:val="1"/>
          <w:lang w:eastAsia="zh-CN"/>
        </w:rPr>
        <w:t>水运</w:t>
      </w:r>
      <w:r>
        <w:rPr>
          <w:spacing w:val="1"/>
          <w:lang w:eastAsia="zh-CN"/>
        </w:rPr>
        <w:t>工程</w:t>
      </w:r>
      <w:r>
        <w:rPr>
          <w:rFonts w:cs="宋体"/>
          <w:spacing w:val="1"/>
          <w:lang w:eastAsia="zh-CN"/>
        </w:rPr>
        <w:t>安全生产监督</w:t>
      </w:r>
      <w:r>
        <w:rPr>
          <w:spacing w:val="1"/>
          <w:lang w:eastAsia="zh-CN"/>
        </w:rPr>
        <w:t>管理</w:t>
      </w:r>
      <w:r>
        <w:rPr>
          <w:rFonts w:cs="宋体"/>
          <w:spacing w:val="1"/>
          <w:lang w:eastAsia="zh-CN"/>
        </w:rPr>
        <w:t>办</w:t>
      </w:r>
      <w:r>
        <w:rPr>
          <w:spacing w:val="1"/>
          <w:lang w:eastAsia="zh-CN"/>
        </w:rPr>
        <w:t>法</w:t>
      </w:r>
      <w:r>
        <w:rPr>
          <w:rFonts w:cs="宋体"/>
          <w:spacing w:val="1"/>
          <w:lang w:eastAsia="zh-CN"/>
        </w:rPr>
        <w:t>》、</w:t>
      </w:r>
    </w:p>
    <w:p w:rsidR="0059461D" w:rsidRDefault="004370C5">
      <w:pPr>
        <w:pStyle w:val="a4"/>
        <w:spacing w:line="350" w:lineRule="auto"/>
        <w:ind w:right="109"/>
        <w:rPr>
          <w:rFonts w:cs="宋体"/>
          <w:lang w:eastAsia="zh-CN"/>
        </w:rPr>
      </w:pPr>
      <w:r>
        <w:rPr>
          <w:spacing w:val="1"/>
          <w:w w:val="95"/>
          <w:lang w:eastAsia="zh-CN"/>
        </w:rPr>
        <w:t>《</w:t>
      </w:r>
      <w:r>
        <w:rPr>
          <w:rFonts w:cs="宋体"/>
          <w:w w:val="95"/>
          <w:lang w:eastAsia="zh-CN"/>
        </w:rPr>
        <w:t>浙</w:t>
      </w:r>
      <w:r>
        <w:rPr>
          <w:spacing w:val="1"/>
          <w:w w:val="95"/>
          <w:lang w:eastAsia="zh-CN"/>
        </w:rPr>
        <w:t>江</w:t>
      </w:r>
      <w:r>
        <w:rPr>
          <w:w w:val="95"/>
          <w:lang w:eastAsia="zh-CN"/>
        </w:rPr>
        <w:t>省</w:t>
      </w:r>
      <w:r>
        <w:rPr>
          <w:rFonts w:cs="宋体"/>
          <w:spacing w:val="1"/>
          <w:w w:val="95"/>
          <w:lang w:eastAsia="zh-CN"/>
        </w:rPr>
        <w:t>交</w:t>
      </w:r>
      <w:r>
        <w:rPr>
          <w:rFonts w:cs="宋体"/>
          <w:w w:val="95"/>
          <w:lang w:eastAsia="zh-CN"/>
        </w:rPr>
        <w:t>通</w:t>
      </w:r>
      <w:r>
        <w:rPr>
          <w:spacing w:val="1"/>
          <w:w w:val="95"/>
          <w:lang w:eastAsia="zh-CN"/>
        </w:rPr>
        <w:t>建</w:t>
      </w:r>
      <w:r>
        <w:rPr>
          <w:rFonts w:cs="宋体"/>
          <w:w w:val="95"/>
          <w:lang w:eastAsia="zh-CN"/>
        </w:rPr>
        <w:t>设</w:t>
      </w:r>
      <w:r>
        <w:rPr>
          <w:spacing w:val="1"/>
          <w:w w:val="95"/>
          <w:lang w:eastAsia="zh-CN"/>
        </w:rPr>
        <w:t>工</w:t>
      </w:r>
      <w:r>
        <w:rPr>
          <w:w w:val="95"/>
          <w:lang w:eastAsia="zh-CN"/>
        </w:rPr>
        <w:t>程</w:t>
      </w:r>
      <w:r>
        <w:rPr>
          <w:spacing w:val="1"/>
          <w:w w:val="95"/>
          <w:lang w:eastAsia="zh-CN"/>
        </w:rPr>
        <w:t>质</w:t>
      </w:r>
      <w:r>
        <w:rPr>
          <w:w w:val="95"/>
          <w:lang w:eastAsia="zh-CN"/>
        </w:rPr>
        <w:t>量</w:t>
      </w:r>
      <w:r>
        <w:rPr>
          <w:spacing w:val="1"/>
          <w:w w:val="95"/>
          <w:lang w:eastAsia="zh-CN"/>
        </w:rPr>
        <w:t>和</w:t>
      </w:r>
      <w:r>
        <w:rPr>
          <w:rFonts w:cs="宋体"/>
          <w:w w:val="95"/>
          <w:lang w:eastAsia="zh-CN"/>
        </w:rPr>
        <w:t>安</w:t>
      </w:r>
      <w:r>
        <w:rPr>
          <w:rFonts w:cs="宋体"/>
          <w:spacing w:val="1"/>
          <w:w w:val="95"/>
          <w:lang w:eastAsia="zh-CN"/>
        </w:rPr>
        <w:t>全</w:t>
      </w:r>
      <w:r>
        <w:rPr>
          <w:rFonts w:cs="宋体"/>
          <w:w w:val="95"/>
          <w:lang w:eastAsia="zh-CN"/>
        </w:rPr>
        <w:t>生</w:t>
      </w:r>
      <w:r>
        <w:rPr>
          <w:rFonts w:cs="宋体"/>
          <w:spacing w:val="1"/>
          <w:w w:val="95"/>
          <w:lang w:eastAsia="zh-CN"/>
        </w:rPr>
        <w:t>产</w:t>
      </w:r>
      <w:r>
        <w:rPr>
          <w:w w:val="95"/>
          <w:lang w:eastAsia="zh-CN"/>
        </w:rPr>
        <w:t>管</w:t>
      </w:r>
      <w:r>
        <w:rPr>
          <w:spacing w:val="1"/>
          <w:w w:val="95"/>
          <w:lang w:eastAsia="zh-CN"/>
        </w:rPr>
        <w:t>理</w:t>
      </w:r>
      <w:r>
        <w:rPr>
          <w:rFonts w:cs="宋体"/>
          <w:w w:val="95"/>
          <w:lang w:eastAsia="zh-CN"/>
        </w:rPr>
        <w:t>条</w:t>
      </w:r>
      <w:r>
        <w:rPr>
          <w:rFonts w:cs="宋体"/>
          <w:spacing w:val="1"/>
          <w:w w:val="95"/>
          <w:lang w:eastAsia="zh-CN"/>
        </w:rPr>
        <w:t>例</w:t>
      </w:r>
      <w:r>
        <w:rPr>
          <w:rFonts w:cs="宋体"/>
          <w:spacing w:val="-20"/>
          <w:w w:val="95"/>
          <w:lang w:eastAsia="zh-CN"/>
        </w:rPr>
        <w:t>》</w:t>
      </w:r>
      <w:r>
        <w:rPr>
          <w:rFonts w:cs="宋体"/>
          <w:spacing w:val="-33"/>
          <w:w w:val="95"/>
          <w:lang w:eastAsia="zh-CN"/>
        </w:rPr>
        <w:t>、</w:t>
      </w:r>
      <w:r>
        <w:rPr>
          <w:w w:val="95"/>
          <w:lang w:eastAsia="zh-CN"/>
        </w:rPr>
        <w:t>《</w:t>
      </w:r>
      <w:r>
        <w:rPr>
          <w:rFonts w:cs="宋体"/>
          <w:spacing w:val="1"/>
          <w:w w:val="95"/>
          <w:lang w:eastAsia="zh-CN"/>
        </w:rPr>
        <w:t>浙</w:t>
      </w:r>
      <w:r>
        <w:rPr>
          <w:w w:val="95"/>
          <w:lang w:eastAsia="zh-CN"/>
        </w:rPr>
        <w:t>江</w:t>
      </w:r>
      <w:r>
        <w:rPr>
          <w:spacing w:val="1"/>
          <w:w w:val="95"/>
          <w:lang w:eastAsia="zh-CN"/>
        </w:rPr>
        <w:t>省</w:t>
      </w:r>
      <w:r>
        <w:rPr>
          <w:rFonts w:cs="宋体"/>
          <w:w w:val="95"/>
          <w:lang w:eastAsia="zh-CN"/>
        </w:rPr>
        <w:t>交</w:t>
      </w:r>
      <w:r>
        <w:rPr>
          <w:rFonts w:cs="宋体"/>
          <w:spacing w:val="1"/>
          <w:w w:val="95"/>
          <w:lang w:eastAsia="zh-CN"/>
        </w:rPr>
        <w:t>通</w:t>
      </w:r>
      <w:r>
        <w:rPr>
          <w:w w:val="95"/>
          <w:lang w:eastAsia="zh-CN"/>
        </w:rPr>
        <w:t>建</w:t>
      </w:r>
      <w:r>
        <w:rPr>
          <w:rFonts w:cs="宋体"/>
          <w:spacing w:val="1"/>
          <w:w w:val="95"/>
          <w:lang w:eastAsia="zh-CN"/>
        </w:rPr>
        <w:t>设</w:t>
      </w:r>
      <w:r>
        <w:rPr>
          <w:w w:val="95"/>
          <w:lang w:eastAsia="zh-CN"/>
        </w:rPr>
        <w:t>工</w:t>
      </w:r>
      <w:r>
        <w:rPr>
          <w:spacing w:val="1"/>
          <w:w w:val="95"/>
          <w:lang w:eastAsia="zh-CN"/>
        </w:rPr>
        <w:t>程</w:t>
      </w:r>
      <w:r>
        <w:rPr>
          <w:w w:val="95"/>
          <w:lang w:eastAsia="zh-CN"/>
        </w:rPr>
        <w:t>质</w:t>
      </w:r>
      <w:r>
        <w:rPr>
          <w:spacing w:val="1"/>
          <w:w w:val="95"/>
          <w:lang w:eastAsia="zh-CN"/>
        </w:rPr>
        <w:t>量</w:t>
      </w:r>
      <w:r>
        <w:rPr>
          <w:w w:val="95"/>
          <w:lang w:eastAsia="zh-CN"/>
        </w:rPr>
        <w:t>和</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rFonts w:cs="宋体"/>
          <w:spacing w:val="1"/>
          <w:w w:val="95"/>
          <w:lang w:eastAsia="zh-CN"/>
        </w:rPr>
        <w:t>监</w:t>
      </w:r>
      <w:r>
        <w:rPr>
          <w:rFonts w:cs="宋体"/>
          <w:w w:val="95"/>
          <w:lang w:eastAsia="zh-CN"/>
        </w:rPr>
        <w:t>督</w:t>
      </w:r>
      <w:r>
        <w:rPr>
          <w:spacing w:val="1"/>
          <w:w w:val="95"/>
          <w:lang w:eastAsia="zh-CN"/>
        </w:rPr>
        <w:t>工</w:t>
      </w:r>
      <w:r>
        <w:rPr>
          <w:rFonts w:cs="宋体"/>
          <w:w w:val="95"/>
          <w:lang w:eastAsia="zh-CN"/>
        </w:rPr>
        <w:t>作</w:t>
      </w:r>
      <w:r>
        <w:rPr>
          <w:rFonts w:cs="宋体"/>
          <w:spacing w:val="-1"/>
          <w:lang w:eastAsia="zh-CN"/>
        </w:rPr>
        <w:t>实</w:t>
      </w:r>
      <w:r>
        <w:rPr>
          <w:spacing w:val="-1"/>
          <w:lang w:eastAsia="zh-CN"/>
        </w:rPr>
        <w:t>施</w:t>
      </w:r>
      <w:r>
        <w:rPr>
          <w:rFonts w:cs="宋体"/>
          <w:spacing w:val="-1"/>
          <w:lang w:eastAsia="zh-CN"/>
        </w:rPr>
        <w:t>办</w:t>
      </w:r>
      <w:r>
        <w:rPr>
          <w:spacing w:val="-1"/>
          <w:lang w:eastAsia="zh-CN"/>
        </w:rPr>
        <w:t>法</w:t>
      </w:r>
      <w:r>
        <w:rPr>
          <w:rFonts w:cs="宋体"/>
          <w:spacing w:val="-1"/>
          <w:lang w:eastAsia="zh-CN"/>
        </w:rPr>
        <w:t>》、</w:t>
      </w:r>
      <w:r>
        <w:rPr>
          <w:spacing w:val="-1"/>
          <w:lang w:eastAsia="zh-CN"/>
        </w:rPr>
        <w:t>《</w:t>
      </w:r>
      <w:r>
        <w:rPr>
          <w:rFonts w:cs="宋体"/>
          <w:spacing w:val="-1"/>
          <w:lang w:eastAsia="zh-CN"/>
        </w:rPr>
        <w:t>关于</w:t>
      </w:r>
      <w:r>
        <w:rPr>
          <w:spacing w:val="-1"/>
          <w:lang w:eastAsia="zh-CN"/>
        </w:rPr>
        <w:t>进一步加强</w:t>
      </w:r>
      <w:r>
        <w:rPr>
          <w:rFonts w:cs="宋体"/>
          <w:spacing w:val="-1"/>
          <w:lang w:eastAsia="zh-CN"/>
        </w:rPr>
        <w:t>全</w:t>
      </w:r>
      <w:r>
        <w:rPr>
          <w:spacing w:val="-1"/>
          <w:lang w:eastAsia="zh-CN"/>
        </w:rPr>
        <w:t>省</w:t>
      </w:r>
      <w:r>
        <w:rPr>
          <w:rFonts w:cs="宋体"/>
          <w:spacing w:val="-1"/>
          <w:lang w:eastAsia="zh-CN"/>
        </w:rPr>
        <w:t>交通</w:t>
      </w:r>
      <w:r>
        <w:rPr>
          <w:spacing w:val="-1"/>
          <w:lang w:eastAsia="zh-CN"/>
        </w:rPr>
        <w:t>建</w:t>
      </w:r>
      <w:r>
        <w:rPr>
          <w:rFonts w:cs="宋体"/>
          <w:spacing w:val="-1"/>
          <w:lang w:eastAsia="zh-CN"/>
        </w:rPr>
        <w:t>设</w:t>
      </w:r>
      <w:r>
        <w:rPr>
          <w:spacing w:val="-1"/>
          <w:lang w:eastAsia="zh-CN"/>
        </w:rPr>
        <w:t>工程</w:t>
      </w:r>
      <w:r>
        <w:rPr>
          <w:rFonts w:cs="宋体"/>
          <w:spacing w:val="-1"/>
          <w:lang w:eastAsia="zh-CN"/>
        </w:rPr>
        <w:t>安全生产</w:t>
      </w:r>
      <w:r>
        <w:rPr>
          <w:spacing w:val="-1"/>
          <w:lang w:eastAsia="zh-CN"/>
        </w:rPr>
        <w:t>管理工</w:t>
      </w:r>
      <w:r>
        <w:rPr>
          <w:rFonts w:cs="宋体"/>
          <w:spacing w:val="-1"/>
          <w:lang w:eastAsia="zh-CN"/>
        </w:rPr>
        <w:t>作的若干</w:t>
      </w:r>
      <w:r>
        <w:rPr>
          <w:spacing w:val="-1"/>
          <w:lang w:eastAsia="zh-CN"/>
        </w:rPr>
        <w:t>规</w:t>
      </w:r>
      <w:r>
        <w:rPr>
          <w:rFonts w:cs="宋体"/>
          <w:spacing w:val="-1"/>
          <w:lang w:eastAsia="zh-CN"/>
        </w:rPr>
        <w:t>定》、</w:t>
      </w:r>
      <w:r>
        <w:rPr>
          <w:spacing w:val="-1"/>
          <w:lang w:eastAsia="zh-CN"/>
        </w:rPr>
        <w:t>《省</w:t>
      </w:r>
      <w:r>
        <w:rPr>
          <w:rFonts w:cs="宋体"/>
          <w:spacing w:val="-1"/>
          <w:lang w:eastAsia="zh-CN"/>
        </w:rPr>
        <w:t>交通运输厅</w:t>
      </w:r>
      <w:r>
        <w:rPr>
          <w:rFonts w:cs="宋体"/>
          <w:w w:val="95"/>
          <w:lang w:eastAsia="zh-CN"/>
        </w:rPr>
        <w:t>安</w:t>
      </w:r>
      <w:r>
        <w:rPr>
          <w:w w:val="95"/>
          <w:lang w:eastAsia="zh-CN"/>
        </w:rPr>
        <w:t>委</w:t>
      </w:r>
      <w:r>
        <w:rPr>
          <w:rFonts w:cs="宋体"/>
          <w:w w:val="95"/>
          <w:lang w:eastAsia="zh-CN"/>
        </w:rPr>
        <w:t>办关于印发</w:t>
      </w:r>
      <w:r>
        <w:rPr>
          <w:rFonts w:ascii="Times New Roman" w:eastAsia="Times New Roman" w:hAnsi="Times New Roman" w:cs="Times New Roman"/>
          <w:w w:val="95"/>
          <w:lang w:eastAsia="zh-CN"/>
        </w:rPr>
        <w:t>&lt;</w:t>
      </w:r>
      <w:r>
        <w:rPr>
          <w:rFonts w:cs="宋体"/>
          <w:w w:val="95"/>
          <w:lang w:eastAsia="zh-CN"/>
        </w:rPr>
        <w:t>浙</w:t>
      </w:r>
      <w:r>
        <w:rPr>
          <w:w w:val="95"/>
          <w:lang w:eastAsia="zh-CN"/>
        </w:rPr>
        <w:t>江省</w:t>
      </w:r>
      <w:r>
        <w:rPr>
          <w:rFonts w:cs="宋体"/>
          <w:w w:val="95"/>
          <w:lang w:eastAsia="zh-CN"/>
        </w:rPr>
        <w:t>交通</w:t>
      </w:r>
      <w:r>
        <w:rPr>
          <w:w w:val="95"/>
          <w:lang w:eastAsia="zh-CN"/>
        </w:rPr>
        <w:t>建</w:t>
      </w:r>
      <w:r>
        <w:rPr>
          <w:rFonts w:cs="宋体"/>
          <w:w w:val="95"/>
          <w:lang w:eastAsia="zh-CN"/>
        </w:rPr>
        <w:t>设</w:t>
      </w:r>
      <w:r>
        <w:rPr>
          <w:w w:val="95"/>
          <w:lang w:eastAsia="zh-CN"/>
        </w:rPr>
        <w:t>工程施工</w:t>
      </w:r>
      <w:r>
        <w:rPr>
          <w:rFonts w:cs="宋体"/>
          <w:w w:val="95"/>
          <w:lang w:eastAsia="zh-CN"/>
        </w:rPr>
        <w:t>安全十条</w:t>
      </w:r>
      <w:r>
        <w:rPr>
          <w:w w:val="95"/>
          <w:lang w:eastAsia="zh-CN"/>
        </w:rPr>
        <w:t>规</w:t>
      </w:r>
      <w:r>
        <w:rPr>
          <w:rFonts w:cs="宋体"/>
          <w:w w:val="95"/>
          <w:lang w:eastAsia="zh-CN"/>
        </w:rPr>
        <w:t>定</w:t>
      </w:r>
      <w:r>
        <w:rPr>
          <w:rFonts w:ascii="Times New Roman" w:eastAsia="Times New Roman" w:hAnsi="Times New Roman" w:cs="Times New Roman"/>
          <w:w w:val="95"/>
          <w:lang w:eastAsia="zh-CN"/>
        </w:rPr>
        <w:t>&gt;</w:t>
      </w:r>
      <w:r>
        <w:rPr>
          <w:rFonts w:cs="宋体"/>
          <w:w w:val="95"/>
          <w:lang w:eastAsia="zh-CN"/>
        </w:rPr>
        <w:t>的通知》、</w:t>
      </w:r>
      <w:r>
        <w:rPr>
          <w:w w:val="95"/>
          <w:lang w:eastAsia="zh-CN"/>
        </w:rPr>
        <w:t>《公路工程施工</w:t>
      </w:r>
      <w:r>
        <w:rPr>
          <w:rFonts w:cs="宋体"/>
          <w:w w:val="95"/>
          <w:lang w:eastAsia="zh-CN"/>
        </w:rPr>
        <w:t>安全技术</w:t>
      </w:r>
      <w:r>
        <w:rPr>
          <w:w w:val="95"/>
          <w:lang w:eastAsia="zh-CN"/>
        </w:rPr>
        <w:t>规范</w:t>
      </w:r>
      <w:r>
        <w:rPr>
          <w:rFonts w:cs="宋体"/>
          <w:w w:val="95"/>
          <w:lang w:eastAsia="zh-CN"/>
        </w:rPr>
        <w:t>》</w:t>
      </w:r>
      <w:r>
        <w:rPr>
          <w:rFonts w:cs="宋体"/>
          <w:spacing w:val="1"/>
          <w:lang w:eastAsia="zh-CN"/>
        </w:rPr>
        <w:t>等有关</w:t>
      </w:r>
      <w:r>
        <w:rPr>
          <w:spacing w:val="1"/>
          <w:lang w:eastAsia="zh-CN"/>
        </w:rPr>
        <w:t>规</w:t>
      </w:r>
      <w:r>
        <w:rPr>
          <w:rFonts w:cs="宋体"/>
          <w:spacing w:val="1"/>
          <w:lang w:eastAsia="zh-CN"/>
        </w:rPr>
        <w:t>定。</w:t>
      </w:r>
    </w:p>
    <w:p w:rsidR="0059461D" w:rsidRDefault="004370C5">
      <w:pPr>
        <w:pStyle w:val="a4"/>
        <w:spacing w:before="36"/>
        <w:ind w:left="540"/>
        <w:rPr>
          <w:lang w:eastAsia="zh-CN"/>
        </w:rPr>
      </w:pPr>
      <w:r>
        <w:rPr>
          <w:rFonts w:cs="宋体"/>
          <w:lang w:eastAsia="zh-CN"/>
        </w:rPr>
        <w:t>第</w:t>
      </w:r>
      <w:r>
        <w:rPr>
          <w:rFonts w:ascii="Times New Roman" w:eastAsia="Times New Roman" w:hAnsi="Times New Roman" w:cs="Times New Roman"/>
          <w:lang w:eastAsia="zh-CN"/>
        </w:rPr>
        <w:t>9.2.8</w:t>
      </w:r>
      <w:r>
        <w:rPr>
          <w:spacing w:val="1"/>
          <w:lang w:eastAsia="zh-CN"/>
        </w:rPr>
        <w:t>项</w:t>
      </w:r>
      <w:r>
        <w:rPr>
          <w:rFonts w:cs="宋体"/>
          <w:spacing w:val="1"/>
          <w:lang w:eastAsia="zh-CN"/>
        </w:rPr>
        <w:t>补充第（</w:t>
      </w:r>
      <w:r>
        <w:rPr>
          <w:rFonts w:ascii="Times New Roman" w:eastAsia="Times New Roman" w:hAnsi="Times New Roman" w:cs="Times New Roman"/>
          <w:spacing w:val="1"/>
          <w:lang w:eastAsia="zh-CN"/>
        </w:rPr>
        <w:t>5</w:t>
      </w:r>
      <w:r>
        <w:rPr>
          <w:rFonts w:cs="宋体"/>
          <w:spacing w:val="1"/>
          <w:lang w:eastAsia="zh-CN"/>
        </w:rPr>
        <w:t>）目</w:t>
      </w:r>
      <w:r>
        <w:rPr>
          <w:spacing w:val="1"/>
          <w:lang w:eastAsia="zh-CN"/>
        </w:rPr>
        <w:t>：</w:t>
      </w:r>
    </w:p>
    <w:p w:rsidR="0059461D" w:rsidRDefault="004370C5">
      <w:pPr>
        <w:pStyle w:val="a4"/>
        <w:spacing w:before="119"/>
        <w:ind w:left="540"/>
        <w:rPr>
          <w:rFonts w:cs="宋体"/>
          <w:lang w:eastAsia="zh-CN"/>
        </w:rPr>
      </w:pPr>
      <w:r>
        <w:rPr>
          <w:rFonts w:cs="宋体"/>
          <w:lang w:eastAsia="zh-CN"/>
        </w:rPr>
        <w:t>（</w:t>
      </w:r>
      <w:r>
        <w:rPr>
          <w:rFonts w:ascii="Times New Roman" w:eastAsia="Times New Roman" w:hAnsi="Times New Roman" w:cs="Times New Roman"/>
          <w:lang w:eastAsia="zh-CN"/>
        </w:rPr>
        <w:t>5</w:t>
      </w:r>
      <w:r>
        <w:rPr>
          <w:rFonts w:cs="宋体"/>
          <w:lang w:eastAsia="zh-CN"/>
        </w:rPr>
        <w:t>）严格按批准的实</w:t>
      </w:r>
      <w:r>
        <w:rPr>
          <w:lang w:eastAsia="zh-CN"/>
        </w:rPr>
        <w:t>施</w:t>
      </w:r>
      <w:r>
        <w:rPr>
          <w:rFonts w:cs="宋体"/>
          <w:lang w:eastAsia="zh-CN"/>
        </w:rPr>
        <w:t>性交通安全组织方案做好</w:t>
      </w:r>
      <w:r>
        <w:rPr>
          <w:lang w:eastAsia="zh-CN"/>
        </w:rPr>
        <w:t>施工</w:t>
      </w:r>
      <w:r>
        <w:rPr>
          <w:rFonts w:cs="宋体"/>
          <w:lang w:eastAsia="zh-CN"/>
        </w:rPr>
        <w:t>安全相关组织</w:t>
      </w:r>
      <w:r>
        <w:rPr>
          <w:lang w:eastAsia="zh-CN"/>
        </w:rPr>
        <w:t>管理工</w:t>
      </w:r>
      <w:r>
        <w:rPr>
          <w:rFonts w:cs="宋体"/>
          <w:lang w:eastAsia="zh-CN"/>
        </w:rPr>
        <w:t>作。</w:t>
      </w:r>
    </w:p>
    <w:p w:rsidR="0059461D" w:rsidRDefault="004370C5">
      <w:pPr>
        <w:pStyle w:val="a4"/>
        <w:ind w:left="540"/>
        <w:rPr>
          <w:lang w:eastAsia="zh-CN"/>
        </w:rPr>
      </w:pPr>
      <w:r>
        <w:rPr>
          <w:rFonts w:cs="宋体"/>
          <w:lang w:eastAsia="zh-CN"/>
        </w:rPr>
        <w:t>补充第</w:t>
      </w:r>
      <w:r>
        <w:rPr>
          <w:rFonts w:ascii="Times New Roman" w:eastAsia="Times New Roman" w:hAnsi="Times New Roman" w:cs="Times New Roman"/>
          <w:lang w:eastAsia="zh-CN"/>
        </w:rPr>
        <w:t>9.2.12~9.2.19</w:t>
      </w:r>
      <w:r>
        <w:rPr>
          <w:lang w:eastAsia="zh-CN"/>
        </w:rPr>
        <w:t>项：</w:t>
      </w:r>
    </w:p>
    <w:p w:rsidR="0059461D" w:rsidRDefault="004370C5">
      <w:pPr>
        <w:pStyle w:val="a4"/>
        <w:spacing w:line="336" w:lineRule="auto"/>
        <w:ind w:right="212" w:firstLine="412"/>
        <w:jc w:val="both"/>
        <w:rPr>
          <w:rFonts w:cs="宋体"/>
          <w:lang w:eastAsia="zh-CN"/>
        </w:rPr>
      </w:pPr>
      <w:r>
        <w:rPr>
          <w:rFonts w:ascii="Times New Roman" w:eastAsia="Times New Roman" w:hAnsi="Times New Roman" w:cs="Times New Roman"/>
          <w:spacing w:val="-2"/>
          <w:lang w:eastAsia="zh-CN"/>
        </w:rPr>
        <w:t>9.2.12</w:t>
      </w:r>
      <w:r>
        <w:rPr>
          <w:rFonts w:cs="宋体"/>
          <w:lang w:eastAsia="zh-CN"/>
        </w:rPr>
        <w:t>承包</w:t>
      </w:r>
      <w:r>
        <w:rPr>
          <w:lang w:eastAsia="zh-CN"/>
        </w:rPr>
        <w:t>人</w:t>
      </w:r>
      <w:r>
        <w:rPr>
          <w:rFonts w:cs="宋体"/>
          <w:lang w:eastAsia="zh-CN"/>
        </w:rPr>
        <w:t>应按</w:t>
      </w:r>
      <w:r>
        <w:rPr>
          <w:lang w:eastAsia="zh-CN"/>
        </w:rPr>
        <w:t>照《</w:t>
      </w:r>
      <w:r>
        <w:rPr>
          <w:rFonts w:cs="宋体"/>
          <w:lang w:eastAsia="zh-CN"/>
        </w:rPr>
        <w:t>浙</w:t>
      </w:r>
      <w:r>
        <w:rPr>
          <w:lang w:eastAsia="zh-CN"/>
        </w:rPr>
        <w:t>江省</w:t>
      </w:r>
      <w:r>
        <w:rPr>
          <w:rFonts w:cs="宋体"/>
          <w:lang w:eastAsia="zh-CN"/>
        </w:rPr>
        <w:t>交通</w:t>
      </w:r>
      <w:r>
        <w:rPr>
          <w:lang w:eastAsia="zh-CN"/>
        </w:rPr>
        <w:t>建</w:t>
      </w:r>
      <w:r>
        <w:rPr>
          <w:rFonts w:cs="宋体"/>
          <w:lang w:eastAsia="zh-CN"/>
        </w:rPr>
        <w:t>设</w:t>
      </w:r>
      <w:r>
        <w:rPr>
          <w:lang w:eastAsia="zh-CN"/>
        </w:rPr>
        <w:t>工程施工</w:t>
      </w:r>
      <w:r>
        <w:rPr>
          <w:rFonts w:cs="宋体"/>
          <w:lang w:eastAsia="zh-CN"/>
        </w:rPr>
        <w:t>安全风险</w:t>
      </w:r>
      <w:r>
        <w:rPr>
          <w:lang w:eastAsia="zh-CN"/>
        </w:rPr>
        <w:t>管理</w:t>
      </w:r>
      <w:r>
        <w:rPr>
          <w:rFonts w:cs="宋体"/>
          <w:lang w:eastAsia="zh-CN"/>
        </w:rPr>
        <w:t>办</w:t>
      </w:r>
      <w:r>
        <w:rPr>
          <w:lang w:eastAsia="zh-CN"/>
        </w:rPr>
        <w:t>法</w:t>
      </w:r>
      <w:r>
        <w:rPr>
          <w:rFonts w:cs="宋体"/>
          <w:lang w:eastAsia="zh-CN"/>
        </w:rPr>
        <w:t>》</w:t>
      </w:r>
      <w:r>
        <w:rPr>
          <w:lang w:eastAsia="zh-CN"/>
        </w:rPr>
        <w:t>，</w:t>
      </w:r>
      <w:r>
        <w:rPr>
          <w:rFonts w:cs="宋体"/>
          <w:lang w:eastAsia="zh-CN"/>
        </w:rPr>
        <w:t>在</w:t>
      </w:r>
      <w:r>
        <w:rPr>
          <w:lang w:eastAsia="zh-CN"/>
        </w:rPr>
        <w:t>施工标</w:t>
      </w:r>
      <w:r>
        <w:rPr>
          <w:rFonts w:cs="宋体"/>
          <w:lang w:eastAsia="zh-CN"/>
        </w:rPr>
        <w:t>段开</w:t>
      </w:r>
      <w:r>
        <w:rPr>
          <w:lang w:eastAsia="zh-CN"/>
        </w:rPr>
        <w:t>工</w:t>
      </w:r>
      <w:r>
        <w:rPr>
          <w:rFonts w:cs="宋体"/>
          <w:lang w:eastAsia="zh-CN"/>
        </w:rPr>
        <w:t>前负责组</w:t>
      </w:r>
      <w:r>
        <w:rPr>
          <w:rFonts w:cs="宋体"/>
          <w:spacing w:val="-3"/>
          <w:lang w:eastAsia="zh-CN"/>
        </w:rPr>
        <w:t>织开展专</w:t>
      </w:r>
      <w:r>
        <w:rPr>
          <w:spacing w:val="-3"/>
          <w:lang w:eastAsia="zh-CN"/>
        </w:rPr>
        <w:t>项</w:t>
      </w:r>
      <w:r>
        <w:rPr>
          <w:rFonts w:cs="宋体"/>
          <w:spacing w:val="-3"/>
          <w:lang w:eastAsia="zh-CN"/>
        </w:rPr>
        <w:t>风险评估</w:t>
      </w:r>
      <w:r>
        <w:rPr>
          <w:spacing w:val="-3"/>
          <w:lang w:eastAsia="zh-CN"/>
        </w:rPr>
        <w:t>工</w:t>
      </w:r>
      <w:r>
        <w:rPr>
          <w:rFonts w:cs="宋体"/>
          <w:spacing w:val="-3"/>
          <w:lang w:eastAsia="zh-CN"/>
        </w:rPr>
        <w:t>作</w:t>
      </w:r>
      <w:r>
        <w:rPr>
          <w:spacing w:val="-3"/>
          <w:lang w:eastAsia="zh-CN"/>
        </w:rPr>
        <w:t>，</w:t>
      </w:r>
      <w:r>
        <w:rPr>
          <w:rFonts w:cs="宋体"/>
          <w:spacing w:val="-3"/>
          <w:lang w:eastAsia="zh-CN"/>
        </w:rPr>
        <w:t>承包</w:t>
      </w:r>
      <w:r>
        <w:rPr>
          <w:spacing w:val="-3"/>
          <w:lang w:eastAsia="zh-CN"/>
        </w:rPr>
        <w:t>人</w:t>
      </w:r>
      <w:r>
        <w:rPr>
          <w:rFonts w:cs="宋体"/>
          <w:spacing w:val="-3"/>
          <w:lang w:eastAsia="zh-CN"/>
        </w:rPr>
        <w:t>因此增</w:t>
      </w:r>
      <w:r>
        <w:rPr>
          <w:spacing w:val="-3"/>
          <w:lang w:eastAsia="zh-CN"/>
        </w:rPr>
        <w:t>加</w:t>
      </w:r>
      <w:r>
        <w:rPr>
          <w:rFonts w:cs="宋体"/>
          <w:spacing w:val="-3"/>
          <w:lang w:eastAsia="zh-CN"/>
        </w:rPr>
        <w:t>的费用认</w:t>
      </w:r>
      <w:r>
        <w:rPr>
          <w:spacing w:val="-3"/>
          <w:lang w:eastAsia="zh-CN"/>
        </w:rPr>
        <w:t>为</w:t>
      </w:r>
      <w:r>
        <w:rPr>
          <w:rFonts w:cs="宋体"/>
          <w:spacing w:val="-3"/>
          <w:lang w:eastAsia="zh-CN"/>
        </w:rPr>
        <w:t>已包括在合同价</w:t>
      </w:r>
      <w:r>
        <w:rPr>
          <w:spacing w:val="-3"/>
          <w:lang w:eastAsia="zh-CN"/>
        </w:rPr>
        <w:t>中，</w:t>
      </w:r>
      <w:r>
        <w:rPr>
          <w:rFonts w:cs="宋体"/>
          <w:spacing w:val="-3"/>
          <w:lang w:eastAsia="zh-CN"/>
        </w:rPr>
        <w:t>发包</w:t>
      </w:r>
      <w:r>
        <w:rPr>
          <w:spacing w:val="-3"/>
          <w:lang w:eastAsia="zh-CN"/>
        </w:rPr>
        <w:t>人</w:t>
      </w:r>
      <w:proofErr w:type="gramStart"/>
      <w:r>
        <w:rPr>
          <w:rFonts w:cs="宋体"/>
          <w:spacing w:val="-3"/>
          <w:lang w:eastAsia="zh-CN"/>
        </w:rPr>
        <w:t>不</w:t>
      </w:r>
      <w:proofErr w:type="gramEnd"/>
      <w:r>
        <w:rPr>
          <w:rFonts w:cs="宋体"/>
          <w:spacing w:val="-3"/>
          <w:lang w:eastAsia="zh-CN"/>
        </w:rPr>
        <w:t>另</w:t>
      </w:r>
      <w:r>
        <w:rPr>
          <w:spacing w:val="-3"/>
          <w:lang w:eastAsia="zh-CN"/>
        </w:rPr>
        <w:t>行</w:t>
      </w:r>
      <w:r>
        <w:rPr>
          <w:rFonts w:cs="宋体"/>
          <w:spacing w:val="-3"/>
          <w:lang w:eastAsia="zh-CN"/>
        </w:rPr>
        <w:t>支付。</w:t>
      </w:r>
    </w:p>
    <w:p w:rsidR="0059461D" w:rsidRDefault="004370C5">
      <w:pPr>
        <w:pStyle w:val="a4"/>
        <w:spacing w:before="48" w:line="352" w:lineRule="auto"/>
        <w:ind w:right="207" w:firstLine="412"/>
        <w:jc w:val="both"/>
        <w:rPr>
          <w:rFonts w:cs="宋体"/>
          <w:lang w:eastAsia="zh-CN"/>
        </w:rPr>
      </w:pPr>
      <w:r>
        <w:rPr>
          <w:rFonts w:ascii="Times New Roman" w:eastAsia="Times New Roman" w:hAnsi="Times New Roman" w:cs="Times New Roman"/>
          <w:spacing w:val="-2"/>
          <w:lang w:eastAsia="zh-CN"/>
        </w:rPr>
        <w:t>9.2.1</w:t>
      </w:r>
      <w:r>
        <w:rPr>
          <w:rFonts w:ascii="Times New Roman" w:eastAsia="Times New Roman" w:hAnsi="Times New Roman" w:cs="Times New Roman"/>
          <w:lang w:eastAsia="zh-CN"/>
        </w:rPr>
        <w:t>3</w:t>
      </w:r>
      <w:r>
        <w:rPr>
          <w:rFonts w:cs="宋体"/>
          <w:spacing w:val="-3"/>
          <w:lang w:eastAsia="zh-CN"/>
        </w:rPr>
        <w:t>承包</w:t>
      </w:r>
      <w:r>
        <w:rPr>
          <w:spacing w:val="-3"/>
          <w:lang w:eastAsia="zh-CN"/>
        </w:rPr>
        <w:t>人</w:t>
      </w:r>
      <w:r>
        <w:rPr>
          <w:rFonts w:cs="宋体"/>
          <w:spacing w:val="-6"/>
          <w:lang w:eastAsia="zh-CN"/>
        </w:rPr>
        <w:t>应对</w:t>
      </w:r>
      <w:r>
        <w:rPr>
          <w:rFonts w:cs="宋体"/>
          <w:spacing w:val="-3"/>
          <w:lang w:eastAsia="zh-CN"/>
        </w:rPr>
        <w:t>危险性较</w:t>
      </w:r>
      <w:r>
        <w:rPr>
          <w:rFonts w:cs="宋体"/>
          <w:spacing w:val="-6"/>
          <w:lang w:eastAsia="zh-CN"/>
        </w:rPr>
        <w:t>大</w:t>
      </w:r>
      <w:r>
        <w:rPr>
          <w:rFonts w:cs="宋体"/>
          <w:spacing w:val="-3"/>
          <w:lang w:eastAsia="zh-CN"/>
        </w:rPr>
        <w:t>的</w:t>
      </w:r>
      <w:r>
        <w:rPr>
          <w:rFonts w:cs="宋体"/>
          <w:spacing w:val="-6"/>
          <w:lang w:eastAsia="zh-CN"/>
        </w:rPr>
        <w:t>分</w:t>
      </w:r>
      <w:r>
        <w:rPr>
          <w:rFonts w:cs="宋体"/>
          <w:spacing w:val="-3"/>
          <w:lang w:eastAsia="zh-CN"/>
        </w:rPr>
        <w:t>部分</w:t>
      </w:r>
      <w:r>
        <w:rPr>
          <w:spacing w:val="-3"/>
          <w:lang w:eastAsia="zh-CN"/>
        </w:rPr>
        <w:t>项</w:t>
      </w:r>
      <w:r>
        <w:rPr>
          <w:spacing w:val="-6"/>
          <w:lang w:eastAsia="zh-CN"/>
        </w:rPr>
        <w:t>工</w:t>
      </w:r>
      <w:r>
        <w:rPr>
          <w:spacing w:val="-3"/>
          <w:lang w:eastAsia="zh-CN"/>
        </w:rPr>
        <w:t>程</w:t>
      </w:r>
      <w:r>
        <w:rPr>
          <w:rFonts w:cs="宋体"/>
          <w:spacing w:val="-3"/>
          <w:lang w:eastAsia="zh-CN"/>
        </w:rPr>
        <w:t>按</w:t>
      </w:r>
      <w:r>
        <w:rPr>
          <w:spacing w:val="-83"/>
          <w:lang w:eastAsia="zh-CN"/>
        </w:rPr>
        <w:t>照</w:t>
      </w:r>
      <w:r>
        <w:rPr>
          <w:spacing w:val="-3"/>
          <w:lang w:eastAsia="zh-CN"/>
        </w:rPr>
        <w:t>《</w:t>
      </w:r>
      <w:r>
        <w:rPr>
          <w:rFonts w:cs="宋体"/>
          <w:spacing w:val="-3"/>
          <w:lang w:eastAsia="zh-CN"/>
        </w:rPr>
        <w:t>浙</w:t>
      </w:r>
      <w:r>
        <w:rPr>
          <w:spacing w:val="-3"/>
          <w:lang w:eastAsia="zh-CN"/>
        </w:rPr>
        <w:t>江省</w:t>
      </w:r>
      <w:r>
        <w:rPr>
          <w:rFonts w:cs="宋体"/>
          <w:spacing w:val="-6"/>
          <w:lang w:eastAsia="zh-CN"/>
        </w:rPr>
        <w:t>交通</w:t>
      </w:r>
      <w:r>
        <w:rPr>
          <w:spacing w:val="-3"/>
          <w:lang w:eastAsia="zh-CN"/>
        </w:rPr>
        <w:t>建</w:t>
      </w:r>
      <w:r>
        <w:rPr>
          <w:rFonts w:cs="宋体"/>
          <w:spacing w:val="-3"/>
          <w:lang w:eastAsia="zh-CN"/>
        </w:rPr>
        <w:t>设危险</w:t>
      </w:r>
      <w:r>
        <w:rPr>
          <w:rFonts w:cs="宋体"/>
          <w:spacing w:val="-6"/>
          <w:lang w:eastAsia="zh-CN"/>
        </w:rPr>
        <w:t>性</w:t>
      </w:r>
      <w:r>
        <w:rPr>
          <w:rFonts w:cs="宋体"/>
          <w:spacing w:val="-3"/>
          <w:lang w:eastAsia="zh-CN"/>
        </w:rPr>
        <w:t>较</w:t>
      </w:r>
      <w:r>
        <w:rPr>
          <w:rFonts w:cs="宋体"/>
          <w:spacing w:val="-6"/>
          <w:lang w:eastAsia="zh-CN"/>
        </w:rPr>
        <w:t>大</w:t>
      </w:r>
      <w:r>
        <w:rPr>
          <w:rFonts w:cs="宋体"/>
          <w:spacing w:val="-3"/>
          <w:lang w:eastAsia="zh-CN"/>
        </w:rPr>
        <w:t>的分部</w:t>
      </w:r>
      <w:r>
        <w:rPr>
          <w:rFonts w:cs="宋体"/>
          <w:spacing w:val="-6"/>
          <w:lang w:eastAsia="zh-CN"/>
        </w:rPr>
        <w:t>分</w:t>
      </w:r>
      <w:r>
        <w:rPr>
          <w:spacing w:val="-3"/>
          <w:lang w:eastAsia="zh-CN"/>
        </w:rPr>
        <w:t>项工</w:t>
      </w:r>
      <w:r>
        <w:rPr>
          <w:spacing w:val="-6"/>
          <w:lang w:eastAsia="zh-CN"/>
        </w:rPr>
        <w:t>程</w:t>
      </w:r>
      <w:r>
        <w:rPr>
          <w:rFonts w:cs="宋体"/>
          <w:lang w:eastAsia="zh-CN"/>
        </w:rPr>
        <w:t>专</w:t>
      </w:r>
      <w:r>
        <w:rPr>
          <w:spacing w:val="-3"/>
          <w:w w:val="95"/>
          <w:lang w:eastAsia="zh-CN"/>
        </w:rPr>
        <w:t>项施工</w:t>
      </w:r>
      <w:r>
        <w:rPr>
          <w:rFonts w:cs="宋体"/>
          <w:spacing w:val="-5"/>
          <w:w w:val="95"/>
          <w:lang w:eastAsia="zh-CN"/>
        </w:rPr>
        <w:t>方案</w:t>
      </w:r>
      <w:r>
        <w:rPr>
          <w:spacing w:val="-3"/>
          <w:w w:val="95"/>
          <w:lang w:eastAsia="zh-CN"/>
        </w:rPr>
        <w:t>管理</w:t>
      </w:r>
      <w:r>
        <w:rPr>
          <w:rFonts w:cs="宋体"/>
          <w:spacing w:val="-3"/>
          <w:w w:val="95"/>
          <w:lang w:eastAsia="zh-CN"/>
        </w:rPr>
        <w:t>办</w:t>
      </w:r>
      <w:r>
        <w:rPr>
          <w:w w:val="95"/>
          <w:lang w:eastAsia="zh-CN"/>
        </w:rPr>
        <w:t>法</w:t>
      </w:r>
      <w:r>
        <w:rPr>
          <w:rFonts w:cs="宋体"/>
          <w:spacing w:val="-26"/>
          <w:w w:val="95"/>
          <w:lang w:eastAsia="zh-CN"/>
        </w:rPr>
        <w:t>》</w:t>
      </w:r>
      <w:r>
        <w:rPr>
          <w:rFonts w:cs="宋体"/>
          <w:spacing w:val="-3"/>
          <w:w w:val="95"/>
          <w:lang w:eastAsia="zh-CN"/>
        </w:rPr>
        <w:t>要求</w:t>
      </w:r>
      <w:r>
        <w:rPr>
          <w:rFonts w:cs="宋体"/>
          <w:spacing w:val="-5"/>
          <w:w w:val="95"/>
          <w:lang w:eastAsia="zh-CN"/>
        </w:rPr>
        <w:t>做好</w:t>
      </w:r>
      <w:r>
        <w:rPr>
          <w:rFonts w:cs="宋体"/>
          <w:spacing w:val="-3"/>
          <w:w w:val="95"/>
          <w:lang w:eastAsia="zh-CN"/>
        </w:rPr>
        <w:t>专</w:t>
      </w:r>
      <w:r>
        <w:rPr>
          <w:spacing w:val="-3"/>
          <w:w w:val="95"/>
          <w:lang w:eastAsia="zh-CN"/>
        </w:rPr>
        <w:t>项施工</w:t>
      </w:r>
      <w:r>
        <w:rPr>
          <w:rFonts w:cs="宋体"/>
          <w:spacing w:val="-3"/>
          <w:w w:val="95"/>
          <w:lang w:eastAsia="zh-CN"/>
        </w:rPr>
        <w:t>方</w:t>
      </w:r>
      <w:r>
        <w:rPr>
          <w:rFonts w:cs="宋体"/>
          <w:spacing w:val="-5"/>
          <w:w w:val="95"/>
          <w:lang w:eastAsia="zh-CN"/>
        </w:rPr>
        <w:t>案</w:t>
      </w:r>
      <w:r>
        <w:rPr>
          <w:spacing w:val="-5"/>
          <w:w w:val="95"/>
          <w:lang w:eastAsia="zh-CN"/>
        </w:rPr>
        <w:t>编</w:t>
      </w:r>
      <w:r>
        <w:rPr>
          <w:spacing w:val="3"/>
          <w:w w:val="95"/>
          <w:lang w:eastAsia="zh-CN"/>
        </w:rPr>
        <w:t>制</w:t>
      </w:r>
      <w:r>
        <w:rPr>
          <w:rFonts w:cs="宋体"/>
          <w:spacing w:val="-23"/>
          <w:w w:val="95"/>
          <w:lang w:eastAsia="zh-CN"/>
        </w:rPr>
        <w:t>、</w:t>
      </w:r>
      <w:r>
        <w:rPr>
          <w:rFonts w:cs="宋体"/>
          <w:spacing w:val="-3"/>
          <w:w w:val="95"/>
          <w:lang w:eastAsia="zh-CN"/>
        </w:rPr>
        <w:t>审查等</w:t>
      </w:r>
      <w:r>
        <w:rPr>
          <w:spacing w:val="-5"/>
          <w:w w:val="95"/>
          <w:lang w:eastAsia="zh-CN"/>
        </w:rPr>
        <w:t>工</w:t>
      </w:r>
      <w:r>
        <w:rPr>
          <w:rFonts w:cs="宋体"/>
          <w:spacing w:val="-3"/>
          <w:w w:val="95"/>
          <w:lang w:eastAsia="zh-CN"/>
        </w:rPr>
        <w:t>作</w:t>
      </w:r>
      <w:r>
        <w:rPr>
          <w:rFonts w:cs="宋体"/>
          <w:spacing w:val="-23"/>
          <w:w w:val="95"/>
          <w:lang w:eastAsia="zh-CN"/>
        </w:rPr>
        <w:t>。</w:t>
      </w:r>
      <w:r>
        <w:rPr>
          <w:rFonts w:cs="宋体"/>
          <w:spacing w:val="-3"/>
          <w:w w:val="95"/>
          <w:lang w:eastAsia="zh-CN"/>
        </w:rPr>
        <w:t>由</w:t>
      </w:r>
      <w:r>
        <w:rPr>
          <w:spacing w:val="-3"/>
          <w:w w:val="95"/>
          <w:lang w:eastAsia="zh-CN"/>
        </w:rPr>
        <w:t>施工</w:t>
      </w:r>
      <w:r>
        <w:rPr>
          <w:rFonts w:cs="宋体"/>
          <w:spacing w:val="-5"/>
          <w:w w:val="95"/>
          <w:lang w:eastAsia="zh-CN"/>
        </w:rPr>
        <w:t>引起</w:t>
      </w:r>
      <w:r>
        <w:rPr>
          <w:rFonts w:cs="宋体"/>
          <w:spacing w:val="-3"/>
          <w:w w:val="95"/>
          <w:lang w:eastAsia="zh-CN"/>
        </w:rPr>
        <w:t>涉及各类</w:t>
      </w:r>
      <w:r>
        <w:rPr>
          <w:spacing w:val="-3"/>
          <w:w w:val="95"/>
          <w:lang w:eastAsia="zh-CN"/>
        </w:rPr>
        <w:t>管</w:t>
      </w:r>
      <w:r>
        <w:rPr>
          <w:rFonts w:cs="宋体"/>
          <w:spacing w:val="-5"/>
          <w:w w:val="95"/>
          <w:lang w:eastAsia="zh-CN"/>
        </w:rPr>
        <w:t>线</w:t>
      </w:r>
      <w:r>
        <w:rPr>
          <w:rFonts w:cs="宋体"/>
          <w:w w:val="95"/>
          <w:lang w:eastAsia="zh-CN"/>
        </w:rPr>
        <w:t>的</w:t>
      </w:r>
      <w:r>
        <w:rPr>
          <w:spacing w:val="-23"/>
          <w:w w:val="95"/>
          <w:lang w:eastAsia="zh-CN"/>
        </w:rPr>
        <w:t>，</w:t>
      </w:r>
      <w:r>
        <w:rPr>
          <w:rFonts w:cs="宋体"/>
          <w:spacing w:val="-3"/>
          <w:w w:val="95"/>
          <w:lang w:eastAsia="zh-CN"/>
        </w:rPr>
        <w:t>由承</w:t>
      </w:r>
      <w:r>
        <w:rPr>
          <w:rFonts w:cs="宋体"/>
          <w:w w:val="95"/>
          <w:lang w:eastAsia="zh-CN"/>
        </w:rPr>
        <w:t>包</w:t>
      </w:r>
      <w:r>
        <w:rPr>
          <w:spacing w:val="-3"/>
          <w:w w:val="95"/>
          <w:lang w:eastAsia="zh-CN"/>
        </w:rPr>
        <w:t>人</w:t>
      </w:r>
      <w:r>
        <w:rPr>
          <w:rFonts w:cs="宋体"/>
          <w:spacing w:val="-3"/>
          <w:w w:val="95"/>
          <w:lang w:eastAsia="zh-CN"/>
        </w:rPr>
        <w:t>负责</w:t>
      </w:r>
      <w:r>
        <w:rPr>
          <w:rFonts w:cs="宋体"/>
          <w:spacing w:val="-5"/>
          <w:w w:val="95"/>
          <w:lang w:eastAsia="zh-CN"/>
        </w:rPr>
        <w:t>安全</w:t>
      </w:r>
      <w:r>
        <w:rPr>
          <w:rFonts w:cs="宋体"/>
          <w:spacing w:val="-3"/>
          <w:w w:val="95"/>
          <w:lang w:eastAsia="zh-CN"/>
        </w:rPr>
        <w:t>评估等相关</w:t>
      </w:r>
      <w:r>
        <w:rPr>
          <w:spacing w:val="-5"/>
          <w:w w:val="95"/>
          <w:lang w:eastAsia="zh-CN"/>
        </w:rPr>
        <w:t>工</w:t>
      </w:r>
      <w:r>
        <w:rPr>
          <w:rFonts w:cs="宋体"/>
          <w:w w:val="95"/>
          <w:lang w:eastAsia="zh-CN"/>
        </w:rPr>
        <w:t>作</w:t>
      </w:r>
      <w:r>
        <w:rPr>
          <w:spacing w:val="-23"/>
          <w:w w:val="95"/>
          <w:lang w:eastAsia="zh-CN"/>
        </w:rPr>
        <w:t>，</w:t>
      </w:r>
      <w:r>
        <w:rPr>
          <w:rFonts w:cs="宋体"/>
          <w:spacing w:val="-3"/>
          <w:w w:val="95"/>
          <w:lang w:eastAsia="zh-CN"/>
        </w:rPr>
        <w:t>以保证</w:t>
      </w:r>
      <w:r>
        <w:rPr>
          <w:spacing w:val="-5"/>
          <w:w w:val="95"/>
          <w:lang w:eastAsia="zh-CN"/>
        </w:rPr>
        <w:t>施</w:t>
      </w:r>
      <w:r>
        <w:rPr>
          <w:spacing w:val="-3"/>
          <w:w w:val="95"/>
          <w:lang w:eastAsia="zh-CN"/>
        </w:rPr>
        <w:t>工</w:t>
      </w:r>
      <w:r>
        <w:rPr>
          <w:rFonts w:cs="宋体"/>
          <w:spacing w:val="-5"/>
          <w:w w:val="95"/>
          <w:lang w:eastAsia="zh-CN"/>
        </w:rPr>
        <w:t>安</w:t>
      </w:r>
      <w:r>
        <w:rPr>
          <w:rFonts w:cs="宋体"/>
          <w:w w:val="95"/>
          <w:lang w:eastAsia="zh-CN"/>
        </w:rPr>
        <w:t>全</w:t>
      </w:r>
      <w:r>
        <w:rPr>
          <w:rFonts w:cs="宋体"/>
          <w:spacing w:val="-23"/>
          <w:w w:val="95"/>
          <w:lang w:eastAsia="zh-CN"/>
        </w:rPr>
        <w:t>。</w:t>
      </w:r>
      <w:r>
        <w:rPr>
          <w:rFonts w:cs="宋体"/>
          <w:spacing w:val="-3"/>
          <w:w w:val="95"/>
          <w:lang w:eastAsia="zh-CN"/>
        </w:rPr>
        <w:t>由</w:t>
      </w:r>
      <w:r>
        <w:rPr>
          <w:spacing w:val="-3"/>
          <w:w w:val="95"/>
          <w:lang w:eastAsia="zh-CN"/>
        </w:rPr>
        <w:t>施工</w:t>
      </w:r>
      <w:r>
        <w:rPr>
          <w:rFonts w:cs="宋体"/>
          <w:spacing w:val="-5"/>
          <w:w w:val="95"/>
          <w:lang w:eastAsia="zh-CN"/>
        </w:rPr>
        <w:t>引起</w:t>
      </w:r>
      <w:r>
        <w:rPr>
          <w:rFonts w:cs="宋体"/>
          <w:spacing w:val="-3"/>
          <w:w w:val="95"/>
          <w:lang w:eastAsia="zh-CN"/>
        </w:rPr>
        <w:t>的涉</w:t>
      </w:r>
      <w:r>
        <w:rPr>
          <w:rFonts w:cs="宋体"/>
          <w:w w:val="95"/>
          <w:lang w:eastAsia="zh-CN"/>
        </w:rPr>
        <w:t>河</w:t>
      </w:r>
      <w:r>
        <w:rPr>
          <w:rFonts w:cs="宋体"/>
          <w:spacing w:val="-26"/>
          <w:w w:val="95"/>
          <w:lang w:eastAsia="zh-CN"/>
        </w:rPr>
        <w:t>、</w:t>
      </w:r>
      <w:r>
        <w:rPr>
          <w:rFonts w:cs="宋体"/>
          <w:spacing w:val="-3"/>
          <w:w w:val="95"/>
          <w:lang w:eastAsia="zh-CN"/>
        </w:rPr>
        <w:t>涉水等</w:t>
      </w:r>
      <w:r>
        <w:rPr>
          <w:rFonts w:cs="宋体"/>
          <w:spacing w:val="-5"/>
          <w:w w:val="95"/>
          <w:lang w:eastAsia="zh-CN"/>
        </w:rPr>
        <w:t>审批</w:t>
      </w:r>
      <w:r>
        <w:rPr>
          <w:rFonts w:cs="宋体"/>
          <w:spacing w:val="-3"/>
          <w:w w:val="95"/>
          <w:lang w:eastAsia="zh-CN"/>
        </w:rPr>
        <w:t>应由承包</w:t>
      </w:r>
      <w:r>
        <w:rPr>
          <w:spacing w:val="-3"/>
          <w:w w:val="95"/>
          <w:lang w:eastAsia="zh-CN"/>
        </w:rPr>
        <w:t>人</w:t>
      </w:r>
      <w:r>
        <w:rPr>
          <w:rFonts w:cs="宋体"/>
          <w:spacing w:val="-5"/>
          <w:w w:val="95"/>
          <w:lang w:eastAsia="zh-CN"/>
        </w:rPr>
        <w:t>负</w:t>
      </w:r>
      <w:r>
        <w:rPr>
          <w:rFonts w:cs="宋体"/>
          <w:spacing w:val="1"/>
          <w:w w:val="95"/>
          <w:lang w:eastAsia="zh-CN"/>
        </w:rPr>
        <w:t>责</w:t>
      </w:r>
      <w:r>
        <w:rPr>
          <w:rFonts w:cs="宋体"/>
          <w:spacing w:val="-26"/>
          <w:w w:val="95"/>
          <w:lang w:eastAsia="zh-CN"/>
        </w:rPr>
        <w:t>。</w:t>
      </w:r>
      <w:r>
        <w:rPr>
          <w:rFonts w:cs="宋体"/>
          <w:spacing w:val="-3"/>
          <w:w w:val="95"/>
          <w:lang w:eastAsia="zh-CN"/>
        </w:rPr>
        <w:t>承</w:t>
      </w:r>
      <w:r>
        <w:rPr>
          <w:rFonts w:cs="宋体"/>
          <w:w w:val="95"/>
          <w:lang w:eastAsia="zh-CN"/>
        </w:rPr>
        <w:t>包</w:t>
      </w:r>
      <w:r>
        <w:rPr>
          <w:spacing w:val="-3"/>
          <w:w w:val="95"/>
          <w:lang w:eastAsia="zh-CN"/>
        </w:rPr>
        <w:t>人</w:t>
      </w:r>
      <w:r>
        <w:rPr>
          <w:rFonts w:cs="宋体"/>
          <w:spacing w:val="-3"/>
          <w:w w:val="95"/>
          <w:lang w:eastAsia="zh-CN"/>
        </w:rPr>
        <w:t>所采</w:t>
      </w:r>
      <w:r>
        <w:rPr>
          <w:rFonts w:cs="宋体"/>
          <w:spacing w:val="-5"/>
          <w:w w:val="95"/>
          <w:lang w:eastAsia="zh-CN"/>
        </w:rPr>
        <w:t>取的</w:t>
      </w:r>
      <w:r>
        <w:rPr>
          <w:rFonts w:cs="宋体"/>
          <w:spacing w:val="-3"/>
          <w:w w:val="95"/>
          <w:lang w:eastAsia="zh-CN"/>
        </w:rPr>
        <w:t>所有措</w:t>
      </w:r>
      <w:r>
        <w:rPr>
          <w:spacing w:val="-3"/>
          <w:w w:val="95"/>
          <w:lang w:eastAsia="zh-CN"/>
        </w:rPr>
        <w:t>施</w:t>
      </w:r>
      <w:r>
        <w:rPr>
          <w:rFonts w:cs="宋体"/>
          <w:spacing w:val="-3"/>
          <w:w w:val="95"/>
          <w:lang w:eastAsia="zh-CN"/>
        </w:rPr>
        <w:t>以</w:t>
      </w:r>
      <w:r>
        <w:rPr>
          <w:rFonts w:cs="宋体"/>
          <w:spacing w:val="-5"/>
          <w:w w:val="95"/>
          <w:lang w:eastAsia="zh-CN"/>
        </w:rPr>
        <w:t>及因</w:t>
      </w:r>
      <w:r>
        <w:rPr>
          <w:rFonts w:cs="宋体"/>
          <w:spacing w:val="-3"/>
          <w:w w:val="95"/>
          <w:lang w:eastAsia="zh-CN"/>
        </w:rPr>
        <w:t>此增</w:t>
      </w:r>
      <w:r>
        <w:rPr>
          <w:spacing w:val="-3"/>
          <w:w w:val="95"/>
          <w:lang w:eastAsia="zh-CN"/>
        </w:rPr>
        <w:t>加</w:t>
      </w:r>
      <w:r>
        <w:rPr>
          <w:rFonts w:cs="宋体"/>
          <w:spacing w:val="-3"/>
          <w:w w:val="95"/>
          <w:lang w:eastAsia="zh-CN"/>
        </w:rPr>
        <w:t>的</w:t>
      </w:r>
      <w:r>
        <w:rPr>
          <w:rFonts w:cs="宋体"/>
          <w:spacing w:val="-5"/>
          <w:w w:val="95"/>
          <w:lang w:eastAsia="zh-CN"/>
        </w:rPr>
        <w:t>费</w:t>
      </w:r>
      <w:r>
        <w:rPr>
          <w:rFonts w:cs="宋体"/>
          <w:spacing w:val="-20"/>
          <w:w w:val="95"/>
          <w:lang w:eastAsia="zh-CN"/>
        </w:rPr>
        <w:t>用</w:t>
      </w:r>
      <w:r>
        <w:rPr>
          <w:rFonts w:cs="宋体"/>
          <w:spacing w:val="-3"/>
          <w:w w:val="95"/>
          <w:lang w:eastAsia="zh-CN"/>
        </w:rPr>
        <w:t>（含技术</w:t>
      </w:r>
      <w:r>
        <w:rPr>
          <w:rFonts w:cs="宋体"/>
          <w:spacing w:val="-23"/>
          <w:w w:val="95"/>
          <w:lang w:eastAsia="zh-CN"/>
        </w:rPr>
        <w:t>、</w:t>
      </w:r>
      <w:r>
        <w:rPr>
          <w:rFonts w:cs="宋体"/>
          <w:spacing w:val="-3"/>
          <w:w w:val="95"/>
          <w:lang w:eastAsia="zh-CN"/>
        </w:rPr>
        <w:t>安全论</w:t>
      </w:r>
      <w:r>
        <w:rPr>
          <w:rFonts w:cs="宋体"/>
          <w:spacing w:val="-5"/>
          <w:w w:val="95"/>
          <w:lang w:eastAsia="zh-CN"/>
        </w:rPr>
        <w:t>证</w:t>
      </w:r>
      <w:r>
        <w:rPr>
          <w:rFonts w:cs="宋体"/>
          <w:spacing w:val="-3"/>
          <w:w w:val="95"/>
          <w:lang w:eastAsia="zh-CN"/>
        </w:rPr>
        <w:t>专</w:t>
      </w:r>
      <w:r>
        <w:rPr>
          <w:rFonts w:cs="宋体"/>
          <w:spacing w:val="-5"/>
          <w:w w:val="95"/>
          <w:lang w:eastAsia="zh-CN"/>
        </w:rPr>
        <w:t>题</w:t>
      </w:r>
      <w:r>
        <w:rPr>
          <w:rFonts w:cs="宋体"/>
          <w:w w:val="95"/>
          <w:lang w:eastAsia="zh-CN"/>
        </w:rPr>
        <w:t>费</w:t>
      </w:r>
      <w:r>
        <w:rPr>
          <w:rFonts w:cs="宋体"/>
          <w:spacing w:val="-26"/>
          <w:w w:val="95"/>
          <w:lang w:eastAsia="zh-CN"/>
        </w:rPr>
        <w:t>、</w:t>
      </w:r>
      <w:r>
        <w:rPr>
          <w:rFonts w:cs="宋体"/>
          <w:spacing w:val="-3"/>
          <w:w w:val="95"/>
          <w:lang w:eastAsia="zh-CN"/>
        </w:rPr>
        <w:t>风险</w:t>
      </w:r>
      <w:r>
        <w:rPr>
          <w:rFonts w:cs="宋体"/>
          <w:spacing w:val="-5"/>
          <w:w w:val="95"/>
          <w:lang w:eastAsia="zh-CN"/>
        </w:rPr>
        <w:t>评估</w:t>
      </w:r>
      <w:r>
        <w:rPr>
          <w:rFonts w:cs="宋体"/>
          <w:spacing w:val="-3"/>
          <w:w w:val="95"/>
          <w:lang w:eastAsia="zh-CN"/>
        </w:rPr>
        <w:t>费</w:t>
      </w:r>
      <w:r>
        <w:rPr>
          <w:rFonts w:cs="宋体"/>
          <w:spacing w:val="1"/>
          <w:w w:val="95"/>
          <w:lang w:eastAsia="zh-CN"/>
        </w:rPr>
        <w:t>用</w:t>
      </w:r>
      <w:r>
        <w:rPr>
          <w:rFonts w:cs="宋体"/>
          <w:spacing w:val="-26"/>
          <w:w w:val="95"/>
          <w:lang w:eastAsia="zh-CN"/>
        </w:rPr>
        <w:t>、</w:t>
      </w:r>
      <w:r>
        <w:rPr>
          <w:rFonts w:cs="宋体"/>
          <w:spacing w:val="-3"/>
          <w:w w:val="95"/>
          <w:lang w:eastAsia="zh-CN"/>
        </w:rPr>
        <w:t>聘请</w:t>
      </w:r>
      <w:r>
        <w:rPr>
          <w:rFonts w:cs="宋体"/>
          <w:spacing w:val="-5"/>
          <w:w w:val="95"/>
          <w:lang w:eastAsia="zh-CN"/>
        </w:rPr>
        <w:t>专家</w:t>
      </w:r>
      <w:r>
        <w:rPr>
          <w:rFonts w:cs="宋体"/>
          <w:spacing w:val="-3"/>
          <w:w w:val="95"/>
          <w:lang w:eastAsia="zh-CN"/>
        </w:rPr>
        <w:t>的会</w:t>
      </w:r>
      <w:r>
        <w:rPr>
          <w:rFonts w:cs="宋体"/>
          <w:w w:val="95"/>
          <w:lang w:eastAsia="zh-CN"/>
        </w:rPr>
        <w:t>务</w:t>
      </w:r>
      <w:r>
        <w:rPr>
          <w:rFonts w:cs="宋体"/>
          <w:spacing w:val="-2"/>
          <w:lang w:eastAsia="zh-CN"/>
        </w:rPr>
        <w:t>费、</w:t>
      </w:r>
      <w:r>
        <w:rPr>
          <w:rFonts w:cs="宋体"/>
          <w:spacing w:val="-3"/>
          <w:lang w:eastAsia="zh-CN"/>
        </w:rPr>
        <w:t>安评、</w:t>
      </w:r>
      <w:r>
        <w:rPr>
          <w:rFonts w:cs="宋体"/>
          <w:spacing w:val="-6"/>
          <w:lang w:eastAsia="zh-CN"/>
        </w:rPr>
        <w:t>审批等）应认</w:t>
      </w:r>
      <w:r>
        <w:rPr>
          <w:spacing w:val="-6"/>
          <w:lang w:eastAsia="zh-CN"/>
        </w:rPr>
        <w:t>为</w:t>
      </w:r>
      <w:r>
        <w:rPr>
          <w:rFonts w:cs="宋体"/>
          <w:spacing w:val="-6"/>
          <w:lang w:eastAsia="zh-CN"/>
        </w:rPr>
        <w:t>已包括在合同价</w:t>
      </w:r>
      <w:r>
        <w:rPr>
          <w:spacing w:val="-6"/>
          <w:lang w:eastAsia="zh-CN"/>
        </w:rPr>
        <w:t>中，</w:t>
      </w:r>
      <w:r>
        <w:rPr>
          <w:rFonts w:cs="宋体"/>
          <w:spacing w:val="-6"/>
          <w:lang w:eastAsia="zh-CN"/>
        </w:rPr>
        <w:t>发包</w:t>
      </w:r>
      <w:r>
        <w:rPr>
          <w:spacing w:val="-6"/>
          <w:lang w:eastAsia="zh-CN"/>
        </w:rPr>
        <w:t>人</w:t>
      </w:r>
      <w:proofErr w:type="gramStart"/>
      <w:r>
        <w:rPr>
          <w:rFonts w:cs="宋体"/>
          <w:spacing w:val="-6"/>
          <w:lang w:eastAsia="zh-CN"/>
        </w:rPr>
        <w:t>不</w:t>
      </w:r>
      <w:proofErr w:type="gramEnd"/>
      <w:r>
        <w:rPr>
          <w:rFonts w:cs="宋体"/>
          <w:spacing w:val="-6"/>
          <w:lang w:eastAsia="zh-CN"/>
        </w:rPr>
        <w:t>另</w:t>
      </w:r>
      <w:r>
        <w:rPr>
          <w:spacing w:val="-6"/>
          <w:lang w:eastAsia="zh-CN"/>
        </w:rPr>
        <w:t>行</w:t>
      </w:r>
      <w:r>
        <w:rPr>
          <w:rFonts w:cs="宋体"/>
          <w:spacing w:val="-6"/>
          <w:lang w:eastAsia="zh-CN"/>
        </w:rPr>
        <w:t>支付。</w:t>
      </w:r>
      <w:proofErr w:type="gramStart"/>
      <w:r>
        <w:rPr>
          <w:rFonts w:cs="宋体"/>
          <w:spacing w:val="-6"/>
          <w:lang w:eastAsia="zh-CN"/>
        </w:rPr>
        <w:t>危大</w:t>
      </w:r>
      <w:r>
        <w:rPr>
          <w:spacing w:val="-6"/>
          <w:lang w:eastAsia="zh-CN"/>
        </w:rPr>
        <w:t>工程</w:t>
      </w:r>
      <w:proofErr w:type="gramEnd"/>
      <w:r>
        <w:rPr>
          <w:rFonts w:cs="宋体"/>
          <w:spacing w:val="-6"/>
          <w:lang w:eastAsia="zh-CN"/>
        </w:rPr>
        <w:t>、关键</w:t>
      </w:r>
      <w:r>
        <w:rPr>
          <w:spacing w:val="-6"/>
          <w:lang w:eastAsia="zh-CN"/>
        </w:rPr>
        <w:t>工</w:t>
      </w:r>
      <w:r>
        <w:rPr>
          <w:rFonts w:cs="宋体"/>
          <w:spacing w:val="-6"/>
          <w:lang w:eastAsia="zh-CN"/>
        </w:rPr>
        <w:t>序</w:t>
      </w:r>
      <w:r>
        <w:rPr>
          <w:spacing w:val="-6"/>
          <w:lang w:eastAsia="zh-CN"/>
        </w:rPr>
        <w:t>施工</w:t>
      </w:r>
      <w:r>
        <w:rPr>
          <w:rFonts w:cs="宋体"/>
          <w:spacing w:val="-6"/>
          <w:lang w:eastAsia="zh-CN"/>
        </w:rPr>
        <w:t>时</w:t>
      </w:r>
      <w:r>
        <w:rPr>
          <w:spacing w:val="-6"/>
          <w:lang w:eastAsia="zh-CN"/>
        </w:rPr>
        <w:t>，施</w:t>
      </w:r>
      <w:r>
        <w:rPr>
          <w:spacing w:val="-5"/>
          <w:lang w:eastAsia="zh-CN"/>
        </w:rPr>
        <w:t>工</w:t>
      </w:r>
      <w:r>
        <w:rPr>
          <w:rFonts w:cs="宋体"/>
          <w:spacing w:val="-5"/>
          <w:lang w:eastAsia="zh-CN"/>
        </w:rPr>
        <w:t>单位</w:t>
      </w:r>
      <w:r>
        <w:rPr>
          <w:spacing w:val="-5"/>
          <w:lang w:eastAsia="zh-CN"/>
        </w:rPr>
        <w:t>项</w:t>
      </w:r>
      <w:r>
        <w:rPr>
          <w:rFonts w:cs="宋体"/>
          <w:spacing w:val="-5"/>
          <w:lang w:eastAsia="zh-CN"/>
        </w:rPr>
        <w:t>目负责</w:t>
      </w:r>
      <w:r>
        <w:rPr>
          <w:spacing w:val="-5"/>
          <w:lang w:eastAsia="zh-CN"/>
        </w:rPr>
        <w:t>人</w:t>
      </w:r>
      <w:r>
        <w:rPr>
          <w:rFonts w:cs="宋体"/>
          <w:spacing w:val="-5"/>
          <w:lang w:eastAsia="zh-CN"/>
        </w:rPr>
        <w:t>必须现</w:t>
      </w:r>
      <w:r>
        <w:rPr>
          <w:spacing w:val="-5"/>
          <w:lang w:eastAsia="zh-CN"/>
        </w:rPr>
        <w:t>场</w:t>
      </w:r>
      <w:r>
        <w:rPr>
          <w:rFonts w:cs="宋体"/>
          <w:spacing w:val="-5"/>
          <w:lang w:eastAsia="zh-CN"/>
        </w:rPr>
        <w:t>带班作业</w:t>
      </w:r>
      <w:r>
        <w:rPr>
          <w:spacing w:val="-5"/>
          <w:lang w:eastAsia="zh-CN"/>
        </w:rPr>
        <w:t>，</w:t>
      </w:r>
      <w:r>
        <w:rPr>
          <w:rFonts w:cs="宋体"/>
          <w:spacing w:val="-5"/>
          <w:lang w:eastAsia="zh-CN"/>
        </w:rPr>
        <w:t>并指定专业技术</w:t>
      </w:r>
      <w:r>
        <w:rPr>
          <w:spacing w:val="-5"/>
          <w:lang w:eastAsia="zh-CN"/>
        </w:rPr>
        <w:t>人员</w:t>
      </w:r>
      <w:r>
        <w:rPr>
          <w:rFonts w:cs="宋体"/>
          <w:spacing w:val="-5"/>
          <w:lang w:eastAsia="zh-CN"/>
        </w:rPr>
        <w:t>现</w:t>
      </w:r>
      <w:r>
        <w:rPr>
          <w:spacing w:val="-5"/>
          <w:lang w:eastAsia="zh-CN"/>
        </w:rPr>
        <w:t>场</w:t>
      </w:r>
      <w:r>
        <w:rPr>
          <w:rFonts w:cs="宋体"/>
          <w:spacing w:val="-5"/>
          <w:lang w:eastAsia="zh-CN"/>
        </w:rPr>
        <w:t>落实方案实</w:t>
      </w:r>
      <w:r>
        <w:rPr>
          <w:spacing w:val="-5"/>
          <w:lang w:eastAsia="zh-CN"/>
        </w:rPr>
        <w:t>施</w:t>
      </w:r>
      <w:r>
        <w:rPr>
          <w:rFonts w:cs="宋体"/>
          <w:spacing w:val="-5"/>
          <w:lang w:eastAsia="zh-CN"/>
        </w:rPr>
        <w:t>。</w:t>
      </w:r>
    </w:p>
    <w:p w:rsidR="0059461D" w:rsidRDefault="004370C5">
      <w:pPr>
        <w:pStyle w:val="a4"/>
        <w:spacing w:before="37" w:line="336" w:lineRule="auto"/>
        <w:ind w:right="224" w:firstLine="412"/>
        <w:jc w:val="both"/>
        <w:rPr>
          <w:rFonts w:cs="宋体"/>
          <w:lang w:eastAsia="zh-CN"/>
        </w:rPr>
      </w:pPr>
      <w:r>
        <w:rPr>
          <w:rFonts w:ascii="Times New Roman" w:eastAsia="Times New Roman" w:hAnsi="Times New Roman" w:cs="Times New Roman"/>
          <w:spacing w:val="-2"/>
          <w:w w:val="95"/>
          <w:lang w:eastAsia="zh-CN"/>
        </w:rPr>
        <w:t>9.2.1</w:t>
      </w:r>
      <w:r>
        <w:rPr>
          <w:rFonts w:ascii="Times New Roman" w:eastAsia="Times New Roman" w:hAnsi="Times New Roman" w:cs="Times New Roman"/>
          <w:w w:val="95"/>
          <w:lang w:eastAsia="zh-CN"/>
        </w:rPr>
        <w:t>4</w:t>
      </w:r>
      <w:r>
        <w:rPr>
          <w:rFonts w:cs="宋体"/>
          <w:spacing w:val="-3"/>
          <w:w w:val="95"/>
          <w:lang w:eastAsia="zh-CN"/>
        </w:rPr>
        <w:t>在合同</w:t>
      </w:r>
      <w:r>
        <w:rPr>
          <w:rFonts w:cs="宋体"/>
          <w:spacing w:val="-5"/>
          <w:w w:val="95"/>
          <w:lang w:eastAsia="zh-CN"/>
        </w:rPr>
        <w:t>执</w:t>
      </w:r>
      <w:r>
        <w:rPr>
          <w:spacing w:val="-3"/>
          <w:w w:val="95"/>
          <w:lang w:eastAsia="zh-CN"/>
        </w:rPr>
        <w:t>行</w:t>
      </w:r>
      <w:r>
        <w:rPr>
          <w:rFonts w:cs="宋体"/>
          <w:spacing w:val="-5"/>
          <w:w w:val="95"/>
          <w:lang w:eastAsia="zh-CN"/>
        </w:rPr>
        <w:t>期</w:t>
      </w:r>
      <w:r>
        <w:rPr>
          <w:rFonts w:cs="宋体"/>
          <w:w w:val="95"/>
          <w:lang w:eastAsia="zh-CN"/>
        </w:rPr>
        <w:t>间</w:t>
      </w:r>
      <w:r>
        <w:rPr>
          <w:spacing w:val="-35"/>
          <w:w w:val="95"/>
          <w:lang w:eastAsia="zh-CN"/>
        </w:rPr>
        <w:t>，</w:t>
      </w:r>
      <w:r>
        <w:rPr>
          <w:rFonts w:cs="宋体"/>
          <w:spacing w:val="-3"/>
          <w:w w:val="95"/>
          <w:lang w:eastAsia="zh-CN"/>
        </w:rPr>
        <w:t>承包</w:t>
      </w:r>
      <w:r>
        <w:rPr>
          <w:spacing w:val="-3"/>
          <w:w w:val="95"/>
          <w:lang w:eastAsia="zh-CN"/>
        </w:rPr>
        <w:t>人</w:t>
      </w:r>
      <w:r>
        <w:rPr>
          <w:rFonts w:cs="宋体"/>
          <w:spacing w:val="-5"/>
          <w:w w:val="95"/>
          <w:lang w:eastAsia="zh-CN"/>
        </w:rPr>
        <w:t>应执</w:t>
      </w:r>
      <w:r>
        <w:rPr>
          <w:spacing w:val="-3"/>
          <w:w w:val="95"/>
          <w:lang w:eastAsia="zh-CN"/>
        </w:rPr>
        <w:t>行</w:t>
      </w:r>
      <w:r>
        <w:rPr>
          <w:rFonts w:cs="宋体"/>
          <w:spacing w:val="-3"/>
          <w:w w:val="95"/>
          <w:lang w:eastAsia="zh-CN"/>
        </w:rPr>
        <w:t>发包</w:t>
      </w:r>
      <w:r>
        <w:rPr>
          <w:spacing w:val="-3"/>
          <w:w w:val="95"/>
          <w:lang w:eastAsia="zh-CN"/>
        </w:rPr>
        <w:t>人和</w:t>
      </w:r>
      <w:r>
        <w:rPr>
          <w:spacing w:val="-5"/>
          <w:w w:val="95"/>
          <w:lang w:eastAsia="zh-CN"/>
        </w:rPr>
        <w:t>行</w:t>
      </w:r>
      <w:r>
        <w:rPr>
          <w:rFonts w:cs="宋体"/>
          <w:spacing w:val="-5"/>
          <w:w w:val="95"/>
          <w:lang w:eastAsia="zh-CN"/>
        </w:rPr>
        <w:t>业</w:t>
      </w:r>
      <w:r>
        <w:rPr>
          <w:spacing w:val="-3"/>
          <w:w w:val="95"/>
          <w:lang w:eastAsia="zh-CN"/>
        </w:rPr>
        <w:t>主管</w:t>
      </w:r>
      <w:r>
        <w:rPr>
          <w:rFonts w:cs="宋体"/>
          <w:spacing w:val="-3"/>
          <w:w w:val="95"/>
          <w:lang w:eastAsia="zh-CN"/>
        </w:rPr>
        <w:t>部门下</w:t>
      </w:r>
      <w:r>
        <w:rPr>
          <w:rFonts w:cs="宋体"/>
          <w:spacing w:val="-5"/>
          <w:w w:val="95"/>
          <w:lang w:eastAsia="zh-CN"/>
        </w:rPr>
        <w:t>发的</w:t>
      </w:r>
      <w:r>
        <w:rPr>
          <w:rFonts w:cs="宋体"/>
          <w:spacing w:val="-3"/>
          <w:w w:val="95"/>
          <w:lang w:eastAsia="zh-CN"/>
        </w:rPr>
        <w:t>安全生产</w:t>
      </w:r>
      <w:r>
        <w:rPr>
          <w:spacing w:val="-5"/>
          <w:w w:val="95"/>
          <w:lang w:eastAsia="zh-CN"/>
        </w:rPr>
        <w:t>管</w:t>
      </w:r>
      <w:r>
        <w:rPr>
          <w:spacing w:val="-3"/>
          <w:w w:val="95"/>
          <w:lang w:eastAsia="zh-CN"/>
        </w:rPr>
        <w:t>理</w:t>
      </w:r>
      <w:r>
        <w:rPr>
          <w:rFonts w:cs="宋体"/>
          <w:spacing w:val="-5"/>
          <w:w w:val="95"/>
          <w:lang w:eastAsia="zh-CN"/>
        </w:rPr>
        <w:t>的</w:t>
      </w:r>
      <w:r>
        <w:rPr>
          <w:rFonts w:cs="宋体"/>
          <w:spacing w:val="-3"/>
          <w:w w:val="95"/>
          <w:lang w:eastAsia="zh-CN"/>
        </w:rPr>
        <w:t>相关</w:t>
      </w:r>
      <w:r>
        <w:rPr>
          <w:spacing w:val="-3"/>
          <w:w w:val="95"/>
          <w:lang w:eastAsia="zh-CN"/>
        </w:rPr>
        <w:t>规</w:t>
      </w:r>
      <w:r>
        <w:rPr>
          <w:rFonts w:cs="宋体"/>
          <w:spacing w:val="-3"/>
          <w:w w:val="95"/>
          <w:lang w:eastAsia="zh-CN"/>
        </w:rPr>
        <w:t>定</w:t>
      </w:r>
      <w:r>
        <w:rPr>
          <w:spacing w:val="-5"/>
          <w:w w:val="95"/>
          <w:lang w:eastAsia="zh-CN"/>
        </w:rPr>
        <w:t>和文</w:t>
      </w:r>
      <w:r>
        <w:rPr>
          <w:spacing w:val="-2"/>
          <w:lang w:eastAsia="zh-CN"/>
        </w:rPr>
        <w:t>件</w:t>
      </w:r>
      <w:r>
        <w:rPr>
          <w:rFonts w:cs="宋体"/>
          <w:spacing w:val="-2"/>
          <w:lang w:eastAsia="zh-CN"/>
        </w:rPr>
        <w:t>。</w:t>
      </w:r>
    </w:p>
    <w:p w:rsidR="0059461D" w:rsidRDefault="004370C5">
      <w:pPr>
        <w:pStyle w:val="a4"/>
        <w:spacing w:before="48" w:line="336" w:lineRule="auto"/>
        <w:ind w:right="205" w:firstLine="412"/>
        <w:jc w:val="both"/>
        <w:rPr>
          <w:rFonts w:cs="宋体"/>
          <w:lang w:eastAsia="zh-CN"/>
        </w:rPr>
      </w:pPr>
      <w:r>
        <w:rPr>
          <w:rFonts w:ascii="Times New Roman" w:eastAsia="Times New Roman" w:hAnsi="Times New Roman" w:cs="Times New Roman"/>
          <w:spacing w:val="-2"/>
          <w:lang w:eastAsia="zh-CN"/>
        </w:rPr>
        <w:t>9.2.15</w:t>
      </w:r>
      <w:r>
        <w:rPr>
          <w:rFonts w:cs="宋体"/>
          <w:spacing w:val="-5"/>
          <w:lang w:eastAsia="zh-CN"/>
        </w:rPr>
        <w:t>在合同执</w:t>
      </w:r>
      <w:r>
        <w:rPr>
          <w:spacing w:val="-5"/>
          <w:lang w:eastAsia="zh-CN"/>
        </w:rPr>
        <w:t>行</w:t>
      </w:r>
      <w:r>
        <w:rPr>
          <w:rFonts w:cs="宋体"/>
          <w:spacing w:val="-5"/>
          <w:lang w:eastAsia="zh-CN"/>
        </w:rPr>
        <w:t>期间</w:t>
      </w:r>
      <w:r>
        <w:rPr>
          <w:spacing w:val="-5"/>
          <w:lang w:eastAsia="zh-CN"/>
        </w:rPr>
        <w:t>，</w:t>
      </w:r>
      <w:r>
        <w:rPr>
          <w:rFonts w:cs="宋体"/>
          <w:spacing w:val="-5"/>
          <w:lang w:eastAsia="zh-CN"/>
        </w:rPr>
        <w:t>因承包</w:t>
      </w:r>
      <w:r>
        <w:rPr>
          <w:spacing w:val="-5"/>
          <w:lang w:eastAsia="zh-CN"/>
        </w:rPr>
        <w:t>人</w:t>
      </w:r>
      <w:r>
        <w:rPr>
          <w:rFonts w:cs="宋体"/>
          <w:spacing w:val="-5"/>
          <w:lang w:eastAsia="zh-CN"/>
        </w:rPr>
        <w:t>原因引起的交通事故</w:t>
      </w:r>
      <w:r>
        <w:rPr>
          <w:spacing w:val="-5"/>
          <w:lang w:eastAsia="zh-CN"/>
        </w:rPr>
        <w:t>，</w:t>
      </w:r>
      <w:r>
        <w:rPr>
          <w:rFonts w:cs="宋体"/>
          <w:spacing w:val="-5"/>
          <w:lang w:eastAsia="zh-CN"/>
        </w:rPr>
        <w:t>其所涉及的停</w:t>
      </w:r>
      <w:r>
        <w:rPr>
          <w:spacing w:val="-5"/>
          <w:lang w:eastAsia="zh-CN"/>
        </w:rPr>
        <w:t>工</w:t>
      </w:r>
      <w:r>
        <w:rPr>
          <w:rFonts w:cs="宋体"/>
          <w:spacing w:val="-5"/>
          <w:lang w:eastAsia="zh-CN"/>
        </w:rPr>
        <w:t>、索赔、赔偿、诉讼费用及</w:t>
      </w:r>
      <w:r>
        <w:rPr>
          <w:spacing w:val="-5"/>
          <w:lang w:eastAsia="zh-CN"/>
        </w:rPr>
        <w:t>工程</w:t>
      </w:r>
      <w:r>
        <w:rPr>
          <w:rFonts w:cs="宋体"/>
          <w:spacing w:val="-5"/>
          <w:lang w:eastAsia="zh-CN"/>
        </w:rPr>
        <w:t>拖延或</w:t>
      </w:r>
      <w:r>
        <w:rPr>
          <w:spacing w:val="-5"/>
          <w:lang w:eastAsia="zh-CN"/>
        </w:rPr>
        <w:t>施工</w:t>
      </w:r>
      <w:r>
        <w:rPr>
          <w:rFonts w:cs="宋体"/>
          <w:spacing w:val="-5"/>
          <w:lang w:eastAsia="zh-CN"/>
        </w:rPr>
        <w:t>费用增</w:t>
      </w:r>
      <w:r>
        <w:rPr>
          <w:spacing w:val="-5"/>
          <w:lang w:eastAsia="zh-CN"/>
        </w:rPr>
        <w:t>加</w:t>
      </w:r>
      <w:r>
        <w:rPr>
          <w:rFonts w:cs="宋体"/>
          <w:spacing w:val="-5"/>
          <w:lang w:eastAsia="zh-CN"/>
        </w:rPr>
        <w:t>时</w:t>
      </w:r>
      <w:r>
        <w:rPr>
          <w:spacing w:val="-5"/>
          <w:lang w:eastAsia="zh-CN"/>
        </w:rPr>
        <w:t>，</w:t>
      </w:r>
      <w:r>
        <w:rPr>
          <w:rFonts w:cs="宋体"/>
          <w:spacing w:val="-5"/>
          <w:lang w:eastAsia="zh-CN"/>
        </w:rPr>
        <w:t>应由承包</w:t>
      </w:r>
      <w:r>
        <w:rPr>
          <w:spacing w:val="-5"/>
          <w:lang w:eastAsia="zh-CN"/>
        </w:rPr>
        <w:t>人</w:t>
      </w:r>
      <w:r>
        <w:rPr>
          <w:rFonts w:cs="宋体"/>
          <w:spacing w:val="-5"/>
          <w:lang w:eastAsia="zh-CN"/>
        </w:rPr>
        <w:t>承担</w:t>
      </w:r>
      <w:r>
        <w:rPr>
          <w:spacing w:val="-5"/>
          <w:lang w:eastAsia="zh-CN"/>
        </w:rPr>
        <w:t>一</w:t>
      </w:r>
      <w:r>
        <w:rPr>
          <w:rFonts w:cs="宋体"/>
          <w:spacing w:val="-5"/>
          <w:lang w:eastAsia="zh-CN"/>
        </w:rPr>
        <w:t>切责</w:t>
      </w:r>
      <w:r>
        <w:rPr>
          <w:spacing w:val="-5"/>
          <w:lang w:eastAsia="zh-CN"/>
        </w:rPr>
        <w:t>任和</w:t>
      </w:r>
      <w:r>
        <w:rPr>
          <w:rFonts w:cs="宋体"/>
          <w:spacing w:val="-5"/>
          <w:lang w:eastAsia="zh-CN"/>
        </w:rPr>
        <w:t>费用。</w:t>
      </w:r>
    </w:p>
    <w:p w:rsidR="0059461D" w:rsidRDefault="004370C5">
      <w:pPr>
        <w:pStyle w:val="a4"/>
        <w:spacing w:before="50" w:line="351" w:lineRule="auto"/>
        <w:ind w:right="205" w:firstLine="412"/>
        <w:jc w:val="both"/>
        <w:rPr>
          <w:rFonts w:cs="宋体"/>
          <w:lang w:eastAsia="zh-CN"/>
        </w:rPr>
      </w:pPr>
      <w:r>
        <w:rPr>
          <w:rFonts w:ascii="Times New Roman" w:eastAsia="Times New Roman" w:hAnsi="Times New Roman" w:cs="Times New Roman"/>
          <w:spacing w:val="-2"/>
          <w:lang w:eastAsia="zh-CN"/>
        </w:rPr>
        <w:t>9.2.16</w:t>
      </w:r>
      <w:r>
        <w:rPr>
          <w:rFonts w:cs="宋体"/>
          <w:spacing w:val="-5"/>
          <w:lang w:eastAsia="zh-CN"/>
        </w:rPr>
        <w:t>承包</w:t>
      </w:r>
      <w:r>
        <w:rPr>
          <w:spacing w:val="-5"/>
          <w:lang w:eastAsia="zh-CN"/>
        </w:rPr>
        <w:t>人</w:t>
      </w:r>
      <w:r>
        <w:rPr>
          <w:rFonts w:cs="宋体"/>
          <w:spacing w:val="-5"/>
          <w:lang w:eastAsia="zh-CN"/>
        </w:rPr>
        <w:t>要</w:t>
      </w:r>
      <w:r>
        <w:rPr>
          <w:spacing w:val="-5"/>
          <w:lang w:eastAsia="zh-CN"/>
        </w:rPr>
        <w:t>加强</w:t>
      </w:r>
      <w:r>
        <w:rPr>
          <w:rFonts w:cs="宋体"/>
          <w:spacing w:val="-5"/>
          <w:lang w:eastAsia="zh-CN"/>
        </w:rPr>
        <w:t>源头控</w:t>
      </w:r>
      <w:r>
        <w:rPr>
          <w:spacing w:val="-5"/>
          <w:lang w:eastAsia="zh-CN"/>
        </w:rPr>
        <w:t>制，</w:t>
      </w:r>
      <w:r>
        <w:rPr>
          <w:rFonts w:cs="宋体"/>
          <w:spacing w:val="-5"/>
          <w:lang w:eastAsia="zh-CN"/>
        </w:rPr>
        <w:t>落实安全</w:t>
      </w:r>
      <w:r>
        <w:rPr>
          <w:spacing w:val="-5"/>
          <w:lang w:eastAsia="zh-CN"/>
        </w:rPr>
        <w:t>管理</w:t>
      </w:r>
      <w:r>
        <w:rPr>
          <w:rFonts w:cs="宋体"/>
          <w:spacing w:val="-5"/>
          <w:lang w:eastAsia="zh-CN"/>
        </w:rPr>
        <w:t>责</w:t>
      </w:r>
      <w:r>
        <w:rPr>
          <w:spacing w:val="-5"/>
          <w:lang w:eastAsia="zh-CN"/>
        </w:rPr>
        <w:t>任，</w:t>
      </w:r>
      <w:r>
        <w:rPr>
          <w:rFonts w:cs="宋体"/>
          <w:spacing w:val="-5"/>
          <w:lang w:eastAsia="zh-CN"/>
        </w:rPr>
        <w:t>切实做好</w:t>
      </w:r>
      <w:r>
        <w:rPr>
          <w:spacing w:val="-5"/>
          <w:lang w:eastAsia="zh-CN"/>
        </w:rPr>
        <w:t>施工</w:t>
      </w:r>
      <w:r>
        <w:rPr>
          <w:rFonts w:cs="宋体"/>
          <w:spacing w:val="-5"/>
          <w:lang w:eastAsia="zh-CN"/>
        </w:rPr>
        <w:t>车辆、</w:t>
      </w:r>
      <w:r>
        <w:rPr>
          <w:spacing w:val="-5"/>
          <w:lang w:eastAsia="zh-CN"/>
        </w:rPr>
        <w:t>施工路</w:t>
      </w:r>
      <w:r>
        <w:rPr>
          <w:rFonts w:cs="宋体"/>
          <w:spacing w:val="-5"/>
          <w:lang w:eastAsia="zh-CN"/>
        </w:rPr>
        <w:t>段</w:t>
      </w:r>
      <w:r>
        <w:rPr>
          <w:spacing w:val="-5"/>
          <w:lang w:eastAsia="zh-CN"/>
        </w:rPr>
        <w:t>管理</w:t>
      </w:r>
      <w:r>
        <w:rPr>
          <w:rFonts w:cs="宋体"/>
          <w:spacing w:val="-5"/>
          <w:lang w:eastAsia="zh-CN"/>
        </w:rPr>
        <w:t>。</w:t>
      </w:r>
      <w:r>
        <w:rPr>
          <w:spacing w:val="-5"/>
          <w:lang w:eastAsia="zh-CN"/>
        </w:rPr>
        <w:t>一</w:t>
      </w:r>
      <w:r>
        <w:rPr>
          <w:rFonts w:cs="宋体"/>
          <w:spacing w:val="-5"/>
          <w:lang w:eastAsia="zh-CN"/>
        </w:rPr>
        <w:t>是</w:t>
      </w:r>
      <w:r>
        <w:rPr>
          <w:spacing w:val="-5"/>
          <w:lang w:eastAsia="zh-CN"/>
        </w:rPr>
        <w:t>强</w:t>
      </w:r>
      <w:r>
        <w:rPr>
          <w:rFonts w:cs="宋体"/>
          <w:spacing w:val="-5"/>
          <w:lang w:eastAsia="zh-CN"/>
        </w:rPr>
        <w:t>化</w:t>
      </w:r>
      <w:r>
        <w:rPr>
          <w:rFonts w:cs="宋体"/>
          <w:spacing w:val="-3"/>
          <w:w w:val="95"/>
          <w:lang w:eastAsia="zh-CN"/>
        </w:rPr>
        <w:t>源头</w:t>
      </w:r>
      <w:r>
        <w:rPr>
          <w:spacing w:val="-3"/>
          <w:w w:val="95"/>
          <w:lang w:eastAsia="zh-CN"/>
        </w:rPr>
        <w:t>管</w:t>
      </w:r>
      <w:r>
        <w:rPr>
          <w:spacing w:val="-5"/>
          <w:w w:val="95"/>
          <w:lang w:eastAsia="zh-CN"/>
        </w:rPr>
        <w:t>理</w:t>
      </w:r>
      <w:r>
        <w:rPr>
          <w:spacing w:val="-23"/>
          <w:w w:val="95"/>
          <w:lang w:eastAsia="zh-CN"/>
        </w:rPr>
        <w:t>，</w:t>
      </w:r>
      <w:r>
        <w:rPr>
          <w:rFonts w:cs="宋体"/>
          <w:spacing w:val="-3"/>
          <w:w w:val="95"/>
          <w:lang w:eastAsia="zh-CN"/>
        </w:rPr>
        <w:t>对</w:t>
      </w:r>
      <w:r>
        <w:rPr>
          <w:spacing w:val="-3"/>
          <w:w w:val="95"/>
          <w:lang w:eastAsia="zh-CN"/>
        </w:rPr>
        <w:t>施工</w:t>
      </w:r>
      <w:r>
        <w:rPr>
          <w:rFonts w:cs="宋体"/>
          <w:spacing w:val="-5"/>
          <w:w w:val="95"/>
          <w:lang w:eastAsia="zh-CN"/>
        </w:rPr>
        <w:t>车辆</w:t>
      </w:r>
      <w:r>
        <w:rPr>
          <w:rFonts w:cs="宋体"/>
          <w:spacing w:val="-3"/>
          <w:w w:val="95"/>
          <w:lang w:eastAsia="zh-CN"/>
        </w:rPr>
        <w:t>上</w:t>
      </w:r>
      <w:r>
        <w:rPr>
          <w:spacing w:val="-3"/>
          <w:w w:val="95"/>
          <w:lang w:eastAsia="zh-CN"/>
        </w:rPr>
        <w:t>路</w:t>
      </w:r>
      <w:r>
        <w:rPr>
          <w:rFonts w:cs="宋体"/>
          <w:spacing w:val="-3"/>
          <w:w w:val="95"/>
          <w:lang w:eastAsia="zh-CN"/>
        </w:rPr>
        <w:t>条</w:t>
      </w:r>
      <w:r>
        <w:rPr>
          <w:w w:val="95"/>
          <w:lang w:eastAsia="zh-CN"/>
        </w:rPr>
        <w:t>件</w:t>
      </w:r>
      <w:r>
        <w:rPr>
          <w:rFonts w:cs="宋体"/>
          <w:spacing w:val="-23"/>
          <w:w w:val="95"/>
          <w:lang w:eastAsia="zh-CN"/>
        </w:rPr>
        <w:t>、</w:t>
      </w:r>
      <w:r>
        <w:rPr>
          <w:rFonts w:cs="宋体"/>
          <w:spacing w:val="-3"/>
          <w:w w:val="95"/>
          <w:lang w:eastAsia="zh-CN"/>
        </w:rPr>
        <w:t>安全技</w:t>
      </w:r>
      <w:r>
        <w:rPr>
          <w:rFonts w:cs="宋体"/>
          <w:spacing w:val="-5"/>
          <w:w w:val="95"/>
          <w:lang w:eastAsia="zh-CN"/>
        </w:rPr>
        <w:t>术状</w:t>
      </w:r>
      <w:r>
        <w:rPr>
          <w:rFonts w:cs="宋体"/>
          <w:spacing w:val="-3"/>
          <w:w w:val="95"/>
          <w:lang w:eastAsia="zh-CN"/>
        </w:rPr>
        <w:t>况</w:t>
      </w:r>
      <w:r>
        <w:rPr>
          <w:spacing w:val="-3"/>
          <w:w w:val="95"/>
          <w:lang w:eastAsia="zh-CN"/>
        </w:rPr>
        <w:t>和</w:t>
      </w:r>
      <w:r>
        <w:rPr>
          <w:rFonts w:cs="宋体"/>
          <w:spacing w:val="-3"/>
          <w:w w:val="95"/>
          <w:lang w:eastAsia="zh-CN"/>
        </w:rPr>
        <w:t>资</w:t>
      </w:r>
      <w:r>
        <w:rPr>
          <w:spacing w:val="-3"/>
          <w:w w:val="95"/>
          <w:lang w:eastAsia="zh-CN"/>
        </w:rPr>
        <w:t>质进</w:t>
      </w:r>
      <w:r>
        <w:rPr>
          <w:spacing w:val="-5"/>
          <w:w w:val="95"/>
          <w:lang w:eastAsia="zh-CN"/>
        </w:rPr>
        <w:t>行</w:t>
      </w:r>
      <w:r>
        <w:rPr>
          <w:rFonts w:cs="宋体"/>
          <w:spacing w:val="-5"/>
          <w:w w:val="95"/>
          <w:lang w:eastAsia="zh-CN"/>
        </w:rPr>
        <w:t>严</w:t>
      </w:r>
      <w:r>
        <w:rPr>
          <w:rFonts w:cs="宋体"/>
          <w:spacing w:val="-3"/>
          <w:w w:val="95"/>
          <w:lang w:eastAsia="zh-CN"/>
        </w:rPr>
        <w:t>格把</w:t>
      </w:r>
      <w:r>
        <w:rPr>
          <w:rFonts w:cs="宋体"/>
          <w:spacing w:val="1"/>
          <w:w w:val="95"/>
          <w:lang w:eastAsia="zh-CN"/>
        </w:rPr>
        <w:t>关</w:t>
      </w:r>
      <w:r>
        <w:rPr>
          <w:rFonts w:cs="宋体"/>
          <w:spacing w:val="-26"/>
          <w:w w:val="95"/>
          <w:lang w:eastAsia="zh-CN"/>
        </w:rPr>
        <w:t>。</w:t>
      </w:r>
      <w:r>
        <w:rPr>
          <w:rFonts w:cs="宋体"/>
          <w:spacing w:val="-3"/>
          <w:w w:val="95"/>
          <w:lang w:eastAsia="zh-CN"/>
        </w:rPr>
        <w:t>二是</w:t>
      </w:r>
      <w:r>
        <w:rPr>
          <w:spacing w:val="-5"/>
          <w:w w:val="95"/>
          <w:lang w:eastAsia="zh-CN"/>
        </w:rPr>
        <w:t>加强</w:t>
      </w:r>
      <w:r>
        <w:rPr>
          <w:rFonts w:cs="宋体"/>
          <w:spacing w:val="-3"/>
          <w:w w:val="95"/>
          <w:lang w:eastAsia="zh-CN"/>
        </w:rPr>
        <w:t>检查力</w:t>
      </w:r>
      <w:r>
        <w:rPr>
          <w:rFonts w:cs="宋体"/>
          <w:w w:val="95"/>
          <w:lang w:eastAsia="zh-CN"/>
        </w:rPr>
        <w:t>度</w:t>
      </w:r>
      <w:r>
        <w:rPr>
          <w:spacing w:val="-23"/>
          <w:w w:val="95"/>
          <w:lang w:eastAsia="zh-CN"/>
        </w:rPr>
        <w:t>，</w:t>
      </w:r>
      <w:r>
        <w:rPr>
          <w:rFonts w:cs="宋体"/>
          <w:spacing w:val="-3"/>
          <w:w w:val="95"/>
          <w:lang w:eastAsia="zh-CN"/>
        </w:rPr>
        <w:t>严禁</w:t>
      </w:r>
      <w:r>
        <w:rPr>
          <w:spacing w:val="-3"/>
          <w:w w:val="95"/>
          <w:lang w:eastAsia="zh-CN"/>
        </w:rPr>
        <w:t>施</w:t>
      </w:r>
      <w:r>
        <w:rPr>
          <w:spacing w:val="-5"/>
          <w:w w:val="95"/>
          <w:lang w:eastAsia="zh-CN"/>
        </w:rPr>
        <w:t>工</w:t>
      </w:r>
      <w:r>
        <w:rPr>
          <w:rFonts w:cs="宋体"/>
          <w:w w:val="95"/>
          <w:lang w:eastAsia="zh-CN"/>
        </w:rPr>
        <w:t>车</w:t>
      </w:r>
      <w:r>
        <w:rPr>
          <w:rFonts w:cs="宋体"/>
          <w:spacing w:val="-3"/>
          <w:w w:val="95"/>
          <w:lang w:eastAsia="zh-CN"/>
        </w:rPr>
        <w:t>辆超载</w:t>
      </w:r>
      <w:r>
        <w:rPr>
          <w:rFonts w:cs="宋体"/>
          <w:spacing w:val="-26"/>
          <w:w w:val="95"/>
          <w:lang w:eastAsia="zh-CN"/>
        </w:rPr>
        <w:t>、</w:t>
      </w:r>
      <w:r>
        <w:rPr>
          <w:rFonts w:cs="宋体"/>
          <w:spacing w:val="-3"/>
          <w:w w:val="95"/>
          <w:lang w:eastAsia="zh-CN"/>
        </w:rPr>
        <w:t>违</w:t>
      </w:r>
      <w:r>
        <w:rPr>
          <w:spacing w:val="-3"/>
          <w:w w:val="95"/>
          <w:lang w:eastAsia="zh-CN"/>
        </w:rPr>
        <w:t>法</w:t>
      </w:r>
      <w:r>
        <w:rPr>
          <w:rFonts w:cs="宋体"/>
          <w:spacing w:val="-5"/>
          <w:w w:val="95"/>
          <w:lang w:eastAsia="zh-CN"/>
        </w:rPr>
        <w:t>载</w:t>
      </w:r>
      <w:r>
        <w:rPr>
          <w:spacing w:val="-5"/>
          <w:w w:val="95"/>
          <w:lang w:eastAsia="zh-CN"/>
        </w:rPr>
        <w:t>人</w:t>
      </w:r>
      <w:r>
        <w:rPr>
          <w:rFonts w:cs="宋体"/>
          <w:spacing w:val="-3"/>
          <w:w w:val="95"/>
          <w:lang w:eastAsia="zh-CN"/>
        </w:rPr>
        <w:t>以及遮挡号</w:t>
      </w:r>
      <w:r>
        <w:rPr>
          <w:rFonts w:cs="宋体"/>
          <w:w w:val="95"/>
          <w:lang w:eastAsia="zh-CN"/>
        </w:rPr>
        <w:t>牌</w:t>
      </w:r>
      <w:r>
        <w:rPr>
          <w:rFonts w:cs="宋体"/>
          <w:spacing w:val="-23"/>
          <w:w w:val="95"/>
          <w:lang w:eastAsia="zh-CN"/>
        </w:rPr>
        <w:t>、</w:t>
      </w:r>
      <w:r>
        <w:rPr>
          <w:rFonts w:cs="宋体"/>
          <w:spacing w:val="-3"/>
          <w:w w:val="95"/>
          <w:lang w:eastAsia="zh-CN"/>
        </w:rPr>
        <w:t>无牌上</w:t>
      </w:r>
      <w:r>
        <w:rPr>
          <w:spacing w:val="-5"/>
          <w:w w:val="95"/>
          <w:lang w:eastAsia="zh-CN"/>
        </w:rPr>
        <w:t>路</w:t>
      </w:r>
      <w:r>
        <w:rPr>
          <w:rFonts w:cs="宋体"/>
          <w:spacing w:val="-5"/>
          <w:w w:val="95"/>
          <w:lang w:eastAsia="zh-CN"/>
        </w:rPr>
        <w:t>等</w:t>
      </w:r>
      <w:r>
        <w:rPr>
          <w:rFonts w:cs="宋体"/>
          <w:spacing w:val="-3"/>
          <w:w w:val="95"/>
          <w:lang w:eastAsia="zh-CN"/>
        </w:rPr>
        <w:t>违</w:t>
      </w:r>
      <w:r>
        <w:rPr>
          <w:spacing w:val="-3"/>
          <w:w w:val="95"/>
          <w:lang w:eastAsia="zh-CN"/>
        </w:rPr>
        <w:t>法行</w:t>
      </w:r>
      <w:r>
        <w:rPr>
          <w:w w:val="95"/>
          <w:lang w:eastAsia="zh-CN"/>
        </w:rPr>
        <w:t>为</w:t>
      </w:r>
      <w:r>
        <w:rPr>
          <w:rFonts w:cs="宋体"/>
          <w:spacing w:val="-26"/>
          <w:w w:val="95"/>
          <w:lang w:eastAsia="zh-CN"/>
        </w:rPr>
        <w:t>。</w:t>
      </w:r>
      <w:r>
        <w:rPr>
          <w:rFonts w:cs="宋体"/>
          <w:spacing w:val="-3"/>
          <w:w w:val="95"/>
          <w:lang w:eastAsia="zh-CN"/>
        </w:rPr>
        <w:t>三是</w:t>
      </w:r>
      <w:r>
        <w:rPr>
          <w:rFonts w:cs="宋体"/>
          <w:spacing w:val="-5"/>
          <w:w w:val="95"/>
          <w:lang w:eastAsia="zh-CN"/>
        </w:rPr>
        <w:t>做好</w:t>
      </w:r>
      <w:r>
        <w:rPr>
          <w:spacing w:val="-3"/>
          <w:w w:val="95"/>
          <w:lang w:eastAsia="zh-CN"/>
        </w:rPr>
        <w:t>施工路</w:t>
      </w:r>
      <w:r>
        <w:rPr>
          <w:rFonts w:cs="宋体"/>
          <w:spacing w:val="-3"/>
          <w:w w:val="95"/>
          <w:lang w:eastAsia="zh-CN"/>
        </w:rPr>
        <w:t>段</w:t>
      </w:r>
      <w:r>
        <w:rPr>
          <w:spacing w:val="-3"/>
          <w:w w:val="95"/>
          <w:lang w:eastAsia="zh-CN"/>
        </w:rPr>
        <w:t>管</w:t>
      </w:r>
      <w:r>
        <w:rPr>
          <w:rFonts w:cs="宋体"/>
          <w:w w:val="95"/>
          <w:lang w:eastAsia="zh-CN"/>
        </w:rPr>
        <w:t>控</w:t>
      </w:r>
      <w:r>
        <w:rPr>
          <w:spacing w:val="-23"/>
          <w:w w:val="95"/>
          <w:lang w:eastAsia="zh-CN"/>
        </w:rPr>
        <w:t>，</w:t>
      </w:r>
      <w:r>
        <w:rPr>
          <w:rFonts w:cs="宋体"/>
          <w:spacing w:val="-3"/>
          <w:w w:val="95"/>
          <w:lang w:eastAsia="zh-CN"/>
        </w:rPr>
        <w:t>严格按</w:t>
      </w:r>
      <w:r>
        <w:rPr>
          <w:spacing w:val="-5"/>
          <w:w w:val="95"/>
          <w:lang w:eastAsia="zh-CN"/>
        </w:rPr>
        <w:t>照</w:t>
      </w:r>
      <w:r>
        <w:rPr>
          <w:rFonts w:cs="宋体"/>
          <w:spacing w:val="-5"/>
          <w:w w:val="95"/>
          <w:lang w:eastAsia="zh-CN"/>
        </w:rPr>
        <w:t>有</w:t>
      </w:r>
      <w:r>
        <w:rPr>
          <w:rFonts w:cs="宋体"/>
          <w:spacing w:val="-3"/>
          <w:w w:val="95"/>
          <w:lang w:eastAsia="zh-CN"/>
        </w:rPr>
        <w:t>关</w:t>
      </w:r>
      <w:r>
        <w:rPr>
          <w:spacing w:val="-3"/>
          <w:w w:val="95"/>
          <w:lang w:eastAsia="zh-CN"/>
        </w:rPr>
        <w:t>标</w:t>
      </w:r>
      <w:r>
        <w:rPr>
          <w:rFonts w:cs="宋体"/>
          <w:spacing w:val="-3"/>
          <w:w w:val="95"/>
          <w:lang w:eastAsia="zh-CN"/>
        </w:rPr>
        <w:t>准设置明显</w:t>
      </w:r>
      <w:r>
        <w:rPr>
          <w:rFonts w:cs="宋体"/>
          <w:spacing w:val="-5"/>
          <w:w w:val="95"/>
          <w:lang w:eastAsia="zh-CN"/>
        </w:rPr>
        <w:t>的安</w:t>
      </w:r>
      <w:r>
        <w:rPr>
          <w:rFonts w:cs="宋体"/>
          <w:spacing w:val="-3"/>
          <w:w w:val="95"/>
          <w:lang w:eastAsia="zh-CN"/>
        </w:rPr>
        <w:t>全警示</w:t>
      </w:r>
      <w:r>
        <w:rPr>
          <w:spacing w:val="-3"/>
          <w:w w:val="95"/>
          <w:lang w:eastAsia="zh-CN"/>
        </w:rPr>
        <w:t>标</w:t>
      </w:r>
      <w:r>
        <w:rPr>
          <w:rFonts w:cs="宋体"/>
          <w:spacing w:val="-3"/>
          <w:w w:val="95"/>
          <w:lang w:eastAsia="zh-CN"/>
        </w:rPr>
        <w:t>志</w:t>
      </w:r>
      <w:r>
        <w:rPr>
          <w:spacing w:val="-31"/>
          <w:w w:val="95"/>
          <w:lang w:eastAsia="zh-CN"/>
        </w:rPr>
        <w:t>，</w:t>
      </w:r>
      <w:r>
        <w:rPr>
          <w:rFonts w:cs="宋体"/>
          <w:spacing w:val="-3"/>
          <w:w w:val="95"/>
          <w:lang w:eastAsia="zh-CN"/>
        </w:rPr>
        <w:t>采取安</w:t>
      </w:r>
      <w:r>
        <w:rPr>
          <w:rFonts w:cs="宋体"/>
          <w:spacing w:val="-5"/>
          <w:w w:val="95"/>
          <w:lang w:eastAsia="zh-CN"/>
        </w:rPr>
        <w:t>全</w:t>
      </w:r>
      <w:r>
        <w:rPr>
          <w:rFonts w:cs="宋体"/>
          <w:spacing w:val="-3"/>
          <w:w w:val="95"/>
          <w:lang w:eastAsia="zh-CN"/>
        </w:rPr>
        <w:t>防</w:t>
      </w:r>
      <w:r>
        <w:rPr>
          <w:rFonts w:cs="宋体"/>
          <w:spacing w:val="-5"/>
          <w:w w:val="95"/>
          <w:lang w:eastAsia="zh-CN"/>
        </w:rPr>
        <w:t>护</w:t>
      </w:r>
      <w:r>
        <w:rPr>
          <w:rFonts w:cs="宋体"/>
          <w:spacing w:val="-3"/>
          <w:w w:val="95"/>
          <w:lang w:eastAsia="zh-CN"/>
        </w:rPr>
        <w:t>措</w:t>
      </w:r>
      <w:r>
        <w:rPr>
          <w:w w:val="95"/>
          <w:lang w:eastAsia="zh-CN"/>
        </w:rPr>
        <w:t>施</w:t>
      </w:r>
      <w:r>
        <w:rPr>
          <w:spacing w:val="-31"/>
          <w:w w:val="95"/>
          <w:lang w:eastAsia="zh-CN"/>
        </w:rPr>
        <w:t>，</w:t>
      </w:r>
      <w:r>
        <w:rPr>
          <w:rFonts w:cs="宋体"/>
          <w:spacing w:val="-3"/>
          <w:w w:val="95"/>
          <w:lang w:eastAsia="zh-CN"/>
        </w:rPr>
        <w:t>引导</w:t>
      </w:r>
      <w:r>
        <w:rPr>
          <w:spacing w:val="-3"/>
          <w:w w:val="95"/>
          <w:lang w:eastAsia="zh-CN"/>
        </w:rPr>
        <w:t>施</w:t>
      </w:r>
      <w:r>
        <w:rPr>
          <w:spacing w:val="-5"/>
          <w:w w:val="95"/>
          <w:lang w:eastAsia="zh-CN"/>
        </w:rPr>
        <w:t>工路</w:t>
      </w:r>
      <w:r>
        <w:rPr>
          <w:rFonts w:cs="宋体"/>
          <w:spacing w:val="-3"/>
          <w:w w:val="95"/>
          <w:lang w:eastAsia="zh-CN"/>
        </w:rPr>
        <w:t>段车辆安</w:t>
      </w:r>
      <w:r>
        <w:rPr>
          <w:rFonts w:cs="宋体"/>
          <w:spacing w:val="-5"/>
          <w:w w:val="95"/>
          <w:lang w:eastAsia="zh-CN"/>
        </w:rPr>
        <w:t>全</w:t>
      </w:r>
      <w:r>
        <w:rPr>
          <w:rFonts w:cs="宋体"/>
          <w:spacing w:val="-3"/>
          <w:w w:val="95"/>
          <w:lang w:eastAsia="zh-CN"/>
        </w:rPr>
        <w:t>通</w:t>
      </w:r>
      <w:r>
        <w:rPr>
          <w:w w:val="95"/>
          <w:lang w:eastAsia="zh-CN"/>
        </w:rPr>
        <w:t>行</w:t>
      </w:r>
      <w:r>
        <w:rPr>
          <w:spacing w:val="-31"/>
          <w:w w:val="95"/>
          <w:lang w:eastAsia="zh-CN"/>
        </w:rPr>
        <w:t>，</w:t>
      </w:r>
      <w:r>
        <w:rPr>
          <w:rFonts w:cs="宋体"/>
          <w:spacing w:val="-3"/>
          <w:w w:val="95"/>
          <w:lang w:eastAsia="zh-CN"/>
        </w:rPr>
        <w:t>严禁非</w:t>
      </w:r>
      <w:r>
        <w:rPr>
          <w:spacing w:val="-5"/>
          <w:w w:val="95"/>
          <w:lang w:eastAsia="zh-CN"/>
        </w:rPr>
        <w:t>施</w:t>
      </w:r>
      <w:r>
        <w:rPr>
          <w:spacing w:val="-3"/>
          <w:w w:val="95"/>
          <w:lang w:eastAsia="zh-CN"/>
        </w:rPr>
        <w:t>工</w:t>
      </w:r>
      <w:r>
        <w:rPr>
          <w:rFonts w:cs="宋体"/>
          <w:spacing w:val="-5"/>
          <w:w w:val="95"/>
          <w:lang w:eastAsia="zh-CN"/>
        </w:rPr>
        <w:t>作</w:t>
      </w:r>
      <w:r>
        <w:rPr>
          <w:rFonts w:cs="宋体"/>
          <w:spacing w:val="-3"/>
          <w:w w:val="95"/>
          <w:lang w:eastAsia="zh-CN"/>
        </w:rPr>
        <w:t>业车辆</w:t>
      </w:r>
      <w:r>
        <w:rPr>
          <w:spacing w:val="-5"/>
          <w:w w:val="95"/>
          <w:lang w:eastAsia="zh-CN"/>
        </w:rPr>
        <w:t>进</w:t>
      </w:r>
      <w:r>
        <w:rPr>
          <w:rFonts w:cs="宋体"/>
          <w:spacing w:val="-3"/>
          <w:w w:val="95"/>
          <w:lang w:eastAsia="zh-CN"/>
        </w:rPr>
        <w:t>入</w:t>
      </w:r>
      <w:r>
        <w:rPr>
          <w:w w:val="95"/>
          <w:lang w:eastAsia="zh-CN"/>
        </w:rPr>
        <w:t>施</w:t>
      </w:r>
      <w:r>
        <w:rPr>
          <w:spacing w:val="-7"/>
          <w:lang w:eastAsia="zh-CN"/>
        </w:rPr>
        <w:t>工</w:t>
      </w:r>
      <w:r>
        <w:rPr>
          <w:rFonts w:cs="宋体"/>
          <w:spacing w:val="-7"/>
          <w:lang w:eastAsia="zh-CN"/>
        </w:rPr>
        <w:t>区域。</w:t>
      </w:r>
    </w:p>
    <w:p w:rsidR="0059461D" w:rsidRDefault="004370C5">
      <w:pPr>
        <w:pStyle w:val="a4"/>
        <w:spacing w:before="38"/>
        <w:ind w:left="533"/>
        <w:rPr>
          <w:lang w:eastAsia="zh-CN"/>
        </w:rPr>
      </w:pPr>
      <w:r>
        <w:rPr>
          <w:rFonts w:ascii="Times New Roman" w:eastAsia="Times New Roman" w:hAnsi="Times New Roman" w:cs="Times New Roman"/>
          <w:spacing w:val="-2"/>
          <w:lang w:eastAsia="zh-CN"/>
        </w:rPr>
        <w:t>9.2.17</w:t>
      </w:r>
      <w:r>
        <w:rPr>
          <w:rFonts w:cs="宋体"/>
          <w:spacing w:val="-7"/>
          <w:lang w:eastAsia="zh-CN"/>
        </w:rPr>
        <w:t>承包</w:t>
      </w:r>
      <w:r>
        <w:rPr>
          <w:spacing w:val="-7"/>
          <w:lang w:eastAsia="zh-CN"/>
        </w:rPr>
        <w:t>人</w:t>
      </w:r>
      <w:r>
        <w:rPr>
          <w:rFonts w:cs="宋体"/>
          <w:spacing w:val="-7"/>
          <w:lang w:eastAsia="zh-CN"/>
        </w:rPr>
        <w:t>原则上不得安排夜间</w:t>
      </w:r>
      <w:r>
        <w:rPr>
          <w:spacing w:val="-7"/>
          <w:lang w:eastAsia="zh-CN"/>
        </w:rPr>
        <w:t>施工，</w:t>
      </w:r>
      <w:r>
        <w:rPr>
          <w:rFonts w:cs="宋体"/>
          <w:spacing w:val="-7"/>
          <w:lang w:eastAsia="zh-CN"/>
        </w:rPr>
        <w:t>确需</w:t>
      </w:r>
      <w:r>
        <w:rPr>
          <w:spacing w:val="-7"/>
          <w:lang w:eastAsia="zh-CN"/>
        </w:rPr>
        <w:t>施工</w:t>
      </w:r>
      <w:r>
        <w:rPr>
          <w:rFonts w:cs="宋体"/>
          <w:spacing w:val="-7"/>
          <w:lang w:eastAsia="zh-CN"/>
        </w:rPr>
        <w:t>的</w:t>
      </w:r>
      <w:r>
        <w:rPr>
          <w:spacing w:val="-7"/>
          <w:lang w:eastAsia="zh-CN"/>
        </w:rPr>
        <w:t>，</w:t>
      </w:r>
      <w:r>
        <w:rPr>
          <w:rFonts w:cs="宋体"/>
          <w:spacing w:val="-7"/>
          <w:lang w:eastAsia="zh-CN"/>
        </w:rPr>
        <w:t>必须</w:t>
      </w:r>
      <w:r>
        <w:rPr>
          <w:spacing w:val="-7"/>
          <w:lang w:eastAsia="zh-CN"/>
        </w:rPr>
        <w:t>制</w:t>
      </w:r>
      <w:r>
        <w:rPr>
          <w:rFonts w:cs="宋体"/>
          <w:spacing w:val="-7"/>
          <w:lang w:eastAsia="zh-CN"/>
        </w:rPr>
        <w:t>定专</w:t>
      </w:r>
      <w:r>
        <w:rPr>
          <w:spacing w:val="-7"/>
          <w:lang w:eastAsia="zh-CN"/>
        </w:rPr>
        <w:t>项</w:t>
      </w:r>
      <w:r>
        <w:rPr>
          <w:rFonts w:cs="宋体"/>
          <w:spacing w:val="-7"/>
          <w:lang w:eastAsia="zh-CN"/>
        </w:rPr>
        <w:t>方案</w:t>
      </w:r>
      <w:r>
        <w:rPr>
          <w:spacing w:val="-7"/>
          <w:lang w:eastAsia="zh-CN"/>
        </w:rPr>
        <w:t>，</w:t>
      </w:r>
      <w:r>
        <w:rPr>
          <w:rFonts w:cs="宋体"/>
          <w:spacing w:val="-7"/>
          <w:lang w:eastAsia="zh-CN"/>
        </w:rPr>
        <w:t>报发包</w:t>
      </w:r>
      <w:r>
        <w:rPr>
          <w:spacing w:val="-7"/>
          <w:lang w:eastAsia="zh-CN"/>
        </w:rPr>
        <w:t>人</w:t>
      </w:r>
      <w:r>
        <w:rPr>
          <w:rFonts w:cs="宋体"/>
          <w:spacing w:val="-7"/>
          <w:lang w:eastAsia="zh-CN"/>
        </w:rPr>
        <w:t>批准。夜间</w:t>
      </w:r>
      <w:r>
        <w:rPr>
          <w:spacing w:val="-7"/>
          <w:lang w:eastAsia="zh-CN"/>
        </w:rPr>
        <w:t>施</w:t>
      </w:r>
    </w:p>
    <w:p w:rsidR="0059461D" w:rsidRDefault="0059461D">
      <w:pPr>
        <w:spacing w:before="4"/>
        <w:rPr>
          <w:rFonts w:ascii="宋体" w:eastAsia="宋体" w:hAnsi="宋体" w:cs="宋体"/>
          <w:sz w:val="14"/>
          <w:szCs w:val="14"/>
          <w:lang w:eastAsia="zh-CN"/>
        </w:rPr>
      </w:pPr>
    </w:p>
    <w:p w:rsidR="0059461D" w:rsidRDefault="004370C5">
      <w:pPr>
        <w:pStyle w:val="a4"/>
        <w:spacing w:before="34" w:line="356" w:lineRule="auto"/>
        <w:ind w:right="291"/>
        <w:rPr>
          <w:rFonts w:cs="宋体"/>
          <w:lang w:eastAsia="zh-CN"/>
        </w:rPr>
      </w:pPr>
      <w:r>
        <w:rPr>
          <w:spacing w:val="-3"/>
          <w:w w:val="95"/>
          <w:lang w:eastAsia="zh-CN"/>
        </w:rPr>
        <w:t>工</w:t>
      </w:r>
      <w:r>
        <w:rPr>
          <w:rFonts w:cs="宋体"/>
          <w:spacing w:val="-3"/>
          <w:w w:val="95"/>
          <w:lang w:eastAsia="zh-CN"/>
        </w:rPr>
        <w:t>时</w:t>
      </w:r>
      <w:r>
        <w:rPr>
          <w:spacing w:val="-45"/>
          <w:w w:val="95"/>
          <w:lang w:eastAsia="zh-CN"/>
        </w:rPr>
        <w:t>，</w:t>
      </w:r>
      <w:r>
        <w:rPr>
          <w:rFonts w:cs="宋体"/>
          <w:spacing w:val="-3"/>
          <w:w w:val="95"/>
          <w:lang w:eastAsia="zh-CN"/>
        </w:rPr>
        <w:t>承包</w:t>
      </w:r>
      <w:r>
        <w:rPr>
          <w:spacing w:val="-5"/>
          <w:w w:val="95"/>
          <w:lang w:eastAsia="zh-CN"/>
        </w:rPr>
        <w:t>人</w:t>
      </w:r>
      <w:r>
        <w:rPr>
          <w:spacing w:val="-3"/>
          <w:w w:val="95"/>
          <w:lang w:eastAsia="zh-CN"/>
        </w:rPr>
        <w:t>项</w:t>
      </w:r>
      <w:r>
        <w:rPr>
          <w:rFonts w:cs="宋体"/>
          <w:spacing w:val="-5"/>
          <w:w w:val="95"/>
          <w:lang w:eastAsia="zh-CN"/>
        </w:rPr>
        <w:t>目</w:t>
      </w:r>
      <w:r>
        <w:rPr>
          <w:rFonts w:cs="宋体"/>
          <w:spacing w:val="-3"/>
          <w:w w:val="95"/>
          <w:lang w:eastAsia="zh-CN"/>
        </w:rPr>
        <w:t>负责</w:t>
      </w:r>
      <w:r>
        <w:rPr>
          <w:spacing w:val="-3"/>
          <w:w w:val="95"/>
          <w:lang w:eastAsia="zh-CN"/>
        </w:rPr>
        <w:t>人</w:t>
      </w:r>
      <w:r>
        <w:rPr>
          <w:rFonts w:cs="宋体"/>
          <w:spacing w:val="-5"/>
          <w:w w:val="95"/>
          <w:lang w:eastAsia="zh-CN"/>
        </w:rPr>
        <w:t>必</w:t>
      </w:r>
      <w:r>
        <w:rPr>
          <w:rFonts w:cs="宋体"/>
          <w:spacing w:val="-3"/>
          <w:w w:val="95"/>
          <w:lang w:eastAsia="zh-CN"/>
        </w:rPr>
        <w:t>须现</w:t>
      </w:r>
      <w:r>
        <w:rPr>
          <w:spacing w:val="-5"/>
          <w:w w:val="95"/>
          <w:lang w:eastAsia="zh-CN"/>
        </w:rPr>
        <w:t>场</w:t>
      </w:r>
      <w:r>
        <w:rPr>
          <w:rFonts w:cs="宋体"/>
          <w:spacing w:val="-3"/>
          <w:w w:val="95"/>
          <w:lang w:eastAsia="zh-CN"/>
        </w:rPr>
        <w:t>带班</w:t>
      </w:r>
      <w:r>
        <w:rPr>
          <w:rFonts w:cs="宋体"/>
          <w:spacing w:val="-5"/>
          <w:w w:val="95"/>
          <w:lang w:eastAsia="zh-CN"/>
        </w:rPr>
        <w:t>作</w:t>
      </w:r>
      <w:r>
        <w:rPr>
          <w:rFonts w:cs="宋体"/>
          <w:spacing w:val="1"/>
          <w:w w:val="95"/>
          <w:lang w:eastAsia="zh-CN"/>
        </w:rPr>
        <w:t>业</w:t>
      </w:r>
      <w:r>
        <w:rPr>
          <w:spacing w:val="-45"/>
          <w:w w:val="95"/>
          <w:lang w:eastAsia="zh-CN"/>
        </w:rPr>
        <w:t>，</w:t>
      </w:r>
      <w:r>
        <w:rPr>
          <w:rFonts w:cs="宋体"/>
          <w:spacing w:val="-3"/>
          <w:w w:val="95"/>
          <w:lang w:eastAsia="zh-CN"/>
        </w:rPr>
        <w:t>并指</w:t>
      </w:r>
      <w:r>
        <w:rPr>
          <w:rFonts w:cs="宋体"/>
          <w:spacing w:val="-5"/>
          <w:w w:val="95"/>
          <w:lang w:eastAsia="zh-CN"/>
        </w:rPr>
        <w:t>定</w:t>
      </w:r>
      <w:r>
        <w:rPr>
          <w:spacing w:val="-5"/>
          <w:w w:val="95"/>
          <w:lang w:eastAsia="zh-CN"/>
        </w:rPr>
        <w:t>工</w:t>
      </w:r>
      <w:r>
        <w:rPr>
          <w:spacing w:val="-3"/>
          <w:w w:val="95"/>
          <w:lang w:eastAsia="zh-CN"/>
        </w:rPr>
        <w:t>程管理人</w:t>
      </w:r>
      <w:r>
        <w:rPr>
          <w:spacing w:val="-5"/>
          <w:w w:val="95"/>
          <w:lang w:eastAsia="zh-CN"/>
        </w:rPr>
        <w:t>员</w:t>
      </w:r>
      <w:r>
        <w:rPr>
          <w:spacing w:val="-3"/>
          <w:w w:val="95"/>
          <w:lang w:eastAsia="zh-CN"/>
        </w:rPr>
        <w:t>和</w:t>
      </w:r>
      <w:r>
        <w:rPr>
          <w:rFonts w:cs="宋体"/>
          <w:spacing w:val="-5"/>
          <w:w w:val="95"/>
          <w:lang w:eastAsia="zh-CN"/>
        </w:rPr>
        <w:t>专</w:t>
      </w:r>
      <w:r>
        <w:rPr>
          <w:rFonts w:cs="宋体"/>
          <w:spacing w:val="-3"/>
          <w:w w:val="95"/>
          <w:lang w:eastAsia="zh-CN"/>
        </w:rPr>
        <w:t>职安全</w:t>
      </w:r>
      <w:r>
        <w:rPr>
          <w:rFonts w:cs="宋体"/>
          <w:spacing w:val="-5"/>
          <w:w w:val="95"/>
          <w:lang w:eastAsia="zh-CN"/>
        </w:rPr>
        <w:t>生</w:t>
      </w:r>
      <w:r>
        <w:rPr>
          <w:rFonts w:cs="宋体"/>
          <w:spacing w:val="-3"/>
          <w:w w:val="95"/>
          <w:lang w:eastAsia="zh-CN"/>
        </w:rPr>
        <w:t>产</w:t>
      </w:r>
      <w:r>
        <w:rPr>
          <w:spacing w:val="-3"/>
          <w:w w:val="95"/>
          <w:lang w:eastAsia="zh-CN"/>
        </w:rPr>
        <w:t>管</w:t>
      </w:r>
      <w:r>
        <w:rPr>
          <w:spacing w:val="-5"/>
          <w:w w:val="95"/>
          <w:lang w:eastAsia="zh-CN"/>
        </w:rPr>
        <w:t>理</w:t>
      </w:r>
      <w:r>
        <w:rPr>
          <w:spacing w:val="-3"/>
          <w:w w:val="95"/>
          <w:lang w:eastAsia="zh-CN"/>
        </w:rPr>
        <w:t>人员</w:t>
      </w:r>
      <w:r>
        <w:rPr>
          <w:rFonts w:cs="宋体"/>
          <w:spacing w:val="-5"/>
          <w:w w:val="95"/>
          <w:lang w:eastAsia="zh-CN"/>
        </w:rPr>
        <w:t>监</w:t>
      </w:r>
      <w:r>
        <w:rPr>
          <w:rFonts w:cs="宋体"/>
          <w:spacing w:val="-3"/>
          <w:w w:val="95"/>
          <w:lang w:eastAsia="zh-CN"/>
        </w:rPr>
        <w:t>督现</w:t>
      </w:r>
      <w:r>
        <w:rPr>
          <w:spacing w:val="-3"/>
          <w:w w:val="95"/>
          <w:lang w:eastAsia="zh-CN"/>
        </w:rPr>
        <w:t>场施</w:t>
      </w:r>
      <w:r>
        <w:rPr>
          <w:spacing w:val="-2"/>
          <w:lang w:eastAsia="zh-CN"/>
        </w:rPr>
        <w:t>工</w:t>
      </w:r>
      <w:r>
        <w:rPr>
          <w:rFonts w:cs="宋体"/>
          <w:spacing w:val="-2"/>
          <w:lang w:eastAsia="zh-CN"/>
        </w:rPr>
        <w:t>。</w:t>
      </w:r>
    </w:p>
    <w:p w:rsidR="0059461D" w:rsidRDefault="004370C5">
      <w:pPr>
        <w:pStyle w:val="a4"/>
        <w:spacing w:before="33" w:line="336" w:lineRule="auto"/>
        <w:ind w:right="207" w:firstLine="412"/>
        <w:jc w:val="both"/>
        <w:rPr>
          <w:rFonts w:cs="宋体"/>
          <w:lang w:eastAsia="zh-CN"/>
        </w:rPr>
      </w:pPr>
      <w:r>
        <w:rPr>
          <w:rFonts w:ascii="Times New Roman" w:eastAsia="Times New Roman" w:hAnsi="Times New Roman" w:cs="Times New Roman"/>
          <w:spacing w:val="-2"/>
          <w:lang w:eastAsia="zh-CN"/>
        </w:rPr>
        <w:t>9.2.18</w:t>
      </w:r>
      <w:r>
        <w:rPr>
          <w:rFonts w:cs="宋体"/>
          <w:lang w:eastAsia="zh-CN"/>
        </w:rPr>
        <w:t>承包</w:t>
      </w:r>
      <w:r>
        <w:rPr>
          <w:lang w:eastAsia="zh-CN"/>
        </w:rPr>
        <w:t>人</w:t>
      </w:r>
      <w:r>
        <w:rPr>
          <w:rFonts w:cs="宋体"/>
          <w:lang w:eastAsia="zh-CN"/>
        </w:rPr>
        <w:t>应按</w:t>
      </w:r>
      <w:r>
        <w:rPr>
          <w:lang w:eastAsia="zh-CN"/>
        </w:rPr>
        <w:t>照《</w:t>
      </w:r>
      <w:r>
        <w:rPr>
          <w:rFonts w:cs="宋体"/>
          <w:lang w:eastAsia="zh-CN"/>
        </w:rPr>
        <w:t>交通运输部应急</w:t>
      </w:r>
      <w:r>
        <w:rPr>
          <w:lang w:eastAsia="zh-CN"/>
        </w:rPr>
        <w:t>管理</w:t>
      </w:r>
      <w:r>
        <w:rPr>
          <w:rFonts w:cs="宋体"/>
          <w:lang w:eastAsia="zh-CN"/>
        </w:rPr>
        <w:t>部关于发布</w:t>
      </w:r>
      <w:r>
        <w:rPr>
          <w:rFonts w:ascii="Times New Roman" w:eastAsia="Times New Roman" w:hAnsi="Times New Roman" w:cs="Times New Roman"/>
          <w:lang w:eastAsia="zh-CN"/>
        </w:rPr>
        <w:t>&lt;</w:t>
      </w:r>
      <w:r>
        <w:rPr>
          <w:lang w:eastAsia="zh-CN"/>
        </w:rPr>
        <w:t>公路</w:t>
      </w:r>
      <w:r>
        <w:rPr>
          <w:rFonts w:cs="宋体"/>
          <w:lang w:eastAsia="zh-CN"/>
        </w:rPr>
        <w:t>水运</w:t>
      </w:r>
      <w:r>
        <w:rPr>
          <w:lang w:eastAsia="zh-CN"/>
        </w:rPr>
        <w:t>工程</w:t>
      </w:r>
      <w:r>
        <w:rPr>
          <w:rFonts w:cs="宋体"/>
          <w:lang w:eastAsia="zh-CN"/>
        </w:rPr>
        <w:t>淘汰危及生产安全</w:t>
      </w:r>
      <w:r>
        <w:rPr>
          <w:lang w:eastAsia="zh-CN"/>
        </w:rPr>
        <w:t>施工工</w:t>
      </w:r>
      <w:r>
        <w:rPr>
          <w:rFonts w:cs="宋体"/>
          <w:spacing w:val="-1"/>
          <w:w w:val="95"/>
          <w:lang w:eastAsia="zh-CN"/>
        </w:rPr>
        <w:t>艺、设备</w:t>
      </w:r>
      <w:r>
        <w:rPr>
          <w:spacing w:val="-1"/>
          <w:w w:val="95"/>
          <w:lang w:eastAsia="zh-CN"/>
        </w:rPr>
        <w:t>和</w:t>
      </w:r>
      <w:r>
        <w:rPr>
          <w:rFonts w:cs="宋体"/>
          <w:spacing w:val="-1"/>
          <w:w w:val="95"/>
          <w:lang w:eastAsia="zh-CN"/>
        </w:rPr>
        <w:t>材料目录</w:t>
      </w:r>
      <w:r>
        <w:rPr>
          <w:rFonts w:ascii="Times New Roman" w:eastAsia="Times New Roman" w:hAnsi="Times New Roman" w:cs="Times New Roman"/>
          <w:spacing w:val="-1"/>
          <w:w w:val="95"/>
          <w:lang w:eastAsia="zh-CN"/>
        </w:rPr>
        <w:t>&gt;</w:t>
      </w:r>
      <w:r>
        <w:rPr>
          <w:rFonts w:cs="宋体"/>
          <w:spacing w:val="-1"/>
          <w:w w:val="95"/>
          <w:lang w:eastAsia="zh-CN"/>
        </w:rPr>
        <w:t>的</w:t>
      </w:r>
      <w:r>
        <w:rPr>
          <w:spacing w:val="-1"/>
          <w:w w:val="95"/>
          <w:lang w:eastAsia="zh-CN"/>
        </w:rPr>
        <w:t>公</w:t>
      </w:r>
      <w:r>
        <w:rPr>
          <w:rFonts w:cs="宋体"/>
          <w:spacing w:val="-1"/>
          <w:w w:val="95"/>
          <w:lang w:eastAsia="zh-CN"/>
        </w:rPr>
        <w:t>告》、</w:t>
      </w:r>
      <w:r>
        <w:rPr>
          <w:spacing w:val="-1"/>
          <w:w w:val="95"/>
          <w:lang w:eastAsia="zh-CN"/>
        </w:rPr>
        <w:t>《</w:t>
      </w:r>
      <w:r>
        <w:rPr>
          <w:rFonts w:cs="宋体"/>
          <w:spacing w:val="-1"/>
          <w:w w:val="95"/>
          <w:lang w:eastAsia="zh-CN"/>
        </w:rPr>
        <w:t>浙</w:t>
      </w:r>
      <w:r>
        <w:rPr>
          <w:spacing w:val="-1"/>
          <w:w w:val="95"/>
          <w:lang w:eastAsia="zh-CN"/>
        </w:rPr>
        <w:t>江省</w:t>
      </w:r>
      <w:r>
        <w:rPr>
          <w:rFonts w:cs="宋体"/>
          <w:spacing w:val="-1"/>
          <w:w w:val="95"/>
          <w:lang w:eastAsia="zh-CN"/>
        </w:rPr>
        <w:t>交通运输厅关于发布</w:t>
      </w:r>
      <w:r>
        <w:rPr>
          <w:rFonts w:ascii="Times New Roman" w:eastAsia="Times New Roman" w:hAnsi="Times New Roman" w:cs="Times New Roman"/>
          <w:spacing w:val="-1"/>
          <w:w w:val="95"/>
          <w:lang w:eastAsia="zh-CN"/>
        </w:rPr>
        <w:t>&lt;</w:t>
      </w:r>
      <w:r>
        <w:rPr>
          <w:rFonts w:cs="宋体"/>
          <w:spacing w:val="-1"/>
          <w:w w:val="95"/>
          <w:lang w:eastAsia="zh-CN"/>
        </w:rPr>
        <w:t>浙</w:t>
      </w:r>
      <w:r>
        <w:rPr>
          <w:spacing w:val="-1"/>
          <w:w w:val="95"/>
          <w:lang w:eastAsia="zh-CN"/>
        </w:rPr>
        <w:t>江省公路</w:t>
      </w:r>
      <w:r>
        <w:rPr>
          <w:rFonts w:cs="宋体"/>
          <w:spacing w:val="-1"/>
          <w:w w:val="95"/>
          <w:lang w:eastAsia="zh-CN"/>
        </w:rPr>
        <w:t>水运</w:t>
      </w:r>
      <w:r>
        <w:rPr>
          <w:spacing w:val="-1"/>
          <w:w w:val="95"/>
          <w:lang w:eastAsia="zh-CN"/>
        </w:rPr>
        <w:t>工程</w:t>
      </w:r>
      <w:r>
        <w:rPr>
          <w:rFonts w:cs="宋体"/>
          <w:spacing w:val="-1"/>
          <w:w w:val="95"/>
          <w:lang w:eastAsia="zh-CN"/>
        </w:rPr>
        <w:t>落后</w:t>
      </w:r>
      <w:r>
        <w:rPr>
          <w:spacing w:val="-1"/>
          <w:w w:val="95"/>
          <w:lang w:eastAsia="zh-CN"/>
        </w:rPr>
        <w:t>施工工</w:t>
      </w:r>
      <w:r>
        <w:rPr>
          <w:rFonts w:cs="宋体"/>
          <w:spacing w:val="-1"/>
          <w:w w:val="95"/>
          <w:lang w:eastAsia="zh-CN"/>
        </w:rPr>
        <w:t>艺、</w:t>
      </w:r>
      <w:r>
        <w:rPr>
          <w:rFonts w:cs="宋体"/>
          <w:spacing w:val="-5"/>
          <w:lang w:eastAsia="zh-CN"/>
        </w:rPr>
        <w:t>设备</w:t>
      </w:r>
      <w:r>
        <w:rPr>
          <w:spacing w:val="-5"/>
          <w:lang w:eastAsia="zh-CN"/>
        </w:rPr>
        <w:t>和</w:t>
      </w:r>
      <w:r>
        <w:rPr>
          <w:rFonts w:cs="宋体"/>
          <w:spacing w:val="-5"/>
          <w:lang w:eastAsia="zh-CN"/>
        </w:rPr>
        <w:t>材料的淘汰目录（第</w:t>
      </w:r>
      <w:r>
        <w:rPr>
          <w:spacing w:val="-5"/>
          <w:lang w:eastAsia="zh-CN"/>
        </w:rPr>
        <w:t>一</w:t>
      </w:r>
      <w:r>
        <w:rPr>
          <w:rFonts w:cs="宋体"/>
          <w:spacing w:val="-5"/>
          <w:lang w:eastAsia="zh-CN"/>
        </w:rPr>
        <w:t>批）</w:t>
      </w:r>
      <w:r>
        <w:rPr>
          <w:rFonts w:ascii="Times New Roman" w:eastAsia="Times New Roman" w:hAnsi="Times New Roman" w:cs="Times New Roman"/>
          <w:spacing w:val="-5"/>
          <w:lang w:eastAsia="zh-CN"/>
        </w:rPr>
        <w:t>&gt;</w:t>
      </w:r>
      <w:r>
        <w:rPr>
          <w:rFonts w:cs="宋体"/>
          <w:spacing w:val="-5"/>
          <w:lang w:eastAsia="zh-CN"/>
        </w:rPr>
        <w:t>的通知》等</w:t>
      </w:r>
      <w:r>
        <w:rPr>
          <w:spacing w:val="-5"/>
          <w:lang w:eastAsia="zh-CN"/>
        </w:rPr>
        <w:t>规</w:t>
      </w:r>
      <w:r>
        <w:rPr>
          <w:rFonts w:cs="宋体"/>
          <w:spacing w:val="-5"/>
          <w:lang w:eastAsia="zh-CN"/>
        </w:rPr>
        <w:t>定</w:t>
      </w:r>
      <w:r>
        <w:rPr>
          <w:spacing w:val="-5"/>
          <w:lang w:eastAsia="zh-CN"/>
        </w:rPr>
        <w:t>，</w:t>
      </w:r>
      <w:r>
        <w:rPr>
          <w:rFonts w:cs="宋体"/>
          <w:spacing w:val="-5"/>
          <w:lang w:eastAsia="zh-CN"/>
        </w:rPr>
        <w:t>严格淘汰危及生产安全</w:t>
      </w:r>
      <w:r>
        <w:rPr>
          <w:spacing w:val="-5"/>
          <w:lang w:eastAsia="zh-CN"/>
        </w:rPr>
        <w:t>和</w:t>
      </w:r>
      <w:r>
        <w:rPr>
          <w:rFonts w:cs="宋体"/>
          <w:spacing w:val="-5"/>
          <w:lang w:eastAsia="zh-CN"/>
        </w:rPr>
        <w:t>落后的</w:t>
      </w:r>
      <w:r>
        <w:rPr>
          <w:spacing w:val="-5"/>
          <w:lang w:eastAsia="zh-CN"/>
        </w:rPr>
        <w:t>施工工</w:t>
      </w:r>
      <w:r>
        <w:rPr>
          <w:rFonts w:cs="宋体"/>
          <w:spacing w:val="-5"/>
          <w:lang w:eastAsia="zh-CN"/>
        </w:rPr>
        <w:t>艺、设备</w:t>
      </w:r>
      <w:r>
        <w:rPr>
          <w:spacing w:val="-5"/>
          <w:lang w:eastAsia="zh-CN"/>
        </w:rPr>
        <w:t>和</w:t>
      </w:r>
      <w:r>
        <w:rPr>
          <w:rFonts w:cs="宋体"/>
          <w:spacing w:val="-5"/>
          <w:lang w:eastAsia="zh-CN"/>
        </w:rPr>
        <w:t>材料。</w:t>
      </w:r>
    </w:p>
    <w:p w:rsidR="0059461D" w:rsidRDefault="004370C5">
      <w:pPr>
        <w:pStyle w:val="a4"/>
        <w:spacing w:before="50"/>
        <w:ind w:left="533"/>
        <w:rPr>
          <w:rFonts w:cs="宋体"/>
          <w:lang w:eastAsia="zh-CN"/>
        </w:rPr>
      </w:pPr>
      <w:r>
        <w:rPr>
          <w:rFonts w:ascii="Times New Roman" w:eastAsia="Times New Roman" w:hAnsi="Times New Roman" w:cs="Times New Roman"/>
          <w:spacing w:val="-2"/>
          <w:w w:val="95"/>
          <w:lang w:eastAsia="zh-CN"/>
        </w:rPr>
        <w:t>9.2.1</w:t>
      </w:r>
      <w:r>
        <w:rPr>
          <w:rFonts w:ascii="Times New Roman" w:eastAsia="Times New Roman" w:hAnsi="Times New Roman" w:cs="Times New Roman"/>
          <w:w w:val="95"/>
          <w:lang w:eastAsia="zh-CN"/>
        </w:rPr>
        <w:t>9   E</w:t>
      </w:r>
      <w:r>
        <w:rPr>
          <w:rFonts w:ascii="Times New Roman" w:eastAsia="Times New Roman" w:hAnsi="Times New Roman" w:cs="Times New Roman"/>
          <w:spacing w:val="-1"/>
          <w:w w:val="95"/>
          <w:lang w:eastAsia="zh-CN"/>
        </w:rPr>
        <w:t>P</w:t>
      </w:r>
      <w:r>
        <w:rPr>
          <w:rFonts w:ascii="Times New Roman" w:eastAsia="Times New Roman" w:hAnsi="Times New Roman" w:cs="Times New Roman"/>
          <w:w w:val="95"/>
          <w:lang w:eastAsia="zh-CN"/>
        </w:rPr>
        <w:t xml:space="preserve">C  </w:t>
      </w:r>
      <w:r>
        <w:rPr>
          <w:rFonts w:cs="宋体"/>
          <w:spacing w:val="-3"/>
          <w:w w:val="95"/>
          <w:lang w:eastAsia="zh-CN"/>
        </w:rPr>
        <w:t>总承</w:t>
      </w:r>
      <w:r>
        <w:rPr>
          <w:rFonts w:cs="宋体"/>
          <w:spacing w:val="-5"/>
          <w:w w:val="95"/>
          <w:lang w:eastAsia="zh-CN"/>
        </w:rPr>
        <w:t>包</w:t>
      </w:r>
      <w:r>
        <w:rPr>
          <w:spacing w:val="-3"/>
          <w:w w:val="95"/>
          <w:lang w:eastAsia="zh-CN"/>
        </w:rPr>
        <w:t>和</w:t>
      </w:r>
      <w:r>
        <w:rPr>
          <w:rFonts w:cs="宋体"/>
          <w:spacing w:val="-5"/>
          <w:w w:val="95"/>
          <w:lang w:eastAsia="zh-CN"/>
        </w:rPr>
        <w:t>联</w:t>
      </w:r>
      <w:r>
        <w:rPr>
          <w:rFonts w:cs="宋体"/>
          <w:spacing w:val="-3"/>
          <w:w w:val="95"/>
          <w:lang w:eastAsia="zh-CN"/>
        </w:rPr>
        <w:t>合体牵头</w:t>
      </w:r>
      <w:r>
        <w:rPr>
          <w:rFonts w:cs="宋体"/>
          <w:spacing w:val="-5"/>
          <w:w w:val="95"/>
          <w:lang w:eastAsia="zh-CN"/>
        </w:rPr>
        <w:t>单</w:t>
      </w:r>
      <w:r>
        <w:rPr>
          <w:rFonts w:cs="宋体"/>
          <w:spacing w:val="-3"/>
          <w:w w:val="95"/>
          <w:lang w:eastAsia="zh-CN"/>
        </w:rPr>
        <w:t>位对</w:t>
      </w:r>
      <w:r>
        <w:rPr>
          <w:spacing w:val="-3"/>
          <w:w w:val="95"/>
          <w:lang w:eastAsia="zh-CN"/>
        </w:rPr>
        <w:t>施</w:t>
      </w:r>
      <w:r>
        <w:rPr>
          <w:spacing w:val="-5"/>
          <w:w w:val="95"/>
          <w:lang w:eastAsia="zh-CN"/>
        </w:rPr>
        <w:t>工</w:t>
      </w:r>
      <w:r>
        <w:rPr>
          <w:rFonts w:cs="宋体"/>
          <w:spacing w:val="-3"/>
          <w:w w:val="95"/>
          <w:lang w:eastAsia="zh-CN"/>
        </w:rPr>
        <w:t>安全</w:t>
      </w:r>
      <w:r>
        <w:rPr>
          <w:rFonts w:cs="宋体"/>
          <w:spacing w:val="-5"/>
          <w:w w:val="95"/>
          <w:lang w:eastAsia="zh-CN"/>
        </w:rPr>
        <w:t>生</w:t>
      </w:r>
      <w:r>
        <w:rPr>
          <w:rFonts w:cs="宋体"/>
          <w:spacing w:val="-3"/>
          <w:w w:val="95"/>
          <w:lang w:eastAsia="zh-CN"/>
        </w:rPr>
        <w:t>产负总</w:t>
      </w:r>
      <w:r>
        <w:rPr>
          <w:rFonts w:cs="宋体"/>
          <w:spacing w:val="3"/>
          <w:w w:val="95"/>
          <w:lang w:eastAsia="zh-CN"/>
        </w:rPr>
        <w:t>责</w:t>
      </w:r>
      <w:r>
        <w:rPr>
          <w:spacing w:val="-28"/>
          <w:w w:val="95"/>
          <w:lang w:eastAsia="zh-CN"/>
        </w:rPr>
        <w:t>，</w:t>
      </w:r>
      <w:r>
        <w:rPr>
          <w:rFonts w:cs="宋体"/>
          <w:spacing w:val="-3"/>
          <w:w w:val="95"/>
          <w:lang w:eastAsia="zh-CN"/>
        </w:rPr>
        <w:t>必须设</w:t>
      </w:r>
      <w:r>
        <w:rPr>
          <w:rFonts w:cs="宋体"/>
          <w:spacing w:val="-5"/>
          <w:w w:val="95"/>
          <w:lang w:eastAsia="zh-CN"/>
        </w:rPr>
        <w:t>立</w:t>
      </w:r>
      <w:r>
        <w:rPr>
          <w:spacing w:val="-5"/>
          <w:w w:val="95"/>
          <w:lang w:eastAsia="zh-CN"/>
        </w:rPr>
        <w:t>项</w:t>
      </w:r>
      <w:r>
        <w:rPr>
          <w:rFonts w:cs="宋体"/>
          <w:spacing w:val="-3"/>
          <w:w w:val="95"/>
          <w:lang w:eastAsia="zh-CN"/>
        </w:rPr>
        <w:t>目安全生产</w:t>
      </w:r>
      <w:r>
        <w:rPr>
          <w:spacing w:val="-5"/>
          <w:w w:val="95"/>
          <w:lang w:eastAsia="zh-CN"/>
        </w:rPr>
        <w:t>管</w:t>
      </w:r>
      <w:r>
        <w:rPr>
          <w:spacing w:val="-3"/>
          <w:w w:val="95"/>
          <w:lang w:eastAsia="zh-CN"/>
        </w:rPr>
        <w:t>理</w:t>
      </w:r>
      <w:r>
        <w:rPr>
          <w:rFonts w:cs="宋体"/>
          <w:spacing w:val="-3"/>
          <w:w w:val="95"/>
          <w:lang w:eastAsia="zh-CN"/>
        </w:rPr>
        <w:t>机</w:t>
      </w:r>
      <w:r>
        <w:rPr>
          <w:rFonts w:cs="宋体"/>
          <w:w w:val="95"/>
          <w:lang w:eastAsia="zh-CN"/>
        </w:rPr>
        <w:t>构</w:t>
      </w:r>
      <w:r>
        <w:rPr>
          <w:spacing w:val="-26"/>
          <w:w w:val="95"/>
          <w:lang w:eastAsia="zh-CN"/>
        </w:rPr>
        <w:t>，</w:t>
      </w:r>
      <w:r>
        <w:rPr>
          <w:rFonts w:cs="宋体"/>
          <w:w w:val="95"/>
          <w:lang w:eastAsia="zh-CN"/>
        </w:rPr>
        <w:t>与</w:t>
      </w:r>
    </w:p>
    <w:p w:rsidR="0059461D" w:rsidRDefault="004370C5">
      <w:pPr>
        <w:pStyle w:val="a4"/>
        <w:rPr>
          <w:rFonts w:cs="宋体"/>
          <w:lang w:eastAsia="zh-CN"/>
        </w:rPr>
      </w:pPr>
      <w:r>
        <w:rPr>
          <w:spacing w:val="-5"/>
          <w:lang w:eastAsia="zh-CN"/>
        </w:rPr>
        <w:t>成员</w:t>
      </w:r>
      <w:r>
        <w:rPr>
          <w:rFonts w:cs="宋体"/>
          <w:spacing w:val="-5"/>
          <w:lang w:eastAsia="zh-CN"/>
        </w:rPr>
        <w:t>单位签订安全生产专</w:t>
      </w:r>
      <w:r>
        <w:rPr>
          <w:spacing w:val="-5"/>
          <w:lang w:eastAsia="zh-CN"/>
        </w:rPr>
        <w:t>项</w:t>
      </w:r>
      <w:r>
        <w:rPr>
          <w:rFonts w:cs="宋体"/>
          <w:spacing w:val="-5"/>
          <w:lang w:eastAsia="zh-CN"/>
        </w:rPr>
        <w:t>协议</w:t>
      </w:r>
      <w:r>
        <w:rPr>
          <w:spacing w:val="-5"/>
          <w:lang w:eastAsia="zh-CN"/>
        </w:rPr>
        <w:t>，</w:t>
      </w:r>
      <w:r>
        <w:rPr>
          <w:rFonts w:cs="宋体"/>
          <w:spacing w:val="-5"/>
          <w:lang w:eastAsia="zh-CN"/>
        </w:rPr>
        <w:t>明确安全生产</w:t>
      </w:r>
      <w:r>
        <w:rPr>
          <w:spacing w:val="-5"/>
          <w:lang w:eastAsia="zh-CN"/>
        </w:rPr>
        <w:t>工</w:t>
      </w:r>
      <w:r>
        <w:rPr>
          <w:rFonts w:cs="宋体"/>
          <w:spacing w:val="-5"/>
          <w:lang w:eastAsia="zh-CN"/>
        </w:rPr>
        <w:t>作</w:t>
      </w:r>
      <w:r>
        <w:rPr>
          <w:spacing w:val="-5"/>
          <w:lang w:eastAsia="zh-CN"/>
        </w:rPr>
        <w:t>和管</w:t>
      </w:r>
      <w:r>
        <w:rPr>
          <w:rFonts w:cs="宋体"/>
          <w:spacing w:val="-5"/>
          <w:lang w:eastAsia="zh-CN"/>
        </w:rPr>
        <w:t>控要求。</w:t>
      </w:r>
    </w:p>
    <w:p w:rsidR="0059461D" w:rsidRDefault="004370C5">
      <w:pPr>
        <w:pStyle w:val="a4"/>
        <w:tabs>
          <w:tab w:val="left" w:pos="593"/>
        </w:tabs>
        <w:spacing w:before="133" w:line="336" w:lineRule="auto"/>
        <w:ind w:right="4515" w:firstLine="420"/>
        <w:rPr>
          <w:rFonts w:cs="宋体"/>
          <w:lang w:eastAsia="zh-CN"/>
        </w:rPr>
      </w:pPr>
      <w:r>
        <w:rPr>
          <w:rFonts w:cs="宋体"/>
          <w:lang w:eastAsia="zh-CN"/>
        </w:rPr>
        <w:t>违反本款</w:t>
      </w:r>
      <w:r>
        <w:rPr>
          <w:lang w:eastAsia="zh-CN"/>
        </w:rPr>
        <w:t>规</w:t>
      </w:r>
      <w:r>
        <w:rPr>
          <w:rFonts w:cs="宋体"/>
          <w:lang w:eastAsia="zh-CN"/>
        </w:rPr>
        <w:t>定</w:t>
      </w:r>
      <w:r>
        <w:rPr>
          <w:lang w:eastAsia="zh-CN"/>
        </w:rPr>
        <w:t>，</w:t>
      </w:r>
      <w:r>
        <w:rPr>
          <w:rFonts w:cs="宋体"/>
          <w:lang w:eastAsia="zh-CN"/>
        </w:rPr>
        <w:t>则按第</w:t>
      </w:r>
      <w:r>
        <w:rPr>
          <w:rFonts w:ascii="Times New Roman" w:eastAsia="Times New Roman" w:hAnsi="Times New Roman" w:cs="Times New Roman"/>
          <w:spacing w:val="1"/>
          <w:lang w:eastAsia="zh-CN"/>
        </w:rPr>
        <w:t>22.1</w:t>
      </w:r>
      <w:r>
        <w:rPr>
          <w:rFonts w:cs="宋体"/>
          <w:lang w:eastAsia="zh-CN"/>
        </w:rPr>
        <w:t>款承包</w:t>
      </w:r>
      <w:r>
        <w:rPr>
          <w:lang w:eastAsia="zh-CN"/>
        </w:rPr>
        <w:t>人</w:t>
      </w:r>
      <w:r>
        <w:rPr>
          <w:rFonts w:cs="宋体"/>
          <w:lang w:eastAsia="zh-CN"/>
        </w:rPr>
        <w:t>违约处</w:t>
      </w:r>
      <w:r>
        <w:rPr>
          <w:lang w:eastAsia="zh-CN"/>
        </w:rPr>
        <w:t>理</w:t>
      </w:r>
      <w:r>
        <w:rPr>
          <w:rFonts w:cs="宋体"/>
          <w:lang w:eastAsia="zh-CN"/>
        </w:rPr>
        <w:t>。</w:t>
      </w:r>
      <w:r>
        <w:rPr>
          <w:rFonts w:ascii="Times New Roman" w:eastAsia="Times New Roman" w:hAnsi="Times New Roman" w:cs="Times New Roman"/>
          <w:w w:val="95"/>
          <w:lang w:eastAsia="zh-CN"/>
        </w:rPr>
        <w:lastRenderedPageBreak/>
        <w:t>9.4</w:t>
      </w:r>
      <w:r>
        <w:rPr>
          <w:rFonts w:ascii="Times New Roman" w:eastAsia="Times New Roman" w:hAnsi="Times New Roman" w:cs="Times New Roman"/>
          <w:w w:val="95"/>
          <w:lang w:eastAsia="zh-CN"/>
        </w:rPr>
        <w:tab/>
      </w:r>
      <w:r>
        <w:rPr>
          <w:rFonts w:cs="宋体"/>
          <w:lang w:eastAsia="zh-CN"/>
        </w:rPr>
        <w:t>环境保护</w:t>
      </w:r>
    </w:p>
    <w:p w:rsidR="0059461D" w:rsidRDefault="004370C5">
      <w:pPr>
        <w:pStyle w:val="a4"/>
        <w:spacing w:before="23"/>
        <w:ind w:left="540"/>
        <w:rPr>
          <w:lang w:eastAsia="zh-CN"/>
        </w:rPr>
      </w:pPr>
      <w:r>
        <w:rPr>
          <w:rFonts w:cs="宋体"/>
          <w:lang w:eastAsia="zh-CN"/>
        </w:rPr>
        <w:t>本款补充第</w:t>
      </w:r>
      <w:r>
        <w:rPr>
          <w:rFonts w:ascii="Times New Roman" w:eastAsia="Times New Roman" w:hAnsi="Times New Roman" w:cs="Times New Roman"/>
          <w:lang w:eastAsia="zh-CN"/>
        </w:rPr>
        <w:t>9.4.12</w:t>
      </w:r>
      <w:r>
        <w:rPr>
          <w:lang w:eastAsia="zh-CN"/>
        </w:rPr>
        <w:t>项：</w:t>
      </w:r>
    </w:p>
    <w:p w:rsidR="0059461D" w:rsidRDefault="004370C5">
      <w:pPr>
        <w:pStyle w:val="a4"/>
        <w:spacing w:line="347" w:lineRule="auto"/>
        <w:ind w:right="214" w:firstLine="420"/>
        <w:jc w:val="both"/>
        <w:rPr>
          <w:rFonts w:cs="宋体"/>
          <w:lang w:eastAsia="zh-CN"/>
        </w:rPr>
      </w:pPr>
      <w:r>
        <w:rPr>
          <w:rFonts w:ascii="Times New Roman" w:eastAsia="Times New Roman" w:hAnsi="Times New Roman" w:cs="Times New Roman"/>
          <w:w w:val="95"/>
          <w:lang w:eastAsia="zh-CN"/>
        </w:rPr>
        <w:t>9.4.12</w:t>
      </w:r>
      <w:r>
        <w:rPr>
          <w:rFonts w:cs="宋体"/>
          <w:w w:val="95"/>
          <w:lang w:eastAsia="zh-CN"/>
        </w:rPr>
        <w:t>承包</w:t>
      </w:r>
      <w:r>
        <w:rPr>
          <w:w w:val="95"/>
          <w:lang w:eastAsia="zh-CN"/>
        </w:rPr>
        <w:t>人</w:t>
      </w:r>
      <w:r>
        <w:rPr>
          <w:rFonts w:cs="宋体"/>
          <w:w w:val="95"/>
          <w:lang w:eastAsia="zh-CN"/>
        </w:rPr>
        <w:t>在</w:t>
      </w:r>
      <w:r>
        <w:rPr>
          <w:w w:val="95"/>
          <w:lang w:eastAsia="zh-CN"/>
        </w:rPr>
        <w:t>施工中</w:t>
      </w:r>
      <w:r>
        <w:rPr>
          <w:rFonts w:cs="宋体"/>
          <w:w w:val="95"/>
          <w:lang w:eastAsia="zh-CN"/>
        </w:rPr>
        <w:t>应当贯彻</w:t>
      </w:r>
      <w:r>
        <w:rPr>
          <w:rFonts w:ascii="Times New Roman" w:eastAsia="Times New Roman" w:hAnsi="Times New Roman" w:cs="Times New Roman"/>
          <w:w w:val="95"/>
          <w:lang w:eastAsia="zh-CN"/>
        </w:rPr>
        <w:t>“</w:t>
      </w:r>
      <w:r>
        <w:rPr>
          <w:rFonts w:cs="宋体"/>
          <w:w w:val="95"/>
          <w:lang w:eastAsia="zh-CN"/>
        </w:rPr>
        <w:t>不破坏就是最大的保护</w:t>
      </w:r>
      <w:r>
        <w:rPr>
          <w:rFonts w:ascii="Times New Roman" w:eastAsia="Times New Roman" w:hAnsi="Times New Roman" w:cs="Times New Roman"/>
          <w:w w:val="95"/>
          <w:lang w:eastAsia="zh-CN"/>
        </w:rPr>
        <w:t>”</w:t>
      </w:r>
      <w:r>
        <w:rPr>
          <w:rFonts w:cs="宋体"/>
          <w:w w:val="95"/>
          <w:lang w:eastAsia="zh-CN"/>
        </w:rPr>
        <w:t>思想</w:t>
      </w:r>
      <w:r>
        <w:rPr>
          <w:w w:val="95"/>
          <w:lang w:eastAsia="zh-CN"/>
        </w:rPr>
        <w:t>，</w:t>
      </w:r>
      <w:r>
        <w:rPr>
          <w:rFonts w:cs="宋体"/>
          <w:w w:val="95"/>
          <w:lang w:eastAsia="zh-CN"/>
        </w:rPr>
        <w:t>尊重自然植被地貌</w:t>
      </w:r>
      <w:r>
        <w:rPr>
          <w:w w:val="95"/>
          <w:lang w:eastAsia="zh-CN"/>
        </w:rPr>
        <w:t>，</w:t>
      </w:r>
      <w:r>
        <w:rPr>
          <w:rFonts w:cs="宋体"/>
          <w:w w:val="95"/>
          <w:lang w:eastAsia="zh-CN"/>
        </w:rPr>
        <w:t>原则上不准</w:t>
      </w:r>
      <w:r>
        <w:rPr>
          <w:rFonts w:cs="宋体"/>
          <w:spacing w:val="-1"/>
          <w:w w:val="95"/>
          <w:lang w:eastAsia="zh-CN"/>
        </w:rPr>
        <w:t>在</w:t>
      </w:r>
      <w:r>
        <w:rPr>
          <w:spacing w:val="-1"/>
          <w:w w:val="95"/>
          <w:lang w:eastAsia="zh-CN"/>
        </w:rPr>
        <w:t>主</w:t>
      </w:r>
      <w:r>
        <w:rPr>
          <w:rFonts w:cs="宋体"/>
          <w:spacing w:val="-1"/>
          <w:w w:val="95"/>
          <w:lang w:eastAsia="zh-CN"/>
        </w:rPr>
        <w:t>线视线</w:t>
      </w:r>
      <w:r>
        <w:rPr>
          <w:spacing w:val="-1"/>
          <w:w w:val="95"/>
          <w:lang w:eastAsia="zh-CN"/>
        </w:rPr>
        <w:t>范</w:t>
      </w:r>
      <w:r>
        <w:rPr>
          <w:rFonts w:cs="宋体"/>
          <w:spacing w:val="-1"/>
          <w:w w:val="95"/>
          <w:lang w:eastAsia="zh-CN"/>
        </w:rPr>
        <w:t>围内设置借土</w:t>
      </w:r>
      <w:r>
        <w:rPr>
          <w:spacing w:val="-1"/>
          <w:w w:val="95"/>
          <w:lang w:eastAsia="zh-CN"/>
        </w:rPr>
        <w:t>场</w:t>
      </w:r>
      <w:r>
        <w:rPr>
          <w:rFonts w:cs="宋体"/>
          <w:spacing w:val="-1"/>
          <w:w w:val="95"/>
          <w:lang w:eastAsia="zh-CN"/>
        </w:rPr>
        <w:t>（取土坑）、弃土</w:t>
      </w:r>
      <w:r>
        <w:rPr>
          <w:spacing w:val="-1"/>
          <w:w w:val="95"/>
          <w:lang w:eastAsia="zh-CN"/>
        </w:rPr>
        <w:t>场</w:t>
      </w:r>
      <w:r>
        <w:rPr>
          <w:rFonts w:cs="宋体"/>
          <w:spacing w:val="-1"/>
          <w:w w:val="95"/>
          <w:lang w:eastAsia="zh-CN"/>
        </w:rPr>
        <w:t>（弃渣</w:t>
      </w:r>
      <w:r>
        <w:rPr>
          <w:spacing w:val="-1"/>
          <w:w w:val="95"/>
          <w:lang w:eastAsia="zh-CN"/>
        </w:rPr>
        <w:t>场</w:t>
      </w:r>
      <w:r>
        <w:rPr>
          <w:rFonts w:cs="宋体"/>
          <w:spacing w:val="-1"/>
          <w:w w:val="95"/>
          <w:lang w:eastAsia="zh-CN"/>
        </w:rPr>
        <w:t>）</w:t>
      </w:r>
      <w:r>
        <w:rPr>
          <w:spacing w:val="-1"/>
          <w:w w:val="95"/>
          <w:lang w:eastAsia="zh-CN"/>
        </w:rPr>
        <w:t>，</w:t>
      </w:r>
      <w:r>
        <w:rPr>
          <w:rFonts w:cs="宋体"/>
          <w:spacing w:val="-1"/>
          <w:w w:val="95"/>
          <w:lang w:eastAsia="zh-CN"/>
        </w:rPr>
        <w:t>确需要的</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须采取复绿、排水</w:t>
      </w:r>
      <w:r>
        <w:rPr>
          <w:rFonts w:cs="宋体"/>
          <w:lang w:eastAsia="zh-CN"/>
        </w:rPr>
        <w:t>及防护等措</w:t>
      </w:r>
      <w:r>
        <w:rPr>
          <w:lang w:eastAsia="zh-CN"/>
        </w:rPr>
        <w:t>施，</w:t>
      </w:r>
      <w:r>
        <w:rPr>
          <w:rFonts w:cs="宋体"/>
          <w:lang w:eastAsia="zh-CN"/>
        </w:rPr>
        <w:t>保证</w:t>
      </w:r>
      <w:r>
        <w:rPr>
          <w:lang w:eastAsia="zh-CN"/>
        </w:rPr>
        <w:t>公路</w:t>
      </w:r>
      <w:r>
        <w:rPr>
          <w:rFonts w:cs="宋体"/>
          <w:lang w:eastAsia="zh-CN"/>
        </w:rPr>
        <w:t>沿线美观、</w:t>
      </w:r>
      <w:r>
        <w:rPr>
          <w:lang w:eastAsia="zh-CN"/>
        </w:rPr>
        <w:t>和</w:t>
      </w:r>
      <w:r>
        <w:rPr>
          <w:rFonts w:cs="宋体"/>
          <w:lang w:eastAsia="zh-CN"/>
        </w:rPr>
        <w:t>谐、环保。</w:t>
      </w:r>
    </w:p>
    <w:p w:rsidR="0059461D" w:rsidRDefault="004370C5">
      <w:pPr>
        <w:pStyle w:val="a4"/>
        <w:spacing w:before="39" w:line="356" w:lineRule="auto"/>
        <w:ind w:right="109" w:firstLine="420"/>
        <w:rPr>
          <w:rFonts w:cs="宋体"/>
          <w:sz w:val="29"/>
          <w:szCs w:val="29"/>
          <w:lang w:eastAsia="zh-CN"/>
        </w:rPr>
      </w:pPr>
      <w:r>
        <w:rPr>
          <w:rFonts w:cs="宋体"/>
          <w:spacing w:val="-1"/>
          <w:lang w:eastAsia="zh-CN"/>
        </w:rPr>
        <w:t>承包</w:t>
      </w:r>
      <w:r>
        <w:rPr>
          <w:spacing w:val="-1"/>
          <w:lang w:eastAsia="zh-CN"/>
        </w:rPr>
        <w:t>人</w:t>
      </w:r>
      <w:r>
        <w:rPr>
          <w:rFonts w:cs="宋体"/>
          <w:spacing w:val="-1"/>
          <w:lang w:eastAsia="zh-CN"/>
        </w:rPr>
        <w:t>对借土</w:t>
      </w:r>
      <w:r>
        <w:rPr>
          <w:spacing w:val="-1"/>
          <w:lang w:eastAsia="zh-CN"/>
        </w:rPr>
        <w:t>场</w:t>
      </w:r>
      <w:r>
        <w:rPr>
          <w:rFonts w:cs="宋体"/>
          <w:spacing w:val="-1"/>
          <w:lang w:eastAsia="zh-CN"/>
        </w:rPr>
        <w:t>（取土坑）、弃土</w:t>
      </w:r>
      <w:r>
        <w:rPr>
          <w:spacing w:val="-1"/>
          <w:lang w:eastAsia="zh-CN"/>
        </w:rPr>
        <w:t>场</w:t>
      </w:r>
      <w:r>
        <w:rPr>
          <w:rFonts w:cs="宋体"/>
          <w:spacing w:val="-1"/>
          <w:lang w:eastAsia="zh-CN"/>
        </w:rPr>
        <w:t>（弃渣</w:t>
      </w:r>
      <w:r>
        <w:rPr>
          <w:spacing w:val="-1"/>
          <w:lang w:eastAsia="zh-CN"/>
        </w:rPr>
        <w:t>场</w:t>
      </w:r>
      <w:r>
        <w:rPr>
          <w:rFonts w:cs="宋体"/>
          <w:spacing w:val="-1"/>
          <w:lang w:eastAsia="zh-CN"/>
        </w:rPr>
        <w:t>）以及其他临时用地须按</w:t>
      </w:r>
      <w:r>
        <w:rPr>
          <w:spacing w:val="-1"/>
          <w:lang w:eastAsia="zh-CN"/>
        </w:rPr>
        <w:t>照</w:t>
      </w:r>
      <w:r>
        <w:rPr>
          <w:rFonts w:cs="宋体"/>
          <w:spacing w:val="-1"/>
          <w:lang w:eastAsia="zh-CN"/>
        </w:rPr>
        <w:t>设计图纸或承包</w:t>
      </w:r>
      <w:r>
        <w:rPr>
          <w:spacing w:val="-1"/>
          <w:lang w:eastAsia="zh-CN"/>
        </w:rPr>
        <w:t>人</w:t>
      </w:r>
      <w:r>
        <w:rPr>
          <w:rFonts w:cs="宋体"/>
          <w:spacing w:val="-1"/>
          <w:lang w:eastAsia="zh-CN"/>
        </w:rPr>
        <w:t>自</w:t>
      </w:r>
      <w:r>
        <w:rPr>
          <w:spacing w:val="-1"/>
          <w:lang w:eastAsia="zh-CN"/>
        </w:rPr>
        <w:t>行</w:t>
      </w:r>
      <w:r>
        <w:rPr>
          <w:rFonts w:cs="宋体"/>
          <w:spacing w:val="-1"/>
          <w:lang w:eastAsia="zh-CN"/>
        </w:rPr>
        <w:t>调查确定</w:t>
      </w:r>
      <w:r>
        <w:rPr>
          <w:spacing w:val="-1"/>
          <w:lang w:eastAsia="zh-CN"/>
        </w:rPr>
        <w:t>，</w:t>
      </w:r>
      <w:r>
        <w:rPr>
          <w:rFonts w:cs="宋体"/>
          <w:spacing w:val="-1"/>
          <w:lang w:eastAsia="zh-CN"/>
        </w:rPr>
        <w:t>选取</w:t>
      </w:r>
      <w:r>
        <w:rPr>
          <w:spacing w:val="-1"/>
          <w:lang w:eastAsia="zh-CN"/>
        </w:rPr>
        <w:t>工</w:t>
      </w:r>
      <w:r>
        <w:rPr>
          <w:rFonts w:cs="宋体"/>
          <w:spacing w:val="-1"/>
          <w:lang w:eastAsia="zh-CN"/>
        </w:rPr>
        <w:t>作须报监</w:t>
      </w:r>
      <w:r>
        <w:rPr>
          <w:spacing w:val="-1"/>
          <w:lang w:eastAsia="zh-CN"/>
        </w:rPr>
        <w:t>理人</w:t>
      </w:r>
      <w:r>
        <w:rPr>
          <w:rFonts w:cs="宋体"/>
          <w:spacing w:val="-1"/>
          <w:lang w:eastAsia="zh-CN"/>
        </w:rPr>
        <w:t>审批、发包</w:t>
      </w:r>
      <w:r>
        <w:rPr>
          <w:spacing w:val="-1"/>
          <w:lang w:eastAsia="zh-CN"/>
        </w:rPr>
        <w:t>人</w:t>
      </w:r>
      <w:r>
        <w:rPr>
          <w:rFonts w:cs="宋体"/>
          <w:spacing w:val="-1"/>
          <w:lang w:eastAsia="zh-CN"/>
        </w:rPr>
        <w:t>同意</w:t>
      </w:r>
      <w:r>
        <w:rPr>
          <w:spacing w:val="-1"/>
          <w:lang w:eastAsia="zh-CN"/>
        </w:rPr>
        <w:t>，</w:t>
      </w:r>
      <w:r>
        <w:rPr>
          <w:rFonts w:cs="宋体"/>
          <w:spacing w:val="-1"/>
          <w:lang w:eastAsia="zh-CN"/>
        </w:rPr>
        <w:t>并履</w:t>
      </w:r>
      <w:r>
        <w:rPr>
          <w:spacing w:val="-1"/>
          <w:lang w:eastAsia="zh-CN"/>
        </w:rPr>
        <w:t>行</w:t>
      </w:r>
      <w:r>
        <w:rPr>
          <w:rFonts w:cs="宋体"/>
          <w:spacing w:val="-1"/>
          <w:lang w:eastAsia="zh-CN"/>
        </w:rPr>
        <w:t>相关职能部门的报批</w:t>
      </w:r>
      <w:r>
        <w:rPr>
          <w:spacing w:val="-1"/>
          <w:lang w:eastAsia="zh-CN"/>
        </w:rPr>
        <w:t>程</w:t>
      </w:r>
      <w:r>
        <w:rPr>
          <w:rFonts w:cs="宋体"/>
          <w:spacing w:val="-1"/>
          <w:lang w:eastAsia="zh-CN"/>
        </w:rPr>
        <w:t>序后</w:t>
      </w:r>
      <w:r>
        <w:rPr>
          <w:spacing w:val="-1"/>
          <w:lang w:eastAsia="zh-CN"/>
        </w:rPr>
        <w:t>，</w:t>
      </w:r>
      <w:r>
        <w:rPr>
          <w:rFonts w:cs="宋体"/>
          <w:spacing w:val="-1"/>
          <w:lang w:eastAsia="zh-CN"/>
        </w:rPr>
        <w:t>方可开展</w:t>
      </w:r>
      <w:r>
        <w:rPr>
          <w:spacing w:val="-1"/>
          <w:lang w:eastAsia="zh-CN"/>
        </w:rPr>
        <w:t>施工，</w:t>
      </w:r>
      <w:r>
        <w:rPr>
          <w:rFonts w:cs="宋体"/>
          <w:spacing w:val="-1"/>
          <w:lang w:eastAsia="zh-CN"/>
        </w:rPr>
        <w:t>所采取的复绿、复耕、排水及防护等措</w:t>
      </w:r>
      <w:r>
        <w:rPr>
          <w:spacing w:val="-1"/>
          <w:lang w:eastAsia="zh-CN"/>
        </w:rPr>
        <w:t>施</w:t>
      </w:r>
      <w:r>
        <w:rPr>
          <w:rFonts w:cs="宋体"/>
          <w:spacing w:val="-1"/>
          <w:lang w:eastAsia="zh-CN"/>
        </w:rPr>
        <w:t>须通过相关部门的环评、水保、土地等验收</w:t>
      </w:r>
      <w:r>
        <w:rPr>
          <w:spacing w:val="-1"/>
          <w:lang w:eastAsia="zh-CN"/>
        </w:rPr>
        <w:t>，</w:t>
      </w:r>
      <w:r>
        <w:rPr>
          <w:rFonts w:cs="宋体"/>
          <w:spacing w:val="-1"/>
          <w:lang w:eastAsia="zh-CN"/>
        </w:rPr>
        <w:t>承包</w:t>
      </w:r>
      <w:r>
        <w:rPr>
          <w:spacing w:val="-1"/>
          <w:lang w:eastAsia="zh-CN"/>
        </w:rPr>
        <w:t>人</w:t>
      </w:r>
      <w:r>
        <w:rPr>
          <w:rFonts w:cs="宋体"/>
          <w:spacing w:val="-1"/>
          <w:lang w:eastAsia="zh-CN"/>
        </w:rPr>
        <w:t>所</w:t>
      </w:r>
      <w:r>
        <w:rPr>
          <w:rFonts w:cs="宋体"/>
          <w:spacing w:val="1"/>
          <w:w w:val="95"/>
          <w:lang w:eastAsia="zh-CN"/>
        </w:rPr>
        <w:t>采</w:t>
      </w:r>
      <w:r>
        <w:rPr>
          <w:rFonts w:cs="宋体"/>
          <w:w w:val="95"/>
          <w:lang w:eastAsia="zh-CN"/>
        </w:rPr>
        <w:t>取</w:t>
      </w:r>
      <w:r>
        <w:rPr>
          <w:rFonts w:cs="宋体"/>
          <w:spacing w:val="1"/>
          <w:w w:val="95"/>
          <w:lang w:eastAsia="zh-CN"/>
        </w:rPr>
        <w:t>的</w:t>
      </w:r>
      <w:r>
        <w:rPr>
          <w:rFonts w:cs="宋体"/>
          <w:w w:val="95"/>
          <w:lang w:eastAsia="zh-CN"/>
        </w:rPr>
        <w:t>所</w:t>
      </w:r>
      <w:r>
        <w:rPr>
          <w:rFonts w:cs="宋体"/>
          <w:spacing w:val="1"/>
          <w:w w:val="95"/>
          <w:lang w:eastAsia="zh-CN"/>
        </w:rPr>
        <w:t>有</w:t>
      </w:r>
      <w:r>
        <w:rPr>
          <w:rFonts w:cs="宋体"/>
          <w:w w:val="95"/>
          <w:lang w:eastAsia="zh-CN"/>
        </w:rPr>
        <w:t>措</w:t>
      </w:r>
      <w:r>
        <w:rPr>
          <w:spacing w:val="1"/>
          <w:w w:val="95"/>
          <w:lang w:eastAsia="zh-CN"/>
        </w:rPr>
        <w:t>施</w:t>
      </w:r>
      <w:r>
        <w:rPr>
          <w:rFonts w:cs="宋体"/>
          <w:w w:val="95"/>
          <w:lang w:eastAsia="zh-CN"/>
        </w:rPr>
        <w:t>以</w:t>
      </w:r>
      <w:r>
        <w:rPr>
          <w:rFonts w:cs="宋体"/>
          <w:spacing w:val="1"/>
          <w:w w:val="95"/>
          <w:lang w:eastAsia="zh-CN"/>
        </w:rPr>
        <w:t>及</w:t>
      </w:r>
      <w:r>
        <w:rPr>
          <w:rFonts w:cs="宋体"/>
          <w:w w:val="95"/>
          <w:lang w:eastAsia="zh-CN"/>
        </w:rPr>
        <w:t>因</w:t>
      </w:r>
      <w:r>
        <w:rPr>
          <w:rFonts w:cs="宋体"/>
          <w:spacing w:val="1"/>
          <w:w w:val="95"/>
          <w:lang w:eastAsia="zh-CN"/>
        </w:rPr>
        <w:t>此</w:t>
      </w:r>
      <w:r>
        <w:rPr>
          <w:rFonts w:cs="宋体"/>
          <w:w w:val="95"/>
          <w:lang w:eastAsia="zh-CN"/>
        </w:rPr>
        <w:t>增</w:t>
      </w:r>
      <w:r>
        <w:rPr>
          <w:spacing w:val="1"/>
          <w:w w:val="95"/>
          <w:lang w:eastAsia="zh-CN"/>
        </w:rPr>
        <w:t>加</w:t>
      </w:r>
      <w:r>
        <w:rPr>
          <w:rFonts w:cs="宋体"/>
          <w:w w:val="95"/>
          <w:lang w:eastAsia="zh-CN"/>
        </w:rPr>
        <w:t>的</w:t>
      </w:r>
      <w:r>
        <w:rPr>
          <w:rFonts w:cs="宋体"/>
          <w:spacing w:val="1"/>
          <w:w w:val="95"/>
          <w:lang w:eastAsia="zh-CN"/>
        </w:rPr>
        <w:t>费</w:t>
      </w:r>
      <w:r>
        <w:rPr>
          <w:rFonts w:cs="宋体"/>
          <w:w w:val="95"/>
          <w:lang w:eastAsia="zh-CN"/>
        </w:rPr>
        <w:t>用</w:t>
      </w:r>
      <w:r>
        <w:rPr>
          <w:rFonts w:cs="宋体"/>
          <w:spacing w:val="1"/>
          <w:w w:val="95"/>
          <w:lang w:eastAsia="zh-CN"/>
        </w:rPr>
        <w:t>应</w:t>
      </w:r>
      <w:r>
        <w:rPr>
          <w:rFonts w:cs="宋体"/>
          <w:w w:val="95"/>
          <w:lang w:eastAsia="zh-CN"/>
        </w:rPr>
        <w:t>认</w:t>
      </w:r>
      <w:r>
        <w:rPr>
          <w:spacing w:val="1"/>
          <w:w w:val="95"/>
          <w:lang w:eastAsia="zh-CN"/>
        </w:rPr>
        <w:t>为</w:t>
      </w:r>
      <w:r>
        <w:rPr>
          <w:rFonts w:cs="宋体"/>
          <w:w w:val="95"/>
          <w:lang w:eastAsia="zh-CN"/>
        </w:rPr>
        <w:t>已</w:t>
      </w:r>
      <w:r>
        <w:rPr>
          <w:rFonts w:cs="宋体"/>
          <w:spacing w:val="1"/>
          <w:w w:val="95"/>
          <w:lang w:eastAsia="zh-CN"/>
        </w:rPr>
        <w:t>包</w:t>
      </w:r>
      <w:r>
        <w:rPr>
          <w:rFonts w:cs="宋体"/>
          <w:w w:val="95"/>
          <w:lang w:eastAsia="zh-CN"/>
        </w:rPr>
        <w:t>括</w:t>
      </w:r>
      <w:r>
        <w:rPr>
          <w:rFonts w:cs="宋体"/>
          <w:spacing w:val="1"/>
          <w:w w:val="95"/>
          <w:lang w:eastAsia="zh-CN"/>
        </w:rPr>
        <w:t>在合</w:t>
      </w:r>
      <w:r>
        <w:rPr>
          <w:rFonts w:cs="宋体"/>
          <w:w w:val="95"/>
          <w:lang w:eastAsia="zh-CN"/>
        </w:rPr>
        <w:t>同</w:t>
      </w:r>
      <w:r>
        <w:rPr>
          <w:rFonts w:cs="宋体"/>
          <w:spacing w:val="1"/>
          <w:w w:val="95"/>
          <w:lang w:eastAsia="zh-CN"/>
        </w:rPr>
        <w:t>价</w:t>
      </w:r>
      <w:r>
        <w:rPr>
          <w:w w:val="95"/>
          <w:lang w:eastAsia="zh-CN"/>
        </w:rPr>
        <w:t>中</w:t>
      </w:r>
      <w:r>
        <w:rPr>
          <w:spacing w:val="-77"/>
          <w:w w:val="95"/>
          <w:lang w:eastAsia="zh-CN"/>
        </w:rPr>
        <w:t>，</w:t>
      </w:r>
      <w:r>
        <w:rPr>
          <w:rFonts w:cs="宋体"/>
          <w:spacing w:val="1"/>
          <w:w w:val="95"/>
          <w:lang w:eastAsia="zh-CN"/>
        </w:rPr>
        <w:t>发</w:t>
      </w:r>
      <w:r>
        <w:rPr>
          <w:rFonts w:cs="宋体"/>
          <w:w w:val="95"/>
          <w:lang w:eastAsia="zh-CN"/>
        </w:rPr>
        <w:t>包</w:t>
      </w:r>
      <w:r>
        <w:rPr>
          <w:spacing w:val="1"/>
          <w:w w:val="95"/>
          <w:lang w:eastAsia="zh-CN"/>
        </w:rPr>
        <w:t>人</w:t>
      </w:r>
      <w:proofErr w:type="gramStart"/>
      <w:r>
        <w:rPr>
          <w:rFonts w:cs="宋体"/>
          <w:w w:val="95"/>
          <w:lang w:eastAsia="zh-CN"/>
        </w:rPr>
        <w:t>不</w:t>
      </w:r>
      <w:proofErr w:type="gramEnd"/>
      <w:r>
        <w:rPr>
          <w:rFonts w:cs="宋体"/>
          <w:spacing w:val="1"/>
          <w:w w:val="95"/>
          <w:lang w:eastAsia="zh-CN"/>
        </w:rPr>
        <w:t>另</w:t>
      </w:r>
      <w:r>
        <w:rPr>
          <w:w w:val="95"/>
          <w:lang w:eastAsia="zh-CN"/>
        </w:rPr>
        <w:t>行</w:t>
      </w:r>
      <w:r>
        <w:rPr>
          <w:rFonts w:cs="宋体"/>
          <w:spacing w:val="1"/>
          <w:w w:val="95"/>
          <w:lang w:eastAsia="zh-CN"/>
        </w:rPr>
        <w:t>支</w:t>
      </w:r>
      <w:r>
        <w:rPr>
          <w:rFonts w:cs="宋体"/>
          <w:w w:val="95"/>
          <w:lang w:eastAsia="zh-CN"/>
        </w:rPr>
        <w:t>付</w:t>
      </w:r>
      <w:r>
        <w:rPr>
          <w:rFonts w:cs="宋体"/>
          <w:spacing w:val="-79"/>
          <w:w w:val="95"/>
          <w:lang w:eastAsia="zh-CN"/>
        </w:rPr>
        <w:t>。</w:t>
      </w:r>
      <w:r>
        <w:rPr>
          <w:rFonts w:cs="宋体"/>
          <w:spacing w:val="1"/>
          <w:w w:val="95"/>
          <w:lang w:eastAsia="zh-CN"/>
        </w:rPr>
        <w:t>若</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无</w:t>
      </w:r>
      <w:r>
        <w:rPr>
          <w:rFonts w:cs="宋体"/>
          <w:w w:val="95"/>
          <w:lang w:eastAsia="zh-CN"/>
        </w:rPr>
        <w:t>视</w:t>
      </w:r>
      <w:r>
        <w:rPr>
          <w:rFonts w:cs="宋体"/>
          <w:spacing w:val="1"/>
          <w:w w:val="95"/>
          <w:lang w:eastAsia="zh-CN"/>
        </w:rPr>
        <w:t>借</w:t>
      </w:r>
      <w:r>
        <w:rPr>
          <w:rFonts w:cs="宋体"/>
          <w:w w:val="95"/>
          <w:lang w:eastAsia="zh-CN"/>
        </w:rPr>
        <w:t>、</w:t>
      </w:r>
      <w:r>
        <w:rPr>
          <w:rFonts w:cs="宋体"/>
          <w:spacing w:val="-1"/>
          <w:lang w:eastAsia="zh-CN"/>
        </w:rPr>
        <w:t>弃土</w:t>
      </w:r>
      <w:r>
        <w:rPr>
          <w:spacing w:val="-1"/>
          <w:lang w:eastAsia="zh-CN"/>
        </w:rPr>
        <w:t>场</w:t>
      </w:r>
      <w:r>
        <w:rPr>
          <w:rFonts w:cs="宋体"/>
          <w:spacing w:val="-1"/>
          <w:lang w:eastAsia="zh-CN"/>
        </w:rPr>
        <w:t>的环保、水保等的处</w:t>
      </w:r>
      <w:r>
        <w:rPr>
          <w:spacing w:val="-1"/>
          <w:lang w:eastAsia="zh-CN"/>
        </w:rPr>
        <w:t>理</w:t>
      </w:r>
      <w:r>
        <w:rPr>
          <w:rFonts w:cs="宋体"/>
          <w:spacing w:val="-1"/>
          <w:lang w:eastAsia="zh-CN"/>
        </w:rPr>
        <w:t>要求</w:t>
      </w:r>
      <w:r>
        <w:rPr>
          <w:spacing w:val="-1"/>
          <w:lang w:eastAsia="zh-CN"/>
        </w:rPr>
        <w:t>，</w:t>
      </w:r>
      <w:r>
        <w:rPr>
          <w:rFonts w:cs="宋体"/>
          <w:spacing w:val="-1"/>
          <w:lang w:eastAsia="zh-CN"/>
        </w:rPr>
        <w:t>发包</w:t>
      </w:r>
      <w:r>
        <w:rPr>
          <w:spacing w:val="-1"/>
          <w:lang w:eastAsia="zh-CN"/>
        </w:rPr>
        <w:t>人</w:t>
      </w:r>
      <w:r>
        <w:rPr>
          <w:rFonts w:cs="宋体"/>
          <w:spacing w:val="-1"/>
          <w:lang w:eastAsia="zh-CN"/>
        </w:rPr>
        <w:t>有权指定第三</w:t>
      </w:r>
      <w:proofErr w:type="gramStart"/>
      <w:r>
        <w:rPr>
          <w:rFonts w:cs="宋体"/>
          <w:spacing w:val="-1"/>
          <w:lang w:eastAsia="zh-CN"/>
        </w:rPr>
        <w:t>方专业</w:t>
      </w:r>
      <w:proofErr w:type="gramEnd"/>
      <w:r>
        <w:rPr>
          <w:spacing w:val="-1"/>
          <w:lang w:eastAsia="zh-CN"/>
        </w:rPr>
        <w:t>施工</w:t>
      </w:r>
      <w:r>
        <w:rPr>
          <w:rFonts w:cs="宋体"/>
          <w:spacing w:val="-1"/>
          <w:lang w:eastAsia="zh-CN"/>
        </w:rPr>
        <w:t>队伍履</w:t>
      </w:r>
      <w:r>
        <w:rPr>
          <w:spacing w:val="-1"/>
          <w:lang w:eastAsia="zh-CN"/>
        </w:rPr>
        <w:t>行</w:t>
      </w:r>
      <w:r>
        <w:rPr>
          <w:rFonts w:cs="宋体"/>
          <w:spacing w:val="-1"/>
          <w:lang w:eastAsia="zh-CN"/>
        </w:rPr>
        <w:t>承包</w:t>
      </w:r>
      <w:r>
        <w:rPr>
          <w:spacing w:val="-1"/>
          <w:lang w:eastAsia="zh-CN"/>
        </w:rPr>
        <w:t>人</w:t>
      </w:r>
      <w:r>
        <w:rPr>
          <w:rFonts w:cs="宋体"/>
          <w:spacing w:val="-1"/>
          <w:lang w:eastAsia="zh-CN"/>
        </w:rPr>
        <w:t>的上述义务</w:t>
      </w:r>
      <w:r>
        <w:rPr>
          <w:spacing w:val="-1"/>
          <w:lang w:eastAsia="zh-CN"/>
        </w:rPr>
        <w:t>，</w:t>
      </w:r>
      <w:r>
        <w:rPr>
          <w:rFonts w:cs="宋体"/>
          <w:spacing w:val="-1"/>
          <w:lang w:eastAsia="zh-CN"/>
        </w:rPr>
        <w:t>因</w:t>
      </w:r>
      <w:r>
        <w:rPr>
          <w:rFonts w:cs="宋体"/>
          <w:lang w:eastAsia="zh-CN"/>
        </w:rPr>
        <w:t>此所发生的所有费用将在承包</w:t>
      </w:r>
      <w:r>
        <w:rPr>
          <w:lang w:eastAsia="zh-CN"/>
        </w:rPr>
        <w:t>人</w:t>
      </w:r>
      <w:r>
        <w:rPr>
          <w:rFonts w:cs="宋体"/>
          <w:lang w:eastAsia="zh-CN"/>
        </w:rPr>
        <w:t>的</w:t>
      </w:r>
      <w:proofErr w:type="gramStart"/>
      <w:r>
        <w:rPr>
          <w:rFonts w:cs="宋体"/>
          <w:lang w:eastAsia="zh-CN"/>
        </w:rPr>
        <w:t>计</w:t>
      </w:r>
      <w:r>
        <w:rPr>
          <w:lang w:eastAsia="zh-CN"/>
        </w:rPr>
        <w:t>量</w:t>
      </w:r>
      <w:r>
        <w:rPr>
          <w:rFonts w:cs="宋体"/>
          <w:lang w:eastAsia="zh-CN"/>
        </w:rPr>
        <w:t>款</w:t>
      </w:r>
      <w:proofErr w:type="gramEnd"/>
      <w:r>
        <w:rPr>
          <w:lang w:eastAsia="zh-CN"/>
        </w:rPr>
        <w:t>中</w:t>
      </w:r>
      <w:r>
        <w:rPr>
          <w:rFonts w:cs="宋体"/>
          <w:lang w:eastAsia="zh-CN"/>
        </w:rPr>
        <w:t>直接扣除。</w:t>
      </w:r>
    </w:p>
    <w:p w:rsidR="0059461D" w:rsidRDefault="004370C5">
      <w:pPr>
        <w:ind w:left="120"/>
        <w:rPr>
          <w:rFonts w:ascii="宋体" w:eastAsia="宋体" w:hAnsi="宋体" w:cs="宋体"/>
          <w:sz w:val="28"/>
          <w:szCs w:val="28"/>
          <w:lang w:eastAsia="zh-CN"/>
        </w:rPr>
      </w:pPr>
      <w:bookmarkStart w:id="65" w:name="_TOC_250106"/>
      <w:r>
        <w:rPr>
          <w:rFonts w:ascii="Times New Roman" w:eastAsia="Times New Roman" w:hAnsi="Times New Roman" w:cs="Times New Roman"/>
          <w:spacing w:val="-1"/>
          <w:sz w:val="28"/>
          <w:szCs w:val="28"/>
          <w:lang w:eastAsia="zh-CN"/>
        </w:rPr>
        <w:t>10.</w:t>
      </w:r>
      <w:r>
        <w:rPr>
          <w:rFonts w:ascii="宋体" w:eastAsia="宋体" w:hAnsi="宋体" w:cs="宋体"/>
          <w:spacing w:val="-1"/>
          <w:sz w:val="28"/>
          <w:szCs w:val="28"/>
          <w:lang w:eastAsia="zh-CN"/>
        </w:rPr>
        <w:t>进度计</w:t>
      </w:r>
      <w:bookmarkEnd w:id="65"/>
      <w:r>
        <w:rPr>
          <w:rFonts w:ascii="宋体" w:eastAsia="宋体" w:hAnsi="宋体" w:cs="宋体"/>
          <w:spacing w:val="-1"/>
          <w:sz w:val="28"/>
          <w:szCs w:val="28"/>
          <w:lang w:eastAsia="zh-CN"/>
        </w:rPr>
        <w:t>划</w:t>
      </w:r>
    </w:p>
    <w:p w:rsidR="0059461D" w:rsidRDefault="004370C5">
      <w:pPr>
        <w:pStyle w:val="a4"/>
        <w:tabs>
          <w:tab w:val="left" w:pos="696"/>
        </w:tabs>
        <w:spacing w:before="167" w:line="336" w:lineRule="auto"/>
        <w:ind w:left="555" w:right="7563" w:hanging="435"/>
        <w:rPr>
          <w:lang w:eastAsia="zh-CN"/>
        </w:rPr>
      </w:pPr>
      <w:r>
        <w:rPr>
          <w:rFonts w:ascii="Times New Roman" w:eastAsia="Times New Roman" w:hAnsi="Times New Roman" w:cs="Times New Roman"/>
          <w:w w:val="95"/>
          <w:lang w:eastAsia="zh-CN"/>
        </w:rPr>
        <w:t>10.1</w:t>
      </w:r>
      <w:r>
        <w:rPr>
          <w:rFonts w:ascii="Times New Roman" w:eastAsia="Times New Roman" w:hAnsi="Times New Roman" w:cs="Times New Roman"/>
          <w:w w:val="95"/>
          <w:lang w:eastAsia="zh-CN"/>
        </w:rPr>
        <w:tab/>
      </w:r>
      <w:r>
        <w:rPr>
          <w:lang w:eastAsia="zh-CN"/>
        </w:rPr>
        <w:t>合同进度</w:t>
      </w:r>
      <w:r>
        <w:rPr>
          <w:rFonts w:hint="eastAsia"/>
          <w:lang w:eastAsia="zh-CN"/>
        </w:rPr>
        <w:t>计</w:t>
      </w:r>
      <w:r>
        <w:rPr>
          <w:lang w:eastAsia="zh-CN"/>
        </w:rPr>
        <w:t>划</w:t>
      </w:r>
    </w:p>
    <w:p w:rsidR="0059461D" w:rsidRDefault="004370C5">
      <w:pPr>
        <w:pStyle w:val="a4"/>
        <w:spacing w:before="50"/>
        <w:ind w:left="0"/>
        <w:rPr>
          <w:lang w:eastAsia="zh-CN"/>
        </w:rPr>
      </w:pPr>
      <w:r>
        <w:rPr>
          <w:rFonts w:cs="宋体" w:hint="eastAsia"/>
          <w:lang w:eastAsia="zh-CN"/>
        </w:rPr>
        <w:t>本款中</w:t>
      </w:r>
      <w:r>
        <w:rPr>
          <w:rFonts w:cs="宋体"/>
          <w:lang w:eastAsia="zh-CN"/>
        </w:rPr>
        <w:t>承包</w:t>
      </w:r>
      <w:r>
        <w:rPr>
          <w:lang w:eastAsia="zh-CN"/>
        </w:rPr>
        <w:t>人编制施工</w:t>
      </w:r>
      <w:r>
        <w:rPr>
          <w:rFonts w:cs="宋体"/>
          <w:lang w:eastAsia="zh-CN"/>
        </w:rPr>
        <w:t>方案的内容应包括（但不限于）</w:t>
      </w:r>
      <w:r>
        <w:rPr>
          <w:lang w:eastAsia="zh-CN"/>
        </w:rPr>
        <w:t>：</w:t>
      </w:r>
    </w:p>
    <w:p w:rsidR="0059461D" w:rsidRDefault="004370C5">
      <w:pPr>
        <w:pStyle w:val="a4"/>
        <w:spacing w:before="133" w:line="336" w:lineRule="auto"/>
        <w:ind w:left="555" w:right="109"/>
        <w:rPr>
          <w:rFonts w:cs="宋体"/>
          <w:spacing w:val="22"/>
          <w:w w:val="99"/>
          <w:lang w:eastAsia="zh-CN"/>
        </w:rPr>
      </w:pPr>
      <w:r>
        <w:rPr>
          <w:rFonts w:ascii="Times New Roman" w:eastAsia="Times New Roman" w:hAnsi="Times New Roman" w:cs="Times New Roman"/>
          <w:lang w:eastAsia="zh-CN"/>
        </w:rPr>
        <w:t>(1)</w:t>
      </w:r>
      <w:r>
        <w:rPr>
          <w:rFonts w:cs="宋体"/>
          <w:lang w:eastAsia="zh-CN"/>
        </w:rPr>
        <w:t>总体</w:t>
      </w:r>
      <w:r>
        <w:rPr>
          <w:lang w:eastAsia="zh-CN"/>
        </w:rPr>
        <w:t>施工</w:t>
      </w:r>
      <w:r>
        <w:rPr>
          <w:rFonts w:cs="宋体"/>
          <w:lang w:eastAsia="zh-CN"/>
        </w:rPr>
        <w:t>组织布置及</w:t>
      </w:r>
      <w:r>
        <w:rPr>
          <w:lang w:eastAsia="zh-CN"/>
        </w:rPr>
        <w:t>规</w:t>
      </w:r>
      <w:r>
        <w:rPr>
          <w:rFonts w:cs="宋体"/>
          <w:lang w:eastAsia="zh-CN"/>
        </w:rPr>
        <w:t>划</w:t>
      </w:r>
    </w:p>
    <w:p w:rsidR="0059461D" w:rsidRDefault="004370C5">
      <w:pPr>
        <w:pStyle w:val="a4"/>
        <w:spacing w:before="133" w:line="336" w:lineRule="auto"/>
        <w:ind w:left="555" w:right="109"/>
        <w:rPr>
          <w:rFonts w:cs="宋体"/>
          <w:lang w:eastAsia="zh-CN"/>
        </w:rPr>
      </w:pPr>
      <w:r>
        <w:rPr>
          <w:rFonts w:ascii="Times New Roman" w:eastAsia="Times New Roman" w:hAnsi="Times New Roman" w:cs="Times New Roman"/>
          <w:spacing w:val="2"/>
          <w:w w:val="95"/>
          <w:lang w:eastAsia="zh-CN"/>
        </w:rPr>
        <w:t>(2)</w:t>
      </w:r>
      <w:r>
        <w:rPr>
          <w:spacing w:val="2"/>
          <w:w w:val="95"/>
          <w:lang w:eastAsia="zh-CN"/>
        </w:rPr>
        <w:t>主</w:t>
      </w:r>
      <w:r>
        <w:rPr>
          <w:rFonts w:cs="宋体"/>
          <w:spacing w:val="2"/>
          <w:w w:val="95"/>
          <w:lang w:eastAsia="zh-CN"/>
        </w:rPr>
        <w:t>要</w:t>
      </w:r>
      <w:r>
        <w:rPr>
          <w:spacing w:val="2"/>
          <w:w w:val="95"/>
          <w:lang w:eastAsia="zh-CN"/>
        </w:rPr>
        <w:t>工程项</w:t>
      </w:r>
      <w:r>
        <w:rPr>
          <w:rFonts w:cs="宋体"/>
          <w:spacing w:val="2"/>
          <w:w w:val="95"/>
          <w:lang w:eastAsia="zh-CN"/>
        </w:rPr>
        <w:t>目的</w:t>
      </w:r>
      <w:r>
        <w:rPr>
          <w:spacing w:val="2"/>
          <w:w w:val="95"/>
          <w:lang w:eastAsia="zh-CN"/>
        </w:rPr>
        <w:t>施工</w:t>
      </w:r>
      <w:r>
        <w:rPr>
          <w:rFonts w:cs="宋体"/>
          <w:spacing w:val="2"/>
          <w:w w:val="95"/>
          <w:lang w:eastAsia="zh-CN"/>
        </w:rPr>
        <w:t>方案、方</w:t>
      </w:r>
      <w:r>
        <w:rPr>
          <w:spacing w:val="2"/>
          <w:w w:val="95"/>
          <w:lang w:eastAsia="zh-CN"/>
        </w:rPr>
        <w:t>法</w:t>
      </w:r>
      <w:r>
        <w:rPr>
          <w:rFonts w:cs="宋体"/>
          <w:spacing w:val="2"/>
          <w:w w:val="95"/>
          <w:lang w:eastAsia="zh-CN"/>
        </w:rPr>
        <w:t>与技术措</w:t>
      </w:r>
      <w:r>
        <w:rPr>
          <w:spacing w:val="2"/>
          <w:w w:val="95"/>
          <w:lang w:eastAsia="zh-CN"/>
        </w:rPr>
        <w:t>施</w:t>
      </w:r>
      <w:r>
        <w:rPr>
          <w:rFonts w:cs="宋体"/>
          <w:spacing w:val="2"/>
          <w:w w:val="95"/>
          <w:lang w:eastAsia="zh-CN"/>
        </w:rPr>
        <w:t>（尤其对重点、关键</w:t>
      </w:r>
      <w:r>
        <w:rPr>
          <w:spacing w:val="2"/>
          <w:w w:val="95"/>
          <w:lang w:eastAsia="zh-CN"/>
        </w:rPr>
        <w:t>和</w:t>
      </w:r>
      <w:r>
        <w:rPr>
          <w:rFonts w:cs="宋体"/>
          <w:spacing w:val="2"/>
          <w:w w:val="95"/>
          <w:lang w:eastAsia="zh-CN"/>
        </w:rPr>
        <w:t>难点</w:t>
      </w:r>
      <w:r>
        <w:rPr>
          <w:spacing w:val="2"/>
          <w:w w:val="95"/>
          <w:lang w:eastAsia="zh-CN"/>
        </w:rPr>
        <w:t>工程</w:t>
      </w:r>
      <w:r>
        <w:rPr>
          <w:rFonts w:cs="宋体"/>
          <w:spacing w:val="2"/>
          <w:w w:val="95"/>
          <w:lang w:eastAsia="zh-CN"/>
        </w:rPr>
        <w:t>的</w:t>
      </w:r>
      <w:r>
        <w:rPr>
          <w:spacing w:val="2"/>
          <w:w w:val="95"/>
          <w:lang w:eastAsia="zh-CN"/>
        </w:rPr>
        <w:t>施工</w:t>
      </w:r>
      <w:r>
        <w:rPr>
          <w:rFonts w:cs="宋体"/>
          <w:spacing w:val="2"/>
          <w:w w:val="95"/>
          <w:lang w:eastAsia="zh-CN"/>
        </w:rPr>
        <w:t>方案、方</w:t>
      </w:r>
    </w:p>
    <w:p w:rsidR="0059461D" w:rsidRDefault="004370C5">
      <w:pPr>
        <w:pStyle w:val="a4"/>
        <w:spacing w:before="23"/>
        <w:rPr>
          <w:rFonts w:cs="宋体"/>
        </w:rPr>
      </w:pPr>
      <w:r>
        <w:t>法</w:t>
      </w:r>
      <w:r>
        <w:rPr>
          <w:rFonts w:cs="宋体"/>
        </w:rPr>
        <w:t>及其措</w:t>
      </w:r>
      <w:r>
        <w:t>施</w:t>
      </w:r>
      <w:r>
        <w:rPr>
          <w:rFonts w:cs="宋体"/>
        </w:rPr>
        <w:t>）</w:t>
      </w:r>
    </w:p>
    <w:p w:rsidR="0059461D" w:rsidRDefault="004370C5">
      <w:pPr>
        <w:pStyle w:val="a4"/>
        <w:numPr>
          <w:ilvl w:val="0"/>
          <w:numId w:val="6"/>
        </w:numPr>
        <w:spacing w:before="135" w:line="336" w:lineRule="auto"/>
        <w:ind w:right="4568" w:firstLineChars="100" w:firstLine="210"/>
        <w:rPr>
          <w:spacing w:val="22"/>
          <w:w w:val="99"/>
          <w:lang w:eastAsia="zh-CN"/>
        </w:rPr>
      </w:pPr>
      <w:r>
        <w:rPr>
          <w:lang w:eastAsia="zh-CN"/>
        </w:rPr>
        <w:t>工</w:t>
      </w:r>
      <w:r>
        <w:rPr>
          <w:rFonts w:cs="宋体"/>
          <w:lang w:eastAsia="zh-CN"/>
        </w:rPr>
        <w:t>期保证体系及保证措</w:t>
      </w:r>
      <w:r>
        <w:rPr>
          <w:lang w:eastAsia="zh-CN"/>
        </w:rPr>
        <w:t>施</w:t>
      </w:r>
    </w:p>
    <w:p w:rsidR="0059461D" w:rsidRDefault="004370C5">
      <w:pPr>
        <w:pStyle w:val="a4"/>
        <w:numPr>
          <w:ilvl w:val="0"/>
          <w:numId w:val="6"/>
        </w:numPr>
        <w:spacing w:before="135" w:line="336" w:lineRule="auto"/>
        <w:ind w:right="4568" w:firstLineChars="100" w:firstLine="210"/>
        <w:rPr>
          <w:lang w:eastAsia="zh-CN"/>
        </w:rPr>
      </w:pPr>
      <w:r>
        <w:rPr>
          <w:lang w:eastAsia="zh-CN"/>
        </w:rPr>
        <w:t>工程质量管理</w:t>
      </w:r>
      <w:r>
        <w:rPr>
          <w:rFonts w:cs="宋体"/>
          <w:lang w:eastAsia="zh-CN"/>
        </w:rPr>
        <w:t>体系及保证措</w:t>
      </w:r>
      <w:r>
        <w:rPr>
          <w:lang w:eastAsia="zh-CN"/>
        </w:rPr>
        <w:t>施</w:t>
      </w:r>
    </w:p>
    <w:p w:rsidR="0059461D" w:rsidRDefault="004370C5">
      <w:pPr>
        <w:pStyle w:val="a4"/>
        <w:numPr>
          <w:ilvl w:val="0"/>
          <w:numId w:val="6"/>
        </w:numPr>
        <w:spacing w:before="135" w:line="336" w:lineRule="auto"/>
        <w:ind w:right="4568" w:firstLineChars="100" w:firstLine="210"/>
        <w:rPr>
          <w:lang w:eastAsia="zh-CN"/>
        </w:rPr>
      </w:pPr>
      <w:r>
        <w:rPr>
          <w:rFonts w:cs="宋体"/>
          <w:lang w:eastAsia="zh-CN"/>
        </w:rPr>
        <w:t>安全生产</w:t>
      </w:r>
      <w:r>
        <w:rPr>
          <w:lang w:eastAsia="zh-CN"/>
        </w:rPr>
        <w:t>管理</w:t>
      </w:r>
      <w:r>
        <w:rPr>
          <w:rFonts w:cs="宋体"/>
          <w:lang w:eastAsia="zh-CN"/>
        </w:rPr>
        <w:t>体系及保证措</w:t>
      </w:r>
      <w:r>
        <w:rPr>
          <w:lang w:eastAsia="zh-CN"/>
        </w:rPr>
        <w:t>施</w:t>
      </w:r>
    </w:p>
    <w:p w:rsidR="0059461D" w:rsidRDefault="004370C5">
      <w:pPr>
        <w:pStyle w:val="a4"/>
        <w:spacing w:before="135" w:line="336" w:lineRule="auto"/>
        <w:ind w:left="0" w:right="4568" w:firstLineChars="100" w:firstLine="199"/>
        <w:rPr>
          <w:spacing w:val="34"/>
          <w:w w:val="99"/>
          <w:lang w:eastAsia="zh-CN"/>
        </w:rPr>
      </w:pPr>
      <w:r>
        <w:rPr>
          <w:rFonts w:cs="宋体" w:hint="eastAsia"/>
          <w:w w:val="95"/>
          <w:lang w:eastAsia="zh-CN"/>
        </w:rPr>
        <w:t>（6）</w:t>
      </w:r>
      <w:r>
        <w:rPr>
          <w:rFonts w:cs="宋体"/>
          <w:w w:val="95"/>
          <w:lang w:eastAsia="zh-CN"/>
        </w:rPr>
        <w:t>环境保护、水土保持保证体系及保证措</w:t>
      </w:r>
      <w:r>
        <w:rPr>
          <w:w w:val="95"/>
          <w:lang w:eastAsia="zh-CN"/>
        </w:rPr>
        <w:t>施</w:t>
      </w:r>
    </w:p>
    <w:p w:rsidR="0059461D" w:rsidRDefault="004370C5">
      <w:pPr>
        <w:pStyle w:val="a4"/>
        <w:spacing w:before="135" w:line="336" w:lineRule="auto"/>
        <w:ind w:leftChars="100" w:left="220" w:right="4568" w:firstLineChars="100" w:firstLine="199"/>
        <w:rPr>
          <w:w w:val="95"/>
          <w:lang w:eastAsia="zh-CN"/>
        </w:rPr>
      </w:pPr>
      <w:r>
        <w:rPr>
          <w:rFonts w:ascii="Times New Roman" w:eastAsia="Times New Roman" w:hAnsi="Times New Roman" w:cs="Times New Roman"/>
          <w:w w:val="95"/>
          <w:lang w:eastAsia="zh-CN"/>
        </w:rPr>
        <w:t>(7)</w:t>
      </w:r>
      <w:r>
        <w:rPr>
          <w:w w:val="95"/>
          <w:lang w:eastAsia="zh-CN"/>
        </w:rPr>
        <w:t>文</w:t>
      </w:r>
      <w:r>
        <w:rPr>
          <w:rFonts w:cs="宋体"/>
          <w:w w:val="95"/>
          <w:lang w:eastAsia="zh-CN"/>
        </w:rPr>
        <w:t>明</w:t>
      </w:r>
      <w:r>
        <w:rPr>
          <w:w w:val="95"/>
          <w:lang w:eastAsia="zh-CN"/>
        </w:rPr>
        <w:t>施工</w:t>
      </w:r>
      <w:r>
        <w:rPr>
          <w:rFonts w:cs="宋体"/>
          <w:w w:val="95"/>
          <w:lang w:eastAsia="zh-CN"/>
        </w:rPr>
        <w:t>、</w:t>
      </w:r>
      <w:r>
        <w:rPr>
          <w:w w:val="95"/>
          <w:lang w:eastAsia="zh-CN"/>
        </w:rPr>
        <w:t>文</w:t>
      </w:r>
      <w:r>
        <w:rPr>
          <w:rFonts w:cs="宋体"/>
          <w:w w:val="95"/>
          <w:lang w:eastAsia="zh-CN"/>
        </w:rPr>
        <w:t>物保护保证体系及保证措</w:t>
      </w:r>
      <w:r>
        <w:rPr>
          <w:w w:val="95"/>
          <w:lang w:eastAsia="zh-CN"/>
        </w:rPr>
        <w:t>施</w:t>
      </w:r>
    </w:p>
    <w:p w:rsidR="0059461D" w:rsidRDefault="004370C5">
      <w:pPr>
        <w:pStyle w:val="a4"/>
        <w:spacing w:before="135" w:line="336" w:lineRule="auto"/>
        <w:ind w:left="0" w:right="4568" w:firstLineChars="200" w:firstLine="420"/>
        <w:rPr>
          <w:rFonts w:cs="宋体"/>
          <w:lang w:eastAsia="zh-CN"/>
        </w:rPr>
      </w:pPr>
      <w:r>
        <w:rPr>
          <w:rFonts w:ascii="Times New Roman" w:eastAsia="Times New Roman" w:hAnsi="Times New Roman" w:cs="Times New Roman"/>
          <w:lang w:eastAsia="zh-CN"/>
        </w:rPr>
        <w:t>(8)</w:t>
      </w:r>
      <w:r>
        <w:rPr>
          <w:lang w:eastAsia="zh-CN"/>
        </w:rPr>
        <w:t>项</w:t>
      </w:r>
      <w:r>
        <w:rPr>
          <w:rFonts w:cs="宋体"/>
          <w:lang w:eastAsia="zh-CN"/>
        </w:rPr>
        <w:t>目风险预测与防</w:t>
      </w:r>
      <w:r>
        <w:rPr>
          <w:lang w:eastAsia="zh-CN"/>
        </w:rPr>
        <w:t>范，</w:t>
      </w:r>
      <w:r>
        <w:rPr>
          <w:rFonts w:cs="宋体"/>
          <w:lang w:eastAsia="zh-CN"/>
        </w:rPr>
        <w:t>事故应急预案</w:t>
      </w:r>
    </w:p>
    <w:p w:rsidR="0059461D" w:rsidRDefault="0059461D">
      <w:pPr>
        <w:spacing w:before="6"/>
        <w:rPr>
          <w:rFonts w:ascii="宋体" w:eastAsia="宋体" w:hAnsi="宋体" w:cs="宋体"/>
          <w:sz w:val="15"/>
          <w:szCs w:val="15"/>
          <w:lang w:eastAsia="zh-CN"/>
        </w:rPr>
      </w:pPr>
    </w:p>
    <w:p w:rsidR="0059461D" w:rsidRDefault="004370C5">
      <w:pPr>
        <w:pStyle w:val="a4"/>
        <w:spacing w:before="34"/>
        <w:ind w:left="555"/>
        <w:rPr>
          <w:rFonts w:cs="宋体"/>
          <w:lang w:eastAsia="zh-CN"/>
        </w:rPr>
      </w:pPr>
      <w:r>
        <w:rPr>
          <w:rFonts w:ascii="Times New Roman" w:eastAsia="Times New Roman" w:hAnsi="Times New Roman" w:cs="Times New Roman"/>
          <w:lang w:eastAsia="zh-CN"/>
        </w:rPr>
        <w:t>(9)</w:t>
      </w:r>
      <w:r>
        <w:rPr>
          <w:rFonts w:cs="宋体"/>
          <w:lang w:eastAsia="zh-CN"/>
        </w:rPr>
        <w:t>其他应说明的事</w:t>
      </w:r>
      <w:r>
        <w:rPr>
          <w:lang w:eastAsia="zh-CN"/>
        </w:rPr>
        <w:t>项</w:t>
      </w:r>
      <w:r>
        <w:rPr>
          <w:rFonts w:cs="宋体"/>
          <w:lang w:eastAsia="zh-CN"/>
        </w:rPr>
        <w:t>以及相应的图表。</w:t>
      </w:r>
    </w:p>
    <w:p w:rsidR="0059461D" w:rsidRDefault="004370C5">
      <w:pPr>
        <w:pStyle w:val="a4"/>
        <w:ind w:left="540"/>
        <w:rPr>
          <w:lang w:eastAsia="zh-CN"/>
        </w:rPr>
      </w:pPr>
      <w:r>
        <w:rPr>
          <w:rFonts w:cs="宋体"/>
          <w:lang w:eastAsia="zh-CN"/>
        </w:rPr>
        <w:t>补充第</w:t>
      </w:r>
      <w:r>
        <w:rPr>
          <w:rFonts w:ascii="Times New Roman" w:eastAsia="Times New Roman" w:hAnsi="Times New Roman" w:cs="Times New Roman"/>
          <w:lang w:eastAsia="zh-CN"/>
        </w:rPr>
        <w:t>10.5</w:t>
      </w:r>
      <w:r>
        <w:rPr>
          <w:rFonts w:cs="宋体"/>
          <w:lang w:eastAsia="zh-CN"/>
        </w:rPr>
        <w:t>款</w:t>
      </w:r>
      <w:r>
        <w:rPr>
          <w:lang w:eastAsia="zh-CN"/>
        </w:rPr>
        <w:t>：</w:t>
      </w:r>
    </w:p>
    <w:p w:rsidR="0059461D" w:rsidRDefault="004370C5">
      <w:pPr>
        <w:pStyle w:val="a4"/>
        <w:tabs>
          <w:tab w:val="left" w:pos="696"/>
        </w:tabs>
        <w:rPr>
          <w:rFonts w:cs="宋体"/>
          <w:lang w:eastAsia="zh-CN"/>
        </w:rPr>
      </w:pPr>
      <w:r>
        <w:rPr>
          <w:rFonts w:ascii="Times New Roman" w:eastAsia="Times New Roman" w:hAnsi="Times New Roman" w:cs="Times New Roman"/>
          <w:w w:val="95"/>
          <w:lang w:eastAsia="zh-CN"/>
        </w:rPr>
        <w:t>10.5</w:t>
      </w:r>
      <w:r>
        <w:rPr>
          <w:rFonts w:ascii="Times New Roman" w:eastAsia="Times New Roman" w:hAnsi="Times New Roman" w:cs="Times New Roman"/>
          <w:w w:val="95"/>
          <w:lang w:eastAsia="zh-CN"/>
        </w:rPr>
        <w:tab/>
      </w:r>
      <w:r>
        <w:rPr>
          <w:rFonts w:cs="宋体"/>
          <w:lang w:eastAsia="zh-CN"/>
        </w:rPr>
        <w:t>季度计划、月度计划、旬计划</w:t>
      </w:r>
    </w:p>
    <w:p w:rsidR="0059461D" w:rsidRDefault="004370C5">
      <w:pPr>
        <w:pStyle w:val="a4"/>
        <w:spacing w:line="338" w:lineRule="auto"/>
        <w:ind w:left="540" w:right="285"/>
        <w:rPr>
          <w:rFonts w:cs="宋体"/>
          <w:lang w:eastAsia="zh-CN"/>
        </w:rPr>
      </w:pPr>
      <w:r>
        <w:rPr>
          <w:rFonts w:ascii="Times New Roman" w:eastAsia="Times New Roman" w:hAnsi="Times New Roman" w:cs="Times New Roman"/>
          <w:lang w:eastAsia="zh-CN"/>
        </w:rPr>
        <w:t>(1)</w:t>
      </w:r>
      <w:r>
        <w:rPr>
          <w:rFonts w:cs="宋体"/>
          <w:lang w:eastAsia="zh-CN"/>
        </w:rPr>
        <w:t>季度计划</w:t>
      </w:r>
      <w:r>
        <w:rPr>
          <w:rFonts w:cs="宋体"/>
          <w:spacing w:val="-1"/>
          <w:w w:val="95"/>
          <w:lang w:eastAsia="zh-CN"/>
        </w:rPr>
        <w:t>承包</w:t>
      </w:r>
      <w:r>
        <w:rPr>
          <w:spacing w:val="-1"/>
          <w:w w:val="95"/>
          <w:lang w:eastAsia="zh-CN"/>
        </w:rPr>
        <w:t>人</w:t>
      </w:r>
      <w:r>
        <w:rPr>
          <w:rFonts w:cs="宋体"/>
          <w:spacing w:val="-1"/>
          <w:w w:val="95"/>
          <w:lang w:eastAsia="zh-CN"/>
        </w:rPr>
        <w:t>在总体计划（年度计划）总体要求下</w:t>
      </w:r>
      <w:r>
        <w:rPr>
          <w:spacing w:val="-1"/>
          <w:w w:val="95"/>
          <w:lang w:eastAsia="zh-CN"/>
        </w:rPr>
        <w:t>编制</w:t>
      </w:r>
      <w:r>
        <w:rPr>
          <w:rFonts w:cs="宋体"/>
          <w:spacing w:val="-1"/>
          <w:w w:val="95"/>
          <w:lang w:eastAsia="zh-CN"/>
        </w:rPr>
        <w:t>季度计划</w:t>
      </w:r>
      <w:r>
        <w:rPr>
          <w:spacing w:val="-1"/>
          <w:w w:val="95"/>
          <w:lang w:eastAsia="zh-CN"/>
        </w:rPr>
        <w:t>，</w:t>
      </w:r>
      <w:r>
        <w:rPr>
          <w:rFonts w:cs="宋体"/>
          <w:spacing w:val="-1"/>
          <w:w w:val="95"/>
          <w:lang w:eastAsia="zh-CN"/>
        </w:rPr>
        <w:t>其格式统</w:t>
      </w:r>
      <w:r>
        <w:rPr>
          <w:spacing w:val="-1"/>
          <w:w w:val="95"/>
          <w:lang w:eastAsia="zh-CN"/>
        </w:rPr>
        <w:t>一</w:t>
      </w:r>
      <w:r>
        <w:rPr>
          <w:rFonts w:cs="宋体"/>
          <w:spacing w:val="-1"/>
          <w:w w:val="95"/>
          <w:lang w:eastAsia="zh-CN"/>
        </w:rPr>
        <w:t>按发包</w:t>
      </w:r>
      <w:r>
        <w:rPr>
          <w:spacing w:val="-1"/>
          <w:w w:val="95"/>
          <w:lang w:eastAsia="zh-CN"/>
        </w:rPr>
        <w:t>人</w:t>
      </w:r>
      <w:r>
        <w:rPr>
          <w:rFonts w:cs="宋体"/>
          <w:spacing w:val="-1"/>
          <w:w w:val="95"/>
          <w:lang w:eastAsia="zh-CN"/>
        </w:rPr>
        <w:t>批准后下发的填</w:t>
      </w:r>
      <w:r>
        <w:rPr>
          <w:rFonts w:cs="宋体"/>
          <w:spacing w:val="-1"/>
          <w:lang w:eastAsia="zh-CN"/>
        </w:rPr>
        <w:t>报要求执</w:t>
      </w:r>
      <w:r>
        <w:rPr>
          <w:spacing w:val="-1"/>
          <w:lang w:eastAsia="zh-CN"/>
        </w:rPr>
        <w:t>行</w:t>
      </w:r>
      <w:r>
        <w:rPr>
          <w:rFonts w:cs="宋体"/>
          <w:spacing w:val="-1"/>
          <w:lang w:eastAsia="zh-CN"/>
        </w:rPr>
        <w:t>。季度计划必须保持总体计划（年度计划）的实现。季度计划应在上</w:t>
      </w:r>
      <w:r>
        <w:rPr>
          <w:spacing w:val="-1"/>
          <w:lang w:eastAsia="zh-CN"/>
        </w:rPr>
        <w:t>一</w:t>
      </w:r>
      <w:r>
        <w:rPr>
          <w:rFonts w:cs="宋体"/>
          <w:spacing w:val="-1"/>
          <w:lang w:eastAsia="zh-CN"/>
        </w:rPr>
        <w:t>个季度的最后</w:t>
      </w:r>
      <w:r>
        <w:rPr>
          <w:spacing w:val="-1"/>
          <w:lang w:eastAsia="zh-CN"/>
        </w:rPr>
        <w:t>一</w:t>
      </w:r>
      <w:r>
        <w:rPr>
          <w:rFonts w:cs="宋体"/>
          <w:spacing w:val="-1"/>
          <w:lang w:eastAsia="zh-CN"/>
        </w:rPr>
        <w:t>个</w:t>
      </w:r>
      <w:r>
        <w:rPr>
          <w:rFonts w:cs="宋体"/>
          <w:lang w:eastAsia="zh-CN"/>
        </w:rPr>
        <w:t>月的</w:t>
      </w:r>
      <w:r>
        <w:rPr>
          <w:rFonts w:ascii="Times New Roman" w:eastAsia="Times New Roman" w:hAnsi="Times New Roman" w:cs="Times New Roman"/>
          <w:lang w:eastAsia="zh-CN"/>
        </w:rPr>
        <w:t>25</w:t>
      </w:r>
      <w:r>
        <w:rPr>
          <w:rFonts w:cs="宋体"/>
          <w:lang w:eastAsia="zh-CN"/>
        </w:rPr>
        <w:t>日前</w:t>
      </w:r>
      <w:r>
        <w:rPr>
          <w:lang w:eastAsia="zh-CN"/>
        </w:rPr>
        <w:t>提</w:t>
      </w:r>
      <w:r>
        <w:rPr>
          <w:rFonts w:cs="宋体"/>
          <w:lang w:eastAsia="zh-CN"/>
        </w:rPr>
        <w:t>交给监</w:t>
      </w:r>
      <w:r>
        <w:rPr>
          <w:lang w:eastAsia="zh-CN"/>
        </w:rPr>
        <w:t>理人</w:t>
      </w:r>
      <w:r>
        <w:rPr>
          <w:rFonts w:cs="宋体"/>
          <w:lang w:eastAsia="zh-CN"/>
        </w:rPr>
        <w:t>。</w:t>
      </w:r>
    </w:p>
    <w:p w:rsidR="0059461D" w:rsidRDefault="004370C5">
      <w:pPr>
        <w:pStyle w:val="a4"/>
        <w:spacing w:line="338" w:lineRule="auto"/>
        <w:ind w:left="540" w:right="285"/>
        <w:rPr>
          <w:rFonts w:cs="宋体"/>
          <w:lang w:eastAsia="zh-CN"/>
        </w:rPr>
      </w:pPr>
      <w:r>
        <w:rPr>
          <w:rFonts w:ascii="Times New Roman" w:eastAsia="Times New Roman" w:hAnsi="Times New Roman" w:cs="Times New Roman"/>
          <w:lang w:eastAsia="zh-CN"/>
        </w:rPr>
        <w:t>(2)</w:t>
      </w:r>
      <w:r>
        <w:rPr>
          <w:rFonts w:cs="宋体"/>
          <w:lang w:eastAsia="zh-CN"/>
        </w:rPr>
        <w:t>月度计划</w:t>
      </w:r>
    </w:p>
    <w:p w:rsidR="0059461D" w:rsidRDefault="004370C5">
      <w:pPr>
        <w:pStyle w:val="a4"/>
        <w:spacing w:before="23" w:line="357" w:lineRule="auto"/>
        <w:ind w:right="114" w:firstLine="420"/>
        <w:jc w:val="both"/>
        <w:rPr>
          <w:rFonts w:cs="宋体"/>
          <w:lang w:eastAsia="zh-CN"/>
        </w:rPr>
      </w:pP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在</w:t>
      </w:r>
      <w:r>
        <w:rPr>
          <w:rFonts w:cs="宋体"/>
          <w:w w:val="95"/>
          <w:lang w:eastAsia="zh-CN"/>
        </w:rPr>
        <w:t>季</w:t>
      </w:r>
      <w:r>
        <w:rPr>
          <w:rFonts w:cs="宋体"/>
          <w:spacing w:val="1"/>
          <w:w w:val="95"/>
          <w:lang w:eastAsia="zh-CN"/>
        </w:rPr>
        <w:t>度</w:t>
      </w:r>
      <w:r>
        <w:rPr>
          <w:rFonts w:cs="宋体"/>
          <w:w w:val="95"/>
          <w:lang w:eastAsia="zh-CN"/>
        </w:rPr>
        <w:t>计</w:t>
      </w:r>
      <w:r>
        <w:rPr>
          <w:rFonts w:cs="宋体"/>
          <w:spacing w:val="1"/>
          <w:w w:val="95"/>
          <w:lang w:eastAsia="zh-CN"/>
        </w:rPr>
        <w:t>划</w:t>
      </w:r>
      <w:r>
        <w:rPr>
          <w:rFonts w:cs="宋体"/>
          <w:w w:val="95"/>
          <w:lang w:eastAsia="zh-CN"/>
        </w:rPr>
        <w:t>的</w:t>
      </w:r>
      <w:r>
        <w:rPr>
          <w:rFonts w:cs="宋体"/>
          <w:spacing w:val="1"/>
          <w:w w:val="95"/>
          <w:lang w:eastAsia="zh-CN"/>
        </w:rPr>
        <w:t>要</w:t>
      </w:r>
      <w:r>
        <w:rPr>
          <w:rFonts w:cs="宋体"/>
          <w:w w:val="95"/>
          <w:lang w:eastAsia="zh-CN"/>
        </w:rPr>
        <w:t>求</w:t>
      </w:r>
      <w:r>
        <w:rPr>
          <w:rFonts w:cs="宋体"/>
          <w:spacing w:val="1"/>
          <w:w w:val="95"/>
          <w:lang w:eastAsia="zh-CN"/>
        </w:rPr>
        <w:t>下</w:t>
      </w:r>
      <w:r>
        <w:rPr>
          <w:w w:val="95"/>
          <w:lang w:eastAsia="zh-CN"/>
        </w:rPr>
        <w:t>编</w:t>
      </w:r>
      <w:r>
        <w:rPr>
          <w:spacing w:val="1"/>
          <w:w w:val="95"/>
          <w:lang w:eastAsia="zh-CN"/>
        </w:rPr>
        <w:t>制</w:t>
      </w:r>
      <w:r>
        <w:rPr>
          <w:rFonts w:cs="宋体"/>
          <w:w w:val="95"/>
          <w:lang w:eastAsia="zh-CN"/>
        </w:rPr>
        <w:t>月</w:t>
      </w:r>
      <w:r>
        <w:rPr>
          <w:rFonts w:cs="宋体"/>
          <w:spacing w:val="1"/>
          <w:w w:val="95"/>
          <w:lang w:eastAsia="zh-CN"/>
        </w:rPr>
        <w:t>度</w:t>
      </w:r>
      <w:r>
        <w:rPr>
          <w:rFonts w:cs="宋体"/>
          <w:w w:val="95"/>
          <w:lang w:eastAsia="zh-CN"/>
        </w:rPr>
        <w:t>计</w:t>
      </w:r>
      <w:r>
        <w:rPr>
          <w:rFonts w:cs="宋体"/>
          <w:spacing w:val="1"/>
          <w:w w:val="95"/>
          <w:lang w:eastAsia="zh-CN"/>
        </w:rPr>
        <w:t>划</w:t>
      </w:r>
      <w:r>
        <w:rPr>
          <w:spacing w:val="-26"/>
          <w:w w:val="95"/>
          <w:lang w:eastAsia="zh-CN"/>
        </w:rPr>
        <w:t>，</w:t>
      </w:r>
      <w:r>
        <w:rPr>
          <w:rFonts w:cs="宋体"/>
          <w:w w:val="95"/>
          <w:lang w:eastAsia="zh-CN"/>
        </w:rPr>
        <w:t>其</w:t>
      </w:r>
      <w:r>
        <w:rPr>
          <w:rFonts w:cs="宋体"/>
          <w:spacing w:val="1"/>
          <w:w w:val="95"/>
          <w:lang w:eastAsia="zh-CN"/>
        </w:rPr>
        <w:t>格</w:t>
      </w:r>
      <w:r>
        <w:rPr>
          <w:rFonts w:cs="宋体"/>
          <w:w w:val="95"/>
          <w:lang w:eastAsia="zh-CN"/>
        </w:rPr>
        <w:t>式</w:t>
      </w:r>
      <w:r>
        <w:rPr>
          <w:rFonts w:cs="宋体"/>
          <w:spacing w:val="1"/>
          <w:w w:val="95"/>
          <w:lang w:eastAsia="zh-CN"/>
        </w:rPr>
        <w:t>统</w:t>
      </w:r>
      <w:r>
        <w:rPr>
          <w:w w:val="95"/>
          <w:lang w:eastAsia="zh-CN"/>
        </w:rPr>
        <w:t>一</w:t>
      </w:r>
      <w:r>
        <w:rPr>
          <w:rFonts w:cs="宋体"/>
          <w:spacing w:val="1"/>
          <w:w w:val="95"/>
          <w:lang w:eastAsia="zh-CN"/>
        </w:rPr>
        <w:t>按</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批</w:t>
      </w:r>
      <w:r>
        <w:rPr>
          <w:rFonts w:cs="宋体"/>
          <w:w w:val="95"/>
          <w:lang w:eastAsia="zh-CN"/>
        </w:rPr>
        <w:t>准</w:t>
      </w:r>
      <w:r>
        <w:rPr>
          <w:rFonts w:cs="宋体"/>
          <w:spacing w:val="1"/>
          <w:w w:val="95"/>
          <w:lang w:eastAsia="zh-CN"/>
        </w:rPr>
        <w:t>后</w:t>
      </w:r>
      <w:r>
        <w:rPr>
          <w:rFonts w:cs="宋体"/>
          <w:w w:val="95"/>
          <w:lang w:eastAsia="zh-CN"/>
        </w:rPr>
        <w:t>下</w:t>
      </w:r>
      <w:r>
        <w:rPr>
          <w:rFonts w:cs="宋体"/>
          <w:spacing w:val="1"/>
          <w:w w:val="95"/>
          <w:lang w:eastAsia="zh-CN"/>
        </w:rPr>
        <w:t>发</w:t>
      </w:r>
      <w:r>
        <w:rPr>
          <w:rFonts w:cs="宋体"/>
          <w:w w:val="95"/>
          <w:lang w:eastAsia="zh-CN"/>
        </w:rPr>
        <w:t>的</w:t>
      </w:r>
      <w:r>
        <w:rPr>
          <w:rFonts w:cs="宋体"/>
          <w:spacing w:val="1"/>
          <w:w w:val="95"/>
          <w:lang w:eastAsia="zh-CN"/>
        </w:rPr>
        <w:t>填</w:t>
      </w:r>
      <w:r>
        <w:rPr>
          <w:rFonts w:cs="宋体"/>
          <w:w w:val="95"/>
          <w:lang w:eastAsia="zh-CN"/>
        </w:rPr>
        <w:t>报</w:t>
      </w:r>
      <w:r>
        <w:rPr>
          <w:rFonts w:cs="宋体"/>
          <w:spacing w:val="1"/>
          <w:w w:val="95"/>
          <w:lang w:eastAsia="zh-CN"/>
        </w:rPr>
        <w:t>要</w:t>
      </w:r>
      <w:r>
        <w:rPr>
          <w:rFonts w:cs="宋体"/>
          <w:w w:val="95"/>
          <w:lang w:eastAsia="zh-CN"/>
        </w:rPr>
        <w:t>求</w:t>
      </w:r>
      <w:r>
        <w:rPr>
          <w:rFonts w:cs="宋体"/>
          <w:spacing w:val="1"/>
          <w:w w:val="95"/>
          <w:lang w:eastAsia="zh-CN"/>
        </w:rPr>
        <w:t>执</w:t>
      </w:r>
      <w:r>
        <w:rPr>
          <w:w w:val="95"/>
          <w:lang w:eastAsia="zh-CN"/>
        </w:rPr>
        <w:t>行</w:t>
      </w:r>
      <w:r>
        <w:rPr>
          <w:rFonts w:cs="宋体"/>
          <w:spacing w:val="-26"/>
          <w:w w:val="95"/>
          <w:lang w:eastAsia="zh-CN"/>
        </w:rPr>
        <w:t>。</w:t>
      </w:r>
      <w:r>
        <w:rPr>
          <w:rFonts w:cs="宋体"/>
          <w:w w:val="95"/>
          <w:lang w:eastAsia="zh-CN"/>
        </w:rPr>
        <w:t>月</w:t>
      </w:r>
      <w:r>
        <w:rPr>
          <w:rFonts w:cs="宋体"/>
          <w:spacing w:val="-1"/>
          <w:w w:val="95"/>
          <w:lang w:eastAsia="zh-CN"/>
        </w:rPr>
        <w:t>度计划必须保持季度计划的实现。月度计划如未能完</w:t>
      </w:r>
      <w:r>
        <w:rPr>
          <w:spacing w:val="-1"/>
          <w:w w:val="95"/>
          <w:lang w:eastAsia="zh-CN"/>
        </w:rPr>
        <w:t>成，</w:t>
      </w:r>
      <w:r>
        <w:rPr>
          <w:rFonts w:cs="宋体"/>
          <w:spacing w:val="-1"/>
          <w:w w:val="95"/>
          <w:lang w:eastAsia="zh-CN"/>
        </w:rPr>
        <w:t>应在</w:t>
      </w:r>
      <w:r>
        <w:rPr>
          <w:spacing w:val="-1"/>
          <w:w w:val="95"/>
          <w:lang w:eastAsia="zh-CN"/>
        </w:rPr>
        <w:t>文</w:t>
      </w:r>
      <w:r>
        <w:rPr>
          <w:rFonts w:cs="宋体"/>
          <w:spacing w:val="-1"/>
          <w:w w:val="95"/>
          <w:lang w:eastAsia="zh-CN"/>
        </w:rPr>
        <w:t>字介绍里详述原因</w:t>
      </w:r>
      <w:r>
        <w:rPr>
          <w:spacing w:val="-1"/>
          <w:w w:val="95"/>
          <w:lang w:eastAsia="zh-CN"/>
        </w:rPr>
        <w:t>，</w:t>
      </w:r>
      <w:r>
        <w:rPr>
          <w:rFonts w:cs="宋体"/>
          <w:spacing w:val="-1"/>
          <w:w w:val="95"/>
          <w:lang w:eastAsia="zh-CN"/>
        </w:rPr>
        <w:t>并在剩余</w:t>
      </w:r>
      <w:r>
        <w:rPr>
          <w:spacing w:val="-1"/>
          <w:w w:val="95"/>
          <w:lang w:eastAsia="zh-CN"/>
        </w:rPr>
        <w:t>工</w:t>
      </w:r>
      <w:r>
        <w:rPr>
          <w:rFonts w:cs="宋体"/>
          <w:spacing w:val="-1"/>
          <w:w w:val="95"/>
          <w:lang w:eastAsia="zh-CN"/>
        </w:rPr>
        <w:t>期</w:t>
      </w:r>
      <w:r>
        <w:rPr>
          <w:spacing w:val="-1"/>
          <w:w w:val="95"/>
          <w:lang w:eastAsia="zh-CN"/>
        </w:rPr>
        <w:t>中</w:t>
      </w:r>
      <w:r>
        <w:rPr>
          <w:rFonts w:cs="宋体"/>
          <w:lang w:eastAsia="zh-CN"/>
        </w:rPr>
        <w:t>的下</w:t>
      </w:r>
      <w:r>
        <w:rPr>
          <w:lang w:eastAsia="zh-CN"/>
        </w:rPr>
        <w:t>一</w:t>
      </w:r>
      <w:r>
        <w:rPr>
          <w:rFonts w:cs="宋体"/>
          <w:lang w:eastAsia="zh-CN"/>
        </w:rPr>
        <w:t>阶</w:t>
      </w:r>
      <w:r>
        <w:rPr>
          <w:rFonts w:cs="宋体"/>
          <w:lang w:eastAsia="zh-CN"/>
        </w:rPr>
        <w:lastRenderedPageBreak/>
        <w:t>段</w:t>
      </w:r>
      <w:r>
        <w:rPr>
          <w:lang w:eastAsia="zh-CN"/>
        </w:rPr>
        <w:t>进</w:t>
      </w:r>
      <w:r>
        <w:rPr>
          <w:rFonts w:cs="宋体"/>
          <w:lang w:eastAsia="zh-CN"/>
        </w:rPr>
        <w:t>度试刊</w:t>
      </w:r>
      <w:r>
        <w:rPr>
          <w:lang w:eastAsia="zh-CN"/>
        </w:rPr>
        <w:t>中</w:t>
      </w:r>
      <w:r>
        <w:rPr>
          <w:rFonts w:cs="宋体"/>
          <w:lang w:eastAsia="zh-CN"/>
        </w:rPr>
        <w:t>补回来</w:t>
      </w:r>
      <w:r>
        <w:rPr>
          <w:lang w:eastAsia="zh-CN"/>
        </w:rPr>
        <w:t>，</w:t>
      </w:r>
      <w:r>
        <w:rPr>
          <w:rFonts w:cs="宋体"/>
          <w:lang w:eastAsia="zh-CN"/>
        </w:rPr>
        <w:t>且详述补救措</w:t>
      </w:r>
      <w:r>
        <w:rPr>
          <w:lang w:eastAsia="zh-CN"/>
        </w:rPr>
        <w:t>施</w:t>
      </w:r>
      <w:r>
        <w:rPr>
          <w:rFonts w:cs="宋体"/>
          <w:lang w:eastAsia="zh-CN"/>
        </w:rPr>
        <w:t>。</w:t>
      </w:r>
    </w:p>
    <w:p w:rsidR="0059461D" w:rsidRDefault="004370C5">
      <w:pPr>
        <w:pStyle w:val="a4"/>
        <w:spacing w:before="30" w:line="336" w:lineRule="auto"/>
        <w:ind w:left="540" w:right="285"/>
        <w:rPr>
          <w:rFonts w:cs="宋体"/>
          <w:sz w:val="17"/>
          <w:szCs w:val="17"/>
          <w:lang w:eastAsia="zh-CN"/>
        </w:rPr>
      </w:pPr>
      <w:r>
        <w:rPr>
          <w:rFonts w:ascii="Times New Roman" w:eastAsia="Times New Roman" w:hAnsi="Times New Roman" w:cs="Times New Roman"/>
          <w:lang w:eastAsia="zh-CN"/>
        </w:rPr>
        <w:t>(3)</w:t>
      </w:r>
      <w:proofErr w:type="gramStart"/>
      <w:r>
        <w:rPr>
          <w:rFonts w:cs="宋体"/>
          <w:lang w:eastAsia="zh-CN"/>
        </w:rPr>
        <w:t>旬计划</w:t>
      </w:r>
      <w:proofErr w:type="gramEnd"/>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根</w:t>
      </w:r>
      <w:r>
        <w:rPr>
          <w:rFonts w:cs="宋体"/>
          <w:spacing w:val="1"/>
          <w:w w:val="95"/>
          <w:lang w:eastAsia="zh-CN"/>
        </w:rPr>
        <w:t>据</w:t>
      </w:r>
      <w:r>
        <w:rPr>
          <w:rFonts w:cs="宋体"/>
          <w:w w:val="95"/>
          <w:lang w:eastAsia="zh-CN"/>
        </w:rPr>
        <w:t>批</w:t>
      </w:r>
      <w:r>
        <w:rPr>
          <w:rFonts w:cs="宋体"/>
          <w:spacing w:val="1"/>
          <w:w w:val="95"/>
          <w:lang w:eastAsia="zh-CN"/>
        </w:rPr>
        <w:t>复</w:t>
      </w:r>
      <w:r>
        <w:rPr>
          <w:rFonts w:cs="宋体"/>
          <w:w w:val="95"/>
          <w:lang w:eastAsia="zh-CN"/>
        </w:rPr>
        <w:t>的</w:t>
      </w:r>
      <w:r>
        <w:rPr>
          <w:rFonts w:cs="宋体"/>
          <w:spacing w:val="1"/>
          <w:w w:val="95"/>
          <w:lang w:eastAsia="zh-CN"/>
        </w:rPr>
        <w:t>月</w:t>
      </w:r>
      <w:r>
        <w:rPr>
          <w:rFonts w:cs="宋体"/>
          <w:w w:val="95"/>
          <w:lang w:eastAsia="zh-CN"/>
        </w:rPr>
        <w:t>底</w:t>
      </w:r>
      <w:r>
        <w:rPr>
          <w:rFonts w:cs="宋体"/>
          <w:spacing w:val="1"/>
          <w:w w:val="95"/>
          <w:lang w:eastAsia="zh-CN"/>
        </w:rPr>
        <w:t>计</w:t>
      </w:r>
      <w:r>
        <w:rPr>
          <w:rFonts w:cs="宋体"/>
          <w:w w:val="95"/>
          <w:lang w:eastAsia="zh-CN"/>
        </w:rPr>
        <w:t>划</w:t>
      </w:r>
      <w:r>
        <w:rPr>
          <w:spacing w:val="1"/>
          <w:w w:val="95"/>
          <w:lang w:eastAsia="zh-CN"/>
        </w:rPr>
        <w:t>编</w:t>
      </w:r>
      <w:r>
        <w:rPr>
          <w:w w:val="95"/>
          <w:lang w:eastAsia="zh-CN"/>
        </w:rPr>
        <w:t>制</w:t>
      </w:r>
      <w:proofErr w:type="gramStart"/>
      <w:r>
        <w:rPr>
          <w:rFonts w:cs="宋体"/>
          <w:spacing w:val="1"/>
          <w:w w:val="95"/>
          <w:lang w:eastAsia="zh-CN"/>
        </w:rPr>
        <w:t>旬</w:t>
      </w:r>
      <w:proofErr w:type="gramEnd"/>
      <w:r>
        <w:rPr>
          <w:rFonts w:cs="宋体"/>
          <w:w w:val="95"/>
          <w:lang w:eastAsia="zh-CN"/>
        </w:rPr>
        <w:t>计</w:t>
      </w:r>
      <w:r>
        <w:rPr>
          <w:rFonts w:cs="宋体"/>
          <w:spacing w:val="1"/>
          <w:w w:val="95"/>
          <w:lang w:eastAsia="zh-CN"/>
        </w:rPr>
        <w:t>划</w:t>
      </w:r>
      <w:r>
        <w:rPr>
          <w:spacing w:val="-54"/>
          <w:w w:val="95"/>
          <w:lang w:eastAsia="zh-CN"/>
        </w:rPr>
        <w:t>，</w:t>
      </w:r>
      <w:r>
        <w:rPr>
          <w:rFonts w:cs="宋体"/>
          <w:w w:val="95"/>
          <w:lang w:eastAsia="zh-CN"/>
        </w:rPr>
        <w:t>并</w:t>
      </w:r>
      <w:r>
        <w:rPr>
          <w:rFonts w:cs="宋体"/>
          <w:spacing w:val="1"/>
          <w:w w:val="95"/>
          <w:lang w:eastAsia="zh-CN"/>
        </w:rPr>
        <w:t>按</w:t>
      </w:r>
      <w:r>
        <w:rPr>
          <w:rFonts w:cs="宋体"/>
          <w:w w:val="95"/>
          <w:lang w:eastAsia="zh-CN"/>
        </w:rPr>
        <w:t>要</w:t>
      </w:r>
      <w:r>
        <w:rPr>
          <w:rFonts w:cs="宋体"/>
          <w:spacing w:val="1"/>
          <w:w w:val="95"/>
          <w:lang w:eastAsia="zh-CN"/>
        </w:rPr>
        <w:t>求</w:t>
      </w:r>
      <w:r>
        <w:rPr>
          <w:rFonts w:cs="宋体"/>
          <w:w w:val="95"/>
          <w:lang w:eastAsia="zh-CN"/>
        </w:rPr>
        <w:t>定</w:t>
      </w:r>
      <w:r>
        <w:rPr>
          <w:rFonts w:cs="宋体"/>
          <w:spacing w:val="1"/>
          <w:w w:val="95"/>
          <w:lang w:eastAsia="zh-CN"/>
        </w:rPr>
        <w:t>期</w:t>
      </w:r>
      <w:r>
        <w:rPr>
          <w:rFonts w:cs="宋体"/>
          <w:w w:val="95"/>
          <w:lang w:eastAsia="zh-CN"/>
        </w:rPr>
        <w:t>向</w:t>
      </w:r>
      <w:r>
        <w:rPr>
          <w:rFonts w:cs="宋体"/>
          <w:spacing w:val="1"/>
          <w:w w:val="95"/>
          <w:lang w:eastAsia="zh-CN"/>
        </w:rPr>
        <w:t>发</w:t>
      </w:r>
      <w:r>
        <w:rPr>
          <w:rFonts w:cs="宋体"/>
          <w:w w:val="95"/>
          <w:lang w:eastAsia="zh-CN"/>
        </w:rPr>
        <w:t>包</w:t>
      </w:r>
      <w:r>
        <w:rPr>
          <w:spacing w:val="1"/>
          <w:w w:val="95"/>
          <w:lang w:eastAsia="zh-CN"/>
        </w:rPr>
        <w:t>人</w:t>
      </w:r>
      <w:r>
        <w:rPr>
          <w:rFonts w:cs="宋体"/>
          <w:w w:val="95"/>
          <w:lang w:eastAsia="zh-CN"/>
        </w:rPr>
        <w:t>上</w:t>
      </w:r>
      <w:r>
        <w:rPr>
          <w:rFonts w:cs="宋体"/>
          <w:spacing w:val="1"/>
          <w:w w:val="95"/>
          <w:lang w:eastAsia="zh-CN"/>
        </w:rPr>
        <w:t>报</w:t>
      </w:r>
      <w:proofErr w:type="gramStart"/>
      <w:r>
        <w:rPr>
          <w:rFonts w:cs="宋体"/>
          <w:w w:val="95"/>
          <w:lang w:eastAsia="zh-CN"/>
        </w:rPr>
        <w:t>旬</w:t>
      </w:r>
      <w:proofErr w:type="gramEnd"/>
      <w:r>
        <w:rPr>
          <w:rFonts w:cs="宋体"/>
          <w:spacing w:val="1"/>
          <w:w w:val="95"/>
          <w:lang w:eastAsia="zh-CN"/>
        </w:rPr>
        <w:t>计</w:t>
      </w:r>
      <w:r>
        <w:rPr>
          <w:rFonts w:cs="宋体"/>
          <w:w w:val="95"/>
          <w:lang w:eastAsia="zh-CN"/>
        </w:rPr>
        <w:t>划</w:t>
      </w:r>
      <w:r>
        <w:rPr>
          <w:rFonts w:cs="宋体"/>
          <w:spacing w:val="1"/>
          <w:w w:val="95"/>
          <w:lang w:eastAsia="zh-CN"/>
        </w:rPr>
        <w:t>及</w:t>
      </w:r>
      <w:r>
        <w:rPr>
          <w:rFonts w:cs="宋体"/>
          <w:w w:val="95"/>
          <w:lang w:eastAsia="zh-CN"/>
        </w:rPr>
        <w:t>完</w:t>
      </w:r>
      <w:r>
        <w:rPr>
          <w:spacing w:val="1"/>
          <w:w w:val="95"/>
          <w:lang w:eastAsia="zh-CN"/>
        </w:rPr>
        <w:t>成</w:t>
      </w:r>
      <w:r>
        <w:rPr>
          <w:rFonts w:cs="宋体"/>
          <w:w w:val="95"/>
          <w:lang w:eastAsia="zh-CN"/>
        </w:rPr>
        <w:t>情</w:t>
      </w:r>
      <w:r>
        <w:rPr>
          <w:rFonts w:cs="宋体"/>
          <w:spacing w:val="1"/>
          <w:w w:val="95"/>
          <w:lang w:eastAsia="zh-CN"/>
        </w:rPr>
        <w:t>况</w:t>
      </w:r>
      <w:r>
        <w:rPr>
          <w:rFonts w:cs="宋体"/>
          <w:w w:val="95"/>
          <w:lang w:eastAsia="zh-CN"/>
        </w:rPr>
        <w:t>汇</w:t>
      </w:r>
      <w:r>
        <w:rPr>
          <w:rFonts w:cs="宋体"/>
          <w:spacing w:val="1"/>
          <w:w w:val="95"/>
          <w:lang w:eastAsia="zh-CN"/>
        </w:rPr>
        <w:t>报资</w:t>
      </w:r>
      <w:r>
        <w:rPr>
          <w:rFonts w:cs="宋体"/>
          <w:lang w:eastAsia="zh-CN"/>
        </w:rPr>
        <w:t>料。</w:t>
      </w:r>
    </w:p>
    <w:p w:rsidR="0059461D" w:rsidRDefault="004370C5">
      <w:pPr>
        <w:ind w:left="120"/>
        <w:rPr>
          <w:rFonts w:ascii="宋体" w:eastAsia="宋体" w:hAnsi="宋体" w:cs="宋体"/>
          <w:sz w:val="28"/>
          <w:szCs w:val="28"/>
          <w:lang w:eastAsia="zh-CN"/>
        </w:rPr>
      </w:pPr>
      <w:bookmarkStart w:id="66" w:name="_TOC_250105"/>
      <w:r>
        <w:rPr>
          <w:rFonts w:ascii="Times New Roman" w:eastAsia="Times New Roman" w:hAnsi="Times New Roman" w:cs="Times New Roman"/>
          <w:spacing w:val="-3"/>
          <w:sz w:val="28"/>
          <w:szCs w:val="28"/>
          <w:lang w:eastAsia="zh-CN"/>
        </w:rPr>
        <w:t>11.</w:t>
      </w:r>
      <w:r>
        <w:rPr>
          <w:rFonts w:ascii="宋体" w:eastAsia="宋体" w:hAnsi="宋体" w:cs="宋体"/>
          <w:spacing w:val="-1"/>
          <w:sz w:val="28"/>
          <w:szCs w:val="28"/>
          <w:lang w:eastAsia="zh-CN"/>
        </w:rPr>
        <w:t>开工和交</w:t>
      </w:r>
      <w:bookmarkEnd w:id="66"/>
      <w:r>
        <w:rPr>
          <w:rFonts w:ascii="宋体" w:eastAsia="宋体" w:hAnsi="宋体" w:cs="宋体"/>
          <w:spacing w:val="-1"/>
          <w:sz w:val="28"/>
          <w:szCs w:val="28"/>
          <w:lang w:eastAsia="zh-CN"/>
        </w:rPr>
        <w:t>工</w:t>
      </w:r>
    </w:p>
    <w:p w:rsidR="0059461D" w:rsidRDefault="004370C5">
      <w:pPr>
        <w:pStyle w:val="a4"/>
        <w:tabs>
          <w:tab w:val="left" w:pos="689"/>
        </w:tabs>
        <w:spacing w:before="169"/>
        <w:rPr>
          <w:lang w:eastAsia="zh-CN"/>
        </w:rPr>
      </w:pPr>
      <w:r>
        <w:rPr>
          <w:rFonts w:ascii="Times New Roman" w:eastAsia="Times New Roman" w:hAnsi="Times New Roman" w:cs="Times New Roman"/>
          <w:spacing w:val="-2"/>
          <w:w w:val="95"/>
          <w:lang w:eastAsia="zh-CN"/>
        </w:rPr>
        <w:t>11.4</w:t>
      </w:r>
      <w:r>
        <w:rPr>
          <w:rFonts w:ascii="Times New Roman" w:eastAsia="Times New Roman" w:hAnsi="Times New Roman" w:cs="Times New Roman"/>
          <w:spacing w:val="-2"/>
          <w:w w:val="95"/>
          <w:lang w:eastAsia="zh-CN"/>
        </w:rPr>
        <w:tab/>
      </w:r>
      <w:r>
        <w:rPr>
          <w:rFonts w:cs="宋体"/>
          <w:lang w:eastAsia="zh-CN"/>
        </w:rPr>
        <w:t>异常恶劣的气候条</w:t>
      </w:r>
      <w:r>
        <w:rPr>
          <w:lang w:eastAsia="zh-CN"/>
        </w:rPr>
        <w:t>件</w:t>
      </w:r>
    </w:p>
    <w:p w:rsidR="0059461D" w:rsidRDefault="004370C5">
      <w:pPr>
        <w:pStyle w:val="a4"/>
        <w:ind w:left="540"/>
        <w:rPr>
          <w:lang w:eastAsia="zh-CN"/>
        </w:rPr>
      </w:pPr>
      <w:r>
        <w:rPr>
          <w:rFonts w:cs="宋体"/>
          <w:lang w:eastAsia="zh-CN"/>
        </w:rPr>
        <w:t>本款约定</w:t>
      </w:r>
      <w:r>
        <w:rPr>
          <w:lang w:eastAsia="zh-CN"/>
        </w:rPr>
        <w:t>为：</w:t>
      </w:r>
    </w:p>
    <w:p w:rsidR="0059461D" w:rsidRDefault="004370C5">
      <w:pPr>
        <w:pStyle w:val="a4"/>
        <w:spacing w:before="133" w:line="336" w:lineRule="auto"/>
        <w:ind w:right="285" w:firstLine="420"/>
        <w:rPr>
          <w:rFonts w:cs="宋体"/>
          <w:lang w:eastAsia="zh-CN"/>
        </w:rPr>
      </w:pPr>
      <w:r>
        <w:rPr>
          <w:rFonts w:ascii="Times New Roman" w:eastAsia="Times New Roman" w:hAnsi="Times New Roman" w:cs="Times New Roman"/>
          <w:spacing w:val="-2"/>
          <w:w w:val="95"/>
          <w:lang w:eastAsia="zh-CN"/>
        </w:rPr>
        <w:t>(1)</w:t>
      </w:r>
      <w:r>
        <w:rPr>
          <w:rFonts w:cs="宋体"/>
          <w:spacing w:val="-2"/>
          <w:w w:val="95"/>
          <w:lang w:eastAsia="zh-CN"/>
        </w:rPr>
        <w:t>异常恶劣的气候条</w:t>
      </w:r>
      <w:r>
        <w:rPr>
          <w:spacing w:val="-2"/>
          <w:w w:val="95"/>
          <w:lang w:eastAsia="zh-CN"/>
        </w:rPr>
        <w:t>件，</w:t>
      </w:r>
      <w:r>
        <w:rPr>
          <w:rFonts w:cs="宋体"/>
          <w:spacing w:val="-2"/>
          <w:w w:val="95"/>
          <w:lang w:eastAsia="zh-CN"/>
        </w:rPr>
        <w:t>对本</w:t>
      </w:r>
      <w:r>
        <w:rPr>
          <w:spacing w:val="-2"/>
          <w:w w:val="95"/>
          <w:lang w:eastAsia="zh-CN"/>
        </w:rPr>
        <w:t>项</w:t>
      </w:r>
      <w:r>
        <w:rPr>
          <w:rFonts w:cs="宋体"/>
          <w:spacing w:val="-2"/>
          <w:w w:val="95"/>
          <w:lang w:eastAsia="zh-CN"/>
        </w:rPr>
        <w:t>目而言</w:t>
      </w:r>
      <w:r>
        <w:rPr>
          <w:spacing w:val="-2"/>
          <w:w w:val="95"/>
          <w:lang w:eastAsia="zh-CN"/>
        </w:rPr>
        <w:t>，</w:t>
      </w:r>
      <w:r>
        <w:rPr>
          <w:rFonts w:cs="宋体"/>
          <w:spacing w:val="-2"/>
          <w:w w:val="95"/>
          <w:lang w:eastAsia="zh-CN"/>
        </w:rPr>
        <w:t>是指发生龙卷风、</w:t>
      </w:r>
      <w:r>
        <w:rPr>
          <w:spacing w:val="-2"/>
          <w:w w:val="95"/>
          <w:lang w:eastAsia="zh-CN"/>
        </w:rPr>
        <w:t>工</w:t>
      </w:r>
      <w:r>
        <w:rPr>
          <w:rFonts w:cs="宋体"/>
          <w:spacing w:val="-2"/>
          <w:w w:val="95"/>
          <w:lang w:eastAsia="zh-CN"/>
        </w:rPr>
        <w:t>地受淹、超过桥梁设计洪水位以及</w:t>
      </w:r>
      <w:r>
        <w:rPr>
          <w:rFonts w:cs="宋体"/>
          <w:lang w:eastAsia="zh-CN"/>
        </w:rPr>
        <w:t>不利降水等引起延误的情况。</w:t>
      </w:r>
    </w:p>
    <w:p w:rsidR="0059461D" w:rsidRDefault="004370C5">
      <w:pPr>
        <w:pStyle w:val="a4"/>
        <w:spacing w:before="48" w:line="337" w:lineRule="auto"/>
        <w:ind w:left="540"/>
        <w:rPr>
          <w:rFonts w:cs="宋体"/>
          <w:lang w:eastAsia="zh-CN"/>
        </w:rPr>
      </w:pPr>
      <w:r>
        <w:rPr>
          <w:rFonts w:ascii="Times New Roman" w:eastAsia="Times New Roman" w:hAnsi="Times New Roman" w:cs="Times New Roman"/>
          <w:lang w:eastAsia="zh-CN"/>
        </w:rPr>
        <w:t>(2)</w:t>
      </w:r>
      <w:r>
        <w:rPr>
          <w:rFonts w:cs="宋体"/>
          <w:lang w:eastAsia="zh-CN"/>
        </w:rPr>
        <w:t>不利降水的衡</w:t>
      </w:r>
      <w:r>
        <w:rPr>
          <w:lang w:eastAsia="zh-CN"/>
        </w:rPr>
        <w:t>量标</w:t>
      </w:r>
      <w:r>
        <w:rPr>
          <w:rFonts w:cs="宋体"/>
          <w:lang w:eastAsia="zh-CN"/>
        </w:rPr>
        <w:t>准</w:t>
      </w:r>
      <w:r>
        <w:rPr>
          <w:lang w:eastAsia="zh-CN"/>
        </w:rPr>
        <w:t>为：</w:t>
      </w:r>
      <w:r>
        <w:rPr>
          <w:rFonts w:ascii="Times New Roman" w:eastAsia="Times New Roman" w:hAnsi="Times New Roman" w:cs="Times New Roman"/>
          <w:lang w:eastAsia="zh-CN"/>
        </w:rPr>
        <w:t>a.</w:t>
      </w:r>
      <w:r>
        <w:rPr>
          <w:rFonts w:cs="宋体"/>
          <w:lang w:eastAsia="zh-CN"/>
        </w:rPr>
        <w:t>按本</w:t>
      </w:r>
      <w:r>
        <w:rPr>
          <w:lang w:eastAsia="zh-CN"/>
        </w:rPr>
        <w:t>省</w:t>
      </w:r>
      <w:r>
        <w:rPr>
          <w:rFonts w:cs="宋体"/>
          <w:lang w:eastAsia="zh-CN"/>
        </w:rPr>
        <w:t>气象部门统计的</w:t>
      </w:r>
      <w:r>
        <w:rPr>
          <w:lang w:eastAsia="zh-CN"/>
        </w:rPr>
        <w:t>项</w:t>
      </w:r>
      <w:r>
        <w:rPr>
          <w:rFonts w:cs="宋体"/>
          <w:lang w:eastAsia="zh-CN"/>
        </w:rPr>
        <w:t>目所在地降水资料</w:t>
      </w:r>
      <w:r>
        <w:rPr>
          <w:lang w:eastAsia="zh-CN"/>
        </w:rPr>
        <w:t>，</w:t>
      </w:r>
      <w:proofErr w:type="gramStart"/>
      <w:r>
        <w:rPr>
          <w:rFonts w:cs="宋体"/>
          <w:lang w:eastAsia="zh-CN"/>
        </w:rPr>
        <w:t>取最近</w:t>
      </w:r>
      <w:proofErr w:type="gramEnd"/>
      <w:r>
        <w:rPr>
          <w:rFonts w:cs="宋体"/>
          <w:lang w:eastAsia="zh-CN"/>
        </w:rPr>
        <w:t>二十年的</w:t>
      </w:r>
      <w:r>
        <w:rPr>
          <w:lang w:eastAsia="zh-CN"/>
        </w:rPr>
        <w:t>平</w:t>
      </w:r>
      <w:r>
        <w:rPr>
          <w:rFonts w:cs="宋体"/>
          <w:lang w:eastAsia="zh-CN"/>
        </w:rPr>
        <w:t>均降水天数</w:t>
      </w:r>
      <w:r>
        <w:rPr>
          <w:lang w:eastAsia="zh-CN"/>
        </w:rPr>
        <w:t>为标</w:t>
      </w:r>
      <w:r>
        <w:rPr>
          <w:rFonts w:cs="宋体"/>
          <w:lang w:eastAsia="zh-CN"/>
        </w:rPr>
        <w:t>准；</w:t>
      </w:r>
      <w:r>
        <w:rPr>
          <w:rFonts w:ascii="Times New Roman" w:eastAsia="Times New Roman" w:hAnsi="Times New Roman" w:cs="Times New Roman"/>
          <w:w w:val="95"/>
          <w:lang w:eastAsia="zh-CN"/>
        </w:rPr>
        <w:t>b.</w:t>
      </w:r>
      <w:r>
        <w:rPr>
          <w:rFonts w:cs="宋体"/>
          <w:w w:val="95"/>
          <w:lang w:eastAsia="zh-CN"/>
        </w:rPr>
        <w:t>按</w:t>
      </w:r>
      <w:r>
        <w:rPr>
          <w:w w:val="95"/>
          <w:lang w:eastAsia="zh-CN"/>
        </w:rPr>
        <w:t>项</w:t>
      </w:r>
      <w:r>
        <w:rPr>
          <w:rFonts w:cs="宋体"/>
          <w:w w:val="95"/>
          <w:lang w:eastAsia="zh-CN"/>
        </w:rPr>
        <w:t xml:space="preserve">目所在地实际统计的年降水天数与 </w:t>
      </w:r>
      <w:r>
        <w:rPr>
          <w:rFonts w:ascii="Times New Roman" w:eastAsia="Times New Roman" w:hAnsi="Times New Roman" w:cs="Times New Roman"/>
          <w:w w:val="95"/>
          <w:lang w:eastAsia="zh-CN"/>
        </w:rPr>
        <w:t xml:space="preserve">a  </w:t>
      </w:r>
      <w:r>
        <w:rPr>
          <w:rFonts w:cs="宋体"/>
          <w:w w:val="95"/>
          <w:lang w:eastAsia="zh-CN"/>
        </w:rPr>
        <w:t>所指的年降水天数之差</w:t>
      </w:r>
      <w:r>
        <w:rPr>
          <w:w w:val="95"/>
          <w:lang w:eastAsia="zh-CN"/>
        </w:rPr>
        <w:t>，</w:t>
      </w:r>
      <w:r>
        <w:rPr>
          <w:rFonts w:cs="宋体"/>
          <w:w w:val="95"/>
          <w:lang w:eastAsia="zh-CN"/>
        </w:rPr>
        <w:t>每年计算</w:t>
      </w:r>
      <w:r>
        <w:rPr>
          <w:w w:val="95"/>
          <w:lang w:eastAsia="zh-CN"/>
        </w:rPr>
        <w:t>一</w:t>
      </w:r>
      <w:r>
        <w:rPr>
          <w:rFonts w:cs="宋体"/>
          <w:w w:val="95"/>
          <w:lang w:eastAsia="zh-CN"/>
        </w:rPr>
        <w:t>次。</w:t>
      </w:r>
      <w:r>
        <w:rPr>
          <w:rFonts w:ascii="Times New Roman" w:eastAsia="Times New Roman" w:hAnsi="Times New Roman" w:cs="Times New Roman"/>
          <w:w w:val="95"/>
          <w:lang w:eastAsia="zh-CN"/>
        </w:rPr>
        <w:t>(3)</w:t>
      </w:r>
      <w:r>
        <w:rPr>
          <w:rFonts w:cs="宋体"/>
          <w:spacing w:val="1"/>
          <w:w w:val="95"/>
          <w:lang w:eastAsia="zh-CN"/>
        </w:rPr>
        <w:t>异</w:t>
      </w:r>
      <w:r>
        <w:rPr>
          <w:rFonts w:cs="宋体"/>
          <w:w w:val="95"/>
          <w:lang w:eastAsia="zh-CN"/>
        </w:rPr>
        <w:t>常</w:t>
      </w:r>
      <w:r>
        <w:rPr>
          <w:rFonts w:cs="宋体"/>
          <w:spacing w:val="1"/>
          <w:w w:val="95"/>
          <w:lang w:eastAsia="zh-CN"/>
        </w:rPr>
        <w:t>恶</w:t>
      </w:r>
      <w:r>
        <w:rPr>
          <w:rFonts w:cs="宋体"/>
          <w:w w:val="95"/>
          <w:lang w:eastAsia="zh-CN"/>
        </w:rPr>
        <w:t>劣</w:t>
      </w:r>
      <w:r>
        <w:rPr>
          <w:rFonts w:cs="宋体"/>
          <w:spacing w:val="1"/>
          <w:w w:val="95"/>
          <w:lang w:eastAsia="zh-CN"/>
        </w:rPr>
        <w:t>气</w:t>
      </w:r>
      <w:r>
        <w:rPr>
          <w:rFonts w:cs="宋体"/>
          <w:w w:val="95"/>
          <w:lang w:eastAsia="zh-CN"/>
        </w:rPr>
        <w:t>候</w:t>
      </w:r>
      <w:r>
        <w:rPr>
          <w:rFonts w:cs="宋体"/>
          <w:spacing w:val="1"/>
          <w:w w:val="95"/>
          <w:lang w:eastAsia="zh-CN"/>
        </w:rPr>
        <w:t>的</w:t>
      </w:r>
      <w:r>
        <w:rPr>
          <w:rFonts w:cs="宋体"/>
          <w:w w:val="95"/>
          <w:lang w:eastAsia="zh-CN"/>
        </w:rPr>
        <w:t>时</w:t>
      </w:r>
      <w:r>
        <w:rPr>
          <w:rFonts w:cs="宋体"/>
          <w:spacing w:val="1"/>
          <w:w w:val="95"/>
          <w:lang w:eastAsia="zh-CN"/>
        </w:rPr>
        <w:t>间</w:t>
      </w:r>
      <w:r>
        <w:rPr>
          <w:spacing w:val="-45"/>
          <w:w w:val="95"/>
          <w:lang w:eastAsia="zh-CN"/>
        </w:rPr>
        <w:t>，</w:t>
      </w:r>
      <w:r>
        <w:rPr>
          <w:rFonts w:cs="宋体"/>
          <w:spacing w:val="1"/>
          <w:w w:val="95"/>
          <w:lang w:eastAsia="zh-CN"/>
        </w:rPr>
        <w:t>监</w:t>
      </w:r>
      <w:r>
        <w:rPr>
          <w:w w:val="95"/>
          <w:lang w:eastAsia="zh-CN"/>
        </w:rPr>
        <w:t>理</w:t>
      </w:r>
      <w:r>
        <w:rPr>
          <w:spacing w:val="1"/>
          <w:w w:val="95"/>
          <w:lang w:eastAsia="zh-CN"/>
        </w:rPr>
        <w:t>人</w:t>
      </w:r>
      <w:r>
        <w:rPr>
          <w:rFonts w:cs="宋体"/>
          <w:w w:val="95"/>
          <w:lang w:eastAsia="zh-CN"/>
        </w:rPr>
        <w:t>将</w:t>
      </w:r>
      <w:r>
        <w:rPr>
          <w:rFonts w:cs="宋体"/>
          <w:spacing w:val="1"/>
          <w:w w:val="95"/>
          <w:lang w:eastAsia="zh-CN"/>
        </w:rPr>
        <w:t>根</w:t>
      </w:r>
      <w:r>
        <w:rPr>
          <w:rFonts w:cs="宋体"/>
          <w:w w:val="95"/>
          <w:lang w:eastAsia="zh-CN"/>
        </w:rPr>
        <w:t>据</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的</w:t>
      </w:r>
      <w:r>
        <w:rPr>
          <w:rFonts w:cs="宋体"/>
          <w:spacing w:val="1"/>
          <w:w w:val="95"/>
          <w:lang w:eastAsia="zh-CN"/>
        </w:rPr>
        <w:t>申</w:t>
      </w:r>
      <w:r>
        <w:rPr>
          <w:rFonts w:cs="宋体"/>
          <w:w w:val="95"/>
          <w:lang w:eastAsia="zh-CN"/>
        </w:rPr>
        <w:t>请</w:t>
      </w:r>
      <w:r>
        <w:rPr>
          <w:spacing w:val="1"/>
          <w:w w:val="95"/>
          <w:lang w:eastAsia="zh-CN"/>
        </w:rPr>
        <w:t>和</w:t>
      </w:r>
      <w:r>
        <w:rPr>
          <w:w w:val="95"/>
          <w:lang w:eastAsia="zh-CN"/>
        </w:rPr>
        <w:t>提</w:t>
      </w:r>
      <w:r>
        <w:rPr>
          <w:rFonts w:cs="宋体"/>
          <w:spacing w:val="1"/>
          <w:w w:val="95"/>
          <w:lang w:eastAsia="zh-CN"/>
        </w:rPr>
        <w:t>交</w:t>
      </w:r>
      <w:r>
        <w:rPr>
          <w:rFonts w:cs="宋体"/>
          <w:w w:val="95"/>
          <w:lang w:eastAsia="zh-CN"/>
        </w:rPr>
        <w:t>的</w:t>
      </w:r>
      <w:r>
        <w:rPr>
          <w:rFonts w:cs="宋体"/>
          <w:spacing w:val="1"/>
          <w:w w:val="95"/>
          <w:lang w:eastAsia="zh-CN"/>
        </w:rPr>
        <w:t>证明</w:t>
      </w:r>
      <w:r>
        <w:rPr>
          <w:rFonts w:cs="宋体"/>
          <w:w w:val="95"/>
          <w:lang w:eastAsia="zh-CN"/>
        </w:rPr>
        <w:t>予</w:t>
      </w:r>
      <w:r>
        <w:rPr>
          <w:rFonts w:cs="宋体"/>
          <w:spacing w:val="1"/>
          <w:w w:val="95"/>
          <w:lang w:eastAsia="zh-CN"/>
        </w:rPr>
        <w:t>以</w:t>
      </w:r>
      <w:r>
        <w:rPr>
          <w:rFonts w:cs="宋体"/>
          <w:w w:val="95"/>
          <w:lang w:eastAsia="zh-CN"/>
        </w:rPr>
        <w:t>评</w:t>
      </w:r>
      <w:r>
        <w:rPr>
          <w:rFonts w:cs="宋体"/>
          <w:spacing w:val="1"/>
          <w:w w:val="95"/>
          <w:lang w:eastAsia="zh-CN"/>
        </w:rPr>
        <w:t>定</w:t>
      </w:r>
      <w:r>
        <w:rPr>
          <w:spacing w:val="-43"/>
          <w:w w:val="95"/>
          <w:lang w:eastAsia="zh-CN"/>
        </w:rPr>
        <w:t>，</w:t>
      </w:r>
      <w:r>
        <w:rPr>
          <w:rFonts w:cs="宋体"/>
          <w:spacing w:val="1"/>
          <w:w w:val="95"/>
          <w:lang w:eastAsia="zh-CN"/>
        </w:rPr>
        <w:t>但</w:t>
      </w:r>
      <w:r>
        <w:rPr>
          <w:rFonts w:cs="宋体"/>
          <w:w w:val="95"/>
          <w:lang w:eastAsia="zh-CN"/>
        </w:rPr>
        <w:t>在</w:t>
      </w:r>
      <w:r>
        <w:rPr>
          <w:rFonts w:cs="宋体"/>
          <w:spacing w:val="1"/>
          <w:w w:val="95"/>
          <w:lang w:eastAsia="zh-CN"/>
        </w:rPr>
        <w:t>评</w:t>
      </w:r>
      <w:r>
        <w:rPr>
          <w:rFonts w:cs="宋体"/>
          <w:w w:val="95"/>
          <w:lang w:eastAsia="zh-CN"/>
        </w:rPr>
        <w:t>定</w:t>
      </w:r>
      <w:r>
        <w:rPr>
          <w:rFonts w:cs="宋体"/>
          <w:spacing w:val="1"/>
          <w:w w:val="95"/>
          <w:lang w:eastAsia="zh-CN"/>
        </w:rPr>
        <w:t>时</w:t>
      </w:r>
      <w:r>
        <w:rPr>
          <w:rFonts w:cs="宋体"/>
          <w:w w:val="95"/>
          <w:lang w:eastAsia="zh-CN"/>
        </w:rPr>
        <w:t>还</w:t>
      </w:r>
      <w:r>
        <w:rPr>
          <w:rFonts w:cs="宋体"/>
          <w:spacing w:val="1"/>
          <w:w w:val="95"/>
          <w:lang w:eastAsia="zh-CN"/>
        </w:rPr>
        <w:t>将</w:t>
      </w:r>
      <w:r>
        <w:rPr>
          <w:rFonts w:cs="宋体"/>
          <w:w w:val="95"/>
          <w:lang w:eastAsia="zh-CN"/>
        </w:rPr>
        <w:t>考虑</w:t>
      </w:r>
      <w:r>
        <w:rPr>
          <w:rFonts w:cs="宋体"/>
          <w:spacing w:val="1"/>
          <w:w w:val="95"/>
          <w:lang w:eastAsia="zh-CN"/>
        </w:rPr>
        <w:t>按</w:t>
      </w:r>
      <w:r>
        <w:rPr>
          <w:rFonts w:cs="宋体"/>
          <w:w w:val="95"/>
          <w:lang w:eastAsia="zh-CN"/>
        </w:rPr>
        <w:t>同</w:t>
      </w:r>
      <w:r>
        <w:rPr>
          <w:rFonts w:cs="宋体"/>
          <w:spacing w:val="1"/>
          <w:w w:val="95"/>
          <w:lang w:eastAsia="zh-CN"/>
        </w:rPr>
        <w:t>等</w:t>
      </w:r>
      <w:r>
        <w:rPr>
          <w:w w:val="95"/>
          <w:lang w:eastAsia="zh-CN"/>
        </w:rPr>
        <w:t>标</w:t>
      </w:r>
      <w:r>
        <w:rPr>
          <w:rFonts w:cs="宋体"/>
          <w:spacing w:val="1"/>
          <w:w w:val="95"/>
          <w:lang w:eastAsia="zh-CN"/>
        </w:rPr>
        <w:t>准</w:t>
      </w:r>
      <w:r>
        <w:rPr>
          <w:spacing w:val="-26"/>
          <w:w w:val="95"/>
          <w:lang w:eastAsia="zh-CN"/>
        </w:rPr>
        <w:t>，</w:t>
      </w:r>
      <w:r>
        <w:rPr>
          <w:rFonts w:cs="宋体"/>
          <w:w w:val="95"/>
          <w:lang w:eastAsia="zh-CN"/>
        </w:rPr>
        <w:t>用</w:t>
      </w:r>
      <w:r>
        <w:rPr>
          <w:spacing w:val="1"/>
          <w:w w:val="95"/>
          <w:lang w:eastAsia="zh-CN"/>
        </w:rPr>
        <w:t>施</w:t>
      </w:r>
      <w:r>
        <w:rPr>
          <w:w w:val="95"/>
          <w:lang w:eastAsia="zh-CN"/>
        </w:rPr>
        <w:t>工</w:t>
      </w:r>
      <w:r>
        <w:rPr>
          <w:rFonts w:cs="宋体"/>
          <w:spacing w:val="1"/>
          <w:w w:val="95"/>
          <w:lang w:eastAsia="zh-CN"/>
        </w:rPr>
        <w:t>期</w:t>
      </w:r>
      <w:r>
        <w:rPr>
          <w:rFonts w:cs="宋体"/>
          <w:w w:val="95"/>
          <w:lang w:eastAsia="zh-CN"/>
        </w:rPr>
        <w:t>限</w:t>
      </w:r>
      <w:r>
        <w:rPr>
          <w:rFonts w:cs="宋体"/>
          <w:spacing w:val="1"/>
          <w:w w:val="95"/>
          <w:lang w:eastAsia="zh-CN"/>
        </w:rPr>
        <w:t>内</w:t>
      </w:r>
      <w:r>
        <w:rPr>
          <w:rFonts w:cs="宋体"/>
          <w:w w:val="95"/>
          <w:lang w:eastAsia="zh-CN"/>
        </w:rPr>
        <w:t>其</w:t>
      </w:r>
      <w:r>
        <w:rPr>
          <w:rFonts w:cs="宋体"/>
          <w:spacing w:val="1"/>
          <w:w w:val="95"/>
          <w:lang w:eastAsia="zh-CN"/>
        </w:rPr>
        <w:t>它</w:t>
      </w:r>
      <w:r>
        <w:rPr>
          <w:rFonts w:cs="宋体"/>
          <w:w w:val="95"/>
          <w:lang w:eastAsia="zh-CN"/>
        </w:rPr>
        <w:t>月</w:t>
      </w:r>
      <w:r>
        <w:rPr>
          <w:rFonts w:cs="宋体"/>
          <w:spacing w:val="1"/>
          <w:w w:val="95"/>
          <w:lang w:eastAsia="zh-CN"/>
        </w:rPr>
        <w:t>份</w:t>
      </w:r>
      <w:r>
        <w:rPr>
          <w:rFonts w:cs="宋体"/>
          <w:w w:val="95"/>
          <w:lang w:eastAsia="zh-CN"/>
        </w:rPr>
        <w:t>良</w:t>
      </w:r>
      <w:r>
        <w:rPr>
          <w:rFonts w:cs="宋体"/>
          <w:spacing w:val="1"/>
          <w:w w:val="95"/>
          <w:lang w:eastAsia="zh-CN"/>
        </w:rPr>
        <w:t>好</w:t>
      </w:r>
      <w:r>
        <w:rPr>
          <w:rFonts w:cs="宋体"/>
          <w:w w:val="95"/>
          <w:lang w:eastAsia="zh-CN"/>
        </w:rPr>
        <w:t>的</w:t>
      </w:r>
      <w:r>
        <w:rPr>
          <w:rFonts w:cs="宋体"/>
          <w:spacing w:val="1"/>
          <w:w w:val="95"/>
          <w:lang w:eastAsia="zh-CN"/>
        </w:rPr>
        <w:t>气</w:t>
      </w:r>
      <w:r>
        <w:rPr>
          <w:rFonts w:cs="宋体"/>
          <w:w w:val="95"/>
          <w:lang w:eastAsia="zh-CN"/>
        </w:rPr>
        <w:t>候</w:t>
      </w:r>
      <w:r>
        <w:rPr>
          <w:rFonts w:cs="宋体"/>
          <w:spacing w:val="1"/>
          <w:w w:val="95"/>
          <w:lang w:eastAsia="zh-CN"/>
        </w:rPr>
        <w:t>的</w:t>
      </w:r>
      <w:r>
        <w:rPr>
          <w:rFonts w:cs="宋体"/>
          <w:w w:val="95"/>
          <w:lang w:eastAsia="zh-CN"/>
        </w:rPr>
        <w:t>时</w:t>
      </w:r>
      <w:r>
        <w:rPr>
          <w:rFonts w:cs="宋体"/>
          <w:spacing w:val="1"/>
          <w:w w:val="95"/>
          <w:lang w:eastAsia="zh-CN"/>
        </w:rPr>
        <w:t>间</w:t>
      </w:r>
      <w:r>
        <w:rPr>
          <w:rFonts w:cs="宋体"/>
          <w:w w:val="95"/>
          <w:lang w:eastAsia="zh-CN"/>
        </w:rPr>
        <w:t>予</w:t>
      </w:r>
      <w:r>
        <w:rPr>
          <w:rFonts w:cs="宋体"/>
          <w:spacing w:val="1"/>
          <w:w w:val="95"/>
          <w:lang w:eastAsia="zh-CN"/>
        </w:rPr>
        <w:t>以</w:t>
      </w:r>
      <w:r>
        <w:rPr>
          <w:rFonts w:cs="宋体"/>
          <w:w w:val="95"/>
          <w:lang w:eastAsia="zh-CN"/>
        </w:rPr>
        <w:t>抵</w:t>
      </w:r>
      <w:r>
        <w:rPr>
          <w:rFonts w:cs="宋体"/>
          <w:spacing w:val="1"/>
          <w:w w:val="95"/>
          <w:lang w:eastAsia="zh-CN"/>
        </w:rPr>
        <w:t>补</w:t>
      </w:r>
      <w:r>
        <w:rPr>
          <w:rFonts w:cs="宋体"/>
          <w:spacing w:val="-26"/>
          <w:w w:val="95"/>
          <w:lang w:eastAsia="zh-CN"/>
        </w:rPr>
        <w:t>。</w:t>
      </w:r>
      <w:r>
        <w:rPr>
          <w:rFonts w:cs="宋体"/>
          <w:w w:val="95"/>
          <w:lang w:eastAsia="zh-CN"/>
        </w:rPr>
        <w:t>恶</w:t>
      </w:r>
      <w:r>
        <w:rPr>
          <w:rFonts w:cs="宋体"/>
          <w:spacing w:val="1"/>
          <w:w w:val="95"/>
          <w:lang w:eastAsia="zh-CN"/>
        </w:rPr>
        <w:t>劣</w:t>
      </w:r>
      <w:r>
        <w:rPr>
          <w:rFonts w:cs="宋体"/>
          <w:w w:val="95"/>
          <w:lang w:eastAsia="zh-CN"/>
        </w:rPr>
        <w:t>气</w:t>
      </w:r>
      <w:r>
        <w:rPr>
          <w:rFonts w:cs="宋体"/>
          <w:spacing w:val="1"/>
          <w:w w:val="95"/>
          <w:lang w:eastAsia="zh-CN"/>
        </w:rPr>
        <w:t>候</w:t>
      </w:r>
      <w:r>
        <w:rPr>
          <w:rFonts w:cs="宋体"/>
          <w:w w:val="95"/>
          <w:lang w:eastAsia="zh-CN"/>
        </w:rPr>
        <w:t>在</w:t>
      </w:r>
      <w:r>
        <w:rPr>
          <w:rFonts w:cs="宋体"/>
          <w:spacing w:val="1"/>
          <w:w w:val="95"/>
          <w:lang w:eastAsia="zh-CN"/>
        </w:rPr>
        <w:t>每</w:t>
      </w:r>
      <w:r>
        <w:rPr>
          <w:rFonts w:cs="宋体"/>
          <w:w w:val="95"/>
          <w:lang w:eastAsia="zh-CN"/>
        </w:rPr>
        <w:t>个</w:t>
      </w:r>
      <w:r>
        <w:rPr>
          <w:rFonts w:cs="宋体"/>
          <w:spacing w:val="1"/>
          <w:w w:val="95"/>
          <w:lang w:eastAsia="zh-CN"/>
        </w:rPr>
        <w:t>月</w:t>
      </w:r>
      <w:r>
        <w:rPr>
          <w:rFonts w:cs="宋体"/>
          <w:w w:val="95"/>
          <w:lang w:eastAsia="zh-CN"/>
        </w:rPr>
        <w:t>对</w:t>
      </w:r>
      <w:r>
        <w:rPr>
          <w:spacing w:val="1"/>
          <w:w w:val="95"/>
          <w:lang w:eastAsia="zh-CN"/>
        </w:rPr>
        <w:t>工</w:t>
      </w:r>
      <w:r>
        <w:rPr>
          <w:w w:val="95"/>
          <w:lang w:eastAsia="zh-CN"/>
        </w:rPr>
        <w:t>程</w:t>
      </w:r>
      <w:r>
        <w:rPr>
          <w:spacing w:val="1"/>
          <w:w w:val="95"/>
          <w:lang w:eastAsia="zh-CN"/>
        </w:rPr>
        <w:t>进</w:t>
      </w:r>
      <w:r>
        <w:rPr>
          <w:rFonts w:cs="宋体"/>
          <w:w w:val="95"/>
          <w:lang w:eastAsia="zh-CN"/>
        </w:rPr>
        <w:t>度影</w:t>
      </w:r>
      <w:r>
        <w:rPr>
          <w:rFonts w:cs="宋体"/>
          <w:lang w:eastAsia="zh-CN"/>
        </w:rPr>
        <w:t>响的评定</w:t>
      </w:r>
      <w:r>
        <w:rPr>
          <w:lang w:eastAsia="zh-CN"/>
        </w:rPr>
        <w:t>，</w:t>
      </w:r>
      <w:r>
        <w:rPr>
          <w:rFonts w:cs="宋体"/>
          <w:lang w:eastAsia="zh-CN"/>
        </w:rPr>
        <w:t>应在整个合同期内予以累计。</w:t>
      </w:r>
    </w:p>
    <w:p w:rsidR="0059461D" w:rsidRDefault="004370C5">
      <w:pPr>
        <w:pStyle w:val="a4"/>
        <w:spacing w:before="33"/>
        <w:ind w:left="540"/>
        <w:rPr>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4</w:t>
      </w:r>
      <w:r>
        <w:rPr>
          <w:rFonts w:ascii="Times New Roman" w:eastAsia="Times New Roman" w:hAnsi="Times New Roman" w:cs="Times New Roman"/>
          <w:lang w:eastAsia="zh-CN"/>
        </w:rPr>
        <w:t>)</w:t>
      </w:r>
      <w:r>
        <w:rPr>
          <w:rFonts w:cs="宋体"/>
          <w:spacing w:val="2"/>
          <w:lang w:eastAsia="zh-CN"/>
        </w:rPr>
        <w:t>若</w:t>
      </w:r>
      <w:r>
        <w:rPr>
          <w:rFonts w:cs="宋体"/>
          <w:lang w:eastAsia="zh-CN"/>
        </w:rPr>
        <w:t>恶</w:t>
      </w:r>
      <w:r>
        <w:rPr>
          <w:rFonts w:cs="宋体"/>
          <w:spacing w:val="2"/>
          <w:lang w:eastAsia="zh-CN"/>
        </w:rPr>
        <w:t>劣</w:t>
      </w:r>
      <w:r>
        <w:rPr>
          <w:rFonts w:cs="宋体"/>
          <w:lang w:eastAsia="zh-CN"/>
        </w:rPr>
        <w:t>气</w:t>
      </w:r>
      <w:r>
        <w:rPr>
          <w:rFonts w:cs="宋体"/>
          <w:spacing w:val="2"/>
          <w:lang w:eastAsia="zh-CN"/>
        </w:rPr>
        <w:t>候</w:t>
      </w:r>
      <w:r>
        <w:rPr>
          <w:rFonts w:cs="宋体"/>
          <w:lang w:eastAsia="zh-CN"/>
        </w:rPr>
        <w:t>只</w:t>
      </w:r>
      <w:r>
        <w:rPr>
          <w:rFonts w:cs="宋体"/>
          <w:spacing w:val="2"/>
          <w:lang w:eastAsia="zh-CN"/>
        </w:rPr>
        <w:t>是</w:t>
      </w:r>
      <w:r>
        <w:rPr>
          <w:rFonts w:cs="宋体"/>
          <w:lang w:eastAsia="zh-CN"/>
        </w:rPr>
        <w:t>对</w:t>
      </w:r>
      <w:r>
        <w:rPr>
          <w:rFonts w:cs="宋体"/>
          <w:spacing w:val="2"/>
          <w:lang w:eastAsia="zh-CN"/>
        </w:rPr>
        <w:t>局</w:t>
      </w:r>
      <w:r>
        <w:rPr>
          <w:rFonts w:cs="宋体"/>
          <w:lang w:eastAsia="zh-CN"/>
        </w:rPr>
        <w:t>部</w:t>
      </w:r>
      <w:r>
        <w:rPr>
          <w:spacing w:val="2"/>
          <w:lang w:eastAsia="zh-CN"/>
        </w:rPr>
        <w:t>工</w:t>
      </w:r>
      <w:r>
        <w:rPr>
          <w:lang w:eastAsia="zh-CN"/>
        </w:rPr>
        <w:t>程</w:t>
      </w:r>
      <w:r>
        <w:rPr>
          <w:rFonts w:cs="宋体"/>
          <w:spacing w:val="2"/>
          <w:lang w:eastAsia="zh-CN"/>
        </w:rPr>
        <w:t>有</w:t>
      </w:r>
      <w:r>
        <w:rPr>
          <w:rFonts w:cs="宋体"/>
          <w:lang w:eastAsia="zh-CN"/>
        </w:rPr>
        <w:t>影</w:t>
      </w:r>
      <w:r>
        <w:rPr>
          <w:rFonts w:cs="宋体"/>
          <w:spacing w:val="2"/>
          <w:lang w:eastAsia="zh-CN"/>
        </w:rPr>
        <w:t>响</w:t>
      </w:r>
      <w:r>
        <w:rPr>
          <w:spacing w:val="-47"/>
          <w:lang w:eastAsia="zh-CN"/>
        </w:rPr>
        <w:t>，</w:t>
      </w:r>
      <w:r>
        <w:rPr>
          <w:rFonts w:cs="宋体"/>
          <w:spacing w:val="2"/>
          <w:lang w:eastAsia="zh-CN"/>
        </w:rPr>
        <w:t>承</w:t>
      </w:r>
      <w:r>
        <w:rPr>
          <w:rFonts w:cs="宋体"/>
          <w:lang w:eastAsia="zh-CN"/>
        </w:rPr>
        <w:t>包</w:t>
      </w:r>
      <w:r>
        <w:rPr>
          <w:spacing w:val="2"/>
          <w:lang w:eastAsia="zh-CN"/>
        </w:rPr>
        <w:t>人</w:t>
      </w:r>
      <w:r>
        <w:rPr>
          <w:rFonts w:cs="宋体"/>
          <w:lang w:eastAsia="zh-CN"/>
        </w:rPr>
        <w:t>应</w:t>
      </w:r>
      <w:r>
        <w:rPr>
          <w:rFonts w:cs="宋体"/>
          <w:spacing w:val="2"/>
          <w:lang w:eastAsia="zh-CN"/>
        </w:rPr>
        <w:t>采</w:t>
      </w:r>
      <w:r>
        <w:rPr>
          <w:rFonts w:cs="宋体"/>
          <w:lang w:eastAsia="zh-CN"/>
        </w:rPr>
        <w:t>取</w:t>
      </w:r>
      <w:r>
        <w:rPr>
          <w:rFonts w:cs="宋体"/>
          <w:spacing w:val="2"/>
          <w:lang w:eastAsia="zh-CN"/>
        </w:rPr>
        <w:t>合</w:t>
      </w:r>
      <w:r>
        <w:rPr>
          <w:rFonts w:cs="宋体"/>
          <w:lang w:eastAsia="zh-CN"/>
        </w:rPr>
        <w:t>同</w:t>
      </w:r>
      <w:r>
        <w:rPr>
          <w:rFonts w:cs="宋体"/>
          <w:spacing w:val="2"/>
          <w:lang w:eastAsia="zh-CN"/>
        </w:rPr>
        <w:t>措</w:t>
      </w:r>
      <w:r>
        <w:rPr>
          <w:lang w:eastAsia="zh-CN"/>
        </w:rPr>
        <w:t>施</w:t>
      </w:r>
      <w:r>
        <w:rPr>
          <w:rFonts w:cs="宋体"/>
          <w:spacing w:val="2"/>
          <w:lang w:eastAsia="zh-CN"/>
        </w:rPr>
        <w:t>予</w:t>
      </w:r>
      <w:r>
        <w:rPr>
          <w:rFonts w:cs="宋体"/>
          <w:lang w:eastAsia="zh-CN"/>
        </w:rPr>
        <w:t>以</w:t>
      </w:r>
      <w:r>
        <w:rPr>
          <w:rFonts w:cs="宋体"/>
          <w:spacing w:val="2"/>
          <w:lang w:eastAsia="zh-CN"/>
        </w:rPr>
        <w:t>弥补</w:t>
      </w:r>
      <w:r>
        <w:rPr>
          <w:spacing w:val="-45"/>
          <w:lang w:eastAsia="zh-CN"/>
        </w:rPr>
        <w:t>，</w:t>
      </w:r>
      <w:r>
        <w:rPr>
          <w:rFonts w:cs="宋体"/>
          <w:spacing w:val="2"/>
          <w:lang w:eastAsia="zh-CN"/>
        </w:rPr>
        <w:t>而</w:t>
      </w:r>
      <w:r>
        <w:rPr>
          <w:rFonts w:cs="宋体"/>
          <w:lang w:eastAsia="zh-CN"/>
        </w:rPr>
        <w:t>不</w:t>
      </w:r>
      <w:r>
        <w:rPr>
          <w:rFonts w:cs="宋体"/>
          <w:spacing w:val="2"/>
          <w:lang w:eastAsia="zh-CN"/>
        </w:rPr>
        <w:t>能</w:t>
      </w:r>
      <w:r>
        <w:rPr>
          <w:rFonts w:cs="宋体"/>
          <w:lang w:eastAsia="zh-CN"/>
        </w:rPr>
        <w:t>推</w:t>
      </w:r>
      <w:r>
        <w:rPr>
          <w:rFonts w:cs="宋体"/>
          <w:spacing w:val="2"/>
          <w:lang w:eastAsia="zh-CN"/>
        </w:rPr>
        <w:t>迟</w:t>
      </w:r>
      <w:r>
        <w:rPr>
          <w:lang w:eastAsia="zh-CN"/>
        </w:rPr>
        <w:t>工</w:t>
      </w:r>
      <w:r>
        <w:rPr>
          <w:spacing w:val="2"/>
          <w:lang w:eastAsia="zh-CN"/>
        </w:rPr>
        <w:t>程</w:t>
      </w:r>
      <w:r>
        <w:rPr>
          <w:rFonts w:cs="宋体"/>
          <w:lang w:eastAsia="zh-CN"/>
        </w:rPr>
        <w:t>的</w:t>
      </w:r>
      <w:r>
        <w:rPr>
          <w:rFonts w:cs="宋体"/>
          <w:spacing w:val="2"/>
          <w:lang w:eastAsia="zh-CN"/>
        </w:rPr>
        <w:t>总</w:t>
      </w:r>
      <w:r>
        <w:rPr>
          <w:lang w:eastAsia="zh-CN"/>
        </w:rPr>
        <w:t>工</w:t>
      </w:r>
    </w:p>
    <w:p w:rsidR="0059461D" w:rsidRDefault="004370C5">
      <w:pPr>
        <w:pStyle w:val="a4"/>
        <w:rPr>
          <w:rFonts w:cs="宋体"/>
          <w:lang w:eastAsia="zh-CN"/>
        </w:rPr>
      </w:pPr>
      <w:r>
        <w:rPr>
          <w:rFonts w:cs="宋体"/>
          <w:lang w:eastAsia="zh-CN"/>
        </w:rPr>
        <w:t>期。</w:t>
      </w:r>
    </w:p>
    <w:p w:rsidR="0059461D" w:rsidRDefault="004370C5">
      <w:pPr>
        <w:pStyle w:val="a4"/>
        <w:spacing w:before="133"/>
        <w:ind w:left="540"/>
        <w:rPr>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5</w:t>
      </w:r>
      <w:r>
        <w:rPr>
          <w:rFonts w:ascii="Times New Roman" w:eastAsia="Times New Roman" w:hAnsi="Times New Roman" w:cs="Times New Roman"/>
          <w:lang w:eastAsia="zh-CN"/>
        </w:rPr>
        <w:t>)</w:t>
      </w:r>
      <w:r>
        <w:rPr>
          <w:rFonts w:cs="宋体"/>
          <w:spacing w:val="2"/>
          <w:lang w:eastAsia="zh-CN"/>
        </w:rPr>
        <w:t>受</w:t>
      </w:r>
      <w:r>
        <w:rPr>
          <w:rFonts w:cs="宋体"/>
          <w:lang w:eastAsia="zh-CN"/>
        </w:rPr>
        <w:t>本</w:t>
      </w:r>
      <w:r>
        <w:rPr>
          <w:rFonts w:cs="宋体"/>
          <w:spacing w:val="2"/>
          <w:lang w:eastAsia="zh-CN"/>
        </w:rPr>
        <w:t>款</w:t>
      </w:r>
      <w:r>
        <w:rPr>
          <w:rFonts w:cs="宋体"/>
          <w:lang w:eastAsia="zh-CN"/>
        </w:rPr>
        <w:t>所</w:t>
      </w:r>
      <w:r>
        <w:rPr>
          <w:rFonts w:cs="宋体"/>
          <w:spacing w:val="2"/>
          <w:lang w:eastAsia="zh-CN"/>
        </w:rPr>
        <w:t>述</w:t>
      </w:r>
      <w:r>
        <w:rPr>
          <w:rFonts w:cs="宋体"/>
          <w:lang w:eastAsia="zh-CN"/>
        </w:rPr>
        <w:t>的</w:t>
      </w:r>
      <w:r>
        <w:rPr>
          <w:rFonts w:cs="宋体"/>
          <w:spacing w:val="2"/>
          <w:lang w:eastAsia="zh-CN"/>
        </w:rPr>
        <w:t>恶</w:t>
      </w:r>
      <w:r>
        <w:rPr>
          <w:rFonts w:cs="宋体"/>
          <w:lang w:eastAsia="zh-CN"/>
        </w:rPr>
        <w:t>劣</w:t>
      </w:r>
      <w:r>
        <w:rPr>
          <w:rFonts w:cs="宋体"/>
          <w:spacing w:val="2"/>
          <w:lang w:eastAsia="zh-CN"/>
        </w:rPr>
        <w:t>气</w:t>
      </w:r>
      <w:r>
        <w:rPr>
          <w:rFonts w:cs="宋体"/>
          <w:lang w:eastAsia="zh-CN"/>
        </w:rPr>
        <w:t>候</w:t>
      </w:r>
      <w:r>
        <w:rPr>
          <w:rFonts w:cs="宋体"/>
          <w:spacing w:val="2"/>
          <w:lang w:eastAsia="zh-CN"/>
        </w:rPr>
        <w:t>影</w:t>
      </w:r>
      <w:r>
        <w:rPr>
          <w:rFonts w:cs="宋体"/>
          <w:lang w:eastAsia="zh-CN"/>
        </w:rPr>
        <w:t>响</w:t>
      </w:r>
      <w:r>
        <w:rPr>
          <w:rFonts w:cs="宋体"/>
          <w:spacing w:val="2"/>
          <w:lang w:eastAsia="zh-CN"/>
        </w:rPr>
        <w:t>的</w:t>
      </w:r>
      <w:r>
        <w:rPr>
          <w:rFonts w:cs="宋体"/>
          <w:lang w:eastAsia="zh-CN"/>
        </w:rPr>
        <w:t>分</w:t>
      </w:r>
      <w:r>
        <w:rPr>
          <w:spacing w:val="2"/>
          <w:lang w:eastAsia="zh-CN"/>
        </w:rPr>
        <w:t>项</w:t>
      </w:r>
      <w:r>
        <w:rPr>
          <w:lang w:eastAsia="zh-CN"/>
        </w:rPr>
        <w:t>工</w:t>
      </w:r>
      <w:r>
        <w:rPr>
          <w:spacing w:val="2"/>
          <w:lang w:eastAsia="zh-CN"/>
        </w:rPr>
        <w:t>程</w:t>
      </w:r>
      <w:r>
        <w:rPr>
          <w:spacing w:val="-47"/>
          <w:lang w:eastAsia="zh-CN"/>
        </w:rPr>
        <w:t>，</w:t>
      </w:r>
      <w:r>
        <w:rPr>
          <w:rFonts w:cs="宋体"/>
          <w:spacing w:val="2"/>
          <w:lang w:eastAsia="zh-CN"/>
        </w:rPr>
        <w:t>必</w:t>
      </w:r>
      <w:r>
        <w:rPr>
          <w:rFonts w:cs="宋体"/>
          <w:lang w:eastAsia="zh-CN"/>
        </w:rPr>
        <w:t>须</w:t>
      </w:r>
      <w:r>
        <w:rPr>
          <w:rFonts w:cs="宋体"/>
          <w:spacing w:val="2"/>
          <w:lang w:eastAsia="zh-CN"/>
        </w:rPr>
        <w:t>在</w:t>
      </w:r>
      <w:r>
        <w:rPr>
          <w:lang w:eastAsia="zh-CN"/>
        </w:rPr>
        <w:t>工</w:t>
      </w:r>
      <w:r>
        <w:rPr>
          <w:spacing w:val="2"/>
          <w:lang w:eastAsia="zh-CN"/>
        </w:rPr>
        <w:t>程</w:t>
      </w:r>
      <w:r>
        <w:rPr>
          <w:lang w:eastAsia="zh-CN"/>
        </w:rPr>
        <w:t>施</w:t>
      </w:r>
      <w:r>
        <w:rPr>
          <w:spacing w:val="2"/>
          <w:lang w:eastAsia="zh-CN"/>
        </w:rPr>
        <w:t>工</w:t>
      </w:r>
      <w:r>
        <w:rPr>
          <w:lang w:eastAsia="zh-CN"/>
        </w:rPr>
        <w:t>进</w:t>
      </w:r>
      <w:r>
        <w:rPr>
          <w:rFonts w:cs="宋体"/>
          <w:spacing w:val="2"/>
          <w:lang w:eastAsia="zh-CN"/>
        </w:rPr>
        <w:t>度</w:t>
      </w:r>
      <w:r>
        <w:rPr>
          <w:rFonts w:cs="宋体"/>
          <w:lang w:eastAsia="zh-CN"/>
        </w:rPr>
        <w:t>网</w:t>
      </w:r>
      <w:r>
        <w:rPr>
          <w:rFonts w:cs="宋体"/>
          <w:spacing w:val="2"/>
          <w:lang w:eastAsia="zh-CN"/>
        </w:rPr>
        <w:t>络</w:t>
      </w:r>
      <w:r>
        <w:rPr>
          <w:rFonts w:cs="宋体"/>
          <w:lang w:eastAsia="zh-CN"/>
        </w:rPr>
        <w:t>计</w:t>
      </w:r>
      <w:r>
        <w:rPr>
          <w:rFonts w:cs="宋体"/>
          <w:spacing w:val="2"/>
          <w:lang w:eastAsia="zh-CN"/>
        </w:rPr>
        <w:t>划</w:t>
      </w:r>
      <w:r>
        <w:rPr>
          <w:rFonts w:cs="宋体"/>
          <w:lang w:eastAsia="zh-CN"/>
        </w:rPr>
        <w:t>的</w:t>
      </w:r>
      <w:r>
        <w:rPr>
          <w:rFonts w:cs="宋体"/>
          <w:spacing w:val="2"/>
          <w:lang w:eastAsia="zh-CN"/>
        </w:rPr>
        <w:t>关</w:t>
      </w:r>
      <w:r>
        <w:rPr>
          <w:rFonts w:cs="宋体"/>
          <w:lang w:eastAsia="zh-CN"/>
        </w:rPr>
        <w:t>键</w:t>
      </w:r>
      <w:r>
        <w:rPr>
          <w:rFonts w:cs="宋体"/>
          <w:spacing w:val="2"/>
          <w:lang w:eastAsia="zh-CN"/>
        </w:rPr>
        <w:t>线</w:t>
      </w:r>
      <w:r>
        <w:rPr>
          <w:spacing w:val="2"/>
          <w:lang w:eastAsia="zh-CN"/>
        </w:rPr>
        <w:t>路</w:t>
      </w:r>
      <w:r>
        <w:rPr>
          <w:rFonts w:cs="宋体"/>
          <w:spacing w:val="2"/>
          <w:lang w:eastAsia="zh-CN"/>
        </w:rPr>
        <w:t>上</w:t>
      </w:r>
      <w:r>
        <w:rPr>
          <w:spacing w:val="-47"/>
          <w:lang w:eastAsia="zh-CN"/>
        </w:rPr>
        <w:t>，</w:t>
      </w:r>
      <w:r>
        <w:rPr>
          <w:rFonts w:cs="宋体"/>
          <w:spacing w:val="2"/>
          <w:lang w:eastAsia="zh-CN"/>
        </w:rPr>
        <w:t>监</w:t>
      </w:r>
      <w:r>
        <w:rPr>
          <w:lang w:eastAsia="zh-CN"/>
        </w:rPr>
        <w:t>理人</w:t>
      </w:r>
    </w:p>
    <w:p w:rsidR="0059461D" w:rsidRDefault="004370C5">
      <w:pPr>
        <w:pStyle w:val="a4"/>
        <w:rPr>
          <w:rFonts w:cs="宋体"/>
          <w:lang w:eastAsia="zh-CN"/>
        </w:rPr>
      </w:pPr>
      <w:r>
        <w:rPr>
          <w:rFonts w:cs="宋体"/>
          <w:lang w:eastAsia="zh-CN"/>
        </w:rPr>
        <w:t>方能考虑延长</w:t>
      </w:r>
      <w:r>
        <w:rPr>
          <w:lang w:eastAsia="zh-CN"/>
        </w:rPr>
        <w:t>工程</w:t>
      </w:r>
      <w:r>
        <w:rPr>
          <w:rFonts w:cs="宋体"/>
          <w:lang w:eastAsia="zh-CN"/>
        </w:rPr>
        <w:t>总</w:t>
      </w:r>
      <w:r>
        <w:rPr>
          <w:lang w:eastAsia="zh-CN"/>
        </w:rPr>
        <w:t>工</w:t>
      </w:r>
      <w:r>
        <w:rPr>
          <w:rFonts w:cs="宋体"/>
          <w:lang w:eastAsia="zh-CN"/>
        </w:rPr>
        <w:t>期。</w:t>
      </w:r>
    </w:p>
    <w:p w:rsidR="0059461D" w:rsidRDefault="0059461D">
      <w:pPr>
        <w:spacing w:before="2"/>
        <w:rPr>
          <w:rFonts w:ascii="宋体" w:eastAsia="宋体" w:hAnsi="宋体" w:cs="宋体"/>
          <w:sz w:val="17"/>
          <w:szCs w:val="17"/>
          <w:lang w:eastAsia="zh-CN"/>
        </w:rPr>
      </w:pPr>
    </w:p>
    <w:p w:rsidR="0059461D" w:rsidRDefault="004370C5">
      <w:pPr>
        <w:ind w:left="120"/>
        <w:rPr>
          <w:rFonts w:ascii="宋体" w:eastAsia="宋体" w:hAnsi="宋体" w:cs="宋体"/>
          <w:sz w:val="28"/>
          <w:szCs w:val="28"/>
          <w:lang w:eastAsia="zh-CN"/>
        </w:rPr>
      </w:pPr>
      <w:bookmarkStart w:id="67" w:name="_TOC_250104"/>
      <w:r>
        <w:rPr>
          <w:rFonts w:ascii="Times New Roman" w:eastAsia="Times New Roman" w:hAnsi="Times New Roman" w:cs="Times New Roman"/>
          <w:spacing w:val="-1"/>
          <w:sz w:val="28"/>
          <w:szCs w:val="28"/>
          <w:lang w:eastAsia="zh-CN"/>
        </w:rPr>
        <w:t>12.</w:t>
      </w:r>
      <w:r>
        <w:rPr>
          <w:rFonts w:ascii="宋体" w:eastAsia="宋体" w:hAnsi="宋体" w:cs="宋体"/>
          <w:spacing w:val="-1"/>
          <w:sz w:val="28"/>
          <w:szCs w:val="28"/>
          <w:lang w:eastAsia="zh-CN"/>
        </w:rPr>
        <w:t>暂停</w:t>
      </w:r>
      <w:bookmarkEnd w:id="67"/>
      <w:r>
        <w:rPr>
          <w:rFonts w:ascii="宋体" w:eastAsia="宋体" w:hAnsi="宋体" w:cs="宋体"/>
          <w:spacing w:val="-1"/>
          <w:sz w:val="28"/>
          <w:szCs w:val="28"/>
          <w:lang w:eastAsia="zh-CN"/>
        </w:rPr>
        <w:t>施工</w:t>
      </w:r>
    </w:p>
    <w:p w:rsidR="0059461D" w:rsidRDefault="004370C5">
      <w:pPr>
        <w:pStyle w:val="a4"/>
        <w:tabs>
          <w:tab w:val="left" w:pos="696"/>
        </w:tabs>
        <w:spacing w:before="167"/>
        <w:rPr>
          <w:lang w:eastAsia="zh-CN"/>
        </w:rPr>
      </w:pPr>
      <w:r>
        <w:rPr>
          <w:rFonts w:ascii="Times New Roman" w:eastAsia="Times New Roman" w:hAnsi="Times New Roman" w:cs="Times New Roman"/>
          <w:w w:val="95"/>
          <w:lang w:eastAsia="zh-CN"/>
        </w:rPr>
        <w:t>12.1</w:t>
      </w:r>
      <w:r>
        <w:rPr>
          <w:rFonts w:ascii="Times New Roman" w:eastAsia="Times New Roman" w:hAnsi="Times New Roman" w:cs="Times New Roman"/>
          <w:w w:val="95"/>
          <w:lang w:eastAsia="zh-CN"/>
        </w:rPr>
        <w:tab/>
      </w:r>
      <w:r>
        <w:rPr>
          <w:rFonts w:cs="宋体"/>
          <w:lang w:eastAsia="zh-CN"/>
        </w:rPr>
        <w:t>承包</w:t>
      </w:r>
      <w:r>
        <w:rPr>
          <w:lang w:eastAsia="zh-CN"/>
        </w:rPr>
        <w:t>人</w:t>
      </w:r>
      <w:r>
        <w:rPr>
          <w:rFonts w:cs="宋体"/>
          <w:lang w:eastAsia="zh-CN"/>
        </w:rPr>
        <w:t>暂停</w:t>
      </w:r>
      <w:r>
        <w:rPr>
          <w:lang w:eastAsia="zh-CN"/>
        </w:rPr>
        <w:t>施工</w:t>
      </w:r>
      <w:r>
        <w:rPr>
          <w:rFonts w:cs="宋体"/>
          <w:lang w:eastAsia="zh-CN"/>
        </w:rPr>
        <w:t>的责</w:t>
      </w:r>
      <w:r>
        <w:rPr>
          <w:lang w:eastAsia="zh-CN"/>
        </w:rPr>
        <w:t>任</w:t>
      </w:r>
    </w:p>
    <w:p w:rsidR="0059461D" w:rsidRDefault="0059461D">
      <w:pPr>
        <w:rPr>
          <w:lang w:eastAsia="zh-CN"/>
        </w:rPr>
      </w:pPr>
    </w:p>
    <w:p w:rsidR="0059461D" w:rsidRDefault="004370C5">
      <w:pPr>
        <w:pStyle w:val="a4"/>
        <w:spacing w:before="34"/>
        <w:ind w:left="540"/>
        <w:rPr>
          <w:lang w:eastAsia="zh-CN"/>
        </w:rPr>
      </w:pPr>
      <w:r>
        <w:rPr>
          <w:rFonts w:cs="宋体"/>
          <w:lang w:eastAsia="zh-CN"/>
        </w:rPr>
        <w:t>本款第（</w:t>
      </w:r>
      <w:r>
        <w:rPr>
          <w:rFonts w:ascii="Times New Roman" w:eastAsia="Times New Roman" w:hAnsi="Times New Roman" w:cs="Times New Roman"/>
          <w:lang w:eastAsia="zh-CN"/>
        </w:rPr>
        <w:t>6</w:t>
      </w:r>
      <w:r>
        <w:rPr>
          <w:rFonts w:cs="宋体"/>
          <w:lang w:eastAsia="zh-CN"/>
        </w:rPr>
        <w:t>）</w:t>
      </w:r>
      <w:r>
        <w:rPr>
          <w:lang w:eastAsia="zh-CN"/>
        </w:rPr>
        <w:t>项</w:t>
      </w:r>
      <w:r>
        <w:rPr>
          <w:rFonts w:cs="宋体"/>
          <w:lang w:eastAsia="zh-CN"/>
        </w:rPr>
        <w:t>约定</w:t>
      </w:r>
      <w:r>
        <w:rPr>
          <w:lang w:eastAsia="zh-CN"/>
        </w:rPr>
        <w:t>：</w:t>
      </w:r>
    </w:p>
    <w:p w:rsidR="0059461D" w:rsidRDefault="004370C5">
      <w:pPr>
        <w:pStyle w:val="a4"/>
        <w:tabs>
          <w:tab w:val="left" w:pos="6081"/>
        </w:tabs>
        <w:ind w:left="540"/>
        <w:rPr>
          <w:rFonts w:ascii="Times New Roman" w:eastAsia="Times New Roman" w:hAnsi="Times New Roman" w:cs="Times New Roman"/>
          <w:lang w:eastAsia="zh-CN"/>
        </w:rPr>
      </w:pPr>
      <w:r>
        <w:rPr>
          <w:rFonts w:ascii="Times New Roman" w:eastAsia="Times New Roman" w:hAnsi="Times New Roman" w:cs="Times New Roman"/>
          <w:lang w:eastAsia="zh-CN"/>
        </w:rPr>
        <w:t>(6)</w:t>
      </w:r>
      <w:r>
        <w:rPr>
          <w:rFonts w:cs="宋体"/>
          <w:lang w:eastAsia="zh-CN"/>
        </w:rPr>
        <w:t>由承包</w:t>
      </w:r>
      <w:r>
        <w:rPr>
          <w:lang w:eastAsia="zh-CN"/>
        </w:rPr>
        <w:t>人</w:t>
      </w:r>
      <w:r>
        <w:rPr>
          <w:rFonts w:cs="宋体"/>
          <w:lang w:eastAsia="zh-CN"/>
        </w:rPr>
        <w:t>承担的其他暂停</w:t>
      </w:r>
      <w:r>
        <w:rPr>
          <w:lang w:eastAsia="zh-CN"/>
        </w:rPr>
        <w:t>施工：</w:t>
      </w:r>
      <w:r>
        <w:rPr>
          <w:rFonts w:ascii="Times New Roman" w:eastAsia="Times New Roman" w:hAnsi="Times New Roman" w:cs="Times New Roman" w:hint="eastAsia"/>
          <w:u w:val="single" w:color="000000"/>
          <w:lang w:eastAsia="zh-CN"/>
        </w:rPr>
        <w:t>/ 。</w:t>
      </w:r>
    </w:p>
    <w:p w:rsidR="0059461D" w:rsidRDefault="0059461D">
      <w:pPr>
        <w:spacing w:before="4"/>
        <w:rPr>
          <w:rFonts w:ascii="宋体" w:eastAsia="宋体" w:hAnsi="宋体" w:cs="宋体"/>
          <w:sz w:val="14"/>
          <w:szCs w:val="14"/>
          <w:lang w:eastAsia="zh-CN"/>
        </w:rPr>
      </w:pPr>
    </w:p>
    <w:p w:rsidR="0059461D" w:rsidRDefault="0059461D">
      <w:pPr>
        <w:spacing w:before="10"/>
        <w:rPr>
          <w:rFonts w:ascii="Times New Roman" w:eastAsia="Times New Roman" w:hAnsi="Times New Roman" w:cs="Times New Roman"/>
          <w:sz w:val="19"/>
          <w:szCs w:val="19"/>
          <w:lang w:eastAsia="zh-CN"/>
        </w:rPr>
      </w:pPr>
    </w:p>
    <w:p w:rsidR="0059461D" w:rsidRDefault="004370C5">
      <w:pPr>
        <w:spacing w:before="14"/>
        <w:ind w:left="120"/>
        <w:rPr>
          <w:rFonts w:ascii="宋体" w:eastAsia="宋体" w:hAnsi="宋体" w:cs="宋体"/>
          <w:sz w:val="28"/>
          <w:szCs w:val="28"/>
          <w:lang w:eastAsia="zh-CN"/>
        </w:rPr>
      </w:pPr>
      <w:bookmarkStart w:id="68" w:name="_TOC_250103"/>
      <w:r>
        <w:rPr>
          <w:rFonts w:ascii="Times New Roman" w:eastAsia="Times New Roman" w:hAnsi="Times New Roman" w:cs="Times New Roman"/>
          <w:spacing w:val="-1"/>
          <w:sz w:val="28"/>
          <w:szCs w:val="28"/>
          <w:lang w:eastAsia="zh-CN"/>
        </w:rPr>
        <w:t>13.</w:t>
      </w:r>
      <w:bookmarkEnd w:id="68"/>
      <w:r>
        <w:rPr>
          <w:rFonts w:ascii="宋体" w:eastAsia="宋体" w:hAnsi="宋体" w:cs="宋体"/>
          <w:spacing w:val="-1"/>
          <w:sz w:val="28"/>
          <w:szCs w:val="28"/>
          <w:lang w:eastAsia="zh-CN"/>
        </w:rPr>
        <w:t>工程质量</w:t>
      </w:r>
    </w:p>
    <w:p w:rsidR="0059461D" w:rsidRDefault="004370C5">
      <w:pPr>
        <w:pStyle w:val="a4"/>
        <w:tabs>
          <w:tab w:val="left" w:pos="696"/>
        </w:tabs>
        <w:spacing w:before="164"/>
        <w:rPr>
          <w:rFonts w:cs="宋体"/>
          <w:lang w:eastAsia="zh-CN"/>
        </w:rPr>
      </w:pPr>
      <w:r>
        <w:rPr>
          <w:rFonts w:ascii="Times New Roman" w:eastAsia="Times New Roman" w:hAnsi="Times New Roman" w:cs="Times New Roman"/>
          <w:w w:val="95"/>
          <w:lang w:eastAsia="zh-CN"/>
        </w:rPr>
        <w:t>13.1</w:t>
      </w:r>
      <w:r>
        <w:rPr>
          <w:rFonts w:ascii="Times New Roman" w:eastAsia="Times New Roman" w:hAnsi="Times New Roman" w:cs="Times New Roman"/>
          <w:w w:val="95"/>
          <w:lang w:eastAsia="zh-CN"/>
        </w:rPr>
        <w:tab/>
      </w:r>
      <w:r>
        <w:rPr>
          <w:lang w:eastAsia="zh-CN"/>
        </w:rPr>
        <w:t>工程质量</w:t>
      </w:r>
      <w:r>
        <w:rPr>
          <w:rFonts w:cs="宋体"/>
          <w:lang w:eastAsia="zh-CN"/>
        </w:rPr>
        <w:t>要求</w:t>
      </w:r>
    </w:p>
    <w:p w:rsidR="0059461D" w:rsidRDefault="004370C5">
      <w:pPr>
        <w:pStyle w:val="a4"/>
        <w:tabs>
          <w:tab w:val="left" w:pos="696"/>
        </w:tabs>
        <w:spacing w:before="119" w:line="349" w:lineRule="auto"/>
        <w:ind w:right="109" w:firstLine="420"/>
        <w:rPr>
          <w:spacing w:val="-1"/>
          <w:lang w:eastAsia="zh-CN"/>
        </w:rPr>
      </w:pPr>
      <w:r>
        <w:rPr>
          <w:spacing w:val="-1"/>
          <w:lang w:eastAsia="zh-CN"/>
        </w:rPr>
        <w:t>第13.1.1项约定为：工程质量验收按技术规范及《公路工程质量检验评定标准》执行。本工程的质量目标为：</w:t>
      </w:r>
      <w:r>
        <w:rPr>
          <w:rFonts w:hint="eastAsia"/>
          <w:spacing w:val="-1"/>
          <w:u w:val="single"/>
          <w:lang w:eastAsia="zh-CN"/>
        </w:rPr>
        <w:t>合格</w:t>
      </w:r>
      <w:r>
        <w:rPr>
          <w:rFonts w:hint="eastAsia"/>
          <w:spacing w:val="-1"/>
          <w:lang w:eastAsia="zh-CN"/>
        </w:rPr>
        <w:t>；</w:t>
      </w:r>
      <w:r>
        <w:rPr>
          <w:spacing w:val="-1"/>
          <w:lang w:eastAsia="zh-CN"/>
        </w:rPr>
        <w:t>标段工程交工验收的质量评定：</w:t>
      </w:r>
      <w:r>
        <w:rPr>
          <w:spacing w:val="-1"/>
          <w:u w:val="single"/>
          <w:lang w:eastAsia="zh-CN"/>
        </w:rPr>
        <w:t>90 分及以上</w:t>
      </w:r>
      <w:r>
        <w:rPr>
          <w:spacing w:val="-1"/>
          <w:lang w:eastAsia="zh-CN"/>
        </w:rPr>
        <w:t>；标段工程竣工验收的质量评定：</w:t>
      </w:r>
      <w:r>
        <w:rPr>
          <w:rFonts w:hint="eastAsia"/>
          <w:spacing w:val="-1"/>
          <w:u w:val="single"/>
          <w:lang w:eastAsia="zh-CN"/>
        </w:rPr>
        <w:t>合格</w:t>
      </w:r>
      <w:r>
        <w:rPr>
          <w:spacing w:val="-1"/>
          <w:lang w:eastAsia="zh-CN"/>
        </w:rPr>
        <w:t>。</w:t>
      </w:r>
    </w:p>
    <w:p w:rsidR="0059461D" w:rsidRDefault="004370C5">
      <w:pPr>
        <w:pStyle w:val="a4"/>
        <w:tabs>
          <w:tab w:val="left" w:pos="696"/>
        </w:tabs>
        <w:spacing w:before="133"/>
        <w:rPr>
          <w:lang w:eastAsia="zh-CN"/>
        </w:rPr>
      </w:pPr>
      <w:r>
        <w:rPr>
          <w:rFonts w:ascii="Times New Roman" w:eastAsia="Times New Roman" w:hAnsi="Times New Roman" w:cs="Times New Roman"/>
          <w:w w:val="95"/>
          <w:lang w:eastAsia="zh-CN"/>
        </w:rPr>
        <w:t>13.2</w:t>
      </w:r>
      <w:r>
        <w:rPr>
          <w:rFonts w:ascii="Times New Roman" w:eastAsia="Times New Roman" w:hAnsi="Times New Roman" w:cs="Times New Roman"/>
          <w:w w:val="95"/>
          <w:lang w:eastAsia="zh-CN"/>
        </w:rPr>
        <w:tab/>
      </w:r>
      <w:r>
        <w:rPr>
          <w:rFonts w:cs="宋体"/>
          <w:lang w:eastAsia="zh-CN"/>
        </w:rPr>
        <w:t>承包</w:t>
      </w:r>
      <w:r>
        <w:rPr>
          <w:lang w:eastAsia="zh-CN"/>
        </w:rPr>
        <w:t>人</w:t>
      </w:r>
      <w:r>
        <w:rPr>
          <w:rFonts w:cs="宋体"/>
          <w:lang w:eastAsia="zh-CN"/>
        </w:rPr>
        <w:t>的</w:t>
      </w:r>
      <w:r>
        <w:rPr>
          <w:lang w:eastAsia="zh-CN"/>
        </w:rPr>
        <w:t>质量管理</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13.2.4</w:t>
      </w:r>
      <w:r>
        <w:rPr>
          <w:spacing w:val="1"/>
          <w:lang w:eastAsia="zh-CN"/>
        </w:rPr>
        <w:t>项</w:t>
      </w:r>
      <w:r>
        <w:rPr>
          <w:rFonts w:cs="宋体"/>
          <w:spacing w:val="1"/>
          <w:lang w:eastAsia="zh-CN"/>
        </w:rPr>
        <w:t>细化</w:t>
      </w:r>
      <w:r>
        <w:rPr>
          <w:spacing w:val="1"/>
          <w:lang w:eastAsia="zh-CN"/>
        </w:rPr>
        <w:t>为：</w:t>
      </w:r>
    </w:p>
    <w:p w:rsidR="0059461D" w:rsidRDefault="004370C5">
      <w:pPr>
        <w:pStyle w:val="a4"/>
        <w:tabs>
          <w:tab w:val="left" w:pos="696"/>
        </w:tabs>
        <w:spacing w:before="119" w:line="349" w:lineRule="auto"/>
        <w:ind w:right="109" w:firstLine="420"/>
        <w:rPr>
          <w:rFonts w:cs="宋体"/>
          <w:w w:val="99"/>
          <w:lang w:eastAsia="zh-CN"/>
        </w:rPr>
      </w:pPr>
      <w:r>
        <w:rPr>
          <w:rFonts w:ascii="Times New Roman" w:eastAsia="Times New Roman" w:hAnsi="Times New Roman" w:cs="Times New Roman"/>
          <w:w w:val="95"/>
          <w:lang w:eastAsia="zh-CN"/>
        </w:rPr>
        <w:t xml:space="preserve">13.2.4    </w:t>
      </w:r>
      <w:r>
        <w:rPr>
          <w:rFonts w:cs="宋体"/>
          <w:w w:val="95"/>
          <w:lang w:eastAsia="zh-CN"/>
        </w:rPr>
        <w:t>承包</w:t>
      </w:r>
      <w:r>
        <w:rPr>
          <w:w w:val="95"/>
          <w:lang w:eastAsia="zh-CN"/>
        </w:rPr>
        <w:t>人</w:t>
      </w:r>
      <w:r>
        <w:rPr>
          <w:rFonts w:cs="宋体"/>
          <w:w w:val="95"/>
          <w:lang w:eastAsia="zh-CN"/>
        </w:rPr>
        <w:t>应当</w:t>
      </w:r>
      <w:r>
        <w:rPr>
          <w:w w:val="95"/>
          <w:lang w:eastAsia="zh-CN"/>
        </w:rPr>
        <w:t>建</w:t>
      </w:r>
      <w:r>
        <w:rPr>
          <w:rFonts w:cs="宋体"/>
          <w:w w:val="95"/>
          <w:lang w:eastAsia="zh-CN"/>
        </w:rPr>
        <w:t>立健全</w:t>
      </w:r>
      <w:r>
        <w:rPr>
          <w:w w:val="95"/>
          <w:lang w:eastAsia="zh-CN"/>
        </w:rPr>
        <w:t>工程质量</w:t>
      </w:r>
      <w:r>
        <w:rPr>
          <w:rFonts w:cs="宋体"/>
          <w:w w:val="95"/>
          <w:lang w:eastAsia="zh-CN"/>
        </w:rPr>
        <w:t>保证体系</w:t>
      </w:r>
      <w:r>
        <w:rPr>
          <w:w w:val="95"/>
          <w:lang w:eastAsia="zh-CN"/>
        </w:rPr>
        <w:t>，制</w:t>
      </w:r>
      <w:r>
        <w:rPr>
          <w:rFonts w:cs="宋体"/>
          <w:w w:val="95"/>
          <w:lang w:eastAsia="zh-CN"/>
        </w:rPr>
        <w:t>定</w:t>
      </w:r>
      <w:r>
        <w:rPr>
          <w:w w:val="95"/>
          <w:lang w:eastAsia="zh-CN"/>
        </w:rPr>
        <w:t>质量管理制</w:t>
      </w:r>
      <w:r>
        <w:rPr>
          <w:rFonts w:cs="宋体"/>
          <w:w w:val="95"/>
          <w:lang w:eastAsia="zh-CN"/>
        </w:rPr>
        <w:t>度</w:t>
      </w:r>
      <w:r>
        <w:rPr>
          <w:w w:val="95"/>
          <w:lang w:eastAsia="zh-CN"/>
        </w:rPr>
        <w:t>，强</w:t>
      </w:r>
      <w:r>
        <w:rPr>
          <w:rFonts w:cs="宋体"/>
          <w:w w:val="95"/>
          <w:lang w:eastAsia="zh-CN"/>
        </w:rPr>
        <w:t>化</w:t>
      </w:r>
      <w:r>
        <w:rPr>
          <w:w w:val="95"/>
          <w:lang w:eastAsia="zh-CN"/>
        </w:rPr>
        <w:t>工程质量管理</w:t>
      </w:r>
      <w:r>
        <w:rPr>
          <w:rFonts w:cs="宋体"/>
          <w:w w:val="95"/>
          <w:lang w:eastAsia="zh-CN"/>
        </w:rPr>
        <w:t>措</w:t>
      </w:r>
      <w:r>
        <w:rPr>
          <w:w w:val="95"/>
          <w:lang w:eastAsia="zh-CN"/>
        </w:rPr>
        <w:t>施，</w:t>
      </w:r>
      <w:r>
        <w:rPr>
          <w:rFonts w:cs="宋体"/>
          <w:w w:val="95"/>
          <w:lang w:eastAsia="zh-CN"/>
        </w:rPr>
        <w:t>完</w:t>
      </w:r>
      <w:r>
        <w:rPr>
          <w:rFonts w:cs="宋体"/>
          <w:spacing w:val="-1"/>
          <w:lang w:eastAsia="zh-CN"/>
        </w:rPr>
        <w:t>善</w:t>
      </w:r>
      <w:r>
        <w:rPr>
          <w:spacing w:val="-1"/>
          <w:lang w:eastAsia="zh-CN"/>
        </w:rPr>
        <w:t>工程质量</w:t>
      </w:r>
      <w:r>
        <w:rPr>
          <w:rFonts w:cs="宋体"/>
          <w:spacing w:val="-1"/>
          <w:lang w:eastAsia="zh-CN"/>
        </w:rPr>
        <w:t>目</w:t>
      </w:r>
      <w:r>
        <w:rPr>
          <w:spacing w:val="-1"/>
          <w:lang w:eastAsia="zh-CN"/>
        </w:rPr>
        <w:t>标</w:t>
      </w:r>
      <w:r>
        <w:rPr>
          <w:rFonts w:cs="宋体"/>
          <w:spacing w:val="-1"/>
          <w:lang w:eastAsia="zh-CN"/>
        </w:rPr>
        <w:t>保障机</w:t>
      </w:r>
      <w:r>
        <w:rPr>
          <w:spacing w:val="-1"/>
          <w:lang w:eastAsia="zh-CN"/>
        </w:rPr>
        <w:t>制</w:t>
      </w:r>
      <w:r>
        <w:rPr>
          <w:rFonts w:cs="宋体"/>
          <w:spacing w:val="-1"/>
          <w:lang w:eastAsia="zh-CN"/>
        </w:rPr>
        <w:t>；严格遵守</w:t>
      </w:r>
      <w:r>
        <w:rPr>
          <w:spacing w:val="-1"/>
          <w:lang w:eastAsia="zh-CN"/>
        </w:rPr>
        <w:t>国</w:t>
      </w:r>
      <w:r>
        <w:rPr>
          <w:rFonts w:cs="宋体"/>
          <w:spacing w:val="-1"/>
          <w:lang w:eastAsia="zh-CN"/>
        </w:rPr>
        <w:t>家有关</w:t>
      </w:r>
      <w:r>
        <w:rPr>
          <w:spacing w:val="-1"/>
          <w:lang w:eastAsia="zh-CN"/>
        </w:rPr>
        <w:t>法</w:t>
      </w:r>
      <w:r>
        <w:rPr>
          <w:rFonts w:cs="宋体"/>
          <w:spacing w:val="-1"/>
          <w:lang w:eastAsia="zh-CN"/>
        </w:rPr>
        <w:t>律、</w:t>
      </w:r>
      <w:r>
        <w:rPr>
          <w:spacing w:val="-1"/>
          <w:lang w:eastAsia="zh-CN"/>
        </w:rPr>
        <w:t>法规</w:t>
      </w:r>
      <w:r>
        <w:rPr>
          <w:rFonts w:cs="宋体"/>
          <w:spacing w:val="-1"/>
          <w:lang w:eastAsia="zh-CN"/>
        </w:rPr>
        <w:t>、</w:t>
      </w:r>
      <w:r>
        <w:rPr>
          <w:spacing w:val="-1"/>
          <w:lang w:eastAsia="zh-CN"/>
        </w:rPr>
        <w:t>规</w:t>
      </w:r>
      <w:r>
        <w:rPr>
          <w:rFonts w:cs="宋体"/>
          <w:spacing w:val="-1"/>
          <w:lang w:eastAsia="zh-CN"/>
        </w:rPr>
        <w:t>章及</w:t>
      </w:r>
      <w:r>
        <w:rPr>
          <w:spacing w:val="-1"/>
          <w:lang w:eastAsia="zh-CN"/>
        </w:rPr>
        <w:t>《</w:t>
      </w:r>
      <w:r>
        <w:rPr>
          <w:rFonts w:cs="宋体"/>
          <w:spacing w:val="-1"/>
          <w:lang w:eastAsia="zh-CN"/>
        </w:rPr>
        <w:t>浙</w:t>
      </w:r>
      <w:r>
        <w:rPr>
          <w:spacing w:val="-1"/>
          <w:lang w:eastAsia="zh-CN"/>
        </w:rPr>
        <w:t>江省</w:t>
      </w:r>
      <w:r>
        <w:rPr>
          <w:rFonts w:cs="宋体"/>
          <w:spacing w:val="-1"/>
          <w:lang w:eastAsia="zh-CN"/>
        </w:rPr>
        <w:t>交通</w:t>
      </w:r>
      <w:r>
        <w:rPr>
          <w:spacing w:val="-1"/>
          <w:lang w:eastAsia="zh-CN"/>
        </w:rPr>
        <w:t>建</w:t>
      </w:r>
      <w:r>
        <w:rPr>
          <w:rFonts w:cs="宋体"/>
          <w:spacing w:val="-1"/>
          <w:lang w:eastAsia="zh-CN"/>
        </w:rPr>
        <w:t>设</w:t>
      </w:r>
      <w:r>
        <w:rPr>
          <w:spacing w:val="-1"/>
          <w:lang w:eastAsia="zh-CN"/>
        </w:rPr>
        <w:t>工程质量和</w:t>
      </w:r>
      <w:r>
        <w:rPr>
          <w:rFonts w:cs="宋体"/>
          <w:spacing w:val="-1"/>
          <w:lang w:eastAsia="zh-CN"/>
        </w:rPr>
        <w:t>安全</w:t>
      </w:r>
      <w:r>
        <w:rPr>
          <w:rFonts w:cs="宋体"/>
          <w:w w:val="95"/>
          <w:lang w:eastAsia="zh-CN"/>
        </w:rPr>
        <w:t>生</w:t>
      </w:r>
      <w:r>
        <w:rPr>
          <w:rFonts w:cs="宋体"/>
          <w:spacing w:val="1"/>
          <w:w w:val="95"/>
          <w:lang w:eastAsia="zh-CN"/>
        </w:rPr>
        <w:t>产</w:t>
      </w:r>
      <w:r>
        <w:rPr>
          <w:w w:val="95"/>
          <w:lang w:eastAsia="zh-CN"/>
        </w:rPr>
        <w:t>管</w:t>
      </w:r>
      <w:r>
        <w:rPr>
          <w:spacing w:val="1"/>
          <w:w w:val="95"/>
          <w:lang w:eastAsia="zh-CN"/>
        </w:rPr>
        <w:t>理</w:t>
      </w:r>
      <w:r>
        <w:rPr>
          <w:rFonts w:cs="宋体"/>
          <w:w w:val="95"/>
          <w:lang w:eastAsia="zh-CN"/>
        </w:rPr>
        <w:t>条</w:t>
      </w:r>
      <w:r>
        <w:rPr>
          <w:rFonts w:cs="宋体"/>
          <w:spacing w:val="1"/>
          <w:w w:val="95"/>
          <w:lang w:eastAsia="zh-CN"/>
        </w:rPr>
        <w:t>例</w:t>
      </w:r>
      <w:r>
        <w:rPr>
          <w:rFonts w:cs="宋体"/>
          <w:spacing w:val="-40"/>
          <w:w w:val="95"/>
          <w:lang w:eastAsia="zh-CN"/>
        </w:rPr>
        <w:t>》</w:t>
      </w:r>
      <w:r>
        <w:rPr>
          <w:spacing w:val="-38"/>
          <w:w w:val="95"/>
          <w:lang w:eastAsia="zh-CN"/>
        </w:rPr>
        <w:t>，</w:t>
      </w:r>
      <w:r>
        <w:rPr>
          <w:rFonts w:cs="宋体"/>
          <w:w w:val="95"/>
          <w:lang w:eastAsia="zh-CN"/>
        </w:rPr>
        <w:t>严</w:t>
      </w:r>
      <w:r>
        <w:rPr>
          <w:rFonts w:cs="宋体"/>
          <w:spacing w:val="1"/>
          <w:w w:val="95"/>
          <w:lang w:eastAsia="zh-CN"/>
        </w:rPr>
        <w:t>格</w:t>
      </w:r>
      <w:r>
        <w:rPr>
          <w:rFonts w:cs="宋体"/>
          <w:w w:val="95"/>
          <w:lang w:eastAsia="zh-CN"/>
        </w:rPr>
        <w:t>执</w:t>
      </w:r>
      <w:r>
        <w:rPr>
          <w:spacing w:val="1"/>
          <w:w w:val="95"/>
          <w:lang w:eastAsia="zh-CN"/>
        </w:rPr>
        <w:t>行</w:t>
      </w:r>
      <w:r>
        <w:rPr>
          <w:w w:val="95"/>
          <w:lang w:eastAsia="zh-CN"/>
        </w:rPr>
        <w:t>公</w:t>
      </w:r>
      <w:r>
        <w:rPr>
          <w:spacing w:val="1"/>
          <w:w w:val="95"/>
          <w:lang w:eastAsia="zh-CN"/>
        </w:rPr>
        <w:t>路</w:t>
      </w:r>
      <w:r>
        <w:rPr>
          <w:w w:val="95"/>
          <w:lang w:eastAsia="zh-CN"/>
        </w:rPr>
        <w:t>工</w:t>
      </w:r>
      <w:r>
        <w:rPr>
          <w:spacing w:val="1"/>
          <w:w w:val="95"/>
          <w:lang w:eastAsia="zh-CN"/>
        </w:rPr>
        <w:t>程</w:t>
      </w:r>
      <w:r>
        <w:rPr>
          <w:w w:val="95"/>
          <w:lang w:eastAsia="zh-CN"/>
        </w:rPr>
        <w:t>强</w:t>
      </w:r>
      <w:r>
        <w:rPr>
          <w:spacing w:val="1"/>
          <w:w w:val="95"/>
          <w:lang w:eastAsia="zh-CN"/>
        </w:rPr>
        <w:t>制</w:t>
      </w:r>
      <w:r>
        <w:rPr>
          <w:rFonts w:cs="宋体"/>
          <w:w w:val="95"/>
          <w:lang w:eastAsia="zh-CN"/>
        </w:rPr>
        <w:t>性</w:t>
      </w:r>
      <w:r>
        <w:rPr>
          <w:rFonts w:cs="宋体"/>
          <w:spacing w:val="1"/>
          <w:w w:val="95"/>
          <w:lang w:eastAsia="zh-CN"/>
        </w:rPr>
        <w:t>技</w:t>
      </w:r>
      <w:r>
        <w:rPr>
          <w:rFonts w:cs="宋体"/>
          <w:w w:val="95"/>
          <w:lang w:eastAsia="zh-CN"/>
        </w:rPr>
        <w:t>术</w:t>
      </w:r>
      <w:r>
        <w:rPr>
          <w:spacing w:val="1"/>
          <w:w w:val="95"/>
          <w:lang w:eastAsia="zh-CN"/>
        </w:rPr>
        <w:t>标</w:t>
      </w:r>
      <w:r>
        <w:rPr>
          <w:rFonts w:cs="宋体"/>
          <w:spacing w:val="1"/>
          <w:w w:val="95"/>
          <w:lang w:eastAsia="zh-CN"/>
        </w:rPr>
        <w:t>准</w:t>
      </w:r>
      <w:r>
        <w:rPr>
          <w:rFonts w:cs="宋体"/>
          <w:spacing w:val="-38"/>
          <w:w w:val="95"/>
          <w:lang w:eastAsia="zh-CN"/>
        </w:rPr>
        <w:t>、</w:t>
      </w:r>
      <w:r>
        <w:rPr>
          <w:rFonts w:cs="宋体"/>
          <w:w w:val="95"/>
          <w:lang w:eastAsia="zh-CN"/>
        </w:rPr>
        <w:t>各</w:t>
      </w:r>
      <w:r>
        <w:rPr>
          <w:rFonts w:cs="宋体"/>
          <w:spacing w:val="1"/>
          <w:w w:val="95"/>
          <w:lang w:eastAsia="zh-CN"/>
        </w:rPr>
        <w:t>类</w:t>
      </w:r>
      <w:r>
        <w:rPr>
          <w:rFonts w:cs="宋体"/>
          <w:w w:val="95"/>
          <w:lang w:eastAsia="zh-CN"/>
        </w:rPr>
        <w:t>技</w:t>
      </w:r>
      <w:r>
        <w:rPr>
          <w:rFonts w:cs="宋体"/>
          <w:spacing w:val="1"/>
          <w:w w:val="95"/>
          <w:lang w:eastAsia="zh-CN"/>
        </w:rPr>
        <w:t>术</w:t>
      </w:r>
      <w:r>
        <w:rPr>
          <w:w w:val="95"/>
          <w:lang w:eastAsia="zh-CN"/>
        </w:rPr>
        <w:t>规</w:t>
      </w:r>
      <w:r>
        <w:rPr>
          <w:spacing w:val="1"/>
          <w:w w:val="95"/>
          <w:lang w:eastAsia="zh-CN"/>
        </w:rPr>
        <w:t>范</w:t>
      </w:r>
      <w:r>
        <w:rPr>
          <w:rFonts w:cs="宋体"/>
          <w:w w:val="95"/>
          <w:lang w:eastAsia="zh-CN"/>
        </w:rPr>
        <w:t>及</w:t>
      </w:r>
      <w:r>
        <w:rPr>
          <w:spacing w:val="1"/>
          <w:w w:val="95"/>
          <w:lang w:eastAsia="zh-CN"/>
        </w:rPr>
        <w:t>规</w:t>
      </w:r>
      <w:r>
        <w:rPr>
          <w:w w:val="95"/>
          <w:lang w:eastAsia="zh-CN"/>
        </w:rPr>
        <w:t>程</w:t>
      </w:r>
      <w:r>
        <w:rPr>
          <w:spacing w:val="-38"/>
          <w:w w:val="95"/>
          <w:lang w:eastAsia="zh-CN"/>
        </w:rPr>
        <w:t>，</w:t>
      </w:r>
      <w:r>
        <w:rPr>
          <w:rFonts w:cs="宋体"/>
          <w:w w:val="95"/>
          <w:lang w:eastAsia="zh-CN"/>
        </w:rPr>
        <w:t>全</w:t>
      </w:r>
      <w:r>
        <w:rPr>
          <w:rFonts w:cs="宋体"/>
          <w:spacing w:val="1"/>
          <w:w w:val="95"/>
          <w:lang w:eastAsia="zh-CN"/>
        </w:rPr>
        <w:t>面</w:t>
      </w:r>
      <w:r>
        <w:rPr>
          <w:rFonts w:cs="宋体"/>
          <w:w w:val="95"/>
          <w:lang w:eastAsia="zh-CN"/>
        </w:rPr>
        <w:t>履</w:t>
      </w:r>
      <w:r>
        <w:rPr>
          <w:spacing w:val="1"/>
          <w:w w:val="95"/>
          <w:lang w:eastAsia="zh-CN"/>
        </w:rPr>
        <w:t>行</w:t>
      </w:r>
      <w:r>
        <w:rPr>
          <w:w w:val="95"/>
          <w:lang w:eastAsia="zh-CN"/>
        </w:rPr>
        <w:t>工</w:t>
      </w:r>
      <w:r>
        <w:rPr>
          <w:spacing w:val="1"/>
          <w:w w:val="95"/>
          <w:lang w:eastAsia="zh-CN"/>
        </w:rPr>
        <w:t>程</w:t>
      </w:r>
      <w:r>
        <w:rPr>
          <w:rFonts w:cs="宋体"/>
          <w:w w:val="95"/>
          <w:lang w:eastAsia="zh-CN"/>
        </w:rPr>
        <w:t>合</w:t>
      </w:r>
      <w:r>
        <w:rPr>
          <w:rFonts w:cs="宋体"/>
          <w:spacing w:val="1"/>
          <w:w w:val="95"/>
          <w:lang w:eastAsia="zh-CN"/>
        </w:rPr>
        <w:t>同</w:t>
      </w:r>
      <w:r>
        <w:rPr>
          <w:rFonts w:cs="宋体"/>
          <w:w w:val="95"/>
          <w:lang w:eastAsia="zh-CN"/>
        </w:rPr>
        <w:t>义</w:t>
      </w:r>
      <w:r>
        <w:rPr>
          <w:rFonts w:cs="宋体"/>
          <w:spacing w:val="1"/>
          <w:w w:val="95"/>
          <w:lang w:eastAsia="zh-CN"/>
        </w:rPr>
        <w:t>务</w:t>
      </w:r>
      <w:r>
        <w:rPr>
          <w:rFonts w:cs="宋体"/>
          <w:w w:val="95"/>
          <w:lang w:eastAsia="zh-CN"/>
        </w:rPr>
        <w:t>。</w:t>
      </w:r>
    </w:p>
    <w:p w:rsidR="0059461D" w:rsidRDefault="004370C5">
      <w:pPr>
        <w:pStyle w:val="a4"/>
        <w:tabs>
          <w:tab w:val="left" w:pos="696"/>
        </w:tabs>
        <w:spacing w:before="119" w:line="349" w:lineRule="auto"/>
        <w:ind w:right="109" w:firstLine="420"/>
        <w:rPr>
          <w:rFonts w:cs="宋体"/>
          <w:lang w:eastAsia="zh-CN"/>
        </w:rPr>
      </w:pPr>
      <w:r>
        <w:rPr>
          <w:rFonts w:ascii="Times New Roman" w:eastAsia="Times New Roman" w:hAnsi="Times New Roman" w:cs="Times New Roman"/>
          <w:w w:val="95"/>
          <w:lang w:eastAsia="zh-CN"/>
        </w:rPr>
        <w:t>13.5</w:t>
      </w:r>
      <w:r>
        <w:rPr>
          <w:lang w:eastAsia="zh-CN"/>
        </w:rPr>
        <w:t>工程</w:t>
      </w:r>
      <w:r>
        <w:rPr>
          <w:rFonts w:cs="宋体"/>
          <w:lang w:eastAsia="zh-CN"/>
        </w:rPr>
        <w:t>隐蔽部位覆盖前的检查</w:t>
      </w:r>
    </w:p>
    <w:p w:rsidR="0059461D" w:rsidRDefault="004370C5">
      <w:pPr>
        <w:pStyle w:val="a4"/>
        <w:spacing w:before="13"/>
        <w:ind w:left="540"/>
        <w:rPr>
          <w:lang w:eastAsia="zh-CN"/>
        </w:rPr>
      </w:pPr>
      <w:r>
        <w:rPr>
          <w:rFonts w:cs="宋体"/>
          <w:lang w:eastAsia="zh-CN"/>
        </w:rPr>
        <w:lastRenderedPageBreak/>
        <w:t>第</w:t>
      </w:r>
      <w:r>
        <w:rPr>
          <w:rFonts w:ascii="Times New Roman" w:eastAsia="Times New Roman" w:hAnsi="Times New Roman" w:cs="Times New Roman"/>
          <w:lang w:eastAsia="zh-CN"/>
        </w:rPr>
        <w:t>13.5.1</w:t>
      </w:r>
      <w:r>
        <w:rPr>
          <w:lang w:eastAsia="zh-CN"/>
        </w:rPr>
        <w:t>项</w:t>
      </w:r>
      <w:r>
        <w:rPr>
          <w:rFonts w:cs="宋体"/>
          <w:lang w:eastAsia="zh-CN"/>
        </w:rPr>
        <w:t>补充</w:t>
      </w:r>
      <w:r>
        <w:rPr>
          <w:lang w:eastAsia="zh-CN"/>
        </w:rPr>
        <w:t>：</w:t>
      </w:r>
    </w:p>
    <w:p w:rsidR="0059461D" w:rsidRDefault="004370C5">
      <w:pPr>
        <w:pStyle w:val="a4"/>
        <w:ind w:left="540"/>
        <w:rPr>
          <w:rFonts w:cs="宋体"/>
          <w:lang w:eastAsia="zh-CN"/>
        </w:rPr>
      </w:pPr>
      <w:r>
        <w:rPr>
          <w:rFonts w:cs="宋体"/>
          <w:spacing w:val="-1"/>
          <w:lang w:eastAsia="zh-CN"/>
        </w:rPr>
        <w:t>隐蔽</w:t>
      </w:r>
      <w:r>
        <w:rPr>
          <w:spacing w:val="-1"/>
          <w:lang w:eastAsia="zh-CN"/>
        </w:rPr>
        <w:t>工程</w:t>
      </w:r>
      <w:r>
        <w:rPr>
          <w:rFonts w:cs="宋体"/>
          <w:spacing w:val="-1"/>
          <w:lang w:eastAsia="zh-CN"/>
        </w:rPr>
        <w:t>覆盖前应经监</w:t>
      </w:r>
      <w:r>
        <w:rPr>
          <w:spacing w:val="-1"/>
          <w:lang w:eastAsia="zh-CN"/>
        </w:rPr>
        <w:t>理人</w:t>
      </w:r>
      <w:r>
        <w:rPr>
          <w:rFonts w:cs="宋体"/>
          <w:spacing w:val="-1"/>
          <w:lang w:eastAsia="zh-CN"/>
        </w:rPr>
        <w:t>检查签认</w:t>
      </w:r>
      <w:r>
        <w:rPr>
          <w:spacing w:val="-1"/>
          <w:lang w:eastAsia="zh-CN"/>
        </w:rPr>
        <w:t>，</w:t>
      </w:r>
      <w:r>
        <w:rPr>
          <w:rFonts w:cs="宋体"/>
          <w:spacing w:val="-1"/>
          <w:lang w:eastAsia="zh-CN"/>
        </w:rPr>
        <w:t>分阶段（</w:t>
      </w:r>
      <w:r>
        <w:rPr>
          <w:spacing w:val="-1"/>
          <w:lang w:eastAsia="zh-CN"/>
        </w:rPr>
        <w:t>工</w:t>
      </w:r>
      <w:r>
        <w:rPr>
          <w:rFonts w:cs="宋体"/>
          <w:spacing w:val="-1"/>
          <w:lang w:eastAsia="zh-CN"/>
        </w:rPr>
        <w:t>序）</w:t>
      </w:r>
      <w:r>
        <w:rPr>
          <w:spacing w:val="-1"/>
          <w:lang w:eastAsia="zh-CN"/>
        </w:rPr>
        <w:t>进行</w:t>
      </w:r>
      <w:r>
        <w:rPr>
          <w:rFonts w:cs="宋体"/>
          <w:spacing w:val="-1"/>
          <w:lang w:eastAsia="zh-CN"/>
        </w:rPr>
        <w:t>摄像或</w:t>
      </w:r>
      <w:r>
        <w:rPr>
          <w:spacing w:val="-1"/>
          <w:lang w:eastAsia="zh-CN"/>
        </w:rPr>
        <w:t>照</w:t>
      </w:r>
      <w:r>
        <w:rPr>
          <w:rFonts w:cs="宋体"/>
          <w:spacing w:val="-1"/>
          <w:lang w:eastAsia="zh-CN"/>
        </w:rPr>
        <w:t>相</w:t>
      </w:r>
      <w:r>
        <w:rPr>
          <w:spacing w:val="-1"/>
          <w:lang w:eastAsia="zh-CN"/>
        </w:rPr>
        <w:t>，</w:t>
      </w:r>
      <w:r>
        <w:rPr>
          <w:rFonts w:cs="宋体"/>
          <w:spacing w:val="-1"/>
          <w:lang w:eastAsia="zh-CN"/>
        </w:rPr>
        <w:t>并向监</w:t>
      </w:r>
      <w:r>
        <w:rPr>
          <w:spacing w:val="-1"/>
          <w:lang w:eastAsia="zh-CN"/>
        </w:rPr>
        <w:t>理人提</w:t>
      </w:r>
      <w:r>
        <w:rPr>
          <w:rFonts w:cs="宋体"/>
          <w:spacing w:val="-1"/>
          <w:lang w:eastAsia="zh-CN"/>
        </w:rPr>
        <w:t>供相关资</w:t>
      </w:r>
    </w:p>
    <w:p w:rsidR="0059461D" w:rsidRDefault="004370C5">
      <w:pPr>
        <w:pStyle w:val="a4"/>
        <w:spacing w:before="133"/>
        <w:rPr>
          <w:rFonts w:cs="宋体"/>
          <w:lang w:eastAsia="zh-CN"/>
        </w:rPr>
      </w:pPr>
      <w:r>
        <w:rPr>
          <w:rFonts w:cs="宋体"/>
          <w:lang w:eastAsia="zh-CN"/>
        </w:rPr>
        <w:t>料作</w:t>
      </w:r>
      <w:r>
        <w:rPr>
          <w:lang w:eastAsia="zh-CN"/>
        </w:rPr>
        <w:t>为</w:t>
      </w:r>
      <w:r>
        <w:rPr>
          <w:rFonts w:cs="宋体"/>
          <w:lang w:eastAsia="zh-CN"/>
        </w:rPr>
        <w:t>计</w:t>
      </w:r>
      <w:r>
        <w:rPr>
          <w:lang w:eastAsia="zh-CN"/>
        </w:rPr>
        <w:t>量</w:t>
      </w:r>
      <w:r>
        <w:rPr>
          <w:rFonts w:cs="宋体"/>
          <w:lang w:eastAsia="zh-CN"/>
        </w:rPr>
        <w:t>支付的</w:t>
      </w:r>
      <w:r>
        <w:rPr>
          <w:lang w:eastAsia="zh-CN"/>
        </w:rPr>
        <w:t>依</w:t>
      </w:r>
      <w:r>
        <w:rPr>
          <w:rFonts w:cs="宋体"/>
          <w:lang w:eastAsia="zh-CN"/>
        </w:rPr>
        <w:t>据。</w:t>
      </w:r>
    </w:p>
    <w:p w:rsidR="0059461D" w:rsidRDefault="004370C5">
      <w:pPr>
        <w:pStyle w:val="a4"/>
        <w:tabs>
          <w:tab w:val="left" w:pos="696"/>
        </w:tabs>
        <w:spacing w:before="133" w:line="338" w:lineRule="auto"/>
        <w:ind w:right="7459" w:firstLine="420"/>
        <w:rPr>
          <w:rFonts w:cs="宋体"/>
          <w:lang w:eastAsia="zh-CN"/>
        </w:rPr>
      </w:pPr>
      <w:r>
        <w:rPr>
          <w:rFonts w:cs="宋体"/>
          <w:lang w:eastAsia="zh-CN"/>
        </w:rPr>
        <w:t>补充第</w:t>
      </w:r>
      <w:r>
        <w:rPr>
          <w:rFonts w:ascii="Times New Roman" w:eastAsia="Times New Roman" w:hAnsi="Times New Roman" w:cs="Times New Roman"/>
          <w:lang w:eastAsia="zh-CN"/>
        </w:rPr>
        <w:t>13.7</w:t>
      </w:r>
      <w:r>
        <w:rPr>
          <w:rFonts w:cs="宋体"/>
          <w:lang w:eastAsia="zh-CN"/>
        </w:rPr>
        <w:t>款</w:t>
      </w:r>
      <w:r>
        <w:rPr>
          <w:lang w:eastAsia="zh-CN"/>
        </w:rPr>
        <w:t>：</w:t>
      </w:r>
      <w:r>
        <w:rPr>
          <w:rFonts w:ascii="Times New Roman" w:eastAsia="Times New Roman" w:hAnsi="Times New Roman" w:cs="Times New Roman"/>
          <w:w w:val="95"/>
          <w:lang w:eastAsia="zh-CN"/>
        </w:rPr>
        <w:t>13.7</w:t>
      </w:r>
      <w:r>
        <w:rPr>
          <w:rFonts w:ascii="Times New Roman" w:eastAsia="Times New Roman" w:hAnsi="Times New Roman" w:cs="Times New Roman"/>
          <w:w w:val="95"/>
          <w:lang w:eastAsia="zh-CN"/>
        </w:rPr>
        <w:tab/>
      </w:r>
      <w:r>
        <w:rPr>
          <w:lang w:eastAsia="zh-CN"/>
        </w:rPr>
        <w:t>质量</w:t>
      </w:r>
      <w:r>
        <w:rPr>
          <w:rFonts w:cs="宋体"/>
          <w:lang w:eastAsia="zh-CN"/>
        </w:rPr>
        <w:t>抽检</w:t>
      </w:r>
    </w:p>
    <w:p w:rsidR="0059461D" w:rsidRDefault="004370C5">
      <w:pPr>
        <w:pStyle w:val="a4"/>
        <w:spacing w:before="21" w:line="356" w:lineRule="auto"/>
        <w:ind w:right="214" w:firstLine="420"/>
        <w:jc w:val="both"/>
        <w:rPr>
          <w:rFonts w:cs="宋体"/>
          <w:sz w:val="29"/>
          <w:szCs w:val="29"/>
          <w:lang w:eastAsia="zh-CN"/>
        </w:rPr>
      </w:pPr>
      <w:r>
        <w:rPr>
          <w:w w:val="95"/>
          <w:lang w:eastAsia="zh-CN"/>
        </w:rPr>
        <w:t>主</w:t>
      </w:r>
      <w:r>
        <w:rPr>
          <w:spacing w:val="1"/>
          <w:w w:val="95"/>
          <w:lang w:eastAsia="zh-CN"/>
        </w:rPr>
        <w:t>管</w:t>
      </w:r>
      <w:r>
        <w:rPr>
          <w:rFonts w:cs="宋体"/>
          <w:w w:val="95"/>
          <w:lang w:eastAsia="zh-CN"/>
        </w:rPr>
        <w:t>交</w:t>
      </w:r>
      <w:r>
        <w:rPr>
          <w:rFonts w:cs="宋体"/>
          <w:spacing w:val="1"/>
          <w:w w:val="95"/>
          <w:lang w:eastAsia="zh-CN"/>
        </w:rPr>
        <w:t>通</w:t>
      </w:r>
      <w:r>
        <w:rPr>
          <w:w w:val="95"/>
          <w:lang w:eastAsia="zh-CN"/>
        </w:rPr>
        <w:t>工</w:t>
      </w:r>
      <w:r>
        <w:rPr>
          <w:spacing w:val="1"/>
          <w:w w:val="95"/>
          <w:lang w:eastAsia="zh-CN"/>
        </w:rPr>
        <w:t>程</w:t>
      </w:r>
      <w:r>
        <w:rPr>
          <w:w w:val="95"/>
          <w:lang w:eastAsia="zh-CN"/>
        </w:rPr>
        <w:t>质</w:t>
      </w:r>
      <w:r>
        <w:rPr>
          <w:spacing w:val="1"/>
          <w:w w:val="95"/>
          <w:lang w:eastAsia="zh-CN"/>
        </w:rPr>
        <w:t>量</w:t>
      </w:r>
      <w:r>
        <w:rPr>
          <w:rFonts w:cs="宋体"/>
          <w:w w:val="95"/>
          <w:lang w:eastAsia="zh-CN"/>
        </w:rPr>
        <w:t>监</w:t>
      </w:r>
      <w:r>
        <w:rPr>
          <w:rFonts w:cs="宋体"/>
          <w:spacing w:val="1"/>
          <w:w w:val="95"/>
          <w:lang w:eastAsia="zh-CN"/>
        </w:rPr>
        <w:t>督</w:t>
      </w:r>
      <w:r>
        <w:rPr>
          <w:rFonts w:cs="宋体"/>
          <w:w w:val="95"/>
          <w:lang w:eastAsia="zh-CN"/>
        </w:rPr>
        <w:t>机</w:t>
      </w:r>
      <w:r>
        <w:rPr>
          <w:rFonts w:cs="宋体"/>
          <w:spacing w:val="1"/>
          <w:w w:val="95"/>
          <w:lang w:eastAsia="zh-CN"/>
        </w:rPr>
        <w:t>构</w:t>
      </w:r>
      <w:r>
        <w:rPr>
          <w:rFonts w:cs="宋体"/>
          <w:w w:val="95"/>
          <w:lang w:eastAsia="zh-CN"/>
        </w:rPr>
        <w:t>有</w:t>
      </w:r>
      <w:r>
        <w:rPr>
          <w:rFonts w:cs="宋体"/>
          <w:spacing w:val="1"/>
          <w:w w:val="95"/>
          <w:lang w:eastAsia="zh-CN"/>
        </w:rPr>
        <w:t>权</w:t>
      </w:r>
      <w:r>
        <w:rPr>
          <w:rFonts w:cs="宋体"/>
          <w:w w:val="95"/>
          <w:lang w:eastAsia="zh-CN"/>
        </w:rPr>
        <w:t>对</w:t>
      </w:r>
      <w:r>
        <w:rPr>
          <w:rFonts w:cs="宋体"/>
          <w:spacing w:val="1"/>
          <w:w w:val="95"/>
          <w:lang w:eastAsia="zh-CN"/>
        </w:rPr>
        <w:t>承</w:t>
      </w:r>
      <w:r>
        <w:rPr>
          <w:rFonts w:cs="宋体"/>
          <w:w w:val="95"/>
          <w:lang w:eastAsia="zh-CN"/>
        </w:rPr>
        <w:t>包</w:t>
      </w:r>
      <w:r>
        <w:rPr>
          <w:spacing w:val="1"/>
          <w:w w:val="95"/>
          <w:lang w:eastAsia="zh-CN"/>
        </w:rPr>
        <w:t>人</w:t>
      </w:r>
      <w:r>
        <w:rPr>
          <w:w w:val="95"/>
          <w:lang w:eastAsia="zh-CN"/>
        </w:rPr>
        <w:t>施</w:t>
      </w:r>
      <w:r>
        <w:rPr>
          <w:spacing w:val="1"/>
          <w:w w:val="95"/>
          <w:lang w:eastAsia="zh-CN"/>
        </w:rPr>
        <w:t>工</w:t>
      </w:r>
      <w:r>
        <w:rPr>
          <w:w w:val="95"/>
          <w:lang w:eastAsia="zh-CN"/>
        </w:rPr>
        <w:t>质</w:t>
      </w:r>
      <w:r>
        <w:rPr>
          <w:spacing w:val="1"/>
          <w:w w:val="95"/>
          <w:lang w:eastAsia="zh-CN"/>
        </w:rPr>
        <w:t>量</w:t>
      </w:r>
      <w:r>
        <w:rPr>
          <w:rFonts w:cs="宋体"/>
          <w:w w:val="95"/>
          <w:lang w:eastAsia="zh-CN"/>
        </w:rPr>
        <w:t>随</w:t>
      </w:r>
      <w:r>
        <w:rPr>
          <w:rFonts w:cs="宋体"/>
          <w:spacing w:val="1"/>
          <w:w w:val="95"/>
          <w:lang w:eastAsia="zh-CN"/>
        </w:rPr>
        <w:t>时</w:t>
      </w:r>
      <w:r>
        <w:rPr>
          <w:w w:val="95"/>
          <w:lang w:eastAsia="zh-CN"/>
        </w:rPr>
        <w:t>进</w:t>
      </w:r>
      <w:r>
        <w:rPr>
          <w:spacing w:val="1"/>
          <w:w w:val="95"/>
          <w:lang w:eastAsia="zh-CN"/>
        </w:rPr>
        <w:t>行</w:t>
      </w:r>
      <w:r>
        <w:rPr>
          <w:rFonts w:cs="宋体"/>
          <w:w w:val="95"/>
          <w:lang w:eastAsia="zh-CN"/>
        </w:rPr>
        <w:t>抽</w:t>
      </w:r>
      <w:r>
        <w:rPr>
          <w:rFonts w:cs="宋体"/>
          <w:spacing w:val="1"/>
          <w:w w:val="95"/>
          <w:lang w:eastAsia="zh-CN"/>
        </w:rPr>
        <w:t>检</w:t>
      </w:r>
      <w:r>
        <w:rPr>
          <w:spacing w:val="-54"/>
          <w:w w:val="95"/>
          <w:lang w:eastAsia="zh-CN"/>
        </w:rPr>
        <w:t>，</w:t>
      </w:r>
      <w:r>
        <w:rPr>
          <w:rFonts w:cs="宋体"/>
          <w:w w:val="95"/>
          <w:lang w:eastAsia="zh-CN"/>
        </w:rPr>
        <w:t>并</w:t>
      </w:r>
      <w:r>
        <w:rPr>
          <w:rFonts w:cs="宋体"/>
          <w:spacing w:val="1"/>
          <w:w w:val="95"/>
          <w:lang w:eastAsia="zh-CN"/>
        </w:rPr>
        <w:t>通</w:t>
      </w:r>
      <w:r>
        <w:rPr>
          <w:rFonts w:cs="宋体"/>
          <w:w w:val="95"/>
          <w:lang w:eastAsia="zh-CN"/>
        </w:rPr>
        <w:t>过</w:t>
      </w:r>
      <w:r>
        <w:rPr>
          <w:rFonts w:cs="宋体"/>
          <w:spacing w:val="1"/>
          <w:w w:val="95"/>
          <w:lang w:eastAsia="zh-CN"/>
        </w:rPr>
        <w:t>监</w:t>
      </w:r>
      <w:r>
        <w:rPr>
          <w:w w:val="95"/>
          <w:lang w:eastAsia="zh-CN"/>
        </w:rPr>
        <w:t>理</w:t>
      </w:r>
      <w:r>
        <w:rPr>
          <w:spacing w:val="1"/>
          <w:w w:val="95"/>
          <w:lang w:eastAsia="zh-CN"/>
        </w:rPr>
        <w:t>人</w:t>
      </w:r>
      <w:r>
        <w:rPr>
          <w:rFonts w:cs="宋体"/>
          <w:w w:val="95"/>
          <w:lang w:eastAsia="zh-CN"/>
        </w:rPr>
        <w:t>对</w:t>
      </w:r>
      <w:r>
        <w:rPr>
          <w:spacing w:val="1"/>
          <w:w w:val="95"/>
          <w:lang w:eastAsia="zh-CN"/>
        </w:rPr>
        <w:t>工</w:t>
      </w:r>
      <w:r>
        <w:rPr>
          <w:w w:val="95"/>
          <w:lang w:eastAsia="zh-CN"/>
        </w:rPr>
        <w:t>程</w:t>
      </w:r>
      <w:r>
        <w:rPr>
          <w:spacing w:val="1"/>
          <w:w w:val="95"/>
          <w:lang w:eastAsia="zh-CN"/>
        </w:rPr>
        <w:t>质</w:t>
      </w:r>
      <w:r>
        <w:rPr>
          <w:w w:val="95"/>
          <w:lang w:eastAsia="zh-CN"/>
        </w:rPr>
        <w:t>量</w:t>
      </w:r>
      <w:r>
        <w:rPr>
          <w:rFonts w:cs="宋体"/>
          <w:spacing w:val="1"/>
          <w:w w:val="95"/>
          <w:lang w:eastAsia="zh-CN"/>
        </w:rPr>
        <w:t>实</w:t>
      </w:r>
      <w:r>
        <w:rPr>
          <w:w w:val="95"/>
          <w:lang w:eastAsia="zh-CN"/>
        </w:rPr>
        <w:t>施</w:t>
      </w:r>
      <w:r>
        <w:rPr>
          <w:rFonts w:cs="宋体"/>
          <w:spacing w:val="-1"/>
          <w:w w:val="95"/>
          <w:lang w:eastAsia="zh-CN"/>
        </w:rPr>
        <w:t>否决</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应积极配合并免费</w:t>
      </w:r>
      <w:r>
        <w:rPr>
          <w:spacing w:val="-1"/>
          <w:w w:val="95"/>
          <w:lang w:eastAsia="zh-CN"/>
        </w:rPr>
        <w:t>提</w:t>
      </w:r>
      <w:r>
        <w:rPr>
          <w:rFonts w:cs="宋体"/>
          <w:spacing w:val="-1"/>
          <w:w w:val="95"/>
          <w:lang w:eastAsia="zh-CN"/>
        </w:rPr>
        <w:t>供试验用的试</w:t>
      </w:r>
      <w:r>
        <w:rPr>
          <w:spacing w:val="-1"/>
          <w:w w:val="95"/>
          <w:lang w:eastAsia="zh-CN"/>
        </w:rPr>
        <w:t>件</w:t>
      </w:r>
      <w:r>
        <w:rPr>
          <w:rFonts w:cs="宋体"/>
          <w:spacing w:val="-1"/>
          <w:w w:val="95"/>
          <w:lang w:eastAsia="zh-CN"/>
        </w:rPr>
        <w:t>。承包</w:t>
      </w:r>
      <w:r>
        <w:rPr>
          <w:spacing w:val="-1"/>
          <w:w w:val="95"/>
          <w:lang w:eastAsia="zh-CN"/>
        </w:rPr>
        <w:t>人为</w:t>
      </w:r>
      <w:r>
        <w:rPr>
          <w:rFonts w:cs="宋体"/>
          <w:spacing w:val="-1"/>
          <w:w w:val="95"/>
          <w:lang w:eastAsia="zh-CN"/>
        </w:rPr>
        <w:t>配合上述</w:t>
      </w:r>
      <w:r>
        <w:rPr>
          <w:spacing w:val="-1"/>
          <w:w w:val="95"/>
          <w:lang w:eastAsia="zh-CN"/>
        </w:rPr>
        <w:t>工</w:t>
      </w:r>
      <w:r>
        <w:rPr>
          <w:rFonts w:cs="宋体"/>
          <w:spacing w:val="-1"/>
          <w:w w:val="95"/>
          <w:lang w:eastAsia="zh-CN"/>
        </w:rPr>
        <w:t>作发生的材料、机械、</w:t>
      </w:r>
      <w:r>
        <w:rPr>
          <w:spacing w:val="-1"/>
          <w:w w:val="95"/>
          <w:lang w:eastAsia="zh-CN"/>
        </w:rPr>
        <w:t>人员</w:t>
      </w:r>
      <w:r>
        <w:rPr>
          <w:rFonts w:cs="宋体"/>
          <w:lang w:eastAsia="zh-CN"/>
        </w:rPr>
        <w:t>及试验</w:t>
      </w:r>
      <w:r>
        <w:rPr>
          <w:lang w:eastAsia="zh-CN"/>
        </w:rPr>
        <w:t>和</w:t>
      </w:r>
      <w:r>
        <w:rPr>
          <w:rFonts w:cs="宋体"/>
          <w:lang w:eastAsia="zh-CN"/>
        </w:rPr>
        <w:t>检验等费用</w:t>
      </w:r>
      <w:proofErr w:type="gramStart"/>
      <w:r>
        <w:rPr>
          <w:rFonts w:cs="宋体"/>
          <w:lang w:eastAsia="zh-CN"/>
        </w:rPr>
        <w:t>不</w:t>
      </w:r>
      <w:proofErr w:type="gramEnd"/>
      <w:r>
        <w:rPr>
          <w:rFonts w:cs="宋体"/>
          <w:lang w:eastAsia="zh-CN"/>
        </w:rPr>
        <w:t>另</w:t>
      </w:r>
      <w:r>
        <w:rPr>
          <w:lang w:eastAsia="zh-CN"/>
        </w:rPr>
        <w:t>行</w:t>
      </w:r>
      <w:r>
        <w:rPr>
          <w:rFonts w:cs="宋体"/>
          <w:lang w:eastAsia="zh-CN"/>
        </w:rPr>
        <w:t>支付。</w:t>
      </w:r>
    </w:p>
    <w:p w:rsidR="0059461D" w:rsidRDefault="004370C5">
      <w:pPr>
        <w:ind w:left="120"/>
        <w:rPr>
          <w:rFonts w:ascii="宋体" w:eastAsia="宋体" w:hAnsi="宋体" w:cs="宋体"/>
          <w:sz w:val="28"/>
          <w:szCs w:val="28"/>
          <w:lang w:eastAsia="zh-CN"/>
        </w:rPr>
      </w:pPr>
      <w:bookmarkStart w:id="69" w:name="_TOC_250102"/>
      <w:r>
        <w:rPr>
          <w:rFonts w:ascii="Times New Roman" w:eastAsia="Times New Roman" w:hAnsi="Times New Roman" w:cs="Times New Roman"/>
          <w:spacing w:val="-1"/>
          <w:sz w:val="28"/>
          <w:szCs w:val="28"/>
          <w:lang w:eastAsia="zh-CN"/>
        </w:rPr>
        <w:t>14.</w:t>
      </w:r>
      <w:r>
        <w:rPr>
          <w:rFonts w:ascii="宋体" w:eastAsia="宋体" w:hAnsi="宋体" w:cs="宋体"/>
          <w:spacing w:val="-1"/>
          <w:sz w:val="28"/>
          <w:szCs w:val="28"/>
          <w:lang w:eastAsia="zh-CN"/>
        </w:rPr>
        <w:t>试验和</w:t>
      </w:r>
      <w:bookmarkEnd w:id="69"/>
      <w:r>
        <w:rPr>
          <w:rFonts w:ascii="宋体" w:eastAsia="宋体" w:hAnsi="宋体" w:cs="宋体"/>
          <w:spacing w:val="-1"/>
          <w:sz w:val="28"/>
          <w:szCs w:val="28"/>
          <w:lang w:eastAsia="zh-CN"/>
        </w:rPr>
        <w:t>检验</w:t>
      </w:r>
    </w:p>
    <w:p w:rsidR="0059461D" w:rsidRDefault="004370C5">
      <w:pPr>
        <w:pStyle w:val="a4"/>
        <w:tabs>
          <w:tab w:val="left" w:pos="696"/>
        </w:tabs>
        <w:spacing w:before="167"/>
        <w:rPr>
          <w:rFonts w:cs="宋体"/>
          <w:lang w:eastAsia="zh-CN"/>
        </w:rPr>
      </w:pPr>
      <w:r>
        <w:rPr>
          <w:rFonts w:ascii="Times New Roman" w:eastAsia="Times New Roman" w:hAnsi="Times New Roman" w:cs="Times New Roman"/>
          <w:w w:val="95"/>
          <w:lang w:eastAsia="zh-CN"/>
        </w:rPr>
        <w:t>14.1</w:t>
      </w:r>
      <w:r>
        <w:rPr>
          <w:rFonts w:ascii="Times New Roman" w:eastAsia="Times New Roman" w:hAnsi="Times New Roman" w:cs="Times New Roman"/>
          <w:w w:val="95"/>
          <w:lang w:eastAsia="zh-CN"/>
        </w:rPr>
        <w:tab/>
      </w:r>
      <w:r>
        <w:rPr>
          <w:rFonts w:cs="宋体"/>
          <w:lang w:eastAsia="zh-CN"/>
        </w:rPr>
        <w:t>材料、</w:t>
      </w:r>
      <w:r>
        <w:rPr>
          <w:lang w:eastAsia="zh-CN"/>
        </w:rPr>
        <w:t>工程</w:t>
      </w:r>
      <w:r>
        <w:rPr>
          <w:rFonts w:cs="宋体"/>
          <w:lang w:eastAsia="zh-CN"/>
        </w:rPr>
        <w:t>设备</w:t>
      </w:r>
      <w:r>
        <w:rPr>
          <w:lang w:eastAsia="zh-CN"/>
        </w:rPr>
        <w:t>和工程</w:t>
      </w:r>
      <w:r>
        <w:rPr>
          <w:rFonts w:cs="宋体"/>
          <w:lang w:eastAsia="zh-CN"/>
        </w:rPr>
        <w:t>的试验</w:t>
      </w:r>
      <w:r>
        <w:rPr>
          <w:lang w:eastAsia="zh-CN"/>
        </w:rPr>
        <w:t>和</w:t>
      </w:r>
      <w:r>
        <w:rPr>
          <w:rFonts w:cs="宋体"/>
          <w:lang w:eastAsia="zh-CN"/>
        </w:rPr>
        <w:t>检验</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14.1.3</w:t>
      </w:r>
      <w:r>
        <w:rPr>
          <w:spacing w:val="1"/>
          <w:lang w:eastAsia="zh-CN"/>
        </w:rPr>
        <w:t>项</w:t>
      </w:r>
      <w:r>
        <w:rPr>
          <w:rFonts w:cs="宋体"/>
          <w:spacing w:val="1"/>
          <w:lang w:eastAsia="zh-CN"/>
        </w:rPr>
        <w:t>细化</w:t>
      </w:r>
      <w:r>
        <w:rPr>
          <w:spacing w:val="1"/>
          <w:lang w:eastAsia="zh-CN"/>
        </w:rPr>
        <w:t>为：</w:t>
      </w:r>
    </w:p>
    <w:p w:rsidR="0059461D" w:rsidRDefault="004370C5">
      <w:pPr>
        <w:pStyle w:val="a4"/>
        <w:spacing w:before="119" w:line="352" w:lineRule="auto"/>
        <w:ind w:right="212" w:firstLine="420"/>
        <w:jc w:val="both"/>
        <w:rPr>
          <w:rFonts w:cs="宋体"/>
          <w:lang w:eastAsia="zh-CN"/>
        </w:rPr>
      </w:pPr>
      <w:r>
        <w:rPr>
          <w:rFonts w:ascii="Times New Roman" w:eastAsia="Times New Roman" w:hAnsi="Times New Roman" w:cs="Times New Roman"/>
          <w:lang w:eastAsia="zh-CN"/>
        </w:rPr>
        <w:t>14.1.3</w:t>
      </w:r>
      <w:r>
        <w:rPr>
          <w:rFonts w:cs="宋体"/>
          <w:lang w:eastAsia="zh-CN"/>
        </w:rPr>
        <w:t>监</w:t>
      </w:r>
      <w:r>
        <w:rPr>
          <w:lang w:eastAsia="zh-CN"/>
        </w:rPr>
        <w:t>理人</w:t>
      </w:r>
      <w:r>
        <w:rPr>
          <w:rFonts w:cs="宋体"/>
          <w:lang w:eastAsia="zh-CN"/>
        </w:rPr>
        <w:t>对承包</w:t>
      </w:r>
      <w:r>
        <w:rPr>
          <w:lang w:eastAsia="zh-CN"/>
        </w:rPr>
        <w:t>人</w:t>
      </w:r>
      <w:r>
        <w:rPr>
          <w:rFonts w:cs="宋体"/>
          <w:lang w:eastAsia="zh-CN"/>
        </w:rPr>
        <w:t>的试验</w:t>
      </w:r>
      <w:r>
        <w:rPr>
          <w:lang w:eastAsia="zh-CN"/>
        </w:rPr>
        <w:t>和</w:t>
      </w:r>
      <w:r>
        <w:rPr>
          <w:rFonts w:cs="宋体"/>
          <w:lang w:eastAsia="zh-CN"/>
        </w:rPr>
        <w:t>检验结果有疑</w:t>
      </w:r>
      <w:r>
        <w:rPr>
          <w:lang w:eastAsia="zh-CN"/>
        </w:rPr>
        <w:t>问</w:t>
      </w:r>
      <w:r>
        <w:rPr>
          <w:rFonts w:cs="宋体"/>
          <w:lang w:eastAsia="zh-CN"/>
        </w:rPr>
        <w:t>的</w:t>
      </w:r>
      <w:r>
        <w:rPr>
          <w:lang w:eastAsia="zh-CN"/>
        </w:rPr>
        <w:t>，</w:t>
      </w:r>
      <w:r>
        <w:rPr>
          <w:rFonts w:cs="宋体"/>
          <w:lang w:eastAsia="zh-CN"/>
        </w:rPr>
        <w:t>或</w:t>
      </w:r>
      <w:r>
        <w:rPr>
          <w:lang w:eastAsia="zh-CN"/>
        </w:rPr>
        <w:t>为</w:t>
      </w:r>
      <w:r>
        <w:rPr>
          <w:rFonts w:cs="宋体"/>
          <w:lang w:eastAsia="zh-CN"/>
        </w:rPr>
        <w:t>查清承包</w:t>
      </w:r>
      <w:r>
        <w:rPr>
          <w:lang w:eastAsia="zh-CN"/>
        </w:rPr>
        <w:t>人</w:t>
      </w:r>
      <w:r>
        <w:rPr>
          <w:rFonts w:cs="宋体"/>
          <w:lang w:eastAsia="zh-CN"/>
        </w:rPr>
        <w:t>试验</w:t>
      </w:r>
      <w:r>
        <w:rPr>
          <w:lang w:eastAsia="zh-CN"/>
        </w:rPr>
        <w:t>和</w:t>
      </w:r>
      <w:r>
        <w:rPr>
          <w:rFonts w:cs="宋体"/>
          <w:lang w:eastAsia="zh-CN"/>
        </w:rPr>
        <w:t>检验</w:t>
      </w:r>
      <w:r>
        <w:rPr>
          <w:lang w:eastAsia="zh-CN"/>
        </w:rPr>
        <w:t>成</w:t>
      </w:r>
      <w:r>
        <w:rPr>
          <w:rFonts w:cs="宋体"/>
          <w:lang w:eastAsia="zh-CN"/>
        </w:rPr>
        <w:t>果的可靠性要</w:t>
      </w:r>
      <w:r>
        <w:rPr>
          <w:rFonts w:cs="宋体"/>
          <w:w w:val="95"/>
          <w:lang w:eastAsia="zh-CN"/>
        </w:rPr>
        <w:t>求</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重</w:t>
      </w:r>
      <w:r>
        <w:rPr>
          <w:spacing w:val="1"/>
          <w:w w:val="95"/>
          <w:lang w:eastAsia="zh-CN"/>
        </w:rPr>
        <w:t>新</w:t>
      </w:r>
      <w:r>
        <w:rPr>
          <w:rFonts w:cs="宋体"/>
          <w:w w:val="95"/>
          <w:lang w:eastAsia="zh-CN"/>
        </w:rPr>
        <w:t>试</w:t>
      </w:r>
      <w:r>
        <w:rPr>
          <w:rFonts w:cs="宋体"/>
          <w:spacing w:val="1"/>
          <w:w w:val="95"/>
          <w:lang w:eastAsia="zh-CN"/>
        </w:rPr>
        <w:t>验</w:t>
      </w:r>
      <w:r>
        <w:rPr>
          <w:w w:val="95"/>
          <w:lang w:eastAsia="zh-CN"/>
        </w:rPr>
        <w:t>和</w:t>
      </w:r>
      <w:r>
        <w:rPr>
          <w:rFonts w:cs="宋体"/>
          <w:spacing w:val="1"/>
          <w:w w:val="95"/>
          <w:lang w:eastAsia="zh-CN"/>
        </w:rPr>
        <w:t>检</w:t>
      </w:r>
      <w:r>
        <w:rPr>
          <w:rFonts w:cs="宋体"/>
          <w:w w:val="95"/>
          <w:lang w:eastAsia="zh-CN"/>
        </w:rPr>
        <w:t>验</w:t>
      </w:r>
      <w:r>
        <w:rPr>
          <w:rFonts w:cs="宋体"/>
          <w:spacing w:val="1"/>
          <w:w w:val="95"/>
          <w:lang w:eastAsia="zh-CN"/>
        </w:rPr>
        <w:t>的</w:t>
      </w:r>
      <w:r>
        <w:rPr>
          <w:spacing w:val="-26"/>
          <w:w w:val="95"/>
          <w:lang w:eastAsia="zh-CN"/>
        </w:rPr>
        <w:t>，</w:t>
      </w:r>
      <w:r>
        <w:rPr>
          <w:rFonts w:cs="宋体"/>
          <w:w w:val="95"/>
          <w:lang w:eastAsia="zh-CN"/>
        </w:rPr>
        <w:t>可</w:t>
      </w:r>
      <w:r>
        <w:rPr>
          <w:rFonts w:cs="宋体"/>
          <w:spacing w:val="1"/>
          <w:w w:val="95"/>
          <w:lang w:eastAsia="zh-CN"/>
        </w:rPr>
        <w:t>按</w:t>
      </w:r>
      <w:r>
        <w:rPr>
          <w:rFonts w:cs="宋体"/>
          <w:w w:val="95"/>
          <w:lang w:eastAsia="zh-CN"/>
        </w:rPr>
        <w:t>合</w:t>
      </w:r>
      <w:r>
        <w:rPr>
          <w:rFonts w:cs="宋体"/>
          <w:spacing w:val="1"/>
          <w:w w:val="95"/>
          <w:lang w:eastAsia="zh-CN"/>
        </w:rPr>
        <w:t>同</w:t>
      </w:r>
      <w:r>
        <w:rPr>
          <w:rFonts w:cs="宋体"/>
          <w:w w:val="95"/>
          <w:lang w:eastAsia="zh-CN"/>
        </w:rPr>
        <w:t>约</w:t>
      </w:r>
      <w:r>
        <w:rPr>
          <w:rFonts w:cs="宋体"/>
          <w:spacing w:val="1"/>
          <w:w w:val="95"/>
          <w:lang w:eastAsia="zh-CN"/>
        </w:rPr>
        <w:t>定</w:t>
      </w:r>
      <w:r>
        <w:rPr>
          <w:rFonts w:cs="宋体"/>
          <w:w w:val="95"/>
          <w:lang w:eastAsia="zh-CN"/>
        </w:rPr>
        <w:t>由</w:t>
      </w:r>
      <w:r>
        <w:rPr>
          <w:rFonts w:cs="宋体"/>
          <w:spacing w:val="1"/>
          <w:w w:val="95"/>
          <w:lang w:eastAsia="zh-CN"/>
        </w:rPr>
        <w:t>监</w:t>
      </w:r>
      <w:r>
        <w:rPr>
          <w:w w:val="95"/>
          <w:lang w:eastAsia="zh-CN"/>
        </w:rPr>
        <w:t>理</w:t>
      </w:r>
      <w:r>
        <w:rPr>
          <w:spacing w:val="1"/>
          <w:w w:val="95"/>
          <w:lang w:eastAsia="zh-CN"/>
        </w:rPr>
        <w:t>人</w:t>
      </w:r>
      <w:r>
        <w:rPr>
          <w:rFonts w:cs="宋体"/>
          <w:w w:val="95"/>
          <w:lang w:eastAsia="zh-CN"/>
        </w:rPr>
        <w:t>与</w:t>
      </w:r>
      <w:r>
        <w:rPr>
          <w:rFonts w:cs="宋体"/>
          <w:spacing w:val="1"/>
          <w:w w:val="95"/>
          <w:lang w:eastAsia="zh-CN"/>
        </w:rPr>
        <w:t>承</w:t>
      </w:r>
      <w:r>
        <w:rPr>
          <w:rFonts w:cs="宋体"/>
          <w:w w:val="95"/>
          <w:lang w:eastAsia="zh-CN"/>
        </w:rPr>
        <w:t>包</w:t>
      </w:r>
      <w:r>
        <w:rPr>
          <w:spacing w:val="1"/>
          <w:w w:val="95"/>
          <w:lang w:eastAsia="zh-CN"/>
        </w:rPr>
        <w:t>人</w:t>
      </w:r>
      <w:r>
        <w:rPr>
          <w:w w:val="95"/>
          <w:lang w:eastAsia="zh-CN"/>
        </w:rPr>
        <w:t>共</w:t>
      </w:r>
      <w:r>
        <w:rPr>
          <w:rFonts w:cs="宋体"/>
          <w:spacing w:val="1"/>
          <w:w w:val="95"/>
          <w:lang w:eastAsia="zh-CN"/>
        </w:rPr>
        <w:t>同</w:t>
      </w:r>
      <w:r>
        <w:rPr>
          <w:w w:val="95"/>
          <w:lang w:eastAsia="zh-CN"/>
        </w:rPr>
        <w:t>进</w:t>
      </w:r>
      <w:r>
        <w:rPr>
          <w:spacing w:val="1"/>
          <w:w w:val="95"/>
          <w:lang w:eastAsia="zh-CN"/>
        </w:rPr>
        <w:t>行</w:t>
      </w:r>
      <w:r>
        <w:rPr>
          <w:spacing w:val="-26"/>
          <w:w w:val="95"/>
          <w:lang w:eastAsia="zh-CN"/>
        </w:rPr>
        <w:t>，</w:t>
      </w:r>
      <w:r>
        <w:rPr>
          <w:rFonts w:cs="宋体"/>
          <w:w w:val="95"/>
          <w:lang w:eastAsia="zh-CN"/>
        </w:rPr>
        <w:t>或</w:t>
      </w:r>
      <w:r>
        <w:rPr>
          <w:rFonts w:cs="宋体"/>
          <w:spacing w:val="1"/>
          <w:w w:val="95"/>
          <w:lang w:eastAsia="zh-CN"/>
        </w:rPr>
        <w:t>由</w:t>
      </w:r>
      <w:r>
        <w:rPr>
          <w:rFonts w:cs="宋体"/>
          <w:w w:val="95"/>
          <w:lang w:eastAsia="zh-CN"/>
        </w:rPr>
        <w:t>监</w:t>
      </w:r>
      <w:r>
        <w:rPr>
          <w:spacing w:val="1"/>
          <w:w w:val="95"/>
          <w:lang w:eastAsia="zh-CN"/>
        </w:rPr>
        <w:t>理</w:t>
      </w:r>
      <w:r>
        <w:rPr>
          <w:w w:val="95"/>
          <w:lang w:eastAsia="zh-CN"/>
        </w:rPr>
        <w:t>人</w:t>
      </w:r>
      <w:r>
        <w:rPr>
          <w:spacing w:val="1"/>
          <w:w w:val="95"/>
          <w:lang w:eastAsia="zh-CN"/>
        </w:rPr>
        <w:t>委</w:t>
      </w:r>
      <w:r>
        <w:rPr>
          <w:rFonts w:cs="宋体"/>
          <w:w w:val="95"/>
          <w:lang w:eastAsia="zh-CN"/>
        </w:rPr>
        <w:t>托</w:t>
      </w:r>
      <w:r>
        <w:rPr>
          <w:rFonts w:cs="宋体"/>
          <w:spacing w:val="1"/>
          <w:w w:val="95"/>
          <w:lang w:eastAsia="zh-CN"/>
        </w:rPr>
        <w:t>给</w:t>
      </w:r>
      <w:r>
        <w:rPr>
          <w:rFonts w:cs="宋体"/>
          <w:w w:val="95"/>
          <w:lang w:eastAsia="zh-CN"/>
        </w:rPr>
        <w:t>第</w:t>
      </w:r>
      <w:r>
        <w:rPr>
          <w:rFonts w:cs="宋体"/>
          <w:spacing w:val="1"/>
          <w:w w:val="95"/>
          <w:lang w:eastAsia="zh-CN"/>
        </w:rPr>
        <w:t>三</w:t>
      </w:r>
      <w:r>
        <w:rPr>
          <w:rFonts w:cs="宋体"/>
          <w:w w:val="95"/>
          <w:lang w:eastAsia="zh-CN"/>
        </w:rPr>
        <w:t>方独立</w:t>
      </w:r>
      <w:r>
        <w:rPr>
          <w:rFonts w:cs="宋体"/>
          <w:spacing w:val="1"/>
          <w:w w:val="95"/>
          <w:lang w:eastAsia="zh-CN"/>
        </w:rPr>
        <w:t>的</w:t>
      </w:r>
      <w:r>
        <w:rPr>
          <w:rFonts w:cs="宋体"/>
          <w:w w:val="95"/>
          <w:lang w:eastAsia="zh-CN"/>
        </w:rPr>
        <w:t>检</w:t>
      </w:r>
      <w:r>
        <w:rPr>
          <w:rFonts w:cs="宋体"/>
          <w:spacing w:val="1"/>
          <w:w w:val="95"/>
          <w:lang w:eastAsia="zh-CN"/>
        </w:rPr>
        <w:t>验</w:t>
      </w:r>
      <w:r>
        <w:rPr>
          <w:rFonts w:cs="宋体"/>
          <w:w w:val="95"/>
          <w:lang w:eastAsia="zh-CN"/>
        </w:rPr>
        <w:t>单</w:t>
      </w:r>
      <w:r>
        <w:rPr>
          <w:rFonts w:cs="宋体"/>
          <w:spacing w:val="1"/>
          <w:w w:val="95"/>
          <w:lang w:eastAsia="zh-CN"/>
        </w:rPr>
        <w:t>位</w:t>
      </w:r>
      <w:r>
        <w:rPr>
          <w:spacing w:val="-26"/>
          <w:w w:val="95"/>
          <w:lang w:eastAsia="zh-CN"/>
        </w:rPr>
        <w:t>，</w:t>
      </w:r>
      <w:r>
        <w:rPr>
          <w:rFonts w:cs="宋体"/>
          <w:w w:val="95"/>
          <w:lang w:eastAsia="zh-CN"/>
        </w:rPr>
        <w:t>该</w:t>
      </w:r>
      <w:r>
        <w:rPr>
          <w:rFonts w:cs="宋体"/>
          <w:spacing w:val="1"/>
          <w:w w:val="95"/>
          <w:lang w:eastAsia="zh-CN"/>
        </w:rPr>
        <w:t>检</w:t>
      </w:r>
      <w:r>
        <w:rPr>
          <w:rFonts w:cs="宋体"/>
          <w:w w:val="95"/>
          <w:lang w:eastAsia="zh-CN"/>
        </w:rPr>
        <w:t>验</w:t>
      </w:r>
      <w:r>
        <w:rPr>
          <w:rFonts w:cs="宋体"/>
          <w:spacing w:val="1"/>
          <w:w w:val="95"/>
          <w:lang w:eastAsia="zh-CN"/>
        </w:rPr>
        <w:t>单</w:t>
      </w:r>
      <w:r>
        <w:rPr>
          <w:rFonts w:cs="宋体"/>
          <w:w w:val="95"/>
          <w:lang w:eastAsia="zh-CN"/>
        </w:rPr>
        <w:t>位</w:t>
      </w:r>
      <w:r>
        <w:rPr>
          <w:rFonts w:cs="宋体"/>
          <w:spacing w:val="1"/>
          <w:w w:val="95"/>
          <w:lang w:eastAsia="zh-CN"/>
        </w:rPr>
        <w:t>必</w:t>
      </w:r>
      <w:r>
        <w:rPr>
          <w:rFonts w:cs="宋体"/>
          <w:w w:val="95"/>
          <w:lang w:eastAsia="zh-CN"/>
        </w:rPr>
        <w:t>须</w:t>
      </w:r>
      <w:r>
        <w:rPr>
          <w:rFonts w:cs="宋体"/>
          <w:spacing w:val="1"/>
          <w:w w:val="95"/>
          <w:lang w:eastAsia="zh-CN"/>
        </w:rPr>
        <w:t>具</w:t>
      </w:r>
      <w:r>
        <w:rPr>
          <w:rFonts w:cs="宋体"/>
          <w:w w:val="95"/>
          <w:lang w:eastAsia="zh-CN"/>
        </w:rPr>
        <w:t>有</w:t>
      </w:r>
      <w:r>
        <w:rPr>
          <w:spacing w:val="1"/>
          <w:w w:val="95"/>
          <w:lang w:eastAsia="zh-CN"/>
        </w:rPr>
        <w:t>国</w:t>
      </w:r>
      <w:r>
        <w:rPr>
          <w:rFonts w:cs="宋体"/>
          <w:w w:val="95"/>
          <w:lang w:eastAsia="zh-CN"/>
        </w:rPr>
        <w:t>家</w:t>
      </w:r>
      <w:r>
        <w:rPr>
          <w:rFonts w:cs="宋体"/>
          <w:spacing w:val="1"/>
          <w:w w:val="95"/>
          <w:lang w:eastAsia="zh-CN"/>
        </w:rPr>
        <w:t>技</w:t>
      </w:r>
      <w:r>
        <w:rPr>
          <w:rFonts w:cs="宋体"/>
          <w:w w:val="95"/>
          <w:lang w:eastAsia="zh-CN"/>
        </w:rPr>
        <w:t>术</w:t>
      </w:r>
      <w:r>
        <w:rPr>
          <w:rFonts w:cs="宋体"/>
          <w:spacing w:val="1"/>
          <w:w w:val="95"/>
          <w:lang w:eastAsia="zh-CN"/>
        </w:rPr>
        <w:t>监</w:t>
      </w:r>
      <w:r>
        <w:rPr>
          <w:rFonts w:cs="宋体"/>
          <w:w w:val="95"/>
          <w:lang w:eastAsia="zh-CN"/>
        </w:rPr>
        <w:t>督</w:t>
      </w:r>
      <w:r>
        <w:rPr>
          <w:rFonts w:cs="宋体"/>
          <w:spacing w:val="1"/>
          <w:w w:val="95"/>
          <w:lang w:eastAsia="zh-CN"/>
        </w:rPr>
        <w:t>局</w:t>
      </w:r>
      <w:r>
        <w:rPr>
          <w:rFonts w:cs="宋体"/>
          <w:w w:val="95"/>
          <w:lang w:eastAsia="zh-CN"/>
        </w:rPr>
        <w:t>或</w:t>
      </w:r>
      <w:r>
        <w:rPr>
          <w:rFonts w:cs="宋体"/>
          <w:spacing w:val="1"/>
          <w:w w:val="95"/>
          <w:lang w:eastAsia="zh-CN"/>
        </w:rPr>
        <w:t>专</w:t>
      </w:r>
      <w:r>
        <w:rPr>
          <w:rFonts w:cs="宋体"/>
          <w:w w:val="95"/>
          <w:lang w:eastAsia="zh-CN"/>
        </w:rPr>
        <w:t>业</w:t>
      </w:r>
      <w:r>
        <w:rPr>
          <w:rFonts w:cs="宋体"/>
          <w:spacing w:val="1"/>
          <w:w w:val="95"/>
          <w:lang w:eastAsia="zh-CN"/>
        </w:rPr>
        <w:t>机</w:t>
      </w:r>
      <w:r>
        <w:rPr>
          <w:rFonts w:cs="宋体"/>
          <w:w w:val="95"/>
          <w:lang w:eastAsia="zh-CN"/>
        </w:rPr>
        <w:t>构</w:t>
      </w:r>
      <w:r>
        <w:rPr>
          <w:rFonts w:cs="宋体"/>
          <w:spacing w:val="1"/>
          <w:w w:val="95"/>
          <w:lang w:eastAsia="zh-CN"/>
        </w:rPr>
        <w:t>的</w:t>
      </w:r>
      <w:r>
        <w:rPr>
          <w:rFonts w:cs="宋体"/>
          <w:w w:val="95"/>
          <w:lang w:eastAsia="zh-CN"/>
        </w:rPr>
        <w:t>认</w:t>
      </w:r>
      <w:r>
        <w:rPr>
          <w:rFonts w:cs="宋体"/>
          <w:spacing w:val="1"/>
          <w:w w:val="95"/>
          <w:lang w:eastAsia="zh-CN"/>
        </w:rPr>
        <w:t>证</w:t>
      </w:r>
      <w:r>
        <w:rPr>
          <w:rFonts w:cs="宋体"/>
          <w:w w:val="95"/>
          <w:lang w:eastAsia="zh-CN"/>
        </w:rPr>
        <w:t>资</w:t>
      </w:r>
      <w:r>
        <w:rPr>
          <w:rFonts w:cs="宋体"/>
          <w:spacing w:val="1"/>
          <w:w w:val="95"/>
          <w:lang w:eastAsia="zh-CN"/>
        </w:rPr>
        <w:t>格</w:t>
      </w:r>
      <w:r>
        <w:rPr>
          <w:rFonts w:cs="宋体"/>
          <w:spacing w:val="-26"/>
          <w:w w:val="95"/>
          <w:lang w:eastAsia="zh-CN"/>
        </w:rPr>
        <w:t>。</w:t>
      </w:r>
      <w:r>
        <w:rPr>
          <w:rFonts w:cs="宋体"/>
          <w:w w:val="95"/>
          <w:lang w:eastAsia="zh-CN"/>
        </w:rPr>
        <w:t>重</w:t>
      </w:r>
      <w:r>
        <w:rPr>
          <w:spacing w:val="1"/>
          <w:w w:val="95"/>
          <w:lang w:eastAsia="zh-CN"/>
        </w:rPr>
        <w:t>新</w:t>
      </w:r>
      <w:r>
        <w:rPr>
          <w:rFonts w:cs="宋体"/>
          <w:w w:val="95"/>
          <w:lang w:eastAsia="zh-CN"/>
        </w:rPr>
        <w:t>试</w:t>
      </w:r>
      <w:r>
        <w:rPr>
          <w:rFonts w:cs="宋体"/>
          <w:spacing w:val="1"/>
          <w:w w:val="95"/>
          <w:lang w:eastAsia="zh-CN"/>
        </w:rPr>
        <w:t>验</w:t>
      </w:r>
      <w:r>
        <w:rPr>
          <w:w w:val="95"/>
          <w:lang w:eastAsia="zh-CN"/>
        </w:rPr>
        <w:t>和</w:t>
      </w:r>
      <w:r>
        <w:rPr>
          <w:rFonts w:cs="宋体"/>
          <w:spacing w:val="1"/>
          <w:w w:val="95"/>
          <w:lang w:eastAsia="zh-CN"/>
        </w:rPr>
        <w:t>检</w:t>
      </w:r>
      <w:r>
        <w:rPr>
          <w:rFonts w:cs="宋体"/>
          <w:w w:val="95"/>
          <w:lang w:eastAsia="zh-CN"/>
        </w:rPr>
        <w:t>验</w:t>
      </w:r>
      <w:r>
        <w:rPr>
          <w:rFonts w:cs="宋体"/>
          <w:spacing w:val="1"/>
          <w:w w:val="95"/>
          <w:lang w:eastAsia="zh-CN"/>
        </w:rPr>
        <w:t>的</w:t>
      </w:r>
      <w:r>
        <w:rPr>
          <w:rFonts w:cs="宋体"/>
          <w:w w:val="95"/>
          <w:lang w:eastAsia="zh-CN"/>
        </w:rPr>
        <w:t>结果</w:t>
      </w:r>
      <w:r>
        <w:rPr>
          <w:rFonts w:cs="宋体"/>
          <w:spacing w:val="-1"/>
          <w:w w:val="95"/>
          <w:lang w:eastAsia="zh-CN"/>
        </w:rPr>
        <w:t>证明该</w:t>
      </w:r>
      <w:r>
        <w:rPr>
          <w:spacing w:val="-1"/>
          <w:w w:val="95"/>
          <w:lang w:eastAsia="zh-CN"/>
        </w:rPr>
        <w:t>项</w:t>
      </w:r>
      <w:r>
        <w:rPr>
          <w:rFonts w:cs="宋体"/>
          <w:spacing w:val="-1"/>
          <w:w w:val="95"/>
          <w:lang w:eastAsia="zh-CN"/>
        </w:rPr>
        <w:t>材料、</w:t>
      </w:r>
      <w:r>
        <w:rPr>
          <w:spacing w:val="-1"/>
          <w:w w:val="95"/>
          <w:lang w:eastAsia="zh-CN"/>
        </w:rPr>
        <w:t>工程</w:t>
      </w:r>
      <w:r>
        <w:rPr>
          <w:rFonts w:cs="宋体"/>
          <w:spacing w:val="-1"/>
          <w:w w:val="95"/>
          <w:lang w:eastAsia="zh-CN"/>
        </w:rPr>
        <w:t>设备或</w:t>
      </w:r>
      <w:r>
        <w:rPr>
          <w:spacing w:val="-1"/>
          <w:w w:val="95"/>
          <w:lang w:eastAsia="zh-CN"/>
        </w:rPr>
        <w:t>工程</w:t>
      </w:r>
      <w:r>
        <w:rPr>
          <w:rFonts w:cs="宋体"/>
          <w:spacing w:val="-1"/>
          <w:w w:val="95"/>
          <w:lang w:eastAsia="zh-CN"/>
        </w:rPr>
        <w:t>的</w:t>
      </w:r>
      <w:r>
        <w:rPr>
          <w:spacing w:val="-1"/>
          <w:w w:val="95"/>
          <w:lang w:eastAsia="zh-CN"/>
        </w:rPr>
        <w:t>质量</w:t>
      </w:r>
      <w:r>
        <w:rPr>
          <w:rFonts w:cs="宋体"/>
          <w:spacing w:val="-1"/>
          <w:w w:val="95"/>
          <w:lang w:eastAsia="zh-CN"/>
        </w:rPr>
        <w:t>不符合合同要求的</w:t>
      </w:r>
      <w:r>
        <w:rPr>
          <w:spacing w:val="-1"/>
          <w:w w:val="95"/>
          <w:lang w:eastAsia="zh-CN"/>
        </w:rPr>
        <w:t>，</w:t>
      </w:r>
      <w:r>
        <w:rPr>
          <w:rFonts w:cs="宋体"/>
          <w:spacing w:val="-1"/>
          <w:w w:val="95"/>
          <w:lang w:eastAsia="zh-CN"/>
        </w:rPr>
        <w:t>由此增</w:t>
      </w:r>
      <w:r>
        <w:rPr>
          <w:spacing w:val="-1"/>
          <w:w w:val="95"/>
          <w:lang w:eastAsia="zh-CN"/>
        </w:rPr>
        <w:t>加</w:t>
      </w:r>
      <w:r>
        <w:rPr>
          <w:rFonts w:cs="宋体"/>
          <w:spacing w:val="-1"/>
          <w:w w:val="95"/>
          <w:lang w:eastAsia="zh-CN"/>
        </w:rPr>
        <w:t>的费用</w:t>
      </w:r>
      <w:r>
        <w:rPr>
          <w:spacing w:val="-1"/>
          <w:w w:val="95"/>
          <w:lang w:eastAsia="zh-CN"/>
        </w:rPr>
        <w:t>和</w:t>
      </w:r>
      <w:r>
        <w:rPr>
          <w:rFonts w:cs="宋体"/>
          <w:spacing w:val="-1"/>
          <w:w w:val="95"/>
          <w:lang w:eastAsia="zh-CN"/>
        </w:rPr>
        <w:t>（或）</w:t>
      </w:r>
      <w:r>
        <w:rPr>
          <w:spacing w:val="-1"/>
          <w:w w:val="95"/>
          <w:lang w:eastAsia="zh-CN"/>
        </w:rPr>
        <w:t>工</w:t>
      </w:r>
      <w:r>
        <w:rPr>
          <w:rFonts w:cs="宋体"/>
          <w:spacing w:val="-1"/>
          <w:w w:val="95"/>
          <w:lang w:eastAsia="zh-CN"/>
        </w:rPr>
        <w:t>期延误由承包</w:t>
      </w:r>
      <w:r>
        <w:rPr>
          <w:spacing w:val="-1"/>
          <w:w w:val="95"/>
          <w:lang w:eastAsia="zh-CN"/>
        </w:rPr>
        <w:t>人</w:t>
      </w:r>
      <w:r>
        <w:rPr>
          <w:rFonts w:cs="宋体"/>
          <w:spacing w:val="-1"/>
          <w:w w:val="95"/>
          <w:lang w:eastAsia="zh-CN"/>
        </w:rPr>
        <w:t>承担；重</w:t>
      </w:r>
      <w:r>
        <w:rPr>
          <w:spacing w:val="-1"/>
          <w:w w:val="95"/>
          <w:lang w:eastAsia="zh-CN"/>
        </w:rPr>
        <w:t>新</w:t>
      </w:r>
      <w:r>
        <w:rPr>
          <w:rFonts w:cs="宋体"/>
          <w:spacing w:val="-1"/>
          <w:w w:val="95"/>
          <w:lang w:eastAsia="zh-CN"/>
        </w:rPr>
        <w:t>试验</w:t>
      </w:r>
      <w:r>
        <w:rPr>
          <w:spacing w:val="-1"/>
          <w:w w:val="95"/>
          <w:lang w:eastAsia="zh-CN"/>
        </w:rPr>
        <w:t>和</w:t>
      </w:r>
      <w:r>
        <w:rPr>
          <w:rFonts w:cs="宋体"/>
          <w:spacing w:val="-1"/>
          <w:w w:val="95"/>
          <w:lang w:eastAsia="zh-CN"/>
        </w:rPr>
        <w:t>检验结果证明该</w:t>
      </w:r>
      <w:r>
        <w:rPr>
          <w:spacing w:val="-1"/>
          <w:w w:val="95"/>
          <w:lang w:eastAsia="zh-CN"/>
        </w:rPr>
        <w:t>项</w:t>
      </w:r>
      <w:r>
        <w:rPr>
          <w:rFonts w:cs="宋体"/>
          <w:spacing w:val="-1"/>
          <w:w w:val="95"/>
          <w:lang w:eastAsia="zh-CN"/>
        </w:rPr>
        <w:t>材料、</w:t>
      </w:r>
      <w:r>
        <w:rPr>
          <w:spacing w:val="-1"/>
          <w:w w:val="95"/>
          <w:lang w:eastAsia="zh-CN"/>
        </w:rPr>
        <w:t>工程</w:t>
      </w:r>
      <w:r>
        <w:rPr>
          <w:rFonts w:cs="宋体"/>
          <w:spacing w:val="-1"/>
          <w:w w:val="95"/>
          <w:lang w:eastAsia="zh-CN"/>
        </w:rPr>
        <w:t>设备</w:t>
      </w:r>
      <w:r>
        <w:rPr>
          <w:spacing w:val="-1"/>
          <w:w w:val="95"/>
          <w:lang w:eastAsia="zh-CN"/>
        </w:rPr>
        <w:t>和工程</w:t>
      </w:r>
      <w:r>
        <w:rPr>
          <w:rFonts w:cs="宋体"/>
          <w:spacing w:val="-1"/>
          <w:w w:val="95"/>
          <w:lang w:eastAsia="zh-CN"/>
        </w:rPr>
        <w:t>符合合同要求</w:t>
      </w:r>
      <w:r>
        <w:rPr>
          <w:spacing w:val="-1"/>
          <w:w w:val="95"/>
          <w:lang w:eastAsia="zh-CN"/>
        </w:rPr>
        <w:t>，</w:t>
      </w:r>
      <w:r>
        <w:rPr>
          <w:rFonts w:cs="宋体"/>
          <w:spacing w:val="-1"/>
          <w:w w:val="95"/>
          <w:lang w:eastAsia="zh-CN"/>
        </w:rPr>
        <w:t>由发包</w:t>
      </w:r>
      <w:r>
        <w:rPr>
          <w:spacing w:val="-1"/>
          <w:w w:val="95"/>
          <w:lang w:eastAsia="zh-CN"/>
        </w:rPr>
        <w:t>人</w:t>
      </w:r>
      <w:r>
        <w:rPr>
          <w:rFonts w:cs="宋体"/>
          <w:spacing w:val="-1"/>
          <w:w w:val="95"/>
          <w:lang w:eastAsia="zh-CN"/>
        </w:rPr>
        <w:t>承担由此增</w:t>
      </w:r>
      <w:r>
        <w:rPr>
          <w:spacing w:val="-1"/>
          <w:w w:val="95"/>
          <w:lang w:eastAsia="zh-CN"/>
        </w:rPr>
        <w:t>加</w:t>
      </w:r>
      <w:r>
        <w:rPr>
          <w:rFonts w:cs="宋体"/>
          <w:lang w:eastAsia="zh-CN"/>
        </w:rPr>
        <w:t>的费用</w:t>
      </w:r>
      <w:r>
        <w:rPr>
          <w:lang w:eastAsia="zh-CN"/>
        </w:rPr>
        <w:t>和</w:t>
      </w:r>
      <w:r>
        <w:rPr>
          <w:rFonts w:cs="宋体"/>
          <w:lang w:eastAsia="zh-CN"/>
        </w:rPr>
        <w:t>（或）</w:t>
      </w:r>
      <w:r>
        <w:rPr>
          <w:lang w:eastAsia="zh-CN"/>
        </w:rPr>
        <w:t>工</w:t>
      </w:r>
      <w:r>
        <w:rPr>
          <w:rFonts w:cs="宋体"/>
          <w:lang w:eastAsia="zh-CN"/>
        </w:rPr>
        <w:t>期延误</w:t>
      </w:r>
      <w:r>
        <w:rPr>
          <w:lang w:eastAsia="zh-CN"/>
        </w:rPr>
        <w:t>，</w:t>
      </w:r>
      <w:r>
        <w:rPr>
          <w:rFonts w:cs="宋体"/>
          <w:lang w:eastAsia="zh-CN"/>
        </w:rPr>
        <w:t>并支付承包</w:t>
      </w:r>
      <w:r>
        <w:rPr>
          <w:lang w:eastAsia="zh-CN"/>
        </w:rPr>
        <w:t>人</w:t>
      </w:r>
      <w:r>
        <w:rPr>
          <w:rFonts w:cs="宋体"/>
          <w:lang w:eastAsia="zh-CN"/>
        </w:rPr>
        <w:t>合</w:t>
      </w:r>
      <w:r>
        <w:rPr>
          <w:lang w:eastAsia="zh-CN"/>
        </w:rPr>
        <w:t>理</w:t>
      </w:r>
      <w:r>
        <w:rPr>
          <w:rFonts w:cs="宋体"/>
          <w:lang w:eastAsia="zh-CN"/>
        </w:rPr>
        <w:t>利润。</w:t>
      </w:r>
    </w:p>
    <w:p w:rsidR="0059461D" w:rsidRDefault="0059461D">
      <w:pPr>
        <w:spacing w:before="6"/>
        <w:rPr>
          <w:rFonts w:ascii="宋体" w:eastAsia="宋体" w:hAnsi="宋体" w:cs="宋体"/>
          <w:sz w:val="23"/>
          <w:szCs w:val="23"/>
          <w:lang w:eastAsia="zh-CN"/>
        </w:rPr>
      </w:pPr>
    </w:p>
    <w:p w:rsidR="0059461D" w:rsidRDefault="0059461D">
      <w:pPr>
        <w:spacing w:line="20" w:lineRule="atLeast"/>
        <w:ind w:left="122"/>
        <w:rPr>
          <w:rFonts w:ascii="宋体" w:eastAsia="宋体" w:hAnsi="宋体" w:cs="宋体"/>
          <w:sz w:val="2"/>
          <w:szCs w:val="2"/>
          <w:lang w:eastAsia="zh-CN"/>
        </w:rPr>
      </w:pPr>
    </w:p>
    <w:p w:rsidR="0059461D" w:rsidRDefault="0059461D">
      <w:pPr>
        <w:spacing w:before="9"/>
        <w:rPr>
          <w:rFonts w:ascii="宋体" w:eastAsia="宋体" w:hAnsi="宋体" w:cs="宋体"/>
          <w:sz w:val="5"/>
          <w:szCs w:val="5"/>
          <w:lang w:eastAsia="zh-CN"/>
        </w:rPr>
      </w:pPr>
    </w:p>
    <w:p w:rsidR="0059461D" w:rsidRDefault="004370C5">
      <w:pPr>
        <w:spacing w:before="14"/>
        <w:ind w:left="120"/>
        <w:rPr>
          <w:rFonts w:ascii="宋体" w:eastAsia="宋体" w:hAnsi="宋体" w:cs="宋体"/>
          <w:sz w:val="28"/>
          <w:szCs w:val="28"/>
          <w:lang w:eastAsia="zh-CN"/>
        </w:rPr>
      </w:pPr>
      <w:bookmarkStart w:id="70" w:name="_TOC_250101"/>
      <w:r>
        <w:rPr>
          <w:rFonts w:ascii="Times New Roman" w:eastAsia="Times New Roman" w:hAnsi="Times New Roman" w:cs="Times New Roman"/>
          <w:spacing w:val="-1"/>
          <w:sz w:val="28"/>
          <w:szCs w:val="28"/>
          <w:lang w:eastAsia="zh-CN"/>
        </w:rPr>
        <w:t>15.</w:t>
      </w:r>
      <w:r>
        <w:rPr>
          <w:rFonts w:ascii="宋体" w:eastAsia="宋体" w:hAnsi="宋体" w:cs="宋体"/>
          <w:sz w:val="28"/>
          <w:szCs w:val="28"/>
          <w:lang w:eastAsia="zh-CN"/>
        </w:rPr>
        <w:t>变</w:t>
      </w:r>
      <w:bookmarkEnd w:id="70"/>
      <w:r>
        <w:rPr>
          <w:rFonts w:ascii="宋体" w:eastAsia="宋体" w:hAnsi="宋体" w:cs="宋体"/>
          <w:sz w:val="28"/>
          <w:szCs w:val="28"/>
          <w:lang w:eastAsia="zh-CN"/>
        </w:rPr>
        <w:t>更</w:t>
      </w:r>
    </w:p>
    <w:p w:rsidR="0059461D" w:rsidRDefault="004370C5">
      <w:pPr>
        <w:pStyle w:val="a4"/>
        <w:tabs>
          <w:tab w:val="left" w:pos="696"/>
        </w:tabs>
        <w:spacing w:before="164"/>
        <w:rPr>
          <w:rFonts w:cs="宋体"/>
          <w:lang w:eastAsia="zh-CN"/>
        </w:rPr>
      </w:pPr>
      <w:r>
        <w:rPr>
          <w:rFonts w:ascii="Times New Roman" w:eastAsia="Times New Roman" w:hAnsi="Times New Roman" w:cs="Times New Roman"/>
          <w:w w:val="95"/>
          <w:lang w:eastAsia="zh-CN"/>
        </w:rPr>
        <w:t>15.3</w:t>
      </w:r>
      <w:r>
        <w:rPr>
          <w:rFonts w:ascii="Times New Roman" w:eastAsia="Times New Roman" w:hAnsi="Times New Roman" w:cs="Times New Roman"/>
          <w:w w:val="95"/>
          <w:lang w:eastAsia="zh-CN"/>
        </w:rPr>
        <w:tab/>
      </w:r>
      <w:r>
        <w:rPr>
          <w:rFonts w:cs="宋体"/>
          <w:lang w:eastAsia="zh-CN"/>
        </w:rPr>
        <w:t>变更</w:t>
      </w:r>
      <w:r>
        <w:rPr>
          <w:lang w:eastAsia="zh-CN"/>
        </w:rPr>
        <w:t>程</w:t>
      </w:r>
      <w:r>
        <w:rPr>
          <w:rFonts w:cs="宋体"/>
          <w:lang w:eastAsia="zh-CN"/>
        </w:rPr>
        <w:t>序</w:t>
      </w:r>
    </w:p>
    <w:p w:rsidR="0059461D" w:rsidRDefault="004370C5">
      <w:pPr>
        <w:pStyle w:val="a4"/>
        <w:spacing w:before="119"/>
        <w:ind w:left="540"/>
        <w:rPr>
          <w:lang w:eastAsia="zh-CN"/>
        </w:rPr>
      </w:pPr>
      <w:r>
        <w:rPr>
          <w:rFonts w:cs="宋体"/>
          <w:lang w:eastAsia="zh-CN"/>
        </w:rPr>
        <w:t>第</w:t>
      </w:r>
      <w:r>
        <w:rPr>
          <w:rFonts w:ascii="Times New Roman" w:eastAsia="Times New Roman" w:hAnsi="Times New Roman" w:cs="Times New Roman"/>
          <w:lang w:eastAsia="zh-CN"/>
        </w:rPr>
        <w:t>15.3.4</w:t>
      </w:r>
      <w:r>
        <w:rPr>
          <w:spacing w:val="1"/>
          <w:lang w:eastAsia="zh-CN"/>
        </w:rPr>
        <w:t>项</w:t>
      </w:r>
      <w:r>
        <w:rPr>
          <w:rFonts w:cs="宋体"/>
          <w:spacing w:val="1"/>
          <w:lang w:eastAsia="zh-CN"/>
        </w:rPr>
        <w:t>细化</w:t>
      </w:r>
      <w:r>
        <w:rPr>
          <w:spacing w:val="1"/>
          <w:lang w:eastAsia="zh-CN"/>
        </w:rPr>
        <w:t>为：</w:t>
      </w:r>
    </w:p>
    <w:p w:rsidR="0059461D" w:rsidRDefault="004370C5">
      <w:pPr>
        <w:pStyle w:val="a4"/>
        <w:spacing w:before="42"/>
        <w:ind w:left="540"/>
        <w:rPr>
          <w:rFonts w:cs="宋体"/>
          <w:lang w:eastAsia="zh-CN"/>
        </w:rPr>
      </w:pPr>
      <w:r>
        <w:rPr>
          <w:rFonts w:ascii="Times New Roman" w:eastAsia="Times New Roman" w:hAnsi="Times New Roman" w:cs="Times New Roman"/>
          <w:w w:val="95"/>
          <w:lang w:eastAsia="zh-CN"/>
        </w:rPr>
        <w:t xml:space="preserve">15.3.4    </w:t>
      </w:r>
      <w:r>
        <w:rPr>
          <w:rFonts w:cs="宋体"/>
          <w:w w:val="95"/>
          <w:lang w:eastAsia="zh-CN"/>
        </w:rPr>
        <w:t>设计变更</w:t>
      </w:r>
      <w:r>
        <w:rPr>
          <w:w w:val="95"/>
          <w:lang w:eastAsia="zh-CN"/>
        </w:rPr>
        <w:t>程</w:t>
      </w:r>
      <w:r>
        <w:rPr>
          <w:rFonts w:cs="宋体"/>
          <w:w w:val="95"/>
          <w:lang w:eastAsia="zh-CN"/>
        </w:rPr>
        <w:t>序应执</w:t>
      </w:r>
      <w:r>
        <w:rPr>
          <w:w w:val="95"/>
          <w:lang w:eastAsia="zh-CN"/>
        </w:rPr>
        <w:t>行</w:t>
      </w:r>
      <w:r>
        <w:rPr>
          <w:rFonts w:cs="宋体"/>
          <w:w w:val="95"/>
          <w:lang w:eastAsia="zh-CN"/>
        </w:rPr>
        <w:t>交通运输部</w:t>
      </w:r>
      <w:r>
        <w:rPr>
          <w:w w:val="95"/>
          <w:lang w:eastAsia="zh-CN"/>
        </w:rPr>
        <w:t>《公路工程</w:t>
      </w:r>
      <w:r>
        <w:rPr>
          <w:rFonts w:cs="宋体"/>
          <w:w w:val="95"/>
          <w:lang w:eastAsia="zh-CN"/>
        </w:rPr>
        <w:t>设计变更</w:t>
      </w:r>
      <w:r>
        <w:rPr>
          <w:w w:val="95"/>
          <w:lang w:eastAsia="zh-CN"/>
        </w:rPr>
        <w:t>管理</w:t>
      </w:r>
      <w:r>
        <w:rPr>
          <w:rFonts w:cs="宋体"/>
          <w:w w:val="95"/>
          <w:lang w:eastAsia="zh-CN"/>
        </w:rPr>
        <w:t>办</w:t>
      </w:r>
      <w:r>
        <w:rPr>
          <w:w w:val="95"/>
          <w:lang w:eastAsia="zh-CN"/>
        </w:rPr>
        <w:t>法</w:t>
      </w:r>
      <w:r>
        <w:rPr>
          <w:rFonts w:cs="宋体"/>
          <w:w w:val="95"/>
          <w:lang w:eastAsia="zh-CN"/>
        </w:rPr>
        <w:t>》</w:t>
      </w:r>
      <w:r>
        <w:rPr>
          <w:w w:val="95"/>
          <w:lang w:eastAsia="zh-CN"/>
        </w:rPr>
        <w:t>和</w:t>
      </w:r>
      <w:r>
        <w:rPr>
          <w:rFonts w:cs="宋体"/>
          <w:w w:val="95"/>
          <w:lang w:eastAsia="zh-CN"/>
        </w:rPr>
        <w:t>浙</w:t>
      </w:r>
      <w:r>
        <w:rPr>
          <w:w w:val="95"/>
          <w:lang w:eastAsia="zh-CN"/>
        </w:rPr>
        <w:t>江省</w:t>
      </w:r>
      <w:r>
        <w:rPr>
          <w:rFonts w:cs="宋体"/>
          <w:w w:val="95"/>
          <w:lang w:eastAsia="zh-CN"/>
        </w:rPr>
        <w:t>交通运输厅</w:t>
      </w:r>
      <w:r>
        <w:rPr>
          <w:w w:val="95"/>
          <w:lang w:eastAsia="zh-CN"/>
        </w:rPr>
        <w:t>《</w:t>
      </w:r>
      <w:r>
        <w:rPr>
          <w:rFonts w:cs="宋体"/>
          <w:w w:val="95"/>
          <w:lang w:eastAsia="zh-CN"/>
        </w:rPr>
        <w:t>关</w:t>
      </w:r>
      <w:r>
        <w:rPr>
          <w:rFonts w:cs="宋体"/>
          <w:lang w:eastAsia="zh-CN"/>
        </w:rPr>
        <w:t>于</w:t>
      </w:r>
      <w:r>
        <w:rPr>
          <w:spacing w:val="2"/>
          <w:lang w:eastAsia="zh-CN"/>
        </w:rPr>
        <w:t>进</w:t>
      </w:r>
      <w:r>
        <w:rPr>
          <w:lang w:eastAsia="zh-CN"/>
        </w:rPr>
        <w:t>一</w:t>
      </w:r>
      <w:r>
        <w:rPr>
          <w:spacing w:val="2"/>
          <w:lang w:eastAsia="zh-CN"/>
        </w:rPr>
        <w:t>步</w:t>
      </w:r>
      <w:r>
        <w:rPr>
          <w:lang w:eastAsia="zh-CN"/>
        </w:rPr>
        <w:t>加</w:t>
      </w:r>
      <w:r>
        <w:rPr>
          <w:spacing w:val="2"/>
          <w:lang w:eastAsia="zh-CN"/>
        </w:rPr>
        <w:t>强</w:t>
      </w:r>
      <w:r>
        <w:rPr>
          <w:lang w:eastAsia="zh-CN"/>
        </w:rPr>
        <w:t>我</w:t>
      </w:r>
      <w:r>
        <w:rPr>
          <w:spacing w:val="2"/>
          <w:lang w:eastAsia="zh-CN"/>
        </w:rPr>
        <w:t>省</w:t>
      </w:r>
      <w:r>
        <w:rPr>
          <w:lang w:eastAsia="zh-CN"/>
        </w:rPr>
        <w:t>高</w:t>
      </w:r>
      <w:r>
        <w:rPr>
          <w:rFonts w:cs="宋体"/>
          <w:spacing w:val="2"/>
          <w:lang w:eastAsia="zh-CN"/>
        </w:rPr>
        <w:t>速</w:t>
      </w:r>
      <w:r>
        <w:rPr>
          <w:lang w:eastAsia="zh-CN"/>
        </w:rPr>
        <w:t>公</w:t>
      </w:r>
      <w:r>
        <w:rPr>
          <w:spacing w:val="2"/>
          <w:lang w:eastAsia="zh-CN"/>
        </w:rPr>
        <w:t>路</w:t>
      </w:r>
      <w:r>
        <w:rPr>
          <w:lang w:eastAsia="zh-CN"/>
        </w:rPr>
        <w:t>工</w:t>
      </w:r>
      <w:r>
        <w:rPr>
          <w:spacing w:val="2"/>
          <w:lang w:eastAsia="zh-CN"/>
        </w:rPr>
        <w:t>程</w:t>
      </w:r>
      <w:r>
        <w:rPr>
          <w:rFonts w:cs="宋体"/>
          <w:lang w:eastAsia="zh-CN"/>
        </w:rPr>
        <w:t>重</w:t>
      </w:r>
      <w:r>
        <w:rPr>
          <w:rFonts w:cs="宋体"/>
          <w:spacing w:val="2"/>
          <w:lang w:eastAsia="zh-CN"/>
        </w:rPr>
        <w:t>大</w:t>
      </w:r>
      <w:r>
        <w:rPr>
          <w:rFonts w:cs="宋体"/>
          <w:lang w:eastAsia="zh-CN"/>
        </w:rPr>
        <w:t>较</w:t>
      </w:r>
      <w:r>
        <w:rPr>
          <w:rFonts w:cs="宋体"/>
          <w:spacing w:val="2"/>
          <w:lang w:eastAsia="zh-CN"/>
        </w:rPr>
        <w:t>大</w:t>
      </w:r>
      <w:r>
        <w:rPr>
          <w:rFonts w:cs="宋体"/>
          <w:lang w:eastAsia="zh-CN"/>
        </w:rPr>
        <w:t>设</w:t>
      </w:r>
      <w:r>
        <w:rPr>
          <w:rFonts w:cs="宋体"/>
          <w:spacing w:val="2"/>
          <w:lang w:eastAsia="zh-CN"/>
        </w:rPr>
        <w:t>计</w:t>
      </w:r>
      <w:r>
        <w:rPr>
          <w:rFonts w:cs="宋体"/>
          <w:lang w:eastAsia="zh-CN"/>
        </w:rPr>
        <w:t>变</w:t>
      </w:r>
      <w:r>
        <w:rPr>
          <w:rFonts w:cs="宋体"/>
          <w:spacing w:val="2"/>
          <w:lang w:eastAsia="zh-CN"/>
        </w:rPr>
        <w:t>更</w:t>
      </w:r>
      <w:r>
        <w:rPr>
          <w:lang w:eastAsia="zh-CN"/>
        </w:rPr>
        <w:t>管</w:t>
      </w:r>
      <w:r>
        <w:rPr>
          <w:spacing w:val="2"/>
          <w:lang w:eastAsia="zh-CN"/>
        </w:rPr>
        <w:t>理</w:t>
      </w:r>
      <w:r>
        <w:rPr>
          <w:rFonts w:cs="宋体"/>
          <w:lang w:eastAsia="zh-CN"/>
        </w:rPr>
        <w:t>的</w:t>
      </w:r>
      <w:r>
        <w:rPr>
          <w:rFonts w:cs="宋体"/>
          <w:spacing w:val="2"/>
          <w:lang w:eastAsia="zh-CN"/>
        </w:rPr>
        <w:t>通</w:t>
      </w:r>
      <w:r>
        <w:rPr>
          <w:rFonts w:cs="宋体"/>
          <w:lang w:eastAsia="zh-CN"/>
        </w:rPr>
        <w:t>知</w:t>
      </w:r>
      <w:r>
        <w:rPr>
          <w:rFonts w:cs="宋体"/>
          <w:spacing w:val="2"/>
          <w:lang w:eastAsia="zh-CN"/>
        </w:rPr>
        <w:t>》</w:t>
      </w:r>
      <w:r>
        <w:rPr>
          <w:rFonts w:cs="宋体" w:hint="eastAsia"/>
          <w:spacing w:val="2"/>
          <w:lang w:eastAsia="zh-CN"/>
        </w:rPr>
        <w:t>、</w:t>
      </w:r>
      <w:r>
        <w:rPr>
          <w:w w:val="95"/>
          <w:lang w:eastAsia="zh-CN"/>
        </w:rPr>
        <w:t>《</w:t>
      </w:r>
      <w:r>
        <w:rPr>
          <w:rFonts w:cs="宋体"/>
          <w:w w:val="95"/>
          <w:lang w:eastAsia="zh-CN"/>
        </w:rPr>
        <w:t>关于印发浙</w:t>
      </w:r>
      <w:r>
        <w:rPr>
          <w:w w:val="95"/>
          <w:lang w:eastAsia="zh-CN"/>
        </w:rPr>
        <w:t>江省</w:t>
      </w:r>
      <w:r>
        <w:rPr>
          <w:rFonts w:cs="宋体"/>
          <w:w w:val="95"/>
          <w:lang w:eastAsia="zh-CN"/>
        </w:rPr>
        <w:t>普通</w:t>
      </w:r>
      <w:r>
        <w:rPr>
          <w:lang w:eastAsia="zh-CN"/>
        </w:rPr>
        <w:t>国省</w:t>
      </w:r>
      <w:r>
        <w:rPr>
          <w:rFonts w:cs="宋体"/>
          <w:lang w:eastAsia="zh-CN"/>
        </w:rPr>
        <w:t>道干线</w:t>
      </w:r>
      <w:r>
        <w:rPr>
          <w:lang w:eastAsia="zh-CN"/>
        </w:rPr>
        <w:t>公路工程</w:t>
      </w:r>
      <w:r>
        <w:rPr>
          <w:rFonts w:cs="宋体"/>
          <w:lang w:eastAsia="zh-CN"/>
        </w:rPr>
        <w:t>设计变更</w:t>
      </w:r>
      <w:r>
        <w:rPr>
          <w:lang w:eastAsia="zh-CN"/>
        </w:rPr>
        <w:t>管理</w:t>
      </w:r>
      <w:r>
        <w:rPr>
          <w:rFonts w:cs="宋体"/>
          <w:lang w:eastAsia="zh-CN"/>
        </w:rPr>
        <w:t>实</w:t>
      </w:r>
      <w:r>
        <w:rPr>
          <w:lang w:eastAsia="zh-CN"/>
        </w:rPr>
        <w:t>施</w:t>
      </w:r>
      <w:r>
        <w:rPr>
          <w:rFonts w:cs="宋体"/>
          <w:lang w:eastAsia="zh-CN"/>
        </w:rPr>
        <w:t>细则的通知》</w:t>
      </w:r>
      <w:r>
        <w:rPr>
          <w:rFonts w:cs="宋体" w:hint="eastAsia"/>
          <w:lang w:eastAsia="zh-CN"/>
        </w:rPr>
        <w:t>、</w:t>
      </w:r>
      <w:r>
        <w:rPr>
          <w:w w:val="95"/>
          <w:lang w:eastAsia="zh-CN"/>
        </w:rPr>
        <w:t>《</w:t>
      </w:r>
      <w:r>
        <w:rPr>
          <w:rFonts w:hint="eastAsia"/>
          <w:w w:val="95"/>
          <w:lang w:eastAsia="zh-CN"/>
        </w:rPr>
        <w:t>三门县政府投资项目变更管理办法（试行）</w:t>
      </w:r>
      <w:r>
        <w:rPr>
          <w:rFonts w:cs="宋体"/>
          <w:w w:val="95"/>
          <w:lang w:eastAsia="zh-CN"/>
        </w:rPr>
        <w:t>》</w:t>
      </w:r>
      <w:r>
        <w:rPr>
          <w:rFonts w:cs="宋体" w:hint="eastAsia"/>
          <w:w w:val="95"/>
          <w:lang w:eastAsia="zh-CN"/>
        </w:rPr>
        <w:t>三政办</w:t>
      </w:r>
      <w:proofErr w:type="gramStart"/>
      <w:r>
        <w:rPr>
          <w:rFonts w:cs="宋体" w:hint="eastAsia"/>
          <w:w w:val="95"/>
          <w:lang w:eastAsia="zh-CN"/>
        </w:rPr>
        <w:t>规</w:t>
      </w:r>
      <w:proofErr w:type="gramEnd"/>
      <w:r>
        <w:rPr>
          <w:rFonts w:cs="宋体" w:hint="eastAsia"/>
          <w:w w:val="95"/>
          <w:lang w:eastAsia="zh-CN"/>
        </w:rPr>
        <w:t>【2023】4号</w:t>
      </w:r>
      <w:r>
        <w:rPr>
          <w:rFonts w:cs="宋体"/>
          <w:lang w:eastAsia="zh-CN"/>
        </w:rPr>
        <w:t>的</w:t>
      </w:r>
      <w:r>
        <w:rPr>
          <w:rFonts w:cs="宋体"/>
          <w:spacing w:val="2"/>
          <w:lang w:eastAsia="zh-CN"/>
        </w:rPr>
        <w:t>相</w:t>
      </w:r>
      <w:r>
        <w:rPr>
          <w:rFonts w:cs="宋体"/>
          <w:lang w:eastAsia="zh-CN"/>
        </w:rPr>
        <w:t>关</w:t>
      </w:r>
      <w:r>
        <w:rPr>
          <w:spacing w:val="2"/>
          <w:lang w:eastAsia="zh-CN"/>
        </w:rPr>
        <w:t>规</w:t>
      </w:r>
      <w:r>
        <w:rPr>
          <w:rFonts w:cs="宋体"/>
          <w:lang w:eastAsia="zh-CN"/>
        </w:rPr>
        <w:t>定</w:t>
      </w:r>
      <w:r>
        <w:rPr>
          <w:spacing w:val="2"/>
          <w:lang w:eastAsia="zh-CN"/>
        </w:rPr>
        <w:t>和</w:t>
      </w:r>
      <w:r>
        <w:rPr>
          <w:rFonts w:cs="宋体"/>
          <w:lang w:eastAsia="zh-CN"/>
        </w:rPr>
        <w:t>要</w:t>
      </w:r>
      <w:r>
        <w:rPr>
          <w:rFonts w:cs="宋体"/>
          <w:spacing w:val="2"/>
          <w:lang w:eastAsia="zh-CN"/>
        </w:rPr>
        <w:t>求。</w:t>
      </w:r>
    </w:p>
    <w:p w:rsidR="0059461D" w:rsidRDefault="004370C5">
      <w:pPr>
        <w:pStyle w:val="a4"/>
        <w:tabs>
          <w:tab w:val="left" w:pos="696"/>
        </w:tabs>
        <w:spacing w:before="135"/>
        <w:rPr>
          <w:rFonts w:cs="宋体"/>
          <w:lang w:eastAsia="zh-CN"/>
        </w:rPr>
      </w:pPr>
      <w:r>
        <w:rPr>
          <w:rFonts w:ascii="Times New Roman" w:eastAsia="Times New Roman" w:hAnsi="Times New Roman" w:cs="Times New Roman"/>
          <w:w w:val="95"/>
          <w:lang w:eastAsia="zh-CN"/>
        </w:rPr>
        <w:t>15.4</w:t>
      </w:r>
      <w:r>
        <w:rPr>
          <w:rFonts w:cs="宋体"/>
          <w:spacing w:val="1"/>
          <w:lang w:eastAsia="zh-CN"/>
        </w:rPr>
        <w:t>变更的估价原则</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15.4.4</w:t>
      </w:r>
      <w:r>
        <w:rPr>
          <w:spacing w:val="1"/>
          <w:lang w:eastAsia="zh-CN"/>
        </w:rPr>
        <w:t>项</w:t>
      </w:r>
      <w:r>
        <w:rPr>
          <w:rFonts w:cs="宋体"/>
          <w:spacing w:val="1"/>
          <w:lang w:eastAsia="zh-CN"/>
        </w:rPr>
        <w:t>细化</w:t>
      </w:r>
      <w:r>
        <w:rPr>
          <w:spacing w:val="1"/>
          <w:lang w:eastAsia="zh-CN"/>
        </w:rPr>
        <w:t>为：</w:t>
      </w:r>
    </w:p>
    <w:p w:rsidR="0059461D" w:rsidRDefault="004370C5">
      <w:pPr>
        <w:pStyle w:val="a4"/>
        <w:ind w:left="540"/>
        <w:rPr>
          <w:lang w:eastAsia="zh-CN"/>
        </w:rPr>
      </w:pPr>
      <w:r>
        <w:rPr>
          <w:rFonts w:ascii="Times New Roman" w:eastAsia="Times New Roman" w:hAnsi="Times New Roman" w:cs="Times New Roman"/>
          <w:w w:val="95"/>
          <w:lang w:eastAsia="zh-CN"/>
        </w:rPr>
        <w:t xml:space="preserve">15.4.4     </w:t>
      </w:r>
      <w:r>
        <w:rPr>
          <w:rFonts w:cs="宋体"/>
          <w:w w:val="95"/>
          <w:lang w:eastAsia="zh-CN"/>
        </w:rPr>
        <w:t>已</w:t>
      </w:r>
      <w:r>
        <w:rPr>
          <w:w w:val="95"/>
          <w:lang w:eastAsia="zh-CN"/>
        </w:rPr>
        <w:t>标</w:t>
      </w:r>
      <w:r>
        <w:rPr>
          <w:rFonts w:cs="宋体"/>
          <w:w w:val="95"/>
          <w:lang w:eastAsia="zh-CN"/>
        </w:rPr>
        <w:t>价</w:t>
      </w:r>
      <w:r>
        <w:rPr>
          <w:w w:val="95"/>
          <w:lang w:eastAsia="zh-CN"/>
        </w:rPr>
        <w:t>工程量</w:t>
      </w:r>
      <w:r>
        <w:rPr>
          <w:rFonts w:cs="宋体"/>
          <w:w w:val="95"/>
          <w:lang w:eastAsia="zh-CN"/>
        </w:rPr>
        <w:t>清单</w:t>
      </w:r>
      <w:r>
        <w:rPr>
          <w:w w:val="95"/>
          <w:lang w:eastAsia="zh-CN"/>
        </w:rPr>
        <w:t>中</w:t>
      </w:r>
      <w:r>
        <w:rPr>
          <w:rFonts w:cs="宋体"/>
          <w:w w:val="95"/>
          <w:lang w:eastAsia="zh-CN"/>
        </w:rPr>
        <w:t>无适用或类似子目的单价</w:t>
      </w:r>
      <w:r>
        <w:rPr>
          <w:w w:val="95"/>
          <w:lang w:eastAsia="zh-CN"/>
        </w:rPr>
        <w:t>，</w:t>
      </w:r>
      <w:r>
        <w:rPr>
          <w:rFonts w:cs="宋体"/>
          <w:w w:val="95"/>
          <w:lang w:eastAsia="zh-CN"/>
        </w:rPr>
        <w:t>按以下原则</w:t>
      </w:r>
      <w:r>
        <w:rPr>
          <w:w w:val="95"/>
          <w:lang w:eastAsia="zh-CN"/>
        </w:rPr>
        <w:t>进行</w:t>
      </w:r>
      <w:r>
        <w:rPr>
          <w:rFonts w:cs="宋体"/>
          <w:w w:val="95"/>
          <w:lang w:eastAsia="zh-CN"/>
        </w:rPr>
        <w:t>组价</w:t>
      </w:r>
      <w:r>
        <w:rPr>
          <w:w w:val="95"/>
          <w:lang w:eastAsia="zh-CN"/>
        </w:rPr>
        <w:t>：</w:t>
      </w:r>
    </w:p>
    <w:p w:rsidR="0059461D" w:rsidRDefault="004370C5">
      <w:pPr>
        <w:pStyle w:val="a4"/>
        <w:spacing w:line="342" w:lineRule="auto"/>
        <w:ind w:right="205" w:firstLine="420"/>
        <w:jc w:val="both"/>
        <w:rPr>
          <w:rFonts w:cs="宋体"/>
          <w:lang w:eastAsia="zh-CN"/>
        </w:rPr>
      </w:pPr>
      <w:r>
        <w:rPr>
          <w:rFonts w:cs="宋体"/>
          <w:spacing w:val="1"/>
          <w:w w:val="95"/>
          <w:lang w:eastAsia="zh-CN"/>
        </w:rPr>
        <w:t>（</w:t>
      </w:r>
      <w:r>
        <w:rPr>
          <w:rFonts w:ascii="Times New Roman" w:eastAsia="Times New Roman" w:hAnsi="Times New Roman" w:cs="Times New Roman"/>
          <w:spacing w:val="-2"/>
          <w:w w:val="95"/>
          <w:lang w:eastAsia="zh-CN"/>
        </w:rPr>
        <w:t>1</w:t>
      </w:r>
      <w:r>
        <w:rPr>
          <w:rFonts w:cs="宋体"/>
          <w:spacing w:val="-12"/>
          <w:w w:val="95"/>
          <w:lang w:eastAsia="zh-CN"/>
        </w:rPr>
        <w:t>）</w:t>
      </w:r>
      <w:r>
        <w:rPr>
          <w:rFonts w:cs="宋体"/>
          <w:w w:val="95"/>
          <w:lang w:eastAsia="zh-CN"/>
        </w:rPr>
        <w:t>按</w:t>
      </w:r>
      <w:r>
        <w:rPr>
          <w:rFonts w:cs="宋体"/>
          <w:spacing w:val="1"/>
          <w:w w:val="95"/>
          <w:lang w:eastAsia="zh-CN"/>
        </w:rPr>
        <w:t>交</w:t>
      </w:r>
      <w:r>
        <w:rPr>
          <w:rFonts w:cs="宋体"/>
          <w:w w:val="95"/>
          <w:lang w:eastAsia="zh-CN"/>
        </w:rPr>
        <w:t>通</w:t>
      </w:r>
      <w:r>
        <w:rPr>
          <w:rFonts w:cs="宋体"/>
          <w:spacing w:val="1"/>
          <w:w w:val="95"/>
          <w:lang w:eastAsia="zh-CN"/>
        </w:rPr>
        <w:t>运</w:t>
      </w:r>
      <w:r>
        <w:rPr>
          <w:rFonts w:cs="宋体"/>
          <w:w w:val="95"/>
          <w:lang w:eastAsia="zh-CN"/>
        </w:rPr>
        <w:t>输</w:t>
      </w:r>
      <w:r>
        <w:rPr>
          <w:rFonts w:cs="宋体"/>
          <w:spacing w:val="-12"/>
          <w:w w:val="95"/>
          <w:lang w:eastAsia="zh-CN"/>
        </w:rPr>
        <w:t>部</w:t>
      </w:r>
      <w:r>
        <w:rPr>
          <w:w w:val="95"/>
          <w:lang w:eastAsia="zh-CN"/>
        </w:rPr>
        <w:t>《</w:t>
      </w:r>
      <w:r>
        <w:rPr>
          <w:spacing w:val="1"/>
          <w:w w:val="95"/>
          <w:lang w:eastAsia="zh-CN"/>
        </w:rPr>
        <w:t>公</w:t>
      </w:r>
      <w:r>
        <w:rPr>
          <w:w w:val="95"/>
          <w:lang w:eastAsia="zh-CN"/>
        </w:rPr>
        <w:t>路</w:t>
      </w:r>
      <w:r>
        <w:rPr>
          <w:spacing w:val="1"/>
          <w:w w:val="95"/>
          <w:lang w:eastAsia="zh-CN"/>
        </w:rPr>
        <w:t>工</w:t>
      </w:r>
      <w:r>
        <w:rPr>
          <w:w w:val="95"/>
          <w:lang w:eastAsia="zh-CN"/>
        </w:rPr>
        <w:t>程</w:t>
      </w:r>
      <w:r>
        <w:rPr>
          <w:spacing w:val="1"/>
          <w:w w:val="95"/>
          <w:lang w:eastAsia="zh-CN"/>
        </w:rPr>
        <w:t>建</w:t>
      </w:r>
      <w:r>
        <w:rPr>
          <w:rFonts w:cs="宋体"/>
          <w:w w:val="95"/>
          <w:lang w:eastAsia="zh-CN"/>
        </w:rPr>
        <w:t>设</w:t>
      </w:r>
      <w:r>
        <w:rPr>
          <w:spacing w:val="1"/>
          <w:w w:val="95"/>
          <w:lang w:eastAsia="zh-CN"/>
        </w:rPr>
        <w:t>项</w:t>
      </w:r>
      <w:r>
        <w:rPr>
          <w:rFonts w:cs="宋体"/>
          <w:w w:val="95"/>
          <w:lang w:eastAsia="zh-CN"/>
        </w:rPr>
        <w:t>目</w:t>
      </w:r>
      <w:r>
        <w:rPr>
          <w:rFonts w:cs="宋体"/>
          <w:spacing w:val="1"/>
          <w:w w:val="95"/>
          <w:lang w:eastAsia="zh-CN"/>
        </w:rPr>
        <w:t>概</w:t>
      </w:r>
      <w:r>
        <w:rPr>
          <w:rFonts w:cs="宋体"/>
          <w:w w:val="95"/>
          <w:lang w:eastAsia="zh-CN"/>
        </w:rPr>
        <w:t>算</w:t>
      </w:r>
      <w:r>
        <w:rPr>
          <w:rFonts w:cs="宋体"/>
          <w:spacing w:val="1"/>
          <w:w w:val="95"/>
          <w:lang w:eastAsia="zh-CN"/>
        </w:rPr>
        <w:t>预算</w:t>
      </w:r>
      <w:r>
        <w:rPr>
          <w:w w:val="95"/>
          <w:lang w:eastAsia="zh-CN"/>
        </w:rPr>
        <w:t>编</w:t>
      </w:r>
      <w:r>
        <w:rPr>
          <w:spacing w:val="1"/>
          <w:w w:val="95"/>
          <w:lang w:eastAsia="zh-CN"/>
        </w:rPr>
        <w:t>制</w:t>
      </w:r>
      <w:r>
        <w:rPr>
          <w:rFonts w:cs="宋体"/>
          <w:w w:val="95"/>
          <w:lang w:eastAsia="zh-CN"/>
        </w:rPr>
        <w:t>办</w:t>
      </w:r>
      <w:r>
        <w:rPr>
          <w:spacing w:val="1"/>
          <w:w w:val="95"/>
          <w:lang w:eastAsia="zh-CN"/>
        </w:rPr>
        <w:t>法</w:t>
      </w:r>
      <w:r>
        <w:rPr>
          <w:rFonts w:cs="宋体"/>
          <w:spacing w:val="-26"/>
          <w:w w:val="95"/>
          <w:lang w:eastAsia="zh-CN"/>
        </w:rPr>
        <w:t>》</w:t>
      </w:r>
      <w:r>
        <w:rPr>
          <w:rFonts w:cs="宋体"/>
          <w:w w:val="95"/>
          <w:lang w:eastAsia="zh-CN"/>
        </w:rPr>
        <w:t>（</w:t>
      </w:r>
      <w:r>
        <w:rPr>
          <w:rFonts w:ascii="Times New Roman" w:eastAsia="Times New Roman" w:hAnsi="Times New Roman" w:cs="Times New Roman"/>
          <w:w w:val="95"/>
          <w:lang w:eastAsia="zh-CN"/>
        </w:rPr>
        <w:t>JTG38</w:t>
      </w:r>
      <w:r>
        <w:rPr>
          <w:rFonts w:ascii="Times New Roman" w:eastAsia="Times New Roman" w:hAnsi="Times New Roman" w:cs="Times New Roman"/>
          <w:spacing w:val="2"/>
          <w:w w:val="95"/>
          <w:lang w:eastAsia="zh-CN"/>
        </w:rPr>
        <w:t>3</w:t>
      </w:r>
      <w:r>
        <w:rPr>
          <w:rFonts w:ascii="Times New Roman" w:eastAsia="Times New Roman" w:hAnsi="Times New Roman" w:cs="Times New Roman"/>
          <w:spacing w:val="-2"/>
          <w:w w:val="95"/>
          <w:lang w:eastAsia="zh-CN"/>
        </w:rPr>
        <w:t>0</w:t>
      </w:r>
      <w:r>
        <w:rPr>
          <w:rFonts w:ascii="Times New Roman" w:eastAsia="Times New Roman" w:hAnsi="Times New Roman" w:cs="Times New Roman"/>
          <w:w w:val="95"/>
          <w:lang w:eastAsia="zh-CN"/>
        </w:rPr>
        <w:t>—201</w:t>
      </w:r>
      <w:r>
        <w:rPr>
          <w:rFonts w:ascii="Times New Roman" w:eastAsia="Times New Roman" w:hAnsi="Times New Roman" w:cs="Times New Roman"/>
          <w:spacing w:val="-2"/>
          <w:w w:val="95"/>
          <w:lang w:eastAsia="zh-CN"/>
        </w:rPr>
        <w:t>8</w:t>
      </w:r>
      <w:r>
        <w:rPr>
          <w:rFonts w:cs="宋体"/>
          <w:spacing w:val="-12"/>
          <w:w w:val="95"/>
          <w:lang w:eastAsia="zh-CN"/>
        </w:rPr>
        <w:t>）</w:t>
      </w:r>
      <w:r>
        <w:rPr>
          <w:rFonts w:cs="宋体"/>
          <w:spacing w:val="-28"/>
          <w:w w:val="95"/>
          <w:lang w:eastAsia="zh-CN"/>
        </w:rPr>
        <w:t>、</w:t>
      </w:r>
      <w:r>
        <w:rPr>
          <w:w w:val="95"/>
          <w:lang w:eastAsia="zh-CN"/>
        </w:rPr>
        <w:t>《</w:t>
      </w:r>
      <w:r>
        <w:rPr>
          <w:spacing w:val="1"/>
          <w:w w:val="95"/>
          <w:lang w:eastAsia="zh-CN"/>
        </w:rPr>
        <w:t>公</w:t>
      </w:r>
      <w:r>
        <w:rPr>
          <w:w w:val="95"/>
          <w:lang w:eastAsia="zh-CN"/>
        </w:rPr>
        <w:t>路</w:t>
      </w:r>
      <w:r>
        <w:rPr>
          <w:spacing w:val="1"/>
          <w:w w:val="95"/>
          <w:lang w:eastAsia="zh-CN"/>
        </w:rPr>
        <w:t>工</w:t>
      </w:r>
      <w:r>
        <w:rPr>
          <w:w w:val="95"/>
          <w:lang w:eastAsia="zh-CN"/>
        </w:rPr>
        <w:t>程</w:t>
      </w:r>
      <w:r>
        <w:rPr>
          <w:rFonts w:cs="宋体"/>
          <w:w w:val="95"/>
          <w:lang w:eastAsia="zh-CN"/>
        </w:rPr>
        <w:t>预算定额》（</w:t>
      </w:r>
      <w:r>
        <w:rPr>
          <w:rFonts w:ascii="Times New Roman" w:eastAsia="Times New Roman" w:hAnsi="Times New Roman" w:cs="Times New Roman"/>
          <w:w w:val="95"/>
          <w:lang w:eastAsia="zh-CN"/>
        </w:rPr>
        <w:t>JTG/T3832-2018</w:t>
      </w:r>
      <w:r>
        <w:rPr>
          <w:rFonts w:cs="宋体"/>
          <w:w w:val="95"/>
          <w:lang w:eastAsia="zh-CN"/>
        </w:rPr>
        <w:t>）、</w:t>
      </w:r>
      <w:r>
        <w:rPr>
          <w:w w:val="95"/>
          <w:lang w:eastAsia="zh-CN"/>
        </w:rPr>
        <w:t>《公路工程</w:t>
      </w:r>
      <w:r>
        <w:rPr>
          <w:rFonts w:cs="宋体"/>
          <w:w w:val="95"/>
          <w:lang w:eastAsia="zh-CN"/>
        </w:rPr>
        <w:t>机械台班费用定额》（</w:t>
      </w:r>
      <w:r>
        <w:rPr>
          <w:rFonts w:ascii="Times New Roman" w:eastAsia="Times New Roman" w:hAnsi="Times New Roman" w:cs="Times New Roman"/>
          <w:w w:val="95"/>
          <w:lang w:eastAsia="zh-CN"/>
        </w:rPr>
        <w:t>JTG/T3833-2018</w:t>
      </w:r>
      <w:r>
        <w:rPr>
          <w:rFonts w:cs="宋体"/>
          <w:w w:val="95"/>
          <w:lang w:eastAsia="zh-CN"/>
        </w:rPr>
        <w:t>）、浙</w:t>
      </w:r>
      <w:r>
        <w:rPr>
          <w:w w:val="95"/>
          <w:lang w:eastAsia="zh-CN"/>
        </w:rPr>
        <w:t>江省</w:t>
      </w:r>
      <w:r>
        <w:rPr>
          <w:rFonts w:cs="宋体"/>
          <w:w w:val="95"/>
          <w:lang w:eastAsia="zh-CN"/>
        </w:rPr>
        <w:t>交通运</w:t>
      </w:r>
      <w:r>
        <w:rPr>
          <w:rFonts w:cs="宋体"/>
          <w:spacing w:val="2"/>
          <w:lang w:eastAsia="zh-CN"/>
        </w:rPr>
        <w:t>输</w:t>
      </w:r>
      <w:r>
        <w:rPr>
          <w:rFonts w:cs="宋体"/>
          <w:spacing w:val="-16"/>
          <w:lang w:eastAsia="zh-CN"/>
        </w:rPr>
        <w:t>厅</w:t>
      </w:r>
      <w:r>
        <w:rPr>
          <w:spacing w:val="2"/>
          <w:lang w:eastAsia="zh-CN"/>
        </w:rPr>
        <w:t>《</w:t>
      </w:r>
      <w:r>
        <w:rPr>
          <w:rFonts w:cs="宋体"/>
          <w:spacing w:val="2"/>
          <w:lang w:eastAsia="zh-CN"/>
        </w:rPr>
        <w:t>转</w:t>
      </w:r>
      <w:r>
        <w:rPr>
          <w:rFonts w:cs="宋体"/>
          <w:lang w:eastAsia="zh-CN"/>
        </w:rPr>
        <w:t>发</w:t>
      </w:r>
      <w:r>
        <w:rPr>
          <w:rFonts w:cs="宋体"/>
          <w:spacing w:val="2"/>
          <w:lang w:eastAsia="zh-CN"/>
        </w:rPr>
        <w:t>交</w:t>
      </w:r>
      <w:r>
        <w:rPr>
          <w:rFonts w:cs="宋体"/>
          <w:lang w:eastAsia="zh-CN"/>
        </w:rPr>
        <w:t>通部</w:t>
      </w:r>
      <w:r>
        <w:rPr>
          <w:rFonts w:ascii="Times New Roman" w:eastAsia="Times New Roman" w:hAnsi="Times New Roman" w:cs="Times New Roman"/>
          <w:spacing w:val="1"/>
          <w:lang w:eastAsia="zh-CN"/>
        </w:rPr>
        <w:t>201</w:t>
      </w:r>
      <w:r>
        <w:rPr>
          <w:rFonts w:ascii="Times New Roman" w:eastAsia="Times New Roman" w:hAnsi="Times New Roman" w:cs="Times New Roman"/>
          <w:lang w:eastAsia="zh-CN"/>
        </w:rPr>
        <w:t>8</w:t>
      </w:r>
      <w:r>
        <w:rPr>
          <w:rFonts w:cs="宋体"/>
          <w:spacing w:val="2"/>
          <w:lang w:eastAsia="zh-CN"/>
        </w:rPr>
        <w:t>年</w:t>
      </w:r>
      <w:r>
        <w:rPr>
          <w:rFonts w:cs="宋体"/>
          <w:lang w:eastAsia="zh-CN"/>
        </w:rPr>
        <w:t>第</w:t>
      </w:r>
      <w:r>
        <w:rPr>
          <w:rFonts w:ascii="Times New Roman" w:eastAsia="Times New Roman" w:hAnsi="Times New Roman" w:cs="Times New Roman"/>
          <w:spacing w:val="1"/>
          <w:lang w:eastAsia="zh-CN"/>
        </w:rPr>
        <w:t>8</w:t>
      </w:r>
      <w:r>
        <w:rPr>
          <w:rFonts w:ascii="Times New Roman" w:eastAsia="Times New Roman" w:hAnsi="Times New Roman" w:cs="Times New Roman"/>
          <w:lang w:eastAsia="zh-CN"/>
        </w:rPr>
        <w:t>6</w:t>
      </w:r>
      <w:r>
        <w:rPr>
          <w:rFonts w:cs="宋体"/>
          <w:spacing w:val="2"/>
          <w:lang w:eastAsia="zh-CN"/>
        </w:rPr>
        <w:t>号</w:t>
      </w:r>
      <w:r>
        <w:rPr>
          <w:lang w:eastAsia="zh-CN"/>
        </w:rPr>
        <w:t>公</w:t>
      </w:r>
      <w:r>
        <w:rPr>
          <w:rFonts w:cs="宋体"/>
          <w:spacing w:val="2"/>
          <w:lang w:eastAsia="zh-CN"/>
        </w:rPr>
        <w:t>告</w:t>
      </w:r>
      <w:r>
        <w:rPr>
          <w:rFonts w:cs="宋体"/>
          <w:lang w:eastAsia="zh-CN"/>
        </w:rPr>
        <w:t>的</w:t>
      </w:r>
      <w:r>
        <w:rPr>
          <w:rFonts w:cs="宋体"/>
          <w:spacing w:val="2"/>
          <w:lang w:eastAsia="zh-CN"/>
        </w:rPr>
        <w:t>通</w:t>
      </w:r>
      <w:r>
        <w:rPr>
          <w:rFonts w:cs="宋体"/>
          <w:lang w:eastAsia="zh-CN"/>
        </w:rPr>
        <w:t>知</w:t>
      </w:r>
      <w:r>
        <w:rPr>
          <w:rFonts w:cs="宋体"/>
          <w:spacing w:val="-13"/>
          <w:lang w:eastAsia="zh-CN"/>
        </w:rPr>
        <w:t>》</w:t>
      </w:r>
      <w:r>
        <w:rPr>
          <w:rFonts w:cs="宋体"/>
          <w:spacing w:val="-28"/>
          <w:lang w:eastAsia="zh-CN"/>
        </w:rPr>
        <w:t>、</w:t>
      </w:r>
      <w:r>
        <w:rPr>
          <w:spacing w:val="2"/>
          <w:lang w:eastAsia="zh-CN"/>
        </w:rPr>
        <w:t>《</w:t>
      </w:r>
      <w:r>
        <w:rPr>
          <w:rFonts w:cs="宋体"/>
          <w:spacing w:val="2"/>
          <w:lang w:eastAsia="zh-CN"/>
        </w:rPr>
        <w:t>财</w:t>
      </w:r>
      <w:r>
        <w:rPr>
          <w:rFonts w:cs="宋体"/>
          <w:lang w:eastAsia="zh-CN"/>
        </w:rPr>
        <w:t>政</w:t>
      </w:r>
      <w:r>
        <w:rPr>
          <w:rFonts w:cs="宋体"/>
          <w:spacing w:val="2"/>
          <w:lang w:eastAsia="zh-CN"/>
        </w:rPr>
        <w:t>部</w:t>
      </w:r>
      <w:r>
        <w:rPr>
          <w:rFonts w:cs="宋体"/>
          <w:lang w:eastAsia="zh-CN"/>
        </w:rPr>
        <w:t>税</w:t>
      </w:r>
      <w:r>
        <w:rPr>
          <w:rFonts w:cs="宋体"/>
          <w:spacing w:val="2"/>
          <w:lang w:eastAsia="zh-CN"/>
        </w:rPr>
        <w:t>务</w:t>
      </w:r>
      <w:r>
        <w:rPr>
          <w:rFonts w:cs="宋体"/>
          <w:lang w:eastAsia="zh-CN"/>
        </w:rPr>
        <w:t>总</w:t>
      </w:r>
      <w:r>
        <w:rPr>
          <w:rFonts w:cs="宋体"/>
          <w:spacing w:val="2"/>
          <w:lang w:eastAsia="zh-CN"/>
        </w:rPr>
        <w:t>局</w:t>
      </w:r>
      <w:r>
        <w:rPr>
          <w:lang w:eastAsia="zh-CN"/>
        </w:rPr>
        <w:t>海</w:t>
      </w:r>
      <w:r>
        <w:rPr>
          <w:rFonts w:cs="宋体"/>
          <w:spacing w:val="2"/>
          <w:lang w:eastAsia="zh-CN"/>
        </w:rPr>
        <w:t>关</w:t>
      </w:r>
      <w:r>
        <w:rPr>
          <w:rFonts w:cs="宋体"/>
          <w:lang w:eastAsia="zh-CN"/>
        </w:rPr>
        <w:t>总</w:t>
      </w:r>
      <w:r>
        <w:rPr>
          <w:rFonts w:cs="宋体"/>
          <w:spacing w:val="2"/>
          <w:lang w:eastAsia="zh-CN"/>
        </w:rPr>
        <w:t>署</w:t>
      </w:r>
      <w:r>
        <w:rPr>
          <w:rFonts w:cs="宋体"/>
          <w:lang w:eastAsia="zh-CN"/>
        </w:rPr>
        <w:t>关</w:t>
      </w:r>
      <w:r>
        <w:rPr>
          <w:rFonts w:cs="宋体"/>
          <w:spacing w:val="2"/>
          <w:lang w:eastAsia="zh-CN"/>
        </w:rPr>
        <w:t>于</w:t>
      </w:r>
      <w:r>
        <w:rPr>
          <w:rFonts w:cs="宋体"/>
          <w:lang w:eastAsia="zh-CN"/>
        </w:rPr>
        <w:t>深</w:t>
      </w:r>
      <w:r>
        <w:rPr>
          <w:rFonts w:cs="宋体"/>
          <w:spacing w:val="2"/>
          <w:lang w:eastAsia="zh-CN"/>
        </w:rPr>
        <w:t>化</w:t>
      </w:r>
      <w:r>
        <w:rPr>
          <w:rFonts w:cs="宋体"/>
          <w:lang w:eastAsia="zh-CN"/>
        </w:rPr>
        <w:t>增</w:t>
      </w:r>
      <w:r>
        <w:rPr>
          <w:rFonts w:cs="宋体"/>
          <w:spacing w:val="2"/>
          <w:lang w:eastAsia="zh-CN"/>
        </w:rPr>
        <w:t>值</w:t>
      </w:r>
      <w:r>
        <w:rPr>
          <w:rFonts w:cs="宋体"/>
          <w:lang w:eastAsia="zh-CN"/>
        </w:rPr>
        <w:t>税</w:t>
      </w:r>
      <w:r>
        <w:rPr>
          <w:rFonts w:cs="宋体"/>
          <w:spacing w:val="2"/>
          <w:lang w:eastAsia="zh-CN"/>
        </w:rPr>
        <w:t>改</w:t>
      </w:r>
      <w:r>
        <w:rPr>
          <w:rFonts w:cs="宋体"/>
          <w:lang w:eastAsia="zh-CN"/>
        </w:rPr>
        <w:t>革有</w:t>
      </w:r>
      <w:r>
        <w:rPr>
          <w:rFonts w:cs="宋体"/>
          <w:w w:val="95"/>
          <w:lang w:eastAsia="zh-CN"/>
        </w:rPr>
        <w:t>关</w:t>
      </w:r>
      <w:r>
        <w:rPr>
          <w:rFonts w:cs="宋体"/>
          <w:spacing w:val="1"/>
          <w:w w:val="95"/>
          <w:lang w:eastAsia="zh-CN"/>
        </w:rPr>
        <w:t>政</w:t>
      </w:r>
      <w:r>
        <w:rPr>
          <w:rFonts w:cs="宋体"/>
          <w:w w:val="95"/>
          <w:lang w:eastAsia="zh-CN"/>
        </w:rPr>
        <w:t>策</w:t>
      </w:r>
      <w:r>
        <w:rPr>
          <w:rFonts w:cs="宋体"/>
          <w:spacing w:val="1"/>
          <w:w w:val="95"/>
          <w:lang w:eastAsia="zh-CN"/>
        </w:rPr>
        <w:t>的</w:t>
      </w:r>
      <w:r>
        <w:rPr>
          <w:w w:val="95"/>
          <w:lang w:eastAsia="zh-CN"/>
        </w:rPr>
        <w:t>公</w:t>
      </w:r>
      <w:r>
        <w:rPr>
          <w:rFonts w:cs="宋体"/>
          <w:spacing w:val="1"/>
          <w:w w:val="95"/>
          <w:lang w:eastAsia="zh-CN"/>
        </w:rPr>
        <w:t>告</w:t>
      </w:r>
      <w:r>
        <w:rPr>
          <w:rFonts w:cs="宋体"/>
          <w:spacing w:val="-26"/>
          <w:w w:val="95"/>
          <w:lang w:eastAsia="zh-CN"/>
        </w:rPr>
        <w:t>》</w:t>
      </w:r>
      <w:r>
        <w:rPr>
          <w:rFonts w:cs="宋体"/>
          <w:w w:val="95"/>
          <w:lang w:eastAsia="zh-CN"/>
        </w:rPr>
        <w:t>等</w:t>
      </w:r>
      <w:r>
        <w:rPr>
          <w:rFonts w:cs="宋体"/>
          <w:spacing w:val="1"/>
          <w:w w:val="95"/>
          <w:lang w:eastAsia="zh-CN"/>
        </w:rPr>
        <w:t>有</w:t>
      </w:r>
      <w:r>
        <w:rPr>
          <w:rFonts w:cs="宋体"/>
          <w:w w:val="95"/>
          <w:lang w:eastAsia="zh-CN"/>
        </w:rPr>
        <w:t>关</w:t>
      </w:r>
      <w:r>
        <w:rPr>
          <w:spacing w:val="1"/>
          <w:w w:val="95"/>
          <w:lang w:eastAsia="zh-CN"/>
        </w:rPr>
        <w:t>文</w:t>
      </w:r>
      <w:r>
        <w:rPr>
          <w:w w:val="95"/>
          <w:lang w:eastAsia="zh-CN"/>
        </w:rPr>
        <w:t>件</w:t>
      </w:r>
      <w:r>
        <w:rPr>
          <w:rFonts w:cs="宋体"/>
          <w:spacing w:val="1"/>
          <w:w w:val="95"/>
          <w:lang w:eastAsia="zh-CN"/>
        </w:rPr>
        <w:t>及</w:t>
      </w:r>
      <w:r>
        <w:rPr>
          <w:rFonts w:cs="宋体"/>
          <w:w w:val="95"/>
          <w:lang w:eastAsia="zh-CN"/>
        </w:rPr>
        <w:t>浙</w:t>
      </w:r>
      <w:r>
        <w:rPr>
          <w:spacing w:val="1"/>
          <w:w w:val="95"/>
          <w:lang w:eastAsia="zh-CN"/>
        </w:rPr>
        <w:t>江</w:t>
      </w:r>
      <w:r>
        <w:rPr>
          <w:w w:val="95"/>
          <w:lang w:eastAsia="zh-CN"/>
        </w:rPr>
        <w:t>省</w:t>
      </w:r>
      <w:r>
        <w:rPr>
          <w:rFonts w:cs="宋体"/>
          <w:spacing w:val="1"/>
          <w:w w:val="95"/>
          <w:lang w:eastAsia="zh-CN"/>
        </w:rPr>
        <w:t>补</w:t>
      </w:r>
      <w:r>
        <w:rPr>
          <w:rFonts w:cs="宋体"/>
          <w:w w:val="95"/>
          <w:lang w:eastAsia="zh-CN"/>
        </w:rPr>
        <w:t>充</w:t>
      </w:r>
      <w:r>
        <w:rPr>
          <w:rFonts w:cs="宋体"/>
          <w:spacing w:val="1"/>
          <w:w w:val="95"/>
          <w:lang w:eastAsia="zh-CN"/>
        </w:rPr>
        <w:t>定</w:t>
      </w:r>
      <w:r>
        <w:rPr>
          <w:rFonts w:cs="宋体"/>
          <w:w w:val="95"/>
          <w:lang w:eastAsia="zh-CN"/>
        </w:rPr>
        <w:t>额</w:t>
      </w:r>
      <w:r>
        <w:rPr>
          <w:spacing w:val="1"/>
          <w:w w:val="95"/>
          <w:lang w:eastAsia="zh-CN"/>
        </w:rPr>
        <w:t>进</w:t>
      </w:r>
      <w:r>
        <w:rPr>
          <w:w w:val="95"/>
          <w:lang w:eastAsia="zh-CN"/>
        </w:rPr>
        <w:t>行</w:t>
      </w:r>
      <w:r>
        <w:rPr>
          <w:rFonts w:cs="宋体"/>
          <w:spacing w:val="1"/>
          <w:w w:val="95"/>
          <w:lang w:eastAsia="zh-CN"/>
        </w:rPr>
        <w:t>组</w:t>
      </w:r>
      <w:r>
        <w:rPr>
          <w:rFonts w:cs="宋体"/>
          <w:w w:val="95"/>
          <w:lang w:eastAsia="zh-CN"/>
        </w:rPr>
        <w:t>价</w:t>
      </w:r>
      <w:r>
        <w:rPr>
          <w:rFonts w:cs="宋体"/>
          <w:spacing w:val="-26"/>
          <w:w w:val="95"/>
          <w:lang w:eastAsia="zh-CN"/>
        </w:rPr>
        <w:t>；</w:t>
      </w:r>
      <w:r>
        <w:rPr>
          <w:rFonts w:cs="宋体"/>
          <w:w w:val="95"/>
          <w:lang w:eastAsia="zh-CN"/>
        </w:rPr>
        <w:t>取</w:t>
      </w:r>
      <w:r>
        <w:rPr>
          <w:rFonts w:cs="宋体"/>
          <w:spacing w:val="1"/>
          <w:w w:val="95"/>
          <w:lang w:eastAsia="zh-CN"/>
        </w:rPr>
        <w:t>费</w:t>
      </w:r>
      <w:r>
        <w:rPr>
          <w:rFonts w:cs="宋体"/>
          <w:w w:val="95"/>
          <w:lang w:eastAsia="zh-CN"/>
        </w:rPr>
        <w:t>时</w:t>
      </w:r>
      <w:r>
        <w:rPr>
          <w:spacing w:val="1"/>
          <w:w w:val="95"/>
          <w:lang w:eastAsia="zh-CN"/>
        </w:rPr>
        <w:t>施</w:t>
      </w:r>
      <w:r>
        <w:rPr>
          <w:w w:val="95"/>
          <w:lang w:eastAsia="zh-CN"/>
        </w:rPr>
        <w:t>工</w:t>
      </w:r>
      <w:r>
        <w:rPr>
          <w:spacing w:val="1"/>
          <w:w w:val="95"/>
          <w:lang w:eastAsia="zh-CN"/>
        </w:rPr>
        <w:t>场</w:t>
      </w:r>
      <w:r>
        <w:rPr>
          <w:rFonts w:cs="宋体"/>
          <w:w w:val="95"/>
          <w:lang w:eastAsia="zh-CN"/>
        </w:rPr>
        <w:t>地</w:t>
      </w:r>
      <w:r>
        <w:rPr>
          <w:spacing w:val="1"/>
          <w:w w:val="95"/>
          <w:lang w:eastAsia="zh-CN"/>
        </w:rPr>
        <w:t>建</w:t>
      </w:r>
      <w:r>
        <w:rPr>
          <w:rFonts w:cs="宋体"/>
          <w:w w:val="95"/>
          <w:lang w:eastAsia="zh-CN"/>
        </w:rPr>
        <w:t>设</w:t>
      </w:r>
      <w:r>
        <w:rPr>
          <w:rFonts w:cs="宋体"/>
          <w:spacing w:val="1"/>
          <w:w w:val="95"/>
          <w:lang w:eastAsia="zh-CN"/>
        </w:rPr>
        <w:t>费</w:t>
      </w:r>
      <w:r>
        <w:rPr>
          <w:w w:val="95"/>
          <w:lang w:eastAsia="zh-CN"/>
        </w:rPr>
        <w:t>和</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rFonts w:cs="宋体"/>
          <w:spacing w:val="1"/>
          <w:w w:val="95"/>
          <w:lang w:eastAsia="zh-CN"/>
        </w:rPr>
        <w:t>费</w:t>
      </w:r>
      <w:proofErr w:type="gramStart"/>
      <w:r>
        <w:rPr>
          <w:rFonts w:cs="宋体"/>
          <w:w w:val="95"/>
          <w:lang w:eastAsia="zh-CN"/>
        </w:rPr>
        <w:t>不</w:t>
      </w:r>
      <w:proofErr w:type="gramEnd"/>
      <w:r>
        <w:rPr>
          <w:rFonts w:cs="宋体"/>
          <w:spacing w:val="1"/>
          <w:w w:val="95"/>
          <w:lang w:eastAsia="zh-CN"/>
        </w:rPr>
        <w:t>得</w:t>
      </w:r>
      <w:r>
        <w:rPr>
          <w:rFonts w:cs="宋体"/>
          <w:w w:val="95"/>
          <w:lang w:eastAsia="zh-CN"/>
        </w:rPr>
        <w:t>计</w:t>
      </w:r>
      <w:r>
        <w:rPr>
          <w:rFonts w:cs="宋体"/>
          <w:lang w:eastAsia="zh-CN"/>
        </w:rPr>
        <w:t>取。</w:t>
      </w:r>
    </w:p>
    <w:p w:rsidR="0059461D" w:rsidRDefault="004370C5">
      <w:pPr>
        <w:pStyle w:val="a4"/>
        <w:spacing w:before="46" w:line="346" w:lineRule="auto"/>
        <w:ind w:right="109" w:firstLine="420"/>
        <w:rPr>
          <w:rFonts w:cs="宋体"/>
          <w:lang w:eastAsia="zh-CN"/>
        </w:rPr>
      </w:pPr>
      <w:r>
        <w:rPr>
          <w:rFonts w:cs="宋体"/>
          <w:spacing w:val="1"/>
          <w:lang w:eastAsia="zh-CN"/>
        </w:rPr>
        <w:t>（</w:t>
      </w:r>
      <w:r>
        <w:rPr>
          <w:rFonts w:ascii="Times New Roman" w:eastAsia="Times New Roman" w:hAnsi="Times New Roman" w:cs="Times New Roman"/>
          <w:spacing w:val="1"/>
          <w:lang w:eastAsia="zh-CN"/>
        </w:rPr>
        <w:t>2</w:t>
      </w:r>
      <w:r>
        <w:rPr>
          <w:rFonts w:cs="宋体"/>
          <w:spacing w:val="1"/>
          <w:lang w:eastAsia="zh-CN"/>
        </w:rPr>
        <w:t>）无</w:t>
      </w:r>
      <w:r>
        <w:rPr>
          <w:spacing w:val="1"/>
          <w:lang w:eastAsia="zh-CN"/>
        </w:rPr>
        <w:t>法</w:t>
      </w:r>
      <w:r>
        <w:rPr>
          <w:rFonts w:cs="宋体"/>
          <w:spacing w:val="1"/>
          <w:lang w:eastAsia="zh-CN"/>
        </w:rPr>
        <w:t>套用上述定额</w:t>
      </w:r>
      <w:r>
        <w:rPr>
          <w:spacing w:val="1"/>
          <w:lang w:eastAsia="zh-CN"/>
        </w:rPr>
        <w:t>和</w:t>
      </w:r>
      <w:r>
        <w:rPr>
          <w:rFonts w:cs="宋体"/>
          <w:spacing w:val="1"/>
          <w:lang w:eastAsia="zh-CN"/>
        </w:rPr>
        <w:t>取费</w:t>
      </w:r>
      <w:r>
        <w:rPr>
          <w:spacing w:val="1"/>
          <w:lang w:eastAsia="zh-CN"/>
        </w:rPr>
        <w:t>标</w:t>
      </w:r>
      <w:r>
        <w:rPr>
          <w:rFonts w:cs="宋体"/>
          <w:spacing w:val="1"/>
          <w:lang w:eastAsia="zh-CN"/>
        </w:rPr>
        <w:t>准的</w:t>
      </w:r>
      <w:r>
        <w:rPr>
          <w:spacing w:val="1"/>
          <w:lang w:eastAsia="zh-CN"/>
        </w:rPr>
        <w:t>，</w:t>
      </w:r>
      <w:r>
        <w:rPr>
          <w:rFonts w:cs="宋体"/>
          <w:spacing w:val="1"/>
          <w:lang w:eastAsia="zh-CN"/>
        </w:rPr>
        <w:t>借用水运、</w:t>
      </w:r>
      <w:r>
        <w:rPr>
          <w:spacing w:val="1"/>
          <w:lang w:eastAsia="zh-CN"/>
        </w:rPr>
        <w:t>市</w:t>
      </w:r>
      <w:r>
        <w:rPr>
          <w:rFonts w:cs="宋体"/>
          <w:spacing w:val="1"/>
          <w:lang w:eastAsia="zh-CN"/>
        </w:rPr>
        <w:t>政、水利、铁</w:t>
      </w:r>
      <w:r>
        <w:rPr>
          <w:spacing w:val="1"/>
          <w:lang w:eastAsia="zh-CN"/>
        </w:rPr>
        <w:t>路</w:t>
      </w:r>
      <w:r>
        <w:rPr>
          <w:rFonts w:cs="宋体"/>
          <w:spacing w:val="1"/>
          <w:lang w:eastAsia="zh-CN"/>
        </w:rPr>
        <w:t>、</w:t>
      </w:r>
      <w:r>
        <w:rPr>
          <w:spacing w:val="1"/>
          <w:lang w:eastAsia="zh-CN"/>
        </w:rPr>
        <w:t>建</w:t>
      </w:r>
      <w:r>
        <w:rPr>
          <w:rFonts w:cs="宋体"/>
          <w:spacing w:val="1"/>
          <w:lang w:eastAsia="zh-CN"/>
        </w:rPr>
        <w:t>筑定额消耗</w:t>
      </w:r>
      <w:r>
        <w:rPr>
          <w:spacing w:val="1"/>
          <w:lang w:eastAsia="zh-CN"/>
        </w:rPr>
        <w:t>，</w:t>
      </w:r>
      <w:r>
        <w:rPr>
          <w:rFonts w:cs="宋体"/>
          <w:spacing w:val="1"/>
          <w:lang w:eastAsia="zh-CN"/>
        </w:rPr>
        <w:t>参</w:t>
      </w:r>
      <w:r>
        <w:rPr>
          <w:spacing w:val="1"/>
          <w:lang w:eastAsia="zh-CN"/>
        </w:rPr>
        <w:t>照公</w:t>
      </w:r>
      <w:r>
        <w:rPr>
          <w:spacing w:val="1"/>
          <w:w w:val="95"/>
          <w:lang w:eastAsia="zh-CN"/>
        </w:rPr>
        <w:t>路</w:t>
      </w:r>
      <w:proofErr w:type="gramStart"/>
      <w:r>
        <w:rPr>
          <w:rFonts w:cs="宋体"/>
          <w:w w:val="95"/>
          <w:lang w:eastAsia="zh-CN"/>
        </w:rPr>
        <w:t>组</w:t>
      </w:r>
      <w:r>
        <w:rPr>
          <w:rFonts w:cs="宋体"/>
          <w:spacing w:val="1"/>
          <w:w w:val="95"/>
          <w:lang w:eastAsia="zh-CN"/>
        </w:rPr>
        <w:t>价</w:t>
      </w:r>
      <w:r>
        <w:rPr>
          <w:rFonts w:cs="宋体"/>
          <w:w w:val="95"/>
          <w:lang w:eastAsia="zh-CN"/>
        </w:rPr>
        <w:t>办</w:t>
      </w:r>
      <w:r>
        <w:rPr>
          <w:spacing w:val="1"/>
          <w:w w:val="95"/>
          <w:lang w:eastAsia="zh-CN"/>
        </w:rPr>
        <w:t>法</w:t>
      </w:r>
      <w:proofErr w:type="gramEnd"/>
      <w:r>
        <w:rPr>
          <w:w w:val="95"/>
          <w:lang w:eastAsia="zh-CN"/>
        </w:rPr>
        <w:t>进</w:t>
      </w:r>
      <w:r>
        <w:rPr>
          <w:spacing w:val="1"/>
          <w:w w:val="95"/>
          <w:lang w:eastAsia="zh-CN"/>
        </w:rPr>
        <w:t>行</w:t>
      </w:r>
      <w:r>
        <w:rPr>
          <w:rFonts w:cs="宋体"/>
          <w:w w:val="95"/>
          <w:lang w:eastAsia="zh-CN"/>
        </w:rPr>
        <w:t>组</w:t>
      </w:r>
      <w:r>
        <w:rPr>
          <w:rFonts w:cs="宋体"/>
          <w:spacing w:val="1"/>
          <w:w w:val="95"/>
          <w:lang w:eastAsia="zh-CN"/>
        </w:rPr>
        <w:t>价</w:t>
      </w:r>
      <w:r>
        <w:rPr>
          <w:rFonts w:cs="宋体"/>
          <w:spacing w:val="-51"/>
          <w:w w:val="95"/>
          <w:lang w:eastAsia="zh-CN"/>
        </w:rPr>
        <w:t>。</w:t>
      </w:r>
      <w:r>
        <w:rPr>
          <w:rFonts w:cs="宋体"/>
          <w:w w:val="95"/>
          <w:lang w:eastAsia="zh-CN"/>
        </w:rPr>
        <w:t>上</w:t>
      </w:r>
      <w:r>
        <w:rPr>
          <w:rFonts w:cs="宋体"/>
          <w:spacing w:val="1"/>
          <w:w w:val="95"/>
          <w:lang w:eastAsia="zh-CN"/>
        </w:rPr>
        <w:t>述</w:t>
      </w:r>
      <w:r>
        <w:rPr>
          <w:rFonts w:cs="宋体"/>
          <w:w w:val="95"/>
          <w:lang w:eastAsia="zh-CN"/>
        </w:rPr>
        <w:t>定</w:t>
      </w:r>
      <w:r>
        <w:rPr>
          <w:rFonts w:cs="宋体"/>
          <w:spacing w:val="1"/>
          <w:w w:val="95"/>
          <w:lang w:eastAsia="zh-CN"/>
        </w:rPr>
        <w:t>额</w:t>
      </w:r>
      <w:r>
        <w:rPr>
          <w:rFonts w:cs="宋体"/>
          <w:w w:val="95"/>
          <w:lang w:eastAsia="zh-CN"/>
        </w:rPr>
        <w:t>有</w:t>
      </w:r>
      <w:r>
        <w:rPr>
          <w:rFonts w:cs="宋体"/>
          <w:spacing w:val="1"/>
          <w:w w:val="95"/>
          <w:lang w:eastAsia="zh-CN"/>
        </w:rPr>
        <w:t>区</w:t>
      </w:r>
      <w:r>
        <w:rPr>
          <w:rFonts w:cs="宋体"/>
          <w:w w:val="95"/>
          <w:lang w:eastAsia="zh-CN"/>
        </w:rPr>
        <w:t>域</w:t>
      </w:r>
      <w:r>
        <w:rPr>
          <w:rFonts w:cs="宋体"/>
          <w:spacing w:val="1"/>
          <w:w w:val="95"/>
          <w:lang w:eastAsia="zh-CN"/>
        </w:rPr>
        <w:t>性</w:t>
      </w:r>
      <w:r>
        <w:rPr>
          <w:rFonts w:cs="宋体"/>
          <w:w w:val="95"/>
          <w:lang w:eastAsia="zh-CN"/>
        </w:rPr>
        <w:t>的</w:t>
      </w:r>
      <w:r>
        <w:rPr>
          <w:spacing w:val="-51"/>
          <w:w w:val="95"/>
          <w:lang w:eastAsia="zh-CN"/>
        </w:rPr>
        <w:t>，</w:t>
      </w:r>
      <w:r>
        <w:rPr>
          <w:rFonts w:cs="宋体"/>
          <w:spacing w:val="1"/>
          <w:w w:val="95"/>
          <w:lang w:eastAsia="zh-CN"/>
        </w:rPr>
        <w:t>优</w:t>
      </w:r>
      <w:r>
        <w:rPr>
          <w:rFonts w:cs="宋体"/>
          <w:w w:val="95"/>
          <w:lang w:eastAsia="zh-CN"/>
        </w:rPr>
        <w:t>先</w:t>
      </w:r>
      <w:r>
        <w:rPr>
          <w:rFonts w:cs="宋体"/>
          <w:spacing w:val="1"/>
          <w:w w:val="95"/>
          <w:lang w:eastAsia="zh-CN"/>
        </w:rPr>
        <w:t>适</w:t>
      </w:r>
      <w:r>
        <w:rPr>
          <w:rFonts w:cs="宋体"/>
          <w:w w:val="95"/>
          <w:lang w:eastAsia="zh-CN"/>
        </w:rPr>
        <w:t>用</w:t>
      </w:r>
      <w:r>
        <w:rPr>
          <w:rFonts w:cs="宋体"/>
          <w:spacing w:val="1"/>
          <w:w w:val="95"/>
          <w:lang w:eastAsia="zh-CN"/>
        </w:rPr>
        <w:t>浙</w:t>
      </w:r>
      <w:r>
        <w:rPr>
          <w:w w:val="95"/>
          <w:lang w:eastAsia="zh-CN"/>
        </w:rPr>
        <w:t>江</w:t>
      </w:r>
      <w:r>
        <w:rPr>
          <w:rFonts w:cs="宋体"/>
          <w:spacing w:val="1"/>
          <w:w w:val="95"/>
          <w:lang w:eastAsia="zh-CN"/>
        </w:rPr>
        <w:t>定</w:t>
      </w:r>
      <w:r>
        <w:rPr>
          <w:rFonts w:cs="宋体"/>
          <w:w w:val="95"/>
          <w:lang w:eastAsia="zh-CN"/>
        </w:rPr>
        <w:t>额</w:t>
      </w:r>
      <w:r>
        <w:rPr>
          <w:rFonts w:cs="宋体"/>
          <w:spacing w:val="1"/>
          <w:w w:val="95"/>
          <w:lang w:eastAsia="zh-CN"/>
        </w:rPr>
        <w:t>与</w:t>
      </w:r>
      <w:r>
        <w:rPr>
          <w:rFonts w:cs="宋体"/>
          <w:w w:val="95"/>
          <w:lang w:eastAsia="zh-CN"/>
        </w:rPr>
        <w:t>取</w:t>
      </w:r>
      <w:r>
        <w:rPr>
          <w:rFonts w:cs="宋体"/>
          <w:spacing w:val="1"/>
          <w:w w:val="95"/>
          <w:lang w:eastAsia="zh-CN"/>
        </w:rPr>
        <w:t>费</w:t>
      </w:r>
      <w:r>
        <w:rPr>
          <w:w w:val="95"/>
          <w:lang w:eastAsia="zh-CN"/>
        </w:rPr>
        <w:t>标</w:t>
      </w:r>
      <w:r>
        <w:rPr>
          <w:rFonts w:cs="宋体"/>
          <w:spacing w:val="1"/>
          <w:w w:val="95"/>
          <w:lang w:eastAsia="zh-CN"/>
        </w:rPr>
        <w:t>准</w:t>
      </w:r>
      <w:r>
        <w:rPr>
          <w:rFonts w:cs="宋体"/>
          <w:spacing w:val="-51"/>
          <w:w w:val="95"/>
          <w:lang w:eastAsia="zh-CN"/>
        </w:rPr>
        <w:t>。</w:t>
      </w:r>
      <w:r>
        <w:rPr>
          <w:rFonts w:cs="宋体"/>
          <w:spacing w:val="1"/>
          <w:w w:val="95"/>
          <w:lang w:eastAsia="zh-CN"/>
        </w:rPr>
        <w:t>若</w:t>
      </w:r>
      <w:r>
        <w:rPr>
          <w:rFonts w:cs="宋体"/>
          <w:w w:val="95"/>
          <w:lang w:eastAsia="zh-CN"/>
        </w:rPr>
        <w:t>仍</w:t>
      </w:r>
      <w:r>
        <w:rPr>
          <w:rFonts w:cs="宋体"/>
          <w:spacing w:val="1"/>
          <w:w w:val="95"/>
          <w:lang w:eastAsia="zh-CN"/>
        </w:rPr>
        <w:t>难</w:t>
      </w:r>
      <w:r>
        <w:rPr>
          <w:rFonts w:cs="宋体"/>
          <w:w w:val="95"/>
          <w:lang w:eastAsia="zh-CN"/>
        </w:rPr>
        <w:t>以</w:t>
      </w:r>
      <w:r>
        <w:rPr>
          <w:rFonts w:cs="宋体"/>
          <w:spacing w:val="1"/>
          <w:w w:val="95"/>
          <w:lang w:eastAsia="zh-CN"/>
        </w:rPr>
        <w:t>确</w:t>
      </w:r>
      <w:r>
        <w:rPr>
          <w:rFonts w:cs="宋体"/>
          <w:w w:val="95"/>
          <w:lang w:eastAsia="zh-CN"/>
        </w:rPr>
        <w:t>定</w:t>
      </w:r>
      <w:r>
        <w:rPr>
          <w:rFonts w:cs="宋体"/>
          <w:spacing w:val="1"/>
          <w:w w:val="95"/>
          <w:lang w:eastAsia="zh-CN"/>
        </w:rPr>
        <w:t>变</w:t>
      </w:r>
      <w:r>
        <w:rPr>
          <w:rFonts w:cs="宋体"/>
          <w:w w:val="95"/>
          <w:lang w:eastAsia="zh-CN"/>
        </w:rPr>
        <w:t>更</w:t>
      </w:r>
      <w:r>
        <w:rPr>
          <w:rFonts w:cs="宋体"/>
          <w:spacing w:val="1"/>
          <w:w w:val="95"/>
          <w:lang w:eastAsia="zh-CN"/>
        </w:rPr>
        <w:t>单</w:t>
      </w:r>
      <w:r>
        <w:rPr>
          <w:rFonts w:cs="宋体"/>
          <w:w w:val="95"/>
          <w:lang w:eastAsia="zh-CN"/>
        </w:rPr>
        <w:t>价</w:t>
      </w:r>
      <w:r>
        <w:rPr>
          <w:w w:val="95"/>
          <w:lang w:eastAsia="zh-CN"/>
        </w:rPr>
        <w:t>，</w:t>
      </w:r>
      <w:r>
        <w:rPr>
          <w:rFonts w:cs="宋体"/>
          <w:lang w:eastAsia="zh-CN"/>
        </w:rPr>
        <w:t>可按</w:t>
      </w:r>
      <w:r>
        <w:rPr>
          <w:lang w:eastAsia="zh-CN"/>
        </w:rPr>
        <w:t>照</w:t>
      </w:r>
      <w:r>
        <w:rPr>
          <w:rFonts w:cs="宋体"/>
          <w:lang w:eastAsia="zh-CN"/>
        </w:rPr>
        <w:t>实际的</w:t>
      </w:r>
      <w:r>
        <w:rPr>
          <w:lang w:eastAsia="zh-CN"/>
        </w:rPr>
        <w:t>施工工</w:t>
      </w:r>
      <w:r>
        <w:rPr>
          <w:rFonts w:cs="宋体"/>
          <w:lang w:eastAsia="zh-CN"/>
        </w:rPr>
        <w:t>艺经测算</w:t>
      </w:r>
      <w:proofErr w:type="gramStart"/>
      <w:r>
        <w:rPr>
          <w:rFonts w:cs="宋体"/>
          <w:lang w:eastAsia="zh-CN"/>
        </w:rPr>
        <w:t>后合</w:t>
      </w:r>
      <w:r>
        <w:rPr>
          <w:lang w:eastAsia="zh-CN"/>
        </w:rPr>
        <w:t>理</w:t>
      </w:r>
      <w:r>
        <w:rPr>
          <w:rFonts w:cs="宋体"/>
          <w:lang w:eastAsia="zh-CN"/>
        </w:rPr>
        <w:t>确定</w:t>
      </w:r>
      <w:r>
        <w:rPr>
          <w:lang w:eastAsia="zh-CN"/>
        </w:rPr>
        <w:t>工</w:t>
      </w:r>
      <w:r>
        <w:rPr>
          <w:rFonts w:cs="宋体"/>
          <w:lang w:eastAsia="zh-CN"/>
        </w:rPr>
        <w:t>料机</w:t>
      </w:r>
      <w:proofErr w:type="gramEnd"/>
      <w:r>
        <w:rPr>
          <w:rFonts w:cs="宋体"/>
          <w:lang w:eastAsia="zh-CN"/>
        </w:rPr>
        <w:t>消耗</w:t>
      </w:r>
      <w:r>
        <w:rPr>
          <w:lang w:eastAsia="zh-CN"/>
        </w:rPr>
        <w:t>量进行</w:t>
      </w:r>
      <w:r>
        <w:rPr>
          <w:rFonts w:cs="宋体"/>
          <w:lang w:eastAsia="zh-CN"/>
        </w:rPr>
        <w:t>组价。</w:t>
      </w:r>
    </w:p>
    <w:p w:rsidR="0059461D" w:rsidRDefault="004370C5">
      <w:pPr>
        <w:pStyle w:val="a4"/>
        <w:spacing w:before="40" w:line="352" w:lineRule="auto"/>
        <w:ind w:right="212" w:firstLine="420"/>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w:t>
      </w:r>
      <w:proofErr w:type="gramStart"/>
      <w:r>
        <w:rPr>
          <w:rFonts w:cs="宋体"/>
          <w:spacing w:val="-2"/>
          <w:lang w:eastAsia="zh-CN"/>
        </w:rPr>
        <w:t>组价时</w:t>
      </w:r>
      <w:proofErr w:type="gramEnd"/>
      <w:r>
        <w:rPr>
          <w:spacing w:val="-2"/>
          <w:lang w:eastAsia="zh-CN"/>
        </w:rPr>
        <w:t>，</w:t>
      </w:r>
      <w:r>
        <w:rPr>
          <w:rFonts w:cs="宋体"/>
          <w:spacing w:val="-2"/>
          <w:lang w:eastAsia="zh-CN"/>
        </w:rPr>
        <w:t>材料、机械台班单价按</w:t>
      </w:r>
      <w:r>
        <w:rPr>
          <w:spacing w:val="-2"/>
          <w:lang w:eastAsia="zh-CN"/>
        </w:rPr>
        <w:t>投标</w:t>
      </w:r>
      <w:r>
        <w:rPr>
          <w:rFonts w:cs="宋体"/>
          <w:spacing w:val="-2"/>
          <w:lang w:eastAsia="zh-CN"/>
        </w:rPr>
        <w:t>截止日前</w:t>
      </w:r>
      <w:r>
        <w:rPr>
          <w:rFonts w:ascii="Times New Roman" w:eastAsia="Times New Roman" w:hAnsi="Times New Roman" w:cs="Times New Roman"/>
          <w:spacing w:val="-1"/>
          <w:lang w:eastAsia="zh-CN"/>
        </w:rPr>
        <w:t>28</w:t>
      </w:r>
      <w:r>
        <w:rPr>
          <w:rFonts w:cs="宋体"/>
          <w:spacing w:val="1"/>
          <w:lang w:eastAsia="zh-CN"/>
        </w:rPr>
        <w:t>天所在月份浙</w:t>
      </w:r>
      <w:r>
        <w:rPr>
          <w:spacing w:val="1"/>
          <w:lang w:eastAsia="zh-CN"/>
        </w:rPr>
        <w:t>江省</w:t>
      </w:r>
      <w:r>
        <w:rPr>
          <w:rFonts w:cs="宋体"/>
          <w:spacing w:val="1"/>
          <w:lang w:eastAsia="zh-CN"/>
        </w:rPr>
        <w:t>交通</w:t>
      </w:r>
      <w:r>
        <w:rPr>
          <w:spacing w:val="1"/>
          <w:lang w:eastAsia="zh-CN"/>
        </w:rPr>
        <w:t>工程管理中</w:t>
      </w:r>
      <w:r>
        <w:rPr>
          <w:rFonts w:cs="宋体"/>
          <w:spacing w:val="1"/>
          <w:lang w:eastAsia="zh-CN"/>
        </w:rPr>
        <w:t>心发</w:t>
      </w:r>
      <w:r>
        <w:rPr>
          <w:rFonts w:cs="宋体"/>
          <w:spacing w:val="1"/>
          <w:lang w:eastAsia="zh-CN"/>
        </w:rPr>
        <w:lastRenderedPageBreak/>
        <w:t>布</w:t>
      </w:r>
      <w:r>
        <w:rPr>
          <w:rFonts w:cs="宋体"/>
          <w:spacing w:val="-1"/>
          <w:w w:val="95"/>
          <w:lang w:eastAsia="zh-CN"/>
        </w:rPr>
        <w:t>的</w:t>
      </w:r>
      <w:r>
        <w:rPr>
          <w:spacing w:val="-1"/>
          <w:w w:val="95"/>
          <w:lang w:eastAsia="zh-CN"/>
        </w:rPr>
        <w:t>《质</w:t>
      </w:r>
      <w:r>
        <w:rPr>
          <w:rFonts w:cs="宋体"/>
          <w:spacing w:val="-1"/>
          <w:w w:val="95"/>
          <w:lang w:eastAsia="zh-CN"/>
        </w:rPr>
        <w:t>监与造价》上的</w:t>
      </w:r>
      <w:proofErr w:type="gramStart"/>
      <w:r>
        <w:rPr>
          <w:rFonts w:cs="宋体"/>
          <w:spacing w:val="-1"/>
          <w:w w:val="95"/>
          <w:lang w:eastAsia="zh-CN"/>
        </w:rPr>
        <w:t>信息价</w:t>
      </w:r>
      <w:proofErr w:type="gramEnd"/>
      <w:r>
        <w:rPr>
          <w:rFonts w:cs="宋体"/>
          <w:spacing w:val="-1"/>
          <w:w w:val="95"/>
          <w:lang w:eastAsia="zh-CN"/>
        </w:rPr>
        <w:t>计算（该期</w:t>
      </w:r>
      <w:r>
        <w:rPr>
          <w:spacing w:val="-1"/>
          <w:w w:val="95"/>
          <w:lang w:eastAsia="zh-CN"/>
        </w:rPr>
        <w:t>《质</w:t>
      </w:r>
      <w:r>
        <w:rPr>
          <w:rFonts w:cs="宋体"/>
          <w:spacing w:val="-1"/>
          <w:w w:val="95"/>
          <w:lang w:eastAsia="zh-CN"/>
        </w:rPr>
        <w:t>监与造价》无材料价格但前两期</w:t>
      </w:r>
      <w:r>
        <w:rPr>
          <w:spacing w:val="-1"/>
          <w:w w:val="95"/>
          <w:lang w:eastAsia="zh-CN"/>
        </w:rPr>
        <w:t>《质</w:t>
      </w:r>
      <w:r>
        <w:rPr>
          <w:rFonts w:cs="宋体"/>
          <w:spacing w:val="-1"/>
          <w:w w:val="95"/>
          <w:lang w:eastAsia="zh-CN"/>
        </w:rPr>
        <w:t>监与造价》有材料价格的</w:t>
      </w:r>
      <w:r>
        <w:rPr>
          <w:spacing w:val="-1"/>
          <w:w w:val="95"/>
          <w:lang w:eastAsia="zh-CN"/>
        </w:rPr>
        <w:t>，</w:t>
      </w:r>
      <w:r>
        <w:rPr>
          <w:rFonts w:cs="宋体"/>
          <w:spacing w:val="-1"/>
          <w:w w:val="95"/>
          <w:lang w:eastAsia="zh-CN"/>
        </w:rPr>
        <w:t>可按最</w:t>
      </w:r>
      <w:r>
        <w:rPr>
          <w:spacing w:val="-1"/>
          <w:w w:val="95"/>
          <w:lang w:eastAsia="zh-CN"/>
        </w:rPr>
        <w:t>新</w:t>
      </w:r>
      <w:proofErr w:type="gramStart"/>
      <w:r>
        <w:rPr>
          <w:rFonts w:cs="宋体"/>
          <w:spacing w:val="-1"/>
          <w:w w:val="95"/>
          <w:lang w:eastAsia="zh-CN"/>
        </w:rPr>
        <w:t>期材料</w:t>
      </w:r>
      <w:proofErr w:type="gramEnd"/>
      <w:r>
        <w:rPr>
          <w:rFonts w:cs="宋体"/>
          <w:spacing w:val="-1"/>
          <w:w w:val="95"/>
          <w:lang w:eastAsia="zh-CN"/>
        </w:rPr>
        <w:t>价格计算）；</w:t>
      </w:r>
      <w:r>
        <w:rPr>
          <w:spacing w:val="-1"/>
          <w:w w:val="95"/>
          <w:lang w:eastAsia="zh-CN"/>
        </w:rPr>
        <w:t>《质</w:t>
      </w:r>
      <w:r>
        <w:rPr>
          <w:rFonts w:cs="宋体"/>
          <w:spacing w:val="-1"/>
          <w:w w:val="95"/>
          <w:lang w:eastAsia="zh-CN"/>
        </w:rPr>
        <w:t>监与造价》</w:t>
      </w:r>
      <w:r>
        <w:rPr>
          <w:spacing w:val="-1"/>
          <w:w w:val="95"/>
          <w:lang w:eastAsia="zh-CN"/>
        </w:rPr>
        <w:t>中</w:t>
      </w:r>
      <w:r>
        <w:rPr>
          <w:rFonts w:cs="宋体"/>
          <w:spacing w:val="-1"/>
          <w:w w:val="95"/>
          <w:lang w:eastAsia="zh-CN"/>
        </w:rPr>
        <w:t>也无</w:t>
      </w:r>
      <w:proofErr w:type="gramStart"/>
      <w:r>
        <w:rPr>
          <w:rFonts w:cs="宋体"/>
          <w:spacing w:val="-1"/>
          <w:w w:val="95"/>
          <w:lang w:eastAsia="zh-CN"/>
        </w:rPr>
        <w:t>信息价</w:t>
      </w:r>
      <w:proofErr w:type="gramEnd"/>
      <w:r>
        <w:rPr>
          <w:rFonts w:cs="宋体"/>
          <w:spacing w:val="-1"/>
          <w:w w:val="95"/>
          <w:lang w:eastAsia="zh-CN"/>
        </w:rPr>
        <w:t>的</w:t>
      </w:r>
      <w:r>
        <w:rPr>
          <w:spacing w:val="-1"/>
          <w:w w:val="95"/>
          <w:lang w:eastAsia="zh-CN"/>
        </w:rPr>
        <w:t>，</w:t>
      </w:r>
      <w:r>
        <w:rPr>
          <w:rFonts w:cs="宋体"/>
          <w:spacing w:val="-1"/>
          <w:w w:val="95"/>
          <w:lang w:eastAsia="zh-CN"/>
        </w:rPr>
        <w:t>参考</w:t>
      </w:r>
      <w:proofErr w:type="gramStart"/>
      <w:r>
        <w:rPr>
          <w:rFonts w:cs="宋体"/>
          <w:spacing w:val="-1"/>
          <w:w w:val="95"/>
          <w:lang w:eastAsia="zh-CN"/>
        </w:rPr>
        <w:t>同期</w:t>
      </w:r>
      <w:r>
        <w:rPr>
          <w:spacing w:val="-1"/>
          <w:w w:val="95"/>
          <w:lang w:eastAsia="zh-CN"/>
        </w:rPr>
        <w:t>项</w:t>
      </w:r>
      <w:r>
        <w:rPr>
          <w:rFonts w:cs="宋体"/>
          <w:spacing w:val="-1"/>
          <w:w w:val="95"/>
          <w:lang w:eastAsia="zh-CN"/>
        </w:rPr>
        <w:t>目</w:t>
      </w:r>
      <w:proofErr w:type="gramEnd"/>
      <w:r>
        <w:rPr>
          <w:rFonts w:cs="宋体"/>
          <w:spacing w:val="-1"/>
          <w:w w:val="95"/>
          <w:lang w:eastAsia="zh-CN"/>
        </w:rPr>
        <w:t>所在地</w:t>
      </w:r>
      <w:r>
        <w:rPr>
          <w:spacing w:val="-1"/>
          <w:w w:val="95"/>
          <w:lang w:eastAsia="zh-CN"/>
        </w:rPr>
        <w:t>《建</w:t>
      </w:r>
      <w:r>
        <w:rPr>
          <w:rFonts w:cs="宋体"/>
          <w:spacing w:val="-1"/>
          <w:w w:val="95"/>
          <w:lang w:eastAsia="zh-CN"/>
        </w:rPr>
        <w:t>设</w:t>
      </w:r>
      <w:r>
        <w:rPr>
          <w:spacing w:val="-1"/>
          <w:w w:val="95"/>
          <w:lang w:eastAsia="zh-CN"/>
        </w:rPr>
        <w:t>工程</w:t>
      </w:r>
      <w:r>
        <w:rPr>
          <w:rFonts w:cs="宋体"/>
          <w:spacing w:val="-1"/>
          <w:w w:val="95"/>
          <w:lang w:eastAsia="zh-CN"/>
        </w:rPr>
        <w:t>造价信息》</w:t>
      </w:r>
      <w:r>
        <w:rPr>
          <w:spacing w:val="-1"/>
          <w:w w:val="95"/>
          <w:lang w:eastAsia="zh-CN"/>
        </w:rPr>
        <w:t>中</w:t>
      </w:r>
      <w:r>
        <w:rPr>
          <w:rFonts w:cs="宋体"/>
          <w:spacing w:val="-1"/>
          <w:w w:val="95"/>
          <w:lang w:eastAsia="zh-CN"/>
        </w:rPr>
        <w:t>的信息价；</w:t>
      </w:r>
      <w:r>
        <w:rPr>
          <w:spacing w:val="-1"/>
          <w:w w:val="95"/>
          <w:lang w:eastAsia="zh-CN"/>
        </w:rPr>
        <w:t>《建</w:t>
      </w:r>
      <w:r>
        <w:rPr>
          <w:rFonts w:cs="宋体"/>
          <w:spacing w:val="-1"/>
          <w:w w:val="95"/>
          <w:lang w:eastAsia="zh-CN"/>
        </w:rPr>
        <w:t>设</w:t>
      </w:r>
      <w:r>
        <w:rPr>
          <w:spacing w:val="-1"/>
          <w:w w:val="95"/>
          <w:lang w:eastAsia="zh-CN"/>
        </w:rPr>
        <w:t>工程</w:t>
      </w:r>
      <w:r>
        <w:rPr>
          <w:rFonts w:cs="宋体"/>
          <w:spacing w:val="-1"/>
          <w:w w:val="95"/>
          <w:lang w:eastAsia="zh-CN"/>
        </w:rPr>
        <w:t>造价信息》</w:t>
      </w:r>
      <w:r>
        <w:rPr>
          <w:spacing w:val="-1"/>
          <w:w w:val="95"/>
          <w:lang w:eastAsia="zh-CN"/>
        </w:rPr>
        <w:t>中</w:t>
      </w:r>
      <w:r>
        <w:rPr>
          <w:rFonts w:cs="宋体"/>
          <w:spacing w:val="-1"/>
          <w:w w:val="95"/>
          <w:lang w:eastAsia="zh-CN"/>
        </w:rPr>
        <w:t>也无</w:t>
      </w:r>
      <w:proofErr w:type="gramStart"/>
      <w:r>
        <w:rPr>
          <w:rFonts w:cs="宋体"/>
          <w:spacing w:val="-1"/>
          <w:w w:val="95"/>
          <w:lang w:eastAsia="zh-CN"/>
        </w:rPr>
        <w:t>信息价</w:t>
      </w:r>
      <w:proofErr w:type="gramEnd"/>
      <w:r>
        <w:rPr>
          <w:rFonts w:cs="宋体"/>
          <w:spacing w:val="-1"/>
          <w:w w:val="95"/>
          <w:lang w:eastAsia="zh-CN"/>
        </w:rPr>
        <w:t>的</w:t>
      </w:r>
      <w:r>
        <w:rPr>
          <w:spacing w:val="-1"/>
          <w:w w:val="95"/>
          <w:lang w:eastAsia="zh-CN"/>
        </w:rPr>
        <w:t>，</w:t>
      </w:r>
      <w:r>
        <w:rPr>
          <w:rFonts w:cs="宋体"/>
          <w:spacing w:val="-1"/>
          <w:w w:val="95"/>
          <w:lang w:eastAsia="zh-CN"/>
        </w:rPr>
        <w:t>参考</w:t>
      </w:r>
      <w:r>
        <w:rPr>
          <w:spacing w:val="-1"/>
          <w:w w:val="95"/>
          <w:lang w:eastAsia="zh-CN"/>
        </w:rPr>
        <w:t>投标人</w:t>
      </w:r>
      <w:r>
        <w:rPr>
          <w:rFonts w:cs="宋体"/>
          <w:spacing w:val="-1"/>
          <w:w w:val="95"/>
          <w:lang w:eastAsia="zh-CN"/>
        </w:rPr>
        <w:t>单价分析表</w:t>
      </w:r>
      <w:r>
        <w:rPr>
          <w:spacing w:val="-1"/>
          <w:w w:val="95"/>
          <w:lang w:eastAsia="zh-CN"/>
        </w:rPr>
        <w:t>中</w:t>
      </w:r>
      <w:r>
        <w:rPr>
          <w:rFonts w:cs="宋体"/>
          <w:spacing w:val="-1"/>
          <w:w w:val="95"/>
          <w:lang w:eastAsia="zh-CN"/>
        </w:rPr>
        <w:t>载明</w:t>
      </w:r>
      <w:r>
        <w:rPr>
          <w:rFonts w:cs="宋体"/>
          <w:lang w:eastAsia="zh-CN"/>
        </w:rPr>
        <w:t>的合</w:t>
      </w:r>
      <w:r>
        <w:rPr>
          <w:lang w:eastAsia="zh-CN"/>
        </w:rPr>
        <w:t>理</w:t>
      </w:r>
      <w:r>
        <w:rPr>
          <w:rFonts w:cs="宋体"/>
          <w:lang w:eastAsia="zh-CN"/>
        </w:rPr>
        <w:t>的材料</w:t>
      </w:r>
      <w:r>
        <w:rPr>
          <w:lang w:eastAsia="zh-CN"/>
        </w:rPr>
        <w:t>和</w:t>
      </w:r>
      <w:r>
        <w:rPr>
          <w:rFonts w:cs="宋体"/>
          <w:lang w:eastAsia="zh-CN"/>
        </w:rPr>
        <w:t>机械台班单价</w:t>
      </w:r>
      <w:r>
        <w:rPr>
          <w:lang w:eastAsia="zh-CN"/>
        </w:rPr>
        <w:t>，</w:t>
      </w:r>
      <w:r>
        <w:rPr>
          <w:rFonts w:cs="宋体"/>
          <w:lang w:eastAsia="zh-CN"/>
        </w:rPr>
        <w:t>若仍无</w:t>
      </w:r>
      <w:r>
        <w:rPr>
          <w:lang w:eastAsia="zh-CN"/>
        </w:rPr>
        <w:t>法</w:t>
      </w:r>
      <w:r>
        <w:rPr>
          <w:rFonts w:cs="宋体"/>
          <w:lang w:eastAsia="zh-CN"/>
        </w:rPr>
        <w:t>确定单价的</w:t>
      </w:r>
      <w:r>
        <w:rPr>
          <w:lang w:eastAsia="zh-CN"/>
        </w:rPr>
        <w:t>，</w:t>
      </w:r>
      <w:r>
        <w:rPr>
          <w:rFonts w:cs="宋体"/>
          <w:lang w:eastAsia="zh-CN"/>
        </w:rPr>
        <w:t>由监</w:t>
      </w:r>
      <w:r>
        <w:rPr>
          <w:lang w:eastAsia="zh-CN"/>
        </w:rPr>
        <w:t>理人</w:t>
      </w:r>
      <w:r>
        <w:rPr>
          <w:rFonts w:cs="宋体"/>
          <w:lang w:eastAsia="zh-CN"/>
        </w:rPr>
        <w:t>询价确定。</w:t>
      </w:r>
    </w:p>
    <w:p w:rsidR="0059461D" w:rsidRDefault="004370C5">
      <w:pPr>
        <w:pStyle w:val="a4"/>
        <w:spacing w:before="35"/>
        <w:ind w:left="540"/>
        <w:rPr>
          <w:rFonts w:cs="宋体"/>
          <w:lang w:eastAsia="zh-CN"/>
        </w:rPr>
      </w:pPr>
      <w:r>
        <w:rPr>
          <w:rFonts w:cs="宋体"/>
          <w:spacing w:val="1"/>
          <w:lang w:eastAsia="zh-CN"/>
        </w:rPr>
        <w:t>（</w:t>
      </w:r>
      <w:r>
        <w:rPr>
          <w:rFonts w:ascii="Times New Roman" w:eastAsia="Times New Roman" w:hAnsi="Times New Roman" w:cs="Times New Roman"/>
          <w:spacing w:val="1"/>
          <w:lang w:eastAsia="zh-CN"/>
        </w:rPr>
        <w:t>4</w:t>
      </w:r>
      <w:r>
        <w:rPr>
          <w:rFonts w:cs="宋体"/>
          <w:spacing w:val="1"/>
          <w:lang w:eastAsia="zh-CN"/>
        </w:rPr>
        <w:t>）根据上述</w:t>
      </w:r>
      <w:proofErr w:type="gramStart"/>
      <w:r>
        <w:rPr>
          <w:rFonts w:cs="宋体"/>
          <w:spacing w:val="1"/>
          <w:lang w:eastAsia="zh-CN"/>
        </w:rPr>
        <w:t>原则组价的</w:t>
      </w:r>
      <w:proofErr w:type="gramEnd"/>
      <w:r>
        <w:rPr>
          <w:rFonts w:cs="宋体"/>
          <w:spacing w:val="1"/>
          <w:lang w:eastAsia="zh-CN"/>
        </w:rPr>
        <w:t>综合单价</w:t>
      </w:r>
      <w:r>
        <w:rPr>
          <w:spacing w:val="1"/>
          <w:lang w:eastAsia="zh-CN"/>
        </w:rPr>
        <w:t>，</w:t>
      </w:r>
      <w:r>
        <w:rPr>
          <w:rFonts w:cs="宋体"/>
          <w:spacing w:val="1"/>
          <w:lang w:eastAsia="zh-CN"/>
        </w:rPr>
        <w:t>乘以承包</w:t>
      </w:r>
      <w:r>
        <w:rPr>
          <w:spacing w:val="1"/>
          <w:lang w:eastAsia="zh-CN"/>
        </w:rPr>
        <w:t>人</w:t>
      </w:r>
      <w:r>
        <w:rPr>
          <w:rFonts w:cs="宋体"/>
          <w:spacing w:val="1"/>
          <w:lang w:eastAsia="zh-CN"/>
        </w:rPr>
        <w:t>的</w:t>
      </w:r>
      <w:r>
        <w:rPr>
          <w:spacing w:val="1"/>
          <w:lang w:eastAsia="zh-CN"/>
        </w:rPr>
        <w:t>投标</w:t>
      </w:r>
      <w:r>
        <w:rPr>
          <w:rFonts w:cs="宋体"/>
          <w:spacing w:val="1"/>
          <w:lang w:eastAsia="zh-CN"/>
        </w:rPr>
        <w:t>价与</w:t>
      </w:r>
      <w:r>
        <w:rPr>
          <w:spacing w:val="1"/>
          <w:lang w:eastAsia="zh-CN"/>
        </w:rPr>
        <w:t>招标</w:t>
      </w:r>
      <w:r>
        <w:rPr>
          <w:rFonts w:cs="宋体"/>
          <w:spacing w:val="1"/>
          <w:lang w:eastAsia="zh-CN"/>
        </w:rPr>
        <w:t>时</w:t>
      </w:r>
      <w:r>
        <w:rPr>
          <w:spacing w:val="1"/>
          <w:lang w:eastAsia="zh-CN"/>
        </w:rPr>
        <w:t>公</w:t>
      </w:r>
      <w:r>
        <w:rPr>
          <w:rFonts w:cs="宋体"/>
          <w:spacing w:val="1"/>
          <w:lang w:eastAsia="zh-CN"/>
        </w:rPr>
        <w:t>布的</w:t>
      </w:r>
      <w:r>
        <w:rPr>
          <w:spacing w:val="1"/>
          <w:lang w:eastAsia="zh-CN"/>
        </w:rPr>
        <w:t>工程量</w:t>
      </w:r>
      <w:r>
        <w:rPr>
          <w:rFonts w:cs="宋体"/>
          <w:spacing w:val="1"/>
          <w:lang w:eastAsia="zh-CN"/>
        </w:rPr>
        <w:t>清单预算价的</w:t>
      </w:r>
    </w:p>
    <w:p w:rsidR="0059461D" w:rsidRDefault="004370C5">
      <w:pPr>
        <w:pStyle w:val="a4"/>
        <w:rPr>
          <w:rFonts w:cs="宋体"/>
          <w:lang w:eastAsia="zh-CN"/>
        </w:rPr>
      </w:pPr>
      <w:r>
        <w:rPr>
          <w:rFonts w:cs="宋体"/>
          <w:lang w:eastAsia="zh-CN"/>
        </w:rPr>
        <w:t>比例</w:t>
      </w:r>
      <w:r>
        <w:rPr>
          <w:lang w:eastAsia="zh-CN"/>
        </w:rPr>
        <w:t>，</w:t>
      </w:r>
      <w:r>
        <w:rPr>
          <w:rFonts w:cs="宋体"/>
          <w:lang w:eastAsia="zh-CN"/>
        </w:rPr>
        <w:t>作</w:t>
      </w:r>
      <w:r>
        <w:rPr>
          <w:lang w:eastAsia="zh-CN"/>
        </w:rPr>
        <w:t>为</w:t>
      </w:r>
      <w:r>
        <w:rPr>
          <w:rFonts w:cs="宋体"/>
          <w:lang w:eastAsia="zh-CN"/>
        </w:rPr>
        <w:t>该子目的单价。</w:t>
      </w:r>
    </w:p>
    <w:p w:rsidR="0059461D" w:rsidRDefault="0059461D">
      <w:pPr>
        <w:spacing w:before="2"/>
        <w:rPr>
          <w:rFonts w:ascii="宋体" w:eastAsia="宋体" w:hAnsi="宋体" w:cs="宋体"/>
          <w:sz w:val="17"/>
          <w:szCs w:val="17"/>
          <w:lang w:eastAsia="zh-CN"/>
        </w:rPr>
      </w:pPr>
    </w:p>
    <w:p w:rsidR="0059461D" w:rsidRDefault="004370C5">
      <w:pPr>
        <w:ind w:left="120"/>
        <w:rPr>
          <w:rFonts w:ascii="宋体" w:eastAsia="宋体" w:hAnsi="宋体" w:cs="宋体"/>
          <w:sz w:val="28"/>
          <w:szCs w:val="28"/>
          <w:lang w:eastAsia="zh-CN"/>
        </w:rPr>
      </w:pPr>
      <w:bookmarkStart w:id="71" w:name="_TOC_250100"/>
      <w:r>
        <w:rPr>
          <w:rFonts w:ascii="Times New Roman" w:eastAsia="Times New Roman" w:hAnsi="Times New Roman" w:cs="Times New Roman"/>
          <w:spacing w:val="-1"/>
          <w:sz w:val="28"/>
          <w:szCs w:val="28"/>
          <w:lang w:eastAsia="zh-CN"/>
        </w:rPr>
        <w:t>16.</w:t>
      </w:r>
      <w:r>
        <w:rPr>
          <w:rFonts w:ascii="宋体" w:eastAsia="宋体" w:hAnsi="宋体" w:cs="宋体"/>
          <w:spacing w:val="-1"/>
          <w:sz w:val="28"/>
          <w:szCs w:val="28"/>
          <w:lang w:eastAsia="zh-CN"/>
        </w:rPr>
        <w:t>价格调</w:t>
      </w:r>
      <w:bookmarkEnd w:id="71"/>
      <w:r>
        <w:rPr>
          <w:rFonts w:ascii="宋体" w:eastAsia="宋体" w:hAnsi="宋体" w:cs="宋体"/>
          <w:spacing w:val="-1"/>
          <w:sz w:val="28"/>
          <w:szCs w:val="28"/>
          <w:lang w:eastAsia="zh-CN"/>
        </w:rPr>
        <w:t>整</w:t>
      </w:r>
    </w:p>
    <w:p w:rsidR="0059461D" w:rsidRDefault="004370C5">
      <w:pPr>
        <w:pStyle w:val="a4"/>
        <w:tabs>
          <w:tab w:val="left" w:pos="696"/>
        </w:tabs>
        <w:spacing w:before="169"/>
        <w:rPr>
          <w:rFonts w:cs="宋体"/>
          <w:lang w:eastAsia="zh-CN"/>
        </w:rPr>
      </w:pPr>
      <w:r>
        <w:rPr>
          <w:rFonts w:ascii="Times New Roman" w:eastAsia="Times New Roman" w:hAnsi="Times New Roman" w:cs="Times New Roman"/>
          <w:w w:val="95"/>
          <w:lang w:eastAsia="zh-CN"/>
        </w:rPr>
        <w:t>16.1</w:t>
      </w:r>
      <w:r>
        <w:rPr>
          <w:rFonts w:ascii="Times New Roman" w:eastAsia="Times New Roman" w:hAnsi="Times New Roman" w:cs="Times New Roman"/>
          <w:w w:val="95"/>
          <w:lang w:eastAsia="zh-CN"/>
        </w:rPr>
        <w:tab/>
      </w:r>
      <w:r>
        <w:rPr>
          <w:rFonts w:cs="宋体"/>
          <w:lang w:eastAsia="zh-CN"/>
        </w:rPr>
        <w:t>物价</w:t>
      </w:r>
      <w:r>
        <w:rPr>
          <w:lang w:eastAsia="zh-CN"/>
        </w:rPr>
        <w:t>波</w:t>
      </w:r>
      <w:r>
        <w:rPr>
          <w:rFonts w:cs="宋体"/>
          <w:lang w:eastAsia="zh-CN"/>
        </w:rPr>
        <w:t>动引起的价格调整</w:t>
      </w:r>
    </w:p>
    <w:p w:rsidR="0059461D" w:rsidRDefault="004370C5">
      <w:pPr>
        <w:pStyle w:val="a4"/>
        <w:ind w:left="540"/>
        <w:rPr>
          <w:lang w:eastAsia="zh-CN"/>
        </w:rPr>
      </w:pPr>
      <w:r>
        <w:rPr>
          <w:rFonts w:cs="宋体"/>
          <w:lang w:eastAsia="zh-CN"/>
        </w:rPr>
        <w:t>第</w:t>
      </w:r>
      <w:r>
        <w:rPr>
          <w:rFonts w:ascii="Times New Roman" w:eastAsia="Times New Roman" w:hAnsi="Times New Roman" w:cs="Times New Roman"/>
          <w:lang w:eastAsia="zh-CN"/>
        </w:rPr>
        <w:t>16.1.2</w:t>
      </w:r>
      <w:r>
        <w:rPr>
          <w:spacing w:val="1"/>
          <w:lang w:eastAsia="zh-CN"/>
        </w:rPr>
        <w:t>项</w:t>
      </w:r>
      <w:r>
        <w:rPr>
          <w:rFonts w:cs="宋体"/>
          <w:spacing w:val="1"/>
          <w:lang w:eastAsia="zh-CN"/>
        </w:rPr>
        <w:t>约定</w:t>
      </w:r>
      <w:r>
        <w:rPr>
          <w:spacing w:val="1"/>
          <w:lang w:eastAsia="zh-CN"/>
        </w:rPr>
        <w:t>为：</w:t>
      </w:r>
    </w:p>
    <w:p w:rsidR="0059461D" w:rsidRDefault="004370C5">
      <w:pPr>
        <w:pStyle w:val="a4"/>
        <w:tabs>
          <w:tab w:val="left" w:pos="1275"/>
        </w:tabs>
        <w:ind w:left="540"/>
        <w:rPr>
          <w:rFonts w:cs="宋体"/>
          <w:lang w:eastAsia="zh-CN"/>
        </w:rPr>
      </w:pPr>
      <w:r>
        <w:rPr>
          <w:rFonts w:ascii="Times New Roman" w:eastAsia="Times New Roman" w:hAnsi="Times New Roman" w:cs="Times New Roman"/>
          <w:w w:val="95"/>
          <w:lang w:eastAsia="zh-CN"/>
        </w:rPr>
        <w:t>16.1.2</w:t>
      </w:r>
      <w:r>
        <w:rPr>
          <w:rFonts w:ascii="Times New Roman" w:eastAsia="Times New Roman" w:hAnsi="Times New Roman" w:cs="Times New Roman"/>
          <w:w w:val="95"/>
          <w:lang w:eastAsia="zh-CN"/>
        </w:rPr>
        <w:tab/>
      </w:r>
      <w:r>
        <w:rPr>
          <w:rFonts w:cs="宋体"/>
          <w:lang w:eastAsia="zh-CN"/>
        </w:rPr>
        <w:t>采用造价信息调整价格差额</w:t>
      </w:r>
    </w:p>
    <w:p w:rsidR="0059461D" w:rsidRDefault="004370C5">
      <w:pPr>
        <w:pStyle w:val="a3"/>
        <w:spacing w:line="380" w:lineRule="exact"/>
        <w:ind w:leftChars="-1" w:left="-2"/>
        <w:rPr>
          <w:rFonts w:ascii="宋体" w:hAnsi="宋体"/>
          <w:lang w:eastAsia="zh-CN"/>
        </w:rPr>
      </w:pPr>
      <w:r>
        <w:rPr>
          <w:rFonts w:ascii="宋体" w:eastAsia="宋体" w:hAnsi="宋体" w:cs="宋体"/>
          <w:w w:val="95"/>
          <w:lang w:eastAsia="zh-CN"/>
        </w:rPr>
        <w:t>在</w:t>
      </w:r>
      <w:r>
        <w:rPr>
          <w:rFonts w:ascii="宋体" w:eastAsia="宋体" w:hAnsi="宋体" w:cs="宋体"/>
          <w:spacing w:val="1"/>
          <w:w w:val="95"/>
          <w:lang w:eastAsia="zh-CN"/>
        </w:rPr>
        <w:t>本</w:t>
      </w:r>
      <w:r>
        <w:rPr>
          <w:rFonts w:ascii="宋体" w:eastAsia="宋体" w:hAnsi="宋体" w:cs="宋体"/>
          <w:w w:val="95"/>
          <w:lang w:eastAsia="zh-CN"/>
        </w:rPr>
        <w:t>合</w:t>
      </w:r>
      <w:r>
        <w:rPr>
          <w:rFonts w:ascii="宋体" w:eastAsia="宋体" w:hAnsi="宋体" w:cs="宋体"/>
          <w:spacing w:val="1"/>
          <w:w w:val="95"/>
          <w:lang w:eastAsia="zh-CN"/>
        </w:rPr>
        <w:t>同</w:t>
      </w:r>
      <w:r>
        <w:rPr>
          <w:rFonts w:ascii="宋体" w:eastAsia="宋体" w:hAnsi="宋体" w:cs="宋体"/>
          <w:w w:val="95"/>
          <w:lang w:eastAsia="zh-CN"/>
        </w:rPr>
        <w:t>执</w:t>
      </w:r>
      <w:r>
        <w:rPr>
          <w:spacing w:val="1"/>
          <w:w w:val="95"/>
          <w:lang w:eastAsia="zh-CN"/>
        </w:rPr>
        <w:t>行</w:t>
      </w:r>
      <w:r>
        <w:rPr>
          <w:rFonts w:ascii="宋体" w:eastAsia="宋体" w:hAnsi="宋体" w:cs="宋体"/>
          <w:w w:val="95"/>
          <w:lang w:eastAsia="zh-CN"/>
        </w:rPr>
        <w:t>期</w:t>
      </w:r>
      <w:r>
        <w:rPr>
          <w:rFonts w:ascii="宋体" w:eastAsia="宋体" w:hAnsi="宋体" w:cs="宋体"/>
          <w:spacing w:val="1"/>
          <w:w w:val="95"/>
          <w:lang w:eastAsia="zh-CN"/>
        </w:rPr>
        <w:t>间</w:t>
      </w:r>
      <w:r>
        <w:rPr>
          <w:spacing w:val="-26"/>
          <w:w w:val="95"/>
          <w:lang w:eastAsia="zh-CN"/>
        </w:rPr>
        <w:t>，</w:t>
      </w:r>
      <w:r>
        <w:rPr>
          <w:rFonts w:ascii="宋体" w:hAnsi="宋体" w:hint="eastAsia"/>
          <w:kern w:val="2"/>
          <w:lang w:eastAsia="zh-CN"/>
        </w:rPr>
        <w:t>仅对用于本项目永久性工程，并按计量规则通过计量支付部分的水泥（</w:t>
      </w:r>
      <w:r>
        <w:rPr>
          <w:rFonts w:ascii="宋体" w:hAnsi="宋体"/>
          <w:kern w:val="2"/>
          <w:lang w:eastAsia="zh-CN"/>
        </w:rPr>
        <w:t>42.5</w:t>
      </w:r>
      <w:r>
        <w:rPr>
          <w:rFonts w:ascii="宋体" w:hAnsi="宋体" w:hint="eastAsia"/>
          <w:kern w:val="2"/>
          <w:lang w:eastAsia="zh-CN"/>
        </w:rPr>
        <w:t>级散装水泥、袋装水泥按散装水泥调差</w:t>
      </w:r>
      <w:r>
        <w:rPr>
          <w:rFonts w:ascii="宋体" w:eastAsia="宋体" w:hAnsi="宋体" w:hint="eastAsia"/>
          <w:kern w:val="2"/>
          <w:lang w:eastAsia="zh-CN"/>
        </w:rPr>
        <w:t>，</w:t>
      </w:r>
      <w:r>
        <w:rPr>
          <w:rFonts w:ascii="宋体" w:hAnsi="宋体" w:hint="eastAsia"/>
          <w:kern w:val="2"/>
          <w:lang w:eastAsia="zh-CN"/>
        </w:rPr>
        <w:t>32.5</w:t>
      </w:r>
      <w:r>
        <w:rPr>
          <w:rFonts w:ascii="宋体" w:hAnsi="宋体" w:hint="eastAsia"/>
          <w:kern w:val="2"/>
          <w:lang w:eastAsia="zh-CN"/>
        </w:rPr>
        <w:t>级散装水泥按照</w:t>
      </w:r>
      <w:r>
        <w:rPr>
          <w:rFonts w:ascii="宋体" w:hAnsi="宋体"/>
          <w:kern w:val="2"/>
          <w:lang w:eastAsia="zh-CN"/>
        </w:rPr>
        <w:t>42.5</w:t>
      </w:r>
      <w:r>
        <w:rPr>
          <w:rFonts w:ascii="宋体" w:hAnsi="宋体" w:hint="eastAsia"/>
          <w:kern w:val="2"/>
          <w:lang w:eastAsia="zh-CN"/>
        </w:rPr>
        <w:t>级散装水泥价格变化调差）、钢筋、钢绞线、石油沥青（</w:t>
      </w:r>
      <w:r>
        <w:rPr>
          <w:rFonts w:ascii="宋体" w:eastAsiaTheme="minorEastAsia" w:hAnsi="宋体" w:hint="eastAsia"/>
          <w:kern w:val="2"/>
          <w:lang w:eastAsia="zh-CN"/>
        </w:rPr>
        <w:t>粘层、封层、封透层、防水层</w:t>
      </w:r>
      <w:r>
        <w:rPr>
          <w:rFonts w:ascii="宋体" w:hAnsi="宋体" w:hint="eastAsia"/>
          <w:kern w:val="2"/>
          <w:lang w:eastAsia="zh-CN"/>
        </w:rPr>
        <w:t>乳化沥青不调价）、</w:t>
      </w:r>
      <w:r>
        <w:rPr>
          <w:rFonts w:ascii="宋体" w:eastAsiaTheme="minorEastAsia" w:hAnsi="宋体" w:hint="eastAsia"/>
          <w:kern w:val="2"/>
          <w:lang w:eastAsia="zh-CN"/>
        </w:rPr>
        <w:t>改性沥青</w:t>
      </w:r>
      <w:r>
        <w:rPr>
          <w:rFonts w:ascii="宋体" w:hAnsi="宋体" w:hint="eastAsia"/>
          <w:kern w:val="2"/>
          <w:lang w:eastAsia="zh-CN"/>
        </w:rPr>
        <w:t>（</w:t>
      </w:r>
      <w:r>
        <w:rPr>
          <w:rFonts w:ascii="宋体" w:eastAsiaTheme="minorEastAsia" w:hAnsi="宋体" w:hint="eastAsia"/>
          <w:kern w:val="2"/>
          <w:lang w:eastAsia="zh-CN"/>
        </w:rPr>
        <w:t>粘层、封层、封透层、防水层</w:t>
      </w:r>
      <w:r>
        <w:rPr>
          <w:rFonts w:ascii="宋体" w:hAnsi="宋体" w:hint="eastAsia"/>
          <w:kern w:val="2"/>
          <w:lang w:eastAsia="zh-CN"/>
        </w:rPr>
        <w:t>乳化沥青不调价）</w:t>
      </w:r>
      <w:r>
        <w:rPr>
          <w:rFonts w:ascii="宋体" w:eastAsiaTheme="minorEastAsia" w:hAnsi="宋体" w:hint="eastAsia"/>
          <w:kern w:val="2"/>
          <w:lang w:eastAsia="zh-CN"/>
        </w:rPr>
        <w:t>按照石油沥青价格进行调差</w:t>
      </w:r>
      <w:r>
        <w:rPr>
          <w:rFonts w:eastAsia="宋体" w:hint="eastAsia"/>
          <w:lang w:eastAsia="zh-CN"/>
        </w:rPr>
        <w:t>、沥青</w:t>
      </w:r>
      <w:r>
        <w:rPr>
          <w:rFonts w:ascii="宋体" w:eastAsiaTheme="minorEastAsia" w:hAnsi="宋体" w:hint="eastAsia"/>
          <w:kern w:val="2"/>
          <w:lang w:eastAsia="zh-CN"/>
        </w:rPr>
        <w:t>面层用</w:t>
      </w:r>
      <w:r>
        <w:rPr>
          <w:rFonts w:ascii="宋体" w:hAnsi="宋体" w:hint="eastAsia"/>
          <w:kern w:val="2"/>
          <w:lang w:eastAsia="zh-CN"/>
        </w:rPr>
        <w:t>玄武岩碎石（</w:t>
      </w:r>
      <w:r>
        <w:rPr>
          <w:rFonts w:ascii="宋体" w:eastAsiaTheme="minorEastAsia" w:hAnsi="宋体" w:hint="eastAsia"/>
          <w:kern w:val="2"/>
          <w:lang w:eastAsia="zh-CN"/>
        </w:rPr>
        <w:t>1.5-3.5cm</w:t>
      </w:r>
      <w:r>
        <w:rPr>
          <w:rFonts w:ascii="宋体" w:hAnsi="宋体" w:hint="eastAsia"/>
          <w:kern w:val="2"/>
          <w:lang w:eastAsia="zh-CN"/>
        </w:rPr>
        <w:t>）材料价格进行调差，其他材料价格不予调差。</w:t>
      </w:r>
    </w:p>
    <w:p w:rsidR="0059461D" w:rsidRDefault="004370C5">
      <w:pPr>
        <w:pStyle w:val="a4"/>
        <w:spacing w:before="133"/>
        <w:ind w:left="220"/>
      </w:pPr>
      <w:r>
        <w:t>范</w:t>
      </w:r>
      <w:r>
        <w:rPr>
          <w:rFonts w:cs="宋体"/>
        </w:rPr>
        <w:t>围</w:t>
      </w:r>
      <w:r>
        <w:t>为：</w:t>
      </w:r>
    </w:p>
    <w:p w:rsidR="0059461D" w:rsidRDefault="0059461D">
      <w:pPr>
        <w:spacing w:before="2"/>
        <w:rPr>
          <w:rFonts w:ascii="宋体" w:eastAsia="宋体" w:hAnsi="宋体" w:cs="宋体"/>
          <w:sz w:val="13"/>
          <w:szCs w:val="13"/>
        </w:rPr>
      </w:pPr>
    </w:p>
    <w:tbl>
      <w:tblPr>
        <w:tblW w:w="9173" w:type="dxa"/>
        <w:tblInd w:w="110" w:type="dxa"/>
        <w:tblLayout w:type="fixed"/>
        <w:tblCellMar>
          <w:left w:w="0" w:type="dxa"/>
          <w:right w:w="0" w:type="dxa"/>
        </w:tblCellMar>
        <w:tblLook w:val="04A0" w:firstRow="1" w:lastRow="0" w:firstColumn="1" w:lastColumn="0" w:noHBand="0" w:noVBand="1"/>
      </w:tblPr>
      <w:tblGrid>
        <w:gridCol w:w="703"/>
        <w:gridCol w:w="4721"/>
        <w:gridCol w:w="3749"/>
      </w:tblGrid>
      <w:tr w:rsidR="0059461D">
        <w:trPr>
          <w:trHeight w:hRule="exact" w:val="418"/>
        </w:trPr>
        <w:tc>
          <w:tcPr>
            <w:tcW w:w="703"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序</w:t>
            </w:r>
          </w:p>
        </w:tc>
        <w:tc>
          <w:tcPr>
            <w:tcW w:w="4721"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清单子目</w:t>
            </w:r>
          </w:p>
        </w:tc>
        <w:tc>
          <w:tcPr>
            <w:tcW w:w="3749"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line="238" w:lineRule="exact"/>
              <w:ind w:right="5"/>
              <w:jc w:val="center"/>
              <w:rPr>
                <w:rFonts w:ascii="宋体" w:eastAsia="宋体" w:hAnsi="宋体" w:cs="宋体"/>
                <w:sz w:val="21"/>
                <w:szCs w:val="21"/>
              </w:rPr>
            </w:pPr>
            <w:r>
              <w:rPr>
                <w:rFonts w:ascii="宋体" w:eastAsia="宋体" w:hAnsi="宋体" w:cs="宋体"/>
                <w:sz w:val="21"/>
                <w:szCs w:val="21"/>
              </w:rPr>
              <w:t>调差内容</w:t>
            </w:r>
          </w:p>
        </w:tc>
      </w:tr>
      <w:tr w:rsidR="0059461D">
        <w:trPr>
          <w:trHeight w:hRule="exact" w:val="418"/>
        </w:trPr>
        <w:tc>
          <w:tcPr>
            <w:tcW w:w="703"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40" w:lineRule="exact"/>
              <w:ind w:left="100"/>
              <w:jc w:val="center"/>
              <w:rPr>
                <w:rFonts w:ascii="Times New Roman" w:eastAsia="Times New Roman" w:hAnsi="Times New Roman" w:cs="Times New Roman"/>
                <w:sz w:val="21"/>
                <w:szCs w:val="21"/>
              </w:rPr>
            </w:pPr>
            <w:r>
              <w:rPr>
                <w:rFonts w:ascii="Times New Roman"/>
                <w:sz w:val="21"/>
              </w:rPr>
              <w:t>1</w:t>
            </w:r>
          </w:p>
        </w:tc>
        <w:tc>
          <w:tcPr>
            <w:tcW w:w="4721"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54" w:lineRule="exact"/>
              <w:ind w:left="100"/>
              <w:jc w:val="both"/>
              <w:rPr>
                <w:rFonts w:ascii="宋体" w:eastAsia="宋体" w:hAnsi="宋体" w:cs="宋体"/>
                <w:sz w:val="21"/>
                <w:szCs w:val="21"/>
                <w:lang w:eastAsia="zh-CN"/>
              </w:rPr>
            </w:pPr>
            <w:r>
              <w:rPr>
                <w:rFonts w:ascii="宋体" w:eastAsia="宋体" w:hAnsi="宋体" w:cs="宋体"/>
                <w:sz w:val="21"/>
                <w:szCs w:val="21"/>
                <w:lang w:eastAsia="zh-CN"/>
              </w:rPr>
              <w:t>第</w:t>
            </w:r>
            <w:r>
              <w:rPr>
                <w:rFonts w:ascii="Times New Roman" w:eastAsia="Times New Roman" w:hAnsi="Times New Roman" w:cs="Times New Roman"/>
                <w:sz w:val="21"/>
                <w:szCs w:val="21"/>
                <w:lang w:eastAsia="zh-CN"/>
              </w:rPr>
              <w:t>200</w:t>
            </w:r>
            <w:r>
              <w:rPr>
                <w:rFonts w:ascii="宋体" w:eastAsia="宋体" w:hAnsi="宋体" w:cs="宋体"/>
                <w:sz w:val="21"/>
                <w:szCs w:val="21"/>
                <w:lang w:eastAsia="zh-CN"/>
              </w:rPr>
              <w:t>章所有子目（含变更增加子目）</w:t>
            </w:r>
          </w:p>
        </w:tc>
        <w:tc>
          <w:tcPr>
            <w:tcW w:w="3749"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54" w:lineRule="exact"/>
              <w:ind w:left="100"/>
              <w:jc w:val="both"/>
              <w:rPr>
                <w:rFonts w:ascii="Times New Roman" w:eastAsia="宋体" w:hAnsi="Times New Roman" w:cs="Times New Roman"/>
                <w:sz w:val="21"/>
                <w:szCs w:val="21"/>
                <w:lang w:eastAsia="zh-CN"/>
              </w:rPr>
            </w:pPr>
            <w:r>
              <w:rPr>
                <w:rFonts w:ascii="宋体" w:eastAsia="宋体" w:hAnsi="宋体" w:cs="宋体" w:hint="eastAsia"/>
                <w:sz w:val="21"/>
                <w:szCs w:val="21"/>
                <w:lang w:eastAsia="zh-CN"/>
              </w:rPr>
              <w:t>钢筋、水泥</w:t>
            </w:r>
          </w:p>
        </w:tc>
      </w:tr>
      <w:tr w:rsidR="0059461D">
        <w:trPr>
          <w:trHeight w:hRule="exact" w:val="627"/>
        </w:trPr>
        <w:tc>
          <w:tcPr>
            <w:tcW w:w="703"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40" w:lineRule="exact"/>
              <w:ind w:left="100"/>
              <w:jc w:val="center"/>
              <w:rPr>
                <w:rFonts w:ascii="Times New Roman" w:eastAsia="Times New Roman" w:hAnsi="Times New Roman" w:cs="Times New Roman"/>
                <w:sz w:val="21"/>
                <w:szCs w:val="21"/>
              </w:rPr>
            </w:pPr>
            <w:r>
              <w:rPr>
                <w:rFonts w:ascii="Times New Roman"/>
                <w:sz w:val="21"/>
              </w:rPr>
              <w:t>2</w:t>
            </w:r>
          </w:p>
        </w:tc>
        <w:tc>
          <w:tcPr>
            <w:tcW w:w="4721"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57" w:lineRule="exact"/>
              <w:ind w:left="100"/>
              <w:jc w:val="both"/>
              <w:rPr>
                <w:rFonts w:ascii="宋体" w:eastAsia="宋体" w:hAnsi="宋体" w:cs="宋体"/>
                <w:sz w:val="21"/>
                <w:szCs w:val="21"/>
                <w:lang w:eastAsia="zh-CN"/>
              </w:rPr>
            </w:pPr>
            <w:r>
              <w:rPr>
                <w:rFonts w:ascii="宋体" w:eastAsia="宋体" w:hAnsi="宋体" w:cs="宋体"/>
                <w:sz w:val="21"/>
                <w:szCs w:val="21"/>
                <w:lang w:eastAsia="zh-CN"/>
              </w:rPr>
              <w:t>第</w:t>
            </w:r>
            <w:r>
              <w:rPr>
                <w:rFonts w:ascii="Times New Roman" w:eastAsia="Times New Roman" w:hAnsi="Times New Roman" w:cs="Times New Roman"/>
                <w:sz w:val="21"/>
                <w:szCs w:val="21"/>
                <w:lang w:eastAsia="zh-CN"/>
              </w:rPr>
              <w:t>300</w:t>
            </w:r>
            <w:r>
              <w:rPr>
                <w:rFonts w:ascii="宋体" w:eastAsia="宋体" w:hAnsi="宋体" w:cs="宋体"/>
                <w:sz w:val="21"/>
                <w:szCs w:val="21"/>
                <w:lang w:eastAsia="zh-CN"/>
              </w:rPr>
              <w:t>章所有子目（含变更增加子目）</w:t>
            </w:r>
          </w:p>
        </w:tc>
        <w:tc>
          <w:tcPr>
            <w:tcW w:w="3749"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57" w:lineRule="exact"/>
              <w:ind w:left="100"/>
              <w:jc w:val="both"/>
              <w:rPr>
                <w:rFonts w:ascii="Times New Roman" w:eastAsia="宋体" w:hAnsi="Times New Roman" w:cs="Times New Roman"/>
                <w:sz w:val="21"/>
                <w:szCs w:val="21"/>
                <w:lang w:eastAsia="zh-CN"/>
              </w:rPr>
            </w:pPr>
            <w:r>
              <w:rPr>
                <w:rFonts w:ascii="宋体" w:eastAsia="宋体" w:hAnsi="宋体" w:cs="宋体" w:hint="eastAsia"/>
                <w:sz w:val="21"/>
                <w:szCs w:val="21"/>
                <w:lang w:eastAsia="zh-CN"/>
              </w:rPr>
              <w:t>水泥、</w:t>
            </w:r>
            <w:r>
              <w:rPr>
                <w:rFonts w:ascii="宋体" w:hAnsi="宋体" w:hint="eastAsia"/>
                <w:kern w:val="2"/>
                <w:lang w:eastAsia="zh-CN"/>
              </w:rPr>
              <w:t>石油沥青</w:t>
            </w:r>
            <w:r>
              <w:rPr>
                <w:rFonts w:ascii="宋体" w:eastAsiaTheme="minorEastAsia" w:hAnsi="宋体" w:hint="eastAsia"/>
                <w:kern w:val="2"/>
                <w:lang w:eastAsia="zh-CN"/>
              </w:rPr>
              <w:t>、</w:t>
            </w:r>
            <w:r>
              <w:rPr>
                <w:rFonts w:ascii="宋体" w:eastAsia="宋体" w:hAnsi="宋体" w:cs="宋体" w:hint="eastAsia"/>
                <w:sz w:val="21"/>
                <w:szCs w:val="21"/>
                <w:lang w:eastAsia="zh-CN"/>
              </w:rPr>
              <w:t>改性沥青、</w:t>
            </w:r>
            <w:r>
              <w:rPr>
                <w:rFonts w:eastAsia="宋体" w:hint="eastAsia"/>
                <w:lang w:eastAsia="zh-CN"/>
              </w:rPr>
              <w:t>沥青</w:t>
            </w:r>
            <w:r>
              <w:rPr>
                <w:rFonts w:ascii="宋体" w:eastAsiaTheme="minorEastAsia" w:hAnsi="宋体" w:hint="eastAsia"/>
                <w:kern w:val="2"/>
                <w:lang w:eastAsia="zh-CN"/>
              </w:rPr>
              <w:t>面层用</w:t>
            </w:r>
            <w:r>
              <w:rPr>
                <w:rFonts w:ascii="宋体" w:hAnsi="宋体" w:hint="eastAsia"/>
                <w:kern w:val="2"/>
                <w:lang w:eastAsia="zh-CN"/>
              </w:rPr>
              <w:t>玄武岩碎石（</w:t>
            </w:r>
            <w:r>
              <w:rPr>
                <w:rFonts w:ascii="宋体" w:eastAsiaTheme="minorEastAsia" w:hAnsi="宋体" w:hint="eastAsia"/>
                <w:kern w:val="2"/>
                <w:lang w:eastAsia="zh-CN"/>
              </w:rPr>
              <w:t>1.5-3.5cm</w:t>
            </w:r>
            <w:r>
              <w:rPr>
                <w:rFonts w:ascii="宋体" w:hAnsi="宋体" w:hint="eastAsia"/>
                <w:kern w:val="2"/>
                <w:lang w:eastAsia="zh-CN"/>
              </w:rPr>
              <w:t>）</w:t>
            </w:r>
            <w:r>
              <w:rPr>
                <w:rFonts w:ascii="宋体" w:eastAsia="宋体" w:hAnsi="宋体" w:cs="宋体" w:hint="eastAsia"/>
                <w:sz w:val="21"/>
                <w:szCs w:val="21"/>
                <w:lang w:eastAsia="zh-CN"/>
              </w:rPr>
              <w:t>、</w:t>
            </w:r>
          </w:p>
        </w:tc>
      </w:tr>
      <w:tr w:rsidR="0059461D">
        <w:trPr>
          <w:trHeight w:hRule="exact" w:val="418"/>
        </w:trPr>
        <w:tc>
          <w:tcPr>
            <w:tcW w:w="703"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40" w:lineRule="exact"/>
              <w:ind w:left="100"/>
              <w:jc w:val="center"/>
              <w:rPr>
                <w:rFonts w:ascii="Times New Roman" w:eastAsia="Times New Roman" w:hAnsi="Times New Roman" w:cs="Times New Roman"/>
                <w:sz w:val="21"/>
                <w:szCs w:val="21"/>
              </w:rPr>
            </w:pPr>
            <w:r>
              <w:rPr>
                <w:rFonts w:ascii="Times New Roman"/>
                <w:sz w:val="21"/>
              </w:rPr>
              <w:t>3</w:t>
            </w:r>
          </w:p>
        </w:tc>
        <w:tc>
          <w:tcPr>
            <w:tcW w:w="4721"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54" w:lineRule="exact"/>
              <w:ind w:left="100"/>
              <w:jc w:val="both"/>
              <w:rPr>
                <w:rFonts w:ascii="宋体" w:eastAsia="宋体" w:hAnsi="宋体" w:cs="宋体"/>
                <w:sz w:val="21"/>
                <w:szCs w:val="21"/>
                <w:lang w:eastAsia="zh-CN"/>
              </w:rPr>
            </w:pPr>
            <w:r>
              <w:rPr>
                <w:rFonts w:ascii="宋体" w:eastAsia="宋体" w:hAnsi="宋体" w:cs="宋体"/>
                <w:sz w:val="21"/>
                <w:szCs w:val="21"/>
                <w:lang w:eastAsia="zh-CN"/>
              </w:rPr>
              <w:t>第</w:t>
            </w:r>
            <w:r>
              <w:rPr>
                <w:rFonts w:ascii="Times New Roman" w:eastAsia="Times New Roman" w:hAnsi="Times New Roman" w:cs="Times New Roman"/>
                <w:sz w:val="21"/>
                <w:szCs w:val="21"/>
                <w:lang w:eastAsia="zh-CN"/>
              </w:rPr>
              <w:t>400</w:t>
            </w:r>
            <w:r>
              <w:rPr>
                <w:rFonts w:ascii="宋体" w:eastAsia="宋体" w:hAnsi="宋体" w:cs="宋体"/>
                <w:sz w:val="21"/>
                <w:szCs w:val="21"/>
                <w:lang w:eastAsia="zh-CN"/>
              </w:rPr>
              <w:t>章所有子目（含变更增加子目）</w:t>
            </w:r>
          </w:p>
        </w:tc>
        <w:tc>
          <w:tcPr>
            <w:tcW w:w="3749" w:type="dxa"/>
            <w:tcBorders>
              <w:top w:val="single" w:sz="4" w:space="0" w:color="000000"/>
              <w:left w:val="single" w:sz="4" w:space="0" w:color="000000"/>
              <w:bottom w:val="single" w:sz="4" w:space="0" w:color="000000"/>
              <w:right w:val="single" w:sz="4" w:space="0" w:color="000000"/>
            </w:tcBorders>
            <w:vAlign w:val="center"/>
          </w:tcPr>
          <w:p w:rsidR="0059461D" w:rsidRDefault="004370C5">
            <w:pPr>
              <w:pStyle w:val="TableParagraph"/>
              <w:spacing w:line="254" w:lineRule="exact"/>
              <w:ind w:left="100"/>
              <w:jc w:val="both"/>
              <w:rPr>
                <w:rFonts w:ascii="Times New Roman" w:eastAsia="Times New Roman" w:hAnsi="Times New Roman" w:cs="Times New Roman"/>
                <w:sz w:val="21"/>
                <w:szCs w:val="21"/>
              </w:rPr>
            </w:pPr>
            <w:r>
              <w:rPr>
                <w:rFonts w:ascii="宋体" w:eastAsia="宋体" w:hAnsi="宋体" w:cs="宋体"/>
                <w:sz w:val="21"/>
                <w:szCs w:val="21"/>
              </w:rPr>
              <w:t>钢筋、水泥、钢绞线</w:t>
            </w:r>
          </w:p>
        </w:tc>
      </w:tr>
    </w:tbl>
    <w:p w:rsidR="0059461D" w:rsidRDefault="0059461D">
      <w:pPr>
        <w:rPr>
          <w:rFonts w:ascii="宋体" w:eastAsia="宋体" w:hAnsi="宋体" w:cs="宋体"/>
          <w:sz w:val="21"/>
          <w:szCs w:val="21"/>
          <w:lang w:eastAsia="zh-CN"/>
        </w:rPr>
      </w:pPr>
    </w:p>
    <w:p w:rsidR="0059461D" w:rsidRDefault="004370C5">
      <w:pPr>
        <w:pStyle w:val="a4"/>
        <w:spacing w:before="51"/>
        <w:ind w:left="640"/>
        <w:rPr>
          <w:rFonts w:cs="宋体"/>
          <w:sz w:val="28"/>
          <w:szCs w:val="28"/>
          <w:lang w:eastAsia="zh-CN"/>
        </w:rPr>
      </w:pPr>
      <w:r>
        <w:rPr>
          <w:rFonts w:ascii="Times New Roman" w:eastAsia="Times New Roman" w:hAnsi="Times New Roman" w:cs="Times New Roman"/>
          <w:lang w:eastAsia="zh-CN"/>
        </w:rPr>
        <w:t>(1)</w:t>
      </w:r>
      <w:r>
        <w:rPr>
          <w:rFonts w:cs="宋体"/>
          <w:lang w:eastAsia="zh-CN"/>
        </w:rPr>
        <w:t>基期价格</w:t>
      </w:r>
      <w:r>
        <w:rPr>
          <w:rFonts w:ascii="楷体" w:eastAsia="楷体" w:cs="楷体" w:hint="eastAsia"/>
          <w:lang w:eastAsia="zh-CN"/>
        </w:rPr>
        <w:t>（</w:t>
      </w:r>
      <w:r>
        <w:rPr>
          <w:rFonts w:cs="楷体" w:hint="eastAsia"/>
          <w:lang w:eastAsia="zh-CN"/>
        </w:rPr>
        <w:t>均指不含进项税市场信息价平均值</w:t>
      </w:r>
      <w:r>
        <w:rPr>
          <w:rFonts w:ascii="楷体" w:eastAsia="楷体" w:cs="楷体" w:hint="eastAsia"/>
          <w:lang w:eastAsia="zh-CN"/>
        </w:rPr>
        <w:t>）</w:t>
      </w:r>
      <w:r>
        <w:rPr>
          <w:rFonts w:hint="eastAsia"/>
          <w:lang w:eastAsia="zh-CN"/>
        </w:rPr>
        <w:t>如下：</w:t>
      </w:r>
    </w:p>
    <w:tbl>
      <w:tblPr>
        <w:tblW w:w="91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4190"/>
        <w:gridCol w:w="810"/>
        <w:gridCol w:w="3152"/>
      </w:tblGrid>
      <w:tr w:rsidR="0059461D">
        <w:trPr>
          <w:trHeight w:val="406"/>
        </w:trPr>
        <w:tc>
          <w:tcPr>
            <w:tcW w:w="1010" w:type="dxa"/>
            <w:noWrap/>
          </w:tcPr>
          <w:p w:rsidR="0059461D" w:rsidRDefault="004370C5">
            <w:pPr>
              <w:adjustRightInd w:val="0"/>
              <w:snapToGrid w:val="0"/>
              <w:spacing w:line="360" w:lineRule="exact"/>
              <w:jc w:val="center"/>
              <w:rPr>
                <w:rFonts w:ascii="宋体" w:hAnsi="宋体"/>
              </w:rPr>
            </w:pPr>
            <w:r>
              <w:rPr>
                <w:rFonts w:ascii="宋体" w:hAnsi="宋体" w:hint="eastAsia"/>
              </w:rPr>
              <w:t>序号</w:t>
            </w:r>
          </w:p>
        </w:tc>
        <w:tc>
          <w:tcPr>
            <w:tcW w:w="4190" w:type="dxa"/>
            <w:noWrap/>
          </w:tcPr>
          <w:p w:rsidR="0059461D" w:rsidRDefault="004370C5">
            <w:pPr>
              <w:adjustRightInd w:val="0"/>
              <w:snapToGrid w:val="0"/>
              <w:spacing w:line="360" w:lineRule="exact"/>
              <w:jc w:val="center"/>
              <w:rPr>
                <w:rFonts w:ascii="宋体" w:hAnsi="宋体"/>
              </w:rPr>
            </w:pPr>
            <w:r>
              <w:rPr>
                <w:rFonts w:ascii="宋体" w:hAnsi="宋体" w:hint="eastAsia"/>
              </w:rPr>
              <w:t>调价材料名称</w:t>
            </w:r>
          </w:p>
        </w:tc>
        <w:tc>
          <w:tcPr>
            <w:tcW w:w="810" w:type="dxa"/>
            <w:noWrap/>
          </w:tcPr>
          <w:p w:rsidR="0059461D" w:rsidRDefault="004370C5">
            <w:pPr>
              <w:adjustRightInd w:val="0"/>
              <w:snapToGrid w:val="0"/>
              <w:spacing w:line="360" w:lineRule="exact"/>
              <w:jc w:val="center"/>
              <w:rPr>
                <w:rFonts w:ascii="宋体" w:hAnsi="宋体"/>
              </w:rPr>
            </w:pPr>
            <w:r>
              <w:rPr>
                <w:rFonts w:ascii="宋体" w:hAnsi="宋体" w:hint="eastAsia"/>
              </w:rPr>
              <w:t>单位</w:t>
            </w:r>
          </w:p>
        </w:tc>
        <w:tc>
          <w:tcPr>
            <w:tcW w:w="3152" w:type="dxa"/>
            <w:noWrap/>
          </w:tcPr>
          <w:p w:rsidR="0059461D" w:rsidRDefault="004370C5">
            <w:pPr>
              <w:adjustRightInd w:val="0"/>
              <w:snapToGrid w:val="0"/>
              <w:spacing w:line="360" w:lineRule="exact"/>
              <w:jc w:val="center"/>
              <w:rPr>
                <w:rFonts w:ascii="宋体" w:hAnsi="宋体"/>
              </w:rPr>
            </w:pPr>
            <w:r>
              <w:rPr>
                <w:rFonts w:ascii="宋体" w:hAnsi="宋体" w:hint="eastAsia"/>
              </w:rPr>
              <w:t>基期价格（元）</w:t>
            </w:r>
          </w:p>
        </w:tc>
      </w:tr>
      <w:tr w:rsidR="0059461D">
        <w:trPr>
          <w:trHeight w:val="415"/>
        </w:trPr>
        <w:tc>
          <w:tcPr>
            <w:tcW w:w="1010" w:type="dxa"/>
            <w:noWrap/>
          </w:tcPr>
          <w:p w:rsidR="0059461D" w:rsidRDefault="004370C5">
            <w:pPr>
              <w:adjustRightInd w:val="0"/>
              <w:snapToGrid w:val="0"/>
              <w:spacing w:line="360" w:lineRule="exact"/>
              <w:jc w:val="center"/>
              <w:rPr>
                <w:rFonts w:ascii="宋体" w:hAnsi="宋体"/>
              </w:rPr>
            </w:pPr>
            <w:r>
              <w:rPr>
                <w:rFonts w:ascii="宋体" w:hAnsi="宋体" w:hint="eastAsia"/>
              </w:rPr>
              <w:t>1</w:t>
            </w:r>
          </w:p>
        </w:tc>
        <w:tc>
          <w:tcPr>
            <w:tcW w:w="4190" w:type="dxa"/>
            <w:noWrap/>
          </w:tcPr>
          <w:p w:rsidR="0059461D" w:rsidRDefault="004370C5">
            <w:pPr>
              <w:adjustRightInd w:val="0"/>
              <w:snapToGrid w:val="0"/>
              <w:spacing w:line="360" w:lineRule="exact"/>
              <w:jc w:val="center"/>
              <w:rPr>
                <w:rFonts w:ascii="宋体" w:hAnsi="宋体"/>
                <w:lang w:eastAsia="zh-CN"/>
              </w:rPr>
            </w:pPr>
            <w:r>
              <w:rPr>
                <w:rFonts w:ascii="宋体" w:hAnsi="宋体" w:cs="宋体" w:hint="eastAsia"/>
                <w:szCs w:val="21"/>
                <w:lang w:eastAsia="zh-CN"/>
              </w:rPr>
              <w:t>42.5</w:t>
            </w:r>
            <w:r>
              <w:rPr>
                <w:rFonts w:ascii="宋体" w:hAnsi="宋体" w:hint="eastAsia"/>
                <w:lang w:eastAsia="zh-CN"/>
              </w:rPr>
              <w:t>级</w:t>
            </w:r>
            <w:r>
              <w:rPr>
                <w:rFonts w:ascii="宋体" w:hAnsi="宋体" w:cs="宋体" w:hint="eastAsia"/>
                <w:szCs w:val="21"/>
                <w:lang w:eastAsia="zh-CN"/>
              </w:rPr>
              <w:t>水泥（水泥综合价）</w:t>
            </w:r>
          </w:p>
        </w:tc>
        <w:tc>
          <w:tcPr>
            <w:tcW w:w="810" w:type="dxa"/>
            <w:noWrap/>
          </w:tcPr>
          <w:p w:rsidR="0059461D" w:rsidRDefault="004370C5">
            <w:pPr>
              <w:adjustRightInd w:val="0"/>
              <w:snapToGrid w:val="0"/>
              <w:spacing w:line="360" w:lineRule="exact"/>
              <w:jc w:val="center"/>
              <w:rPr>
                <w:rFonts w:ascii="宋体" w:hAnsi="宋体"/>
              </w:rPr>
            </w:pPr>
            <w:r>
              <w:rPr>
                <w:rFonts w:ascii="宋体" w:hAnsi="宋体" w:hint="eastAsia"/>
              </w:rPr>
              <w:t>吨</w:t>
            </w:r>
          </w:p>
        </w:tc>
        <w:tc>
          <w:tcPr>
            <w:tcW w:w="3152" w:type="dxa"/>
            <w:noWrap/>
          </w:tcPr>
          <w:p w:rsidR="0059461D" w:rsidRDefault="004370C5">
            <w:pPr>
              <w:adjustRightInd w:val="0"/>
              <w:snapToGrid w:val="0"/>
              <w:spacing w:line="360" w:lineRule="exact"/>
              <w:jc w:val="center"/>
              <w:rPr>
                <w:rFonts w:ascii="宋体" w:eastAsia="宋体" w:hAnsi="宋体"/>
              </w:rPr>
            </w:pPr>
            <w:r>
              <w:rPr>
                <w:rFonts w:ascii="宋体" w:eastAsia="宋体" w:hAnsi="宋体" w:hint="eastAsia"/>
                <w:lang w:eastAsia="zh-CN"/>
              </w:rPr>
              <w:t>444</w:t>
            </w:r>
          </w:p>
        </w:tc>
      </w:tr>
      <w:tr w:rsidR="0059461D">
        <w:trPr>
          <w:trHeight w:val="415"/>
        </w:trPr>
        <w:tc>
          <w:tcPr>
            <w:tcW w:w="1010" w:type="dxa"/>
            <w:noWrap/>
          </w:tcPr>
          <w:p w:rsidR="0059461D" w:rsidRDefault="004370C5">
            <w:pPr>
              <w:adjustRightInd w:val="0"/>
              <w:snapToGrid w:val="0"/>
              <w:spacing w:line="360" w:lineRule="exact"/>
              <w:jc w:val="center"/>
              <w:rPr>
                <w:rFonts w:ascii="宋体" w:hAnsi="宋体"/>
              </w:rPr>
            </w:pPr>
            <w:r>
              <w:rPr>
                <w:rFonts w:ascii="宋体" w:hAnsi="宋体" w:hint="eastAsia"/>
              </w:rPr>
              <w:t>2</w:t>
            </w:r>
          </w:p>
        </w:tc>
        <w:tc>
          <w:tcPr>
            <w:tcW w:w="4190" w:type="dxa"/>
            <w:noWrap/>
          </w:tcPr>
          <w:p w:rsidR="0059461D" w:rsidRDefault="004370C5">
            <w:pPr>
              <w:adjustRightInd w:val="0"/>
              <w:snapToGrid w:val="0"/>
              <w:spacing w:line="360" w:lineRule="exact"/>
              <w:jc w:val="center"/>
              <w:rPr>
                <w:rFonts w:ascii="宋体" w:hAnsi="宋体"/>
                <w:lang w:eastAsia="zh-CN"/>
              </w:rPr>
            </w:pPr>
            <w:r>
              <w:rPr>
                <w:rFonts w:ascii="宋体" w:hAnsi="宋体" w:cs="宋体" w:hint="eastAsia"/>
                <w:szCs w:val="21"/>
              </w:rPr>
              <w:t>光圆钢筋综合价</w:t>
            </w:r>
          </w:p>
        </w:tc>
        <w:tc>
          <w:tcPr>
            <w:tcW w:w="810" w:type="dxa"/>
            <w:noWrap/>
          </w:tcPr>
          <w:p w:rsidR="0059461D" w:rsidRDefault="004370C5">
            <w:pPr>
              <w:adjustRightInd w:val="0"/>
              <w:snapToGrid w:val="0"/>
              <w:spacing w:line="360" w:lineRule="exact"/>
              <w:jc w:val="center"/>
              <w:rPr>
                <w:rFonts w:ascii="宋体" w:hAnsi="宋体"/>
              </w:rPr>
            </w:pPr>
            <w:r>
              <w:rPr>
                <w:rFonts w:ascii="宋体" w:hAnsi="宋体" w:hint="eastAsia"/>
              </w:rPr>
              <w:t>吨</w:t>
            </w:r>
          </w:p>
        </w:tc>
        <w:tc>
          <w:tcPr>
            <w:tcW w:w="3152"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3679</w:t>
            </w:r>
          </w:p>
        </w:tc>
      </w:tr>
      <w:tr w:rsidR="0059461D">
        <w:trPr>
          <w:trHeight w:val="406"/>
        </w:trPr>
        <w:tc>
          <w:tcPr>
            <w:tcW w:w="1010" w:type="dxa"/>
            <w:noWrap/>
          </w:tcPr>
          <w:p w:rsidR="0059461D" w:rsidRDefault="004370C5">
            <w:pPr>
              <w:adjustRightInd w:val="0"/>
              <w:snapToGrid w:val="0"/>
              <w:spacing w:line="360" w:lineRule="exact"/>
              <w:jc w:val="center"/>
              <w:rPr>
                <w:rFonts w:ascii="宋体" w:hAnsi="宋体"/>
              </w:rPr>
            </w:pPr>
            <w:r>
              <w:rPr>
                <w:rFonts w:ascii="宋体" w:hAnsi="宋体" w:hint="eastAsia"/>
              </w:rPr>
              <w:t>3</w:t>
            </w:r>
          </w:p>
        </w:tc>
        <w:tc>
          <w:tcPr>
            <w:tcW w:w="4190" w:type="dxa"/>
            <w:noWrap/>
          </w:tcPr>
          <w:p w:rsidR="0059461D" w:rsidRDefault="004370C5">
            <w:pPr>
              <w:adjustRightInd w:val="0"/>
              <w:snapToGrid w:val="0"/>
              <w:spacing w:line="360" w:lineRule="exact"/>
              <w:jc w:val="center"/>
              <w:rPr>
                <w:rFonts w:ascii="宋体" w:hAnsi="宋体"/>
              </w:rPr>
            </w:pPr>
            <w:r>
              <w:rPr>
                <w:rFonts w:ascii="宋体" w:hAnsi="宋体" w:cs="宋体" w:hint="eastAsia"/>
                <w:szCs w:val="21"/>
              </w:rPr>
              <w:t>带肋钢筋综合价</w:t>
            </w:r>
          </w:p>
        </w:tc>
        <w:tc>
          <w:tcPr>
            <w:tcW w:w="810" w:type="dxa"/>
            <w:noWrap/>
          </w:tcPr>
          <w:p w:rsidR="0059461D" w:rsidRDefault="004370C5">
            <w:pPr>
              <w:adjustRightInd w:val="0"/>
              <w:snapToGrid w:val="0"/>
              <w:spacing w:line="360" w:lineRule="exact"/>
              <w:jc w:val="center"/>
              <w:rPr>
                <w:rFonts w:ascii="宋体" w:hAnsi="宋体"/>
              </w:rPr>
            </w:pPr>
            <w:r>
              <w:rPr>
                <w:rFonts w:ascii="宋体" w:hAnsi="宋体" w:hint="eastAsia"/>
              </w:rPr>
              <w:t>吨</w:t>
            </w:r>
          </w:p>
        </w:tc>
        <w:tc>
          <w:tcPr>
            <w:tcW w:w="3152"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3551</w:t>
            </w:r>
          </w:p>
        </w:tc>
      </w:tr>
      <w:tr w:rsidR="0059461D">
        <w:trPr>
          <w:trHeight w:val="415"/>
        </w:trPr>
        <w:tc>
          <w:tcPr>
            <w:tcW w:w="1010" w:type="dxa"/>
            <w:noWrap/>
          </w:tcPr>
          <w:p w:rsidR="0059461D" w:rsidRDefault="004370C5">
            <w:pPr>
              <w:adjustRightInd w:val="0"/>
              <w:snapToGrid w:val="0"/>
              <w:spacing w:line="360" w:lineRule="exact"/>
              <w:jc w:val="center"/>
              <w:rPr>
                <w:rFonts w:ascii="宋体" w:hAnsi="宋体"/>
              </w:rPr>
            </w:pPr>
            <w:r>
              <w:rPr>
                <w:rFonts w:ascii="宋体" w:hAnsi="宋体" w:hint="eastAsia"/>
              </w:rPr>
              <w:t>4</w:t>
            </w:r>
          </w:p>
        </w:tc>
        <w:tc>
          <w:tcPr>
            <w:tcW w:w="4190" w:type="dxa"/>
            <w:noWrap/>
          </w:tcPr>
          <w:p w:rsidR="0059461D" w:rsidRDefault="004370C5">
            <w:pPr>
              <w:adjustRightInd w:val="0"/>
              <w:snapToGrid w:val="0"/>
              <w:spacing w:line="360" w:lineRule="exact"/>
              <w:jc w:val="center"/>
              <w:rPr>
                <w:rFonts w:ascii="宋体" w:hAnsi="宋体"/>
              </w:rPr>
            </w:pPr>
            <w:r>
              <w:rPr>
                <w:rFonts w:ascii="宋体" w:hAnsi="宋体" w:hint="eastAsia"/>
              </w:rPr>
              <w:t>钢绞线</w:t>
            </w:r>
          </w:p>
        </w:tc>
        <w:tc>
          <w:tcPr>
            <w:tcW w:w="810" w:type="dxa"/>
            <w:noWrap/>
          </w:tcPr>
          <w:p w:rsidR="0059461D" w:rsidRDefault="004370C5">
            <w:pPr>
              <w:adjustRightInd w:val="0"/>
              <w:snapToGrid w:val="0"/>
              <w:spacing w:line="360" w:lineRule="exact"/>
              <w:jc w:val="center"/>
              <w:rPr>
                <w:rFonts w:ascii="宋体" w:hAnsi="宋体"/>
              </w:rPr>
            </w:pPr>
            <w:r>
              <w:rPr>
                <w:rFonts w:ascii="宋体" w:hAnsi="宋体" w:hint="eastAsia"/>
              </w:rPr>
              <w:t>吨</w:t>
            </w:r>
          </w:p>
        </w:tc>
        <w:tc>
          <w:tcPr>
            <w:tcW w:w="3152"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4432</w:t>
            </w:r>
          </w:p>
        </w:tc>
      </w:tr>
      <w:tr w:rsidR="0059461D">
        <w:trPr>
          <w:trHeight w:val="406"/>
        </w:trPr>
        <w:tc>
          <w:tcPr>
            <w:tcW w:w="1010"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5</w:t>
            </w:r>
          </w:p>
        </w:tc>
        <w:tc>
          <w:tcPr>
            <w:tcW w:w="4190" w:type="dxa"/>
            <w:noWrap/>
          </w:tcPr>
          <w:p w:rsidR="0059461D" w:rsidRDefault="004370C5">
            <w:pPr>
              <w:adjustRightInd w:val="0"/>
              <w:snapToGrid w:val="0"/>
              <w:spacing w:line="360" w:lineRule="exact"/>
              <w:jc w:val="center"/>
              <w:rPr>
                <w:rFonts w:ascii="宋体" w:eastAsiaTheme="minorEastAsia" w:hAnsi="宋体"/>
                <w:lang w:eastAsia="zh-CN"/>
              </w:rPr>
            </w:pPr>
            <w:r>
              <w:rPr>
                <w:rFonts w:ascii="宋体" w:hAnsi="宋体" w:cs="宋体" w:hint="eastAsia"/>
                <w:szCs w:val="21"/>
                <w:lang w:eastAsia="zh-CN"/>
              </w:rPr>
              <w:t>石油沥青（</w:t>
            </w:r>
            <w:r>
              <w:rPr>
                <w:rFonts w:ascii="宋体" w:hAnsi="宋体" w:cs="宋体" w:hint="eastAsia"/>
                <w:szCs w:val="21"/>
                <w:lang w:eastAsia="zh-CN"/>
              </w:rPr>
              <w:t>70#</w:t>
            </w:r>
            <w:r>
              <w:rPr>
                <w:rFonts w:ascii="宋体" w:hAnsi="宋体" w:cs="宋体" w:hint="eastAsia"/>
                <w:szCs w:val="21"/>
                <w:lang w:eastAsia="zh-CN"/>
              </w:rPr>
              <w:t>进口）</w:t>
            </w:r>
          </w:p>
        </w:tc>
        <w:tc>
          <w:tcPr>
            <w:tcW w:w="810" w:type="dxa"/>
            <w:noWrap/>
          </w:tcPr>
          <w:p w:rsidR="0059461D" w:rsidRDefault="004370C5">
            <w:pPr>
              <w:adjustRightInd w:val="0"/>
              <w:snapToGrid w:val="0"/>
              <w:spacing w:line="360" w:lineRule="exact"/>
              <w:jc w:val="center"/>
              <w:rPr>
                <w:rFonts w:ascii="宋体" w:hAnsi="宋体"/>
              </w:rPr>
            </w:pPr>
            <w:r>
              <w:rPr>
                <w:rFonts w:ascii="宋体" w:hAnsi="宋体" w:hint="eastAsia"/>
              </w:rPr>
              <w:t>吨</w:t>
            </w:r>
          </w:p>
        </w:tc>
        <w:tc>
          <w:tcPr>
            <w:tcW w:w="3152"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4256</w:t>
            </w:r>
          </w:p>
        </w:tc>
      </w:tr>
      <w:tr w:rsidR="0059461D">
        <w:trPr>
          <w:trHeight w:val="415"/>
        </w:trPr>
        <w:tc>
          <w:tcPr>
            <w:tcW w:w="1010"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6</w:t>
            </w:r>
          </w:p>
        </w:tc>
        <w:tc>
          <w:tcPr>
            <w:tcW w:w="4190" w:type="dxa"/>
            <w:noWrap/>
          </w:tcPr>
          <w:p w:rsidR="0059461D" w:rsidRDefault="004370C5">
            <w:pPr>
              <w:adjustRightInd w:val="0"/>
              <w:snapToGrid w:val="0"/>
              <w:spacing w:line="360" w:lineRule="exact"/>
              <w:jc w:val="center"/>
              <w:rPr>
                <w:rFonts w:ascii="宋体" w:hAnsi="宋体" w:cs="宋体"/>
                <w:szCs w:val="21"/>
                <w:lang w:eastAsia="zh-CN"/>
              </w:rPr>
            </w:pPr>
            <w:r>
              <w:rPr>
                <w:rFonts w:eastAsia="宋体" w:hint="eastAsia"/>
                <w:color w:val="C00000"/>
                <w:lang w:eastAsia="zh-CN"/>
              </w:rPr>
              <w:t>沥青</w:t>
            </w:r>
            <w:r>
              <w:rPr>
                <w:rFonts w:ascii="宋体" w:eastAsiaTheme="minorEastAsia" w:hAnsi="宋体" w:hint="eastAsia"/>
                <w:kern w:val="2"/>
                <w:lang w:eastAsia="zh-CN"/>
              </w:rPr>
              <w:t>面层用</w:t>
            </w:r>
            <w:r>
              <w:rPr>
                <w:rFonts w:ascii="宋体" w:hAnsi="宋体" w:hint="eastAsia"/>
                <w:lang w:eastAsia="zh-CN"/>
              </w:rPr>
              <w:t>玄武岩碎石（</w:t>
            </w:r>
            <w:r>
              <w:rPr>
                <w:rFonts w:ascii="宋体" w:eastAsiaTheme="minorEastAsia" w:hAnsi="宋体" w:hint="eastAsia"/>
                <w:kern w:val="2"/>
                <w:lang w:eastAsia="zh-CN"/>
              </w:rPr>
              <w:t>1.5-3.5cm</w:t>
            </w:r>
            <w:r>
              <w:rPr>
                <w:rFonts w:ascii="宋体" w:hAnsi="宋体" w:hint="eastAsia"/>
                <w:lang w:eastAsia="zh-CN"/>
              </w:rPr>
              <w:t>）</w:t>
            </w:r>
          </w:p>
        </w:tc>
        <w:tc>
          <w:tcPr>
            <w:tcW w:w="810" w:type="dxa"/>
            <w:noWrap/>
          </w:tcPr>
          <w:p w:rsidR="0059461D" w:rsidRDefault="004370C5">
            <w:pPr>
              <w:adjustRightInd w:val="0"/>
              <w:snapToGrid w:val="0"/>
              <w:spacing w:line="360" w:lineRule="exact"/>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3</w:t>
            </w:r>
          </w:p>
        </w:tc>
        <w:tc>
          <w:tcPr>
            <w:tcW w:w="3152" w:type="dxa"/>
            <w:noWrap/>
          </w:tcPr>
          <w:p w:rsidR="0059461D" w:rsidRDefault="004370C5">
            <w:pPr>
              <w:adjustRightInd w:val="0"/>
              <w:snapToGrid w:val="0"/>
              <w:spacing w:line="360" w:lineRule="exact"/>
              <w:jc w:val="center"/>
              <w:rPr>
                <w:rFonts w:ascii="宋体" w:eastAsia="宋体" w:hAnsi="宋体"/>
                <w:lang w:eastAsia="zh-CN"/>
              </w:rPr>
            </w:pPr>
            <w:r>
              <w:rPr>
                <w:rFonts w:ascii="宋体" w:eastAsia="宋体" w:hAnsi="宋体" w:hint="eastAsia"/>
                <w:lang w:eastAsia="zh-CN"/>
              </w:rPr>
              <w:t>359</w:t>
            </w:r>
          </w:p>
        </w:tc>
      </w:tr>
    </w:tbl>
    <w:p w:rsidR="0059461D" w:rsidRDefault="0059461D">
      <w:pPr>
        <w:pStyle w:val="a4"/>
        <w:spacing w:before="75"/>
        <w:ind w:left="0"/>
        <w:rPr>
          <w:rFonts w:ascii="Times New Roman" w:eastAsia="Times New Roman" w:hAnsi="Times New Roman" w:cs="Times New Roman"/>
          <w:lang w:eastAsia="zh-CN"/>
        </w:rPr>
      </w:pPr>
    </w:p>
    <w:p w:rsidR="0059461D" w:rsidRDefault="004370C5">
      <w:pPr>
        <w:pStyle w:val="a4"/>
        <w:spacing w:before="75" w:line="360" w:lineRule="auto"/>
        <w:ind w:left="641"/>
        <w:rPr>
          <w:rFonts w:cs="宋体"/>
          <w:lang w:eastAsia="zh-CN"/>
        </w:rPr>
      </w:pPr>
      <w:r>
        <w:rPr>
          <w:rFonts w:ascii="Times New Roman" w:eastAsia="Times New Roman" w:hAnsi="Times New Roman" w:cs="Times New Roman"/>
          <w:lang w:eastAsia="zh-CN"/>
        </w:rPr>
        <w:t>(2)</w:t>
      </w:r>
      <w:r>
        <w:rPr>
          <w:rFonts w:cs="宋体"/>
          <w:lang w:eastAsia="zh-CN"/>
        </w:rPr>
        <w:t>当期价格</w:t>
      </w:r>
      <w:r>
        <w:rPr>
          <w:rFonts w:ascii="楷体" w:eastAsia="楷体" w:cs="楷体" w:hint="eastAsia"/>
          <w:lang w:eastAsia="zh-CN"/>
        </w:rPr>
        <w:t>（</w:t>
      </w:r>
      <w:r>
        <w:rPr>
          <w:rFonts w:cs="楷体" w:hint="eastAsia"/>
          <w:lang w:eastAsia="zh-CN"/>
        </w:rPr>
        <w:t>均指不含进项税市场信息价平均值，</w:t>
      </w:r>
      <w:r>
        <w:rPr>
          <w:rFonts w:cs="宋体" w:hint="eastAsia"/>
          <w:lang w:eastAsia="zh-CN"/>
        </w:rPr>
        <w:t>均包含运费</w:t>
      </w:r>
      <w:r>
        <w:rPr>
          <w:rFonts w:ascii="楷体" w:eastAsia="楷体" w:cs="楷体" w:hint="eastAsia"/>
          <w:lang w:eastAsia="zh-CN"/>
        </w:rPr>
        <w:t>）</w:t>
      </w:r>
    </w:p>
    <w:p w:rsidR="0059461D" w:rsidRDefault="004370C5">
      <w:pPr>
        <w:pStyle w:val="a4"/>
        <w:spacing w:line="360" w:lineRule="auto"/>
        <w:ind w:left="641" w:firstLineChars="200" w:firstLine="420"/>
        <w:rPr>
          <w:rFonts w:cs="宋体"/>
          <w:lang w:eastAsia="zh-CN"/>
        </w:rPr>
      </w:pPr>
      <w:r>
        <w:rPr>
          <w:rFonts w:cs="宋体"/>
          <w:lang w:eastAsia="zh-CN"/>
        </w:rPr>
        <w:t>承</w:t>
      </w:r>
      <w:r>
        <w:rPr>
          <w:rFonts w:cs="宋体"/>
          <w:spacing w:val="2"/>
          <w:lang w:eastAsia="zh-CN"/>
        </w:rPr>
        <w:t>包</w:t>
      </w:r>
      <w:r>
        <w:rPr>
          <w:lang w:eastAsia="zh-CN"/>
        </w:rPr>
        <w:t>人</w:t>
      </w:r>
      <w:r>
        <w:rPr>
          <w:rFonts w:cs="宋体"/>
          <w:spacing w:val="2"/>
          <w:lang w:eastAsia="zh-CN"/>
        </w:rPr>
        <w:t>计</w:t>
      </w:r>
      <w:r>
        <w:rPr>
          <w:lang w:eastAsia="zh-CN"/>
        </w:rPr>
        <w:t>量</w:t>
      </w:r>
      <w:r>
        <w:rPr>
          <w:rFonts w:cs="宋体"/>
          <w:spacing w:val="2"/>
          <w:lang w:eastAsia="zh-CN"/>
        </w:rPr>
        <w:t>申</w:t>
      </w:r>
      <w:r>
        <w:rPr>
          <w:rFonts w:cs="宋体"/>
          <w:lang w:eastAsia="zh-CN"/>
        </w:rPr>
        <w:t>报</w:t>
      </w:r>
      <w:r>
        <w:rPr>
          <w:rFonts w:cs="宋体"/>
          <w:spacing w:val="2"/>
          <w:lang w:eastAsia="zh-CN"/>
        </w:rPr>
        <w:t>日</w:t>
      </w:r>
      <w:r>
        <w:rPr>
          <w:rFonts w:cs="宋体"/>
          <w:lang w:eastAsia="zh-CN"/>
        </w:rPr>
        <w:t>期</w:t>
      </w:r>
      <w:r>
        <w:rPr>
          <w:rFonts w:cs="宋体"/>
          <w:spacing w:val="2"/>
          <w:lang w:eastAsia="zh-CN"/>
        </w:rPr>
        <w:t>前</w:t>
      </w:r>
      <w:r>
        <w:rPr>
          <w:lang w:eastAsia="zh-CN"/>
        </w:rPr>
        <w:t>一</w:t>
      </w:r>
      <w:r>
        <w:rPr>
          <w:rFonts w:cs="宋体"/>
          <w:spacing w:val="2"/>
          <w:lang w:eastAsia="zh-CN"/>
        </w:rPr>
        <w:t>个</w:t>
      </w:r>
      <w:r>
        <w:rPr>
          <w:rFonts w:cs="宋体"/>
          <w:lang w:eastAsia="zh-CN"/>
        </w:rPr>
        <w:t>月</w:t>
      </w:r>
      <w:r>
        <w:rPr>
          <w:spacing w:val="2"/>
          <w:lang w:eastAsia="zh-CN"/>
        </w:rPr>
        <w:t>项</w:t>
      </w:r>
      <w:r>
        <w:rPr>
          <w:rFonts w:cs="宋体"/>
          <w:lang w:eastAsia="zh-CN"/>
        </w:rPr>
        <w:t>目</w:t>
      </w:r>
      <w:r>
        <w:rPr>
          <w:rFonts w:cs="宋体"/>
          <w:spacing w:val="2"/>
          <w:lang w:eastAsia="zh-CN"/>
        </w:rPr>
        <w:t>所</w:t>
      </w:r>
      <w:r>
        <w:rPr>
          <w:rFonts w:cs="宋体"/>
          <w:lang w:eastAsia="zh-CN"/>
        </w:rPr>
        <w:t>在</w:t>
      </w:r>
      <w:r>
        <w:rPr>
          <w:rFonts w:cs="宋体"/>
          <w:spacing w:val="2"/>
          <w:lang w:eastAsia="zh-CN"/>
        </w:rPr>
        <w:t>地</w:t>
      </w:r>
      <w:r>
        <w:rPr>
          <w:rFonts w:cs="宋体"/>
          <w:lang w:eastAsia="zh-CN"/>
        </w:rPr>
        <w:t>的</w:t>
      </w:r>
      <w:r>
        <w:rPr>
          <w:rFonts w:cs="宋体" w:hint="eastAsia"/>
          <w:lang w:eastAsia="zh-CN"/>
        </w:rPr>
        <w:t>除</w:t>
      </w:r>
      <w:proofErr w:type="gramStart"/>
      <w:r>
        <w:rPr>
          <w:rFonts w:cs="宋体" w:hint="eastAsia"/>
          <w:lang w:eastAsia="zh-CN"/>
        </w:rPr>
        <w:t>税</w:t>
      </w:r>
      <w:r>
        <w:rPr>
          <w:rFonts w:cs="宋体"/>
          <w:spacing w:val="2"/>
          <w:lang w:eastAsia="zh-CN"/>
        </w:rPr>
        <w:t>信</w:t>
      </w:r>
      <w:r>
        <w:rPr>
          <w:rFonts w:cs="宋体"/>
          <w:lang w:eastAsia="zh-CN"/>
        </w:rPr>
        <w:t>息</w:t>
      </w:r>
      <w:r>
        <w:rPr>
          <w:rFonts w:cs="宋体"/>
          <w:spacing w:val="2"/>
          <w:lang w:eastAsia="zh-CN"/>
        </w:rPr>
        <w:t>价</w:t>
      </w:r>
      <w:proofErr w:type="gramEnd"/>
      <w:r>
        <w:rPr>
          <w:lang w:eastAsia="zh-CN"/>
        </w:rPr>
        <w:t>平</w:t>
      </w:r>
      <w:r>
        <w:rPr>
          <w:rFonts w:cs="宋体"/>
          <w:spacing w:val="2"/>
          <w:lang w:eastAsia="zh-CN"/>
        </w:rPr>
        <w:t>均</w:t>
      </w:r>
      <w:r>
        <w:rPr>
          <w:rFonts w:cs="宋体"/>
          <w:spacing w:val="-28"/>
          <w:lang w:eastAsia="zh-CN"/>
        </w:rPr>
        <w:t>值</w:t>
      </w:r>
      <w:r>
        <w:rPr>
          <w:rFonts w:cs="宋体"/>
          <w:lang w:eastAsia="zh-CN"/>
        </w:rPr>
        <w:t>（浙</w:t>
      </w:r>
      <w:r>
        <w:rPr>
          <w:spacing w:val="2"/>
          <w:lang w:eastAsia="zh-CN"/>
        </w:rPr>
        <w:t>江</w:t>
      </w:r>
      <w:r>
        <w:rPr>
          <w:lang w:eastAsia="zh-CN"/>
        </w:rPr>
        <w:t>省</w:t>
      </w:r>
      <w:r>
        <w:rPr>
          <w:rFonts w:cs="宋体"/>
          <w:spacing w:val="2"/>
          <w:lang w:eastAsia="zh-CN"/>
        </w:rPr>
        <w:t>交</w:t>
      </w:r>
      <w:r>
        <w:rPr>
          <w:rFonts w:cs="宋体"/>
          <w:lang w:eastAsia="zh-CN"/>
        </w:rPr>
        <w:t>通</w:t>
      </w:r>
      <w:r>
        <w:rPr>
          <w:spacing w:val="2"/>
          <w:lang w:eastAsia="zh-CN"/>
        </w:rPr>
        <w:t>工</w:t>
      </w:r>
      <w:r>
        <w:rPr>
          <w:lang w:eastAsia="zh-CN"/>
        </w:rPr>
        <w:t>程</w:t>
      </w:r>
      <w:r>
        <w:rPr>
          <w:spacing w:val="2"/>
          <w:lang w:eastAsia="zh-CN"/>
        </w:rPr>
        <w:t>管</w:t>
      </w:r>
      <w:r>
        <w:rPr>
          <w:lang w:eastAsia="zh-CN"/>
        </w:rPr>
        <w:t>理</w:t>
      </w:r>
      <w:r>
        <w:rPr>
          <w:spacing w:val="2"/>
          <w:lang w:eastAsia="zh-CN"/>
        </w:rPr>
        <w:t>中</w:t>
      </w:r>
      <w:r>
        <w:rPr>
          <w:rFonts w:cs="宋体"/>
          <w:spacing w:val="2"/>
          <w:lang w:eastAsia="zh-CN"/>
        </w:rPr>
        <w:t>心</w:t>
      </w:r>
      <w:r>
        <w:rPr>
          <w:rFonts w:cs="宋体"/>
          <w:lang w:eastAsia="zh-CN"/>
        </w:rPr>
        <w:t>发</w:t>
      </w:r>
      <w:r>
        <w:rPr>
          <w:rFonts w:cs="宋体"/>
          <w:spacing w:val="2"/>
          <w:lang w:eastAsia="zh-CN"/>
        </w:rPr>
        <w:t>布</w:t>
      </w:r>
      <w:r>
        <w:rPr>
          <w:rFonts w:cs="宋体"/>
          <w:spacing w:val="-28"/>
          <w:lang w:eastAsia="zh-CN"/>
        </w:rPr>
        <w:t>的</w:t>
      </w:r>
      <w:r>
        <w:rPr>
          <w:lang w:eastAsia="zh-CN"/>
        </w:rPr>
        <w:t>《质</w:t>
      </w:r>
      <w:r>
        <w:rPr>
          <w:rFonts w:cs="宋体"/>
          <w:w w:val="95"/>
          <w:lang w:eastAsia="zh-CN"/>
        </w:rPr>
        <w:t>监与造价》</w:t>
      </w:r>
      <w:r>
        <w:rPr>
          <w:w w:val="95"/>
          <w:lang w:eastAsia="zh-CN"/>
        </w:rPr>
        <w:t>中</w:t>
      </w:r>
      <w:r>
        <w:rPr>
          <w:rFonts w:cs="宋体" w:hint="eastAsia"/>
          <w:lang w:eastAsia="zh-CN"/>
        </w:rPr>
        <w:t>台州</w:t>
      </w:r>
      <w:r>
        <w:rPr>
          <w:lang w:eastAsia="zh-CN"/>
        </w:rPr>
        <w:t>市</w:t>
      </w:r>
      <w:r>
        <w:rPr>
          <w:rFonts w:cs="宋体" w:hint="eastAsia"/>
          <w:lang w:eastAsia="zh-CN"/>
        </w:rPr>
        <w:t>除</w:t>
      </w:r>
      <w:proofErr w:type="gramStart"/>
      <w:r>
        <w:rPr>
          <w:rFonts w:cs="宋体" w:hint="eastAsia"/>
          <w:lang w:eastAsia="zh-CN"/>
        </w:rPr>
        <w:t>税</w:t>
      </w:r>
      <w:r>
        <w:rPr>
          <w:rFonts w:cs="宋体"/>
          <w:lang w:eastAsia="zh-CN"/>
        </w:rPr>
        <w:t>信息价</w:t>
      </w:r>
      <w:proofErr w:type="gramEnd"/>
      <w:r>
        <w:rPr>
          <w:lang w:eastAsia="zh-CN"/>
        </w:rPr>
        <w:t>平</w:t>
      </w:r>
      <w:r>
        <w:rPr>
          <w:rFonts w:cs="宋体"/>
          <w:lang w:eastAsia="zh-CN"/>
        </w:rPr>
        <w:t>均值）</w:t>
      </w:r>
      <w:r>
        <w:rPr>
          <w:lang w:eastAsia="zh-CN"/>
        </w:rPr>
        <w:t>为</w:t>
      </w:r>
      <w:r>
        <w:rPr>
          <w:rFonts w:cs="宋体"/>
          <w:lang w:eastAsia="zh-CN"/>
        </w:rPr>
        <w:t>当期价格</w:t>
      </w:r>
      <w:r>
        <w:rPr>
          <w:rFonts w:cs="宋体" w:hint="eastAsia"/>
          <w:lang w:eastAsia="zh-CN"/>
        </w:rPr>
        <w:t>，石油沥青(70#进口）当期价格为除</w:t>
      </w:r>
      <w:proofErr w:type="gramStart"/>
      <w:r>
        <w:rPr>
          <w:rFonts w:cs="宋体" w:hint="eastAsia"/>
          <w:lang w:eastAsia="zh-CN"/>
        </w:rPr>
        <w:t>税信息价加</w:t>
      </w:r>
      <w:proofErr w:type="gramEnd"/>
      <w:r>
        <w:rPr>
          <w:rFonts w:cs="宋体" w:hint="eastAsia"/>
          <w:lang w:eastAsia="zh-CN"/>
        </w:rPr>
        <w:t>台州市区除税运费。</w:t>
      </w:r>
    </w:p>
    <w:p w:rsidR="0059461D" w:rsidRDefault="004370C5">
      <w:pPr>
        <w:pStyle w:val="a4"/>
        <w:spacing w:before="133" w:line="336" w:lineRule="auto"/>
        <w:ind w:left="640" w:right="7405"/>
        <w:rPr>
          <w:w w:val="95"/>
          <w:lang w:eastAsia="zh-CN"/>
        </w:rPr>
      </w:pPr>
      <w:r>
        <w:rPr>
          <w:rFonts w:ascii="Times New Roman" w:eastAsia="Times New Roman" w:hAnsi="Times New Roman" w:cs="Times New Roman"/>
          <w:w w:val="95"/>
          <w:lang w:eastAsia="zh-CN"/>
        </w:rPr>
        <w:lastRenderedPageBreak/>
        <w:t>(3)</w:t>
      </w:r>
      <w:proofErr w:type="gramStart"/>
      <w:r>
        <w:rPr>
          <w:rFonts w:cs="宋体"/>
          <w:w w:val="95"/>
          <w:lang w:eastAsia="zh-CN"/>
        </w:rPr>
        <w:t>调差方</w:t>
      </w:r>
      <w:r>
        <w:rPr>
          <w:w w:val="95"/>
          <w:lang w:eastAsia="zh-CN"/>
        </w:rPr>
        <w:t>法</w:t>
      </w:r>
      <w:proofErr w:type="gramEnd"/>
    </w:p>
    <w:p w:rsidR="0059461D" w:rsidRDefault="004370C5">
      <w:pPr>
        <w:pStyle w:val="a4"/>
        <w:spacing w:before="133" w:line="336" w:lineRule="auto"/>
        <w:ind w:left="640" w:right="7405"/>
        <w:rPr>
          <w:lang w:eastAsia="zh-CN"/>
        </w:rPr>
      </w:pPr>
      <w:r>
        <w:rPr>
          <w:rFonts w:ascii="Times New Roman" w:eastAsia="Times New Roman" w:hAnsi="Times New Roman" w:cs="Times New Roman"/>
          <w:spacing w:val="-1"/>
          <w:lang w:eastAsia="zh-CN"/>
        </w:rPr>
        <w:t>a.</w:t>
      </w:r>
      <w:r>
        <w:rPr>
          <w:rFonts w:cs="宋体"/>
          <w:spacing w:val="-1"/>
          <w:lang w:eastAsia="zh-CN"/>
        </w:rPr>
        <w:t>数</w:t>
      </w:r>
      <w:r>
        <w:rPr>
          <w:spacing w:val="-1"/>
          <w:lang w:eastAsia="zh-CN"/>
        </w:rPr>
        <w:t>量</w:t>
      </w:r>
    </w:p>
    <w:p w:rsidR="0059461D" w:rsidRDefault="004370C5">
      <w:pPr>
        <w:widowControl/>
        <w:adjustRightInd w:val="0"/>
        <w:snapToGrid w:val="0"/>
        <w:spacing w:line="360" w:lineRule="exact"/>
        <w:ind w:firstLineChars="200" w:firstLine="440"/>
        <w:rPr>
          <w:rFonts w:ascii="宋体" w:hAnsi="宋体" w:cs="宋体"/>
          <w:szCs w:val="21"/>
          <w:lang w:eastAsia="zh-CN"/>
        </w:rPr>
      </w:pPr>
      <w:r>
        <w:rPr>
          <w:rFonts w:ascii="宋体" w:hAnsi="宋体" w:cs="宋体"/>
          <w:szCs w:val="21"/>
          <w:lang w:eastAsia="zh-CN"/>
        </w:rPr>
        <w:t>钢筋、钢绞线的数量根据计量的数量；水泥、</w:t>
      </w:r>
      <w:r>
        <w:rPr>
          <w:rFonts w:ascii="宋体" w:hAnsi="宋体" w:cs="宋体" w:hint="eastAsia"/>
          <w:szCs w:val="21"/>
          <w:lang w:eastAsia="zh-CN"/>
        </w:rPr>
        <w:t>水泥砂浆、</w:t>
      </w:r>
      <w:r>
        <w:rPr>
          <w:rFonts w:eastAsia="宋体" w:hint="eastAsia"/>
          <w:color w:val="C00000"/>
          <w:lang w:eastAsia="zh-CN"/>
        </w:rPr>
        <w:t>沥青</w:t>
      </w:r>
      <w:r>
        <w:rPr>
          <w:rFonts w:ascii="宋体" w:eastAsiaTheme="minorEastAsia" w:hAnsi="宋体" w:hint="eastAsia"/>
          <w:kern w:val="2"/>
          <w:lang w:eastAsia="zh-CN"/>
        </w:rPr>
        <w:t>面层用</w:t>
      </w:r>
      <w:r>
        <w:rPr>
          <w:rFonts w:ascii="宋体" w:hAnsi="宋体" w:hint="eastAsia"/>
          <w:kern w:val="2"/>
          <w:lang w:eastAsia="zh-CN"/>
        </w:rPr>
        <w:t>玄武岩碎石（</w:t>
      </w:r>
      <w:r>
        <w:rPr>
          <w:rFonts w:ascii="宋体" w:eastAsiaTheme="minorEastAsia" w:hAnsi="宋体" w:hint="eastAsia"/>
          <w:kern w:val="2"/>
          <w:lang w:eastAsia="zh-CN"/>
        </w:rPr>
        <w:t>1.5-3.5cm</w:t>
      </w:r>
      <w:r>
        <w:rPr>
          <w:rFonts w:ascii="宋体" w:hAnsi="宋体" w:hint="eastAsia"/>
          <w:kern w:val="2"/>
          <w:lang w:eastAsia="zh-CN"/>
        </w:rPr>
        <w:t>）</w:t>
      </w:r>
      <w:r>
        <w:rPr>
          <w:rFonts w:ascii="宋体" w:hAnsi="宋体" w:cs="宋体"/>
          <w:szCs w:val="21"/>
          <w:lang w:eastAsia="zh-CN"/>
        </w:rPr>
        <w:t>、沥青数量按《公路工程预算定额》（</w:t>
      </w:r>
      <w:r>
        <w:rPr>
          <w:rFonts w:ascii="宋体" w:hAnsi="宋体" w:cs="宋体" w:hint="eastAsia"/>
          <w:szCs w:val="21"/>
          <w:lang w:eastAsia="zh-CN"/>
        </w:rPr>
        <w:t>（</w:t>
      </w:r>
      <w:r>
        <w:rPr>
          <w:rFonts w:ascii="宋体" w:hAnsi="宋体" w:cs="宋体" w:hint="eastAsia"/>
          <w:szCs w:val="21"/>
          <w:lang w:eastAsia="zh-CN"/>
        </w:rPr>
        <w:t>JTG/TB06-02-2007</w:t>
      </w:r>
      <w:r>
        <w:rPr>
          <w:rFonts w:ascii="宋体" w:hAnsi="宋体" w:cs="宋体" w:hint="eastAsia"/>
          <w:szCs w:val="21"/>
          <w:lang w:eastAsia="zh-CN"/>
        </w:rPr>
        <w:t>）</w:t>
      </w:r>
      <w:r>
        <w:rPr>
          <w:rFonts w:ascii="宋体" w:hAnsi="宋体" w:cs="宋体"/>
          <w:szCs w:val="21"/>
          <w:lang w:eastAsia="zh-CN"/>
        </w:rPr>
        <w:t>）消耗量进行计算。</w:t>
      </w:r>
      <w:r>
        <w:rPr>
          <w:rFonts w:ascii="宋体" w:eastAsiaTheme="minorEastAsia" w:hAnsi="宋体" w:cs="宋体" w:hint="eastAsia"/>
          <w:szCs w:val="21"/>
          <w:lang w:eastAsia="zh-CN"/>
        </w:rPr>
        <w:t>沥青冷再生混合料中的水泥及改性沥青消耗量按混合料及乳化沥青理论配合比进行计算。</w:t>
      </w:r>
      <w:r>
        <w:rPr>
          <w:rFonts w:ascii="宋体" w:hAnsi="宋体" w:cs="宋体"/>
          <w:szCs w:val="21"/>
          <w:lang w:eastAsia="zh-CN"/>
        </w:rPr>
        <w:t>施工和运输过程中材料的损耗和损失数量不予价格调整。</w:t>
      </w:r>
    </w:p>
    <w:p w:rsidR="0059461D" w:rsidRDefault="004370C5">
      <w:pPr>
        <w:pStyle w:val="a4"/>
        <w:spacing w:before="29" w:line="336" w:lineRule="auto"/>
        <w:ind w:left="640" w:right="4670"/>
        <w:rPr>
          <w:rFonts w:cs="宋体"/>
          <w:spacing w:val="30"/>
          <w:w w:val="99"/>
          <w:lang w:eastAsia="zh-CN"/>
        </w:rPr>
      </w:pPr>
      <w:r>
        <w:rPr>
          <w:rFonts w:ascii="Times New Roman" w:eastAsia="Times New Roman" w:hAnsi="Times New Roman" w:cs="Times New Roman"/>
          <w:w w:val="95"/>
          <w:lang w:eastAsia="zh-CN"/>
        </w:rPr>
        <w:t>b.</w:t>
      </w:r>
      <w:r>
        <w:rPr>
          <w:rFonts w:cs="宋体"/>
          <w:w w:val="95"/>
          <w:lang w:eastAsia="zh-CN"/>
        </w:rPr>
        <w:t>差价</w:t>
      </w:r>
      <w:r>
        <w:rPr>
          <w:w w:val="95"/>
          <w:lang w:eastAsia="zh-CN"/>
        </w:rPr>
        <w:t>：</w:t>
      </w:r>
      <w:r>
        <w:rPr>
          <w:rFonts w:cs="宋体"/>
          <w:w w:val="95"/>
          <w:lang w:eastAsia="zh-CN"/>
        </w:rPr>
        <w:t>差价＝当期价格</w:t>
      </w:r>
      <w:r>
        <w:rPr>
          <w:rFonts w:ascii="Times New Roman" w:eastAsia="Times New Roman" w:hAnsi="Times New Roman" w:cs="Times New Roman"/>
          <w:w w:val="95"/>
          <w:lang w:eastAsia="zh-CN"/>
        </w:rPr>
        <w:t>—</w:t>
      </w:r>
      <w:r>
        <w:rPr>
          <w:rFonts w:cs="宋体"/>
          <w:w w:val="95"/>
          <w:lang w:eastAsia="zh-CN"/>
        </w:rPr>
        <w:t>基期价格。</w:t>
      </w:r>
    </w:p>
    <w:p w:rsidR="0059461D" w:rsidRDefault="004370C5">
      <w:pPr>
        <w:pStyle w:val="a4"/>
        <w:spacing w:before="29" w:line="336" w:lineRule="auto"/>
        <w:ind w:left="640" w:right="4670"/>
        <w:rPr>
          <w:rFonts w:cs="宋体"/>
          <w:lang w:eastAsia="zh-CN"/>
        </w:rPr>
      </w:pPr>
      <w:r>
        <w:rPr>
          <w:rFonts w:ascii="Times New Roman" w:eastAsia="Times New Roman" w:hAnsi="Times New Roman" w:cs="Times New Roman"/>
          <w:lang w:eastAsia="zh-CN"/>
        </w:rPr>
        <w:t>c.</w:t>
      </w:r>
      <w:r>
        <w:rPr>
          <w:rFonts w:cs="宋体"/>
          <w:lang w:eastAsia="zh-CN"/>
        </w:rPr>
        <w:t>调整差价</w:t>
      </w:r>
    </w:p>
    <w:p w:rsidR="0059461D" w:rsidRDefault="004370C5">
      <w:pPr>
        <w:pStyle w:val="a4"/>
        <w:spacing w:before="23"/>
        <w:ind w:left="640"/>
        <w:rPr>
          <w:rFonts w:cs="宋体"/>
          <w:lang w:eastAsia="zh-CN"/>
        </w:rPr>
      </w:pPr>
      <w:r>
        <w:rPr>
          <w:rFonts w:cs="宋体"/>
          <w:spacing w:val="2"/>
          <w:lang w:eastAsia="zh-CN"/>
        </w:rPr>
        <w:t>若</w:t>
      </w:r>
      <w:r>
        <w:rPr>
          <w:rFonts w:cs="宋体"/>
          <w:lang w:eastAsia="zh-CN"/>
        </w:rPr>
        <w:t>差</w:t>
      </w:r>
      <w:r>
        <w:rPr>
          <w:rFonts w:cs="宋体"/>
          <w:spacing w:val="2"/>
          <w:lang w:eastAsia="zh-CN"/>
        </w:rPr>
        <w:t>价</w:t>
      </w:r>
      <w:r>
        <w:rPr>
          <w:rFonts w:cs="宋体"/>
          <w:lang w:eastAsia="zh-CN"/>
        </w:rPr>
        <w:t>不</w:t>
      </w:r>
      <w:r>
        <w:rPr>
          <w:rFonts w:cs="宋体"/>
          <w:spacing w:val="2"/>
          <w:lang w:eastAsia="zh-CN"/>
        </w:rPr>
        <w:t>超</w:t>
      </w:r>
      <w:r>
        <w:rPr>
          <w:rFonts w:cs="宋体"/>
          <w:lang w:eastAsia="zh-CN"/>
        </w:rPr>
        <w:t>过</w:t>
      </w:r>
      <w:r>
        <w:rPr>
          <w:rFonts w:cs="宋体"/>
          <w:spacing w:val="2"/>
          <w:lang w:eastAsia="zh-CN"/>
        </w:rPr>
        <w:t>基</w:t>
      </w:r>
      <w:r>
        <w:rPr>
          <w:rFonts w:cs="宋体"/>
          <w:lang w:eastAsia="zh-CN"/>
        </w:rPr>
        <w:t>期</w:t>
      </w:r>
      <w:r>
        <w:rPr>
          <w:rFonts w:cs="宋体"/>
          <w:spacing w:val="2"/>
          <w:lang w:eastAsia="zh-CN"/>
        </w:rPr>
        <w:t>价</w:t>
      </w:r>
      <w:r>
        <w:rPr>
          <w:rFonts w:cs="宋体"/>
          <w:lang w:eastAsia="zh-CN"/>
        </w:rPr>
        <w:t>格</w:t>
      </w:r>
      <w:r>
        <w:rPr>
          <w:rFonts w:cs="宋体"/>
          <w:spacing w:val="2"/>
          <w:lang w:eastAsia="zh-CN"/>
        </w:rPr>
        <w:t>的</w:t>
      </w:r>
      <w:r>
        <w:rPr>
          <w:rFonts w:ascii="Times New Roman" w:eastAsia="Times New Roman" w:hAnsi="Times New Roman" w:cs="Times New Roman"/>
          <w:lang w:eastAsia="zh-CN"/>
        </w:rPr>
        <w:t>±</w:t>
      </w:r>
      <w:r>
        <w:rPr>
          <w:rFonts w:ascii="Times New Roman" w:eastAsia="Times New Roman" w:hAnsi="Times New Roman" w:cs="Times New Roman"/>
          <w:spacing w:val="1"/>
          <w:u w:val="single" w:color="000000"/>
          <w:lang w:eastAsia="zh-CN"/>
        </w:rPr>
        <w:t>5</w:t>
      </w:r>
      <w:r>
        <w:rPr>
          <w:rFonts w:cs="宋体"/>
          <w:spacing w:val="-37"/>
          <w:lang w:eastAsia="zh-CN"/>
        </w:rPr>
        <w:t>％</w:t>
      </w:r>
      <w:r>
        <w:rPr>
          <w:rFonts w:cs="宋体"/>
          <w:spacing w:val="2"/>
          <w:lang w:eastAsia="zh-CN"/>
        </w:rPr>
        <w:t>（</w:t>
      </w:r>
      <w:r>
        <w:rPr>
          <w:rFonts w:cs="宋体"/>
          <w:lang w:eastAsia="zh-CN"/>
        </w:rPr>
        <w:t>含</w:t>
      </w:r>
      <w:r>
        <w:rPr>
          <w:rFonts w:cs="宋体"/>
          <w:spacing w:val="-35"/>
          <w:lang w:eastAsia="zh-CN"/>
        </w:rPr>
        <w:t>）</w:t>
      </w:r>
      <w:r>
        <w:rPr>
          <w:spacing w:val="-37"/>
          <w:lang w:eastAsia="zh-CN"/>
        </w:rPr>
        <w:t>，</w:t>
      </w:r>
      <w:r>
        <w:rPr>
          <w:rFonts w:cs="宋体"/>
          <w:spacing w:val="2"/>
          <w:lang w:eastAsia="zh-CN"/>
        </w:rPr>
        <w:t>则</w:t>
      </w:r>
      <w:r>
        <w:rPr>
          <w:rFonts w:cs="宋体"/>
          <w:lang w:eastAsia="zh-CN"/>
        </w:rPr>
        <w:t>不</w:t>
      </w:r>
      <w:r>
        <w:rPr>
          <w:spacing w:val="2"/>
          <w:lang w:eastAsia="zh-CN"/>
        </w:rPr>
        <w:t>进</w:t>
      </w:r>
      <w:r>
        <w:rPr>
          <w:lang w:eastAsia="zh-CN"/>
        </w:rPr>
        <w:t>行</w:t>
      </w:r>
      <w:r>
        <w:rPr>
          <w:rFonts w:cs="宋体"/>
          <w:spacing w:val="2"/>
          <w:lang w:eastAsia="zh-CN"/>
        </w:rPr>
        <w:t>调</w:t>
      </w:r>
      <w:r>
        <w:rPr>
          <w:rFonts w:cs="宋体"/>
          <w:lang w:eastAsia="zh-CN"/>
        </w:rPr>
        <w:t>差</w:t>
      </w:r>
      <w:r>
        <w:rPr>
          <w:spacing w:val="-35"/>
          <w:lang w:eastAsia="zh-CN"/>
        </w:rPr>
        <w:t>，</w:t>
      </w:r>
      <w:r>
        <w:rPr>
          <w:rFonts w:cs="宋体"/>
          <w:spacing w:val="2"/>
          <w:lang w:eastAsia="zh-CN"/>
        </w:rPr>
        <w:t>若</w:t>
      </w:r>
      <w:r>
        <w:rPr>
          <w:rFonts w:cs="宋体"/>
          <w:lang w:eastAsia="zh-CN"/>
        </w:rPr>
        <w:t>差</w:t>
      </w:r>
      <w:r>
        <w:rPr>
          <w:rFonts w:cs="宋体"/>
          <w:spacing w:val="2"/>
          <w:lang w:eastAsia="zh-CN"/>
        </w:rPr>
        <w:t>价</w:t>
      </w:r>
      <w:r>
        <w:rPr>
          <w:rFonts w:cs="宋体"/>
          <w:lang w:eastAsia="zh-CN"/>
        </w:rPr>
        <w:t>超</w:t>
      </w:r>
      <w:r>
        <w:rPr>
          <w:rFonts w:cs="宋体"/>
          <w:spacing w:val="2"/>
          <w:lang w:eastAsia="zh-CN"/>
        </w:rPr>
        <w:t>过</w:t>
      </w:r>
      <w:r>
        <w:rPr>
          <w:rFonts w:cs="宋体"/>
          <w:lang w:eastAsia="zh-CN"/>
        </w:rPr>
        <w:t>基</w:t>
      </w:r>
      <w:r>
        <w:rPr>
          <w:rFonts w:cs="宋体"/>
          <w:spacing w:val="2"/>
          <w:lang w:eastAsia="zh-CN"/>
        </w:rPr>
        <w:t>期</w:t>
      </w:r>
      <w:r>
        <w:rPr>
          <w:rFonts w:cs="宋体"/>
          <w:lang w:eastAsia="zh-CN"/>
        </w:rPr>
        <w:t>价</w:t>
      </w:r>
      <w:r>
        <w:rPr>
          <w:rFonts w:cs="宋体"/>
          <w:spacing w:val="2"/>
          <w:lang w:eastAsia="zh-CN"/>
        </w:rPr>
        <w:t>格</w:t>
      </w:r>
      <w:r>
        <w:rPr>
          <w:rFonts w:cs="宋体"/>
          <w:lang w:eastAsia="zh-CN"/>
        </w:rPr>
        <w:t>的</w:t>
      </w:r>
      <w:r>
        <w:rPr>
          <w:rFonts w:ascii="Times New Roman" w:eastAsia="Times New Roman" w:hAnsi="Times New Roman" w:cs="Times New Roman"/>
          <w:lang w:eastAsia="zh-CN"/>
        </w:rPr>
        <w:t>±</w:t>
      </w:r>
      <w:r>
        <w:rPr>
          <w:rFonts w:ascii="Times New Roman" w:eastAsia="Times New Roman" w:hAnsi="Times New Roman" w:cs="Times New Roman"/>
          <w:spacing w:val="1"/>
          <w:u w:val="single" w:color="000000"/>
          <w:lang w:eastAsia="zh-CN"/>
        </w:rPr>
        <w:t>5</w:t>
      </w:r>
      <w:r>
        <w:rPr>
          <w:rFonts w:cs="宋体"/>
          <w:lang w:eastAsia="zh-CN"/>
        </w:rPr>
        <w:t>％</w:t>
      </w:r>
      <w:r>
        <w:rPr>
          <w:spacing w:val="-35"/>
          <w:lang w:eastAsia="zh-CN"/>
        </w:rPr>
        <w:t>，</w:t>
      </w:r>
      <w:r>
        <w:rPr>
          <w:rFonts w:cs="宋体"/>
          <w:spacing w:val="2"/>
          <w:lang w:eastAsia="zh-CN"/>
        </w:rPr>
        <w:t>则</w:t>
      </w:r>
      <w:r>
        <w:rPr>
          <w:lang w:eastAsia="zh-CN"/>
        </w:rPr>
        <w:t>进</w:t>
      </w:r>
      <w:r>
        <w:rPr>
          <w:spacing w:val="2"/>
          <w:lang w:eastAsia="zh-CN"/>
        </w:rPr>
        <w:t>行</w:t>
      </w:r>
      <w:r>
        <w:rPr>
          <w:rFonts w:cs="宋体"/>
          <w:lang w:eastAsia="zh-CN"/>
        </w:rPr>
        <w:t>调</w:t>
      </w:r>
      <w:r>
        <w:rPr>
          <w:rFonts w:cs="宋体"/>
          <w:spacing w:val="2"/>
          <w:lang w:eastAsia="zh-CN"/>
        </w:rPr>
        <w:t>差</w:t>
      </w:r>
      <w:r>
        <w:rPr>
          <w:lang w:eastAsia="zh-CN"/>
        </w:rPr>
        <w:t>，</w:t>
      </w:r>
      <w:r>
        <w:rPr>
          <w:rFonts w:cs="宋体"/>
          <w:lang w:eastAsia="zh-CN"/>
        </w:rPr>
        <w:t>调整差价</w:t>
      </w:r>
      <w:r>
        <w:rPr>
          <w:lang w:eastAsia="zh-CN"/>
        </w:rPr>
        <w:t>为</w:t>
      </w:r>
      <w:r>
        <w:rPr>
          <w:rFonts w:cs="宋体"/>
          <w:lang w:eastAsia="zh-CN"/>
        </w:rPr>
        <w:t>差价超过</w:t>
      </w:r>
      <w:r>
        <w:rPr>
          <w:rFonts w:ascii="Times New Roman" w:eastAsia="Times New Roman" w:hAnsi="Times New Roman" w:cs="Times New Roman"/>
          <w:lang w:eastAsia="zh-CN"/>
        </w:rPr>
        <w:t>±</w:t>
      </w:r>
      <w:r>
        <w:rPr>
          <w:rFonts w:ascii="Times New Roman" w:eastAsia="Times New Roman" w:hAnsi="Times New Roman" w:cs="Times New Roman"/>
          <w:u w:val="single" w:color="000000"/>
          <w:lang w:eastAsia="zh-CN"/>
        </w:rPr>
        <w:t>5</w:t>
      </w:r>
      <w:r>
        <w:rPr>
          <w:rFonts w:cs="宋体"/>
          <w:lang w:eastAsia="zh-CN"/>
        </w:rPr>
        <w:t>％部分。</w:t>
      </w:r>
    </w:p>
    <w:p w:rsidR="0059461D" w:rsidRDefault="004370C5">
      <w:pPr>
        <w:pStyle w:val="a4"/>
        <w:spacing w:line="346" w:lineRule="auto"/>
        <w:ind w:left="0" w:right="332" w:firstLineChars="200" w:firstLine="420"/>
        <w:rPr>
          <w:rFonts w:cs="宋体"/>
          <w:spacing w:val="72"/>
          <w:w w:val="99"/>
          <w:lang w:eastAsia="zh-CN"/>
        </w:rPr>
      </w:pPr>
      <w:r>
        <w:rPr>
          <w:rFonts w:cs="宋体" w:hint="eastAsia"/>
          <w:lang w:eastAsia="zh-CN"/>
        </w:rPr>
        <w:t>（4）</w:t>
      </w:r>
      <w:proofErr w:type="gramStart"/>
      <w:r>
        <w:rPr>
          <w:rFonts w:cs="宋体"/>
          <w:lang w:eastAsia="zh-CN"/>
        </w:rPr>
        <w:t>调差周期</w:t>
      </w:r>
      <w:proofErr w:type="gramEnd"/>
      <w:r>
        <w:rPr>
          <w:w w:val="95"/>
          <w:lang w:eastAsia="zh-CN"/>
        </w:rPr>
        <w:t>施工</w:t>
      </w:r>
      <w:r>
        <w:rPr>
          <w:rFonts w:cs="宋体"/>
          <w:w w:val="95"/>
          <w:lang w:eastAsia="zh-CN"/>
        </w:rPr>
        <w:t>过</w:t>
      </w:r>
      <w:r>
        <w:rPr>
          <w:w w:val="95"/>
          <w:lang w:eastAsia="zh-CN"/>
        </w:rPr>
        <w:t>程中</w:t>
      </w:r>
      <w:r>
        <w:rPr>
          <w:rFonts w:cs="宋体"/>
          <w:w w:val="95"/>
          <w:lang w:eastAsia="zh-CN"/>
        </w:rPr>
        <w:t>每</w:t>
      </w:r>
      <w:r>
        <w:rPr>
          <w:rFonts w:cs="宋体" w:hint="eastAsia"/>
          <w:w w:val="95"/>
          <w:lang w:eastAsia="zh-CN"/>
        </w:rPr>
        <w:t>月</w:t>
      </w:r>
      <w:r>
        <w:rPr>
          <w:rFonts w:cs="宋体"/>
          <w:w w:val="95"/>
          <w:lang w:eastAsia="zh-CN"/>
        </w:rPr>
        <w:t>调整</w:t>
      </w:r>
      <w:r>
        <w:rPr>
          <w:w w:val="95"/>
          <w:lang w:eastAsia="zh-CN"/>
        </w:rPr>
        <w:t>一</w:t>
      </w:r>
      <w:r>
        <w:rPr>
          <w:rFonts w:cs="宋体"/>
          <w:w w:val="95"/>
          <w:lang w:eastAsia="zh-CN"/>
        </w:rPr>
        <w:t>次</w:t>
      </w:r>
      <w:r>
        <w:rPr>
          <w:w w:val="95"/>
          <w:lang w:eastAsia="zh-CN"/>
        </w:rPr>
        <w:t>，</w:t>
      </w:r>
      <w:r>
        <w:rPr>
          <w:rFonts w:cs="宋体"/>
          <w:w w:val="95"/>
          <w:lang w:eastAsia="zh-CN"/>
        </w:rPr>
        <w:t>以当月计</w:t>
      </w:r>
      <w:r>
        <w:rPr>
          <w:w w:val="95"/>
          <w:lang w:eastAsia="zh-CN"/>
        </w:rPr>
        <w:t>量工程量为</w:t>
      </w:r>
      <w:r>
        <w:rPr>
          <w:rFonts w:cs="宋体"/>
          <w:w w:val="95"/>
          <w:lang w:eastAsia="zh-CN"/>
        </w:rPr>
        <w:t>准</w:t>
      </w:r>
      <w:r>
        <w:rPr>
          <w:w w:val="95"/>
          <w:lang w:eastAsia="zh-CN"/>
        </w:rPr>
        <w:t>，</w:t>
      </w:r>
      <w:r>
        <w:rPr>
          <w:rFonts w:cs="宋体"/>
          <w:w w:val="95"/>
          <w:lang w:eastAsia="zh-CN"/>
        </w:rPr>
        <w:t>在</w:t>
      </w:r>
      <w:r>
        <w:rPr>
          <w:rFonts w:cs="宋体" w:hint="eastAsia"/>
          <w:w w:val="95"/>
          <w:lang w:eastAsia="zh-CN"/>
        </w:rPr>
        <w:t>下一个月份</w:t>
      </w:r>
      <w:r>
        <w:rPr>
          <w:rFonts w:cs="宋体"/>
          <w:w w:val="95"/>
          <w:lang w:eastAsia="zh-CN"/>
        </w:rPr>
        <w:t>的</w:t>
      </w:r>
      <w:r>
        <w:rPr>
          <w:w w:val="95"/>
          <w:lang w:eastAsia="zh-CN"/>
        </w:rPr>
        <w:t>进</w:t>
      </w:r>
      <w:r>
        <w:rPr>
          <w:rFonts w:cs="宋体"/>
          <w:w w:val="95"/>
          <w:lang w:eastAsia="zh-CN"/>
        </w:rPr>
        <w:t>度付款证书</w:t>
      </w:r>
      <w:r>
        <w:rPr>
          <w:w w:val="95"/>
          <w:lang w:eastAsia="zh-CN"/>
        </w:rPr>
        <w:t>中</w:t>
      </w:r>
      <w:r>
        <w:rPr>
          <w:rFonts w:cs="宋体"/>
          <w:w w:val="95"/>
          <w:lang w:eastAsia="zh-CN"/>
        </w:rPr>
        <w:t>反映</w:t>
      </w:r>
      <w:r>
        <w:rPr>
          <w:rFonts w:cs="宋体" w:hint="eastAsia"/>
          <w:w w:val="95"/>
          <w:lang w:eastAsia="zh-CN"/>
        </w:rPr>
        <w:t>。</w:t>
      </w:r>
    </w:p>
    <w:p w:rsidR="0059461D" w:rsidRDefault="004370C5">
      <w:pPr>
        <w:pStyle w:val="a4"/>
        <w:spacing w:line="346" w:lineRule="auto"/>
        <w:ind w:left="0" w:right="332" w:firstLineChars="300" w:firstLine="630"/>
        <w:rPr>
          <w:rFonts w:cs="宋体"/>
          <w:lang w:eastAsia="zh-CN"/>
        </w:rPr>
      </w:pPr>
      <w:r>
        <w:rPr>
          <w:rFonts w:ascii="Times New Roman" w:eastAsia="Times New Roman" w:hAnsi="Times New Roman" w:cs="Times New Roman"/>
          <w:lang w:eastAsia="zh-CN"/>
        </w:rPr>
        <w:t>(5)</w:t>
      </w:r>
      <w:proofErr w:type="gramStart"/>
      <w:r>
        <w:rPr>
          <w:rFonts w:cs="宋体"/>
          <w:lang w:eastAsia="zh-CN"/>
        </w:rPr>
        <w:t>调差</w:t>
      </w:r>
      <w:r>
        <w:rPr>
          <w:lang w:eastAsia="zh-CN"/>
        </w:rPr>
        <w:t>程</w:t>
      </w:r>
      <w:r>
        <w:rPr>
          <w:rFonts w:cs="宋体"/>
          <w:lang w:eastAsia="zh-CN"/>
        </w:rPr>
        <w:t>序</w:t>
      </w:r>
      <w:proofErr w:type="gramEnd"/>
    </w:p>
    <w:p w:rsidR="0059461D" w:rsidRDefault="004370C5">
      <w:pPr>
        <w:pStyle w:val="a4"/>
        <w:spacing w:before="14"/>
        <w:ind w:left="640"/>
        <w:rPr>
          <w:rFonts w:cs="宋体"/>
          <w:lang w:eastAsia="zh-CN"/>
        </w:rPr>
      </w:pPr>
      <w:r>
        <w:rPr>
          <w:rFonts w:cs="宋体"/>
          <w:lang w:eastAsia="zh-CN"/>
        </w:rPr>
        <w:t>由承包</w:t>
      </w:r>
      <w:r>
        <w:rPr>
          <w:lang w:eastAsia="zh-CN"/>
        </w:rPr>
        <w:t>人提</w:t>
      </w:r>
      <w:r>
        <w:rPr>
          <w:rFonts w:cs="宋体"/>
          <w:lang w:eastAsia="zh-CN"/>
        </w:rPr>
        <w:t>出价格调差计算表</w:t>
      </w:r>
      <w:r>
        <w:rPr>
          <w:lang w:eastAsia="zh-CN"/>
        </w:rPr>
        <w:t>，</w:t>
      </w:r>
      <w:r>
        <w:rPr>
          <w:rFonts w:cs="宋体"/>
          <w:lang w:eastAsia="zh-CN"/>
        </w:rPr>
        <w:t>报监</w:t>
      </w:r>
      <w:r>
        <w:rPr>
          <w:lang w:eastAsia="zh-CN"/>
        </w:rPr>
        <w:t>理人</w:t>
      </w:r>
      <w:r>
        <w:rPr>
          <w:rFonts w:cs="宋体"/>
          <w:lang w:eastAsia="zh-CN"/>
        </w:rPr>
        <w:t>审核</w:t>
      </w:r>
      <w:r>
        <w:rPr>
          <w:lang w:eastAsia="zh-CN"/>
        </w:rPr>
        <w:t>，</w:t>
      </w:r>
      <w:r>
        <w:rPr>
          <w:rFonts w:cs="宋体"/>
          <w:lang w:eastAsia="zh-CN"/>
        </w:rPr>
        <w:t>由发包</w:t>
      </w:r>
      <w:r>
        <w:rPr>
          <w:lang w:eastAsia="zh-CN"/>
        </w:rPr>
        <w:t>人</w:t>
      </w:r>
      <w:r>
        <w:rPr>
          <w:rFonts w:cs="宋体"/>
          <w:lang w:eastAsia="zh-CN"/>
        </w:rPr>
        <w:t>审定。</w:t>
      </w:r>
    </w:p>
    <w:p w:rsidR="0059461D" w:rsidRDefault="004370C5">
      <w:pPr>
        <w:pStyle w:val="a4"/>
        <w:spacing w:before="135"/>
        <w:ind w:leftChars="100" w:left="220" w:firstLineChars="100" w:firstLine="210"/>
        <w:rPr>
          <w:rFonts w:cs="宋体"/>
          <w:lang w:eastAsia="zh-CN"/>
        </w:rPr>
      </w:pPr>
      <w:r>
        <w:rPr>
          <w:rFonts w:cs="宋体" w:hint="eastAsia"/>
          <w:lang w:eastAsia="zh-CN"/>
        </w:rPr>
        <w:t>（6）</w:t>
      </w:r>
      <w:r>
        <w:rPr>
          <w:rFonts w:cs="宋体"/>
          <w:lang w:eastAsia="zh-CN"/>
        </w:rPr>
        <w:t>发包</w:t>
      </w:r>
      <w:r>
        <w:rPr>
          <w:lang w:eastAsia="zh-CN"/>
        </w:rPr>
        <w:t>人</w:t>
      </w:r>
      <w:r>
        <w:rPr>
          <w:rFonts w:cs="宋体"/>
          <w:lang w:eastAsia="zh-CN"/>
        </w:rPr>
        <w:t>仅对上述材料价格</w:t>
      </w:r>
      <w:r>
        <w:rPr>
          <w:lang w:eastAsia="zh-CN"/>
        </w:rPr>
        <w:t>进行</w:t>
      </w:r>
      <w:r>
        <w:rPr>
          <w:rFonts w:cs="宋体"/>
          <w:lang w:eastAsia="zh-CN"/>
        </w:rPr>
        <w:t>调差</w:t>
      </w:r>
      <w:r>
        <w:rPr>
          <w:lang w:eastAsia="zh-CN"/>
        </w:rPr>
        <w:t>，</w:t>
      </w:r>
      <w:r>
        <w:rPr>
          <w:rFonts w:cs="宋体"/>
          <w:lang w:eastAsia="zh-CN"/>
        </w:rPr>
        <w:t>其他费用</w:t>
      </w:r>
      <w:r>
        <w:rPr>
          <w:rFonts w:cs="宋体" w:hint="eastAsia"/>
          <w:lang w:eastAsia="zh-CN"/>
        </w:rPr>
        <w:t>（包括税金）</w:t>
      </w:r>
      <w:r>
        <w:rPr>
          <w:rFonts w:cs="宋体"/>
          <w:lang w:eastAsia="zh-CN"/>
        </w:rPr>
        <w:t>不再调整。</w:t>
      </w:r>
    </w:p>
    <w:p w:rsidR="0059461D" w:rsidRDefault="004370C5">
      <w:pPr>
        <w:spacing w:before="182"/>
        <w:ind w:left="220"/>
        <w:rPr>
          <w:rFonts w:ascii="宋体" w:eastAsia="宋体" w:hAnsi="宋体" w:cs="宋体"/>
          <w:sz w:val="28"/>
          <w:szCs w:val="28"/>
          <w:lang w:eastAsia="zh-CN"/>
        </w:rPr>
      </w:pPr>
      <w:bookmarkStart w:id="72" w:name="_TOC_250099"/>
      <w:r>
        <w:rPr>
          <w:rFonts w:ascii="Times New Roman" w:eastAsia="Times New Roman" w:hAnsi="Times New Roman" w:cs="Times New Roman"/>
          <w:spacing w:val="-1"/>
          <w:sz w:val="28"/>
          <w:szCs w:val="28"/>
          <w:lang w:eastAsia="zh-CN"/>
        </w:rPr>
        <w:t>17.</w:t>
      </w:r>
      <w:r>
        <w:rPr>
          <w:rFonts w:ascii="宋体" w:eastAsia="宋体" w:hAnsi="宋体" w:cs="宋体"/>
          <w:spacing w:val="-1"/>
          <w:sz w:val="28"/>
          <w:szCs w:val="28"/>
          <w:lang w:eastAsia="zh-CN"/>
        </w:rPr>
        <w:t>计量与支</w:t>
      </w:r>
      <w:bookmarkEnd w:id="72"/>
      <w:r>
        <w:rPr>
          <w:rFonts w:ascii="宋体" w:eastAsia="宋体" w:hAnsi="宋体" w:cs="宋体"/>
          <w:spacing w:val="-1"/>
          <w:sz w:val="28"/>
          <w:szCs w:val="28"/>
          <w:lang w:eastAsia="zh-CN"/>
        </w:rPr>
        <w:t>付</w:t>
      </w:r>
    </w:p>
    <w:p w:rsidR="0059461D" w:rsidRDefault="004370C5">
      <w:pPr>
        <w:pStyle w:val="a4"/>
        <w:spacing w:before="167"/>
        <w:ind w:left="220"/>
        <w:rPr>
          <w:lang w:eastAsia="zh-CN"/>
        </w:rPr>
      </w:pPr>
      <w:r>
        <w:rPr>
          <w:rFonts w:ascii="Times New Roman" w:eastAsia="Times New Roman" w:hAnsi="Times New Roman" w:cs="Times New Roman"/>
          <w:spacing w:val="1"/>
          <w:lang w:eastAsia="zh-CN"/>
        </w:rPr>
        <w:t>17.1</w:t>
      </w:r>
      <w:r>
        <w:rPr>
          <w:rFonts w:cs="宋体"/>
          <w:lang w:eastAsia="zh-CN"/>
        </w:rPr>
        <w:t>计</w:t>
      </w:r>
      <w:r>
        <w:rPr>
          <w:lang w:eastAsia="zh-CN"/>
        </w:rPr>
        <w:t>量</w:t>
      </w:r>
    </w:p>
    <w:p w:rsidR="0059461D" w:rsidRDefault="004370C5">
      <w:pPr>
        <w:pStyle w:val="a4"/>
        <w:spacing w:before="34"/>
        <w:ind w:left="0" w:firstLineChars="100" w:firstLine="210"/>
        <w:rPr>
          <w:rFonts w:cs="宋体"/>
          <w:lang w:eastAsia="zh-CN"/>
        </w:rPr>
      </w:pPr>
      <w:r>
        <w:rPr>
          <w:rFonts w:ascii="Times New Roman" w:eastAsia="Times New Roman" w:hAnsi="Times New Roman" w:cs="Times New Roman"/>
          <w:lang w:eastAsia="zh-CN"/>
        </w:rPr>
        <w:t>17.1.5</w:t>
      </w:r>
      <w:r>
        <w:rPr>
          <w:rFonts w:cs="宋体"/>
          <w:lang w:eastAsia="zh-CN"/>
        </w:rPr>
        <w:t>总价子目的计</w:t>
      </w:r>
      <w:r>
        <w:rPr>
          <w:lang w:eastAsia="zh-CN"/>
        </w:rPr>
        <w:t>量</w:t>
      </w:r>
      <w:r>
        <w:rPr>
          <w:rFonts w:cs="宋体"/>
          <w:lang w:eastAsia="zh-CN"/>
        </w:rPr>
        <w:t>。</w:t>
      </w:r>
      <w:r>
        <w:rPr>
          <w:rFonts w:cs="宋体"/>
          <w:w w:val="95"/>
          <w:lang w:eastAsia="zh-CN"/>
        </w:rPr>
        <w:t>本</w:t>
      </w:r>
      <w:r>
        <w:rPr>
          <w:spacing w:val="1"/>
          <w:w w:val="95"/>
          <w:lang w:eastAsia="zh-CN"/>
        </w:rPr>
        <w:t>项</w:t>
      </w:r>
      <w:r>
        <w:rPr>
          <w:rFonts w:cs="宋体"/>
          <w:w w:val="95"/>
          <w:lang w:eastAsia="zh-CN"/>
        </w:rPr>
        <w:t>目</w:t>
      </w:r>
      <w:r>
        <w:rPr>
          <w:spacing w:val="1"/>
          <w:w w:val="95"/>
          <w:lang w:eastAsia="zh-CN"/>
        </w:rPr>
        <w:t>工</w:t>
      </w:r>
      <w:r>
        <w:rPr>
          <w:w w:val="95"/>
          <w:lang w:eastAsia="zh-CN"/>
        </w:rPr>
        <w:t>程</w:t>
      </w:r>
      <w:r>
        <w:rPr>
          <w:spacing w:val="1"/>
          <w:w w:val="95"/>
          <w:lang w:eastAsia="zh-CN"/>
        </w:rPr>
        <w:t>量</w:t>
      </w:r>
      <w:r>
        <w:rPr>
          <w:rFonts w:cs="宋体"/>
          <w:w w:val="95"/>
          <w:lang w:eastAsia="zh-CN"/>
        </w:rPr>
        <w:t>清</w:t>
      </w:r>
      <w:r>
        <w:rPr>
          <w:rFonts w:cs="宋体"/>
          <w:spacing w:val="1"/>
          <w:w w:val="95"/>
          <w:lang w:eastAsia="zh-CN"/>
        </w:rPr>
        <w:t>单</w:t>
      </w:r>
      <w:r>
        <w:rPr>
          <w:w w:val="95"/>
          <w:lang w:eastAsia="zh-CN"/>
        </w:rPr>
        <w:t>中</w:t>
      </w:r>
      <w:r>
        <w:rPr>
          <w:rFonts w:cs="宋体"/>
          <w:spacing w:val="1"/>
          <w:w w:val="95"/>
          <w:lang w:eastAsia="zh-CN"/>
        </w:rPr>
        <w:t>以</w:t>
      </w:r>
      <w:r>
        <w:rPr>
          <w:rFonts w:cs="宋体"/>
          <w:w w:val="95"/>
          <w:lang w:eastAsia="zh-CN"/>
        </w:rPr>
        <w:t>总</w:t>
      </w:r>
      <w:r>
        <w:rPr>
          <w:rFonts w:cs="宋体"/>
          <w:spacing w:val="1"/>
          <w:w w:val="95"/>
          <w:lang w:eastAsia="zh-CN"/>
        </w:rPr>
        <w:t>额</w:t>
      </w:r>
      <w:r>
        <w:rPr>
          <w:w w:val="95"/>
          <w:lang w:eastAsia="zh-CN"/>
        </w:rPr>
        <w:t>为</w:t>
      </w:r>
      <w:r>
        <w:rPr>
          <w:rFonts w:cs="宋体"/>
          <w:spacing w:val="1"/>
          <w:w w:val="95"/>
          <w:lang w:eastAsia="zh-CN"/>
        </w:rPr>
        <w:t>计</w:t>
      </w:r>
      <w:r>
        <w:rPr>
          <w:w w:val="95"/>
          <w:lang w:eastAsia="zh-CN"/>
        </w:rPr>
        <w:t>量</w:t>
      </w:r>
      <w:r>
        <w:rPr>
          <w:rFonts w:cs="宋体"/>
          <w:spacing w:val="1"/>
          <w:w w:val="95"/>
          <w:lang w:eastAsia="zh-CN"/>
        </w:rPr>
        <w:t>单</w:t>
      </w:r>
      <w:r>
        <w:rPr>
          <w:rFonts w:cs="宋体"/>
          <w:w w:val="95"/>
          <w:lang w:eastAsia="zh-CN"/>
        </w:rPr>
        <w:t>位</w:t>
      </w:r>
      <w:r>
        <w:rPr>
          <w:rFonts w:cs="宋体"/>
          <w:spacing w:val="1"/>
          <w:w w:val="95"/>
          <w:lang w:eastAsia="zh-CN"/>
        </w:rPr>
        <w:t>的</w:t>
      </w:r>
      <w:r>
        <w:rPr>
          <w:rFonts w:cs="宋体"/>
          <w:w w:val="95"/>
          <w:lang w:eastAsia="zh-CN"/>
        </w:rPr>
        <w:t>总</w:t>
      </w:r>
      <w:r>
        <w:rPr>
          <w:rFonts w:cs="宋体"/>
          <w:spacing w:val="1"/>
          <w:w w:val="95"/>
          <w:lang w:eastAsia="zh-CN"/>
        </w:rPr>
        <w:t>价</w:t>
      </w:r>
      <w:r>
        <w:rPr>
          <w:rFonts w:cs="宋体"/>
          <w:w w:val="95"/>
          <w:lang w:eastAsia="zh-CN"/>
        </w:rPr>
        <w:t>子</w:t>
      </w:r>
      <w:r>
        <w:rPr>
          <w:rFonts w:cs="宋体"/>
          <w:spacing w:val="1"/>
          <w:w w:val="95"/>
          <w:lang w:eastAsia="zh-CN"/>
        </w:rPr>
        <w:t>目</w:t>
      </w:r>
      <w:r>
        <w:rPr>
          <w:w w:val="95"/>
          <w:lang w:eastAsia="zh-CN"/>
        </w:rPr>
        <w:t>，</w:t>
      </w:r>
      <w:r>
        <w:rPr>
          <w:rFonts w:cs="宋体"/>
          <w:spacing w:val="1"/>
          <w:w w:val="95"/>
          <w:lang w:eastAsia="zh-CN"/>
        </w:rPr>
        <w:t>除</w:t>
      </w:r>
      <w:r>
        <w:rPr>
          <w:rFonts w:cs="宋体"/>
          <w:w w:val="95"/>
          <w:lang w:eastAsia="zh-CN"/>
        </w:rPr>
        <w:t>安</w:t>
      </w:r>
      <w:r>
        <w:rPr>
          <w:rFonts w:cs="宋体"/>
          <w:spacing w:val="1"/>
          <w:w w:val="95"/>
          <w:lang w:eastAsia="zh-CN"/>
        </w:rPr>
        <w:t>全</w:t>
      </w:r>
      <w:r>
        <w:rPr>
          <w:rFonts w:cs="宋体"/>
          <w:w w:val="95"/>
          <w:lang w:eastAsia="zh-CN"/>
        </w:rPr>
        <w:t>生</w:t>
      </w:r>
      <w:r>
        <w:rPr>
          <w:rFonts w:cs="宋体"/>
          <w:spacing w:val="1"/>
          <w:w w:val="95"/>
          <w:lang w:eastAsia="zh-CN"/>
        </w:rPr>
        <w:t>产</w:t>
      </w:r>
      <w:r>
        <w:rPr>
          <w:rFonts w:cs="宋体"/>
          <w:w w:val="95"/>
          <w:lang w:eastAsia="zh-CN"/>
        </w:rPr>
        <w:t>费</w:t>
      </w:r>
      <w:r>
        <w:rPr>
          <w:spacing w:val="1"/>
          <w:w w:val="95"/>
          <w:lang w:eastAsia="zh-CN"/>
        </w:rPr>
        <w:t>和</w:t>
      </w:r>
      <w:r>
        <w:rPr>
          <w:rFonts w:cs="宋体"/>
          <w:w w:val="95"/>
          <w:lang w:eastAsia="zh-CN"/>
        </w:rPr>
        <w:t>暂</w:t>
      </w:r>
      <w:r>
        <w:rPr>
          <w:rFonts w:cs="宋体"/>
          <w:spacing w:val="1"/>
          <w:w w:val="95"/>
          <w:lang w:eastAsia="zh-CN"/>
        </w:rPr>
        <w:t>估</w:t>
      </w:r>
      <w:r>
        <w:rPr>
          <w:rFonts w:cs="宋体"/>
          <w:w w:val="95"/>
          <w:lang w:eastAsia="zh-CN"/>
        </w:rPr>
        <w:t>价</w:t>
      </w:r>
      <w:r>
        <w:rPr>
          <w:rFonts w:cs="宋体"/>
          <w:spacing w:val="1"/>
          <w:w w:val="95"/>
          <w:lang w:eastAsia="zh-CN"/>
        </w:rPr>
        <w:t>外</w:t>
      </w:r>
      <w:r>
        <w:rPr>
          <w:w w:val="95"/>
          <w:lang w:eastAsia="zh-CN"/>
        </w:rPr>
        <w:t>，</w:t>
      </w:r>
      <w:r>
        <w:rPr>
          <w:rFonts w:cs="宋体"/>
          <w:spacing w:val="1"/>
          <w:w w:val="95"/>
          <w:lang w:eastAsia="zh-CN"/>
        </w:rPr>
        <w:t>实</w:t>
      </w:r>
      <w:r>
        <w:rPr>
          <w:w w:val="95"/>
          <w:lang w:eastAsia="zh-CN"/>
        </w:rPr>
        <w:t>行</w:t>
      </w:r>
      <w:r>
        <w:rPr>
          <w:rFonts w:cs="宋体"/>
          <w:spacing w:val="1"/>
          <w:w w:val="95"/>
          <w:lang w:eastAsia="zh-CN"/>
        </w:rPr>
        <w:t>总</w:t>
      </w:r>
      <w:r>
        <w:rPr>
          <w:rFonts w:cs="宋体"/>
          <w:w w:val="95"/>
          <w:lang w:eastAsia="zh-CN"/>
        </w:rPr>
        <w:t>价</w:t>
      </w:r>
      <w:r>
        <w:rPr>
          <w:rFonts w:cs="宋体"/>
          <w:spacing w:val="1"/>
          <w:w w:val="95"/>
          <w:lang w:eastAsia="zh-CN"/>
        </w:rPr>
        <w:t>包干</w:t>
      </w:r>
      <w:r>
        <w:rPr>
          <w:w w:val="95"/>
          <w:lang w:eastAsia="zh-CN"/>
        </w:rPr>
        <w:t>，</w:t>
      </w:r>
      <w:r>
        <w:rPr>
          <w:rFonts w:cs="宋体"/>
          <w:lang w:eastAsia="zh-CN"/>
        </w:rPr>
        <w:t>合同履</w:t>
      </w:r>
      <w:r>
        <w:rPr>
          <w:lang w:eastAsia="zh-CN"/>
        </w:rPr>
        <w:t>行</w:t>
      </w:r>
      <w:r>
        <w:rPr>
          <w:rFonts w:cs="宋体"/>
          <w:lang w:eastAsia="zh-CN"/>
        </w:rPr>
        <w:t>过</w:t>
      </w:r>
      <w:r>
        <w:rPr>
          <w:lang w:eastAsia="zh-CN"/>
        </w:rPr>
        <w:t>程中</w:t>
      </w:r>
      <w:r>
        <w:rPr>
          <w:rFonts w:cs="宋体"/>
          <w:lang w:eastAsia="zh-CN"/>
        </w:rPr>
        <w:t>不予调整。</w:t>
      </w:r>
    </w:p>
    <w:p w:rsidR="0059461D" w:rsidRDefault="004370C5">
      <w:pPr>
        <w:pStyle w:val="a4"/>
        <w:spacing w:before="133"/>
        <w:ind w:left="540"/>
        <w:rPr>
          <w:rFonts w:cs="宋体"/>
          <w:sz w:val="22"/>
          <w:szCs w:val="22"/>
          <w:lang w:eastAsia="zh-CN"/>
        </w:rPr>
      </w:pPr>
      <w:r>
        <w:rPr>
          <w:rFonts w:cs="宋体"/>
          <w:lang w:eastAsia="zh-CN"/>
        </w:rPr>
        <w:t>总价子目的支付原则</w:t>
      </w:r>
      <w:r>
        <w:rPr>
          <w:lang w:eastAsia="zh-CN"/>
        </w:rPr>
        <w:t>和</w:t>
      </w:r>
      <w:r>
        <w:rPr>
          <w:rFonts w:cs="宋体"/>
          <w:lang w:eastAsia="zh-CN"/>
        </w:rPr>
        <w:t>支付</w:t>
      </w:r>
      <w:r>
        <w:rPr>
          <w:lang w:eastAsia="zh-CN"/>
        </w:rPr>
        <w:t>进</w:t>
      </w:r>
      <w:r>
        <w:rPr>
          <w:rFonts w:cs="宋体"/>
          <w:lang w:eastAsia="zh-CN"/>
        </w:rPr>
        <w:t>度见</w:t>
      </w:r>
      <w:r>
        <w:rPr>
          <w:lang w:eastAsia="zh-CN"/>
        </w:rPr>
        <w:t>《</w:t>
      </w:r>
      <w:r>
        <w:rPr>
          <w:rFonts w:cs="宋体"/>
          <w:lang w:eastAsia="zh-CN"/>
        </w:rPr>
        <w:t>第八章</w:t>
      </w:r>
      <w:r>
        <w:rPr>
          <w:spacing w:val="1"/>
          <w:lang w:eastAsia="zh-CN"/>
        </w:rPr>
        <w:t>工程量</w:t>
      </w:r>
      <w:r>
        <w:rPr>
          <w:rFonts w:cs="宋体"/>
          <w:spacing w:val="1"/>
          <w:lang w:eastAsia="zh-CN"/>
        </w:rPr>
        <w:t>清单计</w:t>
      </w:r>
      <w:r>
        <w:rPr>
          <w:spacing w:val="1"/>
          <w:lang w:eastAsia="zh-CN"/>
        </w:rPr>
        <w:t>量规</w:t>
      </w:r>
      <w:r>
        <w:rPr>
          <w:rFonts w:cs="宋体"/>
          <w:spacing w:val="1"/>
          <w:lang w:eastAsia="zh-CN"/>
        </w:rPr>
        <w:t>则》。</w:t>
      </w:r>
    </w:p>
    <w:p w:rsidR="0059461D" w:rsidRDefault="004370C5">
      <w:pPr>
        <w:spacing w:line="360" w:lineRule="exact"/>
        <w:rPr>
          <w:rFonts w:ascii="宋体" w:hAnsi="宋体"/>
          <w:sz w:val="21"/>
          <w:szCs w:val="20"/>
          <w:lang w:eastAsia="zh-CN"/>
        </w:rPr>
      </w:pPr>
      <w:bookmarkStart w:id="73" w:name="_Toc340490815"/>
      <w:bookmarkStart w:id="74" w:name="_Toc456198644"/>
      <w:r>
        <w:rPr>
          <w:rFonts w:ascii="宋体" w:hAnsi="宋体" w:hint="eastAsia"/>
          <w:sz w:val="21"/>
          <w:szCs w:val="20"/>
          <w:lang w:eastAsia="zh-CN"/>
        </w:rPr>
        <w:t xml:space="preserve">17.2 </w:t>
      </w:r>
      <w:r>
        <w:rPr>
          <w:rFonts w:ascii="宋体" w:hAnsi="宋体" w:hint="eastAsia"/>
          <w:sz w:val="21"/>
          <w:szCs w:val="20"/>
          <w:lang w:eastAsia="zh-CN"/>
        </w:rPr>
        <w:t>预付款</w:t>
      </w:r>
      <w:bookmarkEnd w:id="73"/>
      <w:bookmarkEnd w:id="74"/>
    </w:p>
    <w:p w:rsidR="0059461D" w:rsidRDefault="004370C5">
      <w:pPr>
        <w:spacing w:line="360" w:lineRule="exact"/>
        <w:textAlignment w:val="baseline"/>
        <w:rPr>
          <w:rFonts w:ascii="宋体" w:hAnsi="宋体"/>
          <w:szCs w:val="21"/>
          <w:lang w:eastAsia="zh-CN"/>
        </w:rPr>
      </w:pPr>
      <w:r>
        <w:rPr>
          <w:rFonts w:ascii="宋体" w:hAnsi="宋体" w:hint="eastAsia"/>
          <w:sz w:val="21"/>
          <w:szCs w:val="21"/>
          <w:lang w:eastAsia="zh-CN"/>
        </w:rPr>
        <w:t xml:space="preserve">    17.2.1 </w:t>
      </w:r>
      <w:r>
        <w:rPr>
          <w:rFonts w:ascii="宋体" w:hAnsi="宋体" w:hint="eastAsia"/>
          <w:sz w:val="21"/>
          <w:szCs w:val="21"/>
          <w:lang w:eastAsia="zh-CN"/>
        </w:rPr>
        <w:t>预付款</w:t>
      </w:r>
    </w:p>
    <w:p w:rsidR="0059461D" w:rsidRDefault="004370C5">
      <w:pPr>
        <w:pStyle w:val="00"/>
        <w:kinsoku w:val="0"/>
        <w:overflowPunct w:val="0"/>
        <w:autoSpaceDE w:val="0"/>
        <w:autoSpaceDN w:val="0"/>
        <w:adjustRightInd w:val="0"/>
        <w:snapToGrid w:val="0"/>
        <w:spacing w:line="360" w:lineRule="auto"/>
        <w:ind w:firstLineChars="200" w:firstLine="422"/>
        <w:textAlignment w:val="baseline"/>
        <w:rPr>
          <w:rFonts w:ascii="宋体" w:hAnsi="宋体"/>
          <w:b/>
          <w:szCs w:val="21"/>
        </w:rPr>
      </w:pPr>
      <w:r>
        <w:rPr>
          <w:rFonts w:ascii="宋体" w:hAnsi="宋体" w:hint="eastAsia"/>
          <w:b/>
          <w:szCs w:val="21"/>
        </w:rPr>
        <w:t>公路工程专用合同条款17.2.1（1）目细化为：</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开工预付款的金额为签约合同价的10％（含农民工工资预付款）。在承包人签订了合同协议书，监理人应在当期进度付款证书中向承包人支付开工预付款比例70％的价款；在承包人承诺的主要人员、设备进场（沥青拌合楼提供自有证明或租赁合同）、承包人项目部驻地建设完成并经监理人确认后，再支付预付款比例的30％。</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承包人不得将该预付款用于与本工程无关的支出，监理人有权监督承包人对该项费用的使用，如经查实承包人滥用开工预付款，发包人有权立即通过向银行发出通知将该款收回，并按承包人违约处理。</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pPr>
      <w:r>
        <w:rPr>
          <w:rFonts w:ascii="宋体" w:hAnsi="宋体" w:cs="宋体" w:hint="eastAsia"/>
          <w:szCs w:val="21"/>
        </w:rPr>
        <w:t>(2)本项目不支付材料、设备预付款。</w:t>
      </w:r>
    </w:p>
    <w:p w:rsidR="0059461D" w:rsidRDefault="004370C5">
      <w:pPr>
        <w:spacing w:line="360" w:lineRule="auto"/>
        <w:ind w:firstLineChars="200" w:firstLine="420"/>
        <w:rPr>
          <w:rFonts w:hAnsi="宋体"/>
          <w:sz w:val="21"/>
          <w:szCs w:val="20"/>
          <w:lang w:eastAsia="zh-CN"/>
        </w:rPr>
      </w:pPr>
      <w:r>
        <w:rPr>
          <w:rFonts w:hAnsi="宋体" w:hint="eastAsia"/>
          <w:sz w:val="21"/>
          <w:szCs w:val="20"/>
          <w:lang w:eastAsia="zh-CN"/>
        </w:rPr>
        <w:t>17.2.3 预付款的扣回与还清</w:t>
      </w:r>
    </w:p>
    <w:p w:rsidR="0059461D" w:rsidRDefault="004370C5">
      <w:pPr>
        <w:spacing w:line="360" w:lineRule="auto"/>
        <w:ind w:firstLine="435"/>
        <w:rPr>
          <w:sz w:val="21"/>
          <w:szCs w:val="21"/>
          <w:lang w:eastAsia="zh-CN"/>
        </w:rPr>
      </w:pPr>
      <w:r>
        <w:rPr>
          <w:rFonts w:hint="eastAsia"/>
          <w:sz w:val="21"/>
          <w:szCs w:val="21"/>
          <w:lang w:eastAsia="zh-CN"/>
        </w:rPr>
        <w:t>公路工程专用合同条款第</w:t>
      </w:r>
      <w:r>
        <w:rPr>
          <w:rFonts w:ascii="宋体" w:hAnsi="宋体" w:hint="eastAsia"/>
          <w:sz w:val="21"/>
          <w:szCs w:val="21"/>
          <w:lang w:eastAsia="zh-CN"/>
        </w:rPr>
        <w:t>17.2.3</w:t>
      </w:r>
      <w:r>
        <w:rPr>
          <w:rFonts w:hint="eastAsia"/>
          <w:sz w:val="21"/>
          <w:szCs w:val="21"/>
          <w:lang w:eastAsia="zh-CN"/>
        </w:rPr>
        <w:t>项细化为：</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pPr>
      <w:r>
        <w:rPr>
          <w:rFonts w:ascii="宋体" w:hAnsi="宋体" w:cs="宋体" w:hint="eastAsia"/>
          <w:szCs w:val="21"/>
        </w:rPr>
        <w:t>开工预付款在累计计量金额未达到签约合同价的30%之前不予扣回，在达到签约合同价30%之后，开始按工程进度以固定比例(即每完成签约合同价的1%，扣回开工预付款的2%)</w:t>
      </w:r>
      <w:proofErr w:type="gramStart"/>
      <w:r>
        <w:rPr>
          <w:rFonts w:ascii="宋体" w:hAnsi="宋体" w:cs="宋体" w:hint="eastAsia"/>
          <w:szCs w:val="21"/>
        </w:rPr>
        <w:t>分期从</w:t>
      </w:r>
      <w:proofErr w:type="gramEnd"/>
      <w:r>
        <w:rPr>
          <w:rFonts w:ascii="宋体" w:hAnsi="宋体" w:cs="宋体" w:hint="eastAsia"/>
          <w:szCs w:val="21"/>
        </w:rPr>
        <w:t>各月的进度付款证书中扣回，全部金额在进度付款证书的累计计量金额达到签约合同价的80%时扣完。</w:t>
      </w:r>
    </w:p>
    <w:p w:rsidR="0059461D" w:rsidRDefault="004370C5">
      <w:pPr>
        <w:pStyle w:val="a4"/>
        <w:tabs>
          <w:tab w:val="left" w:pos="1116"/>
        </w:tabs>
        <w:spacing w:before="133"/>
        <w:ind w:left="540"/>
        <w:rPr>
          <w:rFonts w:cs="宋体"/>
          <w:lang w:eastAsia="zh-CN"/>
        </w:rPr>
      </w:pPr>
      <w:r>
        <w:rPr>
          <w:rFonts w:ascii="Times New Roman" w:eastAsia="Times New Roman" w:hAnsi="Times New Roman" w:cs="Times New Roman"/>
          <w:w w:val="95"/>
          <w:lang w:eastAsia="zh-CN"/>
        </w:rPr>
        <w:lastRenderedPageBreak/>
        <w:t>17.3</w:t>
      </w:r>
      <w:r>
        <w:rPr>
          <w:rFonts w:ascii="Times New Roman" w:eastAsia="Times New Roman" w:hAnsi="Times New Roman" w:cs="Times New Roman"/>
          <w:w w:val="95"/>
          <w:lang w:eastAsia="zh-CN"/>
        </w:rPr>
        <w:tab/>
      </w:r>
      <w:r>
        <w:rPr>
          <w:lang w:eastAsia="zh-CN"/>
        </w:rPr>
        <w:t>工程进</w:t>
      </w:r>
      <w:r>
        <w:rPr>
          <w:rFonts w:cs="宋体"/>
          <w:lang w:eastAsia="zh-CN"/>
        </w:rPr>
        <w:t>度付款</w:t>
      </w:r>
    </w:p>
    <w:p w:rsidR="0059461D" w:rsidRDefault="004370C5">
      <w:pPr>
        <w:pStyle w:val="a4"/>
        <w:tabs>
          <w:tab w:val="left" w:pos="1116"/>
        </w:tabs>
        <w:spacing w:before="133"/>
        <w:ind w:left="540"/>
        <w:rPr>
          <w:rFonts w:cs="宋体"/>
          <w:lang w:eastAsia="zh-CN"/>
        </w:rPr>
      </w:pPr>
      <w:r>
        <w:rPr>
          <w:rFonts w:hint="eastAsia"/>
          <w:lang w:eastAsia="zh-CN"/>
        </w:rPr>
        <w:t>17．3 原条款删除，修改为：</w:t>
      </w:r>
    </w:p>
    <w:p w:rsidR="0059461D" w:rsidRDefault="004370C5" w:rsidP="00E820D8">
      <w:pPr>
        <w:spacing w:line="320" w:lineRule="exact"/>
        <w:ind w:firstLineChars="200" w:firstLine="442"/>
        <w:rPr>
          <w:rFonts w:ascii="宋体" w:hAnsi="宋体"/>
          <w:b/>
          <w:lang w:eastAsia="zh-CN"/>
        </w:rPr>
      </w:pPr>
      <w:r>
        <w:rPr>
          <w:rFonts w:ascii="宋体" w:hAnsi="宋体" w:hint="eastAsia"/>
          <w:b/>
          <w:lang w:eastAsia="zh-CN"/>
        </w:rPr>
        <w:t>（</w:t>
      </w:r>
      <w:r>
        <w:rPr>
          <w:rFonts w:ascii="宋体" w:hAnsi="宋体" w:hint="eastAsia"/>
          <w:b/>
          <w:lang w:eastAsia="zh-CN"/>
        </w:rPr>
        <w:t>1</w:t>
      </w:r>
      <w:r>
        <w:rPr>
          <w:rFonts w:ascii="宋体" w:hAnsi="宋体" w:hint="eastAsia"/>
          <w:b/>
          <w:lang w:eastAsia="zh-CN"/>
        </w:rPr>
        <w:t>）发包人按每期计量支付款的</w:t>
      </w:r>
      <w:r>
        <w:rPr>
          <w:rFonts w:ascii="宋体" w:hAnsi="宋体" w:hint="eastAsia"/>
          <w:b/>
          <w:lang w:eastAsia="zh-CN"/>
        </w:rPr>
        <w:t>85%</w:t>
      </w:r>
      <w:r>
        <w:rPr>
          <w:rFonts w:ascii="宋体" w:hAnsi="宋体" w:hint="eastAsia"/>
          <w:b/>
          <w:lang w:eastAsia="zh-CN"/>
        </w:rPr>
        <w:t>进行支付；</w:t>
      </w:r>
      <w:r>
        <w:rPr>
          <w:rFonts w:ascii="宋体" w:hAnsi="宋体" w:hint="eastAsia"/>
          <w:b/>
          <w:lang w:eastAsia="zh-CN"/>
        </w:rPr>
        <w:t xml:space="preserve"> </w:t>
      </w:r>
    </w:p>
    <w:p w:rsidR="0059461D" w:rsidRDefault="004370C5" w:rsidP="00E820D8">
      <w:pPr>
        <w:spacing w:line="320" w:lineRule="exact"/>
        <w:ind w:firstLineChars="200" w:firstLine="442"/>
        <w:rPr>
          <w:rFonts w:ascii="宋体" w:hAnsi="宋体"/>
          <w:b/>
          <w:lang w:eastAsia="zh-CN"/>
        </w:rPr>
      </w:pPr>
      <w:r>
        <w:rPr>
          <w:rFonts w:ascii="宋体" w:hAnsi="宋体" w:hint="eastAsia"/>
          <w:b/>
          <w:lang w:eastAsia="zh-CN"/>
        </w:rPr>
        <w:t>（</w:t>
      </w:r>
      <w:r>
        <w:rPr>
          <w:rFonts w:ascii="宋体" w:hAnsi="宋体" w:hint="eastAsia"/>
          <w:b/>
          <w:lang w:eastAsia="zh-CN"/>
        </w:rPr>
        <w:t>2</w:t>
      </w:r>
      <w:r>
        <w:rPr>
          <w:rFonts w:ascii="宋体" w:hAnsi="宋体" w:hint="eastAsia"/>
          <w:b/>
          <w:lang w:eastAsia="zh-CN"/>
        </w:rPr>
        <w:t>）项目交工验收后，并提交完整的结算报告，经审计后付至（结算价</w:t>
      </w:r>
      <w:r>
        <w:rPr>
          <w:rFonts w:ascii="宋体" w:hAnsi="宋体" w:hint="eastAsia"/>
          <w:b/>
          <w:lang w:eastAsia="zh-CN"/>
        </w:rPr>
        <w:t>-</w:t>
      </w:r>
      <w:r>
        <w:rPr>
          <w:rFonts w:ascii="宋体" w:hAnsi="宋体" w:hint="eastAsia"/>
          <w:b/>
          <w:lang w:eastAsia="zh-CN"/>
        </w:rPr>
        <w:t>月累计支付总额</w:t>
      </w:r>
      <w:r>
        <w:rPr>
          <w:rFonts w:ascii="宋体" w:hAnsi="宋体" w:hint="eastAsia"/>
          <w:b/>
          <w:lang w:eastAsia="zh-CN"/>
        </w:rPr>
        <w:t>-</w:t>
      </w:r>
      <w:r>
        <w:rPr>
          <w:rFonts w:ascii="宋体" w:hAnsi="宋体" w:hint="eastAsia"/>
          <w:b/>
          <w:lang w:eastAsia="zh-CN"/>
        </w:rPr>
        <w:t>质量保证金）。</w:t>
      </w:r>
    </w:p>
    <w:p w:rsidR="0059461D" w:rsidRDefault="004370C5" w:rsidP="00E820D8">
      <w:pPr>
        <w:spacing w:line="320" w:lineRule="exact"/>
        <w:ind w:firstLineChars="200" w:firstLine="442"/>
        <w:rPr>
          <w:rFonts w:ascii="宋体" w:hAnsi="宋体" w:cs="宋体"/>
          <w:szCs w:val="21"/>
          <w:lang w:eastAsia="zh-CN"/>
        </w:rPr>
      </w:pPr>
      <w:r>
        <w:rPr>
          <w:rFonts w:ascii="宋体" w:hAnsi="宋体" w:hint="eastAsia"/>
          <w:b/>
          <w:lang w:eastAsia="zh-CN"/>
        </w:rPr>
        <w:t>（</w:t>
      </w:r>
      <w:r>
        <w:rPr>
          <w:rFonts w:ascii="宋体" w:hAnsi="宋体" w:hint="eastAsia"/>
          <w:b/>
          <w:lang w:eastAsia="zh-CN"/>
        </w:rPr>
        <w:t>3</w:t>
      </w:r>
      <w:r>
        <w:rPr>
          <w:rFonts w:ascii="宋体" w:hAnsi="宋体" w:hint="eastAsia"/>
          <w:b/>
          <w:lang w:eastAsia="zh-CN"/>
        </w:rPr>
        <w:t>）缺陷责任期为</w:t>
      </w:r>
      <w:r>
        <w:rPr>
          <w:rFonts w:ascii="宋体" w:hAnsi="宋体" w:hint="eastAsia"/>
          <w:b/>
          <w:lang w:eastAsia="zh-CN"/>
        </w:rPr>
        <w:t>2</w:t>
      </w:r>
      <w:r>
        <w:rPr>
          <w:rFonts w:ascii="宋体" w:hAnsi="宋体" w:hint="eastAsia"/>
          <w:b/>
          <w:lang w:eastAsia="zh-CN"/>
        </w:rPr>
        <w:t>年，</w:t>
      </w:r>
      <w:proofErr w:type="gramStart"/>
      <w:r>
        <w:rPr>
          <w:rFonts w:ascii="宋体" w:hAnsi="宋体" w:hint="eastAsia"/>
          <w:b/>
          <w:lang w:eastAsia="zh-CN"/>
        </w:rPr>
        <w:t>缺陷责任期满并完成</w:t>
      </w:r>
      <w:proofErr w:type="gramEnd"/>
      <w:r>
        <w:rPr>
          <w:rFonts w:ascii="宋体" w:hAnsi="宋体" w:hint="eastAsia"/>
          <w:b/>
          <w:lang w:eastAsia="zh-CN"/>
        </w:rPr>
        <w:t>竣工验收合格后，一次性付清。</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17.3.5农民工工资保证金</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第17.3.5项补充：</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农民工工资保证金的缴存时间：_</w:t>
      </w:r>
      <w:r>
        <w:rPr>
          <w:rFonts w:ascii="宋体" w:hAnsi="宋体" w:cs="宋体" w:hint="eastAsia"/>
          <w:szCs w:val="21"/>
          <w:u w:val="single"/>
        </w:rPr>
        <w:t>按《浙江省工程建设领域农名工工资保证金管理实施细则》浙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〔2022〕13 号、《浙江省工程建设领域农民工工资专用账户管理实施细则》浙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〔2022〕14 号及相关规定执行（如有最新规定，从其规定）。</w:t>
      </w:r>
      <w:r>
        <w:rPr>
          <w:rFonts w:ascii="宋体" w:hAnsi="宋体" w:cs="宋体" w:hint="eastAsia"/>
          <w:szCs w:val="21"/>
        </w:rPr>
        <w:t>_</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农民工工资保证金的缴存金额：</w:t>
      </w:r>
      <w:r>
        <w:rPr>
          <w:rFonts w:ascii="宋体" w:hAnsi="宋体" w:cs="宋体" w:hint="eastAsia"/>
          <w:szCs w:val="21"/>
          <w:u w:val="single"/>
        </w:rPr>
        <w:t>按《浙江省工程建设领域农名工工资保证金管理实施细则》浙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〔2022〕13 号、《浙江省工程建设领域农民工工资专用账户管理实施细则》浙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〔2022〕14号及相关规定执行（如有最新规定，从其规定）。</w:t>
      </w:r>
      <w:r>
        <w:rPr>
          <w:rFonts w:ascii="宋体" w:hAnsi="宋体" w:cs="宋体" w:hint="eastAsia"/>
          <w:szCs w:val="21"/>
        </w:rPr>
        <w:t>_</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农民工工资保证金的扣留条件：</w:t>
      </w:r>
      <w:r>
        <w:rPr>
          <w:rFonts w:ascii="宋体" w:hAnsi="宋体" w:cs="宋体" w:hint="eastAsia"/>
          <w:szCs w:val="21"/>
          <w:u w:val="single"/>
        </w:rPr>
        <w:t>_按《浙江省工程建设领域农名工工资保证金管理实施细则》浙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〔2022〕13 号、《浙江省工程建设领域农民工工资专用账户管理实施细则》浙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〔2022〕14 号及相关规定执行（如有最新规定，从其规定）。</w:t>
      </w:r>
      <w:r>
        <w:rPr>
          <w:rFonts w:ascii="宋体" w:hAnsi="宋体" w:cs="宋体" w:hint="eastAsia"/>
          <w:szCs w:val="21"/>
        </w:rPr>
        <w:t>_</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农民工工资保证金的返还时间：_</w:t>
      </w:r>
      <w:r>
        <w:rPr>
          <w:rFonts w:ascii="宋体" w:hAnsi="宋体" w:cs="宋体" w:hint="eastAsia"/>
          <w:szCs w:val="21"/>
          <w:u w:val="single"/>
        </w:rPr>
        <w:t>按《浙江省工程建设领域农名工工资保证金管理实施细则》浙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〔2022〕13 号、《浙江省工程建设领域农民工工资专用账户管理实施细则》浙</w:t>
      </w:r>
      <w:proofErr w:type="gramStart"/>
      <w:r>
        <w:rPr>
          <w:rFonts w:ascii="宋体" w:hAnsi="宋体" w:cs="宋体" w:hint="eastAsia"/>
          <w:szCs w:val="21"/>
          <w:u w:val="single"/>
        </w:rPr>
        <w:t>人社发</w:t>
      </w:r>
      <w:proofErr w:type="gramEnd"/>
      <w:r>
        <w:rPr>
          <w:rFonts w:ascii="宋体" w:hAnsi="宋体" w:cs="宋体" w:hint="eastAsia"/>
          <w:szCs w:val="21"/>
          <w:u w:val="single"/>
        </w:rPr>
        <w:t>〔2022〕14 号及相关规定执行（如有最新规定，从其规定）。</w:t>
      </w:r>
      <w:r>
        <w:rPr>
          <w:rFonts w:ascii="宋体" w:hAnsi="宋体" w:cs="宋体" w:hint="eastAsia"/>
          <w:szCs w:val="21"/>
        </w:rPr>
        <w:t>_</w:t>
      </w:r>
    </w:p>
    <w:p w:rsidR="0059461D" w:rsidRDefault="004370C5">
      <w:pPr>
        <w:pStyle w:val="a4"/>
        <w:tabs>
          <w:tab w:val="left" w:pos="696"/>
        </w:tabs>
        <w:spacing w:before="36"/>
        <w:rPr>
          <w:lang w:eastAsia="zh-CN"/>
        </w:rPr>
      </w:pPr>
      <w:r>
        <w:rPr>
          <w:rFonts w:ascii="Times New Roman" w:eastAsia="Times New Roman" w:hAnsi="Times New Roman" w:cs="Times New Roman"/>
          <w:w w:val="95"/>
          <w:lang w:eastAsia="zh-CN"/>
        </w:rPr>
        <w:t>17.4</w:t>
      </w:r>
      <w:r>
        <w:rPr>
          <w:rFonts w:ascii="Times New Roman" w:eastAsia="Times New Roman" w:hAnsi="Times New Roman" w:cs="Times New Roman"/>
          <w:w w:val="95"/>
          <w:lang w:eastAsia="zh-CN"/>
        </w:rPr>
        <w:tab/>
      </w:r>
      <w:r>
        <w:rPr>
          <w:lang w:eastAsia="zh-CN"/>
        </w:rPr>
        <w:t>质量</w:t>
      </w:r>
      <w:r>
        <w:rPr>
          <w:rFonts w:cs="宋体"/>
          <w:lang w:eastAsia="zh-CN"/>
        </w:rPr>
        <w:t>保证</w:t>
      </w:r>
      <w:r>
        <w:rPr>
          <w:lang w:eastAsia="zh-CN"/>
        </w:rPr>
        <w:t>金</w:t>
      </w:r>
    </w:p>
    <w:p w:rsidR="0059461D" w:rsidRDefault="004370C5">
      <w:pPr>
        <w:spacing w:line="360" w:lineRule="auto"/>
        <w:ind w:firstLine="364"/>
        <w:rPr>
          <w:rFonts w:ascii="宋体" w:hAnsi="宋体"/>
          <w:lang w:eastAsia="zh-CN"/>
        </w:rPr>
      </w:pPr>
      <w:r>
        <w:rPr>
          <w:rFonts w:ascii="宋体" w:hAnsi="宋体" w:hint="eastAsia"/>
          <w:lang w:eastAsia="zh-CN"/>
        </w:rPr>
        <w:t>通用合同条款第</w:t>
      </w:r>
      <w:r>
        <w:rPr>
          <w:rFonts w:ascii="宋体" w:hAnsi="宋体" w:hint="eastAsia"/>
          <w:lang w:eastAsia="zh-CN"/>
        </w:rPr>
        <w:t>17.4.3</w:t>
      </w:r>
      <w:r>
        <w:rPr>
          <w:rFonts w:ascii="宋体" w:hAnsi="宋体" w:hint="eastAsia"/>
          <w:lang w:eastAsia="zh-CN"/>
        </w:rPr>
        <w:t>项细化为：</w:t>
      </w:r>
    </w:p>
    <w:p w:rsidR="0059461D" w:rsidRDefault="004370C5">
      <w:pPr>
        <w:spacing w:line="360" w:lineRule="auto"/>
        <w:ind w:firstLineChars="200" w:firstLine="440"/>
        <w:rPr>
          <w:rFonts w:ascii="宋体" w:eastAsiaTheme="minorEastAsia" w:hAnsi="宋体"/>
          <w:lang w:eastAsia="zh-CN"/>
        </w:rPr>
      </w:pPr>
      <w:r>
        <w:rPr>
          <w:rFonts w:ascii="宋体" w:hAnsi="宋体" w:hint="eastAsia"/>
          <w:lang w:eastAsia="zh-CN"/>
        </w:rPr>
        <w:t>在第</w:t>
      </w:r>
      <w:r>
        <w:rPr>
          <w:rFonts w:ascii="宋体" w:hAnsi="宋体" w:hint="eastAsia"/>
          <w:lang w:eastAsia="zh-CN"/>
        </w:rPr>
        <w:t xml:space="preserve">1.1.4.5 </w:t>
      </w:r>
      <w:r>
        <w:rPr>
          <w:rFonts w:ascii="宋体" w:hAnsi="宋体" w:hint="eastAsia"/>
          <w:lang w:eastAsia="zh-CN"/>
        </w:rPr>
        <w:t>目约定的缺陷责任期满时，承包人没有完成缺陷责任的，发包人有权扣留与未履行责任剩余工作所需金额相应的质量保证金余额，并有权根据第</w:t>
      </w:r>
      <w:r>
        <w:rPr>
          <w:rFonts w:ascii="宋体" w:hAnsi="宋体" w:hint="eastAsia"/>
          <w:lang w:eastAsia="zh-CN"/>
        </w:rPr>
        <w:t>19.</w:t>
      </w:r>
      <w:r>
        <w:rPr>
          <w:rFonts w:ascii="宋体" w:eastAsiaTheme="minorEastAsia" w:hAnsi="宋体" w:hint="eastAsia"/>
          <w:lang w:eastAsia="zh-CN"/>
        </w:rPr>
        <w:t>2</w:t>
      </w:r>
      <w:r>
        <w:rPr>
          <w:rFonts w:ascii="宋体" w:hAnsi="宋体" w:hint="eastAsia"/>
          <w:lang w:eastAsia="zh-CN"/>
        </w:rPr>
        <w:t>款约定要求延长缺陷责任期，直至完成剩余工作为止。</w:t>
      </w:r>
      <w:bookmarkStart w:id="75" w:name="_TOC_250098"/>
    </w:p>
    <w:p w:rsidR="0059461D" w:rsidRDefault="004370C5">
      <w:pPr>
        <w:spacing w:before="123"/>
        <w:ind w:left="120"/>
        <w:rPr>
          <w:rFonts w:ascii="宋体" w:eastAsia="宋体" w:hAnsi="宋体" w:cs="宋体"/>
          <w:sz w:val="28"/>
          <w:szCs w:val="28"/>
          <w:lang w:eastAsia="zh-CN"/>
        </w:rPr>
      </w:pPr>
      <w:r>
        <w:rPr>
          <w:rFonts w:ascii="Times New Roman" w:eastAsia="Times New Roman" w:hAnsi="Times New Roman" w:cs="Times New Roman"/>
          <w:spacing w:val="-1"/>
          <w:sz w:val="28"/>
          <w:szCs w:val="28"/>
          <w:lang w:eastAsia="zh-CN"/>
        </w:rPr>
        <w:t>18.</w:t>
      </w:r>
      <w:r>
        <w:rPr>
          <w:rFonts w:ascii="宋体" w:eastAsia="宋体" w:hAnsi="宋体" w:cs="宋体"/>
          <w:spacing w:val="-1"/>
          <w:sz w:val="28"/>
          <w:szCs w:val="28"/>
          <w:lang w:eastAsia="zh-CN"/>
        </w:rPr>
        <w:t>交工验</w:t>
      </w:r>
      <w:bookmarkEnd w:id="75"/>
      <w:r>
        <w:rPr>
          <w:rFonts w:ascii="宋体" w:eastAsia="宋体" w:hAnsi="宋体" w:cs="宋体"/>
          <w:spacing w:val="-1"/>
          <w:sz w:val="28"/>
          <w:szCs w:val="28"/>
          <w:lang w:eastAsia="zh-CN"/>
        </w:rPr>
        <w:t>收</w:t>
      </w:r>
    </w:p>
    <w:p w:rsidR="0059461D" w:rsidRDefault="004370C5">
      <w:pPr>
        <w:pStyle w:val="a4"/>
        <w:tabs>
          <w:tab w:val="left" w:pos="696"/>
        </w:tabs>
        <w:spacing w:before="167"/>
        <w:rPr>
          <w:lang w:eastAsia="zh-CN"/>
        </w:rPr>
      </w:pPr>
      <w:r>
        <w:rPr>
          <w:rFonts w:ascii="Times New Roman" w:eastAsia="Times New Roman" w:hAnsi="Times New Roman" w:cs="Times New Roman"/>
          <w:w w:val="95"/>
          <w:lang w:eastAsia="zh-CN"/>
        </w:rPr>
        <w:t>18.9</w:t>
      </w:r>
      <w:r>
        <w:rPr>
          <w:rFonts w:ascii="Times New Roman" w:eastAsia="Times New Roman" w:hAnsi="Times New Roman" w:cs="Times New Roman"/>
          <w:w w:val="95"/>
          <w:lang w:eastAsia="zh-CN"/>
        </w:rPr>
        <w:tab/>
      </w:r>
      <w:r>
        <w:rPr>
          <w:rFonts w:cs="宋体"/>
          <w:lang w:eastAsia="zh-CN"/>
        </w:rPr>
        <w:t>竣</w:t>
      </w:r>
      <w:r>
        <w:rPr>
          <w:lang w:eastAsia="zh-CN"/>
        </w:rPr>
        <w:t>工文件</w:t>
      </w:r>
    </w:p>
    <w:p w:rsidR="0059461D" w:rsidRDefault="004370C5">
      <w:pPr>
        <w:pStyle w:val="a4"/>
        <w:ind w:left="540"/>
        <w:rPr>
          <w:lang w:eastAsia="zh-CN"/>
        </w:rPr>
      </w:pPr>
      <w:r>
        <w:rPr>
          <w:rFonts w:cs="宋体"/>
          <w:lang w:eastAsia="zh-CN"/>
        </w:rPr>
        <w:t>本款细化</w:t>
      </w:r>
      <w:r>
        <w:rPr>
          <w:lang w:eastAsia="zh-CN"/>
        </w:rPr>
        <w:t>为：</w:t>
      </w:r>
    </w:p>
    <w:p w:rsidR="0059461D" w:rsidRDefault="004370C5">
      <w:pPr>
        <w:pStyle w:val="a4"/>
        <w:spacing w:before="133" w:line="352" w:lineRule="auto"/>
        <w:ind w:right="207" w:firstLine="420"/>
        <w:jc w:val="both"/>
        <w:rPr>
          <w:rFonts w:cs="宋体"/>
          <w:lang w:eastAsia="zh-CN"/>
        </w:rPr>
      </w:pPr>
      <w:r>
        <w:rPr>
          <w:rFonts w:cs="宋体"/>
          <w:spacing w:val="-1"/>
          <w:w w:val="95"/>
          <w:lang w:eastAsia="zh-CN"/>
        </w:rPr>
        <w:t>竣</w:t>
      </w:r>
      <w:r>
        <w:rPr>
          <w:spacing w:val="-1"/>
          <w:w w:val="95"/>
          <w:lang w:eastAsia="zh-CN"/>
        </w:rPr>
        <w:t>工文件</w:t>
      </w:r>
      <w:r>
        <w:rPr>
          <w:rFonts w:cs="宋体"/>
          <w:spacing w:val="-1"/>
          <w:w w:val="95"/>
          <w:lang w:eastAsia="zh-CN"/>
        </w:rPr>
        <w:t>应按交通运输部</w:t>
      </w:r>
      <w:r>
        <w:rPr>
          <w:spacing w:val="-1"/>
          <w:w w:val="95"/>
          <w:lang w:eastAsia="zh-CN"/>
        </w:rPr>
        <w:t>《公路工程</w:t>
      </w:r>
      <w:r>
        <w:rPr>
          <w:rFonts w:cs="宋体"/>
          <w:spacing w:val="-1"/>
          <w:w w:val="95"/>
          <w:lang w:eastAsia="zh-CN"/>
        </w:rPr>
        <w:t>竣（交）</w:t>
      </w:r>
      <w:r>
        <w:rPr>
          <w:spacing w:val="-1"/>
          <w:w w:val="95"/>
          <w:lang w:eastAsia="zh-CN"/>
        </w:rPr>
        <w:t>工</w:t>
      </w:r>
      <w:r>
        <w:rPr>
          <w:rFonts w:cs="宋体"/>
          <w:spacing w:val="-1"/>
          <w:w w:val="95"/>
          <w:lang w:eastAsia="zh-CN"/>
        </w:rPr>
        <w:t>验收办</w:t>
      </w:r>
      <w:r>
        <w:rPr>
          <w:spacing w:val="-1"/>
          <w:w w:val="95"/>
          <w:lang w:eastAsia="zh-CN"/>
        </w:rPr>
        <w:t>法</w:t>
      </w:r>
      <w:r>
        <w:rPr>
          <w:rFonts w:cs="宋体"/>
          <w:spacing w:val="-1"/>
          <w:w w:val="95"/>
          <w:lang w:eastAsia="zh-CN"/>
        </w:rPr>
        <w:t>》</w:t>
      </w:r>
      <w:r>
        <w:rPr>
          <w:spacing w:val="-1"/>
          <w:w w:val="95"/>
          <w:lang w:eastAsia="zh-CN"/>
        </w:rPr>
        <w:t>和</w:t>
      </w:r>
      <w:r>
        <w:rPr>
          <w:rFonts w:cs="宋体"/>
          <w:spacing w:val="-1"/>
          <w:w w:val="95"/>
          <w:lang w:eastAsia="zh-CN"/>
        </w:rPr>
        <w:t>浙</w:t>
      </w:r>
      <w:r>
        <w:rPr>
          <w:spacing w:val="-1"/>
          <w:w w:val="95"/>
          <w:lang w:eastAsia="zh-CN"/>
        </w:rPr>
        <w:t>江省</w:t>
      </w:r>
      <w:r>
        <w:rPr>
          <w:rFonts w:cs="宋体"/>
          <w:spacing w:val="-1"/>
          <w:w w:val="95"/>
          <w:lang w:eastAsia="zh-CN"/>
        </w:rPr>
        <w:t>交通运输厅</w:t>
      </w:r>
      <w:r>
        <w:rPr>
          <w:spacing w:val="-1"/>
          <w:w w:val="95"/>
          <w:lang w:eastAsia="zh-CN"/>
        </w:rPr>
        <w:t>《</w:t>
      </w:r>
      <w:r>
        <w:rPr>
          <w:rFonts w:cs="宋体"/>
          <w:spacing w:val="-1"/>
          <w:w w:val="95"/>
          <w:lang w:eastAsia="zh-CN"/>
        </w:rPr>
        <w:t>浙</w:t>
      </w:r>
      <w:r>
        <w:rPr>
          <w:spacing w:val="-1"/>
          <w:w w:val="95"/>
          <w:lang w:eastAsia="zh-CN"/>
        </w:rPr>
        <w:t>江省公路工程</w:t>
      </w:r>
      <w:r>
        <w:rPr>
          <w:rFonts w:cs="宋体"/>
          <w:spacing w:val="-1"/>
          <w:w w:val="95"/>
          <w:lang w:eastAsia="zh-CN"/>
        </w:rPr>
        <w:t>竣</w:t>
      </w:r>
      <w:r>
        <w:rPr>
          <w:spacing w:val="-1"/>
          <w:w w:val="95"/>
          <w:lang w:eastAsia="zh-CN"/>
        </w:rPr>
        <w:t>工文件编制</w:t>
      </w:r>
      <w:r>
        <w:rPr>
          <w:rFonts w:cs="宋体"/>
          <w:spacing w:val="-1"/>
          <w:w w:val="95"/>
          <w:lang w:eastAsia="zh-CN"/>
        </w:rPr>
        <w:t>办</w:t>
      </w:r>
      <w:r>
        <w:rPr>
          <w:spacing w:val="-1"/>
          <w:w w:val="95"/>
          <w:lang w:eastAsia="zh-CN"/>
        </w:rPr>
        <w:t>法</w:t>
      </w:r>
      <w:r>
        <w:rPr>
          <w:rFonts w:cs="宋体"/>
          <w:spacing w:val="-1"/>
          <w:w w:val="95"/>
          <w:lang w:eastAsia="zh-CN"/>
        </w:rPr>
        <w:t>》、</w:t>
      </w:r>
      <w:r>
        <w:rPr>
          <w:spacing w:val="-1"/>
          <w:w w:val="95"/>
          <w:lang w:eastAsia="zh-CN"/>
        </w:rPr>
        <w:t>《</w:t>
      </w:r>
      <w:r>
        <w:rPr>
          <w:rFonts w:cs="宋体"/>
          <w:spacing w:val="-1"/>
          <w:w w:val="95"/>
          <w:lang w:eastAsia="zh-CN"/>
        </w:rPr>
        <w:t>浙</w:t>
      </w:r>
      <w:r>
        <w:rPr>
          <w:spacing w:val="-1"/>
          <w:w w:val="95"/>
          <w:lang w:eastAsia="zh-CN"/>
        </w:rPr>
        <w:t>江省公路工程</w:t>
      </w:r>
      <w:r>
        <w:rPr>
          <w:rFonts w:cs="宋体"/>
          <w:spacing w:val="-1"/>
          <w:w w:val="95"/>
          <w:lang w:eastAsia="zh-CN"/>
        </w:rPr>
        <w:t>竣（交）</w:t>
      </w:r>
      <w:r>
        <w:rPr>
          <w:spacing w:val="-1"/>
          <w:w w:val="95"/>
          <w:lang w:eastAsia="zh-CN"/>
        </w:rPr>
        <w:t>工</w:t>
      </w:r>
      <w:r>
        <w:rPr>
          <w:rFonts w:cs="宋体"/>
          <w:spacing w:val="-1"/>
          <w:w w:val="95"/>
          <w:lang w:eastAsia="zh-CN"/>
        </w:rPr>
        <w:t>验收办</w:t>
      </w:r>
      <w:r>
        <w:rPr>
          <w:spacing w:val="-1"/>
          <w:w w:val="95"/>
          <w:lang w:eastAsia="zh-CN"/>
        </w:rPr>
        <w:t>法</w:t>
      </w:r>
      <w:r>
        <w:rPr>
          <w:rFonts w:cs="宋体"/>
          <w:spacing w:val="-1"/>
          <w:w w:val="95"/>
          <w:lang w:eastAsia="zh-CN"/>
        </w:rPr>
        <w:t>》等</w:t>
      </w:r>
      <w:r>
        <w:rPr>
          <w:spacing w:val="-1"/>
          <w:w w:val="95"/>
          <w:lang w:eastAsia="zh-CN"/>
        </w:rPr>
        <w:t>编制</w:t>
      </w:r>
      <w:r>
        <w:rPr>
          <w:rFonts w:cs="宋体"/>
          <w:spacing w:val="-1"/>
          <w:w w:val="95"/>
          <w:lang w:eastAsia="zh-CN"/>
        </w:rPr>
        <w:t>。在缺陷责</w:t>
      </w:r>
      <w:r>
        <w:rPr>
          <w:spacing w:val="-1"/>
          <w:w w:val="95"/>
          <w:lang w:eastAsia="zh-CN"/>
        </w:rPr>
        <w:t>任</w:t>
      </w:r>
      <w:r>
        <w:rPr>
          <w:rFonts w:cs="宋体"/>
          <w:spacing w:val="-1"/>
          <w:w w:val="95"/>
          <w:lang w:eastAsia="zh-CN"/>
        </w:rPr>
        <w:t>期内应</w:t>
      </w:r>
      <w:r>
        <w:rPr>
          <w:spacing w:val="-1"/>
          <w:w w:val="95"/>
          <w:lang w:eastAsia="zh-CN"/>
        </w:rPr>
        <w:t>为</w:t>
      </w:r>
      <w:r>
        <w:rPr>
          <w:rFonts w:cs="宋体"/>
          <w:spacing w:val="-1"/>
          <w:w w:val="95"/>
          <w:lang w:eastAsia="zh-CN"/>
        </w:rPr>
        <w:t>竣</w:t>
      </w:r>
      <w:r>
        <w:rPr>
          <w:spacing w:val="-1"/>
          <w:w w:val="95"/>
          <w:lang w:eastAsia="zh-CN"/>
        </w:rPr>
        <w:t>工</w:t>
      </w:r>
      <w:r>
        <w:rPr>
          <w:rFonts w:cs="宋体"/>
          <w:spacing w:val="1"/>
          <w:lang w:eastAsia="zh-CN"/>
        </w:rPr>
        <w:t>验收补充竣</w:t>
      </w:r>
      <w:r>
        <w:rPr>
          <w:spacing w:val="1"/>
          <w:lang w:eastAsia="zh-CN"/>
        </w:rPr>
        <w:t>工</w:t>
      </w:r>
      <w:r>
        <w:rPr>
          <w:rFonts w:cs="宋体"/>
          <w:spacing w:val="1"/>
          <w:lang w:eastAsia="zh-CN"/>
        </w:rPr>
        <w:t>资料</w:t>
      </w:r>
      <w:r>
        <w:rPr>
          <w:spacing w:val="1"/>
          <w:lang w:eastAsia="zh-CN"/>
        </w:rPr>
        <w:t>，</w:t>
      </w:r>
      <w:r>
        <w:rPr>
          <w:rFonts w:cs="宋体"/>
          <w:spacing w:val="1"/>
          <w:lang w:eastAsia="zh-CN"/>
        </w:rPr>
        <w:t>并在缺陷责</w:t>
      </w:r>
      <w:r>
        <w:rPr>
          <w:spacing w:val="1"/>
          <w:lang w:eastAsia="zh-CN"/>
        </w:rPr>
        <w:t>任</w:t>
      </w:r>
      <w:r>
        <w:rPr>
          <w:rFonts w:cs="宋体"/>
          <w:spacing w:val="1"/>
          <w:lang w:eastAsia="zh-CN"/>
        </w:rPr>
        <w:t>期</w:t>
      </w:r>
      <w:r>
        <w:rPr>
          <w:spacing w:val="1"/>
          <w:lang w:eastAsia="zh-CN"/>
        </w:rPr>
        <w:t>满</w:t>
      </w:r>
      <w:r>
        <w:rPr>
          <w:rFonts w:ascii="Times New Roman" w:eastAsia="Times New Roman" w:hAnsi="Times New Roman" w:cs="Times New Roman"/>
          <w:lang w:eastAsia="zh-CN"/>
        </w:rPr>
        <w:t>45</w:t>
      </w:r>
      <w:r>
        <w:rPr>
          <w:rFonts w:cs="宋体"/>
          <w:spacing w:val="1"/>
          <w:lang w:eastAsia="zh-CN"/>
        </w:rPr>
        <w:t>天之前</w:t>
      </w:r>
      <w:r>
        <w:rPr>
          <w:spacing w:val="1"/>
          <w:lang w:eastAsia="zh-CN"/>
        </w:rPr>
        <w:t>提</w:t>
      </w:r>
      <w:r>
        <w:rPr>
          <w:rFonts w:cs="宋体"/>
          <w:spacing w:val="1"/>
          <w:lang w:eastAsia="zh-CN"/>
        </w:rPr>
        <w:t>交。承包</w:t>
      </w:r>
      <w:r>
        <w:rPr>
          <w:spacing w:val="1"/>
          <w:lang w:eastAsia="zh-CN"/>
        </w:rPr>
        <w:t>人</w:t>
      </w:r>
      <w:r>
        <w:rPr>
          <w:rFonts w:cs="宋体"/>
          <w:spacing w:val="1"/>
          <w:lang w:eastAsia="zh-CN"/>
        </w:rPr>
        <w:t>还应按交通运输部</w:t>
      </w:r>
      <w:r>
        <w:rPr>
          <w:spacing w:val="1"/>
          <w:lang w:eastAsia="zh-CN"/>
        </w:rPr>
        <w:t>《</w:t>
      </w:r>
      <w:r>
        <w:rPr>
          <w:rFonts w:cs="宋体"/>
          <w:spacing w:val="1"/>
          <w:lang w:eastAsia="zh-CN"/>
        </w:rPr>
        <w:t>交通基本</w:t>
      </w:r>
      <w:r>
        <w:rPr>
          <w:spacing w:val="1"/>
          <w:lang w:eastAsia="zh-CN"/>
        </w:rPr>
        <w:t>建</w:t>
      </w:r>
      <w:r>
        <w:rPr>
          <w:rFonts w:cs="宋体"/>
          <w:spacing w:val="1"/>
          <w:lang w:eastAsia="zh-CN"/>
        </w:rPr>
        <w:t>设</w:t>
      </w:r>
      <w:r>
        <w:rPr>
          <w:spacing w:val="1"/>
          <w:lang w:eastAsia="zh-CN"/>
        </w:rPr>
        <w:t>项</w:t>
      </w:r>
      <w:r>
        <w:rPr>
          <w:rFonts w:cs="宋体"/>
          <w:spacing w:val="-1"/>
          <w:w w:val="95"/>
          <w:lang w:eastAsia="zh-CN"/>
        </w:rPr>
        <w:t>目竣</w:t>
      </w:r>
      <w:r>
        <w:rPr>
          <w:spacing w:val="-1"/>
          <w:w w:val="95"/>
          <w:lang w:eastAsia="zh-CN"/>
        </w:rPr>
        <w:t>工</w:t>
      </w:r>
      <w:r>
        <w:rPr>
          <w:rFonts w:cs="宋体"/>
          <w:spacing w:val="-1"/>
          <w:w w:val="95"/>
          <w:lang w:eastAsia="zh-CN"/>
        </w:rPr>
        <w:t>决算报告</w:t>
      </w:r>
      <w:r>
        <w:rPr>
          <w:spacing w:val="-1"/>
          <w:w w:val="95"/>
          <w:lang w:eastAsia="zh-CN"/>
        </w:rPr>
        <w:t>编制</w:t>
      </w:r>
      <w:r>
        <w:rPr>
          <w:rFonts w:cs="宋体"/>
          <w:spacing w:val="-1"/>
          <w:w w:val="95"/>
          <w:lang w:eastAsia="zh-CN"/>
        </w:rPr>
        <w:t>办</w:t>
      </w:r>
      <w:r>
        <w:rPr>
          <w:spacing w:val="-1"/>
          <w:w w:val="95"/>
          <w:lang w:eastAsia="zh-CN"/>
        </w:rPr>
        <w:t>法</w:t>
      </w:r>
      <w:r>
        <w:rPr>
          <w:rFonts w:cs="宋体"/>
          <w:spacing w:val="-1"/>
          <w:w w:val="95"/>
          <w:lang w:eastAsia="zh-CN"/>
        </w:rPr>
        <w:t>》的</w:t>
      </w:r>
      <w:r>
        <w:rPr>
          <w:spacing w:val="-1"/>
          <w:w w:val="95"/>
          <w:lang w:eastAsia="zh-CN"/>
        </w:rPr>
        <w:t>规</w:t>
      </w:r>
      <w:r>
        <w:rPr>
          <w:rFonts w:cs="宋体"/>
          <w:spacing w:val="-1"/>
          <w:w w:val="95"/>
          <w:lang w:eastAsia="zh-CN"/>
        </w:rPr>
        <w:t>定</w:t>
      </w:r>
      <w:r>
        <w:rPr>
          <w:spacing w:val="-1"/>
          <w:w w:val="95"/>
          <w:lang w:eastAsia="zh-CN"/>
        </w:rPr>
        <w:t>和</w:t>
      </w:r>
      <w:r>
        <w:rPr>
          <w:rFonts w:cs="宋体"/>
          <w:spacing w:val="-1"/>
          <w:w w:val="95"/>
          <w:lang w:eastAsia="zh-CN"/>
        </w:rPr>
        <w:t>要求</w:t>
      </w:r>
      <w:r>
        <w:rPr>
          <w:spacing w:val="-1"/>
          <w:w w:val="95"/>
          <w:lang w:eastAsia="zh-CN"/>
        </w:rPr>
        <w:t>编制</w:t>
      </w:r>
      <w:r>
        <w:rPr>
          <w:rFonts w:cs="宋体"/>
          <w:spacing w:val="-1"/>
          <w:w w:val="95"/>
          <w:lang w:eastAsia="zh-CN"/>
        </w:rPr>
        <w:t>（由承包</w:t>
      </w:r>
      <w:r>
        <w:rPr>
          <w:spacing w:val="-1"/>
          <w:w w:val="95"/>
          <w:lang w:eastAsia="zh-CN"/>
        </w:rPr>
        <w:t>人</w:t>
      </w:r>
      <w:r>
        <w:rPr>
          <w:rFonts w:cs="宋体"/>
          <w:spacing w:val="-1"/>
          <w:w w:val="95"/>
          <w:lang w:eastAsia="zh-CN"/>
        </w:rPr>
        <w:t>实</w:t>
      </w:r>
      <w:r>
        <w:rPr>
          <w:spacing w:val="-1"/>
          <w:w w:val="95"/>
          <w:lang w:eastAsia="zh-CN"/>
        </w:rPr>
        <w:t>施</w:t>
      </w:r>
      <w:r>
        <w:rPr>
          <w:rFonts w:cs="宋体"/>
          <w:spacing w:val="-1"/>
          <w:w w:val="95"/>
          <w:lang w:eastAsia="zh-CN"/>
        </w:rPr>
        <w:t>的部分）竣</w:t>
      </w:r>
      <w:r>
        <w:rPr>
          <w:spacing w:val="-1"/>
          <w:w w:val="95"/>
          <w:lang w:eastAsia="zh-CN"/>
        </w:rPr>
        <w:t>工</w:t>
      </w:r>
      <w:r>
        <w:rPr>
          <w:rFonts w:cs="宋体"/>
          <w:spacing w:val="-1"/>
          <w:w w:val="95"/>
          <w:lang w:eastAsia="zh-CN"/>
        </w:rPr>
        <w:t>决算</w:t>
      </w:r>
      <w:r>
        <w:rPr>
          <w:spacing w:val="-1"/>
          <w:w w:val="95"/>
          <w:lang w:eastAsia="zh-CN"/>
        </w:rPr>
        <w:t>一</w:t>
      </w:r>
      <w:r>
        <w:rPr>
          <w:rFonts w:cs="宋体"/>
          <w:spacing w:val="-1"/>
          <w:w w:val="95"/>
          <w:lang w:eastAsia="zh-CN"/>
        </w:rPr>
        <w:t>式六套</w:t>
      </w:r>
      <w:r>
        <w:rPr>
          <w:spacing w:val="-1"/>
          <w:w w:val="95"/>
          <w:lang w:eastAsia="zh-CN"/>
        </w:rPr>
        <w:t>，提</w:t>
      </w:r>
      <w:r>
        <w:rPr>
          <w:rFonts w:cs="宋体"/>
          <w:spacing w:val="-1"/>
          <w:w w:val="95"/>
          <w:lang w:eastAsia="zh-CN"/>
        </w:rPr>
        <w:t>交监</w:t>
      </w:r>
      <w:r>
        <w:rPr>
          <w:spacing w:val="-1"/>
          <w:w w:val="95"/>
          <w:lang w:eastAsia="zh-CN"/>
        </w:rPr>
        <w:t>理</w:t>
      </w:r>
      <w:r>
        <w:rPr>
          <w:lang w:eastAsia="zh-CN"/>
        </w:rPr>
        <w:t>人</w:t>
      </w:r>
      <w:r>
        <w:rPr>
          <w:rFonts w:cs="宋体"/>
          <w:lang w:eastAsia="zh-CN"/>
        </w:rPr>
        <w:t>审核</w:t>
      </w:r>
      <w:r>
        <w:rPr>
          <w:lang w:eastAsia="zh-CN"/>
        </w:rPr>
        <w:t>，</w:t>
      </w:r>
      <w:r>
        <w:rPr>
          <w:rFonts w:cs="宋体"/>
          <w:lang w:eastAsia="zh-CN"/>
        </w:rPr>
        <w:t>同时应</w:t>
      </w:r>
      <w:r>
        <w:rPr>
          <w:lang w:eastAsia="zh-CN"/>
        </w:rPr>
        <w:t>提</w:t>
      </w:r>
      <w:r>
        <w:rPr>
          <w:rFonts w:cs="宋体"/>
          <w:lang w:eastAsia="zh-CN"/>
        </w:rPr>
        <w:t>交全套竣</w:t>
      </w:r>
      <w:r>
        <w:rPr>
          <w:lang w:eastAsia="zh-CN"/>
        </w:rPr>
        <w:t>工</w:t>
      </w:r>
      <w:r>
        <w:rPr>
          <w:rFonts w:cs="宋体"/>
          <w:lang w:eastAsia="zh-CN"/>
        </w:rPr>
        <w:t>资料的电子</w:t>
      </w:r>
      <w:r>
        <w:rPr>
          <w:lang w:eastAsia="zh-CN"/>
        </w:rPr>
        <w:t>文</w:t>
      </w:r>
      <w:r>
        <w:rPr>
          <w:rFonts w:cs="宋体"/>
          <w:lang w:eastAsia="zh-CN"/>
        </w:rPr>
        <w:t>档刻录光盘或其他电子存储介</w:t>
      </w:r>
      <w:r>
        <w:rPr>
          <w:lang w:eastAsia="zh-CN"/>
        </w:rPr>
        <w:t>质，</w:t>
      </w:r>
      <w:r>
        <w:rPr>
          <w:rFonts w:cs="宋体"/>
          <w:lang w:eastAsia="zh-CN"/>
        </w:rPr>
        <w:t>费用由承包</w:t>
      </w:r>
      <w:r>
        <w:rPr>
          <w:lang w:eastAsia="zh-CN"/>
        </w:rPr>
        <w:t>人</w:t>
      </w:r>
      <w:r>
        <w:rPr>
          <w:rFonts w:cs="宋体"/>
          <w:lang w:eastAsia="zh-CN"/>
        </w:rPr>
        <w:t>承担。</w:t>
      </w:r>
    </w:p>
    <w:p w:rsidR="0059461D" w:rsidRDefault="004370C5">
      <w:pPr>
        <w:pStyle w:val="a4"/>
        <w:spacing w:before="35" w:line="357" w:lineRule="auto"/>
        <w:ind w:right="214" w:firstLine="420"/>
        <w:jc w:val="both"/>
        <w:rPr>
          <w:rFonts w:cs="宋体"/>
          <w:lang w:eastAsia="zh-CN"/>
        </w:rPr>
      </w:pPr>
      <w:r>
        <w:rPr>
          <w:rFonts w:cs="宋体"/>
          <w:spacing w:val="-1"/>
          <w:w w:val="95"/>
          <w:lang w:eastAsia="zh-CN"/>
        </w:rPr>
        <w:t>承包</w:t>
      </w:r>
      <w:r>
        <w:rPr>
          <w:spacing w:val="-1"/>
          <w:w w:val="95"/>
          <w:lang w:eastAsia="zh-CN"/>
        </w:rPr>
        <w:t>人</w:t>
      </w:r>
      <w:r>
        <w:rPr>
          <w:rFonts w:cs="宋体"/>
          <w:spacing w:val="-1"/>
          <w:w w:val="95"/>
          <w:lang w:eastAsia="zh-CN"/>
        </w:rPr>
        <w:t>应综合考虑本</w:t>
      </w:r>
      <w:r>
        <w:rPr>
          <w:spacing w:val="-1"/>
          <w:w w:val="95"/>
          <w:lang w:eastAsia="zh-CN"/>
        </w:rPr>
        <w:t>项</w:t>
      </w:r>
      <w:r>
        <w:rPr>
          <w:rFonts w:cs="宋体"/>
          <w:spacing w:val="-1"/>
          <w:w w:val="95"/>
          <w:lang w:eastAsia="zh-CN"/>
        </w:rPr>
        <w:t>目阶段性交</w:t>
      </w:r>
      <w:r>
        <w:rPr>
          <w:spacing w:val="-1"/>
          <w:w w:val="95"/>
          <w:lang w:eastAsia="zh-CN"/>
        </w:rPr>
        <w:t>工</w:t>
      </w:r>
      <w:r>
        <w:rPr>
          <w:rFonts w:cs="宋体"/>
          <w:spacing w:val="-1"/>
          <w:w w:val="95"/>
          <w:lang w:eastAsia="zh-CN"/>
        </w:rPr>
        <w:t>、节点</w:t>
      </w:r>
      <w:r>
        <w:rPr>
          <w:spacing w:val="-1"/>
          <w:w w:val="95"/>
          <w:lang w:eastAsia="zh-CN"/>
        </w:rPr>
        <w:t>工程</w:t>
      </w:r>
      <w:r>
        <w:rPr>
          <w:rFonts w:cs="宋体"/>
          <w:spacing w:val="-1"/>
          <w:w w:val="95"/>
          <w:lang w:eastAsia="zh-CN"/>
        </w:rPr>
        <w:t>试运营、验收等的特殊性</w:t>
      </w:r>
      <w:r>
        <w:rPr>
          <w:spacing w:val="-1"/>
          <w:w w:val="95"/>
          <w:lang w:eastAsia="zh-CN"/>
        </w:rPr>
        <w:t>，</w:t>
      </w:r>
      <w:r>
        <w:rPr>
          <w:rFonts w:cs="宋体"/>
          <w:spacing w:val="-1"/>
          <w:w w:val="95"/>
          <w:lang w:eastAsia="zh-CN"/>
        </w:rPr>
        <w:t>按</w:t>
      </w:r>
      <w:r>
        <w:rPr>
          <w:spacing w:val="-1"/>
          <w:w w:val="95"/>
          <w:lang w:eastAsia="zh-CN"/>
        </w:rPr>
        <w:t>规</w:t>
      </w:r>
      <w:r>
        <w:rPr>
          <w:rFonts w:cs="宋体"/>
          <w:spacing w:val="-1"/>
          <w:w w:val="95"/>
          <w:lang w:eastAsia="zh-CN"/>
        </w:rPr>
        <w:t>定整</w:t>
      </w:r>
      <w:r>
        <w:rPr>
          <w:spacing w:val="-1"/>
          <w:w w:val="95"/>
          <w:lang w:eastAsia="zh-CN"/>
        </w:rPr>
        <w:t>理</w:t>
      </w:r>
      <w:r>
        <w:rPr>
          <w:rFonts w:cs="宋体"/>
          <w:spacing w:val="-1"/>
          <w:w w:val="95"/>
          <w:lang w:eastAsia="zh-CN"/>
        </w:rPr>
        <w:t>完</w:t>
      </w:r>
      <w:r>
        <w:rPr>
          <w:spacing w:val="-1"/>
          <w:w w:val="95"/>
          <w:lang w:eastAsia="zh-CN"/>
        </w:rPr>
        <w:t>成</w:t>
      </w:r>
      <w:r>
        <w:rPr>
          <w:rFonts w:cs="宋体"/>
          <w:spacing w:val="-1"/>
          <w:w w:val="95"/>
          <w:lang w:eastAsia="zh-CN"/>
        </w:rPr>
        <w:t>并经阶段性验收合格后</w:t>
      </w:r>
      <w:r>
        <w:rPr>
          <w:spacing w:val="-1"/>
          <w:w w:val="95"/>
          <w:lang w:eastAsia="zh-CN"/>
        </w:rPr>
        <w:t>，</w:t>
      </w:r>
      <w:r>
        <w:rPr>
          <w:rFonts w:cs="宋体"/>
          <w:spacing w:val="-1"/>
          <w:w w:val="95"/>
          <w:lang w:eastAsia="zh-CN"/>
        </w:rPr>
        <w:t>最后按整个</w:t>
      </w:r>
      <w:r>
        <w:rPr>
          <w:spacing w:val="-1"/>
          <w:w w:val="95"/>
          <w:lang w:eastAsia="zh-CN"/>
        </w:rPr>
        <w:t>项</w:t>
      </w:r>
      <w:r>
        <w:rPr>
          <w:rFonts w:cs="宋体"/>
          <w:spacing w:val="-1"/>
          <w:w w:val="95"/>
          <w:lang w:eastAsia="zh-CN"/>
        </w:rPr>
        <w:t>目</w:t>
      </w:r>
      <w:r>
        <w:rPr>
          <w:spacing w:val="-1"/>
          <w:w w:val="95"/>
          <w:lang w:eastAsia="zh-CN"/>
        </w:rPr>
        <w:t>进行</w:t>
      </w:r>
      <w:r>
        <w:rPr>
          <w:rFonts w:cs="宋体"/>
          <w:spacing w:val="-1"/>
          <w:w w:val="95"/>
          <w:lang w:eastAsia="zh-CN"/>
        </w:rPr>
        <w:t>汇总整</w:t>
      </w:r>
      <w:r>
        <w:rPr>
          <w:spacing w:val="-1"/>
          <w:w w:val="95"/>
          <w:lang w:eastAsia="zh-CN"/>
        </w:rPr>
        <w:t>理</w:t>
      </w:r>
      <w:r>
        <w:rPr>
          <w:rFonts w:cs="宋体"/>
          <w:spacing w:val="-1"/>
          <w:w w:val="95"/>
          <w:lang w:eastAsia="zh-CN"/>
        </w:rPr>
        <w:t>及评定。承包</w:t>
      </w:r>
      <w:r>
        <w:rPr>
          <w:spacing w:val="-1"/>
          <w:w w:val="95"/>
          <w:lang w:eastAsia="zh-CN"/>
        </w:rPr>
        <w:t>人</w:t>
      </w:r>
      <w:r>
        <w:rPr>
          <w:rFonts w:cs="宋体"/>
          <w:spacing w:val="-1"/>
          <w:w w:val="95"/>
          <w:lang w:eastAsia="zh-CN"/>
        </w:rPr>
        <w:t>因此增</w:t>
      </w:r>
      <w:r>
        <w:rPr>
          <w:spacing w:val="-1"/>
          <w:w w:val="95"/>
          <w:lang w:eastAsia="zh-CN"/>
        </w:rPr>
        <w:t>加</w:t>
      </w:r>
      <w:r>
        <w:rPr>
          <w:rFonts w:cs="宋体"/>
          <w:spacing w:val="-1"/>
          <w:w w:val="95"/>
          <w:lang w:eastAsia="zh-CN"/>
        </w:rPr>
        <w:t>的费用应认</w:t>
      </w:r>
      <w:r>
        <w:rPr>
          <w:spacing w:val="-1"/>
          <w:w w:val="95"/>
          <w:lang w:eastAsia="zh-CN"/>
        </w:rPr>
        <w:t>为</w:t>
      </w:r>
      <w:r>
        <w:rPr>
          <w:rFonts w:cs="宋体"/>
          <w:spacing w:val="-1"/>
          <w:w w:val="95"/>
          <w:lang w:eastAsia="zh-CN"/>
        </w:rPr>
        <w:t>已包括在</w:t>
      </w:r>
      <w:r>
        <w:rPr>
          <w:spacing w:val="-1"/>
          <w:w w:val="95"/>
          <w:lang w:eastAsia="zh-CN"/>
        </w:rPr>
        <w:t>投</w:t>
      </w:r>
      <w:r>
        <w:rPr>
          <w:spacing w:val="-5"/>
          <w:lang w:eastAsia="zh-CN"/>
        </w:rPr>
        <w:t>标</w:t>
      </w:r>
      <w:r>
        <w:rPr>
          <w:rFonts w:cs="宋体"/>
          <w:spacing w:val="-5"/>
          <w:lang w:eastAsia="zh-CN"/>
        </w:rPr>
        <w:t>价</w:t>
      </w:r>
      <w:r>
        <w:rPr>
          <w:rFonts w:cs="宋体"/>
          <w:spacing w:val="-5"/>
          <w:lang w:eastAsia="zh-CN"/>
        </w:rPr>
        <w:lastRenderedPageBreak/>
        <w:t>之</w:t>
      </w:r>
      <w:r>
        <w:rPr>
          <w:spacing w:val="-5"/>
          <w:lang w:eastAsia="zh-CN"/>
        </w:rPr>
        <w:t>中，</w:t>
      </w:r>
      <w:r>
        <w:rPr>
          <w:rFonts w:cs="宋体"/>
          <w:spacing w:val="-5"/>
          <w:lang w:eastAsia="zh-CN"/>
        </w:rPr>
        <w:t>发包</w:t>
      </w:r>
      <w:r>
        <w:rPr>
          <w:spacing w:val="-5"/>
          <w:lang w:eastAsia="zh-CN"/>
        </w:rPr>
        <w:t>人</w:t>
      </w:r>
      <w:proofErr w:type="gramStart"/>
      <w:r>
        <w:rPr>
          <w:rFonts w:cs="宋体"/>
          <w:spacing w:val="-5"/>
          <w:lang w:eastAsia="zh-CN"/>
        </w:rPr>
        <w:t>不</w:t>
      </w:r>
      <w:proofErr w:type="gramEnd"/>
      <w:r>
        <w:rPr>
          <w:rFonts w:cs="宋体"/>
          <w:spacing w:val="-5"/>
          <w:lang w:eastAsia="zh-CN"/>
        </w:rPr>
        <w:t>另</w:t>
      </w:r>
      <w:r>
        <w:rPr>
          <w:spacing w:val="-5"/>
          <w:lang w:eastAsia="zh-CN"/>
        </w:rPr>
        <w:t>行</w:t>
      </w:r>
      <w:r>
        <w:rPr>
          <w:rFonts w:cs="宋体"/>
          <w:spacing w:val="-5"/>
          <w:lang w:eastAsia="zh-CN"/>
        </w:rPr>
        <w:t>支付。</w:t>
      </w:r>
    </w:p>
    <w:p w:rsidR="0059461D" w:rsidRDefault="004370C5">
      <w:pPr>
        <w:pStyle w:val="a4"/>
        <w:spacing w:before="30"/>
        <w:ind w:left="540"/>
        <w:rPr>
          <w:rFonts w:cs="宋体"/>
          <w:lang w:eastAsia="zh-CN"/>
        </w:rPr>
      </w:pPr>
      <w:r>
        <w:rPr>
          <w:rFonts w:cs="宋体"/>
          <w:spacing w:val="2"/>
          <w:lang w:eastAsia="zh-CN"/>
        </w:rPr>
        <w:t>竣</w:t>
      </w:r>
      <w:r>
        <w:rPr>
          <w:lang w:eastAsia="zh-CN"/>
        </w:rPr>
        <w:t>工</w:t>
      </w:r>
      <w:r>
        <w:rPr>
          <w:spacing w:val="2"/>
          <w:lang w:eastAsia="zh-CN"/>
        </w:rPr>
        <w:t>文</w:t>
      </w:r>
      <w:r>
        <w:rPr>
          <w:lang w:eastAsia="zh-CN"/>
        </w:rPr>
        <w:t>件</w:t>
      </w:r>
      <w:r>
        <w:rPr>
          <w:spacing w:val="2"/>
          <w:lang w:eastAsia="zh-CN"/>
        </w:rPr>
        <w:t>中</w:t>
      </w:r>
      <w:r>
        <w:rPr>
          <w:rFonts w:cs="宋体"/>
          <w:lang w:eastAsia="zh-CN"/>
        </w:rPr>
        <w:t>涉</w:t>
      </w:r>
      <w:r>
        <w:rPr>
          <w:rFonts w:cs="宋体"/>
          <w:spacing w:val="2"/>
          <w:lang w:eastAsia="zh-CN"/>
        </w:rPr>
        <w:t>及</w:t>
      </w:r>
      <w:r>
        <w:rPr>
          <w:lang w:eastAsia="zh-CN"/>
        </w:rPr>
        <w:t>施</w:t>
      </w:r>
      <w:r>
        <w:rPr>
          <w:spacing w:val="2"/>
          <w:lang w:eastAsia="zh-CN"/>
        </w:rPr>
        <w:t>工</w:t>
      </w:r>
      <w:r>
        <w:rPr>
          <w:rFonts w:cs="宋体"/>
          <w:lang w:eastAsia="zh-CN"/>
        </w:rPr>
        <w:t>及</w:t>
      </w:r>
      <w:r>
        <w:rPr>
          <w:rFonts w:cs="宋体"/>
          <w:spacing w:val="2"/>
          <w:lang w:eastAsia="zh-CN"/>
        </w:rPr>
        <w:t>监</w:t>
      </w:r>
      <w:r>
        <w:rPr>
          <w:lang w:eastAsia="zh-CN"/>
        </w:rPr>
        <w:t>理</w:t>
      </w:r>
      <w:r>
        <w:rPr>
          <w:spacing w:val="2"/>
          <w:lang w:eastAsia="zh-CN"/>
        </w:rPr>
        <w:t>文</w:t>
      </w:r>
      <w:r>
        <w:rPr>
          <w:lang w:eastAsia="zh-CN"/>
        </w:rPr>
        <w:t>件</w:t>
      </w:r>
      <w:r>
        <w:rPr>
          <w:rFonts w:cs="宋体"/>
          <w:spacing w:val="2"/>
          <w:lang w:eastAsia="zh-CN"/>
        </w:rPr>
        <w:t>的</w:t>
      </w:r>
      <w:r>
        <w:rPr>
          <w:rFonts w:cs="宋体"/>
          <w:lang w:eastAsia="zh-CN"/>
        </w:rPr>
        <w:t>有</w:t>
      </w:r>
      <w:r>
        <w:rPr>
          <w:rFonts w:cs="宋体"/>
          <w:spacing w:val="2"/>
          <w:lang w:eastAsia="zh-CN"/>
        </w:rPr>
        <w:t>关</w:t>
      </w:r>
      <w:r>
        <w:rPr>
          <w:rFonts w:cs="宋体"/>
          <w:lang w:eastAsia="zh-CN"/>
        </w:rPr>
        <w:t>表</w:t>
      </w:r>
      <w:r>
        <w:rPr>
          <w:rFonts w:cs="宋体"/>
          <w:spacing w:val="2"/>
          <w:lang w:eastAsia="zh-CN"/>
        </w:rPr>
        <w:t>式</w:t>
      </w:r>
      <w:r>
        <w:rPr>
          <w:spacing w:val="-83"/>
          <w:lang w:eastAsia="zh-CN"/>
        </w:rPr>
        <w:t>，</w:t>
      </w:r>
      <w:r>
        <w:rPr>
          <w:rFonts w:cs="宋体"/>
          <w:spacing w:val="2"/>
          <w:lang w:eastAsia="zh-CN"/>
        </w:rPr>
        <w:t>应</w:t>
      </w:r>
      <w:r>
        <w:rPr>
          <w:rFonts w:cs="宋体"/>
          <w:spacing w:val="-81"/>
          <w:lang w:eastAsia="zh-CN"/>
        </w:rPr>
        <w:t>按</w:t>
      </w:r>
      <w:r>
        <w:rPr>
          <w:lang w:eastAsia="zh-CN"/>
        </w:rPr>
        <w:t>《</w:t>
      </w:r>
      <w:r>
        <w:rPr>
          <w:rFonts w:cs="宋体"/>
          <w:spacing w:val="2"/>
          <w:lang w:eastAsia="zh-CN"/>
        </w:rPr>
        <w:t>浙</w:t>
      </w:r>
      <w:r>
        <w:rPr>
          <w:lang w:eastAsia="zh-CN"/>
        </w:rPr>
        <w:t>江</w:t>
      </w:r>
      <w:r>
        <w:rPr>
          <w:spacing w:val="2"/>
          <w:lang w:eastAsia="zh-CN"/>
        </w:rPr>
        <w:t>省</w:t>
      </w:r>
      <w:r>
        <w:rPr>
          <w:lang w:eastAsia="zh-CN"/>
        </w:rPr>
        <w:t>公</w:t>
      </w:r>
      <w:r>
        <w:rPr>
          <w:spacing w:val="2"/>
          <w:lang w:eastAsia="zh-CN"/>
        </w:rPr>
        <w:t>路</w:t>
      </w:r>
      <w:r>
        <w:rPr>
          <w:lang w:eastAsia="zh-CN"/>
        </w:rPr>
        <w:t>建</w:t>
      </w:r>
      <w:r>
        <w:rPr>
          <w:rFonts w:cs="宋体"/>
          <w:spacing w:val="2"/>
          <w:lang w:eastAsia="zh-CN"/>
        </w:rPr>
        <w:t>设</w:t>
      </w:r>
      <w:r>
        <w:rPr>
          <w:lang w:eastAsia="zh-CN"/>
        </w:rPr>
        <w:t>项</w:t>
      </w:r>
      <w:r>
        <w:rPr>
          <w:rFonts w:cs="宋体"/>
          <w:spacing w:val="2"/>
          <w:lang w:eastAsia="zh-CN"/>
        </w:rPr>
        <w:t>目</w:t>
      </w:r>
      <w:r>
        <w:rPr>
          <w:lang w:eastAsia="zh-CN"/>
        </w:rPr>
        <w:t>施</w:t>
      </w:r>
      <w:r>
        <w:rPr>
          <w:spacing w:val="2"/>
          <w:lang w:eastAsia="zh-CN"/>
        </w:rPr>
        <w:t>工</w:t>
      </w:r>
      <w:r>
        <w:rPr>
          <w:rFonts w:cs="宋体"/>
          <w:lang w:eastAsia="zh-CN"/>
        </w:rPr>
        <w:t>统</w:t>
      </w:r>
      <w:r>
        <w:rPr>
          <w:spacing w:val="2"/>
          <w:lang w:eastAsia="zh-CN"/>
        </w:rPr>
        <w:t>一</w:t>
      </w:r>
      <w:r>
        <w:rPr>
          <w:rFonts w:cs="宋体"/>
          <w:lang w:eastAsia="zh-CN"/>
        </w:rPr>
        <w:t>用</w:t>
      </w:r>
      <w:r>
        <w:rPr>
          <w:rFonts w:cs="宋体"/>
          <w:spacing w:val="2"/>
          <w:lang w:eastAsia="zh-CN"/>
        </w:rPr>
        <w:t>表</w:t>
      </w:r>
      <w:r>
        <w:rPr>
          <w:lang w:eastAsia="zh-CN"/>
        </w:rPr>
        <w:t>管</w:t>
      </w:r>
      <w:r>
        <w:rPr>
          <w:spacing w:val="2"/>
          <w:lang w:eastAsia="zh-CN"/>
        </w:rPr>
        <w:t>理</w:t>
      </w:r>
      <w:r>
        <w:rPr>
          <w:rFonts w:cs="宋体"/>
          <w:lang w:eastAsia="zh-CN"/>
        </w:rPr>
        <w:t>系</w:t>
      </w:r>
      <w:r>
        <w:rPr>
          <w:rFonts w:cs="宋体"/>
          <w:spacing w:val="2"/>
          <w:lang w:eastAsia="zh-CN"/>
        </w:rPr>
        <w:t>统</w:t>
      </w:r>
      <w:r>
        <w:rPr>
          <w:rFonts w:cs="宋体"/>
          <w:lang w:eastAsia="zh-CN"/>
        </w:rPr>
        <w:t>》</w:t>
      </w:r>
    </w:p>
    <w:p w:rsidR="0059461D" w:rsidRDefault="004370C5">
      <w:pPr>
        <w:pStyle w:val="a4"/>
        <w:spacing w:before="133"/>
        <w:rPr>
          <w:rFonts w:cs="宋体"/>
          <w:lang w:eastAsia="zh-CN"/>
        </w:rPr>
      </w:pPr>
      <w:r>
        <w:rPr>
          <w:lang w:eastAsia="zh-CN"/>
        </w:rPr>
        <w:t>规</w:t>
      </w:r>
      <w:r>
        <w:rPr>
          <w:rFonts w:cs="宋体"/>
          <w:lang w:eastAsia="zh-CN"/>
        </w:rPr>
        <w:t>定的统</w:t>
      </w:r>
      <w:r>
        <w:rPr>
          <w:lang w:eastAsia="zh-CN"/>
        </w:rPr>
        <w:t>一</w:t>
      </w:r>
      <w:r>
        <w:rPr>
          <w:rFonts w:cs="宋体"/>
          <w:lang w:eastAsia="zh-CN"/>
        </w:rPr>
        <w:t>试验用表选用。</w:t>
      </w:r>
    </w:p>
    <w:p w:rsidR="0059461D" w:rsidRDefault="004370C5">
      <w:pPr>
        <w:pStyle w:val="a4"/>
        <w:spacing w:before="135" w:line="336" w:lineRule="auto"/>
        <w:ind w:right="7563"/>
        <w:rPr>
          <w:lang w:eastAsia="zh-CN"/>
        </w:rPr>
      </w:pPr>
      <w:r>
        <w:rPr>
          <w:rFonts w:cs="宋体"/>
          <w:lang w:eastAsia="zh-CN"/>
        </w:rPr>
        <w:t>补充第</w:t>
      </w:r>
      <w:r>
        <w:rPr>
          <w:rFonts w:ascii="Times New Roman" w:eastAsia="Times New Roman" w:hAnsi="Times New Roman" w:cs="Times New Roman"/>
          <w:lang w:eastAsia="zh-CN"/>
        </w:rPr>
        <w:t>18.10</w:t>
      </w:r>
      <w:r>
        <w:rPr>
          <w:rFonts w:cs="宋体"/>
          <w:lang w:eastAsia="zh-CN"/>
        </w:rPr>
        <w:t>款</w:t>
      </w:r>
      <w:r>
        <w:rPr>
          <w:lang w:eastAsia="zh-CN"/>
        </w:rPr>
        <w:t>：</w:t>
      </w:r>
      <w:r>
        <w:rPr>
          <w:rFonts w:ascii="Times New Roman" w:eastAsia="Times New Roman" w:hAnsi="Times New Roman" w:cs="Times New Roman"/>
          <w:spacing w:val="1"/>
          <w:lang w:eastAsia="zh-CN"/>
        </w:rPr>
        <w:t>18.10</w:t>
      </w:r>
      <w:r>
        <w:rPr>
          <w:lang w:eastAsia="zh-CN"/>
        </w:rPr>
        <w:t>工程</w:t>
      </w:r>
      <w:r>
        <w:rPr>
          <w:rFonts w:cs="宋体"/>
          <w:lang w:eastAsia="zh-CN"/>
        </w:rPr>
        <w:t>档案</w:t>
      </w:r>
      <w:r>
        <w:rPr>
          <w:lang w:eastAsia="zh-CN"/>
        </w:rPr>
        <w:t>管理</w:t>
      </w:r>
    </w:p>
    <w:p w:rsidR="0059461D" w:rsidRDefault="004370C5">
      <w:pPr>
        <w:pStyle w:val="a4"/>
        <w:spacing w:before="23"/>
        <w:ind w:left="540"/>
        <w:rPr>
          <w:lang w:eastAsia="zh-CN"/>
        </w:rPr>
      </w:pPr>
      <w:r>
        <w:rPr>
          <w:rFonts w:cs="宋体"/>
          <w:lang w:eastAsia="zh-CN"/>
        </w:rPr>
        <w:t>承</w:t>
      </w:r>
      <w:r>
        <w:rPr>
          <w:rFonts w:cs="宋体"/>
          <w:spacing w:val="2"/>
          <w:lang w:eastAsia="zh-CN"/>
        </w:rPr>
        <w:t>包</w:t>
      </w:r>
      <w:r>
        <w:rPr>
          <w:lang w:eastAsia="zh-CN"/>
        </w:rPr>
        <w:t>人</w:t>
      </w:r>
      <w:r>
        <w:rPr>
          <w:rFonts w:cs="宋体"/>
          <w:spacing w:val="2"/>
          <w:lang w:eastAsia="zh-CN"/>
        </w:rPr>
        <w:t>必</w:t>
      </w:r>
      <w:r>
        <w:rPr>
          <w:rFonts w:cs="宋体"/>
          <w:lang w:eastAsia="zh-CN"/>
        </w:rPr>
        <w:t>须</w:t>
      </w:r>
      <w:r>
        <w:rPr>
          <w:rFonts w:cs="宋体"/>
          <w:spacing w:val="2"/>
          <w:lang w:eastAsia="zh-CN"/>
        </w:rPr>
        <w:t>确</w:t>
      </w:r>
      <w:r>
        <w:rPr>
          <w:rFonts w:cs="宋体"/>
          <w:lang w:eastAsia="zh-CN"/>
        </w:rPr>
        <w:t>保</w:t>
      </w:r>
      <w:r>
        <w:rPr>
          <w:spacing w:val="2"/>
          <w:lang w:eastAsia="zh-CN"/>
        </w:rPr>
        <w:t>工</w:t>
      </w:r>
      <w:r>
        <w:rPr>
          <w:lang w:eastAsia="zh-CN"/>
        </w:rPr>
        <w:t>程</w:t>
      </w:r>
      <w:r>
        <w:rPr>
          <w:spacing w:val="2"/>
          <w:lang w:eastAsia="zh-CN"/>
        </w:rPr>
        <w:t>施</w:t>
      </w:r>
      <w:r>
        <w:rPr>
          <w:lang w:eastAsia="zh-CN"/>
        </w:rPr>
        <w:t>工</w:t>
      </w:r>
      <w:r>
        <w:rPr>
          <w:rFonts w:cs="宋体"/>
          <w:spacing w:val="2"/>
          <w:lang w:eastAsia="zh-CN"/>
        </w:rPr>
        <w:t>原</w:t>
      </w:r>
      <w:r>
        <w:rPr>
          <w:rFonts w:cs="宋体"/>
          <w:lang w:eastAsia="zh-CN"/>
        </w:rPr>
        <w:t>始</w:t>
      </w:r>
      <w:r>
        <w:rPr>
          <w:rFonts w:cs="宋体"/>
          <w:spacing w:val="2"/>
          <w:lang w:eastAsia="zh-CN"/>
        </w:rPr>
        <w:t>资</w:t>
      </w:r>
      <w:r>
        <w:rPr>
          <w:rFonts w:cs="宋体"/>
          <w:lang w:eastAsia="zh-CN"/>
        </w:rPr>
        <w:t>料</w:t>
      </w:r>
      <w:r>
        <w:rPr>
          <w:rFonts w:cs="宋体"/>
          <w:spacing w:val="2"/>
          <w:lang w:eastAsia="zh-CN"/>
        </w:rPr>
        <w:t>与</w:t>
      </w:r>
      <w:r>
        <w:rPr>
          <w:lang w:eastAsia="zh-CN"/>
        </w:rPr>
        <w:t>工</w:t>
      </w:r>
      <w:r>
        <w:rPr>
          <w:spacing w:val="2"/>
          <w:lang w:eastAsia="zh-CN"/>
        </w:rPr>
        <w:t>程</w:t>
      </w:r>
      <w:r>
        <w:rPr>
          <w:lang w:eastAsia="zh-CN"/>
        </w:rPr>
        <w:t>进</w:t>
      </w:r>
      <w:r>
        <w:rPr>
          <w:rFonts w:cs="宋体"/>
          <w:spacing w:val="2"/>
          <w:lang w:eastAsia="zh-CN"/>
        </w:rPr>
        <w:t>度</w:t>
      </w:r>
      <w:r>
        <w:rPr>
          <w:rFonts w:cs="宋体"/>
          <w:lang w:eastAsia="zh-CN"/>
        </w:rPr>
        <w:t>同</w:t>
      </w:r>
      <w:r>
        <w:rPr>
          <w:spacing w:val="2"/>
          <w:lang w:eastAsia="zh-CN"/>
        </w:rPr>
        <w:t>步</w:t>
      </w:r>
      <w:r>
        <w:rPr>
          <w:rFonts w:cs="宋体"/>
          <w:lang w:eastAsia="zh-CN"/>
        </w:rPr>
        <w:t>完</w:t>
      </w:r>
      <w:r>
        <w:rPr>
          <w:spacing w:val="2"/>
          <w:lang w:eastAsia="zh-CN"/>
        </w:rPr>
        <w:t>成</w:t>
      </w:r>
      <w:r>
        <w:rPr>
          <w:spacing w:val="-28"/>
          <w:lang w:eastAsia="zh-CN"/>
        </w:rPr>
        <w:t>，</w:t>
      </w:r>
      <w:r>
        <w:rPr>
          <w:rFonts w:cs="宋体"/>
          <w:lang w:eastAsia="zh-CN"/>
        </w:rPr>
        <w:t>并</w:t>
      </w:r>
      <w:r>
        <w:rPr>
          <w:rFonts w:cs="宋体"/>
          <w:spacing w:val="2"/>
          <w:lang w:eastAsia="zh-CN"/>
        </w:rPr>
        <w:t>由</w:t>
      </w:r>
      <w:r>
        <w:rPr>
          <w:rFonts w:cs="宋体"/>
          <w:lang w:eastAsia="zh-CN"/>
        </w:rPr>
        <w:t>专</w:t>
      </w:r>
      <w:r>
        <w:rPr>
          <w:spacing w:val="2"/>
          <w:lang w:eastAsia="zh-CN"/>
        </w:rPr>
        <w:t>人</w:t>
      </w:r>
      <w:r>
        <w:rPr>
          <w:rFonts w:cs="宋体"/>
          <w:lang w:eastAsia="zh-CN"/>
        </w:rPr>
        <w:t>负</w:t>
      </w:r>
      <w:r>
        <w:rPr>
          <w:rFonts w:cs="宋体"/>
          <w:spacing w:val="2"/>
          <w:lang w:eastAsia="zh-CN"/>
        </w:rPr>
        <w:t>责</w:t>
      </w:r>
      <w:r>
        <w:rPr>
          <w:rFonts w:cs="宋体"/>
          <w:lang w:eastAsia="zh-CN"/>
        </w:rPr>
        <w:t>档</w:t>
      </w:r>
      <w:r>
        <w:rPr>
          <w:rFonts w:cs="宋体"/>
          <w:spacing w:val="2"/>
          <w:lang w:eastAsia="zh-CN"/>
        </w:rPr>
        <w:t>案</w:t>
      </w:r>
      <w:r>
        <w:rPr>
          <w:lang w:eastAsia="zh-CN"/>
        </w:rPr>
        <w:t>管</w:t>
      </w:r>
      <w:r>
        <w:rPr>
          <w:spacing w:val="2"/>
          <w:lang w:eastAsia="zh-CN"/>
        </w:rPr>
        <w:t>理</w:t>
      </w:r>
      <w:r>
        <w:rPr>
          <w:lang w:eastAsia="zh-CN"/>
        </w:rPr>
        <w:t>工</w:t>
      </w:r>
      <w:r>
        <w:rPr>
          <w:rFonts w:cs="宋体"/>
          <w:spacing w:val="2"/>
          <w:lang w:eastAsia="zh-CN"/>
        </w:rPr>
        <w:t>作</w:t>
      </w:r>
      <w:r>
        <w:rPr>
          <w:spacing w:val="-28"/>
          <w:lang w:eastAsia="zh-CN"/>
        </w:rPr>
        <w:t>，</w:t>
      </w:r>
      <w:r>
        <w:rPr>
          <w:rFonts w:cs="宋体"/>
          <w:lang w:eastAsia="zh-CN"/>
        </w:rPr>
        <w:t>同</w:t>
      </w:r>
      <w:r>
        <w:rPr>
          <w:rFonts w:cs="宋体"/>
          <w:spacing w:val="2"/>
          <w:lang w:eastAsia="zh-CN"/>
        </w:rPr>
        <w:t>时</w:t>
      </w:r>
      <w:r>
        <w:rPr>
          <w:rFonts w:cs="宋体"/>
          <w:lang w:eastAsia="zh-CN"/>
        </w:rPr>
        <w:t>按</w:t>
      </w:r>
      <w:r>
        <w:rPr>
          <w:lang w:eastAsia="zh-CN"/>
        </w:rPr>
        <w:t>照</w:t>
      </w:r>
    </w:p>
    <w:p w:rsidR="0059461D" w:rsidRDefault="004370C5">
      <w:pPr>
        <w:pStyle w:val="a4"/>
        <w:spacing w:before="133"/>
        <w:rPr>
          <w:rFonts w:cs="宋体"/>
          <w:lang w:eastAsia="zh-CN"/>
        </w:rPr>
      </w:pPr>
      <w:r>
        <w:rPr>
          <w:spacing w:val="2"/>
          <w:lang w:eastAsia="zh-CN"/>
        </w:rPr>
        <w:t>《</w:t>
      </w:r>
      <w:r>
        <w:rPr>
          <w:lang w:eastAsia="zh-CN"/>
        </w:rPr>
        <w:t>中</w:t>
      </w:r>
      <w:r>
        <w:rPr>
          <w:spacing w:val="2"/>
          <w:lang w:eastAsia="zh-CN"/>
        </w:rPr>
        <w:t>华</w:t>
      </w:r>
      <w:r>
        <w:rPr>
          <w:lang w:eastAsia="zh-CN"/>
        </w:rPr>
        <w:t>人</w:t>
      </w:r>
      <w:r>
        <w:rPr>
          <w:spacing w:val="2"/>
          <w:lang w:eastAsia="zh-CN"/>
        </w:rPr>
        <w:t>民</w:t>
      </w:r>
      <w:r>
        <w:rPr>
          <w:lang w:eastAsia="zh-CN"/>
        </w:rPr>
        <w:t>共</w:t>
      </w:r>
      <w:r>
        <w:rPr>
          <w:spacing w:val="2"/>
          <w:lang w:eastAsia="zh-CN"/>
        </w:rPr>
        <w:t>和</w:t>
      </w:r>
      <w:r>
        <w:rPr>
          <w:lang w:eastAsia="zh-CN"/>
        </w:rPr>
        <w:t>国</w:t>
      </w:r>
      <w:r>
        <w:rPr>
          <w:rFonts w:cs="宋体"/>
          <w:spacing w:val="2"/>
          <w:lang w:eastAsia="zh-CN"/>
        </w:rPr>
        <w:t>档</w:t>
      </w:r>
      <w:r>
        <w:rPr>
          <w:rFonts w:cs="宋体"/>
          <w:lang w:eastAsia="zh-CN"/>
        </w:rPr>
        <w:t>案</w:t>
      </w:r>
      <w:r>
        <w:rPr>
          <w:spacing w:val="2"/>
          <w:lang w:eastAsia="zh-CN"/>
        </w:rPr>
        <w:t>法</w:t>
      </w:r>
      <w:r>
        <w:rPr>
          <w:rFonts w:cs="宋体"/>
          <w:spacing w:val="-90"/>
          <w:lang w:eastAsia="zh-CN"/>
        </w:rPr>
        <w:t>》、</w:t>
      </w:r>
      <w:r>
        <w:rPr>
          <w:rFonts w:cs="宋体"/>
          <w:spacing w:val="2"/>
          <w:lang w:eastAsia="zh-CN"/>
        </w:rPr>
        <w:t>交</w:t>
      </w:r>
      <w:r>
        <w:rPr>
          <w:rFonts w:cs="宋体"/>
          <w:lang w:eastAsia="zh-CN"/>
        </w:rPr>
        <w:t>通</w:t>
      </w:r>
      <w:r>
        <w:rPr>
          <w:rFonts w:cs="宋体"/>
          <w:spacing w:val="2"/>
          <w:lang w:eastAsia="zh-CN"/>
        </w:rPr>
        <w:t>运</w:t>
      </w:r>
      <w:r>
        <w:rPr>
          <w:rFonts w:cs="宋体"/>
          <w:lang w:eastAsia="zh-CN"/>
        </w:rPr>
        <w:t>输</w:t>
      </w:r>
      <w:r>
        <w:rPr>
          <w:rFonts w:cs="宋体"/>
          <w:spacing w:val="-85"/>
          <w:lang w:eastAsia="zh-CN"/>
        </w:rPr>
        <w:t>部</w:t>
      </w:r>
      <w:r>
        <w:rPr>
          <w:lang w:eastAsia="zh-CN"/>
        </w:rPr>
        <w:t>《</w:t>
      </w:r>
      <w:r>
        <w:rPr>
          <w:rFonts w:cs="宋体"/>
          <w:spacing w:val="2"/>
          <w:lang w:eastAsia="zh-CN"/>
        </w:rPr>
        <w:t>关</w:t>
      </w:r>
      <w:r>
        <w:rPr>
          <w:rFonts w:cs="宋体"/>
          <w:lang w:eastAsia="zh-CN"/>
        </w:rPr>
        <w:t>于</w:t>
      </w:r>
      <w:r>
        <w:rPr>
          <w:rFonts w:cs="宋体"/>
          <w:spacing w:val="2"/>
          <w:lang w:eastAsia="zh-CN"/>
        </w:rPr>
        <w:t>印</w:t>
      </w:r>
      <w:r>
        <w:rPr>
          <w:rFonts w:cs="宋体"/>
          <w:lang w:eastAsia="zh-CN"/>
        </w:rPr>
        <w:t>发</w:t>
      </w:r>
      <w:r>
        <w:rPr>
          <w:spacing w:val="2"/>
          <w:lang w:eastAsia="zh-CN"/>
        </w:rPr>
        <w:t>公</w:t>
      </w:r>
      <w:r>
        <w:rPr>
          <w:lang w:eastAsia="zh-CN"/>
        </w:rPr>
        <w:t>路</w:t>
      </w:r>
      <w:r>
        <w:rPr>
          <w:spacing w:val="2"/>
          <w:lang w:eastAsia="zh-CN"/>
        </w:rPr>
        <w:t>建</w:t>
      </w:r>
      <w:r>
        <w:rPr>
          <w:rFonts w:cs="宋体"/>
          <w:lang w:eastAsia="zh-CN"/>
        </w:rPr>
        <w:t>设</w:t>
      </w:r>
      <w:r>
        <w:rPr>
          <w:spacing w:val="2"/>
          <w:lang w:eastAsia="zh-CN"/>
        </w:rPr>
        <w:t>项</w:t>
      </w:r>
      <w:r>
        <w:rPr>
          <w:rFonts w:cs="宋体"/>
          <w:lang w:eastAsia="zh-CN"/>
        </w:rPr>
        <w:t>目</w:t>
      </w:r>
      <w:r>
        <w:rPr>
          <w:spacing w:val="2"/>
          <w:lang w:eastAsia="zh-CN"/>
        </w:rPr>
        <w:t>文</w:t>
      </w:r>
      <w:r>
        <w:rPr>
          <w:lang w:eastAsia="zh-CN"/>
        </w:rPr>
        <w:t>件</w:t>
      </w:r>
      <w:r>
        <w:rPr>
          <w:rFonts w:cs="宋体"/>
          <w:spacing w:val="2"/>
          <w:lang w:eastAsia="zh-CN"/>
        </w:rPr>
        <w:t>材</w:t>
      </w:r>
      <w:r>
        <w:rPr>
          <w:rFonts w:cs="宋体"/>
          <w:lang w:eastAsia="zh-CN"/>
        </w:rPr>
        <w:t>料</w:t>
      </w:r>
      <w:r>
        <w:rPr>
          <w:rFonts w:cs="宋体"/>
          <w:spacing w:val="2"/>
          <w:lang w:eastAsia="zh-CN"/>
        </w:rPr>
        <w:t>立</w:t>
      </w:r>
      <w:r>
        <w:rPr>
          <w:rFonts w:cs="宋体"/>
          <w:lang w:eastAsia="zh-CN"/>
        </w:rPr>
        <w:t>卷</w:t>
      </w:r>
      <w:r>
        <w:rPr>
          <w:rFonts w:cs="宋体"/>
          <w:spacing w:val="2"/>
          <w:lang w:eastAsia="zh-CN"/>
        </w:rPr>
        <w:t>归</w:t>
      </w:r>
      <w:r>
        <w:rPr>
          <w:rFonts w:cs="宋体"/>
          <w:lang w:eastAsia="zh-CN"/>
        </w:rPr>
        <w:t>档</w:t>
      </w:r>
      <w:r>
        <w:rPr>
          <w:spacing w:val="2"/>
          <w:lang w:eastAsia="zh-CN"/>
        </w:rPr>
        <w:t>管</w:t>
      </w:r>
      <w:r>
        <w:rPr>
          <w:lang w:eastAsia="zh-CN"/>
        </w:rPr>
        <w:t>理</w:t>
      </w:r>
      <w:r>
        <w:rPr>
          <w:rFonts w:cs="宋体"/>
          <w:spacing w:val="2"/>
          <w:lang w:eastAsia="zh-CN"/>
        </w:rPr>
        <w:t>办</w:t>
      </w:r>
      <w:r>
        <w:rPr>
          <w:lang w:eastAsia="zh-CN"/>
        </w:rPr>
        <w:t>法</w:t>
      </w:r>
      <w:r>
        <w:rPr>
          <w:rFonts w:cs="宋体"/>
          <w:spacing w:val="2"/>
          <w:lang w:eastAsia="zh-CN"/>
        </w:rPr>
        <w:t>的</w:t>
      </w:r>
      <w:r>
        <w:rPr>
          <w:rFonts w:cs="宋体"/>
          <w:lang w:eastAsia="zh-CN"/>
        </w:rPr>
        <w:t>通知</w:t>
      </w:r>
      <w:r>
        <w:rPr>
          <w:rFonts w:cs="宋体"/>
          <w:spacing w:val="-106"/>
          <w:lang w:eastAsia="zh-CN"/>
        </w:rPr>
        <w:t>》、</w:t>
      </w:r>
    </w:p>
    <w:p w:rsidR="0059461D" w:rsidRDefault="004370C5">
      <w:pPr>
        <w:pStyle w:val="a4"/>
        <w:spacing w:before="133"/>
        <w:rPr>
          <w:lang w:eastAsia="zh-CN"/>
        </w:rPr>
      </w:pPr>
      <w:r>
        <w:rPr>
          <w:spacing w:val="-1"/>
          <w:lang w:eastAsia="zh-CN"/>
        </w:rPr>
        <w:t>《</w:t>
      </w:r>
      <w:r>
        <w:rPr>
          <w:rFonts w:cs="宋体"/>
          <w:spacing w:val="-1"/>
          <w:lang w:eastAsia="zh-CN"/>
        </w:rPr>
        <w:t>浙</w:t>
      </w:r>
      <w:r>
        <w:rPr>
          <w:spacing w:val="-1"/>
          <w:lang w:eastAsia="zh-CN"/>
        </w:rPr>
        <w:t>江省公路工程</w:t>
      </w:r>
      <w:r>
        <w:rPr>
          <w:rFonts w:cs="宋体"/>
          <w:spacing w:val="-1"/>
          <w:lang w:eastAsia="zh-CN"/>
        </w:rPr>
        <w:t>竣</w:t>
      </w:r>
      <w:r>
        <w:rPr>
          <w:spacing w:val="-1"/>
          <w:lang w:eastAsia="zh-CN"/>
        </w:rPr>
        <w:t>工文件编制</w:t>
      </w:r>
      <w:r>
        <w:rPr>
          <w:rFonts w:cs="宋体"/>
          <w:spacing w:val="-1"/>
          <w:lang w:eastAsia="zh-CN"/>
        </w:rPr>
        <w:t>办</w:t>
      </w:r>
      <w:r>
        <w:rPr>
          <w:spacing w:val="-1"/>
          <w:lang w:eastAsia="zh-CN"/>
        </w:rPr>
        <w:t>法</w:t>
      </w:r>
      <w:r>
        <w:rPr>
          <w:rFonts w:cs="宋体"/>
          <w:spacing w:val="-1"/>
          <w:lang w:eastAsia="zh-CN"/>
        </w:rPr>
        <w:t>》、</w:t>
      </w:r>
      <w:r>
        <w:rPr>
          <w:spacing w:val="-1"/>
          <w:lang w:eastAsia="zh-CN"/>
        </w:rPr>
        <w:t>《</w:t>
      </w:r>
      <w:r>
        <w:rPr>
          <w:rFonts w:cs="宋体"/>
          <w:spacing w:val="-1"/>
          <w:lang w:eastAsia="zh-CN"/>
        </w:rPr>
        <w:t>重大</w:t>
      </w:r>
      <w:r>
        <w:rPr>
          <w:spacing w:val="-1"/>
          <w:lang w:eastAsia="zh-CN"/>
        </w:rPr>
        <w:t>建</w:t>
      </w:r>
      <w:r>
        <w:rPr>
          <w:rFonts w:cs="宋体"/>
          <w:spacing w:val="-1"/>
          <w:lang w:eastAsia="zh-CN"/>
        </w:rPr>
        <w:t>设</w:t>
      </w:r>
      <w:r>
        <w:rPr>
          <w:spacing w:val="-1"/>
          <w:lang w:eastAsia="zh-CN"/>
        </w:rPr>
        <w:t>项</w:t>
      </w:r>
      <w:r>
        <w:rPr>
          <w:rFonts w:cs="宋体"/>
          <w:spacing w:val="-1"/>
          <w:lang w:eastAsia="zh-CN"/>
        </w:rPr>
        <w:t>目档案验收办</w:t>
      </w:r>
      <w:r>
        <w:rPr>
          <w:spacing w:val="-1"/>
          <w:lang w:eastAsia="zh-CN"/>
        </w:rPr>
        <w:t>法</w:t>
      </w:r>
      <w:r>
        <w:rPr>
          <w:rFonts w:cs="宋体"/>
          <w:spacing w:val="-1"/>
          <w:lang w:eastAsia="zh-CN"/>
        </w:rPr>
        <w:t>》、</w:t>
      </w:r>
      <w:proofErr w:type="gramStart"/>
      <w:r>
        <w:rPr>
          <w:spacing w:val="-1"/>
          <w:lang w:eastAsia="zh-CN"/>
        </w:rPr>
        <w:t>《</w:t>
      </w:r>
      <w:proofErr w:type="gramEnd"/>
      <w:r>
        <w:rPr>
          <w:rFonts w:cs="宋体"/>
          <w:spacing w:val="-1"/>
          <w:lang w:eastAsia="zh-CN"/>
        </w:rPr>
        <w:t>浙</w:t>
      </w:r>
      <w:r>
        <w:rPr>
          <w:spacing w:val="-1"/>
          <w:lang w:eastAsia="zh-CN"/>
        </w:rPr>
        <w:t>江省</w:t>
      </w:r>
      <w:r>
        <w:rPr>
          <w:rFonts w:cs="宋体"/>
          <w:spacing w:val="-1"/>
          <w:lang w:eastAsia="zh-CN"/>
        </w:rPr>
        <w:t>档案登记备份</w:t>
      </w:r>
      <w:r>
        <w:rPr>
          <w:spacing w:val="-1"/>
          <w:lang w:eastAsia="zh-CN"/>
        </w:rPr>
        <w:t>管</w:t>
      </w:r>
    </w:p>
    <w:p w:rsidR="0059461D" w:rsidRDefault="004370C5">
      <w:pPr>
        <w:pStyle w:val="a4"/>
        <w:spacing w:before="34" w:line="357" w:lineRule="auto"/>
        <w:ind w:right="212"/>
        <w:jc w:val="both"/>
        <w:rPr>
          <w:rFonts w:cs="宋体"/>
          <w:lang w:eastAsia="zh-CN"/>
        </w:rPr>
      </w:pPr>
      <w:r>
        <w:rPr>
          <w:spacing w:val="-1"/>
          <w:w w:val="95"/>
          <w:lang w:eastAsia="zh-CN"/>
        </w:rPr>
        <w:t>理</w:t>
      </w:r>
      <w:r>
        <w:rPr>
          <w:rFonts w:cs="宋体"/>
          <w:spacing w:val="-1"/>
          <w:w w:val="95"/>
          <w:lang w:eastAsia="zh-CN"/>
        </w:rPr>
        <w:t>办</w:t>
      </w:r>
      <w:r>
        <w:rPr>
          <w:spacing w:val="-1"/>
          <w:w w:val="95"/>
          <w:lang w:eastAsia="zh-CN"/>
        </w:rPr>
        <w:t>法</w:t>
      </w:r>
      <w:proofErr w:type="gramStart"/>
      <w:r>
        <w:rPr>
          <w:rFonts w:cs="宋体"/>
          <w:spacing w:val="-1"/>
          <w:w w:val="95"/>
          <w:lang w:eastAsia="zh-CN"/>
        </w:rPr>
        <w:t>》</w:t>
      </w:r>
      <w:proofErr w:type="gramEnd"/>
      <w:r>
        <w:rPr>
          <w:rFonts w:cs="宋体"/>
          <w:spacing w:val="-1"/>
          <w:w w:val="95"/>
          <w:lang w:eastAsia="zh-CN"/>
        </w:rPr>
        <w:t>以及交通运输部</w:t>
      </w:r>
      <w:r>
        <w:rPr>
          <w:spacing w:val="-1"/>
          <w:w w:val="95"/>
          <w:lang w:eastAsia="zh-CN"/>
        </w:rPr>
        <w:t>《公路工程</w:t>
      </w:r>
      <w:r>
        <w:rPr>
          <w:rFonts w:cs="宋体"/>
          <w:spacing w:val="-1"/>
          <w:w w:val="95"/>
          <w:lang w:eastAsia="zh-CN"/>
        </w:rPr>
        <w:t>竣（交）</w:t>
      </w:r>
      <w:r>
        <w:rPr>
          <w:spacing w:val="-1"/>
          <w:w w:val="95"/>
          <w:lang w:eastAsia="zh-CN"/>
        </w:rPr>
        <w:t>工</w:t>
      </w:r>
      <w:r>
        <w:rPr>
          <w:rFonts w:cs="宋体"/>
          <w:spacing w:val="-1"/>
          <w:w w:val="95"/>
          <w:lang w:eastAsia="zh-CN"/>
        </w:rPr>
        <w:t>验收办</w:t>
      </w:r>
      <w:r>
        <w:rPr>
          <w:spacing w:val="-1"/>
          <w:w w:val="95"/>
          <w:lang w:eastAsia="zh-CN"/>
        </w:rPr>
        <w:t>法</w:t>
      </w:r>
      <w:r>
        <w:rPr>
          <w:rFonts w:cs="宋体"/>
          <w:spacing w:val="-1"/>
          <w:w w:val="95"/>
          <w:lang w:eastAsia="zh-CN"/>
        </w:rPr>
        <w:t>》等有关</w:t>
      </w:r>
      <w:r>
        <w:rPr>
          <w:spacing w:val="-1"/>
          <w:w w:val="95"/>
          <w:lang w:eastAsia="zh-CN"/>
        </w:rPr>
        <w:t>规</w:t>
      </w:r>
      <w:r>
        <w:rPr>
          <w:rFonts w:cs="宋体"/>
          <w:spacing w:val="-1"/>
          <w:w w:val="95"/>
          <w:lang w:eastAsia="zh-CN"/>
        </w:rPr>
        <w:t>定做好</w:t>
      </w:r>
      <w:r>
        <w:rPr>
          <w:spacing w:val="-1"/>
          <w:w w:val="95"/>
          <w:lang w:eastAsia="zh-CN"/>
        </w:rPr>
        <w:t>工程</w:t>
      </w:r>
      <w:r>
        <w:rPr>
          <w:rFonts w:cs="宋体"/>
          <w:spacing w:val="-1"/>
          <w:w w:val="95"/>
          <w:lang w:eastAsia="zh-CN"/>
        </w:rPr>
        <w:t>竣</w:t>
      </w:r>
      <w:r>
        <w:rPr>
          <w:spacing w:val="-1"/>
          <w:w w:val="95"/>
          <w:lang w:eastAsia="zh-CN"/>
        </w:rPr>
        <w:t>工</w:t>
      </w:r>
      <w:r>
        <w:rPr>
          <w:rFonts w:cs="宋体"/>
          <w:spacing w:val="-1"/>
          <w:w w:val="95"/>
          <w:lang w:eastAsia="zh-CN"/>
        </w:rPr>
        <w:t>资料的</w:t>
      </w:r>
      <w:r>
        <w:rPr>
          <w:spacing w:val="-1"/>
          <w:w w:val="95"/>
          <w:lang w:eastAsia="zh-CN"/>
        </w:rPr>
        <w:t>编制，</w:t>
      </w:r>
      <w:r>
        <w:rPr>
          <w:rFonts w:cs="宋体"/>
          <w:spacing w:val="-1"/>
          <w:w w:val="95"/>
          <w:lang w:eastAsia="zh-CN"/>
        </w:rPr>
        <w:t>必须配备具有档案资</w:t>
      </w:r>
      <w:r>
        <w:rPr>
          <w:spacing w:val="-1"/>
          <w:w w:val="95"/>
          <w:lang w:eastAsia="zh-CN"/>
        </w:rPr>
        <w:t>质</w:t>
      </w:r>
      <w:r>
        <w:rPr>
          <w:rFonts w:cs="宋体"/>
          <w:spacing w:val="-1"/>
          <w:w w:val="95"/>
          <w:lang w:eastAsia="zh-CN"/>
        </w:rPr>
        <w:t>的专职</w:t>
      </w:r>
      <w:r>
        <w:rPr>
          <w:spacing w:val="-1"/>
          <w:w w:val="95"/>
          <w:lang w:eastAsia="zh-CN"/>
        </w:rPr>
        <w:t>人员</w:t>
      </w:r>
      <w:r>
        <w:rPr>
          <w:rFonts w:cs="宋体"/>
          <w:spacing w:val="-1"/>
          <w:w w:val="95"/>
          <w:lang w:eastAsia="zh-CN"/>
        </w:rPr>
        <w:t>负责竣</w:t>
      </w:r>
      <w:r>
        <w:rPr>
          <w:spacing w:val="-1"/>
          <w:w w:val="95"/>
          <w:lang w:eastAsia="zh-CN"/>
        </w:rPr>
        <w:t>工</w:t>
      </w:r>
      <w:r>
        <w:rPr>
          <w:rFonts w:cs="宋体"/>
          <w:spacing w:val="-1"/>
          <w:w w:val="95"/>
          <w:lang w:eastAsia="zh-CN"/>
        </w:rPr>
        <w:t>档案</w:t>
      </w:r>
      <w:r>
        <w:rPr>
          <w:spacing w:val="-1"/>
          <w:w w:val="95"/>
          <w:lang w:eastAsia="zh-CN"/>
        </w:rPr>
        <w:t>编制，</w:t>
      </w:r>
      <w:proofErr w:type="gramStart"/>
      <w:r>
        <w:rPr>
          <w:rFonts w:cs="宋体"/>
          <w:spacing w:val="-1"/>
          <w:w w:val="95"/>
          <w:lang w:eastAsia="zh-CN"/>
        </w:rPr>
        <w:t>且</w:t>
      </w:r>
      <w:r>
        <w:rPr>
          <w:spacing w:val="-1"/>
          <w:w w:val="95"/>
          <w:lang w:eastAsia="zh-CN"/>
        </w:rPr>
        <w:t>人员</w:t>
      </w:r>
      <w:proofErr w:type="gramEnd"/>
      <w:r>
        <w:rPr>
          <w:rFonts w:cs="宋体"/>
          <w:spacing w:val="-1"/>
          <w:w w:val="95"/>
          <w:lang w:eastAsia="zh-CN"/>
        </w:rPr>
        <w:t>应稳定</w:t>
      </w:r>
      <w:r>
        <w:rPr>
          <w:spacing w:val="-1"/>
          <w:w w:val="95"/>
          <w:lang w:eastAsia="zh-CN"/>
        </w:rPr>
        <w:t>，</w:t>
      </w:r>
      <w:r>
        <w:rPr>
          <w:rFonts w:cs="宋体"/>
          <w:spacing w:val="-1"/>
          <w:w w:val="95"/>
          <w:lang w:eastAsia="zh-CN"/>
        </w:rPr>
        <w:t>未经发包</w:t>
      </w:r>
      <w:r>
        <w:rPr>
          <w:spacing w:val="-1"/>
          <w:w w:val="95"/>
          <w:lang w:eastAsia="zh-CN"/>
        </w:rPr>
        <w:t>人</w:t>
      </w:r>
      <w:r>
        <w:rPr>
          <w:rFonts w:cs="宋体"/>
          <w:spacing w:val="-1"/>
          <w:w w:val="95"/>
          <w:lang w:eastAsia="zh-CN"/>
        </w:rPr>
        <w:t>同意不得变更。承包</w:t>
      </w:r>
      <w:r>
        <w:rPr>
          <w:spacing w:val="-1"/>
          <w:w w:val="95"/>
          <w:lang w:eastAsia="zh-CN"/>
        </w:rPr>
        <w:t>人</w:t>
      </w:r>
      <w:r>
        <w:rPr>
          <w:rFonts w:cs="宋体"/>
          <w:spacing w:val="-1"/>
          <w:w w:val="95"/>
          <w:lang w:eastAsia="zh-CN"/>
        </w:rPr>
        <w:t>在</w:t>
      </w:r>
      <w:r>
        <w:rPr>
          <w:spacing w:val="-1"/>
          <w:w w:val="95"/>
          <w:lang w:eastAsia="zh-CN"/>
        </w:rPr>
        <w:t>工程施工</w:t>
      </w:r>
      <w:r>
        <w:rPr>
          <w:rFonts w:cs="宋体"/>
          <w:spacing w:val="-1"/>
          <w:w w:val="95"/>
          <w:lang w:eastAsia="zh-CN"/>
        </w:rPr>
        <w:t>结束并在发包</w:t>
      </w:r>
      <w:r>
        <w:rPr>
          <w:spacing w:val="-1"/>
          <w:w w:val="95"/>
          <w:lang w:eastAsia="zh-CN"/>
        </w:rPr>
        <w:t>人</w:t>
      </w:r>
      <w:r>
        <w:rPr>
          <w:rFonts w:cs="宋体"/>
          <w:spacing w:val="-1"/>
          <w:w w:val="95"/>
          <w:lang w:eastAsia="zh-CN"/>
        </w:rPr>
        <w:t>要求的</w:t>
      </w:r>
      <w:r>
        <w:rPr>
          <w:spacing w:val="-1"/>
          <w:w w:val="95"/>
          <w:lang w:eastAsia="zh-CN"/>
        </w:rPr>
        <w:t>规</w:t>
      </w:r>
      <w:r>
        <w:rPr>
          <w:rFonts w:cs="宋体"/>
          <w:spacing w:val="-1"/>
          <w:w w:val="95"/>
          <w:lang w:eastAsia="zh-CN"/>
        </w:rPr>
        <w:t>定时间内</w:t>
      </w:r>
      <w:r>
        <w:rPr>
          <w:spacing w:val="-1"/>
          <w:w w:val="95"/>
          <w:lang w:eastAsia="zh-CN"/>
        </w:rPr>
        <w:t>，</w:t>
      </w:r>
      <w:r>
        <w:rPr>
          <w:rFonts w:cs="宋体"/>
          <w:spacing w:val="-1"/>
          <w:w w:val="95"/>
          <w:lang w:eastAsia="zh-CN"/>
        </w:rPr>
        <w:t>通过档案专</w:t>
      </w:r>
      <w:r>
        <w:rPr>
          <w:spacing w:val="-1"/>
          <w:w w:val="95"/>
          <w:lang w:eastAsia="zh-CN"/>
        </w:rPr>
        <w:t>项</w:t>
      </w:r>
      <w:r>
        <w:rPr>
          <w:rFonts w:cs="宋体"/>
          <w:spacing w:val="-1"/>
          <w:w w:val="95"/>
          <w:lang w:eastAsia="zh-CN"/>
        </w:rPr>
        <w:t>验收</w:t>
      </w:r>
      <w:r>
        <w:rPr>
          <w:spacing w:val="-1"/>
          <w:w w:val="95"/>
          <w:lang w:eastAsia="zh-CN"/>
        </w:rPr>
        <w:t>，</w:t>
      </w:r>
      <w:r>
        <w:rPr>
          <w:rFonts w:cs="宋体"/>
          <w:spacing w:val="-1"/>
          <w:w w:val="95"/>
          <w:lang w:eastAsia="zh-CN"/>
        </w:rPr>
        <w:t>并移交所有</w:t>
      </w:r>
      <w:r>
        <w:rPr>
          <w:spacing w:val="-1"/>
          <w:w w:val="95"/>
          <w:lang w:eastAsia="zh-CN"/>
        </w:rPr>
        <w:t>工程</w:t>
      </w:r>
      <w:r>
        <w:rPr>
          <w:rFonts w:cs="宋体"/>
          <w:spacing w:val="-1"/>
          <w:w w:val="95"/>
          <w:lang w:eastAsia="zh-CN"/>
        </w:rPr>
        <w:t>档案资料、</w:t>
      </w:r>
      <w:r>
        <w:rPr>
          <w:spacing w:val="-1"/>
          <w:w w:val="95"/>
          <w:lang w:eastAsia="zh-CN"/>
        </w:rPr>
        <w:t>工</w:t>
      </w:r>
      <w:r>
        <w:rPr>
          <w:lang w:eastAsia="zh-CN"/>
        </w:rPr>
        <w:t>程</w:t>
      </w:r>
      <w:r>
        <w:rPr>
          <w:rFonts w:cs="宋体"/>
          <w:lang w:eastAsia="zh-CN"/>
        </w:rPr>
        <w:t>竣</w:t>
      </w:r>
      <w:r>
        <w:rPr>
          <w:lang w:eastAsia="zh-CN"/>
        </w:rPr>
        <w:t>工</w:t>
      </w:r>
      <w:r>
        <w:rPr>
          <w:rFonts w:cs="宋体"/>
          <w:lang w:eastAsia="zh-CN"/>
        </w:rPr>
        <w:t>结算报告给发包</w:t>
      </w:r>
      <w:r>
        <w:rPr>
          <w:lang w:eastAsia="zh-CN"/>
        </w:rPr>
        <w:t>人</w:t>
      </w:r>
      <w:r>
        <w:rPr>
          <w:rFonts w:cs="宋体"/>
          <w:lang w:eastAsia="zh-CN"/>
        </w:rPr>
        <w:t>。</w:t>
      </w:r>
    </w:p>
    <w:p w:rsidR="0059461D" w:rsidRDefault="004370C5">
      <w:pPr>
        <w:pStyle w:val="a4"/>
        <w:spacing w:before="30"/>
        <w:rPr>
          <w:rFonts w:cs="宋体"/>
          <w:lang w:eastAsia="zh-CN"/>
        </w:rPr>
      </w:pPr>
      <w:r>
        <w:rPr>
          <w:lang w:eastAsia="zh-CN"/>
        </w:rPr>
        <w:t>省</w:t>
      </w:r>
      <w:r>
        <w:rPr>
          <w:rFonts w:cs="宋体"/>
          <w:spacing w:val="2"/>
          <w:lang w:eastAsia="zh-CN"/>
        </w:rPr>
        <w:t>重</w:t>
      </w:r>
      <w:r>
        <w:rPr>
          <w:rFonts w:cs="宋体"/>
          <w:lang w:eastAsia="zh-CN"/>
        </w:rPr>
        <w:t>点</w:t>
      </w:r>
      <w:r>
        <w:rPr>
          <w:spacing w:val="2"/>
          <w:lang w:eastAsia="zh-CN"/>
        </w:rPr>
        <w:t>建</w:t>
      </w:r>
      <w:r>
        <w:rPr>
          <w:rFonts w:cs="宋体"/>
          <w:lang w:eastAsia="zh-CN"/>
        </w:rPr>
        <w:t>设</w:t>
      </w:r>
      <w:r>
        <w:rPr>
          <w:spacing w:val="2"/>
          <w:lang w:eastAsia="zh-CN"/>
        </w:rPr>
        <w:t>项</w:t>
      </w:r>
      <w:r>
        <w:rPr>
          <w:rFonts w:cs="宋体"/>
          <w:lang w:eastAsia="zh-CN"/>
        </w:rPr>
        <w:t>目</w:t>
      </w:r>
      <w:r>
        <w:rPr>
          <w:rFonts w:cs="宋体"/>
          <w:spacing w:val="2"/>
          <w:lang w:eastAsia="zh-CN"/>
        </w:rPr>
        <w:t>应</w:t>
      </w:r>
      <w:r>
        <w:rPr>
          <w:rFonts w:cs="宋体"/>
          <w:spacing w:val="-81"/>
          <w:lang w:eastAsia="zh-CN"/>
        </w:rPr>
        <w:t>按</w:t>
      </w:r>
      <w:r>
        <w:rPr>
          <w:lang w:eastAsia="zh-CN"/>
        </w:rPr>
        <w:t>《</w:t>
      </w:r>
      <w:r>
        <w:rPr>
          <w:rFonts w:cs="宋体"/>
          <w:lang w:eastAsia="zh-CN"/>
        </w:rPr>
        <w:t>浙</w:t>
      </w:r>
      <w:r>
        <w:rPr>
          <w:spacing w:val="2"/>
          <w:lang w:eastAsia="zh-CN"/>
        </w:rPr>
        <w:t>江</w:t>
      </w:r>
      <w:r>
        <w:rPr>
          <w:lang w:eastAsia="zh-CN"/>
        </w:rPr>
        <w:t>省</w:t>
      </w:r>
      <w:r>
        <w:rPr>
          <w:rFonts w:cs="宋体"/>
          <w:spacing w:val="2"/>
          <w:lang w:eastAsia="zh-CN"/>
        </w:rPr>
        <w:t>重</w:t>
      </w:r>
      <w:r>
        <w:rPr>
          <w:rFonts w:cs="宋体"/>
          <w:lang w:eastAsia="zh-CN"/>
        </w:rPr>
        <w:t>点</w:t>
      </w:r>
      <w:r>
        <w:rPr>
          <w:spacing w:val="2"/>
          <w:lang w:eastAsia="zh-CN"/>
        </w:rPr>
        <w:t>建</w:t>
      </w:r>
      <w:r>
        <w:rPr>
          <w:rFonts w:cs="宋体"/>
          <w:lang w:eastAsia="zh-CN"/>
        </w:rPr>
        <w:t>设</w:t>
      </w:r>
      <w:r>
        <w:rPr>
          <w:spacing w:val="2"/>
          <w:lang w:eastAsia="zh-CN"/>
        </w:rPr>
        <w:t>项</w:t>
      </w:r>
      <w:r>
        <w:rPr>
          <w:rFonts w:cs="宋体"/>
          <w:lang w:eastAsia="zh-CN"/>
        </w:rPr>
        <w:t>目</w:t>
      </w:r>
      <w:r>
        <w:rPr>
          <w:rFonts w:cs="宋体"/>
          <w:spacing w:val="2"/>
          <w:lang w:eastAsia="zh-CN"/>
        </w:rPr>
        <w:t>档</w:t>
      </w:r>
      <w:r>
        <w:rPr>
          <w:rFonts w:cs="宋体"/>
          <w:lang w:eastAsia="zh-CN"/>
        </w:rPr>
        <w:t>案</w:t>
      </w:r>
      <w:r>
        <w:rPr>
          <w:rFonts w:cs="宋体"/>
          <w:spacing w:val="2"/>
          <w:lang w:eastAsia="zh-CN"/>
        </w:rPr>
        <w:t>登</w:t>
      </w:r>
      <w:r>
        <w:rPr>
          <w:rFonts w:cs="宋体"/>
          <w:lang w:eastAsia="zh-CN"/>
        </w:rPr>
        <w:t>记</w:t>
      </w:r>
      <w:r>
        <w:rPr>
          <w:rFonts w:cs="宋体"/>
          <w:spacing w:val="2"/>
          <w:lang w:eastAsia="zh-CN"/>
        </w:rPr>
        <w:t>备</w:t>
      </w:r>
      <w:r>
        <w:rPr>
          <w:rFonts w:cs="宋体"/>
          <w:lang w:eastAsia="zh-CN"/>
        </w:rPr>
        <w:t>份</w:t>
      </w:r>
      <w:r>
        <w:rPr>
          <w:rFonts w:cs="宋体"/>
          <w:spacing w:val="2"/>
          <w:lang w:eastAsia="zh-CN"/>
        </w:rPr>
        <w:t>办</w:t>
      </w:r>
      <w:r>
        <w:rPr>
          <w:spacing w:val="2"/>
          <w:lang w:eastAsia="zh-CN"/>
        </w:rPr>
        <w:t>法</w:t>
      </w:r>
      <w:r>
        <w:rPr>
          <w:rFonts w:cs="宋体"/>
          <w:spacing w:val="-81"/>
          <w:lang w:eastAsia="zh-CN"/>
        </w:rPr>
        <w:t>》</w:t>
      </w:r>
      <w:r>
        <w:rPr>
          <w:rFonts w:cs="宋体"/>
          <w:lang w:eastAsia="zh-CN"/>
        </w:rPr>
        <w:t>做</w:t>
      </w:r>
      <w:r>
        <w:rPr>
          <w:rFonts w:cs="宋体"/>
          <w:spacing w:val="2"/>
          <w:lang w:eastAsia="zh-CN"/>
        </w:rPr>
        <w:t>好</w:t>
      </w:r>
      <w:r>
        <w:rPr>
          <w:lang w:eastAsia="zh-CN"/>
        </w:rPr>
        <w:t>建</w:t>
      </w:r>
      <w:r>
        <w:rPr>
          <w:rFonts w:cs="宋体"/>
          <w:spacing w:val="2"/>
          <w:lang w:eastAsia="zh-CN"/>
        </w:rPr>
        <w:t>设</w:t>
      </w:r>
      <w:r>
        <w:rPr>
          <w:lang w:eastAsia="zh-CN"/>
        </w:rPr>
        <w:t>项</w:t>
      </w:r>
      <w:r>
        <w:rPr>
          <w:rFonts w:cs="宋体"/>
          <w:spacing w:val="2"/>
          <w:lang w:eastAsia="zh-CN"/>
        </w:rPr>
        <w:t>目</w:t>
      </w:r>
      <w:r>
        <w:rPr>
          <w:rFonts w:cs="宋体"/>
          <w:lang w:eastAsia="zh-CN"/>
        </w:rPr>
        <w:t>档</w:t>
      </w:r>
      <w:r>
        <w:rPr>
          <w:rFonts w:cs="宋体"/>
          <w:spacing w:val="2"/>
          <w:lang w:eastAsia="zh-CN"/>
        </w:rPr>
        <w:t>案</w:t>
      </w:r>
      <w:r>
        <w:rPr>
          <w:rFonts w:cs="宋体"/>
          <w:lang w:eastAsia="zh-CN"/>
        </w:rPr>
        <w:t>登</w:t>
      </w:r>
      <w:r>
        <w:rPr>
          <w:rFonts w:cs="宋体"/>
          <w:spacing w:val="2"/>
          <w:lang w:eastAsia="zh-CN"/>
        </w:rPr>
        <w:t>记</w:t>
      </w:r>
      <w:r>
        <w:rPr>
          <w:rFonts w:cs="宋体"/>
          <w:lang w:eastAsia="zh-CN"/>
        </w:rPr>
        <w:t>备</w:t>
      </w:r>
      <w:r>
        <w:rPr>
          <w:rFonts w:cs="宋体"/>
          <w:spacing w:val="2"/>
          <w:lang w:eastAsia="zh-CN"/>
        </w:rPr>
        <w:t>份</w:t>
      </w:r>
      <w:r>
        <w:rPr>
          <w:lang w:eastAsia="zh-CN"/>
        </w:rPr>
        <w:t>工</w:t>
      </w:r>
      <w:r>
        <w:rPr>
          <w:rFonts w:cs="宋体"/>
          <w:spacing w:val="2"/>
          <w:lang w:eastAsia="zh-CN"/>
        </w:rPr>
        <w:t>作</w:t>
      </w:r>
      <w:r>
        <w:rPr>
          <w:rFonts w:cs="宋体"/>
          <w:lang w:eastAsia="zh-CN"/>
        </w:rPr>
        <w:t>。</w:t>
      </w:r>
    </w:p>
    <w:p w:rsidR="0059461D" w:rsidRDefault="004370C5">
      <w:pPr>
        <w:spacing w:line="360" w:lineRule="auto"/>
        <w:rPr>
          <w:rFonts w:asciiTheme="minorEastAsia" w:eastAsiaTheme="minorEastAsia" w:hAnsiTheme="minorEastAsia" w:cstheme="minorEastAsia"/>
          <w:sz w:val="21"/>
          <w:szCs w:val="21"/>
          <w:lang w:eastAsia="zh-CN"/>
        </w:rPr>
      </w:pPr>
      <w:bookmarkStart w:id="76" w:name="_Toc456198650"/>
      <w:bookmarkStart w:id="77" w:name="_Toc340490821"/>
      <w:bookmarkStart w:id="78" w:name="_Toc14223"/>
      <w:r>
        <w:rPr>
          <w:rFonts w:asciiTheme="minorEastAsia" w:eastAsiaTheme="minorEastAsia" w:hAnsiTheme="minorEastAsia" w:cstheme="minorEastAsia" w:hint="eastAsia"/>
          <w:sz w:val="21"/>
          <w:szCs w:val="21"/>
          <w:lang w:eastAsia="zh-CN"/>
        </w:rPr>
        <w:t>19.缺陷责任与保修责任</w:t>
      </w:r>
      <w:bookmarkEnd w:id="76"/>
      <w:bookmarkEnd w:id="77"/>
      <w:bookmarkEnd w:id="78"/>
    </w:p>
    <w:p w:rsidR="0059461D" w:rsidRDefault="004370C5">
      <w:pPr>
        <w:spacing w:line="360" w:lineRule="auto"/>
        <w:rPr>
          <w:rFonts w:asciiTheme="minorEastAsia" w:eastAsiaTheme="minorEastAsia" w:hAnsiTheme="minorEastAsia" w:cstheme="minorEastAsia"/>
          <w:sz w:val="21"/>
          <w:szCs w:val="21"/>
          <w:lang w:eastAsia="zh-CN"/>
        </w:rPr>
      </w:pPr>
      <w:bookmarkStart w:id="79" w:name="_Toc340490822"/>
      <w:bookmarkStart w:id="80" w:name="_Toc456198651"/>
      <w:r>
        <w:rPr>
          <w:rFonts w:asciiTheme="minorEastAsia" w:eastAsiaTheme="minorEastAsia" w:hAnsiTheme="minorEastAsia" w:cstheme="minorEastAsia" w:hint="eastAsia"/>
          <w:sz w:val="21"/>
          <w:szCs w:val="21"/>
          <w:lang w:eastAsia="zh-CN"/>
        </w:rPr>
        <w:t>19.2 缺陷责任</w:t>
      </w:r>
      <w:bookmarkEnd w:id="79"/>
      <w:bookmarkEnd w:id="80"/>
    </w:p>
    <w:p w:rsidR="0059461D" w:rsidRDefault="004370C5">
      <w:pPr>
        <w:spacing w:line="360" w:lineRule="auto"/>
        <w:ind w:firstLine="42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通用合同条款及公路工程专用合同条款19.2.2项细化为：</w:t>
      </w:r>
    </w:p>
    <w:p w:rsidR="0059461D" w:rsidRDefault="004370C5">
      <w:pPr>
        <w:pStyle w:val="a4"/>
        <w:spacing w:before="30" w:line="360" w:lineRule="auto"/>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19.2.2缺陷责任期内，发包人对已接收使用的工程负责日常维护工作。发包人在使用过程中，发现已接收的工程存在新的缺陷或已修复的缺陷部位或部件又遭损坏的，承包人应负责修复，直至检验合格为止。在缺陷责任期内，承包人应尽快完成在交工验收证书中写明的未完成工作，并完成对本工程缺陷的修复或监理人指令的修补工作。承包人不修复缺陷病害或不合格，发包人会同监理人延长相应缺陷责任期，</w:t>
      </w:r>
      <w:proofErr w:type="gramStart"/>
      <w:r>
        <w:rPr>
          <w:rFonts w:asciiTheme="minorEastAsia" w:eastAsiaTheme="minorEastAsia" w:hAnsiTheme="minorEastAsia" w:cstheme="minorEastAsia" w:hint="eastAsia"/>
          <w:lang w:eastAsia="zh-CN"/>
        </w:rPr>
        <w:t>直至完</w:t>
      </w:r>
      <w:proofErr w:type="gramEnd"/>
      <w:r>
        <w:rPr>
          <w:rFonts w:asciiTheme="minorEastAsia" w:eastAsiaTheme="minorEastAsia" w:hAnsiTheme="minorEastAsia" w:cstheme="minorEastAsia" w:hint="eastAsia"/>
          <w:lang w:eastAsia="zh-CN"/>
        </w:rPr>
        <w:t>检验合格为止。</w:t>
      </w:r>
    </w:p>
    <w:p w:rsidR="0059461D" w:rsidRDefault="004370C5">
      <w:pPr>
        <w:autoSpaceDE w:val="0"/>
        <w:autoSpaceDN w:val="0"/>
        <w:adjustRightInd w:val="0"/>
        <w:rPr>
          <w:rFonts w:ascii="黑体" w:eastAsia="黑体" w:hAnsi="Times New Roman" w:cs="黑体"/>
          <w:sz w:val="23"/>
          <w:szCs w:val="23"/>
          <w:lang w:eastAsia="zh-CN"/>
        </w:rPr>
      </w:pPr>
      <w:r>
        <w:rPr>
          <w:rFonts w:ascii="Times New Roman" w:eastAsia="宋体" w:hAnsi="Times New Roman" w:cs="Times New Roman"/>
          <w:sz w:val="23"/>
          <w:szCs w:val="23"/>
          <w:lang w:eastAsia="zh-CN"/>
        </w:rPr>
        <w:t xml:space="preserve">19.7 </w:t>
      </w:r>
      <w:r>
        <w:rPr>
          <w:rFonts w:ascii="黑体" w:eastAsia="黑体" w:hAnsi="Times New Roman" w:cs="黑体" w:hint="eastAsia"/>
          <w:sz w:val="23"/>
          <w:szCs w:val="23"/>
          <w:lang w:eastAsia="zh-CN"/>
        </w:rPr>
        <w:t>保修责任</w:t>
      </w:r>
      <w:r>
        <w:rPr>
          <w:rFonts w:ascii="黑体" w:eastAsia="黑体" w:hAnsi="Times New Roman" w:cs="黑体"/>
          <w:sz w:val="23"/>
          <w:szCs w:val="23"/>
          <w:lang w:eastAsia="zh-CN"/>
        </w:rPr>
        <w:t xml:space="preserve"> </w:t>
      </w:r>
    </w:p>
    <w:p w:rsidR="0059461D" w:rsidRDefault="004370C5">
      <w:pPr>
        <w:pStyle w:val="a4"/>
        <w:spacing w:before="30" w:line="360" w:lineRule="auto"/>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本款细化为：</w:t>
      </w:r>
      <w:r>
        <w:rPr>
          <w:rFonts w:asciiTheme="minorEastAsia" w:eastAsiaTheme="minorEastAsia" w:hAnsiTheme="minorEastAsia" w:cstheme="minorEastAsia"/>
          <w:lang w:eastAsia="zh-CN"/>
        </w:rPr>
        <w:t xml:space="preserve"> </w:t>
      </w:r>
    </w:p>
    <w:p w:rsidR="0059461D" w:rsidRDefault="004370C5">
      <w:pPr>
        <w:pStyle w:val="a4"/>
        <w:spacing w:before="30" w:line="360" w:lineRule="auto"/>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w:t>
      </w:r>
      <w:r>
        <w:rPr>
          <w:rFonts w:asciiTheme="minorEastAsia" w:eastAsiaTheme="minorEastAsia" w:hAnsiTheme="minorEastAsia" w:cstheme="minorEastAsia"/>
          <w:lang w:eastAsia="zh-CN"/>
        </w:rPr>
        <w:t>1</w:t>
      </w:r>
      <w:r>
        <w:rPr>
          <w:rFonts w:asciiTheme="minorEastAsia" w:eastAsiaTheme="minorEastAsia" w:hAnsiTheme="minorEastAsia" w:cstheme="minorEastAsia" w:hint="eastAsia"/>
          <w:lang w:eastAsia="zh-CN"/>
        </w:rPr>
        <w:t>）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r>
        <w:rPr>
          <w:rFonts w:asciiTheme="minorEastAsia" w:eastAsiaTheme="minorEastAsia" w:hAnsiTheme="minorEastAsia" w:cstheme="minorEastAsia"/>
          <w:lang w:eastAsia="zh-CN"/>
        </w:rPr>
        <w:t xml:space="preserve"> </w:t>
      </w:r>
    </w:p>
    <w:p w:rsidR="0059461D" w:rsidRDefault="004370C5">
      <w:pPr>
        <w:pStyle w:val="a4"/>
        <w:spacing w:before="30" w:line="360" w:lineRule="auto"/>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w:t>
      </w:r>
      <w:r>
        <w:rPr>
          <w:rFonts w:asciiTheme="minorEastAsia" w:eastAsiaTheme="minorEastAsia" w:hAnsiTheme="minorEastAsia" w:cstheme="minorEastAsia"/>
          <w:lang w:eastAsia="zh-CN"/>
        </w:rPr>
        <w:t>2</w:t>
      </w:r>
      <w:r>
        <w:rPr>
          <w:rFonts w:asciiTheme="minorEastAsia" w:eastAsiaTheme="minorEastAsia" w:hAnsiTheme="minorEastAsia" w:cstheme="minorEastAsia" w:hint="eastAsia"/>
          <w:lang w:eastAsia="zh-CN"/>
        </w:rPr>
        <w:t>）在全部工程交工验收前，已经发包人提前验收的单位工程，其保修期的起算日期也以交工验收日期起算。</w:t>
      </w:r>
      <w:r>
        <w:rPr>
          <w:rFonts w:asciiTheme="minorEastAsia" w:eastAsiaTheme="minorEastAsia" w:hAnsiTheme="minorEastAsia" w:cstheme="minorEastAsia"/>
          <w:lang w:eastAsia="zh-CN"/>
        </w:rPr>
        <w:t xml:space="preserve"> </w:t>
      </w:r>
    </w:p>
    <w:p w:rsidR="0059461D" w:rsidRDefault="004370C5">
      <w:pPr>
        <w:pStyle w:val="a4"/>
        <w:spacing w:before="30" w:line="360" w:lineRule="auto"/>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w:t>
      </w:r>
      <w:r>
        <w:rPr>
          <w:rFonts w:asciiTheme="minorEastAsia" w:eastAsiaTheme="minorEastAsia" w:hAnsiTheme="minorEastAsia" w:cstheme="minorEastAsia"/>
          <w:lang w:eastAsia="zh-CN"/>
        </w:rPr>
        <w:t>3</w:t>
      </w:r>
      <w:r>
        <w:rPr>
          <w:rFonts w:asciiTheme="minorEastAsia" w:eastAsiaTheme="minorEastAsia" w:hAnsiTheme="minorEastAsia" w:cstheme="minorEastAsia" w:hint="eastAsia"/>
          <w:lang w:eastAsia="zh-CN"/>
        </w:rPr>
        <w:t>）工程保修期终止后</w:t>
      </w:r>
      <w:r>
        <w:rPr>
          <w:rFonts w:asciiTheme="minorEastAsia" w:eastAsiaTheme="minorEastAsia" w:hAnsiTheme="minorEastAsia" w:cstheme="minorEastAsia"/>
          <w:lang w:eastAsia="zh-CN"/>
        </w:rPr>
        <w:t>28</w:t>
      </w:r>
      <w:r>
        <w:rPr>
          <w:rFonts w:asciiTheme="minorEastAsia" w:eastAsiaTheme="minorEastAsia" w:hAnsiTheme="minorEastAsia" w:cstheme="minorEastAsia" w:hint="eastAsia"/>
          <w:lang w:eastAsia="zh-CN"/>
        </w:rPr>
        <w:t>天内，监理人签发保修期终止证书。</w:t>
      </w:r>
      <w:r>
        <w:rPr>
          <w:rFonts w:asciiTheme="minorEastAsia" w:eastAsiaTheme="minorEastAsia" w:hAnsiTheme="minorEastAsia" w:cstheme="minorEastAsia"/>
          <w:lang w:eastAsia="zh-CN"/>
        </w:rPr>
        <w:t xml:space="preserve"> </w:t>
      </w:r>
    </w:p>
    <w:p w:rsidR="0059461D" w:rsidRDefault="004370C5">
      <w:pPr>
        <w:pStyle w:val="a4"/>
        <w:spacing w:before="30" w:line="360" w:lineRule="auto"/>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w:t>
      </w:r>
      <w:r>
        <w:rPr>
          <w:rFonts w:asciiTheme="minorEastAsia" w:eastAsiaTheme="minorEastAsia" w:hAnsiTheme="minorEastAsia" w:cstheme="minorEastAsia"/>
          <w:lang w:eastAsia="zh-CN"/>
        </w:rPr>
        <w:t>4</w:t>
      </w:r>
      <w:r>
        <w:rPr>
          <w:rFonts w:asciiTheme="minorEastAsia" w:eastAsiaTheme="minorEastAsia" w:hAnsiTheme="minorEastAsia" w:cstheme="minorEastAsia" w:hint="eastAsia"/>
          <w:lang w:eastAsia="zh-CN"/>
        </w:rPr>
        <w:t>）若承包人不履行保修义务和责任，则承包人应承</w:t>
      </w:r>
      <w:proofErr w:type="gramStart"/>
      <w:r>
        <w:rPr>
          <w:rFonts w:asciiTheme="minorEastAsia" w:eastAsiaTheme="minorEastAsia" w:hAnsiTheme="minorEastAsia" w:cstheme="minorEastAsia" w:hint="eastAsia"/>
          <w:lang w:eastAsia="zh-CN"/>
        </w:rPr>
        <w:t>担由于</w:t>
      </w:r>
      <w:proofErr w:type="gramEnd"/>
      <w:r>
        <w:rPr>
          <w:rFonts w:asciiTheme="minorEastAsia" w:eastAsiaTheme="minorEastAsia" w:hAnsiTheme="minorEastAsia" w:cstheme="minorEastAsia" w:hint="eastAsia"/>
          <w:lang w:eastAsia="zh-CN"/>
        </w:rPr>
        <w:t>违约造成的法律后果，并由发包人将其违约行为上报</w:t>
      </w:r>
      <w:proofErr w:type="gramStart"/>
      <w:r>
        <w:rPr>
          <w:rFonts w:asciiTheme="minorEastAsia" w:eastAsiaTheme="minorEastAsia" w:hAnsiTheme="minorEastAsia" w:cstheme="minorEastAsia" w:hint="eastAsia"/>
          <w:lang w:eastAsia="zh-CN"/>
        </w:rPr>
        <w:t>省级交通</w:t>
      </w:r>
      <w:proofErr w:type="gramEnd"/>
      <w:r>
        <w:rPr>
          <w:rFonts w:asciiTheme="minorEastAsia" w:eastAsiaTheme="minorEastAsia" w:hAnsiTheme="minorEastAsia" w:cstheme="minorEastAsia" w:hint="eastAsia"/>
          <w:lang w:eastAsia="zh-CN"/>
        </w:rPr>
        <w:t>运输主管部门，作为不良记录纳入公路建设市场信用信息管理系统。</w:t>
      </w:r>
    </w:p>
    <w:p w:rsidR="0059461D" w:rsidRDefault="004370C5">
      <w:pPr>
        <w:spacing w:before="123"/>
        <w:ind w:left="120"/>
        <w:jc w:val="both"/>
        <w:rPr>
          <w:rFonts w:ascii="宋体" w:eastAsia="宋体" w:hAnsi="宋体" w:cs="宋体"/>
          <w:sz w:val="28"/>
          <w:szCs w:val="28"/>
          <w:lang w:eastAsia="zh-CN"/>
        </w:rPr>
      </w:pPr>
      <w:bookmarkStart w:id="81" w:name="_TOC_250097"/>
      <w:r>
        <w:rPr>
          <w:rFonts w:ascii="Times New Roman" w:eastAsia="Times New Roman" w:hAnsi="Times New Roman" w:cs="Times New Roman"/>
          <w:spacing w:val="-1"/>
          <w:sz w:val="28"/>
          <w:szCs w:val="28"/>
          <w:lang w:eastAsia="zh-CN"/>
        </w:rPr>
        <w:t>20.</w:t>
      </w:r>
      <w:r>
        <w:rPr>
          <w:rFonts w:ascii="宋体" w:eastAsia="宋体" w:hAnsi="宋体" w:cs="宋体"/>
          <w:sz w:val="28"/>
          <w:szCs w:val="28"/>
          <w:lang w:eastAsia="zh-CN"/>
        </w:rPr>
        <w:t>保</w:t>
      </w:r>
      <w:bookmarkEnd w:id="81"/>
      <w:r>
        <w:rPr>
          <w:rFonts w:ascii="宋体" w:eastAsia="宋体" w:hAnsi="宋体" w:cs="宋体"/>
          <w:sz w:val="28"/>
          <w:szCs w:val="28"/>
          <w:lang w:eastAsia="zh-CN"/>
        </w:rPr>
        <w:t>险</w:t>
      </w:r>
    </w:p>
    <w:p w:rsidR="0059461D" w:rsidRDefault="004370C5">
      <w:pPr>
        <w:spacing w:line="360" w:lineRule="exact"/>
        <w:ind w:firstLine="420"/>
        <w:rPr>
          <w:rFonts w:ascii="宋体" w:hAnsi="宋体"/>
          <w:sz w:val="21"/>
          <w:szCs w:val="21"/>
          <w:lang w:eastAsia="zh-CN"/>
        </w:rPr>
      </w:pPr>
      <w:bookmarkStart w:id="82" w:name="_Toc468702592"/>
      <w:bookmarkStart w:id="83" w:name="_Toc70689234"/>
      <w:bookmarkStart w:id="84" w:name="_Toc498542903"/>
      <w:r>
        <w:rPr>
          <w:rFonts w:ascii="宋体" w:hAnsi="宋体" w:hint="eastAsia"/>
          <w:sz w:val="21"/>
          <w:szCs w:val="21"/>
          <w:lang w:eastAsia="zh-CN"/>
        </w:rPr>
        <w:t>公路工程专用合同条款</w:t>
      </w:r>
      <w:r>
        <w:rPr>
          <w:rFonts w:ascii="宋体" w:hAnsi="宋体" w:hint="eastAsia"/>
          <w:sz w:val="21"/>
          <w:szCs w:val="21"/>
          <w:lang w:eastAsia="zh-CN"/>
        </w:rPr>
        <w:t>20.1</w:t>
      </w:r>
      <w:r>
        <w:rPr>
          <w:rFonts w:ascii="宋体" w:hAnsi="宋体" w:hint="eastAsia"/>
          <w:sz w:val="21"/>
          <w:szCs w:val="21"/>
          <w:lang w:eastAsia="zh-CN"/>
        </w:rPr>
        <w:t>款细化为：</w:t>
      </w:r>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lastRenderedPageBreak/>
        <w:t>建筑工程一切险的投保内容：为本合同工程的永久工程、临时工程和设备及已运至施工工地用于永久工程的材料和设备所投的保险。</w:t>
      </w:r>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保险金额：</w:t>
      </w:r>
      <w:r>
        <w:rPr>
          <w:rFonts w:ascii="宋体" w:hAnsi="宋体" w:hint="eastAsia"/>
          <w:sz w:val="21"/>
          <w:szCs w:val="20"/>
          <w:lang w:eastAsia="zh-CN"/>
        </w:rPr>
        <w:t>工程量清单第</w:t>
      </w:r>
      <w:r>
        <w:rPr>
          <w:rFonts w:ascii="宋体" w:hAnsi="宋体" w:hint="eastAsia"/>
          <w:sz w:val="21"/>
          <w:szCs w:val="20"/>
          <w:lang w:eastAsia="zh-CN"/>
        </w:rPr>
        <w:t>100</w:t>
      </w:r>
      <w:r>
        <w:rPr>
          <w:rFonts w:ascii="宋体" w:hAnsi="宋体" w:hint="eastAsia"/>
          <w:sz w:val="21"/>
          <w:szCs w:val="20"/>
          <w:lang w:eastAsia="zh-CN"/>
        </w:rPr>
        <w:t>章（不含建筑工程一切险、第三者责任险、和安全生产费用）至</w:t>
      </w:r>
      <w:r>
        <w:rPr>
          <w:rFonts w:ascii="宋体" w:hAnsi="宋体" w:hint="eastAsia"/>
          <w:sz w:val="21"/>
          <w:szCs w:val="20"/>
          <w:lang w:eastAsia="zh-CN"/>
        </w:rPr>
        <w:t>700</w:t>
      </w:r>
      <w:r>
        <w:rPr>
          <w:rFonts w:ascii="宋体" w:hAnsi="宋体" w:hint="eastAsia"/>
          <w:sz w:val="21"/>
          <w:szCs w:val="20"/>
          <w:lang w:eastAsia="zh-CN"/>
        </w:rPr>
        <w:t>章的合计金额</w:t>
      </w:r>
      <w:r>
        <w:rPr>
          <w:rFonts w:ascii="宋体" w:hAnsi="宋体" w:hint="eastAsia"/>
          <w:sz w:val="21"/>
          <w:szCs w:val="21"/>
          <w:lang w:eastAsia="zh-CN"/>
        </w:rPr>
        <w:t>。</w:t>
      </w:r>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保险费率：在项目专用合同条款数据表中约定。</w:t>
      </w:r>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保险期限：开工日起直至本合同工程签发缺陷责任期终止证书止（即合同工期</w:t>
      </w:r>
      <w:r>
        <w:rPr>
          <w:rFonts w:ascii="宋体" w:hAnsi="宋体" w:hint="eastAsia"/>
          <w:sz w:val="21"/>
          <w:szCs w:val="21"/>
          <w:lang w:eastAsia="zh-CN"/>
        </w:rPr>
        <w:t>+</w:t>
      </w:r>
      <w:r>
        <w:rPr>
          <w:rFonts w:ascii="宋体" w:hAnsi="宋体" w:hint="eastAsia"/>
          <w:sz w:val="21"/>
          <w:szCs w:val="21"/>
          <w:lang w:eastAsia="zh-CN"/>
        </w:rPr>
        <w:t>缺陷责任期）。</w:t>
      </w:r>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承包人应以发包人和承包人的共同名义投保建筑工程一切险。建筑工程一切险的保险费由承包人报价时列入工程量清单</w:t>
      </w:r>
      <w:r>
        <w:rPr>
          <w:rFonts w:ascii="宋体" w:hAnsi="宋体" w:hint="eastAsia"/>
          <w:sz w:val="21"/>
          <w:szCs w:val="21"/>
          <w:lang w:eastAsia="zh-CN"/>
        </w:rPr>
        <w:t>100</w:t>
      </w:r>
      <w:r>
        <w:rPr>
          <w:rFonts w:ascii="宋体" w:hAnsi="宋体" w:hint="eastAsia"/>
          <w:sz w:val="21"/>
          <w:szCs w:val="21"/>
          <w:lang w:eastAsia="zh-CN"/>
        </w:rPr>
        <w:t>章内。承包人在计量时上报</w:t>
      </w:r>
      <w:r>
        <w:rPr>
          <w:rFonts w:ascii="宋体" w:hAnsi="宋体" w:hint="eastAsia"/>
          <w:sz w:val="21"/>
          <w:szCs w:val="21"/>
          <w:lang w:eastAsia="zh-CN"/>
        </w:rPr>
        <w:t>,</w:t>
      </w:r>
      <w:r>
        <w:rPr>
          <w:rFonts w:ascii="宋体" w:hAnsi="宋体" w:hint="eastAsia"/>
          <w:sz w:val="21"/>
          <w:szCs w:val="21"/>
          <w:lang w:eastAsia="zh-CN"/>
        </w:rPr>
        <w:t>发包人在审核保险单和保险公司发票后</w:t>
      </w:r>
      <w:r>
        <w:rPr>
          <w:rFonts w:ascii="宋体" w:hAnsi="宋体" w:hint="eastAsia"/>
          <w:sz w:val="21"/>
          <w:szCs w:val="21"/>
          <w:lang w:eastAsia="zh-CN"/>
        </w:rPr>
        <w:t>,</w:t>
      </w:r>
      <w:r>
        <w:rPr>
          <w:rFonts w:ascii="宋体" w:hAnsi="宋体" w:hint="eastAsia"/>
          <w:sz w:val="21"/>
          <w:szCs w:val="21"/>
          <w:lang w:eastAsia="zh-CN"/>
        </w:rPr>
        <w:t>按照保险单和保险公司发票的费用直接向承包人支付。</w:t>
      </w:r>
    </w:p>
    <w:p w:rsidR="0059461D" w:rsidRDefault="004370C5">
      <w:pPr>
        <w:spacing w:line="360" w:lineRule="exact"/>
        <w:rPr>
          <w:rFonts w:ascii="宋体" w:hAnsi="宋体"/>
          <w:sz w:val="24"/>
          <w:lang w:eastAsia="zh-CN"/>
        </w:rPr>
      </w:pPr>
      <w:bookmarkStart w:id="85" w:name="_Toc456198654"/>
      <w:bookmarkStart w:id="86" w:name="_Toc13375"/>
      <w:bookmarkStart w:id="87" w:name="_Toc340490825"/>
      <w:r>
        <w:rPr>
          <w:rFonts w:ascii="宋体" w:hAnsi="宋体" w:hint="eastAsia"/>
          <w:sz w:val="24"/>
          <w:lang w:eastAsia="zh-CN"/>
        </w:rPr>
        <w:t xml:space="preserve">20.4 </w:t>
      </w:r>
      <w:r>
        <w:rPr>
          <w:rFonts w:ascii="宋体" w:hAnsi="宋体" w:hint="eastAsia"/>
          <w:sz w:val="24"/>
          <w:lang w:eastAsia="zh-CN"/>
        </w:rPr>
        <w:t>第三方责任险</w:t>
      </w:r>
      <w:bookmarkEnd w:id="85"/>
      <w:bookmarkEnd w:id="86"/>
      <w:bookmarkEnd w:id="87"/>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通用合同条款和公路工程专用合同条款</w:t>
      </w:r>
      <w:r>
        <w:rPr>
          <w:rFonts w:ascii="宋体" w:hAnsi="宋体" w:hint="eastAsia"/>
          <w:sz w:val="21"/>
          <w:szCs w:val="21"/>
          <w:lang w:eastAsia="zh-CN"/>
        </w:rPr>
        <w:t>20.4.2</w:t>
      </w:r>
      <w:r>
        <w:rPr>
          <w:rFonts w:ascii="宋体" w:hAnsi="宋体" w:hint="eastAsia"/>
          <w:sz w:val="21"/>
          <w:szCs w:val="21"/>
          <w:lang w:eastAsia="zh-CN"/>
        </w:rPr>
        <w:t>项细化为：</w:t>
      </w:r>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在缺陷责任期终止证书颁发前，承包人应以承包人和发包人的共同名义，投保第</w:t>
      </w:r>
      <w:r>
        <w:rPr>
          <w:rFonts w:ascii="宋体" w:hAnsi="宋体"/>
          <w:sz w:val="21"/>
          <w:szCs w:val="21"/>
          <w:lang w:eastAsia="zh-CN"/>
        </w:rPr>
        <w:t>20.4.1</w:t>
      </w:r>
      <w:r>
        <w:rPr>
          <w:rFonts w:ascii="宋体" w:hAnsi="宋体" w:hint="eastAsia"/>
          <w:sz w:val="21"/>
          <w:szCs w:val="21"/>
          <w:lang w:eastAsia="zh-CN"/>
        </w:rPr>
        <w:t>项约定的第三者责任险，其保险费率、保险金额等有关内容投标人在报价时暂按项目专用合同条款数据表中约定的费率报价，列入工程量清单</w:t>
      </w:r>
      <w:r>
        <w:rPr>
          <w:rFonts w:ascii="宋体" w:hAnsi="宋体"/>
          <w:sz w:val="21"/>
          <w:szCs w:val="21"/>
          <w:lang w:eastAsia="zh-CN"/>
        </w:rPr>
        <w:t>100</w:t>
      </w:r>
      <w:r>
        <w:rPr>
          <w:rFonts w:ascii="宋体" w:hAnsi="宋体" w:hint="eastAsia"/>
          <w:sz w:val="21"/>
          <w:szCs w:val="21"/>
          <w:lang w:eastAsia="zh-CN"/>
        </w:rPr>
        <w:t>章内，实际保险费率按发包人按有关规定确定的保险公司约定的保险费率办理。发包人在接到保险单后，将按照实际保险单的费用直接向承包人支付。</w:t>
      </w:r>
    </w:p>
    <w:p w:rsidR="0059461D" w:rsidRDefault="004370C5">
      <w:pPr>
        <w:spacing w:line="360" w:lineRule="exact"/>
        <w:rPr>
          <w:rFonts w:ascii="宋体" w:hAnsi="宋体"/>
          <w:sz w:val="24"/>
          <w:lang w:eastAsia="zh-CN"/>
        </w:rPr>
      </w:pPr>
      <w:bookmarkStart w:id="88" w:name="_Toc1141"/>
      <w:r>
        <w:rPr>
          <w:rFonts w:ascii="宋体" w:hAnsi="宋体"/>
          <w:sz w:val="24"/>
          <w:lang w:eastAsia="zh-CN"/>
        </w:rPr>
        <w:t xml:space="preserve">20.5 </w:t>
      </w:r>
      <w:r>
        <w:rPr>
          <w:rFonts w:ascii="宋体" w:hAnsi="宋体" w:hint="eastAsia"/>
          <w:sz w:val="24"/>
          <w:lang w:eastAsia="zh-CN"/>
        </w:rPr>
        <w:t>其他保险</w:t>
      </w:r>
      <w:bookmarkEnd w:id="88"/>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本款约定为：</w:t>
      </w:r>
      <w:r>
        <w:rPr>
          <w:rFonts w:ascii="宋体" w:hAnsi="宋体" w:hint="eastAsia"/>
          <w:sz w:val="21"/>
          <w:szCs w:val="21"/>
          <w:lang w:eastAsia="zh-CN"/>
        </w:rPr>
        <w:t xml:space="preserve"> </w:t>
      </w:r>
    </w:p>
    <w:p w:rsidR="0059461D" w:rsidRDefault="004370C5">
      <w:pPr>
        <w:spacing w:line="360" w:lineRule="exact"/>
        <w:ind w:firstLineChars="100" w:firstLine="210"/>
        <w:rPr>
          <w:rFonts w:ascii="宋体" w:hAnsi="宋体"/>
          <w:sz w:val="21"/>
          <w:szCs w:val="21"/>
          <w:lang w:eastAsia="zh-CN"/>
        </w:rPr>
      </w:pPr>
      <w:r>
        <w:rPr>
          <w:rFonts w:ascii="宋体" w:hAnsi="宋体" w:hint="eastAsia"/>
          <w:sz w:val="21"/>
          <w:szCs w:val="21"/>
          <w:lang w:eastAsia="zh-CN"/>
        </w:rPr>
        <w:t>承包人应为其施工设备等办理保险，其投保金额应足以现场重量。办理本款保险的一切费用均</w:t>
      </w:r>
      <w:r>
        <w:rPr>
          <w:rFonts w:ascii="宋体" w:hAnsi="宋体" w:hint="eastAsia"/>
          <w:sz w:val="21"/>
          <w:szCs w:val="21"/>
          <w:lang w:eastAsia="zh-CN"/>
        </w:rPr>
        <w:t xml:space="preserve"> </w:t>
      </w:r>
    </w:p>
    <w:p w:rsidR="0059461D" w:rsidRDefault="004370C5">
      <w:pPr>
        <w:spacing w:line="360" w:lineRule="exact"/>
        <w:rPr>
          <w:rFonts w:ascii="宋体" w:hAnsi="宋体"/>
          <w:sz w:val="21"/>
          <w:szCs w:val="21"/>
          <w:lang w:eastAsia="zh-CN"/>
        </w:rPr>
      </w:pPr>
      <w:r>
        <w:rPr>
          <w:rFonts w:ascii="宋体" w:hAnsi="宋体" w:hint="eastAsia"/>
          <w:sz w:val="21"/>
          <w:szCs w:val="21"/>
          <w:lang w:eastAsia="zh-CN"/>
        </w:rPr>
        <w:t>由承包人承担，并包括在工程量清单的单价及</w:t>
      </w:r>
      <w:proofErr w:type="gramStart"/>
      <w:r>
        <w:rPr>
          <w:rFonts w:ascii="宋体" w:hAnsi="宋体" w:hint="eastAsia"/>
          <w:sz w:val="21"/>
          <w:szCs w:val="21"/>
          <w:lang w:eastAsia="zh-CN"/>
        </w:rPr>
        <w:t>总额价</w:t>
      </w:r>
      <w:proofErr w:type="gramEnd"/>
      <w:r>
        <w:rPr>
          <w:rFonts w:ascii="宋体" w:hAnsi="宋体" w:hint="eastAsia"/>
          <w:sz w:val="21"/>
          <w:szCs w:val="21"/>
          <w:lang w:eastAsia="zh-CN"/>
        </w:rPr>
        <w:t>中，发包人不单独支付。</w:t>
      </w:r>
      <w:r>
        <w:rPr>
          <w:rFonts w:ascii="宋体" w:hAnsi="宋体" w:hint="eastAsia"/>
          <w:sz w:val="21"/>
          <w:szCs w:val="21"/>
          <w:lang w:eastAsia="zh-CN"/>
        </w:rPr>
        <w:t xml:space="preserve"> </w:t>
      </w:r>
    </w:p>
    <w:p w:rsidR="0059461D" w:rsidRDefault="004370C5">
      <w:pPr>
        <w:spacing w:line="360" w:lineRule="exact"/>
        <w:rPr>
          <w:rFonts w:ascii="宋体" w:hAnsi="宋体"/>
          <w:sz w:val="24"/>
          <w:lang w:eastAsia="zh-CN"/>
        </w:rPr>
      </w:pPr>
      <w:bookmarkStart w:id="89" w:name="_Toc8053"/>
      <w:r>
        <w:rPr>
          <w:rFonts w:ascii="宋体" w:hAnsi="宋体"/>
          <w:sz w:val="24"/>
          <w:lang w:eastAsia="zh-CN"/>
        </w:rPr>
        <w:t xml:space="preserve">20.6 </w:t>
      </w:r>
      <w:r>
        <w:rPr>
          <w:rFonts w:ascii="宋体" w:hAnsi="宋体" w:hint="eastAsia"/>
          <w:sz w:val="24"/>
          <w:lang w:eastAsia="zh-CN"/>
        </w:rPr>
        <w:t>对各项保险的一般要求</w:t>
      </w:r>
      <w:bookmarkEnd w:id="89"/>
    </w:p>
    <w:p w:rsidR="0059461D" w:rsidRDefault="004370C5">
      <w:pPr>
        <w:spacing w:line="360" w:lineRule="exact"/>
        <w:rPr>
          <w:rFonts w:ascii="宋体" w:hAnsi="宋体"/>
          <w:sz w:val="24"/>
          <w:lang w:eastAsia="zh-CN"/>
        </w:rPr>
      </w:pPr>
      <w:bookmarkStart w:id="90" w:name="_Toc20544"/>
      <w:r>
        <w:rPr>
          <w:rFonts w:ascii="宋体" w:hAnsi="宋体"/>
          <w:sz w:val="24"/>
          <w:lang w:eastAsia="zh-CN"/>
        </w:rPr>
        <w:t xml:space="preserve">20.6.1 </w:t>
      </w:r>
      <w:r>
        <w:rPr>
          <w:rFonts w:ascii="宋体" w:hAnsi="宋体" w:hint="eastAsia"/>
          <w:sz w:val="24"/>
          <w:lang w:eastAsia="zh-CN"/>
        </w:rPr>
        <w:t>保险凭证</w:t>
      </w:r>
      <w:bookmarkEnd w:id="90"/>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本项约定为：</w:t>
      </w:r>
      <w:r>
        <w:rPr>
          <w:rFonts w:ascii="宋体" w:hAnsi="宋体" w:hint="eastAsia"/>
          <w:sz w:val="21"/>
          <w:szCs w:val="21"/>
          <w:lang w:eastAsia="zh-CN"/>
        </w:rPr>
        <w:t xml:space="preserve"> </w:t>
      </w:r>
    </w:p>
    <w:p w:rsidR="0059461D" w:rsidRDefault="004370C5">
      <w:pPr>
        <w:widowControl/>
        <w:ind w:firstLineChars="100" w:firstLine="210"/>
        <w:rPr>
          <w:sz w:val="21"/>
          <w:szCs w:val="21"/>
          <w:lang w:eastAsia="zh-CN"/>
        </w:rPr>
      </w:pPr>
      <w:r>
        <w:rPr>
          <w:rFonts w:ascii="宋体" w:hAnsi="宋体" w:hint="eastAsia"/>
          <w:sz w:val="21"/>
          <w:szCs w:val="21"/>
          <w:lang w:eastAsia="zh-CN"/>
        </w:rPr>
        <w:t>承包人向发包人提交各项保险生效的证据和保险单副本的期限：开工后</w:t>
      </w:r>
      <w:r>
        <w:rPr>
          <w:rFonts w:ascii="宋体" w:hAnsi="宋体" w:hint="eastAsia"/>
          <w:sz w:val="21"/>
          <w:szCs w:val="21"/>
          <w:lang w:eastAsia="zh-CN"/>
        </w:rPr>
        <w:t xml:space="preserve"> </w:t>
      </w:r>
      <w:r>
        <w:rPr>
          <w:rFonts w:ascii="宋体" w:hAnsi="宋体"/>
          <w:sz w:val="21"/>
          <w:szCs w:val="21"/>
          <w:lang w:eastAsia="zh-CN"/>
        </w:rPr>
        <w:t xml:space="preserve">56 </w:t>
      </w:r>
      <w:r>
        <w:rPr>
          <w:rFonts w:ascii="宋体" w:hAnsi="宋体" w:hint="eastAsia"/>
          <w:sz w:val="21"/>
          <w:szCs w:val="21"/>
          <w:lang w:eastAsia="zh-CN"/>
        </w:rPr>
        <w:t>天内。</w:t>
      </w:r>
    </w:p>
    <w:p w:rsidR="0059461D" w:rsidRDefault="004370C5">
      <w:pPr>
        <w:spacing w:line="360" w:lineRule="exact"/>
        <w:rPr>
          <w:rFonts w:ascii="宋体" w:hAnsi="宋体"/>
          <w:sz w:val="24"/>
          <w:lang w:eastAsia="zh-CN"/>
        </w:rPr>
      </w:pPr>
      <w:bookmarkStart w:id="91" w:name="_Toc2667"/>
      <w:r>
        <w:rPr>
          <w:rFonts w:ascii="宋体" w:hAnsi="宋体"/>
          <w:sz w:val="24"/>
          <w:lang w:eastAsia="zh-CN"/>
        </w:rPr>
        <w:t xml:space="preserve">20.6.3 </w:t>
      </w:r>
      <w:r>
        <w:rPr>
          <w:rFonts w:ascii="宋体" w:hAnsi="宋体" w:hint="eastAsia"/>
          <w:sz w:val="24"/>
          <w:lang w:eastAsia="zh-CN"/>
        </w:rPr>
        <w:t>持续保险</w:t>
      </w:r>
      <w:bookmarkEnd w:id="91"/>
    </w:p>
    <w:p w:rsidR="0059461D" w:rsidRDefault="004370C5">
      <w:pPr>
        <w:spacing w:line="360" w:lineRule="exact"/>
        <w:ind w:firstLine="420"/>
        <w:rPr>
          <w:rFonts w:ascii="宋体" w:hAnsi="宋体"/>
          <w:sz w:val="21"/>
          <w:szCs w:val="21"/>
          <w:lang w:eastAsia="zh-CN"/>
        </w:rPr>
      </w:pPr>
      <w:r>
        <w:rPr>
          <w:rFonts w:ascii="宋体" w:hAnsi="宋体" w:hint="eastAsia"/>
          <w:sz w:val="21"/>
          <w:szCs w:val="21"/>
          <w:lang w:eastAsia="zh-CN"/>
        </w:rPr>
        <w:t>本项补充：</w:t>
      </w:r>
      <w:r>
        <w:rPr>
          <w:rFonts w:ascii="宋体" w:hAnsi="宋体" w:hint="eastAsia"/>
          <w:sz w:val="21"/>
          <w:szCs w:val="21"/>
          <w:lang w:eastAsia="zh-CN"/>
        </w:rPr>
        <w:t xml:space="preserve"> </w:t>
      </w:r>
    </w:p>
    <w:p w:rsidR="0059461D" w:rsidRDefault="004370C5">
      <w:pPr>
        <w:widowControl/>
        <w:ind w:firstLineChars="100" w:firstLine="210"/>
        <w:rPr>
          <w:sz w:val="21"/>
          <w:szCs w:val="21"/>
          <w:lang w:eastAsia="zh-CN"/>
        </w:rPr>
      </w:pPr>
      <w:r>
        <w:rPr>
          <w:rFonts w:ascii="宋体" w:hAnsi="宋体" w:hint="eastAsia"/>
          <w:sz w:val="21"/>
          <w:szCs w:val="21"/>
          <w:lang w:eastAsia="zh-CN"/>
        </w:rPr>
        <w:t>在整个合同期内，承包人应按合同条款规定保证足够的保险额。</w:t>
      </w:r>
    </w:p>
    <w:p w:rsidR="0059461D" w:rsidRDefault="004370C5">
      <w:pPr>
        <w:spacing w:line="360" w:lineRule="exact"/>
        <w:rPr>
          <w:rFonts w:ascii="宋体" w:hAnsi="宋体"/>
          <w:sz w:val="24"/>
          <w:lang w:eastAsia="zh-CN"/>
        </w:rPr>
      </w:pPr>
      <w:bookmarkStart w:id="92" w:name="_Toc16500"/>
      <w:r>
        <w:rPr>
          <w:rFonts w:ascii="宋体" w:hAnsi="宋体"/>
          <w:sz w:val="24"/>
          <w:lang w:eastAsia="zh-CN"/>
        </w:rPr>
        <w:t xml:space="preserve">20.6.4 </w:t>
      </w:r>
      <w:r>
        <w:rPr>
          <w:rFonts w:ascii="宋体" w:hAnsi="宋体" w:hint="eastAsia"/>
          <w:sz w:val="24"/>
          <w:lang w:eastAsia="zh-CN"/>
        </w:rPr>
        <w:t>保险金不足的补偿</w:t>
      </w:r>
      <w:bookmarkEnd w:id="92"/>
    </w:p>
    <w:p w:rsidR="0059461D" w:rsidRDefault="004370C5">
      <w:pPr>
        <w:spacing w:line="300" w:lineRule="exact"/>
        <w:ind w:firstLine="435"/>
        <w:rPr>
          <w:rFonts w:ascii="宋体" w:hAnsi="宋体"/>
          <w:sz w:val="21"/>
          <w:szCs w:val="21"/>
          <w:lang w:eastAsia="zh-CN"/>
        </w:rPr>
      </w:pPr>
      <w:r>
        <w:rPr>
          <w:rFonts w:ascii="宋体" w:hAnsi="宋体" w:hint="eastAsia"/>
          <w:sz w:val="21"/>
          <w:szCs w:val="21"/>
          <w:lang w:eastAsia="zh-CN"/>
        </w:rPr>
        <w:t>公路工程专用合同条款第</w:t>
      </w:r>
      <w:r>
        <w:rPr>
          <w:rFonts w:ascii="宋体" w:hAnsi="宋体" w:hint="eastAsia"/>
          <w:sz w:val="21"/>
          <w:szCs w:val="21"/>
          <w:lang w:eastAsia="zh-CN"/>
        </w:rPr>
        <w:t>20.6.4</w:t>
      </w:r>
      <w:r>
        <w:rPr>
          <w:rFonts w:ascii="宋体" w:hAnsi="宋体" w:hint="eastAsia"/>
          <w:sz w:val="21"/>
          <w:szCs w:val="21"/>
          <w:lang w:eastAsia="zh-CN"/>
        </w:rPr>
        <w:t>项细化为：</w:t>
      </w:r>
    </w:p>
    <w:p w:rsidR="0059461D" w:rsidRDefault="004370C5">
      <w:pPr>
        <w:spacing w:line="300" w:lineRule="exact"/>
        <w:rPr>
          <w:rFonts w:ascii="宋体" w:hAnsi="宋体"/>
          <w:sz w:val="21"/>
          <w:szCs w:val="21"/>
          <w:lang w:eastAsia="zh-CN"/>
        </w:rPr>
      </w:pPr>
      <w:r>
        <w:rPr>
          <w:rFonts w:ascii="宋体" w:hAnsi="宋体" w:hint="eastAsia"/>
          <w:sz w:val="21"/>
          <w:szCs w:val="21"/>
          <w:lang w:eastAsia="zh-CN"/>
        </w:rPr>
        <w:t>保险金的赔偿金额以有资质的公</w:t>
      </w:r>
      <w:proofErr w:type="gramStart"/>
      <w:r>
        <w:rPr>
          <w:rFonts w:ascii="宋体" w:hAnsi="宋体" w:hint="eastAsia"/>
          <w:sz w:val="21"/>
          <w:szCs w:val="21"/>
          <w:lang w:eastAsia="zh-CN"/>
        </w:rPr>
        <w:t>估单位</w:t>
      </w:r>
      <w:proofErr w:type="gramEnd"/>
      <w:r>
        <w:rPr>
          <w:rFonts w:ascii="宋体" w:hAnsi="宋体" w:hint="eastAsia"/>
          <w:sz w:val="21"/>
          <w:szCs w:val="21"/>
          <w:lang w:eastAsia="zh-CN"/>
        </w:rPr>
        <w:t>确定的金额为准，免赔额和超过赔偿限额的部分由承包人承担。</w:t>
      </w:r>
    </w:p>
    <w:p w:rsidR="0059461D" w:rsidRDefault="004370C5">
      <w:pPr>
        <w:spacing w:line="360" w:lineRule="exact"/>
        <w:rPr>
          <w:rFonts w:ascii="宋体" w:hAnsi="宋体"/>
          <w:sz w:val="24"/>
          <w:lang w:eastAsia="zh-CN"/>
        </w:rPr>
      </w:pPr>
      <w:bookmarkStart w:id="93" w:name="_Toc21037"/>
      <w:r>
        <w:rPr>
          <w:rFonts w:ascii="宋体" w:hAnsi="宋体"/>
          <w:sz w:val="24"/>
          <w:lang w:eastAsia="zh-CN"/>
        </w:rPr>
        <w:t xml:space="preserve">20.6.5 </w:t>
      </w:r>
      <w:r>
        <w:rPr>
          <w:rFonts w:ascii="宋体" w:hAnsi="宋体" w:hint="eastAsia"/>
          <w:sz w:val="24"/>
          <w:lang w:eastAsia="zh-CN"/>
        </w:rPr>
        <w:t>未按约定投保的补救</w:t>
      </w:r>
      <w:bookmarkEnd w:id="93"/>
    </w:p>
    <w:p w:rsidR="0059461D" w:rsidRDefault="004370C5">
      <w:pPr>
        <w:widowControl/>
        <w:rPr>
          <w:rFonts w:ascii="宋体" w:hAnsi="宋体"/>
          <w:sz w:val="21"/>
          <w:szCs w:val="21"/>
          <w:lang w:eastAsia="zh-CN"/>
        </w:rPr>
      </w:pPr>
      <w:r>
        <w:rPr>
          <w:rFonts w:ascii="宋体" w:hAnsi="宋体" w:hint="eastAsia"/>
          <w:sz w:val="21"/>
          <w:szCs w:val="21"/>
          <w:lang w:eastAsia="zh-CN"/>
        </w:rPr>
        <w:t>本项（</w:t>
      </w:r>
      <w:r>
        <w:rPr>
          <w:rFonts w:ascii="宋体" w:hAnsi="宋体"/>
          <w:sz w:val="21"/>
          <w:szCs w:val="21"/>
          <w:lang w:eastAsia="zh-CN"/>
        </w:rPr>
        <w:t>2</w:t>
      </w:r>
      <w:r>
        <w:rPr>
          <w:rFonts w:ascii="宋体" w:hAnsi="宋体" w:hint="eastAsia"/>
          <w:sz w:val="21"/>
          <w:szCs w:val="21"/>
          <w:lang w:eastAsia="zh-CN"/>
        </w:rPr>
        <w:t>）目细化为：</w:t>
      </w:r>
      <w:r>
        <w:rPr>
          <w:rFonts w:ascii="宋体" w:hAnsi="宋体" w:hint="eastAsia"/>
          <w:sz w:val="21"/>
          <w:szCs w:val="21"/>
          <w:lang w:eastAsia="zh-CN"/>
        </w:rPr>
        <w:t xml:space="preserve"> </w:t>
      </w:r>
    </w:p>
    <w:p w:rsidR="0059461D" w:rsidRDefault="004370C5">
      <w:pPr>
        <w:widowControl/>
        <w:ind w:firstLineChars="100" w:firstLine="210"/>
        <w:rPr>
          <w:rFonts w:ascii="宋体" w:eastAsiaTheme="minorEastAsia" w:hAnsi="宋体"/>
          <w:sz w:val="21"/>
          <w:szCs w:val="21"/>
          <w:lang w:eastAsia="zh-CN"/>
        </w:rPr>
      </w:pPr>
      <w:r>
        <w:rPr>
          <w:rFonts w:ascii="宋体" w:hAnsi="宋体" w:hint="eastAsia"/>
          <w:sz w:val="21"/>
          <w:szCs w:val="21"/>
          <w:lang w:eastAsia="zh-CN"/>
        </w:rPr>
        <w:t>（</w:t>
      </w:r>
      <w:r>
        <w:rPr>
          <w:rFonts w:ascii="宋体" w:hAnsi="宋体"/>
          <w:sz w:val="21"/>
          <w:szCs w:val="21"/>
          <w:lang w:eastAsia="zh-CN"/>
        </w:rPr>
        <w:t>2</w:t>
      </w:r>
      <w:r>
        <w:rPr>
          <w:rFonts w:ascii="宋体" w:hAnsi="宋体" w:hint="eastAsia"/>
          <w:sz w:val="21"/>
          <w:szCs w:val="21"/>
          <w:lang w:eastAsia="zh-CN"/>
        </w:rPr>
        <w:t>）由于负有投保义务的一方当事人未按合同约定办理某项保险，或未按保险单规定的条件和期限及时间向保险人报告事故情况，或未按要求的保险期限进行投保，或未按要求投保足够的保险金额，导致受益人未能或未能全部得到保险人的赔偿，原应从该项保险得到的保险金应由负有投保义务的一方当事人支付。</w:t>
      </w:r>
      <w:bookmarkEnd w:id="82"/>
      <w:bookmarkEnd w:id="83"/>
      <w:bookmarkEnd w:id="84"/>
    </w:p>
    <w:p w:rsidR="0059461D" w:rsidRDefault="0059461D">
      <w:pPr>
        <w:rPr>
          <w:lang w:eastAsia="zh-CN"/>
        </w:rPr>
      </w:pPr>
    </w:p>
    <w:p w:rsidR="0059461D" w:rsidRDefault="004370C5">
      <w:pPr>
        <w:ind w:left="120"/>
        <w:jc w:val="both"/>
        <w:rPr>
          <w:rFonts w:ascii="宋体" w:eastAsia="宋体" w:hAnsi="宋体" w:cs="宋体"/>
          <w:sz w:val="28"/>
          <w:szCs w:val="28"/>
          <w:lang w:eastAsia="zh-CN"/>
        </w:rPr>
      </w:pPr>
      <w:bookmarkStart w:id="94" w:name="_TOC_250096"/>
      <w:r>
        <w:rPr>
          <w:rFonts w:ascii="Times New Roman" w:eastAsia="Times New Roman" w:hAnsi="Times New Roman" w:cs="Times New Roman"/>
          <w:spacing w:val="-1"/>
          <w:sz w:val="28"/>
          <w:szCs w:val="28"/>
          <w:lang w:eastAsia="zh-CN"/>
        </w:rPr>
        <w:t>21.</w:t>
      </w:r>
      <w:r>
        <w:rPr>
          <w:rFonts w:ascii="宋体" w:eastAsia="宋体" w:hAnsi="宋体" w:cs="宋体"/>
          <w:spacing w:val="-1"/>
          <w:sz w:val="28"/>
          <w:szCs w:val="28"/>
          <w:lang w:eastAsia="zh-CN"/>
        </w:rPr>
        <w:t>不可抗</w:t>
      </w:r>
      <w:bookmarkEnd w:id="94"/>
      <w:r>
        <w:rPr>
          <w:rFonts w:ascii="宋体" w:eastAsia="宋体" w:hAnsi="宋体" w:cs="宋体"/>
          <w:spacing w:val="-1"/>
          <w:sz w:val="28"/>
          <w:szCs w:val="28"/>
          <w:lang w:eastAsia="zh-CN"/>
        </w:rPr>
        <w:t>力</w:t>
      </w:r>
    </w:p>
    <w:p w:rsidR="0059461D" w:rsidRDefault="004370C5">
      <w:pPr>
        <w:pStyle w:val="a4"/>
        <w:spacing w:before="164"/>
        <w:jc w:val="both"/>
        <w:rPr>
          <w:rFonts w:cs="宋体"/>
          <w:lang w:eastAsia="zh-CN"/>
        </w:rPr>
      </w:pPr>
      <w:r>
        <w:rPr>
          <w:rFonts w:ascii="Times New Roman" w:eastAsia="Times New Roman" w:hAnsi="Times New Roman" w:cs="Times New Roman"/>
          <w:spacing w:val="1"/>
          <w:lang w:eastAsia="zh-CN"/>
        </w:rPr>
        <w:t>21.1</w:t>
      </w:r>
      <w:r>
        <w:rPr>
          <w:rFonts w:cs="宋体"/>
          <w:lang w:eastAsia="zh-CN"/>
        </w:rPr>
        <w:t>不可抗力的确认</w:t>
      </w:r>
    </w:p>
    <w:p w:rsidR="0059461D" w:rsidRDefault="004370C5">
      <w:pPr>
        <w:pStyle w:val="a4"/>
        <w:tabs>
          <w:tab w:val="left" w:pos="1275"/>
          <w:tab w:val="left" w:pos="5241"/>
        </w:tabs>
        <w:spacing w:before="119" w:line="336" w:lineRule="auto"/>
        <w:ind w:left="540" w:right="4276"/>
        <w:rPr>
          <w:rFonts w:ascii="Times New Roman" w:eastAsia="Times New Roman" w:hAnsi="Times New Roman" w:cs="Times New Roman"/>
          <w:sz w:val="20"/>
          <w:szCs w:val="20"/>
          <w:lang w:eastAsia="zh-CN"/>
        </w:rPr>
      </w:pPr>
      <w:r>
        <w:rPr>
          <w:lang w:eastAsia="zh-CN"/>
        </w:rPr>
        <w:t>公路工程</w:t>
      </w:r>
      <w:r>
        <w:rPr>
          <w:rFonts w:cs="宋体"/>
          <w:lang w:eastAsia="zh-CN"/>
        </w:rPr>
        <w:t>专用合同条款</w:t>
      </w:r>
      <w:r>
        <w:rPr>
          <w:rFonts w:ascii="Times New Roman" w:eastAsia="Times New Roman" w:hAnsi="Times New Roman" w:cs="Times New Roman"/>
          <w:lang w:eastAsia="zh-CN"/>
        </w:rPr>
        <w:t>21.1.1</w:t>
      </w:r>
      <w:r>
        <w:rPr>
          <w:lang w:eastAsia="zh-CN"/>
        </w:rPr>
        <w:t>项</w:t>
      </w:r>
      <w:r>
        <w:rPr>
          <w:rFonts w:ascii="Times New Roman" w:eastAsia="Times New Roman" w:hAnsi="Times New Roman" w:cs="Times New Roman"/>
          <w:lang w:eastAsia="zh-CN"/>
        </w:rPr>
        <w:t>(6)</w:t>
      </w:r>
      <w:r>
        <w:rPr>
          <w:rFonts w:cs="宋体"/>
          <w:lang w:eastAsia="zh-CN"/>
        </w:rPr>
        <w:t>目约定</w:t>
      </w:r>
      <w:r>
        <w:rPr>
          <w:lang w:eastAsia="zh-CN"/>
        </w:rPr>
        <w:t>为：</w:t>
      </w:r>
      <w:r>
        <w:rPr>
          <w:rFonts w:ascii="Times New Roman" w:eastAsia="Times New Roman" w:hAnsi="Times New Roman" w:cs="Times New Roman"/>
          <w:w w:val="95"/>
          <w:lang w:eastAsia="zh-CN"/>
        </w:rPr>
        <w:t>21.1.1</w:t>
      </w:r>
      <w:r>
        <w:rPr>
          <w:rFonts w:ascii="Times New Roman" w:eastAsia="Times New Roman" w:hAnsi="Times New Roman" w:cs="Times New Roman"/>
          <w:w w:val="95"/>
          <w:lang w:eastAsia="zh-CN"/>
        </w:rPr>
        <w:tab/>
      </w:r>
      <w:r>
        <w:rPr>
          <w:rFonts w:ascii="Times New Roman" w:eastAsia="Times New Roman" w:hAnsi="Times New Roman" w:cs="Times New Roman"/>
          <w:lang w:eastAsia="zh-CN"/>
        </w:rPr>
        <w:t>(6)</w:t>
      </w:r>
      <w:r>
        <w:rPr>
          <w:rFonts w:cs="宋体"/>
          <w:lang w:eastAsia="zh-CN"/>
        </w:rPr>
        <w:t>不可抗力的其他情形</w:t>
      </w:r>
      <w:r>
        <w:rPr>
          <w:lang w:eastAsia="zh-CN"/>
        </w:rPr>
        <w:t>：</w:t>
      </w:r>
      <w:r>
        <w:rPr>
          <w:rFonts w:ascii="Times New Roman" w:eastAsia="Times New Roman" w:hAnsi="Times New Roman" w:cs="Times New Roman"/>
          <w:u w:val="single" w:color="000000"/>
          <w:lang w:eastAsia="zh-CN"/>
        </w:rPr>
        <w:tab/>
      </w:r>
    </w:p>
    <w:p w:rsidR="0059461D" w:rsidRDefault="004370C5">
      <w:pPr>
        <w:pStyle w:val="00"/>
        <w:kinsoku w:val="0"/>
        <w:overflowPunct w:val="0"/>
        <w:autoSpaceDE w:val="0"/>
        <w:autoSpaceDN w:val="0"/>
        <w:adjustRightInd w:val="0"/>
        <w:snapToGrid w:val="0"/>
        <w:spacing w:line="360" w:lineRule="auto"/>
        <w:textAlignment w:val="baseline"/>
        <w:outlineLvl w:val="3"/>
        <w:rPr>
          <w:rFonts w:ascii="宋体" w:hAnsi="宋体" w:cs="宋体"/>
          <w:sz w:val="24"/>
          <w:szCs w:val="24"/>
        </w:rPr>
      </w:pPr>
      <w:bookmarkStart w:id="95" w:name="_Toc15314"/>
      <w:bookmarkStart w:id="96" w:name="_Toc19752"/>
      <w:bookmarkStart w:id="97" w:name="_Toc26020"/>
      <w:bookmarkStart w:id="98" w:name="_Toc19557"/>
      <w:bookmarkStart w:id="99" w:name="_Toc13305"/>
      <w:r>
        <w:rPr>
          <w:rFonts w:ascii="宋体" w:hAnsi="宋体" w:cs="宋体" w:hint="eastAsia"/>
          <w:b/>
          <w:bCs/>
          <w:sz w:val="24"/>
          <w:szCs w:val="24"/>
        </w:rPr>
        <w:t>22.违约</w:t>
      </w:r>
      <w:bookmarkEnd w:id="95"/>
      <w:bookmarkEnd w:id="96"/>
      <w:bookmarkEnd w:id="97"/>
      <w:bookmarkEnd w:id="98"/>
      <w:bookmarkEnd w:id="99"/>
    </w:p>
    <w:p w:rsidR="0059461D" w:rsidRDefault="004370C5">
      <w:pPr>
        <w:pStyle w:val="00"/>
        <w:kinsoku w:val="0"/>
        <w:overflowPunct w:val="0"/>
        <w:autoSpaceDE w:val="0"/>
        <w:autoSpaceDN w:val="0"/>
        <w:adjustRightInd w:val="0"/>
        <w:snapToGrid w:val="0"/>
        <w:spacing w:line="360" w:lineRule="auto"/>
        <w:textAlignment w:val="baseline"/>
        <w:outlineLvl w:val="4"/>
        <w:rPr>
          <w:rFonts w:ascii="宋体" w:hAnsi="宋体" w:cs="宋体"/>
          <w:szCs w:val="21"/>
        </w:rPr>
      </w:pPr>
      <w:r>
        <w:rPr>
          <w:rFonts w:ascii="宋体" w:hAnsi="宋体" w:cs="宋体" w:hint="eastAsia"/>
          <w:b/>
          <w:bCs/>
          <w:szCs w:val="21"/>
        </w:rPr>
        <w:lastRenderedPageBreak/>
        <w:t>22.1 承包人违约</w:t>
      </w:r>
    </w:p>
    <w:p w:rsidR="0059461D" w:rsidRDefault="004370C5">
      <w:pPr>
        <w:pStyle w:val="00"/>
        <w:kinsoku w:val="0"/>
        <w:overflowPunct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22.1.1 承包人违约的情形本项细化为：</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rPr>
      </w:pPr>
      <w:r>
        <w:rPr>
          <w:rFonts w:ascii="宋体" w:hAnsi="宋体" w:cs="宋体" w:hint="eastAsia"/>
          <w:szCs w:val="21"/>
        </w:rPr>
        <w:t>(1)承包人违反第1.8款或第4.3款的约定，私自将合同的全部或部分权利转让给其他人，或私自将合同的全部或部分义务转移给其他人；</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(2)承包人违反第5.3款或第6.4款的约定，未经监理人批准，私自将已按合同约定进入施工场地的施工设备、临时设施、材料或工程设备撤离施工场地；</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(3)承包人违反第5.4款的约定使用了不合格材料或工程设备，工程质量达不到标准要求，又拒绝清除不合格工程；</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(4)承包人未能按合同进度计划及时完成合同约定的工作，已造成或预期造成工期延误；</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(5)承包人在缺陷责任期内，未能对工程接收证书所列的缺陷清单的内容或缺陷责任期内发生的缺陷进行修复，而又拒绝按监理人</w:t>
      </w:r>
      <w:proofErr w:type="gramStart"/>
      <w:r>
        <w:rPr>
          <w:rFonts w:ascii="宋体" w:hAnsi="宋体" w:cs="宋体" w:hint="eastAsia"/>
          <w:szCs w:val="21"/>
        </w:rPr>
        <w:t>指示再</w:t>
      </w:r>
      <w:proofErr w:type="gramEnd"/>
      <w:r>
        <w:rPr>
          <w:rFonts w:ascii="宋体" w:hAnsi="宋体" w:cs="宋体" w:hint="eastAsia"/>
          <w:szCs w:val="21"/>
        </w:rPr>
        <w:t>进行修补；</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(6)承包人无法继续履行或明确表示不履行或实质上已停止履行合同；</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(7)项目已具备开工条件，因承包人原因，承包人未能按期开工；</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(8)承包人违反第6.1款或第6.3款的规定，未按承诺或未按监理人的要求及时配备合同约定的关键施工设备；</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(9)经监理人和发包人检查，发现承包人违反9.2项约定有安全问题或有违反安全管理规章制度的情形；</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(10)承包人违反第13.1.1项的约定，工程质量未达到标段竣工验收的质量评定要求的；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(11)承包人违反第4.9款及17.2款的约定，将发包人支付给承包人的各项价款转移或用于其他工程；</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(12)承包人违反第4.6款的规定，未按承诺或未按监理人的要求及时配备称职的主要管理人员、技术骨干，或未按规定替换，或擅离职守的；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(13)承包人违反投标人须知3.5款的规定，在合同实施期间发现承包人在投标时提供了虚假资料的。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(14)安全目标未达到招标文件规定要求的；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(15)承包人违反第4.8款的约定：未对其所辖人员开展健康监测，发生传染性疾病散播事件，给发包人造成不良社会影响的。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(16)承包人未按18.9款规定期限提交竣(交)工资料；</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(17)承包人违反第4.1.10(23)目的规定，未按要求对多余土石方进行妥善保管的，或随意弃置、买卖、转让多余土石方的;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(18)承包人违反第4.1.10(31)目的规定，在合同实施期间发现承包人未按招标文件、合同协议书的要求和规定时间及监理人、发包人和行业主管部门的要求及时报送有关资料的；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(19)未按照政府及相关管理部门的规定，落实扬尘防治、渣土和泥浆处置、环保、源头治超等管</w:t>
      </w:r>
      <w:r>
        <w:rPr>
          <w:rFonts w:ascii="宋体" w:hAnsi="宋体" w:cs="宋体" w:hint="eastAsia"/>
          <w:szCs w:val="21"/>
        </w:rPr>
        <w:lastRenderedPageBreak/>
        <w:t>理要求的。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（20）承包人未上报月计量进度。</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22.1.2 对承包人违约的处理</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本项细化为：</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承包人发生第22.1.1(6)目约定的违约情形时，(1)承包人发生第22.1.1(6)目约定的违约情形时，发包人有权解除合同，本合同自发包人《解除合同通知书》送达承包人时解除，涉及承包人应承担的违约责任按有关法律规定处理。</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(2)承包人发生除第22.1.1(6)目约定以外的其他违约情形时，监理人可向承包人发出整改通知，要求其在指定的期限内改正。承包人应承担其违约所引起的费用增加和(或)工期延误。</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(3)经检查证明承包人已采取了有效措施纠正违约行为，具备复工条件的，可由监理人签发复工通知复工。</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(4)承包人发生第22.1.1项约定的违约情形时，无论发包人是否解除合同，发包人均有权向承包人课以违约金，并由发包人将其违约行为上报</w:t>
      </w:r>
      <w:proofErr w:type="gramStart"/>
      <w:r>
        <w:rPr>
          <w:rFonts w:ascii="宋体" w:hAnsi="宋体" w:cs="宋体" w:hint="eastAsia"/>
          <w:szCs w:val="21"/>
        </w:rPr>
        <w:t>省级交通</w:t>
      </w:r>
      <w:proofErr w:type="gramEnd"/>
      <w:r>
        <w:rPr>
          <w:rFonts w:ascii="宋体" w:hAnsi="宋体" w:cs="宋体" w:hint="eastAsia"/>
          <w:szCs w:val="21"/>
        </w:rPr>
        <w:t>运输主管部门，作为不良记录纳入浙江省交通运输信用综合管理服务系统。</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当承包人发生第22.1.1项约定的违约情形时，发包人有权向承包人课以违约金，具体约定如下：</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a.承包人发生第22.1.1项(1)目中违反第1.8款约定的情形，除责令立即纠正外，并课以不超过1％签约合同价的违约金；发生第22.1.1项(1)目中违反第4.3款约定的情形，在发包人向承包人发出书面通知的14天内未见纠正后，发包人将</w:t>
      </w:r>
      <w:proofErr w:type="gramStart"/>
      <w:r>
        <w:rPr>
          <w:rFonts w:ascii="宋体" w:hAnsi="宋体" w:cs="宋体" w:hint="eastAsia"/>
          <w:szCs w:val="21"/>
        </w:rPr>
        <w:t>酌情向</w:t>
      </w:r>
      <w:proofErr w:type="gramEnd"/>
      <w:r>
        <w:rPr>
          <w:rFonts w:ascii="宋体" w:hAnsi="宋体" w:cs="宋体" w:hint="eastAsia"/>
          <w:szCs w:val="21"/>
        </w:rPr>
        <w:t>承包人课以不超过1％违法违规分包金额的违约金。即使缴纳了违约金，承包人仍应按合同规定继续实施和完成本合同工程及其缺陷修复；</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b.承包人发生第22.1.1项(2)目中违反第5.3款约定的情形，在发包人向承包人发出书面通知的14天内未见纠正后，发包人将向承包人课以不超过材料和工程设备价值两倍的违约金；发生第22.1.1项(2)目中违反第6.4款约定的情形，在发包人向承包人发出书面通知的14天内未见纠正后，发包人将向承包人课以不</w:t>
      </w:r>
      <w:proofErr w:type="gramStart"/>
      <w:r>
        <w:rPr>
          <w:rFonts w:ascii="宋体" w:hAnsi="宋体" w:cs="宋体" w:hint="eastAsia"/>
          <w:szCs w:val="21"/>
        </w:rPr>
        <w:t>超过其台班费</w:t>
      </w:r>
      <w:proofErr w:type="gramEnd"/>
      <w:r>
        <w:rPr>
          <w:rFonts w:ascii="宋体" w:hAnsi="宋体" w:cs="宋体" w:hint="eastAsia"/>
          <w:szCs w:val="21"/>
        </w:rPr>
        <w:t>两倍的违约金；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c.承包人发生第22.1.1项(3)目情形，在发包人向承包人发出书面通知的14天内未见纠正后，发包人将按每一情形</w:t>
      </w:r>
      <w:proofErr w:type="gramStart"/>
      <w:r>
        <w:rPr>
          <w:rFonts w:ascii="宋体" w:hAnsi="宋体" w:cs="宋体" w:hint="eastAsia"/>
          <w:szCs w:val="21"/>
        </w:rPr>
        <w:t>酌情向</w:t>
      </w:r>
      <w:proofErr w:type="gramEnd"/>
      <w:r>
        <w:rPr>
          <w:rFonts w:ascii="宋体" w:hAnsi="宋体" w:cs="宋体" w:hint="eastAsia"/>
          <w:szCs w:val="21"/>
        </w:rPr>
        <w:t>承包人课以不超过0.5％签约合同价的违约金。即使缴纳了违约金，承包人仍应按合同规定继续实施和完成本合同工程及其缺陷修复；</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d.承包人发生第22.1.1项(4)目情形，则按第11.5款规定处理；</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e.承包人发生第22.1.1项(5)目情形，则按第19.2.4项规定处理；</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f.承包人发生第22.1.1项(7)目情形，发包人有权按第11.5款规定的逾期交工违约金金额的二分之一乘以未按期开工天数处以违约金；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g.承包人发生第22.1.1项(8)目情形，在发包人向承包人发出书面通知的14天内未见纠正后，发包人将向承包人课以不超过0.5%签约合同价的违约金；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h.承包人发生第22.1.1项(9)目情形，发包人将责令整改；情节严重的，将停工整顿，并酌情扣除</w:t>
      </w:r>
      <w:r>
        <w:rPr>
          <w:rFonts w:ascii="宋体" w:hAnsi="宋体" w:cs="宋体" w:hint="eastAsia"/>
          <w:szCs w:val="21"/>
        </w:rPr>
        <w:lastRenderedPageBreak/>
        <w:t>安全生产费；</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i.承包人发生第22.1.1项(10)目情形，则课以不超过1%签约合同价的违约金；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j.承包人发生第22.1.1项(11)目情形，则课以与转移(挪用)资金等额的违约金；</w:t>
      </w:r>
    </w:p>
    <w:p w:rsidR="0059461D" w:rsidRDefault="004370C5">
      <w:pPr>
        <w:pStyle w:val="00"/>
        <w:kinsoku w:val="0"/>
        <w:overflowPunct w:val="0"/>
        <w:autoSpaceDE w:val="0"/>
        <w:autoSpaceDN w:val="0"/>
        <w:adjustRightInd w:val="0"/>
        <w:snapToGrid w:val="0"/>
        <w:spacing w:line="420" w:lineRule="exact"/>
        <w:ind w:firstLineChars="200" w:firstLine="422"/>
        <w:textAlignment w:val="baseline"/>
        <w:rPr>
          <w:rFonts w:ascii="宋体" w:hAnsi="宋体" w:cs="宋体"/>
          <w:b/>
          <w:bCs/>
          <w:szCs w:val="21"/>
        </w:rPr>
      </w:pPr>
      <w:r>
        <w:rPr>
          <w:rFonts w:ascii="宋体" w:hAnsi="宋体" w:cs="宋体" w:hint="eastAsia"/>
          <w:b/>
          <w:bCs/>
          <w:szCs w:val="21"/>
        </w:rPr>
        <w:t>k.</w:t>
      </w:r>
      <w:r>
        <w:rPr>
          <w:rFonts w:ascii="宋体" w:hAnsi="宋体" w:cs="宋体" w:hint="eastAsia"/>
          <w:szCs w:val="21"/>
        </w:rPr>
        <w:t>承包人发生第22.1.1项(12)目情形，项目经理或项目技术负责人或安全负责人未经发包人同意擅自离开工地，每天课以违约金</w:t>
      </w:r>
      <w:r>
        <w:rPr>
          <w:rFonts w:ascii="宋体" w:hAnsi="宋体" w:cs="宋体" w:hint="eastAsia"/>
          <w:szCs w:val="21"/>
          <w:u w:val="single"/>
        </w:rPr>
        <w:t>3000</w:t>
      </w:r>
      <w:r>
        <w:rPr>
          <w:rFonts w:ascii="宋体" w:hAnsi="宋体" w:cs="宋体" w:hint="eastAsia"/>
          <w:szCs w:val="21"/>
        </w:rPr>
        <w:t>元／人；若每月在工地天数不足22天(特殊情形经监理人批准报发包人同意例外)者，</w:t>
      </w:r>
      <w:proofErr w:type="gramStart"/>
      <w:r>
        <w:rPr>
          <w:rFonts w:ascii="宋体" w:hAnsi="宋体" w:cs="宋体" w:hint="eastAsia"/>
          <w:szCs w:val="21"/>
        </w:rPr>
        <w:t>每不足</w:t>
      </w:r>
      <w:proofErr w:type="gramEnd"/>
      <w:r>
        <w:rPr>
          <w:rFonts w:ascii="宋体" w:hAnsi="宋体" w:cs="宋体" w:hint="eastAsia"/>
          <w:szCs w:val="21"/>
        </w:rPr>
        <w:t>一天额外课以违约金</w:t>
      </w:r>
      <w:r>
        <w:rPr>
          <w:rFonts w:ascii="宋体" w:hAnsi="宋体" w:cs="宋体" w:hint="eastAsia"/>
          <w:szCs w:val="21"/>
          <w:u w:val="single"/>
        </w:rPr>
        <w:t>3000</w:t>
      </w:r>
      <w:r>
        <w:rPr>
          <w:rFonts w:ascii="宋体" w:hAnsi="宋体" w:cs="宋体" w:hint="eastAsia"/>
          <w:szCs w:val="21"/>
        </w:rPr>
        <w:t>元／人；项目经理、项目技术负责人和安全负责人外的其他人员若每月在工地天数不足22天(特殊情形经监理人批准报发包人同意例外)者，</w:t>
      </w:r>
      <w:proofErr w:type="gramStart"/>
      <w:r>
        <w:rPr>
          <w:rFonts w:ascii="宋体" w:hAnsi="宋体" w:cs="宋体" w:hint="eastAsia"/>
          <w:szCs w:val="21"/>
        </w:rPr>
        <w:t>每不足</w:t>
      </w:r>
      <w:proofErr w:type="gramEnd"/>
      <w:r>
        <w:rPr>
          <w:rFonts w:ascii="宋体" w:hAnsi="宋体" w:cs="宋体" w:hint="eastAsia"/>
          <w:szCs w:val="21"/>
        </w:rPr>
        <w:t>一天额外课以违约金</w:t>
      </w:r>
      <w:r>
        <w:rPr>
          <w:rFonts w:ascii="宋体" w:hAnsi="宋体" w:cs="宋体" w:hint="eastAsia"/>
          <w:szCs w:val="21"/>
          <w:u w:val="single"/>
        </w:rPr>
        <w:t>1000</w:t>
      </w:r>
      <w:r>
        <w:rPr>
          <w:rFonts w:ascii="宋体" w:hAnsi="宋体" w:cs="宋体" w:hint="eastAsia"/>
          <w:szCs w:val="21"/>
        </w:rPr>
        <w:t>元／人，但违约金的扣除总额不超过履约保证金的 20%；承包人连续30天未到岗的项目经理和项目技术负责人课以</w:t>
      </w:r>
      <w:r>
        <w:rPr>
          <w:rFonts w:ascii="宋体" w:hAnsi="宋体" w:cs="宋体" w:hint="eastAsia"/>
          <w:szCs w:val="21"/>
          <w:u w:val="single"/>
        </w:rPr>
        <w:t>10</w:t>
      </w:r>
      <w:r>
        <w:rPr>
          <w:rFonts w:ascii="宋体" w:hAnsi="宋体" w:cs="宋体" w:hint="eastAsia"/>
          <w:szCs w:val="21"/>
        </w:rPr>
        <w:t>万元/人次的违约金，承包人未经发包人同意更换项目经理或项目技术负责人课以</w:t>
      </w:r>
      <w:r>
        <w:rPr>
          <w:rFonts w:ascii="宋体" w:hAnsi="宋体" w:cs="宋体" w:hint="eastAsia"/>
          <w:szCs w:val="21"/>
          <w:u w:val="single"/>
        </w:rPr>
        <w:t>15</w:t>
      </w:r>
      <w:r>
        <w:rPr>
          <w:rFonts w:ascii="宋体" w:hAnsi="宋体" w:cs="宋体" w:hint="eastAsia"/>
          <w:szCs w:val="21"/>
        </w:rPr>
        <w:t>万元/人次的违约金，并由发包人将其违约行为上报</w:t>
      </w:r>
      <w:proofErr w:type="gramStart"/>
      <w:r>
        <w:rPr>
          <w:rFonts w:ascii="宋体" w:hAnsi="宋体" w:cs="宋体" w:hint="eastAsia"/>
          <w:szCs w:val="21"/>
        </w:rPr>
        <w:t>省级交通</w:t>
      </w:r>
      <w:proofErr w:type="gramEnd"/>
      <w:r>
        <w:rPr>
          <w:rFonts w:ascii="宋体" w:hAnsi="宋体" w:cs="宋体" w:hint="eastAsia"/>
          <w:szCs w:val="21"/>
        </w:rPr>
        <w:t>运输主管部门，作为不良记录纳入浙江省交通运输信用综合管理服务系统。</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项目现场管理人员严格按照台州市建设管理部门规定进行考勤管理，并与</w:t>
      </w:r>
      <w:r>
        <w:rPr>
          <w:rFonts w:ascii="宋体" w:hAnsi="宋体" w:cs="宋体" w:hint="eastAsia"/>
          <w:b/>
          <w:bCs/>
          <w:szCs w:val="21"/>
        </w:rPr>
        <w:t>"</w:t>
      </w:r>
      <w:proofErr w:type="gramStart"/>
      <w:r>
        <w:rPr>
          <w:rFonts w:ascii="宋体" w:hAnsi="宋体" w:cs="宋体" w:hint="eastAsia"/>
          <w:b/>
          <w:bCs/>
          <w:szCs w:val="21"/>
        </w:rPr>
        <w:t>浙路品质</w:t>
      </w:r>
      <w:proofErr w:type="gramEnd"/>
      <w:r>
        <w:rPr>
          <w:rFonts w:ascii="宋体" w:hAnsi="宋体" w:cs="宋体" w:hint="eastAsia"/>
          <w:b/>
          <w:bCs/>
          <w:szCs w:val="21"/>
        </w:rPr>
        <w:t>"</w:t>
      </w:r>
      <w:r>
        <w:rPr>
          <w:rFonts w:ascii="宋体" w:hAnsi="宋体" w:cs="宋体" w:hint="eastAsia"/>
          <w:szCs w:val="21"/>
        </w:rPr>
        <w:t>系统的数据接口做好对接。</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l.承包人发生第22.1.1项(13)目情形，在合同实施期间发现承包人在投标时提供了虚假材料的，课以不超过5%签约合同价的违约金；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m.承包人发生第22.1.1项(14)目情形，则课以不超过1%签约合同价的违约金。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n.承包人发生第22.1.1项(15)目情形对其所辖人员开展健康监测的,课以500元/人次的违约金,由于承包人监管不力造成其所辖人员发生传染性疾病散播的,除按疫情防控办法处理外,发包人课以承包人5万元/次的违约金;如涉及刑事犯罪，按相关法律法规执行。</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o.承包人发生第22.1.1项(16)目情形，课以不超过0.5％签约合同价的违约金。</w:t>
      </w:r>
    </w:p>
    <w:p w:rsidR="0059461D" w:rsidRDefault="004370C5">
      <w:pPr>
        <w:pStyle w:val="00"/>
        <w:kinsoku w:val="0"/>
        <w:overflowPunct w:val="0"/>
        <w:autoSpaceDE w:val="0"/>
        <w:autoSpaceDN w:val="0"/>
        <w:adjustRightInd w:val="0"/>
        <w:snapToGrid w:val="0"/>
        <w:spacing w:line="420" w:lineRule="exact"/>
        <w:ind w:firstLineChars="200" w:firstLine="422"/>
        <w:textAlignment w:val="baseline"/>
        <w:rPr>
          <w:rFonts w:ascii="宋体" w:hAnsi="宋体" w:cs="宋体"/>
          <w:szCs w:val="21"/>
        </w:rPr>
      </w:pPr>
      <w:r>
        <w:rPr>
          <w:rFonts w:ascii="宋体" w:hAnsi="宋体" w:cs="宋体" w:hint="eastAsia"/>
          <w:b/>
          <w:bCs/>
          <w:szCs w:val="21"/>
        </w:rPr>
        <w:t>p.</w:t>
      </w:r>
      <w:r>
        <w:rPr>
          <w:rFonts w:ascii="宋体" w:hAnsi="宋体" w:cs="宋体" w:hint="eastAsia"/>
          <w:szCs w:val="21"/>
        </w:rPr>
        <w:t>承包人发生第22.1.1项(17)目情形，未按要求对多余土石方进行妥善保管的，每发现一次课以1万元的违约金；随意弃置多余土石方的，每发现一次课以3万元的违约金；买卖、转让多余土石方的，课以买卖、转让多余土石方金额2倍的违约金且不少于5万元的违约金。</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q.承包人发生第22.1.1项(18)目情形逾期报送的，将视情形酌情课以1万元/天的违约金。</w:t>
      </w:r>
    </w:p>
    <w:p w:rsidR="0059461D" w:rsidRDefault="004370C5">
      <w:pPr>
        <w:pStyle w:val="BodyText1I2"/>
        <w:kinsoku w:val="0"/>
        <w:overflowPunct w:val="0"/>
        <w:autoSpaceDE w:val="0"/>
        <w:autoSpaceDN w:val="0"/>
        <w:spacing w:line="420" w:lineRule="exact"/>
        <w:ind w:leftChars="0" w:left="0"/>
        <w:rPr>
          <w:rFonts w:ascii="宋体" w:hAnsi="宋体" w:cs="宋体"/>
          <w:spacing w:val="0"/>
          <w:sz w:val="21"/>
          <w:szCs w:val="21"/>
        </w:rPr>
      </w:pPr>
      <w:r>
        <w:rPr>
          <w:rFonts w:ascii="宋体" w:hAnsi="宋体" w:cs="宋体" w:hint="eastAsia"/>
          <w:spacing w:val="0"/>
          <w:sz w:val="21"/>
          <w:szCs w:val="21"/>
        </w:rPr>
        <w:t>r.承包人发生第22.1.1项(19)目情形的，则课以不超过1%签约合同价的违约金。</w:t>
      </w:r>
    </w:p>
    <w:p w:rsidR="0059461D" w:rsidRDefault="004370C5">
      <w:pPr>
        <w:pStyle w:val="BodyText1I2"/>
        <w:kinsoku w:val="0"/>
        <w:overflowPunct w:val="0"/>
        <w:autoSpaceDE w:val="0"/>
        <w:autoSpaceDN w:val="0"/>
        <w:spacing w:line="420" w:lineRule="exact"/>
        <w:ind w:leftChars="0" w:left="0" w:firstLine="444"/>
        <w:rPr>
          <w:rFonts w:ascii="宋体" w:hAnsi="宋体" w:cs="宋体"/>
          <w:spacing w:val="0"/>
          <w:sz w:val="21"/>
          <w:szCs w:val="21"/>
        </w:rPr>
      </w:pPr>
      <w:r>
        <w:rPr>
          <w:rFonts w:ascii="宋体" w:hAnsi="宋体" w:cs="宋体" w:hint="eastAsia"/>
          <w:sz w:val="21"/>
          <w:szCs w:val="21"/>
        </w:rPr>
        <w:t>s.承包人发生第22.1.1项(20)目情形的,由此在</w:t>
      </w:r>
      <w:proofErr w:type="gramStart"/>
      <w:r>
        <w:rPr>
          <w:rFonts w:ascii="宋体" w:hAnsi="宋体" w:cs="宋体" w:hint="eastAsia"/>
          <w:sz w:val="21"/>
          <w:szCs w:val="21"/>
        </w:rPr>
        <w:t>调差过程</w:t>
      </w:r>
      <w:proofErr w:type="gramEnd"/>
      <w:r>
        <w:rPr>
          <w:rFonts w:ascii="宋体" w:hAnsi="宋体" w:cs="宋体" w:hint="eastAsia"/>
          <w:sz w:val="21"/>
          <w:szCs w:val="21"/>
        </w:rPr>
        <w:t>中造成发包人损失的，由承包人承担，损失金额在支付的进度款中扣除，由此在</w:t>
      </w:r>
      <w:proofErr w:type="gramStart"/>
      <w:r>
        <w:rPr>
          <w:rFonts w:ascii="宋体" w:hAnsi="宋体" w:cs="宋体" w:hint="eastAsia"/>
          <w:sz w:val="21"/>
          <w:szCs w:val="21"/>
        </w:rPr>
        <w:t>调差过程</w:t>
      </w:r>
      <w:proofErr w:type="gramEnd"/>
      <w:r>
        <w:rPr>
          <w:rFonts w:ascii="宋体" w:hAnsi="宋体" w:cs="宋体" w:hint="eastAsia"/>
          <w:sz w:val="21"/>
          <w:szCs w:val="21"/>
        </w:rPr>
        <w:t>中造成承包人损失的，发包人不予补偿。</w:t>
      </w:r>
    </w:p>
    <w:p w:rsidR="0059461D" w:rsidRDefault="004370C5">
      <w:pPr>
        <w:pStyle w:val="a4"/>
        <w:tabs>
          <w:tab w:val="left" w:pos="696"/>
        </w:tabs>
        <w:spacing w:before="34" w:line="420" w:lineRule="exact"/>
        <w:ind w:right="1679" w:firstLine="420"/>
        <w:rPr>
          <w:rFonts w:cs="宋体"/>
          <w:lang w:eastAsia="zh-CN"/>
        </w:rPr>
      </w:pPr>
      <w:r>
        <w:rPr>
          <w:rFonts w:ascii="Times New Roman" w:eastAsia="Times New Roman" w:hAnsi="Times New Roman" w:cs="Times New Roman"/>
          <w:w w:val="95"/>
          <w:lang w:eastAsia="zh-CN"/>
        </w:rPr>
        <w:t>22.2</w:t>
      </w:r>
      <w:r>
        <w:rPr>
          <w:rFonts w:ascii="Times New Roman" w:eastAsia="Times New Roman" w:hAnsi="Times New Roman" w:cs="Times New Roman"/>
          <w:w w:val="95"/>
          <w:lang w:eastAsia="zh-CN"/>
        </w:rPr>
        <w:tab/>
      </w:r>
      <w:r>
        <w:rPr>
          <w:rFonts w:cs="宋体"/>
          <w:spacing w:val="1"/>
          <w:lang w:eastAsia="zh-CN"/>
        </w:rPr>
        <w:t>发包</w:t>
      </w:r>
      <w:r>
        <w:rPr>
          <w:spacing w:val="1"/>
          <w:lang w:eastAsia="zh-CN"/>
        </w:rPr>
        <w:t>人</w:t>
      </w:r>
      <w:r>
        <w:rPr>
          <w:rFonts w:cs="宋体"/>
          <w:spacing w:val="1"/>
          <w:lang w:eastAsia="zh-CN"/>
        </w:rPr>
        <w:t>违约</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22.2.1 发包人违约的情形</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本项细化为：</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在履行合同过程中发生的下列情形，属发包人违约：</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(1)发包人未能按合同约定支付预付款或合同价款，或拖延、拒绝批准付款申请和支付凭证，导致付款延误的(包括未按照第17.4.2项规定及时退还质量保证金的)；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lastRenderedPageBreak/>
        <w:t>(2)由于发包人征地拆迁不到位、开工的正常条件不具备(合同另行约定的除外)，导致承包人无法按合同约定如期开工的；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(3)由于发包人下列原因造成停工的：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a.合同约定应由发包人提供的材料、设备未能按时交货或质量不符合要求或变更交货地点导致承包人停工的；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b.发包人提供的施工图纸延误或施工图存在差错影响施工，工程变更通知未及时下达导致承包人停工的；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c.非承包人原因发生第三方阻工，而发包人未及时协调处理导致承包人停工的；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d.监理人无正当理由没有在约定期限内发出复工指示，导致承包人无法复工的；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(4)发包人无法继续履行或明确表示不履行或实质上已停止履行合同的；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rPr>
      </w:pPr>
      <w:r>
        <w:rPr>
          <w:rFonts w:ascii="宋体" w:hAnsi="宋体" w:cs="宋体" w:hint="eastAsia"/>
          <w:szCs w:val="21"/>
        </w:rPr>
        <w:t>(5)发包人不履行合同约定其他义务的。</w:t>
      </w:r>
    </w:p>
    <w:p w:rsidR="0059461D" w:rsidRDefault="004370C5">
      <w:pPr>
        <w:pStyle w:val="00"/>
        <w:kinsoku w:val="0"/>
        <w:overflowPunct w:val="0"/>
        <w:autoSpaceDE w:val="0"/>
        <w:autoSpaceDN w:val="0"/>
        <w:adjustRightInd w:val="0"/>
        <w:snapToGrid w:val="0"/>
        <w:spacing w:line="420" w:lineRule="exact"/>
        <w:ind w:firstLineChars="200" w:firstLine="420"/>
        <w:textAlignment w:val="baseline"/>
        <w:rPr>
          <w:rFonts w:ascii="宋体" w:hAnsi="宋体" w:cs="宋体"/>
          <w:szCs w:val="21"/>
          <w:u w:val="single"/>
        </w:rPr>
      </w:pPr>
      <w:r>
        <w:rPr>
          <w:rFonts w:ascii="宋体" w:hAnsi="宋体" w:cs="宋体" w:hint="eastAsia"/>
          <w:szCs w:val="21"/>
        </w:rPr>
        <w:t>22.2.2 发包人无正当理由不按时返还履约保证金、质量保证金的，发包人应向承包人支付的违约金如下：</w:t>
      </w:r>
      <w:r>
        <w:rPr>
          <w:rFonts w:ascii="宋体" w:hAnsi="宋体" w:cs="宋体" w:hint="eastAsia"/>
          <w:szCs w:val="21"/>
          <w:u w:val="single"/>
        </w:rPr>
        <w:t>采用银行保函或保证保险保单或融资担保公司保函形式缴纳的，不予支付违约金；采用现金缴纳的，按</w:t>
      </w:r>
      <w:bookmarkStart w:id="100" w:name="_bookmark42"/>
      <w:bookmarkEnd w:id="100"/>
      <w:r>
        <w:rPr>
          <w:rFonts w:ascii="宋体" w:hAnsi="宋体" w:cs="宋体" w:hint="eastAsia"/>
          <w:szCs w:val="21"/>
          <w:u w:val="single"/>
        </w:rPr>
        <w:t>按0.1‰的日利率向承包人支付逾期返还违约金；违约金计算基数为发包人应返还的履约保证金或质量保证金，时间从应返还而未返还该保证金之日算起（不计复利）。</w:t>
      </w:r>
    </w:p>
    <w:p w:rsidR="0059461D" w:rsidRDefault="0059461D">
      <w:pPr>
        <w:rPr>
          <w:rFonts w:ascii="Times New Roman" w:eastAsia="Times New Roman" w:hAnsi="Times New Roman" w:cs="Times New Roman"/>
          <w:lang w:eastAsia="zh-CN"/>
        </w:rPr>
        <w:sectPr w:rsidR="0059461D">
          <w:footerReference w:type="even" r:id="rId41"/>
          <w:pgSz w:w="11900" w:h="16840"/>
          <w:pgMar w:top="1160" w:right="1240" w:bottom="1460" w:left="1240" w:header="883" w:footer="1280" w:gutter="0"/>
          <w:cols w:space="720"/>
        </w:sect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spacing w:before="9"/>
        <w:rPr>
          <w:rFonts w:ascii="Times New Roman" w:eastAsia="Times New Roman" w:hAnsi="Times New Roman" w:cs="Times New Roman"/>
          <w:sz w:val="23"/>
          <w:szCs w:val="23"/>
          <w:lang w:eastAsia="zh-CN"/>
        </w:rPr>
      </w:pPr>
    </w:p>
    <w:p w:rsidR="0059461D" w:rsidRDefault="004370C5">
      <w:pPr>
        <w:spacing w:before="14"/>
        <w:ind w:left="6"/>
        <w:jc w:val="center"/>
        <w:outlineLvl w:val="2"/>
        <w:rPr>
          <w:rFonts w:ascii="黑体" w:eastAsia="黑体" w:hAnsi="黑体" w:cs="黑体"/>
          <w:sz w:val="28"/>
          <w:szCs w:val="28"/>
          <w:lang w:eastAsia="zh-CN"/>
        </w:rPr>
      </w:pPr>
      <w:bookmarkStart w:id="101" w:name="_TOC_250094"/>
      <w:bookmarkStart w:id="102" w:name="_Toc14021"/>
      <w:r>
        <w:rPr>
          <w:rFonts w:ascii="黑体" w:eastAsia="黑体" w:hAnsi="黑体" w:cs="黑体"/>
          <w:b/>
          <w:bCs/>
          <w:w w:val="95"/>
          <w:sz w:val="28"/>
          <w:szCs w:val="28"/>
          <w:lang w:eastAsia="zh-CN"/>
        </w:rPr>
        <w:t>第三节</w:t>
      </w:r>
      <w:r>
        <w:rPr>
          <w:rFonts w:ascii="黑体" w:eastAsia="黑体" w:hAnsi="黑体" w:cs="黑体"/>
          <w:b/>
          <w:bCs/>
          <w:sz w:val="28"/>
          <w:szCs w:val="28"/>
          <w:lang w:eastAsia="zh-CN"/>
        </w:rPr>
        <w:t>合同附件格式</w:t>
      </w:r>
      <w:bookmarkEnd w:id="101"/>
      <w:bookmarkEnd w:id="102"/>
    </w:p>
    <w:p w:rsidR="0059461D" w:rsidRDefault="0059461D">
      <w:pPr>
        <w:jc w:val="center"/>
        <w:rPr>
          <w:rFonts w:ascii="黑体" w:eastAsia="黑体" w:hAnsi="黑体" w:cs="黑体"/>
          <w:sz w:val="28"/>
          <w:szCs w:val="28"/>
          <w:lang w:eastAsia="zh-CN"/>
        </w:rPr>
        <w:sectPr w:rsidR="0059461D">
          <w:pgSz w:w="11900" w:h="16840"/>
          <w:pgMar w:top="1160" w:right="1240" w:bottom="1460" w:left="1240" w:header="883" w:footer="1280" w:gutter="0"/>
          <w:cols w:space="720"/>
        </w:sectPr>
      </w:pPr>
    </w:p>
    <w:p w:rsidR="0059461D" w:rsidRDefault="0059461D">
      <w:pPr>
        <w:spacing w:before="3"/>
        <w:rPr>
          <w:rFonts w:ascii="黑体" w:eastAsia="黑体" w:hAnsi="黑体" w:cs="黑体"/>
          <w:b/>
          <w:bCs/>
          <w:sz w:val="16"/>
          <w:szCs w:val="16"/>
          <w:lang w:eastAsia="zh-CN"/>
        </w:rPr>
      </w:pPr>
    </w:p>
    <w:p w:rsidR="0059461D" w:rsidRDefault="0059461D">
      <w:pPr>
        <w:rPr>
          <w:rFonts w:ascii="黑体" w:eastAsia="黑体" w:hAnsi="黑体" w:cs="黑体"/>
          <w:sz w:val="16"/>
          <w:szCs w:val="16"/>
          <w:lang w:eastAsia="zh-CN"/>
        </w:rPr>
        <w:sectPr w:rsidR="0059461D">
          <w:pgSz w:w="11900" w:h="16840"/>
          <w:pgMar w:top="1160" w:right="1140" w:bottom="1460" w:left="1240" w:header="883" w:footer="1280" w:gutter="0"/>
          <w:cols w:space="720"/>
        </w:sectPr>
      </w:pPr>
    </w:p>
    <w:p w:rsidR="0059461D" w:rsidRDefault="004370C5">
      <w:pPr>
        <w:tabs>
          <w:tab w:val="left" w:pos="1241"/>
        </w:tabs>
        <w:spacing w:before="14"/>
        <w:ind w:left="120"/>
        <w:rPr>
          <w:rFonts w:ascii="宋体" w:eastAsia="宋体" w:hAnsi="宋体" w:cs="宋体"/>
          <w:sz w:val="28"/>
          <w:szCs w:val="28"/>
          <w:lang w:eastAsia="zh-CN"/>
        </w:rPr>
      </w:pPr>
      <w:bookmarkStart w:id="103" w:name="_TOC_250093"/>
      <w:r>
        <w:rPr>
          <w:rFonts w:ascii="宋体" w:eastAsia="宋体" w:hAnsi="宋体" w:cs="宋体"/>
          <w:spacing w:val="-1"/>
          <w:sz w:val="28"/>
          <w:szCs w:val="28"/>
          <w:lang w:eastAsia="zh-CN"/>
        </w:rPr>
        <w:lastRenderedPageBreak/>
        <w:t>附件一</w:t>
      </w:r>
      <w:r>
        <w:rPr>
          <w:rFonts w:ascii="宋体" w:eastAsia="宋体" w:hAnsi="宋体" w:cs="宋体"/>
          <w:spacing w:val="-1"/>
          <w:sz w:val="28"/>
          <w:szCs w:val="28"/>
          <w:lang w:eastAsia="zh-CN"/>
        </w:rPr>
        <w:tab/>
        <w:t>合同协议</w:t>
      </w:r>
      <w:bookmarkEnd w:id="103"/>
      <w:r>
        <w:rPr>
          <w:rFonts w:ascii="宋体" w:eastAsia="宋体" w:hAnsi="宋体" w:cs="宋体"/>
          <w:spacing w:val="-1"/>
          <w:sz w:val="28"/>
          <w:szCs w:val="28"/>
          <w:lang w:eastAsia="zh-CN"/>
        </w:rPr>
        <w:t>书</w:t>
      </w:r>
    </w:p>
    <w:p w:rsidR="0059461D" w:rsidRDefault="004370C5">
      <w:pPr>
        <w:rPr>
          <w:rFonts w:ascii="宋体" w:eastAsia="宋体" w:hAnsi="宋体" w:cs="宋体"/>
          <w:sz w:val="28"/>
          <w:szCs w:val="28"/>
          <w:lang w:eastAsia="zh-CN"/>
        </w:rPr>
      </w:pPr>
      <w:r>
        <w:rPr>
          <w:lang w:eastAsia="zh-CN"/>
        </w:rPr>
        <w:br w:type="column"/>
      </w:r>
    </w:p>
    <w:p w:rsidR="0059461D" w:rsidRDefault="004370C5">
      <w:pPr>
        <w:spacing w:before="190"/>
        <w:ind w:left="120"/>
        <w:rPr>
          <w:rFonts w:ascii="黑体" w:eastAsia="黑体" w:hAnsi="黑体" w:cs="黑体"/>
          <w:sz w:val="28"/>
          <w:szCs w:val="28"/>
          <w:lang w:eastAsia="zh-CN"/>
        </w:rPr>
      </w:pPr>
      <w:r>
        <w:rPr>
          <w:rFonts w:ascii="黑体" w:eastAsia="黑体" w:hAnsi="黑体" w:cs="黑体"/>
          <w:spacing w:val="-1"/>
          <w:sz w:val="28"/>
          <w:szCs w:val="28"/>
          <w:lang w:eastAsia="zh-CN"/>
        </w:rPr>
        <w:t>合同协议书</w:t>
      </w:r>
    </w:p>
    <w:p w:rsidR="0059461D" w:rsidRDefault="0059461D">
      <w:pPr>
        <w:rPr>
          <w:rFonts w:ascii="黑体" w:eastAsia="黑体" w:hAnsi="黑体" w:cs="黑体"/>
          <w:sz w:val="28"/>
          <w:szCs w:val="28"/>
          <w:lang w:eastAsia="zh-CN"/>
        </w:rPr>
        <w:sectPr w:rsidR="0059461D">
          <w:type w:val="continuous"/>
          <w:pgSz w:w="11900" w:h="16840"/>
          <w:pgMar w:top="1600" w:right="1140" w:bottom="280" w:left="1240" w:header="720" w:footer="720" w:gutter="0"/>
          <w:cols w:num="2" w:space="720" w:equalWidth="0">
            <w:col w:w="2644" w:space="1249"/>
            <w:col w:w="5627"/>
          </w:cols>
        </w:sectPr>
      </w:pPr>
    </w:p>
    <w:p w:rsidR="0059461D" w:rsidRDefault="0059461D">
      <w:pPr>
        <w:rPr>
          <w:rFonts w:ascii="黑体" w:eastAsia="黑体" w:hAnsi="黑体" w:cs="黑体"/>
          <w:sz w:val="20"/>
          <w:szCs w:val="20"/>
          <w:lang w:eastAsia="zh-CN"/>
        </w:rPr>
      </w:pPr>
    </w:p>
    <w:p w:rsidR="0059461D" w:rsidRDefault="0059461D">
      <w:pPr>
        <w:spacing w:before="6"/>
        <w:rPr>
          <w:rFonts w:ascii="黑体" w:eastAsia="黑体" w:hAnsi="黑体" w:cs="黑体"/>
          <w:sz w:val="23"/>
          <w:szCs w:val="23"/>
          <w:lang w:eastAsia="zh-CN"/>
        </w:rPr>
      </w:pPr>
    </w:p>
    <w:p w:rsidR="0059461D" w:rsidRDefault="004370C5">
      <w:pPr>
        <w:pStyle w:val="a4"/>
        <w:tabs>
          <w:tab w:val="left" w:pos="2267"/>
          <w:tab w:val="left" w:pos="4402"/>
          <w:tab w:val="left" w:pos="7486"/>
        </w:tabs>
        <w:spacing w:before="34" w:line="336" w:lineRule="auto"/>
        <w:ind w:right="109" w:firstLine="420"/>
        <w:rPr>
          <w:rFonts w:cs="宋体"/>
          <w:lang w:eastAsia="zh-CN"/>
        </w:rPr>
      </w:pPr>
      <w:r>
        <w:rPr>
          <w:rFonts w:ascii="Times New Roman" w:eastAsia="Times New Roman" w:hAnsi="Times New Roman" w:cs="Times New Roman"/>
          <w:u w:val="single" w:color="000000"/>
          <w:lang w:eastAsia="zh-CN"/>
        </w:rPr>
        <w:tab/>
      </w:r>
      <w:r>
        <w:rPr>
          <w:rFonts w:ascii="Times New Roman" w:eastAsia="Times New Roman" w:hAnsi="Times New Roman" w:cs="Times New Roman"/>
          <w:w w:val="95"/>
          <w:lang w:eastAsia="zh-CN"/>
        </w:rPr>
        <w:t>(</w:t>
      </w:r>
      <w:r>
        <w:rPr>
          <w:rFonts w:cs="宋体"/>
          <w:w w:val="95"/>
          <w:lang w:eastAsia="zh-CN"/>
        </w:rPr>
        <w:t>发包</w:t>
      </w:r>
      <w:r>
        <w:rPr>
          <w:w w:val="95"/>
          <w:lang w:eastAsia="zh-CN"/>
        </w:rPr>
        <w:t>人</w:t>
      </w:r>
      <w:r>
        <w:rPr>
          <w:rFonts w:cs="宋体"/>
          <w:w w:val="95"/>
          <w:lang w:eastAsia="zh-CN"/>
        </w:rPr>
        <w:t>名称</w:t>
      </w:r>
      <w:r>
        <w:rPr>
          <w:w w:val="95"/>
          <w:lang w:eastAsia="zh-CN"/>
        </w:rPr>
        <w:t>，</w:t>
      </w:r>
      <w:r>
        <w:rPr>
          <w:rFonts w:cs="宋体"/>
          <w:w w:val="95"/>
          <w:lang w:eastAsia="zh-CN"/>
        </w:rPr>
        <w:t>以下简称</w:t>
      </w:r>
      <w:r>
        <w:rPr>
          <w:rFonts w:ascii="Times New Roman" w:eastAsia="Times New Roman" w:hAnsi="Times New Roman" w:cs="Times New Roman"/>
          <w:w w:val="95"/>
          <w:lang w:eastAsia="zh-CN"/>
        </w:rPr>
        <w:t>“</w:t>
      </w:r>
      <w:r>
        <w:rPr>
          <w:rFonts w:cs="宋体"/>
          <w:w w:val="95"/>
          <w:lang w:eastAsia="zh-CN"/>
        </w:rPr>
        <w:t>发包</w:t>
      </w:r>
      <w:r>
        <w:rPr>
          <w:w w:val="95"/>
          <w:lang w:eastAsia="zh-CN"/>
        </w:rPr>
        <w:t>人</w:t>
      </w:r>
      <w:r>
        <w:rPr>
          <w:rFonts w:ascii="Times New Roman" w:eastAsia="Times New Roman" w:hAnsi="Times New Roman" w:cs="Times New Roman"/>
          <w:w w:val="95"/>
          <w:lang w:eastAsia="zh-CN"/>
        </w:rPr>
        <w:t>”)</w:t>
      </w:r>
      <w:r>
        <w:rPr>
          <w:w w:val="95"/>
          <w:lang w:eastAsia="zh-CN"/>
        </w:rPr>
        <w:t>为</w:t>
      </w:r>
      <w:r>
        <w:rPr>
          <w:rFonts w:cs="宋体"/>
          <w:w w:val="95"/>
          <w:lang w:eastAsia="zh-CN"/>
        </w:rPr>
        <w:t>实</w:t>
      </w:r>
      <w:r>
        <w:rPr>
          <w:w w:val="95"/>
          <w:lang w:eastAsia="zh-CN"/>
        </w:rPr>
        <w:t>施</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lang w:eastAsia="zh-CN"/>
        </w:rPr>
        <w:t>(</w:t>
      </w:r>
      <w:r>
        <w:rPr>
          <w:spacing w:val="1"/>
          <w:lang w:eastAsia="zh-CN"/>
        </w:rPr>
        <w:t>项</w:t>
      </w:r>
      <w:r>
        <w:rPr>
          <w:rFonts w:cs="宋体"/>
          <w:spacing w:val="1"/>
          <w:lang w:eastAsia="zh-CN"/>
        </w:rPr>
        <w:t>目名称</w:t>
      </w:r>
      <w:r>
        <w:rPr>
          <w:rFonts w:ascii="Times New Roman" w:eastAsia="Times New Roman" w:hAnsi="Times New Roman" w:cs="Times New Roman"/>
          <w:spacing w:val="1"/>
          <w:lang w:eastAsia="zh-CN"/>
        </w:rPr>
        <w:t>)</w:t>
      </w:r>
      <w:r>
        <w:rPr>
          <w:spacing w:val="1"/>
          <w:lang w:eastAsia="zh-CN"/>
        </w:rPr>
        <w:t>，</w:t>
      </w:r>
      <w:r>
        <w:rPr>
          <w:rFonts w:cs="宋体"/>
          <w:spacing w:val="1"/>
          <w:lang w:eastAsia="zh-CN"/>
        </w:rPr>
        <w:t>已接受</w:t>
      </w:r>
      <w:r>
        <w:rPr>
          <w:rFonts w:ascii="Times New Roman" w:eastAsia="Times New Roman" w:hAnsi="Times New Roman" w:cs="Times New Roman"/>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名</w:t>
      </w:r>
      <w:r>
        <w:rPr>
          <w:rFonts w:cs="宋体"/>
          <w:w w:val="95"/>
          <w:lang w:eastAsia="zh-CN"/>
        </w:rPr>
        <w:t>称</w:t>
      </w:r>
      <w:r>
        <w:rPr>
          <w:spacing w:val="-31"/>
          <w:w w:val="95"/>
          <w:lang w:eastAsia="zh-CN"/>
        </w:rPr>
        <w:t>，</w:t>
      </w:r>
      <w:r>
        <w:rPr>
          <w:rFonts w:cs="宋体"/>
          <w:w w:val="95"/>
          <w:lang w:eastAsia="zh-CN"/>
        </w:rPr>
        <w:t>以</w:t>
      </w:r>
      <w:r>
        <w:rPr>
          <w:rFonts w:cs="宋体"/>
          <w:spacing w:val="1"/>
          <w:w w:val="95"/>
          <w:lang w:eastAsia="zh-CN"/>
        </w:rPr>
        <w:t>下</w:t>
      </w:r>
      <w:r>
        <w:rPr>
          <w:rFonts w:cs="宋体"/>
          <w:w w:val="95"/>
          <w:lang w:eastAsia="zh-CN"/>
        </w:rPr>
        <w:t>简</w:t>
      </w:r>
      <w:r>
        <w:rPr>
          <w:rFonts w:cs="宋体"/>
          <w:spacing w:val="1"/>
          <w:w w:val="95"/>
          <w:lang w:eastAsia="zh-CN"/>
        </w:rPr>
        <w:t>称</w:t>
      </w:r>
      <w:r>
        <w:rPr>
          <w:rFonts w:ascii="Times New Roman" w:eastAsia="Times New Roman" w:hAnsi="Times New Roman" w:cs="Times New Roman"/>
          <w:w w:val="95"/>
          <w:lang w:eastAsia="zh-CN"/>
        </w:rPr>
        <w:t>“</w:t>
      </w:r>
      <w:r>
        <w:rPr>
          <w:rFonts w:cs="宋体"/>
          <w:w w:val="95"/>
          <w:lang w:eastAsia="zh-CN"/>
        </w:rPr>
        <w:t>承</w:t>
      </w:r>
      <w:r>
        <w:rPr>
          <w:rFonts w:cs="宋体"/>
          <w:spacing w:val="1"/>
          <w:w w:val="95"/>
          <w:lang w:eastAsia="zh-CN"/>
        </w:rPr>
        <w:t>包</w:t>
      </w:r>
      <w:r>
        <w:rPr>
          <w:w w:val="95"/>
          <w:lang w:eastAsia="zh-CN"/>
        </w:rPr>
        <w:t>人</w:t>
      </w:r>
      <w:r>
        <w:rPr>
          <w:rFonts w:ascii="Times New Roman" w:eastAsia="Times New Roman" w:hAnsi="Times New Roman" w:cs="Times New Roman"/>
          <w:w w:val="95"/>
          <w:lang w:eastAsia="zh-CN"/>
        </w:rPr>
        <w:t>”)</w:t>
      </w:r>
      <w:r>
        <w:rPr>
          <w:rFonts w:cs="宋体"/>
          <w:w w:val="95"/>
          <w:lang w:eastAsia="zh-CN"/>
        </w:rPr>
        <w:t>对</w:t>
      </w:r>
      <w:r>
        <w:rPr>
          <w:rFonts w:cs="宋体"/>
          <w:spacing w:val="1"/>
          <w:w w:val="95"/>
          <w:lang w:eastAsia="zh-CN"/>
        </w:rPr>
        <w:t>该</w:t>
      </w:r>
      <w:r>
        <w:rPr>
          <w:w w:val="95"/>
          <w:lang w:eastAsia="zh-CN"/>
        </w:rPr>
        <w:t>项</w:t>
      </w:r>
      <w:r>
        <w:rPr>
          <w:rFonts w:cs="宋体"/>
          <w:spacing w:val="1"/>
          <w:w w:val="95"/>
          <w:lang w:eastAsia="zh-CN"/>
        </w:rPr>
        <w:t>目</w:t>
      </w:r>
      <w:r>
        <w:rPr>
          <w:rFonts w:ascii="Times New Roman" w:eastAsia="Times New Roman" w:hAnsi="Times New Roman" w:cs="Times New Roman"/>
          <w:spacing w:val="1"/>
          <w:w w:val="95"/>
          <w:u w:val="single" w:color="000000"/>
          <w:lang w:eastAsia="zh-CN"/>
        </w:rPr>
        <w:tab/>
      </w:r>
      <w:r>
        <w:rPr>
          <w:w w:val="95"/>
          <w:lang w:eastAsia="zh-CN"/>
        </w:rPr>
        <w:t>标</w:t>
      </w:r>
      <w:r>
        <w:rPr>
          <w:rFonts w:cs="宋体"/>
          <w:spacing w:val="1"/>
          <w:w w:val="95"/>
          <w:lang w:eastAsia="zh-CN"/>
        </w:rPr>
        <w:t>段</w:t>
      </w:r>
      <w:r>
        <w:rPr>
          <w:w w:val="95"/>
          <w:lang w:eastAsia="zh-CN"/>
        </w:rPr>
        <w:t>施</w:t>
      </w:r>
      <w:r>
        <w:rPr>
          <w:spacing w:val="1"/>
          <w:w w:val="95"/>
          <w:lang w:eastAsia="zh-CN"/>
        </w:rPr>
        <w:t>工</w:t>
      </w:r>
      <w:r>
        <w:rPr>
          <w:rFonts w:cs="宋体"/>
          <w:w w:val="95"/>
          <w:lang w:eastAsia="zh-CN"/>
        </w:rPr>
        <w:t>的</w:t>
      </w:r>
      <w:r>
        <w:rPr>
          <w:spacing w:val="1"/>
          <w:w w:val="95"/>
          <w:lang w:eastAsia="zh-CN"/>
        </w:rPr>
        <w:t>投标</w:t>
      </w:r>
      <w:r>
        <w:rPr>
          <w:rFonts w:cs="宋体"/>
          <w:spacing w:val="-33"/>
          <w:w w:val="95"/>
          <w:lang w:eastAsia="zh-CN"/>
        </w:rPr>
        <w:t>。</w:t>
      </w:r>
      <w:r>
        <w:rPr>
          <w:rFonts w:cs="宋体"/>
          <w:w w:val="95"/>
          <w:lang w:eastAsia="zh-CN"/>
        </w:rPr>
        <w:t>发</w:t>
      </w:r>
      <w:r>
        <w:rPr>
          <w:rFonts w:cs="宋体"/>
          <w:spacing w:val="1"/>
          <w:w w:val="95"/>
          <w:lang w:eastAsia="zh-CN"/>
        </w:rPr>
        <w:t>包</w:t>
      </w:r>
      <w:r>
        <w:rPr>
          <w:w w:val="95"/>
          <w:lang w:eastAsia="zh-CN"/>
        </w:rPr>
        <w:t>人</w:t>
      </w:r>
      <w:r>
        <w:rPr>
          <w:spacing w:val="1"/>
          <w:w w:val="95"/>
          <w:lang w:eastAsia="zh-CN"/>
        </w:rPr>
        <w:t>和</w:t>
      </w:r>
      <w:r>
        <w:rPr>
          <w:rFonts w:cs="宋体"/>
          <w:w w:val="95"/>
          <w:lang w:eastAsia="zh-CN"/>
        </w:rPr>
        <w:t>承</w:t>
      </w:r>
      <w:r>
        <w:rPr>
          <w:rFonts w:cs="宋体"/>
          <w:spacing w:val="1"/>
          <w:w w:val="95"/>
          <w:lang w:eastAsia="zh-CN"/>
        </w:rPr>
        <w:t>包</w:t>
      </w:r>
      <w:r>
        <w:rPr>
          <w:w w:val="95"/>
          <w:lang w:eastAsia="zh-CN"/>
        </w:rPr>
        <w:t>人</w:t>
      </w:r>
      <w:r>
        <w:rPr>
          <w:spacing w:val="1"/>
          <w:w w:val="95"/>
          <w:lang w:eastAsia="zh-CN"/>
        </w:rPr>
        <w:t>共</w:t>
      </w:r>
      <w:r>
        <w:rPr>
          <w:rFonts w:cs="宋体"/>
          <w:w w:val="95"/>
          <w:lang w:eastAsia="zh-CN"/>
        </w:rPr>
        <w:t>同</w:t>
      </w:r>
      <w:r>
        <w:rPr>
          <w:rFonts w:cs="宋体"/>
          <w:spacing w:val="1"/>
          <w:w w:val="95"/>
          <w:lang w:eastAsia="zh-CN"/>
        </w:rPr>
        <w:t>达</w:t>
      </w:r>
      <w:r>
        <w:rPr>
          <w:w w:val="95"/>
          <w:lang w:eastAsia="zh-CN"/>
        </w:rPr>
        <w:t>成</w:t>
      </w:r>
      <w:r>
        <w:rPr>
          <w:rFonts w:cs="宋体"/>
          <w:spacing w:val="1"/>
          <w:w w:val="95"/>
          <w:lang w:eastAsia="zh-CN"/>
        </w:rPr>
        <w:t>如</w:t>
      </w:r>
      <w:r>
        <w:rPr>
          <w:rFonts w:cs="宋体"/>
          <w:w w:val="95"/>
          <w:lang w:eastAsia="zh-CN"/>
        </w:rPr>
        <w:t>下</w:t>
      </w:r>
      <w:r>
        <w:rPr>
          <w:rFonts w:cs="宋体"/>
          <w:spacing w:val="1"/>
          <w:w w:val="95"/>
          <w:lang w:eastAsia="zh-CN"/>
        </w:rPr>
        <w:t>协议</w:t>
      </w:r>
      <w:r>
        <w:rPr>
          <w:rFonts w:cs="宋体"/>
          <w:w w:val="95"/>
          <w:lang w:eastAsia="zh-CN"/>
        </w:rPr>
        <w:t>。</w:t>
      </w:r>
    </w:p>
    <w:p w:rsidR="0059461D" w:rsidRDefault="004370C5">
      <w:pPr>
        <w:pStyle w:val="a4"/>
        <w:tabs>
          <w:tab w:val="left" w:pos="1327"/>
          <w:tab w:val="left" w:pos="2419"/>
          <w:tab w:val="left" w:pos="3211"/>
          <w:tab w:val="left" w:pos="4047"/>
          <w:tab w:val="left" w:pos="4678"/>
          <w:tab w:val="left" w:pos="5676"/>
          <w:tab w:val="left" w:pos="6016"/>
          <w:tab w:val="left" w:pos="7488"/>
          <w:tab w:val="left" w:pos="8736"/>
          <w:tab w:val="left" w:pos="9202"/>
        </w:tabs>
        <w:spacing w:before="23" w:line="336" w:lineRule="auto"/>
        <w:ind w:left="1171" w:right="106" w:hanging="632"/>
        <w:rPr>
          <w:rFonts w:cs="宋体"/>
          <w:lang w:eastAsia="zh-CN"/>
        </w:rPr>
      </w:pPr>
      <w:r>
        <w:rPr>
          <w:noProof/>
          <w:lang w:eastAsia="zh-CN"/>
        </w:rPr>
        <mc:AlternateContent>
          <mc:Choice Requires="wpg">
            <w:drawing>
              <wp:anchor distT="0" distB="0" distL="114300" distR="114300" simplePos="0" relativeHeight="251726848" behindDoc="1" locked="0" layoutInCell="1" allowOverlap="1">
                <wp:simplePos x="0" y="0"/>
                <wp:positionH relativeFrom="page">
                  <wp:posOffset>861060</wp:posOffset>
                </wp:positionH>
                <wp:positionV relativeFrom="paragraph">
                  <wp:posOffset>444500</wp:posOffset>
                </wp:positionV>
                <wp:extent cx="675005" cy="13970"/>
                <wp:effectExtent l="0" t="0" r="0" b="0"/>
                <wp:wrapNone/>
                <wp:docPr id="127" name="组合 194"/>
                <wp:cNvGraphicFramePr/>
                <a:graphic xmlns:a="http://schemas.openxmlformats.org/drawingml/2006/main">
                  <a:graphicData uri="http://schemas.microsoft.com/office/word/2010/wordprocessingGroup">
                    <wpg:wgp>
                      <wpg:cNvGrpSpPr/>
                      <wpg:grpSpPr>
                        <a:xfrm>
                          <a:off x="0" y="0"/>
                          <a:ext cx="675005" cy="13970"/>
                          <a:chOff x="1356" y="700"/>
                          <a:chExt cx="1063" cy="0"/>
                        </a:xfrm>
                      </wpg:grpSpPr>
                      <wpg:grpSp>
                        <wpg:cNvPr id="124" name="组合 195"/>
                        <wpg:cNvGrpSpPr/>
                        <wpg:grpSpPr>
                          <a:xfrm>
                            <a:off x="1361" y="705"/>
                            <a:ext cx="1052" cy="2"/>
                            <a:chOff x="1361" y="705"/>
                            <a:chExt cx="1052" cy="2203203"/>
                          </a:xfrm>
                        </wpg:grpSpPr>
                        <wps:wsp>
                          <wps:cNvPr id="123" name="任意多边形 196"/>
                          <wps:cNvSpPr/>
                          <wps:spPr>
                            <a:xfrm>
                              <a:off x="1361" y="705"/>
                              <a:ext cx="1052" cy="2"/>
                            </a:xfrm>
                            <a:custGeom>
                              <a:avLst/>
                              <a:gdLst/>
                              <a:ahLst/>
                              <a:cxnLst>
                                <a:cxn ang="0">
                                  <a:pos x="0" y="0"/>
                                </a:cxn>
                                <a:cxn ang="0">
                                  <a:pos x="1051" y="0"/>
                                </a:cxn>
                              </a:cxnLst>
                              <a:rect l="0" t="0" r="0" b="0"/>
                              <a:pathLst>
                                <a:path w="1052" h="1">
                                  <a:moveTo>
                                    <a:pt x="0" y="0"/>
                                  </a:moveTo>
                                  <a:lnTo>
                                    <a:pt x="1051" y="0"/>
                                  </a:lnTo>
                                </a:path>
                              </a:pathLst>
                            </a:custGeom>
                            <a:noFill/>
                            <a:ln w="6096" cap="flat" cmpd="sng">
                              <a:solidFill>
                                <a:srgbClr val="000000"/>
                              </a:solidFill>
                              <a:prstDash val="solid"/>
                              <a:round/>
                              <a:headEnd type="none" w="med" len="med"/>
                              <a:tailEnd type="none" w="med" len="med"/>
                            </a:ln>
                          </wps:spPr>
                          <wps:bodyPr upright="1"/>
                        </wps:wsp>
                      </wpg:grpSp>
                      <wpg:grpSp>
                        <wpg:cNvPr id="126" name="组合 197"/>
                        <wpg:cNvGrpSpPr/>
                        <wpg:grpSpPr>
                          <a:xfrm>
                            <a:off x="1361" y="717"/>
                            <a:ext cx="1054" cy="2"/>
                            <a:chOff x="1361" y="717"/>
                            <a:chExt cx="1054" cy="2203203"/>
                          </a:xfrm>
                        </wpg:grpSpPr>
                        <wps:wsp>
                          <wps:cNvPr id="125" name="任意多边形 198"/>
                          <wps:cNvSpPr/>
                          <wps:spPr>
                            <a:xfrm>
                              <a:off x="1361" y="717"/>
                              <a:ext cx="1054" cy="2"/>
                            </a:xfrm>
                            <a:custGeom>
                              <a:avLst/>
                              <a:gdLst/>
                              <a:ahLst/>
                              <a:cxnLst>
                                <a:cxn ang="0">
                                  <a:pos x="0" y="0"/>
                                </a:cxn>
                                <a:cxn ang="0">
                                  <a:pos x="1053" y="0"/>
                                </a:cxn>
                              </a:cxnLst>
                              <a:rect l="0" t="0" r="0" b="0"/>
                              <a:pathLst>
                                <a:path w="1054" h="1">
                                  <a:moveTo>
                                    <a:pt x="0" y="0"/>
                                  </a:moveTo>
                                  <a:lnTo>
                                    <a:pt x="1053" y="0"/>
                                  </a:lnTo>
                                </a:path>
                              </a:pathLst>
                            </a:custGeom>
                            <a:noFill/>
                            <a:ln w="5304" cap="flat" cmpd="sng">
                              <a:solidFill>
                                <a:srgbClr val="000000"/>
                              </a:solidFill>
                              <a:prstDash val="solid"/>
                              <a:round/>
                              <a:headEnd type="none" w="med" len="med"/>
                              <a:tailEnd type="none" w="med" len="med"/>
                            </a:ln>
                          </wps:spPr>
                          <wps:bodyPr upright="1"/>
                        </wps:wsp>
                      </wpg:grpSp>
                    </wpg:wgp>
                  </a:graphicData>
                </a:graphic>
              </wp:anchor>
            </w:drawing>
          </mc:Choice>
          <mc:Fallback xmlns:w15="http://schemas.microsoft.com/office/word/2012/wordml" xmlns:wpsCustomData="http://www.wps.cn/officeDocument/2013/wpsCustomData">
            <w:pict>
              <v:group id="组合 194" o:spid="_x0000_s1026" o:spt="203" style="position:absolute;left:0pt;margin-left:67.8pt;margin-top:35pt;height:1.1pt;width:53.15pt;mso-position-horizontal-relative:page;z-index:-251589632;mso-width-relative:page;mso-height-relative:page;" coordorigin="1356,700" coordsize="1063,0" o:gfxdata="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lxn6OdkAAAAJAQAADwAAAAAAAAABACAAAAAiAAAA&#10;ZHJzL2Rvd25yZXYueG1sUEsBAhQAFAAAAAgAh07iQNsvuDFcAwAA9gsAAA4AAAAAAAAAAQAgAAAA&#10;KAEAAGRycy9lMm9Eb2MueG1sUEsFBgAAAAAGAAYAWQEAAPYGAAAAAA==&#10;">
                <o:lock v:ext="edit" aspectratio="f"/>
                <v:group id="组合 195" o:spid="_x0000_s1026" o:spt="203" style="position:absolute;left:1361;top:705;height:2;width:1052;" coordorigin="1361,705" coordsize="1052,2203203"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任意多边形 196" o:spid="_x0000_s1026" o:spt="100" style="position:absolute;left:1361;top:705;height:2;width:1052;" filled="f" stroked="t" coordsize="1052,1" o:gfxdata="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XoOa5AAAA3AAA&#10;AA8AAAAAAAAAAQAgAAAAIgAAAGRycy9kb3ducmV2LnhtbFBLAQIUABQAAAAIAIdO4kAzLwWeOwAA&#10;ADkAAAAQAAAAAAAAAAEAIAAAAAgBAABkcnMvc2hhcGV4bWwueG1sUEsFBgAAAAAGAAYAWwEAALID&#10;AAAAAA==&#10;" path="m0,0l1051,0e">
                    <v:path o:connectlocs="0,0;1051,0" o:connectangles="0,0"/>
                    <v:fill on="f" focussize="0,0"/>
                    <v:stroke weight="0.48pt" color="#000000" joinstyle="round"/>
                    <v:imagedata o:title=""/>
                    <o:lock v:ext="edit" aspectratio="f"/>
                  </v:shape>
                </v:group>
                <v:group id="组合 197" o:spid="_x0000_s1026" o:spt="203" style="position:absolute;left:1361;top:717;height:2;width:1054;" coordorigin="1361,717" coordsize="1054,2203203"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任意多边形 198" o:spid="_x0000_s1026" o:spt="100" style="position:absolute;left:1361;top:717;height:2;width:1054;" filled="f" stroked="t" coordsize="1054,1" o:gfxdata="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RH0vQAA&#10;ANwAAAAPAAAAAAAAAAEAIAAAACIAAABkcnMvZG93bnJldi54bWxQSwECFAAUAAAACACHTuJAMy8F&#10;njsAAAA5AAAAEAAAAAAAAAABACAAAAAMAQAAZHJzL3NoYXBleG1sLnhtbFBLBQYAAAAABgAGAFsB&#10;AAC2AwAAAAA=&#10;" path="m0,0l1053,0e">
                    <v:path o:connectlocs="0,0;1053,0" o:connectangles="0,0"/>
                    <v:fill on="f" focussize="0,0"/>
                    <v:stroke weight="0.417637795275591pt" color="#000000" joinstyle="round"/>
                    <v:imagedata o:title=""/>
                    <o:lock v:ext="edit" aspectratio="f"/>
                  </v:shape>
                </v:group>
              </v:group>
            </w:pict>
          </mc:Fallback>
        </mc:AlternateConten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w:t>
      </w:r>
      <w:r>
        <w:rPr>
          <w:rFonts w:cs="宋体"/>
          <w:spacing w:val="1"/>
          <w:w w:val="95"/>
          <w:lang w:eastAsia="zh-CN"/>
        </w:rPr>
        <w:t>第</w:t>
      </w:r>
      <w:r>
        <w:rPr>
          <w:rFonts w:ascii="Times New Roman" w:eastAsia="Times New Roman" w:hAnsi="Times New Roman" w:cs="Times New Roman"/>
          <w:spacing w:val="1"/>
          <w:w w:val="95"/>
          <w:u w:val="single" w:color="000000"/>
          <w:lang w:eastAsia="zh-CN"/>
        </w:rPr>
        <w:tab/>
      </w:r>
      <w:r>
        <w:rPr>
          <w:rFonts w:ascii="Times New Roman" w:eastAsia="Times New Roman" w:hAnsi="Times New Roman" w:cs="Times New Roman"/>
          <w:spacing w:val="1"/>
          <w:w w:val="95"/>
          <w:u w:val="single" w:color="000000"/>
          <w:lang w:eastAsia="zh-CN"/>
        </w:rPr>
        <w:tab/>
      </w:r>
      <w:r>
        <w:rPr>
          <w:spacing w:val="2"/>
          <w:lang w:eastAsia="zh-CN"/>
        </w:rPr>
        <w:t>标</w:t>
      </w:r>
      <w:r>
        <w:rPr>
          <w:rFonts w:cs="宋体"/>
          <w:lang w:eastAsia="zh-CN"/>
        </w:rPr>
        <w:t>段由</w:t>
      </w:r>
      <w:r>
        <w:rPr>
          <w:rFonts w:ascii="Times New Roman" w:eastAsia="Times New Roman" w:hAnsi="Times New Roman" w:cs="Times New Roman"/>
          <w:lang w:eastAsia="zh-CN"/>
        </w:rPr>
        <w:t>K</w:t>
      </w:r>
      <w:r>
        <w:rPr>
          <w:rFonts w:ascii="Times New Roman" w:eastAsia="Times New Roman" w:hAnsi="Times New Roman" w:cs="Times New Roman"/>
          <w:u w:val="single" w:color="000000"/>
          <w:lang w:eastAsia="zh-CN"/>
        </w:rPr>
        <w:tab/>
      </w:r>
      <w:r>
        <w:rPr>
          <w:rFonts w:cs="宋体"/>
          <w:lang w:eastAsia="zh-CN"/>
        </w:rPr>
        <w:t>＋</w:t>
      </w:r>
      <w:r>
        <w:rPr>
          <w:rFonts w:ascii="Times New Roman" w:eastAsia="Times New Roman" w:hAnsi="Times New Roman" w:cs="Times New Roman"/>
          <w:u w:val="single" w:color="000000"/>
          <w:lang w:eastAsia="zh-CN"/>
        </w:rPr>
        <w:tab/>
      </w:r>
      <w:r>
        <w:rPr>
          <w:rFonts w:cs="宋体"/>
          <w:lang w:eastAsia="zh-CN"/>
        </w:rPr>
        <w:t>至</w:t>
      </w:r>
      <w:r>
        <w:rPr>
          <w:rFonts w:ascii="Times New Roman" w:eastAsia="Times New Roman" w:hAnsi="Times New Roman" w:cs="Times New Roman"/>
          <w:lang w:eastAsia="zh-CN"/>
        </w:rPr>
        <w:t>K</w:t>
      </w:r>
      <w:r>
        <w:rPr>
          <w:rFonts w:ascii="Times New Roman" w:eastAsia="Times New Roman" w:hAnsi="Times New Roman" w:cs="Times New Roman"/>
          <w:u w:val="single" w:color="000000"/>
          <w:lang w:eastAsia="zh-CN"/>
        </w:rPr>
        <w:tab/>
      </w:r>
      <w:r>
        <w:rPr>
          <w:rFonts w:cs="宋体"/>
          <w:spacing w:val="1"/>
          <w:w w:val="95"/>
          <w:lang w:eastAsia="zh-CN"/>
        </w:rPr>
        <w:t>＋</w:t>
      </w:r>
      <w:r>
        <w:rPr>
          <w:rFonts w:ascii="Times New Roman" w:eastAsia="Times New Roman" w:hAnsi="Times New Roman" w:cs="Times New Roman"/>
          <w:spacing w:val="1"/>
          <w:w w:val="95"/>
          <w:u w:val="single" w:color="000000"/>
          <w:lang w:eastAsia="zh-CN"/>
        </w:rPr>
        <w:tab/>
      </w:r>
      <w:r>
        <w:rPr>
          <w:spacing w:val="-49"/>
          <w:w w:val="95"/>
          <w:lang w:eastAsia="zh-CN"/>
        </w:rPr>
        <w:t>，</w:t>
      </w:r>
      <w:r>
        <w:rPr>
          <w:rFonts w:cs="宋体"/>
          <w:spacing w:val="1"/>
          <w:w w:val="95"/>
          <w:lang w:eastAsia="zh-CN"/>
        </w:rPr>
        <w:t>长</w:t>
      </w:r>
      <w:r>
        <w:rPr>
          <w:rFonts w:cs="宋体"/>
          <w:w w:val="95"/>
          <w:lang w:eastAsia="zh-CN"/>
        </w:rPr>
        <w:t>约</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2"/>
          <w:lang w:eastAsia="zh-CN"/>
        </w:rPr>
        <w:t>k</w:t>
      </w:r>
      <w:r>
        <w:rPr>
          <w:rFonts w:ascii="Times New Roman" w:eastAsia="Times New Roman" w:hAnsi="Times New Roman" w:cs="Times New Roman"/>
          <w:spacing w:val="3"/>
          <w:lang w:eastAsia="zh-CN"/>
        </w:rPr>
        <w:t>m</w:t>
      </w:r>
      <w:r>
        <w:rPr>
          <w:spacing w:val="-52"/>
          <w:lang w:eastAsia="zh-CN"/>
        </w:rPr>
        <w:t>，</w:t>
      </w:r>
      <w:r>
        <w:rPr>
          <w:spacing w:val="2"/>
          <w:lang w:eastAsia="zh-CN"/>
        </w:rPr>
        <w:t>公</w:t>
      </w:r>
      <w:r>
        <w:rPr>
          <w:lang w:eastAsia="zh-CN"/>
        </w:rPr>
        <w:t>路</w:t>
      </w:r>
      <w:r>
        <w:rPr>
          <w:rFonts w:cs="宋体"/>
          <w:spacing w:val="2"/>
          <w:lang w:eastAsia="zh-CN"/>
        </w:rPr>
        <w:t>等</w:t>
      </w:r>
      <w:r>
        <w:rPr>
          <w:rFonts w:cs="宋体"/>
          <w:lang w:eastAsia="zh-CN"/>
        </w:rPr>
        <w:t>级</w:t>
      </w:r>
      <w:r>
        <w:rPr>
          <w:lang w:eastAsia="zh-CN"/>
        </w:rPr>
        <w:t>为</w:t>
      </w:r>
      <w:r>
        <w:rPr>
          <w:rFonts w:ascii="Times New Roman" w:eastAsia="Times New Roman" w:hAnsi="Times New Roman" w:cs="Times New Roman"/>
          <w:u w:val="single" w:color="000000"/>
          <w:lang w:eastAsia="zh-CN"/>
        </w:rPr>
        <w:tab/>
      </w:r>
      <w:r>
        <w:rPr>
          <w:spacing w:val="-49"/>
          <w:w w:val="95"/>
          <w:lang w:eastAsia="zh-CN"/>
        </w:rPr>
        <w:t>，</w:t>
      </w:r>
      <w:r>
        <w:rPr>
          <w:rFonts w:cs="宋体"/>
          <w:spacing w:val="1"/>
          <w:w w:val="95"/>
          <w:lang w:eastAsia="zh-CN"/>
        </w:rPr>
        <w:t>设</w:t>
      </w:r>
      <w:r>
        <w:rPr>
          <w:rFonts w:cs="宋体"/>
          <w:w w:val="95"/>
          <w:lang w:eastAsia="zh-CN"/>
        </w:rPr>
        <w:t>计</w:t>
      </w:r>
      <w:r>
        <w:rPr>
          <w:rFonts w:cs="宋体"/>
          <w:spacing w:val="1"/>
          <w:w w:val="95"/>
          <w:lang w:eastAsia="zh-CN"/>
        </w:rPr>
        <w:t>时</w:t>
      </w:r>
      <w:r>
        <w:rPr>
          <w:rFonts w:cs="宋体"/>
          <w:w w:val="95"/>
          <w:lang w:eastAsia="zh-CN"/>
        </w:rPr>
        <w:t>速</w:t>
      </w:r>
      <w:r>
        <w:rPr>
          <w:w w:val="95"/>
          <w:lang w:eastAsia="zh-CN"/>
        </w:rPr>
        <w:t>为</w:t>
      </w:r>
      <w:r>
        <w:rPr>
          <w:rFonts w:ascii="Times New Roman" w:eastAsia="Times New Roman" w:hAnsi="Times New Roman" w:cs="Times New Roman"/>
          <w:w w:val="95"/>
          <w:u w:val="single" w:color="000000"/>
          <w:lang w:eastAsia="zh-CN"/>
        </w:rPr>
        <w:tab/>
      </w:r>
      <w:r>
        <w:rPr>
          <w:lang w:eastAsia="zh-CN"/>
        </w:rPr>
        <w:t>，</w:t>
      </w:r>
      <w:r>
        <w:rPr>
          <w:spacing w:val="2"/>
          <w:lang w:eastAsia="zh-CN"/>
        </w:rPr>
        <w:t>路</w:t>
      </w:r>
      <w:r>
        <w:rPr>
          <w:rFonts w:cs="宋体"/>
          <w:lang w:eastAsia="zh-CN"/>
        </w:rPr>
        <w:t>面</w:t>
      </w:r>
      <w:r>
        <w:rPr>
          <w:spacing w:val="-13"/>
          <w:lang w:eastAsia="zh-CN"/>
        </w:rPr>
        <w:t>，</w:t>
      </w:r>
      <w:r>
        <w:rPr>
          <w:rFonts w:cs="宋体"/>
          <w:spacing w:val="2"/>
          <w:lang w:eastAsia="zh-CN"/>
        </w:rPr>
        <w:t>有</w:t>
      </w:r>
      <w:r>
        <w:rPr>
          <w:rFonts w:ascii="Times New Roman" w:eastAsia="Times New Roman" w:hAnsi="Times New Roman" w:cs="Times New Roman"/>
          <w:spacing w:val="2"/>
          <w:u w:val="single" w:color="000000"/>
          <w:lang w:eastAsia="zh-CN"/>
        </w:rPr>
        <w:tab/>
      </w:r>
      <w:r>
        <w:rPr>
          <w:rFonts w:cs="宋体"/>
          <w:spacing w:val="2"/>
          <w:lang w:eastAsia="zh-CN"/>
        </w:rPr>
        <w:t>立</w:t>
      </w:r>
      <w:r>
        <w:rPr>
          <w:rFonts w:cs="宋体"/>
          <w:lang w:eastAsia="zh-CN"/>
        </w:rPr>
        <w:t>交</w:t>
      </w:r>
      <w:r>
        <w:rPr>
          <w:rFonts w:ascii="Times New Roman" w:eastAsia="Times New Roman" w:hAnsi="Times New Roman" w:cs="Times New Roman"/>
          <w:u w:val="single" w:color="000000"/>
          <w:lang w:eastAsia="zh-CN"/>
        </w:rPr>
        <w:tab/>
      </w:r>
      <w:r>
        <w:rPr>
          <w:rFonts w:cs="宋体"/>
          <w:spacing w:val="2"/>
          <w:lang w:eastAsia="zh-CN"/>
        </w:rPr>
        <w:t>处</w:t>
      </w:r>
      <w:r>
        <w:rPr>
          <w:rFonts w:cs="宋体"/>
          <w:spacing w:val="-11"/>
          <w:lang w:eastAsia="zh-CN"/>
        </w:rPr>
        <w:t>；</w:t>
      </w:r>
      <w:r>
        <w:rPr>
          <w:rFonts w:cs="宋体"/>
          <w:spacing w:val="2"/>
          <w:lang w:eastAsia="zh-CN"/>
        </w:rPr>
        <w:t>特</w:t>
      </w:r>
      <w:r>
        <w:rPr>
          <w:rFonts w:cs="宋体"/>
          <w:lang w:eastAsia="zh-CN"/>
        </w:rPr>
        <w:t>大桥</w:t>
      </w:r>
      <w:r>
        <w:rPr>
          <w:rFonts w:ascii="Times New Roman" w:eastAsia="Times New Roman" w:hAnsi="Times New Roman" w:cs="Times New Roman"/>
          <w:u w:val="single" w:color="000000"/>
          <w:lang w:eastAsia="zh-CN"/>
        </w:rPr>
        <w:tab/>
      </w:r>
      <w:r>
        <w:rPr>
          <w:rFonts w:cs="宋体"/>
          <w:spacing w:val="2"/>
          <w:lang w:eastAsia="zh-CN"/>
        </w:rPr>
        <w:t>座</w:t>
      </w:r>
      <w:r>
        <w:rPr>
          <w:spacing w:val="-11"/>
          <w:lang w:eastAsia="zh-CN"/>
        </w:rPr>
        <w:t>，</w:t>
      </w:r>
      <w:r>
        <w:rPr>
          <w:rFonts w:cs="宋体"/>
          <w:spacing w:val="2"/>
          <w:lang w:eastAsia="zh-CN"/>
        </w:rPr>
        <w:t>计</w:t>
      </w:r>
      <w:r>
        <w:rPr>
          <w:rFonts w:cs="宋体"/>
          <w:lang w:eastAsia="zh-CN"/>
        </w:rPr>
        <w:t>长</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spacing w:val="-2"/>
          <w:w w:val="95"/>
          <w:lang w:eastAsia="zh-CN"/>
        </w:rPr>
        <w:t>m</w:t>
      </w:r>
      <w:r>
        <w:rPr>
          <w:rFonts w:cs="宋体"/>
          <w:spacing w:val="-2"/>
          <w:w w:val="95"/>
          <w:lang w:eastAsia="zh-CN"/>
        </w:rPr>
        <w:t>；大</w:t>
      </w:r>
      <w:r>
        <w:rPr>
          <w:spacing w:val="-2"/>
          <w:w w:val="95"/>
          <w:lang w:eastAsia="zh-CN"/>
        </w:rPr>
        <w:t>中</w:t>
      </w:r>
      <w:r>
        <w:rPr>
          <w:rFonts w:cs="宋体"/>
          <w:spacing w:val="-2"/>
          <w:w w:val="95"/>
          <w:lang w:eastAsia="zh-CN"/>
        </w:rPr>
        <w:t>桥</w:t>
      </w:r>
      <w:r>
        <w:rPr>
          <w:rFonts w:ascii="Times New Roman" w:eastAsia="Times New Roman" w:hAnsi="Times New Roman" w:cs="Times New Roman"/>
          <w:spacing w:val="-2"/>
          <w:w w:val="95"/>
          <w:u w:val="single" w:color="000000"/>
          <w:lang w:eastAsia="zh-CN"/>
        </w:rPr>
        <w:tab/>
      </w:r>
      <w:r>
        <w:rPr>
          <w:rFonts w:cs="宋体"/>
          <w:spacing w:val="-2"/>
          <w:w w:val="95"/>
          <w:lang w:eastAsia="zh-CN"/>
        </w:rPr>
        <w:t>座</w:t>
      </w:r>
      <w:r>
        <w:rPr>
          <w:spacing w:val="-2"/>
          <w:w w:val="95"/>
          <w:lang w:eastAsia="zh-CN"/>
        </w:rPr>
        <w:t>，</w:t>
      </w:r>
      <w:r>
        <w:rPr>
          <w:rFonts w:cs="宋体"/>
          <w:spacing w:val="-2"/>
          <w:w w:val="95"/>
          <w:lang w:eastAsia="zh-CN"/>
        </w:rPr>
        <w:t>计长</w:t>
      </w:r>
      <w:r>
        <w:rPr>
          <w:rFonts w:ascii="Times New Roman" w:eastAsia="Times New Roman" w:hAnsi="Times New Roman" w:cs="Times New Roman"/>
          <w:spacing w:val="-2"/>
          <w:w w:val="95"/>
          <w:u w:val="single" w:color="000000"/>
          <w:lang w:eastAsia="zh-CN"/>
        </w:rPr>
        <w:tab/>
      </w:r>
      <w:r>
        <w:rPr>
          <w:rFonts w:ascii="Times New Roman" w:eastAsia="Times New Roman" w:hAnsi="Times New Roman" w:cs="Times New Roman"/>
          <w:spacing w:val="-5"/>
          <w:lang w:eastAsia="zh-CN"/>
        </w:rPr>
        <w:t>m</w:t>
      </w:r>
      <w:r>
        <w:rPr>
          <w:rFonts w:cs="宋体"/>
          <w:spacing w:val="-5"/>
          <w:lang w:eastAsia="zh-CN"/>
        </w:rPr>
        <w:t>；</w:t>
      </w:r>
      <w:proofErr w:type="gramStart"/>
      <w:r>
        <w:rPr>
          <w:rFonts w:cs="宋体"/>
          <w:spacing w:val="-5"/>
          <w:lang w:eastAsia="zh-CN"/>
        </w:rPr>
        <w:t>隧</w:t>
      </w:r>
      <w:proofErr w:type="gramEnd"/>
    </w:p>
    <w:p w:rsidR="0059461D" w:rsidRDefault="004370C5">
      <w:pPr>
        <w:pStyle w:val="a4"/>
        <w:tabs>
          <w:tab w:val="left" w:pos="751"/>
          <w:tab w:val="left" w:pos="2011"/>
        </w:tabs>
        <w:spacing w:before="25"/>
        <w:rPr>
          <w:rFonts w:cs="宋体"/>
          <w:lang w:eastAsia="zh-CN"/>
        </w:rPr>
      </w:pPr>
      <w:r>
        <w:rPr>
          <w:rFonts w:cs="宋体"/>
          <w:spacing w:val="1"/>
          <w:w w:val="95"/>
          <w:lang w:eastAsia="zh-CN"/>
        </w:rPr>
        <w:t>道</w:t>
      </w:r>
      <w:r>
        <w:rPr>
          <w:rFonts w:ascii="Times New Roman" w:eastAsia="Times New Roman" w:hAnsi="Times New Roman" w:cs="Times New Roman"/>
          <w:spacing w:val="1"/>
          <w:w w:val="95"/>
          <w:u w:val="single" w:color="000000"/>
          <w:lang w:eastAsia="zh-CN"/>
        </w:rPr>
        <w:tab/>
      </w:r>
      <w:r>
        <w:rPr>
          <w:rFonts w:cs="宋体"/>
          <w:w w:val="95"/>
          <w:lang w:eastAsia="zh-CN"/>
        </w:rPr>
        <w:t>座</w:t>
      </w:r>
      <w:r>
        <w:rPr>
          <w:w w:val="95"/>
          <w:lang w:eastAsia="zh-CN"/>
        </w:rPr>
        <w:t>，</w:t>
      </w:r>
      <w:r>
        <w:rPr>
          <w:rFonts w:cs="宋体"/>
          <w:w w:val="95"/>
          <w:lang w:eastAsia="zh-CN"/>
        </w:rPr>
        <w:t>计长</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m</w:t>
      </w:r>
      <w:r>
        <w:rPr>
          <w:rFonts w:cs="宋体"/>
          <w:lang w:eastAsia="zh-CN"/>
        </w:rPr>
        <w:t>以及其他构造物</w:t>
      </w:r>
      <w:r>
        <w:rPr>
          <w:lang w:eastAsia="zh-CN"/>
        </w:rPr>
        <w:t>工程</w:t>
      </w:r>
      <w:r>
        <w:rPr>
          <w:rFonts w:cs="宋体"/>
          <w:lang w:eastAsia="zh-CN"/>
        </w:rPr>
        <w:t>等</w:t>
      </w:r>
      <w:r>
        <w:rPr>
          <w:rFonts w:cs="宋体"/>
          <w:position w:val="11"/>
          <w:sz w:val="10"/>
          <w:szCs w:val="10"/>
          <w:lang w:eastAsia="zh-CN"/>
        </w:rPr>
        <w:t>①</w:t>
      </w:r>
      <w:r>
        <w:rPr>
          <w:rFonts w:cs="宋体"/>
          <w:lang w:eastAsia="zh-CN"/>
        </w:rPr>
        <w:t>。</w:t>
      </w:r>
    </w:p>
    <w:p w:rsidR="0059461D" w:rsidRDefault="004370C5">
      <w:pPr>
        <w:pStyle w:val="a4"/>
        <w:spacing w:line="336" w:lineRule="auto"/>
        <w:ind w:left="0" w:right="109" w:firstLineChars="100" w:firstLine="210"/>
        <w:rPr>
          <w:spacing w:val="34"/>
          <w:w w:val="99"/>
          <w:lang w:eastAsia="zh-CN"/>
        </w:rPr>
      </w:pPr>
      <w:r>
        <w:rPr>
          <w:rFonts w:cs="宋体" w:hint="eastAsia"/>
          <w:lang w:eastAsia="zh-CN"/>
        </w:rPr>
        <w:t>2.</w:t>
      </w:r>
      <w:r>
        <w:rPr>
          <w:rFonts w:cs="宋体"/>
          <w:lang w:eastAsia="zh-CN"/>
        </w:rPr>
        <w:t>下列</w:t>
      </w:r>
      <w:r>
        <w:rPr>
          <w:lang w:eastAsia="zh-CN"/>
        </w:rPr>
        <w:t>文件</w:t>
      </w:r>
      <w:r>
        <w:rPr>
          <w:rFonts w:cs="宋体"/>
          <w:lang w:eastAsia="zh-CN"/>
        </w:rPr>
        <w:t>应视</w:t>
      </w:r>
      <w:r>
        <w:rPr>
          <w:lang w:eastAsia="zh-CN"/>
        </w:rPr>
        <w:t>为</w:t>
      </w:r>
      <w:r>
        <w:rPr>
          <w:rFonts w:cs="宋体"/>
          <w:lang w:eastAsia="zh-CN"/>
        </w:rPr>
        <w:t>构</w:t>
      </w:r>
      <w:r>
        <w:rPr>
          <w:lang w:eastAsia="zh-CN"/>
        </w:rPr>
        <w:t>成</w:t>
      </w:r>
      <w:r>
        <w:rPr>
          <w:rFonts w:cs="宋体"/>
          <w:lang w:eastAsia="zh-CN"/>
        </w:rPr>
        <w:t>合同</w:t>
      </w:r>
      <w:r>
        <w:rPr>
          <w:lang w:eastAsia="zh-CN"/>
        </w:rPr>
        <w:t>文件</w:t>
      </w:r>
      <w:r>
        <w:rPr>
          <w:rFonts w:cs="宋体"/>
          <w:lang w:eastAsia="zh-CN"/>
        </w:rPr>
        <w:t>的组</w:t>
      </w:r>
      <w:r>
        <w:rPr>
          <w:lang w:eastAsia="zh-CN"/>
        </w:rPr>
        <w:t>成</w:t>
      </w:r>
      <w:r>
        <w:rPr>
          <w:rFonts w:cs="宋体"/>
          <w:lang w:eastAsia="zh-CN"/>
        </w:rPr>
        <w:t>部分</w:t>
      </w:r>
      <w:r>
        <w:rPr>
          <w:lang w:eastAsia="zh-CN"/>
        </w:rPr>
        <w:t>：</w:t>
      </w:r>
    </w:p>
    <w:p w:rsidR="0059461D" w:rsidRDefault="004370C5" w:rsidP="00E820D8">
      <w:pPr>
        <w:pStyle w:val="a4"/>
        <w:spacing w:line="336" w:lineRule="auto"/>
        <w:ind w:left="0" w:right="109" w:firstLineChars="200" w:firstLine="397"/>
        <w:rPr>
          <w:lang w:eastAsia="zh-CN"/>
        </w:rPr>
      </w:pPr>
      <w:r>
        <w:rPr>
          <w:rFonts w:ascii="Times New Roman" w:eastAsia="Times New Roman" w:hAnsi="Times New Roman" w:cs="Times New Roman"/>
          <w:w w:val="95"/>
          <w:lang w:eastAsia="zh-CN"/>
        </w:rPr>
        <w:t>(1)</w:t>
      </w:r>
      <w:r>
        <w:rPr>
          <w:rFonts w:cs="宋体"/>
          <w:w w:val="95"/>
          <w:lang w:eastAsia="zh-CN"/>
        </w:rPr>
        <w:t>合同协议书及各种合同附</w:t>
      </w:r>
      <w:r>
        <w:rPr>
          <w:w w:val="95"/>
          <w:lang w:eastAsia="zh-CN"/>
        </w:rPr>
        <w:t>件</w:t>
      </w:r>
      <w:r>
        <w:rPr>
          <w:rFonts w:ascii="Times New Roman" w:eastAsia="Times New Roman" w:hAnsi="Times New Roman" w:cs="Times New Roman"/>
          <w:w w:val="95"/>
          <w:lang w:eastAsia="zh-CN"/>
        </w:rPr>
        <w:t>(</w:t>
      </w:r>
      <w:r>
        <w:rPr>
          <w:rFonts w:cs="宋体"/>
          <w:w w:val="95"/>
          <w:lang w:eastAsia="zh-CN"/>
        </w:rPr>
        <w:t>含廉政合同、安全生产合同、</w:t>
      </w:r>
      <w:r>
        <w:rPr>
          <w:w w:val="95"/>
          <w:lang w:eastAsia="zh-CN"/>
        </w:rPr>
        <w:t>工程质量</w:t>
      </w:r>
      <w:r>
        <w:rPr>
          <w:rFonts w:cs="宋体"/>
          <w:w w:val="95"/>
          <w:lang w:eastAsia="zh-CN"/>
        </w:rPr>
        <w:t>责</w:t>
      </w:r>
      <w:r>
        <w:rPr>
          <w:w w:val="95"/>
          <w:lang w:eastAsia="zh-CN"/>
        </w:rPr>
        <w:t>任</w:t>
      </w:r>
      <w:r>
        <w:rPr>
          <w:rFonts w:cs="宋体"/>
          <w:w w:val="95"/>
          <w:lang w:eastAsia="zh-CN"/>
        </w:rPr>
        <w:t>合同、</w:t>
      </w:r>
      <w:r>
        <w:rPr>
          <w:w w:val="95"/>
          <w:lang w:eastAsia="zh-CN"/>
        </w:rPr>
        <w:t>工程</w:t>
      </w:r>
      <w:r>
        <w:rPr>
          <w:rFonts w:cs="宋体"/>
          <w:w w:val="95"/>
          <w:lang w:eastAsia="zh-CN"/>
        </w:rPr>
        <w:t>资</w:t>
      </w:r>
      <w:r>
        <w:rPr>
          <w:w w:val="95"/>
          <w:lang w:eastAsia="zh-CN"/>
        </w:rPr>
        <w:t>金</w:t>
      </w:r>
      <w:r>
        <w:rPr>
          <w:rFonts w:cs="宋体"/>
          <w:w w:val="95"/>
          <w:lang w:eastAsia="zh-CN"/>
        </w:rPr>
        <w:t>监</w:t>
      </w:r>
      <w:r>
        <w:rPr>
          <w:w w:val="95"/>
          <w:lang w:eastAsia="zh-CN"/>
        </w:rPr>
        <w:t>管</w:t>
      </w:r>
    </w:p>
    <w:p w:rsidR="0059461D" w:rsidRDefault="004370C5">
      <w:pPr>
        <w:pStyle w:val="a4"/>
        <w:spacing w:before="23"/>
        <w:rPr>
          <w:rFonts w:cs="宋体"/>
          <w:lang w:eastAsia="zh-CN"/>
        </w:rPr>
      </w:pPr>
      <w:r>
        <w:rPr>
          <w:rFonts w:cs="宋体"/>
          <w:lang w:eastAsia="zh-CN"/>
        </w:rPr>
        <w:t>协议及评</w:t>
      </w:r>
      <w:r>
        <w:rPr>
          <w:lang w:eastAsia="zh-CN"/>
        </w:rPr>
        <w:t>标</w:t>
      </w:r>
      <w:r>
        <w:rPr>
          <w:rFonts w:cs="宋体"/>
          <w:lang w:eastAsia="zh-CN"/>
        </w:rPr>
        <w:t>期间</w:t>
      </w:r>
      <w:r>
        <w:rPr>
          <w:lang w:eastAsia="zh-CN"/>
        </w:rPr>
        <w:t>和</w:t>
      </w:r>
      <w:r>
        <w:rPr>
          <w:rFonts w:cs="宋体"/>
          <w:lang w:eastAsia="zh-CN"/>
        </w:rPr>
        <w:t>合同谈判过</w:t>
      </w:r>
      <w:r>
        <w:rPr>
          <w:lang w:eastAsia="zh-CN"/>
        </w:rPr>
        <w:t>程中</w:t>
      </w:r>
      <w:r>
        <w:rPr>
          <w:rFonts w:cs="宋体"/>
          <w:lang w:eastAsia="zh-CN"/>
        </w:rPr>
        <w:t>的澄清</w:t>
      </w:r>
      <w:r>
        <w:rPr>
          <w:lang w:eastAsia="zh-CN"/>
        </w:rPr>
        <w:t>文件和</w:t>
      </w:r>
      <w:r>
        <w:rPr>
          <w:rFonts w:cs="宋体"/>
          <w:lang w:eastAsia="zh-CN"/>
        </w:rPr>
        <w:t>补充资料</w:t>
      </w:r>
      <w:r>
        <w:rPr>
          <w:rFonts w:ascii="Times New Roman" w:eastAsia="Times New Roman" w:hAnsi="Times New Roman" w:cs="Times New Roman"/>
          <w:lang w:eastAsia="zh-CN"/>
        </w:rPr>
        <w:t>)</w:t>
      </w:r>
      <w:r>
        <w:rPr>
          <w:rFonts w:cs="宋体"/>
          <w:lang w:eastAsia="zh-CN"/>
        </w:rPr>
        <w:t>；</w:t>
      </w:r>
    </w:p>
    <w:p w:rsidR="0059461D" w:rsidRDefault="004370C5">
      <w:pPr>
        <w:pStyle w:val="a4"/>
        <w:spacing w:before="119" w:line="336" w:lineRule="auto"/>
        <w:ind w:left="0" w:right="5516" w:firstLineChars="100" w:firstLine="210"/>
        <w:rPr>
          <w:rFonts w:cs="宋体"/>
          <w:spacing w:val="25"/>
          <w:w w:val="99"/>
          <w:lang w:eastAsia="zh-CN"/>
        </w:rPr>
      </w:pPr>
      <w:r>
        <w:rPr>
          <w:rFonts w:hint="eastAsia"/>
          <w:lang w:eastAsia="zh-CN"/>
        </w:rPr>
        <w:t>（2）</w:t>
      </w:r>
      <w:r>
        <w:rPr>
          <w:lang w:eastAsia="zh-CN"/>
        </w:rPr>
        <w:t>中标</w:t>
      </w:r>
      <w:r>
        <w:rPr>
          <w:rFonts w:cs="宋体"/>
          <w:lang w:eastAsia="zh-CN"/>
        </w:rPr>
        <w:t>通知书；</w:t>
      </w:r>
    </w:p>
    <w:p w:rsidR="0059461D" w:rsidRDefault="004370C5" w:rsidP="00E820D8">
      <w:pPr>
        <w:pStyle w:val="a4"/>
        <w:spacing w:before="119" w:line="336" w:lineRule="auto"/>
        <w:ind w:left="0" w:right="5516" w:firstLineChars="200" w:firstLine="397"/>
        <w:rPr>
          <w:rFonts w:cs="宋体"/>
          <w:lang w:eastAsia="zh-CN"/>
        </w:rPr>
      </w:pPr>
      <w:r>
        <w:rPr>
          <w:rFonts w:ascii="Times New Roman" w:eastAsia="Times New Roman" w:hAnsi="Times New Roman" w:cs="Times New Roman"/>
          <w:w w:val="95"/>
          <w:lang w:eastAsia="zh-CN"/>
        </w:rPr>
        <w:t>(3)</w:t>
      </w:r>
      <w:r>
        <w:rPr>
          <w:w w:val="95"/>
          <w:lang w:eastAsia="zh-CN"/>
        </w:rPr>
        <w:t>投标</w:t>
      </w:r>
      <w:r>
        <w:rPr>
          <w:rFonts w:cs="宋体"/>
          <w:w w:val="95"/>
          <w:lang w:eastAsia="zh-CN"/>
        </w:rPr>
        <w:t>函及</w:t>
      </w:r>
      <w:r>
        <w:rPr>
          <w:w w:val="95"/>
          <w:lang w:eastAsia="zh-CN"/>
        </w:rPr>
        <w:t>投标</w:t>
      </w:r>
      <w:r>
        <w:rPr>
          <w:rFonts w:cs="宋体"/>
          <w:w w:val="95"/>
          <w:lang w:eastAsia="zh-CN"/>
        </w:rPr>
        <w:t>函附录；</w:t>
      </w:r>
    </w:p>
    <w:p w:rsidR="0059461D" w:rsidRDefault="004370C5">
      <w:pPr>
        <w:pStyle w:val="a4"/>
        <w:spacing w:before="23" w:line="336" w:lineRule="auto"/>
        <w:ind w:left="540" w:right="1592"/>
        <w:rPr>
          <w:rFonts w:cs="宋体"/>
          <w:spacing w:val="54"/>
          <w:w w:val="99"/>
          <w:lang w:eastAsia="zh-CN"/>
        </w:rPr>
      </w:pPr>
      <w:r>
        <w:rPr>
          <w:rFonts w:ascii="Times New Roman" w:eastAsia="Times New Roman" w:hAnsi="Times New Roman" w:cs="Times New Roman"/>
          <w:w w:val="95"/>
          <w:lang w:eastAsia="zh-CN"/>
        </w:rPr>
        <w:t>(4)</w:t>
      </w:r>
      <w:r>
        <w:rPr>
          <w:w w:val="95"/>
          <w:lang w:eastAsia="zh-CN"/>
        </w:rPr>
        <w:t>项</w:t>
      </w:r>
      <w:r>
        <w:rPr>
          <w:rFonts w:cs="宋体"/>
          <w:w w:val="95"/>
          <w:lang w:eastAsia="zh-CN"/>
        </w:rPr>
        <w:t>目专用合同条款（含</w:t>
      </w:r>
      <w:r>
        <w:rPr>
          <w:w w:val="95"/>
          <w:lang w:eastAsia="zh-CN"/>
        </w:rPr>
        <w:t>招标文件</w:t>
      </w:r>
      <w:proofErr w:type="gramStart"/>
      <w:r>
        <w:rPr>
          <w:rFonts w:cs="宋体"/>
          <w:w w:val="95"/>
          <w:lang w:eastAsia="zh-CN"/>
        </w:rPr>
        <w:t>补遗书</w:t>
      </w:r>
      <w:proofErr w:type="gramEnd"/>
      <w:r>
        <w:rPr>
          <w:w w:val="95"/>
          <w:lang w:eastAsia="zh-CN"/>
        </w:rPr>
        <w:t>中</w:t>
      </w:r>
      <w:r>
        <w:rPr>
          <w:rFonts w:cs="宋体"/>
          <w:w w:val="95"/>
          <w:lang w:eastAsia="zh-CN"/>
        </w:rPr>
        <w:t>与此有关的部分）；</w:t>
      </w:r>
    </w:p>
    <w:p w:rsidR="0059461D" w:rsidRDefault="004370C5">
      <w:pPr>
        <w:pStyle w:val="a4"/>
        <w:spacing w:before="23" w:line="336" w:lineRule="auto"/>
        <w:ind w:left="540" w:right="1592"/>
        <w:rPr>
          <w:rFonts w:cs="宋体"/>
          <w:lang w:eastAsia="zh-CN"/>
        </w:rPr>
      </w:pPr>
      <w:r>
        <w:rPr>
          <w:rFonts w:ascii="Times New Roman" w:eastAsia="Times New Roman" w:hAnsi="Times New Roman" w:cs="Times New Roman"/>
          <w:lang w:eastAsia="zh-CN"/>
        </w:rPr>
        <w:t>(5)</w:t>
      </w:r>
      <w:r>
        <w:rPr>
          <w:lang w:eastAsia="zh-CN"/>
        </w:rPr>
        <w:t>公路工程</w:t>
      </w:r>
      <w:r>
        <w:rPr>
          <w:rFonts w:cs="宋体"/>
          <w:lang w:eastAsia="zh-CN"/>
        </w:rPr>
        <w:t>专用合同条款；</w:t>
      </w:r>
    </w:p>
    <w:p w:rsidR="0059461D" w:rsidRDefault="004370C5">
      <w:pPr>
        <w:pStyle w:val="a4"/>
        <w:spacing w:before="23" w:line="337" w:lineRule="auto"/>
        <w:ind w:left="540" w:right="2715"/>
        <w:rPr>
          <w:rFonts w:cs="宋体"/>
          <w:spacing w:val="31"/>
          <w:w w:val="99"/>
          <w:lang w:eastAsia="zh-CN"/>
        </w:rPr>
      </w:pPr>
      <w:r>
        <w:rPr>
          <w:rFonts w:ascii="Times New Roman" w:eastAsia="Times New Roman" w:hAnsi="Times New Roman" w:cs="Times New Roman"/>
          <w:lang w:eastAsia="zh-CN"/>
        </w:rPr>
        <w:t>(6)</w:t>
      </w:r>
      <w:r>
        <w:rPr>
          <w:rFonts w:cs="宋体"/>
          <w:lang w:eastAsia="zh-CN"/>
        </w:rPr>
        <w:t>通用合同条款；</w:t>
      </w:r>
    </w:p>
    <w:p w:rsidR="0059461D" w:rsidRDefault="004370C5">
      <w:pPr>
        <w:pStyle w:val="a4"/>
        <w:spacing w:before="23" w:line="337" w:lineRule="auto"/>
        <w:ind w:left="540" w:right="2715"/>
        <w:rPr>
          <w:rFonts w:cs="宋体"/>
          <w:spacing w:val="54"/>
          <w:w w:val="99"/>
          <w:lang w:eastAsia="zh-CN"/>
        </w:rPr>
      </w:pPr>
      <w:r>
        <w:rPr>
          <w:rFonts w:ascii="Times New Roman" w:eastAsia="Times New Roman" w:hAnsi="Times New Roman" w:cs="Times New Roman"/>
          <w:lang w:eastAsia="zh-CN"/>
        </w:rPr>
        <w:t>(7)</w:t>
      </w:r>
      <w:r>
        <w:rPr>
          <w:lang w:eastAsia="zh-CN"/>
        </w:rPr>
        <w:t>工程量</w:t>
      </w:r>
      <w:r>
        <w:rPr>
          <w:rFonts w:cs="宋体"/>
          <w:lang w:eastAsia="zh-CN"/>
        </w:rPr>
        <w:t>清单计</w:t>
      </w:r>
      <w:r>
        <w:rPr>
          <w:lang w:eastAsia="zh-CN"/>
        </w:rPr>
        <w:t>量规</w:t>
      </w:r>
      <w:r>
        <w:rPr>
          <w:rFonts w:cs="宋体"/>
          <w:lang w:eastAsia="zh-CN"/>
        </w:rPr>
        <w:t>则（含</w:t>
      </w:r>
      <w:r>
        <w:rPr>
          <w:lang w:eastAsia="zh-CN"/>
        </w:rPr>
        <w:t>招标文件</w:t>
      </w:r>
      <w:proofErr w:type="gramStart"/>
      <w:r>
        <w:rPr>
          <w:rFonts w:cs="宋体"/>
          <w:lang w:eastAsia="zh-CN"/>
        </w:rPr>
        <w:t>补遗书</w:t>
      </w:r>
      <w:proofErr w:type="gramEnd"/>
      <w:r>
        <w:rPr>
          <w:lang w:eastAsia="zh-CN"/>
        </w:rPr>
        <w:t>中</w:t>
      </w:r>
      <w:r>
        <w:rPr>
          <w:rFonts w:cs="宋体"/>
          <w:lang w:eastAsia="zh-CN"/>
        </w:rPr>
        <w:t>与此有关的部分）；</w:t>
      </w:r>
      <w:r>
        <w:rPr>
          <w:rFonts w:ascii="Times New Roman" w:eastAsia="Times New Roman" w:hAnsi="Times New Roman" w:cs="Times New Roman"/>
          <w:lang w:eastAsia="zh-CN"/>
        </w:rPr>
        <w:t>(8)</w:t>
      </w:r>
      <w:r>
        <w:rPr>
          <w:lang w:eastAsia="zh-CN"/>
        </w:rPr>
        <w:t>项</w:t>
      </w:r>
      <w:r>
        <w:rPr>
          <w:rFonts w:cs="宋体"/>
          <w:lang w:eastAsia="zh-CN"/>
        </w:rPr>
        <w:t>目专用技术</w:t>
      </w:r>
      <w:r>
        <w:rPr>
          <w:lang w:eastAsia="zh-CN"/>
        </w:rPr>
        <w:t>规范</w:t>
      </w:r>
      <w:r>
        <w:rPr>
          <w:rFonts w:cs="宋体"/>
          <w:lang w:eastAsia="zh-CN"/>
        </w:rPr>
        <w:t>（含</w:t>
      </w:r>
      <w:r>
        <w:rPr>
          <w:lang w:eastAsia="zh-CN"/>
        </w:rPr>
        <w:t>招标文件</w:t>
      </w:r>
      <w:proofErr w:type="gramStart"/>
      <w:r>
        <w:rPr>
          <w:rFonts w:cs="宋体"/>
          <w:lang w:eastAsia="zh-CN"/>
        </w:rPr>
        <w:t>补遗书</w:t>
      </w:r>
      <w:proofErr w:type="gramEnd"/>
      <w:r>
        <w:rPr>
          <w:lang w:eastAsia="zh-CN"/>
        </w:rPr>
        <w:t>中</w:t>
      </w:r>
      <w:r>
        <w:rPr>
          <w:rFonts w:cs="宋体"/>
          <w:lang w:eastAsia="zh-CN"/>
        </w:rPr>
        <w:t>与此有关的部分）；</w:t>
      </w:r>
    </w:p>
    <w:p w:rsidR="0059461D" w:rsidRDefault="004370C5">
      <w:pPr>
        <w:pStyle w:val="a4"/>
        <w:spacing w:before="23" w:line="337" w:lineRule="auto"/>
        <w:ind w:left="540" w:right="2715"/>
        <w:rPr>
          <w:rFonts w:cs="宋体"/>
          <w:spacing w:val="27"/>
          <w:w w:val="99"/>
          <w:lang w:eastAsia="zh-CN"/>
        </w:rPr>
      </w:pPr>
      <w:r>
        <w:rPr>
          <w:rFonts w:ascii="Times New Roman" w:eastAsia="Times New Roman" w:hAnsi="Times New Roman" w:cs="Times New Roman"/>
          <w:lang w:eastAsia="zh-CN"/>
        </w:rPr>
        <w:t>(9)</w:t>
      </w:r>
      <w:r>
        <w:rPr>
          <w:rFonts w:cs="宋体"/>
          <w:lang w:eastAsia="zh-CN"/>
        </w:rPr>
        <w:t>通用技术</w:t>
      </w:r>
      <w:r>
        <w:rPr>
          <w:lang w:eastAsia="zh-CN"/>
        </w:rPr>
        <w:t>规范</w:t>
      </w:r>
      <w:r>
        <w:rPr>
          <w:rFonts w:cs="宋体"/>
          <w:lang w:eastAsia="zh-CN"/>
        </w:rPr>
        <w:t>；</w:t>
      </w:r>
    </w:p>
    <w:p w:rsidR="0059461D" w:rsidRDefault="004370C5">
      <w:pPr>
        <w:pStyle w:val="a4"/>
        <w:spacing w:before="23" w:line="337" w:lineRule="auto"/>
        <w:ind w:left="540" w:right="2715"/>
        <w:rPr>
          <w:rFonts w:cs="宋体"/>
          <w:lang w:eastAsia="zh-CN"/>
        </w:rPr>
      </w:pPr>
      <w:r>
        <w:rPr>
          <w:rFonts w:ascii="Times New Roman" w:eastAsia="Times New Roman" w:hAnsi="Times New Roman" w:cs="Times New Roman"/>
          <w:lang w:eastAsia="zh-CN"/>
        </w:rPr>
        <w:t>(10)</w:t>
      </w:r>
      <w:r>
        <w:rPr>
          <w:rFonts w:cs="宋体"/>
          <w:lang w:eastAsia="zh-CN"/>
        </w:rPr>
        <w:t>图纸（含</w:t>
      </w:r>
      <w:r>
        <w:rPr>
          <w:lang w:eastAsia="zh-CN"/>
        </w:rPr>
        <w:t>招标文件</w:t>
      </w:r>
      <w:proofErr w:type="gramStart"/>
      <w:r>
        <w:rPr>
          <w:rFonts w:cs="宋体"/>
          <w:lang w:eastAsia="zh-CN"/>
        </w:rPr>
        <w:t>补遗书</w:t>
      </w:r>
      <w:proofErr w:type="gramEnd"/>
      <w:r>
        <w:rPr>
          <w:lang w:eastAsia="zh-CN"/>
        </w:rPr>
        <w:t>中</w:t>
      </w:r>
      <w:r>
        <w:rPr>
          <w:rFonts w:cs="宋体"/>
          <w:lang w:eastAsia="zh-CN"/>
        </w:rPr>
        <w:t>与此有关的部分）；</w:t>
      </w:r>
    </w:p>
    <w:p w:rsidR="0059461D" w:rsidRDefault="004370C5">
      <w:pPr>
        <w:pStyle w:val="a4"/>
        <w:spacing w:before="23" w:line="337" w:lineRule="auto"/>
        <w:ind w:left="540" w:right="2715"/>
        <w:rPr>
          <w:rFonts w:cs="宋体"/>
          <w:spacing w:val="22"/>
          <w:w w:val="99"/>
          <w:lang w:eastAsia="zh-CN"/>
        </w:rPr>
      </w:pPr>
      <w:r>
        <w:rPr>
          <w:rFonts w:ascii="Times New Roman" w:eastAsia="Times New Roman" w:hAnsi="Times New Roman" w:cs="Times New Roman"/>
          <w:lang w:eastAsia="zh-CN"/>
        </w:rPr>
        <w:t>(11)</w:t>
      </w:r>
      <w:r>
        <w:rPr>
          <w:rFonts w:cs="宋体"/>
          <w:lang w:eastAsia="zh-CN"/>
        </w:rPr>
        <w:t>已</w:t>
      </w:r>
      <w:r>
        <w:rPr>
          <w:lang w:eastAsia="zh-CN"/>
        </w:rPr>
        <w:t>标</w:t>
      </w:r>
      <w:r>
        <w:rPr>
          <w:rFonts w:cs="宋体"/>
          <w:lang w:eastAsia="zh-CN"/>
        </w:rPr>
        <w:t>价</w:t>
      </w:r>
      <w:r>
        <w:rPr>
          <w:lang w:eastAsia="zh-CN"/>
        </w:rPr>
        <w:t>工程量</w:t>
      </w:r>
      <w:r>
        <w:rPr>
          <w:rFonts w:cs="宋体"/>
          <w:lang w:eastAsia="zh-CN"/>
        </w:rPr>
        <w:t>清单；</w:t>
      </w:r>
    </w:p>
    <w:p w:rsidR="0059461D" w:rsidRDefault="004370C5">
      <w:pPr>
        <w:pStyle w:val="a4"/>
        <w:spacing w:before="23" w:line="337" w:lineRule="auto"/>
        <w:ind w:left="540" w:right="2715"/>
        <w:rPr>
          <w:rFonts w:cs="宋体"/>
          <w:lang w:eastAsia="zh-CN"/>
        </w:rPr>
      </w:pPr>
      <w:r>
        <w:rPr>
          <w:rFonts w:ascii="Times New Roman" w:eastAsia="Times New Roman" w:hAnsi="Times New Roman" w:cs="Times New Roman"/>
          <w:w w:val="95"/>
          <w:lang w:eastAsia="zh-CN"/>
        </w:rPr>
        <w:t>(12)</w:t>
      </w:r>
      <w:r>
        <w:rPr>
          <w:rFonts w:cs="宋体"/>
          <w:w w:val="95"/>
          <w:lang w:eastAsia="zh-CN"/>
        </w:rPr>
        <w:t>承包</w:t>
      </w:r>
      <w:r>
        <w:rPr>
          <w:w w:val="95"/>
          <w:lang w:eastAsia="zh-CN"/>
        </w:rPr>
        <w:t>人</w:t>
      </w:r>
      <w:r>
        <w:rPr>
          <w:rFonts w:cs="宋体"/>
          <w:w w:val="95"/>
          <w:lang w:eastAsia="zh-CN"/>
        </w:rPr>
        <w:t>有关</w:t>
      </w:r>
      <w:r>
        <w:rPr>
          <w:w w:val="95"/>
          <w:lang w:eastAsia="zh-CN"/>
        </w:rPr>
        <w:t>人员</w:t>
      </w:r>
      <w:r>
        <w:rPr>
          <w:rFonts w:cs="宋体"/>
          <w:w w:val="95"/>
          <w:lang w:eastAsia="zh-CN"/>
        </w:rPr>
        <w:t>、设备</w:t>
      </w:r>
      <w:r>
        <w:rPr>
          <w:w w:val="95"/>
          <w:lang w:eastAsia="zh-CN"/>
        </w:rPr>
        <w:t>投</w:t>
      </w:r>
      <w:r>
        <w:rPr>
          <w:rFonts w:cs="宋体"/>
          <w:w w:val="95"/>
          <w:lang w:eastAsia="zh-CN"/>
        </w:rPr>
        <w:t>入的承诺及</w:t>
      </w:r>
      <w:r>
        <w:rPr>
          <w:w w:val="95"/>
          <w:lang w:eastAsia="zh-CN"/>
        </w:rPr>
        <w:t>投标文件中</w:t>
      </w:r>
      <w:r>
        <w:rPr>
          <w:rFonts w:cs="宋体"/>
          <w:w w:val="95"/>
          <w:lang w:eastAsia="zh-CN"/>
        </w:rPr>
        <w:t>的</w:t>
      </w:r>
      <w:r>
        <w:rPr>
          <w:w w:val="95"/>
          <w:lang w:eastAsia="zh-CN"/>
        </w:rPr>
        <w:t>施工</w:t>
      </w:r>
      <w:r>
        <w:rPr>
          <w:rFonts w:cs="宋体"/>
          <w:w w:val="95"/>
          <w:lang w:eastAsia="zh-CN"/>
        </w:rPr>
        <w:t>组织设计；</w:t>
      </w:r>
      <w:r>
        <w:rPr>
          <w:rFonts w:ascii="Times New Roman" w:eastAsia="Times New Roman" w:hAnsi="Times New Roman" w:cs="Times New Roman"/>
          <w:lang w:eastAsia="zh-CN"/>
        </w:rPr>
        <w:t>(13)</w:t>
      </w:r>
      <w:r>
        <w:rPr>
          <w:rFonts w:cs="宋体"/>
          <w:lang w:eastAsia="zh-CN"/>
        </w:rPr>
        <w:t>其他合同</w:t>
      </w:r>
      <w:r>
        <w:rPr>
          <w:lang w:eastAsia="zh-CN"/>
        </w:rPr>
        <w:t>文件</w:t>
      </w:r>
      <w:r>
        <w:rPr>
          <w:rFonts w:cs="宋体"/>
          <w:lang w:eastAsia="zh-CN"/>
        </w:rPr>
        <w:t>。</w:t>
      </w:r>
    </w:p>
    <w:p w:rsidR="0059461D" w:rsidRDefault="004370C5">
      <w:pPr>
        <w:pStyle w:val="a4"/>
        <w:spacing w:before="23"/>
        <w:ind w:left="540"/>
        <w:rPr>
          <w:rFonts w:cs="宋体"/>
          <w:lang w:eastAsia="zh-CN"/>
        </w:rPr>
      </w:pPr>
      <w:r>
        <w:rPr>
          <w:rFonts w:cs="宋体"/>
          <w:lang w:eastAsia="zh-CN"/>
        </w:rPr>
        <w:t>上</w:t>
      </w:r>
      <w:r>
        <w:rPr>
          <w:rFonts w:cs="宋体"/>
          <w:spacing w:val="2"/>
          <w:lang w:eastAsia="zh-CN"/>
        </w:rPr>
        <w:t>述</w:t>
      </w:r>
      <w:r>
        <w:rPr>
          <w:rFonts w:cs="宋体"/>
          <w:lang w:eastAsia="zh-CN"/>
        </w:rPr>
        <w:t>合</w:t>
      </w:r>
      <w:r>
        <w:rPr>
          <w:rFonts w:cs="宋体"/>
          <w:spacing w:val="2"/>
          <w:lang w:eastAsia="zh-CN"/>
        </w:rPr>
        <w:t>同</w:t>
      </w:r>
      <w:r>
        <w:rPr>
          <w:lang w:eastAsia="zh-CN"/>
        </w:rPr>
        <w:t>文</w:t>
      </w:r>
      <w:r>
        <w:rPr>
          <w:spacing w:val="2"/>
          <w:lang w:eastAsia="zh-CN"/>
        </w:rPr>
        <w:t>件</w:t>
      </w:r>
      <w:r>
        <w:rPr>
          <w:rFonts w:cs="宋体"/>
          <w:lang w:eastAsia="zh-CN"/>
        </w:rPr>
        <w:t>互</w:t>
      </w:r>
      <w:r>
        <w:rPr>
          <w:rFonts w:cs="宋体"/>
          <w:spacing w:val="2"/>
          <w:lang w:eastAsia="zh-CN"/>
        </w:rPr>
        <w:t>相</w:t>
      </w:r>
      <w:r>
        <w:rPr>
          <w:rFonts w:cs="宋体"/>
          <w:lang w:eastAsia="zh-CN"/>
        </w:rPr>
        <w:t>补</w:t>
      </w:r>
      <w:r>
        <w:rPr>
          <w:rFonts w:cs="宋体"/>
          <w:spacing w:val="2"/>
          <w:lang w:eastAsia="zh-CN"/>
        </w:rPr>
        <w:t>充</w:t>
      </w:r>
      <w:r>
        <w:rPr>
          <w:lang w:eastAsia="zh-CN"/>
        </w:rPr>
        <w:t>和</w:t>
      </w:r>
      <w:r>
        <w:rPr>
          <w:rFonts w:cs="宋体"/>
          <w:spacing w:val="2"/>
          <w:lang w:eastAsia="zh-CN"/>
        </w:rPr>
        <w:t>解释</w:t>
      </w:r>
      <w:r>
        <w:rPr>
          <w:rFonts w:cs="宋体"/>
          <w:spacing w:val="-30"/>
          <w:lang w:eastAsia="zh-CN"/>
        </w:rPr>
        <w:t>。</w:t>
      </w:r>
      <w:r>
        <w:rPr>
          <w:rFonts w:cs="宋体"/>
          <w:lang w:eastAsia="zh-CN"/>
        </w:rPr>
        <w:t>如</w:t>
      </w:r>
      <w:r>
        <w:rPr>
          <w:rFonts w:cs="宋体"/>
          <w:spacing w:val="2"/>
          <w:lang w:eastAsia="zh-CN"/>
        </w:rPr>
        <w:t>果</w:t>
      </w:r>
      <w:r>
        <w:rPr>
          <w:rFonts w:cs="宋体"/>
          <w:lang w:eastAsia="zh-CN"/>
        </w:rPr>
        <w:t>合</w:t>
      </w:r>
      <w:r>
        <w:rPr>
          <w:rFonts w:cs="宋体"/>
          <w:spacing w:val="2"/>
          <w:lang w:eastAsia="zh-CN"/>
        </w:rPr>
        <w:t>同</w:t>
      </w:r>
      <w:r>
        <w:rPr>
          <w:lang w:eastAsia="zh-CN"/>
        </w:rPr>
        <w:t>文</w:t>
      </w:r>
      <w:r>
        <w:rPr>
          <w:spacing w:val="2"/>
          <w:lang w:eastAsia="zh-CN"/>
        </w:rPr>
        <w:t>件</w:t>
      </w:r>
      <w:r>
        <w:rPr>
          <w:rFonts w:cs="宋体"/>
          <w:lang w:eastAsia="zh-CN"/>
        </w:rPr>
        <w:t>之</w:t>
      </w:r>
      <w:r>
        <w:rPr>
          <w:rFonts w:cs="宋体"/>
          <w:spacing w:val="2"/>
          <w:lang w:eastAsia="zh-CN"/>
        </w:rPr>
        <w:t>间</w:t>
      </w:r>
      <w:r>
        <w:rPr>
          <w:rFonts w:cs="宋体"/>
          <w:lang w:eastAsia="zh-CN"/>
        </w:rPr>
        <w:t>存</w:t>
      </w:r>
      <w:r>
        <w:rPr>
          <w:rFonts w:cs="宋体"/>
          <w:spacing w:val="2"/>
          <w:lang w:eastAsia="zh-CN"/>
        </w:rPr>
        <w:t>在</w:t>
      </w:r>
      <w:r>
        <w:rPr>
          <w:rFonts w:cs="宋体"/>
          <w:lang w:eastAsia="zh-CN"/>
        </w:rPr>
        <w:t>矛</w:t>
      </w:r>
      <w:r>
        <w:rPr>
          <w:rFonts w:cs="宋体"/>
          <w:spacing w:val="2"/>
          <w:lang w:eastAsia="zh-CN"/>
        </w:rPr>
        <w:t>盾</w:t>
      </w:r>
      <w:r>
        <w:rPr>
          <w:rFonts w:cs="宋体"/>
          <w:lang w:eastAsia="zh-CN"/>
        </w:rPr>
        <w:t>或</w:t>
      </w:r>
      <w:r>
        <w:rPr>
          <w:rFonts w:cs="宋体"/>
          <w:spacing w:val="2"/>
          <w:lang w:eastAsia="zh-CN"/>
        </w:rPr>
        <w:t>不</w:t>
      </w:r>
      <w:r>
        <w:rPr>
          <w:lang w:eastAsia="zh-CN"/>
        </w:rPr>
        <w:t>一</w:t>
      </w:r>
      <w:r>
        <w:rPr>
          <w:rFonts w:cs="宋体"/>
          <w:spacing w:val="2"/>
          <w:lang w:eastAsia="zh-CN"/>
        </w:rPr>
        <w:t>致</w:t>
      </w:r>
      <w:r>
        <w:rPr>
          <w:rFonts w:cs="宋体"/>
          <w:lang w:eastAsia="zh-CN"/>
        </w:rPr>
        <w:t>之</w:t>
      </w:r>
      <w:r>
        <w:rPr>
          <w:rFonts w:cs="宋体"/>
          <w:spacing w:val="2"/>
          <w:lang w:eastAsia="zh-CN"/>
        </w:rPr>
        <w:t>处</w:t>
      </w:r>
      <w:r>
        <w:rPr>
          <w:spacing w:val="-28"/>
          <w:lang w:eastAsia="zh-CN"/>
        </w:rPr>
        <w:t>，</w:t>
      </w:r>
      <w:r>
        <w:rPr>
          <w:rFonts w:cs="宋体"/>
          <w:lang w:eastAsia="zh-CN"/>
        </w:rPr>
        <w:t>以</w:t>
      </w:r>
      <w:r>
        <w:rPr>
          <w:rFonts w:cs="宋体"/>
          <w:spacing w:val="2"/>
          <w:lang w:eastAsia="zh-CN"/>
        </w:rPr>
        <w:t>上</w:t>
      </w:r>
      <w:r>
        <w:rPr>
          <w:rFonts w:cs="宋体"/>
          <w:lang w:eastAsia="zh-CN"/>
        </w:rPr>
        <w:t>述</w:t>
      </w:r>
      <w:r>
        <w:rPr>
          <w:rFonts w:cs="宋体"/>
          <w:spacing w:val="2"/>
          <w:lang w:eastAsia="zh-CN"/>
        </w:rPr>
        <w:t>排</w:t>
      </w:r>
      <w:r>
        <w:rPr>
          <w:rFonts w:cs="宋体"/>
          <w:lang w:eastAsia="zh-CN"/>
        </w:rPr>
        <w:t>列</w:t>
      </w:r>
      <w:r>
        <w:rPr>
          <w:rFonts w:cs="宋体"/>
          <w:spacing w:val="2"/>
          <w:lang w:eastAsia="zh-CN"/>
        </w:rPr>
        <w:t>顺</w:t>
      </w:r>
      <w:r>
        <w:rPr>
          <w:rFonts w:cs="宋体"/>
          <w:lang w:eastAsia="zh-CN"/>
        </w:rPr>
        <w:t>序</w:t>
      </w:r>
      <w:r>
        <w:rPr>
          <w:rFonts w:cs="宋体"/>
          <w:spacing w:val="2"/>
          <w:lang w:eastAsia="zh-CN"/>
        </w:rPr>
        <w:t>在</w:t>
      </w:r>
      <w:r>
        <w:rPr>
          <w:rFonts w:cs="宋体"/>
          <w:lang w:eastAsia="zh-CN"/>
        </w:rPr>
        <w:t>先</w:t>
      </w:r>
    </w:p>
    <w:p w:rsidR="0059461D" w:rsidRDefault="004370C5">
      <w:pPr>
        <w:pStyle w:val="a4"/>
        <w:spacing w:before="135"/>
        <w:rPr>
          <w:rFonts w:cs="宋体"/>
          <w:lang w:eastAsia="zh-CN"/>
        </w:rPr>
      </w:pPr>
      <w:r>
        <w:rPr>
          <w:rFonts w:cs="宋体"/>
          <w:lang w:eastAsia="zh-CN"/>
        </w:rPr>
        <w:t>者</w:t>
      </w:r>
      <w:r>
        <w:rPr>
          <w:lang w:eastAsia="zh-CN"/>
        </w:rPr>
        <w:t>为</w:t>
      </w:r>
      <w:r>
        <w:rPr>
          <w:rFonts w:cs="宋体"/>
          <w:lang w:eastAsia="zh-CN"/>
        </w:rPr>
        <w:t>准。</w:t>
      </w:r>
    </w:p>
    <w:p w:rsidR="0059461D" w:rsidRDefault="004370C5">
      <w:pPr>
        <w:pStyle w:val="a4"/>
        <w:tabs>
          <w:tab w:val="left" w:pos="9357"/>
        </w:tabs>
        <w:spacing w:before="133"/>
        <w:ind w:left="540"/>
        <w:rPr>
          <w:rFonts w:ascii="Times New Roman" w:eastAsia="Times New Roman" w:hAnsi="Times New Roman" w:cs="Times New Roman"/>
          <w:lang w:eastAsia="zh-CN"/>
        </w:rPr>
      </w:pPr>
      <w:r>
        <w:rPr>
          <w:rFonts w:ascii="Times New Roman" w:eastAsia="Times New Roman" w:hAnsi="Times New Roman" w:cs="Times New Roman"/>
          <w:spacing w:val="13"/>
          <w:lang w:eastAsia="zh-CN"/>
        </w:rPr>
        <w:t>3.</w:t>
      </w:r>
      <w:r>
        <w:rPr>
          <w:rFonts w:cs="宋体"/>
          <w:spacing w:val="13"/>
          <w:lang w:eastAsia="zh-CN"/>
        </w:rPr>
        <w:t>根据</w:t>
      </w:r>
      <w:r>
        <w:rPr>
          <w:spacing w:val="13"/>
          <w:lang w:eastAsia="zh-CN"/>
        </w:rPr>
        <w:t>工程量</w:t>
      </w:r>
      <w:r>
        <w:rPr>
          <w:rFonts w:cs="宋体"/>
          <w:spacing w:val="13"/>
          <w:lang w:eastAsia="zh-CN"/>
        </w:rPr>
        <w:t>清单所列的预计数</w:t>
      </w:r>
      <w:r>
        <w:rPr>
          <w:spacing w:val="13"/>
          <w:lang w:eastAsia="zh-CN"/>
        </w:rPr>
        <w:t>量和</w:t>
      </w:r>
      <w:r>
        <w:rPr>
          <w:rFonts w:cs="宋体"/>
          <w:spacing w:val="13"/>
          <w:lang w:eastAsia="zh-CN"/>
        </w:rPr>
        <w:t>单价或</w:t>
      </w:r>
      <w:proofErr w:type="gramStart"/>
      <w:r>
        <w:rPr>
          <w:rFonts w:cs="宋体"/>
          <w:spacing w:val="13"/>
          <w:lang w:eastAsia="zh-CN"/>
        </w:rPr>
        <w:t>总额价</w:t>
      </w:r>
      <w:proofErr w:type="gramEnd"/>
      <w:r>
        <w:rPr>
          <w:rFonts w:cs="宋体"/>
          <w:spacing w:val="13"/>
          <w:lang w:eastAsia="zh-CN"/>
        </w:rPr>
        <w:t>计算的签约合同价</w:t>
      </w:r>
      <w:r>
        <w:rPr>
          <w:spacing w:val="13"/>
          <w:lang w:eastAsia="zh-CN"/>
        </w:rPr>
        <w:t>：人民</w:t>
      </w:r>
      <w:r>
        <w:rPr>
          <w:rFonts w:cs="宋体"/>
          <w:spacing w:val="13"/>
          <w:lang w:eastAsia="zh-CN"/>
        </w:rPr>
        <w:t>币</w:t>
      </w:r>
      <w:r>
        <w:rPr>
          <w:rFonts w:ascii="Times New Roman" w:eastAsia="Times New Roman" w:hAnsi="Times New Roman" w:cs="Times New Roman"/>
          <w:spacing w:val="13"/>
          <w:lang w:eastAsia="zh-CN"/>
        </w:rPr>
        <w:t>(</w:t>
      </w:r>
      <w:r>
        <w:rPr>
          <w:rFonts w:cs="宋体"/>
          <w:spacing w:val="13"/>
          <w:lang w:eastAsia="zh-CN"/>
        </w:rPr>
        <w:t>大写</w:t>
      </w:r>
      <w:r>
        <w:rPr>
          <w:rFonts w:ascii="Times New Roman" w:eastAsia="Times New Roman" w:hAnsi="Times New Roman" w:cs="Times New Roman"/>
          <w:spacing w:val="13"/>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1538"/>
        </w:tabs>
        <w:ind w:left="0" w:right="3677"/>
        <w:jc w:val="center"/>
        <w:rPr>
          <w:rFonts w:cs="宋体"/>
          <w:lang w:eastAsia="zh-CN"/>
        </w:rPr>
      </w:pPr>
      <w:r>
        <w:rPr>
          <w:noProof/>
          <w:lang w:eastAsia="zh-CN"/>
        </w:rPr>
        <mc:AlternateContent>
          <mc:Choice Requires="wpg">
            <w:drawing>
              <wp:anchor distT="0" distB="0" distL="114300" distR="114300" simplePos="0" relativeHeight="251727872" behindDoc="1" locked="0" layoutInCell="1" allowOverlap="1">
                <wp:simplePos x="0" y="0"/>
                <wp:positionH relativeFrom="page">
                  <wp:posOffset>861060</wp:posOffset>
                </wp:positionH>
                <wp:positionV relativeFrom="paragraph">
                  <wp:posOffset>245110</wp:posOffset>
                </wp:positionV>
                <wp:extent cx="1209675" cy="13970"/>
                <wp:effectExtent l="0" t="0" r="0" b="0"/>
                <wp:wrapNone/>
                <wp:docPr id="132" name="组合 199"/>
                <wp:cNvGraphicFramePr/>
                <a:graphic xmlns:a="http://schemas.openxmlformats.org/drawingml/2006/main">
                  <a:graphicData uri="http://schemas.microsoft.com/office/word/2010/wordprocessingGroup">
                    <wpg:wgp>
                      <wpg:cNvGrpSpPr/>
                      <wpg:grpSpPr>
                        <a:xfrm>
                          <a:off x="0" y="0"/>
                          <a:ext cx="1209675" cy="13970"/>
                          <a:chOff x="1356" y="386"/>
                          <a:chExt cx="1905" cy="0"/>
                        </a:xfrm>
                      </wpg:grpSpPr>
                      <wpg:grpSp>
                        <wpg:cNvPr id="129" name="组合 200"/>
                        <wpg:cNvGrpSpPr/>
                        <wpg:grpSpPr>
                          <a:xfrm>
                            <a:off x="1361" y="391"/>
                            <a:ext cx="1892" cy="2"/>
                            <a:chOff x="1361" y="391"/>
                            <a:chExt cx="1892" cy="2203203"/>
                          </a:xfrm>
                        </wpg:grpSpPr>
                        <wps:wsp>
                          <wps:cNvPr id="128" name="任意多边形 201"/>
                          <wps:cNvSpPr/>
                          <wps:spPr>
                            <a:xfrm>
                              <a:off x="1361" y="391"/>
                              <a:ext cx="1892" cy="2"/>
                            </a:xfrm>
                            <a:custGeom>
                              <a:avLst/>
                              <a:gdLst/>
                              <a:ahLst/>
                              <a:cxnLst>
                                <a:cxn ang="0">
                                  <a:pos x="0" y="0"/>
                                </a:cxn>
                                <a:cxn ang="0">
                                  <a:pos x="1891" y="0"/>
                                </a:cxn>
                              </a:cxnLst>
                              <a:rect l="0" t="0" r="0" b="0"/>
                              <a:pathLst>
                                <a:path w="1892" h="1">
                                  <a:moveTo>
                                    <a:pt x="0" y="0"/>
                                  </a:moveTo>
                                  <a:lnTo>
                                    <a:pt x="1891" y="0"/>
                                  </a:lnTo>
                                </a:path>
                              </a:pathLst>
                            </a:custGeom>
                            <a:noFill/>
                            <a:ln w="6096" cap="flat" cmpd="sng">
                              <a:solidFill>
                                <a:srgbClr val="000000"/>
                              </a:solidFill>
                              <a:prstDash val="solid"/>
                              <a:round/>
                              <a:headEnd type="none" w="med" len="med"/>
                              <a:tailEnd type="none" w="med" len="med"/>
                            </a:ln>
                          </wps:spPr>
                          <wps:bodyPr upright="1"/>
                        </wps:wsp>
                      </wpg:grpSp>
                      <wpg:grpSp>
                        <wpg:cNvPr id="131" name="组合 202"/>
                        <wpg:cNvGrpSpPr/>
                        <wpg:grpSpPr>
                          <a:xfrm>
                            <a:off x="1361" y="403"/>
                            <a:ext cx="1896" cy="2"/>
                            <a:chOff x="1361" y="403"/>
                            <a:chExt cx="1896" cy="2203203"/>
                          </a:xfrm>
                        </wpg:grpSpPr>
                        <wps:wsp>
                          <wps:cNvPr id="130" name="任意多边形 203"/>
                          <wps:cNvSpPr/>
                          <wps:spPr>
                            <a:xfrm>
                              <a:off x="1361" y="403"/>
                              <a:ext cx="1896" cy="2"/>
                            </a:xfrm>
                            <a:custGeom>
                              <a:avLst/>
                              <a:gdLst/>
                              <a:ahLst/>
                              <a:cxnLst>
                                <a:cxn ang="0">
                                  <a:pos x="0" y="0"/>
                                </a:cxn>
                                <a:cxn ang="0">
                                  <a:pos x="1896" y="0"/>
                                </a:cxn>
                              </a:cxnLst>
                              <a:rect l="0" t="0" r="0" b="0"/>
                              <a:pathLst>
                                <a:path w="1896" h="1">
                                  <a:moveTo>
                                    <a:pt x="0" y="0"/>
                                  </a:moveTo>
                                  <a:lnTo>
                                    <a:pt x="1896" y="0"/>
                                  </a:lnTo>
                                </a:path>
                              </a:pathLst>
                            </a:custGeom>
                            <a:noFill/>
                            <a:ln w="5304" cap="flat" cmpd="sng">
                              <a:solidFill>
                                <a:srgbClr val="000000"/>
                              </a:solidFill>
                              <a:prstDash val="solid"/>
                              <a:round/>
                              <a:headEnd type="none" w="med" len="med"/>
                              <a:tailEnd type="none" w="med" len="med"/>
                            </a:ln>
                          </wps:spPr>
                          <wps:bodyPr upright="1"/>
                        </wps:wsp>
                      </wpg:grpSp>
                    </wpg:wgp>
                  </a:graphicData>
                </a:graphic>
              </wp:anchor>
            </w:drawing>
          </mc:Choice>
          <mc:Fallback xmlns:w15="http://schemas.microsoft.com/office/word/2012/wordml" xmlns:wpsCustomData="http://www.wps.cn/officeDocument/2013/wpsCustomData">
            <w:pict>
              <v:group id="组合 199" o:spid="_x0000_s1026" o:spt="203" style="position:absolute;left:0pt;margin-left:67.8pt;margin-top:19.3pt;height:1.1pt;width:95.25pt;mso-position-horizontal-relative:page;z-index:-251588608;mso-width-relative:page;mso-height-relative:page;" coordorigin="1356,386" coordsize="1905,0" o:gfxdata="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&#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NR2PQ2QAAAAkBAAAPAAAAAAAAAAEAIAAAACIAAABk&#10;cnMvZG93bnJldi54bWxQSwECFAAUAAAACACHTuJAfLrFCVsDAAD3CwAADgAAAAAAAAABACAAAAAo&#10;AQAAZHJzL2Uyb0RvYy54bWxQSwUGAAAAAAYABgBZAQAA9QYAAAAA&#10;">
                <o:lock v:ext="edit" aspectratio="f"/>
                <v:group id="组合 200" o:spid="_x0000_s1026" o:spt="203" style="position:absolute;left:1361;top:391;height:2;width:1892;" coordorigin="1361,391" coordsize="1892,220320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201" o:spid="_x0000_s1026" o:spt="100" style="position:absolute;left:1361;top:391;height:2;width:1892;" filled="f" stroked="t" coordsize="1892,1" o:gfxdata="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O74A&#10;AADcAAAADwAAAAAAAAABACAAAAAiAAAAZHJzL2Rvd25yZXYueG1sUEsBAhQAFAAAAAgAh07iQDMv&#10;BZ47AAAAOQAAABAAAAAAAAAAAQAgAAAADQEAAGRycy9zaGFwZXhtbC54bWxQSwUGAAAAAAYABgBb&#10;AQAAtwMAAAAA&#10;" path="m0,0l1891,0e">
                    <v:path o:connectlocs="0,0;1891,0" o:connectangles="0,0"/>
                    <v:fill on="f" focussize="0,0"/>
                    <v:stroke weight="0.48pt" color="#000000" joinstyle="round"/>
                    <v:imagedata o:title=""/>
                    <o:lock v:ext="edit" aspectratio="f"/>
                  </v:shape>
                </v:group>
                <v:group id="组合 202" o:spid="_x0000_s1026" o:spt="203" style="position:absolute;left:1361;top:403;height:2;width:1896;" coordorigin="1361,403" coordsize="1896,2203203"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任意多边形 203" o:spid="_x0000_s1026" o:spt="100" style="position:absolute;left:1361;top:403;height:2;width:1896;" filled="f" stroked="t" coordsize="1896,1" o:gfxdata="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GOs2/&#10;AAAA3AAAAA8AAAAAAAAAAQAgAAAAIgAAAGRycy9kb3ducmV2LnhtbFBLAQIUABQAAAAIAIdO4kAz&#10;LwWeOwAAADkAAAAQAAAAAAAAAAEAIAAAAA4BAABkcnMvc2hhcGV4bWwueG1sUEsFBgAAAAAGAAYA&#10;WwEAALgDAAAAAA==&#10;" path="m0,0l1896,0e">
                    <v:path o:connectlocs="0,0;1896,0" o:connectangles="0,0"/>
                    <v:fill on="f" focussize="0,0"/>
                    <v:stroke weight="0.417637795275591pt" color="#000000" joinstyle="round"/>
                    <v:imagedata o:title=""/>
                    <o:lock v:ext="edit" aspectratio="f"/>
                  </v:shape>
                </v:group>
              </v:group>
            </w:pict>
          </mc:Fallback>
        </mc:AlternateContent>
      </w:r>
      <w:r>
        <w:rPr>
          <w:rFonts w:cs="宋体"/>
          <w:w w:val="95"/>
          <w:lang w:eastAsia="zh-CN"/>
        </w:rPr>
        <w:t>元</w:t>
      </w:r>
      <w:r>
        <w:rPr>
          <w:rFonts w:ascii="Times New Roman" w:eastAsia="Times New Roman" w:hAnsi="Times New Roman" w:cs="Times New Roman"/>
          <w:w w:val="95"/>
          <w:lang w:eastAsia="zh-CN"/>
        </w:rPr>
        <w:t>(</w:t>
      </w:r>
      <w:r>
        <w:rPr>
          <w:rFonts w:cs="宋体"/>
          <w:w w:val="95"/>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w:t>
      </w:r>
    </w:p>
    <w:p w:rsidR="0059461D" w:rsidRDefault="004370C5">
      <w:pPr>
        <w:pStyle w:val="a4"/>
        <w:tabs>
          <w:tab w:val="left" w:pos="4049"/>
          <w:tab w:val="left" w:pos="8177"/>
        </w:tabs>
        <w:ind w:left="540"/>
        <w:rPr>
          <w:rFonts w:cs="宋体"/>
          <w:lang w:eastAsia="zh-CN"/>
        </w:rPr>
      </w:pPr>
      <w:r>
        <w:rPr>
          <w:rFonts w:ascii="Times New Roman" w:eastAsia="Times New Roman" w:hAnsi="Times New Roman" w:cs="Times New Roman"/>
          <w:w w:val="95"/>
          <w:lang w:eastAsia="zh-CN"/>
        </w:rPr>
        <w:t xml:space="preserve">4. </w:t>
      </w:r>
      <w:r>
        <w:rPr>
          <w:rFonts w:cs="宋体"/>
          <w:spacing w:val="16"/>
          <w:w w:val="95"/>
          <w:lang w:eastAsia="zh-CN"/>
        </w:rPr>
        <w:t>承包</w:t>
      </w:r>
      <w:r>
        <w:rPr>
          <w:spacing w:val="16"/>
          <w:w w:val="95"/>
          <w:lang w:eastAsia="zh-CN"/>
        </w:rPr>
        <w:t>人项</w:t>
      </w:r>
      <w:r>
        <w:rPr>
          <w:rFonts w:cs="宋体"/>
          <w:spacing w:val="16"/>
          <w:w w:val="95"/>
          <w:lang w:eastAsia="zh-CN"/>
        </w:rPr>
        <w:t>目经</w:t>
      </w:r>
      <w:r>
        <w:rPr>
          <w:spacing w:val="16"/>
          <w:w w:val="95"/>
          <w:lang w:eastAsia="zh-CN"/>
        </w:rPr>
        <w:t>理：</w:t>
      </w:r>
      <w:r>
        <w:rPr>
          <w:rFonts w:ascii="Times New Roman" w:eastAsia="Times New Roman" w:hAnsi="Times New Roman" w:cs="Times New Roman"/>
          <w:spacing w:val="16"/>
          <w:w w:val="95"/>
          <w:u w:val="single" w:color="000000"/>
          <w:lang w:eastAsia="zh-CN"/>
        </w:rPr>
        <w:tab/>
      </w:r>
      <w:r>
        <w:rPr>
          <w:rFonts w:cs="宋体"/>
          <w:w w:val="95"/>
          <w:lang w:eastAsia="zh-CN"/>
        </w:rPr>
        <w:t>。</w:t>
      </w:r>
      <w:r>
        <w:rPr>
          <w:rFonts w:cs="宋体"/>
          <w:spacing w:val="16"/>
          <w:w w:val="95"/>
          <w:lang w:eastAsia="zh-CN"/>
        </w:rPr>
        <w:t>承包</w:t>
      </w:r>
      <w:r>
        <w:rPr>
          <w:spacing w:val="16"/>
          <w:w w:val="95"/>
          <w:lang w:eastAsia="zh-CN"/>
        </w:rPr>
        <w:t>人项</w:t>
      </w:r>
      <w:r>
        <w:rPr>
          <w:rFonts w:cs="宋体"/>
          <w:spacing w:val="16"/>
          <w:w w:val="95"/>
          <w:lang w:eastAsia="zh-CN"/>
        </w:rPr>
        <w:t>目技术负责</w:t>
      </w:r>
      <w:r>
        <w:rPr>
          <w:spacing w:val="16"/>
          <w:w w:val="95"/>
          <w:lang w:eastAsia="zh-CN"/>
        </w:rPr>
        <w:t>人：</w:t>
      </w:r>
      <w:r>
        <w:rPr>
          <w:rFonts w:ascii="Times New Roman" w:eastAsia="Times New Roman" w:hAnsi="Times New Roman" w:cs="Times New Roman"/>
          <w:spacing w:val="16"/>
          <w:w w:val="95"/>
          <w:u w:val="single" w:color="000000"/>
          <w:lang w:eastAsia="zh-CN"/>
        </w:rPr>
        <w:tab/>
      </w:r>
      <w:r>
        <w:rPr>
          <w:rFonts w:cs="宋体"/>
          <w:lang w:eastAsia="zh-CN"/>
        </w:rPr>
        <w:t>。</w:t>
      </w:r>
      <w:r>
        <w:rPr>
          <w:rFonts w:cs="宋体"/>
          <w:spacing w:val="15"/>
          <w:lang w:eastAsia="zh-CN"/>
        </w:rPr>
        <w:t>安全负责</w:t>
      </w:r>
    </w:p>
    <w:p w:rsidR="0059461D" w:rsidRDefault="004370C5">
      <w:pPr>
        <w:pStyle w:val="a4"/>
        <w:tabs>
          <w:tab w:val="left" w:pos="1695"/>
        </w:tabs>
        <w:rPr>
          <w:rFonts w:cs="宋体"/>
          <w:lang w:eastAsia="zh-CN"/>
        </w:rPr>
      </w:pPr>
      <w:r>
        <w:rPr>
          <w:spacing w:val="1"/>
          <w:w w:val="95"/>
          <w:lang w:eastAsia="zh-CN"/>
        </w:rPr>
        <w:t>人</w:t>
      </w:r>
      <w:r>
        <w:rPr>
          <w:w w:val="95"/>
          <w:lang w:eastAsia="zh-CN"/>
        </w:rPr>
        <w:t>：</w:t>
      </w:r>
      <w:r>
        <w:rPr>
          <w:rFonts w:ascii="Times New Roman" w:eastAsia="Times New Roman" w:hAnsi="Times New Roman" w:cs="Times New Roman"/>
          <w:w w:val="95"/>
          <w:u w:val="single" w:color="000000"/>
          <w:lang w:eastAsia="zh-CN"/>
        </w:rPr>
        <w:tab/>
      </w:r>
      <w:r>
        <w:rPr>
          <w:rFonts w:cs="宋体"/>
          <w:lang w:eastAsia="zh-CN"/>
        </w:rPr>
        <w:t>。</w:t>
      </w:r>
    </w:p>
    <w:p w:rsidR="0059461D" w:rsidRDefault="004370C5">
      <w:pPr>
        <w:pStyle w:val="a4"/>
        <w:tabs>
          <w:tab w:val="left" w:pos="3216"/>
          <w:tab w:val="left" w:pos="6576"/>
        </w:tabs>
        <w:spacing w:before="133"/>
        <w:ind w:left="540"/>
        <w:rPr>
          <w:rFonts w:cs="宋体"/>
          <w:lang w:eastAsia="zh-CN"/>
        </w:rPr>
      </w:pPr>
      <w:r>
        <w:rPr>
          <w:rFonts w:ascii="Times New Roman" w:eastAsia="Times New Roman" w:hAnsi="Times New Roman" w:cs="Times New Roman"/>
          <w:w w:val="95"/>
          <w:lang w:eastAsia="zh-CN"/>
        </w:rPr>
        <w:t>5.</w:t>
      </w:r>
      <w:r>
        <w:rPr>
          <w:w w:val="95"/>
          <w:lang w:eastAsia="zh-CN"/>
        </w:rPr>
        <w:t>工程质量</w:t>
      </w:r>
      <w:r>
        <w:rPr>
          <w:rFonts w:cs="宋体"/>
          <w:w w:val="95"/>
          <w:lang w:eastAsia="zh-CN"/>
        </w:rPr>
        <w:t>符合</w:t>
      </w:r>
      <w:r>
        <w:rPr>
          <w:rFonts w:ascii="Times New Roman" w:eastAsia="Times New Roman" w:hAnsi="Times New Roman" w:cs="Times New Roman"/>
          <w:w w:val="95"/>
          <w:u w:val="single" w:color="000000"/>
          <w:lang w:eastAsia="zh-CN"/>
        </w:rPr>
        <w:tab/>
      </w:r>
      <w:r>
        <w:rPr>
          <w:w w:val="95"/>
          <w:lang w:eastAsia="zh-CN"/>
        </w:rPr>
        <w:t>标</w:t>
      </w:r>
      <w:r>
        <w:rPr>
          <w:rFonts w:cs="宋体"/>
          <w:w w:val="95"/>
          <w:lang w:eastAsia="zh-CN"/>
        </w:rPr>
        <w:t>准。</w:t>
      </w:r>
      <w:r>
        <w:rPr>
          <w:w w:val="95"/>
          <w:lang w:eastAsia="zh-CN"/>
        </w:rPr>
        <w:t>工程</w:t>
      </w:r>
      <w:r>
        <w:rPr>
          <w:rFonts w:cs="宋体"/>
          <w:w w:val="95"/>
          <w:lang w:eastAsia="zh-CN"/>
        </w:rPr>
        <w:t>安全目</w:t>
      </w:r>
      <w:r>
        <w:rPr>
          <w:w w:val="95"/>
          <w:lang w:eastAsia="zh-CN"/>
        </w:rPr>
        <w:t>标：</w:t>
      </w:r>
      <w:r>
        <w:rPr>
          <w:rFonts w:ascii="Times New Roman" w:eastAsia="Times New Roman" w:hAnsi="Times New Roman" w:cs="Times New Roman"/>
          <w:w w:val="95"/>
          <w:u w:val="single" w:color="000000"/>
          <w:lang w:eastAsia="zh-CN"/>
        </w:rPr>
        <w:tab/>
      </w:r>
      <w:r>
        <w:rPr>
          <w:rFonts w:cs="宋体"/>
          <w:lang w:eastAsia="zh-CN"/>
        </w:rPr>
        <w:t>。</w:t>
      </w:r>
    </w:p>
    <w:p w:rsidR="0059461D" w:rsidRDefault="004370C5">
      <w:pPr>
        <w:pStyle w:val="a4"/>
        <w:spacing w:before="119"/>
        <w:ind w:left="540"/>
        <w:rPr>
          <w:rFonts w:cs="宋体"/>
          <w:lang w:eastAsia="zh-CN"/>
        </w:rPr>
      </w:pPr>
      <w:r>
        <w:rPr>
          <w:rFonts w:ascii="Times New Roman" w:eastAsia="Times New Roman" w:hAnsi="Times New Roman" w:cs="Times New Roman"/>
          <w:lang w:eastAsia="zh-CN"/>
        </w:rPr>
        <w:t>6.</w:t>
      </w:r>
      <w:r>
        <w:rPr>
          <w:rFonts w:cs="宋体"/>
          <w:lang w:eastAsia="zh-CN"/>
        </w:rPr>
        <w:t>承包</w:t>
      </w:r>
      <w:r>
        <w:rPr>
          <w:lang w:eastAsia="zh-CN"/>
        </w:rPr>
        <w:t>人</w:t>
      </w:r>
      <w:r>
        <w:rPr>
          <w:rFonts w:cs="宋体"/>
          <w:lang w:eastAsia="zh-CN"/>
        </w:rPr>
        <w:t>承诺按合同约定承担</w:t>
      </w:r>
      <w:r>
        <w:rPr>
          <w:lang w:eastAsia="zh-CN"/>
        </w:rPr>
        <w:t>工程</w:t>
      </w:r>
      <w:r>
        <w:rPr>
          <w:rFonts w:cs="宋体"/>
          <w:lang w:eastAsia="zh-CN"/>
        </w:rPr>
        <w:t>的实</w:t>
      </w:r>
      <w:r>
        <w:rPr>
          <w:lang w:eastAsia="zh-CN"/>
        </w:rPr>
        <w:t>施</w:t>
      </w:r>
      <w:r>
        <w:rPr>
          <w:rFonts w:cs="宋体"/>
          <w:lang w:eastAsia="zh-CN"/>
        </w:rPr>
        <w:t>、完</w:t>
      </w:r>
      <w:r>
        <w:rPr>
          <w:lang w:eastAsia="zh-CN"/>
        </w:rPr>
        <w:t>成</w:t>
      </w:r>
      <w:r>
        <w:rPr>
          <w:rFonts w:cs="宋体"/>
          <w:lang w:eastAsia="zh-CN"/>
        </w:rPr>
        <w:t>及缺陷责</w:t>
      </w:r>
      <w:r>
        <w:rPr>
          <w:lang w:eastAsia="zh-CN"/>
        </w:rPr>
        <w:t>任</w:t>
      </w:r>
      <w:r>
        <w:rPr>
          <w:rFonts w:cs="宋体"/>
          <w:lang w:eastAsia="zh-CN"/>
        </w:rPr>
        <w:t>期缺陷修复。</w:t>
      </w:r>
    </w:p>
    <w:p w:rsidR="0059461D" w:rsidRDefault="004370C5">
      <w:pPr>
        <w:pStyle w:val="a4"/>
        <w:ind w:left="540"/>
        <w:rPr>
          <w:rFonts w:cs="宋体"/>
          <w:lang w:eastAsia="zh-CN"/>
        </w:rPr>
      </w:pPr>
      <w:r>
        <w:rPr>
          <w:rFonts w:ascii="Times New Roman" w:eastAsia="Times New Roman" w:hAnsi="Times New Roman" w:cs="Times New Roman"/>
          <w:lang w:eastAsia="zh-CN"/>
        </w:rPr>
        <w:t>7.</w:t>
      </w:r>
      <w:r>
        <w:rPr>
          <w:rFonts w:cs="宋体"/>
          <w:lang w:eastAsia="zh-CN"/>
        </w:rPr>
        <w:t>发包</w:t>
      </w:r>
      <w:r>
        <w:rPr>
          <w:lang w:eastAsia="zh-CN"/>
        </w:rPr>
        <w:t>人</w:t>
      </w:r>
      <w:r>
        <w:rPr>
          <w:rFonts w:cs="宋体"/>
          <w:lang w:eastAsia="zh-CN"/>
        </w:rPr>
        <w:t>承诺按合同约定的条</w:t>
      </w:r>
      <w:r>
        <w:rPr>
          <w:lang w:eastAsia="zh-CN"/>
        </w:rPr>
        <w:t>件</w:t>
      </w:r>
      <w:r>
        <w:rPr>
          <w:rFonts w:cs="宋体"/>
          <w:lang w:eastAsia="zh-CN"/>
        </w:rPr>
        <w:t>、时间</w:t>
      </w:r>
      <w:r>
        <w:rPr>
          <w:lang w:eastAsia="zh-CN"/>
        </w:rPr>
        <w:t>和</w:t>
      </w:r>
      <w:r>
        <w:rPr>
          <w:rFonts w:cs="宋体"/>
          <w:lang w:eastAsia="zh-CN"/>
        </w:rPr>
        <w:t>方式向承包</w:t>
      </w:r>
      <w:r>
        <w:rPr>
          <w:lang w:eastAsia="zh-CN"/>
        </w:rPr>
        <w:t>人</w:t>
      </w:r>
      <w:r>
        <w:rPr>
          <w:rFonts w:cs="宋体"/>
          <w:lang w:eastAsia="zh-CN"/>
        </w:rPr>
        <w:t>支付合同价款。</w:t>
      </w:r>
    </w:p>
    <w:p w:rsidR="0059461D" w:rsidRDefault="0059461D">
      <w:pPr>
        <w:spacing w:before="5"/>
        <w:rPr>
          <w:rFonts w:ascii="宋体" w:eastAsia="宋体" w:hAnsi="宋体" w:cs="宋体"/>
          <w:sz w:val="21"/>
          <w:szCs w:val="21"/>
          <w:lang w:eastAsia="zh-CN"/>
        </w:rPr>
      </w:pPr>
    </w:p>
    <w:p w:rsidR="0059461D" w:rsidRDefault="0059461D">
      <w:pPr>
        <w:rPr>
          <w:rFonts w:ascii="宋体" w:eastAsia="宋体" w:hAnsi="宋体" w:cs="宋体"/>
          <w:sz w:val="18"/>
          <w:szCs w:val="18"/>
          <w:lang w:eastAsia="zh-CN"/>
        </w:rPr>
        <w:sectPr w:rsidR="0059461D">
          <w:type w:val="continuous"/>
          <w:pgSz w:w="11900" w:h="16840"/>
          <w:pgMar w:top="1600" w:right="1140" w:bottom="280" w:left="1240" w:header="720" w:footer="72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tabs>
          <w:tab w:val="left" w:pos="4896"/>
        </w:tabs>
        <w:spacing w:before="34"/>
        <w:ind w:left="540"/>
        <w:rPr>
          <w:rFonts w:cs="宋体"/>
          <w:lang w:eastAsia="zh-CN"/>
        </w:rPr>
      </w:pPr>
      <w:r>
        <w:rPr>
          <w:rFonts w:ascii="Times New Roman" w:eastAsia="Times New Roman" w:hAnsi="Times New Roman" w:cs="Times New Roman"/>
          <w:w w:val="95"/>
          <w:lang w:eastAsia="zh-CN"/>
        </w:rPr>
        <w:t>8.</w:t>
      </w:r>
      <w:r>
        <w:rPr>
          <w:rFonts w:cs="宋体"/>
          <w:w w:val="95"/>
          <w:lang w:eastAsia="zh-CN"/>
        </w:rPr>
        <w:t>承包</w:t>
      </w:r>
      <w:r>
        <w:rPr>
          <w:w w:val="95"/>
          <w:lang w:eastAsia="zh-CN"/>
        </w:rPr>
        <w:t>人</w:t>
      </w:r>
      <w:r>
        <w:rPr>
          <w:rFonts w:cs="宋体"/>
          <w:w w:val="95"/>
          <w:lang w:eastAsia="zh-CN"/>
        </w:rPr>
        <w:t>应按</w:t>
      </w:r>
      <w:r>
        <w:rPr>
          <w:w w:val="95"/>
          <w:lang w:eastAsia="zh-CN"/>
        </w:rPr>
        <w:t>照</w:t>
      </w:r>
      <w:r>
        <w:rPr>
          <w:rFonts w:cs="宋体"/>
          <w:w w:val="95"/>
          <w:lang w:eastAsia="zh-CN"/>
        </w:rPr>
        <w:t>监</w:t>
      </w:r>
      <w:r>
        <w:rPr>
          <w:w w:val="95"/>
          <w:lang w:eastAsia="zh-CN"/>
        </w:rPr>
        <w:t>理人</w:t>
      </w:r>
      <w:r>
        <w:rPr>
          <w:rFonts w:cs="宋体"/>
          <w:w w:val="95"/>
          <w:lang w:eastAsia="zh-CN"/>
        </w:rPr>
        <w:t>指示开</w:t>
      </w:r>
      <w:r>
        <w:rPr>
          <w:w w:val="95"/>
          <w:lang w:eastAsia="zh-CN"/>
        </w:rPr>
        <w:t>工，工</w:t>
      </w:r>
      <w:r>
        <w:rPr>
          <w:rFonts w:cs="宋体"/>
          <w:w w:val="95"/>
          <w:lang w:eastAsia="zh-CN"/>
        </w:rPr>
        <w:t>期</w:t>
      </w:r>
      <w:r>
        <w:rPr>
          <w:w w:val="95"/>
          <w:lang w:eastAsia="zh-CN"/>
        </w:rPr>
        <w:t>为</w:t>
      </w:r>
      <w:r>
        <w:rPr>
          <w:rFonts w:ascii="Times New Roman" w:eastAsia="Times New Roman" w:hAnsi="Times New Roman" w:cs="Times New Roman"/>
          <w:w w:val="95"/>
          <w:u w:val="single" w:color="000000"/>
          <w:lang w:eastAsia="zh-CN"/>
        </w:rPr>
        <w:tab/>
      </w:r>
      <w:r>
        <w:rPr>
          <w:rFonts w:cs="宋体"/>
          <w:lang w:eastAsia="zh-CN"/>
        </w:rPr>
        <w:t>日历天。</w:t>
      </w:r>
    </w:p>
    <w:p w:rsidR="0059461D" w:rsidRDefault="004370C5">
      <w:pPr>
        <w:pStyle w:val="a4"/>
        <w:ind w:left="540"/>
        <w:rPr>
          <w:rFonts w:cs="宋体"/>
          <w:lang w:eastAsia="zh-CN"/>
        </w:rPr>
      </w:pPr>
      <w:r>
        <w:rPr>
          <w:rFonts w:ascii="Times New Roman" w:eastAsia="Times New Roman" w:hAnsi="Times New Roman" w:cs="Times New Roman"/>
          <w:lang w:eastAsia="zh-CN"/>
        </w:rPr>
        <w:t>9.</w:t>
      </w:r>
      <w:r>
        <w:rPr>
          <w:rFonts w:cs="宋体"/>
          <w:lang w:eastAsia="zh-CN"/>
        </w:rPr>
        <w:t>本协议书在承包</w:t>
      </w:r>
      <w:r>
        <w:rPr>
          <w:lang w:eastAsia="zh-CN"/>
        </w:rPr>
        <w:t>人提</w:t>
      </w:r>
      <w:r>
        <w:rPr>
          <w:rFonts w:cs="宋体"/>
          <w:lang w:eastAsia="zh-CN"/>
        </w:rPr>
        <w:t>供履约保证</w:t>
      </w:r>
      <w:r>
        <w:rPr>
          <w:lang w:eastAsia="zh-CN"/>
        </w:rPr>
        <w:t>金</w:t>
      </w:r>
      <w:r>
        <w:rPr>
          <w:rFonts w:cs="宋体"/>
          <w:lang w:eastAsia="zh-CN"/>
        </w:rPr>
        <w:t>后</w:t>
      </w:r>
      <w:r>
        <w:rPr>
          <w:lang w:eastAsia="zh-CN"/>
        </w:rPr>
        <w:t>，</w:t>
      </w:r>
      <w:r>
        <w:rPr>
          <w:rFonts w:cs="宋体"/>
          <w:lang w:eastAsia="zh-CN"/>
        </w:rPr>
        <w:t>由双方</w:t>
      </w:r>
      <w:r>
        <w:rPr>
          <w:lang w:eastAsia="zh-CN"/>
        </w:rPr>
        <w:t>法</w:t>
      </w:r>
      <w:r>
        <w:rPr>
          <w:rFonts w:cs="宋体"/>
          <w:lang w:eastAsia="zh-CN"/>
        </w:rPr>
        <w:t>定代表</w:t>
      </w:r>
      <w:r>
        <w:rPr>
          <w:lang w:eastAsia="zh-CN"/>
        </w:rPr>
        <w:t>人</w:t>
      </w:r>
      <w:r>
        <w:rPr>
          <w:rFonts w:cs="宋体"/>
          <w:lang w:eastAsia="zh-CN"/>
        </w:rPr>
        <w:t>或其</w:t>
      </w:r>
      <w:r>
        <w:rPr>
          <w:lang w:eastAsia="zh-CN"/>
        </w:rPr>
        <w:t>委</w:t>
      </w:r>
      <w:r>
        <w:rPr>
          <w:rFonts w:cs="宋体"/>
          <w:lang w:eastAsia="zh-CN"/>
        </w:rPr>
        <w:t>托代</w:t>
      </w:r>
      <w:r>
        <w:rPr>
          <w:lang w:eastAsia="zh-CN"/>
        </w:rPr>
        <w:t>理人</w:t>
      </w:r>
      <w:r>
        <w:rPr>
          <w:rFonts w:cs="宋体"/>
          <w:lang w:eastAsia="zh-CN"/>
        </w:rPr>
        <w:t>签署并</w:t>
      </w:r>
      <w:r>
        <w:rPr>
          <w:lang w:eastAsia="zh-CN"/>
        </w:rPr>
        <w:t>加</w:t>
      </w:r>
      <w:r>
        <w:rPr>
          <w:rFonts w:cs="宋体"/>
          <w:lang w:eastAsia="zh-CN"/>
        </w:rPr>
        <w:t>盖单位章后</w:t>
      </w:r>
    </w:p>
    <w:p w:rsidR="0059461D" w:rsidRDefault="004370C5">
      <w:pPr>
        <w:pStyle w:val="a4"/>
        <w:spacing w:before="119"/>
        <w:rPr>
          <w:rFonts w:cs="宋体"/>
          <w:lang w:eastAsia="zh-CN"/>
        </w:rPr>
      </w:pPr>
      <w:r>
        <w:rPr>
          <w:rFonts w:cs="宋体"/>
          <w:lang w:eastAsia="zh-CN"/>
        </w:rPr>
        <w:t>生效。全部</w:t>
      </w:r>
      <w:r>
        <w:rPr>
          <w:lang w:eastAsia="zh-CN"/>
        </w:rPr>
        <w:t>工程</w:t>
      </w:r>
      <w:r>
        <w:rPr>
          <w:rFonts w:cs="宋体"/>
          <w:lang w:eastAsia="zh-CN"/>
        </w:rPr>
        <w:t>完</w:t>
      </w:r>
      <w:r>
        <w:rPr>
          <w:lang w:eastAsia="zh-CN"/>
        </w:rPr>
        <w:t>工</w:t>
      </w:r>
      <w:r>
        <w:rPr>
          <w:rFonts w:cs="宋体"/>
          <w:lang w:eastAsia="zh-CN"/>
        </w:rPr>
        <w:t>后经交</w:t>
      </w:r>
      <w:r>
        <w:rPr>
          <w:lang w:eastAsia="zh-CN"/>
        </w:rPr>
        <w:t>工</w:t>
      </w:r>
      <w:r>
        <w:rPr>
          <w:rFonts w:cs="宋体"/>
          <w:lang w:eastAsia="zh-CN"/>
        </w:rPr>
        <w:t>验收合格、缺陷责</w:t>
      </w:r>
      <w:r>
        <w:rPr>
          <w:lang w:eastAsia="zh-CN"/>
        </w:rPr>
        <w:t>任</w:t>
      </w:r>
      <w:r>
        <w:rPr>
          <w:rFonts w:cs="宋体"/>
          <w:lang w:eastAsia="zh-CN"/>
        </w:rPr>
        <w:t>期</w:t>
      </w:r>
      <w:r>
        <w:rPr>
          <w:lang w:eastAsia="zh-CN"/>
        </w:rPr>
        <w:t>满</w:t>
      </w:r>
      <w:r>
        <w:rPr>
          <w:rFonts w:cs="宋体"/>
          <w:lang w:eastAsia="zh-CN"/>
        </w:rPr>
        <w:t>签发缺陷责</w:t>
      </w:r>
      <w:r>
        <w:rPr>
          <w:lang w:eastAsia="zh-CN"/>
        </w:rPr>
        <w:t>任</w:t>
      </w:r>
      <w:r>
        <w:rPr>
          <w:rFonts w:cs="宋体"/>
          <w:lang w:eastAsia="zh-CN"/>
        </w:rPr>
        <w:t>终止证书后失效。</w:t>
      </w:r>
    </w:p>
    <w:p w:rsidR="0059461D" w:rsidRDefault="004370C5">
      <w:pPr>
        <w:pStyle w:val="a4"/>
        <w:tabs>
          <w:tab w:val="left" w:pos="3569"/>
          <w:tab w:val="left" w:pos="7183"/>
        </w:tabs>
        <w:spacing w:before="133" w:line="336" w:lineRule="auto"/>
        <w:ind w:right="114" w:firstLine="420"/>
        <w:rPr>
          <w:rFonts w:cs="宋体"/>
          <w:lang w:eastAsia="zh-CN"/>
        </w:rPr>
      </w:pPr>
      <w:r>
        <w:rPr>
          <w:rFonts w:ascii="Times New Roman" w:eastAsia="Times New Roman" w:hAnsi="Times New Roman" w:cs="Times New Roman"/>
          <w:spacing w:val="1"/>
          <w:w w:val="95"/>
          <w:lang w:eastAsia="zh-CN"/>
        </w:rPr>
        <w:t>10.</w:t>
      </w:r>
      <w:r>
        <w:rPr>
          <w:rFonts w:cs="宋体"/>
          <w:spacing w:val="1"/>
          <w:w w:val="95"/>
          <w:lang w:eastAsia="zh-CN"/>
        </w:rPr>
        <w:t>本协议书正本二份、</w:t>
      </w:r>
      <w:r>
        <w:rPr>
          <w:spacing w:val="1"/>
          <w:w w:val="95"/>
          <w:lang w:eastAsia="zh-CN"/>
        </w:rPr>
        <w:t>副</w:t>
      </w:r>
      <w:r>
        <w:rPr>
          <w:rFonts w:cs="宋体"/>
          <w:spacing w:val="1"/>
          <w:w w:val="95"/>
          <w:lang w:eastAsia="zh-CN"/>
        </w:rPr>
        <w:t>本</w:t>
      </w:r>
      <w:r>
        <w:rPr>
          <w:rFonts w:ascii="Times New Roman" w:eastAsia="Times New Roman" w:hAnsi="Times New Roman" w:cs="Times New Roman"/>
          <w:spacing w:val="1"/>
          <w:w w:val="95"/>
          <w:u w:val="single" w:color="000000"/>
          <w:lang w:eastAsia="zh-CN"/>
        </w:rPr>
        <w:tab/>
      </w:r>
      <w:r>
        <w:rPr>
          <w:rFonts w:cs="宋体"/>
          <w:spacing w:val="2"/>
          <w:w w:val="95"/>
          <w:lang w:eastAsia="zh-CN"/>
        </w:rPr>
        <w:t>份</w:t>
      </w:r>
      <w:r>
        <w:rPr>
          <w:spacing w:val="2"/>
          <w:w w:val="95"/>
          <w:lang w:eastAsia="zh-CN"/>
        </w:rPr>
        <w:t>，</w:t>
      </w:r>
      <w:r>
        <w:rPr>
          <w:rFonts w:cs="宋体"/>
          <w:spacing w:val="2"/>
          <w:w w:val="95"/>
          <w:lang w:eastAsia="zh-CN"/>
        </w:rPr>
        <w:t>合同双方各执正本</w:t>
      </w:r>
      <w:r>
        <w:rPr>
          <w:spacing w:val="2"/>
          <w:w w:val="95"/>
          <w:lang w:eastAsia="zh-CN"/>
        </w:rPr>
        <w:t>一</w:t>
      </w:r>
      <w:r>
        <w:rPr>
          <w:rFonts w:cs="宋体"/>
          <w:spacing w:val="2"/>
          <w:w w:val="95"/>
          <w:lang w:eastAsia="zh-CN"/>
        </w:rPr>
        <w:t>份</w:t>
      </w:r>
      <w:r>
        <w:rPr>
          <w:spacing w:val="2"/>
          <w:w w:val="95"/>
          <w:lang w:eastAsia="zh-CN"/>
        </w:rPr>
        <w:t>，副</w:t>
      </w:r>
      <w:r>
        <w:rPr>
          <w:rFonts w:cs="宋体"/>
          <w:spacing w:val="2"/>
          <w:w w:val="95"/>
          <w:lang w:eastAsia="zh-CN"/>
        </w:rPr>
        <w:t>本</w:t>
      </w:r>
      <w:r>
        <w:rPr>
          <w:rFonts w:ascii="Times New Roman" w:eastAsia="Times New Roman" w:hAnsi="Times New Roman" w:cs="Times New Roman"/>
          <w:spacing w:val="2"/>
          <w:w w:val="95"/>
          <w:u w:val="single" w:color="000000"/>
          <w:lang w:eastAsia="zh-CN"/>
        </w:rPr>
        <w:tab/>
      </w:r>
      <w:r>
        <w:rPr>
          <w:rFonts w:cs="宋体"/>
          <w:spacing w:val="1"/>
          <w:w w:val="95"/>
          <w:lang w:eastAsia="zh-CN"/>
        </w:rPr>
        <w:t>份</w:t>
      </w:r>
      <w:r>
        <w:rPr>
          <w:spacing w:val="1"/>
          <w:w w:val="95"/>
          <w:lang w:eastAsia="zh-CN"/>
        </w:rPr>
        <w:t>，</w:t>
      </w:r>
      <w:r>
        <w:rPr>
          <w:rFonts w:cs="宋体"/>
          <w:spacing w:val="1"/>
          <w:w w:val="95"/>
          <w:lang w:eastAsia="zh-CN"/>
        </w:rPr>
        <w:t>当正本与</w:t>
      </w:r>
      <w:r>
        <w:rPr>
          <w:spacing w:val="1"/>
          <w:w w:val="95"/>
          <w:lang w:eastAsia="zh-CN"/>
        </w:rPr>
        <w:t>副</w:t>
      </w:r>
      <w:r>
        <w:rPr>
          <w:rFonts w:cs="宋体"/>
          <w:spacing w:val="1"/>
          <w:w w:val="95"/>
          <w:lang w:eastAsia="zh-CN"/>
        </w:rPr>
        <w:t>本的内</w:t>
      </w:r>
      <w:r>
        <w:rPr>
          <w:rFonts w:cs="宋体"/>
          <w:lang w:eastAsia="zh-CN"/>
        </w:rPr>
        <w:t>容不</w:t>
      </w:r>
      <w:r>
        <w:rPr>
          <w:lang w:eastAsia="zh-CN"/>
        </w:rPr>
        <w:t>一</w:t>
      </w:r>
      <w:r>
        <w:rPr>
          <w:rFonts w:cs="宋体"/>
          <w:lang w:eastAsia="zh-CN"/>
        </w:rPr>
        <w:t>致时</w:t>
      </w:r>
      <w:r>
        <w:rPr>
          <w:lang w:eastAsia="zh-CN"/>
        </w:rPr>
        <w:t>，</w:t>
      </w:r>
      <w:r>
        <w:rPr>
          <w:rFonts w:cs="宋体"/>
          <w:lang w:eastAsia="zh-CN"/>
        </w:rPr>
        <w:t>以正本</w:t>
      </w:r>
      <w:r>
        <w:rPr>
          <w:lang w:eastAsia="zh-CN"/>
        </w:rPr>
        <w:t>为</w:t>
      </w:r>
      <w:r>
        <w:rPr>
          <w:rFonts w:cs="宋体"/>
          <w:lang w:eastAsia="zh-CN"/>
        </w:rPr>
        <w:t>准。</w:t>
      </w:r>
    </w:p>
    <w:p w:rsidR="0059461D" w:rsidRDefault="004370C5">
      <w:pPr>
        <w:pStyle w:val="a4"/>
        <w:spacing w:before="48"/>
        <w:ind w:left="540"/>
        <w:rPr>
          <w:rFonts w:cs="宋体"/>
          <w:lang w:eastAsia="zh-CN"/>
        </w:rPr>
      </w:pPr>
      <w:r>
        <w:rPr>
          <w:rFonts w:ascii="Times New Roman" w:eastAsia="Times New Roman" w:hAnsi="Times New Roman" w:cs="Times New Roman"/>
          <w:lang w:eastAsia="zh-CN"/>
        </w:rPr>
        <w:t>11.</w:t>
      </w:r>
      <w:r>
        <w:rPr>
          <w:rFonts w:cs="宋体"/>
          <w:lang w:eastAsia="zh-CN"/>
        </w:rPr>
        <w:t>合同未尽事宜</w:t>
      </w:r>
      <w:r>
        <w:rPr>
          <w:lang w:eastAsia="zh-CN"/>
        </w:rPr>
        <w:t>，</w:t>
      </w:r>
      <w:r>
        <w:rPr>
          <w:rFonts w:cs="宋体"/>
          <w:lang w:eastAsia="zh-CN"/>
        </w:rPr>
        <w:t>双方另</w:t>
      </w:r>
      <w:r>
        <w:rPr>
          <w:lang w:eastAsia="zh-CN"/>
        </w:rPr>
        <w:t>行</w:t>
      </w:r>
      <w:r>
        <w:rPr>
          <w:rFonts w:cs="宋体"/>
          <w:lang w:eastAsia="zh-CN"/>
        </w:rPr>
        <w:t>签订补充协议。补充协议是合同的组</w:t>
      </w:r>
      <w:r>
        <w:rPr>
          <w:lang w:eastAsia="zh-CN"/>
        </w:rPr>
        <w:t>成</w:t>
      </w:r>
      <w:r>
        <w:rPr>
          <w:rFonts w:cs="宋体"/>
          <w:lang w:eastAsia="zh-CN"/>
        </w:rPr>
        <w:t>部分。</w:t>
      </w:r>
    </w:p>
    <w:p w:rsidR="0059461D" w:rsidRDefault="004370C5">
      <w:pPr>
        <w:pStyle w:val="a4"/>
        <w:spacing w:before="48"/>
        <w:ind w:left="540"/>
        <w:rPr>
          <w:rFonts w:cs="宋体"/>
          <w:lang w:eastAsia="zh-CN"/>
        </w:rPr>
      </w:pPr>
      <w:r>
        <w:rPr>
          <w:rFonts w:cs="宋体" w:hint="eastAsia"/>
          <w:lang w:eastAsia="zh-CN"/>
        </w:rPr>
        <w:t>12.争议的解决</w:t>
      </w:r>
    </w:p>
    <w:p w:rsidR="0059461D" w:rsidRDefault="004370C5">
      <w:pPr>
        <w:pStyle w:val="a4"/>
        <w:tabs>
          <w:tab w:val="left" w:pos="8674"/>
        </w:tabs>
        <w:spacing w:before="135" w:line="356" w:lineRule="auto"/>
        <w:ind w:right="114" w:firstLine="420"/>
        <w:rPr>
          <w:rFonts w:cs="宋体"/>
          <w:lang w:eastAsia="zh-CN"/>
        </w:rPr>
      </w:pPr>
      <w:r>
        <w:rPr>
          <w:rFonts w:cs="宋体"/>
          <w:spacing w:val="-1"/>
          <w:w w:val="95"/>
          <w:lang w:eastAsia="zh-CN"/>
        </w:rPr>
        <w:t>双方协商解决</w:t>
      </w:r>
      <w:r>
        <w:rPr>
          <w:spacing w:val="-1"/>
          <w:w w:val="95"/>
          <w:lang w:eastAsia="zh-CN"/>
        </w:rPr>
        <w:t>，</w:t>
      </w:r>
      <w:r>
        <w:rPr>
          <w:rFonts w:cs="宋体"/>
          <w:spacing w:val="-1"/>
          <w:w w:val="95"/>
          <w:lang w:eastAsia="zh-CN"/>
        </w:rPr>
        <w:t>协商不</w:t>
      </w:r>
      <w:r>
        <w:rPr>
          <w:spacing w:val="-1"/>
          <w:w w:val="95"/>
          <w:lang w:eastAsia="zh-CN"/>
        </w:rPr>
        <w:t>成</w:t>
      </w:r>
      <w:r>
        <w:rPr>
          <w:rFonts w:cs="宋体"/>
          <w:spacing w:val="-1"/>
          <w:w w:val="95"/>
          <w:lang w:eastAsia="zh-CN"/>
        </w:rPr>
        <w:t>的</w:t>
      </w:r>
      <w:r>
        <w:rPr>
          <w:spacing w:val="-1"/>
          <w:w w:val="95"/>
          <w:lang w:eastAsia="zh-CN"/>
        </w:rPr>
        <w:t>，任</w:t>
      </w:r>
      <w:r>
        <w:rPr>
          <w:rFonts w:cs="宋体"/>
          <w:spacing w:val="-1"/>
          <w:w w:val="95"/>
          <w:lang w:eastAsia="zh-CN"/>
        </w:rPr>
        <w:t>何</w:t>
      </w:r>
      <w:r>
        <w:rPr>
          <w:spacing w:val="-1"/>
          <w:w w:val="95"/>
          <w:lang w:eastAsia="zh-CN"/>
        </w:rPr>
        <w:t>一</w:t>
      </w:r>
      <w:r>
        <w:rPr>
          <w:rFonts w:cs="宋体"/>
          <w:spacing w:val="-1"/>
          <w:w w:val="95"/>
          <w:lang w:eastAsia="zh-CN"/>
        </w:rPr>
        <w:t>方均可</w:t>
      </w:r>
      <w:r>
        <w:rPr>
          <w:spacing w:val="-1"/>
          <w:w w:val="95"/>
          <w:lang w:eastAsia="zh-CN"/>
        </w:rPr>
        <w:t>提</w:t>
      </w:r>
      <w:r>
        <w:rPr>
          <w:rFonts w:cs="宋体"/>
          <w:spacing w:val="-1"/>
          <w:w w:val="95"/>
          <w:lang w:eastAsia="zh-CN"/>
        </w:rPr>
        <w:t>请</w:t>
      </w:r>
      <w:r>
        <w:rPr>
          <w:rFonts w:ascii="Times New Roman" w:eastAsia="Times New Roman" w:hAnsi="Times New Roman" w:cs="Times New Roman" w:hint="eastAsia"/>
          <w:spacing w:val="-1"/>
          <w:w w:val="95"/>
          <w:u w:val="single" w:color="000000"/>
          <w:lang w:eastAsia="zh-CN"/>
        </w:rPr>
        <w:t>台州市</w:t>
      </w:r>
      <w:r>
        <w:rPr>
          <w:rFonts w:cs="宋体"/>
          <w:w w:val="95"/>
          <w:lang w:eastAsia="zh-CN"/>
        </w:rPr>
        <w:t>仲裁</w:t>
      </w:r>
      <w:r>
        <w:rPr>
          <w:w w:val="95"/>
          <w:lang w:eastAsia="zh-CN"/>
        </w:rPr>
        <w:t>委</w:t>
      </w:r>
      <w:r>
        <w:rPr>
          <w:lang w:eastAsia="zh-CN"/>
        </w:rPr>
        <w:t>员</w:t>
      </w:r>
      <w:r>
        <w:rPr>
          <w:rFonts w:cs="宋体"/>
          <w:lang w:eastAsia="zh-CN"/>
        </w:rPr>
        <w:t>会仲裁。</w:t>
      </w:r>
    </w:p>
    <w:p w:rsidR="0059461D" w:rsidRDefault="0059461D">
      <w:pPr>
        <w:pStyle w:val="a4"/>
        <w:spacing w:before="48"/>
        <w:ind w:left="540"/>
        <w:rPr>
          <w:rFonts w:cs="宋体"/>
          <w:lang w:eastAsia="zh-CN"/>
        </w:rPr>
      </w:pPr>
    </w:p>
    <w:p w:rsidR="0059461D" w:rsidRDefault="0059461D">
      <w:pPr>
        <w:rPr>
          <w:rFonts w:ascii="宋体" w:eastAsia="宋体" w:hAnsi="宋体" w:cs="宋体"/>
          <w:lang w:eastAsia="zh-CN"/>
        </w:rPr>
      </w:pPr>
    </w:p>
    <w:p w:rsidR="0059461D" w:rsidRDefault="0059461D">
      <w:pPr>
        <w:rPr>
          <w:rFonts w:ascii="宋体" w:eastAsia="宋体" w:hAnsi="宋体" w:cs="宋体"/>
          <w:lang w:eastAsia="zh-CN"/>
        </w:rPr>
      </w:pPr>
    </w:p>
    <w:p w:rsidR="0059461D" w:rsidRDefault="0059461D">
      <w:pPr>
        <w:spacing w:before="5"/>
        <w:rPr>
          <w:rFonts w:ascii="宋体" w:eastAsia="宋体" w:hAnsi="宋体" w:cs="宋体"/>
          <w:sz w:val="20"/>
          <w:szCs w:val="20"/>
          <w:lang w:eastAsia="zh-CN"/>
        </w:rPr>
      </w:pPr>
    </w:p>
    <w:p w:rsidR="0059461D" w:rsidRDefault="004370C5">
      <w:pPr>
        <w:pStyle w:val="a4"/>
        <w:tabs>
          <w:tab w:val="left" w:pos="2899"/>
          <w:tab w:val="left" w:pos="4565"/>
          <w:tab w:val="left" w:pos="7341"/>
        </w:tabs>
        <w:spacing w:before="0"/>
        <w:rPr>
          <w:rFonts w:ascii="Times New Roman" w:eastAsia="Times New Roman" w:hAnsi="Times New Roman" w:cs="Times New Roman"/>
          <w:lang w:eastAsia="zh-CN"/>
        </w:rPr>
      </w:pPr>
      <w:r>
        <w:rPr>
          <w:rFonts w:cs="宋体"/>
          <w:w w:val="95"/>
          <w:lang w:eastAsia="zh-CN"/>
        </w:rPr>
        <w:t>发包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盖单位章</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rFonts w:cs="宋体"/>
          <w:w w:val="95"/>
          <w:lang w:eastAsia="zh-CN"/>
        </w:rPr>
        <w:t>承包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p>
    <w:p w:rsidR="0059461D" w:rsidRDefault="004370C5">
      <w:pPr>
        <w:pStyle w:val="a4"/>
        <w:tabs>
          <w:tab w:val="left" w:pos="3375"/>
          <w:tab w:val="left" w:pos="4565"/>
          <w:tab w:val="left" w:pos="7819"/>
        </w:tabs>
        <w:spacing w:before="119"/>
        <w:rPr>
          <w:rFonts w:ascii="Times New Roman" w:eastAsia="Times New Roman" w:hAnsi="Times New Roman" w:cs="Times New Roman"/>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签字</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签字</w:t>
      </w:r>
      <w:r>
        <w:rPr>
          <w:rFonts w:ascii="Times New Roman" w:eastAsia="Times New Roman" w:hAnsi="Times New Roman" w:cs="Times New Roman"/>
          <w:lang w:eastAsia="zh-CN"/>
        </w:rPr>
        <w:t>)</w:t>
      </w:r>
    </w:p>
    <w:p w:rsidR="0059461D" w:rsidRDefault="004370C5">
      <w:pPr>
        <w:pStyle w:val="a4"/>
        <w:tabs>
          <w:tab w:val="left" w:pos="1110"/>
          <w:tab w:val="left" w:pos="1635"/>
          <w:tab w:val="left" w:pos="2267"/>
          <w:tab w:val="left" w:pos="4681"/>
          <w:tab w:val="left" w:pos="5207"/>
          <w:tab w:val="left" w:pos="5730"/>
          <w:tab w:val="left" w:pos="6361"/>
        </w:tabs>
        <w:ind w:left="587"/>
        <w:jc w:val="center"/>
        <w:rPr>
          <w:rFonts w:cs="宋体"/>
        </w:rPr>
      </w:pPr>
      <w:r>
        <w:rPr>
          <w:rFonts w:ascii="Times New Roman" w:eastAsia="Times New Roman" w:hAnsi="Times New Roman" w:cs="Times New Roman"/>
          <w:u w:val="single" w:color="000000"/>
          <w:lang w:eastAsia="zh-CN"/>
        </w:rPr>
        <w:tab/>
      </w:r>
      <w:r>
        <w:rPr>
          <w:rFonts w:cs="宋体"/>
          <w:spacing w:val="1"/>
          <w:w w:val="95"/>
        </w:rPr>
        <w:t>年</w:t>
      </w:r>
      <w:r>
        <w:rPr>
          <w:rFonts w:ascii="Times New Roman" w:eastAsia="Times New Roman" w:hAnsi="Times New Roman" w:cs="Times New Roman"/>
          <w:spacing w:val="1"/>
          <w:w w:val="95"/>
          <w:u w:val="single" w:color="000000"/>
        </w:rPr>
        <w:tab/>
      </w:r>
      <w:r>
        <w:rPr>
          <w:rFonts w:cs="宋体"/>
          <w:spacing w:val="1"/>
          <w:w w:val="95"/>
        </w:rPr>
        <w:t>月</w:t>
      </w:r>
      <w:r>
        <w:rPr>
          <w:rFonts w:ascii="Times New Roman" w:eastAsia="Times New Roman" w:hAnsi="Times New Roman" w:cs="Times New Roman"/>
          <w:spacing w:val="1"/>
          <w:w w:val="95"/>
          <w:u w:val="single" w:color="000000"/>
        </w:rPr>
        <w:tab/>
      </w:r>
      <w:r>
        <w:rPr>
          <w:rFonts w:cs="宋体"/>
          <w:w w:val="95"/>
        </w:rPr>
        <w:t>日</w:t>
      </w:r>
      <w:r>
        <w:rPr>
          <w:rFonts w:cs="宋体"/>
          <w:w w:val="95"/>
        </w:rPr>
        <w:tab/>
      </w:r>
      <w:r>
        <w:rPr>
          <w:rFonts w:ascii="Times New Roman" w:eastAsia="Times New Roman" w:hAnsi="Times New Roman" w:cs="Times New Roman"/>
          <w:w w:val="95"/>
          <w:u w:val="single" w:color="000000"/>
        </w:rPr>
        <w:tab/>
      </w:r>
      <w:r>
        <w:rPr>
          <w:rFonts w:cs="宋体"/>
          <w:w w:val="95"/>
        </w:rPr>
        <w:t>年</w:t>
      </w:r>
      <w:r>
        <w:rPr>
          <w:rFonts w:ascii="Times New Roman" w:eastAsia="Times New Roman" w:hAnsi="Times New Roman" w:cs="Times New Roman"/>
          <w:w w:val="95"/>
          <w:u w:val="single" w:color="000000"/>
        </w:rPr>
        <w:tab/>
      </w:r>
      <w:r>
        <w:rPr>
          <w:rFonts w:cs="宋体"/>
          <w:spacing w:val="1"/>
          <w:w w:val="95"/>
        </w:rPr>
        <w:t>月</w:t>
      </w:r>
      <w:r>
        <w:rPr>
          <w:rFonts w:ascii="Times New Roman" w:eastAsia="Times New Roman" w:hAnsi="Times New Roman" w:cs="Times New Roman"/>
          <w:spacing w:val="1"/>
          <w:w w:val="95"/>
          <w:u w:val="single" w:color="000000"/>
        </w:rPr>
        <w:tab/>
      </w:r>
      <w:r>
        <w:rPr>
          <w:rFonts w:cs="宋体"/>
        </w:rPr>
        <w:t>日</w:t>
      </w:r>
    </w:p>
    <w:p w:rsidR="0059461D" w:rsidRDefault="0059461D">
      <w:pPr>
        <w:jc w:val="center"/>
        <w:rPr>
          <w:rFonts w:ascii="宋体" w:eastAsia="宋体" w:hAnsi="宋体" w:cs="宋体"/>
        </w:rPr>
        <w:sectPr w:rsidR="0059461D">
          <w:pgSz w:w="11900" w:h="16840"/>
          <w:pgMar w:top="1160" w:right="1240" w:bottom="1460" w:left="1240" w:header="883" w:footer="1280" w:gutter="0"/>
          <w:cols w:space="720"/>
        </w:sectPr>
      </w:pPr>
    </w:p>
    <w:p w:rsidR="0059461D" w:rsidRDefault="0059461D">
      <w:pPr>
        <w:spacing w:before="3"/>
        <w:rPr>
          <w:rFonts w:ascii="宋体" w:eastAsia="宋体" w:hAnsi="宋体" w:cs="宋体"/>
          <w:sz w:val="16"/>
          <w:szCs w:val="16"/>
        </w:rPr>
      </w:pPr>
    </w:p>
    <w:p w:rsidR="0059461D" w:rsidRDefault="0059461D">
      <w:pPr>
        <w:rPr>
          <w:rFonts w:ascii="宋体" w:eastAsia="宋体" w:hAnsi="宋体" w:cs="宋体"/>
          <w:sz w:val="16"/>
          <w:szCs w:val="16"/>
        </w:rPr>
        <w:sectPr w:rsidR="0059461D">
          <w:pgSz w:w="11900" w:h="16840"/>
          <w:pgMar w:top="1160" w:right="1240" w:bottom="1460" w:left="1240" w:header="883" w:footer="1280" w:gutter="0"/>
          <w:cols w:space="720"/>
        </w:sectPr>
      </w:pPr>
    </w:p>
    <w:p w:rsidR="0059461D" w:rsidRDefault="004370C5">
      <w:pPr>
        <w:tabs>
          <w:tab w:val="left" w:pos="1241"/>
        </w:tabs>
        <w:spacing w:before="14"/>
        <w:ind w:left="120"/>
        <w:rPr>
          <w:rFonts w:ascii="宋体" w:eastAsia="宋体" w:hAnsi="宋体" w:cs="宋体"/>
          <w:sz w:val="28"/>
          <w:szCs w:val="28"/>
        </w:rPr>
      </w:pPr>
      <w:bookmarkStart w:id="104" w:name="_TOC_250092"/>
      <w:r>
        <w:rPr>
          <w:rFonts w:ascii="宋体" w:eastAsia="宋体" w:hAnsi="宋体" w:cs="宋体"/>
          <w:spacing w:val="-1"/>
          <w:sz w:val="28"/>
          <w:szCs w:val="28"/>
        </w:rPr>
        <w:lastRenderedPageBreak/>
        <w:t>附件二</w:t>
      </w:r>
      <w:r>
        <w:rPr>
          <w:rFonts w:ascii="宋体" w:eastAsia="宋体" w:hAnsi="宋体" w:cs="宋体"/>
          <w:spacing w:val="-1"/>
          <w:sz w:val="28"/>
          <w:szCs w:val="28"/>
        </w:rPr>
        <w:tab/>
        <w:t>廉政合</w:t>
      </w:r>
      <w:bookmarkEnd w:id="104"/>
      <w:r>
        <w:rPr>
          <w:rFonts w:ascii="宋体" w:eastAsia="宋体" w:hAnsi="宋体" w:cs="宋体"/>
          <w:spacing w:val="-1"/>
          <w:sz w:val="28"/>
          <w:szCs w:val="28"/>
        </w:rPr>
        <w:t>同</w:t>
      </w:r>
    </w:p>
    <w:p w:rsidR="0059461D" w:rsidRDefault="004370C5">
      <w:pPr>
        <w:rPr>
          <w:rFonts w:ascii="宋体" w:eastAsia="宋体" w:hAnsi="宋体" w:cs="宋体"/>
          <w:sz w:val="28"/>
          <w:szCs w:val="28"/>
        </w:rPr>
      </w:pPr>
      <w:r>
        <w:br w:type="column"/>
      </w:r>
    </w:p>
    <w:p w:rsidR="0059461D" w:rsidRDefault="004370C5">
      <w:pPr>
        <w:spacing w:before="190"/>
        <w:ind w:left="120"/>
        <w:rPr>
          <w:rFonts w:ascii="黑体" w:eastAsia="黑体" w:hAnsi="黑体" w:cs="黑体"/>
          <w:sz w:val="28"/>
          <w:szCs w:val="28"/>
          <w:lang w:eastAsia="zh-CN"/>
        </w:rPr>
        <w:sectPr w:rsidR="0059461D">
          <w:type w:val="continuous"/>
          <w:pgSz w:w="11900" w:h="16840"/>
          <w:pgMar w:top="1600" w:right="1240" w:bottom="280" w:left="1240" w:header="720" w:footer="720" w:gutter="0"/>
          <w:cols w:num="2" w:space="720" w:equalWidth="0">
            <w:col w:w="2363" w:space="1669"/>
            <w:col w:w="5388"/>
          </w:cols>
        </w:sectPr>
      </w:pPr>
      <w:r>
        <w:rPr>
          <w:rFonts w:ascii="黑体" w:eastAsia="黑体" w:hAnsi="黑体" w:cs="黑体"/>
          <w:spacing w:val="-1"/>
          <w:sz w:val="28"/>
          <w:szCs w:val="28"/>
          <w:lang w:eastAsia="zh-CN"/>
        </w:rPr>
        <w:t>廉政合同</w:t>
      </w:r>
    </w:p>
    <w:p w:rsidR="0059461D" w:rsidRDefault="0059461D">
      <w:pPr>
        <w:spacing w:before="11"/>
        <w:rPr>
          <w:rFonts w:ascii="黑体" w:eastAsia="黑体" w:hAnsi="黑体" w:cs="黑体"/>
          <w:sz w:val="28"/>
          <w:szCs w:val="28"/>
          <w:lang w:eastAsia="zh-CN"/>
        </w:rPr>
      </w:pPr>
    </w:p>
    <w:p w:rsidR="0059461D" w:rsidRDefault="004370C5">
      <w:pPr>
        <w:pStyle w:val="a4"/>
        <w:tabs>
          <w:tab w:val="left" w:pos="3845"/>
          <w:tab w:val="left" w:pos="7322"/>
          <w:tab w:val="left" w:pos="8128"/>
        </w:tabs>
        <w:spacing w:before="34" w:line="347" w:lineRule="auto"/>
        <w:ind w:right="107" w:firstLine="420"/>
        <w:jc w:val="both"/>
        <w:rPr>
          <w:rFonts w:cs="宋体"/>
          <w:lang w:eastAsia="zh-CN"/>
        </w:rPr>
      </w:pPr>
      <w:r>
        <w:rPr>
          <w:rFonts w:cs="宋体"/>
          <w:spacing w:val="-1"/>
          <w:w w:val="95"/>
          <w:lang w:eastAsia="zh-CN"/>
        </w:rPr>
        <w:t>根据</w:t>
      </w:r>
      <w:r>
        <w:rPr>
          <w:spacing w:val="-1"/>
          <w:w w:val="95"/>
          <w:lang w:eastAsia="zh-CN"/>
        </w:rPr>
        <w:t>《</w:t>
      </w:r>
      <w:r>
        <w:rPr>
          <w:rFonts w:cs="宋体"/>
          <w:spacing w:val="-1"/>
          <w:w w:val="95"/>
          <w:lang w:eastAsia="zh-CN"/>
        </w:rPr>
        <w:t>关于在交通基础设</w:t>
      </w:r>
      <w:r>
        <w:rPr>
          <w:spacing w:val="-1"/>
          <w:w w:val="95"/>
          <w:lang w:eastAsia="zh-CN"/>
        </w:rPr>
        <w:t>施建</w:t>
      </w:r>
      <w:r>
        <w:rPr>
          <w:rFonts w:cs="宋体"/>
          <w:spacing w:val="-1"/>
          <w:w w:val="95"/>
          <w:lang w:eastAsia="zh-CN"/>
        </w:rPr>
        <w:t>设</w:t>
      </w:r>
      <w:r>
        <w:rPr>
          <w:spacing w:val="-1"/>
          <w:w w:val="95"/>
          <w:lang w:eastAsia="zh-CN"/>
        </w:rPr>
        <w:t>中加强</w:t>
      </w:r>
      <w:r>
        <w:rPr>
          <w:rFonts w:cs="宋体"/>
          <w:spacing w:val="-1"/>
          <w:w w:val="95"/>
          <w:lang w:eastAsia="zh-CN"/>
        </w:rPr>
        <w:t>廉政</w:t>
      </w:r>
      <w:r>
        <w:rPr>
          <w:spacing w:val="-1"/>
          <w:w w:val="95"/>
          <w:lang w:eastAsia="zh-CN"/>
        </w:rPr>
        <w:t>建</w:t>
      </w:r>
      <w:r>
        <w:rPr>
          <w:rFonts w:cs="宋体"/>
          <w:spacing w:val="-1"/>
          <w:w w:val="95"/>
          <w:lang w:eastAsia="zh-CN"/>
        </w:rPr>
        <w:t>设的若干意见》以及有关</w:t>
      </w:r>
      <w:r>
        <w:rPr>
          <w:spacing w:val="-1"/>
          <w:w w:val="95"/>
          <w:lang w:eastAsia="zh-CN"/>
        </w:rPr>
        <w:t>工程建</w:t>
      </w:r>
      <w:r>
        <w:rPr>
          <w:rFonts w:cs="宋体"/>
          <w:spacing w:val="-1"/>
          <w:w w:val="95"/>
          <w:lang w:eastAsia="zh-CN"/>
        </w:rPr>
        <w:t>设、廉政</w:t>
      </w:r>
      <w:r>
        <w:rPr>
          <w:spacing w:val="-1"/>
          <w:w w:val="95"/>
          <w:lang w:eastAsia="zh-CN"/>
        </w:rPr>
        <w:t>建</w:t>
      </w:r>
      <w:r>
        <w:rPr>
          <w:rFonts w:cs="宋体"/>
          <w:spacing w:val="-1"/>
          <w:w w:val="95"/>
          <w:lang w:eastAsia="zh-CN"/>
        </w:rPr>
        <w:t>设的</w:t>
      </w:r>
      <w:r>
        <w:rPr>
          <w:spacing w:val="-1"/>
          <w:w w:val="95"/>
          <w:lang w:eastAsia="zh-CN"/>
        </w:rPr>
        <w:t>规</w:t>
      </w:r>
      <w:r>
        <w:rPr>
          <w:rFonts w:cs="宋体"/>
          <w:spacing w:val="-1"/>
          <w:w w:val="95"/>
          <w:lang w:eastAsia="zh-CN"/>
        </w:rPr>
        <w:t>定</w:t>
      </w:r>
      <w:r>
        <w:rPr>
          <w:spacing w:val="-1"/>
          <w:w w:val="95"/>
          <w:lang w:eastAsia="zh-CN"/>
        </w:rPr>
        <w:t>，为</w:t>
      </w:r>
      <w:r>
        <w:rPr>
          <w:rFonts w:cs="宋体"/>
          <w:spacing w:val="-1"/>
          <w:w w:val="95"/>
          <w:lang w:eastAsia="zh-CN"/>
        </w:rPr>
        <w:t>做好</w:t>
      </w:r>
      <w:r>
        <w:rPr>
          <w:spacing w:val="-1"/>
          <w:w w:val="95"/>
          <w:lang w:eastAsia="zh-CN"/>
        </w:rPr>
        <w:t>工程建</w:t>
      </w:r>
      <w:r>
        <w:rPr>
          <w:rFonts w:cs="宋体"/>
          <w:spacing w:val="-1"/>
          <w:w w:val="95"/>
          <w:lang w:eastAsia="zh-CN"/>
        </w:rPr>
        <w:t>设</w:t>
      </w:r>
      <w:r>
        <w:rPr>
          <w:spacing w:val="-1"/>
          <w:w w:val="95"/>
          <w:lang w:eastAsia="zh-CN"/>
        </w:rPr>
        <w:t>中</w:t>
      </w:r>
      <w:r>
        <w:rPr>
          <w:rFonts w:cs="宋体"/>
          <w:spacing w:val="-1"/>
          <w:w w:val="95"/>
          <w:lang w:eastAsia="zh-CN"/>
        </w:rPr>
        <w:t>的党风廉政</w:t>
      </w:r>
      <w:r>
        <w:rPr>
          <w:spacing w:val="-1"/>
          <w:w w:val="95"/>
          <w:lang w:eastAsia="zh-CN"/>
        </w:rPr>
        <w:t>建</w:t>
      </w:r>
      <w:r>
        <w:rPr>
          <w:rFonts w:cs="宋体"/>
          <w:spacing w:val="-1"/>
          <w:w w:val="95"/>
          <w:lang w:eastAsia="zh-CN"/>
        </w:rPr>
        <w:t>设</w:t>
      </w:r>
      <w:r>
        <w:rPr>
          <w:spacing w:val="-1"/>
          <w:w w:val="95"/>
          <w:lang w:eastAsia="zh-CN"/>
        </w:rPr>
        <w:t>，</w:t>
      </w:r>
      <w:r>
        <w:rPr>
          <w:rFonts w:cs="宋体"/>
          <w:spacing w:val="-1"/>
          <w:w w:val="95"/>
          <w:lang w:eastAsia="zh-CN"/>
        </w:rPr>
        <w:t>保证</w:t>
      </w:r>
      <w:r>
        <w:rPr>
          <w:spacing w:val="-1"/>
          <w:w w:val="95"/>
          <w:lang w:eastAsia="zh-CN"/>
        </w:rPr>
        <w:t>工程建</w:t>
      </w:r>
      <w:r>
        <w:rPr>
          <w:rFonts w:cs="宋体"/>
          <w:spacing w:val="-1"/>
          <w:w w:val="95"/>
          <w:lang w:eastAsia="zh-CN"/>
        </w:rPr>
        <w:t>设</w:t>
      </w:r>
      <w:r>
        <w:rPr>
          <w:spacing w:val="-1"/>
          <w:w w:val="95"/>
          <w:lang w:eastAsia="zh-CN"/>
        </w:rPr>
        <w:t>高</w:t>
      </w:r>
      <w:r>
        <w:rPr>
          <w:rFonts w:cs="宋体"/>
          <w:spacing w:val="-1"/>
          <w:w w:val="95"/>
          <w:lang w:eastAsia="zh-CN"/>
        </w:rPr>
        <w:t>效优</w:t>
      </w:r>
      <w:r>
        <w:rPr>
          <w:spacing w:val="-1"/>
          <w:w w:val="95"/>
          <w:lang w:eastAsia="zh-CN"/>
        </w:rPr>
        <w:t>质，</w:t>
      </w:r>
      <w:r>
        <w:rPr>
          <w:rFonts w:cs="宋体"/>
          <w:spacing w:val="-1"/>
          <w:w w:val="95"/>
          <w:lang w:eastAsia="zh-CN"/>
        </w:rPr>
        <w:t>保证</w:t>
      </w:r>
      <w:r>
        <w:rPr>
          <w:spacing w:val="-1"/>
          <w:w w:val="95"/>
          <w:lang w:eastAsia="zh-CN"/>
        </w:rPr>
        <w:t>建</w:t>
      </w:r>
      <w:r>
        <w:rPr>
          <w:rFonts w:cs="宋体"/>
          <w:spacing w:val="-1"/>
          <w:w w:val="95"/>
          <w:lang w:eastAsia="zh-CN"/>
        </w:rPr>
        <w:t>设资</w:t>
      </w:r>
      <w:r>
        <w:rPr>
          <w:spacing w:val="-1"/>
          <w:w w:val="95"/>
          <w:lang w:eastAsia="zh-CN"/>
        </w:rPr>
        <w:t>金</w:t>
      </w:r>
      <w:r>
        <w:rPr>
          <w:rFonts w:cs="宋体"/>
          <w:spacing w:val="-1"/>
          <w:w w:val="95"/>
          <w:lang w:eastAsia="zh-CN"/>
        </w:rPr>
        <w:t>的安全</w:t>
      </w:r>
      <w:r>
        <w:rPr>
          <w:spacing w:val="-1"/>
          <w:w w:val="95"/>
          <w:lang w:eastAsia="zh-CN"/>
        </w:rPr>
        <w:t>和</w:t>
      </w:r>
      <w:r>
        <w:rPr>
          <w:rFonts w:cs="宋体"/>
          <w:spacing w:val="-1"/>
          <w:w w:val="95"/>
          <w:lang w:eastAsia="zh-CN"/>
        </w:rPr>
        <w:t>有效使用以</w:t>
      </w:r>
      <w:r>
        <w:rPr>
          <w:rFonts w:cs="宋体"/>
          <w:w w:val="95"/>
          <w:lang w:eastAsia="zh-CN"/>
        </w:rPr>
        <w:t>及</w:t>
      </w:r>
      <w:r>
        <w:rPr>
          <w:w w:val="95"/>
          <w:lang w:eastAsia="zh-CN"/>
        </w:rPr>
        <w:t>投</w:t>
      </w:r>
      <w:r>
        <w:rPr>
          <w:rFonts w:cs="宋体"/>
          <w:w w:val="95"/>
          <w:lang w:eastAsia="zh-CN"/>
        </w:rPr>
        <w:t>资效益</w:t>
      </w:r>
      <w:r>
        <w:rPr>
          <w:w w:val="95"/>
          <w:u w:val="single" w:color="000000"/>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w w:val="95"/>
          <w:lang w:eastAsia="zh-CN"/>
        </w:rPr>
        <w:t>项</w:t>
      </w:r>
      <w:r>
        <w:rPr>
          <w:rFonts w:cs="宋体"/>
          <w:w w:val="95"/>
          <w:lang w:eastAsia="zh-CN"/>
        </w:rPr>
        <w:t>目名称</w:t>
      </w:r>
      <w:r>
        <w:rPr>
          <w:rFonts w:ascii="Times New Roman" w:eastAsia="Times New Roman" w:hAnsi="Times New Roman" w:cs="Times New Roman"/>
          <w:w w:val="95"/>
          <w:lang w:eastAsia="zh-CN"/>
        </w:rPr>
        <w:t>)</w:t>
      </w:r>
      <w:r>
        <w:rPr>
          <w:rFonts w:cs="宋体"/>
          <w:w w:val="95"/>
          <w:lang w:eastAsia="zh-CN"/>
        </w:rPr>
        <w:t>的</w:t>
      </w:r>
      <w:r>
        <w:rPr>
          <w:w w:val="95"/>
          <w:lang w:eastAsia="zh-CN"/>
        </w:rPr>
        <w:t>项</w:t>
      </w:r>
      <w:r>
        <w:rPr>
          <w:rFonts w:cs="宋体"/>
          <w:w w:val="95"/>
          <w:lang w:eastAsia="zh-CN"/>
        </w:rPr>
        <w:t>目</w:t>
      </w:r>
      <w:r>
        <w:rPr>
          <w:w w:val="95"/>
          <w:lang w:eastAsia="zh-CN"/>
        </w:rPr>
        <w:t>法人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lang w:eastAsia="zh-CN"/>
        </w:rPr>
        <w:t>项</w:t>
      </w:r>
      <w:r>
        <w:rPr>
          <w:rFonts w:cs="宋体"/>
          <w:lang w:eastAsia="zh-CN"/>
        </w:rPr>
        <w:t>目</w:t>
      </w:r>
      <w:r>
        <w:rPr>
          <w:lang w:eastAsia="zh-CN"/>
        </w:rPr>
        <w:t>法人</w:t>
      </w:r>
      <w:r>
        <w:rPr>
          <w:rFonts w:cs="宋体"/>
          <w:lang w:eastAsia="zh-CN"/>
        </w:rPr>
        <w:t>名</w:t>
      </w:r>
      <w:r>
        <w:rPr>
          <w:rFonts w:cs="宋体"/>
          <w:spacing w:val="2"/>
          <w:lang w:eastAsia="zh-CN"/>
        </w:rPr>
        <w:t>称</w:t>
      </w:r>
      <w:r>
        <w:rPr>
          <w:spacing w:val="-35"/>
          <w:lang w:eastAsia="zh-CN"/>
        </w:rPr>
        <w:t>，</w:t>
      </w:r>
      <w:r>
        <w:rPr>
          <w:rFonts w:cs="宋体"/>
          <w:spacing w:val="2"/>
          <w:lang w:eastAsia="zh-CN"/>
        </w:rPr>
        <w:t>以</w:t>
      </w:r>
      <w:r>
        <w:rPr>
          <w:rFonts w:cs="宋体"/>
          <w:lang w:eastAsia="zh-CN"/>
        </w:rPr>
        <w:t>下</w:t>
      </w:r>
      <w:r>
        <w:rPr>
          <w:rFonts w:cs="宋体"/>
          <w:spacing w:val="2"/>
          <w:lang w:eastAsia="zh-CN"/>
        </w:rPr>
        <w:t>简</w:t>
      </w:r>
      <w:r>
        <w:rPr>
          <w:rFonts w:cs="宋体"/>
          <w:lang w:eastAsia="zh-CN"/>
        </w:rPr>
        <w:t>称</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spacing w:val="2"/>
          <w:lang w:eastAsia="zh-CN"/>
        </w:rPr>
        <w:t>人</w:t>
      </w:r>
      <w:r>
        <w:rPr>
          <w:rFonts w:ascii="Times New Roman" w:eastAsia="Times New Roman" w:hAnsi="Times New Roman" w:cs="Times New Roman"/>
          <w:spacing w:val="-2"/>
          <w:lang w:eastAsia="zh-CN"/>
        </w:rPr>
        <w:t>”</w:t>
      </w:r>
      <w:r>
        <w:rPr>
          <w:rFonts w:ascii="Times New Roman" w:eastAsia="Times New Roman" w:hAnsi="Times New Roman" w:cs="Times New Roman"/>
          <w:lang w:eastAsia="zh-CN"/>
        </w:rPr>
        <w:t>)</w:t>
      </w:r>
      <w:r>
        <w:rPr>
          <w:rFonts w:cs="宋体"/>
          <w:spacing w:val="2"/>
          <w:lang w:eastAsia="zh-CN"/>
        </w:rPr>
        <w:t>与</w:t>
      </w:r>
      <w:r>
        <w:rPr>
          <w:rFonts w:cs="宋体"/>
          <w:lang w:eastAsia="zh-CN"/>
        </w:rPr>
        <w:t>该</w:t>
      </w:r>
      <w:r>
        <w:rPr>
          <w:spacing w:val="2"/>
          <w:lang w:eastAsia="zh-CN"/>
        </w:rPr>
        <w:t>项</w:t>
      </w:r>
      <w:r>
        <w:rPr>
          <w:rFonts w:cs="宋体"/>
          <w:lang w:eastAsia="zh-CN"/>
        </w:rPr>
        <w:t xml:space="preserve">目   </w:t>
      </w:r>
      <w:r>
        <w:rPr>
          <w:spacing w:val="2"/>
          <w:lang w:eastAsia="zh-CN"/>
        </w:rPr>
        <w:t>标</w:t>
      </w:r>
      <w:r>
        <w:rPr>
          <w:rFonts w:cs="宋体"/>
          <w:lang w:eastAsia="zh-CN"/>
        </w:rPr>
        <w:t>段</w:t>
      </w:r>
      <w:r>
        <w:rPr>
          <w:rFonts w:cs="宋体"/>
          <w:spacing w:val="2"/>
          <w:lang w:eastAsia="zh-CN"/>
        </w:rPr>
        <w:t>的</w:t>
      </w:r>
      <w:r>
        <w:rPr>
          <w:lang w:eastAsia="zh-CN"/>
        </w:rPr>
        <w:t>施</w:t>
      </w:r>
      <w:r>
        <w:rPr>
          <w:spacing w:val="2"/>
          <w:lang w:eastAsia="zh-CN"/>
        </w:rPr>
        <w:t>工</w:t>
      </w:r>
      <w:r>
        <w:rPr>
          <w:rFonts w:cs="宋体"/>
          <w:lang w:eastAsia="zh-CN"/>
        </w:rPr>
        <w:t>单</w:t>
      </w:r>
      <w:r>
        <w:rPr>
          <w:rFonts w:cs="宋体"/>
          <w:spacing w:val="2"/>
          <w:lang w:eastAsia="zh-CN"/>
        </w:rPr>
        <w:t>位</w:t>
      </w:r>
      <w:r>
        <w:rPr>
          <w:rFonts w:ascii="Times New Roman" w:eastAsia="Times New Roman" w:hAnsi="Times New Roman" w:cs="Times New Roman"/>
          <w:spacing w:val="2"/>
          <w:u w:val="single" w:color="000000"/>
          <w:lang w:eastAsia="zh-CN"/>
        </w:rPr>
        <w:tab/>
      </w:r>
      <w:r>
        <w:rPr>
          <w:rFonts w:ascii="Times New Roman" w:eastAsia="Times New Roman" w:hAnsi="Times New Roman" w:cs="Times New Roman"/>
          <w:lang w:eastAsia="zh-CN"/>
        </w:rPr>
        <w:t>(</w:t>
      </w:r>
      <w:r>
        <w:rPr>
          <w:spacing w:val="2"/>
          <w:lang w:eastAsia="zh-CN"/>
        </w:rPr>
        <w:t>施</w:t>
      </w:r>
      <w:r>
        <w:rPr>
          <w:lang w:eastAsia="zh-CN"/>
        </w:rPr>
        <w:t>工</w:t>
      </w:r>
      <w:r>
        <w:rPr>
          <w:rFonts w:cs="宋体"/>
          <w:spacing w:val="2"/>
          <w:lang w:eastAsia="zh-CN"/>
        </w:rPr>
        <w:t>单</w:t>
      </w:r>
      <w:r>
        <w:rPr>
          <w:rFonts w:cs="宋体"/>
          <w:lang w:eastAsia="zh-CN"/>
        </w:rPr>
        <w:t>位</w:t>
      </w:r>
      <w:r>
        <w:rPr>
          <w:rFonts w:cs="宋体"/>
          <w:spacing w:val="2"/>
          <w:lang w:eastAsia="zh-CN"/>
        </w:rPr>
        <w:t>名</w:t>
      </w:r>
      <w:r>
        <w:rPr>
          <w:rFonts w:cs="宋体"/>
          <w:lang w:eastAsia="zh-CN"/>
        </w:rPr>
        <w:t>称</w:t>
      </w:r>
      <w:r>
        <w:rPr>
          <w:spacing w:val="-33"/>
          <w:lang w:eastAsia="zh-CN"/>
        </w:rPr>
        <w:t>，</w:t>
      </w:r>
      <w:r>
        <w:rPr>
          <w:rFonts w:cs="宋体"/>
          <w:spacing w:val="2"/>
          <w:lang w:eastAsia="zh-CN"/>
        </w:rPr>
        <w:t>以下</w:t>
      </w:r>
      <w:r>
        <w:rPr>
          <w:rFonts w:cs="宋体"/>
          <w:lang w:eastAsia="zh-CN"/>
        </w:rPr>
        <w:t>简称</w:t>
      </w:r>
      <w:r>
        <w:rPr>
          <w:rFonts w:ascii="Times New Roman" w:eastAsia="Times New Roman" w:hAnsi="Times New Roman" w:cs="Times New Roman"/>
          <w:lang w:eastAsia="zh-CN"/>
        </w:rPr>
        <w:t>“</w:t>
      </w:r>
      <w:r>
        <w:rPr>
          <w:rFonts w:cs="宋体"/>
          <w:lang w:eastAsia="zh-CN"/>
        </w:rPr>
        <w:t>承包</w:t>
      </w:r>
      <w:r>
        <w:rPr>
          <w:lang w:eastAsia="zh-CN"/>
        </w:rPr>
        <w:t>人</w:t>
      </w:r>
      <w:r>
        <w:rPr>
          <w:rFonts w:ascii="Times New Roman" w:eastAsia="Times New Roman" w:hAnsi="Times New Roman" w:cs="Times New Roman"/>
          <w:lang w:eastAsia="zh-CN"/>
        </w:rPr>
        <w:t>”)</w:t>
      </w:r>
      <w:r>
        <w:rPr>
          <w:lang w:eastAsia="zh-CN"/>
        </w:rPr>
        <w:t>，</w:t>
      </w:r>
      <w:r>
        <w:rPr>
          <w:rFonts w:cs="宋体"/>
          <w:lang w:eastAsia="zh-CN"/>
        </w:rPr>
        <w:t>特订立如下合同。</w:t>
      </w:r>
    </w:p>
    <w:p w:rsidR="0059461D" w:rsidRDefault="004370C5">
      <w:pPr>
        <w:pStyle w:val="a4"/>
        <w:tabs>
          <w:tab w:val="left" w:pos="3875"/>
          <w:tab w:val="left" w:pos="5439"/>
        </w:tabs>
        <w:spacing w:before="13" w:line="336" w:lineRule="auto"/>
        <w:ind w:left="0" w:right="114"/>
        <w:rPr>
          <w:rFonts w:cs="宋体"/>
          <w:spacing w:val="26"/>
          <w:w w:val="99"/>
          <w:lang w:eastAsia="zh-CN"/>
        </w:rPr>
      </w:pPr>
      <w:r>
        <w:rPr>
          <w:rFonts w:cs="宋体" w:hint="eastAsia"/>
          <w:lang w:eastAsia="zh-CN"/>
        </w:rPr>
        <w:t>1.</w:t>
      </w:r>
      <w:r>
        <w:rPr>
          <w:rFonts w:cs="宋体"/>
          <w:lang w:eastAsia="zh-CN"/>
        </w:rPr>
        <w:t>发包</w:t>
      </w:r>
      <w:r>
        <w:rPr>
          <w:lang w:eastAsia="zh-CN"/>
        </w:rPr>
        <w:t>人和</w:t>
      </w:r>
      <w:r>
        <w:rPr>
          <w:rFonts w:cs="宋体"/>
          <w:lang w:eastAsia="zh-CN"/>
        </w:rPr>
        <w:t>承包</w:t>
      </w:r>
      <w:r>
        <w:rPr>
          <w:lang w:eastAsia="zh-CN"/>
        </w:rPr>
        <w:t>人</w:t>
      </w:r>
      <w:r>
        <w:rPr>
          <w:rFonts w:cs="宋体"/>
          <w:lang w:eastAsia="zh-CN"/>
        </w:rPr>
        <w:t>双方的权利</w:t>
      </w:r>
      <w:r>
        <w:rPr>
          <w:lang w:eastAsia="zh-CN"/>
        </w:rPr>
        <w:t>和</w:t>
      </w:r>
      <w:r>
        <w:rPr>
          <w:rFonts w:cs="宋体"/>
          <w:lang w:eastAsia="zh-CN"/>
        </w:rPr>
        <w:t>义务</w:t>
      </w:r>
    </w:p>
    <w:p w:rsidR="0059461D" w:rsidRDefault="004370C5">
      <w:pPr>
        <w:pStyle w:val="a4"/>
        <w:tabs>
          <w:tab w:val="left" w:pos="3875"/>
          <w:tab w:val="left" w:pos="5439"/>
        </w:tabs>
        <w:spacing w:before="13" w:line="336" w:lineRule="auto"/>
        <w:ind w:left="0" w:right="114" w:firstLineChars="300" w:firstLine="630"/>
        <w:rPr>
          <w:rFonts w:cs="宋体"/>
          <w:spacing w:val="78"/>
          <w:w w:val="99"/>
          <w:lang w:eastAsia="zh-CN"/>
        </w:rPr>
      </w:pPr>
      <w:r>
        <w:rPr>
          <w:rFonts w:ascii="Times New Roman" w:eastAsia="Times New Roman" w:hAnsi="Times New Roman" w:cs="Times New Roman"/>
          <w:lang w:eastAsia="zh-CN"/>
        </w:rPr>
        <w:t>(1)</w:t>
      </w:r>
      <w:r>
        <w:rPr>
          <w:rFonts w:cs="宋体"/>
          <w:lang w:eastAsia="zh-CN"/>
        </w:rPr>
        <w:t>严格遵守党的政策</w:t>
      </w:r>
      <w:r>
        <w:rPr>
          <w:lang w:eastAsia="zh-CN"/>
        </w:rPr>
        <w:t>规</w:t>
      </w:r>
      <w:r>
        <w:rPr>
          <w:rFonts w:cs="宋体"/>
          <w:lang w:eastAsia="zh-CN"/>
        </w:rPr>
        <w:t>定</w:t>
      </w:r>
      <w:r>
        <w:rPr>
          <w:lang w:eastAsia="zh-CN"/>
        </w:rPr>
        <w:t>和国</w:t>
      </w:r>
      <w:r>
        <w:rPr>
          <w:rFonts w:cs="宋体"/>
          <w:lang w:eastAsia="zh-CN"/>
        </w:rPr>
        <w:t>家有关</w:t>
      </w:r>
      <w:r>
        <w:rPr>
          <w:lang w:eastAsia="zh-CN"/>
        </w:rPr>
        <w:t>法</w:t>
      </w:r>
      <w:r>
        <w:rPr>
          <w:rFonts w:cs="宋体"/>
          <w:lang w:eastAsia="zh-CN"/>
        </w:rPr>
        <w:t>律</w:t>
      </w:r>
      <w:r>
        <w:rPr>
          <w:lang w:eastAsia="zh-CN"/>
        </w:rPr>
        <w:t>法规</w:t>
      </w:r>
      <w:r>
        <w:rPr>
          <w:rFonts w:cs="宋体"/>
          <w:lang w:eastAsia="zh-CN"/>
        </w:rPr>
        <w:t>及交通运输部、浙</w:t>
      </w:r>
      <w:r>
        <w:rPr>
          <w:lang w:eastAsia="zh-CN"/>
        </w:rPr>
        <w:t>江省</w:t>
      </w:r>
      <w:r>
        <w:rPr>
          <w:rFonts w:cs="宋体"/>
          <w:lang w:eastAsia="zh-CN"/>
        </w:rPr>
        <w:t>交通运输厅的有关</w:t>
      </w:r>
      <w:r>
        <w:rPr>
          <w:lang w:eastAsia="zh-CN"/>
        </w:rPr>
        <w:t>规</w:t>
      </w:r>
      <w:r>
        <w:rPr>
          <w:rFonts w:cs="宋体"/>
          <w:lang w:eastAsia="zh-CN"/>
        </w:rPr>
        <w:t>定。</w:t>
      </w:r>
    </w:p>
    <w:p w:rsidR="0059461D" w:rsidRDefault="004370C5">
      <w:pPr>
        <w:pStyle w:val="a4"/>
        <w:tabs>
          <w:tab w:val="left" w:pos="3875"/>
          <w:tab w:val="left" w:pos="5439"/>
        </w:tabs>
        <w:spacing w:before="13" w:line="336" w:lineRule="auto"/>
        <w:ind w:leftChars="285" w:left="627" w:right="114"/>
        <w:rPr>
          <w:lang w:eastAsia="zh-CN"/>
        </w:rPr>
      </w:pPr>
      <w:r>
        <w:rPr>
          <w:rFonts w:ascii="Times New Roman" w:eastAsia="Times New Roman" w:hAnsi="Times New Roman" w:cs="Times New Roman"/>
          <w:w w:val="95"/>
          <w:lang w:eastAsia="zh-CN"/>
        </w:rPr>
        <w:t>(2)</w:t>
      </w:r>
      <w:r>
        <w:rPr>
          <w:rFonts w:cs="宋体"/>
          <w:w w:val="95"/>
          <w:lang w:eastAsia="zh-CN"/>
        </w:rPr>
        <w:t>严格执</w:t>
      </w:r>
      <w:r>
        <w:rPr>
          <w:w w:val="95"/>
          <w:lang w:eastAsia="zh-CN"/>
        </w:rPr>
        <w:t>行</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w w:val="95"/>
          <w:lang w:eastAsia="zh-CN"/>
        </w:rPr>
        <w:t>项</w:t>
      </w:r>
      <w:r>
        <w:rPr>
          <w:rFonts w:cs="宋体"/>
          <w:w w:val="95"/>
          <w:lang w:eastAsia="zh-CN"/>
        </w:rPr>
        <w:t>目名称</w:t>
      </w:r>
      <w:r>
        <w:rPr>
          <w:rFonts w:ascii="Times New Roman" w:eastAsia="Times New Roman" w:hAnsi="Times New Roman" w:cs="Times New Roman"/>
          <w:w w:val="95"/>
          <w:lang w:eastAsia="zh-CN"/>
        </w:rPr>
        <w:t>)</w:t>
      </w:r>
      <w:r>
        <w:rPr>
          <w:rFonts w:ascii="Times New Roman" w:eastAsia="Times New Roman" w:hAnsi="Times New Roman" w:cs="Times New Roman"/>
          <w:w w:val="95"/>
          <w:u w:val="single" w:color="000000"/>
          <w:lang w:eastAsia="zh-CN"/>
        </w:rPr>
        <w:tab/>
      </w:r>
      <w:r>
        <w:rPr>
          <w:lang w:eastAsia="zh-CN"/>
        </w:rPr>
        <w:t>标</w:t>
      </w:r>
      <w:r>
        <w:rPr>
          <w:rFonts w:cs="宋体"/>
          <w:lang w:eastAsia="zh-CN"/>
        </w:rPr>
        <w:t>段</w:t>
      </w:r>
      <w:r>
        <w:rPr>
          <w:lang w:eastAsia="zh-CN"/>
        </w:rPr>
        <w:t>施工</w:t>
      </w:r>
      <w:r>
        <w:rPr>
          <w:rFonts w:cs="宋体"/>
          <w:lang w:eastAsia="zh-CN"/>
        </w:rPr>
        <w:t>合同</w:t>
      </w:r>
      <w:r>
        <w:rPr>
          <w:lang w:eastAsia="zh-CN"/>
        </w:rPr>
        <w:t>文件，</w:t>
      </w:r>
      <w:r>
        <w:rPr>
          <w:rFonts w:cs="宋体"/>
          <w:lang w:eastAsia="zh-CN"/>
        </w:rPr>
        <w:t>自觉按合同办事。</w:t>
      </w:r>
      <w:r>
        <w:rPr>
          <w:rFonts w:ascii="Times New Roman" w:eastAsia="Times New Roman" w:hAnsi="Times New Roman" w:cs="Times New Roman"/>
          <w:w w:val="95"/>
          <w:lang w:eastAsia="zh-CN"/>
        </w:rPr>
        <w:t>(3)</w:t>
      </w:r>
      <w:r>
        <w:rPr>
          <w:rFonts w:cs="宋体"/>
          <w:w w:val="95"/>
          <w:lang w:eastAsia="zh-CN"/>
        </w:rPr>
        <w:t>双方的业务活动坚持</w:t>
      </w:r>
      <w:r>
        <w:rPr>
          <w:w w:val="95"/>
          <w:lang w:eastAsia="zh-CN"/>
        </w:rPr>
        <w:t>公</w:t>
      </w:r>
      <w:r>
        <w:rPr>
          <w:rFonts w:cs="宋体"/>
          <w:w w:val="95"/>
          <w:lang w:eastAsia="zh-CN"/>
        </w:rPr>
        <w:t>开、</w:t>
      </w:r>
      <w:r>
        <w:rPr>
          <w:w w:val="95"/>
          <w:lang w:eastAsia="zh-CN"/>
        </w:rPr>
        <w:t>公</w:t>
      </w:r>
      <w:r>
        <w:rPr>
          <w:rFonts w:cs="宋体"/>
          <w:w w:val="95"/>
          <w:lang w:eastAsia="zh-CN"/>
        </w:rPr>
        <w:t>正、诚信、透明的原则</w:t>
      </w:r>
      <w:r>
        <w:rPr>
          <w:rFonts w:ascii="Times New Roman" w:eastAsia="Times New Roman" w:hAnsi="Times New Roman" w:cs="Times New Roman"/>
          <w:w w:val="95"/>
          <w:lang w:eastAsia="zh-CN"/>
        </w:rPr>
        <w:t>(</w:t>
      </w:r>
      <w:r>
        <w:rPr>
          <w:w w:val="95"/>
          <w:lang w:eastAsia="zh-CN"/>
        </w:rPr>
        <w:t>法</w:t>
      </w:r>
      <w:r>
        <w:rPr>
          <w:rFonts w:cs="宋体"/>
          <w:w w:val="95"/>
          <w:lang w:eastAsia="zh-CN"/>
        </w:rPr>
        <w:t>律认定的商业秘密</w:t>
      </w:r>
      <w:r>
        <w:rPr>
          <w:w w:val="95"/>
          <w:lang w:eastAsia="zh-CN"/>
        </w:rPr>
        <w:t>和</w:t>
      </w:r>
      <w:r>
        <w:rPr>
          <w:rFonts w:cs="宋体"/>
          <w:w w:val="95"/>
          <w:lang w:eastAsia="zh-CN"/>
        </w:rPr>
        <w:t>合同</w:t>
      </w:r>
      <w:r>
        <w:rPr>
          <w:w w:val="95"/>
          <w:lang w:eastAsia="zh-CN"/>
        </w:rPr>
        <w:t>文件</w:t>
      </w:r>
      <w:r>
        <w:rPr>
          <w:rFonts w:cs="宋体"/>
          <w:w w:val="95"/>
          <w:lang w:eastAsia="zh-CN"/>
        </w:rPr>
        <w:t>另有</w:t>
      </w:r>
      <w:proofErr w:type="gramStart"/>
      <w:r>
        <w:rPr>
          <w:w w:val="95"/>
          <w:lang w:eastAsia="zh-CN"/>
        </w:rPr>
        <w:t>规</w:t>
      </w:r>
      <w:proofErr w:type="gramEnd"/>
    </w:p>
    <w:p w:rsidR="0059461D" w:rsidRDefault="004370C5">
      <w:pPr>
        <w:pStyle w:val="a4"/>
        <w:spacing w:before="23"/>
        <w:rPr>
          <w:rFonts w:cs="宋体"/>
          <w:lang w:eastAsia="zh-CN"/>
        </w:rPr>
      </w:pPr>
      <w:r>
        <w:rPr>
          <w:rFonts w:cs="宋体"/>
          <w:lang w:eastAsia="zh-CN"/>
        </w:rPr>
        <w:t>定除外</w:t>
      </w:r>
      <w:r>
        <w:rPr>
          <w:rFonts w:ascii="Times New Roman" w:eastAsia="Times New Roman" w:hAnsi="Times New Roman" w:cs="Times New Roman"/>
          <w:lang w:eastAsia="zh-CN"/>
        </w:rPr>
        <w:t>)</w:t>
      </w:r>
      <w:r>
        <w:rPr>
          <w:lang w:eastAsia="zh-CN"/>
        </w:rPr>
        <w:t>，</w:t>
      </w:r>
      <w:r>
        <w:rPr>
          <w:rFonts w:cs="宋体"/>
          <w:lang w:eastAsia="zh-CN"/>
        </w:rPr>
        <w:t>不得损害</w:t>
      </w:r>
      <w:r>
        <w:rPr>
          <w:lang w:eastAsia="zh-CN"/>
        </w:rPr>
        <w:t>国</w:t>
      </w:r>
      <w:r>
        <w:rPr>
          <w:rFonts w:cs="宋体"/>
          <w:lang w:eastAsia="zh-CN"/>
        </w:rPr>
        <w:t>家</w:t>
      </w:r>
      <w:r>
        <w:rPr>
          <w:lang w:eastAsia="zh-CN"/>
        </w:rPr>
        <w:t>和</w:t>
      </w:r>
      <w:r>
        <w:rPr>
          <w:rFonts w:cs="宋体"/>
          <w:lang w:eastAsia="zh-CN"/>
        </w:rPr>
        <w:t>集体利益</w:t>
      </w:r>
      <w:r>
        <w:rPr>
          <w:lang w:eastAsia="zh-CN"/>
        </w:rPr>
        <w:t>，</w:t>
      </w:r>
      <w:r>
        <w:rPr>
          <w:rFonts w:cs="宋体"/>
          <w:lang w:eastAsia="zh-CN"/>
        </w:rPr>
        <w:t>不得违反</w:t>
      </w:r>
      <w:r>
        <w:rPr>
          <w:lang w:eastAsia="zh-CN"/>
        </w:rPr>
        <w:t>工程建</w:t>
      </w:r>
      <w:r>
        <w:rPr>
          <w:rFonts w:cs="宋体"/>
          <w:lang w:eastAsia="zh-CN"/>
        </w:rPr>
        <w:t>设</w:t>
      </w:r>
      <w:r>
        <w:rPr>
          <w:lang w:eastAsia="zh-CN"/>
        </w:rPr>
        <w:t>管理规</w:t>
      </w:r>
      <w:r>
        <w:rPr>
          <w:rFonts w:cs="宋体"/>
          <w:lang w:eastAsia="zh-CN"/>
        </w:rPr>
        <w:t>章</w:t>
      </w:r>
      <w:r>
        <w:rPr>
          <w:lang w:eastAsia="zh-CN"/>
        </w:rPr>
        <w:t>制</w:t>
      </w:r>
      <w:r>
        <w:rPr>
          <w:rFonts w:cs="宋体"/>
          <w:lang w:eastAsia="zh-CN"/>
        </w:rPr>
        <w:t>度。</w:t>
      </w:r>
    </w:p>
    <w:p w:rsidR="0059461D" w:rsidRDefault="004370C5" w:rsidP="00E820D8">
      <w:pPr>
        <w:pStyle w:val="a4"/>
        <w:spacing w:before="119"/>
        <w:ind w:firstLineChars="200" w:firstLine="416"/>
        <w:rPr>
          <w:rFonts w:cs="宋体"/>
          <w:lang w:eastAsia="zh-CN"/>
        </w:rPr>
      </w:pPr>
      <w:r>
        <w:rPr>
          <w:rFonts w:ascii="Times New Roman" w:eastAsia="Times New Roman" w:hAnsi="Times New Roman" w:cs="Times New Roman"/>
          <w:spacing w:val="-2"/>
          <w:lang w:eastAsia="zh-CN"/>
        </w:rPr>
        <w:t>(4)</w:t>
      </w:r>
      <w:r>
        <w:rPr>
          <w:spacing w:val="-2"/>
          <w:lang w:eastAsia="zh-CN"/>
        </w:rPr>
        <w:t>建</w:t>
      </w:r>
      <w:r>
        <w:rPr>
          <w:rFonts w:cs="宋体"/>
          <w:spacing w:val="-2"/>
          <w:lang w:eastAsia="zh-CN"/>
        </w:rPr>
        <w:t>立健全廉政</w:t>
      </w:r>
      <w:r>
        <w:rPr>
          <w:spacing w:val="-2"/>
          <w:lang w:eastAsia="zh-CN"/>
        </w:rPr>
        <w:t>制</w:t>
      </w:r>
      <w:r>
        <w:rPr>
          <w:rFonts w:cs="宋体"/>
          <w:spacing w:val="-2"/>
          <w:lang w:eastAsia="zh-CN"/>
        </w:rPr>
        <w:t>度</w:t>
      </w:r>
      <w:r>
        <w:rPr>
          <w:spacing w:val="-2"/>
          <w:lang w:eastAsia="zh-CN"/>
        </w:rPr>
        <w:t>，</w:t>
      </w:r>
      <w:r>
        <w:rPr>
          <w:rFonts w:cs="宋体"/>
          <w:spacing w:val="-2"/>
          <w:lang w:eastAsia="zh-CN"/>
        </w:rPr>
        <w:t>开展廉政教育</w:t>
      </w:r>
      <w:r>
        <w:rPr>
          <w:spacing w:val="-2"/>
          <w:lang w:eastAsia="zh-CN"/>
        </w:rPr>
        <w:t>，</w:t>
      </w:r>
      <w:r>
        <w:rPr>
          <w:rFonts w:cs="宋体"/>
          <w:spacing w:val="-2"/>
          <w:lang w:eastAsia="zh-CN"/>
        </w:rPr>
        <w:t>设立廉政告示牌</w:t>
      </w:r>
      <w:r>
        <w:rPr>
          <w:spacing w:val="-2"/>
          <w:lang w:eastAsia="zh-CN"/>
        </w:rPr>
        <w:t>，公</w:t>
      </w:r>
      <w:r>
        <w:rPr>
          <w:rFonts w:cs="宋体"/>
          <w:spacing w:val="-2"/>
          <w:lang w:eastAsia="zh-CN"/>
        </w:rPr>
        <w:t>布举报电话</w:t>
      </w:r>
      <w:r>
        <w:rPr>
          <w:spacing w:val="-2"/>
          <w:lang w:eastAsia="zh-CN"/>
        </w:rPr>
        <w:t>，</w:t>
      </w:r>
      <w:r>
        <w:rPr>
          <w:rFonts w:cs="宋体"/>
          <w:spacing w:val="-2"/>
          <w:lang w:eastAsia="zh-CN"/>
        </w:rPr>
        <w:t>监督并认真查处违</w:t>
      </w:r>
      <w:r>
        <w:rPr>
          <w:spacing w:val="-2"/>
          <w:lang w:eastAsia="zh-CN"/>
        </w:rPr>
        <w:t>法</w:t>
      </w:r>
      <w:proofErr w:type="gramStart"/>
      <w:r>
        <w:rPr>
          <w:rFonts w:cs="宋体"/>
          <w:spacing w:val="-2"/>
          <w:lang w:eastAsia="zh-CN"/>
        </w:rPr>
        <w:t>违</w:t>
      </w:r>
      <w:proofErr w:type="gramEnd"/>
    </w:p>
    <w:p w:rsidR="0059461D" w:rsidRDefault="004370C5">
      <w:pPr>
        <w:pStyle w:val="a4"/>
        <w:rPr>
          <w:rFonts w:cs="宋体"/>
          <w:lang w:eastAsia="zh-CN"/>
        </w:rPr>
      </w:pPr>
      <w:r>
        <w:rPr>
          <w:rFonts w:cs="宋体"/>
          <w:lang w:eastAsia="zh-CN"/>
        </w:rPr>
        <w:t>纪</w:t>
      </w:r>
      <w:r>
        <w:rPr>
          <w:lang w:eastAsia="zh-CN"/>
        </w:rPr>
        <w:t>行为</w:t>
      </w:r>
      <w:r>
        <w:rPr>
          <w:rFonts w:cs="宋体"/>
          <w:lang w:eastAsia="zh-CN"/>
        </w:rPr>
        <w:t>。</w:t>
      </w:r>
    </w:p>
    <w:p w:rsidR="0059461D" w:rsidRDefault="004370C5">
      <w:pPr>
        <w:pStyle w:val="a4"/>
        <w:spacing w:before="133" w:line="338" w:lineRule="auto"/>
        <w:ind w:left="540"/>
        <w:rPr>
          <w:rFonts w:cs="宋体"/>
          <w:lang w:eastAsia="zh-CN"/>
        </w:rPr>
      </w:pPr>
      <w:r>
        <w:rPr>
          <w:rFonts w:ascii="Times New Roman" w:eastAsia="Times New Roman" w:hAnsi="Times New Roman" w:cs="Times New Roman"/>
          <w:lang w:eastAsia="zh-CN"/>
        </w:rPr>
        <w:t>(5)</w:t>
      </w:r>
      <w:r>
        <w:rPr>
          <w:rFonts w:cs="宋体"/>
          <w:lang w:eastAsia="zh-CN"/>
        </w:rPr>
        <w:t>发现对方在业务活动</w:t>
      </w:r>
      <w:r>
        <w:rPr>
          <w:lang w:eastAsia="zh-CN"/>
        </w:rPr>
        <w:t>中</w:t>
      </w:r>
      <w:r>
        <w:rPr>
          <w:rFonts w:cs="宋体"/>
          <w:lang w:eastAsia="zh-CN"/>
        </w:rPr>
        <w:t>有违反廉政</w:t>
      </w:r>
      <w:r>
        <w:rPr>
          <w:lang w:eastAsia="zh-CN"/>
        </w:rPr>
        <w:t>规</w:t>
      </w:r>
      <w:r>
        <w:rPr>
          <w:rFonts w:cs="宋体"/>
          <w:lang w:eastAsia="zh-CN"/>
        </w:rPr>
        <w:t>定的</w:t>
      </w:r>
      <w:r>
        <w:rPr>
          <w:lang w:eastAsia="zh-CN"/>
        </w:rPr>
        <w:t>行为，</w:t>
      </w:r>
      <w:r>
        <w:rPr>
          <w:rFonts w:cs="宋体"/>
          <w:lang w:eastAsia="zh-CN"/>
        </w:rPr>
        <w:t>有及时</w:t>
      </w:r>
      <w:r>
        <w:rPr>
          <w:lang w:eastAsia="zh-CN"/>
        </w:rPr>
        <w:t>提</w:t>
      </w:r>
      <w:r>
        <w:rPr>
          <w:rFonts w:cs="宋体"/>
          <w:lang w:eastAsia="zh-CN"/>
        </w:rPr>
        <w:t>醒对方纠正的权利</w:t>
      </w:r>
      <w:r>
        <w:rPr>
          <w:lang w:eastAsia="zh-CN"/>
        </w:rPr>
        <w:t>和</w:t>
      </w:r>
      <w:r>
        <w:rPr>
          <w:rFonts w:cs="宋体"/>
          <w:lang w:eastAsia="zh-CN"/>
        </w:rPr>
        <w:t>义务。</w:t>
      </w:r>
      <w:r>
        <w:rPr>
          <w:rFonts w:ascii="Times New Roman" w:eastAsia="Times New Roman" w:hAnsi="Times New Roman" w:cs="Times New Roman"/>
          <w:w w:val="95"/>
          <w:lang w:eastAsia="zh-CN"/>
        </w:rPr>
        <w:t>(6)</w:t>
      </w:r>
      <w:r>
        <w:rPr>
          <w:rFonts w:cs="宋体"/>
          <w:spacing w:val="1"/>
          <w:w w:val="95"/>
          <w:lang w:eastAsia="zh-CN"/>
        </w:rPr>
        <w:t>发</w:t>
      </w:r>
      <w:r>
        <w:rPr>
          <w:rFonts w:cs="宋体"/>
          <w:w w:val="95"/>
          <w:lang w:eastAsia="zh-CN"/>
        </w:rPr>
        <w:t>现</w:t>
      </w:r>
      <w:r>
        <w:rPr>
          <w:rFonts w:cs="宋体"/>
          <w:spacing w:val="1"/>
          <w:w w:val="95"/>
          <w:lang w:eastAsia="zh-CN"/>
        </w:rPr>
        <w:t>对</w:t>
      </w:r>
      <w:r>
        <w:rPr>
          <w:rFonts w:cs="宋体"/>
          <w:w w:val="95"/>
          <w:lang w:eastAsia="zh-CN"/>
        </w:rPr>
        <w:t>方</w:t>
      </w:r>
      <w:r>
        <w:rPr>
          <w:rFonts w:cs="宋体"/>
          <w:spacing w:val="1"/>
          <w:w w:val="95"/>
          <w:lang w:eastAsia="zh-CN"/>
        </w:rPr>
        <w:t>严</w:t>
      </w:r>
      <w:r>
        <w:rPr>
          <w:rFonts w:cs="宋体"/>
          <w:w w:val="95"/>
          <w:lang w:eastAsia="zh-CN"/>
        </w:rPr>
        <w:t>重</w:t>
      </w:r>
      <w:r>
        <w:rPr>
          <w:rFonts w:cs="宋体"/>
          <w:spacing w:val="1"/>
          <w:w w:val="95"/>
          <w:lang w:eastAsia="zh-CN"/>
        </w:rPr>
        <w:t>违</w:t>
      </w:r>
      <w:r>
        <w:rPr>
          <w:rFonts w:cs="宋体"/>
          <w:w w:val="95"/>
          <w:lang w:eastAsia="zh-CN"/>
        </w:rPr>
        <w:t>反</w:t>
      </w:r>
      <w:r>
        <w:rPr>
          <w:rFonts w:cs="宋体"/>
          <w:spacing w:val="1"/>
          <w:w w:val="95"/>
          <w:lang w:eastAsia="zh-CN"/>
        </w:rPr>
        <w:t>本</w:t>
      </w:r>
      <w:r>
        <w:rPr>
          <w:rFonts w:cs="宋体"/>
          <w:w w:val="95"/>
          <w:lang w:eastAsia="zh-CN"/>
        </w:rPr>
        <w:t>合</w:t>
      </w:r>
      <w:r>
        <w:rPr>
          <w:rFonts w:cs="宋体"/>
          <w:spacing w:val="1"/>
          <w:w w:val="95"/>
          <w:lang w:eastAsia="zh-CN"/>
        </w:rPr>
        <w:t>同</w:t>
      </w:r>
      <w:r>
        <w:rPr>
          <w:rFonts w:cs="宋体"/>
          <w:w w:val="95"/>
          <w:lang w:eastAsia="zh-CN"/>
        </w:rPr>
        <w:t>义</w:t>
      </w:r>
      <w:r>
        <w:rPr>
          <w:rFonts w:cs="宋体"/>
          <w:spacing w:val="1"/>
          <w:w w:val="95"/>
          <w:lang w:eastAsia="zh-CN"/>
        </w:rPr>
        <w:t>务</w:t>
      </w:r>
      <w:r>
        <w:rPr>
          <w:rFonts w:cs="宋体"/>
          <w:w w:val="95"/>
          <w:lang w:eastAsia="zh-CN"/>
        </w:rPr>
        <w:t>条</w:t>
      </w:r>
      <w:r>
        <w:rPr>
          <w:rFonts w:cs="宋体"/>
          <w:spacing w:val="1"/>
          <w:w w:val="95"/>
          <w:lang w:eastAsia="zh-CN"/>
        </w:rPr>
        <w:t>款</w:t>
      </w:r>
      <w:r>
        <w:rPr>
          <w:rFonts w:cs="宋体"/>
          <w:w w:val="95"/>
          <w:lang w:eastAsia="zh-CN"/>
        </w:rPr>
        <w:t>的</w:t>
      </w:r>
      <w:r>
        <w:rPr>
          <w:spacing w:val="1"/>
          <w:w w:val="95"/>
          <w:lang w:eastAsia="zh-CN"/>
        </w:rPr>
        <w:t>行为</w:t>
      </w:r>
      <w:r>
        <w:rPr>
          <w:spacing w:val="-45"/>
          <w:w w:val="95"/>
          <w:lang w:eastAsia="zh-CN"/>
        </w:rPr>
        <w:t>，</w:t>
      </w:r>
      <w:r>
        <w:rPr>
          <w:rFonts w:cs="宋体"/>
          <w:spacing w:val="1"/>
          <w:w w:val="95"/>
          <w:lang w:eastAsia="zh-CN"/>
        </w:rPr>
        <w:t>有</w:t>
      </w:r>
      <w:r>
        <w:rPr>
          <w:rFonts w:cs="宋体"/>
          <w:w w:val="95"/>
          <w:lang w:eastAsia="zh-CN"/>
        </w:rPr>
        <w:t>向</w:t>
      </w:r>
      <w:r>
        <w:rPr>
          <w:rFonts w:cs="宋体"/>
          <w:spacing w:val="1"/>
          <w:w w:val="95"/>
          <w:lang w:eastAsia="zh-CN"/>
        </w:rPr>
        <w:t>其</w:t>
      </w:r>
      <w:r>
        <w:rPr>
          <w:rFonts w:cs="宋体"/>
          <w:w w:val="95"/>
          <w:lang w:eastAsia="zh-CN"/>
        </w:rPr>
        <w:t>上</w:t>
      </w:r>
      <w:r>
        <w:rPr>
          <w:rFonts w:cs="宋体"/>
          <w:spacing w:val="1"/>
          <w:w w:val="95"/>
          <w:lang w:eastAsia="zh-CN"/>
        </w:rPr>
        <w:t>级</w:t>
      </w:r>
      <w:r>
        <w:rPr>
          <w:rFonts w:cs="宋体"/>
          <w:w w:val="95"/>
          <w:lang w:eastAsia="zh-CN"/>
        </w:rPr>
        <w:t>有</w:t>
      </w:r>
      <w:r>
        <w:rPr>
          <w:rFonts w:cs="宋体"/>
          <w:spacing w:val="1"/>
          <w:w w:val="95"/>
          <w:lang w:eastAsia="zh-CN"/>
        </w:rPr>
        <w:t>关</w:t>
      </w:r>
      <w:r>
        <w:rPr>
          <w:rFonts w:cs="宋体"/>
          <w:w w:val="95"/>
          <w:lang w:eastAsia="zh-CN"/>
        </w:rPr>
        <w:t>部</w:t>
      </w:r>
      <w:r>
        <w:rPr>
          <w:rFonts w:cs="宋体"/>
          <w:spacing w:val="1"/>
          <w:w w:val="95"/>
          <w:lang w:eastAsia="zh-CN"/>
        </w:rPr>
        <w:t>门</w:t>
      </w:r>
      <w:r>
        <w:rPr>
          <w:rFonts w:cs="宋体"/>
          <w:w w:val="95"/>
          <w:lang w:eastAsia="zh-CN"/>
        </w:rPr>
        <w:t>举</w:t>
      </w:r>
      <w:r>
        <w:rPr>
          <w:rFonts w:cs="宋体"/>
          <w:spacing w:val="1"/>
          <w:w w:val="95"/>
          <w:lang w:eastAsia="zh-CN"/>
        </w:rPr>
        <w:t>报</w:t>
      </w:r>
      <w:r>
        <w:rPr>
          <w:rFonts w:cs="宋体"/>
          <w:spacing w:val="-43"/>
          <w:w w:val="95"/>
          <w:lang w:eastAsia="zh-CN"/>
        </w:rPr>
        <w:t>、</w:t>
      </w:r>
      <w:r>
        <w:rPr>
          <w:spacing w:val="1"/>
          <w:w w:val="95"/>
          <w:lang w:eastAsia="zh-CN"/>
        </w:rPr>
        <w:t>建</w:t>
      </w:r>
      <w:r>
        <w:rPr>
          <w:rFonts w:cs="宋体"/>
          <w:w w:val="95"/>
          <w:lang w:eastAsia="zh-CN"/>
        </w:rPr>
        <w:t>议</w:t>
      </w:r>
      <w:r>
        <w:rPr>
          <w:rFonts w:cs="宋体"/>
          <w:spacing w:val="1"/>
          <w:w w:val="95"/>
          <w:lang w:eastAsia="zh-CN"/>
        </w:rPr>
        <w:t>给</w:t>
      </w:r>
      <w:proofErr w:type="gramStart"/>
      <w:r>
        <w:rPr>
          <w:rFonts w:cs="宋体"/>
          <w:w w:val="95"/>
          <w:lang w:eastAsia="zh-CN"/>
        </w:rPr>
        <w:t>予</w:t>
      </w:r>
      <w:r>
        <w:rPr>
          <w:rFonts w:cs="宋体"/>
          <w:spacing w:val="1"/>
          <w:w w:val="95"/>
          <w:lang w:eastAsia="zh-CN"/>
        </w:rPr>
        <w:t>处</w:t>
      </w:r>
      <w:r>
        <w:rPr>
          <w:w w:val="95"/>
          <w:lang w:eastAsia="zh-CN"/>
        </w:rPr>
        <w:t>理</w:t>
      </w:r>
      <w:proofErr w:type="gramEnd"/>
      <w:r>
        <w:rPr>
          <w:rFonts w:cs="宋体"/>
          <w:spacing w:val="1"/>
          <w:w w:val="95"/>
          <w:lang w:eastAsia="zh-CN"/>
        </w:rPr>
        <w:t>并</w:t>
      </w:r>
      <w:r>
        <w:rPr>
          <w:rFonts w:cs="宋体"/>
          <w:w w:val="95"/>
          <w:lang w:eastAsia="zh-CN"/>
        </w:rPr>
        <w:t>要</w:t>
      </w:r>
      <w:r>
        <w:rPr>
          <w:rFonts w:cs="宋体"/>
          <w:spacing w:val="1"/>
          <w:w w:val="95"/>
          <w:lang w:eastAsia="zh-CN"/>
        </w:rPr>
        <w:t>求</w:t>
      </w:r>
      <w:r>
        <w:rPr>
          <w:rFonts w:cs="宋体"/>
          <w:w w:val="95"/>
          <w:lang w:eastAsia="zh-CN"/>
        </w:rPr>
        <w:t>告</w:t>
      </w:r>
    </w:p>
    <w:p w:rsidR="0059461D" w:rsidRDefault="004370C5">
      <w:pPr>
        <w:pStyle w:val="a4"/>
        <w:spacing w:before="21"/>
        <w:rPr>
          <w:rFonts w:cs="宋体"/>
          <w:lang w:eastAsia="zh-CN"/>
        </w:rPr>
      </w:pPr>
      <w:proofErr w:type="gramStart"/>
      <w:r>
        <w:rPr>
          <w:rFonts w:cs="宋体"/>
          <w:lang w:eastAsia="zh-CN"/>
        </w:rPr>
        <w:t>知处</w:t>
      </w:r>
      <w:r>
        <w:rPr>
          <w:lang w:eastAsia="zh-CN"/>
        </w:rPr>
        <w:t>理</w:t>
      </w:r>
      <w:proofErr w:type="gramEnd"/>
      <w:r>
        <w:rPr>
          <w:rFonts w:cs="宋体"/>
          <w:lang w:eastAsia="zh-CN"/>
        </w:rPr>
        <w:t>结果的权利。</w:t>
      </w:r>
    </w:p>
    <w:p w:rsidR="0059461D" w:rsidRDefault="004370C5">
      <w:pPr>
        <w:pStyle w:val="a4"/>
        <w:spacing w:before="133" w:line="336" w:lineRule="auto"/>
        <w:ind w:right="285" w:firstLine="420"/>
        <w:rPr>
          <w:rFonts w:cs="宋体"/>
          <w:lang w:eastAsia="zh-CN"/>
        </w:rPr>
      </w:pPr>
      <w:r>
        <w:rPr>
          <w:rFonts w:ascii="Times New Roman" w:eastAsia="Times New Roman" w:hAnsi="Times New Roman" w:cs="Times New Roman"/>
          <w:spacing w:val="-2"/>
          <w:w w:val="95"/>
          <w:lang w:eastAsia="zh-CN"/>
        </w:rPr>
        <w:t>(7)</w:t>
      </w:r>
      <w:r>
        <w:rPr>
          <w:spacing w:val="-2"/>
          <w:w w:val="95"/>
          <w:lang w:eastAsia="zh-CN"/>
        </w:rPr>
        <w:t>项</w:t>
      </w:r>
      <w:r>
        <w:rPr>
          <w:rFonts w:cs="宋体"/>
          <w:spacing w:val="-2"/>
          <w:w w:val="95"/>
          <w:lang w:eastAsia="zh-CN"/>
        </w:rPr>
        <w:t>目</w:t>
      </w:r>
      <w:r>
        <w:rPr>
          <w:spacing w:val="-2"/>
          <w:w w:val="95"/>
          <w:lang w:eastAsia="zh-CN"/>
        </w:rPr>
        <w:t>建</w:t>
      </w:r>
      <w:r>
        <w:rPr>
          <w:rFonts w:cs="宋体"/>
          <w:spacing w:val="-2"/>
          <w:w w:val="95"/>
          <w:lang w:eastAsia="zh-CN"/>
        </w:rPr>
        <w:t>立合同</w:t>
      </w:r>
      <w:r>
        <w:rPr>
          <w:spacing w:val="-2"/>
          <w:w w:val="95"/>
          <w:lang w:eastAsia="zh-CN"/>
        </w:rPr>
        <w:t>公</w:t>
      </w:r>
      <w:r>
        <w:rPr>
          <w:rFonts w:cs="宋体"/>
          <w:spacing w:val="-2"/>
          <w:w w:val="95"/>
          <w:lang w:eastAsia="zh-CN"/>
        </w:rPr>
        <w:t>示</w:t>
      </w:r>
      <w:r>
        <w:rPr>
          <w:spacing w:val="-2"/>
          <w:w w:val="95"/>
          <w:lang w:eastAsia="zh-CN"/>
        </w:rPr>
        <w:t>制</w:t>
      </w:r>
      <w:r>
        <w:rPr>
          <w:rFonts w:cs="宋体"/>
          <w:spacing w:val="-2"/>
          <w:w w:val="95"/>
          <w:lang w:eastAsia="zh-CN"/>
        </w:rPr>
        <w:t>。在合同实</w:t>
      </w:r>
      <w:r>
        <w:rPr>
          <w:spacing w:val="-2"/>
          <w:w w:val="95"/>
          <w:lang w:eastAsia="zh-CN"/>
        </w:rPr>
        <w:t>施</w:t>
      </w:r>
      <w:r>
        <w:rPr>
          <w:rFonts w:cs="宋体"/>
          <w:spacing w:val="-2"/>
          <w:w w:val="95"/>
          <w:lang w:eastAsia="zh-CN"/>
        </w:rPr>
        <w:t>阶段</w:t>
      </w:r>
      <w:r>
        <w:rPr>
          <w:spacing w:val="-2"/>
          <w:w w:val="95"/>
          <w:lang w:eastAsia="zh-CN"/>
        </w:rPr>
        <w:t>，</w:t>
      </w:r>
      <w:r>
        <w:rPr>
          <w:rFonts w:cs="宋体"/>
          <w:spacing w:val="-2"/>
          <w:w w:val="95"/>
          <w:lang w:eastAsia="zh-CN"/>
        </w:rPr>
        <w:t>及时在“阳光监</w:t>
      </w:r>
      <w:r>
        <w:rPr>
          <w:spacing w:val="-2"/>
          <w:w w:val="95"/>
          <w:lang w:eastAsia="zh-CN"/>
        </w:rPr>
        <w:t>管平</w:t>
      </w:r>
      <w:r>
        <w:rPr>
          <w:rFonts w:cs="宋体"/>
          <w:spacing w:val="-2"/>
          <w:w w:val="95"/>
          <w:lang w:eastAsia="zh-CN"/>
        </w:rPr>
        <w:t>台系统”对分包合同等信息</w:t>
      </w:r>
      <w:r>
        <w:rPr>
          <w:spacing w:val="-2"/>
          <w:w w:val="95"/>
          <w:lang w:eastAsia="zh-CN"/>
        </w:rPr>
        <w:t>进行</w:t>
      </w:r>
      <w:r>
        <w:rPr>
          <w:spacing w:val="1"/>
          <w:lang w:eastAsia="zh-CN"/>
        </w:rPr>
        <w:t>公</w:t>
      </w:r>
      <w:r>
        <w:rPr>
          <w:rFonts w:cs="宋体"/>
          <w:spacing w:val="1"/>
          <w:lang w:eastAsia="zh-CN"/>
        </w:rPr>
        <w:t>示。</w:t>
      </w:r>
    </w:p>
    <w:p w:rsidR="0059461D" w:rsidRDefault="004370C5">
      <w:pPr>
        <w:pStyle w:val="a4"/>
        <w:spacing w:before="48" w:line="337" w:lineRule="auto"/>
        <w:ind w:left="540" w:right="285"/>
        <w:rPr>
          <w:rFonts w:cs="宋体"/>
          <w:spacing w:val="70"/>
          <w:w w:val="99"/>
          <w:lang w:eastAsia="zh-CN"/>
        </w:rPr>
      </w:pPr>
      <w:r>
        <w:rPr>
          <w:rFonts w:ascii="Times New Roman" w:eastAsia="Times New Roman" w:hAnsi="Times New Roman" w:cs="Times New Roman"/>
          <w:lang w:eastAsia="zh-CN"/>
        </w:rPr>
        <w:t>(8)</w:t>
      </w:r>
      <w:r>
        <w:rPr>
          <w:lang w:eastAsia="zh-CN"/>
        </w:rPr>
        <w:t>项</w:t>
      </w:r>
      <w:r>
        <w:rPr>
          <w:rFonts w:cs="宋体"/>
          <w:lang w:eastAsia="zh-CN"/>
        </w:rPr>
        <w:t>目</w:t>
      </w:r>
      <w:r>
        <w:rPr>
          <w:lang w:eastAsia="zh-CN"/>
        </w:rPr>
        <w:t>建</w:t>
      </w:r>
      <w:r>
        <w:rPr>
          <w:rFonts w:cs="宋体"/>
          <w:lang w:eastAsia="zh-CN"/>
        </w:rPr>
        <w:t>立廉政监督</w:t>
      </w:r>
      <w:r>
        <w:rPr>
          <w:lang w:eastAsia="zh-CN"/>
        </w:rPr>
        <w:t>制</w:t>
      </w:r>
      <w:r>
        <w:rPr>
          <w:rFonts w:cs="宋体"/>
          <w:lang w:eastAsia="zh-CN"/>
        </w:rPr>
        <w:t>。廉政分包监督要求</w:t>
      </w:r>
      <w:r>
        <w:rPr>
          <w:lang w:eastAsia="zh-CN"/>
        </w:rPr>
        <w:t>，</w:t>
      </w:r>
      <w:r>
        <w:rPr>
          <w:rFonts w:cs="宋体"/>
          <w:lang w:eastAsia="zh-CN"/>
        </w:rPr>
        <w:t>明确监督单位或部门及廉政监督电话。</w:t>
      </w:r>
    </w:p>
    <w:p w:rsidR="0059461D" w:rsidRDefault="004370C5">
      <w:pPr>
        <w:pStyle w:val="a4"/>
        <w:spacing w:before="48" w:line="337" w:lineRule="auto"/>
        <w:ind w:left="540" w:right="285"/>
        <w:rPr>
          <w:rFonts w:cs="宋体"/>
          <w:spacing w:val="74"/>
          <w:w w:val="99"/>
          <w:lang w:eastAsia="zh-CN"/>
        </w:rPr>
      </w:pPr>
      <w:r>
        <w:rPr>
          <w:rFonts w:ascii="Times New Roman" w:eastAsia="Times New Roman" w:hAnsi="Times New Roman" w:cs="Times New Roman"/>
          <w:w w:val="95"/>
          <w:lang w:eastAsia="zh-CN"/>
        </w:rPr>
        <w:t>(9)</w:t>
      </w:r>
      <w:r>
        <w:rPr>
          <w:w w:val="95"/>
          <w:lang w:eastAsia="zh-CN"/>
        </w:rPr>
        <w:t>项</w:t>
      </w:r>
      <w:r>
        <w:rPr>
          <w:rFonts w:cs="宋体"/>
          <w:w w:val="95"/>
          <w:lang w:eastAsia="zh-CN"/>
        </w:rPr>
        <w:t>目</w:t>
      </w:r>
      <w:r>
        <w:rPr>
          <w:w w:val="95"/>
          <w:lang w:eastAsia="zh-CN"/>
        </w:rPr>
        <w:t>建</w:t>
      </w:r>
      <w:r>
        <w:rPr>
          <w:rFonts w:cs="宋体"/>
          <w:w w:val="95"/>
          <w:lang w:eastAsia="zh-CN"/>
        </w:rPr>
        <w:t>立信用</w:t>
      </w:r>
      <w:r>
        <w:rPr>
          <w:w w:val="95"/>
          <w:lang w:eastAsia="zh-CN"/>
        </w:rPr>
        <w:t>管理制</w:t>
      </w:r>
      <w:r>
        <w:rPr>
          <w:rFonts w:cs="宋体"/>
          <w:w w:val="95"/>
          <w:lang w:eastAsia="zh-CN"/>
        </w:rPr>
        <w:t>。廉政、合同履约及分包</w:t>
      </w:r>
      <w:r>
        <w:rPr>
          <w:w w:val="95"/>
          <w:lang w:eastAsia="zh-CN"/>
        </w:rPr>
        <w:t>管理</w:t>
      </w:r>
      <w:r>
        <w:rPr>
          <w:rFonts w:cs="宋体"/>
          <w:w w:val="95"/>
          <w:lang w:eastAsia="zh-CN"/>
        </w:rPr>
        <w:t>等</w:t>
      </w:r>
      <w:r>
        <w:rPr>
          <w:w w:val="95"/>
          <w:lang w:eastAsia="zh-CN"/>
        </w:rPr>
        <w:t>行为</w:t>
      </w:r>
      <w:r>
        <w:rPr>
          <w:rFonts w:cs="宋体"/>
          <w:w w:val="95"/>
          <w:lang w:eastAsia="zh-CN"/>
        </w:rPr>
        <w:t>纳入承包</w:t>
      </w:r>
      <w:r>
        <w:rPr>
          <w:w w:val="95"/>
          <w:lang w:eastAsia="zh-CN"/>
        </w:rPr>
        <w:t>人</w:t>
      </w:r>
      <w:r>
        <w:rPr>
          <w:rFonts w:cs="宋体"/>
          <w:w w:val="95"/>
          <w:lang w:eastAsia="zh-CN"/>
        </w:rPr>
        <w:t>信用评价</w:t>
      </w:r>
      <w:r>
        <w:rPr>
          <w:w w:val="95"/>
          <w:lang w:eastAsia="zh-CN"/>
        </w:rPr>
        <w:t>制</w:t>
      </w:r>
      <w:r>
        <w:rPr>
          <w:rFonts w:cs="宋体"/>
          <w:w w:val="95"/>
          <w:lang w:eastAsia="zh-CN"/>
        </w:rPr>
        <w:t>度。</w:t>
      </w:r>
    </w:p>
    <w:p w:rsidR="0059461D" w:rsidRDefault="004370C5">
      <w:pPr>
        <w:pStyle w:val="a4"/>
        <w:spacing w:before="48" w:line="337" w:lineRule="auto"/>
        <w:ind w:left="540" w:right="285"/>
        <w:rPr>
          <w:rFonts w:cs="宋体"/>
          <w:lang w:eastAsia="zh-CN"/>
        </w:rPr>
      </w:pPr>
      <w:r>
        <w:rPr>
          <w:rFonts w:ascii="Times New Roman" w:eastAsia="Times New Roman" w:hAnsi="Times New Roman" w:cs="Times New Roman"/>
          <w:lang w:eastAsia="zh-CN"/>
        </w:rPr>
        <w:t>2.</w:t>
      </w:r>
      <w:r>
        <w:rPr>
          <w:rFonts w:cs="宋体"/>
          <w:lang w:eastAsia="zh-CN"/>
        </w:rPr>
        <w:t>发包</w:t>
      </w:r>
      <w:r>
        <w:rPr>
          <w:lang w:eastAsia="zh-CN"/>
        </w:rPr>
        <w:t>人</w:t>
      </w:r>
      <w:r>
        <w:rPr>
          <w:rFonts w:cs="宋体"/>
          <w:lang w:eastAsia="zh-CN"/>
        </w:rPr>
        <w:t>的义务</w:t>
      </w:r>
    </w:p>
    <w:p w:rsidR="0059461D" w:rsidRDefault="004370C5">
      <w:pPr>
        <w:pStyle w:val="a4"/>
        <w:spacing w:before="22"/>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1</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spacing w:val="2"/>
          <w:lang w:eastAsia="zh-CN"/>
        </w:rPr>
        <w:t>人</w:t>
      </w:r>
      <w:r>
        <w:rPr>
          <w:rFonts w:cs="宋体"/>
          <w:lang w:eastAsia="zh-CN"/>
        </w:rPr>
        <w:t>及</w:t>
      </w:r>
      <w:r>
        <w:rPr>
          <w:rFonts w:cs="宋体"/>
          <w:spacing w:val="2"/>
          <w:lang w:eastAsia="zh-CN"/>
        </w:rPr>
        <w:t>其</w:t>
      </w:r>
      <w:r>
        <w:rPr>
          <w:lang w:eastAsia="zh-CN"/>
        </w:rPr>
        <w:t>工</w:t>
      </w:r>
      <w:r>
        <w:rPr>
          <w:rFonts w:cs="宋体"/>
          <w:spacing w:val="2"/>
          <w:lang w:eastAsia="zh-CN"/>
        </w:rPr>
        <w:t>作</w:t>
      </w:r>
      <w:r>
        <w:rPr>
          <w:lang w:eastAsia="zh-CN"/>
        </w:rPr>
        <w:t>人</w:t>
      </w:r>
      <w:r>
        <w:rPr>
          <w:spacing w:val="2"/>
          <w:lang w:eastAsia="zh-CN"/>
        </w:rPr>
        <w:t>员</w:t>
      </w:r>
      <w:r>
        <w:rPr>
          <w:rFonts w:cs="宋体"/>
          <w:lang w:eastAsia="zh-CN"/>
        </w:rPr>
        <w:t>不</w:t>
      </w:r>
      <w:r>
        <w:rPr>
          <w:rFonts w:cs="宋体"/>
          <w:spacing w:val="2"/>
          <w:lang w:eastAsia="zh-CN"/>
        </w:rPr>
        <w:t>得</w:t>
      </w:r>
      <w:r>
        <w:rPr>
          <w:rFonts w:cs="宋体"/>
          <w:lang w:eastAsia="zh-CN"/>
        </w:rPr>
        <w:t>索</w:t>
      </w:r>
      <w:r>
        <w:rPr>
          <w:rFonts w:cs="宋体"/>
          <w:spacing w:val="2"/>
          <w:lang w:eastAsia="zh-CN"/>
        </w:rPr>
        <w:t>要</w:t>
      </w:r>
      <w:r>
        <w:rPr>
          <w:rFonts w:cs="宋体"/>
          <w:lang w:eastAsia="zh-CN"/>
        </w:rPr>
        <w:t>或</w:t>
      </w:r>
      <w:r>
        <w:rPr>
          <w:rFonts w:cs="宋体"/>
          <w:spacing w:val="2"/>
          <w:lang w:eastAsia="zh-CN"/>
        </w:rPr>
        <w:t>接</w:t>
      </w:r>
      <w:r>
        <w:rPr>
          <w:rFonts w:cs="宋体"/>
          <w:lang w:eastAsia="zh-CN"/>
        </w:rPr>
        <w:t>受</w:t>
      </w:r>
      <w:r>
        <w:rPr>
          <w:rFonts w:cs="宋体"/>
          <w:spacing w:val="2"/>
          <w:lang w:eastAsia="zh-CN"/>
        </w:rPr>
        <w:t>承包</w:t>
      </w:r>
      <w:r>
        <w:rPr>
          <w:lang w:eastAsia="zh-CN"/>
        </w:rPr>
        <w:t>人</w:t>
      </w:r>
      <w:r>
        <w:rPr>
          <w:rFonts w:cs="宋体"/>
          <w:spacing w:val="2"/>
          <w:lang w:eastAsia="zh-CN"/>
        </w:rPr>
        <w:t>的</w:t>
      </w:r>
      <w:r>
        <w:rPr>
          <w:rFonts w:cs="宋体"/>
          <w:lang w:eastAsia="zh-CN"/>
        </w:rPr>
        <w:t>礼</w:t>
      </w:r>
      <w:r>
        <w:rPr>
          <w:spacing w:val="2"/>
          <w:lang w:eastAsia="zh-CN"/>
        </w:rPr>
        <w:t>金</w:t>
      </w:r>
      <w:r>
        <w:rPr>
          <w:rFonts w:cs="宋体"/>
          <w:spacing w:val="-47"/>
          <w:lang w:eastAsia="zh-CN"/>
        </w:rPr>
        <w:t>、</w:t>
      </w:r>
      <w:r>
        <w:rPr>
          <w:rFonts w:cs="宋体"/>
          <w:spacing w:val="2"/>
          <w:lang w:eastAsia="zh-CN"/>
        </w:rPr>
        <w:t>有</w:t>
      </w:r>
      <w:r>
        <w:rPr>
          <w:rFonts w:cs="宋体"/>
          <w:lang w:eastAsia="zh-CN"/>
        </w:rPr>
        <w:t>价</w:t>
      </w:r>
      <w:r>
        <w:rPr>
          <w:rFonts w:cs="宋体"/>
          <w:spacing w:val="2"/>
          <w:lang w:eastAsia="zh-CN"/>
        </w:rPr>
        <w:t>证</w:t>
      </w:r>
      <w:r>
        <w:rPr>
          <w:rFonts w:cs="宋体"/>
          <w:lang w:eastAsia="zh-CN"/>
        </w:rPr>
        <w:t>券</w:t>
      </w:r>
      <w:r>
        <w:rPr>
          <w:spacing w:val="2"/>
          <w:lang w:eastAsia="zh-CN"/>
        </w:rPr>
        <w:t>和</w:t>
      </w:r>
      <w:r>
        <w:rPr>
          <w:rFonts w:cs="宋体"/>
          <w:lang w:eastAsia="zh-CN"/>
        </w:rPr>
        <w:t>其</w:t>
      </w:r>
      <w:r>
        <w:rPr>
          <w:rFonts w:cs="宋体"/>
          <w:spacing w:val="2"/>
          <w:lang w:eastAsia="zh-CN"/>
        </w:rPr>
        <w:t>他</w:t>
      </w:r>
      <w:r>
        <w:rPr>
          <w:rFonts w:cs="宋体"/>
          <w:lang w:eastAsia="zh-CN"/>
        </w:rPr>
        <w:t>物</w:t>
      </w:r>
      <w:r>
        <w:rPr>
          <w:rFonts w:cs="宋体"/>
          <w:spacing w:val="2"/>
          <w:lang w:eastAsia="zh-CN"/>
        </w:rPr>
        <w:t>品</w:t>
      </w:r>
      <w:r>
        <w:rPr>
          <w:spacing w:val="-45"/>
          <w:lang w:eastAsia="zh-CN"/>
        </w:rPr>
        <w:t>，</w:t>
      </w:r>
      <w:r>
        <w:rPr>
          <w:rFonts w:cs="宋体"/>
          <w:spacing w:val="2"/>
          <w:lang w:eastAsia="zh-CN"/>
        </w:rPr>
        <w:t>不</w:t>
      </w:r>
      <w:r>
        <w:rPr>
          <w:rFonts w:cs="宋体"/>
          <w:lang w:eastAsia="zh-CN"/>
        </w:rPr>
        <w:t>得</w:t>
      </w:r>
      <w:r>
        <w:rPr>
          <w:rFonts w:cs="宋体"/>
          <w:spacing w:val="2"/>
          <w:lang w:eastAsia="zh-CN"/>
        </w:rPr>
        <w:t>让</w:t>
      </w:r>
      <w:r>
        <w:rPr>
          <w:rFonts w:cs="宋体"/>
          <w:lang w:eastAsia="zh-CN"/>
        </w:rPr>
        <w:t>承</w:t>
      </w:r>
      <w:r>
        <w:rPr>
          <w:rFonts w:cs="宋体"/>
          <w:spacing w:val="2"/>
          <w:lang w:eastAsia="zh-CN"/>
        </w:rPr>
        <w:t>包</w:t>
      </w:r>
      <w:r>
        <w:rPr>
          <w:lang w:eastAsia="zh-CN"/>
        </w:rPr>
        <w:t>人</w:t>
      </w:r>
      <w:r>
        <w:rPr>
          <w:rFonts w:cs="宋体"/>
          <w:spacing w:val="2"/>
          <w:lang w:eastAsia="zh-CN"/>
        </w:rPr>
        <w:t>报</w:t>
      </w:r>
      <w:r>
        <w:rPr>
          <w:rFonts w:cs="宋体"/>
          <w:lang w:eastAsia="zh-CN"/>
        </w:rPr>
        <w:t>销</w:t>
      </w:r>
    </w:p>
    <w:p w:rsidR="0059461D" w:rsidRDefault="004370C5">
      <w:pPr>
        <w:pStyle w:val="a4"/>
        <w:rPr>
          <w:rFonts w:cs="宋体"/>
          <w:lang w:eastAsia="zh-CN"/>
        </w:rPr>
      </w:pPr>
      <w:r>
        <w:rPr>
          <w:lang w:eastAsia="zh-CN"/>
        </w:rPr>
        <w:t>任</w:t>
      </w:r>
      <w:r>
        <w:rPr>
          <w:rFonts w:cs="宋体"/>
          <w:lang w:eastAsia="zh-CN"/>
        </w:rPr>
        <w:t>何应由发包</w:t>
      </w:r>
      <w:r>
        <w:rPr>
          <w:lang w:eastAsia="zh-CN"/>
        </w:rPr>
        <w:t>人</w:t>
      </w:r>
      <w:r>
        <w:rPr>
          <w:rFonts w:cs="宋体"/>
          <w:lang w:eastAsia="zh-CN"/>
        </w:rPr>
        <w:t>或发包</w:t>
      </w:r>
      <w:r>
        <w:rPr>
          <w:lang w:eastAsia="zh-CN"/>
        </w:rPr>
        <w:t>人工</w:t>
      </w:r>
      <w:r>
        <w:rPr>
          <w:rFonts w:cs="宋体"/>
          <w:lang w:eastAsia="zh-CN"/>
        </w:rPr>
        <w:t>作</w:t>
      </w:r>
      <w:r>
        <w:rPr>
          <w:lang w:eastAsia="zh-CN"/>
        </w:rPr>
        <w:t>人员</w:t>
      </w:r>
      <w:r>
        <w:rPr>
          <w:rFonts w:cs="宋体"/>
          <w:lang w:eastAsia="zh-CN"/>
        </w:rPr>
        <w:t>个</w:t>
      </w:r>
      <w:r>
        <w:rPr>
          <w:lang w:eastAsia="zh-CN"/>
        </w:rPr>
        <w:t>人</w:t>
      </w:r>
      <w:r>
        <w:rPr>
          <w:rFonts w:cs="宋体"/>
          <w:lang w:eastAsia="zh-CN"/>
        </w:rPr>
        <w:t>支付的费用等。</w:t>
      </w:r>
    </w:p>
    <w:p w:rsidR="0059461D" w:rsidRDefault="004370C5">
      <w:pPr>
        <w:pStyle w:val="a4"/>
        <w:spacing w:before="133" w:line="338" w:lineRule="auto"/>
        <w:ind w:firstLine="420"/>
        <w:rPr>
          <w:rFonts w:cs="宋体"/>
          <w:lang w:eastAsia="zh-CN"/>
        </w:rPr>
      </w:pPr>
      <w:r>
        <w:rPr>
          <w:rFonts w:ascii="Times New Roman" w:eastAsia="Times New Roman" w:hAnsi="Times New Roman" w:cs="Times New Roman"/>
          <w:w w:val="95"/>
          <w:lang w:eastAsia="zh-CN"/>
        </w:rPr>
        <w:t>(2)</w:t>
      </w:r>
      <w:r>
        <w:rPr>
          <w:rFonts w:cs="宋体"/>
          <w:spacing w:val="1"/>
          <w:w w:val="95"/>
          <w:lang w:eastAsia="zh-CN"/>
        </w:rPr>
        <w:t>发</w:t>
      </w:r>
      <w:r>
        <w:rPr>
          <w:rFonts w:cs="宋体"/>
          <w:w w:val="95"/>
          <w:lang w:eastAsia="zh-CN"/>
        </w:rPr>
        <w:t>包</w:t>
      </w:r>
      <w:r>
        <w:rPr>
          <w:spacing w:val="1"/>
          <w:w w:val="95"/>
          <w:lang w:eastAsia="zh-CN"/>
        </w:rPr>
        <w:t>人</w:t>
      </w:r>
      <w:r>
        <w:rPr>
          <w:w w:val="95"/>
          <w:lang w:eastAsia="zh-CN"/>
        </w:rPr>
        <w:t>工</w:t>
      </w:r>
      <w:r>
        <w:rPr>
          <w:rFonts w:cs="宋体"/>
          <w:spacing w:val="1"/>
          <w:w w:val="95"/>
          <w:lang w:eastAsia="zh-CN"/>
        </w:rPr>
        <w:t>作</w:t>
      </w:r>
      <w:r>
        <w:rPr>
          <w:w w:val="95"/>
          <w:lang w:eastAsia="zh-CN"/>
        </w:rPr>
        <w:t>人</w:t>
      </w:r>
      <w:r>
        <w:rPr>
          <w:spacing w:val="1"/>
          <w:w w:val="95"/>
          <w:lang w:eastAsia="zh-CN"/>
        </w:rPr>
        <w:t>员</w:t>
      </w:r>
      <w:r>
        <w:rPr>
          <w:rFonts w:cs="宋体"/>
          <w:w w:val="95"/>
          <w:lang w:eastAsia="zh-CN"/>
        </w:rPr>
        <w:t>不</w:t>
      </w:r>
      <w:r>
        <w:rPr>
          <w:rFonts w:cs="宋体"/>
          <w:spacing w:val="1"/>
          <w:w w:val="95"/>
          <w:lang w:eastAsia="zh-CN"/>
        </w:rPr>
        <w:t>得</w:t>
      </w:r>
      <w:r>
        <w:rPr>
          <w:rFonts w:cs="宋体"/>
          <w:w w:val="95"/>
          <w:lang w:eastAsia="zh-CN"/>
        </w:rPr>
        <w:t>参</w:t>
      </w:r>
      <w:r>
        <w:rPr>
          <w:spacing w:val="1"/>
          <w:w w:val="95"/>
          <w:lang w:eastAsia="zh-CN"/>
        </w:rPr>
        <w:t>加</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安</w:t>
      </w:r>
      <w:r>
        <w:rPr>
          <w:rFonts w:cs="宋体"/>
          <w:w w:val="95"/>
          <w:lang w:eastAsia="zh-CN"/>
        </w:rPr>
        <w:t>排</w:t>
      </w:r>
      <w:r>
        <w:rPr>
          <w:rFonts w:cs="宋体"/>
          <w:spacing w:val="1"/>
          <w:w w:val="95"/>
          <w:lang w:eastAsia="zh-CN"/>
        </w:rPr>
        <w:t>的宴</w:t>
      </w:r>
      <w:r>
        <w:rPr>
          <w:rFonts w:cs="宋体"/>
          <w:w w:val="95"/>
          <w:lang w:eastAsia="zh-CN"/>
        </w:rPr>
        <w:t>请</w:t>
      </w:r>
      <w:r>
        <w:rPr>
          <w:spacing w:val="1"/>
          <w:w w:val="95"/>
          <w:lang w:eastAsia="zh-CN"/>
        </w:rPr>
        <w:t>和</w:t>
      </w:r>
      <w:r>
        <w:rPr>
          <w:rFonts w:cs="宋体"/>
          <w:w w:val="95"/>
          <w:lang w:eastAsia="zh-CN"/>
        </w:rPr>
        <w:t>娱</w:t>
      </w:r>
      <w:r>
        <w:rPr>
          <w:rFonts w:cs="宋体"/>
          <w:spacing w:val="1"/>
          <w:w w:val="95"/>
          <w:lang w:eastAsia="zh-CN"/>
        </w:rPr>
        <w:t>乐</w:t>
      </w:r>
      <w:r>
        <w:rPr>
          <w:rFonts w:cs="宋体"/>
          <w:w w:val="95"/>
          <w:lang w:eastAsia="zh-CN"/>
        </w:rPr>
        <w:t>活</w:t>
      </w:r>
      <w:r>
        <w:rPr>
          <w:rFonts w:cs="宋体"/>
          <w:spacing w:val="1"/>
          <w:w w:val="95"/>
          <w:lang w:eastAsia="zh-CN"/>
        </w:rPr>
        <w:t>动</w:t>
      </w:r>
      <w:r>
        <w:rPr>
          <w:rFonts w:cs="宋体"/>
          <w:spacing w:val="-45"/>
          <w:w w:val="95"/>
          <w:lang w:eastAsia="zh-CN"/>
        </w:rPr>
        <w:t>；</w:t>
      </w:r>
      <w:r>
        <w:rPr>
          <w:rFonts w:cs="宋体"/>
          <w:spacing w:val="1"/>
          <w:w w:val="95"/>
          <w:lang w:eastAsia="zh-CN"/>
        </w:rPr>
        <w:t>不</w:t>
      </w:r>
      <w:r>
        <w:rPr>
          <w:rFonts w:cs="宋体"/>
          <w:w w:val="95"/>
          <w:lang w:eastAsia="zh-CN"/>
        </w:rPr>
        <w:t>得</w:t>
      </w:r>
      <w:r>
        <w:rPr>
          <w:rFonts w:cs="宋体"/>
          <w:spacing w:val="1"/>
          <w:w w:val="95"/>
          <w:lang w:eastAsia="zh-CN"/>
        </w:rPr>
        <w:t>接</w:t>
      </w:r>
      <w:r>
        <w:rPr>
          <w:rFonts w:cs="宋体"/>
          <w:w w:val="95"/>
          <w:lang w:eastAsia="zh-CN"/>
        </w:rPr>
        <w:t>受</w:t>
      </w:r>
      <w:r>
        <w:rPr>
          <w:rFonts w:cs="宋体"/>
          <w:spacing w:val="1"/>
          <w:w w:val="95"/>
          <w:lang w:eastAsia="zh-CN"/>
        </w:rPr>
        <w:t>承</w:t>
      </w:r>
      <w:r>
        <w:rPr>
          <w:rFonts w:cs="宋体"/>
          <w:w w:val="95"/>
          <w:lang w:eastAsia="zh-CN"/>
        </w:rPr>
        <w:t>包</w:t>
      </w:r>
      <w:r>
        <w:rPr>
          <w:spacing w:val="1"/>
          <w:w w:val="95"/>
          <w:lang w:eastAsia="zh-CN"/>
        </w:rPr>
        <w:t>人</w:t>
      </w:r>
      <w:r>
        <w:rPr>
          <w:w w:val="95"/>
          <w:lang w:eastAsia="zh-CN"/>
        </w:rPr>
        <w:t>提</w:t>
      </w:r>
      <w:r>
        <w:rPr>
          <w:rFonts w:cs="宋体"/>
          <w:spacing w:val="1"/>
          <w:w w:val="95"/>
          <w:lang w:eastAsia="zh-CN"/>
        </w:rPr>
        <w:t>供</w:t>
      </w:r>
      <w:r>
        <w:rPr>
          <w:rFonts w:cs="宋体"/>
          <w:w w:val="95"/>
          <w:lang w:eastAsia="zh-CN"/>
        </w:rPr>
        <w:t>的</w:t>
      </w:r>
      <w:r>
        <w:rPr>
          <w:rFonts w:cs="宋体"/>
          <w:spacing w:val="1"/>
          <w:w w:val="95"/>
          <w:lang w:eastAsia="zh-CN"/>
        </w:rPr>
        <w:t>通</w:t>
      </w:r>
      <w:r>
        <w:rPr>
          <w:rFonts w:cs="宋体"/>
          <w:w w:val="95"/>
          <w:lang w:eastAsia="zh-CN"/>
        </w:rPr>
        <w:t>讯</w:t>
      </w:r>
      <w:r>
        <w:rPr>
          <w:spacing w:val="1"/>
          <w:w w:val="95"/>
          <w:lang w:eastAsia="zh-CN"/>
        </w:rPr>
        <w:t>工</w:t>
      </w:r>
      <w:r>
        <w:rPr>
          <w:rFonts w:cs="宋体"/>
          <w:spacing w:val="1"/>
          <w:w w:val="95"/>
          <w:lang w:eastAsia="zh-CN"/>
        </w:rPr>
        <w:t>具</w:t>
      </w:r>
      <w:r>
        <w:rPr>
          <w:rFonts w:cs="宋体"/>
          <w:spacing w:val="-45"/>
          <w:w w:val="95"/>
          <w:lang w:eastAsia="zh-CN"/>
        </w:rPr>
        <w:t>、交</w:t>
      </w:r>
      <w:r>
        <w:rPr>
          <w:rFonts w:cs="宋体"/>
          <w:lang w:eastAsia="zh-CN"/>
        </w:rPr>
        <w:t>通</w:t>
      </w:r>
      <w:r>
        <w:rPr>
          <w:lang w:eastAsia="zh-CN"/>
        </w:rPr>
        <w:t>工</w:t>
      </w:r>
      <w:r>
        <w:rPr>
          <w:rFonts w:cs="宋体"/>
          <w:lang w:eastAsia="zh-CN"/>
        </w:rPr>
        <w:t>具</w:t>
      </w:r>
      <w:r>
        <w:rPr>
          <w:lang w:eastAsia="zh-CN"/>
        </w:rPr>
        <w:t>和</w:t>
      </w:r>
      <w:r>
        <w:rPr>
          <w:rFonts w:cs="宋体"/>
          <w:lang w:eastAsia="zh-CN"/>
        </w:rPr>
        <w:t>办</w:t>
      </w:r>
      <w:r>
        <w:rPr>
          <w:lang w:eastAsia="zh-CN"/>
        </w:rPr>
        <w:t>公</w:t>
      </w:r>
      <w:r>
        <w:rPr>
          <w:rFonts w:cs="宋体"/>
          <w:lang w:eastAsia="zh-CN"/>
        </w:rPr>
        <w:t>用品等。</w:t>
      </w:r>
    </w:p>
    <w:p w:rsidR="0059461D" w:rsidRDefault="004370C5">
      <w:pPr>
        <w:pStyle w:val="a4"/>
        <w:spacing w:before="46"/>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spacing w:val="2"/>
          <w:lang w:eastAsia="zh-CN"/>
        </w:rPr>
        <w:t>人</w:t>
      </w:r>
      <w:r>
        <w:rPr>
          <w:rFonts w:cs="宋体"/>
          <w:lang w:eastAsia="zh-CN"/>
        </w:rPr>
        <w:t>及</w:t>
      </w:r>
      <w:r>
        <w:rPr>
          <w:rFonts w:cs="宋体"/>
          <w:spacing w:val="2"/>
          <w:lang w:eastAsia="zh-CN"/>
        </w:rPr>
        <w:t>其</w:t>
      </w:r>
      <w:r>
        <w:rPr>
          <w:lang w:eastAsia="zh-CN"/>
        </w:rPr>
        <w:t>工</w:t>
      </w:r>
      <w:r>
        <w:rPr>
          <w:rFonts w:cs="宋体"/>
          <w:spacing w:val="2"/>
          <w:lang w:eastAsia="zh-CN"/>
        </w:rPr>
        <w:t>作</w:t>
      </w:r>
      <w:r>
        <w:rPr>
          <w:lang w:eastAsia="zh-CN"/>
        </w:rPr>
        <w:t>人</w:t>
      </w:r>
      <w:r>
        <w:rPr>
          <w:spacing w:val="2"/>
          <w:lang w:eastAsia="zh-CN"/>
        </w:rPr>
        <w:t>员</w:t>
      </w:r>
      <w:r>
        <w:rPr>
          <w:rFonts w:cs="宋体"/>
          <w:lang w:eastAsia="zh-CN"/>
        </w:rPr>
        <w:t>不</w:t>
      </w:r>
      <w:r>
        <w:rPr>
          <w:rFonts w:cs="宋体"/>
          <w:spacing w:val="2"/>
          <w:lang w:eastAsia="zh-CN"/>
        </w:rPr>
        <w:t>得</w:t>
      </w:r>
      <w:r>
        <w:rPr>
          <w:rFonts w:cs="宋体"/>
          <w:lang w:eastAsia="zh-CN"/>
        </w:rPr>
        <w:t>要</w:t>
      </w:r>
      <w:r>
        <w:rPr>
          <w:rFonts w:cs="宋体"/>
          <w:spacing w:val="2"/>
          <w:lang w:eastAsia="zh-CN"/>
        </w:rPr>
        <w:t>求</w:t>
      </w:r>
      <w:r>
        <w:rPr>
          <w:rFonts w:cs="宋体"/>
          <w:lang w:eastAsia="zh-CN"/>
        </w:rPr>
        <w:t>或</w:t>
      </w:r>
      <w:r>
        <w:rPr>
          <w:rFonts w:cs="宋体"/>
          <w:spacing w:val="2"/>
          <w:lang w:eastAsia="zh-CN"/>
        </w:rPr>
        <w:t>者</w:t>
      </w:r>
      <w:r>
        <w:rPr>
          <w:rFonts w:cs="宋体"/>
          <w:lang w:eastAsia="zh-CN"/>
        </w:rPr>
        <w:t>接</w:t>
      </w:r>
      <w:r>
        <w:rPr>
          <w:rFonts w:cs="宋体"/>
          <w:spacing w:val="2"/>
          <w:lang w:eastAsia="zh-CN"/>
        </w:rPr>
        <w:t>受承</w:t>
      </w:r>
      <w:r>
        <w:rPr>
          <w:rFonts w:cs="宋体"/>
          <w:lang w:eastAsia="zh-CN"/>
        </w:rPr>
        <w:t>包</w:t>
      </w:r>
      <w:r>
        <w:rPr>
          <w:spacing w:val="2"/>
          <w:lang w:eastAsia="zh-CN"/>
        </w:rPr>
        <w:t>人</w:t>
      </w:r>
      <w:r>
        <w:rPr>
          <w:lang w:eastAsia="zh-CN"/>
        </w:rPr>
        <w:t>为</w:t>
      </w:r>
      <w:r>
        <w:rPr>
          <w:rFonts w:cs="宋体"/>
          <w:spacing w:val="2"/>
          <w:lang w:eastAsia="zh-CN"/>
        </w:rPr>
        <w:t>其</w:t>
      </w:r>
      <w:r>
        <w:rPr>
          <w:rFonts w:cs="宋体"/>
          <w:lang w:eastAsia="zh-CN"/>
        </w:rPr>
        <w:t>住</w:t>
      </w:r>
      <w:r>
        <w:rPr>
          <w:rFonts w:cs="宋体"/>
          <w:spacing w:val="2"/>
          <w:lang w:eastAsia="zh-CN"/>
        </w:rPr>
        <w:t>房</w:t>
      </w:r>
      <w:r>
        <w:rPr>
          <w:rFonts w:cs="宋体"/>
          <w:lang w:eastAsia="zh-CN"/>
        </w:rPr>
        <w:t>装</w:t>
      </w:r>
      <w:r>
        <w:rPr>
          <w:rFonts w:cs="宋体"/>
          <w:spacing w:val="2"/>
          <w:lang w:eastAsia="zh-CN"/>
        </w:rPr>
        <w:t>修</w:t>
      </w:r>
      <w:r>
        <w:rPr>
          <w:rFonts w:cs="宋体"/>
          <w:spacing w:val="-47"/>
          <w:lang w:eastAsia="zh-CN"/>
        </w:rPr>
        <w:t>、</w:t>
      </w:r>
      <w:r>
        <w:rPr>
          <w:rFonts w:cs="宋体"/>
          <w:spacing w:val="2"/>
          <w:lang w:eastAsia="zh-CN"/>
        </w:rPr>
        <w:t>婚</w:t>
      </w:r>
      <w:r>
        <w:rPr>
          <w:rFonts w:cs="宋体"/>
          <w:lang w:eastAsia="zh-CN"/>
        </w:rPr>
        <w:t>丧</w:t>
      </w:r>
      <w:r>
        <w:rPr>
          <w:rFonts w:cs="宋体"/>
          <w:spacing w:val="2"/>
          <w:lang w:eastAsia="zh-CN"/>
        </w:rPr>
        <w:t>嫁</w:t>
      </w:r>
      <w:r>
        <w:rPr>
          <w:rFonts w:cs="宋体"/>
          <w:lang w:eastAsia="zh-CN"/>
        </w:rPr>
        <w:t>娶</w:t>
      </w:r>
      <w:r>
        <w:rPr>
          <w:rFonts w:cs="宋体"/>
          <w:spacing w:val="2"/>
          <w:lang w:eastAsia="zh-CN"/>
        </w:rPr>
        <w:t>活</w:t>
      </w:r>
      <w:r>
        <w:rPr>
          <w:rFonts w:cs="宋体"/>
          <w:lang w:eastAsia="zh-CN"/>
        </w:rPr>
        <w:t>动</w:t>
      </w:r>
      <w:r>
        <w:rPr>
          <w:rFonts w:cs="宋体"/>
          <w:spacing w:val="-45"/>
          <w:lang w:eastAsia="zh-CN"/>
        </w:rPr>
        <w:t>、</w:t>
      </w:r>
      <w:r>
        <w:rPr>
          <w:rFonts w:cs="宋体"/>
          <w:spacing w:val="2"/>
          <w:lang w:eastAsia="zh-CN"/>
        </w:rPr>
        <w:t>配</w:t>
      </w:r>
      <w:r>
        <w:rPr>
          <w:rFonts w:cs="宋体"/>
          <w:lang w:eastAsia="zh-CN"/>
        </w:rPr>
        <w:t>偶</w:t>
      </w:r>
      <w:r>
        <w:rPr>
          <w:rFonts w:cs="宋体"/>
          <w:spacing w:val="2"/>
          <w:lang w:eastAsia="zh-CN"/>
        </w:rPr>
        <w:t>子</w:t>
      </w:r>
      <w:r>
        <w:rPr>
          <w:rFonts w:cs="宋体"/>
          <w:lang w:eastAsia="zh-CN"/>
        </w:rPr>
        <w:t>女</w:t>
      </w:r>
      <w:r>
        <w:rPr>
          <w:rFonts w:cs="宋体"/>
          <w:spacing w:val="2"/>
          <w:lang w:eastAsia="zh-CN"/>
        </w:rPr>
        <w:t>的</w:t>
      </w:r>
      <w:r>
        <w:rPr>
          <w:lang w:eastAsia="zh-CN"/>
        </w:rPr>
        <w:t>工</w:t>
      </w:r>
      <w:r>
        <w:rPr>
          <w:rFonts w:cs="宋体"/>
          <w:lang w:eastAsia="zh-CN"/>
        </w:rPr>
        <w:t>作</w:t>
      </w:r>
    </w:p>
    <w:p w:rsidR="0059461D" w:rsidRDefault="004370C5">
      <w:pPr>
        <w:pStyle w:val="a4"/>
        <w:rPr>
          <w:rFonts w:cs="宋体"/>
          <w:lang w:eastAsia="zh-CN"/>
        </w:rPr>
      </w:pPr>
      <w:r>
        <w:rPr>
          <w:rFonts w:cs="宋体"/>
          <w:lang w:eastAsia="zh-CN"/>
        </w:rPr>
        <w:t>安排以及出</w:t>
      </w:r>
      <w:r>
        <w:rPr>
          <w:lang w:eastAsia="zh-CN"/>
        </w:rPr>
        <w:t>国</w:t>
      </w:r>
      <w:r>
        <w:rPr>
          <w:rFonts w:cs="宋体"/>
          <w:lang w:eastAsia="zh-CN"/>
        </w:rPr>
        <w:t>出境、旅游等</w:t>
      </w:r>
      <w:r>
        <w:rPr>
          <w:lang w:eastAsia="zh-CN"/>
        </w:rPr>
        <w:t>提</w:t>
      </w:r>
      <w:r>
        <w:rPr>
          <w:rFonts w:cs="宋体"/>
          <w:lang w:eastAsia="zh-CN"/>
        </w:rPr>
        <w:t>供方便等。</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4</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spacing w:val="2"/>
          <w:lang w:eastAsia="zh-CN"/>
        </w:rPr>
        <w:t>人</w:t>
      </w:r>
      <w:r>
        <w:rPr>
          <w:lang w:eastAsia="zh-CN"/>
        </w:rPr>
        <w:t>工</w:t>
      </w:r>
      <w:r>
        <w:rPr>
          <w:rFonts w:cs="宋体"/>
          <w:spacing w:val="2"/>
          <w:lang w:eastAsia="zh-CN"/>
        </w:rPr>
        <w:t>作</w:t>
      </w:r>
      <w:r>
        <w:rPr>
          <w:lang w:eastAsia="zh-CN"/>
        </w:rPr>
        <w:t>人</w:t>
      </w:r>
      <w:r>
        <w:rPr>
          <w:spacing w:val="2"/>
          <w:lang w:eastAsia="zh-CN"/>
        </w:rPr>
        <w:t>员</w:t>
      </w:r>
      <w:r>
        <w:rPr>
          <w:rFonts w:cs="宋体"/>
          <w:lang w:eastAsia="zh-CN"/>
        </w:rPr>
        <w:t>及</w:t>
      </w:r>
      <w:r>
        <w:rPr>
          <w:rFonts w:cs="宋体"/>
          <w:spacing w:val="2"/>
          <w:lang w:eastAsia="zh-CN"/>
        </w:rPr>
        <w:t>其</w:t>
      </w:r>
      <w:r>
        <w:rPr>
          <w:rFonts w:cs="宋体"/>
          <w:lang w:eastAsia="zh-CN"/>
        </w:rPr>
        <w:t>配</w:t>
      </w:r>
      <w:r>
        <w:rPr>
          <w:rFonts w:cs="宋体"/>
          <w:spacing w:val="2"/>
          <w:lang w:eastAsia="zh-CN"/>
        </w:rPr>
        <w:t>偶</w:t>
      </w:r>
      <w:r>
        <w:rPr>
          <w:rFonts w:cs="宋体"/>
          <w:spacing w:val="-30"/>
          <w:lang w:eastAsia="zh-CN"/>
        </w:rPr>
        <w:t>、</w:t>
      </w:r>
      <w:r>
        <w:rPr>
          <w:rFonts w:cs="宋体"/>
          <w:spacing w:val="2"/>
          <w:lang w:eastAsia="zh-CN"/>
        </w:rPr>
        <w:t>子</w:t>
      </w:r>
      <w:r>
        <w:rPr>
          <w:rFonts w:cs="宋体"/>
          <w:lang w:eastAsia="zh-CN"/>
        </w:rPr>
        <w:t>女</w:t>
      </w:r>
      <w:r>
        <w:rPr>
          <w:rFonts w:cs="宋体"/>
          <w:spacing w:val="2"/>
          <w:lang w:eastAsia="zh-CN"/>
        </w:rPr>
        <w:t>不</w:t>
      </w:r>
      <w:r>
        <w:rPr>
          <w:rFonts w:cs="宋体"/>
          <w:lang w:eastAsia="zh-CN"/>
        </w:rPr>
        <w:t>得</w:t>
      </w:r>
      <w:r>
        <w:rPr>
          <w:rFonts w:cs="宋体"/>
          <w:spacing w:val="2"/>
          <w:lang w:eastAsia="zh-CN"/>
        </w:rPr>
        <w:t>从</w:t>
      </w:r>
      <w:r>
        <w:rPr>
          <w:rFonts w:cs="宋体"/>
          <w:lang w:eastAsia="zh-CN"/>
        </w:rPr>
        <w:t>事</w:t>
      </w:r>
      <w:r>
        <w:rPr>
          <w:rFonts w:cs="宋体"/>
          <w:spacing w:val="2"/>
          <w:lang w:eastAsia="zh-CN"/>
        </w:rPr>
        <w:t>与</w:t>
      </w:r>
      <w:r>
        <w:rPr>
          <w:rFonts w:cs="宋体"/>
          <w:lang w:eastAsia="zh-CN"/>
        </w:rPr>
        <w:t>发</w:t>
      </w:r>
      <w:r>
        <w:rPr>
          <w:rFonts w:cs="宋体"/>
          <w:spacing w:val="2"/>
          <w:lang w:eastAsia="zh-CN"/>
        </w:rPr>
        <w:t>包</w:t>
      </w:r>
      <w:r>
        <w:rPr>
          <w:lang w:eastAsia="zh-CN"/>
        </w:rPr>
        <w:t>人</w:t>
      </w:r>
      <w:r>
        <w:rPr>
          <w:spacing w:val="2"/>
          <w:lang w:eastAsia="zh-CN"/>
        </w:rPr>
        <w:t>工</w:t>
      </w:r>
      <w:r>
        <w:rPr>
          <w:lang w:eastAsia="zh-CN"/>
        </w:rPr>
        <w:t>程</w:t>
      </w:r>
      <w:r>
        <w:rPr>
          <w:rFonts w:cs="宋体"/>
          <w:spacing w:val="2"/>
          <w:lang w:eastAsia="zh-CN"/>
        </w:rPr>
        <w:t>有关</w:t>
      </w:r>
      <w:r>
        <w:rPr>
          <w:rFonts w:cs="宋体"/>
          <w:lang w:eastAsia="zh-CN"/>
        </w:rPr>
        <w:t>的</w:t>
      </w:r>
      <w:r>
        <w:rPr>
          <w:rFonts w:cs="宋体"/>
          <w:spacing w:val="2"/>
          <w:lang w:eastAsia="zh-CN"/>
        </w:rPr>
        <w:t>材</w:t>
      </w:r>
      <w:r>
        <w:rPr>
          <w:rFonts w:cs="宋体"/>
          <w:lang w:eastAsia="zh-CN"/>
        </w:rPr>
        <w:t>料</w:t>
      </w:r>
      <w:r>
        <w:rPr>
          <w:rFonts w:cs="宋体"/>
          <w:spacing w:val="2"/>
          <w:lang w:eastAsia="zh-CN"/>
        </w:rPr>
        <w:t>设</w:t>
      </w:r>
      <w:r>
        <w:rPr>
          <w:rFonts w:cs="宋体"/>
          <w:lang w:eastAsia="zh-CN"/>
        </w:rPr>
        <w:t>备</w:t>
      </w:r>
      <w:r>
        <w:rPr>
          <w:rFonts w:cs="宋体"/>
          <w:spacing w:val="2"/>
          <w:lang w:eastAsia="zh-CN"/>
        </w:rPr>
        <w:t>供</w:t>
      </w:r>
      <w:r>
        <w:rPr>
          <w:rFonts w:cs="宋体"/>
          <w:lang w:eastAsia="zh-CN"/>
        </w:rPr>
        <w:t>应</w:t>
      </w:r>
      <w:r>
        <w:rPr>
          <w:rFonts w:cs="宋体"/>
          <w:spacing w:val="-30"/>
          <w:lang w:eastAsia="zh-CN"/>
        </w:rPr>
        <w:t>、</w:t>
      </w:r>
      <w:r>
        <w:rPr>
          <w:spacing w:val="2"/>
          <w:lang w:eastAsia="zh-CN"/>
        </w:rPr>
        <w:t>工</w:t>
      </w:r>
      <w:r>
        <w:rPr>
          <w:lang w:eastAsia="zh-CN"/>
        </w:rPr>
        <w:t>程</w:t>
      </w:r>
      <w:r>
        <w:rPr>
          <w:rFonts w:cs="宋体"/>
          <w:spacing w:val="2"/>
          <w:lang w:eastAsia="zh-CN"/>
        </w:rPr>
        <w:t>分</w:t>
      </w:r>
      <w:r>
        <w:rPr>
          <w:rFonts w:cs="宋体"/>
          <w:lang w:eastAsia="zh-CN"/>
        </w:rPr>
        <w:t>包</w:t>
      </w:r>
      <w:r>
        <w:rPr>
          <w:rFonts w:cs="宋体"/>
          <w:spacing w:val="-30"/>
          <w:lang w:eastAsia="zh-CN"/>
        </w:rPr>
        <w:t>、</w:t>
      </w:r>
      <w:r>
        <w:rPr>
          <w:rFonts w:cs="宋体"/>
          <w:spacing w:val="2"/>
          <w:lang w:eastAsia="zh-CN"/>
        </w:rPr>
        <w:t>劳</w:t>
      </w:r>
      <w:r>
        <w:rPr>
          <w:rFonts w:cs="宋体"/>
          <w:lang w:eastAsia="zh-CN"/>
        </w:rPr>
        <w:t>务</w:t>
      </w:r>
    </w:p>
    <w:p w:rsidR="0059461D" w:rsidRDefault="004370C5">
      <w:pPr>
        <w:pStyle w:val="a4"/>
        <w:spacing w:before="119"/>
        <w:rPr>
          <w:rFonts w:cs="宋体"/>
          <w:lang w:eastAsia="zh-CN"/>
        </w:rPr>
      </w:pPr>
      <w:r>
        <w:rPr>
          <w:rFonts w:cs="宋体"/>
          <w:spacing w:val="1"/>
          <w:lang w:eastAsia="zh-CN"/>
        </w:rPr>
        <w:t>等经济活动等。</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5</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spacing w:val="2"/>
          <w:lang w:eastAsia="zh-CN"/>
        </w:rPr>
        <w:t>人</w:t>
      </w:r>
      <w:r>
        <w:rPr>
          <w:rFonts w:cs="宋体"/>
          <w:lang w:eastAsia="zh-CN"/>
        </w:rPr>
        <w:t>及</w:t>
      </w:r>
      <w:r>
        <w:rPr>
          <w:rFonts w:cs="宋体"/>
          <w:spacing w:val="2"/>
          <w:lang w:eastAsia="zh-CN"/>
        </w:rPr>
        <w:t>其</w:t>
      </w:r>
      <w:r>
        <w:rPr>
          <w:lang w:eastAsia="zh-CN"/>
        </w:rPr>
        <w:t>工</w:t>
      </w:r>
      <w:r>
        <w:rPr>
          <w:rFonts w:cs="宋体"/>
          <w:spacing w:val="2"/>
          <w:lang w:eastAsia="zh-CN"/>
        </w:rPr>
        <w:t>作</w:t>
      </w:r>
      <w:r>
        <w:rPr>
          <w:lang w:eastAsia="zh-CN"/>
        </w:rPr>
        <w:t>人</w:t>
      </w:r>
      <w:r>
        <w:rPr>
          <w:spacing w:val="2"/>
          <w:lang w:eastAsia="zh-CN"/>
        </w:rPr>
        <w:t>员</w:t>
      </w:r>
      <w:r>
        <w:rPr>
          <w:rFonts w:cs="宋体"/>
          <w:lang w:eastAsia="zh-CN"/>
        </w:rPr>
        <w:t>不</w:t>
      </w:r>
      <w:r>
        <w:rPr>
          <w:rFonts w:cs="宋体"/>
          <w:spacing w:val="2"/>
          <w:lang w:eastAsia="zh-CN"/>
        </w:rPr>
        <w:t>得</w:t>
      </w:r>
      <w:r>
        <w:rPr>
          <w:rFonts w:cs="宋体"/>
          <w:lang w:eastAsia="zh-CN"/>
        </w:rPr>
        <w:t>以</w:t>
      </w:r>
      <w:r>
        <w:rPr>
          <w:spacing w:val="2"/>
          <w:lang w:eastAsia="zh-CN"/>
        </w:rPr>
        <w:t>任</w:t>
      </w:r>
      <w:r>
        <w:rPr>
          <w:rFonts w:cs="宋体"/>
          <w:lang w:eastAsia="zh-CN"/>
        </w:rPr>
        <w:t>何</w:t>
      </w:r>
      <w:r>
        <w:rPr>
          <w:spacing w:val="2"/>
          <w:lang w:eastAsia="zh-CN"/>
        </w:rPr>
        <w:t>理</w:t>
      </w:r>
      <w:r>
        <w:rPr>
          <w:rFonts w:cs="宋体"/>
          <w:lang w:eastAsia="zh-CN"/>
        </w:rPr>
        <w:t>由</w:t>
      </w:r>
      <w:r>
        <w:rPr>
          <w:rFonts w:cs="宋体"/>
          <w:spacing w:val="2"/>
          <w:lang w:eastAsia="zh-CN"/>
        </w:rPr>
        <w:t>向</w:t>
      </w:r>
      <w:r>
        <w:rPr>
          <w:rFonts w:cs="宋体"/>
          <w:lang w:eastAsia="zh-CN"/>
        </w:rPr>
        <w:t>承</w:t>
      </w:r>
      <w:r>
        <w:rPr>
          <w:rFonts w:cs="宋体"/>
          <w:spacing w:val="2"/>
          <w:lang w:eastAsia="zh-CN"/>
        </w:rPr>
        <w:t>包</w:t>
      </w:r>
      <w:r>
        <w:rPr>
          <w:lang w:eastAsia="zh-CN"/>
        </w:rPr>
        <w:t>人</w:t>
      </w:r>
      <w:r>
        <w:rPr>
          <w:rFonts w:cs="宋体"/>
          <w:spacing w:val="2"/>
          <w:lang w:eastAsia="zh-CN"/>
        </w:rPr>
        <w:t>推</w:t>
      </w:r>
      <w:r>
        <w:rPr>
          <w:rFonts w:cs="宋体"/>
          <w:lang w:eastAsia="zh-CN"/>
        </w:rPr>
        <w:t>荐</w:t>
      </w:r>
      <w:r>
        <w:rPr>
          <w:rFonts w:cs="宋体"/>
          <w:spacing w:val="2"/>
          <w:lang w:eastAsia="zh-CN"/>
        </w:rPr>
        <w:t>分</w:t>
      </w:r>
      <w:r>
        <w:rPr>
          <w:rFonts w:cs="宋体"/>
          <w:lang w:eastAsia="zh-CN"/>
        </w:rPr>
        <w:t>包</w:t>
      </w:r>
      <w:r>
        <w:rPr>
          <w:rFonts w:cs="宋体"/>
          <w:spacing w:val="2"/>
          <w:lang w:eastAsia="zh-CN"/>
        </w:rPr>
        <w:t>单位</w:t>
      </w:r>
      <w:r>
        <w:rPr>
          <w:rFonts w:cs="宋体"/>
          <w:lang w:eastAsia="zh-CN"/>
        </w:rPr>
        <w:t>或</w:t>
      </w:r>
      <w:r>
        <w:rPr>
          <w:rFonts w:cs="宋体"/>
          <w:spacing w:val="2"/>
          <w:lang w:eastAsia="zh-CN"/>
        </w:rPr>
        <w:t>推</w:t>
      </w:r>
      <w:r>
        <w:rPr>
          <w:rFonts w:cs="宋体"/>
          <w:lang w:eastAsia="zh-CN"/>
        </w:rPr>
        <w:t>销</w:t>
      </w:r>
      <w:r>
        <w:rPr>
          <w:rFonts w:cs="宋体"/>
          <w:spacing w:val="2"/>
          <w:lang w:eastAsia="zh-CN"/>
        </w:rPr>
        <w:t>材</w:t>
      </w:r>
      <w:r>
        <w:rPr>
          <w:rFonts w:cs="宋体"/>
          <w:lang w:eastAsia="zh-CN"/>
        </w:rPr>
        <w:t>料</w:t>
      </w:r>
      <w:r>
        <w:rPr>
          <w:spacing w:val="-90"/>
          <w:lang w:eastAsia="zh-CN"/>
        </w:rPr>
        <w:t>，</w:t>
      </w:r>
      <w:r>
        <w:rPr>
          <w:rFonts w:cs="宋体"/>
          <w:spacing w:val="2"/>
          <w:lang w:eastAsia="zh-CN"/>
        </w:rPr>
        <w:t>不</w:t>
      </w:r>
      <w:r>
        <w:rPr>
          <w:rFonts w:cs="宋体"/>
          <w:lang w:eastAsia="zh-CN"/>
        </w:rPr>
        <w:t>得</w:t>
      </w:r>
      <w:r>
        <w:rPr>
          <w:rFonts w:cs="宋体"/>
          <w:spacing w:val="2"/>
          <w:lang w:eastAsia="zh-CN"/>
        </w:rPr>
        <w:t>要</w:t>
      </w:r>
      <w:r>
        <w:rPr>
          <w:rFonts w:cs="宋体"/>
          <w:lang w:eastAsia="zh-CN"/>
        </w:rPr>
        <w:t>求</w:t>
      </w:r>
      <w:r>
        <w:rPr>
          <w:rFonts w:cs="宋体"/>
          <w:spacing w:val="2"/>
          <w:lang w:eastAsia="zh-CN"/>
        </w:rPr>
        <w:t>承</w:t>
      </w:r>
      <w:r>
        <w:rPr>
          <w:rFonts w:cs="宋体"/>
          <w:lang w:eastAsia="zh-CN"/>
        </w:rPr>
        <w:t>包</w:t>
      </w:r>
      <w:r>
        <w:rPr>
          <w:spacing w:val="2"/>
          <w:lang w:eastAsia="zh-CN"/>
        </w:rPr>
        <w:t>人</w:t>
      </w:r>
      <w:r>
        <w:rPr>
          <w:rFonts w:cs="宋体"/>
          <w:lang w:eastAsia="zh-CN"/>
        </w:rPr>
        <w:t>购买</w:t>
      </w:r>
    </w:p>
    <w:p w:rsidR="0059461D" w:rsidRDefault="004370C5">
      <w:pPr>
        <w:pStyle w:val="a4"/>
        <w:rPr>
          <w:rFonts w:cs="宋体"/>
          <w:lang w:eastAsia="zh-CN"/>
        </w:rPr>
      </w:pPr>
      <w:r>
        <w:rPr>
          <w:rFonts w:cs="宋体"/>
          <w:lang w:eastAsia="zh-CN"/>
        </w:rPr>
        <w:t>合同</w:t>
      </w:r>
      <w:r>
        <w:rPr>
          <w:lang w:eastAsia="zh-CN"/>
        </w:rPr>
        <w:t>规</w:t>
      </w:r>
      <w:r>
        <w:rPr>
          <w:rFonts w:cs="宋体"/>
          <w:lang w:eastAsia="zh-CN"/>
        </w:rPr>
        <w:t>定外的材料</w:t>
      </w:r>
      <w:r>
        <w:rPr>
          <w:lang w:eastAsia="zh-CN"/>
        </w:rPr>
        <w:t>和</w:t>
      </w:r>
      <w:r>
        <w:rPr>
          <w:rFonts w:cs="宋体"/>
          <w:lang w:eastAsia="zh-CN"/>
        </w:rPr>
        <w:t>设备。</w:t>
      </w:r>
    </w:p>
    <w:p w:rsidR="0059461D" w:rsidRDefault="0059461D">
      <w:pPr>
        <w:rPr>
          <w:rFonts w:ascii="宋体" w:eastAsia="宋体" w:hAnsi="宋体" w:cs="宋体"/>
          <w:lang w:eastAsia="zh-CN"/>
        </w:rPr>
        <w:sectPr w:rsidR="0059461D">
          <w:type w:val="continuous"/>
          <w:pgSz w:w="11900" w:h="16840"/>
          <w:pgMar w:top="1600" w:right="1240" w:bottom="280" w:left="1240" w:header="720" w:footer="72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6</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spacing w:val="2"/>
          <w:lang w:eastAsia="zh-CN"/>
        </w:rPr>
        <w:t>人</w:t>
      </w:r>
      <w:r>
        <w:rPr>
          <w:lang w:eastAsia="zh-CN"/>
        </w:rPr>
        <w:t>工</w:t>
      </w:r>
      <w:r>
        <w:rPr>
          <w:rFonts w:cs="宋体"/>
          <w:spacing w:val="2"/>
          <w:lang w:eastAsia="zh-CN"/>
        </w:rPr>
        <w:t>作</w:t>
      </w:r>
      <w:r>
        <w:rPr>
          <w:lang w:eastAsia="zh-CN"/>
        </w:rPr>
        <w:t>人</w:t>
      </w:r>
      <w:r>
        <w:rPr>
          <w:spacing w:val="2"/>
          <w:lang w:eastAsia="zh-CN"/>
        </w:rPr>
        <w:t>员</w:t>
      </w:r>
      <w:r>
        <w:rPr>
          <w:rFonts w:cs="宋体"/>
          <w:lang w:eastAsia="zh-CN"/>
        </w:rPr>
        <w:t>要</w:t>
      </w:r>
      <w:r>
        <w:rPr>
          <w:rFonts w:cs="宋体"/>
          <w:spacing w:val="2"/>
          <w:lang w:eastAsia="zh-CN"/>
        </w:rPr>
        <w:t>秉</w:t>
      </w:r>
      <w:r>
        <w:rPr>
          <w:lang w:eastAsia="zh-CN"/>
        </w:rPr>
        <w:t>公</w:t>
      </w:r>
      <w:r>
        <w:rPr>
          <w:rFonts w:cs="宋体"/>
          <w:spacing w:val="2"/>
          <w:lang w:eastAsia="zh-CN"/>
        </w:rPr>
        <w:t>办</w:t>
      </w:r>
      <w:r>
        <w:rPr>
          <w:rFonts w:cs="宋体"/>
          <w:lang w:eastAsia="zh-CN"/>
        </w:rPr>
        <w:t>事</w:t>
      </w:r>
      <w:r>
        <w:rPr>
          <w:spacing w:val="-45"/>
          <w:lang w:eastAsia="zh-CN"/>
        </w:rPr>
        <w:t>，</w:t>
      </w:r>
      <w:r>
        <w:rPr>
          <w:rFonts w:cs="宋体"/>
          <w:spacing w:val="2"/>
          <w:lang w:eastAsia="zh-CN"/>
        </w:rPr>
        <w:t>不</w:t>
      </w:r>
      <w:r>
        <w:rPr>
          <w:rFonts w:cs="宋体"/>
          <w:lang w:eastAsia="zh-CN"/>
        </w:rPr>
        <w:t>准</w:t>
      </w:r>
      <w:r>
        <w:rPr>
          <w:rFonts w:cs="宋体"/>
          <w:spacing w:val="2"/>
          <w:lang w:eastAsia="zh-CN"/>
        </w:rPr>
        <w:t>营</w:t>
      </w:r>
      <w:r>
        <w:rPr>
          <w:rFonts w:cs="宋体"/>
          <w:lang w:eastAsia="zh-CN"/>
        </w:rPr>
        <w:t>私</w:t>
      </w:r>
      <w:r>
        <w:rPr>
          <w:rFonts w:cs="宋体"/>
          <w:spacing w:val="2"/>
          <w:lang w:eastAsia="zh-CN"/>
        </w:rPr>
        <w:t>舞</w:t>
      </w:r>
      <w:r>
        <w:rPr>
          <w:rFonts w:cs="宋体"/>
          <w:lang w:eastAsia="zh-CN"/>
        </w:rPr>
        <w:t>弊</w:t>
      </w:r>
      <w:r>
        <w:rPr>
          <w:spacing w:val="-45"/>
          <w:lang w:eastAsia="zh-CN"/>
        </w:rPr>
        <w:t>，</w:t>
      </w:r>
      <w:r>
        <w:rPr>
          <w:rFonts w:cs="宋体"/>
          <w:spacing w:val="2"/>
          <w:lang w:eastAsia="zh-CN"/>
        </w:rPr>
        <w:t>不</w:t>
      </w:r>
      <w:r>
        <w:rPr>
          <w:rFonts w:cs="宋体"/>
          <w:lang w:eastAsia="zh-CN"/>
        </w:rPr>
        <w:t>准</w:t>
      </w:r>
      <w:r>
        <w:rPr>
          <w:rFonts w:cs="宋体"/>
          <w:spacing w:val="2"/>
          <w:lang w:eastAsia="zh-CN"/>
        </w:rPr>
        <w:t>利</w:t>
      </w:r>
      <w:r>
        <w:rPr>
          <w:rFonts w:cs="宋体"/>
          <w:lang w:eastAsia="zh-CN"/>
        </w:rPr>
        <w:t>用</w:t>
      </w:r>
      <w:r>
        <w:rPr>
          <w:rFonts w:cs="宋体"/>
          <w:spacing w:val="2"/>
          <w:lang w:eastAsia="zh-CN"/>
        </w:rPr>
        <w:t>职</w:t>
      </w:r>
      <w:r>
        <w:rPr>
          <w:rFonts w:cs="宋体"/>
          <w:lang w:eastAsia="zh-CN"/>
        </w:rPr>
        <w:t>权</w:t>
      </w:r>
      <w:r>
        <w:rPr>
          <w:rFonts w:cs="宋体"/>
          <w:spacing w:val="2"/>
          <w:lang w:eastAsia="zh-CN"/>
        </w:rPr>
        <w:t>从</w:t>
      </w:r>
      <w:r>
        <w:rPr>
          <w:rFonts w:cs="宋体"/>
          <w:lang w:eastAsia="zh-CN"/>
        </w:rPr>
        <w:t>事</w:t>
      </w:r>
      <w:r>
        <w:rPr>
          <w:rFonts w:cs="宋体"/>
          <w:spacing w:val="2"/>
          <w:lang w:eastAsia="zh-CN"/>
        </w:rPr>
        <w:t>各</w:t>
      </w:r>
      <w:r>
        <w:rPr>
          <w:rFonts w:cs="宋体"/>
          <w:lang w:eastAsia="zh-CN"/>
        </w:rPr>
        <w:t>种</w:t>
      </w:r>
      <w:r>
        <w:rPr>
          <w:rFonts w:cs="宋体"/>
          <w:spacing w:val="2"/>
          <w:lang w:eastAsia="zh-CN"/>
        </w:rPr>
        <w:t>个</w:t>
      </w:r>
      <w:r>
        <w:rPr>
          <w:lang w:eastAsia="zh-CN"/>
        </w:rPr>
        <w:t>人</w:t>
      </w:r>
      <w:r>
        <w:rPr>
          <w:rFonts w:cs="宋体"/>
          <w:spacing w:val="2"/>
          <w:lang w:eastAsia="zh-CN"/>
        </w:rPr>
        <w:t>有</w:t>
      </w:r>
      <w:r>
        <w:rPr>
          <w:rFonts w:cs="宋体"/>
          <w:lang w:eastAsia="zh-CN"/>
        </w:rPr>
        <w:t>偿</w:t>
      </w:r>
      <w:r>
        <w:rPr>
          <w:spacing w:val="2"/>
          <w:lang w:eastAsia="zh-CN"/>
        </w:rPr>
        <w:t>中</w:t>
      </w:r>
      <w:r>
        <w:rPr>
          <w:rFonts w:cs="宋体"/>
          <w:lang w:eastAsia="zh-CN"/>
        </w:rPr>
        <w:t>介</w:t>
      </w:r>
      <w:r>
        <w:rPr>
          <w:rFonts w:cs="宋体"/>
          <w:spacing w:val="2"/>
          <w:lang w:eastAsia="zh-CN"/>
        </w:rPr>
        <w:t>活动</w:t>
      </w:r>
      <w:r>
        <w:rPr>
          <w:lang w:eastAsia="zh-CN"/>
        </w:rPr>
        <w:t>和</w:t>
      </w:r>
      <w:r>
        <w:rPr>
          <w:rFonts w:cs="宋体"/>
          <w:spacing w:val="2"/>
          <w:lang w:eastAsia="zh-CN"/>
        </w:rPr>
        <w:t>安排</w:t>
      </w:r>
    </w:p>
    <w:p w:rsidR="0059461D" w:rsidRDefault="004370C5">
      <w:pPr>
        <w:pStyle w:val="a4"/>
        <w:rPr>
          <w:rFonts w:cs="宋体"/>
          <w:lang w:eastAsia="zh-CN"/>
        </w:rPr>
      </w:pPr>
      <w:r>
        <w:rPr>
          <w:rFonts w:cs="宋体"/>
          <w:lang w:eastAsia="zh-CN"/>
        </w:rPr>
        <w:t>个</w:t>
      </w:r>
      <w:r>
        <w:rPr>
          <w:lang w:eastAsia="zh-CN"/>
        </w:rPr>
        <w:t>人施工</w:t>
      </w:r>
      <w:r>
        <w:rPr>
          <w:rFonts w:cs="宋体"/>
          <w:lang w:eastAsia="zh-CN"/>
        </w:rPr>
        <w:t>队伍。</w:t>
      </w:r>
    </w:p>
    <w:p w:rsidR="0059461D" w:rsidRDefault="004370C5">
      <w:pPr>
        <w:pStyle w:val="a4"/>
        <w:spacing w:before="135" w:line="337" w:lineRule="auto"/>
        <w:ind w:left="0" w:right="285" w:firstLineChars="200" w:firstLine="420"/>
        <w:rPr>
          <w:rFonts w:cs="宋体"/>
          <w:spacing w:val="23"/>
          <w:w w:val="99"/>
          <w:lang w:eastAsia="zh-CN"/>
        </w:rPr>
      </w:pPr>
      <w:r>
        <w:rPr>
          <w:rFonts w:cs="宋体" w:hint="eastAsia"/>
          <w:lang w:eastAsia="zh-CN"/>
        </w:rPr>
        <w:t>3.</w:t>
      </w:r>
      <w:r>
        <w:rPr>
          <w:rFonts w:cs="宋体"/>
          <w:lang w:eastAsia="zh-CN"/>
        </w:rPr>
        <w:t>承包</w:t>
      </w:r>
      <w:r>
        <w:rPr>
          <w:lang w:eastAsia="zh-CN"/>
        </w:rPr>
        <w:t>人</w:t>
      </w:r>
      <w:r>
        <w:rPr>
          <w:rFonts w:cs="宋体"/>
          <w:lang w:eastAsia="zh-CN"/>
        </w:rPr>
        <w:t>的义务</w:t>
      </w:r>
    </w:p>
    <w:p w:rsidR="0059461D" w:rsidRDefault="004370C5">
      <w:pPr>
        <w:pStyle w:val="a4"/>
        <w:spacing w:before="135" w:line="337" w:lineRule="auto"/>
        <w:ind w:left="0" w:right="285" w:firstLineChars="200" w:firstLine="420"/>
        <w:rPr>
          <w:rFonts w:cs="宋体"/>
          <w:spacing w:val="70"/>
          <w:w w:val="99"/>
          <w:lang w:eastAsia="zh-CN"/>
        </w:rPr>
      </w:pPr>
      <w:r>
        <w:rPr>
          <w:rFonts w:ascii="Times New Roman" w:eastAsia="Times New Roman" w:hAnsi="Times New Roman" w:cs="Times New Roman"/>
          <w:lang w:eastAsia="zh-CN"/>
        </w:rPr>
        <w:t>(1)</w:t>
      </w:r>
      <w:r>
        <w:rPr>
          <w:rFonts w:cs="宋体"/>
          <w:lang w:eastAsia="zh-CN"/>
        </w:rPr>
        <w:t>承包</w:t>
      </w:r>
      <w:r>
        <w:rPr>
          <w:lang w:eastAsia="zh-CN"/>
        </w:rPr>
        <w:t>人</w:t>
      </w:r>
      <w:r>
        <w:rPr>
          <w:rFonts w:cs="宋体"/>
          <w:lang w:eastAsia="zh-CN"/>
        </w:rPr>
        <w:t>不得以</w:t>
      </w:r>
      <w:r>
        <w:rPr>
          <w:lang w:eastAsia="zh-CN"/>
        </w:rPr>
        <w:t>任</w:t>
      </w:r>
      <w:r>
        <w:rPr>
          <w:rFonts w:cs="宋体"/>
          <w:lang w:eastAsia="zh-CN"/>
        </w:rPr>
        <w:t>何</w:t>
      </w:r>
      <w:r>
        <w:rPr>
          <w:lang w:eastAsia="zh-CN"/>
        </w:rPr>
        <w:t>理</w:t>
      </w:r>
      <w:r>
        <w:rPr>
          <w:rFonts w:cs="宋体"/>
          <w:lang w:eastAsia="zh-CN"/>
        </w:rPr>
        <w:t>由向发包</w:t>
      </w:r>
      <w:r>
        <w:rPr>
          <w:lang w:eastAsia="zh-CN"/>
        </w:rPr>
        <w:t>人</w:t>
      </w:r>
      <w:r>
        <w:rPr>
          <w:rFonts w:cs="宋体"/>
          <w:lang w:eastAsia="zh-CN"/>
        </w:rPr>
        <w:t>及其</w:t>
      </w:r>
      <w:r>
        <w:rPr>
          <w:lang w:eastAsia="zh-CN"/>
        </w:rPr>
        <w:t>工</w:t>
      </w:r>
      <w:r>
        <w:rPr>
          <w:rFonts w:cs="宋体"/>
          <w:lang w:eastAsia="zh-CN"/>
        </w:rPr>
        <w:t>作</w:t>
      </w:r>
      <w:r>
        <w:rPr>
          <w:lang w:eastAsia="zh-CN"/>
        </w:rPr>
        <w:t>人员行</w:t>
      </w:r>
      <w:r>
        <w:rPr>
          <w:rFonts w:cs="宋体"/>
          <w:lang w:eastAsia="zh-CN"/>
        </w:rPr>
        <w:t>贿或馈赠礼</w:t>
      </w:r>
      <w:r>
        <w:rPr>
          <w:lang w:eastAsia="zh-CN"/>
        </w:rPr>
        <w:t>金</w:t>
      </w:r>
      <w:r>
        <w:rPr>
          <w:rFonts w:cs="宋体"/>
          <w:lang w:eastAsia="zh-CN"/>
        </w:rPr>
        <w:t>、有价证券、礼品。</w:t>
      </w:r>
    </w:p>
    <w:p w:rsidR="0059461D" w:rsidRDefault="004370C5" w:rsidP="00E820D8">
      <w:pPr>
        <w:pStyle w:val="a4"/>
        <w:spacing w:before="135" w:line="337" w:lineRule="auto"/>
        <w:ind w:left="0" w:right="285" w:firstLineChars="200" w:firstLine="397"/>
        <w:rPr>
          <w:rFonts w:cs="宋体"/>
          <w:spacing w:val="78"/>
          <w:w w:val="99"/>
          <w:lang w:eastAsia="zh-CN"/>
        </w:rPr>
      </w:pPr>
      <w:r>
        <w:rPr>
          <w:rFonts w:ascii="Times New Roman" w:eastAsia="Times New Roman" w:hAnsi="Times New Roman" w:cs="Times New Roman"/>
          <w:w w:val="95"/>
          <w:lang w:eastAsia="zh-CN"/>
        </w:rPr>
        <w:t>(2)</w:t>
      </w:r>
      <w:r>
        <w:rPr>
          <w:rFonts w:cs="宋体"/>
          <w:w w:val="95"/>
          <w:lang w:eastAsia="zh-CN"/>
        </w:rPr>
        <w:t>承包</w:t>
      </w:r>
      <w:r>
        <w:rPr>
          <w:w w:val="95"/>
          <w:lang w:eastAsia="zh-CN"/>
        </w:rPr>
        <w:t>人</w:t>
      </w:r>
      <w:r>
        <w:rPr>
          <w:rFonts w:cs="宋体"/>
          <w:w w:val="95"/>
          <w:lang w:eastAsia="zh-CN"/>
        </w:rPr>
        <w:t>不得以</w:t>
      </w:r>
      <w:r>
        <w:rPr>
          <w:w w:val="95"/>
          <w:lang w:eastAsia="zh-CN"/>
        </w:rPr>
        <w:t>任</w:t>
      </w:r>
      <w:r>
        <w:rPr>
          <w:rFonts w:cs="宋体"/>
          <w:w w:val="95"/>
          <w:lang w:eastAsia="zh-CN"/>
        </w:rPr>
        <w:t>何名义</w:t>
      </w:r>
      <w:r>
        <w:rPr>
          <w:w w:val="95"/>
          <w:lang w:eastAsia="zh-CN"/>
        </w:rPr>
        <w:t>为</w:t>
      </w:r>
      <w:r>
        <w:rPr>
          <w:rFonts w:cs="宋体"/>
          <w:w w:val="95"/>
          <w:lang w:eastAsia="zh-CN"/>
        </w:rPr>
        <w:t>发包</w:t>
      </w:r>
      <w:r>
        <w:rPr>
          <w:w w:val="95"/>
          <w:lang w:eastAsia="zh-CN"/>
        </w:rPr>
        <w:t>人</w:t>
      </w:r>
      <w:r>
        <w:rPr>
          <w:rFonts w:cs="宋体"/>
          <w:w w:val="95"/>
          <w:lang w:eastAsia="zh-CN"/>
        </w:rPr>
        <w:t>及其</w:t>
      </w:r>
      <w:r>
        <w:rPr>
          <w:w w:val="95"/>
          <w:lang w:eastAsia="zh-CN"/>
        </w:rPr>
        <w:t>工</w:t>
      </w:r>
      <w:r>
        <w:rPr>
          <w:rFonts w:cs="宋体"/>
          <w:w w:val="95"/>
          <w:lang w:eastAsia="zh-CN"/>
        </w:rPr>
        <w:t>作</w:t>
      </w:r>
      <w:r>
        <w:rPr>
          <w:w w:val="95"/>
          <w:lang w:eastAsia="zh-CN"/>
        </w:rPr>
        <w:t>人员</w:t>
      </w:r>
      <w:r>
        <w:rPr>
          <w:rFonts w:cs="宋体"/>
          <w:w w:val="95"/>
          <w:lang w:eastAsia="zh-CN"/>
        </w:rPr>
        <w:t>报销应由发包</w:t>
      </w:r>
      <w:r>
        <w:rPr>
          <w:w w:val="95"/>
          <w:lang w:eastAsia="zh-CN"/>
        </w:rPr>
        <w:t>人</w:t>
      </w:r>
      <w:r>
        <w:rPr>
          <w:rFonts w:cs="宋体"/>
          <w:w w:val="95"/>
          <w:lang w:eastAsia="zh-CN"/>
        </w:rPr>
        <w:t>单位或个</w:t>
      </w:r>
      <w:r>
        <w:rPr>
          <w:w w:val="95"/>
          <w:lang w:eastAsia="zh-CN"/>
        </w:rPr>
        <w:t>人</w:t>
      </w:r>
      <w:r>
        <w:rPr>
          <w:rFonts w:cs="宋体"/>
          <w:w w:val="95"/>
          <w:lang w:eastAsia="zh-CN"/>
        </w:rPr>
        <w:t>支付的</w:t>
      </w:r>
      <w:r>
        <w:rPr>
          <w:w w:val="95"/>
          <w:lang w:eastAsia="zh-CN"/>
        </w:rPr>
        <w:t>任</w:t>
      </w:r>
      <w:r>
        <w:rPr>
          <w:rFonts w:cs="宋体"/>
          <w:w w:val="95"/>
          <w:lang w:eastAsia="zh-CN"/>
        </w:rPr>
        <w:t>何费用。</w:t>
      </w:r>
    </w:p>
    <w:p w:rsidR="0059461D" w:rsidRDefault="004370C5">
      <w:pPr>
        <w:pStyle w:val="a4"/>
        <w:spacing w:before="135" w:line="337" w:lineRule="auto"/>
        <w:ind w:left="0" w:right="285" w:firstLineChars="200" w:firstLine="420"/>
        <w:rPr>
          <w:rFonts w:cs="宋体"/>
          <w:spacing w:val="58"/>
          <w:w w:val="99"/>
          <w:lang w:eastAsia="zh-CN"/>
        </w:rPr>
      </w:pPr>
      <w:r>
        <w:rPr>
          <w:rFonts w:ascii="Times New Roman" w:eastAsia="Times New Roman" w:hAnsi="Times New Roman" w:cs="Times New Roman"/>
          <w:lang w:eastAsia="zh-CN"/>
        </w:rPr>
        <w:t>(3)</w:t>
      </w:r>
      <w:r>
        <w:rPr>
          <w:rFonts w:cs="宋体"/>
          <w:lang w:eastAsia="zh-CN"/>
        </w:rPr>
        <w:t>承包</w:t>
      </w:r>
      <w:r>
        <w:rPr>
          <w:lang w:eastAsia="zh-CN"/>
        </w:rPr>
        <w:t>人</w:t>
      </w:r>
      <w:r>
        <w:rPr>
          <w:rFonts w:cs="宋体"/>
          <w:lang w:eastAsia="zh-CN"/>
        </w:rPr>
        <w:t>不得以</w:t>
      </w:r>
      <w:r>
        <w:rPr>
          <w:lang w:eastAsia="zh-CN"/>
        </w:rPr>
        <w:t>任</w:t>
      </w:r>
      <w:r>
        <w:rPr>
          <w:rFonts w:cs="宋体"/>
          <w:lang w:eastAsia="zh-CN"/>
        </w:rPr>
        <w:t>何</w:t>
      </w:r>
      <w:r>
        <w:rPr>
          <w:lang w:eastAsia="zh-CN"/>
        </w:rPr>
        <w:t>理</w:t>
      </w:r>
      <w:r>
        <w:rPr>
          <w:rFonts w:cs="宋体"/>
          <w:lang w:eastAsia="zh-CN"/>
        </w:rPr>
        <w:t>由安排发包</w:t>
      </w:r>
      <w:r>
        <w:rPr>
          <w:lang w:eastAsia="zh-CN"/>
        </w:rPr>
        <w:t>人工</w:t>
      </w:r>
      <w:r>
        <w:rPr>
          <w:rFonts w:cs="宋体"/>
          <w:lang w:eastAsia="zh-CN"/>
        </w:rPr>
        <w:t>作</w:t>
      </w:r>
      <w:r>
        <w:rPr>
          <w:lang w:eastAsia="zh-CN"/>
        </w:rPr>
        <w:t>人员</w:t>
      </w:r>
      <w:r>
        <w:rPr>
          <w:rFonts w:cs="宋体"/>
          <w:lang w:eastAsia="zh-CN"/>
        </w:rPr>
        <w:t>参</w:t>
      </w:r>
      <w:r>
        <w:rPr>
          <w:lang w:eastAsia="zh-CN"/>
        </w:rPr>
        <w:t>加</w:t>
      </w:r>
      <w:r>
        <w:rPr>
          <w:rFonts w:cs="宋体"/>
          <w:lang w:eastAsia="zh-CN"/>
        </w:rPr>
        <w:t>宴请及娱乐活动。</w:t>
      </w:r>
    </w:p>
    <w:p w:rsidR="0059461D" w:rsidRDefault="004370C5">
      <w:pPr>
        <w:pStyle w:val="a4"/>
        <w:spacing w:before="135" w:line="337" w:lineRule="auto"/>
        <w:ind w:left="0" w:right="285" w:firstLineChars="200" w:firstLine="420"/>
        <w:rPr>
          <w:rFonts w:cs="宋体"/>
          <w:spacing w:val="76"/>
          <w:w w:val="99"/>
          <w:lang w:eastAsia="zh-CN"/>
        </w:rPr>
      </w:pPr>
      <w:r>
        <w:rPr>
          <w:rFonts w:ascii="Times New Roman" w:eastAsia="Times New Roman" w:hAnsi="Times New Roman" w:cs="Times New Roman"/>
          <w:lang w:eastAsia="zh-CN"/>
        </w:rPr>
        <w:t>(4)</w:t>
      </w:r>
      <w:r>
        <w:rPr>
          <w:rFonts w:cs="宋体"/>
          <w:lang w:eastAsia="zh-CN"/>
        </w:rPr>
        <w:t>承包</w:t>
      </w:r>
      <w:r>
        <w:rPr>
          <w:lang w:eastAsia="zh-CN"/>
        </w:rPr>
        <w:t>人</w:t>
      </w:r>
      <w:r>
        <w:rPr>
          <w:rFonts w:cs="宋体"/>
          <w:lang w:eastAsia="zh-CN"/>
        </w:rPr>
        <w:t>不得</w:t>
      </w:r>
      <w:r>
        <w:rPr>
          <w:lang w:eastAsia="zh-CN"/>
        </w:rPr>
        <w:t>为</w:t>
      </w:r>
      <w:r>
        <w:rPr>
          <w:rFonts w:cs="宋体"/>
          <w:lang w:eastAsia="zh-CN"/>
        </w:rPr>
        <w:t>发包</w:t>
      </w:r>
      <w:r>
        <w:rPr>
          <w:lang w:eastAsia="zh-CN"/>
        </w:rPr>
        <w:t>人</w:t>
      </w:r>
      <w:r>
        <w:rPr>
          <w:rFonts w:cs="宋体"/>
          <w:lang w:eastAsia="zh-CN"/>
        </w:rPr>
        <w:t>单位</w:t>
      </w:r>
      <w:r>
        <w:rPr>
          <w:lang w:eastAsia="zh-CN"/>
        </w:rPr>
        <w:t>和</w:t>
      </w:r>
      <w:r>
        <w:rPr>
          <w:rFonts w:cs="宋体"/>
          <w:lang w:eastAsia="zh-CN"/>
        </w:rPr>
        <w:t>个</w:t>
      </w:r>
      <w:r>
        <w:rPr>
          <w:lang w:eastAsia="zh-CN"/>
        </w:rPr>
        <w:t>人</w:t>
      </w:r>
      <w:r>
        <w:rPr>
          <w:rFonts w:cs="宋体"/>
          <w:lang w:eastAsia="zh-CN"/>
        </w:rPr>
        <w:t>购置或</w:t>
      </w:r>
      <w:r>
        <w:rPr>
          <w:lang w:eastAsia="zh-CN"/>
        </w:rPr>
        <w:t>提</w:t>
      </w:r>
      <w:r>
        <w:rPr>
          <w:rFonts w:cs="宋体"/>
          <w:lang w:eastAsia="zh-CN"/>
        </w:rPr>
        <w:t>供通讯</w:t>
      </w:r>
      <w:r>
        <w:rPr>
          <w:lang w:eastAsia="zh-CN"/>
        </w:rPr>
        <w:t>工</w:t>
      </w:r>
      <w:r>
        <w:rPr>
          <w:rFonts w:cs="宋体"/>
          <w:lang w:eastAsia="zh-CN"/>
        </w:rPr>
        <w:t>具、交通</w:t>
      </w:r>
      <w:r>
        <w:rPr>
          <w:lang w:eastAsia="zh-CN"/>
        </w:rPr>
        <w:t>工</w:t>
      </w:r>
      <w:r>
        <w:rPr>
          <w:rFonts w:cs="宋体"/>
          <w:lang w:eastAsia="zh-CN"/>
        </w:rPr>
        <w:t>具</w:t>
      </w:r>
      <w:r>
        <w:rPr>
          <w:lang w:eastAsia="zh-CN"/>
        </w:rPr>
        <w:t>和</w:t>
      </w:r>
      <w:r>
        <w:rPr>
          <w:rFonts w:cs="宋体"/>
          <w:lang w:eastAsia="zh-CN"/>
        </w:rPr>
        <w:t>办</w:t>
      </w:r>
      <w:r>
        <w:rPr>
          <w:lang w:eastAsia="zh-CN"/>
        </w:rPr>
        <w:t>公</w:t>
      </w:r>
      <w:r>
        <w:rPr>
          <w:rFonts w:cs="宋体"/>
          <w:lang w:eastAsia="zh-CN"/>
        </w:rPr>
        <w:t>用品等。</w:t>
      </w:r>
    </w:p>
    <w:p w:rsidR="0059461D" w:rsidRDefault="004370C5">
      <w:pPr>
        <w:pStyle w:val="a4"/>
        <w:spacing w:before="135" w:line="337" w:lineRule="auto"/>
        <w:ind w:left="0" w:right="285" w:firstLineChars="200" w:firstLine="420"/>
        <w:rPr>
          <w:lang w:eastAsia="zh-CN"/>
        </w:rPr>
      </w:pPr>
      <w:r>
        <w:rPr>
          <w:rFonts w:ascii="Times New Roman" w:eastAsia="Times New Roman" w:hAnsi="Times New Roman" w:cs="Times New Roman"/>
          <w:lang w:eastAsia="zh-CN"/>
        </w:rPr>
        <w:t>4.</w:t>
      </w:r>
      <w:r>
        <w:rPr>
          <w:rFonts w:cs="宋体"/>
          <w:lang w:eastAsia="zh-CN"/>
        </w:rPr>
        <w:t>违约责</w:t>
      </w:r>
      <w:r>
        <w:rPr>
          <w:lang w:eastAsia="zh-CN"/>
        </w:rPr>
        <w:t>任</w:t>
      </w:r>
    </w:p>
    <w:p w:rsidR="0059461D" w:rsidRDefault="004370C5">
      <w:pPr>
        <w:pStyle w:val="a4"/>
        <w:spacing w:before="23" w:line="336" w:lineRule="auto"/>
        <w:ind w:right="114" w:firstLine="420"/>
        <w:jc w:val="both"/>
        <w:rPr>
          <w:rFonts w:cs="宋体"/>
          <w:lang w:eastAsia="zh-CN"/>
        </w:rPr>
      </w:pPr>
      <w:r>
        <w:rPr>
          <w:rFonts w:ascii="Times New Roman" w:eastAsia="Times New Roman" w:hAnsi="Times New Roman" w:cs="Times New Roman"/>
          <w:spacing w:val="1"/>
          <w:lang w:eastAsia="zh-CN"/>
        </w:rPr>
        <w:t>(1)</w:t>
      </w:r>
      <w:r>
        <w:rPr>
          <w:rFonts w:cs="宋体"/>
          <w:spacing w:val="1"/>
          <w:lang w:eastAsia="zh-CN"/>
        </w:rPr>
        <w:t>发包</w:t>
      </w:r>
      <w:r>
        <w:rPr>
          <w:spacing w:val="1"/>
          <w:lang w:eastAsia="zh-CN"/>
        </w:rPr>
        <w:t>人</w:t>
      </w:r>
      <w:r>
        <w:rPr>
          <w:rFonts w:cs="宋体"/>
          <w:spacing w:val="1"/>
          <w:lang w:eastAsia="zh-CN"/>
        </w:rPr>
        <w:t>及其</w:t>
      </w:r>
      <w:r>
        <w:rPr>
          <w:spacing w:val="1"/>
          <w:lang w:eastAsia="zh-CN"/>
        </w:rPr>
        <w:t>工</w:t>
      </w:r>
      <w:r>
        <w:rPr>
          <w:rFonts w:cs="宋体"/>
          <w:spacing w:val="1"/>
          <w:lang w:eastAsia="zh-CN"/>
        </w:rPr>
        <w:t>作</w:t>
      </w:r>
      <w:r>
        <w:rPr>
          <w:spacing w:val="1"/>
          <w:lang w:eastAsia="zh-CN"/>
        </w:rPr>
        <w:t>人员</w:t>
      </w:r>
      <w:r>
        <w:rPr>
          <w:rFonts w:cs="宋体"/>
          <w:spacing w:val="1"/>
          <w:lang w:eastAsia="zh-CN"/>
        </w:rPr>
        <w:t>违反本合同第</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2</w:t>
      </w:r>
      <w:r>
        <w:rPr>
          <w:rFonts w:cs="宋体"/>
          <w:spacing w:val="1"/>
          <w:lang w:eastAsia="zh-CN"/>
        </w:rPr>
        <w:t>条</w:t>
      </w:r>
      <w:r>
        <w:rPr>
          <w:spacing w:val="1"/>
          <w:lang w:eastAsia="zh-CN"/>
        </w:rPr>
        <w:t>，</w:t>
      </w:r>
      <w:r>
        <w:rPr>
          <w:rFonts w:cs="宋体"/>
          <w:spacing w:val="1"/>
          <w:lang w:eastAsia="zh-CN"/>
        </w:rPr>
        <w:t>按</w:t>
      </w:r>
      <w:r>
        <w:rPr>
          <w:spacing w:val="1"/>
          <w:lang w:eastAsia="zh-CN"/>
        </w:rPr>
        <w:t>管理</w:t>
      </w:r>
      <w:r>
        <w:rPr>
          <w:rFonts w:cs="宋体"/>
          <w:spacing w:val="1"/>
          <w:lang w:eastAsia="zh-CN"/>
        </w:rPr>
        <w:t>权限</w:t>
      </w:r>
      <w:r>
        <w:rPr>
          <w:spacing w:val="1"/>
          <w:lang w:eastAsia="zh-CN"/>
        </w:rPr>
        <w:t>，依</w:t>
      </w:r>
      <w:r>
        <w:rPr>
          <w:rFonts w:cs="宋体"/>
          <w:spacing w:val="1"/>
          <w:lang w:eastAsia="zh-CN"/>
        </w:rPr>
        <w:t>据有关</w:t>
      </w:r>
      <w:r>
        <w:rPr>
          <w:spacing w:val="1"/>
          <w:lang w:eastAsia="zh-CN"/>
        </w:rPr>
        <w:t>规</w:t>
      </w:r>
      <w:r>
        <w:rPr>
          <w:rFonts w:cs="宋体"/>
          <w:spacing w:val="1"/>
          <w:lang w:eastAsia="zh-CN"/>
        </w:rPr>
        <w:t>定给予党纪、政纪或组</w:t>
      </w:r>
      <w:r>
        <w:rPr>
          <w:rFonts w:cs="宋体"/>
          <w:lang w:eastAsia="zh-CN"/>
        </w:rPr>
        <w:t>织处</w:t>
      </w:r>
      <w:r>
        <w:rPr>
          <w:lang w:eastAsia="zh-CN"/>
        </w:rPr>
        <w:t>理</w:t>
      </w:r>
      <w:r>
        <w:rPr>
          <w:rFonts w:cs="宋体"/>
          <w:lang w:eastAsia="zh-CN"/>
        </w:rPr>
        <w:t>；涉嫌犯罪的</w:t>
      </w:r>
      <w:r>
        <w:rPr>
          <w:lang w:eastAsia="zh-CN"/>
        </w:rPr>
        <w:t>，</w:t>
      </w:r>
      <w:r>
        <w:rPr>
          <w:rFonts w:cs="宋体"/>
          <w:lang w:eastAsia="zh-CN"/>
        </w:rPr>
        <w:t>移交司</w:t>
      </w:r>
      <w:r>
        <w:rPr>
          <w:lang w:eastAsia="zh-CN"/>
        </w:rPr>
        <w:t>法</w:t>
      </w:r>
      <w:r>
        <w:rPr>
          <w:rFonts w:cs="宋体"/>
          <w:lang w:eastAsia="zh-CN"/>
        </w:rPr>
        <w:t>机关追究刑事责</w:t>
      </w:r>
      <w:r>
        <w:rPr>
          <w:lang w:eastAsia="zh-CN"/>
        </w:rPr>
        <w:t>任</w:t>
      </w:r>
      <w:r>
        <w:rPr>
          <w:rFonts w:cs="宋体"/>
          <w:lang w:eastAsia="zh-CN"/>
        </w:rPr>
        <w:t>；给承包</w:t>
      </w:r>
      <w:r>
        <w:rPr>
          <w:lang w:eastAsia="zh-CN"/>
        </w:rPr>
        <w:t>人</w:t>
      </w:r>
      <w:r>
        <w:rPr>
          <w:rFonts w:cs="宋体"/>
          <w:lang w:eastAsia="zh-CN"/>
        </w:rPr>
        <w:t>单位造</w:t>
      </w:r>
      <w:r>
        <w:rPr>
          <w:lang w:eastAsia="zh-CN"/>
        </w:rPr>
        <w:t>成</w:t>
      </w:r>
      <w:r>
        <w:rPr>
          <w:rFonts w:cs="宋体"/>
          <w:lang w:eastAsia="zh-CN"/>
        </w:rPr>
        <w:t>经济损失的</w:t>
      </w:r>
      <w:r>
        <w:rPr>
          <w:lang w:eastAsia="zh-CN"/>
        </w:rPr>
        <w:t>，</w:t>
      </w:r>
      <w:r>
        <w:rPr>
          <w:rFonts w:cs="宋体"/>
          <w:lang w:eastAsia="zh-CN"/>
        </w:rPr>
        <w:t>应予以赔偿。</w:t>
      </w:r>
    </w:p>
    <w:p w:rsidR="0059461D" w:rsidRDefault="004370C5">
      <w:pPr>
        <w:pStyle w:val="a4"/>
        <w:spacing w:before="48" w:line="347" w:lineRule="auto"/>
        <w:ind w:right="114" w:firstLine="420"/>
        <w:jc w:val="both"/>
        <w:rPr>
          <w:rFonts w:cs="宋体"/>
          <w:lang w:eastAsia="zh-CN"/>
        </w:rPr>
      </w:pPr>
      <w:r>
        <w:rPr>
          <w:rFonts w:ascii="Times New Roman" w:eastAsia="Times New Roman" w:hAnsi="Times New Roman" w:cs="Times New Roman"/>
          <w:spacing w:val="1"/>
          <w:lang w:eastAsia="zh-CN"/>
        </w:rPr>
        <w:t>(2)</w:t>
      </w:r>
      <w:r>
        <w:rPr>
          <w:rFonts w:cs="宋体"/>
          <w:spacing w:val="1"/>
          <w:lang w:eastAsia="zh-CN"/>
        </w:rPr>
        <w:t>承包</w:t>
      </w:r>
      <w:r>
        <w:rPr>
          <w:spacing w:val="1"/>
          <w:lang w:eastAsia="zh-CN"/>
        </w:rPr>
        <w:t>人</w:t>
      </w:r>
      <w:r>
        <w:rPr>
          <w:rFonts w:cs="宋体"/>
          <w:spacing w:val="1"/>
          <w:lang w:eastAsia="zh-CN"/>
        </w:rPr>
        <w:t>及其</w:t>
      </w:r>
      <w:r>
        <w:rPr>
          <w:spacing w:val="1"/>
          <w:lang w:eastAsia="zh-CN"/>
        </w:rPr>
        <w:t>工</w:t>
      </w:r>
      <w:r>
        <w:rPr>
          <w:rFonts w:cs="宋体"/>
          <w:spacing w:val="1"/>
          <w:lang w:eastAsia="zh-CN"/>
        </w:rPr>
        <w:t>作</w:t>
      </w:r>
      <w:r>
        <w:rPr>
          <w:spacing w:val="1"/>
          <w:lang w:eastAsia="zh-CN"/>
        </w:rPr>
        <w:t>人员</w:t>
      </w:r>
      <w:r>
        <w:rPr>
          <w:rFonts w:cs="宋体"/>
          <w:spacing w:val="1"/>
          <w:lang w:eastAsia="zh-CN"/>
        </w:rPr>
        <w:t>违反本合同第</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3</w:t>
      </w:r>
      <w:r>
        <w:rPr>
          <w:rFonts w:cs="宋体"/>
          <w:spacing w:val="1"/>
          <w:lang w:eastAsia="zh-CN"/>
        </w:rPr>
        <w:t>条</w:t>
      </w:r>
      <w:r>
        <w:rPr>
          <w:spacing w:val="1"/>
          <w:lang w:eastAsia="zh-CN"/>
        </w:rPr>
        <w:t>，</w:t>
      </w:r>
      <w:r>
        <w:rPr>
          <w:rFonts w:cs="宋体"/>
          <w:spacing w:val="1"/>
          <w:lang w:eastAsia="zh-CN"/>
        </w:rPr>
        <w:t>按</w:t>
      </w:r>
      <w:r>
        <w:rPr>
          <w:spacing w:val="1"/>
          <w:lang w:eastAsia="zh-CN"/>
        </w:rPr>
        <w:t>管理</w:t>
      </w:r>
      <w:r>
        <w:rPr>
          <w:rFonts w:cs="宋体"/>
          <w:spacing w:val="1"/>
          <w:lang w:eastAsia="zh-CN"/>
        </w:rPr>
        <w:t>权限</w:t>
      </w:r>
      <w:r>
        <w:rPr>
          <w:spacing w:val="1"/>
          <w:lang w:eastAsia="zh-CN"/>
        </w:rPr>
        <w:t>，依</w:t>
      </w:r>
      <w:r>
        <w:rPr>
          <w:rFonts w:cs="宋体"/>
          <w:spacing w:val="1"/>
          <w:lang w:eastAsia="zh-CN"/>
        </w:rPr>
        <w:t>据有关</w:t>
      </w:r>
      <w:r>
        <w:rPr>
          <w:spacing w:val="1"/>
          <w:lang w:eastAsia="zh-CN"/>
        </w:rPr>
        <w:t>规</w:t>
      </w:r>
      <w:r>
        <w:rPr>
          <w:rFonts w:cs="宋体"/>
          <w:spacing w:val="1"/>
          <w:lang w:eastAsia="zh-CN"/>
        </w:rPr>
        <w:t>定给予党纪、政纪或组</w:t>
      </w:r>
      <w:r>
        <w:rPr>
          <w:rFonts w:cs="宋体"/>
          <w:spacing w:val="-1"/>
          <w:w w:val="95"/>
          <w:lang w:eastAsia="zh-CN"/>
        </w:rPr>
        <w:t>织处</w:t>
      </w:r>
      <w:r>
        <w:rPr>
          <w:spacing w:val="-1"/>
          <w:w w:val="95"/>
          <w:lang w:eastAsia="zh-CN"/>
        </w:rPr>
        <w:t>理</w:t>
      </w:r>
      <w:r>
        <w:rPr>
          <w:rFonts w:cs="宋体"/>
          <w:spacing w:val="-1"/>
          <w:w w:val="95"/>
          <w:lang w:eastAsia="zh-CN"/>
        </w:rPr>
        <w:t>；给发包</w:t>
      </w:r>
      <w:r>
        <w:rPr>
          <w:spacing w:val="-1"/>
          <w:w w:val="95"/>
          <w:lang w:eastAsia="zh-CN"/>
        </w:rPr>
        <w:t>人</w:t>
      </w:r>
      <w:r>
        <w:rPr>
          <w:rFonts w:cs="宋体"/>
          <w:spacing w:val="-1"/>
          <w:w w:val="95"/>
          <w:lang w:eastAsia="zh-CN"/>
        </w:rPr>
        <w:t>单位造</w:t>
      </w:r>
      <w:r>
        <w:rPr>
          <w:spacing w:val="-1"/>
          <w:w w:val="95"/>
          <w:lang w:eastAsia="zh-CN"/>
        </w:rPr>
        <w:t>成</w:t>
      </w:r>
      <w:r>
        <w:rPr>
          <w:rFonts w:cs="宋体"/>
          <w:spacing w:val="-1"/>
          <w:w w:val="95"/>
          <w:lang w:eastAsia="zh-CN"/>
        </w:rPr>
        <w:t>经济损失的</w:t>
      </w:r>
      <w:r>
        <w:rPr>
          <w:spacing w:val="-1"/>
          <w:w w:val="95"/>
          <w:lang w:eastAsia="zh-CN"/>
        </w:rPr>
        <w:t>，</w:t>
      </w:r>
      <w:r>
        <w:rPr>
          <w:rFonts w:cs="宋体"/>
          <w:spacing w:val="-1"/>
          <w:w w:val="95"/>
          <w:lang w:eastAsia="zh-CN"/>
        </w:rPr>
        <w:t>应予以赔偿；情节严重的</w:t>
      </w:r>
      <w:r>
        <w:rPr>
          <w:spacing w:val="-1"/>
          <w:w w:val="95"/>
          <w:lang w:eastAsia="zh-CN"/>
        </w:rPr>
        <w:t>，</w:t>
      </w:r>
      <w:r>
        <w:rPr>
          <w:rFonts w:cs="宋体"/>
          <w:spacing w:val="-1"/>
          <w:w w:val="95"/>
          <w:lang w:eastAsia="zh-CN"/>
        </w:rPr>
        <w:t>发包</w:t>
      </w:r>
      <w:r>
        <w:rPr>
          <w:spacing w:val="-1"/>
          <w:w w:val="95"/>
          <w:lang w:eastAsia="zh-CN"/>
        </w:rPr>
        <w:t>人建</w:t>
      </w:r>
      <w:r>
        <w:rPr>
          <w:rFonts w:cs="宋体"/>
          <w:spacing w:val="-1"/>
          <w:w w:val="95"/>
          <w:lang w:eastAsia="zh-CN"/>
        </w:rPr>
        <w:t>议交通</w:t>
      </w:r>
      <w:r>
        <w:rPr>
          <w:spacing w:val="-1"/>
          <w:w w:val="95"/>
          <w:lang w:eastAsia="zh-CN"/>
        </w:rPr>
        <w:t>主管</w:t>
      </w:r>
      <w:r>
        <w:rPr>
          <w:rFonts w:cs="宋体"/>
          <w:spacing w:val="-1"/>
          <w:w w:val="95"/>
          <w:lang w:eastAsia="zh-CN"/>
        </w:rPr>
        <w:t>部门给予承</w:t>
      </w:r>
      <w:r>
        <w:rPr>
          <w:rFonts w:cs="宋体"/>
          <w:lang w:eastAsia="zh-CN"/>
        </w:rPr>
        <w:t>包</w:t>
      </w:r>
      <w:r>
        <w:rPr>
          <w:lang w:eastAsia="zh-CN"/>
        </w:rPr>
        <w:t>人一</w:t>
      </w:r>
      <w:r>
        <w:rPr>
          <w:rFonts w:cs="宋体"/>
          <w:lang w:eastAsia="zh-CN"/>
        </w:rPr>
        <w:t>至三年内不得</w:t>
      </w:r>
      <w:r>
        <w:rPr>
          <w:lang w:eastAsia="zh-CN"/>
        </w:rPr>
        <w:t>进</w:t>
      </w:r>
      <w:r>
        <w:rPr>
          <w:rFonts w:cs="宋体"/>
          <w:lang w:eastAsia="zh-CN"/>
        </w:rPr>
        <w:t>入其</w:t>
      </w:r>
      <w:r>
        <w:rPr>
          <w:lang w:eastAsia="zh-CN"/>
        </w:rPr>
        <w:t>主管</w:t>
      </w:r>
      <w:r>
        <w:rPr>
          <w:rFonts w:cs="宋体"/>
          <w:lang w:eastAsia="zh-CN"/>
        </w:rPr>
        <w:t>的</w:t>
      </w:r>
      <w:r>
        <w:rPr>
          <w:lang w:eastAsia="zh-CN"/>
        </w:rPr>
        <w:t>公路建</w:t>
      </w:r>
      <w:r>
        <w:rPr>
          <w:rFonts w:cs="宋体"/>
          <w:lang w:eastAsia="zh-CN"/>
        </w:rPr>
        <w:t>设</w:t>
      </w:r>
      <w:r>
        <w:rPr>
          <w:lang w:eastAsia="zh-CN"/>
        </w:rPr>
        <w:t>市场</w:t>
      </w:r>
      <w:r>
        <w:rPr>
          <w:rFonts w:cs="宋体"/>
          <w:lang w:eastAsia="zh-CN"/>
        </w:rPr>
        <w:t>的处罚。</w:t>
      </w:r>
    </w:p>
    <w:p w:rsidR="0059461D" w:rsidRDefault="004370C5">
      <w:pPr>
        <w:pStyle w:val="a4"/>
        <w:spacing w:before="39" w:line="346" w:lineRule="auto"/>
        <w:ind w:right="114" w:firstLine="420"/>
        <w:jc w:val="both"/>
        <w:rPr>
          <w:rFonts w:cs="宋体"/>
          <w:lang w:eastAsia="zh-CN"/>
        </w:rPr>
      </w:pPr>
      <w:r>
        <w:rPr>
          <w:rFonts w:ascii="Times New Roman" w:eastAsia="Times New Roman" w:hAnsi="Times New Roman" w:cs="Times New Roman"/>
          <w:w w:val="95"/>
          <w:lang w:eastAsia="zh-CN"/>
        </w:rPr>
        <w:t>5.</w:t>
      </w:r>
      <w:r>
        <w:rPr>
          <w:rFonts w:cs="宋体"/>
          <w:w w:val="95"/>
          <w:lang w:eastAsia="zh-CN"/>
        </w:rPr>
        <w:t>双方约定</w:t>
      </w:r>
      <w:r>
        <w:rPr>
          <w:w w:val="95"/>
          <w:lang w:eastAsia="zh-CN"/>
        </w:rPr>
        <w:t>：</w:t>
      </w:r>
      <w:r>
        <w:rPr>
          <w:rFonts w:cs="宋体"/>
          <w:w w:val="95"/>
          <w:lang w:eastAsia="zh-CN"/>
        </w:rPr>
        <w:t>本合同由双方或双方上级单位的纪检监察部门负责监督执</w:t>
      </w:r>
      <w:r>
        <w:rPr>
          <w:w w:val="95"/>
          <w:lang w:eastAsia="zh-CN"/>
        </w:rPr>
        <w:t>行</w:t>
      </w:r>
      <w:r>
        <w:rPr>
          <w:rFonts w:cs="宋体"/>
          <w:w w:val="95"/>
          <w:lang w:eastAsia="zh-CN"/>
        </w:rPr>
        <w:t>。由发包</w:t>
      </w:r>
      <w:r>
        <w:rPr>
          <w:w w:val="95"/>
          <w:lang w:eastAsia="zh-CN"/>
        </w:rPr>
        <w:t>人</w:t>
      </w:r>
      <w:r>
        <w:rPr>
          <w:rFonts w:cs="宋体"/>
          <w:w w:val="95"/>
          <w:lang w:eastAsia="zh-CN"/>
        </w:rPr>
        <w:t>或发包</w:t>
      </w:r>
      <w:r>
        <w:rPr>
          <w:w w:val="95"/>
          <w:lang w:eastAsia="zh-CN"/>
        </w:rPr>
        <w:t>人</w:t>
      </w:r>
      <w:r>
        <w:rPr>
          <w:rFonts w:cs="宋体"/>
          <w:w w:val="95"/>
          <w:lang w:eastAsia="zh-CN"/>
        </w:rPr>
        <w:t>上级</w:t>
      </w:r>
      <w:r>
        <w:rPr>
          <w:rFonts w:cs="宋体"/>
          <w:spacing w:val="1"/>
          <w:w w:val="95"/>
          <w:lang w:eastAsia="zh-CN"/>
        </w:rPr>
        <w:t>单</w:t>
      </w:r>
      <w:r>
        <w:rPr>
          <w:rFonts w:cs="宋体"/>
          <w:w w:val="95"/>
          <w:lang w:eastAsia="zh-CN"/>
        </w:rPr>
        <w:t>位</w:t>
      </w:r>
      <w:r>
        <w:rPr>
          <w:rFonts w:cs="宋体"/>
          <w:spacing w:val="1"/>
          <w:w w:val="95"/>
          <w:lang w:eastAsia="zh-CN"/>
        </w:rPr>
        <w:t>的</w:t>
      </w:r>
      <w:r>
        <w:rPr>
          <w:rFonts w:cs="宋体"/>
          <w:w w:val="95"/>
          <w:lang w:eastAsia="zh-CN"/>
        </w:rPr>
        <w:t>纪</w:t>
      </w:r>
      <w:r>
        <w:rPr>
          <w:rFonts w:cs="宋体"/>
          <w:spacing w:val="1"/>
          <w:w w:val="95"/>
          <w:lang w:eastAsia="zh-CN"/>
        </w:rPr>
        <w:t>检</w:t>
      </w:r>
      <w:r>
        <w:rPr>
          <w:rFonts w:cs="宋体"/>
          <w:w w:val="95"/>
          <w:lang w:eastAsia="zh-CN"/>
        </w:rPr>
        <w:t>监</w:t>
      </w:r>
      <w:r>
        <w:rPr>
          <w:rFonts w:cs="宋体"/>
          <w:spacing w:val="1"/>
          <w:w w:val="95"/>
          <w:lang w:eastAsia="zh-CN"/>
        </w:rPr>
        <w:t>察</w:t>
      </w:r>
      <w:r>
        <w:rPr>
          <w:rFonts w:cs="宋体"/>
          <w:w w:val="95"/>
          <w:lang w:eastAsia="zh-CN"/>
        </w:rPr>
        <w:t>部</w:t>
      </w:r>
      <w:r>
        <w:rPr>
          <w:rFonts w:cs="宋体"/>
          <w:spacing w:val="1"/>
          <w:w w:val="95"/>
          <w:lang w:eastAsia="zh-CN"/>
        </w:rPr>
        <w:t>门</w:t>
      </w:r>
      <w:r>
        <w:rPr>
          <w:rFonts w:cs="宋体"/>
          <w:w w:val="95"/>
          <w:lang w:eastAsia="zh-CN"/>
        </w:rPr>
        <w:t>约</w:t>
      </w:r>
      <w:r>
        <w:rPr>
          <w:rFonts w:cs="宋体"/>
          <w:spacing w:val="1"/>
          <w:w w:val="95"/>
          <w:lang w:eastAsia="zh-CN"/>
        </w:rPr>
        <w:t>请</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或</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上</w:t>
      </w:r>
      <w:r>
        <w:rPr>
          <w:rFonts w:cs="宋体"/>
          <w:w w:val="95"/>
          <w:lang w:eastAsia="zh-CN"/>
        </w:rPr>
        <w:t>级</w:t>
      </w:r>
      <w:r>
        <w:rPr>
          <w:rFonts w:cs="宋体"/>
          <w:spacing w:val="1"/>
          <w:w w:val="95"/>
          <w:lang w:eastAsia="zh-CN"/>
        </w:rPr>
        <w:t>单</w:t>
      </w:r>
      <w:r>
        <w:rPr>
          <w:rFonts w:cs="宋体"/>
          <w:w w:val="95"/>
          <w:lang w:eastAsia="zh-CN"/>
        </w:rPr>
        <w:t>位</w:t>
      </w:r>
      <w:r>
        <w:rPr>
          <w:rFonts w:cs="宋体"/>
          <w:spacing w:val="1"/>
          <w:w w:val="95"/>
          <w:lang w:eastAsia="zh-CN"/>
        </w:rPr>
        <w:t>纪</w:t>
      </w:r>
      <w:r>
        <w:rPr>
          <w:rFonts w:cs="宋体"/>
          <w:w w:val="95"/>
          <w:lang w:eastAsia="zh-CN"/>
        </w:rPr>
        <w:t>检</w:t>
      </w:r>
      <w:r>
        <w:rPr>
          <w:rFonts w:cs="宋体"/>
          <w:spacing w:val="1"/>
          <w:w w:val="95"/>
          <w:lang w:eastAsia="zh-CN"/>
        </w:rPr>
        <w:t>监</w:t>
      </w:r>
      <w:r>
        <w:rPr>
          <w:rFonts w:cs="宋体"/>
          <w:w w:val="95"/>
          <w:lang w:eastAsia="zh-CN"/>
        </w:rPr>
        <w:t>察</w:t>
      </w:r>
      <w:r>
        <w:rPr>
          <w:rFonts w:cs="宋体"/>
          <w:spacing w:val="1"/>
          <w:w w:val="95"/>
          <w:lang w:eastAsia="zh-CN"/>
        </w:rPr>
        <w:t>部</w:t>
      </w:r>
      <w:r>
        <w:rPr>
          <w:rFonts w:cs="宋体"/>
          <w:w w:val="95"/>
          <w:lang w:eastAsia="zh-CN"/>
        </w:rPr>
        <w:t>门</w:t>
      </w:r>
      <w:r>
        <w:rPr>
          <w:rFonts w:cs="宋体"/>
          <w:spacing w:val="1"/>
          <w:w w:val="95"/>
          <w:lang w:eastAsia="zh-CN"/>
        </w:rPr>
        <w:t>对</w:t>
      </w:r>
      <w:r>
        <w:rPr>
          <w:rFonts w:cs="宋体"/>
          <w:w w:val="95"/>
          <w:lang w:eastAsia="zh-CN"/>
        </w:rPr>
        <w:t>本</w:t>
      </w:r>
      <w:r>
        <w:rPr>
          <w:rFonts w:cs="宋体"/>
          <w:spacing w:val="1"/>
          <w:w w:val="95"/>
          <w:lang w:eastAsia="zh-CN"/>
        </w:rPr>
        <w:t>合</w:t>
      </w:r>
      <w:r>
        <w:rPr>
          <w:rFonts w:cs="宋体"/>
          <w:w w:val="95"/>
          <w:lang w:eastAsia="zh-CN"/>
        </w:rPr>
        <w:t>同</w:t>
      </w:r>
      <w:r>
        <w:rPr>
          <w:rFonts w:cs="宋体"/>
          <w:spacing w:val="1"/>
          <w:w w:val="95"/>
          <w:lang w:eastAsia="zh-CN"/>
        </w:rPr>
        <w:t>执</w:t>
      </w:r>
      <w:r>
        <w:rPr>
          <w:w w:val="95"/>
          <w:lang w:eastAsia="zh-CN"/>
        </w:rPr>
        <w:t>行</w:t>
      </w:r>
      <w:r>
        <w:rPr>
          <w:rFonts w:cs="宋体"/>
          <w:spacing w:val="1"/>
          <w:w w:val="95"/>
          <w:lang w:eastAsia="zh-CN"/>
        </w:rPr>
        <w:t>情</w:t>
      </w:r>
      <w:r>
        <w:rPr>
          <w:rFonts w:cs="宋体"/>
          <w:w w:val="95"/>
          <w:lang w:eastAsia="zh-CN"/>
        </w:rPr>
        <w:t>况</w:t>
      </w:r>
      <w:r>
        <w:rPr>
          <w:spacing w:val="1"/>
          <w:w w:val="95"/>
          <w:lang w:eastAsia="zh-CN"/>
        </w:rPr>
        <w:t>进</w:t>
      </w:r>
      <w:r>
        <w:rPr>
          <w:w w:val="95"/>
          <w:lang w:eastAsia="zh-CN"/>
        </w:rPr>
        <w:t>行</w:t>
      </w:r>
      <w:r>
        <w:rPr>
          <w:rFonts w:cs="宋体"/>
          <w:spacing w:val="1"/>
          <w:w w:val="95"/>
          <w:lang w:eastAsia="zh-CN"/>
        </w:rPr>
        <w:t>检查</w:t>
      </w:r>
      <w:r>
        <w:rPr>
          <w:spacing w:val="-54"/>
          <w:w w:val="95"/>
          <w:lang w:eastAsia="zh-CN"/>
        </w:rPr>
        <w:t>，</w:t>
      </w:r>
      <w:r>
        <w:rPr>
          <w:w w:val="95"/>
          <w:lang w:eastAsia="zh-CN"/>
        </w:rPr>
        <w:t>提</w:t>
      </w:r>
      <w:r>
        <w:rPr>
          <w:rFonts w:cs="宋体"/>
          <w:w w:val="95"/>
          <w:lang w:eastAsia="zh-CN"/>
        </w:rPr>
        <w:t>出</w:t>
      </w:r>
      <w:r>
        <w:rPr>
          <w:rFonts w:cs="宋体"/>
          <w:spacing w:val="1"/>
          <w:lang w:eastAsia="zh-CN"/>
        </w:rPr>
        <w:t>在本合同</w:t>
      </w:r>
      <w:r>
        <w:rPr>
          <w:spacing w:val="1"/>
          <w:lang w:eastAsia="zh-CN"/>
        </w:rPr>
        <w:t>规</w:t>
      </w:r>
      <w:r>
        <w:rPr>
          <w:rFonts w:cs="宋体"/>
          <w:spacing w:val="1"/>
          <w:lang w:eastAsia="zh-CN"/>
        </w:rPr>
        <w:t>定</w:t>
      </w:r>
      <w:r>
        <w:rPr>
          <w:spacing w:val="1"/>
          <w:lang w:eastAsia="zh-CN"/>
        </w:rPr>
        <w:t>范</w:t>
      </w:r>
      <w:r>
        <w:rPr>
          <w:rFonts w:cs="宋体"/>
          <w:spacing w:val="1"/>
          <w:lang w:eastAsia="zh-CN"/>
        </w:rPr>
        <w:t>围内的裁定意见。</w:t>
      </w:r>
    </w:p>
    <w:p w:rsidR="0059461D" w:rsidRDefault="004370C5">
      <w:pPr>
        <w:pStyle w:val="a4"/>
        <w:spacing w:before="42"/>
        <w:ind w:left="540"/>
        <w:rPr>
          <w:rFonts w:cs="宋体"/>
          <w:lang w:eastAsia="zh-CN"/>
        </w:rPr>
      </w:pPr>
      <w:r>
        <w:rPr>
          <w:rFonts w:ascii="Times New Roman" w:eastAsia="Times New Roman" w:hAnsi="Times New Roman" w:cs="Times New Roman"/>
          <w:lang w:eastAsia="zh-CN"/>
        </w:rPr>
        <w:t>6.</w:t>
      </w:r>
      <w:r>
        <w:rPr>
          <w:rFonts w:cs="宋体"/>
          <w:lang w:eastAsia="zh-CN"/>
        </w:rPr>
        <w:t>本合同有效期</w:t>
      </w:r>
      <w:r>
        <w:rPr>
          <w:lang w:eastAsia="zh-CN"/>
        </w:rPr>
        <w:t>为</w:t>
      </w:r>
      <w:r>
        <w:rPr>
          <w:rFonts w:cs="宋体"/>
          <w:lang w:eastAsia="zh-CN"/>
        </w:rPr>
        <w:t>发包</w:t>
      </w:r>
      <w:r>
        <w:rPr>
          <w:lang w:eastAsia="zh-CN"/>
        </w:rPr>
        <w:t>人和</w:t>
      </w:r>
      <w:r>
        <w:rPr>
          <w:rFonts w:cs="宋体"/>
          <w:lang w:eastAsia="zh-CN"/>
        </w:rPr>
        <w:t>承包</w:t>
      </w:r>
      <w:r>
        <w:rPr>
          <w:lang w:eastAsia="zh-CN"/>
        </w:rPr>
        <w:t>人</w:t>
      </w:r>
      <w:r>
        <w:rPr>
          <w:rFonts w:cs="宋体"/>
          <w:lang w:eastAsia="zh-CN"/>
        </w:rPr>
        <w:t>签署之日起至该</w:t>
      </w:r>
      <w:r>
        <w:rPr>
          <w:lang w:eastAsia="zh-CN"/>
        </w:rPr>
        <w:t>工程项</w:t>
      </w:r>
      <w:r>
        <w:rPr>
          <w:rFonts w:cs="宋体"/>
          <w:lang w:eastAsia="zh-CN"/>
        </w:rPr>
        <w:t>目竣</w:t>
      </w:r>
      <w:r>
        <w:rPr>
          <w:lang w:eastAsia="zh-CN"/>
        </w:rPr>
        <w:t>工</w:t>
      </w:r>
      <w:r>
        <w:rPr>
          <w:rFonts w:cs="宋体"/>
          <w:lang w:eastAsia="zh-CN"/>
        </w:rPr>
        <w:t>验收后止。</w:t>
      </w:r>
    </w:p>
    <w:p w:rsidR="0059461D" w:rsidRDefault="004370C5">
      <w:pPr>
        <w:pStyle w:val="a4"/>
        <w:tabs>
          <w:tab w:val="left" w:pos="4000"/>
          <w:tab w:val="left" w:pos="5563"/>
        </w:tabs>
        <w:ind w:left="540"/>
        <w:rPr>
          <w:rFonts w:cs="宋体"/>
          <w:lang w:eastAsia="zh-CN"/>
        </w:rPr>
      </w:pPr>
      <w:r>
        <w:rPr>
          <w:rFonts w:ascii="Times New Roman" w:eastAsia="Times New Roman" w:hAnsi="Times New Roman" w:cs="Times New Roman"/>
          <w:w w:val="95"/>
          <w:lang w:eastAsia="zh-CN"/>
        </w:rPr>
        <w:t>7</w:t>
      </w:r>
      <w:r>
        <w:rPr>
          <w:rFonts w:ascii="Times New Roman" w:eastAsia="Times New Roman" w:hAnsi="Times New Roman" w:cs="Times New Roman"/>
          <w:spacing w:val="-2"/>
          <w:w w:val="95"/>
          <w:lang w:eastAsia="zh-CN"/>
        </w:rPr>
        <w:t>.</w:t>
      </w:r>
      <w:r>
        <w:rPr>
          <w:rFonts w:cs="宋体"/>
          <w:spacing w:val="1"/>
          <w:w w:val="95"/>
          <w:lang w:eastAsia="zh-CN"/>
        </w:rPr>
        <w:t>本</w:t>
      </w:r>
      <w:r>
        <w:rPr>
          <w:rFonts w:cs="宋体"/>
          <w:w w:val="95"/>
          <w:lang w:eastAsia="zh-CN"/>
        </w:rPr>
        <w:t>合</w:t>
      </w:r>
      <w:r>
        <w:rPr>
          <w:rFonts w:cs="宋体"/>
          <w:spacing w:val="1"/>
          <w:w w:val="95"/>
          <w:lang w:eastAsia="zh-CN"/>
        </w:rPr>
        <w:t>同</w:t>
      </w:r>
      <w:r>
        <w:rPr>
          <w:rFonts w:cs="宋体"/>
          <w:w w:val="95"/>
          <w:lang w:eastAsia="zh-CN"/>
        </w:rPr>
        <w:t>作</w:t>
      </w:r>
      <w:r>
        <w:rPr>
          <w:spacing w:val="1"/>
          <w:w w:val="95"/>
          <w:lang w:eastAsia="zh-CN"/>
        </w:rPr>
        <w:t>为</w:t>
      </w:r>
      <w:r>
        <w:rPr>
          <w:rFonts w:ascii="Times New Roman" w:eastAsia="Times New Roman" w:hAnsi="Times New Roman" w:cs="Times New Roman"/>
          <w:spacing w:val="1"/>
          <w:w w:val="95"/>
          <w:u w:val="single" w:color="000000"/>
          <w:lang w:eastAsia="zh-CN"/>
        </w:rPr>
        <w:tab/>
      </w:r>
      <w:r>
        <w:rPr>
          <w:rFonts w:ascii="Times New Roman" w:eastAsia="Times New Roman" w:hAnsi="Times New Roman" w:cs="Times New Roman"/>
          <w:w w:val="95"/>
          <w:lang w:eastAsia="zh-CN"/>
        </w:rPr>
        <w:t>(</w:t>
      </w:r>
      <w:r>
        <w:rPr>
          <w:spacing w:val="1"/>
          <w:w w:val="95"/>
          <w:lang w:eastAsia="zh-CN"/>
        </w:rPr>
        <w:t>项</w:t>
      </w:r>
      <w:r>
        <w:rPr>
          <w:rFonts w:cs="宋体"/>
          <w:w w:val="95"/>
          <w:lang w:eastAsia="zh-CN"/>
        </w:rPr>
        <w:t>目</w:t>
      </w:r>
      <w:r>
        <w:rPr>
          <w:rFonts w:cs="宋体"/>
          <w:spacing w:val="1"/>
          <w:w w:val="95"/>
          <w:lang w:eastAsia="zh-CN"/>
        </w:rPr>
        <w:t>名</w:t>
      </w:r>
      <w:r>
        <w:rPr>
          <w:rFonts w:cs="宋体"/>
          <w:w w:val="95"/>
          <w:lang w:eastAsia="zh-CN"/>
        </w:rPr>
        <w:t>称</w:t>
      </w:r>
      <w:r>
        <w:rPr>
          <w:rFonts w:ascii="Times New Roman" w:eastAsia="Times New Roman" w:hAnsi="Times New Roman" w:cs="Times New Roman"/>
          <w:spacing w:val="1"/>
          <w:w w:val="95"/>
          <w:lang w:eastAsia="zh-CN"/>
        </w:rPr>
        <w:t>)</w:t>
      </w:r>
      <w:r>
        <w:rPr>
          <w:rFonts w:ascii="Times New Roman" w:eastAsia="Times New Roman" w:hAnsi="Times New Roman" w:cs="Times New Roman"/>
          <w:spacing w:val="1"/>
          <w:w w:val="95"/>
          <w:u w:val="single" w:color="000000"/>
          <w:lang w:eastAsia="zh-CN"/>
        </w:rPr>
        <w:tab/>
      </w:r>
      <w:r>
        <w:rPr>
          <w:spacing w:val="2"/>
          <w:lang w:eastAsia="zh-CN"/>
        </w:rPr>
        <w:t>标</w:t>
      </w:r>
      <w:r>
        <w:rPr>
          <w:rFonts w:cs="宋体"/>
          <w:lang w:eastAsia="zh-CN"/>
        </w:rPr>
        <w:t>段</w:t>
      </w:r>
      <w:r>
        <w:rPr>
          <w:spacing w:val="2"/>
          <w:lang w:eastAsia="zh-CN"/>
        </w:rPr>
        <w:t>施</w:t>
      </w:r>
      <w:r>
        <w:rPr>
          <w:lang w:eastAsia="zh-CN"/>
        </w:rPr>
        <w:t>工</w:t>
      </w:r>
      <w:r>
        <w:rPr>
          <w:rFonts w:cs="宋体"/>
          <w:spacing w:val="2"/>
          <w:lang w:eastAsia="zh-CN"/>
        </w:rPr>
        <w:t>合</w:t>
      </w:r>
      <w:r>
        <w:rPr>
          <w:rFonts w:cs="宋体"/>
          <w:lang w:eastAsia="zh-CN"/>
        </w:rPr>
        <w:t>同</w:t>
      </w:r>
      <w:r>
        <w:rPr>
          <w:rFonts w:cs="宋体"/>
          <w:spacing w:val="2"/>
          <w:lang w:eastAsia="zh-CN"/>
        </w:rPr>
        <w:t>的</w:t>
      </w:r>
      <w:r>
        <w:rPr>
          <w:rFonts w:cs="宋体"/>
          <w:lang w:eastAsia="zh-CN"/>
        </w:rPr>
        <w:t>附</w:t>
      </w:r>
      <w:r>
        <w:rPr>
          <w:spacing w:val="2"/>
          <w:lang w:eastAsia="zh-CN"/>
        </w:rPr>
        <w:t>件</w:t>
      </w:r>
      <w:r>
        <w:rPr>
          <w:spacing w:val="-37"/>
          <w:lang w:eastAsia="zh-CN"/>
        </w:rPr>
        <w:t>，</w:t>
      </w:r>
      <w:r>
        <w:rPr>
          <w:rFonts w:cs="宋体"/>
          <w:spacing w:val="2"/>
          <w:lang w:eastAsia="zh-CN"/>
        </w:rPr>
        <w:t>与</w:t>
      </w:r>
      <w:r>
        <w:rPr>
          <w:lang w:eastAsia="zh-CN"/>
        </w:rPr>
        <w:t>工</w:t>
      </w:r>
      <w:r>
        <w:rPr>
          <w:spacing w:val="2"/>
          <w:lang w:eastAsia="zh-CN"/>
        </w:rPr>
        <w:t>程</w:t>
      </w:r>
      <w:r>
        <w:rPr>
          <w:lang w:eastAsia="zh-CN"/>
        </w:rPr>
        <w:t>施</w:t>
      </w:r>
      <w:r>
        <w:rPr>
          <w:spacing w:val="2"/>
          <w:lang w:eastAsia="zh-CN"/>
        </w:rPr>
        <w:t>工</w:t>
      </w:r>
      <w:r>
        <w:rPr>
          <w:rFonts w:cs="宋体"/>
          <w:lang w:eastAsia="zh-CN"/>
        </w:rPr>
        <w:t>合</w:t>
      </w:r>
      <w:r>
        <w:rPr>
          <w:rFonts w:cs="宋体"/>
          <w:spacing w:val="2"/>
          <w:lang w:eastAsia="zh-CN"/>
        </w:rPr>
        <w:t>同具</w:t>
      </w:r>
    </w:p>
    <w:p w:rsidR="0059461D" w:rsidRDefault="004370C5">
      <w:pPr>
        <w:pStyle w:val="a4"/>
        <w:rPr>
          <w:rFonts w:cs="宋体"/>
          <w:lang w:eastAsia="zh-CN"/>
        </w:rPr>
      </w:pPr>
      <w:r>
        <w:rPr>
          <w:rFonts w:cs="宋体"/>
          <w:lang w:eastAsia="zh-CN"/>
        </w:rPr>
        <w:t>有同等的</w:t>
      </w:r>
      <w:r>
        <w:rPr>
          <w:lang w:eastAsia="zh-CN"/>
        </w:rPr>
        <w:t>法</w:t>
      </w:r>
      <w:r>
        <w:rPr>
          <w:rFonts w:cs="宋体"/>
          <w:lang w:eastAsia="zh-CN"/>
        </w:rPr>
        <w:t>律效力</w:t>
      </w:r>
      <w:r>
        <w:rPr>
          <w:lang w:eastAsia="zh-CN"/>
        </w:rPr>
        <w:t>，</w:t>
      </w:r>
      <w:r>
        <w:rPr>
          <w:rFonts w:cs="宋体"/>
          <w:lang w:eastAsia="zh-CN"/>
        </w:rPr>
        <w:t>经合同双方签署后立即生效。</w:t>
      </w:r>
    </w:p>
    <w:p w:rsidR="0059461D" w:rsidRDefault="004370C5">
      <w:pPr>
        <w:pStyle w:val="a4"/>
        <w:spacing w:before="133"/>
        <w:ind w:firstLine="420"/>
        <w:jc w:val="both"/>
        <w:rPr>
          <w:rFonts w:cs="宋体"/>
          <w:lang w:eastAsia="zh-CN"/>
        </w:rPr>
      </w:pPr>
      <w:r>
        <w:rPr>
          <w:rFonts w:ascii="Times New Roman" w:eastAsia="Times New Roman" w:hAnsi="Times New Roman" w:cs="Times New Roman"/>
          <w:lang w:eastAsia="zh-CN"/>
        </w:rPr>
        <w:t>8.</w:t>
      </w:r>
      <w:r>
        <w:rPr>
          <w:rFonts w:cs="宋体"/>
          <w:lang w:eastAsia="zh-CN"/>
        </w:rPr>
        <w:t>本合同</w:t>
      </w:r>
      <w:r>
        <w:rPr>
          <w:lang w:eastAsia="zh-CN"/>
        </w:rPr>
        <w:t>一</w:t>
      </w:r>
      <w:r>
        <w:rPr>
          <w:rFonts w:cs="宋体"/>
          <w:lang w:eastAsia="zh-CN"/>
        </w:rPr>
        <w:t>式四份</w:t>
      </w:r>
      <w:r>
        <w:rPr>
          <w:lang w:eastAsia="zh-CN"/>
        </w:rPr>
        <w:t>，</w:t>
      </w:r>
      <w:r>
        <w:rPr>
          <w:rFonts w:cs="宋体"/>
          <w:lang w:eastAsia="zh-CN"/>
        </w:rPr>
        <w:t>由发包</w:t>
      </w:r>
      <w:r>
        <w:rPr>
          <w:lang w:eastAsia="zh-CN"/>
        </w:rPr>
        <w:t>人和</w:t>
      </w:r>
      <w:r>
        <w:rPr>
          <w:rFonts w:cs="宋体"/>
          <w:lang w:eastAsia="zh-CN"/>
        </w:rPr>
        <w:t>承包</w:t>
      </w:r>
      <w:r>
        <w:rPr>
          <w:lang w:eastAsia="zh-CN"/>
        </w:rPr>
        <w:t>人</w:t>
      </w:r>
      <w:r>
        <w:rPr>
          <w:rFonts w:cs="宋体"/>
          <w:lang w:eastAsia="zh-CN"/>
        </w:rPr>
        <w:t>各执</w:t>
      </w:r>
      <w:r>
        <w:rPr>
          <w:lang w:eastAsia="zh-CN"/>
        </w:rPr>
        <w:t>一</w:t>
      </w:r>
      <w:r>
        <w:rPr>
          <w:rFonts w:cs="宋体"/>
          <w:lang w:eastAsia="zh-CN"/>
        </w:rPr>
        <w:t>份</w:t>
      </w:r>
      <w:r>
        <w:rPr>
          <w:lang w:eastAsia="zh-CN"/>
        </w:rPr>
        <w:t>，</w:t>
      </w:r>
      <w:r>
        <w:rPr>
          <w:rFonts w:cs="宋体"/>
          <w:lang w:eastAsia="zh-CN"/>
        </w:rPr>
        <w:t>送交发包</w:t>
      </w:r>
      <w:r>
        <w:rPr>
          <w:lang w:eastAsia="zh-CN"/>
        </w:rPr>
        <w:t>人和</w:t>
      </w:r>
      <w:r>
        <w:rPr>
          <w:rFonts w:cs="宋体"/>
          <w:lang w:eastAsia="zh-CN"/>
        </w:rPr>
        <w:t>承包</w:t>
      </w:r>
      <w:r>
        <w:rPr>
          <w:lang w:eastAsia="zh-CN"/>
        </w:rPr>
        <w:t>人</w:t>
      </w:r>
      <w:r>
        <w:rPr>
          <w:rFonts w:cs="宋体"/>
          <w:lang w:eastAsia="zh-CN"/>
        </w:rPr>
        <w:t>的监督单位各</w:t>
      </w:r>
      <w:r>
        <w:rPr>
          <w:lang w:eastAsia="zh-CN"/>
        </w:rPr>
        <w:t>一</w:t>
      </w:r>
      <w:r>
        <w:rPr>
          <w:rFonts w:cs="宋体"/>
          <w:lang w:eastAsia="zh-CN"/>
        </w:rPr>
        <w:t>份。</w:t>
      </w:r>
    </w:p>
    <w:p w:rsidR="0059461D" w:rsidRDefault="0059461D">
      <w:pPr>
        <w:rPr>
          <w:rFonts w:ascii="宋体" w:eastAsia="宋体" w:hAnsi="宋体" w:cs="宋体"/>
          <w:lang w:eastAsia="zh-CN"/>
        </w:rPr>
      </w:pPr>
    </w:p>
    <w:p w:rsidR="0059461D" w:rsidRDefault="0059461D">
      <w:pPr>
        <w:rPr>
          <w:rFonts w:ascii="宋体" w:eastAsia="宋体" w:hAnsi="宋体" w:cs="宋体"/>
          <w:lang w:eastAsia="zh-CN"/>
        </w:rPr>
      </w:pPr>
    </w:p>
    <w:p w:rsidR="0059461D" w:rsidRDefault="0059461D">
      <w:pPr>
        <w:spacing w:before="5"/>
        <w:rPr>
          <w:rFonts w:ascii="宋体" w:eastAsia="宋体" w:hAnsi="宋体" w:cs="宋体"/>
          <w:sz w:val="20"/>
          <w:szCs w:val="20"/>
          <w:lang w:eastAsia="zh-CN"/>
        </w:rPr>
      </w:pPr>
    </w:p>
    <w:p w:rsidR="0059461D" w:rsidRDefault="004370C5">
      <w:pPr>
        <w:pStyle w:val="a4"/>
        <w:tabs>
          <w:tab w:val="left" w:pos="2899"/>
          <w:tab w:val="left" w:pos="4459"/>
          <w:tab w:val="left" w:pos="7235"/>
        </w:tabs>
        <w:spacing w:before="0"/>
        <w:rPr>
          <w:rFonts w:ascii="Times New Roman" w:eastAsia="Times New Roman" w:hAnsi="Times New Roman" w:cs="Times New Roman"/>
          <w:lang w:eastAsia="zh-CN"/>
        </w:rPr>
      </w:pPr>
      <w:r>
        <w:rPr>
          <w:rFonts w:cs="宋体"/>
          <w:w w:val="95"/>
          <w:lang w:eastAsia="zh-CN"/>
        </w:rPr>
        <w:t>发包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盖单位章</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rFonts w:cs="宋体"/>
          <w:w w:val="95"/>
          <w:lang w:eastAsia="zh-CN"/>
        </w:rPr>
        <w:t>承包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p>
    <w:p w:rsidR="0059461D" w:rsidRDefault="004370C5">
      <w:pPr>
        <w:pStyle w:val="a4"/>
        <w:tabs>
          <w:tab w:val="left" w:pos="3375"/>
          <w:tab w:val="left" w:pos="4459"/>
          <w:tab w:val="left" w:pos="7714"/>
        </w:tabs>
        <w:spacing w:before="119"/>
        <w:rPr>
          <w:rFonts w:ascii="Times New Roman" w:eastAsia="Times New Roman" w:hAnsi="Times New Roman" w:cs="Times New Roman"/>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签字</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签字</w:t>
      </w:r>
      <w:r>
        <w:rPr>
          <w:rFonts w:ascii="Times New Roman" w:eastAsia="Times New Roman" w:hAnsi="Times New Roman" w:cs="Times New Roman"/>
          <w:lang w:eastAsia="zh-CN"/>
        </w:rPr>
        <w:t>)</w:t>
      </w:r>
    </w:p>
    <w:p w:rsidR="0059461D" w:rsidRDefault="004370C5">
      <w:pPr>
        <w:pStyle w:val="a4"/>
        <w:tabs>
          <w:tab w:val="left" w:pos="2535"/>
          <w:tab w:val="left" w:pos="3060"/>
          <w:tab w:val="left" w:pos="3691"/>
          <w:tab w:val="left" w:pos="6211"/>
          <w:tab w:val="left" w:pos="6735"/>
          <w:tab w:val="left" w:pos="7260"/>
          <w:tab w:val="left" w:pos="7891"/>
        </w:tabs>
        <w:ind w:left="2012"/>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w w:val="95"/>
          <w:lang w:eastAsia="zh-CN"/>
        </w:rPr>
        <w:t>日</w:t>
      </w:r>
      <w:r>
        <w:rPr>
          <w:rFonts w:cs="宋体"/>
          <w:w w:val="95"/>
          <w:lang w:eastAsia="zh-CN"/>
        </w:rPr>
        <w:tab/>
      </w:r>
      <w:r>
        <w:rPr>
          <w:rFonts w:ascii="Times New Roman" w:eastAsia="Times New Roman" w:hAnsi="Times New Roman" w:cs="Times New Roman"/>
          <w:w w:val="95"/>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4370C5">
      <w:pPr>
        <w:pStyle w:val="a4"/>
        <w:tabs>
          <w:tab w:val="left" w:pos="2779"/>
          <w:tab w:val="left" w:pos="4390"/>
          <w:tab w:val="left" w:pos="7049"/>
        </w:tabs>
        <w:spacing w:before="133"/>
        <w:rPr>
          <w:rFonts w:ascii="Times New Roman" w:eastAsia="Times New Roman" w:hAnsi="Times New Roman" w:cs="Times New Roman"/>
          <w:sz w:val="18"/>
          <w:szCs w:val="18"/>
          <w:lang w:eastAsia="zh-CN"/>
        </w:rPr>
        <w:sectPr w:rsidR="0059461D">
          <w:pgSz w:w="11900" w:h="16840"/>
          <w:pgMar w:top="1160" w:right="1140" w:bottom="1460" w:left="1240" w:header="883" w:footer="1280" w:gutter="0"/>
          <w:cols w:space="720"/>
        </w:sectPr>
      </w:pPr>
      <w:r>
        <w:rPr>
          <w:rFonts w:cs="宋体"/>
          <w:w w:val="95"/>
          <w:lang w:eastAsia="zh-CN"/>
        </w:rPr>
        <w:t>发包</w:t>
      </w:r>
      <w:r>
        <w:rPr>
          <w:w w:val="95"/>
          <w:lang w:eastAsia="zh-CN"/>
        </w:rPr>
        <w:t>人</w:t>
      </w:r>
      <w:r>
        <w:rPr>
          <w:rFonts w:cs="宋体"/>
          <w:w w:val="95"/>
          <w:lang w:eastAsia="zh-CN"/>
        </w:rPr>
        <w:t>监督单位</w:t>
      </w:r>
      <w:r>
        <w:rPr>
          <w:w w:val="95"/>
          <w:lang w:eastAsia="zh-CN"/>
        </w:rPr>
        <w:t>：</w:t>
      </w:r>
      <w:r>
        <w:rPr>
          <w:rFonts w:ascii="Times New Roman" w:eastAsia="Times New Roman" w:hAnsi="Times New Roman" w:cs="Times New Roman"/>
          <w:w w:val="95"/>
          <w:u w:val="single" w:color="000000"/>
          <w:lang w:eastAsia="zh-CN"/>
        </w:rPr>
        <w:t>(</w:t>
      </w:r>
      <w:r>
        <w:rPr>
          <w:rFonts w:cs="宋体"/>
          <w:w w:val="95"/>
          <w:u w:val="single" w:color="000000"/>
          <w:lang w:eastAsia="zh-CN"/>
        </w:rPr>
        <w:t>全称</w:t>
      </w:r>
      <w:r>
        <w:rPr>
          <w:rFonts w:ascii="Times New Roman" w:eastAsia="Times New Roman" w:hAnsi="Times New Roman" w:cs="Times New Roman"/>
          <w:w w:val="95"/>
          <w:u w:val="single" w:color="000000"/>
          <w:lang w:eastAsia="zh-CN"/>
        </w:rPr>
        <w:t>)</w:t>
      </w:r>
      <w:r>
        <w:rPr>
          <w:rFonts w:ascii="Times New Roman" w:eastAsia="Times New Roman" w:hAnsi="Times New Roman" w:cs="Times New Roman"/>
          <w:w w:val="95"/>
          <w:u w:val="single" w:color="000000"/>
          <w:lang w:eastAsia="zh-CN"/>
        </w:rPr>
        <w:tab/>
        <w:t>(</w:t>
      </w:r>
      <w:r>
        <w:rPr>
          <w:rFonts w:cs="宋体"/>
          <w:w w:val="95"/>
          <w:u w:val="single" w:color="000000"/>
          <w:lang w:eastAsia="zh-CN"/>
        </w:rPr>
        <w:t>盖单位章</w:t>
      </w:r>
      <w:r>
        <w:rPr>
          <w:rFonts w:ascii="Times New Roman" w:eastAsia="Times New Roman" w:hAnsi="Times New Roman" w:cs="Times New Roman"/>
          <w:w w:val="95"/>
          <w:u w:val="single" w:color="000000"/>
          <w:lang w:eastAsia="zh-CN"/>
        </w:rPr>
        <w:t>)</w:t>
      </w:r>
      <w:r>
        <w:rPr>
          <w:rFonts w:ascii="Times New Roman" w:eastAsia="Times New Roman" w:hAnsi="Times New Roman" w:cs="Times New Roman"/>
          <w:w w:val="95"/>
          <w:lang w:eastAsia="zh-CN"/>
        </w:rPr>
        <w:tab/>
      </w:r>
      <w:r>
        <w:rPr>
          <w:rFonts w:cs="宋体"/>
          <w:w w:val="95"/>
          <w:lang w:eastAsia="zh-CN"/>
        </w:rPr>
        <w:t>承包</w:t>
      </w:r>
      <w:r>
        <w:rPr>
          <w:w w:val="95"/>
          <w:lang w:eastAsia="zh-CN"/>
        </w:rPr>
        <w:t>人</w:t>
      </w:r>
      <w:r>
        <w:rPr>
          <w:rFonts w:cs="宋体"/>
          <w:w w:val="95"/>
          <w:lang w:eastAsia="zh-CN"/>
        </w:rPr>
        <w:t>监督单位</w:t>
      </w:r>
      <w:r>
        <w:rPr>
          <w:w w:val="95"/>
          <w:lang w:eastAsia="zh-CN"/>
        </w:rPr>
        <w:t>：</w:t>
      </w:r>
      <w:r>
        <w:rPr>
          <w:rFonts w:ascii="Times New Roman" w:eastAsia="Times New Roman" w:hAnsi="Times New Roman" w:cs="Times New Roman"/>
          <w:w w:val="95"/>
          <w:u w:val="single" w:color="000000"/>
          <w:lang w:eastAsia="zh-CN"/>
        </w:rPr>
        <w:t>(</w:t>
      </w:r>
      <w:r>
        <w:rPr>
          <w:rFonts w:cs="宋体"/>
          <w:w w:val="95"/>
          <w:u w:val="single" w:color="000000"/>
          <w:lang w:eastAsia="zh-CN"/>
        </w:rPr>
        <w:t>全称</w:t>
      </w:r>
      <w:r>
        <w:rPr>
          <w:rFonts w:ascii="Times New Roman" w:eastAsia="Times New Roman" w:hAnsi="Times New Roman" w:cs="Times New Roman"/>
          <w:w w:val="95"/>
          <w:u w:val="single" w:color="000000"/>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u w:val="single" w:color="000000"/>
          <w:lang w:eastAsia="zh-CN"/>
        </w:rPr>
        <w:t>(</w:t>
      </w:r>
      <w:r>
        <w:rPr>
          <w:rFonts w:cs="宋体"/>
          <w:u w:val="single" w:color="000000"/>
          <w:lang w:eastAsia="zh-CN"/>
        </w:rPr>
        <w:t>盖单位章</w:t>
      </w:r>
      <w:r>
        <w:rPr>
          <w:rFonts w:cs="宋体" w:hint="eastAsia"/>
          <w:u w:val="single" w:color="000000"/>
          <w:lang w:eastAsia="zh-CN"/>
        </w:rPr>
        <w:t>）</w:t>
      </w:r>
    </w:p>
    <w:p w:rsidR="0059461D" w:rsidRDefault="004370C5">
      <w:pPr>
        <w:tabs>
          <w:tab w:val="left" w:pos="1241"/>
        </w:tabs>
        <w:spacing w:before="14"/>
        <w:rPr>
          <w:rFonts w:ascii="宋体" w:eastAsia="宋体" w:hAnsi="宋体" w:cs="宋体"/>
          <w:sz w:val="28"/>
          <w:szCs w:val="28"/>
          <w:lang w:eastAsia="zh-CN"/>
        </w:rPr>
      </w:pPr>
      <w:r>
        <w:rPr>
          <w:rFonts w:ascii="宋体" w:eastAsia="宋体" w:hAnsi="宋体" w:cs="宋体"/>
          <w:spacing w:val="-1"/>
          <w:sz w:val="28"/>
          <w:szCs w:val="28"/>
          <w:lang w:eastAsia="zh-CN"/>
        </w:rPr>
        <w:lastRenderedPageBreak/>
        <w:t>附件三</w:t>
      </w:r>
      <w:r>
        <w:rPr>
          <w:rFonts w:ascii="宋体" w:eastAsia="宋体" w:hAnsi="宋体" w:cs="宋体"/>
          <w:spacing w:val="-1"/>
          <w:sz w:val="28"/>
          <w:szCs w:val="28"/>
          <w:lang w:eastAsia="zh-CN"/>
        </w:rPr>
        <w:tab/>
        <w:t>安全生产合同</w:t>
      </w:r>
    </w:p>
    <w:p w:rsidR="0059461D" w:rsidRDefault="004370C5" w:rsidP="00E820D8">
      <w:pPr>
        <w:spacing w:before="190"/>
        <w:ind w:left="120" w:firstLineChars="1200" w:firstLine="3336"/>
        <w:rPr>
          <w:rFonts w:ascii="黑体" w:eastAsia="黑体" w:hAnsi="黑体" w:cs="黑体"/>
          <w:sz w:val="28"/>
          <w:szCs w:val="28"/>
          <w:lang w:eastAsia="zh-CN"/>
        </w:rPr>
      </w:pPr>
      <w:r>
        <w:rPr>
          <w:rFonts w:ascii="黑体" w:eastAsia="黑体" w:hAnsi="黑体" w:cs="黑体"/>
          <w:spacing w:val="-2"/>
          <w:sz w:val="28"/>
          <w:szCs w:val="28"/>
          <w:lang w:eastAsia="zh-CN"/>
        </w:rPr>
        <w:t>安全生产合同</w:t>
      </w:r>
    </w:p>
    <w:p w:rsidR="0059461D" w:rsidRDefault="0059461D">
      <w:pPr>
        <w:pStyle w:val="aa"/>
        <w:rPr>
          <w:lang w:eastAsia="zh-CN"/>
        </w:rPr>
      </w:pPr>
    </w:p>
    <w:p w:rsidR="0059461D" w:rsidRDefault="004370C5">
      <w:pPr>
        <w:pStyle w:val="a4"/>
        <w:tabs>
          <w:tab w:val="left" w:pos="2539"/>
          <w:tab w:val="left" w:pos="6146"/>
        </w:tabs>
        <w:spacing w:before="34" w:line="440" w:lineRule="exact"/>
        <w:ind w:right="212" w:firstLine="420"/>
        <w:jc w:val="both"/>
        <w:rPr>
          <w:lang w:eastAsia="zh-CN"/>
        </w:rPr>
      </w:pPr>
      <w:r>
        <w:rPr>
          <w:w w:val="95"/>
          <w:lang w:eastAsia="zh-CN"/>
        </w:rPr>
        <w:t>为</w:t>
      </w:r>
      <w:r>
        <w:rPr>
          <w:rFonts w:cs="宋体"/>
          <w:w w:val="95"/>
          <w:lang w:eastAsia="zh-CN"/>
        </w:rPr>
        <w:t>在</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lang w:eastAsia="zh-CN"/>
        </w:rPr>
        <w:t>(</w:t>
      </w:r>
      <w:r>
        <w:rPr>
          <w:spacing w:val="1"/>
          <w:lang w:eastAsia="zh-CN"/>
        </w:rPr>
        <w:t>项</w:t>
      </w:r>
      <w:r>
        <w:rPr>
          <w:rFonts w:cs="宋体"/>
          <w:spacing w:val="1"/>
          <w:lang w:eastAsia="zh-CN"/>
        </w:rPr>
        <w:t>目名称</w:t>
      </w:r>
      <w:r>
        <w:rPr>
          <w:rFonts w:ascii="Times New Roman" w:eastAsia="Times New Roman" w:hAnsi="Times New Roman" w:cs="Times New Roman"/>
          <w:spacing w:val="1"/>
          <w:lang w:eastAsia="zh-CN"/>
        </w:rPr>
        <w:t>)</w:t>
      </w:r>
      <w:r>
        <w:rPr>
          <w:spacing w:val="1"/>
          <w:lang w:eastAsia="zh-CN"/>
        </w:rPr>
        <w:t>标</w:t>
      </w:r>
      <w:r>
        <w:rPr>
          <w:rFonts w:cs="宋体"/>
          <w:spacing w:val="1"/>
          <w:lang w:eastAsia="zh-CN"/>
        </w:rPr>
        <w:t>段</w:t>
      </w:r>
      <w:r>
        <w:rPr>
          <w:spacing w:val="1"/>
          <w:lang w:eastAsia="zh-CN"/>
        </w:rPr>
        <w:t>施工</w:t>
      </w:r>
      <w:r>
        <w:rPr>
          <w:rFonts w:cs="宋体"/>
          <w:spacing w:val="1"/>
          <w:lang w:eastAsia="zh-CN"/>
        </w:rPr>
        <w:t>合同的实</w:t>
      </w:r>
      <w:r>
        <w:rPr>
          <w:spacing w:val="1"/>
          <w:lang w:eastAsia="zh-CN"/>
        </w:rPr>
        <w:t>施</w:t>
      </w:r>
      <w:r>
        <w:rPr>
          <w:rFonts w:cs="宋体"/>
          <w:spacing w:val="1"/>
          <w:lang w:eastAsia="zh-CN"/>
        </w:rPr>
        <w:t>过</w:t>
      </w:r>
      <w:r>
        <w:rPr>
          <w:spacing w:val="1"/>
          <w:lang w:eastAsia="zh-CN"/>
        </w:rPr>
        <w:t>程中</w:t>
      </w:r>
      <w:r>
        <w:rPr>
          <w:rFonts w:cs="宋体"/>
          <w:spacing w:val="1"/>
          <w:lang w:eastAsia="zh-CN"/>
        </w:rPr>
        <w:t>创造安全、</w:t>
      </w:r>
      <w:r>
        <w:rPr>
          <w:spacing w:val="1"/>
          <w:lang w:eastAsia="zh-CN"/>
        </w:rPr>
        <w:t>高</w:t>
      </w:r>
      <w:r>
        <w:rPr>
          <w:rFonts w:cs="宋体"/>
          <w:spacing w:val="1"/>
          <w:lang w:eastAsia="zh-CN"/>
        </w:rPr>
        <w:t>效的</w:t>
      </w:r>
      <w:r>
        <w:rPr>
          <w:spacing w:val="1"/>
          <w:lang w:eastAsia="zh-CN"/>
        </w:rPr>
        <w:t>施工</w:t>
      </w:r>
      <w:r>
        <w:rPr>
          <w:rFonts w:cs="宋体"/>
          <w:spacing w:val="1"/>
          <w:lang w:eastAsia="zh-CN"/>
        </w:rPr>
        <w:t>环境</w:t>
      </w:r>
      <w:r>
        <w:rPr>
          <w:spacing w:val="1"/>
          <w:lang w:eastAsia="zh-CN"/>
        </w:rPr>
        <w:t>，</w:t>
      </w:r>
      <w:r>
        <w:rPr>
          <w:rFonts w:cs="宋体"/>
          <w:spacing w:val="2"/>
          <w:w w:val="95"/>
          <w:lang w:eastAsia="zh-CN"/>
        </w:rPr>
        <w:t>切实搞好本</w:t>
      </w:r>
      <w:r>
        <w:rPr>
          <w:spacing w:val="2"/>
          <w:w w:val="95"/>
          <w:lang w:eastAsia="zh-CN"/>
        </w:rPr>
        <w:t>项</w:t>
      </w:r>
      <w:r>
        <w:rPr>
          <w:rFonts w:cs="宋体"/>
          <w:spacing w:val="2"/>
          <w:w w:val="95"/>
          <w:lang w:eastAsia="zh-CN"/>
        </w:rPr>
        <w:t>目的安全</w:t>
      </w:r>
      <w:r>
        <w:rPr>
          <w:spacing w:val="2"/>
          <w:w w:val="95"/>
          <w:lang w:eastAsia="zh-CN"/>
        </w:rPr>
        <w:t>管理工</w:t>
      </w:r>
      <w:r>
        <w:rPr>
          <w:rFonts w:cs="宋体"/>
          <w:spacing w:val="2"/>
          <w:w w:val="95"/>
          <w:lang w:eastAsia="zh-CN"/>
        </w:rPr>
        <w:t>作</w:t>
      </w:r>
      <w:r>
        <w:rPr>
          <w:spacing w:val="2"/>
          <w:w w:val="95"/>
          <w:lang w:eastAsia="zh-CN"/>
        </w:rPr>
        <w:t>，</w:t>
      </w:r>
      <w:r>
        <w:rPr>
          <w:rFonts w:cs="宋体"/>
          <w:spacing w:val="2"/>
          <w:w w:val="95"/>
          <w:lang w:eastAsia="zh-CN"/>
        </w:rPr>
        <w:t>本</w:t>
      </w:r>
      <w:r>
        <w:rPr>
          <w:spacing w:val="2"/>
          <w:w w:val="95"/>
          <w:lang w:eastAsia="zh-CN"/>
        </w:rPr>
        <w:t>项</w:t>
      </w:r>
      <w:r>
        <w:rPr>
          <w:rFonts w:cs="宋体"/>
          <w:spacing w:val="2"/>
          <w:w w:val="95"/>
          <w:lang w:eastAsia="zh-CN"/>
        </w:rPr>
        <w:t>目发包</w:t>
      </w:r>
      <w:r>
        <w:rPr>
          <w:spacing w:val="2"/>
          <w:w w:val="95"/>
          <w:lang w:eastAsia="zh-CN"/>
        </w:rPr>
        <w:t>人</w:t>
      </w:r>
      <w:r>
        <w:rPr>
          <w:rFonts w:ascii="Times New Roman" w:eastAsia="Times New Roman" w:hAnsi="Times New Roman" w:cs="Times New Roman"/>
          <w:spacing w:val="2"/>
          <w:w w:val="95"/>
          <w:u w:val="single" w:color="000000"/>
          <w:lang w:eastAsia="zh-CN"/>
        </w:rPr>
        <w:tab/>
      </w:r>
      <w:r>
        <w:rPr>
          <w:rFonts w:ascii="Times New Roman" w:eastAsia="Times New Roman" w:hAnsi="Times New Roman" w:cs="Times New Roman"/>
          <w:spacing w:val="3"/>
          <w:lang w:eastAsia="zh-CN"/>
        </w:rPr>
        <w:t>(</w:t>
      </w:r>
      <w:r>
        <w:rPr>
          <w:rFonts w:cs="宋体"/>
          <w:spacing w:val="3"/>
          <w:lang w:eastAsia="zh-CN"/>
        </w:rPr>
        <w:t>发包</w:t>
      </w:r>
      <w:r>
        <w:rPr>
          <w:spacing w:val="3"/>
          <w:lang w:eastAsia="zh-CN"/>
        </w:rPr>
        <w:t>人</w:t>
      </w:r>
      <w:r>
        <w:rPr>
          <w:rFonts w:cs="宋体"/>
          <w:spacing w:val="3"/>
          <w:lang w:eastAsia="zh-CN"/>
        </w:rPr>
        <w:t>名称</w:t>
      </w:r>
      <w:r>
        <w:rPr>
          <w:spacing w:val="3"/>
          <w:lang w:eastAsia="zh-CN"/>
        </w:rPr>
        <w:t>，</w:t>
      </w:r>
      <w:r>
        <w:rPr>
          <w:rFonts w:cs="宋体"/>
          <w:spacing w:val="3"/>
          <w:lang w:eastAsia="zh-CN"/>
        </w:rPr>
        <w:t>以下简称</w:t>
      </w:r>
      <w:r>
        <w:rPr>
          <w:rFonts w:ascii="Times New Roman" w:eastAsia="Times New Roman" w:hAnsi="Times New Roman" w:cs="Times New Roman"/>
          <w:spacing w:val="3"/>
          <w:lang w:eastAsia="zh-CN"/>
        </w:rPr>
        <w:t>“</w:t>
      </w:r>
      <w:r>
        <w:rPr>
          <w:rFonts w:cs="宋体"/>
          <w:spacing w:val="3"/>
          <w:lang w:eastAsia="zh-CN"/>
        </w:rPr>
        <w:t>发包</w:t>
      </w:r>
      <w:r>
        <w:rPr>
          <w:spacing w:val="3"/>
          <w:lang w:eastAsia="zh-CN"/>
        </w:rPr>
        <w:t>人</w:t>
      </w:r>
      <w:r>
        <w:rPr>
          <w:rFonts w:ascii="Times New Roman" w:eastAsia="Times New Roman" w:hAnsi="Times New Roman" w:cs="Times New Roman"/>
          <w:spacing w:val="3"/>
          <w:lang w:eastAsia="zh-CN"/>
        </w:rPr>
        <w:t>”)</w:t>
      </w:r>
      <w:r>
        <w:rPr>
          <w:rFonts w:cs="宋体"/>
          <w:spacing w:val="1"/>
          <w:lang w:eastAsia="zh-CN"/>
        </w:rPr>
        <w:t>与承包</w:t>
      </w:r>
      <w:r>
        <w:rPr>
          <w:spacing w:val="1"/>
          <w:lang w:eastAsia="zh-CN"/>
        </w:rPr>
        <w:t>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lang w:eastAsia="zh-CN"/>
        </w:rPr>
        <w:t>(</w:t>
      </w:r>
      <w:r>
        <w:rPr>
          <w:rFonts w:cs="宋体"/>
          <w:lang w:eastAsia="zh-CN"/>
        </w:rPr>
        <w:t>承包</w:t>
      </w:r>
      <w:r>
        <w:rPr>
          <w:lang w:eastAsia="zh-CN"/>
        </w:rPr>
        <w:t>人</w:t>
      </w:r>
      <w:r>
        <w:rPr>
          <w:rFonts w:cs="宋体"/>
          <w:lang w:eastAsia="zh-CN"/>
        </w:rPr>
        <w:t>名称</w:t>
      </w:r>
      <w:r>
        <w:rPr>
          <w:lang w:eastAsia="zh-CN"/>
        </w:rPr>
        <w:t>，</w:t>
      </w:r>
      <w:r>
        <w:rPr>
          <w:rFonts w:cs="宋体"/>
          <w:lang w:eastAsia="zh-CN"/>
        </w:rPr>
        <w:t>以下简称</w:t>
      </w:r>
      <w:r>
        <w:rPr>
          <w:rFonts w:ascii="Times New Roman" w:eastAsia="Times New Roman" w:hAnsi="Times New Roman" w:cs="Times New Roman"/>
          <w:lang w:eastAsia="zh-CN"/>
        </w:rPr>
        <w:t>“</w:t>
      </w:r>
      <w:r>
        <w:rPr>
          <w:rFonts w:cs="宋体"/>
          <w:lang w:eastAsia="zh-CN"/>
        </w:rPr>
        <w:t>承包</w:t>
      </w:r>
      <w:r>
        <w:rPr>
          <w:lang w:eastAsia="zh-CN"/>
        </w:rPr>
        <w:t>人</w:t>
      </w:r>
      <w:r>
        <w:rPr>
          <w:rFonts w:ascii="Times New Roman" w:eastAsia="Times New Roman" w:hAnsi="Times New Roman" w:cs="Times New Roman"/>
          <w:lang w:eastAsia="zh-CN"/>
        </w:rPr>
        <w:t>”)</w:t>
      </w:r>
      <w:r>
        <w:rPr>
          <w:rFonts w:cs="宋体"/>
          <w:lang w:eastAsia="zh-CN"/>
        </w:rPr>
        <w:t>特此签订安全生产合同</w:t>
      </w:r>
      <w:r>
        <w:rPr>
          <w:lang w:eastAsia="zh-CN"/>
        </w:rPr>
        <w:t>：</w:t>
      </w:r>
    </w:p>
    <w:p w:rsidR="0059461D" w:rsidRDefault="004370C5">
      <w:pPr>
        <w:pStyle w:val="a4"/>
        <w:numPr>
          <w:ilvl w:val="0"/>
          <w:numId w:val="7"/>
        </w:numPr>
        <w:spacing w:before="23" w:line="440" w:lineRule="exact"/>
        <w:ind w:left="540" w:right="109"/>
        <w:rPr>
          <w:rFonts w:cs="宋体"/>
          <w:spacing w:val="24"/>
          <w:w w:val="99"/>
        </w:rPr>
      </w:pPr>
      <w:r>
        <w:rPr>
          <w:rFonts w:cs="宋体"/>
          <w:spacing w:val="1"/>
        </w:rPr>
        <w:t>发包</w:t>
      </w:r>
      <w:r>
        <w:rPr>
          <w:spacing w:val="1"/>
        </w:rPr>
        <w:t>人</w:t>
      </w:r>
      <w:r>
        <w:rPr>
          <w:rFonts w:cs="宋体"/>
          <w:spacing w:val="1"/>
        </w:rPr>
        <w:t>职责</w:t>
      </w:r>
    </w:p>
    <w:p w:rsidR="0059461D" w:rsidRDefault="004370C5">
      <w:pPr>
        <w:pStyle w:val="a4"/>
        <w:spacing w:before="23" w:line="440" w:lineRule="exact"/>
        <w:ind w:left="0" w:right="109" w:firstLineChars="200" w:firstLine="420"/>
        <w:rPr>
          <w:rFonts w:cs="宋体"/>
          <w:spacing w:val="80"/>
          <w:w w:val="99"/>
          <w:lang w:eastAsia="zh-CN"/>
        </w:rPr>
      </w:pPr>
      <w:r>
        <w:rPr>
          <w:rFonts w:cs="宋体" w:hint="eastAsia"/>
          <w:lang w:eastAsia="zh-CN"/>
        </w:rPr>
        <w:t>（1）</w:t>
      </w:r>
      <w:r>
        <w:rPr>
          <w:rFonts w:cs="宋体"/>
          <w:lang w:eastAsia="zh-CN"/>
        </w:rPr>
        <w:t>严格遵守</w:t>
      </w:r>
      <w:r>
        <w:rPr>
          <w:lang w:eastAsia="zh-CN"/>
        </w:rPr>
        <w:t>国</w:t>
      </w:r>
      <w:r>
        <w:rPr>
          <w:rFonts w:cs="宋体"/>
          <w:lang w:eastAsia="zh-CN"/>
        </w:rPr>
        <w:t>家有关安全生产的</w:t>
      </w:r>
      <w:r>
        <w:rPr>
          <w:lang w:eastAsia="zh-CN"/>
        </w:rPr>
        <w:t>法</w:t>
      </w:r>
      <w:r>
        <w:rPr>
          <w:rFonts w:cs="宋体"/>
          <w:lang w:eastAsia="zh-CN"/>
        </w:rPr>
        <w:t>律</w:t>
      </w:r>
      <w:r>
        <w:rPr>
          <w:lang w:eastAsia="zh-CN"/>
        </w:rPr>
        <w:t>法规，</w:t>
      </w:r>
      <w:r>
        <w:rPr>
          <w:rFonts w:cs="宋体"/>
          <w:lang w:eastAsia="zh-CN"/>
        </w:rPr>
        <w:t>认真执</w:t>
      </w:r>
      <w:r>
        <w:rPr>
          <w:lang w:eastAsia="zh-CN"/>
        </w:rPr>
        <w:t>行工程</w:t>
      </w:r>
      <w:r>
        <w:rPr>
          <w:rFonts w:cs="宋体"/>
          <w:lang w:eastAsia="zh-CN"/>
        </w:rPr>
        <w:t>承包合同</w:t>
      </w:r>
      <w:r>
        <w:rPr>
          <w:lang w:eastAsia="zh-CN"/>
        </w:rPr>
        <w:t>中</w:t>
      </w:r>
      <w:r>
        <w:rPr>
          <w:rFonts w:cs="宋体"/>
          <w:lang w:eastAsia="zh-CN"/>
        </w:rPr>
        <w:t>的有关安全要求。</w:t>
      </w:r>
    </w:p>
    <w:p w:rsidR="0059461D" w:rsidRDefault="004370C5" w:rsidP="00E820D8">
      <w:pPr>
        <w:pStyle w:val="a4"/>
        <w:spacing w:before="23" w:line="440" w:lineRule="exact"/>
        <w:ind w:left="0" w:right="109" w:firstLineChars="300" w:firstLine="590"/>
        <w:rPr>
          <w:rFonts w:cs="宋体"/>
          <w:lang w:eastAsia="zh-CN"/>
        </w:rPr>
      </w:pPr>
      <w:r>
        <w:rPr>
          <w:rFonts w:ascii="Times New Roman" w:eastAsia="Times New Roman" w:hAnsi="Times New Roman" w:cs="Times New Roman"/>
          <w:spacing w:val="-2"/>
          <w:w w:val="95"/>
          <w:lang w:eastAsia="zh-CN"/>
        </w:rPr>
        <w:t>(2)</w:t>
      </w:r>
      <w:r>
        <w:rPr>
          <w:rFonts w:cs="宋体"/>
          <w:spacing w:val="-2"/>
          <w:w w:val="95"/>
          <w:lang w:eastAsia="zh-CN"/>
        </w:rPr>
        <w:t>安全生产</w:t>
      </w:r>
      <w:r>
        <w:rPr>
          <w:spacing w:val="-2"/>
          <w:w w:val="95"/>
          <w:lang w:eastAsia="zh-CN"/>
        </w:rPr>
        <w:t>工</w:t>
      </w:r>
      <w:r>
        <w:rPr>
          <w:rFonts w:cs="宋体"/>
          <w:spacing w:val="-2"/>
          <w:w w:val="95"/>
          <w:lang w:eastAsia="zh-CN"/>
        </w:rPr>
        <w:t>作应当以</w:t>
      </w:r>
      <w:r>
        <w:rPr>
          <w:spacing w:val="-2"/>
          <w:w w:val="95"/>
          <w:lang w:eastAsia="zh-CN"/>
        </w:rPr>
        <w:t>人为</w:t>
      </w:r>
      <w:r>
        <w:rPr>
          <w:rFonts w:cs="宋体"/>
          <w:spacing w:val="-2"/>
          <w:w w:val="95"/>
          <w:lang w:eastAsia="zh-CN"/>
        </w:rPr>
        <w:t>本</w:t>
      </w:r>
      <w:r>
        <w:rPr>
          <w:spacing w:val="-2"/>
          <w:w w:val="95"/>
          <w:lang w:eastAsia="zh-CN"/>
        </w:rPr>
        <w:t>，</w:t>
      </w:r>
      <w:r>
        <w:rPr>
          <w:rFonts w:cs="宋体"/>
          <w:spacing w:val="-2"/>
          <w:w w:val="95"/>
          <w:lang w:eastAsia="zh-CN"/>
        </w:rPr>
        <w:t>坚持</w:t>
      </w:r>
      <w:r>
        <w:rPr>
          <w:spacing w:val="-2"/>
          <w:w w:val="95"/>
          <w:lang w:eastAsia="zh-CN"/>
        </w:rPr>
        <w:t>人民</w:t>
      </w:r>
      <w:r>
        <w:rPr>
          <w:rFonts w:cs="宋体"/>
          <w:spacing w:val="-2"/>
          <w:w w:val="95"/>
          <w:lang w:eastAsia="zh-CN"/>
        </w:rPr>
        <w:t>至上、生命至上</w:t>
      </w:r>
      <w:r>
        <w:rPr>
          <w:spacing w:val="-2"/>
          <w:w w:val="95"/>
          <w:lang w:eastAsia="zh-CN"/>
        </w:rPr>
        <w:t>，</w:t>
      </w:r>
      <w:r>
        <w:rPr>
          <w:rFonts w:cs="宋体"/>
          <w:spacing w:val="-2"/>
          <w:w w:val="95"/>
          <w:lang w:eastAsia="zh-CN"/>
        </w:rPr>
        <w:t>把保护</w:t>
      </w:r>
      <w:r>
        <w:rPr>
          <w:spacing w:val="-2"/>
          <w:w w:val="95"/>
          <w:lang w:eastAsia="zh-CN"/>
        </w:rPr>
        <w:t>人民</w:t>
      </w:r>
      <w:r>
        <w:rPr>
          <w:rFonts w:cs="宋体"/>
          <w:spacing w:val="-2"/>
          <w:w w:val="95"/>
          <w:lang w:eastAsia="zh-CN"/>
        </w:rPr>
        <w:t>生命安全摆在首位</w:t>
      </w:r>
      <w:r>
        <w:rPr>
          <w:spacing w:val="-2"/>
          <w:w w:val="95"/>
          <w:lang w:eastAsia="zh-CN"/>
        </w:rPr>
        <w:t>，</w:t>
      </w:r>
      <w:r>
        <w:rPr>
          <w:rFonts w:cs="宋体"/>
          <w:spacing w:val="-2"/>
          <w:w w:val="95"/>
          <w:lang w:eastAsia="zh-CN"/>
        </w:rPr>
        <w:t>树牢</w:t>
      </w:r>
    </w:p>
    <w:p w:rsidR="0059461D" w:rsidRDefault="004370C5">
      <w:pPr>
        <w:pStyle w:val="a4"/>
        <w:spacing w:before="22" w:line="440" w:lineRule="exact"/>
        <w:jc w:val="both"/>
        <w:rPr>
          <w:rFonts w:cs="宋体"/>
          <w:lang w:eastAsia="zh-CN"/>
        </w:rPr>
      </w:pPr>
      <w:proofErr w:type="gramStart"/>
      <w:r>
        <w:rPr>
          <w:rFonts w:cs="宋体"/>
          <w:spacing w:val="-1"/>
          <w:lang w:eastAsia="zh-CN"/>
        </w:rPr>
        <w:t>安全发展</w:t>
      </w:r>
      <w:proofErr w:type="gramEnd"/>
      <w:r>
        <w:rPr>
          <w:spacing w:val="-1"/>
          <w:lang w:eastAsia="zh-CN"/>
        </w:rPr>
        <w:t>理</w:t>
      </w:r>
      <w:r>
        <w:rPr>
          <w:rFonts w:cs="宋体"/>
          <w:spacing w:val="-1"/>
          <w:lang w:eastAsia="zh-CN"/>
        </w:rPr>
        <w:t>念</w:t>
      </w:r>
      <w:r>
        <w:rPr>
          <w:spacing w:val="-1"/>
          <w:lang w:eastAsia="zh-CN"/>
        </w:rPr>
        <w:t>，</w:t>
      </w:r>
      <w:r>
        <w:rPr>
          <w:rFonts w:cs="宋体"/>
          <w:spacing w:val="-1"/>
          <w:lang w:eastAsia="zh-CN"/>
        </w:rPr>
        <w:t>坚持安全第</w:t>
      </w:r>
      <w:r>
        <w:rPr>
          <w:spacing w:val="-1"/>
          <w:lang w:eastAsia="zh-CN"/>
        </w:rPr>
        <w:t>一</w:t>
      </w:r>
      <w:r>
        <w:rPr>
          <w:rFonts w:cs="宋体"/>
          <w:spacing w:val="-1"/>
          <w:lang w:eastAsia="zh-CN"/>
        </w:rPr>
        <w:t>、预防</w:t>
      </w:r>
      <w:r>
        <w:rPr>
          <w:spacing w:val="-1"/>
          <w:lang w:eastAsia="zh-CN"/>
        </w:rPr>
        <w:t>为主</w:t>
      </w:r>
      <w:r>
        <w:rPr>
          <w:rFonts w:cs="宋体"/>
          <w:spacing w:val="-1"/>
          <w:lang w:eastAsia="zh-CN"/>
        </w:rPr>
        <w:t>、综合</w:t>
      </w:r>
      <w:r>
        <w:rPr>
          <w:spacing w:val="-1"/>
          <w:lang w:eastAsia="zh-CN"/>
        </w:rPr>
        <w:t>治理</w:t>
      </w:r>
      <w:r>
        <w:rPr>
          <w:rFonts w:cs="宋体"/>
          <w:spacing w:val="-1"/>
          <w:lang w:eastAsia="zh-CN"/>
        </w:rPr>
        <w:t>的方针</w:t>
      </w:r>
      <w:r>
        <w:rPr>
          <w:spacing w:val="-1"/>
          <w:lang w:eastAsia="zh-CN"/>
        </w:rPr>
        <w:t>，</w:t>
      </w:r>
      <w:r>
        <w:rPr>
          <w:rFonts w:cs="宋体"/>
          <w:spacing w:val="-1"/>
          <w:lang w:eastAsia="zh-CN"/>
        </w:rPr>
        <w:t>从源头上防</w:t>
      </w:r>
      <w:r>
        <w:rPr>
          <w:spacing w:val="-1"/>
          <w:lang w:eastAsia="zh-CN"/>
        </w:rPr>
        <w:t>范</w:t>
      </w:r>
      <w:r>
        <w:rPr>
          <w:rFonts w:cs="宋体"/>
          <w:spacing w:val="-1"/>
          <w:lang w:eastAsia="zh-CN"/>
        </w:rPr>
        <w:t>化解重大安全风险。做到</w:t>
      </w:r>
    </w:p>
    <w:p w:rsidR="0059461D" w:rsidRDefault="004370C5">
      <w:pPr>
        <w:pStyle w:val="a4"/>
        <w:spacing w:before="133" w:line="440" w:lineRule="exact"/>
        <w:jc w:val="both"/>
        <w:rPr>
          <w:rFonts w:cs="宋体"/>
          <w:lang w:eastAsia="zh-CN"/>
        </w:rPr>
      </w:pPr>
      <w:r>
        <w:rPr>
          <w:rFonts w:cs="宋体"/>
          <w:lang w:eastAsia="zh-CN"/>
        </w:rPr>
        <w:t>生产与安全</w:t>
      </w:r>
      <w:r>
        <w:rPr>
          <w:lang w:eastAsia="zh-CN"/>
        </w:rPr>
        <w:t>工</w:t>
      </w:r>
      <w:r>
        <w:rPr>
          <w:rFonts w:cs="宋体"/>
          <w:lang w:eastAsia="zh-CN"/>
        </w:rPr>
        <w:t>作同时计划、布置、检查、总结</w:t>
      </w:r>
      <w:r>
        <w:rPr>
          <w:lang w:eastAsia="zh-CN"/>
        </w:rPr>
        <w:t>和</w:t>
      </w:r>
      <w:r>
        <w:rPr>
          <w:rFonts w:cs="宋体"/>
          <w:lang w:eastAsia="zh-CN"/>
        </w:rPr>
        <w:t>评比。</w:t>
      </w:r>
    </w:p>
    <w:p w:rsidR="0059461D" w:rsidRDefault="004370C5" w:rsidP="00E820D8">
      <w:pPr>
        <w:pStyle w:val="a4"/>
        <w:spacing w:before="133" w:line="440" w:lineRule="exact"/>
        <w:ind w:firstLineChars="200" w:firstLine="418"/>
        <w:rPr>
          <w:rFonts w:cs="宋体"/>
          <w:lang w:eastAsia="zh-CN"/>
        </w:rPr>
      </w:pPr>
      <w:r>
        <w:rPr>
          <w:rFonts w:ascii="Times New Roman" w:eastAsia="Times New Roman" w:hAnsi="Times New Roman" w:cs="Times New Roman"/>
          <w:spacing w:val="-1"/>
          <w:lang w:eastAsia="zh-CN"/>
        </w:rPr>
        <w:t>(3)</w:t>
      </w:r>
      <w:r>
        <w:rPr>
          <w:rFonts w:cs="宋体"/>
          <w:spacing w:val="-1"/>
          <w:lang w:eastAsia="zh-CN"/>
        </w:rPr>
        <w:t>重要的安全设</w:t>
      </w:r>
      <w:r>
        <w:rPr>
          <w:spacing w:val="-1"/>
          <w:lang w:eastAsia="zh-CN"/>
        </w:rPr>
        <w:t>施</w:t>
      </w:r>
      <w:r>
        <w:rPr>
          <w:rFonts w:cs="宋体"/>
          <w:spacing w:val="-1"/>
          <w:lang w:eastAsia="zh-CN"/>
        </w:rPr>
        <w:t>必须坚持与</w:t>
      </w:r>
      <w:r>
        <w:rPr>
          <w:spacing w:val="-1"/>
          <w:lang w:eastAsia="zh-CN"/>
        </w:rPr>
        <w:t>主</w:t>
      </w:r>
      <w:r>
        <w:rPr>
          <w:rFonts w:cs="宋体"/>
          <w:spacing w:val="-1"/>
          <w:lang w:eastAsia="zh-CN"/>
        </w:rPr>
        <w:t>体</w:t>
      </w:r>
      <w:r>
        <w:rPr>
          <w:spacing w:val="-1"/>
          <w:lang w:eastAsia="zh-CN"/>
        </w:rPr>
        <w:t>工程</w:t>
      </w:r>
      <w:r>
        <w:rPr>
          <w:rFonts w:ascii="Times New Roman" w:eastAsia="Times New Roman" w:hAnsi="Times New Roman" w:cs="Times New Roman"/>
          <w:spacing w:val="-1"/>
          <w:lang w:eastAsia="zh-CN"/>
        </w:rPr>
        <w:t>“</w:t>
      </w:r>
      <w:r>
        <w:rPr>
          <w:rFonts w:cs="宋体"/>
          <w:spacing w:val="-1"/>
          <w:lang w:eastAsia="zh-CN"/>
        </w:rPr>
        <w:t>三同时</w:t>
      </w:r>
      <w:r>
        <w:rPr>
          <w:rFonts w:ascii="Times New Roman" w:eastAsia="Times New Roman" w:hAnsi="Times New Roman" w:cs="Times New Roman"/>
          <w:spacing w:val="-1"/>
          <w:lang w:eastAsia="zh-CN"/>
        </w:rPr>
        <w:t>”</w:t>
      </w:r>
      <w:r>
        <w:rPr>
          <w:rFonts w:cs="宋体"/>
          <w:spacing w:val="-1"/>
          <w:lang w:eastAsia="zh-CN"/>
        </w:rPr>
        <w:t>的原则</w:t>
      </w:r>
      <w:r>
        <w:rPr>
          <w:spacing w:val="-1"/>
          <w:lang w:eastAsia="zh-CN"/>
        </w:rPr>
        <w:t>，</w:t>
      </w:r>
      <w:r>
        <w:rPr>
          <w:rFonts w:cs="宋体"/>
          <w:spacing w:val="-1"/>
          <w:lang w:eastAsia="zh-CN"/>
        </w:rPr>
        <w:t>即</w:t>
      </w:r>
      <w:r>
        <w:rPr>
          <w:spacing w:val="-1"/>
          <w:lang w:eastAsia="zh-CN"/>
        </w:rPr>
        <w:t>：新建</w:t>
      </w:r>
      <w:r>
        <w:rPr>
          <w:rFonts w:cs="宋体"/>
          <w:spacing w:val="-1"/>
          <w:lang w:eastAsia="zh-CN"/>
        </w:rPr>
        <w:t>、改</w:t>
      </w:r>
      <w:r>
        <w:rPr>
          <w:spacing w:val="-1"/>
          <w:lang w:eastAsia="zh-CN"/>
        </w:rPr>
        <w:t>建</w:t>
      </w:r>
      <w:r>
        <w:rPr>
          <w:rFonts w:cs="宋体"/>
          <w:spacing w:val="-1"/>
          <w:lang w:eastAsia="zh-CN"/>
        </w:rPr>
        <w:t>、扩</w:t>
      </w:r>
      <w:r>
        <w:rPr>
          <w:spacing w:val="-1"/>
          <w:lang w:eastAsia="zh-CN"/>
        </w:rPr>
        <w:t>建工程项</w:t>
      </w:r>
      <w:r>
        <w:rPr>
          <w:rFonts w:cs="宋体"/>
          <w:spacing w:val="-1"/>
          <w:lang w:eastAsia="zh-CN"/>
        </w:rPr>
        <w:t>目的安全</w:t>
      </w:r>
    </w:p>
    <w:p w:rsidR="0059461D" w:rsidRDefault="004370C5">
      <w:pPr>
        <w:pStyle w:val="a4"/>
        <w:spacing w:line="440" w:lineRule="exact"/>
        <w:jc w:val="both"/>
        <w:rPr>
          <w:rFonts w:cs="宋体"/>
          <w:lang w:eastAsia="zh-CN"/>
        </w:rPr>
      </w:pPr>
      <w:r>
        <w:rPr>
          <w:rFonts w:cs="宋体"/>
          <w:lang w:eastAsia="zh-CN"/>
        </w:rPr>
        <w:t>设</w:t>
      </w:r>
      <w:r>
        <w:rPr>
          <w:spacing w:val="2"/>
          <w:lang w:eastAsia="zh-CN"/>
        </w:rPr>
        <w:t>施</w:t>
      </w:r>
      <w:r>
        <w:rPr>
          <w:spacing w:val="-42"/>
          <w:lang w:eastAsia="zh-CN"/>
        </w:rPr>
        <w:t>，</w:t>
      </w:r>
      <w:r>
        <w:rPr>
          <w:rFonts w:cs="宋体"/>
          <w:lang w:eastAsia="zh-CN"/>
        </w:rPr>
        <w:t>必</w:t>
      </w:r>
      <w:r>
        <w:rPr>
          <w:rFonts w:cs="宋体"/>
          <w:spacing w:val="2"/>
          <w:lang w:eastAsia="zh-CN"/>
        </w:rPr>
        <w:t>须</w:t>
      </w:r>
      <w:r>
        <w:rPr>
          <w:rFonts w:cs="宋体"/>
          <w:lang w:eastAsia="zh-CN"/>
        </w:rPr>
        <w:t>与</w:t>
      </w:r>
      <w:r>
        <w:rPr>
          <w:spacing w:val="2"/>
          <w:lang w:eastAsia="zh-CN"/>
        </w:rPr>
        <w:t>主</w:t>
      </w:r>
      <w:r>
        <w:rPr>
          <w:rFonts w:cs="宋体"/>
          <w:lang w:eastAsia="zh-CN"/>
        </w:rPr>
        <w:t>体</w:t>
      </w:r>
      <w:r>
        <w:rPr>
          <w:spacing w:val="2"/>
          <w:lang w:eastAsia="zh-CN"/>
        </w:rPr>
        <w:t>工</w:t>
      </w:r>
      <w:r>
        <w:rPr>
          <w:lang w:eastAsia="zh-CN"/>
        </w:rPr>
        <w:t>程</w:t>
      </w:r>
      <w:r>
        <w:rPr>
          <w:rFonts w:cs="宋体"/>
          <w:spacing w:val="2"/>
          <w:lang w:eastAsia="zh-CN"/>
        </w:rPr>
        <w:t>同</w:t>
      </w:r>
      <w:r>
        <w:rPr>
          <w:rFonts w:cs="宋体"/>
          <w:lang w:eastAsia="zh-CN"/>
        </w:rPr>
        <w:t>时</w:t>
      </w:r>
      <w:r>
        <w:rPr>
          <w:rFonts w:cs="宋体"/>
          <w:spacing w:val="2"/>
          <w:lang w:eastAsia="zh-CN"/>
        </w:rPr>
        <w:t>设计</w:t>
      </w:r>
      <w:r>
        <w:rPr>
          <w:rFonts w:cs="宋体"/>
          <w:spacing w:val="-40"/>
          <w:lang w:eastAsia="zh-CN"/>
        </w:rPr>
        <w:t>、</w:t>
      </w:r>
      <w:r>
        <w:rPr>
          <w:rFonts w:cs="宋体"/>
          <w:lang w:eastAsia="zh-CN"/>
        </w:rPr>
        <w:t>同</w:t>
      </w:r>
      <w:r>
        <w:rPr>
          <w:rFonts w:cs="宋体"/>
          <w:spacing w:val="2"/>
          <w:lang w:eastAsia="zh-CN"/>
        </w:rPr>
        <w:t>时</w:t>
      </w:r>
      <w:r>
        <w:rPr>
          <w:lang w:eastAsia="zh-CN"/>
        </w:rPr>
        <w:t>施</w:t>
      </w:r>
      <w:r>
        <w:rPr>
          <w:spacing w:val="2"/>
          <w:lang w:eastAsia="zh-CN"/>
        </w:rPr>
        <w:t>工</w:t>
      </w:r>
      <w:r>
        <w:rPr>
          <w:rFonts w:cs="宋体"/>
          <w:spacing w:val="-40"/>
          <w:lang w:eastAsia="zh-CN"/>
        </w:rPr>
        <w:t>、</w:t>
      </w:r>
      <w:r>
        <w:rPr>
          <w:rFonts w:cs="宋体"/>
          <w:lang w:eastAsia="zh-CN"/>
        </w:rPr>
        <w:t>同</w:t>
      </w:r>
      <w:r>
        <w:rPr>
          <w:rFonts w:cs="宋体"/>
          <w:spacing w:val="2"/>
          <w:lang w:eastAsia="zh-CN"/>
        </w:rPr>
        <w:t>时</w:t>
      </w:r>
      <w:r>
        <w:rPr>
          <w:lang w:eastAsia="zh-CN"/>
        </w:rPr>
        <w:t>投</w:t>
      </w:r>
      <w:r>
        <w:rPr>
          <w:rFonts w:cs="宋体"/>
          <w:spacing w:val="2"/>
          <w:lang w:eastAsia="zh-CN"/>
        </w:rPr>
        <w:t>入</w:t>
      </w:r>
      <w:r>
        <w:rPr>
          <w:rFonts w:cs="宋体"/>
          <w:lang w:eastAsia="zh-CN"/>
        </w:rPr>
        <w:t>生</w:t>
      </w:r>
      <w:r>
        <w:rPr>
          <w:rFonts w:cs="宋体"/>
          <w:spacing w:val="2"/>
          <w:lang w:eastAsia="zh-CN"/>
        </w:rPr>
        <w:t>产</w:t>
      </w:r>
      <w:r>
        <w:rPr>
          <w:lang w:eastAsia="zh-CN"/>
        </w:rPr>
        <w:t>和</w:t>
      </w:r>
      <w:r>
        <w:rPr>
          <w:rFonts w:cs="宋体"/>
          <w:spacing w:val="2"/>
          <w:lang w:eastAsia="zh-CN"/>
        </w:rPr>
        <w:t>使</w:t>
      </w:r>
      <w:r>
        <w:rPr>
          <w:rFonts w:cs="宋体"/>
          <w:lang w:eastAsia="zh-CN"/>
        </w:rPr>
        <w:t>用</w:t>
      </w:r>
      <w:r>
        <w:rPr>
          <w:rFonts w:cs="宋体"/>
          <w:spacing w:val="-40"/>
          <w:lang w:eastAsia="zh-CN"/>
        </w:rPr>
        <w:t>。</w:t>
      </w:r>
      <w:r>
        <w:rPr>
          <w:rFonts w:cs="宋体"/>
          <w:lang w:eastAsia="zh-CN"/>
        </w:rPr>
        <w:t>安</w:t>
      </w:r>
      <w:r>
        <w:rPr>
          <w:rFonts w:cs="宋体"/>
          <w:spacing w:val="2"/>
          <w:lang w:eastAsia="zh-CN"/>
        </w:rPr>
        <w:t>全</w:t>
      </w:r>
      <w:r>
        <w:rPr>
          <w:rFonts w:cs="宋体"/>
          <w:lang w:eastAsia="zh-CN"/>
        </w:rPr>
        <w:t>设</w:t>
      </w:r>
      <w:r>
        <w:rPr>
          <w:spacing w:val="2"/>
          <w:lang w:eastAsia="zh-CN"/>
        </w:rPr>
        <w:t>施</w:t>
      </w:r>
      <w:r>
        <w:rPr>
          <w:lang w:eastAsia="zh-CN"/>
        </w:rPr>
        <w:t>投</w:t>
      </w:r>
      <w:r>
        <w:rPr>
          <w:rFonts w:cs="宋体"/>
          <w:spacing w:val="2"/>
          <w:lang w:eastAsia="zh-CN"/>
        </w:rPr>
        <w:t>资</w:t>
      </w:r>
      <w:r>
        <w:rPr>
          <w:rFonts w:cs="宋体"/>
          <w:lang w:eastAsia="zh-CN"/>
        </w:rPr>
        <w:t>应</w:t>
      </w:r>
      <w:r>
        <w:rPr>
          <w:rFonts w:cs="宋体"/>
          <w:spacing w:val="2"/>
          <w:lang w:eastAsia="zh-CN"/>
        </w:rPr>
        <w:t>当</w:t>
      </w:r>
      <w:r>
        <w:rPr>
          <w:rFonts w:cs="宋体"/>
          <w:lang w:eastAsia="zh-CN"/>
        </w:rPr>
        <w:t>纳</w:t>
      </w:r>
      <w:r>
        <w:rPr>
          <w:rFonts w:cs="宋体"/>
          <w:spacing w:val="2"/>
          <w:lang w:eastAsia="zh-CN"/>
        </w:rPr>
        <w:t>入</w:t>
      </w:r>
      <w:r>
        <w:rPr>
          <w:lang w:eastAsia="zh-CN"/>
        </w:rPr>
        <w:t>项</w:t>
      </w:r>
      <w:r>
        <w:rPr>
          <w:rFonts w:cs="宋体"/>
          <w:spacing w:val="2"/>
          <w:lang w:eastAsia="zh-CN"/>
        </w:rPr>
        <w:t>目</w:t>
      </w:r>
      <w:r>
        <w:rPr>
          <w:rFonts w:cs="宋体"/>
          <w:lang w:eastAsia="zh-CN"/>
        </w:rPr>
        <w:t>概</w:t>
      </w:r>
      <w:r>
        <w:rPr>
          <w:rFonts w:cs="宋体"/>
          <w:spacing w:val="2"/>
          <w:lang w:eastAsia="zh-CN"/>
        </w:rPr>
        <w:t>算</w:t>
      </w:r>
      <w:r>
        <w:rPr>
          <w:rFonts w:cs="宋体"/>
          <w:lang w:eastAsia="zh-CN"/>
        </w:rPr>
        <w:t>。</w:t>
      </w:r>
    </w:p>
    <w:p w:rsidR="0059461D" w:rsidRDefault="004370C5">
      <w:pPr>
        <w:pStyle w:val="a4"/>
        <w:spacing w:before="135" w:line="440" w:lineRule="exact"/>
        <w:ind w:left="540"/>
        <w:rPr>
          <w:rFonts w:cs="宋体"/>
          <w:lang w:eastAsia="zh-CN"/>
        </w:rPr>
      </w:pPr>
      <w:r>
        <w:rPr>
          <w:rFonts w:ascii="Times New Roman" w:eastAsia="Times New Roman" w:hAnsi="Times New Roman" w:cs="Times New Roman"/>
          <w:lang w:eastAsia="zh-CN"/>
        </w:rPr>
        <w:t>(4)</w:t>
      </w:r>
      <w:r>
        <w:rPr>
          <w:rFonts w:cs="宋体"/>
          <w:lang w:eastAsia="zh-CN"/>
        </w:rPr>
        <w:t>定期召开安全生产调度会</w:t>
      </w:r>
      <w:r>
        <w:rPr>
          <w:lang w:eastAsia="zh-CN"/>
        </w:rPr>
        <w:t>，</w:t>
      </w:r>
      <w:r>
        <w:rPr>
          <w:rFonts w:cs="宋体"/>
          <w:lang w:eastAsia="zh-CN"/>
        </w:rPr>
        <w:t>及时传达</w:t>
      </w:r>
      <w:r>
        <w:rPr>
          <w:lang w:eastAsia="zh-CN"/>
        </w:rPr>
        <w:t>中</w:t>
      </w:r>
      <w:r>
        <w:rPr>
          <w:rFonts w:cs="宋体"/>
          <w:lang w:eastAsia="zh-CN"/>
        </w:rPr>
        <w:t>央及地方有关安全生产的精神。</w:t>
      </w:r>
    </w:p>
    <w:p w:rsidR="0059461D" w:rsidRDefault="004370C5">
      <w:pPr>
        <w:pStyle w:val="a4"/>
        <w:spacing w:line="440" w:lineRule="exact"/>
        <w:ind w:left="540"/>
        <w:rPr>
          <w:lang w:eastAsia="zh-CN"/>
        </w:rPr>
      </w:pPr>
      <w:r>
        <w:rPr>
          <w:rFonts w:ascii="Times New Roman" w:eastAsia="Times New Roman" w:hAnsi="Times New Roman" w:cs="Times New Roman"/>
          <w:w w:val="95"/>
          <w:lang w:eastAsia="zh-CN"/>
        </w:rPr>
        <w:t xml:space="preserve">(5)   </w:t>
      </w:r>
      <w:r>
        <w:rPr>
          <w:rFonts w:cs="宋体"/>
          <w:spacing w:val="1"/>
          <w:w w:val="95"/>
          <w:lang w:eastAsia="zh-CN"/>
        </w:rPr>
        <w:t>发</w:t>
      </w:r>
      <w:r>
        <w:rPr>
          <w:rFonts w:cs="宋体"/>
          <w:w w:val="95"/>
          <w:lang w:eastAsia="zh-CN"/>
        </w:rPr>
        <w:t>包</w:t>
      </w:r>
      <w:r>
        <w:rPr>
          <w:spacing w:val="1"/>
          <w:w w:val="95"/>
          <w:lang w:eastAsia="zh-CN"/>
        </w:rPr>
        <w:t>人</w:t>
      </w:r>
      <w:r>
        <w:rPr>
          <w:rFonts w:cs="宋体"/>
          <w:spacing w:val="1"/>
          <w:w w:val="95"/>
          <w:lang w:eastAsia="zh-CN"/>
        </w:rPr>
        <w:t>对</w:t>
      </w:r>
      <w:r>
        <w:rPr>
          <w:rFonts w:cs="宋体"/>
          <w:w w:val="95"/>
          <w:lang w:eastAsia="zh-CN"/>
        </w:rPr>
        <w:t>安</w:t>
      </w:r>
      <w:r>
        <w:rPr>
          <w:rFonts w:cs="宋体"/>
          <w:spacing w:val="1"/>
          <w:w w:val="95"/>
          <w:lang w:eastAsia="zh-CN"/>
        </w:rPr>
        <w:t>全</w:t>
      </w:r>
      <w:r>
        <w:rPr>
          <w:rFonts w:cs="宋体"/>
          <w:w w:val="95"/>
          <w:lang w:eastAsia="zh-CN"/>
        </w:rPr>
        <w:t>生</w:t>
      </w:r>
      <w:r>
        <w:rPr>
          <w:rFonts w:cs="宋体"/>
          <w:spacing w:val="1"/>
          <w:w w:val="95"/>
          <w:lang w:eastAsia="zh-CN"/>
        </w:rPr>
        <w:t>产</w:t>
      </w:r>
      <w:r>
        <w:rPr>
          <w:rFonts w:cs="宋体"/>
          <w:w w:val="95"/>
          <w:lang w:eastAsia="zh-CN"/>
        </w:rPr>
        <w:t>承</w:t>
      </w:r>
      <w:r>
        <w:rPr>
          <w:rFonts w:cs="宋体"/>
          <w:spacing w:val="1"/>
          <w:w w:val="95"/>
          <w:lang w:eastAsia="zh-CN"/>
        </w:rPr>
        <w:t>担</w:t>
      </w:r>
      <w:r>
        <w:rPr>
          <w:rFonts w:cs="宋体"/>
          <w:w w:val="95"/>
          <w:lang w:eastAsia="zh-CN"/>
        </w:rPr>
        <w:t>全</w:t>
      </w:r>
      <w:r>
        <w:rPr>
          <w:rFonts w:cs="宋体"/>
          <w:spacing w:val="1"/>
          <w:w w:val="95"/>
          <w:lang w:eastAsia="zh-CN"/>
        </w:rPr>
        <w:t>面</w:t>
      </w:r>
      <w:r>
        <w:rPr>
          <w:w w:val="95"/>
          <w:lang w:eastAsia="zh-CN"/>
        </w:rPr>
        <w:t>管</w:t>
      </w:r>
      <w:r>
        <w:rPr>
          <w:spacing w:val="1"/>
          <w:w w:val="95"/>
          <w:lang w:eastAsia="zh-CN"/>
        </w:rPr>
        <w:t>理</w:t>
      </w:r>
      <w:r>
        <w:rPr>
          <w:rFonts w:cs="宋体"/>
          <w:w w:val="95"/>
          <w:lang w:eastAsia="zh-CN"/>
        </w:rPr>
        <w:t>责</w:t>
      </w:r>
      <w:r>
        <w:rPr>
          <w:spacing w:val="1"/>
          <w:w w:val="95"/>
          <w:lang w:eastAsia="zh-CN"/>
        </w:rPr>
        <w:t>任</w:t>
      </w:r>
      <w:r>
        <w:rPr>
          <w:spacing w:val="-35"/>
          <w:w w:val="95"/>
          <w:lang w:eastAsia="zh-CN"/>
        </w:rPr>
        <w:t>，</w:t>
      </w:r>
      <w:r>
        <w:rPr>
          <w:rFonts w:cs="宋体"/>
          <w:spacing w:val="1"/>
          <w:w w:val="95"/>
          <w:lang w:eastAsia="zh-CN"/>
        </w:rPr>
        <w:t>督</w:t>
      </w:r>
      <w:r>
        <w:rPr>
          <w:rFonts w:cs="宋体"/>
          <w:w w:val="95"/>
          <w:lang w:eastAsia="zh-CN"/>
        </w:rPr>
        <w:t>促</w:t>
      </w:r>
      <w:r>
        <w:rPr>
          <w:rFonts w:cs="宋体"/>
          <w:spacing w:val="1"/>
          <w:w w:val="95"/>
          <w:lang w:eastAsia="zh-CN"/>
        </w:rPr>
        <w:t>承</w:t>
      </w:r>
      <w:r>
        <w:rPr>
          <w:rFonts w:cs="宋体"/>
          <w:w w:val="95"/>
          <w:lang w:eastAsia="zh-CN"/>
        </w:rPr>
        <w:t>包</w:t>
      </w:r>
      <w:r>
        <w:rPr>
          <w:w w:val="95"/>
          <w:lang w:eastAsia="zh-CN"/>
        </w:rPr>
        <w:t>人</w:t>
      </w:r>
      <w:r>
        <w:rPr>
          <w:spacing w:val="1"/>
          <w:w w:val="95"/>
          <w:lang w:eastAsia="zh-CN"/>
        </w:rPr>
        <w:t>加</w:t>
      </w:r>
      <w:r>
        <w:rPr>
          <w:w w:val="95"/>
          <w:lang w:eastAsia="zh-CN"/>
        </w:rPr>
        <w:t>强</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spacing w:val="1"/>
          <w:w w:val="95"/>
          <w:lang w:eastAsia="zh-CN"/>
        </w:rPr>
        <w:t>管</w:t>
      </w:r>
      <w:r>
        <w:rPr>
          <w:w w:val="95"/>
          <w:lang w:eastAsia="zh-CN"/>
        </w:rPr>
        <w:t>理</w:t>
      </w:r>
      <w:r>
        <w:rPr>
          <w:rFonts w:ascii="Times New Roman" w:eastAsia="Times New Roman" w:hAnsi="Times New Roman" w:cs="Times New Roman"/>
          <w:spacing w:val="2"/>
          <w:w w:val="95"/>
          <w:lang w:eastAsia="zh-CN"/>
        </w:rPr>
        <w:t>,</w:t>
      </w:r>
      <w:r>
        <w:rPr>
          <w:rFonts w:cs="宋体"/>
          <w:spacing w:val="1"/>
          <w:w w:val="95"/>
          <w:lang w:eastAsia="zh-CN"/>
        </w:rPr>
        <w:t>按</w:t>
      </w:r>
      <w:r>
        <w:rPr>
          <w:w w:val="95"/>
          <w:lang w:eastAsia="zh-CN"/>
        </w:rPr>
        <w:t>照</w:t>
      </w:r>
      <w:r>
        <w:rPr>
          <w:spacing w:val="1"/>
          <w:w w:val="95"/>
          <w:lang w:eastAsia="zh-CN"/>
        </w:rPr>
        <w:t>规</w:t>
      </w:r>
      <w:r>
        <w:rPr>
          <w:rFonts w:cs="宋体"/>
          <w:w w:val="95"/>
          <w:lang w:eastAsia="zh-CN"/>
        </w:rPr>
        <w:t>定</w:t>
      </w:r>
      <w:r>
        <w:rPr>
          <w:rFonts w:cs="宋体"/>
          <w:spacing w:val="1"/>
          <w:w w:val="95"/>
          <w:lang w:eastAsia="zh-CN"/>
        </w:rPr>
        <w:t>要</w:t>
      </w:r>
      <w:r>
        <w:rPr>
          <w:rFonts w:cs="宋体"/>
          <w:w w:val="95"/>
          <w:lang w:eastAsia="zh-CN"/>
        </w:rPr>
        <w:t>求</w:t>
      </w:r>
      <w:r>
        <w:rPr>
          <w:rFonts w:cs="宋体"/>
          <w:spacing w:val="1"/>
          <w:w w:val="95"/>
          <w:lang w:eastAsia="zh-CN"/>
        </w:rPr>
        <w:t>开</w:t>
      </w:r>
      <w:r>
        <w:rPr>
          <w:rFonts w:cs="宋体"/>
          <w:w w:val="95"/>
          <w:lang w:eastAsia="zh-CN"/>
        </w:rPr>
        <w:t>展</w:t>
      </w:r>
      <w:r>
        <w:rPr>
          <w:spacing w:val="1"/>
          <w:w w:val="95"/>
          <w:lang w:eastAsia="zh-CN"/>
        </w:rPr>
        <w:t>施工</w:t>
      </w:r>
    </w:p>
    <w:p w:rsidR="0059461D" w:rsidRDefault="004370C5">
      <w:pPr>
        <w:pStyle w:val="a4"/>
        <w:spacing w:line="440" w:lineRule="exact"/>
        <w:jc w:val="both"/>
        <w:rPr>
          <w:rFonts w:cs="宋体"/>
          <w:lang w:eastAsia="zh-CN"/>
        </w:rPr>
      </w:pPr>
      <w:r>
        <w:rPr>
          <w:rFonts w:cs="宋体"/>
          <w:lang w:eastAsia="zh-CN"/>
        </w:rPr>
        <w:t>安全总体风险评估</w:t>
      </w:r>
      <w:r>
        <w:rPr>
          <w:lang w:eastAsia="zh-CN"/>
        </w:rPr>
        <w:t>和</w:t>
      </w:r>
      <w:r>
        <w:rPr>
          <w:rFonts w:cs="宋体"/>
          <w:lang w:eastAsia="zh-CN"/>
        </w:rPr>
        <w:t>安全生产条</w:t>
      </w:r>
      <w:r>
        <w:rPr>
          <w:lang w:eastAsia="zh-CN"/>
        </w:rPr>
        <w:t>件</w:t>
      </w:r>
      <w:r>
        <w:rPr>
          <w:rFonts w:cs="宋体"/>
          <w:lang w:eastAsia="zh-CN"/>
        </w:rPr>
        <w:t>检查以及日常检查</w:t>
      </w:r>
      <w:r>
        <w:rPr>
          <w:rFonts w:ascii="Times New Roman" w:eastAsia="Times New Roman" w:hAnsi="Times New Roman" w:cs="Times New Roman"/>
          <w:lang w:eastAsia="zh-CN"/>
        </w:rPr>
        <w:t>,</w:t>
      </w:r>
      <w:r>
        <w:rPr>
          <w:rFonts w:cs="宋体"/>
          <w:lang w:eastAsia="zh-CN"/>
        </w:rPr>
        <w:t>发现生产安全事故隐患的</w:t>
      </w:r>
      <w:r>
        <w:rPr>
          <w:rFonts w:ascii="Times New Roman" w:eastAsia="Times New Roman" w:hAnsi="Times New Roman" w:cs="Times New Roman"/>
          <w:lang w:eastAsia="zh-CN"/>
        </w:rPr>
        <w:t>,</w:t>
      </w:r>
      <w:r>
        <w:rPr>
          <w:rFonts w:cs="宋体"/>
          <w:lang w:eastAsia="zh-CN"/>
        </w:rPr>
        <w:t>及时组织整改。</w:t>
      </w:r>
    </w:p>
    <w:p w:rsidR="0059461D" w:rsidRDefault="004370C5">
      <w:pPr>
        <w:pStyle w:val="a4"/>
        <w:spacing w:before="119" w:line="440" w:lineRule="exact"/>
        <w:ind w:right="207" w:firstLine="420"/>
        <w:jc w:val="both"/>
        <w:rPr>
          <w:rFonts w:cs="宋体"/>
          <w:lang w:eastAsia="zh-CN"/>
        </w:rPr>
      </w:pPr>
      <w:r>
        <w:rPr>
          <w:rFonts w:ascii="Times New Roman" w:eastAsia="Times New Roman" w:hAnsi="Times New Roman" w:cs="Times New Roman"/>
          <w:spacing w:val="1"/>
          <w:lang w:eastAsia="zh-CN"/>
        </w:rPr>
        <w:t>(6)</w:t>
      </w:r>
      <w:proofErr w:type="gramStart"/>
      <w:r>
        <w:rPr>
          <w:rFonts w:cs="宋体"/>
          <w:spacing w:val="1"/>
          <w:lang w:eastAsia="zh-CN"/>
        </w:rPr>
        <w:t>若</w:t>
      </w:r>
      <w:r>
        <w:rPr>
          <w:spacing w:val="1"/>
          <w:lang w:eastAsia="zh-CN"/>
        </w:rPr>
        <w:t>项</w:t>
      </w:r>
      <w:r>
        <w:rPr>
          <w:rFonts w:cs="宋体"/>
          <w:spacing w:val="1"/>
          <w:lang w:eastAsia="zh-CN"/>
        </w:rPr>
        <w:t>目</w:t>
      </w:r>
      <w:proofErr w:type="gramEnd"/>
      <w:r>
        <w:rPr>
          <w:spacing w:val="1"/>
          <w:lang w:eastAsia="zh-CN"/>
        </w:rPr>
        <w:t>为</w:t>
      </w:r>
      <w:r>
        <w:rPr>
          <w:rFonts w:ascii="Times New Roman" w:eastAsia="Times New Roman" w:hAnsi="Times New Roman" w:cs="Times New Roman"/>
          <w:lang w:eastAsia="zh-CN"/>
        </w:rPr>
        <w:t>PPP</w:t>
      </w:r>
      <w:r>
        <w:rPr>
          <w:spacing w:val="2"/>
          <w:lang w:eastAsia="zh-CN"/>
        </w:rPr>
        <w:t>建</w:t>
      </w:r>
      <w:r>
        <w:rPr>
          <w:rFonts w:cs="宋体"/>
          <w:spacing w:val="2"/>
          <w:lang w:eastAsia="zh-CN"/>
        </w:rPr>
        <w:t>设</w:t>
      </w:r>
      <w:r>
        <w:rPr>
          <w:spacing w:val="2"/>
          <w:lang w:eastAsia="zh-CN"/>
        </w:rPr>
        <w:t>管理</w:t>
      </w:r>
      <w:r>
        <w:rPr>
          <w:rFonts w:cs="宋体"/>
          <w:spacing w:val="2"/>
          <w:lang w:eastAsia="zh-CN"/>
        </w:rPr>
        <w:t>模式的</w:t>
      </w:r>
      <w:r>
        <w:rPr>
          <w:spacing w:val="2"/>
          <w:lang w:eastAsia="zh-CN"/>
        </w:rPr>
        <w:t>，项</w:t>
      </w:r>
      <w:r>
        <w:rPr>
          <w:rFonts w:cs="宋体"/>
          <w:spacing w:val="2"/>
          <w:lang w:eastAsia="zh-CN"/>
        </w:rPr>
        <w:t>目实</w:t>
      </w:r>
      <w:r>
        <w:rPr>
          <w:spacing w:val="2"/>
          <w:lang w:eastAsia="zh-CN"/>
        </w:rPr>
        <w:t>施</w:t>
      </w:r>
      <w:r>
        <w:rPr>
          <w:rFonts w:cs="宋体"/>
          <w:spacing w:val="2"/>
          <w:lang w:eastAsia="zh-CN"/>
        </w:rPr>
        <w:t>机构必须设置安全生产</w:t>
      </w:r>
      <w:r>
        <w:rPr>
          <w:spacing w:val="2"/>
          <w:lang w:eastAsia="zh-CN"/>
        </w:rPr>
        <w:t>管理</w:t>
      </w:r>
      <w:r>
        <w:rPr>
          <w:rFonts w:cs="宋体"/>
          <w:spacing w:val="2"/>
          <w:lang w:eastAsia="zh-CN"/>
        </w:rPr>
        <w:t>机构</w:t>
      </w:r>
      <w:r>
        <w:rPr>
          <w:spacing w:val="2"/>
          <w:lang w:eastAsia="zh-CN"/>
        </w:rPr>
        <w:t>，</w:t>
      </w:r>
      <w:r>
        <w:rPr>
          <w:rFonts w:cs="宋体"/>
          <w:spacing w:val="2"/>
          <w:lang w:eastAsia="zh-CN"/>
        </w:rPr>
        <w:t>配备专职安全生</w:t>
      </w:r>
      <w:r>
        <w:rPr>
          <w:rFonts w:cs="宋体"/>
          <w:spacing w:val="-1"/>
          <w:w w:val="95"/>
          <w:lang w:eastAsia="zh-CN"/>
        </w:rPr>
        <w:t>产</w:t>
      </w:r>
      <w:r>
        <w:rPr>
          <w:spacing w:val="-1"/>
          <w:w w:val="95"/>
          <w:lang w:eastAsia="zh-CN"/>
        </w:rPr>
        <w:t>管理人员，加强</w:t>
      </w:r>
      <w:r>
        <w:rPr>
          <w:rFonts w:cs="宋体"/>
          <w:spacing w:val="-1"/>
          <w:w w:val="95"/>
          <w:lang w:eastAsia="zh-CN"/>
        </w:rPr>
        <w:t>对</w:t>
      </w:r>
      <w:r>
        <w:rPr>
          <w:spacing w:val="-1"/>
          <w:w w:val="95"/>
          <w:lang w:eastAsia="zh-CN"/>
        </w:rPr>
        <w:t>项</w:t>
      </w:r>
      <w:r>
        <w:rPr>
          <w:rFonts w:cs="宋体"/>
          <w:spacing w:val="-1"/>
          <w:w w:val="95"/>
          <w:lang w:eastAsia="zh-CN"/>
        </w:rPr>
        <w:t>目</w:t>
      </w:r>
      <w:r>
        <w:rPr>
          <w:spacing w:val="-1"/>
          <w:w w:val="95"/>
          <w:lang w:eastAsia="zh-CN"/>
        </w:rPr>
        <w:t>公</w:t>
      </w:r>
      <w:r>
        <w:rPr>
          <w:rFonts w:cs="宋体"/>
          <w:spacing w:val="-1"/>
          <w:w w:val="95"/>
          <w:lang w:eastAsia="zh-CN"/>
        </w:rPr>
        <w:t>司安全生产</w:t>
      </w:r>
      <w:r>
        <w:rPr>
          <w:spacing w:val="-1"/>
          <w:w w:val="95"/>
          <w:lang w:eastAsia="zh-CN"/>
        </w:rPr>
        <w:t>管理</w:t>
      </w:r>
      <w:r>
        <w:rPr>
          <w:rFonts w:cs="宋体"/>
          <w:spacing w:val="-1"/>
          <w:w w:val="95"/>
          <w:lang w:eastAsia="zh-CN"/>
        </w:rPr>
        <w:t>监督考核。</w:t>
      </w:r>
      <w:r>
        <w:rPr>
          <w:spacing w:val="-1"/>
          <w:w w:val="95"/>
          <w:lang w:eastAsia="zh-CN"/>
        </w:rPr>
        <w:t>项</w:t>
      </w:r>
      <w:r>
        <w:rPr>
          <w:rFonts w:cs="宋体"/>
          <w:spacing w:val="-1"/>
          <w:w w:val="95"/>
          <w:lang w:eastAsia="zh-CN"/>
        </w:rPr>
        <w:t>目</w:t>
      </w:r>
      <w:r>
        <w:rPr>
          <w:spacing w:val="-1"/>
          <w:w w:val="95"/>
          <w:lang w:eastAsia="zh-CN"/>
        </w:rPr>
        <w:t>公</w:t>
      </w:r>
      <w:r>
        <w:rPr>
          <w:rFonts w:cs="宋体"/>
          <w:spacing w:val="-1"/>
          <w:w w:val="95"/>
          <w:lang w:eastAsia="zh-CN"/>
        </w:rPr>
        <w:t>司对</w:t>
      </w:r>
      <w:r>
        <w:rPr>
          <w:spacing w:val="-1"/>
          <w:w w:val="95"/>
          <w:lang w:eastAsia="zh-CN"/>
        </w:rPr>
        <w:t>项</w:t>
      </w:r>
      <w:r>
        <w:rPr>
          <w:rFonts w:cs="宋体"/>
          <w:spacing w:val="-1"/>
          <w:w w:val="95"/>
          <w:lang w:eastAsia="zh-CN"/>
        </w:rPr>
        <w:t>目安全生产负总责</w:t>
      </w:r>
      <w:r>
        <w:rPr>
          <w:spacing w:val="-1"/>
          <w:w w:val="95"/>
          <w:lang w:eastAsia="zh-CN"/>
        </w:rPr>
        <w:t>，加强</w:t>
      </w:r>
      <w:r>
        <w:rPr>
          <w:rFonts w:cs="宋体"/>
          <w:spacing w:val="-1"/>
          <w:w w:val="95"/>
          <w:lang w:eastAsia="zh-CN"/>
        </w:rPr>
        <w:t>安全生</w:t>
      </w:r>
      <w:r>
        <w:rPr>
          <w:rFonts w:cs="宋体"/>
          <w:lang w:eastAsia="zh-CN"/>
        </w:rPr>
        <w:t>产</w:t>
      </w:r>
      <w:r>
        <w:rPr>
          <w:lang w:eastAsia="zh-CN"/>
        </w:rPr>
        <w:t>管理，</w:t>
      </w:r>
      <w:r>
        <w:rPr>
          <w:rFonts w:cs="宋体"/>
          <w:lang w:eastAsia="zh-CN"/>
        </w:rPr>
        <w:t>督促承包</w:t>
      </w:r>
      <w:r>
        <w:rPr>
          <w:lang w:eastAsia="zh-CN"/>
        </w:rPr>
        <w:t>人</w:t>
      </w:r>
      <w:r>
        <w:rPr>
          <w:rFonts w:cs="宋体"/>
          <w:lang w:eastAsia="zh-CN"/>
        </w:rPr>
        <w:t>做好安全生产</w:t>
      </w:r>
      <w:r>
        <w:rPr>
          <w:lang w:eastAsia="zh-CN"/>
        </w:rPr>
        <w:t>工</w:t>
      </w:r>
      <w:r>
        <w:rPr>
          <w:rFonts w:cs="宋体"/>
          <w:lang w:eastAsia="zh-CN"/>
        </w:rPr>
        <w:t>作。</w:t>
      </w:r>
    </w:p>
    <w:p w:rsidR="0059461D" w:rsidRDefault="004370C5">
      <w:pPr>
        <w:pStyle w:val="a4"/>
        <w:spacing w:before="40" w:line="440" w:lineRule="exact"/>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7</w:t>
      </w:r>
      <w:r>
        <w:rPr>
          <w:rFonts w:ascii="Times New Roman" w:eastAsia="Times New Roman" w:hAnsi="Times New Roman" w:cs="Times New Roman"/>
          <w:lang w:eastAsia="zh-CN"/>
        </w:rPr>
        <w:t>)</w:t>
      </w:r>
      <w:r>
        <w:rPr>
          <w:rFonts w:cs="宋体"/>
          <w:spacing w:val="2"/>
          <w:lang w:eastAsia="zh-CN"/>
        </w:rPr>
        <w:t>两</w:t>
      </w:r>
      <w:r>
        <w:rPr>
          <w:rFonts w:cs="宋体"/>
          <w:lang w:eastAsia="zh-CN"/>
        </w:rPr>
        <w:t>个</w:t>
      </w:r>
      <w:r>
        <w:rPr>
          <w:rFonts w:cs="宋体"/>
          <w:spacing w:val="2"/>
          <w:lang w:eastAsia="zh-CN"/>
        </w:rPr>
        <w:t>以</w:t>
      </w:r>
      <w:r>
        <w:rPr>
          <w:rFonts w:cs="宋体"/>
          <w:lang w:eastAsia="zh-CN"/>
        </w:rPr>
        <w:t>上</w:t>
      </w:r>
      <w:r>
        <w:rPr>
          <w:rFonts w:cs="宋体"/>
          <w:spacing w:val="2"/>
          <w:lang w:eastAsia="zh-CN"/>
        </w:rPr>
        <w:t>承</w:t>
      </w:r>
      <w:r>
        <w:rPr>
          <w:rFonts w:cs="宋体"/>
          <w:lang w:eastAsia="zh-CN"/>
        </w:rPr>
        <w:t>包</w:t>
      </w:r>
      <w:r>
        <w:rPr>
          <w:spacing w:val="2"/>
          <w:lang w:eastAsia="zh-CN"/>
        </w:rPr>
        <w:t>人</w:t>
      </w:r>
      <w:r>
        <w:rPr>
          <w:rFonts w:cs="宋体"/>
          <w:lang w:eastAsia="zh-CN"/>
        </w:rPr>
        <w:t>在</w:t>
      </w:r>
      <w:r>
        <w:rPr>
          <w:rFonts w:cs="宋体"/>
          <w:spacing w:val="2"/>
          <w:lang w:eastAsia="zh-CN"/>
        </w:rPr>
        <w:t>同</w:t>
      </w:r>
      <w:r>
        <w:rPr>
          <w:lang w:eastAsia="zh-CN"/>
        </w:rPr>
        <w:t>一</w:t>
      </w:r>
      <w:r>
        <w:rPr>
          <w:rFonts w:cs="宋体"/>
          <w:spacing w:val="2"/>
          <w:lang w:eastAsia="zh-CN"/>
        </w:rPr>
        <w:t>作</w:t>
      </w:r>
      <w:r>
        <w:rPr>
          <w:rFonts w:cs="宋体"/>
          <w:lang w:eastAsia="zh-CN"/>
        </w:rPr>
        <w:t>业</w:t>
      </w:r>
      <w:r>
        <w:rPr>
          <w:rFonts w:cs="宋体"/>
          <w:spacing w:val="2"/>
          <w:lang w:eastAsia="zh-CN"/>
        </w:rPr>
        <w:t>区</w:t>
      </w:r>
      <w:r>
        <w:rPr>
          <w:rFonts w:cs="宋体"/>
          <w:lang w:eastAsia="zh-CN"/>
        </w:rPr>
        <w:t>域</w:t>
      </w:r>
      <w:r>
        <w:rPr>
          <w:rFonts w:cs="宋体"/>
          <w:spacing w:val="2"/>
          <w:lang w:eastAsia="zh-CN"/>
        </w:rPr>
        <w:t>内</w:t>
      </w:r>
      <w:r>
        <w:rPr>
          <w:lang w:eastAsia="zh-CN"/>
        </w:rPr>
        <w:t>进</w:t>
      </w:r>
      <w:r>
        <w:rPr>
          <w:spacing w:val="2"/>
          <w:lang w:eastAsia="zh-CN"/>
        </w:rPr>
        <w:t>行施</w:t>
      </w:r>
      <w:r>
        <w:rPr>
          <w:lang w:eastAsia="zh-CN"/>
        </w:rPr>
        <w:t>工</w:t>
      </w:r>
      <w:r>
        <w:rPr>
          <w:rFonts w:cs="宋体"/>
          <w:spacing w:val="2"/>
          <w:lang w:eastAsia="zh-CN"/>
        </w:rPr>
        <w:t>作</w:t>
      </w:r>
      <w:r>
        <w:rPr>
          <w:rFonts w:cs="宋体"/>
          <w:lang w:eastAsia="zh-CN"/>
        </w:rPr>
        <w:t>业</w:t>
      </w:r>
      <w:r>
        <w:rPr>
          <w:spacing w:val="-45"/>
          <w:lang w:eastAsia="zh-CN"/>
        </w:rPr>
        <w:t>，</w:t>
      </w:r>
      <w:r>
        <w:rPr>
          <w:rFonts w:cs="宋体"/>
          <w:spacing w:val="2"/>
          <w:lang w:eastAsia="zh-CN"/>
        </w:rPr>
        <w:t>可</w:t>
      </w:r>
      <w:r>
        <w:rPr>
          <w:rFonts w:cs="宋体"/>
          <w:lang w:eastAsia="zh-CN"/>
        </w:rPr>
        <w:t>能</w:t>
      </w:r>
      <w:r>
        <w:rPr>
          <w:rFonts w:cs="宋体"/>
          <w:spacing w:val="2"/>
          <w:lang w:eastAsia="zh-CN"/>
        </w:rPr>
        <w:t>危</w:t>
      </w:r>
      <w:r>
        <w:rPr>
          <w:rFonts w:cs="宋体"/>
          <w:lang w:eastAsia="zh-CN"/>
        </w:rPr>
        <w:t>及</w:t>
      </w:r>
      <w:r>
        <w:rPr>
          <w:rFonts w:cs="宋体"/>
          <w:spacing w:val="2"/>
          <w:lang w:eastAsia="zh-CN"/>
        </w:rPr>
        <w:t>对</w:t>
      </w:r>
      <w:r>
        <w:rPr>
          <w:rFonts w:cs="宋体"/>
          <w:lang w:eastAsia="zh-CN"/>
        </w:rPr>
        <w:t>方</w:t>
      </w:r>
      <w:r>
        <w:rPr>
          <w:rFonts w:cs="宋体"/>
          <w:spacing w:val="2"/>
          <w:lang w:eastAsia="zh-CN"/>
        </w:rPr>
        <w:t>生</w:t>
      </w:r>
      <w:r>
        <w:rPr>
          <w:rFonts w:cs="宋体"/>
          <w:lang w:eastAsia="zh-CN"/>
        </w:rPr>
        <w:t>产</w:t>
      </w:r>
      <w:r>
        <w:rPr>
          <w:rFonts w:cs="宋体"/>
          <w:spacing w:val="2"/>
          <w:lang w:eastAsia="zh-CN"/>
        </w:rPr>
        <w:t>安</w:t>
      </w:r>
      <w:r>
        <w:rPr>
          <w:rFonts w:cs="宋体"/>
          <w:lang w:eastAsia="zh-CN"/>
        </w:rPr>
        <w:t>全的</w:t>
      </w:r>
      <w:r>
        <w:rPr>
          <w:spacing w:val="-45"/>
          <w:lang w:eastAsia="zh-CN"/>
        </w:rPr>
        <w:t>，</w:t>
      </w:r>
      <w:r>
        <w:rPr>
          <w:rFonts w:cs="宋体"/>
          <w:spacing w:val="2"/>
          <w:lang w:eastAsia="zh-CN"/>
        </w:rPr>
        <w:t>发</w:t>
      </w:r>
      <w:r>
        <w:rPr>
          <w:rFonts w:cs="宋体"/>
          <w:lang w:eastAsia="zh-CN"/>
        </w:rPr>
        <w:t>包</w:t>
      </w:r>
      <w:r>
        <w:rPr>
          <w:spacing w:val="2"/>
          <w:lang w:eastAsia="zh-CN"/>
        </w:rPr>
        <w:t>人</w:t>
      </w:r>
      <w:r>
        <w:rPr>
          <w:rFonts w:cs="宋体"/>
          <w:lang w:eastAsia="zh-CN"/>
        </w:rPr>
        <w:t>应</w:t>
      </w:r>
      <w:r>
        <w:rPr>
          <w:rFonts w:cs="宋体"/>
          <w:spacing w:val="2"/>
          <w:lang w:eastAsia="zh-CN"/>
        </w:rPr>
        <w:t>当</w:t>
      </w:r>
      <w:r>
        <w:rPr>
          <w:rFonts w:cs="宋体"/>
          <w:lang w:eastAsia="zh-CN"/>
        </w:rPr>
        <w:t>牵头</w:t>
      </w:r>
    </w:p>
    <w:p w:rsidR="0059461D" w:rsidRDefault="004370C5">
      <w:pPr>
        <w:pStyle w:val="a4"/>
        <w:spacing w:line="440" w:lineRule="exact"/>
        <w:jc w:val="both"/>
        <w:rPr>
          <w:rFonts w:cs="宋体"/>
          <w:lang w:eastAsia="zh-CN"/>
        </w:rPr>
      </w:pPr>
      <w:r>
        <w:rPr>
          <w:rFonts w:cs="宋体"/>
          <w:lang w:eastAsia="zh-CN"/>
        </w:rPr>
        <w:t>协调承包</w:t>
      </w:r>
      <w:r>
        <w:rPr>
          <w:lang w:eastAsia="zh-CN"/>
        </w:rPr>
        <w:t>人</w:t>
      </w:r>
      <w:r>
        <w:rPr>
          <w:rFonts w:cs="宋体"/>
          <w:lang w:eastAsia="zh-CN"/>
        </w:rPr>
        <w:t>签订安全生产</w:t>
      </w:r>
      <w:r>
        <w:rPr>
          <w:lang w:eastAsia="zh-CN"/>
        </w:rPr>
        <w:t>管理</w:t>
      </w:r>
      <w:r>
        <w:rPr>
          <w:rFonts w:cs="宋体"/>
          <w:lang w:eastAsia="zh-CN"/>
        </w:rPr>
        <w:t>协议。</w:t>
      </w:r>
    </w:p>
    <w:p w:rsidR="0059461D" w:rsidRDefault="004370C5">
      <w:pPr>
        <w:pStyle w:val="a4"/>
        <w:numPr>
          <w:ilvl w:val="0"/>
          <w:numId w:val="7"/>
        </w:numPr>
        <w:spacing w:before="133" w:line="440" w:lineRule="exact"/>
        <w:ind w:left="540"/>
        <w:rPr>
          <w:rFonts w:cs="宋体"/>
          <w:spacing w:val="27"/>
          <w:w w:val="99"/>
        </w:rPr>
      </w:pPr>
      <w:r>
        <w:rPr>
          <w:rFonts w:cs="宋体"/>
        </w:rPr>
        <w:t>承包</w:t>
      </w:r>
      <w:r>
        <w:t>人</w:t>
      </w:r>
      <w:r>
        <w:rPr>
          <w:rFonts w:cs="宋体"/>
        </w:rPr>
        <w:t>职责</w:t>
      </w:r>
    </w:p>
    <w:p w:rsidR="0059461D" w:rsidRDefault="004370C5">
      <w:pPr>
        <w:pStyle w:val="a4"/>
        <w:spacing w:before="133" w:line="440" w:lineRule="exact"/>
        <w:ind w:left="540"/>
        <w:rPr>
          <w:rFonts w:cs="宋体"/>
          <w:lang w:eastAsia="zh-CN"/>
        </w:rPr>
      </w:pPr>
      <w:r>
        <w:rPr>
          <w:rFonts w:ascii="Times New Roman" w:eastAsia="Times New Roman" w:hAnsi="Times New Roman" w:cs="Times New Roman"/>
          <w:w w:val="95"/>
          <w:lang w:eastAsia="zh-CN"/>
        </w:rPr>
        <w:t>(1)</w:t>
      </w:r>
      <w:r>
        <w:rPr>
          <w:rFonts w:cs="宋体"/>
          <w:spacing w:val="1"/>
          <w:w w:val="95"/>
          <w:lang w:eastAsia="zh-CN"/>
        </w:rPr>
        <w:t>严</w:t>
      </w:r>
      <w:r>
        <w:rPr>
          <w:rFonts w:cs="宋体"/>
          <w:w w:val="95"/>
          <w:lang w:eastAsia="zh-CN"/>
        </w:rPr>
        <w:t>格</w:t>
      </w:r>
      <w:r>
        <w:rPr>
          <w:rFonts w:cs="宋体"/>
          <w:spacing w:val="1"/>
          <w:w w:val="95"/>
          <w:lang w:eastAsia="zh-CN"/>
        </w:rPr>
        <w:t>遵</w:t>
      </w:r>
      <w:r>
        <w:rPr>
          <w:rFonts w:cs="宋体"/>
          <w:spacing w:val="-17"/>
          <w:w w:val="95"/>
          <w:lang w:eastAsia="zh-CN"/>
        </w:rPr>
        <w:t>守</w:t>
      </w:r>
      <w:r>
        <w:rPr>
          <w:w w:val="95"/>
          <w:lang w:eastAsia="zh-CN"/>
        </w:rPr>
        <w:t>《</w:t>
      </w:r>
      <w:r>
        <w:rPr>
          <w:spacing w:val="1"/>
          <w:w w:val="95"/>
          <w:lang w:eastAsia="zh-CN"/>
        </w:rPr>
        <w:t>中</w:t>
      </w:r>
      <w:r>
        <w:rPr>
          <w:w w:val="95"/>
          <w:lang w:eastAsia="zh-CN"/>
        </w:rPr>
        <w:t>华</w:t>
      </w:r>
      <w:r>
        <w:rPr>
          <w:spacing w:val="1"/>
          <w:w w:val="95"/>
          <w:lang w:eastAsia="zh-CN"/>
        </w:rPr>
        <w:t>人</w:t>
      </w:r>
      <w:r>
        <w:rPr>
          <w:w w:val="95"/>
          <w:lang w:eastAsia="zh-CN"/>
        </w:rPr>
        <w:t>民</w:t>
      </w:r>
      <w:r>
        <w:rPr>
          <w:spacing w:val="1"/>
          <w:w w:val="95"/>
          <w:lang w:eastAsia="zh-CN"/>
        </w:rPr>
        <w:t>共</w:t>
      </w:r>
      <w:r>
        <w:rPr>
          <w:w w:val="95"/>
          <w:lang w:eastAsia="zh-CN"/>
        </w:rPr>
        <w:t>和</w:t>
      </w:r>
      <w:r>
        <w:rPr>
          <w:spacing w:val="1"/>
          <w:w w:val="95"/>
          <w:lang w:eastAsia="zh-CN"/>
        </w:rPr>
        <w:t>国</w:t>
      </w:r>
      <w:r>
        <w:rPr>
          <w:rFonts w:cs="宋体"/>
          <w:w w:val="95"/>
          <w:lang w:eastAsia="zh-CN"/>
        </w:rPr>
        <w:t>安</w:t>
      </w:r>
      <w:r>
        <w:rPr>
          <w:rFonts w:cs="宋体"/>
          <w:spacing w:val="1"/>
          <w:w w:val="95"/>
          <w:lang w:eastAsia="zh-CN"/>
        </w:rPr>
        <w:t>全生</w:t>
      </w:r>
      <w:r>
        <w:rPr>
          <w:rFonts w:cs="宋体"/>
          <w:w w:val="95"/>
          <w:lang w:eastAsia="zh-CN"/>
        </w:rPr>
        <w:t>产</w:t>
      </w:r>
      <w:r>
        <w:rPr>
          <w:spacing w:val="1"/>
          <w:w w:val="95"/>
          <w:lang w:eastAsia="zh-CN"/>
        </w:rPr>
        <w:t>法</w:t>
      </w:r>
      <w:r>
        <w:rPr>
          <w:rFonts w:cs="宋体"/>
          <w:spacing w:val="-17"/>
          <w:w w:val="95"/>
          <w:lang w:eastAsia="zh-CN"/>
        </w:rPr>
        <w:t>》</w:t>
      </w:r>
      <w:r>
        <w:rPr>
          <w:rFonts w:cs="宋体"/>
          <w:spacing w:val="-35"/>
          <w:w w:val="95"/>
          <w:lang w:eastAsia="zh-CN"/>
        </w:rPr>
        <w:t>、</w:t>
      </w:r>
      <w:r>
        <w:rPr>
          <w:spacing w:val="1"/>
          <w:w w:val="95"/>
          <w:lang w:eastAsia="zh-CN"/>
        </w:rPr>
        <w:t>《建</w:t>
      </w:r>
      <w:r>
        <w:rPr>
          <w:rFonts w:cs="宋体"/>
          <w:w w:val="95"/>
          <w:lang w:eastAsia="zh-CN"/>
        </w:rPr>
        <w:t>设</w:t>
      </w:r>
      <w:r>
        <w:rPr>
          <w:spacing w:val="1"/>
          <w:w w:val="95"/>
          <w:lang w:eastAsia="zh-CN"/>
        </w:rPr>
        <w:t>工</w:t>
      </w:r>
      <w:r>
        <w:rPr>
          <w:w w:val="95"/>
          <w:lang w:eastAsia="zh-CN"/>
        </w:rPr>
        <w:t>程</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spacing w:val="1"/>
          <w:w w:val="95"/>
          <w:lang w:eastAsia="zh-CN"/>
        </w:rPr>
        <w:t>管理</w:t>
      </w:r>
      <w:r>
        <w:rPr>
          <w:rFonts w:cs="宋体"/>
          <w:w w:val="95"/>
          <w:lang w:eastAsia="zh-CN"/>
        </w:rPr>
        <w:t>条</w:t>
      </w:r>
      <w:r>
        <w:rPr>
          <w:rFonts w:cs="宋体"/>
          <w:spacing w:val="1"/>
          <w:w w:val="95"/>
          <w:lang w:eastAsia="zh-CN"/>
        </w:rPr>
        <w:t>例</w:t>
      </w:r>
      <w:r>
        <w:rPr>
          <w:rFonts w:cs="宋体"/>
          <w:spacing w:val="-20"/>
          <w:w w:val="95"/>
          <w:lang w:eastAsia="zh-CN"/>
        </w:rPr>
        <w:t>》</w:t>
      </w:r>
      <w:r>
        <w:rPr>
          <w:rFonts w:cs="宋体"/>
          <w:spacing w:val="1"/>
          <w:w w:val="95"/>
          <w:lang w:eastAsia="zh-CN"/>
        </w:rPr>
        <w:t>等</w:t>
      </w:r>
      <w:r>
        <w:rPr>
          <w:w w:val="95"/>
          <w:lang w:eastAsia="zh-CN"/>
        </w:rPr>
        <w:t>国</w:t>
      </w:r>
      <w:r>
        <w:rPr>
          <w:rFonts w:cs="宋体"/>
          <w:spacing w:val="1"/>
          <w:w w:val="95"/>
          <w:lang w:eastAsia="zh-CN"/>
        </w:rPr>
        <w:t>家</w:t>
      </w:r>
      <w:r>
        <w:rPr>
          <w:rFonts w:cs="宋体"/>
          <w:w w:val="95"/>
          <w:lang w:eastAsia="zh-CN"/>
        </w:rPr>
        <w:t>有</w:t>
      </w:r>
      <w:r>
        <w:rPr>
          <w:rFonts w:cs="宋体"/>
          <w:spacing w:val="1"/>
          <w:w w:val="95"/>
          <w:lang w:eastAsia="zh-CN"/>
        </w:rPr>
        <w:t>关</w:t>
      </w:r>
      <w:r>
        <w:rPr>
          <w:rFonts w:cs="宋体"/>
          <w:w w:val="95"/>
          <w:lang w:eastAsia="zh-CN"/>
        </w:rPr>
        <w:t>安</w:t>
      </w:r>
      <w:r>
        <w:rPr>
          <w:rFonts w:cs="宋体"/>
          <w:spacing w:val="1"/>
          <w:w w:val="95"/>
          <w:lang w:eastAsia="zh-CN"/>
        </w:rPr>
        <w:t>全</w:t>
      </w:r>
      <w:r>
        <w:rPr>
          <w:rFonts w:cs="宋体"/>
          <w:w w:val="95"/>
          <w:lang w:eastAsia="zh-CN"/>
        </w:rPr>
        <w:t>生</w:t>
      </w:r>
    </w:p>
    <w:p w:rsidR="0059461D" w:rsidRDefault="004370C5">
      <w:pPr>
        <w:pStyle w:val="a4"/>
        <w:spacing w:before="21" w:line="440" w:lineRule="exact"/>
        <w:ind w:right="154"/>
        <w:jc w:val="both"/>
        <w:rPr>
          <w:rFonts w:cs="宋体"/>
          <w:lang w:eastAsia="zh-CN"/>
        </w:rPr>
      </w:pPr>
      <w:r>
        <w:rPr>
          <w:rFonts w:cs="宋体"/>
          <w:spacing w:val="-1"/>
          <w:lang w:eastAsia="zh-CN"/>
        </w:rPr>
        <w:t>产的</w:t>
      </w:r>
      <w:r>
        <w:rPr>
          <w:spacing w:val="-1"/>
          <w:lang w:eastAsia="zh-CN"/>
        </w:rPr>
        <w:t>法</w:t>
      </w:r>
      <w:r>
        <w:rPr>
          <w:rFonts w:cs="宋体"/>
          <w:spacing w:val="-1"/>
          <w:lang w:eastAsia="zh-CN"/>
        </w:rPr>
        <w:t>律</w:t>
      </w:r>
      <w:r>
        <w:rPr>
          <w:spacing w:val="-1"/>
          <w:lang w:eastAsia="zh-CN"/>
        </w:rPr>
        <w:t>法规</w:t>
      </w:r>
      <w:r>
        <w:rPr>
          <w:rFonts w:cs="宋体"/>
          <w:spacing w:val="-1"/>
          <w:lang w:eastAsia="zh-CN"/>
        </w:rPr>
        <w:t>、</w:t>
      </w:r>
      <w:r>
        <w:rPr>
          <w:spacing w:val="-1"/>
          <w:lang w:eastAsia="zh-CN"/>
        </w:rPr>
        <w:t>《公路</w:t>
      </w:r>
      <w:r>
        <w:rPr>
          <w:rFonts w:cs="宋体"/>
          <w:spacing w:val="-1"/>
          <w:lang w:eastAsia="zh-CN"/>
        </w:rPr>
        <w:t>水运</w:t>
      </w:r>
      <w:r>
        <w:rPr>
          <w:spacing w:val="-1"/>
          <w:lang w:eastAsia="zh-CN"/>
        </w:rPr>
        <w:t>工程</w:t>
      </w:r>
      <w:r>
        <w:rPr>
          <w:rFonts w:cs="宋体"/>
          <w:spacing w:val="-1"/>
          <w:lang w:eastAsia="zh-CN"/>
        </w:rPr>
        <w:t>安全生产监督</w:t>
      </w:r>
      <w:r>
        <w:rPr>
          <w:spacing w:val="-1"/>
          <w:lang w:eastAsia="zh-CN"/>
        </w:rPr>
        <w:t>管理</w:t>
      </w:r>
      <w:r>
        <w:rPr>
          <w:rFonts w:cs="宋体"/>
          <w:spacing w:val="-1"/>
          <w:lang w:eastAsia="zh-CN"/>
        </w:rPr>
        <w:t>办</w:t>
      </w:r>
      <w:r>
        <w:rPr>
          <w:spacing w:val="-1"/>
          <w:lang w:eastAsia="zh-CN"/>
        </w:rPr>
        <w:t>法</w:t>
      </w:r>
      <w:r>
        <w:rPr>
          <w:rFonts w:cs="宋体"/>
          <w:spacing w:val="-1"/>
          <w:lang w:eastAsia="zh-CN"/>
        </w:rPr>
        <w:t>》、</w:t>
      </w:r>
      <w:r>
        <w:rPr>
          <w:spacing w:val="-1"/>
          <w:lang w:eastAsia="zh-CN"/>
        </w:rPr>
        <w:t>《公路工程施工</w:t>
      </w:r>
      <w:r>
        <w:rPr>
          <w:rFonts w:cs="宋体"/>
          <w:spacing w:val="-1"/>
          <w:lang w:eastAsia="zh-CN"/>
        </w:rPr>
        <w:t>安全技术</w:t>
      </w:r>
      <w:r>
        <w:rPr>
          <w:spacing w:val="-1"/>
          <w:lang w:eastAsia="zh-CN"/>
        </w:rPr>
        <w:t>规范</w:t>
      </w:r>
      <w:r>
        <w:rPr>
          <w:rFonts w:cs="宋体"/>
          <w:spacing w:val="-1"/>
          <w:lang w:eastAsia="zh-CN"/>
        </w:rPr>
        <w:t>》、</w:t>
      </w:r>
      <w:r>
        <w:rPr>
          <w:spacing w:val="-1"/>
          <w:lang w:eastAsia="zh-CN"/>
        </w:rPr>
        <w:t>《公路</w:t>
      </w:r>
      <w:r>
        <w:rPr>
          <w:rFonts w:cs="宋体"/>
          <w:w w:val="95"/>
          <w:lang w:eastAsia="zh-CN"/>
        </w:rPr>
        <w:t>筑养</w:t>
      </w:r>
      <w:r>
        <w:rPr>
          <w:w w:val="95"/>
          <w:lang w:eastAsia="zh-CN"/>
        </w:rPr>
        <w:t>路</w:t>
      </w:r>
      <w:r>
        <w:rPr>
          <w:rFonts w:cs="宋体"/>
          <w:w w:val="95"/>
          <w:lang w:eastAsia="zh-CN"/>
        </w:rPr>
        <w:t>机械操作</w:t>
      </w:r>
      <w:r>
        <w:rPr>
          <w:w w:val="95"/>
          <w:lang w:eastAsia="zh-CN"/>
        </w:rPr>
        <w:t>规程</w:t>
      </w:r>
      <w:r>
        <w:rPr>
          <w:rFonts w:cs="宋体"/>
          <w:w w:val="95"/>
          <w:lang w:eastAsia="zh-CN"/>
        </w:rPr>
        <w:t>》</w:t>
      </w:r>
      <w:r>
        <w:rPr>
          <w:w w:val="95"/>
          <w:lang w:eastAsia="zh-CN"/>
        </w:rPr>
        <w:t>和《</w:t>
      </w:r>
      <w:r>
        <w:rPr>
          <w:rFonts w:cs="宋体"/>
          <w:w w:val="95"/>
          <w:lang w:eastAsia="zh-CN"/>
        </w:rPr>
        <w:t>浙</w:t>
      </w:r>
      <w:r>
        <w:rPr>
          <w:w w:val="95"/>
          <w:lang w:eastAsia="zh-CN"/>
        </w:rPr>
        <w:t>江省</w:t>
      </w:r>
      <w:r>
        <w:rPr>
          <w:rFonts w:cs="宋体"/>
          <w:w w:val="95"/>
          <w:lang w:eastAsia="zh-CN"/>
        </w:rPr>
        <w:t>交通</w:t>
      </w:r>
      <w:r>
        <w:rPr>
          <w:w w:val="95"/>
          <w:lang w:eastAsia="zh-CN"/>
        </w:rPr>
        <w:t>建</w:t>
      </w:r>
      <w:r>
        <w:rPr>
          <w:rFonts w:cs="宋体"/>
          <w:w w:val="95"/>
          <w:lang w:eastAsia="zh-CN"/>
        </w:rPr>
        <w:t>设</w:t>
      </w:r>
      <w:r>
        <w:rPr>
          <w:w w:val="95"/>
          <w:lang w:eastAsia="zh-CN"/>
        </w:rPr>
        <w:t>工程质量和</w:t>
      </w:r>
      <w:r>
        <w:rPr>
          <w:rFonts w:cs="宋体"/>
          <w:w w:val="95"/>
          <w:lang w:eastAsia="zh-CN"/>
        </w:rPr>
        <w:t>安全生产</w:t>
      </w:r>
      <w:r>
        <w:rPr>
          <w:w w:val="95"/>
          <w:lang w:eastAsia="zh-CN"/>
        </w:rPr>
        <w:t>管理</w:t>
      </w:r>
      <w:r>
        <w:rPr>
          <w:rFonts w:cs="宋体"/>
          <w:w w:val="95"/>
          <w:lang w:eastAsia="zh-CN"/>
        </w:rPr>
        <w:t>条例》等有关安全生产的</w:t>
      </w:r>
      <w:r>
        <w:rPr>
          <w:w w:val="95"/>
          <w:lang w:eastAsia="zh-CN"/>
        </w:rPr>
        <w:t>规</w:t>
      </w:r>
      <w:r>
        <w:rPr>
          <w:rFonts w:cs="宋体"/>
          <w:w w:val="95"/>
          <w:lang w:eastAsia="zh-CN"/>
        </w:rPr>
        <w:t>定。</w:t>
      </w:r>
      <w:r>
        <w:rPr>
          <w:rFonts w:cs="宋体"/>
          <w:spacing w:val="1"/>
          <w:lang w:eastAsia="zh-CN"/>
        </w:rPr>
        <w:t>认真执</w:t>
      </w:r>
      <w:r>
        <w:rPr>
          <w:spacing w:val="1"/>
          <w:lang w:eastAsia="zh-CN"/>
        </w:rPr>
        <w:t>行工程</w:t>
      </w:r>
      <w:r>
        <w:rPr>
          <w:rFonts w:cs="宋体"/>
          <w:spacing w:val="1"/>
          <w:lang w:eastAsia="zh-CN"/>
        </w:rPr>
        <w:t>承包合同</w:t>
      </w:r>
      <w:r>
        <w:rPr>
          <w:spacing w:val="1"/>
          <w:lang w:eastAsia="zh-CN"/>
        </w:rPr>
        <w:t>中</w:t>
      </w:r>
      <w:r>
        <w:rPr>
          <w:rFonts w:cs="宋体"/>
          <w:spacing w:val="1"/>
          <w:lang w:eastAsia="zh-CN"/>
        </w:rPr>
        <w:t>的有关安全要求。</w:t>
      </w:r>
    </w:p>
    <w:p w:rsidR="0059461D" w:rsidRDefault="004370C5">
      <w:pPr>
        <w:pStyle w:val="a4"/>
        <w:spacing w:before="33" w:line="440" w:lineRule="exact"/>
        <w:ind w:right="109" w:firstLine="420"/>
        <w:rPr>
          <w:rFonts w:cs="宋体"/>
          <w:lang w:eastAsia="zh-CN"/>
        </w:rPr>
      </w:pPr>
      <w:r>
        <w:rPr>
          <w:rFonts w:ascii="Times New Roman" w:eastAsia="Times New Roman" w:hAnsi="Times New Roman" w:cs="Times New Roman"/>
          <w:w w:val="95"/>
          <w:lang w:eastAsia="zh-CN"/>
        </w:rPr>
        <w:t>(2)</w:t>
      </w:r>
      <w:r>
        <w:rPr>
          <w:rFonts w:cs="宋体"/>
          <w:spacing w:val="1"/>
          <w:w w:val="95"/>
          <w:lang w:eastAsia="zh-CN"/>
        </w:rPr>
        <w:t>坚</w:t>
      </w:r>
      <w:r>
        <w:rPr>
          <w:rFonts w:cs="宋体"/>
          <w:w w:val="95"/>
          <w:lang w:eastAsia="zh-CN"/>
        </w:rPr>
        <w:t>持</w:t>
      </w:r>
      <w:r>
        <w:rPr>
          <w:rFonts w:ascii="Times New Roman" w:eastAsia="Times New Roman" w:hAnsi="Times New Roman" w:cs="Times New Roman"/>
          <w:w w:val="95"/>
          <w:lang w:eastAsia="zh-CN"/>
        </w:rPr>
        <w:t>“</w:t>
      </w:r>
      <w:r>
        <w:rPr>
          <w:rFonts w:cs="宋体"/>
          <w:spacing w:val="1"/>
          <w:w w:val="95"/>
          <w:lang w:eastAsia="zh-CN"/>
        </w:rPr>
        <w:t>安</w:t>
      </w:r>
      <w:r>
        <w:rPr>
          <w:rFonts w:cs="宋体"/>
          <w:w w:val="95"/>
          <w:lang w:eastAsia="zh-CN"/>
        </w:rPr>
        <w:t>全</w:t>
      </w:r>
      <w:r>
        <w:rPr>
          <w:rFonts w:cs="宋体"/>
          <w:spacing w:val="1"/>
          <w:w w:val="95"/>
          <w:lang w:eastAsia="zh-CN"/>
        </w:rPr>
        <w:t>第</w:t>
      </w:r>
      <w:r>
        <w:rPr>
          <w:w w:val="95"/>
          <w:lang w:eastAsia="zh-CN"/>
        </w:rPr>
        <w:t>一</w:t>
      </w:r>
      <w:r>
        <w:rPr>
          <w:rFonts w:cs="宋体"/>
          <w:spacing w:val="-47"/>
          <w:w w:val="95"/>
          <w:lang w:eastAsia="zh-CN"/>
        </w:rPr>
        <w:t>、</w:t>
      </w:r>
      <w:r>
        <w:rPr>
          <w:rFonts w:cs="宋体"/>
          <w:spacing w:val="1"/>
          <w:w w:val="95"/>
          <w:lang w:eastAsia="zh-CN"/>
        </w:rPr>
        <w:t>预</w:t>
      </w:r>
      <w:r>
        <w:rPr>
          <w:rFonts w:cs="宋体"/>
          <w:w w:val="95"/>
          <w:lang w:eastAsia="zh-CN"/>
        </w:rPr>
        <w:t>防</w:t>
      </w:r>
      <w:r>
        <w:rPr>
          <w:spacing w:val="1"/>
          <w:w w:val="95"/>
          <w:lang w:eastAsia="zh-CN"/>
        </w:rPr>
        <w:t>为</w:t>
      </w:r>
      <w:r>
        <w:rPr>
          <w:w w:val="95"/>
          <w:lang w:eastAsia="zh-CN"/>
        </w:rPr>
        <w:t>主</w:t>
      </w:r>
      <w:r>
        <w:rPr>
          <w:rFonts w:cs="宋体"/>
          <w:spacing w:val="-47"/>
          <w:w w:val="95"/>
          <w:lang w:eastAsia="zh-CN"/>
        </w:rPr>
        <w:t>、</w:t>
      </w:r>
      <w:r>
        <w:rPr>
          <w:rFonts w:cs="宋体"/>
          <w:spacing w:val="1"/>
          <w:w w:val="95"/>
          <w:lang w:eastAsia="zh-CN"/>
        </w:rPr>
        <w:t>综</w:t>
      </w:r>
      <w:r>
        <w:rPr>
          <w:rFonts w:cs="宋体"/>
          <w:w w:val="95"/>
          <w:lang w:eastAsia="zh-CN"/>
        </w:rPr>
        <w:t>合</w:t>
      </w:r>
      <w:r>
        <w:rPr>
          <w:spacing w:val="1"/>
          <w:w w:val="95"/>
          <w:lang w:eastAsia="zh-CN"/>
        </w:rPr>
        <w:t>治</w:t>
      </w:r>
      <w:r>
        <w:rPr>
          <w:w w:val="95"/>
          <w:lang w:eastAsia="zh-CN"/>
        </w:rPr>
        <w:t>理</w:t>
      </w:r>
      <w:r>
        <w:rPr>
          <w:rFonts w:ascii="Times New Roman" w:eastAsia="Times New Roman" w:hAnsi="Times New Roman" w:cs="Times New Roman"/>
          <w:w w:val="95"/>
          <w:lang w:eastAsia="zh-CN"/>
        </w:rPr>
        <w:t>”</w:t>
      </w:r>
      <w:r>
        <w:rPr>
          <w:w w:val="95"/>
          <w:lang w:eastAsia="zh-CN"/>
        </w:rPr>
        <w:t>和</w:t>
      </w:r>
      <w:r>
        <w:rPr>
          <w:rFonts w:ascii="Times New Roman" w:eastAsia="Times New Roman" w:hAnsi="Times New Roman" w:cs="Times New Roman"/>
          <w:w w:val="95"/>
          <w:lang w:eastAsia="zh-CN"/>
        </w:rPr>
        <w:t>“</w:t>
      </w:r>
      <w:r>
        <w:rPr>
          <w:spacing w:val="1"/>
          <w:w w:val="95"/>
          <w:lang w:eastAsia="zh-CN"/>
        </w:rPr>
        <w:t>管</w:t>
      </w:r>
      <w:r>
        <w:rPr>
          <w:rFonts w:cs="宋体"/>
          <w:w w:val="95"/>
          <w:lang w:eastAsia="zh-CN"/>
        </w:rPr>
        <w:t>生</w:t>
      </w:r>
      <w:r>
        <w:rPr>
          <w:rFonts w:cs="宋体"/>
          <w:spacing w:val="1"/>
          <w:w w:val="95"/>
          <w:lang w:eastAsia="zh-CN"/>
        </w:rPr>
        <w:t>产</w:t>
      </w:r>
      <w:r>
        <w:rPr>
          <w:rFonts w:cs="宋体"/>
          <w:w w:val="95"/>
          <w:lang w:eastAsia="zh-CN"/>
        </w:rPr>
        <w:t>必</w:t>
      </w:r>
      <w:r>
        <w:rPr>
          <w:rFonts w:cs="宋体"/>
          <w:spacing w:val="1"/>
          <w:w w:val="95"/>
          <w:lang w:eastAsia="zh-CN"/>
        </w:rPr>
        <w:t>须</w:t>
      </w:r>
      <w:r>
        <w:rPr>
          <w:w w:val="95"/>
          <w:lang w:eastAsia="zh-CN"/>
        </w:rPr>
        <w:t>管</w:t>
      </w:r>
      <w:r>
        <w:rPr>
          <w:rFonts w:cs="宋体"/>
          <w:spacing w:val="1"/>
          <w:w w:val="95"/>
          <w:lang w:eastAsia="zh-CN"/>
        </w:rPr>
        <w:t>安</w:t>
      </w:r>
      <w:r>
        <w:rPr>
          <w:rFonts w:cs="宋体"/>
          <w:w w:val="95"/>
          <w:lang w:eastAsia="zh-CN"/>
        </w:rPr>
        <w:t>全</w:t>
      </w:r>
      <w:r>
        <w:rPr>
          <w:rFonts w:ascii="Times New Roman" w:eastAsia="Times New Roman" w:hAnsi="Times New Roman" w:cs="Times New Roman"/>
          <w:spacing w:val="2"/>
          <w:w w:val="95"/>
          <w:lang w:eastAsia="zh-CN"/>
        </w:rPr>
        <w:t>”</w:t>
      </w:r>
      <w:r>
        <w:rPr>
          <w:rFonts w:cs="宋体"/>
          <w:spacing w:val="1"/>
          <w:w w:val="95"/>
          <w:lang w:eastAsia="zh-CN"/>
        </w:rPr>
        <w:t>的</w:t>
      </w:r>
      <w:r>
        <w:rPr>
          <w:rFonts w:cs="宋体"/>
          <w:w w:val="95"/>
          <w:lang w:eastAsia="zh-CN"/>
        </w:rPr>
        <w:t>原则</w:t>
      </w:r>
      <w:r>
        <w:rPr>
          <w:spacing w:val="-47"/>
          <w:w w:val="95"/>
          <w:lang w:eastAsia="zh-CN"/>
        </w:rPr>
        <w:t>，</w:t>
      </w:r>
      <w:r>
        <w:rPr>
          <w:spacing w:val="1"/>
          <w:w w:val="95"/>
          <w:lang w:eastAsia="zh-CN"/>
        </w:rPr>
        <w:t>加</w:t>
      </w:r>
      <w:r>
        <w:rPr>
          <w:w w:val="95"/>
          <w:lang w:eastAsia="zh-CN"/>
        </w:rPr>
        <w:t>强</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rFonts w:cs="宋体"/>
          <w:spacing w:val="1"/>
          <w:w w:val="95"/>
          <w:lang w:eastAsia="zh-CN"/>
        </w:rPr>
        <w:t>宣</w:t>
      </w:r>
      <w:r>
        <w:rPr>
          <w:rFonts w:cs="宋体"/>
          <w:w w:val="95"/>
          <w:lang w:eastAsia="zh-CN"/>
        </w:rPr>
        <w:t>传</w:t>
      </w:r>
      <w:r>
        <w:rPr>
          <w:rFonts w:cs="宋体"/>
          <w:spacing w:val="1"/>
          <w:w w:val="95"/>
          <w:lang w:eastAsia="zh-CN"/>
        </w:rPr>
        <w:t>教</w:t>
      </w:r>
      <w:r>
        <w:rPr>
          <w:rFonts w:cs="宋体"/>
          <w:w w:val="95"/>
          <w:lang w:eastAsia="zh-CN"/>
        </w:rPr>
        <w:t>育</w:t>
      </w:r>
      <w:r>
        <w:rPr>
          <w:w w:val="95"/>
          <w:lang w:eastAsia="zh-CN"/>
        </w:rPr>
        <w:t>，</w:t>
      </w:r>
      <w:r>
        <w:rPr>
          <w:rFonts w:cs="宋体"/>
          <w:lang w:eastAsia="zh-CN"/>
        </w:rPr>
        <w:t>增</w:t>
      </w:r>
      <w:r>
        <w:rPr>
          <w:spacing w:val="2"/>
          <w:lang w:eastAsia="zh-CN"/>
        </w:rPr>
        <w:t>强</w:t>
      </w:r>
      <w:r>
        <w:rPr>
          <w:rFonts w:cs="宋体"/>
          <w:lang w:eastAsia="zh-CN"/>
        </w:rPr>
        <w:t>全</w:t>
      </w:r>
      <w:r>
        <w:rPr>
          <w:spacing w:val="2"/>
          <w:lang w:eastAsia="zh-CN"/>
        </w:rPr>
        <w:t>员</w:t>
      </w:r>
      <w:r>
        <w:rPr>
          <w:rFonts w:cs="宋体"/>
          <w:lang w:eastAsia="zh-CN"/>
        </w:rPr>
        <w:t>安</w:t>
      </w:r>
      <w:r>
        <w:rPr>
          <w:rFonts w:cs="宋体"/>
          <w:spacing w:val="2"/>
          <w:lang w:eastAsia="zh-CN"/>
        </w:rPr>
        <w:t>全</w:t>
      </w:r>
      <w:r>
        <w:rPr>
          <w:rFonts w:cs="宋体"/>
          <w:lang w:eastAsia="zh-CN"/>
        </w:rPr>
        <w:t>生</w:t>
      </w:r>
      <w:r>
        <w:rPr>
          <w:rFonts w:cs="宋体"/>
          <w:spacing w:val="2"/>
          <w:lang w:eastAsia="zh-CN"/>
        </w:rPr>
        <w:t>产</w:t>
      </w:r>
      <w:r>
        <w:rPr>
          <w:rFonts w:cs="宋体"/>
          <w:lang w:eastAsia="zh-CN"/>
        </w:rPr>
        <w:t>意</w:t>
      </w:r>
      <w:r>
        <w:rPr>
          <w:rFonts w:cs="宋体"/>
          <w:spacing w:val="2"/>
          <w:lang w:eastAsia="zh-CN"/>
        </w:rPr>
        <w:t>识</w:t>
      </w:r>
      <w:r>
        <w:rPr>
          <w:spacing w:val="-28"/>
          <w:lang w:eastAsia="zh-CN"/>
        </w:rPr>
        <w:t>，</w:t>
      </w:r>
      <w:r>
        <w:rPr>
          <w:lang w:eastAsia="zh-CN"/>
        </w:rPr>
        <w:t>建</w:t>
      </w:r>
      <w:r>
        <w:rPr>
          <w:rFonts w:cs="宋体"/>
          <w:spacing w:val="2"/>
          <w:lang w:eastAsia="zh-CN"/>
        </w:rPr>
        <w:t>立</w:t>
      </w:r>
      <w:r>
        <w:rPr>
          <w:rFonts w:cs="宋体"/>
          <w:lang w:eastAsia="zh-CN"/>
        </w:rPr>
        <w:t>健</w:t>
      </w:r>
      <w:r>
        <w:rPr>
          <w:rFonts w:cs="宋体"/>
          <w:spacing w:val="2"/>
          <w:lang w:eastAsia="zh-CN"/>
        </w:rPr>
        <w:t>全</w:t>
      </w:r>
      <w:r>
        <w:rPr>
          <w:rFonts w:cs="宋体"/>
          <w:lang w:eastAsia="zh-CN"/>
        </w:rPr>
        <w:t>各</w:t>
      </w:r>
      <w:r>
        <w:rPr>
          <w:spacing w:val="2"/>
          <w:lang w:eastAsia="zh-CN"/>
        </w:rPr>
        <w:t>项</w:t>
      </w:r>
      <w:r>
        <w:rPr>
          <w:rFonts w:cs="宋体"/>
          <w:lang w:eastAsia="zh-CN"/>
        </w:rPr>
        <w:t>安</w:t>
      </w:r>
      <w:r>
        <w:rPr>
          <w:rFonts w:cs="宋体"/>
          <w:spacing w:val="2"/>
          <w:lang w:eastAsia="zh-CN"/>
        </w:rPr>
        <w:t>全</w:t>
      </w:r>
      <w:r>
        <w:rPr>
          <w:rFonts w:cs="宋体"/>
          <w:lang w:eastAsia="zh-CN"/>
        </w:rPr>
        <w:t>生</w:t>
      </w:r>
      <w:r>
        <w:rPr>
          <w:rFonts w:cs="宋体"/>
          <w:spacing w:val="2"/>
          <w:lang w:eastAsia="zh-CN"/>
        </w:rPr>
        <w:t>产</w:t>
      </w:r>
      <w:r>
        <w:rPr>
          <w:rFonts w:cs="宋体"/>
          <w:lang w:eastAsia="zh-CN"/>
        </w:rPr>
        <w:t>的</w:t>
      </w:r>
      <w:r>
        <w:rPr>
          <w:spacing w:val="2"/>
          <w:lang w:eastAsia="zh-CN"/>
        </w:rPr>
        <w:t>管</w:t>
      </w:r>
      <w:r>
        <w:rPr>
          <w:lang w:eastAsia="zh-CN"/>
        </w:rPr>
        <w:t>理</w:t>
      </w:r>
      <w:r>
        <w:rPr>
          <w:rFonts w:cs="宋体"/>
          <w:spacing w:val="2"/>
          <w:lang w:eastAsia="zh-CN"/>
        </w:rPr>
        <w:t>机</w:t>
      </w:r>
      <w:r>
        <w:rPr>
          <w:rFonts w:cs="宋体"/>
          <w:lang w:eastAsia="zh-CN"/>
        </w:rPr>
        <w:t>构</w:t>
      </w:r>
      <w:r>
        <w:rPr>
          <w:spacing w:val="2"/>
          <w:lang w:eastAsia="zh-CN"/>
        </w:rPr>
        <w:t>和</w:t>
      </w:r>
      <w:r>
        <w:rPr>
          <w:rFonts w:cs="宋体"/>
          <w:lang w:eastAsia="zh-CN"/>
        </w:rPr>
        <w:t>安</w:t>
      </w:r>
      <w:r>
        <w:rPr>
          <w:rFonts w:cs="宋体"/>
          <w:spacing w:val="2"/>
          <w:lang w:eastAsia="zh-CN"/>
        </w:rPr>
        <w:t>全</w:t>
      </w:r>
      <w:r>
        <w:rPr>
          <w:rFonts w:cs="宋体"/>
          <w:lang w:eastAsia="zh-CN"/>
        </w:rPr>
        <w:t>生</w:t>
      </w:r>
      <w:r>
        <w:rPr>
          <w:rFonts w:cs="宋体"/>
          <w:spacing w:val="2"/>
          <w:lang w:eastAsia="zh-CN"/>
        </w:rPr>
        <w:t>产</w:t>
      </w:r>
      <w:r>
        <w:rPr>
          <w:lang w:eastAsia="zh-CN"/>
        </w:rPr>
        <w:t>管</w:t>
      </w:r>
      <w:r>
        <w:rPr>
          <w:spacing w:val="2"/>
          <w:lang w:eastAsia="zh-CN"/>
        </w:rPr>
        <w:t>理</w:t>
      </w:r>
      <w:r>
        <w:rPr>
          <w:lang w:eastAsia="zh-CN"/>
        </w:rPr>
        <w:t>制</w:t>
      </w:r>
      <w:r>
        <w:rPr>
          <w:rFonts w:cs="宋体"/>
          <w:spacing w:val="2"/>
          <w:lang w:eastAsia="zh-CN"/>
        </w:rPr>
        <w:t>度</w:t>
      </w:r>
      <w:r>
        <w:rPr>
          <w:spacing w:val="-28"/>
          <w:lang w:eastAsia="zh-CN"/>
        </w:rPr>
        <w:t>，</w:t>
      </w:r>
      <w:r>
        <w:rPr>
          <w:rFonts w:cs="宋体"/>
          <w:lang w:eastAsia="zh-CN"/>
        </w:rPr>
        <w:t>配</w:t>
      </w:r>
      <w:r>
        <w:rPr>
          <w:rFonts w:cs="宋体"/>
          <w:spacing w:val="2"/>
          <w:lang w:eastAsia="zh-CN"/>
        </w:rPr>
        <w:t>备</w:t>
      </w:r>
      <w:r>
        <w:rPr>
          <w:rFonts w:cs="宋体"/>
          <w:lang w:eastAsia="zh-CN"/>
        </w:rPr>
        <w:t>专</w:t>
      </w:r>
      <w:r>
        <w:rPr>
          <w:rFonts w:cs="宋体"/>
          <w:spacing w:val="2"/>
          <w:lang w:eastAsia="zh-CN"/>
        </w:rPr>
        <w:t>职</w:t>
      </w:r>
      <w:r>
        <w:rPr>
          <w:rFonts w:cs="宋体"/>
          <w:lang w:eastAsia="zh-CN"/>
        </w:rPr>
        <w:t>及</w:t>
      </w:r>
      <w:r>
        <w:rPr>
          <w:rFonts w:cs="宋体"/>
          <w:spacing w:val="2"/>
          <w:lang w:eastAsia="zh-CN"/>
        </w:rPr>
        <w:t>兼</w:t>
      </w:r>
      <w:r>
        <w:rPr>
          <w:rFonts w:cs="宋体"/>
          <w:lang w:eastAsia="zh-CN"/>
        </w:rPr>
        <w:t>职安</w:t>
      </w:r>
      <w:r>
        <w:rPr>
          <w:rFonts w:cs="宋体"/>
          <w:spacing w:val="-1"/>
          <w:lang w:eastAsia="zh-CN"/>
        </w:rPr>
        <w:lastRenderedPageBreak/>
        <w:t>全检查</w:t>
      </w:r>
      <w:r>
        <w:rPr>
          <w:spacing w:val="-1"/>
          <w:lang w:eastAsia="zh-CN"/>
        </w:rPr>
        <w:t>人员，</w:t>
      </w:r>
      <w:r>
        <w:rPr>
          <w:rFonts w:cs="宋体"/>
          <w:spacing w:val="-1"/>
          <w:lang w:eastAsia="zh-CN"/>
        </w:rPr>
        <w:t>有组织有领导地开展安全生产活动。各级领导、</w:t>
      </w:r>
      <w:r>
        <w:rPr>
          <w:spacing w:val="-1"/>
          <w:lang w:eastAsia="zh-CN"/>
        </w:rPr>
        <w:t>工程</w:t>
      </w:r>
      <w:r>
        <w:rPr>
          <w:rFonts w:cs="宋体"/>
          <w:spacing w:val="-1"/>
          <w:lang w:eastAsia="zh-CN"/>
        </w:rPr>
        <w:t>技术</w:t>
      </w:r>
      <w:r>
        <w:rPr>
          <w:spacing w:val="-1"/>
          <w:lang w:eastAsia="zh-CN"/>
        </w:rPr>
        <w:t>人员</w:t>
      </w:r>
      <w:r>
        <w:rPr>
          <w:rFonts w:cs="宋体"/>
          <w:spacing w:val="-1"/>
          <w:lang w:eastAsia="zh-CN"/>
        </w:rPr>
        <w:t>、生产</w:t>
      </w:r>
      <w:r>
        <w:rPr>
          <w:spacing w:val="-1"/>
          <w:lang w:eastAsia="zh-CN"/>
        </w:rPr>
        <w:t>管理人员和</w:t>
      </w:r>
      <w:r>
        <w:rPr>
          <w:rFonts w:cs="宋体"/>
          <w:spacing w:val="-1"/>
          <w:lang w:eastAsia="zh-CN"/>
        </w:rPr>
        <w:t>具体操作</w:t>
      </w:r>
      <w:r>
        <w:rPr>
          <w:spacing w:val="-1"/>
          <w:lang w:eastAsia="zh-CN"/>
        </w:rPr>
        <w:t>人员，</w:t>
      </w:r>
      <w:r>
        <w:rPr>
          <w:rFonts w:cs="宋体"/>
          <w:spacing w:val="-1"/>
          <w:lang w:eastAsia="zh-CN"/>
        </w:rPr>
        <w:t>必须熟悉</w:t>
      </w:r>
      <w:r>
        <w:rPr>
          <w:spacing w:val="-1"/>
          <w:lang w:eastAsia="zh-CN"/>
        </w:rPr>
        <w:t>和</w:t>
      </w:r>
      <w:r>
        <w:rPr>
          <w:rFonts w:cs="宋体"/>
          <w:spacing w:val="-1"/>
          <w:lang w:eastAsia="zh-CN"/>
        </w:rPr>
        <w:t>遵守本合同的各</w:t>
      </w:r>
      <w:r>
        <w:rPr>
          <w:spacing w:val="-1"/>
          <w:lang w:eastAsia="zh-CN"/>
        </w:rPr>
        <w:t>项规</w:t>
      </w:r>
      <w:r>
        <w:rPr>
          <w:rFonts w:cs="宋体"/>
          <w:spacing w:val="-1"/>
          <w:lang w:eastAsia="zh-CN"/>
        </w:rPr>
        <w:t>定</w:t>
      </w:r>
      <w:r>
        <w:rPr>
          <w:spacing w:val="-1"/>
          <w:lang w:eastAsia="zh-CN"/>
        </w:rPr>
        <w:t>，</w:t>
      </w:r>
      <w:r>
        <w:rPr>
          <w:rFonts w:cs="宋体"/>
          <w:spacing w:val="-1"/>
          <w:lang w:eastAsia="zh-CN"/>
        </w:rPr>
        <w:t>做到生产与安全</w:t>
      </w:r>
      <w:r>
        <w:rPr>
          <w:spacing w:val="-1"/>
          <w:lang w:eastAsia="zh-CN"/>
        </w:rPr>
        <w:t>工</w:t>
      </w:r>
      <w:r>
        <w:rPr>
          <w:rFonts w:cs="宋体"/>
          <w:spacing w:val="-1"/>
          <w:lang w:eastAsia="zh-CN"/>
        </w:rPr>
        <w:t>作同时计划、布置、检查、总结</w:t>
      </w:r>
      <w:r>
        <w:rPr>
          <w:spacing w:val="-1"/>
          <w:lang w:eastAsia="zh-CN"/>
        </w:rPr>
        <w:t>和</w:t>
      </w:r>
      <w:r>
        <w:rPr>
          <w:rFonts w:cs="宋体"/>
          <w:spacing w:val="-1"/>
          <w:lang w:eastAsia="zh-CN"/>
        </w:rPr>
        <w:t>评</w:t>
      </w:r>
      <w:r>
        <w:rPr>
          <w:rFonts w:cs="宋体"/>
          <w:lang w:eastAsia="zh-CN"/>
        </w:rPr>
        <w:t>比。</w:t>
      </w:r>
    </w:p>
    <w:p w:rsidR="0059461D" w:rsidRDefault="004370C5">
      <w:pPr>
        <w:pStyle w:val="a4"/>
        <w:spacing w:before="35" w:line="440" w:lineRule="exact"/>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w:t>
      </w:r>
      <w:r>
        <w:rPr>
          <w:spacing w:val="2"/>
          <w:lang w:eastAsia="zh-CN"/>
        </w:rPr>
        <w:t>建</w:t>
      </w:r>
      <w:r>
        <w:rPr>
          <w:rFonts w:cs="宋体"/>
          <w:lang w:eastAsia="zh-CN"/>
        </w:rPr>
        <w:t>立</w:t>
      </w:r>
      <w:r>
        <w:rPr>
          <w:rFonts w:cs="宋体"/>
          <w:spacing w:val="2"/>
          <w:lang w:eastAsia="zh-CN"/>
        </w:rPr>
        <w:t>健</w:t>
      </w:r>
      <w:r>
        <w:rPr>
          <w:rFonts w:cs="宋体"/>
          <w:lang w:eastAsia="zh-CN"/>
        </w:rPr>
        <w:t>全</w:t>
      </w:r>
      <w:r>
        <w:rPr>
          <w:rFonts w:cs="宋体"/>
          <w:spacing w:val="2"/>
          <w:lang w:eastAsia="zh-CN"/>
        </w:rPr>
        <w:t>安</w:t>
      </w:r>
      <w:r>
        <w:rPr>
          <w:rFonts w:cs="宋体"/>
          <w:lang w:eastAsia="zh-CN"/>
        </w:rPr>
        <w:t>全</w:t>
      </w:r>
      <w:r>
        <w:rPr>
          <w:rFonts w:cs="宋体"/>
          <w:spacing w:val="2"/>
          <w:lang w:eastAsia="zh-CN"/>
        </w:rPr>
        <w:t>生</w:t>
      </w:r>
      <w:r>
        <w:rPr>
          <w:rFonts w:cs="宋体"/>
          <w:lang w:eastAsia="zh-CN"/>
        </w:rPr>
        <w:t>产</w:t>
      </w:r>
      <w:r>
        <w:rPr>
          <w:rFonts w:cs="宋体"/>
          <w:spacing w:val="2"/>
          <w:lang w:eastAsia="zh-CN"/>
        </w:rPr>
        <w:t>责</w:t>
      </w:r>
      <w:r>
        <w:rPr>
          <w:lang w:eastAsia="zh-CN"/>
        </w:rPr>
        <w:t>任</w:t>
      </w:r>
      <w:r>
        <w:rPr>
          <w:spacing w:val="2"/>
          <w:lang w:eastAsia="zh-CN"/>
        </w:rPr>
        <w:t>制</w:t>
      </w:r>
      <w:r>
        <w:rPr>
          <w:rFonts w:cs="宋体"/>
          <w:spacing w:val="-21"/>
          <w:lang w:eastAsia="zh-CN"/>
        </w:rPr>
        <w:t>。</w:t>
      </w:r>
      <w:r>
        <w:rPr>
          <w:rFonts w:cs="宋体"/>
          <w:spacing w:val="2"/>
          <w:lang w:eastAsia="zh-CN"/>
        </w:rPr>
        <w:t>从</w:t>
      </w:r>
      <w:r>
        <w:rPr>
          <w:rFonts w:cs="宋体"/>
          <w:lang w:eastAsia="zh-CN"/>
        </w:rPr>
        <w:t>派</w:t>
      </w:r>
      <w:r>
        <w:rPr>
          <w:rFonts w:cs="宋体"/>
          <w:spacing w:val="2"/>
          <w:lang w:eastAsia="zh-CN"/>
        </w:rPr>
        <w:t>往</w:t>
      </w:r>
      <w:r>
        <w:rPr>
          <w:lang w:eastAsia="zh-CN"/>
        </w:rPr>
        <w:t>项</w:t>
      </w:r>
      <w:r>
        <w:rPr>
          <w:rFonts w:cs="宋体"/>
          <w:spacing w:val="2"/>
          <w:lang w:eastAsia="zh-CN"/>
        </w:rPr>
        <w:t>目</w:t>
      </w:r>
      <w:r>
        <w:rPr>
          <w:rFonts w:cs="宋体"/>
          <w:lang w:eastAsia="zh-CN"/>
        </w:rPr>
        <w:t>实</w:t>
      </w:r>
      <w:r>
        <w:rPr>
          <w:spacing w:val="2"/>
          <w:lang w:eastAsia="zh-CN"/>
        </w:rPr>
        <w:t>施</w:t>
      </w:r>
      <w:r>
        <w:rPr>
          <w:rFonts w:cs="宋体"/>
          <w:lang w:eastAsia="zh-CN"/>
        </w:rPr>
        <w:t>的</w:t>
      </w:r>
      <w:r>
        <w:rPr>
          <w:spacing w:val="2"/>
          <w:lang w:eastAsia="zh-CN"/>
        </w:rPr>
        <w:t>项</w:t>
      </w:r>
      <w:r>
        <w:rPr>
          <w:rFonts w:cs="宋体"/>
          <w:lang w:eastAsia="zh-CN"/>
        </w:rPr>
        <w:t>目</w:t>
      </w:r>
      <w:r>
        <w:rPr>
          <w:rFonts w:cs="宋体"/>
          <w:spacing w:val="2"/>
          <w:lang w:eastAsia="zh-CN"/>
        </w:rPr>
        <w:t>经</w:t>
      </w:r>
      <w:r>
        <w:rPr>
          <w:lang w:eastAsia="zh-CN"/>
        </w:rPr>
        <w:t>理</w:t>
      </w:r>
      <w:r>
        <w:rPr>
          <w:rFonts w:cs="宋体"/>
          <w:spacing w:val="2"/>
          <w:lang w:eastAsia="zh-CN"/>
        </w:rPr>
        <w:t>到生</w:t>
      </w:r>
      <w:r>
        <w:rPr>
          <w:rFonts w:cs="宋体"/>
          <w:lang w:eastAsia="zh-CN"/>
        </w:rPr>
        <w:t>产</w:t>
      </w:r>
      <w:r>
        <w:rPr>
          <w:spacing w:val="2"/>
          <w:lang w:eastAsia="zh-CN"/>
        </w:rPr>
        <w:t>工</w:t>
      </w:r>
      <w:r>
        <w:rPr>
          <w:lang w:eastAsia="zh-CN"/>
        </w:rPr>
        <w:t>人</w:t>
      </w:r>
      <w:r>
        <w:rPr>
          <w:rFonts w:ascii="Times New Roman" w:eastAsia="Times New Roman" w:hAnsi="Times New Roman" w:cs="Times New Roman"/>
          <w:lang w:eastAsia="zh-CN"/>
        </w:rPr>
        <w:t>(</w:t>
      </w:r>
      <w:r>
        <w:rPr>
          <w:rFonts w:cs="宋体"/>
          <w:spacing w:val="2"/>
          <w:lang w:eastAsia="zh-CN"/>
        </w:rPr>
        <w:t>包</w:t>
      </w:r>
      <w:r>
        <w:rPr>
          <w:rFonts w:cs="宋体"/>
          <w:lang w:eastAsia="zh-CN"/>
        </w:rPr>
        <w:t>括</w:t>
      </w:r>
      <w:r>
        <w:rPr>
          <w:rFonts w:cs="宋体"/>
          <w:spacing w:val="2"/>
          <w:lang w:eastAsia="zh-CN"/>
        </w:rPr>
        <w:t>临</w:t>
      </w:r>
      <w:r>
        <w:rPr>
          <w:rFonts w:cs="宋体"/>
          <w:lang w:eastAsia="zh-CN"/>
        </w:rPr>
        <w:t>时</w:t>
      </w:r>
      <w:r>
        <w:rPr>
          <w:rFonts w:cs="宋体"/>
          <w:spacing w:val="2"/>
          <w:lang w:eastAsia="zh-CN"/>
        </w:rPr>
        <w:t>雇</w:t>
      </w:r>
      <w:r>
        <w:rPr>
          <w:rFonts w:cs="宋体"/>
          <w:lang w:eastAsia="zh-CN"/>
        </w:rPr>
        <w:t>请</w:t>
      </w:r>
      <w:r>
        <w:rPr>
          <w:rFonts w:cs="宋体"/>
          <w:spacing w:val="2"/>
          <w:lang w:eastAsia="zh-CN"/>
        </w:rPr>
        <w:t>的</w:t>
      </w:r>
      <w:r>
        <w:rPr>
          <w:lang w:eastAsia="zh-CN"/>
        </w:rPr>
        <w:t>民</w:t>
      </w:r>
      <w:r>
        <w:rPr>
          <w:spacing w:val="2"/>
          <w:lang w:eastAsia="zh-CN"/>
        </w:rPr>
        <w:t>工</w:t>
      </w:r>
      <w:r>
        <w:rPr>
          <w:rFonts w:ascii="Times New Roman" w:eastAsia="Times New Roman" w:hAnsi="Times New Roman" w:cs="Times New Roman"/>
          <w:lang w:eastAsia="zh-CN"/>
        </w:rPr>
        <w:t>)</w:t>
      </w:r>
      <w:r>
        <w:rPr>
          <w:rFonts w:cs="宋体"/>
          <w:spacing w:val="2"/>
          <w:lang w:eastAsia="zh-CN"/>
        </w:rPr>
        <w:t>的</w:t>
      </w:r>
      <w:r>
        <w:rPr>
          <w:rFonts w:cs="宋体"/>
          <w:lang w:eastAsia="zh-CN"/>
        </w:rPr>
        <w:t>安</w:t>
      </w:r>
    </w:p>
    <w:p w:rsidR="0059461D" w:rsidRDefault="004370C5">
      <w:pPr>
        <w:pStyle w:val="a4"/>
        <w:spacing w:line="440" w:lineRule="exact"/>
        <w:rPr>
          <w:lang w:eastAsia="zh-CN"/>
        </w:rPr>
      </w:pPr>
      <w:r>
        <w:rPr>
          <w:rFonts w:cs="宋体"/>
          <w:lang w:eastAsia="zh-CN"/>
        </w:rPr>
        <w:t>全</w:t>
      </w:r>
      <w:r>
        <w:rPr>
          <w:rFonts w:cs="宋体"/>
          <w:spacing w:val="2"/>
          <w:lang w:eastAsia="zh-CN"/>
        </w:rPr>
        <w:t>生</w:t>
      </w:r>
      <w:r>
        <w:rPr>
          <w:rFonts w:cs="宋体"/>
          <w:lang w:eastAsia="zh-CN"/>
        </w:rPr>
        <w:t>产</w:t>
      </w:r>
      <w:r>
        <w:rPr>
          <w:spacing w:val="2"/>
          <w:lang w:eastAsia="zh-CN"/>
        </w:rPr>
        <w:t>管</w:t>
      </w:r>
      <w:r>
        <w:rPr>
          <w:lang w:eastAsia="zh-CN"/>
        </w:rPr>
        <w:t>理</w:t>
      </w:r>
      <w:r>
        <w:rPr>
          <w:rFonts w:cs="宋体"/>
          <w:spacing w:val="2"/>
          <w:lang w:eastAsia="zh-CN"/>
        </w:rPr>
        <w:t>系</w:t>
      </w:r>
      <w:r>
        <w:rPr>
          <w:rFonts w:cs="宋体"/>
          <w:lang w:eastAsia="zh-CN"/>
        </w:rPr>
        <w:t>统</w:t>
      </w:r>
      <w:r>
        <w:rPr>
          <w:rFonts w:cs="宋体"/>
          <w:spacing w:val="2"/>
          <w:lang w:eastAsia="zh-CN"/>
        </w:rPr>
        <w:t>必</w:t>
      </w:r>
      <w:r>
        <w:rPr>
          <w:rFonts w:cs="宋体"/>
          <w:lang w:eastAsia="zh-CN"/>
        </w:rPr>
        <w:t>须</w:t>
      </w:r>
      <w:r>
        <w:rPr>
          <w:rFonts w:cs="宋体"/>
          <w:spacing w:val="2"/>
          <w:lang w:eastAsia="zh-CN"/>
        </w:rPr>
        <w:t>做</w:t>
      </w:r>
      <w:r>
        <w:rPr>
          <w:rFonts w:cs="宋体"/>
          <w:lang w:eastAsia="zh-CN"/>
        </w:rPr>
        <w:t>到</w:t>
      </w:r>
      <w:r>
        <w:rPr>
          <w:rFonts w:cs="宋体"/>
          <w:spacing w:val="2"/>
          <w:lang w:eastAsia="zh-CN"/>
        </w:rPr>
        <w:t>纵</w:t>
      </w:r>
      <w:r>
        <w:rPr>
          <w:rFonts w:cs="宋体"/>
          <w:lang w:eastAsia="zh-CN"/>
        </w:rPr>
        <w:t>向</w:t>
      </w:r>
      <w:r>
        <w:rPr>
          <w:rFonts w:cs="宋体"/>
          <w:spacing w:val="2"/>
          <w:lang w:eastAsia="zh-CN"/>
        </w:rPr>
        <w:t>到</w:t>
      </w:r>
      <w:r>
        <w:rPr>
          <w:rFonts w:cs="宋体"/>
          <w:lang w:eastAsia="zh-CN"/>
        </w:rPr>
        <w:t>底</w:t>
      </w:r>
      <w:r>
        <w:rPr>
          <w:spacing w:val="2"/>
          <w:lang w:eastAsia="zh-CN"/>
        </w:rPr>
        <w:t>，</w:t>
      </w:r>
      <w:r>
        <w:rPr>
          <w:lang w:eastAsia="zh-CN"/>
        </w:rPr>
        <w:t>一</w:t>
      </w:r>
      <w:r>
        <w:rPr>
          <w:rFonts w:cs="宋体"/>
          <w:spacing w:val="2"/>
          <w:lang w:eastAsia="zh-CN"/>
        </w:rPr>
        <w:t>环</w:t>
      </w:r>
      <w:r>
        <w:rPr>
          <w:rFonts w:cs="宋体"/>
          <w:lang w:eastAsia="zh-CN"/>
        </w:rPr>
        <w:t>不</w:t>
      </w:r>
      <w:r>
        <w:rPr>
          <w:rFonts w:cs="宋体"/>
          <w:spacing w:val="2"/>
          <w:lang w:eastAsia="zh-CN"/>
        </w:rPr>
        <w:t>漏</w:t>
      </w:r>
      <w:r>
        <w:rPr>
          <w:rFonts w:cs="宋体"/>
          <w:lang w:eastAsia="zh-CN"/>
        </w:rPr>
        <w:t>；</w:t>
      </w:r>
      <w:r>
        <w:rPr>
          <w:rFonts w:cs="宋体"/>
          <w:spacing w:val="2"/>
          <w:lang w:eastAsia="zh-CN"/>
        </w:rPr>
        <w:t>各</w:t>
      </w:r>
      <w:r>
        <w:rPr>
          <w:rFonts w:cs="宋体"/>
          <w:lang w:eastAsia="zh-CN"/>
        </w:rPr>
        <w:t>职</w:t>
      </w:r>
      <w:r>
        <w:rPr>
          <w:rFonts w:cs="宋体"/>
          <w:spacing w:val="2"/>
          <w:lang w:eastAsia="zh-CN"/>
        </w:rPr>
        <w:t>能</w:t>
      </w:r>
      <w:r>
        <w:rPr>
          <w:rFonts w:cs="宋体"/>
          <w:lang w:eastAsia="zh-CN"/>
        </w:rPr>
        <w:t>部</w:t>
      </w:r>
      <w:r>
        <w:rPr>
          <w:rFonts w:cs="宋体"/>
          <w:spacing w:val="2"/>
          <w:lang w:eastAsia="zh-CN"/>
        </w:rPr>
        <w:t>门</w:t>
      </w:r>
      <w:r>
        <w:rPr>
          <w:rFonts w:cs="宋体"/>
          <w:lang w:eastAsia="zh-CN"/>
        </w:rPr>
        <w:t>、</w:t>
      </w:r>
      <w:r>
        <w:rPr>
          <w:spacing w:val="2"/>
          <w:lang w:eastAsia="zh-CN"/>
        </w:rPr>
        <w:t>人</w:t>
      </w:r>
      <w:r>
        <w:rPr>
          <w:lang w:eastAsia="zh-CN"/>
        </w:rPr>
        <w:t>员</w:t>
      </w:r>
      <w:r>
        <w:rPr>
          <w:rFonts w:cs="宋体"/>
          <w:spacing w:val="2"/>
          <w:lang w:eastAsia="zh-CN"/>
        </w:rPr>
        <w:t>的</w:t>
      </w:r>
      <w:r>
        <w:rPr>
          <w:rFonts w:cs="宋体"/>
          <w:lang w:eastAsia="zh-CN"/>
        </w:rPr>
        <w:t>安</w:t>
      </w:r>
      <w:r>
        <w:rPr>
          <w:rFonts w:cs="宋体"/>
          <w:spacing w:val="2"/>
          <w:lang w:eastAsia="zh-CN"/>
        </w:rPr>
        <w:t>全</w:t>
      </w:r>
      <w:r>
        <w:rPr>
          <w:rFonts w:cs="宋体"/>
          <w:lang w:eastAsia="zh-CN"/>
        </w:rPr>
        <w:t>生</w:t>
      </w:r>
      <w:r>
        <w:rPr>
          <w:rFonts w:cs="宋体"/>
          <w:spacing w:val="2"/>
          <w:lang w:eastAsia="zh-CN"/>
        </w:rPr>
        <w:t>产</w:t>
      </w:r>
      <w:r>
        <w:rPr>
          <w:rFonts w:cs="宋体"/>
          <w:lang w:eastAsia="zh-CN"/>
        </w:rPr>
        <w:t>责</w:t>
      </w:r>
      <w:r>
        <w:rPr>
          <w:spacing w:val="2"/>
          <w:lang w:eastAsia="zh-CN"/>
        </w:rPr>
        <w:t>任</w:t>
      </w:r>
      <w:proofErr w:type="gramStart"/>
      <w:r>
        <w:rPr>
          <w:lang w:eastAsia="zh-CN"/>
        </w:rPr>
        <w:t>制</w:t>
      </w:r>
      <w:r>
        <w:rPr>
          <w:rFonts w:cs="宋体"/>
          <w:spacing w:val="2"/>
          <w:lang w:eastAsia="zh-CN"/>
        </w:rPr>
        <w:t>做</w:t>
      </w:r>
      <w:proofErr w:type="gramEnd"/>
      <w:r>
        <w:rPr>
          <w:rFonts w:cs="宋体"/>
          <w:lang w:eastAsia="zh-CN"/>
        </w:rPr>
        <w:t>到</w:t>
      </w:r>
      <w:r>
        <w:rPr>
          <w:rFonts w:cs="宋体"/>
          <w:spacing w:val="2"/>
          <w:lang w:eastAsia="zh-CN"/>
        </w:rPr>
        <w:t>横</w:t>
      </w:r>
      <w:r>
        <w:rPr>
          <w:rFonts w:cs="宋体"/>
          <w:lang w:eastAsia="zh-CN"/>
        </w:rPr>
        <w:t>向</w:t>
      </w:r>
      <w:r>
        <w:rPr>
          <w:rFonts w:cs="宋体"/>
          <w:spacing w:val="2"/>
          <w:lang w:eastAsia="zh-CN"/>
        </w:rPr>
        <w:t>到边</w:t>
      </w:r>
      <w:r>
        <w:rPr>
          <w:lang w:eastAsia="zh-CN"/>
        </w:rPr>
        <w:t>，</w:t>
      </w:r>
    </w:p>
    <w:p w:rsidR="0059461D" w:rsidRDefault="004370C5">
      <w:pPr>
        <w:pStyle w:val="a4"/>
        <w:spacing w:before="30" w:line="440" w:lineRule="exact"/>
        <w:ind w:right="211"/>
        <w:jc w:val="both"/>
        <w:rPr>
          <w:rFonts w:cs="宋体"/>
          <w:lang w:eastAsia="zh-CN"/>
        </w:rPr>
      </w:pPr>
      <w:r>
        <w:rPr>
          <w:spacing w:val="-1"/>
          <w:w w:val="95"/>
          <w:lang w:eastAsia="zh-CN"/>
        </w:rPr>
        <w:t>人人</w:t>
      </w:r>
      <w:r>
        <w:rPr>
          <w:rFonts w:cs="宋体"/>
          <w:spacing w:val="-1"/>
          <w:w w:val="95"/>
          <w:lang w:eastAsia="zh-CN"/>
        </w:rPr>
        <w:t>有责。</w:t>
      </w:r>
      <w:r>
        <w:rPr>
          <w:spacing w:val="-1"/>
          <w:w w:val="95"/>
          <w:lang w:eastAsia="zh-CN"/>
        </w:rPr>
        <w:t>项</w:t>
      </w:r>
      <w:r>
        <w:rPr>
          <w:rFonts w:cs="宋体"/>
          <w:spacing w:val="-1"/>
          <w:w w:val="95"/>
          <w:lang w:eastAsia="zh-CN"/>
        </w:rPr>
        <w:t>目经</w:t>
      </w:r>
      <w:r>
        <w:rPr>
          <w:spacing w:val="-1"/>
          <w:w w:val="95"/>
          <w:lang w:eastAsia="zh-CN"/>
        </w:rPr>
        <w:t>理</w:t>
      </w:r>
      <w:r>
        <w:rPr>
          <w:rFonts w:cs="宋体"/>
          <w:spacing w:val="-1"/>
          <w:w w:val="95"/>
          <w:lang w:eastAsia="zh-CN"/>
        </w:rPr>
        <w:t>是安全生产的第</w:t>
      </w:r>
      <w:r>
        <w:rPr>
          <w:spacing w:val="-1"/>
          <w:w w:val="95"/>
          <w:lang w:eastAsia="zh-CN"/>
        </w:rPr>
        <w:t>一</w:t>
      </w:r>
      <w:r>
        <w:rPr>
          <w:rFonts w:cs="宋体"/>
          <w:spacing w:val="-1"/>
          <w:w w:val="95"/>
          <w:lang w:eastAsia="zh-CN"/>
        </w:rPr>
        <w:t>责</w:t>
      </w:r>
      <w:r>
        <w:rPr>
          <w:spacing w:val="-1"/>
          <w:w w:val="95"/>
          <w:lang w:eastAsia="zh-CN"/>
        </w:rPr>
        <w:t>任人</w:t>
      </w:r>
      <w:r>
        <w:rPr>
          <w:rFonts w:cs="宋体"/>
          <w:spacing w:val="-1"/>
          <w:w w:val="95"/>
          <w:lang w:eastAsia="zh-CN"/>
        </w:rPr>
        <w:t>。现</w:t>
      </w:r>
      <w:r>
        <w:rPr>
          <w:spacing w:val="-1"/>
          <w:w w:val="95"/>
          <w:lang w:eastAsia="zh-CN"/>
        </w:rPr>
        <w:t>场</w:t>
      </w:r>
      <w:r>
        <w:rPr>
          <w:rFonts w:cs="宋体"/>
          <w:spacing w:val="-1"/>
          <w:w w:val="95"/>
          <w:lang w:eastAsia="zh-CN"/>
        </w:rPr>
        <w:t>设置的安全机构</w:t>
      </w:r>
      <w:r>
        <w:rPr>
          <w:spacing w:val="-1"/>
          <w:w w:val="95"/>
          <w:lang w:eastAsia="zh-CN"/>
        </w:rPr>
        <w:t>，</w:t>
      </w:r>
      <w:r>
        <w:rPr>
          <w:rFonts w:cs="宋体"/>
          <w:spacing w:val="-1"/>
          <w:w w:val="95"/>
          <w:lang w:eastAsia="zh-CN"/>
        </w:rPr>
        <w:t>应按</w:t>
      </w:r>
      <w:r>
        <w:rPr>
          <w:spacing w:val="-1"/>
          <w:w w:val="95"/>
          <w:lang w:eastAsia="zh-CN"/>
        </w:rPr>
        <w:t>《公路</w:t>
      </w:r>
      <w:r>
        <w:rPr>
          <w:rFonts w:cs="宋体"/>
          <w:spacing w:val="-1"/>
          <w:w w:val="95"/>
          <w:lang w:eastAsia="zh-CN"/>
        </w:rPr>
        <w:t>水运</w:t>
      </w:r>
      <w:r>
        <w:rPr>
          <w:spacing w:val="-1"/>
          <w:w w:val="95"/>
          <w:lang w:eastAsia="zh-CN"/>
        </w:rPr>
        <w:t>工程</w:t>
      </w:r>
      <w:r>
        <w:rPr>
          <w:rFonts w:cs="宋体"/>
          <w:spacing w:val="-1"/>
          <w:w w:val="95"/>
          <w:lang w:eastAsia="zh-CN"/>
        </w:rPr>
        <w:t>安全生产监督</w:t>
      </w:r>
      <w:r>
        <w:rPr>
          <w:spacing w:val="-1"/>
          <w:w w:val="95"/>
          <w:lang w:eastAsia="zh-CN"/>
        </w:rPr>
        <w:t>管理</w:t>
      </w:r>
      <w:r>
        <w:rPr>
          <w:rFonts w:cs="宋体"/>
          <w:spacing w:val="-1"/>
          <w:w w:val="95"/>
          <w:lang w:eastAsia="zh-CN"/>
        </w:rPr>
        <w:t>办</w:t>
      </w:r>
      <w:r>
        <w:rPr>
          <w:spacing w:val="-1"/>
          <w:w w:val="95"/>
          <w:lang w:eastAsia="zh-CN"/>
        </w:rPr>
        <w:t>法</w:t>
      </w:r>
      <w:r>
        <w:rPr>
          <w:rFonts w:cs="宋体"/>
          <w:spacing w:val="-1"/>
          <w:w w:val="95"/>
          <w:lang w:eastAsia="zh-CN"/>
        </w:rPr>
        <w:t>》、</w:t>
      </w:r>
      <w:r>
        <w:rPr>
          <w:spacing w:val="-1"/>
          <w:w w:val="95"/>
          <w:lang w:eastAsia="zh-CN"/>
        </w:rPr>
        <w:t>《</w:t>
      </w:r>
      <w:r>
        <w:rPr>
          <w:rFonts w:cs="宋体"/>
          <w:spacing w:val="-1"/>
          <w:w w:val="95"/>
          <w:lang w:eastAsia="zh-CN"/>
        </w:rPr>
        <w:t>浙</w:t>
      </w:r>
      <w:r>
        <w:rPr>
          <w:spacing w:val="-1"/>
          <w:w w:val="95"/>
          <w:lang w:eastAsia="zh-CN"/>
        </w:rPr>
        <w:t>江省</w:t>
      </w:r>
      <w:r>
        <w:rPr>
          <w:rFonts w:cs="宋体"/>
          <w:spacing w:val="-1"/>
          <w:w w:val="95"/>
          <w:lang w:eastAsia="zh-CN"/>
        </w:rPr>
        <w:t>交通</w:t>
      </w:r>
      <w:r>
        <w:rPr>
          <w:spacing w:val="-1"/>
          <w:w w:val="95"/>
          <w:lang w:eastAsia="zh-CN"/>
        </w:rPr>
        <w:t>建</w:t>
      </w:r>
      <w:r>
        <w:rPr>
          <w:rFonts w:cs="宋体"/>
          <w:spacing w:val="-1"/>
          <w:w w:val="95"/>
          <w:lang w:eastAsia="zh-CN"/>
        </w:rPr>
        <w:t>设</w:t>
      </w:r>
      <w:r>
        <w:rPr>
          <w:spacing w:val="-1"/>
          <w:w w:val="95"/>
          <w:lang w:eastAsia="zh-CN"/>
        </w:rPr>
        <w:t>工程质量和</w:t>
      </w:r>
      <w:r>
        <w:rPr>
          <w:rFonts w:cs="宋体"/>
          <w:spacing w:val="-1"/>
          <w:w w:val="95"/>
          <w:lang w:eastAsia="zh-CN"/>
        </w:rPr>
        <w:t>安全生产监督</w:t>
      </w:r>
      <w:r>
        <w:rPr>
          <w:spacing w:val="-1"/>
          <w:w w:val="95"/>
          <w:lang w:eastAsia="zh-CN"/>
        </w:rPr>
        <w:t>工</w:t>
      </w:r>
      <w:r>
        <w:rPr>
          <w:rFonts w:cs="宋体"/>
          <w:spacing w:val="-1"/>
          <w:w w:val="95"/>
          <w:lang w:eastAsia="zh-CN"/>
        </w:rPr>
        <w:t>作实</w:t>
      </w:r>
      <w:r>
        <w:rPr>
          <w:spacing w:val="-1"/>
          <w:w w:val="95"/>
          <w:lang w:eastAsia="zh-CN"/>
        </w:rPr>
        <w:t>施</w:t>
      </w:r>
      <w:r>
        <w:rPr>
          <w:rFonts w:cs="宋体"/>
          <w:spacing w:val="-1"/>
          <w:w w:val="95"/>
          <w:lang w:eastAsia="zh-CN"/>
        </w:rPr>
        <w:t>办</w:t>
      </w:r>
      <w:r>
        <w:rPr>
          <w:spacing w:val="-1"/>
          <w:w w:val="95"/>
          <w:lang w:eastAsia="zh-CN"/>
        </w:rPr>
        <w:t>法</w:t>
      </w:r>
      <w:r>
        <w:rPr>
          <w:rFonts w:cs="宋体"/>
          <w:spacing w:val="-1"/>
          <w:w w:val="95"/>
          <w:lang w:eastAsia="zh-CN"/>
        </w:rPr>
        <w:t>》、</w:t>
      </w:r>
      <w:r>
        <w:rPr>
          <w:spacing w:val="-1"/>
          <w:w w:val="95"/>
          <w:lang w:eastAsia="zh-CN"/>
        </w:rPr>
        <w:t>《</w:t>
      </w:r>
      <w:r>
        <w:rPr>
          <w:rFonts w:cs="宋体"/>
          <w:spacing w:val="-1"/>
          <w:w w:val="95"/>
          <w:lang w:eastAsia="zh-CN"/>
        </w:rPr>
        <w:t>浙</w:t>
      </w:r>
      <w:r>
        <w:rPr>
          <w:spacing w:val="-1"/>
          <w:w w:val="95"/>
          <w:lang w:eastAsia="zh-CN"/>
        </w:rPr>
        <w:t>江省</w:t>
      </w:r>
      <w:r>
        <w:rPr>
          <w:rFonts w:cs="宋体"/>
          <w:spacing w:val="-1"/>
          <w:w w:val="95"/>
          <w:lang w:eastAsia="zh-CN"/>
        </w:rPr>
        <w:t>交通运输厅</w:t>
      </w:r>
      <w:r>
        <w:rPr>
          <w:rFonts w:cs="宋体"/>
          <w:spacing w:val="1"/>
          <w:w w:val="95"/>
          <w:lang w:eastAsia="zh-CN"/>
        </w:rPr>
        <w:t>关</w:t>
      </w:r>
      <w:r>
        <w:rPr>
          <w:rFonts w:cs="宋体"/>
          <w:w w:val="95"/>
          <w:lang w:eastAsia="zh-CN"/>
        </w:rPr>
        <w:t>于</w:t>
      </w:r>
      <w:r>
        <w:rPr>
          <w:spacing w:val="1"/>
          <w:w w:val="95"/>
          <w:lang w:eastAsia="zh-CN"/>
        </w:rPr>
        <w:t>进</w:t>
      </w:r>
      <w:r>
        <w:rPr>
          <w:w w:val="95"/>
          <w:lang w:eastAsia="zh-CN"/>
        </w:rPr>
        <w:t>一</w:t>
      </w:r>
      <w:r>
        <w:rPr>
          <w:spacing w:val="1"/>
          <w:w w:val="95"/>
          <w:lang w:eastAsia="zh-CN"/>
        </w:rPr>
        <w:t>步</w:t>
      </w:r>
      <w:r>
        <w:rPr>
          <w:w w:val="95"/>
          <w:lang w:eastAsia="zh-CN"/>
        </w:rPr>
        <w:t>加</w:t>
      </w:r>
      <w:r>
        <w:rPr>
          <w:spacing w:val="1"/>
          <w:w w:val="95"/>
          <w:lang w:eastAsia="zh-CN"/>
        </w:rPr>
        <w:t>强</w:t>
      </w:r>
      <w:r>
        <w:rPr>
          <w:rFonts w:cs="宋体"/>
          <w:w w:val="95"/>
          <w:lang w:eastAsia="zh-CN"/>
        </w:rPr>
        <w:t>全</w:t>
      </w:r>
      <w:r>
        <w:rPr>
          <w:spacing w:val="1"/>
          <w:w w:val="95"/>
          <w:lang w:eastAsia="zh-CN"/>
        </w:rPr>
        <w:t>省</w:t>
      </w:r>
      <w:r>
        <w:rPr>
          <w:rFonts w:cs="宋体"/>
          <w:w w:val="95"/>
          <w:lang w:eastAsia="zh-CN"/>
        </w:rPr>
        <w:t>交</w:t>
      </w:r>
      <w:r>
        <w:rPr>
          <w:rFonts w:cs="宋体"/>
          <w:spacing w:val="1"/>
          <w:w w:val="95"/>
          <w:lang w:eastAsia="zh-CN"/>
        </w:rPr>
        <w:t>通</w:t>
      </w:r>
      <w:r>
        <w:rPr>
          <w:w w:val="95"/>
          <w:lang w:eastAsia="zh-CN"/>
        </w:rPr>
        <w:t>建</w:t>
      </w:r>
      <w:r>
        <w:rPr>
          <w:rFonts w:cs="宋体"/>
          <w:spacing w:val="1"/>
          <w:w w:val="95"/>
          <w:lang w:eastAsia="zh-CN"/>
        </w:rPr>
        <w:t>设</w:t>
      </w:r>
      <w:r>
        <w:rPr>
          <w:w w:val="95"/>
          <w:lang w:eastAsia="zh-CN"/>
        </w:rPr>
        <w:t>工</w:t>
      </w:r>
      <w:r>
        <w:rPr>
          <w:spacing w:val="1"/>
          <w:w w:val="95"/>
          <w:lang w:eastAsia="zh-CN"/>
        </w:rPr>
        <w:t>程</w:t>
      </w:r>
      <w:r>
        <w:rPr>
          <w:rFonts w:cs="宋体"/>
          <w:w w:val="95"/>
          <w:lang w:eastAsia="zh-CN"/>
        </w:rPr>
        <w:t>安</w:t>
      </w:r>
      <w:r>
        <w:rPr>
          <w:rFonts w:cs="宋体"/>
          <w:spacing w:val="1"/>
          <w:w w:val="95"/>
          <w:lang w:eastAsia="zh-CN"/>
        </w:rPr>
        <w:t>全</w:t>
      </w:r>
      <w:r>
        <w:rPr>
          <w:rFonts w:cs="宋体"/>
          <w:w w:val="95"/>
          <w:lang w:eastAsia="zh-CN"/>
        </w:rPr>
        <w:t>生</w:t>
      </w:r>
      <w:r>
        <w:rPr>
          <w:rFonts w:cs="宋体"/>
          <w:spacing w:val="1"/>
          <w:w w:val="95"/>
          <w:lang w:eastAsia="zh-CN"/>
        </w:rPr>
        <w:t>产</w:t>
      </w:r>
      <w:r>
        <w:rPr>
          <w:w w:val="95"/>
          <w:lang w:eastAsia="zh-CN"/>
        </w:rPr>
        <w:t>管</w:t>
      </w:r>
      <w:r>
        <w:rPr>
          <w:spacing w:val="1"/>
          <w:w w:val="95"/>
          <w:lang w:eastAsia="zh-CN"/>
        </w:rPr>
        <w:t>理</w:t>
      </w:r>
      <w:r>
        <w:rPr>
          <w:w w:val="95"/>
          <w:lang w:eastAsia="zh-CN"/>
        </w:rPr>
        <w:t>工</w:t>
      </w:r>
      <w:r>
        <w:rPr>
          <w:rFonts w:cs="宋体"/>
          <w:spacing w:val="1"/>
          <w:w w:val="95"/>
          <w:lang w:eastAsia="zh-CN"/>
        </w:rPr>
        <w:t>作</w:t>
      </w:r>
      <w:r>
        <w:rPr>
          <w:rFonts w:cs="宋体"/>
          <w:w w:val="95"/>
          <w:lang w:eastAsia="zh-CN"/>
        </w:rPr>
        <w:t>的</w:t>
      </w:r>
      <w:r>
        <w:rPr>
          <w:rFonts w:cs="宋体"/>
          <w:spacing w:val="1"/>
          <w:w w:val="95"/>
          <w:lang w:eastAsia="zh-CN"/>
        </w:rPr>
        <w:t>若</w:t>
      </w:r>
      <w:r>
        <w:rPr>
          <w:rFonts w:cs="宋体"/>
          <w:w w:val="95"/>
          <w:lang w:eastAsia="zh-CN"/>
        </w:rPr>
        <w:t>干</w:t>
      </w:r>
      <w:r>
        <w:rPr>
          <w:spacing w:val="1"/>
          <w:w w:val="95"/>
          <w:lang w:eastAsia="zh-CN"/>
        </w:rPr>
        <w:t>规</w:t>
      </w:r>
      <w:r>
        <w:rPr>
          <w:rFonts w:cs="宋体"/>
          <w:w w:val="95"/>
          <w:lang w:eastAsia="zh-CN"/>
        </w:rPr>
        <w:t>定</w:t>
      </w:r>
      <w:r>
        <w:rPr>
          <w:rFonts w:cs="宋体"/>
          <w:spacing w:val="-17"/>
          <w:w w:val="95"/>
          <w:lang w:eastAsia="zh-CN"/>
        </w:rPr>
        <w:t>》</w:t>
      </w:r>
      <w:r>
        <w:rPr>
          <w:rFonts w:cs="宋体"/>
          <w:spacing w:val="-35"/>
          <w:w w:val="95"/>
          <w:lang w:eastAsia="zh-CN"/>
        </w:rPr>
        <w:t>、</w:t>
      </w:r>
      <w:r>
        <w:rPr>
          <w:w w:val="95"/>
          <w:lang w:eastAsia="zh-CN"/>
        </w:rPr>
        <w:t>《</w:t>
      </w:r>
      <w:r>
        <w:rPr>
          <w:spacing w:val="1"/>
          <w:w w:val="95"/>
          <w:lang w:eastAsia="zh-CN"/>
        </w:rPr>
        <w:t>省</w:t>
      </w:r>
      <w:r>
        <w:rPr>
          <w:rFonts w:cs="宋体"/>
          <w:w w:val="95"/>
          <w:lang w:eastAsia="zh-CN"/>
        </w:rPr>
        <w:t>交</w:t>
      </w:r>
      <w:r>
        <w:rPr>
          <w:rFonts w:cs="宋体"/>
          <w:spacing w:val="1"/>
          <w:w w:val="95"/>
          <w:lang w:eastAsia="zh-CN"/>
        </w:rPr>
        <w:t>通</w:t>
      </w:r>
      <w:r>
        <w:rPr>
          <w:rFonts w:cs="宋体"/>
          <w:w w:val="95"/>
          <w:lang w:eastAsia="zh-CN"/>
        </w:rPr>
        <w:t>运</w:t>
      </w:r>
      <w:r>
        <w:rPr>
          <w:rFonts w:cs="宋体"/>
          <w:spacing w:val="1"/>
          <w:w w:val="95"/>
          <w:lang w:eastAsia="zh-CN"/>
        </w:rPr>
        <w:t>输</w:t>
      </w:r>
      <w:r>
        <w:rPr>
          <w:rFonts w:cs="宋体"/>
          <w:w w:val="95"/>
          <w:lang w:eastAsia="zh-CN"/>
        </w:rPr>
        <w:t>厅</w:t>
      </w:r>
      <w:r>
        <w:rPr>
          <w:rFonts w:cs="宋体"/>
          <w:spacing w:val="1"/>
          <w:w w:val="95"/>
          <w:lang w:eastAsia="zh-CN"/>
        </w:rPr>
        <w:t>安</w:t>
      </w:r>
      <w:r>
        <w:rPr>
          <w:w w:val="95"/>
          <w:lang w:eastAsia="zh-CN"/>
        </w:rPr>
        <w:t>委</w:t>
      </w:r>
      <w:r>
        <w:rPr>
          <w:rFonts w:cs="宋体"/>
          <w:spacing w:val="1"/>
          <w:w w:val="95"/>
          <w:lang w:eastAsia="zh-CN"/>
        </w:rPr>
        <w:t>办</w:t>
      </w:r>
      <w:r>
        <w:rPr>
          <w:rFonts w:cs="宋体"/>
          <w:w w:val="95"/>
          <w:lang w:eastAsia="zh-CN"/>
        </w:rPr>
        <w:t>关</w:t>
      </w:r>
      <w:r>
        <w:rPr>
          <w:rFonts w:cs="宋体"/>
          <w:spacing w:val="1"/>
          <w:w w:val="95"/>
          <w:lang w:eastAsia="zh-CN"/>
        </w:rPr>
        <w:t>于</w:t>
      </w:r>
      <w:r>
        <w:rPr>
          <w:rFonts w:cs="宋体"/>
          <w:w w:val="95"/>
          <w:lang w:eastAsia="zh-CN"/>
        </w:rPr>
        <w:t>印发</w:t>
      </w:r>
      <w:r>
        <w:rPr>
          <w:rFonts w:ascii="Times New Roman" w:eastAsia="Times New Roman" w:hAnsi="Times New Roman" w:cs="Times New Roman"/>
          <w:spacing w:val="-1"/>
          <w:w w:val="95"/>
          <w:lang w:eastAsia="zh-CN"/>
        </w:rPr>
        <w:t>&lt;</w:t>
      </w:r>
      <w:r>
        <w:rPr>
          <w:rFonts w:cs="宋体"/>
          <w:spacing w:val="1"/>
          <w:w w:val="95"/>
          <w:lang w:eastAsia="zh-CN"/>
        </w:rPr>
        <w:t>浙</w:t>
      </w:r>
      <w:r>
        <w:rPr>
          <w:w w:val="95"/>
          <w:lang w:eastAsia="zh-CN"/>
        </w:rPr>
        <w:t>江</w:t>
      </w:r>
      <w:r>
        <w:rPr>
          <w:spacing w:val="1"/>
          <w:w w:val="95"/>
          <w:lang w:eastAsia="zh-CN"/>
        </w:rPr>
        <w:t>省</w:t>
      </w:r>
      <w:r>
        <w:rPr>
          <w:rFonts w:cs="宋体"/>
          <w:w w:val="95"/>
          <w:lang w:eastAsia="zh-CN"/>
        </w:rPr>
        <w:t>交</w:t>
      </w:r>
      <w:r>
        <w:rPr>
          <w:rFonts w:cs="宋体"/>
          <w:spacing w:val="1"/>
          <w:w w:val="95"/>
          <w:lang w:eastAsia="zh-CN"/>
        </w:rPr>
        <w:t>通</w:t>
      </w:r>
      <w:r>
        <w:rPr>
          <w:w w:val="95"/>
          <w:lang w:eastAsia="zh-CN"/>
        </w:rPr>
        <w:t>建</w:t>
      </w:r>
      <w:r>
        <w:rPr>
          <w:rFonts w:cs="宋体"/>
          <w:spacing w:val="1"/>
          <w:w w:val="95"/>
          <w:lang w:eastAsia="zh-CN"/>
        </w:rPr>
        <w:t>设</w:t>
      </w:r>
      <w:r>
        <w:rPr>
          <w:w w:val="95"/>
          <w:lang w:eastAsia="zh-CN"/>
        </w:rPr>
        <w:t>工</w:t>
      </w:r>
      <w:r>
        <w:rPr>
          <w:spacing w:val="1"/>
          <w:w w:val="95"/>
          <w:lang w:eastAsia="zh-CN"/>
        </w:rPr>
        <w:t>程</w:t>
      </w:r>
      <w:r>
        <w:rPr>
          <w:w w:val="95"/>
          <w:lang w:eastAsia="zh-CN"/>
        </w:rPr>
        <w:t>施</w:t>
      </w:r>
      <w:r>
        <w:rPr>
          <w:spacing w:val="1"/>
          <w:w w:val="95"/>
          <w:lang w:eastAsia="zh-CN"/>
        </w:rPr>
        <w:t>工</w:t>
      </w:r>
      <w:r>
        <w:rPr>
          <w:rFonts w:cs="宋体"/>
          <w:w w:val="95"/>
          <w:lang w:eastAsia="zh-CN"/>
        </w:rPr>
        <w:t>安</w:t>
      </w:r>
      <w:r>
        <w:rPr>
          <w:rFonts w:cs="宋体"/>
          <w:spacing w:val="1"/>
          <w:w w:val="95"/>
          <w:lang w:eastAsia="zh-CN"/>
        </w:rPr>
        <w:t>全</w:t>
      </w:r>
      <w:r>
        <w:rPr>
          <w:rFonts w:cs="宋体"/>
          <w:w w:val="95"/>
          <w:lang w:eastAsia="zh-CN"/>
        </w:rPr>
        <w:t>十</w:t>
      </w:r>
      <w:r>
        <w:rPr>
          <w:rFonts w:cs="宋体"/>
          <w:spacing w:val="1"/>
          <w:w w:val="95"/>
          <w:lang w:eastAsia="zh-CN"/>
        </w:rPr>
        <w:t>条</w:t>
      </w:r>
      <w:r>
        <w:rPr>
          <w:w w:val="95"/>
          <w:lang w:eastAsia="zh-CN"/>
        </w:rPr>
        <w:t>规</w:t>
      </w:r>
      <w:r>
        <w:rPr>
          <w:rFonts w:cs="宋体"/>
          <w:spacing w:val="1"/>
          <w:w w:val="95"/>
          <w:lang w:eastAsia="zh-CN"/>
        </w:rPr>
        <w:t>定</w:t>
      </w:r>
      <w:r>
        <w:rPr>
          <w:rFonts w:ascii="Times New Roman" w:eastAsia="Times New Roman" w:hAnsi="Times New Roman" w:cs="Times New Roman"/>
          <w:spacing w:val="-1"/>
          <w:w w:val="95"/>
          <w:lang w:eastAsia="zh-CN"/>
        </w:rPr>
        <w:t>&gt;</w:t>
      </w:r>
      <w:r>
        <w:rPr>
          <w:rFonts w:cs="宋体"/>
          <w:spacing w:val="1"/>
          <w:w w:val="95"/>
          <w:lang w:eastAsia="zh-CN"/>
        </w:rPr>
        <w:t>的</w:t>
      </w:r>
      <w:r>
        <w:rPr>
          <w:rFonts w:cs="宋体"/>
          <w:w w:val="95"/>
          <w:lang w:eastAsia="zh-CN"/>
        </w:rPr>
        <w:t>通</w:t>
      </w:r>
      <w:r>
        <w:rPr>
          <w:rFonts w:cs="宋体"/>
          <w:spacing w:val="1"/>
          <w:w w:val="95"/>
          <w:lang w:eastAsia="zh-CN"/>
        </w:rPr>
        <w:t>知</w:t>
      </w:r>
      <w:r>
        <w:rPr>
          <w:rFonts w:cs="宋体"/>
          <w:spacing w:val="-79"/>
          <w:w w:val="95"/>
          <w:lang w:eastAsia="zh-CN"/>
        </w:rPr>
        <w:t>》</w:t>
      </w:r>
      <w:r>
        <w:rPr>
          <w:spacing w:val="1"/>
          <w:w w:val="95"/>
          <w:lang w:eastAsia="zh-CN"/>
        </w:rPr>
        <w:t>规</w:t>
      </w:r>
      <w:r>
        <w:rPr>
          <w:rFonts w:cs="宋体"/>
          <w:w w:val="95"/>
          <w:lang w:eastAsia="zh-CN"/>
        </w:rPr>
        <w:t>定</w:t>
      </w:r>
      <w:r>
        <w:rPr>
          <w:rFonts w:cs="宋体"/>
          <w:spacing w:val="1"/>
          <w:w w:val="95"/>
          <w:lang w:eastAsia="zh-CN"/>
        </w:rPr>
        <w:t>的</w:t>
      </w:r>
      <w:r>
        <w:rPr>
          <w:rFonts w:cs="宋体"/>
          <w:w w:val="95"/>
          <w:lang w:eastAsia="zh-CN"/>
        </w:rPr>
        <w:t>最</w:t>
      </w:r>
      <w:r>
        <w:rPr>
          <w:rFonts w:cs="宋体"/>
          <w:spacing w:val="1"/>
          <w:w w:val="95"/>
          <w:lang w:eastAsia="zh-CN"/>
        </w:rPr>
        <w:t>低</w:t>
      </w:r>
      <w:r>
        <w:rPr>
          <w:rFonts w:cs="宋体"/>
          <w:w w:val="95"/>
          <w:lang w:eastAsia="zh-CN"/>
        </w:rPr>
        <w:t>数</w:t>
      </w:r>
      <w:r>
        <w:rPr>
          <w:spacing w:val="1"/>
          <w:w w:val="95"/>
          <w:lang w:eastAsia="zh-CN"/>
        </w:rPr>
        <w:t>量</w:t>
      </w:r>
      <w:r>
        <w:rPr>
          <w:w w:val="95"/>
          <w:lang w:eastAsia="zh-CN"/>
        </w:rPr>
        <w:t>和</w:t>
      </w:r>
      <w:r>
        <w:rPr>
          <w:rFonts w:cs="宋体"/>
          <w:spacing w:val="1"/>
          <w:w w:val="95"/>
          <w:lang w:eastAsia="zh-CN"/>
        </w:rPr>
        <w:t>资</w:t>
      </w:r>
      <w:r>
        <w:rPr>
          <w:w w:val="95"/>
          <w:lang w:eastAsia="zh-CN"/>
        </w:rPr>
        <w:t>质</w:t>
      </w:r>
      <w:r>
        <w:rPr>
          <w:rFonts w:cs="宋体"/>
          <w:spacing w:val="1"/>
          <w:w w:val="95"/>
          <w:lang w:eastAsia="zh-CN"/>
        </w:rPr>
        <w:t>条</w:t>
      </w:r>
      <w:r>
        <w:rPr>
          <w:w w:val="95"/>
          <w:lang w:eastAsia="zh-CN"/>
        </w:rPr>
        <w:t>件</w:t>
      </w:r>
      <w:r>
        <w:rPr>
          <w:rFonts w:cs="宋体"/>
          <w:spacing w:val="1"/>
          <w:w w:val="95"/>
          <w:lang w:eastAsia="zh-CN"/>
        </w:rPr>
        <w:t>配</w:t>
      </w:r>
      <w:r>
        <w:rPr>
          <w:rFonts w:cs="宋体"/>
          <w:w w:val="95"/>
          <w:lang w:eastAsia="zh-CN"/>
        </w:rPr>
        <w:t>备</w:t>
      </w:r>
      <w:r>
        <w:rPr>
          <w:rFonts w:cs="宋体"/>
          <w:spacing w:val="1"/>
          <w:w w:val="95"/>
          <w:lang w:eastAsia="zh-CN"/>
        </w:rPr>
        <w:t>专</w:t>
      </w:r>
      <w:r>
        <w:rPr>
          <w:rFonts w:cs="宋体"/>
          <w:w w:val="95"/>
          <w:lang w:eastAsia="zh-CN"/>
        </w:rPr>
        <w:t>职</w:t>
      </w:r>
      <w:r>
        <w:rPr>
          <w:rFonts w:cs="宋体"/>
          <w:spacing w:val="1"/>
          <w:w w:val="95"/>
          <w:lang w:eastAsia="zh-CN"/>
        </w:rPr>
        <w:t>安</w:t>
      </w:r>
      <w:r>
        <w:rPr>
          <w:rFonts w:cs="宋体"/>
          <w:w w:val="95"/>
          <w:lang w:eastAsia="zh-CN"/>
        </w:rPr>
        <w:t>全</w:t>
      </w:r>
      <w:r>
        <w:rPr>
          <w:rFonts w:cs="宋体"/>
          <w:spacing w:val="1"/>
          <w:w w:val="95"/>
          <w:lang w:eastAsia="zh-CN"/>
        </w:rPr>
        <w:t>生</w:t>
      </w:r>
      <w:r>
        <w:rPr>
          <w:rFonts w:cs="宋体"/>
          <w:w w:val="95"/>
          <w:lang w:eastAsia="zh-CN"/>
        </w:rPr>
        <w:t>产</w:t>
      </w:r>
      <w:r>
        <w:rPr>
          <w:spacing w:val="1"/>
          <w:w w:val="95"/>
          <w:lang w:eastAsia="zh-CN"/>
        </w:rPr>
        <w:t>管理</w:t>
      </w:r>
      <w:r>
        <w:rPr>
          <w:w w:val="95"/>
          <w:lang w:eastAsia="zh-CN"/>
        </w:rPr>
        <w:t>人</w:t>
      </w:r>
      <w:r>
        <w:rPr>
          <w:spacing w:val="1"/>
          <w:w w:val="95"/>
          <w:lang w:eastAsia="zh-CN"/>
        </w:rPr>
        <w:t>员</w:t>
      </w:r>
      <w:r>
        <w:rPr>
          <w:spacing w:val="-26"/>
          <w:w w:val="95"/>
          <w:lang w:eastAsia="zh-CN"/>
        </w:rPr>
        <w:t>，</w:t>
      </w:r>
      <w:r>
        <w:rPr>
          <w:rFonts w:cs="宋体"/>
          <w:w w:val="95"/>
          <w:lang w:eastAsia="zh-CN"/>
        </w:rPr>
        <w:t>专</w:t>
      </w:r>
      <w:r>
        <w:rPr>
          <w:rFonts w:cs="宋体"/>
          <w:spacing w:val="1"/>
          <w:w w:val="95"/>
          <w:lang w:eastAsia="zh-CN"/>
        </w:rPr>
        <w:t>职</w:t>
      </w:r>
      <w:r>
        <w:rPr>
          <w:rFonts w:cs="宋体"/>
          <w:w w:val="95"/>
          <w:lang w:eastAsia="zh-CN"/>
        </w:rPr>
        <w:t>负</w:t>
      </w:r>
      <w:r>
        <w:rPr>
          <w:rFonts w:cs="宋体"/>
          <w:spacing w:val="1"/>
          <w:w w:val="95"/>
          <w:lang w:eastAsia="zh-CN"/>
        </w:rPr>
        <w:t>责</w:t>
      </w:r>
      <w:r>
        <w:rPr>
          <w:rFonts w:cs="宋体"/>
          <w:w w:val="95"/>
          <w:lang w:eastAsia="zh-CN"/>
        </w:rPr>
        <w:t>所</w:t>
      </w:r>
      <w:r>
        <w:rPr>
          <w:rFonts w:cs="宋体"/>
          <w:spacing w:val="1"/>
          <w:w w:val="95"/>
          <w:lang w:eastAsia="zh-CN"/>
        </w:rPr>
        <w:t>有</w:t>
      </w:r>
      <w:r>
        <w:rPr>
          <w:w w:val="95"/>
          <w:lang w:eastAsia="zh-CN"/>
        </w:rPr>
        <w:t>员</w:t>
      </w:r>
      <w:r>
        <w:rPr>
          <w:spacing w:val="1"/>
          <w:w w:val="95"/>
          <w:lang w:eastAsia="zh-CN"/>
        </w:rPr>
        <w:t>工</w:t>
      </w:r>
      <w:r>
        <w:rPr>
          <w:rFonts w:cs="宋体"/>
          <w:w w:val="95"/>
          <w:lang w:eastAsia="zh-CN"/>
        </w:rPr>
        <w:t>的</w:t>
      </w:r>
      <w:r>
        <w:rPr>
          <w:rFonts w:cs="宋体"/>
          <w:spacing w:val="1"/>
          <w:w w:val="95"/>
          <w:lang w:eastAsia="zh-CN"/>
        </w:rPr>
        <w:t>安</w:t>
      </w:r>
      <w:r>
        <w:rPr>
          <w:rFonts w:cs="宋体"/>
          <w:w w:val="95"/>
          <w:lang w:eastAsia="zh-CN"/>
        </w:rPr>
        <w:t>全</w:t>
      </w:r>
      <w:r>
        <w:rPr>
          <w:spacing w:val="1"/>
          <w:w w:val="95"/>
          <w:lang w:eastAsia="zh-CN"/>
        </w:rPr>
        <w:t>和</w:t>
      </w:r>
      <w:r>
        <w:rPr>
          <w:w w:val="95"/>
          <w:lang w:eastAsia="zh-CN"/>
        </w:rPr>
        <w:t>治</w:t>
      </w:r>
      <w:r>
        <w:rPr>
          <w:rFonts w:cs="宋体"/>
          <w:spacing w:val="1"/>
          <w:w w:val="95"/>
          <w:lang w:eastAsia="zh-CN"/>
        </w:rPr>
        <w:t>安</w:t>
      </w:r>
      <w:r>
        <w:rPr>
          <w:rFonts w:cs="宋体"/>
          <w:w w:val="95"/>
          <w:lang w:eastAsia="zh-CN"/>
        </w:rPr>
        <w:t>保</w:t>
      </w:r>
      <w:r>
        <w:rPr>
          <w:rFonts w:cs="宋体"/>
          <w:spacing w:val="1"/>
          <w:w w:val="95"/>
          <w:lang w:eastAsia="zh-CN"/>
        </w:rPr>
        <w:t>卫</w:t>
      </w:r>
      <w:r>
        <w:rPr>
          <w:w w:val="95"/>
          <w:lang w:eastAsia="zh-CN"/>
        </w:rPr>
        <w:t>工</w:t>
      </w:r>
      <w:r>
        <w:rPr>
          <w:rFonts w:cs="宋体"/>
          <w:spacing w:val="1"/>
          <w:w w:val="95"/>
          <w:lang w:eastAsia="zh-CN"/>
        </w:rPr>
        <w:t>作</w:t>
      </w:r>
      <w:r>
        <w:rPr>
          <w:rFonts w:cs="宋体"/>
          <w:w w:val="95"/>
          <w:lang w:eastAsia="zh-CN"/>
        </w:rPr>
        <w:t>及</w:t>
      </w:r>
      <w:r>
        <w:rPr>
          <w:rFonts w:cs="宋体"/>
          <w:spacing w:val="1"/>
          <w:w w:val="95"/>
          <w:lang w:eastAsia="zh-CN"/>
        </w:rPr>
        <w:t>预</w:t>
      </w:r>
      <w:r>
        <w:rPr>
          <w:rFonts w:cs="宋体"/>
          <w:w w:val="95"/>
          <w:lang w:eastAsia="zh-CN"/>
        </w:rPr>
        <w:t>防</w:t>
      </w:r>
      <w:r>
        <w:rPr>
          <w:rFonts w:cs="宋体"/>
          <w:spacing w:val="1"/>
          <w:w w:val="95"/>
          <w:lang w:eastAsia="zh-CN"/>
        </w:rPr>
        <w:t>事</w:t>
      </w:r>
      <w:r>
        <w:rPr>
          <w:rFonts w:cs="宋体"/>
          <w:w w:val="95"/>
          <w:lang w:eastAsia="zh-CN"/>
        </w:rPr>
        <w:t>故</w:t>
      </w:r>
      <w:r>
        <w:rPr>
          <w:rFonts w:cs="宋体"/>
          <w:spacing w:val="1"/>
          <w:w w:val="95"/>
          <w:lang w:eastAsia="zh-CN"/>
        </w:rPr>
        <w:t>的</w:t>
      </w:r>
      <w:r>
        <w:rPr>
          <w:rFonts w:cs="宋体"/>
          <w:w w:val="95"/>
          <w:lang w:eastAsia="zh-CN"/>
        </w:rPr>
        <w:t>发</w:t>
      </w:r>
      <w:r>
        <w:rPr>
          <w:rFonts w:cs="宋体"/>
          <w:spacing w:val="1"/>
          <w:w w:val="95"/>
          <w:lang w:eastAsia="zh-CN"/>
        </w:rPr>
        <w:t>生</w:t>
      </w:r>
      <w:r>
        <w:rPr>
          <w:rFonts w:cs="宋体"/>
          <w:spacing w:val="-26"/>
          <w:w w:val="95"/>
          <w:lang w:eastAsia="zh-CN"/>
        </w:rPr>
        <w:t>。</w:t>
      </w:r>
      <w:r>
        <w:rPr>
          <w:rFonts w:cs="宋体"/>
          <w:w w:val="95"/>
          <w:lang w:eastAsia="zh-CN"/>
        </w:rPr>
        <w:t>安</w:t>
      </w:r>
      <w:r>
        <w:rPr>
          <w:rFonts w:cs="宋体"/>
          <w:spacing w:val="1"/>
          <w:w w:val="95"/>
          <w:lang w:eastAsia="zh-CN"/>
        </w:rPr>
        <w:t>全</w:t>
      </w:r>
      <w:r>
        <w:rPr>
          <w:rFonts w:cs="宋体"/>
          <w:w w:val="95"/>
          <w:lang w:eastAsia="zh-CN"/>
        </w:rPr>
        <w:t>机</w:t>
      </w:r>
      <w:r>
        <w:rPr>
          <w:rFonts w:cs="宋体"/>
          <w:spacing w:val="1"/>
          <w:w w:val="95"/>
          <w:lang w:eastAsia="zh-CN"/>
        </w:rPr>
        <w:t>构</w:t>
      </w:r>
      <w:r>
        <w:rPr>
          <w:w w:val="95"/>
          <w:lang w:eastAsia="zh-CN"/>
        </w:rPr>
        <w:t>人</w:t>
      </w:r>
      <w:r>
        <w:rPr>
          <w:spacing w:val="1"/>
          <w:w w:val="95"/>
          <w:lang w:eastAsia="zh-CN"/>
        </w:rPr>
        <w:t>员</w:t>
      </w:r>
      <w:r>
        <w:rPr>
          <w:rFonts w:cs="宋体"/>
          <w:w w:val="95"/>
          <w:lang w:eastAsia="zh-CN"/>
        </w:rPr>
        <w:t>有</w:t>
      </w:r>
      <w:r>
        <w:rPr>
          <w:rFonts w:cs="宋体"/>
          <w:spacing w:val="1"/>
          <w:w w:val="95"/>
          <w:lang w:eastAsia="zh-CN"/>
        </w:rPr>
        <w:t>权</w:t>
      </w:r>
      <w:r>
        <w:rPr>
          <w:rFonts w:cs="宋体"/>
          <w:w w:val="95"/>
          <w:lang w:eastAsia="zh-CN"/>
        </w:rPr>
        <w:t>按</w:t>
      </w:r>
      <w:r>
        <w:rPr>
          <w:rFonts w:cs="宋体"/>
          <w:spacing w:val="1"/>
          <w:w w:val="95"/>
          <w:lang w:eastAsia="zh-CN"/>
        </w:rPr>
        <w:t>有</w:t>
      </w:r>
      <w:r>
        <w:rPr>
          <w:rFonts w:cs="宋体"/>
          <w:w w:val="95"/>
          <w:lang w:eastAsia="zh-CN"/>
        </w:rPr>
        <w:t>关</w:t>
      </w:r>
      <w:r>
        <w:rPr>
          <w:spacing w:val="1"/>
          <w:w w:val="95"/>
          <w:lang w:eastAsia="zh-CN"/>
        </w:rPr>
        <w:t>规</w:t>
      </w:r>
      <w:r>
        <w:rPr>
          <w:rFonts w:cs="宋体"/>
          <w:w w:val="95"/>
          <w:lang w:eastAsia="zh-CN"/>
        </w:rPr>
        <w:t>定发</w:t>
      </w:r>
      <w:r>
        <w:rPr>
          <w:rFonts w:cs="宋体"/>
          <w:lang w:eastAsia="zh-CN"/>
        </w:rPr>
        <w:t>布指令</w:t>
      </w:r>
      <w:r>
        <w:rPr>
          <w:lang w:eastAsia="zh-CN"/>
        </w:rPr>
        <w:t>，</w:t>
      </w:r>
      <w:r>
        <w:rPr>
          <w:rFonts w:cs="宋体"/>
          <w:lang w:eastAsia="zh-CN"/>
        </w:rPr>
        <w:t>并采取保护性措</w:t>
      </w:r>
      <w:r>
        <w:rPr>
          <w:lang w:eastAsia="zh-CN"/>
        </w:rPr>
        <w:t>施</w:t>
      </w:r>
      <w:r>
        <w:rPr>
          <w:rFonts w:cs="宋体"/>
          <w:lang w:eastAsia="zh-CN"/>
        </w:rPr>
        <w:t>防止事故发生。</w:t>
      </w:r>
    </w:p>
    <w:p w:rsidR="0059461D" w:rsidRDefault="004370C5">
      <w:pPr>
        <w:pStyle w:val="a4"/>
        <w:spacing w:before="42" w:line="440" w:lineRule="exact"/>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4</w:t>
      </w:r>
      <w:r>
        <w:rPr>
          <w:rFonts w:ascii="Times New Roman" w:eastAsia="Times New Roman" w:hAnsi="Times New Roman" w:cs="Times New Roman"/>
          <w:lang w:eastAsia="zh-CN"/>
        </w:rPr>
        <w:t>)</w:t>
      </w:r>
      <w:r>
        <w:rPr>
          <w:rFonts w:cs="宋体"/>
          <w:spacing w:val="2"/>
          <w:lang w:eastAsia="zh-CN"/>
        </w:rPr>
        <w:t>承</w:t>
      </w:r>
      <w:r>
        <w:rPr>
          <w:rFonts w:cs="宋体"/>
          <w:lang w:eastAsia="zh-CN"/>
        </w:rPr>
        <w:t>包</w:t>
      </w:r>
      <w:r>
        <w:rPr>
          <w:spacing w:val="2"/>
          <w:lang w:eastAsia="zh-CN"/>
        </w:rPr>
        <w:t>人</w:t>
      </w:r>
      <w:r>
        <w:rPr>
          <w:rFonts w:cs="宋体"/>
          <w:lang w:eastAsia="zh-CN"/>
        </w:rPr>
        <w:t>在</w:t>
      </w:r>
      <w:r>
        <w:rPr>
          <w:spacing w:val="2"/>
          <w:lang w:eastAsia="zh-CN"/>
        </w:rPr>
        <w:t>任</w:t>
      </w:r>
      <w:r>
        <w:rPr>
          <w:rFonts w:cs="宋体"/>
          <w:lang w:eastAsia="zh-CN"/>
        </w:rPr>
        <w:t>何</w:t>
      </w:r>
      <w:r>
        <w:rPr>
          <w:rFonts w:cs="宋体"/>
          <w:spacing w:val="2"/>
          <w:lang w:eastAsia="zh-CN"/>
        </w:rPr>
        <w:t>时</w:t>
      </w:r>
      <w:r>
        <w:rPr>
          <w:rFonts w:cs="宋体"/>
          <w:lang w:eastAsia="zh-CN"/>
        </w:rPr>
        <w:t>候</w:t>
      </w:r>
      <w:r>
        <w:rPr>
          <w:rFonts w:cs="宋体"/>
          <w:spacing w:val="2"/>
          <w:lang w:eastAsia="zh-CN"/>
        </w:rPr>
        <w:t>都</w:t>
      </w:r>
      <w:r>
        <w:rPr>
          <w:rFonts w:cs="宋体"/>
          <w:lang w:eastAsia="zh-CN"/>
        </w:rPr>
        <w:t>应</w:t>
      </w:r>
      <w:r>
        <w:rPr>
          <w:rFonts w:cs="宋体"/>
          <w:spacing w:val="2"/>
          <w:lang w:eastAsia="zh-CN"/>
        </w:rPr>
        <w:t>采</w:t>
      </w:r>
      <w:r>
        <w:rPr>
          <w:rFonts w:cs="宋体"/>
          <w:lang w:eastAsia="zh-CN"/>
        </w:rPr>
        <w:t>取</w:t>
      </w:r>
      <w:r>
        <w:rPr>
          <w:rFonts w:cs="宋体"/>
          <w:spacing w:val="2"/>
          <w:lang w:eastAsia="zh-CN"/>
        </w:rPr>
        <w:t>各种</w:t>
      </w:r>
      <w:r>
        <w:rPr>
          <w:rFonts w:cs="宋体"/>
          <w:lang w:eastAsia="zh-CN"/>
        </w:rPr>
        <w:t>合</w:t>
      </w:r>
      <w:r>
        <w:rPr>
          <w:spacing w:val="2"/>
          <w:lang w:eastAsia="zh-CN"/>
        </w:rPr>
        <w:t>理</w:t>
      </w:r>
      <w:r>
        <w:rPr>
          <w:rFonts w:cs="宋体"/>
          <w:lang w:eastAsia="zh-CN"/>
        </w:rPr>
        <w:t>的</w:t>
      </w:r>
      <w:r>
        <w:rPr>
          <w:rFonts w:cs="宋体"/>
          <w:spacing w:val="2"/>
          <w:lang w:eastAsia="zh-CN"/>
        </w:rPr>
        <w:t>预</w:t>
      </w:r>
      <w:r>
        <w:rPr>
          <w:rFonts w:cs="宋体"/>
          <w:lang w:eastAsia="zh-CN"/>
        </w:rPr>
        <w:t>防</w:t>
      </w:r>
      <w:r>
        <w:rPr>
          <w:rFonts w:cs="宋体"/>
          <w:spacing w:val="2"/>
          <w:lang w:eastAsia="zh-CN"/>
        </w:rPr>
        <w:t>措</w:t>
      </w:r>
      <w:r>
        <w:rPr>
          <w:lang w:eastAsia="zh-CN"/>
        </w:rPr>
        <w:t>施</w:t>
      </w:r>
      <w:r>
        <w:rPr>
          <w:spacing w:val="-30"/>
          <w:lang w:eastAsia="zh-CN"/>
        </w:rPr>
        <w:t>，</w:t>
      </w:r>
      <w:r>
        <w:rPr>
          <w:rFonts w:cs="宋体"/>
          <w:spacing w:val="2"/>
          <w:lang w:eastAsia="zh-CN"/>
        </w:rPr>
        <w:t>防</w:t>
      </w:r>
      <w:r>
        <w:rPr>
          <w:rFonts w:cs="宋体"/>
          <w:lang w:eastAsia="zh-CN"/>
        </w:rPr>
        <w:t>止</w:t>
      </w:r>
      <w:r>
        <w:rPr>
          <w:rFonts w:cs="宋体"/>
          <w:spacing w:val="2"/>
          <w:lang w:eastAsia="zh-CN"/>
        </w:rPr>
        <w:t>其</w:t>
      </w:r>
      <w:r>
        <w:rPr>
          <w:lang w:eastAsia="zh-CN"/>
        </w:rPr>
        <w:t>员</w:t>
      </w:r>
      <w:r>
        <w:rPr>
          <w:spacing w:val="2"/>
          <w:lang w:eastAsia="zh-CN"/>
        </w:rPr>
        <w:t>工</w:t>
      </w:r>
      <w:r>
        <w:rPr>
          <w:rFonts w:cs="宋体"/>
          <w:lang w:eastAsia="zh-CN"/>
        </w:rPr>
        <w:t>发</w:t>
      </w:r>
      <w:r>
        <w:rPr>
          <w:rFonts w:cs="宋体"/>
          <w:spacing w:val="2"/>
          <w:lang w:eastAsia="zh-CN"/>
        </w:rPr>
        <w:t>生</w:t>
      </w:r>
      <w:r>
        <w:rPr>
          <w:lang w:eastAsia="zh-CN"/>
        </w:rPr>
        <w:t>任</w:t>
      </w:r>
      <w:r>
        <w:rPr>
          <w:rFonts w:cs="宋体"/>
          <w:spacing w:val="2"/>
          <w:lang w:eastAsia="zh-CN"/>
        </w:rPr>
        <w:t>何</w:t>
      </w:r>
      <w:r>
        <w:rPr>
          <w:rFonts w:cs="宋体"/>
          <w:lang w:eastAsia="zh-CN"/>
        </w:rPr>
        <w:t>违</w:t>
      </w:r>
      <w:r>
        <w:rPr>
          <w:spacing w:val="2"/>
          <w:lang w:eastAsia="zh-CN"/>
        </w:rPr>
        <w:t>法</w:t>
      </w:r>
      <w:r>
        <w:rPr>
          <w:rFonts w:cs="宋体"/>
          <w:spacing w:val="-30"/>
          <w:lang w:eastAsia="zh-CN"/>
        </w:rPr>
        <w:t>、</w:t>
      </w:r>
      <w:r>
        <w:rPr>
          <w:rFonts w:cs="宋体"/>
          <w:spacing w:val="2"/>
          <w:lang w:eastAsia="zh-CN"/>
        </w:rPr>
        <w:t>违</w:t>
      </w:r>
      <w:r>
        <w:rPr>
          <w:rFonts w:cs="宋体"/>
          <w:lang w:eastAsia="zh-CN"/>
        </w:rPr>
        <w:t>禁</w:t>
      </w:r>
      <w:r>
        <w:rPr>
          <w:rFonts w:cs="宋体"/>
          <w:spacing w:val="-30"/>
          <w:lang w:eastAsia="zh-CN"/>
        </w:rPr>
        <w:t>、</w:t>
      </w:r>
      <w:r>
        <w:rPr>
          <w:rFonts w:cs="宋体"/>
          <w:spacing w:val="2"/>
          <w:lang w:eastAsia="zh-CN"/>
        </w:rPr>
        <w:t>暴</w:t>
      </w:r>
      <w:r>
        <w:rPr>
          <w:rFonts w:cs="宋体"/>
          <w:lang w:eastAsia="zh-CN"/>
        </w:rPr>
        <w:t>力</w:t>
      </w:r>
      <w:r>
        <w:rPr>
          <w:rFonts w:cs="宋体"/>
          <w:spacing w:val="2"/>
          <w:lang w:eastAsia="zh-CN"/>
        </w:rPr>
        <w:t>或</w:t>
      </w:r>
      <w:proofErr w:type="gramStart"/>
      <w:r>
        <w:rPr>
          <w:rFonts w:cs="宋体"/>
          <w:lang w:eastAsia="zh-CN"/>
        </w:rPr>
        <w:t>妨</w:t>
      </w:r>
      <w:proofErr w:type="gramEnd"/>
    </w:p>
    <w:p w:rsidR="0059461D" w:rsidRDefault="004370C5">
      <w:pPr>
        <w:pStyle w:val="a4"/>
        <w:spacing w:line="440" w:lineRule="exact"/>
        <w:jc w:val="both"/>
        <w:rPr>
          <w:rFonts w:cs="宋体"/>
          <w:lang w:eastAsia="zh-CN"/>
        </w:rPr>
      </w:pPr>
      <w:proofErr w:type="gramStart"/>
      <w:r>
        <w:rPr>
          <w:rFonts w:cs="宋体"/>
          <w:lang w:eastAsia="zh-CN"/>
        </w:rPr>
        <w:t>碍</w:t>
      </w:r>
      <w:proofErr w:type="gramEnd"/>
      <w:r>
        <w:rPr>
          <w:lang w:eastAsia="zh-CN"/>
        </w:rPr>
        <w:t>治</w:t>
      </w:r>
      <w:r>
        <w:rPr>
          <w:rFonts w:cs="宋体"/>
          <w:lang w:eastAsia="zh-CN"/>
        </w:rPr>
        <w:t>安的</w:t>
      </w:r>
      <w:r>
        <w:rPr>
          <w:lang w:eastAsia="zh-CN"/>
        </w:rPr>
        <w:t>行为</w:t>
      </w:r>
      <w:r>
        <w:rPr>
          <w:rFonts w:cs="宋体"/>
          <w:lang w:eastAsia="zh-CN"/>
        </w:rPr>
        <w:t>。</w:t>
      </w:r>
    </w:p>
    <w:p w:rsidR="0059461D" w:rsidRDefault="004370C5">
      <w:pPr>
        <w:pStyle w:val="a4"/>
        <w:spacing w:before="133" w:line="440" w:lineRule="exact"/>
        <w:ind w:right="211" w:firstLine="420"/>
        <w:jc w:val="both"/>
        <w:rPr>
          <w:rFonts w:cs="宋体"/>
          <w:lang w:eastAsia="zh-CN"/>
        </w:rPr>
      </w:pPr>
      <w:r>
        <w:rPr>
          <w:rFonts w:ascii="Times New Roman" w:eastAsia="Times New Roman" w:hAnsi="Times New Roman" w:cs="Times New Roman"/>
          <w:lang w:eastAsia="zh-CN"/>
        </w:rPr>
        <w:t>(5)</w:t>
      </w:r>
      <w:r>
        <w:rPr>
          <w:rFonts w:cs="宋体"/>
          <w:spacing w:val="1"/>
          <w:lang w:eastAsia="zh-CN"/>
        </w:rPr>
        <w:t>承包</w:t>
      </w:r>
      <w:r>
        <w:rPr>
          <w:spacing w:val="1"/>
          <w:lang w:eastAsia="zh-CN"/>
        </w:rPr>
        <w:t>人</w:t>
      </w:r>
      <w:r>
        <w:rPr>
          <w:rFonts w:cs="宋体"/>
          <w:spacing w:val="1"/>
          <w:lang w:eastAsia="zh-CN"/>
        </w:rPr>
        <w:t>必须按</w:t>
      </w:r>
      <w:r>
        <w:rPr>
          <w:spacing w:val="1"/>
          <w:lang w:eastAsia="zh-CN"/>
        </w:rPr>
        <w:t>国</w:t>
      </w:r>
      <w:r>
        <w:rPr>
          <w:rFonts w:cs="宋体"/>
          <w:spacing w:val="1"/>
          <w:lang w:eastAsia="zh-CN"/>
        </w:rPr>
        <w:t>家有关</w:t>
      </w:r>
      <w:r>
        <w:rPr>
          <w:spacing w:val="1"/>
          <w:lang w:eastAsia="zh-CN"/>
        </w:rPr>
        <w:t>规</w:t>
      </w:r>
      <w:r>
        <w:rPr>
          <w:rFonts w:cs="宋体"/>
          <w:spacing w:val="1"/>
          <w:lang w:eastAsia="zh-CN"/>
        </w:rPr>
        <w:t>定取得安全生产许可证。</w:t>
      </w:r>
      <w:r>
        <w:rPr>
          <w:spacing w:val="1"/>
          <w:lang w:eastAsia="zh-CN"/>
        </w:rPr>
        <w:t>施工</w:t>
      </w:r>
      <w:r>
        <w:rPr>
          <w:rFonts w:cs="宋体"/>
          <w:spacing w:val="1"/>
          <w:lang w:eastAsia="zh-CN"/>
        </w:rPr>
        <w:t>作业</w:t>
      </w:r>
      <w:r>
        <w:rPr>
          <w:spacing w:val="1"/>
          <w:lang w:eastAsia="zh-CN"/>
        </w:rPr>
        <w:t>人员</w:t>
      </w:r>
      <w:r>
        <w:rPr>
          <w:rFonts w:cs="宋体"/>
          <w:spacing w:val="1"/>
          <w:lang w:eastAsia="zh-CN"/>
        </w:rPr>
        <w:t>必须按</w:t>
      </w:r>
      <w:r>
        <w:rPr>
          <w:spacing w:val="1"/>
          <w:lang w:eastAsia="zh-CN"/>
        </w:rPr>
        <w:t>规</w:t>
      </w:r>
      <w:r>
        <w:rPr>
          <w:rFonts w:cs="宋体"/>
          <w:spacing w:val="1"/>
          <w:lang w:eastAsia="zh-CN"/>
        </w:rPr>
        <w:t>定接受安全教育培</w:t>
      </w:r>
      <w:r>
        <w:rPr>
          <w:rFonts w:cs="宋体"/>
          <w:spacing w:val="-1"/>
          <w:w w:val="95"/>
          <w:lang w:eastAsia="zh-CN"/>
        </w:rPr>
        <w:t>训</w:t>
      </w:r>
      <w:r>
        <w:rPr>
          <w:spacing w:val="-1"/>
          <w:w w:val="95"/>
          <w:lang w:eastAsia="zh-CN"/>
        </w:rPr>
        <w:t>，</w:t>
      </w:r>
      <w:r>
        <w:rPr>
          <w:rFonts w:cs="宋体"/>
          <w:spacing w:val="-1"/>
          <w:w w:val="95"/>
          <w:lang w:eastAsia="zh-CN"/>
        </w:rPr>
        <w:t>未经安全生产教育</w:t>
      </w:r>
      <w:r>
        <w:rPr>
          <w:spacing w:val="-1"/>
          <w:w w:val="95"/>
          <w:lang w:eastAsia="zh-CN"/>
        </w:rPr>
        <w:t>和</w:t>
      </w:r>
      <w:r>
        <w:rPr>
          <w:rFonts w:cs="宋体"/>
          <w:spacing w:val="-1"/>
          <w:w w:val="95"/>
          <w:lang w:eastAsia="zh-CN"/>
        </w:rPr>
        <w:t>培训合格的</w:t>
      </w:r>
      <w:r>
        <w:rPr>
          <w:spacing w:val="-1"/>
          <w:w w:val="95"/>
          <w:lang w:eastAsia="zh-CN"/>
        </w:rPr>
        <w:t>施工</w:t>
      </w:r>
      <w:r>
        <w:rPr>
          <w:rFonts w:cs="宋体"/>
          <w:spacing w:val="-1"/>
          <w:w w:val="95"/>
          <w:lang w:eastAsia="zh-CN"/>
        </w:rPr>
        <w:t>作业</w:t>
      </w:r>
      <w:r>
        <w:rPr>
          <w:spacing w:val="-1"/>
          <w:w w:val="95"/>
          <w:lang w:eastAsia="zh-CN"/>
        </w:rPr>
        <w:t>人员，</w:t>
      </w:r>
      <w:r>
        <w:rPr>
          <w:rFonts w:cs="宋体"/>
          <w:spacing w:val="-1"/>
          <w:w w:val="95"/>
          <w:lang w:eastAsia="zh-CN"/>
        </w:rPr>
        <w:t>不得上岗作业。电</w:t>
      </w:r>
      <w:r>
        <w:rPr>
          <w:spacing w:val="-1"/>
          <w:w w:val="95"/>
          <w:lang w:eastAsia="zh-CN"/>
        </w:rPr>
        <w:t>工</w:t>
      </w:r>
      <w:r>
        <w:rPr>
          <w:rFonts w:cs="宋体"/>
          <w:spacing w:val="-1"/>
          <w:w w:val="95"/>
          <w:lang w:eastAsia="zh-CN"/>
        </w:rPr>
        <w:t>、焊</w:t>
      </w:r>
      <w:r>
        <w:rPr>
          <w:spacing w:val="-1"/>
          <w:w w:val="95"/>
          <w:lang w:eastAsia="zh-CN"/>
        </w:rPr>
        <w:t>工</w:t>
      </w:r>
      <w:r>
        <w:rPr>
          <w:rFonts w:cs="宋体"/>
          <w:spacing w:val="-1"/>
          <w:w w:val="95"/>
          <w:lang w:eastAsia="zh-CN"/>
        </w:rPr>
        <w:t>、架子</w:t>
      </w:r>
      <w:r>
        <w:rPr>
          <w:spacing w:val="-1"/>
          <w:w w:val="95"/>
          <w:lang w:eastAsia="zh-CN"/>
        </w:rPr>
        <w:t>工</w:t>
      </w:r>
      <w:r>
        <w:rPr>
          <w:rFonts w:cs="宋体"/>
          <w:spacing w:val="-1"/>
          <w:w w:val="95"/>
          <w:lang w:eastAsia="zh-CN"/>
        </w:rPr>
        <w:t>等特种作业</w:t>
      </w:r>
      <w:r>
        <w:rPr>
          <w:spacing w:val="-1"/>
          <w:w w:val="95"/>
          <w:lang w:eastAsia="zh-CN"/>
        </w:rPr>
        <w:t>人员，</w:t>
      </w:r>
      <w:r>
        <w:rPr>
          <w:rFonts w:cs="宋体"/>
          <w:spacing w:val="-1"/>
          <w:w w:val="95"/>
          <w:lang w:eastAsia="zh-CN"/>
        </w:rPr>
        <w:t>以及特种设备作业</w:t>
      </w:r>
      <w:r>
        <w:rPr>
          <w:spacing w:val="-1"/>
          <w:w w:val="95"/>
          <w:lang w:eastAsia="zh-CN"/>
        </w:rPr>
        <w:t>人员</w:t>
      </w:r>
      <w:r>
        <w:rPr>
          <w:rFonts w:cs="宋体"/>
          <w:spacing w:val="-1"/>
          <w:w w:val="95"/>
          <w:lang w:eastAsia="zh-CN"/>
        </w:rPr>
        <w:t>必须按</w:t>
      </w:r>
      <w:r>
        <w:rPr>
          <w:spacing w:val="-1"/>
          <w:w w:val="95"/>
          <w:lang w:eastAsia="zh-CN"/>
        </w:rPr>
        <w:t>照国</w:t>
      </w:r>
      <w:r>
        <w:rPr>
          <w:rFonts w:cs="宋体"/>
          <w:spacing w:val="-1"/>
          <w:w w:val="95"/>
          <w:lang w:eastAsia="zh-CN"/>
        </w:rPr>
        <w:t>家有关</w:t>
      </w:r>
      <w:r>
        <w:rPr>
          <w:spacing w:val="-1"/>
          <w:w w:val="95"/>
          <w:lang w:eastAsia="zh-CN"/>
        </w:rPr>
        <w:t>规</w:t>
      </w:r>
      <w:r>
        <w:rPr>
          <w:rFonts w:cs="宋体"/>
          <w:spacing w:val="-1"/>
          <w:w w:val="95"/>
          <w:lang w:eastAsia="zh-CN"/>
        </w:rPr>
        <w:t>定经专门的安全作业培训</w:t>
      </w:r>
      <w:r>
        <w:rPr>
          <w:spacing w:val="-1"/>
          <w:w w:val="95"/>
          <w:lang w:eastAsia="zh-CN"/>
        </w:rPr>
        <w:t>，</w:t>
      </w:r>
      <w:r>
        <w:rPr>
          <w:rFonts w:cs="宋体"/>
          <w:spacing w:val="-1"/>
          <w:w w:val="95"/>
          <w:lang w:eastAsia="zh-CN"/>
        </w:rPr>
        <w:t>取得相应资格</w:t>
      </w:r>
      <w:r>
        <w:rPr>
          <w:spacing w:val="-1"/>
          <w:w w:val="95"/>
          <w:lang w:eastAsia="zh-CN"/>
        </w:rPr>
        <w:t>，</w:t>
      </w:r>
      <w:r>
        <w:rPr>
          <w:rFonts w:cs="宋体"/>
          <w:spacing w:val="-1"/>
          <w:w w:val="95"/>
          <w:lang w:eastAsia="zh-CN"/>
        </w:rPr>
        <w:t>方可上</w:t>
      </w:r>
      <w:r>
        <w:rPr>
          <w:rFonts w:cs="宋体"/>
          <w:lang w:eastAsia="zh-CN"/>
        </w:rPr>
        <w:t>岗</w:t>
      </w:r>
      <w:r>
        <w:rPr>
          <w:rFonts w:cs="宋体"/>
          <w:spacing w:val="2"/>
          <w:lang w:eastAsia="zh-CN"/>
        </w:rPr>
        <w:t>作业</w:t>
      </w:r>
      <w:r>
        <w:rPr>
          <w:rFonts w:cs="宋体"/>
          <w:lang w:eastAsia="zh-CN"/>
        </w:rPr>
        <w:t>。</w:t>
      </w:r>
    </w:p>
    <w:p w:rsidR="0059461D" w:rsidRDefault="004370C5">
      <w:pPr>
        <w:pStyle w:val="a4"/>
        <w:spacing w:before="39" w:line="440" w:lineRule="exact"/>
        <w:ind w:right="211" w:firstLine="420"/>
        <w:jc w:val="both"/>
        <w:rPr>
          <w:lang w:eastAsia="zh-CN"/>
        </w:rPr>
      </w:pPr>
      <w:r>
        <w:rPr>
          <w:rFonts w:ascii="Times New Roman" w:eastAsia="Times New Roman" w:hAnsi="Times New Roman" w:cs="Times New Roman"/>
          <w:w w:val="95"/>
          <w:lang w:eastAsia="zh-CN"/>
        </w:rPr>
        <w:t>(6)</w:t>
      </w:r>
      <w:r>
        <w:rPr>
          <w:rFonts w:cs="宋体"/>
          <w:spacing w:val="1"/>
          <w:w w:val="95"/>
          <w:lang w:eastAsia="zh-CN"/>
        </w:rPr>
        <w:t>对</w:t>
      </w:r>
      <w:r>
        <w:rPr>
          <w:rFonts w:cs="宋体"/>
          <w:w w:val="95"/>
          <w:lang w:eastAsia="zh-CN"/>
        </w:rPr>
        <w:t>于</w:t>
      </w:r>
      <w:r>
        <w:rPr>
          <w:rFonts w:cs="宋体"/>
          <w:spacing w:val="1"/>
          <w:w w:val="95"/>
          <w:lang w:eastAsia="zh-CN"/>
        </w:rPr>
        <w:t>易</w:t>
      </w:r>
      <w:r>
        <w:rPr>
          <w:rFonts w:cs="宋体"/>
          <w:w w:val="95"/>
          <w:lang w:eastAsia="zh-CN"/>
        </w:rPr>
        <w:t>燃</w:t>
      </w:r>
      <w:r>
        <w:rPr>
          <w:rFonts w:cs="宋体"/>
          <w:spacing w:val="1"/>
          <w:w w:val="95"/>
          <w:lang w:eastAsia="zh-CN"/>
        </w:rPr>
        <w:t>易</w:t>
      </w:r>
      <w:r>
        <w:rPr>
          <w:rFonts w:cs="宋体"/>
          <w:w w:val="95"/>
          <w:lang w:eastAsia="zh-CN"/>
        </w:rPr>
        <w:t>爆</w:t>
      </w:r>
      <w:r>
        <w:rPr>
          <w:rFonts w:cs="宋体"/>
          <w:spacing w:val="1"/>
          <w:w w:val="95"/>
          <w:lang w:eastAsia="zh-CN"/>
        </w:rPr>
        <w:t>的</w:t>
      </w:r>
      <w:r>
        <w:rPr>
          <w:rFonts w:cs="宋体"/>
          <w:w w:val="95"/>
          <w:lang w:eastAsia="zh-CN"/>
        </w:rPr>
        <w:t>材</w:t>
      </w:r>
      <w:r>
        <w:rPr>
          <w:rFonts w:cs="宋体"/>
          <w:spacing w:val="1"/>
          <w:w w:val="95"/>
          <w:lang w:eastAsia="zh-CN"/>
        </w:rPr>
        <w:t>料</w:t>
      </w:r>
      <w:r>
        <w:rPr>
          <w:rFonts w:cs="宋体"/>
          <w:w w:val="95"/>
          <w:lang w:eastAsia="zh-CN"/>
        </w:rPr>
        <w:t>除</w:t>
      </w:r>
      <w:r>
        <w:rPr>
          <w:rFonts w:cs="宋体"/>
          <w:spacing w:val="1"/>
          <w:w w:val="95"/>
          <w:lang w:eastAsia="zh-CN"/>
        </w:rPr>
        <w:t>应</w:t>
      </w:r>
      <w:r>
        <w:rPr>
          <w:rFonts w:cs="宋体"/>
          <w:w w:val="95"/>
          <w:lang w:eastAsia="zh-CN"/>
        </w:rPr>
        <w:t>专</w:t>
      </w:r>
      <w:r>
        <w:rPr>
          <w:rFonts w:cs="宋体"/>
          <w:spacing w:val="1"/>
          <w:w w:val="95"/>
          <w:lang w:eastAsia="zh-CN"/>
        </w:rPr>
        <w:t>门</w:t>
      </w:r>
      <w:r>
        <w:rPr>
          <w:rFonts w:cs="宋体"/>
          <w:w w:val="95"/>
          <w:lang w:eastAsia="zh-CN"/>
        </w:rPr>
        <w:t>妥</w:t>
      </w:r>
      <w:r>
        <w:rPr>
          <w:rFonts w:cs="宋体"/>
          <w:spacing w:val="1"/>
          <w:w w:val="95"/>
          <w:lang w:eastAsia="zh-CN"/>
        </w:rPr>
        <w:t>善</w:t>
      </w:r>
      <w:r>
        <w:rPr>
          <w:rFonts w:cs="宋体"/>
          <w:w w:val="95"/>
          <w:lang w:eastAsia="zh-CN"/>
        </w:rPr>
        <w:t>保</w:t>
      </w:r>
      <w:r>
        <w:rPr>
          <w:spacing w:val="1"/>
          <w:w w:val="95"/>
          <w:lang w:eastAsia="zh-CN"/>
        </w:rPr>
        <w:t>管</w:t>
      </w:r>
      <w:r>
        <w:rPr>
          <w:rFonts w:cs="宋体"/>
          <w:spacing w:val="1"/>
          <w:w w:val="95"/>
          <w:lang w:eastAsia="zh-CN"/>
        </w:rPr>
        <w:t>之</w:t>
      </w:r>
      <w:r>
        <w:rPr>
          <w:rFonts w:cs="宋体"/>
          <w:w w:val="95"/>
          <w:lang w:eastAsia="zh-CN"/>
        </w:rPr>
        <w:t>外</w:t>
      </w:r>
      <w:r>
        <w:rPr>
          <w:spacing w:val="-45"/>
          <w:w w:val="95"/>
          <w:lang w:eastAsia="zh-CN"/>
        </w:rPr>
        <w:t>，</w:t>
      </w:r>
      <w:r>
        <w:rPr>
          <w:rFonts w:cs="宋体"/>
          <w:spacing w:val="1"/>
          <w:w w:val="95"/>
          <w:lang w:eastAsia="zh-CN"/>
        </w:rPr>
        <w:t>还</w:t>
      </w:r>
      <w:r>
        <w:rPr>
          <w:rFonts w:cs="宋体"/>
          <w:w w:val="95"/>
          <w:lang w:eastAsia="zh-CN"/>
        </w:rPr>
        <w:t>应</w:t>
      </w:r>
      <w:r>
        <w:rPr>
          <w:rFonts w:cs="宋体"/>
          <w:spacing w:val="1"/>
          <w:w w:val="95"/>
          <w:lang w:eastAsia="zh-CN"/>
        </w:rPr>
        <w:t>配</w:t>
      </w:r>
      <w:r>
        <w:rPr>
          <w:rFonts w:cs="宋体"/>
          <w:w w:val="95"/>
          <w:lang w:eastAsia="zh-CN"/>
        </w:rPr>
        <w:t>备</w:t>
      </w:r>
      <w:r>
        <w:rPr>
          <w:rFonts w:cs="宋体"/>
          <w:spacing w:val="1"/>
          <w:w w:val="95"/>
          <w:lang w:eastAsia="zh-CN"/>
        </w:rPr>
        <w:t>有</w:t>
      </w:r>
      <w:r>
        <w:rPr>
          <w:rFonts w:cs="宋体"/>
          <w:w w:val="95"/>
          <w:lang w:eastAsia="zh-CN"/>
        </w:rPr>
        <w:t>足</w:t>
      </w:r>
      <w:r>
        <w:rPr>
          <w:rFonts w:cs="宋体"/>
          <w:spacing w:val="1"/>
          <w:w w:val="95"/>
          <w:lang w:eastAsia="zh-CN"/>
        </w:rPr>
        <w:t>够</w:t>
      </w:r>
      <w:r>
        <w:rPr>
          <w:rFonts w:cs="宋体"/>
          <w:w w:val="95"/>
          <w:lang w:eastAsia="zh-CN"/>
        </w:rPr>
        <w:t>的</w:t>
      </w:r>
      <w:r>
        <w:rPr>
          <w:rFonts w:cs="宋体"/>
          <w:spacing w:val="1"/>
          <w:w w:val="95"/>
          <w:lang w:eastAsia="zh-CN"/>
        </w:rPr>
        <w:t>消</w:t>
      </w:r>
      <w:r>
        <w:rPr>
          <w:rFonts w:cs="宋体"/>
          <w:w w:val="95"/>
          <w:lang w:eastAsia="zh-CN"/>
        </w:rPr>
        <w:t>防</w:t>
      </w:r>
      <w:r>
        <w:rPr>
          <w:rFonts w:cs="宋体"/>
          <w:spacing w:val="1"/>
          <w:w w:val="95"/>
          <w:lang w:eastAsia="zh-CN"/>
        </w:rPr>
        <w:t>设</w:t>
      </w:r>
      <w:r>
        <w:rPr>
          <w:spacing w:val="1"/>
          <w:w w:val="95"/>
          <w:lang w:eastAsia="zh-CN"/>
        </w:rPr>
        <w:t>施</w:t>
      </w:r>
      <w:r>
        <w:rPr>
          <w:spacing w:val="-43"/>
          <w:w w:val="95"/>
          <w:lang w:eastAsia="zh-CN"/>
        </w:rPr>
        <w:t>，</w:t>
      </w:r>
      <w:r>
        <w:rPr>
          <w:rFonts w:cs="宋体"/>
          <w:spacing w:val="1"/>
          <w:w w:val="95"/>
          <w:lang w:eastAsia="zh-CN"/>
        </w:rPr>
        <w:t>所</w:t>
      </w:r>
      <w:r>
        <w:rPr>
          <w:rFonts w:cs="宋体"/>
          <w:w w:val="95"/>
          <w:lang w:eastAsia="zh-CN"/>
        </w:rPr>
        <w:t>有</w:t>
      </w:r>
      <w:r>
        <w:rPr>
          <w:spacing w:val="1"/>
          <w:w w:val="95"/>
          <w:lang w:eastAsia="zh-CN"/>
        </w:rPr>
        <w:t>施</w:t>
      </w:r>
      <w:r>
        <w:rPr>
          <w:w w:val="95"/>
          <w:lang w:eastAsia="zh-CN"/>
        </w:rPr>
        <w:t>工</w:t>
      </w:r>
      <w:r>
        <w:rPr>
          <w:spacing w:val="1"/>
          <w:w w:val="95"/>
          <w:lang w:eastAsia="zh-CN"/>
        </w:rPr>
        <w:t>人</w:t>
      </w:r>
      <w:r>
        <w:rPr>
          <w:w w:val="95"/>
          <w:lang w:eastAsia="zh-CN"/>
        </w:rPr>
        <w:t>员</w:t>
      </w:r>
      <w:r>
        <w:rPr>
          <w:rFonts w:cs="宋体"/>
          <w:spacing w:val="1"/>
          <w:w w:val="95"/>
          <w:lang w:eastAsia="zh-CN"/>
        </w:rPr>
        <w:t>都</w:t>
      </w:r>
      <w:r>
        <w:rPr>
          <w:rFonts w:cs="宋体"/>
          <w:w w:val="95"/>
          <w:lang w:eastAsia="zh-CN"/>
        </w:rPr>
        <w:t>应熟</w:t>
      </w:r>
      <w:r>
        <w:rPr>
          <w:rFonts w:cs="宋体"/>
          <w:spacing w:val="1"/>
          <w:w w:val="95"/>
          <w:lang w:eastAsia="zh-CN"/>
        </w:rPr>
        <w:t>悉</w:t>
      </w:r>
      <w:r>
        <w:rPr>
          <w:rFonts w:cs="宋体"/>
          <w:w w:val="95"/>
          <w:lang w:eastAsia="zh-CN"/>
        </w:rPr>
        <w:t>消</w:t>
      </w:r>
      <w:r>
        <w:rPr>
          <w:rFonts w:cs="宋体"/>
          <w:spacing w:val="1"/>
          <w:w w:val="95"/>
          <w:lang w:eastAsia="zh-CN"/>
        </w:rPr>
        <w:t>防</w:t>
      </w:r>
      <w:r>
        <w:rPr>
          <w:rFonts w:cs="宋体"/>
          <w:w w:val="95"/>
          <w:lang w:eastAsia="zh-CN"/>
        </w:rPr>
        <w:t>设</w:t>
      </w:r>
      <w:r>
        <w:rPr>
          <w:rFonts w:cs="宋体"/>
          <w:spacing w:val="1"/>
          <w:w w:val="95"/>
          <w:lang w:eastAsia="zh-CN"/>
        </w:rPr>
        <w:t>备</w:t>
      </w:r>
      <w:r>
        <w:rPr>
          <w:rFonts w:cs="宋体"/>
          <w:w w:val="95"/>
          <w:lang w:eastAsia="zh-CN"/>
        </w:rPr>
        <w:t>的</w:t>
      </w:r>
      <w:r>
        <w:rPr>
          <w:rFonts w:cs="宋体"/>
          <w:spacing w:val="1"/>
          <w:w w:val="95"/>
          <w:lang w:eastAsia="zh-CN"/>
        </w:rPr>
        <w:t>性</w:t>
      </w:r>
      <w:r>
        <w:rPr>
          <w:rFonts w:cs="宋体"/>
          <w:w w:val="95"/>
          <w:lang w:eastAsia="zh-CN"/>
        </w:rPr>
        <w:t>能</w:t>
      </w:r>
      <w:r>
        <w:rPr>
          <w:spacing w:val="1"/>
          <w:w w:val="95"/>
          <w:lang w:eastAsia="zh-CN"/>
        </w:rPr>
        <w:t>和</w:t>
      </w:r>
      <w:r>
        <w:rPr>
          <w:rFonts w:cs="宋体"/>
          <w:w w:val="95"/>
          <w:lang w:eastAsia="zh-CN"/>
        </w:rPr>
        <w:t>使</w:t>
      </w:r>
      <w:r>
        <w:rPr>
          <w:rFonts w:cs="宋体"/>
          <w:spacing w:val="1"/>
          <w:w w:val="95"/>
          <w:lang w:eastAsia="zh-CN"/>
        </w:rPr>
        <w:t>用</w:t>
      </w:r>
      <w:r>
        <w:rPr>
          <w:rFonts w:cs="宋体"/>
          <w:w w:val="95"/>
          <w:lang w:eastAsia="zh-CN"/>
        </w:rPr>
        <w:t>方</w:t>
      </w:r>
      <w:r>
        <w:rPr>
          <w:spacing w:val="1"/>
          <w:w w:val="95"/>
          <w:lang w:eastAsia="zh-CN"/>
        </w:rPr>
        <w:t>法</w:t>
      </w:r>
      <w:r>
        <w:rPr>
          <w:rFonts w:cs="宋体"/>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不</w:t>
      </w:r>
      <w:r>
        <w:rPr>
          <w:rFonts w:cs="宋体"/>
          <w:w w:val="95"/>
          <w:lang w:eastAsia="zh-CN"/>
        </w:rPr>
        <w:t>得</w:t>
      </w:r>
      <w:r>
        <w:rPr>
          <w:rFonts w:cs="宋体"/>
          <w:spacing w:val="1"/>
          <w:w w:val="95"/>
          <w:lang w:eastAsia="zh-CN"/>
        </w:rPr>
        <w:t>将</w:t>
      </w:r>
      <w:r>
        <w:rPr>
          <w:w w:val="95"/>
          <w:lang w:eastAsia="zh-CN"/>
        </w:rPr>
        <w:t>任</w:t>
      </w:r>
      <w:r>
        <w:rPr>
          <w:rFonts w:cs="宋体"/>
          <w:spacing w:val="1"/>
          <w:w w:val="95"/>
          <w:lang w:eastAsia="zh-CN"/>
        </w:rPr>
        <w:t>何</w:t>
      </w:r>
      <w:r>
        <w:rPr>
          <w:rFonts w:cs="宋体"/>
          <w:w w:val="95"/>
          <w:lang w:eastAsia="zh-CN"/>
        </w:rPr>
        <w:t>种</w:t>
      </w:r>
      <w:r>
        <w:rPr>
          <w:rFonts w:cs="宋体"/>
          <w:spacing w:val="1"/>
          <w:w w:val="95"/>
          <w:lang w:eastAsia="zh-CN"/>
        </w:rPr>
        <w:t>类</w:t>
      </w:r>
      <w:r>
        <w:rPr>
          <w:rFonts w:cs="宋体"/>
          <w:w w:val="95"/>
          <w:lang w:eastAsia="zh-CN"/>
        </w:rPr>
        <w:t>的</w:t>
      </w:r>
      <w:r>
        <w:rPr>
          <w:rFonts w:cs="宋体"/>
          <w:spacing w:val="1"/>
          <w:w w:val="95"/>
          <w:lang w:eastAsia="zh-CN"/>
        </w:rPr>
        <w:t>爆</w:t>
      </w:r>
      <w:r>
        <w:rPr>
          <w:rFonts w:cs="宋体"/>
          <w:w w:val="95"/>
          <w:lang w:eastAsia="zh-CN"/>
        </w:rPr>
        <w:t>炸</w:t>
      </w:r>
      <w:r>
        <w:rPr>
          <w:rFonts w:cs="宋体"/>
          <w:spacing w:val="1"/>
          <w:w w:val="95"/>
          <w:lang w:eastAsia="zh-CN"/>
        </w:rPr>
        <w:t>物</w:t>
      </w:r>
      <w:r>
        <w:rPr>
          <w:rFonts w:cs="宋体"/>
          <w:w w:val="95"/>
          <w:lang w:eastAsia="zh-CN"/>
        </w:rPr>
        <w:t>给</w:t>
      </w:r>
      <w:r>
        <w:rPr>
          <w:rFonts w:cs="宋体"/>
          <w:spacing w:val="1"/>
          <w:w w:val="95"/>
          <w:lang w:eastAsia="zh-CN"/>
        </w:rPr>
        <w:t>予</w:t>
      </w:r>
      <w:r>
        <w:rPr>
          <w:rFonts w:cs="宋体"/>
          <w:spacing w:val="-26"/>
          <w:w w:val="95"/>
          <w:lang w:eastAsia="zh-CN"/>
        </w:rPr>
        <w:t>、</w:t>
      </w:r>
      <w:r>
        <w:rPr>
          <w:rFonts w:cs="宋体"/>
          <w:w w:val="95"/>
          <w:lang w:eastAsia="zh-CN"/>
        </w:rPr>
        <w:t>易</w:t>
      </w:r>
      <w:r>
        <w:rPr>
          <w:rFonts w:cs="宋体"/>
          <w:spacing w:val="1"/>
          <w:w w:val="95"/>
          <w:lang w:eastAsia="zh-CN"/>
        </w:rPr>
        <w:t>货</w:t>
      </w:r>
      <w:r>
        <w:rPr>
          <w:rFonts w:cs="宋体"/>
          <w:w w:val="95"/>
          <w:lang w:eastAsia="zh-CN"/>
        </w:rPr>
        <w:t>或</w:t>
      </w:r>
      <w:r>
        <w:rPr>
          <w:rFonts w:cs="宋体"/>
          <w:spacing w:val="1"/>
          <w:w w:val="95"/>
          <w:lang w:eastAsia="zh-CN"/>
        </w:rPr>
        <w:t>以</w:t>
      </w:r>
      <w:r>
        <w:rPr>
          <w:rFonts w:cs="宋体"/>
          <w:w w:val="95"/>
          <w:lang w:eastAsia="zh-CN"/>
        </w:rPr>
        <w:t>其</w:t>
      </w:r>
      <w:r>
        <w:rPr>
          <w:rFonts w:cs="宋体"/>
          <w:spacing w:val="1"/>
          <w:w w:val="95"/>
          <w:lang w:eastAsia="zh-CN"/>
        </w:rPr>
        <w:t>他</w:t>
      </w:r>
      <w:r>
        <w:rPr>
          <w:rFonts w:cs="宋体"/>
          <w:w w:val="95"/>
          <w:lang w:eastAsia="zh-CN"/>
        </w:rPr>
        <w:t>方</w:t>
      </w:r>
      <w:r>
        <w:rPr>
          <w:rFonts w:cs="宋体"/>
          <w:spacing w:val="1"/>
          <w:w w:val="95"/>
          <w:lang w:eastAsia="zh-CN"/>
        </w:rPr>
        <w:t>式</w:t>
      </w:r>
      <w:r>
        <w:rPr>
          <w:rFonts w:cs="宋体"/>
          <w:w w:val="95"/>
          <w:lang w:eastAsia="zh-CN"/>
        </w:rPr>
        <w:t>转</w:t>
      </w:r>
      <w:r>
        <w:rPr>
          <w:rFonts w:cs="宋体"/>
          <w:spacing w:val="1"/>
          <w:w w:val="95"/>
          <w:lang w:eastAsia="zh-CN"/>
        </w:rPr>
        <w:t>让</w:t>
      </w:r>
      <w:r>
        <w:rPr>
          <w:rFonts w:cs="宋体"/>
          <w:w w:val="95"/>
          <w:lang w:eastAsia="zh-CN"/>
        </w:rPr>
        <w:t>给</w:t>
      </w:r>
      <w:r>
        <w:rPr>
          <w:w w:val="95"/>
          <w:lang w:eastAsia="zh-CN"/>
        </w:rPr>
        <w:t>任</w:t>
      </w:r>
      <w:r>
        <w:rPr>
          <w:rFonts w:cs="宋体"/>
          <w:lang w:eastAsia="zh-CN"/>
        </w:rPr>
        <w:t>何其他</w:t>
      </w:r>
      <w:r>
        <w:rPr>
          <w:lang w:eastAsia="zh-CN"/>
        </w:rPr>
        <w:t>人，</w:t>
      </w:r>
      <w:r>
        <w:rPr>
          <w:rFonts w:cs="宋体"/>
          <w:lang w:eastAsia="zh-CN"/>
        </w:rPr>
        <w:t>或允许、容忍上述同样</w:t>
      </w:r>
      <w:r>
        <w:rPr>
          <w:lang w:eastAsia="zh-CN"/>
        </w:rPr>
        <w:t>行为</w:t>
      </w:r>
      <w:r>
        <w:rPr>
          <w:rFonts w:cs="宋体"/>
          <w:lang w:eastAsia="zh-CN"/>
        </w:rPr>
        <w:t>。</w:t>
      </w:r>
    </w:p>
    <w:p w:rsidR="0059461D" w:rsidRDefault="004370C5">
      <w:pPr>
        <w:pStyle w:val="a4"/>
        <w:spacing w:before="40" w:line="440" w:lineRule="exact"/>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7</w:t>
      </w:r>
      <w:r>
        <w:rPr>
          <w:rFonts w:ascii="Times New Roman" w:eastAsia="Times New Roman" w:hAnsi="Times New Roman" w:cs="Times New Roman"/>
          <w:lang w:eastAsia="zh-CN"/>
        </w:rPr>
        <w:t>)</w:t>
      </w:r>
      <w:r>
        <w:rPr>
          <w:rFonts w:cs="宋体"/>
          <w:spacing w:val="2"/>
          <w:lang w:eastAsia="zh-CN"/>
        </w:rPr>
        <w:t>操</w:t>
      </w:r>
      <w:r>
        <w:rPr>
          <w:rFonts w:cs="宋体"/>
          <w:lang w:eastAsia="zh-CN"/>
        </w:rPr>
        <w:t>作</w:t>
      </w:r>
      <w:r>
        <w:rPr>
          <w:spacing w:val="2"/>
          <w:lang w:eastAsia="zh-CN"/>
        </w:rPr>
        <w:t>人</w:t>
      </w:r>
      <w:r>
        <w:rPr>
          <w:lang w:eastAsia="zh-CN"/>
        </w:rPr>
        <w:t>员</w:t>
      </w:r>
      <w:r>
        <w:rPr>
          <w:rFonts w:cs="宋体"/>
          <w:spacing w:val="2"/>
          <w:lang w:eastAsia="zh-CN"/>
        </w:rPr>
        <w:t>上</w:t>
      </w:r>
      <w:r>
        <w:rPr>
          <w:rFonts w:cs="宋体"/>
          <w:lang w:eastAsia="zh-CN"/>
        </w:rPr>
        <w:t>岗</w:t>
      </w:r>
      <w:r>
        <w:rPr>
          <w:spacing w:val="-45"/>
          <w:lang w:eastAsia="zh-CN"/>
        </w:rPr>
        <w:t>，</w:t>
      </w:r>
      <w:r>
        <w:rPr>
          <w:rFonts w:cs="宋体"/>
          <w:spacing w:val="2"/>
          <w:lang w:eastAsia="zh-CN"/>
        </w:rPr>
        <w:t>必</w:t>
      </w:r>
      <w:r>
        <w:rPr>
          <w:rFonts w:cs="宋体"/>
          <w:lang w:eastAsia="zh-CN"/>
        </w:rPr>
        <w:t>须</w:t>
      </w:r>
      <w:r>
        <w:rPr>
          <w:rFonts w:cs="宋体"/>
          <w:spacing w:val="2"/>
          <w:lang w:eastAsia="zh-CN"/>
        </w:rPr>
        <w:t>按</w:t>
      </w:r>
      <w:r>
        <w:rPr>
          <w:lang w:eastAsia="zh-CN"/>
        </w:rPr>
        <w:t>规</w:t>
      </w:r>
      <w:r>
        <w:rPr>
          <w:rFonts w:cs="宋体"/>
          <w:spacing w:val="2"/>
          <w:lang w:eastAsia="zh-CN"/>
        </w:rPr>
        <w:t>定</w:t>
      </w:r>
      <w:r>
        <w:rPr>
          <w:rFonts w:cs="宋体"/>
          <w:lang w:eastAsia="zh-CN"/>
        </w:rPr>
        <w:t>穿</w:t>
      </w:r>
      <w:r>
        <w:rPr>
          <w:rFonts w:cs="宋体"/>
          <w:spacing w:val="2"/>
          <w:lang w:eastAsia="zh-CN"/>
        </w:rPr>
        <w:t>戴</w:t>
      </w:r>
      <w:r>
        <w:rPr>
          <w:rFonts w:cs="宋体"/>
          <w:lang w:eastAsia="zh-CN"/>
        </w:rPr>
        <w:t>防</w:t>
      </w:r>
      <w:r>
        <w:rPr>
          <w:rFonts w:cs="宋体"/>
          <w:spacing w:val="2"/>
          <w:lang w:eastAsia="zh-CN"/>
        </w:rPr>
        <w:t>护</w:t>
      </w:r>
      <w:r>
        <w:rPr>
          <w:rFonts w:cs="宋体"/>
          <w:lang w:eastAsia="zh-CN"/>
        </w:rPr>
        <w:t>用品</w:t>
      </w:r>
      <w:r>
        <w:rPr>
          <w:rFonts w:cs="宋体"/>
          <w:spacing w:val="-45"/>
          <w:lang w:eastAsia="zh-CN"/>
        </w:rPr>
        <w:t>。</w:t>
      </w:r>
      <w:r>
        <w:rPr>
          <w:spacing w:val="2"/>
          <w:lang w:eastAsia="zh-CN"/>
        </w:rPr>
        <w:t>施</w:t>
      </w:r>
      <w:r>
        <w:rPr>
          <w:lang w:eastAsia="zh-CN"/>
        </w:rPr>
        <w:t>工</w:t>
      </w:r>
      <w:r>
        <w:rPr>
          <w:rFonts w:cs="宋体"/>
          <w:spacing w:val="2"/>
          <w:lang w:eastAsia="zh-CN"/>
        </w:rPr>
        <w:t>负</w:t>
      </w:r>
      <w:r>
        <w:rPr>
          <w:rFonts w:cs="宋体"/>
          <w:lang w:eastAsia="zh-CN"/>
        </w:rPr>
        <w:t>责</w:t>
      </w:r>
      <w:r>
        <w:rPr>
          <w:spacing w:val="2"/>
          <w:lang w:eastAsia="zh-CN"/>
        </w:rPr>
        <w:t>人</w:t>
      </w:r>
      <w:r>
        <w:rPr>
          <w:lang w:eastAsia="zh-CN"/>
        </w:rPr>
        <w:t>和</w:t>
      </w:r>
      <w:r>
        <w:rPr>
          <w:rFonts w:cs="宋体"/>
          <w:spacing w:val="2"/>
          <w:lang w:eastAsia="zh-CN"/>
        </w:rPr>
        <w:t>安</w:t>
      </w:r>
      <w:r>
        <w:rPr>
          <w:rFonts w:cs="宋体"/>
          <w:lang w:eastAsia="zh-CN"/>
        </w:rPr>
        <w:t>全</w:t>
      </w:r>
      <w:r>
        <w:rPr>
          <w:rFonts w:cs="宋体"/>
          <w:spacing w:val="2"/>
          <w:lang w:eastAsia="zh-CN"/>
        </w:rPr>
        <w:t>检</w:t>
      </w:r>
      <w:r>
        <w:rPr>
          <w:rFonts w:cs="宋体"/>
          <w:lang w:eastAsia="zh-CN"/>
        </w:rPr>
        <w:t>查</w:t>
      </w:r>
      <w:r>
        <w:rPr>
          <w:spacing w:val="2"/>
          <w:lang w:eastAsia="zh-CN"/>
        </w:rPr>
        <w:t>员</w:t>
      </w:r>
      <w:r>
        <w:rPr>
          <w:rFonts w:cs="宋体"/>
          <w:lang w:eastAsia="zh-CN"/>
        </w:rPr>
        <w:t>应</w:t>
      </w:r>
      <w:r>
        <w:rPr>
          <w:rFonts w:cs="宋体"/>
          <w:spacing w:val="2"/>
          <w:lang w:eastAsia="zh-CN"/>
        </w:rPr>
        <w:t>随</w:t>
      </w:r>
      <w:r>
        <w:rPr>
          <w:rFonts w:cs="宋体"/>
          <w:lang w:eastAsia="zh-CN"/>
        </w:rPr>
        <w:t>时</w:t>
      </w:r>
      <w:r>
        <w:rPr>
          <w:rFonts w:cs="宋体"/>
          <w:spacing w:val="2"/>
          <w:lang w:eastAsia="zh-CN"/>
        </w:rPr>
        <w:t>检</w:t>
      </w:r>
      <w:r>
        <w:rPr>
          <w:rFonts w:cs="宋体"/>
          <w:lang w:eastAsia="zh-CN"/>
        </w:rPr>
        <w:t>查</w:t>
      </w:r>
      <w:r>
        <w:rPr>
          <w:rFonts w:cs="宋体"/>
          <w:spacing w:val="2"/>
          <w:lang w:eastAsia="zh-CN"/>
        </w:rPr>
        <w:t>劳动</w:t>
      </w:r>
      <w:r>
        <w:rPr>
          <w:rFonts w:cs="宋体"/>
          <w:lang w:eastAsia="zh-CN"/>
        </w:rPr>
        <w:t>防</w:t>
      </w:r>
      <w:r>
        <w:rPr>
          <w:rFonts w:cs="宋体"/>
          <w:spacing w:val="2"/>
          <w:lang w:eastAsia="zh-CN"/>
        </w:rPr>
        <w:t>护</w:t>
      </w:r>
      <w:r>
        <w:rPr>
          <w:rFonts w:cs="宋体"/>
          <w:lang w:eastAsia="zh-CN"/>
        </w:rPr>
        <w:t>用品</w:t>
      </w:r>
    </w:p>
    <w:p w:rsidR="0059461D" w:rsidRDefault="004370C5">
      <w:pPr>
        <w:pStyle w:val="a4"/>
        <w:spacing w:before="119" w:line="440" w:lineRule="exact"/>
        <w:jc w:val="both"/>
        <w:rPr>
          <w:rFonts w:cs="宋体"/>
          <w:lang w:eastAsia="zh-CN"/>
        </w:rPr>
      </w:pPr>
      <w:r>
        <w:rPr>
          <w:rFonts w:cs="宋体"/>
          <w:lang w:eastAsia="zh-CN"/>
        </w:rPr>
        <w:t>的穿戴情况</w:t>
      </w:r>
      <w:r>
        <w:rPr>
          <w:lang w:eastAsia="zh-CN"/>
        </w:rPr>
        <w:t>，</w:t>
      </w:r>
      <w:r>
        <w:rPr>
          <w:rFonts w:cs="宋体"/>
          <w:lang w:eastAsia="zh-CN"/>
        </w:rPr>
        <w:t>不按</w:t>
      </w:r>
      <w:r>
        <w:rPr>
          <w:lang w:eastAsia="zh-CN"/>
        </w:rPr>
        <w:t>规</w:t>
      </w:r>
      <w:r>
        <w:rPr>
          <w:rFonts w:cs="宋体"/>
          <w:lang w:eastAsia="zh-CN"/>
        </w:rPr>
        <w:t>定穿戴防护用品的</w:t>
      </w:r>
      <w:r>
        <w:rPr>
          <w:lang w:eastAsia="zh-CN"/>
        </w:rPr>
        <w:t>人员</w:t>
      </w:r>
      <w:r>
        <w:rPr>
          <w:rFonts w:cs="宋体"/>
          <w:lang w:eastAsia="zh-CN"/>
        </w:rPr>
        <w:t>不得上岗。</w:t>
      </w:r>
    </w:p>
    <w:p w:rsidR="0059461D" w:rsidRDefault="004370C5">
      <w:pPr>
        <w:pStyle w:val="a4"/>
        <w:spacing w:before="133" w:line="440" w:lineRule="exact"/>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8</w:t>
      </w:r>
      <w:r>
        <w:rPr>
          <w:rFonts w:ascii="Times New Roman" w:eastAsia="Times New Roman" w:hAnsi="Times New Roman" w:cs="Times New Roman"/>
          <w:lang w:eastAsia="zh-CN"/>
        </w:rPr>
        <w:t>)</w:t>
      </w:r>
      <w:r>
        <w:rPr>
          <w:rFonts w:cs="宋体"/>
          <w:spacing w:val="2"/>
          <w:lang w:eastAsia="zh-CN"/>
        </w:rPr>
        <w:t>所</w:t>
      </w:r>
      <w:r>
        <w:rPr>
          <w:rFonts w:cs="宋体"/>
          <w:lang w:eastAsia="zh-CN"/>
        </w:rPr>
        <w:t>有</w:t>
      </w:r>
      <w:r>
        <w:rPr>
          <w:spacing w:val="2"/>
          <w:lang w:eastAsia="zh-CN"/>
        </w:rPr>
        <w:t>施</w:t>
      </w:r>
      <w:r>
        <w:rPr>
          <w:lang w:eastAsia="zh-CN"/>
        </w:rPr>
        <w:t>工</w:t>
      </w:r>
      <w:r>
        <w:rPr>
          <w:rFonts w:cs="宋体"/>
          <w:spacing w:val="2"/>
          <w:lang w:eastAsia="zh-CN"/>
        </w:rPr>
        <w:t>机</w:t>
      </w:r>
      <w:r>
        <w:rPr>
          <w:rFonts w:cs="宋体"/>
          <w:lang w:eastAsia="zh-CN"/>
        </w:rPr>
        <w:t>具</w:t>
      </w:r>
      <w:r>
        <w:rPr>
          <w:rFonts w:cs="宋体"/>
          <w:spacing w:val="2"/>
          <w:lang w:eastAsia="zh-CN"/>
        </w:rPr>
        <w:t>设</w:t>
      </w:r>
      <w:r>
        <w:rPr>
          <w:rFonts w:cs="宋体"/>
          <w:lang w:eastAsia="zh-CN"/>
        </w:rPr>
        <w:t>备</w:t>
      </w:r>
      <w:r>
        <w:rPr>
          <w:spacing w:val="2"/>
          <w:lang w:eastAsia="zh-CN"/>
        </w:rPr>
        <w:t>和</w:t>
      </w:r>
      <w:r>
        <w:rPr>
          <w:lang w:eastAsia="zh-CN"/>
        </w:rPr>
        <w:t>高</w:t>
      </w:r>
      <w:r>
        <w:rPr>
          <w:rFonts w:cs="宋体"/>
          <w:spacing w:val="2"/>
          <w:lang w:eastAsia="zh-CN"/>
        </w:rPr>
        <w:t>空</w:t>
      </w:r>
      <w:r>
        <w:rPr>
          <w:rFonts w:cs="宋体"/>
          <w:lang w:eastAsia="zh-CN"/>
        </w:rPr>
        <w:t>作</w:t>
      </w:r>
      <w:r>
        <w:rPr>
          <w:rFonts w:cs="宋体"/>
          <w:spacing w:val="2"/>
          <w:lang w:eastAsia="zh-CN"/>
        </w:rPr>
        <w:t>业</w:t>
      </w:r>
      <w:r>
        <w:rPr>
          <w:rFonts w:cs="宋体"/>
          <w:lang w:eastAsia="zh-CN"/>
        </w:rPr>
        <w:t>的</w:t>
      </w:r>
      <w:r>
        <w:rPr>
          <w:rFonts w:cs="宋体"/>
          <w:spacing w:val="2"/>
          <w:lang w:eastAsia="zh-CN"/>
        </w:rPr>
        <w:t>设</w:t>
      </w:r>
      <w:r>
        <w:rPr>
          <w:rFonts w:cs="宋体"/>
          <w:lang w:eastAsia="zh-CN"/>
        </w:rPr>
        <w:t>备</w:t>
      </w:r>
      <w:r>
        <w:rPr>
          <w:rFonts w:cs="宋体"/>
          <w:spacing w:val="2"/>
          <w:lang w:eastAsia="zh-CN"/>
        </w:rPr>
        <w:t>均应</w:t>
      </w:r>
      <w:r>
        <w:rPr>
          <w:rFonts w:cs="宋体"/>
          <w:lang w:eastAsia="zh-CN"/>
        </w:rPr>
        <w:t>定</w:t>
      </w:r>
      <w:r>
        <w:rPr>
          <w:rFonts w:cs="宋体"/>
          <w:spacing w:val="2"/>
          <w:lang w:eastAsia="zh-CN"/>
        </w:rPr>
        <w:t>期</w:t>
      </w:r>
      <w:r>
        <w:rPr>
          <w:rFonts w:cs="宋体"/>
          <w:lang w:eastAsia="zh-CN"/>
        </w:rPr>
        <w:t>检</w:t>
      </w:r>
      <w:r>
        <w:rPr>
          <w:rFonts w:cs="宋体"/>
          <w:spacing w:val="2"/>
          <w:lang w:eastAsia="zh-CN"/>
        </w:rPr>
        <w:t>查</w:t>
      </w:r>
      <w:r>
        <w:rPr>
          <w:spacing w:val="-47"/>
          <w:lang w:eastAsia="zh-CN"/>
        </w:rPr>
        <w:t>，</w:t>
      </w:r>
      <w:r>
        <w:rPr>
          <w:rFonts w:cs="宋体"/>
          <w:spacing w:val="2"/>
          <w:lang w:eastAsia="zh-CN"/>
        </w:rPr>
        <w:t>并</w:t>
      </w:r>
      <w:r>
        <w:rPr>
          <w:rFonts w:cs="宋体"/>
          <w:lang w:eastAsia="zh-CN"/>
        </w:rPr>
        <w:t>有</w:t>
      </w:r>
      <w:r>
        <w:rPr>
          <w:rFonts w:cs="宋体"/>
          <w:spacing w:val="2"/>
          <w:lang w:eastAsia="zh-CN"/>
        </w:rPr>
        <w:t>安</w:t>
      </w:r>
      <w:r>
        <w:rPr>
          <w:rFonts w:cs="宋体"/>
          <w:lang w:eastAsia="zh-CN"/>
        </w:rPr>
        <w:t>全</w:t>
      </w:r>
      <w:r>
        <w:rPr>
          <w:spacing w:val="2"/>
          <w:lang w:eastAsia="zh-CN"/>
        </w:rPr>
        <w:t>员</w:t>
      </w:r>
      <w:r>
        <w:rPr>
          <w:rFonts w:cs="宋体"/>
          <w:lang w:eastAsia="zh-CN"/>
        </w:rPr>
        <w:t>的</w:t>
      </w:r>
      <w:r>
        <w:rPr>
          <w:rFonts w:cs="宋体"/>
          <w:spacing w:val="2"/>
          <w:lang w:eastAsia="zh-CN"/>
        </w:rPr>
        <w:t>签</w:t>
      </w:r>
      <w:r>
        <w:rPr>
          <w:rFonts w:cs="宋体"/>
          <w:lang w:eastAsia="zh-CN"/>
        </w:rPr>
        <w:t>字</w:t>
      </w:r>
      <w:r>
        <w:rPr>
          <w:rFonts w:cs="宋体"/>
          <w:spacing w:val="2"/>
          <w:lang w:eastAsia="zh-CN"/>
        </w:rPr>
        <w:t>记</w:t>
      </w:r>
      <w:r>
        <w:rPr>
          <w:rFonts w:cs="宋体"/>
          <w:lang w:eastAsia="zh-CN"/>
        </w:rPr>
        <w:t>录</w:t>
      </w:r>
      <w:r>
        <w:rPr>
          <w:spacing w:val="-45"/>
          <w:lang w:eastAsia="zh-CN"/>
        </w:rPr>
        <w:t>，</w:t>
      </w:r>
      <w:r>
        <w:rPr>
          <w:rFonts w:cs="宋体"/>
          <w:spacing w:val="2"/>
          <w:lang w:eastAsia="zh-CN"/>
        </w:rPr>
        <w:t>保</w:t>
      </w:r>
      <w:r>
        <w:rPr>
          <w:rFonts w:cs="宋体"/>
          <w:lang w:eastAsia="zh-CN"/>
        </w:rPr>
        <w:t>证</w:t>
      </w:r>
      <w:r>
        <w:rPr>
          <w:rFonts w:cs="宋体"/>
          <w:spacing w:val="2"/>
          <w:lang w:eastAsia="zh-CN"/>
        </w:rPr>
        <w:t>其</w:t>
      </w:r>
      <w:r>
        <w:rPr>
          <w:rFonts w:cs="宋体"/>
          <w:lang w:eastAsia="zh-CN"/>
        </w:rPr>
        <w:t>经</w:t>
      </w:r>
      <w:r>
        <w:rPr>
          <w:rFonts w:cs="宋体"/>
          <w:spacing w:val="2"/>
          <w:lang w:eastAsia="zh-CN"/>
        </w:rPr>
        <w:t>常</w:t>
      </w:r>
      <w:r>
        <w:rPr>
          <w:rFonts w:cs="宋体"/>
          <w:lang w:eastAsia="zh-CN"/>
        </w:rPr>
        <w:t>处于</w:t>
      </w:r>
    </w:p>
    <w:p w:rsidR="0059461D" w:rsidRDefault="004370C5">
      <w:pPr>
        <w:pStyle w:val="a4"/>
        <w:spacing w:line="440" w:lineRule="exact"/>
        <w:jc w:val="both"/>
        <w:rPr>
          <w:rFonts w:cs="宋体"/>
          <w:lang w:eastAsia="zh-CN"/>
        </w:rPr>
      </w:pPr>
      <w:r>
        <w:rPr>
          <w:rFonts w:cs="宋体"/>
          <w:lang w:eastAsia="zh-CN"/>
        </w:rPr>
        <w:t>完好状态；不合格的机具、设备</w:t>
      </w:r>
      <w:r>
        <w:rPr>
          <w:lang w:eastAsia="zh-CN"/>
        </w:rPr>
        <w:t>和</w:t>
      </w:r>
      <w:r>
        <w:rPr>
          <w:rFonts w:cs="宋体"/>
          <w:lang w:eastAsia="zh-CN"/>
        </w:rPr>
        <w:t>劳动保护用品严禁使用。</w:t>
      </w:r>
    </w:p>
    <w:p w:rsidR="0059461D" w:rsidRDefault="004370C5">
      <w:pPr>
        <w:pStyle w:val="a4"/>
        <w:spacing w:before="133" w:line="440" w:lineRule="exact"/>
        <w:ind w:right="211" w:firstLine="420"/>
        <w:jc w:val="both"/>
        <w:rPr>
          <w:rFonts w:cs="宋体"/>
          <w:lang w:eastAsia="zh-CN"/>
        </w:rPr>
      </w:pPr>
      <w:r>
        <w:rPr>
          <w:rFonts w:ascii="Times New Roman" w:eastAsia="Times New Roman" w:hAnsi="Times New Roman" w:cs="Times New Roman"/>
          <w:spacing w:val="-2"/>
          <w:w w:val="95"/>
          <w:lang w:eastAsia="zh-CN"/>
        </w:rPr>
        <w:t>(9)</w:t>
      </w:r>
      <w:r>
        <w:rPr>
          <w:spacing w:val="-2"/>
          <w:w w:val="95"/>
          <w:lang w:eastAsia="zh-CN"/>
        </w:rPr>
        <w:t>施工中</w:t>
      </w:r>
      <w:r>
        <w:rPr>
          <w:rFonts w:cs="宋体"/>
          <w:spacing w:val="-2"/>
          <w:w w:val="95"/>
          <w:lang w:eastAsia="zh-CN"/>
        </w:rPr>
        <w:t>采用</w:t>
      </w:r>
      <w:r>
        <w:rPr>
          <w:spacing w:val="-2"/>
          <w:w w:val="95"/>
          <w:lang w:eastAsia="zh-CN"/>
        </w:rPr>
        <w:t>新</w:t>
      </w:r>
      <w:r>
        <w:rPr>
          <w:rFonts w:cs="宋体"/>
          <w:spacing w:val="-2"/>
          <w:w w:val="95"/>
          <w:lang w:eastAsia="zh-CN"/>
        </w:rPr>
        <w:t>技术、</w:t>
      </w:r>
      <w:r>
        <w:rPr>
          <w:spacing w:val="-2"/>
          <w:w w:val="95"/>
          <w:lang w:eastAsia="zh-CN"/>
        </w:rPr>
        <w:t>新工</w:t>
      </w:r>
      <w:r>
        <w:rPr>
          <w:rFonts w:cs="宋体"/>
          <w:spacing w:val="-2"/>
          <w:w w:val="95"/>
          <w:lang w:eastAsia="zh-CN"/>
        </w:rPr>
        <w:t>艺、</w:t>
      </w:r>
      <w:r>
        <w:rPr>
          <w:spacing w:val="-2"/>
          <w:w w:val="95"/>
          <w:lang w:eastAsia="zh-CN"/>
        </w:rPr>
        <w:t>新</w:t>
      </w:r>
      <w:r>
        <w:rPr>
          <w:rFonts w:cs="宋体"/>
          <w:spacing w:val="-2"/>
          <w:w w:val="95"/>
          <w:lang w:eastAsia="zh-CN"/>
        </w:rPr>
        <w:t>设备、</w:t>
      </w:r>
      <w:r>
        <w:rPr>
          <w:spacing w:val="-2"/>
          <w:w w:val="95"/>
          <w:lang w:eastAsia="zh-CN"/>
        </w:rPr>
        <w:t>新</w:t>
      </w:r>
      <w:r>
        <w:rPr>
          <w:rFonts w:cs="宋体"/>
          <w:spacing w:val="-2"/>
          <w:w w:val="95"/>
          <w:lang w:eastAsia="zh-CN"/>
        </w:rPr>
        <w:t>材料时</w:t>
      </w:r>
      <w:r>
        <w:rPr>
          <w:spacing w:val="-2"/>
          <w:w w:val="95"/>
          <w:lang w:eastAsia="zh-CN"/>
        </w:rPr>
        <w:t>，</w:t>
      </w:r>
      <w:r>
        <w:rPr>
          <w:rFonts w:cs="宋体"/>
          <w:spacing w:val="-2"/>
          <w:w w:val="95"/>
          <w:lang w:eastAsia="zh-CN"/>
        </w:rPr>
        <w:t>必须</w:t>
      </w:r>
      <w:r>
        <w:rPr>
          <w:spacing w:val="-2"/>
          <w:w w:val="95"/>
          <w:lang w:eastAsia="zh-CN"/>
        </w:rPr>
        <w:t>制</w:t>
      </w:r>
      <w:r>
        <w:rPr>
          <w:rFonts w:cs="宋体"/>
          <w:spacing w:val="-2"/>
          <w:w w:val="95"/>
          <w:lang w:eastAsia="zh-CN"/>
        </w:rPr>
        <w:t>定相应的安全技术措</w:t>
      </w:r>
      <w:r>
        <w:rPr>
          <w:spacing w:val="-2"/>
          <w:w w:val="95"/>
          <w:lang w:eastAsia="zh-CN"/>
        </w:rPr>
        <w:t>施，施工</w:t>
      </w:r>
      <w:r>
        <w:rPr>
          <w:rFonts w:cs="宋体"/>
          <w:spacing w:val="-2"/>
          <w:w w:val="95"/>
          <w:lang w:eastAsia="zh-CN"/>
        </w:rPr>
        <w:t>现</w:t>
      </w:r>
      <w:r>
        <w:rPr>
          <w:spacing w:val="-2"/>
          <w:w w:val="95"/>
          <w:lang w:eastAsia="zh-CN"/>
        </w:rPr>
        <w:t>场</w:t>
      </w:r>
      <w:r>
        <w:rPr>
          <w:rFonts w:cs="宋体"/>
          <w:spacing w:val="-2"/>
          <w:w w:val="95"/>
          <w:lang w:eastAsia="zh-CN"/>
        </w:rPr>
        <w:t>必</w:t>
      </w:r>
      <w:r>
        <w:rPr>
          <w:rFonts w:cs="宋体"/>
          <w:lang w:eastAsia="zh-CN"/>
        </w:rPr>
        <w:t>须具有相关的安全</w:t>
      </w:r>
      <w:r>
        <w:rPr>
          <w:lang w:eastAsia="zh-CN"/>
        </w:rPr>
        <w:t>标</w:t>
      </w:r>
      <w:r>
        <w:rPr>
          <w:rFonts w:cs="宋体"/>
          <w:lang w:eastAsia="zh-CN"/>
        </w:rPr>
        <w:t>志牌。</w:t>
      </w:r>
    </w:p>
    <w:p w:rsidR="0059461D" w:rsidRDefault="004370C5">
      <w:pPr>
        <w:pStyle w:val="a4"/>
        <w:spacing w:before="48" w:line="440" w:lineRule="exact"/>
        <w:ind w:right="109" w:firstLine="420"/>
        <w:jc w:val="both"/>
        <w:rPr>
          <w:rFonts w:cs="宋体"/>
          <w:lang w:eastAsia="zh-CN"/>
        </w:rPr>
      </w:pPr>
      <w:r>
        <w:rPr>
          <w:rFonts w:ascii="Times New Roman" w:eastAsia="Times New Roman" w:hAnsi="Times New Roman" w:cs="Times New Roman"/>
          <w:spacing w:val="1"/>
          <w:lang w:eastAsia="zh-CN"/>
        </w:rPr>
        <w:t>(10)</w:t>
      </w:r>
      <w:r>
        <w:rPr>
          <w:rFonts w:cs="宋体"/>
          <w:spacing w:val="1"/>
          <w:lang w:eastAsia="zh-CN"/>
        </w:rPr>
        <w:t>承包</w:t>
      </w:r>
      <w:r>
        <w:rPr>
          <w:spacing w:val="1"/>
          <w:lang w:eastAsia="zh-CN"/>
        </w:rPr>
        <w:t>人</w:t>
      </w:r>
      <w:r>
        <w:rPr>
          <w:rFonts w:cs="宋体"/>
          <w:spacing w:val="1"/>
          <w:lang w:eastAsia="zh-CN"/>
        </w:rPr>
        <w:t>必须按</w:t>
      </w:r>
      <w:r>
        <w:rPr>
          <w:spacing w:val="1"/>
          <w:lang w:eastAsia="zh-CN"/>
        </w:rPr>
        <w:t>照</w:t>
      </w:r>
      <w:r>
        <w:rPr>
          <w:rFonts w:cs="宋体"/>
          <w:spacing w:val="1"/>
          <w:lang w:eastAsia="zh-CN"/>
        </w:rPr>
        <w:t>本</w:t>
      </w:r>
      <w:r>
        <w:rPr>
          <w:spacing w:val="1"/>
          <w:lang w:eastAsia="zh-CN"/>
        </w:rPr>
        <w:t>工程项</w:t>
      </w:r>
      <w:r>
        <w:rPr>
          <w:rFonts w:cs="宋体"/>
          <w:spacing w:val="1"/>
          <w:lang w:eastAsia="zh-CN"/>
        </w:rPr>
        <w:t>目特点</w:t>
      </w:r>
      <w:r>
        <w:rPr>
          <w:spacing w:val="1"/>
          <w:lang w:eastAsia="zh-CN"/>
        </w:rPr>
        <w:t>，</w:t>
      </w:r>
      <w:r>
        <w:rPr>
          <w:rFonts w:cs="宋体"/>
          <w:spacing w:val="1"/>
          <w:lang w:eastAsia="zh-CN"/>
        </w:rPr>
        <w:t>组织</w:t>
      </w:r>
      <w:r>
        <w:rPr>
          <w:spacing w:val="1"/>
          <w:lang w:eastAsia="zh-CN"/>
        </w:rPr>
        <w:t>制</w:t>
      </w:r>
      <w:r>
        <w:rPr>
          <w:rFonts w:cs="宋体"/>
          <w:spacing w:val="1"/>
          <w:lang w:eastAsia="zh-CN"/>
        </w:rPr>
        <w:t>定本</w:t>
      </w:r>
      <w:r>
        <w:rPr>
          <w:spacing w:val="1"/>
          <w:lang w:eastAsia="zh-CN"/>
        </w:rPr>
        <w:t>工程</w:t>
      </w:r>
      <w:r>
        <w:rPr>
          <w:rFonts w:cs="宋体"/>
          <w:spacing w:val="1"/>
          <w:lang w:eastAsia="zh-CN"/>
        </w:rPr>
        <w:t>实</w:t>
      </w:r>
      <w:r>
        <w:rPr>
          <w:spacing w:val="1"/>
          <w:lang w:eastAsia="zh-CN"/>
        </w:rPr>
        <w:t>施中</w:t>
      </w:r>
      <w:r>
        <w:rPr>
          <w:rFonts w:cs="宋体"/>
          <w:spacing w:val="1"/>
          <w:lang w:eastAsia="zh-CN"/>
        </w:rPr>
        <w:t>的生产安全事故应急救援预案；如</w:t>
      </w:r>
      <w:r>
        <w:rPr>
          <w:rFonts w:cs="宋体"/>
          <w:spacing w:val="2"/>
          <w:lang w:eastAsia="zh-CN"/>
        </w:rPr>
        <w:t>果</w:t>
      </w:r>
      <w:r>
        <w:rPr>
          <w:rFonts w:cs="宋体"/>
          <w:lang w:eastAsia="zh-CN"/>
        </w:rPr>
        <w:t>发</w:t>
      </w:r>
      <w:r>
        <w:rPr>
          <w:rFonts w:cs="宋体"/>
          <w:spacing w:val="2"/>
          <w:lang w:eastAsia="zh-CN"/>
        </w:rPr>
        <w:t>生</w:t>
      </w:r>
      <w:r>
        <w:rPr>
          <w:rFonts w:cs="宋体"/>
          <w:lang w:eastAsia="zh-CN"/>
        </w:rPr>
        <w:t>安</w:t>
      </w:r>
      <w:r>
        <w:rPr>
          <w:rFonts w:cs="宋体"/>
          <w:spacing w:val="2"/>
          <w:lang w:eastAsia="zh-CN"/>
        </w:rPr>
        <w:t>全</w:t>
      </w:r>
      <w:r>
        <w:rPr>
          <w:rFonts w:cs="宋体"/>
          <w:lang w:eastAsia="zh-CN"/>
        </w:rPr>
        <w:t>事</w:t>
      </w:r>
      <w:r>
        <w:rPr>
          <w:rFonts w:cs="宋体"/>
          <w:spacing w:val="2"/>
          <w:lang w:eastAsia="zh-CN"/>
        </w:rPr>
        <w:t>故</w:t>
      </w:r>
      <w:r>
        <w:rPr>
          <w:spacing w:val="-13"/>
          <w:lang w:eastAsia="zh-CN"/>
        </w:rPr>
        <w:t>，</w:t>
      </w:r>
      <w:r>
        <w:rPr>
          <w:rFonts w:cs="宋体"/>
          <w:spacing w:val="2"/>
          <w:lang w:eastAsia="zh-CN"/>
        </w:rPr>
        <w:t>应</w:t>
      </w:r>
      <w:r>
        <w:rPr>
          <w:rFonts w:cs="宋体"/>
          <w:lang w:eastAsia="zh-CN"/>
        </w:rPr>
        <w:t>按</w:t>
      </w:r>
      <w:r>
        <w:rPr>
          <w:spacing w:val="-11"/>
          <w:lang w:eastAsia="zh-CN"/>
        </w:rPr>
        <w:t>照</w:t>
      </w:r>
      <w:r>
        <w:rPr>
          <w:spacing w:val="2"/>
          <w:lang w:eastAsia="zh-CN"/>
        </w:rPr>
        <w:t>《</w:t>
      </w:r>
      <w:r>
        <w:rPr>
          <w:rFonts w:cs="宋体"/>
          <w:spacing w:val="2"/>
          <w:lang w:eastAsia="zh-CN"/>
        </w:rPr>
        <w:t>生</w:t>
      </w:r>
      <w:r>
        <w:rPr>
          <w:rFonts w:cs="宋体"/>
          <w:lang w:eastAsia="zh-CN"/>
        </w:rPr>
        <w:t>产</w:t>
      </w:r>
      <w:r>
        <w:rPr>
          <w:rFonts w:cs="宋体"/>
          <w:spacing w:val="2"/>
          <w:lang w:eastAsia="zh-CN"/>
        </w:rPr>
        <w:t>安</w:t>
      </w:r>
      <w:r>
        <w:rPr>
          <w:rFonts w:cs="宋体"/>
          <w:lang w:eastAsia="zh-CN"/>
        </w:rPr>
        <w:t>全</w:t>
      </w:r>
      <w:r>
        <w:rPr>
          <w:rFonts w:cs="宋体"/>
          <w:spacing w:val="2"/>
          <w:lang w:eastAsia="zh-CN"/>
        </w:rPr>
        <w:t>事</w:t>
      </w:r>
      <w:r>
        <w:rPr>
          <w:rFonts w:cs="宋体"/>
          <w:lang w:eastAsia="zh-CN"/>
        </w:rPr>
        <w:t>故</w:t>
      </w:r>
      <w:r>
        <w:rPr>
          <w:rFonts w:cs="宋体"/>
          <w:spacing w:val="2"/>
          <w:lang w:eastAsia="zh-CN"/>
        </w:rPr>
        <w:t>报</w:t>
      </w:r>
      <w:r>
        <w:rPr>
          <w:rFonts w:cs="宋体"/>
          <w:lang w:eastAsia="zh-CN"/>
        </w:rPr>
        <w:t>告</w:t>
      </w:r>
      <w:r>
        <w:rPr>
          <w:spacing w:val="2"/>
          <w:lang w:eastAsia="zh-CN"/>
        </w:rPr>
        <w:t>和</w:t>
      </w:r>
      <w:r>
        <w:rPr>
          <w:rFonts w:cs="宋体"/>
          <w:lang w:eastAsia="zh-CN"/>
        </w:rPr>
        <w:t>调</w:t>
      </w:r>
      <w:r>
        <w:rPr>
          <w:rFonts w:cs="宋体"/>
          <w:spacing w:val="2"/>
          <w:lang w:eastAsia="zh-CN"/>
        </w:rPr>
        <w:t>查</w:t>
      </w:r>
      <w:r>
        <w:rPr>
          <w:rFonts w:cs="宋体"/>
          <w:lang w:eastAsia="zh-CN"/>
        </w:rPr>
        <w:t>处</w:t>
      </w:r>
      <w:r>
        <w:rPr>
          <w:spacing w:val="2"/>
          <w:lang w:eastAsia="zh-CN"/>
        </w:rPr>
        <w:t>理</w:t>
      </w:r>
      <w:r>
        <w:rPr>
          <w:rFonts w:cs="宋体"/>
          <w:spacing w:val="2"/>
          <w:lang w:eastAsia="zh-CN"/>
        </w:rPr>
        <w:t>条</w:t>
      </w:r>
      <w:r>
        <w:rPr>
          <w:rFonts w:cs="宋体"/>
          <w:lang w:eastAsia="zh-CN"/>
        </w:rPr>
        <w:t>例</w:t>
      </w:r>
      <w:r>
        <w:rPr>
          <w:rFonts w:cs="宋体"/>
          <w:spacing w:val="-11"/>
          <w:lang w:eastAsia="zh-CN"/>
        </w:rPr>
        <w:t>》</w:t>
      </w:r>
      <w:r>
        <w:rPr>
          <w:rFonts w:cs="宋体"/>
          <w:spacing w:val="-23"/>
          <w:lang w:eastAsia="zh-CN"/>
        </w:rPr>
        <w:t>、</w:t>
      </w:r>
      <w:r>
        <w:rPr>
          <w:spacing w:val="2"/>
          <w:lang w:eastAsia="zh-CN"/>
        </w:rPr>
        <w:t>《</w:t>
      </w:r>
      <w:r>
        <w:rPr>
          <w:rFonts w:cs="宋体"/>
          <w:spacing w:val="2"/>
          <w:lang w:eastAsia="zh-CN"/>
        </w:rPr>
        <w:t>浙</w:t>
      </w:r>
      <w:r>
        <w:rPr>
          <w:lang w:eastAsia="zh-CN"/>
        </w:rPr>
        <w:t>江</w:t>
      </w:r>
      <w:r>
        <w:rPr>
          <w:spacing w:val="2"/>
          <w:lang w:eastAsia="zh-CN"/>
        </w:rPr>
        <w:t>省</w:t>
      </w:r>
      <w:r>
        <w:rPr>
          <w:rFonts w:cs="宋体"/>
          <w:lang w:eastAsia="zh-CN"/>
        </w:rPr>
        <w:t>生</w:t>
      </w:r>
      <w:r>
        <w:rPr>
          <w:rFonts w:cs="宋体"/>
          <w:spacing w:val="2"/>
          <w:lang w:eastAsia="zh-CN"/>
        </w:rPr>
        <w:t>产</w:t>
      </w:r>
      <w:r>
        <w:rPr>
          <w:rFonts w:cs="宋体"/>
          <w:lang w:eastAsia="zh-CN"/>
        </w:rPr>
        <w:t>安</w:t>
      </w:r>
      <w:r>
        <w:rPr>
          <w:rFonts w:cs="宋体"/>
          <w:spacing w:val="2"/>
          <w:lang w:eastAsia="zh-CN"/>
        </w:rPr>
        <w:t>全</w:t>
      </w:r>
      <w:r>
        <w:rPr>
          <w:rFonts w:cs="宋体"/>
          <w:lang w:eastAsia="zh-CN"/>
        </w:rPr>
        <w:t>事</w:t>
      </w:r>
      <w:r>
        <w:rPr>
          <w:rFonts w:cs="宋体"/>
          <w:spacing w:val="2"/>
          <w:lang w:eastAsia="zh-CN"/>
        </w:rPr>
        <w:t>故</w:t>
      </w:r>
      <w:r>
        <w:rPr>
          <w:rFonts w:cs="宋体"/>
          <w:lang w:eastAsia="zh-CN"/>
        </w:rPr>
        <w:t>报</w:t>
      </w:r>
      <w:r>
        <w:rPr>
          <w:rFonts w:cs="宋体"/>
          <w:spacing w:val="2"/>
          <w:lang w:eastAsia="zh-CN"/>
        </w:rPr>
        <w:t>告</w:t>
      </w:r>
      <w:r>
        <w:rPr>
          <w:lang w:eastAsia="zh-CN"/>
        </w:rPr>
        <w:t>和</w:t>
      </w:r>
      <w:r>
        <w:rPr>
          <w:rFonts w:cs="宋体"/>
          <w:spacing w:val="2"/>
          <w:lang w:eastAsia="zh-CN"/>
        </w:rPr>
        <w:t>调</w:t>
      </w:r>
      <w:r>
        <w:rPr>
          <w:rFonts w:cs="宋体"/>
          <w:lang w:eastAsia="zh-CN"/>
        </w:rPr>
        <w:t>查</w:t>
      </w:r>
      <w:r>
        <w:rPr>
          <w:rFonts w:cs="宋体"/>
          <w:w w:val="95"/>
          <w:lang w:eastAsia="zh-CN"/>
        </w:rPr>
        <w:t>处</w:t>
      </w:r>
      <w:r>
        <w:rPr>
          <w:spacing w:val="1"/>
          <w:w w:val="95"/>
          <w:lang w:eastAsia="zh-CN"/>
        </w:rPr>
        <w:t>理</w:t>
      </w:r>
      <w:r>
        <w:rPr>
          <w:w w:val="95"/>
          <w:lang w:eastAsia="zh-CN"/>
        </w:rPr>
        <w:t>规</w:t>
      </w:r>
      <w:r>
        <w:rPr>
          <w:rFonts w:cs="宋体"/>
          <w:spacing w:val="1"/>
          <w:w w:val="95"/>
          <w:lang w:eastAsia="zh-CN"/>
        </w:rPr>
        <w:t>定</w:t>
      </w:r>
      <w:r>
        <w:rPr>
          <w:rFonts w:cs="宋体"/>
          <w:spacing w:val="-33"/>
          <w:w w:val="95"/>
          <w:lang w:eastAsia="zh-CN"/>
        </w:rPr>
        <w:t>》</w:t>
      </w:r>
      <w:r>
        <w:rPr>
          <w:rFonts w:cs="宋体"/>
          <w:w w:val="95"/>
          <w:lang w:eastAsia="zh-CN"/>
        </w:rPr>
        <w:t>以</w:t>
      </w:r>
      <w:r>
        <w:rPr>
          <w:rFonts w:cs="宋体"/>
          <w:spacing w:val="1"/>
          <w:w w:val="95"/>
          <w:lang w:eastAsia="zh-CN"/>
        </w:rPr>
        <w:t>及</w:t>
      </w:r>
      <w:r>
        <w:rPr>
          <w:rFonts w:cs="宋体"/>
          <w:w w:val="95"/>
          <w:lang w:eastAsia="zh-CN"/>
        </w:rPr>
        <w:t>其</w:t>
      </w:r>
      <w:r>
        <w:rPr>
          <w:rFonts w:cs="宋体"/>
          <w:spacing w:val="1"/>
          <w:w w:val="95"/>
          <w:lang w:eastAsia="zh-CN"/>
        </w:rPr>
        <w:t>他</w:t>
      </w:r>
      <w:r>
        <w:rPr>
          <w:rFonts w:cs="宋体"/>
          <w:w w:val="95"/>
          <w:lang w:eastAsia="zh-CN"/>
        </w:rPr>
        <w:t>有</w:t>
      </w:r>
      <w:r>
        <w:rPr>
          <w:rFonts w:cs="宋体"/>
          <w:spacing w:val="1"/>
          <w:w w:val="95"/>
          <w:lang w:eastAsia="zh-CN"/>
        </w:rPr>
        <w:t>关</w:t>
      </w:r>
      <w:r>
        <w:rPr>
          <w:w w:val="95"/>
          <w:lang w:eastAsia="zh-CN"/>
        </w:rPr>
        <w:t>规</w:t>
      </w:r>
      <w:r>
        <w:rPr>
          <w:rFonts w:cs="宋体"/>
          <w:spacing w:val="1"/>
          <w:w w:val="95"/>
          <w:lang w:eastAsia="zh-CN"/>
        </w:rPr>
        <w:t>定</w:t>
      </w:r>
      <w:r>
        <w:rPr>
          <w:spacing w:val="-33"/>
          <w:w w:val="95"/>
          <w:lang w:eastAsia="zh-CN"/>
        </w:rPr>
        <w:t>，</w:t>
      </w:r>
      <w:r>
        <w:rPr>
          <w:rFonts w:cs="宋体"/>
          <w:w w:val="95"/>
          <w:lang w:eastAsia="zh-CN"/>
        </w:rPr>
        <w:t>及</w:t>
      </w:r>
      <w:r>
        <w:rPr>
          <w:rFonts w:cs="宋体"/>
          <w:spacing w:val="1"/>
          <w:w w:val="95"/>
          <w:lang w:eastAsia="zh-CN"/>
        </w:rPr>
        <w:t>时</w:t>
      </w:r>
      <w:r>
        <w:rPr>
          <w:rFonts w:cs="宋体"/>
          <w:w w:val="95"/>
          <w:lang w:eastAsia="zh-CN"/>
        </w:rPr>
        <w:t>上</w:t>
      </w:r>
      <w:r>
        <w:rPr>
          <w:rFonts w:cs="宋体"/>
          <w:spacing w:val="1"/>
          <w:w w:val="95"/>
          <w:lang w:eastAsia="zh-CN"/>
        </w:rPr>
        <w:t>报</w:t>
      </w:r>
      <w:r>
        <w:rPr>
          <w:rFonts w:cs="宋体"/>
          <w:w w:val="95"/>
          <w:lang w:eastAsia="zh-CN"/>
        </w:rPr>
        <w:t>有</w:t>
      </w:r>
      <w:r>
        <w:rPr>
          <w:rFonts w:cs="宋体"/>
          <w:spacing w:val="1"/>
          <w:w w:val="95"/>
          <w:lang w:eastAsia="zh-CN"/>
        </w:rPr>
        <w:t>关</w:t>
      </w:r>
      <w:r>
        <w:rPr>
          <w:rFonts w:cs="宋体"/>
          <w:w w:val="95"/>
          <w:lang w:eastAsia="zh-CN"/>
        </w:rPr>
        <w:t>部</w:t>
      </w:r>
      <w:r>
        <w:rPr>
          <w:rFonts w:cs="宋体"/>
          <w:spacing w:val="1"/>
          <w:w w:val="95"/>
          <w:lang w:eastAsia="zh-CN"/>
        </w:rPr>
        <w:t>门</w:t>
      </w:r>
      <w:r>
        <w:rPr>
          <w:spacing w:val="-33"/>
          <w:w w:val="95"/>
          <w:lang w:eastAsia="zh-CN"/>
        </w:rPr>
        <w:t>，</w:t>
      </w:r>
      <w:r>
        <w:rPr>
          <w:rFonts w:cs="宋体"/>
          <w:w w:val="95"/>
          <w:lang w:eastAsia="zh-CN"/>
        </w:rPr>
        <w:t>并</w:t>
      </w:r>
      <w:r>
        <w:rPr>
          <w:rFonts w:cs="宋体"/>
          <w:spacing w:val="1"/>
          <w:w w:val="95"/>
          <w:lang w:eastAsia="zh-CN"/>
        </w:rPr>
        <w:t>坚持</w:t>
      </w:r>
      <w:r>
        <w:rPr>
          <w:rFonts w:ascii="Times New Roman" w:eastAsia="Times New Roman" w:hAnsi="Times New Roman" w:cs="Times New Roman"/>
          <w:w w:val="95"/>
          <w:lang w:eastAsia="zh-CN"/>
        </w:rPr>
        <w:t>“</w:t>
      </w:r>
      <w:r>
        <w:rPr>
          <w:rFonts w:cs="宋体"/>
          <w:w w:val="95"/>
          <w:lang w:eastAsia="zh-CN"/>
        </w:rPr>
        <w:t>四</w:t>
      </w:r>
      <w:r>
        <w:rPr>
          <w:rFonts w:cs="宋体"/>
          <w:spacing w:val="1"/>
          <w:w w:val="95"/>
          <w:lang w:eastAsia="zh-CN"/>
        </w:rPr>
        <w:t>不</w:t>
      </w:r>
      <w:r>
        <w:rPr>
          <w:rFonts w:cs="宋体"/>
          <w:w w:val="95"/>
          <w:lang w:eastAsia="zh-CN"/>
        </w:rPr>
        <w:t>放</w:t>
      </w:r>
      <w:r>
        <w:rPr>
          <w:rFonts w:cs="宋体"/>
          <w:spacing w:val="1"/>
          <w:w w:val="95"/>
          <w:lang w:eastAsia="zh-CN"/>
        </w:rPr>
        <w:t>过</w:t>
      </w:r>
      <w:r>
        <w:rPr>
          <w:rFonts w:ascii="Times New Roman" w:eastAsia="Times New Roman" w:hAnsi="Times New Roman" w:cs="Times New Roman"/>
          <w:w w:val="95"/>
          <w:lang w:eastAsia="zh-CN"/>
        </w:rPr>
        <w:t>”</w:t>
      </w:r>
      <w:r>
        <w:rPr>
          <w:rFonts w:cs="宋体"/>
          <w:w w:val="95"/>
          <w:lang w:eastAsia="zh-CN"/>
        </w:rPr>
        <w:t>的</w:t>
      </w:r>
      <w:r>
        <w:rPr>
          <w:rFonts w:cs="宋体"/>
          <w:spacing w:val="1"/>
          <w:w w:val="95"/>
          <w:lang w:eastAsia="zh-CN"/>
        </w:rPr>
        <w:t>原</w:t>
      </w:r>
      <w:r>
        <w:rPr>
          <w:rFonts w:cs="宋体"/>
          <w:w w:val="95"/>
          <w:lang w:eastAsia="zh-CN"/>
        </w:rPr>
        <w:t>则</w:t>
      </w:r>
      <w:r>
        <w:rPr>
          <w:spacing w:val="-33"/>
          <w:w w:val="95"/>
          <w:lang w:eastAsia="zh-CN"/>
        </w:rPr>
        <w:t>，</w:t>
      </w:r>
      <w:r>
        <w:rPr>
          <w:rFonts w:cs="宋体"/>
          <w:w w:val="95"/>
          <w:lang w:eastAsia="zh-CN"/>
        </w:rPr>
        <w:t>严</w:t>
      </w:r>
      <w:r>
        <w:rPr>
          <w:rFonts w:cs="宋体"/>
          <w:spacing w:val="1"/>
          <w:w w:val="95"/>
          <w:lang w:eastAsia="zh-CN"/>
        </w:rPr>
        <w:t>肃</w:t>
      </w:r>
      <w:r>
        <w:rPr>
          <w:rFonts w:cs="宋体"/>
          <w:w w:val="95"/>
          <w:lang w:eastAsia="zh-CN"/>
        </w:rPr>
        <w:t>处</w:t>
      </w:r>
      <w:r>
        <w:rPr>
          <w:spacing w:val="1"/>
          <w:w w:val="95"/>
          <w:lang w:eastAsia="zh-CN"/>
        </w:rPr>
        <w:t>理</w:t>
      </w:r>
      <w:r>
        <w:rPr>
          <w:rFonts w:cs="宋体"/>
          <w:w w:val="95"/>
          <w:lang w:eastAsia="zh-CN"/>
        </w:rPr>
        <w:t>相</w:t>
      </w:r>
      <w:r>
        <w:rPr>
          <w:rFonts w:cs="宋体"/>
          <w:spacing w:val="1"/>
          <w:w w:val="95"/>
          <w:lang w:eastAsia="zh-CN"/>
        </w:rPr>
        <w:t>关</w:t>
      </w:r>
      <w:r>
        <w:rPr>
          <w:rFonts w:cs="宋体"/>
          <w:w w:val="95"/>
          <w:lang w:eastAsia="zh-CN"/>
        </w:rPr>
        <w:t>责</w:t>
      </w:r>
      <w:r>
        <w:rPr>
          <w:spacing w:val="1"/>
          <w:w w:val="95"/>
          <w:lang w:eastAsia="zh-CN"/>
        </w:rPr>
        <w:t>任人</w:t>
      </w:r>
      <w:r>
        <w:rPr>
          <w:rFonts w:cs="宋体"/>
          <w:w w:val="95"/>
          <w:lang w:eastAsia="zh-CN"/>
        </w:rPr>
        <w:t>。</w:t>
      </w:r>
    </w:p>
    <w:p w:rsidR="0059461D" w:rsidRDefault="004370C5">
      <w:pPr>
        <w:pStyle w:val="a4"/>
        <w:spacing w:before="13" w:line="440" w:lineRule="exact"/>
        <w:ind w:right="217" w:firstLine="420"/>
        <w:jc w:val="both"/>
        <w:rPr>
          <w:lang w:eastAsia="zh-CN"/>
        </w:rPr>
      </w:pPr>
      <w:r>
        <w:rPr>
          <w:rFonts w:ascii="Times New Roman" w:eastAsia="Times New Roman" w:hAnsi="Times New Roman" w:cs="Times New Roman"/>
          <w:w w:val="95"/>
          <w:lang w:eastAsia="zh-CN"/>
        </w:rPr>
        <w:lastRenderedPageBreak/>
        <w:t>(11)</w:t>
      </w:r>
      <w:r>
        <w:rPr>
          <w:rFonts w:cs="宋体"/>
          <w:w w:val="95"/>
          <w:lang w:eastAsia="zh-CN"/>
        </w:rPr>
        <w:t>安全生产费用按</w:t>
      </w:r>
      <w:r>
        <w:rPr>
          <w:w w:val="95"/>
          <w:lang w:eastAsia="zh-CN"/>
        </w:rPr>
        <w:t>照《</w:t>
      </w:r>
      <w:r>
        <w:rPr>
          <w:rFonts w:cs="宋体"/>
          <w:w w:val="95"/>
          <w:lang w:eastAsia="zh-CN"/>
        </w:rPr>
        <w:t>浙</w:t>
      </w:r>
      <w:r>
        <w:rPr>
          <w:w w:val="95"/>
          <w:lang w:eastAsia="zh-CN"/>
        </w:rPr>
        <w:t>江省</w:t>
      </w:r>
      <w:r>
        <w:rPr>
          <w:rFonts w:cs="宋体"/>
          <w:w w:val="95"/>
          <w:lang w:eastAsia="zh-CN"/>
        </w:rPr>
        <w:t>交通</w:t>
      </w:r>
      <w:r>
        <w:rPr>
          <w:w w:val="95"/>
          <w:lang w:eastAsia="zh-CN"/>
        </w:rPr>
        <w:t>建</w:t>
      </w:r>
      <w:r>
        <w:rPr>
          <w:rFonts w:cs="宋体"/>
          <w:w w:val="95"/>
          <w:lang w:eastAsia="zh-CN"/>
        </w:rPr>
        <w:t>设</w:t>
      </w:r>
      <w:r>
        <w:rPr>
          <w:w w:val="95"/>
          <w:lang w:eastAsia="zh-CN"/>
        </w:rPr>
        <w:t>工程</w:t>
      </w:r>
      <w:r>
        <w:rPr>
          <w:rFonts w:cs="宋体"/>
          <w:w w:val="95"/>
          <w:lang w:eastAsia="zh-CN"/>
        </w:rPr>
        <w:t>安全生产费用</w:t>
      </w:r>
      <w:r>
        <w:rPr>
          <w:w w:val="95"/>
          <w:lang w:eastAsia="zh-CN"/>
        </w:rPr>
        <w:t>管理</w:t>
      </w:r>
      <w:r>
        <w:rPr>
          <w:rFonts w:cs="宋体"/>
          <w:w w:val="95"/>
          <w:lang w:eastAsia="zh-CN"/>
        </w:rPr>
        <w:t>办</w:t>
      </w:r>
      <w:r>
        <w:rPr>
          <w:w w:val="95"/>
          <w:lang w:eastAsia="zh-CN"/>
        </w:rPr>
        <w:t>法</w:t>
      </w:r>
      <w:r>
        <w:rPr>
          <w:rFonts w:cs="宋体"/>
          <w:w w:val="95"/>
          <w:lang w:eastAsia="zh-CN"/>
        </w:rPr>
        <w:t>》的相关要求以及相关最</w:t>
      </w:r>
      <w:r>
        <w:rPr>
          <w:w w:val="95"/>
          <w:lang w:eastAsia="zh-CN"/>
        </w:rPr>
        <w:t>新</w:t>
      </w:r>
      <w:r>
        <w:rPr>
          <w:lang w:eastAsia="zh-CN"/>
        </w:rPr>
        <w:t>规</w:t>
      </w:r>
      <w:r>
        <w:rPr>
          <w:rFonts w:cs="宋体"/>
          <w:lang w:eastAsia="zh-CN"/>
        </w:rPr>
        <w:t>定使用</w:t>
      </w:r>
      <w:r>
        <w:rPr>
          <w:lang w:eastAsia="zh-CN"/>
        </w:rPr>
        <w:t>和管理</w:t>
      </w:r>
      <w:r>
        <w:rPr>
          <w:rFonts w:cs="宋体"/>
          <w:lang w:eastAsia="zh-CN"/>
        </w:rPr>
        <w:t>。</w:t>
      </w:r>
    </w:p>
    <w:p w:rsidR="0059461D" w:rsidRDefault="004370C5">
      <w:pPr>
        <w:pStyle w:val="a4"/>
        <w:spacing w:before="50" w:line="440" w:lineRule="exact"/>
        <w:ind w:left="208"/>
        <w:jc w:val="center"/>
        <w:rPr>
          <w:rFonts w:cs="宋体"/>
          <w:lang w:eastAsia="zh-CN"/>
        </w:rPr>
      </w:pPr>
      <w:r>
        <w:rPr>
          <w:rFonts w:cs="宋体"/>
          <w:spacing w:val="1"/>
          <w:lang w:eastAsia="zh-CN"/>
        </w:rPr>
        <w:t>（</w:t>
      </w:r>
      <w:r>
        <w:rPr>
          <w:rFonts w:ascii="Times New Roman" w:eastAsia="Times New Roman" w:hAnsi="Times New Roman" w:cs="Times New Roman"/>
          <w:spacing w:val="1"/>
          <w:lang w:eastAsia="zh-CN"/>
        </w:rPr>
        <w:t>12</w:t>
      </w:r>
      <w:r>
        <w:rPr>
          <w:rFonts w:cs="宋体"/>
          <w:spacing w:val="1"/>
          <w:lang w:eastAsia="zh-CN"/>
        </w:rPr>
        <w:t>）承包</w:t>
      </w:r>
      <w:r>
        <w:rPr>
          <w:spacing w:val="1"/>
          <w:lang w:eastAsia="zh-CN"/>
        </w:rPr>
        <w:t>人</w:t>
      </w:r>
      <w:r>
        <w:rPr>
          <w:rFonts w:cs="宋体"/>
          <w:spacing w:val="1"/>
          <w:lang w:eastAsia="zh-CN"/>
        </w:rPr>
        <w:t>在</w:t>
      </w:r>
      <w:r>
        <w:rPr>
          <w:spacing w:val="1"/>
          <w:lang w:eastAsia="zh-CN"/>
        </w:rPr>
        <w:t>施工</w:t>
      </w:r>
      <w:r>
        <w:rPr>
          <w:rFonts w:cs="宋体"/>
          <w:spacing w:val="1"/>
          <w:lang w:eastAsia="zh-CN"/>
        </w:rPr>
        <w:t>期间应当服从发包</w:t>
      </w:r>
      <w:r>
        <w:rPr>
          <w:spacing w:val="1"/>
          <w:lang w:eastAsia="zh-CN"/>
        </w:rPr>
        <w:t>人</w:t>
      </w:r>
      <w:r>
        <w:rPr>
          <w:rFonts w:cs="宋体"/>
          <w:spacing w:val="1"/>
          <w:lang w:eastAsia="zh-CN"/>
        </w:rPr>
        <w:t>及交通等</w:t>
      </w:r>
      <w:r>
        <w:rPr>
          <w:spacing w:val="1"/>
          <w:lang w:eastAsia="zh-CN"/>
        </w:rPr>
        <w:t>行</w:t>
      </w:r>
      <w:r>
        <w:rPr>
          <w:rFonts w:cs="宋体"/>
          <w:spacing w:val="1"/>
          <w:lang w:eastAsia="zh-CN"/>
        </w:rPr>
        <w:t>业</w:t>
      </w:r>
      <w:r>
        <w:rPr>
          <w:spacing w:val="1"/>
          <w:lang w:eastAsia="zh-CN"/>
        </w:rPr>
        <w:t>主管</w:t>
      </w:r>
      <w:r>
        <w:rPr>
          <w:rFonts w:cs="宋体"/>
          <w:spacing w:val="1"/>
          <w:lang w:eastAsia="zh-CN"/>
        </w:rPr>
        <w:t>部门的监督、检查、指令</w:t>
      </w:r>
      <w:r>
        <w:rPr>
          <w:spacing w:val="1"/>
          <w:lang w:eastAsia="zh-CN"/>
        </w:rPr>
        <w:t>，</w:t>
      </w:r>
      <w:r>
        <w:rPr>
          <w:rFonts w:cs="宋体"/>
          <w:spacing w:val="1"/>
          <w:lang w:eastAsia="zh-CN"/>
        </w:rPr>
        <w:t>并积极做</w:t>
      </w:r>
    </w:p>
    <w:p w:rsidR="0059461D" w:rsidRDefault="004370C5">
      <w:pPr>
        <w:pStyle w:val="a4"/>
        <w:spacing w:line="440" w:lineRule="exact"/>
        <w:jc w:val="both"/>
        <w:rPr>
          <w:rFonts w:cs="宋体"/>
          <w:lang w:eastAsia="zh-CN"/>
        </w:rPr>
      </w:pPr>
      <w:r>
        <w:rPr>
          <w:rFonts w:cs="宋体"/>
          <w:lang w:eastAsia="zh-CN"/>
        </w:rPr>
        <w:t>好相关配合</w:t>
      </w:r>
      <w:r>
        <w:rPr>
          <w:lang w:eastAsia="zh-CN"/>
        </w:rPr>
        <w:t>工</w:t>
      </w:r>
      <w:r>
        <w:rPr>
          <w:rFonts w:cs="宋体"/>
          <w:lang w:eastAsia="zh-CN"/>
        </w:rPr>
        <w:t>作。</w:t>
      </w:r>
    </w:p>
    <w:p w:rsidR="0059461D" w:rsidRDefault="004370C5">
      <w:pPr>
        <w:pStyle w:val="a4"/>
        <w:spacing w:before="133" w:line="440" w:lineRule="exact"/>
        <w:ind w:left="540"/>
        <w:rPr>
          <w:lang w:eastAsia="zh-CN"/>
        </w:rPr>
      </w:pPr>
      <w:r>
        <w:rPr>
          <w:rFonts w:ascii="Times New Roman" w:eastAsia="Times New Roman" w:hAnsi="Times New Roman" w:cs="Times New Roman"/>
          <w:lang w:eastAsia="zh-CN"/>
        </w:rPr>
        <w:t>3.</w:t>
      </w:r>
      <w:r>
        <w:rPr>
          <w:rFonts w:cs="宋体"/>
          <w:lang w:eastAsia="zh-CN"/>
        </w:rPr>
        <w:t>违约责</w:t>
      </w:r>
      <w:r>
        <w:rPr>
          <w:lang w:eastAsia="zh-CN"/>
        </w:rPr>
        <w:t>任</w:t>
      </w:r>
    </w:p>
    <w:p w:rsidR="0059461D" w:rsidRDefault="004370C5">
      <w:pPr>
        <w:pStyle w:val="a4"/>
        <w:spacing w:line="440" w:lineRule="exact"/>
        <w:ind w:left="540"/>
        <w:rPr>
          <w:rFonts w:cs="宋体"/>
          <w:lang w:eastAsia="zh-CN"/>
        </w:rPr>
      </w:pPr>
      <w:r>
        <w:rPr>
          <w:rFonts w:cs="宋体"/>
          <w:lang w:eastAsia="zh-CN"/>
        </w:rPr>
        <w:t>如因发包</w:t>
      </w:r>
      <w:r>
        <w:rPr>
          <w:lang w:eastAsia="zh-CN"/>
        </w:rPr>
        <w:t>人</w:t>
      </w:r>
      <w:r>
        <w:rPr>
          <w:rFonts w:cs="宋体"/>
          <w:lang w:eastAsia="zh-CN"/>
        </w:rPr>
        <w:t>或承包</w:t>
      </w:r>
      <w:r>
        <w:rPr>
          <w:lang w:eastAsia="zh-CN"/>
        </w:rPr>
        <w:t>人</w:t>
      </w:r>
      <w:r>
        <w:rPr>
          <w:rFonts w:cs="宋体"/>
          <w:lang w:eastAsia="zh-CN"/>
        </w:rPr>
        <w:t>违约造</w:t>
      </w:r>
      <w:r>
        <w:rPr>
          <w:lang w:eastAsia="zh-CN"/>
        </w:rPr>
        <w:t>成</w:t>
      </w:r>
      <w:r>
        <w:rPr>
          <w:rFonts w:cs="宋体"/>
          <w:lang w:eastAsia="zh-CN"/>
        </w:rPr>
        <w:t>安全事故</w:t>
      </w:r>
      <w:r>
        <w:rPr>
          <w:lang w:eastAsia="zh-CN"/>
        </w:rPr>
        <w:t>，</w:t>
      </w:r>
      <w:r>
        <w:rPr>
          <w:rFonts w:cs="宋体"/>
          <w:lang w:eastAsia="zh-CN"/>
        </w:rPr>
        <w:t>将</w:t>
      </w:r>
      <w:r>
        <w:rPr>
          <w:lang w:eastAsia="zh-CN"/>
        </w:rPr>
        <w:t>依法</w:t>
      </w:r>
      <w:r>
        <w:rPr>
          <w:rFonts w:cs="宋体"/>
          <w:lang w:eastAsia="zh-CN"/>
        </w:rPr>
        <w:t>追究责</w:t>
      </w:r>
      <w:r>
        <w:rPr>
          <w:lang w:eastAsia="zh-CN"/>
        </w:rPr>
        <w:t>任</w:t>
      </w:r>
      <w:r>
        <w:rPr>
          <w:rFonts w:cs="宋体"/>
          <w:lang w:eastAsia="zh-CN"/>
        </w:rPr>
        <w:t>。</w:t>
      </w:r>
    </w:p>
    <w:p w:rsidR="0059461D" w:rsidRDefault="004370C5">
      <w:pPr>
        <w:pStyle w:val="a4"/>
        <w:spacing w:before="135" w:line="440" w:lineRule="exact"/>
        <w:ind w:left="540"/>
        <w:rPr>
          <w:rFonts w:cs="宋体"/>
          <w:lang w:eastAsia="zh-CN"/>
        </w:rPr>
      </w:pPr>
      <w:r>
        <w:rPr>
          <w:rFonts w:ascii="Times New Roman" w:eastAsia="Times New Roman" w:hAnsi="Times New Roman" w:cs="Times New Roman"/>
          <w:lang w:eastAsia="zh-CN"/>
        </w:rPr>
        <w:t>4.</w:t>
      </w:r>
      <w:r>
        <w:rPr>
          <w:rFonts w:cs="宋体"/>
          <w:lang w:eastAsia="zh-CN"/>
        </w:rPr>
        <w:t>本合同由双方</w:t>
      </w:r>
      <w:r>
        <w:rPr>
          <w:lang w:eastAsia="zh-CN"/>
        </w:rPr>
        <w:t>法</w:t>
      </w:r>
      <w:r>
        <w:rPr>
          <w:rFonts w:cs="宋体"/>
          <w:lang w:eastAsia="zh-CN"/>
        </w:rPr>
        <w:t>定代表</w:t>
      </w:r>
      <w:r>
        <w:rPr>
          <w:lang w:eastAsia="zh-CN"/>
        </w:rPr>
        <w:t>人</w:t>
      </w:r>
      <w:r>
        <w:rPr>
          <w:rFonts w:cs="宋体"/>
          <w:lang w:eastAsia="zh-CN"/>
        </w:rPr>
        <w:t>或其授权的代</w:t>
      </w:r>
      <w:r>
        <w:rPr>
          <w:lang w:eastAsia="zh-CN"/>
        </w:rPr>
        <w:t>理人</w:t>
      </w:r>
      <w:r>
        <w:rPr>
          <w:rFonts w:cs="宋体"/>
          <w:lang w:eastAsia="zh-CN"/>
        </w:rPr>
        <w:t>签署并</w:t>
      </w:r>
      <w:r>
        <w:rPr>
          <w:lang w:eastAsia="zh-CN"/>
        </w:rPr>
        <w:t>加</w:t>
      </w:r>
      <w:r>
        <w:rPr>
          <w:rFonts w:cs="宋体"/>
          <w:lang w:eastAsia="zh-CN"/>
        </w:rPr>
        <w:t>盖单位章后生效</w:t>
      </w:r>
      <w:r>
        <w:rPr>
          <w:lang w:eastAsia="zh-CN"/>
        </w:rPr>
        <w:t>，</w:t>
      </w:r>
      <w:r>
        <w:rPr>
          <w:rFonts w:cs="宋体"/>
          <w:lang w:eastAsia="zh-CN"/>
        </w:rPr>
        <w:t>全部</w:t>
      </w:r>
      <w:r>
        <w:rPr>
          <w:lang w:eastAsia="zh-CN"/>
        </w:rPr>
        <w:t>工程</w:t>
      </w:r>
      <w:r>
        <w:rPr>
          <w:rFonts w:cs="宋体"/>
          <w:lang w:eastAsia="zh-CN"/>
        </w:rPr>
        <w:t>竣</w:t>
      </w:r>
      <w:r>
        <w:rPr>
          <w:lang w:eastAsia="zh-CN"/>
        </w:rPr>
        <w:t>工</w:t>
      </w:r>
      <w:r>
        <w:rPr>
          <w:rFonts w:cs="宋体"/>
          <w:lang w:eastAsia="zh-CN"/>
        </w:rPr>
        <w:t>验收后失</w:t>
      </w:r>
    </w:p>
    <w:p w:rsidR="0059461D" w:rsidRDefault="004370C5">
      <w:pPr>
        <w:pStyle w:val="a4"/>
        <w:spacing w:line="440" w:lineRule="exact"/>
        <w:rPr>
          <w:rFonts w:cs="宋体"/>
          <w:lang w:eastAsia="zh-CN"/>
        </w:rPr>
      </w:pPr>
      <w:r>
        <w:rPr>
          <w:rFonts w:cs="宋体"/>
          <w:lang w:eastAsia="zh-CN"/>
        </w:rPr>
        <w:t>效。</w:t>
      </w:r>
    </w:p>
    <w:p w:rsidR="0059461D" w:rsidRDefault="004370C5">
      <w:pPr>
        <w:pStyle w:val="a4"/>
        <w:tabs>
          <w:tab w:val="left" w:pos="3322"/>
          <w:tab w:val="left" w:pos="6996"/>
        </w:tabs>
        <w:spacing w:before="133" w:line="440" w:lineRule="exact"/>
        <w:ind w:left="540"/>
        <w:rPr>
          <w:rFonts w:cs="宋体"/>
          <w:lang w:eastAsia="zh-CN"/>
        </w:rPr>
      </w:pPr>
      <w:r>
        <w:rPr>
          <w:rFonts w:ascii="Times New Roman" w:eastAsia="Times New Roman" w:hAnsi="Times New Roman" w:cs="Times New Roman"/>
          <w:w w:val="95"/>
          <w:lang w:eastAsia="zh-CN"/>
        </w:rPr>
        <w:t>5.</w:t>
      </w:r>
      <w:r>
        <w:rPr>
          <w:rFonts w:cs="宋体"/>
          <w:w w:val="95"/>
          <w:lang w:eastAsia="zh-CN"/>
        </w:rPr>
        <w:t>本合同正本二份、</w:t>
      </w:r>
      <w:r>
        <w:rPr>
          <w:w w:val="95"/>
          <w:lang w:eastAsia="zh-CN"/>
        </w:rPr>
        <w:t>副</w:t>
      </w:r>
      <w:r>
        <w:rPr>
          <w:rFonts w:cs="宋体"/>
          <w:w w:val="95"/>
          <w:lang w:eastAsia="zh-CN"/>
        </w:rPr>
        <w:t>本</w:t>
      </w:r>
      <w:r>
        <w:rPr>
          <w:rFonts w:ascii="Times New Roman" w:eastAsia="Times New Roman" w:hAnsi="Times New Roman" w:cs="Times New Roman"/>
          <w:w w:val="95"/>
          <w:u w:val="single" w:color="000000"/>
          <w:lang w:eastAsia="zh-CN"/>
        </w:rPr>
        <w:tab/>
      </w:r>
      <w:r>
        <w:rPr>
          <w:rFonts w:cs="宋体"/>
          <w:w w:val="95"/>
          <w:lang w:eastAsia="zh-CN"/>
        </w:rPr>
        <w:t>份</w:t>
      </w:r>
      <w:r>
        <w:rPr>
          <w:w w:val="95"/>
          <w:lang w:eastAsia="zh-CN"/>
        </w:rPr>
        <w:t>，</w:t>
      </w:r>
      <w:r>
        <w:rPr>
          <w:rFonts w:cs="宋体"/>
          <w:w w:val="95"/>
          <w:lang w:eastAsia="zh-CN"/>
        </w:rPr>
        <w:t>合同双方各执正本</w:t>
      </w:r>
      <w:r>
        <w:rPr>
          <w:w w:val="95"/>
          <w:lang w:eastAsia="zh-CN"/>
        </w:rPr>
        <w:t>一</w:t>
      </w:r>
      <w:r>
        <w:rPr>
          <w:rFonts w:cs="宋体"/>
          <w:w w:val="95"/>
          <w:lang w:eastAsia="zh-CN"/>
        </w:rPr>
        <w:t>份</w:t>
      </w:r>
      <w:r>
        <w:rPr>
          <w:w w:val="95"/>
          <w:lang w:eastAsia="zh-CN"/>
        </w:rPr>
        <w:t>，副</w:t>
      </w:r>
      <w:r>
        <w:rPr>
          <w:rFonts w:cs="宋体"/>
          <w:w w:val="95"/>
          <w:lang w:eastAsia="zh-CN"/>
        </w:rPr>
        <w:t>本</w:t>
      </w:r>
      <w:r>
        <w:rPr>
          <w:rFonts w:ascii="Times New Roman" w:eastAsia="Times New Roman" w:hAnsi="Times New Roman" w:cs="Times New Roman"/>
          <w:w w:val="95"/>
          <w:u w:val="single" w:color="000000"/>
          <w:lang w:eastAsia="zh-CN"/>
        </w:rPr>
        <w:tab/>
      </w:r>
      <w:r>
        <w:rPr>
          <w:rFonts w:cs="宋体"/>
          <w:lang w:eastAsia="zh-CN"/>
        </w:rPr>
        <w:t>份</w:t>
      </w:r>
      <w:r>
        <w:rPr>
          <w:lang w:eastAsia="zh-CN"/>
        </w:rPr>
        <w:t>，</w:t>
      </w:r>
      <w:r>
        <w:rPr>
          <w:rFonts w:cs="宋体"/>
          <w:lang w:eastAsia="zh-CN"/>
        </w:rPr>
        <w:t>当正本与</w:t>
      </w:r>
      <w:r>
        <w:rPr>
          <w:lang w:eastAsia="zh-CN"/>
        </w:rPr>
        <w:t>副</w:t>
      </w:r>
      <w:r>
        <w:rPr>
          <w:rFonts w:cs="宋体"/>
          <w:lang w:eastAsia="zh-CN"/>
        </w:rPr>
        <w:t>本的内容</w:t>
      </w:r>
    </w:p>
    <w:p w:rsidR="0059461D" w:rsidRDefault="004370C5">
      <w:pPr>
        <w:pStyle w:val="a4"/>
        <w:spacing w:line="440" w:lineRule="exact"/>
        <w:rPr>
          <w:rFonts w:cs="宋体"/>
          <w:lang w:eastAsia="zh-CN"/>
        </w:rPr>
      </w:pPr>
      <w:r>
        <w:rPr>
          <w:rFonts w:cs="宋体"/>
          <w:spacing w:val="1"/>
          <w:lang w:eastAsia="zh-CN"/>
        </w:rPr>
        <w:t>不</w:t>
      </w:r>
      <w:r>
        <w:rPr>
          <w:spacing w:val="1"/>
          <w:lang w:eastAsia="zh-CN"/>
        </w:rPr>
        <w:t>一</w:t>
      </w:r>
      <w:r>
        <w:rPr>
          <w:rFonts w:cs="宋体"/>
          <w:spacing w:val="1"/>
          <w:lang w:eastAsia="zh-CN"/>
        </w:rPr>
        <w:t>致时</w:t>
      </w:r>
      <w:r>
        <w:rPr>
          <w:spacing w:val="1"/>
          <w:lang w:eastAsia="zh-CN"/>
        </w:rPr>
        <w:t>，</w:t>
      </w:r>
      <w:r>
        <w:rPr>
          <w:rFonts w:cs="宋体"/>
          <w:spacing w:val="1"/>
          <w:lang w:eastAsia="zh-CN"/>
        </w:rPr>
        <w:t>以正本</w:t>
      </w:r>
      <w:r>
        <w:rPr>
          <w:spacing w:val="1"/>
          <w:lang w:eastAsia="zh-CN"/>
        </w:rPr>
        <w:t>为</w:t>
      </w:r>
      <w:r>
        <w:rPr>
          <w:rFonts w:cs="宋体"/>
          <w:spacing w:val="1"/>
          <w:lang w:eastAsia="zh-CN"/>
        </w:rPr>
        <w:t>准。</w:t>
      </w:r>
    </w:p>
    <w:p w:rsidR="0059461D" w:rsidRDefault="0059461D">
      <w:pPr>
        <w:pStyle w:val="a4"/>
        <w:tabs>
          <w:tab w:val="left" w:pos="2899"/>
          <w:tab w:val="left" w:pos="4459"/>
          <w:tab w:val="left" w:pos="7235"/>
        </w:tabs>
        <w:spacing w:before="34"/>
        <w:rPr>
          <w:rFonts w:cs="宋体"/>
          <w:w w:val="95"/>
          <w:lang w:eastAsia="zh-CN"/>
        </w:rPr>
      </w:pPr>
    </w:p>
    <w:p w:rsidR="0059461D" w:rsidRDefault="0059461D">
      <w:pPr>
        <w:pStyle w:val="a4"/>
        <w:tabs>
          <w:tab w:val="left" w:pos="2899"/>
          <w:tab w:val="left" w:pos="4459"/>
          <w:tab w:val="left" w:pos="7235"/>
        </w:tabs>
        <w:spacing w:before="34"/>
        <w:rPr>
          <w:rFonts w:cs="宋体"/>
          <w:w w:val="95"/>
          <w:lang w:eastAsia="zh-CN"/>
        </w:rPr>
      </w:pPr>
    </w:p>
    <w:p w:rsidR="0059461D" w:rsidRDefault="0059461D">
      <w:pPr>
        <w:pStyle w:val="a4"/>
        <w:tabs>
          <w:tab w:val="left" w:pos="2899"/>
          <w:tab w:val="left" w:pos="4459"/>
          <w:tab w:val="left" w:pos="7235"/>
        </w:tabs>
        <w:spacing w:before="34"/>
        <w:rPr>
          <w:rFonts w:cs="宋体"/>
          <w:w w:val="95"/>
          <w:lang w:eastAsia="zh-CN"/>
        </w:rPr>
      </w:pPr>
    </w:p>
    <w:p w:rsidR="0059461D" w:rsidRDefault="0059461D">
      <w:pPr>
        <w:pStyle w:val="a4"/>
        <w:tabs>
          <w:tab w:val="left" w:pos="2899"/>
          <w:tab w:val="left" w:pos="4459"/>
          <w:tab w:val="left" w:pos="7235"/>
        </w:tabs>
        <w:spacing w:before="34"/>
        <w:rPr>
          <w:rFonts w:cs="宋体"/>
          <w:w w:val="95"/>
          <w:lang w:eastAsia="zh-CN"/>
        </w:rPr>
      </w:pPr>
    </w:p>
    <w:p w:rsidR="0059461D" w:rsidRDefault="004370C5">
      <w:pPr>
        <w:pStyle w:val="a4"/>
        <w:tabs>
          <w:tab w:val="left" w:pos="2899"/>
          <w:tab w:val="left" w:pos="4459"/>
          <w:tab w:val="left" w:pos="7235"/>
        </w:tabs>
        <w:spacing w:before="34" w:line="360" w:lineRule="auto"/>
        <w:rPr>
          <w:rFonts w:ascii="Times New Roman" w:eastAsia="Times New Roman" w:hAnsi="Times New Roman" w:cs="Times New Roman"/>
          <w:lang w:eastAsia="zh-CN"/>
        </w:rPr>
      </w:pPr>
      <w:r>
        <w:rPr>
          <w:rFonts w:cs="宋体"/>
          <w:w w:val="95"/>
          <w:lang w:eastAsia="zh-CN"/>
        </w:rPr>
        <w:t>发包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盖单位章</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rFonts w:cs="宋体"/>
          <w:w w:val="95"/>
          <w:lang w:eastAsia="zh-CN"/>
        </w:rPr>
        <w:t>承包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p>
    <w:p w:rsidR="0059461D" w:rsidRDefault="004370C5">
      <w:pPr>
        <w:pStyle w:val="a4"/>
        <w:tabs>
          <w:tab w:val="left" w:pos="3375"/>
          <w:tab w:val="left" w:pos="4459"/>
          <w:tab w:val="left" w:pos="7714"/>
        </w:tabs>
        <w:spacing w:line="360" w:lineRule="auto"/>
        <w:rPr>
          <w:rFonts w:ascii="Times New Roman" w:eastAsia="Times New Roman" w:hAnsi="Times New Roman" w:cs="Times New Roman"/>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签字</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签字</w:t>
      </w:r>
      <w:r>
        <w:rPr>
          <w:rFonts w:ascii="Times New Roman" w:eastAsia="Times New Roman" w:hAnsi="Times New Roman" w:cs="Times New Roman"/>
          <w:lang w:eastAsia="zh-CN"/>
        </w:rPr>
        <w:t>)</w:t>
      </w:r>
    </w:p>
    <w:p w:rsidR="0059461D" w:rsidRDefault="004370C5">
      <w:pPr>
        <w:pStyle w:val="a4"/>
        <w:tabs>
          <w:tab w:val="left" w:pos="2535"/>
          <w:tab w:val="left" w:pos="3060"/>
          <w:tab w:val="left" w:pos="3691"/>
          <w:tab w:val="left" w:pos="6315"/>
          <w:tab w:val="left" w:pos="6840"/>
          <w:tab w:val="left" w:pos="7366"/>
          <w:tab w:val="left" w:pos="7995"/>
        </w:tabs>
        <w:spacing w:line="360" w:lineRule="auto"/>
        <w:ind w:left="2012"/>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w w:val="95"/>
          <w:lang w:eastAsia="zh-CN"/>
        </w:rPr>
        <w:t>日</w:t>
      </w:r>
      <w:r>
        <w:rPr>
          <w:rFonts w:cs="宋体"/>
          <w:w w:val="95"/>
          <w:lang w:eastAsia="zh-CN"/>
        </w:rPr>
        <w:tab/>
      </w:r>
      <w:r>
        <w:rPr>
          <w:rFonts w:ascii="Times New Roman" w:eastAsia="Times New Roman" w:hAnsi="Times New Roman" w:cs="Times New Roman"/>
          <w:w w:val="95"/>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lang w:eastAsia="zh-CN"/>
        </w:rPr>
        <w:t>日</w:t>
      </w:r>
    </w:p>
    <w:p w:rsidR="0059461D" w:rsidRDefault="0059461D">
      <w:pPr>
        <w:spacing w:line="360" w:lineRule="auto"/>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4370C5">
      <w:pPr>
        <w:tabs>
          <w:tab w:val="left" w:pos="1261"/>
        </w:tabs>
        <w:spacing w:before="34"/>
        <w:rPr>
          <w:rFonts w:ascii="宋体" w:eastAsia="宋体" w:hAnsi="宋体" w:cs="宋体"/>
          <w:sz w:val="14"/>
          <w:szCs w:val="14"/>
          <w:lang w:eastAsia="zh-CN"/>
        </w:rPr>
      </w:pPr>
      <w:bookmarkStart w:id="105" w:name="_TOC_250090"/>
      <w:r>
        <w:rPr>
          <w:rFonts w:ascii="宋体" w:eastAsia="宋体" w:hAnsi="宋体" w:cs="宋体"/>
          <w:spacing w:val="-1"/>
          <w:sz w:val="28"/>
          <w:szCs w:val="28"/>
          <w:lang w:eastAsia="zh-CN"/>
        </w:rPr>
        <w:lastRenderedPageBreak/>
        <w:t>附件四</w:t>
      </w:r>
      <w:r>
        <w:rPr>
          <w:rFonts w:ascii="宋体" w:eastAsia="宋体" w:hAnsi="宋体" w:cs="宋体"/>
          <w:spacing w:val="-1"/>
          <w:sz w:val="28"/>
          <w:szCs w:val="28"/>
          <w:lang w:eastAsia="zh-CN"/>
        </w:rPr>
        <w:tab/>
      </w:r>
      <w:r>
        <w:rPr>
          <w:rFonts w:ascii="宋体" w:eastAsia="宋体" w:hAnsi="宋体" w:cs="宋体"/>
          <w:spacing w:val="-2"/>
          <w:sz w:val="28"/>
          <w:szCs w:val="28"/>
          <w:lang w:eastAsia="zh-CN"/>
        </w:rPr>
        <w:t>其他管理和技术人员最低要求</w:t>
      </w:r>
      <w:r>
        <w:rPr>
          <w:rFonts w:ascii="宋体" w:eastAsia="宋体" w:hAnsi="宋体" w:cs="宋体"/>
          <w:spacing w:val="-2"/>
          <w:position w:val="14"/>
          <w:sz w:val="14"/>
          <w:szCs w:val="14"/>
          <w:lang w:eastAsia="zh-CN"/>
        </w:rPr>
        <w:t>①</w:t>
      </w:r>
      <w:bookmarkEnd w:id="105"/>
    </w:p>
    <w:p w:rsidR="0059461D" w:rsidRDefault="0059461D">
      <w:pPr>
        <w:rPr>
          <w:rFonts w:ascii="宋体" w:eastAsia="宋体" w:hAnsi="宋体" w:cs="宋体"/>
          <w:sz w:val="20"/>
          <w:szCs w:val="20"/>
          <w:lang w:eastAsia="zh-CN"/>
        </w:rPr>
      </w:pPr>
    </w:p>
    <w:p w:rsidR="0059461D" w:rsidRDefault="0059461D">
      <w:pPr>
        <w:spacing w:before="3"/>
        <w:rPr>
          <w:rFonts w:ascii="宋体" w:eastAsia="宋体" w:hAnsi="宋体" w:cs="宋体"/>
          <w:sz w:val="14"/>
          <w:szCs w:val="14"/>
          <w:lang w:eastAsia="zh-CN"/>
        </w:rPr>
      </w:pPr>
    </w:p>
    <w:tbl>
      <w:tblPr>
        <w:tblW w:w="9125" w:type="dxa"/>
        <w:tblInd w:w="100" w:type="dxa"/>
        <w:tblLayout w:type="fixed"/>
        <w:tblCellMar>
          <w:left w:w="0" w:type="dxa"/>
          <w:right w:w="0" w:type="dxa"/>
        </w:tblCellMar>
        <w:tblLook w:val="04A0" w:firstRow="1" w:lastRow="0" w:firstColumn="1" w:lastColumn="0" w:noHBand="0" w:noVBand="1"/>
      </w:tblPr>
      <w:tblGrid>
        <w:gridCol w:w="2110"/>
        <w:gridCol w:w="1390"/>
        <w:gridCol w:w="5625"/>
      </w:tblGrid>
      <w:tr w:rsidR="0059461D">
        <w:trPr>
          <w:trHeight w:hRule="exact" w:val="646"/>
        </w:trPr>
        <w:tc>
          <w:tcPr>
            <w:tcW w:w="2110"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69"/>
              <w:ind w:right="12"/>
              <w:jc w:val="center"/>
              <w:rPr>
                <w:rFonts w:ascii="宋体" w:eastAsia="宋体" w:hAnsi="宋体" w:cs="宋体"/>
                <w:sz w:val="21"/>
                <w:szCs w:val="21"/>
              </w:rPr>
            </w:pPr>
            <w:r>
              <w:rPr>
                <w:rFonts w:ascii="宋体" w:eastAsia="宋体" w:hAnsi="宋体" w:cs="宋体"/>
                <w:sz w:val="21"/>
                <w:szCs w:val="21"/>
              </w:rPr>
              <w:t>人员</w:t>
            </w:r>
          </w:p>
        </w:tc>
        <w:tc>
          <w:tcPr>
            <w:tcW w:w="1390"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69"/>
              <w:ind w:right="5"/>
              <w:jc w:val="center"/>
              <w:rPr>
                <w:rFonts w:ascii="宋体" w:eastAsia="宋体" w:hAnsi="宋体" w:cs="宋体"/>
                <w:sz w:val="21"/>
                <w:szCs w:val="21"/>
              </w:rPr>
            </w:pPr>
            <w:r>
              <w:rPr>
                <w:rFonts w:ascii="宋体" w:eastAsia="宋体" w:hAnsi="宋体" w:cs="宋体"/>
                <w:sz w:val="21"/>
                <w:szCs w:val="21"/>
              </w:rPr>
              <w:t>数量</w:t>
            </w:r>
          </w:p>
        </w:tc>
        <w:tc>
          <w:tcPr>
            <w:tcW w:w="5625"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69"/>
              <w:jc w:val="center"/>
              <w:rPr>
                <w:rFonts w:ascii="宋体" w:eastAsia="宋体" w:hAnsi="宋体" w:cs="宋体"/>
                <w:sz w:val="21"/>
                <w:szCs w:val="21"/>
              </w:rPr>
            </w:pPr>
            <w:r>
              <w:rPr>
                <w:rFonts w:ascii="宋体" w:eastAsia="宋体" w:hAnsi="宋体" w:cs="宋体"/>
                <w:sz w:val="21"/>
                <w:szCs w:val="21"/>
              </w:rPr>
              <w:t>资格要求</w:t>
            </w:r>
          </w:p>
        </w:tc>
      </w:tr>
      <w:tr w:rsidR="0059461D">
        <w:trPr>
          <w:trHeight w:hRule="exact" w:val="858"/>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sz w:val="24"/>
                <w:szCs w:val="24"/>
                <w:lang w:eastAsia="zh-CN"/>
              </w:rPr>
            </w:pPr>
            <w:r>
              <w:rPr>
                <w:rFonts w:ascii="宋体" w:hAnsi="宋体" w:hint="eastAsia"/>
                <w:sz w:val="20"/>
                <w:szCs w:val="20"/>
                <w:lang w:eastAsia="zh-CN"/>
              </w:rPr>
              <w:t>道桥工程负责人</w:t>
            </w:r>
            <w:r>
              <w:rPr>
                <w:rFonts w:hint="eastAsia"/>
                <w:sz w:val="20"/>
                <w:szCs w:val="20"/>
                <w:lang w:eastAsia="zh-CN"/>
              </w:rPr>
              <w:t>（兼任</w:t>
            </w:r>
            <w:r>
              <w:rPr>
                <w:rFonts w:cs="宋体" w:hint="eastAsia"/>
                <w:sz w:val="20"/>
                <w:szCs w:val="20"/>
                <w:lang w:eastAsia="zh-CN"/>
              </w:rPr>
              <w:t>测量负责人</w:t>
            </w:r>
            <w:r>
              <w:rPr>
                <w:rFonts w:hint="eastAsia"/>
                <w:sz w:val="20"/>
                <w:szCs w:val="20"/>
                <w:lang w:eastAsia="zh-CN"/>
              </w:rPr>
              <w:t>）</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1</w:t>
            </w:r>
          </w:p>
        </w:tc>
        <w:tc>
          <w:tcPr>
            <w:tcW w:w="5625"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88" w:lineRule="auto"/>
              <w:rPr>
                <w:sz w:val="24"/>
                <w:szCs w:val="24"/>
                <w:lang w:eastAsia="zh-CN"/>
              </w:rPr>
            </w:pPr>
            <w:r>
              <w:rPr>
                <w:rFonts w:cs="宋体" w:hint="eastAsia"/>
                <w:sz w:val="20"/>
                <w:szCs w:val="20"/>
                <w:lang w:eastAsia="zh-CN"/>
              </w:rPr>
              <w:t>公路工程施工经验5年以上，担任过新建或改建公路桥梁工程负责人，具有高级工程师及以上技术职称，年龄55周岁及以下。</w:t>
            </w:r>
          </w:p>
        </w:tc>
      </w:tr>
      <w:tr w:rsidR="0059461D">
        <w:trPr>
          <w:trHeight w:hRule="exact" w:val="948"/>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质量检验负责人</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1</w:t>
            </w:r>
          </w:p>
        </w:tc>
        <w:tc>
          <w:tcPr>
            <w:tcW w:w="5625"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88" w:lineRule="auto"/>
              <w:rPr>
                <w:sz w:val="24"/>
                <w:szCs w:val="24"/>
                <w:lang w:eastAsia="zh-CN"/>
              </w:rPr>
            </w:pPr>
            <w:r>
              <w:rPr>
                <w:rFonts w:ascii="宋体" w:hAnsi="宋体" w:hint="eastAsia"/>
                <w:sz w:val="20"/>
                <w:szCs w:val="20"/>
                <w:lang w:eastAsia="zh-CN"/>
              </w:rPr>
              <w:t xml:space="preserve">   </w:t>
            </w:r>
            <w:r>
              <w:rPr>
                <w:rFonts w:ascii="宋体" w:hAnsi="宋体" w:hint="eastAsia"/>
                <w:sz w:val="20"/>
                <w:szCs w:val="20"/>
                <w:lang w:eastAsia="zh-CN"/>
              </w:rPr>
              <w:t>公路工程质量检验工作经验</w:t>
            </w:r>
            <w:r>
              <w:rPr>
                <w:rFonts w:ascii="宋体" w:hAnsi="宋体" w:hint="eastAsia"/>
                <w:sz w:val="20"/>
                <w:szCs w:val="20"/>
                <w:lang w:eastAsia="zh-CN"/>
              </w:rPr>
              <w:t>5</w:t>
            </w:r>
            <w:r>
              <w:rPr>
                <w:rFonts w:ascii="宋体" w:hAnsi="宋体" w:hint="eastAsia"/>
                <w:sz w:val="20"/>
                <w:szCs w:val="20"/>
                <w:lang w:eastAsia="zh-CN"/>
              </w:rPr>
              <w:t>年及以上，具有</w:t>
            </w:r>
            <w:r>
              <w:rPr>
                <w:rFonts w:ascii="宋体" w:hAnsi="宋体" w:cs="宋体" w:hint="eastAsia"/>
                <w:sz w:val="20"/>
                <w:szCs w:val="20"/>
                <w:lang w:eastAsia="zh-CN"/>
              </w:rPr>
              <w:t>工程师</w:t>
            </w:r>
            <w:r>
              <w:rPr>
                <w:rFonts w:ascii="宋体" w:hAnsi="宋体" w:hint="eastAsia"/>
                <w:sz w:val="20"/>
                <w:szCs w:val="20"/>
                <w:lang w:eastAsia="zh-CN"/>
              </w:rPr>
              <w:t>及以上技术职称，并有省级及以上部门核发的质检员岗位证书或质检工程师证书，</w:t>
            </w:r>
            <w:r>
              <w:rPr>
                <w:rFonts w:ascii="宋体" w:hAnsi="宋体" w:hint="eastAsia"/>
                <w:sz w:val="20"/>
                <w:szCs w:val="20"/>
                <w:lang w:eastAsia="zh-CN"/>
              </w:rPr>
              <w:t>55</w:t>
            </w:r>
            <w:r>
              <w:rPr>
                <w:rFonts w:ascii="宋体" w:hAnsi="宋体" w:hint="eastAsia"/>
                <w:sz w:val="20"/>
                <w:szCs w:val="20"/>
                <w:lang w:eastAsia="zh-CN"/>
              </w:rPr>
              <w:t>周岁及以下。</w:t>
            </w:r>
          </w:p>
        </w:tc>
      </w:tr>
      <w:tr w:rsidR="0059461D">
        <w:trPr>
          <w:trHeight w:hRule="exact" w:val="968"/>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试验负责人</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1</w:t>
            </w:r>
          </w:p>
        </w:tc>
        <w:tc>
          <w:tcPr>
            <w:tcW w:w="5625"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88" w:lineRule="auto"/>
              <w:ind w:firstLineChars="200" w:firstLine="400"/>
              <w:rPr>
                <w:sz w:val="24"/>
                <w:szCs w:val="24"/>
                <w:lang w:eastAsia="zh-CN"/>
              </w:rPr>
            </w:pPr>
            <w:r>
              <w:rPr>
                <w:rFonts w:ascii="宋体" w:hAnsi="宋体" w:hint="eastAsia"/>
                <w:sz w:val="20"/>
                <w:szCs w:val="20"/>
                <w:lang w:eastAsia="zh-CN"/>
              </w:rPr>
              <w:t>公路工程试验工作</w:t>
            </w:r>
            <w:r>
              <w:rPr>
                <w:rFonts w:ascii="宋体" w:hAnsi="宋体" w:hint="eastAsia"/>
                <w:sz w:val="20"/>
                <w:szCs w:val="20"/>
                <w:lang w:eastAsia="zh-CN"/>
              </w:rPr>
              <w:t>5</w:t>
            </w:r>
            <w:r>
              <w:rPr>
                <w:rFonts w:ascii="宋体" w:hAnsi="宋体" w:hint="eastAsia"/>
                <w:sz w:val="20"/>
                <w:szCs w:val="20"/>
                <w:lang w:eastAsia="zh-CN"/>
              </w:rPr>
              <w:t>年及以上，有工程师及以上技术职称，并有质检岗位证书或质检培训证书，年龄</w:t>
            </w:r>
            <w:r>
              <w:rPr>
                <w:rFonts w:ascii="宋体" w:hAnsi="宋体" w:hint="eastAsia"/>
                <w:sz w:val="20"/>
                <w:szCs w:val="20"/>
                <w:lang w:eastAsia="zh-CN"/>
              </w:rPr>
              <w:t>55</w:t>
            </w:r>
            <w:r>
              <w:rPr>
                <w:rFonts w:ascii="宋体" w:hAnsi="宋体" w:hint="eastAsia"/>
                <w:sz w:val="20"/>
                <w:szCs w:val="20"/>
                <w:lang w:eastAsia="zh-CN"/>
              </w:rPr>
              <w:t>周岁以下，</w:t>
            </w:r>
            <w:r>
              <w:rPr>
                <w:rFonts w:ascii="宋体" w:hAnsi="宋体" w:hint="eastAsia"/>
                <w:sz w:val="20"/>
                <w:szCs w:val="20"/>
                <w:lang w:eastAsia="zh-CN"/>
              </w:rPr>
              <w:t>55</w:t>
            </w:r>
            <w:r>
              <w:rPr>
                <w:rFonts w:ascii="宋体" w:hAnsi="宋体" w:hint="eastAsia"/>
                <w:sz w:val="20"/>
                <w:szCs w:val="20"/>
                <w:lang w:eastAsia="zh-CN"/>
              </w:rPr>
              <w:t>周岁及以下。</w:t>
            </w:r>
          </w:p>
        </w:tc>
      </w:tr>
      <w:tr w:rsidR="0059461D">
        <w:trPr>
          <w:trHeight w:hRule="exact" w:val="1028"/>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安全负责人</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1</w:t>
            </w:r>
          </w:p>
        </w:tc>
        <w:tc>
          <w:tcPr>
            <w:tcW w:w="5625"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88" w:lineRule="auto"/>
              <w:ind w:firstLineChars="200" w:firstLine="400"/>
              <w:rPr>
                <w:sz w:val="24"/>
                <w:szCs w:val="24"/>
                <w:lang w:eastAsia="zh-CN"/>
              </w:rPr>
            </w:pPr>
            <w:r>
              <w:rPr>
                <w:rFonts w:ascii="宋体" w:hAnsi="宋体" w:hint="eastAsia"/>
                <w:sz w:val="20"/>
                <w:szCs w:val="20"/>
                <w:lang w:eastAsia="zh-CN"/>
              </w:rPr>
              <w:t>公路工程施工安全管理工作</w:t>
            </w:r>
            <w:r>
              <w:rPr>
                <w:rFonts w:ascii="宋体" w:hAnsi="宋体" w:hint="eastAsia"/>
                <w:sz w:val="20"/>
                <w:szCs w:val="20"/>
                <w:lang w:eastAsia="zh-CN"/>
              </w:rPr>
              <w:t>3</w:t>
            </w:r>
            <w:r>
              <w:rPr>
                <w:rFonts w:ascii="宋体" w:hAnsi="宋体" w:hint="eastAsia"/>
                <w:sz w:val="20"/>
                <w:szCs w:val="20"/>
                <w:lang w:eastAsia="zh-CN"/>
              </w:rPr>
              <w:t>年及以上，有交通行政主管部门颁发建筑施工企业专职安全生产管理人员安全生产考核合格证书（</w:t>
            </w:r>
            <w:r>
              <w:rPr>
                <w:rFonts w:ascii="宋体" w:hAnsi="宋体" w:hint="eastAsia"/>
                <w:sz w:val="20"/>
                <w:szCs w:val="20"/>
                <w:lang w:eastAsia="zh-CN"/>
              </w:rPr>
              <w:t>C</w:t>
            </w:r>
            <w:r>
              <w:rPr>
                <w:rFonts w:ascii="宋体" w:hAnsi="宋体" w:hint="eastAsia"/>
                <w:sz w:val="20"/>
                <w:szCs w:val="20"/>
                <w:lang w:eastAsia="zh-CN"/>
              </w:rPr>
              <w:t>类），</w:t>
            </w:r>
            <w:r>
              <w:rPr>
                <w:rFonts w:ascii="宋体" w:hAnsi="宋体" w:hint="eastAsia"/>
                <w:sz w:val="20"/>
                <w:szCs w:val="20"/>
                <w:lang w:eastAsia="zh-CN"/>
              </w:rPr>
              <w:t>55</w:t>
            </w:r>
            <w:r>
              <w:rPr>
                <w:rFonts w:ascii="宋体" w:hAnsi="宋体" w:hint="eastAsia"/>
                <w:sz w:val="20"/>
                <w:szCs w:val="20"/>
                <w:lang w:eastAsia="zh-CN"/>
              </w:rPr>
              <w:t>周岁及以下。</w:t>
            </w:r>
          </w:p>
        </w:tc>
      </w:tr>
      <w:tr w:rsidR="0059461D">
        <w:trPr>
          <w:trHeight w:hRule="exact" w:val="698"/>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合同负责人</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sz w:val="24"/>
                <w:szCs w:val="24"/>
              </w:rPr>
            </w:pPr>
            <w:r>
              <w:rPr>
                <w:rFonts w:ascii="宋体" w:hAnsi="宋体" w:hint="eastAsia"/>
                <w:sz w:val="20"/>
                <w:szCs w:val="20"/>
              </w:rPr>
              <w:t>1</w:t>
            </w:r>
          </w:p>
        </w:tc>
        <w:tc>
          <w:tcPr>
            <w:tcW w:w="5625" w:type="dxa"/>
            <w:tcBorders>
              <w:top w:val="single" w:sz="6" w:space="0" w:color="000000"/>
              <w:left w:val="single" w:sz="6" w:space="0" w:color="000000"/>
              <w:bottom w:val="single" w:sz="6" w:space="0" w:color="000000"/>
              <w:right w:val="single" w:sz="12" w:space="0" w:color="000000"/>
            </w:tcBorders>
            <w:vAlign w:val="center"/>
          </w:tcPr>
          <w:p w:rsidR="0059461D" w:rsidRDefault="004370C5">
            <w:pPr>
              <w:spacing w:line="288" w:lineRule="auto"/>
              <w:rPr>
                <w:sz w:val="24"/>
                <w:szCs w:val="24"/>
                <w:lang w:eastAsia="zh-CN"/>
              </w:rPr>
            </w:pPr>
            <w:r>
              <w:rPr>
                <w:rFonts w:ascii="宋体" w:hAnsi="宋体" w:hint="eastAsia"/>
                <w:sz w:val="20"/>
                <w:szCs w:val="20"/>
                <w:lang w:eastAsia="zh-CN"/>
              </w:rPr>
              <w:t xml:space="preserve">  </w:t>
            </w:r>
            <w:r>
              <w:rPr>
                <w:rFonts w:ascii="宋体" w:hAnsi="宋体" w:hint="eastAsia"/>
                <w:sz w:val="20"/>
                <w:szCs w:val="20"/>
                <w:lang w:eastAsia="zh-CN"/>
              </w:rPr>
              <w:t>公路工程施工经验</w:t>
            </w:r>
            <w:r>
              <w:rPr>
                <w:rFonts w:ascii="宋体" w:hAnsi="宋体" w:hint="eastAsia"/>
                <w:sz w:val="20"/>
                <w:szCs w:val="20"/>
                <w:lang w:eastAsia="zh-CN"/>
              </w:rPr>
              <w:t>5</w:t>
            </w:r>
            <w:r>
              <w:rPr>
                <w:rFonts w:ascii="宋体" w:hAnsi="宋体" w:hint="eastAsia"/>
                <w:sz w:val="20"/>
                <w:szCs w:val="20"/>
                <w:lang w:eastAsia="zh-CN"/>
              </w:rPr>
              <w:t>年及以上，担任过新建或改建公路合同负责人，具有工程师及以上技术职称，年龄</w:t>
            </w:r>
            <w:r>
              <w:rPr>
                <w:rFonts w:ascii="宋体" w:hAnsi="宋体" w:hint="eastAsia"/>
                <w:sz w:val="20"/>
                <w:szCs w:val="20"/>
                <w:lang w:eastAsia="zh-CN"/>
              </w:rPr>
              <w:t>55</w:t>
            </w:r>
            <w:r>
              <w:rPr>
                <w:rFonts w:ascii="宋体" w:hAnsi="宋体" w:hint="eastAsia"/>
                <w:sz w:val="20"/>
                <w:szCs w:val="20"/>
                <w:lang w:eastAsia="zh-CN"/>
              </w:rPr>
              <w:t>周岁及以下。</w:t>
            </w:r>
          </w:p>
        </w:tc>
      </w:tr>
      <w:tr w:rsidR="0059461D">
        <w:trPr>
          <w:trHeight w:hRule="exact" w:val="638"/>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rFonts w:ascii="宋体" w:eastAsiaTheme="minorEastAsia" w:hAnsi="宋体"/>
                <w:sz w:val="20"/>
                <w:szCs w:val="20"/>
                <w:lang w:eastAsia="zh-CN"/>
              </w:rPr>
            </w:pPr>
            <w:r>
              <w:rPr>
                <w:rFonts w:ascii="宋体" w:eastAsiaTheme="minorEastAsia" w:hAnsi="宋体" w:hint="eastAsia"/>
                <w:sz w:val="20"/>
                <w:szCs w:val="20"/>
                <w:lang w:eastAsia="zh-CN"/>
              </w:rPr>
              <w:t>绿化负责人</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rFonts w:ascii="宋体" w:eastAsiaTheme="minorEastAsia" w:hAnsi="宋体"/>
                <w:sz w:val="20"/>
                <w:szCs w:val="20"/>
                <w:lang w:eastAsia="zh-CN"/>
              </w:rPr>
            </w:pPr>
            <w:r>
              <w:rPr>
                <w:rFonts w:ascii="宋体" w:eastAsiaTheme="minorEastAsia" w:hAnsi="宋体" w:hint="eastAsia"/>
                <w:sz w:val="20"/>
                <w:szCs w:val="20"/>
                <w:lang w:eastAsia="zh-CN"/>
              </w:rPr>
              <w:t>1</w:t>
            </w:r>
          </w:p>
        </w:tc>
        <w:tc>
          <w:tcPr>
            <w:tcW w:w="5625" w:type="dxa"/>
            <w:tcBorders>
              <w:top w:val="single" w:sz="6" w:space="0" w:color="000000"/>
              <w:left w:val="single" w:sz="6" w:space="0" w:color="000000"/>
              <w:bottom w:val="single" w:sz="6" w:space="0" w:color="000000"/>
              <w:right w:val="single" w:sz="12" w:space="0" w:color="000000"/>
            </w:tcBorders>
          </w:tcPr>
          <w:p w:rsidR="0059461D" w:rsidRDefault="004370C5">
            <w:pPr>
              <w:spacing w:line="288" w:lineRule="auto"/>
              <w:rPr>
                <w:rFonts w:eastAsiaTheme="minorEastAsia"/>
                <w:lang w:eastAsia="zh-CN"/>
              </w:rPr>
            </w:pPr>
            <w:r>
              <w:rPr>
                <w:rFonts w:ascii="宋体" w:hAnsi="宋体" w:hint="eastAsia"/>
                <w:sz w:val="20"/>
                <w:szCs w:val="20"/>
                <w:lang w:eastAsia="zh-CN"/>
              </w:rPr>
              <w:t>园林绿化类专业中级及以上技术职称，具有质检岗位证书或质检培训证书。</w:t>
            </w:r>
          </w:p>
        </w:tc>
      </w:tr>
      <w:tr w:rsidR="0059461D">
        <w:trPr>
          <w:trHeight w:hRule="exact" w:val="1315"/>
        </w:trPr>
        <w:tc>
          <w:tcPr>
            <w:tcW w:w="2110" w:type="dxa"/>
            <w:tcBorders>
              <w:top w:val="single" w:sz="6" w:space="0" w:color="000000"/>
              <w:left w:val="single" w:sz="12" w:space="0" w:color="000000"/>
              <w:bottom w:val="single" w:sz="6" w:space="0" w:color="000000"/>
              <w:right w:val="single" w:sz="6" w:space="0" w:color="000000"/>
            </w:tcBorders>
            <w:vAlign w:val="center"/>
          </w:tcPr>
          <w:p w:rsidR="0059461D" w:rsidRDefault="004370C5">
            <w:pPr>
              <w:spacing w:line="288" w:lineRule="auto"/>
              <w:jc w:val="center"/>
              <w:rPr>
                <w:rFonts w:ascii="宋体" w:eastAsiaTheme="minorEastAsia" w:hAnsi="宋体"/>
                <w:sz w:val="20"/>
                <w:szCs w:val="20"/>
                <w:lang w:eastAsia="zh-CN"/>
              </w:rPr>
            </w:pPr>
            <w:r>
              <w:rPr>
                <w:rFonts w:ascii="宋体" w:eastAsiaTheme="minorEastAsia" w:hAnsi="宋体" w:hint="eastAsia"/>
                <w:sz w:val="20"/>
                <w:szCs w:val="20"/>
                <w:lang w:eastAsia="zh-CN"/>
              </w:rPr>
              <w:t>交安负责人</w:t>
            </w:r>
          </w:p>
        </w:tc>
        <w:tc>
          <w:tcPr>
            <w:tcW w:w="1390" w:type="dxa"/>
            <w:tcBorders>
              <w:top w:val="single" w:sz="6" w:space="0" w:color="000000"/>
              <w:left w:val="single" w:sz="6" w:space="0" w:color="000000"/>
              <w:bottom w:val="single" w:sz="6" w:space="0" w:color="000000"/>
              <w:right w:val="single" w:sz="6" w:space="0" w:color="000000"/>
            </w:tcBorders>
            <w:vAlign w:val="center"/>
          </w:tcPr>
          <w:p w:rsidR="0059461D" w:rsidRDefault="004370C5">
            <w:pPr>
              <w:spacing w:line="288" w:lineRule="auto"/>
              <w:jc w:val="center"/>
              <w:rPr>
                <w:rFonts w:ascii="宋体" w:eastAsiaTheme="minorEastAsia" w:hAnsi="宋体"/>
                <w:sz w:val="20"/>
                <w:szCs w:val="20"/>
                <w:lang w:eastAsia="zh-CN"/>
              </w:rPr>
            </w:pPr>
            <w:r>
              <w:rPr>
                <w:rFonts w:ascii="宋体" w:eastAsiaTheme="minorEastAsia" w:hAnsi="宋体" w:hint="eastAsia"/>
                <w:sz w:val="20"/>
                <w:szCs w:val="20"/>
                <w:lang w:eastAsia="zh-CN"/>
              </w:rPr>
              <w:t>1</w:t>
            </w:r>
          </w:p>
        </w:tc>
        <w:tc>
          <w:tcPr>
            <w:tcW w:w="5625" w:type="dxa"/>
            <w:tcBorders>
              <w:top w:val="single" w:sz="6" w:space="0" w:color="000000"/>
              <w:left w:val="single" w:sz="6" w:space="0" w:color="000000"/>
              <w:bottom w:val="single" w:sz="6" w:space="0" w:color="000000"/>
              <w:right w:val="single" w:sz="12" w:space="0" w:color="000000"/>
            </w:tcBorders>
          </w:tcPr>
          <w:p w:rsidR="0059461D" w:rsidRDefault="004370C5">
            <w:pPr>
              <w:pStyle w:val="a8"/>
              <w:jc w:val="left"/>
              <w:rPr>
                <w:lang w:eastAsia="zh-CN"/>
              </w:rPr>
            </w:pPr>
            <w:bookmarkStart w:id="106" w:name="_Toc10230"/>
            <w:r>
              <w:rPr>
                <w:rFonts w:ascii="宋体" w:eastAsia="Calibri" w:hAnsi="宋体" w:cs="Times New Roman" w:hint="eastAsia"/>
                <w:b w:val="0"/>
                <w:bCs w:val="0"/>
                <w:kern w:val="0"/>
                <w:sz w:val="20"/>
                <w:szCs w:val="20"/>
                <w:lang w:eastAsia="zh-CN"/>
              </w:rPr>
              <w:t>交通安全设施工程施工经验</w:t>
            </w:r>
            <w:r>
              <w:rPr>
                <w:rFonts w:ascii="宋体" w:eastAsia="Calibri" w:hAnsi="宋体" w:cs="Times New Roman" w:hint="eastAsia"/>
                <w:b w:val="0"/>
                <w:bCs w:val="0"/>
                <w:kern w:val="0"/>
                <w:sz w:val="20"/>
                <w:szCs w:val="20"/>
                <w:lang w:eastAsia="zh-CN"/>
              </w:rPr>
              <w:t>3</w:t>
            </w:r>
            <w:r>
              <w:rPr>
                <w:rFonts w:ascii="宋体" w:eastAsia="Calibri" w:hAnsi="宋体" w:cs="Times New Roman" w:hint="eastAsia"/>
                <w:b w:val="0"/>
                <w:bCs w:val="0"/>
                <w:kern w:val="0"/>
                <w:sz w:val="20"/>
                <w:szCs w:val="20"/>
                <w:lang w:eastAsia="zh-CN"/>
              </w:rPr>
              <w:t>年及以上，具有工程师及以上技术职称，并有交通主管部门颁发的质检岗位证书或质检培训证书，</w:t>
            </w:r>
            <w:r>
              <w:rPr>
                <w:rFonts w:ascii="宋体" w:eastAsia="Calibri" w:hAnsi="宋体" w:cs="Times New Roman" w:hint="eastAsia"/>
                <w:b w:val="0"/>
                <w:bCs w:val="0"/>
                <w:kern w:val="0"/>
                <w:sz w:val="20"/>
                <w:szCs w:val="20"/>
                <w:lang w:eastAsia="zh-CN"/>
              </w:rPr>
              <w:t>55</w:t>
            </w:r>
            <w:r>
              <w:rPr>
                <w:rFonts w:ascii="宋体" w:eastAsia="Calibri" w:hAnsi="宋体" w:cs="Times New Roman" w:hint="eastAsia"/>
                <w:b w:val="0"/>
                <w:bCs w:val="0"/>
                <w:kern w:val="0"/>
                <w:sz w:val="20"/>
                <w:szCs w:val="20"/>
                <w:lang w:eastAsia="zh-CN"/>
              </w:rPr>
              <w:t>周岁以下。</w:t>
            </w:r>
            <w:bookmarkEnd w:id="106"/>
          </w:p>
        </w:tc>
      </w:tr>
      <w:tr w:rsidR="0059461D">
        <w:trPr>
          <w:trHeight w:hRule="exact" w:val="638"/>
        </w:trPr>
        <w:tc>
          <w:tcPr>
            <w:tcW w:w="2110"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39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5625"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38"/>
        </w:trPr>
        <w:tc>
          <w:tcPr>
            <w:tcW w:w="2110"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39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5625"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38"/>
        </w:trPr>
        <w:tc>
          <w:tcPr>
            <w:tcW w:w="2110"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39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5625"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38"/>
        </w:trPr>
        <w:tc>
          <w:tcPr>
            <w:tcW w:w="2110"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39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5625"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bl>
    <w:p w:rsidR="0059461D" w:rsidRDefault="004370C5">
      <w:pPr>
        <w:rPr>
          <w:rFonts w:ascii="宋体" w:eastAsiaTheme="minorEastAsia" w:hAnsi="宋体" w:cs="宋体"/>
          <w:sz w:val="20"/>
          <w:szCs w:val="20"/>
          <w:lang w:eastAsia="zh-CN"/>
        </w:rPr>
      </w:pPr>
      <w:r>
        <w:rPr>
          <w:rFonts w:ascii="宋体" w:eastAsia="宋体" w:hAnsi="宋体" w:cs="宋体" w:hint="eastAsia"/>
          <w:sz w:val="20"/>
          <w:szCs w:val="20"/>
          <w:lang w:eastAsia="zh-CN"/>
        </w:rPr>
        <w:t>备注：绿化负责人和交安负责人需在相应工程开工前进场</w:t>
      </w:r>
      <w:r>
        <w:rPr>
          <w:rFonts w:ascii="宋体" w:eastAsiaTheme="minorEastAsia" w:hAnsi="宋体" w:hint="eastAsia"/>
          <w:color w:val="C00000"/>
          <w:sz w:val="20"/>
          <w:szCs w:val="20"/>
          <w:lang w:eastAsia="zh-CN"/>
        </w:rPr>
        <w:t>。</w:t>
      </w:r>
    </w:p>
    <w:p w:rsidR="0059461D" w:rsidRDefault="0059461D">
      <w:pPr>
        <w:rPr>
          <w:rFonts w:ascii="宋体" w:eastAsia="宋体" w:hAnsi="宋体" w:cs="宋体"/>
          <w:sz w:val="20"/>
          <w:szCs w:val="20"/>
          <w:lang w:eastAsia="zh-CN"/>
        </w:rPr>
      </w:pPr>
    </w:p>
    <w:p w:rsidR="0059461D" w:rsidRDefault="0059461D">
      <w:pPr>
        <w:pStyle w:val="aa"/>
        <w:rPr>
          <w:rFonts w:eastAsiaTheme="minorEastAsia"/>
          <w:lang w:eastAsia="zh-CN"/>
        </w:rPr>
      </w:pPr>
    </w:p>
    <w:p w:rsidR="0059461D" w:rsidRDefault="0059461D">
      <w:pPr>
        <w:rPr>
          <w:rFonts w:eastAsiaTheme="minorEastAsia"/>
          <w:lang w:eastAsia="zh-CN"/>
        </w:rPr>
      </w:pPr>
    </w:p>
    <w:p w:rsidR="0059461D" w:rsidRDefault="0059461D">
      <w:pPr>
        <w:spacing w:before="13"/>
        <w:rPr>
          <w:rFonts w:ascii="宋体" w:eastAsia="宋体" w:hAnsi="宋体" w:cs="宋体"/>
          <w:lang w:eastAsia="zh-CN"/>
        </w:rPr>
      </w:pPr>
    </w:p>
    <w:p w:rsidR="0059461D" w:rsidRDefault="004370C5">
      <w:pPr>
        <w:spacing w:line="20" w:lineRule="atLeast"/>
        <w:ind w:left="14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80" name="组合 207"/>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79" name="组合 208"/>
                        <wpg:cNvGrpSpPr/>
                        <wpg:grpSpPr>
                          <a:xfrm>
                            <a:off x="1" y="1"/>
                            <a:ext cx="2880" cy="2"/>
                            <a:chOff x="1" y="1"/>
                            <a:chExt cx="2880" cy="2203203"/>
                          </a:xfrm>
                        </wpg:grpSpPr>
                        <wps:wsp>
                          <wps:cNvPr id="78" name="任意多边形 209"/>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07"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vaNOtMAAAACAQAADwAAAAAAAAABACAAAAAiAAAAZHJzL2Rvd25y&#10;ZXYueG1sUEsBAhQAFAAAAAgAh07iQEF7kaLnAgAAagcAAA4AAAAAAAAAAQAgAAAAIgEAAGRycy9l&#10;Mm9Eb2MueG1sUEsFBgAAAAAGAAYAWQEAAHsGAAAAAA==&#10;">
                <o:lock v:ext="edit" aspectratio="f"/>
                <v:group id="组合 208" o:spid="_x0000_s1026" o:spt="203" style="position:absolute;left:1;top:1;height:2;width:2880;" coordorigin="1,1" coordsize="2880,2203203"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任意多边形 209" o:spid="_x0000_s1026" o:spt="100" style="position:absolute;left:1;top:1;height:2;width:2880;" filled="f" stroked="t" coordsize="2880,1" o:gfxdata="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6rJwugAAANsA&#10;AAAPAAAAAAAAAAEAIAAAACIAAABkcnMvZG93bnJldi54bWxQSwECFAAUAAAACACHTuJAMy8FnjsA&#10;AAA5AAAAEAAAAAAAAAABACAAAAAJAQAAZHJzL3NoYXBleG1sLnhtbFBLBQYAAAAABgAGAFsBAACz&#10;Aw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line="305" w:lineRule="auto"/>
        <w:ind w:left="320" w:hanging="180"/>
        <w:rPr>
          <w:rFonts w:ascii="宋体" w:eastAsia="宋体" w:hAnsi="宋体" w:cs="宋体"/>
          <w:sz w:val="18"/>
          <w:szCs w:val="18"/>
          <w:lang w:eastAsia="zh-CN"/>
        </w:rPr>
        <w:sectPr w:rsidR="0059461D">
          <w:pgSz w:w="11900" w:h="16840"/>
          <w:pgMar w:top="1160" w:right="1240" w:bottom="1460" w:left="1220" w:header="883" w:footer="1280" w:gutter="0"/>
          <w:cols w:space="720"/>
        </w:sectPr>
      </w:pPr>
      <w:r>
        <w:rPr>
          <w:rFonts w:ascii="宋体" w:eastAsia="宋体" w:hAnsi="宋体" w:cs="宋体"/>
          <w:sz w:val="18"/>
          <w:szCs w:val="18"/>
          <w:lang w:eastAsia="zh-CN"/>
        </w:rPr>
        <w:t>①a.招标人应在招标文件中规定若投标人在所投标段中标需派驻的其他管理和技术人员（例如项目副经理、专业工程 师等）。上述人员应提供投标截止期前已在投标人单位缴纳社保的证明，具体人选由招标人和中标人在合同谈判阶段确定，且经招标人审批后作为派驻本标段的项目管理机构主要人员，不允许更换。如中标人拟派驻的人员数量和资格条件不满足本表要求，招标人应取消其中标资格。</w:t>
      </w:r>
    </w:p>
    <w:p w:rsidR="0059461D" w:rsidRDefault="0059461D">
      <w:pPr>
        <w:spacing w:before="7"/>
        <w:rPr>
          <w:rFonts w:ascii="宋体" w:eastAsia="宋体" w:hAnsi="宋体" w:cs="宋体"/>
          <w:sz w:val="14"/>
          <w:szCs w:val="14"/>
          <w:lang w:eastAsia="zh-CN"/>
        </w:rPr>
      </w:pPr>
    </w:p>
    <w:p w:rsidR="0059461D" w:rsidRDefault="004370C5">
      <w:pPr>
        <w:tabs>
          <w:tab w:val="left" w:pos="1261"/>
        </w:tabs>
        <w:spacing w:before="36"/>
        <w:ind w:left="140"/>
        <w:rPr>
          <w:rFonts w:ascii="宋体" w:eastAsia="宋体" w:hAnsi="宋体" w:cs="宋体"/>
          <w:sz w:val="14"/>
          <w:szCs w:val="14"/>
          <w:lang w:eastAsia="zh-CN"/>
        </w:rPr>
      </w:pPr>
      <w:bookmarkStart w:id="107" w:name="_TOC_250089"/>
      <w:r>
        <w:rPr>
          <w:rFonts w:ascii="宋体" w:eastAsia="宋体" w:hAnsi="宋体" w:cs="宋体"/>
          <w:spacing w:val="-1"/>
          <w:sz w:val="28"/>
          <w:szCs w:val="28"/>
          <w:lang w:eastAsia="zh-CN"/>
        </w:rPr>
        <w:t>附件五</w:t>
      </w:r>
      <w:r>
        <w:rPr>
          <w:rFonts w:ascii="宋体" w:eastAsia="宋体" w:hAnsi="宋体" w:cs="宋体"/>
          <w:spacing w:val="-1"/>
          <w:sz w:val="28"/>
          <w:szCs w:val="28"/>
          <w:lang w:eastAsia="zh-CN"/>
        </w:rPr>
        <w:tab/>
        <w:t>主要机械设备和试验检测设备最低要求</w:t>
      </w:r>
      <w:r>
        <w:rPr>
          <w:rFonts w:ascii="宋体" w:eastAsia="宋体" w:hAnsi="宋体" w:cs="宋体"/>
          <w:spacing w:val="-1"/>
          <w:position w:val="14"/>
          <w:sz w:val="14"/>
          <w:szCs w:val="14"/>
          <w:lang w:eastAsia="zh-CN"/>
        </w:rPr>
        <w:t>①</w:t>
      </w:r>
      <w:bookmarkEnd w:id="107"/>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14"/>
          <w:szCs w:val="14"/>
          <w:lang w:eastAsia="zh-CN"/>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08"/>
        <w:gridCol w:w="4190"/>
        <w:gridCol w:w="2490"/>
      </w:tblGrid>
      <w:tr w:rsidR="0059461D">
        <w:trPr>
          <w:trHeight w:val="547"/>
        </w:trPr>
        <w:tc>
          <w:tcPr>
            <w:tcW w:w="2208"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项目名称</w:t>
            </w: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设备</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最低数量要求</w:t>
            </w:r>
          </w:p>
        </w:tc>
      </w:tr>
      <w:tr w:rsidR="0059461D">
        <w:trPr>
          <w:trHeight w:val="250"/>
        </w:trPr>
        <w:tc>
          <w:tcPr>
            <w:tcW w:w="2208" w:type="dxa"/>
            <w:vMerge w:val="restart"/>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桥梁工程</w:t>
            </w: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lang w:eastAsia="zh-CN"/>
              </w:rPr>
            </w:pPr>
            <w:r>
              <w:rPr>
                <w:rFonts w:cs="宋体" w:hint="eastAsia"/>
                <w:szCs w:val="21"/>
                <w:lang w:eastAsia="zh-CN"/>
              </w:rPr>
              <w:t>水泥混凝土拌和站（配备自动打印）</w:t>
            </w:r>
          </w:p>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自动计量</w:t>
            </w:r>
            <w:r>
              <w:rPr>
                <w:rFonts w:cs="宋体" w:hint="eastAsia"/>
                <w:szCs w:val="21"/>
              </w:rPr>
              <w:t>750</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套</w:t>
            </w:r>
          </w:p>
        </w:tc>
      </w:tr>
      <w:tr w:rsidR="0059461D">
        <w:trPr>
          <w:trHeight w:val="250"/>
        </w:trPr>
        <w:tc>
          <w:tcPr>
            <w:tcW w:w="2208" w:type="dxa"/>
            <w:vMerge/>
            <w:noWrap/>
            <w:vAlign w:val="center"/>
          </w:tcPr>
          <w:p w:rsidR="0059461D" w:rsidRDefault="0059461D">
            <w:pPr>
              <w:pStyle w:val="a9"/>
              <w:widowControl w:val="0"/>
              <w:adjustRightInd w:val="0"/>
              <w:snapToGrid w:val="0"/>
              <w:spacing w:beforeAutospacing="0" w:afterAutospacing="0"/>
              <w:jc w:val="center"/>
              <w:rPr>
                <w:rFonts w:cs="宋体"/>
                <w:szCs w:val="21"/>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lang w:eastAsia="zh-CN"/>
              </w:rPr>
            </w:pPr>
            <w:r>
              <w:rPr>
                <w:rFonts w:cs="宋体" w:hint="eastAsia"/>
                <w:szCs w:val="21"/>
                <w:lang w:eastAsia="zh-CN"/>
              </w:rPr>
              <w:t>钻机（满足施工要求）</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eastAsiaTheme="minorEastAsia" w:cs="宋体" w:hint="eastAsia"/>
                <w:szCs w:val="21"/>
                <w:lang w:eastAsia="zh-CN"/>
              </w:rPr>
              <w:t>1</w:t>
            </w:r>
            <w:r>
              <w:rPr>
                <w:rFonts w:cs="宋体" w:hint="eastAsia"/>
                <w:szCs w:val="21"/>
              </w:rPr>
              <w:t>台</w:t>
            </w:r>
          </w:p>
        </w:tc>
      </w:tr>
      <w:tr w:rsidR="0059461D">
        <w:trPr>
          <w:trHeight w:val="250"/>
        </w:trPr>
        <w:tc>
          <w:tcPr>
            <w:tcW w:w="2208" w:type="dxa"/>
            <w:vMerge/>
            <w:noWrap/>
            <w:vAlign w:val="center"/>
          </w:tcPr>
          <w:p w:rsidR="0059461D" w:rsidRDefault="0059461D">
            <w:pPr>
              <w:pStyle w:val="a9"/>
              <w:widowControl w:val="0"/>
              <w:adjustRightInd w:val="0"/>
              <w:snapToGrid w:val="0"/>
              <w:spacing w:beforeAutospacing="0" w:afterAutospacing="0"/>
              <w:jc w:val="center"/>
              <w:rPr>
                <w:rFonts w:cs="宋体"/>
                <w:szCs w:val="21"/>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龙门吊</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套</w:t>
            </w:r>
          </w:p>
        </w:tc>
      </w:tr>
      <w:tr w:rsidR="0059461D">
        <w:trPr>
          <w:trHeight w:val="250"/>
        </w:trPr>
        <w:tc>
          <w:tcPr>
            <w:tcW w:w="2208" w:type="dxa"/>
            <w:vMerge/>
            <w:noWrap/>
            <w:vAlign w:val="center"/>
          </w:tcPr>
          <w:p w:rsidR="0059461D" w:rsidRDefault="0059461D">
            <w:pPr>
              <w:pStyle w:val="a9"/>
              <w:widowControl w:val="0"/>
              <w:adjustRightInd w:val="0"/>
              <w:snapToGrid w:val="0"/>
              <w:spacing w:beforeAutospacing="0" w:afterAutospacing="0"/>
              <w:jc w:val="center"/>
              <w:rPr>
                <w:rFonts w:cs="宋体"/>
                <w:szCs w:val="21"/>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lang w:eastAsia="zh-CN"/>
              </w:rPr>
            </w:pPr>
            <w:r>
              <w:rPr>
                <w:rFonts w:cs="宋体" w:hint="eastAsia"/>
                <w:szCs w:val="21"/>
                <w:lang w:eastAsia="zh-CN"/>
              </w:rPr>
              <w:t>钢筋加工设备（含钢筋数控成型机、钢筋数控弯曲机和</w:t>
            </w:r>
            <w:proofErr w:type="gramStart"/>
            <w:r>
              <w:rPr>
                <w:rFonts w:cs="宋体" w:hint="eastAsia"/>
                <w:szCs w:val="21"/>
                <w:lang w:eastAsia="zh-CN"/>
              </w:rPr>
              <w:t>钢筋笼滚焊机</w:t>
            </w:r>
            <w:proofErr w:type="gramEnd"/>
            <w:r>
              <w:rPr>
                <w:rFonts w:cs="宋体" w:hint="eastAsia"/>
                <w:szCs w:val="21"/>
                <w:lang w:eastAsia="zh-CN"/>
              </w:rPr>
              <w:t>）</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套</w:t>
            </w:r>
          </w:p>
        </w:tc>
      </w:tr>
      <w:tr w:rsidR="0059461D">
        <w:trPr>
          <w:trHeight w:val="250"/>
        </w:trPr>
        <w:tc>
          <w:tcPr>
            <w:tcW w:w="2208" w:type="dxa"/>
            <w:vMerge/>
            <w:noWrap/>
            <w:vAlign w:val="center"/>
          </w:tcPr>
          <w:p w:rsidR="0059461D" w:rsidRDefault="0059461D">
            <w:pPr>
              <w:pStyle w:val="a9"/>
              <w:widowControl w:val="0"/>
              <w:adjustRightInd w:val="0"/>
              <w:snapToGrid w:val="0"/>
              <w:spacing w:beforeAutospacing="0" w:afterAutospacing="0"/>
              <w:jc w:val="center"/>
              <w:rPr>
                <w:rFonts w:cs="宋体"/>
                <w:szCs w:val="21"/>
              </w:rPr>
            </w:pPr>
          </w:p>
        </w:tc>
        <w:tc>
          <w:tcPr>
            <w:tcW w:w="4190" w:type="dxa"/>
            <w:noWrap/>
            <w:vAlign w:val="center"/>
          </w:tcPr>
          <w:p w:rsidR="0059461D" w:rsidRDefault="004370C5">
            <w:pPr>
              <w:pStyle w:val="Default"/>
              <w:jc w:val="center"/>
              <w:rPr>
                <w:color w:val="auto"/>
                <w:szCs w:val="21"/>
              </w:rPr>
            </w:pPr>
            <w:r>
              <w:rPr>
                <w:color w:val="auto"/>
                <w:sz w:val="21"/>
                <w:szCs w:val="21"/>
              </w:rPr>
              <w:t>全自动钢筋保护层测定仪</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套</w:t>
            </w:r>
          </w:p>
        </w:tc>
      </w:tr>
      <w:tr w:rsidR="0059461D">
        <w:trPr>
          <w:trHeight w:val="250"/>
        </w:trPr>
        <w:tc>
          <w:tcPr>
            <w:tcW w:w="2208" w:type="dxa"/>
            <w:vMerge/>
            <w:noWrap/>
            <w:vAlign w:val="center"/>
          </w:tcPr>
          <w:p w:rsidR="0059461D" w:rsidRDefault="0059461D">
            <w:pPr>
              <w:pStyle w:val="a9"/>
              <w:widowControl w:val="0"/>
              <w:adjustRightInd w:val="0"/>
              <w:snapToGrid w:val="0"/>
              <w:spacing w:beforeAutospacing="0" w:afterAutospacing="0"/>
              <w:jc w:val="center"/>
              <w:rPr>
                <w:rFonts w:cs="宋体"/>
                <w:szCs w:val="21"/>
              </w:rPr>
            </w:pPr>
          </w:p>
        </w:tc>
        <w:tc>
          <w:tcPr>
            <w:tcW w:w="4190" w:type="dxa"/>
            <w:noWrap/>
            <w:vAlign w:val="center"/>
          </w:tcPr>
          <w:p w:rsidR="0059461D" w:rsidRDefault="004370C5">
            <w:pPr>
              <w:jc w:val="center"/>
              <w:rPr>
                <w:rFonts w:ascii="宋体" w:hAnsi="宋体"/>
                <w:sz w:val="18"/>
                <w:szCs w:val="15"/>
                <w:lang w:eastAsia="zh-CN"/>
              </w:rPr>
            </w:pPr>
            <w:r>
              <w:rPr>
                <w:rFonts w:ascii="宋体" w:hAnsi="宋体" w:hint="eastAsia"/>
                <w:szCs w:val="15"/>
                <w:lang w:eastAsia="zh-CN"/>
              </w:rPr>
              <w:t>智能张拉、真空循环压浆设备</w:t>
            </w:r>
          </w:p>
        </w:tc>
        <w:tc>
          <w:tcPr>
            <w:tcW w:w="2490" w:type="dxa"/>
            <w:noWrap/>
            <w:vAlign w:val="center"/>
          </w:tcPr>
          <w:p w:rsidR="0059461D" w:rsidRDefault="004370C5">
            <w:pPr>
              <w:jc w:val="center"/>
              <w:rPr>
                <w:rFonts w:ascii="宋体" w:hAnsi="宋体"/>
                <w:sz w:val="20"/>
                <w:szCs w:val="15"/>
              </w:rPr>
            </w:pPr>
            <w:r>
              <w:rPr>
                <w:rFonts w:ascii="宋体" w:hAnsi="宋体" w:hint="eastAsia"/>
                <w:sz w:val="20"/>
                <w:szCs w:val="15"/>
              </w:rPr>
              <w:t>1</w:t>
            </w:r>
            <w:r>
              <w:rPr>
                <w:rFonts w:ascii="宋体" w:hAnsi="宋体" w:hint="eastAsia"/>
                <w:sz w:val="20"/>
                <w:szCs w:val="15"/>
              </w:rPr>
              <w:t>套</w:t>
            </w:r>
          </w:p>
        </w:tc>
      </w:tr>
      <w:tr w:rsidR="0059461D">
        <w:trPr>
          <w:trHeight w:val="250"/>
        </w:trPr>
        <w:tc>
          <w:tcPr>
            <w:tcW w:w="2208" w:type="dxa"/>
            <w:vMerge w:val="restart"/>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路基工程</w:t>
            </w:r>
          </w:p>
        </w:tc>
        <w:tc>
          <w:tcPr>
            <w:tcW w:w="4190" w:type="dxa"/>
            <w:noWrap/>
            <w:vAlign w:val="center"/>
          </w:tcPr>
          <w:p w:rsidR="0059461D" w:rsidRDefault="004370C5">
            <w:pPr>
              <w:pStyle w:val="a9"/>
              <w:widowControl w:val="0"/>
              <w:adjustRightInd w:val="0"/>
              <w:snapToGrid w:val="0"/>
              <w:jc w:val="center"/>
              <w:rPr>
                <w:rFonts w:cs="宋体"/>
                <w:szCs w:val="21"/>
              </w:rPr>
            </w:pPr>
            <w:r>
              <w:rPr>
                <w:rFonts w:cs="宋体" w:hint="eastAsia"/>
                <w:szCs w:val="21"/>
              </w:rPr>
              <w:t>挖掘机</w:t>
            </w:r>
            <w:r>
              <w:rPr>
                <w:rFonts w:cs="宋体" w:hint="eastAsia"/>
                <w:szCs w:val="21"/>
              </w:rPr>
              <w:t>(1m</w:t>
            </w:r>
            <w:r>
              <w:rPr>
                <w:rFonts w:cs="宋体" w:hint="eastAsia"/>
                <w:szCs w:val="21"/>
                <w:vertAlign w:val="superscript"/>
              </w:rPr>
              <w:t>3</w:t>
            </w:r>
            <w:r>
              <w:rPr>
                <w:rFonts w:cs="宋体" w:hint="eastAsia"/>
                <w:szCs w:val="21"/>
              </w:rPr>
              <w:t>或以上</w:t>
            </w:r>
            <w:r>
              <w:rPr>
                <w:rFonts w:cs="宋体" w:hint="eastAsia"/>
                <w:szCs w:val="21"/>
              </w:rPr>
              <w:t>)</w:t>
            </w:r>
          </w:p>
        </w:tc>
        <w:tc>
          <w:tcPr>
            <w:tcW w:w="2490" w:type="dxa"/>
            <w:noWrap/>
            <w:vAlign w:val="center"/>
          </w:tcPr>
          <w:p w:rsidR="0059461D" w:rsidRDefault="004370C5">
            <w:pPr>
              <w:pStyle w:val="a9"/>
              <w:widowControl w:val="0"/>
              <w:adjustRightInd w:val="0"/>
              <w:snapToGrid w:val="0"/>
              <w:jc w:val="center"/>
              <w:rPr>
                <w:rFonts w:cs="宋体"/>
                <w:szCs w:val="21"/>
              </w:rPr>
            </w:pPr>
            <w:r>
              <w:rPr>
                <w:rFonts w:cs="宋体" w:hint="eastAsia"/>
                <w:szCs w:val="21"/>
              </w:rPr>
              <w:t>6</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推土机</w:t>
            </w:r>
            <w:r>
              <w:rPr>
                <w:rFonts w:cs="宋体" w:hint="eastAsia"/>
                <w:szCs w:val="21"/>
              </w:rPr>
              <w:t>(100KW</w:t>
            </w:r>
            <w:r>
              <w:rPr>
                <w:rFonts w:cs="宋体" w:hint="eastAsia"/>
                <w:szCs w:val="21"/>
              </w:rPr>
              <w:t>或以上</w:t>
            </w:r>
            <w:r>
              <w:rPr>
                <w:rFonts w:cs="宋体" w:hint="eastAsia"/>
                <w:szCs w:val="21"/>
              </w:rPr>
              <w:t>)</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装载机</w:t>
            </w:r>
            <w:r>
              <w:rPr>
                <w:rFonts w:cs="宋体" w:hint="eastAsia"/>
                <w:szCs w:val="21"/>
              </w:rPr>
              <w:t>(2m</w:t>
            </w:r>
            <w:r>
              <w:rPr>
                <w:rFonts w:cs="宋体" w:hint="eastAsia"/>
                <w:szCs w:val="21"/>
                <w:vertAlign w:val="superscript"/>
              </w:rPr>
              <w:t>3</w:t>
            </w:r>
            <w:r>
              <w:rPr>
                <w:rFonts w:cs="宋体" w:hint="eastAsia"/>
                <w:szCs w:val="21"/>
              </w:rPr>
              <w:t>或以上</w:t>
            </w:r>
            <w:r>
              <w:rPr>
                <w:rFonts w:cs="宋体" w:hint="eastAsia"/>
                <w:szCs w:val="21"/>
              </w:rPr>
              <w:t>)</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33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压路机（</w:t>
            </w:r>
            <w:r>
              <w:rPr>
                <w:rFonts w:cs="宋体" w:hint="eastAsia"/>
                <w:szCs w:val="21"/>
              </w:rPr>
              <w:t>20t</w:t>
            </w:r>
            <w:r>
              <w:rPr>
                <w:rFonts w:cs="宋体" w:hint="eastAsia"/>
                <w:szCs w:val="21"/>
              </w:rPr>
              <w:t>或以上）</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33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小型路基压实设备</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eastAsiaTheme="minorEastAsia" w:cs="宋体"/>
                <w:szCs w:val="21"/>
                <w:lang w:eastAsia="zh-CN"/>
              </w:rPr>
            </w:pPr>
            <w:r>
              <w:rPr>
                <w:rFonts w:eastAsiaTheme="minorEastAsia" w:cs="宋体" w:hint="eastAsia"/>
                <w:szCs w:val="21"/>
                <w:lang w:eastAsia="zh-CN"/>
              </w:rPr>
              <w:t>双向水泥搅拌</w:t>
            </w:r>
            <w:proofErr w:type="gramStart"/>
            <w:r>
              <w:rPr>
                <w:rFonts w:eastAsiaTheme="minorEastAsia" w:cs="宋体" w:hint="eastAsia"/>
                <w:szCs w:val="21"/>
                <w:lang w:eastAsia="zh-CN"/>
              </w:rPr>
              <w:t>桩设备</w:t>
            </w:r>
            <w:proofErr w:type="gramEnd"/>
          </w:p>
        </w:tc>
        <w:tc>
          <w:tcPr>
            <w:tcW w:w="2490" w:type="dxa"/>
            <w:noWrap/>
            <w:vAlign w:val="center"/>
          </w:tcPr>
          <w:p w:rsidR="0059461D" w:rsidRDefault="004370C5">
            <w:pPr>
              <w:pStyle w:val="a9"/>
              <w:widowControl w:val="0"/>
              <w:adjustRightInd w:val="0"/>
              <w:snapToGrid w:val="0"/>
              <w:spacing w:beforeAutospacing="0" w:afterAutospacing="0"/>
              <w:jc w:val="center"/>
              <w:rPr>
                <w:rFonts w:eastAsiaTheme="minorEastAsia" w:cs="宋体"/>
                <w:szCs w:val="21"/>
                <w:lang w:eastAsia="zh-CN"/>
              </w:rPr>
            </w:pPr>
            <w:r>
              <w:rPr>
                <w:rFonts w:eastAsiaTheme="minorEastAsia" w:cs="宋体" w:hint="eastAsia"/>
                <w:szCs w:val="21"/>
                <w:lang w:eastAsia="zh-CN"/>
              </w:rPr>
              <w:t>满足施工要求</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eastAsiaTheme="minorEastAsia" w:cs="宋体"/>
                <w:szCs w:val="21"/>
                <w:lang w:eastAsia="zh-CN"/>
              </w:rPr>
            </w:pPr>
            <w:r>
              <w:rPr>
                <w:rFonts w:eastAsiaTheme="minorEastAsia" w:cs="宋体" w:hint="eastAsia"/>
                <w:szCs w:val="21"/>
                <w:lang w:eastAsia="zh-CN"/>
              </w:rPr>
              <w:t>清</w:t>
            </w:r>
            <w:proofErr w:type="gramStart"/>
            <w:r>
              <w:rPr>
                <w:rFonts w:eastAsiaTheme="minorEastAsia" w:cs="宋体" w:hint="eastAsia"/>
                <w:szCs w:val="21"/>
                <w:lang w:eastAsia="zh-CN"/>
              </w:rPr>
              <w:t>宕</w:t>
            </w:r>
            <w:proofErr w:type="gramEnd"/>
            <w:r>
              <w:rPr>
                <w:rFonts w:eastAsiaTheme="minorEastAsia" w:cs="宋体" w:hint="eastAsia"/>
                <w:szCs w:val="21"/>
                <w:lang w:eastAsia="zh-CN"/>
              </w:rPr>
              <w:t>渣破碎设备</w:t>
            </w:r>
          </w:p>
        </w:tc>
        <w:tc>
          <w:tcPr>
            <w:tcW w:w="2490" w:type="dxa"/>
            <w:noWrap/>
            <w:vAlign w:val="center"/>
          </w:tcPr>
          <w:p w:rsidR="0059461D" w:rsidRDefault="004370C5">
            <w:pPr>
              <w:pStyle w:val="a9"/>
              <w:widowControl w:val="0"/>
              <w:adjustRightInd w:val="0"/>
              <w:snapToGrid w:val="0"/>
              <w:spacing w:beforeAutospacing="0" w:afterAutospacing="0"/>
              <w:jc w:val="center"/>
              <w:rPr>
                <w:rFonts w:eastAsiaTheme="minorEastAsia" w:cs="宋体"/>
                <w:szCs w:val="21"/>
                <w:lang w:eastAsia="zh-CN"/>
              </w:rPr>
            </w:pPr>
            <w:r>
              <w:rPr>
                <w:rFonts w:eastAsiaTheme="minorEastAsia" w:cs="宋体" w:hint="eastAsia"/>
                <w:szCs w:val="21"/>
                <w:lang w:eastAsia="zh-CN"/>
              </w:rPr>
              <w:t>1台</w:t>
            </w:r>
          </w:p>
        </w:tc>
      </w:tr>
      <w:tr w:rsidR="0059461D">
        <w:trPr>
          <w:trHeight w:val="250"/>
        </w:trPr>
        <w:tc>
          <w:tcPr>
            <w:tcW w:w="2208" w:type="dxa"/>
            <w:vMerge w:val="restart"/>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路面工程</w:t>
            </w: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lang w:eastAsia="zh-CN"/>
              </w:rPr>
            </w:pPr>
            <w:r>
              <w:rPr>
                <w:rFonts w:cs="宋体" w:hint="eastAsia"/>
                <w:szCs w:val="21"/>
                <w:lang w:eastAsia="zh-CN"/>
              </w:rPr>
              <w:t>沥青混合料拌和楼（</w:t>
            </w:r>
            <w:r>
              <w:rPr>
                <w:rFonts w:cs="宋体" w:hint="eastAsia"/>
                <w:szCs w:val="21"/>
                <w:lang w:eastAsia="zh-CN"/>
              </w:rPr>
              <w:t>3000</w:t>
            </w:r>
            <w:proofErr w:type="gramStart"/>
            <w:r>
              <w:rPr>
                <w:rFonts w:cs="宋体" w:hint="eastAsia"/>
                <w:szCs w:val="21"/>
                <w:lang w:eastAsia="zh-CN"/>
              </w:rPr>
              <w:t>型</w:t>
            </w:r>
            <w:r>
              <w:rPr>
                <w:rFonts w:eastAsiaTheme="minorEastAsia" w:cs="宋体" w:hint="eastAsia"/>
                <w:szCs w:val="21"/>
                <w:lang w:eastAsia="zh-CN"/>
              </w:rPr>
              <w:t>含黑匣子</w:t>
            </w:r>
            <w:proofErr w:type="gramEnd"/>
            <w:r>
              <w:rPr>
                <w:rFonts w:cs="宋体" w:hint="eastAsia"/>
                <w:szCs w:val="21"/>
                <w:lang w:eastAsia="zh-CN"/>
              </w:rPr>
              <w:t>）</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座</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沥青混合料摊铺机</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水泥稳定层拌和楼</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座</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水泥稳定层摊铺机</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szCs w:val="21"/>
              </w:rPr>
              <w:t>沥青碎石同步封层车</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1</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振动压路机</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4</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轮胎压路机</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2</w:t>
            </w:r>
            <w:r>
              <w:rPr>
                <w:rFonts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双钢轮压路机</w:t>
            </w:r>
          </w:p>
        </w:tc>
        <w:tc>
          <w:tcPr>
            <w:tcW w:w="2490" w:type="dxa"/>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3</w:t>
            </w:r>
            <w:r>
              <w:rPr>
                <w:rFonts w:cs="宋体" w:hint="eastAsia"/>
                <w:szCs w:val="21"/>
              </w:rPr>
              <w:t>套</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pStyle w:val="a9"/>
              <w:widowControl w:val="0"/>
              <w:adjustRightInd w:val="0"/>
              <w:snapToGrid w:val="0"/>
              <w:spacing w:beforeAutospacing="0" w:afterAutospacing="0"/>
              <w:jc w:val="center"/>
              <w:rPr>
                <w:rFonts w:eastAsiaTheme="minorEastAsia" w:cs="宋体"/>
                <w:szCs w:val="21"/>
                <w:lang w:eastAsia="zh-CN"/>
              </w:rPr>
            </w:pPr>
            <w:r>
              <w:rPr>
                <w:rFonts w:eastAsiaTheme="minorEastAsia" w:cs="宋体" w:hint="eastAsia"/>
                <w:szCs w:val="21"/>
                <w:lang w:eastAsia="zh-CN"/>
              </w:rPr>
              <w:t>乳化沥青</w:t>
            </w:r>
            <w:proofErr w:type="gramStart"/>
            <w:r>
              <w:rPr>
                <w:rFonts w:eastAsiaTheme="minorEastAsia" w:cs="宋体" w:hint="eastAsia"/>
                <w:szCs w:val="21"/>
                <w:lang w:eastAsia="zh-CN"/>
              </w:rPr>
              <w:t>厂拌冷再生</w:t>
            </w:r>
            <w:proofErr w:type="gramEnd"/>
            <w:r>
              <w:rPr>
                <w:rFonts w:eastAsiaTheme="minorEastAsia" w:cs="宋体" w:hint="eastAsia"/>
                <w:szCs w:val="21"/>
                <w:lang w:eastAsia="zh-CN"/>
              </w:rPr>
              <w:t>设备</w:t>
            </w:r>
          </w:p>
        </w:tc>
        <w:tc>
          <w:tcPr>
            <w:tcW w:w="2490" w:type="dxa"/>
            <w:noWrap/>
            <w:vAlign w:val="center"/>
          </w:tcPr>
          <w:p w:rsidR="0059461D" w:rsidRDefault="004370C5">
            <w:pPr>
              <w:pStyle w:val="a9"/>
              <w:widowControl w:val="0"/>
              <w:adjustRightInd w:val="0"/>
              <w:snapToGrid w:val="0"/>
              <w:spacing w:beforeAutospacing="0" w:afterAutospacing="0"/>
              <w:jc w:val="center"/>
              <w:rPr>
                <w:rFonts w:eastAsiaTheme="minorEastAsia" w:cs="宋体"/>
                <w:szCs w:val="21"/>
                <w:lang w:eastAsia="zh-CN"/>
              </w:rPr>
            </w:pPr>
            <w:r>
              <w:rPr>
                <w:rFonts w:cs="宋体" w:hint="eastAsia"/>
                <w:szCs w:val="21"/>
              </w:rPr>
              <w:t>1</w:t>
            </w:r>
            <w:r>
              <w:rPr>
                <w:rFonts w:eastAsiaTheme="minorEastAsia" w:cs="宋体" w:hint="eastAsia"/>
                <w:szCs w:val="21"/>
                <w:lang w:eastAsia="zh-CN"/>
              </w:rPr>
              <w:t>套</w:t>
            </w:r>
          </w:p>
        </w:tc>
      </w:tr>
      <w:tr w:rsidR="0059461D">
        <w:trPr>
          <w:trHeight w:val="250"/>
        </w:trPr>
        <w:tc>
          <w:tcPr>
            <w:tcW w:w="2208" w:type="dxa"/>
            <w:vMerge w:val="restart"/>
            <w:noWrap/>
            <w:vAlign w:val="center"/>
          </w:tcPr>
          <w:p w:rsidR="0059461D" w:rsidRDefault="004370C5">
            <w:pPr>
              <w:pStyle w:val="a9"/>
              <w:widowControl w:val="0"/>
              <w:adjustRightInd w:val="0"/>
              <w:snapToGrid w:val="0"/>
              <w:spacing w:beforeAutospacing="0" w:afterAutospacing="0"/>
              <w:jc w:val="center"/>
              <w:rPr>
                <w:rFonts w:cs="宋体"/>
                <w:szCs w:val="21"/>
              </w:rPr>
            </w:pPr>
            <w:r>
              <w:rPr>
                <w:rFonts w:cs="宋体" w:hint="eastAsia"/>
                <w:szCs w:val="21"/>
              </w:rPr>
              <w:t>试验设备</w:t>
            </w:r>
          </w:p>
        </w:tc>
        <w:tc>
          <w:tcPr>
            <w:tcW w:w="4190" w:type="dxa"/>
            <w:noWrap/>
            <w:vAlign w:val="center"/>
          </w:tcPr>
          <w:p w:rsidR="0059461D" w:rsidRDefault="004370C5">
            <w:pPr>
              <w:spacing w:line="240" w:lineRule="exact"/>
              <w:jc w:val="center"/>
              <w:rPr>
                <w:rFonts w:ascii="宋体" w:hAnsi="宋体" w:cs="宋体"/>
                <w:szCs w:val="21"/>
                <w:lang w:eastAsia="zh-CN"/>
              </w:rPr>
            </w:pPr>
            <w:r>
              <w:rPr>
                <w:rFonts w:ascii="宋体" w:hAnsi="宋体" w:cs="宋体" w:hint="eastAsia"/>
                <w:szCs w:val="21"/>
                <w:lang w:eastAsia="zh-CN"/>
              </w:rPr>
              <w:t>压力机（</w:t>
            </w:r>
            <w:r>
              <w:rPr>
                <w:rFonts w:ascii="宋体" w:hAnsi="宋体" w:cs="宋体" w:hint="eastAsia"/>
                <w:szCs w:val="21"/>
                <w:lang w:eastAsia="zh-CN"/>
              </w:rPr>
              <w:t>30t</w:t>
            </w:r>
            <w:r>
              <w:rPr>
                <w:rFonts w:ascii="宋体" w:hAnsi="宋体" w:cs="宋体" w:hint="eastAsia"/>
                <w:szCs w:val="21"/>
                <w:lang w:eastAsia="zh-CN"/>
              </w:rPr>
              <w:t>、</w:t>
            </w:r>
            <w:r>
              <w:rPr>
                <w:rFonts w:ascii="宋体" w:hAnsi="宋体" w:cs="宋体" w:hint="eastAsia"/>
                <w:szCs w:val="21"/>
                <w:lang w:eastAsia="zh-CN"/>
              </w:rPr>
              <w:t>200t</w:t>
            </w:r>
            <w:r>
              <w:rPr>
                <w:rFonts w:ascii="宋体" w:hAnsi="宋体" w:cs="宋体" w:hint="eastAsia"/>
                <w:szCs w:val="21"/>
                <w:lang w:eastAsia="zh-CN"/>
              </w:rPr>
              <w:t>各</w:t>
            </w:r>
            <w:r>
              <w:rPr>
                <w:rFonts w:ascii="宋体" w:hAnsi="宋体" w:cs="宋体" w:hint="eastAsia"/>
                <w:szCs w:val="21"/>
                <w:lang w:eastAsia="zh-CN"/>
              </w:rPr>
              <w:t>1</w:t>
            </w:r>
            <w:r>
              <w:rPr>
                <w:rFonts w:ascii="宋体" w:hAnsi="宋体" w:cs="宋体" w:hint="eastAsia"/>
                <w:szCs w:val="21"/>
                <w:lang w:eastAsia="zh-CN"/>
              </w:rPr>
              <w:t>台）</w:t>
            </w:r>
          </w:p>
        </w:tc>
        <w:tc>
          <w:tcPr>
            <w:tcW w:w="2490" w:type="dxa"/>
            <w:noWrap/>
            <w:vAlign w:val="center"/>
          </w:tcPr>
          <w:p w:rsidR="0059461D" w:rsidRDefault="004370C5">
            <w:pPr>
              <w:jc w:val="center"/>
              <w:rPr>
                <w:rFonts w:ascii="宋体" w:hAnsi="宋体" w:cs="宋体"/>
                <w:szCs w:val="21"/>
              </w:rPr>
            </w:pPr>
            <w:r>
              <w:rPr>
                <w:rFonts w:ascii="宋体" w:hAnsi="宋体" w:cs="宋体" w:hint="eastAsia"/>
                <w:szCs w:val="21"/>
              </w:rPr>
              <w:t>2</w:t>
            </w:r>
            <w:r>
              <w:rPr>
                <w:rFonts w:ascii="宋体" w:hAnsi="宋体" w:cs="宋体" w:hint="eastAsia"/>
                <w:szCs w:val="21"/>
              </w:rPr>
              <w:t>台</w:t>
            </w:r>
          </w:p>
        </w:tc>
      </w:tr>
      <w:tr w:rsidR="0059461D">
        <w:trPr>
          <w:trHeight w:val="250"/>
        </w:trPr>
        <w:tc>
          <w:tcPr>
            <w:tcW w:w="2208" w:type="dxa"/>
            <w:vMerge/>
            <w:noWrap/>
            <w:vAlign w:val="center"/>
          </w:tcPr>
          <w:p w:rsidR="0059461D" w:rsidRDefault="0059461D">
            <w:pPr>
              <w:rPr>
                <w:sz w:val="20"/>
              </w:rPr>
            </w:pPr>
          </w:p>
        </w:tc>
        <w:tc>
          <w:tcPr>
            <w:tcW w:w="4190" w:type="dxa"/>
            <w:noWrap/>
            <w:vAlign w:val="center"/>
          </w:tcPr>
          <w:p w:rsidR="0059461D" w:rsidRDefault="004370C5">
            <w:pPr>
              <w:spacing w:line="240" w:lineRule="exact"/>
              <w:jc w:val="center"/>
              <w:rPr>
                <w:rFonts w:ascii="宋体" w:hAnsi="宋体" w:cs="宋体"/>
                <w:szCs w:val="21"/>
              </w:rPr>
            </w:pPr>
            <w:r>
              <w:rPr>
                <w:rFonts w:ascii="宋体" w:hAnsi="宋体" w:cs="宋体" w:hint="eastAsia"/>
                <w:szCs w:val="21"/>
              </w:rPr>
              <w:t>万能试验机</w:t>
            </w:r>
          </w:p>
        </w:tc>
        <w:tc>
          <w:tcPr>
            <w:tcW w:w="2490" w:type="dxa"/>
            <w:noWrap/>
            <w:vAlign w:val="center"/>
          </w:tcPr>
          <w:p w:rsidR="0059461D" w:rsidRDefault="004370C5">
            <w:pPr>
              <w:jc w:val="center"/>
              <w:rPr>
                <w:rFonts w:ascii="宋体" w:hAnsi="宋体" w:cs="宋体"/>
                <w:szCs w:val="21"/>
              </w:rPr>
            </w:pPr>
            <w:r>
              <w:rPr>
                <w:rFonts w:ascii="宋体" w:hAnsi="宋体" w:cs="宋体" w:hint="eastAsia"/>
                <w:szCs w:val="21"/>
              </w:rPr>
              <w:t>1</w:t>
            </w:r>
            <w:r>
              <w:rPr>
                <w:rFonts w:ascii="宋体" w:hAnsi="宋体" w:cs="宋体" w:hint="eastAsia"/>
                <w:szCs w:val="21"/>
              </w:rPr>
              <w:t>台</w:t>
            </w:r>
          </w:p>
        </w:tc>
      </w:tr>
    </w:tbl>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pStyle w:val="aa"/>
        <w:rPr>
          <w:rFonts w:ascii="宋体" w:eastAsia="宋体" w:hAnsi="宋体" w:cs="宋体"/>
          <w:sz w:val="20"/>
        </w:rPr>
      </w:pPr>
    </w:p>
    <w:p w:rsidR="0059461D" w:rsidRDefault="0059461D"/>
    <w:p w:rsidR="0059461D" w:rsidRDefault="0059461D">
      <w:pPr>
        <w:spacing w:before="11"/>
        <w:rPr>
          <w:rFonts w:ascii="宋体" w:eastAsia="宋体" w:hAnsi="宋体" w:cs="宋体"/>
          <w:sz w:val="24"/>
          <w:szCs w:val="24"/>
        </w:rPr>
      </w:pPr>
    </w:p>
    <w:p w:rsidR="0059461D" w:rsidRDefault="004370C5">
      <w:pPr>
        <w:spacing w:line="20" w:lineRule="atLeast"/>
        <w:ind w:left="14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83" name="组合 210"/>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82" name="组合 211"/>
                        <wpg:cNvGrpSpPr/>
                        <wpg:grpSpPr>
                          <a:xfrm>
                            <a:off x="1" y="1"/>
                            <a:ext cx="2880" cy="2"/>
                            <a:chOff x="1" y="1"/>
                            <a:chExt cx="2880" cy="2203203"/>
                          </a:xfrm>
                        </wpg:grpSpPr>
                        <wps:wsp>
                          <wps:cNvPr id="81" name="任意多边形 212"/>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10"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G72jTrTAAAAAgEAAA8AAAAAAAAAAQAgAAAAIgAAAGRycy9kb3ducmV2&#10;LnhtbFBLAQIUABQAAAAIAIdO4kD9PYVl5QIAAGoHAAAOAAAAAAAAAAEAIAAAACIBAABkcnMvZTJv&#10;RG9jLnhtbFBLBQYAAAAABgAGAFkBAAB5BgAAAAA=&#10;">
                <o:lock v:ext="edit" aspectratio="f"/>
                <v:group id="组合 211" o:spid="_x0000_s1026" o:spt="203" style="position:absolute;left:1;top:1;height:2;width:2880;" coordorigin="1,1" coordsize="2880,2203203"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任意多边形 212" o:spid="_x0000_s1026" o:spt="100" style="position:absolute;left:1;top:1;height:2;width:2880;" filled="f" stroked="t" coordsize="2880,1" o:gfxdata="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Vryr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line="305" w:lineRule="auto"/>
        <w:ind w:left="320" w:hanging="180"/>
        <w:rPr>
          <w:rFonts w:ascii="宋体" w:eastAsia="宋体" w:hAnsi="宋体" w:cs="宋体"/>
          <w:sz w:val="18"/>
          <w:szCs w:val="18"/>
          <w:lang w:eastAsia="zh-CN"/>
        </w:rPr>
      </w:pPr>
      <w:r>
        <w:rPr>
          <w:rFonts w:ascii="宋体" w:eastAsia="宋体" w:hAnsi="宋体" w:cs="宋体"/>
          <w:sz w:val="18"/>
          <w:szCs w:val="18"/>
          <w:lang w:eastAsia="zh-CN"/>
        </w:rPr>
        <w:t xml:space="preserve">①a.招标人应在招标文件中规定若投标人在所投标段中标需提供的主要机械设备和试验检测设备。招标人将在合同谈 </w:t>
      </w:r>
      <w:proofErr w:type="gramStart"/>
      <w:r>
        <w:rPr>
          <w:rFonts w:ascii="宋体" w:eastAsia="宋体" w:hAnsi="宋体" w:cs="宋体"/>
          <w:sz w:val="18"/>
          <w:szCs w:val="18"/>
          <w:lang w:eastAsia="zh-CN"/>
        </w:rPr>
        <w:t>判阶段</w:t>
      </w:r>
      <w:proofErr w:type="gramEnd"/>
      <w:r>
        <w:rPr>
          <w:rFonts w:ascii="宋体" w:eastAsia="宋体" w:hAnsi="宋体" w:cs="宋体"/>
          <w:sz w:val="18"/>
          <w:szCs w:val="18"/>
          <w:lang w:eastAsia="zh-CN"/>
        </w:rPr>
        <w:t xml:space="preserve">要求中标人按照本表的最低要求填报为本标段配备的主要设备，在经招标人审批后作为投入本标段的主要设备且不允许更换。如招标人拟提供的设备数量和规格指标等不满足本表要求，招标人应取消其中标资格。 </w:t>
      </w:r>
      <w:r>
        <w:rPr>
          <w:rFonts w:ascii="宋体" w:eastAsia="宋体" w:hAnsi="宋体" w:cs="宋体"/>
          <w:spacing w:val="-1"/>
          <w:sz w:val="18"/>
          <w:szCs w:val="18"/>
          <w:lang w:eastAsia="zh-CN"/>
        </w:rPr>
        <w:t>b.本表不适用于已按招标文件要求提供了主要机械设备和试验检测设备的技术打分制的综合评估法（综合评分法）</w:t>
      </w:r>
      <w:r>
        <w:rPr>
          <w:rFonts w:ascii="宋体" w:eastAsia="宋体" w:hAnsi="宋体" w:cs="宋体"/>
          <w:sz w:val="18"/>
          <w:szCs w:val="18"/>
          <w:lang w:eastAsia="zh-CN"/>
        </w:rPr>
        <w:t>评标的项目。 c.根据行业主管部门相关规定，结合项目实际，应明确机械设备标准化要求，例如：桥梁施工设备：预应力智能张拉设备、智能压浆设备、预制梁板钢筋骨架定位架、钢筋加工数控设备；隧道施工设备：全断面衬砌模板台车、防水板专用台车与初期支护检查台车、衬砌养护喷淋设施、专用锚杆机等。</w:t>
      </w:r>
    </w:p>
    <w:p w:rsidR="0059461D" w:rsidRDefault="0059461D">
      <w:pPr>
        <w:spacing w:line="305" w:lineRule="auto"/>
        <w:rPr>
          <w:rFonts w:ascii="宋体" w:eastAsia="宋体" w:hAnsi="宋体" w:cs="宋体"/>
          <w:sz w:val="18"/>
          <w:szCs w:val="18"/>
          <w:lang w:eastAsia="zh-CN"/>
        </w:rPr>
        <w:sectPr w:rsidR="0059461D">
          <w:pgSz w:w="11900" w:h="16840"/>
          <w:pgMar w:top="1160" w:right="1240" w:bottom="1460" w:left="122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4370C5">
      <w:pPr>
        <w:tabs>
          <w:tab w:val="left" w:pos="1241"/>
        </w:tabs>
        <w:spacing w:before="14"/>
        <w:ind w:left="120"/>
        <w:rPr>
          <w:rFonts w:ascii="宋体" w:eastAsia="宋体" w:hAnsi="宋体" w:cs="宋体"/>
          <w:sz w:val="28"/>
          <w:szCs w:val="28"/>
          <w:lang w:eastAsia="zh-CN"/>
        </w:rPr>
      </w:pPr>
      <w:bookmarkStart w:id="108" w:name="_TOC_250088"/>
      <w:r>
        <w:rPr>
          <w:rFonts w:ascii="宋体" w:eastAsia="宋体" w:hAnsi="宋体" w:cs="宋体"/>
          <w:spacing w:val="-1"/>
          <w:sz w:val="28"/>
          <w:szCs w:val="28"/>
          <w:lang w:eastAsia="zh-CN"/>
        </w:rPr>
        <w:t>附件六</w:t>
      </w:r>
      <w:r>
        <w:rPr>
          <w:rFonts w:ascii="宋体" w:eastAsia="宋体" w:hAnsi="宋体" w:cs="宋体"/>
          <w:spacing w:val="-1"/>
          <w:sz w:val="28"/>
          <w:szCs w:val="28"/>
          <w:lang w:eastAsia="zh-CN"/>
        </w:rPr>
        <w:tab/>
        <w:t>项目经理委任</w:t>
      </w:r>
      <w:bookmarkEnd w:id="108"/>
      <w:r>
        <w:rPr>
          <w:rFonts w:ascii="宋体" w:eastAsia="宋体" w:hAnsi="宋体" w:cs="宋体"/>
          <w:spacing w:val="-1"/>
          <w:sz w:val="28"/>
          <w:szCs w:val="28"/>
          <w:lang w:eastAsia="zh-CN"/>
        </w:rPr>
        <w:t>书</w:t>
      </w:r>
    </w:p>
    <w:p w:rsidR="0059461D" w:rsidRDefault="0059461D">
      <w:pPr>
        <w:rPr>
          <w:rFonts w:ascii="宋体" w:eastAsia="宋体" w:hAnsi="宋体" w:cs="宋体"/>
          <w:sz w:val="28"/>
          <w:szCs w:val="28"/>
          <w:lang w:eastAsia="zh-CN"/>
        </w:rPr>
      </w:pPr>
    </w:p>
    <w:p w:rsidR="0059461D" w:rsidRDefault="004370C5">
      <w:pPr>
        <w:spacing w:before="224" w:line="338" w:lineRule="auto"/>
        <w:ind w:left="2799" w:right="2890" w:hanging="1"/>
        <w:jc w:val="center"/>
        <w:rPr>
          <w:rFonts w:ascii="黑体" w:eastAsia="黑体" w:hAnsi="黑体" w:cs="黑体"/>
          <w:sz w:val="28"/>
          <w:szCs w:val="28"/>
          <w:lang w:eastAsia="zh-CN"/>
        </w:rPr>
      </w:pPr>
      <w:r>
        <w:rPr>
          <w:rFonts w:ascii="Times New Roman" w:eastAsia="Times New Roman" w:hAnsi="Times New Roman" w:cs="Times New Roman"/>
          <w:spacing w:val="-1"/>
          <w:sz w:val="28"/>
          <w:szCs w:val="28"/>
          <w:u w:val="single" w:color="000000"/>
          <w:lang w:eastAsia="zh-CN"/>
        </w:rPr>
        <w:t>(</w:t>
      </w:r>
      <w:r>
        <w:rPr>
          <w:rFonts w:ascii="黑体" w:eastAsia="黑体" w:hAnsi="黑体" w:cs="黑体"/>
          <w:spacing w:val="-1"/>
          <w:sz w:val="28"/>
          <w:szCs w:val="28"/>
          <w:u w:val="single" w:color="000000"/>
          <w:lang w:eastAsia="zh-CN"/>
        </w:rPr>
        <w:t>承包人全称</w:t>
      </w:r>
      <w:r>
        <w:rPr>
          <w:rFonts w:ascii="Times New Roman" w:eastAsia="Times New Roman" w:hAnsi="Times New Roman" w:cs="Times New Roman"/>
          <w:spacing w:val="-1"/>
          <w:sz w:val="28"/>
          <w:szCs w:val="28"/>
          <w:u w:val="single" w:color="000000"/>
          <w:lang w:eastAsia="zh-CN"/>
        </w:rPr>
        <w:t>)(</w:t>
      </w:r>
      <w:r>
        <w:rPr>
          <w:rFonts w:ascii="黑体" w:eastAsia="黑体" w:hAnsi="黑体" w:cs="黑体"/>
          <w:spacing w:val="-1"/>
          <w:sz w:val="28"/>
          <w:szCs w:val="28"/>
          <w:u w:val="single" w:color="000000"/>
          <w:lang w:eastAsia="zh-CN"/>
        </w:rPr>
        <w:t>合同工程名称</w:t>
      </w:r>
      <w:r>
        <w:rPr>
          <w:rFonts w:ascii="Times New Roman" w:eastAsia="Times New Roman" w:hAnsi="Times New Roman" w:cs="Times New Roman"/>
          <w:spacing w:val="-1"/>
          <w:sz w:val="28"/>
          <w:szCs w:val="28"/>
          <w:u w:val="single" w:color="000000"/>
          <w:lang w:eastAsia="zh-CN"/>
        </w:rPr>
        <w:t>)</w:t>
      </w:r>
      <w:r>
        <w:rPr>
          <w:rFonts w:ascii="黑体" w:eastAsia="黑体" w:hAnsi="黑体" w:cs="黑体"/>
          <w:spacing w:val="-1"/>
          <w:sz w:val="28"/>
          <w:szCs w:val="28"/>
          <w:lang w:eastAsia="zh-CN"/>
        </w:rPr>
        <w:t>项目经理委任书</w:t>
      </w:r>
    </w:p>
    <w:p w:rsidR="0059461D" w:rsidRDefault="0059461D">
      <w:pPr>
        <w:spacing w:before="7"/>
        <w:rPr>
          <w:rFonts w:ascii="黑体" w:eastAsia="黑体" w:hAnsi="黑体" w:cs="黑体"/>
          <w:sz w:val="30"/>
          <w:szCs w:val="30"/>
          <w:lang w:eastAsia="zh-CN"/>
        </w:rPr>
      </w:pPr>
    </w:p>
    <w:p w:rsidR="0059461D" w:rsidRDefault="004370C5">
      <w:pPr>
        <w:pStyle w:val="a4"/>
        <w:spacing w:before="0" w:line="336" w:lineRule="auto"/>
        <w:ind w:left="540" w:hanging="420"/>
        <w:rPr>
          <w:rFonts w:cs="宋体"/>
          <w:lang w:eastAsia="zh-CN"/>
        </w:rPr>
      </w:pPr>
      <w:r>
        <w:rPr>
          <w:rFonts w:cs="宋体"/>
          <w:lang w:eastAsia="zh-CN"/>
        </w:rPr>
        <w:t>致</w:t>
      </w:r>
      <w:r>
        <w:rPr>
          <w:lang w:eastAsia="zh-CN"/>
        </w:rPr>
        <w:t>：</w:t>
      </w:r>
      <w:r>
        <w:rPr>
          <w:rFonts w:ascii="Times New Roman" w:eastAsia="Times New Roman" w:hAnsi="Times New Roman" w:cs="Times New Roman"/>
          <w:u w:val="single" w:color="000000"/>
          <w:lang w:eastAsia="zh-CN"/>
        </w:rPr>
        <w:t>(</w:t>
      </w:r>
      <w:r>
        <w:rPr>
          <w:rFonts w:cs="宋体"/>
          <w:u w:val="single" w:color="000000"/>
          <w:lang w:eastAsia="zh-CN"/>
        </w:rPr>
        <w:t>发包</w:t>
      </w:r>
      <w:r>
        <w:rPr>
          <w:u w:val="single" w:color="000000"/>
          <w:lang w:eastAsia="zh-CN"/>
        </w:rPr>
        <w:t>人</w:t>
      </w:r>
      <w:r>
        <w:rPr>
          <w:rFonts w:cs="宋体"/>
          <w:u w:val="single" w:color="000000"/>
          <w:lang w:eastAsia="zh-CN"/>
        </w:rPr>
        <w:t>全称</w:t>
      </w:r>
      <w:r>
        <w:rPr>
          <w:rFonts w:ascii="Times New Roman" w:eastAsia="Times New Roman" w:hAnsi="Times New Roman" w:cs="Times New Roman"/>
          <w:u w:val="single" w:color="000000"/>
          <w:lang w:eastAsia="zh-CN"/>
        </w:rPr>
        <w:t>)</w:t>
      </w:r>
      <w:r>
        <w:rPr>
          <w:rFonts w:ascii="Times New Roman" w:eastAsia="Times New Roman" w:hAnsi="Times New Roman" w:cs="Times New Roman"/>
          <w:w w:val="95"/>
          <w:u w:val="single" w:color="000000"/>
          <w:lang w:eastAsia="zh-CN"/>
        </w:rPr>
        <w:t>(</w:t>
      </w:r>
      <w:r>
        <w:rPr>
          <w:rFonts w:cs="宋体"/>
          <w:spacing w:val="1"/>
          <w:w w:val="95"/>
          <w:u w:val="single" w:color="000000"/>
          <w:lang w:eastAsia="zh-CN"/>
        </w:rPr>
        <w:t>承</w:t>
      </w:r>
      <w:r>
        <w:rPr>
          <w:rFonts w:cs="宋体"/>
          <w:w w:val="95"/>
          <w:u w:val="single" w:color="000000"/>
          <w:lang w:eastAsia="zh-CN"/>
        </w:rPr>
        <w:t>包</w:t>
      </w:r>
      <w:r>
        <w:rPr>
          <w:spacing w:val="1"/>
          <w:w w:val="95"/>
          <w:u w:val="single" w:color="000000"/>
          <w:lang w:eastAsia="zh-CN"/>
        </w:rPr>
        <w:t>人</w:t>
      </w:r>
      <w:r>
        <w:rPr>
          <w:rFonts w:cs="宋体"/>
          <w:w w:val="95"/>
          <w:u w:val="single" w:color="000000"/>
          <w:lang w:eastAsia="zh-CN"/>
        </w:rPr>
        <w:t>全</w:t>
      </w:r>
      <w:r>
        <w:rPr>
          <w:rFonts w:cs="宋体"/>
          <w:spacing w:val="1"/>
          <w:w w:val="95"/>
          <w:u w:val="single" w:color="000000"/>
          <w:lang w:eastAsia="zh-CN"/>
        </w:rPr>
        <w:t>称</w:t>
      </w:r>
      <w:r>
        <w:rPr>
          <w:rFonts w:ascii="Times New Roman" w:eastAsia="Times New Roman" w:hAnsi="Times New Roman" w:cs="Times New Roman"/>
          <w:w w:val="95"/>
          <w:u w:val="single" w:color="000000"/>
          <w:lang w:eastAsia="zh-CN"/>
        </w:rPr>
        <w:t>)</w:t>
      </w:r>
      <w:r>
        <w:rPr>
          <w:spacing w:val="1"/>
          <w:w w:val="95"/>
          <w:lang w:eastAsia="zh-CN"/>
        </w:rPr>
        <w:t>法</w:t>
      </w:r>
      <w:r>
        <w:rPr>
          <w:rFonts w:cs="宋体"/>
          <w:w w:val="95"/>
          <w:lang w:eastAsia="zh-CN"/>
        </w:rPr>
        <w:t>定</w:t>
      </w:r>
      <w:r>
        <w:rPr>
          <w:rFonts w:cs="宋体"/>
          <w:spacing w:val="1"/>
          <w:w w:val="95"/>
          <w:lang w:eastAsia="zh-CN"/>
        </w:rPr>
        <w:t>代</w:t>
      </w:r>
      <w:r>
        <w:rPr>
          <w:rFonts w:cs="宋体"/>
          <w:w w:val="95"/>
          <w:lang w:eastAsia="zh-CN"/>
        </w:rPr>
        <w:t>表</w:t>
      </w:r>
      <w:r>
        <w:rPr>
          <w:spacing w:val="1"/>
          <w:w w:val="95"/>
          <w:lang w:eastAsia="zh-CN"/>
        </w:rPr>
        <w:t>人</w:t>
      </w:r>
      <w:r>
        <w:rPr>
          <w:rFonts w:ascii="Times New Roman" w:eastAsia="Times New Roman" w:hAnsi="Times New Roman" w:cs="Times New Roman"/>
          <w:w w:val="95"/>
          <w:u w:val="single" w:color="000000"/>
          <w:lang w:eastAsia="zh-CN"/>
        </w:rPr>
        <w:t>(</w:t>
      </w:r>
      <w:r>
        <w:rPr>
          <w:rFonts w:cs="宋体"/>
          <w:spacing w:val="1"/>
          <w:w w:val="95"/>
          <w:u w:val="single" w:color="000000"/>
          <w:lang w:eastAsia="zh-CN"/>
        </w:rPr>
        <w:t>职</w:t>
      </w:r>
      <w:r>
        <w:rPr>
          <w:rFonts w:cs="宋体"/>
          <w:w w:val="95"/>
          <w:u w:val="single" w:color="000000"/>
          <w:lang w:eastAsia="zh-CN"/>
        </w:rPr>
        <w:t>务</w:t>
      </w:r>
      <w:r>
        <w:rPr>
          <w:rFonts w:cs="宋体"/>
          <w:spacing w:val="-43"/>
          <w:w w:val="95"/>
          <w:u w:val="single" w:color="000000"/>
          <w:lang w:eastAsia="zh-CN"/>
        </w:rPr>
        <w:t>、</w:t>
      </w:r>
      <w:r>
        <w:rPr>
          <w:rFonts w:cs="宋体"/>
          <w:spacing w:val="1"/>
          <w:w w:val="95"/>
          <w:u w:val="single" w:color="000000"/>
          <w:lang w:eastAsia="zh-CN"/>
        </w:rPr>
        <w:t>姓名</w:t>
      </w:r>
      <w:r>
        <w:rPr>
          <w:rFonts w:ascii="Times New Roman" w:eastAsia="Times New Roman" w:hAnsi="Times New Roman" w:cs="Times New Roman"/>
          <w:w w:val="95"/>
          <w:u w:val="single" w:color="000000"/>
          <w:lang w:eastAsia="zh-CN"/>
        </w:rPr>
        <w:t>)</w:t>
      </w:r>
      <w:r>
        <w:rPr>
          <w:rFonts w:cs="宋体"/>
          <w:spacing w:val="1"/>
          <w:w w:val="95"/>
          <w:lang w:eastAsia="zh-CN"/>
        </w:rPr>
        <w:t>代</w:t>
      </w:r>
      <w:r>
        <w:rPr>
          <w:rFonts w:cs="宋体"/>
          <w:w w:val="95"/>
          <w:lang w:eastAsia="zh-CN"/>
        </w:rPr>
        <w:t>表</w:t>
      </w:r>
      <w:r>
        <w:rPr>
          <w:rFonts w:cs="宋体"/>
          <w:spacing w:val="1"/>
          <w:w w:val="95"/>
          <w:lang w:eastAsia="zh-CN"/>
        </w:rPr>
        <w:t>本</w:t>
      </w:r>
      <w:r>
        <w:rPr>
          <w:rFonts w:cs="宋体"/>
          <w:w w:val="95"/>
          <w:lang w:eastAsia="zh-CN"/>
        </w:rPr>
        <w:t>单</w:t>
      </w:r>
      <w:r>
        <w:rPr>
          <w:rFonts w:cs="宋体"/>
          <w:spacing w:val="1"/>
          <w:w w:val="95"/>
          <w:lang w:eastAsia="zh-CN"/>
        </w:rPr>
        <w:t>位</w:t>
      </w:r>
      <w:r>
        <w:rPr>
          <w:w w:val="95"/>
          <w:lang w:eastAsia="zh-CN"/>
        </w:rPr>
        <w:t>委</w:t>
      </w:r>
      <w:r>
        <w:rPr>
          <w:spacing w:val="1"/>
          <w:w w:val="95"/>
          <w:lang w:eastAsia="zh-CN"/>
        </w:rPr>
        <w:t>任</w:t>
      </w:r>
      <w:r>
        <w:rPr>
          <w:rFonts w:ascii="Times New Roman" w:eastAsia="Times New Roman" w:hAnsi="Times New Roman" w:cs="Times New Roman"/>
          <w:w w:val="95"/>
          <w:u w:val="single" w:color="000000"/>
          <w:lang w:eastAsia="zh-CN"/>
        </w:rPr>
        <w:t>(</w:t>
      </w:r>
      <w:r>
        <w:rPr>
          <w:rFonts w:cs="宋体"/>
          <w:spacing w:val="1"/>
          <w:w w:val="95"/>
          <w:u w:val="single" w:color="000000"/>
          <w:lang w:eastAsia="zh-CN"/>
        </w:rPr>
        <w:t>职</w:t>
      </w:r>
      <w:r>
        <w:rPr>
          <w:rFonts w:cs="宋体"/>
          <w:w w:val="95"/>
          <w:u w:val="single" w:color="000000"/>
          <w:lang w:eastAsia="zh-CN"/>
        </w:rPr>
        <w:t>务</w:t>
      </w:r>
      <w:r>
        <w:rPr>
          <w:rFonts w:cs="宋体"/>
          <w:spacing w:val="-43"/>
          <w:w w:val="95"/>
          <w:u w:val="single" w:color="000000"/>
          <w:lang w:eastAsia="zh-CN"/>
        </w:rPr>
        <w:t>、</w:t>
      </w:r>
      <w:r>
        <w:rPr>
          <w:rFonts w:cs="宋体"/>
          <w:spacing w:val="1"/>
          <w:w w:val="95"/>
          <w:u w:val="single" w:color="000000"/>
          <w:lang w:eastAsia="zh-CN"/>
        </w:rPr>
        <w:t>姓</w:t>
      </w:r>
      <w:r>
        <w:rPr>
          <w:rFonts w:cs="宋体"/>
          <w:w w:val="95"/>
          <w:u w:val="single" w:color="000000"/>
          <w:lang w:eastAsia="zh-CN"/>
        </w:rPr>
        <w:t>名</w:t>
      </w:r>
      <w:r>
        <w:rPr>
          <w:rFonts w:ascii="Times New Roman" w:eastAsia="Times New Roman" w:hAnsi="Times New Roman" w:cs="Times New Roman"/>
          <w:w w:val="95"/>
          <w:u w:val="single" w:color="000000"/>
          <w:lang w:eastAsia="zh-CN"/>
        </w:rPr>
        <w:t>)</w:t>
      </w:r>
      <w:r>
        <w:rPr>
          <w:spacing w:val="1"/>
          <w:w w:val="95"/>
          <w:lang w:eastAsia="zh-CN"/>
        </w:rPr>
        <w:t>为</w:t>
      </w:r>
      <w:r>
        <w:rPr>
          <w:rFonts w:ascii="Times New Roman" w:eastAsia="Times New Roman" w:hAnsi="Times New Roman" w:cs="Times New Roman"/>
          <w:w w:val="95"/>
          <w:u w:val="single" w:color="000000"/>
          <w:lang w:eastAsia="zh-CN"/>
        </w:rPr>
        <w:t>(</w:t>
      </w:r>
      <w:r>
        <w:rPr>
          <w:rFonts w:cs="宋体"/>
          <w:spacing w:val="1"/>
          <w:w w:val="95"/>
          <w:u w:val="single" w:color="000000"/>
          <w:lang w:eastAsia="zh-CN"/>
        </w:rPr>
        <w:t>合</w:t>
      </w:r>
      <w:r>
        <w:rPr>
          <w:rFonts w:cs="宋体"/>
          <w:w w:val="95"/>
          <w:u w:val="single" w:color="000000"/>
          <w:lang w:eastAsia="zh-CN"/>
        </w:rPr>
        <w:t>同</w:t>
      </w:r>
      <w:r>
        <w:rPr>
          <w:spacing w:val="1"/>
          <w:w w:val="95"/>
          <w:u w:val="single" w:color="000000"/>
          <w:lang w:eastAsia="zh-CN"/>
        </w:rPr>
        <w:t>工</w:t>
      </w:r>
      <w:r>
        <w:rPr>
          <w:w w:val="95"/>
          <w:u w:val="single" w:color="000000"/>
          <w:lang w:eastAsia="zh-CN"/>
        </w:rPr>
        <w:t>程</w:t>
      </w:r>
      <w:r>
        <w:rPr>
          <w:rFonts w:cs="宋体"/>
          <w:spacing w:val="1"/>
          <w:w w:val="95"/>
          <w:u w:val="single" w:color="000000"/>
          <w:lang w:eastAsia="zh-CN"/>
        </w:rPr>
        <w:t>名</w:t>
      </w:r>
      <w:r>
        <w:rPr>
          <w:rFonts w:cs="宋体"/>
          <w:w w:val="95"/>
          <w:u w:val="single" w:color="000000"/>
          <w:lang w:eastAsia="zh-CN"/>
        </w:rPr>
        <w:t>称</w:t>
      </w:r>
      <w:r>
        <w:rPr>
          <w:rFonts w:ascii="Times New Roman" w:eastAsia="Times New Roman" w:hAnsi="Times New Roman" w:cs="Times New Roman"/>
          <w:spacing w:val="1"/>
          <w:w w:val="95"/>
          <w:u w:val="single" w:color="000000"/>
          <w:lang w:eastAsia="zh-CN"/>
        </w:rPr>
        <w:t>)</w:t>
      </w:r>
      <w:r>
        <w:rPr>
          <w:rFonts w:cs="宋体"/>
          <w:spacing w:val="1"/>
          <w:w w:val="95"/>
          <w:lang w:eastAsia="zh-CN"/>
        </w:rPr>
        <w:t>的</w:t>
      </w:r>
      <w:r>
        <w:rPr>
          <w:w w:val="95"/>
          <w:lang w:eastAsia="zh-CN"/>
        </w:rPr>
        <w:t>项</w:t>
      </w:r>
      <w:r>
        <w:rPr>
          <w:rFonts w:cs="宋体"/>
          <w:spacing w:val="1"/>
          <w:w w:val="95"/>
          <w:lang w:eastAsia="zh-CN"/>
        </w:rPr>
        <w:t>目</w:t>
      </w:r>
      <w:r>
        <w:rPr>
          <w:rFonts w:cs="宋体"/>
          <w:w w:val="95"/>
          <w:lang w:eastAsia="zh-CN"/>
        </w:rPr>
        <w:t>经</w:t>
      </w:r>
      <w:r>
        <w:rPr>
          <w:w w:val="95"/>
          <w:lang w:eastAsia="zh-CN"/>
        </w:rPr>
        <w:t>理</w:t>
      </w:r>
      <w:r>
        <w:rPr>
          <w:rFonts w:cs="宋体"/>
          <w:w w:val="95"/>
          <w:lang w:eastAsia="zh-CN"/>
        </w:rPr>
        <w:t>。</w:t>
      </w:r>
    </w:p>
    <w:p w:rsidR="0059461D" w:rsidRDefault="004370C5">
      <w:pPr>
        <w:pStyle w:val="a4"/>
        <w:spacing w:before="25"/>
        <w:rPr>
          <w:rFonts w:cs="宋体"/>
          <w:lang w:eastAsia="zh-CN"/>
        </w:rPr>
      </w:pPr>
      <w:r>
        <w:rPr>
          <w:rFonts w:cs="宋体"/>
          <w:spacing w:val="1"/>
          <w:lang w:eastAsia="zh-CN"/>
        </w:rPr>
        <w:t>凡本合同执</w:t>
      </w:r>
      <w:r>
        <w:rPr>
          <w:spacing w:val="1"/>
          <w:lang w:eastAsia="zh-CN"/>
        </w:rPr>
        <w:t>行中</w:t>
      </w:r>
      <w:r>
        <w:rPr>
          <w:rFonts w:cs="宋体"/>
          <w:spacing w:val="1"/>
          <w:lang w:eastAsia="zh-CN"/>
        </w:rPr>
        <w:t>的有关技术、</w:t>
      </w:r>
      <w:r>
        <w:rPr>
          <w:spacing w:val="1"/>
          <w:lang w:eastAsia="zh-CN"/>
        </w:rPr>
        <w:t>工程进</w:t>
      </w:r>
      <w:r>
        <w:rPr>
          <w:rFonts w:cs="宋体"/>
          <w:spacing w:val="1"/>
          <w:lang w:eastAsia="zh-CN"/>
        </w:rPr>
        <w:t>度、现</w:t>
      </w:r>
      <w:r>
        <w:rPr>
          <w:spacing w:val="1"/>
          <w:lang w:eastAsia="zh-CN"/>
        </w:rPr>
        <w:t>场管理</w:t>
      </w:r>
      <w:r>
        <w:rPr>
          <w:rFonts w:cs="宋体"/>
          <w:spacing w:val="1"/>
          <w:lang w:eastAsia="zh-CN"/>
        </w:rPr>
        <w:t>、</w:t>
      </w:r>
      <w:r>
        <w:rPr>
          <w:spacing w:val="1"/>
          <w:lang w:eastAsia="zh-CN"/>
        </w:rPr>
        <w:t>质量</w:t>
      </w:r>
      <w:r>
        <w:rPr>
          <w:rFonts w:cs="宋体"/>
          <w:spacing w:val="1"/>
          <w:lang w:eastAsia="zh-CN"/>
        </w:rPr>
        <w:t>检验、结算与支付等方面</w:t>
      </w:r>
      <w:r>
        <w:rPr>
          <w:spacing w:val="1"/>
          <w:lang w:eastAsia="zh-CN"/>
        </w:rPr>
        <w:t>工</w:t>
      </w:r>
      <w:r>
        <w:rPr>
          <w:rFonts w:cs="宋体"/>
          <w:spacing w:val="1"/>
          <w:lang w:eastAsia="zh-CN"/>
        </w:rPr>
        <w:t>作</w:t>
      </w:r>
      <w:r>
        <w:rPr>
          <w:spacing w:val="1"/>
          <w:lang w:eastAsia="zh-CN"/>
        </w:rPr>
        <w:t>，</w:t>
      </w:r>
      <w:r>
        <w:rPr>
          <w:rFonts w:cs="宋体"/>
          <w:spacing w:val="1"/>
          <w:lang w:eastAsia="zh-CN"/>
        </w:rPr>
        <w:t>由</w:t>
      </w:r>
      <w:r>
        <w:rPr>
          <w:rFonts w:ascii="Times New Roman" w:eastAsia="Times New Roman" w:hAnsi="Times New Roman" w:cs="Times New Roman"/>
          <w:spacing w:val="1"/>
          <w:u w:val="single" w:color="000000"/>
          <w:lang w:eastAsia="zh-CN"/>
        </w:rPr>
        <w:t>(</w:t>
      </w:r>
      <w:r>
        <w:rPr>
          <w:rFonts w:cs="宋体"/>
          <w:spacing w:val="1"/>
          <w:u w:val="single" w:color="000000"/>
          <w:lang w:eastAsia="zh-CN"/>
        </w:rPr>
        <w:t>姓名</w:t>
      </w:r>
      <w:r>
        <w:rPr>
          <w:rFonts w:ascii="Times New Roman" w:eastAsia="Times New Roman" w:hAnsi="Times New Roman" w:cs="Times New Roman"/>
          <w:spacing w:val="1"/>
          <w:u w:val="single" w:color="000000"/>
          <w:lang w:eastAsia="zh-CN"/>
        </w:rPr>
        <w:t>)</w:t>
      </w:r>
      <w:r>
        <w:rPr>
          <w:rFonts w:cs="宋体"/>
          <w:spacing w:val="1"/>
          <w:lang w:eastAsia="zh-CN"/>
        </w:rPr>
        <w:t>代</w:t>
      </w:r>
    </w:p>
    <w:p w:rsidR="0059461D" w:rsidRDefault="004370C5">
      <w:pPr>
        <w:pStyle w:val="a4"/>
        <w:rPr>
          <w:rFonts w:cs="宋体"/>
          <w:lang w:eastAsia="zh-CN"/>
        </w:rPr>
      </w:pPr>
      <w:r>
        <w:rPr>
          <w:rFonts w:cs="宋体"/>
          <w:lang w:eastAsia="zh-CN"/>
        </w:rPr>
        <w:t>表本单位全面负责。</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7"/>
        <w:rPr>
          <w:rFonts w:ascii="宋体" w:eastAsia="宋体" w:hAnsi="宋体" w:cs="宋体"/>
          <w:sz w:val="25"/>
          <w:szCs w:val="25"/>
          <w:lang w:eastAsia="zh-CN"/>
        </w:rPr>
      </w:pPr>
    </w:p>
    <w:p w:rsidR="0059461D" w:rsidRDefault="004370C5">
      <w:pPr>
        <w:pStyle w:val="a4"/>
        <w:tabs>
          <w:tab w:val="left" w:pos="4111"/>
          <w:tab w:val="left" w:pos="4531"/>
          <w:tab w:val="left" w:pos="5580"/>
          <w:tab w:val="left" w:pos="6921"/>
        </w:tabs>
        <w:spacing w:before="0" w:line="336" w:lineRule="auto"/>
        <w:ind w:left="3692" w:right="1592"/>
        <w:rPr>
          <w:rFonts w:ascii="Times New Roman" w:eastAsia="Times New Roman" w:hAnsi="Times New Roman" w:cs="Times New Roman"/>
          <w:lang w:eastAsia="zh-CN"/>
        </w:rPr>
      </w:pPr>
      <w:r>
        <w:rPr>
          <w:rFonts w:cs="宋体"/>
          <w:w w:val="95"/>
          <w:lang w:eastAsia="zh-CN"/>
        </w:rPr>
        <w:t>承</w:t>
      </w:r>
      <w:r>
        <w:rPr>
          <w:rFonts w:cs="宋体"/>
          <w:w w:val="95"/>
          <w:lang w:eastAsia="zh-CN"/>
        </w:rPr>
        <w:tab/>
        <w:t>包</w:t>
      </w:r>
      <w:r>
        <w:rPr>
          <w:rFonts w:cs="宋体"/>
          <w:w w:val="95"/>
          <w:lang w:eastAsia="zh-CN"/>
        </w:rPr>
        <w:tab/>
      </w:r>
      <w:r>
        <w:rPr>
          <w:spacing w:val="1"/>
          <w:lang w:eastAsia="zh-CN"/>
        </w:rPr>
        <w:t>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r>
        <w:rPr>
          <w:w w:val="95"/>
          <w:lang w:eastAsia="zh-CN"/>
        </w:rPr>
        <w:t>法</w:t>
      </w:r>
      <w:r>
        <w:rPr>
          <w:rFonts w:cs="宋体"/>
          <w:w w:val="95"/>
          <w:lang w:eastAsia="zh-CN"/>
        </w:rPr>
        <w:t>定代表</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u w:val="single" w:color="000000"/>
          <w:lang w:eastAsia="zh-CN"/>
        </w:rPr>
        <w:t>(</w:t>
      </w:r>
      <w:r>
        <w:rPr>
          <w:rFonts w:cs="宋体"/>
          <w:u w:val="single" w:color="000000"/>
          <w:lang w:eastAsia="zh-CN"/>
        </w:rPr>
        <w:t>职务</w:t>
      </w:r>
      <w:r>
        <w:rPr>
          <w:rFonts w:ascii="Times New Roman" w:eastAsia="Times New Roman" w:hAnsi="Times New Roman" w:cs="Times New Roman"/>
          <w:u w:val="single" w:color="000000"/>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5580"/>
          <w:tab w:val="left" w:pos="6921"/>
        </w:tabs>
        <w:spacing w:before="23"/>
        <w:ind w:left="4952"/>
        <w:rPr>
          <w:rFonts w:ascii="Times New Roman" w:eastAsia="Times New Roman" w:hAnsi="Times New Roman" w:cs="Times New Roman"/>
          <w:lang w:eastAsia="zh-CN"/>
        </w:rPr>
      </w:pPr>
      <w:r>
        <w:rPr>
          <w:rFonts w:ascii="Times New Roman" w:eastAsia="Times New Roman" w:hAnsi="Times New Roman" w:cs="Times New Roman"/>
          <w:u w:val="single" w:color="000000"/>
          <w:lang w:eastAsia="zh-CN"/>
        </w:rPr>
        <w:tab/>
        <w:t>(</w:t>
      </w:r>
      <w:r>
        <w:rPr>
          <w:rFonts w:cs="宋体"/>
          <w:u w:val="single" w:color="000000"/>
          <w:lang w:eastAsia="zh-CN"/>
        </w:rPr>
        <w:t>姓名</w:t>
      </w:r>
      <w:r>
        <w:rPr>
          <w:rFonts w:ascii="Times New Roman" w:eastAsia="Times New Roman" w:hAnsi="Times New Roman" w:cs="Times New Roman"/>
          <w:u w:val="single" w:color="000000"/>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5580"/>
          <w:tab w:val="left" w:pos="6921"/>
        </w:tabs>
        <w:spacing w:before="119"/>
        <w:ind w:left="4952"/>
        <w:rPr>
          <w:rFonts w:ascii="Times New Roman" w:eastAsia="Times New Roman" w:hAnsi="Times New Roman" w:cs="Times New Roman"/>
          <w:lang w:eastAsia="zh-CN"/>
        </w:rPr>
      </w:pPr>
      <w:r>
        <w:rPr>
          <w:rFonts w:ascii="Times New Roman" w:eastAsia="Times New Roman" w:hAnsi="Times New Roman" w:cs="Times New Roman"/>
          <w:u w:val="single" w:color="000000"/>
          <w:lang w:eastAsia="zh-CN"/>
        </w:rPr>
        <w:tab/>
        <w:t>(</w:t>
      </w:r>
      <w:r>
        <w:rPr>
          <w:rFonts w:cs="宋体"/>
          <w:u w:val="single" w:color="000000"/>
          <w:lang w:eastAsia="zh-CN"/>
        </w:rPr>
        <w:t>签字</w:t>
      </w:r>
      <w:r>
        <w:rPr>
          <w:rFonts w:ascii="Times New Roman" w:eastAsia="Times New Roman" w:hAnsi="Times New Roman" w:cs="Times New Roman"/>
          <w:u w:val="single" w:color="000000"/>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5619"/>
          <w:tab w:val="left" w:pos="6144"/>
          <w:tab w:val="left" w:pos="6773"/>
        </w:tabs>
        <w:ind w:left="4987"/>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lang w:eastAsia="zh-CN"/>
        </w:rPr>
        <w:t>日</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spacing w:before="0"/>
        <w:rPr>
          <w:rFonts w:ascii="Times New Roman" w:eastAsia="Times New Roman" w:hAnsi="Times New Roman" w:cs="Times New Roman"/>
          <w:lang w:eastAsia="zh-CN"/>
        </w:rPr>
      </w:pPr>
      <w:r>
        <w:rPr>
          <w:rFonts w:cs="宋体"/>
          <w:lang w:eastAsia="zh-CN"/>
        </w:rPr>
        <w:t>抄送</w:t>
      </w:r>
      <w:r>
        <w:rPr>
          <w:lang w:eastAsia="zh-CN"/>
        </w:rPr>
        <w:t>：</w:t>
      </w:r>
      <w:r>
        <w:rPr>
          <w:rFonts w:ascii="Times New Roman" w:eastAsia="Times New Roman" w:hAnsi="Times New Roman" w:cs="Times New Roman"/>
          <w:u w:val="single" w:color="000000"/>
          <w:lang w:eastAsia="zh-CN"/>
        </w:rPr>
        <w:t>(</w:t>
      </w:r>
      <w:r>
        <w:rPr>
          <w:rFonts w:cs="宋体"/>
          <w:u w:val="single" w:color="000000"/>
          <w:lang w:eastAsia="zh-CN"/>
        </w:rPr>
        <w:t>监</w:t>
      </w:r>
      <w:r>
        <w:rPr>
          <w:u w:val="single" w:color="000000"/>
          <w:lang w:eastAsia="zh-CN"/>
        </w:rPr>
        <w:t>理人</w:t>
      </w:r>
      <w:r>
        <w:rPr>
          <w:rFonts w:ascii="Times New Roman" w:eastAsia="Times New Roman" w:hAnsi="Times New Roman" w:cs="Times New Roman"/>
          <w:u w:val="single" w:color="000000"/>
          <w:lang w:eastAsia="zh-CN"/>
        </w:rPr>
        <w:t>)</w:t>
      </w:r>
    </w:p>
    <w:p w:rsidR="0059461D" w:rsidRDefault="0059461D">
      <w:pPr>
        <w:rPr>
          <w:rFonts w:ascii="Times New Roman" w:eastAsia="Times New Roman" w:hAnsi="Times New Roman" w:cs="Times New Roman"/>
          <w:lang w:eastAsia="zh-CN"/>
        </w:rPr>
        <w:sectPr w:rsidR="0059461D">
          <w:pgSz w:w="11900" w:h="16840"/>
          <w:pgMar w:top="1160" w:right="1140" w:bottom="1460" w:left="1240" w:header="883" w:footer="1280" w:gutter="0"/>
          <w:cols w:space="720"/>
        </w:sectPr>
      </w:pPr>
    </w:p>
    <w:p w:rsidR="0059461D" w:rsidRDefault="0059461D">
      <w:pPr>
        <w:spacing w:before="5"/>
        <w:rPr>
          <w:rFonts w:ascii="Times New Roman" w:eastAsia="Times New Roman" w:hAnsi="Times New Roman" w:cs="Times New Roman"/>
          <w:sz w:val="18"/>
          <w:szCs w:val="18"/>
          <w:lang w:eastAsia="zh-CN"/>
        </w:rPr>
      </w:pPr>
    </w:p>
    <w:p w:rsidR="0059461D" w:rsidRDefault="004370C5">
      <w:pPr>
        <w:tabs>
          <w:tab w:val="left" w:pos="1241"/>
        </w:tabs>
        <w:spacing w:before="14"/>
        <w:ind w:left="120"/>
        <w:rPr>
          <w:rFonts w:ascii="宋体" w:eastAsia="宋体" w:hAnsi="宋体" w:cs="宋体"/>
          <w:sz w:val="28"/>
          <w:szCs w:val="28"/>
          <w:lang w:eastAsia="zh-CN"/>
        </w:rPr>
      </w:pPr>
      <w:bookmarkStart w:id="109" w:name="_TOC_250087"/>
      <w:r>
        <w:rPr>
          <w:rFonts w:ascii="宋体" w:eastAsia="宋体" w:hAnsi="宋体" w:cs="宋体"/>
          <w:spacing w:val="-1"/>
          <w:sz w:val="28"/>
          <w:szCs w:val="28"/>
          <w:lang w:eastAsia="zh-CN"/>
        </w:rPr>
        <w:t>附件七</w:t>
      </w:r>
      <w:r>
        <w:rPr>
          <w:rFonts w:ascii="宋体" w:eastAsia="宋体" w:hAnsi="宋体" w:cs="宋体"/>
          <w:spacing w:val="-1"/>
          <w:sz w:val="28"/>
          <w:szCs w:val="28"/>
          <w:lang w:eastAsia="zh-CN"/>
        </w:rPr>
        <w:tab/>
        <w:t>履约保证金格</w:t>
      </w:r>
      <w:bookmarkEnd w:id="109"/>
      <w:r>
        <w:rPr>
          <w:rFonts w:ascii="宋体" w:eastAsia="宋体" w:hAnsi="宋体" w:cs="宋体"/>
          <w:spacing w:val="-1"/>
          <w:sz w:val="28"/>
          <w:szCs w:val="28"/>
          <w:lang w:eastAsia="zh-CN"/>
        </w:rPr>
        <w:t>式</w:t>
      </w:r>
    </w:p>
    <w:p w:rsidR="0059461D" w:rsidRDefault="0059461D">
      <w:pPr>
        <w:spacing w:before="8"/>
        <w:rPr>
          <w:rFonts w:ascii="宋体" w:eastAsia="宋体" w:hAnsi="宋体" w:cs="宋体"/>
          <w:sz w:val="11"/>
          <w:szCs w:val="11"/>
          <w:lang w:eastAsia="zh-CN"/>
        </w:rPr>
      </w:pPr>
    </w:p>
    <w:p w:rsidR="0059461D" w:rsidRDefault="0059461D">
      <w:pPr>
        <w:rPr>
          <w:rFonts w:ascii="宋体" w:eastAsia="宋体" w:hAnsi="宋体" w:cs="宋体"/>
          <w:sz w:val="11"/>
          <w:szCs w:val="11"/>
          <w:lang w:eastAsia="zh-CN"/>
        </w:rPr>
        <w:sectPr w:rsidR="0059461D">
          <w:pgSz w:w="11900" w:h="16840"/>
          <w:pgMar w:top="1160" w:right="1180" w:bottom="1460" w:left="1240" w:header="883" w:footer="1280" w:gutter="0"/>
          <w:cols w:space="720"/>
        </w:sectPr>
      </w:pPr>
    </w:p>
    <w:p w:rsidR="0059461D" w:rsidRDefault="004370C5">
      <w:pPr>
        <w:pStyle w:val="a4"/>
        <w:spacing w:before="34"/>
        <w:rPr>
          <w:lang w:eastAsia="zh-CN"/>
        </w:rPr>
      </w:pPr>
      <w:r>
        <w:rPr>
          <w:rFonts w:cs="宋体"/>
          <w:lang w:eastAsia="zh-CN"/>
        </w:rPr>
        <w:lastRenderedPageBreak/>
        <w:t>如采用银</w:t>
      </w:r>
      <w:r>
        <w:rPr>
          <w:lang w:eastAsia="zh-CN"/>
        </w:rPr>
        <w:t>行</w:t>
      </w:r>
      <w:r>
        <w:rPr>
          <w:rFonts w:cs="宋体"/>
          <w:lang w:eastAsia="zh-CN"/>
        </w:rPr>
        <w:t>保函</w:t>
      </w:r>
      <w:r>
        <w:rPr>
          <w:lang w:eastAsia="zh-CN"/>
        </w:rPr>
        <w:t>，</w:t>
      </w:r>
      <w:r>
        <w:rPr>
          <w:rFonts w:cs="宋体"/>
          <w:lang w:eastAsia="zh-CN"/>
        </w:rPr>
        <w:t>格式如下</w:t>
      </w:r>
      <w:r>
        <w:rPr>
          <w:lang w:eastAsia="zh-CN"/>
        </w:rPr>
        <w:t>：</w:t>
      </w:r>
    </w:p>
    <w:p w:rsidR="0059461D" w:rsidRDefault="004370C5">
      <w:pPr>
        <w:spacing w:before="3"/>
        <w:rPr>
          <w:rFonts w:ascii="宋体" w:eastAsia="宋体" w:hAnsi="宋体" w:cs="宋体"/>
          <w:sz w:val="33"/>
          <w:szCs w:val="33"/>
          <w:lang w:eastAsia="zh-CN"/>
        </w:rPr>
      </w:pPr>
      <w:r>
        <w:rPr>
          <w:lang w:eastAsia="zh-CN"/>
        </w:rPr>
        <w:br w:type="column"/>
      </w:r>
    </w:p>
    <w:p w:rsidR="0059461D" w:rsidRDefault="004370C5">
      <w:pPr>
        <w:ind w:left="120"/>
        <w:rPr>
          <w:rFonts w:ascii="黑体" w:eastAsia="黑体" w:hAnsi="黑体" w:cs="黑体"/>
          <w:sz w:val="28"/>
          <w:szCs w:val="28"/>
          <w:lang w:eastAsia="zh-CN"/>
        </w:rPr>
      </w:pPr>
      <w:r>
        <w:rPr>
          <w:rFonts w:ascii="黑体" w:eastAsia="黑体" w:hAnsi="黑体" w:cs="黑体"/>
          <w:spacing w:val="-1"/>
          <w:sz w:val="28"/>
          <w:szCs w:val="28"/>
          <w:lang w:eastAsia="zh-CN"/>
        </w:rPr>
        <w:t>履约保证金</w:t>
      </w:r>
    </w:p>
    <w:p w:rsidR="0059461D" w:rsidRDefault="0059461D">
      <w:pPr>
        <w:rPr>
          <w:rFonts w:ascii="黑体" w:eastAsia="黑体" w:hAnsi="黑体" w:cs="黑体"/>
          <w:sz w:val="28"/>
          <w:szCs w:val="28"/>
          <w:lang w:eastAsia="zh-CN"/>
        </w:rPr>
        <w:sectPr w:rsidR="0059461D">
          <w:type w:val="continuous"/>
          <w:pgSz w:w="11900" w:h="16840"/>
          <w:pgMar w:top="1600" w:right="1180" w:bottom="280" w:left="1240" w:header="720" w:footer="720" w:gutter="0"/>
          <w:cols w:num="2" w:space="720" w:equalWidth="0">
            <w:col w:w="2850" w:space="1043"/>
            <w:col w:w="5587"/>
          </w:cols>
        </w:sectPr>
      </w:pPr>
    </w:p>
    <w:p w:rsidR="0059461D" w:rsidRDefault="0059461D">
      <w:pPr>
        <w:rPr>
          <w:rFonts w:ascii="黑体" w:eastAsia="黑体" w:hAnsi="黑体" w:cs="黑体"/>
          <w:sz w:val="20"/>
          <w:szCs w:val="20"/>
          <w:lang w:eastAsia="zh-CN"/>
        </w:rPr>
      </w:pPr>
    </w:p>
    <w:p w:rsidR="0059461D" w:rsidRDefault="0059461D">
      <w:pPr>
        <w:spacing w:before="6"/>
        <w:rPr>
          <w:rFonts w:ascii="黑体" w:eastAsia="黑体" w:hAnsi="黑体" w:cs="黑体"/>
          <w:sz w:val="19"/>
          <w:szCs w:val="19"/>
          <w:lang w:eastAsia="zh-CN"/>
        </w:rPr>
      </w:pPr>
    </w:p>
    <w:p w:rsidR="0059461D" w:rsidRDefault="004370C5">
      <w:pPr>
        <w:pStyle w:val="a4"/>
        <w:tabs>
          <w:tab w:val="left" w:pos="1533"/>
        </w:tabs>
        <w:spacing w:before="34"/>
        <w:rPr>
          <w:lang w:eastAsia="zh-CN"/>
        </w:rPr>
      </w:pPr>
      <w:r>
        <w:rPr>
          <w:rFonts w:ascii="Times New Roman" w:eastAsia="Times New Roman" w:hAnsi="Times New Roman" w:cs="Times New Roman"/>
          <w:u w:val="single" w:color="000000"/>
          <w:lang w:eastAsia="zh-CN"/>
        </w:rPr>
        <w:tab/>
      </w:r>
      <w:r>
        <w:rPr>
          <w:rFonts w:ascii="Times New Roman" w:eastAsia="Times New Roman" w:hAnsi="Times New Roman" w:cs="Times New Roman"/>
          <w:lang w:eastAsia="zh-CN"/>
        </w:rPr>
        <w:t>(</w:t>
      </w:r>
      <w:r>
        <w:rPr>
          <w:rFonts w:cs="宋体"/>
          <w:lang w:eastAsia="zh-CN"/>
        </w:rPr>
        <w:t>发包</w:t>
      </w:r>
      <w:r>
        <w:rPr>
          <w:lang w:eastAsia="zh-CN"/>
        </w:rPr>
        <w:t>人</w:t>
      </w:r>
      <w:r>
        <w:rPr>
          <w:rFonts w:cs="宋体"/>
          <w:lang w:eastAsia="zh-CN"/>
        </w:rPr>
        <w:t>名称</w:t>
      </w:r>
      <w:r>
        <w:rPr>
          <w:rFonts w:ascii="Times New Roman" w:eastAsia="Times New Roman" w:hAnsi="Times New Roman" w:cs="Times New Roman"/>
          <w:lang w:eastAsia="zh-CN"/>
        </w:rPr>
        <w:t>)</w:t>
      </w:r>
      <w:r>
        <w:rPr>
          <w:lang w:eastAsia="zh-CN"/>
        </w:rPr>
        <w:t>：</w:t>
      </w:r>
    </w:p>
    <w:p w:rsidR="0059461D" w:rsidRDefault="004370C5">
      <w:pPr>
        <w:pStyle w:val="a4"/>
        <w:tabs>
          <w:tab w:val="left" w:pos="2364"/>
          <w:tab w:val="left" w:pos="4562"/>
          <w:tab w:val="left" w:pos="7334"/>
        </w:tabs>
        <w:spacing w:line="336" w:lineRule="auto"/>
        <w:ind w:right="167" w:firstLine="420"/>
        <w:jc w:val="both"/>
        <w:rPr>
          <w:rFonts w:cs="宋体"/>
          <w:lang w:eastAsia="zh-CN"/>
        </w:rPr>
      </w:pPr>
      <w:proofErr w:type="gramStart"/>
      <w:r>
        <w:rPr>
          <w:rFonts w:cs="宋体"/>
          <w:spacing w:val="2"/>
          <w:w w:val="95"/>
          <w:lang w:eastAsia="zh-CN"/>
        </w:rPr>
        <w:t>鉴于</w:t>
      </w:r>
      <w:r>
        <w:rPr>
          <w:rFonts w:ascii="Times New Roman" w:eastAsia="Times New Roman" w:hAnsi="Times New Roman" w:cs="Times New Roman"/>
          <w:spacing w:val="2"/>
          <w:w w:val="95"/>
          <w:u w:val="single" w:color="000000"/>
          <w:lang w:eastAsia="zh-CN"/>
        </w:rPr>
        <w:tab/>
      </w:r>
      <w:proofErr w:type="gramEnd"/>
      <w:r>
        <w:rPr>
          <w:rFonts w:ascii="Times New Roman" w:eastAsia="Times New Roman" w:hAnsi="Times New Roman" w:cs="Times New Roman"/>
          <w:spacing w:val="1"/>
          <w:w w:val="95"/>
          <w:lang w:eastAsia="zh-CN"/>
        </w:rPr>
        <w:t>(</w:t>
      </w:r>
      <w:r>
        <w:rPr>
          <w:rFonts w:cs="宋体"/>
          <w:spacing w:val="1"/>
          <w:w w:val="95"/>
          <w:lang w:eastAsia="zh-CN"/>
        </w:rPr>
        <w:t>发包</w:t>
      </w:r>
      <w:r>
        <w:rPr>
          <w:spacing w:val="1"/>
          <w:w w:val="95"/>
          <w:lang w:eastAsia="zh-CN"/>
        </w:rPr>
        <w:t>人</w:t>
      </w:r>
      <w:r>
        <w:rPr>
          <w:rFonts w:cs="宋体"/>
          <w:spacing w:val="1"/>
          <w:w w:val="95"/>
          <w:lang w:eastAsia="zh-CN"/>
        </w:rPr>
        <w:t>名称</w:t>
      </w:r>
      <w:r>
        <w:rPr>
          <w:spacing w:val="1"/>
          <w:w w:val="95"/>
          <w:lang w:eastAsia="zh-CN"/>
        </w:rPr>
        <w:t>，</w:t>
      </w:r>
      <w:r>
        <w:rPr>
          <w:rFonts w:cs="宋体"/>
          <w:spacing w:val="1"/>
          <w:w w:val="95"/>
          <w:lang w:eastAsia="zh-CN"/>
        </w:rPr>
        <w:t>以下简称</w:t>
      </w:r>
      <w:r>
        <w:rPr>
          <w:rFonts w:ascii="Times New Roman" w:eastAsia="Times New Roman" w:hAnsi="Times New Roman" w:cs="Times New Roman"/>
          <w:spacing w:val="1"/>
          <w:w w:val="95"/>
          <w:lang w:eastAsia="zh-CN"/>
        </w:rPr>
        <w:t>“</w:t>
      </w:r>
      <w:r>
        <w:rPr>
          <w:rFonts w:cs="宋体"/>
          <w:spacing w:val="1"/>
          <w:w w:val="95"/>
          <w:lang w:eastAsia="zh-CN"/>
        </w:rPr>
        <w:t>发包</w:t>
      </w:r>
      <w:r>
        <w:rPr>
          <w:spacing w:val="1"/>
          <w:w w:val="95"/>
          <w:lang w:eastAsia="zh-CN"/>
        </w:rPr>
        <w:t>人</w:t>
      </w:r>
      <w:r>
        <w:rPr>
          <w:rFonts w:ascii="Times New Roman" w:eastAsia="Times New Roman" w:hAnsi="Times New Roman" w:cs="Times New Roman"/>
          <w:spacing w:val="1"/>
          <w:w w:val="95"/>
          <w:lang w:eastAsia="zh-CN"/>
        </w:rPr>
        <w:t>”)</w:t>
      </w:r>
      <w:r>
        <w:rPr>
          <w:rFonts w:cs="宋体"/>
          <w:spacing w:val="1"/>
          <w:w w:val="95"/>
          <w:lang w:eastAsia="zh-CN"/>
        </w:rPr>
        <w:t>接受</w:t>
      </w:r>
      <w:r>
        <w:rPr>
          <w:rFonts w:ascii="Times New Roman" w:eastAsia="Times New Roman" w:hAnsi="Times New Roman" w:cs="Times New Roman"/>
          <w:spacing w:val="1"/>
          <w:w w:val="95"/>
          <w:u w:val="single" w:color="000000"/>
          <w:lang w:eastAsia="zh-CN"/>
        </w:rPr>
        <w:tab/>
      </w:r>
      <w:r>
        <w:rPr>
          <w:rFonts w:ascii="Times New Roman" w:eastAsia="Times New Roman" w:hAnsi="Times New Roman" w:cs="Times New Roman"/>
          <w:spacing w:val="2"/>
          <w:lang w:eastAsia="zh-CN"/>
        </w:rPr>
        <w:t>(</w:t>
      </w:r>
      <w:r>
        <w:rPr>
          <w:rFonts w:cs="宋体"/>
          <w:spacing w:val="2"/>
          <w:lang w:eastAsia="zh-CN"/>
        </w:rPr>
        <w:t>承包</w:t>
      </w:r>
      <w:r>
        <w:rPr>
          <w:spacing w:val="2"/>
          <w:lang w:eastAsia="zh-CN"/>
        </w:rPr>
        <w:t>人</w:t>
      </w:r>
      <w:r>
        <w:rPr>
          <w:rFonts w:cs="宋体"/>
          <w:spacing w:val="2"/>
          <w:lang w:eastAsia="zh-CN"/>
        </w:rPr>
        <w:t>名称</w:t>
      </w:r>
      <w:r>
        <w:rPr>
          <w:rFonts w:ascii="Times New Roman" w:eastAsia="Times New Roman" w:hAnsi="Times New Roman" w:cs="Times New Roman"/>
          <w:spacing w:val="2"/>
          <w:lang w:eastAsia="zh-CN"/>
        </w:rPr>
        <w:t>)(</w:t>
      </w:r>
      <w:r>
        <w:rPr>
          <w:rFonts w:cs="宋体"/>
          <w:spacing w:val="2"/>
          <w:lang w:eastAsia="zh-CN"/>
        </w:rPr>
        <w:t>以下称</w:t>
      </w:r>
      <w:r>
        <w:rPr>
          <w:rFonts w:ascii="Times New Roman" w:eastAsia="Times New Roman" w:hAnsi="Times New Roman" w:cs="Times New Roman"/>
          <w:spacing w:val="1"/>
          <w:lang w:eastAsia="zh-CN"/>
        </w:rPr>
        <w:t>“</w:t>
      </w:r>
      <w:r>
        <w:rPr>
          <w:rFonts w:cs="宋体"/>
          <w:spacing w:val="1"/>
          <w:lang w:eastAsia="zh-CN"/>
        </w:rPr>
        <w:t>承包</w:t>
      </w:r>
      <w:r>
        <w:rPr>
          <w:spacing w:val="1"/>
          <w:lang w:eastAsia="zh-CN"/>
        </w:rPr>
        <w:t>人</w:t>
      </w:r>
      <w:r>
        <w:rPr>
          <w:rFonts w:ascii="Times New Roman" w:eastAsia="Times New Roman" w:hAnsi="Times New Roman" w:cs="Times New Roman"/>
          <w:spacing w:val="1"/>
          <w:lang w:eastAsia="zh-CN"/>
        </w:rPr>
        <w:t>”)</w:t>
      </w:r>
      <w:r>
        <w:rPr>
          <w:rFonts w:cs="宋体"/>
          <w:spacing w:val="1"/>
          <w:lang w:eastAsia="zh-CN"/>
        </w:rPr>
        <w:t>于</w:t>
      </w:r>
      <w:r>
        <w:rPr>
          <w:rFonts w:cs="宋体"/>
          <w:spacing w:val="2"/>
          <w:lang w:eastAsia="zh-CN"/>
        </w:rPr>
        <w:t>年月日参</w:t>
      </w:r>
      <w:r>
        <w:rPr>
          <w:spacing w:val="2"/>
          <w:lang w:eastAsia="zh-CN"/>
        </w:rPr>
        <w:t>加</w:t>
      </w:r>
      <w:r>
        <w:rPr>
          <w:rFonts w:ascii="Times New Roman" w:eastAsia="Times New Roman" w:hAnsi="Times New Roman" w:cs="Times New Roman"/>
          <w:spacing w:val="2"/>
          <w:u w:val="single" w:color="000000"/>
          <w:lang w:eastAsia="zh-CN"/>
        </w:rPr>
        <w:tab/>
      </w:r>
      <w:r>
        <w:rPr>
          <w:rFonts w:ascii="Times New Roman" w:eastAsia="Times New Roman" w:hAnsi="Times New Roman" w:cs="Times New Roman"/>
          <w:spacing w:val="1"/>
          <w:lang w:eastAsia="zh-CN"/>
        </w:rPr>
        <w:t>(</w:t>
      </w:r>
      <w:r>
        <w:rPr>
          <w:spacing w:val="1"/>
          <w:lang w:eastAsia="zh-CN"/>
        </w:rPr>
        <w:t>项</w:t>
      </w:r>
      <w:r>
        <w:rPr>
          <w:rFonts w:cs="宋体"/>
          <w:spacing w:val="1"/>
          <w:lang w:eastAsia="zh-CN"/>
        </w:rPr>
        <w:t>目名称</w:t>
      </w:r>
      <w:r>
        <w:rPr>
          <w:rFonts w:ascii="Times New Roman" w:eastAsia="Times New Roman" w:hAnsi="Times New Roman" w:cs="Times New Roman"/>
          <w:spacing w:val="1"/>
          <w:lang w:eastAsia="zh-CN"/>
        </w:rPr>
        <w:t>)</w:t>
      </w:r>
      <w:r>
        <w:rPr>
          <w:spacing w:val="1"/>
          <w:lang w:eastAsia="zh-CN"/>
        </w:rPr>
        <w:t>标</w:t>
      </w:r>
      <w:r>
        <w:rPr>
          <w:rFonts w:cs="宋体"/>
          <w:spacing w:val="1"/>
          <w:lang w:eastAsia="zh-CN"/>
        </w:rPr>
        <w:t>段</w:t>
      </w:r>
      <w:r>
        <w:rPr>
          <w:spacing w:val="1"/>
          <w:lang w:eastAsia="zh-CN"/>
        </w:rPr>
        <w:t>施工</w:t>
      </w:r>
      <w:r>
        <w:rPr>
          <w:rFonts w:cs="宋体"/>
          <w:spacing w:val="1"/>
          <w:lang w:eastAsia="zh-CN"/>
        </w:rPr>
        <w:t>的</w:t>
      </w:r>
      <w:r>
        <w:rPr>
          <w:spacing w:val="1"/>
          <w:lang w:eastAsia="zh-CN"/>
        </w:rPr>
        <w:t>投标</w:t>
      </w:r>
      <w:r>
        <w:rPr>
          <w:rFonts w:cs="宋体"/>
          <w:spacing w:val="1"/>
          <w:lang w:eastAsia="zh-CN"/>
        </w:rPr>
        <w:t>。</w:t>
      </w:r>
      <w:r>
        <w:rPr>
          <w:spacing w:val="1"/>
          <w:lang w:eastAsia="zh-CN"/>
        </w:rPr>
        <w:t>我</w:t>
      </w:r>
      <w:r>
        <w:rPr>
          <w:rFonts w:cs="宋体"/>
          <w:spacing w:val="1"/>
          <w:lang w:eastAsia="zh-CN"/>
        </w:rPr>
        <w:t>方愿意无条</w:t>
      </w:r>
      <w:r>
        <w:rPr>
          <w:spacing w:val="1"/>
          <w:lang w:eastAsia="zh-CN"/>
        </w:rPr>
        <w:t>件</w:t>
      </w:r>
      <w:r>
        <w:rPr>
          <w:rFonts w:cs="宋体"/>
          <w:lang w:eastAsia="zh-CN"/>
        </w:rPr>
        <w:t>地、不可撤销地就承包</w:t>
      </w:r>
      <w:r>
        <w:rPr>
          <w:lang w:eastAsia="zh-CN"/>
        </w:rPr>
        <w:t>人</w:t>
      </w:r>
      <w:r>
        <w:rPr>
          <w:rFonts w:cs="宋体"/>
          <w:lang w:eastAsia="zh-CN"/>
        </w:rPr>
        <w:t>履</w:t>
      </w:r>
      <w:r>
        <w:rPr>
          <w:lang w:eastAsia="zh-CN"/>
        </w:rPr>
        <w:t>行</w:t>
      </w:r>
      <w:r>
        <w:rPr>
          <w:rFonts w:cs="宋体"/>
          <w:lang w:eastAsia="zh-CN"/>
        </w:rPr>
        <w:t>与你方订立的合同</w:t>
      </w:r>
      <w:r>
        <w:rPr>
          <w:lang w:eastAsia="zh-CN"/>
        </w:rPr>
        <w:t>，</w:t>
      </w:r>
      <w:r>
        <w:rPr>
          <w:rFonts w:cs="宋体"/>
          <w:lang w:eastAsia="zh-CN"/>
        </w:rPr>
        <w:t>向你方</w:t>
      </w:r>
      <w:r>
        <w:rPr>
          <w:lang w:eastAsia="zh-CN"/>
        </w:rPr>
        <w:t>提</w:t>
      </w:r>
      <w:r>
        <w:rPr>
          <w:rFonts w:cs="宋体"/>
          <w:lang w:eastAsia="zh-CN"/>
        </w:rPr>
        <w:t>供担保。</w:t>
      </w:r>
    </w:p>
    <w:p w:rsidR="0059461D" w:rsidRDefault="004370C5">
      <w:pPr>
        <w:pStyle w:val="a4"/>
        <w:tabs>
          <w:tab w:val="left" w:pos="3883"/>
          <w:tab w:val="left" w:pos="5527"/>
        </w:tabs>
        <w:spacing w:before="50"/>
        <w:ind w:left="540"/>
        <w:rPr>
          <w:rFonts w:cs="宋体"/>
          <w:lang w:eastAsia="zh-CN"/>
        </w:rPr>
      </w:pPr>
      <w:r>
        <w:rPr>
          <w:rFonts w:ascii="Times New Roman" w:eastAsia="Times New Roman" w:hAnsi="Times New Roman" w:cs="Times New Roman"/>
          <w:w w:val="95"/>
          <w:lang w:eastAsia="zh-CN"/>
        </w:rPr>
        <w:t>1.</w:t>
      </w:r>
      <w:r>
        <w:rPr>
          <w:rFonts w:cs="宋体"/>
          <w:w w:val="95"/>
          <w:lang w:eastAsia="zh-CN"/>
        </w:rPr>
        <w:t>担保</w:t>
      </w:r>
      <w:r>
        <w:rPr>
          <w:w w:val="95"/>
          <w:lang w:eastAsia="zh-CN"/>
        </w:rPr>
        <w:t>金</w:t>
      </w:r>
      <w:r>
        <w:rPr>
          <w:rFonts w:cs="宋体"/>
          <w:w w:val="95"/>
          <w:lang w:eastAsia="zh-CN"/>
        </w:rPr>
        <w:t>额</w:t>
      </w:r>
      <w:r>
        <w:rPr>
          <w:w w:val="95"/>
          <w:lang w:eastAsia="zh-CN"/>
        </w:rPr>
        <w:t>人民</w:t>
      </w:r>
      <w:r>
        <w:rPr>
          <w:rFonts w:cs="宋体"/>
          <w:w w:val="95"/>
          <w:lang w:eastAsia="zh-CN"/>
        </w:rPr>
        <w:t>币</w:t>
      </w:r>
      <w:r>
        <w:rPr>
          <w:rFonts w:ascii="Times New Roman" w:eastAsia="Times New Roman" w:hAnsi="Times New Roman" w:cs="Times New Roman"/>
          <w:w w:val="95"/>
          <w:lang w:eastAsia="zh-CN"/>
        </w:rPr>
        <w:t>(</w:t>
      </w:r>
      <w:r>
        <w:rPr>
          <w:rFonts w:cs="宋体"/>
          <w:w w:val="95"/>
          <w:lang w:eastAsia="zh-CN"/>
        </w:rPr>
        <w:t>大写</w:t>
      </w:r>
      <w:r>
        <w:rPr>
          <w:rFonts w:ascii="Times New Roman" w:eastAsia="Times New Roman" w:hAnsi="Times New Roman" w:cs="Times New Roman"/>
          <w:w w:val="95"/>
          <w:lang w:eastAsia="zh-CN"/>
        </w:rPr>
        <w:t>)</w:t>
      </w:r>
      <w:r>
        <w:rPr>
          <w:rFonts w:ascii="Times New Roman" w:eastAsia="Times New Roman" w:hAnsi="Times New Roman" w:cs="Times New Roman"/>
          <w:w w:val="95"/>
          <w:u w:val="single" w:color="000000"/>
          <w:lang w:eastAsia="zh-CN"/>
        </w:rPr>
        <w:tab/>
      </w:r>
      <w:r>
        <w:rPr>
          <w:rFonts w:cs="宋体"/>
          <w:w w:val="95"/>
          <w:lang w:eastAsia="zh-CN"/>
        </w:rPr>
        <w:t>元</w:t>
      </w:r>
      <w:r>
        <w:rPr>
          <w:rFonts w:ascii="Times New Roman" w:eastAsia="Times New Roman" w:hAnsi="Times New Roman" w:cs="Times New Roman"/>
          <w:w w:val="95"/>
          <w:lang w:eastAsia="zh-CN"/>
        </w:rPr>
        <w:t>(</w:t>
      </w:r>
      <w:r>
        <w:rPr>
          <w:rFonts w:cs="宋体"/>
          <w:w w:val="95"/>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w:t>
      </w:r>
    </w:p>
    <w:p w:rsidR="0059461D" w:rsidRDefault="004370C5">
      <w:pPr>
        <w:pStyle w:val="a4"/>
        <w:ind w:left="540"/>
        <w:rPr>
          <w:rFonts w:cs="宋体"/>
          <w:lang w:eastAsia="zh-CN"/>
        </w:rPr>
      </w:pPr>
      <w:r>
        <w:rPr>
          <w:rFonts w:ascii="Times New Roman" w:eastAsia="Times New Roman" w:hAnsi="Times New Roman" w:cs="Times New Roman"/>
          <w:spacing w:val="5"/>
          <w:lang w:eastAsia="zh-CN"/>
        </w:rPr>
        <w:t>2.</w:t>
      </w:r>
      <w:r>
        <w:rPr>
          <w:rFonts w:cs="宋体"/>
          <w:spacing w:val="5"/>
          <w:lang w:eastAsia="zh-CN"/>
        </w:rPr>
        <w:t>担保有效期自发包</w:t>
      </w:r>
      <w:r>
        <w:rPr>
          <w:spacing w:val="5"/>
          <w:lang w:eastAsia="zh-CN"/>
        </w:rPr>
        <w:t>人</w:t>
      </w:r>
      <w:r>
        <w:rPr>
          <w:rFonts w:cs="宋体"/>
          <w:spacing w:val="5"/>
          <w:lang w:eastAsia="zh-CN"/>
        </w:rPr>
        <w:t>与承包</w:t>
      </w:r>
      <w:r>
        <w:rPr>
          <w:spacing w:val="5"/>
          <w:lang w:eastAsia="zh-CN"/>
        </w:rPr>
        <w:t>人</w:t>
      </w:r>
      <w:r>
        <w:rPr>
          <w:rFonts w:cs="宋体"/>
          <w:spacing w:val="5"/>
          <w:lang w:eastAsia="zh-CN"/>
        </w:rPr>
        <w:t>签订的合同生效之日起至发包</w:t>
      </w:r>
      <w:r>
        <w:rPr>
          <w:spacing w:val="5"/>
          <w:lang w:eastAsia="zh-CN"/>
        </w:rPr>
        <w:t>人</w:t>
      </w:r>
      <w:r>
        <w:rPr>
          <w:rFonts w:cs="宋体"/>
          <w:spacing w:val="5"/>
          <w:lang w:eastAsia="zh-CN"/>
        </w:rPr>
        <w:t>签发交</w:t>
      </w:r>
      <w:r>
        <w:rPr>
          <w:spacing w:val="5"/>
          <w:lang w:eastAsia="zh-CN"/>
        </w:rPr>
        <w:t>工</w:t>
      </w:r>
      <w:r>
        <w:rPr>
          <w:rFonts w:cs="宋体"/>
          <w:spacing w:val="5"/>
          <w:lang w:eastAsia="zh-CN"/>
        </w:rPr>
        <w:t>验收证书且承包</w:t>
      </w:r>
      <w:r>
        <w:rPr>
          <w:spacing w:val="5"/>
          <w:lang w:eastAsia="zh-CN"/>
        </w:rPr>
        <w:t>人</w:t>
      </w:r>
      <w:r>
        <w:rPr>
          <w:rFonts w:cs="宋体"/>
          <w:spacing w:val="5"/>
          <w:lang w:eastAsia="zh-CN"/>
        </w:rPr>
        <w:t>按</w:t>
      </w:r>
    </w:p>
    <w:p w:rsidR="0059461D" w:rsidRDefault="004370C5">
      <w:pPr>
        <w:pStyle w:val="a4"/>
        <w:rPr>
          <w:rFonts w:cs="宋体"/>
          <w:sz w:val="10"/>
          <w:szCs w:val="10"/>
          <w:lang w:eastAsia="zh-CN"/>
        </w:rPr>
      </w:pPr>
      <w:r>
        <w:rPr>
          <w:lang w:eastAsia="zh-CN"/>
        </w:rPr>
        <w:t>照</w:t>
      </w:r>
      <w:r>
        <w:rPr>
          <w:rFonts w:cs="宋体"/>
          <w:lang w:eastAsia="zh-CN"/>
        </w:rPr>
        <w:t>合同约定缴纳</w:t>
      </w:r>
      <w:r>
        <w:rPr>
          <w:lang w:eastAsia="zh-CN"/>
        </w:rPr>
        <w:t>质量</w:t>
      </w:r>
      <w:r>
        <w:rPr>
          <w:rFonts w:cs="宋体"/>
          <w:lang w:eastAsia="zh-CN"/>
        </w:rPr>
        <w:t>保证</w:t>
      </w:r>
      <w:r>
        <w:rPr>
          <w:lang w:eastAsia="zh-CN"/>
        </w:rPr>
        <w:t>金</w:t>
      </w:r>
      <w:r>
        <w:rPr>
          <w:rFonts w:cs="宋体"/>
          <w:lang w:eastAsia="zh-CN"/>
        </w:rPr>
        <w:t>之日止。</w:t>
      </w:r>
      <w:r>
        <w:rPr>
          <w:rFonts w:cs="宋体"/>
          <w:position w:val="11"/>
          <w:sz w:val="10"/>
          <w:szCs w:val="10"/>
          <w:lang w:eastAsia="zh-CN"/>
        </w:rPr>
        <w:t>①</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3.</w:t>
      </w:r>
      <w:r>
        <w:rPr>
          <w:rFonts w:cs="宋体"/>
          <w:lang w:eastAsia="zh-CN"/>
        </w:rPr>
        <w:t>在本担保有效期内</w:t>
      </w:r>
      <w:r>
        <w:rPr>
          <w:lang w:eastAsia="zh-CN"/>
        </w:rPr>
        <w:t>，</w:t>
      </w:r>
      <w:r>
        <w:rPr>
          <w:rFonts w:cs="宋体"/>
          <w:lang w:eastAsia="zh-CN"/>
        </w:rPr>
        <w:t>因承包</w:t>
      </w:r>
      <w:r>
        <w:rPr>
          <w:lang w:eastAsia="zh-CN"/>
        </w:rPr>
        <w:t>人</w:t>
      </w:r>
      <w:r>
        <w:rPr>
          <w:rFonts w:cs="宋体"/>
          <w:lang w:eastAsia="zh-CN"/>
        </w:rPr>
        <w:t>违反合同约定的义务给你方造</w:t>
      </w:r>
      <w:r>
        <w:rPr>
          <w:lang w:eastAsia="zh-CN"/>
        </w:rPr>
        <w:t>成</w:t>
      </w:r>
      <w:r>
        <w:rPr>
          <w:rFonts w:cs="宋体"/>
          <w:lang w:eastAsia="zh-CN"/>
        </w:rPr>
        <w:t>经济损失时</w:t>
      </w:r>
      <w:r>
        <w:rPr>
          <w:lang w:eastAsia="zh-CN"/>
        </w:rPr>
        <w:t>，我</w:t>
      </w:r>
      <w:r>
        <w:rPr>
          <w:rFonts w:cs="宋体"/>
          <w:lang w:eastAsia="zh-CN"/>
        </w:rPr>
        <w:t>方在收到你方以</w:t>
      </w:r>
    </w:p>
    <w:p w:rsidR="0059461D" w:rsidRDefault="004370C5">
      <w:pPr>
        <w:pStyle w:val="a4"/>
        <w:rPr>
          <w:rFonts w:cs="宋体"/>
          <w:lang w:eastAsia="zh-CN"/>
        </w:rPr>
      </w:pPr>
      <w:r>
        <w:rPr>
          <w:rFonts w:cs="宋体"/>
          <w:w w:val="95"/>
          <w:lang w:eastAsia="zh-CN"/>
        </w:rPr>
        <w:t>书面形式</w:t>
      </w:r>
      <w:r>
        <w:rPr>
          <w:w w:val="95"/>
          <w:lang w:eastAsia="zh-CN"/>
        </w:rPr>
        <w:t>提</w:t>
      </w:r>
      <w:r>
        <w:rPr>
          <w:rFonts w:cs="宋体"/>
          <w:w w:val="95"/>
          <w:lang w:eastAsia="zh-CN"/>
        </w:rPr>
        <w:t>出的在担保</w:t>
      </w:r>
      <w:r>
        <w:rPr>
          <w:w w:val="95"/>
          <w:lang w:eastAsia="zh-CN"/>
        </w:rPr>
        <w:t>金</w:t>
      </w:r>
      <w:r>
        <w:rPr>
          <w:rFonts w:cs="宋体"/>
          <w:w w:val="95"/>
          <w:lang w:eastAsia="zh-CN"/>
        </w:rPr>
        <w:t>额内的赔偿要求后</w:t>
      </w:r>
      <w:r>
        <w:rPr>
          <w:w w:val="95"/>
          <w:lang w:eastAsia="zh-CN"/>
        </w:rPr>
        <w:t>，</w:t>
      </w:r>
      <w:r>
        <w:rPr>
          <w:rFonts w:cs="宋体"/>
          <w:w w:val="95"/>
          <w:lang w:eastAsia="zh-CN"/>
        </w:rPr>
        <w:t xml:space="preserve">在 </w:t>
      </w:r>
      <w:r>
        <w:rPr>
          <w:rFonts w:ascii="Times New Roman" w:eastAsia="Times New Roman" w:hAnsi="Times New Roman" w:cs="Times New Roman"/>
          <w:w w:val="95"/>
          <w:lang w:eastAsia="zh-CN"/>
        </w:rPr>
        <w:t xml:space="preserve">7    </w:t>
      </w:r>
      <w:r>
        <w:rPr>
          <w:rFonts w:cs="宋体"/>
          <w:w w:val="95"/>
          <w:lang w:eastAsia="zh-CN"/>
        </w:rPr>
        <w:t>天内无条</w:t>
      </w:r>
      <w:r>
        <w:rPr>
          <w:w w:val="95"/>
          <w:lang w:eastAsia="zh-CN"/>
        </w:rPr>
        <w:t>件</w:t>
      </w:r>
      <w:r>
        <w:rPr>
          <w:rFonts w:cs="宋体"/>
          <w:w w:val="95"/>
          <w:lang w:eastAsia="zh-CN"/>
        </w:rPr>
        <w:t>支付</w:t>
      </w:r>
      <w:r>
        <w:rPr>
          <w:w w:val="95"/>
          <w:lang w:eastAsia="zh-CN"/>
        </w:rPr>
        <w:t>，</w:t>
      </w:r>
      <w:proofErr w:type="gramStart"/>
      <w:r>
        <w:rPr>
          <w:rFonts w:cs="宋体"/>
          <w:w w:val="95"/>
          <w:lang w:eastAsia="zh-CN"/>
        </w:rPr>
        <w:t>无须你</w:t>
      </w:r>
      <w:proofErr w:type="gramEnd"/>
      <w:r>
        <w:rPr>
          <w:rFonts w:cs="宋体"/>
          <w:w w:val="95"/>
          <w:lang w:eastAsia="zh-CN"/>
        </w:rPr>
        <w:t>方出具证明或</w:t>
      </w:r>
      <w:r>
        <w:rPr>
          <w:w w:val="95"/>
          <w:lang w:eastAsia="zh-CN"/>
        </w:rPr>
        <w:t>陈</w:t>
      </w:r>
      <w:r>
        <w:rPr>
          <w:rFonts w:cs="宋体"/>
          <w:w w:val="95"/>
          <w:lang w:eastAsia="zh-CN"/>
        </w:rPr>
        <w:t>述</w:t>
      </w:r>
      <w:r>
        <w:rPr>
          <w:w w:val="95"/>
          <w:lang w:eastAsia="zh-CN"/>
        </w:rPr>
        <w:t>理</w:t>
      </w:r>
      <w:r>
        <w:rPr>
          <w:rFonts w:cs="宋体"/>
          <w:w w:val="95"/>
          <w:lang w:eastAsia="zh-CN"/>
        </w:rPr>
        <w:t>由。</w:t>
      </w:r>
    </w:p>
    <w:p w:rsidR="0059461D" w:rsidRDefault="004370C5">
      <w:pPr>
        <w:pStyle w:val="a4"/>
        <w:ind w:left="540"/>
        <w:rPr>
          <w:rFonts w:cs="宋体"/>
          <w:lang w:eastAsia="zh-CN"/>
        </w:rPr>
      </w:pPr>
      <w:r>
        <w:rPr>
          <w:rFonts w:ascii="Times New Roman" w:eastAsia="Times New Roman" w:hAnsi="Times New Roman" w:cs="Times New Roman"/>
          <w:spacing w:val="2"/>
          <w:w w:val="95"/>
          <w:lang w:eastAsia="zh-CN"/>
        </w:rPr>
        <w:t>4.</w:t>
      </w:r>
      <w:r>
        <w:rPr>
          <w:rFonts w:cs="宋体"/>
          <w:spacing w:val="2"/>
          <w:w w:val="95"/>
          <w:lang w:eastAsia="zh-CN"/>
        </w:rPr>
        <w:t>发包</w:t>
      </w:r>
      <w:r>
        <w:rPr>
          <w:spacing w:val="2"/>
          <w:w w:val="95"/>
          <w:lang w:eastAsia="zh-CN"/>
        </w:rPr>
        <w:t>人和</w:t>
      </w:r>
      <w:r>
        <w:rPr>
          <w:rFonts w:cs="宋体"/>
          <w:spacing w:val="2"/>
          <w:w w:val="95"/>
          <w:lang w:eastAsia="zh-CN"/>
        </w:rPr>
        <w:t>承包</w:t>
      </w:r>
      <w:r>
        <w:rPr>
          <w:spacing w:val="2"/>
          <w:w w:val="95"/>
          <w:lang w:eastAsia="zh-CN"/>
        </w:rPr>
        <w:t>人</w:t>
      </w:r>
      <w:r>
        <w:rPr>
          <w:rFonts w:cs="宋体"/>
          <w:spacing w:val="2"/>
          <w:w w:val="95"/>
          <w:lang w:eastAsia="zh-CN"/>
        </w:rPr>
        <w:t>按合同条款第</w:t>
      </w:r>
      <w:r>
        <w:rPr>
          <w:rFonts w:ascii="Times New Roman" w:eastAsia="Times New Roman" w:hAnsi="Times New Roman" w:cs="Times New Roman"/>
          <w:w w:val="95"/>
          <w:lang w:eastAsia="zh-CN"/>
        </w:rPr>
        <w:t xml:space="preserve">15   </w:t>
      </w:r>
      <w:r>
        <w:rPr>
          <w:rFonts w:cs="宋体"/>
          <w:spacing w:val="2"/>
          <w:w w:val="95"/>
          <w:lang w:eastAsia="zh-CN"/>
        </w:rPr>
        <w:t>条变更合同时</w:t>
      </w:r>
      <w:r>
        <w:rPr>
          <w:spacing w:val="2"/>
          <w:w w:val="95"/>
          <w:lang w:eastAsia="zh-CN"/>
        </w:rPr>
        <w:t>，</w:t>
      </w:r>
      <w:r>
        <w:rPr>
          <w:rFonts w:cs="宋体"/>
          <w:spacing w:val="2"/>
          <w:w w:val="95"/>
          <w:lang w:eastAsia="zh-CN"/>
        </w:rPr>
        <w:t>无论</w:t>
      </w:r>
      <w:r>
        <w:rPr>
          <w:spacing w:val="2"/>
          <w:w w:val="95"/>
          <w:lang w:eastAsia="zh-CN"/>
        </w:rPr>
        <w:t>我</w:t>
      </w:r>
      <w:r>
        <w:rPr>
          <w:rFonts w:cs="宋体"/>
          <w:spacing w:val="2"/>
          <w:w w:val="95"/>
          <w:lang w:eastAsia="zh-CN"/>
        </w:rPr>
        <w:t>方是否收到该变更</w:t>
      </w:r>
      <w:r>
        <w:rPr>
          <w:spacing w:val="2"/>
          <w:w w:val="95"/>
          <w:lang w:eastAsia="zh-CN"/>
        </w:rPr>
        <w:t>，我</w:t>
      </w:r>
      <w:r>
        <w:rPr>
          <w:rFonts w:cs="宋体"/>
          <w:spacing w:val="2"/>
          <w:w w:val="95"/>
          <w:lang w:eastAsia="zh-CN"/>
        </w:rPr>
        <w:t>方承担本担保</w:t>
      </w:r>
    </w:p>
    <w:p w:rsidR="0059461D" w:rsidRDefault="004370C5">
      <w:pPr>
        <w:pStyle w:val="a4"/>
        <w:spacing w:before="119"/>
        <w:rPr>
          <w:rFonts w:cs="宋体"/>
          <w:lang w:eastAsia="zh-CN"/>
        </w:rPr>
      </w:pPr>
      <w:r>
        <w:rPr>
          <w:lang w:eastAsia="zh-CN"/>
        </w:rPr>
        <w:t>规</w:t>
      </w:r>
      <w:r>
        <w:rPr>
          <w:rFonts w:cs="宋体"/>
          <w:lang w:eastAsia="zh-CN"/>
        </w:rPr>
        <w:t>定的义务不变。</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4370C5">
      <w:pPr>
        <w:pStyle w:val="a4"/>
        <w:tabs>
          <w:tab w:val="left" w:pos="4426"/>
          <w:tab w:val="left" w:pos="7051"/>
          <w:tab w:val="left" w:pos="7471"/>
          <w:tab w:val="left" w:pos="8147"/>
        </w:tabs>
        <w:spacing w:before="0" w:line="348" w:lineRule="auto"/>
        <w:ind w:left="3795" w:right="1331"/>
        <w:rPr>
          <w:rFonts w:ascii="Times New Roman" w:eastAsia="Times New Roman" w:hAnsi="Times New Roman" w:cs="Times New Roman"/>
          <w:lang w:eastAsia="zh-CN"/>
        </w:rPr>
      </w:pPr>
      <w:r>
        <w:rPr>
          <w:rFonts w:cs="宋体"/>
          <w:lang w:eastAsia="zh-CN"/>
        </w:rPr>
        <w:t>担保</w:t>
      </w:r>
      <w:r>
        <w:rPr>
          <w:spacing w:val="1"/>
          <w:lang w:eastAsia="zh-CN"/>
        </w:rPr>
        <w:t>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lang w:eastAsia="zh-CN"/>
        </w:rPr>
        <w:t>(</w:t>
      </w:r>
      <w:r>
        <w:rPr>
          <w:rFonts w:cs="宋体"/>
          <w:spacing w:val="-1"/>
          <w:lang w:eastAsia="zh-CN"/>
        </w:rPr>
        <w:t>签字</w:t>
      </w:r>
      <w:r>
        <w:rPr>
          <w:rFonts w:ascii="Times New Roman" w:eastAsia="Times New Roman" w:hAnsi="Times New Roman" w:cs="Times New Roman"/>
          <w:spacing w:val="-1"/>
          <w:lang w:eastAsia="zh-CN"/>
        </w:rPr>
        <w:t>)</w:t>
      </w:r>
      <w:r>
        <w:rPr>
          <w:rFonts w:cs="宋体"/>
          <w:w w:val="95"/>
          <w:lang w:eastAsia="zh-CN"/>
        </w:rPr>
        <w:t>地</w:t>
      </w:r>
      <w:r>
        <w:rPr>
          <w:rFonts w:cs="宋体"/>
          <w:w w:val="95"/>
          <w:lang w:eastAsia="zh-CN"/>
        </w:rPr>
        <w:tab/>
      </w:r>
      <w:r>
        <w:rPr>
          <w:rFonts w:cs="宋体"/>
          <w:lang w:eastAsia="zh-CN"/>
        </w:rPr>
        <w:t>址</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spacing w:val="1"/>
          <w:lang w:eastAsia="zh-CN"/>
        </w:rPr>
        <w:t>邮政</w:t>
      </w:r>
      <w:r>
        <w:rPr>
          <w:spacing w:val="1"/>
          <w:lang w:eastAsia="zh-CN"/>
        </w:rPr>
        <w:t>编</w:t>
      </w:r>
      <w:r>
        <w:rPr>
          <w:rFonts w:cs="宋体"/>
          <w:spacing w:val="1"/>
          <w:lang w:eastAsia="zh-CN"/>
        </w:rPr>
        <w:t>码</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电</w:t>
      </w:r>
      <w:r>
        <w:rPr>
          <w:rFonts w:cs="宋体"/>
          <w:w w:val="95"/>
          <w:lang w:eastAsia="zh-CN"/>
        </w:rPr>
        <w:tab/>
      </w:r>
      <w:r>
        <w:rPr>
          <w:rFonts w:cs="宋体"/>
          <w:lang w:eastAsia="zh-CN"/>
        </w:rPr>
        <w:t>话</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传</w:t>
      </w:r>
      <w:r>
        <w:rPr>
          <w:rFonts w:cs="宋体"/>
          <w:w w:val="95"/>
          <w:lang w:eastAsia="zh-CN"/>
        </w:rPr>
        <w:tab/>
      </w:r>
      <w:r>
        <w:rPr>
          <w:rFonts w:cs="宋体"/>
          <w:lang w:eastAsia="zh-CN"/>
        </w:rPr>
        <w:t>真</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6631"/>
          <w:tab w:val="left" w:pos="7155"/>
          <w:tab w:val="left" w:pos="7786"/>
        </w:tabs>
        <w:spacing w:before="38"/>
        <w:ind w:left="6106"/>
        <w:rPr>
          <w:rFonts w:cs="宋体"/>
        </w:rPr>
      </w:pPr>
      <w:r>
        <w:rPr>
          <w:rFonts w:ascii="Times New Roman" w:eastAsia="Times New Roman" w:hAnsi="Times New Roman" w:cs="Times New Roman"/>
          <w:u w:val="single" w:color="000000"/>
          <w:lang w:eastAsia="zh-CN"/>
        </w:rPr>
        <w:tab/>
      </w:r>
      <w:r>
        <w:rPr>
          <w:rFonts w:cs="宋体"/>
          <w:w w:val="95"/>
        </w:rPr>
        <w:t>年</w:t>
      </w:r>
      <w:r>
        <w:rPr>
          <w:rFonts w:ascii="Times New Roman" w:eastAsia="Times New Roman" w:hAnsi="Times New Roman" w:cs="Times New Roman"/>
          <w:w w:val="95"/>
          <w:u w:val="single" w:color="000000"/>
        </w:rPr>
        <w:tab/>
      </w:r>
      <w:r>
        <w:rPr>
          <w:rFonts w:cs="宋体"/>
          <w:spacing w:val="1"/>
          <w:w w:val="95"/>
        </w:rPr>
        <w:t>月</w:t>
      </w:r>
      <w:r>
        <w:rPr>
          <w:rFonts w:ascii="Times New Roman" w:eastAsia="Times New Roman" w:hAnsi="Times New Roman" w:cs="Times New Roman"/>
          <w:spacing w:val="1"/>
          <w:w w:val="95"/>
          <w:u w:val="single" w:color="000000"/>
        </w:rPr>
        <w:tab/>
      </w:r>
      <w:r>
        <w:rPr>
          <w:rFonts w:cs="宋体"/>
        </w:rPr>
        <w:t>日</w: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before="3"/>
        <w:rPr>
          <w:rFonts w:ascii="宋体" w:eastAsia="宋体" w:hAnsi="宋体" w:cs="宋体"/>
          <w:sz w:val="25"/>
          <w:szCs w:val="25"/>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86" name="组合 213"/>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85" name="组合 214"/>
                        <wpg:cNvGrpSpPr/>
                        <wpg:grpSpPr>
                          <a:xfrm>
                            <a:off x="1" y="1"/>
                            <a:ext cx="2880" cy="2"/>
                            <a:chOff x="1" y="1"/>
                            <a:chExt cx="2880" cy="2203203"/>
                          </a:xfrm>
                        </wpg:grpSpPr>
                        <wps:wsp>
                          <wps:cNvPr id="84" name="任意多边形 215"/>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13"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p2+2z+YCAABqBwAADgAAAAAAAAABACAAAAAiAQAAZHJzL2Uy&#10;b0RvYy54bWxQSwUGAAAAAAYABgBZAQAAegYAAAAA&#10;">
                <o:lock v:ext="edit" aspectratio="f"/>
                <v:group id="组合 214" o:spid="_x0000_s1026" o:spt="203" style="position:absolute;left:1;top:1;height:2;width:2880;" coordorigin="1,1" coordsize="2880,2203203"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任意多边形 215" o:spid="_x0000_s1026" o:spt="100" style="position:absolute;left:1;top:1;height:2;width:2880;" filled="f" stroked="t" coordsize="2880,1" o:gfxdata="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shSvQAA&#10;ANsAAAAPAAAAAAAAAAEAIAAAACIAAABkcnMvZG93bnJldi54bWxQSwECFAAUAAAACACHTuJAMy8F&#10;njsAAAA5AAAAEAAAAAAAAAABACAAAAAMAQAAZHJzL3NoYXBleG1sLnhtbFBLBQYAAAAABgAGAFsB&#10;AAC2Aw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tabs>
          <w:tab w:val="left" w:pos="3631"/>
          <w:tab w:val="left" w:pos="6790"/>
        </w:tabs>
        <w:spacing w:before="44" w:line="297" w:lineRule="auto"/>
        <w:ind w:left="300" w:right="172" w:hanging="180"/>
        <w:jc w:val="both"/>
        <w:rPr>
          <w:rFonts w:ascii="宋体" w:eastAsia="宋体" w:hAnsi="宋体" w:cs="宋体"/>
          <w:sz w:val="18"/>
          <w:szCs w:val="18"/>
          <w:lang w:eastAsia="zh-CN"/>
        </w:rPr>
      </w:pPr>
      <w:r>
        <w:rPr>
          <w:rFonts w:ascii="宋体" w:eastAsia="宋体" w:hAnsi="宋体" w:cs="宋体"/>
          <w:w w:val="95"/>
          <w:sz w:val="18"/>
          <w:szCs w:val="18"/>
          <w:lang w:eastAsia="zh-CN"/>
        </w:rPr>
        <w:t>①本条内容可修改为：</w:t>
      </w:r>
      <w:r>
        <w:rPr>
          <w:rFonts w:ascii="Times New Roman" w:eastAsia="Times New Roman" w:hAnsi="Times New Roman" w:cs="Times New Roman"/>
          <w:w w:val="95"/>
          <w:sz w:val="18"/>
          <w:szCs w:val="18"/>
          <w:lang w:eastAsia="zh-CN"/>
        </w:rPr>
        <w:t>“</w:t>
      </w:r>
      <w:r>
        <w:rPr>
          <w:rFonts w:ascii="宋体" w:eastAsia="宋体" w:hAnsi="宋体" w:cs="宋体"/>
          <w:w w:val="95"/>
          <w:sz w:val="18"/>
          <w:szCs w:val="18"/>
          <w:lang w:eastAsia="zh-CN"/>
        </w:rPr>
        <w:t>本担保自</w:t>
      </w:r>
      <w:r>
        <w:rPr>
          <w:rFonts w:ascii="Times New Roman" w:eastAsia="Times New Roman" w:hAnsi="Times New Roman" w:cs="Times New Roman"/>
          <w:w w:val="95"/>
          <w:sz w:val="18"/>
          <w:szCs w:val="18"/>
          <w:u w:val="single" w:color="000000"/>
          <w:lang w:eastAsia="zh-CN"/>
        </w:rPr>
        <w:tab/>
      </w:r>
      <w:r>
        <w:rPr>
          <w:rFonts w:ascii="宋体" w:eastAsia="宋体" w:hAnsi="宋体" w:cs="宋体"/>
          <w:sz w:val="18"/>
          <w:szCs w:val="18"/>
          <w:lang w:eastAsia="zh-CN"/>
        </w:rPr>
        <w:t>（生效日期）之日起生效，至</w:t>
      </w:r>
      <w:r>
        <w:rPr>
          <w:rFonts w:ascii="Times New Roman" w:eastAsia="Times New Roman" w:hAnsi="Times New Roman" w:cs="Times New Roman"/>
          <w:sz w:val="18"/>
          <w:szCs w:val="18"/>
          <w:u w:val="single" w:color="000000"/>
          <w:lang w:eastAsia="zh-CN"/>
        </w:rPr>
        <w:tab/>
      </w:r>
      <w:r>
        <w:rPr>
          <w:rFonts w:ascii="宋体" w:eastAsia="宋体" w:hAnsi="宋体" w:cs="宋体"/>
          <w:sz w:val="18"/>
          <w:szCs w:val="18"/>
          <w:lang w:eastAsia="zh-CN"/>
        </w:rPr>
        <w:t>（失效日期）之日失效。</w:t>
      </w:r>
      <w:r>
        <w:rPr>
          <w:rFonts w:ascii="Times New Roman" w:eastAsia="Times New Roman" w:hAnsi="Times New Roman" w:cs="Times New Roman"/>
          <w:sz w:val="18"/>
          <w:szCs w:val="18"/>
          <w:lang w:eastAsia="zh-CN"/>
        </w:rPr>
        <w:t>”</w:t>
      </w:r>
      <w:r>
        <w:rPr>
          <w:rFonts w:ascii="宋体" w:eastAsia="宋体" w:hAnsi="宋体" w:cs="宋体"/>
          <w:sz w:val="18"/>
          <w:szCs w:val="18"/>
          <w:lang w:eastAsia="zh-CN"/>
        </w:rPr>
        <w:t>如发包人接受履约保函采用固定有效期，在项目专用合同条款中应增加保证承包人在履约保函失效日前向发包人出具后续阶段履约保函的约束性条款，直至发包人签发交工验收证书且承包人按照合同约定缴纳质量保证金之日为止。</w:t>
      </w:r>
    </w:p>
    <w:p w:rsidR="0059461D" w:rsidRDefault="0059461D">
      <w:pPr>
        <w:spacing w:line="297" w:lineRule="auto"/>
        <w:jc w:val="both"/>
        <w:rPr>
          <w:rFonts w:ascii="宋体" w:eastAsia="宋体" w:hAnsi="宋体" w:cs="宋体"/>
          <w:sz w:val="18"/>
          <w:szCs w:val="18"/>
          <w:lang w:eastAsia="zh-CN"/>
        </w:rPr>
        <w:sectPr w:rsidR="0059461D">
          <w:type w:val="continuous"/>
          <w:pgSz w:w="11900" w:h="16840"/>
          <w:pgMar w:top="1600" w:right="1180" w:bottom="280" w:left="1240" w:header="720" w:footer="720" w:gutter="0"/>
          <w:cols w:space="720"/>
        </w:sectPr>
      </w:pPr>
    </w:p>
    <w:p w:rsidR="0059461D" w:rsidRDefault="0059461D">
      <w:pPr>
        <w:spacing w:before="1"/>
        <w:rPr>
          <w:rFonts w:ascii="宋体" w:eastAsia="宋体" w:hAnsi="宋体" w:cs="宋体"/>
          <w:sz w:val="15"/>
          <w:szCs w:val="15"/>
          <w:lang w:eastAsia="zh-CN"/>
        </w:rPr>
      </w:pPr>
    </w:p>
    <w:p w:rsidR="0059461D" w:rsidRDefault="004370C5">
      <w:pPr>
        <w:tabs>
          <w:tab w:val="left" w:pos="1241"/>
        </w:tabs>
        <w:spacing w:before="14"/>
        <w:ind w:left="120"/>
        <w:rPr>
          <w:rFonts w:ascii="宋体" w:eastAsia="宋体" w:hAnsi="宋体" w:cs="宋体"/>
          <w:sz w:val="28"/>
          <w:szCs w:val="28"/>
          <w:lang w:eastAsia="zh-CN"/>
        </w:rPr>
      </w:pPr>
      <w:bookmarkStart w:id="110" w:name="_TOC_250086"/>
      <w:proofErr w:type="gramStart"/>
      <w:r>
        <w:rPr>
          <w:rFonts w:ascii="宋体" w:eastAsia="宋体" w:hAnsi="宋体" w:cs="宋体"/>
          <w:spacing w:val="-1"/>
          <w:sz w:val="28"/>
          <w:szCs w:val="28"/>
          <w:lang w:eastAsia="zh-CN"/>
        </w:rPr>
        <w:t>附件八</w:t>
      </w:r>
      <w:proofErr w:type="gramEnd"/>
      <w:r>
        <w:rPr>
          <w:rFonts w:ascii="宋体" w:eastAsia="宋体" w:hAnsi="宋体" w:cs="宋体"/>
          <w:spacing w:val="-1"/>
          <w:sz w:val="28"/>
          <w:szCs w:val="28"/>
          <w:lang w:eastAsia="zh-CN"/>
        </w:rPr>
        <w:tab/>
        <w:t>发包人支付担保格</w:t>
      </w:r>
      <w:bookmarkEnd w:id="110"/>
      <w:r>
        <w:rPr>
          <w:rFonts w:ascii="宋体" w:eastAsia="宋体" w:hAnsi="宋体" w:cs="宋体"/>
          <w:spacing w:val="-1"/>
          <w:sz w:val="28"/>
          <w:szCs w:val="28"/>
          <w:lang w:eastAsia="zh-CN"/>
        </w:rPr>
        <w:t>式</w:t>
      </w:r>
    </w:p>
    <w:p w:rsidR="0059461D" w:rsidRDefault="004370C5">
      <w:pPr>
        <w:spacing w:before="178"/>
        <w:ind w:right="131"/>
        <w:jc w:val="center"/>
        <w:rPr>
          <w:rFonts w:ascii="黑体" w:eastAsia="黑体" w:hAnsi="黑体" w:cs="黑体"/>
          <w:sz w:val="28"/>
          <w:szCs w:val="28"/>
          <w:lang w:eastAsia="zh-CN"/>
        </w:rPr>
      </w:pPr>
      <w:r>
        <w:rPr>
          <w:rFonts w:ascii="黑体" w:eastAsia="黑体" w:hAnsi="黑体" w:cs="黑体"/>
          <w:spacing w:val="-1"/>
          <w:sz w:val="28"/>
          <w:szCs w:val="28"/>
          <w:lang w:eastAsia="zh-CN"/>
        </w:rPr>
        <w:t>发包人支付担保</w:t>
      </w:r>
    </w:p>
    <w:p w:rsidR="0059461D" w:rsidRDefault="0059461D">
      <w:pPr>
        <w:rPr>
          <w:rFonts w:ascii="黑体" w:eastAsia="黑体" w:hAnsi="黑体" w:cs="黑体"/>
          <w:sz w:val="20"/>
          <w:szCs w:val="20"/>
          <w:lang w:eastAsia="zh-CN"/>
        </w:rPr>
      </w:pPr>
    </w:p>
    <w:p w:rsidR="0059461D" w:rsidRDefault="004370C5">
      <w:pPr>
        <w:pStyle w:val="a4"/>
        <w:tabs>
          <w:tab w:val="left" w:pos="1639"/>
        </w:tabs>
        <w:spacing w:before="34"/>
        <w:rPr>
          <w:lang w:eastAsia="zh-CN"/>
        </w:rPr>
      </w:pPr>
      <w:r>
        <w:rPr>
          <w:rFonts w:ascii="Times New Roman" w:eastAsia="Times New Roman" w:hAnsi="Times New Roman" w:cs="Times New Roman"/>
          <w:u w:val="single" w:color="000000"/>
          <w:lang w:eastAsia="zh-CN"/>
        </w:rPr>
        <w:tab/>
      </w:r>
      <w:r>
        <w:rPr>
          <w:rFonts w:ascii="Times New Roman" w:eastAsia="Times New Roman" w:hAnsi="Times New Roman" w:cs="Times New Roman"/>
          <w:lang w:eastAsia="zh-CN"/>
        </w:rPr>
        <w:t>(</w:t>
      </w:r>
      <w:r>
        <w:rPr>
          <w:rFonts w:cs="宋体"/>
          <w:lang w:eastAsia="zh-CN"/>
        </w:rPr>
        <w:t>承包</w:t>
      </w:r>
      <w:r>
        <w:rPr>
          <w:lang w:eastAsia="zh-CN"/>
        </w:rPr>
        <w:t>人</w:t>
      </w:r>
      <w:r>
        <w:rPr>
          <w:rFonts w:cs="宋体"/>
          <w:lang w:eastAsia="zh-CN"/>
        </w:rPr>
        <w:t>名称</w:t>
      </w:r>
      <w:r>
        <w:rPr>
          <w:rFonts w:ascii="Times New Roman" w:eastAsia="Times New Roman" w:hAnsi="Times New Roman" w:cs="Times New Roman"/>
          <w:lang w:eastAsia="zh-CN"/>
        </w:rPr>
        <w:t>)</w:t>
      </w:r>
      <w:r>
        <w:rPr>
          <w:lang w:eastAsia="zh-CN"/>
        </w:rPr>
        <w:t>：</w:t>
      </w:r>
    </w:p>
    <w:p w:rsidR="0059461D" w:rsidRDefault="004370C5">
      <w:pPr>
        <w:pStyle w:val="a4"/>
        <w:tabs>
          <w:tab w:val="left" w:pos="4445"/>
          <w:tab w:val="left" w:pos="5179"/>
          <w:tab w:val="left" w:pos="9357"/>
        </w:tabs>
        <w:spacing w:line="337" w:lineRule="auto"/>
        <w:ind w:right="200" w:firstLine="420"/>
        <w:jc w:val="both"/>
        <w:rPr>
          <w:lang w:eastAsia="zh-CN"/>
        </w:rPr>
      </w:pPr>
      <w:proofErr w:type="gramStart"/>
      <w:r>
        <w:rPr>
          <w:rFonts w:cs="宋体"/>
          <w:spacing w:val="1"/>
          <w:w w:val="95"/>
          <w:lang w:eastAsia="zh-CN"/>
        </w:rPr>
        <w:t>鉴</w:t>
      </w:r>
      <w:r>
        <w:rPr>
          <w:rFonts w:cs="宋体"/>
          <w:w w:val="95"/>
          <w:lang w:eastAsia="zh-CN"/>
        </w:rPr>
        <w:t>于</w:t>
      </w:r>
      <w:r>
        <w:rPr>
          <w:rFonts w:cs="宋体"/>
          <w:spacing w:val="1"/>
          <w:w w:val="95"/>
          <w:lang w:eastAsia="zh-CN"/>
        </w:rPr>
        <w:t>你</w:t>
      </w:r>
      <w:proofErr w:type="gramEnd"/>
      <w:r>
        <w:rPr>
          <w:rFonts w:cs="宋体"/>
          <w:w w:val="95"/>
          <w:lang w:eastAsia="zh-CN"/>
        </w:rPr>
        <w:t>方</w:t>
      </w:r>
      <w:r>
        <w:rPr>
          <w:rFonts w:cs="宋体"/>
          <w:spacing w:val="1"/>
          <w:w w:val="95"/>
          <w:lang w:eastAsia="zh-CN"/>
        </w:rPr>
        <w:t>作</w:t>
      </w:r>
      <w:r>
        <w:rPr>
          <w:w w:val="95"/>
          <w:lang w:eastAsia="zh-CN"/>
        </w:rPr>
        <w:t>为</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已</w:t>
      </w:r>
      <w:r>
        <w:rPr>
          <w:rFonts w:cs="宋体"/>
          <w:spacing w:val="1"/>
          <w:w w:val="95"/>
          <w:lang w:eastAsia="zh-CN"/>
        </w:rPr>
        <w:t>经</w:t>
      </w:r>
      <w:r>
        <w:rPr>
          <w:rFonts w:cs="宋体"/>
          <w:w w:val="95"/>
          <w:lang w:eastAsia="zh-CN"/>
        </w:rPr>
        <w:t>与</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u w:val="single" w:color="000000"/>
          <w:lang w:eastAsia="zh-CN"/>
        </w:rPr>
        <w:t>（</w:t>
      </w:r>
      <w:r>
        <w:rPr>
          <w:rFonts w:cs="宋体"/>
          <w:spacing w:val="2"/>
          <w:lang w:eastAsia="zh-CN"/>
        </w:rPr>
        <w:t>发</w:t>
      </w:r>
      <w:r>
        <w:rPr>
          <w:rFonts w:cs="宋体"/>
          <w:lang w:eastAsia="zh-CN"/>
        </w:rPr>
        <w:t>包</w:t>
      </w:r>
      <w:r>
        <w:rPr>
          <w:spacing w:val="2"/>
          <w:lang w:eastAsia="zh-CN"/>
        </w:rPr>
        <w:t>人</w:t>
      </w:r>
      <w:r>
        <w:rPr>
          <w:rFonts w:cs="宋体"/>
          <w:lang w:eastAsia="zh-CN"/>
        </w:rPr>
        <w:t>名</w:t>
      </w:r>
      <w:r>
        <w:rPr>
          <w:rFonts w:cs="宋体"/>
          <w:spacing w:val="2"/>
          <w:lang w:eastAsia="zh-CN"/>
        </w:rPr>
        <w:t>称</w:t>
      </w:r>
      <w:r>
        <w:rPr>
          <w:rFonts w:cs="宋体"/>
          <w:spacing w:val="-175"/>
          <w:lang w:eastAsia="zh-CN"/>
        </w:rPr>
        <w:t>）</w:t>
      </w:r>
      <w:r>
        <w:rPr>
          <w:rFonts w:cs="宋体"/>
          <w:lang w:eastAsia="zh-CN"/>
        </w:rPr>
        <w:t>（</w:t>
      </w:r>
      <w:r>
        <w:rPr>
          <w:rFonts w:cs="宋体"/>
          <w:spacing w:val="2"/>
          <w:lang w:eastAsia="zh-CN"/>
        </w:rPr>
        <w:t>以</w:t>
      </w:r>
      <w:r>
        <w:rPr>
          <w:rFonts w:cs="宋体"/>
          <w:lang w:eastAsia="zh-CN"/>
        </w:rPr>
        <w:t>下</w:t>
      </w:r>
      <w:r>
        <w:rPr>
          <w:rFonts w:cs="宋体"/>
          <w:spacing w:val="2"/>
          <w:lang w:eastAsia="zh-CN"/>
        </w:rPr>
        <w:t>称</w:t>
      </w:r>
      <w:r>
        <w:rPr>
          <w:rFonts w:ascii="Times New Roman" w:eastAsia="Times New Roman" w:hAnsi="Times New Roman" w:cs="Times New Roman"/>
          <w:lang w:eastAsia="zh-CN"/>
        </w:rPr>
        <w:t>“</w:t>
      </w:r>
      <w:r>
        <w:rPr>
          <w:rFonts w:cs="宋体"/>
          <w:spacing w:val="2"/>
          <w:lang w:eastAsia="zh-CN"/>
        </w:rPr>
        <w:t>发</w:t>
      </w:r>
      <w:r>
        <w:rPr>
          <w:rFonts w:cs="宋体"/>
          <w:lang w:eastAsia="zh-CN"/>
        </w:rPr>
        <w:t>包</w:t>
      </w:r>
      <w:r>
        <w:rPr>
          <w:lang w:eastAsia="zh-CN"/>
        </w:rPr>
        <w:t>人</w:t>
      </w:r>
      <w:r>
        <w:rPr>
          <w:rFonts w:ascii="Times New Roman" w:eastAsia="Times New Roman" w:hAnsi="Times New Roman" w:cs="Times New Roman"/>
          <w:lang w:eastAsia="zh-CN"/>
        </w:rPr>
        <w:t>”</w:t>
      </w:r>
      <w:r>
        <w:rPr>
          <w:rFonts w:cs="宋体"/>
          <w:spacing w:val="-88"/>
          <w:lang w:eastAsia="zh-CN"/>
        </w:rPr>
        <w:t>）</w:t>
      </w:r>
      <w:r>
        <w:rPr>
          <w:rFonts w:cs="宋体"/>
          <w:spacing w:val="2"/>
          <w:lang w:eastAsia="zh-CN"/>
        </w:rPr>
        <w:t>于</w:t>
      </w:r>
      <w:r>
        <w:rPr>
          <w:rFonts w:ascii="Times New Roman" w:eastAsia="Times New Roman" w:hAnsi="Times New Roman" w:cs="Times New Roman"/>
          <w:u w:val="single" w:color="000000"/>
          <w:lang w:eastAsia="zh-CN"/>
        </w:rPr>
        <w:tab/>
      </w:r>
      <w:r>
        <w:rPr>
          <w:rFonts w:cs="宋体"/>
          <w:spacing w:val="1"/>
          <w:w w:val="95"/>
          <w:lang w:eastAsia="zh-CN"/>
        </w:rPr>
        <w:t>年</w:t>
      </w:r>
      <w:r>
        <w:rPr>
          <w:rFonts w:ascii="Times New Roman" w:eastAsia="Times New Roman" w:hAnsi="Times New Roman" w:cs="Times New Roman"/>
          <w:spacing w:val="1"/>
          <w:lang w:eastAsia="zh-CN"/>
        </w:rPr>
        <w:t>__</w:t>
      </w:r>
      <w:r>
        <w:rPr>
          <w:rFonts w:cs="宋体"/>
          <w:spacing w:val="1"/>
          <w:lang w:eastAsia="zh-CN"/>
        </w:rPr>
        <w:t>月</w:t>
      </w:r>
      <w:r>
        <w:rPr>
          <w:rFonts w:cs="宋体"/>
          <w:spacing w:val="3"/>
          <w:lang w:eastAsia="zh-CN"/>
        </w:rPr>
        <w:t>日签订了</w:t>
      </w:r>
      <w:r>
        <w:rPr>
          <w:rFonts w:ascii="Times New Roman" w:eastAsia="Times New Roman" w:hAnsi="Times New Roman" w:cs="Times New Roman"/>
          <w:spacing w:val="3"/>
          <w:u w:val="single" w:color="000000"/>
          <w:lang w:eastAsia="zh-CN"/>
        </w:rPr>
        <w:tab/>
      </w:r>
      <w:r>
        <w:rPr>
          <w:rFonts w:cs="宋体"/>
          <w:spacing w:val="2"/>
          <w:lang w:eastAsia="zh-CN"/>
        </w:rPr>
        <w:t>（</w:t>
      </w:r>
      <w:r>
        <w:rPr>
          <w:spacing w:val="2"/>
          <w:lang w:eastAsia="zh-CN"/>
        </w:rPr>
        <w:t>工程</w:t>
      </w:r>
      <w:r>
        <w:rPr>
          <w:rFonts w:cs="宋体"/>
          <w:spacing w:val="2"/>
          <w:lang w:eastAsia="zh-CN"/>
        </w:rPr>
        <w:t>名称）</w:t>
      </w:r>
      <w:r>
        <w:rPr>
          <w:spacing w:val="2"/>
          <w:lang w:eastAsia="zh-CN"/>
        </w:rPr>
        <w:t>施工</w:t>
      </w:r>
      <w:r>
        <w:rPr>
          <w:rFonts w:cs="宋体"/>
          <w:spacing w:val="2"/>
          <w:lang w:eastAsia="zh-CN"/>
        </w:rPr>
        <w:t>合同（以下称</w:t>
      </w:r>
      <w:r>
        <w:rPr>
          <w:rFonts w:ascii="Times New Roman" w:eastAsia="Times New Roman" w:hAnsi="Times New Roman" w:cs="Times New Roman"/>
          <w:spacing w:val="2"/>
          <w:lang w:eastAsia="zh-CN"/>
        </w:rPr>
        <w:t>“</w:t>
      </w:r>
      <w:r>
        <w:rPr>
          <w:spacing w:val="2"/>
          <w:lang w:eastAsia="zh-CN"/>
        </w:rPr>
        <w:t>主</w:t>
      </w:r>
      <w:r>
        <w:rPr>
          <w:rFonts w:cs="宋体"/>
          <w:spacing w:val="2"/>
          <w:lang w:eastAsia="zh-CN"/>
        </w:rPr>
        <w:t>合同</w:t>
      </w:r>
      <w:r>
        <w:rPr>
          <w:rFonts w:ascii="Times New Roman" w:eastAsia="Times New Roman" w:hAnsi="Times New Roman" w:cs="Times New Roman"/>
          <w:spacing w:val="2"/>
          <w:lang w:eastAsia="zh-CN"/>
        </w:rPr>
        <w:t>”</w:t>
      </w:r>
      <w:r>
        <w:rPr>
          <w:rFonts w:cs="宋体"/>
          <w:spacing w:val="2"/>
          <w:lang w:eastAsia="zh-CN"/>
        </w:rPr>
        <w:t>）</w:t>
      </w:r>
      <w:r>
        <w:rPr>
          <w:spacing w:val="2"/>
          <w:lang w:eastAsia="zh-CN"/>
        </w:rPr>
        <w:t>，</w:t>
      </w:r>
      <w:r>
        <w:rPr>
          <w:rFonts w:cs="宋体"/>
          <w:spacing w:val="2"/>
          <w:lang w:eastAsia="zh-CN"/>
        </w:rPr>
        <w:t>应发包</w:t>
      </w:r>
      <w:r>
        <w:rPr>
          <w:lang w:eastAsia="zh-CN"/>
        </w:rPr>
        <w:t>人</w:t>
      </w:r>
      <w:r>
        <w:rPr>
          <w:rFonts w:cs="宋体"/>
          <w:lang w:eastAsia="zh-CN"/>
        </w:rPr>
        <w:t>的申请</w:t>
      </w:r>
      <w:r>
        <w:rPr>
          <w:lang w:eastAsia="zh-CN"/>
        </w:rPr>
        <w:t>，我</w:t>
      </w:r>
      <w:r>
        <w:rPr>
          <w:rFonts w:cs="宋体"/>
          <w:lang w:eastAsia="zh-CN"/>
        </w:rPr>
        <w:t>方愿就发包</w:t>
      </w:r>
      <w:r>
        <w:rPr>
          <w:lang w:eastAsia="zh-CN"/>
        </w:rPr>
        <w:t>人</w:t>
      </w:r>
      <w:r>
        <w:rPr>
          <w:rFonts w:cs="宋体"/>
          <w:lang w:eastAsia="zh-CN"/>
        </w:rPr>
        <w:t>履</w:t>
      </w:r>
      <w:r>
        <w:rPr>
          <w:lang w:eastAsia="zh-CN"/>
        </w:rPr>
        <w:t>行主</w:t>
      </w:r>
      <w:r>
        <w:rPr>
          <w:rFonts w:cs="宋体"/>
          <w:lang w:eastAsia="zh-CN"/>
        </w:rPr>
        <w:t>合同约定的</w:t>
      </w:r>
      <w:r>
        <w:rPr>
          <w:lang w:eastAsia="zh-CN"/>
        </w:rPr>
        <w:t>工程</w:t>
      </w:r>
      <w:r>
        <w:rPr>
          <w:rFonts w:cs="宋体"/>
          <w:lang w:eastAsia="zh-CN"/>
        </w:rPr>
        <w:t>款支付义务以保证的方式向你方</w:t>
      </w:r>
      <w:r>
        <w:rPr>
          <w:lang w:eastAsia="zh-CN"/>
        </w:rPr>
        <w:t>提</w:t>
      </w:r>
      <w:r>
        <w:rPr>
          <w:rFonts w:cs="宋体"/>
          <w:lang w:eastAsia="zh-CN"/>
        </w:rPr>
        <w:t>供如下担保</w:t>
      </w:r>
      <w:r>
        <w:rPr>
          <w:lang w:eastAsia="zh-CN"/>
        </w:rPr>
        <w:t>：</w:t>
      </w:r>
    </w:p>
    <w:p w:rsidR="0059461D" w:rsidRDefault="004370C5">
      <w:pPr>
        <w:pStyle w:val="a4"/>
        <w:spacing w:before="47" w:line="356" w:lineRule="auto"/>
        <w:ind w:left="540" w:right="2927"/>
        <w:rPr>
          <w:rFonts w:cs="宋体"/>
          <w:lang w:eastAsia="zh-CN"/>
        </w:rPr>
      </w:pPr>
      <w:r>
        <w:rPr>
          <w:lang w:eastAsia="zh-CN"/>
        </w:rPr>
        <w:t>一</w:t>
      </w:r>
      <w:r>
        <w:rPr>
          <w:rFonts w:cs="宋体"/>
          <w:lang w:eastAsia="zh-CN"/>
        </w:rPr>
        <w:t>、保证的</w:t>
      </w:r>
      <w:r>
        <w:rPr>
          <w:lang w:eastAsia="zh-CN"/>
        </w:rPr>
        <w:t>范</w:t>
      </w:r>
      <w:r>
        <w:rPr>
          <w:rFonts w:cs="宋体"/>
          <w:lang w:eastAsia="zh-CN"/>
        </w:rPr>
        <w:t>围及保证</w:t>
      </w:r>
      <w:r>
        <w:rPr>
          <w:lang w:eastAsia="zh-CN"/>
        </w:rPr>
        <w:t>金</w:t>
      </w:r>
      <w:r>
        <w:rPr>
          <w:rFonts w:cs="宋体"/>
          <w:lang w:eastAsia="zh-CN"/>
        </w:rPr>
        <w:t>额</w:t>
      </w:r>
      <w:r>
        <w:rPr>
          <w:w w:val="95"/>
          <w:lang w:eastAsia="zh-CN"/>
        </w:rPr>
        <w:t>我</w:t>
      </w:r>
      <w:r>
        <w:rPr>
          <w:rFonts w:cs="宋体"/>
          <w:w w:val="95"/>
          <w:lang w:eastAsia="zh-CN"/>
        </w:rPr>
        <w:t>方的保证</w:t>
      </w:r>
      <w:r>
        <w:rPr>
          <w:w w:val="95"/>
          <w:lang w:eastAsia="zh-CN"/>
        </w:rPr>
        <w:t>范</w:t>
      </w:r>
      <w:r>
        <w:rPr>
          <w:rFonts w:cs="宋体"/>
          <w:w w:val="95"/>
          <w:lang w:eastAsia="zh-CN"/>
        </w:rPr>
        <w:t>围是</w:t>
      </w:r>
      <w:r>
        <w:rPr>
          <w:w w:val="95"/>
          <w:lang w:eastAsia="zh-CN"/>
        </w:rPr>
        <w:t>主</w:t>
      </w:r>
      <w:r>
        <w:rPr>
          <w:rFonts w:cs="宋体"/>
          <w:w w:val="95"/>
          <w:lang w:eastAsia="zh-CN"/>
        </w:rPr>
        <w:t>合同约定的</w:t>
      </w:r>
      <w:r>
        <w:rPr>
          <w:w w:val="95"/>
          <w:lang w:eastAsia="zh-CN"/>
        </w:rPr>
        <w:t>工程</w:t>
      </w:r>
      <w:r>
        <w:rPr>
          <w:rFonts w:cs="宋体"/>
          <w:w w:val="95"/>
          <w:lang w:eastAsia="zh-CN"/>
        </w:rPr>
        <w:t>款。</w:t>
      </w:r>
    </w:p>
    <w:p w:rsidR="0059461D" w:rsidRDefault="004370C5">
      <w:pPr>
        <w:pStyle w:val="a4"/>
        <w:tabs>
          <w:tab w:val="left" w:pos="9089"/>
        </w:tabs>
        <w:spacing w:before="31" w:line="347" w:lineRule="auto"/>
        <w:ind w:left="540" w:right="103"/>
        <w:rPr>
          <w:rFonts w:cs="宋体"/>
          <w:lang w:eastAsia="zh-CN"/>
        </w:rPr>
      </w:pPr>
      <w:r>
        <w:rPr>
          <w:rFonts w:cs="宋体"/>
          <w:lang w:eastAsia="zh-CN"/>
        </w:rPr>
        <w:t>本保函所称</w:t>
      </w:r>
      <w:r>
        <w:rPr>
          <w:lang w:eastAsia="zh-CN"/>
        </w:rPr>
        <w:t>主</w:t>
      </w:r>
      <w:r>
        <w:rPr>
          <w:rFonts w:cs="宋体"/>
          <w:lang w:eastAsia="zh-CN"/>
        </w:rPr>
        <w:t>合同约定的</w:t>
      </w:r>
      <w:r>
        <w:rPr>
          <w:lang w:eastAsia="zh-CN"/>
        </w:rPr>
        <w:t>工程</w:t>
      </w:r>
      <w:r>
        <w:rPr>
          <w:rFonts w:cs="宋体"/>
          <w:lang w:eastAsia="zh-CN"/>
        </w:rPr>
        <w:t>款是指</w:t>
      </w:r>
      <w:r>
        <w:rPr>
          <w:lang w:eastAsia="zh-CN"/>
        </w:rPr>
        <w:t>主</w:t>
      </w:r>
      <w:r>
        <w:rPr>
          <w:rFonts w:cs="宋体"/>
          <w:lang w:eastAsia="zh-CN"/>
        </w:rPr>
        <w:t>合同约定的除</w:t>
      </w:r>
      <w:r>
        <w:rPr>
          <w:lang w:eastAsia="zh-CN"/>
        </w:rPr>
        <w:t>工程质量</w:t>
      </w:r>
      <w:r>
        <w:rPr>
          <w:rFonts w:cs="宋体"/>
          <w:lang w:eastAsia="zh-CN"/>
        </w:rPr>
        <w:t>保证</w:t>
      </w:r>
      <w:r>
        <w:rPr>
          <w:lang w:eastAsia="zh-CN"/>
        </w:rPr>
        <w:t>金</w:t>
      </w:r>
      <w:r>
        <w:rPr>
          <w:rFonts w:cs="宋体"/>
          <w:lang w:eastAsia="zh-CN"/>
        </w:rPr>
        <w:t>以外的合同价款。</w:t>
      </w:r>
      <w:r>
        <w:rPr>
          <w:lang w:eastAsia="zh-CN"/>
        </w:rPr>
        <w:t>我</w:t>
      </w:r>
      <w:r>
        <w:rPr>
          <w:rFonts w:cs="宋体"/>
          <w:spacing w:val="2"/>
          <w:lang w:eastAsia="zh-CN"/>
        </w:rPr>
        <w:t>方</w:t>
      </w:r>
      <w:r>
        <w:rPr>
          <w:rFonts w:cs="宋体"/>
          <w:lang w:eastAsia="zh-CN"/>
        </w:rPr>
        <w:t>保</w:t>
      </w:r>
      <w:r>
        <w:rPr>
          <w:rFonts w:cs="宋体"/>
          <w:spacing w:val="2"/>
          <w:lang w:eastAsia="zh-CN"/>
        </w:rPr>
        <w:t>证</w:t>
      </w:r>
      <w:r>
        <w:rPr>
          <w:rFonts w:cs="宋体"/>
          <w:lang w:eastAsia="zh-CN"/>
        </w:rPr>
        <w:t>的</w:t>
      </w:r>
      <w:r>
        <w:rPr>
          <w:spacing w:val="2"/>
          <w:lang w:eastAsia="zh-CN"/>
        </w:rPr>
        <w:t>金</w:t>
      </w:r>
      <w:r>
        <w:rPr>
          <w:rFonts w:cs="宋体"/>
          <w:lang w:eastAsia="zh-CN"/>
        </w:rPr>
        <w:t>额</w:t>
      </w:r>
      <w:r>
        <w:rPr>
          <w:rFonts w:cs="宋体"/>
          <w:spacing w:val="2"/>
          <w:lang w:eastAsia="zh-CN"/>
        </w:rPr>
        <w:t>是</w:t>
      </w:r>
      <w:r>
        <w:rPr>
          <w:lang w:eastAsia="zh-CN"/>
        </w:rPr>
        <w:t>主</w:t>
      </w:r>
      <w:r>
        <w:rPr>
          <w:rFonts w:cs="宋体"/>
          <w:spacing w:val="2"/>
          <w:lang w:eastAsia="zh-CN"/>
        </w:rPr>
        <w:t>合</w:t>
      </w:r>
      <w:r>
        <w:rPr>
          <w:rFonts w:cs="宋体"/>
          <w:lang w:eastAsia="zh-CN"/>
        </w:rPr>
        <w:t>同</w:t>
      </w:r>
      <w:r>
        <w:rPr>
          <w:rFonts w:cs="宋体"/>
          <w:spacing w:val="2"/>
          <w:lang w:eastAsia="zh-CN"/>
        </w:rPr>
        <w:t>约</w:t>
      </w:r>
      <w:r>
        <w:rPr>
          <w:rFonts w:cs="宋体"/>
          <w:lang w:eastAsia="zh-CN"/>
        </w:rPr>
        <w:t>定</w:t>
      </w:r>
      <w:r>
        <w:rPr>
          <w:rFonts w:cs="宋体"/>
          <w:spacing w:val="2"/>
          <w:lang w:eastAsia="zh-CN"/>
        </w:rPr>
        <w:t>的</w:t>
      </w:r>
      <w:r>
        <w:rPr>
          <w:lang w:eastAsia="zh-CN"/>
        </w:rPr>
        <w:t>工</w:t>
      </w:r>
      <w:r>
        <w:rPr>
          <w:spacing w:val="2"/>
          <w:lang w:eastAsia="zh-CN"/>
        </w:rPr>
        <w:t>程</w:t>
      </w:r>
      <w:r>
        <w:rPr>
          <w:rFonts w:cs="宋体"/>
          <w:lang w:eastAsia="zh-CN"/>
        </w:rPr>
        <w:t>款</w:t>
      </w:r>
      <w:r>
        <w:rPr>
          <w:rFonts w:cs="宋体"/>
          <w:spacing w:val="2"/>
          <w:lang w:eastAsia="zh-CN"/>
        </w:rPr>
        <w:t>的</w:t>
      </w:r>
      <w:r>
        <w:rPr>
          <w:rFonts w:ascii="Times New Roman" w:eastAsia="Times New Roman" w:hAnsi="Times New Roman" w:cs="Times New Roman"/>
          <w:lang w:eastAsia="zh-CN"/>
        </w:rPr>
        <w:t>_</w:t>
      </w:r>
      <w:r>
        <w:rPr>
          <w:rFonts w:ascii="Times New Roman" w:eastAsia="Times New Roman" w:hAnsi="Times New Roman" w:cs="Times New Roman"/>
          <w:spacing w:val="1"/>
          <w:lang w:eastAsia="zh-CN"/>
        </w:rPr>
        <w:t>%</w:t>
      </w:r>
      <w:r>
        <w:rPr>
          <w:spacing w:val="-25"/>
          <w:lang w:eastAsia="zh-CN"/>
        </w:rPr>
        <w:t>，</w:t>
      </w:r>
      <w:r>
        <w:rPr>
          <w:rFonts w:cs="宋体"/>
          <w:lang w:eastAsia="zh-CN"/>
        </w:rPr>
        <w:t>数</w:t>
      </w:r>
      <w:r>
        <w:rPr>
          <w:rFonts w:cs="宋体"/>
          <w:spacing w:val="2"/>
          <w:lang w:eastAsia="zh-CN"/>
        </w:rPr>
        <w:t>额</w:t>
      </w:r>
      <w:r>
        <w:rPr>
          <w:rFonts w:cs="宋体"/>
          <w:lang w:eastAsia="zh-CN"/>
        </w:rPr>
        <w:t>最</w:t>
      </w:r>
      <w:r>
        <w:rPr>
          <w:spacing w:val="2"/>
          <w:lang w:eastAsia="zh-CN"/>
        </w:rPr>
        <w:t>高</w:t>
      </w:r>
      <w:r>
        <w:rPr>
          <w:rFonts w:cs="宋体"/>
          <w:lang w:eastAsia="zh-CN"/>
        </w:rPr>
        <w:t>不</w:t>
      </w:r>
      <w:r>
        <w:rPr>
          <w:rFonts w:cs="宋体"/>
          <w:spacing w:val="2"/>
          <w:lang w:eastAsia="zh-CN"/>
        </w:rPr>
        <w:t>超</w:t>
      </w:r>
      <w:r>
        <w:rPr>
          <w:rFonts w:cs="宋体"/>
          <w:lang w:eastAsia="zh-CN"/>
        </w:rPr>
        <w:t>过</w:t>
      </w:r>
      <w:r>
        <w:rPr>
          <w:spacing w:val="2"/>
          <w:lang w:eastAsia="zh-CN"/>
        </w:rPr>
        <w:t>人</w:t>
      </w:r>
      <w:r>
        <w:rPr>
          <w:lang w:eastAsia="zh-CN"/>
        </w:rPr>
        <w:t>民</w:t>
      </w:r>
      <w:r>
        <w:rPr>
          <w:rFonts w:cs="宋体"/>
          <w:spacing w:val="2"/>
          <w:lang w:eastAsia="zh-CN"/>
        </w:rPr>
        <w:t>币</w:t>
      </w:r>
      <w:r>
        <w:rPr>
          <w:rFonts w:cs="宋体"/>
          <w:spacing w:val="-28"/>
          <w:lang w:eastAsia="zh-CN"/>
        </w:rPr>
        <w:t>元</w:t>
      </w:r>
      <w:r>
        <w:rPr>
          <w:rFonts w:cs="宋体"/>
          <w:lang w:eastAsia="zh-CN"/>
        </w:rPr>
        <w:t>（大</w:t>
      </w:r>
      <w:r>
        <w:rPr>
          <w:rFonts w:cs="宋体"/>
          <w:spacing w:val="2"/>
          <w:lang w:eastAsia="zh-CN"/>
        </w:rPr>
        <w:t>写</w:t>
      </w:r>
      <w:r>
        <w:rPr>
          <w:spacing w:val="-25"/>
          <w:lang w:eastAsia="zh-CN"/>
        </w:rPr>
        <w:t>：</w:t>
      </w:r>
      <w:r>
        <w:rPr>
          <w:rFonts w:ascii="Times New Roman" w:eastAsia="Times New Roman" w:hAnsi="Times New Roman" w:cs="Times New Roman"/>
          <w:spacing w:val="-25"/>
          <w:u w:val="single" w:color="000000"/>
          <w:lang w:eastAsia="zh-CN"/>
        </w:rPr>
        <w:tab/>
      </w:r>
      <w:r>
        <w:rPr>
          <w:rFonts w:cs="宋体"/>
          <w:spacing w:val="-28"/>
          <w:lang w:eastAsia="zh-CN"/>
        </w:rPr>
        <w:t>）。</w:t>
      </w:r>
      <w:r>
        <w:rPr>
          <w:rFonts w:cs="宋体"/>
          <w:lang w:eastAsia="zh-CN"/>
        </w:rPr>
        <w:t>二、保证的方式及保证期间</w:t>
      </w:r>
    </w:p>
    <w:p w:rsidR="0059461D" w:rsidRDefault="004370C5">
      <w:pPr>
        <w:pStyle w:val="a4"/>
        <w:tabs>
          <w:tab w:val="left" w:pos="7891"/>
        </w:tabs>
        <w:spacing w:before="39" w:line="356" w:lineRule="auto"/>
        <w:ind w:left="540" w:right="286"/>
        <w:rPr>
          <w:rFonts w:cs="宋体"/>
          <w:lang w:eastAsia="zh-CN"/>
        </w:rPr>
      </w:pPr>
      <w:r>
        <w:rPr>
          <w:lang w:eastAsia="zh-CN"/>
        </w:rPr>
        <w:t>我</w:t>
      </w:r>
      <w:r>
        <w:rPr>
          <w:rFonts w:cs="宋体"/>
          <w:lang w:eastAsia="zh-CN"/>
        </w:rPr>
        <w:t>方保证的方式</w:t>
      </w:r>
      <w:r>
        <w:rPr>
          <w:lang w:eastAsia="zh-CN"/>
        </w:rPr>
        <w:t>为：</w:t>
      </w:r>
      <w:r>
        <w:rPr>
          <w:rFonts w:cs="宋体"/>
          <w:lang w:eastAsia="zh-CN"/>
        </w:rPr>
        <w:t>连带责</w:t>
      </w:r>
      <w:r>
        <w:rPr>
          <w:lang w:eastAsia="zh-CN"/>
        </w:rPr>
        <w:t>任</w:t>
      </w:r>
      <w:r>
        <w:rPr>
          <w:rFonts w:cs="宋体"/>
          <w:lang w:eastAsia="zh-CN"/>
        </w:rPr>
        <w:t>保证。</w:t>
      </w:r>
      <w:r>
        <w:rPr>
          <w:w w:val="95"/>
          <w:lang w:eastAsia="zh-CN"/>
        </w:rPr>
        <w:t>我</w:t>
      </w:r>
      <w:r>
        <w:rPr>
          <w:rFonts w:cs="宋体"/>
          <w:w w:val="95"/>
          <w:lang w:eastAsia="zh-CN"/>
        </w:rPr>
        <w:t>方保证的期间</w:t>
      </w:r>
      <w:r>
        <w:rPr>
          <w:w w:val="95"/>
          <w:lang w:eastAsia="zh-CN"/>
        </w:rPr>
        <w:t>为：</w:t>
      </w:r>
      <w:r>
        <w:rPr>
          <w:rFonts w:cs="宋体"/>
          <w:w w:val="95"/>
          <w:lang w:eastAsia="zh-CN"/>
        </w:rPr>
        <w:t>自本合同生效之日</w:t>
      </w:r>
      <w:proofErr w:type="gramStart"/>
      <w:r>
        <w:rPr>
          <w:rFonts w:cs="宋体"/>
          <w:w w:val="95"/>
          <w:lang w:eastAsia="zh-CN"/>
        </w:rPr>
        <w:t>起至</w:t>
      </w:r>
      <w:r>
        <w:rPr>
          <w:w w:val="95"/>
          <w:lang w:eastAsia="zh-CN"/>
        </w:rPr>
        <w:t>主</w:t>
      </w:r>
      <w:r>
        <w:rPr>
          <w:rFonts w:cs="宋体"/>
          <w:w w:val="95"/>
          <w:lang w:eastAsia="zh-CN"/>
        </w:rPr>
        <w:t>合同</w:t>
      </w:r>
      <w:proofErr w:type="gramEnd"/>
      <w:r>
        <w:rPr>
          <w:rFonts w:cs="宋体"/>
          <w:w w:val="95"/>
          <w:lang w:eastAsia="zh-CN"/>
        </w:rPr>
        <w:t>约定的</w:t>
      </w:r>
      <w:r>
        <w:rPr>
          <w:w w:val="95"/>
          <w:lang w:eastAsia="zh-CN"/>
        </w:rPr>
        <w:t>工程</w:t>
      </w:r>
      <w:r>
        <w:rPr>
          <w:rFonts w:cs="宋体"/>
          <w:w w:val="95"/>
          <w:lang w:eastAsia="zh-CN"/>
        </w:rPr>
        <w:t>款支付之日后</w:t>
      </w:r>
      <w:r>
        <w:rPr>
          <w:rFonts w:ascii="Times New Roman" w:eastAsia="Times New Roman" w:hAnsi="Times New Roman" w:cs="Times New Roman"/>
          <w:w w:val="95"/>
          <w:u w:val="single" w:color="000000"/>
          <w:lang w:eastAsia="zh-CN"/>
        </w:rPr>
        <w:tab/>
      </w:r>
      <w:r>
        <w:rPr>
          <w:rFonts w:cs="宋体"/>
          <w:lang w:eastAsia="zh-CN"/>
        </w:rPr>
        <w:t>日内。</w:t>
      </w:r>
      <w:r>
        <w:rPr>
          <w:rFonts w:cs="宋体"/>
          <w:w w:val="95"/>
          <w:lang w:eastAsia="zh-CN"/>
        </w:rPr>
        <w:t>你</w:t>
      </w:r>
      <w:r>
        <w:rPr>
          <w:rFonts w:cs="宋体"/>
          <w:spacing w:val="1"/>
          <w:w w:val="95"/>
          <w:lang w:eastAsia="zh-CN"/>
        </w:rPr>
        <w:t>方</w:t>
      </w:r>
      <w:r>
        <w:rPr>
          <w:rFonts w:cs="宋体"/>
          <w:w w:val="95"/>
          <w:lang w:eastAsia="zh-CN"/>
        </w:rPr>
        <w:t>与</w:t>
      </w:r>
      <w:r>
        <w:rPr>
          <w:rFonts w:cs="宋体"/>
          <w:spacing w:val="1"/>
          <w:w w:val="95"/>
          <w:lang w:eastAsia="zh-CN"/>
        </w:rPr>
        <w:t>发</w:t>
      </w:r>
      <w:r>
        <w:rPr>
          <w:rFonts w:cs="宋体"/>
          <w:w w:val="95"/>
          <w:lang w:eastAsia="zh-CN"/>
        </w:rPr>
        <w:t>包</w:t>
      </w:r>
      <w:r>
        <w:rPr>
          <w:spacing w:val="1"/>
          <w:w w:val="95"/>
          <w:lang w:eastAsia="zh-CN"/>
        </w:rPr>
        <w:t>人</w:t>
      </w:r>
      <w:r>
        <w:rPr>
          <w:rFonts w:cs="宋体"/>
          <w:w w:val="95"/>
          <w:lang w:eastAsia="zh-CN"/>
        </w:rPr>
        <w:t>协</w:t>
      </w:r>
      <w:r>
        <w:rPr>
          <w:rFonts w:cs="宋体"/>
          <w:spacing w:val="1"/>
          <w:w w:val="95"/>
          <w:lang w:eastAsia="zh-CN"/>
        </w:rPr>
        <w:t>议</w:t>
      </w:r>
      <w:r>
        <w:rPr>
          <w:rFonts w:cs="宋体"/>
          <w:w w:val="95"/>
          <w:lang w:eastAsia="zh-CN"/>
        </w:rPr>
        <w:t>变</w:t>
      </w:r>
      <w:r>
        <w:rPr>
          <w:rFonts w:cs="宋体"/>
          <w:spacing w:val="1"/>
          <w:w w:val="95"/>
          <w:lang w:eastAsia="zh-CN"/>
        </w:rPr>
        <w:t>更</w:t>
      </w:r>
      <w:r>
        <w:rPr>
          <w:w w:val="95"/>
          <w:lang w:eastAsia="zh-CN"/>
        </w:rPr>
        <w:t>工</w:t>
      </w:r>
      <w:r>
        <w:rPr>
          <w:spacing w:val="1"/>
          <w:w w:val="95"/>
          <w:lang w:eastAsia="zh-CN"/>
        </w:rPr>
        <w:t>程</w:t>
      </w:r>
      <w:r>
        <w:rPr>
          <w:rFonts w:cs="宋体"/>
          <w:w w:val="95"/>
          <w:lang w:eastAsia="zh-CN"/>
        </w:rPr>
        <w:t>款</w:t>
      </w:r>
      <w:r>
        <w:rPr>
          <w:rFonts w:cs="宋体"/>
          <w:spacing w:val="1"/>
          <w:w w:val="95"/>
          <w:lang w:eastAsia="zh-CN"/>
        </w:rPr>
        <w:t>支</w:t>
      </w:r>
      <w:r>
        <w:rPr>
          <w:rFonts w:cs="宋体"/>
          <w:w w:val="95"/>
          <w:lang w:eastAsia="zh-CN"/>
        </w:rPr>
        <w:t>付</w:t>
      </w:r>
      <w:r>
        <w:rPr>
          <w:rFonts w:cs="宋体"/>
          <w:spacing w:val="1"/>
          <w:w w:val="95"/>
          <w:lang w:eastAsia="zh-CN"/>
        </w:rPr>
        <w:t>日</w:t>
      </w:r>
      <w:r>
        <w:rPr>
          <w:rFonts w:cs="宋体"/>
          <w:w w:val="95"/>
          <w:lang w:eastAsia="zh-CN"/>
        </w:rPr>
        <w:t>期</w:t>
      </w:r>
      <w:r>
        <w:rPr>
          <w:rFonts w:cs="宋体"/>
          <w:spacing w:val="1"/>
          <w:w w:val="95"/>
          <w:lang w:eastAsia="zh-CN"/>
        </w:rPr>
        <w:t>的</w:t>
      </w:r>
      <w:r>
        <w:rPr>
          <w:spacing w:val="-26"/>
          <w:w w:val="95"/>
          <w:lang w:eastAsia="zh-CN"/>
        </w:rPr>
        <w:t>，</w:t>
      </w:r>
      <w:r>
        <w:rPr>
          <w:rFonts w:cs="宋体"/>
          <w:w w:val="95"/>
          <w:lang w:eastAsia="zh-CN"/>
        </w:rPr>
        <w:t>经</w:t>
      </w:r>
      <w:r>
        <w:rPr>
          <w:spacing w:val="1"/>
          <w:w w:val="95"/>
          <w:lang w:eastAsia="zh-CN"/>
        </w:rPr>
        <w:t>我</w:t>
      </w:r>
      <w:r>
        <w:rPr>
          <w:rFonts w:cs="宋体"/>
          <w:w w:val="95"/>
          <w:lang w:eastAsia="zh-CN"/>
        </w:rPr>
        <w:t>方</w:t>
      </w:r>
      <w:r>
        <w:rPr>
          <w:rFonts w:cs="宋体"/>
          <w:spacing w:val="1"/>
          <w:w w:val="95"/>
          <w:lang w:eastAsia="zh-CN"/>
        </w:rPr>
        <w:t>书</w:t>
      </w:r>
      <w:r>
        <w:rPr>
          <w:rFonts w:cs="宋体"/>
          <w:w w:val="95"/>
          <w:lang w:eastAsia="zh-CN"/>
        </w:rPr>
        <w:t>面</w:t>
      </w:r>
      <w:r>
        <w:rPr>
          <w:rFonts w:cs="宋体"/>
          <w:spacing w:val="1"/>
          <w:w w:val="95"/>
          <w:lang w:eastAsia="zh-CN"/>
        </w:rPr>
        <w:t>同</w:t>
      </w:r>
      <w:r>
        <w:rPr>
          <w:rFonts w:cs="宋体"/>
          <w:w w:val="95"/>
          <w:lang w:eastAsia="zh-CN"/>
        </w:rPr>
        <w:t>意</w:t>
      </w:r>
      <w:r>
        <w:rPr>
          <w:rFonts w:cs="宋体"/>
          <w:spacing w:val="1"/>
          <w:w w:val="95"/>
          <w:lang w:eastAsia="zh-CN"/>
        </w:rPr>
        <w:t>后</w:t>
      </w:r>
      <w:r>
        <w:rPr>
          <w:spacing w:val="-26"/>
          <w:w w:val="95"/>
          <w:lang w:eastAsia="zh-CN"/>
        </w:rPr>
        <w:t>，</w:t>
      </w:r>
      <w:r>
        <w:rPr>
          <w:rFonts w:cs="宋体"/>
          <w:w w:val="95"/>
          <w:lang w:eastAsia="zh-CN"/>
        </w:rPr>
        <w:t>保</w:t>
      </w:r>
      <w:r>
        <w:rPr>
          <w:rFonts w:cs="宋体"/>
          <w:spacing w:val="1"/>
          <w:w w:val="95"/>
          <w:lang w:eastAsia="zh-CN"/>
        </w:rPr>
        <w:t>证</w:t>
      </w:r>
      <w:r>
        <w:rPr>
          <w:rFonts w:cs="宋体"/>
          <w:w w:val="95"/>
          <w:lang w:eastAsia="zh-CN"/>
        </w:rPr>
        <w:t>期</w:t>
      </w:r>
      <w:r>
        <w:rPr>
          <w:rFonts w:cs="宋体"/>
          <w:spacing w:val="1"/>
          <w:w w:val="95"/>
          <w:lang w:eastAsia="zh-CN"/>
        </w:rPr>
        <w:t>间</w:t>
      </w:r>
      <w:r>
        <w:rPr>
          <w:rFonts w:cs="宋体"/>
          <w:w w:val="95"/>
          <w:lang w:eastAsia="zh-CN"/>
        </w:rPr>
        <w:t>按</w:t>
      </w:r>
      <w:r>
        <w:rPr>
          <w:spacing w:val="1"/>
          <w:w w:val="95"/>
          <w:lang w:eastAsia="zh-CN"/>
        </w:rPr>
        <w:t>照</w:t>
      </w:r>
      <w:r>
        <w:rPr>
          <w:rFonts w:cs="宋体"/>
          <w:w w:val="95"/>
          <w:lang w:eastAsia="zh-CN"/>
        </w:rPr>
        <w:t>变</w:t>
      </w:r>
      <w:r>
        <w:rPr>
          <w:rFonts w:cs="宋体"/>
          <w:spacing w:val="1"/>
          <w:w w:val="95"/>
          <w:lang w:eastAsia="zh-CN"/>
        </w:rPr>
        <w:t>更</w:t>
      </w:r>
      <w:r>
        <w:rPr>
          <w:rFonts w:cs="宋体"/>
          <w:w w:val="95"/>
          <w:lang w:eastAsia="zh-CN"/>
        </w:rPr>
        <w:t>后</w:t>
      </w:r>
      <w:r>
        <w:rPr>
          <w:rFonts w:cs="宋体"/>
          <w:spacing w:val="1"/>
          <w:w w:val="95"/>
          <w:lang w:eastAsia="zh-CN"/>
        </w:rPr>
        <w:t>的</w:t>
      </w:r>
      <w:r>
        <w:rPr>
          <w:rFonts w:cs="宋体"/>
          <w:w w:val="95"/>
          <w:lang w:eastAsia="zh-CN"/>
        </w:rPr>
        <w:t>支</w:t>
      </w:r>
      <w:r>
        <w:rPr>
          <w:rFonts w:cs="宋体"/>
          <w:spacing w:val="1"/>
          <w:w w:val="95"/>
          <w:lang w:eastAsia="zh-CN"/>
        </w:rPr>
        <w:t>付</w:t>
      </w:r>
      <w:r>
        <w:rPr>
          <w:rFonts w:cs="宋体"/>
          <w:w w:val="95"/>
          <w:lang w:eastAsia="zh-CN"/>
        </w:rPr>
        <w:t>日期</w:t>
      </w:r>
    </w:p>
    <w:p w:rsidR="0059461D" w:rsidRDefault="004370C5">
      <w:pPr>
        <w:pStyle w:val="a4"/>
        <w:spacing w:before="31"/>
        <w:rPr>
          <w:rFonts w:cs="宋体"/>
          <w:lang w:eastAsia="zh-CN"/>
        </w:rPr>
      </w:pPr>
      <w:r>
        <w:rPr>
          <w:rFonts w:cs="宋体"/>
          <w:lang w:eastAsia="zh-CN"/>
        </w:rPr>
        <w:t>做相应调整。</w:t>
      </w:r>
    </w:p>
    <w:p w:rsidR="0059461D" w:rsidRDefault="004370C5">
      <w:pPr>
        <w:pStyle w:val="a4"/>
        <w:spacing w:before="135"/>
        <w:ind w:left="540"/>
        <w:rPr>
          <w:rFonts w:cs="宋体"/>
          <w:lang w:eastAsia="zh-CN"/>
        </w:rPr>
      </w:pPr>
      <w:r>
        <w:rPr>
          <w:rFonts w:cs="宋体"/>
          <w:lang w:eastAsia="zh-CN"/>
        </w:rPr>
        <w:t>三、承担保证责</w:t>
      </w:r>
      <w:r>
        <w:rPr>
          <w:lang w:eastAsia="zh-CN"/>
        </w:rPr>
        <w:t>任</w:t>
      </w:r>
      <w:r>
        <w:rPr>
          <w:rFonts w:cs="宋体"/>
          <w:lang w:eastAsia="zh-CN"/>
        </w:rPr>
        <w:t>的形式</w:t>
      </w:r>
    </w:p>
    <w:p w:rsidR="0059461D" w:rsidRDefault="004370C5">
      <w:pPr>
        <w:pStyle w:val="a4"/>
        <w:spacing w:before="133" w:line="356" w:lineRule="auto"/>
        <w:ind w:right="103" w:firstLine="420"/>
        <w:rPr>
          <w:rFonts w:cs="宋体"/>
          <w:lang w:eastAsia="zh-CN"/>
        </w:rPr>
      </w:pPr>
      <w:r>
        <w:rPr>
          <w:w w:val="95"/>
          <w:lang w:eastAsia="zh-CN"/>
        </w:rPr>
        <w:t>我</w:t>
      </w:r>
      <w:r>
        <w:rPr>
          <w:rFonts w:cs="宋体"/>
          <w:spacing w:val="1"/>
          <w:w w:val="95"/>
          <w:lang w:eastAsia="zh-CN"/>
        </w:rPr>
        <w:t>方</w:t>
      </w:r>
      <w:r>
        <w:rPr>
          <w:rFonts w:cs="宋体"/>
          <w:w w:val="95"/>
          <w:lang w:eastAsia="zh-CN"/>
        </w:rPr>
        <w:t>承</w:t>
      </w:r>
      <w:r>
        <w:rPr>
          <w:rFonts w:cs="宋体"/>
          <w:spacing w:val="1"/>
          <w:w w:val="95"/>
          <w:lang w:eastAsia="zh-CN"/>
        </w:rPr>
        <w:t>担</w:t>
      </w:r>
      <w:r>
        <w:rPr>
          <w:rFonts w:cs="宋体"/>
          <w:w w:val="95"/>
          <w:lang w:eastAsia="zh-CN"/>
        </w:rPr>
        <w:t>保</w:t>
      </w:r>
      <w:r>
        <w:rPr>
          <w:rFonts w:cs="宋体"/>
          <w:spacing w:val="1"/>
          <w:w w:val="95"/>
          <w:lang w:eastAsia="zh-CN"/>
        </w:rPr>
        <w:t>证</w:t>
      </w:r>
      <w:r>
        <w:rPr>
          <w:rFonts w:cs="宋体"/>
          <w:w w:val="95"/>
          <w:lang w:eastAsia="zh-CN"/>
        </w:rPr>
        <w:t>责</w:t>
      </w:r>
      <w:r>
        <w:rPr>
          <w:spacing w:val="1"/>
          <w:w w:val="95"/>
          <w:lang w:eastAsia="zh-CN"/>
        </w:rPr>
        <w:t>任</w:t>
      </w:r>
      <w:r>
        <w:rPr>
          <w:rFonts w:cs="宋体"/>
          <w:w w:val="95"/>
          <w:lang w:eastAsia="zh-CN"/>
        </w:rPr>
        <w:t>的</w:t>
      </w:r>
      <w:r>
        <w:rPr>
          <w:rFonts w:cs="宋体"/>
          <w:spacing w:val="1"/>
          <w:w w:val="95"/>
          <w:lang w:eastAsia="zh-CN"/>
        </w:rPr>
        <w:t>形</w:t>
      </w:r>
      <w:r>
        <w:rPr>
          <w:rFonts w:cs="宋体"/>
          <w:w w:val="95"/>
          <w:lang w:eastAsia="zh-CN"/>
        </w:rPr>
        <w:t>式</w:t>
      </w:r>
      <w:r>
        <w:rPr>
          <w:rFonts w:cs="宋体"/>
          <w:spacing w:val="1"/>
          <w:w w:val="95"/>
          <w:lang w:eastAsia="zh-CN"/>
        </w:rPr>
        <w:t>是</w:t>
      </w:r>
      <w:r>
        <w:rPr>
          <w:rFonts w:cs="宋体"/>
          <w:w w:val="95"/>
          <w:lang w:eastAsia="zh-CN"/>
        </w:rPr>
        <w:t>代</w:t>
      </w:r>
      <w:r>
        <w:rPr>
          <w:spacing w:val="1"/>
          <w:w w:val="95"/>
          <w:lang w:eastAsia="zh-CN"/>
        </w:rPr>
        <w:t>为</w:t>
      </w:r>
      <w:r>
        <w:rPr>
          <w:rFonts w:cs="宋体"/>
          <w:w w:val="95"/>
          <w:lang w:eastAsia="zh-CN"/>
        </w:rPr>
        <w:t>支</w:t>
      </w:r>
      <w:r>
        <w:rPr>
          <w:rFonts w:cs="宋体"/>
          <w:spacing w:val="1"/>
          <w:w w:val="95"/>
          <w:lang w:eastAsia="zh-CN"/>
        </w:rPr>
        <w:t>付</w:t>
      </w:r>
      <w:r>
        <w:rPr>
          <w:rFonts w:cs="宋体"/>
          <w:spacing w:val="-26"/>
          <w:w w:val="95"/>
          <w:lang w:eastAsia="zh-CN"/>
        </w:rPr>
        <w:t>。</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未</w:t>
      </w:r>
      <w:r>
        <w:rPr>
          <w:rFonts w:cs="宋体"/>
          <w:w w:val="95"/>
          <w:lang w:eastAsia="zh-CN"/>
        </w:rPr>
        <w:t>按</w:t>
      </w:r>
      <w:r>
        <w:rPr>
          <w:spacing w:val="1"/>
          <w:w w:val="95"/>
          <w:lang w:eastAsia="zh-CN"/>
        </w:rPr>
        <w:t>主</w:t>
      </w:r>
      <w:r>
        <w:rPr>
          <w:rFonts w:cs="宋体"/>
          <w:w w:val="95"/>
          <w:lang w:eastAsia="zh-CN"/>
        </w:rPr>
        <w:t>合</w:t>
      </w:r>
      <w:r>
        <w:rPr>
          <w:rFonts w:cs="宋体"/>
          <w:spacing w:val="1"/>
          <w:w w:val="95"/>
          <w:lang w:eastAsia="zh-CN"/>
        </w:rPr>
        <w:t>同</w:t>
      </w:r>
      <w:r>
        <w:rPr>
          <w:rFonts w:cs="宋体"/>
          <w:w w:val="95"/>
          <w:lang w:eastAsia="zh-CN"/>
        </w:rPr>
        <w:t>约</w:t>
      </w:r>
      <w:r>
        <w:rPr>
          <w:rFonts w:cs="宋体"/>
          <w:spacing w:val="1"/>
          <w:w w:val="95"/>
          <w:lang w:eastAsia="zh-CN"/>
        </w:rPr>
        <w:t>定</w:t>
      </w:r>
      <w:r>
        <w:rPr>
          <w:rFonts w:cs="宋体"/>
          <w:w w:val="95"/>
          <w:lang w:eastAsia="zh-CN"/>
        </w:rPr>
        <w:t>向</w:t>
      </w:r>
      <w:r>
        <w:rPr>
          <w:rFonts w:cs="宋体"/>
          <w:spacing w:val="1"/>
          <w:w w:val="95"/>
          <w:lang w:eastAsia="zh-CN"/>
        </w:rPr>
        <w:t>你</w:t>
      </w:r>
      <w:r>
        <w:rPr>
          <w:rFonts w:cs="宋体"/>
          <w:w w:val="95"/>
          <w:lang w:eastAsia="zh-CN"/>
        </w:rPr>
        <w:t>方</w:t>
      </w:r>
      <w:r>
        <w:rPr>
          <w:rFonts w:cs="宋体"/>
          <w:spacing w:val="1"/>
          <w:w w:val="95"/>
          <w:lang w:eastAsia="zh-CN"/>
        </w:rPr>
        <w:t>支</w:t>
      </w:r>
      <w:r>
        <w:rPr>
          <w:rFonts w:cs="宋体"/>
          <w:w w:val="95"/>
          <w:lang w:eastAsia="zh-CN"/>
        </w:rPr>
        <w:t>付</w:t>
      </w:r>
      <w:r>
        <w:rPr>
          <w:spacing w:val="1"/>
          <w:w w:val="95"/>
          <w:lang w:eastAsia="zh-CN"/>
        </w:rPr>
        <w:t>工</w:t>
      </w:r>
      <w:r>
        <w:rPr>
          <w:w w:val="95"/>
          <w:lang w:eastAsia="zh-CN"/>
        </w:rPr>
        <w:t>程</w:t>
      </w:r>
      <w:r>
        <w:rPr>
          <w:rFonts w:cs="宋体"/>
          <w:spacing w:val="1"/>
          <w:w w:val="95"/>
          <w:lang w:eastAsia="zh-CN"/>
        </w:rPr>
        <w:t>款</w:t>
      </w:r>
      <w:r>
        <w:rPr>
          <w:rFonts w:cs="宋体"/>
          <w:w w:val="95"/>
          <w:lang w:eastAsia="zh-CN"/>
        </w:rPr>
        <w:t>的</w:t>
      </w:r>
      <w:r>
        <w:rPr>
          <w:spacing w:val="-26"/>
          <w:w w:val="95"/>
          <w:lang w:eastAsia="zh-CN"/>
        </w:rPr>
        <w:t>，</w:t>
      </w:r>
      <w:r>
        <w:rPr>
          <w:rFonts w:cs="宋体"/>
          <w:w w:val="95"/>
          <w:lang w:eastAsia="zh-CN"/>
        </w:rPr>
        <w:t>由</w:t>
      </w:r>
      <w:r>
        <w:rPr>
          <w:spacing w:val="1"/>
          <w:w w:val="95"/>
          <w:lang w:eastAsia="zh-CN"/>
        </w:rPr>
        <w:t>我</w:t>
      </w:r>
      <w:r>
        <w:rPr>
          <w:rFonts w:cs="宋体"/>
          <w:w w:val="95"/>
          <w:lang w:eastAsia="zh-CN"/>
        </w:rPr>
        <w:t>方</w:t>
      </w:r>
      <w:r>
        <w:rPr>
          <w:rFonts w:cs="宋体"/>
          <w:spacing w:val="1"/>
          <w:w w:val="95"/>
          <w:lang w:eastAsia="zh-CN"/>
        </w:rPr>
        <w:t>在</w:t>
      </w:r>
      <w:r>
        <w:rPr>
          <w:rFonts w:cs="宋体"/>
          <w:w w:val="95"/>
          <w:lang w:eastAsia="zh-CN"/>
        </w:rPr>
        <w:t>保</w:t>
      </w:r>
      <w:r>
        <w:rPr>
          <w:rFonts w:cs="宋体"/>
          <w:lang w:eastAsia="zh-CN"/>
        </w:rPr>
        <w:t>证</w:t>
      </w:r>
      <w:r>
        <w:rPr>
          <w:lang w:eastAsia="zh-CN"/>
        </w:rPr>
        <w:t>金</w:t>
      </w:r>
      <w:r>
        <w:rPr>
          <w:rFonts w:cs="宋体"/>
          <w:lang w:eastAsia="zh-CN"/>
        </w:rPr>
        <w:t>额内代</w:t>
      </w:r>
      <w:r>
        <w:rPr>
          <w:lang w:eastAsia="zh-CN"/>
        </w:rPr>
        <w:t>为</w:t>
      </w:r>
      <w:r>
        <w:rPr>
          <w:rFonts w:cs="宋体"/>
          <w:lang w:eastAsia="zh-CN"/>
        </w:rPr>
        <w:t>支付。</w:t>
      </w:r>
    </w:p>
    <w:p w:rsidR="0059461D" w:rsidRDefault="004370C5">
      <w:pPr>
        <w:pStyle w:val="a4"/>
        <w:spacing w:before="31"/>
        <w:ind w:left="540"/>
        <w:rPr>
          <w:rFonts w:cs="宋体"/>
          <w:lang w:eastAsia="zh-CN"/>
        </w:rPr>
      </w:pPr>
      <w:r>
        <w:rPr>
          <w:rFonts w:cs="宋体"/>
          <w:spacing w:val="1"/>
          <w:lang w:eastAsia="zh-CN"/>
        </w:rPr>
        <w:t>四、代偿的安排</w:t>
      </w:r>
    </w:p>
    <w:p w:rsidR="0059461D" w:rsidRDefault="004370C5">
      <w:pPr>
        <w:pStyle w:val="a4"/>
        <w:spacing w:before="135"/>
        <w:ind w:left="540"/>
        <w:rPr>
          <w:rFonts w:cs="宋体"/>
          <w:lang w:eastAsia="zh-CN"/>
        </w:rPr>
      </w:pPr>
      <w:r>
        <w:rPr>
          <w:rFonts w:cs="宋体"/>
          <w:lang w:eastAsia="zh-CN"/>
        </w:rPr>
        <w:t>你</w:t>
      </w:r>
      <w:r>
        <w:rPr>
          <w:rFonts w:cs="宋体"/>
          <w:spacing w:val="2"/>
          <w:lang w:eastAsia="zh-CN"/>
        </w:rPr>
        <w:t>方</w:t>
      </w:r>
      <w:r>
        <w:rPr>
          <w:rFonts w:cs="宋体"/>
          <w:lang w:eastAsia="zh-CN"/>
        </w:rPr>
        <w:t>要</w:t>
      </w:r>
      <w:r>
        <w:rPr>
          <w:rFonts w:cs="宋体"/>
          <w:spacing w:val="2"/>
          <w:lang w:eastAsia="zh-CN"/>
        </w:rPr>
        <w:t>求</w:t>
      </w:r>
      <w:r>
        <w:rPr>
          <w:lang w:eastAsia="zh-CN"/>
        </w:rPr>
        <w:t>我</w:t>
      </w:r>
      <w:r>
        <w:rPr>
          <w:rFonts w:cs="宋体"/>
          <w:spacing w:val="2"/>
          <w:lang w:eastAsia="zh-CN"/>
        </w:rPr>
        <w:t>方</w:t>
      </w:r>
      <w:r>
        <w:rPr>
          <w:rFonts w:cs="宋体"/>
          <w:lang w:eastAsia="zh-CN"/>
        </w:rPr>
        <w:t>承</w:t>
      </w:r>
      <w:r>
        <w:rPr>
          <w:rFonts w:cs="宋体"/>
          <w:spacing w:val="2"/>
          <w:lang w:eastAsia="zh-CN"/>
        </w:rPr>
        <w:t>担</w:t>
      </w:r>
      <w:r>
        <w:rPr>
          <w:rFonts w:cs="宋体"/>
          <w:lang w:eastAsia="zh-CN"/>
        </w:rPr>
        <w:t>保</w:t>
      </w:r>
      <w:r>
        <w:rPr>
          <w:rFonts w:cs="宋体"/>
          <w:spacing w:val="2"/>
          <w:lang w:eastAsia="zh-CN"/>
        </w:rPr>
        <w:t>证</w:t>
      </w:r>
      <w:r>
        <w:rPr>
          <w:rFonts w:cs="宋体"/>
          <w:lang w:eastAsia="zh-CN"/>
        </w:rPr>
        <w:t>责</w:t>
      </w:r>
      <w:r>
        <w:rPr>
          <w:spacing w:val="2"/>
          <w:lang w:eastAsia="zh-CN"/>
        </w:rPr>
        <w:t>任</w:t>
      </w:r>
      <w:r>
        <w:rPr>
          <w:rFonts w:cs="宋体"/>
          <w:spacing w:val="2"/>
          <w:lang w:eastAsia="zh-CN"/>
        </w:rPr>
        <w:t>的</w:t>
      </w:r>
      <w:r>
        <w:rPr>
          <w:spacing w:val="-57"/>
          <w:lang w:eastAsia="zh-CN"/>
        </w:rPr>
        <w:t>，</w:t>
      </w:r>
      <w:r>
        <w:rPr>
          <w:rFonts w:cs="宋体"/>
          <w:lang w:eastAsia="zh-CN"/>
        </w:rPr>
        <w:t>应</w:t>
      </w:r>
      <w:r>
        <w:rPr>
          <w:rFonts w:cs="宋体"/>
          <w:spacing w:val="2"/>
          <w:lang w:eastAsia="zh-CN"/>
        </w:rPr>
        <w:t>向</w:t>
      </w:r>
      <w:r>
        <w:rPr>
          <w:lang w:eastAsia="zh-CN"/>
        </w:rPr>
        <w:t>我</w:t>
      </w:r>
      <w:r>
        <w:rPr>
          <w:rFonts w:cs="宋体"/>
          <w:spacing w:val="2"/>
          <w:lang w:eastAsia="zh-CN"/>
        </w:rPr>
        <w:t>方</w:t>
      </w:r>
      <w:r>
        <w:rPr>
          <w:rFonts w:cs="宋体"/>
          <w:lang w:eastAsia="zh-CN"/>
        </w:rPr>
        <w:t>发</w:t>
      </w:r>
      <w:r>
        <w:rPr>
          <w:rFonts w:cs="宋体"/>
          <w:spacing w:val="2"/>
          <w:lang w:eastAsia="zh-CN"/>
        </w:rPr>
        <w:t>出</w:t>
      </w:r>
      <w:r>
        <w:rPr>
          <w:rFonts w:cs="宋体"/>
          <w:lang w:eastAsia="zh-CN"/>
        </w:rPr>
        <w:t>书</w:t>
      </w:r>
      <w:r>
        <w:rPr>
          <w:rFonts w:cs="宋体"/>
          <w:spacing w:val="2"/>
          <w:lang w:eastAsia="zh-CN"/>
        </w:rPr>
        <w:t>面</w:t>
      </w:r>
      <w:r>
        <w:rPr>
          <w:rFonts w:cs="宋体"/>
          <w:lang w:eastAsia="zh-CN"/>
        </w:rPr>
        <w:t>索</w:t>
      </w:r>
      <w:r>
        <w:rPr>
          <w:rFonts w:cs="宋体"/>
          <w:spacing w:val="2"/>
          <w:lang w:eastAsia="zh-CN"/>
        </w:rPr>
        <w:t>赔</w:t>
      </w:r>
      <w:r>
        <w:rPr>
          <w:rFonts w:cs="宋体"/>
          <w:lang w:eastAsia="zh-CN"/>
        </w:rPr>
        <w:t>通</w:t>
      </w:r>
      <w:r>
        <w:rPr>
          <w:rFonts w:cs="宋体"/>
          <w:spacing w:val="2"/>
          <w:lang w:eastAsia="zh-CN"/>
        </w:rPr>
        <w:t>知</w:t>
      </w:r>
      <w:r>
        <w:rPr>
          <w:rFonts w:cs="宋体"/>
          <w:lang w:eastAsia="zh-CN"/>
        </w:rPr>
        <w:t>及</w:t>
      </w:r>
      <w:r>
        <w:rPr>
          <w:rFonts w:cs="宋体"/>
          <w:spacing w:val="2"/>
          <w:lang w:eastAsia="zh-CN"/>
        </w:rPr>
        <w:t>发</w:t>
      </w:r>
      <w:r>
        <w:rPr>
          <w:rFonts w:cs="宋体"/>
          <w:lang w:eastAsia="zh-CN"/>
        </w:rPr>
        <w:t>包</w:t>
      </w:r>
      <w:r>
        <w:rPr>
          <w:spacing w:val="2"/>
          <w:lang w:eastAsia="zh-CN"/>
        </w:rPr>
        <w:t>人</w:t>
      </w:r>
      <w:r>
        <w:rPr>
          <w:rFonts w:cs="宋体"/>
          <w:lang w:eastAsia="zh-CN"/>
        </w:rPr>
        <w:t>未</w:t>
      </w:r>
      <w:r>
        <w:rPr>
          <w:rFonts w:cs="宋体"/>
          <w:spacing w:val="2"/>
          <w:lang w:eastAsia="zh-CN"/>
        </w:rPr>
        <w:t>支</w:t>
      </w:r>
      <w:r>
        <w:rPr>
          <w:rFonts w:cs="宋体"/>
          <w:lang w:eastAsia="zh-CN"/>
        </w:rPr>
        <w:t>付</w:t>
      </w:r>
      <w:r>
        <w:rPr>
          <w:spacing w:val="2"/>
          <w:lang w:eastAsia="zh-CN"/>
        </w:rPr>
        <w:t>主</w:t>
      </w:r>
      <w:r>
        <w:rPr>
          <w:rFonts w:cs="宋体"/>
          <w:lang w:eastAsia="zh-CN"/>
        </w:rPr>
        <w:t>合</w:t>
      </w:r>
      <w:r>
        <w:rPr>
          <w:rFonts w:cs="宋体"/>
          <w:spacing w:val="2"/>
          <w:lang w:eastAsia="zh-CN"/>
        </w:rPr>
        <w:t>同</w:t>
      </w:r>
      <w:r>
        <w:rPr>
          <w:rFonts w:cs="宋体"/>
          <w:lang w:eastAsia="zh-CN"/>
        </w:rPr>
        <w:t>约</w:t>
      </w:r>
      <w:r>
        <w:rPr>
          <w:rFonts w:cs="宋体"/>
          <w:spacing w:val="2"/>
          <w:lang w:eastAsia="zh-CN"/>
        </w:rPr>
        <w:t>定</w:t>
      </w:r>
      <w:r>
        <w:rPr>
          <w:lang w:eastAsia="zh-CN"/>
        </w:rPr>
        <w:t>工</w:t>
      </w:r>
      <w:r>
        <w:rPr>
          <w:spacing w:val="2"/>
          <w:lang w:eastAsia="zh-CN"/>
        </w:rPr>
        <w:t>程</w:t>
      </w:r>
      <w:r>
        <w:rPr>
          <w:rFonts w:cs="宋体"/>
          <w:lang w:eastAsia="zh-CN"/>
        </w:rPr>
        <w:t>款的</w:t>
      </w:r>
    </w:p>
    <w:p w:rsidR="0059461D" w:rsidRDefault="004370C5">
      <w:pPr>
        <w:pStyle w:val="a4"/>
        <w:spacing w:before="133" w:line="356" w:lineRule="auto"/>
        <w:ind w:left="540" w:right="103" w:hanging="420"/>
        <w:rPr>
          <w:lang w:eastAsia="zh-CN"/>
        </w:rPr>
      </w:pPr>
      <w:r>
        <w:rPr>
          <w:rFonts w:cs="宋体"/>
          <w:spacing w:val="1"/>
          <w:lang w:eastAsia="zh-CN"/>
        </w:rPr>
        <w:t>证明材料。索赔通知应写明</w:t>
      </w:r>
      <w:proofErr w:type="gramStart"/>
      <w:r>
        <w:rPr>
          <w:rFonts w:cs="宋体"/>
          <w:spacing w:val="1"/>
          <w:lang w:eastAsia="zh-CN"/>
        </w:rPr>
        <w:t>耍求</w:t>
      </w:r>
      <w:proofErr w:type="gramEnd"/>
      <w:r>
        <w:rPr>
          <w:rFonts w:cs="宋体"/>
          <w:spacing w:val="1"/>
          <w:lang w:eastAsia="zh-CN"/>
        </w:rPr>
        <w:t>索赔的</w:t>
      </w:r>
      <w:r>
        <w:rPr>
          <w:spacing w:val="1"/>
          <w:lang w:eastAsia="zh-CN"/>
        </w:rPr>
        <w:t>金</w:t>
      </w:r>
      <w:r>
        <w:rPr>
          <w:rFonts w:cs="宋体"/>
          <w:spacing w:val="1"/>
          <w:lang w:eastAsia="zh-CN"/>
        </w:rPr>
        <w:t>额</w:t>
      </w:r>
      <w:r>
        <w:rPr>
          <w:spacing w:val="1"/>
          <w:lang w:eastAsia="zh-CN"/>
        </w:rPr>
        <w:t>，</w:t>
      </w:r>
      <w:r>
        <w:rPr>
          <w:rFonts w:cs="宋体"/>
          <w:spacing w:val="1"/>
          <w:lang w:eastAsia="zh-CN"/>
        </w:rPr>
        <w:t>支付款</w:t>
      </w:r>
      <w:r>
        <w:rPr>
          <w:spacing w:val="1"/>
          <w:lang w:eastAsia="zh-CN"/>
        </w:rPr>
        <w:t>项</w:t>
      </w:r>
      <w:r>
        <w:rPr>
          <w:rFonts w:cs="宋体"/>
          <w:spacing w:val="1"/>
          <w:lang w:eastAsia="zh-CN"/>
        </w:rPr>
        <w:t>应到达的账号。</w:t>
      </w:r>
      <w:r>
        <w:rPr>
          <w:rFonts w:cs="宋体"/>
          <w:w w:val="95"/>
          <w:lang w:eastAsia="zh-CN"/>
        </w:rPr>
        <w:t>在</w:t>
      </w:r>
      <w:r>
        <w:rPr>
          <w:rFonts w:cs="宋体"/>
          <w:spacing w:val="1"/>
          <w:w w:val="95"/>
          <w:lang w:eastAsia="zh-CN"/>
        </w:rPr>
        <w:t>出</w:t>
      </w:r>
      <w:r>
        <w:rPr>
          <w:rFonts w:cs="宋体"/>
          <w:w w:val="95"/>
          <w:lang w:eastAsia="zh-CN"/>
        </w:rPr>
        <w:t>现</w:t>
      </w:r>
      <w:r>
        <w:rPr>
          <w:rFonts w:cs="宋体"/>
          <w:spacing w:val="1"/>
          <w:w w:val="95"/>
          <w:lang w:eastAsia="zh-CN"/>
        </w:rPr>
        <w:t>你</w:t>
      </w:r>
      <w:r>
        <w:rPr>
          <w:rFonts w:cs="宋体"/>
          <w:w w:val="95"/>
          <w:lang w:eastAsia="zh-CN"/>
        </w:rPr>
        <w:t>方</w:t>
      </w:r>
      <w:r>
        <w:rPr>
          <w:rFonts w:cs="宋体"/>
          <w:spacing w:val="1"/>
          <w:w w:val="95"/>
          <w:lang w:eastAsia="zh-CN"/>
        </w:rPr>
        <w:t>与</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因</w:t>
      </w:r>
      <w:r>
        <w:rPr>
          <w:w w:val="95"/>
          <w:lang w:eastAsia="zh-CN"/>
        </w:rPr>
        <w:t>工</w:t>
      </w:r>
      <w:r>
        <w:rPr>
          <w:spacing w:val="1"/>
          <w:w w:val="95"/>
          <w:lang w:eastAsia="zh-CN"/>
        </w:rPr>
        <w:t>程</w:t>
      </w:r>
      <w:r>
        <w:rPr>
          <w:w w:val="95"/>
          <w:lang w:eastAsia="zh-CN"/>
        </w:rPr>
        <w:t>质</w:t>
      </w:r>
      <w:r>
        <w:rPr>
          <w:spacing w:val="1"/>
          <w:w w:val="95"/>
          <w:lang w:eastAsia="zh-CN"/>
        </w:rPr>
        <w:t>量</w:t>
      </w:r>
      <w:r>
        <w:rPr>
          <w:rFonts w:cs="宋体"/>
          <w:w w:val="95"/>
          <w:lang w:eastAsia="zh-CN"/>
        </w:rPr>
        <w:t>发</w:t>
      </w:r>
      <w:r>
        <w:rPr>
          <w:rFonts w:cs="宋体"/>
          <w:spacing w:val="1"/>
          <w:w w:val="95"/>
          <w:lang w:eastAsia="zh-CN"/>
        </w:rPr>
        <w:t>生</w:t>
      </w:r>
      <w:r>
        <w:rPr>
          <w:rFonts w:cs="宋体"/>
          <w:w w:val="95"/>
          <w:lang w:eastAsia="zh-CN"/>
        </w:rPr>
        <w:t>争</w:t>
      </w:r>
      <w:r>
        <w:rPr>
          <w:rFonts w:cs="宋体"/>
          <w:spacing w:val="1"/>
          <w:w w:val="95"/>
          <w:lang w:eastAsia="zh-CN"/>
        </w:rPr>
        <w:t>议</w:t>
      </w:r>
      <w:r>
        <w:rPr>
          <w:spacing w:val="-26"/>
          <w:w w:val="95"/>
          <w:lang w:eastAsia="zh-CN"/>
        </w:rPr>
        <w:t>，</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拒</w:t>
      </w:r>
      <w:r>
        <w:rPr>
          <w:rFonts w:cs="宋体"/>
          <w:w w:val="95"/>
          <w:lang w:eastAsia="zh-CN"/>
        </w:rPr>
        <w:t>绝</w:t>
      </w:r>
      <w:r>
        <w:rPr>
          <w:rFonts w:cs="宋体"/>
          <w:spacing w:val="1"/>
          <w:w w:val="95"/>
          <w:lang w:eastAsia="zh-CN"/>
        </w:rPr>
        <w:t>向</w:t>
      </w:r>
      <w:r>
        <w:rPr>
          <w:rFonts w:cs="宋体"/>
          <w:w w:val="95"/>
          <w:lang w:eastAsia="zh-CN"/>
        </w:rPr>
        <w:t>你</w:t>
      </w:r>
      <w:r>
        <w:rPr>
          <w:rFonts w:cs="宋体"/>
          <w:spacing w:val="1"/>
          <w:w w:val="95"/>
          <w:lang w:eastAsia="zh-CN"/>
        </w:rPr>
        <w:t>方</w:t>
      </w:r>
      <w:r>
        <w:rPr>
          <w:rFonts w:cs="宋体"/>
          <w:w w:val="95"/>
          <w:lang w:eastAsia="zh-CN"/>
        </w:rPr>
        <w:t>支</w:t>
      </w:r>
      <w:r>
        <w:rPr>
          <w:rFonts w:cs="宋体"/>
          <w:spacing w:val="1"/>
          <w:w w:val="95"/>
          <w:lang w:eastAsia="zh-CN"/>
        </w:rPr>
        <w:t>付</w:t>
      </w:r>
      <w:r>
        <w:rPr>
          <w:w w:val="95"/>
          <w:lang w:eastAsia="zh-CN"/>
        </w:rPr>
        <w:t>工</w:t>
      </w:r>
      <w:r>
        <w:rPr>
          <w:spacing w:val="1"/>
          <w:w w:val="95"/>
          <w:lang w:eastAsia="zh-CN"/>
        </w:rPr>
        <w:t>程</w:t>
      </w:r>
      <w:r>
        <w:rPr>
          <w:rFonts w:cs="宋体"/>
          <w:w w:val="95"/>
          <w:lang w:eastAsia="zh-CN"/>
        </w:rPr>
        <w:t>款</w:t>
      </w:r>
      <w:r>
        <w:rPr>
          <w:rFonts w:cs="宋体"/>
          <w:spacing w:val="1"/>
          <w:w w:val="95"/>
          <w:lang w:eastAsia="zh-CN"/>
        </w:rPr>
        <w:t>的</w:t>
      </w:r>
      <w:r>
        <w:rPr>
          <w:rFonts w:cs="宋体"/>
          <w:w w:val="95"/>
          <w:lang w:eastAsia="zh-CN"/>
        </w:rPr>
        <w:t>情</w:t>
      </w:r>
      <w:r>
        <w:rPr>
          <w:rFonts w:cs="宋体"/>
          <w:spacing w:val="1"/>
          <w:w w:val="95"/>
          <w:lang w:eastAsia="zh-CN"/>
        </w:rPr>
        <w:t>形</w:t>
      </w:r>
      <w:r>
        <w:rPr>
          <w:rFonts w:cs="宋体"/>
          <w:w w:val="95"/>
          <w:lang w:eastAsia="zh-CN"/>
        </w:rPr>
        <w:t>时</w:t>
      </w:r>
      <w:r>
        <w:rPr>
          <w:spacing w:val="-26"/>
          <w:w w:val="95"/>
          <w:lang w:eastAsia="zh-CN"/>
        </w:rPr>
        <w:t>，</w:t>
      </w:r>
      <w:r>
        <w:rPr>
          <w:rFonts w:cs="宋体"/>
          <w:w w:val="95"/>
          <w:lang w:eastAsia="zh-CN"/>
        </w:rPr>
        <w:t>你</w:t>
      </w:r>
      <w:r>
        <w:rPr>
          <w:rFonts w:cs="宋体"/>
          <w:spacing w:val="1"/>
          <w:w w:val="95"/>
          <w:lang w:eastAsia="zh-CN"/>
        </w:rPr>
        <w:t>方</w:t>
      </w:r>
      <w:r>
        <w:rPr>
          <w:rFonts w:cs="宋体"/>
          <w:w w:val="95"/>
          <w:lang w:eastAsia="zh-CN"/>
        </w:rPr>
        <w:t>要</w:t>
      </w:r>
      <w:r>
        <w:rPr>
          <w:rFonts w:cs="宋体"/>
          <w:spacing w:val="1"/>
          <w:w w:val="95"/>
          <w:lang w:eastAsia="zh-CN"/>
        </w:rPr>
        <w:t>求</w:t>
      </w:r>
      <w:r>
        <w:rPr>
          <w:w w:val="95"/>
          <w:lang w:eastAsia="zh-CN"/>
        </w:rPr>
        <w:t>我</w:t>
      </w:r>
    </w:p>
    <w:p w:rsidR="0059461D" w:rsidRDefault="004370C5">
      <w:pPr>
        <w:pStyle w:val="a4"/>
        <w:spacing w:before="31" w:line="356" w:lineRule="auto"/>
        <w:ind w:right="103"/>
        <w:rPr>
          <w:rFonts w:cs="宋体"/>
          <w:lang w:eastAsia="zh-CN"/>
        </w:rPr>
      </w:pPr>
      <w:r>
        <w:rPr>
          <w:rFonts w:cs="宋体"/>
          <w:w w:val="95"/>
          <w:lang w:eastAsia="zh-CN"/>
        </w:rPr>
        <w:t>方</w:t>
      </w:r>
      <w:r>
        <w:rPr>
          <w:rFonts w:cs="宋体"/>
          <w:spacing w:val="1"/>
          <w:w w:val="95"/>
          <w:lang w:eastAsia="zh-CN"/>
        </w:rPr>
        <w:t>履</w:t>
      </w:r>
      <w:r>
        <w:rPr>
          <w:w w:val="95"/>
          <w:lang w:eastAsia="zh-CN"/>
        </w:rPr>
        <w:t>行</w:t>
      </w:r>
      <w:r>
        <w:rPr>
          <w:rFonts w:cs="宋体"/>
          <w:spacing w:val="1"/>
          <w:w w:val="95"/>
          <w:lang w:eastAsia="zh-CN"/>
        </w:rPr>
        <w:t>保</w:t>
      </w:r>
      <w:r>
        <w:rPr>
          <w:rFonts w:cs="宋体"/>
          <w:w w:val="95"/>
          <w:lang w:eastAsia="zh-CN"/>
        </w:rPr>
        <w:t>证</w:t>
      </w:r>
      <w:r>
        <w:rPr>
          <w:rFonts w:cs="宋体"/>
          <w:spacing w:val="1"/>
          <w:w w:val="95"/>
          <w:lang w:eastAsia="zh-CN"/>
        </w:rPr>
        <w:t>责</w:t>
      </w:r>
      <w:r>
        <w:rPr>
          <w:w w:val="95"/>
          <w:lang w:eastAsia="zh-CN"/>
        </w:rPr>
        <w:t>任</w:t>
      </w:r>
      <w:r>
        <w:rPr>
          <w:rFonts w:cs="宋体"/>
          <w:spacing w:val="1"/>
          <w:w w:val="95"/>
          <w:lang w:eastAsia="zh-CN"/>
        </w:rPr>
        <w:t>代</w:t>
      </w:r>
      <w:r>
        <w:rPr>
          <w:w w:val="95"/>
          <w:lang w:eastAsia="zh-CN"/>
        </w:rPr>
        <w:t>为</w:t>
      </w:r>
      <w:r>
        <w:rPr>
          <w:rFonts w:cs="宋体"/>
          <w:spacing w:val="1"/>
          <w:w w:val="95"/>
          <w:lang w:eastAsia="zh-CN"/>
        </w:rPr>
        <w:t>支</w:t>
      </w:r>
      <w:r>
        <w:rPr>
          <w:rFonts w:cs="宋体"/>
          <w:w w:val="95"/>
          <w:lang w:eastAsia="zh-CN"/>
        </w:rPr>
        <w:t>付</w:t>
      </w:r>
      <w:r>
        <w:rPr>
          <w:rFonts w:cs="宋体"/>
          <w:spacing w:val="1"/>
          <w:w w:val="95"/>
          <w:lang w:eastAsia="zh-CN"/>
        </w:rPr>
        <w:t>的</w:t>
      </w:r>
      <w:r>
        <w:rPr>
          <w:spacing w:val="-54"/>
          <w:w w:val="95"/>
          <w:lang w:eastAsia="zh-CN"/>
        </w:rPr>
        <w:t>，</w:t>
      </w:r>
      <w:r>
        <w:rPr>
          <w:rFonts w:cs="宋体"/>
          <w:w w:val="95"/>
          <w:lang w:eastAsia="zh-CN"/>
        </w:rPr>
        <w:t>还</w:t>
      </w:r>
      <w:r>
        <w:rPr>
          <w:rFonts w:cs="宋体"/>
          <w:spacing w:val="1"/>
          <w:w w:val="95"/>
          <w:lang w:eastAsia="zh-CN"/>
        </w:rPr>
        <w:t>需</w:t>
      </w:r>
      <w:r>
        <w:rPr>
          <w:w w:val="95"/>
          <w:lang w:eastAsia="zh-CN"/>
        </w:rPr>
        <w:t>提</w:t>
      </w:r>
      <w:r>
        <w:rPr>
          <w:rFonts w:cs="宋体"/>
          <w:spacing w:val="1"/>
          <w:w w:val="95"/>
          <w:lang w:eastAsia="zh-CN"/>
        </w:rPr>
        <w:t>供</w:t>
      </w:r>
      <w:r>
        <w:rPr>
          <w:w w:val="95"/>
          <w:lang w:eastAsia="zh-CN"/>
        </w:rPr>
        <w:t>项</w:t>
      </w:r>
      <w:r>
        <w:rPr>
          <w:rFonts w:cs="宋体"/>
          <w:spacing w:val="1"/>
          <w:w w:val="95"/>
          <w:lang w:eastAsia="zh-CN"/>
        </w:rPr>
        <w:t>目</w:t>
      </w:r>
      <w:r>
        <w:rPr>
          <w:rFonts w:cs="宋体"/>
          <w:w w:val="95"/>
          <w:lang w:eastAsia="zh-CN"/>
        </w:rPr>
        <w:t>监</w:t>
      </w:r>
      <w:r>
        <w:rPr>
          <w:spacing w:val="1"/>
          <w:w w:val="95"/>
          <w:lang w:eastAsia="zh-CN"/>
        </w:rPr>
        <w:t>理</w:t>
      </w:r>
      <w:r>
        <w:rPr>
          <w:w w:val="95"/>
          <w:lang w:eastAsia="zh-CN"/>
        </w:rPr>
        <w:t>人</w:t>
      </w:r>
      <w:r>
        <w:rPr>
          <w:rFonts w:cs="宋体"/>
          <w:spacing w:val="1"/>
          <w:w w:val="95"/>
          <w:lang w:eastAsia="zh-CN"/>
        </w:rPr>
        <w:t>或</w:t>
      </w:r>
      <w:r>
        <w:rPr>
          <w:rFonts w:cs="宋体"/>
          <w:w w:val="95"/>
          <w:lang w:eastAsia="zh-CN"/>
        </w:rPr>
        <w:t>符</w:t>
      </w:r>
      <w:r>
        <w:rPr>
          <w:rFonts w:cs="宋体"/>
          <w:spacing w:val="1"/>
          <w:w w:val="95"/>
          <w:lang w:eastAsia="zh-CN"/>
        </w:rPr>
        <w:t>合</w:t>
      </w:r>
      <w:r>
        <w:rPr>
          <w:rFonts w:cs="宋体"/>
          <w:w w:val="95"/>
          <w:lang w:eastAsia="zh-CN"/>
        </w:rPr>
        <w:t>相</w:t>
      </w:r>
      <w:r>
        <w:rPr>
          <w:rFonts w:cs="宋体"/>
          <w:spacing w:val="1"/>
          <w:w w:val="95"/>
          <w:lang w:eastAsia="zh-CN"/>
        </w:rPr>
        <w:t>应</w:t>
      </w:r>
      <w:r>
        <w:rPr>
          <w:rFonts w:cs="宋体"/>
          <w:w w:val="95"/>
          <w:lang w:eastAsia="zh-CN"/>
        </w:rPr>
        <w:t>条</w:t>
      </w:r>
      <w:r>
        <w:rPr>
          <w:spacing w:val="1"/>
          <w:w w:val="95"/>
          <w:lang w:eastAsia="zh-CN"/>
        </w:rPr>
        <w:t>件</w:t>
      </w:r>
      <w:r>
        <w:rPr>
          <w:rFonts w:cs="宋体"/>
          <w:w w:val="95"/>
          <w:lang w:eastAsia="zh-CN"/>
        </w:rPr>
        <w:t>要</w:t>
      </w:r>
      <w:r>
        <w:rPr>
          <w:rFonts w:cs="宋体"/>
          <w:spacing w:val="1"/>
          <w:w w:val="95"/>
          <w:lang w:eastAsia="zh-CN"/>
        </w:rPr>
        <w:t>求</w:t>
      </w:r>
      <w:r>
        <w:rPr>
          <w:rFonts w:cs="宋体"/>
          <w:w w:val="95"/>
          <w:lang w:eastAsia="zh-CN"/>
        </w:rPr>
        <w:t>的</w:t>
      </w:r>
      <w:r>
        <w:rPr>
          <w:spacing w:val="1"/>
          <w:w w:val="95"/>
          <w:lang w:eastAsia="zh-CN"/>
        </w:rPr>
        <w:t>工</w:t>
      </w:r>
      <w:r>
        <w:rPr>
          <w:w w:val="95"/>
          <w:lang w:eastAsia="zh-CN"/>
        </w:rPr>
        <w:t>程</w:t>
      </w:r>
      <w:r>
        <w:rPr>
          <w:spacing w:val="1"/>
          <w:w w:val="95"/>
          <w:lang w:eastAsia="zh-CN"/>
        </w:rPr>
        <w:t>质</w:t>
      </w:r>
      <w:r>
        <w:rPr>
          <w:w w:val="95"/>
          <w:lang w:eastAsia="zh-CN"/>
        </w:rPr>
        <w:t>量</w:t>
      </w:r>
      <w:r>
        <w:rPr>
          <w:rFonts w:cs="宋体"/>
          <w:spacing w:val="1"/>
          <w:w w:val="95"/>
          <w:lang w:eastAsia="zh-CN"/>
        </w:rPr>
        <w:t>检</w:t>
      </w:r>
      <w:r>
        <w:rPr>
          <w:rFonts w:cs="宋体"/>
          <w:w w:val="95"/>
          <w:lang w:eastAsia="zh-CN"/>
        </w:rPr>
        <w:t>测</w:t>
      </w:r>
      <w:r>
        <w:rPr>
          <w:rFonts w:cs="宋体"/>
          <w:spacing w:val="1"/>
          <w:w w:val="95"/>
          <w:lang w:eastAsia="zh-CN"/>
        </w:rPr>
        <w:t>机</w:t>
      </w:r>
      <w:r>
        <w:rPr>
          <w:rFonts w:cs="宋体"/>
          <w:w w:val="95"/>
          <w:lang w:eastAsia="zh-CN"/>
        </w:rPr>
        <w:t>构</w:t>
      </w:r>
      <w:r>
        <w:rPr>
          <w:rFonts w:cs="宋体"/>
          <w:spacing w:val="1"/>
          <w:w w:val="95"/>
          <w:lang w:eastAsia="zh-CN"/>
        </w:rPr>
        <w:t>出</w:t>
      </w:r>
      <w:r>
        <w:rPr>
          <w:rFonts w:cs="宋体"/>
          <w:w w:val="95"/>
          <w:lang w:eastAsia="zh-CN"/>
        </w:rPr>
        <w:t>具</w:t>
      </w:r>
      <w:r>
        <w:rPr>
          <w:rFonts w:cs="宋体"/>
          <w:spacing w:val="1"/>
          <w:w w:val="95"/>
          <w:lang w:eastAsia="zh-CN"/>
        </w:rPr>
        <w:t>的</w:t>
      </w:r>
      <w:r>
        <w:rPr>
          <w:w w:val="95"/>
          <w:lang w:eastAsia="zh-CN"/>
        </w:rPr>
        <w:t>质</w:t>
      </w:r>
      <w:r>
        <w:rPr>
          <w:lang w:eastAsia="zh-CN"/>
        </w:rPr>
        <w:t>量</w:t>
      </w:r>
      <w:r>
        <w:rPr>
          <w:rFonts w:cs="宋体"/>
          <w:lang w:eastAsia="zh-CN"/>
        </w:rPr>
        <w:t>说明材料。</w:t>
      </w:r>
    </w:p>
    <w:p w:rsidR="0059461D" w:rsidRDefault="004370C5">
      <w:pPr>
        <w:pStyle w:val="a4"/>
        <w:spacing w:before="31" w:line="338" w:lineRule="auto"/>
        <w:ind w:firstLine="420"/>
        <w:rPr>
          <w:rFonts w:cs="宋体"/>
          <w:lang w:eastAsia="zh-CN"/>
        </w:rPr>
      </w:pPr>
      <w:r>
        <w:rPr>
          <w:spacing w:val="1"/>
          <w:w w:val="95"/>
          <w:lang w:eastAsia="zh-CN"/>
        </w:rPr>
        <w:t>我</w:t>
      </w:r>
      <w:r>
        <w:rPr>
          <w:rFonts w:cs="宋体"/>
          <w:w w:val="95"/>
          <w:lang w:eastAsia="zh-CN"/>
        </w:rPr>
        <w:t>方</w:t>
      </w:r>
      <w:r>
        <w:rPr>
          <w:rFonts w:cs="宋体"/>
          <w:spacing w:val="1"/>
          <w:w w:val="95"/>
          <w:lang w:eastAsia="zh-CN"/>
        </w:rPr>
        <w:t>收</w:t>
      </w:r>
      <w:r>
        <w:rPr>
          <w:rFonts w:cs="宋体"/>
          <w:w w:val="95"/>
          <w:lang w:eastAsia="zh-CN"/>
        </w:rPr>
        <w:t>到</w:t>
      </w:r>
      <w:r>
        <w:rPr>
          <w:rFonts w:cs="宋体"/>
          <w:spacing w:val="1"/>
          <w:w w:val="95"/>
          <w:lang w:eastAsia="zh-CN"/>
        </w:rPr>
        <w:t>你</w:t>
      </w:r>
      <w:r>
        <w:rPr>
          <w:rFonts w:cs="宋体"/>
          <w:w w:val="95"/>
          <w:lang w:eastAsia="zh-CN"/>
        </w:rPr>
        <w:t>方</w:t>
      </w:r>
      <w:r>
        <w:rPr>
          <w:rFonts w:cs="宋体"/>
          <w:spacing w:val="1"/>
          <w:w w:val="95"/>
          <w:lang w:eastAsia="zh-CN"/>
        </w:rPr>
        <w:t>的</w:t>
      </w:r>
      <w:r>
        <w:rPr>
          <w:rFonts w:cs="宋体"/>
          <w:w w:val="95"/>
          <w:lang w:eastAsia="zh-CN"/>
        </w:rPr>
        <w:t>书</w:t>
      </w:r>
      <w:r>
        <w:rPr>
          <w:rFonts w:cs="宋体"/>
          <w:spacing w:val="1"/>
          <w:w w:val="95"/>
          <w:lang w:eastAsia="zh-CN"/>
        </w:rPr>
        <w:t>面</w:t>
      </w:r>
      <w:r>
        <w:rPr>
          <w:rFonts w:cs="宋体"/>
          <w:w w:val="95"/>
          <w:lang w:eastAsia="zh-CN"/>
        </w:rPr>
        <w:t>索</w:t>
      </w:r>
      <w:r>
        <w:rPr>
          <w:rFonts w:cs="宋体"/>
          <w:spacing w:val="1"/>
          <w:w w:val="95"/>
          <w:lang w:eastAsia="zh-CN"/>
        </w:rPr>
        <w:t>赔</w:t>
      </w:r>
      <w:r>
        <w:rPr>
          <w:rFonts w:cs="宋体"/>
          <w:w w:val="95"/>
          <w:lang w:eastAsia="zh-CN"/>
        </w:rPr>
        <w:t>通</w:t>
      </w:r>
      <w:r>
        <w:rPr>
          <w:rFonts w:cs="宋体"/>
          <w:spacing w:val="1"/>
          <w:w w:val="95"/>
          <w:lang w:eastAsia="zh-CN"/>
        </w:rPr>
        <w:t>知</w:t>
      </w:r>
      <w:r>
        <w:rPr>
          <w:rFonts w:cs="宋体"/>
          <w:w w:val="95"/>
          <w:lang w:eastAsia="zh-CN"/>
        </w:rPr>
        <w:t>及</w:t>
      </w:r>
      <w:r>
        <w:rPr>
          <w:rFonts w:cs="宋体"/>
          <w:spacing w:val="1"/>
          <w:w w:val="95"/>
          <w:lang w:eastAsia="zh-CN"/>
        </w:rPr>
        <w:t>相</w:t>
      </w:r>
      <w:r>
        <w:rPr>
          <w:rFonts w:cs="宋体"/>
          <w:w w:val="95"/>
          <w:lang w:eastAsia="zh-CN"/>
        </w:rPr>
        <w:t>应</w:t>
      </w:r>
      <w:r>
        <w:rPr>
          <w:rFonts w:cs="宋体"/>
          <w:spacing w:val="1"/>
          <w:w w:val="95"/>
          <w:lang w:eastAsia="zh-CN"/>
        </w:rPr>
        <w:t>证</w:t>
      </w:r>
      <w:r>
        <w:rPr>
          <w:rFonts w:cs="宋体"/>
          <w:w w:val="95"/>
          <w:lang w:eastAsia="zh-CN"/>
        </w:rPr>
        <w:t>明</w:t>
      </w:r>
      <w:r>
        <w:rPr>
          <w:rFonts w:cs="宋体"/>
          <w:spacing w:val="1"/>
          <w:w w:val="95"/>
          <w:lang w:eastAsia="zh-CN"/>
        </w:rPr>
        <w:t>材</w:t>
      </w:r>
      <w:r>
        <w:rPr>
          <w:rFonts w:cs="宋体"/>
          <w:w w:val="95"/>
          <w:lang w:eastAsia="zh-CN"/>
        </w:rPr>
        <w:t>料</w:t>
      </w:r>
      <w:r>
        <w:rPr>
          <w:rFonts w:cs="宋体"/>
          <w:spacing w:val="1"/>
          <w:w w:val="95"/>
          <w:lang w:eastAsia="zh-CN"/>
        </w:rPr>
        <w:t>后</w:t>
      </w:r>
      <w:r>
        <w:rPr>
          <w:spacing w:val="-54"/>
          <w:w w:val="95"/>
          <w:lang w:eastAsia="zh-CN"/>
        </w:rPr>
        <w:t>，</w:t>
      </w:r>
      <w:r>
        <w:rPr>
          <w:rFonts w:cs="宋体"/>
          <w:w w:val="95"/>
          <w:lang w:eastAsia="zh-CN"/>
        </w:rPr>
        <w:t xml:space="preserve">在 </w:t>
      </w:r>
      <w:r>
        <w:rPr>
          <w:rFonts w:ascii="Times New Roman" w:eastAsia="Times New Roman" w:hAnsi="Times New Roman" w:cs="Times New Roman"/>
          <w:w w:val="95"/>
          <w:lang w:eastAsia="zh-CN"/>
        </w:rPr>
        <w:t xml:space="preserve">7   </w:t>
      </w:r>
      <w:proofErr w:type="gramStart"/>
      <w:r>
        <w:rPr>
          <w:rFonts w:cs="宋体"/>
          <w:spacing w:val="1"/>
          <w:w w:val="95"/>
          <w:lang w:eastAsia="zh-CN"/>
        </w:rPr>
        <w:t>个</w:t>
      </w:r>
      <w:proofErr w:type="gramEnd"/>
      <w:r>
        <w:rPr>
          <w:w w:val="95"/>
          <w:lang w:eastAsia="zh-CN"/>
        </w:rPr>
        <w:t>工</w:t>
      </w:r>
      <w:r>
        <w:rPr>
          <w:rFonts w:cs="宋体"/>
          <w:spacing w:val="1"/>
          <w:w w:val="95"/>
          <w:lang w:eastAsia="zh-CN"/>
        </w:rPr>
        <w:t>作</w:t>
      </w:r>
      <w:r>
        <w:rPr>
          <w:rFonts w:cs="宋体"/>
          <w:w w:val="95"/>
          <w:lang w:eastAsia="zh-CN"/>
        </w:rPr>
        <w:t>日</w:t>
      </w:r>
      <w:r>
        <w:rPr>
          <w:rFonts w:cs="宋体"/>
          <w:spacing w:val="1"/>
          <w:w w:val="95"/>
          <w:lang w:eastAsia="zh-CN"/>
        </w:rPr>
        <w:t>内</w:t>
      </w:r>
      <w:r>
        <w:rPr>
          <w:w w:val="95"/>
          <w:lang w:eastAsia="zh-CN"/>
        </w:rPr>
        <w:t>进</w:t>
      </w:r>
      <w:r>
        <w:rPr>
          <w:spacing w:val="1"/>
          <w:w w:val="95"/>
          <w:lang w:eastAsia="zh-CN"/>
        </w:rPr>
        <w:t>行</w:t>
      </w:r>
      <w:r>
        <w:rPr>
          <w:rFonts w:cs="宋体"/>
          <w:w w:val="95"/>
          <w:lang w:eastAsia="zh-CN"/>
        </w:rPr>
        <w:t>核</w:t>
      </w:r>
      <w:r>
        <w:rPr>
          <w:rFonts w:cs="宋体"/>
          <w:spacing w:val="1"/>
          <w:w w:val="95"/>
          <w:lang w:eastAsia="zh-CN"/>
        </w:rPr>
        <w:t>定</w:t>
      </w:r>
      <w:r>
        <w:rPr>
          <w:rFonts w:cs="宋体"/>
          <w:w w:val="95"/>
          <w:lang w:eastAsia="zh-CN"/>
        </w:rPr>
        <w:t>后</w:t>
      </w:r>
      <w:r>
        <w:rPr>
          <w:rFonts w:cs="宋体"/>
          <w:spacing w:val="1"/>
          <w:w w:val="95"/>
          <w:lang w:eastAsia="zh-CN"/>
        </w:rPr>
        <w:t>按</w:t>
      </w:r>
      <w:r>
        <w:rPr>
          <w:w w:val="95"/>
          <w:lang w:eastAsia="zh-CN"/>
        </w:rPr>
        <w:t>照</w:t>
      </w:r>
      <w:r>
        <w:rPr>
          <w:rFonts w:cs="宋体"/>
          <w:spacing w:val="1"/>
          <w:w w:val="95"/>
          <w:lang w:eastAsia="zh-CN"/>
        </w:rPr>
        <w:t>本</w:t>
      </w:r>
      <w:r>
        <w:rPr>
          <w:rFonts w:cs="宋体"/>
          <w:w w:val="95"/>
          <w:lang w:eastAsia="zh-CN"/>
        </w:rPr>
        <w:t>保</w:t>
      </w:r>
      <w:r>
        <w:rPr>
          <w:rFonts w:cs="宋体"/>
          <w:spacing w:val="1"/>
          <w:w w:val="95"/>
          <w:lang w:eastAsia="zh-CN"/>
        </w:rPr>
        <w:t>函</w:t>
      </w:r>
      <w:r>
        <w:rPr>
          <w:rFonts w:cs="宋体"/>
          <w:w w:val="95"/>
          <w:lang w:eastAsia="zh-CN"/>
        </w:rPr>
        <w:t>的</w:t>
      </w:r>
      <w:r>
        <w:rPr>
          <w:rFonts w:cs="宋体"/>
          <w:spacing w:val="1"/>
          <w:w w:val="95"/>
          <w:lang w:eastAsia="zh-CN"/>
        </w:rPr>
        <w:t>承诺</w:t>
      </w:r>
      <w:r>
        <w:rPr>
          <w:rFonts w:cs="宋体"/>
          <w:lang w:eastAsia="zh-CN"/>
        </w:rPr>
        <w:t>承担保证责</w:t>
      </w:r>
      <w:r>
        <w:rPr>
          <w:lang w:eastAsia="zh-CN"/>
        </w:rPr>
        <w:t>任</w:t>
      </w:r>
      <w:r>
        <w:rPr>
          <w:rFonts w:cs="宋体"/>
          <w:lang w:eastAsia="zh-CN"/>
        </w:rPr>
        <w:t>。</w:t>
      </w:r>
    </w:p>
    <w:p w:rsidR="0059461D" w:rsidRDefault="004370C5">
      <w:pPr>
        <w:pStyle w:val="a4"/>
        <w:spacing w:before="46"/>
        <w:ind w:left="540"/>
        <w:rPr>
          <w:rFonts w:cs="宋体"/>
          <w:lang w:eastAsia="zh-CN"/>
        </w:rPr>
      </w:pPr>
      <w:r>
        <w:rPr>
          <w:rFonts w:cs="宋体"/>
          <w:lang w:eastAsia="zh-CN"/>
        </w:rPr>
        <w:t>五、保证责</w:t>
      </w:r>
      <w:r>
        <w:rPr>
          <w:lang w:eastAsia="zh-CN"/>
        </w:rPr>
        <w:t>任</w:t>
      </w:r>
      <w:r>
        <w:rPr>
          <w:rFonts w:cs="宋体"/>
          <w:lang w:eastAsia="zh-CN"/>
        </w:rPr>
        <w:t>的解除</w:t>
      </w:r>
    </w:p>
    <w:p w:rsidR="0059461D" w:rsidRDefault="004370C5">
      <w:pPr>
        <w:pStyle w:val="a4"/>
        <w:spacing w:before="133" w:line="338" w:lineRule="auto"/>
        <w:ind w:right="103" w:firstLine="420"/>
        <w:rPr>
          <w:rFonts w:cs="宋体"/>
          <w:lang w:eastAsia="zh-CN"/>
        </w:rPr>
      </w:pPr>
      <w:r>
        <w:rPr>
          <w:rFonts w:ascii="Times New Roman" w:eastAsia="Times New Roman" w:hAnsi="Times New Roman" w:cs="Times New Roman"/>
          <w:w w:val="95"/>
          <w:lang w:eastAsia="zh-CN"/>
        </w:rPr>
        <w:t>1</w:t>
      </w:r>
      <w:r>
        <w:rPr>
          <w:rFonts w:cs="宋体"/>
          <w:w w:val="95"/>
          <w:lang w:eastAsia="zh-CN"/>
        </w:rPr>
        <w:t>．在本保函承诺的保证期间内</w:t>
      </w:r>
      <w:r>
        <w:rPr>
          <w:w w:val="95"/>
          <w:lang w:eastAsia="zh-CN"/>
        </w:rPr>
        <w:t>，</w:t>
      </w:r>
      <w:r>
        <w:rPr>
          <w:rFonts w:cs="宋体"/>
          <w:w w:val="95"/>
          <w:lang w:eastAsia="zh-CN"/>
        </w:rPr>
        <w:t>你方未书面向</w:t>
      </w:r>
      <w:r>
        <w:rPr>
          <w:w w:val="95"/>
          <w:lang w:eastAsia="zh-CN"/>
        </w:rPr>
        <w:t>我</w:t>
      </w:r>
      <w:r>
        <w:rPr>
          <w:rFonts w:cs="宋体"/>
          <w:w w:val="95"/>
          <w:lang w:eastAsia="zh-CN"/>
        </w:rPr>
        <w:t>方</w:t>
      </w:r>
      <w:r>
        <w:rPr>
          <w:w w:val="95"/>
          <w:lang w:eastAsia="zh-CN"/>
        </w:rPr>
        <w:t>主张</w:t>
      </w:r>
      <w:r>
        <w:rPr>
          <w:rFonts w:cs="宋体"/>
          <w:w w:val="95"/>
          <w:lang w:eastAsia="zh-CN"/>
        </w:rPr>
        <w:t>保证责</w:t>
      </w:r>
      <w:r>
        <w:rPr>
          <w:w w:val="95"/>
          <w:lang w:eastAsia="zh-CN"/>
        </w:rPr>
        <w:t>任</w:t>
      </w:r>
      <w:r>
        <w:rPr>
          <w:rFonts w:cs="宋体"/>
          <w:w w:val="95"/>
          <w:lang w:eastAsia="zh-CN"/>
        </w:rPr>
        <w:t>的</w:t>
      </w:r>
      <w:r>
        <w:rPr>
          <w:w w:val="95"/>
          <w:lang w:eastAsia="zh-CN"/>
        </w:rPr>
        <w:t>，</w:t>
      </w:r>
      <w:proofErr w:type="gramStart"/>
      <w:r>
        <w:rPr>
          <w:rFonts w:cs="宋体"/>
          <w:w w:val="95"/>
          <w:lang w:eastAsia="zh-CN"/>
        </w:rPr>
        <w:t>自保证</w:t>
      </w:r>
      <w:proofErr w:type="gramEnd"/>
      <w:r>
        <w:rPr>
          <w:rFonts w:cs="宋体"/>
          <w:w w:val="95"/>
          <w:lang w:eastAsia="zh-CN"/>
        </w:rPr>
        <w:t>期间届</w:t>
      </w:r>
      <w:r>
        <w:rPr>
          <w:w w:val="95"/>
          <w:lang w:eastAsia="zh-CN"/>
        </w:rPr>
        <w:t>满</w:t>
      </w:r>
      <w:r>
        <w:rPr>
          <w:rFonts w:cs="宋体"/>
          <w:w w:val="95"/>
          <w:lang w:eastAsia="zh-CN"/>
        </w:rPr>
        <w:t>次日起</w:t>
      </w:r>
      <w:r>
        <w:rPr>
          <w:w w:val="95"/>
          <w:lang w:eastAsia="zh-CN"/>
        </w:rPr>
        <w:t>，</w:t>
      </w:r>
      <w:r>
        <w:rPr>
          <w:lang w:eastAsia="zh-CN"/>
        </w:rPr>
        <w:t>我</w:t>
      </w:r>
      <w:r>
        <w:rPr>
          <w:rFonts w:cs="宋体"/>
          <w:lang w:eastAsia="zh-CN"/>
        </w:rPr>
        <w:t>方保证责</w:t>
      </w:r>
      <w:r>
        <w:rPr>
          <w:lang w:eastAsia="zh-CN"/>
        </w:rPr>
        <w:t>任</w:t>
      </w:r>
      <w:r>
        <w:rPr>
          <w:rFonts w:cs="宋体"/>
          <w:lang w:eastAsia="zh-CN"/>
        </w:rPr>
        <w:t>解除。</w:t>
      </w:r>
    </w:p>
    <w:p w:rsidR="0059461D" w:rsidRDefault="004370C5">
      <w:pPr>
        <w:pStyle w:val="a4"/>
        <w:spacing w:before="46" w:line="336" w:lineRule="auto"/>
        <w:ind w:right="103" w:firstLine="420"/>
        <w:rPr>
          <w:rFonts w:cs="宋体"/>
          <w:lang w:eastAsia="zh-CN"/>
        </w:rPr>
      </w:pPr>
      <w:r>
        <w:rPr>
          <w:rFonts w:ascii="Times New Roman" w:eastAsia="Times New Roman" w:hAnsi="Times New Roman" w:cs="Times New Roman"/>
          <w:w w:val="95"/>
          <w:lang w:eastAsia="zh-CN"/>
        </w:rPr>
        <w:t>2</w:t>
      </w:r>
      <w:r>
        <w:rPr>
          <w:rFonts w:cs="宋体"/>
          <w:spacing w:val="-26"/>
          <w:w w:val="95"/>
          <w:lang w:eastAsia="zh-CN"/>
        </w:rPr>
        <w:t>．</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按</w:t>
      </w:r>
      <w:r>
        <w:rPr>
          <w:w w:val="95"/>
          <w:lang w:eastAsia="zh-CN"/>
        </w:rPr>
        <w:t>主</w:t>
      </w:r>
      <w:r>
        <w:rPr>
          <w:rFonts w:cs="宋体"/>
          <w:spacing w:val="1"/>
          <w:w w:val="95"/>
          <w:lang w:eastAsia="zh-CN"/>
        </w:rPr>
        <w:t>合</w:t>
      </w:r>
      <w:r>
        <w:rPr>
          <w:rFonts w:cs="宋体"/>
          <w:w w:val="95"/>
          <w:lang w:eastAsia="zh-CN"/>
        </w:rPr>
        <w:t>同</w:t>
      </w:r>
      <w:r>
        <w:rPr>
          <w:rFonts w:cs="宋体"/>
          <w:spacing w:val="1"/>
          <w:w w:val="95"/>
          <w:lang w:eastAsia="zh-CN"/>
        </w:rPr>
        <w:t>约</w:t>
      </w:r>
      <w:r>
        <w:rPr>
          <w:rFonts w:cs="宋体"/>
          <w:w w:val="95"/>
          <w:lang w:eastAsia="zh-CN"/>
        </w:rPr>
        <w:t>定</w:t>
      </w:r>
      <w:r>
        <w:rPr>
          <w:rFonts w:cs="宋体"/>
          <w:spacing w:val="1"/>
          <w:w w:val="95"/>
          <w:lang w:eastAsia="zh-CN"/>
        </w:rPr>
        <w:t>履</w:t>
      </w:r>
      <w:r>
        <w:rPr>
          <w:w w:val="95"/>
          <w:lang w:eastAsia="zh-CN"/>
        </w:rPr>
        <w:t>行</w:t>
      </w:r>
      <w:r>
        <w:rPr>
          <w:rFonts w:cs="宋体"/>
          <w:spacing w:val="1"/>
          <w:w w:val="95"/>
          <w:lang w:eastAsia="zh-CN"/>
        </w:rPr>
        <w:t>了</w:t>
      </w:r>
      <w:r>
        <w:rPr>
          <w:w w:val="95"/>
          <w:lang w:eastAsia="zh-CN"/>
        </w:rPr>
        <w:t>工</w:t>
      </w:r>
      <w:r>
        <w:rPr>
          <w:spacing w:val="1"/>
          <w:w w:val="95"/>
          <w:lang w:eastAsia="zh-CN"/>
        </w:rPr>
        <w:t>程</w:t>
      </w:r>
      <w:r>
        <w:rPr>
          <w:rFonts w:cs="宋体"/>
          <w:w w:val="95"/>
          <w:lang w:eastAsia="zh-CN"/>
        </w:rPr>
        <w:t>款</w:t>
      </w:r>
      <w:r>
        <w:rPr>
          <w:rFonts w:cs="宋体"/>
          <w:spacing w:val="1"/>
          <w:w w:val="95"/>
          <w:lang w:eastAsia="zh-CN"/>
        </w:rPr>
        <w:t>的</w:t>
      </w:r>
      <w:r>
        <w:rPr>
          <w:rFonts w:cs="宋体"/>
          <w:w w:val="95"/>
          <w:lang w:eastAsia="zh-CN"/>
        </w:rPr>
        <w:t>全</w:t>
      </w:r>
      <w:r>
        <w:rPr>
          <w:rFonts w:cs="宋体"/>
          <w:spacing w:val="1"/>
          <w:w w:val="95"/>
          <w:lang w:eastAsia="zh-CN"/>
        </w:rPr>
        <w:t>部</w:t>
      </w:r>
      <w:r>
        <w:rPr>
          <w:rFonts w:cs="宋体"/>
          <w:w w:val="95"/>
          <w:lang w:eastAsia="zh-CN"/>
        </w:rPr>
        <w:t>支</w:t>
      </w:r>
      <w:r>
        <w:rPr>
          <w:rFonts w:cs="宋体"/>
          <w:spacing w:val="1"/>
          <w:w w:val="95"/>
          <w:lang w:eastAsia="zh-CN"/>
        </w:rPr>
        <w:t>付</w:t>
      </w:r>
      <w:r>
        <w:rPr>
          <w:rFonts w:cs="宋体"/>
          <w:w w:val="95"/>
          <w:lang w:eastAsia="zh-CN"/>
        </w:rPr>
        <w:t>义</w:t>
      </w:r>
      <w:r>
        <w:rPr>
          <w:rFonts w:cs="宋体"/>
          <w:spacing w:val="1"/>
          <w:w w:val="95"/>
          <w:lang w:eastAsia="zh-CN"/>
        </w:rPr>
        <w:t>务</w:t>
      </w:r>
      <w:r>
        <w:rPr>
          <w:rFonts w:cs="宋体"/>
          <w:w w:val="95"/>
          <w:lang w:eastAsia="zh-CN"/>
        </w:rPr>
        <w:t>的</w:t>
      </w:r>
      <w:r>
        <w:rPr>
          <w:spacing w:val="-26"/>
          <w:w w:val="95"/>
          <w:lang w:eastAsia="zh-CN"/>
        </w:rPr>
        <w:t>，</w:t>
      </w:r>
      <w:r>
        <w:rPr>
          <w:rFonts w:cs="宋体"/>
          <w:w w:val="95"/>
          <w:lang w:eastAsia="zh-CN"/>
        </w:rPr>
        <w:t>自</w:t>
      </w:r>
      <w:r>
        <w:rPr>
          <w:rFonts w:cs="宋体"/>
          <w:spacing w:val="1"/>
          <w:w w:val="95"/>
          <w:lang w:eastAsia="zh-CN"/>
        </w:rPr>
        <w:t>本</w:t>
      </w:r>
      <w:r>
        <w:rPr>
          <w:rFonts w:cs="宋体"/>
          <w:w w:val="95"/>
          <w:lang w:eastAsia="zh-CN"/>
        </w:rPr>
        <w:t>保</w:t>
      </w:r>
      <w:r>
        <w:rPr>
          <w:rFonts w:cs="宋体"/>
          <w:spacing w:val="1"/>
          <w:w w:val="95"/>
          <w:lang w:eastAsia="zh-CN"/>
        </w:rPr>
        <w:t>函</w:t>
      </w:r>
      <w:r>
        <w:rPr>
          <w:rFonts w:cs="宋体"/>
          <w:w w:val="95"/>
          <w:lang w:eastAsia="zh-CN"/>
        </w:rPr>
        <w:t>承</w:t>
      </w:r>
      <w:r>
        <w:rPr>
          <w:rFonts w:cs="宋体"/>
          <w:spacing w:val="1"/>
          <w:w w:val="95"/>
          <w:lang w:eastAsia="zh-CN"/>
        </w:rPr>
        <w:t>诺</w:t>
      </w:r>
      <w:r>
        <w:rPr>
          <w:rFonts w:cs="宋体"/>
          <w:w w:val="95"/>
          <w:lang w:eastAsia="zh-CN"/>
        </w:rPr>
        <w:t>的</w:t>
      </w:r>
      <w:r>
        <w:rPr>
          <w:rFonts w:cs="宋体"/>
          <w:spacing w:val="1"/>
          <w:w w:val="95"/>
          <w:lang w:eastAsia="zh-CN"/>
        </w:rPr>
        <w:t>保</w:t>
      </w:r>
      <w:r>
        <w:rPr>
          <w:rFonts w:cs="宋体"/>
          <w:w w:val="95"/>
          <w:lang w:eastAsia="zh-CN"/>
        </w:rPr>
        <w:t>证</w:t>
      </w:r>
      <w:r>
        <w:rPr>
          <w:rFonts w:cs="宋体"/>
          <w:spacing w:val="1"/>
          <w:w w:val="95"/>
          <w:lang w:eastAsia="zh-CN"/>
        </w:rPr>
        <w:t>期</w:t>
      </w:r>
      <w:r>
        <w:rPr>
          <w:rFonts w:cs="宋体"/>
          <w:w w:val="95"/>
          <w:lang w:eastAsia="zh-CN"/>
        </w:rPr>
        <w:t>间</w:t>
      </w:r>
      <w:r>
        <w:rPr>
          <w:rFonts w:cs="宋体"/>
          <w:spacing w:val="1"/>
          <w:w w:val="95"/>
          <w:lang w:eastAsia="zh-CN"/>
        </w:rPr>
        <w:t>届</w:t>
      </w:r>
      <w:r>
        <w:rPr>
          <w:w w:val="95"/>
          <w:lang w:eastAsia="zh-CN"/>
        </w:rPr>
        <w:t>满</w:t>
      </w:r>
      <w:r>
        <w:rPr>
          <w:rFonts w:cs="宋体"/>
          <w:spacing w:val="1"/>
          <w:w w:val="95"/>
          <w:lang w:eastAsia="zh-CN"/>
        </w:rPr>
        <w:t>次</w:t>
      </w:r>
      <w:r>
        <w:rPr>
          <w:rFonts w:cs="宋体"/>
          <w:w w:val="95"/>
          <w:lang w:eastAsia="zh-CN"/>
        </w:rPr>
        <w:t>日</w:t>
      </w:r>
      <w:r>
        <w:rPr>
          <w:rFonts w:cs="宋体"/>
          <w:spacing w:val="1"/>
          <w:w w:val="95"/>
          <w:lang w:eastAsia="zh-CN"/>
        </w:rPr>
        <w:t>起</w:t>
      </w:r>
      <w:r>
        <w:rPr>
          <w:w w:val="95"/>
          <w:lang w:eastAsia="zh-CN"/>
        </w:rPr>
        <w:t>，</w:t>
      </w:r>
      <w:r>
        <w:rPr>
          <w:lang w:eastAsia="zh-CN"/>
        </w:rPr>
        <w:t>我</w:t>
      </w:r>
      <w:r>
        <w:rPr>
          <w:rFonts w:cs="宋体"/>
          <w:lang w:eastAsia="zh-CN"/>
        </w:rPr>
        <w:t>方保证责</w:t>
      </w:r>
      <w:r>
        <w:rPr>
          <w:lang w:eastAsia="zh-CN"/>
        </w:rPr>
        <w:t>任</w:t>
      </w:r>
      <w:r>
        <w:rPr>
          <w:rFonts w:cs="宋体"/>
          <w:lang w:eastAsia="zh-CN"/>
        </w:rPr>
        <w:t>解除。</w:t>
      </w:r>
    </w:p>
    <w:p w:rsidR="0059461D" w:rsidRDefault="004370C5">
      <w:pPr>
        <w:pStyle w:val="a4"/>
        <w:spacing w:before="48"/>
        <w:ind w:left="540"/>
        <w:rPr>
          <w:rFonts w:cs="宋体"/>
          <w:lang w:eastAsia="zh-CN"/>
        </w:rPr>
      </w:pPr>
      <w:r>
        <w:rPr>
          <w:rFonts w:ascii="Times New Roman" w:eastAsia="Times New Roman" w:hAnsi="Times New Roman" w:cs="Times New Roman"/>
          <w:w w:val="95"/>
          <w:lang w:eastAsia="zh-CN"/>
        </w:rPr>
        <w:t>3</w:t>
      </w:r>
      <w:r>
        <w:rPr>
          <w:rFonts w:cs="宋体"/>
          <w:spacing w:val="-26"/>
          <w:w w:val="95"/>
          <w:lang w:eastAsia="zh-CN"/>
        </w:rPr>
        <w:t>．</w:t>
      </w:r>
      <w:r>
        <w:rPr>
          <w:w w:val="95"/>
          <w:lang w:eastAsia="zh-CN"/>
        </w:rPr>
        <w:t>我</w:t>
      </w:r>
      <w:r>
        <w:rPr>
          <w:rFonts w:cs="宋体"/>
          <w:spacing w:val="1"/>
          <w:w w:val="95"/>
          <w:lang w:eastAsia="zh-CN"/>
        </w:rPr>
        <w:t>方</w:t>
      </w:r>
      <w:r>
        <w:rPr>
          <w:rFonts w:cs="宋体"/>
          <w:w w:val="95"/>
          <w:lang w:eastAsia="zh-CN"/>
        </w:rPr>
        <w:t>按</w:t>
      </w:r>
      <w:r>
        <w:rPr>
          <w:spacing w:val="1"/>
          <w:w w:val="95"/>
          <w:lang w:eastAsia="zh-CN"/>
        </w:rPr>
        <w:t>照</w:t>
      </w:r>
      <w:r>
        <w:rPr>
          <w:rFonts w:cs="宋体"/>
          <w:w w:val="95"/>
          <w:lang w:eastAsia="zh-CN"/>
        </w:rPr>
        <w:t>本</w:t>
      </w:r>
      <w:r>
        <w:rPr>
          <w:rFonts w:cs="宋体"/>
          <w:spacing w:val="1"/>
          <w:w w:val="95"/>
          <w:lang w:eastAsia="zh-CN"/>
        </w:rPr>
        <w:t>保</w:t>
      </w:r>
      <w:r>
        <w:rPr>
          <w:rFonts w:cs="宋体"/>
          <w:w w:val="95"/>
          <w:lang w:eastAsia="zh-CN"/>
        </w:rPr>
        <w:t>函</w:t>
      </w:r>
      <w:r>
        <w:rPr>
          <w:rFonts w:cs="宋体"/>
          <w:spacing w:val="1"/>
          <w:w w:val="95"/>
          <w:lang w:eastAsia="zh-CN"/>
        </w:rPr>
        <w:t>向</w:t>
      </w:r>
      <w:r>
        <w:rPr>
          <w:rFonts w:cs="宋体"/>
          <w:w w:val="95"/>
          <w:lang w:eastAsia="zh-CN"/>
        </w:rPr>
        <w:t>你</w:t>
      </w:r>
      <w:r>
        <w:rPr>
          <w:rFonts w:cs="宋体"/>
          <w:spacing w:val="1"/>
          <w:w w:val="95"/>
          <w:lang w:eastAsia="zh-CN"/>
        </w:rPr>
        <w:t>方</w:t>
      </w:r>
      <w:r>
        <w:rPr>
          <w:rFonts w:cs="宋体"/>
          <w:w w:val="95"/>
          <w:lang w:eastAsia="zh-CN"/>
        </w:rPr>
        <w:t>履</w:t>
      </w:r>
      <w:r>
        <w:rPr>
          <w:spacing w:val="1"/>
          <w:w w:val="95"/>
          <w:lang w:eastAsia="zh-CN"/>
        </w:rPr>
        <w:t>行</w:t>
      </w:r>
      <w:r>
        <w:rPr>
          <w:rFonts w:cs="宋体"/>
          <w:w w:val="95"/>
          <w:lang w:eastAsia="zh-CN"/>
        </w:rPr>
        <w:t>保</w:t>
      </w:r>
      <w:r>
        <w:rPr>
          <w:rFonts w:cs="宋体"/>
          <w:spacing w:val="1"/>
          <w:w w:val="95"/>
          <w:lang w:eastAsia="zh-CN"/>
        </w:rPr>
        <w:t>证</w:t>
      </w:r>
      <w:r>
        <w:rPr>
          <w:rFonts w:cs="宋体"/>
          <w:w w:val="95"/>
          <w:lang w:eastAsia="zh-CN"/>
        </w:rPr>
        <w:t>责</w:t>
      </w:r>
      <w:r>
        <w:rPr>
          <w:spacing w:val="1"/>
          <w:w w:val="95"/>
          <w:lang w:eastAsia="zh-CN"/>
        </w:rPr>
        <w:t>任</w:t>
      </w:r>
      <w:r>
        <w:rPr>
          <w:rFonts w:cs="宋体"/>
          <w:w w:val="95"/>
          <w:lang w:eastAsia="zh-CN"/>
        </w:rPr>
        <w:t>所</w:t>
      </w:r>
      <w:r>
        <w:rPr>
          <w:rFonts w:cs="宋体"/>
          <w:spacing w:val="1"/>
          <w:w w:val="95"/>
          <w:lang w:eastAsia="zh-CN"/>
        </w:rPr>
        <w:t>支</w:t>
      </w:r>
      <w:r>
        <w:rPr>
          <w:rFonts w:cs="宋体"/>
          <w:w w:val="95"/>
          <w:lang w:eastAsia="zh-CN"/>
        </w:rPr>
        <w:t>付</w:t>
      </w:r>
      <w:r>
        <w:rPr>
          <w:spacing w:val="1"/>
          <w:w w:val="95"/>
          <w:lang w:eastAsia="zh-CN"/>
        </w:rPr>
        <w:t>金</w:t>
      </w:r>
      <w:r>
        <w:rPr>
          <w:rFonts w:cs="宋体"/>
          <w:w w:val="95"/>
          <w:lang w:eastAsia="zh-CN"/>
        </w:rPr>
        <w:t>额</w:t>
      </w:r>
      <w:r>
        <w:rPr>
          <w:rFonts w:cs="宋体"/>
          <w:spacing w:val="1"/>
          <w:w w:val="95"/>
          <w:lang w:eastAsia="zh-CN"/>
        </w:rPr>
        <w:t>达</w:t>
      </w:r>
      <w:r>
        <w:rPr>
          <w:rFonts w:cs="宋体"/>
          <w:w w:val="95"/>
          <w:lang w:eastAsia="zh-CN"/>
        </w:rPr>
        <w:t>到</w:t>
      </w:r>
      <w:r>
        <w:rPr>
          <w:rFonts w:cs="宋体"/>
          <w:spacing w:val="1"/>
          <w:w w:val="95"/>
          <w:lang w:eastAsia="zh-CN"/>
        </w:rPr>
        <w:t>本</w:t>
      </w:r>
      <w:r>
        <w:rPr>
          <w:rFonts w:cs="宋体"/>
          <w:w w:val="95"/>
          <w:lang w:eastAsia="zh-CN"/>
        </w:rPr>
        <w:t>保</w:t>
      </w:r>
      <w:r>
        <w:rPr>
          <w:rFonts w:cs="宋体"/>
          <w:spacing w:val="1"/>
          <w:w w:val="95"/>
          <w:lang w:eastAsia="zh-CN"/>
        </w:rPr>
        <w:t>函</w:t>
      </w:r>
      <w:r>
        <w:rPr>
          <w:rFonts w:cs="宋体"/>
          <w:w w:val="95"/>
          <w:lang w:eastAsia="zh-CN"/>
        </w:rPr>
        <w:t>保</w:t>
      </w:r>
      <w:r>
        <w:rPr>
          <w:rFonts w:cs="宋体"/>
          <w:spacing w:val="1"/>
          <w:w w:val="95"/>
          <w:lang w:eastAsia="zh-CN"/>
        </w:rPr>
        <w:t>证</w:t>
      </w:r>
      <w:r>
        <w:rPr>
          <w:w w:val="95"/>
          <w:lang w:eastAsia="zh-CN"/>
        </w:rPr>
        <w:t>金</w:t>
      </w:r>
      <w:r>
        <w:rPr>
          <w:rFonts w:cs="宋体"/>
          <w:spacing w:val="1"/>
          <w:w w:val="95"/>
          <w:lang w:eastAsia="zh-CN"/>
        </w:rPr>
        <w:t>额</w:t>
      </w:r>
      <w:r>
        <w:rPr>
          <w:rFonts w:cs="宋体"/>
          <w:w w:val="95"/>
          <w:lang w:eastAsia="zh-CN"/>
        </w:rPr>
        <w:t>时</w:t>
      </w:r>
      <w:r>
        <w:rPr>
          <w:w w:val="95"/>
          <w:lang w:eastAsia="zh-CN"/>
        </w:rPr>
        <w:t>，</w:t>
      </w:r>
      <w:r>
        <w:rPr>
          <w:rFonts w:cs="宋体"/>
          <w:w w:val="95"/>
          <w:lang w:eastAsia="zh-CN"/>
        </w:rPr>
        <w:t>自</w:t>
      </w:r>
      <w:r>
        <w:rPr>
          <w:w w:val="95"/>
          <w:lang w:eastAsia="zh-CN"/>
        </w:rPr>
        <w:t>我</w:t>
      </w:r>
      <w:r>
        <w:rPr>
          <w:rFonts w:cs="宋体"/>
          <w:w w:val="95"/>
          <w:lang w:eastAsia="zh-CN"/>
        </w:rPr>
        <w:t>方向你方支付</w:t>
      </w:r>
    </w:p>
    <w:p w:rsidR="0059461D" w:rsidRDefault="0059461D">
      <w:pPr>
        <w:rPr>
          <w:rFonts w:ascii="宋体" w:eastAsia="宋体" w:hAnsi="宋体" w:cs="宋体"/>
          <w:lang w:eastAsia="zh-CN"/>
        </w:rPr>
        <w:sectPr w:rsidR="0059461D">
          <w:pgSz w:w="11900" w:h="16840"/>
          <w:pgMar w:top="1160" w:right="1100" w:bottom="1460" w:left="1240" w:header="883" w:footer="1280" w:gutter="0"/>
          <w:cols w:space="720"/>
        </w:sectPr>
      </w:pPr>
    </w:p>
    <w:p w:rsidR="0059461D" w:rsidRDefault="004370C5">
      <w:pPr>
        <w:pStyle w:val="a4"/>
        <w:spacing w:before="34"/>
        <w:ind w:left="0"/>
        <w:rPr>
          <w:rFonts w:cs="宋体"/>
          <w:lang w:eastAsia="zh-CN"/>
        </w:rPr>
      </w:pPr>
      <w:r>
        <w:rPr>
          <w:rFonts w:cs="宋体"/>
          <w:lang w:eastAsia="zh-CN"/>
        </w:rPr>
        <w:lastRenderedPageBreak/>
        <w:t>（支付款</w:t>
      </w:r>
      <w:r>
        <w:rPr>
          <w:lang w:eastAsia="zh-CN"/>
        </w:rPr>
        <w:t>项</w:t>
      </w:r>
      <w:r>
        <w:rPr>
          <w:rFonts w:cs="宋体"/>
          <w:lang w:eastAsia="zh-CN"/>
        </w:rPr>
        <w:t>从</w:t>
      </w:r>
      <w:r>
        <w:rPr>
          <w:lang w:eastAsia="zh-CN"/>
        </w:rPr>
        <w:t>我</w:t>
      </w:r>
      <w:r>
        <w:rPr>
          <w:rFonts w:cs="宋体"/>
          <w:lang w:eastAsia="zh-CN"/>
        </w:rPr>
        <w:t>方账户划出）之日起</w:t>
      </w:r>
      <w:r>
        <w:rPr>
          <w:lang w:eastAsia="zh-CN"/>
        </w:rPr>
        <w:t>，</w:t>
      </w:r>
      <w:r>
        <w:rPr>
          <w:rFonts w:cs="宋体"/>
          <w:lang w:eastAsia="zh-CN"/>
        </w:rPr>
        <w:t>保证责</w:t>
      </w:r>
      <w:r>
        <w:rPr>
          <w:lang w:eastAsia="zh-CN"/>
        </w:rPr>
        <w:t>任</w:t>
      </w:r>
      <w:r>
        <w:rPr>
          <w:rFonts w:cs="宋体"/>
          <w:lang w:eastAsia="zh-CN"/>
        </w:rPr>
        <w:t>即解除。</w:t>
      </w:r>
    </w:p>
    <w:p w:rsidR="0059461D" w:rsidRDefault="004370C5">
      <w:pPr>
        <w:pStyle w:val="a4"/>
        <w:spacing w:before="133"/>
        <w:ind w:left="540"/>
        <w:rPr>
          <w:lang w:eastAsia="zh-CN"/>
        </w:rPr>
      </w:pPr>
      <w:r>
        <w:rPr>
          <w:rFonts w:ascii="Times New Roman" w:eastAsia="Times New Roman" w:hAnsi="Times New Roman" w:cs="Times New Roman"/>
          <w:spacing w:val="1"/>
          <w:lang w:eastAsia="zh-CN"/>
        </w:rPr>
        <w:t>4</w:t>
      </w:r>
      <w:r>
        <w:rPr>
          <w:rFonts w:cs="宋体"/>
          <w:spacing w:val="1"/>
          <w:lang w:eastAsia="zh-CN"/>
        </w:rPr>
        <w:t>．按</w:t>
      </w:r>
      <w:r>
        <w:rPr>
          <w:spacing w:val="1"/>
          <w:lang w:eastAsia="zh-CN"/>
        </w:rPr>
        <w:t>照法</w:t>
      </w:r>
      <w:r>
        <w:rPr>
          <w:rFonts w:cs="宋体"/>
          <w:spacing w:val="1"/>
          <w:lang w:eastAsia="zh-CN"/>
        </w:rPr>
        <w:t>律</w:t>
      </w:r>
      <w:r>
        <w:rPr>
          <w:spacing w:val="1"/>
          <w:lang w:eastAsia="zh-CN"/>
        </w:rPr>
        <w:t>法规</w:t>
      </w:r>
      <w:r>
        <w:rPr>
          <w:rFonts w:cs="宋体"/>
          <w:spacing w:val="1"/>
          <w:lang w:eastAsia="zh-CN"/>
        </w:rPr>
        <w:t>的</w:t>
      </w:r>
      <w:r>
        <w:rPr>
          <w:spacing w:val="1"/>
          <w:lang w:eastAsia="zh-CN"/>
        </w:rPr>
        <w:t>规</w:t>
      </w:r>
      <w:r>
        <w:rPr>
          <w:rFonts w:cs="宋体"/>
          <w:spacing w:val="1"/>
          <w:lang w:eastAsia="zh-CN"/>
        </w:rPr>
        <w:t>定或出现应解除</w:t>
      </w:r>
      <w:r>
        <w:rPr>
          <w:spacing w:val="1"/>
          <w:lang w:eastAsia="zh-CN"/>
        </w:rPr>
        <w:t>我</w:t>
      </w:r>
      <w:r>
        <w:rPr>
          <w:rFonts w:cs="宋体"/>
          <w:spacing w:val="1"/>
          <w:lang w:eastAsia="zh-CN"/>
        </w:rPr>
        <w:t>方保证责</w:t>
      </w:r>
      <w:r>
        <w:rPr>
          <w:spacing w:val="1"/>
          <w:lang w:eastAsia="zh-CN"/>
        </w:rPr>
        <w:t>任</w:t>
      </w:r>
      <w:r>
        <w:rPr>
          <w:rFonts w:cs="宋体"/>
          <w:spacing w:val="1"/>
          <w:lang w:eastAsia="zh-CN"/>
        </w:rPr>
        <w:t>的其他情形的</w:t>
      </w:r>
      <w:r>
        <w:rPr>
          <w:rFonts w:ascii="Times New Roman" w:eastAsia="Times New Roman" w:hAnsi="Times New Roman" w:cs="Times New Roman"/>
          <w:spacing w:val="1"/>
          <w:lang w:eastAsia="zh-CN"/>
        </w:rPr>
        <w:t>'</w:t>
      </w:r>
      <w:r>
        <w:rPr>
          <w:spacing w:val="1"/>
          <w:lang w:eastAsia="zh-CN"/>
        </w:rPr>
        <w:t>我</w:t>
      </w:r>
      <w:r>
        <w:rPr>
          <w:rFonts w:cs="宋体"/>
          <w:spacing w:val="1"/>
          <w:lang w:eastAsia="zh-CN"/>
        </w:rPr>
        <w:t>方在本保函</w:t>
      </w:r>
      <w:r>
        <w:rPr>
          <w:spacing w:val="1"/>
          <w:lang w:eastAsia="zh-CN"/>
        </w:rPr>
        <w:t>项</w:t>
      </w:r>
      <w:r>
        <w:rPr>
          <w:rFonts w:cs="宋体"/>
          <w:spacing w:val="1"/>
          <w:lang w:eastAsia="zh-CN"/>
        </w:rPr>
        <w:t>下的保证责</w:t>
      </w:r>
      <w:r>
        <w:rPr>
          <w:spacing w:val="1"/>
          <w:lang w:eastAsia="zh-CN"/>
        </w:rPr>
        <w:t>任</w:t>
      </w:r>
    </w:p>
    <w:p w:rsidR="0059461D" w:rsidRDefault="004370C5">
      <w:pPr>
        <w:pStyle w:val="a4"/>
        <w:rPr>
          <w:rFonts w:cs="宋体"/>
          <w:lang w:eastAsia="zh-CN"/>
        </w:rPr>
      </w:pPr>
      <w:r>
        <w:rPr>
          <w:rFonts w:cs="宋体"/>
          <w:lang w:eastAsia="zh-CN"/>
        </w:rPr>
        <w:t>亦解除。</w:t>
      </w:r>
    </w:p>
    <w:p w:rsidR="0059461D" w:rsidRDefault="004370C5">
      <w:pPr>
        <w:pStyle w:val="a4"/>
        <w:spacing w:before="133"/>
        <w:ind w:left="540"/>
        <w:rPr>
          <w:lang w:eastAsia="zh-CN"/>
        </w:rPr>
      </w:pPr>
      <w:r>
        <w:rPr>
          <w:spacing w:val="4"/>
          <w:lang w:eastAsia="zh-CN"/>
        </w:rPr>
        <w:t>我</w:t>
      </w:r>
      <w:r>
        <w:rPr>
          <w:rFonts w:cs="宋体"/>
          <w:spacing w:val="4"/>
          <w:lang w:eastAsia="zh-CN"/>
        </w:rPr>
        <w:t>方解除保证责</w:t>
      </w:r>
      <w:r>
        <w:rPr>
          <w:spacing w:val="4"/>
          <w:lang w:eastAsia="zh-CN"/>
        </w:rPr>
        <w:t>任</w:t>
      </w:r>
      <w:r>
        <w:rPr>
          <w:rFonts w:cs="宋体"/>
          <w:spacing w:val="4"/>
          <w:lang w:eastAsia="zh-CN"/>
        </w:rPr>
        <w:t>后</w:t>
      </w:r>
      <w:r>
        <w:rPr>
          <w:spacing w:val="4"/>
          <w:lang w:eastAsia="zh-CN"/>
        </w:rPr>
        <w:t>，</w:t>
      </w:r>
      <w:r>
        <w:rPr>
          <w:rFonts w:cs="宋体"/>
          <w:spacing w:val="4"/>
          <w:lang w:eastAsia="zh-CN"/>
        </w:rPr>
        <w:t>你方应自</w:t>
      </w:r>
      <w:r>
        <w:rPr>
          <w:spacing w:val="4"/>
          <w:lang w:eastAsia="zh-CN"/>
        </w:rPr>
        <w:t>我</w:t>
      </w:r>
      <w:r>
        <w:rPr>
          <w:rFonts w:cs="宋体"/>
          <w:spacing w:val="4"/>
          <w:lang w:eastAsia="zh-CN"/>
        </w:rPr>
        <w:t>方保证责</w:t>
      </w:r>
      <w:r>
        <w:rPr>
          <w:spacing w:val="4"/>
          <w:lang w:eastAsia="zh-CN"/>
        </w:rPr>
        <w:t>任</w:t>
      </w:r>
      <w:r>
        <w:rPr>
          <w:rFonts w:cs="宋体"/>
          <w:spacing w:val="4"/>
          <w:lang w:eastAsia="zh-CN"/>
        </w:rPr>
        <w:t>解除之日起</w:t>
      </w:r>
      <w:r>
        <w:rPr>
          <w:rFonts w:ascii="Times New Roman" w:eastAsia="Times New Roman" w:hAnsi="Times New Roman" w:cs="Times New Roman"/>
          <w:spacing w:val="4"/>
          <w:lang w:eastAsia="zh-CN"/>
        </w:rPr>
        <w:t>__</w:t>
      </w:r>
      <w:proofErr w:type="gramStart"/>
      <w:r>
        <w:rPr>
          <w:rFonts w:cs="宋体"/>
          <w:spacing w:val="4"/>
          <w:lang w:eastAsia="zh-CN"/>
        </w:rPr>
        <w:t>个</w:t>
      </w:r>
      <w:proofErr w:type="gramEnd"/>
      <w:r>
        <w:rPr>
          <w:spacing w:val="4"/>
          <w:lang w:eastAsia="zh-CN"/>
        </w:rPr>
        <w:t>工</w:t>
      </w:r>
      <w:r>
        <w:rPr>
          <w:rFonts w:cs="宋体"/>
          <w:spacing w:val="4"/>
          <w:lang w:eastAsia="zh-CN"/>
        </w:rPr>
        <w:t>作日内将本保函原</w:t>
      </w:r>
      <w:r>
        <w:rPr>
          <w:spacing w:val="4"/>
          <w:lang w:eastAsia="zh-CN"/>
        </w:rPr>
        <w:t>件</w:t>
      </w:r>
      <w:r>
        <w:rPr>
          <w:rFonts w:cs="宋体"/>
          <w:spacing w:val="4"/>
          <w:lang w:eastAsia="zh-CN"/>
        </w:rPr>
        <w:t>返还</w:t>
      </w:r>
      <w:r>
        <w:rPr>
          <w:spacing w:val="4"/>
          <w:lang w:eastAsia="zh-CN"/>
        </w:rPr>
        <w:t>我</w:t>
      </w:r>
    </w:p>
    <w:p w:rsidR="0059461D" w:rsidRDefault="004370C5">
      <w:pPr>
        <w:pStyle w:val="a4"/>
        <w:spacing w:before="119"/>
        <w:rPr>
          <w:rFonts w:cs="宋体"/>
          <w:lang w:eastAsia="zh-CN"/>
        </w:rPr>
      </w:pPr>
      <w:r>
        <w:rPr>
          <w:rFonts w:cs="宋体"/>
          <w:lang w:eastAsia="zh-CN"/>
        </w:rPr>
        <w:t>方。</w:t>
      </w:r>
    </w:p>
    <w:p w:rsidR="0059461D" w:rsidRDefault="004370C5">
      <w:pPr>
        <w:pStyle w:val="a4"/>
        <w:spacing w:before="133"/>
        <w:ind w:left="540"/>
        <w:rPr>
          <w:rFonts w:cs="宋体"/>
          <w:lang w:eastAsia="zh-CN"/>
        </w:rPr>
      </w:pPr>
      <w:r>
        <w:rPr>
          <w:rFonts w:cs="宋体"/>
          <w:lang w:eastAsia="zh-CN"/>
        </w:rPr>
        <w:t>六、免责条款</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1</w:t>
      </w:r>
      <w:r>
        <w:rPr>
          <w:rFonts w:cs="宋体"/>
          <w:lang w:eastAsia="zh-CN"/>
        </w:rPr>
        <w:t>．因你方违约致使发包</w:t>
      </w:r>
      <w:r>
        <w:rPr>
          <w:lang w:eastAsia="zh-CN"/>
        </w:rPr>
        <w:t>人</w:t>
      </w:r>
      <w:r>
        <w:rPr>
          <w:rFonts w:cs="宋体"/>
          <w:lang w:eastAsia="zh-CN"/>
        </w:rPr>
        <w:t>不能履</w:t>
      </w:r>
      <w:r>
        <w:rPr>
          <w:lang w:eastAsia="zh-CN"/>
        </w:rPr>
        <w:t>行</w:t>
      </w:r>
      <w:r>
        <w:rPr>
          <w:rFonts w:cs="宋体"/>
          <w:lang w:eastAsia="zh-CN"/>
        </w:rPr>
        <w:t>义务的</w:t>
      </w:r>
      <w:r>
        <w:rPr>
          <w:lang w:eastAsia="zh-CN"/>
        </w:rPr>
        <w:t>，我</w:t>
      </w:r>
      <w:r>
        <w:rPr>
          <w:rFonts w:cs="宋体"/>
          <w:lang w:eastAsia="zh-CN"/>
        </w:rPr>
        <w:t>方不承担保证责</w:t>
      </w:r>
      <w:r>
        <w:rPr>
          <w:lang w:eastAsia="zh-CN"/>
        </w:rPr>
        <w:t>任</w:t>
      </w:r>
      <w:r>
        <w:rPr>
          <w:rFonts w:cs="宋体"/>
          <w:lang w:eastAsia="zh-CN"/>
        </w:rPr>
        <w:t>。</w:t>
      </w:r>
    </w:p>
    <w:p w:rsidR="0059461D" w:rsidRDefault="004370C5">
      <w:pPr>
        <w:pStyle w:val="a4"/>
        <w:ind w:left="540"/>
        <w:rPr>
          <w:rFonts w:cs="宋体"/>
          <w:lang w:eastAsia="zh-CN"/>
        </w:rPr>
      </w:pPr>
      <w:r>
        <w:rPr>
          <w:rFonts w:ascii="Times New Roman" w:eastAsia="Times New Roman" w:hAnsi="Times New Roman" w:cs="Times New Roman"/>
          <w:spacing w:val="1"/>
          <w:lang w:eastAsia="zh-CN"/>
        </w:rPr>
        <w:t>2</w:t>
      </w:r>
      <w:r>
        <w:rPr>
          <w:rFonts w:cs="宋体"/>
          <w:spacing w:val="1"/>
          <w:lang w:eastAsia="zh-CN"/>
        </w:rPr>
        <w:t>．</w:t>
      </w:r>
      <w:r>
        <w:rPr>
          <w:spacing w:val="1"/>
          <w:lang w:eastAsia="zh-CN"/>
        </w:rPr>
        <w:t>依照法</w:t>
      </w:r>
      <w:r>
        <w:rPr>
          <w:rFonts w:cs="宋体"/>
          <w:spacing w:val="1"/>
          <w:lang w:eastAsia="zh-CN"/>
        </w:rPr>
        <w:t>律</w:t>
      </w:r>
      <w:r>
        <w:rPr>
          <w:spacing w:val="1"/>
          <w:lang w:eastAsia="zh-CN"/>
        </w:rPr>
        <w:t>法规</w:t>
      </w:r>
      <w:r>
        <w:rPr>
          <w:rFonts w:cs="宋体"/>
          <w:spacing w:val="1"/>
          <w:lang w:eastAsia="zh-CN"/>
        </w:rPr>
        <w:t>的</w:t>
      </w:r>
      <w:r>
        <w:rPr>
          <w:spacing w:val="1"/>
          <w:lang w:eastAsia="zh-CN"/>
        </w:rPr>
        <w:t>规</w:t>
      </w:r>
      <w:r>
        <w:rPr>
          <w:rFonts w:cs="宋体"/>
          <w:spacing w:val="1"/>
          <w:lang w:eastAsia="zh-CN"/>
        </w:rPr>
        <w:t>定或你方与发包</w:t>
      </w:r>
      <w:r>
        <w:rPr>
          <w:spacing w:val="1"/>
          <w:lang w:eastAsia="zh-CN"/>
        </w:rPr>
        <w:t>人</w:t>
      </w:r>
      <w:r>
        <w:rPr>
          <w:rFonts w:cs="宋体"/>
          <w:spacing w:val="1"/>
          <w:lang w:eastAsia="zh-CN"/>
        </w:rPr>
        <w:t>的另</w:t>
      </w:r>
      <w:r>
        <w:rPr>
          <w:spacing w:val="1"/>
          <w:lang w:eastAsia="zh-CN"/>
        </w:rPr>
        <w:t>行</w:t>
      </w:r>
      <w:r>
        <w:rPr>
          <w:rFonts w:cs="宋体"/>
          <w:spacing w:val="1"/>
          <w:lang w:eastAsia="zh-CN"/>
        </w:rPr>
        <w:t>约定</w:t>
      </w:r>
      <w:r>
        <w:rPr>
          <w:spacing w:val="1"/>
          <w:lang w:eastAsia="zh-CN"/>
        </w:rPr>
        <w:t>，</w:t>
      </w:r>
      <w:r>
        <w:rPr>
          <w:rFonts w:cs="宋体"/>
          <w:spacing w:val="1"/>
          <w:lang w:eastAsia="zh-CN"/>
        </w:rPr>
        <w:t>免除发包</w:t>
      </w:r>
      <w:r>
        <w:rPr>
          <w:spacing w:val="1"/>
          <w:lang w:eastAsia="zh-CN"/>
        </w:rPr>
        <w:t>人</w:t>
      </w:r>
      <w:r>
        <w:rPr>
          <w:rFonts w:cs="宋体"/>
          <w:spacing w:val="1"/>
          <w:lang w:eastAsia="zh-CN"/>
        </w:rPr>
        <w:t>部分或全部义务的</w:t>
      </w:r>
      <w:r>
        <w:rPr>
          <w:spacing w:val="1"/>
          <w:lang w:eastAsia="zh-CN"/>
        </w:rPr>
        <w:t>，我</w:t>
      </w:r>
      <w:r>
        <w:rPr>
          <w:rFonts w:cs="宋体"/>
          <w:spacing w:val="1"/>
          <w:lang w:eastAsia="zh-CN"/>
        </w:rPr>
        <w:t>方亦免</w:t>
      </w:r>
    </w:p>
    <w:p w:rsidR="0059461D" w:rsidRDefault="004370C5">
      <w:pPr>
        <w:pStyle w:val="a4"/>
        <w:rPr>
          <w:rFonts w:cs="宋体"/>
          <w:lang w:eastAsia="zh-CN"/>
        </w:rPr>
      </w:pPr>
      <w:r>
        <w:rPr>
          <w:rFonts w:cs="宋体"/>
          <w:lang w:eastAsia="zh-CN"/>
        </w:rPr>
        <w:t>除其相应的保证责</w:t>
      </w:r>
      <w:r>
        <w:rPr>
          <w:lang w:eastAsia="zh-CN"/>
        </w:rPr>
        <w:t>任</w:t>
      </w:r>
      <w:r>
        <w:rPr>
          <w:rFonts w:cs="宋体"/>
          <w:lang w:eastAsia="zh-CN"/>
        </w:rPr>
        <w:t>。</w:t>
      </w:r>
    </w:p>
    <w:p w:rsidR="0059461D" w:rsidRDefault="004370C5">
      <w:pPr>
        <w:pStyle w:val="a4"/>
        <w:spacing w:before="133" w:line="347" w:lineRule="auto"/>
        <w:ind w:right="112" w:firstLine="420"/>
        <w:jc w:val="both"/>
        <w:rPr>
          <w:rFonts w:cs="宋体"/>
          <w:lang w:eastAsia="zh-CN"/>
        </w:rPr>
      </w:pPr>
      <w:r>
        <w:rPr>
          <w:rFonts w:ascii="Times New Roman" w:eastAsia="Times New Roman" w:hAnsi="Times New Roman" w:cs="Times New Roman"/>
          <w:spacing w:val="-1"/>
          <w:lang w:eastAsia="zh-CN"/>
        </w:rPr>
        <w:t>3</w:t>
      </w:r>
      <w:r>
        <w:rPr>
          <w:rFonts w:cs="宋体"/>
          <w:spacing w:val="-1"/>
          <w:lang w:eastAsia="zh-CN"/>
        </w:rPr>
        <w:t>．你方与发包</w:t>
      </w:r>
      <w:r>
        <w:rPr>
          <w:spacing w:val="-1"/>
          <w:lang w:eastAsia="zh-CN"/>
        </w:rPr>
        <w:t>人</w:t>
      </w:r>
      <w:r>
        <w:rPr>
          <w:rFonts w:cs="宋体"/>
          <w:spacing w:val="-1"/>
          <w:lang w:eastAsia="zh-CN"/>
        </w:rPr>
        <w:t>协议变更</w:t>
      </w:r>
      <w:r>
        <w:rPr>
          <w:spacing w:val="-1"/>
          <w:lang w:eastAsia="zh-CN"/>
        </w:rPr>
        <w:t>主</w:t>
      </w:r>
      <w:r>
        <w:rPr>
          <w:rFonts w:cs="宋体"/>
          <w:spacing w:val="-1"/>
          <w:lang w:eastAsia="zh-CN"/>
        </w:rPr>
        <w:t>合同的（符合</w:t>
      </w:r>
      <w:r>
        <w:rPr>
          <w:spacing w:val="-1"/>
          <w:lang w:eastAsia="zh-CN"/>
        </w:rPr>
        <w:t>主</w:t>
      </w:r>
      <w:r>
        <w:rPr>
          <w:rFonts w:cs="宋体"/>
          <w:spacing w:val="-1"/>
          <w:lang w:eastAsia="zh-CN"/>
        </w:rPr>
        <w:t>合同合同条款</w:t>
      </w:r>
      <w:proofErr w:type="gramStart"/>
      <w:r>
        <w:rPr>
          <w:rFonts w:cs="宋体"/>
          <w:spacing w:val="-1"/>
          <w:lang w:eastAsia="zh-CN"/>
        </w:rPr>
        <w:t>笫</w:t>
      </w:r>
      <w:proofErr w:type="gramEnd"/>
      <w:r>
        <w:rPr>
          <w:rFonts w:ascii="Times New Roman" w:eastAsia="Times New Roman" w:hAnsi="Times New Roman" w:cs="Times New Roman"/>
          <w:lang w:eastAsia="zh-CN"/>
        </w:rPr>
        <w:t>15</w:t>
      </w:r>
      <w:r>
        <w:rPr>
          <w:rFonts w:cs="宋体"/>
          <w:spacing w:val="-1"/>
          <w:lang w:eastAsia="zh-CN"/>
        </w:rPr>
        <w:t>条约定的变更除外）</w:t>
      </w:r>
      <w:r>
        <w:rPr>
          <w:spacing w:val="-1"/>
          <w:lang w:eastAsia="zh-CN"/>
        </w:rPr>
        <w:t>，</w:t>
      </w:r>
      <w:r>
        <w:rPr>
          <w:rFonts w:cs="宋体"/>
          <w:spacing w:val="-1"/>
          <w:lang w:eastAsia="zh-CN"/>
        </w:rPr>
        <w:t>如</w:t>
      </w:r>
      <w:r>
        <w:rPr>
          <w:spacing w:val="-1"/>
          <w:lang w:eastAsia="zh-CN"/>
        </w:rPr>
        <w:t>加</w:t>
      </w:r>
      <w:r>
        <w:rPr>
          <w:rFonts w:cs="宋体"/>
          <w:spacing w:val="-1"/>
          <w:lang w:eastAsia="zh-CN"/>
        </w:rPr>
        <w:t>重发</w:t>
      </w:r>
      <w:r>
        <w:rPr>
          <w:rFonts w:cs="宋体"/>
          <w:w w:val="95"/>
          <w:lang w:eastAsia="zh-CN"/>
        </w:rPr>
        <w:t>包</w:t>
      </w:r>
      <w:r>
        <w:rPr>
          <w:spacing w:val="1"/>
          <w:w w:val="95"/>
          <w:lang w:eastAsia="zh-CN"/>
        </w:rPr>
        <w:t>人</w:t>
      </w:r>
      <w:r>
        <w:rPr>
          <w:rFonts w:cs="宋体"/>
          <w:w w:val="95"/>
          <w:lang w:eastAsia="zh-CN"/>
        </w:rPr>
        <w:t>责</w:t>
      </w:r>
      <w:r>
        <w:rPr>
          <w:spacing w:val="1"/>
          <w:w w:val="95"/>
          <w:lang w:eastAsia="zh-CN"/>
        </w:rPr>
        <w:t>任</w:t>
      </w:r>
      <w:r>
        <w:rPr>
          <w:rFonts w:cs="宋体"/>
          <w:w w:val="95"/>
          <w:lang w:eastAsia="zh-CN"/>
        </w:rPr>
        <w:t>致</w:t>
      </w:r>
      <w:r>
        <w:rPr>
          <w:rFonts w:cs="宋体"/>
          <w:spacing w:val="1"/>
          <w:w w:val="95"/>
          <w:lang w:eastAsia="zh-CN"/>
        </w:rPr>
        <w:t>使</w:t>
      </w:r>
      <w:r>
        <w:rPr>
          <w:w w:val="95"/>
          <w:lang w:eastAsia="zh-CN"/>
        </w:rPr>
        <w:t>我</w:t>
      </w:r>
      <w:r>
        <w:rPr>
          <w:rFonts w:cs="宋体"/>
          <w:spacing w:val="1"/>
          <w:w w:val="95"/>
          <w:lang w:eastAsia="zh-CN"/>
        </w:rPr>
        <w:t>方</w:t>
      </w:r>
      <w:r>
        <w:rPr>
          <w:rFonts w:cs="宋体"/>
          <w:w w:val="95"/>
          <w:lang w:eastAsia="zh-CN"/>
        </w:rPr>
        <w:t>保</w:t>
      </w:r>
      <w:r>
        <w:rPr>
          <w:rFonts w:cs="宋体"/>
          <w:spacing w:val="1"/>
          <w:w w:val="95"/>
          <w:lang w:eastAsia="zh-CN"/>
        </w:rPr>
        <w:t>证</w:t>
      </w:r>
      <w:r>
        <w:rPr>
          <w:rFonts w:cs="宋体"/>
          <w:w w:val="95"/>
          <w:lang w:eastAsia="zh-CN"/>
        </w:rPr>
        <w:t>责</w:t>
      </w:r>
      <w:r>
        <w:rPr>
          <w:spacing w:val="1"/>
          <w:w w:val="95"/>
          <w:lang w:eastAsia="zh-CN"/>
        </w:rPr>
        <w:t>任</w:t>
      </w:r>
      <w:r>
        <w:rPr>
          <w:w w:val="95"/>
          <w:lang w:eastAsia="zh-CN"/>
        </w:rPr>
        <w:t>加</w:t>
      </w:r>
      <w:r>
        <w:rPr>
          <w:rFonts w:cs="宋体"/>
          <w:spacing w:val="1"/>
          <w:w w:val="95"/>
          <w:lang w:eastAsia="zh-CN"/>
        </w:rPr>
        <w:t>重的</w:t>
      </w:r>
      <w:r>
        <w:rPr>
          <w:spacing w:val="-28"/>
          <w:w w:val="95"/>
          <w:lang w:eastAsia="zh-CN"/>
        </w:rPr>
        <w:t>，</w:t>
      </w:r>
      <w:r>
        <w:rPr>
          <w:rFonts w:cs="宋体"/>
          <w:w w:val="95"/>
          <w:lang w:eastAsia="zh-CN"/>
        </w:rPr>
        <w:t>需</w:t>
      </w:r>
      <w:r>
        <w:rPr>
          <w:rFonts w:cs="宋体"/>
          <w:spacing w:val="1"/>
          <w:w w:val="95"/>
          <w:lang w:eastAsia="zh-CN"/>
        </w:rPr>
        <w:t>征</w:t>
      </w:r>
      <w:r>
        <w:rPr>
          <w:rFonts w:cs="宋体"/>
          <w:w w:val="95"/>
          <w:lang w:eastAsia="zh-CN"/>
        </w:rPr>
        <w:t>得</w:t>
      </w:r>
      <w:r>
        <w:rPr>
          <w:spacing w:val="1"/>
          <w:w w:val="95"/>
          <w:lang w:eastAsia="zh-CN"/>
        </w:rPr>
        <w:t>我</w:t>
      </w:r>
      <w:r>
        <w:rPr>
          <w:rFonts w:cs="宋体"/>
          <w:w w:val="95"/>
          <w:lang w:eastAsia="zh-CN"/>
        </w:rPr>
        <w:t>方</w:t>
      </w:r>
      <w:r>
        <w:rPr>
          <w:rFonts w:cs="宋体"/>
          <w:spacing w:val="1"/>
          <w:w w:val="95"/>
          <w:lang w:eastAsia="zh-CN"/>
        </w:rPr>
        <w:t>书</w:t>
      </w:r>
      <w:r>
        <w:rPr>
          <w:rFonts w:cs="宋体"/>
          <w:w w:val="95"/>
          <w:lang w:eastAsia="zh-CN"/>
        </w:rPr>
        <w:t>面</w:t>
      </w:r>
      <w:r>
        <w:rPr>
          <w:rFonts w:cs="宋体"/>
          <w:spacing w:val="1"/>
          <w:w w:val="95"/>
          <w:lang w:eastAsia="zh-CN"/>
        </w:rPr>
        <w:t>同意</w:t>
      </w:r>
      <w:r>
        <w:rPr>
          <w:spacing w:val="-26"/>
          <w:w w:val="95"/>
          <w:lang w:eastAsia="zh-CN"/>
        </w:rPr>
        <w:t>，</w:t>
      </w:r>
      <w:r>
        <w:rPr>
          <w:rFonts w:cs="宋体"/>
          <w:w w:val="95"/>
          <w:lang w:eastAsia="zh-CN"/>
        </w:rPr>
        <w:t>否</w:t>
      </w:r>
      <w:r>
        <w:rPr>
          <w:rFonts w:cs="宋体"/>
          <w:spacing w:val="1"/>
          <w:w w:val="95"/>
          <w:lang w:eastAsia="zh-CN"/>
        </w:rPr>
        <w:t>则</w:t>
      </w:r>
      <w:r>
        <w:rPr>
          <w:w w:val="95"/>
          <w:lang w:eastAsia="zh-CN"/>
        </w:rPr>
        <w:t>我</w:t>
      </w:r>
      <w:r>
        <w:rPr>
          <w:rFonts w:cs="宋体"/>
          <w:spacing w:val="1"/>
          <w:w w:val="95"/>
          <w:lang w:eastAsia="zh-CN"/>
        </w:rPr>
        <w:t>方</w:t>
      </w:r>
      <w:r>
        <w:rPr>
          <w:rFonts w:cs="宋体"/>
          <w:w w:val="95"/>
          <w:lang w:eastAsia="zh-CN"/>
        </w:rPr>
        <w:t>不</w:t>
      </w:r>
      <w:r>
        <w:rPr>
          <w:rFonts w:cs="宋体"/>
          <w:spacing w:val="1"/>
          <w:w w:val="95"/>
          <w:lang w:eastAsia="zh-CN"/>
        </w:rPr>
        <w:t>再</w:t>
      </w:r>
      <w:r>
        <w:rPr>
          <w:rFonts w:cs="宋体"/>
          <w:w w:val="95"/>
          <w:lang w:eastAsia="zh-CN"/>
        </w:rPr>
        <w:t>承</w:t>
      </w:r>
      <w:r>
        <w:rPr>
          <w:rFonts w:cs="宋体"/>
          <w:spacing w:val="1"/>
          <w:w w:val="95"/>
          <w:lang w:eastAsia="zh-CN"/>
        </w:rPr>
        <w:t>担</w:t>
      </w:r>
      <w:r>
        <w:rPr>
          <w:rFonts w:cs="宋体"/>
          <w:w w:val="95"/>
          <w:lang w:eastAsia="zh-CN"/>
        </w:rPr>
        <w:t>因</w:t>
      </w:r>
      <w:r>
        <w:rPr>
          <w:rFonts w:cs="宋体"/>
          <w:spacing w:val="1"/>
          <w:w w:val="95"/>
          <w:lang w:eastAsia="zh-CN"/>
        </w:rPr>
        <w:t>此</w:t>
      </w:r>
      <w:r>
        <w:rPr>
          <w:rFonts w:cs="宋体"/>
          <w:w w:val="95"/>
          <w:lang w:eastAsia="zh-CN"/>
        </w:rPr>
        <w:t>而</w:t>
      </w:r>
      <w:r>
        <w:rPr>
          <w:spacing w:val="1"/>
          <w:w w:val="95"/>
          <w:lang w:eastAsia="zh-CN"/>
        </w:rPr>
        <w:t>加</w:t>
      </w:r>
      <w:r>
        <w:rPr>
          <w:rFonts w:cs="宋体"/>
          <w:w w:val="95"/>
          <w:lang w:eastAsia="zh-CN"/>
        </w:rPr>
        <w:t>重</w:t>
      </w:r>
      <w:r>
        <w:rPr>
          <w:rFonts w:cs="宋体"/>
          <w:spacing w:val="1"/>
          <w:w w:val="95"/>
          <w:lang w:eastAsia="zh-CN"/>
        </w:rPr>
        <w:t>部</w:t>
      </w:r>
      <w:r>
        <w:rPr>
          <w:rFonts w:cs="宋体"/>
          <w:w w:val="95"/>
          <w:lang w:eastAsia="zh-CN"/>
        </w:rPr>
        <w:t>分</w:t>
      </w:r>
      <w:r>
        <w:rPr>
          <w:rFonts w:cs="宋体"/>
          <w:spacing w:val="1"/>
          <w:w w:val="95"/>
          <w:lang w:eastAsia="zh-CN"/>
        </w:rPr>
        <w:t>的</w:t>
      </w:r>
      <w:r>
        <w:rPr>
          <w:rFonts w:cs="宋体"/>
          <w:w w:val="95"/>
          <w:lang w:eastAsia="zh-CN"/>
        </w:rPr>
        <w:t>保证</w:t>
      </w:r>
      <w:r>
        <w:rPr>
          <w:rFonts w:cs="宋体"/>
          <w:lang w:eastAsia="zh-CN"/>
        </w:rPr>
        <w:t>责</w:t>
      </w:r>
      <w:r>
        <w:rPr>
          <w:lang w:eastAsia="zh-CN"/>
        </w:rPr>
        <w:t>任</w:t>
      </w:r>
      <w:r>
        <w:rPr>
          <w:rFonts w:cs="宋体"/>
          <w:lang w:eastAsia="zh-CN"/>
        </w:rPr>
        <w:t>。</w:t>
      </w:r>
    </w:p>
    <w:p w:rsidR="0059461D" w:rsidRDefault="004370C5">
      <w:pPr>
        <w:pStyle w:val="a4"/>
        <w:spacing w:before="39"/>
        <w:ind w:left="540"/>
        <w:rPr>
          <w:rFonts w:cs="宋体"/>
          <w:lang w:eastAsia="zh-CN"/>
        </w:rPr>
      </w:pPr>
      <w:r>
        <w:rPr>
          <w:rFonts w:ascii="Times New Roman" w:eastAsia="Times New Roman" w:hAnsi="Times New Roman" w:cs="Times New Roman"/>
          <w:lang w:eastAsia="zh-CN"/>
        </w:rPr>
        <w:t>4</w:t>
      </w:r>
      <w:r>
        <w:rPr>
          <w:rFonts w:cs="宋体"/>
          <w:lang w:eastAsia="zh-CN"/>
        </w:rPr>
        <w:t>．因不可抗力造</w:t>
      </w:r>
      <w:r>
        <w:rPr>
          <w:lang w:eastAsia="zh-CN"/>
        </w:rPr>
        <w:t>成</w:t>
      </w:r>
      <w:r>
        <w:rPr>
          <w:rFonts w:cs="宋体"/>
          <w:lang w:eastAsia="zh-CN"/>
        </w:rPr>
        <w:t>发包</w:t>
      </w:r>
      <w:r>
        <w:rPr>
          <w:lang w:eastAsia="zh-CN"/>
        </w:rPr>
        <w:t>人</w:t>
      </w:r>
      <w:r>
        <w:rPr>
          <w:rFonts w:cs="宋体"/>
          <w:lang w:eastAsia="zh-CN"/>
        </w:rPr>
        <w:t>不能履</w:t>
      </w:r>
      <w:r>
        <w:rPr>
          <w:lang w:eastAsia="zh-CN"/>
        </w:rPr>
        <w:t>行</w:t>
      </w:r>
      <w:r>
        <w:rPr>
          <w:rFonts w:cs="宋体"/>
          <w:lang w:eastAsia="zh-CN"/>
        </w:rPr>
        <w:t>义务的</w:t>
      </w:r>
      <w:r>
        <w:rPr>
          <w:lang w:eastAsia="zh-CN"/>
        </w:rPr>
        <w:t>，我</w:t>
      </w:r>
      <w:r>
        <w:rPr>
          <w:rFonts w:cs="宋体"/>
          <w:lang w:eastAsia="zh-CN"/>
        </w:rPr>
        <w:t>方不承担保证责</w:t>
      </w:r>
      <w:r>
        <w:rPr>
          <w:lang w:eastAsia="zh-CN"/>
        </w:rPr>
        <w:t>任</w:t>
      </w:r>
      <w:r>
        <w:rPr>
          <w:rFonts w:cs="宋体"/>
          <w:lang w:eastAsia="zh-CN"/>
        </w:rPr>
        <w:t>。</w:t>
      </w:r>
    </w:p>
    <w:p w:rsidR="0059461D" w:rsidRDefault="004370C5">
      <w:pPr>
        <w:pStyle w:val="a4"/>
        <w:ind w:left="540"/>
        <w:rPr>
          <w:rFonts w:cs="宋体"/>
          <w:lang w:eastAsia="zh-CN"/>
        </w:rPr>
      </w:pPr>
      <w:r>
        <w:rPr>
          <w:rFonts w:cs="宋体"/>
          <w:lang w:eastAsia="zh-CN"/>
        </w:rPr>
        <w:t>七、争议的解决</w:t>
      </w:r>
    </w:p>
    <w:p w:rsidR="0059461D" w:rsidRDefault="004370C5">
      <w:pPr>
        <w:pStyle w:val="a4"/>
        <w:tabs>
          <w:tab w:val="left" w:pos="8674"/>
        </w:tabs>
        <w:spacing w:before="135" w:line="356" w:lineRule="auto"/>
        <w:ind w:right="114" w:firstLine="420"/>
        <w:rPr>
          <w:rFonts w:cs="宋体"/>
          <w:lang w:eastAsia="zh-CN"/>
        </w:rPr>
      </w:pPr>
      <w:r>
        <w:rPr>
          <w:rFonts w:cs="宋体"/>
          <w:spacing w:val="-1"/>
          <w:w w:val="95"/>
          <w:lang w:eastAsia="zh-CN"/>
        </w:rPr>
        <w:t>因本保函发生的纠纷</w:t>
      </w:r>
      <w:r>
        <w:rPr>
          <w:spacing w:val="-1"/>
          <w:w w:val="95"/>
          <w:lang w:eastAsia="zh-CN"/>
        </w:rPr>
        <w:t>，</w:t>
      </w:r>
      <w:r>
        <w:rPr>
          <w:rFonts w:cs="宋体"/>
          <w:spacing w:val="-1"/>
          <w:w w:val="95"/>
          <w:lang w:eastAsia="zh-CN"/>
        </w:rPr>
        <w:t>由贵</w:t>
      </w:r>
      <w:r>
        <w:rPr>
          <w:spacing w:val="-1"/>
          <w:w w:val="95"/>
          <w:lang w:eastAsia="zh-CN"/>
        </w:rPr>
        <w:t>我</w:t>
      </w:r>
      <w:r>
        <w:rPr>
          <w:rFonts w:cs="宋体"/>
          <w:spacing w:val="-1"/>
          <w:w w:val="95"/>
          <w:lang w:eastAsia="zh-CN"/>
        </w:rPr>
        <w:t>双方协商解决</w:t>
      </w:r>
      <w:r>
        <w:rPr>
          <w:spacing w:val="-1"/>
          <w:w w:val="95"/>
          <w:lang w:eastAsia="zh-CN"/>
        </w:rPr>
        <w:t>，</w:t>
      </w:r>
      <w:r>
        <w:rPr>
          <w:rFonts w:cs="宋体"/>
          <w:spacing w:val="-1"/>
          <w:w w:val="95"/>
          <w:lang w:eastAsia="zh-CN"/>
        </w:rPr>
        <w:t>协商不</w:t>
      </w:r>
      <w:r>
        <w:rPr>
          <w:spacing w:val="-1"/>
          <w:w w:val="95"/>
          <w:lang w:eastAsia="zh-CN"/>
        </w:rPr>
        <w:t>成</w:t>
      </w:r>
      <w:r>
        <w:rPr>
          <w:rFonts w:cs="宋体"/>
          <w:spacing w:val="-1"/>
          <w:w w:val="95"/>
          <w:lang w:eastAsia="zh-CN"/>
        </w:rPr>
        <w:t>的</w:t>
      </w:r>
      <w:r>
        <w:rPr>
          <w:spacing w:val="-1"/>
          <w:w w:val="95"/>
          <w:lang w:eastAsia="zh-CN"/>
        </w:rPr>
        <w:t>，任</w:t>
      </w:r>
      <w:r>
        <w:rPr>
          <w:rFonts w:cs="宋体"/>
          <w:spacing w:val="-1"/>
          <w:w w:val="95"/>
          <w:lang w:eastAsia="zh-CN"/>
        </w:rPr>
        <w:t>何</w:t>
      </w:r>
      <w:r>
        <w:rPr>
          <w:spacing w:val="-1"/>
          <w:w w:val="95"/>
          <w:lang w:eastAsia="zh-CN"/>
        </w:rPr>
        <w:t>一</w:t>
      </w:r>
      <w:r>
        <w:rPr>
          <w:rFonts w:cs="宋体"/>
          <w:spacing w:val="-1"/>
          <w:w w:val="95"/>
          <w:lang w:eastAsia="zh-CN"/>
        </w:rPr>
        <w:t>方均可</w:t>
      </w:r>
      <w:r>
        <w:rPr>
          <w:spacing w:val="-1"/>
          <w:w w:val="95"/>
          <w:lang w:eastAsia="zh-CN"/>
        </w:rPr>
        <w:t>提</w:t>
      </w:r>
      <w:r>
        <w:rPr>
          <w:rFonts w:cs="宋体"/>
          <w:spacing w:val="-1"/>
          <w:w w:val="95"/>
          <w:lang w:eastAsia="zh-CN"/>
        </w:rPr>
        <w:t>请</w:t>
      </w:r>
      <w:r>
        <w:rPr>
          <w:rFonts w:ascii="Times New Roman" w:eastAsia="Times New Roman" w:hAnsi="Times New Roman" w:cs="Times New Roman"/>
          <w:spacing w:val="-1"/>
          <w:w w:val="95"/>
          <w:u w:val="single" w:color="000000"/>
          <w:lang w:eastAsia="zh-CN"/>
        </w:rPr>
        <w:tab/>
      </w:r>
      <w:r>
        <w:rPr>
          <w:rFonts w:cs="宋体"/>
          <w:w w:val="95"/>
          <w:lang w:eastAsia="zh-CN"/>
        </w:rPr>
        <w:t>仲裁</w:t>
      </w:r>
      <w:r>
        <w:rPr>
          <w:w w:val="95"/>
          <w:lang w:eastAsia="zh-CN"/>
        </w:rPr>
        <w:t>委</w:t>
      </w:r>
      <w:r>
        <w:rPr>
          <w:lang w:eastAsia="zh-CN"/>
        </w:rPr>
        <w:t>员</w:t>
      </w:r>
      <w:r>
        <w:rPr>
          <w:rFonts w:cs="宋体"/>
          <w:lang w:eastAsia="zh-CN"/>
        </w:rPr>
        <w:t>会仲裁。</w:t>
      </w:r>
    </w:p>
    <w:p w:rsidR="0059461D" w:rsidRDefault="004370C5">
      <w:pPr>
        <w:pStyle w:val="a4"/>
        <w:spacing w:before="31"/>
        <w:ind w:left="540"/>
        <w:rPr>
          <w:rFonts w:cs="宋体"/>
          <w:lang w:eastAsia="zh-CN"/>
        </w:rPr>
      </w:pPr>
      <w:r>
        <w:rPr>
          <w:rFonts w:cs="宋体"/>
          <w:lang w:eastAsia="zh-CN"/>
        </w:rPr>
        <w:t>八、保函的生效</w:t>
      </w:r>
    </w:p>
    <w:p w:rsidR="0059461D" w:rsidRDefault="004370C5">
      <w:pPr>
        <w:pStyle w:val="a4"/>
        <w:spacing w:before="133"/>
        <w:ind w:left="540"/>
        <w:rPr>
          <w:rFonts w:cs="宋体"/>
          <w:lang w:eastAsia="zh-CN"/>
        </w:rPr>
      </w:pPr>
      <w:r>
        <w:rPr>
          <w:rFonts w:cs="宋体"/>
          <w:lang w:eastAsia="zh-CN"/>
        </w:rPr>
        <w:t>本保函自</w:t>
      </w:r>
      <w:r>
        <w:rPr>
          <w:lang w:eastAsia="zh-CN"/>
        </w:rPr>
        <w:t>我</w:t>
      </w:r>
      <w:r>
        <w:rPr>
          <w:rFonts w:cs="宋体"/>
          <w:lang w:eastAsia="zh-CN"/>
        </w:rPr>
        <w:t>方</w:t>
      </w:r>
      <w:r>
        <w:rPr>
          <w:lang w:eastAsia="zh-CN"/>
        </w:rPr>
        <w:t>法</w:t>
      </w:r>
      <w:r>
        <w:rPr>
          <w:rFonts w:cs="宋体"/>
          <w:lang w:eastAsia="zh-CN"/>
        </w:rPr>
        <w:t>定代表</w:t>
      </w:r>
      <w:r>
        <w:rPr>
          <w:lang w:eastAsia="zh-CN"/>
        </w:rPr>
        <w:t>人</w:t>
      </w:r>
      <w:r>
        <w:rPr>
          <w:rFonts w:cs="宋体"/>
          <w:lang w:eastAsia="zh-CN"/>
        </w:rPr>
        <w:t>（或其授权代</w:t>
      </w:r>
      <w:r>
        <w:rPr>
          <w:lang w:eastAsia="zh-CN"/>
        </w:rPr>
        <w:t>理人</w:t>
      </w:r>
      <w:r>
        <w:rPr>
          <w:rFonts w:cs="宋体"/>
          <w:lang w:eastAsia="zh-CN"/>
        </w:rPr>
        <w:t>）签字、</w:t>
      </w:r>
      <w:r>
        <w:rPr>
          <w:lang w:eastAsia="zh-CN"/>
        </w:rPr>
        <w:t>加</w:t>
      </w:r>
      <w:r>
        <w:rPr>
          <w:rFonts w:cs="宋体"/>
          <w:lang w:eastAsia="zh-CN"/>
        </w:rPr>
        <w:t>盖单位</w:t>
      </w:r>
      <w:r>
        <w:rPr>
          <w:lang w:eastAsia="zh-CN"/>
        </w:rPr>
        <w:t>公</w:t>
      </w:r>
      <w:r>
        <w:rPr>
          <w:rFonts w:cs="宋体"/>
          <w:lang w:eastAsia="zh-CN"/>
        </w:rPr>
        <w:t>章并交付你方之日起生效。</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7"/>
        <w:rPr>
          <w:rFonts w:ascii="宋体" w:eastAsia="宋体" w:hAnsi="宋体" w:cs="宋体"/>
          <w:sz w:val="25"/>
          <w:szCs w:val="25"/>
          <w:lang w:eastAsia="zh-CN"/>
        </w:rPr>
      </w:pPr>
    </w:p>
    <w:p w:rsidR="0059461D" w:rsidRDefault="004370C5">
      <w:pPr>
        <w:pStyle w:val="a4"/>
        <w:tabs>
          <w:tab w:val="left" w:pos="4426"/>
          <w:tab w:val="left" w:pos="7051"/>
          <w:tab w:val="left" w:pos="7471"/>
          <w:tab w:val="left" w:pos="8147"/>
        </w:tabs>
        <w:spacing w:before="0" w:line="348" w:lineRule="auto"/>
        <w:ind w:left="3795" w:right="1271"/>
        <w:rPr>
          <w:rFonts w:ascii="Times New Roman" w:eastAsia="Times New Roman" w:hAnsi="Times New Roman" w:cs="Times New Roman"/>
          <w:u w:val="single" w:color="000000"/>
          <w:lang w:eastAsia="zh-CN"/>
        </w:rPr>
      </w:pPr>
      <w:r>
        <w:rPr>
          <w:rFonts w:cs="宋体"/>
          <w:lang w:eastAsia="zh-CN"/>
        </w:rPr>
        <w:t>担保</w:t>
      </w:r>
      <w:r>
        <w:rPr>
          <w:spacing w:val="1"/>
          <w:lang w:eastAsia="zh-CN"/>
        </w:rPr>
        <w:t>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lang w:eastAsia="zh-CN"/>
        </w:rPr>
        <w:t>(</w:t>
      </w:r>
      <w:r>
        <w:rPr>
          <w:rFonts w:cs="宋体"/>
          <w:spacing w:val="-1"/>
          <w:lang w:eastAsia="zh-CN"/>
        </w:rPr>
        <w:t>签字</w:t>
      </w:r>
      <w:r>
        <w:rPr>
          <w:rFonts w:ascii="Times New Roman" w:eastAsia="Times New Roman" w:hAnsi="Times New Roman" w:cs="Times New Roman"/>
          <w:spacing w:val="-1"/>
          <w:lang w:eastAsia="zh-CN"/>
        </w:rPr>
        <w:t>)</w:t>
      </w:r>
      <w:r>
        <w:rPr>
          <w:rFonts w:cs="宋体"/>
          <w:w w:val="95"/>
          <w:lang w:eastAsia="zh-CN"/>
        </w:rPr>
        <w:t>地</w:t>
      </w:r>
      <w:r>
        <w:rPr>
          <w:rFonts w:cs="宋体"/>
          <w:w w:val="95"/>
          <w:lang w:eastAsia="zh-CN"/>
        </w:rPr>
        <w:tab/>
      </w:r>
      <w:r>
        <w:rPr>
          <w:rFonts w:cs="宋体"/>
          <w:lang w:eastAsia="zh-CN"/>
        </w:rPr>
        <w:t>址</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4426"/>
          <w:tab w:val="left" w:pos="7051"/>
          <w:tab w:val="left" w:pos="7471"/>
          <w:tab w:val="left" w:pos="8147"/>
        </w:tabs>
        <w:spacing w:before="0" w:line="348" w:lineRule="auto"/>
        <w:ind w:left="3795" w:right="1271"/>
        <w:rPr>
          <w:rFonts w:ascii="Times New Roman" w:eastAsia="Times New Roman" w:hAnsi="Times New Roman" w:cs="Times New Roman"/>
          <w:u w:val="single" w:color="000000"/>
          <w:lang w:eastAsia="zh-CN"/>
        </w:rPr>
      </w:pPr>
      <w:r>
        <w:rPr>
          <w:rFonts w:cs="宋体"/>
          <w:spacing w:val="1"/>
          <w:lang w:eastAsia="zh-CN"/>
        </w:rPr>
        <w:t>邮政</w:t>
      </w:r>
      <w:r>
        <w:rPr>
          <w:spacing w:val="1"/>
          <w:lang w:eastAsia="zh-CN"/>
        </w:rPr>
        <w:t>编</w:t>
      </w:r>
      <w:r>
        <w:rPr>
          <w:rFonts w:cs="宋体"/>
          <w:spacing w:val="1"/>
          <w:lang w:eastAsia="zh-CN"/>
        </w:rPr>
        <w:t>码</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4426"/>
          <w:tab w:val="left" w:pos="7051"/>
          <w:tab w:val="left" w:pos="7471"/>
          <w:tab w:val="left" w:pos="8147"/>
        </w:tabs>
        <w:spacing w:before="0" w:line="348" w:lineRule="auto"/>
        <w:ind w:left="3795" w:right="1271"/>
        <w:rPr>
          <w:rFonts w:ascii="Times New Roman" w:eastAsia="Times New Roman" w:hAnsi="Times New Roman" w:cs="Times New Roman"/>
          <w:u w:val="single" w:color="000000"/>
          <w:lang w:eastAsia="zh-CN"/>
        </w:rPr>
      </w:pPr>
      <w:r>
        <w:rPr>
          <w:rFonts w:cs="宋体"/>
          <w:w w:val="95"/>
          <w:lang w:eastAsia="zh-CN"/>
        </w:rPr>
        <w:t>电</w:t>
      </w:r>
      <w:r>
        <w:rPr>
          <w:rFonts w:cs="宋体"/>
          <w:w w:val="95"/>
          <w:lang w:eastAsia="zh-CN"/>
        </w:rPr>
        <w:tab/>
      </w:r>
      <w:r>
        <w:rPr>
          <w:rFonts w:cs="宋体"/>
          <w:lang w:eastAsia="zh-CN"/>
        </w:rPr>
        <w:t>话</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4426"/>
          <w:tab w:val="left" w:pos="7051"/>
          <w:tab w:val="left" w:pos="7471"/>
          <w:tab w:val="left" w:pos="8147"/>
        </w:tabs>
        <w:spacing w:before="0" w:line="348" w:lineRule="auto"/>
        <w:ind w:left="3795" w:right="1271"/>
        <w:rPr>
          <w:rFonts w:ascii="Times New Roman" w:eastAsia="Times New Roman" w:hAnsi="Times New Roman" w:cs="Times New Roman"/>
          <w:lang w:eastAsia="zh-CN"/>
        </w:rPr>
      </w:pPr>
      <w:r>
        <w:rPr>
          <w:rFonts w:cs="宋体"/>
          <w:w w:val="95"/>
          <w:lang w:eastAsia="zh-CN"/>
        </w:rPr>
        <w:t>传</w:t>
      </w:r>
      <w:r>
        <w:rPr>
          <w:rFonts w:cs="宋体"/>
          <w:w w:val="95"/>
          <w:lang w:eastAsia="zh-CN"/>
        </w:rPr>
        <w:tab/>
      </w:r>
      <w:r>
        <w:rPr>
          <w:rFonts w:cs="宋体"/>
          <w:lang w:eastAsia="zh-CN"/>
        </w:rPr>
        <w:t>真</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6631"/>
          <w:tab w:val="left" w:pos="7155"/>
          <w:tab w:val="left" w:pos="7786"/>
        </w:tabs>
        <w:spacing w:before="38"/>
        <w:ind w:left="6106"/>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rPr>
          <w:rFonts w:ascii="宋体" w:eastAsia="宋体" w:hAnsi="宋体" w:cs="宋体"/>
          <w:lang w:eastAsia="zh-CN"/>
        </w:rPr>
      </w:pPr>
    </w:p>
    <w:p w:rsidR="0059461D" w:rsidRDefault="0059461D">
      <w:pPr>
        <w:spacing w:before="1"/>
        <w:rPr>
          <w:rFonts w:ascii="宋体" w:eastAsia="宋体" w:hAnsi="宋体" w:cs="宋体"/>
          <w:sz w:val="16"/>
          <w:szCs w:val="16"/>
          <w:lang w:eastAsia="zh-CN"/>
        </w:rPr>
      </w:pPr>
    </w:p>
    <w:p w:rsidR="0059461D" w:rsidRDefault="004370C5">
      <w:pPr>
        <w:pStyle w:val="a4"/>
        <w:spacing w:before="0"/>
        <w:rPr>
          <w:rFonts w:cs="宋体"/>
          <w:lang w:eastAsia="zh-CN"/>
        </w:rPr>
      </w:pPr>
      <w:r>
        <w:rPr>
          <w:rFonts w:cs="宋体"/>
          <w:lang w:eastAsia="zh-CN"/>
        </w:rPr>
        <w:t>注</w:t>
      </w:r>
      <w:r>
        <w:rPr>
          <w:lang w:eastAsia="zh-CN"/>
        </w:rPr>
        <w:t>：</w:t>
      </w:r>
      <w:proofErr w:type="gramStart"/>
      <w:r>
        <w:rPr>
          <w:rFonts w:cs="宋体"/>
          <w:lang w:eastAsia="zh-CN"/>
        </w:rPr>
        <w:t>本支付</w:t>
      </w:r>
      <w:proofErr w:type="gramEnd"/>
      <w:r>
        <w:rPr>
          <w:rFonts w:cs="宋体"/>
          <w:lang w:eastAsia="zh-CN"/>
        </w:rPr>
        <w:t>担保格式可采用经承包</w:t>
      </w:r>
      <w:r>
        <w:rPr>
          <w:lang w:eastAsia="zh-CN"/>
        </w:rPr>
        <w:t>人</w:t>
      </w:r>
      <w:r>
        <w:rPr>
          <w:rFonts w:cs="宋体"/>
          <w:lang w:eastAsia="zh-CN"/>
        </w:rPr>
        <w:t>同意的其他格式</w:t>
      </w:r>
      <w:r>
        <w:rPr>
          <w:lang w:eastAsia="zh-CN"/>
        </w:rPr>
        <w:t>，</w:t>
      </w:r>
      <w:r>
        <w:rPr>
          <w:rFonts w:cs="宋体"/>
          <w:lang w:eastAsia="zh-CN"/>
        </w:rPr>
        <w:t>但相关约定应当与履约保证</w:t>
      </w:r>
      <w:r>
        <w:rPr>
          <w:lang w:eastAsia="zh-CN"/>
        </w:rPr>
        <w:t>金</w:t>
      </w:r>
      <w:r>
        <w:rPr>
          <w:rFonts w:cs="宋体"/>
          <w:lang w:eastAsia="zh-CN"/>
        </w:rPr>
        <w:t>对等。</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4370C5">
      <w:pPr>
        <w:tabs>
          <w:tab w:val="left" w:pos="1241"/>
        </w:tabs>
        <w:spacing w:before="14"/>
        <w:ind w:left="120"/>
        <w:rPr>
          <w:rFonts w:ascii="宋体" w:eastAsia="宋体" w:hAnsi="宋体" w:cs="宋体"/>
          <w:sz w:val="28"/>
          <w:szCs w:val="28"/>
          <w:lang w:eastAsia="zh-CN"/>
        </w:rPr>
      </w:pPr>
      <w:bookmarkStart w:id="111" w:name="_TOC_250085"/>
      <w:r>
        <w:rPr>
          <w:rFonts w:ascii="宋体" w:eastAsia="宋体" w:hAnsi="宋体" w:cs="宋体"/>
          <w:spacing w:val="-1"/>
          <w:sz w:val="28"/>
          <w:szCs w:val="28"/>
          <w:lang w:eastAsia="zh-CN"/>
        </w:rPr>
        <w:t>附件九</w:t>
      </w:r>
      <w:r>
        <w:rPr>
          <w:rFonts w:ascii="宋体" w:eastAsia="宋体" w:hAnsi="宋体" w:cs="宋体"/>
          <w:spacing w:val="-1"/>
          <w:sz w:val="28"/>
          <w:szCs w:val="28"/>
          <w:lang w:eastAsia="zh-CN"/>
        </w:rPr>
        <w:tab/>
        <w:t>工程资金监管协议格</w:t>
      </w:r>
      <w:bookmarkEnd w:id="111"/>
      <w:r>
        <w:rPr>
          <w:rFonts w:ascii="宋体" w:eastAsia="宋体" w:hAnsi="宋体" w:cs="宋体"/>
          <w:spacing w:val="-1"/>
          <w:sz w:val="28"/>
          <w:szCs w:val="28"/>
          <w:lang w:eastAsia="zh-CN"/>
        </w:rPr>
        <w:t>式</w:t>
      </w:r>
    </w:p>
    <w:p w:rsidR="0059461D" w:rsidRDefault="004370C5">
      <w:pPr>
        <w:pStyle w:val="a4"/>
        <w:spacing w:before="188"/>
        <w:ind w:left="540"/>
        <w:rPr>
          <w:rFonts w:cs="宋体"/>
          <w:lang w:eastAsia="zh-CN"/>
        </w:rPr>
      </w:pPr>
      <w:r>
        <w:rPr>
          <w:rFonts w:ascii="Times New Roman" w:eastAsia="Times New Roman" w:hAnsi="Times New Roman" w:cs="Times New Roman"/>
          <w:spacing w:val="2"/>
          <w:lang w:eastAsia="zh-CN"/>
        </w:rPr>
        <w:t>(</w:t>
      </w:r>
      <w:r>
        <w:rPr>
          <w:rFonts w:cs="宋体"/>
          <w:spacing w:val="2"/>
          <w:lang w:eastAsia="zh-CN"/>
        </w:rPr>
        <w:t>发包</w:t>
      </w:r>
      <w:r>
        <w:rPr>
          <w:spacing w:val="2"/>
          <w:lang w:eastAsia="zh-CN"/>
        </w:rPr>
        <w:t>人</w:t>
      </w:r>
      <w:r>
        <w:rPr>
          <w:rFonts w:cs="宋体"/>
          <w:spacing w:val="2"/>
          <w:lang w:eastAsia="zh-CN"/>
        </w:rPr>
        <w:t>与承包</w:t>
      </w:r>
      <w:r>
        <w:rPr>
          <w:spacing w:val="2"/>
          <w:lang w:eastAsia="zh-CN"/>
        </w:rPr>
        <w:t>人</w:t>
      </w:r>
      <w:r>
        <w:rPr>
          <w:rFonts w:cs="宋体"/>
          <w:spacing w:val="2"/>
          <w:lang w:eastAsia="zh-CN"/>
        </w:rPr>
        <w:t>签订合同协议书时应与发包</w:t>
      </w:r>
      <w:r>
        <w:rPr>
          <w:spacing w:val="2"/>
          <w:lang w:eastAsia="zh-CN"/>
        </w:rPr>
        <w:t>人</w:t>
      </w:r>
      <w:r>
        <w:rPr>
          <w:rFonts w:cs="宋体"/>
          <w:spacing w:val="2"/>
          <w:lang w:eastAsia="zh-CN"/>
        </w:rPr>
        <w:t>指定的银</w:t>
      </w:r>
      <w:r>
        <w:rPr>
          <w:spacing w:val="2"/>
          <w:lang w:eastAsia="zh-CN"/>
        </w:rPr>
        <w:t>行</w:t>
      </w:r>
      <w:r>
        <w:rPr>
          <w:rFonts w:cs="宋体"/>
          <w:spacing w:val="2"/>
          <w:lang w:eastAsia="zh-CN"/>
        </w:rPr>
        <w:t>签署</w:t>
      </w:r>
      <w:r>
        <w:rPr>
          <w:spacing w:val="2"/>
          <w:lang w:eastAsia="zh-CN"/>
        </w:rPr>
        <w:t>工程</w:t>
      </w:r>
      <w:r>
        <w:rPr>
          <w:rFonts w:cs="宋体"/>
          <w:spacing w:val="2"/>
          <w:lang w:eastAsia="zh-CN"/>
        </w:rPr>
        <w:t>资</w:t>
      </w:r>
      <w:r>
        <w:rPr>
          <w:spacing w:val="2"/>
          <w:lang w:eastAsia="zh-CN"/>
        </w:rPr>
        <w:t>金</w:t>
      </w:r>
      <w:r>
        <w:rPr>
          <w:rFonts w:cs="宋体"/>
          <w:spacing w:val="2"/>
          <w:lang w:eastAsia="zh-CN"/>
        </w:rPr>
        <w:t>监</w:t>
      </w:r>
      <w:r>
        <w:rPr>
          <w:spacing w:val="2"/>
          <w:lang w:eastAsia="zh-CN"/>
        </w:rPr>
        <w:t>管</w:t>
      </w:r>
      <w:r>
        <w:rPr>
          <w:rFonts w:cs="宋体"/>
          <w:spacing w:val="2"/>
          <w:lang w:eastAsia="zh-CN"/>
        </w:rPr>
        <w:t>协议</w:t>
      </w:r>
      <w:r>
        <w:rPr>
          <w:spacing w:val="2"/>
          <w:lang w:eastAsia="zh-CN"/>
        </w:rPr>
        <w:t>，工程</w:t>
      </w:r>
      <w:r>
        <w:rPr>
          <w:rFonts w:cs="宋体"/>
          <w:spacing w:val="2"/>
          <w:lang w:eastAsia="zh-CN"/>
        </w:rPr>
        <w:t>资</w:t>
      </w:r>
      <w:r>
        <w:rPr>
          <w:spacing w:val="2"/>
          <w:lang w:eastAsia="zh-CN"/>
        </w:rPr>
        <w:t>金</w:t>
      </w:r>
      <w:r>
        <w:rPr>
          <w:rFonts w:cs="宋体"/>
          <w:spacing w:val="2"/>
          <w:lang w:eastAsia="zh-CN"/>
        </w:rPr>
        <w:t>监</w:t>
      </w:r>
    </w:p>
    <w:p w:rsidR="0059461D" w:rsidRDefault="004370C5">
      <w:pPr>
        <w:pStyle w:val="a4"/>
        <w:rPr>
          <w:rFonts w:ascii="Times New Roman" w:eastAsia="Times New Roman" w:hAnsi="Times New Roman" w:cs="Times New Roman"/>
          <w:lang w:eastAsia="zh-CN"/>
        </w:rPr>
      </w:pPr>
      <w:r>
        <w:rPr>
          <w:lang w:eastAsia="zh-CN"/>
        </w:rPr>
        <w:t>管</w:t>
      </w:r>
      <w:r>
        <w:rPr>
          <w:rFonts w:cs="宋体"/>
          <w:lang w:eastAsia="zh-CN"/>
        </w:rPr>
        <w:t>协议内容在保证本</w:t>
      </w:r>
      <w:r>
        <w:rPr>
          <w:lang w:eastAsia="zh-CN"/>
        </w:rPr>
        <w:t>项</w:t>
      </w:r>
      <w:r>
        <w:rPr>
          <w:rFonts w:cs="宋体"/>
          <w:lang w:eastAsia="zh-CN"/>
        </w:rPr>
        <w:t>目资</w:t>
      </w:r>
      <w:r>
        <w:rPr>
          <w:lang w:eastAsia="zh-CN"/>
        </w:rPr>
        <w:t>金</w:t>
      </w:r>
      <w:r>
        <w:rPr>
          <w:rFonts w:cs="宋体"/>
          <w:lang w:eastAsia="zh-CN"/>
        </w:rPr>
        <w:t>有效监</w:t>
      </w:r>
      <w:r>
        <w:rPr>
          <w:lang w:eastAsia="zh-CN"/>
        </w:rPr>
        <w:t>管</w:t>
      </w:r>
      <w:r>
        <w:rPr>
          <w:rFonts w:cs="宋体"/>
          <w:lang w:eastAsia="zh-CN"/>
        </w:rPr>
        <w:t>的前</w:t>
      </w:r>
      <w:r>
        <w:rPr>
          <w:lang w:eastAsia="zh-CN"/>
        </w:rPr>
        <w:t>提</w:t>
      </w:r>
      <w:r>
        <w:rPr>
          <w:rFonts w:cs="宋体"/>
          <w:lang w:eastAsia="zh-CN"/>
        </w:rPr>
        <w:t>下由三方</w:t>
      </w:r>
      <w:r>
        <w:rPr>
          <w:lang w:eastAsia="zh-CN"/>
        </w:rPr>
        <w:t>共</w:t>
      </w:r>
      <w:r>
        <w:rPr>
          <w:rFonts w:cs="宋体"/>
          <w:lang w:eastAsia="zh-CN"/>
        </w:rPr>
        <w:t>同商定</w:t>
      </w:r>
      <w:r>
        <w:rPr>
          <w:rFonts w:ascii="Times New Roman" w:eastAsia="Times New Roman" w:hAnsi="Times New Roman" w:cs="Times New Roman"/>
          <w:lang w:eastAsia="zh-CN"/>
        </w:rPr>
        <w:t>)</w:t>
      </w:r>
    </w:p>
    <w:p w:rsidR="0059461D" w:rsidRDefault="0059461D">
      <w:pPr>
        <w:rPr>
          <w:rFonts w:ascii="Times New Roman" w:eastAsia="Times New Roman" w:hAnsi="Times New Roman" w:cs="Times New Roman"/>
          <w:lang w:eastAsia="zh-CN"/>
        </w:rPr>
      </w:pPr>
    </w:p>
    <w:p w:rsidR="0059461D" w:rsidRDefault="0059461D">
      <w:pPr>
        <w:spacing w:before="8"/>
        <w:rPr>
          <w:rFonts w:ascii="Times New Roman" w:eastAsia="Times New Roman" w:hAnsi="Times New Roman" w:cs="Times New Roman"/>
          <w:sz w:val="18"/>
          <w:szCs w:val="18"/>
          <w:lang w:eastAsia="zh-CN"/>
        </w:rPr>
      </w:pPr>
    </w:p>
    <w:p w:rsidR="0059461D" w:rsidRDefault="004370C5">
      <w:pPr>
        <w:ind w:right="95"/>
        <w:jc w:val="center"/>
        <w:rPr>
          <w:rFonts w:ascii="黑体" w:eastAsia="黑体" w:hAnsi="黑体" w:cs="黑体"/>
          <w:sz w:val="30"/>
          <w:szCs w:val="30"/>
          <w:lang w:eastAsia="zh-CN"/>
        </w:rPr>
      </w:pPr>
      <w:r>
        <w:rPr>
          <w:rFonts w:ascii="黑体" w:eastAsia="黑体" w:hAnsi="黑体" w:cs="黑体"/>
          <w:sz w:val="30"/>
          <w:szCs w:val="30"/>
          <w:lang w:eastAsia="zh-CN"/>
        </w:rPr>
        <w:t>工程资金监管协议</w:t>
      </w:r>
    </w:p>
    <w:p w:rsidR="0059461D" w:rsidRDefault="0059461D">
      <w:pPr>
        <w:spacing w:before="2"/>
        <w:rPr>
          <w:rFonts w:ascii="黑体" w:eastAsia="黑体" w:hAnsi="黑体" w:cs="黑体"/>
          <w:sz w:val="43"/>
          <w:szCs w:val="43"/>
          <w:lang w:eastAsia="zh-CN"/>
        </w:rPr>
      </w:pPr>
    </w:p>
    <w:p w:rsidR="0059461D" w:rsidRDefault="004370C5">
      <w:pPr>
        <w:pStyle w:val="a4"/>
        <w:tabs>
          <w:tab w:val="left" w:pos="2640"/>
        </w:tabs>
        <w:spacing w:before="0" w:line="337" w:lineRule="auto"/>
        <w:ind w:right="5290"/>
        <w:jc w:val="both"/>
        <w:rPr>
          <w:rFonts w:ascii="Times New Roman" w:eastAsia="Times New Roman" w:hAnsi="Times New Roman" w:cs="Times New Roman"/>
          <w:lang w:eastAsia="zh-CN"/>
        </w:rPr>
      </w:pPr>
      <w:r>
        <w:rPr>
          <w:rFonts w:cs="宋体"/>
          <w:lang w:eastAsia="zh-CN"/>
        </w:rPr>
        <w:t>发包</w:t>
      </w:r>
      <w:r>
        <w:rPr>
          <w:spacing w:val="1"/>
          <w:lang w:eastAsia="zh-CN"/>
        </w:rPr>
        <w:t>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w w:val="95"/>
          <w:lang w:eastAsia="zh-CN"/>
        </w:rPr>
        <w:t>(</w:t>
      </w:r>
      <w:r>
        <w:rPr>
          <w:rFonts w:cs="宋体"/>
          <w:w w:val="95"/>
          <w:lang w:eastAsia="zh-CN"/>
        </w:rPr>
        <w:t>以下简称</w:t>
      </w:r>
      <w:r>
        <w:rPr>
          <w:rFonts w:ascii="Times New Roman" w:eastAsia="Times New Roman" w:hAnsi="Times New Roman" w:cs="Times New Roman"/>
          <w:w w:val="95"/>
          <w:lang w:eastAsia="zh-CN"/>
        </w:rPr>
        <w:t>“</w:t>
      </w:r>
      <w:r>
        <w:rPr>
          <w:rFonts w:cs="宋体"/>
          <w:w w:val="95"/>
          <w:lang w:eastAsia="zh-CN"/>
        </w:rPr>
        <w:t>甲方</w:t>
      </w:r>
      <w:r>
        <w:rPr>
          <w:rFonts w:ascii="Times New Roman" w:eastAsia="Times New Roman" w:hAnsi="Times New Roman" w:cs="Times New Roman"/>
          <w:w w:val="95"/>
          <w:lang w:eastAsia="zh-CN"/>
        </w:rPr>
        <w:t>”)</w:t>
      </w:r>
      <w:r>
        <w:rPr>
          <w:rFonts w:cs="宋体"/>
          <w:lang w:eastAsia="zh-CN"/>
        </w:rPr>
        <w:t>承包</w:t>
      </w:r>
      <w:r>
        <w:rPr>
          <w:spacing w:val="1"/>
          <w:lang w:eastAsia="zh-CN"/>
        </w:rPr>
        <w:t>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w w:val="95"/>
          <w:lang w:eastAsia="zh-CN"/>
        </w:rPr>
        <w:t>(</w:t>
      </w:r>
      <w:r>
        <w:rPr>
          <w:rFonts w:cs="宋体"/>
          <w:w w:val="95"/>
          <w:lang w:eastAsia="zh-CN"/>
        </w:rPr>
        <w:t>以下简称</w:t>
      </w:r>
      <w:r>
        <w:rPr>
          <w:rFonts w:ascii="Times New Roman" w:eastAsia="Times New Roman" w:hAnsi="Times New Roman" w:cs="Times New Roman"/>
          <w:w w:val="95"/>
          <w:lang w:eastAsia="zh-CN"/>
        </w:rPr>
        <w:t>“</w:t>
      </w:r>
      <w:r>
        <w:rPr>
          <w:rFonts w:cs="宋体"/>
          <w:w w:val="95"/>
          <w:lang w:eastAsia="zh-CN"/>
        </w:rPr>
        <w:t>乙方</w:t>
      </w:r>
      <w:r>
        <w:rPr>
          <w:rFonts w:ascii="Times New Roman" w:eastAsia="Times New Roman" w:hAnsi="Times New Roman" w:cs="Times New Roman"/>
          <w:w w:val="95"/>
          <w:lang w:eastAsia="zh-CN"/>
        </w:rPr>
        <w:t>”)</w:t>
      </w:r>
      <w:r>
        <w:rPr>
          <w:rFonts w:cs="宋体"/>
          <w:w w:val="95"/>
          <w:lang w:eastAsia="zh-CN"/>
        </w:rPr>
        <w:t>经办银</w:t>
      </w:r>
      <w:r>
        <w:rPr>
          <w:w w:val="95"/>
          <w:lang w:eastAsia="zh-CN"/>
        </w:rPr>
        <w:t>行：</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以下简称</w:t>
      </w:r>
      <w:r>
        <w:rPr>
          <w:rFonts w:ascii="Times New Roman" w:eastAsia="Times New Roman" w:hAnsi="Times New Roman" w:cs="Times New Roman"/>
          <w:w w:val="95"/>
          <w:lang w:eastAsia="zh-CN"/>
        </w:rPr>
        <w:t>“</w:t>
      </w:r>
      <w:r>
        <w:rPr>
          <w:rFonts w:cs="宋体"/>
          <w:w w:val="95"/>
          <w:lang w:eastAsia="zh-CN"/>
        </w:rPr>
        <w:t>丙方</w:t>
      </w:r>
      <w:r>
        <w:rPr>
          <w:rFonts w:ascii="Times New Roman" w:eastAsia="Times New Roman" w:hAnsi="Times New Roman" w:cs="Times New Roman"/>
          <w:w w:val="95"/>
          <w:lang w:eastAsia="zh-CN"/>
        </w:rPr>
        <w:t>”)</w:t>
      </w:r>
    </w:p>
    <w:p w:rsidR="0059461D" w:rsidRDefault="004370C5">
      <w:pPr>
        <w:pStyle w:val="a4"/>
        <w:tabs>
          <w:tab w:val="left" w:pos="3060"/>
          <w:tab w:val="left" w:pos="5419"/>
        </w:tabs>
        <w:spacing w:before="22" w:line="337" w:lineRule="auto"/>
        <w:ind w:right="106" w:firstLine="420"/>
        <w:jc w:val="both"/>
        <w:rPr>
          <w:lang w:eastAsia="zh-CN"/>
        </w:rPr>
      </w:pPr>
      <w:r>
        <w:rPr>
          <w:spacing w:val="1"/>
          <w:w w:val="95"/>
          <w:lang w:eastAsia="zh-CN"/>
        </w:rPr>
        <w:t>为</w:t>
      </w:r>
      <w:r>
        <w:rPr>
          <w:rFonts w:cs="宋体"/>
          <w:w w:val="95"/>
          <w:lang w:eastAsia="zh-CN"/>
        </w:rPr>
        <w:t>了</w:t>
      </w:r>
      <w:r>
        <w:rPr>
          <w:rFonts w:cs="宋体"/>
          <w:spacing w:val="1"/>
          <w:w w:val="95"/>
          <w:lang w:eastAsia="zh-CN"/>
        </w:rPr>
        <w:t>促</w:t>
      </w:r>
      <w:r>
        <w:rPr>
          <w:w w:val="95"/>
          <w:lang w:eastAsia="zh-CN"/>
        </w:rPr>
        <w:t>进</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w w:val="95"/>
          <w:lang w:eastAsia="zh-CN"/>
        </w:rPr>
        <w:t>(</w:t>
      </w:r>
      <w:r>
        <w:rPr>
          <w:spacing w:val="1"/>
          <w:w w:val="95"/>
          <w:lang w:eastAsia="zh-CN"/>
        </w:rPr>
        <w:t>项</w:t>
      </w:r>
      <w:r>
        <w:rPr>
          <w:rFonts w:cs="宋体"/>
          <w:w w:val="95"/>
          <w:lang w:eastAsia="zh-CN"/>
        </w:rPr>
        <w:t>目</w:t>
      </w:r>
      <w:r>
        <w:rPr>
          <w:rFonts w:cs="宋体"/>
          <w:spacing w:val="1"/>
          <w:w w:val="95"/>
          <w:lang w:eastAsia="zh-CN"/>
        </w:rPr>
        <w:t>名</w:t>
      </w:r>
      <w:r>
        <w:rPr>
          <w:rFonts w:cs="宋体"/>
          <w:w w:val="95"/>
          <w:lang w:eastAsia="zh-CN"/>
        </w:rPr>
        <w:t>称</w:t>
      </w:r>
      <w:r>
        <w:rPr>
          <w:rFonts w:ascii="Times New Roman" w:eastAsia="Times New Roman" w:hAnsi="Times New Roman" w:cs="Times New Roman"/>
          <w:w w:val="95"/>
          <w:lang w:eastAsia="zh-CN"/>
        </w:rPr>
        <w:t>)</w:t>
      </w:r>
      <w:r>
        <w:rPr>
          <w:rFonts w:cs="宋体"/>
          <w:spacing w:val="1"/>
          <w:w w:val="95"/>
          <w:lang w:eastAsia="zh-CN"/>
        </w:rPr>
        <w:t>的</w:t>
      </w:r>
      <w:r>
        <w:rPr>
          <w:rFonts w:cs="宋体"/>
          <w:w w:val="95"/>
          <w:lang w:eastAsia="zh-CN"/>
        </w:rPr>
        <w:t>顺</w:t>
      </w:r>
      <w:r>
        <w:rPr>
          <w:rFonts w:cs="宋体"/>
          <w:spacing w:val="1"/>
          <w:w w:val="95"/>
          <w:lang w:eastAsia="zh-CN"/>
        </w:rPr>
        <w:t>利</w:t>
      </w:r>
      <w:r>
        <w:rPr>
          <w:rFonts w:cs="宋体"/>
          <w:w w:val="95"/>
          <w:lang w:eastAsia="zh-CN"/>
        </w:rPr>
        <w:t>实</w:t>
      </w:r>
      <w:r>
        <w:rPr>
          <w:w w:val="95"/>
          <w:lang w:eastAsia="zh-CN"/>
        </w:rPr>
        <w:t>施</w:t>
      </w:r>
      <w:r>
        <w:rPr>
          <w:spacing w:val="-43"/>
          <w:w w:val="95"/>
          <w:lang w:eastAsia="zh-CN"/>
        </w:rPr>
        <w:t>，</w:t>
      </w:r>
      <w:r>
        <w:rPr>
          <w:spacing w:val="1"/>
          <w:w w:val="95"/>
          <w:lang w:eastAsia="zh-CN"/>
        </w:rPr>
        <w:t>管</w:t>
      </w:r>
      <w:r>
        <w:rPr>
          <w:rFonts w:cs="宋体"/>
          <w:w w:val="95"/>
          <w:lang w:eastAsia="zh-CN"/>
        </w:rPr>
        <w:t>好</w:t>
      </w:r>
      <w:r>
        <w:rPr>
          <w:rFonts w:cs="宋体"/>
          <w:spacing w:val="1"/>
          <w:w w:val="95"/>
          <w:lang w:eastAsia="zh-CN"/>
        </w:rPr>
        <w:t>用</w:t>
      </w:r>
      <w:r>
        <w:rPr>
          <w:rFonts w:cs="宋体"/>
          <w:w w:val="95"/>
          <w:lang w:eastAsia="zh-CN"/>
        </w:rPr>
        <w:t>好</w:t>
      </w:r>
      <w:r>
        <w:rPr>
          <w:spacing w:val="1"/>
          <w:w w:val="95"/>
          <w:lang w:eastAsia="zh-CN"/>
        </w:rPr>
        <w:t>建</w:t>
      </w:r>
      <w:r>
        <w:rPr>
          <w:rFonts w:cs="宋体"/>
          <w:w w:val="95"/>
          <w:lang w:eastAsia="zh-CN"/>
        </w:rPr>
        <w:t>设</w:t>
      </w:r>
      <w:r>
        <w:rPr>
          <w:rFonts w:cs="宋体"/>
          <w:spacing w:val="1"/>
          <w:w w:val="95"/>
          <w:lang w:eastAsia="zh-CN"/>
        </w:rPr>
        <w:t>资</w:t>
      </w:r>
      <w:r>
        <w:rPr>
          <w:w w:val="95"/>
          <w:lang w:eastAsia="zh-CN"/>
        </w:rPr>
        <w:t>金</w:t>
      </w:r>
      <w:r>
        <w:rPr>
          <w:spacing w:val="-43"/>
          <w:w w:val="95"/>
          <w:lang w:eastAsia="zh-CN"/>
        </w:rPr>
        <w:t>，</w:t>
      </w:r>
      <w:r>
        <w:rPr>
          <w:rFonts w:cs="宋体"/>
          <w:spacing w:val="1"/>
          <w:w w:val="95"/>
          <w:lang w:eastAsia="zh-CN"/>
        </w:rPr>
        <w:t>确</w:t>
      </w:r>
      <w:r>
        <w:rPr>
          <w:rFonts w:cs="宋体"/>
          <w:w w:val="95"/>
          <w:lang w:eastAsia="zh-CN"/>
        </w:rPr>
        <w:t>保</w:t>
      </w:r>
      <w:r>
        <w:rPr>
          <w:spacing w:val="1"/>
          <w:w w:val="95"/>
          <w:lang w:eastAsia="zh-CN"/>
        </w:rPr>
        <w:t>工</w:t>
      </w:r>
      <w:r>
        <w:rPr>
          <w:w w:val="95"/>
          <w:lang w:eastAsia="zh-CN"/>
        </w:rPr>
        <w:t>程</w:t>
      </w:r>
      <w:r>
        <w:rPr>
          <w:rFonts w:cs="宋体"/>
          <w:spacing w:val="1"/>
          <w:w w:val="95"/>
          <w:lang w:eastAsia="zh-CN"/>
        </w:rPr>
        <w:t>资</w:t>
      </w:r>
      <w:r>
        <w:rPr>
          <w:w w:val="95"/>
          <w:lang w:eastAsia="zh-CN"/>
        </w:rPr>
        <w:t>金</w:t>
      </w:r>
      <w:r>
        <w:rPr>
          <w:rFonts w:cs="宋体"/>
          <w:spacing w:val="1"/>
          <w:w w:val="95"/>
          <w:lang w:eastAsia="zh-CN"/>
        </w:rPr>
        <w:t>专</w:t>
      </w:r>
      <w:r>
        <w:rPr>
          <w:rFonts w:cs="宋体"/>
          <w:w w:val="95"/>
          <w:lang w:eastAsia="zh-CN"/>
        </w:rPr>
        <w:t>款</w:t>
      </w:r>
      <w:r>
        <w:rPr>
          <w:rFonts w:cs="宋体"/>
          <w:spacing w:val="1"/>
          <w:w w:val="95"/>
          <w:lang w:eastAsia="zh-CN"/>
        </w:rPr>
        <w:t>专</w:t>
      </w:r>
      <w:r>
        <w:rPr>
          <w:rFonts w:cs="宋体"/>
          <w:w w:val="95"/>
          <w:lang w:eastAsia="zh-CN"/>
        </w:rPr>
        <w:t>用</w:t>
      </w:r>
      <w:r>
        <w:rPr>
          <w:w w:val="95"/>
          <w:lang w:eastAsia="zh-CN"/>
        </w:rPr>
        <w:t>，</w:t>
      </w:r>
      <w:r>
        <w:rPr>
          <w:rFonts w:cs="宋体"/>
          <w:w w:val="95"/>
          <w:lang w:eastAsia="zh-CN"/>
        </w:rPr>
        <w:t>同时</w:t>
      </w:r>
      <w:r>
        <w:rPr>
          <w:w w:val="95"/>
          <w:lang w:eastAsia="zh-CN"/>
        </w:rPr>
        <w:t>为</w:t>
      </w:r>
      <w:r>
        <w:rPr>
          <w:rFonts w:cs="宋体"/>
          <w:w w:val="95"/>
          <w:lang w:eastAsia="zh-CN"/>
        </w:rPr>
        <w:t>承包</w:t>
      </w:r>
      <w:r>
        <w:rPr>
          <w:w w:val="95"/>
          <w:lang w:eastAsia="zh-CN"/>
        </w:rPr>
        <w:t>人提</w:t>
      </w:r>
      <w:r>
        <w:rPr>
          <w:rFonts w:cs="宋体"/>
          <w:w w:val="95"/>
          <w:lang w:eastAsia="zh-CN"/>
        </w:rPr>
        <w:t>供便捷有效的银</w:t>
      </w:r>
      <w:r>
        <w:rPr>
          <w:w w:val="95"/>
          <w:lang w:eastAsia="zh-CN"/>
        </w:rPr>
        <w:t>行</w:t>
      </w:r>
      <w:r>
        <w:rPr>
          <w:rFonts w:cs="宋体"/>
          <w:w w:val="95"/>
          <w:lang w:eastAsia="zh-CN"/>
        </w:rPr>
        <w:t>业务服务</w:t>
      </w:r>
      <w:r>
        <w:rPr>
          <w:w w:val="95"/>
          <w:lang w:eastAsia="zh-CN"/>
        </w:rPr>
        <w:t>，</w:t>
      </w:r>
      <w:r>
        <w:rPr>
          <w:rFonts w:cs="宋体"/>
          <w:w w:val="95"/>
          <w:lang w:eastAsia="zh-CN"/>
        </w:rPr>
        <w:t>根据</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lang w:eastAsia="zh-CN"/>
        </w:rPr>
        <w:t>项</w:t>
      </w:r>
      <w:r>
        <w:rPr>
          <w:rFonts w:cs="宋体"/>
          <w:lang w:eastAsia="zh-CN"/>
        </w:rPr>
        <w:t>目名称</w:t>
      </w:r>
      <w:r>
        <w:rPr>
          <w:rFonts w:ascii="Times New Roman" w:eastAsia="Times New Roman" w:hAnsi="Times New Roman" w:cs="Times New Roman"/>
          <w:lang w:eastAsia="zh-CN"/>
        </w:rPr>
        <w:t>)</w:t>
      </w:r>
      <w:r>
        <w:rPr>
          <w:rFonts w:cs="宋体"/>
          <w:lang w:eastAsia="zh-CN"/>
        </w:rPr>
        <w:t>合同条款有关</w:t>
      </w:r>
      <w:r>
        <w:rPr>
          <w:lang w:eastAsia="zh-CN"/>
        </w:rPr>
        <w:t>规</w:t>
      </w:r>
      <w:r>
        <w:rPr>
          <w:rFonts w:cs="宋体"/>
          <w:lang w:eastAsia="zh-CN"/>
        </w:rPr>
        <w:t>定</w:t>
      </w:r>
      <w:r>
        <w:rPr>
          <w:lang w:eastAsia="zh-CN"/>
        </w:rPr>
        <w:t>，</w:t>
      </w:r>
      <w:r>
        <w:rPr>
          <w:rFonts w:cs="宋体"/>
          <w:lang w:eastAsia="zh-CN"/>
        </w:rPr>
        <w:t>经甲、乙、丙三方协商</w:t>
      </w:r>
      <w:r>
        <w:rPr>
          <w:lang w:eastAsia="zh-CN"/>
        </w:rPr>
        <w:t>，</w:t>
      </w:r>
      <w:r>
        <w:rPr>
          <w:rFonts w:cs="宋体"/>
          <w:lang w:eastAsia="zh-CN"/>
        </w:rPr>
        <w:t>达</w:t>
      </w:r>
      <w:r>
        <w:rPr>
          <w:lang w:eastAsia="zh-CN"/>
        </w:rPr>
        <w:t>成</w:t>
      </w:r>
      <w:r>
        <w:rPr>
          <w:rFonts w:cs="宋体"/>
          <w:lang w:eastAsia="zh-CN"/>
        </w:rPr>
        <w:t>协议如下</w:t>
      </w:r>
      <w:r>
        <w:rPr>
          <w:lang w:eastAsia="zh-CN"/>
        </w:rPr>
        <w:t>：</w:t>
      </w:r>
    </w:p>
    <w:p w:rsidR="0059461D" w:rsidRDefault="004370C5">
      <w:pPr>
        <w:pStyle w:val="a4"/>
        <w:spacing w:before="47"/>
        <w:ind w:left="540"/>
        <w:rPr>
          <w:rFonts w:cs="宋体"/>
          <w:lang w:eastAsia="zh-CN"/>
        </w:rPr>
      </w:pPr>
      <w:r>
        <w:rPr>
          <w:rFonts w:ascii="Times New Roman" w:eastAsia="Times New Roman" w:hAnsi="Times New Roman" w:cs="Times New Roman"/>
          <w:lang w:eastAsia="zh-CN"/>
        </w:rPr>
        <w:t>1.</w:t>
      </w:r>
      <w:r>
        <w:rPr>
          <w:rFonts w:cs="宋体"/>
          <w:lang w:eastAsia="zh-CN"/>
        </w:rPr>
        <w:t>资</w:t>
      </w:r>
      <w:r>
        <w:rPr>
          <w:lang w:eastAsia="zh-CN"/>
        </w:rPr>
        <w:t>金管理</w:t>
      </w:r>
      <w:r>
        <w:rPr>
          <w:rFonts w:cs="宋体"/>
          <w:lang w:eastAsia="zh-CN"/>
        </w:rPr>
        <w:t>的内容</w:t>
      </w:r>
    </w:p>
    <w:p w:rsidR="0059461D" w:rsidRDefault="004370C5">
      <w:pPr>
        <w:pStyle w:val="a4"/>
        <w:tabs>
          <w:tab w:val="left" w:pos="2594"/>
        </w:tabs>
        <w:ind w:left="540"/>
        <w:rPr>
          <w:rFonts w:cs="宋体"/>
          <w:lang w:eastAsia="zh-CN"/>
        </w:rPr>
      </w:pPr>
      <w:r>
        <w:rPr>
          <w:rFonts w:ascii="Times New Roman" w:eastAsia="Times New Roman" w:hAnsi="Times New Roman" w:cs="Times New Roman"/>
          <w:spacing w:val="4"/>
          <w:w w:val="95"/>
          <w:lang w:eastAsia="zh-CN"/>
        </w:rPr>
        <w:t>(1)</w:t>
      </w:r>
      <w:r>
        <w:rPr>
          <w:rFonts w:cs="宋体"/>
          <w:spacing w:val="4"/>
          <w:w w:val="95"/>
          <w:lang w:eastAsia="zh-CN"/>
        </w:rPr>
        <w:t>乙方</w:t>
      </w:r>
      <w:r>
        <w:rPr>
          <w:spacing w:val="4"/>
          <w:w w:val="95"/>
          <w:lang w:eastAsia="zh-CN"/>
        </w:rPr>
        <w:t>为</w:t>
      </w:r>
      <w:r>
        <w:rPr>
          <w:rFonts w:cs="宋体"/>
          <w:spacing w:val="4"/>
          <w:w w:val="95"/>
          <w:lang w:eastAsia="zh-CN"/>
        </w:rPr>
        <w:t>完</w:t>
      </w:r>
      <w:r>
        <w:rPr>
          <w:spacing w:val="4"/>
          <w:w w:val="95"/>
          <w:lang w:eastAsia="zh-CN"/>
        </w:rPr>
        <w:t>成</w:t>
      </w:r>
      <w:r>
        <w:rPr>
          <w:rFonts w:ascii="Times New Roman" w:eastAsia="Times New Roman" w:hAnsi="Times New Roman" w:cs="Times New Roman"/>
          <w:spacing w:val="4"/>
          <w:w w:val="95"/>
          <w:u w:val="single" w:color="000000"/>
          <w:lang w:eastAsia="zh-CN"/>
        </w:rPr>
        <w:tab/>
      </w:r>
      <w:r>
        <w:rPr>
          <w:rFonts w:ascii="Times New Roman" w:eastAsia="Times New Roman" w:hAnsi="Times New Roman" w:cs="Times New Roman"/>
          <w:spacing w:val="7"/>
          <w:lang w:eastAsia="zh-CN"/>
        </w:rPr>
        <w:t>(</w:t>
      </w:r>
      <w:r>
        <w:rPr>
          <w:spacing w:val="7"/>
          <w:lang w:eastAsia="zh-CN"/>
        </w:rPr>
        <w:t>项</w:t>
      </w:r>
      <w:r>
        <w:rPr>
          <w:rFonts w:cs="宋体"/>
          <w:spacing w:val="7"/>
          <w:lang w:eastAsia="zh-CN"/>
        </w:rPr>
        <w:t>目名称</w:t>
      </w:r>
      <w:r>
        <w:rPr>
          <w:rFonts w:ascii="Times New Roman" w:eastAsia="Times New Roman" w:hAnsi="Times New Roman" w:cs="Times New Roman"/>
          <w:spacing w:val="7"/>
          <w:lang w:eastAsia="zh-CN"/>
        </w:rPr>
        <w:t>)</w:t>
      </w:r>
      <w:r>
        <w:rPr>
          <w:spacing w:val="7"/>
          <w:lang w:eastAsia="zh-CN"/>
        </w:rPr>
        <w:t>工程成</w:t>
      </w:r>
      <w:r>
        <w:rPr>
          <w:rFonts w:cs="宋体"/>
          <w:spacing w:val="7"/>
          <w:lang w:eastAsia="zh-CN"/>
        </w:rPr>
        <w:t>立的</w:t>
      </w:r>
      <w:r>
        <w:rPr>
          <w:spacing w:val="7"/>
          <w:lang w:eastAsia="zh-CN"/>
        </w:rPr>
        <w:t>项</w:t>
      </w:r>
      <w:r>
        <w:rPr>
          <w:rFonts w:cs="宋体"/>
          <w:spacing w:val="7"/>
          <w:lang w:eastAsia="zh-CN"/>
        </w:rPr>
        <w:t>目经</w:t>
      </w:r>
      <w:r>
        <w:rPr>
          <w:spacing w:val="7"/>
          <w:lang w:eastAsia="zh-CN"/>
        </w:rPr>
        <w:t>理</w:t>
      </w:r>
      <w:r>
        <w:rPr>
          <w:rFonts w:cs="宋体"/>
          <w:spacing w:val="7"/>
          <w:lang w:eastAsia="zh-CN"/>
        </w:rPr>
        <w:t>部在丙方开设基本结算户</w:t>
      </w:r>
      <w:r>
        <w:rPr>
          <w:spacing w:val="7"/>
          <w:lang w:eastAsia="zh-CN"/>
        </w:rPr>
        <w:t>和</w:t>
      </w:r>
      <w:r>
        <w:rPr>
          <w:rFonts w:cs="宋体"/>
          <w:spacing w:val="7"/>
          <w:lang w:eastAsia="zh-CN"/>
        </w:rPr>
        <w:t>农</w:t>
      </w:r>
      <w:r>
        <w:rPr>
          <w:spacing w:val="7"/>
          <w:lang w:eastAsia="zh-CN"/>
        </w:rPr>
        <w:t>民工工</w:t>
      </w:r>
      <w:r>
        <w:rPr>
          <w:rFonts w:cs="宋体"/>
          <w:spacing w:val="7"/>
          <w:lang w:eastAsia="zh-CN"/>
        </w:rPr>
        <w:t>资</w:t>
      </w:r>
    </w:p>
    <w:p w:rsidR="0059461D" w:rsidRDefault="004370C5">
      <w:pPr>
        <w:pStyle w:val="a4"/>
        <w:tabs>
          <w:tab w:val="left" w:pos="6187"/>
        </w:tabs>
        <w:spacing w:line="343" w:lineRule="auto"/>
        <w:ind w:left="540" w:right="291" w:hanging="420"/>
        <w:rPr>
          <w:rFonts w:cs="宋体"/>
          <w:lang w:eastAsia="zh-CN"/>
        </w:rPr>
      </w:pPr>
      <w:r>
        <w:rPr>
          <w:rFonts w:cs="宋体"/>
          <w:lang w:eastAsia="zh-CN"/>
        </w:rPr>
        <w:t>（</w:t>
      </w:r>
      <w:r>
        <w:rPr>
          <w:rFonts w:cs="宋体"/>
          <w:spacing w:val="2"/>
          <w:lang w:eastAsia="zh-CN"/>
        </w:rPr>
        <w:t>劳</w:t>
      </w:r>
      <w:r>
        <w:rPr>
          <w:rFonts w:cs="宋体"/>
          <w:lang w:eastAsia="zh-CN"/>
        </w:rPr>
        <w:t>务</w:t>
      </w:r>
      <w:r>
        <w:rPr>
          <w:rFonts w:cs="宋体"/>
          <w:spacing w:val="2"/>
          <w:lang w:eastAsia="zh-CN"/>
        </w:rPr>
        <w:t>费</w:t>
      </w:r>
      <w:r>
        <w:rPr>
          <w:rFonts w:cs="宋体"/>
          <w:lang w:eastAsia="zh-CN"/>
        </w:rPr>
        <w:t>）</w:t>
      </w:r>
      <w:r>
        <w:rPr>
          <w:rFonts w:cs="宋体"/>
          <w:spacing w:val="2"/>
          <w:lang w:eastAsia="zh-CN"/>
        </w:rPr>
        <w:t>专</w:t>
      </w:r>
      <w:r>
        <w:rPr>
          <w:rFonts w:cs="宋体"/>
          <w:lang w:eastAsia="zh-CN"/>
        </w:rPr>
        <w:t>用</w:t>
      </w:r>
      <w:proofErr w:type="gramStart"/>
      <w:r>
        <w:rPr>
          <w:rFonts w:cs="宋体"/>
          <w:spacing w:val="2"/>
          <w:lang w:eastAsia="zh-CN"/>
        </w:rPr>
        <w:t>帐户</w:t>
      </w:r>
      <w:proofErr w:type="gramEnd"/>
      <w:r>
        <w:rPr>
          <w:rFonts w:cs="宋体"/>
          <w:lang w:eastAsia="zh-CN"/>
        </w:rPr>
        <w:t>；</w:t>
      </w:r>
      <w:r>
        <w:rPr>
          <w:rFonts w:ascii="Times New Roman" w:eastAsia="Times New Roman" w:hAnsi="Times New Roman" w:cs="Times New Roman"/>
          <w:lang w:eastAsia="zh-CN"/>
        </w:rPr>
        <w:t>(2)</w:t>
      </w:r>
      <w:r>
        <w:rPr>
          <w:rFonts w:cs="宋体"/>
          <w:lang w:eastAsia="zh-CN"/>
        </w:rPr>
        <w:t>甲方应按合同</w:t>
      </w:r>
      <w:r>
        <w:rPr>
          <w:lang w:eastAsia="zh-CN"/>
        </w:rPr>
        <w:t>规</w:t>
      </w:r>
      <w:r>
        <w:rPr>
          <w:rFonts w:cs="宋体"/>
          <w:lang w:eastAsia="zh-CN"/>
        </w:rPr>
        <w:t>定将</w:t>
      </w:r>
      <w:r>
        <w:rPr>
          <w:lang w:eastAsia="zh-CN"/>
        </w:rPr>
        <w:t>工程</w:t>
      </w:r>
      <w:r>
        <w:rPr>
          <w:rFonts w:cs="宋体"/>
          <w:lang w:eastAsia="zh-CN"/>
        </w:rPr>
        <w:t>款</w:t>
      </w:r>
      <w:r>
        <w:rPr>
          <w:rFonts w:ascii="Times New Roman" w:eastAsia="Times New Roman" w:hAnsi="Times New Roman" w:cs="Times New Roman"/>
          <w:lang w:eastAsia="zh-CN"/>
        </w:rPr>
        <w:t>(</w:t>
      </w:r>
      <w:r>
        <w:rPr>
          <w:lang w:eastAsia="zh-CN"/>
        </w:rPr>
        <w:t>质量</w:t>
      </w:r>
      <w:r>
        <w:rPr>
          <w:rFonts w:cs="宋体"/>
          <w:lang w:eastAsia="zh-CN"/>
        </w:rPr>
        <w:t>保证</w:t>
      </w:r>
      <w:r>
        <w:rPr>
          <w:lang w:eastAsia="zh-CN"/>
        </w:rPr>
        <w:t>金</w:t>
      </w:r>
      <w:r>
        <w:rPr>
          <w:rFonts w:cs="宋体"/>
          <w:lang w:eastAsia="zh-CN"/>
        </w:rPr>
        <w:t>除外</w:t>
      </w:r>
      <w:r>
        <w:rPr>
          <w:rFonts w:ascii="Times New Roman" w:eastAsia="Times New Roman" w:hAnsi="Times New Roman" w:cs="Times New Roman"/>
          <w:lang w:eastAsia="zh-CN"/>
        </w:rPr>
        <w:t>)</w:t>
      </w:r>
      <w:r>
        <w:rPr>
          <w:rFonts w:cs="宋体"/>
          <w:lang w:eastAsia="zh-CN"/>
        </w:rPr>
        <w:t>汇入乙方在丙方开设的账户；</w:t>
      </w:r>
      <w:r>
        <w:rPr>
          <w:rFonts w:ascii="Times New Roman" w:eastAsia="Times New Roman" w:hAnsi="Times New Roman" w:cs="Times New Roman"/>
          <w:w w:val="95"/>
          <w:lang w:eastAsia="zh-CN"/>
        </w:rPr>
        <w:t>(3)</w:t>
      </w:r>
      <w:r>
        <w:rPr>
          <w:rFonts w:cs="宋体"/>
          <w:w w:val="95"/>
          <w:lang w:eastAsia="zh-CN"/>
        </w:rPr>
        <w:t>乙方应将流动资</w:t>
      </w:r>
      <w:r>
        <w:rPr>
          <w:w w:val="95"/>
          <w:lang w:eastAsia="zh-CN"/>
        </w:rPr>
        <w:t>金</w:t>
      </w:r>
      <w:r>
        <w:rPr>
          <w:rFonts w:cs="宋体"/>
          <w:w w:val="95"/>
          <w:lang w:eastAsia="zh-CN"/>
        </w:rPr>
        <w:t>及甲方所拨付资</w:t>
      </w:r>
      <w:r>
        <w:rPr>
          <w:w w:val="95"/>
          <w:lang w:eastAsia="zh-CN"/>
        </w:rPr>
        <w:t>金</w:t>
      </w:r>
      <w:r>
        <w:rPr>
          <w:rFonts w:cs="宋体"/>
          <w:w w:val="95"/>
          <w:lang w:eastAsia="zh-CN"/>
        </w:rPr>
        <w:t>专</w:t>
      </w:r>
      <w:r>
        <w:rPr>
          <w:w w:val="95"/>
          <w:lang w:eastAsia="zh-CN"/>
        </w:rPr>
        <w:t>项</w:t>
      </w:r>
      <w:r>
        <w:rPr>
          <w:rFonts w:cs="宋体"/>
          <w:w w:val="95"/>
          <w:lang w:eastAsia="zh-CN"/>
        </w:rPr>
        <w:t>用于</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lang w:eastAsia="zh-CN"/>
        </w:rPr>
        <w:t>项</w:t>
      </w:r>
      <w:r>
        <w:rPr>
          <w:rFonts w:cs="宋体"/>
          <w:lang w:eastAsia="zh-CN"/>
        </w:rPr>
        <w:t>目名称</w:t>
      </w:r>
      <w:r>
        <w:rPr>
          <w:rFonts w:ascii="Times New Roman" w:eastAsia="Times New Roman" w:hAnsi="Times New Roman" w:cs="Times New Roman"/>
          <w:lang w:eastAsia="zh-CN"/>
        </w:rPr>
        <w:t>)</w:t>
      </w:r>
      <w:r>
        <w:rPr>
          <w:rFonts w:cs="宋体"/>
          <w:lang w:eastAsia="zh-CN"/>
        </w:rPr>
        <w:t>；</w:t>
      </w:r>
      <w:r>
        <w:rPr>
          <w:rFonts w:ascii="Times New Roman" w:eastAsia="Times New Roman" w:hAnsi="Times New Roman" w:cs="Times New Roman"/>
          <w:w w:val="95"/>
          <w:lang w:eastAsia="zh-CN"/>
        </w:rPr>
        <w:t>(4)</w:t>
      </w:r>
      <w:r>
        <w:rPr>
          <w:rFonts w:cs="宋体"/>
          <w:spacing w:val="1"/>
          <w:w w:val="95"/>
          <w:lang w:eastAsia="zh-CN"/>
        </w:rPr>
        <w:t>丙</w:t>
      </w:r>
      <w:r>
        <w:rPr>
          <w:rFonts w:cs="宋体"/>
          <w:w w:val="95"/>
          <w:lang w:eastAsia="zh-CN"/>
        </w:rPr>
        <w:t>方</w:t>
      </w:r>
      <w:r>
        <w:rPr>
          <w:rFonts w:cs="宋体"/>
          <w:spacing w:val="1"/>
          <w:w w:val="95"/>
          <w:lang w:eastAsia="zh-CN"/>
        </w:rPr>
        <w:t>应</w:t>
      </w:r>
      <w:r>
        <w:rPr>
          <w:w w:val="95"/>
          <w:lang w:eastAsia="zh-CN"/>
        </w:rPr>
        <w:t>为</w:t>
      </w:r>
      <w:r>
        <w:rPr>
          <w:rFonts w:cs="宋体"/>
          <w:spacing w:val="1"/>
          <w:w w:val="95"/>
          <w:lang w:eastAsia="zh-CN"/>
        </w:rPr>
        <w:t>乙</w:t>
      </w:r>
      <w:r>
        <w:rPr>
          <w:rFonts w:cs="宋体"/>
          <w:w w:val="95"/>
          <w:lang w:eastAsia="zh-CN"/>
        </w:rPr>
        <w:t>方</w:t>
      </w:r>
      <w:r>
        <w:rPr>
          <w:spacing w:val="1"/>
          <w:w w:val="95"/>
          <w:lang w:eastAsia="zh-CN"/>
        </w:rPr>
        <w:t>提</w:t>
      </w:r>
      <w:r>
        <w:rPr>
          <w:rFonts w:cs="宋体"/>
          <w:w w:val="95"/>
          <w:lang w:eastAsia="zh-CN"/>
        </w:rPr>
        <w:t>供</w:t>
      </w:r>
      <w:r>
        <w:rPr>
          <w:rFonts w:cs="宋体"/>
          <w:spacing w:val="1"/>
          <w:w w:val="95"/>
          <w:lang w:eastAsia="zh-CN"/>
        </w:rPr>
        <w:t>便</w:t>
      </w:r>
      <w:r>
        <w:rPr>
          <w:rFonts w:cs="宋体"/>
          <w:w w:val="95"/>
          <w:lang w:eastAsia="zh-CN"/>
        </w:rPr>
        <w:t>捷</w:t>
      </w:r>
      <w:r>
        <w:rPr>
          <w:rFonts w:cs="宋体"/>
          <w:spacing w:val="1"/>
          <w:w w:val="95"/>
          <w:lang w:eastAsia="zh-CN"/>
        </w:rPr>
        <w:t>有</w:t>
      </w:r>
      <w:r>
        <w:rPr>
          <w:rFonts w:cs="宋体"/>
          <w:w w:val="95"/>
          <w:lang w:eastAsia="zh-CN"/>
        </w:rPr>
        <w:t>效</w:t>
      </w:r>
      <w:r>
        <w:rPr>
          <w:rFonts w:cs="宋体"/>
          <w:spacing w:val="1"/>
          <w:w w:val="95"/>
          <w:lang w:eastAsia="zh-CN"/>
        </w:rPr>
        <w:t>的</w:t>
      </w:r>
      <w:r>
        <w:rPr>
          <w:rFonts w:cs="宋体"/>
          <w:w w:val="95"/>
          <w:lang w:eastAsia="zh-CN"/>
        </w:rPr>
        <w:t>银</w:t>
      </w:r>
      <w:r>
        <w:rPr>
          <w:spacing w:val="1"/>
          <w:w w:val="95"/>
          <w:lang w:eastAsia="zh-CN"/>
        </w:rPr>
        <w:t>行</w:t>
      </w:r>
      <w:r>
        <w:rPr>
          <w:rFonts w:cs="宋体"/>
          <w:w w:val="95"/>
          <w:lang w:eastAsia="zh-CN"/>
        </w:rPr>
        <w:t>业</w:t>
      </w:r>
      <w:r>
        <w:rPr>
          <w:rFonts w:cs="宋体"/>
          <w:spacing w:val="1"/>
          <w:w w:val="95"/>
          <w:lang w:eastAsia="zh-CN"/>
        </w:rPr>
        <w:t>务</w:t>
      </w:r>
      <w:r>
        <w:rPr>
          <w:rFonts w:cs="宋体"/>
          <w:w w:val="95"/>
          <w:lang w:eastAsia="zh-CN"/>
        </w:rPr>
        <w:t>服</w:t>
      </w:r>
      <w:r>
        <w:rPr>
          <w:rFonts w:cs="宋体"/>
          <w:spacing w:val="1"/>
          <w:w w:val="95"/>
          <w:lang w:eastAsia="zh-CN"/>
        </w:rPr>
        <w:t>务</w:t>
      </w:r>
      <w:r>
        <w:rPr>
          <w:spacing w:val="-86"/>
          <w:w w:val="95"/>
          <w:lang w:eastAsia="zh-CN"/>
        </w:rPr>
        <w:t>，</w:t>
      </w:r>
      <w:r>
        <w:rPr>
          <w:rFonts w:cs="宋体"/>
          <w:spacing w:val="1"/>
          <w:w w:val="95"/>
          <w:lang w:eastAsia="zh-CN"/>
        </w:rPr>
        <w:t>并</w:t>
      </w:r>
      <w:r>
        <w:rPr>
          <w:rFonts w:cs="宋体"/>
          <w:w w:val="95"/>
          <w:lang w:eastAsia="zh-CN"/>
        </w:rPr>
        <w:t>接</w:t>
      </w:r>
      <w:r>
        <w:rPr>
          <w:rFonts w:cs="宋体"/>
          <w:spacing w:val="1"/>
          <w:w w:val="95"/>
          <w:lang w:eastAsia="zh-CN"/>
        </w:rPr>
        <w:t>受</w:t>
      </w:r>
      <w:r>
        <w:rPr>
          <w:rFonts w:cs="宋体"/>
          <w:w w:val="95"/>
          <w:lang w:eastAsia="zh-CN"/>
        </w:rPr>
        <w:t>甲</w:t>
      </w:r>
      <w:r>
        <w:rPr>
          <w:rFonts w:cs="宋体"/>
          <w:spacing w:val="1"/>
          <w:w w:val="95"/>
          <w:lang w:eastAsia="zh-CN"/>
        </w:rPr>
        <w:t>方</w:t>
      </w:r>
      <w:r>
        <w:rPr>
          <w:w w:val="95"/>
          <w:lang w:eastAsia="zh-CN"/>
        </w:rPr>
        <w:t>委</w:t>
      </w:r>
      <w:r>
        <w:rPr>
          <w:rFonts w:cs="宋体"/>
          <w:spacing w:val="1"/>
          <w:w w:val="95"/>
          <w:lang w:eastAsia="zh-CN"/>
        </w:rPr>
        <w:t>托</w:t>
      </w:r>
      <w:r>
        <w:rPr>
          <w:rFonts w:cs="宋体"/>
          <w:w w:val="95"/>
          <w:lang w:eastAsia="zh-CN"/>
        </w:rPr>
        <w:t>对</w:t>
      </w:r>
      <w:r>
        <w:rPr>
          <w:rFonts w:cs="宋体"/>
          <w:spacing w:val="1"/>
          <w:w w:val="95"/>
          <w:lang w:eastAsia="zh-CN"/>
        </w:rPr>
        <w:t>乙</w:t>
      </w:r>
      <w:r>
        <w:rPr>
          <w:rFonts w:cs="宋体"/>
          <w:w w:val="95"/>
          <w:lang w:eastAsia="zh-CN"/>
        </w:rPr>
        <w:t>方</w:t>
      </w:r>
      <w:r>
        <w:rPr>
          <w:rFonts w:cs="宋体"/>
          <w:spacing w:val="1"/>
          <w:w w:val="95"/>
          <w:lang w:eastAsia="zh-CN"/>
        </w:rPr>
        <w:t>在</w:t>
      </w:r>
      <w:r>
        <w:rPr>
          <w:rFonts w:cs="宋体"/>
          <w:w w:val="95"/>
          <w:lang w:eastAsia="zh-CN"/>
        </w:rPr>
        <w:t>丙</w:t>
      </w:r>
      <w:r>
        <w:rPr>
          <w:rFonts w:cs="宋体"/>
          <w:spacing w:val="1"/>
          <w:w w:val="95"/>
          <w:lang w:eastAsia="zh-CN"/>
        </w:rPr>
        <w:t>方</w:t>
      </w:r>
      <w:r>
        <w:rPr>
          <w:rFonts w:cs="宋体"/>
          <w:w w:val="95"/>
          <w:lang w:eastAsia="zh-CN"/>
        </w:rPr>
        <w:t>开</w:t>
      </w:r>
      <w:r>
        <w:rPr>
          <w:rFonts w:cs="宋体"/>
          <w:spacing w:val="1"/>
          <w:w w:val="95"/>
          <w:lang w:eastAsia="zh-CN"/>
        </w:rPr>
        <w:t>设</w:t>
      </w:r>
      <w:r>
        <w:rPr>
          <w:rFonts w:cs="宋体"/>
          <w:w w:val="95"/>
          <w:lang w:eastAsia="zh-CN"/>
        </w:rPr>
        <w:t>的</w:t>
      </w:r>
      <w:r>
        <w:rPr>
          <w:rFonts w:cs="宋体"/>
          <w:spacing w:val="1"/>
          <w:w w:val="95"/>
          <w:lang w:eastAsia="zh-CN"/>
        </w:rPr>
        <w:t>基</w:t>
      </w:r>
      <w:r>
        <w:rPr>
          <w:rFonts w:cs="宋体"/>
          <w:w w:val="95"/>
          <w:lang w:eastAsia="zh-CN"/>
        </w:rPr>
        <w:t>本</w:t>
      </w:r>
      <w:r>
        <w:rPr>
          <w:rFonts w:cs="宋体"/>
          <w:spacing w:val="1"/>
          <w:w w:val="95"/>
          <w:lang w:eastAsia="zh-CN"/>
        </w:rPr>
        <w:t>结</w:t>
      </w:r>
      <w:r>
        <w:rPr>
          <w:rFonts w:cs="宋体"/>
          <w:w w:val="95"/>
          <w:lang w:eastAsia="zh-CN"/>
        </w:rPr>
        <w:t>算户</w:t>
      </w:r>
    </w:p>
    <w:p w:rsidR="0059461D" w:rsidRDefault="004370C5">
      <w:pPr>
        <w:pStyle w:val="a4"/>
        <w:spacing w:before="16"/>
        <w:rPr>
          <w:rFonts w:cs="宋体"/>
          <w:lang w:eastAsia="zh-CN"/>
        </w:rPr>
      </w:pPr>
      <w:r>
        <w:rPr>
          <w:rFonts w:cs="宋体"/>
          <w:lang w:eastAsia="zh-CN"/>
        </w:rPr>
        <w:t>资</w:t>
      </w:r>
      <w:r>
        <w:rPr>
          <w:lang w:eastAsia="zh-CN"/>
        </w:rPr>
        <w:t>金</w:t>
      </w:r>
      <w:r>
        <w:rPr>
          <w:rFonts w:cs="宋体"/>
          <w:lang w:eastAsia="zh-CN"/>
        </w:rPr>
        <w:t>使用情况</w:t>
      </w:r>
      <w:r>
        <w:rPr>
          <w:lang w:eastAsia="zh-CN"/>
        </w:rPr>
        <w:t>进行</w:t>
      </w:r>
      <w:r>
        <w:rPr>
          <w:rFonts w:cs="宋体"/>
          <w:lang w:eastAsia="zh-CN"/>
        </w:rPr>
        <w:t>监督。</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2.</w:t>
      </w:r>
      <w:r>
        <w:rPr>
          <w:rFonts w:cs="宋体"/>
          <w:lang w:eastAsia="zh-CN"/>
        </w:rPr>
        <w:t>甲方的权责</w:t>
      </w:r>
    </w:p>
    <w:p w:rsidR="0059461D" w:rsidRDefault="004370C5">
      <w:pPr>
        <w:pStyle w:val="a4"/>
        <w:tabs>
          <w:tab w:val="left" w:pos="1987"/>
        </w:tabs>
        <w:spacing w:line="337" w:lineRule="auto"/>
        <w:ind w:left="540" w:right="223"/>
        <w:rPr>
          <w:rFonts w:cs="宋体"/>
          <w:lang w:eastAsia="zh-CN"/>
        </w:rPr>
      </w:pPr>
      <w:r>
        <w:rPr>
          <w:rFonts w:ascii="Times New Roman" w:eastAsia="Times New Roman" w:hAnsi="Times New Roman" w:cs="Times New Roman"/>
          <w:w w:val="95"/>
          <w:lang w:eastAsia="zh-CN"/>
        </w:rPr>
        <w:t>(1)</w:t>
      </w:r>
      <w:r>
        <w:rPr>
          <w:rFonts w:cs="宋体"/>
          <w:w w:val="95"/>
          <w:lang w:eastAsia="zh-CN"/>
        </w:rPr>
        <w:t>按</w:t>
      </w:r>
      <w:r>
        <w:rPr>
          <w:w w:val="95"/>
          <w:lang w:eastAsia="zh-CN"/>
        </w:rPr>
        <w:t>照</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lang w:eastAsia="zh-CN"/>
        </w:rPr>
        <w:t>项</w:t>
      </w:r>
      <w:r>
        <w:rPr>
          <w:rFonts w:cs="宋体"/>
          <w:lang w:eastAsia="zh-CN"/>
        </w:rPr>
        <w:t>目名称</w:t>
      </w:r>
      <w:r>
        <w:rPr>
          <w:rFonts w:ascii="Times New Roman" w:eastAsia="Times New Roman" w:hAnsi="Times New Roman" w:cs="Times New Roman"/>
          <w:lang w:eastAsia="zh-CN"/>
        </w:rPr>
        <w:t>)</w:t>
      </w:r>
      <w:r>
        <w:rPr>
          <w:rFonts w:cs="宋体"/>
          <w:lang w:eastAsia="zh-CN"/>
        </w:rPr>
        <w:t>合同有关条款</w:t>
      </w:r>
      <w:r>
        <w:rPr>
          <w:lang w:eastAsia="zh-CN"/>
        </w:rPr>
        <w:t>规</w:t>
      </w:r>
      <w:r>
        <w:rPr>
          <w:rFonts w:cs="宋体"/>
          <w:lang w:eastAsia="zh-CN"/>
        </w:rPr>
        <w:t>定的时间</w:t>
      </w:r>
      <w:r>
        <w:rPr>
          <w:lang w:eastAsia="zh-CN"/>
        </w:rPr>
        <w:t>和</w:t>
      </w:r>
      <w:r>
        <w:rPr>
          <w:rFonts w:cs="宋体"/>
          <w:lang w:eastAsia="zh-CN"/>
        </w:rPr>
        <w:t>方式</w:t>
      </w:r>
      <w:r>
        <w:rPr>
          <w:lang w:eastAsia="zh-CN"/>
        </w:rPr>
        <w:t>，</w:t>
      </w:r>
      <w:r>
        <w:rPr>
          <w:rFonts w:cs="宋体"/>
          <w:lang w:eastAsia="zh-CN"/>
        </w:rPr>
        <w:t>向乙方支付</w:t>
      </w:r>
      <w:r>
        <w:rPr>
          <w:lang w:eastAsia="zh-CN"/>
        </w:rPr>
        <w:t>工程</w:t>
      </w:r>
      <w:r>
        <w:rPr>
          <w:rFonts w:cs="宋体"/>
          <w:lang w:eastAsia="zh-CN"/>
        </w:rPr>
        <w:t>款；</w:t>
      </w:r>
      <w:r>
        <w:rPr>
          <w:rFonts w:ascii="Times New Roman" w:eastAsia="Times New Roman" w:hAnsi="Times New Roman" w:cs="Times New Roman"/>
          <w:lang w:eastAsia="zh-CN"/>
        </w:rPr>
        <w:t>(2)</w:t>
      </w:r>
      <w:r>
        <w:rPr>
          <w:rFonts w:cs="宋体"/>
          <w:lang w:eastAsia="zh-CN"/>
        </w:rPr>
        <w:t>在发现乙方将本</w:t>
      </w:r>
      <w:r>
        <w:rPr>
          <w:lang w:eastAsia="zh-CN"/>
        </w:rPr>
        <w:t>项</w:t>
      </w:r>
      <w:r>
        <w:rPr>
          <w:rFonts w:cs="宋体"/>
          <w:lang w:eastAsia="zh-CN"/>
        </w:rPr>
        <w:t>目资</w:t>
      </w:r>
      <w:r>
        <w:rPr>
          <w:lang w:eastAsia="zh-CN"/>
        </w:rPr>
        <w:t>金</w:t>
      </w:r>
      <w:r>
        <w:rPr>
          <w:rFonts w:cs="宋体"/>
          <w:lang w:eastAsia="zh-CN"/>
        </w:rPr>
        <w:t>挪用、转移时</w:t>
      </w:r>
      <w:r>
        <w:rPr>
          <w:lang w:eastAsia="zh-CN"/>
        </w:rPr>
        <w:t>，</w:t>
      </w:r>
      <w:r>
        <w:rPr>
          <w:rFonts w:cs="宋体"/>
          <w:lang w:eastAsia="zh-CN"/>
        </w:rPr>
        <w:t>甲方有权</w:t>
      </w:r>
      <w:r>
        <w:rPr>
          <w:lang w:eastAsia="zh-CN"/>
        </w:rPr>
        <w:t>中</w:t>
      </w:r>
      <w:r>
        <w:rPr>
          <w:rFonts w:cs="宋体"/>
          <w:lang w:eastAsia="zh-CN"/>
        </w:rPr>
        <w:t>止</w:t>
      </w:r>
      <w:r>
        <w:rPr>
          <w:lang w:eastAsia="zh-CN"/>
        </w:rPr>
        <w:t>工程</w:t>
      </w:r>
      <w:r>
        <w:rPr>
          <w:rFonts w:cs="宋体"/>
          <w:lang w:eastAsia="zh-CN"/>
        </w:rPr>
        <w:t>支付</w:t>
      </w:r>
      <w:r>
        <w:rPr>
          <w:lang w:eastAsia="zh-CN"/>
        </w:rPr>
        <w:t>，</w:t>
      </w:r>
      <w:r>
        <w:rPr>
          <w:rFonts w:cs="宋体"/>
          <w:lang w:eastAsia="zh-CN"/>
        </w:rPr>
        <w:t>直至乙方改正</w:t>
      </w:r>
      <w:r>
        <w:rPr>
          <w:lang w:eastAsia="zh-CN"/>
        </w:rPr>
        <w:t>为</w:t>
      </w:r>
      <w:r>
        <w:rPr>
          <w:rFonts w:cs="宋体"/>
          <w:lang w:eastAsia="zh-CN"/>
        </w:rPr>
        <w:t>止；</w:t>
      </w:r>
      <w:r>
        <w:rPr>
          <w:rFonts w:ascii="Times New Roman" w:eastAsia="Times New Roman" w:hAnsi="Times New Roman" w:cs="Times New Roman"/>
          <w:w w:val="95"/>
          <w:lang w:eastAsia="zh-CN"/>
        </w:rPr>
        <w:t>(3)</w:t>
      </w:r>
      <w:r>
        <w:rPr>
          <w:rFonts w:cs="宋体"/>
          <w:spacing w:val="1"/>
          <w:w w:val="95"/>
          <w:lang w:eastAsia="zh-CN"/>
        </w:rPr>
        <w:t>不</w:t>
      </w:r>
      <w:r>
        <w:rPr>
          <w:rFonts w:cs="宋体"/>
          <w:w w:val="95"/>
          <w:lang w:eastAsia="zh-CN"/>
        </w:rPr>
        <w:t>定</w:t>
      </w:r>
      <w:r>
        <w:rPr>
          <w:rFonts w:cs="宋体"/>
          <w:spacing w:val="1"/>
          <w:w w:val="95"/>
          <w:lang w:eastAsia="zh-CN"/>
        </w:rPr>
        <w:t>期</w:t>
      </w:r>
      <w:r>
        <w:rPr>
          <w:rFonts w:cs="宋体"/>
          <w:w w:val="95"/>
          <w:lang w:eastAsia="zh-CN"/>
        </w:rPr>
        <w:t>审</w:t>
      </w:r>
      <w:r>
        <w:rPr>
          <w:rFonts w:cs="宋体"/>
          <w:spacing w:val="1"/>
          <w:w w:val="95"/>
          <w:lang w:eastAsia="zh-CN"/>
        </w:rPr>
        <w:t>查</w:t>
      </w:r>
      <w:r>
        <w:rPr>
          <w:rFonts w:cs="宋体"/>
          <w:w w:val="95"/>
          <w:lang w:eastAsia="zh-CN"/>
        </w:rPr>
        <w:t>丙</w:t>
      </w:r>
      <w:r>
        <w:rPr>
          <w:rFonts w:cs="宋体"/>
          <w:spacing w:val="1"/>
          <w:w w:val="95"/>
          <w:lang w:eastAsia="zh-CN"/>
        </w:rPr>
        <w:t>方</w:t>
      </w:r>
      <w:r>
        <w:rPr>
          <w:rFonts w:cs="宋体"/>
          <w:w w:val="95"/>
          <w:lang w:eastAsia="zh-CN"/>
        </w:rPr>
        <w:t>对</w:t>
      </w:r>
      <w:r>
        <w:rPr>
          <w:rFonts w:cs="宋体"/>
          <w:spacing w:val="1"/>
          <w:w w:val="95"/>
          <w:lang w:eastAsia="zh-CN"/>
        </w:rPr>
        <w:t>乙</w:t>
      </w:r>
      <w:r>
        <w:rPr>
          <w:rFonts w:cs="宋体"/>
          <w:w w:val="95"/>
          <w:lang w:eastAsia="zh-CN"/>
        </w:rPr>
        <w:t>方</w:t>
      </w:r>
      <w:r>
        <w:rPr>
          <w:rFonts w:cs="宋体"/>
          <w:spacing w:val="1"/>
          <w:w w:val="95"/>
          <w:lang w:eastAsia="zh-CN"/>
        </w:rPr>
        <w:t>的</w:t>
      </w:r>
      <w:r>
        <w:rPr>
          <w:rFonts w:cs="宋体"/>
          <w:w w:val="95"/>
          <w:lang w:eastAsia="zh-CN"/>
        </w:rPr>
        <w:t>资</w:t>
      </w:r>
      <w:r>
        <w:rPr>
          <w:spacing w:val="1"/>
          <w:w w:val="95"/>
          <w:lang w:eastAsia="zh-CN"/>
        </w:rPr>
        <w:t>金</w:t>
      </w:r>
      <w:r>
        <w:rPr>
          <w:rFonts w:cs="宋体"/>
          <w:w w:val="95"/>
          <w:lang w:eastAsia="zh-CN"/>
        </w:rPr>
        <w:t>使</w:t>
      </w:r>
      <w:r>
        <w:rPr>
          <w:rFonts w:cs="宋体"/>
          <w:spacing w:val="1"/>
          <w:w w:val="95"/>
          <w:lang w:eastAsia="zh-CN"/>
        </w:rPr>
        <w:t>用</w:t>
      </w:r>
      <w:r>
        <w:rPr>
          <w:rFonts w:cs="宋体"/>
          <w:w w:val="95"/>
          <w:lang w:eastAsia="zh-CN"/>
        </w:rPr>
        <w:t>监</w:t>
      </w:r>
      <w:r>
        <w:rPr>
          <w:rFonts w:cs="宋体"/>
          <w:spacing w:val="1"/>
          <w:w w:val="95"/>
          <w:lang w:eastAsia="zh-CN"/>
        </w:rPr>
        <w:t>督情</w:t>
      </w:r>
      <w:r>
        <w:rPr>
          <w:rFonts w:cs="宋体"/>
          <w:w w:val="95"/>
          <w:lang w:eastAsia="zh-CN"/>
        </w:rPr>
        <w:t>况</w:t>
      </w:r>
      <w:r>
        <w:rPr>
          <w:spacing w:val="-45"/>
          <w:w w:val="95"/>
          <w:lang w:eastAsia="zh-CN"/>
        </w:rPr>
        <w:t>，</w:t>
      </w:r>
      <w:r>
        <w:rPr>
          <w:rFonts w:cs="宋体"/>
          <w:spacing w:val="1"/>
          <w:w w:val="95"/>
          <w:lang w:eastAsia="zh-CN"/>
        </w:rPr>
        <w:t>如</w:t>
      </w:r>
      <w:r>
        <w:rPr>
          <w:rFonts w:cs="宋体"/>
          <w:w w:val="95"/>
          <w:lang w:eastAsia="zh-CN"/>
        </w:rPr>
        <w:t>丙</w:t>
      </w:r>
      <w:r>
        <w:rPr>
          <w:rFonts w:cs="宋体"/>
          <w:spacing w:val="1"/>
          <w:w w:val="95"/>
          <w:lang w:eastAsia="zh-CN"/>
        </w:rPr>
        <w:t>方</w:t>
      </w:r>
      <w:r>
        <w:rPr>
          <w:rFonts w:cs="宋体"/>
          <w:w w:val="95"/>
          <w:lang w:eastAsia="zh-CN"/>
        </w:rPr>
        <w:t>不</w:t>
      </w:r>
      <w:r>
        <w:rPr>
          <w:rFonts w:cs="宋体"/>
          <w:spacing w:val="1"/>
          <w:w w:val="95"/>
          <w:lang w:eastAsia="zh-CN"/>
        </w:rPr>
        <w:t>能</w:t>
      </w:r>
      <w:r>
        <w:rPr>
          <w:rFonts w:cs="宋体"/>
          <w:w w:val="95"/>
          <w:lang w:eastAsia="zh-CN"/>
        </w:rPr>
        <w:t>履</w:t>
      </w:r>
      <w:r>
        <w:rPr>
          <w:spacing w:val="1"/>
          <w:w w:val="95"/>
          <w:lang w:eastAsia="zh-CN"/>
        </w:rPr>
        <w:t>行</w:t>
      </w:r>
      <w:r>
        <w:rPr>
          <w:rFonts w:cs="宋体"/>
          <w:w w:val="95"/>
          <w:lang w:eastAsia="zh-CN"/>
        </w:rPr>
        <w:t>其</w:t>
      </w:r>
      <w:r>
        <w:rPr>
          <w:rFonts w:cs="宋体"/>
          <w:spacing w:val="1"/>
          <w:w w:val="95"/>
          <w:lang w:eastAsia="zh-CN"/>
        </w:rPr>
        <w:t>责</w:t>
      </w:r>
      <w:r>
        <w:rPr>
          <w:spacing w:val="1"/>
          <w:w w:val="95"/>
          <w:lang w:eastAsia="zh-CN"/>
        </w:rPr>
        <w:t>任</w:t>
      </w:r>
      <w:r>
        <w:rPr>
          <w:spacing w:val="-43"/>
          <w:w w:val="95"/>
          <w:lang w:eastAsia="zh-CN"/>
        </w:rPr>
        <w:t>，</w:t>
      </w:r>
      <w:r>
        <w:rPr>
          <w:rFonts w:cs="宋体"/>
          <w:spacing w:val="1"/>
          <w:w w:val="95"/>
          <w:lang w:eastAsia="zh-CN"/>
        </w:rPr>
        <w:t>甲</w:t>
      </w:r>
      <w:r>
        <w:rPr>
          <w:rFonts w:cs="宋体"/>
          <w:w w:val="95"/>
          <w:lang w:eastAsia="zh-CN"/>
        </w:rPr>
        <w:t>方</w:t>
      </w:r>
      <w:r>
        <w:rPr>
          <w:rFonts w:cs="宋体"/>
          <w:spacing w:val="1"/>
          <w:w w:val="95"/>
          <w:lang w:eastAsia="zh-CN"/>
        </w:rPr>
        <w:t>有</w:t>
      </w:r>
      <w:r>
        <w:rPr>
          <w:rFonts w:cs="宋体"/>
          <w:w w:val="95"/>
          <w:lang w:eastAsia="zh-CN"/>
        </w:rPr>
        <w:t>权</w:t>
      </w:r>
      <w:r>
        <w:rPr>
          <w:rFonts w:cs="宋体"/>
          <w:spacing w:val="1"/>
          <w:w w:val="95"/>
          <w:lang w:eastAsia="zh-CN"/>
        </w:rPr>
        <w:t>随</w:t>
      </w:r>
      <w:r>
        <w:rPr>
          <w:rFonts w:cs="宋体"/>
          <w:w w:val="95"/>
          <w:lang w:eastAsia="zh-CN"/>
        </w:rPr>
        <w:t>时</w:t>
      </w:r>
      <w:r>
        <w:rPr>
          <w:rFonts w:cs="宋体"/>
          <w:spacing w:val="1"/>
          <w:w w:val="95"/>
          <w:lang w:eastAsia="zh-CN"/>
        </w:rPr>
        <w:t>终</w:t>
      </w:r>
      <w:r>
        <w:rPr>
          <w:rFonts w:cs="宋体"/>
          <w:w w:val="95"/>
          <w:lang w:eastAsia="zh-CN"/>
        </w:rPr>
        <w:t>止</w:t>
      </w:r>
      <w:r>
        <w:rPr>
          <w:rFonts w:cs="宋体"/>
          <w:spacing w:val="1"/>
          <w:w w:val="95"/>
          <w:lang w:eastAsia="zh-CN"/>
        </w:rPr>
        <w:t>本</w:t>
      </w:r>
      <w:r>
        <w:rPr>
          <w:rFonts w:cs="宋体"/>
          <w:w w:val="95"/>
          <w:lang w:eastAsia="zh-CN"/>
        </w:rPr>
        <w:t>协</w:t>
      </w:r>
    </w:p>
    <w:p w:rsidR="0059461D" w:rsidRDefault="004370C5">
      <w:pPr>
        <w:pStyle w:val="a4"/>
        <w:spacing w:before="22"/>
        <w:rPr>
          <w:rFonts w:cs="宋体"/>
          <w:lang w:eastAsia="zh-CN"/>
        </w:rPr>
      </w:pPr>
      <w:r>
        <w:rPr>
          <w:rFonts w:cs="宋体"/>
          <w:lang w:eastAsia="zh-CN"/>
        </w:rPr>
        <w:t>议；</w:t>
      </w:r>
    </w:p>
    <w:p w:rsidR="0059461D" w:rsidRDefault="004370C5">
      <w:pPr>
        <w:pStyle w:val="a4"/>
        <w:spacing w:before="135" w:line="336" w:lineRule="auto"/>
        <w:ind w:left="540" w:right="2715"/>
        <w:rPr>
          <w:rFonts w:cs="宋体"/>
          <w:lang w:eastAsia="zh-CN"/>
        </w:rPr>
      </w:pPr>
      <w:r>
        <w:rPr>
          <w:rFonts w:ascii="Times New Roman" w:eastAsia="Times New Roman" w:hAnsi="Times New Roman" w:cs="Times New Roman"/>
          <w:lang w:eastAsia="zh-CN"/>
        </w:rPr>
        <w:t>(4)</w:t>
      </w:r>
      <w:r>
        <w:rPr>
          <w:rFonts w:cs="宋体"/>
          <w:lang w:eastAsia="zh-CN"/>
        </w:rPr>
        <w:t>在乙、丙双方发生争议时</w:t>
      </w:r>
      <w:r>
        <w:rPr>
          <w:lang w:eastAsia="zh-CN"/>
        </w:rPr>
        <w:t>，</w:t>
      </w:r>
      <w:r>
        <w:rPr>
          <w:rFonts w:cs="宋体"/>
          <w:lang w:eastAsia="zh-CN"/>
        </w:rPr>
        <w:t>甲方应负责协调、解决。</w:t>
      </w:r>
      <w:r>
        <w:rPr>
          <w:rFonts w:ascii="Times New Roman" w:eastAsia="Times New Roman" w:hAnsi="Times New Roman" w:cs="Times New Roman"/>
          <w:lang w:eastAsia="zh-CN"/>
        </w:rPr>
        <w:t>3.</w:t>
      </w:r>
      <w:r>
        <w:rPr>
          <w:rFonts w:cs="宋体"/>
          <w:lang w:eastAsia="zh-CN"/>
        </w:rPr>
        <w:t>乙方的权责</w:t>
      </w:r>
      <w:r>
        <w:rPr>
          <w:rFonts w:ascii="Times New Roman" w:eastAsia="Times New Roman" w:hAnsi="Times New Roman" w:cs="Times New Roman"/>
          <w:w w:val="95"/>
          <w:lang w:eastAsia="zh-CN"/>
        </w:rPr>
        <w:t>(1)</w:t>
      </w:r>
      <w:r>
        <w:rPr>
          <w:w w:val="95"/>
          <w:lang w:eastAsia="zh-CN"/>
        </w:rPr>
        <w:t>项</w:t>
      </w:r>
      <w:r>
        <w:rPr>
          <w:rFonts w:cs="宋体"/>
          <w:w w:val="95"/>
          <w:lang w:eastAsia="zh-CN"/>
        </w:rPr>
        <w:t>目经</w:t>
      </w:r>
      <w:r>
        <w:rPr>
          <w:w w:val="95"/>
          <w:lang w:eastAsia="zh-CN"/>
        </w:rPr>
        <w:t>理</w:t>
      </w:r>
      <w:r>
        <w:rPr>
          <w:rFonts w:cs="宋体"/>
          <w:w w:val="95"/>
          <w:lang w:eastAsia="zh-CN"/>
        </w:rPr>
        <w:t>部</w:t>
      </w:r>
      <w:r>
        <w:rPr>
          <w:w w:val="95"/>
          <w:lang w:eastAsia="zh-CN"/>
        </w:rPr>
        <w:t>成</w:t>
      </w:r>
      <w:r>
        <w:rPr>
          <w:rFonts w:cs="宋体"/>
          <w:w w:val="95"/>
          <w:lang w:eastAsia="zh-CN"/>
        </w:rPr>
        <w:t>立以后</w:t>
      </w:r>
      <w:r>
        <w:rPr>
          <w:w w:val="95"/>
          <w:lang w:eastAsia="zh-CN"/>
        </w:rPr>
        <w:t>，</w:t>
      </w:r>
      <w:r>
        <w:rPr>
          <w:rFonts w:cs="宋体"/>
          <w:w w:val="95"/>
          <w:lang w:eastAsia="zh-CN"/>
        </w:rPr>
        <w:t>乙方应尽快在丙方开设基本结算户；</w:t>
      </w:r>
    </w:p>
    <w:p w:rsidR="0059461D" w:rsidRDefault="004370C5">
      <w:pPr>
        <w:pStyle w:val="a4"/>
        <w:spacing w:before="23"/>
        <w:ind w:left="540"/>
        <w:rPr>
          <w:rFonts w:cs="宋体"/>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w:t>
      </w:r>
      <w:r>
        <w:rPr>
          <w:rFonts w:cs="宋体"/>
          <w:spacing w:val="2"/>
          <w:lang w:eastAsia="zh-CN"/>
        </w:rPr>
        <w:t>确</w:t>
      </w:r>
      <w:r>
        <w:rPr>
          <w:rFonts w:cs="宋体"/>
          <w:lang w:eastAsia="zh-CN"/>
        </w:rPr>
        <w:t>保</w:t>
      </w:r>
      <w:r>
        <w:rPr>
          <w:rFonts w:cs="宋体"/>
          <w:spacing w:val="2"/>
          <w:lang w:eastAsia="zh-CN"/>
        </w:rPr>
        <w:t>本</w:t>
      </w:r>
      <w:r>
        <w:rPr>
          <w:lang w:eastAsia="zh-CN"/>
        </w:rPr>
        <w:t>项</w:t>
      </w:r>
      <w:r>
        <w:rPr>
          <w:rFonts w:cs="宋体"/>
          <w:spacing w:val="2"/>
          <w:lang w:eastAsia="zh-CN"/>
        </w:rPr>
        <w:t>目</w:t>
      </w:r>
      <w:r>
        <w:rPr>
          <w:rFonts w:cs="宋体"/>
          <w:lang w:eastAsia="zh-CN"/>
        </w:rPr>
        <w:t>资</w:t>
      </w:r>
      <w:r>
        <w:rPr>
          <w:spacing w:val="2"/>
          <w:lang w:eastAsia="zh-CN"/>
        </w:rPr>
        <w:t>金</w:t>
      </w:r>
      <w:r>
        <w:rPr>
          <w:rFonts w:cs="宋体"/>
          <w:lang w:eastAsia="zh-CN"/>
        </w:rPr>
        <w:t>专</w:t>
      </w:r>
      <w:r>
        <w:rPr>
          <w:rFonts w:cs="宋体"/>
          <w:spacing w:val="2"/>
          <w:lang w:eastAsia="zh-CN"/>
        </w:rPr>
        <w:t>款专</w:t>
      </w:r>
      <w:r>
        <w:rPr>
          <w:rFonts w:cs="宋体"/>
          <w:lang w:eastAsia="zh-CN"/>
        </w:rPr>
        <w:t>用</w:t>
      </w:r>
      <w:r>
        <w:rPr>
          <w:spacing w:val="-18"/>
          <w:lang w:eastAsia="zh-CN"/>
        </w:rPr>
        <w:t>，</w:t>
      </w:r>
      <w:r>
        <w:rPr>
          <w:rFonts w:cs="宋体"/>
          <w:spacing w:val="2"/>
          <w:lang w:eastAsia="zh-CN"/>
        </w:rPr>
        <w:t>不</w:t>
      </w:r>
      <w:r>
        <w:rPr>
          <w:rFonts w:cs="宋体"/>
          <w:lang w:eastAsia="zh-CN"/>
        </w:rPr>
        <w:t>发</w:t>
      </w:r>
      <w:r>
        <w:rPr>
          <w:rFonts w:cs="宋体"/>
          <w:spacing w:val="2"/>
          <w:lang w:eastAsia="zh-CN"/>
        </w:rPr>
        <w:t>生</w:t>
      </w:r>
      <w:r>
        <w:rPr>
          <w:rFonts w:cs="宋体"/>
          <w:lang w:eastAsia="zh-CN"/>
        </w:rPr>
        <w:t>挪</w:t>
      </w:r>
      <w:r>
        <w:rPr>
          <w:rFonts w:cs="宋体"/>
          <w:spacing w:val="2"/>
          <w:lang w:eastAsia="zh-CN"/>
        </w:rPr>
        <w:t>用</w:t>
      </w:r>
      <w:r>
        <w:rPr>
          <w:rFonts w:cs="宋体"/>
          <w:spacing w:val="-18"/>
          <w:lang w:eastAsia="zh-CN"/>
        </w:rPr>
        <w:t>、</w:t>
      </w:r>
      <w:r>
        <w:rPr>
          <w:rFonts w:cs="宋体"/>
          <w:spacing w:val="2"/>
          <w:lang w:eastAsia="zh-CN"/>
        </w:rPr>
        <w:t>转</w:t>
      </w:r>
      <w:r>
        <w:rPr>
          <w:rFonts w:cs="宋体"/>
          <w:lang w:eastAsia="zh-CN"/>
        </w:rPr>
        <w:t>移</w:t>
      </w:r>
      <w:r>
        <w:rPr>
          <w:rFonts w:cs="宋体"/>
          <w:spacing w:val="2"/>
          <w:lang w:eastAsia="zh-CN"/>
        </w:rPr>
        <w:t>资</w:t>
      </w:r>
      <w:r>
        <w:rPr>
          <w:lang w:eastAsia="zh-CN"/>
        </w:rPr>
        <w:t>金</w:t>
      </w:r>
      <w:r>
        <w:rPr>
          <w:rFonts w:cs="宋体"/>
          <w:spacing w:val="2"/>
          <w:lang w:eastAsia="zh-CN"/>
        </w:rPr>
        <w:t>的</w:t>
      </w:r>
      <w:r>
        <w:rPr>
          <w:rFonts w:cs="宋体"/>
          <w:lang w:eastAsia="zh-CN"/>
        </w:rPr>
        <w:t>现</w:t>
      </w:r>
      <w:r>
        <w:rPr>
          <w:rFonts w:cs="宋体"/>
          <w:spacing w:val="2"/>
          <w:lang w:eastAsia="zh-CN"/>
        </w:rPr>
        <w:t>象</w:t>
      </w:r>
      <w:r>
        <w:rPr>
          <w:rFonts w:cs="宋体"/>
          <w:spacing w:val="-18"/>
          <w:lang w:eastAsia="zh-CN"/>
        </w:rPr>
        <w:t>；</w:t>
      </w:r>
      <w:r>
        <w:rPr>
          <w:rFonts w:cs="宋体"/>
          <w:spacing w:val="2"/>
          <w:lang w:eastAsia="zh-CN"/>
        </w:rPr>
        <w:t>保</w:t>
      </w:r>
      <w:r>
        <w:rPr>
          <w:rFonts w:cs="宋体"/>
          <w:lang w:eastAsia="zh-CN"/>
        </w:rPr>
        <w:t>证</w:t>
      </w:r>
      <w:r>
        <w:rPr>
          <w:rFonts w:cs="宋体"/>
          <w:spacing w:val="2"/>
          <w:lang w:eastAsia="zh-CN"/>
        </w:rPr>
        <w:t>不</w:t>
      </w:r>
      <w:r>
        <w:rPr>
          <w:rFonts w:cs="宋体"/>
          <w:lang w:eastAsia="zh-CN"/>
        </w:rPr>
        <w:t>通</w:t>
      </w:r>
      <w:r>
        <w:rPr>
          <w:rFonts w:cs="宋体"/>
          <w:spacing w:val="2"/>
          <w:lang w:eastAsia="zh-CN"/>
        </w:rPr>
        <w:t>过</w:t>
      </w:r>
      <w:r>
        <w:rPr>
          <w:rFonts w:cs="宋体"/>
          <w:lang w:eastAsia="zh-CN"/>
        </w:rPr>
        <w:t>权</w:t>
      </w:r>
      <w:r>
        <w:rPr>
          <w:rFonts w:cs="宋体"/>
          <w:spacing w:val="2"/>
          <w:lang w:eastAsia="zh-CN"/>
        </w:rPr>
        <w:t>益</w:t>
      </w:r>
      <w:r>
        <w:rPr>
          <w:rFonts w:cs="宋体"/>
          <w:lang w:eastAsia="zh-CN"/>
        </w:rPr>
        <w:t>转</w:t>
      </w:r>
      <w:r>
        <w:rPr>
          <w:rFonts w:cs="宋体"/>
          <w:spacing w:val="2"/>
          <w:lang w:eastAsia="zh-CN"/>
        </w:rPr>
        <w:t>让</w:t>
      </w:r>
      <w:r>
        <w:rPr>
          <w:rFonts w:cs="宋体"/>
          <w:spacing w:val="-18"/>
          <w:lang w:eastAsia="zh-CN"/>
        </w:rPr>
        <w:t>、</w:t>
      </w:r>
      <w:r>
        <w:rPr>
          <w:rFonts w:cs="宋体"/>
          <w:spacing w:val="2"/>
          <w:lang w:eastAsia="zh-CN"/>
        </w:rPr>
        <w:t>抵</w:t>
      </w:r>
      <w:r>
        <w:rPr>
          <w:rFonts w:cs="宋体"/>
          <w:lang w:eastAsia="zh-CN"/>
        </w:rPr>
        <w:t>押</w:t>
      </w:r>
      <w:r>
        <w:rPr>
          <w:rFonts w:cs="宋体"/>
          <w:spacing w:val="-18"/>
          <w:lang w:eastAsia="zh-CN"/>
        </w:rPr>
        <w:t>、</w:t>
      </w:r>
      <w:r>
        <w:rPr>
          <w:rFonts w:cs="宋体"/>
          <w:spacing w:val="2"/>
          <w:lang w:eastAsia="zh-CN"/>
        </w:rPr>
        <w:t>担</w:t>
      </w:r>
      <w:r>
        <w:rPr>
          <w:rFonts w:cs="宋体"/>
          <w:lang w:eastAsia="zh-CN"/>
        </w:rPr>
        <w:t>保</w:t>
      </w:r>
    </w:p>
    <w:p w:rsidR="0059461D" w:rsidRDefault="004370C5">
      <w:pPr>
        <w:pStyle w:val="a4"/>
        <w:rPr>
          <w:rFonts w:cs="宋体"/>
          <w:lang w:eastAsia="zh-CN"/>
        </w:rPr>
      </w:pPr>
      <w:r>
        <w:rPr>
          <w:rFonts w:cs="宋体"/>
          <w:lang w:eastAsia="zh-CN"/>
        </w:rPr>
        <w:t>承担债务等</w:t>
      </w:r>
      <w:r>
        <w:rPr>
          <w:lang w:eastAsia="zh-CN"/>
        </w:rPr>
        <w:t>任</w:t>
      </w:r>
      <w:r>
        <w:rPr>
          <w:rFonts w:cs="宋体"/>
          <w:lang w:eastAsia="zh-CN"/>
        </w:rPr>
        <w:t>何其他方式使用基本结算户的资</w:t>
      </w:r>
      <w:r>
        <w:rPr>
          <w:lang w:eastAsia="zh-CN"/>
        </w:rPr>
        <w:t>金</w:t>
      </w:r>
      <w:r>
        <w:rPr>
          <w:rFonts w:cs="宋体"/>
          <w:lang w:eastAsia="zh-CN"/>
        </w:rPr>
        <w:t>；</w:t>
      </w:r>
    </w:p>
    <w:p w:rsidR="0059461D" w:rsidRDefault="004370C5">
      <w:pPr>
        <w:pStyle w:val="a4"/>
        <w:tabs>
          <w:tab w:val="left" w:pos="1918"/>
          <w:tab w:val="left" w:pos="4678"/>
        </w:tabs>
        <w:spacing w:before="133" w:line="347" w:lineRule="auto"/>
        <w:ind w:right="212" w:firstLine="420"/>
        <w:jc w:val="both"/>
        <w:rPr>
          <w:rFonts w:cs="宋体"/>
          <w:lang w:eastAsia="zh-CN"/>
        </w:rPr>
      </w:pPr>
      <w:r>
        <w:rPr>
          <w:rFonts w:ascii="Times New Roman" w:eastAsia="Times New Roman" w:hAnsi="Times New Roman" w:cs="Times New Roman"/>
          <w:w w:val="95"/>
          <w:lang w:eastAsia="zh-CN"/>
        </w:rPr>
        <w:t>(3)</w:t>
      </w:r>
      <w:r>
        <w:rPr>
          <w:rFonts w:cs="宋体"/>
          <w:w w:val="95"/>
          <w:lang w:eastAsia="zh-CN"/>
        </w:rPr>
        <w:t>办</w:t>
      </w:r>
      <w:r>
        <w:rPr>
          <w:w w:val="95"/>
          <w:lang w:eastAsia="zh-CN"/>
        </w:rPr>
        <w:t>理</w:t>
      </w:r>
      <w:r>
        <w:rPr>
          <w:rFonts w:cs="宋体"/>
          <w:w w:val="95"/>
          <w:lang w:eastAsia="zh-CN"/>
        </w:rPr>
        <w:t>材料、设备等采购业务</w:t>
      </w:r>
      <w:r>
        <w:rPr>
          <w:w w:val="95"/>
          <w:lang w:eastAsia="zh-CN"/>
        </w:rPr>
        <w:t>金</w:t>
      </w:r>
      <w:r>
        <w:rPr>
          <w:rFonts w:cs="宋体"/>
          <w:w w:val="95"/>
          <w:lang w:eastAsia="zh-CN"/>
        </w:rPr>
        <w:t>额在</w:t>
      </w:r>
      <w:r>
        <w:rPr>
          <w:rFonts w:ascii="Times New Roman" w:eastAsia="Times New Roman" w:hAnsi="Times New Roman" w:cs="Times New Roman"/>
          <w:w w:val="95"/>
          <w:u w:val="single" w:color="000000"/>
          <w:lang w:eastAsia="zh-CN"/>
        </w:rPr>
        <w:tab/>
      </w:r>
      <w:r>
        <w:rPr>
          <w:rFonts w:cs="宋体"/>
          <w:w w:val="95"/>
          <w:lang w:eastAsia="zh-CN"/>
        </w:rPr>
        <w:t>万元以上的</w:t>
      </w:r>
      <w:r>
        <w:rPr>
          <w:w w:val="95"/>
          <w:lang w:eastAsia="zh-CN"/>
        </w:rPr>
        <w:t>，</w:t>
      </w:r>
      <w:r>
        <w:rPr>
          <w:rFonts w:cs="宋体"/>
          <w:w w:val="95"/>
          <w:lang w:eastAsia="zh-CN"/>
        </w:rPr>
        <w:t>应出示购货合同、协议</w:t>
      </w:r>
      <w:r>
        <w:rPr>
          <w:w w:val="95"/>
          <w:lang w:eastAsia="zh-CN"/>
        </w:rPr>
        <w:t>和</w:t>
      </w:r>
      <w:r>
        <w:rPr>
          <w:rFonts w:cs="宋体"/>
          <w:w w:val="95"/>
          <w:lang w:eastAsia="zh-CN"/>
        </w:rPr>
        <w:t>发票；在办</w:t>
      </w:r>
      <w:r>
        <w:rPr>
          <w:spacing w:val="1"/>
          <w:w w:val="95"/>
          <w:lang w:eastAsia="zh-CN"/>
        </w:rPr>
        <w:t>理</w:t>
      </w:r>
      <w:r>
        <w:rPr>
          <w:rFonts w:cs="宋体"/>
          <w:spacing w:val="1"/>
          <w:w w:val="95"/>
          <w:lang w:eastAsia="zh-CN"/>
        </w:rPr>
        <w:t>总额超过</w:t>
      </w:r>
      <w:r>
        <w:rPr>
          <w:rFonts w:ascii="Times New Roman" w:eastAsia="Times New Roman" w:hAnsi="Times New Roman" w:cs="Times New Roman"/>
          <w:spacing w:val="1"/>
          <w:w w:val="95"/>
          <w:u w:val="single" w:color="000000"/>
          <w:lang w:eastAsia="zh-CN"/>
        </w:rPr>
        <w:tab/>
      </w:r>
      <w:r>
        <w:rPr>
          <w:rFonts w:cs="宋体"/>
          <w:w w:val="95"/>
          <w:lang w:eastAsia="zh-CN"/>
        </w:rPr>
        <w:t>万元以上的采购业务时</w:t>
      </w:r>
      <w:r>
        <w:rPr>
          <w:w w:val="95"/>
          <w:lang w:eastAsia="zh-CN"/>
        </w:rPr>
        <w:t>，</w:t>
      </w:r>
      <w:r>
        <w:rPr>
          <w:rFonts w:cs="宋体"/>
          <w:w w:val="95"/>
          <w:lang w:eastAsia="zh-CN"/>
        </w:rPr>
        <w:t>应将合同、协议</w:t>
      </w:r>
      <w:r>
        <w:rPr>
          <w:w w:val="95"/>
          <w:lang w:eastAsia="zh-CN"/>
        </w:rPr>
        <w:t>和</w:t>
      </w:r>
      <w:r>
        <w:rPr>
          <w:rFonts w:cs="宋体"/>
          <w:w w:val="95"/>
          <w:lang w:eastAsia="zh-CN"/>
        </w:rPr>
        <w:t>发票复印</w:t>
      </w:r>
      <w:r>
        <w:rPr>
          <w:w w:val="95"/>
          <w:lang w:eastAsia="zh-CN"/>
        </w:rPr>
        <w:t>件</w:t>
      </w:r>
      <w:r>
        <w:rPr>
          <w:rFonts w:cs="宋体"/>
          <w:w w:val="95"/>
          <w:lang w:eastAsia="zh-CN"/>
        </w:rPr>
        <w:t>送丙方备案；购买应急材</w:t>
      </w:r>
      <w:r>
        <w:rPr>
          <w:rFonts w:cs="宋体"/>
          <w:lang w:eastAsia="zh-CN"/>
        </w:rPr>
        <w:t>料、设备时可先办</w:t>
      </w:r>
      <w:r>
        <w:rPr>
          <w:lang w:eastAsia="zh-CN"/>
        </w:rPr>
        <w:t>理</w:t>
      </w:r>
      <w:r>
        <w:rPr>
          <w:rFonts w:cs="宋体"/>
          <w:lang w:eastAsia="zh-CN"/>
        </w:rPr>
        <w:t>支付手续</w:t>
      </w:r>
      <w:r>
        <w:rPr>
          <w:lang w:eastAsia="zh-CN"/>
        </w:rPr>
        <w:t>，</w:t>
      </w:r>
      <w:r>
        <w:rPr>
          <w:rFonts w:cs="宋体"/>
          <w:lang w:eastAsia="zh-CN"/>
        </w:rPr>
        <w:t>但事后必须补</w:t>
      </w:r>
      <w:proofErr w:type="gramStart"/>
      <w:r>
        <w:rPr>
          <w:rFonts w:cs="宋体"/>
          <w:lang w:eastAsia="zh-CN"/>
        </w:rPr>
        <w:t>备有关</w:t>
      </w:r>
      <w:proofErr w:type="gramEnd"/>
      <w:r>
        <w:rPr>
          <w:rFonts w:cs="宋体"/>
          <w:lang w:eastAsia="zh-CN"/>
        </w:rPr>
        <w:t>资料；</w:t>
      </w:r>
    </w:p>
    <w:p w:rsidR="0059461D" w:rsidRDefault="004370C5">
      <w:pPr>
        <w:pStyle w:val="a4"/>
        <w:spacing w:before="39"/>
        <w:ind w:left="540"/>
        <w:rPr>
          <w:rFonts w:cs="宋体"/>
          <w:lang w:eastAsia="zh-CN"/>
        </w:rPr>
      </w:pPr>
      <w:r>
        <w:rPr>
          <w:rFonts w:ascii="Times New Roman" w:eastAsia="Times New Roman" w:hAnsi="Times New Roman" w:cs="Times New Roman"/>
          <w:lang w:eastAsia="zh-CN"/>
        </w:rPr>
        <w:t>(4)</w:t>
      </w:r>
      <w:r>
        <w:rPr>
          <w:rFonts w:cs="宋体"/>
          <w:lang w:eastAsia="zh-CN"/>
        </w:rPr>
        <w:t>用银</w:t>
      </w:r>
      <w:r>
        <w:rPr>
          <w:lang w:eastAsia="zh-CN"/>
        </w:rPr>
        <w:t>行</w:t>
      </w:r>
      <w:r>
        <w:rPr>
          <w:rFonts w:cs="宋体"/>
          <w:lang w:eastAsia="zh-CN"/>
        </w:rPr>
        <w:t>转账支票办</w:t>
      </w:r>
      <w:r>
        <w:rPr>
          <w:lang w:eastAsia="zh-CN"/>
        </w:rPr>
        <w:t>理</w:t>
      </w:r>
      <w:r>
        <w:rPr>
          <w:rFonts w:cs="宋体"/>
          <w:lang w:eastAsia="zh-CN"/>
        </w:rPr>
        <w:t>支付款</w:t>
      </w:r>
      <w:r>
        <w:rPr>
          <w:lang w:eastAsia="zh-CN"/>
        </w:rPr>
        <w:t>项</w:t>
      </w:r>
      <w:r>
        <w:rPr>
          <w:rFonts w:cs="宋体"/>
          <w:lang w:eastAsia="zh-CN"/>
        </w:rPr>
        <w:t>时</w:t>
      </w:r>
      <w:r>
        <w:rPr>
          <w:lang w:eastAsia="zh-CN"/>
        </w:rPr>
        <w:t>，</w:t>
      </w:r>
      <w:r>
        <w:rPr>
          <w:rFonts w:cs="宋体"/>
          <w:lang w:eastAsia="zh-CN"/>
        </w:rPr>
        <w:t>必须将转账支票送交丙方</w:t>
      </w:r>
      <w:r>
        <w:rPr>
          <w:lang w:eastAsia="zh-CN"/>
        </w:rPr>
        <w:t>，</w:t>
      </w:r>
      <w:r>
        <w:rPr>
          <w:rFonts w:cs="宋体"/>
          <w:lang w:eastAsia="zh-CN"/>
        </w:rPr>
        <w:t>由丙方负责办</w:t>
      </w:r>
      <w:r>
        <w:rPr>
          <w:lang w:eastAsia="zh-CN"/>
        </w:rPr>
        <w:t>理</w:t>
      </w:r>
      <w:r>
        <w:rPr>
          <w:rFonts w:cs="宋体"/>
          <w:lang w:eastAsia="zh-CN"/>
        </w:rPr>
        <w:t>支票转</w:t>
      </w:r>
      <w:proofErr w:type="gramStart"/>
      <w:r>
        <w:rPr>
          <w:rFonts w:cs="宋体"/>
          <w:lang w:eastAsia="zh-CN"/>
        </w:rPr>
        <w:t>付手</w:t>
      </w:r>
      <w:proofErr w:type="gramEnd"/>
      <w:r>
        <w:rPr>
          <w:rFonts w:cs="宋体"/>
          <w:lang w:eastAsia="zh-CN"/>
        </w:rPr>
        <w:t>续；</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36" w:lineRule="auto"/>
        <w:ind w:left="540" w:right="109"/>
        <w:rPr>
          <w:rFonts w:cs="宋体"/>
          <w:lang w:eastAsia="zh-CN"/>
        </w:rPr>
      </w:pPr>
      <w:r>
        <w:rPr>
          <w:rFonts w:ascii="Times New Roman" w:eastAsia="Times New Roman" w:hAnsi="Times New Roman" w:cs="Times New Roman"/>
          <w:lang w:eastAsia="zh-CN"/>
        </w:rPr>
        <w:t>(5)</w:t>
      </w:r>
      <w:r>
        <w:rPr>
          <w:rFonts w:cs="宋体"/>
          <w:lang w:eastAsia="zh-CN"/>
        </w:rPr>
        <w:t>向分包单位支付</w:t>
      </w:r>
      <w:r>
        <w:rPr>
          <w:lang w:eastAsia="zh-CN"/>
        </w:rPr>
        <w:t>工程进</w:t>
      </w:r>
      <w:r>
        <w:rPr>
          <w:rFonts w:cs="宋体"/>
          <w:lang w:eastAsia="zh-CN"/>
        </w:rPr>
        <w:t>度款时</w:t>
      </w:r>
      <w:r>
        <w:rPr>
          <w:lang w:eastAsia="zh-CN"/>
        </w:rPr>
        <w:t>，</w:t>
      </w:r>
      <w:r>
        <w:rPr>
          <w:rFonts w:cs="宋体"/>
          <w:lang w:eastAsia="zh-CN"/>
        </w:rPr>
        <w:t>应附甲方批准分包的</w:t>
      </w:r>
      <w:r>
        <w:rPr>
          <w:lang w:eastAsia="zh-CN"/>
        </w:rPr>
        <w:t>文件</w:t>
      </w:r>
      <w:r>
        <w:rPr>
          <w:rFonts w:cs="宋体"/>
          <w:lang w:eastAsia="zh-CN"/>
        </w:rPr>
        <w:t>；</w:t>
      </w:r>
      <w:r>
        <w:rPr>
          <w:rFonts w:ascii="Times New Roman" w:eastAsia="Times New Roman" w:hAnsi="Times New Roman" w:cs="Times New Roman"/>
          <w:w w:val="95"/>
          <w:lang w:eastAsia="zh-CN"/>
        </w:rPr>
        <w:t>(6)</w:t>
      </w:r>
      <w:r>
        <w:rPr>
          <w:rFonts w:cs="宋体"/>
          <w:spacing w:val="1"/>
          <w:w w:val="95"/>
          <w:lang w:eastAsia="zh-CN"/>
        </w:rPr>
        <w:t>向</w:t>
      </w:r>
      <w:r>
        <w:rPr>
          <w:rFonts w:cs="宋体"/>
          <w:w w:val="95"/>
          <w:lang w:eastAsia="zh-CN"/>
        </w:rPr>
        <w:t>上</w:t>
      </w:r>
      <w:r>
        <w:rPr>
          <w:rFonts w:cs="宋体"/>
          <w:spacing w:val="1"/>
          <w:w w:val="95"/>
          <w:lang w:eastAsia="zh-CN"/>
        </w:rPr>
        <w:t>级</w:t>
      </w:r>
      <w:r>
        <w:rPr>
          <w:rFonts w:cs="宋体"/>
          <w:w w:val="95"/>
          <w:lang w:eastAsia="zh-CN"/>
        </w:rPr>
        <w:t>单</w:t>
      </w:r>
      <w:r>
        <w:rPr>
          <w:rFonts w:cs="宋体"/>
          <w:spacing w:val="1"/>
          <w:w w:val="95"/>
          <w:lang w:eastAsia="zh-CN"/>
        </w:rPr>
        <w:t>位</w:t>
      </w:r>
      <w:r>
        <w:rPr>
          <w:rFonts w:cs="宋体"/>
          <w:w w:val="95"/>
          <w:lang w:eastAsia="zh-CN"/>
        </w:rPr>
        <w:t>缴</w:t>
      </w:r>
      <w:r>
        <w:rPr>
          <w:rFonts w:cs="宋体"/>
          <w:spacing w:val="1"/>
          <w:w w:val="95"/>
          <w:lang w:eastAsia="zh-CN"/>
        </w:rPr>
        <w:t>纳</w:t>
      </w:r>
      <w:r>
        <w:rPr>
          <w:w w:val="95"/>
          <w:lang w:eastAsia="zh-CN"/>
        </w:rPr>
        <w:t>管</w:t>
      </w:r>
      <w:r>
        <w:rPr>
          <w:spacing w:val="1"/>
          <w:w w:val="95"/>
          <w:lang w:eastAsia="zh-CN"/>
        </w:rPr>
        <w:t>理</w:t>
      </w:r>
      <w:r>
        <w:rPr>
          <w:rFonts w:cs="宋体"/>
          <w:w w:val="95"/>
          <w:lang w:eastAsia="zh-CN"/>
        </w:rPr>
        <w:t>费</w:t>
      </w:r>
      <w:r>
        <w:rPr>
          <w:rFonts w:cs="宋体"/>
          <w:spacing w:val="-43"/>
          <w:w w:val="95"/>
          <w:lang w:eastAsia="zh-CN"/>
        </w:rPr>
        <w:t>、</w:t>
      </w:r>
      <w:r>
        <w:rPr>
          <w:rFonts w:cs="宋体"/>
          <w:spacing w:val="1"/>
          <w:w w:val="95"/>
          <w:lang w:eastAsia="zh-CN"/>
        </w:rPr>
        <w:t>机</w:t>
      </w:r>
      <w:r>
        <w:rPr>
          <w:rFonts w:cs="宋体"/>
          <w:w w:val="95"/>
          <w:lang w:eastAsia="zh-CN"/>
        </w:rPr>
        <w:t>械</w:t>
      </w:r>
      <w:r>
        <w:rPr>
          <w:rFonts w:cs="宋体"/>
          <w:spacing w:val="1"/>
          <w:w w:val="95"/>
          <w:lang w:eastAsia="zh-CN"/>
        </w:rPr>
        <w:t>设</w:t>
      </w:r>
      <w:r>
        <w:rPr>
          <w:rFonts w:cs="宋体"/>
          <w:w w:val="95"/>
          <w:lang w:eastAsia="zh-CN"/>
        </w:rPr>
        <w:t>备</w:t>
      </w:r>
      <w:r>
        <w:rPr>
          <w:rFonts w:cs="宋体"/>
          <w:spacing w:val="1"/>
          <w:w w:val="95"/>
          <w:lang w:eastAsia="zh-CN"/>
        </w:rPr>
        <w:t>及</w:t>
      </w:r>
      <w:r>
        <w:rPr>
          <w:rFonts w:cs="宋体"/>
          <w:w w:val="95"/>
          <w:lang w:eastAsia="zh-CN"/>
        </w:rPr>
        <w:t>周</w:t>
      </w:r>
      <w:r>
        <w:rPr>
          <w:rFonts w:cs="宋体"/>
          <w:spacing w:val="1"/>
          <w:w w:val="95"/>
          <w:lang w:eastAsia="zh-CN"/>
        </w:rPr>
        <w:t>转</w:t>
      </w:r>
      <w:r>
        <w:rPr>
          <w:rFonts w:cs="宋体"/>
          <w:w w:val="95"/>
          <w:lang w:eastAsia="zh-CN"/>
        </w:rPr>
        <w:t>材</w:t>
      </w:r>
      <w:r>
        <w:rPr>
          <w:rFonts w:cs="宋体"/>
          <w:spacing w:val="1"/>
          <w:w w:val="95"/>
          <w:lang w:eastAsia="zh-CN"/>
        </w:rPr>
        <w:t>料</w:t>
      </w:r>
      <w:r>
        <w:rPr>
          <w:rFonts w:cs="宋体"/>
          <w:w w:val="95"/>
          <w:lang w:eastAsia="zh-CN"/>
        </w:rPr>
        <w:t>租</w:t>
      </w:r>
      <w:r>
        <w:rPr>
          <w:rFonts w:cs="宋体"/>
          <w:spacing w:val="1"/>
          <w:w w:val="95"/>
          <w:lang w:eastAsia="zh-CN"/>
        </w:rPr>
        <w:t>赁</w:t>
      </w:r>
      <w:r>
        <w:rPr>
          <w:rFonts w:cs="宋体"/>
          <w:w w:val="95"/>
          <w:lang w:eastAsia="zh-CN"/>
        </w:rPr>
        <w:t>摊</w:t>
      </w:r>
      <w:r>
        <w:rPr>
          <w:rFonts w:cs="宋体"/>
          <w:spacing w:val="1"/>
          <w:w w:val="95"/>
          <w:lang w:eastAsia="zh-CN"/>
        </w:rPr>
        <w:t>销</w:t>
      </w:r>
      <w:r>
        <w:rPr>
          <w:rFonts w:cs="宋体"/>
          <w:w w:val="95"/>
          <w:lang w:eastAsia="zh-CN"/>
        </w:rPr>
        <w:t>费</w:t>
      </w:r>
      <w:r>
        <w:rPr>
          <w:rFonts w:cs="宋体"/>
          <w:spacing w:val="1"/>
          <w:w w:val="95"/>
          <w:lang w:eastAsia="zh-CN"/>
        </w:rPr>
        <w:t>等</w:t>
      </w:r>
      <w:r>
        <w:rPr>
          <w:rFonts w:cs="宋体"/>
          <w:w w:val="95"/>
          <w:lang w:eastAsia="zh-CN"/>
        </w:rPr>
        <w:t>款</w:t>
      </w:r>
      <w:r>
        <w:rPr>
          <w:spacing w:val="1"/>
          <w:w w:val="95"/>
          <w:lang w:eastAsia="zh-CN"/>
        </w:rPr>
        <w:t>项</w:t>
      </w:r>
      <w:r>
        <w:rPr>
          <w:rFonts w:cs="宋体"/>
          <w:w w:val="95"/>
          <w:lang w:eastAsia="zh-CN"/>
        </w:rPr>
        <w:t>时</w:t>
      </w:r>
      <w:r>
        <w:rPr>
          <w:spacing w:val="-43"/>
          <w:w w:val="95"/>
          <w:lang w:eastAsia="zh-CN"/>
        </w:rPr>
        <w:t>，</w:t>
      </w:r>
      <w:r>
        <w:rPr>
          <w:rFonts w:cs="宋体"/>
          <w:spacing w:val="1"/>
          <w:w w:val="95"/>
          <w:lang w:eastAsia="zh-CN"/>
        </w:rPr>
        <w:t>应</w:t>
      </w:r>
      <w:r>
        <w:rPr>
          <w:rFonts w:cs="宋体"/>
          <w:w w:val="95"/>
          <w:lang w:eastAsia="zh-CN"/>
        </w:rPr>
        <w:t>附</w:t>
      </w:r>
      <w:r>
        <w:rPr>
          <w:rFonts w:cs="宋体"/>
          <w:spacing w:val="1"/>
          <w:w w:val="95"/>
          <w:lang w:eastAsia="zh-CN"/>
        </w:rPr>
        <w:t>上</w:t>
      </w:r>
      <w:r>
        <w:rPr>
          <w:rFonts w:cs="宋体"/>
          <w:w w:val="95"/>
          <w:lang w:eastAsia="zh-CN"/>
        </w:rPr>
        <w:t>级</w:t>
      </w:r>
      <w:r>
        <w:rPr>
          <w:rFonts w:cs="宋体"/>
          <w:spacing w:val="1"/>
          <w:w w:val="95"/>
          <w:lang w:eastAsia="zh-CN"/>
        </w:rPr>
        <w:t>单</w:t>
      </w:r>
      <w:r>
        <w:rPr>
          <w:rFonts w:cs="宋体"/>
          <w:w w:val="95"/>
          <w:lang w:eastAsia="zh-CN"/>
        </w:rPr>
        <w:t>位</w:t>
      </w:r>
      <w:r>
        <w:rPr>
          <w:rFonts w:cs="宋体"/>
          <w:spacing w:val="1"/>
          <w:w w:val="95"/>
          <w:lang w:eastAsia="zh-CN"/>
        </w:rPr>
        <w:t>出</w:t>
      </w:r>
      <w:r>
        <w:rPr>
          <w:rFonts w:cs="宋体"/>
          <w:w w:val="95"/>
          <w:lang w:eastAsia="zh-CN"/>
        </w:rPr>
        <w:t>具</w:t>
      </w:r>
      <w:r>
        <w:rPr>
          <w:rFonts w:cs="宋体"/>
          <w:spacing w:val="1"/>
          <w:w w:val="95"/>
          <w:lang w:eastAsia="zh-CN"/>
        </w:rPr>
        <w:t>的</w:t>
      </w:r>
      <w:r>
        <w:rPr>
          <w:rFonts w:cs="宋体"/>
          <w:w w:val="95"/>
          <w:lang w:eastAsia="zh-CN"/>
        </w:rPr>
        <w:t>转账</w:t>
      </w:r>
    </w:p>
    <w:p w:rsidR="0059461D" w:rsidRDefault="004370C5">
      <w:pPr>
        <w:pStyle w:val="a4"/>
        <w:spacing w:before="23" w:line="347" w:lineRule="auto"/>
        <w:ind w:left="540" w:right="375" w:hanging="420"/>
        <w:rPr>
          <w:rFonts w:cs="宋体"/>
          <w:lang w:eastAsia="zh-CN"/>
        </w:rPr>
      </w:pPr>
      <w:r>
        <w:rPr>
          <w:rFonts w:cs="宋体"/>
          <w:lang w:eastAsia="zh-CN"/>
        </w:rPr>
        <w:t>通知等有关资料</w:t>
      </w:r>
      <w:r>
        <w:rPr>
          <w:lang w:eastAsia="zh-CN"/>
        </w:rPr>
        <w:t>，</w:t>
      </w:r>
      <w:r>
        <w:rPr>
          <w:rFonts w:cs="宋体"/>
          <w:lang w:eastAsia="zh-CN"/>
        </w:rPr>
        <w:t>以确保资</w:t>
      </w:r>
      <w:r>
        <w:rPr>
          <w:lang w:eastAsia="zh-CN"/>
        </w:rPr>
        <w:t>金</w:t>
      </w:r>
      <w:r>
        <w:rPr>
          <w:rFonts w:cs="宋体"/>
          <w:lang w:eastAsia="zh-CN"/>
        </w:rPr>
        <w:t>专款专用。</w:t>
      </w:r>
      <w:r>
        <w:rPr>
          <w:rFonts w:ascii="Times New Roman" w:eastAsia="Times New Roman" w:hAnsi="Times New Roman" w:cs="Times New Roman"/>
          <w:w w:val="95"/>
          <w:lang w:eastAsia="zh-CN"/>
        </w:rPr>
        <w:t>(7)</w:t>
      </w:r>
      <w:r>
        <w:rPr>
          <w:rFonts w:cs="宋体"/>
          <w:w w:val="95"/>
          <w:lang w:eastAsia="zh-CN"/>
        </w:rPr>
        <w:t>开设农</w:t>
      </w:r>
      <w:r>
        <w:rPr>
          <w:w w:val="95"/>
          <w:lang w:eastAsia="zh-CN"/>
        </w:rPr>
        <w:t>民工工</w:t>
      </w:r>
      <w:r>
        <w:rPr>
          <w:rFonts w:cs="宋体"/>
          <w:w w:val="95"/>
          <w:lang w:eastAsia="zh-CN"/>
        </w:rPr>
        <w:t>资（劳务费）专用</w:t>
      </w:r>
      <w:proofErr w:type="gramStart"/>
      <w:r>
        <w:rPr>
          <w:rFonts w:cs="宋体"/>
          <w:w w:val="95"/>
          <w:lang w:eastAsia="zh-CN"/>
        </w:rPr>
        <w:t>帐户</w:t>
      </w:r>
      <w:proofErr w:type="gramEnd"/>
      <w:r>
        <w:rPr>
          <w:w w:val="95"/>
          <w:lang w:eastAsia="zh-CN"/>
        </w:rPr>
        <w:t>，</w:t>
      </w:r>
      <w:r>
        <w:rPr>
          <w:rFonts w:cs="宋体"/>
          <w:w w:val="95"/>
          <w:lang w:eastAsia="zh-CN"/>
        </w:rPr>
        <w:t>并</w:t>
      </w:r>
      <w:r>
        <w:rPr>
          <w:w w:val="95"/>
          <w:lang w:eastAsia="zh-CN"/>
        </w:rPr>
        <w:t>委</w:t>
      </w:r>
      <w:r>
        <w:rPr>
          <w:rFonts w:cs="宋体"/>
          <w:w w:val="95"/>
          <w:lang w:eastAsia="zh-CN"/>
        </w:rPr>
        <w:t>托丙方负责日常监</w:t>
      </w:r>
      <w:r>
        <w:rPr>
          <w:w w:val="95"/>
          <w:lang w:eastAsia="zh-CN"/>
        </w:rPr>
        <w:t>管，</w:t>
      </w:r>
      <w:r>
        <w:rPr>
          <w:rFonts w:cs="宋体"/>
          <w:w w:val="95"/>
          <w:lang w:eastAsia="zh-CN"/>
        </w:rPr>
        <w:t>确保专款专用。</w:t>
      </w:r>
      <w:r>
        <w:rPr>
          <w:rFonts w:ascii="Times New Roman" w:eastAsia="Times New Roman" w:hAnsi="Times New Roman" w:cs="Times New Roman"/>
          <w:lang w:eastAsia="zh-CN"/>
        </w:rPr>
        <w:t>4.</w:t>
      </w:r>
      <w:r>
        <w:rPr>
          <w:rFonts w:cs="宋体"/>
          <w:lang w:eastAsia="zh-CN"/>
        </w:rPr>
        <w:t>丙方的权责</w:t>
      </w:r>
    </w:p>
    <w:p w:rsidR="0059461D" w:rsidRDefault="004370C5">
      <w:pPr>
        <w:pStyle w:val="a4"/>
        <w:tabs>
          <w:tab w:val="left" w:pos="2887"/>
        </w:tabs>
        <w:spacing w:before="13"/>
        <w:ind w:left="540"/>
        <w:rPr>
          <w:lang w:eastAsia="zh-CN"/>
        </w:rPr>
      </w:pPr>
      <w:r>
        <w:rPr>
          <w:rFonts w:ascii="Times New Roman" w:eastAsia="Times New Roman" w:hAnsi="Times New Roman" w:cs="Times New Roman"/>
          <w:w w:val="95"/>
          <w:lang w:eastAsia="zh-CN"/>
        </w:rPr>
        <w:t>(1)</w:t>
      </w:r>
      <w:r>
        <w:rPr>
          <w:w w:val="95"/>
          <w:lang w:eastAsia="zh-CN"/>
        </w:rPr>
        <w:t>成</w:t>
      </w:r>
      <w:r>
        <w:rPr>
          <w:rFonts w:cs="宋体"/>
          <w:w w:val="95"/>
          <w:lang w:eastAsia="zh-CN"/>
        </w:rPr>
        <w:t>立</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lang w:eastAsia="zh-CN"/>
        </w:rPr>
        <w:t>项</w:t>
      </w:r>
      <w:r>
        <w:rPr>
          <w:rFonts w:cs="宋体"/>
          <w:lang w:eastAsia="zh-CN"/>
        </w:rPr>
        <w:t>目名称</w:t>
      </w:r>
      <w:r>
        <w:rPr>
          <w:rFonts w:ascii="Times New Roman" w:eastAsia="Times New Roman" w:hAnsi="Times New Roman" w:cs="Times New Roman"/>
          <w:lang w:eastAsia="zh-CN"/>
        </w:rPr>
        <w:t>)</w:t>
      </w:r>
      <w:r>
        <w:rPr>
          <w:lang w:eastAsia="zh-CN"/>
        </w:rPr>
        <w:t>工程</w:t>
      </w:r>
      <w:r>
        <w:rPr>
          <w:rFonts w:cs="宋体"/>
          <w:lang w:eastAsia="zh-CN"/>
        </w:rPr>
        <w:t>资</w:t>
      </w:r>
      <w:r>
        <w:rPr>
          <w:lang w:eastAsia="zh-CN"/>
        </w:rPr>
        <w:t>金管理</w:t>
      </w:r>
      <w:r>
        <w:rPr>
          <w:rFonts w:cs="宋体"/>
          <w:lang w:eastAsia="zh-CN"/>
        </w:rPr>
        <w:t>服务小组</w:t>
      </w:r>
      <w:r>
        <w:rPr>
          <w:lang w:eastAsia="zh-CN"/>
        </w:rPr>
        <w:t>，</w:t>
      </w:r>
      <w:r>
        <w:rPr>
          <w:rFonts w:cs="宋体"/>
          <w:lang w:eastAsia="zh-CN"/>
        </w:rPr>
        <w:t>明确业务流</w:t>
      </w:r>
      <w:r>
        <w:rPr>
          <w:lang w:eastAsia="zh-CN"/>
        </w:rPr>
        <w:t>程，提高工</w:t>
      </w:r>
      <w:r>
        <w:rPr>
          <w:rFonts w:cs="宋体"/>
          <w:lang w:eastAsia="zh-CN"/>
        </w:rPr>
        <w:t>作效率</w:t>
      </w:r>
      <w:r>
        <w:rPr>
          <w:lang w:eastAsia="zh-CN"/>
        </w:rPr>
        <w:t>，杜</w:t>
      </w:r>
    </w:p>
    <w:p w:rsidR="0059461D" w:rsidRDefault="004370C5">
      <w:pPr>
        <w:pStyle w:val="a4"/>
        <w:rPr>
          <w:rFonts w:cs="宋体"/>
          <w:lang w:eastAsia="zh-CN"/>
        </w:rPr>
      </w:pPr>
      <w:r>
        <w:rPr>
          <w:rFonts w:cs="宋体"/>
          <w:lang w:eastAsia="zh-CN"/>
        </w:rPr>
        <w:t>绝</w:t>
      </w:r>
      <w:r>
        <w:rPr>
          <w:rFonts w:ascii="Times New Roman" w:eastAsia="Times New Roman" w:hAnsi="Times New Roman" w:cs="Times New Roman"/>
          <w:lang w:eastAsia="zh-CN"/>
        </w:rPr>
        <w:t>“</w:t>
      </w:r>
      <w:r>
        <w:rPr>
          <w:rFonts w:cs="宋体"/>
          <w:lang w:eastAsia="zh-CN"/>
        </w:rPr>
        <w:t>压票</w:t>
      </w:r>
      <w:r>
        <w:rPr>
          <w:rFonts w:ascii="Times New Roman" w:eastAsia="Times New Roman" w:hAnsi="Times New Roman" w:cs="Times New Roman"/>
          <w:lang w:eastAsia="zh-CN"/>
        </w:rPr>
        <w:t>”</w:t>
      </w:r>
      <w:r>
        <w:rPr>
          <w:rFonts w:cs="宋体"/>
          <w:lang w:eastAsia="zh-CN"/>
        </w:rPr>
        <w:t>现象；</w:t>
      </w:r>
    </w:p>
    <w:p w:rsidR="0059461D" w:rsidRDefault="004370C5">
      <w:pPr>
        <w:pStyle w:val="a4"/>
        <w:ind w:left="540"/>
        <w:rPr>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w:t>
      </w:r>
      <w:r>
        <w:rPr>
          <w:rFonts w:cs="宋体"/>
          <w:spacing w:val="2"/>
          <w:lang w:eastAsia="zh-CN"/>
        </w:rPr>
        <w:t>根</w:t>
      </w:r>
      <w:r>
        <w:rPr>
          <w:rFonts w:cs="宋体"/>
          <w:lang w:eastAsia="zh-CN"/>
        </w:rPr>
        <w:t>据</w:t>
      </w:r>
      <w:r>
        <w:rPr>
          <w:rFonts w:cs="宋体"/>
          <w:spacing w:val="2"/>
          <w:lang w:eastAsia="zh-CN"/>
        </w:rPr>
        <w:t>乙</w:t>
      </w:r>
      <w:r>
        <w:rPr>
          <w:rFonts w:cs="宋体"/>
          <w:lang w:eastAsia="zh-CN"/>
        </w:rPr>
        <w:t>方</w:t>
      </w:r>
      <w:r>
        <w:rPr>
          <w:spacing w:val="2"/>
          <w:lang w:eastAsia="zh-CN"/>
        </w:rPr>
        <w:t>提</w:t>
      </w:r>
      <w:r>
        <w:rPr>
          <w:rFonts w:cs="宋体"/>
          <w:lang w:eastAsia="zh-CN"/>
        </w:rPr>
        <w:t>供</w:t>
      </w:r>
      <w:r>
        <w:rPr>
          <w:rFonts w:cs="宋体"/>
          <w:spacing w:val="2"/>
          <w:lang w:eastAsia="zh-CN"/>
        </w:rPr>
        <w:t>的</w:t>
      </w:r>
      <w:r>
        <w:rPr>
          <w:rFonts w:cs="宋体"/>
          <w:lang w:eastAsia="zh-CN"/>
        </w:rPr>
        <w:t>购</w:t>
      </w:r>
      <w:r>
        <w:rPr>
          <w:rFonts w:cs="宋体"/>
          <w:spacing w:val="2"/>
          <w:lang w:eastAsia="zh-CN"/>
        </w:rPr>
        <w:t>货</w:t>
      </w:r>
      <w:r>
        <w:rPr>
          <w:rFonts w:cs="宋体"/>
          <w:lang w:eastAsia="zh-CN"/>
        </w:rPr>
        <w:t>合</w:t>
      </w:r>
      <w:r>
        <w:rPr>
          <w:rFonts w:cs="宋体"/>
          <w:spacing w:val="2"/>
          <w:lang w:eastAsia="zh-CN"/>
        </w:rPr>
        <w:t>同</w:t>
      </w:r>
      <w:r>
        <w:rPr>
          <w:rFonts w:cs="宋体"/>
          <w:spacing w:val="-42"/>
          <w:lang w:eastAsia="zh-CN"/>
        </w:rPr>
        <w:t>、</w:t>
      </w:r>
      <w:r>
        <w:rPr>
          <w:rFonts w:cs="宋体"/>
          <w:spacing w:val="2"/>
          <w:lang w:eastAsia="zh-CN"/>
        </w:rPr>
        <w:t>协</w:t>
      </w:r>
      <w:r>
        <w:rPr>
          <w:rFonts w:cs="宋体"/>
          <w:lang w:eastAsia="zh-CN"/>
        </w:rPr>
        <w:t>议</w:t>
      </w:r>
      <w:r>
        <w:rPr>
          <w:spacing w:val="2"/>
          <w:lang w:eastAsia="zh-CN"/>
        </w:rPr>
        <w:t>和</w:t>
      </w:r>
      <w:r>
        <w:rPr>
          <w:rFonts w:cs="宋体"/>
          <w:lang w:eastAsia="zh-CN"/>
        </w:rPr>
        <w:t>发</w:t>
      </w:r>
      <w:r>
        <w:rPr>
          <w:rFonts w:cs="宋体"/>
          <w:spacing w:val="2"/>
          <w:lang w:eastAsia="zh-CN"/>
        </w:rPr>
        <w:t>票</w:t>
      </w:r>
      <w:r>
        <w:rPr>
          <w:spacing w:val="-42"/>
          <w:lang w:eastAsia="zh-CN"/>
        </w:rPr>
        <w:t>，</w:t>
      </w:r>
      <w:r>
        <w:rPr>
          <w:rFonts w:cs="宋体"/>
          <w:spacing w:val="2"/>
          <w:lang w:eastAsia="zh-CN"/>
        </w:rPr>
        <w:t>检</w:t>
      </w:r>
      <w:r>
        <w:rPr>
          <w:rFonts w:cs="宋体"/>
          <w:lang w:eastAsia="zh-CN"/>
        </w:rPr>
        <w:t>查</w:t>
      </w:r>
      <w:r>
        <w:rPr>
          <w:rFonts w:cs="宋体"/>
          <w:spacing w:val="2"/>
          <w:lang w:eastAsia="zh-CN"/>
        </w:rPr>
        <w:t>其</w:t>
      </w:r>
      <w:r>
        <w:rPr>
          <w:rFonts w:cs="宋体"/>
          <w:lang w:eastAsia="zh-CN"/>
        </w:rPr>
        <w:t>所</w:t>
      </w:r>
      <w:r>
        <w:rPr>
          <w:rFonts w:cs="宋体"/>
          <w:spacing w:val="2"/>
          <w:lang w:eastAsia="zh-CN"/>
        </w:rPr>
        <w:t>购</w:t>
      </w:r>
      <w:r>
        <w:rPr>
          <w:rFonts w:cs="宋体"/>
          <w:lang w:eastAsia="zh-CN"/>
        </w:rPr>
        <w:t>材料</w:t>
      </w:r>
      <w:r>
        <w:rPr>
          <w:rFonts w:cs="宋体"/>
          <w:spacing w:val="-42"/>
          <w:lang w:eastAsia="zh-CN"/>
        </w:rPr>
        <w:t>、</w:t>
      </w:r>
      <w:r>
        <w:rPr>
          <w:rFonts w:cs="宋体"/>
          <w:spacing w:val="2"/>
          <w:lang w:eastAsia="zh-CN"/>
        </w:rPr>
        <w:t>设</w:t>
      </w:r>
      <w:r>
        <w:rPr>
          <w:rFonts w:cs="宋体"/>
          <w:lang w:eastAsia="zh-CN"/>
        </w:rPr>
        <w:t>备</w:t>
      </w:r>
      <w:r>
        <w:rPr>
          <w:rFonts w:cs="宋体"/>
          <w:spacing w:val="2"/>
          <w:lang w:eastAsia="zh-CN"/>
        </w:rPr>
        <w:t>是</w:t>
      </w:r>
      <w:r>
        <w:rPr>
          <w:rFonts w:cs="宋体"/>
          <w:lang w:eastAsia="zh-CN"/>
        </w:rPr>
        <w:t>否</w:t>
      </w:r>
      <w:r>
        <w:rPr>
          <w:rFonts w:cs="宋体"/>
          <w:spacing w:val="2"/>
          <w:lang w:eastAsia="zh-CN"/>
        </w:rPr>
        <w:t>用于</w:t>
      </w:r>
      <w:r>
        <w:rPr>
          <w:rFonts w:ascii="Times New Roman" w:eastAsia="Times New Roman" w:hAnsi="Times New Roman" w:cs="Times New Roman"/>
          <w:lang w:eastAsia="zh-CN"/>
        </w:rPr>
        <w:t>(</w:t>
      </w:r>
      <w:r>
        <w:rPr>
          <w:spacing w:val="2"/>
          <w:lang w:eastAsia="zh-CN"/>
        </w:rPr>
        <w:t>项</w:t>
      </w:r>
      <w:r>
        <w:rPr>
          <w:rFonts w:cs="宋体"/>
          <w:lang w:eastAsia="zh-CN"/>
        </w:rPr>
        <w:t>目</w:t>
      </w:r>
      <w:r>
        <w:rPr>
          <w:rFonts w:cs="宋体"/>
          <w:spacing w:val="2"/>
          <w:lang w:eastAsia="zh-CN"/>
        </w:rPr>
        <w:t>名</w:t>
      </w:r>
      <w:r>
        <w:rPr>
          <w:rFonts w:cs="宋体"/>
          <w:lang w:eastAsia="zh-CN"/>
        </w:rPr>
        <w:t>称</w:t>
      </w:r>
      <w:r>
        <w:rPr>
          <w:rFonts w:ascii="Times New Roman" w:eastAsia="Times New Roman" w:hAnsi="Times New Roman" w:cs="Times New Roman"/>
          <w:lang w:eastAsia="zh-CN"/>
        </w:rPr>
        <w:t>)</w:t>
      </w:r>
      <w:r>
        <w:rPr>
          <w:spacing w:val="2"/>
          <w:lang w:eastAsia="zh-CN"/>
        </w:rPr>
        <w:t>工</w:t>
      </w:r>
      <w:r>
        <w:rPr>
          <w:lang w:eastAsia="zh-CN"/>
        </w:rPr>
        <w:t>程</w:t>
      </w:r>
      <w:r>
        <w:rPr>
          <w:spacing w:val="2"/>
          <w:lang w:eastAsia="zh-CN"/>
        </w:rPr>
        <w:t>建</w:t>
      </w:r>
      <w:r>
        <w:rPr>
          <w:rFonts w:cs="宋体"/>
          <w:lang w:eastAsia="zh-CN"/>
        </w:rPr>
        <w:t>设</w:t>
      </w:r>
      <w:r>
        <w:rPr>
          <w:lang w:eastAsia="zh-CN"/>
        </w:rPr>
        <w:t>，</w:t>
      </w:r>
    </w:p>
    <w:p w:rsidR="0059461D" w:rsidRDefault="004370C5">
      <w:pPr>
        <w:pStyle w:val="a4"/>
        <w:rPr>
          <w:rFonts w:cs="宋体"/>
          <w:lang w:eastAsia="zh-CN"/>
        </w:rPr>
      </w:pPr>
      <w:r>
        <w:rPr>
          <w:rFonts w:cs="宋体"/>
          <w:spacing w:val="1"/>
          <w:lang w:eastAsia="zh-CN"/>
        </w:rPr>
        <w:t>对本</w:t>
      </w:r>
      <w:r>
        <w:rPr>
          <w:spacing w:val="1"/>
          <w:lang w:eastAsia="zh-CN"/>
        </w:rPr>
        <w:t>标</w:t>
      </w:r>
      <w:r>
        <w:rPr>
          <w:rFonts w:cs="宋体"/>
          <w:spacing w:val="1"/>
          <w:lang w:eastAsia="zh-CN"/>
        </w:rPr>
        <w:t>段以外的购货款</w:t>
      </w:r>
      <w:r>
        <w:rPr>
          <w:spacing w:val="1"/>
          <w:lang w:eastAsia="zh-CN"/>
        </w:rPr>
        <w:t>项，</w:t>
      </w:r>
      <w:r>
        <w:rPr>
          <w:rFonts w:cs="宋体"/>
          <w:spacing w:val="1"/>
          <w:lang w:eastAsia="zh-CN"/>
        </w:rPr>
        <w:t>有权拒绝办</w:t>
      </w:r>
      <w:r>
        <w:rPr>
          <w:spacing w:val="1"/>
          <w:lang w:eastAsia="zh-CN"/>
        </w:rPr>
        <w:t>理，</w:t>
      </w:r>
      <w:r>
        <w:rPr>
          <w:rFonts w:cs="宋体"/>
          <w:spacing w:val="1"/>
          <w:lang w:eastAsia="zh-CN"/>
        </w:rPr>
        <w:t>并及时报告甲方；</w:t>
      </w:r>
    </w:p>
    <w:p w:rsidR="0059461D" w:rsidRDefault="004370C5">
      <w:pPr>
        <w:pStyle w:val="a4"/>
        <w:spacing w:before="133" w:line="338" w:lineRule="auto"/>
        <w:ind w:right="109" w:firstLine="420"/>
        <w:rPr>
          <w:rFonts w:cs="宋体"/>
          <w:lang w:eastAsia="zh-CN"/>
        </w:rPr>
      </w:pPr>
      <w:r>
        <w:rPr>
          <w:rFonts w:ascii="Times New Roman" w:eastAsia="Times New Roman" w:hAnsi="Times New Roman" w:cs="Times New Roman"/>
          <w:w w:val="95"/>
          <w:lang w:eastAsia="zh-CN"/>
        </w:rPr>
        <w:t>(3)</w:t>
      </w:r>
      <w:r>
        <w:rPr>
          <w:rFonts w:cs="宋体"/>
          <w:spacing w:val="1"/>
          <w:w w:val="95"/>
          <w:lang w:eastAsia="zh-CN"/>
        </w:rPr>
        <w:t>根</w:t>
      </w:r>
      <w:r>
        <w:rPr>
          <w:rFonts w:cs="宋体"/>
          <w:w w:val="95"/>
          <w:lang w:eastAsia="zh-CN"/>
        </w:rPr>
        <w:t>据</w:t>
      </w:r>
      <w:r>
        <w:rPr>
          <w:rFonts w:cs="宋体"/>
          <w:spacing w:val="1"/>
          <w:w w:val="95"/>
          <w:lang w:eastAsia="zh-CN"/>
        </w:rPr>
        <w:t>乙</w:t>
      </w:r>
      <w:r>
        <w:rPr>
          <w:rFonts w:cs="宋体"/>
          <w:w w:val="95"/>
          <w:lang w:eastAsia="zh-CN"/>
        </w:rPr>
        <w:t>方</w:t>
      </w:r>
      <w:r>
        <w:rPr>
          <w:rFonts w:cs="宋体"/>
          <w:spacing w:val="1"/>
          <w:w w:val="95"/>
          <w:lang w:eastAsia="zh-CN"/>
        </w:rPr>
        <w:t>与</w:t>
      </w:r>
      <w:r>
        <w:rPr>
          <w:rFonts w:cs="宋体"/>
          <w:w w:val="95"/>
          <w:lang w:eastAsia="zh-CN"/>
        </w:rPr>
        <w:t>分</w:t>
      </w:r>
      <w:r>
        <w:rPr>
          <w:rFonts w:cs="宋体"/>
          <w:spacing w:val="1"/>
          <w:w w:val="95"/>
          <w:lang w:eastAsia="zh-CN"/>
        </w:rPr>
        <w:t>包</w:t>
      </w:r>
      <w:r>
        <w:rPr>
          <w:rFonts w:cs="宋体"/>
          <w:w w:val="95"/>
          <w:lang w:eastAsia="zh-CN"/>
        </w:rPr>
        <w:t>单</w:t>
      </w:r>
      <w:r>
        <w:rPr>
          <w:rFonts w:cs="宋体"/>
          <w:spacing w:val="1"/>
          <w:w w:val="95"/>
          <w:lang w:eastAsia="zh-CN"/>
        </w:rPr>
        <w:t>位</w:t>
      </w:r>
      <w:r>
        <w:rPr>
          <w:rFonts w:cs="宋体"/>
          <w:w w:val="95"/>
          <w:lang w:eastAsia="zh-CN"/>
        </w:rPr>
        <w:t>签</w:t>
      </w:r>
      <w:r>
        <w:rPr>
          <w:rFonts w:cs="宋体"/>
          <w:spacing w:val="1"/>
          <w:w w:val="95"/>
          <w:lang w:eastAsia="zh-CN"/>
        </w:rPr>
        <w:t>订</w:t>
      </w:r>
      <w:r>
        <w:rPr>
          <w:rFonts w:cs="宋体"/>
          <w:w w:val="95"/>
          <w:lang w:eastAsia="zh-CN"/>
        </w:rPr>
        <w:t>的</w:t>
      </w:r>
      <w:r>
        <w:rPr>
          <w:rFonts w:cs="宋体"/>
          <w:spacing w:val="1"/>
          <w:w w:val="95"/>
          <w:lang w:eastAsia="zh-CN"/>
        </w:rPr>
        <w:t>合</w:t>
      </w:r>
      <w:r>
        <w:rPr>
          <w:rFonts w:cs="宋体"/>
          <w:w w:val="95"/>
          <w:lang w:eastAsia="zh-CN"/>
        </w:rPr>
        <w:t>同</w:t>
      </w:r>
      <w:r>
        <w:rPr>
          <w:rFonts w:cs="宋体"/>
          <w:spacing w:val="1"/>
          <w:w w:val="95"/>
          <w:lang w:eastAsia="zh-CN"/>
        </w:rPr>
        <w:t>及</w:t>
      </w:r>
      <w:r>
        <w:rPr>
          <w:rFonts w:cs="宋体"/>
          <w:w w:val="95"/>
          <w:lang w:eastAsia="zh-CN"/>
        </w:rPr>
        <w:t>支</w:t>
      </w:r>
      <w:r>
        <w:rPr>
          <w:rFonts w:cs="宋体"/>
          <w:spacing w:val="1"/>
          <w:w w:val="95"/>
          <w:lang w:eastAsia="zh-CN"/>
        </w:rPr>
        <w:t>付</w:t>
      </w:r>
      <w:r>
        <w:rPr>
          <w:spacing w:val="1"/>
          <w:w w:val="95"/>
          <w:lang w:eastAsia="zh-CN"/>
        </w:rPr>
        <w:t>文</w:t>
      </w:r>
      <w:r>
        <w:rPr>
          <w:w w:val="95"/>
          <w:lang w:eastAsia="zh-CN"/>
        </w:rPr>
        <w:t>件</w:t>
      </w:r>
      <w:r>
        <w:rPr>
          <w:spacing w:val="-45"/>
          <w:w w:val="95"/>
          <w:lang w:eastAsia="zh-CN"/>
        </w:rPr>
        <w:t>，</w:t>
      </w:r>
      <w:r>
        <w:rPr>
          <w:rFonts w:cs="宋体"/>
          <w:spacing w:val="1"/>
          <w:w w:val="95"/>
          <w:lang w:eastAsia="zh-CN"/>
        </w:rPr>
        <w:t>检</w:t>
      </w:r>
      <w:r>
        <w:rPr>
          <w:rFonts w:cs="宋体"/>
          <w:w w:val="95"/>
          <w:lang w:eastAsia="zh-CN"/>
        </w:rPr>
        <w:t>查</w:t>
      </w:r>
      <w:r>
        <w:rPr>
          <w:rFonts w:cs="宋体"/>
          <w:spacing w:val="1"/>
          <w:w w:val="95"/>
          <w:lang w:eastAsia="zh-CN"/>
        </w:rPr>
        <w:t>其</w:t>
      </w:r>
      <w:r>
        <w:rPr>
          <w:rFonts w:cs="宋体"/>
          <w:w w:val="95"/>
          <w:lang w:eastAsia="zh-CN"/>
        </w:rPr>
        <w:t>支</w:t>
      </w:r>
      <w:r>
        <w:rPr>
          <w:rFonts w:cs="宋体"/>
          <w:spacing w:val="1"/>
          <w:w w:val="95"/>
          <w:lang w:eastAsia="zh-CN"/>
        </w:rPr>
        <w:t>付</w:t>
      </w:r>
      <w:r>
        <w:rPr>
          <w:rFonts w:cs="宋体"/>
          <w:w w:val="95"/>
          <w:lang w:eastAsia="zh-CN"/>
        </w:rPr>
        <w:t>款</w:t>
      </w:r>
      <w:r>
        <w:rPr>
          <w:spacing w:val="1"/>
          <w:w w:val="95"/>
          <w:lang w:eastAsia="zh-CN"/>
        </w:rPr>
        <w:t>项</w:t>
      </w:r>
      <w:r>
        <w:rPr>
          <w:rFonts w:cs="宋体"/>
          <w:w w:val="95"/>
          <w:lang w:eastAsia="zh-CN"/>
        </w:rPr>
        <w:t>是</w:t>
      </w:r>
      <w:r>
        <w:rPr>
          <w:rFonts w:cs="宋体"/>
          <w:spacing w:val="1"/>
          <w:w w:val="95"/>
          <w:lang w:eastAsia="zh-CN"/>
        </w:rPr>
        <w:t>否</w:t>
      </w:r>
      <w:r>
        <w:rPr>
          <w:rFonts w:cs="宋体"/>
          <w:w w:val="95"/>
          <w:lang w:eastAsia="zh-CN"/>
        </w:rPr>
        <w:t>符</w:t>
      </w:r>
      <w:r>
        <w:rPr>
          <w:rFonts w:cs="宋体"/>
          <w:spacing w:val="1"/>
          <w:w w:val="95"/>
          <w:lang w:eastAsia="zh-CN"/>
        </w:rPr>
        <w:t>合</w:t>
      </w:r>
      <w:r>
        <w:rPr>
          <w:rFonts w:cs="宋体"/>
          <w:w w:val="95"/>
          <w:lang w:eastAsia="zh-CN"/>
        </w:rPr>
        <w:t>有</w:t>
      </w:r>
      <w:r>
        <w:rPr>
          <w:rFonts w:cs="宋体"/>
          <w:spacing w:val="1"/>
          <w:w w:val="95"/>
          <w:lang w:eastAsia="zh-CN"/>
        </w:rPr>
        <w:t>关</w:t>
      </w:r>
      <w:r>
        <w:rPr>
          <w:rFonts w:cs="宋体"/>
          <w:w w:val="95"/>
          <w:lang w:eastAsia="zh-CN"/>
        </w:rPr>
        <w:t>条</w:t>
      </w:r>
      <w:r>
        <w:rPr>
          <w:spacing w:val="3"/>
          <w:w w:val="95"/>
          <w:lang w:eastAsia="zh-CN"/>
        </w:rPr>
        <w:t>件</w:t>
      </w:r>
      <w:r>
        <w:rPr>
          <w:spacing w:val="-45"/>
          <w:w w:val="95"/>
          <w:lang w:eastAsia="zh-CN"/>
        </w:rPr>
        <w:t>，</w:t>
      </w:r>
      <w:r>
        <w:rPr>
          <w:rFonts w:cs="宋体"/>
          <w:spacing w:val="1"/>
          <w:w w:val="95"/>
          <w:lang w:eastAsia="zh-CN"/>
        </w:rPr>
        <w:t>向</w:t>
      </w:r>
      <w:r>
        <w:rPr>
          <w:rFonts w:cs="宋体"/>
          <w:w w:val="95"/>
          <w:lang w:eastAsia="zh-CN"/>
        </w:rPr>
        <w:t>分</w:t>
      </w:r>
      <w:r>
        <w:rPr>
          <w:rFonts w:cs="宋体"/>
          <w:spacing w:val="1"/>
          <w:w w:val="95"/>
          <w:lang w:eastAsia="zh-CN"/>
        </w:rPr>
        <w:t>包</w:t>
      </w:r>
      <w:r>
        <w:rPr>
          <w:rFonts w:cs="宋体"/>
          <w:w w:val="95"/>
          <w:lang w:eastAsia="zh-CN"/>
        </w:rPr>
        <w:t>单位</w:t>
      </w:r>
      <w:r>
        <w:rPr>
          <w:rFonts w:cs="宋体"/>
          <w:lang w:eastAsia="zh-CN"/>
        </w:rPr>
        <w:t>以外单位的支付有权拒绝办</w:t>
      </w:r>
      <w:r>
        <w:rPr>
          <w:lang w:eastAsia="zh-CN"/>
        </w:rPr>
        <w:t>理，</w:t>
      </w:r>
      <w:r>
        <w:rPr>
          <w:rFonts w:cs="宋体"/>
          <w:lang w:eastAsia="zh-CN"/>
        </w:rPr>
        <w:t>并及时报告甲方；</w:t>
      </w:r>
    </w:p>
    <w:p w:rsidR="0059461D" w:rsidRDefault="004370C5">
      <w:pPr>
        <w:pStyle w:val="a4"/>
        <w:spacing w:before="46" w:line="336" w:lineRule="auto"/>
        <w:ind w:right="109" w:firstLine="420"/>
        <w:rPr>
          <w:rFonts w:cs="宋体"/>
          <w:lang w:eastAsia="zh-CN"/>
        </w:rPr>
      </w:pPr>
      <w:r>
        <w:rPr>
          <w:rFonts w:ascii="Times New Roman" w:eastAsia="Times New Roman" w:hAnsi="Times New Roman" w:cs="Times New Roman"/>
          <w:w w:val="95"/>
          <w:lang w:eastAsia="zh-CN"/>
        </w:rPr>
        <w:t>(4)</w:t>
      </w:r>
      <w:r>
        <w:rPr>
          <w:rFonts w:cs="宋体"/>
          <w:spacing w:val="1"/>
          <w:w w:val="95"/>
          <w:lang w:eastAsia="zh-CN"/>
        </w:rPr>
        <w:t>根</w:t>
      </w:r>
      <w:r>
        <w:rPr>
          <w:rFonts w:cs="宋体"/>
          <w:w w:val="95"/>
          <w:lang w:eastAsia="zh-CN"/>
        </w:rPr>
        <w:t>据</w:t>
      </w:r>
      <w:r>
        <w:rPr>
          <w:rFonts w:cs="宋体"/>
          <w:spacing w:val="1"/>
          <w:w w:val="95"/>
          <w:lang w:eastAsia="zh-CN"/>
        </w:rPr>
        <w:t>乙</w:t>
      </w:r>
      <w:r>
        <w:rPr>
          <w:rFonts w:cs="宋体"/>
          <w:w w:val="95"/>
          <w:lang w:eastAsia="zh-CN"/>
        </w:rPr>
        <w:t>方</w:t>
      </w:r>
      <w:r>
        <w:rPr>
          <w:spacing w:val="1"/>
          <w:w w:val="95"/>
          <w:lang w:eastAsia="zh-CN"/>
        </w:rPr>
        <w:t>提</w:t>
      </w:r>
      <w:r>
        <w:rPr>
          <w:rFonts w:cs="宋体"/>
          <w:w w:val="95"/>
          <w:lang w:eastAsia="zh-CN"/>
        </w:rPr>
        <w:t>供</w:t>
      </w:r>
      <w:r>
        <w:rPr>
          <w:rFonts w:cs="宋体"/>
          <w:spacing w:val="1"/>
          <w:w w:val="95"/>
          <w:lang w:eastAsia="zh-CN"/>
        </w:rPr>
        <w:t>的</w:t>
      </w:r>
      <w:r>
        <w:rPr>
          <w:rFonts w:cs="宋体"/>
          <w:w w:val="95"/>
          <w:lang w:eastAsia="zh-CN"/>
        </w:rPr>
        <w:t>上</w:t>
      </w:r>
      <w:r>
        <w:rPr>
          <w:rFonts w:cs="宋体"/>
          <w:spacing w:val="1"/>
          <w:w w:val="95"/>
          <w:lang w:eastAsia="zh-CN"/>
        </w:rPr>
        <w:t>级</w:t>
      </w:r>
      <w:r>
        <w:rPr>
          <w:rFonts w:cs="宋体"/>
          <w:w w:val="95"/>
          <w:lang w:eastAsia="zh-CN"/>
        </w:rPr>
        <w:t>单</w:t>
      </w:r>
      <w:r>
        <w:rPr>
          <w:rFonts w:cs="宋体"/>
          <w:spacing w:val="1"/>
          <w:w w:val="95"/>
          <w:lang w:eastAsia="zh-CN"/>
        </w:rPr>
        <w:t>位</w:t>
      </w:r>
      <w:r>
        <w:rPr>
          <w:rFonts w:cs="宋体"/>
          <w:w w:val="95"/>
          <w:lang w:eastAsia="zh-CN"/>
        </w:rPr>
        <w:t>出</w:t>
      </w:r>
      <w:r>
        <w:rPr>
          <w:rFonts w:cs="宋体"/>
          <w:spacing w:val="1"/>
          <w:w w:val="95"/>
          <w:lang w:eastAsia="zh-CN"/>
        </w:rPr>
        <w:t>具</w:t>
      </w:r>
      <w:r>
        <w:rPr>
          <w:rFonts w:cs="宋体"/>
          <w:w w:val="95"/>
          <w:lang w:eastAsia="zh-CN"/>
        </w:rPr>
        <w:t>的</w:t>
      </w:r>
      <w:r>
        <w:rPr>
          <w:rFonts w:cs="宋体"/>
          <w:spacing w:val="1"/>
          <w:w w:val="95"/>
          <w:lang w:eastAsia="zh-CN"/>
        </w:rPr>
        <w:t>转</w:t>
      </w:r>
      <w:r>
        <w:rPr>
          <w:rFonts w:cs="宋体"/>
          <w:w w:val="95"/>
          <w:lang w:eastAsia="zh-CN"/>
        </w:rPr>
        <w:t>账</w:t>
      </w:r>
      <w:r>
        <w:rPr>
          <w:rFonts w:cs="宋体"/>
          <w:spacing w:val="1"/>
          <w:w w:val="95"/>
          <w:lang w:eastAsia="zh-CN"/>
        </w:rPr>
        <w:t>通知</w:t>
      </w:r>
      <w:r>
        <w:rPr>
          <w:rFonts w:cs="宋体"/>
          <w:w w:val="95"/>
          <w:lang w:eastAsia="zh-CN"/>
        </w:rPr>
        <w:t>等</w:t>
      </w:r>
      <w:r>
        <w:rPr>
          <w:rFonts w:cs="宋体"/>
          <w:spacing w:val="1"/>
          <w:w w:val="95"/>
          <w:lang w:eastAsia="zh-CN"/>
        </w:rPr>
        <w:t>有</w:t>
      </w:r>
      <w:r>
        <w:rPr>
          <w:rFonts w:cs="宋体"/>
          <w:w w:val="95"/>
          <w:lang w:eastAsia="zh-CN"/>
        </w:rPr>
        <w:t>关</w:t>
      </w:r>
      <w:r>
        <w:rPr>
          <w:rFonts w:cs="宋体"/>
          <w:spacing w:val="1"/>
          <w:w w:val="95"/>
          <w:lang w:eastAsia="zh-CN"/>
        </w:rPr>
        <w:t>资</w:t>
      </w:r>
      <w:r>
        <w:rPr>
          <w:rFonts w:cs="宋体"/>
          <w:w w:val="95"/>
          <w:lang w:eastAsia="zh-CN"/>
        </w:rPr>
        <w:t>料</w:t>
      </w:r>
      <w:r>
        <w:rPr>
          <w:spacing w:val="-43"/>
          <w:w w:val="95"/>
          <w:lang w:eastAsia="zh-CN"/>
        </w:rPr>
        <w:t>，</w:t>
      </w:r>
      <w:r>
        <w:rPr>
          <w:rFonts w:cs="宋体"/>
          <w:spacing w:val="1"/>
          <w:w w:val="95"/>
          <w:lang w:eastAsia="zh-CN"/>
        </w:rPr>
        <w:t>办</w:t>
      </w:r>
      <w:r>
        <w:rPr>
          <w:w w:val="95"/>
          <w:lang w:eastAsia="zh-CN"/>
        </w:rPr>
        <w:t>理</w:t>
      </w:r>
      <w:r>
        <w:rPr>
          <w:spacing w:val="1"/>
          <w:w w:val="95"/>
          <w:lang w:eastAsia="zh-CN"/>
        </w:rPr>
        <w:t>管</w:t>
      </w:r>
      <w:r>
        <w:rPr>
          <w:w w:val="95"/>
          <w:lang w:eastAsia="zh-CN"/>
        </w:rPr>
        <w:t>理</w:t>
      </w:r>
      <w:r>
        <w:rPr>
          <w:rFonts w:cs="宋体"/>
          <w:w w:val="95"/>
          <w:lang w:eastAsia="zh-CN"/>
        </w:rPr>
        <w:t>费</w:t>
      </w:r>
      <w:r>
        <w:rPr>
          <w:rFonts w:cs="宋体"/>
          <w:spacing w:val="-43"/>
          <w:w w:val="95"/>
          <w:lang w:eastAsia="zh-CN"/>
        </w:rPr>
        <w:t>、</w:t>
      </w:r>
      <w:r>
        <w:rPr>
          <w:rFonts w:cs="宋体"/>
          <w:spacing w:val="1"/>
          <w:w w:val="95"/>
          <w:lang w:eastAsia="zh-CN"/>
        </w:rPr>
        <w:t>机</w:t>
      </w:r>
      <w:r>
        <w:rPr>
          <w:rFonts w:cs="宋体"/>
          <w:w w:val="95"/>
          <w:lang w:eastAsia="zh-CN"/>
        </w:rPr>
        <w:t>械</w:t>
      </w:r>
      <w:r>
        <w:rPr>
          <w:rFonts w:cs="宋体"/>
          <w:spacing w:val="1"/>
          <w:w w:val="95"/>
          <w:lang w:eastAsia="zh-CN"/>
        </w:rPr>
        <w:t>设</w:t>
      </w:r>
      <w:r>
        <w:rPr>
          <w:rFonts w:cs="宋体"/>
          <w:w w:val="95"/>
          <w:lang w:eastAsia="zh-CN"/>
        </w:rPr>
        <w:t>备</w:t>
      </w:r>
      <w:r>
        <w:rPr>
          <w:rFonts w:cs="宋体"/>
          <w:spacing w:val="1"/>
          <w:w w:val="95"/>
          <w:lang w:eastAsia="zh-CN"/>
        </w:rPr>
        <w:t>及</w:t>
      </w:r>
      <w:r>
        <w:rPr>
          <w:rFonts w:cs="宋体"/>
          <w:w w:val="95"/>
          <w:lang w:eastAsia="zh-CN"/>
        </w:rPr>
        <w:t>周</w:t>
      </w:r>
      <w:r>
        <w:rPr>
          <w:rFonts w:cs="宋体"/>
          <w:spacing w:val="1"/>
          <w:w w:val="95"/>
          <w:lang w:eastAsia="zh-CN"/>
        </w:rPr>
        <w:t>转</w:t>
      </w:r>
      <w:r>
        <w:rPr>
          <w:rFonts w:cs="宋体"/>
          <w:w w:val="95"/>
          <w:lang w:eastAsia="zh-CN"/>
        </w:rPr>
        <w:t>材</w:t>
      </w:r>
      <w:r>
        <w:rPr>
          <w:rFonts w:cs="宋体"/>
          <w:spacing w:val="1"/>
          <w:w w:val="95"/>
          <w:lang w:eastAsia="zh-CN"/>
        </w:rPr>
        <w:t>料</w:t>
      </w:r>
      <w:r>
        <w:rPr>
          <w:rFonts w:cs="宋体"/>
          <w:w w:val="95"/>
          <w:lang w:eastAsia="zh-CN"/>
        </w:rPr>
        <w:t>租赁</w:t>
      </w:r>
      <w:r>
        <w:rPr>
          <w:rFonts w:cs="宋体"/>
          <w:spacing w:val="1"/>
          <w:lang w:eastAsia="zh-CN"/>
        </w:rPr>
        <w:t>摊销费等款</w:t>
      </w:r>
      <w:r>
        <w:rPr>
          <w:spacing w:val="1"/>
          <w:lang w:eastAsia="zh-CN"/>
        </w:rPr>
        <w:t>项</w:t>
      </w:r>
      <w:r>
        <w:rPr>
          <w:rFonts w:cs="宋体"/>
          <w:spacing w:val="1"/>
          <w:lang w:eastAsia="zh-CN"/>
        </w:rPr>
        <w:t>的支付；对超出转账通知等有关资料以外的支付</w:t>
      </w:r>
      <w:r>
        <w:rPr>
          <w:spacing w:val="1"/>
          <w:lang w:eastAsia="zh-CN"/>
        </w:rPr>
        <w:t>，</w:t>
      </w:r>
      <w:r>
        <w:rPr>
          <w:rFonts w:cs="宋体"/>
          <w:spacing w:val="1"/>
          <w:lang w:eastAsia="zh-CN"/>
        </w:rPr>
        <w:t>有权拒绝办</w:t>
      </w:r>
      <w:r>
        <w:rPr>
          <w:spacing w:val="1"/>
          <w:lang w:eastAsia="zh-CN"/>
        </w:rPr>
        <w:t>理，</w:t>
      </w:r>
      <w:r>
        <w:rPr>
          <w:rFonts w:cs="宋体"/>
          <w:spacing w:val="1"/>
          <w:lang w:eastAsia="zh-CN"/>
        </w:rPr>
        <w:t>并及时报告甲方；</w:t>
      </w:r>
    </w:p>
    <w:p w:rsidR="0059461D" w:rsidRDefault="004370C5">
      <w:pPr>
        <w:pStyle w:val="a4"/>
        <w:spacing w:before="48" w:line="337" w:lineRule="auto"/>
        <w:ind w:left="540" w:right="109"/>
        <w:rPr>
          <w:rFonts w:cs="宋体"/>
          <w:lang w:eastAsia="zh-CN"/>
        </w:rPr>
      </w:pPr>
      <w:r>
        <w:rPr>
          <w:rFonts w:ascii="Times New Roman" w:eastAsia="Times New Roman" w:hAnsi="Times New Roman" w:cs="Times New Roman"/>
          <w:w w:val="95"/>
          <w:lang w:eastAsia="zh-CN"/>
        </w:rPr>
        <w:t>(5)</w:t>
      </w:r>
      <w:r>
        <w:rPr>
          <w:rFonts w:cs="宋体"/>
          <w:w w:val="95"/>
          <w:lang w:eastAsia="zh-CN"/>
        </w:rPr>
        <w:t>定期将乙方前</w:t>
      </w:r>
      <w:r>
        <w:rPr>
          <w:w w:val="95"/>
          <w:lang w:eastAsia="zh-CN"/>
        </w:rPr>
        <w:t>一</w:t>
      </w:r>
      <w:r>
        <w:rPr>
          <w:rFonts w:cs="宋体"/>
          <w:w w:val="95"/>
          <w:lang w:eastAsia="zh-CN"/>
        </w:rPr>
        <w:t>个周期的支付情况</w:t>
      </w:r>
      <w:r>
        <w:rPr>
          <w:w w:val="95"/>
          <w:lang w:eastAsia="zh-CN"/>
        </w:rPr>
        <w:t>，</w:t>
      </w:r>
      <w:r>
        <w:rPr>
          <w:rFonts w:cs="宋体"/>
          <w:w w:val="95"/>
          <w:lang w:eastAsia="zh-CN"/>
        </w:rPr>
        <w:t>整</w:t>
      </w:r>
      <w:r>
        <w:rPr>
          <w:w w:val="95"/>
          <w:lang w:eastAsia="zh-CN"/>
        </w:rPr>
        <w:t>理</w:t>
      </w:r>
      <w:r>
        <w:rPr>
          <w:rFonts w:cs="宋体"/>
          <w:w w:val="95"/>
          <w:lang w:eastAsia="zh-CN"/>
        </w:rPr>
        <w:t>后书面报送甲方；乙方复印备案的材料</w:t>
      </w:r>
      <w:r>
        <w:rPr>
          <w:w w:val="95"/>
          <w:lang w:eastAsia="zh-CN"/>
        </w:rPr>
        <w:t>一</w:t>
      </w:r>
      <w:r>
        <w:rPr>
          <w:rFonts w:cs="宋体"/>
          <w:w w:val="95"/>
          <w:lang w:eastAsia="zh-CN"/>
        </w:rPr>
        <w:t>并送甲方；</w:t>
      </w:r>
      <w:r>
        <w:rPr>
          <w:rFonts w:ascii="Times New Roman" w:eastAsia="Times New Roman" w:hAnsi="Times New Roman" w:cs="Times New Roman"/>
          <w:lang w:eastAsia="zh-CN"/>
        </w:rPr>
        <w:t>(6)</w:t>
      </w:r>
      <w:r>
        <w:rPr>
          <w:rFonts w:cs="宋体"/>
          <w:lang w:eastAsia="zh-CN"/>
        </w:rPr>
        <w:t>监</w:t>
      </w:r>
      <w:r>
        <w:rPr>
          <w:lang w:eastAsia="zh-CN"/>
        </w:rPr>
        <w:t>管</w:t>
      </w:r>
      <w:r>
        <w:rPr>
          <w:rFonts w:cs="宋体"/>
          <w:lang w:eastAsia="zh-CN"/>
        </w:rPr>
        <w:t>乙方开设的农</w:t>
      </w:r>
      <w:r>
        <w:rPr>
          <w:lang w:eastAsia="zh-CN"/>
        </w:rPr>
        <w:t>民工工</w:t>
      </w:r>
      <w:r>
        <w:rPr>
          <w:rFonts w:cs="宋体"/>
          <w:lang w:eastAsia="zh-CN"/>
        </w:rPr>
        <w:t>资（劳务费）专用</w:t>
      </w:r>
      <w:proofErr w:type="gramStart"/>
      <w:r>
        <w:rPr>
          <w:rFonts w:cs="宋体"/>
          <w:lang w:eastAsia="zh-CN"/>
        </w:rPr>
        <w:t>帐户</w:t>
      </w:r>
      <w:proofErr w:type="gramEnd"/>
      <w:r>
        <w:rPr>
          <w:lang w:eastAsia="zh-CN"/>
        </w:rPr>
        <w:t>，</w:t>
      </w:r>
      <w:r>
        <w:rPr>
          <w:rFonts w:cs="宋体"/>
          <w:lang w:eastAsia="zh-CN"/>
        </w:rPr>
        <w:t>确保专款专用。</w:t>
      </w:r>
      <w:r>
        <w:rPr>
          <w:rFonts w:ascii="Times New Roman" w:eastAsia="Times New Roman" w:hAnsi="Times New Roman" w:cs="Times New Roman"/>
          <w:lang w:eastAsia="zh-CN"/>
        </w:rPr>
        <w:t>5.</w:t>
      </w:r>
      <w:r>
        <w:rPr>
          <w:rFonts w:cs="宋体"/>
          <w:lang w:eastAsia="zh-CN"/>
        </w:rPr>
        <w:t>甲、乙、丙三方都应履</w:t>
      </w:r>
      <w:r>
        <w:rPr>
          <w:lang w:eastAsia="zh-CN"/>
        </w:rPr>
        <w:t>行</w:t>
      </w:r>
      <w:r>
        <w:rPr>
          <w:rFonts w:cs="宋体"/>
          <w:lang w:eastAsia="zh-CN"/>
        </w:rPr>
        <w:t>保密责</w:t>
      </w:r>
      <w:r>
        <w:rPr>
          <w:lang w:eastAsia="zh-CN"/>
        </w:rPr>
        <w:t>任，</w:t>
      </w:r>
      <w:r>
        <w:rPr>
          <w:rFonts w:cs="宋体"/>
          <w:lang w:eastAsia="zh-CN"/>
        </w:rPr>
        <w:t>不得将其他两方的业务情况透露给三方以外的其他单位或</w:t>
      </w:r>
    </w:p>
    <w:p w:rsidR="0059461D" w:rsidRDefault="004370C5">
      <w:pPr>
        <w:pStyle w:val="a4"/>
        <w:spacing w:before="22"/>
        <w:rPr>
          <w:rFonts w:cs="宋体"/>
          <w:lang w:eastAsia="zh-CN"/>
        </w:rPr>
      </w:pPr>
      <w:r>
        <w:rPr>
          <w:rFonts w:cs="宋体"/>
          <w:lang w:eastAsia="zh-CN"/>
        </w:rPr>
        <w:t>个</w:t>
      </w:r>
      <w:r>
        <w:rPr>
          <w:lang w:eastAsia="zh-CN"/>
        </w:rPr>
        <w:t>人</w:t>
      </w:r>
      <w:r>
        <w:rPr>
          <w:rFonts w:cs="宋体"/>
          <w:lang w:eastAsia="zh-CN"/>
        </w:rPr>
        <w:t>。</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6.</w:t>
      </w:r>
      <w:r>
        <w:rPr>
          <w:rFonts w:cs="宋体"/>
          <w:lang w:eastAsia="zh-CN"/>
        </w:rPr>
        <w:t>本协议有效期自乙方在丙方开户起</w:t>
      </w:r>
      <w:r>
        <w:rPr>
          <w:lang w:eastAsia="zh-CN"/>
        </w:rPr>
        <w:t>，</w:t>
      </w:r>
      <w:r>
        <w:rPr>
          <w:rFonts w:cs="宋体"/>
          <w:lang w:eastAsia="zh-CN"/>
        </w:rPr>
        <w:t>至</w:t>
      </w:r>
      <w:r>
        <w:rPr>
          <w:lang w:eastAsia="zh-CN"/>
        </w:rPr>
        <w:t>工程</w:t>
      </w:r>
      <w:r>
        <w:rPr>
          <w:rFonts w:cs="宋体"/>
          <w:lang w:eastAsia="zh-CN"/>
        </w:rPr>
        <w:t>交</w:t>
      </w:r>
      <w:r>
        <w:rPr>
          <w:lang w:eastAsia="zh-CN"/>
        </w:rPr>
        <w:t>工</w:t>
      </w:r>
      <w:r>
        <w:rPr>
          <w:rFonts w:cs="宋体"/>
          <w:lang w:eastAsia="zh-CN"/>
        </w:rPr>
        <w:t>验收甲方向</w:t>
      </w:r>
      <w:proofErr w:type="gramStart"/>
      <w:r>
        <w:rPr>
          <w:rFonts w:cs="宋体"/>
          <w:lang w:eastAsia="zh-CN"/>
        </w:rPr>
        <w:t>乙方颁发</w:t>
      </w:r>
      <w:proofErr w:type="gramEnd"/>
      <w:r>
        <w:rPr>
          <w:rFonts w:cs="宋体"/>
          <w:lang w:eastAsia="zh-CN"/>
        </w:rPr>
        <w:t>交</w:t>
      </w:r>
      <w:r>
        <w:rPr>
          <w:lang w:eastAsia="zh-CN"/>
        </w:rPr>
        <w:t>工</w:t>
      </w:r>
      <w:r>
        <w:rPr>
          <w:rFonts w:cs="宋体"/>
          <w:lang w:eastAsia="zh-CN"/>
        </w:rPr>
        <w:t>验收证书后结束。</w:t>
      </w:r>
    </w:p>
    <w:p w:rsidR="0059461D" w:rsidRDefault="004370C5">
      <w:pPr>
        <w:pStyle w:val="a4"/>
        <w:ind w:left="540"/>
        <w:rPr>
          <w:rFonts w:cs="宋体"/>
          <w:lang w:eastAsia="zh-CN"/>
        </w:rPr>
      </w:pPr>
      <w:r>
        <w:rPr>
          <w:rFonts w:ascii="Times New Roman" w:eastAsia="Times New Roman" w:hAnsi="Times New Roman" w:cs="Times New Roman"/>
          <w:lang w:eastAsia="zh-CN"/>
        </w:rPr>
        <w:t>7.</w:t>
      </w:r>
      <w:r>
        <w:rPr>
          <w:rFonts w:cs="宋体"/>
          <w:lang w:eastAsia="zh-CN"/>
        </w:rPr>
        <w:t>本协议未尽事宜</w:t>
      </w:r>
      <w:r>
        <w:rPr>
          <w:lang w:eastAsia="zh-CN"/>
        </w:rPr>
        <w:t>，</w:t>
      </w:r>
      <w:r>
        <w:rPr>
          <w:rFonts w:cs="宋体"/>
          <w:lang w:eastAsia="zh-CN"/>
        </w:rPr>
        <w:t>由甲方牵头</w:t>
      </w:r>
      <w:r>
        <w:rPr>
          <w:lang w:eastAsia="zh-CN"/>
        </w:rPr>
        <w:t>，</w:t>
      </w:r>
      <w:r>
        <w:rPr>
          <w:rFonts w:cs="宋体"/>
          <w:lang w:eastAsia="zh-CN"/>
        </w:rPr>
        <w:t>三方协商解决。</w:t>
      </w:r>
    </w:p>
    <w:p w:rsidR="0059461D" w:rsidRDefault="004370C5">
      <w:pPr>
        <w:pStyle w:val="a4"/>
        <w:tabs>
          <w:tab w:val="left" w:pos="3322"/>
          <w:tab w:val="left" w:pos="6996"/>
        </w:tabs>
        <w:ind w:left="540"/>
        <w:rPr>
          <w:rFonts w:cs="宋体"/>
          <w:lang w:eastAsia="zh-CN"/>
        </w:rPr>
      </w:pPr>
      <w:r>
        <w:rPr>
          <w:rFonts w:ascii="Times New Roman" w:eastAsia="Times New Roman" w:hAnsi="Times New Roman" w:cs="Times New Roman"/>
          <w:w w:val="95"/>
          <w:lang w:eastAsia="zh-CN"/>
        </w:rPr>
        <w:t>8.</w:t>
      </w:r>
      <w:r>
        <w:rPr>
          <w:rFonts w:cs="宋体"/>
          <w:w w:val="95"/>
          <w:lang w:eastAsia="zh-CN"/>
        </w:rPr>
        <w:t>本协议正本三份、</w:t>
      </w:r>
      <w:r>
        <w:rPr>
          <w:w w:val="95"/>
          <w:lang w:eastAsia="zh-CN"/>
        </w:rPr>
        <w:t>副</w:t>
      </w:r>
      <w:r>
        <w:rPr>
          <w:rFonts w:cs="宋体"/>
          <w:w w:val="95"/>
          <w:lang w:eastAsia="zh-CN"/>
        </w:rPr>
        <w:t>本</w:t>
      </w:r>
      <w:r>
        <w:rPr>
          <w:rFonts w:ascii="Times New Roman" w:eastAsia="Times New Roman" w:hAnsi="Times New Roman" w:cs="Times New Roman"/>
          <w:w w:val="95"/>
          <w:u w:val="single" w:color="000000"/>
          <w:lang w:eastAsia="zh-CN"/>
        </w:rPr>
        <w:tab/>
      </w:r>
      <w:r>
        <w:rPr>
          <w:rFonts w:cs="宋体"/>
          <w:w w:val="95"/>
          <w:lang w:eastAsia="zh-CN"/>
        </w:rPr>
        <w:t>份。合同三方各执正本</w:t>
      </w:r>
      <w:r>
        <w:rPr>
          <w:w w:val="95"/>
          <w:lang w:eastAsia="zh-CN"/>
        </w:rPr>
        <w:t>一</w:t>
      </w:r>
      <w:r>
        <w:rPr>
          <w:rFonts w:cs="宋体"/>
          <w:w w:val="95"/>
          <w:lang w:eastAsia="zh-CN"/>
        </w:rPr>
        <w:t>份、</w:t>
      </w:r>
      <w:r>
        <w:rPr>
          <w:w w:val="95"/>
          <w:lang w:eastAsia="zh-CN"/>
        </w:rPr>
        <w:t>副</w:t>
      </w:r>
      <w:r>
        <w:rPr>
          <w:rFonts w:cs="宋体"/>
          <w:w w:val="95"/>
          <w:lang w:eastAsia="zh-CN"/>
        </w:rPr>
        <w:t>本</w:t>
      </w:r>
      <w:r>
        <w:rPr>
          <w:rFonts w:ascii="Times New Roman" w:eastAsia="Times New Roman" w:hAnsi="Times New Roman" w:cs="Times New Roman"/>
          <w:w w:val="95"/>
          <w:u w:val="single" w:color="000000"/>
          <w:lang w:eastAsia="zh-CN"/>
        </w:rPr>
        <w:tab/>
      </w:r>
      <w:r>
        <w:rPr>
          <w:rFonts w:cs="宋体"/>
          <w:lang w:eastAsia="zh-CN"/>
        </w:rPr>
        <w:t>份</w:t>
      </w:r>
      <w:r>
        <w:rPr>
          <w:lang w:eastAsia="zh-CN"/>
        </w:rPr>
        <w:t>，</w:t>
      </w:r>
      <w:r>
        <w:rPr>
          <w:rFonts w:cs="宋体"/>
          <w:lang w:eastAsia="zh-CN"/>
        </w:rPr>
        <w:t>当正本与</w:t>
      </w:r>
      <w:r>
        <w:rPr>
          <w:lang w:eastAsia="zh-CN"/>
        </w:rPr>
        <w:t>副</w:t>
      </w:r>
      <w:r>
        <w:rPr>
          <w:rFonts w:cs="宋体"/>
          <w:lang w:eastAsia="zh-CN"/>
        </w:rPr>
        <w:t>本内容不</w:t>
      </w:r>
    </w:p>
    <w:p w:rsidR="0059461D" w:rsidRDefault="004370C5">
      <w:pPr>
        <w:pStyle w:val="a4"/>
        <w:spacing w:before="119"/>
        <w:rPr>
          <w:rFonts w:cs="宋体"/>
          <w:lang w:eastAsia="zh-CN"/>
        </w:rPr>
      </w:pPr>
      <w:r>
        <w:rPr>
          <w:lang w:eastAsia="zh-CN"/>
        </w:rPr>
        <w:t>一</w:t>
      </w:r>
      <w:r>
        <w:rPr>
          <w:rFonts w:cs="宋体"/>
          <w:lang w:eastAsia="zh-CN"/>
        </w:rPr>
        <w:t>致时</w:t>
      </w:r>
      <w:r>
        <w:rPr>
          <w:lang w:eastAsia="zh-CN"/>
        </w:rPr>
        <w:t>，</w:t>
      </w:r>
      <w:r>
        <w:rPr>
          <w:rFonts w:cs="宋体"/>
          <w:lang w:eastAsia="zh-CN"/>
        </w:rPr>
        <w:t>以正本</w:t>
      </w:r>
      <w:r>
        <w:rPr>
          <w:lang w:eastAsia="zh-CN"/>
        </w:rPr>
        <w:t>为</w:t>
      </w:r>
      <w:r>
        <w:rPr>
          <w:rFonts w:cs="宋体"/>
          <w:lang w:eastAsia="zh-CN"/>
        </w:rPr>
        <w:t>准。</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3"/>
        <w:rPr>
          <w:rFonts w:ascii="宋体" w:eastAsia="宋体" w:hAnsi="宋体" w:cs="宋体"/>
          <w:sz w:val="16"/>
          <w:szCs w:val="16"/>
          <w:lang w:eastAsia="zh-CN"/>
        </w:rPr>
      </w:pPr>
    </w:p>
    <w:p w:rsidR="0059461D" w:rsidRDefault="004370C5">
      <w:pPr>
        <w:pStyle w:val="a4"/>
        <w:tabs>
          <w:tab w:val="left" w:pos="6861"/>
        </w:tabs>
        <w:spacing w:before="0"/>
        <w:ind w:left="4083"/>
        <w:rPr>
          <w:rFonts w:ascii="Times New Roman" w:eastAsia="Times New Roman" w:hAnsi="Times New Roman" w:cs="Times New Roman"/>
          <w:lang w:eastAsia="zh-CN"/>
        </w:rPr>
      </w:pPr>
      <w:r>
        <w:rPr>
          <w:rFonts w:cs="宋体"/>
          <w:w w:val="95"/>
          <w:lang w:eastAsia="zh-CN"/>
        </w:rPr>
        <w:t>发包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p>
    <w:p w:rsidR="0059461D" w:rsidRDefault="004370C5">
      <w:pPr>
        <w:pStyle w:val="a4"/>
        <w:tabs>
          <w:tab w:val="left" w:pos="7339"/>
        </w:tabs>
        <w:ind w:left="4083"/>
        <w:rPr>
          <w:rFonts w:ascii="Times New Roman" w:eastAsia="Times New Roman" w:hAnsi="Times New Roman" w:cs="Times New Roman"/>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lang w:eastAsia="zh-CN"/>
        </w:rPr>
        <w:t>(</w:t>
      </w:r>
      <w:r>
        <w:rPr>
          <w:rFonts w:cs="宋体"/>
          <w:spacing w:val="-1"/>
          <w:lang w:eastAsia="zh-CN"/>
        </w:rPr>
        <w:t>签字</w:t>
      </w:r>
      <w:r>
        <w:rPr>
          <w:rFonts w:ascii="Times New Roman" w:eastAsia="Times New Roman" w:hAnsi="Times New Roman" w:cs="Times New Roman"/>
          <w:spacing w:val="-1"/>
          <w:lang w:eastAsia="zh-CN"/>
        </w:rPr>
        <w:t>)</w:t>
      </w:r>
    </w:p>
    <w:p w:rsidR="0059461D" w:rsidRDefault="004370C5">
      <w:pPr>
        <w:pStyle w:val="a4"/>
        <w:tabs>
          <w:tab w:val="left" w:pos="6861"/>
        </w:tabs>
        <w:spacing w:before="119" w:line="346" w:lineRule="auto"/>
        <w:ind w:left="4083" w:right="1621" w:firstLine="1891"/>
        <w:jc w:val="both"/>
        <w:rPr>
          <w:rFonts w:ascii="Times New Roman" w:eastAsia="Times New Roman" w:hAnsi="Times New Roman" w:cs="Times New Roman"/>
          <w:lang w:eastAsia="zh-CN"/>
        </w:rPr>
      </w:pPr>
      <w:r>
        <w:rPr>
          <w:rFonts w:cs="宋体"/>
          <w:lang w:eastAsia="zh-CN"/>
        </w:rPr>
        <w:t>年</w:t>
      </w:r>
      <w:r>
        <w:rPr>
          <w:rFonts w:cs="宋体"/>
          <w:spacing w:val="2"/>
          <w:lang w:eastAsia="zh-CN"/>
        </w:rPr>
        <w:t>月</w:t>
      </w:r>
      <w:r>
        <w:rPr>
          <w:rFonts w:cs="宋体"/>
          <w:lang w:eastAsia="zh-CN"/>
        </w:rPr>
        <w:t>日</w:t>
      </w:r>
      <w:r>
        <w:rPr>
          <w:rFonts w:cs="宋体"/>
          <w:w w:val="95"/>
          <w:lang w:eastAsia="zh-CN"/>
        </w:rPr>
        <w:t>承包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r>
        <w:rPr>
          <w:spacing w:val="1"/>
          <w:lang w:eastAsia="zh-CN"/>
        </w:rPr>
        <w:t>法</w:t>
      </w:r>
      <w:r>
        <w:rPr>
          <w:rFonts w:cs="宋体"/>
          <w:spacing w:val="1"/>
          <w:lang w:eastAsia="zh-CN"/>
        </w:rPr>
        <w:t>定代表</w:t>
      </w:r>
      <w:r>
        <w:rPr>
          <w:spacing w:val="1"/>
          <w:lang w:eastAsia="zh-CN"/>
        </w:rPr>
        <w:t>人</w:t>
      </w:r>
      <w:r>
        <w:rPr>
          <w:rFonts w:cs="宋体"/>
          <w:spacing w:val="1"/>
          <w:lang w:eastAsia="zh-CN"/>
        </w:rPr>
        <w:t>或其</w:t>
      </w:r>
      <w:r>
        <w:rPr>
          <w:spacing w:val="1"/>
          <w:lang w:eastAsia="zh-CN"/>
        </w:rPr>
        <w:t>委</w:t>
      </w:r>
      <w:r>
        <w:rPr>
          <w:rFonts w:cs="宋体"/>
          <w:spacing w:val="1"/>
          <w:lang w:eastAsia="zh-CN"/>
        </w:rPr>
        <w:t>托代</w:t>
      </w:r>
      <w:r>
        <w:rPr>
          <w:spacing w:val="1"/>
          <w:lang w:eastAsia="zh-CN"/>
        </w:rPr>
        <w:t>理人：</w:t>
      </w:r>
      <w:r>
        <w:rPr>
          <w:rFonts w:ascii="Times New Roman" w:eastAsia="Times New Roman" w:hAnsi="Times New Roman" w:cs="Times New Roman"/>
          <w:spacing w:val="-1"/>
          <w:lang w:eastAsia="zh-CN"/>
        </w:rPr>
        <w:t>(</w:t>
      </w:r>
      <w:r>
        <w:rPr>
          <w:rFonts w:cs="宋体"/>
          <w:spacing w:val="-1"/>
          <w:lang w:eastAsia="zh-CN"/>
        </w:rPr>
        <w:t>签字</w:t>
      </w:r>
      <w:r>
        <w:rPr>
          <w:rFonts w:ascii="Times New Roman" w:eastAsia="Times New Roman" w:hAnsi="Times New Roman" w:cs="Times New Roman"/>
          <w:spacing w:val="-1"/>
          <w:lang w:eastAsia="zh-CN"/>
        </w:rPr>
        <w:t>)</w:t>
      </w:r>
    </w:p>
    <w:p w:rsidR="0059461D" w:rsidRDefault="004370C5">
      <w:pPr>
        <w:pStyle w:val="a4"/>
        <w:tabs>
          <w:tab w:val="left" w:pos="6861"/>
        </w:tabs>
        <w:spacing w:before="14" w:line="346" w:lineRule="auto"/>
        <w:ind w:left="4083" w:right="1621" w:firstLine="1891"/>
        <w:jc w:val="both"/>
        <w:rPr>
          <w:rFonts w:ascii="Times New Roman" w:eastAsia="Times New Roman" w:hAnsi="Times New Roman" w:cs="Times New Roman"/>
          <w:lang w:eastAsia="zh-CN"/>
        </w:rPr>
      </w:pPr>
      <w:r>
        <w:rPr>
          <w:rFonts w:cs="宋体"/>
          <w:lang w:eastAsia="zh-CN"/>
        </w:rPr>
        <w:t>年</w:t>
      </w:r>
      <w:r>
        <w:rPr>
          <w:rFonts w:cs="宋体"/>
          <w:spacing w:val="2"/>
          <w:lang w:eastAsia="zh-CN"/>
        </w:rPr>
        <w:t>月</w:t>
      </w:r>
      <w:r>
        <w:rPr>
          <w:rFonts w:cs="宋体"/>
          <w:lang w:eastAsia="zh-CN"/>
        </w:rPr>
        <w:t>日</w:t>
      </w:r>
      <w:r>
        <w:rPr>
          <w:rFonts w:cs="宋体"/>
          <w:w w:val="95"/>
          <w:lang w:eastAsia="zh-CN"/>
        </w:rPr>
        <w:t>经办银</w:t>
      </w:r>
      <w:r>
        <w:rPr>
          <w:w w:val="95"/>
          <w:lang w:eastAsia="zh-CN"/>
        </w:rPr>
        <w:t>行：</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r>
        <w:rPr>
          <w:spacing w:val="1"/>
          <w:lang w:eastAsia="zh-CN"/>
        </w:rPr>
        <w:t>法</w:t>
      </w:r>
      <w:r>
        <w:rPr>
          <w:rFonts w:cs="宋体"/>
          <w:spacing w:val="1"/>
          <w:lang w:eastAsia="zh-CN"/>
        </w:rPr>
        <w:t>定代表</w:t>
      </w:r>
      <w:r>
        <w:rPr>
          <w:spacing w:val="1"/>
          <w:lang w:eastAsia="zh-CN"/>
        </w:rPr>
        <w:t>人</w:t>
      </w:r>
      <w:r>
        <w:rPr>
          <w:rFonts w:cs="宋体"/>
          <w:spacing w:val="1"/>
          <w:lang w:eastAsia="zh-CN"/>
        </w:rPr>
        <w:t>或其</w:t>
      </w:r>
      <w:r>
        <w:rPr>
          <w:spacing w:val="1"/>
          <w:lang w:eastAsia="zh-CN"/>
        </w:rPr>
        <w:t>委</w:t>
      </w:r>
      <w:r>
        <w:rPr>
          <w:rFonts w:cs="宋体"/>
          <w:spacing w:val="1"/>
          <w:lang w:eastAsia="zh-CN"/>
        </w:rPr>
        <w:t>托代</w:t>
      </w:r>
      <w:r>
        <w:rPr>
          <w:spacing w:val="1"/>
          <w:lang w:eastAsia="zh-CN"/>
        </w:rPr>
        <w:t>理人：</w:t>
      </w:r>
      <w:r>
        <w:rPr>
          <w:rFonts w:ascii="Times New Roman" w:eastAsia="Times New Roman" w:hAnsi="Times New Roman" w:cs="Times New Roman"/>
          <w:spacing w:val="-1"/>
          <w:lang w:eastAsia="zh-CN"/>
        </w:rPr>
        <w:t>(</w:t>
      </w:r>
      <w:r>
        <w:rPr>
          <w:rFonts w:cs="宋体"/>
          <w:spacing w:val="-1"/>
          <w:lang w:eastAsia="zh-CN"/>
        </w:rPr>
        <w:t>签字</w:t>
      </w:r>
      <w:r>
        <w:rPr>
          <w:rFonts w:ascii="Times New Roman" w:eastAsia="Times New Roman" w:hAnsi="Times New Roman" w:cs="Times New Roman"/>
          <w:spacing w:val="-1"/>
          <w:lang w:eastAsia="zh-CN"/>
        </w:rPr>
        <w:t>)</w:t>
      </w:r>
    </w:p>
    <w:p w:rsidR="0059461D" w:rsidRDefault="004370C5">
      <w:pPr>
        <w:pStyle w:val="a4"/>
        <w:tabs>
          <w:tab w:val="left" w:pos="6499"/>
          <w:tab w:val="left" w:pos="7023"/>
          <w:tab w:val="left" w:pos="7654"/>
        </w:tabs>
        <w:spacing w:before="16"/>
        <w:ind w:left="5974"/>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59461D">
      <w:pPr>
        <w:rPr>
          <w:rFonts w:ascii="宋体" w:eastAsia="宋体" w:hAnsi="宋体" w:cs="宋体"/>
          <w:sz w:val="15"/>
          <w:szCs w:val="15"/>
          <w:lang w:eastAsia="zh-CN"/>
        </w:rPr>
        <w:sectPr w:rsidR="0059461D">
          <w:pgSz w:w="11900" w:h="16840"/>
          <w:pgMar w:top="1160" w:right="1240" w:bottom="1460" w:left="1240" w:header="883" w:footer="1280" w:gutter="0"/>
          <w:cols w:space="720"/>
        </w:sectPr>
      </w:pPr>
    </w:p>
    <w:p w:rsidR="0059461D" w:rsidRDefault="004370C5">
      <w:pPr>
        <w:tabs>
          <w:tab w:val="left" w:pos="1241"/>
        </w:tabs>
        <w:spacing w:before="14"/>
        <w:ind w:left="120"/>
        <w:rPr>
          <w:rFonts w:ascii="宋体" w:eastAsia="宋体" w:hAnsi="宋体" w:cs="宋体"/>
          <w:sz w:val="28"/>
          <w:szCs w:val="28"/>
          <w:lang w:eastAsia="zh-CN"/>
        </w:rPr>
      </w:pPr>
      <w:bookmarkStart w:id="112" w:name="_TOC_250084"/>
      <w:r>
        <w:rPr>
          <w:rFonts w:ascii="宋体" w:eastAsia="宋体" w:hAnsi="宋体" w:cs="宋体"/>
          <w:spacing w:val="-1"/>
          <w:sz w:val="28"/>
          <w:szCs w:val="28"/>
          <w:lang w:eastAsia="zh-CN"/>
        </w:rPr>
        <w:lastRenderedPageBreak/>
        <w:t>附件十</w:t>
      </w:r>
      <w:r>
        <w:rPr>
          <w:rFonts w:ascii="宋体" w:eastAsia="宋体" w:hAnsi="宋体" w:cs="宋体"/>
          <w:spacing w:val="-1"/>
          <w:sz w:val="28"/>
          <w:szCs w:val="28"/>
          <w:lang w:eastAsia="zh-CN"/>
        </w:rPr>
        <w:tab/>
        <w:t>工程质量责任合</w:t>
      </w:r>
      <w:bookmarkEnd w:id="112"/>
      <w:r>
        <w:rPr>
          <w:rFonts w:ascii="宋体" w:eastAsia="宋体" w:hAnsi="宋体" w:cs="宋体"/>
          <w:spacing w:val="-1"/>
          <w:sz w:val="28"/>
          <w:szCs w:val="28"/>
          <w:lang w:eastAsia="zh-CN"/>
        </w:rPr>
        <w:t>同</w:t>
      </w:r>
    </w:p>
    <w:p w:rsidR="0059461D" w:rsidRDefault="004370C5">
      <w:pPr>
        <w:rPr>
          <w:rFonts w:ascii="宋体" w:eastAsia="宋体" w:hAnsi="宋体" w:cs="宋体"/>
          <w:sz w:val="28"/>
          <w:szCs w:val="28"/>
          <w:lang w:eastAsia="zh-CN"/>
        </w:rPr>
      </w:pPr>
      <w:r>
        <w:rPr>
          <w:lang w:eastAsia="zh-CN"/>
        </w:rPr>
        <w:br w:type="column"/>
      </w:r>
    </w:p>
    <w:p w:rsidR="0059461D" w:rsidRDefault="004370C5">
      <w:pPr>
        <w:spacing w:before="192"/>
        <w:ind w:left="70"/>
        <w:rPr>
          <w:rFonts w:ascii="黑体" w:eastAsia="黑体" w:hAnsi="黑体" w:cs="黑体"/>
          <w:sz w:val="28"/>
          <w:szCs w:val="28"/>
          <w:lang w:eastAsia="zh-CN"/>
        </w:rPr>
      </w:pPr>
      <w:r>
        <w:rPr>
          <w:rFonts w:ascii="黑体" w:eastAsia="黑体" w:hAnsi="黑体" w:cs="黑体"/>
          <w:spacing w:val="-1"/>
          <w:sz w:val="28"/>
          <w:szCs w:val="28"/>
          <w:lang w:eastAsia="zh-CN"/>
        </w:rPr>
        <w:t>工程质量责任合同</w:t>
      </w:r>
    </w:p>
    <w:p w:rsidR="0059461D" w:rsidRDefault="0059461D">
      <w:pPr>
        <w:rPr>
          <w:rFonts w:ascii="黑体" w:eastAsia="黑体" w:hAnsi="黑体" w:cs="黑体"/>
          <w:sz w:val="28"/>
          <w:szCs w:val="28"/>
          <w:lang w:eastAsia="zh-CN"/>
        </w:rPr>
        <w:sectPr w:rsidR="0059461D">
          <w:type w:val="continuous"/>
          <w:pgSz w:w="11900" w:h="16840"/>
          <w:pgMar w:top="1600" w:right="1240" w:bottom="280" w:left="1240" w:header="720" w:footer="720" w:gutter="0"/>
          <w:cols w:num="2" w:space="720" w:equalWidth="0">
            <w:col w:w="3484" w:space="40"/>
            <w:col w:w="5896"/>
          </w:cols>
        </w:sect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spacing w:before="4"/>
        <w:rPr>
          <w:rFonts w:ascii="黑体" w:eastAsia="黑体" w:hAnsi="黑体" w:cs="黑体"/>
          <w:sz w:val="16"/>
          <w:szCs w:val="16"/>
          <w:lang w:eastAsia="zh-CN"/>
        </w:rPr>
      </w:pPr>
    </w:p>
    <w:p w:rsidR="0059461D" w:rsidRDefault="004370C5">
      <w:pPr>
        <w:pStyle w:val="a4"/>
        <w:tabs>
          <w:tab w:val="left" w:pos="3288"/>
          <w:tab w:val="left" w:pos="7618"/>
        </w:tabs>
        <w:spacing w:before="34" w:line="357" w:lineRule="auto"/>
        <w:ind w:right="114" w:firstLine="480"/>
        <w:jc w:val="both"/>
        <w:rPr>
          <w:rFonts w:cs="宋体"/>
          <w:lang w:eastAsia="zh-CN"/>
        </w:rPr>
      </w:pPr>
      <w:r>
        <w:rPr>
          <w:rFonts w:cs="宋体"/>
          <w:spacing w:val="2"/>
          <w:lang w:eastAsia="zh-CN"/>
        </w:rPr>
        <w:t>根据</w:t>
      </w:r>
      <w:r>
        <w:rPr>
          <w:spacing w:val="2"/>
          <w:lang w:eastAsia="zh-CN"/>
        </w:rPr>
        <w:t>国</w:t>
      </w:r>
      <w:r>
        <w:rPr>
          <w:rFonts w:cs="宋体"/>
          <w:spacing w:val="2"/>
          <w:lang w:eastAsia="zh-CN"/>
        </w:rPr>
        <w:t>务院</w:t>
      </w:r>
      <w:r>
        <w:rPr>
          <w:spacing w:val="2"/>
          <w:lang w:eastAsia="zh-CN"/>
        </w:rPr>
        <w:t>《建</w:t>
      </w:r>
      <w:r>
        <w:rPr>
          <w:rFonts w:cs="宋体"/>
          <w:spacing w:val="2"/>
          <w:lang w:eastAsia="zh-CN"/>
        </w:rPr>
        <w:t>设</w:t>
      </w:r>
      <w:r>
        <w:rPr>
          <w:spacing w:val="2"/>
          <w:lang w:eastAsia="zh-CN"/>
        </w:rPr>
        <w:t>工程质量管理</w:t>
      </w:r>
      <w:r>
        <w:rPr>
          <w:rFonts w:cs="宋体"/>
          <w:spacing w:val="2"/>
          <w:lang w:eastAsia="zh-CN"/>
        </w:rPr>
        <w:t>条例》</w:t>
      </w:r>
      <w:r>
        <w:rPr>
          <w:spacing w:val="2"/>
          <w:lang w:eastAsia="zh-CN"/>
        </w:rPr>
        <w:t>，为</w:t>
      </w:r>
      <w:r>
        <w:rPr>
          <w:rFonts w:cs="宋体"/>
          <w:spacing w:val="2"/>
          <w:lang w:eastAsia="zh-CN"/>
        </w:rPr>
        <w:t>保证在设计使用年限内</w:t>
      </w:r>
      <w:r>
        <w:rPr>
          <w:spacing w:val="2"/>
          <w:lang w:eastAsia="zh-CN"/>
        </w:rPr>
        <w:t>建</w:t>
      </w:r>
      <w:r>
        <w:rPr>
          <w:rFonts w:cs="宋体"/>
          <w:spacing w:val="2"/>
          <w:lang w:eastAsia="zh-CN"/>
        </w:rPr>
        <w:t>设</w:t>
      </w:r>
      <w:r>
        <w:rPr>
          <w:spacing w:val="2"/>
          <w:lang w:eastAsia="zh-CN"/>
        </w:rPr>
        <w:t>工程质量，</w:t>
      </w:r>
      <w:r>
        <w:rPr>
          <w:rFonts w:cs="宋体"/>
          <w:spacing w:val="2"/>
          <w:u w:val="single" w:color="000000"/>
          <w:lang w:eastAsia="zh-CN"/>
        </w:rPr>
        <w:t>（</w:t>
      </w:r>
      <w:r>
        <w:rPr>
          <w:spacing w:val="2"/>
          <w:u w:val="single" w:color="000000"/>
          <w:lang w:eastAsia="zh-CN"/>
        </w:rPr>
        <w:t>项</w:t>
      </w:r>
      <w:r>
        <w:rPr>
          <w:rFonts w:cs="宋体"/>
          <w:spacing w:val="2"/>
          <w:u w:val="single" w:color="000000"/>
          <w:lang w:eastAsia="zh-CN"/>
        </w:rPr>
        <w:t>目名称）</w:t>
      </w:r>
      <w:r>
        <w:rPr>
          <w:rFonts w:cs="宋体"/>
          <w:spacing w:val="1"/>
          <w:lang w:eastAsia="zh-CN"/>
        </w:rPr>
        <w:t>的发包</w:t>
      </w:r>
      <w:r>
        <w:rPr>
          <w:spacing w:val="1"/>
          <w:lang w:eastAsia="zh-CN"/>
        </w:rPr>
        <w:t>人</w:t>
      </w:r>
      <w:r>
        <w:rPr>
          <w:rFonts w:ascii="Times New Roman" w:eastAsia="Times New Roman" w:hAnsi="Times New Roman" w:cs="Times New Roman"/>
          <w:spacing w:val="1"/>
          <w:u w:val="single" w:color="000000"/>
          <w:lang w:eastAsia="zh-CN"/>
        </w:rPr>
        <w:tab/>
      </w:r>
      <w:r>
        <w:rPr>
          <w:rFonts w:cs="宋体"/>
          <w:w w:val="95"/>
          <w:lang w:eastAsia="zh-CN"/>
        </w:rPr>
        <w:t>（以下称甲方）与承包</w:t>
      </w:r>
      <w:r>
        <w:rPr>
          <w:w w:val="95"/>
          <w:lang w:eastAsia="zh-CN"/>
        </w:rPr>
        <w:t>人</w:t>
      </w:r>
      <w:r>
        <w:rPr>
          <w:rFonts w:ascii="Times New Roman" w:eastAsia="Times New Roman" w:hAnsi="Times New Roman" w:cs="Times New Roman"/>
          <w:w w:val="95"/>
          <w:u w:val="single" w:color="000000"/>
          <w:lang w:eastAsia="zh-CN"/>
        </w:rPr>
        <w:tab/>
      </w:r>
      <w:r>
        <w:rPr>
          <w:rFonts w:cs="宋体"/>
          <w:w w:val="95"/>
          <w:lang w:eastAsia="zh-CN"/>
        </w:rPr>
        <w:t>（以下称乙方）</w:t>
      </w:r>
      <w:r>
        <w:rPr>
          <w:w w:val="95"/>
          <w:lang w:eastAsia="zh-CN"/>
        </w:rPr>
        <w:t>，</w:t>
      </w:r>
      <w:r>
        <w:rPr>
          <w:rFonts w:cs="宋体"/>
          <w:lang w:eastAsia="zh-CN"/>
        </w:rPr>
        <w:t>特订立如下</w:t>
      </w:r>
      <w:r>
        <w:rPr>
          <w:lang w:eastAsia="zh-CN"/>
        </w:rPr>
        <w:t>质量</w:t>
      </w:r>
      <w:r>
        <w:rPr>
          <w:rFonts w:cs="宋体"/>
          <w:lang w:eastAsia="zh-CN"/>
        </w:rPr>
        <w:t>责</w:t>
      </w:r>
      <w:r>
        <w:rPr>
          <w:lang w:eastAsia="zh-CN"/>
        </w:rPr>
        <w:t>任</w:t>
      </w:r>
      <w:r>
        <w:rPr>
          <w:rFonts w:cs="宋体"/>
          <w:lang w:eastAsia="zh-CN"/>
        </w:rPr>
        <w:t>合同。</w:t>
      </w:r>
    </w:p>
    <w:p w:rsidR="0059461D" w:rsidRDefault="004370C5">
      <w:pPr>
        <w:pStyle w:val="a4"/>
        <w:tabs>
          <w:tab w:val="left" w:pos="3795"/>
          <w:tab w:val="left" w:pos="4030"/>
          <w:tab w:val="left" w:pos="8470"/>
        </w:tabs>
        <w:spacing w:before="30" w:line="356" w:lineRule="auto"/>
        <w:ind w:right="114" w:firstLine="480"/>
        <w:jc w:val="both"/>
        <w:rPr>
          <w:rFonts w:cs="宋体"/>
          <w:lang w:eastAsia="zh-CN"/>
        </w:rPr>
      </w:pPr>
      <w:r>
        <w:rPr>
          <w:rFonts w:cs="宋体"/>
          <w:lang w:eastAsia="zh-CN"/>
        </w:rPr>
        <w:t>第</w:t>
      </w:r>
      <w:r>
        <w:rPr>
          <w:lang w:eastAsia="zh-CN"/>
        </w:rPr>
        <w:t>一</w:t>
      </w:r>
      <w:r>
        <w:rPr>
          <w:rFonts w:cs="宋体"/>
          <w:lang w:eastAsia="zh-CN"/>
        </w:rPr>
        <w:t>条</w:t>
      </w:r>
      <w:proofErr w:type="gramStart"/>
      <w:r>
        <w:rPr>
          <w:rFonts w:cs="宋体"/>
          <w:lang w:eastAsia="zh-CN"/>
        </w:rPr>
        <w:t>本</w:t>
      </w:r>
      <w:r>
        <w:rPr>
          <w:lang w:eastAsia="zh-CN"/>
        </w:rPr>
        <w:t>建</w:t>
      </w:r>
      <w:r>
        <w:rPr>
          <w:rFonts w:cs="宋体"/>
          <w:lang w:eastAsia="zh-CN"/>
        </w:rPr>
        <w:t>设</w:t>
      </w:r>
      <w:proofErr w:type="gramEnd"/>
      <w:r>
        <w:rPr>
          <w:lang w:eastAsia="zh-CN"/>
        </w:rPr>
        <w:t>工程项</w:t>
      </w:r>
      <w:r>
        <w:rPr>
          <w:rFonts w:cs="宋体"/>
          <w:lang w:eastAsia="zh-CN"/>
        </w:rPr>
        <w:t>目的</w:t>
      </w:r>
      <w:r>
        <w:rPr>
          <w:lang w:eastAsia="zh-CN"/>
        </w:rPr>
        <w:t>质量</w:t>
      </w:r>
      <w:r>
        <w:rPr>
          <w:rFonts w:cs="宋体"/>
          <w:lang w:eastAsia="zh-CN"/>
        </w:rPr>
        <w:t>目</w:t>
      </w:r>
      <w:r>
        <w:rPr>
          <w:lang w:eastAsia="zh-CN"/>
        </w:rPr>
        <w:t>标为标</w:t>
      </w:r>
      <w:r>
        <w:rPr>
          <w:rFonts w:cs="宋体"/>
          <w:lang w:eastAsia="zh-CN"/>
        </w:rPr>
        <w:t>段</w:t>
      </w:r>
      <w:r>
        <w:rPr>
          <w:lang w:eastAsia="zh-CN"/>
        </w:rPr>
        <w:t>工程</w:t>
      </w:r>
      <w:r>
        <w:rPr>
          <w:rFonts w:cs="宋体"/>
          <w:lang w:eastAsia="zh-CN"/>
        </w:rPr>
        <w:t>交</w:t>
      </w:r>
      <w:r>
        <w:rPr>
          <w:lang w:eastAsia="zh-CN"/>
        </w:rPr>
        <w:t>工</w:t>
      </w:r>
      <w:r>
        <w:rPr>
          <w:rFonts w:cs="宋体"/>
          <w:lang w:eastAsia="zh-CN"/>
        </w:rPr>
        <w:t>验收的</w:t>
      </w:r>
      <w:r>
        <w:rPr>
          <w:lang w:eastAsia="zh-CN"/>
        </w:rPr>
        <w:t>质量</w:t>
      </w:r>
      <w:r>
        <w:rPr>
          <w:rFonts w:cs="宋体"/>
          <w:lang w:eastAsia="zh-CN"/>
        </w:rPr>
        <w:t>评定</w:t>
      </w:r>
      <w:r>
        <w:rPr>
          <w:lang w:eastAsia="zh-CN"/>
        </w:rPr>
        <w:t>：</w:t>
      </w:r>
      <w:r>
        <w:rPr>
          <w:rFonts w:ascii="Times New Roman" w:eastAsia="Times New Roman" w:hAnsi="Times New Roman" w:cs="Times New Roman"/>
          <w:u w:val="single" w:color="000000"/>
          <w:lang w:eastAsia="zh-CN"/>
        </w:rPr>
        <w:tab/>
      </w:r>
      <w:r>
        <w:rPr>
          <w:rFonts w:cs="宋体"/>
          <w:spacing w:val="-1"/>
          <w:w w:val="95"/>
          <w:lang w:eastAsia="zh-CN"/>
        </w:rPr>
        <w:t>；</w:t>
      </w:r>
      <w:r>
        <w:rPr>
          <w:spacing w:val="-1"/>
          <w:w w:val="95"/>
          <w:lang w:eastAsia="zh-CN"/>
        </w:rPr>
        <w:t>标</w:t>
      </w:r>
      <w:r>
        <w:rPr>
          <w:rFonts w:cs="宋体"/>
          <w:spacing w:val="-1"/>
          <w:w w:val="95"/>
          <w:lang w:eastAsia="zh-CN"/>
        </w:rPr>
        <w:t>段</w:t>
      </w:r>
      <w:r>
        <w:rPr>
          <w:spacing w:val="-1"/>
          <w:w w:val="95"/>
          <w:lang w:eastAsia="zh-CN"/>
        </w:rPr>
        <w:t>工</w:t>
      </w:r>
      <w:r>
        <w:rPr>
          <w:w w:val="95"/>
          <w:lang w:eastAsia="zh-CN"/>
        </w:rPr>
        <w:t>程</w:t>
      </w:r>
      <w:r>
        <w:rPr>
          <w:rFonts w:cs="宋体"/>
          <w:w w:val="95"/>
          <w:lang w:eastAsia="zh-CN"/>
        </w:rPr>
        <w:t>竣</w:t>
      </w:r>
      <w:r>
        <w:rPr>
          <w:w w:val="95"/>
          <w:lang w:eastAsia="zh-CN"/>
        </w:rPr>
        <w:t>工</w:t>
      </w:r>
      <w:r>
        <w:rPr>
          <w:rFonts w:cs="宋体"/>
          <w:w w:val="95"/>
          <w:lang w:eastAsia="zh-CN"/>
        </w:rPr>
        <w:t>验收的</w:t>
      </w:r>
      <w:r>
        <w:rPr>
          <w:w w:val="95"/>
          <w:lang w:eastAsia="zh-CN"/>
        </w:rPr>
        <w:t>质量</w:t>
      </w:r>
      <w:r>
        <w:rPr>
          <w:rFonts w:cs="宋体"/>
          <w:w w:val="95"/>
          <w:lang w:eastAsia="zh-CN"/>
        </w:rPr>
        <w:t>评定</w:t>
      </w:r>
      <w:r>
        <w:rPr>
          <w:w w:val="95"/>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w w:val="95"/>
          <w:lang w:eastAsia="zh-CN"/>
        </w:rPr>
        <w:t>，</w:t>
      </w:r>
      <w:r>
        <w:rPr>
          <w:rFonts w:cs="宋体"/>
          <w:w w:val="95"/>
          <w:lang w:eastAsia="zh-CN"/>
        </w:rPr>
        <w:t>承包</w:t>
      </w:r>
      <w:r>
        <w:rPr>
          <w:w w:val="95"/>
          <w:lang w:eastAsia="zh-CN"/>
        </w:rPr>
        <w:t>人</w:t>
      </w:r>
      <w:r>
        <w:rPr>
          <w:rFonts w:cs="宋体"/>
          <w:w w:val="95"/>
          <w:lang w:eastAsia="zh-CN"/>
        </w:rPr>
        <w:t>对</w:t>
      </w:r>
      <w:proofErr w:type="gramStart"/>
      <w:r>
        <w:rPr>
          <w:rFonts w:cs="宋体"/>
          <w:w w:val="95"/>
          <w:lang w:eastAsia="zh-CN"/>
        </w:rPr>
        <w:t>本</w:t>
      </w:r>
      <w:r>
        <w:rPr>
          <w:w w:val="95"/>
          <w:lang w:eastAsia="zh-CN"/>
        </w:rPr>
        <w:t>建</w:t>
      </w:r>
      <w:r>
        <w:rPr>
          <w:rFonts w:cs="宋体"/>
          <w:w w:val="95"/>
          <w:lang w:eastAsia="zh-CN"/>
        </w:rPr>
        <w:t>设</w:t>
      </w:r>
      <w:proofErr w:type="gramEnd"/>
      <w:r>
        <w:rPr>
          <w:w w:val="95"/>
          <w:lang w:eastAsia="zh-CN"/>
        </w:rPr>
        <w:t>工程</w:t>
      </w:r>
      <w:r>
        <w:rPr>
          <w:rFonts w:cs="宋体"/>
          <w:w w:val="95"/>
          <w:lang w:eastAsia="zh-CN"/>
        </w:rPr>
        <w:t>的</w:t>
      </w:r>
      <w:r>
        <w:rPr>
          <w:w w:val="95"/>
          <w:lang w:eastAsia="zh-CN"/>
        </w:rPr>
        <w:t>施工质量</w:t>
      </w:r>
      <w:r>
        <w:rPr>
          <w:rFonts w:cs="宋体"/>
          <w:w w:val="95"/>
          <w:lang w:eastAsia="zh-CN"/>
        </w:rPr>
        <w:t>在设计使用年限内</w:t>
      </w:r>
      <w:r>
        <w:rPr>
          <w:w w:val="95"/>
          <w:lang w:eastAsia="zh-CN"/>
        </w:rPr>
        <w:t>依法</w:t>
      </w:r>
      <w:r>
        <w:rPr>
          <w:rFonts w:cs="宋体"/>
          <w:w w:val="95"/>
          <w:lang w:eastAsia="zh-CN"/>
        </w:rPr>
        <w:t>终</w:t>
      </w:r>
      <w:r>
        <w:rPr>
          <w:rFonts w:cs="宋体"/>
          <w:spacing w:val="1"/>
          <w:w w:val="95"/>
          <w:lang w:eastAsia="zh-CN"/>
        </w:rPr>
        <w:t>身</w:t>
      </w:r>
      <w:r>
        <w:rPr>
          <w:rFonts w:cs="宋体"/>
          <w:w w:val="95"/>
          <w:lang w:eastAsia="zh-CN"/>
        </w:rPr>
        <w:t>负</w:t>
      </w:r>
      <w:r>
        <w:rPr>
          <w:rFonts w:cs="宋体"/>
          <w:spacing w:val="1"/>
          <w:w w:val="95"/>
          <w:lang w:eastAsia="zh-CN"/>
        </w:rPr>
        <w:t>责</w:t>
      </w:r>
      <w:r>
        <w:rPr>
          <w:rFonts w:cs="宋体"/>
          <w:w w:val="95"/>
          <w:lang w:eastAsia="zh-CN"/>
        </w:rPr>
        <w:t>。</w:t>
      </w:r>
      <w:r>
        <w:rPr>
          <w:spacing w:val="1"/>
          <w:w w:val="95"/>
          <w:lang w:eastAsia="zh-CN"/>
        </w:rPr>
        <w:t>施</w:t>
      </w:r>
      <w:r>
        <w:rPr>
          <w:w w:val="95"/>
          <w:lang w:eastAsia="zh-CN"/>
        </w:rPr>
        <w:t>工</w:t>
      </w:r>
      <w:r>
        <w:rPr>
          <w:spacing w:val="1"/>
          <w:w w:val="95"/>
          <w:lang w:eastAsia="zh-CN"/>
        </w:rPr>
        <w:t>质</w:t>
      </w:r>
      <w:r>
        <w:rPr>
          <w:w w:val="95"/>
          <w:lang w:eastAsia="zh-CN"/>
        </w:rPr>
        <w:t>量</w:t>
      </w:r>
      <w:r>
        <w:rPr>
          <w:rFonts w:cs="宋体"/>
          <w:spacing w:val="1"/>
          <w:w w:val="95"/>
          <w:lang w:eastAsia="zh-CN"/>
        </w:rPr>
        <w:t>责</w:t>
      </w:r>
      <w:r>
        <w:rPr>
          <w:w w:val="95"/>
          <w:lang w:eastAsia="zh-CN"/>
        </w:rPr>
        <w:t>任</w:t>
      </w:r>
      <w:r>
        <w:rPr>
          <w:spacing w:val="1"/>
          <w:w w:val="95"/>
          <w:lang w:eastAsia="zh-CN"/>
        </w:rPr>
        <w:t>人</w:t>
      </w:r>
      <w:r>
        <w:rPr>
          <w:rFonts w:ascii="Times New Roman" w:eastAsia="Times New Roman" w:hAnsi="Times New Roman" w:cs="Times New Roman"/>
          <w:spacing w:val="1"/>
          <w:w w:val="95"/>
          <w:u w:val="single" w:color="000000"/>
          <w:lang w:eastAsia="zh-CN"/>
        </w:rPr>
        <w:tab/>
      </w:r>
      <w:r>
        <w:rPr>
          <w:rFonts w:cs="宋体"/>
          <w:lang w:eastAsia="zh-CN"/>
        </w:rPr>
        <w:t>。</w:t>
      </w:r>
    </w:p>
    <w:p w:rsidR="0059461D" w:rsidRDefault="004370C5">
      <w:pPr>
        <w:pStyle w:val="a4"/>
        <w:tabs>
          <w:tab w:val="left" w:pos="1440"/>
        </w:tabs>
        <w:spacing w:before="31"/>
        <w:ind w:left="600"/>
        <w:rPr>
          <w:rFonts w:cs="宋体"/>
          <w:lang w:eastAsia="zh-CN"/>
        </w:rPr>
      </w:pPr>
      <w:r>
        <w:rPr>
          <w:rFonts w:cs="宋体"/>
          <w:w w:val="95"/>
          <w:lang w:eastAsia="zh-CN"/>
        </w:rPr>
        <w:t>第二条</w:t>
      </w:r>
      <w:r>
        <w:rPr>
          <w:rFonts w:cs="宋体"/>
          <w:w w:val="95"/>
          <w:lang w:eastAsia="zh-CN"/>
        </w:rPr>
        <w:tab/>
      </w:r>
      <w:r>
        <w:rPr>
          <w:rFonts w:cs="宋体"/>
          <w:lang w:eastAsia="zh-CN"/>
        </w:rPr>
        <w:t>甲乙双方的权利与义务</w:t>
      </w:r>
    </w:p>
    <w:p w:rsidR="0059461D" w:rsidRDefault="004370C5">
      <w:pPr>
        <w:pStyle w:val="a4"/>
        <w:spacing w:before="135"/>
        <w:ind w:left="600"/>
        <w:rPr>
          <w:rFonts w:cs="宋体"/>
          <w:lang w:eastAsia="zh-CN"/>
        </w:rPr>
      </w:pPr>
      <w:r>
        <w:rPr>
          <w:rFonts w:cs="宋体"/>
          <w:lang w:eastAsia="zh-CN"/>
        </w:rPr>
        <w:t>（</w:t>
      </w:r>
      <w:r>
        <w:rPr>
          <w:lang w:eastAsia="zh-CN"/>
        </w:rPr>
        <w:t>一</w:t>
      </w:r>
      <w:r>
        <w:rPr>
          <w:rFonts w:cs="宋体"/>
          <w:lang w:eastAsia="zh-CN"/>
        </w:rPr>
        <w:t>）严格遵守</w:t>
      </w:r>
      <w:r>
        <w:rPr>
          <w:lang w:eastAsia="zh-CN"/>
        </w:rPr>
        <w:t>国</w:t>
      </w:r>
      <w:r>
        <w:rPr>
          <w:rFonts w:cs="宋体"/>
          <w:lang w:eastAsia="zh-CN"/>
        </w:rPr>
        <w:t>家有关</w:t>
      </w:r>
      <w:r>
        <w:rPr>
          <w:lang w:eastAsia="zh-CN"/>
        </w:rPr>
        <w:t>法</w:t>
      </w:r>
      <w:r>
        <w:rPr>
          <w:rFonts w:cs="宋体"/>
          <w:lang w:eastAsia="zh-CN"/>
        </w:rPr>
        <w:t>律</w:t>
      </w:r>
      <w:r>
        <w:rPr>
          <w:lang w:eastAsia="zh-CN"/>
        </w:rPr>
        <w:t>法规</w:t>
      </w:r>
      <w:r>
        <w:rPr>
          <w:rFonts w:cs="宋体"/>
          <w:lang w:eastAsia="zh-CN"/>
        </w:rPr>
        <w:t>及交通运输部、浙</w:t>
      </w:r>
      <w:r>
        <w:rPr>
          <w:lang w:eastAsia="zh-CN"/>
        </w:rPr>
        <w:t>江省</w:t>
      </w:r>
      <w:r>
        <w:rPr>
          <w:rFonts w:cs="宋体"/>
          <w:lang w:eastAsia="zh-CN"/>
        </w:rPr>
        <w:t>交通运输厅的有关</w:t>
      </w:r>
      <w:r>
        <w:rPr>
          <w:lang w:eastAsia="zh-CN"/>
        </w:rPr>
        <w:t>规</w:t>
      </w:r>
      <w:r>
        <w:rPr>
          <w:rFonts w:cs="宋体"/>
          <w:lang w:eastAsia="zh-CN"/>
        </w:rPr>
        <w:t>定。</w:t>
      </w:r>
    </w:p>
    <w:p w:rsidR="0059461D" w:rsidRDefault="004370C5">
      <w:pPr>
        <w:pStyle w:val="a4"/>
        <w:tabs>
          <w:tab w:val="left" w:pos="4380"/>
        </w:tabs>
        <w:spacing w:before="133"/>
        <w:ind w:left="600"/>
        <w:rPr>
          <w:rFonts w:cs="宋体"/>
          <w:lang w:eastAsia="zh-CN"/>
        </w:rPr>
      </w:pPr>
      <w:r>
        <w:rPr>
          <w:rFonts w:cs="宋体"/>
          <w:spacing w:val="1"/>
          <w:lang w:eastAsia="zh-CN"/>
        </w:rPr>
        <w:t>（二）严格执</w:t>
      </w:r>
      <w:r>
        <w:rPr>
          <w:spacing w:val="1"/>
          <w:lang w:eastAsia="zh-CN"/>
        </w:rPr>
        <w:t>行</w:t>
      </w:r>
      <w:r>
        <w:rPr>
          <w:rFonts w:cs="宋体"/>
          <w:u w:val="single" w:color="000000"/>
          <w:lang w:eastAsia="zh-CN"/>
        </w:rPr>
        <w:t>（</w:t>
      </w:r>
      <w:r>
        <w:rPr>
          <w:u w:val="single" w:color="000000"/>
          <w:lang w:eastAsia="zh-CN"/>
        </w:rPr>
        <w:t>项</w:t>
      </w:r>
      <w:r>
        <w:rPr>
          <w:rFonts w:cs="宋体"/>
          <w:u w:val="single" w:color="000000"/>
          <w:lang w:eastAsia="zh-CN"/>
        </w:rPr>
        <w:t>目名称）</w:t>
      </w:r>
      <w:r>
        <w:rPr>
          <w:rFonts w:cs="宋体"/>
          <w:lang w:eastAsia="zh-CN"/>
        </w:rPr>
        <w:t>第</w:t>
      </w:r>
      <w:r>
        <w:rPr>
          <w:rFonts w:ascii="Times New Roman" w:eastAsia="Times New Roman" w:hAnsi="Times New Roman" w:cs="Times New Roman"/>
          <w:u w:val="single" w:color="000000"/>
          <w:lang w:eastAsia="zh-CN"/>
        </w:rPr>
        <w:tab/>
      </w:r>
      <w:r>
        <w:rPr>
          <w:lang w:eastAsia="zh-CN"/>
        </w:rPr>
        <w:t>标</w:t>
      </w:r>
      <w:r>
        <w:rPr>
          <w:rFonts w:cs="宋体"/>
          <w:lang w:eastAsia="zh-CN"/>
        </w:rPr>
        <w:t>段</w:t>
      </w:r>
      <w:r>
        <w:rPr>
          <w:lang w:eastAsia="zh-CN"/>
        </w:rPr>
        <w:t>施工</w:t>
      </w:r>
      <w:r>
        <w:rPr>
          <w:rFonts w:cs="宋体"/>
          <w:lang w:eastAsia="zh-CN"/>
        </w:rPr>
        <w:t>合同</w:t>
      </w:r>
      <w:r>
        <w:rPr>
          <w:lang w:eastAsia="zh-CN"/>
        </w:rPr>
        <w:t>文件，</w:t>
      </w:r>
      <w:r>
        <w:rPr>
          <w:rFonts w:cs="宋体"/>
          <w:lang w:eastAsia="zh-CN"/>
        </w:rPr>
        <w:t>自觉按合同办事。</w:t>
      </w:r>
    </w:p>
    <w:p w:rsidR="0059461D" w:rsidRDefault="004370C5">
      <w:pPr>
        <w:pStyle w:val="a4"/>
        <w:spacing w:before="133"/>
        <w:ind w:left="600"/>
        <w:rPr>
          <w:rFonts w:cs="宋体"/>
          <w:lang w:eastAsia="zh-CN"/>
        </w:rPr>
      </w:pPr>
      <w:r>
        <w:rPr>
          <w:rFonts w:cs="宋体"/>
          <w:spacing w:val="3"/>
          <w:lang w:eastAsia="zh-CN"/>
        </w:rPr>
        <w:t>（三）双方的</w:t>
      </w:r>
      <w:r>
        <w:rPr>
          <w:spacing w:val="3"/>
          <w:lang w:eastAsia="zh-CN"/>
        </w:rPr>
        <w:t>施工</w:t>
      </w:r>
      <w:r>
        <w:rPr>
          <w:rFonts w:cs="宋体"/>
          <w:spacing w:val="3"/>
          <w:lang w:eastAsia="zh-CN"/>
        </w:rPr>
        <w:t>业务活动必须坚持科学、</w:t>
      </w:r>
      <w:r>
        <w:rPr>
          <w:spacing w:val="3"/>
          <w:lang w:eastAsia="zh-CN"/>
        </w:rPr>
        <w:t>公</w:t>
      </w:r>
      <w:r>
        <w:rPr>
          <w:rFonts w:cs="宋体"/>
          <w:spacing w:val="3"/>
          <w:lang w:eastAsia="zh-CN"/>
        </w:rPr>
        <w:t>正、诚信、</w:t>
      </w:r>
      <w:r>
        <w:rPr>
          <w:spacing w:val="3"/>
          <w:lang w:eastAsia="zh-CN"/>
        </w:rPr>
        <w:t>平</w:t>
      </w:r>
      <w:r>
        <w:rPr>
          <w:rFonts w:cs="宋体"/>
          <w:spacing w:val="3"/>
          <w:lang w:eastAsia="zh-CN"/>
        </w:rPr>
        <w:t>等的原则</w:t>
      </w:r>
      <w:r>
        <w:rPr>
          <w:spacing w:val="3"/>
          <w:lang w:eastAsia="zh-CN"/>
        </w:rPr>
        <w:t>，</w:t>
      </w:r>
      <w:r>
        <w:rPr>
          <w:rFonts w:cs="宋体"/>
          <w:spacing w:val="3"/>
          <w:lang w:eastAsia="zh-CN"/>
        </w:rPr>
        <w:t>不得损害</w:t>
      </w:r>
      <w:r>
        <w:rPr>
          <w:spacing w:val="3"/>
          <w:lang w:eastAsia="zh-CN"/>
        </w:rPr>
        <w:t>国</w:t>
      </w:r>
      <w:r>
        <w:rPr>
          <w:rFonts w:cs="宋体"/>
          <w:spacing w:val="3"/>
          <w:lang w:eastAsia="zh-CN"/>
        </w:rPr>
        <w:t>家、集体的</w:t>
      </w:r>
    </w:p>
    <w:p w:rsidR="0059461D" w:rsidRDefault="004370C5">
      <w:pPr>
        <w:pStyle w:val="a4"/>
        <w:spacing w:before="133"/>
        <w:ind w:left="100" w:right="5498"/>
        <w:jc w:val="center"/>
        <w:rPr>
          <w:rFonts w:cs="宋体"/>
          <w:lang w:eastAsia="zh-CN"/>
        </w:rPr>
      </w:pPr>
      <w:r>
        <w:rPr>
          <w:rFonts w:cs="宋体"/>
          <w:lang w:eastAsia="zh-CN"/>
        </w:rPr>
        <w:t>利益</w:t>
      </w:r>
      <w:r>
        <w:rPr>
          <w:lang w:eastAsia="zh-CN"/>
        </w:rPr>
        <w:t>，</w:t>
      </w:r>
      <w:r>
        <w:rPr>
          <w:rFonts w:cs="宋体"/>
          <w:lang w:eastAsia="zh-CN"/>
        </w:rPr>
        <w:t>不得违反</w:t>
      </w:r>
      <w:r>
        <w:rPr>
          <w:lang w:eastAsia="zh-CN"/>
        </w:rPr>
        <w:t>工程建</w:t>
      </w:r>
      <w:r>
        <w:rPr>
          <w:rFonts w:cs="宋体"/>
          <w:lang w:eastAsia="zh-CN"/>
        </w:rPr>
        <w:t>设</w:t>
      </w:r>
      <w:r>
        <w:rPr>
          <w:lang w:eastAsia="zh-CN"/>
        </w:rPr>
        <w:t>管理规</w:t>
      </w:r>
      <w:r>
        <w:rPr>
          <w:rFonts w:cs="宋体"/>
          <w:lang w:eastAsia="zh-CN"/>
        </w:rPr>
        <w:t>章</w:t>
      </w:r>
      <w:r>
        <w:rPr>
          <w:lang w:eastAsia="zh-CN"/>
        </w:rPr>
        <w:t>制</w:t>
      </w:r>
      <w:r>
        <w:rPr>
          <w:rFonts w:cs="宋体"/>
          <w:lang w:eastAsia="zh-CN"/>
        </w:rPr>
        <w:t>度。</w:t>
      </w:r>
    </w:p>
    <w:p w:rsidR="0059461D" w:rsidRDefault="004370C5">
      <w:pPr>
        <w:pStyle w:val="a4"/>
        <w:spacing w:before="135"/>
        <w:ind w:left="600"/>
        <w:rPr>
          <w:rFonts w:cs="宋体"/>
          <w:lang w:eastAsia="zh-CN"/>
        </w:rPr>
      </w:pPr>
      <w:r>
        <w:rPr>
          <w:rFonts w:cs="宋体"/>
          <w:spacing w:val="2"/>
          <w:lang w:eastAsia="zh-CN"/>
        </w:rPr>
        <w:t>（四）发现对方在</w:t>
      </w:r>
      <w:r>
        <w:rPr>
          <w:spacing w:val="2"/>
          <w:lang w:eastAsia="zh-CN"/>
        </w:rPr>
        <w:t>施工</w:t>
      </w:r>
      <w:r>
        <w:rPr>
          <w:rFonts w:cs="宋体"/>
          <w:spacing w:val="2"/>
          <w:lang w:eastAsia="zh-CN"/>
        </w:rPr>
        <w:t>业务活动</w:t>
      </w:r>
      <w:r>
        <w:rPr>
          <w:spacing w:val="2"/>
          <w:lang w:eastAsia="zh-CN"/>
        </w:rPr>
        <w:t>中，</w:t>
      </w:r>
      <w:r>
        <w:rPr>
          <w:rFonts w:cs="宋体"/>
          <w:spacing w:val="2"/>
          <w:lang w:eastAsia="zh-CN"/>
        </w:rPr>
        <w:t>有违反有关</w:t>
      </w:r>
      <w:r>
        <w:rPr>
          <w:spacing w:val="2"/>
          <w:lang w:eastAsia="zh-CN"/>
        </w:rPr>
        <w:t>规</w:t>
      </w:r>
      <w:r>
        <w:rPr>
          <w:rFonts w:cs="宋体"/>
          <w:spacing w:val="2"/>
          <w:lang w:eastAsia="zh-CN"/>
        </w:rPr>
        <w:t>定的</w:t>
      </w:r>
      <w:r>
        <w:rPr>
          <w:spacing w:val="2"/>
          <w:lang w:eastAsia="zh-CN"/>
        </w:rPr>
        <w:t>行为，</w:t>
      </w:r>
      <w:r>
        <w:rPr>
          <w:rFonts w:cs="宋体"/>
          <w:spacing w:val="2"/>
          <w:lang w:eastAsia="zh-CN"/>
        </w:rPr>
        <w:t>有及时</w:t>
      </w:r>
      <w:r>
        <w:rPr>
          <w:spacing w:val="2"/>
          <w:lang w:eastAsia="zh-CN"/>
        </w:rPr>
        <w:t>提</w:t>
      </w:r>
      <w:r>
        <w:rPr>
          <w:rFonts w:cs="宋体"/>
          <w:spacing w:val="2"/>
          <w:lang w:eastAsia="zh-CN"/>
        </w:rPr>
        <w:t>醒对方纠正的权利</w:t>
      </w:r>
      <w:r>
        <w:rPr>
          <w:spacing w:val="2"/>
          <w:lang w:eastAsia="zh-CN"/>
        </w:rPr>
        <w:t>和</w:t>
      </w:r>
      <w:proofErr w:type="gramStart"/>
      <w:r>
        <w:rPr>
          <w:rFonts w:cs="宋体"/>
          <w:spacing w:val="2"/>
          <w:lang w:eastAsia="zh-CN"/>
        </w:rPr>
        <w:t>义</w:t>
      </w:r>
      <w:proofErr w:type="gramEnd"/>
    </w:p>
    <w:p w:rsidR="0059461D" w:rsidRDefault="004370C5">
      <w:pPr>
        <w:pStyle w:val="a4"/>
        <w:spacing w:before="133"/>
        <w:rPr>
          <w:rFonts w:cs="宋体"/>
          <w:lang w:eastAsia="zh-CN"/>
        </w:rPr>
      </w:pPr>
      <w:proofErr w:type="gramStart"/>
      <w:r>
        <w:rPr>
          <w:rFonts w:cs="宋体"/>
          <w:lang w:eastAsia="zh-CN"/>
        </w:rPr>
        <w:t>务</w:t>
      </w:r>
      <w:proofErr w:type="gramEnd"/>
      <w:r>
        <w:rPr>
          <w:rFonts w:cs="宋体"/>
          <w:lang w:eastAsia="zh-CN"/>
        </w:rPr>
        <w:t>。</w:t>
      </w:r>
    </w:p>
    <w:p w:rsidR="0059461D" w:rsidRDefault="004370C5">
      <w:pPr>
        <w:pStyle w:val="a4"/>
        <w:spacing w:before="133"/>
        <w:ind w:left="600"/>
        <w:rPr>
          <w:rFonts w:cs="宋体"/>
          <w:lang w:eastAsia="zh-CN"/>
        </w:rPr>
      </w:pPr>
      <w:r>
        <w:rPr>
          <w:rFonts w:cs="宋体"/>
          <w:spacing w:val="3"/>
          <w:lang w:eastAsia="zh-CN"/>
        </w:rPr>
        <w:t>（五）发现对方严重违反</w:t>
      </w:r>
      <w:r>
        <w:rPr>
          <w:spacing w:val="3"/>
          <w:lang w:eastAsia="zh-CN"/>
        </w:rPr>
        <w:t>施工</w:t>
      </w:r>
      <w:r>
        <w:rPr>
          <w:rFonts w:cs="宋体"/>
          <w:spacing w:val="3"/>
          <w:lang w:eastAsia="zh-CN"/>
        </w:rPr>
        <w:t>合同</w:t>
      </w:r>
      <w:r>
        <w:rPr>
          <w:spacing w:val="3"/>
          <w:lang w:eastAsia="zh-CN"/>
        </w:rPr>
        <w:t>文件</w:t>
      </w:r>
      <w:r>
        <w:rPr>
          <w:rFonts w:cs="宋体"/>
          <w:spacing w:val="3"/>
          <w:lang w:eastAsia="zh-CN"/>
        </w:rPr>
        <w:t>的</w:t>
      </w:r>
      <w:r>
        <w:rPr>
          <w:spacing w:val="3"/>
          <w:lang w:eastAsia="zh-CN"/>
        </w:rPr>
        <w:t>行为，</w:t>
      </w:r>
      <w:r>
        <w:rPr>
          <w:rFonts w:cs="宋体"/>
          <w:spacing w:val="3"/>
          <w:lang w:eastAsia="zh-CN"/>
        </w:rPr>
        <w:t>有向其上级有关部门举报</w:t>
      </w:r>
      <w:r>
        <w:rPr>
          <w:spacing w:val="3"/>
          <w:lang w:eastAsia="zh-CN"/>
        </w:rPr>
        <w:t>，建</w:t>
      </w:r>
      <w:r>
        <w:rPr>
          <w:rFonts w:cs="宋体"/>
          <w:spacing w:val="3"/>
          <w:lang w:eastAsia="zh-CN"/>
        </w:rPr>
        <w:t>议给</w:t>
      </w:r>
      <w:proofErr w:type="gramStart"/>
      <w:r>
        <w:rPr>
          <w:rFonts w:cs="宋体"/>
          <w:spacing w:val="3"/>
          <w:lang w:eastAsia="zh-CN"/>
        </w:rPr>
        <w:t>予处</w:t>
      </w:r>
      <w:r>
        <w:rPr>
          <w:spacing w:val="3"/>
          <w:lang w:eastAsia="zh-CN"/>
        </w:rPr>
        <w:t>理</w:t>
      </w:r>
      <w:proofErr w:type="gramEnd"/>
      <w:r>
        <w:rPr>
          <w:rFonts w:cs="宋体"/>
          <w:spacing w:val="3"/>
          <w:lang w:eastAsia="zh-CN"/>
        </w:rPr>
        <w:t>并要</w:t>
      </w:r>
    </w:p>
    <w:p w:rsidR="0059461D" w:rsidRDefault="004370C5">
      <w:pPr>
        <w:pStyle w:val="a4"/>
        <w:spacing w:before="133"/>
        <w:rPr>
          <w:rFonts w:cs="宋体"/>
          <w:lang w:eastAsia="zh-CN"/>
        </w:rPr>
      </w:pPr>
      <w:r>
        <w:rPr>
          <w:rFonts w:cs="宋体"/>
          <w:lang w:eastAsia="zh-CN"/>
        </w:rPr>
        <w:t>求告</w:t>
      </w:r>
      <w:proofErr w:type="gramStart"/>
      <w:r>
        <w:rPr>
          <w:rFonts w:cs="宋体"/>
          <w:lang w:eastAsia="zh-CN"/>
        </w:rPr>
        <w:t>知处</w:t>
      </w:r>
      <w:r>
        <w:rPr>
          <w:lang w:eastAsia="zh-CN"/>
        </w:rPr>
        <w:t>理</w:t>
      </w:r>
      <w:proofErr w:type="gramEnd"/>
      <w:r>
        <w:rPr>
          <w:rFonts w:cs="宋体"/>
          <w:lang w:eastAsia="zh-CN"/>
        </w:rPr>
        <w:t>结果的权利。</w:t>
      </w:r>
    </w:p>
    <w:p w:rsidR="0059461D" w:rsidRDefault="004370C5">
      <w:pPr>
        <w:pStyle w:val="a4"/>
        <w:tabs>
          <w:tab w:val="left" w:pos="1440"/>
        </w:tabs>
        <w:spacing w:before="133"/>
        <w:ind w:left="600"/>
        <w:rPr>
          <w:rFonts w:cs="宋体"/>
          <w:lang w:eastAsia="zh-CN"/>
        </w:rPr>
      </w:pPr>
      <w:r>
        <w:rPr>
          <w:rFonts w:cs="宋体"/>
          <w:w w:val="95"/>
          <w:lang w:eastAsia="zh-CN"/>
        </w:rPr>
        <w:t>第三条</w:t>
      </w:r>
      <w:r>
        <w:rPr>
          <w:rFonts w:cs="宋体"/>
          <w:w w:val="95"/>
          <w:lang w:eastAsia="zh-CN"/>
        </w:rPr>
        <w:tab/>
      </w:r>
      <w:r>
        <w:rPr>
          <w:rFonts w:cs="宋体"/>
          <w:lang w:eastAsia="zh-CN"/>
        </w:rPr>
        <w:t>甲方的义务</w:t>
      </w:r>
    </w:p>
    <w:p w:rsidR="0059461D" w:rsidRDefault="004370C5">
      <w:pPr>
        <w:pStyle w:val="a4"/>
        <w:spacing w:before="133"/>
        <w:ind w:left="600"/>
        <w:rPr>
          <w:rFonts w:cs="宋体"/>
          <w:lang w:eastAsia="zh-CN"/>
        </w:rPr>
      </w:pPr>
      <w:r>
        <w:rPr>
          <w:rFonts w:cs="宋体"/>
          <w:lang w:eastAsia="zh-CN"/>
        </w:rPr>
        <w:t>（</w:t>
      </w:r>
      <w:r>
        <w:rPr>
          <w:lang w:eastAsia="zh-CN"/>
        </w:rPr>
        <w:t>一</w:t>
      </w:r>
      <w:r>
        <w:rPr>
          <w:rFonts w:cs="宋体"/>
          <w:lang w:eastAsia="zh-CN"/>
        </w:rPr>
        <w:t>）甲方向乙方及时</w:t>
      </w:r>
      <w:r>
        <w:rPr>
          <w:lang w:eastAsia="zh-CN"/>
        </w:rPr>
        <w:t>提</w:t>
      </w:r>
      <w:r>
        <w:rPr>
          <w:rFonts w:cs="宋体"/>
          <w:lang w:eastAsia="zh-CN"/>
        </w:rPr>
        <w:t>供有关资料（包括技术</w:t>
      </w:r>
      <w:r>
        <w:rPr>
          <w:lang w:eastAsia="zh-CN"/>
        </w:rPr>
        <w:t>规范</w:t>
      </w:r>
      <w:r>
        <w:rPr>
          <w:rFonts w:cs="宋体"/>
          <w:lang w:eastAsia="zh-CN"/>
        </w:rPr>
        <w:t>、</w:t>
      </w:r>
      <w:r>
        <w:rPr>
          <w:lang w:eastAsia="zh-CN"/>
        </w:rPr>
        <w:t>工程量</w:t>
      </w:r>
      <w:r>
        <w:rPr>
          <w:rFonts w:cs="宋体"/>
          <w:lang w:eastAsia="zh-CN"/>
        </w:rPr>
        <w:t>清单、</w:t>
      </w:r>
      <w:r>
        <w:rPr>
          <w:lang w:eastAsia="zh-CN"/>
        </w:rPr>
        <w:t>施工</w:t>
      </w:r>
      <w:r>
        <w:rPr>
          <w:rFonts w:cs="宋体"/>
          <w:lang w:eastAsia="zh-CN"/>
        </w:rPr>
        <w:t>图等。）</w:t>
      </w:r>
    </w:p>
    <w:p w:rsidR="0059461D" w:rsidRDefault="004370C5">
      <w:pPr>
        <w:pStyle w:val="a4"/>
        <w:spacing w:before="135"/>
        <w:ind w:left="600"/>
        <w:rPr>
          <w:rFonts w:cs="宋体"/>
          <w:lang w:eastAsia="zh-CN"/>
        </w:rPr>
      </w:pPr>
      <w:r>
        <w:rPr>
          <w:rFonts w:cs="宋体"/>
          <w:spacing w:val="3"/>
          <w:lang w:eastAsia="zh-CN"/>
        </w:rPr>
        <w:t>（二）甲方向乙方及时</w:t>
      </w:r>
      <w:r>
        <w:rPr>
          <w:spacing w:val="3"/>
          <w:lang w:eastAsia="zh-CN"/>
        </w:rPr>
        <w:t>提</w:t>
      </w:r>
      <w:r>
        <w:rPr>
          <w:rFonts w:cs="宋体"/>
          <w:spacing w:val="3"/>
          <w:lang w:eastAsia="zh-CN"/>
        </w:rPr>
        <w:t>供</w:t>
      </w:r>
      <w:r>
        <w:rPr>
          <w:spacing w:val="3"/>
          <w:lang w:eastAsia="zh-CN"/>
        </w:rPr>
        <w:t>建</w:t>
      </w:r>
      <w:r>
        <w:rPr>
          <w:rFonts w:cs="宋体"/>
          <w:spacing w:val="3"/>
          <w:lang w:eastAsia="zh-CN"/>
        </w:rPr>
        <w:t>设用地</w:t>
      </w:r>
      <w:r>
        <w:rPr>
          <w:spacing w:val="3"/>
          <w:lang w:eastAsia="zh-CN"/>
        </w:rPr>
        <w:t>，</w:t>
      </w:r>
      <w:r>
        <w:rPr>
          <w:rFonts w:cs="宋体"/>
          <w:spacing w:val="3"/>
          <w:lang w:eastAsia="zh-CN"/>
        </w:rPr>
        <w:t>及时解决对</w:t>
      </w:r>
      <w:r>
        <w:rPr>
          <w:spacing w:val="3"/>
          <w:lang w:eastAsia="zh-CN"/>
        </w:rPr>
        <w:t>工程占</w:t>
      </w:r>
      <w:r>
        <w:rPr>
          <w:rFonts w:cs="宋体"/>
          <w:spacing w:val="3"/>
          <w:lang w:eastAsia="zh-CN"/>
        </w:rPr>
        <w:t>地</w:t>
      </w:r>
      <w:r>
        <w:rPr>
          <w:spacing w:val="3"/>
          <w:lang w:eastAsia="zh-CN"/>
        </w:rPr>
        <w:t>范</w:t>
      </w:r>
      <w:r>
        <w:rPr>
          <w:rFonts w:cs="宋体"/>
          <w:spacing w:val="3"/>
          <w:lang w:eastAsia="zh-CN"/>
        </w:rPr>
        <w:t>围以内尚未拆迁的</w:t>
      </w:r>
      <w:r>
        <w:rPr>
          <w:spacing w:val="3"/>
          <w:lang w:eastAsia="zh-CN"/>
        </w:rPr>
        <w:t>建</w:t>
      </w:r>
      <w:r>
        <w:rPr>
          <w:rFonts w:cs="宋体"/>
          <w:spacing w:val="3"/>
          <w:lang w:eastAsia="zh-CN"/>
        </w:rPr>
        <w:t>筑物及其他</w:t>
      </w:r>
    </w:p>
    <w:p w:rsidR="0059461D" w:rsidRDefault="004370C5">
      <w:pPr>
        <w:pStyle w:val="a4"/>
        <w:spacing w:before="133"/>
        <w:rPr>
          <w:rFonts w:cs="宋体"/>
          <w:lang w:eastAsia="zh-CN"/>
        </w:rPr>
      </w:pPr>
      <w:r>
        <w:rPr>
          <w:rFonts w:cs="宋体"/>
          <w:lang w:eastAsia="zh-CN"/>
        </w:rPr>
        <w:t>障碍物。</w:t>
      </w:r>
    </w:p>
    <w:p w:rsidR="0059461D" w:rsidRDefault="004370C5">
      <w:pPr>
        <w:pStyle w:val="a4"/>
        <w:spacing w:before="133"/>
        <w:ind w:left="600"/>
        <w:rPr>
          <w:rFonts w:cs="宋体"/>
          <w:lang w:eastAsia="zh-CN"/>
        </w:rPr>
      </w:pPr>
      <w:r>
        <w:rPr>
          <w:rFonts w:cs="宋体"/>
          <w:spacing w:val="3"/>
          <w:lang w:eastAsia="zh-CN"/>
        </w:rPr>
        <w:t>（三）甲方应向乙方</w:t>
      </w:r>
      <w:r>
        <w:rPr>
          <w:spacing w:val="3"/>
          <w:lang w:eastAsia="zh-CN"/>
        </w:rPr>
        <w:t>提</w:t>
      </w:r>
      <w:r>
        <w:rPr>
          <w:rFonts w:cs="宋体"/>
          <w:spacing w:val="3"/>
          <w:lang w:eastAsia="zh-CN"/>
        </w:rPr>
        <w:t>供</w:t>
      </w:r>
      <w:r>
        <w:rPr>
          <w:spacing w:val="3"/>
          <w:lang w:eastAsia="zh-CN"/>
        </w:rPr>
        <w:t>主</w:t>
      </w:r>
      <w:r>
        <w:rPr>
          <w:rFonts w:cs="宋体"/>
          <w:spacing w:val="3"/>
          <w:lang w:eastAsia="zh-CN"/>
        </w:rPr>
        <w:t>要原材料</w:t>
      </w:r>
      <w:r>
        <w:rPr>
          <w:spacing w:val="3"/>
          <w:lang w:eastAsia="zh-CN"/>
        </w:rPr>
        <w:t>和</w:t>
      </w:r>
      <w:r>
        <w:rPr>
          <w:rFonts w:cs="宋体"/>
          <w:spacing w:val="3"/>
          <w:lang w:eastAsia="zh-CN"/>
        </w:rPr>
        <w:t>产品</w:t>
      </w:r>
      <w:r>
        <w:rPr>
          <w:spacing w:val="3"/>
          <w:lang w:eastAsia="zh-CN"/>
        </w:rPr>
        <w:t>质量</w:t>
      </w:r>
      <w:r>
        <w:rPr>
          <w:rFonts w:cs="宋体"/>
          <w:spacing w:val="3"/>
          <w:lang w:eastAsia="zh-CN"/>
        </w:rPr>
        <w:t>的检验</w:t>
      </w:r>
      <w:r>
        <w:rPr>
          <w:spacing w:val="3"/>
          <w:lang w:eastAsia="zh-CN"/>
        </w:rPr>
        <w:t>标</w:t>
      </w:r>
      <w:r>
        <w:rPr>
          <w:rFonts w:cs="宋体"/>
          <w:spacing w:val="3"/>
          <w:lang w:eastAsia="zh-CN"/>
        </w:rPr>
        <w:t>准</w:t>
      </w:r>
      <w:r>
        <w:rPr>
          <w:spacing w:val="3"/>
          <w:lang w:eastAsia="zh-CN"/>
        </w:rPr>
        <w:t>和</w:t>
      </w:r>
      <w:r>
        <w:rPr>
          <w:rFonts w:cs="宋体"/>
          <w:spacing w:val="3"/>
          <w:lang w:eastAsia="zh-CN"/>
        </w:rPr>
        <w:t>检测频率</w:t>
      </w:r>
      <w:r>
        <w:rPr>
          <w:spacing w:val="3"/>
          <w:lang w:eastAsia="zh-CN"/>
        </w:rPr>
        <w:t>，</w:t>
      </w:r>
      <w:r>
        <w:rPr>
          <w:rFonts w:cs="宋体"/>
          <w:spacing w:val="3"/>
          <w:lang w:eastAsia="zh-CN"/>
        </w:rPr>
        <w:t>重点明确</w:t>
      </w:r>
      <w:r>
        <w:rPr>
          <w:spacing w:val="3"/>
          <w:lang w:eastAsia="zh-CN"/>
        </w:rPr>
        <w:t>主</w:t>
      </w:r>
      <w:r>
        <w:rPr>
          <w:rFonts w:cs="宋体"/>
          <w:spacing w:val="3"/>
          <w:lang w:eastAsia="zh-CN"/>
        </w:rPr>
        <w:t>要受力构</w:t>
      </w:r>
    </w:p>
    <w:p w:rsidR="0059461D" w:rsidRDefault="004370C5">
      <w:pPr>
        <w:pStyle w:val="a4"/>
        <w:spacing w:before="133"/>
        <w:rPr>
          <w:rFonts w:cs="宋体"/>
          <w:lang w:eastAsia="zh-CN"/>
        </w:rPr>
      </w:pPr>
      <w:r>
        <w:rPr>
          <w:lang w:eastAsia="zh-CN"/>
        </w:rPr>
        <w:t>件</w:t>
      </w:r>
      <w:r>
        <w:rPr>
          <w:rFonts w:cs="宋体"/>
          <w:lang w:eastAsia="zh-CN"/>
        </w:rPr>
        <w:t>产品</w:t>
      </w:r>
      <w:r>
        <w:rPr>
          <w:lang w:eastAsia="zh-CN"/>
        </w:rPr>
        <w:t>平行</w:t>
      </w:r>
      <w:r>
        <w:rPr>
          <w:rFonts w:cs="宋体"/>
          <w:lang w:eastAsia="zh-CN"/>
        </w:rPr>
        <w:t>抽检</w:t>
      </w:r>
      <w:r>
        <w:rPr>
          <w:lang w:eastAsia="zh-CN"/>
        </w:rPr>
        <w:t>和</w:t>
      </w:r>
      <w:r>
        <w:rPr>
          <w:rFonts w:cs="宋体"/>
          <w:lang w:eastAsia="zh-CN"/>
        </w:rPr>
        <w:t>见证检验的要求。</w:t>
      </w:r>
    </w:p>
    <w:p w:rsidR="0059461D" w:rsidRDefault="004370C5">
      <w:pPr>
        <w:pStyle w:val="a4"/>
        <w:spacing w:before="135"/>
        <w:ind w:left="600"/>
        <w:rPr>
          <w:rFonts w:cs="宋体"/>
          <w:lang w:eastAsia="zh-CN"/>
        </w:rPr>
      </w:pPr>
      <w:r>
        <w:rPr>
          <w:rFonts w:cs="宋体"/>
          <w:spacing w:val="3"/>
          <w:lang w:eastAsia="zh-CN"/>
        </w:rPr>
        <w:t>（四）甲方不得指使乙方不按</w:t>
      </w:r>
      <w:r>
        <w:rPr>
          <w:spacing w:val="3"/>
          <w:lang w:eastAsia="zh-CN"/>
        </w:rPr>
        <w:t>法</w:t>
      </w:r>
      <w:r>
        <w:rPr>
          <w:rFonts w:cs="宋体"/>
          <w:spacing w:val="3"/>
          <w:lang w:eastAsia="zh-CN"/>
        </w:rPr>
        <w:t>律、</w:t>
      </w:r>
      <w:r>
        <w:rPr>
          <w:spacing w:val="3"/>
          <w:lang w:eastAsia="zh-CN"/>
        </w:rPr>
        <w:t>法规</w:t>
      </w:r>
      <w:r>
        <w:rPr>
          <w:rFonts w:cs="宋体"/>
          <w:spacing w:val="3"/>
          <w:lang w:eastAsia="zh-CN"/>
        </w:rPr>
        <w:t>、</w:t>
      </w:r>
      <w:r>
        <w:rPr>
          <w:spacing w:val="3"/>
          <w:lang w:eastAsia="zh-CN"/>
        </w:rPr>
        <w:t>工程建</w:t>
      </w:r>
      <w:r>
        <w:rPr>
          <w:rFonts w:cs="宋体"/>
          <w:spacing w:val="3"/>
          <w:lang w:eastAsia="zh-CN"/>
        </w:rPr>
        <w:t>设</w:t>
      </w:r>
      <w:r>
        <w:rPr>
          <w:spacing w:val="3"/>
          <w:lang w:eastAsia="zh-CN"/>
        </w:rPr>
        <w:t>强制</w:t>
      </w:r>
      <w:r>
        <w:rPr>
          <w:rFonts w:cs="宋体"/>
          <w:spacing w:val="3"/>
          <w:lang w:eastAsia="zh-CN"/>
        </w:rPr>
        <w:t>性</w:t>
      </w:r>
      <w:r>
        <w:rPr>
          <w:spacing w:val="3"/>
          <w:lang w:eastAsia="zh-CN"/>
        </w:rPr>
        <w:t>标</w:t>
      </w:r>
      <w:r>
        <w:rPr>
          <w:rFonts w:cs="宋体"/>
          <w:spacing w:val="3"/>
          <w:lang w:eastAsia="zh-CN"/>
        </w:rPr>
        <w:t>准</w:t>
      </w:r>
      <w:r>
        <w:rPr>
          <w:spacing w:val="3"/>
          <w:lang w:eastAsia="zh-CN"/>
        </w:rPr>
        <w:t>和施工规范进行工程</w:t>
      </w:r>
      <w:r>
        <w:rPr>
          <w:rFonts w:cs="宋体"/>
          <w:spacing w:val="3"/>
          <w:lang w:eastAsia="zh-CN"/>
        </w:rPr>
        <w:t>的</w:t>
      </w:r>
      <w:r>
        <w:rPr>
          <w:spacing w:val="3"/>
          <w:lang w:eastAsia="zh-CN"/>
        </w:rPr>
        <w:t>施工</w:t>
      </w:r>
      <w:r>
        <w:rPr>
          <w:rFonts w:cs="宋体"/>
          <w:spacing w:val="3"/>
          <w:lang w:eastAsia="zh-CN"/>
        </w:rPr>
        <w:t>活</w:t>
      </w:r>
    </w:p>
    <w:p w:rsidR="0059461D" w:rsidRDefault="004370C5">
      <w:pPr>
        <w:pStyle w:val="a4"/>
        <w:spacing w:before="133"/>
        <w:rPr>
          <w:rFonts w:cs="宋体"/>
          <w:lang w:eastAsia="zh-CN"/>
        </w:rPr>
      </w:pPr>
      <w:r>
        <w:rPr>
          <w:rFonts w:cs="宋体"/>
          <w:lang w:eastAsia="zh-CN"/>
        </w:rPr>
        <w:t>动。</w:t>
      </w:r>
    </w:p>
    <w:p w:rsidR="0059461D" w:rsidRDefault="004370C5">
      <w:pPr>
        <w:pStyle w:val="a4"/>
        <w:spacing w:before="133"/>
        <w:ind w:left="600"/>
        <w:rPr>
          <w:rFonts w:cs="宋体"/>
          <w:lang w:eastAsia="zh-CN"/>
        </w:rPr>
      </w:pPr>
      <w:r>
        <w:rPr>
          <w:rFonts w:cs="宋体"/>
          <w:spacing w:val="2"/>
          <w:lang w:eastAsia="zh-CN"/>
        </w:rPr>
        <w:t>（五）甲方须按</w:t>
      </w:r>
      <w:r>
        <w:rPr>
          <w:spacing w:val="2"/>
          <w:lang w:eastAsia="zh-CN"/>
        </w:rPr>
        <w:t>施工</w:t>
      </w:r>
      <w:r>
        <w:rPr>
          <w:rFonts w:cs="宋体"/>
          <w:spacing w:val="2"/>
          <w:lang w:eastAsia="zh-CN"/>
        </w:rPr>
        <w:t>合同的约定支付</w:t>
      </w:r>
      <w:r>
        <w:rPr>
          <w:spacing w:val="2"/>
          <w:lang w:eastAsia="zh-CN"/>
        </w:rPr>
        <w:t>工程</w:t>
      </w:r>
      <w:r>
        <w:rPr>
          <w:rFonts w:cs="宋体"/>
          <w:spacing w:val="2"/>
          <w:lang w:eastAsia="zh-CN"/>
        </w:rPr>
        <w:t>款</w:t>
      </w:r>
      <w:r>
        <w:rPr>
          <w:spacing w:val="2"/>
          <w:lang w:eastAsia="zh-CN"/>
        </w:rPr>
        <w:t>，</w:t>
      </w:r>
      <w:r>
        <w:rPr>
          <w:rFonts w:cs="宋体"/>
          <w:spacing w:val="2"/>
          <w:lang w:eastAsia="zh-CN"/>
        </w:rPr>
        <w:t>除</w:t>
      </w:r>
      <w:r>
        <w:rPr>
          <w:spacing w:val="2"/>
          <w:lang w:eastAsia="zh-CN"/>
        </w:rPr>
        <w:t>施工</w:t>
      </w:r>
      <w:r>
        <w:rPr>
          <w:rFonts w:cs="宋体"/>
          <w:spacing w:val="2"/>
          <w:lang w:eastAsia="zh-CN"/>
        </w:rPr>
        <w:t>合同的约定外</w:t>
      </w:r>
      <w:r>
        <w:rPr>
          <w:spacing w:val="2"/>
          <w:lang w:eastAsia="zh-CN"/>
        </w:rPr>
        <w:t>，</w:t>
      </w:r>
      <w:r>
        <w:rPr>
          <w:rFonts w:cs="宋体"/>
          <w:spacing w:val="2"/>
          <w:lang w:eastAsia="zh-CN"/>
        </w:rPr>
        <w:t>甲方不得以</w:t>
      </w:r>
      <w:r>
        <w:rPr>
          <w:spacing w:val="2"/>
          <w:lang w:eastAsia="zh-CN"/>
        </w:rPr>
        <w:t>任</w:t>
      </w:r>
      <w:r>
        <w:rPr>
          <w:rFonts w:cs="宋体"/>
          <w:spacing w:val="2"/>
          <w:lang w:eastAsia="zh-CN"/>
        </w:rPr>
        <w:t>何借口克扣</w:t>
      </w:r>
    </w:p>
    <w:p w:rsidR="0059461D" w:rsidRDefault="004370C5">
      <w:pPr>
        <w:pStyle w:val="a4"/>
        <w:spacing w:before="133"/>
        <w:ind w:left="100" w:right="6547"/>
        <w:jc w:val="center"/>
        <w:rPr>
          <w:rFonts w:cs="宋体"/>
          <w:lang w:eastAsia="zh-CN"/>
        </w:rPr>
      </w:pPr>
      <w:r>
        <w:rPr>
          <w:lang w:eastAsia="zh-CN"/>
        </w:rPr>
        <w:t>工程</w:t>
      </w:r>
      <w:r>
        <w:rPr>
          <w:rFonts w:cs="宋体"/>
          <w:lang w:eastAsia="zh-CN"/>
        </w:rPr>
        <w:t>款或拖延</w:t>
      </w:r>
      <w:r>
        <w:rPr>
          <w:lang w:eastAsia="zh-CN"/>
        </w:rPr>
        <w:t>工程</w:t>
      </w:r>
      <w:r>
        <w:rPr>
          <w:rFonts w:cs="宋体"/>
          <w:lang w:eastAsia="zh-CN"/>
        </w:rPr>
        <w:t>款的支付。</w:t>
      </w:r>
    </w:p>
    <w:p w:rsidR="0059461D" w:rsidRDefault="004370C5">
      <w:pPr>
        <w:pStyle w:val="a4"/>
        <w:spacing w:before="135"/>
        <w:ind w:left="600"/>
        <w:rPr>
          <w:rFonts w:cs="宋体"/>
          <w:lang w:eastAsia="zh-CN"/>
        </w:rPr>
      </w:pPr>
      <w:r>
        <w:rPr>
          <w:rFonts w:cs="宋体"/>
          <w:lang w:eastAsia="zh-CN"/>
        </w:rPr>
        <w:t>（六）甲方不得明示或暗示向乙方推荐单位或个</w:t>
      </w:r>
      <w:r>
        <w:rPr>
          <w:lang w:eastAsia="zh-CN"/>
        </w:rPr>
        <w:t>人</w:t>
      </w:r>
      <w:r>
        <w:rPr>
          <w:rFonts w:cs="宋体"/>
          <w:lang w:eastAsia="zh-CN"/>
        </w:rPr>
        <w:t>承包或分包本</w:t>
      </w:r>
      <w:r>
        <w:rPr>
          <w:lang w:eastAsia="zh-CN"/>
        </w:rPr>
        <w:t>工程项</w:t>
      </w:r>
      <w:r>
        <w:rPr>
          <w:rFonts w:cs="宋体"/>
          <w:lang w:eastAsia="zh-CN"/>
        </w:rPr>
        <w:t>目的</w:t>
      </w:r>
      <w:r>
        <w:rPr>
          <w:lang w:eastAsia="zh-CN"/>
        </w:rPr>
        <w:t>施工任</w:t>
      </w:r>
      <w:r>
        <w:rPr>
          <w:rFonts w:cs="宋体"/>
          <w:lang w:eastAsia="zh-CN"/>
        </w:rPr>
        <w:t>务。</w:t>
      </w:r>
    </w:p>
    <w:p w:rsidR="0059461D" w:rsidRDefault="004370C5">
      <w:pPr>
        <w:pStyle w:val="a4"/>
        <w:spacing w:before="133"/>
        <w:ind w:left="600"/>
        <w:rPr>
          <w:rFonts w:cs="宋体"/>
          <w:lang w:eastAsia="zh-CN"/>
        </w:rPr>
      </w:pPr>
      <w:r>
        <w:rPr>
          <w:rFonts w:cs="宋体"/>
          <w:lang w:eastAsia="zh-CN"/>
        </w:rPr>
        <w:t>（七）甲方不得以</w:t>
      </w:r>
      <w:r>
        <w:rPr>
          <w:lang w:eastAsia="zh-CN"/>
        </w:rPr>
        <w:t>任</w:t>
      </w:r>
      <w:r>
        <w:rPr>
          <w:rFonts w:cs="宋体"/>
          <w:lang w:eastAsia="zh-CN"/>
        </w:rPr>
        <w:t>何</w:t>
      </w:r>
      <w:r>
        <w:rPr>
          <w:lang w:eastAsia="zh-CN"/>
        </w:rPr>
        <w:t>理</w:t>
      </w:r>
      <w:r>
        <w:rPr>
          <w:rFonts w:cs="宋体"/>
          <w:lang w:eastAsia="zh-CN"/>
        </w:rPr>
        <w:t>由索取回扣或其它好处。</w:t>
      </w:r>
    </w:p>
    <w:p w:rsidR="0059461D" w:rsidRDefault="004370C5">
      <w:pPr>
        <w:pStyle w:val="a4"/>
        <w:tabs>
          <w:tab w:val="left" w:pos="1440"/>
        </w:tabs>
        <w:spacing w:before="133"/>
        <w:ind w:left="600"/>
        <w:rPr>
          <w:rFonts w:cs="宋体"/>
          <w:lang w:eastAsia="zh-CN"/>
        </w:rPr>
      </w:pPr>
      <w:r>
        <w:rPr>
          <w:rFonts w:cs="宋体"/>
          <w:w w:val="95"/>
          <w:lang w:eastAsia="zh-CN"/>
        </w:rPr>
        <w:t>第四条</w:t>
      </w:r>
      <w:r>
        <w:rPr>
          <w:rFonts w:cs="宋体"/>
          <w:w w:val="95"/>
          <w:lang w:eastAsia="zh-CN"/>
        </w:rPr>
        <w:tab/>
      </w:r>
      <w:r>
        <w:rPr>
          <w:rFonts w:cs="宋体"/>
          <w:lang w:eastAsia="zh-CN"/>
        </w:rPr>
        <w:t>乙方的义务</w:t>
      </w:r>
    </w:p>
    <w:p w:rsidR="0059461D" w:rsidRDefault="004370C5">
      <w:pPr>
        <w:pStyle w:val="a4"/>
        <w:spacing w:before="133"/>
        <w:ind w:left="600"/>
        <w:rPr>
          <w:rFonts w:cs="宋体"/>
          <w:lang w:eastAsia="zh-CN"/>
        </w:rPr>
      </w:pPr>
      <w:r>
        <w:rPr>
          <w:rFonts w:cs="宋体"/>
          <w:lang w:eastAsia="zh-CN"/>
        </w:rPr>
        <w:t>（</w:t>
      </w:r>
      <w:r>
        <w:rPr>
          <w:lang w:eastAsia="zh-CN"/>
        </w:rPr>
        <w:t>一</w:t>
      </w:r>
      <w:r>
        <w:rPr>
          <w:rFonts w:cs="宋体"/>
          <w:lang w:eastAsia="zh-CN"/>
        </w:rPr>
        <w:t>）乙方应具备与本</w:t>
      </w:r>
      <w:r>
        <w:rPr>
          <w:lang w:eastAsia="zh-CN"/>
        </w:rPr>
        <w:t>工程项</w:t>
      </w:r>
      <w:r>
        <w:rPr>
          <w:rFonts w:cs="宋体"/>
          <w:lang w:eastAsia="zh-CN"/>
        </w:rPr>
        <w:t>目相应等级的</w:t>
      </w:r>
      <w:r>
        <w:rPr>
          <w:lang w:eastAsia="zh-CN"/>
        </w:rPr>
        <w:t>施工</w:t>
      </w:r>
      <w:r>
        <w:rPr>
          <w:rFonts w:cs="宋体"/>
          <w:lang w:eastAsia="zh-CN"/>
        </w:rPr>
        <w:t>资</w:t>
      </w:r>
      <w:r>
        <w:rPr>
          <w:lang w:eastAsia="zh-CN"/>
        </w:rPr>
        <w:t>质</w:t>
      </w:r>
      <w:r>
        <w:rPr>
          <w:rFonts w:cs="宋体"/>
          <w:lang w:eastAsia="zh-CN"/>
        </w:rPr>
        <w:t>证书。</w:t>
      </w:r>
    </w:p>
    <w:p w:rsidR="0059461D" w:rsidRDefault="0059461D">
      <w:pPr>
        <w:rPr>
          <w:rFonts w:ascii="宋体" w:eastAsia="宋体" w:hAnsi="宋体" w:cs="宋体"/>
          <w:lang w:eastAsia="zh-CN"/>
        </w:rPr>
        <w:sectPr w:rsidR="0059461D">
          <w:type w:val="continuous"/>
          <w:pgSz w:w="11900" w:h="16840"/>
          <w:pgMar w:top="1600" w:right="1240" w:bottom="280" w:left="1240" w:header="720" w:footer="72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ind w:left="600"/>
        <w:rPr>
          <w:rFonts w:cs="宋体"/>
          <w:lang w:eastAsia="zh-CN"/>
        </w:rPr>
      </w:pPr>
      <w:r>
        <w:rPr>
          <w:rFonts w:cs="宋体"/>
          <w:spacing w:val="3"/>
          <w:lang w:eastAsia="zh-CN"/>
        </w:rPr>
        <w:t>（二）乙方不得允许其它单位或个</w:t>
      </w:r>
      <w:r>
        <w:rPr>
          <w:spacing w:val="3"/>
          <w:lang w:eastAsia="zh-CN"/>
        </w:rPr>
        <w:t>人</w:t>
      </w:r>
      <w:r>
        <w:rPr>
          <w:rFonts w:cs="宋体"/>
          <w:spacing w:val="3"/>
          <w:lang w:eastAsia="zh-CN"/>
        </w:rPr>
        <w:t>以乙方的名义承揽本</w:t>
      </w:r>
      <w:r>
        <w:rPr>
          <w:spacing w:val="3"/>
          <w:lang w:eastAsia="zh-CN"/>
        </w:rPr>
        <w:t>工程项</w:t>
      </w:r>
      <w:r>
        <w:rPr>
          <w:rFonts w:cs="宋体"/>
          <w:spacing w:val="3"/>
          <w:lang w:eastAsia="zh-CN"/>
        </w:rPr>
        <w:t>目的</w:t>
      </w:r>
      <w:r>
        <w:rPr>
          <w:spacing w:val="3"/>
          <w:lang w:eastAsia="zh-CN"/>
        </w:rPr>
        <w:t>施工任</w:t>
      </w:r>
      <w:r>
        <w:rPr>
          <w:rFonts w:cs="宋体"/>
          <w:spacing w:val="3"/>
          <w:lang w:eastAsia="zh-CN"/>
        </w:rPr>
        <w:t>务</w:t>
      </w:r>
      <w:r>
        <w:rPr>
          <w:spacing w:val="3"/>
          <w:lang w:eastAsia="zh-CN"/>
        </w:rPr>
        <w:t>，</w:t>
      </w:r>
      <w:r>
        <w:rPr>
          <w:rFonts w:cs="宋体"/>
          <w:spacing w:val="3"/>
          <w:lang w:eastAsia="zh-CN"/>
        </w:rPr>
        <w:t>不得转包或违</w:t>
      </w:r>
    </w:p>
    <w:p w:rsidR="0059461D" w:rsidRDefault="004370C5">
      <w:pPr>
        <w:pStyle w:val="a4"/>
        <w:spacing w:before="133"/>
        <w:rPr>
          <w:rFonts w:cs="宋体"/>
          <w:lang w:eastAsia="zh-CN"/>
        </w:rPr>
      </w:pPr>
      <w:r>
        <w:rPr>
          <w:lang w:eastAsia="zh-CN"/>
        </w:rPr>
        <w:t>法</w:t>
      </w:r>
      <w:r>
        <w:rPr>
          <w:rFonts w:cs="宋体"/>
          <w:lang w:eastAsia="zh-CN"/>
        </w:rPr>
        <w:t>分包所承揽的本</w:t>
      </w:r>
      <w:r>
        <w:rPr>
          <w:lang w:eastAsia="zh-CN"/>
        </w:rPr>
        <w:t>工程</w:t>
      </w:r>
      <w:r>
        <w:rPr>
          <w:rFonts w:cs="宋体"/>
          <w:lang w:eastAsia="zh-CN"/>
        </w:rPr>
        <w:t>的</w:t>
      </w:r>
      <w:r>
        <w:rPr>
          <w:lang w:eastAsia="zh-CN"/>
        </w:rPr>
        <w:t>项</w:t>
      </w:r>
      <w:r>
        <w:rPr>
          <w:rFonts w:cs="宋体"/>
          <w:lang w:eastAsia="zh-CN"/>
        </w:rPr>
        <w:t>目</w:t>
      </w:r>
      <w:r>
        <w:rPr>
          <w:lang w:eastAsia="zh-CN"/>
        </w:rPr>
        <w:t>施工任</w:t>
      </w:r>
      <w:r>
        <w:rPr>
          <w:rFonts w:cs="宋体"/>
          <w:lang w:eastAsia="zh-CN"/>
        </w:rPr>
        <w:t>务。</w:t>
      </w:r>
    </w:p>
    <w:p w:rsidR="0059461D" w:rsidRDefault="004370C5">
      <w:pPr>
        <w:pStyle w:val="a4"/>
        <w:spacing w:before="133" w:line="356" w:lineRule="auto"/>
        <w:ind w:firstLine="480"/>
        <w:rPr>
          <w:rFonts w:cs="宋体"/>
          <w:lang w:eastAsia="zh-CN"/>
        </w:rPr>
      </w:pPr>
      <w:r>
        <w:rPr>
          <w:rFonts w:cs="宋体"/>
          <w:spacing w:val="2"/>
          <w:w w:val="95"/>
          <w:lang w:eastAsia="zh-CN"/>
        </w:rPr>
        <w:t>（三）乙方必须严格履</w:t>
      </w:r>
      <w:r>
        <w:rPr>
          <w:spacing w:val="2"/>
          <w:w w:val="95"/>
          <w:lang w:eastAsia="zh-CN"/>
        </w:rPr>
        <w:t>行施工</w:t>
      </w:r>
      <w:r>
        <w:rPr>
          <w:rFonts w:cs="宋体"/>
          <w:spacing w:val="2"/>
          <w:w w:val="95"/>
          <w:lang w:eastAsia="zh-CN"/>
        </w:rPr>
        <w:t>合同</w:t>
      </w:r>
      <w:r>
        <w:rPr>
          <w:spacing w:val="2"/>
          <w:w w:val="95"/>
          <w:lang w:eastAsia="zh-CN"/>
        </w:rPr>
        <w:t>，</w:t>
      </w:r>
      <w:r>
        <w:rPr>
          <w:rFonts w:cs="宋体"/>
          <w:spacing w:val="2"/>
          <w:w w:val="95"/>
          <w:lang w:eastAsia="zh-CN"/>
        </w:rPr>
        <w:t>按</w:t>
      </w:r>
      <w:r>
        <w:rPr>
          <w:spacing w:val="2"/>
          <w:w w:val="95"/>
          <w:lang w:eastAsia="zh-CN"/>
        </w:rPr>
        <w:t>投标</w:t>
      </w:r>
      <w:r>
        <w:rPr>
          <w:rFonts w:cs="宋体"/>
          <w:spacing w:val="2"/>
          <w:w w:val="95"/>
          <w:lang w:eastAsia="zh-CN"/>
        </w:rPr>
        <w:t>承诺的</w:t>
      </w:r>
      <w:r>
        <w:rPr>
          <w:spacing w:val="2"/>
          <w:w w:val="95"/>
          <w:lang w:eastAsia="zh-CN"/>
        </w:rPr>
        <w:t>施工</w:t>
      </w:r>
      <w:r>
        <w:rPr>
          <w:rFonts w:cs="宋体"/>
          <w:spacing w:val="2"/>
          <w:w w:val="95"/>
          <w:lang w:eastAsia="zh-CN"/>
        </w:rPr>
        <w:t>技术</w:t>
      </w:r>
      <w:r>
        <w:rPr>
          <w:spacing w:val="2"/>
          <w:w w:val="95"/>
          <w:lang w:eastAsia="zh-CN"/>
        </w:rPr>
        <w:t>人员</w:t>
      </w:r>
      <w:r>
        <w:rPr>
          <w:rFonts w:cs="宋体"/>
          <w:spacing w:val="2"/>
          <w:w w:val="95"/>
          <w:lang w:eastAsia="zh-CN"/>
        </w:rPr>
        <w:t>及时到位。</w:t>
      </w:r>
      <w:r>
        <w:rPr>
          <w:spacing w:val="2"/>
          <w:w w:val="95"/>
          <w:lang w:eastAsia="zh-CN"/>
        </w:rPr>
        <w:t>施工</w:t>
      </w:r>
      <w:r>
        <w:rPr>
          <w:rFonts w:cs="宋体"/>
          <w:spacing w:val="2"/>
          <w:w w:val="95"/>
          <w:lang w:eastAsia="zh-CN"/>
        </w:rPr>
        <w:t>技术</w:t>
      </w:r>
      <w:r>
        <w:rPr>
          <w:spacing w:val="2"/>
          <w:w w:val="95"/>
          <w:lang w:eastAsia="zh-CN"/>
        </w:rPr>
        <w:t>人员</w:t>
      </w:r>
      <w:r>
        <w:rPr>
          <w:rFonts w:cs="宋体"/>
          <w:spacing w:val="2"/>
          <w:w w:val="95"/>
          <w:lang w:eastAsia="zh-CN"/>
        </w:rPr>
        <w:t>原则</w:t>
      </w:r>
      <w:r>
        <w:rPr>
          <w:rFonts w:cs="宋体"/>
          <w:lang w:eastAsia="zh-CN"/>
        </w:rPr>
        <w:t>上不得擅自调换</w:t>
      </w:r>
      <w:r>
        <w:rPr>
          <w:lang w:eastAsia="zh-CN"/>
        </w:rPr>
        <w:t>，</w:t>
      </w:r>
      <w:r>
        <w:rPr>
          <w:rFonts w:cs="宋体"/>
          <w:lang w:eastAsia="zh-CN"/>
        </w:rPr>
        <w:t>如有特殊原因确需调换的</w:t>
      </w:r>
      <w:r>
        <w:rPr>
          <w:lang w:eastAsia="zh-CN"/>
        </w:rPr>
        <w:t>，</w:t>
      </w:r>
      <w:r>
        <w:rPr>
          <w:rFonts w:cs="宋体"/>
          <w:lang w:eastAsia="zh-CN"/>
        </w:rPr>
        <w:t>须经发包</w:t>
      </w:r>
      <w:r>
        <w:rPr>
          <w:lang w:eastAsia="zh-CN"/>
        </w:rPr>
        <w:t>人</w:t>
      </w:r>
      <w:r>
        <w:rPr>
          <w:rFonts w:cs="宋体"/>
          <w:lang w:eastAsia="zh-CN"/>
        </w:rPr>
        <w:t>书面同意方能换</w:t>
      </w:r>
      <w:r>
        <w:rPr>
          <w:lang w:eastAsia="zh-CN"/>
        </w:rPr>
        <w:t>人</w:t>
      </w:r>
      <w:r>
        <w:rPr>
          <w:rFonts w:cs="宋体"/>
          <w:lang w:eastAsia="zh-CN"/>
        </w:rPr>
        <w:t>。</w:t>
      </w:r>
    </w:p>
    <w:p w:rsidR="0059461D" w:rsidRDefault="004370C5">
      <w:pPr>
        <w:pStyle w:val="a4"/>
        <w:spacing w:before="33"/>
        <w:ind w:left="600"/>
        <w:rPr>
          <w:rFonts w:cs="宋体"/>
          <w:lang w:eastAsia="zh-CN"/>
        </w:rPr>
      </w:pPr>
      <w:r>
        <w:rPr>
          <w:rFonts w:cs="宋体"/>
          <w:lang w:eastAsia="zh-CN"/>
        </w:rPr>
        <w:t>（</w:t>
      </w:r>
      <w:r>
        <w:rPr>
          <w:rFonts w:cs="宋体"/>
          <w:spacing w:val="2"/>
          <w:lang w:eastAsia="zh-CN"/>
        </w:rPr>
        <w:t>四）</w:t>
      </w:r>
      <w:r>
        <w:rPr>
          <w:rFonts w:cs="宋体"/>
          <w:lang w:eastAsia="zh-CN"/>
        </w:rPr>
        <w:t>乙</w:t>
      </w:r>
      <w:r>
        <w:rPr>
          <w:rFonts w:cs="宋体"/>
          <w:spacing w:val="2"/>
          <w:lang w:eastAsia="zh-CN"/>
        </w:rPr>
        <w:t>方</w:t>
      </w:r>
      <w:r>
        <w:rPr>
          <w:rFonts w:cs="宋体"/>
          <w:lang w:eastAsia="zh-CN"/>
        </w:rPr>
        <w:t>应</w:t>
      </w:r>
      <w:r>
        <w:rPr>
          <w:rFonts w:cs="宋体"/>
          <w:spacing w:val="2"/>
          <w:lang w:eastAsia="zh-CN"/>
        </w:rPr>
        <w:t>配</w:t>
      </w:r>
      <w:r>
        <w:rPr>
          <w:rFonts w:cs="宋体"/>
          <w:lang w:eastAsia="zh-CN"/>
        </w:rPr>
        <w:t>备</w:t>
      </w:r>
      <w:r>
        <w:rPr>
          <w:rFonts w:cs="宋体"/>
          <w:spacing w:val="2"/>
          <w:lang w:eastAsia="zh-CN"/>
        </w:rPr>
        <w:t>专</w:t>
      </w:r>
      <w:r>
        <w:rPr>
          <w:rFonts w:cs="宋体"/>
          <w:lang w:eastAsia="zh-CN"/>
        </w:rPr>
        <w:t>职</w:t>
      </w:r>
      <w:r>
        <w:rPr>
          <w:rFonts w:cs="宋体"/>
          <w:spacing w:val="2"/>
          <w:lang w:eastAsia="zh-CN"/>
        </w:rPr>
        <w:t>的</w:t>
      </w:r>
      <w:r>
        <w:rPr>
          <w:lang w:eastAsia="zh-CN"/>
        </w:rPr>
        <w:t>质</w:t>
      </w:r>
      <w:r>
        <w:rPr>
          <w:spacing w:val="2"/>
          <w:lang w:eastAsia="zh-CN"/>
        </w:rPr>
        <w:t>量</w:t>
      </w:r>
      <w:r>
        <w:rPr>
          <w:lang w:eastAsia="zh-CN"/>
        </w:rPr>
        <w:t>管</w:t>
      </w:r>
      <w:r>
        <w:rPr>
          <w:spacing w:val="2"/>
          <w:lang w:eastAsia="zh-CN"/>
        </w:rPr>
        <w:t>理</w:t>
      </w:r>
      <w:r>
        <w:rPr>
          <w:lang w:eastAsia="zh-CN"/>
        </w:rPr>
        <w:t>人</w:t>
      </w:r>
      <w:r>
        <w:rPr>
          <w:spacing w:val="2"/>
          <w:lang w:eastAsia="zh-CN"/>
        </w:rPr>
        <w:t>员</w:t>
      </w:r>
      <w:r>
        <w:rPr>
          <w:rFonts w:cs="宋体"/>
          <w:lang w:eastAsia="zh-CN"/>
        </w:rPr>
        <w:t>。</w:t>
      </w:r>
    </w:p>
    <w:p w:rsidR="0059461D" w:rsidRDefault="004370C5">
      <w:pPr>
        <w:pStyle w:val="a4"/>
        <w:spacing w:before="133"/>
        <w:ind w:left="600"/>
        <w:rPr>
          <w:rFonts w:cs="宋体"/>
          <w:lang w:eastAsia="zh-CN"/>
        </w:rPr>
      </w:pPr>
      <w:r>
        <w:rPr>
          <w:rFonts w:cs="宋体"/>
          <w:spacing w:val="2"/>
          <w:lang w:eastAsia="zh-CN"/>
        </w:rPr>
        <w:t>（五）乙方必须</w:t>
      </w:r>
      <w:r>
        <w:rPr>
          <w:spacing w:val="2"/>
          <w:lang w:eastAsia="zh-CN"/>
        </w:rPr>
        <w:t>建</w:t>
      </w:r>
      <w:r>
        <w:rPr>
          <w:rFonts w:cs="宋体"/>
          <w:spacing w:val="2"/>
          <w:lang w:eastAsia="zh-CN"/>
        </w:rPr>
        <w:t>立</w:t>
      </w:r>
      <w:r>
        <w:rPr>
          <w:spacing w:val="2"/>
          <w:lang w:eastAsia="zh-CN"/>
        </w:rPr>
        <w:t>工</w:t>
      </w:r>
      <w:r>
        <w:rPr>
          <w:rFonts w:cs="宋体"/>
          <w:spacing w:val="2"/>
          <w:lang w:eastAsia="zh-CN"/>
        </w:rPr>
        <w:t>地临时试验室</w:t>
      </w:r>
      <w:r>
        <w:rPr>
          <w:spacing w:val="2"/>
          <w:lang w:eastAsia="zh-CN"/>
        </w:rPr>
        <w:t>，</w:t>
      </w:r>
      <w:r>
        <w:rPr>
          <w:rFonts w:cs="宋体"/>
          <w:spacing w:val="2"/>
          <w:lang w:eastAsia="zh-CN"/>
        </w:rPr>
        <w:t>按要求配合相应的试验检测</w:t>
      </w:r>
      <w:r>
        <w:rPr>
          <w:spacing w:val="2"/>
          <w:lang w:eastAsia="zh-CN"/>
        </w:rPr>
        <w:t>人员和</w:t>
      </w:r>
      <w:r>
        <w:rPr>
          <w:rFonts w:cs="宋体"/>
          <w:spacing w:val="2"/>
          <w:lang w:eastAsia="zh-CN"/>
        </w:rPr>
        <w:t>设备</w:t>
      </w:r>
      <w:r>
        <w:rPr>
          <w:spacing w:val="2"/>
          <w:lang w:eastAsia="zh-CN"/>
        </w:rPr>
        <w:t>，</w:t>
      </w:r>
      <w:r>
        <w:rPr>
          <w:rFonts w:cs="宋体"/>
          <w:spacing w:val="2"/>
          <w:lang w:eastAsia="zh-CN"/>
        </w:rPr>
        <w:t>并取得</w:t>
      </w:r>
      <w:r>
        <w:rPr>
          <w:spacing w:val="2"/>
          <w:lang w:eastAsia="zh-CN"/>
        </w:rPr>
        <w:t>工</w:t>
      </w:r>
      <w:r>
        <w:rPr>
          <w:rFonts w:cs="宋体"/>
          <w:spacing w:val="2"/>
          <w:lang w:eastAsia="zh-CN"/>
        </w:rPr>
        <w:t>地临</w:t>
      </w:r>
    </w:p>
    <w:p w:rsidR="0059461D" w:rsidRDefault="004370C5">
      <w:pPr>
        <w:pStyle w:val="a4"/>
        <w:spacing w:before="133"/>
        <w:rPr>
          <w:rFonts w:cs="宋体"/>
          <w:lang w:eastAsia="zh-CN"/>
        </w:rPr>
      </w:pPr>
      <w:r>
        <w:rPr>
          <w:rFonts w:cs="宋体"/>
          <w:lang w:eastAsia="zh-CN"/>
        </w:rPr>
        <w:t>时试验室资</w:t>
      </w:r>
      <w:r>
        <w:rPr>
          <w:lang w:eastAsia="zh-CN"/>
        </w:rPr>
        <w:t>质</w:t>
      </w:r>
      <w:r>
        <w:rPr>
          <w:rFonts w:cs="宋体"/>
          <w:lang w:eastAsia="zh-CN"/>
        </w:rPr>
        <w:t>证书。按有关</w:t>
      </w:r>
      <w:r>
        <w:rPr>
          <w:lang w:eastAsia="zh-CN"/>
        </w:rPr>
        <w:t>规</w:t>
      </w:r>
      <w:r>
        <w:rPr>
          <w:rFonts w:cs="宋体"/>
          <w:lang w:eastAsia="zh-CN"/>
        </w:rPr>
        <w:t>定做好各类试验</w:t>
      </w:r>
      <w:r>
        <w:rPr>
          <w:lang w:eastAsia="zh-CN"/>
        </w:rPr>
        <w:t>，</w:t>
      </w:r>
      <w:r>
        <w:rPr>
          <w:rFonts w:cs="宋体"/>
          <w:lang w:eastAsia="zh-CN"/>
        </w:rPr>
        <w:t>试验资料应真实、完整</w:t>
      </w:r>
      <w:r>
        <w:rPr>
          <w:lang w:eastAsia="zh-CN"/>
        </w:rPr>
        <w:t>，</w:t>
      </w:r>
      <w:r>
        <w:rPr>
          <w:rFonts w:cs="宋体"/>
          <w:lang w:eastAsia="zh-CN"/>
        </w:rPr>
        <w:t>统</w:t>
      </w:r>
      <w:r>
        <w:rPr>
          <w:lang w:eastAsia="zh-CN"/>
        </w:rPr>
        <w:t>一</w:t>
      </w:r>
      <w:r>
        <w:rPr>
          <w:rFonts w:cs="宋体"/>
          <w:lang w:eastAsia="zh-CN"/>
        </w:rPr>
        <w:t>归档。</w:t>
      </w:r>
    </w:p>
    <w:p w:rsidR="0059461D" w:rsidRDefault="004370C5">
      <w:pPr>
        <w:pStyle w:val="a4"/>
        <w:spacing w:before="133"/>
        <w:ind w:left="600"/>
        <w:rPr>
          <w:rFonts w:cs="宋体"/>
          <w:lang w:eastAsia="zh-CN"/>
        </w:rPr>
      </w:pPr>
      <w:r>
        <w:rPr>
          <w:rFonts w:cs="宋体"/>
          <w:spacing w:val="2"/>
          <w:lang w:eastAsia="zh-CN"/>
        </w:rPr>
        <w:t>（六）乙方必须按</w:t>
      </w:r>
      <w:r>
        <w:rPr>
          <w:spacing w:val="2"/>
          <w:lang w:eastAsia="zh-CN"/>
        </w:rPr>
        <w:t>照工程</w:t>
      </w:r>
      <w:r>
        <w:rPr>
          <w:rFonts w:cs="宋体"/>
          <w:spacing w:val="2"/>
          <w:lang w:eastAsia="zh-CN"/>
        </w:rPr>
        <w:t>设计图纸</w:t>
      </w:r>
      <w:r>
        <w:rPr>
          <w:spacing w:val="2"/>
          <w:lang w:eastAsia="zh-CN"/>
        </w:rPr>
        <w:t>和施工</w:t>
      </w:r>
      <w:r>
        <w:rPr>
          <w:rFonts w:cs="宋体"/>
          <w:spacing w:val="2"/>
          <w:lang w:eastAsia="zh-CN"/>
        </w:rPr>
        <w:t>技术</w:t>
      </w:r>
      <w:r>
        <w:rPr>
          <w:spacing w:val="2"/>
          <w:lang w:eastAsia="zh-CN"/>
        </w:rPr>
        <w:t>规范施工，</w:t>
      </w:r>
      <w:r>
        <w:rPr>
          <w:rFonts w:cs="宋体"/>
          <w:spacing w:val="2"/>
          <w:lang w:eastAsia="zh-CN"/>
        </w:rPr>
        <w:t>不得擅自修改</w:t>
      </w:r>
      <w:r>
        <w:rPr>
          <w:spacing w:val="2"/>
          <w:lang w:eastAsia="zh-CN"/>
        </w:rPr>
        <w:t>工程</w:t>
      </w:r>
      <w:r>
        <w:rPr>
          <w:rFonts w:cs="宋体"/>
          <w:spacing w:val="2"/>
          <w:lang w:eastAsia="zh-CN"/>
        </w:rPr>
        <w:t>设计</w:t>
      </w:r>
      <w:r>
        <w:rPr>
          <w:spacing w:val="2"/>
          <w:lang w:eastAsia="zh-CN"/>
        </w:rPr>
        <w:t>，</w:t>
      </w:r>
      <w:r>
        <w:rPr>
          <w:rFonts w:cs="宋体"/>
          <w:spacing w:val="2"/>
          <w:lang w:eastAsia="zh-CN"/>
        </w:rPr>
        <w:t>不得偷</w:t>
      </w:r>
      <w:r>
        <w:rPr>
          <w:spacing w:val="2"/>
          <w:lang w:eastAsia="zh-CN"/>
        </w:rPr>
        <w:t>工</w:t>
      </w:r>
      <w:r>
        <w:rPr>
          <w:rFonts w:cs="宋体"/>
          <w:spacing w:val="2"/>
          <w:lang w:eastAsia="zh-CN"/>
        </w:rPr>
        <w:t>减</w:t>
      </w:r>
    </w:p>
    <w:p w:rsidR="0059461D" w:rsidRDefault="004370C5">
      <w:pPr>
        <w:pStyle w:val="a4"/>
        <w:spacing w:before="133"/>
        <w:rPr>
          <w:rFonts w:cs="宋体"/>
          <w:lang w:eastAsia="zh-CN"/>
        </w:rPr>
      </w:pPr>
      <w:r>
        <w:rPr>
          <w:rFonts w:cs="宋体"/>
          <w:lang w:eastAsia="zh-CN"/>
        </w:rPr>
        <w:t>料。</w:t>
      </w:r>
    </w:p>
    <w:p w:rsidR="0059461D" w:rsidRDefault="004370C5">
      <w:pPr>
        <w:pStyle w:val="a4"/>
        <w:spacing w:before="133"/>
        <w:ind w:left="600"/>
        <w:rPr>
          <w:rFonts w:cs="宋体"/>
          <w:lang w:eastAsia="zh-CN"/>
        </w:rPr>
      </w:pPr>
      <w:r>
        <w:rPr>
          <w:rFonts w:cs="宋体"/>
          <w:lang w:eastAsia="zh-CN"/>
        </w:rPr>
        <w:t>（七）乙方在</w:t>
      </w:r>
      <w:r>
        <w:rPr>
          <w:lang w:eastAsia="zh-CN"/>
        </w:rPr>
        <w:t>施工</w:t>
      </w:r>
      <w:r>
        <w:rPr>
          <w:rFonts w:cs="宋体"/>
          <w:lang w:eastAsia="zh-CN"/>
        </w:rPr>
        <w:t>过</w:t>
      </w:r>
      <w:r>
        <w:rPr>
          <w:lang w:eastAsia="zh-CN"/>
        </w:rPr>
        <w:t>程中</w:t>
      </w:r>
      <w:r>
        <w:rPr>
          <w:rFonts w:cs="宋体"/>
          <w:lang w:eastAsia="zh-CN"/>
        </w:rPr>
        <w:t>发现设计</w:t>
      </w:r>
      <w:r>
        <w:rPr>
          <w:lang w:eastAsia="zh-CN"/>
        </w:rPr>
        <w:t>文件和</w:t>
      </w:r>
      <w:r>
        <w:rPr>
          <w:rFonts w:cs="宋体"/>
          <w:lang w:eastAsia="zh-CN"/>
        </w:rPr>
        <w:t>图纸有差错的</w:t>
      </w:r>
      <w:r>
        <w:rPr>
          <w:lang w:eastAsia="zh-CN"/>
        </w:rPr>
        <w:t>，</w:t>
      </w:r>
      <w:r>
        <w:rPr>
          <w:rFonts w:cs="宋体"/>
          <w:lang w:eastAsia="zh-CN"/>
        </w:rPr>
        <w:t>应当及时</w:t>
      </w:r>
      <w:r>
        <w:rPr>
          <w:lang w:eastAsia="zh-CN"/>
        </w:rPr>
        <w:t>提</w:t>
      </w:r>
      <w:r>
        <w:rPr>
          <w:rFonts w:cs="宋体"/>
          <w:lang w:eastAsia="zh-CN"/>
        </w:rPr>
        <w:t>出意见</w:t>
      </w:r>
      <w:r>
        <w:rPr>
          <w:lang w:eastAsia="zh-CN"/>
        </w:rPr>
        <w:t>和建</w:t>
      </w:r>
      <w:r>
        <w:rPr>
          <w:rFonts w:cs="宋体"/>
          <w:lang w:eastAsia="zh-CN"/>
        </w:rPr>
        <w:t>议。</w:t>
      </w:r>
    </w:p>
    <w:p w:rsidR="0059461D" w:rsidRDefault="004370C5">
      <w:pPr>
        <w:pStyle w:val="a4"/>
        <w:spacing w:before="135"/>
        <w:ind w:left="600"/>
        <w:rPr>
          <w:rFonts w:cs="宋体"/>
          <w:lang w:eastAsia="zh-CN"/>
        </w:rPr>
      </w:pPr>
      <w:r>
        <w:rPr>
          <w:rFonts w:cs="宋体"/>
          <w:spacing w:val="2"/>
          <w:lang w:eastAsia="zh-CN"/>
        </w:rPr>
        <w:t>（八）乙方与甲方、承包</w:t>
      </w:r>
      <w:r>
        <w:rPr>
          <w:spacing w:val="2"/>
          <w:lang w:eastAsia="zh-CN"/>
        </w:rPr>
        <w:t>人</w:t>
      </w:r>
      <w:r>
        <w:rPr>
          <w:rFonts w:cs="宋体"/>
          <w:spacing w:val="2"/>
          <w:lang w:eastAsia="zh-CN"/>
        </w:rPr>
        <w:t>或指定分包</w:t>
      </w:r>
      <w:r>
        <w:rPr>
          <w:spacing w:val="2"/>
          <w:lang w:eastAsia="zh-CN"/>
        </w:rPr>
        <w:t>人</w:t>
      </w:r>
      <w:r>
        <w:rPr>
          <w:rFonts w:cs="宋体"/>
          <w:spacing w:val="2"/>
          <w:lang w:eastAsia="zh-CN"/>
        </w:rPr>
        <w:t>之间有关</w:t>
      </w:r>
      <w:r>
        <w:rPr>
          <w:spacing w:val="2"/>
          <w:lang w:eastAsia="zh-CN"/>
        </w:rPr>
        <w:t>工程质量</w:t>
      </w:r>
      <w:r>
        <w:rPr>
          <w:rFonts w:cs="宋体"/>
          <w:spacing w:val="2"/>
          <w:lang w:eastAsia="zh-CN"/>
        </w:rPr>
        <w:t>、</w:t>
      </w:r>
      <w:r>
        <w:rPr>
          <w:spacing w:val="2"/>
          <w:lang w:eastAsia="zh-CN"/>
        </w:rPr>
        <w:t>进</w:t>
      </w:r>
      <w:r>
        <w:rPr>
          <w:rFonts w:cs="宋体"/>
          <w:spacing w:val="2"/>
          <w:lang w:eastAsia="zh-CN"/>
        </w:rPr>
        <w:t>度</w:t>
      </w:r>
      <w:r>
        <w:rPr>
          <w:spacing w:val="2"/>
          <w:lang w:eastAsia="zh-CN"/>
        </w:rPr>
        <w:t>和</w:t>
      </w:r>
      <w:r>
        <w:rPr>
          <w:rFonts w:cs="宋体"/>
          <w:spacing w:val="2"/>
          <w:lang w:eastAsia="zh-CN"/>
        </w:rPr>
        <w:t>费用的</w:t>
      </w:r>
      <w:r>
        <w:rPr>
          <w:spacing w:val="2"/>
          <w:lang w:eastAsia="zh-CN"/>
        </w:rPr>
        <w:t>一</w:t>
      </w:r>
      <w:r>
        <w:rPr>
          <w:rFonts w:cs="宋体"/>
          <w:spacing w:val="2"/>
          <w:lang w:eastAsia="zh-CN"/>
        </w:rPr>
        <w:t>切往来函</w:t>
      </w:r>
      <w:r>
        <w:rPr>
          <w:spacing w:val="2"/>
          <w:lang w:eastAsia="zh-CN"/>
        </w:rPr>
        <w:t>件</w:t>
      </w:r>
      <w:r>
        <w:rPr>
          <w:rFonts w:cs="宋体"/>
          <w:spacing w:val="2"/>
          <w:lang w:eastAsia="zh-CN"/>
        </w:rPr>
        <w:t>、报</w:t>
      </w:r>
    </w:p>
    <w:p w:rsidR="0059461D" w:rsidRDefault="004370C5">
      <w:pPr>
        <w:pStyle w:val="a4"/>
        <w:spacing w:before="133"/>
        <w:rPr>
          <w:rFonts w:cs="宋体"/>
          <w:lang w:eastAsia="zh-CN"/>
        </w:rPr>
      </w:pPr>
      <w:r>
        <w:rPr>
          <w:rFonts w:cs="宋体"/>
          <w:lang w:eastAsia="zh-CN"/>
        </w:rPr>
        <w:t>表均应分类</w:t>
      </w:r>
      <w:r>
        <w:rPr>
          <w:lang w:eastAsia="zh-CN"/>
        </w:rPr>
        <w:t>编</w:t>
      </w:r>
      <w:r>
        <w:rPr>
          <w:rFonts w:cs="宋体"/>
          <w:lang w:eastAsia="zh-CN"/>
        </w:rPr>
        <w:t>号归档保存；</w:t>
      </w:r>
      <w:r>
        <w:rPr>
          <w:lang w:eastAsia="zh-CN"/>
        </w:rPr>
        <w:t>施工</w:t>
      </w:r>
      <w:r>
        <w:rPr>
          <w:rFonts w:cs="宋体"/>
          <w:lang w:eastAsia="zh-CN"/>
        </w:rPr>
        <w:t>技术资料应真实、完整。</w:t>
      </w:r>
    </w:p>
    <w:p w:rsidR="0059461D" w:rsidRDefault="004370C5">
      <w:pPr>
        <w:pStyle w:val="a4"/>
        <w:spacing w:before="133" w:line="357" w:lineRule="auto"/>
        <w:ind w:right="171" w:firstLine="480"/>
        <w:jc w:val="both"/>
        <w:rPr>
          <w:rFonts w:cs="宋体"/>
          <w:lang w:eastAsia="zh-CN"/>
        </w:rPr>
      </w:pPr>
      <w:r>
        <w:rPr>
          <w:rFonts w:cs="宋体"/>
          <w:spacing w:val="1"/>
          <w:w w:val="95"/>
          <w:lang w:eastAsia="zh-CN"/>
        </w:rPr>
        <w:t>（</w:t>
      </w:r>
      <w:r>
        <w:rPr>
          <w:rFonts w:cs="宋体"/>
          <w:spacing w:val="3"/>
          <w:w w:val="95"/>
          <w:lang w:eastAsia="zh-CN"/>
        </w:rPr>
        <w:t>九</w:t>
      </w:r>
      <w:r>
        <w:rPr>
          <w:rFonts w:cs="宋体"/>
          <w:spacing w:val="1"/>
          <w:w w:val="95"/>
          <w:lang w:eastAsia="zh-CN"/>
        </w:rPr>
        <w:t>）乙</w:t>
      </w:r>
      <w:r>
        <w:rPr>
          <w:rFonts w:cs="宋体"/>
          <w:spacing w:val="3"/>
          <w:w w:val="95"/>
          <w:lang w:eastAsia="zh-CN"/>
        </w:rPr>
        <w:t>方</w:t>
      </w:r>
      <w:r>
        <w:rPr>
          <w:rFonts w:cs="宋体"/>
          <w:spacing w:val="1"/>
          <w:w w:val="95"/>
          <w:lang w:eastAsia="zh-CN"/>
        </w:rPr>
        <w:t>应</w:t>
      </w:r>
      <w:r>
        <w:rPr>
          <w:spacing w:val="3"/>
          <w:w w:val="95"/>
          <w:lang w:eastAsia="zh-CN"/>
        </w:rPr>
        <w:t>加</w:t>
      </w:r>
      <w:r>
        <w:rPr>
          <w:spacing w:val="1"/>
          <w:w w:val="95"/>
          <w:lang w:eastAsia="zh-CN"/>
        </w:rPr>
        <w:t>强</w:t>
      </w:r>
      <w:r>
        <w:rPr>
          <w:rFonts w:cs="宋体"/>
          <w:spacing w:val="3"/>
          <w:w w:val="95"/>
          <w:lang w:eastAsia="zh-CN"/>
        </w:rPr>
        <w:t>对</w:t>
      </w:r>
      <w:r>
        <w:rPr>
          <w:rFonts w:cs="宋体"/>
          <w:spacing w:val="1"/>
          <w:w w:val="95"/>
          <w:lang w:eastAsia="zh-CN"/>
        </w:rPr>
        <w:t>甲</w:t>
      </w:r>
      <w:r>
        <w:rPr>
          <w:rFonts w:cs="宋体"/>
          <w:spacing w:val="3"/>
          <w:w w:val="95"/>
          <w:lang w:eastAsia="zh-CN"/>
        </w:rPr>
        <w:t>方</w:t>
      </w:r>
      <w:r>
        <w:rPr>
          <w:rFonts w:cs="宋体"/>
          <w:spacing w:val="1"/>
          <w:w w:val="95"/>
          <w:lang w:eastAsia="zh-CN"/>
        </w:rPr>
        <w:t>按</w:t>
      </w:r>
      <w:r>
        <w:rPr>
          <w:rFonts w:cs="宋体"/>
          <w:spacing w:val="6"/>
          <w:w w:val="95"/>
          <w:lang w:eastAsia="zh-CN"/>
        </w:rPr>
        <w:t>合</w:t>
      </w:r>
      <w:r>
        <w:rPr>
          <w:rFonts w:cs="宋体"/>
          <w:w w:val="95"/>
          <w:lang w:eastAsia="zh-CN"/>
        </w:rPr>
        <w:t>同</w:t>
      </w:r>
      <w:r>
        <w:rPr>
          <w:spacing w:val="6"/>
          <w:w w:val="95"/>
          <w:lang w:eastAsia="zh-CN"/>
        </w:rPr>
        <w:t>规</w:t>
      </w:r>
      <w:r>
        <w:rPr>
          <w:rFonts w:cs="宋体"/>
          <w:spacing w:val="1"/>
          <w:w w:val="95"/>
          <w:lang w:eastAsia="zh-CN"/>
        </w:rPr>
        <w:t>定</w:t>
      </w:r>
      <w:r>
        <w:rPr>
          <w:rFonts w:cs="宋体"/>
          <w:spacing w:val="3"/>
          <w:w w:val="95"/>
          <w:lang w:eastAsia="zh-CN"/>
        </w:rPr>
        <w:t>采</w:t>
      </w:r>
      <w:r>
        <w:rPr>
          <w:rFonts w:cs="宋体"/>
          <w:spacing w:val="1"/>
          <w:w w:val="95"/>
          <w:lang w:eastAsia="zh-CN"/>
        </w:rPr>
        <w:t>购</w:t>
      </w:r>
      <w:r>
        <w:rPr>
          <w:rFonts w:cs="宋体"/>
          <w:spacing w:val="3"/>
          <w:w w:val="95"/>
          <w:lang w:eastAsia="zh-CN"/>
        </w:rPr>
        <w:t>的</w:t>
      </w:r>
      <w:r>
        <w:rPr>
          <w:rFonts w:cs="宋体"/>
          <w:spacing w:val="1"/>
          <w:w w:val="95"/>
          <w:lang w:eastAsia="zh-CN"/>
        </w:rPr>
        <w:t>材</w:t>
      </w:r>
      <w:r>
        <w:rPr>
          <w:rFonts w:cs="宋体"/>
          <w:spacing w:val="3"/>
          <w:w w:val="95"/>
          <w:lang w:eastAsia="zh-CN"/>
        </w:rPr>
        <w:t>料</w:t>
      </w:r>
      <w:r>
        <w:rPr>
          <w:spacing w:val="1"/>
          <w:w w:val="95"/>
          <w:lang w:eastAsia="zh-CN"/>
        </w:rPr>
        <w:t>和</w:t>
      </w:r>
      <w:r>
        <w:rPr>
          <w:rFonts w:cs="宋体"/>
          <w:spacing w:val="3"/>
          <w:w w:val="95"/>
          <w:lang w:eastAsia="zh-CN"/>
        </w:rPr>
        <w:t>设</w:t>
      </w:r>
      <w:r>
        <w:rPr>
          <w:rFonts w:cs="宋体"/>
          <w:spacing w:val="1"/>
          <w:w w:val="95"/>
          <w:lang w:eastAsia="zh-CN"/>
        </w:rPr>
        <w:t>备</w:t>
      </w:r>
      <w:r>
        <w:rPr>
          <w:rFonts w:cs="宋体"/>
          <w:spacing w:val="3"/>
          <w:w w:val="95"/>
          <w:lang w:eastAsia="zh-CN"/>
        </w:rPr>
        <w:t>的</w:t>
      </w:r>
      <w:r>
        <w:rPr>
          <w:rFonts w:cs="宋体"/>
          <w:spacing w:val="1"/>
          <w:w w:val="95"/>
          <w:lang w:eastAsia="zh-CN"/>
        </w:rPr>
        <w:t>检</w:t>
      </w:r>
      <w:r>
        <w:rPr>
          <w:rFonts w:cs="宋体"/>
          <w:w w:val="95"/>
          <w:lang w:eastAsia="zh-CN"/>
        </w:rPr>
        <w:t>验</w:t>
      </w:r>
      <w:r>
        <w:rPr>
          <w:spacing w:val="6"/>
          <w:w w:val="95"/>
          <w:lang w:eastAsia="zh-CN"/>
        </w:rPr>
        <w:t>，</w:t>
      </w:r>
      <w:r>
        <w:rPr>
          <w:rFonts w:cs="宋体"/>
          <w:spacing w:val="1"/>
          <w:w w:val="95"/>
          <w:lang w:eastAsia="zh-CN"/>
        </w:rPr>
        <w:t>对</w:t>
      </w:r>
      <w:r>
        <w:rPr>
          <w:rFonts w:cs="宋体"/>
          <w:spacing w:val="3"/>
          <w:w w:val="95"/>
          <w:lang w:eastAsia="zh-CN"/>
        </w:rPr>
        <w:t>涉</w:t>
      </w:r>
      <w:r>
        <w:rPr>
          <w:rFonts w:cs="宋体"/>
          <w:spacing w:val="1"/>
          <w:w w:val="95"/>
          <w:lang w:eastAsia="zh-CN"/>
        </w:rPr>
        <w:t>及</w:t>
      </w:r>
      <w:r>
        <w:rPr>
          <w:rFonts w:cs="宋体"/>
          <w:spacing w:val="3"/>
          <w:w w:val="95"/>
          <w:lang w:eastAsia="zh-CN"/>
        </w:rPr>
        <w:t>结</w:t>
      </w:r>
      <w:r>
        <w:rPr>
          <w:rFonts w:cs="宋体"/>
          <w:spacing w:val="1"/>
          <w:w w:val="95"/>
          <w:lang w:eastAsia="zh-CN"/>
        </w:rPr>
        <w:t>构</w:t>
      </w:r>
      <w:r>
        <w:rPr>
          <w:rFonts w:cs="宋体"/>
          <w:spacing w:val="3"/>
          <w:w w:val="95"/>
          <w:lang w:eastAsia="zh-CN"/>
        </w:rPr>
        <w:t>安</w:t>
      </w:r>
      <w:r>
        <w:rPr>
          <w:rFonts w:cs="宋体"/>
          <w:spacing w:val="1"/>
          <w:w w:val="95"/>
          <w:lang w:eastAsia="zh-CN"/>
        </w:rPr>
        <w:t>全</w:t>
      </w:r>
      <w:r>
        <w:rPr>
          <w:rFonts w:cs="宋体"/>
          <w:spacing w:val="3"/>
          <w:w w:val="95"/>
          <w:lang w:eastAsia="zh-CN"/>
        </w:rPr>
        <w:t>的</w:t>
      </w:r>
      <w:r>
        <w:rPr>
          <w:rFonts w:cs="宋体"/>
          <w:spacing w:val="1"/>
          <w:w w:val="95"/>
          <w:lang w:eastAsia="zh-CN"/>
        </w:rPr>
        <w:t>锚</w:t>
      </w:r>
      <w:r>
        <w:rPr>
          <w:rFonts w:cs="宋体"/>
          <w:spacing w:val="3"/>
          <w:w w:val="95"/>
          <w:lang w:eastAsia="zh-CN"/>
        </w:rPr>
        <w:t>夹</w:t>
      </w:r>
      <w:r>
        <w:rPr>
          <w:rFonts w:cs="宋体"/>
          <w:spacing w:val="1"/>
          <w:w w:val="95"/>
          <w:lang w:eastAsia="zh-CN"/>
        </w:rPr>
        <w:t>具</w:t>
      </w:r>
      <w:r>
        <w:rPr>
          <w:rFonts w:cs="宋体"/>
          <w:spacing w:val="3"/>
          <w:w w:val="95"/>
          <w:lang w:eastAsia="zh-CN"/>
        </w:rPr>
        <w:t>、</w:t>
      </w:r>
      <w:r>
        <w:rPr>
          <w:rFonts w:cs="宋体"/>
          <w:w w:val="95"/>
          <w:lang w:eastAsia="zh-CN"/>
        </w:rPr>
        <w:t>支</w:t>
      </w:r>
      <w:r>
        <w:rPr>
          <w:rFonts w:cs="宋体"/>
          <w:spacing w:val="-1"/>
          <w:w w:val="95"/>
          <w:lang w:eastAsia="zh-CN"/>
        </w:rPr>
        <w:t>座、吊杆（索）等受力构</w:t>
      </w:r>
      <w:r>
        <w:rPr>
          <w:spacing w:val="-1"/>
          <w:w w:val="95"/>
          <w:lang w:eastAsia="zh-CN"/>
        </w:rPr>
        <w:t>件</w:t>
      </w:r>
      <w:r>
        <w:rPr>
          <w:rFonts w:cs="宋体"/>
          <w:spacing w:val="-1"/>
          <w:w w:val="95"/>
          <w:lang w:eastAsia="zh-CN"/>
        </w:rPr>
        <w:t>产品检测</w:t>
      </w:r>
      <w:r>
        <w:rPr>
          <w:spacing w:val="-1"/>
          <w:w w:val="95"/>
          <w:lang w:eastAsia="zh-CN"/>
        </w:rPr>
        <w:t>，</w:t>
      </w:r>
      <w:r>
        <w:rPr>
          <w:rFonts w:cs="宋体"/>
          <w:spacing w:val="-1"/>
          <w:w w:val="95"/>
          <w:lang w:eastAsia="zh-CN"/>
        </w:rPr>
        <w:t>应当在甲方或者监</w:t>
      </w:r>
      <w:r>
        <w:rPr>
          <w:spacing w:val="-1"/>
          <w:w w:val="95"/>
          <w:lang w:eastAsia="zh-CN"/>
        </w:rPr>
        <w:t>理</w:t>
      </w:r>
      <w:r>
        <w:rPr>
          <w:rFonts w:cs="宋体"/>
          <w:spacing w:val="-1"/>
          <w:w w:val="95"/>
          <w:lang w:eastAsia="zh-CN"/>
        </w:rPr>
        <w:t>单位见证下现</w:t>
      </w:r>
      <w:r>
        <w:rPr>
          <w:spacing w:val="-1"/>
          <w:w w:val="95"/>
          <w:lang w:eastAsia="zh-CN"/>
        </w:rPr>
        <w:t>场</w:t>
      </w:r>
      <w:r>
        <w:rPr>
          <w:rFonts w:cs="宋体"/>
          <w:spacing w:val="-1"/>
          <w:w w:val="95"/>
          <w:lang w:eastAsia="zh-CN"/>
        </w:rPr>
        <w:t>取样</w:t>
      </w:r>
      <w:r>
        <w:rPr>
          <w:spacing w:val="-1"/>
          <w:w w:val="95"/>
          <w:lang w:eastAsia="zh-CN"/>
        </w:rPr>
        <w:t>，</w:t>
      </w:r>
      <w:r>
        <w:rPr>
          <w:rFonts w:cs="宋体"/>
          <w:spacing w:val="-1"/>
          <w:w w:val="95"/>
          <w:lang w:eastAsia="zh-CN"/>
        </w:rPr>
        <w:t>对检验不合格的产</w:t>
      </w:r>
      <w:r>
        <w:rPr>
          <w:rFonts w:cs="宋体"/>
          <w:lang w:eastAsia="zh-CN"/>
        </w:rPr>
        <w:t>品</w:t>
      </w:r>
      <w:r>
        <w:rPr>
          <w:lang w:eastAsia="zh-CN"/>
        </w:rPr>
        <w:t>，</w:t>
      </w:r>
      <w:r>
        <w:rPr>
          <w:rFonts w:cs="宋体"/>
          <w:lang w:eastAsia="zh-CN"/>
        </w:rPr>
        <w:t>乙方应拒绝使用。</w:t>
      </w:r>
    </w:p>
    <w:p w:rsidR="0059461D" w:rsidRDefault="004370C5">
      <w:pPr>
        <w:pStyle w:val="a4"/>
        <w:spacing w:before="30"/>
        <w:ind w:left="600"/>
        <w:rPr>
          <w:rFonts w:cs="宋体"/>
          <w:lang w:eastAsia="zh-CN"/>
        </w:rPr>
      </w:pPr>
      <w:r>
        <w:rPr>
          <w:rFonts w:cs="宋体"/>
          <w:lang w:eastAsia="zh-CN"/>
        </w:rPr>
        <w:t>（十）乙方不得暗示材料、设备供应单位</w:t>
      </w:r>
      <w:r>
        <w:rPr>
          <w:lang w:eastAsia="zh-CN"/>
        </w:rPr>
        <w:t>提</w:t>
      </w:r>
      <w:r>
        <w:rPr>
          <w:rFonts w:cs="宋体"/>
          <w:lang w:eastAsia="zh-CN"/>
        </w:rPr>
        <w:t>供使用不合格或</w:t>
      </w:r>
      <w:r>
        <w:rPr>
          <w:lang w:eastAsia="zh-CN"/>
        </w:rPr>
        <w:t>质量</w:t>
      </w:r>
      <w:r>
        <w:rPr>
          <w:rFonts w:cs="宋体"/>
          <w:lang w:eastAsia="zh-CN"/>
        </w:rPr>
        <w:t>低劣的材料、设备。</w:t>
      </w:r>
    </w:p>
    <w:p w:rsidR="0059461D" w:rsidRDefault="004370C5">
      <w:pPr>
        <w:pStyle w:val="a4"/>
        <w:tabs>
          <w:tab w:val="left" w:pos="1440"/>
        </w:tabs>
        <w:spacing w:before="133"/>
        <w:ind w:left="600"/>
        <w:rPr>
          <w:lang w:eastAsia="zh-CN"/>
        </w:rPr>
      </w:pPr>
      <w:r>
        <w:rPr>
          <w:rFonts w:cs="宋体"/>
          <w:w w:val="95"/>
          <w:lang w:eastAsia="zh-CN"/>
        </w:rPr>
        <w:t>第五条</w:t>
      </w:r>
      <w:r>
        <w:rPr>
          <w:rFonts w:cs="宋体"/>
          <w:w w:val="95"/>
          <w:lang w:eastAsia="zh-CN"/>
        </w:rPr>
        <w:tab/>
      </w:r>
      <w:r>
        <w:rPr>
          <w:rFonts w:cs="宋体"/>
          <w:lang w:eastAsia="zh-CN"/>
        </w:rPr>
        <w:t>违约责</w:t>
      </w:r>
      <w:r>
        <w:rPr>
          <w:lang w:eastAsia="zh-CN"/>
        </w:rPr>
        <w:t>任</w:t>
      </w:r>
    </w:p>
    <w:p w:rsidR="0059461D" w:rsidRDefault="004370C5">
      <w:pPr>
        <w:pStyle w:val="a4"/>
        <w:spacing w:before="133" w:line="356" w:lineRule="auto"/>
        <w:ind w:right="117" w:firstLine="480"/>
        <w:jc w:val="both"/>
        <w:rPr>
          <w:rFonts w:cs="宋体"/>
          <w:lang w:eastAsia="zh-CN"/>
        </w:rPr>
      </w:pPr>
      <w:r>
        <w:rPr>
          <w:rFonts w:cs="宋体"/>
          <w:spacing w:val="2"/>
          <w:w w:val="95"/>
          <w:lang w:eastAsia="zh-CN"/>
        </w:rPr>
        <w:t>（</w:t>
      </w:r>
      <w:r>
        <w:rPr>
          <w:spacing w:val="2"/>
          <w:w w:val="95"/>
          <w:lang w:eastAsia="zh-CN"/>
        </w:rPr>
        <w:t>一</w:t>
      </w:r>
      <w:r>
        <w:rPr>
          <w:rFonts w:cs="宋体"/>
          <w:spacing w:val="2"/>
          <w:w w:val="95"/>
          <w:lang w:eastAsia="zh-CN"/>
        </w:rPr>
        <w:t>）甲方及其</w:t>
      </w:r>
      <w:r>
        <w:rPr>
          <w:spacing w:val="2"/>
          <w:w w:val="95"/>
          <w:lang w:eastAsia="zh-CN"/>
        </w:rPr>
        <w:t>工</w:t>
      </w:r>
      <w:r>
        <w:rPr>
          <w:rFonts w:cs="宋体"/>
          <w:spacing w:val="2"/>
          <w:w w:val="95"/>
          <w:lang w:eastAsia="zh-CN"/>
        </w:rPr>
        <w:t>作</w:t>
      </w:r>
      <w:r>
        <w:rPr>
          <w:spacing w:val="2"/>
          <w:w w:val="95"/>
          <w:lang w:eastAsia="zh-CN"/>
        </w:rPr>
        <w:t>人员</w:t>
      </w:r>
      <w:r>
        <w:rPr>
          <w:rFonts w:cs="宋体"/>
          <w:spacing w:val="2"/>
          <w:w w:val="95"/>
          <w:lang w:eastAsia="zh-CN"/>
        </w:rPr>
        <w:t>违反本合同第二、三条</w:t>
      </w:r>
      <w:r>
        <w:rPr>
          <w:spacing w:val="2"/>
          <w:w w:val="95"/>
          <w:lang w:eastAsia="zh-CN"/>
        </w:rPr>
        <w:t>，</w:t>
      </w:r>
      <w:r>
        <w:rPr>
          <w:rFonts w:cs="宋体"/>
          <w:spacing w:val="2"/>
          <w:w w:val="95"/>
          <w:lang w:eastAsia="zh-CN"/>
        </w:rPr>
        <w:t>按</w:t>
      </w:r>
      <w:r>
        <w:rPr>
          <w:spacing w:val="2"/>
          <w:w w:val="95"/>
          <w:lang w:eastAsia="zh-CN"/>
        </w:rPr>
        <w:t>管理</w:t>
      </w:r>
      <w:r>
        <w:rPr>
          <w:rFonts w:cs="宋体"/>
          <w:spacing w:val="2"/>
          <w:w w:val="95"/>
          <w:lang w:eastAsia="zh-CN"/>
        </w:rPr>
        <w:t>权限</w:t>
      </w:r>
      <w:r>
        <w:rPr>
          <w:spacing w:val="2"/>
          <w:w w:val="95"/>
          <w:lang w:eastAsia="zh-CN"/>
        </w:rPr>
        <w:t>，依</w:t>
      </w:r>
      <w:r>
        <w:rPr>
          <w:rFonts w:cs="宋体"/>
          <w:spacing w:val="2"/>
          <w:w w:val="95"/>
          <w:lang w:eastAsia="zh-CN"/>
        </w:rPr>
        <w:t>据</w:t>
      </w:r>
      <w:r>
        <w:rPr>
          <w:spacing w:val="2"/>
          <w:w w:val="95"/>
          <w:lang w:eastAsia="zh-CN"/>
        </w:rPr>
        <w:t>国</w:t>
      </w:r>
      <w:r>
        <w:rPr>
          <w:rFonts w:cs="宋体"/>
          <w:spacing w:val="2"/>
          <w:w w:val="95"/>
          <w:lang w:eastAsia="zh-CN"/>
        </w:rPr>
        <w:t>务院</w:t>
      </w:r>
      <w:r>
        <w:rPr>
          <w:spacing w:val="2"/>
          <w:w w:val="95"/>
          <w:lang w:eastAsia="zh-CN"/>
        </w:rPr>
        <w:t>《建</w:t>
      </w:r>
      <w:r>
        <w:rPr>
          <w:rFonts w:cs="宋体"/>
          <w:spacing w:val="2"/>
          <w:w w:val="95"/>
          <w:lang w:eastAsia="zh-CN"/>
        </w:rPr>
        <w:t>设</w:t>
      </w:r>
      <w:r>
        <w:rPr>
          <w:spacing w:val="2"/>
          <w:w w:val="95"/>
          <w:lang w:eastAsia="zh-CN"/>
        </w:rPr>
        <w:t>工程质量管</w:t>
      </w:r>
      <w:r>
        <w:rPr>
          <w:w w:val="95"/>
          <w:lang w:eastAsia="zh-CN"/>
        </w:rPr>
        <w:t>理</w:t>
      </w:r>
      <w:r>
        <w:rPr>
          <w:rFonts w:cs="宋体"/>
          <w:spacing w:val="1"/>
          <w:w w:val="95"/>
          <w:lang w:eastAsia="zh-CN"/>
        </w:rPr>
        <w:t>条</w:t>
      </w:r>
      <w:r>
        <w:rPr>
          <w:rFonts w:cs="宋体"/>
          <w:w w:val="95"/>
          <w:lang w:eastAsia="zh-CN"/>
        </w:rPr>
        <w:t>例</w:t>
      </w:r>
      <w:r>
        <w:rPr>
          <w:rFonts w:cs="宋体"/>
          <w:spacing w:val="1"/>
          <w:w w:val="95"/>
          <w:lang w:eastAsia="zh-CN"/>
        </w:rPr>
        <w:t>》</w:t>
      </w:r>
      <w:r>
        <w:rPr>
          <w:rFonts w:cs="宋体"/>
          <w:w w:val="95"/>
          <w:lang w:eastAsia="zh-CN"/>
        </w:rPr>
        <w:t>有</w:t>
      </w:r>
      <w:r>
        <w:rPr>
          <w:rFonts w:cs="宋体"/>
          <w:spacing w:val="1"/>
          <w:w w:val="95"/>
          <w:lang w:eastAsia="zh-CN"/>
        </w:rPr>
        <w:t>关</w:t>
      </w:r>
      <w:r>
        <w:rPr>
          <w:w w:val="95"/>
          <w:lang w:eastAsia="zh-CN"/>
        </w:rPr>
        <w:t>规</w:t>
      </w:r>
      <w:r>
        <w:rPr>
          <w:rFonts w:cs="宋体"/>
          <w:spacing w:val="1"/>
          <w:w w:val="95"/>
          <w:lang w:eastAsia="zh-CN"/>
        </w:rPr>
        <w:t>定</w:t>
      </w:r>
      <w:r>
        <w:rPr>
          <w:rFonts w:cs="宋体"/>
          <w:w w:val="95"/>
          <w:lang w:eastAsia="zh-CN"/>
        </w:rPr>
        <w:t>给</w:t>
      </w:r>
      <w:r>
        <w:rPr>
          <w:rFonts w:cs="宋体"/>
          <w:spacing w:val="1"/>
          <w:w w:val="95"/>
          <w:lang w:eastAsia="zh-CN"/>
        </w:rPr>
        <w:t>予</w:t>
      </w:r>
      <w:r>
        <w:rPr>
          <w:rFonts w:cs="宋体"/>
          <w:w w:val="95"/>
          <w:lang w:eastAsia="zh-CN"/>
        </w:rPr>
        <w:t>相</w:t>
      </w:r>
      <w:r>
        <w:rPr>
          <w:rFonts w:cs="宋体"/>
          <w:spacing w:val="1"/>
          <w:w w:val="95"/>
          <w:lang w:eastAsia="zh-CN"/>
        </w:rPr>
        <w:t>应</w:t>
      </w:r>
      <w:r>
        <w:rPr>
          <w:rFonts w:cs="宋体"/>
          <w:w w:val="95"/>
          <w:lang w:eastAsia="zh-CN"/>
        </w:rPr>
        <w:t>的</w:t>
      </w:r>
      <w:r>
        <w:rPr>
          <w:rFonts w:cs="宋体"/>
          <w:spacing w:val="1"/>
          <w:w w:val="95"/>
          <w:lang w:eastAsia="zh-CN"/>
        </w:rPr>
        <w:t>处</w:t>
      </w:r>
      <w:r>
        <w:rPr>
          <w:rFonts w:cs="宋体"/>
          <w:w w:val="95"/>
          <w:lang w:eastAsia="zh-CN"/>
        </w:rPr>
        <w:t>罚</w:t>
      </w:r>
      <w:r>
        <w:rPr>
          <w:rFonts w:cs="宋体"/>
          <w:spacing w:val="1"/>
          <w:w w:val="95"/>
          <w:lang w:eastAsia="zh-CN"/>
        </w:rPr>
        <w:t>；</w:t>
      </w:r>
      <w:r>
        <w:rPr>
          <w:rFonts w:cs="宋体"/>
          <w:w w:val="95"/>
          <w:lang w:eastAsia="zh-CN"/>
        </w:rPr>
        <w:t>涉</w:t>
      </w:r>
      <w:r>
        <w:rPr>
          <w:rFonts w:cs="宋体"/>
          <w:spacing w:val="1"/>
          <w:w w:val="95"/>
          <w:lang w:eastAsia="zh-CN"/>
        </w:rPr>
        <w:t>嫌</w:t>
      </w:r>
      <w:r>
        <w:rPr>
          <w:rFonts w:cs="宋体"/>
          <w:w w:val="95"/>
          <w:lang w:eastAsia="zh-CN"/>
        </w:rPr>
        <w:t>犯</w:t>
      </w:r>
      <w:r>
        <w:rPr>
          <w:rFonts w:cs="宋体"/>
          <w:spacing w:val="1"/>
          <w:w w:val="95"/>
          <w:lang w:eastAsia="zh-CN"/>
        </w:rPr>
        <w:t>罪</w:t>
      </w:r>
      <w:r>
        <w:rPr>
          <w:rFonts w:cs="宋体"/>
          <w:w w:val="95"/>
          <w:lang w:eastAsia="zh-CN"/>
        </w:rPr>
        <w:t>的</w:t>
      </w:r>
      <w:r>
        <w:rPr>
          <w:spacing w:val="1"/>
          <w:w w:val="95"/>
          <w:lang w:eastAsia="zh-CN"/>
        </w:rPr>
        <w:t>，</w:t>
      </w:r>
      <w:r>
        <w:rPr>
          <w:w w:val="95"/>
          <w:lang w:eastAsia="zh-CN"/>
        </w:rPr>
        <w:t>依</w:t>
      </w:r>
      <w:r>
        <w:rPr>
          <w:spacing w:val="1"/>
          <w:w w:val="95"/>
          <w:lang w:eastAsia="zh-CN"/>
        </w:rPr>
        <w:t>法</w:t>
      </w:r>
      <w:r>
        <w:rPr>
          <w:rFonts w:cs="宋体"/>
          <w:w w:val="95"/>
          <w:lang w:eastAsia="zh-CN"/>
        </w:rPr>
        <w:t>追</w:t>
      </w:r>
      <w:r>
        <w:rPr>
          <w:rFonts w:cs="宋体"/>
          <w:spacing w:val="1"/>
          <w:w w:val="95"/>
          <w:lang w:eastAsia="zh-CN"/>
        </w:rPr>
        <w:t>究</w:t>
      </w:r>
      <w:r>
        <w:rPr>
          <w:rFonts w:cs="宋体"/>
          <w:w w:val="95"/>
          <w:lang w:eastAsia="zh-CN"/>
        </w:rPr>
        <w:t>刑</w:t>
      </w:r>
      <w:r>
        <w:rPr>
          <w:rFonts w:cs="宋体"/>
          <w:spacing w:val="1"/>
          <w:w w:val="95"/>
          <w:lang w:eastAsia="zh-CN"/>
        </w:rPr>
        <w:t>事</w:t>
      </w:r>
      <w:r>
        <w:rPr>
          <w:rFonts w:cs="宋体"/>
          <w:w w:val="95"/>
          <w:lang w:eastAsia="zh-CN"/>
        </w:rPr>
        <w:t>责</w:t>
      </w:r>
      <w:r>
        <w:rPr>
          <w:spacing w:val="1"/>
          <w:w w:val="95"/>
          <w:lang w:eastAsia="zh-CN"/>
        </w:rPr>
        <w:t>任</w:t>
      </w:r>
      <w:r>
        <w:rPr>
          <w:rFonts w:cs="宋体"/>
          <w:w w:val="95"/>
          <w:lang w:eastAsia="zh-CN"/>
        </w:rPr>
        <w:t>；</w:t>
      </w:r>
      <w:r>
        <w:rPr>
          <w:rFonts w:cs="宋体"/>
          <w:spacing w:val="1"/>
          <w:w w:val="95"/>
          <w:lang w:eastAsia="zh-CN"/>
        </w:rPr>
        <w:t>给</w:t>
      </w:r>
      <w:r>
        <w:rPr>
          <w:rFonts w:cs="宋体"/>
          <w:w w:val="95"/>
          <w:lang w:eastAsia="zh-CN"/>
        </w:rPr>
        <w:t>乙</w:t>
      </w:r>
      <w:r>
        <w:rPr>
          <w:rFonts w:cs="宋体"/>
          <w:spacing w:val="1"/>
          <w:w w:val="95"/>
          <w:lang w:eastAsia="zh-CN"/>
        </w:rPr>
        <w:t>方</w:t>
      </w:r>
      <w:r>
        <w:rPr>
          <w:rFonts w:cs="宋体"/>
          <w:w w:val="95"/>
          <w:lang w:eastAsia="zh-CN"/>
        </w:rPr>
        <w:t>单</w:t>
      </w:r>
      <w:r>
        <w:rPr>
          <w:rFonts w:cs="宋体"/>
          <w:spacing w:val="1"/>
          <w:w w:val="95"/>
          <w:lang w:eastAsia="zh-CN"/>
        </w:rPr>
        <w:t>位</w:t>
      </w:r>
      <w:r>
        <w:rPr>
          <w:rFonts w:cs="宋体"/>
          <w:w w:val="95"/>
          <w:lang w:eastAsia="zh-CN"/>
        </w:rPr>
        <w:t>造</w:t>
      </w:r>
      <w:r>
        <w:rPr>
          <w:spacing w:val="1"/>
          <w:w w:val="95"/>
          <w:lang w:eastAsia="zh-CN"/>
        </w:rPr>
        <w:t>成</w:t>
      </w:r>
      <w:r>
        <w:rPr>
          <w:rFonts w:cs="宋体"/>
          <w:w w:val="95"/>
          <w:lang w:eastAsia="zh-CN"/>
        </w:rPr>
        <w:t>经</w:t>
      </w:r>
      <w:r>
        <w:rPr>
          <w:rFonts w:cs="宋体"/>
          <w:spacing w:val="1"/>
          <w:w w:val="95"/>
          <w:lang w:eastAsia="zh-CN"/>
        </w:rPr>
        <w:t>济</w:t>
      </w:r>
      <w:r>
        <w:rPr>
          <w:rFonts w:cs="宋体"/>
          <w:w w:val="95"/>
          <w:lang w:eastAsia="zh-CN"/>
        </w:rPr>
        <w:t>损</w:t>
      </w:r>
      <w:r>
        <w:rPr>
          <w:rFonts w:cs="宋体"/>
          <w:spacing w:val="1"/>
          <w:w w:val="95"/>
          <w:lang w:eastAsia="zh-CN"/>
        </w:rPr>
        <w:t>失的</w:t>
      </w:r>
      <w:r>
        <w:rPr>
          <w:w w:val="95"/>
          <w:lang w:eastAsia="zh-CN"/>
        </w:rPr>
        <w:t>，</w:t>
      </w:r>
      <w:r>
        <w:rPr>
          <w:rFonts w:cs="宋体"/>
          <w:lang w:eastAsia="zh-CN"/>
        </w:rPr>
        <w:t>应予以赔偿。</w:t>
      </w:r>
    </w:p>
    <w:p w:rsidR="0059461D" w:rsidRDefault="004370C5">
      <w:pPr>
        <w:pStyle w:val="a4"/>
        <w:spacing w:before="33" w:line="356" w:lineRule="auto"/>
        <w:ind w:right="117" w:firstLine="480"/>
        <w:jc w:val="both"/>
        <w:rPr>
          <w:rFonts w:cs="宋体"/>
          <w:lang w:eastAsia="zh-CN"/>
        </w:rPr>
      </w:pPr>
      <w:r>
        <w:rPr>
          <w:rFonts w:cs="宋体"/>
          <w:spacing w:val="2"/>
          <w:w w:val="95"/>
          <w:lang w:eastAsia="zh-CN"/>
        </w:rPr>
        <w:t>（二）乙方及其</w:t>
      </w:r>
      <w:r>
        <w:rPr>
          <w:spacing w:val="2"/>
          <w:w w:val="95"/>
          <w:lang w:eastAsia="zh-CN"/>
        </w:rPr>
        <w:t>工</w:t>
      </w:r>
      <w:r>
        <w:rPr>
          <w:rFonts w:cs="宋体"/>
          <w:spacing w:val="2"/>
          <w:w w:val="95"/>
          <w:lang w:eastAsia="zh-CN"/>
        </w:rPr>
        <w:t>作</w:t>
      </w:r>
      <w:r>
        <w:rPr>
          <w:spacing w:val="2"/>
          <w:w w:val="95"/>
          <w:lang w:eastAsia="zh-CN"/>
        </w:rPr>
        <w:t>人员</w:t>
      </w:r>
      <w:r>
        <w:rPr>
          <w:rFonts w:cs="宋体"/>
          <w:spacing w:val="2"/>
          <w:w w:val="95"/>
          <w:lang w:eastAsia="zh-CN"/>
        </w:rPr>
        <w:t>违反本合同第二、四条</w:t>
      </w:r>
      <w:r>
        <w:rPr>
          <w:spacing w:val="2"/>
          <w:w w:val="95"/>
          <w:lang w:eastAsia="zh-CN"/>
        </w:rPr>
        <w:t>，</w:t>
      </w:r>
      <w:r>
        <w:rPr>
          <w:rFonts w:cs="宋体"/>
          <w:spacing w:val="2"/>
          <w:w w:val="95"/>
          <w:lang w:eastAsia="zh-CN"/>
        </w:rPr>
        <w:t>按</w:t>
      </w:r>
      <w:r>
        <w:rPr>
          <w:spacing w:val="2"/>
          <w:w w:val="95"/>
          <w:lang w:eastAsia="zh-CN"/>
        </w:rPr>
        <w:t>管理</w:t>
      </w:r>
      <w:r>
        <w:rPr>
          <w:rFonts w:cs="宋体"/>
          <w:spacing w:val="2"/>
          <w:w w:val="95"/>
          <w:lang w:eastAsia="zh-CN"/>
        </w:rPr>
        <w:t>权限</w:t>
      </w:r>
      <w:r>
        <w:rPr>
          <w:spacing w:val="2"/>
          <w:w w:val="95"/>
          <w:lang w:eastAsia="zh-CN"/>
        </w:rPr>
        <w:t>，依</w:t>
      </w:r>
      <w:r>
        <w:rPr>
          <w:rFonts w:cs="宋体"/>
          <w:spacing w:val="2"/>
          <w:w w:val="95"/>
          <w:lang w:eastAsia="zh-CN"/>
        </w:rPr>
        <w:t>据</w:t>
      </w:r>
      <w:r>
        <w:rPr>
          <w:spacing w:val="2"/>
          <w:w w:val="95"/>
          <w:lang w:eastAsia="zh-CN"/>
        </w:rPr>
        <w:t>国</w:t>
      </w:r>
      <w:r>
        <w:rPr>
          <w:rFonts w:cs="宋体"/>
          <w:spacing w:val="2"/>
          <w:w w:val="95"/>
          <w:lang w:eastAsia="zh-CN"/>
        </w:rPr>
        <w:t>务院</w:t>
      </w:r>
      <w:r>
        <w:rPr>
          <w:spacing w:val="2"/>
          <w:w w:val="95"/>
          <w:lang w:eastAsia="zh-CN"/>
        </w:rPr>
        <w:t>《建</w:t>
      </w:r>
      <w:r>
        <w:rPr>
          <w:rFonts w:cs="宋体"/>
          <w:spacing w:val="2"/>
          <w:w w:val="95"/>
          <w:lang w:eastAsia="zh-CN"/>
        </w:rPr>
        <w:t>设</w:t>
      </w:r>
      <w:r>
        <w:rPr>
          <w:spacing w:val="2"/>
          <w:w w:val="95"/>
          <w:lang w:eastAsia="zh-CN"/>
        </w:rPr>
        <w:t>工程质量管</w:t>
      </w:r>
      <w:r>
        <w:rPr>
          <w:w w:val="95"/>
          <w:lang w:eastAsia="zh-CN"/>
        </w:rPr>
        <w:t>理</w:t>
      </w:r>
      <w:r>
        <w:rPr>
          <w:rFonts w:cs="宋体"/>
          <w:spacing w:val="1"/>
          <w:w w:val="95"/>
          <w:lang w:eastAsia="zh-CN"/>
        </w:rPr>
        <w:t>条</w:t>
      </w:r>
      <w:r>
        <w:rPr>
          <w:rFonts w:cs="宋体"/>
          <w:w w:val="95"/>
          <w:lang w:eastAsia="zh-CN"/>
        </w:rPr>
        <w:t>例</w:t>
      </w:r>
      <w:r>
        <w:rPr>
          <w:rFonts w:cs="宋体"/>
          <w:spacing w:val="1"/>
          <w:w w:val="95"/>
          <w:lang w:eastAsia="zh-CN"/>
        </w:rPr>
        <w:t>》</w:t>
      </w:r>
      <w:r>
        <w:rPr>
          <w:rFonts w:cs="宋体"/>
          <w:w w:val="95"/>
          <w:lang w:eastAsia="zh-CN"/>
        </w:rPr>
        <w:t>有</w:t>
      </w:r>
      <w:r>
        <w:rPr>
          <w:rFonts w:cs="宋体"/>
          <w:spacing w:val="1"/>
          <w:w w:val="95"/>
          <w:lang w:eastAsia="zh-CN"/>
        </w:rPr>
        <w:t>关</w:t>
      </w:r>
      <w:r>
        <w:rPr>
          <w:w w:val="95"/>
          <w:lang w:eastAsia="zh-CN"/>
        </w:rPr>
        <w:t>规</w:t>
      </w:r>
      <w:r>
        <w:rPr>
          <w:rFonts w:cs="宋体"/>
          <w:spacing w:val="1"/>
          <w:w w:val="95"/>
          <w:lang w:eastAsia="zh-CN"/>
        </w:rPr>
        <w:t>定</w:t>
      </w:r>
      <w:r>
        <w:rPr>
          <w:rFonts w:cs="宋体"/>
          <w:w w:val="95"/>
          <w:lang w:eastAsia="zh-CN"/>
        </w:rPr>
        <w:t>给</w:t>
      </w:r>
      <w:r>
        <w:rPr>
          <w:rFonts w:cs="宋体"/>
          <w:spacing w:val="1"/>
          <w:w w:val="95"/>
          <w:lang w:eastAsia="zh-CN"/>
        </w:rPr>
        <w:t>予</w:t>
      </w:r>
      <w:r>
        <w:rPr>
          <w:rFonts w:cs="宋体"/>
          <w:w w:val="95"/>
          <w:lang w:eastAsia="zh-CN"/>
        </w:rPr>
        <w:t>相</w:t>
      </w:r>
      <w:r>
        <w:rPr>
          <w:rFonts w:cs="宋体"/>
          <w:spacing w:val="1"/>
          <w:w w:val="95"/>
          <w:lang w:eastAsia="zh-CN"/>
        </w:rPr>
        <w:t>应</w:t>
      </w:r>
      <w:r>
        <w:rPr>
          <w:rFonts w:cs="宋体"/>
          <w:w w:val="95"/>
          <w:lang w:eastAsia="zh-CN"/>
        </w:rPr>
        <w:t>的</w:t>
      </w:r>
      <w:r>
        <w:rPr>
          <w:rFonts w:cs="宋体"/>
          <w:spacing w:val="1"/>
          <w:w w:val="95"/>
          <w:lang w:eastAsia="zh-CN"/>
        </w:rPr>
        <w:t>处</w:t>
      </w:r>
      <w:r>
        <w:rPr>
          <w:rFonts w:cs="宋体"/>
          <w:w w:val="95"/>
          <w:lang w:eastAsia="zh-CN"/>
        </w:rPr>
        <w:t>罚</w:t>
      </w:r>
      <w:r>
        <w:rPr>
          <w:rFonts w:cs="宋体"/>
          <w:spacing w:val="1"/>
          <w:w w:val="95"/>
          <w:lang w:eastAsia="zh-CN"/>
        </w:rPr>
        <w:t>；</w:t>
      </w:r>
      <w:r>
        <w:rPr>
          <w:rFonts w:cs="宋体"/>
          <w:w w:val="95"/>
          <w:lang w:eastAsia="zh-CN"/>
        </w:rPr>
        <w:t>涉</w:t>
      </w:r>
      <w:r>
        <w:rPr>
          <w:rFonts w:cs="宋体"/>
          <w:spacing w:val="1"/>
          <w:w w:val="95"/>
          <w:lang w:eastAsia="zh-CN"/>
        </w:rPr>
        <w:t>嫌</w:t>
      </w:r>
      <w:r>
        <w:rPr>
          <w:rFonts w:cs="宋体"/>
          <w:w w:val="95"/>
          <w:lang w:eastAsia="zh-CN"/>
        </w:rPr>
        <w:t>犯</w:t>
      </w:r>
      <w:r>
        <w:rPr>
          <w:rFonts w:cs="宋体"/>
          <w:spacing w:val="1"/>
          <w:w w:val="95"/>
          <w:lang w:eastAsia="zh-CN"/>
        </w:rPr>
        <w:t>罪</w:t>
      </w:r>
      <w:r>
        <w:rPr>
          <w:rFonts w:cs="宋体"/>
          <w:w w:val="95"/>
          <w:lang w:eastAsia="zh-CN"/>
        </w:rPr>
        <w:t>的</w:t>
      </w:r>
      <w:r>
        <w:rPr>
          <w:spacing w:val="1"/>
          <w:w w:val="95"/>
          <w:lang w:eastAsia="zh-CN"/>
        </w:rPr>
        <w:t>，</w:t>
      </w:r>
      <w:r>
        <w:rPr>
          <w:w w:val="95"/>
          <w:lang w:eastAsia="zh-CN"/>
        </w:rPr>
        <w:t>依</w:t>
      </w:r>
      <w:r>
        <w:rPr>
          <w:spacing w:val="1"/>
          <w:w w:val="95"/>
          <w:lang w:eastAsia="zh-CN"/>
        </w:rPr>
        <w:t>法</w:t>
      </w:r>
      <w:r>
        <w:rPr>
          <w:rFonts w:cs="宋体"/>
          <w:w w:val="95"/>
          <w:lang w:eastAsia="zh-CN"/>
        </w:rPr>
        <w:t>追</w:t>
      </w:r>
      <w:r>
        <w:rPr>
          <w:rFonts w:cs="宋体"/>
          <w:spacing w:val="1"/>
          <w:w w:val="95"/>
          <w:lang w:eastAsia="zh-CN"/>
        </w:rPr>
        <w:t>究</w:t>
      </w:r>
      <w:r>
        <w:rPr>
          <w:rFonts w:cs="宋体"/>
          <w:w w:val="95"/>
          <w:lang w:eastAsia="zh-CN"/>
        </w:rPr>
        <w:t>刑</w:t>
      </w:r>
      <w:r>
        <w:rPr>
          <w:rFonts w:cs="宋体"/>
          <w:spacing w:val="1"/>
          <w:w w:val="95"/>
          <w:lang w:eastAsia="zh-CN"/>
        </w:rPr>
        <w:t>事</w:t>
      </w:r>
      <w:r>
        <w:rPr>
          <w:rFonts w:cs="宋体"/>
          <w:w w:val="95"/>
          <w:lang w:eastAsia="zh-CN"/>
        </w:rPr>
        <w:t>责</w:t>
      </w:r>
      <w:r>
        <w:rPr>
          <w:spacing w:val="1"/>
          <w:w w:val="95"/>
          <w:lang w:eastAsia="zh-CN"/>
        </w:rPr>
        <w:t>任</w:t>
      </w:r>
      <w:r>
        <w:rPr>
          <w:rFonts w:cs="宋体"/>
          <w:w w:val="95"/>
          <w:lang w:eastAsia="zh-CN"/>
        </w:rPr>
        <w:t>；</w:t>
      </w:r>
      <w:r>
        <w:rPr>
          <w:rFonts w:cs="宋体"/>
          <w:spacing w:val="1"/>
          <w:w w:val="95"/>
          <w:lang w:eastAsia="zh-CN"/>
        </w:rPr>
        <w:t>给</w:t>
      </w:r>
      <w:r>
        <w:rPr>
          <w:rFonts w:cs="宋体"/>
          <w:w w:val="95"/>
          <w:lang w:eastAsia="zh-CN"/>
        </w:rPr>
        <w:t>甲</w:t>
      </w:r>
      <w:r>
        <w:rPr>
          <w:rFonts w:cs="宋体"/>
          <w:spacing w:val="1"/>
          <w:w w:val="95"/>
          <w:lang w:eastAsia="zh-CN"/>
        </w:rPr>
        <w:t>方</w:t>
      </w:r>
      <w:r>
        <w:rPr>
          <w:rFonts w:cs="宋体"/>
          <w:w w:val="95"/>
          <w:lang w:eastAsia="zh-CN"/>
        </w:rPr>
        <w:t>单</w:t>
      </w:r>
      <w:r>
        <w:rPr>
          <w:rFonts w:cs="宋体"/>
          <w:spacing w:val="1"/>
          <w:w w:val="95"/>
          <w:lang w:eastAsia="zh-CN"/>
        </w:rPr>
        <w:t>位</w:t>
      </w:r>
      <w:r>
        <w:rPr>
          <w:rFonts w:cs="宋体"/>
          <w:w w:val="95"/>
          <w:lang w:eastAsia="zh-CN"/>
        </w:rPr>
        <w:t>造</w:t>
      </w:r>
      <w:r>
        <w:rPr>
          <w:spacing w:val="1"/>
          <w:w w:val="95"/>
          <w:lang w:eastAsia="zh-CN"/>
        </w:rPr>
        <w:t>成</w:t>
      </w:r>
      <w:r>
        <w:rPr>
          <w:rFonts w:cs="宋体"/>
          <w:w w:val="95"/>
          <w:lang w:eastAsia="zh-CN"/>
        </w:rPr>
        <w:t>经</w:t>
      </w:r>
      <w:r>
        <w:rPr>
          <w:rFonts w:cs="宋体"/>
          <w:spacing w:val="1"/>
          <w:w w:val="95"/>
          <w:lang w:eastAsia="zh-CN"/>
        </w:rPr>
        <w:t>济</w:t>
      </w:r>
      <w:r>
        <w:rPr>
          <w:rFonts w:cs="宋体"/>
          <w:w w:val="95"/>
          <w:lang w:eastAsia="zh-CN"/>
        </w:rPr>
        <w:t>损</w:t>
      </w:r>
      <w:r>
        <w:rPr>
          <w:rFonts w:cs="宋体"/>
          <w:spacing w:val="1"/>
          <w:w w:val="95"/>
          <w:lang w:eastAsia="zh-CN"/>
        </w:rPr>
        <w:t>失的</w:t>
      </w:r>
      <w:r>
        <w:rPr>
          <w:w w:val="95"/>
          <w:lang w:eastAsia="zh-CN"/>
        </w:rPr>
        <w:t>，</w:t>
      </w:r>
      <w:r>
        <w:rPr>
          <w:rFonts w:cs="宋体"/>
          <w:lang w:eastAsia="zh-CN"/>
        </w:rPr>
        <w:t>应予以赔偿。</w:t>
      </w:r>
    </w:p>
    <w:p w:rsidR="0059461D" w:rsidRDefault="004370C5">
      <w:pPr>
        <w:pStyle w:val="a4"/>
        <w:tabs>
          <w:tab w:val="left" w:pos="1440"/>
        </w:tabs>
        <w:spacing w:before="31"/>
        <w:ind w:left="600"/>
        <w:rPr>
          <w:rFonts w:cs="宋体"/>
          <w:lang w:eastAsia="zh-CN"/>
        </w:rPr>
      </w:pPr>
      <w:r>
        <w:rPr>
          <w:rFonts w:cs="宋体"/>
          <w:w w:val="95"/>
          <w:lang w:eastAsia="zh-CN"/>
        </w:rPr>
        <w:t>第六条</w:t>
      </w:r>
      <w:r>
        <w:rPr>
          <w:rFonts w:cs="宋体"/>
          <w:w w:val="95"/>
          <w:lang w:eastAsia="zh-CN"/>
        </w:rPr>
        <w:tab/>
      </w:r>
      <w:r>
        <w:rPr>
          <w:rFonts w:cs="宋体"/>
          <w:lang w:eastAsia="zh-CN"/>
        </w:rPr>
        <w:t>本合同有效期</w:t>
      </w:r>
      <w:r>
        <w:rPr>
          <w:lang w:eastAsia="zh-CN"/>
        </w:rPr>
        <w:t>为</w:t>
      </w:r>
      <w:r>
        <w:rPr>
          <w:rFonts w:cs="宋体"/>
          <w:lang w:eastAsia="zh-CN"/>
        </w:rPr>
        <w:t>甲乙双方自签署之日起至该</w:t>
      </w:r>
      <w:r>
        <w:rPr>
          <w:lang w:eastAsia="zh-CN"/>
        </w:rPr>
        <w:t>工程项</w:t>
      </w:r>
      <w:r>
        <w:rPr>
          <w:rFonts w:cs="宋体"/>
          <w:lang w:eastAsia="zh-CN"/>
        </w:rPr>
        <w:t>目设计使用年限之日止。</w:t>
      </w:r>
    </w:p>
    <w:p w:rsidR="0059461D" w:rsidRDefault="004370C5">
      <w:pPr>
        <w:pStyle w:val="a4"/>
        <w:tabs>
          <w:tab w:val="left" w:pos="1450"/>
          <w:tab w:val="left" w:pos="4853"/>
        </w:tabs>
        <w:spacing w:before="135"/>
        <w:ind w:left="600"/>
        <w:rPr>
          <w:rFonts w:cs="宋体"/>
          <w:lang w:eastAsia="zh-CN"/>
        </w:rPr>
      </w:pPr>
      <w:r>
        <w:rPr>
          <w:rFonts w:cs="宋体"/>
          <w:spacing w:val="1"/>
          <w:w w:val="95"/>
          <w:lang w:eastAsia="zh-CN"/>
        </w:rPr>
        <w:t>第七条</w:t>
      </w:r>
      <w:r>
        <w:rPr>
          <w:rFonts w:cs="宋体"/>
          <w:spacing w:val="1"/>
          <w:w w:val="95"/>
          <w:lang w:eastAsia="zh-CN"/>
        </w:rPr>
        <w:tab/>
      </w:r>
      <w:r>
        <w:rPr>
          <w:rFonts w:cs="宋体"/>
          <w:spacing w:val="2"/>
          <w:lang w:eastAsia="zh-CN"/>
        </w:rPr>
        <w:t>本合同作</w:t>
      </w:r>
      <w:r>
        <w:rPr>
          <w:spacing w:val="2"/>
          <w:lang w:eastAsia="zh-CN"/>
        </w:rPr>
        <w:t>为</w:t>
      </w:r>
      <w:r>
        <w:rPr>
          <w:rFonts w:cs="宋体"/>
          <w:spacing w:val="3"/>
          <w:u w:val="single" w:color="000000"/>
          <w:lang w:eastAsia="zh-CN"/>
        </w:rPr>
        <w:t>（</w:t>
      </w:r>
      <w:r>
        <w:rPr>
          <w:spacing w:val="3"/>
          <w:u w:val="single" w:color="000000"/>
          <w:lang w:eastAsia="zh-CN"/>
        </w:rPr>
        <w:t>项</w:t>
      </w:r>
      <w:r>
        <w:rPr>
          <w:rFonts w:cs="宋体"/>
          <w:spacing w:val="3"/>
          <w:u w:val="single" w:color="000000"/>
          <w:lang w:eastAsia="zh-CN"/>
        </w:rPr>
        <w:t>目名称）</w:t>
      </w:r>
      <w:r>
        <w:rPr>
          <w:rFonts w:cs="宋体"/>
          <w:spacing w:val="2"/>
          <w:lang w:eastAsia="zh-CN"/>
        </w:rPr>
        <w:t>第</w:t>
      </w:r>
      <w:r>
        <w:rPr>
          <w:rFonts w:ascii="Times New Roman" w:eastAsia="Times New Roman" w:hAnsi="Times New Roman" w:cs="Times New Roman"/>
          <w:spacing w:val="2"/>
          <w:u w:val="single" w:color="000000"/>
          <w:lang w:eastAsia="zh-CN"/>
        </w:rPr>
        <w:tab/>
      </w:r>
      <w:r>
        <w:rPr>
          <w:spacing w:val="2"/>
          <w:lang w:eastAsia="zh-CN"/>
        </w:rPr>
        <w:t>标</w:t>
      </w:r>
      <w:r>
        <w:rPr>
          <w:rFonts w:cs="宋体"/>
          <w:spacing w:val="2"/>
          <w:lang w:eastAsia="zh-CN"/>
        </w:rPr>
        <w:t>段</w:t>
      </w:r>
      <w:r>
        <w:rPr>
          <w:spacing w:val="2"/>
          <w:lang w:eastAsia="zh-CN"/>
        </w:rPr>
        <w:t>施工</w:t>
      </w:r>
      <w:r>
        <w:rPr>
          <w:rFonts w:cs="宋体"/>
          <w:spacing w:val="2"/>
          <w:lang w:eastAsia="zh-CN"/>
        </w:rPr>
        <w:t>合同附</w:t>
      </w:r>
      <w:r>
        <w:rPr>
          <w:spacing w:val="2"/>
          <w:lang w:eastAsia="zh-CN"/>
        </w:rPr>
        <w:t>件，</w:t>
      </w:r>
      <w:r>
        <w:rPr>
          <w:rFonts w:cs="宋体"/>
          <w:spacing w:val="2"/>
          <w:lang w:eastAsia="zh-CN"/>
        </w:rPr>
        <w:t>与</w:t>
      </w:r>
      <w:r>
        <w:rPr>
          <w:spacing w:val="2"/>
          <w:lang w:eastAsia="zh-CN"/>
        </w:rPr>
        <w:t>工程施工</w:t>
      </w:r>
      <w:r>
        <w:rPr>
          <w:rFonts w:cs="宋体"/>
          <w:spacing w:val="2"/>
          <w:lang w:eastAsia="zh-CN"/>
        </w:rPr>
        <w:t>合同具有同等的</w:t>
      </w:r>
    </w:p>
    <w:p w:rsidR="0059461D" w:rsidRDefault="004370C5">
      <w:pPr>
        <w:pStyle w:val="a4"/>
        <w:spacing w:before="133"/>
        <w:rPr>
          <w:rFonts w:cs="宋体"/>
          <w:lang w:eastAsia="zh-CN"/>
        </w:rPr>
      </w:pPr>
      <w:r>
        <w:rPr>
          <w:lang w:eastAsia="zh-CN"/>
        </w:rPr>
        <w:t>法</w:t>
      </w:r>
      <w:r>
        <w:rPr>
          <w:rFonts w:cs="宋体"/>
          <w:lang w:eastAsia="zh-CN"/>
        </w:rPr>
        <w:t>律效力</w:t>
      </w:r>
      <w:r>
        <w:rPr>
          <w:lang w:eastAsia="zh-CN"/>
        </w:rPr>
        <w:t>，</w:t>
      </w:r>
      <w:r>
        <w:rPr>
          <w:rFonts w:cs="宋体"/>
          <w:lang w:eastAsia="zh-CN"/>
        </w:rPr>
        <w:t>经合同双方签署后立即生效。</w:t>
      </w:r>
    </w:p>
    <w:p w:rsidR="0059461D" w:rsidRDefault="004370C5">
      <w:pPr>
        <w:pStyle w:val="a4"/>
        <w:spacing w:before="133" w:line="356" w:lineRule="auto"/>
        <w:ind w:right="177" w:firstLine="480"/>
        <w:jc w:val="both"/>
        <w:rPr>
          <w:rFonts w:cs="宋体"/>
          <w:lang w:eastAsia="zh-CN"/>
        </w:rPr>
      </w:pPr>
      <w:r>
        <w:rPr>
          <w:rFonts w:cs="宋体"/>
          <w:spacing w:val="2"/>
          <w:lang w:eastAsia="zh-CN"/>
        </w:rPr>
        <w:t>第八条本合同正本二份、</w:t>
      </w:r>
      <w:r>
        <w:rPr>
          <w:spacing w:val="2"/>
          <w:lang w:eastAsia="zh-CN"/>
        </w:rPr>
        <w:t>副</w:t>
      </w:r>
      <w:r>
        <w:rPr>
          <w:rFonts w:cs="宋体"/>
          <w:spacing w:val="2"/>
          <w:lang w:eastAsia="zh-CN"/>
        </w:rPr>
        <w:t>本份</w:t>
      </w:r>
      <w:r>
        <w:rPr>
          <w:spacing w:val="2"/>
          <w:lang w:eastAsia="zh-CN"/>
        </w:rPr>
        <w:t>，</w:t>
      </w:r>
      <w:r>
        <w:rPr>
          <w:rFonts w:cs="宋体"/>
          <w:spacing w:val="2"/>
          <w:lang w:eastAsia="zh-CN"/>
        </w:rPr>
        <w:t>合同双方各执正本</w:t>
      </w:r>
      <w:r>
        <w:rPr>
          <w:spacing w:val="2"/>
          <w:lang w:eastAsia="zh-CN"/>
        </w:rPr>
        <w:t>一</w:t>
      </w:r>
      <w:r>
        <w:rPr>
          <w:rFonts w:cs="宋体"/>
          <w:spacing w:val="2"/>
          <w:lang w:eastAsia="zh-CN"/>
        </w:rPr>
        <w:t>份</w:t>
      </w:r>
      <w:r>
        <w:rPr>
          <w:spacing w:val="2"/>
          <w:lang w:eastAsia="zh-CN"/>
        </w:rPr>
        <w:t>，副</w:t>
      </w:r>
      <w:r>
        <w:rPr>
          <w:rFonts w:cs="宋体"/>
          <w:spacing w:val="2"/>
          <w:lang w:eastAsia="zh-CN"/>
        </w:rPr>
        <w:t>本份</w:t>
      </w:r>
      <w:r>
        <w:rPr>
          <w:spacing w:val="2"/>
          <w:lang w:eastAsia="zh-CN"/>
        </w:rPr>
        <w:t>，</w:t>
      </w:r>
      <w:r>
        <w:rPr>
          <w:rFonts w:cs="宋体"/>
          <w:spacing w:val="2"/>
          <w:lang w:eastAsia="zh-CN"/>
        </w:rPr>
        <w:t>当正本与</w:t>
      </w:r>
      <w:r>
        <w:rPr>
          <w:spacing w:val="2"/>
          <w:lang w:eastAsia="zh-CN"/>
        </w:rPr>
        <w:t>副</w:t>
      </w:r>
      <w:r>
        <w:rPr>
          <w:rFonts w:cs="宋体"/>
          <w:spacing w:val="1"/>
          <w:lang w:eastAsia="zh-CN"/>
        </w:rPr>
        <w:t>本的内容不</w:t>
      </w:r>
      <w:r>
        <w:rPr>
          <w:spacing w:val="1"/>
          <w:lang w:eastAsia="zh-CN"/>
        </w:rPr>
        <w:t>一</w:t>
      </w:r>
      <w:r>
        <w:rPr>
          <w:rFonts w:cs="宋体"/>
          <w:spacing w:val="1"/>
          <w:lang w:eastAsia="zh-CN"/>
        </w:rPr>
        <w:t>致时</w:t>
      </w:r>
      <w:r>
        <w:rPr>
          <w:spacing w:val="1"/>
          <w:lang w:eastAsia="zh-CN"/>
        </w:rPr>
        <w:t>，</w:t>
      </w:r>
      <w:r>
        <w:rPr>
          <w:rFonts w:cs="宋体"/>
          <w:spacing w:val="1"/>
          <w:lang w:eastAsia="zh-CN"/>
        </w:rPr>
        <w:t>以正本</w:t>
      </w:r>
      <w:r>
        <w:rPr>
          <w:spacing w:val="1"/>
          <w:lang w:eastAsia="zh-CN"/>
        </w:rPr>
        <w:t>为</w:t>
      </w:r>
      <w:r>
        <w:rPr>
          <w:rFonts w:cs="宋体"/>
          <w:spacing w:val="1"/>
          <w:lang w:eastAsia="zh-CN"/>
        </w:rPr>
        <w:t>准。</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0"/>
        <w:rPr>
          <w:rFonts w:ascii="宋体" w:eastAsia="宋体" w:hAnsi="宋体" w:cs="宋体"/>
          <w:sz w:val="17"/>
          <w:szCs w:val="17"/>
          <w:lang w:eastAsia="zh-CN"/>
        </w:rPr>
      </w:pPr>
    </w:p>
    <w:p w:rsidR="0059461D" w:rsidRDefault="004370C5">
      <w:pPr>
        <w:pStyle w:val="a4"/>
        <w:tabs>
          <w:tab w:val="left" w:pos="2899"/>
          <w:tab w:val="left" w:pos="4459"/>
          <w:tab w:val="left" w:pos="7235"/>
        </w:tabs>
        <w:spacing w:before="0"/>
        <w:rPr>
          <w:rFonts w:ascii="Times New Roman" w:eastAsia="Times New Roman" w:hAnsi="Times New Roman" w:cs="Times New Roman"/>
          <w:lang w:eastAsia="zh-CN"/>
        </w:rPr>
      </w:pPr>
      <w:r>
        <w:rPr>
          <w:rFonts w:cs="宋体"/>
          <w:w w:val="95"/>
          <w:lang w:eastAsia="zh-CN"/>
        </w:rPr>
        <w:t>发包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盖单位章</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rFonts w:cs="宋体"/>
          <w:w w:val="95"/>
          <w:lang w:eastAsia="zh-CN"/>
        </w:rPr>
        <w:t>承包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p>
    <w:p w:rsidR="0059461D" w:rsidRDefault="004370C5">
      <w:pPr>
        <w:pStyle w:val="a4"/>
        <w:tabs>
          <w:tab w:val="left" w:pos="3375"/>
          <w:tab w:val="left" w:pos="4459"/>
          <w:tab w:val="left" w:pos="7714"/>
        </w:tabs>
        <w:spacing w:before="119"/>
        <w:rPr>
          <w:rFonts w:ascii="Times New Roman" w:eastAsia="Times New Roman" w:hAnsi="Times New Roman" w:cs="Times New Roman"/>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w:t>
      </w:r>
      <w:r>
        <w:rPr>
          <w:rFonts w:cs="宋体"/>
          <w:w w:val="95"/>
          <w:lang w:eastAsia="zh-CN"/>
        </w:rPr>
        <w:t>签字</w:t>
      </w:r>
      <w:r>
        <w:rPr>
          <w:rFonts w:ascii="Times New Roman" w:eastAsia="Times New Roman" w:hAnsi="Times New Roman" w:cs="Times New Roman"/>
          <w:w w:val="95"/>
          <w:lang w:eastAsia="zh-CN"/>
        </w:rPr>
        <w:t>)</w:t>
      </w:r>
      <w:r>
        <w:rPr>
          <w:rFonts w:ascii="Times New Roman" w:eastAsia="Times New Roman" w:hAnsi="Times New Roman" w:cs="Times New Roman"/>
          <w:w w:val="95"/>
          <w:lang w:eastAsia="zh-CN"/>
        </w:rPr>
        <w:tab/>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签字</w:t>
      </w:r>
      <w:r>
        <w:rPr>
          <w:rFonts w:ascii="Times New Roman" w:eastAsia="Times New Roman" w:hAnsi="Times New Roman" w:cs="Times New Roman"/>
          <w:lang w:eastAsia="zh-CN"/>
        </w:rPr>
        <w:t>)</w:t>
      </w:r>
    </w:p>
    <w:p w:rsidR="0059461D" w:rsidRDefault="004370C5">
      <w:pPr>
        <w:pStyle w:val="a4"/>
        <w:tabs>
          <w:tab w:val="left" w:pos="646"/>
          <w:tab w:val="left" w:pos="1171"/>
          <w:tab w:val="left" w:pos="1800"/>
          <w:tab w:val="left" w:pos="4426"/>
          <w:tab w:val="left" w:pos="4951"/>
          <w:tab w:val="left" w:pos="5475"/>
          <w:tab w:val="left" w:pos="6106"/>
        </w:tabs>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w w:val="95"/>
          <w:lang w:eastAsia="zh-CN"/>
        </w:rPr>
        <w:t>日</w:t>
      </w:r>
      <w:r>
        <w:rPr>
          <w:rFonts w:cs="宋体"/>
          <w:w w:val="95"/>
          <w:lang w:eastAsia="zh-CN"/>
        </w:rPr>
        <w:tab/>
      </w:r>
      <w:r>
        <w:rPr>
          <w:rFonts w:ascii="Times New Roman" w:eastAsia="Times New Roman" w:hAnsi="Times New Roman" w:cs="Times New Roman"/>
          <w:w w:val="95"/>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rPr>
          <w:rFonts w:ascii="宋体" w:eastAsia="宋体" w:hAnsi="宋体" w:cs="宋体"/>
          <w:lang w:eastAsia="zh-CN"/>
        </w:rPr>
        <w:sectPr w:rsidR="0059461D">
          <w:pgSz w:w="11900" w:h="16840"/>
          <w:pgMar w:top="1160" w:right="1180" w:bottom="1460" w:left="124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4370C5">
      <w:pPr>
        <w:tabs>
          <w:tab w:val="left" w:pos="1519"/>
        </w:tabs>
        <w:spacing w:before="14"/>
        <w:ind w:left="120"/>
        <w:rPr>
          <w:rFonts w:ascii="宋体" w:eastAsia="宋体" w:hAnsi="宋体" w:cs="宋体"/>
          <w:sz w:val="28"/>
          <w:szCs w:val="28"/>
          <w:lang w:eastAsia="zh-CN"/>
        </w:rPr>
      </w:pPr>
      <w:bookmarkStart w:id="113" w:name="_TOC_250083"/>
      <w:r>
        <w:rPr>
          <w:rFonts w:ascii="宋体" w:eastAsia="宋体" w:hAnsi="宋体" w:cs="宋体"/>
          <w:spacing w:val="-1"/>
          <w:sz w:val="28"/>
          <w:szCs w:val="28"/>
          <w:lang w:eastAsia="zh-CN"/>
        </w:rPr>
        <w:t>附件十一</w:t>
      </w:r>
      <w:r>
        <w:rPr>
          <w:rFonts w:ascii="宋体" w:eastAsia="宋体" w:hAnsi="宋体" w:cs="宋体"/>
          <w:spacing w:val="-1"/>
          <w:sz w:val="28"/>
          <w:szCs w:val="28"/>
          <w:lang w:eastAsia="zh-CN"/>
        </w:rPr>
        <w:tab/>
        <w:t>项目图纸资料保密承诺书格</w:t>
      </w:r>
      <w:bookmarkEnd w:id="113"/>
      <w:r>
        <w:rPr>
          <w:rFonts w:ascii="宋体" w:eastAsia="宋体" w:hAnsi="宋体" w:cs="宋体"/>
          <w:spacing w:val="-1"/>
          <w:sz w:val="28"/>
          <w:szCs w:val="28"/>
          <w:lang w:eastAsia="zh-CN"/>
        </w:rPr>
        <w:t>式</w:t>
      </w:r>
    </w:p>
    <w:p w:rsidR="0059461D" w:rsidRDefault="0059461D">
      <w:pPr>
        <w:spacing w:before="4"/>
        <w:rPr>
          <w:rFonts w:ascii="宋体" w:eastAsia="宋体" w:hAnsi="宋体" w:cs="宋体"/>
          <w:sz w:val="41"/>
          <w:szCs w:val="41"/>
          <w:lang w:eastAsia="zh-CN"/>
        </w:rPr>
      </w:pPr>
    </w:p>
    <w:p w:rsidR="0059461D" w:rsidRDefault="004370C5">
      <w:pPr>
        <w:ind w:left="8"/>
        <w:jc w:val="center"/>
        <w:rPr>
          <w:rFonts w:ascii="黑体" w:eastAsia="黑体" w:hAnsi="黑体" w:cs="黑体"/>
          <w:sz w:val="28"/>
          <w:szCs w:val="28"/>
          <w:lang w:eastAsia="zh-CN"/>
        </w:rPr>
      </w:pPr>
      <w:r>
        <w:rPr>
          <w:rFonts w:ascii="黑体" w:eastAsia="黑体" w:hAnsi="黑体" w:cs="黑体"/>
          <w:spacing w:val="-1"/>
          <w:sz w:val="28"/>
          <w:szCs w:val="28"/>
          <w:lang w:eastAsia="zh-CN"/>
        </w:rPr>
        <w:t>项目图纸资料保密承诺书</w:t>
      </w: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spacing w:before="11"/>
        <w:rPr>
          <w:rFonts w:ascii="黑体" w:eastAsia="黑体" w:hAnsi="黑体" w:cs="黑体"/>
          <w:sz w:val="14"/>
          <w:szCs w:val="14"/>
          <w:lang w:eastAsia="zh-CN"/>
        </w:rPr>
      </w:pPr>
    </w:p>
    <w:p w:rsidR="0059461D" w:rsidRDefault="004370C5">
      <w:pPr>
        <w:pStyle w:val="a4"/>
        <w:tabs>
          <w:tab w:val="left" w:pos="2914"/>
          <w:tab w:val="left" w:pos="7589"/>
        </w:tabs>
        <w:spacing w:before="34" w:line="356" w:lineRule="auto"/>
        <w:ind w:right="107" w:firstLine="480"/>
        <w:jc w:val="both"/>
        <w:rPr>
          <w:rFonts w:cs="宋体"/>
          <w:lang w:eastAsia="zh-CN"/>
        </w:rPr>
      </w:pPr>
      <w:r>
        <w:rPr>
          <w:rFonts w:ascii="Times New Roman" w:eastAsia="Times New Roman" w:hAnsi="Times New Roman" w:cs="Times New Roman"/>
          <w:u w:val="single" w:color="000000"/>
          <w:lang w:eastAsia="zh-CN"/>
        </w:rPr>
        <w:tab/>
      </w:r>
      <w:r>
        <w:rPr>
          <w:rFonts w:cs="宋体"/>
          <w:spacing w:val="4"/>
          <w:w w:val="95"/>
          <w:lang w:eastAsia="zh-CN"/>
        </w:rPr>
        <w:t>（承包</w:t>
      </w:r>
      <w:r>
        <w:rPr>
          <w:spacing w:val="4"/>
          <w:w w:val="95"/>
          <w:lang w:eastAsia="zh-CN"/>
        </w:rPr>
        <w:t>人</w:t>
      </w:r>
      <w:r>
        <w:rPr>
          <w:rFonts w:cs="宋体"/>
          <w:spacing w:val="4"/>
          <w:w w:val="95"/>
          <w:lang w:eastAsia="zh-CN"/>
        </w:rPr>
        <w:t>名称）将完善</w:t>
      </w:r>
      <w:r>
        <w:rPr>
          <w:rFonts w:ascii="Times New Roman" w:eastAsia="Times New Roman" w:hAnsi="Times New Roman" w:cs="Times New Roman"/>
          <w:spacing w:val="4"/>
          <w:w w:val="95"/>
          <w:u w:val="single" w:color="000000"/>
          <w:lang w:eastAsia="zh-CN"/>
        </w:rPr>
        <w:tab/>
      </w:r>
      <w:r>
        <w:rPr>
          <w:rFonts w:cs="宋体"/>
          <w:spacing w:val="4"/>
          <w:w w:val="95"/>
          <w:lang w:eastAsia="zh-CN"/>
        </w:rPr>
        <w:t>（</w:t>
      </w:r>
      <w:r>
        <w:rPr>
          <w:spacing w:val="4"/>
          <w:w w:val="95"/>
          <w:lang w:eastAsia="zh-CN"/>
        </w:rPr>
        <w:t>项</w:t>
      </w:r>
      <w:r>
        <w:rPr>
          <w:rFonts w:cs="宋体"/>
          <w:spacing w:val="4"/>
          <w:w w:val="95"/>
          <w:lang w:eastAsia="zh-CN"/>
        </w:rPr>
        <w:t>目名称）</w:t>
      </w:r>
      <w:r>
        <w:rPr>
          <w:spacing w:val="4"/>
          <w:w w:val="95"/>
          <w:lang w:eastAsia="zh-CN"/>
        </w:rPr>
        <w:t>工程</w:t>
      </w:r>
      <w:r>
        <w:rPr>
          <w:rFonts w:cs="宋体"/>
          <w:spacing w:val="-1"/>
          <w:w w:val="95"/>
          <w:lang w:eastAsia="zh-CN"/>
        </w:rPr>
        <w:t>图纸资料</w:t>
      </w:r>
      <w:r>
        <w:rPr>
          <w:spacing w:val="-1"/>
          <w:w w:val="95"/>
          <w:lang w:eastAsia="zh-CN"/>
        </w:rPr>
        <w:t>制</w:t>
      </w:r>
      <w:r>
        <w:rPr>
          <w:rFonts w:cs="宋体"/>
          <w:spacing w:val="-1"/>
          <w:w w:val="95"/>
          <w:lang w:eastAsia="zh-CN"/>
        </w:rPr>
        <w:t>作、移交、归档等</w:t>
      </w:r>
      <w:r>
        <w:rPr>
          <w:spacing w:val="-1"/>
          <w:w w:val="95"/>
          <w:lang w:eastAsia="zh-CN"/>
        </w:rPr>
        <w:t>管理制</w:t>
      </w:r>
      <w:r>
        <w:rPr>
          <w:rFonts w:cs="宋体"/>
          <w:spacing w:val="-1"/>
          <w:w w:val="95"/>
          <w:lang w:eastAsia="zh-CN"/>
        </w:rPr>
        <w:t>度</w:t>
      </w:r>
      <w:r>
        <w:rPr>
          <w:spacing w:val="-1"/>
          <w:w w:val="95"/>
          <w:lang w:eastAsia="zh-CN"/>
        </w:rPr>
        <w:t>，</w:t>
      </w:r>
      <w:r>
        <w:rPr>
          <w:rFonts w:cs="宋体"/>
          <w:spacing w:val="-1"/>
          <w:w w:val="95"/>
          <w:lang w:eastAsia="zh-CN"/>
        </w:rPr>
        <w:t>严格落实图纸资料</w:t>
      </w:r>
      <w:r>
        <w:rPr>
          <w:spacing w:val="-1"/>
          <w:w w:val="95"/>
          <w:lang w:eastAsia="zh-CN"/>
        </w:rPr>
        <w:t>管理</w:t>
      </w:r>
      <w:r>
        <w:rPr>
          <w:rFonts w:cs="宋体"/>
          <w:spacing w:val="-1"/>
          <w:w w:val="95"/>
          <w:lang w:eastAsia="zh-CN"/>
        </w:rPr>
        <w:t>要求。在本</w:t>
      </w:r>
      <w:r>
        <w:rPr>
          <w:spacing w:val="-1"/>
          <w:w w:val="95"/>
          <w:lang w:eastAsia="zh-CN"/>
        </w:rPr>
        <w:t>工程</w:t>
      </w:r>
      <w:r>
        <w:rPr>
          <w:rFonts w:cs="宋体"/>
          <w:spacing w:val="-1"/>
          <w:w w:val="95"/>
          <w:lang w:eastAsia="zh-CN"/>
        </w:rPr>
        <w:t>实</w:t>
      </w:r>
      <w:r>
        <w:rPr>
          <w:spacing w:val="-1"/>
          <w:w w:val="95"/>
          <w:lang w:eastAsia="zh-CN"/>
        </w:rPr>
        <w:t>施</w:t>
      </w:r>
      <w:r>
        <w:rPr>
          <w:rFonts w:cs="宋体"/>
          <w:spacing w:val="-1"/>
          <w:w w:val="95"/>
          <w:lang w:eastAsia="zh-CN"/>
        </w:rPr>
        <w:t>期间及验收完</w:t>
      </w:r>
      <w:r>
        <w:rPr>
          <w:spacing w:val="-1"/>
          <w:w w:val="95"/>
          <w:lang w:eastAsia="zh-CN"/>
        </w:rPr>
        <w:t>成</w:t>
      </w:r>
      <w:r>
        <w:rPr>
          <w:rFonts w:cs="宋体"/>
          <w:spacing w:val="1"/>
          <w:w w:val="95"/>
          <w:lang w:eastAsia="zh-CN"/>
        </w:rPr>
        <w:t>后</w:t>
      </w:r>
      <w:r>
        <w:rPr>
          <w:spacing w:val="-28"/>
          <w:w w:val="95"/>
          <w:lang w:eastAsia="zh-CN"/>
        </w:rPr>
        <w:t>，</w:t>
      </w:r>
      <w:r>
        <w:rPr>
          <w:rFonts w:cs="宋体"/>
          <w:w w:val="95"/>
          <w:lang w:eastAsia="zh-CN"/>
        </w:rPr>
        <w:t>所</w:t>
      </w:r>
      <w:r>
        <w:rPr>
          <w:rFonts w:cs="宋体"/>
          <w:spacing w:val="1"/>
          <w:w w:val="95"/>
          <w:lang w:eastAsia="zh-CN"/>
        </w:rPr>
        <w:t>有</w:t>
      </w:r>
      <w:r>
        <w:rPr>
          <w:rFonts w:cs="宋体"/>
          <w:w w:val="95"/>
          <w:lang w:eastAsia="zh-CN"/>
        </w:rPr>
        <w:t>图</w:t>
      </w:r>
      <w:r>
        <w:rPr>
          <w:rFonts w:cs="宋体"/>
          <w:spacing w:val="1"/>
          <w:w w:val="95"/>
          <w:lang w:eastAsia="zh-CN"/>
        </w:rPr>
        <w:t>纸</w:t>
      </w:r>
      <w:r>
        <w:rPr>
          <w:rFonts w:cs="宋体"/>
          <w:w w:val="95"/>
          <w:lang w:eastAsia="zh-CN"/>
        </w:rPr>
        <w:t>资</w:t>
      </w:r>
      <w:r>
        <w:rPr>
          <w:rFonts w:cs="宋体"/>
          <w:spacing w:val="1"/>
          <w:w w:val="95"/>
          <w:lang w:eastAsia="zh-CN"/>
        </w:rPr>
        <w:t>料</w:t>
      </w:r>
      <w:r>
        <w:rPr>
          <w:rFonts w:cs="宋体"/>
          <w:w w:val="95"/>
          <w:lang w:eastAsia="zh-CN"/>
        </w:rPr>
        <w:t>均</w:t>
      </w:r>
      <w:r>
        <w:rPr>
          <w:rFonts w:cs="宋体"/>
          <w:spacing w:val="1"/>
          <w:w w:val="95"/>
          <w:lang w:eastAsia="zh-CN"/>
        </w:rPr>
        <w:t>按</w:t>
      </w:r>
      <w:r>
        <w:rPr>
          <w:w w:val="95"/>
          <w:lang w:eastAsia="zh-CN"/>
        </w:rPr>
        <w:t>照</w:t>
      </w:r>
      <w:r>
        <w:rPr>
          <w:rFonts w:cs="宋体"/>
          <w:spacing w:val="1"/>
          <w:w w:val="95"/>
          <w:lang w:eastAsia="zh-CN"/>
        </w:rPr>
        <w:t>内</w:t>
      </w:r>
      <w:r>
        <w:rPr>
          <w:rFonts w:cs="宋体"/>
          <w:w w:val="95"/>
          <w:lang w:eastAsia="zh-CN"/>
        </w:rPr>
        <w:t>部</w:t>
      </w:r>
      <w:r>
        <w:rPr>
          <w:rFonts w:cs="宋体"/>
          <w:spacing w:val="1"/>
          <w:w w:val="95"/>
          <w:lang w:eastAsia="zh-CN"/>
        </w:rPr>
        <w:t>资</w:t>
      </w:r>
      <w:r>
        <w:rPr>
          <w:rFonts w:cs="宋体"/>
          <w:w w:val="95"/>
          <w:lang w:eastAsia="zh-CN"/>
        </w:rPr>
        <w:t>料</w:t>
      </w:r>
      <w:r>
        <w:rPr>
          <w:spacing w:val="1"/>
          <w:w w:val="95"/>
          <w:lang w:eastAsia="zh-CN"/>
        </w:rPr>
        <w:t>管理</w:t>
      </w:r>
      <w:r>
        <w:rPr>
          <w:spacing w:val="-26"/>
          <w:w w:val="95"/>
          <w:lang w:eastAsia="zh-CN"/>
        </w:rPr>
        <w:t>，</w:t>
      </w:r>
      <w:r>
        <w:rPr>
          <w:rFonts w:cs="宋体"/>
          <w:w w:val="95"/>
          <w:lang w:eastAsia="zh-CN"/>
        </w:rPr>
        <w:t>不</w:t>
      </w:r>
      <w:r>
        <w:rPr>
          <w:rFonts w:cs="宋体"/>
          <w:spacing w:val="1"/>
          <w:w w:val="95"/>
          <w:lang w:eastAsia="zh-CN"/>
        </w:rPr>
        <w:t>通</w:t>
      </w:r>
      <w:r>
        <w:rPr>
          <w:rFonts w:cs="宋体"/>
          <w:w w:val="95"/>
          <w:lang w:eastAsia="zh-CN"/>
        </w:rPr>
        <w:t>过</w:t>
      </w:r>
      <w:r>
        <w:rPr>
          <w:rFonts w:cs="宋体"/>
          <w:spacing w:val="1"/>
          <w:w w:val="95"/>
          <w:lang w:eastAsia="zh-CN"/>
        </w:rPr>
        <w:t>互</w:t>
      </w:r>
      <w:r>
        <w:rPr>
          <w:rFonts w:cs="宋体"/>
          <w:w w:val="95"/>
          <w:lang w:eastAsia="zh-CN"/>
        </w:rPr>
        <w:t>联</w:t>
      </w:r>
      <w:r>
        <w:rPr>
          <w:rFonts w:cs="宋体"/>
          <w:spacing w:val="1"/>
          <w:w w:val="95"/>
          <w:lang w:eastAsia="zh-CN"/>
        </w:rPr>
        <w:t>网</w:t>
      </w:r>
      <w:r>
        <w:rPr>
          <w:rFonts w:cs="宋体"/>
          <w:w w:val="95"/>
          <w:lang w:eastAsia="zh-CN"/>
        </w:rPr>
        <w:t>与</w:t>
      </w:r>
      <w:r>
        <w:rPr>
          <w:spacing w:val="1"/>
          <w:w w:val="95"/>
          <w:lang w:eastAsia="zh-CN"/>
        </w:rPr>
        <w:t>任</w:t>
      </w:r>
      <w:r>
        <w:rPr>
          <w:rFonts w:cs="宋体"/>
          <w:w w:val="95"/>
          <w:lang w:eastAsia="zh-CN"/>
        </w:rPr>
        <w:t>何</w:t>
      </w:r>
      <w:r>
        <w:rPr>
          <w:rFonts w:cs="宋体"/>
          <w:spacing w:val="1"/>
          <w:w w:val="95"/>
          <w:lang w:eastAsia="zh-CN"/>
        </w:rPr>
        <w:t>单</w:t>
      </w:r>
      <w:r>
        <w:rPr>
          <w:rFonts w:cs="宋体"/>
          <w:w w:val="95"/>
          <w:lang w:eastAsia="zh-CN"/>
        </w:rPr>
        <w:t>位</w:t>
      </w:r>
      <w:r>
        <w:rPr>
          <w:spacing w:val="1"/>
          <w:w w:val="95"/>
          <w:lang w:eastAsia="zh-CN"/>
        </w:rPr>
        <w:t>和</w:t>
      </w:r>
      <w:r>
        <w:rPr>
          <w:rFonts w:cs="宋体"/>
          <w:w w:val="95"/>
          <w:lang w:eastAsia="zh-CN"/>
        </w:rPr>
        <w:t>个</w:t>
      </w:r>
      <w:r>
        <w:rPr>
          <w:spacing w:val="1"/>
          <w:w w:val="95"/>
          <w:lang w:eastAsia="zh-CN"/>
        </w:rPr>
        <w:t>人</w:t>
      </w:r>
      <w:r>
        <w:rPr>
          <w:w w:val="95"/>
          <w:lang w:eastAsia="zh-CN"/>
        </w:rPr>
        <w:t>进</w:t>
      </w:r>
      <w:r>
        <w:rPr>
          <w:spacing w:val="1"/>
          <w:w w:val="95"/>
          <w:lang w:eastAsia="zh-CN"/>
        </w:rPr>
        <w:t>行</w:t>
      </w:r>
      <w:r>
        <w:rPr>
          <w:rFonts w:cs="宋体"/>
          <w:w w:val="95"/>
          <w:lang w:eastAsia="zh-CN"/>
        </w:rPr>
        <w:t>与</w:t>
      </w:r>
      <w:r>
        <w:rPr>
          <w:rFonts w:cs="宋体"/>
          <w:spacing w:val="1"/>
          <w:w w:val="95"/>
          <w:lang w:eastAsia="zh-CN"/>
        </w:rPr>
        <w:t>本</w:t>
      </w:r>
      <w:r>
        <w:rPr>
          <w:w w:val="95"/>
          <w:lang w:eastAsia="zh-CN"/>
        </w:rPr>
        <w:t>项</w:t>
      </w:r>
      <w:r>
        <w:rPr>
          <w:rFonts w:cs="宋体"/>
          <w:spacing w:val="1"/>
          <w:w w:val="95"/>
          <w:lang w:eastAsia="zh-CN"/>
        </w:rPr>
        <w:t>目</w:t>
      </w:r>
      <w:r>
        <w:rPr>
          <w:rFonts w:cs="宋体"/>
          <w:w w:val="95"/>
          <w:lang w:eastAsia="zh-CN"/>
        </w:rPr>
        <w:t>有</w:t>
      </w:r>
      <w:r>
        <w:rPr>
          <w:rFonts w:cs="宋体"/>
          <w:spacing w:val="1"/>
          <w:w w:val="95"/>
          <w:lang w:eastAsia="zh-CN"/>
        </w:rPr>
        <w:t>关</w:t>
      </w:r>
      <w:r>
        <w:rPr>
          <w:rFonts w:cs="宋体"/>
          <w:w w:val="95"/>
          <w:lang w:eastAsia="zh-CN"/>
        </w:rPr>
        <w:t>图</w:t>
      </w:r>
      <w:r>
        <w:rPr>
          <w:rFonts w:cs="宋体"/>
          <w:spacing w:val="1"/>
          <w:w w:val="95"/>
          <w:lang w:eastAsia="zh-CN"/>
        </w:rPr>
        <w:t>纸</w:t>
      </w:r>
      <w:r>
        <w:rPr>
          <w:rFonts w:cs="宋体"/>
          <w:w w:val="95"/>
          <w:lang w:eastAsia="zh-CN"/>
        </w:rPr>
        <w:t>资料</w:t>
      </w:r>
      <w:r>
        <w:rPr>
          <w:rFonts w:cs="宋体"/>
          <w:lang w:eastAsia="zh-CN"/>
        </w:rPr>
        <w:t>交换传递</w:t>
      </w:r>
      <w:r>
        <w:rPr>
          <w:lang w:eastAsia="zh-CN"/>
        </w:rPr>
        <w:t>，</w:t>
      </w:r>
      <w:r>
        <w:rPr>
          <w:rFonts w:cs="宋体"/>
          <w:lang w:eastAsia="zh-CN"/>
        </w:rPr>
        <w:t>不通过</w:t>
      </w:r>
      <w:r>
        <w:rPr>
          <w:lang w:eastAsia="zh-CN"/>
        </w:rPr>
        <w:t>任</w:t>
      </w:r>
      <w:r>
        <w:rPr>
          <w:rFonts w:cs="宋体"/>
          <w:lang w:eastAsia="zh-CN"/>
        </w:rPr>
        <w:t>何途径向本</w:t>
      </w:r>
      <w:r>
        <w:rPr>
          <w:lang w:eastAsia="zh-CN"/>
        </w:rPr>
        <w:t>项</w:t>
      </w:r>
      <w:r>
        <w:rPr>
          <w:rFonts w:cs="宋体"/>
          <w:lang w:eastAsia="zh-CN"/>
        </w:rPr>
        <w:t>目无关方泄露</w:t>
      </w:r>
      <w:r>
        <w:rPr>
          <w:lang w:eastAsia="zh-CN"/>
        </w:rPr>
        <w:t>和</w:t>
      </w:r>
      <w:r>
        <w:rPr>
          <w:rFonts w:cs="宋体"/>
          <w:lang w:eastAsia="zh-CN"/>
        </w:rPr>
        <w:t>传播本</w:t>
      </w:r>
      <w:r>
        <w:rPr>
          <w:lang w:eastAsia="zh-CN"/>
        </w:rPr>
        <w:t>项</w:t>
      </w:r>
      <w:r>
        <w:rPr>
          <w:rFonts w:cs="宋体"/>
          <w:lang w:eastAsia="zh-CN"/>
        </w:rPr>
        <w:t>目有关图纸资料。</w:t>
      </w:r>
    </w:p>
    <w:p w:rsidR="0059461D" w:rsidRDefault="004370C5">
      <w:pPr>
        <w:pStyle w:val="a4"/>
        <w:spacing w:before="33"/>
        <w:ind w:left="600"/>
        <w:rPr>
          <w:rFonts w:cs="宋体"/>
          <w:lang w:eastAsia="zh-CN"/>
        </w:rPr>
      </w:pPr>
      <w:r>
        <w:rPr>
          <w:rFonts w:cs="宋体"/>
          <w:lang w:eastAsia="zh-CN"/>
        </w:rPr>
        <w:t>特此承诺。</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59461D">
      <w:pPr>
        <w:pStyle w:val="a4"/>
        <w:tabs>
          <w:tab w:val="left" w:pos="7291"/>
        </w:tabs>
        <w:spacing w:before="0"/>
        <w:ind w:left="4512"/>
        <w:rPr>
          <w:rFonts w:cs="宋体"/>
          <w:w w:val="95"/>
          <w:lang w:eastAsia="zh-CN"/>
        </w:rPr>
      </w:pPr>
    </w:p>
    <w:p w:rsidR="0059461D" w:rsidRDefault="0059461D">
      <w:pPr>
        <w:pStyle w:val="a4"/>
        <w:tabs>
          <w:tab w:val="left" w:pos="7291"/>
        </w:tabs>
        <w:spacing w:before="0"/>
        <w:ind w:left="4512"/>
        <w:rPr>
          <w:rFonts w:cs="宋体"/>
          <w:w w:val="95"/>
          <w:lang w:eastAsia="zh-CN"/>
        </w:rPr>
      </w:pPr>
    </w:p>
    <w:p w:rsidR="0059461D" w:rsidRDefault="0059461D">
      <w:pPr>
        <w:pStyle w:val="a4"/>
        <w:tabs>
          <w:tab w:val="left" w:pos="7291"/>
        </w:tabs>
        <w:spacing w:before="0"/>
        <w:ind w:left="4512"/>
        <w:rPr>
          <w:rFonts w:cs="宋体"/>
          <w:w w:val="95"/>
          <w:lang w:eastAsia="zh-CN"/>
        </w:rPr>
      </w:pPr>
    </w:p>
    <w:p w:rsidR="0059461D" w:rsidRDefault="0059461D">
      <w:pPr>
        <w:pStyle w:val="a4"/>
        <w:tabs>
          <w:tab w:val="left" w:pos="7291"/>
        </w:tabs>
        <w:spacing w:before="0"/>
        <w:ind w:left="4512"/>
        <w:rPr>
          <w:rFonts w:cs="宋体"/>
          <w:w w:val="95"/>
          <w:lang w:eastAsia="zh-CN"/>
        </w:rPr>
      </w:pPr>
    </w:p>
    <w:p w:rsidR="0059461D" w:rsidRDefault="004370C5">
      <w:pPr>
        <w:pStyle w:val="a4"/>
        <w:tabs>
          <w:tab w:val="left" w:pos="7291"/>
        </w:tabs>
        <w:spacing w:before="0"/>
        <w:ind w:left="4512"/>
        <w:rPr>
          <w:rFonts w:ascii="Times New Roman" w:eastAsia="Times New Roman" w:hAnsi="Times New Roman" w:cs="Times New Roman"/>
          <w:lang w:eastAsia="zh-CN"/>
        </w:rPr>
      </w:pPr>
      <w:r>
        <w:rPr>
          <w:rFonts w:cs="宋体"/>
          <w:w w:val="95"/>
          <w:lang w:eastAsia="zh-CN"/>
        </w:rPr>
        <w:t>承包</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盖单位章</w:t>
      </w:r>
      <w:r>
        <w:rPr>
          <w:rFonts w:ascii="Times New Roman" w:eastAsia="Times New Roman" w:hAnsi="Times New Roman" w:cs="Times New Roman"/>
          <w:lang w:eastAsia="zh-CN"/>
        </w:rPr>
        <w:t>)</w:t>
      </w:r>
    </w:p>
    <w:p w:rsidR="0059461D" w:rsidRDefault="004370C5">
      <w:pPr>
        <w:pStyle w:val="a4"/>
        <w:tabs>
          <w:tab w:val="left" w:pos="7769"/>
        </w:tabs>
        <w:ind w:left="4512"/>
        <w:rPr>
          <w:rFonts w:ascii="Times New Roman" w:eastAsia="Times New Roman" w:hAnsi="Times New Roman" w:cs="Times New Roman"/>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1"/>
          <w:lang w:eastAsia="zh-CN"/>
        </w:rPr>
        <w:t>(</w:t>
      </w:r>
      <w:r>
        <w:rPr>
          <w:rFonts w:cs="宋体"/>
          <w:spacing w:val="-1"/>
          <w:lang w:eastAsia="zh-CN"/>
        </w:rPr>
        <w:t>签字</w:t>
      </w:r>
      <w:r>
        <w:rPr>
          <w:rFonts w:ascii="Times New Roman" w:eastAsia="Times New Roman" w:hAnsi="Times New Roman" w:cs="Times New Roman"/>
          <w:spacing w:val="-1"/>
          <w:lang w:eastAsia="zh-CN"/>
        </w:rPr>
        <w:t>)</w:t>
      </w:r>
    </w:p>
    <w:p w:rsidR="0059461D" w:rsidRDefault="004370C5">
      <w:pPr>
        <w:pStyle w:val="a4"/>
        <w:tabs>
          <w:tab w:val="left" w:pos="5143"/>
          <w:tab w:val="left" w:pos="5669"/>
          <w:tab w:val="left" w:pos="6298"/>
        </w:tabs>
        <w:ind w:left="4618"/>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lang w:eastAsia="zh-CN"/>
        </w:rPr>
        <w:t>日</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3"/>
        <w:rPr>
          <w:rFonts w:ascii="宋体" w:eastAsia="宋体" w:hAnsi="宋体" w:cs="宋体"/>
          <w:sz w:val="16"/>
          <w:szCs w:val="16"/>
          <w:lang w:eastAsia="zh-CN"/>
        </w:rPr>
      </w:pPr>
    </w:p>
    <w:p w:rsidR="0059461D" w:rsidRDefault="004370C5">
      <w:pPr>
        <w:tabs>
          <w:tab w:val="left" w:pos="1519"/>
        </w:tabs>
        <w:spacing w:before="14"/>
        <w:ind w:left="120"/>
        <w:rPr>
          <w:rFonts w:ascii="宋体" w:eastAsia="宋体" w:hAnsi="宋体" w:cs="宋体"/>
          <w:sz w:val="28"/>
          <w:szCs w:val="28"/>
          <w:lang w:eastAsia="zh-CN"/>
        </w:rPr>
      </w:pPr>
      <w:bookmarkStart w:id="114" w:name="_TOC_250082"/>
      <w:r>
        <w:rPr>
          <w:rFonts w:ascii="宋体" w:eastAsia="宋体" w:hAnsi="宋体" w:cs="宋体"/>
          <w:spacing w:val="-1"/>
          <w:sz w:val="28"/>
          <w:szCs w:val="28"/>
          <w:lang w:eastAsia="zh-CN"/>
        </w:rPr>
        <w:t>附件十二</w:t>
      </w:r>
      <w:r>
        <w:rPr>
          <w:rFonts w:ascii="宋体" w:eastAsia="宋体" w:hAnsi="宋体" w:cs="宋体"/>
          <w:spacing w:val="-1"/>
          <w:sz w:val="28"/>
          <w:szCs w:val="28"/>
          <w:lang w:eastAsia="zh-CN"/>
        </w:rPr>
        <w:tab/>
        <w:t>相关人员在职承诺书格</w:t>
      </w:r>
      <w:bookmarkEnd w:id="114"/>
      <w:r>
        <w:rPr>
          <w:rFonts w:ascii="宋体" w:eastAsia="宋体" w:hAnsi="宋体" w:cs="宋体"/>
          <w:spacing w:val="-1"/>
          <w:sz w:val="28"/>
          <w:szCs w:val="28"/>
          <w:lang w:eastAsia="zh-CN"/>
        </w:rPr>
        <w:t>式</w:t>
      </w:r>
    </w:p>
    <w:p w:rsidR="0059461D" w:rsidRDefault="0059461D">
      <w:pPr>
        <w:spacing w:before="2"/>
        <w:rPr>
          <w:rFonts w:ascii="宋体" w:eastAsia="宋体" w:hAnsi="宋体" w:cs="宋体"/>
          <w:sz w:val="41"/>
          <w:szCs w:val="41"/>
          <w:lang w:eastAsia="zh-CN"/>
        </w:rPr>
      </w:pPr>
    </w:p>
    <w:p w:rsidR="0059461D" w:rsidRDefault="004370C5">
      <w:pPr>
        <w:ind w:left="4"/>
        <w:jc w:val="center"/>
        <w:rPr>
          <w:rFonts w:ascii="黑体" w:eastAsia="黑体" w:hAnsi="黑体" w:cs="黑体"/>
          <w:sz w:val="28"/>
          <w:szCs w:val="28"/>
          <w:lang w:eastAsia="zh-CN"/>
        </w:rPr>
      </w:pPr>
      <w:r>
        <w:rPr>
          <w:rFonts w:ascii="黑体" w:eastAsia="黑体" w:hAnsi="黑体" w:cs="黑体"/>
          <w:spacing w:val="-1"/>
          <w:sz w:val="28"/>
          <w:szCs w:val="28"/>
          <w:lang w:eastAsia="zh-CN"/>
        </w:rPr>
        <w:t>承诺书</w:t>
      </w:r>
    </w:p>
    <w:p w:rsidR="0059461D" w:rsidRDefault="0059461D">
      <w:pPr>
        <w:rPr>
          <w:rFonts w:ascii="黑体" w:eastAsia="黑体" w:hAnsi="黑体" w:cs="黑体"/>
          <w:sz w:val="28"/>
          <w:szCs w:val="28"/>
          <w:lang w:eastAsia="zh-CN"/>
        </w:rPr>
      </w:pPr>
    </w:p>
    <w:p w:rsidR="0059461D" w:rsidRDefault="0059461D">
      <w:pPr>
        <w:spacing w:before="10"/>
        <w:rPr>
          <w:rFonts w:ascii="黑体" w:eastAsia="黑体" w:hAnsi="黑体" w:cs="黑体"/>
          <w:sz w:val="41"/>
          <w:szCs w:val="41"/>
          <w:lang w:eastAsia="zh-CN"/>
        </w:rPr>
      </w:pPr>
    </w:p>
    <w:p w:rsidR="0059461D" w:rsidRDefault="004370C5">
      <w:pPr>
        <w:pStyle w:val="a4"/>
        <w:spacing w:before="0"/>
        <w:rPr>
          <w:lang w:eastAsia="zh-CN"/>
        </w:rPr>
      </w:pPr>
      <w:r>
        <w:rPr>
          <w:rFonts w:cs="宋体"/>
          <w:lang w:eastAsia="zh-CN"/>
        </w:rPr>
        <w:t>致</w:t>
      </w:r>
      <w:r>
        <w:rPr>
          <w:lang w:eastAsia="zh-CN"/>
        </w:rPr>
        <w:t>：</w:t>
      </w:r>
      <w:r>
        <w:rPr>
          <w:rFonts w:cs="宋体"/>
          <w:lang w:eastAsia="zh-CN"/>
        </w:rPr>
        <w:t>（发包</w:t>
      </w:r>
      <w:r>
        <w:rPr>
          <w:lang w:eastAsia="zh-CN"/>
        </w:rPr>
        <w:t>人</w:t>
      </w:r>
      <w:r>
        <w:rPr>
          <w:rFonts w:cs="宋体"/>
          <w:lang w:eastAsia="zh-CN"/>
        </w:rPr>
        <w:t>名称）</w:t>
      </w:r>
      <w:r>
        <w:rPr>
          <w:lang w:eastAsia="zh-CN"/>
        </w:rPr>
        <w:t>：</w:t>
      </w:r>
    </w:p>
    <w:p w:rsidR="0059461D" w:rsidRDefault="004370C5">
      <w:pPr>
        <w:pStyle w:val="a4"/>
        <w:spacing w:before="133" w:line="338" w:lineRule="auto"/>
        <w:ind w:right="285" w:firstLine="480"/>
        <w:rPr>
          <w:rFonts w:cs="宋体"/>
          <w:lang w:eastAsia="zh-CN"/>
        </w:rPr>
      </w:pPr>
      <w:r>
        <w:rPr>
          <w:rFonts w:cs="宋体"/>
          <w:w w:val="95"/>
          <w:lang w:eastAsia="zh-CN"/>
        </w:rPr>
        <w:t>本</w:t>
      </w:r>
      <w:r>
        <w:rPr>
          <w:w w:val="95"/>
          <w:lang w:eastAsia="zh-CN"/>
        </w:rPr>
        <w:t>人</w:t>
      </w:r>
      <w:r>
        <w:rPr>
          <w:rFonts w:cs="宋体"/>
          <w:w w:val="95"/>
          <w:lang w:eastAsia="zh-CN"/>
        </w:rPr>
        <w:t>作</w:t>
      </w:r>
      <w:r>
        <w:rPr>
          <w:w w:val="95"/>
          <w:lang w:eastAsia="zh-CN"/>
        </w:rPr>
        <w:t>为项</w:t>
      </w:r>
      <w:r>
        <w:rPr>
          <w:rFonts w:cs="宋体"/>
          <w:w w:val="95"/>
          <w:lang w:eastAsia="zh-CN"/>
        </w:rPr>
        <w:t>目经</w:t>
      </w:r>
      <w:r>
        <w:rPr>
          <w:w w:val="95"/>
          <w:lang w:eastAsia="zh-CN"/>
        </w:rPr>
        <w:t>理</w:t>
      </w:r>
      <w:r>
        <w:rPr>
          <w:rFonts w:ascii="Times New Roman" w:eastAsia="Times New Roman" w:hAnsi="Times New Roman" w:cs="Times New Roman"/>
          <w:w w:val="95"/>
          <w:lang w:eastAsia="zh-CN"/>
        </w:rPr>
        <w:t>/</w:t>
      </w:r>
      <w:r>
        <w:rPr>
          <w:w w:val="95"/>
          <w:lang w:eastAsia="zh-CN"/>
        </w:rPr>
        <w:t>项</w:t>
      </w:r>
      <w:r>
        <w:rPr>
          <w:rFonts w:cs="宋体"/>
          <w:w w:val="95"/>
          <w:lang w:eastAsia="zh-CN"/>
        </w:rPr>
        <w:t>目技术负责</w:t>
      </w:r>
      <w:r>
        <w:rPr>
          <w:w w:val="95"/>
          <w:lang w:eastAsia="zh-CN"/>
        </w:rPr>
        <w:t>人</w:t>
      </w:r>
      <w:r>
        <w:rPr>
          <w:rFonts w:ascii="Times New Roman" w:eastAsia="Times New Roman" w:hAnsi="Times New Roman" w:cs="Times New Roman"/>
          <w:w w:val="95"/>
          <w:lang w:eastAsia="zh-CN"/>
        </w:rPr>
        <w:t>/</w:t>
      </w:r>
      <w:r>
        <w:rPr>
          <w:rFonts w:cs="宋体"/>
          <w:w w:val="95"/>
          <w:lang w:eastAsia="zh-CN"/>
        </w:rPr>
        <w:t>安全负责</w:t>
      </w:r>
      <w:r>
        <w:rPr>
          <w:w w:val="95"/>
          <w:lang w:eastAsia="zh-CN"/>
        </w:rPr>
        <w:t>人，</w:t>
      </w:r>
      <w:r>
        <w:rPr>
          <w:rFonts w:cs="宋体"/>
          <w:w w:val="95"/>
          <w:lang w:eastAsia="zh-CN"/>
        </w:rPr>
        <w:t>同意按</w:t>
      </w:r>
      <w:r>
        <w:rPr>
          <w:w w:val="95"/>
          <w:lang w:eastAsia="zh-CN"/>
        </w:rPr>
        <w:t>招标文件规</w:t>
      </w:r>
      <w:r>
        <w:rPr>
          <w:rFonts w:cs="宋体"/>
          <w:w w:val="95"/>
          <w:lang w:eastAsia="zh-CN"/>
        </w:rPr>
        <w:t>定到位</w:t>
      </w:r>
      <w:r>
        <w:rPr>
          <w:w w:val="95"/>
          <w:lang w:eastAsia="zh-CN"/>
        </w:rPr>
        <w:t>，</w:t>
      </w:r>
      <w:r>
        <w:rPr>
          <w:rFonts w:cs="宋体"/>
          <w:w w:val="95"/>
          <w:lang w:eastAsia="zh-CN"/>
        </w:rPr>
        <w:t>若有更换</w:t>
      </w:r>
      <w:r>
        <w:rPr>
          <w:w w:val="95"/>
          <w:lang w:eastAsia="zh-CN"/>
        </w:rPr>
        <w:t>，</w:t>
      </w:r>
      <w:r>
        <w:rPr>
          <w:rFonts w:cs="宋体"/>
          <w:w w:val="95"/>
          <w:lang w:eastAsia="zh-CN"/>
        </w:rPr>
        <w:t>同意按</w:t>
      </w:r>
      <w:r>
        <w:rPr>
          <w:rFonts w:cs="宋体"/>
          <w:lang w:eastAsia="zh-CN"/>
        </w:rPr>
        <w:t>浙</w:t>
      </w:r>
      <w:r>
        <w:rPr>
          <w:lang w:eastAsia="zh-CN"/>
        </w:rPr>
        <w:t>江省</w:t>
      </w:r>
      <w:r>
        <w:rPr>
          <w:rFonts w:cs="宋体"/>
          <w:lang w:eastAsia="zh-CN"/>
        </w:rPr>
        <w:t>信用评价</w:t>
      </w:r>
      <w:r>
        <w:rPr>
          <w:lang w:eastAsia="zh-CN"/>
        </w:rPr>
        <w:t>管理</w:t>
      </w:r>
      <w:r>
        <w:rPr>
          <w:rFonts w:cs="宋体"/>
          <w:lang w:eastAsia="zh-CN"/>
        </w:rPr>
        <w:t>实</w:t>
      </w:r>
      <w:r>
        <w:rPr>
          <w:lang w:eastAsia="zh-CN"/>
        </w:rPr>
        <w:t>施</w:t>
      </w:r>
      <w:r>
        <w:rPr>
          <w:rFonts w:cs="宋体"/>
          <w:lang w:eastAsia="zh-CN"/>
        </w:rPr>
        <w:t>细则扣分或纳入负面清单</w:t>
      </w:r>
      <w:r>
        <w:rPr>
          <w:lang w:eastAsia="zh-CN"/>
        </w:rPr>
        <w:t>管理</w:t>
      </w:r>
      <w:r>
        <w:rPr>
          <w:rFonts w:cs="宋体"/>
          <w:lang w:eastAsia="zh-CN"/>
        </w:rPr>
        <w:t>。</w:t>
      </w:r>
    </w:p>
    <w:p w:rsidR="0059461D" w:rsidRDefault="004370C5">
      <w:pPr>
        <w:pStyle w:val="a4"/>
        <w:spacing w:before="46"/>
        <w:ind w:left="600"/>
        <w:rPr>
          <w:rFonts w:cs="宋体"/>
          <w:lang w:eastAsia="zh-CN"/>
        </w:rPr>
      </w:pPr>
      <w:r>
        <w:rPr>
          <w:rFonts w:cs="宋体"/>
          <w:lang w:eastAsia="zh-CN"/>
        </w:rPr>
        <w:t>特此承诺。</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59461D">
      <w:pPr>
        <w:pStyle w:val="a4"/>
        <w:tabs>
          <w:tab w:val="left" w:pos="2895"/>
        </w:tabs>
        <w:spacing w:before="0"/>
        <w:ind w:left="1530"/>
        <w:jc w:val="center"/>
        <w:rPr>
          <w:rFonts w:cs="宋体"/>
          <w:w w:val="95"/>
          <w:lang w:eastAsia="zh-CN"/>
        </w:rPr>
      </w:pPr>
    </w:p>
    <w:p w:rsidR="0059461D" w:rsidRDefault="0059461D">
      <w:pPr>
        <w:pStyle w:val="a4"/>
        <w:tabs>
          <w:tab w:val="left" w:pos="2895"/>
        </w:tabs>
        <w:spacing w:before="0"/>
        <w:ind w:left="1530"/>
        <w:jc w:val="center"/>
        <w:rPr>
          <w:rFonts w:cs="宋体"/>
          <w:w w:val="95"/>
          <w:lang w:eastAsia="zh-CN"/>
        </w:rPr>
      </w:pPr>
    </w:p>
    <w:p w:rsidR="0059461D" w:rsidRDefault="0059461D">
      <w:pPr>
        <w:pStyle w:val="a4"/>
        <w:tabs>
          <w:tab w:val="left" w:pos="2895"/>
        </w:tabs>
        <w:spacing w:before="0"/>
        <w:ind w:left="1530"/>
        <w:jc w:val="center"/>
        <w:rPr>
          <w:rFonts w:cs="宋体"/>
          <w:w w:val="95"/>
          <w:lang w:eastAsia="zh-CN"/>
        </w:rPr>
      </w:pPr>
    </w:p>
    <w:p w:rsidR="0059461D" w:rsidRDefault="004370C5">
      <w:pPr>
        <w:pStyle w:val="a4"/>
        <w:tabs>
          <w:tab w:val="left" w:pos="2895"/>
        </w:tabs>
        <w:spacing w:before="0"/>
        <w:ind w:left="1530"/>
        <w:jc w:val="center"/>
        <w:rPr>
          <w:rFonts w:ascii="Times New Roman" w:eastAsia="Times New Roman" w:hAnsi="Times New Roman" w:cs="Times New Roman"/>
          <w:lang w:eastAsia="zh-CN"/>
        </w:rPr>
      </w:pPr>
      <w:r>
        <w:rPr>
          <w:rFonts w:cs="宋体"/>
          <w:w w:val="95"/>
          <w:lang w:eastAsia="zh-CN"/>
        </w:rPr>
        <w:t>承诺</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w:t>
      </w:r>
      <w:r>
        <w:rPr>
          <w:rFonts w:cs="宋体"/>
          <w:lang w:eastAsia="zh-CN"/>
        </w:rPr>
        <w:t>签字</w:t>
      </w:r>
      <w:r>
        <w:rPr>
          <w:rFonts w:ascii="Times New Roman" w:eastAsia="Times New Roman" w:hAnsi="Times New Roman" w:cs="Times New Roman"/>
          <w:lang w:eastAsia="zh-CN"/>
        </w:rPr>
        <w:t>)</w:t>
      </w:r>
    </w:p>
    <w:p w:rsidR="0059461D" w:rsidRDefault="004370C5">
      <w:pPr>
        <w:pStyle w:val="a4"/>
        <w:tabs>
          <w:tab w:val="left" w:pos="2231"/>
          <w:tab w:val="left" w:pos="2756"/>
          <w:tab w:val="left" w:pos="3385"/>
        </w:tabs>
        <w:ind w:left="1705"/>
        <w:jc w:val="center"/>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lang w:eastAsia="zh-CN"/>
        </w:rPr>
        <w:t>日</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spacing w:before="0"/>
        <w:rPr>
          <w:rFonts w:cs="宋体"/>
          <w:lang w:eastAsia="zh-CN"/>
        </w:rPr>
      </w:pPr>
      <w:r>
        <w:rPr>
          <w:rFonts w:cs="宋体"/>
          <w:lang w:eastAsia="zh-CN"/>
        </w:rPr>
        <w:t>注</w:t>
      </w:r>
      <w:r>
        <w:rPr>
          <w:lang w:eastAsia="zh-CN"/>
        </w:rPr>
        <w:t>：项</w:t>
      </w:r>
      <w:r>
        <w:rPr>
          <w:rFonts w:cs="宋体"/>
          <w:lang w:eastAsia="zh-CN"/>
        </w:rPr>
        <w:t>目经</w:t>
      </w:r>
      <w:r>
        <w:rPr>
          <w:lang w:eastAsia="zh-CN"/>
        </w:rPr>
        <w:t>理</w:t>
      </w:r>
      <w:r>
        <w:rPr>
          <w:rFonts w:cs="宋体"/>
          <w:lang w:eastAsia="zh-CN"/>
        </w:rPr>
        <w:t>、</w:t>
      </w:r>
      <w:r>
        <w:rPr>
          <w:lang w:eastAsia="zh-CN"/>
        </w:rPr>
        <w:t>项</w:t>
      </w:r>
      <w:r>
        <w:rPr>
          <w:rFonts w:cs="宋体"/>
          <w:lang w:eastAsia="zh-CN"/>
        </w:rPr>
        <w:t>目技术负责</w:t>
      </w:r>
      <w:r>
        <w:rPr>
          <w:lang w:eastAsia="zh-CN"/>
        </w:rPr>
        <w:t>人</w:t>
      </w:r>
      <w:r>
        <w:rPr>
          <w:rFonts w:cs="宋体"/>
          <w:lang w:eastAsia="zh-CN"/>
        </w:rPr>
        <w:t>、安全负责</w:t>
      </w:r>
      <w:r>
        <w:rPr>
          <w:lang w:eastAsia="zh-CN"/>
        </w:rPr>
        <w:t>人</w:t>
      </w:r>
      <w:r>
        <w:rPr>
          <w:rFonts w:cs="宋体"/>
          <w:lang w:eastAsia="zh-CN"/>
        </w:rPr>
        <w:t>应分别</w:t>
      </w:r>
      <w:proofErr w:type="gramStart"/>
      <w:r>
        <w:rPr>
          <w:rFonts w:cs="宋体"/>
          <w:lang w:eastAsia="zh-CN"/>
        </w:rPr>
        <w:t>作出</w:t>
      </w:r>
      <w:proofErr w:type="gramEnd"/>
      <w:r>
        <w:rPr>
          <w:rFonts w:cs="宋体"/>
          <w:lang w:eastAsia="zh-CN"/>
        </w:rPr>
        <w:t>承诺。</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tabs>
          <w:tab w:val="left" w:pos="4474"/>
        </w:tabs>
        <w:spacing w:before="130"/>
        <w:ind w:left="2551"/>
        <w:rPr>
          <w:rFonts w:ascii="黑体" w:eastAsia="黑体" w:hAnsi="黑体" w:cs="黑体"/>
          <w:sz w:val="48"/>
          <w:szCs w:val="48"/>
          <w:lang w:eastAsia="zh-CN"/>
        </w:rPr>
      </w:pPr>
      <w:bookmarkStart w:id="115" w:name="_TOC_250081"/>
      <w:bookmarkStart w:id="116" w:name="_Toc10340"/>
      <w:r>
        <w:rPr>
          <w:rFonts w:ascii="黑体" w:eastAsia="黑体" w:hAnsi="黑体" w:cs="黑体" w:hint="eastAsia"/>
          <w:w w:val="95"/>
          <w:sz w:val="48"/>
          <w:szCs w:val="48"/>
          <w:lang w:eastAsia="zh-CN"/>
        </w:rPr>
        <w:t>第五章</w:t>
      </w:r>
      <w:r>
        <w:rPr>
          <w:rFonts w:ascii="黑体" w:eastAsia="黑体" w:hAnsi="黑体" w:cs="黑体" w:hint="eastAsia"/>
          <w:w w:val="95"/>
          <w:sz w:val="48"/>
          <w:szCs w:val="48"/>
          <w:lang w:eastAsia="zh-CN"/>
        </w:rPr>
        <w:tab/>
      </w:r>
      <w:r>
        <w:rPr>
          <w:rFonts w:ascii="黑体" w:eastAsia="黑体" w:hAnsi="黑体" w:cs="黑体" w:hint="eastAsia"/>
          <w:sz w:val="48"/>
          <w:szCs w:val="48"/>
          <w:lang w:eastAsia="zh-CN"/>
        </w:rPr>
        <w:t>工程量清单</w:t>
      </w:r>
      <w:bookmarkEnd w:id="115"/>
      <w:bookmarkEnd w:id="116"/>
    </w:p>
    <w:p w:rsidR="0059461D" w:rsidRDefault="0059461D">
      <w:pPr>
        <w:rPr>
          <w:lang w:eastAsia="zh-CN"/>
        </w:rPr>
      </w:pPr>
    </w:p>
    <w:p w:rsidR="0059461D" w:rsidRDefault="004370C5">
      <w:pPr>
        <w:spacing w:line="338" w:lineRule="auto"/>
        <w:ind w:left="100" w:right="111" w:firstLine="480"/>
        <w:rPr>
          <w:rFonts w:ascii="宋体" w:eastAsia="宋体" w:hAnsi="宋体" w:cs="宋体"/>
          <w:sz w:val="24"/>
          <w:szCs w:val="24"/>
          <w:lang w:eastAsia="zh-CN"/>
        </w:rPr>
      </w:pPr>
      <w:r>
        <w:rPr>
          <w:rFonts w:ascii="宋体" w:eastAsia="宋体" w:hAnsi="宋体" w:cs="宋体"/>
          <w:sz w:val="24"/>
          <w:szCs w:val="24"/>
          <w:lang w:eastAsia="zh-CN"/>
        </w:rPr>
        <w:t>按照浙江省地方标</w:t>
      </w:r>
      <w:r>
        <w:rPr>
          <w:rFonts w:ascii="宋体" w:eastAsia="宋体" w:hAnsi="宋体" w:cs="宋体"/>
          <w:spacing w:val="-96"/>
          <w:sz w:val="24"/>
          <w:szCs w:val="24"/>
          <w:lang w:eastAsia="zh-CN"/>
        </w:rPr>
        <w:t>准</w:t>
      </w:r>
      <w:r>
        <w:rPr>
          <w:rFonts w:ascii="宋体" w:eastAsia="宋体" w:hAnsi="宋体" w:cs="宋体"/>
          <w:spacing w:val="-3"/>
          <w:sz w:val="24"/>
          <w:szCs w:val="24"/>
          <w:lang w:eastAsia="zh-CN"/>
        </w:rPr>
        <w:t>《</w:t>
      </w:r>
      <w:r>
        <w:rPr>
          <w:rFonts w:ascii="宋体" w:eastAsia="宋体" w:hAnsi="宋体" w:cs="宋体"/>
          <w:sz w:val="24"/>
          <w:szCs w:val="24"/>
          <w:lang w:eastAsia="zh-CN"/>
        </w:rPr>
        <w:t>交通建设工程工程量清单计价规范第</w:t>
      </w:r>
      <w:r>
        <w:rPr>
          <w:rFonts w:ascii="Times New Roman" w:eastAsia="Times New Roman" w:hAnsi="Times New Roman" w:cs="Times New Roman"/>
          <w:sz w:val="24"/>
          <w:szCs w:val="24"/>
          <w:lang w:eastAsia="zh-CN"/>
        </w:rPr>
        <w:t xml:space="preserve">1 </w:t>
      </w:r>
      <w:r>
        <w:rPr>
          <w:rFonts w:ascii="宋体" w:eastAsia="宋体" w:hAnsi="宋体" w:cs="宋体"/>
          <w:sz w:val="24"/>
          <w:szCs w:val="24"/>
          <w:lang w:eastAsia="zh-CN"/>
        </w:rPr>
        <w:t>部分</w:t>
      </w:r>
      <w:r>
        <w:rPr>
          <w:rFonts w:ascii="宋体" w:eastAsia="宋体" w:hAnsi="宋体" w:cs="宋体"/>
          <w:spacing w:val="-99"/>
          <w:sz w:val="24"/>
          <w:szCs w:val="24"/>
          <w:lang w:eastAsia="zh-CN"/>
        </w:rPr>
        <w:t>：</w:t>
      </w:r>
      <w:r>
        <w:rPr>
          <w:rFonts w:ascii="宋体" w:eastAsia="宋体" w:hAnsi="宋体" w:cs="宋体"/>
          <w:sz w:val="24"/>
          <w:szCs w:val="24"/>
          <w:lang w:eastAsia="zh-CN"/>
        </w:rPr>
        <w:t>公路工程</w:t>
      </w:r>
      <w:r>
        <w:rPr>
          <w:rFonts w:ascii="宋体" w:eastAsia="宋体" w:hAnsi="宋体" w:cs="宋体"/>
          <w:spacing w:val="-192"/>
          <w:sz w:val="24"/>
          <w:szCs w:val="24"/>
          <w:lang w:eastAsia="zh-CN"/>
        </w:rPr>
        <w:t>》</w:t>
      </w:r>
      <w:r>
        <w:rPr>
          <w:rFonts w:ascii="宋体" w:eastAsia="宋体" w:hAnsi="宋体" w:cs="宋体"/>
          <w:sz w:val="24"/>
          <w:szCs w:val="24"/>
          <w:lang w:eastAsia="zh-CN"/>
        </w:rPr>
        <w:t>（</w:t>
      </w:r>
      <w:r>
        <w:rPr>
          <w:rFonts w:ascii="Times New Roman" w:eastAsia="Times New Roman" w:hAnsi="Times New Roman" w:cs="Times New Roman"/>
          <w:spacing w:val="-1"/>
          <w:sz w:val="24"/>
          <w:szCs w:val="24"/>
          <w:lang w:eastAsia="zh-CN"/>
        </w:rPr>
        <w:t>DB 33/T628.1—2021</w:t>
      </w:r>
      <w:r>
        <w:rPr>
          <w:rFonts w:ascii="宋体" w:eastAsia="宋体" w:hAnsi="宋体" w:cs="宋体"/>
          <w:spacing w:val="-1"/>
          <w:sz w:val="24"/>
          <w:szCs w:val="24"/>
          <w:lang w:eastAsia="zh-CN"/>
        </w:rPr>
        <w:t>）编制。</w:t>
      </w:r>
    </w:p>
    <w:p w:rsidR="0059461D" w:rsidRDefault="0059461D">
      <w:pPr>
        <w:pStyle w:val="aa"/>
        <w:outlineLvl w:val="9"/>
        <w:rPr>
          <w:lang w:eastAsia="zh-CN"/>
        </w:rPr>
        <w:sectPr w:rsidR="0059461D">
          <w:pgSz w:w="11900" w:h="16840"/>
          <w:pgMar w:top="1160" w:right="1240" w:bottom="1460" w:left="1240" w:header="883" w:footer="1280" w:gutter="0"/>
          <w:cols w:space="720"/>
        </w:sectPr>
      </w:pPr>
    </w:p>
    <w:p w:rsidR="0059461D" w:rsidRDefault="004370C5">
      <w:pPr>
        <w:wordWrap w:val="0"/>
        <w:spacing w:line="360" w:lineRule="auto"/>
        <w:jc w:val="center"/>
        <w:rPr>
          <w:b/>
          <w:color w:val="000000"/>
          <w:sz w:val="44"/>
          <w:lang w:eastAsia="zh-CN"/>
        </w:rPr>
      </w:pPr>
      <w:r>
        <w:rPr>
          <w:b/>
          <w:color w:val="000000"/>
          <w:sz w:val="44"/>
          <w:lang w:eastAsia="zh-CN"/>
        </w:rPr>
        <w:lastRenderedPageBreak/>
        <w:t>第五章   工程量清单</w:t>
      </w:r>
    </w:p>
    <w:p w:rsidR="0059461D" w:rsidRDefault="004370C5">
      <w:pPr>
        <w:wordWrap w:val="0"/>
        <w:ind w:firstLineChars="200" w:firstLine="480"/>
        <w:rPr>
          <w:color w:val="000000"/>
          <w:sz w:val="24"/>
          <w:lang w:eastAsia="zh-CN"/>
        </w:rPr>
      </w:pPr>
      <w:r>
        <w:rPr>
          <w:color w:val="000000"/>
          <w:sz w:val="24"/>
          <w:lang w:eastAsia="zh-CN"/>
        </w:rPr>
        <w:t>1.</w:t>
      </w:r>
      <w:r>
        <w:rPr>
          <w:rFonts w:hint="eastAsia"/>
          <w:color w:val="000000"/>
          <w:sz w:val="24"/>
          <w:lang w:eastAsia="zh-CN"/>
        </w:rPr>
        <w:t xml:space="preserve">工程量清单说明 </w:t>
      </w:r>
    </w:p>
    <w:p w:rsidR="0059461D" w:rsidRDefault="004370C5">
      <w:pPr>
        <w:wordWrap w:val="0"/>
        <w:ind w:firstLineChars="200" w:firstLine="440"/>
        <w:rPr>
          <w:color w:val="000000"/>
          <w:szCs w:val="21"/>
          <w:lang w:eastAsia="zh-CN"/>
        </w:rPr>
      </w:pPr>
      <w:r>
        <w:rPr>
          <w:color w:val="000000"/>
          <w:szCs w:val="21"/>
          <w:lang w:eastAsia="zh-CN"/>
        </w:rPr>
        <w:t xml:space="preserve">1.1 </w:t>
      </w:r>
      <w:r>
        <w:rPr>
          <w:rFonts w:hint="eastAsia"/>
          <w:color w:val="000000"/>
          <w:szCs w:val="21"/>
          <w:lang w:eastAsia="zh-CN"/>
        </w:rPr>
        <w:t>本工程量清单是根据招标文件中包括的、有合同约束力的图纸以及有关工程量清单的国家标准、行业标准、合同条款中约定的工程量计算规则编制。约定计量规则中没有的子目，其工程</w:t>
      </w:r>
      <w:proofErr w:type="gramStart"/>
      <w:r>
        <w:rPr>
          <w:rFonts w:hint="eastAsia"/>
          <w:color w:val="000000"/>
          <w:szCs w:val="21"/>
          <w:lang w:eastAsia="zh-CN"/>
        </w:rPr>
        <w:t>量按照</w:t>
      </w:r>
      <w:proofErr w:type="gramEnd"/>
      <w:r>
        <w:rPr>
          <w:rFonts w:hint="eastAsia"/>
          <w:color w:val="000000"/>
          <w:szCs w:val="21"/>
          <w:lang w:eastAsia="zh-CN"/>
        </w:rPr>
        <w:t>有合同约束力的图纸所标示尺寸的</w:t>
      </w:r>
      <w:proofErr w:type="gramStart"/>
      <w:r>
        <w:rPr>
          <w:rFonts w:hint="eastAsia"/>
          <w:color w:val="000000"/>
          <w:szCs w:val="21"/>
          <w:lang w:eastAsia="zh-CN"/>
        </w:rPr>
        <w:t>理论净量计算</w:t>
      </w:r>
      <w:proofErr w:type="gramEnd"/>
      <w:r>
        <w:rPr>
          <w:rFonts w:hint="eastAsia"/>
          <w:color w:val="000000"/>
          <w:szCs w:val="21"/>
          <w:lang w:eastAsia="zh-CN"/>
        </w:rPr>
        <w:t xml:space="preserve">。计量采用中华人民共和国法定计量单位。 </w:t>
      </w:r>
    </w:p>
    <w:p w:rsidR="0059461D" w:rsidRDefault="004370C5">
      <w:pPr>
        <w:wordWrap w:val="0"/>
        <w:ind w:firstLineChars="200" w:firstLine="440"/>
        <w:rPr>
          <w:color w:val="000000"/>
          <w:szCs w:val="21"/>
          <w:lang w:eastAsia="zh-CN"/>
        </w:rPr>
      </w:pPr>
      <w:r>
        <w:rPr>
          <w:color w:val="000000"/>
          <w:szCs w:val="21"/>
          <w:lang w:eastAsia="zh-CN"/>
        </w:rPr>
        <w:t xml:space="preserve">1.2 </w:t>
      </w:r>
      <w:r>
        <w:rPr>
          <w:rFonts w:hint="eastAsia"/>
          <w:color w:val="000000"/>
          <w:szCs w:val="21"/>
          <w:lang w:eastAsia="zh-CN"/>
        </w:rPr>
        <w:t>本工程量清单应与招标文件中的投标人须知、通用合同条款、专用合同条款、技术规范</w:t>
      </w:r>
      <w:r w:rsidR="000F0D84">
        <w:rPr>
          <w:rFonts w:asciiTheme="minorEastAsia" w:eastAsiaTheme="minorEastAsia" w:hAnsiTheme="minorEastAsia" w:hint="eastAsia"/>
          <w:color w:val="000000"/>
          <w:szCs w:val="21"/>
          <w:lang w:eastAsia="zh-CN"/>
        </w:rPr>
        <w:t>、</w:t>
      </w:r>
      <w:r w:rsidR="000F0D84" w:rsidRPr="000F0D84">
        <w:rPr>
          <w:rFonts w:asciiTheme="minorEastAsia" w:eastAsiaTheme="minorEastAsia" w:hAnsiTheme="minorEastAsia" w:hint="eastAsia"/>
          <w:color w:val="000000"/>
          <w:szCs w:val="21"/>
          <w:lang w:eastAsia="zh-CN"/>
        </w:rPr>
        <w:t>工程量清单计量规则</w:t>
      </w:r>
      <w:r>
        <w:rPr>
          <w:rFonts w:hint="eastAsia"/>
          <w:color w:val="000000"/>
          <w:szCs w:val="21"/>
          <w:lang w:eastAsia="zh-CN"/>
        </w:rPr>
        <w:t xml:space="preserve">及图纸等一起阅读和理解。 </w:t>
      </w:r>
    </w:p>
    <w:p w:rsidR="0059461D" w:rsidRDefault="004370C5">
      <w:pPr>
        <w:wordWrap w:val="0"/>
        <w:ind w:firstLineChars="200" w:firstLine="440"/>
        <w:rPr>
          <w:color w:val="000000"/>
          <w:szCs w:val="21"/>
          <w:lang w:eastAsia="zh-CN"/>
        </w:rPr>
      </w:pPr>
      <w:r>
        <w:rPr>
          <w:color w:val="000000"/>
          <w:szCs w:val="21"/>
          <w:lang w:eastAsia="zh-CN"/>
        </w:rPr>
        <w:t xml:space="preserve">1.3 </w:t>
      </w:r>
      <w:r>
        <w:rPr>
          <w:rFonts w:hint="eastAsia"/>
          <w:color w:val="000000"/>
          <w:szCs w:val="21"/>
          <w:lang w:eastAsia="zh-CN"/>
        </w:rPr>
        <w:t>本工程量清单中所列工程数量是估算的或设计的预计数量，仅作为投标报价的共同基础，不能作为最终结算与支付的依据。实际支付应按实际完成的工程量，由承包人按技术规范规定的计量方法，以监理人及建设单位认可的尺寸、断面计量，按本工程量清单的单价和</w:t>
      </w:r>
      <w:proofErr w:type="gramStart"/>
      <w:r>
        <w:rPr>
          <w:rFonts w:hint="eastAsia"/>
          <w:color w:val="000000"/>
          <w:szCs w:val="21"/>
          <w:lang w:eastAsia="zh-CN"/>
        </w:rPr>
        <w:t>总额价</w:t>
      </w:r>
      <w:proofErr w:type="gramEnd"/>
      <w:r>
        <w:rPr>
          <w:rFonts w:hint="eastAsia"/>
          <w:color w:val="000000"/>
          <w:szCs w:val="21"/>
          <w:lang w:eastAsia="zh-CN"/>
        </w:rPr>
        <w:t>计算支付金额；或者，根据具体情况，按合同</w:t>
      </w:r>
      <w:proofErr w:type="gramStart"/>
      <w:r>
        <w:rPr>
          <w:rFonts w:hint="eastAsia"/>
          <w:color w:val="000000"/>
          <w:szCs w:val="21"/>
          <w:lang w:eastAsia="zh-CN"/>
        </w:rPr>
        <w:t>条款第</w:t>
      </w:r>
      <w:proofErr w:type="gramEnd"/>
      <w:r>
        <w:rPr>
          <w:rFonts w:hint="eastAsia"/>
          <w:color w:val="000000"/>
          <w:szCs w:val="21"/>
          <w:lang w:eastAsia="zh-CN"/>
        </w:rPr>
        <w:t xml:space="preserve"> </w:t>
      </w:r>
      <w:r>
        <w:rPr>
          <w:color w:val="000000"/>
          <w:szCs w:val="21"/>
          <w:lang w:eastAsia="zh-CN"/>
        </w:rPr>
        <w:t xml:space="preserve">15.4 </w:t>
      </w:r>
      <w:r>
        <w:rPr>
          <w:rFonts w:hint="eastAsia"/>
          <w:color w:val="000000"/>
          <w:szCs w:val="21"/>
          <w:lang w:eastAsia="zh-CN"/>
        </w:rPr>
        <w:t>款的规定，由监理人确定的单价或</w:t>
      </w:r>
      <w:proofErr w:type="gramStart"/>
      <w:r>
        <w:rPr>
          <w:rFonts w:hint="eastAsia"/>
          <w:color w:val="000000"/>
          <w:szCs w:val="21"/>
          <w:lang w:eastAsia="zh-CN"/>
        </w:rPr>
        <w:t>总额价</w:t>
      </w:r>
      <w:proofErr w:type="gramEnd"/>
      <w:r>
        <w:rPr>
          <w:rFonts w:hint="eastAsia"/>
          <w:color w:val="000000"/>
          <w:szCs w:val="21"/>
          <w:lang w:eastAsia="zh-CN"/>
        </w:rPr>
        <w:t xml:space="preserve">计算支付额。 </w:t>
      </w:r>
    </w:p>
    <w:p w:rsidR="0059461D" w:rsidRDefault="004370C5">
      <w:pPr>
        <w:wordWrap w:val="0"/>
        <w:ind w:firstLineChars="200" w:firstLine="440"/>
        <w:rPr>
          <w:color w:val="000000"/>
          <w:szCs w:val="21"/>
          <w:lang w:eastAsia="zh-CN"/>
        </w:rPr>
      </w:pPr>
      <w:r>
        <w:rPr>
          <w:color w:val="000000"/>
          <w:szCs w:val="21"/>
          <w:lang w:eastAsia="zh-CN"/>
        </w:rPr>
        <w:t xml:space="preserve">1.4 </w:t>
      </w:r>
      <w:r>
        <w:rPr>
          <w:rFonts w:hint="eastAsia"/>
          <w:color w:val="000000"/>
          <w:szCs w:val="21"/>
          <w:lang w:eastAsia="zh-CN"/>
        </w:rPr>
        <w:t>工程量清单各章是按第七章</w:t>
      </w:r>
      <w:r>
        <w:rPr>
          <w:color w:val="000000"/>
          <w:szCs w:val="21"/>
          <w:lang w:eastAsia="zh-CN"/>
        </w:rPr>
        <w:t>“</w:t>
      </w:r>
      <w:r>
        <w:rPr>
          <w:rFonts w:hint="eastAsia"/>
          <w:color w:val="000000"/>
          <w:szCs w:val="21"/>
          <w:lang w:eastAsia="zh-CN"/>
        </w:rPr>
        <w:t>技术规范</w:t>
      </w:r>
      <w:r>
        <w:rPr>
          <w:color w:val="000000"/>
          <w:szCs w:val="21"/>
          <w:lang w:eastAsia="zh-CN"/>
        </w:rPr>
        <w:t>”</w:t>
      </w:r>
      <w:r>
        <w:rPr>
          <w:rFonts w:hint="eastAsia"/>
          <w:color w:val="000000"/>
          <w:szCs w:val="21"/>
          <w:lang w:eastAsia="zh-CN"/>
        </w:rPr>
        <w:t>的</w:t>
      </w:r>
      <w:proofErr w:type="gramStart"/>
      <w:r>
        <w:rPr>
          <w:rFonts w:hint="eastAsia"/>
          <w:color w:val="000000"/>
          <w:szCs w:val="21"/>
          <w:lang w:eastAsia="zh-CN"/>
        </w:rPr>
        <w:t>相应章次编号</w:t>
      </w:r>
      <w:proofErr w:type="gramEnd"/>
      <w:r>
        <w:rPr>
          <w:rFonts w:hint="eastAsia"/>
          <w:color w:val="000000"/>
          <w:szCs w:val="21"/>
          <w:lang w:eastAsia="zh-CN"/>
        </w:rPr>
        <w:t>的，因此，工程量清单中各章的工程子目的范围与计量等应与</w:t>
      </w:r>
      <w:r>
        <w:rPr>
          <w:color w:val="000000"/>
          <w:szCs w:val="21"/>
          <w:lang w:eastAsia="zh-CN"/>
        </w:rPr>
        <w:t>“</w:t>
      </w:r>
      <w:r>
        <w:rPr>
          <w:rFonts w:hint="eastAsia"/>
          <w:color w:val="000000"/>
          <w:szCs w:val="21"/>
          <w:lang w:eastAsia="zh-CN"/>
        </w:rPr>
        <w:t>技术规范</w:t>
      </w:r>
      <w:r>
        <w:rPr>
          <w:color w:val="000000"/>
          <w:szCs w:val="21"/>
          <w:lang w:eastAsia="zh-CN"/>
        </w:rPr>
        <w:t>”</w:t>
      </w:r>
      <w:r>
        <w:rPr>
          <w:rFonts w:hint="eastAsia"/>
          <w:color w:val="000000"/>
          <w:szCs w:val="21"/>
          <w:lang w:eastAsia="zh-CN"/>
        </w:rPr>
        <w:t xml:space="preserve">相应章节的范围、计量与支付条款结合起来理解或解释。 </w:t>
      </w:r>
    </w:p>
    <w:p w:rsidR="0059461D" w:rsidRDefault="004370C5">
      <w:pPr>
        <w:wordWrap w:val="0"/>
        <w:ind w:firstLineChars="200" w:firstLine="440"/>
        <w:rPr>
          <w:color w:val="000000"/>
          <w:szCs w:val="21"/>
          <w:lang w:eastAsia="zh-CN"/>
        </w:rPr>
      </w:pPr>
      <w:r>
        <w:rPr>
          <w:color w:val="000000"/>
          <w:szCs w:val="21"/>
          <w:lang w:eastAsia="zh-CN"/>
        </w:rPr>
        <w:t xml:space="preserve">1.5 </w:t>
      </w:r>
      <w:r>
        <w:rPr>
          <w:rFonts w:hint="eastAsia"/>
          <w:color w:val="000000"/>
          <w:szCs w:val="21"/>
          <w:lang w:eastAsia="zh-CN"/>
        </w:rPr>
        <w:t>对作业和材料的一般说明或规定，未重复写入工程量清单内，在给工程量清单各子目标价前，应参阅第七章</w:t>
      </w:r>
      <w:r>
        <w:rPr>
          <w:color w:val="000000"/>
          <w:szCs w:val="21"/>
          <w:lang w:eastAsia="zh-CN"/>
        </w:rPr>
        <w:t>“</w:t>
      </w:r>
      <w:r>
        <w:rPr>
          <w:rFonts w:hint="eastAsia"/>
          <w:color w:val="000000"/>
          <w:szCs w:val="21"/>
          <w:lang w:eastAsia="zh-CN"/>
        </w:rPr>
        <w:t>技术规范</w:t>
      </w:r>
      <w:r>
        <w:rPr>
          <w:color w:val="000000"/>
          <w:szCs w:val="21"/>
          <w:lang w:eastAsia="zh-CN"/>
        </w:rPr>
        <w:t>”</w:t>
      </w:r>
      <w:r>
        <w:rPr>
          <w:rFonts w:hint="eastAsia"/>
          <w:color w:val="000000"/>
          <w:szCs w:val="21"/>
          <w:lang w:eastAsia="zh-CN"/>
        </w:rPr>
        <w:t xml:space="preserve">的有关内容。 </w:t>
      </w:r>
    </w:p>
    <w:p w:rsidR="0059461D" w:rsidRDefault="004370C5">
      <w:pPr>
        <w:wordWrap w:val="0"/>
        <w:ind w:firstLineChars="200" w:firstLine="440"/>
        <w:rPr>
          <w:color w:val="000000"/>
          <w:szCs w:val="21"/>
          <w:lang w:eastAsia="zh-CN"/>
        </w:rPr>
      </w:pPr>
      <w:r>
        <w:rPr>
          <w:color w:val="000000"/>
          <w:szCs w:val="21"/>
          <w:lang w:eastAsia="zh-CN"/>
        </w:rPr>
        <w:t xml:space="preserve">1.6 </w:t>
      </w:r>
      <w:r>
        <w:rPr>
          <w:rFonts w:hint="eastAsia"/>
          <w:color w:val="000000"/>
          <w:szCs w:val="21"/>
          <w:lang w:eastAsia="zh-CN"/>
        </w:rPr>
        <w:t>工程量清单中所列工程量的变动，丝毫不会降低或影响合同条款的效力，也</w:t>
      </w:r>
      <w:proofErr w:type="gramStart"/>
      <w:r>
        <w:rPr>
          <w:rFonts w:hint="eastAsia"/>
          <w:color w:val="000000"/>
          <w:szCs w:val="21"/>
          <w:lang w:eastAsia="zh-CN"/>
        </w:rPr>
        <w:t>不</w:t>
      </w:r>
      <w:proofErr w:type="gramEnd"/>
      <w:r>
        <w:rPr>
          <w:rFonts w:hint="eastAsia"/>
          <w:color w:val="000000"/>
          <w:szCs w:val="21"/>
          <w:lang w:eastAsia="zh-CN"/>
        </w:rPr>
        <w:t xml:space="preserve">免除承包人按规定的标准进行施工和修复缺陷的责任。 </w:t>
      </w:r>
    </w:p>
    <w:p w:rsidR="0059461D" w:rsidRDefault="004370C5">
      <w:pPr>
        <w:wordWrap w:val="0"/>
        <w:ind w:firstLineChars="200" w:firstLine="440"/>
        <w:rPr>
          <w:color w:val="000000"/>
          <w:szCs w:val="21"/>
          <w:lang w:eastAsia="zh-CN"/>
        </w:rPr>
      </w:pPr>
      <w:r>
        <w:rPr>
          <w:color w:val="000000"/>
          <w:szCs w:val="21"/>
          <w:lang w:eastAsia="zh-CN"/>
        </w:rPr>
        <w:t xml:space="preserve">1.7 </w:t>
      </w:r>
      <w:r>
        <w:rPr>
          <w:rFonts w:hint="eastAsia"/>
          <w:color w:val="000000"/>
          <w:szCs w:val="21"/>
          <w:lang w:eastAsia="zh-CN"/>
        </w:rPr>
        <w:t>图纸中所列的工程数量表及数量</w:t>
      </w:r>
      <w:proofErr w:type="gramStart"/>
      <w:r>
        <w:rPr>
          <w:rFonts w:hint="eastAsia"/>
          <w:color w:val="000000"/>
          <w:szCs w:val="21"/>
          <w:lang w:eastAsia="zh-CN"/>
        </w:rPr>
        <w:t>汇总表仅是</w:t>
      </w:r>
      <w:proofErr w:type="gramEnd"/>
      <w:r>
        <w:rPr>
          <w:rFonts w:hint="eastAsia"/>
          <w:color w:val="000000"/>
          <w:szCs w:val="21"/>
          <w:lang w:eastAsia="zh-CN"/>
        </w:rPr>
        <w:t xml:space="preserve">提供资料，不是工程量清单的外延。当图纸与工程量清单所列数量不一致时，以工程量清单所列数量作为报价的依据。 </w:t>
      </w:r>
    </w:p>
    <w:p w:rsidR="0059461D" w:rsidRDefault="004370C5">
      <w:pPr>
        <w:wordWrap w:val="0"/>
        <w:ind w:firstLineChars="200" w:firstLine="480"/>
        <w:rPr>
          <w:color w:val="000000"/>
          <w:sz w:val="24"/>
          <w:lang w:eastAsia="zh-CN"/>
        </w:rPr>
      </w:pPr>
      <w:r>
        <w:rPr>
          <w:color w:val="000000"/>
          <w:sz w:val="24"/>
          <w:lang w:eastAsia="zh-CN"/>
        </w:rPr>
        <w:t>2.</w:t>
      </w:r>
      <w:r>
        <w:rPr>
          <w:rFonts w:hint="eastAsia"/>
          <w:color w:val="000000"/>
          <w:sz w:val="24"/>
          <w:lang w:eastAsia="zh-CN"/>
        </w:rPr>
        <w:t xml:space="preserve">投标报价说明 </w:t>
      </w:r>
    </w:p>
    <w:p w:rsidR="0059461D" w:rsidRDefault="004370C5">
      <w:pPr>
        <w:wordWrap w:val="0"/>
        <w:ind w:firstLineChars="200" w:firstLine="440"/>
        <w:rPr>
          <w:color w:val="000000"/>
          <w:szCs w:val="21"/>
          <w:lang w:eastAsia="zh-CN"/>
        </w:rPr>
      </w:pPr>
      <w:r>
        <w:rPr>
          <w:color w:val="000000"/>
          <w:szCs w:val="21"/>
          <w:lang w:eastAsia="zh-CN"/>
        </w:rPr>
        <w:t xml:space="preserve">2.1 </w:t>
      </w:r>
      <w:r>
        <w:rPr>
          <w:rFonts w:hint="eastAsia"/>
          <w:color w:val="000000"/>
          <w:szCs w:val="21"/>
          <w:lang w:eastAsia="zh-CN"/>
        </w:rPr>
        <w:t xml:space="preserve">工程量清单中的每一子目须填入单价或价格，且只允许有一个报价。 </w:t>
      </w:r>
    </w:p>
    <w:p w:rsidR="0059461D" w:rsidRDefault="004370C5">
      <w:pPr>
        <w:wordWrap w:val="0"/>
        <w:ind w:firstLineChars="200" w:firstLine="440"/>
        <w:rPr>
          <w:color w:val="000000"/>
          <w:szCs w:val="21"/>
          <w:lang w:eastAsia="zh-CN"/>
        </w:rPr>
      </w:pPr>
      <w:r>
        <w:rPr>
          <w:color w:val="000000"/>
          <w:szCs w:val="21"/>
          <w:lang w:eastAsia="zh-CN"/>
        </w:rPr>
        <w:t xml:space="preserve">2.2 </w:t>
      </w:r>
      <w:r>
        <w:rPr>
          <w:rFonts w:hint="eastAsia"/>
          <w:color w:val="000000"/>
          <w:szCs w:val="21"/>
          <w:lang w:eastAsia="zh-CN"/>
        </w:rPr>
        <w:t>除非合同另有规定，工程量清单中有标价的单价和</w:t>
      </w:r>
      <w:proofErr w:type="gramStart"/>
      <w:r>
        <w:rPr>
          <w:rFonts w:hint="eastAsia"/>
          <w:color w:val="000000"/>
          <w:szCs w:val="21"/>
          <w:lang w:eastAsia="zh-CN"/>
        </w:rPr>
        <w:t>总额价</w:t>
      </w:r>
      <w:proofErr w:type="gramEnd"/>
      <w:r>
        <w:rPr>
          <w:rFonts w:hint="eastAsia"/>
          <w:color w:val="000000"/>
          <w:szCs w:val="21"/>
          <w:lang w:eastAsia="zh-CN"/>
        </w:rPr>
        <w:t xml:space="preserve">均已包括了为实施和完成合同工程所需的劳务、材料、机械、质检（自检）、安装、缺陷修复、管理、保险、税费、利润等费用，以及合同明示或暗示的所有责任、义务和一般风险。 </w:t>
      </w:r>
    </w:p>
    <w:p w:rsidR="0059461D" w:rsidRDefault="004370C5">
      <w:pPr>
        <w:wordWrap w:val="0"/>
        <w:ind w:firstLineChars="200" w:firstLine="440"/>
        <w:rPr>
          <w:color w:val="000000"/>
          <w:szCs w:val="21"/>
          <w:lang w:eastAsia="zh-CN"/>
        </w:rPr>
      </w:pPr>
      <w:r>
        <w:rPr>
          <w:color w:val="000000"/>
          <w:szCs w:val="21"/>
          <w:lang w:eastAsia="zh-CN"/>
        </w:rPr>
        <w:t xml:space="preserve">2.3 </w:t>
      </w:r>
      <w:r>
        <w:rPr>
          <w:rFonts w:hint="eastAsia"/>
          <w:color w:val="000000"/>
          <w:szCs w:val="21"/>
          <w:lang w:eastAsia="zh-CN"/>
        </w:rPr>
        <w:t xml:space="preserve">工程量清单中投标人没有填入单价或价格的子目，其费用视为已分摊在工程量清单中其他相关子目的单价或价格之中。承包人必须按监理人指令完成工程量清单中未填入单价或价格的子目，但不能得到结算与支付。 </w:t>
      </w:r>
    </w:p>
    <w:p w:rsidR="0059461D" w:rsidRDefault="004370C5">
      <w:pPr>
        <w:wordWrap w:val="0"/>
        <w:ind w:firstLineChars="200" w:firstLine="440"/>
        <w:rPr>
          <w:color w:val="000000"/>
          <w:szCs w:val="21"/>
          <w:lang w:eastAsia="zh-CN"/>
        </w:rPr>
      </w:pPr>
      <w:r>
        <w:rPr>
          <w:color w:val="000000"/>
          <w:szCs w:val="21"/>
          <w:lang w:eastAsia="zh-CN"/>
        </w:rPr>
        <w:t xml:space="preserve">2.4 </w:t>
      </w:r>
      <w:r>
        <w:rPr>
          <w:rFonts w:hint="eastAsia"/>
          <w:color w:val="000000"/>
          <w:szCs w:val="21"/>
          <w:lang w:eastAsia="zh-CN"/>
        </w:rPr>
        <w:t>符合合同条款规定的全部费用应认为已被计入有标价的工程量清单所列各子目之中，未</w:t>
      </w:r>
      <w:proofErr w:type="gramStart"/>
      <w:r>
        <w:rPr>
          <w:rFonts w:hint="eastAsia"/>
          <w:color w:val="000000"/>
          <w:szCs w:val="21"/>
          <w:lang w:eastAsia="zh-CN"/>
        </w:rPr>
        <w:t>列子</w:t>
      </w:r>
      <w:proofErr w:type="gramEnd"/>
      <w:r>
        <w:rPr>
          <w:rFonts w:hint="eastAsia"/>
          <w:color w:val="000000"/>
          <w:szCs w:val="21"/>
          <w:lang w:eastAsia="zh-CN"/>
        </w:rPr>
        <w:t>目不予计量的工作，其费用应视为已分摊在本合同工程的有关子目的单价或</w:t>
      </w:r>
      <w:proofErr w:type="gramStart"/>
      <w:r>
        <w:rPr>
          <w:rFonts w:hint="eastAsia"/>
          <w:color w:val="000000"/>
          <w:szCs w:val="21"/>
          <w:lang w:eastAsia="zh-CN"/>
        </w:rPr>
        <w:t>总额价</w:t>
      </w:r>
      <w:proofErr w:type="gramEnd"/>
      <w:r>
        <w:rPr>
          <w:rFonts w:hint="eastAsia"/>
          <w:color w:val="000000"/>
          <w:szCs w:val="21"/>
          <w:lang w:eastAsia="zh-CN"/>
        </w:rPr>
        <w:t xml:space="preserve">之中。 </w:t>
      </w:r>
    </w:p>
    <w:p w:rsidR="0059461D" w:rsidRDefault="004370C5">
      <w:pPr>
        <w:wordWrap w:val="0"/>
        <w:ind w:firstLineChars="200" w:firstLine="440"/>
        <w:rPr>
          <w:color w:val="000000"/>
          <w:szCs w:val="21"/>
          <w:lang w:eastAsia="zh-CN"/>
        </w:rPr>
      </w:pPr>
      <w:r>
        <w:rPr>
          <w:color w:val="000000"/>
          <w:szCs w:val="21"/>
          <w:lang w:eastAsia="zh-CN"/>
        </w:rPr>
        <w:t xml:space="preserve">2.5 </w:t>
      </w:r>
      <w:r>
        <w:rPr>
          <w:rFonts w:hint="eastAsia"/>
          <w:color w:val="000000"/>
          <w:szCs w:val="21"/>
          <w:lang w:eastAsia="zh-CN"/>
        </w:rPr>
        <w:t>承包人用于本合同工程的各类装备的提供、运输、维护、拆卸、拼装等支付的费用，已包括在工程量清单的单价与</w:t>
      </w:r>
      <w:proofErr w:type="gramStart"/>
      <w:r>
        <w:rPr>
          <w:rFonts w:hint="eastAsia"/>
          <w:color w:val="000000"/>
          <w:szCs w:val="21"/>
          <w:lang w:eastAsia="zh-CN"/>
        </w:rPr>
        <w:t>总额价</w:t>
      </w:r>
      <w:proofErr w:type="gramEnd"/>
      <w:r>
        <w:rPr>
          <w:rFonts w:hint="eastAsia"/>
          <w:color w:val="000000"/>
          <w:szCs w:val="21"/>
          <w:lang w:eastAsia="zh-CN"/>
        </w:rPr>
        <w:t xml:space="preserve">之中。 </w:t>
      </w:r>
    </w:p>
    <w:p w:rsidR="0059461D" w:rsidRDefault="004370C5">
      <w:pPr>
        <w:wordWrap w:val="0"/>
        <w:ind w:firstLineChars="200" w:firstLine="440"/>
        <w:rPr>
          <w:color w:val="000000"/>
          <w:szCs w:val="21"/>
          <w:highlight w:val="yellow"/>
          <w:lang w:eastAsia="zh-CN"/>
        </w:rPr>
      </w:pPr>
      <w:r>
        <w:rPr>
          <w:color w:val="000000"/>
          <w:szCs w:val="21"/>
          <w:highlight w:val="yellow"/>
          <w:lang w:eastAsia="zh-CN"/>
        </w:rPr>
        <w:t xml:space="preserve">2.6 </w:t>
      </w:r>
      <w:r>
        <w:rPr>
          <w:rFonts w:hint="eastAsia"/>
          <w:color w:val="000000"/>
          <w:szCs w:val="21"/>
          <w:highlight w:val="yellow"/>
          <w:lang w:eastAsia="zh-CN"/>
        </w:rPr>
        <w:t xml:space="preserve">工程量清单中各项金额均以人民币（元）结算。 </w:t>
      </w:r>
    </w:p>
    <w:p w:rsidR="0059461D" w:rsidRDefault="004370C5">
      <w:pPr>
        <w:wordWrap w:val="0"/>
        <w:ind w:firstLineChars="200" w:firstLine="440"/>
        <w:rPr>
          <w:color w:val="000000"/>
          <w:szCs w:val="21"/>
          <w:highlight w:val="yellow"/>
          <w:lang w:eastAsia="zh-CN"/>
        </w:rPr>
      </w:pPr>
      <w:r>
        <w:rPr>
          <w:color w:val="000000"/>
          <w:szCs w:val="21"/>
          <w:highlight w:val="yellow"/>
          <w:lang w:eastAsia="zh-CN"/>
        </w:rPr>
        <w:t xml:space="preserve">2.7 </w:t>
      </w:r>
      <w:r>
        <w:rPr>
          <w:rFonts w:hint="eastAsia"/>
          <w:color w:val="000000"/>
          <w:szCs w:val="21"/>
          <w:highlight w:val="yellow"/>
          <w:lang w:eastAsia="zh-CN"/>
        </w:rPr>
        <w:t xml:space="preserve">暂列金额（不含计日工总额）的数量及拟用子目的说明：无。 </w:t>
      </w:r>
    </w:p>
    <w:p w:rsidR="0059461D" w:rsidRDefault="004370C5">
      <w:pPr>
        <w:wordWrap w:val="0"/>
        <w:ind w:firstLineChars="200" w:firstLine="440"/>
        <w:rPr>
          <w:color w:val="000000"/>
          <w:szCs w:val="21"/>
          <w:lang w:eastAsia="zh-CN"/>
        </w:rPr>
      </w:pPr>
      <w:r>
        <w:rPr>
          <w:color w:val="000000"/>
          <w:szCs w:val="21"/>
          <w:highlight w:val="yellow"/>
          <w:lang w:eastAsia="zh-CN"/>
        </w:rPr>
        <w:t xml:space="preserve">2.8 </w:t>
      </w:r>
      <w:r>
        <w:rPr>
          <w:rFonts w:hint="eastAsia"/>
          <w:color w:val="000000"/>
          <w:szCs w:val="21"/>
          <w:highlight w:val="yellow"/>
          <w:lang w:eastAsia="zh-CN"/>
        </w:rPr>
        <w:t>暂估价的数量及拟用子目的说明： 无 。</w:t>
      </w:r>
    </w:p>
    <w:p w:rsidR="0059461D" w:rsidRDefault="004370C5">
      <w:pPr>
        <w:wordWrap w:val="0"/>
        <w:outlineLvl w:val="1"/>
        <w:rPr>
          <w:color w:val="000000"/>
          <w:sz w:val="24"/>
          <w:lang w:eastAsia="zh-CN"/>
        </w:rPr>
      </w:pPr>
      <w:bookmarkStart w:id="117" w:name="_Toc137037995"/>
      <w:bookmarkStart w:id="118" w:name="_Toc12297"/>
      <w:r>
        <w:rPr>
          <w:rFonts w:hint="eastAsia"/>
          <w:color w:val="000000"/>
          <w:sz w:val="24"/>
          <w:lang w:eastAsia="zh-CN"/>
        </w:rPr>
        <w:t>3.工程量计价规则（修改或增列）</w:t>
      </w:r>
      <w:bookmarkEnd w:id="117"/>
      <w:bookmarkEnd w:id="118"/>
      <w:r>
        <w:rPr>
          <w:rFonts w:hint="eastAsia"/>
          <w:color w:val="000000"/>
          <w:sz w:val="24"/>
          <w:lang w:eastAsia="zh-CN"/>
        </w:rPr>
        <w:t xml:space="preserve"> </w:t>
      </w:r>
    </w:p>
    <w:p w:rsidR="0059461D" w:rsidRDefault="004370C5">
      <w:pPr>
        <w:wordWrap w:val="0"/>
        <w:ind w:firstLine="435"/>
        <w:rPr>
          <w:b/>
          <w:color w:val="000000"/>
          <w:lang w:eastAsia="zh-CN"/>
        </w:rPr>
      </w:pPr>
      <w:r>
        <w:rPr>
          <w:rFonts w:hint="eastAsia"/>
          <w:b/>
          <w:color w:val="000000"/>
          <w:lang w:eastAsia="zh-CN"/>
        </w:rPr>
        <w:t>详见“第八章  工程量清单计量规则”。</w:t>
      </w:r>
    </w:p>
    <w:p w:rsidR="0059461D" w:rsidRDefault="004370C5">
      <w:pPr>
        <w:wordWrap w:val="0"/>
        <w:outlineLvl w:val="1"/>
        <w:rPr>
          <w:color w:val="000000"/>
          <w:sz w:val="24"/>
          <w:lang w:eastAsia="zh-CN"/>
        </w:rPr>
      </w:pPr>
      <w:bookmarkStart w:id="119" w:name="_Toc137037996"/>
      <w:bookmarkStart w:id="120" w:name="_Toc30798"/>
      <w:r>
        <w:rPr>
          <w:rFonts w:hint="eastAsia"/>
          <w:color w:val="000000"/>
          <w:sz w:val="24"/>
          <w:lang w:eastAsia="zh-CN"/>
        </w:rPr>
        <w:t>4.计日工说明</w:t>
      </w:r>
      <w:bookmarkEnd w:id="119"/>
      <w:bookmarkEnd w:id="120"/>
    </w:p>
    <w:p w:rsidR="0059461D" w:rsidRDefault="004370C5">
      <w:pPr>
        <w:pStyle w:val="22"/>
        <w:spacing w:line="420" w:lineRule="exact"/>
        <w:ind w:firstLineChars="200" w:firstLine="420"/>
        <w:rPr>
          <w:rFonts w:ascii="宋体" w:hAnsi="宋体"/>
          <w:szCs w:val="21"/>
        </w:rPr>
      </w:pPr>
      <w:r>
        <w:rPr>
          <w:color w:val="000000"/>
        </w:rPr>
        <w:t>本项目不适用</w:t>
      </w:r>
      <w:r>
        <w:rPr>
          <w:rFonts w:ascii="宋体" w:hAnsi="宋体" w:hint="eastAsia"/>
          <w:szCs w:val="21"/>
        </w:rPr>
        <w:t>。</w:t>
      </w:r>
    </w:p>
    <w:p w:rsidR="0059461D" w:rsidRDefault="004370C5">
      <w:pPr>
        <w:wordWrap w:val="0"/>
        <w:outlineLvl w:val="1"/>
        <w:rPr>
          <w:color w:val="000000"/>
          <w:sz w:val="24"/>
          <w:lang w:eastAsia="zh-CN"/>
        </w:rPr>
      </w:pPr>
      <w:bookmarkStart w:id="121" w:name="_Toc9683"/>
      <w:bookmarkStart w:id="122" w:name="_Toc137037997"/>
      <w:bookmarkStart w:id="123" w:name="_Toc469484855"/>
      <w:bookmarkStart w:id="124" w:name="_Toc18504529"/>
      <w:bookmarkStart w:id="125" w:name="_Toc25525"/>
      <w:r>
        <w:rPr>
          <w:rFonts w:hint="eastAsia"/>
          <w:color w:val="000000"/>
          <w:sz w:val="24"/>
          <w:lang w:eastAsia="zh-CN"/>
        </w:rPr>
        <w:t>5</w:t>
      </w:r>
      <w:r>
        <w:rPr>
          <w:color w:val="000000"/>
          <w:sz w:val="24"/>
          <w:lang w:eastAsia="zh-CN"/>
        </w:rPr>
        <w:t>.其他说明</w:t>
      </w:r>
      <w:bookmarkEnd w:id="121"/>
      <w:bookmarkEnd w:id="122"/>
      <w:bookmarkEnd w:id="123"/>
      <w:bookmarkEnd w:id="124"/>
      <w:bookmarkEnd w:id="125"/>
    </w:p>
    <w:p w:rsidR="0059461D" w:rsidRDefault="004370C5">
      <w:pPr>
        <w:wordWrap w:val="0"/>
        <w:ind w:firstLineChars="200" w:firstLine="440"/>
        <w:rPr>
          <w:color w:val="000000"/>
          <w:szCs w:val="21"/>
          <w:lang w:eastAsia="zh-CN"/>
        </w:rPr>
      </w:pPr>
      <w:r>
        <w:rPr>
          <w:color w:val="000000"/>
          <w:szCs w:val="21"/>
          <w:lang w:eastAsia="zh-CN"/>
        </w:rPr>
        <w:t xml:space="preserve">5.1 </w:t>
      </w:r>
      <w:r>
        <w:rPr>
          <w:rFonts w:hint="eastAsia"/>
          <w:color w:val="000000"/>
          <w:szCs w:val="21"/>
          <w:lang w:eastAsia="zh-CN"/>
        </w:rPr>
        <w:t xml:space="preserve">投标文件中所有要求署名、盖章处，必须由规定的单位和人员署名、盖章。 </w:t>
      </w:r>
    </w:p>
    <w:p w:rsidR="0059461D" w:rsidRDefault="004370C5">
      <w:pPr>
        <w:wordWrap w:val="0"/>
        <w:ind w:firstLineChars="200" w:firstLine="440"/>
        <w:rPr>
          <w:color w:val="000000"/>
          <w:szCs w:val="21"/>
          <w:lang w:eastAsia="zh-CN"/>
        </w:rPr>
      </w:pPr>
      <w:r>
        <w:rPr>
          <w:color w:val="000000"/>
          <w:szCs w:val="21"/>
          <w:lang w:eastAsia="zh-CN"/>
        </w:rPr>
        <w:t xml:space="preserve">5.2 </w:t>
      </w:r>
      <w:r>
        <w:rPr>
          <w:rFonts w:hint="eastAsia"/>
          <w:color w:val="000000"/>
          <w:szCs w:val="21"/>
          <w:lang w:eastAsia="zh-CN"/>
        </w:rPr>
        <w:t xml:space="preserve">本工程采用浙江省地方标准《交通建设工程量清单计价规范 第 </w:t>
      </w:r>
      <w:r>
        <w:rPr>
          <w:color w:val="000000"/>
          <w:szCs w:val="21"/>
          <w:lang w:eastAsia="zh-CN"/>
        </w:rPr>
        <w:t xml:space="preserve">1 </w:t>
      </w:r>
      <w:r>
        <w:rPr>
          <w:rFonts w:hint="eastAsia"/>
          <w:color w:val="000000"/>
          <w:szCs w:val="21"/>
          <w:lang w:eastAsia="zh-CN"/>
        </w:rPr>
        <w:t>部分：公路工程》（</w:t>
      </w:r>
      <w:r>
        <w:rPr>
          <w:color w:val="000000"/>
          <w:szCs w:val="21"/>
          <w:lang w:eastAsia="zh-CN"/>
        </w:rPr>
        <w:t>DB33/T 628.1--2021</w:t>
      </w:r>
      <w:r>
        <w:rPr>
          <w:rFonts w:hint="eastAsia"/>
          <w:color w:val="000000"/>
          <w:szCs w:val="21"/>
          <w:lang w:eastAsia="zh-CN"/>
        </w:rPr>
        <w:t xml:space="preserve">）。 </w:t>
      </w:r>
    </w:p>
    <w:p w:rsidR="0059461D" w:rsidRDefault="004370C5">
      <w:pPr>
        <w:wordWrap w:val="0"/>
        <w:ind w:firstLineChars="200" w:firstLine="440"/>
        <w:rPr>
          <w:color w:val="000000"/>
          <w:szCs w:val="21"/>
          <w:lang w:eastAsia="zh-CN"/>
        </w:rPr>
      </w:pPr>
      <w:r>
        <w:rPr>
          <w:color w:val="000000"/>
          <w:szCs w:val="21"/>
          <w:lang w:eastAsia="zh-CN"/>
        </w:rPr>
        <w:t xml:space="preserve">5.3 </w:t>
      </w:r>
      <w:r>
        <w:rPr>
          <w:rFonts w:hint="eastAsia"/>
          <w:color w:val="000000"/>
          <w:szCs w:val="21"/>
          <w:lang w:eastAsia="zh-CN"/>
        </w:rPr>
        <w:t>在签订合同协议书前，招标人对中标人投标文件中的明显不平衡报价，在总价保持不变的前提下，应双方协商调整至发包人认可的合理范围。如最终结算时，因不平衡报价调整过单价</w:t>
      </w:r>
      <w:r>
        <w:rPr>
          <w:rFonts w:hint="eastAsia"/>
          <w:color w:val="000000"/>
          <w:szCs w:val="21"/>
          <w:lang w:eastAsia="zh-CN"/>
        </w:rPr>
        <w:lastRenderedPageBreak/>
        <w:t xml:space="preserve">（总额价）的所有子目合价的合计金额大于按原报价的工程量清单中的子目单价（总额价）计算的合价的合计金额，则不平衡报价的子目单价（总额价）不予调整，按原报价的工程量清单中的子目单价（总额价）计量支付。因不平衡报价引起的风险由投标人自负。 </w:t>
      </w:r>
    </w:p>
    <w:p w:rsidR="0059461D" w:rsidRDefault="004370C5">
      <w:pPr>
        <w:wordWrap w:val="0"/>
        <w:ind w:firstLineChars="200" w:firstLine="440"/>
        <w:rPr>
          <w:color w:val="000000"/>
          <w:szCs w:val="21"/>
          <w:lang w:eastAsia="zh-CN"/>
        </w:rPr>
      </w:pPr>
      <w:r>
        <w:rPr>
          <w:color w:val="000000"/>
          <w:szCs w:val="21"/>
          <w:lang w:eastAsia="zh-CN"/>
        </w:rPr>
        <w:t xml:space="preserve">5.4 </w:t>
      </w:r>
      <w:r>
        <w:rPr>
          <w:rFonts w:hint="eastAsia"/>
          <w:color w:val="000000"/>
          <w:szCs w:val="21"/>
          <w:lang w:eastAsia="zh-CN"/>
        </w:rPr>
        <w:t>关于工程挖方、场地清理等清单中涉及的运输，各潜在投标人宜结合现场实际，综合考虑运距、运输方式与运输道路维护、环保、</w:t>
      </w:r>
      <w:proofErr w:type="gramStart"/>
      <w:r>
        <w:rPr>
          <w:rFonts w:hint="eastAsia"/>
          <w:color w:val="000000"/>
          <w:szCs w:val="21"/>
          <w:lang w:eastAsia="zh-CN"/>
        </w:rPr>
        <w:t>弃料消纳</w:t>
      </w:r>
      <w:proofErr w:type="gramEnd"/>
      <w:r>
        <w:rPr>
          <w:rFonts w:hint="eastAsia"/>
          <w:color w:val="000000"/>
          <w:szCs w:val="21"/>
          <w:lang w:eastAsia="zh-CN"/>
        </w:rPr>
        <w:t>处置等可能发生的费用，报</w:t>
      </w:r>
      <w:proofErr w:type="gramStart"/>
      <w:r>
        <w:rPr>
          <w:rFonts w:hint="eastAsia"/>
          <w:color w:val="000000"/>
          <w:szCs w:val="21"/>
          <w:lang w:eastAsia="zh-CN"/>
        </w:rPr>
        <w:t>入相应</w:t>
      </w:r>
      <w:proofErr w:type="gramEnd"/>
      <w:r>
        <w:rPr>
          <w:rFonts w:hint="eastAsia"/>
          <w:color w:val="000000"/>
          <w:szCs w:val="21"/>
          <w:lang w:eastAsia="zh-CN"/>
        </w:rPr>
        <w:t>单价中，</w:t>
      </w:r>
      <w:proofErr w:type="gramStart"/>
      <w:r>
        <w:rPr>
          <w:rFonts w:hint="eastAsia"/>
          <w:color w:val="000000"/>
          <w:szCs w:val="21"/>
          <w:lang w:eastAsia="zh-CN"/>
        </w:rPr>
        <w:t>不</w:t>
      </w:r>
      <w:proofErr w:type="gramEnd"/>
      <w:r>
        <w:rPr>
          <w:rFonts w:hint="eastAsia"/>
          <w:color w:val="000000"/>
          <w:szCs w:val="21"/>
          <w:lang w:eastAsia="zh-CN"/>
        </w:rPr>
        <w:t xml:space="preserve">另行计量与支付。 </w:t>
      </w:r>
    </w:p>
    <w:p w:rsidR="0059461D" w:rsidRDefault="004370C5">
      <w:pPr>
        <w:wordWrap w:val="0"/>
        <w:ind w:firstLineChars="200" w:firstLine="440"/>
        <w:rPr>
          <w:color w:val="000000"/>
          <w:szCs w:val="21"/>
          <w:lang w:eastAsia="zh-CN"/>
        </w:rPr>
      </w:pPr>
      <w:r>
        <w:rPr>
          <w:color w:val="000000"/>
          <w:szCs w:val="21"/>
          <w:lang w:eastAsia="zh-CN"/>
        </w:rPr>
        <w:t xml:space="preserve">5.5 </w:t>
      </w:r>
      <w:r>
        <w:rPr>
          <w:rFonts w:hint="eastAsia"/>
          <w:color w:val="000000"/>
          <w:szCs w:val="21"/>
          <w:lang w:eastAsia="zh-CN"/>
        </w:rPr>
        <w:t>施工用水、电接至施工现场的费用施工单位根据现场自行踏勘情况自行综合考虑，</w:t>
      </w:r>
      <w:proofErr w:type="gramStart"/>
      <w:r>
        <w:rPr>
          <w:rFonts w:hint="eastAsia"/>
          <w:color w:val="000000"/>
          <w:szCs w:val="21"/>
          <w:lang w:eastAsia="zh-CN"/>
        </w:rPr>
        <w:t>不</w:t>
      </w:r>
      <w:proofErr w:type="gramEnd"/>
      <w:r>
        <w:rPr>
          <w:rFonts w:hint="eastAsia"/>
          <w:color w:val="000000"/>
          <w:szCs w:val="21"/>
          <w:lang w:eastAsia="zh-CN"/>
        </w:rPr>
        <w:t xml:space="preserve">另行计量与支付。 </w:t>
      </w:r>
    </w:p>
    <w:p w:rsidR="0059461D" w:rsidRDefault="004370C5">
      <w:pPr>
        <w:wordWrap w:val="0"/>
        <w:ind w:firstLineChars="200" w:firstLine="440"/>
        <w:rPr>
          <w:color w:val="000000"/>
          <w:szCs w:val="21"/>
          <w:lang w:eastAsia="zh-CN"/>
        </w:rPr>
      </w:pPr>
      <w:r>
        <w:rPr>
          <w:color w:val="000000"/>
          <w:szCs w:val="21"/>
          <w:lang w:eastAsia="zh-CN"/>
        </w:rPr>
        <w:t xml:space="preserve">5.6 </w:t>
      </w:r>
      <w:r>
        <w:rPr>
          <w:rFonts w:hint="eastAsia"/>
          <w:color w:val="000000"/>
          <w:szCs w:val="21"/>
          <w:lang w:eastAsia="zh-CN"/>
        </w:rPr>
        <w:t>如因中标</w:t>
      </w:r>
      <w:proofErr w:type="gramStart"/>
      <w:r>
        <w:rPr>
          <w:rFonts w:hint="eastAsia"/>
          <w:color w:val="000000"/>
          <w:szCs w:val="21"/>
          <w:lang w:eastAsia="zh-CN"/>
        </w:rPr>
        <w:t>人原因</w:t>
      </w:r>
      <w:proofErr w:type="gramEnd"/>
      <w:r>
        <w:rPr>
          <w:rFonts w:hint="eastAsia"/>
          <w:color w:val="000000"/>
          <w:szCs w:val="21"/>
          <w:lang w:eastAsia="zh-CN"/>
        </w:rPr>
        <w:t>修改了招标人提供的工程量清单中任何一项支付子目的工程数量，导致引起清单计算</w:t>
      </w:r>
      <w:proofErr w:type="gramStart"/>
      <w:r>
        <w:rPr>
          <w:rFonts w:hint="eastAsia"/>
          <w:color w:val="000000"/>
          <w:szCs w:val="21"/>
          <w:lang w:eastAsia="zh-CN"/>
        </w:rPr>
        <w:t>总额价</w:t>
      </w:r>
      <w:proofErr w:type="gramEnd"/>
      <w:r>
        <w:rPr>
          <w:rFonts w:hint="eastAsia"/>
          <w:color w:val="000000"/>
          <w:szCs w:val="21"/>
          <w:lang w:eastAsia="zh-CN"/>
        </w:rPr>
        <w:t>与合同</w:t>
      </w:r>
      <w:proofErr w:type="gramStart"/>
      <w:r>
        <w:rPr>
          <w:rFonts w:hint="eastAsia"/>
          <w:color w:val="000000"/>
          <w:szCs w:val="21"/>
          <w:lang w:eastAsia="zh-CN"/>
        </w:rPr>
        <w:t>总额价</w:t>
      </w:r>
      <w:proofErr w:type="gramEnd"/>
      <w:r>
        <w:rPr>
          <w:rFonts w:hint="eastAsia"/>
          <w:color w:val="000000"/>
          <w:szCs w:val="21"/>
          <w:lang w:eastAsia="zh-CN"/>
        </w:rPr>
        <w:t xml:space="preserve">的差异，则在该清单支付子目合价不变的前提下，调整相应的单价，由此造成的损失由中标人承担。 </w:t>
      </w:r>
    </w:p>
    <w:p w:rsidR="0059461D" w:rsidRDefault="004370C5">
      <w:pPr>
        <w:wordWrap w:val="0"/>
        <w:ind w:firstLineChars="200" w:firstLine="440"/>
        <w:rPr>
          <w:color w:val="000000"/>
          <w:szCs w:val="21"/>
          <w:lang w:eastAsia="zh-CN"/>
        </w:rPr>
      </w:pPr>
      <w:r>
        <w:rPr>
          <w:color w:val="000000"/>
          <w:szCs w:val="21"/>
          <w:lang w:eastAsia="zh-CN"/>
        </w:rPr>
        <w:t xml:space="preserve">5.7 </w:t>
      </w:r>
      <w:r>
        <w:rPr>
          <w:rFonts w:hint="eastAsia"/>
          <w:color w:val="000000"/>
          <w:szCs w:val="21"/>
          <w:lang w:eastAsia="zh-CN"/>
        </w:rPr>
        <w:t>投标人在投标时应该根据本项目的实际情况，充分考虑现行国家、地方政府、发包人等制定的关于配合实施</w:t>
      </w:r>
      <w:r>
        <w:rPr>
          <w:color w:val="000000"/>
          <w:szCs w:val="21"/>
          <w:lang w:eastAsia="zh-CN"/>
        </w:rPr>
        <w:t>“</w:t>
      </w:r>
      <w:r>
        <w:rPr>
          <w:rFonts w:hint="eastAsia"/>
          <w:color w:val="000000"/>
          <w:szCs w:val="21"/>
          <w:lang w:eastAsia="zh-CN"/>
        </w:rPr>
        <w:t>五水共治</w:t>
      </w:r>
      <w:r>
        <w:rPr>
          <w:color w:val="000000"/>
          <w:szCs w:val="21"/>
          <w:lang w:eastAsia="zh-CN"/>
        </w:rPr>
        <w:t>”</w:t>
      </w:r>
      <w:r>
        <w:rPr>
          <w:rFonts w:hint="eastAsia"/>
          <w:color w:val="000000"/>
          <w:szCs w:val="21"/>
          <w:lang w:eastAsia="zh-CN"/>
        </w:rPr>
        <w:t>的相关规定、要求，因地制宜考虑完备的施工方案和文明、环保施工保证措施，制定完善可行的环保监控、环保监测、泥浆防护外运、洒水防尘、车辆冲洗、道路清扫、防震、防噪措施，同时减少对施工周边地区的干扰。投标人为完成上述工作而可能发生的全部费用计入投标报价中，发包人将</w:t>
      </w:r>
      <w:proofErr w:type="gramStart"/>
      <w:r>
        <w:rPr>
          <w:rFonts w:hint="eastAsia"/>
          <w:color w:val="000000"/>
          <w:szCs w:val="21"/>
          <w:lang w:eastAsia="zh-CN"/>
        </w:rPr>
        <w:t>不</w:t>
      </w:r>
      <w:proofErr w:type="gramEnd"/>
      <w:r>
        <w:rPr>
          <w:rFonts w:hint="eastAsia"/>
          <w:color w:val="000000"/>
          <w:szCs w:val="21"/>
          <w:lang w:eastAsia="zh-CN"/>
        </w:rPr>
        <w:t xml:space="preserve">另行支付。如因承包人采取措施不力，造成的一切损失或由于上述原因造成工期的拖延或施工费用的增加，均由承包人自行承担。 </w:t>
      </w:r>
    </w:p>
    <w:p w:rsidR="0059461D" w:rsidRDefault="004370C5">
      <w:pPr>
        <w:wordWrap w:val="0"/>
        <w:ind w:firstLineChars="200" w:firstLine="440"/>
        <w:rPr>
          <w:color w:val="000000"/>
          <w:szCs w:val="21"/>
          <w:lang w:eastAsia="zh-CN"/>
        </w:rPr>
      </w:pPr>
      <w:r>
        <w:rPr>
          <w:color w:val="000000"/>
          <w:szCs w:val="21"/>
          <w:lang w:eastAsia="zh-CN"/>
        </w:rPr>
        <w:t xml:space="preserve">5.8 </w:t>
      </w:r>
      <w:r>
        <w:rPr>
          <w:rFonts w:hint="eastAsia"/>
          <w:color w:val="000000"/>
          <w:szCs w:val="21"/>
          <w:lang w:eastAsia="zh-CN"/>
        </w:rPr>
        <w:t xml:space="preserve">增值税（税金税率）如有调整，按最新规定执行。 </w:t>
      </w:r>
    </w:p>
    <w:p w:rsidR="0059461D" w:rsidRDefault="004370C5">
      <w:pPr>
        <w:wordWrap w:val="0"/>
        <w:ind w:firstLineChars="200" w:firstLine="440"/>
        <w:rPr>
          <w:color w:val="000000"/>
          <w:szCs w:val="21"/>
          <w:lang w:eastAsia="zh-CN"/>
        </w:rPr>
      </w:pPr>
      <w:r>
        <w:rPr>
          <w:color w:val="000000"/>
          <w:szCs w:val="21"/>
          <w:lang w:eastAsia="zh-CN"/>
        </w:rPr>
        <w:t xml:space="preserve">5.9 </w:t>
      </w:r>
      <w:r>
        <w:rPr>
          <w:rFonts w:hint="eastAsia"/>
          <w:color w:val="000000"/>
          <w:szCs w:val="21"/>
          <w:lang w:eastAsia="zh-CN"/>
        </w:rPr>
        <w:t xml:space="preserve">本项目绿化养护期按24个月考虑。 </w:t>
      </w:r>
    </w:p>
    <w:p w:rsidR="0059461D" w:rsidRDefault="004370C5">
      <w:pPr>
        <w:wordWrap w:val="0"/>
        <w:ind w:firstLineChars="200" w:firstLine="440"/>
        <w:rPr>
          <w:color w:val="000000"/>
          <w:szCs w:val="21"/>
          <w:lang w:eastAsia="zh-CN"/>
        </w:rPr>
      </w:pPr>
      <w:r>
        <w:rPr>
          <w:color w:val="000000"/>
          <w:szCs w:val="21"/>
          <w:lang w:eastAsia="zh-CN"/>
        </w:rPr>
        <w:t xml:space="preserve">5.10 </w:t>
      </w:r>
      <w:r>
        <w:rPr>
          <w:rFonts w:hint="eastAsia"/>
          <w:color w:val="000000"/>
          <w:szCs w:val="21"/>
          <w:lang w:eastAsia="zh-CN"/>
        </w:rPr>
        <w:t xml:space="preserve">本项目多余土石方运至指定弃方场，运距由承包人自行考虑，III类土用作路基土方填筑，不足部分按外购考虑。 </w:t>
      </w:r>
    </w:p>
    <w:p w:rsidR="0059461D" w:rsidRDefault="004370C5">
      <w:pPr>
        <w:wordWrap w:val="0"/>
        <w:ind w:firstLineChars="200" w:firstLine="440"/>
        <w:rPr>
          <w:color w:val="000000"/>
          <w:szCs w:val="21"/>
          <w:lang w:eastAsia="zh-CN"/>
        </w:rPr>
      </w:pPr>
      <w:r>
        <w:rPr>
          <w:color w:val="000000"/>
          <w:szCs w:val="21"/>
          <w:lang w:eastAsia="zh-CN"/>
        </w:rPr>
        <w:t>5.1</w:t>
      </w:r>
      <w:r>
        <w:rPr>
          <w:rFonts w:hint="eastAsia"/>
          <w:color w:val="000000"/>
          <w:szCs w:val="21"/>
          <w:lang w:eastAsia="zh-CN"/>
        </w:rPr>
        <w:t>1本项目原</w:t>
      </w:r>
      <w:proofErr w:type="gramStart"/>
      <w:r>
        <w:rPr>
          <w:rFonts w:hint="eastAsia"/>
          <w:color w:val="000000"/>
          <w:szCs w:val="21"/>
          <w:lang w:eastAsia="zh-CN"/>
        </w:rPr>
        <w:t>砼</w:t>
      </w:r>
      <w:proofErr w:type="gramEnd"/>
      <w:r>
        <w:rPr>
          <w:rFonts w:hint="eastAsia"/>
          <w:color w:val="000000"/>
          <w:szCs w:val="21"/>
          <w:lang w:eastAsia="zh-CN"/>
        </w:rPr>
        <w:t>路面破除后需运输至指定地点，破碎方碎石化后用作本项目</w:t>
      </w:r>
      <w:proofErr w:type="gramStart"/>
      <w:r>
        <w:rPr>
          <w:rFonts w:hint="eastAsia"/>
          <w:color w:val="000000"/>
          <w:szCs w:val="21"/>
          <w:lang w:eastAsia="zh-CN"/>
        </w:rPr>
        <w:t>水稳层</w:t>
      </w:r>
      <w:proofErr w:type="gramEnd"/>
      <w:r>
        <w:rPr>
          <w:rFonts w:hint="eastAsia"/>
          <w:color w:val="000000"/>
          <w:szCs w:val="21"/>
          <w:lang w:eastAsia="zh-CN"/>
        </w:rPr>
        <w:t>集料使用，不足部分考虑外购。</w:t>
      </w:r>
    </w:p>
    <w:p w:rsidR="0059461D" w:rsidRDefault="004370C5">
      <w:pPr>
        <w:wordWrap w:val="0"/>
        <w:ind w:firstLineChars="200" w:firstLine="440"/>
        <w:rPr>
          <w:color w:val="000000"/>
          <w:szCs w:val="21"/>
          <w:lang w:eastAsia="zh-CN"/>
        </w:rPr>
      </w:pPr>
      <w:r>
        <w:rPr>
          <w:rFonts w:hint="eastAsia"/>
          <w:color w:val="000000"/>
          <w:szCs w:val="21"/>
          <w:lang w:eastAsia="zh-CN"/>
        </w:rPr>
        <w:t>5.12根据设计单位意见：本项目原</w:t>
      </w:r>
      <w:proofErr w:type="gramStart"/>
      <w:r>
        <w:rPr>
          <w:rFonts w:hint="eastAsia"/>
          <w:color w:val="000000"/>
          <w:szCs w:val="21"/>
          <w:lang w:eastAsia="zh-CN"/>
        </w:rPr>
        <w:t>砼</w:t>
      </w:r>
      <w:proofErr w:type="gramEnd"/>
      <w:r>
        <w:rPr>
          <w:rFonts w:hint="eastAsia"/>
          <w:color w:val="000000"/>
          <w:szCs w:val="21"/>
          <w:lang w:eastAsia="zh-CN"/>
        </w:rPr>
        <w:t>路基水泥稳定碎石层挖除后需运输至指定地点，用作本项目土方填筑使用，不足部分考虑外购；</w:t>
      </w:r>
    </w:p>
    <w:p w:rsidR="0059461D" w:rsidRDefault="004370C5">
      <w:pPr>
        <w:wordWrap w:val="0"/>
        <w:ind w:firstLineChars="200" w:firstLine="440"/>
        <w:rPr>
          <w:color w:val="000000"/>
          <w:szCs w:val="21"/>
          <w:lang w:eastAsia="zh-CN"/>
        </w:rPr>
      </w:pPr>
      <w:r>
        <w:rPr>
          <w:rFonts w:hint="eastAsia"/>
          <w:color w:val="000000"/>
          <w:szCs w:val="21"/>
          <w:lang w:eastAsia="zh-CN"/>
        </w:rPr>
        <w:t>5.13根据建设单位意见：本项目挡墙拆除后需运输至指定地点，用于路面底面以下大于1.9m深度路堤填筑，不足部分考虑外购；</w:t>
      </w:r>
    </w:p>
    <w:p w:rsidR="0059461D" w:rsidRDefault="004370C5">
      <w:pPr>
        <w:wordWrap w:val="0"/>
        <w:ind w:firstLineChars="200" w:firstLine="440"/>
        <w:rPr>
          <w:color w:val="000000"/>
          <w:szCs w:val="21"/>
          <w:lang w:eastAsia="zh-CN"/>
        </w:rPr>
      </w:pPr>
      <w:r>
        <w:rPr>
          <w:rFonts w:hint="eastAsia"/>
          <w:color w:val="000000"/>
          <w:szCs w:val="21"/>
          <w:lang w:eastAsia="zh-CN"/>
        </w:rPr>
        <w:t>5.14根据建设单位意见：本项目种植</w:t>
      </w:r>
      <w:proofErr w:type="gramStart"/>
      <w:r>
        <w:rPr>
          <w:rFonts w:hint="eastAsia"/>
          <w:color w:val="000000"/>
          <w:szCs w:val="21"/>
          <w:lang w:eastAsia="zh-CN"/>
        </w:rPr>
        <w:t>土全部</w:t>
      </w:r>
      <w:proofErr w:type="gramEnd"/>
      <w:r>
        <w:rPr>
          <w:rFonts w:hint="eastAsia"/>
          <w:color w:val="000000"/>
          <w:szCs w:val="21"/>
          <w:lang w:eastAsia="zh-CN"/>
        </w:rPr>
        <w:t>按照外购考虑；</w:t>
      </w:r>
    </w:p>
    <w:p w:rsidR="0059461D" w:rsidRDefault="004370C5">
      <w:pPr>
        <w:wordWrap w:val="0"/>
        <w:ind w:firstLineChars="200" w:firstLine="440"/>
        <w:rPr>
          <w:color w:val="000000"/>
          <w:szCs w:val="21"/>
          <w:lang w:eastAsia="zh-CN"/>
        </w:rPr>
      </w:pPr>
      <w:r>
        <w:rPr>
          <w:rFonts w:hint="eastAsia"/>
          <w:color w:val="000000"/>
          <w:szCs w:val="21"/>
          <w:lang w:eastAsia="zh-CN"/>
        </w:rPr>
        <w:t>5.15本项目10cm改性乳化沥青</w:t>
      </w:r>
      <w:proofErr w:type="gramStart"/>
      <w:r>
        <w:rPr>
          <w:rFonts w:hint="eastAsia"/>
          <w:color w:val="000000"/>
          <w:szCs w:val="21"/>
          <w:lang w:eastAsia="zh-CN"/>
        </w:rPr>
        <w:t>厂拌冷再生</w:t>
      </w:r>
      <w:proofErr w:type="gramEnd"/>
      <w:r>
        <w:rPr>
          <w:rFonts w:hint="eastAsia"/>
          <w:color w:val="000000"/>
          <w:szCs w:val="21"/>
          <w:lang w:eastAsia="zh-CN"/>
        </w:rPr>
        <w:t>层中铣刨料由业主提供，铣刨料运输费用由承包人自行考虑，结算时不再调整。</w:t>
      </w:r>
    </w:p>
    <w:p w:rsidR="0059461D" w:rsidRDefault="004370C5">
      <w:pPr>
        <w:wordWrap w:val="0"/>
        <w:ind w:firstLineChars="200" w:firstLine="440"/>
        <w:rPr>
          <w:color w:val="000000"/>
          <w:szCs w:val="21"/>
          <w:lang w:eastAsia="zh-CN"/>
        </w:rPr>
      </w:pPr>
      <w:r>
        <w:rPr>
          <w:color w:val="000000"/>
          <w:szCs w:val="21"/>
          <w:lang w:eastAsia="zh-CN"/>
        </w:rPr>
        <w:t>5.1</w:t>
      </w:r>
      <w:r>
        <w:rPr>
          <w:rFonts w:hint="eastAsia"/>
          <w:color w:val="000000"/>
          <w:szCs w:val="21"/>
          <w:lang w:eastAsia="zh-CN"/>
        </w:rPr>
        <w:t xml:space="preserve">6本工程混凝土按自拌混凝土考虑。 </w:t>
      </w:r>
    </w:p>
    <w:p w:rsidR="0059461D" w:rsidRDefault="004370C5">
      <w:pPr>
        <w:wordWrap w:val="0"/>
        <w:ind w:firstLineChars="200" w:firstLine="440"/>
        <w:rPr>
          <w:color w:val="000000"/>
          <w:szCs w:val="21"/>
          <w:lang w:eastAsia="zh-CN"/>
        </w:rPr>
      </w:pPr>
      <w:r>
        <w:rPr>
          <w:color w:val="000000"/>
          <w:szCs w:val="21"/>
          <w:lang w:eastAsia="zh-CN"/>
        </w:rPr>
        <w:t>5.1</w:t>
      </w:r>
      <w:r>
        <w:rPr>
          <w:rFonts w:hint="eastAsia"/>
          <w:color w:val="000000"/>
          <w:szCs w:val="21"/>
          <w:lang w:eastAsia="zh-CN"/>
        </w:rPr>
        <w:t xml:space="preserve">7本项目沥青全部采用进口沥青，单价包含运费。 </w:t>
      </w:r>
    </w:p>
    <w:p w:rsidR="0059461D" w:rsidRDefault="004370C5">
      <w:pPr>
        <w:wordWrap w:val="0"/>
        <w:ind w:firstLineChars="200" w:firstLine="440"/>
        <w:rPr>
          <w:color w:val="000000"/>
          <w:szCs w:val="21"/>
          <w:lang w:eastAsia="zh-CN"/>
        </w:rPr>
      </w:pPr>
      <w:r>
        <w:rPr>
          <w:color w:val="000000"/>
          <w:szCs w:val="21"/>
          <w:lang w:eastAsia="zh-CN"/>
        </w:rPr>
        <w:t>5.</w:t>
      </w:r>
      <w:r>
        <w:rPr>
          <w:rFonts w:hint="eastAsia"/>
          <w:color w:val="000000"/>
          <w:szCs w:val="21"/>
          <w:lang w:eastAsia="zh-CN"/>
        </w:rPr>
        <w:t xml:space="preserve">18发包人根据工程实际施工情况有权要求承包人增加或者减少（或取消）施工图纸内的施工内容和工程量，承包人不得因此拒绝施工，亦不得要求调整相应单价或者要求增加相应费用。 </w:t>
      </w:r>
    </w:p>
    <w:p w:rsidR="0059461D" w:rsidRDefault="004370C5">
      <w:pPr>
        <w:wordWrap w:val="0"/>
        <w:ind w:firstLineChars="200" w:firstLine="440"/>
        <w:rPr>
          <w:color w:val="000000"/>
          <w:szCs w:val="21"/>
          <w:lang w:eastAsia="zh-CN"/>
        </w:rPr>
      </w:pPr>
      <w:r>
        <w:rPr>
          <w:color w:val="000000"/>
          <w:szCs w:val="21"/>
          <w:highlight w:val="yellow"/>
          <w:lang w:eastAsia="zh-CN"/>
        </w:rPr>
        <w:t>5.</w:t>
      </w:r>
      <w:r>
        <w:rPr>
          <w:rFonts w:hint="eastAsia"/>
          <w:color w:val="000000"/>
          <w:szCs w:val="21"/>
          <w:highlight w:val="yellow"/>
          <w:lang w:eastAsia="zh-CN"/>
        </w:rPr>
        <w:t>19工程一切险的投保金额为工程量清单第</w:t>
      </w:r>
      <w:r>
        <w:rPr>
          <w:color w:val="000000"/>
          <w:szCs w:val="21"/>
          <w:highlight w:val="yellow"/>
          <w:lang w:eastAsia="zh-CN"/>
        </w:rPr>
        <w:t>100</w:t>
      </w:r>
      <w:r>
        <w:rPr>
          <w:rFonts w:hint="eastAsia"/>
          <w:color w:val="000000"/>
          <w:szCs w:val="21"/>
          <w:highlight w:val="yellow"/>
          <w:lang w:eastAsia="zh-CN"/>
        </w:rPr>
        <w:t>章（不含工程一切险和第三方责任险的保险费）至第7</w:t>
      </w:r>
      <w:r>
        <w:rPr>
          <w:color w:val="000000"/>
          <w:szCs w:val="21"/>
          <w:highlight w:val="yellow"/>
          <w:lang w:eastAsia="zh-CN"/>
        </w:rPr>
        <w:t>00</w:t>
      </w:r>
      <w:r>
        <w:rPr>
          <w:rFonts w:hint="eastAsia"/>
          <w:color w:val="000000"/>
          <w:szCs w:val="21"/>
          <w:highlight w:val="yellow"/>
          <w:lang w:eastAsia="zh-CN"/>
        </w:rPr>
        <w:t xml:space="preserve">章的合计金额，保险费率暂定为 </w:t>
      </w:r>
      <w:r>
        <w:rPr>
          <w:color w:val="000000"/>
          <w:szCs w:val="21"/>
          <w:highlight w:val="yellow"/>
          <w:lang w:eastAsia="zh-CN"/>
        </w:rPr>
        <w:t>3</w:t>
      </w:r>
      <w:r>
        <w:rPr>
          <w:rFonts w:hint="eastAsia"/>
          <w:color w:val="000000"/>
          <w:szCs w:val="21"/>
          <w:highlight w:val="yellow"/>
          <w:lang w:eastAsia="zh-CN"/>
        </w:rPr>
        <w:t>‰；第三方责任险的投保金额为3</w:t>
      </w:r>
      <w:r>
        <w:rPr>
          <w:color w:val="000000"/>
          <w:szCs w:val="21"/>
          <w:highlight w:val="yellow"/>
          <w:lang w:eastAsia="zh-CN"/>
        </w:rPr>
        <w:t>00</w:t>
      </w:r>
      <w:r>
        <w:rPr>
          <w:rFonts w:hint="eastAsia"/>
          <w:color w:val="000000"/>
          <w:szCs w:val="21"/>
          <w:highlight w:val="yellow"/>
          <w:lang w:eastAsia="zh-CN"/>
        </w:rPr>
        <w:t xml:space="preserve">万元，保险费率暂定为 </w:t>
      </w:r>
      <w:r>
        <w:rPr>
          <w:color w:val="000000"/>
          <w:szCs w:val="21"/>
          <w:highlight w:val="yellow"/>
          <w:lang w:eastAsia="zh-CN"/>
        </w:rPr>
        <w:t>5</w:t>
      </w:r>
      <w:r>
        <w:rPr>
          <w:rFonts w:hint="eastAsia"/>
          <w:color w:val="000000"/>
          <w:szCs w:val="21"/>
          <w:highlight w:val="yellow"/>
          <w:lang w:eastAsia="zh-CN"/>
        </w:rPr>
        <w:t>‰，事故次数不限；安全生产费为工程量清单第</w:t>
      </w:r>
      <w:r>
        <w:rPr>
          <w:color w:val="000000"/>
          <w:szCs w:val="21"/>
          <w:highlight w:val="yellow"/>
          <w:lang w:eastAsia="zh-CN"/>
        </w:rPr>
        <w:t>100</w:t>
      </w:r>
      <w:r>
        <w:rPr>
          <w:rFonts w:hint="eastAsia"/>
          <w:color w:val="000000"/>
          <w:szCs w:val="21"/>
          <w:highlight w:val="yellow"/>
          <w:lang w:eastAsia="zh-CN"/>
        </w:rPr>
        <w:t>章（不含工程一切险和第三方责任险的保险费、安全生产费）至第7</w:t>
      </w:r>
      <w:r>
        <w:rPr>
          <w:color w:val="000000"/>
          <w:szCs w:val="21"/>
          <w:highlight w:val="yellow"/>
          <w:lang w:eastAsia="zh-CN"/>
        </w:rPr>
        <w:t>00</w:t>
      </w:r>
      <w:r>
        <w:rPr>
          <w:rFonts w:hint="eastAsia"/>
          <w:color w:val="000000"/>
          <w:szCs w:val="21"/>
          <w:highlight w:val="yellow"/>
          <w:lang w:eastAsia="zh-CN"/>
        </w:rPr>
        <w:t xml:space="preserve">章的合计金额的 </w:t>
      </w:r>
      <w:r>
        <w:rPr>
          <w:color w:val="000000"/>
          <w:szCs w:val="21"/>
          <w:highlight w:val="yellow"/>
          <w:lang w:eastAsia="zh-CN"/>
        </w:rPr>
        <w:t>2%</w:t>
      </w:r>
      <w:r>
        <w:rPr>
          <w:rFonts w:hint="eastAsia"/>
          <w:color w:val="000000"/>
          <w:szCs w:val="21"/>
          <w:highlight w:val="yellow"/>
          <w:lang w:eastAsia="zh-CN"/>
        </w:rPr>
        <w:t>，承包人计量</w:t>
      </w:r>
      <w:proofErr w:type="gramStart"/>
      <w:r>
        <w:rPr>
          <w:rFonts w:hint="eastAsia"/>
          <w:color w:val="000000"/>
          <w:szCs w:val="21"/>
          <w:highlight w:val="yellow"/>
          <w:lang w:eastAsia="zh-CN"/>
        </w:rPr>
        <w:t>按浙交</w:t>
      </w:r>
      <w:proofErr w:type="gramEnd"/>
      <w:r>
        <w:rPr>
          <w:color w:val="000000"/>
          <w:szCs w:val="21"/>
          <w:highlight w:val="yellow"/>
          <w:lang w:eastAsia="zh-CN"/>
        </w:rPr>
        <w:t xml:space="preserve">[2021]12 </w:t>
      </w:r>
      <w:r>
        <w:rPr>
          <w:rFonts w:hint="eastAsia"/>
          <w:color w:val="000000"/>
          <w:szCs w:val="21"/>
          <w:highlight w:val="yellow"/>
          <w:lang w:eastAsia="zh-CN"/>
        </w:rPr>
        <w:t>号《浙江省交通建设工程安全生产费用管理办法》及浙交（</w:t>
      </w:r>
      <w:r>
        <w:rPr>
          <w:color w:val="000000"/>
          <w:szCs w:val="21"/>
          <w:highlight w:val="yellow"/>
          <w:lang w:eastAsia="zh-CN"/>
        </w:rPr>
        <w:t xml:space="preserve">2022)116 </w:t>
      </w:r>
      <w:r>
        <w:rPr>
          <w:rFonts w:hint="eastAsia"/>
          <w:color w:val="000000"/>
          <w:szCs w:val="21"/>
          <w:highlight w:val="yellow"/>
          <w:lang w:eastAsia="zh-CN"/>
        </w:rPr>
        <w:t>号《省交通运输厅关于加强公路水运工程疫情防控和安全生产费用保障的指导意见》的相关规定执行。</w:t>
      </w:r>
      <w:r>
        <w:rPr>
          <w:rFonts w:hint="eastAsia"/>
          <w:color w:val="000000"/>
          <w:szCs w:val="21"/>
          <w:lang w:eastAsia="zh-CN"/>
        </w:rPr>
        <w:t xml:space="preserve"> </w:t>
      </w:r>
    </w:p>
    <w:p w:rsidR="0059461D" w:rsidRDefault="004370C5">
      <w:pPr>
        <w:wordWrap w:val="0"/>
        <w:ind w:firstLineChars="200" w:firstLine="440"/>
        <w:rPr>
          <w:rFonts w:ascii="宋体" w:hAnsi="宋体" w:cs="宋体"/>
          <w:color w:val="000000"/>
          <w:sz w:val="24"/>
          <w:lang w:eastAsia="zh-CN"/>
        </w:rPr>
      </w:pPr>
      <w:r>
        <w:rPr>
          <w:rFonts w:hint="eastAsia"/>
          <w:color w:val="000000"/>
          <w:szCs w:val="21"/>
          <w:lang w:eastAsia="zh-CN"/>
        </w:rPr>
        <w:t>5.20其余未尽事宜按施工图纸及施工规范相应要求。</w:t>
      </w:r>
    </w:p>
    <w:p w:rsidR="0059461D" w:rsidRDefault="0059461D">
      <w:pPr>
        <w:rPr>
          <w:rFonts w:ascii="宋体" w:hAnsi="宋体" w:cs="宋体"/>
          <w:sz w:val="24"/>
          <w:lang w:eastAsia="zh-CN"/>
        </w:rPr>
      </w:pPr>
    </w:p>
    <w:p w:rsidR="0059461D" w:rsidRDefault="004370C5">
      <w:pPr>
        <w:spacing w:before="120" w:after="120" w:line="440" w:lineRule="exact"/>
        <w:ind w:leftChars="-67" w:left="-147" w:rightChars="-13" w:right="-29" w:firstLine="441"/>
        <w:rPr>
          <w:rFonts w:eastAsia="黑体"/>
          <w:color w:val="000000"/>
          <w:sz w:val="24"/>
          <w:lang w:eastAsia="zh-CN"/>
        </w:rPr>
      </w:pPr>
      <w:r>
        <w:rPr>
          <w:rFonts w:eastAsia="黑体" w:hint="eastAsia"/>
          <w:color w:val="000000"/>
          <w:sz w:val="24"/>
          <w:lang w:eastAsia="zh-CN"/>
        </w:rPr>
        <w:t>6</w:t>
      </w:r>
      <w:r>
        <w:rPr>
          <w:rFonts w:eastAsia="黑体"/>
          <w:color w:val="000000"/>
          <w:sz w:val="24"/>
          <w:lang w:eastAsia="zh-CN"/>
        </w:rPr>
        <w:t>．工程量清单</w:t>
      </w:r>
    </w:p>
    <w:p w:rsidR="0059461D" w:rsidRDefault="004370C5">
      <w:pPr>
        <w:spacing w:line="440" w:lineRule="exact"/>
        <w:ind w:leftChars="-67" w:left="-147" w:rightChars="-13" w:right="-29" w:firstLineChars="200" w:firstLine="440"/>
        <w:rPr>
          <w:color w:val="000000"/>
          <w:sz w:val="24"/>
          <w:lang w:eastAsia="zh-CN"/>
        </w:rPr>
      </w:pPr>
      <w:r>
        <w:rPr>
          <w:rFonts w:ascii="宋体" w:hAnsi="宋体" w:hint="eastAsia"/>
          <w:color w:val="000000"/>
          <w:szCs w:val="21"/>
          <w:lang w:eastAsia="zh-CN"/>
        </w:rPr>
        <w:t>工程量清单：详见后缀名为“</w:t>
      </w:r>
      <w:r>
        <w:rPr>
          <w:rFonts w:ascii="宋体" w:hAnsi="宋体" w:hint="eastAsia"/>
          <w:color w:val="000000"/>
          <w:szCs w:val="21"/>
          <w:lang w:eastAsia="zh-CN"/>
        </w:rPr>
        <w:t>.</w:t>
      </w:r>
      <w:r>
        <w:rPr>
          <w:rFonts w:ascii="宋体" w:hAnsi="宋体" w:hint="eastAsia"/>
          <w:color w:val="000000"/>
          <w:szCs w:val="21"/>
          <w:lang w:eastAsia="zh-CN"/>
        </w:rPr>
        <w:t>招标文件”的电子招标文件。</w:t>
      </w:r>
    </w:p>
    <w:p w:rsidR="0059461D" w:rsidRDefault="0059461D">
      <w:pPr>
        <w:rPr>
          <w:rFonts w:eastAsia="隶书"/>
          <w:color w:val="000000"/>
          <w:sz w:val="24"/>
          <w:lang w:eastAsia="zh-CN"/>
        </w:rPr>
      </w:pPr>
    </w:p>
    <w:p w:rsidR="0059461D" w:rsidRDefault="0059461D">
      <w:pPr>
        <w:pStyle w:val="aa"/>
        <w:outlineLvl w:val="9"/>
        <w:rPr>
          <w:lang w:eastAsia="zh-CN"/>
        </w:rPr>
        <w:sectPr w:rsidR="0059461D">
          <w:headerReference w:type="default" r:id="rId42"/>
          <w:footerReference w:type="even" r:id="rId43"/>
          <w:pgSz w:w="11900" w:h="16840"/>
          <w:pgMar w:top="1253" w:right="1240" w:bottom="1293" w:left="1202" w:header="0" w:footer="1281" w:gutter="0"/>
          <w:cols w:space="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9"/>
        <w:rPr>
          <w:rFonts w:ascii="宋体" w:eastAsia="宋体" w:hAnsi="宋体" w:cs="宋体"/>
          <w:sz w:val="19"/>
          <w:szCs w:val="19"/>
          <w:lang w:eastAsia="zh-CN"/>
        </w:rPr>
      </w:pPr>
    </w:p>
    <w:p w:rsidR="00415F75" w:rsidRDefault="00415F75">
      <w:pPr>
        <w:spacing w:line="820" w:lineRule="exact"/>
        <w:ind w:left="6"/>
        <w:jc w:val="center"/>
        <w:outlineLvl w:val="0"/>
        <w:rPr>
          <w:rFonts w:ascii="黑体" w:eastAsia="黑体" w:hAnsi="黑体" w:cs="黑体"/>
          <w:sz w:val="72"/>
          <w:szCs w:val="72"/>
          <w:lang w:eastAsia="zh-CN"/>
        </w:rPr>
      </w:pPr>
      <w:bookmarkStart w:id="126" w:name="_TOC_250080"/>
      <w:bookmarkStart w:id="127" w:name="_Toc8693"/>
      <w:bookmarkStart w:id="128" w:name="_Toc25547"/>
    </w:p>
    <w:p w:rsidR="0059461D" w:rsidRDefault="004370C5">
      <w:pPr>
        <w:spacing w:line="820" w:lineRule="exact"/>
        <w:ind w:left="6"/>
        <w:jc w:val="center"/>
        <w:outlineLvl w:val="0"/>
        <w:rPr>
          <w:rFonts w:ascii="黑体" w:eastAsia="黑体" w:hAnsi="黑体" w:cs="黑体"/>
          <w:lang w:eastAsia="zh-CN"/>
        </w:rPr>
      </w:pPr>
      <w:r>
        <w:rPr>
          <w:rFonts w:ascii="黑体" w:eastAsia="黑体" w:hAnsi="黑体" w:cs="黑体"/>
          <w:sz w:val="72"/>
          <w:szCs w:val="72"/>
          <w:lang w:eastAsia="zh-CN"/>
        </w:rPr>
        <w:t>第二</w:t>
      </w:r>
      <w:bookmarkEnd w:id="126"/>
      <w:r>
        <w:rPr>
          <w:rFonts w:ascii="黑体" w:eastAsia="黑体" w:hAnsi="黑体" w:cs="黑体"/>
          <w:sz w:val="72"/>
          <w:szCs w:val="72"/>
          <w:lang w:eastAsia="zh-CN"/>
        </w:rPr>
        <w:t>卷</w:t>
      </w:r>
      <w:bookmarkEnd w:id="127"/>
      <w:bookmarkEnd w:id="128"/>
    </w:p>
    <w:p w:rsidR="0059461D" w:rsidRDefault="0059461D">
      <w:pPr>
        <w:spacing w:line="820" w:lineRule="exact"/>
        <w:jc w:val="center"/>
        <w:rPr>
          <w:rFonts w:ascii="黑体" w:eastAsia="黑体" w:hAnsi="黑体" w:cs="黑体"/>
          <w:lang w:eastAsia="zh-CN"/>
        </w:rPr>
        <w:sectPr w:rsidR="0059461D">
          <w:headerReference w:type="even" r:id="rId44"/>
          <w:pgSz w:w="11900" w:h="16840"/>
          <w:pgMar w:top="1160" w:right="1240" w:bottom="1460" w:left="1240" w:header="883" w:footer="1280" w:gutter="0"/>
          <w:cols w:space="720"/>
        </w:sect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spacing w:before="3"/>
        <w:rPr>
          <w:rFonts w:ascii="黑体" w:eastAsia="黑体" w:hAnsi="黑体" w:cs="黑体"/>
          <w:lang w:eastAsia="zh-CN"/>
        </w:rPr>
      </w:pPr>
    </w:p>
    <w:p w:rsidR="00415F75" w:rsidRDefault="00415F75" w:rsidP="00E820D8">
      <w:pPr>
        <w:spacing w:line="580" w:lineRule="exact"/>
        <w:ind w:left="5" w:firstLineChars="444" w:firstLine="1847"/>
        <w:outlineLvl w:val="1"/>
        <w:rPr>
          <w:rFonts w:ascii="黑体" w:eastAsia="黑体" w:hAnsi="黑体" w:cs="黑体"/>
          <w:w w:val="95"/>
          <w:sz w:val="44"/>
          <w:szCs w:val="44"/>
          <w:lang w:eastAsia="zh-CN"/>
        </w:rPr>
      </w:pPr>
      <w:bookmarkStart w:id="129" w:name="_TOC_250079"/>
      <w:bookmarkStart w:id="130" w:name="_Toc12868"/>
      <w:bookmarkStart w:id="131" w:name="_Toc12249"/>
    </w:p>
    <w:p w:rsidR="00415F75" w:rsidRDefault="00415F75" w:rsidP="00E820D8">
      <w:pPr>
        <w:spacing w:line="580" w:lineRule="exact"/>
        <w:ind w:left="5" w:firstLineChars="444" w:firstLine="1847"/>
        <w:outlineLvl w:val="1"/>
        <w:rPr>
          <w:rFonts w:ascii="黑体" w:eastAsia="黑体" w:hAnsi="黑体" w:cs="黑体"/>
          <w:w w:val="95"/>
          <w:sz w:val="44"/>
          <w:szCs w:val="44"/>
          <w:lang w:eastAsia="zh-CN"/>
        </w:rPr>
      </w:pPr>
    </w:p>
    <w:p w:rsidR="0059461D" w:rsidRDefault="004370C5" w:rsidP="00E820D8">
      <w:pPr>
        <w:spacing w:line="580" w:lineRule="exact"/>
        <w:ind w:left="5" w:firstLineChars="444" w:firstLine="1847"/>
        <w:outlineLvl w:val="1"/>
        <w:rPr>
          <w:rFonts w:ascii="黑体" w:eastAsia="黑体" w:hAnsi="黑体" w:cs="黑体"/>
          <w:sz w:val="44"/>
          <w:szCs w:val="44"/>
          <w:lang w:eastAsia="zh-CN"/>
        </w:rPr>
        <w:sectPr w:rsidR="0059461D">
          <w:headerReference w:type="even" r:id="rId45"/>
          <w:headerReference w:type="default" r:id="rId46"/>
          <w:footerReference w:type="even" r:id="rId47"/>
          <w:pgSz w:w="11900" w:h="16840"/>
          <w:pgMar w:top="1600" w:right="1680" w:bottom="280" w:left="1680" w:header="0" w:footer="737" w:gutter="0"/>
          <w:cols w:space="720"/>
          <w:docGrid w:linePitch="299"/>
        </w:sectPr>
      </w:pPr>
      <w:r>
        <w:rPr>
          <w:rFonts w:ascii="黑体" w:eastAsia="黑体" w:hAnsi="黑体" w:cs="黑体" w:hint="eastAsia"/>
          <w:w w:val="95"/>
          <w:sz w:val="44"/>
          <w:szCs w:val="44"/>
          <w:lang w:eastAsia="zh-CN"/>
        </w:rPr>
        <w:t>第六章</w:t>
      </w:r>
      <w:r>
        <w:rPr>
          <w:rFonts w:ascii="黑体" w:eastAsia="黑体" w:hAnsi="黑体" w:cs="黑体" w:hint="eastAsia"/>
          <w:spacing w:val="1"/>
          <w:sz w:val="44"/>
          <w:szCs w:val="44"/>
          <w:lang w:eastAsia="zh-CN"/>
        </w:rPr>
        <w:t>图纸（另册）</w:t>
      </w:r>
      <w:bookmarkEnd w:id="129"/>
      <w:bookmarkEnd w:id="130"/>
      <w:bookmarkEnd w:id="131"/>
    </w:p>
    <w:p w:rsidR="0059461D" w:rsidRDefault="0059461D">
      <w:pPr>
        <w:rPr>
          <w:rFonts w:ascii="Times New Roman" w:eastAsia="Times New Roman" w:hAnsi="Times New Roman" w:cs="Times New Roman"/>
          <w:sz w:val="20"/>
          <w:szCs w:val="20"/>
          <w:lang w:eastAsia="zh-CN"/>
        </w:rPr>
      </w:pPr>
    </w:p>
    <w:p w:rsidR="0059461D" w:rsidRDefault="0059461D">
      <w:pPr>
        <w:rPr>
          <w:rFonts w:ascii="Times New Roman" w:eastAsia="Times New Roman" w:hAnsi="Times New Roman" w:cs="Times New Roman"/>
          <w:sz w:val="20"/>
          <w:szCs w:val="20"/>
          <w:lang w:eastAsia="zh-CN"/>
        </w:rPr>
      </w:pPr>
    </w:p>
    <w:p w:rsidR="0059461D" w:rsidRDefault="0059461D">
      <w:pPr>
        <w:spacing w:before="4"/>
        <w:rPr>
          <w:rFonts w:ascii="Times New Roman" w:eastAsia="Times New Roman" w:hAnsi="Times New Roman" w:cs="Times New Roman"/>
          <w:sz w:val="28"/>
          <w:szCs w:val="28"/>
          <w:lang w:eastAsia="zh-CN"/>
        </w:rPr>
      </w:pPr>
    </w:p>
    <w:p w:rsidR="0059461D" w:rsidRDefault="004370C5">
      <w:pPr>
        <w:spacing w:line="820" w:lineRule="exact"/>
        <w:ind w:left="2880" w:right="2874"/>
        <w:jc w:val="center"/>
        <w:outlineLvl w:val="0"/>
        <w:rPr>
          <w:rFonts w:ascii="黑体" w:eastAsia="黑体" w:hAnsi="黑体" w:cs="黑体"/>
          <w:sz w:val="72"/>
          <w:szCs w:val="72"/>
        </w:rPr>
      </w:pPr>
      <w:bookmarkStart w:id="132" w:name="_TOC_250078"/>
      <w:bookmarkStart w:id="133" w:name="_Toc29682"/>
      <w:bookmarkStart w:id="134" w:name="_Toc27955"/>
      <w:r>
        <w:rPr>
          <w:rFonts w:ascii="黑体" w:eastAsia="黑体" w:hAnsi="黑体" w:cs="黑体"/>
          <w:sz w:val="72"/>
          <w:szCs w:val="72"/>
        </w:rPr>
        <w:t>第三</w:t>
      </w:r>
      <w:bookmarkEnd w:id="132"/>
      <w:r>
        <w:rPr>
          <w:rFonts w:ascii="黑体" w:eastAsia="黑体" w:hAnsi="黑体" w:cs="黑体"/>
          <w:sz w:val="72"/>
          <w:szCs w:val="72"/>
        </w:rPr>
        <w:t>卷</w:t>
      </w:r>
      <w:bookmarkEnd w:id="133"/>
      <w:bookmarkEnd w:id="134"/>
    </w:p>
    <w:p w:rsidR="0059461D" w:rsidRDefault="0059461D">
      <w:pPr>
        <w:rPr>
          <w:rFonts w:ascii="Times New Roman" w:eastAsia="Times New Roman" w:hAnsi="Times New Roman" w:cs="Times New Roman"/>
          <w:sz w:val="17"/>
          <w:szCs w:val="17"/>
        </w:rPr>
        <w:sectPr w:rsidR="0059461D">
          <w:headerReference w:type="even" r:id="rId48"/>
          <w:headerReference w:type="default" r:id="rId49"/>
          <w:footerReference w:type="even" r:id="rId50"/>
          <w:pgSz w:w="11900" w:h="16840"/>
          <w:pgMar w:top="1600" w:right="1680" w:bottom="280" w:left="1680" w:header="0" w:footer="709" w:gutter="0"/>
          <w:cols w:space="720"/>
          <w:docGrid w:linePitch="299"/>
        </w:sectPr>
      </w:pPr>
    </w:p>
    <w:p w:rsidR="0059461D" w:rsidRDefault="0059461D">
      <w:pPr>
        <w:rPr>
          <w:rFonts w:ascii="Times New Roman" w:eastAsia="Times New Roman" w:hAnsi="Times New Roman" w:cs="Times New Roman"/>
          <w:sz w:val="20"/>
          <w:szCs w:val="20"/>
        </w:rPr>
      </w:pPr>
    </w:p>
    <w:p w:rsidR="0059461D" w:rsidRDefault="0059461D">
      <w:pPr>
        <w:spacing w:before="10"/>
        <w:rPr>
          <w:rFonts w:ascii="Times New Roman" w:eastAsia="Times New Roman" w:hAnsi="Times New Roman" w:cs="Times New Roman"/>
          <w:sz w:val="15"/>
          <w:szCs w:val="15"/>
        </w:rPr>
      </w:pPr>
    </w:p>
    <w:p w:rsidR="0059461D" w:rsidRDefault="0059461D">
      <w:pPr>
        <w:tabs>
          <w:tab w:val="left" w:pos="4714"/>
        </w:tabs>
        <w:spacing w:line="580" w:lineRule="exact"/>
        <w:ind w:left="2789"/>
        <w:rPr>
          <w:rFonts w:ascii="黑体" w:eastAsia="黑体" w:hAnsi="黑体" w:cs="黑体"/>
          <w:b/>
          <w:bCs/>
          <w:w w:val="95"/>
          <w:sz w:val="48"/>
          <w:szCs w:val="48"/>
        </w:rPr>
      </w:pPr>
      <w:bookmarkStart w:id="135" w:name="_TOC_250077"/>
    </w:p>
    <w:p w:rsidR="0059461D" w:rsidRDefault="0059461D">
      <w:pPr>
        <w:tabs>
          <w:tab w:val="left" w:pos="4714"/>
        </w:tabs>
        <w:spacing w:line="580" w:lineRule="exact"/>
        <w:ind w:left="2789"/>
        <w:rPr>
          <w:rFonts w:ascii="黑体" w:eastAsia="黑体" w:hAnsi="黑体" w:cs="黑体"/>
          <w:b/>
          <w:bCs/>
          <w:w w:val="95"/>
          <w:sz w:val="48"/>
          <w:szCs w:val="48"/>
        </w:rPr>
      </w:pPr>
    </w:p>
    <w:p w:rsidR="0059461D" w:rsidRDefault="0059461D">
      <w:pPr>
        <w:tabs>
          <w:tab w:val="left" w:pos="4714"/>
        </w:tabs>
        <w:spacing w:line="580" w:lineRule="exact"/>
        <w:ind w:left="2789"/>
        <w:rPr>
          <w:rFonts w:ascii="黑体" w:eastAsia="黑体" w:hAnsi="黑体" w:cs="黑体"/>
          <w:b/>
          <w:bCs/>
          <w:w w:val="95"/>
          <w:sz w:val="48"/>
          <w:szCs w:val="48"/>
        </w:rPr>
      </w:pPr>
    </w:p>
    <w:p w:rsidR="0059461D" w:rsidRDefault="0059461D">
      <w:pPr>
        <w:tabs>
          <w:tab w:val="left" w:pos="4714"/>
        </w:tabs>
        <w:spacing w:line="580" w:lineRule="exact"/>
        <w:ind w:left="2789"/>
        <w:rPr>
          <w:rFonts w:ascii="黑体" w:eastAsia="黑体" w:hAnsi="黑体" w:cs="黑体"/>
          <w:b/>
          <w:bCs/>
          <w:w w:val="95"/>
          <w:sz w:val="48"/>
          <w:szCs w:val="48"/>
        </w:rPr>
      </w:pPr>
    </w:p>
    <w:p w:rsidR="0059461D" w:rsidRDefault="004370C5">
      <w:pPr>
        <w:tabs>
          <w:tab w:val="left" w:pos="4714"/>
        </w:tabs>
        <w:spacing w:line="580" w:lineRule="exact"/>
        <w:ind w:left="2789"/>
        <w:rPr>
          <w:rFonts w:ascii="黑体" w:eastAsia="黑体" w:hAnsi="黑体" w:cs="黑体"/>
          <w:sz w:val="48"/>
          <w:szCs w:val="48"/>
        </w:rPr>
      </w:pPr>
      <w:bookmarkStart w:id="136" w:name="_Toc28871"/>
      <w:r>
        <w:rPr>
          <w:rFonts w:ascii="黑体" w:eastAsia="黑体" w:hAnsi="黑体" w:cs="黑体"/>
          <w:b/>
          <w:bCs/>
          <w:w w:val="95"/>
          <w:sz w:val="48"/>
          <w:szCs w:val="48"/>
        </w:rPr>
        <w:t>第七章</w:t>
      </w:r>
      <w:r>
        <w:rPr>
          <w:rFonts w:ascii="黑体" w:eastAsia="黑体" w:hAnsi="黑体" w:cs="黑体"/>
          <w:b/>
          <w:bCs/>
          <w:w w:val="95"/>
          <w:sz w:val="48"/>
          <w:szCs w:val="48"/>
        </w:rPr>
        <w:tab/>
      </w:r>
      <w:r>
        <w:rPr>
          <w:rFonts w:ascii="黑体" w:eastAsia="黑体" w:hAnsi="黑体" w:cs="黑体"/>
          <w:b/>
          <w:bCs/>
          <w:spacing w:val="1"/>
          <w:sz w:val="48"/>
          <w:szCs w:val="48"/>
        </w:rPr>
        <w:t>技术规范</w:t>
      </w:r>
      <w:bookmarkEnd w:id="135"/>
      <w:bookmarkEnd w:id="136"/>
    </w:p>
    <w:p w:rsidR="0059461D" w:rsidRDefault="0059461D">
      <w:pPr>
        <w:spacing w:line="580" w:lineRule="exact"/>
        <w:rPr>
          <w:rFonts w:ascii="黑体" w:eastAsia="黑体" w:hAnsi="黑体" w:cs="黑体"/>
          <w:sz w:val="48"/>
          <w:szCs w:val="48"/>
        </w:rPr>
        <w:sectPr w:rsidR="0059461D">
          <w:headerReference w:type="even" r:id="rId51"/>
          <w:headerReference w:type="default" r:id="rId52"/>
          <w:footerReference w:type="even" r:id="rId53"/>
          <w:pgSz w:w="11900" w:h="16840"/>
          <w:pgMar w:top="1160" w:right="1240" w:bottom="1460" w:left="1240" w:header="883" w:footer="1280" w:gutter="0"/>
          <w:cols w:space="720"/>
        </w:sectPr>
      </w:pPr>
    </w:p>
    <w:p w:rsidR="0059461D" w:rsidRDefault="0059461D">
      <w:pPr>
        <w:rPr>
          <w:rFonts w:ascii="黑体" w:eastAsia="黑体" w:hAnsi="黑体" w:cs="黑体"/>
          <w:b/>
          <w:bCs/>
          <w:sz w:val="20"/>
          <w:szCs w:val="20"/>
        </w:rPr>
      </w:pPr>
    </w:p>
    <w:p w:rsidR="0059461D" w:rsidRDefault="0059461D">
      <w:pPr>
        <w:spacing w:before="1"/>
        <w:rPr>
          <w:rFonts w:ascii="黑体" w:eastAsia="黑体" w:hAnsi="黑体" w:cs="黑体"/>
          <w:b/>
          <w:bCs/>
          <w:sz w:val="19"/>
          <w:szCs w:val="19"/>
        </w:rPr>
      </w:pPr>
    </w:p>
    <w:p w:rsidR="0059461D" w:rsidRDefault="004370C5">
      <w:pPr>
        <w:numPr>
          <w:ilvl w:val="0"/>
          <w:numId w:val="8"/>
        </w:numPr>
        <w:spacing w:line="460" w:lineRule="exact"/>
        <w:ind w:left="6"/>
        <w:jc w:val="center"/>
        <w:outlineLvl w:val="1"/>
        <w:rPr>
          <w:rFonts w:ascii="黑体" w:eastAsia="黑体" w:hAnsi="黑体" w:cs="黑体"/>
          <w:sz w:val="36"/>
          <w:szCs w:val="36"/>
        </w:rPr>
      </w:pPr>
      <w:bookmarkStart w:id="137" w:name="_Toc32074"/>
      <w:r>
        <w:rPr>
          <w:rFonts w:ascii="黑体" w:eastAsia="黑体" w:hAnsi="黑体" w:cs="黑体"/>
          <w:sz w:val="36"/>
          <w:szCs w:val="36"/>
        </w:rPr>
        <w:t>技术规范</w:t>
      </w:r>
      <w:bookmarkEnd w:id="137"/>
    </w:p>
    <w:p w:rsidR="0059461D" w:rsidRDefault="0059461D">
      <w:pPr>
        <w:pStyle w:val="aa"/>
        <w:outlineLvl w:val="9"/>
      </w:pPr>
    </w:p>
    <w:p w:rsidR="0059461D" w:rsidRDefault="0059461D">
      <w:pPr>
        <w:rPr>
          <w:rFonts w:ascii="黑体" w:eastAsia="黑体" w:hAnsi="黑体" w:cs="黑体"/>
          <w:sz w:val="36"/>
          <w:szCs w:val="36"/>
        </w:rPr>
      </w:pPr>
    </w:p>
    <w:p w:rsidR="0059461D" w:rsidRDefault="0059461D">
      <w:pPr>
        <w:spacing w:before="13"/>
        <w:rPr>
          <w:rFonts w:ascii="黑体" w:eastAsia="黑体" w:hAnsi="黑体" w:cs="黑体"/>
          <w:sz w:val="39"/>
          <w:szCs w:val="39"/>
        </w:rPr>
      </w:pPr>
    </w:p>
    <w:p w:rsidR="0059461D" w:rsidRDefault="004370C5">
      <w:pPr>
        <w:ind w:left="8"/>
        <w:jc w:val="center"/>
        <w:rPr>
          <w:rFonts w:ascii="宋体" w:eastAsia="宋体" w:hAnsi="宋体" w:cs="宋体"/>
          <w:sz w:val="32"/>
          <w:szCs w:val="32"/>
        </w:rPr>
      </w:pPr>
      <w:bookmarkStart w:id="138" w:name="_TOC_250076"/>
      <w:r>
        <w:rPr>
          <w:rFonts w:ascii="宋体" w:eastAsia="宋体" w:hAnsi="宋体" w:cs="宋体"/>
          <w:sz w:val="32"/>
          <w:szCs w:val="32"/>
        </w:rPr>
        <w:t>（一）</w:t>
      </w:r>
      <w:r>
        <w:rPr>
          <w:rFonts w:ascii="宋体" w:eastAsia="宋体" w:hAnsi="宋体" w:cs="宋体"/>
          <w:spacing w:val="1"/>
          <w:sz w:val="32"/>
          <w:szCs w:val="32"/>
        </w:rPr>
        <w:t>通用技术规范</w:t>
      </w:r>
      <w:bookmarkEnd w:id="138"/>
    </w:p>
    <w:p w:rsidR="0059461D" w:rsidRDefault="0059461D">
      <w:pPr>
        <w:rPr>
          <w:rFonts w:ascii="宋体" w:eastAsia="宋体" w:hAnsi="宋体" w:cs="宋体"/>
          <w:sz w:val="32"/>
          <w:szCs w:val="32"/>
        </w:rPr>
      </w:pPr>
    </w:p>
    <w:p w:rsidR="0059461D" w:rsidRDefault="0059461D">
      <w:pPr>
        <w:rPr>
          <w:rFonts w:ascii="宋体" w:eastAsia="宋体" w:hAnsi="宋体" w:cs="宋体"/>
          <w:sz w:val="43"/>
          <w:szCs w:val="43"/>
        </w:rPr>
      </w:pPr>
    </w:p>
    <w:p w:rsidR="0059461D" w:rsidRDefault="004370C5">
      <w:pPr>
        <w:pStyle w:val="a4"/>
        <w:spacing w:before="0"/>
        <w:ind w:left="81" w:right="127"/>
        <w:jc w:val="center"/>
        <w:rPr>
          <w:rFonts w:cs="宋体"/>
          <w:lang w:eastAsia="zh-CN"/>
        </w:rPr>
      </w:pPr>
      <w:r>
        <w:rPr>
          <w:rFonts w:ascii="Times New Roman" w:eastAsia="Times New Roman" w:hAnsi="Times New Roman" w:cs="Times New Roman"/>
          <w:w w:val="95"/>
          <w:lang w:eastAsia="zh-CN"/>
        </w:rPr>
        <w:t>“</w:t>
      </w:r>
      <w:r>
        <w:rPr>
          <w:rFonts w:cs="宋体"/>
          <w:w w:val="95"/>
          <w:lang w:eastAsia="zh-CN"/>
        </w:rPr>
        <w:t>通用技术</w:t>
      </w:r>
      <w:r>
        <w:rPr>
          <w:w w:val="95"/>
          <w:lang w:eastAsia="zh-CN"/>
        </w:rPr>
        <w:t>规范</w:t>
      </w:r>
      <w:r>
        <w:rPr>
          <w:rFonts w:ascii="Times New Roman" w:eastAsia="Times New Roman" w:hAnsi="Times New Roman" w:cs="Times New Roman"/>
          <w:w w:val="95"/>
          <w:lang w:eastAsia="zh-CN"/>
        </w:rPr>
        <w:t>”</w:t>
      </w:r>
      <w:r>
        <w:rPr>
          <w:rFonts w:cs="宋体"/>
          <w:w w:val="95"/>
          <w:lang w:eastAsia="zh-CN"/>
        </w:rPr>
        <w:t>采用</w:t>
      </w:r>
      <w:r>
        <w:rPr>
          <w:w w:val="95"/>
          <w:lang w:eastAsia="zh-CN"/>
        </w:rPr>
        <w:t>《公路工程标</w:t>
      </w:r>
      <w:r>
        <w:rPr>
          <w:rFonts w:cs="宋体"/>
          <w:w w:val="95"/>
          <w:lang w:eastAsia="zh-CN"/>
        </w:rPr>
        <w:t>准</w:t>
      </w:r>
      <w:r>
        <w:rPr>
          <w:w w:val="95"/>
          <w:lang w:eastAsia="zh-CN"/>
        </w:rPr>
        <w:t>施工招标文件</w:t>
      </w:r>
      <w:r>
        <w:rPr>
          <w:rFonts w:cs="宋体"/>
          <w:w w:val="95"/>
          <w:lang w:eastAsia="zh-CN"/>
        </w:rPr>
        <w:t>》（</w:t>
      </w:r>
      <w:r>
        <w:rPr>
          <w:rFonts w:ascii="Times New Roman" w:eastAsia="Times New Roman" w:hAnsi="Times New Roman" w:cs="Times New Roman"/>
          <w:w w:val="95"/>
          <w:lang w:eastAsia="zh-CN"/>
        </w:rPr>
        <w:t xml:space="preserve">2018 </w:t>
      </w:r>
      <w:r>
        <w:rPr>
          <w:rFonts w:cs="宋体"/>
          <w:w w:val="95"/>
          <w:lang w:eastAsia="zh-CN"/>
        </w:rPr>
        <w:t>年版</w:t>
      </w:r>
      <w:r>
        <w:rPr>
          <w:rFonts w:ascii="Times New Roman" w:eastAsia="Times New Roman" w:hAnsi="Times New Roman" w:cs="Times New Roman"/>
          <w:w w:val="95"/>
          <w:lang w:eastAsia="zh-CN"/>
        </w:rPr>
        <w:t>·</w:t>
      </w:r>
      <w:r>
        <w:rPr>
          <w:rFonts w:cs="宋体"/>
          <w:w w:val="95"/>
          <w:lang w:eastAsia="zh-CN"/>
        </w:rPr>
        <w:t>第二册）</w:t>
      </w:r>
      <w:r>
        <w:rPr>
          <w:w w:val="95"/>
          <w:lang w:eastAsia="zh-CN"/>
        </w:rPr>
        <w:t>《</w:t>
      </w:r>
      <w:r>
        <w:rPr>
          <w:rFonts w:cs="宋体"/>
          <w:w w:val="95"/>
          <w:lang w:eastAsia="zh-CN"/>
        </w:rPr>
        <w:t>技术</w:t>
      </w:r>
      <w:r>
        <w:rPr>
          <w:w w:val="95"/>
          <w:lang w:eastAsia="zh-CN"/>
        </w:rPr>
        <w:t>规范</w:t>
      </w:r>
      <w:r>
        <w:rPr>
          <w:rFonts w:cs="宋体"/>
          <w:w w:val="95"/>
          <w:lang w:eastAsia="zh-CN"/>
        </w:rPr>
        <w:t>》。</w:t>
      </w:r>
    </w:p>
    <w:p w:rsidR="0059461D" w:rsidRDefault="0059461D">
      <w:pPr>
        <w:jc w:val="cente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7"/>
        <w:rPr>
          <w:rFonts w:ascii="宋体" w:eastAsia="宋体" w:hAnsi="宋体" w:cs="宋体"/>
          <w:sz w:val="14"/>
          <w:szCs w:val="14"/>
          <w:lang w:eastAsia="zh-CN"/>
        </w:rPr>
      </w:pPr>
    </w:p>
    <w:p w:rsidR="0059461D" w:rsidRDefault="004370C5">
      <w:pPr>
        <w:spacing w:before="27"/>
        <w:ind w:left="2792"/>
        <w:rPr>
          <w:rFonts w:ascii="宋体" w:eastAsia="宋体" w:hAnsi="宋体" w:cs="宋体"/>
          <w:sz w:val="40"/>
          <w:szCs w:val="40"/>
          <w:lang w:eastAsia="zh-CN"/>
        </w:rPr>
      </w:pPr>
      <w:bookmarkStart w:id="139" w:name="_TOC_250075"/>
      <w:r>
        <w:rPr>
          <w:rFonts w:ascii="宋体" w:eastAsia="宋体" w:hAnsi="宋体" w:cs="宋体"/>
          <w:sz w:val="32"/>
          <w:szCs w:val="32"/>
          <w:lang w:eastAsia="zh-CN"/>
        </w:rPr>
        <w:t>（二）项目专用技术规范</w:t>
      </w:r>
      <w:r>
        <w:rPr>
          <w:rFonts w:ascii="宋体" w:eastAsia="宋体" w:hAnsi="宋体" w:cs="宋体"/>
          <w:position w:val="16"/>
          <w:sz w:val="16"/>
          <w:szCs w:val="16"/>
          <w:lang w:eastAsia="zh-CN"/>
        </w:rPr>
        <w:t>①</w:t>
      </w:r>
      <w:bookmarkEnd w:id="139"/>
    </w:p>
    <w:p w:rsidR="0059461D" w:rsidRDefault="004370C5">
      <w:pPr>
        <w:pStyle w:val="a4"/>
        <w:spacing w:before="0" w:line="337" w:lineRule="auto"/>
        <w:ind w:right="105" w:firstLine="420"/>
        <w:jc w:val="both"/>
        <w:rPr>
          <w:rFonts w:cs="宋体"/>
          <w:lang w:eastAsia="zh-CN"/>
        </w:rPr>
      </w:pPr>
      <w:r>
        <w:rPr>
          <w:rFonts w:ascii="Times New Roman" w:eastAsia="Times New Roman" w:hAnsi="Times New Roman" w:cs="Times New Roman"/>
          <w:spacing w:val="-1"/>
          <w:lang w:eastAsia="zh-CN"/>
        </w:rPr>
        <w:t>1</w:t>
      </w:r>
      <w:r>
        <w:rPr>
          <w:rFonts w:ascii="隶书" w:eastAsia="隶书" w:hAnsi="隶书" w:cs="隶书"/>
          <w:spacing w:val="-1"/>
          <w:lang w:eastAsia="zh-CN"/>
        </w:rPr>
        <w:t>．</w:t>
      </w:r>
      <w:r>
        <w:rPr>
          <w:rFonts w:ascii="Times New Roman" w:eastAsia="Times New Roman" w:hAnsi="Times New Roman" w:cs="Times New Roman"/>
          <w:spacing w:val="-1"/>
          <w:lang w:eastAsia="zh-CN"/>
        </w:rPr>
        <w:t>“</w:t>
      </w:r>
      <w:r>
        <w:rPr>
          <w:spacing w:val="-1"/>
          <w:lang w:eastAsia="zh-CN"/>
        </w:rPr>
        <w:t>项</w:t>
      </w:r>
      <w:r>
        <w:rPr>
          <w:rFonts w:cs="宋体"/>
          <w:spacing w:val="-1"/>
          <w:lang w:eastAsia="zh-CN"/>
        </w:rPr>
        <w:t>目专用技术</w:t>
      </w:r>
      <w:r>
        <w:rPr>
          <w:spacing w:val="-1"/>
          <w:lang w:eastAsia="zh-CN"/>
        </w:rPr>
        <w:t>规范</w:t>
      </w:r>
      <w:r>
        <w:rPr>
          <w:rFonts w:ascii="Times New Roman" w:eastAsia="Times New Roman" w:hAnsi="Times New Roman" w:cs="Times New Roman"/>
          <w:spacing w:val="-1"/>
          <w:lang w:eastAsia="zh-CN"/>
        </w:rPr>
        <w:t>”</w:t>
      </w:r>
      <w:r>
        <w:rPr>
          <w:rFonts w:cs="宋体"/>
          <w:spacing w:val="-1"/>
          <w:lang w:eastAsia="zh-CN"/>
        </w:rPr>
        <w:t>是对</w:t>
      </w:r>
      <w:r>
        <w:rPr>
          <w:rFonts w:ascii="Times New Roman" w:eastAsia="Times New Roman" w:hAnsi="Times New Roman" w:cs="Times New Roman"/>
          <w:spacing w:val="-1"/>
          <w:lang w:eastAsia="zh-CN"/>
        </w:rPr>
        <w:t>“</w:t>
      </w:r>
      <w:r>
        <w:rPr>
          <w:rFonts w:cs="宋体"/>
          <w:spacing w:val="-1"/>
          <w:lang w:eastAsia="zh-CN"/>
        </w:rPr>
        <w:t>通用技术</w:t>
      </w:r>
      <w:r>
        <w:rPr>
          <w:spacing w:val="-1"/>
          <w:lang w:eastAsia="zh-CN"/>
        </w:rPr>
        <w:t>规范</w:t>
      </w:r>
      <w:r>
        <w:rPr>
          <w:rFonts w:ascii="Times New Roman" w:eastAsia="Times New Roman" w:hAnsi="Times New Roman" w:cs="Times New Roman"/>
          <w:spacing w:val="-1"/>
          <w:lang w:eastAsia="zh-CN"/>
        </w:rPr>
        <w:t>”</w:t>
      </w:r>
      <w:r>
        <w:rPr>
          <w:rFonts w:cs="宋体"/>
          <w:spacing w:val="-1"/>
          <w:lang w:eastAsia="zh-CN"/>
        </w:rPr>
        <w:t>的补充、修改</w:t>
      </w:r>
      <w:r>
        <w:rPr>
          <w:rFonts w:ascii="Times New Roman" w:eastAsia="Times New Roman" w:hAnsi="Times New Roman" w:cs="Times New Roman"/>
          <w:spacing w:val="-1"/>
          <w:lang w:eastAsia="zh-CN"/>
        </w:rPr>
        <w:t>,</w:t>
      </w:r>
      <w:r>
        <w:rPr>
          <w:rFonts w:cs="宋体"/>
          <w:lang w:eastAsia="zh-CN"/>
        </w:rPr>
        <w:t>应对</w:t>
      </w:r>
      <w:r>
        <w:rPr>
          <w:lang w:eastAsia="zh-CN"/>
        </w:rPr>
        <w:t>照</w:t>
      </w:r>
      <w:r>
        <w:rPr>
          <w:rFonts w:ascii="Times New Roman" w:eastAsia="Times New Roman" w:hAnsi="Times New Roman" w:cs="Times New Roman"/>
          <w:lang w:eastAsia="zh-CN"/>
        </w:rPr>
        <w:t>“</w:t>
      </w:r>
      <w:r>
        <w:rPr>
          <w:rFonts w:cs="宋体"/>
          <w:lang w:eastAsia="zh-CN"/>
        </w:rPr>
        <w:t>通用技术</w:t>
      </w:r>
      <w:r>
        <w:rPr>
          <w:lang w:eastAsia="zh-CN"/>
        </w:rPr>
        <w:t>规范</w:t>
      </w:r>
      <w:r>
        <w:rPr>
          <w:rFonts w:ascii="Times New Roman" w:eastAsia="Times New Roman" w:hAnsi="Times New Roman" w:cs="Times New Roman"/>
          <w:lang w:eastAsia="zh-CN"/>
        </w:rPr>
        <w:t>”</w:t>
      </w:r>
      <w:r>
        <w:rPr>
          <w:lang w:eastAsia="zh-CN"/>
        </w:rPr>
        <w:t>中</w:t>
      </w:r>
      <w:r>
        <w:rPr>
          <w:rFonts w:cs="宋体"/>
          <w:lang w:eastAsia="zh-CN"/>
        </w:rPr>
        <w:t>同</w:t>
      </w:r>
      <w:r>
        <w:rPr>
          <w:lang w:eastAsia="zh-CN"/>
        </w:rPr>
        <w:t>一编</w:t>
      </w:r>
      <w:r>
        <w:rPr>
          <w:rFonts w:cs="宋体"/>
          <w:lang w:eastAsia="zh-CN"/>
        </w:rPr>
        <w:t>号的</w:t>
      </w:r>
      <w:r>
        <w:rPr>
          <w:rFonts w:cs="宋体"/>
          <w:w w:val="95"/>
          <w:lang w:eastAsia="zh-CN"/>
        </w:rPr>
        <w:t>章、节、条、款、</w:t>
      </w:r>
      <w:r>
        <w:rPr>
          <w:w w:val="95"/>
          <w:lang w:eastAsia="zh-CN"/>
        </w:rPr>
        <w:t>项</w:t>
      </w:r>
      <w:r>
        <w:rPr>
          <w:rFonts w:cs="宋体"/>
          <w:w w:val="95"/>
          <w:lang w:eastAsia="zh-CN"/>
        </w:rPr>
        <w:t>、</w:t>
      </w:r>
      <w:proofErr w:type="gramStart"/>
      <w:r>
        <w:rPr>
          <w:rFonts w:cs="宋体"/>
          <w:w w:val="95"/>
          <w:lang w:eastAsia="zh-CN"/>
        </w:rPr>
        <w:t>目</w:t>
      </w:r>
      <w:r>
        <w:rPr>
          <w:w w:val="95"/>
          <w:lang w:eastAsia="zh-CN"/>
        </w:rPr>
        <w:t>一</w:t>
      </w:r>
      <w:r>
        <w:rPr>
          <w:rFonts w:cs="宋体"/>
          <w:w w:val="95"/>
          <w:lang w:eastAsia="zh-CN"/>
        </w:rPr>
        <w:t>起</w:t>
      </w:r>
      <w:proofErr w:type="gramEnd"/>
      <w:r>
        <w:rPr>
          <w:rFonts w:cs="宋体"/>
          <w:w w:val="95"/>
          <w:lang w:eastAsia="zh-CN"/>
        </w:rPr>
        <w:t>阅读</w:t>
      </w:r>
      <w:r>
        <w:rPr>
          <w:w w:val="95"/>
          <w:lang w:eastAsia="zh-CN"/>
        </w:rPr>
        <w:t>和理</w:t>
      </w:r>
      <w:r>
        <w:rPr>
          <w:rFonts w:cs="宋体"/>
          <w:w w:val="95"/>
          <w:lang w:eastAsia="zh-CN"/>
        </w:rPr>
        <w:t>解。本</w:t>
      </w:r>
      <w:r>
        <w:rPr>
          <w:rFonts w:ascii="Times New Roman" w:eastAsia="Times New Roman" w:hAnsi="Times New Roman" w:cs="Times New Roman"/>
          <w:w w:val="95"/>
          <w:lang w:eastAsia="zh-CN"/>
        </w:rPr>
        <w:t>“</w:t>
      </w:r>
      <w:r>
        <w:rPr>
          <w:w w:val="95"/>
          <w:lang w:eastAsia="zh-CN"/>
        </w:rPr>
        <w:t>项</w:t>
      </w:r>
      <w:r>
        <w:rPr>
          <w:rFonts w:cs="宋体"/>
          <w:w w:val="95"/>
          <w:lang w:eastAsia="zh-CN"/>
        </w:rPr>
        <w:t>目专用技术</w:t>
      </w:r>
      <w:r>
        <w:rPr>
          <w:w w:val="95"/>
          <w:lang w:eastAsia="zh-CN"/>
        </w:rPr>
        <w:t>规范</w:t>
      </w:r>
      <w:r>
        <w:rPr>
          <w:rFonts w:ascii="Times New Roman" w:eastAsia="Times New Roman" w:hAnsi="Times New Roman" w:cs="Times New Roman"/>
          <w:w w:val="95"/>
          <w:lang w:eastAsia="zh-CN"/>
        </w:rPr>
        <w:t>”</w:t>
      </w:r>
      <w:r>
        <w:rPr>
          <w:rFonts w:cs="宋体"/>
          <w:w w:val="95"/>
          <w:lang w:eastAsia="zh-CN"/>
        </w:rPr>
        <w:t>与</w:t>
      </w:r>
      <w:r>
        <w:rPr>
          <w:rFonts w:ascii="Times New Roman" w:eastAsia="Times New Roman" w:hAnsi="Times New Roman" w:cs="Times New Roman"/>
          <w:w w:val="95"/>
          <w:lang w:eastAsia="zh-CN"/>
        </w:rPr>
        <w:t>“</w:t>
      </w:r>
      <w:r>
        <w:rPr>
          <w:rFonts w:cs="宋体"/>
          <w:w w:val="95"/>
          <w:lang w:eastAsia="zh-CN"/>
        </w:rPr>
        <w:t>通用技术</w:t>
      </w:r>
      <w:r>
        <w:rPr>
          <w:w w:val="95"/>
          <w:lang w:eastAsia="zh-CN"/>
        </w:rPr>
        <w:t>规范</w:t>
      </w:r>
      <w:r>
        <w:rPr>
          <w:rFonts w:ascii="Times New Roman" w:eastAsia="Times New Roman" w:hAnsi="Times New Roman" w:cs="Times New Roman"/>
          <w:w w:val="95"/>
          <w:lang w:eastAsia="zh-CN"/>
        </w:rPr>
        <w:t>”</w:t>
      </w:r>
      <w:r>
        <w:rPr>
          <w:rFonts w:cs="宋体"/>
          <w:w w:val="95"/>
          <w:lang w:eastAsia="zh-CN"/>
        </w:rPr>
        <w:t>有矛盾时</w:t>
      </w:r>
      <w:r>
        <w:rPr>
          <w:w w:val="95"/>
          <w:lang w:eastAsia="zh-CN"/>
        </w:rPr>
        <w:t>，</w:t>
      </w:r>
      <w:r>
        <w:rPr>
          <w:rFonts w:cs="宋体"/>
          <w:w w:val="95"/>
          <w:lang w:eastAsia="zh-CN"/>
        </w:rPr>
        <w:t>以本</w:t>
      </w:r>
      <w:r>
        <w:rPr>
          <w:rFonts w:ascii="Times New Roman" w:eastAsia="Times New Roman" w:hAnsi="Times New Roman" w:cs="Times New Roman"/>
          <w:lang w:eastAsia="zh-CN"/>
        </w:rPr>
        <w:t>“</w:t>
      </w:r>
      <w:r>
        <w:rPr>
          <w:lang w:eastAsia="zh-CN"/>
        </w:rPr>
        <w:t>项</w:t>
      </w:r>
      <w:r>
        <w:rPr>
          <w:rFonts w:cs="宋体"/>
          <w:lang w:eastAsia="zh-CN"/>
        </w:rPr>
        <w:t>目专用技术</w:t>
      </w:r>
      <w:r>
        <w:rPr>
          <w:lang w:eastAsia="zh-CN"/>
        </w:rPr>
        <w:t>规范</w:t>
      </w:r>
      <w:r>
        <w:rPr>
          <w:rFonts w:ascii="Times New Roman" w:eastAsia="Times New Roman" w:hAnsi="Times New Roman" w:cs="Times New Roman"/>
          <w:lang w:eastAsia="zh-CN"/>
        </w:rPr>
        <w:t>”</w:t>
      </w:r>
      <w:r>
        <w:rPr>
          <w:rFonts w:cs="宋体"/>
          <w:lang w:eastAsia="zh-CN"/>
        </w:rPr>
        <w:t>的</w:t>
      </w:r>
      <w:r>
        <w:rPr>
          <w:lang w:eastAsia="zh-CN"/>
        </w:rPr>
        <w:t>规</w:t>
      </w:r>
      <w:r>
        <w:rPr>
          <w:rFonts w:cs="宋体"/>
          <w:lang w:eastAsia="zh-CN"/>
        </w:rPr>
        <w:t>定</w:t>
      </w:r>
      <w:r>
        <w:rPr>
          <w:lang w:eastAsia="zh-CN"/>
        </w:rPr>
        <w:t>为</w:t>
      </w:r>
      <w:r>
        <w:rPr>
          <w:rFonts w:cs="宋体"/>
          <w:lang w:eastAsia="zh-CN"/>
        </w:rPr>
        <w:t>准。</w:t>
      </w:r>
    </w:p>
    <w:p w:rsidR="0059461D" w:rsidRDefault="004370C5">
      <w:pPr>
        <w:pStyle w:val="a4"/>
        <w:spacing w:before="22"/>
        <w:ind w:left="540"/>
        <w:rPr>
          <w:lang w:eastAsia="zh-CN"/>
        </w:rPr>
      </w:pPr>
      <w:r>
        <w:rPr>
          <w:rFonts w:ascii="Times New Roman" w:eastAsia="Times New Roman" w:hAnsi="Times New Roman" w:cs="Times New Roman"/>
          <w:w w:val="95"/>
          <w:lang w:eastAsia="zh-CN"/>
        </w:rPr>
        <w:t>2.   “</w:t>
      </w:r>
      <w:r>
        <w:rPr>
          <w:rFonts w:cs="宋体"/>
          <w:w w:val="95"/>
          <w:lang w:eastAsia="zh-CN"/>
        </w:rPr>
        <w:t>通用技术</w:t>
      </w:r>
      <w:r>
        <w:rPr>
          <w:w w:val="95"/>
          <w:lang w:eastAsia="zh-CN"/>
        </w:rPr>
        <w:t>规范</w:t>
      </w:r>
      <w:r>
        <w:rPr>
          <w:rFonts w:ascii="Times New Roman" w:eastAsia="Times New Roman" w:hAnsi="Times New Roman" w:cs="Times New Roman"/>
          <w:w w:val="95"/>
          <w:lang w:eastAsia="zh-CN"/>
        </w:rPr>
        <w:t>”</w:t>
      </w:r>
      <w:r>
        <w:rPr>
          <w:w w:val="95"/>
          <w:lang w:eastAsia="zh-CN"/>
        </w:rPr>
        <w:t>中标</w:t>
      </w:r>
      <w:r>
        <w:rPr>
          <w:rFonts w:cs="宋体"/>
          <w:w w:val="95"/>
          <w:lang w:eastAsia="zh-CN"/>
        </w:rPr>
        <w:t>准与</w:t>
      </w:r>
      <w:r>
        <w:rPr>
          <w:w w:val="95"/>
          <w:lang w:eastAsia="zh-CN"/>
        </w:rPr>
        <w:t>规范</w:t>
      </w:r>
      <w:r>
        <w:rPr>
          <w:rFonts w:cs="宋体"/>
          <w:w w:val="95"/>
          <w:lang w:eastAsia="zh-CN"/>
        </w:rPr>
        <w:t>更</w:t>
      </w:r>
      <w:r>
        <w:rPr>
          <w:w w:val="95"/>
          <w:lang w:eastAsia="zh-CN"/>
        </w:rPr>
        <w:t>新</w:t>
      </w:r>
      <w:r>
        <w:rPr>
          <w:rFonts w:cs="宋体"/>
          <w:w w:val="95"/>
          <w:lang w:eastAsia="zh-CN"/>
        </w:rPr>
        <w:t>如下</w:t>
      </w:r>
      <w:r>
        <w:rPr>
          <w:w w:val="95"/>
          <w:lang w:eastAsia="zh-CN"/>
        </w:rPr>
        <w:t>：</w:t>
      </w:r>
    </w:p>
    <w:p w:rsidR="0059461D" w:rsidRDefault="0059461D">
      <w:pPr>
        <w:spacing w:before="10"/>
        <w:rPr>
          <w:rFonts w:ascii="宋体" w:eastAsia="宋体" w:hAnsi="宋体" w:cs="宋体"/>
          <w:sz w:val="11"/>
          <w:szCs w:val="11"/>
          <w:lang w:eastAsia="zh-CN"/>
        </w:rPr>
      </w:pPr>
    </w:p>
    <w:tbl>
      <w:tblPr>
        <w:tblW w:w="8822" w:type="dxa"/>
        <w:tblInd w:w="288" w:type="dxa"/>
        <w:tblLayout w:type="fixed"/>
        <w:tblCellMar>
          <w:left w:w="0" w:type="dxa"/>
          <w:right w:w="0" w:type="dxa"/>
        </w:tblCellMar>
        <w:tblLook w:val="04A0" w:firstRow="1" w:lastRow="0" w:firstColumn="1" w:lastColumn="0" w:noHBand="0" w:noVBand="1"/>
      </w:tblPr>
      <w:tblGrid>
        <w:gridCol w:w="1133"/>
        <w:gridCol w:w="3686"/>
        <w:gridCol w:w="4003"/>
      </w:tblGrid>
      <w:tr w:rsidR="0059461D">
        <w:trPr>
          <w:trHeight w:hRule="exact" w:val="703"/>
        </w:trPr>
        <w:tc>
          <w:tcPr>
            <w:tcW w:w="1133"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167"/>
              <w:ind w:left="340"/>
              <w:rPr>
                <w:rFonts w:ascii="宋体" w:eastAsia="宋体" w:hAnsi="宋体" w:cs="宋体"/>
                <w:sz w:val="21"/>
                <w:szCs w:val="21"/>
              </w:rPr>
            </w:pPr>
            <w:r>
              <w:rPr>
                <w:rFonts w:ascii="宋体" w:eastAsia="宋体" w:hAnsi="宋体" w:cs="宋体"/>
                <w:sz w:val="21"/>
                <w:szCs w:val="21"/>
              </w:rPr>
              <w:t>序号</w:t>
            </w:r>
          </w:p>
        </w:tc>
        <w:tc>
          <w:tcPr>
            <w:tcW w:w="3686"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167"/>
              <w:ind w:left="1204"/>
              <w:rPr>
                <w:rFonts w:ascii="宋体" w:eastAsia="宋体" w:hAnsi="宋体" w:cs="宋体"/>
                <w:sz w:val="21"/>
                <w:szCs w:val="21"/>
              </w:rPr>
            </w:pPr>
            <w:r>
              <w:rPr>
                <w:rFonts w:ascii="宋体" w:eastAsia="宋体" w:hAnsi="宋体" w:cs="宋体"/>
                <w:sz w:val="21"/>
                <w:szCs w:val="21"/>
              </w:rPr>
              <w:t>原标准与规范</w:t>
            </w:r>
          </w:p>
        </w:tc>
        <w:tc>
          <w:tcPr>
            <w:tcW w:w="4003"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167"/>
              <w:ind w:left="1048"/>
              <w:rPr>
                <w:rFonts w:ascii="宋体" w:eastAsia="宋体" w:hAnsi="宋体" w:cs="宋体"/>
                <w:sz w:val="21"/>
                <w:szCs w:val="21"/>
              </w:rPr>
            </w:pPr>
            <w:r>
              <w:rPr>
                <w:rFonts w:ascii="宋体" w:eastAsia="宋体" w:hAnsi="宋体" w:cs="宋体"/>
                <w:spacing w:val="1"/>
                <w:sz w:val="21"/>
                <w:szCs w:val="21"/>
              </w:rPr>
              <w:t>更新后的标准与规范</w:t>
            </w:r>
          </w:p>
        </w:tc>
      </w:tr>
      <w:tr w:rsidR="0059461D">
        <w:trPr>
          <w:trHeight w:hRule="exact" w:val="694"/>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1</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58" w:line="272" w:lineRule="exact"/>
              <w:ind w:left="1113" w:right="96" w:hanging="1011"/>
              <w:rPr>
                <w:rFonts w:ascii="宋体" w:eastAsia="宋体" w:hAnsi="宋体" w:cs="宋体"/>
                <w:sz w:val="21"/>
                <w:szCs w:val="21"/>
                <w:lang w:eastAsia="zh-CN"/>
              </w:rPr>
            </w:pPr>
            <w:r>
              <w:rPr>
                <w:rFonts w:ascii="宋体" w:eastAsia="宋体" w:hAnsi="宋体" w:cs="宋体"/>
                <w:spacing w:val="-1"/>
                <w:w w:val="95"/>
                <w:sz w:val="21"/>
                <w:szCs w:val="21"/>
                <w:lang w:eastAsia="zh-CN"/>
              </w:rPr>
              <w:t>公路工程基</w:t>
            </w:r>
            <w:proofErr w:type="gramStart"/>
            <w:r>
              <w:rPr>
                <w:rFonts w:ascii="宋体" w:eastAsia="宋体" w:hAnsi="宋体" w:cs="宋体"/>
                <w:spacing w:val="-1"/>
                <w:w w:val="95"/>
                <w:sz w:val="21"/>
                <w:szCs w:val="21"/>
                <w:lang w:eastAsia="zh-CN"/>
              </w:rPr>
              <w:t>桩动测</w:t>
            </w:r>
            <w:proofErr w:type="gramEnd"/>
            <w:r>
              <w:rPr>
                <w:rFonts w:ascii="宋体" w:eastAsia="宋体" w:hAnsi="宋体" w:cs="宋体"/>
                <w:spacing w:val="-1"/>
                <w:w w:val="95"/>
                <w:sz w:val="21"/>
                <w:szCs w:val="21"/>
                <w:lang w:eastAsia="zh-CN"/>
              </w:rPr>
              <w:t>技术规程</w:t>
            </w:r>
            <w:proofErr w:type="gramStart"/>
            <w:r>
              <w:rPr>
                <w:rFonts w:ascii="宋体" w:eastAsia="宋体" w:hAnsi="宋体" w:cs="宋体"/>
                <w:spacing w:val="-1"/>
                <w:w w:val="95"/>
                <w:sz w:val="21"/>
                <w:szCs w:val="21"/>
                <w:lang w:eastAsia="zh-CN"/>
              </w:rPr>
              <w:t>》</w:t>
            </w:r>
            <w:proofErr w:type="gramEnd"/>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lang w:eastAsia="zh-CN"/>
              </w:rPr>
              <w:t>JTG/T</w:t>
            </w:r>
            <w:r>
              <w:rPr>
                <w:rFonts w:ascii="Times New Roman" w:eastAsia="Times New Roman" w:hAnsi="Times New Roman" w:cs="Times New Roman"/>
                <w:sz w:val="21"/>
                <w:szCs w:val="21"/>
                <w:lang w:eastAsia="zh-CN"/>
              </w:rPr>
              <w:t>F81-01—2004</w:t>
            </w:r>
            <w:r>
              <w:rPr>
                <w:rFonts w:ascii="宋体" w:eastAsia="宋体" w:hAnsi="宋体" w:cs="宋体"/>
                <w:sz w:val="21"/>
                <w:szCs w:val="21"/>
                <w:lang w:eastAsia="zh-CN"/>
              </w:rPr>
              <w:t>）</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58" w:line="272" w:lineRule="exact"/>
              <w:ind w:left="1363" w:right="137" w:hanging="1217"/>
              <w:rPr>
                <w:rFonts w:ascii="宋体" w:eastAsia="宋体" w:hAnsi="宋体" w:cs="宋体"/>
                <w:sz w:val="21"/>
                <w:szCs w:val="21"/>
                <w:lang w:eastAsia="zh-CN"/>
              </w:rPr>
            </w:pPr>
            <w:r>
              <w:rPr>
                <w:rFonts w:ascii="宋体" w:eastAsia="宋体" w:hAnsi="宋体" w:cs="宋体"/>
                <w:w w:val="95"/>
                <w:sz w:val="21"/>
                <w:szCs w:val="21"/>
                <w:lang w:eastAsia="zh-CN"/>
              </w:rPr>
              <w:t>《公路工程基桩检测技术规程》（</w:t>
            </w:r>
            <w:r>
              <w:rPr>
                <w:rFonts w:ascii="Times New Roman" w:eastAsia="Times New Roman" w:hAnsi="Times New Roman" w:cs="Times New Roman"/>
                <w:w w:val="95"/>
                <w:sz w:val="21"/>
                <w:szCs w:val="21"/>
                <w:lang w:eastAsia="zh-CN"/>
              </w:rPr>
              <w:t>JTG/T</w:t>
            </w:r>
            <w:r>
              <w:rPr>
                <w:rFonts w:ascii="Times New Roman" w:eastAsia="Times New Roman" w:hAnsi="Times New Roman" w:cs="Times New Roman"/>
                <w:sz w:val="21"/>
                <w:szCs w:val="21"/>
                <w:lang w:eastAsia="zh-CN"/>
              </w:rPr>
              <w:t>3512—2020</w:t>
            </w:r>
            <w:r>
              <w:rPr>
                <w:rFonts w:ascii="宋体" w:eastAsia="宋体" w:hAnsi="宋体" w:cs="宋体"/>
                <w:sz w:val="21"/>
                <w:szCs w:val="21"/>
                <w:lang w:eastAsia="zh-CN"/>
              </w:rPr>
              <w:t>）</w:t>
            </w:r>
          </w:p>
        </w:tc>
      </w:tr>
      <w:tr w:rsidR="0059461D">
        <w:trPr>
          <w:trHeight w:hRule="exact" w:val="696"/>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0"/>
              <w:rPr>
                <w:rFonts w:ascii="宋体" w:eastAsia="宋体" w:hAnsi="宋体" w:cs="宋体"/>
                <w:sz w:val="16"/>
                <w:szCs w:val="16"/>
                <w:lang w:eastAsia="zh-CN"/>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2</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61" w:line="272" w:lineRule="exact"/>
              <w:ind w:left="1257" w:right="194" w:hanging="1059"/>
              <w:rPr>
                <w:rFonts w:ascii="宋体" w:eastAsia="宋体" w:hAnsi="宋体" w:cs="宋体"/>
                <w:sz w:val="21"/>
                <w:szCs w:val="21"/>
                <w:lang w:eastAsia="zh-CN"/>
              </w:rPr>
            </w:pPr>
            <w:r>
              <w:rPr>
                <w:rFonts w:ascii="宋体" w:eastAsia="宋体" w:hAnsi="宋体" w:cs="宋体"/>
                <w:w w:val="95"/>
                <w:sz w:val="21"/>
                <w:szCs w:val="21"/>
                <w:lang w:eastAsia="zh-CN"/>
              </w:rPr>
              <w:t>《公路桥涵施工技术规范》（</w:t>
            </w:r>
            <w:r>
              <w:rPr>
                <w:rFonts w:ascii="Times New Roman" w:eastAsia="Times New Roman" w:hAnsi="Times New Roman" w:cs="Times New Roman"/>
                <w:w w:val="95"/>
                <w:sz w:val="21"/>
                <w:szCs w:val="21"/>
                <w:lang w:eastAsia="zh-CN"/>
              </w:rPr>
              <w:t>JTG/T</w:t>
            </w:r>
            <w:r>
              <w:rPr>
                <w:rFonts w:ascii="Times New Roman" w:eastAsia="Times New Roman" w:hAnsi="Times New Roman" w:cs="Times New Roman"/>
                <w:spacing w:val="-1"/>
                <w:sz w:val="21"/>
                <w:szCs w:val="21"/>
                <w:lang w:eastAsia="zh-CN"/>
              </w:rPr>
              <w:t>F50—2011</w:t>
            </w:r>
            <w:r>
              <w:rPr>
                <w:rFonts w:ascii="宋体" w:eastAsia="宋体" w:hAnsi="宋体" w:cs="宋体"/>
                <w:spacing w:val="-1"/>
                <w:sz w:val="21"/>
                <w:szCs w:val="21"/>
                <w:lang w:eastAsia="zh-CN"/>
              </w:rPr>
              <w:t>）</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61" w:line="272" w:lineRule="exact"/>
              <w:ind w:left="1363" w:right="348" w:hanging="1006"/>
              <w:rPr>
                <w:rFonts w:ascii="宋体" w:eastAsia="宋体" w:hAnsi="宋体" w:cs="宋体"/>
                <w:sz w:val="21"/>
                <w:szCs w:val="21"/>
                <w:lang w:eastAsia="zh-CN"/>
              </w:rPr>
            </w:pPr>
            <w:r>
              <w:rPr>
                <w:rFonts w:ascii="宋体" w:eastAsia="宋体" w:hAnsi="宋体" w:cs="宋体"/>
                <w:w w:val="95"/>
                <w:sz w:val="21"/>
                <w:szCs w:val="21"/>
                <w:lang w:eastAsia="zh-CN"/>
              </w:rPr>
              <w:t>《公路桥涵施工技术规范》（</w:t>
            </w:r>
            <w:r>
              <w:rPr>
                <w:rFonts w:ascii="Times New Roman" w:eastAsia="Times New Roman" w:hAnsi="Times New Roman" w:cs="Times New Roman"/>
                <w:w w:val="95"/>
                <w:sz w:val="21"/>
                <w:szCs w:val="21"/>
                <w:lang w:eastAsia="zh-CN"/>
              </w:rPr>
              <w:t>JTG/T</w:t>
            </w:r>
            <w:r>
              <w:rPr>
                <w:rFonts w:ascii="Times New Roman" w:eastAsia="Times New Roman" w:hAnsi="Times New Roman" w:cs="Times New Roman"/>
                <w:sz w:val="21"/>
                <w:szCs w:val="21"/>
                <w:lang w:eastAsia="zh-CN"/>
              </w:rPr>
              <w:t>3650—2020</w:t>
            </w:r>
            <w:r>
              <w:rPr>
                <w:rFonts w:ascii="宋体" w:eastAsia="宋体" w:hAnsi="宋体" w:cs="宋体"/>
                <w:sz w:val="21"/>
                <w:szCs w:val="21"/>
                <w:lang w:eastAsia="zh-CN"/>
              </w:rPr>
              <w:t>）</w:t>
            </w:r>
          </w:p>
        </w:tc>
      </w:tr>
      <w:tr w:rsidR="0059461D">
        <w:trPr>
          <w:trHeight w:hRule="exact" w:val="696"/>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lang w:eastAsia="zh-CN"/>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3</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58" w:line="272" w:lineRule="exact"/>
              <w:ind w:left="1245" w:right="500" w:hanging="744"/>
              <w:rPr>
                <w:rFonts w:ascii="宋体" w:eastAsia="宋体" w:hAnsi="宋体" w:cs="宋体"/>
                <w:sz w:val="21"/>
                <w:szCs w:val="21"/>
                <w:lang w:eastAsia="zh-CN"/>
              </w:rPr>
            </w:pPr>
            <w:r>
              <w:rPr>
                <w:rFonts w:ascii="宋体" w:eastAsia="宋体" w:hAnsi="宋体" w:cs="宋体"/>
                <w:w w:val="95"/>
                <w:sz w:val="21"/>
                <w:szCs w:val="21"/>
                <w:lang w:eastAsia="zh-CN"/>
              </w:rPr>
              <w:t>《公路土工试验规程》（</w:t>
            </w:r>
            <w:r>
              <w:rPr>
                <w:rFonts w:ascii="Times New Roman" w:eastAsia="Times New Roman" w:hAnsi="Times New Roman" w:cs="Times New Roman"/>
                <w:w w:val="95"/>
                <w:sz w:val="21"/>
                <w:szCs w:val="21"/>
                <w:lang w:eastAsia="zh-CN"/>
              </w:rPr>
              <w:t>JTG</w:t>
            </w:r>
            <w:r>
              <w:rPr>
                <w:rFonts w:ascii="Times New Roman" w:eastAsia="Times New Roman" w:hAnsi="Times New Roman" w:cs="Times New Roman"/>
                <w:sz w:val="21"/>
                <w:szCs w:val="21"/>
                <w:lang w:eastAsia="zh-CN"/>
              </w:rPr>
              <w:t>E40—2007</w:t>
            </w:r>
            <w:r>
              <w:rPr>
                <w:rFonts w:ascii="宋体" w:eastAsia="宋体" w:hAnsi="宋体" w:cs="宋体"/>
                <w:sz w:val="21"/>
                <w:szCs w:val="21"/>
                <w:lang w:eastAsia="zh-CN"/>
              </w:rPr>
              <w:t>）</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67"/>
              <w:ind w:left="100" w:right="-10"/>
              <w:rPr>
                <w:rFonts w:ascii="宋体" w:eastAsia="宋体" w:hAnsi="宋体" w:cs="宋体"/>
                <w:sz w:val="21"/>
                <w:szCs w:val="21"/>
                <w:lang w:eastAsia="zh-CN"/>
              </w:rPr>
            </w:pPr>
            <w:r>
              <w:rPr>
                <w:rFonts w:ascii="宋体" w:eastAsia="宋体" w:hAnsi="宋体" w:cs="宋体"/>
                <w:w w:val="95"/>
                <w:sz w:val="21"/>
                <w:szCs w:val="21"/>
                <w:lang w:eastAsia="zh-CN"/>
              </w:rPr>
              <w:t>《</w:t>
            </w:r>
            <w:r>
              <w:rPr>
                <w:rFonts w:ascii="宋体" w:eastAsia="宋体" w:hAnsi="宋体" w:cs="宋体"/>
                <w:spacing w:val="1"/>
                <w:w w:val="95"/>
                <w:sz w:val="21"/>
                <w:szCs w:val="21"/>
                <w:lang w:eastAsia="zh-CN"/>
              </w:rPr>
              <w:t>公</w:t>
            </w:r>
            <w:r>
              <w:rPr>
                <w:rFonts w:ascii="宋体" w:eastAsia="宋体" w:hAnsi="宋体" w:cs="宋体"/>
                <w:w w:val="95"/>
                <w:sz w:val="21"/>
                <w:szCs w:val="21"/>
                <w:lang w:eastAsia="zh-CN"/>
              </w:rPr>
              <w:t>路</w:t>
            </w:r>
            <w:r>
              <w:rPr>
                <w:rFonts w:ascii="宋体" w:eastAsia="宋体" w:hAnsi="宋体" w:cs="宋体"/>
                <w:spacing w:val="1"/>
                <w:w w:val="95"/>
                <w:sz w:val="21"/>
                <w:szCs w:val="21"/>
                <w:lang w:eastAsia="zh-CN"/>
              </w:rPr>
              <w:t>土</w:t>
            </w:r>
            <w:r>
              <w:rPr>
                <w:rFonts w:ascii="宋体" w:eastAsia="宋体" w:hAnsi="宋体" w:cs="宋体"/>
                <w:w w:val="95"/>
                <w:sz w:val="21"/>
                <w:szCs w:val="21"/>
                <w:lang w:eastAsia="zh-CN"/>
              </w:rPr>
              <w:t>工</w:t>
            </w:r>
            <w:r>
              <w:rPr>
                <w:rFonts w:ascii="宋体" w:eastAsia="宋体" w:hAnsi="宋体" w:cs="宋体"/>
                <w:spacing w:val="1"/>
                <w:w w:val="95"/>
                <w:sz w:val="21"/>
                <w:szCs w:val="21"/>
                <w:lang w:eastAsia="zh-CN"/>
              </w:rPr>
              <w:t>试</w:t>
            </w:r>
            <w:r>
              <w:rPr>
                <w:rFonts w:ascii="宋体" w:eastAsia="宋体" w:hAnsi="宋体" w:cs="宋体"/>
                <w:w w:val="95"/>
                <w:sz w:val="21"/>
                <w:szCs w:val="21"/>
                <w:lang w:eastAsia="zh-CN"/>
              </w:rPr>
              <w:t>验</w:t>
            </w:r>
            <w:r>
              <w:rPr>
                <w:rFonts w:ascii="宋体" w:eastAsia="宋体" w:hAnsi="宋体" w:cs="宋体"/>
                <w:spacing w:val="1"/>
                <w:w w:val="95"/>
                <w:sz w:val="21"/>
                <w:szCs w:val="21"/>
                <w:lang w:eastAsia="zh-CN"/>
              </w:rPr>
              <w:t>规程</w:t>
            </w:r>
            <w:r>
              <w:rPr>
                <w:rFonts w:ascii="宋体" w:eastAsia="宋体" w:hAnsi="宋体" w:cs="宋体"/>
                <w:spacing w:val="-91"/>
                <w:w w:val="95"/>
                <w:sz w:val="21"/>
                <w:szCs w:val="21"/>
                <w:lang w:eastAsia="zh-CN"/>
              </w:rPr>
              <w:t>》</w:t>
            </w:r>
            <w:r>
              <w:rPr>
                <w:rFonts w:ascii="宋体" w:eastAsia="宋体" w:hAnsi="宋体" w:cs="宋体"/>
                <w:spacing w:val="1"/>
                <w:w w:val="95"/>
                <w:sz w:val="21"/>
                <w:szCs w:val="21"/>
                <w:lang w:eastAsia="zh-CN"/>
              </w:rPr>
              <w:t>（</w:t>
            </w:r>
            <w:r>
              <w:rPr>
                <w:rFonts w:ascii="Times New Roman" w:eastAsia="Times New Roman" w:hAnsi="Times New Roman" w:cs="Times New Roman"/>
                <w:w w:val="95"/>
                <w:sz w:val="21"/>
                <w:szCs w:val="21"/>
                <w:lang w:eastAsia="zh-CN"/>
              </w:rPr>
              <w:t>JTG   34</w:t>
            </w:r>
            <w:r>
              <w:rPr>
                <w:rFonts w:ascii="Times New Roman" w:eastAsia="Times New Roman" w:hAnsi="Times New Roman" w:cs="Times New Roman"/>
                <w:spacing w:val="2"/>
                <w:w w:val="95"/>
                <w:sz w:val="21"/>
                <w:szCs w:val="21"/>
                <w:lang w:eastAsia="zh-CN"/>
              </w:rPr>
              <w:t>3</w:t>
            </w:r>
            <w:r>
              <w:rPr>
                <w:rFonts w:ascii="Times New Roman" w:eastAsia="Times New Roman" w:hAnsi="Times New Roman" w:cs="Times New Roman"/>
                <w:spacing w:val="-4"/>
                <w:w w:val="95"/>
                <w:sz w:val="21"/>
                <w:szCs w:val="21"/>
                <w:lang w:eastAsia="zh-CN"/>
              </w:rPr>
              <w:t>0</w:t>
            </w:r>
            <w:r>
              <w:rPr>
                <w:rFonts w:ascii="Times New Roman" w:eastAsia="Times New Roman" w:hAnsi="Times New Roman" w:cs="Times New Roman"/>
                <w:spacing w:val="1"/>
                <w:w w:val="95"/>
                <w:sz w:val="21"/>
                <w:szCs w:val="21"/>
                <w:lang w:eastAsia="zh-CN"/>
              </w:rPr>
              <w:t>—</w:t>
            </w:r>
            <w:r>
              <w:rPr>
                <w:rFonts w:ascii="Times New Roman" w:eastAsia="Times New Roman" w:hAnsi="Times New Roman" w:cs="Times New Roman"/>
                <w:w w:val="95"/>
                <w:sz w:val="21"/>
                <w:szCs w:val="21"/>
                <w:lang w:eastAsia="zh-CN"/>
              </w:rPr>
              <w:t>20</w:t>
            </w:r>
            <w:r>
              <w:rPr>
                <w:rFonts w:ascii="Times New Roman" w:eastAsia="Times New Roman" w:hAnsi="Times New Roman" w:cs="Times New Roman"/>
                <w:spacing w:val="-2"/>
                <w:w w:val="95"/>
                <w:sz w:val="21"/>
                <w:szCs w:val="21"/>
                <w:lang w:eastAsia="zh-CN"/>
              </w:rPr>
              <w:t>2</w:t>
            </w: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w:t>
            </w:r>
          </w:p>
        </w:tc>
      </w:tr>
      <w:tr w:rsidR="0059461D">
        <w:trPr>
          <w:trHeight w:hRule="exact" w:val="694"/>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lang w:eastAsia="zh-CN"/>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4</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45" w:line="252" w:lineRule="auto"/>
              <w:ind w:left="1310" w:right="470" w:hanging="831"/>
              <w:rPr>
                <w:rFonts w:ascii="Times New Roman" w:eastAsia="Times New Roman" w:hAnsi="Times New Roman" w:cs="Times New Roman"/>
                <w:sz w:val="21"/>
                <w:szCs w:val="21"/>
              </w:rPr>
            </w:pPr>
            <w:r>
              <w:rPr>
                <w:rFonts w:ascii="宋体" w:eastAsia="宋体" w:hAnsi="宋体" w:cs="宋体"/>
                <w:w w:val="95"/>
                <w:sz w:val="21"/>
                <w:szCs w:val="21"/>
              </w:rPr>
              <w:t>《公路工程物探规程》</w:t>
            </w:r>
            <w:r>
              <w:rPr>
                <w:rFonts w:ascii="Times New Roman" w:eastAsia="Times New Roman" w:hAnsi="Times New Roman" w:cs="Times New Roman"/>
                <w:w w:val="95"/>
                <w:sz w:val="21"/>
                <w:szCs w:val="21"/>
              </w:rPr>
              <w:t>(JTG/T</w:t>
            </w:r>
            <w:r>
              <w:rPr>
                <w:rFonts w:ascii="Times New Roman" w:eastAsia="Times New Roman" w:hAnsi="Times New Roman" w:cs="Times New Roman"/>
                <w:sz w:val="21"/>
                <w:szCs w:val="21"/>
              </w:rPr>
              <w:t>C22—2009)</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65"/>
              <w:ind w:left="103"/>
              <w:rPr>
                <w:rFonts w:ascii="Times New Roman" w:eastAsia="Times New Roman" w:hAnsi="Times New Roman" w:cs="Times New Roman"/>
                <w:sz w:val="21"/>
                <w:szCs w:val="21"/>
              </w:rPr>
            </w:pPr>
            <w:r>
              <w:rPr>
                <w:rFonts w:ascii="宋体" w:eastAsia="宋体" w:hAnsi="宋体" w:cs="宋体"/>
                <w:w w:val="95"/>
                <w:sz w:val="21"/>
                <w:szCs w:val="21"/>
              </w:rPr>
              <w:t>《</w:t>
            </w:r>
            <w:r>
              <w:rPr>
                <w:rFonts w:ascii="宋体" w:eastAsia="宋体" w:hAnsi="宋体" w:cs="宋体"/>
                <w:spacing w:val="1"/>
                <w:w w:val="95"/>
                <w:sz w:val="21"/>
                <w:szCs w:val="21"/>
              </w:rPr>
              <w:t>公</w:t>
            </w:r>
            <w:r>
              <w:rPr>
                <w:rFonts w:ascii="宋体" w:eastAsia="宋体" w:hAnsi="宋体" w:cs="宋体"/>
                <w:w w:val="95"/>
                <w:sz w:val="21"/>
                <w:szCs w:val="21"/>
              </w:rPr>
              <w:t>路</w:t>
            </w:r>
            <w:r>
              <w:rPr>
                <w:rFonts w:ascii="宋体" w:eastAsia="宋体" w:hAnsi="宋体" w:cs="宋体"/>
                <w:spacing w:val="1"/>
                <w:w w:val="95"/>
                <w:sz w:val="21"/>
                <w:szCs w:val="21"/>
              </w:rPr>
              <w:t>工</w:t>
            </w:r>
            <w:r>
              <w:rPr>
                <w:rFonts w:ascii="宋体" w:eastAsia="宋体" w:hAnsi="宋体" w:cs="宋体"/>
                <w:w w:val="95"/>
                <w:sz w:val="21"/>
                <w:szCs w:val="21"/>
              </w:rPr>
              <w:t>程</w:t>
            </w:r>
            <w:r>
              <w:rPr>
                <w:rFonts w:ascii="宋体" w:eastAsia="宋体" w:hAnsi="宋体" w:cs="宋体"/>
                <w:spacing w:val="1"/>
                <w:w w:val="95"/>
                <w:sz w:val="21"/>
                <w:szCs w:val="21"/>
              </w:rPr>
              <w:t>物</w:t>
            </w:r>
            <w:r>
              <w:rPr>
                <w:rFonts w:ascii="宋体" w:eastAsia="宋体" w:hAnsi="宋体" w:cs="宋体"/>
                <w:w w:val="95"/>
                <w:sz w:val="21"/>
                <w:szCs w:val="21"/>
              </w:rPr>
              <w:t>探</w:t>
            </w:r>
            <w:r>
              <w:rPr>
                <w:rFonts w:ascii="宋体" w:eastAsia="宋体" w:hAnsi="宋体" w:cs="宋体"/>
                <w:spacing w:val="1"/>
                <w:w w:val="95"/>
                <w:sz w:val="21"/>
                <w:szCs w:val="21"/>
              </w:rPr>
              <w:t>规</w:t>
            </w:r>
            <w:r>
              <w:rPr>
                <w:rFonts w:ascii="宋体" w:eastAsia="宋体" w:hAnsi="宋体" w:cs="宋体"/>
                <w:w w:val="95"/>
                <w:sz w:val="21"/>
                <w:szCs w:val="21"/>
              </w:rPr>
              <w:t>程</w:t>
            </w:r>
            <w:r>
              <w:rPr>
                <w:rFonts w:ascii="宋体" w:eastAsia="宋体" w:hAnsi="宋体" w:cs="宋体"/>
                <w:spacing w:val="-95"/>
                <w:w w:val="95"/>
                <w:sz w:val="21"/>
                <w:szCs w:val="21"/>
              </w:rPr>
              <w:t>》</w:t>
            </w:r>
            <w:r>
              <w:rPr>
                <w:rFonts w:ascii="Times New Roman" w:eastAsia="Times New Roman" w:hAnsi="Times New Roman" w:cs="Times New Roman"/>
                <w:w w:val="95"/>
                <w:sz w:val="21"/>
                <w:szCs w:val="21"/>
              </w:rPr>
              <w:t>(JTG</w:t>
            </w:r>
            <w:r>
              <w:rPr>
                <w:rFonts w:ascii="Times New Roman" w:eastAsia="Times New Roman" w:hAnsi="Times New Roman" w:cs="Times New Roman"/>
                <w:spacing w:val="-1"/>
                <w:w w:val="95"/>
                <w:sz w:val="21"/>
                <w:szCs w:val="21"/>
              </w:rPr>
              <w:t>/</w:t>
            </w:r>
            <w:r>
              <w:rPr>
                <w:rFonts w:ascii="Times New Roman" w:eastAsia="Times New Roman" w:hAnsi="Times New Roman" w:cs="Times New Roman"/>
                <w:w w:val="95"/>
                <w:sz w:val="21"/>
                <w:szCs w:val="21"/>
              </w:rPr>
              <w:t>T   32</w:t>
            </w:r>
            <w:r>
              <w:rPr>
                <w:rFonts w:ascii="Times New Roman" w:eastAsia="Times New Roman" w:hAnsi="Times New Roman" w:cs="Times New Roman"/>
                <w:spacing w:val="2"/>
                <w:w w:val="95"/>
                <w:sz w:val="21"/>
                <w:szCs w:val="21"/>
              </w:rPr>
              <w:t>2</w:t>
            </w:r>
            <w:r>
              <w:rPr>
                <w:rFonts w:ascii="Times New Roman" w:eastAsia="Times New Roman" w:hAnsi="Times New Roman" w:cs="Times New Roman"/>
                <w:spacing w:val="-4"/>
                <w:w w:val="95"/>
                <w:sz w:val="21"/>
                <w:szCs w:val="21"/>
              </w:rPr>
              <w:t>2</w:t>
            </w:r>
            <w:r>
              <w:rPr>
                <w:rFonts w:ascii="Times New Roman" w:eastAsia="Times New Roman" w:hAnsi="Times New Roman" w:cs="Times New Roman"/>
                <w:spacing w:val="1"/>
                <w:w w:val="95"/>
                <w:sz w:val="21"/>
                <w:szCs w:val="21"/>
              </w:rPr>
              <w:t>—</w:t>
            </w:r>
            <w:r>
              <w:rPr>
                <w:rFonts w:ascii="Times New Roman" w:eastAsia="Times New Roman" w:hAnsi="Times New Roman" w:cs="Times New Roman"/>
                <w:w w:val="95"/>
                <w:sz w:val="21"/>
                <w:szCs w:val="21"/>
              </w:rPr>
              <w:t>20</w:t>
            </w:r>
            <w:r>
              <w:rPr>
                <w:rFonts w:ascii="Times New Roman" w:eastAsia="Times New Roman" w:hAnsi="Times New Roman" w:cs="Times New Roman"/>
                <w:spacing w:val="2"/>
                <w:w w:val="95"/>
                <w:sz w:val="21"/>
                <w:szCs w:val="21"/>
              </w:rPr>
              <w:t>2</w:t>
            </w:r>
            <w:r>
              <w:rPr>
                <w:rFonts w:ascii="Times New Roman" w:eastAsia="Times New Roman" w:hAnsi="Times New Roman" w:cs="Times New Roman"/>
                <w:spacing w:val="-4"/>
                <w:w w:val="95"/>
                <w:sz w:val="21"/>
                <w:szCs w:val="21"/>
              </w:rPr>
              <w:t>0)</w:t>
            </w:r>
          </w:p>
        </w:tc>
      </w:tr>
      <w:tr w:rsidR="0059461D">
        <w:trPr>
          <w:trHeight w:hRule="exact" w:val="696"/>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5</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30"/>
              <w:ind w:left="866" w:right="156" w:hanging="711"/>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《公路工程水泥及水泥混凝土试验规</w:t>
            </w:r>
            <w:r>
              <w:rPr>
                <w:rFonts w:ascii="宋体" w:eastAsia="宋体" w:hAnsi="宋体" w:cs="宋体"/>
                <w:sz w:val="21"/>
                <w:szCs w:val="21"/>
                <w:lang w:eastAsia="zh-CN"/>
              </w:rPr>
              <w:t>程》</w:t>
            </w:r>
            <w:r>
              <w:rPr>
                <w:rFonts w:ascii="Times New Roman" w:eastAsia="Times New Roman" w:hAnsi="Times New Roman" w:cs="Times New Roman"/>
                <w:sz w:val="21"/>
                <w:szCs w:val="21"/>
                <w:lang w:eastAsia="zh-CN"/>
              </w:rPr>
              <w:t>(JTGE30—2005)</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30" w:line="274" w:lineRule="exact"/>
              <w:ind w:left="2"/>
              <w:jc w:val="center"/>
              <w:rPr>
                <w:rFonts w:ascii="宋体" w:eastAsia="宋体" w:hAnsi="宋体" w:cs="宋体"/>
                <w:sz w:val="21"/>
                <w:szCs w:val="21"/>
                <w:lang w:eastAsia="zh-CN"/>
              </w:rPr>
            </w:pPr>
            <w:r>
              <w:rPr>
                <w:rFonts w:ascii="宋体" w:eastAsia="宋体" w:hAnsi="宋体" w:cs="宋体"/>
                <w:sz w:val="21"/>
                <w:szCs w:val="21"/>
                <w:lang w:eastAsia="zh-CN"/>
              </w:rPr>
              <w:t>《公路工程水泥及水泥混凝土试验规程》</w:t>
            </w:r>
          </w:p>
          <w:p w:rsidR="0059461D" w:rsidRDefault="004370C5">
            <w:pPr>
              <w:pStyle w:val="TableParagraph"/>
              <w:spacing w:line="290" w:lineRule="exact"/>
              <w:ind w:left="8"/>
              <w:jc w:val="center"/>
              <w:rPr>
                <w:rFonts w:ascii="Times New Roman" w:eastAsia="Times New Roman" w:hAnsi="Times New Roman" w:cs="Times New Roman"/>
                <w:sz w:val="21"/>
                <w:szCs w:val="21"/>
              </w:rPr>
            </w:pPr>
            <w:r>
              <w:rPr>
                <w:rFonts w:ascii="宋体" w:eastAsia="宋体" w:hAnsi="宋体" w:cs="宋体"/>
                <w:sz w:val="21"/>
                <w:szCs w:val="21"/>
              </w:rPr>
              <w:t>（</w:t>
            </w:r>
            <w:r>
              <w:rPr>
                <w:rFonts w:ascii="Times New Roman" w:eastAsia="Times New Roman" w:hAnsi="Times New Roman" w:cs="Times New Roman"/>
                <w:sz w:val="21"/>
                <w:szCs w:val="21"/>
              </w:rPr>
              <w:t>JTG3420—2020)</w:t>
            </w:r>
          </w:p>
        </w:tc>
      </w:tr>
      <w:tr w:rsidR="0059461D">
        <w:trPr>
          <w:trHeight w:hRule="exact" w:val="694"/>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6</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30" w:line="273" w:lineRule="exact"/>
              <w:jc w:val="center"/>
              <w:rPr>
                <w:rFonts w:ascii="宋体" w:eastAsia="宋体" w:hAnsi="宋体" w:cs="宋体"/>
                <w:sz w:val="21"/>
                <w:szCs w:val="21"/>
                <w:lang w:eastAsia="zh-CN"/>
              </w:rPr>
            </w:pPr>
            <w:proofErr w:type="gramStart"/>
            <w:r>
              <w:rPr>
                <w:rFonts w:ascii="宋体" w:eastAsia="宋体" w:hAnsi="宋体" w:cs="宋体"/>
                <w:sz w:val="21"/>
                <w:szCs w:val="21"/>
                <w:lang w:eastAsia="zh-CN"/>
              </w:rPr>
              <w:t>《</w:t>
            </w:r>
            <w:proofErr w:type="gramEnd"/>
            <w:r>
              <w:rPr>
                <w:rFonts w:ascii="宋体" w:eastAsia="宋体" w:hAnsi="宋体" w:cs="宋体"/>
                <w:sz w:val="21"/>
                <w:szCs w:val="21"/>
                <w:lang w:eastAsia="zh-CN"/>
              </w:rPr>
              <w:t>公路工程质量检验评定标准第二册</w:t>
            </w:r>
          </w:p>
          <w:p w:rsidR="0059461D" w:rsidRDefault="004370C5">
            <w:pPr>
              <w:pStyle w:val="TableParagraph"/>
              <w:spacing w:line="289" w:lineRule="exact"/>
              <w:ind w:left="3"/>
              <w:jc w:val="center"/>
              <w:rPr>
                <w:rFonts w:ascii="Times New Roman" w:eastAsia="Times New Roman" w:hAnsi="Times New Roman" w:cs="Times New Roman"/>
                <w:sz w:val="21"/>
                <w:szCs w:val="21"/>
              </w:rPr>
            </w:pPr>
            <w:r>
              <w:rPr>
                <w:rFonts w:ascii="宋体" w:eastAsia="宋体" w:hAnsi="宋体" w:cs="宋体"/>
                <w:sz w:val="21"/>
                <w:szCs w:val="21"/>
              </w:rPr>
              <w:t>机电工程》</w:t>
            </w:r>
            <w:r>
              <w:rPr>
                <w:rFonts w:ascii="Times New Roman" w:eastAsia="Times New Roman" w:hAnsi="Times New Roman" w:cs="Times New Roman"/>
                <w:sz w:val="21"/>
                <w:szCs w:val="21"/>
              </w:rPr>
              <w:t>(JTGF80/2—2004)</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30" w:line="273" w:lineRule="exact"/>
              <w:ind w:left="4"/>
              <w:jc w:val="center"/>
              <w:rPr>
                <w:rFonts w:ascii="宋体" w:eastAsia="宋体" w:hAnsi="宋体" w:cs="宋体"/>
                <w:sz w:val="21"/>
                <w:szCs w:val="21"/>
                <w:lang w:eastAsia="zh-CN"/>
              </w:rPr>
            </w:pPr>
            <w:proofErr w:type="gramStart"/>
            <w:r>
              <w:rPr>
                <w:rFonts w:ascii="宋体" w:eastAsia="宋体" w:hAnsi="宋体" w:cs="宋体"/>
                <w:sz w:val="21"/>
                <w:szCs w:val="21"/>
                <w:lang w:eastAsia="zh-CN"/>
              </w:rPr>
              <w:t>《</w:t>
            </w:r>
            <w:proofErr w:type="gramEnd"/>
            <w:r>
              <w:rPr>
                <w:rFonts w:ascii="宋体" w:eastAsia="宋体" w:hAnsi="宋体" w:cs="宋体"/>
                <w:sz w:val="21"/>
                <w:szCs w:val="21"/>
                <w:lang w:eastAsia="zh-CN"/>
              </w:rPr>
              <w:t>公路工程质量检验评定标准第二册机</w:t>
            </w:r>
          </w:p>
          <w:p w:rsidR="0059461D" w:rsidRDefault="004370C5">
            <w:pPr>
              <w:pStyle w:val="TableParagraph"/>
              <w:spacing w:line="289" w:lineRule="exact"/>
              <w:ind w:left="8"/>
              <w:jc w:val="center"/>
              <w:rPr>
                <w:rFonts w:ascii="Times New Roman" w:eastAsia="Times New Roman" w:hAnsi="Times New Roman" w:cs="Times New Roman"/>
                <w:sz w:val="21"/>
                <w:szCs w:val="21"/>
              </w:rPr>
            </w:pPr>
            <w:r>
              <w:rPr>
                <w:rFonts w:ascii="宋体" w:eastAsia="宋体" w:hAnsi="宋体" w:cs="宋体"/>
                <w:sz w:val="21"/>
                <w:szCs w:val="21"/>
              </w:rPr>
              <w:t>电工程》（</w:t>
            </w:r>
            <w:r>
              <w:rPr>
                <w:rFonts w:ascii="Times New Roman" w:eastAsia="Times New Roman" w:hAnsi="Times New Roman" w:cs="Times New Roman"/>
                <w:sz w:val="21"/>
                <w:szCs w:val="21"/>
              </w:rPr>
              <w:t>JTG2182—2020)</w:t>
            </w:r>
          </w:p>
        </w:tc>
      </w:tr>
      <w:tr w:rsidR="0059461D">
        <w:trPr>
          <w:trHeight w:hRule="exact" w:val="833"/>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2"/>
              <w:rPr>
                <w:rFonts w:ascii="宋体" w:eastAsia="宋体" w:hAnsi="宋体" w:cs="宋体"/>
                <w:sz w:val="21"/>
                <w:szCs w:val="21"/>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7</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47" w:lineRule="exact"/>
              <w:jc w:val="center"/>
              <w:rPr>
                <w:rFonts w:ascii="Times New Roman" w:eastAsia="Times New Roman" w:hAnsi="Times New Roman" w:cs="Times New Roman"/>
                <w:sz w:val="21"/>
                <w:szCs w:val="21"/>
                <w:lang w:eastAsia="zh-CN"/>
              </w:rPr>
            </w:pPr>
            <w:r>
              <w:rPr>
                <w:rFonts w:ascii="宋体" w:eastAsia="宋体" w:hAnsi="宋体" w:cs="宋体"/>
                <w:sz w:val="21"/>
                <w:szCs w:val="21"/>
                <w:lang w:eastAsia="zh-CN"/>
              </w:rPr>
              <w:t>《公路隧道施工技术规范》（</w:t>
            </w:r>
            <w:r>
              <w:rPr>
                <w:rFonts w:ascii="Times New Roman" w:eastAsia="Times New Roman" w:hAnsi="Times New Roman" w:cs="Times New Roman"/>
                <w:sz w:val="21"/>
                <w:szCs w:val="21"/>
                <w:lang w:eastAsia="zh-CN"/>
              </w:rPr>
              <w:t>JTG</w:t>
            </w:r>
          </w:p>
          <w:p w:rsidR="0059461D" w:rsidRDefault="004370C5">
            <w:pPr>
              <w:pStyle w:val="TableParagraph"/>
              <w:spacing w:before="18" w:line="272" w:lineRule="exact"/>
              <w:ind w:left="100" w:right="96"/>
              <w:jc w:val="center"/>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F60—2009</w:t>
            </w:r>
            <w:r>
              <w:rPr>
                <w:rFonts w:ascii="宋体" w:eastAsia="宋体" w:hAnsi="宋体" w:cs="宋体"/>
                <w:w w:val="95"/>
                <w:sz w:val="21"/>
                <w:szCs w:val="21"/>
                <w:lang w:eastAsia="zh-CN"/>
              </w:rPr>
              <w:t>）和《公路隧道施工技术细</w:t>
            </w:r>
            <w:r>
              <w:rPr>
                <w:rFonts w:ascii="宋体" w:eastAsia="宋体" w:hAnsi="宋体" w:cs="宋体"/>
                <w:sz w:val="21"/>
                <w:szCs w:val="21"/>
                <w:lang w:eastAsia="zh-CN"/>
              </w:rPr>
              <w:t>则》（</w:t>
            </w:r>
            <w:r>
              <w:rPr>
                <w:rFonts w:ascii="Times New Roman" w:eastAsia="Times New Roman" w:hAnsi="Times New Roman" w:cs="Times New Roman"/>
                <w:sz w:val="21"/>
                <w:szCs w:val="21"/>
                <w:lang w:eastAsia="zh-CN"/>
              </w:rPr>
              <w:t>JTG/TF60—2009</w:t>
            </w:r>
            <w:r>
              <w:rPr>
                <w:rFonts w:ascii="宋体" w:eastAsia="宋体" w:hAnsi="宋体" w:cs="宋体"/>
                <w:sz w:val="21"/>
                <w:szCs w:val="21"/>
                <w:lang w:eastAsia="zh-CN"/>
              </w:rPr>
              <w:t>）</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26" w:line="274" w:lineRule="exact"/>
              <w:ind w:left="1363" w:right="348" w:hanging="1006"/>
              <w:rPr>
                <w:rFonts w:ascii="宋体" w:eastAsia="宋体" w:hAnsi="宋体" w:cs="宋体"/>
                <w:sz w:val="21"/>
                <w:szCs w:val="21"/>
                <w:lang w:eastAsia="zh-CN"/>
              </w:rPr>
            </w:pPr>
            <w:r>
              <w:rPr>
                <w:rFonts w:ascii="宋体" w:eastAsia="宋体" w:hAnsi="宋体" w:cs="宋体"/>
                <w:w w:val="95"/>
                <w:sz w:val="21"/>
                <w:szCs w:val="21"/>
                <w:lang w:eastAsia="zh-CN"/>
              </w:rPr>
              <w:t>《公路隧道施工技术规范》（</w:t>
            </w:r>
            <w:r>
              <w:rPr>
                <w:rFonts w:ascii="Times New Roman" w:eastAsia="Times New Roman" w:hAnsi="Times New Roman" w:cs="Times New Roman"/>
                <w:w w:val="95"/>
                <w:sz w:val="21"/>
                <w:szCs w:val="21"/>
                <w:lang w:eastAsia="zh-CN"/>
              </w:rPr>
              <w:t>JTG/T</w:t>
            </w:r>
            <w:r>
              <w:rPr>
                <w:rFonts w:ascii="Times New Roman" w:eastAsia="Times New Roman" w:hAnsi="Times New Roman" w:cs="Times New Roman"/>
                <w:sz w:val="21"/>
                <w:szCs w:val="21"/>
                <w:lang w:eastAsia="zh-CN"/>
              </w:rPr>
              <w:t>3660—2020</w:t>
            </w:r>
            <w:r>
              <w:rPr>
                <w:rFonts w:ascii="宋体" w:eastAsia="宋体" w:hAnsi="宋体" w:cs="宋体"/>
                <w:sz w:val="21"/>
                <w:szCs w:val="21"/>
                <w:lang w:eastAsia="zh-CN"/>
              </w:rPr>
              <w:t>）</w:t>
            </w:r>
          </w:p>
        </w:tc>
      </w:tr>
      <w:tr w:rsidR="0059461D">
        <w:trPr>
          <w:trHeight w:hRule="exact" w:val="696"/>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lang w:eastAsia="zh-CN"/>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8</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58" w:line="272" w:lineRule="exact"/>
              <w:ind w:left="559" w:right="156" w:hanging="404"/>
              <w:rPr>
                <w:rFonts w:ascii="宋体" w:eastAsia="宋体" w:hAnsi="宋体" w:cs="宋体"/>
                <w:sz w:val="21"/>
                <w:szCs w:val="21"/>
                <w:lang w:eastAsia="zh-CN"/>
              </w:rPr>
            </w:pPr>
            <w:r>
              <w:rPr>
                <w:rFonts w:ascii="宋体" w:eastAsia="宋体" w:hAnsi="宋体" w:cs="宋体"/>
                <w:w w:val="95"/>
                <w:sz w:val="21"/>
                <w:szCs w:val="21"/>
                <w:lang w:eastAsia="zh-CN"/>
              </w:rPr>
              <w:t>《公路工程混凝土结构耐久性技术规</w:t>
            </w:r>
            <w:r>
              <w:rPr>
                <w:rFonts w:ascii="宋体" w:eastAsia="宋体" w:hAnsi="宋体" w:cs="宋体"/>
                <w:sz w:val="21"/>
                <w:szCs w:val="21"/>
                <w:lang w:eastAsia="zh-CN"/>
              </w:rPr>
              <w:t>范》（</w:t>
            </w:r>
            <w:r>
              <w:rPr>
                <w:rFonts w:ascii="Times New Roman" w:eastAsia="Times New Roman" w:hAnsi="Times New Roman" w:cs="Times New Roman"/>
                <w:sz w:val="21"/>
                <w:szCs w:val="21"/>
                <w:lang w:eastAsia="zh-CN"/>
              </w:rPr>
              <w:t>JTG/TB07-01-2006</w:t>
            </w:r>
            <w:r>
              <w:rPr>
                <w:rFonts w:ascii="宋体" w:eastAsia="宋体" w:hAnsi="宋体" w:cs="宋体"/>
                <w:sz w:val="21"/>
                <w:szCs w:val="21"/>
                <w:lang w:eastAsia="zh-CN"/>
              </w:rPr>
              <w:t>）</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30" w:line="273" w:lineRule="exact"/>
              <w:ind w:left="2"/>
              <w:jc w:val="center"/>
              <w:rPr>
                <w:rFonts w:ascii="宋体" w:eastAsia="宋体" w:hAnsi="宋体" w:cs="宋体"/>
                <w:sz w:val="21"/>
                <w:szCs w:val="21"/>
                <w:lang w:eastAsia="zh-CN"/>
              </w:rPr>
            </w:pPr>
            <w:r>
              <w:rPr>
                <w:rFonts w:ascii="宋体" w:eastAsia="宋体" w:hAnsi="宋体" w:cs="宋体"/>
                <w:sz w:val="21"/>
                <w:szCs w:val="21"/>
                <w:lang w:eastAsia="zh-CN"/>
              </w:rPr>
              <w:t>《公路工程混凝土结构耐久性技术规范》</w:t>
            </w:r>
          </w:p>
          <w:p w:rsidR="0059461D" w:rsidRDefault="004370C5">
            <w:pPr>
              <w:pStyle w:val="TableParagraph"/>
              <w:spacing w:line="289" w:lineRule="exact"/>
              <w:ind w:left="7"/>
              <w:jc w:val="center"/>
              <w:rPr>
                <w:rFonts w:ascii="宋体" w:eastAsia="宋体" w:hAnsi="宋体" w:cs="宋体"/>
                <w:sz w:val="21"/>
                <w:szCs w:val="21"/>
              </w:rPr>
            </w:pPr>
            <w:r>
              <w:rPr>
                <w:rFonts w:ascii="宋体" w:eastAsia="宋体" w:hAnsi="宋体" w:cs="宋体"/>
                <w:spacing w:val="-1"/>
                <w:sz w:val="21"/>
                <w:szCs w:val="21"/>
              </w:rPr>
              <w:t>（</w:t>
            </w:r>
            <w:r>
              <w:rPr>
                <w:rFonts w:ascii="Times New Roman" w:eastAsia="Times New Roman" w:hAnsi="Times New Roman" w:cs="Times New Roman"/>
                <w:spacing w:val="-1"/>
                <w:sz w:val="21"/>
                <w:szCs w:val="21"/>
              </w:rPr>
              <w:t>JTG/T</w:t>
            </w:r>
            <w:r>
              <w:rPr>
                <w:rFonts w:ascii="Times New Roman" w:eastAsia="Times New Roman" w:hAnsi="Times New Roman" w:cs="Times New Roman"/>
                <w:sz w:val="21"/>
                <w:szCs w:val="21"/>
              </w:rPr>
              <w:t>3310-2019</w:t>
            </w:r>
            <w:r>
              <w:rPr>
                <w:rFonts w:ascii="宋体" w:eastAsia="宋体" w:hAnsi="宋体" w:cs="宋体"/>
                <w:sz w:val="21"/>
                <w:szCs w:val="21"/>
              </w:rPr>
              <w:t>）</w:t>
            </w:r>
          </w:p>
        </w:tc>
      </w:tr>
      <w:tr w:rsidR="0059461D">
        <w:trPr>
          <w:trHeight w:hRule="exact" w:val="696"/>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rPr>
            </w:pPr>
          </w:p>
          <w:p w:rsidR="0059461D" w:rsidRDefault="004370C5">
            <w:pPr>
              <w:pStyle w:val="TableParagraph"/>
              <w:ind w:right="6"/>
              <w:jc w:val="center"/>
              <w:rPr>
                <w:rFonts w:ascii="Times New Roman" w:eastAsia="Times New Roman" w:hAnsi="Times New Roman" w:cs="Times New Roman"/>
                <w:sz w:val="21"/>
                <w:szCs w:val="21"/>
              </w:rPr>
            </w:pPr>
            <w:r>
              <w:rPr>
                <w:rFonts w:ascii="Times New Roman"/>
                <w:sz w:val="21"/>
              </w:rPr>
              <w:t>9</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58" w:line="272" w:lineRule="exact"/>
              <w:ind w:left="612" w:right="127" w:hanging="485"/>
              <w:rPr>
                <w:rFonts w:ascii="Times New Roman" w:eastAsia="Times New Roman" w:hAnsi="Times New Roman" w:cs="Times New Roman"/>
                <w:sz w:val="21"/>
                <w:szCs w:val="21"/>
                <w:lang w:eastAsia="zh-CN"/>
              </w:rPr>
            </w:pPr>
            <w:r>
              <w:rPr>
                <w:rFonts w:ascii="宋体" w:eastAsia="宋体" w:hAnsi="宋体" w:cs="宋体"/>
                <w:sz w:val="21"/>
                <w:szCs w:val="21"/>
                <w:lang w:eastAsia="zh-CN"/>
              </w:rPr>
              <w:t>《钢筋混凝土用钢第</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部分</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热轧带肋钢筋》</w:t>
            </w:r>
            <w:r>
              <w:rPr>
                <w:rFonts w:ascii="Times New Roman" w:eastAsia="Times New Roman" w:hAnsi="Times New Roman" w:cs="Times New Roman"/>
                <w:sz w:val="21"/>
                <w:szCs w:val="21"/>
                <w:lang w:eastAsia="zh-CN"/>
              </w:rPr>
              <w:t>(GB1499.2-2007);</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30" w:line="281" w:lineRule="exact"/>
              <w:ind w:left="4"/>
              <w:jc w:val="center"/>
              <w:rPr>
                <w:rFonts w:ascii="宋体" w:eastAsia="宋体" w:hAnsi="宋体" w:cs="宋体"/>
                <w:sz w:val="21"/>
                <w:szCs w:val="21"/>
                <w:lang w:eastAsia="zh-CN"/>
              </w:rPr>
            </w:pPr>
            <w:proofErr w:type="gramStart"/>
            <w:r>
              <w:rPr>
                <w:rFonts w:ascii="宋体" w:eastAsia="宋体" w:hAnsi="宋体" w:cs="宋体"/>
                <w:sz w:val="21"/>
                <w:szCs w:val="21"/>
                <w:lang w:eastAsia="zh-CN"/>
              </w:rPr>
              <w:t>《</w:t>
            </w:r>
            <w:proofErr w:type="gramEnd"/>
            <w:r>
              <w:rPr>
                <w:rFonts w:ascii="宋体" w:eastAsia="宋体" w:hAnsi="宋体" w:cs="宋体"/>
                <w:sz w:val="21"/>
                <w:szCs w:val="21"/>
                <w:lang w:eastAsia="zh-CN"/>
              </w:rPr>
              <w:t>钢筋混凝土用钢第</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部分</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热轧带肋钢</w:t>
            </w:r>
          </w:p>
          <w:p w:rsidR="0059461D" w:rsidRDefault="004370C5">
            <w:pPr>
              <w:pStyle w:val="TableParagraph"/>
              <w:spacing w:line="281" w:lineRule="exact"/>
              <w:ind w:left="9"/>
              <w:jc w:val="center"/>
              <w:rPr>
                <w:rFonts w:ascii="Times New Roman" w:eastAsia="Times New Roman" w:hAnsi="Times New Roman" w:cs="Times New Roman"/>
                <w:sz w:val="21"/>
                <w:szCs w:val="21"/>
              </w:rPr>
            </w:pPr>
            <w:r>
              <w:rPr>
                <w:rFonts w:ascii="宋体" w:eastAsia="宋体" w:hAnsi="宋体" w:cs="宋体"/>
                <w:sz w:val="21"/>
                <w:szCs w:val="21"/>
              </w:rPr>
              <w:t>筋》</w:t>
            </w:r>
            <w:r>
              <w:rPr>
                <w:rFonts w:ascii="Times New Roman" w:eastAsia="Times New Roman" w:hAnsi="Times New Roman" w:cs="Times New Roman"/>
                <w:sz w:val="21"/>
                <w:szCs w:val="21"/>
              </w:rPr>
              <w:t>(GB1499.2-2017);</w:t>
            </w:r>
          </w:p>
        </w:tc>
      </w:tr>
      <w:tr w:rsidR="0059461D">
        <w:trPr>
          <w:trHeight w:hRule="exact" w:val="694"/>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sz w:val="16"/>
                <w:szCs w:val="16"/>
              </w:rPr>
            </w:pPr>
          </w:p>
          <w:p w:rsidR="0059461D" w:rsidRDefault="004370C5">
            <w:pPr>
              <w:pStyle w:val="TableParagraph"/>
              <w:ind w:right="5"/>
              <w:jc w:val="center"/>
              <w:rPr>
                <w:rFonts w:ascii="Times New Roman" w:eastAsia="Times New Roman" w:hAnsi="Times New Roman" w:cs="Times New Roman"/>
                <w:sz w:val="21"/>
                <w:szCs w:val="21"/>
              </w:rPr>
            </w:pPr>
            <w:r>
              <w:rPr>
                <w:rFonts w:ascii="Times New Roman"/>
                <w:spacing w:val="1"/>
                <w:sz w:val="21"/>
              </w:rPr>
              <w:t>10</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45"/>
              <w:jc w:val="center"/>
              <w:rPr>
                <w:rFonts w:ascii="宋体" w:eastAsia="宋体" w:hAnsi="宋体" w:cs="宋体"/>
                <w:sz w:val="21"/>
                <w:szCs w:val="21"/>
                <w:lang w:eastAsia="zh-CN"/>
              </w:rPr>
            </w:pPr>
            <w:r>
              <w:rPr>
                <w:rFonts w:ascii="宋体" w:eastAsia="宋体" w:hAnsi="宋体" w:cs="宋体"/>
                <w:sz w:val="21"/>
                <w:szCs w:val="21"/>
                <w:lang w:eastAsia="zh-CN"/>
              </w:rPr>
              <w:t>《预应力混凝土用螺纹钢筋》</w:t>
            </w:r>
          </w:p>
          <w:p w:rsidR="0059461D" w:rsidRDefault="004370C5">
            <w:pPr>
              <w:pStyle w:val="TableParagraph"/>
              <w:spacing w:before="31"/>
              <w:ind w:left="8"/>
              <w:jc w:val="center"/>
              <w:rPr>
                <w:rFonts w:ascii="Times New Roman" w:eastAsia="Times New Roman" w:hAnsi="Times New Roman" w:cs="Times New Roman"/>
                <w:sz w:val="21"/>
                <w:szCs w:val="21"/>
              </w:rPr>
            </w:pPr>
            <w:r>
              <w:rPr>
                <w:rFonts w:ascii="Times New Roman"/>
                <w:sz w:val="21"/>
              </w:rPr>
              <w:t>(GB/T20065-2006)</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45"/>
              <w:ind w:left="4"/>
              <w:jc w:val="center"/>
              <w:rPr>
                <w:rFonts w:ascii="宋体" w:eastAsia="宋体" w:hAnsi="宋体" w:cs="宋体"/>
                <w:sz w:val="21"/>
                <w:szCs w:val="21"/>
                <w:lang w:eastAsia="zh-CN"/>
              </w:rPr>
            </w:pPr>
            <w:r>
              <w:rPr>
                <w:rFonts w:ascii="宋体" w:eastAsia="宋体" w:hAnsi="宋体" w:cs="宋体"/>
                <w:sz w:val="21"/>
                <w:szCs w:val="21"/>
                <w:lang w:eastAsia="zh-CN"/>
              </w:rPr>
              <w:t>《预应力混凝土用螺纹钢筋》</w:t>
            </w:r>
          </w:p>
          <w:p w:rsidR="0059461D" w:rsidRDefault="004370C5">
            <w:pPr>
              <w:pStyle w:val="TableParagraph"/>
              <w:spacing w:before="31"/>
              <w:ind w:left="15"/>
              <w:jc w:val="center"/>
              <w:rPr>
                <w:rFonts w:ascii="Times New Roman" w:eastAsia="Times New Roman" w:hAnsi="Times New Roman" w:cs="Times New Roman"/>
                <w:sz w:val="21"/>
                <w:szCs w:val="21"/>
              </w:rPr>
            </w:pPr>
            <w:r>
              <w:rPr>
                <w:rFonts w:ascii="Times New Roman"/>
                <w:sz w:val="21"/>
              </w:rPr>
              <w:t>(GB/T20065-2016)</w:t>
            </w:r>
          </w:p>
        </w:tc>
      </w:tr>
      <w:tr w:rsidR="0059461D">
        <w:trPr>
          <w:trHeight w:hRule="exact" w:val="696"/>
        </w:trPr>
        <w:tc>
          <w:tcPr>
            <w:tcW w:w="1133"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7"/>
              <w:rPr>
                <w:rFonts w:ascii="宋体" w:eastAsia="宋体" w:hAnsi="宋体" w:cs="宋体"/>
                <w:sz w:val="16"/>
                <w:szCs w:val="16"/>
              </w:rPr>
            </w:pPr>
          </w:p>
          <w:p w:rsidR="0059461D" w:rsidRDefault="004370C5">
            <w:pPr>
              <w:pStyle w:val="TableParagraph"/>
              <w:ind w:right="5"/>
              <w:jc w:val="center"/>
              <w:rPr>
                <w:rFonts w:ascii="Times New Roman" w:eastAsia="Times New Roman" w:hAnsi="Times New Roman" w:cs="Times New Roman"/>
                <w:sz w:val="21"/>
                <w:szCs w:val="21"/>
              </w:rPr>
            </w:pPr>
            <w:r>
              <w:rPr>
                <w:rFonts w:ascii="Times New Roman"/>
                <w:spacing w:val="-5"/>
                <w:sz w:val="21"/>
              </w:rPr>
              <w:t>11</w:t>
            </w:r>
          </w:p>
        </w:tc>
        <w:tc>
          <w:tcPr>
            <w:tcW w:w="368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180"/>
              <w:rPr>
                <w:rFonts w:ascii="Times New Roman" w:eastAsia="Times New Roman" w:hAnsi="Times New Roman" w:cs="Times New Roman"/>
                <w:sz w:val="21"/>
                <w:szCs w:val="21"/>
                <w:lang w:eastAsia="zh-CN"/>
              </w:rPr>
            </w:pPr>
            <w:r>
              <w:rPr>
                <w:rFonts w:ascii="宋体" w:eastAsia="宋体" w:hAnsi="宋体" w:cs="宋体"/>
                <w:sz w:val="21"/>
                <w:szCs w:val="21"/>
                <w:lang w:eastAsia="zh-CN"/>
              </w:rPr>
              <w:t>《优质碳索结构钢》</w:t>
            </w:r>
            <w:r>
              <w:rPr>
                <w:rFonts w:ascii="Times New Roman" w:eastAsia="Times New Roman" w:hAnsi="Times New Roman" w:cs="Times New Roman"/>
                <w:sz w:val="21"/>
                <w:szCs w:val="21"/>
                <w:lang w:eastAsia="zh-CN"/>
              </w:rPr>
              <w:t>(GB/T699-1999)</w:t>
            </w:r>
          </w:p>
        </w:tc>
        <w:tc>
          <w:tcPr>
            <w:tcW w:w="4003"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67"/>
              <w:ind w:left="338"/>
              <w:rPr>
                <w:rFonts w:ascii="Times New Roman" w:eastAsia="Times New Roman" w:hAnsi="Times New Roman" w:cs="Times New Roman"/>
                <w:sz w:val="21"/>
                <w:szCs w:val="21"/>
                <w:lang w:eastAsia="zh-CN"/>
              </w:rPr>
            </w:pPr>
            <w:r>
              <w:rPr>
                <w:rFonts w:ascii="宋体" w:eastAsia="宋体" w:hAnsi="宋体" w:cs="宋体"/>
                <w:sz w:val="21"/>
                <w:szCs w:val="21"/>
                <w:lang w:eastAsia="zh-CN"/>
              </w:rPr>
              <w:t>《优质碳索结构钢》</w:t>
            </w:r>
            <w:r>
              <w:rPr>
                <w:rFonts w:ascii="Times New Roman" w:eastAsia="Times New Roman" w:hAnsi="Times New Roman" w:cs="Times New Roman"/>
                <w:sz w:val="21"/>
                <w:szCs w:val="21"/>
                <w:lang w:eastAsia="zh-CN"/>
              </w:rPr>
              <w:t>(GB/T699-2015)</w:t>
            </w:r>
          </w:p>
        </w:tc>
      </w:tr>
      <w:tr w:rsidR="0059461D">
        <w:trPr>
          <w:trHeight w:hRule="exact" w:val="701"/>
        </w:trPr>
        <w:tc>
          <w:tcPr>
            <w:tcW w:w="1133"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spacing w:before="7"/>
              <w:rPr>
                <w:rFonts w:ascii="宋体" w:eastAsia="宋体" w:hAnsi="宋体" w:cs="宋体"/>
                <w:sz w:val="16"/>
                <w:szCs w:val="16"/>
                <w:lang w:eastAsia="zh-CN"/>
              </w:rPr>
            </w:pPr>
          </w:p>
          <w:p w:rsidR="0059461D" w:rsidRDefault="004370C5">
            <w:pPr>
              <w:pStyle w:val="TableParagraph"/>
              <w:ind w:right="5"/>
              <w:jc w:val="center"/>
              <w:rPr>
                <w:rFonts w:ascii="Times New Roman" w:eastAsia="Times New Roman" w:hAnsi="Times New Roman" w:cs="Times New Roman"/>
                <w:sz w:val="21"/>
                <w:szCs w:val="21"/>
              </w:rPr>
            </w:pPr>
            <w:r>
              <w:rPr>
                <w:rFonts w:ascii="Times New Roman"/>
                <w:spacing w:val="1"/>
                <w:sz w:val="21"/>
              </w:rPr>
              <w:t>12</w:t>
            </w:r>
          </w:p>
        </w:tc>
        <w:tc>
          <w:tcPr>
            <w:tcW w:w="3686" w:type="dxa"/>
            <w:tcBorders>
              <w:top w:val="single" w:sz="6" w:space="0" w:color="000000"/>
              <w:left w:val="single" w:sz="6" w:space="0" w:color="000000"/>
              <w:bottom w:val="single" w:sz="12" w:space="0" w:color="000000"/>
              <w:right w:val="single" w:sz="6" w:space="0" w:color="000000"/>
            </w:tcBorders>
          </w:tcPr>
          <w:p w:rsidR="0059461D" w:rsidRDefault="004370C5">
            <w:pPr>
              <w:pStyle w:val="TableParagraph"/>
              <w:spacing w:before="45"/>
              <w:ind w:right="2"/>
              <w:jc w:val="center"/>
              <w:rPr>
                <w:rFonts w:ascii="宋体" w:eastAsia="宋体" w:hAnsi="宋体" w:cs="宋体"/>
                <w:sz w:val="21"/>
                <w:szCs w:val="21"/>
                <w:lang w:eastAsia="zh-CN"/>
              </w:rPr>
            </w:pPr>
            <w:r>
              <w:rPr>
                <w:rFonts w:ascii="宋体" w:eastAsia="宋体" w:hAnsi="宋体" w:cs="宋体"/>
                <w:sz w:val="21"/>
                <w:szCs w:val="21"/>
                <w:lang w:eastAsia="zh-CN"/>
              </w:rPr>
              <w:t>《预应力混凝土用金属波纹管》</w:t>
            </w:r>
          </w:p>
          <w:p w:rsidR="0059461D" w:rsidRDefault="004370C5">
            <w:pPr>
              <w:pStyle w:val="TableParagraph"/>
              <w:spacing w:before="31"/>
              <w:ind w:left="5"/>
              <w:jc w:val="center"/>
              <w:rPr>
                <w:rFonts w:ascii="Times New Roman" w:eastAsia="Times New Roman" w:hAnsi="Times New Roman" w:cs="Times New Roman"/>
                <w:sz w:val="21"/>
                <w:szCs w:val="21"/>
              </w:rPr>
            </w:pPr>
            <w:r>
              <w:rPr>
                <w:rFonts w:ascii="Times New Roman"/>
                <w:sz w:val="21"/>
              </w:rPr>
              <w:t>(JG225-2007)</w:t>
            </w:r>
          </w:p>
        </w:tc>
        <w:tc>
          <w:tcPr>
            <w:tcW w:w="4003"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before="45"/>
              <w:ind w:left="2"/>
              <w:jc w:val="center"/>
              <w:rPr>
                <w:rFonts w:ascii="宋体" w:eastAsia="宋体" w:hAnsi="宋体" w:cs="宋体"/>
                <w:sz w:val="21"/>
                <w:szCs w:val="21"/>
                <w:lang w:eastAsia="zh-CN"/>
              </w:rPr>
            </w:pPr>
            <w:r>
              <w:rPr>
                <w:rFonts w:ascii="宋体" w:eastAsia="宋体" w:hAnsi="宋体" w:cs="宋体"/>
                <w:sz w:val="21"/>
                <w:szCs w:val="21"/>
                <w:lang w:eastAsia="zh-CN"/>
              </w:rPr>
              <w:t>《预应力混凝土用金属波纹管》</w:t>
            </w:r>
          </w:p>
          <w:p w:rsidR="0059461D" w:rsidRDefault="004370C5">
            <w:pPr>
              <w:pStyle w:val="TableParagraph"/>
              <w:spacing w:before="31"/>
              <w:ind w:left="12"/>
              <w:jc w:val="center"/>
              <w:rPr>
                <w:rFonts w:ascii="Times New Roman" w:eastAsia="Times New Roman" w:hAnsi="Times New Roman" w:cs="Times New Roman"/>
                <w:sz w:val="21"/>
                <w:szCs w:val="21"/>
              </w:rPr>
            </w:pPr>
            <w:r>
              <w:rPr>
                <w:rFonts w:ascii="Times New Roman"/>
                <w:sz w:val="21"/>
              </w:rPr>
              <w:t>(JG225-2020)</w:t>
            </w:r>
          </w:p>
        </w:tc>
      </w:tr>
    </w:tbl>
    <w:p w:rsidR="0059461D" w:rsidRDefault="0059461D">
      <w:pPr>
        <w:spacing w:before="4"/>
        <w:rPr>
          <w:rFonts w:ascii="宋体" w:eastAsia="宋体" w:hAnsi="宋体" w:cs="宋体"/>
          <w:sz w:val="26"/>
          <w:szCs w:val="26"/>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25" name="组合 216"/>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24" name="组合 217"/>
                        <wpg:cNvGrpSpPr/>
                        <wpg:grpSpPr>
                          <a:xfrm>
                            <a:off x="1" y="1"/>
                            <a:ext cx="2880" cy="2"/>
                            <a:chOff x="1" y="1"/>
                            <a:chExt cx="2880" cy="2203203"/>
                          </a:xfrm>
                        </wpg:grpSpPr>
                        <wps:wsp>
                          <wps:cNvPr id="23" name="任意多边形 218"/>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16"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72jTrTAAAAAgEAAA8AAAAAAAAAAQAgAAAAIgAAAGRycy9kb3ducmV2Lnht&#10;bFBLAQIUABQAAAAIAIdO4kB7tV/24gIAAGoHAAAOAAAAAAAAAAEAIAAAACIBAABkcnMvZTJvRG9j&#10;LnhtbFBLBQYAAAAABgAGAFkBAAB2BgAAAAA=&#10;">
                <o:lock v:ext="edit" aspectratio="f"/>
                <v:group id="组合 217" o:spid="_x0000_s1026" o:spt="203" style="position:absolute;left:1;top:1;height:2;width:2880;" coordorigin="1,1" coordsize="2880,2203203"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任意多边形 218" o:spid="_x0000_s1026" o:spt="100" style="position:absolute;left:1;top:1;height:2;width:2880;" filled="f" stroked="t" coordsize="2880,1" o:gfxdata="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0PHL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line="305" w:lineRule="auto"/>
        <w:ind w:left="300" w:right="111" w:hanging="180"/>
        <w:jc w:val="both"/>
        <w:rPr>
          <w:rFonts w:ascii="宋体" w:eastAsia="宋体" w:hAnsi="宋体" w:cs="宋体"/>
          <w:sz w:val="18"/>
          <w:szCs w:val="18"/>
          <w:lang w:eastAsia="zh-CN"/>
        </w:rPr>
      </w:pPr>
      <w:r>
        <w:rPr>
          <w:rFonts w:ascii="宋体" w:eastAsia="宋体" w:hAnsi="宋体" w:cs="宋体"/>
          <w:sz w:val="18"/>
          <w:szCs w:val="18"/>
          <w:lang w:eastAsia="zh-CN"/>
        </w:rPr>
        <w:t>①</w:t>
      </w:r>
      <w:r>
        <w:rPr>
          <w:rFonts w:ascii="宋体" w:eastAsia="宋体" w:hAnsi="宋体" w:cs="宋体"/>
          <w:spacing w:val="-2"/>
          <w:sz w:val="18"/>
          <w:szCs w:val="18"/>
          <w:lang w:eastAsia="zh-CN"/>
        </w:rPr>
        <w:t>“技术规范”由招标人根据《公路工程标准施工招标文件》、招标项目具体特点和实际需要编制。“技术规范”中</w:t>
      </w:r>
      <w:r>
        <w:rPr>
          <w:rFonts w:ascii="宋体" w:eastAsia="宋体" w:hAnsi="宋体" w:cs="宋体"/>
          <w:sz w:val="18"/>
          <w:szCs w:val="18"/>
          <w:lang w:eastAsia="zh-CN"/>
        </w:rPr>
        <w:t>的各项技术标准应符合国家强制性标准，不得要求或标明某一特定的专利、商标、名称、设计、原产地或生产供应者，不得含有倾向或者排斥潜在投标人的其他内容。如果必须引用某一生产供应者的技术标准才能准确</w:t>
      </w:r>
      <w:proofErr w:type="gramStart"/>
      <w:r>
        <w:rPr>
          <w:rFonts w:ascii="宋体" w:eastAsia="宋体" w:hAnsi="宋体" w:cs="宋体"/>
          <w:sz w:val="18"/>
          <w:szCs w:val="18"/>
          <w:lang w:eastAsia="zh-CN"/>
        </w:rPr>
        <w:t>或清楚</w:t>
      </w:r>
      <w:proofErr w:type="gramEnd"/>
      <w:r>
        <w:rPr>
          <w:rFonts w:ascii="宋体" w:eastAsia="宋体" w:hAnsi="宋体" w:cs="宋体"/>
          <w:sz w:val="18"/>
          <w:szCs w:val="18"/>
          <w:lang w:eastAsia="zh-CN"/>
        </w:rPr>
        <w:t>地说明拟招标项目的技术标准时，则应当在参照后面加上“或相当于”字样。</w:t>
      </w:r>
    </w:p>
    <w:p w:rsidR="0059461D" w:rsidRDefault="0059461D">
      <w:pPr>
        <w:spacing w:line="305" w:lineRule="auto"/>
        <w:jc w:val="both"/>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ind w:left="540" w:firstLine="105"/>
        <w:rPr>
          <w:rFonts w:cs="宋体"/>
          <w:sz w:val="22"/>
          <w:szCs w:val="22"/>
          <w:lang w:eastAsia="zh-CN"/>
        </w:rPr>
      </w:pPr>
      <w:r>
        <w:rPr>
          <w:rFonts w:ascii="Times New Roman" w:eastAsia="Times New Roman" w:hAnsi="Times New Roman" w:cs="Times New Roman"/>
          <w:lang w:eastAsia="zh-CN"/>
        </w:rPr>
        <w:t>“</w:t>
      </w:r>
      <w:r>
        <w:rPr>
          <w:rFonts w:cs="宋体"/>
          <w:lang w:eastAsia="zh-CN"/>
        </w:rPr>
        <w:t>通用技术</w:t>
      </w:r>
      <w:r>
        <w:rPr>
          <w:lang w:eastAsia="zh-CN"/>
        </w:rPr>
        <w:t>规范</w:t>
      </w:r>
      <w:r>
        <w:rPr>
          <w:rFonts w:ascii="Times New Roman" w:eastAsia="Times New Roman" w:hAnsi="Times New Roman" w:cs="Times New Roman"/>
          <w:lang w:eastAsia="zh-CN"/>
        </w:rPr>
        <w:t>”</w:t>
      </w:r>
      <w:r>
        <w:rPr>
          <w:lang w:eastAsia="zh-CN"/>
        </w:rPr>
        <w:t>中规</w:t>
      </w:r>
      <w:r>
        <w:rPr>
          <w:rFonts w:cs="宋体"/>
          <w:lang w:eastAsia="zh-CN"/>
        </w:rPr>
        <w:t>定与上述更</w:t>
      </w:r>
      <w:r>
        <w:rPr>
          <w:lang w:eastAsia="zh-CN"/>
        </w:rPr>
        <w:t>新</w:t>
      </w:r>
      <w:r>
        <w:rPr>
          <w:rFonts w:cs="宋体"/>
          <w:lang w:eastAsia="zh-CN"/>
        </w:rPr>
        <w:t>后的</w:t>
      </w:r>
      <w:r>
        <w:rPr>
          <w:lang w:eastAsia="zh-CN"/>
        </w:rPr>
        <w:t>标</w:t>
      </w:r>
      <w:r>
        <w:rPr>
          <w:rFonts w:cs="宋体"/>
          <w:lang w:eastAsia="zh-CN"/>
        </w:rPr>
        <w:t>准与</w:t>
      </w:r>
      <w:r>
        <w:rPr>
          <w:lang w:eastAsia="zh-CN"/>
        </w:rPr>
        <w:t>规范</w:t>
      </w:r>
      <w:r>
        <w:rPr>
          <w:rFonts w:cs="宋体"/>
          <w:lang w:eastAsia="zh-CN"/>
        </w:rPr>
        <w:t>不</w:t>
      </w:r>
      <w:r>
        <w:rPr>
          <w:lang w:eastAsia="zh-CN"/>
        </w:rPr>
        <w:t>一</w:t>
      </w:r>
      <w:r>
        <w:rPr>
          <w:rFonts w:cs="宋体"/>
          <w:lang w:eastAsia="zh-CN"/>
        </w:rPr>
        <w:t>致的</w:t>
      </w:r>
      <w:r>
        <w:rPr>
          <w:lang w:eastAsia="zh-CN"/>
        </w:rPr>
        <w:t>，</w:t>
      </w:r>
      <w:r>
        <w:rPr>
          <w:rFonts w:cs="宋体"/>
          <w:lang w:eastAsia="zh-CN"/>
        </w:rPr>
        <w:t>以更</w:t>
      </w:r>
      <w:r>
        <w:rPr>
          <w:lang w:eastAsia="zh-CN"/>
        </w:rPr>
        <w:t>新</w:t>
      </w:r>
      <w:r>
        <w:rPr>
          <w:rFonts w:cs="宋体"/>
          <w:lang w:eastAsia="zh-CN"/>
        </w:rPr>
        <w:t>后的</w:t>
      </w:r>
      <w:r>
        <w:rPr>
          <w:lang w:eastAsia="zh-CN"/>
        </w:rPr>
        <w:t>标</w:t>
      </w:r>
      <w:r>
        <w:rPr>
          <w:rFonts w:cs="宋体"/>
          <w:lang w:eastAsia="zh-CN"/>
        </w:rPr>
        <w:t>准与</w:t>
      </w:r>
      <w:r>
        <w:rPr>
          <w:lang w:eastAsia="zh-CN"/>
        </w:rPr>
        <w:t>规范为</w:t>
      </w:r>
      <w:r>
        <w:rPr>
          <w:rFonts w:cs="宋体"/>
          <w:lang w:eastAsia="zh-CN"/>
        </w:rPr>
        <w:t>准。</w:t>
      </w:r>
    </w:p>
    <w:p w:rsidR="0059461D" w:rsidRDefault="004370C5">
      <w:pPr>
        <w:pStyle w:val="a4"/>
        <w:spacing w:before="192"/>
        <w:ind w:left="540"/>
        <w:rPr>
          <w:lang w:eastAsia="zh-CN"/>
        </w:rPr>
      </w:pPr>
      <w:r>
        <w:rPr>
          <w:rFonts w:ascii="Times New Roman" w:eastAsia="Times New Roman" w:hAnsi="Times New Roman" w:cs="Times New Roman"/>
          <w:w w:val="95"/>
          <w:lang w:eastAsia="zh-CN"/>
        </w:rPr>
        <w:t xml:space="preserve">2.     </w:t>
      </w:r>
      <w:r>
        <w:rPr>
          <w:rFonts w:cs="宋体"/>
          <w:w w:val="95"/>
          <w:lang w:eastAsia="zh-CN"/>
        </w:rPr>
        <w:t>本</w:t>
      </w:r>
      <w:r>
        <w:rPr>
          <w:rFonts w:ascii="Times New Roman" w:eastAsia="Times New Roman" w:hAnsi="Times New Roman" w:cs="Times New Roman"/>
          <w:w w:val="95"/>
          <w:lang w:eastAsia="zh-CN"/>
        </w:rPr>
        <w:t>“</w:t>
      </w:r>
      <w:r>
        <w:rPr>
          <w:w w:val="95"/>
          <w:lang w:eastAsia="zh-CN"/>
        </w:rPr>
        <w:t>项</w:t>
      </w:r>
      <w:r>
        <w:rPr>
          <w:rFonts w:cs="宋体"/>
          <w:w w:val="95"/>
          <w:lang w:eastAsia="zh-CN"/>
        </w:rPr>
        <w:t>目专用技术</w:t>
      </w:r>
      <w:r>
        <w:rPr>
          <w:w w:val="95"/>
          <w:lang w:eastAsia="zh-CN"/>
        </w:rPr>
        <w:t>规范</w:t>
      </w:r>
      <w:r>
        <w:rPr>
          <w:rFonts w:ascii="Times New Roman" w:eastAsia="Times New Roman" w:hAnsi="Times New Roman" w:cs="Times New Roman"/>
          <w:w w:val="95"/>
          <w:lang w:eastAsia="zh-CN"/>
        </w:rPr>
        <w:t>”</w:t>
      </w:r>
      <w:r>
        <w:rPr>
          <w:w w:val="95"/>
          <w:lang w:eastAsia="zh-CN"/>
        </w:rPr>
        <w:t>，</w:t>
      </w:r>
      <w:r>
        <w:rPr>
          <w:rFonts w:cs="宋体"/>
          <w:w w:val="95"/>
          <w:lang w:eastAsia="zh-CN"/>
        </w:rPr>
        <w:t>在下列章、节对</w:t>
      </w:r>
      <w:r>
        <w:rPr>
          <w:rFonts w:ascii="Times New Roman" w:eastAsia="Times New Roman" w:hAnsi="Times New Roman" w:cs="Times New Roman"/>
          <w:w w:val="95"/>
          <w:lang w:eastAsia="zh-CN"/>
        </w:rPr>
        <w:t>“</w:t>
      </w:r>
      <w:r>
        <w:rPr>
          <w:rFonts w:cs="宋体"/>
          <w:w w:val="95"/>
          <w:lang w:eastAsia="zh-CN"/>
        </w:rPr>
        <w:t>通用技术</w:t>
      </w:r>
      <w:r>
        <w:rPr>
          <w:w w:val="95"/>
          <w:lang w:eastAsia="zh-CN"/>
        </w:rPr>
        <w:t>规范</w:t>
      </w:r>
      <w:r>
        <w:rPr>
          <w:rFonts w:ascii="Times New Roman" w:eastAsia="Times New Roman" w:hAnsi="Times New Roman" w:cs="Times New Roman"/>
          <w:w w:val="95"/>
          <w:lang w:eastAsia="zh-CN"/>
        </w:rPr>
        <w:t>”</w:t>
      </w:r>
      <w:r>
        <w:rPr>
          <w:w w:val="95"/>
          <w:lang w:eastAsia="zh-CN"/>
        </w:rPr>
        <w:t>进行</w:t>
      </w:r>
      <w:r>
        <w:rPr>
          <w:rFonts w:cs="宋体"/>
          <w:w w:val="95"/>
          <w:lang w:eastAsia="zh-CN"/>
        </w:rPr>
        <w:t>了补充、删除</w:t>
      </w:r>
      <w:r>
        <w:rPr>
          <w:w w:val="95"/>
          <w:lang w:eastAsia="zh-CN"/>
        </w:rPr>
        <w:t>和</w:t>
      </w:r>
      <w:r>
        <w:rPr>
          <w:rFonts w:cs="宋体"/>
          <w:w w:val="95"/>
          <w:lang w:eastAsia="zh-CN"/>
        </w:rPr>
        <w:t>修改</w:t>
      </w:r>
      <w:r>
        <w:rPr>
          <w:rFonts w:cs="宋体"/>
          <w:w w:val="95"/>
          <w:position w:val="11"/>
          <w:sz w:val="10"/>
          <w:szCs w:val="10"/>
          <w:lang w:eastAsia="zh-CN"/>
        </w:rPr>
        <w:t>①</w:t>
      </w:r>
      <w:r>
        <w:rPr>
          <w:w w:val="95"/>
          <w:lang w:eastAsia="zh-CN"/>
        </w:rPr>
        <w:t>：</w:t>
      </w:r>
    </w:p>
    <w:p w:rsidR="0059461D" w:rsidRDefault="004370C5">
      <w:pPr>
        <w:pStyle w:val="a4"/>
        <w:tabs>
          <w:tab w:val="left" w:pos="1591"/>
        </w:tabs>
        <w:spacing w:before="119"/>
        <w:ind w:left="540"/>
        <w:rPr>
          <w:rFonts w:ascii="黑体" w:eastAsia="黑体" w:hAnsi="黑体" w:cs="黑体"/>
          <w:lang w:eastAsia="zh-CN"/>
        </w:rPr>
      </w:pPr>
      <w:r>
        <w:rPr>
          <w:rFonts w:ascii="黑体" w:eastAsia="黑体" w:hAnsi="黑体" w:cs="黑体"/>
          <w:lang w:eastAsia="zh-CN"/>
        </w:rPr>
        <w:t>第</w:t>
      </w:r>
      <w:r>
        <w:rPr>
          <w:rFonts w:ascii="Times New Roman" w:eastAsia="Times New Roman" w:hAnsi="Times New Roman" w:cs="Times New Roman"/>
          <w:lang w:eastAsia="zh-CN"/>
        </w:rPr>
        <w:t>100</w:t>
      </w:r>
      <w:r>
        <w:rPr>
          <w:rFonts w:ascii="黑体" w:eastAsia="黑体" w:hAnsi="黑体" w:cs="黑体"/>
          <w:lang w:eastAsia="zh-CN"/>
        </w:rPr>
        <w:t>章</w:t>
      </w:r>
      <w:r>
        <w:rPr>
          <w:rFonts w:ascii="黑体" w:eastAsia="黑体" w:hAnsi="黑体" w:cs="黑体"/>
          <w:lang w:eastAsia="zh-CN"/>
        </w:rPr>
        <w:tab/>
        <w:t>总则</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101</w:t>
      </w:r>
      <w:r>
        <w:rPr>
          <w:rFonts w:cs="宋体"/>
          <w:lang w:eastAsia="zh-CN"/>
        </w:rPr>
        <w:t>节</w:t>
      </w:r>
      <w:r>
        <w:rPr>
          <w:rFonts w:cs="宋体"/>
          <w:lang w:eastAsia="zh-CN"/>
        </w:rPr>
        <w:tab/>
        <w:t>通则</w:t>
      </w:r>
    </w:p>
    <w:p w:rsidR="0059461D" w:rsidRDefault="004370C5">
      <w:pPr>
        <w:pStyle w:val="a4"/>
        <w:tabs>
          <w:tab w:val="left" w:pos="1963"/>
        </w:tabs>
        <w:ind w:left="912"/>
        <w:rPr>
          <w:lang w:eastAsia="zh-CN"/>
        </w:rPr>
      </w:pPr>
      <w:r>
        <w:rPr>
          <w:rFonts w:cs="宋体"/>
          <w:lang w:eastAsia="zh-CN"/>
        </w:rPr>
        <w:t>第</w:t>
      </w:r>
      <w:r>
        <w:rPr>
          <w:rFonts w:ascii="Times New Roman" w:eastAsia="Times New Roman" w:hAnsi="Times New Roman" w:cs="Times New Roman"/>
          <w:lang w:eastAsia="zh-CN"/>
        </w:rPr>
        <w:t>102</w:t>
      </w:r>
      <w:r>
        <w:rPr>
          <w:rFonts w:cs="宋体"/>
          <w:lang w:eastAsia="zh-CN"/>
        </w:rPr>
        <w:t>节</w:t>
      </w:r>
      <w:r>
        <w:rPr>
          <w:rFonts w:cs="宋体"/>
          <w:lang w:eastAsia="zh-CN"/>
        </w:rPr>
        <w:tab/>
      </w:r>
      <w:r>
        <w:rPr>
          <w:lang w:eastAsia="zh-CN"/>
        </w:rPr>
        <w:t>工程管理</w:t>
      </w:r>
    </w:p>
    <w:p w:rsidR="0059461D" w:rsidRDefault="004370C5">
      <w:pPr>
        <w:pStyle w:val="a4"/>
        <w:tabs>
          <w:tab w:val="left" w:pos="1963"/>
        </w:tabs>
        <w:ind w:left="912"/>
        <w:rPr>
          <w:lang w:eastAsia="zh-CN"/>
        </w:rPr>
      </w:pPr>
      <w:r>
        <w:rPr>
          <w:rFonts w:cs="宋体"/>
          <w:lang w:eastAsia="zh-CN"/>
        </w:rPr>
        <w:t>第</w:t>
      </w:r>
      <w:r>
        <w:rPr>
          <w:rFonts w:ascii="Times New Roman" w:eastAsia="Times New Roman" w:hAnsi="Times New Roman" w:cs="Times New Roman"/>
          <w:lang w:eastAsia="zh-CN"/>
        </w:rPr>
        <w:t>103</w:t>
      </w:r>
      <w:r>
        <w:rPr>
          <w:rFonts w:cs="宋体"/>
          <w:lang w:eastAsia="zh-CN"/>
        </w:rPr>
        <w:t>节</w:t>
      </w:r>
      <w:r>
        <w:rPr>
          <w:rFonts w:cs="宋体"/>
          <w:lang w:eastAsia="zh-CN"/>
        </w:rPr>
        <w:tab/>
        <w:t>临时</w:t>
      </w:r>
      <w:r>
        <w:rPr>
          <w:lang w:eastAsia="zh-CN"/>
        </w:rPr>
        <w:t>工程</w:t>
      </w:r>
      <w:r>
        <w:rPr>
          <w:rFonts w:cs="宋体"/>
          <w:lang w:eastAsia="zh-CN"/>
        </w:rPr>
        <w:t>与设</w:t>
      </w:r>
      <w:r>
        <w:rPr>
          <w:lang w:eastAsia="zh-CN"/>
        </w:rPr>
        <w:t>施</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105</w:t>
      </w:r>
      <w:r>
        <w:rPr>
          <w:rFonts w:cs="宋体"/>
          <w:lang w:eastAsia="zh-CN"/>
        </w:rPr>
        <w:t>节</w:t>
      </w:r>
      <w:r>
        <w:rPr>
          <w:rFonts w:cs="宋体"/>
          <w:lang w:eastAsia="zh-CN"/>
        </w:rPr>
        <w:tab/>
      </w:r>
      <w:r>
        <w:rPr>
          <w:lang w:eastAsia="zh-CN"/>
        </w:rPr>
        <w:t>施工标</w:t>
      </w:r>
      <w:r>
        <w:rPr>
          <w:rFonts w:cs="宋体"/>
          <w:lang w:eastAsia="zh-CN"/>
        </w:rPr>
        <w:t>准化</w:t>
      </w:r>
    </w:p>
    <w:p w:rsidR="0059461D" w:rsidRDefault="004370C5">
      <w:pPr>
        <w:pStyle w:val="a4"/>
        <w:tabs>
          <w:tab w:val="left" w:pos="1567"/>
        </w:tabs>
        <w:ind w:left="516"/>
        <w:rPr>
          <w:rFonts w:ascii="黑体" w:eastAsia="黑体" w:hAnsi="黑体" w:cs="黑体"/>
          <w:lang w:eastAsia="zh-CN"/>
        </w:rPr>
      </w:pPr>
      <w:r>
        <w:rPr>
          <w:rFonts w:ascii="黑体" w:eastAsia="黑体" w:hAnsi="黑体" w:cs="黑体"/>
          <w:lang w:eastAsia="zh-CN"/>
        </w:rPr>
        <w:t>第</w:t>
      </w:r>
      <w:r>
        <w:rPr>
          <w:rFonts w:ascii="Times New Roman" w:eastAsia="Times New Roman" w:hAnsi="Times New Roman" w:cs="Times New Roman"/>
          <w:lang w:eastAsia="zh-CN"/>
        </w:rPr>
        <w:t>200</w:t>
      </w:r>
      <w:r>
        <w:rPr>
          <w:rFonts w:ascii="黑体" w:eastAsia="黑体" w:hAnsi="黑体" w:cs="黑体"/>
          <w:lang w:eastAsia="zh-CN"/>
        </w:rPr>
        <w:t>章</w:t>
      </w:r>
      <w:r>
        <w:rPr>
          <w:rFonts w:ascii="黑体" w:eastAsia="黑体" w:hAnsi="黑体" w:cs="黑体"/>
          <w:lang w:eastAsia="zh-CN"/>
        </w:rPr>
        <w:tab/>
        <w:t>路基</w:t>
      </w:r>
    </w:p>
    <w:p w:rsidR="0059461D" w:rsidRDefault="004370C5">
      <w:pPr>
        <w:pStyle w:val="a4"/>
        <w:tabs>
          <w:tab w:val="left" w:pos="1963"/>
        </w:tabs>
        <w:spacing w:before="119" w:line="336" w:lineRule="auto"/>
        <w:ind w:left="912" w:right="6696"/>
        <w:rPr>
          <w:rFonts w:cs="宋体"/>
          <w:lang w:eastAsia="zh-CN"/>
        </w:rPr>
      </w:pPr>
      <w:r>
        <w:rPr>
          <w:rFonts w:cs="宋体"/>
          <w:lang w:eastAsia="zh-CN"/>
        </w:rPr>
        <w:t>第</w:t>
      </w:r>
      <w:r>
        <w:rPr>
          <w:rFonts w:ascii="Times New Roman" w:eastAsia="Times New Roman" w:hAnsi="Times New Roman" w:cs="Times New Roman"/>
          <w:lang w:eastAsia="zh-CN"/>
        </w:rPr>
        <w:t>201</w:t>
      </w:r>
      <w:r>
        <w:rPr>
          <w:rFonts w:cs="宋体"/>
          <w:lang w:eastAsia="zh-CN"/>
        </w:rPr>
        <w:t>节</w:t>
      </w:r>
      <w:r>
        <w:rPr>
          <w:rFonts w:cs="宋体"/>
          <w:lang w:eastAsia="zh-CN"/>
        </w:rPr>
        <w:tab/>
        <w:t>通则第</w:t>
      </w:r>
      <w:r>
        <w:rPr>
          <w:rFonts w:ascii="Times New Roman" w:eastAsia="Times New Roman" w:hAnsi="Times New Roman" w:cs="Times New Roman"/>
          <w:lang w:eastAsia="zh-CN"/>
        </w:rPr>
        <w:t>203</w:t>
      </w:r>
      <w:r>
        <w:rPr>
          <w:rFonts w:cs="宋体"/>
          <w:lang w:eastAsia="zh-CN"/>
        </w:rPr>
        <w:t>节</w:t>
      </w:r>
      <w:r>
        <w:rPr>
          <w:rFonts w:cs="宋体"/>
          <w:lang w:eastAsia="zh-CN"/>
        </w:rPr>
        <w:tab/>
      </w:r>
      <w:r>
        <w:rPr>
          <w:rFonts w:cs="宋体"/>
          <w:w w:val="95"/>
          <w:lang w:eastAsia="zh-CN"/>
        </w:rPr>
        <w:t>挖方</w:t>
      </w:r>
      <w:r>
        <w:rPr>
          <w:w w:val="95"/>
          <w:lang w:eastAsia="zh-CN"/>
        </w:rPr>
        <w:t>路</w:t>
      </w:r>
      <w:r>
        <w:rPr>
          <w:rFonts w:cs="宋体"/>
          <w:w w:val="95"/>
          <w:lang w:eastAsia="zh-CN"/>
        </w:rPr>
        <w:t>基</w:t>
      </w:r>
      <w:r>
        <w:rPr>
          <w:rFonts w:cs="宋体"/>
          <w:lang w:eastAsia="zh-CN"/>
        </w:rPr>
        <w:t>第</w:t>
      </w:r>
      <w:r>
        <w:rPr>
          <w:rFonts w:ascii="Times New Roman" w:eastAsia="Times New Roman" w:hAnsi="Times New Roman" w:cs="Times New Roman"/>
          <w:lang w:eastAsia="zh-CN"/>
        </w:rPr>
        <w:t>204</w:t>
      </w:r>
      <w:r>
        <w:rPr>
          <w:rFonts w:cs="宋体"/>
          <w:lang w:eastAsia="zh-CN"/>
        </w:rPr>
        <w:t>节</w:t>
      </w:r>
      <w:r>
        <w:rPr>
          <w:rFonts w:cs="宋体"/>
          <w:lang w:eastAsia="zh-CN"/>
        </w:rPr>
        <w:tab/>
      </w:r>
      <w:r>
        <w:rPr>
          <w:rFonts w:cs="宋体"/>
          <w:w w:val="95"/>
          <w:lang w:eastAsia="zh-CN"/>
        </w:rPr>
        <w:t>填方</w:t>
      </w:r>
      <w:r>
        <w:rPr>
          <w:w w:val="95"/>
          <w:lang w:eastAsia="zh-CN"/>
        </w:rPr>
        <w:t>路</w:t>
      </w:r>
      <w:r>
        <w:rPr>
          <w:rFonts w:cs="宋体"/>
          <w:w w:val="95"/>
          <w:lang w:eastAsia="zh-CN"/>
        </w:rPr>
        <w:t>基</w:t>
      </w:r>
    </w:p>
    <w:p w:rsidR="0059461D" w:rsidRDefault="004370C5">
      <w:pPr>
        <w:pStyle w:val="a4"/>
        <w:tabs>
          <w:tab w:val="left" w:pos="1963"/>
        </w:tabs>
        <w:spacing w:before="23"/>
        <w:ind w:left="912"/>
        <w:rPr>
          <w:rFonts w:cs="宋体"/>
          <w:lang w:eastAsia="zh-CN"/>
        </w:rPr>
      </w:pPr>
      <w:r>
        <w:rPr>
          <w:rFonts w:cs="宋体"/>
          <w:lang w:eastAsia="zh-CN"/>
        </w:rPr>
        <w:t>第</w:t>
      </w:r>
      <w:r>
        <w:rPr>
          <w:rFonts w:ascii="Times New Roman" w:eastAsia="Times New Roman" w:hAnsi="Times New Roman" w:cs="Times New Roman"/>
          <w:lang w:eastAsia="zh-CN"/>
        </w:rPr>
        <w:t>216</w:t>
      </w:r>
      <w:r>
        <w:rPr>
          <w:rFonts w:cs="宋体"/>
          <w:lang w:eastAsia="zh-CN"/>
        </w:rPr>
        <w:t>节</w:t>
      </w:r>
      <w:r>
        <w:rPr>
          <w:rFonts w:cs="宋体"/>
          <w:lang w:eastAsia="zh-CN"/>
        </w:rPr>
        <w:tab/>
      </w:r>
      <w:r>
        <w:rPr>
          <w:lang w:eastAsia="zh-CN"/>
        </w:rPr>
        <w:t>路</w:t>
      </w:r>
      <w:r>
        <w:rPr>
          <w:rFonts w:cs="宋体"/>
          <w:lang w:eastAsia="zh-CN"/>
        </w:rPr>
        <w:t>基不均匀沉降的防</w:t>
      </w:r>
      <w:r>
        <w:rPr>
          <w:lang w:eastAsia="zh-CN"/>
        </w:rPr>
        <w:t>治</w:t>
      </w:r>
      <w:r>
        <w:rPr>
          <w:rFonts w:cs="宋体"/>
          <w:lang w:eastAsia="zh-CN"/>
        </w:rPr>
        <w:t>（补充）</w:t>
      </w:r>
    </w:p>
    <w:p w:rsidR="0059461D" w:rsidRDefault="004370C5">
      <w:pPr>
        <w:pStyle w:val="a4"/>
        <w:tabs>
          <w:tab w:val="left" w:pos="1567"/>
        </w:tabs>
        <w:spacing w:before="119"/>
        <w:ind w:left="516"/>
        <w:rPr>
          <w:rFonts w:ascii="黑体" w:eastAsia="黑体" w:hAnsi="黑体" w:cs="黑体"/>
          <w:lang w:eastAsia="zh-CN"/>
        </w:rPr>
      </w:pPr>
      <w:r>
        <w:rPr>
          <w:rFonts w:ascii="黑体" w:eastAsia="黑体" w:hAnsi="黑体" w:cs="黑体"/>
          <w:lang w:eastAsia="zh-CN"/>
        </w:rPr>
        <w:t>第</w:t>
      </w:r>
      <w:r>
        <w:rPr>
          <w:rFonts w:ascii="Times New Roman" w:eastAsia="Times New Roman" w:hAnsi="Times New Roman" w:cs="Times New Roman"/>
          <w:lang w:eastAsia="zh-CN"/>
        </w:rPr>
        <w:t>300</w:t>
      </w:r>
      <w:r>
        <w:rPr>
          <w:rFonts w:ascii="黑体" w:eastAsia="黑体" w:hAnsi="黑体" w:cs="黑体"/>
          <w:lang w:eastAsia="zh-CN"/>
        </w:rPr>
        <w:t>章</w:t>
      </w:r>
      <w:r>
        <w:rPr>
          <w:rFonts w:ascii="黑体" w:eastAsia="黑体" w:hAnsi="黑体" w:cs="黑体"/>
          <w:lang w:eastAsia="zh-CN"/>
        </w:rPr>
        <w:tab/>
        <w:t>路面</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301</w:t>
      </w:r>
      <w:r>
        <w:rPr>
          <w:rFonts w:cs="宋体"/>
          <w:lang w:eastAsia="zh-CN"/>
        </w:rPr>
        <w:t>节</w:t>
      </w:r>
      <w:r>
        <w:rPr>
          <w:rFonts w:cs="宋体"/>
          <w:lang w:eastAsia="zh-CN"/>
        </w:rPr>
        <w:tab/>
        <w:t>通则</w:t>
      </w:r>
    </w:p>
    <w:p w:rsidR="0059461D" w:rsidRDefault="004370C5">
      <w:pPr>
        <w:pStyle w:val="a4"/>
        <w:tabs>
          <w:tab w:val="left" w:pos="1954"/>
        </w:tabs>
        <w:spacing w:line="336" w:lineRule="auto"/>
        <w:ind w:left="912" w:right="5027"/>
        <w:rPr>
          <w:rFonts w:cs="宋体"/>
          <w:lang w:eastAsia="zh-CN"/>
        </w:rPr>
      </w:pPr>
      <w:r>
        <w:rPr>
          <w:rFonts w:cs="宋体"/>
          <w:lang w:eastAsia="zh-CN"/>
        </w:rPr>
        <w:t>第</w:t>
      </w:r>
      <w:r>
        <w:rPr>
          <w:rFonts w:ascii="Times New Roman" w:eastAsia="Times New Roman" w:hAnsi="Times New Roman" w:cs="Times New Roman"/>
          <w:lang w:eastAsia="zh-CN"/>
        </w:rPr>
        <w:t>304</w:t>
      </w:r>
      <w:r>
        <w:rPr>
          <w:rFonts w:cs="宋体"/>
          <w:lang w:eastAsia="zh-CN"/>
        </w:rPr>
        <w:t>节</w:t>
      </w:r>
      <w:r>
        <w:rPr>
          <w:rFonts w:cs="宋体"/>
          <w:lang w:eastAsia="zh-CN"/>
        </w:rPr>
        <w:tab/>
        <w:t>水泥</w:t>
      </w:r>
      <w:proofErr w:type="gramStart"/>
      <w:r>
        <w:rPr>
          <w:rFonts w:cs="宋体"/>
          <w:lang w:eastAsia="zh-CN"/>
        </w:rPr>
        <w:t>稳定土</w:t>
      </w:r>
      <w:proofErr w:type="gramEnd"/>
      <w:r>
        <w:rPr>
          <w:rFonts w:cs="宋体"/>
          <w:lang w:eastAsia="zh-CN"/>
        </w:rPr>
        <w:t>底基层、基层第</w:t>
      </w:r>
      <w:r>
        <w:rPr>
          <w:rFonts w:ascii="Times New Roman" w:eastAsia="Times New Roman" w:hAnsi="Times New Roman" w:cs="Times New Roman"/>
          <w:spacing w:val="-1"/>
          <w:lang w:eastAsia="zh-CN"/>
        </w:rPr>
        <w:t>311</w:t>
      </w:r>
      <w:r>
        <w:rPr>
          <w:rFonts w:cs="宋体"/>
          <w:lang w:eastAsia="zh-CN"/>
        </w:rPr>
        <w:t>节</w:t>
      </w:r>
      <w:r>
        <w:rPr>
          <w:rFonts w:cs="宋体"/>
          <w:lang w:eastAsia="zh-CN"/>
        </w:rPr>
        <w:tab/>
      </w:r>
      <w:r>
        <w:rPr>
          <w:rFonts w:cs="宋体"/>
          <w:w w:val="95"/>
          <w:lang w:eastAsia="zh-CN"/>
        </w:rPr>
        <w:t>改性沥</w:t>
      </w:r>
      <w:r>
        <w:rPr>
          <w:w w:val="95"/>
          <w:lang w:eastAsia="zh-CN"/>
        </w:rPr>
        <w:t>青</w:t>
      </w:r>
      <w:r>
        <w:rPr>
          <w:rFonts w:cs="宋体"/>
          <w:w w:val="95"/>
          <w:lang w:eastAsia="zh-CN"/>
        </w:rPr>
        <w:t>及改性沥</w:t>
      </w:r>
      <w:r>
        <w:rPr>
          <w:w w:val="95"/>
          <w:lang w:eastAsia="zh-CN"/>
        </w:rPr>
        <w:t>青</w:t>
      </w:r>
      <w:r>
        <w:rPr>
          <w:rFonts w:cs="宋体"/>
          <w:w w:val="95"/>
          <w:lang w:eastAsia="zh-CN"/>
        </w:rPr>
        <w:t>混合料</w:t>
      </w:r>
      <w:r>
        <w:rPr>
          <w:rFonts w:cs="宋体"/>
          <w:lang w:eastAsia="zh-CN"/>
        </w:rPr>
        <w:t>第</w:t>
      </w:r>
      <w:r>
        <w:rPr>
          <w:rFonts w:ascii="Times New Roman" w:eastAsia="Times New Roman" w:hAnsi="Times New Roman" w:cs="Times New Roman"/>
          <w:lang w:eastAsia="zh-CN"/>
        </w:rPr>
        <w:t>314</w:t>
      </w:r>
      <w:r>
        <w:rPr>
          <w:rFonts w:cs="宋体"/>
          <w:lang w:eastAsia="zh-CN"/>
        </w:rPr>
        <w:t>节</w:t>
      </w:r>
      <w:r>
        <w:rPr>
          <w:rFonts w:cs="宋体"/>
          <w:lang w:eastAsia="zh-CN"/>
        </w:rPr>
        <w:tab/>
      </w:r>
      <w:r>
        <w:rPr>
          <w:lang w:eastAsia="zh-CN"/>
        </w:rPr>
        <w:t>路</w:t>
      </w:r>
      <w:r>
        <w:rPr>
          <w:rFonts w:cs="宋体"/>
          <w:lang w:eastAsia="zh-CN"/>
        </w:rPr>
        <w:t>面及</w:t>
      </w:r>
      <w:r>
        <w:rPr>
          <w:lang w:eastAsia="zh-CN"/>
        </w:rPr>
        <w:t>中</w:t>
      </w:r>
      <w:r>
        <w:rPr>
          <w:rFonts w:cs="宋体"/>
          <w:lang w:eastAsia="zh-CN"/>
        </w:rPr>
        <w:t>央分隔带排水</w:t>
      </w:r>
    </w:p>
    <w:p w:rsidR="0059461D" w:rsidRDefault="004370C5">
      <w:pPr>
        <w:pStyle w:val="a4"/>
        <w:tabs>
          <w:tab w:val="left" w:pos="1567"/>
          <w:tab w:val="left" w:pos="1963"/>
        </w:tabs>
        <w:spacing w:before="23" w:line="337" w:lineRule="auto"/>
        <w:ind w:left="912" w:right="6878" w:hanging="396"/>
        <w:rPr>
          <w:rFonts w:cs="宋体"/>
          <w:lang w:eastAsia="zh-CN"/>
        </w:rPr>
      </w:pPr>
      <w:r>
        <w:rPr>
          <w:rFonts w:ascii="黑体" w:eastAsia="黑体" w:hAnsi="黑体" w:cs="黑体"/>
          <w:lang w:eastAsia="zh-CN"/>
        </w:rPr>
        <w:t>第</w:t>
      </w:r>
      <w:r>
        <w:rPr>
          <w:rFonts w:ascii="Times New Roman" w:eastAsia="Times New Roman" w:hAnsi="Times New Roman" w:cs="Times New Roman"/>
          <w:lang w:eastAsia="zh-CN"/>
        </w:rPr>
        <w:t>400</w:t>
      </w:r>
      <w:r>
        <w:rPr>
          <w:rFonts w:ascii="黑体" w:eastAsia="黑体" w:hAnsi="黑体" w:cs="黑体"/>
          <w:lang w:eastAsia="zh-CN"/>
        </w:rPr>
        <w:t>章</w:t>
      </w:r>
      <w:r>
        <w:rPr>
          <w:rFonts w:ascii="黑体" w:eastAsia="黑体" w:hAnsi="黑体" w:cs="黑体"/>
          <w:lang w:eastAsia="zh-CN"/>
        </w:rPr>
        <w:tab/>
      </w:r>
      <w:r>
        <w:rPr>
          <w:rFonts w:ascii="黑体" w:eastAsia="黑体" w:hAnsi="黑体" w:cs="黑体"/>
          <w:w w:val="95"/>
          <w:lang w:eastAsia="zh-CN"/>
        </w:rPr>
        <w:t>桥梁、涵洞</w:t>
      </w:r>
      <w:r>
        <w:rPr>
          <w:rFonts w:cs="宋体"/>
          <w:lang w:eastAsia="zh-CN"/>
        </w:rPr>
        <w:t>第</w:t>
      </w:r>
      <w:r>
        <w:rPr>
          <w:rFonts w:ascii="Times New Roman" w:eastAsia="Times New Roman" w:hAnsi="Times New Roman" w:cs="Times New Roman"/>
          <w:lang w:eastAsia="zh-CN"/>
        </w:rPr>
        <w:t>401</w:t>
      </w:r>
      <w:r>
        <w:rPr>
          <w:rFonts w:cs="宋体"/>
          <w:lang w:eastAsia="zh-CN"/>
        </w:rPr>
        <w:t>节</w:t>
      </w:r>
      <w:r>
        <w:rPr>
          <w:rFonts w:cs="宋体"/>
          <w:lang w:eastAsia="zh-CN"/>
        </w:rPr>
        <w:tab/>
        <w:t>通则第</w:t>
      </w:r>
      <w:r>
        <w:rPr>
          <w:rFonts w:ascii="Times New Roman" w:eastAsia="Times New Roman" w:hAnsi="Times New Roman" w:cs="Times New Roman"/>
          <w:lang w:eastAsia="zh-CN"/>
        </w:rPr>
        <w:t>403</w:t>
      </w:r>
      <w:r>
        <w:rPr>
          <w:rFonts w:cs="宋体"/>
          <w:lang w:eastAsia="zh-CN"/>
        </w:rPr>
        <w:t>节</w:t>
      </w:r>
      <w:r>
        <w:rPr>
          <w:rFonts w:cs="宋体"/>
          <w:lang w:eastAsia="zh-CN"/>
        </w:rPr>
        <w:tab/>
        <w:t>钢筋</w:t>
      </w:r>
    </w:p>
    <w:p w:rsidR="0059461D" w:rsidRDefault="004370C5">
      <w:pPr>
        <w:pStyle w:val="a4"/>
        <w:tabs>
          <w:tab w:val="left" w:pos="1963"/>
        </w:tabs>
        <w:spacing w:before="22"/>
        <w:ind w:left="912"/>
        <w:rPr>
          <w:rFonts w:cs="宋体"/>
          <w:lang w:eastAsia="zh-CN"/>
        </w:rPr>
      </w:pPr>
      <w:r>
        <w:rPr>
          <w:rFonts w:cs="宋体"/>
          <w:lang w:eastAsia="zh-CN"/>
        </w:rPr>
        <w:t>第</w:t>
      </w:r>
      <w:r>
        <w:rPr>
          <w:rFonts w:ascii="Times New Roman" w:eastAsia="Times New Roman" w:hAnsi="Times New Roman" w:cs="Times New Roman"/>
          <w:lang w:eastAsia="zh-CN"/>
        </w:rPr>
        <w:t>404</w:t>
      </w:r>
      <w:r>
        <w:rPr>
          <w:rFonts w:cs="宋体"/>
          <w:lang w:eastAsia="zh-CN"/>
        </w:rPr>
        <w:t>节</w:t>
      </w:r>
      <w:r>
        <w:rPr>
          <w:rFonts w:cs="宋体"/>
          <w:lang w:eastAsia="zh-CN"/>
        </w:rPr>
        <w:tab/>
        <w:t>基础挖方及回填</w:t>
      </w:r>
    </w:p>
    <w:p w:rsidR="0059461D" w:rsidRDefault="004370C5">
      <w:pPr>
        <w:pStyle w:val="a4"/>
        <w:tabs>
          <w:tab w:val="left" w:pos="1963"/>
        </w:tabs>
        <w:spacing w:before="119"/>
        <w:ind w:left="912"/>
        <w:rPr>
          <w:rFonts w:cs="宋体"/>
          <w:lang w:eastAsia="zh-CN"/>
        </w:rPr>
      </w:pPr>
      <w:r>
        <w:rPr>
          <w:rFonts w:cs="宋体"/>
          <w:lang w:eastAsia="zh-CN"/>
        </w:rPr>
        <w:t>第</w:t>
      </w:r>
      <w:r>
        <w:rPr>
          <w:rFonts w:ascii="Times New Roman" w:eastAsia="Times New Roman" w:hAnsi="Times New Roman" w:cs="Times New Roman"/>
          <w:lang w:eastAsia="zh-CN"/>
        </w:rPr>
        <w:t>405</w:t>
      </w:r>
      <w:r>
        <w:rPr>
          <w:rFonts w:cs="宋体"/>
          <w:lang w:eastAsia="zh-CN"/>
        </w:rPr>
        <w:t>节</w:t>
      </w:r>
      <w:r>
        <w:rPr>
          <w:rFonts w:cs="宋体"/>
          <w:lang w:eastAsia="zh-CN"/>
        </w:rPr>
        <w:tab/>
        <w:t>钻孔灌注桩</w:t>
      </w:r>
    </w:p>
    <w:p w:rsidR="0059461D" w:rsidRDefault="004370C5">
      <w:pPr>
        <w:pStyle w:val="a4"/>
        <w:tabs>
          <w:tab w:val="left" w:pos="1954"/>
        </w:tabs>
        <w:spacing w:line="337" w:lineRule="auto"/>
        <w:ind w:left="912" w:right="5867"/>
        <w:rPr>
          <w:rFonts w:cs="宋体"/>
          <w:lang w:eastAsia="zh-CN"/>
        </w:rPr>
      </w:pPr>
      <w:r>
        <w:rPr>
          <w:rFonts w:cs="宋体"/>
          <w:lang w:eastAsia="zh-CN"/>
        </w:rPr>
        <w:t>第</w:t>
      </w:r>
      <w:r>
        <w:rPr>
          <w:rFonts w:ascii="Times New Roman" w:eastAsia="Times New Roman" w:hAnsi="Times New Roman" w:cs="Times New Roman"/>
          <w:lang w:eastAsia="zh-CN"/>
        </w:rPr>
        <w:t>410</w:t>
      </w:r>
      <w:r>
        <w:rPr>
          <w:rFonts w:cs="宋体"/>
          <w:lang w:eastAsia="zh-CN"/>
        </w:rPr>
        <w:t>节</w:t>
      </w:r>
      <w:r>
        <w:rPr>
          <w:rFonts w:cs="宋体"/>
          <w:lang w:eastAsia="zh-CN"/>
        </w:rPr>
        <w:tab/>
      </w:r>
      <w:r>
        <w:rPr>
          <w:rFonts w:cs="宋体"/>
          <w:spacing w:val="1"/>
          <w:lang w:eastAsia="zh-CN"/>
        </w:rPr>
        <w:t>结构混凝土</w:t>
      </w:r>
      <w:r>
        <w:rPr>
          <w:spacing w:val="1"/>
          <w:lang w:eastAsia="zh-CN"/>
        </w:rPr>
        <w:t>工程</w:t>
      </w:r>
      <w:r>
        <w:rPr>
          <w:rFonts w:cs="宋体"/>
          <w:lang w:eastAsia="zh-CN"/>
        </w:rPr>
        <w:t>第</w:t>
      </w:r>
      <w:r>
        <w:rPr>
          <w:rFonts w:ascii="Times New Roman" w:eastAsia="Times New Roman" w:hAnsi="Times New Roman" w:cs="Times New Roman"/>
          <w:spacing w:val="-1"/>
          <w:lang w:eastAsia="zh-CN"/>
        </w:rPr>
        <w:t>411</w:t>
      </w:r>
      <w:r>
        <w:rPr>
          <w:rFonts w:cs="宋体"/>
          <w:lang w:eastAsia="zh-CN"/>
        </w:rPr>
        <w:t>节</w:t>
      </w:r>
      <w:r>
        <w:rPr>
          <w:rFonts w:cs="宋体"/>
          <w:lang w:eastAsia="zh-CN"/>
        </w:rPr>
        <w:tab/>
      </w:r>
      <w:r>
        <w:rPr>
          <w:rFonts w:cs="宋体"/>
          <w:w w:val="95"/>
          <w:lang w:eastAsia="zh-CN"/>
        </w:rPr>
        <w:t>预应力混凝土</w:t>
      </w:r>
      <w:r>
        <w:rPr>
          <w:w w:val="95"/>
          <w:lang w:eastAsia="zh-CN"/>
        </w:rPr>
        <w:t>工程</w:t>
      </w:r>
      <w:r>
        <w:rPr>
          <w:rFonts w:cs="宋体"/>
          <w:lang w:eastAsia="zh-CN"/>
        </w:rPr>
        <w:t>第</w:t>
      </w:r>
      <w:r>
        <w:rPr>
          <w:rFonts w:ascii="Times New Roman" w:eastAsia="Times New Roman" w:hAnsi="Times New Roman" w:cs="Times New Roman"/>
          <w:lang w:eastAsia="zh-CN"/>
        </w:rPr>
        <w:t>412</w:t>
      </w:r>
      <w:r>
        <w:rPr>
          <w:rFonts w:cs="宋体"/>
          <w:lang w:eastAsia="zh-CN"/>
        </w:rPr>
        <w:t>节</w:t>
      </w:r>
      <w:r>
        <w:rPr>
          <w:rFonts w:cs="宋体"/>
          <w:lang w:eastAsia="zh-CN"/>
        </w:rPr>
        <w:tab/>
        <w:t>预</w:t>
      </w:r>
      <w:r>
        <w:rPr>
          <w:lang w:eastAsia="zh-CN"/>
        </w:rPr>
        <w:t>制</w:t>
      </w:r>
      <w:r>
        <w:rPr>
          <w:rFonts w:cs="宋体"/>
          <w:lang w:eastAsia="zh-CN"/>
        </w:rPr>
        <w:t>构</w:t>
      </w:r>
      <w:r>
        <w:rPr>
          <w:lang w:eastAsia="zh-CN"/>
        </w:rPr>
        <w:t>件</w:t>
      </w:r>
      <w:r>
        <w:rPr>
          <w:rFonts w:cs="宋体"/>
          <w:lang w:eastAsia="zh-CN"/>
        </w:rPr>
        <w:t>的安装第</w:t>
      </w:r>
      <w:r>
        <w:rPr>
          <w:rFonts w:ascii="Times New Roman" w:eastAsia="Times New Roman" w:hAnsi="Times New Roman" w:cs="Times New Roman"/>
          <w:lang w:eastAsia="zh-CN"/>
        </w:rPr>
        <w:t>415</w:t>
      </w:r>
      <w:r>
        <w:rPr>
          <w:rFonts w:cs="宋体"/>
          <w:lang w:eastAsia="zh-CN"/>
        </w:rPr>
        <w:t>节</w:t>
      </w:r>
      <w:r>
        <w:rPr>
          <w:rFonts w:cs="宋体"/>
          <w:lang w:eastAsia="zh-CN"/>
        </w:rPr>
        <w:tab/>
        <w:t>桥面铺装</w:t>
      </w:r>
    </w:p>
    <w:p w:rsidR="0059461D" w:rsidRDefault="004370C5">
      <w:pPr>
        <w:pStyle w:val="a4"/>
        <w:tabs>
          <w:tab w:val="left" w:pos="1963"/>
        </w:tabs>
        <w:spacing w:before="23"/>
        <w:ind w:left="912"/>
        <w:rPr>
          <w:rFonts w:cs="宋体"/>
          <w:lang w:eastAsia="zh-CN"/>
        </w:rPr>
      </w:pPr>
      <w:r>
        <w:rPr>
          <w:rFonts w:cs="宋体"/>
          <w:lang w:eastAsia="zh-CN"/>
        </w:rPr>
        <w:t>第</w:t>
      </w:r>
      <w:r>
        <w:rPr>
          <w:rFonts w:ascii="Times New Roman" w:eastAsia="Times New Roman" w:hAnsi="Times New Roman" w:cs="Times New Roman"/>
          <w:lang w:eastAsia="zh-CN"/>
        </w:rPr>
        <w:t>416</w:t>
      </w:r>
      <w:r>
        <w:rPr>
          <w:rFonts w:cs="宋体"/>
          <w:lang w:eastAsia="zh-CN"/>
        </w:rPr>
        <w:t>节</w:t>
      </w:r>
      <w:r>
        <w:rPr>
          <w:rFonts w:cs="宋体"/>
          <w:lang w:eastAsia="zh-CN"/>
        </w:rPr>
        <w:tab/>
        <w:t>桥梁支座</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419</w:t>
      </w:r>
      <w:r>
        <w:rPr>
          <w:rFonts w:cs="宋体"/>
          <w:lang w:eastAsia="zh-CN"/>
        </w:rPr>
        <w:t>节</w:t>
      </w:r>
      <w:r>
        <w:rPr>
          <w:rFonts w:cs="宋体"/>
          <w:lang w:eastAsia="zh-CN"/>
        </w:rPr>
        <w:tab/>
        <w:t>圆</w:t>
      </w:r>
      <w:r>
        <w:rPr>
          <w:lang w:eastAsia="zh-CN"/>
        </w:rPr>
        <w:t>管</w:t>
      </w:r>
      <w:r>
        <w:rPr>
          <w:rFonts w:cs="宋体"/>
          <w:lang w:eastAsia="zh-CN"/>
        </w:rPr>
        <w:t>涵及倒虹吸</w:t>
      </w:r>
      <w:r>
        <w:rPr>
          <w:lang w:eastAsia="zh-CN"/>
        </w:rPr>
        <w:t>管</w:t>
      </w:r>
      <w:proofErr w:type="gramStart"/>
      <w:r>
        <w:rPr>
          <w:rFonts w:cs="宋体"/>
          <w:lang w:eastAsia="zh-CN"/>
        </w:rPr>
        <w:t>涵</w:t>
      </w:r>
      <w:proofErr w:type="gramEnd"/>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422</w:t>
      </w:r>
      <w:r>
        <w:rPr>
          <w:rFonts w:cs="宋体"/>
          <w:lang w:eastAsia="zh-CN"/>
        </w:rPr>
        <w:t>节</w:t>
      </w:r>
      <w:r>
        <w:rPr>
          <w:rFonts w:cs="宋体"/>
          <w:lang w:eastAsia="zh-CN"/>
        </w:rPr>
        <w:tab/>
        <w:t>桥头跳车的防</w:t>
      </w:r>
      <w:r>
        <w:rPr>
          <w:lang w:eastAsia="zh-CN"/>
        </w:rPr>
        <w:t>治</w:t>
      </w:r>
      <w:r>
        <w:rPr>
          <w:rFonts w:cs="宋体"/>
          <w:lang w:eastAsia="zh-CN"/>
        </w:rPr>
        <w:t>（补充）</w:t>
      </w:r>
    </w:p>
    <w:p w:rsidR="0059461D" w:rsidRDefault="004370C5">
      <w:pPr>
        <w:pStyle w:val="a4"/>
        <w:tabs>
          <w:tab w:val="left" w:pos="1567"/>
        </w:tabs>
        <w:ind w:left="516"/>
        <w:rPr>
          <w:rFonts w:ascii="黑体" w:eastAsia="黑体" w:hAnsi="黑体" w:cs="黑体"/>
          <w:lang w:eastAsia="zh-CN"/>
        </w:rPr>
      </w:pPr>
      <w:r>
        <w:rPr>
          <w:rFonts w:ascii="黑体" w:eastAsia="黑体" w:hAnsi="黑体" w:cs="黑体"/>
          <w:lang w:eastAsia="zh-CN"/>
        </w:rPr>
        <w:t>第</w:t>
      </w:r>
      <w:r>
        <w:rPr>
          <w:rFonts w:ascii="Times New Roman" w:eastAsia="Times New Roman" w:hAnsi="Times New Roman" w:cs="Times New Roman"/>
          <w:lang w:eastAsia="zh-CN"/>
        </w:rPr>
        <w:t>500</w:t>
      </w:r>
      <w:r>
        <w:rPr>
          <w:rFonts w:ascii="黑体" w:eastAsia="黑体" w:hAnsi="黑体" w:cs="黑体"/>
          <w:lang w:eastAsia="zh-CN"/>
        </w:rPr>
        <w:t>章</w:t>
      </w:r>
      <w:r>
        <w:rPr>
          <w:rFonts w:ascii="黑体" w:eastAsia="黑体" w:hAnsi="黑体" w:cs="黑体"/>
          <w:lang w:eastAsia="zh-CN"/>
        </w:rPr>
        <w:tab/>
        <w:t>隧道</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501</w:t>
      </w:r>
      <w:r>
        <w:rPr>
          <w:rFonts w:cs="宋体"/>
          <w:lang w:eastAsia="zh-CN"/>
        </w:rPr>
        <w:t>节</w:t>
      </w:r>
      <w:r>
        <w:rPr>
          <w:rFonts w:cs="宋体"/>
          <w:lang w:eastAsia="zh-CN"/>
        </w:rPr>
        <w:tab/>
        <w:t>通则</w:t>
      </w:r>
    </w:p>
    <w:p w:rsidR="0059461D" w:rsidRDefault="004370C5">
      <w:pPr>
        <w:pStyle w:val="a4"/>
        <w:tabs>
          <w:tab w:val="left" w:pos="1963"/>
        </w:tabs>
        <w:spacing w:before="119"/>
        <w:ind w:left="912"/>
        <w:rPr>
          <w:lang w:eastAsia="zh-CN"/>
        </w:rPr>
      </w:pPr>
      <w:r>
        <w:rPr>
          <w:rFonts w:cs="宋体"/>
          <w:lang w:eastAsia="zh-CN"/>
        </w:rPr>
        <w:t>第</w:t>
      </w:r>
      <w:r>
        <w:rPr>
          <w:rFonts w:ascii="Times New Roman" w:eastAsia="Times New Roman" w:hAnsi="Times New Roman" w:cs="Times New Roman"/>
          <w:lang w:eastAsia="zh-CN"/>
        </w:rPr>
        <w:t>502</w:t>
      </w:r>
      <w:r>
        <w:rPr>
          <w:rFonts w:cs="宋体"/>
          <w:lang w:eastAsia="zh-CN"/>
        </w:rPr>
        <w:t>节</w:t>
      </w:r>
      <w:r>
        <w:rPr>
          <w:rFonts w:cs="宋体"/>
          <w:lang w:eastAsia="zh-CN"/>
        </w:rPr>
        <w:tab/>
      </w:r>
      <w:r>
        <w:rPr>
          <w:rFonts w:cs="宋体"/>
          <w:spacing w:val="1"/>
          <w:lang w:eastAsia="zh-CN"/>
        </w:rPr>
        <w:t>洞口与明洞</w:t>
      </w:r>
      <w:r>
        <w:rPr>
          <w:spacing w:val="1"/>
          <w:lang w:eastAsia="zh-CN"/>
        </w:rPr>
        <w:t>工程</w:t>
      </w:r>
    </w:p>
    <w:p w:rsidR="0059461D" w:rsidRDefault="0059461D">
      <w:pPr>
        <w:spacing w:before="11"/>
        <w:rPr>
          <w:rFonts w:ascii="宋体" w:eastAsia="宋体" w:hAnsi="宋体" w:cs="宋体"/>
          <w:sz w:val="15"/>
          <w:szCs w:val="15"/>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31" name="组合 219"/>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30" name="组合 220"/>
                        <wpg:cNvGrpSpPr/>
                        <wpg:grpSpPr>
                          <a:xfrm>
                            <a:off x="1" y="1"/>
                            <a:ext cx="2880" cy="2"/>
                            <a:chOff x="1" y="1"/>
                            <a:chExt cx="2880" cy="2203203"/>
                          </a:xfrm>
                        </wpg:grpSpPr>
                        <wps:wsp>
                          <wps:cNvPr id="29" name="任意多边形 221"/>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19"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vaNOtMAAAACAQAADwAAAAAAAAABACAAAAAiAAAAZHJzL2Rvd25y&#10;ZXYueG1sUEsBAhQAFAAAAAgAh07iQKwqQrHnAgAAagcAAA4AAAAAAAAAAQAgAAAAIgEAAGRycy9l&#10;Mm9Eb2MueG1sUEsFBgAAAAAGAAYAWQEAAHsGAAAAAA==&#10;">
                <o:lock v:ext="edit" aspectratio="f"/>
                <v:group id="组合 220" o:spid="_x0000_s1026" o:spt="203" style="position:absolute;left:1;top:1;height:2;width:2880;" coordorigin="1,1" coordsize="2880,2203203"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任意多边形 221" o:spid="_x0000_s1026" o:spt="100" style="position:absolute;left:1;top:1;height:2;width:2880;" filled="f" stroked="t" coordsize="2880,1" o:gfxdata="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U49r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①招标人可根据项目实际情况对本项目通用技术规范进行补充</w:t>
      </w:r>
      <w:r>
        <w:rPr>
          <w:rFonts w:ascii="宋体" w:eastAsia="宋体" w:hAnsi="宋体" w:cs="宋体"/>
          <w:spacing w:val="-89"/>
          <w:sz w:val="18"/>
          <w:szCs w:val="18"/>
          <w:lang w:eastAsia="zh-CN"/>
        </w:rPr>
        <w:t>、</w:t>
      </w:r>
      <w:r>
        <w:rPr>
          <w:rFonts w:ascii="宋体" w:eastAsia="宋体" w:hAnsi="宋体" w:cs="宋体"/>
          <w:sz w:val="18"/>
          <w:szCs w:val="18"/>
          <w:lang w:eastAsia="zh-CN"/>
        </w:rPr>
        <w:t>删除和修改</w:t>
      </w:r>
      <w:r>
        <w:rPr>
          <w:rFonts w:ascii="宋体" w:eastAsia="宋体" w:hAnsi="宋体" w:cs="宋体"/>
          <w:spacing w:val="-89"/>
          <w:sz w:val="18"/>
          <w:szCs w:val="18"/>
          <w:lang w:eastAsia="zh-CN"/>
        </w:rPr>
        <w:t>，</w:t>
      </w:r>
      <w:r>
        <w:rPr>
          <w:rFonts w:ascii="宋体" w:eastAsia="宋体" w:hAnsi="宋体" w:cs="宋体"/>
          <w:sz w:val="18"/>
          <w:szCs w:val="18"/>
          <w:lang w:eastAsia="zh-CN"/>
        </w:rPr>
        <w:t>不限于本项目专用技术规范编列的内容。</w:t>
      </w:r>
    </w:p>
    <w:p w:rsidR="0059461D" w:rsidRDefault="0059461D">
      <w:pPr>
        <w:rPr>
          <w:rFonts w:ascii="宋体" w:eastAsia="宋体" w:hAnsi="宋体" w:cs="宋体"/>
          <w:sz w:val="18"/>
          <w:szCs w:val="18"/>
          <w:lang w:eastAsia="zh-CN"/>
        </w:rPr>
        <w:sectPr w:rsidR="0059461D">
          <w:pgSz w:w="11900" w:h="16840"/>
          <w:pgMar w:top="1160" w:right="116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tabs>
          <w:tab w:val="left" w:pos="1963"/>
        </w:tabs>
        <w:spacing w:before="34"/>
        <w:ind w:left="912"/>
        <w:rPr>
          <w:rFonts w:cs="宋体"/>
          <w:lang w:eastAsia="zh-CN"/>
        </w:rPr>
      </w:pPr>
      <w:r>
        <w:rPr>
          <w:rFonts w:cs="宋体"/>
          <w:lang w:eastAsia="zh-CN"/>
        </w:rPr>
        <w:t>第</w:t>
      </w:r>
      <w:r>
        <w:rPr>
          <w:rFonts w:ascii="Times New Roman" w:eastAsia="Times New Roman" w:hAnsi="Times New Roman" w:cs="Times New Roman"/>
          <w:lang w:eastAsia="zh-CN"/>
        </w:rPr>
        <w:t>503</w:t>
      </w:r>
      <w:r>
        <w:rPr>
          <w:rFonts w:cs="宋体"/>
          <w:lang w:eastAsia="zh-CN"/>
        </w:rPr>
        <w:t>节</w:t>
      </w:r>
      <w:r>
        <w:rPr>
          <w:rFonts w:cs="宋体"/>
          <w:lang w:eastAsia="zh-CN"/>
        </w:rPr>
        <w:tab/>
        <w:t>洞身开挖</w:t>
      </w:r>
    </w:p>
    <w:p w:rsidR="0059461D" w:rsidRDefault="004370C5">
      <w:pPr>
        <w:pStyle w:val="a4"/>
        <w:tabs>
          <w:tab w:val="left" w:pos="1567"/>
        </w:tabs>
        <w:ind w:left="516"/>
        <w:rPr>
          <w:rFonts w:ascii="黑体" w:eastAsia="黑体" w:hAnsi="黑体" w:cs="黑体"/>
          <w:lang w:eastAsia="zh-CN"/>
        </w:rPr>
      </w:pPr>
      <w:r>
        <w:rPr>
          <w:rFonts w:ascii="黑体" w:eastAsia="黑体" w:hAnsi="黑体" w:cs="黑体"/>
          <w:lang w:eastAsia="zh-CN"/>
        </w:rPr>
        <w:t>第</w:t>
      </w:r>
      <w:r>
        <w:rPr>
          <w:rFonts w:ascii="Times New Roman" w:eastAsia="Times New Roman" w:hAnsi="Times New Roman" w:cs="Times New Roman"/>
          <w:lang w:eastAsia="zh-CN"/>
        </w:rPr>
        <w:t>600</w:t>
      </w:r>
      <w:r>
        <w:rPr>
          <w:rFonts w:ascii="黑体" w:eastAsia="黑体" w:hAnsi="黑体" w:cs="黑体"/>
          <w:lang w:eastAsia="zh-CN"/>
        </w:rPr>
        <w:t>章</w:t>
      </w:r>
      <w:r>
        <w:rPr>
          <w:rFonts w:ascii="黑体" w:eastAsia="黑体" w:hAnsi="黑体" w:cs="黑体"/>
          <w:lang w:eastAsia="zh-CN"/>
        </w:rPr>
        <w:tab/>
      </w:r>
      <w:r>
        <w:rPr>
          <w:rFonts w:ascii="黑体" w:eastAsia="黑体" w:hAnsi="黑体" w:cs="黑体"/>
          <w:spacing w:val="1"/>
          <w:lang w:eastAsia="zh-CN"/>
        </w:rPr>
        <w:t>安全设施及预埋管线</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601</w:t>
      </w:r>
      <w:r>
        <w:rPr>
          <w:rFonts w:cs="宋体"/>
          <w:lang w:eastAsia="zh-CN"/>
        </w:rPr>
        <w:t>节</w:t>
      </w:r>
      <w:r>
        <w:rPr>
          <w:rFonts w:cs="宋体"/>
          <w:lang w:eastAsia="zh-CN"/>
        </w:rPr>
        <w:tab/>
        <w:t>通则</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602</w:t>
      </w:r>
      <w:r>
        <w:rPr>
          <w:rFonts w:cs="宋体"/>
          <w:lang w:eastAsia="zh-CN"/>
        </w:rPr>
        <w:t>节</w:t>
      </w:r>
      <w:r>
        <w:rPr>
          <w:rFonts w:cs="宋体"/>
          <w:lang w:eastAsia="zh-CN"/>
        </w:rPr>
        <w:tab/>
        <w:t>护栏</w:t>
      </w:r>
    </w:p>
    <w:p w:rsidR="0059461D" w:rsidRDefault="004370C5">
      <w:pPr>
        <w:pStyle w:val="a4"/>
        <w:tabs>
          <w:tab w:val="left" w:pos="1567"/>
        </w:tabs>
        <w:spacing w:before="119"/>
        <w:ind w:left="516"/>
        <w:rPr>
          <w:rFonts w:ascii="黑体" w:eastAsia="黑体" w:hAnsi="黑体" w:cs="黑体"/>
          <w:lang w:eastAsia="zh-CN"/>
        </w:rPr>
      </w:pPr>
      <w:r>
        <w:rPr>
          <w:rFonts w:ascii="黑体" w:eastAsia="黑体" w:hAnsi="黑体" w:cs="黑体"/>
          <w:lang w:eastAsia="zh-CN"/>
        </w:rPr>
        <w:t>第</w:t>
      </w:r>
      <w:r>
        <w:rPr>
          <w:rFonts w:ascii="Times New Roman" w:eastAsia="Times New Roman" w:hAnsi="Times New Roman" w:cs="Times New Roman"/>
          <w:lang w:eastAsia="zh-CN"/>
        </w:rPr>
        <w:t>700</w:t>
      </w:r>
      <w:r>
        <w:rPr>
          <w:rFonts w:ascii="黑体" w:eastAsia="黑体" w:hAnsi="黑体" w:cs="黑体"/>
          <w:lang w:eastAsia="zh-CN"/>
        </w:rPr>
        <w:t>章</w:t>
      </w:r>
      <w:r>
        <w:rPr>
          <w:rFonts w:ascii="黑体" w:eastAsia="黑体" w:hAnsi="黑体" w:cs="黑体"/>
          <w:lang w:eastAsia="zh-CN"/>
        </w:rPr>
        <w:tab/>
        <w:t>绿化及环境保护设施</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701</w:t>
      </w:r>
      <w:r>
        <w:rPr>
          <w:rFonts w:cs="宋体"/>
          <w:lang w:eastAsia="zh-CN"/>
        </w:rPr>
        <w:t>节</w:t>
      </w:r>
      <w:r>
        <w:rPr>
          <w:rFonts w:cs="宋体"/>
          <w:lang w:eastAsia="zh-CN"/>
        </w:rPr>
        <w:tab/>
        <w:t>通则</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702</w:t>
      </w:r>
      <w:r>
        <w:rPr>
          <w:rFonts w:cs="宋体"/>
          <w:lang w:eastAsia="zh-CN"/>
        </w:rPr>
        <w:t>节</w:t>
      </w:r>
      <w:r>
        <w:rPr>
          <w:rFonts w:cs="宋体"/>
          <w:lang w:eastAsia="zh-CN"/>
        </w:rPr>
        <w:tab/>
        <w:t>铺设表土</w:t>
      </w:r>
    </w:p>
    <w:p w:rsidR="0059461D" w:rsidRDefault="004370C5">
      <w:pPr>
        <w:pStyle w:val="a4"/>
        <w:tabs>
          <w:tab w:val="left" w:pos="1963"/>
        </w:tabs>
        <w:ind w:left="912"/>
        <w:rPr>
          <w:rFonts w:cs="宋体"/>
          <w:lang w:eastAsia="zh-CN"/>
        </w:rPr>
      </w:pPr>
      <w:r>
        <w:rPr>
          <w:rFonts w:cs="宋体"/>
          <w:lang w:eastAsia="zh-CN"/>
        </w:rPr>
        <w:t>第</w:t>
      </w:r>
      <w:r>
        <w:rPr>
          <w:rFonts w:ascii="Times New Roman" w:eastAsia="Times New Roman" w:hAnsi="Times New Roman" w:cs="Times New Roman"/>
          <w:lang w:eastAsia="zh-CN"/>
        </w:rPr>
        <w:t>703</w:t>
      </w:r>
      <w:r>
        <w:rPr>
          <w:rFonts w:cs="宋体"/>
          <w:lang w:eastAsia="zh-CN"/>
        </w:rPr>
        <w:t>节</w:t>
      </w:r>
      <w:r>
        <w:rPr>
          <w:rFonts w:cs="宋体"/>
          <w:lang w:eastAsia="zh-CN"/>
        </w:rPr>
        <w:tab/>
      </w:r>
      <w:r>
        <w:rPr>
          <w:rFonts w:cs="宋体"/>
          <w:spacing w:val="1"/>
          <w:lang w:eastAsia="zh-CN"/>
        </w:rPr>
        <w:t>撒播草种</w:t>
      </w:r>
      <w:r>
        <w:rPr>
          <w:spacing w:val="1"/>
          <w:lang w:eastAsia="zh-CN"/>
        </w:rPr>
        <w:t>和</w:t>
      </w:r>
      <w:r>
        <w:rPr>
          <w:rFonts w:cs="宋体"/>
          <w:spacing w:val="1"/>
          <w:lang w:eastAsia="zh-CN"/>
        </w:rPr>
        <w:t>铺植草皮</w:t>
      </w:r>
    </w:p>
    <w:p w:rsidR="0059461D" w:rsidRDefault="004370C5">
      <w:pPr>
        <w:pStyle w:val="a4"/>
        <w:tabs>
          <w:tab w:val="left" w:pos="1980"/>
        </w:tabs>
        <w:ind w:left="932"/>
        <w:rPr>
          <w:rFonts w:cs="宋体"/>
          <w:lang w:eastAsia="zh-CN"/>
        </w:rPr>
      </w:pPr>
      <w:r>
        <w:rPr>
          <w:rFonts w:cs="宋体"/>
          <w:lang w:eastAsia="zh-CN"/>
        </w:rPr>
        <w:t>第</w:t>
      </w:r>
      <w:r>
        <w:rPr>
          <w:rFonts w:ascii="Times New Roman" w:eastAsia="Times New Roman" w:hAnsi="Times New Roman" w:cs="Times New Roman"/>
          <w:spacing w:val="1"/>
          <w:lang w:eastAsia="zh-CN"/>
        </w:rPr>
        <w:t>704</w:t>
      </w:r>
      <w:r>
        <w:rPr>
          <w:rFonts w:cs="宋体"/>
          <w:lang w:eastAsia="zh-CN"/>
        </w:rPr>
        <w:t>节</w:t>
      </w:r>
      <w:r>
        <w:rPr>
          <w:rFonts w:cs="宋体"/>
          <w:lang w:eastAsia="zh-CN"/>
        </w:rPr>
        <w:tab/>
        <w:t>种植乔木、灌木</w:t>
      </w:r>
      <w:r>
        <w:rPr>
          <w:lang w:eastAsia="zh-CN"/>
        </w:rPr>
        <w:t>和</w:t>
      </w:r>
      <w:r>
        <w:rPr>
          <w:rFonts w:cs="宋体"/>
          <w:lang w:eastAsia="zh-CN"/>
        </w:rPr>
        <w:t>攀缘植物</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13"/>
        <w:rPr>
          <w:rFonts w:ascii="宋体" w:eastAsia="宋体" w:hAnsi="宋体" w:cs="宋体"/>
          <w:sz w:val="16"/>
          <w:szCs w:val="16"/>
          <w:lang w:eastAsia="zh-CN"/>
        </w:rPr>
      </w:pPr>
    </w:p>
    <w:p w:rsidR="0059461D" w:rsidRDefault="004370C5">
      <w:pPr>
        <w:tabs>
          <w:tab w:val="left" w:pos="4932"/>
          <w:tab w:val="left" w:pos="6252"/>
        </w:tabs>
        <w:spacing w:line="573" w:lineRule="exact"/>
        <w:ind w:left="2732"/>
        <w:rPr>
          <w:rFonts w:ascii="黑体" w:eastAsia="黑体" w:hAnsi="黑体" w:cs="黑体"/>
          <w:sz w:val="44"/>
          <w:szCs w:val="44"/>
          <w:lang w:eastAsia="zh-CN"/>
        </w:rPr>
      </w:pPr>
      <w:bookmarkStart w:id="140" w:name="_TOC_250074"/>
      <w:r>
        <w:rPr>
          <w:rFonts w:ascii="黑体" w:eastAsia="黑体" w:hAnsi="黑体" w:cs="黑体"/>
          <w:sz w:val="44"/>
          <w:szCs w:val="44"/>
          <w:lang w:eastAsia="zh-CN"/>
        </w:rPr>
        <w:t>第</w:t>
      </w:r>
      <w:r>
        <w:rPr>
          <w:rFonts w:ascii="Times New Roman" w:eastAsia="Times New Roman" w:hAnsi="Times New Roman" w:cs="Times New Roman"/>
          <w:spacing w:val="-1"/>
          <w:sz w:val="44"/>
          <w:szCs w:val="44"/>
          <w:lang w:eastAsia="zh-CN"/>
        </w:rPr>
        <w:t>100</w:t>
      </w:r>
      <w:r>
        <w:rPr>
          <w:rFonts w:ascii="黑体" w:eastAsia="黑体" w:hAnsi="黑体" w:cs="黑体"/>
          <w:sz w:val="44"/>
          <w:szCs w:val="44"/>
          <w:lang w:eastAsia="zh-CN"/>
        </w:rPr>
        <w:t>章</w:t>
      </w:r>
      <w:r>
        <w:rPr>
          <w:rFonts w:ascii="黑体" w:eastAsia="黑体" w:hAnsi="黑体" w:cs="黑体"/>
          <w:sz w:val="44"/>
          <w:szCs w:val="44"/>
          <w:lang w:eastAsia="zh-CN"/>
        </w:rPr>
        <w:tab/>
      </w:r>
      <w:r>
        <w:rPr>
          <w:rFonts w:ascii="黑体" w:eastAsia="黑体" w:hAnsi="黑体" w:cs="黑体"/>
          <w:w w:val="95"/>
          <w:sz w:val="44"/>
          <w:szCs w:val="44"/>
          <w:lang w:eastAsia="zh-CN"/>
        </w:rPr>
        <w:t>总</w:t>
      </w:r>
      <w:r>
        <w:rPr>
          <w:rFonts w:ascii="黑体" w:eastAsia="黑体" w:hAnsi="黑体" w:cs="黑体"/>
          <w:w w:val="95"/>
          <w:sz w:val="44"/>
          <w:szCs w:val="44"/>
          <w:lang w:eastAsia="zh-CN"/>
        </w:rPr>
        <w:tab/>
      </w:r>
      <w:r>
        <w:rPr>
          <w:rFonts w:ascii="黑体" w:eastAsia="黑体" w:hAnsi="黑体" w:cs="黑体"/>
          <w:sz w:val="44"/>
          <w:szCs w:val="44"/>
          <w:lang w:eastAsia="zh-CN"/>
        </w:rPr>
        <w:t>则</w:t>
      </w:r>
      <w:bookmarkEnd w:id="140"/>
    </w:p>
    <w:p w:rsidR="0059461D" w:rsidRDefault="0059461D">
      <w:pPr>
        <w:spacing w:before="3"/>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sectPr w:rsidR="0059461D">
          <w:pgSz w:w="11900" w:h="16840"/>
          <w:pgMar w:top="1160" w:right="1120" w:bottom="1460" w:left="1240" w:header="883" w:footer="1280" w:gutter="0"/>
          <w:cols w:space="720"/>
        </w:sectPr>
      </w:pPr>
    </w:p>
    <w:p w:rsidR="0059461D" w:rsidRDefault="0059461D">
      <w:pPr>
        <w:rPr>
          <w:rFonts w:ascii="黑体" w:eastAsia="黑体" w:hAnsi="黑体" w:cs="黑体"/>
          <w:sz w:val="30"/>
          <w:szCs w:val="30"/>
          <w:lang w:eastAsia="zh-CN"/>
        </w:rPr>
      </w:pPr>
    </w:p>
    <w:p w:rsidR="0059461D" w:rsidRDefault="004370C5">
      <w:pPr>
        <w:tabs>
          <w:tab w:val="left" w:pos="1171"/>
        </w:tabs>
        <w:spacing w:before="238"/>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101.01</w:t>
      </w:r>
      <w:r>
        <w:rPr>
          <w:rFonts w:ascii="Times New Roman" w:eastAsia="Times New Roman" w:hAnsi="Times New Roman" w:cs="Times New Roman"/>
          <w:spacing w:val="-1"/>
          <w:sz w:val="28"/>
          <w:szCs w:val="28"/>
          <w:lang w:eastAsia="zh-CN"/>
        </w:rPr>
        <w:tab/>
      </w:r>
      <w:r>
        <w:rPr>
          <w:rFonts w:ascii="黑体" w:eastAsia="黑体" w:hAnsi="黑体" w:cs="黑体"/>
          <w:sz w:val="28"/>
          <w:szCs w:val="28"/>
          <w:lang w:eastAsia="zh-CN"/>
        </w:rPr>
        <w:t>范围</w:t>
      </w:r>
    </w:p>
    <w:p w:rsidR="0059461D" w:rsidRDefault="004370C5">
      <w:pPr>
        <w:tabs>
          <w:tab w:val="left" w:pos="1721"/>
        </w:tabs>
        <w:ind w:left="120"/>
        <w:rPr>
          <w:rFonts w:ascii="宋体" w:eastAsia="宋体" w:hAnsi="宋体" w:cs="宋体"/>
          <w:sz w:val="32"/>
          <w:szCs w:val="32"/>
          <w:lang w:eastAsia="zh-CN"/>
        </w:rPr>
      </w:pPr>
      <w:bookmarkStart w:id="141" w:name="_TOC_250073"/>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pacing w:val="-1"/>
          <w:sz w:val="32"/>
          <w:szCs w:val="32"/>
          <w:lang w:eastAsia="zh-CN"/>
        </w:rPr>
        <w:t>101</w:t>
      </w:r>
      <w:r>
        <w:rPr>
          <w:rFonts w:ascii="宋体" w:eastAsia="宋体" w:hAnsi="宋体" w:cs="宋体"/>
          <w:b/>
          <w:bCs/>
          <w:sz w:val="32"/>
          <w:szCs w:val="32"/>
          <w:lang w:eastAsia="zh-CN"/>
        </w:rPr>
        <w:t>节</w:t>
      </w:r>
      <w:r>
        <w:rPr>
          <w:rFonts w:ascii="宋体" w:eastAsia="宋体" w:hAnsi="宋体" w:cs="宋体"/>
          <w:b/>
          <w:bCs/>
          <w:sz w:val="32"/>
          <w:szCs w:val="32"/>
          <w:lang w:eastAsia="zh-CN"/>
        </w:rPr>
        <w:tab/>
        <w:t>通则</w:t>
      </w:r>
      <w:bookmarkEnd w:id="141"/>
    </w:p>
    <w:p w:rsidR="0059461D" w:rsidRDefault="0059461D">
      <w:pPr>
        <w:rPr>
          <w:rFonts w:ascii="宋体" w:eastAsia="宋体" w:hAnsi="宋体" w:cs="宋体"/>
          <w:sz w:val="32"/>
          <w:szCs w:val="32"/>
          <w:lang w:eastAsia="zh-CN"/>
        </w:rPr>
        <w:sectPr w:rsidR="0059461D">
          <w:type w:val="continuous"/>
          <w:pgSz w:w="11900" w:h="16840"/>
          <w:pgMar w:top="1600" w:right="1120" w:bottom="280" w:left="1240" w:header="720" w:footer="720" w:gutter="0"/>
          <w:cols w:num="2" w:space="720" w:equalWidth="0">
            <w:col w:w="1734" w:space="1657"/>
            <w:col w:w="6149"/>
          </w:cols>
        </w:sectPr>
      </w:pPr>
    </w:p>
    <w:p w:rsidR="0059461D" w:rsidRDefault="0059461D">
      <w:pPr>
        <w:spacing w:before="2"/>
        <w:rPr>
          <w:rFonts w:ascii="宋体" w:eastAsia="宋体" w:hAnsi="宋体" w:cs="宋体"/>
          <w:b/>
          <w:bCs/>
          <w:sz w:val="10"/>
          <w:szCs w:val="10"/>
          <w:lang w:eastAsia="zh-CN"/>
        </w:rPr>
      </w:pPr>
    </w:p>
    <w:p w:rsidR="0059461D" w:rsidRDefault="004370C5">
      <w:pPr>
        <w:pStyle w:val="a4"/>
        <w:spacing w:before="34" w:line="336" w:lineRule="auto"/>
        <w:ind w:left="516"/>
        <w:rPr>
          <w:rFonts w:cs="宋体"/>
          <w:lang w:eastAsia="zh-CN"/>
        </w:rPr>
      </w:pPr>
      <w:r>
        <w:rPr>
          <w:rFonts w:cs="宋体"/>
          <w:lang w:eastAsia="zh-CN"/>
        </w:rPr>
        <w:t>第</w:t>
      </w:r>
      <w:r>
        <w:rPr>
          <w:rFonts w:ascii="Times New Roman" w:eastAsia="Times New Roman" w:hAnsi="Times New Roman" w:cs="Times New Roman"/>
          <w:lang w:eastAsia="zh-CN"/>
        </w:rPr>
        <w:t>1</w:t>
      </w:r>
      <w:r>
        <w:rPr>
          <w:rFonts w:cs="宋体"/>
          <w:spacing w:val="1"/>
          <w:lang w:eastAsia="zh-CN"/>
        </w:rPr>
        <w:t>条修改</w:t>
      </w:r>
      <w:r>
        <w:rPr>
          <w:spacing w:val="1"/>
          <w:lang w:eastAsia="zh-CN"/>
        </w:rPr>
        <w:t>为：</w:t>
      </w:r>
      <w:r>
        <w:rPr>
          <w:rFonts w:ascii="Times New Roman" w:eastAsia="Times New Roman" w:hAnsi="Times New Roman" w:cs="Times New Roman"/>
          <w:spacing w:val="2"/>
          <w:w w:val="95"/>
          <w:lang w:eastAsia="zh-CN"/>
        </w:rPr>
        <w:t>1</w:t>
      </w:r>
      <w:r>
        <w:rPr>
          <w:rFonts w:cs="宋体"/>
          <w:spacing w:val="2"/>
          <w:w w:val="95"/>
          <w:lang w:eastAsia="zh-CN"/>
        </w:rPr>
        <w:t>．本</w:t>
      </w:r>
      <w:r>
        <w:rPr>
          <w:rFonts w:ascii="Times New Roman" w:eastAsia="Times New Roman" w:hAnsi="Times New Roman" w:cs="Times New Roman"/>
          <w:spacing w:val="2"/>
          <w:w w:val="95"/>
          <w:lang w:eastAsia="zh-CN"/>
        </w:rPr>
        <w:t>“</w:t>
      </w:r>
      <w:r>
        <w:rPr>
          <w:spacing w:val="2"/>
          <w:w w:val="95"/>
          <w:lang w:eastAsia="zh-CN"/>
        </w:rPr>
        <w:t>项</w:t>
      </w:r>
      <w:r>
        <w:rPr>
          <w:rFonts w:cs="宋体"/>
          <w:spacing w:val="2"/>
          <w:w w:val="95"/>
          <w:lang w:eastAsia="zh-CN"/>
        </w:rPr>
        <w:t>目专用技术</w:t>
      </w:r>
      <w:r>
        <w:rPr>
          <w:spacing w:val="2"/>
          <w:w w:val="95"/>
          <w:lang w:eastAsia="zh-CN"/>
        </w:rPr>
        <w:t>规范</w:t>
      </w:r>
      <w:r>
        <w:rPr>
          <w:rFonts w:ascii="Times New Roman" w:eastAsia="Times New Roman" w:hAnsi="Times New Roman" w:cs="Times New Roman"/>
          <w:spacing w:val="2"/>
          <w:w w:val="95"/>
          <w:lang w:eastAsia="zh-CN"/>
        </w:rPr>
        <w:t>”</w:t>
      </w:r>
      <w:r>
        <w:rPr>
          <w:rFonts w:cs="宋体"/>
          <w:spacing w:val="2"/>
          <w:w w:val="95"/>
          <w:lang w:eastAsia="zh-CN"/>
        </w:rPr>
        <w:t>结合本</w:t>
      </w:r>
      <w:r>
        <w:rPr>
          <w:spacing w:val="2"/>
          <w:w w:val="95"/>
          <w:lang w:eastAsia="zh-CN"/>
        </w:rPr>
        <w:t>工程</w:t>
      </w:r>
      <w:r>
        <w:rPr>
          <w:rFonts w:cs="宋体"/>
          <w:spacing w:val="2"/>
          <w:w w:val="95"/>
          <w:lang w:eastAsia="zh-CN"/>
        </w:rPr>
        <w:t>特点</w:t>
      </w:r>
      <w:r>
        <w:rPr>
          <w:spacing w:val="2"/>
          <w:w w:val="95"/>
          <w:lang w:eastAsia="zh-CN"/>
        </w:rPr>
        <w:t>编</w:t>
      </w:r>
      <w:r>
        <w:rPr>
          <w:rFonts w:cs="宋体"/>
          <w:spacing w:val="2"/>
          <w:w w:val="95"/>
          <w:lang w:eastAsia="zh-CN"/>
        </w:rPr>
        <w:t>写</w:t>
      </w:r>
      <w:r>
        <w:rPr>
          <w:spacing w:val="2"/>
          <w:w w:val="95"/>
          <w:lang w:eastAsia="zh-CN"/>
        </w:rPr>
        <w:t>，</w:t>
      </w:r>
      <w:r>
        <w:rPr>
          <w:rFonts w:cs="宋体"/>
          <w:spacing w:val="2"/>
          <w:w w:val="95"/>
          <w:lang w:eastAsia="zh-CN"/>
        </w:rPr>
        <w:t>连同</w:t>
      </w:r>
      <w:r>
        <w:rPr>
          <w:rFonts w:ascii="Times New Roman" w:eastAsia="Times New Roman" w:hAnsi="Times New Roman" w:cs="Times New Roman"/>
          <w:spacing w:val="2"/>
          <w:w w:val="95"/>
          <w:lang w:eastAsia="zh-CN"/>
        </w:rPr>
        <w:t>“</w:t>
      </w:r>
      <w:r>
        <w:rPr>
          <w:rFonts w:cs="宋体"/>
          <w:spacing w:val="2"/>
          <w:w w:val="95"/>
          <w:lang w:eastAsia="zh-CN"/>
        </w:rPr>
        <w:t>通用技术</w:t>
      </w:r>
      <w:r>
        <w:rPr>
          <w:spacing w:val="2"/>
          <w:w w:val="95"/>
          <w:lang w:eastAsia="zh-CN"/>
        </w:rPr>
        <w:t>规范</w:t>
      </w:r>
      <w:r>
        <w:rPr>
          <w:rFonts w:ascii="Times New Roman" w:eastAsia="Times New Roman" w:hAnsi="Times New Roman" w:cs="Times New Roman"/>
          <w:spacing w:val="2"/>
          <w:w w:val="95"/>
          <w:lang w:eastAsia="zh-CN"/>
        </w:rPr>
        <w:t>”</w:t>
      </w:r>
      <w:r>
        <w:rPr>
          <w:spacing w:val="2"/>
          <w:w w:val="95"/>
          <w:lang w:eastAsia="zh-CN"/>
        </w:rPr>
        <w:t>，</w:t>
      </w:r>
      <w:r>
        <w:rPr>
          <w:rFonts w:cs="宋体"/>
          <w:spacing w:val="2"/>
          <w:w w:val="95"/>
          <w:lang w:eastAsia="zh-CN"/>
        </w:rPr>
        <w:t>统称</w:t>
      </w:r>
      <w:r>
        <w:rPr>
          <w:rFonts w:ascii="Times New Roman" w:eastAsia="Times New Roman" w:hAnsi="Times New Roman" w:cs="Times New Roman"/>
          <w:spacing w:val="2"/>
          <w:w w:val="95"/>
          <w:lang w:eastAsia="zh-CN"/>
        </w:rPr>
        <w:t>“</w:t>
      </w:r>
      <w:r>
        <w:rPr>
          <w:rFonts w:cs="宋体"/>
          <w:spacing w:val="2"/>
          <w:w w:val="95"/>
          <w:lang w:eastAsia="zh-CN"/>
        </w:rPr>
        <w:t>本</w:t>
      </w:r>
      <w:r>
        <w:rPr>
          <w:spacing w:val="2"/>
          <w:w w:val="95"/>
          <w:lang w:eastAsia="zh-CN"/>
        </w:rPr>
        <w:t>规范</w:t>
      </w:r>
      <w:r>
        <w:rPr>
          <w:rFonts w:ascii="Times New Roman" w:eastAsia="Times New Roman" w:hAnsi="Times New Roman" w:cs="Times New Roman"/>
          <w:spacing w:val="2"/>
          <w:w w:val="95"/>
          <w:lang w:eastAsia="zh-CN"/>
        </w:rPr>
        <w:t>”</w:t>
      </w:r>
      <w:r>
        <w:rPr>
          <w:spacing w:val="2"/>
          <w:w w:val="95"/>
          <w:lang w:eastAsia="zh-CN"/>
        </w:rPr>
        <w:t>，</w:t>
      </w:r>
      <w:r>
        <w:rPr>
          <w:rFonts w:cs="宋体"/>
          <w:spacing w:val="2"/>
          <w:w w:val="95"/>
          <w:lang w:eastAsia="zh-CN"/>
        </w:rPr>
        <w:t>适用于</w:t>
      </w:r>
      <w:r>
        <w:rPr>
          <w:w w:val="95"/>
          <w:lang w:eastAsia="zh-CN"/>
        </w:rPr>
        <w:t>公路</w:t>
      </w:r>
      <w:r>
        <w:rPr>
          <w:lang w:eastAsia="zh-CN"/>
        </w:rPr>
        <w:t>工程施工</w:t>
      </w:r>
      <w:r>
        <w:rPr>
          <w:rFonts w:cs="宋体"/>
          <w:lang w:eastAsia="zh-CN"/>
        </w:rPr>
        <w:t>与</w:t>
      </w:r>
      <w:r>
        <w:rPr>
          <w:lang w:eastAsia="zh-CN"/>
        </w:rPr>
        <w:t>管理</w:t>
      </w:r>
      <w:r>
        <w:rPr>
          <w:rFonts w:cs="宋体"/>
          <w:lang w:eastAsia="zh-CN"/>
        </w:rPr>
        <w:t>。</w:t>
      </w:r>
    </w:p>
    <w:p w:rsidR="0059461D" w:rsidRDefault="004370C5">
      <w:pPr>
        <w:tabs>
          <w:tab w:val="left" w:pos="1171"/>
        </w:tabs>
        <w:spacing w:before="123"/>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101.04</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标准与规范</w:t>
      </w:r>
    </w:p>
    <w:p w:rsidR="0059461D" w:rsidRDefault="004370C5">
      <w:pPr>
        <w:pStyle w:val="a4"/>
        <w:spacing w:before="167" w:line="336" w:lineRule="auto"/>
        <w:ind w:left="516"/>
        <w:rPr>
          <w:lang w:eastAsia="zh-CN"/>
        </w:rPr>
      </w:pPr>
      <w:r>
        <w:rPr>
          <w:rFonts w:cs="宋体"/>
          <w:lang w:eastAsia="zh-CN"/>
        </w:rPr>
        <w:t>第</w:t>
      </w:r>
      <w:r>
        <w:rPr>
          <w:rFonts w:ascii="Times New Roman" w:eastAsia="Times New Roman" w:hAnsi="Times New Roman" w:cs="Times New Roman"/>
          <w:lang w:eastAsia="zh-CN"/>
        </w:rPr>
        <w:t>4</w:t>
      </w:r>
      <w:r>
        <w:rPr>
          <w:rFonts w:cs="宋体"/>
          <w:spacing w:val="1"/>
          <w:lang w:eastAsia="zh-CN"/>
        </w:rPr>
        <w:t>条修改</w:t>
      </w:r>
      <w:r>
        <w:rPr>
          <w:spacing w:val="1"/>
          <w:lang w:eastAsia="zh-CN"/>
        </w:rPr>
        <w:t>为：</w:t>
      </w:r>
      <w:r>
        <w:rPr>
          <w:rFonts w:ascii="Times New Roman" w:eastAsia="Times New Roman" w:hAnsi="Times New Roman" w:cs="Times New Roman"/>
          <w:spacing w:val="1"/>
          <w:w w:val="95"/>
          <w:lang w:eastAsia="zh-CN"/>
        </w:rPr>
        <w:t>4</w:t>
      </w:r>
      <w:r>
        <w:rPr>
          <w:rFonts w:cs="宋体"/>
          <w:spacing w:val="1"/>
          <w:w w:val="95"/>
          <w:lang w:eastAsia="zh-CN"/>
        </w:rPr>
        <w:t>．当适用于</w:t>
      </w:r>
      <w:r>
        <w:rPr>
          <w:spacing w:val="1"/>
          <w:w w:val="95"/>
          <w:lang w:eastAsia="zh-CN"/>
        </w:rPr>
        <w:t>工程</w:t>
      </w:r>
      <w:r>
        <w:rPr>
          <w:rFonts w:cs="宋体"/>
          <w:spacing w:val="1"/>
          <w:w w:val="95"/>
          <w:lang w:eastAsia="zh-CN"/>
        </w:rPr>
        <w:t>的几种</w:t>
      </w:r>
      <w:r>
        <w:rPr>
          <w:spacing w:val="1"/>
          <w:w w:val="95"/>
          <w:lang w:eastAsia="zh-CN"/>
        </w:rPr>
        <w:t>标</w:t>
      </w:r>
      <w:r>
        <w:rPr>
          <w:rFonts w:cs="宋体"/>
          <w:spacing w:val="1"/>
          <w:w w:val="95"/>
          <w:lang w:eastAsia="zh-CN"/>
        </w:rPr>
        <w:t>准与</w:t>
      </w:r>
      <w:r>
        <w:rPr>
          <w:spacing w:val="1"/>
          <w:w w:val="95"/>
          <w:lang w:eastAsia="zh-CN"/>
        </w:rPr>
        <w:t>规范</w:t>
      </w:r>
      <w:r>
        <w:rPr>
          <w:rFonts w:cs="宋体"/>
          <w:spacing w:val="1"/>
          <w:w w:val="95"/>
          <w:lang w:eastAsia="zh-CN"/>
        </w:rPr>
        <w:t>出现意义不明或不</w:t>
      </w:r>
      <w:r>
        <w:rPr>
          <w:spacing w:val="1"/>
          <w:w w:val="95"/>
          <w:lang w:eastAsia="zh-CN"/>
        </w:rPr>
        <w:t>一</w:t>
      </w:r>
      <w:r>
        <w:rPr>
          <w:rFonts w:cs="宋体"/>
          <w:spacing w:val="1"/>
          <w:w w:val="95"/>
          <w:lang w:eastAsia="zh-CN"/>
        </w:rPr>
        <w:t>致时</w:t>
      </w:r>
      <w:r>
        <w:rPr>
          <w:spacing w:val="1"/>
          <w:w w:val="95"/>
          <w:lang w:eastAsia="zh-CN"/>
        </w:rPr>
        <w:t>，</w:t>
      </w:r>
      <w:r>
        <w:rPr>
          <w:rFonts w:cs="宋体"/>
          <w:spacing w:val="1"/>
          <w:w w:val="95"/>
          <w:lang w:eastAsia="zh-CN"/>
        </w:rPr>
        <w:t>应由监</w:t>
      </w:r>
      <w:r>
        <w:rPr>
          <w:spacing w:val="1"/>
          <w:w w:val="95"/>
          <w:lang w:eastAsia="zh-CN"/>
        </w:rPr>
        <w:t>理人</w:t>
      </w:r>
      <w:proofErr w:type="gramStart"/>
      <w:r>
        <w:rPr>
          <w:rFonts w:cs="宋体"/>
          <w:spacing w:val="1"/>
          <w:w w:val="95"/>
          <w:lang w:eastAsia="zh-CN"/>
        </w:rPr>
        <w:t>作出</w:t>
      </w:r>
      <w:proofErr w:type="gramEnd"/>
      <w:r>
        <w:rPr>
          <w:rFonts w:cs="宋体"/>
          <w:spacing w:val="1"/>
          <w:w w:val="95"/>
          <w:lang w:eastAsia="zh-CN"/>
        </w:rPr>
        <w:t>解释</w:t>
      </w:r>
      <w:r>
        <w:rPr>
          <w:spacing w:val="1"/>
          <w:w w:val="95"/>
          <w:lang w:eastAsia="zh-CN"/>
        </w:rPr>
        <w:t>和</w:t>
      </w:r>
      <w:r>
        <w:rPr>
          <w:rFonts w:cs="宋体"/>
          <w:spacing w:val="1"/>
          <w:w w:val="95"/>
          <w:lang w:eastAsia="zh-CN"/>
        </w:rPr>
        <w:t>校正</w:t>
      </w:r>
      <w:r>
        <w:rPr>
          <w:spacing w:val="1"/>
          <w:w w:val="95"/>
          <w:lang w:eastAsia="zh-CN"/>
        </w:rPr>
        <w:t>，</w:t>
      </w:r>
      <w:r>
        <w:rPr>
          <w:rFonts w:cs="宋体"/>
          <w:spacing w:val="1"/>
          <w:w w:val="95"/>
          <w:lang w:eastAsia="zh-CN"/>
        </w:rPr>
        <w:t>并</w:t>
      </w:r>
      <w:r>
        <w:rPr>
          <w:rFonts w:cs="宋体"/>
          <w:spacing w:val="-1"/>
          <w:lang w:eastAsia="zh-CN"/>
        </w:rPr>
        <w:t>就此向承包</w:t>
      </w:r>
      <w:r>
        <w:rPr>
          <w:spacing w:val="-1"/>
          <w:lang w:eastAsia="zh-CN"/>
        </w:rPr>
        <w:t>人</w:t>
      </w:r>
      <w:r>
        <w:rPr>
          <w:rFonts w:cs="宋体"/>
          <w:spacing w:val="-1"/>
          <w:lang w:eastAsia="zh-CN"/>
        </w:rPr>
        <w:t>发出指令。若在引用的</w:t>
      </w:r>
      <w:r>
        <w:rPr>
          <w:spacing w:val="-1"/>
          <w:lang w:eastAsia="zh-CN"/>
        </w:rPr>
        <w:t>标</w:t>
      </w:r>
      <w:r>
        <w:rPr>
          <w:rFonts w:cs="宋体"/>
          <w:spacing w:val="-1"/>
          <w:lang w:eastAsia="zh-CN"/>
        </w:rPr>
        <w:t>准或</w:t>
      </w:r>
      <w:r>
        <w:rPr>
          <w:spacing w:val="-1"/>
          <w:lang w:eastAsia="zh-CN"/>
        </w:rPr>
        <w:t>规范</w:t>
      </w:r>
      <w:r>
        <w:rPr>
          <w:rFonts w:cs="宋体"/>
          <w:spacing w:val="-1"/>
          <w:lang w:eastAsia="zh-CN"/>
        </w:rPr>
        <w:t>发生分歧时</w:t>
      </w:r>
      <w:r>
        <w:rPr>
          <w:spacing w:val="-1"/>
          <w:lang w:eastAsia="zh-CN"/>
        </w:rPr>
        <w:t>，</w:t>
      </w:r>
      <w:r>
        <w:rPr>
          <w:rFonts w:cs="宋体"/>
          <w:spacing w:val="-1"/>
          <w:lang w:eastAsia="zh-CN"/>
        </w:rPr>
        <w:t>除非本</w:t>
      </w:r>
      <w:r>
        <w:rPr>
          <w:spacing w:val="-1"/>
          <w:lang w:eastAsia="zh-CN"/>
        </w:rPr>
        <w:t>规范</w:t>
      </w:r>
      <w:r>
        <w:rPr>
          <w:rFonts w:cs="宋体"/>
          <w:spacing w:val="-1"/>
          <w:lang w:eastAsia="zh-CN"/>
        </w:rPr>
        <w:t>另有</w:t>
      </w:r>
      <w:r>
        <w:rPr>
          <w:spacing w:val="-1"/>
          <w:lang w:eastAsia="zh-CN"/>
        </w:rPr>
        <w:t>规</w:t>
      </w:r>
      <w:r>
        <w:rPr>
          <w:rFonts w:cs="宋体"/>
          <w:spacing w:val="-1"/>
          <w:lang w:eastAsia="zh-CN"/>
        </w:rPr>
        <w:t>定</w:t>
      </w:r>
      <w:r>
        <w:rPr>
          <w:spacing w:val="-1"/>
          <w:lang w:eastAsia="zh-CN"/>
        </w:rPr>
        <w:t>，</w:t>
      </w:r>
      <w:r>
        <w:rPr>
          <w:rFonts w:cs="宋体"/>
          <w:spacing w:val="-1"/>
          <w:lang w:eastAsia="zh-CN"/>
        </w:rPr>
        <w:t>应按以下顺序优</w:t>
      </w:r>
      <w:r>
        <w:rPr>
          <w:rFonts w:cs="宋体"/>
          <w:lang w:eastAsia="zh-CN"/>
        </w:rPr>
        <w:t>先考虑</w:t>
      </w:r>
      <w:r>
        <w:rPr>
          <w:lang w:eastAsia="zh-CN"/>
        </w:rPr>
        <w:t>：</w:t>
      </w:r>
    </w:p>
    <w:p w:rsidR="0059461D" w:rsidRDefault="004370C5">
      <w:pPr>
        <w:pStyle w:val="a4"/>
        <w:spacing w:before="135"/>
        <w:ind w:left="516"/>
        <w:rPr>
          <w:rFonts w:cs="宋体"/>
          <w:lang w:eastAsia="zh-CN"/>
        </w:rPr>
      </w:pPr>
      <w:r>
        <w:rPr>
          <w:rFonts w:ascii="Times New Roman" w:eastAsia="Times New Roman" w:hAnsi="Times New Roman" w:cs="Times New Roman"/>
          <w:lang w:eastAsia="zh-CN"/>
        </w:rPr>
        <w:t>a</w:t>
      </w:r>
      <w:r>
        <w:rPr>
          <w:rFonts w:cs="宋体"/>
          <w:lang w:eastAsia="zh-CN"/>
        </w:rPr>
        <w:t>．本</w:t>
      </w:r>
      <w:r>
        <w:rPr>
          <w:rFonts w:ascii="Times New Roman" w:eastAsia="Times New Roman" w:hAnsi="Times New Roman" w:cs="Times New Roman"/>
          <w:lang w:eastAsia="zh-CN"/>
        </w:rPr>
        <w:t>“</w:t>
      </w:r>
      <w:r>
        <w:rPr>
          <w:lang w:eastAsia="zh-CN"/>
        </w:rPr>
        <w:t>项</w:t>
      </w:r>
      <w:r>
        <w:rPr>
          <w:rFonts w:cs="宋体"/>
          <w:lang w:eastAsia="zh-CN"/>
        </w:rPr>
        <w:t>目专用技术</w:t>
      </w:r>
      <w:r>
        <w:rPr>
          <w:lang w:eastAsia="zh-CN"/>
        </w:rPr>
        <w:t>规范</w:t>
      </w:r>
      <w:r>
        <w:rPr>
          <w:rFonts w:ascii="Times New Roman" w:eastAsia="Times New Roman" w:hAnsi="Times New Roman" w:cs="Times New Roman"/>
          <w:lang w:eastAsia="zh-CN"/>
        </w:rPr>
        <w:t>”</w:t>
      </w:r>
      <w:r>
        <w:rPr>
          <w:rFonts w:cs="宋体"/>
          <w:lang w:eastAsia="zh-CN"/>
        </w:rPr>
        <w:t>。</w:t>
      </w:r>
    </w:p>
    <w:p w:rsidR="0059461D" w:rsidRDefault="004370C5">
      <w:pPr>
        <w:pStyle w:val="a4"/>
        <w:spacing w:line="336" w:lineRule="auto"/>
        <w:ind w:left="516"/>
        <w:rPr>
          <w:rFonts w:cs="宋体"/>
          <w:lang w:eastAsia="zh-CN"/>
        </w:rPr>
      </w:pPr>
      <w:r>
        <w:rPr>
          <w:rFonts w:ascii="Times New Roman" w:eastAsia="Times New Roman" w:hAnsi="Times New Roman" w:cs="Times New Roman"/>
          <w:w w:val="95"/>
          <w:lang w:eastAsia="zh-CN"/>
        </w:rPr>
        <w:t>b</w:t>
      </w:r>
      <w:r>
        <w:rPr>
          <w:rFonts w:cs="宋体"/>
          <w:spacing w:val="-10"/>
          <w:w w:val="95"/>
          <w:lang w:eastAsia="zh-CN"/>
        </w:rPr>
        <w:t>．</w:t>
      </w:r>
      <w:r>
        <w:rPr>
          <w:rFonts w:ascii="Times New Roman" w:eastAsia="Times New Roman" w:hAnsi="Times New Roman" w:cs="Times New Roman"/>
          <w:spacing w:val="-2"/>
          <w:w w:val="95"/>
          <w:lang w:eastAsia="zh-CN"/>
        </w:rPr>
        <w:t>“</w:t>
      </w:r>
      <w:r>
        <w:rPr>
          <w:rFonts w:cs="宋体"/>
          <w:w w:val="95"/>
          <w:lang w:eastAsia="zh-CN"/>
        </w:rPr>
        <w:t>通</w:t>
      </w:r>
      <w:r>
        <w:rPr>
          <w:rFonts w:cs="宋体"/>
          <w:spacing w:val="1"/>
          <w:w w:val="95"/>
          <w:lang w:eastAsia="zh-CN"/>
        </w:rPr>
        <w:t>用</w:t>
      </w:r>
      <w:r>
        <w:rPr>
          <w:rFonts w:cs="宋体"/>
          <w:w w:val="95"/>
          <w:lang w:eastAsia="zh-CN"/>
        </w:rPr>
        <w:t>技</w:t>
      </w:r>
      <w:r>
        <w:rPr>
          <w:rFonts w:cs="宋体"/>
          <w:spacing w:val="1"/>
          <w:w w:val="95"/>
          <w:lang w:eastAsia="zh-CN"/>
        </w:rPr>
        <w:t>术</w:t>
      </w:r>
      <w:r>
        <w:rPr>
          <w:w w:val="95"/>
          <w:lang w:eastAsia="zh-CN"/>
        </w:rPr>
        <w:t>规</w:t>
      </w:r>
      <w:r>
        <w:rPr>
          <w:spacing w:val="1"/>
          <w:w w:val="95"/>
          <w:lang w:eastAsia="zh-CN"/>
        </w:rPr>
        <w:t>范</w:t>
      </w:r>
      <w:r>
        <w:rPr>
          <w:rFonts w:ascii="Times New Roman" w:eastAsia="Times New Roman" w:hAnsi="Times New Roman" w:cs="Times New Roman"/>
          <w:spacing w:val="-9"/>
          <w:w w:val="95"/>
          <w:lang w:eastAsia="zh-CN"/>
        </w:rPr>
        <w:t>”</w:t>
      </w:r>
      <w:r>
        <w:rPr>
          <w:rFonts w:ascii="隶书" w:eastAsia="隶书" w:hAnsi="隶书" w:cs="隶书"/>
          <w:spacing w:val="-10"/>
          <w:w w:val="95"/>
          <w:lang w:eastAsia="zh-CN"/>
        </w:rPr>
        <w:t>（</w:t>
      </w:r>
      <w:r>
        <w:rPr>
          <w:w w:val="95"/>
          <w:lang w:eastAsia="zh-CN"/>
        </w:rPr>
        <w:t>《公</w:t>
      </w:r>
      <w:r>
        <w:rPr>
          <w:spacing w:val="1"/>
          <w:w w:val="95"/>
          <w:lang w:eastAsia="zh-CN"/>
        </w:rPr>
        <w:t>路</w:t>
      </w:r>
      <w:r>
        <w:rPr>
          <w:w w:val="95"/>
          <w:lang w:eastAsia="zh-CN"/>
        </w:rPr>
        <w:t>工</w:t>
      </w:r>
      <w:r>
        <w:rPr>
          <w:spacing w:val="1"/>
          <w:w w:val="95"/>
          <w:lang w:eastAsia="zh-CN"/>
        </w:rPr>
        <w:t>程</w:t>
      </w:r>
      <w:r>
        <w:rPr>
          <w:w w:val="95"/>
          <w:lang w:eastAsia="zh-CN"/>
        </w:rPr>
        <w:t>标</w:t>
      </w:r>
      <w:r>
        <w:rPr>
          <w:rFonts w:cs="宋体"/>
          <w:spacing w:val="1"/>
          <w:w w:val="95"/>
          <w:lang w:eastAsia="zh-CN"/>
        </w:rPr>
        <w:t>准</w:t>
      </w:r>
      <w:r>
        <w:rPr>
          <w:w w:val="95"/>
          <w:lang w:eastAsia="zh-CN"/>
        </w:rPr>
        <w:t>施</w:t>
      </w:r>
      <w:r>
        <w:rPr>
          <w:spacing w:val="1"/>
          <w:w w:val="95"/>
          <w:lang w:eastAsia="zh-CN"/>
        </w:rPr>
        <w:t>工</w:t>
      </w:r>
      <w:r>
        <w:rPr>
          <w:w w:val="95"/>
          <w:lang w:eastAsia="zh-CN"/>
        </w:rPr>
        <w:t>招</w:t>
      </w:r>
      <w:r>
        <w:rPr>
          <w:spacing w:val="1"/>
          <w:w w:val="95"/>
          <w:lang w:eastAsia="zh-CN"/>
        </w:rPr>
        <w:t>标</w:t>
      </w:r>
      <w:r>
        <w:rPr>
          <w:w w:val="95"/>
          <w:lang w:eastAsia="zh-CN"/>
        </w:rPr>
        <w:t>文</w:t>
      </w:r>
      <w:r>
        <w:rPr>
          <w:spacing w:val="1"/>
          <w:w w:val="95"/>
          <w:lang w:eastAsia="zh-CN"/>
        </w:rPr>
        <w:t>件</w:t>
      </w:r>
      <w:r>
        <w:rPr>
          <w:rFonts w:cs="宋体"/>
          <w:spacing w:val="-22"/>
          <w:w w:val="95"/>
          <w:lang w:eastAsia="zh-CN"/>
        </w:rPr>
        <w:t>》</w:t>
      </w:r>
      <w:r>
        <w:rPr>
          <w:rFonts w:cs="宋体"/>
          <w:w w:val="95"/>
          <w:lang w:eastAsia="zh-CN"/>
        </w:rPr>
        <w:t>（</w:t>
      </w:r>
      <w:r>
        <w:rPr>
          <w:rFonts w:ascii="Times New Roman" w:eastAsia="Times New Roman" w:hAnsi="Times New Roman" w:cs="Times New Roman"/>
          <w:w w:val="95"/>
          <w:lang w:eastAsia="zh-CN"/>
        </w:rPr>
        <w:t>20</w:t>
      </w:r>
      <w:r>
        <w:rPr>
          <w:rFonts w:ascii="Times New Roman" w:eastAsia="Times New Roman" w:hAnsi="Times New Roman" w:cs="Times New Roman"/>
          <w:spacing w:val="2"/>
          <w:w w:val="95"/>
          <w:lang w:eastAsia="zh-CN"/>
        </w:rPr>
        <w:t>1</w:t>
      </w:r>
      <w:r>
        <w:rPr>
          <w:rFonts w:ascii="Times New Roman" w:eastAsia="Times New Roman" w:hAnsi="Times New Roman" w:cs="Times New Roman"/>
          <w:w w:val="95"/>
          <w:lang w:eastAsia="zh-CN"/>
        </w:rPr>
        <w:t xml:space="preserve">8   </w:t>
      </w:r>
      <w:r>
        <w:rPr>
          <w:rFonts w:cs="宋体"/>
          <w:w w:val="95"/>
          <w:lang w:eastAsia="zh-CN"/>
        </w:rPr>
        <w:t>年</w:t>
      </w:r>
      <w:r>
        <w:rPr>
          <w:rFonts w:cs="宋体"/>
          <w:spacing w:val="1"/>
          <w:w w:val="95"/>
          <w:lang w:eastAsia="zh-CN"/>
        </w:rPr>
        <w:t>版</w:t>
      </w:r>
      <w:r>
        <w:rPr>
          <w:rFonts w:ascii="Times New Roman" w:eastAsia="Times New Roman" w:hAnsi="Times New Roman" w:cs="Times New Roman"/>
          <w:w w:val="95"/>
          <w:lang w:eastAsia="zh-CN"/>
        </w:rPr>
        <w:t>·</w:t>
      </w:r>
      <w:r>
        <w:rPr>
          <w:rFonts w:cs="宋体"/>
          <w:w w:val="95"/>
          <w:lang w:eastAsia="zh-CN"/>
        </w:rPr>
        <w:t>第</w:t>
      </w:r>
      <w:r>
        <w:rPr>
          <w:rFonts w:cs="宋体"/>
          <w:spacing w:val="1"/>
          <w:w w:val="95"/>
          <w:lang w:eastAsia="zh-CN"/>
        </w:rPr>
        <w:t>二</w:t>
      </w:r>
      <w:r>
        <w:rPr>
          <w:rFonts w:cs="宋体"/>
          <w:w w:val="95"/>
          <w:lang w:eastAsia="zh-CN"/>
        </w:rPr>
        <w:t>册</w:t>
      </w:r>
      <w:r>
        <w:rPr>
          <w:rFonts w:cs="宋体"/>
          <w:spacing w:val="-10"/>
          <w:w w:val="95"/>
          <w:lang w:eastAsia="zh-CN"/>
        </w:rPr>
        <w:t>）</w:t>
      </w:r>
      <w:r>
        <w:rPr>
          <w:w w:val="95"/>
          <w:lang w:eastAsia="zh-CN"/>
        </w:rPr>
        <w:t>中</w:t>
      </w:r>
      <w:r>
        <w:rPr>
          <w:rFonts w:cs="宋体"/>
          <w:spacing w:val="-10"/>
          <w:w w:val="95"/>
          <w:lang w:eastAsia="zh-CN"/>
        </w:rPr>
        <w:t>的</w:t>
      </w:r>
      <w:r>
        <w:rPr>
          <w:spacing w:val="1"/>
          <w:w w:val="95"/>
          <w:lang w:eastAsia="zh-CN"/>
        </w:rPr>
        <w:t>《</w:t>
      </w:r>
      <w:r>
        <w:rPr>
          <w:rFonts w:cs="宋体"/>
          <w:w w:val="95"/>
          <w:lang w:eastAsia="zh-CN"/>
        </w:rPr>
        <w:t>技</w:t>
      </w:r>
      <w:r>
        <w:rPr>
          <w:rFonts w:cs="宋体"/>
          <w:spacing w:val="1"/>
          <w:w w:val="95"/>
          <w:lang w:eastAsia="zh-CN"/>
        </w:rPr>
        <w:t>术</w:t>
      </w:r>
      <w:r>
        <w:rPr>
          <w:w w:val="95"/>
          <w:lang w:eastAsia="zh-CN"/>
        </w:rPr>
        <w:t>规</w:t>
      </w:r>
      <w:r>
        <w:rPr>
          <w:spacing w:val="1"/>
          <w:w w:val="95"/>
          <w:lang w:eastAsia="zh-CN"/>
        </w:rPr>
        <w:t>范</w:t>
      </w:r>
      <w:r>
        <w:rPr>
          <w:rFonts w:cs="宋体"/>
          <w:spacing w:val="-12"/>
          <w:w w:val="95"/>
          <w:lang w:eastAsia="zh-CN"/>
        </w:rPr>
        <w:t>》</w:t>
      </w:r>
      <w:r>
        <w:rPr>
          <w:rFonts w:cs="宋体"/>
          <w:spacing w:val="-10"/>
          <w:w w:val="95"/>
          <w:lang w:eastAsia="zh-CN"/>
        </w:rPr>
        <w:t>）。</w:t>
      </w:r>
      <w:r>
        <w:rPr>
          <w:rFonts w:ascii="Times New Roman" w:eastAsia="Times New Roman" w:hAnsi="Times New Roman" w:cs="Times New Roman"/>
          <w:lang w:eastAsia="zh-CN"/>
        </w:rPr>
        <w:t>c</w:t>
      </w:r>
      <w:r>
        <w:rPr>
          <w:rFonts w:cs="宋体"/>
          <w:lang w:eastAsia="zh-CN"/>
        </w:rPr>
        <w:t>．</w:t>
      </w:r>
      <w:r>
        <w:rPr>
          <w:spacing w:val="2"/>
          <w:lang w:eastAsia="zh-CN"/>
        </w:rPr>
        <w:t>中</w:t>
      </w:r>
      <w:r>
        <w:rPr>
          <w:lang w:eastAsia="zh-CN"/>
        </w:rPr>
        <w:t>华</w:t>
      </w:r>
      <w:r>
        <w:rPr>
          <w:spacing w:val="2"/>
          <w:lang w:eastAsia="zh-CN"/>
        </w:rPr>
        <w:t>人</w:t>
      </w:r>
      <w:r>
        <w:rPr>
          <w:lang w:eastAsia="zh-CN"/>
        </w:rPr>
        <w:t>民</w:t>
      </w:r>
      <w:r>
        <w:rPr>
          <w:spacing w:val="2"/>
          <w:lang w:eastAsia="zh-CN"/>
        </w:rPr>
        <w:t>共</w:t>
      </w:r>
      <w:r>
        <w:rPr>
          <w:lang w:eastAsia="zh-CN"/>
        </w:rPr>
        <w:t>和</w:t>
      </w:r>
      <w:r>
        <w:rPr>
          <w:spacing w:val="2"/>
          <w:lang w:eastAsia="zh-CN"/>
        </w:rPr>
        <w:t>国</w:t>
      </w:r>
      <w:r>
        <w:rPr>
          <w:lang w:eastAsia="zh-CN"/>
        </w:rPr>
        <w:t>国</w:t>
      </w:r>
      <w:r>
        <w:rPr>
          <w:rFonts w:cs="宋体"/>
          <w:spacing w:val="2"/>
          <w:lang w:eastAsia="zh-CN"/>
        </w:rPr>
        <w:t>家</w:t>
      </w:r>
      <w:r>
        <w:rPr>
          <w:lang w:eastAsia="zh-CN"/>
        </w:rPr>
        <w:t>标</w:t>
      </w:r>
      <w:r>
        <w:rPr>
          <w:rFonts w:cs="宋体"/>
          <w:spacing w:val="2"/>
          <w:lang w:eastAsia="zh-CN"/>
        </w:rPr>
        <w:t>准。</w:t>
      </w:r>
    </w:p>
    <w:p w:rsidR="0059461D" w:rsidRDefault="004370C5">
      <w:pPr>
        <w:pStyle w:val="a4"/>
        <w:spacing w:before="23"/>
        <w:ind w:left="516"/>
        <w:rPr>
          <w:rFonts w:cs="宋体"/>
          <w:lang w:eastAsia="zh-CN"/>
        </w:rPr>
      </w:pPr>
      <w:r>
        <w:rPr>
          <w:rFonts w:ascii="Times New Roman" w:eastAsia="Times New Roman" w:hAnsi="Times New Roman" w:cs="Times New Roman"/>
          <w:lang w:eastAsia="zh-CN"/>
        </w:rPr>
        <w:t>d</w:t>
      </w:r>
      <w:r>
        <w:rPr>
          <w:rFonts w:cs="宋体"/>
          <w:lang w:eastAsia="zh-CN"/>
        </w:rPr>
        <w:t>．有关部门</w:t>
      </w:r>
      <w:r>
        <w:rPr>
          <w:lang w:eastAsia="zh-CN"/>
        </w:rPr>
        <w:t>标</w:t>
      </w:r>
      <w:r>
        <w:rPr>
          <w:rFonts w:cs="宋体"/>
          <w:lang w:eastAsia="zh-CN"/>
        </w:rPr>
        <w:t>准与</w:t>
      </w:r>
      <w:r>
        <w:rPr>
          <w:lang w:eastAsia="zh-CN"/>
        </w:rPr>
        <w:t>规范</w:t>
      </w:r>
      <w:r>
        <w:rPr>
          <w:rFonts w:cs="宋体"/>
          <w:lang w:eastAsia="zh-CN"/>
        </w:rPr>
        <w:t>。</w:t>
      </w:r>
    </w:p>
    <w:p w:rsidR="0059461D" w:rsidRDefault="004370C5">
      <w:pPr>
        <w:tabs>
          <w:tab w:val="left" w:pos="1171"/>
        </w:tabs>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101.08</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税金和保险</w:t>
      </w:r>
    </w:p>
    <w:p w:rsidR="0059461D" w:rsidRDefault="004370C5">
      <w:pPr>
        <w:pStyle w:val="a4"/>
        <w:spacing w:before="167"/>
        <w:ind w:left="516"/>
        <w:rPr>
          <w:lang w:eastAsia="zh-CN"/>
        </w:rPr>
      </w:pPr>
      <w:r>
        <w:rPr>
          <w:rFonts w:cs="宋体"/>
          <w:lang w:eastAsia="zh-CN"/>
        </w:rPr>
        <w:t>本</w:t>
      </w:r>
      <w:r>
        <w:rPr>
          <w:rFonts w:cs="宋体"/>
          <w:spacing w:val="2"/>
          <w:lang w:eastAsia="zh-CN"/>
        </w:rPr>
        <w:t>小节</w:t>
      </w:r>
      <w:r>
        <w:rPr>
          <w:rFonts w:cs="宋体"/>
          <w:lang w:eastAsia="zh-CN"/>
        </w:rPr>
        <w:t>补</w:t>
      </w:r>
      <w:r>
        <w:rPr>
          <w:rFonts w:cs="宋体"/>
          <w:spacing w:val="2"/>
          <w:lang w:eastAsia="zh-CN"/>
        </w:rPr>
        <w:t>充</w:t>
      </w:r>
      <w:r>
        <w:rPr>
          <w:lang w:eastAsia="zh-CN"/>
        </w:rPr>
        <w:t>：</w:t>
      </w:r>
    </w:p>
    <w:p w:rsidR="0059461D" w:rsidRDefault="004370C5">
      <w:pPr>
        <w:pStyle w:val="a4"/>
        <w:spacing w:before="133"/>
        <w:ind w:left="516"/>
        <w:rPr>
          <w:lang w:eastAsia="zh-CN"/>
        </w:rPr>
      </w:pPr>
      <w:r>
        <w:rPr>
          <w:rFonts w:ascii="Times New Roman" w:eastAsia="Times New Roman" w:hAnsi="Times New Roman" w:cs="Times New Roman"/>
          <w:spacing w:val="1"/>
          <w:lang w:eastAsia="zh-CN"/>
        </w:rPr>
        <w:t>4.</w:t>
      </w:r>
      <w:r>
        <w:rPr>
          <w:rFonts w:cs="宋体"/>
          <w:spacing w:val="1"/>
          <w:lang w:eastAsia="zh-CN"/>
        </w:rPr>
        <w:t>保险替代不了承包</w:t>
      </w:r>
      <w:r>
        <w:rPr>
          <w:spacing w:val="1"/>
          <w:lang w:eastAsia="zh-CN"/>
        </w:rPr>
        <w:t>人</w:t>
      </w:r>
      <w:r>
        <w:rPr>
          <w:rFonts w:cs="宋体"/>
          <w:spacing w:val="1"/>
          <w:lang w:eastAsia="zh-CN"/>
        </w:rPr>
        <w:t>的</w:t>
      </w:r>
      <w:r>
        <w:rPr>
          <w:spacing w:val="1"/>
          <w:lang w:eastAsia="zh-CN"/>
        </w:rPr>
        <w:t>管理</w:t>
      </w:r>
      <w:r>
        <w:rPr>
          <w:rFonts w:cs="宋体"/>
          <w:spacing w:val="1"/>
          <w:lang w:eastAsia="zh-CN"/>
        </w:rPr>
        <w:t>责</w:t>
      </w:r>
      <w:r>
        <w:rPr>
          <w:spacing w:val="1"/>
          <w:lang w:eastAsia="zh-CN"/>
        </w:rPr>
        <w:t>任，</w:t>
      </w:r>
      <w:r>
        <w:rPr>
          <w:rFonts w:cs="宋体"/>
          <w:spacing w:val="1"/>
          <w:lang w:eastAsia="zh-CN"/>
        </w:rPr>
        <w:t>如发生</w:t>
      </w:r>
      <w:r>
        <w:rPr>
          <w:spacing w:val="1"/>
          <w:lang w:eastAsia="zh-CN"/>
        </w:rPr>
        <w:t>工程</w:t>
      </w:r>
      <w:r>
        <w:rPr>
          <w:rFonts w:cs="宋体"/>
          <w:spacing w:val="1"/>
          <w:lang w:eastAsia="zh-CN"/>
        </w:rPr>
        <w:t>事故造</w:t>
      </w:r>
      <w:r>
        <w:rPr>
          <w:spacing w:val="1"/>
          <w:lang w:eastAsia="zh-CN"/>
        </w:rPr>
        <w:t>成</w:t>
      </w:r>
      <w:r>
        <w:rPr>
          <w:rFonts w:cs="宋体"/>
          <w:spacing w:val="1"/>
          <w:lang w:eastAsia="zh-CN"/>
        </w:rPr>
        <w:t>损失</w:t>
      </w:r>
      <w:r>
        <w:rPr>
          <w:spacing w:val="1"/>
          <w:lang w:eastAsia="zh-CN"/>
        </w:rPr>
        <w:t>，</w:t>
      </w:r>
      <w:r>
        <w:rPr>
          <w:rFonts w:cs="宋体"/>
          <w:spacing w:val="1"/>
          <w:lang w:eastAsia="zh-CN"/>
        </w:rPr>
        <w:t>即便发包</w:t>
      </w:r>
      <w:r>
        <w:rPr>
          <w:spacing w:val="1"/>
          <w:lang w:eastAsia="zh-CN"/>
        </w:rPr>
        <w:t>人为</w:t>
      </w:r>
      <w:r>
        <w:rPr>
          <w:rFonts w:cs="宋体"/>
          <w:spacing w:val="1"/>
          <w:lang w:eastAsia="zh-CN"/>
        </w:rPr>
        <w:t>此获得保险赔付</w:t>
      </w:r>
      <w:r>
        <w:rPr>
          <w:spacing w:val="1"/>
          <w:lang w:eastAsia="zh-CN"/>
        </w:rPr>
        <w:t>，</w:t>
      </w:r>
    </w:p>
    <w:p w:rsidR="0059461D" w:rsidRDefault="004370C5">
      <w:pPr>
        <w:pStyle w:val="a4"/>
        <w:spacing w:before="119"/>
        <w:rPr>
          <w:rFonts w:cs="宋体"/>
          <w:lang w:eastAsia="zh-CN"/>
        </w:rPr>
      </w:pPr>
      <w:r>
        <w:rPr>
          <w:rFonts w:cs="宋体"/>
          <w:lang w:eastAsia="zh-CN"/>
        </w:rPr>
        <w:t>根据事故性</w:t>
      </w:r>
      <w:r>
        <w:rPr>
          <w:lang w:eastAsia="zh-CN"/>
        </w:rPr>
        <w:t>质，</w:t>
      </w:r>
      <w:r>
        <w:rPr>
          <w:rFonts w:cs="宋体"/>
          <w:lang w:eastAsia="zh-CN"/>
        </w:rPr>
        <w:t>承包</w:t>
      </w:r>
      <w:r>
        <w:rPr>
          <w:lang w:eastAsia="zh-CN"/>
        </w:rPr>
        <w:t>人</w:t>
      </w:r>
      <w:r>
        <w:rPr>
          <w:rFonts w:cs="宋体"/>
          <w:lang w:eastAsia="zh-CN"/>
        </w:rPr>
        <w:t>责</w:t>
      </w:r>
      <w:r>
        <w:rPr>
          <w:lang w:eastAsia="zh-CN"/>
        </w:rPr>
        <w:t>任</w:t>
      </w:r>
      <w:r>
        <w:rPr>
          <w:rFonts w:cs="宋体"/>
          <w:lang w:eastAsia="zh-CN"/>
        </w:rPr>
        <w:t>大小</w:t>
      </w:r>
      <w:r>
        <w:rPr>
          <w:lang w:eastAsia="zh-CN"/>
        </w:rPr>
        <w:t>，</w:t>
      </w:r>
      <w:r>
        <w:rPr>
          <w:rFonts w:cs="宋体"/>
          <w:lang w:eastAsia="zh-CN"/>
        </w:rPr>
        <w:t>发包</w:t>
      </w:r>
      <w:r>
        <w:rPr>
          <w:lang w:eastAsia="zh-CN"/>
        </w:rPr>
        <w:t>人</w:t>
      </w:r>
      <w:r>
        <w:rPr>
          <w:rFonts w:cs="宋体"/>
          <w:lang w:eastAsia="zh-CN"/>
        </w:rPr>
        <w:t>仍有权要求承包</w:t>
      </w:r>
      <w:r>
        <w:rPr>
          <w:lang w:eastAsia="zh-CN"/>
        </w:rPr>
        <w:t>人</w:t>
      </w:r>
      <w:r>
        <w:rPr>
          <w:rFonts w:cs="宋体"/>
          <w:lang w:eastAsia="zh-CN"/>
        </w:rPr>
        <w:t>承担部分损失。</w:t>
      </w:r>
    </w:p>
    <w:p w:rsidR="0059461D" w:rsidRDefault="0059461D">
      <w:pPr>
        <w:rPr>
          <w:rFonts w:ascii="宋体" w:eastAsia="宋体" w:hAnsi="宋体" w:cs="宋体"/>
          <w:sz w:val="20"/>
          <w:szCs w:val="20"/>
          <w:lang w:eastAsia="zh-CN"/>
        </w:rPr>
      </w:pPr>
    </w:p>
    <w:p w:rsidR="0059461D" w:rsidRDefault="0059461D">
      <w:pPr>
        <w:spacing w:before="6"/>
        <w:rPr>
          <w:rFonts w:ascii="宋体" w:eastAsia="宋体" w:hAnsi="宋体" w:cs="宋体"/>
          <w:sz w:val="16"/>
          <w:szCs w:val="16"/>
          <w:lang w:eastAsia="zh-CN"/>
        </w:rPr>
      </w:pPr>
    </w:p>
    <w:p w:rsidR="0059461D" w:rsidRDefault="0059461D">
      <w:pPr>
        <w:rPr>
          <w:rFonts w:ascii="宋体" w:eastAsia="宋体" w:hAnsi="宋体" w:cs="宋体"/>
          <w:sz w:val="16"/>
          <w:szCs w:val="16"/>
          <w:lang w:eastAsia="zh-CN"/>
        </w:rPr>
        <w:sectPr w:rsidR="0059461D">
          <w:type w:val="continuous"/>
          <w:pgSz w:w="11900" w:h="16840"/>
          <w:pgMar w:top="1600" w:right="1120" w:bottom="280" w:left="1240" w:header="720" w:footer="720" w:gutter="0"/>
          <w:cols w:space="720"/>
        </w:sectPr>
      </w:pPr>
    </w:p>
    <w:p w:rsidR="0059461D" w:rsidRDefault="0059461D">
      <w:pPr>
        <w:rPr>
          <w:rFonts w:ascii="宋体" w:eastAsia="宋体" w:hAnsi="宋体" w:cs="宋体"/>
          <w:sz w:val="30"/>
          <w:szCs w:val="30"/>
          <w:lang w:eastAsia="zh-CN"/>
        </w:rPr>
      </w:pPr>
    </w:p>
    <w:p w:rsidR="0059461D" w:rsidRDefault="004370C5">
      <w:pPr>
        <w:tabs>
          <w:tab w:val="left" w:pos="1171"/>
        </w:tabs>
        <w:spacing w:before="238"/>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102.01</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一般要求</w:t>
      </w:r>
    </w:p>
    <w:p w:rsidR="0059461D" w:rsidRDefault="004370C5">
      <w:pPr>
        <w:tabs>
          <w:tab w:val="left" w:pos="1723"/>
        </w:tabs>
        <w:ind w:left="120"/>
        <w:rPr>
          <w:rFonts w:ascii="宋体" w:eastAsia="宋体" w:hAnsi="宋体" w:cs="宋体"/>
          <w:sz w:val="32"/>
          <w:szCs w:val="32"/>
          <w:lang w:eastAsia="zh-CN"/>
        </w:rPr>
      </w:pPr>
      <w:bookmarkStart w:id="142" w:name="_TOC_250072"/>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z w:val="32"/>
          <w:szCs w:val="32"/>
          <w:lang w:eastAsia="zh-CN"/>
        </w:rPr>
        <w:t>102</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3"/>
          <w:sz w:val="32"/>
          <w:szCs w:val="32"/>
          <w:lang w:eastAsia="zh-CN"/>
        </w:rPr>
        <w:t>工程管理</w:t>
      </w:r>
      <w:bookmarkEnd w:id="142"/>
    </w:p>
    <w:p w:rsidR="0059461D" w:rsidRDefault="0059461D">
      <w:pPr>
        <w:rPr>
          <w:rFonts w:ascii="宋体" w:eastAsia="宋体" w:hAnsi="宋体" w:cs="宋体"/>
          <w:sz w:val="32"/>
          <w:szCs w:val="32"/>
          <w:lang w:eastAsia="zh-CN"/>
        </w:rPr>
        <w:sectPr w:rsidR="0059461D">
          <w:type w:val="continuous"/>
          <w:pgSz w:w="11900" w:h="16840"/>
          <w:pgMar w:top="1600" w:right="1120" w:bottom="280" w:left="1240" w:header="720" w:footer="720" w:gutter="0"/>
          <w:cols w:num="2" w:space="720" w:equalWidth="0">
            <w:col w:w="2293" w:space="855"/>
            <w:col w:w="6392"/>
          </w:cols>
        </w:sectPr>
      </w:pPr>
    </w:p>
    <w:p w:rsidR="0059461D" w:rsidRDefault="0059461D">
      <w:pPr>
        <w:spacing w:before="2"/>
        <w:rPr>
          <w:rFonts w:ascii="宋体" w:eastAsia="宋体" w:hAnsi="宋体" w:cs="宋体"/>
          <w:b/>
          <w:bCs/>
          <w:sz w:val="10"/>
          <w:szCs w:val="10"/>
          <w:lang w:eastAsia="zh-CN"/>
        </w:rPr>
      </w:pPr>
    </w:p>
    <w:p w:rsidR="0059461D" w:rsidRDefault="004370C5">
      <w:pPr>
        <w:pStyle w:val="a4"/>
        <w:spacing w:before="34" w:line="336" w:lineRule="auto"/>
        <w:ind w:left="516" w:right="5881"/>
        <w:rPr>
          <w:lang w:eastAsia="zh-CN"/>
        </w:rPr>
      </w:pPr>
      <w:r>
        <w:rPr>
          <w:rFonts w:ascii="Times New Roman" w:hAnsi="Times New Roman" w:cs="Times New Roman" w:hint="eastAsia"/>
          <w:lang w:eastAsia="zh-CN"/>
        </w:rPr>
        <w:t>1.</w:t>
      </w:r>
      <w:r>
        <w:rPr>
          <w:lang w:eastAsia="zh-CN"/>
        </w:rPr>
        <w:t>工程</w:t>
      </w:r>
      <w:r>
        <w:rPr>
          <w:rFonts w:cs="宋体"/>
          <w:lang w:eastAsia="zh-CN"/>
        </w:rPr>
        <w:t>报告单</w:t>
      </w:r>
      <w:r>
        <w:rPr>
          <w:rFonts w:cs="宋体"/>
          <w:w w:val="95"/>
          <w:lang w:eastAsia="zh-CN"/>
        </w:rPr>
        <w:t>本条原内容后</w:t>
      </w:r>
      <w:r>
        <w:rPr>
          <w:rFonts w:cs="宋体" w:hint="eastAsia"/>
          <w:w w:val="95"/>
          <w:lang w:eastAsia="zh-CN"/>
        </w:rPr>
        <w:t>补充</w:t>
      </w:r>
      <w:r>
        <w:rPr>
          <w:w w:val="95"/>
          <w:lang w:eastAsia="zh-CN"/>
        </w:rPr>
        <w:t>：</w:t>
      </w:r>
    </w:p>
    <w:p w:rsidR="0059461D" w:rsidRDefault="004370C5">
      <w:pPr>
        <w:pStyle w:val="a4"/>
        <w:spacing w:before="50"/>
        <w:ind w:left="516"/>
        <w:rPr>
          <w:rFonts w:cs="宋体"/>
          <w:lang w:eastAsia="zh-CN"/>
        </w:rPr>
      </w:pPr>
      <w:r>
        <w:rPr>
          <w:lang w:eastAsia="zh-CN"/>
        </w:rPr>
        <w:t>提</w:t>
      </w:r>
      <w:r>
        <w:rPr>
          <w:rFonts w:cs="宋体"/>
          <w:spacing w:val="2"/>
          <w:lang w:eastAsia="zh-CN"/>
        </w:rPr>
        <w:t>交</w:t>
      </w:r>
      <w:r>
        <w:rPr>
          <w:rFonts w:cs="宋体"/>
          <w:lang w:eastAsia="zh-CN"/>
        </w:rPr>
        <w:t>的</w:t>
      </w:r>
      <w:r>
        <w:rPr>
          <w:rFonts w:cs="宋体"/>
          <w:spacing w:val="2"/>
          <w:lang w:eastAsia="zh-CN"/>
        </w:rPr>
        <w:t>各</w:t>
      </w:r>
      <w:r>
        <w:rPr>
          <w:rFonts w:cs="宋体"/>
          <w:lang w:eastAsia="zh-CN"/>
        </w:rPr>
        <w:t>种</w:t>
      </w:r>
      <w:r>
        <w:rPr>
          <w:spacing w:val="2"/>
          <w:lang w:eastAsia="zh-CN"/>
        </w:rPr>
        <w:t>工</w:t>
      </w:r>
      <w:r>
        <w:rPr>
          <w:lang w:eastAsia="zh-CN"/>
        </w:rPr>
        <w:t>程</w:t>
      </w:r>
      <w:r>
        <w:rPr>
          <w:rFonts w:cs="宋体"/>
          <w:spacing w:val="2"/>
          <w:lang w:eastAsia="zh-CN"/>
        </w:rPr>
        <w:t>报</w:t>
      </w:r>
      <w:r>
        <w:rPr>
          <w:rFonts w:cs="宋体"/>
          <w:lang w:eastAsia="zh-CN"/>
        </w:rPr>
        <w:t>告</w:t>
      </w:r>
      <w:r>
        <w:rPr>
          <w:rFonts w:cs="宋体"/>
          <w:spacing w:val="2"/>
          <w:lang w:eastAsia="zh-CN"/>
        </w:rPr>
        <w:t>单</w:t>
      </w:r>
      <w:proofErr w:type="gramStart"/>
      <w:r>
        <w:rPr>
          <w:rFonts w:cs="宋体"/>
          <w:lang w:eastAsia="zh-CN"/>
        </w:rPr>
        <w:t>除</w:t>
      </w:r>
      <w:r>
        <w:rPr>
          <w:rFonts w:cs="宋体"/>
          <w:spacing w:val="2"/>
          <w:lang w:eastAsia="zh-CN"/>
        </w:rPr>
        <w:t>纸</w:t>
      </w:r>
      <w:r>
        <w:rPr>
          <w:lang w:eastAsia="zh-CN"/>
        </w:rPr>
        <w:t>件</w:t>
      </w:r>
      <w:r>
        <w:rPr>
          <w:rFonts w:cs="宋体"/>
          <w:spacing w:val="2"/>
          <w:lang w:eastAsia="zh-CN"/>
        </w:rPr>
        <w:t>外</w:t>
      </w:r>
      <w:proofErr w:type="gramEnd"/>
      <w:r>
        <w:rPr>
          <w:rFonts w:cs="宋体"/>
          <w:lang w:eastAsia="zh-CN"/>
        </w:rPr>
        <w:t>还</w:t>
      </w:r>
      <w:r>
        <w:rPr>
          <w:rFonts w:cs="宋体"/>
          <w:spacing w:val="2"/>
          <w:lang w:eastAsia="zh-CN"/>
        </w:rPr>
        <w:t>需</w:t>
      </w:r>
      <w:r>
        <w:rPr>
          <w:lang w:eastAsia="zh-CN"/>
        </w:rPr>
        <w:t>提</w:t>
      </w:r>
      <w:r>
        <w:rPr>
          <w:rFonts w:cs="宋体"/>
          <w:spacing w:val="2"/>
          <w:lang w:eastAsia="zh-CN"/>
        </w:rPr>
        <w:t>供</w:t>
      </w:r>
      <w:r>
        <w:rPr>
          <w:rFonts w:cs="宋体"/>
          <w:lang w:eastAsia="zh-CN"/>
        </w:rPr>
        <w:t>内</w:t>
      </w:r>
      <w:r>
        <w:rPr>
          <w:rFonts w:cs="宋体"/>
          <w:spacing w:val="2"/>
          <w:lang w:eastAsia="zh-CN"/>
        </w:rPr>
        <w:t>容</w:t>
      </w:r>
      <w:r>
        <w:rPr>
          <w:rFonts w:cs="宋体"/>
          <w:lang w:eastAsia="zh-CN"/>
        </w:rPr>
        <w:t>相</w:t>
      </w:r>
      <w:r>
        <w:rPr>
          <w:rFonts w:cs="宋体"/>
          <w:spacing w:val="2"/>
          <w:lang w:eastAsia="zh-CN"/>
        </w:rPr>
        <w:t>同</w:t>
      </w:r>
      <w:r>
        <w:rPr>
          <w:rFonts w:cs="宋体"/>
          <w:lang w:eastAsia="zh-CN"/>
        </w:rPr>
        <w:t>的</w:t>
      </w:r>
      <w:r>
        <w:rPr>
          <w:rFonts w:cs="宋体"/>
          <w:spacing w:val="2"/>
          <w:lang w:eastAsia="zh-CN"/>
        </w:rPr>
        <w:t>电</w:t>
      </w:r>
      <w:r>
        <w:rPr>
          <w:rFonts w:cs="宋体"/>
          <w:lang w:eastAsia="zh-CN"/>
        </w:rPr>
        <w:t>子</w:t>
      </w:r>
      <w:r>
        <w:rPr>
          <w:spacing w:val="2"/>
          <w:lang w:eastAsia="zh-CN"/>
        </w:rPr>
        <w:t>文件</w:t>
      </w:r>
      <w:r>
        <w:rPr>
          <w:spacing w:val="-33"/>
          <w:lang w:eastAsia="zh-CN"/>
        </w:rPr>
        <w:t>，</w:t>
      </w:r>
      <w:r>
        <w:rPr>
          <w:lang w:eastAsia="zh-CN"/>
        </w:rPr>
        <w:t>文</w:t>
      </w:r>
      <w:r>
        <w:rPr>
          <w:spacing w:val="2"/>
          <w:lang w:eastAsia="zh-CN"/>
        </w:rPr>
        <w:t>件</w:t>
      </w:r>
      <w:r>
        <w:rPr>
          <w:rFonts w:cs="宋体"/>
          <w:lang w:eastAsia="zh-CN"/>
        </w:rPr>
        <w:t>格</w:t>
      </w:r>
      <w:r>
        <w:rPr>
          <w:rFonts w:cs="宋体"/>
          <w:spacing w:val="2"/>
          <w:lang w:eastAsia="zh-CN"/>
        </w:rPr>
        <w:t>式</w:t>
      </w:r>
      <w:r>
        <w:rPr>
          <w:rFonts w:cs="宋体"/>
          <w:lang w:eastAsia="zh-CN"/>
        </w:rPr>
        <w:t>须</w:t>
      </w:r>
      <w:r>
        <w:rPr>
          <w:rFonts w:cs="宋体"/>
          <w:spacing w:val="2"/>
          <w:lang w:eastAsia="zh-CN"/>
        </w:rPr>
        <w:t>采</w:t>
      </w:r>
      <w:r>
        <w:rPr>
          <w:rFonts w:cs="宋体"/>
          <w:lang w:eastAsia="zh-CN"/>
        </w:rPr>
        <w:t>用</w:t>
      </w:r>
      <w:r>
        <w:rPr>
          <w:rFonts w:cs="宋体"/>
          <w:spacing w:val="2"/>
          <w:lang w:eastAsia="zh-CN"/>
        </w:rPr>
        <w:t>发</w:t>
      </w:r>
      <w:r>
        <w:rPr>
          <w:rFonts w:cs="宋体"/>
          <w:lang w:eastAsia="zh-CN"/>
        </w:rPr>
        <w:t>包</w:t>
      </w:r>
      <w:r>
        <w:rPr>
          <w:spacing w:val="2"/>
          <w:lang w:eastAsia="zh-CN"/>
        </w:rPr>
        <w:t>人</w:t>
      </w:r>
      <w:r>
        <w:rPr>
          <w:rFonts w:cs="宋体"/>
          <w:lang w:eastAsia="zh-CN"/>
        </w:rPr>
        <w:t>指</w:t>
      </w:r>
      <w:r>
        <w:rPr>
          <w:rFonts w:cs="宋体"/>
          <w:spacing w:val="2"/>
          <w:lang w:eastAsia="zh-CN"/>
        </w:rPr>
        <w:t>定</w:t>
      </w:r>
      <w:r>
        <w:rPr>
          <w:rFonts w:cs="宋体"/>
          <w:lang w:eastAsia="zh-CN"/>
        </w:rPr>
        <w:t>的格</w:t>
      </w:r>
    </w:p>
    <w:p w:rsidR="0059461D" w:rsidRDefault="004370C5">
      <w:pPr>
        <w:pStyle w:val="a4"/>
        <w:spacing w:before="133"/>
        <w:rPr>
          <w:rFonts w:cs="宋体"/>
          <w:lang w:eastAsia="zh-CN"/>
        </w:rPr>
      </w:pPr>
      <w:r>
        <w:rPr>
          <w:rFonts w:cs="宋体"/>
          <w:lang w:eastAsia="zh-CN"/>
        </w:rPr>
        <w:t>式</w:t>
      </w:r>
      <w:r>
        <w:rPr>
          <w:lang w:eastAsia="zh-CN"/>
        </w:rPr>
        <w:t>，</w:t>
      </w:r>
      <w:r>
        <w:rPr>
          <w:rFonts w:cs="宋体"/>
          <w:lang w:eastAsia="zh-CN"/>
        </w:rPr>
        <w:t>并按发包</w:t>
      </w:r>
      <w:r>
        <w:rPr>
          <w:lang w:eastAsia="zh-CN"/>
        </w:rPr>
        <w:t>人规</w:t>
      </w:r>
      <w:r>
        <w:rPr>
          <w:rFonts w:cs="宋体"/>
          <w:lang w:eastAsia="zh-CN"/>
        </w:rPr>
        <w:t>定的方式</w:t>
      </w:r>
      <w:r>
        <w:rPr>
          <w:lang w:eastAsia="zh-CN"/>
        </w:rPr>
        <w:t>进行编</w:t>
      </w:r>
      <w:r>
        <w:rPr>
          <w:rFonts w:cs="宋体"/>
          <w:lang w:eastAsia="zh-CN"/>
        </w:rPr>
        <w:t>码</w:t>
      </w:r>
      <w:r>
        <w:rPr>
          <w:lang w:eastAsia="zh-CN"/>
        </w:rPr>
        <w:t>，文件</w:t>
      </w:r>
      <w:r>
        <w:rPr>
          <w:rFonts w:cs="宋体"/>
          <w:lang w:eastAsia="zh-CN"/>
        </w:rPr>
        <w:t>传送方式应符合发包</w:t>
      </w:r>
      <w:r>
        <w:rPr>
          <w:lang w:eastAsia="zh-CN"/>
        </w:rPr>
        <w:t>人建</w:t>
      </w:r>
      <w:r>
        <w:rPr>
          <w:rFonts w:cs="宋体"/>
          <w:lang w:eastAsia="zh-CN"/>
        </w:rPr>
        <w:t>立的信息</w:t>
      </w:r>
      <w:r>
        <w:rPr>
          <w:lang w:eastAsia="zh-CN"/>
        </w:rPr>
        <w:t>管理</w:t>
      </w:r>
      <w:r>
        <w:rPr>
          <w:rFonts w:cs="宋体"/>
          <w:lang w:eastAsia="zh-CN"/>
        </w:rPr>
        <w:t>系统的要求。</w:t>
      </w:r>
    </w:p>
    <w:p w:rsidR="0059461D" w:rsidRDefault="004370C5">
      <w:pPr>
        <w:pStyle w:val="a4"/>
        <w:spacing w:before="133"/>
        <w:ind w:left="516"/>
        <w:rPr>
          <w:rFonts w:cs="宋体"/>
          <w:lang w:eastAsia="zh-CN"/>
        </w:rPr>
      </w:pPr>
      <w:r>
        <w:rPr>
          <w:rFonts w:ascii="Times New Roman" w:eastAsia="Times New Roman" w:hAnsi="Times New Roman" w:cs="Times New Roman"/>
          <w:lang w:eastAsia="zh-CN"/>
        </w:rPr>
        <w:t>3</w:t>
      </w:r>
      <w:r>
        <w:rPr>
          <w:rFonts w:cs="宋体"/>
          <w:lang w:eastAsia="zh-CN"/>
        </w:rPr>
        <w:t>．</w:t>
      </w:r>
      <w:r>
        <w:rPr>
          <w:lang w:eastAsia="zh-CN"/>
        </w:rPr>
        <w:t>制</w:t>
      </w:r>
      <w:r>
        <w:rPr>
          <w:rFonts w:cs="宋体"/>
          <w:lang w:eastAsia="zh-CN"/>
        </w:rPr>
        <w:t>定</w:t>
      </w:r>
      <w:r>
        <w:rPr>
          <w:lang w:eastAsia="zh-CN"/>
        </w:rPr>
        <w:t>施工进</w:t>
      </w:r>
      <w:r>
        <w:rPr>
          <w:rFonts w:cs="宋体"/>
          <w:lang w:eastAsia="zh-CN"/>
        </w:rPr>
        <w:t>度计划</w:t>
      </w:r>
      <w:r>
        <w:rPr>
          <w:lang w:eastAsia="zh-CN"/>
        </w:rPr>
        <w:t>和施工</w:t>
      </w:r>
      <w:r>
        <w:rPr>
          <w:rFonts w:cs="宋体"/>
          <w:lang w:eastAsia="zh-CN"/>
        </w:rPr>
        <w:t>方案说明</w:t>
      </w:r>
    </w:p>
    <w:p w:rsidR="0059461D" w:rsidRDefault="004370C5">
      <w:pPr>
        <w:pStyle w:val="a4"/>
        <w:ind w:left="516"/>
        <w:rPr>
          <w:lang w:eastAsia="zh-CN"/>
        </w:rPr>
      </w:pPr>
      <w:r>
        <w:rPr>
          <w:rFonts w:cs="宋体"/>
          <w:lang w:eastAsia="zh-CN"/>
        </w:rPr>
        <w:t>本条第（</w:t>
      </w:r>
      <w:r>
        <w:rPr>
          <w:rFonts w:ascii="Times New Roman" w:eastAsia="Times New Roman" w:hAnsi="Times New Roman" w:cs="Times New Roman"/>
          <w:lang w:eastAsia="zh-CN"/>
        </w:rPr>
        <w:t>1</w:t>
      </w:r>
      <w:r>
        <w:rPr>
          <w:rFonts w:cs="宋体"/>
          <w:lang w:eastAsia="zh-CN"/>
        </w:rPr>
        <w:t>）</w:t>
      </w:r>
      <w:proofErr w:type="gramStart"/>
      <w:r>
        <w:rPr>
          <w:rFonts w:cs="宋体"/>
          <w:lang w:eastAsia="zh-CN"/>
        </w:rPr>
        <w:t>款原内容</w:t>
      </w:r>
      <w:proofErr w:type="gramEnd"/>
      <w:r>
        <w:rPr>
          <w:rFonts w:cs="宋体"/>
          <w:lang w:eastAsia="zh-CN"/>
        </w:rPr>
        <w:t>后补充</w:t>
      </w:r>
      <w:r>
        <w:rPr>
          <w:lang w:eastAsia="zh-CN"/>
        </w:rPr>
        <w:t>：</w:t>
      </w:r>
    </w:p>
    <w:p w:rsidR="0059461D" w:rsidRDefault="004370C5">
      <w:pPr>
        <w:pStyle w:val="a4"/>
        <w:spacing w:before="38" w:line="408" w:lineRule="exact"/>
        <w:ind w:right="201" w:firstLine="396"/>
        <w:jc w:val="both"/>
        <w:rPr>
          <w:rFonts w:cs="宋体"/>
          <w:lang w:eastAsia="zh-CN"/>
        </w:rPr>
        <w:sectPr w:rsidR="0059461D">
          <w:type w:val="continuous"/>
          <w:pgSz w:w="11900" w:h="16840"/>
          <w:pgMar w:top="1600" w:right="1120" w:bottom="280" w:left="1240" w:header="720" w:footer="720" w:gutter="0"/>
          <w:cols w:space="720"/>
        </w:sectPr>
      </w:pPr>
      <w:r>
        <w:rPr>
          <w:rFonts w:cs="宋体"/>
          <w:w w:val="95"/>
          <w:lang w:eastAsia="zh-CN"/>
        </w:rPr>
        <w:t>其</w:t>
      </w:r>
      <w:r>
        <w:rPr>
          <w:rFonts w:cs="宋体"/>
          <w:spacing w:val="1"/>
          <w:w w:val="95"/>
          <w:lang w:eastAsia="zh-CN"/>
        </w:rPr>
        <w:t>内</w:t>
      </w:r>
      <w:r>
        <w:rPr>
          <w:rFonts w:cs="宋体"/>
          <w:w w:val="95"/>
          <w:lang w:eastAsia="zh-CN"/>
        </w:rPr>
        <w:t>容</w:t>
      </w:r>
      <w:r>
        <w:rPr>
          <w:rFonts w:cs="宋体"/>
          <w:spacing w:val="1"/>
          <w:w w:val="95"/>
          <w:lang w:eastAsia="zh-CN"/>
        </w:rPr>
        <w:t>应</w:t>
      </w:r>
      <w:r>
        <w:rPr>
          <w:rFonts w:cs="宋体"/>
          <w:w w:val="95"/>
          <w:lang w:eastAsia="zh-CN"/>
        </w:rPr>
        <w:t>包</w:t>
      </w:r>
      <w:r>
        <w:rPr>
          <w:rFonts w:cs="宋体"/>
          <w:spacing w:val="1"/>
          <w:w w:val="95"/>
          <w:lang w:eastAsia="zh-CN"/>
        </w:rPr>
        <w:t>括</w:t>
      </w:r>
      <w:r>
        <w:rPr>
          <w:rFonts w:cs="宋体"/>
          <w:w w:val="95"/>
          <w:lang w:eastAsia="zh-CN"/>
        </w:rPr>
        <w:t>详</w:t>
      </w:r>
      <w:r>
        <w:rPr>
          <w:rFonts w:cs="宋体"/>
          <w:spacing w:val="1"/>
          <w:w w:val="95"/>
          <w:lang w:eastAsia="zh-CN"/>
        </w:rPr>
        <w:t>细</w:t>
      </w:r>
      <w:r>
        <w:rPr>
          <w:rFonts w:cs="宋体"/>
          <w:w w:val="95"/>
          <w:lang w:eastAsia="zh-CN"/>
        </w:rPr>
        <w:t>的</w:t>
      </w:r>
      <w:r>
        <w:rPr>
          <w:spacing w:val="1"/>
          <w:w w:val="95"/>
          <w:lang w:eastAsia="zh-CN"/>
        </w:rPr>
        <w:t>施</w:t>
      </w:r>
      <w:r>
        <w:rPr>
          <w:w w:val="95"/>
          <w:lang w:eastAsia="zh-CN"/>
        </w:rPr>
        <w:t>工</w:t>
      </w:r>
      <w:r>
        <w:rPr>
          <w:rFonts w:cs="宋体"/>
          <w:spacing w:val="1"/>
          <w:w w:val="95"/>
          <w:lang w:eastAsia="zh-CN"/>
        </w:rPr>
        <w:t>组</w:t>
      </w:r>
      <w:r>
        <w:rPr>
          <w:rFonts w:cs="宋体"/>
          <w:w w:val="95"/>
          <w:lang w:eastAsia="zh-CN"/>
        </w:rPr>
        <w:t>织</w:t>
      </w:r>
      <w:r>
        <w:rPr>
          <w:rFonts w:cs="宋体"/>
          <w:spacing w:val="1"/>
          <w:w w:val="95"/>
          <w:lang w:eastAsia="zh-CN"/>
        </w:rPr>
        <w:t>、</w:t>
      </w:r>
      <w:r>
        <w:rPr>
          <w:rFonts w:cs="宋体"/>
          <w:w w:val="95"/>
          <w:lang w:eastAsia="zh-CN"/>
        </w:rPr>
        <w:t>现</w:t>
      </w:r>
      <w:r>
        <w:rPr>
          <w:spacing w:val="1"/>
          <w:w w:val="95"/>
          <w:lang w:eastAsia="zh-CN"/>
        </w:rPr>
        <w:t>场</w:t>
      </w:r>
      <w:r>
        <w:rPr>
          <w:rFonts w:cs="宋体"/>
          <w:w w:val="95"/>
          <w:lang w:eastAsia="zh-CN"/>
        </w:rPr>
        <w:t>布</w:t>
      </w:r>
      <w:r>
        <w:rPr>
          <w:rFonts w:cs="宋体"/>
          <w:spacing w:val="1"/>
          <w:w w:val="95"/>
          <w:lang w:eastAsia="zh-CN"/>
        </w:rPr>
        <w:t>置</w:t>
      </w:r>
      <w:r>
        <w:rPr>
          <w:rFonts w:cs="宋体"/>
          <w:w w:val="95"/>
          <w:lang w:eastAsia="zh-CN"/>
        </w:rPr>
        <w:t>、</w:t>
      </w:r>
      <w:r>
        <w:rPr>
          <w:spacing w:val="1"/>
          <w:w w:val="95"/>
          <w:lang w:eastAsia="zh-CN"/>
        </w:rPr>
        <w:t>施</w:t>
      </w:r>
      <w:r>
        <w:rPr>
          <w:w w:val="95"/>
          <w:lang w:eastAsia="zh-CN"/>
        </w:rPr>
        <w:t>工</w:t>
      </w:r>
      <w:r>
        <w:rPr>
          <w:rFonts w:cs="宋体"/>
          <w:spacing w:val="1"/>
          <w:w w:val="95"/>
          <w:lang w:eastAsia="zh-CN"/>
        </w:rPr>
        <w:t>方</w:t>
      </w:r>
      <w:r>
        <w:rPr>
          <w:rFonts w:cs="宋体"/>
          <w:w w:val="95"/>
          <w:lang w:eastAsia="zh-CN"/>
        </w:rPr>
        <w:t>案</w:t>
      </w:r>
      <w:r>
        <w:rPr>
          <w:rFonts w:cs="宋体"/>
          <w:spacing w:val="1"/>
          <w:w w:val="95"/>
          <w:lang w:eastAsia="zh-CN"/>
        </w:rPr>
        <w:t>、</w:t>
      </w:r>
      <w:r>
        <w:rPr>
          <w:w w:val="95"/>
          <w:lang w:eastAsia="zh-CN"/>
        </w:rPr>
        <w:t>工</w:t>
      </w:r>
      <w:r>
        <w:rPr>
          <w:spacing w:val="1"/>
          <w:w w:val="95"/>
          <w:lang w:eastAsia="zh-CN"/>
        </w:rPr>
        <w:t>程</w:t>
      </w:r>
      <w:r>
        <w:rPr>
          <w:w w:val="95"/>
          <w:lang w:eastAsia="zh-CN"/>
        </w:rPr>
        <w:t>进</w:t>
      </w:r>
      <w:r>
        <w:rPr>
          <w:rFonts w:cs="宋体"/>
          <w:spacing w:val="1"/>
          <w:w w:val="95"/>
          <w:lang w:eastAsia="zh-CN"/>
        </w:rPr>
        <w:t>度</w:t>
      </w:r>
      <w:r>
        <w:rPr>
          <w:rFonts w:cs="宋体"/>
          <w:w w:val="95"/>
          <w:lang w:eastAsia="zh-CN"/>
        </w:rPr>
        <w:t>计</w:t>
      </w:r>
      <w:r>
        <w:rPr>
          <w:rFonts w:cs="宋体"/>
          <w:spacing w:val="1"/>
          <w:w w:val="95"/>
          <w:lang w:eastAsia="zh-CN"/>
        </w:rPr>
        <w:t>划</w:t>
      </w:r>
      <w:r>
        <w:rPr>
          <w:rFonts w:cs="宋体"/>
          <w:w w:val="95"/>
          <w:lang w:eastAsia="zh-CN"/>
        </w:rPr>
        <w:t>、</w:t>
      </w:r>
      <w:r>
        <w:rPr>
          <w:rFonts w:cs="宋体"/>
          <w:spacing w:val="1"/>
          <w:w w:val="95"/>
          <w:lang w:eastAsia="zh-CN"/>
        </w:rPr>
        <w:t>资</w:t>
      </w:r>
      <w:r>
        <w:rPr>
          <w:rFonts w:cs="宋体"/>
          <w:w w:val="95"/>
          <w:lang w:eastAsia="zh-CN"/>
        </w:rPr>
        <w:t>源</w:t>
      </w:r>
      <w:r>
        <w:rPr>
          <w:rFonts w:cs="宋体"/>
          <w:spacing w:val="1"/>
          <w:w w:val="95"/>
          <w:lang w:eastAsia="zh-CN"/>
        </w:rPr>
        <w:t>（</w:t>
      </w:r>
      <w:r>
        <w:rPr>
          <w:rFonts w:cs="宋体"/>
          <w:w w:val="95"/>
          <w:lang w:eastAsia="zh-CN"/>
        </w:rPr>
        <w:t>劳</w:t>
      </w:r>
      <w:r>
        <w:rPr>
          <w:spacing w:val="1"/>
          <w:w w:val="95"/>
          <w:lang w:eastAsia="zh-CN"/>
        </w:rPr>
        <w:t>工</w:t>
      </w:r>
      <w:r>
        <w:rPr>
          <w:rFonts w:cs="宋体"/>
          <w:w w:val="95"/>
          <w:lang w:eastAsia="zh-CN"/>
        </w:rPr>
        <w:t>、</w:t>
      </w:r>
      <w:r>
        <w:rPr>
          <w:rFonts w:cs="宋体"/>
          <w:spacing w:val="1"/>
          <w:w w:val="95"/>
          <w:lang w:eastAsia="zh-CN"/>
        </w:rPr>
        <w:t>机</w:t>
      </w:r>
      <w:r>
        <w:rPr>
          <w:rFonts w:cs="宋体"/>
          <w:w w:val="95"/>
          <w:lang w:eastAsia="zh-CN"/>
        </w:rPr>
        <w:t>械</w:t>
      </w:r>
      <w:r>
        <w:rPr>
          <w:rFonts w:cs="宋体"/>
          <w:spacing w:val="1"/>
          <w:w w:val="95"/>
          <w:lang w:eastAsia="zh-CN"/>
        </w:rPr>
        <w:t>设备</w:t>
      </w:r>
      <w:r>
        <w:rPr>
          <w:rFonts w:cs="宋体"/>
          <w:w w:val="95"/>
          <w:lang w:eastAsia="zh-CN"/>
        </w:rPr>
        <w:t>、</w:t>
      </w:r>
      <w:r>
        <w:rPr>
          <w:rFonts w:cs="宋体"/>
          <w:spacing w:val="-1"/>
          <w:w w:val="95"/>
          <w:lang w:eastAsia="zh-CN"/>
        </w:rPr>
        <w:t>原材料）供应计划、资</w:t>
      </w:r>
      <w:r>
        <w:rPr>
          <w:spacing w:val="-1"/>
          <w:w w:val="95"/>
          <w:lang w:eastAsia="zh-CN"/>
        </w:rPr>
        <w:t>金</w:t>
      </w:r>
      <w:r>
        <w:rPr>
          <w:rFonts w:cs="宋体"/>
          <w:spacing w:val="-1"/>
          <w:w w:val="95"/>
          <w:lang w:eastAsia="zh-CN"/>
        </w:rPr>
        <w:t>流</w:t>
      </w:r>
      <w:r>
        <w:rPr>
          <w:spacing w:val="-1"/>
          <w:w w:val="95"/>
          <w:lang w:eastAsia="zh-CN"/>
        </w:rPr>
        <w:t>量</w:t>
      </w:r>
      <w:r>
        <w:rPr>
          <w:rFonts w:cs="宋体"/>
          <w:spacing w:val="-1"/>
          <w:w w:val="95"/>
          <w:lang w:eastAsia="zh-CN"/>
        </w:rPr>
        <w:t>计划、</w:t>
      </w:r>
      <w:r>
        <w:rPr>
          <w:spacing w:val="-1"/>
          <w:w w:val="95"/>
          <w:lang w:eastAsia="zh-CN"/>
        </w:rPr>
        <w:t>质</w:t>
      </w:r>
      <w:r>
        <w:rPr>
          <w:rFonts w:cs="宋体"/>
          <w:spacing w:val="-1"/>
          <w:w w:val="95"/>
          <w:lang w:eastAsia="zh-CN"/>
        </w:rPr>
        <w:t>检体系与</w:t>
      </w:r>
      <w:r>
        <w:rPr>
          <w:spacing w:val="-1"/>
          <w:w w:val="95"/>
          <w:lang w:eastAsia="zh-CN"/>
        </w:rPr>
        <w:t>质</w:t>
      </w:r>
      <w:r>
        <w:rPr>
          <w:rFonts w:cs="宋体"/>
          <w:spacing w:val="-1"/>
          <w:w w:val="95"/>
          <w:lang w:eastAsia="zh-CN"/>
        </w:rPr>
        <w:t>保措</w:t>
      </w:r>
      <w:r>
        <w:rPr>
          <w:spacing w:val="-1"/>
          <w:w w:val="95"/>
          <w:lang w:eastAsia="zh-CN"/>
        </w:rPr>
        <w:t>施</w:t>
      </w:r>
      <w:r>
        <w:rPr>
          <w:rFonts w:cs="宋体"/>
          <w:spacing w:val="-1"/>
          <w:w w:val="95"/>
          <w:lang w:eastAsia="zh-CN"/>
        </w:rPr>
        <w:t>、安全体系与安全保证措</w:t>
      </w:r>
      <w:r>
        <w:rPr>
          <w:spacing w:val="-1"/>
          <w:w w:val="95"/>
          <w:lang w:eastAsia="zh-CN"/>
        </w:rPr>
        <w:t>施</w:t>
      </w:r>
      <w:r>
        <w:rPr>
          <w:rFonts w:cs="宋体"/>
          <w:spacing w:val="-1"/>
          <w:w w:val="95"/>
          <w:lang w:eastAsia="zh-CN"/>
        </w:rPr>
        <w:t>、信息</w:t>
      </w:r>
      <w:r>
        <w:rPr>
          <w:spacing w:val="-1"/>
          <w:w w:val="95"/>
          <w:lang w:eastAsia="zh-CN"/>
        </w:rPr>
        <w:t>管理</w:t>
      </w:r>
      <w:r>
        <w:rPr>
          <w:rFonts w:cs="宋体"/>
          <w:spacing w:val="-1"/>
          <w:w w:val="95"/>
          <w:lang w:eastAsia="zh-CN"/>
        </w:rPr>
        <w:t>体系等等</w:t>
      </w:r>
      <w:r>
        <w:rPr>
          <w:spacing w:val="-1"/>
          <w:w w:val="95"/>
          <w:lang w:eastAsia="zh-CN"/>
        </w:rPr>
        <w:t>，</w:t>
      </w:r>
      <w:r>
        <w:rPr>
          <w:rFonts w:cs="宋体"/>
          <w:spacing w:val="-1"/>
          <w:w w:val="95"/>
          <w:lang w:eastAsia="zh-CN"/>
        </w:rPr>
        <w:t>经监</w:t>
      </w:r>
      <w:r>
        <w:rPr>
          <w:spacing w:val="-1"/>
          <w:w w:val="95"/>
          <w:lang w:eastAsia="zh-CN"/>
        </w:rPr>
        <w:t>理人</w:t>
      </w:r>
      <w:r>
        <w:rPr>
          <w:rFonts w:cs="宋体"/>
          <w:spacing w:val="-1"/>
          <w:w w:val="95"/>
          <w:lang w:eastAsia="zh-CN"/>
        </w:rPr>
        <w:t>批准后实</w:t>
      </w:r>
      <w:r>
        <w:rPr>
          <w:spacing w:val="-1"/>
          <w:w w:val="95"/>
          <w:lang w:eastAsia="zh-CN"/>
        </w:rPr>
        <w:t>施</w:t>
      </w:r>
      <w:r>
        <w:rPr>
          <w:rFonts w:cs="宋体"/>
          <w:spacing w:val="-1"/>
          <w:w w:val="95"/>
          <w:lang w:eastAsia="zh-CN"/>
        </w:rPr>
        <w:t>。重大</w:t>
      </w:r>
      <w:r>
        <w:rPr>
          <w:spacing w:val="-1"/>
          <w:w w:val="95"/>
          <w:lang w:eastAsia="zh-CN"/>
        </w:rPr>
        <w:t>施工</w:t>
      </w:r>
      <w:r>
        <w:rPr>
          <w:rFonts w:cs="宋体"/>
          <w:spacing w:val="-1"/>
          <w:w w:val="95"/>
          <w:lang w:eastAsia="zh-CN"/>
        </w:rPr>
        <w:t>方案</w:t>
      </w:r>
      <w:r>
        <w:rPr>
          <w:spacing w:val="-1"/>
          <w:w w:val="95"/>
          <w:lang w:eastAsia="zh-CN"/>
        </w:rPr>
        <w:t>和施工</w:t>
      </w:r>
      <w:r>
        <w:rPr>
          <w:rFonts w:cs="宋体"/>
          <w:spacing w:val="-1"/>
          <w:w w:val="95"/>
          <w:lang w:eastAsia="zh-CN"/>
        </w:rPr>
        <w:t>组织设计要报发包</w:t>
      </w:r>
      <w:r>
        <w:rPr>
          <w:spacing w:val="-1"/>
          <w:w w:val="95"/>
          <w:lang w:eastAsia="zh-CN"/>
        </w:rPr>
        <w:t>人</w:t>
      </w:r>
      <w:r>
        <w:rPr>
          <w:rFonts w:cs="宋体"/>
          <w:spacing w:val="-1"/>
          <w:w w:val="95"/>
          <w:lang w:eastAsia="zh-CN"/>
        </w:rPr>
        <w:t>批准</w:t>
      </w:r>
      <w:r>
        <w:rPr>
          <w:spacing w:val="-1"/>
          <w:w w:val="95"/>
          <w:lang w:eastAsia="zh-CN"/>
        </w:rPr>
        <w:t>，</w:t>
      </w:r>
      <w:r>
        <w:rPr>
          <w:rFonts w:cs="宋体"/>
          <w:spacing w:val="-1"/>
          <w:w w:val="95"/>
          <w:lang w:eastAsia="zh-CN"/>
        </w:rPr>
        <w:t>如承包</w:t>
      </w:r>
      <w:r>
        <w:rPr>
          <w:spacing w:val="-1"/>
          <w:w w:val="95"/>
          <w:lang w:eastAsia="zh-CN"/>
        </w:rPr>
        <w:t>人提</w:t>
      </w:r>
      <w:r>
        <w:rPr>
          <w:rFonts w:cs="宋体"/>
          <w:spacing w:val="-1"/>
          <w:w w:val="95"/>
          <w:lang w:eastAsia="zh-CN"/>
        </w:rPr>
        <w:t>交的</w:t>
      </w:r>
      <w:r>
        <w:rPr>
          <w:spacing w:val="-1"/>
          <w:w w:val="95"/>
          <w:lang w:eastAsia="zh-CN"/>
        </w:rPr>
        <w:t>施工</w:t>
      </w:r>
      <w:r>
        <w:rPr>
          <w:rFonts w:cs="宋体"/>
          <w:spacing w:val="-1"/>
          <w:w w:val="95"/>
          <w:lang w:eastAsia="zh-CN"/>
        </w:rPr>
        <w:t>组</w:t>
      </w:r>
    </w:p>
    <w:p w:rsidR="0059461D" w:rsidRDefault="004370C5">
      <w:pPr>
        <w:pStyle w:val="a4"/>
        <w:spacing w:before="34"/>
        <w:ind w:left="0"/>
        <w:rPr>
          <w:rFonts w:cs="宋体"/>
          <w:lang w:eastAsia="zh-CN"/>
        </w:rPr>
      </w:pPr>
      <w:proofErr w:type="gramStart"/>
      <w:r>
        <w:rPr>
          <w:rFonts w:cs="宋体"/>
          <w:lang w:eastAsia="zh-CN"/>
        </w:rPr>
        <w:lastRenderedPageBreak/>
        <w:t>织计划</w:t>
      </w:r>
      <w:proofErr w:type="gramEnd"/>
      <w:r>
        <w:rPr>
          <w:rFonts w:cs="宋体"/>
          <w:lang w:eastAsia="zh-CN"/>
        </w:rPr>
        <w:t>不符合要求</w:t>
      </w:r>
      <w:r>
        <w:rPr>
          <w:lang w:eastAsia="zh-CN"/>
        </w:rPr>
        <w:t>，</w:t>
      </w:r>
      <w:r>
        <w:rPr>
          <w:rFonts w:cs="宋体"/>
          <w:lang w:eastAsia="zh-CN"/>
        </w:rPr>
        <w:t>应退回承包</w:t>
      </w:r>
      <w:r>
        <w:rPr>
          <w:lang w:eastAsia="zh-CN"/>
        </w:rPr>
        <w:t>人</w:t>
      </w:r>
      <w:r>
        <w:rPr>
          <w:rFonts w:cs="宋体"/>
          <w:lang w:eastAsia="zh-CN"/>
        </w:rPr>
        <w:t>修改完善</w:t>
      </w:r>
      <w:r>
        <w:rPr>
          <w:lang w:eastAsia="zh-CN"/>
        </w:rPr>
        <w:t>，</w:t>
      </w:r>
      <w:r>
        <w:rPr>
          <w:rFonts w:cs="宋体"/>
          <w:lang w:eastAsia="zh-CN"/>
        </w:rPr>
        <w:t>直至符合要求</w:t>
      </w:r>
      <w:r>
        <w:rPr>
          <w:lang w:eastAsia="zh-CN"/>
        </w:rPr>
        <w:t>为</w:t>
      </w:r>
      <w:r>
        <w:rPr>
          <w:rFonts w:cs="宋体"/>
          <w:lang w:eastAsia="zh-CN"/>
        </w:rPr>
        <w:t>止。</w:t>
      </w:r>
    </w:p>
    <w:p w:rsidR="0059461D" w:rsidRDefault="004370C5">
      <w:pPr>
        <w:pStyle w:val="a4"/>
        <w:spacing w:before="133"/>
        <w:ind w:left="516"/>
        <w:rPr>
          <w:lang w:eastAsia="zh-CN"/>
        </w:rPr>
      </w:pPr>
      <w:r>
        <w:rPr>
          <w:rFonts w:cs="宋体"/>
          <w:lang w:eastAsia="zh-CN"/>
        </w:rPr>
        <w:t>补充第（</w:t>
      </w:r>
      <w:r>
        <w:rPr>
          <w:rFonts w:ascii="Times New Roman" w:eastAsia="Times New Roman" w:hAnsi="Times New Roman" w:cs="Times New Roman"/>
          <w:lang w:eastAsia="zh-CN"/>
        </w:rPr>
        <w:t>9</w:t>
      </w:r>
      <w:r>
        <w:rPr>
          <w:rFonts w:cs="宋体"/>
          <w:lang w:eastAsia="zh-CN"/>
        </w:rPr>
        <w:t>）、（</w:t>
      </w:r>
      <w:r>
        <w:rPr>
          <w:rFonts w:ascii="Times New Roman" w:eastAsia="Times New Roman" w:hAnsi="Times New Roman" w:cs="Times New Roman"/>
          <w:lang w:eastAsia="zh-CN"/>
        </w:rPr>
        <w:t>10</w:t>
      </w:r>
      <w:r>
        <w:rPr>
          <w:rFonts w:cs="宋体"/>
          <w:lang w:eastAsia="zh-CN"/>
        </w:rPr>
        <w:t>）、（</w:t>
      </w:r>
      <w:r>
        <w:rPr>
          <w:rFonts w:ascii="Times New Roman" w:eastAsia="Times New Roman" w:hAnsi="Times New Roman" w:cs="Times New Roman"/>
          <w:lang w:eastAsia="zh-CN"/>
        </w:rPr>
        <w:t>11</w:t>
      </w:r>
      <w:r>
        <w:rPr>
          <w:rFonts w:cs="宋体"/>
          <w:lang w:eastAsia="zh-CN"/>
        </w:rPr>
        <w:t>）（</w:t>
      </w:r>
      <w:r>
        <w:rPr>
          <w:rFonts w:ascii="Times New Roman" w:eastAsia="Times New Roman" w:hAnsi="Times New Roman" w:cs="Times New Roman"/>
          <w:lang w:eastAsia="zh-CN"/>
        </w:rPr>
        <w:t>12</w:t>
      </w:r>
      <w:r>
        <w:rPr>
          <w:rFonts w:cs="宋体"/>
          <w:lang w:eastAsia="zh-CN"/>
        </w:rPr>
        <w:t>）款</w:t>
      </w:r>
      <w:r>
        <w:rPr>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9</w:t>
      </w:r>
      <w:r>
        <w:rPr>
          <w:rFonts w:cs="宋体"/>
          <w:spacing w:val="2"/>
          <w:lang w:eastAsia="zh-CN"/>
        </w:rPr>
        <w:t>）承包</w:t>
      </w:r>
      <w:r>
        <w:rPr>
          <w:spacing w:val="2"/>
          <w:lang w:eastAsia="zh-CN"/>
        </w:rPr>
        <w:t>人</w:t>
      </w:r>
      <w:r>
        <w:rPr>
          <w:rFonts w:cs="宋体"/>
          <w:spacing w:val="2"/>
          <w:lang w:eastAsia="zh-CN"/>
        </w:rPr>
        <w:t>必须按</w:t>
      </w:r>
      <w:r>
        <w:rPr>
          <w:spacing w:val="2"/>
          <w:lang w:eastAsia="zh-CN"/>
        </w:rPr>
        <w:t>照施工</w:t>
      </w:r>
      <w:r>
        <w:rPr>
          <w:rFonts w:cs="宋体"/>
          <w:spacing w:val="2"/>
          <w:lang w:eastAsia="zh-CN"/>
        </w:rPr>
        <w:t>组织设计的要求确保</w:t>
      </w:r>
      <w:r>
        <w:rPr>
          <w:spacing w:val="2"/>
          <w:lang w:eastAsia="zh-CN"/>
        </w:rPr>
        <w:t>投</w:t>
      </w:r>
      <w:r>
        <w:rPr>
          <w:rFonts w:cs="宋体"/>
          <w:spacing w:val="2"/>
          <w:lang w:eastAsia="zh-CN"/>
        </w:rPr>
        <w:t>入及时到位</w:t>
      </w:r>
      <w:r>
        <w:rPr>
          <w:spacing w:val="2"/>
          <w:lang w:eastAsia="zh-CN"/>
        </w:rPr>
        <w:t>，</w:t>
      </w:r>
      <w:r>
        <w:rPr>
          <w:rFonts w:cs="宋体"/>
          <w:spacing w:val="2"/>
          <w:lang w:eastAsia="zh-CN"/>
        </w:rPr>
        <w:t>监</w:t>
      </w:r>
      <w:r>
        <w:rPr>
          <w:spacing w:val="2"/>
          <w:lang w:eastAsia="zh-CN"/>
        </w:rPr>
        <w:t>理人</w:t>
      </w:r>
      <w:r>
        <w:rPr>
          <w:rFonts w:cs="宋体"/>
          <w:spacing w:val="2"/>
          <w:lang w:eastAsia="zh-CN"/>
        </w:rPr>
        <w:t>应</w:t>
      </w:r>
      <w:r>
        <w:rPr>
          <w:spacing w:val="2"/>
          <w:lang w:eastAsia="zh-CN"/>
        </w:rPr>
        <w:t>依</w:t>
      </w:r>
      <w:r>
        <w:rPr>
          <w:rFonts w:cs="宋体"/>
          <w:spacing w:val="2"/>
          <w:lang w:eastAsia="zh-CN"/>
        </w:rPr>
        <w:t>据合同条款督促其实</w:t>
      </w:r>
    </w:p>
    <w:p w:rsidR="0059461D" w:rsidRDefault="004370C5">
      <w:pPr>
        <w:pStyle w:val="a4"/>
        <w:rPr>
          <w:rFonts w:cs="宋体"/>
          <w:lang w:eastAsia="zh-CN"/>
        </w:rPr>
      </w:pPr>
      <w:r>
        <w:rPr>
          <w:lang w:eastAsia="zh-CN"/>
        </w:rPr>
        <w:t>施</w:t>
      </w:r>
      <w:r>
        <w:rPr>
          <w:rFonts w:cs="宋体"/>
          <w:lang w:eastAsia="zh-CN"/>
        </w:rPr>
        <w:t>。</w:t>
      </w:r>
    </w:p>
    <w:p w:rsidR="0059461D" w:rsidRDefault="004370C5">
      <w:pPr>
        <w:pStyle w:val="a4"/>
        <w:spacing w:before="135" w:line="336" w:lineRule="auto"/>
        <w:ind w:right="291" w:firstLine="396"/>
        <w:rPr>
          <w:lang w:eastAsia="zh-CN"/>
        </w:rPr>
      </w:pPr>
      <w:r>
        <w:rPr>
          <w:rFonts w:cs="宋体"/>
          <w:w w:val="95"/>
          <w:lang w:eastAsia="zh-CN"/>
        </w:rPr>
        <w:t>（</w:t>
      </w:r>
      <w:r>
        <w:rPr>
          <w:rFonts w:ascii="Times New Roman" w:eastAsia="Times New Roman" w:hAnsi="Times New Roman" w:cs="Times New Roman"/>
          <w:w w:val="95"/>
          <w:lang w:eastAsia="zh-CN"/>
        </w:rPr>
        <w:t>10</w:t>
      </w:r>
      <w:r>
        <w:rPr>
          <w:rFonts w:cs="宋体"/>
          <w:w w:val="95"/>
          <w:lang w:eastAsia="zh-CN"/>
        </w:rPr>
        <w:t>）承包</w:t>
      </w:r>
      <w:r>
        <w:rPr>
          <w:w w:val="95"/>
          <w:lang w:eastAsia="zh-CN"/>
        </w:rPr>
        <w:t>人</w:t>
      </w:r>
      <w:r>
        <w:rPr>
          <w:rFonts w:cs="宋体"/>
          <w:w w:val="95"/>
          <w:lang w:eastAsia="zh-CN"/>
        </w:rPr>
        <w:t>应在</w:t>
      </w:r>
      <w:r>
        <w:rPr>
          <w:w w:val="95"/>
          <w:lang w:eastAsia="zh-CN"/>
        </w:rPr>
        <w:t>施工</w:t>
      </w:r>
      <w:r>
        <w:rPr>
          <w:rFonts w:cs="宋体"/>
          <w:w w:val="95"/>
          <w:lang w:eastAsia="zh-CN"/>
        </w:rPr>
        <w:t>组织设计</w:t>
      </w:r>
      <w:r>
        <w:rPr>
          <w:w w:val="95"/>
          <w:lang w:eastAsia="zh-CN"/>
        </w:rPr>
        <w:t>中</w:t>
      </w:r>
      <w:r>
        <w:rPr>
          <w:rFonts w:cs="宋体"/>
          <w:w w:val="95"/>
          <w:lang w:eastAsia="zh-CN"/>
        </w:rPr>
        <w:t>阐明防灾防损防疫及事故紧急处</w:t>
      </w:r>
      <w:r>
        <w:rPr>
          <w:w w:val="95"/>
          <w:lang w:eastAsia="zh-CN"/>
        </w:rPr>
        <w:t>理</w:t>
      </w:r>
      <w:r>
        <w:rPr>
          <w:rFonts w:cs="宋体"/>
          <w:w w:val="95"/>
          <w:lang w:eastAsia="zh-CN"/>
        </w:rPr>
        <w:t>的预案措</w:t>
      </w:r>
      <w:r>
        <w:rPr>
          <w:w w:val="95"/>
          <w:lang w:eastAsia="zh-CN"/>
        </w:rPr>
        <w:t>施</w:t>
      </w:r>
      <w:r>
        <w:rPr>
          <w:rFonts w:cs="宋体"/>
          <w:w w:val="95"/>
          <w:lang w:eastAsia="zh-CN"/>
        </w:rPr>
        <w:t>。其</w:t>
      </w:r>
      <w:r>
        <w:rPr>
          <w:w w:val="95"/>
          <w:lang w:eastAsia="zh-CN"/>
        </w:rPr>
        <w:t>主</w:t>
      </w:r>
      <w:r>
        <w:rPr>
          <w:rFonts w:cs="宋体"/>
          <w:w w:val="95"/>
          <w:lang w:eastAsia="zh-CN"/>
        </w:rPr>
        <w:t>要内容</w:t>
      </w:r>
      <w:r>
        <w:rPr>
          <w:rFonts w:cs="宋体" w:hint="eastAsia"/>
          <w:w w:val="95"/>
          <w:lang w:eastAsia="zh-CN"/>
        </w:rPr>
        <w:t>包</w:t>
      </w:r>
      <w:r>
        <w:rPr>
          <w:rFonts w:cs="宋体"/>
          <w:lang w:eastAsia="zh-CN"/>
        </w:rPr>
        <w:t>括</w:t>
      </w:r>
      <w:r>
        <w:rPr>
          <w:lang w:eastAsia="zh-CN"/>
        </w:rPr>
        <w:t>：</w:t>
      </w:r>
    </w:p>
    <w:p w:rsidR="0059461D" w:rsidRDefault="004370C5">
      <w:pPr>
        <w:pStyle w:val="a4"/>
        <w:spacing w:before="48" w:line="336" w:lineRule="auto"/>
        <w:ind w:left="516" w:right="109"/>
        <w:rPr>
          <w:rFonts w:cs="宋体"/>
          <w:lang w:eastAsia="zh-CN"/>
        </w:rPr>
      </w:pPr>
      <w:r>
        <w:rPr>
          <w:rFonts w:ascii="Times New Roman" w:eastAsia="Times New Roman" w:hAnsi="Times New Roman" w:cs="Times New Roman"/>
          <w:lang w:eastAsia="zh-CN"/>
        </w:rPr>
        <w:t>a.</w:t>
      </w:r>
      <w:r>
        <w:rPr>
          <w:rFonts w:cs="宋体"/>
          <w:lang w:eastAsia="zh-CN"/>
        </w:rPr>
        <w:t>承包</w:t>
      </w:r>
      <w:r>
        <w:rPr>
          <w:lang w:eastAsia="zh-CN"/>
        </w:rPr>
        <w:t>人</w:t>
      </w:r>
      <w:r>
        <w:rPr>
          <w:rFonts w:cs="宋体"/>
          <w:lang w:eastAsia="zh-CN"/>
        </w:rPr>
        <w:t>应明确</w:t>
      </w:r>
      <w:r>
        <w:rPr>
          <w:lang w:eastAsia="zh-CN"/>
        </w:rPr>
        <w:t>制</w:t>
      </w:r>
      <w:r>
        <w:rPr>
          <w:rFonts w:cs="宋体"/>
          <w:lang w:eastAsia="zh-CN"/>
        </w:rPr>
        <w:t>定</w:t>
      </w:r>
      <w:r>
        <w:rPr>
          <w:lang w:eastAsia="zh-CN"/>
        </w:rPr>
        <w:t>施工中</w:t>
      </w:r>
      <w:r>
        <w:rPr>
          <w:rFonts w:cs="宋体"/>
          <w:lang w:eastAsia="zh-CN"/>
        </w:rPr>
        <w:t>风险</w:t>
      </w:r>
      <w:r>
        <w:rPr>
          <w:lang w:eastAsia="zh-CN"/>
        </w:rPr>
        <w:t>管理</w:t>
      </w:r>
      <w:r>
        <w:rPr>
          <w:rFonts w:cs="宋体"/>
          <w:lang w:eastAsia="zh-CN"/>
        </w:rPr>
        <w:t>的技术要求。</w:t>
      </w:r>
      <w:r>
        <w:rPr>
          <w:rFonts w:ascii="Times New Roman" w:eastAsia="Times New Roman" w:hAnsi="Times New Roman" w:cs="Times New Roman"/>
          <w:lang w:eastAsia="zh-CN"/>
        </w:rPr>
        <w:t>b.</w:t>
      </w:r>
      <w:r>
        <w:rPr>
          <w:rFonts w:cs="宋体"/>
          <w:lang w:eastAsia="zh-CN"/>
        </w:rPr>
        <w:t>承包</w:t>
      </w:r>
      <w:r>
        <w:rPr>
          <w:lang w:eastAsia="zh-CN"/>
        </w:rPr>
        <w:t>人</w:t>
      </w:r>
      <w:r>
        <w:rPr>
          <w:rFonts w:cs="宋体"/>
          <w:lang w:eastAsia="zh-CN"/>
        </w:rPr>
        <w:t>应对</w:t>
      </w:r>
      <w:r>
        <w:rPr>
          <w:lang w:eastAsia="zh-CN"/>
        </w:rPr>
        <w:t>施工中</w:t>
      </w:r>
      <w:r>
        <w:rPr>
          <w:rFonts w:cs="宋体"/>
          <w:lang w:eastAsia="zh-CN"/>
        </w:rPr>
        <w:t>的大型</w:t>
      </w:r>
      <w:r>
        <w:rPr>
          <w:lang w:eastAsia="zh-CN"/>
        </w:rPr>
        <w:t>施工</w:t>
      </w:r>
      <w:r>
        <w:rPr>
          <w:rFonts w:cs="宋体"/>
          <w:lang w:eastAsia="zh-CN"/>
        </w:rPr>
        <w:t>机械的</w:t>
      </w:r>
      <w:r>
        <w:rPr>
          <w:lang w:eastAsia="zh-CN"/>
        </w:rPr>
        <w:t>施工</w:t>
      </w:r>
      <w:r>
        <w:rPr>
          <w:rFonts w:cs="宋体"/>
          <w:lang w:eastAsia="zh-CN"/>
        </w:rPr>
        <w:t>安全</w:t>
      </w:r>
      <w:r>
        <w:rPr>
          <w:lang w:eastAsia="zh-CN"/>
        </w:rPr>
        <w:t>制</w:t>
      </w:r>
      <w:r>
        <w:rPr>
          <w:rFonts w:cs="宋体"/>
          <w:lang w:eastAsia="zh-CN"/>
        </w:rPr>
        <w:t>定严格的安全保障措</w:t>
      </w:r>
      <w:r>
        <w:rPr>
          <w:lang w:eastAsia="zh-CN"/>
        </w:rPr>
        <w:t>施</w:t>
      </w:r>
      <w:r>
        <w:rPr>
          <w:rFonts w:cs="宋体"/>
          <w:lang w:eastAsia="zh-CN"/>
        </w:rPr>
        <w:t>。</w:t>
      </w:r>
      <w:r>
        <w:rPr>
          <w:rFonts w:ascii="Times New Roman" w:eastAsia="Times New Roman" w:hAnsi="Times New Roman" w:cs="Times New Roman"/>
          <w:w w:val="95"/>
          <w:lang w:eastAsia="zh-CN"/>
        </w:rPr>
        <w:t>c.</w:t>
      </w:r>
      <w:r>
        <w:rPr>
          <w:rFonts w:cs="宋体"/>
          <w:w w:val="95"/>
          <w:lang w:eastAsia="zh-CN"/>
        </w:rPr>
        <w:t>承包</w:t>
      </w:r>
      <w:r>
        <w:rPr>
          <w:w w:val="95"/>
          <w:lang w:eastAsia="zh-CN"/>
        </w:rPr>
        <w:t>人</w:t>
      </w:r>
      <w:r>
        <w:rPr>
          <w:rFonts w:cs="宋体"/>
          <w:w w:val="95"/>
          <w:lang w:eastAsia="zh-CN"/>
        </w:rPr>
        <w:t>应对</w:t>
      </w:r>
      <w:r>
        <w:rPr>
          <w:w w:val="95"/>
          <w:lang w:eastAsia="zh-CN"/>
        </w:rPr>
        <w:t>施工中</w:t>
      </w:r>
      <w:r>
        <w:rPr>
          <w:rFonts w:cs="宋体"/>
          <w:w w:val="95"/>
          <w:lang w:eastAsia="zh-CN"/>
        </w:rPr>
        <w:t>的大型</w:t>
      </w:r>
      <w:r>
        <w:rPr>
          <w:w w:val="95"/>
          <w:lang w:eastAsia="zh-CN"/>
        </w:rPr>
        <w:t>施工</w:t>
      </w:r>
      <w:r>
        <w:rPr>
          <w:rFonts w:cs="宋体"/>
          <w:w w:val="95"/>
          <w:lang w:eastAsia="zh-CN"/>
        </w:rPr>
        <w:t>机械</w:t>
      </w:r>
      <w:r>
        <w:rPr>
          <w:w w:val="95"/>
          <w:lang w:eastAsia="zh-CN"/>
        </w:rPr>
        <w:t>制</w:t>
      </w:r>
      <w:r>
        <w:rPr>
          <w:rFonts w:cs="宋体"/>
          <w:w w:val="95"/>
          <w:lang w:eastAsia="zh-CN"/>
        </w:rPr>
        <w:t>定</w:t>
      </w:r>
      <w:proofErr w:type="gramStart"/>
      <w:r>
        <w:rPr>
          <w:w w:val="95"/>
          <w:lang w:eastAsia="zh-CN"/>
        </w:rPr>
        <w:t>一</w:t>
      </w:r>
      <w:proofErr w:type="gramEnd"/>
      <w:r>
        <w:rPr>
          <w:rFonts w:cs="宋体"/>
          <w:w w:val="95"/>
          <w:lang w:eastAsia="zh-CN"/>
        </w:rPr>
        <w:t>机</w:t>
      </w:r>
      <w:r>
        <w:rPr>
          <w:w w:val="95"/>
          <w:lang w:eastAsia="zh-CN"/>
        </w:rPr>
        <w:t>一</w:t>
      </w:r>
      <w:r>
        <w:rPr>
          <w:rFonts w:cs="宋体"/>
          <w:w w:val="95"/>
          <w:lang w:eastAsia="zh-CN"/>
        </w:rPr>
        <w:t>用的技术操作手册及安全手册</w:t>
      </w:r>
      <w:r>
        <w:rPr>
          <w:w w:val="95"/>
          <w:lang w:eastAsia="zh-CN"/>
        </w:rPr>
        <w:t>，</w:t>
      </w:r>
      <w:r>
        <w:rPr>
          <w:rFonts w:cs="宋体"/>
          <w:w w:val="95"/>
          <w:lang w:eastAsia="zh-CN"/>
        </w:rPr>
        <w:t>上岗</w:t>
      </w:r>
      <w:r>
        <w:rPr>
          <w:w w:val="95"/>
          <w:lang w:eastAsia="zh-CN"/>
        </w:rPr>
        <w:t>人员为</w:t>
      </w:r>
      <w:r>
        <w:rPr>
          <w:rFonts w:cs="宋体"/>
          <w:w w:val="95"/>
          <w:lang w:eastAsia="zh-CN"/>
        </w:rPr>
        <w:t>经过</w:t>
      </w:r>
      <w:r>
        <w:rPr>
          <w:rFonts w:cs="宋体"/>
          <w:lang w:eastAsia="zh-CN"/>
        </w:rPr>
        <w:t>专业培训同时具备相应的操作资格的</w:t>
      </w:r>
      <w:r>
        <w:rPr>
          <w:lang w:eastAsia="zh-CN"/>
        </w:rPr>
        <w:t>人员</w:t>
      </w:r>
      <w:r>
        <w:rPr>
          <w:rFonts w:cs="宋体"/>
          <w:lang w:eastAsia="zh-CN"/>
        </w:rPr>
        <w:t>。</w:t>
      </w:r>
    </w:p>
    <w:p w:rsidR="0059461D" w:rsidRDefault="004370C5">
      <w:pPr>
        <w:pStyle w:val="a4"/>
        <w:spacing w:before="135" w:line="336" w:lineRule="auto"/>
        <w:ind w:right="109" w:firstLine="396"/>
        <w:rPr>
          <w:rFonts w:cs="宋体"/>
          <w:lang w:eastAsia="zh-CN"/>
        </w:rPr>
      </w:pPr>
      <w:r>
        <w:rPr>
          <w:rFonts w:ascii="Times New Roman" w:eastAsia="Times New Roman" w:hAnsi="Times New Roman" w:cs="Times New Roman"/>
          <w:w w:val="95"/>
          <w:lang w:eastAsia="zh-CN"/>
        </w:rPr>
        <w:t>d.</w:t>
      </w:r>
      <w:r>
        <w:rPr>
          <w:rFonts w:cs="宋体"/>
          <w:w w:val="95"/>
          <w:lang w:eastAsia="zh-CN"/>
        </w:rPr>
        <w:t>承包</w:t>
      </w:r>
      <w:r>
        <w:rPr>
          <w:w w:val="95"/>
          <w:lang w:eastAsia="zh-CN"/>
        </w:rPr>
        <w:t>人</w:t>
      </w:r>
      <w:r>
        <w:rPr>
          <w:rFonts w:cs="宋体"/>
          <w:w w:val="95"/>
          <w:lang w:eastAsia="zh-CN"/>
        </w:rPr>
        <w:t>对突发性自然灾害</w:t>
      </w:r>
      <w:r>
        <w:rPr>
          <w:w w:val="95"/>
          <w:lang w:eastAsia="zh-CN"/>
        </w:rPr>
        <w:t>，</w:t>
      </w:r>
      <w:r>
        <w:rPr>
          <w:rFonts w:cs="宋体"/>
          <w:w w:val="95"/>
          <w:lang w:eastAsia="zh-CN"/>
        </w:rPr>
        <w:t>在发生前应作好预报、预警的防</w:t>
      </w:r>
      <w:r>
        <w:rPr>
          <w:w w:val="95"/>
          <w:lang w:eastAsia="zh-CN"/>
        </w:rPr>
        <w:t>范</w:t>
      </w:r>
      <w:r>
        <w:rPr>
          <w:rFonts w:cs="宋体"/>
          <w:w w:val="95"/>
          <w:lang w:eastAsia="zh-CN"/>
        </w:rPr>
        <w:t>措</w:t>
      </w:r>
      <w:r>
        <w:rPr>
          <w:w w:val="95"/>
          <w:lang w:eastAsia="zh-CN"/>
        </w:rPr>
        <w:t>施</w:t>
      </w:r>
      <w:r>
        <w:rPr>
          <w:rFonts w:cs="宋体"/>
          <w:w w:val="95"/>
          <w:lang w:eastAsia="zh-CN"/>
        </w:rPr>
        <w:t>及灾后抢险的应急措</w:t>
      </w:r>
      <w:r>
        <w:rPr>
          <w:w w:val="95"/>
          <w:lang w:eastAsia="zh-CN"/>
        </w:rPr>
        <w:t>施</w:t>
      </w:r>
      <w:r>
        <w:rPr>
          <w:rFonts w:cs="宋体"/>
          <w:w w:val="95"/>
          <w:lang w:eastAsia="zh-CN"/>
        </w:rPr>
        <w:t>（包</w:t>
      </w:r>
      <w:r>
        <w:rPr>
          <w:rFonts w:cs="宋体"/>
          <w:lang w:eastAsia="zh-CN"/>
        </w:rPr>
        <w:t>括组织落实措</w:t>
      </w:r>
      <w:r>
        <w:rPr>
          <w:lang w:eastAsia="zh-CN"/>
        </w:rPr>
        <w:t>施</w:t>
      </w:r>
      <w:r>
        <w:rPr>
          <w:rFonts w:cs="宋体"/>
          <w:lang w:eastAsia="zh-CN"/>
        </w:rPr>
        <w:t>、物资设备落实措</w:t>
      </w:r>
      <w:r>
        <w:rPr>
          <w:lang w:eastAsia="zh-CN"/>
        </w:rPr>
        <w:t>施，</w:t>
      </w:r>
      <w:r>
        <w:rPr>
          <w:rFonts w:cs="宋体"/>
          <w:lang w:eastAsia="zh-CN"/>
        </w:rPr>
        <w:t>抢险技术措</w:t>
      </w:r>
      <w:r>
        <w:rPr>
          <w:lang w:eastAsia="zh-CN"/>
        </w:rPr>
        <w:t>施</w:t>
      </w:r>
      <w:r>
        <w:rPr>
          <w:rFonts w:cs="宋体"/>
          <w:lang w:eastAsia="zh-CN"/>
        </w:rPr>
        <w:t>及技术防</w:t>
      </w:r>
      <w:r>
        <w:rPr>
          <w:lang w:eastAsia="zh-CN"/>
        </w:rPr>
        <w:t>范</w:t>
      </w:r>
      <w:r>
        <w:rPr>
          <w:rFonts w:cs="宋体"/>
          <w:lang w:eastAsia="zh-CN"/>
        </w:rPr>
        <w:t>改</w:t>
      </w:r>
      <w:r>
        <w:rPr>
          <w:lang w:eastAsia="zh-CN"/>
        </w:rPr>
        <w:t>进</w:t>
      </w:r>
      <w:r>
        <w:rPr>
          <w:rFonts w:cs="宋体"/>
          <w:lang w:eastAsia="zh-CN"/>
        </w:rPr>
        <w:t>措</w:t>
      </w:r>
      <w:r>
        <w:rPr>
          <w:lang w:eastAsia="zh-CN"/>
        </w:rPr>
        <w:t>施</w:t>
      </w:r>
      <w:r>
        <w:rPr>
          <w:rFonts w:cs="宋体"/>
          <w:lang w:eastAsia="zh-CN"/>
        </w:rPr>
        <w:t>）。</w:t>
      </w:r>
    </w:p>
    <w:p w:rsidR="0059461D" w:rsidRDefault="004370C5">
      <w:pPr>
        <w:pStyle w:val="a4"/>
        <w:spacing w:before="48"/>
        <w:ind w:left="516"/>
        <w:rPr>
          <w:rFonts w:cs="宋体"/>
          <w:lang w:eastAsia="zh-CN"/>
        </w:rPr>
      </w:pPr>
      <w:r>
        <w:rPr>
          <w:rFonts w:cs="宋体"/>
          <w:lang w:eastAsia="zh-CN"/>
        </w:rPr>
        <w:t>（</w:t>
      </w:r>
      <w:r>
        <w:rPr>
          <w:rFonts w:ascii="Times New Roman" w:eastAsia="Times New Roman" w:hAnsi="Times New Roman" w:cs="Times New Roman"/>
          <w:lang w:eastAsia="zh-CN"/>
        </w:rPr>
        <w:t>11</w:t>
      </w:r>
      <w:r>
        <w:rPr>
          <w:rFonts w:cs="宋体"/>
          <w:lang w:eastAsia="zh-CN"/>
        </w:rPr>
        <w:t>）承包</w:t>
      </w:r>
      <w:r>
        <w:rPr>
          <w:lang w:eastAsia="zh-CN"/>
        </w:rPr>
        <w:t>人编制</w:t>
      </w:r>
      <w:r>
        <w:rPr>
          <w:rFonts w:cs="宋体"/>
          <w:lang w:eastAsia="zh-CN"/>
        </w:rPr>
        <w:t>的</w:t>
      </w:r>
      <w:r>
        <w:rPr>
          <w:lang w:eastAsia="zh-CN"/>
        </w:rPr>
        <w:t>施工</w:t>
      </w:r>
      <w:r>
        <w:rPr>
          <w:rFonts w:cs="宋体"/>
          <w:lang w:eastAsia="zh-CN"/>
        </w:rPr>
        <w:t>方案应充分考虑台风、季风、涌潮等不良气候对</w:t>
      </w:r>
      <w:r>
        <w:rPr>
          <w:lang w:eastAsia="zh-CN"/>
        </w:rPr>
        <w:t>工程施工</w:t>
      </w:r>
      <w:r>
        <w:rPr>
          <w:rFonts w:cs="宋体"/>
          <w:lang w:eastAsia="zh-CN"/>
        </w:rPr>
        <w:t>的影响。</w:t>
      </w:r>
    </w:p>
    <w:p w:rsidR="0059461D" w:rsidRDefault="004370C5">
      <w:pPr>
        <w:pStyle w:val="a4"/>
        <w:spacing w:line="350" w:lineRule="auto"/>
        <w:ind w:right="214" w:firstLine="396"/>
        <w:jc w:val="both"/>
        <w:rPr>
          <w:rFonts w:cs="宋体"/>
          <w:lang w:eastAsia="zh-CN"/>
        </w:rPr>
      </w:pPr>
      <w:r>
        <w:rPr>
          <w:rFonts w:cs="宋体"/>
          <w:w w:val="95"/>
          <w:lang w:eastAsia="zh-CN"/>
        </w:rPr>
        <w:t>（</w:t>
      </w:r>
      <w:r>
        <w:rPr>
          <w:rFonts w:ascii="Times New Roman" w:eastAsia="Times New Roman" w:hAnsi="Times New Roman" w:cs="Times New Roman"/>
          <w:w w:val="95"/>
          <w:lang w:eastAsia="zh-CN"/>
        </w:rPr>
        <w:t>12</w:t>
      </w:r>
      <w:r>
        <w:rPr>
          <w:rFonts w:cs="宋体"/>
          <w:w w:val="95"/>
          <w:lang w:eastAsia="zh-CN"/>
        </w:rPr>
        <w:t>）承包</w:t>
      </w:r>
      <w:r>
        <w:rPr>
          <w:w w:val="95"/>
          <w:lang w:eastAsia="zh-CN"/>
        </w:rPr>
        <w:t>人编制</w:t>
      </w:r>
      <w:r>
        <w:rPr>
          <w:rFonts w:cs="宋体"/>
          <w:w w:val="95"/>
          <w:lang w:eastAsia="zh-CN"/>
        </w:rPr>
        <w:t>的本</w:t>
      </w:r>
      <w:r>
        <w:rPr>
          <w:w w:val="95"/>
          <w:lang w:eastAsia="zh-CN"/>
        </w:rPr>
        <w:t>项</w:t>
      </w:r>
      <w:r>
        <w:rPr>
          <w:rFonts w:cs="宋体"/>
          <w:w w:val="95"/>
          <w:lang w:eastAsia="zh-CN"/>
        </w:rPr>
        <w:t>目的特殊技术、</w:t>
      </w:r>
      <w:r>
        <w:rPr>
          <w:w w:val="95"/>
          <w:lang w:eastAsia="zh-CN"/>
        </w:rPr>
        <w:t>工</w:t>
      </w:r>
      <w:r>
        <w:rPr>
          <w:rFonts w:cs="宋体"/>
          <w:w w:val="95"/>
          <w:lang w:eastAsia="zh-CN"/>
        </w:rPr>
        <w:t>艺方案需经监</w:t>
      </w:r>
      <w:r>
        <w:rPr>
          <w:w w:val="95"/>
          <w:lang w:eastAsia="zh-CN"/>
        </w:rPr>
        <w:t>理人</w:t>
      </w:r>
      <w:r>
        <w:rPr>
          <w:rFonts w:cs="宋体"/>
          <w:w w:val="95"/>
          <w:lang w:eastAsia="zh-CN"/>
        </w:rPr>
        <w:t>及发包</w:t>
      </w:r>
      <w:r>
        <w:rPr>
          <w:w w:val="95"/>
          <w:lang w:eastAsia="zh-CN"/>
        </w:rPr>
        <w:t>人</w:t>
      </w:r>
      <w:r>
        <w:rPr>
          <w:rFonts w:cs="宋体"/>
          <w:w w:val="95"/>
          <w:lang w:eastAsia="zh-CN"/>
        </w:rPr>
        <w:t>批准</w:t>
      </w:r>
      <w:r>
        <w:rPr>
          <w:w w:val="95"/>
          <w:lang w:eastAsia="zh-CN"/>
        </w:rPr>
        <w:t>，一</w:t>
      </w:r>
      <w:r>
        <w:rPr>
          <w:rFonts w:cs="宋体"/>
          <w:w w:val="95"/>
          <w:lang w:eastAsia="zh-CN"/>
        </w:rPr>
        <w:t>般方案由监</w:t>
      </w:r>
      <w:r>
        <w:rPr>
          <w:w w:val="95"/>
          <w:lang w:eastAsia="zh-CN"/>
        </w:rPr>
        <w:t>理人</w:t>
      </w:r>
      <w:r>
        <w:rPr>
          <w:rFonts w:cs="宋体"/>
          <w:spacing w:val="-1"/>
          <w:w w:val="95"/>
          <w:lang w:eastAsia="zh-CN"/>
        </w:rPr>
        <w:t>批准；技术、</w:t>
      </w:r>
      <w:r>
        <w:rPr>
          <w:spacing w:val="-1"/>
          <w:w w:val="95"/>
          <w:lang w:eastAsia="zh-CN"/>
        </w:rPr>
        <w:t>工</w:t>
      </w:r>
      <w:r>
        <w:rPr>
          <w:rFonts w:cs="宋体"/>
          <w:spacing w:val="-1"/>
          <w:w w:val="95"/>
          <w:lang w:eastAsia="zh-CN"/>
        </w:rPr>
        <w:t>艺方案批准前是否需要专家论证</w:t>
      </w:r>
      <w:r>
        <w:rPr>
          <w:spacing w:val="-1"/>
          <w:w w:val="95"/>
          <w:lang w:eastAsia="zh-CN"/>
        </w:rPr>
        <w:t>，</w:t>
      </w:r>
      <w:r>
        <w:rPr>
          <w:rFonts w:cs="宋体"/>
          <w:spacing w:val="-1"/>
          <w:w w:val="95"/>
          <w:lang w:eastAsia="zh-CN"/>
        </w:rPr>
        <w:t>由发包</w:t>
      </w:r>
      <w:r>
        <w:rPr>
          <w:spacing w:val="-1"/>
          <w:w w:val="95"/>
          <w:lang w:eastAsia="zh-CN"/>
        </w:rPr>
        <w:t>人</w:t>
      </w:r>
      <w:r>
        <w:rPr>
          <w:rFonts w:cs="宋体"/>
          <w:spacing w:val="-1"/>
          <w:w w:val="95"/>
          <w:lang w:eastAsia="zh-CN"/>
        </w:rPr>
        <w:t>决定。同时承包</w:t>
      </w:r>
      <w:r>
        <w:rPr>
          <w:spacing w:val="-1"/>
          <w:w w:val="95"/>
          <w:lang w:eastAsia="zh-CN"/>
        </w:rPr>
        <w:t>人</w:t>
      </w:r>
      <w:r>
        <w:rPr>
          <w:rFonts w:cs="宋体"/>
          <w:spacing w:val="-1"/>
          <w:w w:val="95"/>
          <w:lang w:eastAsia="zh-CN"/>
        </w:rPr>
        <w:t>的</w:t>
      </w:r>
      <w:r>
        <w:rPr>
          <w:spacing w:val="-1"/>
          <w:w w:val="95"/>
          <w:lang w:eastAsia="zh-CN"/>
        </w:rPr>
        <w:t>施工</w:t>
      </w:r>
      <w:r>
        <w:rPr>
          <w:rFonts w:cs="宋体"/>
          <w:spacing w:val="-1"/>
          <w:w w:val="95"/>
          <w:lang w:eastAsia="zh-CN"/>
        </w:rPr>
        <w:t>方案</w:t>
      </w:r>
      <w:r>
        <w:rPr>
          <w:spacing w:val="-1"/>
          <w:w w:val="95"/>
          <w:lang w:eastAsia="zh-CN"/>
        </w:rPr>
        <w:t>管理</w:t>
      </w:r>
      <w:r>
        <w:rPr>
          <w:rFonts w:cs="宋体"/>
          <w:spacing w:val="-1"/>
          <w:w w:val="95"/>
          <w:lang w:eastAsia="zh-CN"/>
        </w:rPr>
        <w:t>应按</w:t>
      </w:r>
      <w:r>
        <w:rPr>
          <w:spacing w:val="-1"/>
          <w:w w:val="95"/>
          <w:lang w:eastAsia="zh-CN"/>
        </w:rPr>
        <w:t>照</w:t>
      </w:r>
      <w:r>
        <w:rPr>
          <w:rFonts w:cs="宋体"/>
          <w:spacing w:val="-1"/>
          <w:w w:val="95"/>
          <w:lang w:eastAsia="zh-CN"/>
        </w:rPr>
        <w:t>发包</w:t>
      </w:r>
      <w:r>
        <w:rPr>
          <w:spacing w:val="-1"/>
          <w:w w:val="95"/>
          <w:lang w:eastAsia="zh-CN"/>
        </w:rPr>
        <w:t>人</w:t>
      </w:r>
      <w:r>
        <w:rPr>
          <w:rFonts w:cs="宋体"/>
          <w:spacing w:val="-1"/>
          <w:w w:val="95"/>
          <w:lang w:eastAsia="zh-CN"/>
        </w:rPr>
        <w:t>下发的相关</w:t>
      </w:r>
      <w:r>
        <w:rPr>
          <w:spacing w:val="-1"/>
          <w:w w:val="95"/>
          <w:lang w:eastAsia="zh-CN"/>
        </w:rPr>
        <w:t>规</w:t>
      </w:r>
      <w:r>
        <w:rPr>
          <w:rFonts w:cs="宋体"/>
          <w:spacing w:val="-1"/>
          <w:w w:val="95"/>
          <w:lang w:eastAsia="zh-CN"/>
        </w:rPr>
        <w:t>定执</w:t>
      </w:r>
      <w:r>
        <w:rPr>
          <w:spacing w:val="-1"/>
          <w:w w:val="95"/>
          <w:lang w:eastAsia="zh-CN"/>
        </w:rPr>
        <w:t>行</w:t>
      </w:r>
      <w:r>
        <w:rPr>
          <w:rFonts w:cs="宋体"/>
          <w:spacing w:val="-1"/>
          <w:w w:val="95"/>
          <w:lang w:eastAsia="zh-CN"/>
        </w:rPr>
        <w:t>。对于技术难度大</w:t>
      </w:r>
      <w:r>
        <w:rPr>
          <w:spacing w:val="-1"/>
          <w:w w:val="95"/>
          <w:lang w:eastAsia="zh-CN"/>
        </w:rPr>
        <w:t>，</w:t>
      </w:r>
      <w:r>
        <w:rPr>
          <w:rFonts w:cs="宋体"/>
          <w:spacing w:val="-1"/>
          <w:w w:val="95"/>
          <w:lang w:eastAsia="zh-CN"/>
        </w:rPr>
        <w:t>存在重大技术风险的技术、</w:t>
      </w:r>
      <w:r>
        <w:rPr>
          <w:spacing w:val="-1"/>
          <w:w w:val="95"/>
          <w:lang w:eastAsia="zh-CN"/>
        </w:rPr>
        <w:t>工</w:t>
      </w:r>
      <w:r>
        <w:rPr>
          <w:rFonts w:cs="宋体"/>
          <w:spacing w:val="-1"/>
          <w:w w:val="95"/>
          <w:lang w:eastAsia="zh-CN"/>
        </w:rPr>
        <w:t>艺方案</w:t>
      </w:r>
      <w:r>
        <w:rPr>
          <w:spacing w:val="-1"/>
          <w:w w:val="95"/>
          <w:lang w:eastAsia="zh-CN"/>
        </w:rPr>
        <w:t>，</w:t>
      </w:r>
      <w:r>
        <w:rPr>
          <w:rFonts w:cs="宋体"/>
          <w:spacing w:val="-1"/>
          <w:w w:val="95"/>
          <w:lang w:eastAsia="zh-CN"/>
        </w:rPr>
        <w:t>若需</w:t>
      </w:r>
      <w:r>
        <w:rPr>
          <w:spacing w:val="-1"/>
          <w:w w:val="95"/>
          <w:lang w:eastAsia="zh-CN"/>
        </w:rPr>
        <w:t>进行</w:t>
      </w:r>
      <w:r>
        <w:rPr>
          <w:rFonts w:cs="宋体"/>
          <w:spacing w:val="-1"/>
          <w:w w:val="95"/>
          <w:lang w:eastAsia="zh-CN"/>
        </w:rPr>
        <w:t>专家</w:t>
      </w:r>
      <w:r>
        <w:rPr>
          <w:rFonts w:cs="宋体"/>
          <w:spacing w:val="1"/>
          <w:lang w:eastAsia="zh-CN"/>
        </w:rPr>
        <w:t>论证</w:t>
      </w:r>
      <w:r>
        <w:rPr>
          <w:spacing w:val="1"/>
          <w:lang w:eastAsia="zh-CN"/>
        </w:rPr>
        <w:t>，</w:t>
      </w:r>
      <w:r>
        <w:rPr>
          <w:rFonts w:cs="宋体"/>
          <w:spacing w:val="1"/>
          <w:lang w:eastAsia="zh-CN"/>
        </w:rPr>
        <w:t>由承包</w:t>
      </w:r>
      <w:r>
        <w:rPr>
          <w:spacing w:val="1"/>
          <w:lang w:eastAsia="zh-CN"/>
        </w:rPr>
        <w:t>人</w:t>
      </w:r>
      <w:r>
        <w:rPr>
          <w:rFonts w:cs="宋体"/>
          <w:spacing w:val="1"/>
          <w:lang w:eastAsia="zh-CN"/>
        </w:rPr>
        <w:t>组织召开专家评审会。</w:t>
      </w:r>
    </w:p>
    <w:p w:rsidR="0059461D" w:rsidRDefault="004370C5">
      <w:pPr>
        <w:pStyle w:val="a4"/>
        <w:spacing w:before="36"/>
        <w:ind w:left="516"/>
        <w:rPr>
          <w:rFonts w:cs="宋体"/>
          <w:lang w:eastAsia="zh-CN"/>
        </w:rPr>
      </w:pPr>
      <w:r>
        <w:rPr>
          <w:rFonts w:ascii="Times New Roman" w:eastAsia="Times New Roman" w:hAnsi="Times New Roman" w:cs="Times New Roman"/>
          <w:lang w:eastAsia="zh-CN"/>
        </w:rPr>
        <w:t>4</w:t>
      </w:r>
      <w:r>
        <w:rPr>
          <w:rFonts w:cs="宋体"/>
          <w:lang w:eastAsia="zh-CN"/>
        </w:rPr>
        <w:t>．</w:t>
      </w:r>
      <w:r>
        <w:rPr>
          <w:lang w:eastAsia="zh-CN"/>
        </w:rPr>
        <w:t>工程</w:t>
      </w:r>
      <w:r>
        <w:rPr>
          <w:rFonts w:cs="宋体"/>
          <w:lang w:eastAsia="zh-CN"/>
        </w:rPr>
        <w:t>信息化系统</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w:t>
      </w:r>
      <w:r>
        <w:rPr>
          <w:rFonts w:ascii="Times New Roman" w:eastAsia="Times New Roman" w:hAnsi="Times New Roman" w:cs="Times New Roman"/>
          <w:lang w:eastAsia="zh-CN"/>
        </w:rPr>
        <w:t>5</w:t>
      </w:r>
      <w:r>
        <w:rPr>
          <w:rFonts w:cs="宋体"/>
          <w:lang w:eastAsia="zh-CN"/>
        </w:rPr>
        <w:t>）</w:t>
      </w:r>
      <w:r>
        <w:rPr>
          <w:rFonts w:cs="宋体" w:hint="eastAsia"/>
          <w:lang w:eastAsia="zh-CN"/>
        </w:rPr>
        <w:t>、（6）条</w:t>
      </w:r>
      <w:r>
        <w:rPr>
          <w:lang w:eastAsia="zh-CN"/>
        </w:rPr>
        <w:t>：</w:t>
      </w:r>
    </w:p>
    <w:p w:rsidR="0059461D" w:rsidRDefault="004370C5">
      <w:pPr>
        <w:pStyle w:val="a4"/>
        <w:spacing w:line="343" w:lineRule="auto"/>
        <w:ind w:right="106" w:firstLine="396"/>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4</w:t>
      </w:r>
      <w:r>
        <w:rPr>
          <w:rFonts w:cs="宋体"/>
          <w:spacing w:val="2"/>
          <w:lang w:eastAsia="zh-CN"/>
        </w:rPr>
        <w:t>）</w:t>
      </w:r>
      <w:r>
        <w:rPr>
          <w:spacing w:val="2"/>
          <w:lang w:eastAsia="zh-CN"/>
        </w:rPr>
        <w:t>工程</w:t>
      </w:r>
      <w:r>
        <w:rPr>
          <w:rFonts w:cs="宋体"/>
          <w:spacing w:val="2"/>
          <w:lang w:eastAsia="zh-CN"/>
        </w:rPr>
        <w:t>信息化系统</w:t>
      </w:r>
      <w:r>
        <w:rPr>
          <w:spacing w:val="2"/>
          <w:lang w:eastAsia="zh-CN"/>
        </w:rPr>
        <w:t>建</w:t>
      </w:r>
      <w:r>
        <w:rPr>
          <w:rFonts w:cs="宋体"/>
          <w:spacing w:val="2"/>
          <w:lang w:eastAsia="zh-CN"/>
        </w:rPr>
        <w:t>设</w:t>
      </w:r>
      <w:r>
        <w:rPr>
          <w:spacing w:val="2"/>
          <w:lang w:eastAsia="zh-CN"/>
        </w:rPr>
        <w:t>依</w:t>
      </w:r>
      <w:r>
        <w:rPr>
          <w:rFonts w:cs="宋体"/>
          <w:spacing w:val="2"/>
          <w:lang w:eastAsia="zh-CN"/>
        </w:rPr>
        <w:t>据与内容。发包</w:t>
      </w:r>
      <w:r>
        <w:rPr>
          <w:spacing w:val="2"/>
          <w:lang w:eastAsia="zh-CN"/>
        </w:rPr>
        <w:t>人</w:t>
      </w:r>
      <w:r>
        <w:rPr>
          <w:rFonts w:cs="宋体"/>
          <w:spacing w:val="2"/>
          <w:lang w:eastAsia="zh-CN"/>
        </w:rPr>
        <w:t>根据</w:t>
      </w:r>
      <w:r>
        <w:rPr>
          <w:spacing w:val="2"/>
          <w:lang w:eastAsia="zh-CN"/>
        </w:rPr>
        <w:t>建</w:t>
      </w:r>
      <w:r>
        <w:rPr>
          <w:rFonts w:cs="宋体"/>
          <w:spacing w:val="2"/>
          <w:lang w:eastAsia="zh-CN"/>
        </w:rPr>
        <w:t>设</w:t>
      </w:r>
      <w:r>
        <w:rPr>
          <w:spacing w:val="2"/>
          <w:lang w:eastAsia="zh-CN"/>
        </w:rPr>
        <w:t>管理</w:t>
      </w:r>
      <w:r>
        <w:rPr>
          <w:rFonts w:cs="宋体"/>
          <w:spacing w:val="2"/>
          <w:lang w:eastAsia="zh-CN"/>
        </w:rPr>
        <w:t>的需要</w:t>
      </w:r>
      <w:r>
        <w:rPr>
          <w:spacing w:val="2"/>
          <w:lang w:eastAsia="zh-CN"/>
        </w:rPr>
        <w:t>，为</w:t>
      </w:r>
      <w:r>
        <w:rPr>
          <w:rFonts w:cs="宋体"/>
          <w:spacing w:val="2"/>
          <w:lang w:eastAsia="zh-CN"/>
        </w:rPr>
        <w:t>实现本</w:t>
      </w:r>
      <w:r>
        <w:rPr>
          <w:spacing w:val="2"/>
          <w:lang w:eastAsia="zh-CN"/>
        </w:rPr>
        <w:t>项</w:t>
      </w:r>
      <w:r>
        <w:rPr>
          <w:rFonts w:cs="宋体"/>
          <w:spacing w:val="2"/>
          <w:lang w:eastAsia="zh-CN"/>
        </w:rPr>
        <w:t>目</w:t>
      </w:r>
      <w:r>
        <w:rPr>
          <w:spacing w:val="2"/>
          <w:lang w:eastAsia="zh-CN"/>
        </w:rPr>
        <w:t>建</w:t>
      </w:r>
      <w:r>
        <w:rPr>
          <w:rFonts w:cs="宋体"/>
          <w:spacing w:val="2"/>
          <w:lang w:eastAsia="zh-CN"/>
        </w:rPr>
        <w:t>设信息化</w:t>
      </w:r>
      <w:r>
        <w:rPr>
          <w:rFonts w:cs="宋体"/>
          <w:spacing w:val="-1"/>
          <w:lang w:eastAsia="zh-CN"/>
        </w:rPr>
        <w:t>的</w:t>
      </w:r>
      <w:r>
        <w:rPr>
          <w:spacing w:val="-1"/>
          <w:lang w:eastAsia="zh-CN"/>
        </w:rPr>
        <w:t>施工管理</w:t>
      </w:r>
      <w:r>
        <w:rPr>
          <w:rFonts w:cs="宋体"/>
          <w:spacing w:val="-1"/>
          <w:lang w:eastAsia="zh-CN"/>
        </w:rPr>
        <w:t>而实</w:t>
      </w:r>
      <w:r>
        <w:rPr>
          <w:spacing w:val="-1"/>
          <w:lang w:eastAsia="zh-CN"/>
        </w:rPr>
        <w:t>施</w:t>
      </w:r>
      <w:r>
        <w:rPr>
          <w:rFonts w:cs="宋体"/>
          <w:spacing w:val="-1"/>
          <w:lang w:eastAsia="zh-CN"/>
        </w:rPr>
        <w:t>的</w:t>
      </w:r>
      <w:r>
        <w:rPr>
          <w:spacing w:val="-1"/>
          <w:lang w:eastAsia="zh-CN"/>
        </w:rPr>
        <w:t>工程</w:t>
      </w:r>
      <w:r>
        <w:rPr>
          <w:rFonts w:cs="宋体"/>
          <w:spacing w:val="-1"/>
          <w:lang w:eastAsia="zh-CN"/>
        </w:rPr>
        <w:t>信息化</w:t>
      </w:r>
      <w:r>
        <w:rPr>
          <w:spacing w:val="-1"/>
          <w:lang w:eastAsia="zh-CN"/>
        </w:rPr>
        <w:t>建</w:t>
      </w:r>
      <w:r>
        <w:rPr>
          <w:rFonts w:cs="宋体"/>
          <w:spacing w:val="-1"/>
          <w:lang w:eastAsia="zh-CN"/>
        </w:rPr>
        <w:t>设</w:t>
      </w:r>
      <w:r>
        <w:rPr>
          <w:spacing w:val="-1"/>
          <w:lang w:eastAsia="zh-CN"/>
        </w:rPr>
        <w:t>，</w:t>
      </w:r>
      <w:r>
        <w:rPr>
          <w:rFonts w:cs="宋体"/>
          <w:spacing w:val="-1"/>
          <w:lang w:eastAsia="zh-CN"/>
        </w:rPr>
        <w:t>应具备数据自动采集</w:t>
      </w:r>
      <w:r>
        <w:rPr>
          <w:spacing w:val="-1"/>
          <w:lang w:eastAsia="zh-CN"/>
        </w:rPr>
        <w:t>和</w:t>
      </w:r>
      <w:r>
        <w:rPr>
          <w:rFonts w:cs="宋体"/>
          <w:spacing w:val="-1"/>
          <w:lang w:eastAsia="zh-CN"/>
        </w:rPr>
        <w:t>上传功能</w:t>
      </w:r>
      <w:r>
        <w:rPr>
          <w:spacing w:val="-1"/>
          <w:lang w:eastAsia="zh-CN"/>
        </w:rPr>
        <w:t>，</w:t>
      </w:r>
      <w:r>
        <w:rPr>
          <w:rFonts w:cs="宋体"/>
          <w:spacing w:val="-1"/>
          <w:lang w:eastAsia="zh-CN"/>
        </w:rPr>
        <w:t>并按</w:t>
      </w:r>
      <w:r>
        <w:rPr>
          <w:spacing w:val="-1"/>
          <w:lang w:eastAsia="zh-CN"/>
        </w:rPr>
        <w:t>照</w:t>
      </w:r>
      <w:r>
        <w:rPr>
          <w:rFonts w:cs="宋体"/>
          <w:spacing w:val="-1"/>
          <w:lang w:eastAsia="zh-CN"/>
        </w:rPr>
        <w:t>“浙</w:t>
      </w:r>
      <w:r>
        <w:rPr>
          <w:spacing w:val="-1"/>
          <w:lang w:eastAsia="zh-CN"/>
        </w:rPr>
        <w:t>江省</w:t>
      </w:r>
      <w:r>
        <w:rPr>
          <w:rFonts w:cs="宋体"/>
          <w:spacing w:val="-1"/>
          <w:lang w:eastAsia="zh-CN"/>
        </w:rPr>
        <w:t>交通</w:t>
      </w:r>
      <w:r>
        <w:rPr>
          <w:spacing w:val="-1"/>
          <w:lang w:eastAsia="zh-CN"/>
        </w:rPr>
        <w:t>建</w:t>
      </w:r>
      <w:r>
        <w:rPr>
          <w:rFonts w:cs="宋体"/>
          <w:spacing w:val="-1"/>
          <w:lang w:eastAsia="zh-CN"/>
        </w:rPr>
        <w:t>设</w:t>
      </w:r>
      <w:r>
        <w:rPr>
          <w:spacing w:val="-1"/>
          <w:lang w:eastAsia="zh-CN"/>
        </w:rPr>
        <w:t>管</w:t>
      </w:r>
      <w:r>
        <w:rPr>
          <w:spacing w:val="1"/>
          <w:lang w:eastAsia="zh-CN"/>
        </w:rPr>
        <w:t>理</w:t>
      </w:r>
      <w:r>
        <w:rPr>
          <w:rFonts w:cs="宋体"/>
          <w:spacing w:val="1"/>
          <w:lang w:eastAsia="zh-CN"/>
        </w:rPr>
        <w:t>系统”、“浙</w:t>
      </w:r>
      <w:r>
        <w:rPr>
          <w:spacing w:val="1"/>
          <w:lang w:eastAsia="zh-CN"/>
        </w:rPr>
        <w:t>路</w:t>
      </w:r>
      <w:r>
        <w:rPr>
          <w:rFonts w:cs="宋体"/>
          <w:spacing w:val="1"/>
          <w:lang w:eastAsia="zh-CN"/>
        </w:rPr>
        <w:t>品</w:t>
      </w:r>
      <w:r>
        <w:rPr>
          <w:spacing w:val="1"/>
          <w:lang w:eastAsia="zh-CN"/>
        </w:rPr>
        <w:t>质</w:t>
      </w:r>
      <w:r>
        <w:rPr>
          <w:rFonts w:cs="宋体"/>
          <w:spacing w:val="1"/>
          <w:lang w:eastAsia="zh-CN"/>
        </w:rPr>
        <w:t>”系统的数据接口做好对接。承包</w:t>
      </w:r>
      <w:r>
        <w:rPr>
          <w:spacing w:val="1"/>
          <w:lang w:eastAsia="zh-CN"/>
        </w:rPr>
        <w:t>人</w:t>
      </w:r>
      <w:r>
        <w:rPr>
          <w:rFonts w:cs="宋体"/>
          <w:spacing w:val="1"/>
          <w:lang w:eastAsia="zh-CN"/>
        </w:rPr>
        <w:t>应按</w:t>
      </w:r>
      <w:r>
        <w:rPr>
          <w:spacing w:val="1"/>
          <w:lang w:eastAsia="zh-CN"/>
        </w:rPr>
        <w:t>照《省</w:t>
      </w:r>
      <w:r>
        <w:rPr>
          <w:rFonts w:cs="宋体"/>
          <w:spacing w:val="1"/>
          <w:lang w:eastAsia="zh-CN"/>
        </w:rPr>
        <w:t>交通运输厅关于印发</w:t>
      </w:r>
      <w:r>
        <w:rPr>
          <w:rFonts w:ascii="Times New Roman" w:eastAsia="Times New Roman" w:hAnsi="Times New Roman" w:cs="Times New Roman"/>
          <w:spacing w:val="1"/>
          <w:lang w:eastAsia="zh-CN"/>
        </w:rPr>
        <w:t>&lt;</w:t>
      </w:r>
      <w:r>
        <w:rPr>
          <w:rFonts w:cs="宋体"/>
          <w:spacing w:val="1"/>
          <w:lang w:eastAsia="zh-CN"/>
        </w:rPr>
        <w:t>浙</w:t>
      </w:r>
      <w:r>
        <w:rPr>
          <w:spacing w:val="1"/>
          <w:lang w:eastAsia="zh-CN"/>
        </w:rPr>
        <w:t>江省</w:t>
      </w:r>
      <w:r>
        <w:rPr>
          <w:w w:val="95"/>
          <w:lang w:eastAsia="zh-CN"/>
        </w:rPr>
        <w:t>公路</w:t>
      </w:r>
      <w:r>
        <w:rPr>
          <w:rFonts w:cs="宋体"/>
          <w:w w:val="95"/>
          <w:lang w:eastAsia="zh-CN"/>
        </w:rPr>
        <w:t>水运</w:t>
      </w:r>
      <w:r>
        <w:rPr>
          <w:w w:val="95"/>
          <w:lang w:eastAsia="zh-CN"/>
        </w:rPr>
        <w:t>工程项</w:t>
      </w:r>
      <w:r>
        <w:rPr>
          <w:rFonts w:cs="宋体"/>
          <w:w w:val="95"/>
          <w:lang w:eastAsia="zh-CN"/>
        </w:rPr>
        <w:t>目智慧</w:t>
      </w:r>
      <w:r>
        <w:rPr>
          <w:w w:val="95"/>
          <w:lang w:eastAsia="zh-CN"/>
        </w:rPr>
        <w:t>建</w:t>
      </w:r>
      <w:r>
        <w:rPr>
          <w:rFonts w:cs="宋体"/>
          <w:w w:val="95"/>
          <w:lang w:eastAsia="zh-CN"/>
        </w:rPr>
        <w:t>设三年专</w:t>
      </w:r>
      <w:r>
        <w:rPr>
          <w:w w:val="95"/>
          <w:lang w:eastAsia="zh-CN"/>
        </w:rPr>
        <w:t>项行</w:t>
      </w:r>
      <w:r>
        <w:rPr>
          <w:rFonts w:cs="宋体"/>
          <w:w w:val="95"/>
          <w:lang w:eastAsia="zh-CN"/>
        </w:rPr>
        <w:t>动实</w:t>
      </w:r>
      <w:r>
        <w:rPr>
          <w:w w:val="95"/>
          <w:lang w:eastAsia="zh-CN"/>
        </w:rPr>
        <w:t>施</w:t>
      </w:r>
      <w:r>
        <w:rPr>
          <w:rFonts w:cs="宋体"/>
          <w:w w:val="95"/>
          <w:lang w:eastAsia="zh-CN"/>
        </w:rPr>
        <w:t>意见（</w:t>
      </w:r>
      <w:r>
        <w:rPr>
          <w:rFonts w:ascii="Times New Roman" w:eastAsia="Times New Roman" w:hAnsi="Times New Roman" w:cs="Times New Roman"/>
          <w:w w:val="95"/>
          <w:lang w:eastAsia="zh-CN"/>
        </w:rPr>
        <w:t xml:space="preserve">2021-2023   </w:t>
      </w:r>
      <w:r>
        <w:rPr>
          <w:rFonts w:cs="宋体"/>
          <w:spacing w:val="-1"/>
          <w:w w:val="95"/>
          <w:lang w:eastAsia="zh-CN"/>
        </w:rPr>
        <w:t>年）</w:t>
      </w:r>
      <w:r>
        <w:rPr>
          <w:rFonts w:ascii="Times New Roman" w:eastAsia="Times New Roman" w:hAnsi="Times New Roman" w:cs="Times New Roman"/>
          <w:spacing w:val="-1"/>
          <w:w w:val="95"/>
          <w:lang w:eastAsia="zh-CN"/>
        </w:rPr>
        <w:t>&gt;</w:t>
      </w:r>
      <w:r>
        <w:rPr>
          <w:rFonts w:cs="宋体"/>
          <w:spacing w:val="-1"/>
          <w:w w:val="95"/>
          <w:lang w:eastAsia="zh-CN"/>
        </w:rPr>
        <w:t>的通知》（</w:t>
      </w:r>
      <w:proofErr w:type="gramStart"/>
      <w:r>
        <w:rPr>
          <w:rFonts w:cs="宋体"/>
          <w:spacing w:val="-1"/>
          <w:w w:val="95"/>
          <w:lang w:eastAsia="zh-CN"/>
        </w:rPr>
        <w:t>浙交〔</w:t>
      </w:r>
      <w:r>
        <w:rPr>
          <w:rFonts w:ascii="Times New Roman" w:eastAsia="Times New Roman" w:hAnsi="Times New Roman" w:cs="Times New Roman"/>
          <w:spacing w:val="-1"/>
          <w:w w:val="95"/>
          <w:lang w:eastAsia="zh-CN"/>
        </w:rPr>
        <w:t>2021</w:t>
      </w:r>
      <w:r>
        <w:rPr>
          <w:rFonts w:cs="宋体"/>
          <w:spacing w:val="-1"/>
          <w:w w:val="95"/>
          <w:lang w:eastAsia="zh-CN"/>
        </w:rPr>
        <w:t>〕</w:t>
      </w:r>
      <w:proofErr w:type="gramEnd"/>
      <w:r>
        <w:rPr>
          <w:rFonts w:ascii="Times New Roman" w:eastAsia="Times New Roman" w:hAnsi="Times New Roman" w:cs="Times New Roman"/>
          <w:spacing w:val="-1"/>
          <w:w w:val="95"/>
          <w:lang w:eastAsia="zh-CN"/>
        </w:rPr>
        <w:t>82</w:t>
      </w:r>
      <w:r>
        <w:rPr>
          <w:rFonts w:cs="宋体"/>
          <w:w w:val="95"/>
          <w:lang w:eastAsia="zh-CN"/>
        </w:rPr>
        <w:t>号）</w:t>
      </w:r>
    </w:p>
    <w:p w:rsidR="0059461D" w:rsidRDefault="004370C5">
      <w:pPr>
        <w:pStyle w:val="a4"/>
        <w:spacing w:before="16" w:line="357" w:lineRule="auto"/>
        <w:ind w:right="214"/>
        <w:jc w:val="both"/>
        <w:rPr>
          <w:rFonts w:cs="宋体"/>
          <w:lang w:eastAsia="zh-CN"/>
        </w:rPr>
      </w:pPr>
      <w:r>
        <w:rPr>
          <w:w w:val="95"/>
          <w:lang w:eastAsia="zh-CN"/>
        </w:rPr>
        <w:t>《</w:t>
      </w:r>
      <w:r>
        <w:rPr>
          <w:spacing w:val="1"/>
          <w:w w:val="95"/>
          <w:lang w:eastAsia="zh-CN"/>
        </w:rPr>
        <w:t>省</w:t>
      </w:r>
      <w:r>
        <w:rPr>
          <w:rFonts w:cs="宋体"/>
          <w:w w:val="95"/>
          <w:lang w:eastAsia="zh-CN"/>
        </w:rPr>
        <w:t>交</w:t>
      </w:r>
      <w:r>
        <w:rPr>
          <w:rFonts w:cs="宋体"/>
          <w:spacing w:val="1"/>
          <w:w w:val="95"/>
          <w:lang w:eastAsia="zh-CN"/>
        </w:rPr>
        <w:t>通</w:t>
      </w:r>
      <w:r>
        <w:rPr>
          <w:rFonts w:cs="宋体"/>
          <w:w w:val="95"/>
          <w:lang w:eastAsia="zh-CN"/>
        </w:rPr>
        <w:t>运</w:t>
      </w:r>
      <w:r>
        <w:rPr>
          <w:rFonts w:cs="宋体"/>
          <w:spacing w:val="1"/>
          <w:w w:val="95"/>
          <w:lang w:eastAsia="zh-CN"/>
        </w:rPr>
        <w:t>输</w:t>
      </w:r>
      <w:r>
        <w:rPr>
          <w:rFonts w:cs="宋体"/>
          <w:w w:val="95"/>
          <w:lang w:eastAsia="zh-CN"/>
        </w:rPr>
        <w:t>厅</w:t>
      </w:r>
      <w:r>
        <w:rPr>
          <w:rFonts w:cs="宋体"/>
          <w:spacing w:val="1"/>
          <w:w w:val="95"/>
          <w:lang w:eastAsia="zh-CN"/>
        </w:rPr>
        <w:t>关</w:t>
      </w:r>
      <w:r>
        <w:rPr>
          <w:rFonts w:cs="宋体"/>
          <w:w w:val="95"/>
          <w:lang w:eastAsia="zh-CN"/>
        </w:rPr>
        <w:t>于</w:t>
      </w:r>
      <w:r>
        <w:rPr>
          <w:spacing w:val="1"/>
          <w:w w:val="95"/>
          <w:lang w:eastAsia="zh-CN"/>
        </w:rPr>
        <w:t>加</w:t>
      </w:r>
      <w:r>
        <w:rPr>
          <w:rFonts w:cs="宋体"/>
          <w:w w:val="95"/>
          <w:lang w:eastAsia="zh-CN"/>
        </w:rPr>
        <w:t>快</w:t>
      </w:r>
      <w:r>
        <w:rPr>
          <w:rFonts w:cs="宋体"/>
          <w:spacing w:val="1"/>
          <w:w w:val="95"/>
          <w:lang w:eastAsia="zh-CN"/>
        </w:rPr>
        <w:t>推</w:t>
      </w:r>
      <w:r>
        <w:rPr>
          <w:w w:val="95"/>
          <w:lang w:eastAsia="zh-CN"/>
        </w:rPr>
        <w:t>进</w:t>
      </w:r>
      <w:r>
        <w:rPr>
          <w:rFonts w:cs="宋体"/>
          <w:spacing w:val="1"/>
          <w:w w:val="95"/>
          <w:lang w:eastAsia="zh-CN"/>
        </w:rPr>
        <w:t>全</w:t>
      </w:r>
      <w:r>
        <w:rPr>
          <w:w w:val="95"/>
          <w:lang w:eastAsia="zh-CN"/>
        </w:rPr>
        <w:t>省</w:t>
      </w:r>
      <w:r>
        <w:rPr>
          <w:rFonts w:cs="宋体"/>
          <w:spacing w:val="1"/>
          <w:w w:val="95"/>
          <w:lang w:eastAsia="zh-CN"/>
        </w:rPr>
        <w:t>交</w:t>
      </w:r>
      <w:r>
        <w:rPr>
          <w:rFonts w:cs="宋体"/>
          <w:w w:val="95"/>
          <w:lang w:eastAsia="zh-CN"/>
        </w:rPr>
        <w:t>通</w:t>
      </w:r>
      <w:r>
        <w:rPr>
          <w:spacing w:val="1"/>
          <w:w w:val="95"/>
          <w:lang w:eastAsia="zh-CN"/>
        </w:rPr>
        <w:t>建</w:t>
      </w:r>
      <w:r>
        <w:rPr>
          <w:rFonts w:cs="宋体"/>
          <w:w w:val="95"/>
          <w:lang w:eastAsia="zh-CN"/>
        </w:rPr>
        <w:t>设</w:t>
      </w:r>
      <w:r>
        <w:rPr>
          <w:spacing w:val="1"/>
          <w:w w:val="95"/>
          <w:lang w:eastAsia="zh-CN"/>
        </w:rPr>
        <w:t>工</w:t>
      </w:r>
      <w:r>
        <w:rPr>
          <w:w w:val="95"/>
          <w:lang w:eastAsia="zh-CN"/>
        </w:rPr>
        <w:t>程</w:t>
      </w:r>
      <w:r>
        <w:rPr>
          <w:rFonts w:cs="宋体"/>
          <w:spacing w:val="1"/>
          <w:w w:val="95"/>
          <w:lang w:eastAsia="zh-CN"/>
        </w:rPr>
        <w:t>视</w:t>
      </w:r>
      <w:r>
        <w:rPr>
          <w:rFonts w:cs="宋体"/>
          <w:w w:val="95"/>
          <w:lang w:eastAsia="zh-CN"/>
        </w:rPr>
        <w:t>频</w:t>
      </w:r>
      <w:r>
        <w:rPr>
          <w:rFonts w:cs="宋体"/>
          <w:spacing w:val="1"/>
          <w:w w:val="95"/>
          <w:lang w:eastAsia="zh-CN"/>
        </w:rPr>
        <w:t>监</w:t>
      </w:r>
      <w:r>
        <w:rPr>
          <w:rFonts w:cs="宋体"/>
          <w:w w:val="95"/>
          <w:lang w:eastAsia="zh-CN"/>
        </w:rPr>
        <w:t>控</w:t>
      </w:r>
      <w:r>
        <w:rPr>
          <w:rFonts w:cs="宋体"/>
          <w:spacing w:val="1"/>
          <w:w w:val="95"/>
          <w:lang w:eastAsia="zh-CN"/>
        </w:rPr>
        <w:t>系</w:t>
      </w:r>
      <w:r>
        <w:rPr>
          <w:rFonts w:cs="宋体"/>
          <w:w w:val="95"/>
          <w:lang w:eastAsia="zh-CN"/>
        </w:rPr>
        <w:t>统</w:t>
      </w:r>
      <w:r>
        <w:rPr>
          <w:rFonts w:cs="宋体"/>
          <w:spacing w:val="1"/>
          <w:w w:val="95"/>
          <w:lang w:eastAsia="zh-CN"/>
        </w:rPr>
        <w:t>安</w:t>
      </w:r>
      <w:r>
        <w:rPr>
          <w:rFonts w:cs="宋体"/>
          <w:w w:val="95"/>
          <w:lang w:eastAsia="zh-CN"/>
        </w:rPr>
        <w:t>装</w:t>
      </w:r>
      <w:r>
        <w:rPr>
          <w:spacing w:val="1"/>
          <w:w w:val="95"/>
          <w:lang w:eastAsia="zh-CN"/>
        </w:rPr>
        <w:t>工</w:t>
      </w:r>
      <w:r>
        <w:rPr>
          <w:rFonts w:cs="宋体"/>
          <w:w w:val="95"/>
          <w:lang w:eastAsia="zh-CN"/>
        </w:rPr>
        <w:t>作</w:t>
      </w:r>
      <w:r>
        <w:rPr>
          <w:rFonts w:cs="宋体"/>
          <w:spacing w:val="1"/>
          <w:w w:val="95"/>
          <w:lang w:eastAsia="zh-CN"/>
        </w:rPr>
        <w:t>的</w:t>
      </w:r>
      <w:r>
        <w:rPr>
          <w:rFonts w:cs="宋体"/>
          <w:w w:val="95"/>
          <w:lang w:eastAsia="zh-CN"/>
        </w:rPr>
        <w:t>通</w:t>
      </w:r>
      <w:r>
        <w:rPr>
          <w:rFonts w:cs="宋体"/>
          <w:spacing w:val="1"/>
          <w:w w:val="95"/>
          <w:lang w:eastAsia="zh-CN"/>
        </w:rPr>
        <w:t>知</w:t>
      </w:r>
      <w:r>
        <w:rPr>
          <w:rFonts w:cs="宋体"/>
          <w:spacing w:val="-26"/>
          <w:w w:val="95"/>
          <w:lang w:eastAsia="zh-CN"/>
        </w:rPr>
        <w:t>》</w:t>
      </w:r>
      <w:r>
        <w:rPr>
          <w:spacing w:val="-26"/>
          <w:w w:val="95"/>
          <w:lang w:eastAsia="zh-CN"/>
        </w:rPr>
        <w:t>和</w:t>
      </w:r>
      <w:r>
        <w:rPr>
          <w:w w:val="95"/>
          <w:lang w:eastAsia="zh-CN"/>
        </w:rPr>
        <w:t>《</w:t>
      </w:r>
      <w:r>
        <w:rPr>
          <w:rFonts w:cs="宋体"/>
          <w:w w:val="95"/>
          <w:lang w:eastAsia="zh-CN"/>
        </w:rPr>
        <w:t>关</w:t>
      </w:r>
      <w:r>
        <w:rPr>
          <w:rFonts w:cs="宋体"/>
          <w:spacing w:val="1"/>
          <w:w w:val="95"/>
          <w:lang w:eastAsia="zh-CN"/>
        </w:rPr>
        <w:t>于</w:t>
      </w:r>
      <w:r>
        <w:rPr>
          <w:rFonts w:cs="宋体"/>
          <w:w w:val="95"/>
          <w:lang w:eastAsia="zh-CN"/>
        </w:rPr>
        <w:t>深</w:t>
      </w:r>
      <w:r>
        <w:rPr>
          <w:rFonts w:cs="宋体"/>
          <w:spacing w:val="1"/>
          <w:w w:val="95"/>
          <w:lang w:eastAsia="zh-CN"/>
        </w:rPr>
        <w:t>入</w:t>
      </w:r>
      <w:r>
        <w:rPr>
          <w:rFonts w:cs="宋体"/>
          <w:w w:val="95"/>
          <w:lang w:eastAsia="zh-CN"/>
        </w:rPr>
        <w:t>推</w:t>
      </w:r>
      <w:r>
        <w:rPr>
          <w:spacing w:val="1"/>
          <w:w w:val="95"/>
          <w:lang w:eastAsia="zh-CN"/>
        </w:rPr>
        <w:t>进</w:t>
      </w:r>
      <w:r>
        <w:rPr>
          <w:rFonts w:cs="宋体"/>
          <w:w w:val="95"/>
          <w:lang w:eastAsia="zh-CN"/>
        </w:rPr>
        <w:t>阳</w:t>
      </w:r>
      <w:r>
        <w:rPr>
          <w:rFonts w:cs="宋体"/>
          <w:spacing w:val="-1"/>
          <w:w w:val="95"/>
          <w:lang w:eastAsia="zh-CN"/>
        </w:rPr>
        <w:t>光</w:t>
      </w:r>
      <w:r>
        <w:rPr>
          <w:spacing w:val="-1"/>
          <w:w w:val="95"/>
          <w:lang w:eastAsia="zh-CN"/>
        </w:rPr>
        <w:t>工程建</w:t>
      </w:r>
      <w:r>
        <w:rPr>
          <w:rFonts w:cs="宋体"/>
          <w:spacing w:val="-1"/>
          <w:w w:val="95"/>
          <w:lang w:eastAsia="zh-CN"/>
        </w:rPr>
        <w:t>设的意见》等的相关要求</w:t>
      </w:r>
      <w:r>
        <w:rPr>
          <w:spacing w:val="-1"/>
          <w:w w:val="95"/>
          <w:lang w:eastAsia="zh-CN"/>
        </w:rPr>
        <w:t>，</w:t>
      </w:r>
      <w:r>
        <w:rPr>
          <w:rFonts w:cs="宋体"/>
          <w:spacing w:val="-1"/>
          <w:w w:val="95"/>
          <w:lang w:eastAsia="zh-CN"/>
        </w:rPr>
        <w:t>分类分级做好</w:t>
      </w:r>
      <w:r>
        <w:rPr>
          <w:spacing w:val="-1"/>
          <w:w w:val="95"/>
          <w:lang w:eastAsia="zh-CN"/>
        </w:rPr>
        <w:t>项</w:t>
      </w:r>
      <w:r>
        <w:rPr>
          <w:rFonts w:cs="宋体"/>
          <w:spacing w:val="-1"/>
          <w:w w:val="95"/>
          <w:lang w:eastAsia="zh-CN"/>
        </w:rPr>
        <w:t>目智慧</w:t>
      </w:r>
      <w:r>
        <w:rPr>
          <w:spacing w:val="-1"/>
          <w:w w:val="95"/>
          <w:lang w:eastAsia="zh-CN"/>
        </w:rPr>
        <w:t>建</w:t>
      </w:r>
      <w:r>
        <w:rPr>
          <w:rFonts w:cs="宋体"/>
          <w:spacing w:val="-1"/>
          <w:w w:val="95"/>
          <w:lang w:eastAsia="zh-CN"/>
        </w:rPr>
        <w:t>设</w:t>
      </w:r>
      <w:r>
        <w:rPr>
          <w:spacing w:val="-1"/>
          <w:w w:val="95"/>
          <w:lang w:eastAsia="zh-CN"/>
        </w:rPr>
        <w:t>管理</w:t>
      </w:r>
      <w:r>
        <w:rPr>
          <w:rFonts w:cs="宋体"/>
          <w:spacing w:val="-1"/>
          <w:w w:val="95"/>
          <w:lang w:eastAsia="zh-CN"/>
        </w:rPr>
        <w:t>系统应用、物联网数据采集系统等相关配合</w:t>
      </w:r>
      <w:r>
        <w:rPr>
          <w:spacing w:val="-1"/>
          <w:w w:val="95"/>
          <w:lang w:eastAsia="zh-CN"/>
        </w:rPr>
        <w:t>和</w:t>
      </w:r>
      <w:r>
        <w:rPr>
          <w:rFonts w:cs="宋体"/>
          <w:spacing w:val="-1"/>
          <w:w w:val="95"/>
          <w:lang w:eastAsia="zh-CN"/>
        </w:rPr>
        <w:t>设备的系统运</w:t>
      </w:r>
      <w:r>
        <w:rPr>
          <w:spacing w:val="-1"/>
          <w:w w:val="95"/>
          <w:lang w:eastAsia="zh-CN"/>
        </w:rPr>
        <w:t>行</w:t>
      </w:r>
      <w:r>
        <w:rPr>
          <w:rFonts w:cs="宋体"/>
          <w:spacing w:val="-1"/>
          <w:w w:val="95"/>
          <w:lang w:eastAsia="zh-CN"/>
        </w:rPr>
        <w:t>维护</w:t>
      </w:r>
      <w:r>
        <w:rPr>
          <w:spacing w:val="-1"/>
          <w:w w:val="95"/>
          <w:lang w:eastAsia="zh-CN"/>
        </w:rPr>
        <w:t>，</w:t>
      </w:r>
      <w:r>
        <w:rPr>
          <w:rFonts w:cs="宋体"/>
          <w:spacing w:val="-1"/>
          <w:w w:val="95"/>
          <w:lang w:eastAsia="zh-CN"/>
        </w:rPr>
        <w:t>相关数据采集、录入、推送</w:t>
      </w:r>
      <w:r>
        <w:rPr>
          <w:spacing w:val="-1"/>
          <w:w w:val="95"/>
          <w:lang w:eastAsia="zh-CN"/>
        </w:rPr>
        <w:t>和</w:t>
      </w:r>
      <w:r>
        <w:rPr>
          <w:rFonts w:cs="宋体"/>
          <w:spacing w:val="-1"/>
          <w:w w:val="95"/>
          <w:lang w:eastAsia="zh-CN"/>
        </w:rPr>
        <w:t>统计分析等</w:t>
      </w:r>
      <w:r>
        <w:rPr>
          <w:spacing w:val="-1"/>
          <w:w w:val="95"/>
          <w:lang w:eastAsia="zh-CN"/>
        </w:rPr>
        <w:t>工</w:t>
      </w:r>
      <w:r>
        <w:rPr>
          <w:rFonts w:cs="宋体"/>
          <w:spacing w:val="-1"/>
          <w:w w:val="95"/>
          <w:lang w:eastAsia="zh-CN"/>
        </w:rPr>
        <w:t>作</w:t>
      </w:r>
      <w:r>
        <w:rPr>
          <w:spacing w:val="-1"/>
          <w:w w:val="95"/>
          <w:lang w:eastAsia="zh-CN"/>
        </w:rPr>
        <w:t>，</w:t>
      </w:r>
      <w:r>
        <w:rPr>
          <w:rFonts w:cs="宋体"/>
          <w:spacing w:val="-1"/>
          <w:w w:val="95"/>
          <w:lang w:eastAsia="zh-CN"/>
        </w:rPr>
        <w:t>做好专职系统操</w:t>
      </w:r>
      <w:r>
        <w:rPr>
          <w:rFonts w:cs="宋体"/>
          <w:lang w:eastAsia="zh-CN"/>
        </w:rPr>
        <w:t>作</w:t>
      </w:r>
      <w:r>
        <w:rPr>
          <w:lang w:eastAsia="zh-CN"/>
        </w:rPr>
        <w:t>人员</w:t>
      </w:r>
      <w:r>
        <w:rPr>
          <w:rFonts w:cs="宋体"/>
          <w:lang w:eastAsia="zh-CN"/>
        </w:rPr>
        <w:t>的配备、培训</w:t>
      </w:r>
      <w:r>
        <w:rPr>
          <w:lang w:eastAsia="zh-CN"/>
        </w:rPr>
        <w:t>和</w:t>
      </w:r>
      <w:r>
        <w:rPr>
          <w:rFonts w:cs="宋体"/>
          <w:lang w:eastAsia="zh-CN"/>
        </w:rPr>
        <w:t>相关设</w:t>
      </w:r>
      <w:r>
        <w:rPr>
          <w:lang w:eastAsia="zh-CN"/>
        </w:rPr>
        <w:t>施</w:t>
      </w:r>
      <w:r>
        <w:rPr>
          <w:rFonts w:cs="宋体"/>
          <w:lang w:eastAsia="zh-CN"/>
        </w:rPr>
        <w:t>的配置、维护、备份</w:t>
      </w:r>
      <w:r>
        <w:rPr>
          <w:lang w:eastAsia="zh-CN"/>
        </w:rPr>
        <w:t>管理</w:t>
      </w:r>
      <w:r>
        <w:rPr>
          <w:rFonts w:cs="宋体"/>
          <w:lang w:eastAsia="zh-CN"/>
        </w:rPr>
        <w:t>等及</w:t>
      </w:r>
      <w:r>
        <w:rPr>
          <w:lang w:eastAsia="zh-CN"/>
        </w:rPr>
        <w:t>一</w:t>
      </w:r>
      <w:r>
        <w:rPr>
          <w:rFonts w:cs="宋体"/>
          <w:lang w:eastAsia="zh-CN"/>
        </w:rPr>
        <w:t>切与此有关的</w:t>
      </w:r>
      <w:r>
        <w:rPr>
          <w:lang w:eastAsia="zh-CN"/>
        </w:rPr>
        <w:t>工</w:t>
      </w:r>
      <w:r>
        <w:rPr>
          <w:rFonts w:cs="宋体"/>
          <w:lang w:eastAsia="zh-CN"/>
        </w:rPr>
        <w:t>作内容。</w:t>
      </w:r>
    </w:p>
    <w:p w:rsidR="0059461D" w:rsidRDefault="004370C5">
      <w:pPr>
        <w:pStyle w:val="a4"/>
        <w:spacing w:before="30" w:line="338" w:lineRule="auto"/>
        <w:ind w:leftChars="55" w:left="121" w:right="109" w:firstLineChars="150" w:firstLine="315"/>
        <w:rPr>
          <w:rFonts w:cs="宋体"/>
          <w:lang w:eastAsia="zh-CN"/>
        </w:rPr>
      </w:pPr>
      <w:r>
        <w:rPr>
          <w:rFonts w:cs="宋体"/>
          <w:lang w:eastAsia="zh-CN"/>
        </w:rPr>
        <w:t>补充第</w:t>
      </w:r>
      <w:r>
        <w:rPr>
          <w:rFonts w:ascii="Times New Roman" w:eastAsia="Times New Roman" w:hAnsi="Times New Roman" w:cs="Times New Roman"/>
          <w:lang w:eastAsia="zh-CN"/>
        </w:rPr>
        <w:t>5</w:t>
      </w:r>
      <w:r>
        <w:rPr>
          <w:rFonts w:cs="宋体"/>
          <w:lang w:eastAsia="zh-CN"/>
        </w:rPr>
        <w:t>条</w:t>
      </w:r>
      <w:r>
        <w:rPr>
          <w:lang w:eastAsia="zh-CN"/>
        </w:rPr>
        <w:t>：</w:t>
      </w:r>
      <w:r>
        <w:rPr>
          <w:rFonts w:ascii="Times New Roman" w:eastAsiaTheme="minorEastAsia" w:hAnsi="Times New Roman" w:cs="Times New Roman" w:hint="eastAsia"/>
          <w:spacing w:val="1"/>
          <w:w w:val="95"/>
          <w:lang w:eastAsia="zh-CN"/>
        </w:rPr>
        <w:t>（</w:t>
      </w:r>
      <w:r>
        <w:rPr>
          <w:rFonts w:ascii="Times New Roman" w:eastAsiaTheme="minorEastAsia" w:hAnsi="Times New Roman" w:cs="Times New Roman" w:hint="eastAsia"/>
          <w:spacing w:val="1"/>
          <w:w w:val="95"/>
          <w:lang w:eastAsia="zh-CN"/>
        </w:rPr>
        <w:t>5</w:t>
      </w:r>
      <w:r>
        <w:rPr>
          <w:rFonts w:ascii="Times New Roman" w:eastAsiaTheme="minorEastAsia" w:hAnsi="Times New Roman" w:cs="Times New Roman" w:hint="eastAsia"/>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应按</w:t>
      </w:r>
      <w:r>
        <w:rPr>
          <w:spacing w:val="1"/>
          <w:w w:val="95"/>
          <w:lang w:eastAsia="zh-CN"/>
        </w:rPr>
        <w:t>照国</w:t>
      </w:r>
      <w:r>
        <w:rPr>
          <w:rFonts w:cs="宋体"/>
          <w:spacing w:val="1"/>
          <w:w w:val="95"/>
          <w:lang w:eastAsia="zh-CN"/>
        </w:rPr>
        <w:t>家及浙</w:t>
      </w:r>
      <w:r>
        <w:rPr>
          <w:spacing w:val="1"/>
          <w:w w:val="95"/>
          <w:lang w:eastAsia="zh-CN"/>
        </w:rPr>
        <w:t>江省</w:t>
      </w:r>
      <w:r>
        <w:rPr>
          <w:rFonts w:cs="宋体"/>
          <w:spacing w:val="1"/>
          <w:w w:val="95"/>
          <w:lang w:eastAsia="zh-CN"/>
        </w:rPr>
        <w:t>交通运输</w:t>
      </w:r>
      <w:proofErr w:type="gramStart"/>
      <w:r>
        <w:rPr>
          <w:rFonts w:cs="宋体"/>
          <w:spacing w:val="1"/>
          <w:w w:val="95"/>
          <w:lang w:eastAsia="zh-CN"/>
        </w:rPr>
        <w:t>厅</w:t>
      </w:r>
      <w:r>
        <w:rPr>
          <w:spacing w:val="1"/>
          <w:w w:val="95"/>
          <w:lang w:eastAsia="zh-CN"/>
        </w:rPr>
        <w:t>公路</w:t>
      </w:r>
      <w:proofErr w:type="gramEnd"/>
      <w:r>
        <w:rPr>
          <w:spacing w:val="1"/>
          <w:w w:val="95"/>
          <w:lang w:eastAsia="zh-CN"/>
        </w:rPr>
        <w:t>建</w:t>
      </w:r>
      <w:r>
        <w:rPr>
          <w:rFonts w:cs="宋体"/>
          <w:spacing w:val="1"/>
          <w:w w:val="95"/>
          <w:lang w:eastAsia="zh-CN"/>
        </w:rPr>
        <w:t>设</w:t>
      </w:r>
      <w:r>
        <w:rPr>
          <w:spacing w:val="1"/>
          <w:w w:val="95"/>
          <w:lang w:eastAsia="zh-CN"/>
        </w:rPr>
        <w:t>标</w:t>
      </w:r>
      <w:r>
        <w:rPr>
          <w:rFonts w:cs="宋体"/>
          <w:spacing w:val="1"/>
          <w:w w:val="95"/>
          <w:lang w:eastAsia="zh-CN"/>
        </w:rPr>
        <w:t>准化</w:t>
      </w:r>
      <w:r>
        <w:rPr>
          <w:spacing w:val="1"/>
          <w:w w:val="95"/>
          <w:lang w:eastAsia="zh-CN"/>
        </w:rPr>
        <w:t>工</w:t>
      </w:r>
      <w:r>
        <w:rPr>
          <w:rFonts w:cs="宋体"/>
          <w:spacing w:val="1"/>
          <w:w w:val="95"/>
          <w:lang w:eastAsia="zh-CN"/>
        </w:rPr>
        <w:t>地</w:t>
      </w:r>
      <w:r>
        <w:rPr>
          <w:spacing w:val="1"/>
          <w:w w:val="95"/>
          <w:lang w:eastAsia="zh-CN"/>
        </w:rPr>
        <w:t>管理规</w:t>
      </w:r>
      <w:r>
        <w:rPr>
          <w:rFonts w:cs="宋体"/>
          <w:spacing w:val="1"/>
          <w:w w:val="95"/>
          <w:lang w:eastAsia="zh-CN"/>
        </w:rPr>
        <w:t>定、安全</w:t>
      </w:r>
      <w:r>
        <w:rPr>
          <w:spacing w:val="1"/>
          <w:w w:val="95"/>
          <w:lang w:eastAsia="zh-CN"/>
        </w:rPr>
        <w:t>施工管理规</w:t>
      </w:r>
      <w:r>
        <w:rPr>
          <w:rFonts w:cs="宋体"/>
          <w:spacing w:val="1"/>
          <w:w w:val="95"/>
          <w:lang w:eastAsia="zh-CN"/>
        </w:rPr>
        <w:t>定、美</w:t>
      </w:r>
      <w:r>
        <w:rPr>
          <w:rFonts w:cs="宋体"/>
          <w:w w:val="95"/>
          <w:lang w:eastAsia="zh-CN"/>
        </w:rPr>
        <w:t>丽</w:t>
      </w:r>
      <w:r>
        <w:rPr>
          <w:spacing w:val="1"/>
          <w:w w:val="95"/>
          <w:lang w:eastAsia="zh-CN"/>
        </w:rPr>
        <w:t>公</w:t>
      </w:r>
      <w:r>
        <w:rPr>
          <w:w w:val="95"/>
          <w:lang w:eastAsia="zh-CN"/>
        </w:rPr>
        <w:t>路</w:t>
      </w:r>
      <w:r>
        <w:rPr>
          <w:rFonts w:cs="宋体"/>
          <w:spacing w:val="-38"/>
          <w:w w:val="95"/>
          <w:lang w:eastAsia="zh-CN"/>
        </w:rPr>
        <w:t>、</w:t>
      </w:r>
      <w:r>
        <w:rPr>
          <w:rFonts w:cs="宋体"/>
          <w:w w:val="95"/>
          <w:lang w:eastAsia="zh-CN"/>
        </w:rPr>
        <w:t>“</w:t>
      </w:r>
      <w:r>
        <w:rPr>
          <w:spacing w:val="1"/>
          <w:w w:val="95"/>
          <w:lang w:eastAsia="zh-CN"/>
        </w:rPr>
        <w:t>平</w:t>
      </w:r>
      <w:r>
        <w:rPr>
          <w:rFonts w:cs="宋体"/>
          <w:w w:val="95"/>
          <w:lang w:eastAsia="zh-CN"/>
        </w:rPr>
        <w:t>安</w:t>
      </w:r>
      <w:r>
        <w:rPr>
          <w:spacing w:val="1"/>
          <w:w w:val="95"/>
          <w:lang w:eastAsia="zh-CN"/>
        </w:rPr>
        <w:t>工</w:t>
      </w:r>
      <w:r>
        <w:rPr>
          <w:rFonts w:cs="宋体"/>
          <w:spacing w:val="1"/>
          <w:w w:val="95"/>
          <w:lang w:eastAsia="zh-CN"/>
        </w:rPr>
        <w:t>地</w:t>
      </w:r>
      <w:r>
        <w:rPr>
          <w:rFonts w:cs="宋体"/>
          <w:spacing w:val="-20"/>
          <w:w w:val="95"/>
          <w:lang w:eastAsia="zh-CN"/>
        </w:rPr>
        <w:t>”、</w:t>
      </w:r>
      <w:r>
        <w:rPr>
          <w:rFonts w:cs="宋体"/>
          <w:spacing w:val="1"/>
          <w:w w:val="95"/>
          <w:lang w:eastAsia="zh-CN"/>
        </w:rPr>
        <w:t>品</w:t>
      </w:r>
      <w:r>
        <w:rPr>
          <w:w w:val="95"/>
          <w:lang w:eastAsia="zh-CN"/>
        </w:rPr>
        <w:t>质</w:t>
      </w:r>
      <w:r>
        <w:rPr>
          <w:spacing w:val="1"/>
          <w:w w:val="95"/>
          <w:lang w:eastAsia="zh-CN"/>
        </w:rPr>
        <w:t>工程</w:t>
      </w:r>
      <w:r>
        <w:rPr>
          <w:rFonts w:cs="宋体"/>
          <w:spacing w:val="-20"/>
          <w:w w:val="95"/>
          <w:lang w:eastAsia="zh-CN"/>
        </w:rPr>
        <w:t>、</w:t>
      </w:r>
      <w:r>
        <w:rPr>
          <w:spacing w:val="1"/>
          <w:w w:val="95"/>
          <w:lang w:eastAsia="zh-CN"/>
        </w:rPr>
        <w:t>施</w:t>
      </w:r>
      <w:r>
        <w:rPr>
          <w:w w:val="95"/>
          <w:lang w:eastAsia="zh-CN"/>
        </w:rPr>
        <w:t>工</w:t>
      </w:r>
      <w:r>
        <w:rPr>
          <w:spacing w:val="1"/>
          <w:w w:val="95"/>
          <w:lang w:eastAsia="zh-CN"/>
        </w:rPr>
        <w:t>质</w:t>
      </w:r>
      <w:r>
        <w:rPr>
          <w:w w:val="95"/>
          <w:lang w:eastAsia="zh-CN"/>
        </w:rPr>
        <w:t>量</w:t>
      </w:r>
      <w:r>
        <w:rPr>
          <w:spacing w:val="1"/>
          <w:w w:val="95"/>
          <w:lang w:eastAsia="zh-CN"/>
        </w:rPr>
        <w:t>提</w:t>
      </w:r>
      <w:r>
        <w:rPr>
          <w:rFonts w:cs="宋体"/>
          <w:w w:val="95"/>
          <w:lang w:eastAsia="zh-CN"/>
        </w:rPr>
        <w:t>升</w:t>
      </w:r>
      <w:r>
        <w:rPr>
          <w:rFonts w:cs="宋体"/>
          <w:spacing w:val="-20"/>
          <w:w w:val="95"/>
          <w:lang w:eastAsia="zh-CN"/>
        </w:rPr>
        <w:t>、</w:t>
      </w:r>
      <w:r>
        <w:rPr>
          <w:rFonts w:cs="宋体"/>
          <w:spacing w:val="1"/>
          <w:w w:val="95"/>
          <w:lang w:eastAsia="zh-CN"/>
        </w:rPr>
        <w:t>原</w:t>
      </w:r>
      <w:r>
        <w:rPr>
          <w:rFonts w:cs="宋体"/>
          <w:w w:val="95"/>
          <w:lang w:eastAsia="zh-CN"/>
        </w:rPr>
        <w:t>材</w:t>
      </w:r>
      <w:r>
        <w:rPr>
          <w:rFonts w:cs="宋体"/>
          <w:spacing w:val="1"/>
          <w:w w:val="95"/>
          <w:lang w:eastAsia="zh-CN"/>
        </w:rPr>
        <w:t>料</w:t>
      </w:r>
      <w:r>
        <w:rPr>
          <w:w w:val="95"/>
          <w:lang w:eastAsia="zh-CN"/>
        </w:rPr>
        <w:t>和</w:t>
      </w:r>
      <w:r>
        <w:rPr>
          <w:rFonts w:cs="宋体"/>
          <w:spacing w:val="1"/>
          <w:w w:val="95"/>
          <w:lang w:eastAsia="zh-CN"/>
        </w:rPr>
        <w:t>产</w:t>
      </w:r>
      <w:r>
        <w:rPr>
          <w:rFonts w:cs="宋体"/>
          <w:w w:val="95"/>
          <w:lang w:eastAsia="zh-CN"/>
        </w:rPr>
        <w:t>品</w:t>
      </w:r>
      <w:r>
        <w:rPr>
          <w:spacing w:val="1"/>
          <w:w w:val="95"/>
          <w:lang w:eastAsia="zh-CN"/>
        </w:rPr>
        <w:t>质量</w:t>
      </w:r>
      <w:r>
        <w:rPr>
          <w:w w:val="95"/>
          <w:lang w:eastAsia="zh-CN"/>
        </w:rPr>
        <w:t>管</w:t>
      </w:r>
      <w:r>
        <w:rPr>
          <w:spacing w:val="1"/>
          <w:w w:val="95"/>
          <w:lang w:eastAsia="zh-CN"/>
        </w:rPr>
        <w:t>理</w:t>
      </w:r>
      <w:r>
        <w:rPr>
          <w:rFonts w:cs="宋体"/>
          <w:spacing w:val="-38"/>
          <w:w w:val="95"/>
          <w:lang w:eastAsia="zh-CN"/>
        </w:rPr>
        <w:t>、</w:t>
      </w:r>
      <w:r>
        <w:rPr>
          <w:rFonts w:cs="宋体"/>
          <w:w w:val="95"/>
          <w:lang w:eastAsia="zh-CN"/>
        </w:rPr>
        <w:t>“</w:t>
      </w:r>
      <w:r>
        <w:rPr>
          <w:spacing w:val="1"/>
          <w:w w:val="95"/>
          <w:lang w:eastAsia="zh-CN"/>
        </w:rPr>
        <w:t>质</w:t>
      </w:r>
      <w:r>
        <w:rPr>
          <w:rFonts w:cs="宋体"/>
          <w:w w:val="95"/>
          <w:lang w:eastAsia="zh-CN"/>
        </w:rPr>
        <w:t>安</w:t>
      </w:r>
      <w:r>
        <w:rPr>
          <w:spacing w:val="1"/>
          <w:w w:val="95"/>
          <w:lang w:eastAsia="zh-CN"/>
        </w:rPr>
        <w:t>文</w:t>
      </w:r>
      <w:r>
        <w:rPr>
          <w:rFonts w:cs="宋体"/>
          <w:w w:val="95"/>
          <w:lang w:eastAsia="zh-CN"/>
        </w:rPr>
        <w:t>化</w:t>
      </w:r>
      <w:r>
        <w:rPr>
          <w:rFonts w:cs="宋体"/>
          <w:spacing w:val="1"/>
          <w:w w:val="95"/>
          <w:lang w:eastAsia="zh-CN"/>
        </w:rPr>
        <w:t>先</w:t>
      </w:r>
      <w:r>
        <w:rPr>
          <w:w w:val="95"/>
          <w:lang w:eastAsia="zh-CN"/>
        </w:rPr>
        <w:t>进</w:t>
      </w:r>
      <w:r>
        <w:rPr>
          <w:spacing w:val="1"/>
          <w:w w:val="95"/>
          <w:lang w:eastAsia="zh-CN"/>
        </w:rPr>
        <w:t>工</w:t>
      </w:r>
      <w:r>
        <w:rPr>
          <w:rFonts w:cs="宋体"/>
          <w:spacing w:val="1"/>
          <w:w w:val="95"/>
          <w:lang w:eastAsia="zh-CN"/>
        </w:rPr>
        <w:t>地</w:t>
      </w:r>
      <w:r>
        <w:rPr>
          <w:rFonts w:cs="宋体"/>
          <w:w w:val="95"/>
          <w:lang w:eastAsia="zh-CN"/>
        </w:rPr>
        <w:t>”</w:t>
      </w:r>
      <w:r>
        <w:rPr>
          <w:rFonts w:cs="宋体"/>
          <w:spacing w:val="-1"/>
          <w:lang w:eastAsia="zh-CN"/>
        </w:rPr>
        <w:t>等</w:t>
      </w:r>
      <w:r>
        <w:rPr>
          <w:spacing w:val="-1"/>
          <w:lang w:eastAsia="zh-CN"/>
        </w:rPr>
        <w:t>规</w:t>
      </w:r>
      <w:r>
        <w:rPr>
          <w:rFonts w:cs="宋体"/>
          <w:spacing w:val="-1"/>
          <w:lang w:eastAsia="zh-CN"/>
        </w:rPr>
        <w:t>定</w:t>
      </w:r>
      <w:r>
        <w:rPr>
          <w:spacing w:val="-1"/>
          <w:lang w:eastAsia="zh-CN"/>
        </w:rPr>
        <w:t>，进行工</w:t>
      </w:r>
      <w:r>
        <w:rPr>
          <w:rFonts w:cs="宋体"/>
          <w:spacing w:val="-1"/>
          <w:lang w:eastAsia="zh-CN"/>
        </w:rPr>
        <w:t>地</w:t>
      </w:r>
      <w:r>
        <w:rPr>
          <w:spacing w:val="-1"/>
          <w:lang w:eastAsia="zh-CN"/>
        </w:rPr>
        <w:t>标</w:t>
      </w:r>
      <w:r>
        <w:rPr>
          <w:rFonts w:cs="宋体"/>
          <w:spacing w:val="-1"/>
          <w:lang w:eastAsia="zh-CN"/>
        </w:rPr>
        <w:t>准化、</w:t>
      </w:r>
      <w:r>
        <w:rPr>
          <w:spacing w:val="-1"/>
          <w:lang w:eastAsia="zh-CN"/>
        </w:rPr>
        <w:t>施工标</w:t>
      </w:r>
      <w:r>
        <w:rPr>
          <w:rFonts w:cs="宋体"/>
          <w:spacing w:val="-1"/>
          <w:lang w:eastAsia="zh-CN"/>
        </w:rPr>
        <w:t>准化、</w:t>
      </w:r>
      <w:r>
        <w:rPr>
          <w:spacing w:val="-1"/>
          <w:lang w:eastAsia="zh-CN"/>
        </w:rPr>
        <w:t>管理标</w:t>
      </w:r>
      <w:r>
        <w:rPr>
          <w:rFonts w:cs="宋体"/>
          <w:spacing w:val="-1"/>
          <w:lang w:eastAsia="zh-CN"/>
        </w:rPr>
        <w:t>准化</w:t>
      </w:r>
      <w:r>
        <w:rPr>
          <w:spacing w:val="-1"/>
          <w:lang w:eastAsia="zh-CN"/>
        </w:rPr>
        <w:t>建</w:t>
      </w:r>
      <w:r>
        <w:rPr>
          <w:rFonts w:cs="宋体"/>
          <w:spacing w:val="-1"/>
          <w:lang w:eastAsia="zh-CN"/>
        </w:rPr>
        <w:t>设</w:t>
      </w:r>
      <w:r>
        <w:rPr>
          <w:spacing w:val="-1"/>
          <w:lang w:eastAsia="zh-CN"/>
        </w:rPr>
        <w:t>和</w:t>
      </w:r>
      <w:r>
        <w:rPr>
          <w:rFonts w:cs="宋体"/>
          <w:spacing w:val="-1"/>
          <w:lang w:eastAsia="zh-CN"/>
        </w:rPr>
        <w:t>安全、</w:t>
      </w:r>
      <w:r>
        <w:rPr>
          <w:spacing w:val="-1"/>
          <w:lang w:eastAsia="zh-CN"/>
        </w:rPr>
        <w:t>文</w:t>
      </w:r>
      <w:r>
        <w:rPr>
          <w:rFonts w:cs="宋体"/>
          <w:spacing w:val="-1"/>
          <w:lang w:eastAsia="zh-CN"/>
        </w:rPr>
        <w:t>明</w:t>
      </w:r>
      <w:r>
        <w:rPr>
          <w:spacing w:val="-1"/>
          <w:lang w:eastAsia="zh-CN"/>
        </w:rPr>
        <w:t>施工</w:t>
      </w:r>
      <w:r>
        <w:rPr>
          <w:rFonts w:cs="宋体"/>
          <w:spacing w:val="-1"/>
          <w:lang w:eastAsia="zh-CN"/>
        </w:rPr>
        <w:t>。承包</w:t>
      </w:r>
      <w:r>
        <w:rPr>
          <w:spacing w:val="-1"/>
          <w:lang w:eastAsia="zh-CN"/>
        </w:rPr>
        <w:t>人</w:t>
      </w:r>
      <w:r>
        <w:rPr>
          <w:rFonts w:cs="宋体"/>
          <w:spacing w:val="-1"/>
          <w:lang w:eastAsia="zh-CN"/>
        </w:rPr>
        <w:t>应按相关要求做</w:t>
      </w:r>
      <w:r>
        <w:rPr>
          <w:rFonts w:cs="宋体"/>
          <w:lang w:eastAsia="zh-CN"/>
        </w:rPr>
        <w:t>到“三集</w:t>
      </w:r>
      <w:r>
        <w:rPr>
          <w:lang w:eastAsia="zh-CN"/>
        </w:rPr>
        <w:t>中</w:t>
      </w:r>
      <w:r>
        <w:rPr>
          <w:rFonts w:cs="宋体"/>
          <w:lang w:eastAsia="zh-CN"/>
        </w:rPr>
        <w:t>”。拌合</w:t>
      </w:r>
      <w:r>
        <w:rPr>
          <w:lang w:eastAsia="zh-CN"/>
        </w:rPr>
        <w:t>场</w:t>
      </w:r>
      <w:r>
        <w:rPr>
          <w:rFonts w:cs="宋体"/>
          <w:lang w:eastAsia="zh-CN"/>
        </w:rPr>
        <w:t>集</w:t>
      </w:r>
      <w:r>
        <w:rPr>
          <w:lang w:eastAsia="zh-CN"/>
        </w:rPr>
        <w:t>中，</w:t>
      </w:r>
      <w:r>
        <w:rPr>
          <w:rFonts w:cs="宋体"/>
          <w:lang w:eastAsia="zh-CN"/>
        </w:rPr>
        <w:t>钢筋</w:t>
      </w:r>
      <w:r>
        <w:rPr>
          <w:lang w:eastAsia="zh-CN"/>
        </w:rPr>
        <w:t>加工场</w:t>
      </w:r>
      <w:r>
        <w:rPr>
          <w:rFonts w:cs="宋体"/>
          <w:lang w:eastAsia="zh-CN"/>
        </w:rPr>
        <w:t>集</w:t>
      </w:r>
      <w:r>
        <w:rPr>
          <w:lang w:eastAsia="zh-CN"/>
        </w:rPr>
        <w:t>中，</w:t>
      </w:r>
      <w:r>
        <w:rPr>
          <w:rFonts w:cs="宋体"/>
          <w:lang w:eastAsia="zh-CN"/>
        </w:rPr>
        <w:t>预</w:t>
      </w:r>
      <w:r>
        <w:rPr>
          <w:lang w:eastAsia="zh-CN"/>
        </w:rPr>
        <w:t>制场</w:t>
      </w:r>
      <w:r>
        <w:rPr>
          <w:rFonts w:cs="宋体"/>
          <w:lang w:eastAsia="zh-CN"/>
        </w:rPr>
        <w:t>集</w:t>
      </w:r>
      <w:r>
        <w:rPr>
          <w:lang w:eastAsia="zh-CN"/>
        </w:rPr>
        <w:t>中</w:t>
      </w:r>
      <w:r>
        <w:rPr>
          <w:rFonts w:cs="宋体"/>
          <w:lang w:eastAsia="zh-CN"/>
        </w:rPr>
        <w:t>（包括小型预</w:t>
      </w:r>
      <w:r>
        <w:rPr>
          <w:lang w:eastAsia="zh-CN"/>
        </w:rPr>
        <w:t>制</w:t>
      </w:r>
      <w:r>
        <w:rPr>
          <w:rFonts w:cs="宋体"/>
          <w:lang w:eastAsia="zh-CN"/>
        </w:rPr>
        <w:t>构</w:t>
      </w:r>
      <w:r>
        <w:rPr>
          <w:lang w:eastAsia="zh-CN"/>
        </w:rPr>
        <w:t>件</w:t>
      </w:r>
      <w:r>
        <w:rPr>
          <w:rFonts w:cs="宋体"/>
          <w:lang w:eastAsia="zh-CN"/>
        </w:rPr>
        <w:t>集</w:t>
      </w:r>
      <w:r>
        <w:rPr>
          <w:lang w:eastAsia="zh-CN"/>
        </w:rPr>
        <w:t>中</w:t>
      </w:r>
      <w:r>
        <w:rPr>
          <w:rFonts w:cs="宋体"/>
          <w:lang w:eastAsia="zh-CN"/>
        </w:rPr>
        <w:t>）</w:t>
      </w:r>
      <w:r>
        <w:rPr>
          <w:lang w:eastAsia="zh-CN"/>
        </w:rPr>
        <w:t>，</w:t>
      </w:r>
      <w:r>
        <w:rPr>
          <w:rFonts w:ascii="Times New Roman" w:eastAsia="Times New Roman" w:hAnsi="Times New Roman" w:cs="Times New Roman"/>
          <w:lang w:eastAsia="zh-CN"/>
        </w:rPr>
        <w:t>“</w:t>
      </w:r>
      <w:r>
        <w:rPr>
          <w:rFonts w:cs="宋体"/>
          <w:lang w:eastAsia="zh-CN"/>
        </w:rPr>
        <w:t>三智能</w:t>
      </w:r>
      <w:r>
        <w:rPr>
          <w:rFonts w:ascii="Times New Roman" w:eastAsia="Times New Roman" w:hAnsi="Times New Roman" w:cs="Times New Roman"/>
          <w:lang w:eastAsia="zh-CN"/>
        </w:rPr>
        <w:t>”</w:t>
      </w:r>
      <w:r>
        <w:rPr>
          <w:rFonts w:cs="宋体"/>
          <w:lang w:eastAsia="zh-CN"/>
        </w:rPr>
        <w:t>钢</w:t>
      </w:r>
      <w:r>
        <w:rPr>
          <w:rFonts w:cs="宋体"/>
          <w:w w:val="95"/>
          <w:lang w:eastAsia="zh-CN"/>
        </w:rPr>
        <w:t>筋</w:t>
      </w:r>
      <w:r>
        <w:rPr>
          <w:rFonts w:cs="宋体"/>
          <w:spacing w:val="1"/>
          <w:w w:val="95"/>
          <w:lang w:eastAsia="zh-CN"/>
        </w:rPr>
        <w:t>数</w:t>
      </w:r>
      <w:r>
        <w:rPr>
          <w:rFonts w:cs="宋体"/>
          <w:w w:val="95"/>
          <w:lang w:eastAsia="zh-CN"/>
        </w:rPr>
        <w:t>控</w:t>
      </w:r>
      <w:r>
        <w:rPr>
          <w:rFonts w:cs="宋体"/>
          <w:spacing w:val="1"/>
          <w:w w:val="95"/>
          <w:lang w:eastAsia="zh-CN"/>
        </w:rPr>
        <w:t>智</w:t>
      </w:r>
      <w:r>
        <w:rPr>
          <w:rFonts w:cs="宋体"/>
          <w:w w:val="95"/>
          <w:lang w:eastAsia="zh-CN"/>
        </w:rPr>
        <w:t>能</w:t>
      </w:r>
      <w:r>
        <w:rPr>
          <w:spacing w:val="1"/>
          <w:w w:val="95"/>
          <w:lang w:eastAsia="zh-CN"/>
        </w:rPr>
        <w:t>加</w:t>
      </w:r>
      <w:r>
        <w:rPr>
          <w:w w:val="95"/>
          <w:lang w:eastAsia="zh-CN"/>
        </w:rPr>
        <w:t>工</w:t>
      </w:r>
      <w:r>
        <w:rPr>
          <w:rFonts w:cs="宋体"/>
          <w:spacing w:val="1"/>
          <w:w w:val="95"/>
          <w:lang w:eastAsia="zh-CN"/>
        </w:rPr>
        <w:t>设</w:t>
      </w:r>
      <w:r>
        <w:rPr>
          <w:rFonts w:cs="宋体"/>
          <w:w w:val="95"/>
          <w:lang w:eastAsia="zh-CN"/>
        </w:rPr>
        <w:t>备</w:t>
      </w:r>
      <w:r>
        <w:rPr>
          <w:rFonts w:cs="宋体"/>
          <w:spacing w:val="1"/>
          <w:w w:val="95"/>
          <w:lang w:eastAsia="zh-CN"/>
        </w:rPr>
        <w:t>（</w:t>
      </w:r>
      <w:r>
        <w:rPr>
          <w:rFonts w:cs="宋体"/>
          <w:w w:val="95"/>
          <w:lang w:eastAsia="zh-CN"/>
        </w:rPr>
        <w:t>含</w:t>
      </w:r>
      <w:r>
        <w:rPr>
          <w:rFonts w:cs="宋体"/>
          <w:spacing w:val="1"/>
          <w:w w:val="95"/>
          <w:lang w:eastAsia="zh-CN"/>
        </w:rPr>
        <w:t>钢</w:t>
      </w:r>
      <w:r>
        <w:rPr>
          <w:rFonts w:cs="宋体"/>
          <w:w w:val="95"/>
          <w:lang w:eastAsia="zh-CN"/>
        </w:rPr>
        <w:t>筋</w:t>
      </w:r>
      <w:proofErr w:type="gramStart"/>
      <w:r>
        <w:rPr>
          <w:rFonts w:cs="宋体"/>
          <w:spacing w:val="1"/>
          <w:w w:val="95"/>
          <w:lang w:eastAsia="zh-CN"/>
        </w:rPr>
        <w:t>笼</w:t>
      </w:r>
      <w:proofErr w:type="gramEnd"/>
      <w:r>
        <w:rPr>
          <w:rFonts w:cs="宋体"/>
          <w:w w:val="95"/>
          <w:lang w:eastAsia="zh-CN"/>
        </w:rPr>
        <w:t>自</w:t>
      </w:r>
      <w:r>
        <w:rPr>
          <w:rFonts w:cs="宋体"/>
          <w:spacing w:val="1"/>
          <w:w w:val="95"/>
          <w:lang w:eastAsia="zh-CN"/>
        </w:rPr>
        <w:t>动</w:t>
      </w:r>
      <w:r>
        <w:rPr>
          <w:w w:val="95"/>
          <w:lang w:eastAsia="zh-CN"/>
        </w:rPr>
        <w:t>加</w:t>
      </w:r>
      <w:r>
        <w:rPr>
          <w:spacing w:val="1"/>
          <w:w w:val="95"/>
          <w:lang w:eastAsia="zh-CN"/>
        </w:rPr>
        <w:t>工</w:t>
      </w:r>
      <w:r>
        <w:rPr>
          <w:rFonts w:cs="宋体"/>
          <w:w w:val="95"/>
          <w:lang w:eastAsia="zh-CN"/>
        </w:rPr>
        <w:t>系</w:t>
      </w:r>
      <w:r>
        <w:rPr>
          <w:rFonts w:cs="宋体"/>
          <w:spacing w:val="1"/>
          <w:w w:val="95"/>
          <w:lang w:eastAsia="zh-CN"/>
        </w:rPr>
        <w:t>统</w:t>
      </w:r>
      <w:r>
        <w:rPr>
          <w:rFonts w:cs="宋体"/>
          <w:w w:val="95"/>
          <w:lang w:eastAsia="zh-CN"/>
        </w:rPr>
        <w:t>）</w:t>
      </w:r>
      <w:r>
        <w:rPr>
          <w:spacing w:val="1"/>
          <w:w w:val="95"/>
          <w:lang w:eastAsia="zh-CN"/>
        </w:rPr>
        <w:t>，</w:t>
      </w:r>
      <w:r>
        <w:rPr>
          <w:rFonts w:cs="宋体"/>
          <w:w w:val="95"/>
          <w:lang w:eastAsia="zh-CN"/>
        </w:rPr>
        <w:t>智</w:t>
      </w:r>
      <w:r>
        <w:rPr>
          <w:rFonts w:cs="宋体"/>
          <w:spacing w:val="1"/>
          <w:w w:val="95"/>
          <w:lang w:eastAsia="zh-CN"/>
        </w:rPr>
        <w:t>能</w:t>
      </w:r>
      <w:r>
        <w:rPr>
          <w:w w:val="95"/>
          <w:lang w:eastAsia="zh-CN"/>
        </w:rPr>
        <w:t>张</w:t>
      </w:r>
      <w:r>
        <w:rPr>
          <w:rFonts w:cs="宋体"/>
          <w:spacing w:val="1"/>
          <w:w w:val="95"/>
          <w:lang w:eastAsia="zh-CN"/>
        </w:rPr>
        <w:t>拉</w:t>
      </w:r>
      <w:r>
        <w:rPr>
          <w:w w:val="95"/>
          <w:lang w:eastAsia="zh-CN"/>
        </w:rPr>
        <w:t>和</w:t>
      </w:r>
      <w:r>
        <w:rPr>
          <w:rFonts w:cs="宋体"/>
          <w:spacing w:val="1"/>
          <w:w w:val="95"/>
          <w:lang w:eastAsia="zh-CN"/>
        </w:rPr>
        <w:t>压</w:t>
      </w:r>
      <w:r>
        <w:rPr>
          <w:rFonts w:cs="宋体"/>
          <w:w w:val="95"/>
          <w:lang w:eastAsia="zh-CN"/>
        </w:rPr>
        <w:t>浆</w:t>
      </w:r>
      <w:r>
        <w:rPr>
          <w:rFonts w:cs="宋体"/>
          <w:spacing w:val="1"/>
          <w:w w:val="95"/>
          <w:lang w:eastAsia="zh-CN"/>
        </w:rPr>
        <w:t>系</w:t>
      </w:r>
      <w:r>
        <w:rPr>
          <w:rFonts w:cs="宋体"/>
          <w:w w:val="95"/>
          <w:lang w:eastAsia="zh-CN"/>
        </w:rPr>
        <w:t>统</w:t>
      </w:r>
      <w:r>
        <w:rPr>
          <w:spacing w:val="1"/>
          <w:w w:val="95"/>
          <w:lang w:eastAsia="zh-CN"/>
        </w:rPr>
        <w:t>，</w:t>
      </w:r>
      <w:proofErr w:type="gramStart"/>
      <w:r>
        <w:rPr>
          <w:rFonts w:cs="宋体"/>
          <w:w w:val="95"/>
          <w:lang w:eastAsia="zh-CN"/>
        </w:rPr>
        <w:t>砼</w:t>
      </w:r>
      <w:proofErr w:type="gramEnd"/>
      <w:r>
        <w:rPr>
          <w:spacing w:val="1"/>
          <w:w w:val="95"/>
          <w:lang w:eastAsia="zh-CN"/>
        </w:rPr>
        <w:t>主</w:t>
      </w:r>
      <w:r>
        <w:rPr>
          <w:rFonts w:cs="宋体"/>
          <w:w w:val="95"/>
          <w:lang w:eastAsia="zh-CN"/>
        </w:rPr>
        <w:t>要</w:t>
      </w:r>
      <w:r>
        <w:rPr>
          <w:rFonts w:cs="宋体"/>
          <w:spacing w:val="1"/>
          <w:w w:val="95"/>
          <w:lang w:eastAsia="zh-CN"/>
        </w:rPr>
        <w:t>构</w:t>
      </w:r>
      <w:r>
        <w:rPr>
          <w:w w:val="95"/>
          <w:lang w:eastAsia="zh-CN"/>
        </w:rPr>
        <w:t>件</w:t>
      </w:r>
      <w:r>
        <w:rPr>
          <w:rFonts w:cs="宋体"/>
          <w:spacing w:val="1"/>
          <w:w w:val="95"/>
          <w:lang w:eastAsia="zh-CN"/>
        </w:rPr>
        <w:t>智</w:t>
      </w:r>
      <w:r>
        <w:rPr>
          <w:rFonts w:cs="宋体"/>
          <w:w w:val="95"/>
          <w:lang w:eastAsia="zh-CN"/>
        </w:rPr>
        <w:t>能</w:t>
      </w:r>
      <w:r>
        <w:rPr>
          <w:rFonts w:cs="宋体"/>
          <w:spacing w:val="1"/>
          <w:w w:val="95"/>
          <w:lang w:eastAsia="zh-CN"/>
        </w:rPr>
        <w:t>养</w:t>
      </w:r>
      <w:r>
        <w:rPr>
          <w:rFonts w:cs="宋体"/>
          <w:w w:val="95"/>
          <w:lang w:eastAsia="zh-CN"/>
        </w:rPr>
        <w:t>护</w:t>
      </w:r>
      <w:r>
        <w:rPr>
          <w:rFonts w:cs="宋体"/>
          <w:spacing w:val="1"/>
          <w:w w:val="95"/>
          <w:lang w:eastAsia="zh-CN"/>
        </w:rPr>
        <w:t>系统</w:t>
      </w:r>
      <w:r>
        <w:rPr>
          <w:w w:val="95"/>
          <w:lang w:eastAsia="zh-CN"/>
        </w:rPr>
        <w:t>，</w:t>
      </w:r>
      <w:r>
        <w:rPr>
          <w:rFonts w:cs="宋体"/>
          <w:lang w:eastAsia="zh-CN"/>
        </w:rPr>
        <w:t>机械臂自动电焊系统及视频监控系统（发包</w:t>
      </w:r>
      <w:r>
        <w:rPr>
          <w:lang w:eastAsia="zh-CN"/>
        </w:rPr>
        <w:t>人</w:t>
      </w:r>
      <w:r>
        <w:rPr>
          <w:rFonts w:cs="宋体"/>
          <w:lang w:eastAsia="zh-CN"/>
        </w:rPr>
        <w:t>统</w:t>
      </w:r>
      <w:r>
        <w:rPr>
          <w:lang w:eastAsia="zh-CN"/>
        </w:rPr>
        <w:t>一</w:t>
      </w:r>
      <w:r>
        <w:rPr>
          <w:rFonts w:cs="宋体"/>
          <w:lang w:eastAsia="zh-CN"/>
        </w:rPr>
        <w:t>实</w:t>
      </w:r>
      <w:r>
        <w:rPr>
          <w:lang w:eastAsia="zh-CN"/>
        </w:rPr>
        <w:t>施</w:t>
      </w:r>
      <w:r>
        <w:rPr>
          <w:rFonts w:cs="宋体"/>
          <w:lang w:eastAsia="zh-CN"/>
        </w:rPr>
        <w:t>）</w:t>
      </w:r>
      <w:r>
        <w:rPr>
          <w:lang w:eastAsia="zh-CN"/>
        </w:rPr>
        <w:t>，</w:t>
      </w:r>
      <w:r>
        <w:rPr>
          <w:rFonts w:cs="宋体"/>
          <w:lang w:eastAsia="zh-CN"/>
        </w:rPr>
        <w:t>及大型桥梁</w:t>
      </w:r>
      <w:r>
        <w:rPr>
          <w:lang w:eastAsia="zh-CN"/>
        </w:rPr>
        <w:t>场</w:t>
      </w:r>
      <w:r>
        <w:rPr>
          <w:rFonts w:cs="宋体"/>
          <w:lang w:eastAsia="zh-CN"/>
        </w:rPr>
        <w:t>地门警系统。</w:t>
      </w:r>
    </w:p>
    <w:p w:rsidR="0059461D" w:rsidRDefault="004370C5">
      <w:pPr>
        <w:pStyle w:val="a4"/>
        <w:spacing w:before="30" w:line="338" w:lineRule="auto"/>
        <w:ind w:leftChars="55" w:left="121" w:right="109" w:firstLineChars="200" w:firstLine="420"/>
        <w:rPr>
          <w:rFonts w:cs="宋体"/>
          <w:bCs/>
          <w:sz w:val="22"/>
          <w:szCs w:val="15"/>
          <w:lang w:eastAsia="zh-CN"/>
        </w:rPr>
      </w:pPr>
      <w:r>
        <w:rPr>
          <w:rFonts w:cs="宋体"/>
          <w:lang w:eastAsia="zh-CN"/>
        </w:rPr>
        <w:t>补充第</w:t>
      </w:r>
      <w:r>
        <w:rPr>
          <w:rFonts w:ascii="Times New Roman" w:eastAsiaTheme="minorEastAsia" w:hAnsi="Times New Roman" w:cs="Times New Roman" w:hint="eastAsia"/>
          <w:lang w:eastAsia="zh-CN"/>
        </w:rPr>
        <w:t>6</w:t>
      </w:r>
      <w:r>
        <w:rPr>
          <w:rFonts w:cs="宋体"/>
          <w:lang w:eastAsia="zh-CN"/>
        </w:rPr>
        <w:t>条</w:t>
      </w:r>
      <w:r>
        <w:rPr>
          <w:lang w:eastAsia="zh-CN"/>
        </w:rPr>
        <w:t>：</w:t>
      </w:r>
      <w:r>
        <w:rPr>
          <w:rFonts w:cs="宋体" w:hint="eastAsia"/>
          <w:bCs/>
          <w:sz w:val="22"/>
          <w:szCs w:val="15"/>
          <w:lang w:eastAsia="zh-CN"/>
        </w:rPr>
        <w:t>（6）水泥搅拌桩智能化系统</w:t>
      </w:r>
      <w:r>
        <w:rPr>
          <w:rFonts w:cs="宋体" w:hint="eastAsia"/>
          <w:spacing w:val="1"/>
          <w:lang w:eastAsia="zh-CN"/>
        </w:rPr>
        <w:t>应按照省交通运输厅《公路水泥搅拌桩施工质量质控系统指导手册》配备设备。</w:t>
      </w:r>
    </w:p>
    <w:p w:rsidR="0059461D" w:rsidRDefault="004370C5">
      <w:pPr>
        <w:pStyle w:val="a4"/>
        <w:spacing w:before="30" w:line="338" w:lineRule="auto"/>
        <w:ind w:leftChars="55" w:left="121" w:right="109" w:firstLineChars="100" w:firstLine="210"/>
        <w:rPr>
          <w:bCs/>
          <w:szCs w:val="15"/>
          <w:lang w:eastAsia="zh-CN"/>
        </w:rPr>
      </w:pPr>
      <w:r>
        <w:rPr>
          <w:rFonts w:hint="eastAsia"/>
          <w:bCs/>
          <w:szCs w:val="15"/>
          <w:lang w:eastAsia="zh-CN"/>
        </w:rPr>
        <w:t>监控指标：实现各主要关键施工参数记录：桩机位置（±2M）、深度、电流、水灰比、浆量（总浆量、段浆量）、桩机垂直度、下钻速度、提钻速度、成桩时间、下钻/提钻状态、喷浆状态、空搅深</w:t>
      </w:r>
      <w:r>
        <w:rPr>
          <w:rFonts w:hint="eastAsia"/>
          <w:bCs/>
          <w:szCs w:val="15"/>
          <w:lang w:eastAsia="zh-CN"/>
        </w:rPr>
        <w:lastRenderedPageBreak/>
        <w:t>度、设计桩长、桩机编号、桩号、里程段落号、开始时间、结束时间等。</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具体要求如下：</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实现成桩过程实时记录，含深度、浆量（流量）、</w:t>
      </w:r>
      <w:proofErr w:type="gramStart"/>
      <w:r>
        <w:rPr>
          <w:rFonts w:hint="eastAsia"/>
          <w:bCs/>
          <w:szCs w:val="15"/>
          <w:lang w:eastAsia="zh-CN"/>
        </w:rPr>
        <w:t>段灰量</w:t>
      </w:r>
      <w:proofErr w:type="gramEnd"/>
      <w:r>
        <w:rPr>
          <w:rFonts w:hint="eastAsia"/>
          <w:bCs/>
          <w:szCs w:val="15"/>
          <w:lang w:eastAsia="zh-CN"/>
        </w:rPr>
        <w:t>、下钻速度、提钻速度、电流、桩机运行状态（记录中、未记录、暂停、完成）、喷浆状态（喷浆中、未喷浆）、垂直度等参数采集并实时上传。</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实现设备采集数据实时上传到云端服务器，实时数据上传频率≤5s，</w:t>
      </w:r>
      <w:proofErr w:type="gramStart"/>
      <w:r>
        <w:rPr>
          <w:rFonts w:hint="eastAsia"/>
          <w:bCs/>
          <w:szCs w:val="15"/>
          <w:lang w:eastAsia="zh-CN"/>
        </w:rPr>
        <w:t>段数据</w:t>
      </w:r>
      <w:proofErr w:type="gramEnd"/>
      <w:r>
        <w:rPr>
          <w:rFonts w:hint="eastAsia"/>
          <w:bCs/>
          <w:szCs w:val="15"/>
          <w:lang w:eastAsia="zh-CN"/>
        </w:rPr>
        <w:t>上传频率≤0.25m。</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实现设备状态上传，状态包含未激活、运行中、已离线、故障中、已离场。</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实现设备位置信息上传及异常情况报警。</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设备带GPS模块和4G传输模块。</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具备功能：管理人员通过平台远程实时查看现场施工桩机运作时参数数据变化及信息预警（预警功能：不达标桩深、总浆量、钻速等重要信息应有预警功能），预警信息可在平台报表中体现，及可推送到PC端和手机端，实现对桩</w:t>
      </w:r>
      <w:proofErr w:type="gramStart"/>
      <w:r>
        <w:rPr>
          <w:rFonts w:hint="eastAsia"/>
          <w:bCs/>
          <w:szCs w:val="15"/>
          <w:lang w:eastAsia="zh-CN"/>
        </w:rPr>
        <w:t>机施工</w:t>
      </w:r>
      <w:proofErr w:type="gramEnd"/>
      <w:r>
        <w:rPr>
          <w:rFonts w:hint="eastAsia"/>
          <w:bCs/>
          <w:szCs w:val="15"/>
          <w:lang w:eastAsia="zh-CN"/>
        </w:rPr>
        <w:t>数据的实时监控，及时发现打桩运行问题，达到水泥搅拌桩桩机运</w:t>
      </w:r>
      <w:proofErr w:type="gramStart"/>
      <w:r>
        <w:rPr>
          <w:rFonts w:hint="eastAsia"/>
          <w:bCs/>
          <w:szCs w:val="15"/>
          <w:lang w:eastAsia="zh-CN"/>
        </w:rPr>
        <w:t>作信息</w:t>
      </w:r>
      <w:proofErr w:type="gramEnd"/>
      <w:r>
        <w:rPr>
          <w:rFonts w:hint="eastAsia"/>
          <w:bCs/>
          <w:szCs w:val="15"/>
          <w:lang w:eastAsia="zh-CN"/>
        </w:rPr>
        <w:t>自动化管理。</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数据分析体系：</w:t>
      </w:r>
    </w:p>
    <w:p w:rsidR="0059461D" w:rsidRDefault="004370C5">
      <w:pPr>
        <w:pStyle w:val="a4"/>
        <w:spacing w:before="30" w:line="338" w:lineRule="auto"/>
        <w:ind w:leftChars="55" w:left="121" w:right="109" w:firstLineChars="100" w:firstLine="210"/>
        <w:rPr>
          <w:bCs/>
          <w:szCs w:val="15"/>
          <w:lang w:eastAsia="zh-CN"/>
        </w:rPr>
      </w:pPr>
      <w:r>
        <w:rPr>
          <w:rFonts w:hint="eastAsia"/>
          <w:bCs/>
          <w:szCs w:val="15"/>
          <w:lang w:eastAsia="zh-CN"/>
        </w:rPr>
        <w:t>（1）数据采集与资料表格化</w:t>
      </w:r>
    </w:p>
    <w:p w:rsidR="0059461D" w:rsidRDefault="004370C5">
      <w:pPr>
        <w:pStyle w:val="a4"/>
        <w:spacing w:before="30" w:line="338" w:lineRule="auto"/>
        <w:ind w:right="109"/>
        <w:rPr>
          <w:bCs/>
          <w:szCs w:val="15"/>
          <w:lang w:eastAsia="zh-CN"/>
        </w:rPr>
      </w:pPr>
      <w:r>
        <w:rPr>
          <w:rFonts w:hint="eastAsia"/>
          <w:bCs/>
          <w:szCs w:val="15"/>
          <w:lang w:eastAsia="zh-CN"/>
        </w:rPr>
        <w:t>通过传感模块对桩机工作情况进行监控而实现数据的采集。所有数据均从现场直接采集得到，整个过程严谨可靠，能够做到数据的不泄露，因此所有数据形成的表格都能够直接打印从而形成真实可信的施工报表。</w:t>
      </w:r>
    </w:p>
    <w:p w:rsidR="0059461D" w:rsidRDefault="004370C5">
      <w:pPr>
        <w:pStyle w:val="a4"/>
        <w:spacing w:before="30" w:line="338" w:lineRule="auto"/>
        <w:ind w:leftChars="55" w:left="121" w:right="109" w:firstLineChars="100" w:firstLine="210"/>
        <w:rPr>
          <w:bCs/>
          <w:szCs w:val="15"/>
          <w:lang w:eastAsia="zh-CN"/>
        </w:rPr>
      </w:pPr>
      <w:r>
        <w:rPr>
          <w:rFonts w:hint="eastAsia"/>
          <w:bCs/>
          <w:szCs w:val="15"/>
          <w:lang w:eastAsia="zh-CN"/>
        </w:rPr>
        <w:t>（2）施工异常实时报警</w:t>
      </w:r>
    </w:p>
    <w:p w:rsidR="0059461D" w:rsidRDefault="004370C5">
      <w:pPr>
        <w:pStyle w:val="a4"/>
        <w:spacing w:before="30" w:line="338" w:lineRule="auto"/>
        <w:ind w:right="109"/>
        <w:rPr>
          <w:bCs/>
          <w:szCs w:val="15"/>
          <w:lang w:eastAsia="zh-CN"/>
        </w:rPr>
      </w:pPr>
      <w:r>
        <w:rPr>
          <w:rFonts w:hint="eastAsia"/>
          <w:bCs/>
          <w:szCs w:val="15"/>
          <w:lang w:eastAsia="zh-CN"/>
        </w:rPr>
        <w:t>施工前在系统界面根据设计值设定初始值及允许误差范围，并对各现场仪器进行校正调零，正式施工时通过现场仪器监测获得的实时施工参数，系统同步与初始值进行对比，一旦实测值超出初始设定值的允许误差范围，则系统或监控值班人员会发出报警指示，从而指导操作以满足设计与施工要求。</w:t>
      </w:r>
    </w:p>
    <w:p w:rsidR="0059461D" w:rsidRDefault="004370C5">
      <w:pPr>
        <w:pStyle w:val="a4"/>
        <w:spacing w:before="30" w:line="338" w:lineRule="auto"/>
        <w:ind w:leftChars="55" w:left="121" w:right="109" w:firstLineChars="100" w:firstLine="210"/>
        <w:rPr>
          <w:bCs/>
          <w:szCs w:val="15"/>
          <w:lang w:eastAsia="zh-CN"/>
        </w:rPr>
      </w:pPr>
      <w:bookmarkStart w:id="143" w:name="_Toc20380"/>
      <w:r>
        <w:rPr>
          <w:rFonts w:hint="eastAsia"/>
          <w:bCs/>
          <w:szCs w:val="15"/>
          <w:lang w:eastAsia="zh-CN"/>
        </w:rPr>
        <w:t>（3）具体评估方式</w:t>
      </w:r>
      <w:bookmarkEnd w:id="143"/>
    </w:p>
    <w:p w:rsidR="0059461D" w:rsidRDefault="004370C5">
      <w:pPr>
        <w:pStyle w:val="a4"/>
        <w:spacing w:before="30" w:line="338" w:lineRule="auto"/>
        <w:ind w:right="109"/>
        <w:rPr>
          <w:bCs/>
          <w:szCs w:val="15"/>
          <w:lang w:eastAsia="zh-CN"/>
        </w:rPr>
      </w:pPr>
      <w:r>
        <w:rPr>
          <w:rFonts w:hint="eastAsia"/>
          <w:bCs/>
          <w:szCs w:val="15"/>
          <w:lang w:eastAsia="zh-CN"/>
        </w:rPr>
        <w:t>单桩或区域内桩体施工完成后，根据监测到的时间-深度-流量-速度-电流-</w:t>
      </w:r>
      <w:proofErr w:type="gramStart"/>
      <w:r>
        <w:rPr>
          <w:rFonts w:hint="eastAsia"/>
          <w:bCs/>
          <w:szCs w:val="15"/>
          <w:lang w:eastAsia="zh-CN"/>
        </w:rPr>
        <w:t>浆量等</w:t>
      </w:r>
      <w:proofErr w:type="gramEnd"/>
      <w:r>
        <w:rPr>
          <w:rFonts w:hint="eastAsia"/>
          <w:bCs/>
          <w:szCs w:val="15"/>
          <w:lang w:eastAsia="zh-CN"/>
        </w:rPr>
        <w:t>关系曲线，结合岩土工程勘察报告的土层分析情况（P-S曲线、土层性质</w:t>
      </w:r>
      <w:proofErr w:type="gramStart"/>
      <w:r>
        <w:rPr>
          <w:rFonts w:hint="eastAsia"/>
          <w:bCs/>
          <w:szCs w:val="15"/>
          <w:lang w:eastAsia="zh-CN"/>
        </w:rPr>
        <w:t>与层深等</w:t>
      </w:r>
      <w:proofErr w:type="gramEnd"/>
      <w:r>
        <w:rPr>
          <w:rFonts w:hint="eastAsia"/>
          <w:bCs/>
          <w:szCs w:val="15"/>
          <w:lang w:eastAsia="zh-CN"/>
        </w:rPr>
        <w:t>），对原地基处理的设计及成桩质量做出评价。</w:t>
      </w:r>
    </w:p>
    <w:p w:rsidR="0059461D" w:rsidRDefault="004370C5">
      <w:pPr>
        <w:pStyle w:val="a4"/>
        <w:spacing w:before="30" w:line="338" w:lineRule="auto"/>
        <w:ind w:leftChars="55" w:left="121" w:right="109" w:firstLineChars="200" w:firstLine="420"/>
        <w:rPr>
          <w:bCs/>
          <w:szCs w:val="15"/>
          <w:lang w:eastAsia="zh-CN"/>
        </w:rPr>
      </w:pPr>
      <w:r>
        <w:rPr>
          <w:rFonts w:hint="eastAsia"/>
          <w:bCs/>
          <w:szCs w:val="15"/>
          <w:lang w:eastAsia="zh-CN"/>
        </w:rPr>
        <w:t>P-S曲线作为设计时的重要参考资料，其客观反应了地层变化情况。而搅拌桩施工时，其绝对电流值受多重因素影响，如搅拌速度、钻杆提升下降速度等，但其随土层性质变化的相对电流值则基本反映了土层状况，将其与P-S曲线进行对比则可验证勘察及设计的合理性。</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1）评估单桩成桩质量。根据上述土层状况的变化，结合监测到的单桩各分层实际水泥用量，对各分层的桩体成桩质量进行评估分析，验证其强度是否符合设计要求，并与检测取芯</w:t>
      </w:r>
      <w:proofErr w:type="gramStart"/>
      <w:r>
        <w:rPr>
          <w:rFonts w:hint="eastAsia"/>
          <w:bCs/>
          <w:szCs w:val="15"/>
          <w:lang w:eastAsia="zh-CN"/>
        </w:rPr>
        <w:t>的芯样强度</w:t>
      </w:r>
      <w:proofErr w:type="gramEnd"/>
      <w:r>
        <w:rPr>
          <w:rFonts w:hint="eastAsia"/>
          <w:bCs/>
          <w:szCs w:val="15"/>
          <w:lang w:eastAsia="zh-CN"/>
        </w:rPr>
        <w:t>对比。</w:t>
      </w:r>
    </w:p>
    <w:p w:rsidR="0059461D" w:rsidRDefault="004370C5">
      <w:pPr>
        <w:pStyle w:val="a4"/>
        <w:spacing w:before="30" w:line="338" w:lineRule="auto"/>
        <w:ind w:leftChars="55" w:left="121" w:right="109" w:firstLineChars="150" w:firstLine="315"/>
        <w:rPr>
          <w:bCs/>
          <w:szCs w:val="15"/>
          <w:lang w:eastAsia="zh-CN"/>
        </w:rPr>
      </w:pPr>
      <w:r>
        <w:rPr>
          <w:rFonts w:hint="eastAsia"/>
          <w:bCs/>
          <w:szCs w:val="15"/>
          <w:lang w:eastAsia="zh-CN"/>
        </w:rPr>
        <w:t>2）评估整体或区域施工质量。根据单桩分析结果，结合场地条件，对整体或局部场地的处理效果进行评价，并与检测结果、沉降观测结果、承载力试验结果等对比验证。</w:t>
      </w:r>
    </w:p>
    <w:p w:rsidR="0059461D" w:rsidRDefault="004370C5">
      <w:pPr>
        <w:pStyle w:val="a4"/>
        <w:spacing w:before="30" w:line="338" w:lineRule="auto"/>
        <w:ind w:leftChars="55" w:left="121" w:right="109" w:firstLineChars="100" w:firstLine="210"/>
        <w:rPr>
          <w:bCs/>
          <w:szCs w:val="15"/>
          <w:lang w:eastAsia="zh-CN"/>
        </w:rPr>
      </w:pPr>
      <w:r>
        <w:rPr>
          <w:rFonts w:hint="eastAsia"/>
          <w:bCs/>
          <w:szCs w:val="15"/>
          <w:lang w:eastAsia="zh-CN"/>
        </w:rPr>
        <w:t>3）施工完一定数量搅拌桩后，分析检测数据，得到各指标的典型关系，根据这一</w:t>
      </w:r>
      <w:proofErr w:type="gramStart"/>
      <w:r>
        <w:rPr>
          <w:rFonts w:hint="eastAsia"/>
          <w:bCs/>
          <w:szCs w:val="15"/>
          <w:lang w:eastAsia="zh-CN"/>
        </w:rPr>
        <w:t>典型关系</w:t>
      </w:r>
      <w:proofErr w:type="gramEnd"/>
      <w:r>
        <w:rPr>
          <w:rFonts w:hint="eastAsia"/>
          <w:bCs/>
          <w:szCs w:val="15"/>
          <w:lang w:eastAsia="zh-CN"/>
        </w:rPr>
        <w:t>指导后续搅拌桩的施工，施工结束后，对前后施工的搅拌桩成桩质量进行分析对比；</w:t>
      </w:r>
    </w:p>
    <w:p w:rsidR="0059461D" w:rsidRDefault="004370C5">
      <w:pPr>
        <w:pStyle w:val="a4"/>
        <w:spacing w:before="30" w:line="338" w:lineRule="auto"/>
        <w:ind w:leftChars="55" w:left="121" w:right="109" w:firstLineChars="100" w:firstLine="210"/>
        <w:rPr>
          <w:bCs/>
          <w:szCs w:val="15"/>
          <w:lang w:eastAsia="zh-CN"/>
        </w:rPr>
      </w:pPr>
      <w:r>
        <w:rPr>
          <w:rFonts w:hint="eastAsia"/>
          <w:bCs/>
          <w:szCs w:val="15"/>
          <w:lang w:eastAsia="zh-CN"/>
        </w:rPr>
        <w:lastRenderedPageBreak/>
        <w:t>4）搅拌桩施工结束，收集监测参数，待路基填筑期结束后，与检测结果进行对比验证。</w:t>
      </w:r>
    </w:p>
    <w:p w:rsidR="0059461D" w:rsidRDefault="004370C5">
      <w:pPr>
        <w:tabs>
          <w:tab w:val="left" w:pos="1171"/>
        </w:tabs>
        <w:spacing w:before="14"/>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102.05</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施工方法与质量控制</w:t>
      </w:r>
    </w:p>
    <w:p w:rsidR="0059461D" w:rsidRDefault="004370C5">
      <w:pPr>
        <w:pStyle w:val="a4"/>
        <w:spacing w:before="167"/>
        <w:ind w:left="516"/>
        <w:rPr>
          <w:lang w:eastAsia="zh-CN"/>
        </w:rPr>
      </w:pPr>
      <w:r>
        <w:rPr>
          <w:rFonts w:cs="宋体"/>
          <w:lang w:eastAsia="zh-CN"/>
        </w:rPr>
        <w:t>补充第</w:t>
      </w:r>
      <w:r>
        <w:rPr>
          <w:rFonts w:ascii="Times New Roman" w:eastAsia="Times New Roman" w:hAnsi="Times New Roman" w:cs="Times New Roman"/>
          <w:lang w:eastAsia="zh-CN"/>
        </w:rPr>
        <w:t>1</w:t>
      </w:r>
      <w:r>
        <w:rPr>
          <w:rFonts w:cs="宋体"/>
          <w:lang w:eastAsia="zh-CN"/>
        </w:rPr>
        <w:t>条</w:t>
      </w:r>
      <w:r>
        <w:rPr>
          <w:lang w:eastAsia="zh-CN"/>
        </w:rPr>
        <w:t>，</w:t>
      </w:r>
      <w:r>
        <w:rPr>
          <w:rFonts w:cs="宋体"/>
          <w:lang w:eastAsia="zh-CN"/>
        </w:rPr>
        <w:t>原第</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2</w:t>
      </w:r>
      <w:r>
        <w:rPr>
          <w:rFonts w:cs="宋体"/>
          <w:lang w:eastAsia="zh-CN"/>
        </w:rPr>
        <w:t>、</w:t>
      </w:r>
      <w:r>
        <w:rPr>
          <w:rFonts w:ascii="Times New Roman" w:eastAsia="Times New Roman" w:hAnsi="Times New Roman" w:cs="Times New Roman"/>
          <w:lang w:eastAsia="zh-CN"/>
        </w:rPr>
        <w:t>3</w:t>
      </w:r>
      <w:r>
        <w:rPr>
          <w:rFonts w:cs="宋体"/>
          <w:lang w:eastAsia="zh-CN"/>
        </w:rPr>
        <w:t>、</w:t>
      </w:r>
      <w:r>
        <w:rPr>
          <w:rFonts w:ascii="Times New Roman" w:eastAsia="Times New Roman" w:hAnsi="Times New Roman" w:cs="Times New Roman"/>
          <w:lang w:eastAsia="zh-CN"/>
        </w:rPr>
        <w:t>4</w:t>
      </w:r>
      <w:r>
        <w:rPr>
          <w:rFonts w:cs="宋体"/>
          <w:lang w:eastAsia="zh-CN"/>
        </w:rPr>
        <w:t>条改</w:t>
      </w:r>
      <w:r>
        <w:rPr>
          <w:lang w:eastAsia="zh-CN"/>
        </w:rPr>
        <w:t>为</w:t>
      </w:r>
      <w:r>
        <w:rPr>
          <w:rFonts w:cs="宋体"/>
          <w:lang w:eastAsia="zh-CN"/>
        </w:rPr>
        <w:t>第</w:t>
      </w:r>
      <w:r>
        <w:rPr>
          <w:rFonts w:ascii="Times New Roman" w:eastAsia="Times New Roman" w:hAnsi="Times New Roman" w:cs="Times New Roman"/>
          <w:lang w:eastAsia="zh-CN"/>
        </w:rPr>
        <w:t>2</w:t>
      </w:r>
      <w:r>
        <w:rPr>
          <w:rFonts w:cs="宋体"/>
          <w:lang w:eastAsia="zh-CN"/>
        </w:rPr>
        <w:t>、</w:t>
      </w:r>
      <w:r>
        <w:rPr>
          <w:rFonts w:ascii="Times New Roman" w:eastAsia="Times New Roman" w:hAnsi="Times New Roman" w:cs="Times New Roman"/>
          <w:lang w:eastAsia="zh-CN"/>
        </w:rPr>
        <w:t>3</w:t>
      </w:r>
      <w:r>
        <w:rPr>
          <w:rFonts w:cs="宋体"/>
          <w:lang w:eastAsia="zh-CN"/>
        </w:rPr>
        <w:t>、</w:t>
      </w:r>
      <w:r>
        <w:rPr>
          <w:rFonts w:ascii="Times New Roman" w:eastAsia="Times New Roman" w:hAnsi="Times New Roman" w:cs="Times New Roman"/>
          <w:lang w:eastAsia="zh-CN"/>
        </w:rPr>
        <w:t>4</w:t>
      </w:r>
      <w:r>
        <w:rPr>
          <w:rFonts w:cs="宋体"/>
          <w:lang w:eastAsia="zh-CN"/>
        </w:rPr>
        <w:t>、</w:t>
      </w:r>
      <w:r>
        <w:rPr>
          <w:rFonts w:ascii="Times New Roman" w:eastAsia="Times New Roman" w:hAnsi="Times New Roman" w:cs="Times New Roman"/>
          <w:lang w:eastAsia="zh-CN"/>
        </w:rPr>
        <w:t>5</w:t>
      </w:r>
      <w:r>
        <w:rPr>
          <w:rFonts w:cs="宋体"/>
          <w:lang w:eastAsia="zh-CN"/>
        </w:rPr>
        <w:t>条</w:t>
      </w:r>
      <w:r>
        <w:rPr>
          <w:lang w:eastAsia="zh-CN"/>
        </w:rPr>
        <w:t>：</w:t>
      </w:r>
    </w:p>
    <w:p w:rsidR="0059461D" w:rsidRDefault="004370C5">
      <w:pPr>
        <w:pStyle w:val="a4"/>
        <w:spacing w:line="337" w:lineRule="auto"/>
        <w:ind w:right="212" w:firstLine="396"/>
        <w:jc w:val="both"/>
        <w:rPr>
          <w:rFonts w:cs="宋体"/>
          <w:lang w:eastAsia="zh-CN"/>
        </w:rPr>
      </w:pPr>
      <w:r>
        <w:rPr>
          <w:rFonts w:ascii="Times New Roman" w:eastAsia="Times New Roman" w:hAnsi="Times New Roman" w:cs="Times New Roman"/>
          <w:spacing w:val="1"/>
          <w:w w:val="95"/>
          <w:lang w:eastAsia="zh-CN"/>
        </w:rPr>
        <w:t>1</w:t>
      </w:r>
      <w:r>
        <w:rPr>
          <w:rFonts w:cs="宋体"/>
          <w:spacing w:val="1"/>
          <w:w w:val="95"/>
          <w:lang w:eastAsia="zh-CN"/>
        </w:rPr>
        <w:t>．承包</w:t>
      </w:r>
      <w:r>
        <w:rPr>
          <w:spacing w:val="1"/>
          <w:w w:val="95"/>
          <w:lang w:eastAsia="zh-CN"/>
        </w:rPr>
        <w:t>人</w:t>
      </w:r>
      <w:r>
        <w:rPr>
          <w:rFonts w:cs="宋体"/>
          <w:spacing w:val="1"/>
          <w:w w:val="95"/>
          <w:lang w:eastAsia="zh-CN"/>
        </w:rPr>
        <w:t>是</w:t>
      </w:r>
      <w:r>
        <w:rPr>
          <w:spacing w:val="1"/>
          <w:w w:val="95"/>
          <w:lang w:eastAsia="zh-CN"/>
        </w:rPr>
        <w:t>工程质量</w:t>
      </w:r>
      <w:r>
        <w:rPr>
          <w:rFonts w:cs="宋体"/>
          <w:spacing w:val="1"/>
          <w:w w:val="95"/>
          <w:lang w:eastAsia="zh-CN"/>
        </w:rPr>
        <w:t>责</w:t>
      </w:r>
      <w:r>
        <w:rPr>
          <w:spacing w:val="1"/>
          <w:w w:val="95"/>
          <w:lang w:eastAsia="zh-CN"/>
        </w:rPr>
        <w:t>任</w:t>
      </w:r>
      <w:r>
        <w:rPr>
          <w:rFonts w:cs="宋体"/>
          <w:spacing w:val="1"/>
          <w:w w:val="95"/>
          <w:lang w:eastAsia="zh-CN"/>
        </w:rPr>
        <w:t>的</w:t>
      </w:r>
      <w:r>
        <w:rPr>
          <w:spacing w:val="1"/>
          <w:w w:val="95"/>
          <w:lang w:eastAsia="zh-CN"/>
        </w:rPr>
        <w:t>主</w:t>
      </w:r>
      <w:r>
        <w:rPr>
          <w:rFonts w:cs="宋体"/>
          <w:spacing w:val="1"/>
          <w:w w:val="95"/>
          <w:lang w:eastAsia="zh-CN"/>
        </w:rPr>
        <w:t>体</w:t>
      </w:r>
      <w:r>
        <w:rPr>
          <w:spacing w:val="1"/>
          <w:w w:val="95"/>
          <w:lang w:eastAsia="zh-CN"/>
        </w:rPr>
        <w:t>，</w:t>
      </w:r>
      <w:r>
        <w:rPr>
          <w:rFonts w:cs="宋体"/>
          <w:spacing w:val="1"/>
          <w:w w:val="95"/>
          <w:lang w:eastAsia="zh-CN"/>
        </w:rPr>
        <w:t>应按</w:t>
      </w:r>
      <w:r>
        <w:rPr>
          <w:spacing w:val="1"/>
          <w:w w:val="95"/>
          <w:lang w:eastAsia="zh-CN"/>
        </w:rPr>
        <w:t>照规</w:t>
      </w:r>
      <w:r>
        <w:rPr>
          <w:rFonts w:cs="宋体"/>
          <w:spacing w:val="1"/>
          <w:w w:val="95"/>
          <w:lang w:eastAsia="zh-CN"/>
        </w:rPr>
        <w:t>定落实</w:t>
      </w:r>
      <w:r>
        <w:rPr>
          <w:spacing w:val="1"/>
          <w:w w:val="95"/>
          <w:lang w:eastAsia="zh-CN"/>
        </w:rPr>
        <w:t>质量</w:t>
      </w:r>
      <w:r>
        <w:rPr>
          <w:rFonts w:cs="宋体"/>
          <w:spacing w:val="1"/>
          <w:w w:val="95"/>
          <w:lang w:eastAsia="zh-CN"/>
        </w:rPr>
        <w:t>岗位责</w:t>
      </w:r>
      <w:r>
        <w:rPr>
          <w:spacing w:val="1"/>
          <w:w w:val="95"/>
          <w:lang w:eastAsia="zh-CN"/>
        </w:rPr>
        <w:t>任制，建</w:t>
      </w:r>
      <w:r>
        <w:rPr>
          <w:rFonts w:cs="宋体"/>
          <w:spacing w:val="1"/>
          <w:w w:val="95"/>
          <w:lang w:eastAsia="zh-CN"/>
        </w:rPr>
        <w:t>立健全</w:t>
      </w:r>
      <w:r>
        <w:rPr>
          <w:spacing w:val="1"/>
          <w:w w:val="95"/>
          <w:lang w:eastAsia="zh-CN"/>
        </w:rPr>
        <w:t>施工质量</w:t>
      </w:r>
      <w:r>
        <w:rPr>
          <w:rFonts w:cs="宋体"/>
          <w:spacing w:val="1"/>
          <w:w w:val="95"/>
          <w:lang w:eastAsia="zh-CN"/>
        </w:rPr>
        <w:t>保证体</w:t>
      </w:r>
      <w:r>
        <w:rPr>
          <w:rFonts w:cs="宋体"/>
          <w:w w:val="95"/>
          <w:lang w:eastAsia="zh-CN"/>
        </w:rPr>
        <w:t>系</w:t>
      </w:r>
      <w:r>
        <w:rPr>
          <w:w w:val="95"/>
          <w:lang w:eastAsia="zh-CN"/>
        </w:rPr>
        <w:t>，</w:t>
      </w:r>
      <w:r>
        <w:rPr>
          <w:rFonts w:cs="宋体"/>
          <w:w w:val="95"/>
          <w:lang w:eastAsia="zh-CN"/>
        </w:rPr>
        <w:t>实</w:t>
      </w:r>
      <w:r>
        <w:rPr>
          <w:w w:val="95"/>
          <w:lang w:eastAsia="zh-CN"/>
        </w:rPr>
        <w:t>行质量</w:t>
      </w:r>
      <w:r>
        <w:rPr>
          <w:rFonts w:cs="宋体"/>
          <w:w w:val="95"/>
          <w:lang w:eastAsia="zh-CN"/>
        </w:rPr>
        <w:t>责</w:t>
      </w:r>
      <w:r>
        <w:rPr>
          <w:w w:val="95"/>
          <w:lang w:eastAsia="zh-CN"/>
        </w:rPr>
        <w:t>任</w:t>
      </w:r>
      <w:r>
        <w:rPr>
          <w:rFonts w:cs="宋体"/>
          <w:w w:val="95"/>
          <w:lang w:eastAsia="zh-CN"/>
        </w:rPr>
        <w:t>登记</w:t>
      </w:r>
      <w:r>
        <w:rPr>
          <w:w w:val="95"/>
          <w:lang w:eastAsia="zh-CN"/>
        </w:rPr>
        <w:t>制</w:t>
      </w:r>
      <w:r>
        <w:rPr>
          <w:rFonts w:cs="宋体"/>
          <w:w w:val="95"/>
          <w:lang w:eastAsia="zh-CN"/>
        </w:rPr>
        <w:t>度。开</w:t>
      </w:r>
      <w:r>
        <w:rPr>
          <w:w w:val="95"/>
          <w:lang w:eastAsia="zh-CN"/>
        </w:rPr>
        <w:t>工</w:t>
      </w:r>
      <w:r>
        <w:rPr>
          <w:rFonts w:cs="宋体"/>
          <w:w w:val="95"/>
          <w:lang w:eastAsia="zh-CN"/>
        </w:rPr>
        <w:t>前</w:t>
      </w:r>
      <w:r>
        <w:rPr>
          <w:w w:val="95"/>
          <w:lang w:eastAsia="zh-CN"/>
        </w:rPr>
        <w:t>，项</w:t>
      </w:r>
      <w:r>
        <w:rPr>
          <w:rFonts w:cs="宋体"/>
          <w:w w:val="95"/>
          <w:lang w:eastAsia="zh-CN"/>
        </w:rPr>
        <w:t>目经</w:t>
      </w:r>
      <w:r>
        <w:rPr>
          <w:w w:val="95"/>
          <w:lang w:eastAsia="zh-CN"/>
        </w:rPr>
        <w:t>理</w:t>
      </w:r>
      <w:r>
        <w:rPr>
          <w:rFonts w:cs="宋体"/>
          <w:w w:val="95"/>
          <w:lang w:eastAsia="zh-CN"/>
        </w:rPr>
        <w:t>部必须</w:t>
      </w:r>
      <w:r>
        <w:rPr>
          <w:w w:val="95"/>
          <w:lang w:eastAsia="zh-CN"/>
        </w:rPr>
        <w:t>建</w:t>
      </w:r>
      <w:r>
        <w:rPr>
          <w:rFonts w:cs="宋体"/>
          <w:w w:val="95"/>
          <w:lang w:eastAsia="zh-CN"/>
        </w:rPr>
        <w:t>立</w:t>
      </w:r>
      <w:r>
        <w:rPr>
          <w:rFonts w:ascii="Times New Roman" w:eastAsia="Times New Roman" w:hAnsi="Times New Roman" w:cs="Times New Roman"/>
          <w:w w:val="95"/>
          <w:lang w:eastAsia="zh-CN"/>
        </w:rPr>
        <w:t>“</w:t>
      </w:r>
      <w:r>
        <w:rPr>
          <w:rFonts w:cs="宋体"/>
          <w:w w:val="95"/>
          <w:lang w:eastAsia="zh-CN"/>
        </w:rPr>
        <w:t>横向到边</w:t>
      </w:r>
      <w:r>
        <w:rPr>
          <w:w w:val="95"/>
          <w:lang w:eastAsia="zh-CN"/>
        </w:rPr>
        <w:t>，</w:t>
      </w:r>
      <w:r>
        <w:rPr>
          <w:rFonts w:cs="宋体"/>
          <w:w w:val="95"/>
          <w:lang w:eastAsia="zh-CN"/>
        </w:rPr>
        <w:t>纵向到底</w:t>
      </w:r>
      <w:r>
        <w:rPr>
          <w:w w:val="95"/>
          <w:lang w:eastAsia="zh-CN"/>
        </w:rPr>
        <w:t>，</w:t>
      </w:r>
      <w:r>
        <w:rPr>
          <w:rFonts w:cs="宋体"/>
          <w:w w:val="95"/>
          <w:lang w:eastAsia="zh-CN"/>
        </w:rPr>
        <w:t>控</w:t>
      </w:r>
      <w:r>
        <w:rPr>
          <w:w w:val="95"/>
          <w:lang w:eastAsia="zh-CN"/>
        </w:rPr>
        <w:t>制</w:t>
      </w:r>
      <w:r>
        <w:rPr>
          <w:rFonts w:cs="宋体"/>
          <w:w w:val="95"/>
          <w:lang w:eastAsia="zh-CN"/>
        </w:rPr>
        <w:t>有效</w:t>
      </w:r>
      <w:r>
        <w:rPr>
          <w:rFonts w:ascii="Times New Roman" w:eastAsia="Times New Roman" w:hAnsi="Times New Roman" w:cs="Times New Roman"/>
          <w:w w:val="95"/>
          <w:lang w:eastAsia="zh-CN"/>
        </w:rPr>
        <w:t>”</w:t>
      </w:r>
      <w:r>
        <w:rPr>
          <w:rFonts w:cs="宋体"/>
          <w:w w:val="95"/>
          <w:lang w:eastAsia="zh-CN"/>
        </w:rPr>
        <w:t>的</w:t>
      </w:r>
      <w:r>
        <w:rPr>
          <w:w w:val="95"/>
          <w:lang w:eastAsia="zh-CN"/>
        </w:rPr>
        <w:t>质量</w:t>
      </w:r>
      <w:r>
        <w:rPr>
          <w:rFonts w:cs="宋体"/>
          <w:lang w:eastAsia="zh-CN"/>
        </w:rPr>
        <w:t>自检体系</w:t>
      </w:r>
      <w:r>
        <w:rPr>
          <w:rFonts w:ascii="Times New Roman" w:eastAsia="Times New Roman" w:hAnsi="Times New Roman" w:cs="Times New Roman"/>
          <w:lang w:eastAsia="zh-CN"/>
        </w:rPr>
        <w:t>,</w:t>
      </w:r>
      <w:r>
        <w:rPr>
          <w:rFonts w:cs="宋体"/>
          <w:lang w:eastAsia="zh-CN"/>
        </w:rPr>
        <w:t>严格执</w:t>
      </w:r>
      <w:r>
        <w:rPr>
          <w:lang w:eastAsia="zh-CN"/>
        </w:rPr>
        <w:t>行</w:t>
      </w:r>
      <w:r>
        <w:rPr>
          <w:rFonts w:ascii="Times New Roman" w:eastAsia="Times New Roman" w:hAnsi="Times New Roman" w:cs="Times New Roman"/>
          <w:lang w:eastAsia="zh-CN"/>
        </w:rPr>
        <w:t>“</w:t>
      </w:r>
      <w:r>
        <w:rPr>
          <w:rFonts w:cs="宋体"/>
          <w:lang w:eastAsia="zh-CN"/>
        </w:rPr>
        <w:t>三检</w:t>
      </w:r>
      <w:r>
        <w:rPr>
          <w:rFonts w:ascii="Times New Roman" w:eastAsia="Times New Roman" w:hAnsi="Times New Roman" w:cs="Times New Roman"/>
          <w:lang w:eastAsia="zh-CN"/>
        </w:rPr>
        <w:t>”</w:t>
      </w:r>
      <w:r>
        <w:rPr>
          <w:rFonts w:cs="宋体"/>
          <w:lang w:eastAsia="zh-CN"/>
        </w:rPr>
        <w:t>（自检、互检、交接检）</w:t>
      </w:r>
      <w:r>
        <w:rPr>
          <w:lang w:eastAsia="zh-CN"/>
        </w:rPr>
        <w:t>制</w:t>
      </w:r>
      <w:r>
        <w:rPr>
          <w:rFonts w:cs="宋体"/>
          <w:lang w:eastAsia="zh-CN"/>
        </w:rPr>
        <w:t>度。</w:t>
      </w:r>
    </w:p>
    <w:p w:rsidR="0059461D" w:rsidRDefault="004370C5">
      <w:pPr>
        <w:pStyle w:val="a4"/>
        <w:spacing w:before="22"/>
        <w:ind w:left="516"/>
      </w:pPr>
      <w:r>
        <w:rPr>
          <w:rFonts w:cs="宋体"/>
        </w:rPr>
        <w:t>补充第</w:t>
      </w:r>
      <w:r>
        <w:rPr>
          <w:rFonts w:ascii="Times New Roman" w:eastAsia="Times New Roman" w:hAnsi="Times New Roman" w:cs="Times New Roman"/>
        </w:rPr>
        <w:t>6</w:t>
      </w:r>
      <w:r>
        <w:rPr>
          <w:rFonts w:cs="宋体"/>
        </w:rPr>
        <w:t>、</w:t>
      </w:r>
      <w:r>
        <w:rPr>
          <w:rFonts w:ascii="Times New Roman" w:eastAsia="Times New Roman" w:hAnsi="Times New Roman" w:cs="Times New Roman"/>
        </w:rPr>
        <w:t>7</w:t>
      </w:r>
      <w:r>
        <w:rPr>
          <w:rFonts w:cs="宋体"/>
        </w:rPr>
        <w:t>、</w:t>
      </w:r>
      <w:r>
        <w:rPr>
          <w:rFonts w:ascii="Times New Roman" w:eastAsia="Times New Roman" w:hAnsi="Times New Roman" w:cs="Times New Roman"/>
        </w:rPr>
        <w:t>8</w:t>
      </w:r>
      <w:r>
        <w:rPr>
          <w:rFonts w:cs="宋体"/>
        </w:rPr>
        <w:t>条</w:t>
      </w:r>
      <w:r>
        <w:t>：</w:t>
      </w:r>
    </w:p>
    <w:p w:rsidR="0059461D" w:rsidRDefault="004370C5">
      <w:pPr>
        <w:pStyle w:val="a4"/>
        <w:numPr>
          <w:ilvl w:val="0"/>
          <w:numId w:val="9"/>
        </w:numPr>
        <w:spacing w:line="345" w:lineRule="auto"/>
        <w:ind w:right="207" w:firstLine="396"/>
        <w:rPr>
          <w:rFonts w:cs="宋体"/>
          <w:spacing w:val="1"/>
          <w:w w:val="95"/>
          <w:lang w:eastAsia="zh-CN"/>
        </w:rPr>
      </w:pPr>
      <w:r>
        <w:rPr>
          <w:rFonts w:cs="宋体"/>
          <w:spacing w:val="1"/>
          <w:w w:val="95"/>
          <w:lang w:eastAsia="zh-CN"/>
        </w:rPr>
        <w:t>承包</w:t>
      </w:r>
      <w:r>
        <w:rPr>
          <w:spacing w:val="1"/>
          <w:w w:val="95"/>
          <w:lang w:eastAsia="zh-CN"/>
        </w:rPr>
        <w:t>人</w:t>
      </w:r>
      <w:r>
        <w:rPr>
          <w:rFonts w:cs="宋体"/>
          <w:spacing w:val="1"/>
          <w:w w:val="95"/>
          <w:lang w:eastAsia="zh-CN"/>
        </w:rPr>
        <w:t>应重视</w:t>
      </w:r>
      <w:r>
        <w:rPr>
          <w:spacing w:val="1"/>
          <w:w w:val="95"/>
          <w:lang w:eastAsia="zh-CN"/>
        </w:rPr>
        <w:t>质量</w:t>
      </w:r>
      <w:r>
        <w:rPr>
          <w:rFonts w:cs="宋体"/>
          <w:spacing w:val="1"/>
          <w:w w:val="95"/>
          <w:lang w:eastAsia="zh-CN"/>
        </w:rPr>
        <w:t>通病的防</w:t>
      </w:r>
      <w:r>
        <w:rPr>
          <w:spacing w:val="1"/>
          <w:w w:val="95"/>
          <w:lang w:eastAsia="zh-CN"/>
        </w:rPr>
        <w:t>治，</w:t>
      </w:r>
      <w:r>
        <w:rPr>
          <w:rFonts w:cs="宋体"/>
          <w:spacing w:val="1"/>
          <w:w w:val="95"/>
          <w:lang w:eastAsia="zh-CN"/>
        </w:rPr>
        <w:t>对</w:t>
      </w:r>
      <w:r>
        <w:rPr>
          <w:spacing w:val="1"/>
          <w:w w:val="95"/>
          <w:lang w:eastAsia="zh-CN"/>
        </w:rPr>
        <w:t>高</w:t>
      </w:r>
      <w:r>
        <w:rPr>
          <w:rFonts w:cs="宋体"/>
          <w:spacing w:val="1"/>
          <w:w w:val="95"/>
          <w:lang w:eastAsia="zh-CN"/>
        </w:rPr>
        <w:t>填土不实、软土地基超限沉降、沥</w:t>
      </w:r>
      <w:r>
        <w:rPr>
          <w:spacing w:val="1"/>
          <w:w w:val="95"/>
          <w:lang w:eastAsia="zh-CN"/>
        </w:rPr>
        <w:t>青路</w:t>
      </w:r>
      <w:r>
        <w:rPr>
          <w:rFonts w:cs="宋体"/>
          <w:spacing w:val="1"/>
          <w:w w:val="95"/>
          <w:lang w:eastAsia="zh-CN"/>
        </w:rPr>
        <w:t>面早期破损、水</w:t>
      </w:r>
      <w:r>
        <w:rPr>
          <w:rFonts w:cs="宋体"/>
          <w:spacing w:val="-1"/>
          <w:w w:val="95"/>
          <w:lang w:eastAsia="zh-CN"/>
        </w:rPr>
        <w:t>泥</w:t>
      </w:r>
      <w:proofErr w:type="gramStart"/>
      <w:r>
        <w:rPr>
          <w:spacing w:val="-1"/>
          <w:w w:val="95"/>
          <w:lang w:eastAsia="zh-CN"/>
        </w:rPr>
        <w:t>路</w:t>
      </w:r>
      <w:r>
        <w:rPr>
          <w:rFonts w:cs="宋体"/>
          <w:spacing w:val="-1"/>
          <w:w w:val="95"/>
          <w:lang w:eastAsia="zh-CN"/>
        </w:rPr>
        <w:t>面断板开裂</w:t>
      </w:r>
      <w:proofErr w:type="gramEnd"/>
      <w:r>
        <w:rPr>
          <w:rFonts w:cs="宋体"/>
          <w:spacing w:val="-1"/>
          <w:w w:val="95"/>
          <w:lang w:eastAsia="zh-CN"/>
        </w:rPr>
        <w:t>、</w:t>
      </w:r>
      <w:r>
        <w:rPr>
          <w:spacing w:val="-1"/>
          <w:w w:val="95"/>
          <w:lang w:eastAsia="zh-CN"/>
        </w:rPr>
        <w:t>路</w:t>
      </w:r>
      <w:r>
        <w:rPr>
          <w:rFonts w:cs="宋体"/>
          <w:spacing w:val="-1"/>
          <w:w w:val="95"/>
          <w:lang w:eastAsia="zh-CN"/>
        </w:rPr>
        <w:t>面不</w:t>
      </w:r>
      <w:r>
        <w:rPr>
          <w:spacing w:val="-1"/>
          <w:w w:val="95"/>
          <w:lang w:eastAsia="zh-CN"/>
        </w:rPr>
        <w:t>平</w:t>
      </w:r>
      <w:r>
        <w:rPr>
          <w:rFonts w:cs="宋体"/>
          <w:spacing w:val="-1"/>
          <w:w w:val="95"/>
          <w:lang w:eastAsia="zh-CN"/>
        </w:rPr>
        <w:t>、隧道渗漏水、桥面铺装层碎裂、桥梁伸缩缝松动、桥头跳车、防护</w:t>
      </w:r>
      <w:r>
        <w:rPr>
          <w:spacing w:val="-1"/>
          <w:w w:val="95"/>
          <w:lang w:eastAsia="zh-CN"/>
        </w:rPr>
        <w:t>工程</w:t>
      </w:r>
      <w:r>
        <w:rPr>
          <w:w w:val="95"/>
          <w:lang w:eastAsia="zh-CN"/>
        </w:rPr>
        <w:t>和</w:t>
      </w:r>
      <w:r>
        <w:rPr>
          <w:rFonts w:cs="宋体"/>
          <w:spacing w:val="1"/>
          <w:w w:val="95"/>
          <w:lang w:eastAsia="zh-CN"/>
        </w:rPr>
        <w:t>结</w:t>
      </w:r>
      <w:r>
        <w:rPr>
          <w:rFonts w:cs="宋体"/>
          <w:w w:val="95"/>
          <w:lang w:eastAsia="zh-CN"/>
        </w:rPr>
        <w:t>构</w:t>
      </w:r>
      <w:r>
        <w:rPr>
          <w:rFonts w:cs="宋体"/>
          <w:spacing w:val="1"/>
          <w:w w:val="95"/>
          <w:lang w:eastAsia="zh-CN"/>
        </w:rPr>
        <w:t>物</w:t>
      </w:r>
      <w:r>
        <w:rPr>
          <w:rFonts w:cs="宋体"/>
          <w:w w:val="95"/>
          <w:lang w:eastAsia="zh-CN"/>
        </w:rPr>
        <w:t>表</w:t>
      </w:r>
      <w:r>
        <w:rPr>
          <w:rFonts w:cs="宋体"/>
          <w:spacing w:val="1"/>
          <w:w w:val="95"/>
          <w:lang w:eastAsia="zh-CN"/>
        </w:rPr>
        <w:t>面</w:t>
      </w:r>
      <w:r>
        <w:rPr>
          <w:rFonts w:cs="宋体"/>
          <w:w w:val="95"/>
          <w:lang w:eastAsia="zh-CN"/>
        </w:rPr>
        <w:t>粗</w:t>
      </w:r>
      <w:r>
        <w:rPr>
          <w:rFonts w:cs="宋体"/>
          <w:spacing w:val="1"/>
          <w:w w:val="95"/>
          <w:lang w:eastAsia="zh-CN"/>
        </w:rPr>
        <w:t>糙</w:t>
      </w:r>
      <w:r>
        <w:rPr>
          <w:rFonts w:cs="宋体"/>
          <w:w w:val="95"/>
          <w:lang w:eastAsia="zh-CN"/>
        </w:rPr>
        <w:t>、</w:t>
      </w:r>
      <w:r>
        <w:rPr>
          <w:rFonts w:cs="宋体"/>
          <w:spacing w:val="1"/>
          <w:w w:val="95"/>
          <w:lang w:eastAsia="zh-CN"/>
        </w:rPr>
        <w:t>预</w:t>
      </w:r>
      <w:r>
        <w:rPr>
          <w:rFonts w:cs="宋体"/>
          <w:w w:val="95"/>
          <w:lang w:eastAsia="zh-CN"/>
        </w:rPr>
        <w:t>应</w:t>
      </w:r>
      <w:r>
        <w:rPr>
          <w:rFonts w:cs="宋体"/>
          <w:spacing w:val="1"/>
          <w:w w:val="95"/>
          <w:lang w:eastAsia="zh-CN"/>
        </w:rPr>
        <w:t>力</w:t>
      </w:r>
      <w:r>
        <w:rPr>
          <w:rFonts w:cs="宋体"/>
          <w:w w:val="95"/>
          <w:lang w:eastAsia="zh-CN"/>
        </w:rPr>
        <w:t>结</w:t>
      </w:r>
      <w:r>
        <w:rPr>
          <w:rFonts w:cs="宋体"/>
          <w:spacing w:val="1"/>
          <w:w w:val="95"/>
          <w:lang w:eastAsia="zh-CN"/>
        </w:rPr>
        <w:t>构</w:t>
      </w:r>
      <w:r>
        <w:rPr>
          <w:w w:val="95"/>
          <w:lang w:eastAsia="zh-CN"/>
        </w:rPr>
        <w:t>管</w:t>
      </w:r>
      <w:r>
        <w:rPr>
          <w:rFonts w:cs="宋体"/>
          <w:spacing w:val="1"/>
          <w:w w:val="95"/>
          <w:lang w:eastAsia="zh-CN"/>
        </w:rPr>
        <w:t>道</w:t>
      </w:r>
      <w:r>
        <w:rPr>
          <w:rFonts w:cs="宋体"/>
          <w:w w:val="95"/>
          <w:lang w:eastAsia="zh-CN"/>
        </w:rPr>
        <w:t>压</w:t>
      </w:r>
      <w:r>
        <w:rPr>
          <w:rFonts w:cs="宋体"/>
          <w:spacing w:val="1"/>
          <w:w w:val="95"/>
          <w:lang w:eastAsia="zh-CN"/>
        </w:rPr>
        <w:t>浆</w:t>
      </w:r>
      <w:r>
        <w:rPr>
          <w:rFonts w:cs="宋体"/>
          <w:w w:val="95"/>
          <w:lang w:eastAsia="zh-CN"/>
        </w:rPr>
        <w:t>不</w:t>
      </w:r>
      <w:r>
        <w:rPr>
          <w:rFonts w:cs="宋体"/>
          <w:spacing w:val="1"/>
          <w:w w:val="95"/>
          <w:lang w:eastAsia="zh-CN"/>
        </w:rPr>
        <w:t>饱</w:t>
      </w:r>
      <w:r>
        <w:rPr>
          <w:w w:val="95"/>
          <w:lang w:eastAsia="zh-CN"/>
        </w:rPr>
        <w:t>满</w:t>
      </w:r>
      <w:r>
        <w:rPr>
          <w:rFonts w:cs="宋体"/>
          <w:spacing w:val="1"/>
          <w:w w:val="95"/>
          <w:lang w:eastAsia="zh-CN"/>
        </w:rPr>
        <w:t>等</w:t>
      </w:r>
      <w:r>
        <w:rPr>
          <w:w w:val="95"/>
          <w:lang w:eastAsia="zh-CN"/>
        </w:rPr>
        <w:t>质</w:t>
      </w:r>
      <w:r>
        <w:rPr>
          <w:spacing w:val="1"/>
          <w:w w:val="95"/>
          <w:lang w:eastAsia="zh-CN"/>
        </w:rPr>
        <w:t>量</w:t>
      </w:r>
      <w:r>
        <w:rPr>
          <w:rFonts w:cs="宋体"/>
          <w:w w:val="95"/>
          <w:lang w:eastAsia="zh-CN"/>
        </w:rPr>
        <w:t>通</w:t>
      </w:r>
      <w:r>
        <w:rPr>
          <w:rFonts w:cs="宋体"/>
          <w:spacing w:val="1"/>
          <w:w w:val="95"/>
          <w:lang w:eastAsia="zh-CN"/>
        </w:rPr>
        <w:t>病</w:t>
      </w:r>
      <w:r>
        <w:rPr>
          <w:rFonts w:cs="宋体"/>
          <w:w w:val="95"/>
          <w:lang w:eastAsia="zh-CN"/>
        </w:rPr>
        <w:t>必</w:t>
      </w:r>
      <w:r>
        <w:rPr>
          <w:rFonts w:cs="宋体"/>
          <w:spacing w:val="1"/>
          <w:w w:val="95"/>
          <w:lang w:eastAsia="zh-CN"/>
        </w:rPr>
        <w:t>须</w:t>
      </w:r>
      <w:r>
        <w:rPr>
          <w:rFonts w:cs="宋体"/>
          <w:w w:val="95"/>
          <w:lang w:eastAsia="zh-CN"/>
        </w:rPr>
        <w:t>根</w:t>
      </w:r>
      <w:r>
        <w:rPr>
          <w:rFonts w:cs="宋体"/>
          <w:spacing w:val="1"/>
          <w:w w:val="95"/>
          <w:lang w:eastAsia="zh-CN"/>
        </w:rPr>
        <w:t>据</w:t>
      </w:r>
      <w:r>
        <w:rPr>
          <w:rFonts w:cs="宋体"/>
          <w:w w:val="95"/>
          <w:lang w:eastAsia="zh-CN"/>
        </w:rPr>
        <w:t>技</w:t>
      </w:r>
      <w:r>
        <w:rPr>
          <w:rFonts w:cs="宋体"/>
          <w:spacing w:val="1"/>
          <w:w w:val="95"/>
          <w:lang w:eastAsia="zh-CN"/>
        </w:rPr>
        <w:t>术</w:t>
      </w:r>
      <w:r>
        <w:rPr>
          <w:w w:val="95"/>
          <w:lang w:eastAsia="zh-CN"/>
        </w:rPr>
        <w:t>规</w:t>
      </w:r>
      <w:r>
        <w:rPr>
          <w:spacing w:val="1"/>
          <w:w w:val="95"/>
          <w:lang w:eastAsia="zh-CN"/>
        </w:rPr>
        <w:t>范</w:t>
      </w:r>
      <w:r>
        <w:rPr>
          <w:rFonts w:cs="宋体"/>
          <w:w w:val="95"/>
          <w:lang w:eastAsia="zh-CN"/>
        </w:rPr>
        <w:t>要</w:t>
      </w:r>
      <w:r>
        <w:rPr>
          <w:rFonts w:cs="宋体"/>
          <w:spacing w:val="1"/>
          <w:w w:val="95"/>
          <w:lang w:eastAsia="zh-CN"/>
        </w:rPr>
        <w:t>求</w:t>
      </w:r>
      <w:r>
        <w:rPr>
          <w:w w:val="95"/>
          <w:lang w:eastAsia="zh-CN"/>
        </w:rPr>
        <w:t>制</w:t>
      </w:r>
      <w:r>
        <w:rPr>
          <w:rFonts w:cs="宋体"/>
          <w:spacing w:val="1"/>
          <w:w w:val="95"/>
          <w:lang w:eastAsia="zh-CN"/>
        </w:rPr>
        <w:t>定</w:t>
      </w:r>
      <w:r>
        <w:rPr>
          <w:rFonts w:cs="宋体"/>
          <w:w w:val="95"/>
          <w:lang w:eastAsia="zh-CN"/>
        </w:rPr>
        <w:t>预</w:t>
      </w:r>
      <w:r>
        <w:rPr>
          <w:rFonts w:cs="宋体"/>
          <w:spacing w:val="1"/>
          <w:w w:val="95"/>
          <w:lang w:eastAsia="zh-CN"/>
        </w:rPr>
        <w:t>控</w:t>
      </w:r>
      <w:r>
        <w:rPr>
          <w:rFonts w:cs="宋体"/>
          <w:w w:val="95"/>
          <w:lang w:eastAsia="zh-CN"/>
        </w:rPr>
        <w:t>措</w:t>
      </w:r>
      <w:r>
        <w:rPr>
          <w:spacing w:val="1"/>
          <w:w w:val="95"/>
          <w:lang w:eastAsia="zh-CN"/>
        </w:rPr>
        <w:t>施</w:t>
      </w:r>
      <w:r>
        <w:rPr>
          <w:rFonts w:cs="宋体"/>
          <w:spacing w:val="1"/>
          <w:w w:val="95"/>
          <w:lang w:eastAsia="zh-CN"/>
        </w:rPr>
        <w:t>。</w:t>
      </w:r>
    </w:p>
    <w:p w:rsidR="0059461D" w:rsidRDefault="004370C5">
      <w:pPr>
        <w:pStyle w:val="a4"/>
        <w:spacing w:line="345" w:lineRule="auto"/>
        <w:ind w:left="516" w:right="207"/>
        <w:jc w:val="both"/>
        <w:rPr>
          <w:spacing w:val="-1"/>
          <w:w w:val="95"/>
          <w:lang w:eastAsia="zh-CN"/>
        </w:rPr>
      </w:pPr>
      <w:r>
        <w:rPr>
          <w:rFonts w:ascii="Times New Roman" w:eastAsia="Times New Roman" w:hAnsi="Times New Roman" w:cs="Times New Roman"/>
          <w:spacing w:val="1"/>
          <w:w w:val="95"/>
          <w:lang w:eastAsia="zh-CN"/>
        </w:rPr>
        <w:t>7</w:t>
      </w:r>
      <w:r>
        <w:rPr>
          <w:rFonts w:cs="宋体"/>
          <w:spacing w:val="1"/>
          <w:w w:val="95"/>
          <w:lang w:eastAsia="zh-CN"/>
        </w:rPr>
        <w:t>．所有水泥混凝土结构采用的混合料</w:t>
      </w:r>
      <w:r>
        <w:rPr>
          <w:spacing w:val="1"/>
          <w:w w:val="95"/>
          <w:lang w:eastAsia="zh-CN"/>
        </w:rPr>
        <w:t>，</w:t>
      </w:r>
      <w:r>
        <w:rPr>
          <w:rFonts w:cs="宋体"/>
          <w:spacing w:val="1"/>
          <w:w w:val="95"/>
          <w:lang w:eastAsia="zh-CN"/>
        </w:rPr>
        <w:t>均应使用混凝土拌</w:t>
      </w:r>
      <w:r>
        <w:rPr>
          <w:spacing w:val="1"/>
          <w:w w:val="95"/>
          <w:lang w:eastAsia="zh-CN"/>
        </w:rPr>
        <w:t>和</w:t>
      </w:r>
      <w:r>
        <w:rPr>
          <w:rFonts w:cs="宋体"/>
          <w:spacing w:val="1"/>
          <w:w w:val="95"/>
          <w:lang w:eastAsia="zh-CN"/>
        </w:rPr>
        <w:t>楼拌</w:t>
      </w:r>
      <w:r>
        <w:rPr>
          <w:spacing w:val="1"/>
          <w:w w:val="95"/>
          <w:lang w:eastAsia="zh-CN"/>
        </w:rPr>
        <w:t>和</w:t>
      </w:r>
      <w:r>
        <w:rPr>
          <w:rFonts w:cs="宋体"/>
          <w:spacing w:val="1"/>
          <w:w w:val="95"/>
          <w:lang w:eastAsia="zh-CN"/>
        </w:rPr>
        <w:t>、混凝土搅拌运输车运送。</w:t>
      </w:r>
      <w:r>
        <w:rPr>
          <w:rFonts w:cs="宋体"/>
          <w:w w:val="95"/>
          <w:lang w:eastAsia="zh-CN"/>
        </w:rPr>
        <w:t>对于混凝土搅拌运输车确实无</w:t>
      </w:r>
      <w:r>
        <w:rPr>
          <w:w w:val="95"/>
          <w:lang w:eastAsia="zh-CN"/>
        </w:rPr>
        <w:t>法</w:t>
      </w:r>
      <w:r>
        <w:rPr>
          <w:rFonts w:cs="宋体"/>
          <w:w w:val="95"/>
          <w:lang w:eastAsia="zh-CN"/>
        </w:rPr>
        <w:t>到达的涵洞</w:t>
      </w:r>
      <w:r>
        <w:rPr>
          <w:w w:val="95"/>
          <w:lang w:eastAsia="zh-CN"/>
        </w:rPr>
        <w:t>工程</w:t>
      </w:r>
      <w:r>
        <w:rPr>
          <w:rFonts w:cs="宋体"/>
          <w:w w:val="95"/>
          <w:lang w:eastAsia="zh-CN"/>
        </w:rPr>
        <w:t>、</w:t>
      </w:r>
      <w:r>
        <w:rPr>
          <w:rFonts w:ascii="Times New Roman" w:eastAsia="Times New Roman" w:hAnsi="Times New Roman" w:cs="Times New Roman"/>
          <w:w w:val="95"/>
          <w:lang w:eastAsia="zh-CN"/>
        </w:rPr>
        <w:t>5m</w:t>
      </w:r>
      <w:r>
        <w:rPr>
          <w:rFonts w:ascii="Times New Roman" w:eastAsia="Times New Roman" w:hAnsi="Times New Roman" w:cs="Times New Roman"/>
          <w:w w:val="95"/>
          <w:position w:val="7"/>
          <w:sz w:val="13"/>
          <w:szCs w:val="13"/>
          <w:lang w:eastAsia="zh-CN"/>
        </w:rPr>
        <w:t xml:space="preserve">3     </w:t>
      </w:r>
      <w:r>
        <w:rPr>
          <w:rFonts w:cs="宋体"/>
          <w:w w:val="95"/>
          <w:lang w:eastAsia="zh-CN"/>
        </w:rPr>
        <w:t>以下的零星混凝土</w:t>
      </w:r>
      <w:r>
        <w:rPr>
          <w:w w:val="95"/>
          <w:lang w:eastAsia="zh-CN"/>
        </w:rPr>
        <w:t>工程</w:t>
      </w:r>
      <w:r>
        <w:rPr>
          <w:rFonts w:cs="宋体"/>
          <w:w w:val="95"/>
          <w:lang w:eastAsia="zh-CN"/>
        </w:rPr>
        <w:t>需要采用混凝土搅拌机</w:t>
      </w:r>
      <w:r>
        <w:rPr>
          <w:rFonts w:cs="宋体"/>
          <w:spacing w:val="-1"/>
          <w:w w:val="95"/>
          <w:lang w:eastAsia="zh-CN"/>
        </w:rPr>
        <w:t>就地拌</w:t>
      </w:r>
      <w:r>
        <w:rPr>
          <w:spacing w:val="-1"/>
          <w:w w:val="95"/>
          <w:lang w:eastAsia="zh-CN"/>
        </w:rPr>
        <w:t>和</w:t>
      </w:r>
      <w:r>
        <w:rPr>
          <w:rFonts w:cs="宋体"/>
          <w:spacing w:val="-1"/>
          <w:w w:val="95"/>
          <w:lang w:eastAsia="zh-CN"/>
        </w:rPr>
        <w:t>的</w:t>
      </w:r>
      <w:r>
        <w:rPr>
          <w:spacing w:val="-1"/>
          <w:w w:val="95"/>
          <w:lang w:eastAsia="zh-CN"/>
        </w:rPr>
        <w:t>，</w:t>
      </w:r>
      <w:r>
        <w:rPr>
          <w:rFonts w:cs="宋体"/>
          <w:spacing w:val="-1"/>
          <w:w w:val="95"/>
          <w:lang w:eastAsia="zh-CN"/>
        </w:rPr>
        <w:t>应事</w:t>
      </w:r>
      <w:r>
        <w:rPr>
          <w:spacing w:val="-1"/>
          <w:w w:val="95"/>
          <w:lang w:eastAsia="zh-CN"/>
        </w:rPr>
        <w:t>先做好试验、明确质量保证措施并报监理人批准后方可实施。所有浆砌工程的水泥</w:t>
      </w:r>
    </w:p>
    <w:p w:rsidR="0059461D" w:rsidRDefault="004370C5">
      <w:pPr>
        <w:pStyle w:val="a4"/>
        <w:spacing w:before="41"/>
        <w:rPr>
          <w:rFonts w:cs="宋体"/>
          <w:lang w:eastAsia="zh-CN"/>
        </w:rPr>
      </w:pPr>
      <w:r>
        <w:rPr>
          <w:rFonts w:cs="宋体"/>
          <w:lang w:eastAsia="zh-CN"/>
        </w:rPr>
        <w:t>砂浆均采用机拌</w:t>
      </w:r>
      <w:r>
        <w:rPr>
          <w:lang w:eastAsia="zh-CN"/>
        </w:rPr>
        <w:t>，</w:t>
      </w:r>
      <w:r>
        <w:rPr>
          <w:rFonts w:cs="宋体"/>
          <w:lang w:eastAsia="zh-CN"/>
        </w:rPr>
        <w:t>严格按批准配合比</w:t>
      </w:r>
      <w:r>
        <w:rPr>
          <w:lang w:eastAsia="zh-CN"/>
        </w:rPr>
        <w:t>进行</w:t>
      </w:r>
      <w:r>
        <w:rPr>
          <w:rFonts w:cs="宋体"/>
          <w:lang w:eastAsia="zh-CN"/>
        </w:rPr>
        <w:t>控</w:t>
      </w:r>
      <w:r>
        <w:rPr>
          <w:lang w:eastAsia="zh-CN"/>
        </w:rPr>
        <w:t>制</w:t>
      </w:r>
      <w:r>
        <w:rPr>
          <w:rFonts w:cs="宋体"/>
          <w:lang w:eastAsia="zh-CN"/>
        </w:rPr>
        <w:t>。</w:t>
      </w:r>
    </w:p>
    <w:p w:rsidR="0059461D" w:rsidRDefault="004370C5">
      <w:pPr>
        <w:pStyle w:val="a4"/>
        <w:spacing w:before="133" w:line="347" w:lineRule="auto"/>
        <w:ind w:right="205" w:firstLine="396"/>
        <w:jc w:val="both"/>
        <w:rPr>
          <w:rFonts w:cs="宋体"/>
          <w:lang w:eastAsia="zh-CN"/>
        </w:rPr>
      </w:pPr>
      <w:r>
        <w:rPr>
          <w:rFonts w:ascii="Times New Roman" w:eastAsia="Times New Roman" w:hAnsi="Times New Roman" w:cs="Times New Roman"/>
          <w:lang w:eastAsia="zh-CN"/>
        </w:rPr>
        <w:t>8.</w:t>
      </w:r>
      <w:r>
        <w:rPr>
          <w:rFonts w:cs="宋体"/>
          <w:spacing w:val="3"/>
          <w:lang w:eastAsia="zh-CN"/>
        </w:rPr>
        <w:t>承包</w:t>
      </w:r>
      <w:r>
        <w:rPr>
          <w:spacing w:val="3"/>
          <w:lang w:eastAsia="zh-CN"/>
        </w:rPr>
        <w:t>人</w:t>
      </w:r>
      <w:r>
        <w:rPr>
          <w:rFonts w:cs="宋体"/>
          <w:spacing w:val="3"/>
          <w:lang w:eastAsia="zh-CN"/>
        </w:rPr>
        <w:t>应当保证</w:t>
      </w:r>
      <w:r>
        <w:rPr>
          <w:spacing w:val="3"/>
          <w:lang w:eastAsia="zh-CN"/>
        </w:rPr>
        <w:t>施工</w:t>
      </w:r>
      <w:r>
        <w:rPr>
          <w:rFonts w:cs="宋体"/>
          <w:spacing w:val="3"/>
          <w:lang w:eastAsia="zh-CN"/>
        </w:rPr>
        <w:t>原材料</w:t>
      </w:r>
      <w:r>
        <w:rPr>
          <w:spacing w:val="3"/>
          <w:lang w:eastAsia="zh-CN"/>
        </w:rPr>
        <w:t>和</w:t>
      </w:r>
      <w:r>
        <w:rPr>
          <w:rFonts w:cs="宋体"/>
          <w:spacing w:val="3"/>
          <w:lang w:eastAsia="zh-CN"/>
        </w:rPr>
        <w:t>产品符合设计</w:t>
      </w:r>
      <w:r>
        <w:rPr>
          <w:spacing w:val="3"/>
          <w:lang w:eastAsia="zh-CN"/>
        </w:rPr>
        <w:t>文件和</w:t>
      </w:r>
      <w:r>
        <w:rPr>
          <w:rFonts w:cs="宋体"/>
          <w:spacing w:val="3"/>
          <w:lang w:eastAsia="zh-CN"/>
        </w:rPr>
        <w:t>合同要求</w:t>
      </w:r>
      <w:r>
        <w:rPr>
          <w:spacing w:val="3"/>
          <w:lang w:eastAsia="zh-CN"/>
        </w:rPr>
        <w:t>，建</w:t>
      </w:r>
      <w:r>
        <w:rPr>
          <w:rFonts w:cs="宋体"/>
          <w:spacing w:val="3"/>
          <w:lang w:eastAsia="zh-CN"/>
        </w:rPr>
        <w:t>立原材料</w:t>
      </w:r>
      <w:r>
        <w:rPr>
          <w:spacing w:val="3"/>
          <w:lang w:eastAsia="zh-CN"/>
        </w:rPr>
        <w:t>和</w:t>
      </w:r>
      <w:r>
        <w:rPr>
          <w:rFonts w:cs="宋体"/>
          <w:spacing w:val="3"/>
          <w:lang w:eastAsia="zh-CN"/>
        </w:rPr>
        <w:t>产品使用追溯机</w:t>
      </w:r>
      <w:r>
        <w:rPr>
          <w:spacing w:val="1"/>
          <w:w w:val="95"/>
          <w:lang w:eastAsia="zh-CN"/>
        </w:rPr>
        <w:t>制</w:t>
      </w:r>
      <w:r>
        <w:rPr>
          <w:spacing w:val="-28"/>
          <w:w w:val="95"/>
          <w:lang w:eastAsia="zh-CN"/>
        </w:rPr>
        <w:t>，</w:t>
      </w:r>
      <w:r>
        <w:rPr>
          <w:rFonts w:cs="宋体"/>
          <w:w w:val="95"/>
          <w:lang w:eastAsia="zh-CN"/>
        </w:rPr>
        <w:t>应</w:t>
      </w:r>
      <w:r>
        <w:rPr>
          <w:rFonts w:cs="宋体"/>
          <w:spacing w:val="1"/>
          <w:w w:val="95"/>
          <w:lang w:eastAsia="zh-CN"/>
        </w:rPr>
        <w:t>当</w:t>
      </w:r>
      <w:r>
        <w:rPr>
          <w:rFonts w:cs="宋体"/>
          <w:w w:val="95"/>
          <w:lang w:eastAsia="zh-CN"/>
        </w:rPr>
        <w:t>采</w:t>
      </w:r>
      <w:r>
        <w:rPr>
          <w:rFonts w:cs="宋体"/>
          <w:spacing w:val="1"/>
          <w:w w:val="95"/>
          <w:lang w:eastAsia="zh-CN"/>
        </w:rPr>
        <w:t>购</w:t>
      </w:r>
      <w:r>
        <w:rPr>
          <w:w w:val="95"/>
          <w:lang w:eastAsia="zh-CN"/>
        </w:rPr>
        <w:t>质</w:t>
      </w:r>
      <w:r>
        <w:rPr>
          <w:spacing w:val="1"/>
          <w:w w:val="95"/>
          <w:lang w:eastAsia="zh-CN"/>
        </w:rPr>
        <w:t>量</w:t>
      </w:r>
      <w:r>
        <w:rPr>
          <w:rFonts w:cs="宋体"/>
          <w:w w:val="95"/>
          <w:lang w:eastAsia="zh-CN"/>
        </w:rPr>
        <w:t>合</w:t>
      </w:r>
      <w:r>
        <w:rPr>
          <w:rFonts w:cs="宋体"/>
          <w:spacing w:val="1"/>
          <w:w w:val="95"/>
          <w:lang w:eastAsia="zh-CN"/>
        </w:rPr>
        <w:t>格</w:t>
      </w:r>
      <w:r>
        <w:rPr>
          <w:rFonts w:cs="宋体"/>
          <w:w w:val="95"/>
          <w:lang w:eastAsia="zh-CN"/>
        </w:rPr>
        <w:t>且</w:t>
      </w:r>
      <w:r>
        <w:rPr>
          <w:rFonts w:cs="宋体"/>
          <w:spacing w:val="1"/>
          <w:w w:val="95"/>
          <w:lang w:eastAsia="zh-CN"/>
        </w:rPr>
        <w:t>无</w:t>
      </w:r>
      <w:r>
        <w:rPr>
          <w:rFonts w:cs="宋体"/>
          <w:w w:val="95"/>
          <w:lang w:eastAsia="zh-CN"/>
        </w:rPr>
        <w:t>安</w:t>
      </w:r>
      <w:r>
        <w:rPr>
          <w:rFonts w:cs="宋体"/>
          <w:spacing w:val="1"/>
          <w:w w:val="95"/>
          <w:lang w:eastAsia="zh-CN"/>
        </w:rPr>
        <w:t>全</w:t>
      </w:r>
      <w:r>
        <w:rPr>
          <w:rFonts w:cs="宋体"/>
          <w:w w:val="95"/>
          <w:lang w:eastAsia="zh-CN"/>
        </w:rPr>
        <w:t>隐</w:t>
      </w:r>
      <w:r>
        <w:rPr>
          <w:rFonts w:cs="宋体"/>
          <w:spacing w:val="1"/>
          <w:w w:val="95"/>
          <w:lang w:eastAsia="zh-CN"/>
        </w:rPr>
        <w:t>患</w:t>
      </w:r>
      <w:r>
        <w:rPr>
          <w:rFonts w:cs="宋体"/>
          <w:w w:val="95"/>
          <w:lang w:eastAsia="zh-CN"/>
        </w:rPr>
        <w:t>的</w:t>
      </w:r>
      <w:r>
        <w:rPr>
          <w:spacing w:val="1"/>
          <w:w w:val="95"/>
          <w:lang w:eastAsia="zh-CN"/>
        </w:rPr>
        <w:t>施</w:t>
      </w:r>
      <w:r>
        <w:rPr>
          <w:w w:val="95"/>
          <w:lang w:eastAsia="zh-CN"/>
        </w:rPr>
        <w:t>工</w:t>
      </w:r>
      <w:r>
        <w:rPr>
          <w:rFonts w:cs="宋体"/>
          <w:spacing w:val="1"/>
          <w:w w:val="95"/>
          <w:lang w:eastAsia="zh-CN"/>
        </w:rPr>
        <w:t>原</w:t>
      </w:r>
      <w:r>
        <w:rPr>
          <w:rFonts w:cs="宋体"/>
          <w:w w:val="95"/>
          <w:lang w:eastAsia="zh-CN"/>
        </w:rPr>
        <w:t>材</w:t>
      </w:r>
      <w:r>
        <w:rPr>
          <w:rFonts w:cs="宋体"/>
          <w:spacing w:val="1"/>
          <w:w w:val="95"/>
          <w:lang w:eastAsia="zh-CN"/>
        </w:rPr>
        <w:t>料</w:t>
      </w:r>
      <w:r>
        <w:rPr>
          <w:w w:val="95"/>
          <w:lang w:eastAsia="zh-CN"/>
        </w:rPr>
        <w:t>和</w:t>
      </w:r>
      <w:r>
        <w:rPr>
          <w:rFonts w:cs="宋体"/>
          <w:spacing w:val="1"/>
          <w:w w:val="95"/>
          <w:lang w:eastAsia="zh-CN"/>
        </w:rPr>
        <w:t>产品</w:t>
      </w:r>
      <w:r>
        <w:rPr>
          <w:spacing w:val="-26"/>
          <w:w w:val="95"/>
          <w:lang w:eastAsia="zh-CN"/>
        </w:rPr>
        <w:t>，</w:t>
      </w:r>
      <w:r>
        <w:rPr>
          <w:rFonts w:cs="宋体"/>
          <w:w w:val="95"/>
          <w:lang w:eastAsia="zh-CN"/>
        </w:rPr>
        <w:t>应</w:t>
      </w:r>
      <w:r>
        <w:rPr>
          <w:rFonts w:cs="宋体"/>
          <w:spacing w:val="1"/>
          <w:w w:val="95"/>
          <w:lang w:eastAsia="zh-CN"/>
        </w:rPr>
        <w:t>当</w:t>
      </w:r>
      <w:r>
        <w:rPr>
          <w:rFonts w:cs="宋体"/>
          <w:w w:val="95"/>
          <w:lang w:eastAsia="zh-CN"/>
        </w:rPr>
        <w:t>立</w:t>
      </w:r>
      <w:r>
        <w:rPr>
          <w:rFonts w:cs="宋体"/>
          <w:spacing w:val="1"/>
          <w:w w:val="95"/>
          <w:lang w:eastAsia="zh-CN"/>
        </w:rPr>
        <w:t>即</w:t>
      </w:r>
      <w:r>
        <w:rPr>
          <w:rFonts w:cs="宋体"/>
          <w:w w:val="95"/>
          <w:lang w:eastAsia="zh-CN"/>
        </w:rPr>
        <w:t>将</w:t>
      </w:r>
      <w:r>
        <w:rPr>
          <w:rFonts w:cs="宋体"/>
          <w:spacing w:val="1"/>
          <w:w w:val="95"/>
          <w:lang w:eastAsia="zh-CN"/>
        </w:rPr>
        <w:t>不</w:t>
      </w:r>
      <w:r>
        <w:rPr>
          <w:rFonts w:cs="宋体"/>
          <w:w w:val="95"/>
          <w:lang w:eastAsia="zh-CN"/>
        </w:rPr>
        <w:t>合</w:t>
      </w:r>
      <w:r>
        <w:rPr>
          <w:rFonts w:cs="宋体"/>
          <w:spacing w:val="1"/>
          <w:w w:val="95"/>
          <w:lang w:eastAsia="zh-CN"/>
        </w:rPr>
        <w:t>格</w:t>
      </w:r>
      <w:r>
        <w:rPr>
          <w:rFonts w:cs="宋体"/>
          <w:w w:val="95"/>
          <w:lang w:eastAsia="zh-CN"/>
        </w:rPr>
        <w:t>情</w:t>
      </w:r>
      <w:r>
        <w:rPr>
          <w:rFonts w:cs="宋体"/>
          <w:spacing w:val="1"/>
          <w:w w:val="95"/>
          <w:lang w:eastAsia="zh-CN"/>
        </w:rPr>
        <w:t>况</w:t>
      </w:r>
      <w:r>
        <w:rPr>
          <w:rFonts w:cs="宋体"/>
          <w:w w:val="95"/>
          <w:lang w:eastAsia="zh-CN"/>
        </w:rPr>
        <w:t>报</w:t>
      </w:r>
      <w:r>
        <w:rPr>
          <w:rFonts w:cs="宋体"/>
          <w:spacing w:val="1"/>
          <w:w w:val="95"/>
          <w:lang w:eastAsia="zh-CN"/>
        </w:rPr>
        <w:t>送</w:t>
      </w:r>
      <w:r>
        <w:rPr>
          <w:rFonts w:cs="宋体"/>
          <w:w w:val="95"/>
          <w:lang w:eastAsia="zh-CN"/>
        </w:rPr>
        <w:t>监</w:t>
      </w:r>
      <w:r>
        <w:rPr>
          <w:spacing w:val="1"/>
          <w:w w:val="95"/>
          <w:lang w:eastAsia="zh-CN"/>
        </w:rPr>
        <w:t>理</w:t>
      </w:r>
      <w:r>
        <w:rPr>
          <w:rFonts w:cs="宋体"/>
          <w:w w:val="95"/>
          <w:lang w:eastAsia="zh-CN"/>
        </w:rPr>
        <w:t>单</w:t>
      </w:r>
      <w:r>
        <w:rPr>
          <w:rFonts w:cs="宋体"/>
          <w:spacing w:val="1"/>
          <w:w w:val="95"/>
          <w:lang w:eastAsia="zh-CN"/>
        </w:rPr>
        <w:t>位</w:t>
      </w:r>
      <w:r>
        <w:rPr>
          <w:w w:val="95"/>
          <w:lang w:eastAsia="zh-CN"/>
        </w:rPr>
        <w:t>和</w:t>
      </w:r>
      <w:r>
        <w:rPr>
          <w:rFonts w:cs="宋体"/>
          <w:w w:val="95"/>
          <w:lang w:eastAsia="zh-CN"/>
        </w:rPr>
        <w:t>发</w:t>
      </w:r>
      <w:r>
        <w:rPr>
          <w:rFonts w:cs="宋体"/>
          <w:lang w:eastAsia="zh-CN"/>
        </w:rPr>
        <w:t>包</w:t>
      </w:r>
      <w:r>
        <w:rPr>
          <w:lang w:eastAsia="zh-CN"/>
        </w:rPr>
        <w:t>人</w:t>
      </w:r>
      <w:r>
        <w:rPr>
          <w:rFonts w:cs="宋体"/>
          <w:lang w:eastAsia="zh-CN"/>
        </w:rPr>
        <w:t>。</w:t>
      </w:r>
    </w:p>
    <w:p w:rsidR="0059461D" w:rsidRDefault="0059461D">
      <w:pPr>
        <w:pStyle w:val="a4"/>
        <w:spacing w:before="30" w:line="338" w:lineRule="auto"/>
        <w:ind w:right="109"/>
        <w:rPr>
          <w:bCs/>
          <w:color w:val="C00000"/>
          <w:sz w:val="22"/>
          <w:szCs w:val="15"/>
          <w:lang w:eastAsia="zh-CN"/>
        </w:rPr>
        <w:sectPr w:rsidR="0059461D">
          <w:pgSz w:w="11900" w:h="16840"/>
          <w:pgMar w:top="1160" w:right="1140" w:bottom="1460" w:left="1240" w:header="883" w:footer="1280" w:gutter="0"/>
          <w:cols w:space="720"/>
        </w:sectPr>
      </w:pPr>
    </w:p>
    <w:p w:rsidR="0059461D" w:rsidRDefault="004370C5">
      <w:pPr>
        <w:tabs>
          <w:tab w:val="left" w:pos="1171"/>
        </w:tabs>
        <w:spacing w:before="29"/>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lastRenderedPageBreak/>
        <w:t>102.08</w:t>
      </w:r>
      <w:r>
        <w:rPr>
          <w:rFonts w:ascii="Times New Roman" w:eastAsia="Times New Roman" w:hAnsi="Times New Roman" w:cs="Times New Roman"/>
          <w:spacing w:val="-1"/>
          <w:sz w:val="28"/>
          <w:szCs w:val="28"/>
          <w:lang w:eastAsia="zh-CN"/>
        </w:rPr>
        <w:tab/>
      </w:r>
      <w:r>
        <w:rPr>
          <w:rFonts w:ascii="黑体" w:eastAsia="黑体" w:hAnsi="黑体" w:cs="黑体"/>
          <w:spacing w:val="-2"/>
          <w:sz w:val="28"/>
          <w:szCs w:val="28"/>
          <w:lang w:eastAsia="zh-CN"/>
        </w:rPr>
        <w:t>工程记录与竣工文件</w:t>
      </w:r>
    </w:p>
    <w:p w:rsidR="0059461D" w:rsidRDefault="004370C5">
      <w:pPr>
        <w:pStyle w:val="a4"/>
        <w:spacing w:before="167" w:line="336" w:lineRule="auto"/>
        <w:ind w:left="516" w:right="109"/>
        <w:rPr>
          <w:rFonts w:cs="宋体"/>
          <w:lang w:eastAsia="zh-CN"/>
        </w:rPr>
      </w:pPr>
      <w:r>
        <w:rPr>
          <w:rFonts w:cs="宋体"/>
          <w:lang w:eastAsia="zh-CN"/>
        </w:rPr>
        <w:t>第</w:t>
      </w:r>
      <w:r>
        <w:rPr>
          <w:rFonts w:ascii="Times New Roman" w:eastAsia="Times New Roman" w:hAnsi="Times New Roman" w:cs="Times New Roman"/>
          <w:lang w:eastAsia="zh-CN"/>
        </w:rPr>
        <w:t>3</w:t>
      </w:r>
      <w:r>
        <w:rPr>
          <w:rFonts w:cs="宋体"/>
          <w:spacing w:val="1"/>
          <w:lang w:eastAsia="zh-CN"/>
        </w:rPr>
        <w:t>条修改</w:t>
      </w:r>
      <w:r>
        <w:rPr>
          <w:spacing w:val="1"/>
          <w:lang w:eastAsia="zh-CN"/>
        </w:rPr>
        <w:t>为：</w:t>
      </w:r>
      <w:r>
        <w:rPr>
          <w:rFonts w:ascii="Times New Roman" w:eastAsia="Times New Roman" w:hAnsi="Times New Roman" w:cs="Times New Roman"/>
          <w:w w:val="95"/>
          <w:lang w:eastAsia="zh-CN"/>
        </w:rPr>
        <w:t>3.</w:t>
      </w:r>
      <w:r>
        <w:rPr>
          <w:rFonts w:cs="宋体"/>
          <w:w w:val="95"/>
          <w:lang w:eastAsia="zh-CN"/>
        </w:rPr>
        <w:t>承包</w:t>
      </w:r>
      <w:r>
        <w:rPr>
          <w:w w:val="95"/>
          <w:lang w:eastAsia="zh-CN"/>
        </w:rPr>
        <w:t>人</w:t>
      </w:r>
      <w:r>
        <w:rPr>
          <w:rFonts w:cs="宋体"/>
          <w:w w:val="95"/>
          <w:lang w:eastAsia="zh-CN"/>
        </w:rPr>
        <w:t>应按</w:t>
      </w:r>
      <w:r>
        <w:rPr>
          <w:w w:val="95"/>
          <w:lang w:eastAsia="zh-CN"/>
        </w:rPr>
        <w:t>照</w:t>
      </w:r>
      <w:r>
        <w:rPr>
          <w:rFonts w:cs="宋体"/>
          <w:w w:val="95"/>
          <w:lang w:eastAsia="zh-CN"/>
        </w:rPr>
        <w:t>交通运输部</w:t>
      </w:r>
      <w:r>
        <w:rPr>
          <w:w w:val="95"/>
          <w:lang w:eastAsia="zh-CN"/>
        </w:rPr>
        <w:t>《公路工程</w:t>
      </w:r>
      <w:r>
        <w:rPr>
          <w:rFonts w:cs="宋体"/>
          <w:w w:val="95"/>
          <w:lang w:eastAsia="zh-CN"/>
        </w:rPr>
        <w:t>竣（交）</w:t>
      </w:r>
      <w:r>
        <w:rPr>
          <w:w w:val="95"/>
          <w:lang w:eastAsia="zh-CN"/>
        </w:rPr>
        <w:t>工</w:t>
      </w:r>
      <w:r>
        <w:rPr>
          <w:rFonts w:cs="宋体"/>
          <w:w w:val="95"/>
          <w:lang w:eastAsia="zh-CN"/>
        </w:rPr>
        <w:t>验收办</w:t>
      </w:r>
      <w:r>
        <w:rPr>
          <w:w w:val="95"/>
          <w:lang w:eastAsia="zh-CN"/>
        </w:rPr>
        <w:t>法</w:t>
      </w:r>
      <w:r>
        <w:rPr>
          <w:rFonts w:cs="宋体"/>
          <w:w w:val="95"/>
          <w:lang w:eastAsia="zh-CN"/>
        </w:rPr>
        <w:t>》、</w:t>
      </w:r>
      <w:r>
        <w:rPr>
          <w:w w:val="95"/>
          <w:lang w:eastAsia="zh-CN"/>
        </w:rPr>
        <w:t>《公路工程</w:t>
      </w:r>
      <w:r>
        <w:rPr>
          <w:rFonts w:cs="宋体"/>
          <w:w w:val="95"/>
          <w:lang w:eastAsia="zh-CN"/>
        </w:rPr>
        <w:t>竣（交）</w:t>
      </w:r>
      <w:r>
        <w:rPr>
          <w:w w:val="95"/>
          <w:lang w:eastAsia="zh-CN"/>
        </w:rPr>
        <w:t>工</w:t>
      </w:r>
      <w:r>
        <w:rPr>
          <w:rFonts w:cs="宋体"/>
          <w:w w:val="95"/>
          <w:lang w:eastAsia="zh-CN"/>
        </w:rPr>
        <w:t>验收办</w:t>
      </w:r>
      <w:r>
        <w:rPr>
          <w:w w:val="95"/>
          <w:lang w:eastAsia="zh-CN"/>
        </w:rPr>
        <w:t>法</w:t>
      </w:r>
      <w:r>
        <w:rPr>
          <w:rFonts w:cs="宋体"/>
          <w:spacing w:val="1"/>
          <w:w w:val="95"/>
          <w:lang w:eastAsia="zh-CN"/>
        </w:rPr>
        <w:t>实</w:t>
      </w:r>
      <w:r>
        <w:rPr>
          <w:w w:val="95"/>
          <w:lang w:eastAsia="zh-CN"/>
        </w:rPr>
        <w:t>施</w:t>
      </w:r>
      <w:r>
        <w:rPr>
          <w:rFonts w:cs="宋体"/>
          <w:spacing w:val="1"/>
          <w:w w:val="95"/>
          <w:lang w:eastAsia="zh-CN"/>
        </w:rPr>
        <w:t>细</w:t>
      </w:r>
      <w:r>
        <w:rPr>
          <w:rFonts w:cs="宋体"/>
          <w:w w:val="95"/>
          <w:lang w:eastAsia="zh-CN"/>
        </w:rPr>
        <w:t>则</w:t>
      </w:r>
      <w:r>
        <w:rPr>
          <w:rFonts w:cs="宋体"/>
          <w:spacing w:val="-77"/>
          <w:w w:val="95"/>
          <w:lang w:eastAsia="zh-CN"/>
        </w:rPr>
        <w:t>》</w:t>
      </w:r>
      <w:r>
        <w:rPr>
          <w:spacing w:val="1"/>
          <w:w w:val="95"/>
          <w:lang w:eastAsia="zh-CN"/>
        </w:rPr>
        <w:t>和</w:t>
      </w:r>
      <w:r>
        <w:rPr>
          <w:rFonts w:cs="宋体"/>
          <w:w w:val="95"/>
          <w:lang w:eastAsia="zh-CN"/>
        </w:rPr>
        <w:t>浙</w:t>
      </w:r>
      <w:r>
        <w:rPr>
          <w:spacing w:val="1"/>
          <w:w w:val="95"/>
          <w:lang w:eastAsia="zh-CN"/>
        </w:rPr>
        <w:t>江</w:t>
      </w:r>
      <w:r>
        <w:rPr>
          <w:w w:val="95"/>
          <w:lang w:eastAsia="zh-CN"/>
        </w:rPr>
        <w:t>省</w:t>
      </w:r>
      <w:r>
        <w:rPr>
          <w:rFonts w:cs="宋体"/>
          <w:spacing w:val="1"/>
          <w:w w:val="95"/>
          <w:lang w:eastAsia="zh-CN"/>
        </w:rPr>
        <w:t>交</w:t>
      </w:r>
      <w:r>
        <w:rPr>
          <w:rFonts w:cs="宋体"/>
          <w:w w:val="95"/>
          <w:lang w:eastAsia="zh-CN"/>
        </w:rPr>
        <w:t>通</w:t>
      </w:r>
      <w:proofErr w:type="gramStart"/>
      <w:r>
        <w:rPr>
          <w:rFonts w:cs="宋体"/>
          <w:spacing w:val="1"/>
          <w:w w:val="95"/>
          <w:lang w:eastAsia="zh-CN"/>
        </w:rPr>
        <w:t>运</w:t>
      </w:r>
      <w:r>
        <w:rPr>
          <w:rFonts w:cs="宋体"/>
          <w:w w:val="95"/>
          <w:lang w:eastAsia="zh-CN"/>
        </w:rPr>
        <w:t>输</w:t>
      </w:r>
      <w:r>
        <w:rPr>
          <w:rFonts w:cs="宋体"/>
          <w:spacing w:val="1"/>
          <w:w w:val="95"/>
          <w:lang w:eastAsia="zh-CN"/>
        </w:rPr>
        <w:t>厅</w:t>
      </w:r>
      <w:r>
        <w:rPr>
          <w:rFonts w:cs="宋体"/>
          <w:w w:val="95"/>
          <w:lang w:eastAsia="zh-CN"/>
        </w:rPr>
        <w:t>交</w:t>
      </w:r>
      <w:r>
        <w:rPr>
          <w:rFonts w:cs="宋体"/>
          <w:spacing w:val="1"/>
          <w:w w:val="95"/>
          <w:lang w:eastAsia="zh-CN"/>
        </w:rPr>
        <w:t>竣</w:t>
      </w:r>
      <w:r>
        <w:rPr>
          <w:w w:val="95"/>
          <w:lang w:eastAsia="zh-CN"/>
        </w:rPr>
        <w:t>工</w:t>
      </w:r>
      <w:proofErr w:type="gramEnd"/>
      <w:r>
        <w:rPr>
          <w:rFonts w:cs="宋体"/>
          <w:spacing w:val="1"/>
          <w:w w:val="95"/>
          <w:lang w:eastAsia="zh-CN"/>
        </w:rPr>
        <w:t>验</w:t>
      </w:r>
      <w:r>
        <w:rPr>
          <w:rFonts w:cs="宋体"/>
          <w:w w:val="95"/>
          <w:lang w:eastAsia="zh-CN"/>
        </w:rPr>
        <w:t>收</w:t>
      </w:r>
      <w:r>
        <w:rPr>
          <w:rFonts w:cs="宋体"/>
          <w:spacing w:val="1"/>
          <w:w w:val="95"/>
          <w:lang w:eastAsia="zh-CN"/>
        </w:rPr>
        <w:t>相</w:t>
      </w:r>
      <w:r>
        <w:rPr>
          <w:rFonts w:cs="宋体"/>
          <w:w w:val="95"/>
          <w:lang w:eastAsia="zh-CN"/>
        </w:rPr>
        <w:t>关</w:t>
      </w:r>
      <w:r>
        <w:rPr>
          <w:rFonts w:cs="宋体"/>
          <w:spacing w:val="1"/>
          <w:w w:val="95"/>
          <w:lang w:eastAsia="zh-CN"/>
        </w:rPr>
        <w:t>办</w:t>
      </w:r>
      <w:r>
        <w:rPr>
          <w:w w:val="95"/>
          <w:lang w:eastAsia="zh-CN"/>
        </w:rPr>
        <w:t>法</w:t>
      </w:r>
      <w:r>
        <w:rPr>
          <w:rFonts w:cs="宋体"/>
          <w:spacing w:val="1"/>
          <w:w w:val="95"/>
          <w:lang w:eastAsia="zh-CN"/>
        </w:rPr>
        <w:t>及</w:t>
      </w:r>
      <w:r>
        <w:rPr>
          <w:rFonts w:cs="宋体"/>
          <w:w w:val="95"/>
          <w:lang w:eastAsia="zh-CN"/>
        </w:rPr>
        <w:t>其</w:t>
      </w:r>
      <w:r>
        <w:rPr>
          <w:rFonts w:cs="宋体"/>
          <w:spacing w:val="1"/>
          <w:w w:val="95"/>
          <w:lang w:eastAsia="zh-CN"/>
        </w:rPr>
        <w:t>他</w:t>
      </w:r>
      <w:r>
        <w:rPr>
          <w:rFonts w:cs="宋体"/>
          <w:w w:val="95"/>
          <w:lang w:eastAsia="zh-CN"/>
        </w:rPr>
        <w:t>相</w:t>
      </w:r>
      <w:r>
        <w:rPr>
          <w:rFonts w:cs="宋体"/>
          <w:spacing w:val="1"/>
          <w:w w:val="95"/>
          <w:lang w:eastAsia="zh-CN"/>
        </w:rPr>
        <w:t>关</w:t>
      </w:r>
      <w:r>
        <w:rPr>
          <w:w w:val="95"/>
          <w:lang w:eastAsia="zh-CN"/>
        </w:rPr>
        <w:t>规</w:t>
      </w:r>
      <w:r>
        <w:rPr>
          <w:rFonts w:cs="宋体"/>
          <w:spacing w:val="1"/>
          <w:w w:val="95"/>
          <w:lang w:eastAsia="zh-CN"/>
        </w:rPr>
        <w:t>定</w:t>
      </w:r>
      <w:r>
        <w:rPr>
          <w:w w:val="95"/>
          <w:lang w:eastAsia="zh-CN"/>
        </w:rPr>
        <w:t>编</w:t>
      </w:r>
      <w:r>
        <w:rPr>
          <w:spacing w:val="1"/>
          <w:w w:val="95"/>
          <w:lang w:eastAsia="zh-CN"/>
        </w:rPr>
        <w:t>制</w:t>
      </w:r>
      <w:r>
        <w:rPr>
          <w:rFonts w:cs="宋体"/>
          <w:w w:val="95"/>
          <w:lang w:eastAsia="zh-CN"/>
        </w:rPr>
        <w:t>竣</w:t>
      </w:r>
      <w:r>
        <w:rPr>
          <w:spacing w:val="1"/>
          <w:w w:val="95"/>
          <w:lang w:eastAsia="zh-CN"/>
        </w:rPr>
        <w:t>工</w:t>
      </w:r>
      <w:r>
        <w:rPr>
          <w:rFonts w:cs="宋体"/>
          <w:w w:val="95"/>
          <w:lang w:eastAsia="zh-CN"/>
        </w:rPr>
        <w:t>资</w:t>
      </w:r>
      <w:r>
        <w:rPr>
          <w:rFonts w:cs="宋体"/>
          <w:spacing w:val="1"/>
          <w:w w:val="95"/>
          <w:lang w:eastAsia="zh-CN"/>
        </w:rPr>
        <w:t>料</w:t>
      </w:r>
      <w:r>
        <w:rPr>
          <w:rFonts w:cs="宋体"/>
          <w:spacing w:val="-79"/>
          <w:w w:val="95"/>
          <w:lang w:eastAsia="zh-CN"/>
        </w:rPr>
        <w:t>。</w:t>
      </w:r>
      <w:r>
        <w:rPr>
          <w:rFonts w:cs="宋体"/>
          <w:spacing w:val="1"/>
          <w:w w:val="95"/>
          <w:lang w:eastAsia="zh-CN"/>
        </w:rPr>
        <w:t>全</w:t>
      </w:r>
      <w:r>
        <w:rPr>
          <w:rFonts w:cs="宋体"/>
          <w:w w:val="95"/>
          <w:lang w:eastAsia="zh-CN"/>
        </w:rPr>
        <w:t>部</w:t>
      </w:r>
      <w:r>
        <w:rPr>
          <w:spacing w:val="1"/>
          <w:w w:val="95"/>
          <w:lang w:eastAsia="zh-CN"/>
        </w:rPr>
        <w:t>工</w:t>
      </w:r>
      <w:r>
        <w:rPr>
          <w:w w:val="95"/>
          <w:lang w:eastAsia="zh-CN"/>
        </w:rPr>
        <w:t>程</w:t>
      </w:r>
      <w:r>
        <w:rPr>
          <w:rFonts w:cs="宋体"/>
          <w:spacing w:val="1"/>
          <w:w w:val="95"/>
          <w:lang w:eastAsia="zh-CN"/>
        </w:rPr>
        <w:t>完</w:t>
      </w:r>
      <w:r>
        <w:rPr>
          <w:w w:val="95"/>
          <w:lang w:eastAsia="zh-CN"/>
        </w:rPr>
        <w:t>工</w:t>
      </w:r>
      <w:r>
        <w:rPr>
          <w:rFonts w:cs="宋体"/>
          <w:spacing w:val="1"/>
          <w:w w:val="95"/>
          <w:lang w:eastAsia="zh-CN"/>
        </w:rPr>
        <w:t>后</w:t>
      </w:r>
      <w:r>
        <w:rPr>
          <w:w w:val="95"/>
          <w:lang w:eastAsia="zh-CN"/>
        </w:rPr>
        <w:t>，</w:t>
      </w:r>
      <w:r>
        <w:rPr>
          <w:rFonts w:cs="宋体"/>
          <w:lang w:eastAsia="zh-CN"/>
        </w:rPr>
        <w:t>在</w:t>
      </w:r>
      <w:r>
        <w:rPr>
          <w:rFonts w:cs="宋体"/>
          <w:spacing w:val="2"/>
          <w:lang w:eastAsia="zh-CN"/>
        </w:rPr>
        <w:t>全</w:t>
      </w:r>
      <w:r>
        <w:rPr>
          <w:rFonts w:cs="宋体"/>
          <w:lang w:eastAsia="zh-CN"/>
        </w:rPr>
        <w:t>部</w:t>
      </w:r>
      <w:r>
        <w:rPr>
          <w:spacing w:val="2"/>
          <w:lang w:eastAsia="zh-CN"/>
        </w:rPr>
        <w:t>工</w:t>
      </w:r>
      <w:r>
        <w:rPr>
          <w:lang w:eastAsia="zh-CN"/>
        </w:rPr>
        <w:t>程</w:t>
      </w:r>
      <w:r>
        <w:rPr>
          <w:rFonts w:cs="宋体"/>
          <w:spacing w:val="2"/>
          <w:lang w:eastAsia="zh-CN"/>
        </w:rPr>
        <w:t>的</w:t>
      </w:r>
      <w:r>
        <w:rPr>
          <w:rFonts w:cs="宋体"/>
          <w:lang w:eastAsia="zh-CN"/>
        </w:rPr>
        <w:t>交</w:t>
      </w:r>
      <w:r>
        <w:rPr>
          <w:spacing w:val="2"/>
          <w:lang w:eastAsia="zh-CN"/>
        </w:rPr>
        <w:t>工</w:t>
      </w:r>
      <w:r>
        <w:rPr>
          <w:rFonts w:cs="宋体"/>
          <w:lang w:eastAsia="zh-CN"/>
        </w:rPr>
        <w:t>验</w:t>
      </w:r>
      <w:r>
        <w:rPr>
          <w:rFonts w:cs="宋体"/>
          <w:spacing w:val="2"/>
          <w:lang w:eastAsia="zh-CN"/>
        </w:rPr>
        <w:t>收</w:t>
      </w:r>
      <w:r>
        <w:rPr>
          <w:rFonts w:cs="宋体"/>
          <w:lang w:eastAsia="zh-CN"/>
        </w:rPr>
        <w:t>证</w:t>
      </w:r>
      <w:r>
        <w:rPr>
          <w:rFonts w:cs="宋体"/>
          <w:spacing w:val="2"/>
          <w:lang w:eastAsia="zh-CN"/>
        </w:rPr>
        <w:t>书</w:t>
      </w:r>
      <w:r>
        <w:rPr>
          <w:rFonts w:cs="宋体"/>
          <w:lang w:eastAsia="zh-CN"/>
        </w:rPr>
        <w:t>签</w:t>
      </w:r>
      <w:r>
        <w:rPr>
          <w:rFonts w:cs="宋体"/>
          <w:spacing w:val="2"/>
          <w:lang w:eastAsia="zh-CN"/>
        </w:rPr>
        <w:t>发</w:t>
      </w:r>
      <w:r>
        <w:rPr>
          <w:rFonts w:cs="宋体"/>
          <w:lang w:eastAsia="zh-CN"/>
        </w:rPr>
        <w:t>之</w:t>
      </w:r>
      <w:r>
        <w:rPr>
          <w:rFonts w:cs="宋体"/>
          <w:spacing w:val="2"/>
          <w:lang w:eastAsia="zh-CN"/>
        </w:rPr>
        <w:t>前</w:t>
      </w:r>
      <w:r>
        <w:rPr>
          <w:spacing w:val="-28"/>
          <w:lang w:eastAsia="zh-CN"/>
        </w:rPr>
        <w:t>，</w:t>
      </w:r>
      <w:r>
        <w:rPr>
          <w:rFonts w:cs="宋体"/>
          <w:lang w:eastAsia="zh-CN"/>
        </w:rPr>
        <w:t>承</w:t>
      </w:r>
      <w:r>
        <w:rPr>
          <w:rFonts w:cs="宋体"/>
          <w:spacing w:val="2"/>
          <w:lang w:eastAsia="zh-CN"/>
        </w:rPr>
        <w:t>包</w:t>
      </w:r>
      <w:r>
        <w:rPr>
          <w:lang w:eastAsia="zh-CN"/>
        </w:rPr>
        <w:t>人</w:t>
      </w:r>
      <w:r>
        <w:rPr>
          <w:rFonts w:cs="宋体"/>
          <w:spacing w:val="2"/>
          <w:lang w:eastAsia="zh-CN"/>
        </w:rPr>
        <w:t>须</w:t>
      </w:r>
      <w:r>
        <w:rPr>
          <w:rFonts w:cs="宋体"/>
          <w:lang w:eastAsia="zh-CN"/>
        </w:rPr>
        <w:t>按</w:t>
      </w:r>
      <w:r>
        <w:rPr>
          <w:rFonts w:cs="宋体"/>
          <w:spacing w:val="2"/>
          <w:lang w:eastAsia="zh-CN"/>
        </w:rPr>
        <w:t>合</w:t>
      </w:r>
      <w:r>
        <w:rPr>
          <w:rFonts w:cs="宋体"/>
          <w:lang w:eastAsia="zh-CN"/>
        </w:rPr>
        <w:t>同</w:t>
      </w:r>
      <w:r>
        <w:rPr>
          <w:rFonts w:cs="宋体"/>
          <w:spacing w:val="2"/>
          <w:lang w:eastAsia="zh-CN"/>
        </w:rPr>
        <w:t>条</w:t>
      </w:r>
      <w:r>
        <w:rPr>
          <w:rFonts w:cs="宋体"/>
          <w:lang w:eastAsia="zh-CN"/>
        </w:rPr>
        <w:t>款</w:t>
      </w:r>
      <w:r>
        <w:rPr>
          <w:spacing w:val="2"/>
          <w:lang w:eastAsia="zh-CN"/>
        </w:rPr>
        <w:t>规</w:t>
      </w:r>
      <w:r>
        <w:rPr>
          <w:rFonts w:cs="宋体"/>
          <w:lang w:eastAsia="zh-CN"/>
        </w:rPr>
        <w:t>定</w:t>
      </w:r>
      <w:r>
        <w:rPr>
          <w:rFonts w:cs="宋体"/>
          <w:spacing w:val="2"/>
          <w:lang w:eastAsia="zh-CN"/>
        </w:rPr>
        <w:t>向</w:t>
      </w:r>
      <w:r>
        <w:rPr>
          <w:rFonts w:cs="宋体"/>
          <w:lang w:eastAsia="zh-CN"/>
        </w:rPr>
        <w:t>发</w:t>
      </w:r>
      <w:r>
        <w:rPr>
          <w:rFonts w:cs="宋体"/>
          <w:spacing w:val="2"/>
          <w:lang w:eastAsia="zh-CN"/>
        </w:rPr>
        <w:t>包</w:t>
      </w:r>
      <w:r>
        <w:rPr>
          <w:lang w:eastAsia="zh-CN"/>
        </w:rPr>
        <w:t>人</w:t>
      </w:r>
      <w:r>
        <w:rPr>
          <w:spacing w:val="2"/>
          <w:lang w:eastAsia="zh-CN"/>
        </w:rPr>
        <w:t>提</w:t>
      </w:r>
      <w:r>
        <w:rPr>
          <w:rFonts w:cs="宋体"/>
          <w:lang w:eastAsia="zh-CN"/>
        </w:rPr>
        <w:t>交</w:t>
      </w:r>
      <w:r>
        <w:rPr>
          <w:rFonts w:cs="宋体"/>
          <w:spacing w:val="2"/>
          <w:lang w:eastAsia="zh-CN"/>
        </w:rPr>
        <w:t>监</w:t>
      </w:r>
      <w:r>
        <w:rPr>
          <w:lang w:eastAsia="zh-CN"/>
        </w:rPr>
        <w:t>理</w:t>
      </w:r>
      <w:r>
        <w:rPr>
          <w:spacing w:val="2"/>
          <w:lang w:eastAsia="zh-CN"/>
        </w:rPr>
        <w:t>人</w:t>
      </w:r>
      <w:r>
        <w:rPr>
          <w:rFonts w:cs="宋体"/>
          <w:lang w:eastAsia="zh-CN"/>
        </w:rPr>
        <w:t>确</w:t>
      </w:r>
      <w:r>
        <w:rPr>
          <w:rFonts w:cs="宋体"/>
          <w:spacing w:val="2"/>
          <w:lang w:eastAsia="zh-CN"/>
        </w:rPr>
        <w:t>认</w:t>
      </w:r>
      <w:r>
        <w:rPr>
          <w:rFonts w:cs="宋体"/>
          <w:lang w:eastAsia="zh-CN"/>
        </w:rPr>
        <w:t>完</w:t>
      </w:r>
      <w:r>
        <w:rPr>
          <w:rFonts w:cs="宋体"/>
          <w:spacing w:val="2"/>
          <w:lang w:eastAsia="zh-CN"/>
        </w:rPr>
        <w:t>整</w:t>
      </w:r>
      <w:r>
        <w:rPr>
          <w:rFonts w:cs="宋体"/>
          <w:spacing w:val="-28"/>
          <w:lang w:eastAsia="zh-CN"/>
        </w:rPr>
        <w:t>、</w:t>
      </w:r>
      <w:r>
        <w:rPr>
          <w:rFonts w:cs="宋体"/>
          <w:lang w:eastAsia="zh-CN"/>
        </w:rPr>
        <w:t>合格</w:t>
      </w:r>
      <w:r>
        <w:rPr>
          <w:rFonts w:cs="宋体"/>
          <w:w w:val="95"/>
          <w:lang w:eastAsia="zh-CN"/>
        </w:rPr>
        <w:t>的竣</w:t>
      </w:r>
      <w:r>
        <w:rPr>
          <w:w w:val="95"/>
          <w:lang w:eastAsia="zh-CN"/>
        </w:rPr>
        <w:t>工文件</w:t>
      </w:r>
      <w:r>
        <w:rPr>
          <w:rFonts w:cs="宋体"/>
          <w:w w:val="95"/>
          <w:lang w:eastAsia="zh-CN"/>
        </w:rPr>
        <w:t>。在缺陷责</w:t>
      </w:r>
      <w:r>
        <w:rPr>
          <w:w w:val="95"/>
          <w:lang w:eastAsia="zh-CN"/>
        </w:rPr>
        <w:t>任</w:t>
      </w:r>
      <w:r>
        <w:rPr>
          <w:rFonts w:cs="宋体"/>
          <w:w w:val="95"/>
          <w:lang w:eastAsia="zh-CN"/>
        </w:rPr>
        <w:t>期内</w:t>
      </w:r>
      <w:r>
        <w:rPr>
          <w:w w:val="95"/>
          <w:lang w:eastAsia="zh-CN"/>
        </w:rPr>
        <w:t>，</w:t>
      </w:r>
      <w:r>
        <w:rPr>
          <w:rFonts w:cs="宋体"/>
          <w:w w:val="95"/>
          <w:lang w:eastAsia="zh-CN"/>
        </w:rPr>
        <w:t>承包</w:t>
      </w:r>
      <w:r>
        <w:rPr>
          <w:w w:val="95"/>
          <w:lang w:eastAsia="zh-CN"/>
        </w:rPr>
        <w:t>人</w:t>
      </w:r>
      <w:r>
        <w:rPr>
          <w:rFonts w:cs="宋体"/>
          <w:w w:val="95"/>
          <w:lang w:eastAsia="zh-CN"/>
        </w:rPr>
        <w:t>应补充竣</w:t>
      </w:r>
      <w:r>
        <w:rPr>
          <w:w w:val="95"/>
          <w:lang w:eastAsia="zh-CN"/>
        </w:rPr>
        <w:t>工</w:t>
      </w:r>
      <w:r>
        <w:rPr>
          <w:rFonts w:cs="宋体"/>
          <w:w w:val="95"/>
          <w:lang w:eastAsia="zh-CN"/>
        </w:rPr>
        <w:t>资料</w:t>
      </w:r>
      <w:r>
        <w:rPr>
          <w:w w:val="95"/>
          <w:lang w:eastAsia="zh-CN"/>
        </w:rPr>
        <w:t>，</w:t>
      </w:r>
      <w:r>
        <w:rPr>
          <w:rFonts w:cs="宋体"/>
          <w:w w:val="95"/>
          <w:lang w:eastAsia="zh-CN"/>
        </w:rPr>
        <w:t>并在缺陷责</w:t>
      </w:r>
      <w:r>
        <w:rPr>
          <w:w w:val="95"/>
          <w:lang w:eastAsia="zh-CN"/>
        </w:rPr>
        <w:t>任</w:t>
      </w:r>
      <w:r>
        <w:rPr>
          <w:rFonts w:cs="宋体"/>
          <w:w w:val="95"/>
          <w:lang w:eastAsia="zh-CN"/>
        </w:rPr>
        <w:t>期</w:t>
      </w:r>
      <w:r>
        <w:rPr>
          <w:w w:val="95"/>
          <w:lang w:eastAsia="zh-CN"/>
        </w:rPr>
        <w:t xml:space="preserve">满 </w:t>
      </w:r>
      <w:r>
        <w:rPr>
          <w:rFonts w:ascii="Times New Roman" w:eastAsia="Times New Roman" w:hAnsi="Times New Roman" w:cs="Times New Roman"/>
          <w:w w:val="95"/>
          <w:lang w:eastAsia="zh-CN"/>
        </w:rPr>
        <w:t xml:space="preserve">45  </w:t>
      </w:r>
      <w:r>
        <w:rPr>
          <w:rFonts w:cs="宋体"/>
          <w:w w:val="95"/>
          <w:lang w:eastAsia="zh-CN"/>
        </w:rPr>
        <w:t>天之前</w:t>
      </w:r>
      <w:r>
        <w:rPr>
          <w:w w:val="95"/>
          <w:lang w:eastAsia="zh-CN"/>
        </w:rPr>
        <w:t>提</w:t>
      </w:r>
      <w:r>
        <w:rPr>
          <w:rFonts w:cs="宋体"/>
          <w:w w:val="95"/>
          <w:lang w:eastAsia="zh-CN"/>
        </w:rPr>
        <w:t>交。</w:t>
      </w:r>
    </w:p>
    <w:p w:rsidR="0059461D" w:rsidRDefault="004370C5">
      <w:pPr>
        <w:pStyle w:val="a4"/>
        <w:spacing w:before="4"/>
        <w:ind w:left="516"/>
        <w:rPr>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w:t>
      </w:r>
      <w:r>
        <w:rPr>
          <w:rFonts w:ascii="Times New Roman" w:eastAsia="Times New Roman" w:hAnsi="Times New Roman" w:cs="Times New Roman"/>
          <w:lang w:eastAsia="zh-CN"/>
        </w:rPr>
        <w:t>5</w:t>
      </w:r>
      <w:r>
        <w:rPr>
          <w:rFonts w:cs="宋体"/>
          <w:lang w:eastAsia="zh-CN"/>
        </w:rPr>
        <w:t>、</w:t>
      </w:r>
      <w:r>
        <w:rPr>
          <w:rFonts w:ascii="Times New Roman" w:eastAsia="Times New Roman" w:hAnsi="Times New Roman" w:cs="Times New Roman"/>
          <w:lang w:eastAsia="zh-CN"/>
        </w:rPr>
        <w:t>6</w:t>
      </w:r>
      <w:r>
        <w:rPr>
          <w:rFonts w:cs="宋体"/>
          <w:lang w:eastAsia="zh-CN"/>
        </w:rPr>
        <w:t>、</w:t>
      </w:r>
      <w:r>
        <w:rPr>
          <w:rFonts w:ascii="Times New Roman" w:eastAsia="Times New Roman" w:hAnsi="Times New Roman" w:cs="Times New Roman"/>
          <w:lang w:eastAsia="zh-CN"/>
        </w:rPr>
        <w:t>7</w:t>
      </w:r>
      <w:r>
        <w:rPr>
          <w:rFonts w:cs="宋体"/>
          <w:lang w:eastAsia="zh-CN"/>
        </w:rPr>
        <w:t>条</w:t>
      </w:r>
      <w:r>
        <w:rPr>
          <w:lang w:eastAsia="zh-CN"/>
        </w:rPr>
        <w:t>：</w:t>
      </w:r>
    </w:p>
    <w:p w:rsidR="0059461D" w:rsidRDefault="004370C5">
      <w:pPr>
        <w:pStyle w:val="a4"/>
        <w:spacing w:before="119" w:line="351" w:lineRule="auto"/>
        <w:ind w:right="109" w:firstLine="396"/>
        <w:rPr>
          <w:rFonts w:cs="宋体"/>
          <w:lang w:eastAsia="zh-CN"/>
        </w:rPr>
      </w:pPr>
      <w:r>
        <w:rPr>
          <w:rFonts w:ascii="Times New Roman" w:eastAsia="Times New Roman" w:hAnsi="Times New Roman" w:cs="Times New Roman"/>
          <w:w w:val="95"/>
          <w:lang w:eastAsia="zh-CN"/>
        </w:rPr>
        <w:t>4</w:t>
      </w:r>
      <w:r>
        <w:rPr>
          <w:rFonts w:cs="宋体"/>
          <w:spacing w:val="-31"/>
          <w:w w:val="95"/>
          <w:lang w:eastAsia="zh-CN"/>
        </w:rPr>
        <w:t>．</w:t>
      </w:r>
      <w:r>
        <w:rPr>
          <w:rFonts w:cs="宋体"/>
          <w:w w:val="95"/>
          <w:lang w:eastAsia="zh-CN"/>
        </w:rPr>
        <w:t>本</w:t>
      </w:r>
      <w:r>
        <w:rPr>
          <w:spacing w:val="1"/>
          <w:w w:val="95"/>
          <w:lang w:eastAsia="zh-CN"/>
        </w:rPr>
        <w:t>工</w:t>
      </w:r>
      <w:r>
        <w:rPr>
          <w:w w:val="95"/>
          <w:lang w:eastAsia="zh-CN"/>
        </w:rPr>
        <w:t>程</w:t>
      </w:r>
      <w:r>
        <w:rPr>
          <w:rFonts w:cs="宋体"/>
          <w:spacing w:val="1"/>
          <w:w w:val="95"/>
          <w:lang w:eastAsia="zh-CN"/>
        </w:rPr>
        <w:t>的</w:t>
      </w:r>
      <w:r>
        <w:rPr>
          <w:rFonts w:cs="宋体"/>
          <w:w w:val="95"/>
          <w:lang w:eastAsia="zh-CN"/>
        </w:rPr>
        <w:t>信</w:t>
      </w:r>
      <w:r>
        <w:rPr>
          <w:rFonts w:cs="宋体"/>
          <w:spacing w:val="1"/>
          <w:w w:val="95"/>
          <w:lang w:eastAsia="zh-CN"/>
        </w:rPr>
        <w:t>息</w:t>
      </w:r>
      <w:r>
        <w:rPr>
          <w:rFonts w:cs="宋体"/>
          <w:w w:val="95"/>
          <w:lang w:eastAsia="zh-CN"/>
        </w:rPr>
        <w:t>发</w:t>
      </w:r>
      <w:r>
        <w:rPr>
          <w:rFonts w:cs="宋体"/>
          <w:spacing w:val="1"/>
          <w:w w:val="95"/>
          <w:lang w:eastAsia="zh-CN"/>
        </w:rPr>
        <w:t>布</w:t>
      </w:r>
      <w:r>
        <w:rPr>
          <w:rFonts w:cs="宋体"/>
          <w:w w:val="95"/>
          <w:lang w:eastAsia="zh-CN"/>
        </w:rPr>
        <w:t>应</w:t>
      </w:r>
      <w:r>
        <w:rPr>
          <w:rFonts w:cs="宋体"/>
          <w:spacing w:val="1"/>
          <w:w w:val="95"/>
          <w:lang w:eastAsia="zh-CN"/>
        </w:rPr>
        <w:t>按</w:t>
      </w:r>
      <w:r>
        <w:rPr>
          <w:w w:val="95"/>
          <w:lang w:eastAsia="zh-CN"/>
        </w:rPr>
        <w:t>照</w:t>
      </w:r>
      <w:r>
        <w:rPr>
          <w:spacing w:val="1"/>
          <w:w w:val="95"/>
          <w:lang w:eastAsia="zh-CN"/>
        </w:rPr>
        <w:t>施</w:t>
      </w:r>
      <w:r>
        <w:rPr>
          <w:w w:val="95"/>
          <w:lang w:eastAsia="zh-CN"/>
        </w:rPr>
        <w:t>工</w:t>
      </w:r>
      <w:r>
        <w:rPr>
          <w:rFonts w:cs="宋体"/>
          <w:spacing w:val="1"/>
          <w:w w:val="95"/>
          <w:lang w:eastAsia="zh-CN"/>
        </w:rPr>
        <w:t>合</w:t>
      </w:r>
      <w:r>
        <w:rPr>
          <w:rFonts w:cs="宋体"/>
          <w:w w:val="95"/>
          <w:lang w:eastAsia="zh-CN"/>
        </w:rPr>
        <w:t>同</w:t>
      </w:r>
      <w:r>
        <w:rPr>
          <w:spacing w:val="1"/>
          <w:w w:val="95"/>
          <w:lang w:eastAsia="zh-CN"/>
        </w:rPr>
        <w:t>文</w:t>
      </w:r>
      <w:r>
        <w:rPr>
          <w:w w:val="95"/>
          <w:lang w:eastAsia="zh-CN"/>
        </w:rPr>
        <w:t>件</w:t>
      </w:r>
      <w:r>
        <w:rPr>
          <w:rFonts w:cs="宋体"/>
          <w:spacing w:val="1"/>
          <w:w w:val="95"/>
          <w:lang w:eastAsia="zh-CN"/>
        </w:rPr>
        <w:t>约</w:t>
      </w:r>
      <w:r>
        <w:rPr>
          <w:rFonts w:cs="宋体"/>
          <w:w w:val="95"/>
          <w:lang w:eastAsia="zh-CN"/>
        </w:rPr>
        <w:t>定</w:t>
      </w:r>
      <w:r>
        <w:rPr>
          <w:rFonts w:cs="宋体"/>
          <w:spacing w:val="1"/>
          <w:w w:val="95"/>
          <w:lang w:eastAsia="zh-CN"/>
        </w:rPr>
        <w:t>及</w:t>
      </w:r>
      <w:r>
        <w:rPr>
          <w:rFonts w:cs="宋体"/>
          <w:w w:val="95"/>
          <w:lang w:eastAsia="zh-CN"/>
        </w:rPr>
        <w:t>发</w:t>
      </w:r>
      <w:r>
        <w:rPr>
          <w:rFonts w:cs="宋体"/>
          <w:spacing w:val="1"/>
          <w:w w:val="95"/>
          <w:lang w:eastAsia="zh-CN"/>
        </w:rPr>
        <w:t>包</w:t>
      </w:r>
      <w:r>
        <w:rPr>
          <w:w w:val="95"/>
          <w:lang w:eastAsia="zh-CN"/>
        </w:rPr>
        <w:t>人</w:t>
      </w:r>
      <w:r>
        <w:rPr>
          <w:spacing w:val="1"/>
          <w:w w:val="95"/>
          <w:lang w:eastAsia="zh-CN"/>
        </w:rPr>
        <w:t>制</w:t>
      </w:r>
      <w:r>
        <w:rPr>
          <w:rFonts w:cs="宋体"/>
          <w:w w:val="95"/>
          <w:lang w:eastAsia="zh-CN"/>
        </w:rPr>
        <w:t>定</w:t>
      </w:r>
      <w:r>
        <w:rPr>
          <w:rFonts w:cs="宋体"/>
          <w:spacing w:val="1"/>
          <w:w w:val="95"/>
          <w:lang w:eastAsia="zh-CN"/>
        </w:rPr>
        <w:t>的</w:t>
      </w:r>
      <w:r>
        <w:rPr>
          <w:rFonts w:cs="宋体"/>
          <w:w w:val="95"/>
          <w:lang w:eastAsia="zh-CN"/>
        </w:rPr>
        <w:t>相</w:t>
      </w:r>
      <w:r>
        <w:rPr>
          <w:rFonts w:cs="宋体"/>
          <w:spacing w:val="1"/>
          <w:w w:val="95"/>
          <w:lang w:eastAsia="zh-CN"/>
        </w:rPr>
        <w:t>关</w:t>
      </w:r>
      <w:r>
        <w:rPr>
          <w:rFonts w:cs="宋体"/>
          <w:w w:val="95"/>
          <w:lang w:eastAsia="zh-CN"/>
        </w:rPr>
        <w:t>信</w:t>
      </w:r>
      <w:r>
        <w:rPr>
          <w:rFonts w:cs="宋体"/>
          <w:spacing w:val="1"/>
          <w:w w:val="95"/>
          <w:lang w:eastAsia="zh-CN"/>
        </w:rPr>
        <w:t>息</w:t>
      </w:r>
      <w:r>
        <w:rPr>
          <w:rFonts w:cs="宋体"/>
          <w:w w:val="95"/>
          <w:lang w:eastAsia="zh-CN"/>
        </w:rPr>
        <w:t>发</w:t>
      </w:r>
      <w:r>
        <w:rPr>
          <w:rFonts w:cs="宋体"/>
          <w:spacing w:val="1"/>
          <w:w w:val="95"/>
          <w:lang w:eastAsia="zh-CN"/>
        </w:rPr>
        <w:t>布</w:t>
      </w:r>
      <w:r>
        <w:rPr>
          <w:w w:val="95"/>
          <w:lang w:eastAsia="zh-CN"/>
        </w:rPr>
        <w:t>管</w:t>
      </w:r>
      <w:r>
        <w:rPr>
          <w:spacing w:val="1"/>
          <w:w w:val="95"/>
          <w:lang w:eastAsia="zh-CN"/>
        </w:rPr>
        <w:t>理</w:t>
      </w:r>
      <w:r>
        <w:rPr>
          <w:rFonts w:cs="宋体"/>
          <w:w w:val="95"/>
          <w:lang w:eastAsia="zh-CN"/>
        </w:rPr>
        <w:t>办</w:t>
      </w:r>
      <w:r>
        <w:rPr>
          <w:spacing w:val="1"/>
          <w:w w:val="95"/>
          <w:lang w:eastAsia="zh-CN"/>
        </w:rPr>
        <w:t>法</w:t>
      </w:r>
      <w:r>
        <w:rPr>
          <w:w w:val="95"/>
          <w:lang w:eastAsia="zh-CN"/>
        </w:rPr>
        <w:t>规</w:t>
      </w:r>
      <w:r>
        <w:rPr>
          <w:rFonts w:cs="宋体"/>
          <w:spacing w:val="1"/>
          <w:w w:val="95"/>
          <w:lang w:eastAsia="zh-CN"/>
        </w:rPr>
        <w:t>定</w:t>
      </w:r>
      <w:r>
        <w:rPr>
          <w:rFonts w:cs="宋体"/>
          <w:w w:val="95"/>
          <w:lang w:eastAsia="zh-CN"/>
        </w:rPr>
        <w:t>执</w:t>
      </w:r>
      <w:r>
        <w:rPr>
          <w:spacing w:val="1"/>
          <w:w w:val="95"/>
          <w:lang w:eastAsia="zh-CN"/>
        </w:rPr>
        <w:t>行</w:t>
      </w:r>
      <w:r>
        <w:rPr>
          <w:rFonts w:cs="宋体"/>
          <w:w w:val="95"/>
          <w:lang w:eastAsia="zh-CN"/>
        </w:rPr>
        <w:t>。</w:t>
      </w:r>
      <w:r>
        <w:rPr>
          <w:rFonts w:cs="宋体"/>
          <w:lang w:eastAsia="zh-CN"/>
        </w:rPr>
        <w:t>有</w:t>
      </w:r>
      <w:r>
        <w:rPr>
          <w:rFonts w:cs="宋体"/>
          <w:spacing w:val="2"/>
          <w:lang w:eastAsia="zh-CN"/>
        </w:rPr>
        <w:t>关</w:t>
      </w:r>
      <w:r>
        <w:rPr>
          <w:rFonts w:cs="宋体"/>
          <w:lang w:eastAsia="zh-CN"/>
        </w:rPr>
        <w:t>本</w:t>
      </w:r>
      <w:r>
        <w:rPr>
          <w:spacing w:val="2"/>
          <w:lang w:eastAsia="zh-CN"/>
        </w:rPr>
        <w:t>工</w:t>
      </w:r>
      <w:r>
        <w:rPr>
          <w:lang w:eastAsia="zh-CN"/>
        </w:rPr>
        <w:t>程</w:t>
      </w:r>
      <w:r>
        <w:rPr>
          <w:rFonts w:cs="宋体"/>
          <w:spacing w:val="2"/>
          <w:lang w:eastAsia="zh-CN"/>
        </w:rPr>
        <w:t>的</w:t>
      </w:r>
      <w:r>
        <w:rPr>
          <w:rFonts w:cs="宋体"/>
          <w:lang w:eastAsia="zh-CN"/>
        </w:rPr>
        <w:t>情</w:t>
      </w:r>
      <w:r>
        <w:rPr>
          <w:rFonts w:cs="宋体"/>
          <w:spacing w:val="2"/>
          <w:lang w:eastAsia="zh-CN"/>
        </w:rPr>
        <w:t>况</w:t>
      </w:r>
      <w:r>
        <w:rPr>
          <w:spacing w:val="-28"/>
          <w:lang w:eastAsia="zh-CN"/>
        </w:rPr>
        <w:t>，</w:t>
      </w:r>
      <w:r>
        <w:rPr>
          <w:rFonts w:cs="宋体"/>
          <w:lang w:eastAsia="zh-CN"/>
        </w:rPr>
        <w:t>承</w:t>
      </w:r>
      <w:r>
        <w:rPr>
          <w:rFonts w:cs="宋体"/>
          <w:spacing w:val="2"/>
          <w:lang w:eastAsia="zh-CN"/>
        </w:rPr>
        <w:t>包</w:t>
      </w:r>
      <w:r>
        <w:rPr>
          <w:lang w:eastAsia="zh-CN"/>
        </w:rPr>
        <w:t>人</w:t>
      </w:r>
      <w:r>
        <w:rPr>
          <w:rFonts w:cs="宋体"/>
          <w:spacing w:val="2"/>
          <w:lang w:eastAsia="zh-CN"/>
        </w:rPr>
        <w:t>不</w:t>
      </w:r>
      <w:r>
        <w:rPr>
          <w:rFonts w:cs="宋体"/>
          <w:lang w:eastAsia="zh-CN"/>
        </w:rPr>
        <w:t>能</w:t>
      </w:r>
      <w:r>
        <w:rPr>
          <w:rFonts w:cs="宋体"/>
          <w:spacing w:val="2"/>
          <w:lang w:eastAsia="zh-CN"/>
        </w:rPr>
        <w:t>以</w:t>
      </w:r>
      <w:r>
        <w:rPr>
          <w:lang w:eastAsia="zh-CN"/>
        </w:rPr>
        <w:t>任</w:t>
      </w:r>
      <w:r>
        <w:rPr>
          <w:rFonts w:cs="宋体"/>
          <w:spacing w:val="2"/>
          <w:lang w:eastAsia="zh-CN"/>
        </w:rPr>
        <w:t>何</w:t>
      </w:r>
      <w:r>
        <w:rPr>
          <w:rFonts w:cs="宋体"/>
          <w:lang w:eastAsia="zh-CN"/>
        </w:rPr>
        <w:t>手</w:t>
      </w:r>
      <w:r>
        <w:rPr>
          <w:rFonts w:cs="宋体"/>
          <w:spacing w:val="2"/>
          <w:lang w:eastAsia="zh-CN"/>
        </w:rPr>
        <w:t>段</w:t>
      </w:r>
      <w:r>
        <w:rPr>
          <w:rFonts w:cs="宋体"/>
          <w:lang w:eastAsia="zh-CN"/>
        </w:rPr>
        <w:t>出</w:t>
      </w:r>
      <w:r>
        <w:rPr>
          <w:rFonts w:cs="宋体"/>
          <w:spacing w:val="2"/>
          <w:lang w:eastAsia="zh-CN"/>
        </w:rPr>
        <w:t>版</w:t>
      </w:r>
      <w:r>
        <w:rPr>
          <w:lang w:eastAsia="zh-CN"/>
        </w:rPr>
        <w:t>任</w:t>
      </w:r>
      <w:r>
        <w:rPr>
          <w:rFonts w:cs="宋体"/>
          <w:spacing w:val="2"/>
          <w:lang w:eastAsia="zh-CN"/>
        </w:rPr>
        <w:t>何</w:t>
      </w:r>
      <w:r>
        <w:rPr>
          <w:rFonts w:cs="宋体"/>
          <w:lang w:eastAsia="zh-CN"/>
        </w:rPr>
        <w:t>资</w:t>
      </w:r>
      <w:r>
        <w:rPr>
          <w:rFonts w:cs="宋体"/>
          <w:spacing w:val="2"/>
          <w:lang w:eastAsia="zh-CN"/>
        </w:rPr>
        <w:t>料</w:t>
      </w:r>
      <w:r>
        <w:rPr>
          <w:lang w:eastAsia="zh-CN"/>
        </w:rPr>
        <w:t>和</w:t>
      </w:r>
      <w:r>
        <w:rPr>
          <w:rFonts w:cs="宋体"/>
          <w:spacing w:val="2"/>
          <w:lang w:eastAsia="zh-CN"/>
        </w:rPr>
        <w:t>刊</w:t>
      </w:r>
      <w:r>
        <w:rPr>
          <w:rFonts w:cs="宋体"/>
          <w:lang w:eastAsia="zh-CN"/>
        </w:rPr>
        <w:t>物</w:t>
      </w:r>
      <w:r>
        <w:rPr>
          <w:rFonts w:cs="宋体"/>
          <w:spacing w:val="-28"/>
          <w:lang w:eastAsia="zh-CN"/>
        </w:rPr>
        <w:t>。</w:t>
      </w:r>
      <w:r>
        <w:rPr>
          <w:rFonts w:cs="宋体"/>
          <w:lang w:eastAsia="zh-CN"/>
        </w:rPr>
        <w:t>承</w:t>
      </w:r>
      <w:r>
        <w:rPr>
          <w:rFonts w:cs="宋体"/>
          <w:spacing w:val="2"/>
          <w:lang w:eastAsia="zh-CN"/>
        </w:rPr>
        <w:t>包</w:t>
      </w:r>
      <w:r>
        <w:rPr>
          <w:lang w:eastAsia="zh-CN"/>
        </w:rPr>
        <w:t>人</w:t>
      </w:r>
      <w:r>
        <w:rPr>
          <w:rFonts w:cs="宋体"/>
          <w:spacing w:val="2"/>
          <w:lang w:eastAsia="zh-CN"/>
        </w:rPr>
        <w:t>应</w:t>
      </w:r>
      <w:r>
        <w:rPr>
          <w:rFonts w:cs="宋体"/>
          <w:lang w:eastAsia="zh-CN"/>
        </w:rPr>
        <w:t>将</w:t>
      </w:r>
      <w:r>
        <w:rPr>
          <w:rFonts w:cs="宋体"/>
          <w:spacing w:val="2"/>
          <w:lang w:eastAsia="zh-CN"/>
        </w:rPr>
        <w:t>合</w:t>
      </w:r>
      <w:r>
        <w:rPr>
          <w:rFonts w:cs="宋体"/>
          <w:lang w:eastAsia="zh-CN"/>
        </w:rPr>
        <w:t>同</w:t>
      </w:r>
      <w:r>
        <w:rPr>
          <w:rFonts w:cs="宋体"/>
          <w:spacing w:val="2"/>
          <w:lang w:eastAsia="zh-CN"/>
        </w:rPr>
        <w:t>的</w:t>
      </w:r>
      <w:r>
        <w:rPr>
          <w:rFonts w:cs="宋体"/>
          <w:lang w:eastAsia="zh-CN"/>
        </w:rPr>
        <w:t>所</w:t>
      </w:r>
      <w:r>
        <w:rPr>
          <w:rFonts w:cs="宋体"/>
          <w:spacing w:val="2"/>
          <w:lang w:eastAsia="zh-CN"/>
        </w:rPr>
        <w:t>有</w:t>
      </w:r>
      <w:r>
        <w:rPr>
          <w:rFonts w:cs="宋体"/>
          <w:lang w:eastAsia="zh-CN"/>
        </w:rPr>
        <w:t>细</w:t>
      </w:r>
      <w:r>
        <w:rPr>
          <w:rFonts w:cs="宋体"/>
          <w:spacing w:val="2"/>
          <w:lang w:eastAsia="zh-CN"/>
        </w:rPr>
        <w:t>节</w:t>
      </w:r>
      <w:r>
        <w:rPr>
          <w:rFonts w:cs="宋体"/>
          <w:lang w:eastAsia="zh-CN"/>
        </w:rPr>
        <w:t>作</w:t>
      </w:r>
      <w:r>
        <w:rPr>
          <w:spacing w:val="2"/>
          <w:lang w:eastAsia="zh-CN"/>
        </w:rPr>
        <w:t>为</w:t>
      </w:r>
      <w:r>
        <w:rPr>
          <w:rFonts w:cs="宋体"/>
          <w:lang w:eastAsia="zh-CN"/>
        </w:rPr>
        <w:t>保</w:t>
      </w:r>
      <w:r>
        <w:rPr>
          <w:rFonts w:cs="宋体"/>
          <w:w w:val="95"/>
          <w:lang w:eastAsia="zh-CN"/>
        </w:rPr>
        <w:t>密</w:t>
      </w:r>
      <w:r>
        <w:rPr>
          <w:rFonts w:cs="宋体"/>
          <w:spacing w:val="1"/>
          <w:w w:val="95"/>
          <w:lang w:eastAsia="zh-CN"/>
        </w:rPr>
        <w:t>资</w:t>
      </w:r>
      <w:r>
        <w:rPr>
          <w:rFonts w:cs="宋体"/>
          <w:w w:val="95"/>
          <w:lang w:eastAsia="zh-CN"/>
        </w:rPr>
        <w:t>料</w:t>
      </w:r>
      <w:r>
        <w:rPr>
          <w:rFonts w:cs="宋体"/>
          <w:spacing w:val="1"/>
          <w:w w:val="95"/>
          <w:lang w:eastAsia="zh-CN"/>
        </w:rPr>
        <w:t>对</w:t>
      </w:r>
      <w:r>
        <w:rPr>
          <w:rFonts w:cs="宋体"/>
          <w:w w:val="95"/>
          <w:lang w:eastAsia="zh-CN"/>
        </w:rPr>
        <w:t>待</w:t>
      </w:r>
      <w:r>
        <w:rPr>
          <w:spacing w:val="1"/>
          <w:w w:val="95"/>
          <w:lang w:eastAsia="zh-CN"/>
        </w:rPr>
        <w:t>，</w:t>
      </w:r>
      <w:r>
        <w:rPr>
          <w:rFonts w:cs="宋体"/>
          <w:w w:val="95"/>
          <w:lang w:eastAsia="zh-CN"/>
        </w:rPr>
        <w:t>未</w:t>
      </w:r>
      <w:r>
        <w:rPr>
          <w:rFonts w:cs="宋体"/>
          <w:spacing w:val="1"/>
          <w:w w:val="95"/>
          <w:lang w:eastAsia="zh-CN"/>
        </w:rPr>
        <w:t>经</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的</w:t>
      </w:r>
      <w:r>
        <w:rPr>
          <w:rFonts w:cs="宋体"/>
          <w:w w:val="95"/>
          <w:lang w:eastAsia="zh-CN"/>
        </w:rPr>
        <w:t>事</w:t>
      </w:r>
      <w:r>
        <w:rPr>
          <w:rFonts w:cs="宋体"/>
          <w:spacing w:val="1"/>
          <w:w w:val="95"/>
          <w:lang w:eastAsia="zh-CN"/>
        </w:rPr>
        <w:t>先</w:t>
      </w:r>
      <w:r>
        <w:rPr>
          <w:rFonts w:cs="宋体"/>
          <w:w w:val="95"/>
          <w:lang w:eastAsia="zh-CN"/>
        </w:rPr>
        <w:t>批</w:t>
      </w:r>
      <w:r>
        <w:rPr>
          <w:rFonts w:cs="宋体"/>
          <w:spacing w:val="1"/>
          <w:w w:val="95"/>
          <w:lang w:eastAsia="zh-CN"/>
        </w:rPr>
        <w:t>准</w:t>
      </w:r>
      <w:r>
        <w:rPr>
          <w:w w:val="95"/>
          <w:lang w:eastAsia="zh-CN"/>
        </w:rPr>
        <w:t>，</w:t>
      </w:r>
      <w:r>
        <w:rPr>
          <w:rFonts w:cs="宋体"/>
          <w:spacing w:val="1"/>
          <w:w w:val="95"/>
          <w:lang w:eastAsia="zh-CN"/>
        </w:rPr>
        <w:t>合</w:t>
      </w:r>
      <w:r>
        <w:rPr>
          <w:rFonts w:cs="宋体"/>
          <w:w w:val="95"/>
          <w:lang w:eastAsia="zh-CN"/>
        </w:rPr>
        <w:t>同</w:t>
      </w:r>
      <w:r>
        <w:rPr>
          <w:rFonts w:cs="宋体"/>
          <w:spacing w:val="1"/>
          <w:w w:val="95"/>
          <w:lang w:eastAsia="zh-CN"/>
        </w:rPr>
        <w:t>的</w:t>
      </w:r>
      <w:r>
        <w:rPr>
          <w:w w:val="95"/>
          <w:lang w:eastAsia="zh-CN"/>
        </w:rPr>
        <w:t>任</w:t>
      </w:r>
      <w:r>
        <w:rPr>
          <w:rFonts w:cs="宋体"/>
          <w:spacing w:val="1"/>
          <w:w w:val="95"/>
          <w:lang w:eastAsia="zh-CN"/>
        </w:rPr>
        <w:t>何</w:t>
      </w:r>
      <w:r>
        <w:rPr>
          <w:rFonts w:cs="宋体"/>
          <w:w w:val="95"/>
          <w:lang w:eastAsia="zh-CN"/>
        </w:rPr>
        <w:t>部</w:t>
      </w:r>
      <w:r>
        <w:rPr>
          <w:rFonts w:cs="宋体"/>
          <w:spacing w:val="1"/>
          <w:w w:val="95"/>
          <w:lang w:eastAsia="zh-CN"/>
        </w:rPr>
        <w:t>分</w:t>
      </w:r>
      <w:r>
        <w:rPr>
          <w:rFonts w:cs="宋体"/>
          <w:w w:val="95"/>
          <w:lang w:eastAsia="zh-CN"/>
        </w:rPr>
        <w:t>或</w:t>
      </w:r>
      <w:r>
        <w:rPr>
          <w:rFonts w:cs="宋体"/>
          <w:spacing w:val="1"/>
          <w:w w:val="95"/>
          <w:lang w:eastAsia="zh-CN"/>
        </w:rPr>
        <w:t>与</w:t>
      </w:r>
      <w:r>
        <w:rPr>
          <w:rFonts w:cs="宋体"/>
          <w:w w:val="95"/>
          <w:lang w:eastAsia="zh-CN"/>
        </w:rPr>
        <w:t>本</w:t>
      </w:r>
      <w:r>
        <w:rPr>
          <w:spacing w:val="1"/>
          <w:w w:val="95"/>
          <w:lang w:eastAsia="zh-CN"/>
        </w:rPr>
        <w:t>工</w:t>
      </w:r>
      <w:r>
        <w:rPr>
          <w:w w:val="95"/>
          <w:lang w:eastAsia="zh-CN"/>
        </w:rPr>
        <w:t>程</w:t>
      </w:r>
      <w:r>
        <w:rPr>
          <w:rFonts w:cs="宋体"/>
          <w:spacing w:val="1"/>
          <w:w w:val="95"/>
          <w:lang w:eastAsia="zh-CN"/>
        </w:rPr>
        <w:t>有</w:t>
      </w:r>
      <w:r>
        <w:rPr>
          <w:rFonts w:cs="宋体"/>
          <w:w w:val="95"/>
          <w:lang w:eastAsia="zh-CN"/>
        </w:rPr>
        <w:t>关</w:t>
      </w:r>
      <w:r>
        <w:rPr>
          <w:rFonts w:cs="宋体"/>
          <w:spacing w:val="1"/>
          <w:w w:val="95"/>
          <w:lang w:eastAsia="zh-CN"/>
        </w:rPr>
        <w:t>的</w:t>
      </w:r>
      <w:r>
        <w:rPr>
          <w:rFonts w:cs="宋体"/>
          <w:w w:val="95"/>
          <w:lang w:eastAsia="zh-CN"/>
        </w:rPr>
        <w:t>详</w:t>
      </w:r>
      <w:r>
        <w:rPr>
          <w:rFonts w:cs="宋体"/>
          <w:spacing w:val="1"/>
          <w:w w:val="95"/>
          <w:lang w:eastAsia="zh-CN"/>
        </w:rPr>
        <w:t>细</w:t>
      </w:r>
      <w:r>
        <w:rPr>
          <w:rFonts w:cs="宋体"/>
          <w:w w:val="95"/>
          <w:lang w:eastAsia="zh-CN"/>
        </w:rPr>
        <w:t>资</w:t>
      </w:r>
      <w:r>
        <w:rPr>
          <w:rFonts w:cs="宋体"/>
          <w:spacing w:val="1"/>
          <w:w w:val="95"/>
          <w:lang w:eastAsia="zh-CN"/>
        </w:rPr>
        <w:t>料</w:t>
      </w:r>
      <w:r>
        <w:rPr>
          <w:rFonts w:cs="宋体"/>
          <w:w w:val="95"/>
          <w:lang w:eastAsia="zh-CN"/>
        </w:rPr>
        <w:t>不</w:t>
      </w:r>
      <w:r>
        <w:rPr>
          <w:rFonts w:cs="宋体"/>
          <w:spacing w:val="1"/>
          <w:w w:val="95"/>
          <w:lang w:eastAsia="zh-CN"/>
        </w:rPr>
        <w:t>应</w:t>
      </w:r>
      <w:r>
        <w:rPr>
          <w:rFonts w:cs="宋体"/>
          <w:w w:val="95"/>
          <w:lang w:eastAsia="zh-CN"/>
        </w:rPr>
        <w:t>在</w:t>
      </w:r>
      <w:r>
        <w:rPr>
          <w:spacing w:val="1"/>
          <w:w w:val="95"/>
          <w:lang w:eastAsia="zh-CN"/>
        </w:rPr>
        <w:t>任</w:t>
      </w:r>
      <w:r>
        <w:rPr>
          <w:rFonts w:cs="宋体"/>
          <w:w w:val="95"/>
          <w:lang w:eastAsia="zh-CN"/>
        </w:rPr>
        <w:t>何</w:t>
      </w:r>
      <w:r>
        <w:rPr>
          <w:rFonts w:cs="宋体"/>
          <w:spacing w:val="1"/>
          <w:w w:val="95"/>
          <w:lang w:eastAsia="zh-CN"/>
        </w:rPr>
        <w:t>报纸</w:t>
      </w:r>
      <w:r>
        <w:rPr>
          <w:rFonts w:cs="宋体"/>
          <w:w w:val="95"/>
          <w:lang w:eastAsia="zh-CN"/>
        </w:rPr>
        <w:t>、</w:t>
      </w:r>
      <w:r>
        <w:rPr>
          <w:rFonts w:cs="宋体"/>
          <w:spacing w:val="-1"/>
          <w:lang w:eastAsia="zh-CN"/>
        </w:rPr>
        <w:t>商业或技术</w:t>
      </w:r>
      <w:r>
        <w:rPr>
          <w:spacing w:val="-1"/>
          <w:lang w:eastAsia="zh-CN"/>
        </w:rPr>
        <w:t>文</w:t>
      </w:r>
      <w:r>
        <w:rPr>
          <w:rFonts w:cs="宋体"/>
          <w:spacing w:val="-1"/>
          <w:lang w:eastAsia="zh-CN"/>
        </w:rPr>
        <w:t>献上刊登或披露</w:t>
      </w:r>
      <w:r>
        <w:rPr>
          <w:spacing w:val="-1"/>
          <w:lang w:eastAsia="zh-CN"/>
        </w:rPr>
        <w:t>，</w:t>
      </w:r>
      <w:r>
        <w:rPr>
          <w:rFonts w:cs="宋体"/>
          <w:spacing w:val="-1"/>
          <w:lang w:eastAsia="zh-CN"/>
        </w:rPr>
        <w:t>包括</w:t>
      </w:r>
      <w:r>
        <w:rPr>
          <w:spacing w:val="-1"/>
          <w:lang w:eastAsia="zh-CN"/>
        </w:rPr>
        <w:t>工程</w:t>
      </w:r>
      <w:r>
        <w:rPr>
          <w:rFonts w:cs="宋体"/>
          <w:spacing w:val="-1"/>
          <w:lang w:eastAsia="zh-CN"/>
        </w:rPr>
        <w:t>技术详图。承包</w:t>
      </w:r>
      <w:r>
        <w:rPr>
          <w:spacing w:val="-1"/>
          <w:lang w:eastAsia="zh-CN"/>
        </w:rPr>
        <w:t>人</w:t>
      </w:r>
      <w:proofErr w:type="gramStart"/>
      <w:r>
        <w:rPr>
          <w:rFonts w:cs="宋体"/>
          <w:spacing w:val="-1"/>
          <w:lang w:eastAsia="zh-CN"/>
        </w:rPr>
        <w:t>不</w:t>
      </w:r>
      <w:proofErr w:type="gramEnd"/>
      <w:r>
        <w:rPr>
          <w:rFonts w:cs="宋体"/>
          <w:spacing w:val="-1"/>
          <w:lang w:eastAsia="zh-CN"/>
        </w:rPr>
        <w:t>得用</w:t>
      </w:r>
      <w:r>
        <w:rPr>
          <w:spacing w:val="-1"/>
          <w:lang w:eastAsia="zh-CN"/>
        </w:rPr>
        <w:t>工程照</w:t>
      </w:r>
      <w:r>
        <w:rPr>
          <w:rFonts w:cs="宋体"/>
          <w:spacing w:val="-1"/>
          <w:lang w:eastAsia="zh-CN"/>
        </w:rPr>
        <w:t>片作宣传</w:t>
      </w:r>
      <w:r>
        <w:rPr>
          <w:spacing w:val="-1"/>
          <w:lang w:eastAsia="zh-CN"/>
        </w:rPr>
        <w:t>，</w:t>
      </w:r>
      <w:r>
        <w:rPr>
          <w:rFonts w:cs="宋体"/>
          <w:spacing w:val="-1"/>
          <w:lang w:eastAsia="zh-CN"/>
        </w:rPr>
        <w:t>除非事先得到发</w:t>
      </w:r>
      <w:r>
        <w:rPr>
          <w:rFonts w:cs="宋体"/>
          <w:spacing w:val="1"/>
          <w:lang w:eastAsia="zh-CN"/>
        </w:rPr>
        <w:t>包</w:t>
      </w:r>
      <w:r>
        <w:rPr>
          <w:spacing w:val="1"/>
          <w:lang w:eastAsia="zh-CN"/>
        </w:rPr>
        <w:t>人</w:t>
      </w:r>
      <w:r>
        <w:rPr>
          <w:rFonts w:cs="宋体"/>
          <w:spacing w:val="1"/>
          <w:lang w:eastAsia="zh-CN"/>
        </w:rPr>
        <w:t>书面同意。</w:t>
      </w:r>
    </w:p>
    <w:p w:rsidR="0059461D" w:rsidRDefault="004370C5">
      <w:pPr>
        <w:pStyle w:val="a4"/>
        <w:spacing w:before="35" w:line="357" w:lineRule="auto"/>
        <w:ind w:right="205" w:firstLine="396"/>
        <w:jc w:val="both"/>
        <w:rPr>
          <w:rFonts w:cs="宋体"/>
          <w:lang w:eastAsia="zh-CN"/>
        </w:rPr>
      </w:pPr>
      <w:r>
        <w:rPr>
          <w:rFonts w:cs="宋体"/>
          <w:spacing w:val="4"/>
          <w:w w:val="95"/>
          <w:lang w:eastAsia="zh-CN"/>
        </w:rPr>
        <w:t>承包</w:t>
      </w:r>
      <w:r>
        <w:rPr>
          <w:spacing w:val="4"/>
          <w:w w:val="95"/>
          <w:lang w:eastAsia="zh-CN"/>
        </w:rPr>
        <w:t>人</w:t>
      </w:r>
      <w:r>
        <w:rPr>
          <w:rFonts w:cs="宋体"/>
          <w:spacing w:val="4"/>
          <w:w w:val="95"/>
          <w:lang w:eastAsia="zh-CN"/>
        </w:rPr>
        <w:t>也不应在现</w:t>
      </w:r>
      <w:r>
        <w:rPr>
          <w:spacing w:val="4"/>
          <w:w w:val="95"/>
          <w:lang w:eastAsia="zh-CN"/>
        </w:rPr>
        <w:t>场</w:t>
      </w:r>
      <w:r>
        <w:rPr>
          <w:rFonts w:cs="宋体"/>
          <w:spacing w:val="4"/>
          <w:w w:val="95"/>
          <w:lang w:eastAsia="zh-CN"/>
        </w:rPr>
        <w:t>或</w:t>
      </w:r>
      <w:r>
        <w:rPr>
          <w:spacing w:val="4"/>
          <w:w w:val="95"/>
          <w:lang w:eastAsia="zh-CN"/>
        </w:rPr>
        <w:t>施工</w:t>
      </w:r>
      <w:r>
        <w:rPr>
          <w:rFonts w:cs="宋体"/>
          <w:spacing w:val="4"/>
          <w:w w:val="95"/>
          <w:lang w:eastAsia="zh-CN"/>
        </w:rPr>
        <w:t>设</w:t>
      </w:r>
      <w:r>
        <w:rPr>
          <w:spacing w:val="4"/>
          <w:w w:val="95"/>
          <w:lang w:eastAsia="zh-CN"/>
        </w:rPr>
        <w:t>施</w:t>
      </w:r>
      <w:r>
        <w:rPr>
          <w:rFonts w:cs="宋体"/>
          <w:spacing w:val="4"/>
          <w:w w:val="95"/>
          <w:lang w:eastAsia="zh-CN"/>
        </w:rPr>
        <w:t>上展示或允许展示</w:t>
      </w:r>
      <w:r>
        <w:rPr>
          <w:spacing w:val="4"/>
          <w:w w:val="95"/>
          <w:lang w:eastAsia="zh-CN"/>
        </w:rPr>
        <w:t>任</w:t>
      </w:r>
      <w:r>
        <w:rPr>
          <w:rFonts w:cs="宋体"/>
          <w:spacing w:val="4"/>
          <w:w w:val="95"/>
          <w:lang w:eastAsia="zh-CN"/>
        </w:rPr>
        <w:t>何贸易</w:t>
      </w:r>
      <w:r>
        <w:rPr>
          <w:spacing w:val="4"/>
          <w:w w:val="95"/>
          <w:lang w:eastAsia="zh-CN"/>
        </w:rPr>
        <w:t>和</w:t>
      </w:r>
      <w:r>
        <w:rPr>
          <w:rFonts w:cs="宋体"/>
          <w:spacing w:val="4"/>
          <w:w w:val="95"/>
          <w:lang w:eastAsia="zh-CN"/>
        </w:rPr>
        <w:t>商业性广告。在</w:t>
      </w:r>
      <w:r>
        <w:rPr>
          <w:spacing w:val="4"/>
          <w:w w:val="95"/>
          <w:lang w:eastAsia="zh-CN"/>
        </w:rPr>
        <w:t>工</w:t>
      </w:r>
      <w:r>
        <w:rPr>
          <w:rFonts w:cs="宋体"/>
          <w:spacing w:val="4"/>
          <w:w w:val="95"/>
          <w:lang w:eastAsia="zh-CN"/>
        </w:rPr>
        <w:t>地现</w:t>
      </w:r>
      <w:r>
        <w:rPr>
          <w:spacing w:val="4"/>
          <w:w w:val="95"/>
          <w:lang w:eastAsia="zh-CN"/>
        </w:rPr>
        <w:t>场张</w:t>
      </w:r>
      <w:r>
        <w:rPr>
          <w:rFonts w:cs="宋体"/>
          <w:spacing w:val="4"/>
          <w:w w:val="95"/>
          <w:lang w:eastAsia="zh-CN"/>
        </w:rPr>
        <w:t>贴布</w:t>
      </w:r>
      <w:r>
        <w:rPr>
          <w:rFonts w:cs="宋体"/>
          <w:spacing w:val="-1"/>
          <w:w w:val="95"/>
          <w:lang w:eastAsia="zh-CN"/>
        </w:rPr>
        <w:t>告</w:t>
      </w:r>
      <w:r>
        <w:rPr>
          <w:spacing w:val="-1"/>
          <w:w w:val="95"/>
          <w:lang w:eastAsia="zh-CN"/>
        </w:rPr>
        <w:t>，</w:t>
      </w:r>
      <w:r>
        <w:rPr>
          <w:rFonts w:cs="宋体"/>
          <w:spacing w:val="-1"/>
          <w:w w:val="95"/>
          <w:lang w:eastAsia="zh-CN"/>
        </w:rPr>
        <w:t>应事先得到监</w:t>
      </w:r>
      <w:r>
        <w:rPr>
          <w:spacing w:val="-1"/>
          <w:w w:val="95"/>
          <w:lang w:eastAsia="zh-CN"/>
        </w:rPr>
        <w:t>理人</w:t>
      </w:r>
      <w:r>
        <w:rPr>
          <w:rFonts w:cs="宋体"/>
          <w:spacing w:val="-1"/>
          <w:w w:val="95"/>
          <w:lang w:eastAsia="zh-CN"/>
        </w:rPr>
        <w:t>的批准</w:t>
      </w:r>
      <w:r>
        <w:rPr>
          <w:spacing w:val="-1"/>
          <w:w w:val="95"/>
          <w:lang w:eastAsia="zh-CN"/>
        </w:rPr>
        <w:t>，</w:t>
      </w:r>
      <w:r>
        <w:rPr>
          <w:rFonts w:cs="宋体"/>
          <w:spacing w:val="-1"/>
          <w:w w:val="95"/>
          <w:lang w:eastAsia="zh-CN"/>
        </w:rPr>
        <w:t>必要时应得到发包</w:t>
      </w:r>
      <w:r>
        <w:rPr>
          <w:spacing w:val="-1"/>
          <w:w w:val="95"/>
          <w:lang w:eastAsia="zh-CN"/>
        </w:rPr>
        <w:t>人</w:t>
      </w:r>
      <w:r>
        <w:rPr>
          <w:rFonts w:cs="宋体"/>
          <w:spacing w:val="-1"/>
          <w:w w:val="95"/>
          <w:lang w:eastAsia="zh-CN"/>
        </w:rPr>
        <w:t>批准</w:t>
      </w:r>
      <w:r>
        <w:rPr>
          <w:spacing w:val="-1"/>
          <w:w w:val="95"/>
          <w:lang w:eastAsia="zh-CN"/>
        </w:rPr>
        <w:t>，</w:t>
      </w:r>
      <w:r>
        <w:rPr>
          <w:rFonts w:cs="宋体"/>
          <w:spacing w:val="-1"/>
          <w:w w:val="95"/>
          <w:lang w:eastAsia="zh-CN"/>
        </w:rPr>
        <w:t>当监</w:t>
      </w:r>
      <w:r>
        <w:rPr>
          <w:spacing w:val="-1"/>
          <w:w w:val="95"/>
          <w:lang w:eastAsia="zh-CN"/>
        </w:rPr>
        <w:t>理人</w:t>
      </w:r>
      <w:r>
        <w:rPr>
          <w:rFonts w:cs="宋体"/>
          <w:spacing w:val="-1"/>
          <w:w w:val="95"/>
          <w:lang w:eastAsia="zh-CN"/>
        </w:rPr>
        <w:t>或发包</w:t>
      </w:r>
      <w:r>
        <w:rPr>
          <w:spacing w:val="-1"/>
          <w:w w:val="95"/>
          <w:lang w:eastAsia="zh-CN"/>
        </w:rPr>
        <w:t>人</w:t>
      </w:r>
      <w:r>
        <w:rPr>
          <w:rFonts w:cs="宋体"/>
          <w:spacing w:val="-1"/>
          <w:w w:val="95"/>
          <w:lang w:eastAsia="zh-CN"/>
        </w:rPr>
        <w:t>指示撤除时</w:t>
      </w:r>
      <w:r>
        <w:rPr>
          <w:spacing w:val="-1"/>
          <w:w w:val="95"/>
          <w:lang w:eastAsia="zh-CN"/>
        </w:rPr>
        <w:t>，</w:t>
      </w:r>
      <w:r>
        <w:rPr>
          <w:rFonts w:cs="宋体"/>
          <w:spacing w:val="-1"/>
          <w:w w:val="95"/>
          <w:lang w:eastAsia="zh-CN"/>
        </w:rPr>
        <w:t>应立即执</w:t>
      </w:r>
      <w:r>
        <w:rPr>
          <w:lang w:eastAsia="zh-CN"/>
        </w:rPr>
        <w:t>行</w:t>
      </w:r>
      <w:r>
        <w:rPr>
          <w:rFonts w:cs="宋体"/>
          <w:lang w:eastAsia="zh-CN"/>
        </w:rPr>
        <w:t>。</w:t>
      </w:r>
    </w:p>
    <w:p w:rsidR="0059461D" w:rsidRDefault="004370C5">
      <w:pPr>
        <w:pStyle w:val="a4"/>
        <w:spacing w:before="30"/>
        <w:ind w:left="516"/>
        <w:rPr>
          <w:rFonts w:cs="宋体"/>
          <w:spacing w:val="2"/>
          <w:lang w:eastAsia="zh-CN"/>
        </w:rPr>
      </w:pPr>
      <w:r>
        <w:rPr>
          <w:rFonts w:ascii="Times New Roman" w:eastAsia="Times New Roman" w:hAnsi="Times New Roman" w:cs="Times New Roman"/>
          <w:spacing w:val="2"/>
          <w:lang w:eastAsia="zh-CN"/>
        </w:rPr>
        <w:t>5</w:t>
      </w:r>
      <w:r>
        <w:rPr>
          <w:rFonts w:cs="宋体"/>
          <w:spacing w:val="2"/>
          <w:lang w:eastAsia="zh-CN"/>
        </w:rPr>
        <w:t>．交</w:t>
      </w:r>
      <w:r>
        <w:rPr>
          <w:spacing w:val="2"/>
          <w:lang w:eastAsia="zh-CN"/>
        </w:rPr>
        <w:t>工</w:t>
      </w:r>
      <w:r>
        <w:rPr>
          <w:rFonts w:cs="宋体"/>
          <w:spacing w:val="2"/>
          <w:lang w:eastAsia="zh-CN"/>
        </w:rPr>
        <w:t>所需</w:t>
      </w:r>
      <w:r>
        <w:rPr>
          <w:spacing w:val="2"/>
          <w:lang w:eastAsia="zh-CN"/>
        </w:rPr>
        <w:t>文件</w:t>
      </w:r>
      <w:proofErr w:type="gramStart"/>
      <w:r>
        <w:rPr>
          <w:rFonts w:cs="宋体"/>
          <w:spacing w:val="2"/>
          <w:lang w:eastAsia="zh-CN"/>
        </w:rPr>
        <w:t>应组卷</w:t>
      </w:r>
      <w:r>
        <w:rPr>
          <w:spacing w:val="2"/>
          <w:lang w:eastAsia="zh-CN"/>
        </w:rPr>
        <w:t>成</w:t>
      </w:r>
      <w:r>
        <w:rPr>
          <w:rFonts w:cs="宋体"/>
          <w:spacing w:val="2"/>
          <w:lang w:eastAsia="zh-CN"/>
        </w:rPr>
        <w:t>册</w:t>
      </w:r>
      <w:proofErr w:type="gramEnd"/>
      <w:r>
        <w:rPr>
          <w:spacing w:val="2"/>
          <w:lang w:eastAsia="zh-CN"/>
        </w:rPr>
        <w:t>，</w:t>
      </w:r>
      <w:r>
        <w:rPr>
          <w:rFonts w:cs="宋体"/>
          <w:spacing w:val="2"/>
          <w:lang w:eastAsia="zh-CN"/>
        </w:rPr>
        <w:t>如档案部门另有</w:t>
      </w:r>
      <w:r>
        <w:rPr>
          <w:spacing w:val="2"/>
          <w:lang w:eastAsia="zh-CN"/>
        </w:rPr>
        <w:t>规</w:t>
      </w:r>
      <w:r>
        <w:rPr>
          <w:rFonts w:cs="宋体"/>
          <w:spacing w:val="2"/>
          <w:lang w:eastAsia="zh-CN"/>
        </w:rPr>
        <w:t>定的</w:t>
      </w:r>
      <w:r>
        <w:rPr>
          <w:spacing w:val="2"/>
          <w:lang w:eastAsia="zh-CN"/>
        </w:rPr>
        <w:t>，</w:t>
      </w:r>
      <w:proofErr w:type="gramStart"/>
      <w:r>
        <w:rPr>
          <w:rFonts w:cs="宋体"/>
          <w:spacing w:val="2"/>
          <w:lang w:eastAsia="zh-CN"/>
        </w:rPr>
        <w:t>除内容</w:t>
      </w:r>
      <w:proofErr w:type="gramEnd"/>
      <w:r>
        <w:rPr>
          <w:rFonts w:cs="宋体"/>
          <w:spacing w:val="2"/>
          <w:lang w:eastAsia="zh-CN"/>
        </w:rPr>
        <w:t>按上述</w:t>
      </w:r>
      <w:r>
        <w:rPr>
          <w:spacing w:val="2"/>
          <w:lang w:eastAsia="zh-CN"/>
        </w:rPr>
        <w:t>文件</w:t>
      </w:r>
      <w:r>
        <w:rPr>
          <w:rFonts w:cs="宋体"/>
          <w:spacing w:val="2"/>
          <w:lang w:eastAsia="zh-CN"/>
        </w:rPr>
        <w:t>要求</w:t>
      </w:r>
      <w:r>
        <w:rPr>
          <w:spacing w:val="2"/>
          <w:lang w:eastAsia="zh-CN"/>
        </w:rPr>
        <w:t>编制</w:t>
      </w:r>
      <w:r>
        <w:rPr>
          <w:rFonts w:cs="宋体"/>
          <w:spacing w:val="2"/>
          <w:lang w:eastAsia="zh-CN"/>
        </w:rPr>
        <w:t>外</w:t>
      </w:r>
      <w:r>
        <w:rPr>
          <w:spacing w:val="2"/>
          <w:lang w:eastAsia="zh-CN"/>
        </w:rPr>
        <w:t>，</w:t>
      </w:r>
      <w:r>
        <w:rPr>
          <w:rFonts w:cs="宋体"/>
          <w:spacing w:val="2"/>
          <w:lang w:eastAsia="zh-CN"/>
        </w:rPr>
        <w:t>还应符</w:t>
      </w:r>
    </w:p>
    <w:p w:rsidR="0059461D" w:rsidRDefault="004370C5">
      <w:pPr>
        <w:pStyle w:val="a4"/>
        <w:spacing w:before="34"/>
        <w:rPr>
          <w:rFonts w:cs="宋体"/>
          <w:lang w:eastAsia="zh-CN"/>
        </w:rPr>
      </w:pPr>
      <w:r>
        <w:rPr>
          <w:rFonts w:cs="宋体"/>
          <w:spacing w:val="1"/>
          <w:lang w:eastAsia="zh-CN"/>
        </w:rPr>
        <w:t>合档案部门的要求。</w:t>
      </w:r>
    </w:p>
    <w:p w:rsidR="0059461D" w:rsidRDefault="004370C5">
      <w:pPr>
        <w:pStyle w:val="a4"/>
        <w:spacing w:before="133"/>
        <w:ind w:left="516"/>
        <w:rPr>
          <w:rFonts w:cs="宋体"/>
          <w:lang w:eastAsia="zh-CN"/>
        </w:rPr>
      </w:pPr>
      <w:r>
        <w:rPr>
          <w:rFonts w:ascii="Times New Roman" w:eastAsia="Times New Roman" w:hAnsi="Times New Roman" w:cs="Times New Roman"/>
          <w:lang w:eastAsia="zh-CN"/>
        </w:rPr>
        <w:t>6</w:t>
      </w:r>
      <w:r>
        <w:rPr>
          <w:rFonts w:cs="宋体"/>
          <w:lang w:eastAsia="zh-CN"/>
        </w:rPr>
        <w:t>．竣</w:t>
      </w:r>
      <w:r>
        <w:rPr>
          <w:lang w:eastAsia="zh-CN"/>
        </w:rPr>
        <w:t>工文件</w:t>
      </w:r>
      <w:r>
        <w:rPr>
          <w:rFonts w:cs="宋体"/>
          <w:lang w:eastAsia="zh-CN"/>
        </w:rPr>
        <w:t>的原始</w:t>
      </w:r>
      <w:r>
        <w:rPr>
          <w:lang w:eastAsia="zh-CN"/>
        </w:rPr>
        <w:t>件</w:t>
      </w:r>
      <w:r>
        <w:rPr>
          <w:rFonts w:cs="宋体"/>
          <w:lang w:eastAsia="zh-CN"/>
        </w:rPr>
        <w:t>应单独集</w:t>
      </w:r>
      <w:r>
        <w:rPr>
          <w:lang w:eastAsia="zh-CN"/>
        </w:rPr>
        <w:t>中编</w:t>
      </w:r>
      <w:r>
        <w:rPr>
          <w:rFonts w:cs="宋体"/>
          <w:lang w:eastAsia="zh-CN"/>
        </w:rPr>
        <w:t>订在</w:t>
      </w:r>
      <w:r>
        <w:rPr>
          <w:lang w:eastAsia="zh-CN"/>
        </w:rPr>
        <w:t>一</w:t>
      </w:r>
      <w:r>
        <w:rPr>
          <w:rFonts w:cs="宋体"/>
          <w:lang w:eastAsia="zh-CN"/>
        </w:rPr>
        <w:t>套内</w:t>
      </w:r>
      <w:r>
        <w:rPr>
          <w:lang w:eastAsia="zh-CN"/>
        </w:rPr>
        <w:t>，</w:t>
      </w:r>
      <w:r>
        <w:rPr>
          <w:rFonts w:cs="宋体"/>
          <w:lang w:eastAsia="zh-CN"/>
        </w:rPr>
        <w:t>归发包</w:t>
      </w:r>
      <w:r>
        <w:rPr>
          <w:lang w:eastAsia="zh-CN"/>
        </w:rPr>
        <w:t>人</w:t>
      </w:r>
      <w:r>
        <w:rPr>
          <w:rFonts w:cs="宋体"/>
          <w:lang w:eastAsia="zh-CN"/>
        </w:rPr>
        <w:t>所有（留存）。</w:t>
      </w:r>
    </w:p>
    <w:p w:rsidR="0059461D" w:rsidRDefault="004370C5">
      <w:pPr>
        <w:pStyle w:val="a4"/>
        <w:ind w:left="516"/>
        <w:rPr>
          <w:rFonts w:cs="宋体"/>
          <w:lang w:eastAsia="zh-CN"/>
        </w:rPr>
      </w:pPr>
      <w:r>
        <w:rPr>
          <w:rFonts w:ascii="Times New Roman" w:eastAsia="Times New Roman" w:hAnsi="Times New Roman" w:cs="Times New Roman"/>
          <w:lang w:eastAsia="zh-CN"/>
        </w:rPr>
        <w:t>7</w:t>
      </w:r>
      <w:r>
        <w:rPr>
          <w:rFonts w:cs="宋体"/>
          <w:lang w:eastAsia="zh-CN"/>
        </w:rPr>
        <w:t>．当</w:t>
      </w:r>
      <w:r>
        <w:rPr>
          <w:lang w:eastAsia="zh-CN"/>
        </w:rPr>
        <w:t>工程</w:t>
      </w:r>
      <w:r>
        <w:rPr>
          <w:rFonts w:cs="宋体"/>
          <w:lang w:eastAsia="zh-CN"/>
        </w:rPr>
        <w:t>通过缺陷责</w:t>
      </w:r>
      <w:r>
        <w:rPr>
          <w:lang w:eastAsia="zh-CN"/>
        </w:rPr>
        <w:t>任</w:t>
      </w:r>
      <w:r>
        <w:rPr>
          <w:rFonts w:cs="宋体"/>
          <w:lang w:eastAsia="zh-CN"/>
        </w:rPr>
        <w:t>期评估后</w:t>
      </w:r>
      <w:r>
        <w:rPr>
          <w:lang w:eastAsia="zh-CN"/>
        </w:rPr>
        <w:t>，</w:t>
      </w:r>
      <w:r>
        <w:rPr>
          <w:rFonts w:cs="宋体"/>
          <w:lang w:eastAsia="zh-CN"/>
        </w:rPr>
        <w:t>承包</w:t>
      </w:r>
      <w:r>
        <w:rPr>
          <w:lang w:eastAsia="zh-CN"/>
        </w:rPr>
        <w:t>人</w:t>
      </w:r>
      <w:r>
        <w:rPr>
          <w:rFonts w:cs="宋体"/>
          <w:lang w:eastAsia="zh-CN"/>
        </w:rPr>
        <w:t>应</w:t>
      </w:r>
      <w:r>
        <w:rPr>
          <w:lang w:eastAsia="zh-CN"/>
        </w:rPr>
        <w:t>提</w:t>
      </w:r>
      <w:r>
        <w:rPr>
          <w:rFonts w:cs="宋体"/>
          <w:lang w:eastAsia="zh-CN"/>
        </w:rPr>
        <w:t>供缺陷责</w:t>
      </w:r>
      <w:r>
        <w:rPr>
          <w:lang w:eastAsia="zh-CN"/>
        </w:rPr>
        <w:t>任</w:t>
      </w:r>
      <w:r>
        <w:rPr>
          <w:rFonts w:cs="宋体"/>
          <w:lang w:eastAsia="zh-CN"/>
        </w:rPr>
        <w:t>期的竣</w:t>
      </w:r>
      <w:r>
        <w:rPr>
          <w:lang w:eastAsia="zh-CN"/>
        </w:rPr>
        <w:t>工文件</w:t>
      </w:r>
      <w:r>
        <w:rPr>
          <w:rFonts w:cs="宋体"/>
          <w:lang w:eastAsia="zh-CN"/>
        </w:rPr>
        <w:t>资料</w:t>
      </w:r>
      <w:r>
        <w:rPr>
          <w:rFonts w:ascii="Times New Roman" w:eastAsia="Times New Roman" w:hAnsi="Times New Roman" w:cs="Times New Roman"/>
          <w:lang w:eastAsia="zh-CN"/>
        </w:rPr>
        <w:t>6</w:t>
      </w:r>
      <w:r>
        <w:rPr>
          <w:rFonts w:cs="宋体"/>
          <w:spacing w:val="-1"/>
          <w:lang w:eastAsia="zh-CN"/>
        </w:rPr>
        <w:t>套。其内容包括</w:t>
      </w:r>
    </w:p>
    <w:p w:rsidR="0059461D" w:rsidRDefault="004370C5">
      <w:pPr>
        <w:pStyle w:val="a4"/>
        <w:rPr>
          <w:rFonts w:cs="宋体"/>
          <w:lang w:eastAsia="zh-CN"/>
        </w:rPr>
      </w:pPr>
      <w:r>
        <w:rPr>
          <w:rFonts w:cs="宋体"/>
          <w:lang w:eastAsia="zh-CN"/>
        </w:rPr>
        <w:t>缺陷责</w:t>
      </w:r>
      <w:r>
        <w:rPr>
          <w:lang w:eastAsia="zh-CN"/>
        </w:rPr>
        <w:t>任</w:t>
      </w:r>
      <w:r>
        <w:rPr>
          <w:rFonts w:cs="宋体"/>
          <w:lang w:eastAsia="zh-CN"/>
        </w:rPr>
        <w:t>期内所</w:t>
      </w:r>
      <w:r>
        <w:rPr>
          <w:lang w:eastAsia="zh-CN"/>
        </w:rPr>
        <w:t>进行</w:t>
      </w:r>
      <w:r>
        <w:rPr>
          <w:rFonts w:cs="宋体"/>
          <w:lang w:eastAsia="zh-CN"/>
        </w:rPr>
        <w:t>的修复、返</w:t>
      </w:r>
      <w:r>
        <w:rPr>
          <w:lang w:eastAsia="zh-CN"/>
        </w:rPr>
        <w:t>工</w:t>
      </w:r>
      <w:r>
        <w:rPr>
          <w:rFonts w:cs="宋体"/>
          <w:lang w:eastAsia="zh-CN"/>
        </w:rPr>
        <w:t>或</w:t>
      </w:r>
      <w:r>
        <w:rPr>
          <w:lang w:eastAsia="zh-CN"/>
        </w:rPr>
        <w:t>新</w:t>
      </w:r>
      <w:r>
        <w:rPr>
          <w:rFonts w:cs="宋体"/>
          <w:lang w:eastAsia="zh-CN"/>
        </w:rPr>
        <w:t>增的</w:t>
      </w:r>
      <w:r>
        <w:rPr>
          <w:lang w:eastAsia="zh-CN"/>
        </w:rPr>
        <w:t>工程项</w:t>
      </w:r>
      <w:r>
        <w:rPr>
          <w:rFonts w:cs="宋体"/>
          <w:lang w:eastAsia="zh-CN"/>
        </w:rPr>
        <w:t>目应具备的资料。该</w:t>
      </w:r>
      <w:r>
        <w:rPr>
          <w:lang w:eastAsia="zh-CN"/>
        </w:rPr>
        <w:t>文件</w:t>
      </w:r>
      <w:r>
        <w:rPr>
          <w:rFonts w:cs="宋体"/>
          <w:lang w:eastAsia="zh-CN"/>
        </w:rPr>
        <w:t>资料应在竣</w:t>
      </w:r>
      <w:r>
        <w:rPr>
          <w:lang w:eastAsia="zh-CN"/>
        </w:rPr>
        <w:t>工</w:t>
      </w:r>
      <w:r>
        <w:rPr>
          <w:rFonts w:cs="宋体"/>
          <w:lang w:eastAsia="zh-CN"/>
        </w:rPr>
        <w:t>验收</w:t>
      </w:r>
      <w:r>
        <w:rPr>
          <w:rFonts w:cs="宋体" w:hint="eastAsia"/>
          <w:lang w:eastAsia="zh-CN"/>
        </w:rPr>
        <w:t>。</w:t>
      </w:r>
    </w:p>
    <w:p w:rsidR="0059461D" w:rsidRDefault="004370C5">
      <w:pPr>
        <w:tabs>
          <w:tab w:val="left" w:pos="1171"/>
        </w:tabs>
        <w:spacing w:before="126"/>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102.13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安全保护与事故报告</w:t>
      </w:r>
    </w:p>
    <w:p w:rsidR="0059461D" w:rsidRDefault="004370C5">
      <w:pPr>
        <w:pStyle w:val="a4"/>
        <w:spacing w:before="164"/>
        <w:ind w:left="516"/>
        <w:rPr>
          <w:rFonts w:cs="宋体"/>
          <w:lang w:eastAsia="zh-CN"/>
        </w:rPr>
      </w:pPr>
      <w:r>
        <w:rPr>
          <w:rFonts w:ascii="Times New Roman" w:eastAsia="Times New Roman" w:hAnsi="Times New Roman" w:cs="Times New Roman"/>
          <w:lang w:eastAsia="zh-CN"/>
        </w:rPr>
        <w:t>3</w:t>
      </w:r>
      <w:r>
        <w:rPr>
          <w:rFonts w:cs="宋体"/>
          <w:lang w:eastAsia="zh-CN"/>
        </w:rPr>
        <w:t>．安全</w:t>
      </w:r>
      <w:r>
        <w:rPr>
          <w:lang w:eastAsia="zh-CN"/>
        </w:rPr>
        <w:t>标</w:t>
      </w:r>
      <w:r>
        <w:rPr>
          <w:rFonts w:cs="宋体"/>
          <w:lang w:eastAsia="zh-CN"/>
        </w:rPr>
        <w:t>志</w:t>
      </w:r>
    </w:p>
    <w:p w:rsidR="0059461D" w:rsidRDefault="004370C5">
      <w:pPr>
        <w:pStyle w:val="a4"/>
        <w:spacing w:before="119"/>
        <w:ind w:left="516"/>
        <w:rPr>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）款</w:t>
      </w:r>
      <w:r>
        <w:rPr>
          <w:lang w:eastAsia="zh-CN"/>
        </w:rPr>
        <w:t>：</w:t>
      </w:r>
    </w:p>
    <w:p w:rsidR="0059461D" w:rsidRDefault="004370C5">
      <w:pPr>
        <w:pStyle w:val="a4"/>
        <w:spacing w:line="343" w:lineRule="auto"/>
        <w:ind w:right="107"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4</w:t>
      </w:r>
      <w:r>
        <w:rPr>
          <w:rFonts w:cs="宋体"/>
          <w:spacing w:val="1"/>
          <w:w w:val="95"/>
          <w:lang w:eastAsia="zh-CN"/>
        </w:rPr>
        <w:t>）承包</w:t>
      </w:r>
      <w:r>
        <w:rPr>
          <w:spacing w:val="1"/>
          <w:w w:val="95"/>
          <w:lang w:eastAsia="zh-CN"/>
        </w:rPr>
        <w:t>人</w:t>
      </w:r>
      <w:r>
        <w:rPr>
          <w:rFonts w:cs="宋体"/>
          <w:spacing w:val="1"/>
          <w:w w:val="95"/>
          <w:lang w:eastAsia="zh-CN"/>
        </w:rPr>
        <w:t>应根据</w:t>
      </w:r>
      <w:r>
        <w:rPr>
          <w:spacing w:val="1"/>
          <w:w w:val="95"/>
          <w:lang w:eastAsia="zh-CN"/>
        </w:rPr>
        <w:t>《</w:t>
      </w:r>
      <w:r>
        <w:rPr>
          <w:rFonts w:cs="宋体"/>
          <w:spacing w:val="1"/>
          <w:w w:val="95"/>
          <w:lang w:eastAsia="zh-CN"/>
        </w:rPr>
        <w:t>关于在</w:t>
      </w:r>
      <w:r>
        <w:rPr>
          <w:spacing w:val="1"/>
          <w:w w:val="95"/>
          <w:lang w:eastAsia="zh-CN"/>
        </w:rPr>
        <w:t>我省</w:t>
      </w:r>
      <w:r>
        <w:rPr>
          <w:rFonts w:cs="宋体"/>
          <w:spacing w:val="1"/>
          <w:w w:val="95"/>
          <w:lang w:eastAsia="zh-CN"/>
        </w:rPr>
        <w:t>政府</w:t>
      </w:r>
      <w:r>
        <w:rPr>
          <w:spacing w:val="1"/>
          <w:w w:val="95"/>
          <w:lang w:eastAsia="zh-CN"/>
        </w:rPr>
        <w:t>投</w:t>
      </w:r>
      <w:r>
        <w:rPr>
          <w:rFonts w:cs="宋体"/>
          <w:spacing w:val="1"/>
          <w:w w:val="95"/>
          <w:lang w:eastAsia="zh-CN"/>
        </w:rPr>
        <w:t>资</w:t>
      </w:r>
      <w:r>
        <w:rPr>
          <w:spacing w:val="1"/>
          <w:w w:val="95"/>
          <w:lang w:eastAsia="zh-CN"/>
        </w:rPr>
        <w:t>公路</w:t>
      </w:r>
      <w:r>
        <w:rPr>
          <w:rFonts w:cs="宋体"/>
          <w:spacing w:val="1"/>
          <w:w w:val="95"/>
          <w:lang w:eastAsia="zh-CN"/>
        </w:rPr>
        <w:t>水运</w:t>
      </w:r>
      <w:r>
        <w:rPr>
          <w:spacing w:val="1"/>
          <w:w w:val="95"/>
          <w:lang w:eastAsia="zh-CN"/>
        </w:rPr>
        <w:t>建</w:t>
      </w:r>
      <w:r>
        <w:rPr>
          <w:rFonts w:cs="宋体"/>
          <w:spacing w:val="1"/>
          <w:w w:val="95"/>
          <w:lang w:eastAsia="zh-CN"/>
        </w:rPr>
        <w:t>设</w:t>
      </w:r>
      <w:r>
        <w:rPr>
          <w:spacing w:val="1"/>
          <w:w w:val="95"/>
          <w:lang w:eastAsia="zh-CN"/>
        </w:rPr>
        <w:t>工程中</w:t>
      </w:r>
      <w:r>
        <w:rPr>
          <w:rFonts w:cs="宋体"/>
          <w:spacing w:val="1"/>
          <w:w w:val="95"/>
          <w:lang w:eastAsia="zh-CN"/>
        </w:rPr>
        <w:t>推</w:t>
      </w:r>
      <w:r>
        <w:rPr>
          <w:spacing w:val="1"/>
          <w:w w:val="95"/>
          <w:lang w:eastAsia="zh-CN"/>
        </w:rPr>
        <w:t>行</w:t>
      </w:r>
      <w:r>
        <w:rPr>
          <w:rFonts w:cs="宋体"/>
          <w:spacing w:val="1"/>
          <w:w w:val="95"/>
          <w:lang w:eastAsia="zh-CN"/>
        </w:rPr>
        <w:t>安全</w:t>
      </w:r>
      <w:r>
        <w:rPr>
          <w:spacing w:val="1"/>
          <w:w w:val="95"/>
          <w:lang w:eastAsia="zh-CN"/>
        </w:rPr>
        <w:t>质量</w:t>
      </w:r>
      <w:r>
        <w:rPr>
          <w:rFonts w:cs="宋体"/>
          <w:spacing w:val="1"/>
          <w:w w:val="95"/>
          <w:lang w:eastAsia="zh-CN"/>
        </w:rPr>
        <w:t>远</w:t>
      </w:r>
      <w:r>
        <w:rPr>
          <w:spacing w:val="1"/>
          <w:w w:val="95"/>
          <w:lang w:eastAsia="zh-CN"/>
        </w:rPr>
        <w:t>程</w:t>
      </w:r>
      <w:r>
        <w:rPr>
          <w:rFonts w:cs="宋体"/>
          <w:spacing w:val="1"/>
          <w:w w:val="95"/>
          <w:lang w:eastAsia="zh-CN"/>
        </w:rPr>
        <w:t>视频监控系统</w:t>
      </w:r>
      <w:r>
        <w:rPr>
          <w:rFonts w:cs="宋体"/>
          <w:w w:val="95"/>
          <w:lang w:eastAsia="zh-CN"/>
        </w:rPr>
        <w:t>的通知》（</w:t>
      </w:r>
      <w:proofErr w:type="gramStart"/>
      <w:r>
        <w:rPr>
          <w:rFonts w:cs="宋体"/>
          <w:w w:val="95"/>
          <w:lang w:eastAsia="zh-CN"/>
        </w:rPr>
        <w:t>浙交〔</w:t>
      </w:r>
      <w:r>
        <w:rPr>
          <w:rFonts w:ascii="Times New Roman" w:eastAsia="Times New Roman" w:hAnsi="Times New Roman" w:cs="Times New Roman"/>
          <w:w w:val="95"/>
          <w:lang w:eastAsia="zh-CN"/>
        </w:rPr>
        <w:t>2013</w:t>
      </w:r>
      <w:r>
        <w:rPr>
          <w:rFonts w:cs="宋体"/>
          <w:w w:val="95"/>
          <w:lang w:eastAsia="zh-CN"/>
        </w:rPr>
        <w:t>〕</w:t>
      </w:r>
      <w:proofErr w:type="gramEnd"/>
      <w:r>
        <w:rPr>
          <w:rFonts w:ascii="Times New Roman" w:eastAsia="Times New Roman" w:hAnsi="Times New Roman" w:cs="Times New Roman"/>
          <w:w w:val="95"/>
          <w:lang w:eastAsia="zh-CN"/>
        </w:rPr>
        <w:t>120</w:t>
      </w:r>
      <w:r>
        <w:rPr>
          <w:rFonts w:cs="宋体"/>
          <w:w w:val="95"/>
          <w:lang w:eastAsia="zh-CN"/>
        </w:rPr>
        <w:t>号）要求对全线配置安全生产所需的</w:t>
      </w:r>
      <w:r>
        <w:rPr>
          <w:w w:val="95"/>
          <w:lang w:eastAsia="zh-CN"/>
        </w:rPr>
        <w:t>施工</w:t>
      </w:r>
      <w:r>
        <w:rPr>
          <w:rFonts w:cs="宋体"/>
          <w:w w:val="95"/>
          <w:lang w:eastAsia="zh-CN"/>
        </w:rPr>
        <w:t>安全视频监控系统</w:t>
      </w:r>
      <w:r>
        <w:rPr>
          <w:w w:val="95"/>
          <w:lang w:eastAsia="zh-CN"/>
        </w:rPr>
        <w:t>，</w:t>
      </w:r>
      <w:r>
        <w:rPr>
          <w:rFonts w:cs="宋体"/>
          <w:w w:val="95"/>
          <w:lang w:eastAsia="zh-CN"/>
        </w:rPr>
        <w:t>并应做到</w:t>
      </w:r>
      <w:r>
        <w:rPr>
          <w:spacing w:val="-1"/>
          <w:w w:val="95"/>
          <w:lang w:eastAsia="zh-CN"/>
        </w:rPr>
        <w:t>施工</w:t>
      </w:r>
      <w:r>
        <w:rPr>
          <w:rFonts w:cs="宋体"/>
          <w:spacing w:val="-1"/>
          <w:w w:val="95"/>
          <w:lang w:eastAsia="zh-CN"/>
        </w:rPr>
        <w:t>现</w:t>
      </w:r>
      <w:r>
        <w:rPr>
          <w:spacing w:val="-1"/>
          <w:w w:val="95"/>
          <w:lang w:eastAsia="zh-CN"/>
        </w:rPr>
        <w:t>场</w:t>
      </w:r>
      <w:r>
        <w:rPr>
          <w:rFonts w:cs="宋体"/>
          <w:spacing w:val="-1"/>
          <w:w w:val="95"/>
          <w:lang w:eastAsia="zh-CN"/>
        </w:rPr>
        <w:t>监控无盲点</w:t>
      </w:r>
      <w:r>
        <w:rPr>
          <w:spacing w:val="-1"/>
          <w:w w:val="95"/>
          <w:lang w:eastAsia="zh-CN"/>
        </w:rPr>
        <w:t>，</w:t>
      </w:r>
      <w:r>
        <w:rPr>
          <w:rFonts w:cs="宋体"/>
          <w:spacing w:val="-1"/>
          <w:w w:val="95"/>
          <w:lang w:eastAsia="zh-CN"/>
        </w:rPr>
        <w:t>包括设备的配置、安装、维护、储存、备份</w:t>
      </w:r>
      <w:r>
        <w:rPr>
          <w:spacing w:val="-1"/>
          <w:w w:val="95"/>
          <w:lang w:eastAsia="zh-CN"/>
        </w:rPr>
        <w:t>管理</w:t>
      </w:r>
      <w:r>
        <w:rPr>
          <w:rFonts w:cs="宋体"/>
          <w:spacing w:val="-1"/>
          <w:w w:val="95"/>
          <w:lang w:eastAsia="zh-CN"/>
        </w:rPr>
        <w:t>及网络构筑等</w:t>
      </w:r>
      <w:r>
        <w:rPr>
          <w:spacing w:val="-1"/>
          <w:w w:val="95"/>
          <w:lang w:eastAsia="zh-CN"/>
        </w:rPr>
        <w:t>一</w:t>
      </w:r>
      <w:r>
        <w:rPr>
          <w:rFonts w:cs="宋体"/>
          <w:spacing w:val="-1"/>
          <w:w w:val="95"/>
          <w:lang w:eastAsia="zh-CN"/>
        </w:rPr>
        <w:t>切与此相关的</w:t>
      </w:r>
      <w:r>
        <w:rPr>
          <w:rFonts w:cs="宋体"/>
          <w:lang w:eastAsia="zh-CN"/>
        </w:rPr>
        <w:t>作业</w:t>
      </w:r>
      <w:r>
        <w:rPr>
          <w:lang w:eastAsia="zh-CN"/>
        </w:rPr>
        <w:t>，</w:t>
      </w:r>
      <w:r>
        <w:rPr>
          <w:rFonts w:cs="宋体"/>
          <w:lang w:eastAsia="zh-CN"/>
        </w:rPr>
        <w:t>发包</w:t>
      </w:r>
      <w:r>
        <w:rPr>
          <w:lang w:eastAsia="zh-CN"/>
        </w:rPr>
        <w:t>人</w:t>
      </w:r>
      <w:proofErr w:type="gramStart"/>
      <w:r>
        <w:rPr>
          <w:rFonts w:cs="宋体"/>
          <w:lang w:eastAsia="zh-CN"/>
        </w:rPr>
        <w:t>不</w:t>
      </w:r>
      <w:proofErr w:type="gramEnd"/>
      <w:r>
        <w:rPr>
          <w:rFonts w:cs="宋体"/>
          <w:lang w:eastAsia="zh-CN"/>
        </w:rPr>
        <w:t>另</w:t>
      </w:r>
      <w:r>
        <w:rPr>
          <w:lang w:eastAsia="zh-CN"/>
        </w:rPr>
        <w:t>行</w:t>
      </w:r>
      <w:r>
        <w:rPr>
          <w:rFonts w:cs="宋体"/>
          <w:lang w:eastAsia="zh-CN"/>
        </w:rPr>
        <w:t>计</w:t>
      </w:r>
      <w:r>
        <w:rPr>
          <w:lang w:eastAsia="zh-CN"/>
        </w:rPr>
        <w:t>量</w:t>
      </w:r>
      <w:r>
        <w:rPr>
          <w:rFonts w:cs="宋体"/>
          <w:lang w:eastAsia="zh-CN"/>
        </w:rPr>
        <w:t>与支付。</w:t>
      </w:r>
    </w:p>
    <w:p w:rsidR="0059461D" w:rsidRDefault="0059461D">
      <w:pPr>
        <w:pStyle w:val="a4"/>
        <w:spacing w:line="343" w:lineRule="auto"/>
        <w:ind w:right="107" w:firstLine="396"/>
        <w:jc w:val="both"/>
        <w:rPr>
          <w:rFonts w:cs="宋体"/>
          <w:lang w:eastAsia="zh-CN"/>
        </w:rPr>
        <w:sectPr w:rsidR="0059461D">
          <w:pgSz w:w="11900" w:h="16840"/>
          <w:pgMar w:top="1160" w:right="1140" w:bottom="1460" w:left="1240" w:header="883" w:footer="1280" w:gutter="0"/>
          <w:cols w:space="720"/>
        </w:sectPr>
      </w:pPr>
    </w:p>
    <w:p w:rsidR="0059461D" w:rsidRDefault="004370C5">
      <w:pPr>
        <w:pStyle w:val="a4"/>
        <w:spacing w:line="343" w:lineRule="auto"/>
        <w:ind w:right="107" w:firstLine="396"/>
        <w:jc w:val="center"/>
        <w:rPr>
          <w:rFonts w:cs="宋体"/>
          <w:lang w:eastAsia="zh-CN"/>
        </w:rPr>
      </w:pPr>
      <w:r>
        <w:rPr>
          <w:rFonts w:cs="宋体"/>
          <w:b/>
          <w:bCs/>
          <w:sz w:val="32"/>
          <w:szCs w:val="32"/>
          <w:lang w:eastAsia="zh-CN"/>
        </w:rPr>
        <w:lastRenderedPageBreak/>
        <w:t>第</w:t>
      </w:r>
      <w:r>
        <w:rPr>
          <w:rFonts w:ascii="Times New Roman" w:eastAsia="Times New Roman" w:hAnsi="Times New Roman" w:cs="Times New Roman"/>
          <w:b/>
          <w:bCs/>
          <w:sz w:val="32"/>
          <w:szCs w:val="32"/>
          <w:lang w:eastAsia="zh-CN"/>
        </w:rPr>
        <w:t>103</w:t>
      </w:r>
      <w:r>
        <w:rPr>
          <w:rFonts w:cs="宋体"/>
          <w:b/>
          <w:bCs/>
          <w:sz w:val="32"/>
          <w:szCs w:val="32"/>
          <w:lang w:eastAsia="zh-CN"/>
        </w:rPr>
        <w:t>节</w:t>
      </w:r>
      <w:r>
        <w:rPr>
          <w:rFonts w:cs="宋体"/>
          <w:b/>
          <w:bCs/>
          <w:sz w:val="32"/>
          <w:szCs w:val="32"/>
          <w:lang w:eastAsia="zh-CN"/>
        </w:rPr>
        <w:tab/>
      </w:r>
      <w:r>
        <w:rPr>
          <w:rFonts w:cs="宋体"/>
          <w:b/>
          <w:bCs/>
          <w:spacing w:val="1"/>
          <w:sz w:val="32"/>
          <w:szCs w:val="32"/>
          <w:lang w:eastAsia="zh-CN"/>
        </w:rPr>
        <w:t>临时工程与设施</w:t>
      </w:r>
    </w:p>
    <w:p w:rsidR="0059461D" w:rsidRDefault="004370C5">
      <w:pPr>
        <w:ind w:left="120"/>
        <w:rPr>
          <w:rFonts w:ascii="黑体" w:eastAsia="黑体" w:hAnsi="黑体" w:cs="黑体"/>
          <w:spacing w:val="-1"/>
          <w:sz w:val="28"/>
          <w:szCs w:val="28"/>
          <w:lang w:eastAsia="zh-CN"/>
        </w:rPr>
      </w:pPr>
      <w:r>
        <w:rPr>
          <w:rFonts w:ascii="Times New Roman" w:eastAsia="Times New Roman" w:hAnsi="Times New Roman" w:cs="Times New Roman"/>
          <w:spacing w:val="-1"/>
          <w:sz w:val="28"/>
          <w:szCs w:val="28"/>
          <w:lang w:eastAsia="zh-CN"/>
        </w:rPr>
        <w:t>103.01</w:t>
      </w:r>
      <w:r>
        <w:rPr>
          <w:rFonts w:ascii="黑体" w:eastAsia="黑体" w:hAnsi="黑体" w:cs="黑体"/>
          <w:spacing w:val="-1"/>
          <w:sz w:val="28"/>
          <w:szCs w:val="28"/>
          <w:lang w:eastAsia="zh-CN"/>
        </w:rPr>
        <w:t>一般要求</w:t>
      </w:r>
    </w:p>
    <w:p w:rsidR="0059461D" w:rsidRDefault="004370C5">
      <w:pPr>
        <w:pStyle w:val="a4"/>
        <w:spacing w:before="34" w:line="336" w:lineRule="auto"/>
        <w:ind w:left="516" w:right="285"/>
        <w:rPr>
          <w:rFonts w:cs="宋体"/>
          <w:lang w:eastAsia="zh-CN"/>
        </w:rPr>
      </w:pPr>
      <w:r>
        <w:rPr>
          <w:rFonts w:cs="宋体"/>
          <w:lang w:eastAsia="zh-CN"/>
        </w:rPr>
        <w:t>补充第</w:t>
      </w:r>
      <w:r>
        <w:rPr>
          <w:rFonts w:ascii="Times New Roman" w:eastAsia="Times New Roman" w:hAnsi="Times New Roman" w:cs="Times New Roman"/>
          <w:lang w:eastAsia="zh-CN"/>
        </w:rPr>
        <w:t>8</w:t>
      </w:r>
      <w:r>
        <w:rPr>
          <w:rFonts w:cs="宋体"/>
          <w:lang w:eastAsia="zh-CN"/>
        </w:rPr>
        <w:t>条</w:t>
      </w:r>
      <w:r>
        <w:rPr>
          <w:lang w:eastAsia="zh-CN"/>
        </w:rPr>
        <w:t>：</w:t>
      </w:r>
      <w:r>
        <w:rPr>
          <w:rFonts w:ascii="Times New Roman" w:eastAsia="Times New Roman" w:hAnsi="Times New Roman" w:cs="Times New Roman"/>
          <w:spacing w:val="1"/>
          <w:w w:val="95"/>
          <w:lang w:eastAsia="zh-CN"/>
        </w:rPr>
        <w:t>8</w:t>
      </w:r>
      <w:r>
        <w:rPr>
          <w:rFonts w:cs="宋体"/>
          <w:spacing w:val="1"/>
          <w:w w:val="95"/>
          <w:lang w:eastAsia="zh-CN"/>
        </w:rPr>
        <w:t>．承包</w:t>
      </w:r>
      <w:r>
        <w:rPr>
          <w:spacing w:val="1"/>
          <w:w w:val="95"/>
          <w:lang w:eastAsia="zh-CN"/>
        </w:rPr>
        <w:t>人</w:t>
      </w:r>
      <w:r>
        <w:rPr>
          <w:rFonts w:cs="宋体"/>
          <w:spacing w:val="1"/>
          <w:w w:val="95"/>
          <w:lang w:eastAsia="zh-CN"/>
        </w:rPr>
        <w:t>应按</w:t>
      </w:r>
      <w:r>
        <w:rPr>
          <w:spacing w:val="1"/>
          <w:w w:val="95"/>
          <w:lang w:eastAsia="zh-CN"/>
        </w:rPr>
        <w:t>照《</w:t>
      </w:r>
      <w:r>
        <w:rPr>
          <w:rFonts w:cs="宋体"/>
          <w:spacing w:val="1"/>
          <w:w w:val="95"/>
          <w:lang w:eastAsia="zh-CN"/>
        </w:rPr>
        <w:t>关于开展</w:t>
      </w:r>
      <w:r>
        <w:rPr>
          <w:spacing w:val="1"/>
          <w:w w:val="95"/>
          <w:lang w:eastAsia="zh-CN"/>
        </w:rPr>
        <w:t>高</w:t>
      </w:r>
      <w:r>
        <w:rPr>
          <w:rFonts w:cs="宋体"/>
          <w:spacing w:val="1"/>
          <w:w w:val="95"/>
          <w:lang w:eastAsia="zh-CN"/>
        </w:rPr>
        <w:t>速</w:t>
      </w:r>
      <w:r>
        <w:rPr>
          <w:spacing w:val="1"/>
          <w:w w:val="95"/>
          <w:lang w:eastAsia="zh-CN"/>
        </w:rPr>
        <w:t>公路施工标</w:t>
      </w:r>
      <w:r>
        <w:rPr>
          <w:rFonts w:cs="宋体"/>
          <w:spacing w:val="1"/>
          <w:w w:val="95"/>
          <w:lang w:eastAsia="zh-CN"/>
        </w:rPr>
        <w:t>准化活动的通知》、</w:t>
      </w:r>
      <w:r>
        <w:rPr>
          <w:spacing w:val="1"/>
          <w:w w:val="95"/>
          <w:lang w:eastAsia="zh-CN"/>
        </w:rPr>
        <w:t>《高</w:t>
      </w:r>
      <w:r>
        <w:rPr>
          <w:rFonts w:cs="宋体"/>
          <w:spacing w:val="1"/>
          <w:w w:val="95"/>
          <w:lang w:eastAsia="zh-CN"/>
        </w:rPr>
        <w:t>速</w:t>
      </w:r>
      <w:r>
        <w:rPr>
          <w:spacing w:val="1"/>
          <w:w w:val="95"/>
          <w:lang w:eastAsia="zh-CN"/>
        </w:rPr>
        <w:t>公路施工标</w:t>
      </w:r>
      <w:r>
        <w:rPr>
          <w:rFonts w:cs="宋体"/>
          <w:spacing w:val="1"/>
          <w:w w:val="95"/>
          <w:lang w:eastAsia="zh-CN"/>
        </w:rPr>
        <w:t>准化技术指</w:t>
      </w:r>
      <w:r>
        <w:rPr>
          <w:rFonts w:cs="宋体"/>
          <w:spacing w:val="-1"/>
          <w:w w:val="95"/>
          <w:lang w:eastAsia="zh-CN"/>
        </w:rPr>
        <w:t>南》、</w:t>
      </w:r>
      <w:r>
        <w:rPr>
          <w:spacing w:val="-1"/>
          <w:w w:val="95"/>
          <w:lang w:eastAsia="zh-CN"/>
        </w:rPr>
        <w:t>《</w:t>
      </w:r>
      <w:r>
        <w:rPr>
          <w:rFonts w:cs="宋体"/>
          <w:spacing w:val="-1"/>
          <w:w w:val="95"/>
          <w:lang w:eastAsia="zh-CN"/>
        </w:rPr>
        <w:t>浙</w:t>
      </w:r>
      <w:r>
        <w:rPr>
          <w:spacing w:val="-1"/>
          <w:w w:val="95"/>
          <w:lang w:eastAsia="zh-CN"/>
        </w:rPr>
        <w:t>江省高</w:t>
      </w:r>
      <w:r>
        <w:rPr>
          <w:rFonts w:cs="宋体"/>
          <w:spacing w:val="-1"/>
          <w:w w:val="95"/>
          <w:lang w:eastAsia="zh-CN"/>
        </w:rPr>
        <w:t>速</w:t>
      </w:r>
      <w:r>
        <w:rPr>
          <w:spacing w:val="-1"/>
          <w:w w:val="95"/>
          <w:lang w:eastAsia="zh-CN"/>
        </w:rPr>
        <w:t>公路建</w:t>
      </w:r>
      <w:r>
        <w:rPr>
          <w:rFonts w:cs="宋体"/>
          <w:spacing w:val="-1"/>
          <w:w w:val="95"/>
          <w:lang w:eastAsia="zh-CN"/>
        </w:rPr>
        <w:t>设</w:t>
      </w:r>
      <w:r>
        <w:rPr>
          <w:spacing w:val="-1"/>
          <w:w w:val="95"/>
          <w:lang w:eastAsia="zh-CN"/>
        </w:rPr>
        <w:t>工程标</w:t>
      </w:r>
      <w:r>
        <w:rPr>
          <w:rFonts w:cs="宋体"/>
          <w:spacing w:val="-1"/>
          <w:w w:val="95"/>
          <w:lang w:eastAsia="zh-CN"/>
        </w:rPr>
        <w:t>准化</w:t>
      </w:r>
      <w:r>
        <w:rPr>
          <w:spacing w:val="-1"/>
          <w:w w:val="95"/>
          <w:lang w:eastAsia="zh-CN"/>
        </w:rPr>
        <w:t>工</w:t>
      </w:r>
      <w:r>
        <w:rPr>
          <w:rFonts w:cs="宋体"/>
          <w:spacing w:val="-1"/>
          <w:w w:val="95"/>
          <w:lang w:eastAsia="zh-CN"/>
        </w:rPr>
        <w:t>地</w:t>
      </w:r>
      <w:r>
        <w:rPr>
          <w:spacing w:val="-1"/>
          <w:w w:val="95"/>
          <w:lang w:eastAsia="zh-CN"/>
        </w:rPr>
        <w:t>管理规</w:t>
      </w:r>
      <w:r>
        <w:rPr>
          <w:rFonts w:cs="宋体"/>
          <w:spacing w:val="-1"/>
          <w:w w:val="95"/>
          <w:lang w:eastAsia="zh-CN"/>
        </w:rPr>
        <w:t>定》、</w:t>
      </w:r>
      <w:r>
        <w:rPr>
          <w:spacing w:val="-1"/>
          <w:w w:val="95"/>
          <w:lang w:eastAsia="zh-CN"/>
        </w:rPr>
        <w:t>《</w:t>
      </w:r>
      <w:r>
        <w:rPr>
          <w:rFonts w:cs="宋体"/>
          <w:spacing w:val="-1"/>
          <w:w w:val="95"/>
          <w:lang w:eastAsia="zh-CN"/>
        </w:rPr>
        <w:t>浙</w:t>
      </w:r>
      <w:r>
        <w:rPr>
          <w:spacing w:val="-1"/>
          <w:w w:val="95"/>
          <w:lang w:eastAsia="zh-CN"/>
        </w:rPr>
        <w:t>江省高</w:t>
      </w:r>
      <w:r>
        <w:rPr>
          <w:rFonts w:cs="宋体"/>
          <w:spacing w:val="-1"/>
          <w:w w:val="95"/>
          <w:lang w:eastAsia="zh-CN"/>
        </w:rPr>
        <w:t>速</w:t>
      </w:r>
      <w:r>
        <w:rPr>
          <w:spacing w:val="-1"/>
          <w:w w:val="95"/>
          <w:lang w:eastAsia="zh-CN"/>
        </w:rPr>
        <w:t>公路施工标</w:t>
      </w:r>
      <w:r>
        <w:rPr>
          <w:rFonts w:cs="宋体"/>
          <w:spacing w:val="-1"/>
          <w:w w:val="95"/>
          <w:lang w:eastAsia="zh-CN"/>
        </w:rPr>
        <w:t>准化</w:t>
      </w:r>
      <w:r>
        <w:rPr>
          <w:spacing w:val="-1"/>
          <w:w w:val="95"/>
          <w:lang w:eastAsia="zh-CN"/>
        </w:rPr>
        <w:t>管理</w:t>
      </w:r>
      <w:r>
        <w:rPr>
          <w:rFonts w:cs="宋体"/>
          <w:spacing w:val="-1"/>
          <w:w w:val="95"/>
          <w:lang w:eastAsia="zh-CN"/>
        </w:rPr>
        <w:t>实</w:t>
      </w:r>
      <w:r>
        <w:rPr>
          <w:spacing w:val="-1"/>
          <w:w w:val="95"/>
          <w:lang w:eastAsia="zh-CN"/>
        </w:rPr>
        <w:t>施</w:t>
      </w:r>
      <w:r>
        <w:rPr>
          <w:rFonts w:cs="宋体"/>
          <w:spacing w:val="-1"/>
          <w:w w:val="95"/>
          <w:lang w:eastAsia="zh-CN"/>
        </w:rPr>
        <w:t>细</w:t>
      </w:r>
      <w:r>
        <w:rPr>
          <w:rFonts w:cs="宋体"/>
          <w:lang w:eastAsia="zh-CN"/>
        </w:rPr>
        <w:t>则》等</w:t>
      </w:r>
      <w:r>
        <w:rPr>
          <w:lang w:eastAsia="zh-CN"/>
        </w:rPr>
        <w:t>规</w:t>
      </w:r>
      <w:r>
        <w:rPr>
          <w:rFonts w:cs="宋体"/>
          <w:lang w:eastAsia="zh-CN"/>
        </w:rPr>
        <w:t>定的要求执</w:t>
      </w:r>
      <w:r>
        <w:rPr>
          <w:lang w:eastAsia="zh-CN"/>
        </w:rPr>
        <w:t>行</w:t>
      </w:r>
      <w:r>
        <w:rPr>
          <w:rFonts w:cs="宋体"/>
          <w:lang w:eastAsia="zh-CN"/>
        </w:rPr>
        <w:t>。</w:t>
      </w:r>
    </w:p>
    <w:p w:rsidR="0059461D" w:rsidRDefault="004370C5">
      <w:pPr>
        <w:tabs>
          <w:tab w:val="left" w:pos="1171"/>
        </w:tabs>
        <w:spacing w:before="20"/>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103.04</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临时占地</w:t>
      </w:r>
    </w:p>
    <w:p w:rsidR="0059461D" w:rsidRDefault="004370C5">
      <w:pPr>
        <w:pStyle w:val="a4"/>
        <w:spacing w:before="167" w:line="336" w:lineRule="auto"/>
        <w:ind w:left="516" w:right="285"/>
        <w:rPr>
          <w:rFonts w:cs="宋体"/>
          <w:lang w:eastAsia="zh-CN"/>
        </w:rPr>
      </w:pPr>
      <w:r>
        <w:rPr>
          <w:rFonts w:cs="宋体"/>
          <w:lang w:eastAsia="zh-CN"/>
        </w:rPr>
        <w:t>补充第</w:t>
      </w:r>
      <w:r>
        <w:rPr>
          <w:rFonts w:ascii="Times New Roman" w:eastAsia="Times New Roman" w:hAnsi="Times New Roman" w:cs="Times New Roman"/>
          <w:lang w:eastAsia="zh-CN"/>
        </w:rPr>
        <w:t>3</w:t>
      </w:r>
      <w:r>
        <w:rPr>
          <w:rFonts w:cs="宋体"/>
          <w:lang w:eastAsia="zh-CN"/>
        </w:rPr>
        <w:t>条</w:t>
      </w:r>
      <w:r>
        <w:rPr>
          <w:lang w:eastAsia="zh-CN"/>
        </w:rPr>
        <w:t>：</w:t>
      </w:r>
      <w:r>
        <w:rPr>
          <w:rFonts w:ascii="Times New Roman" w:eastAsia="Times New Roman" w:hAnsi="Times New Roman" w:cs="Times New Roman"/>
          <w:spacing w:val="1"/>
          <w:w w:val="95"/>
          <w:lang w:eastAsia="zh-CN"/>
        </w:rPr>
        <w:t>3</w:t>
      </w:r>
      <w:r>
        <w:rPr>
          <w:rFonts w:cs="宋体"/>
          <w:spacing w:val="1"/>
          <w:w w:val="95"/>
          <w:lang w:eastAsia="zh-CN"/>
        </w:rPr>
        <w:t>．如因承包</w:t>
      </w:r>
      <w:r>
        <w:rPr>
          <w:spacing w:val="1"/>
          <w:w w:val="95"/>
          <w:lang w:eastAsia="zh-CN"/>
        </w:rPr>
        <w:t>人</w:t>
      </w:r>
      <w:r>
        <w:rPr>
          <w:rFonts w:cs="宋体"/>
          <w:spacing w:val="1"/>
          <w:w w:val="95"/>
          <w:lang w:eastAsia="zh-CN"/>
        </w:rPr>
        <w:t>撤离后未按要求对临时</w:t>
      </w:r>
      <w:r>
        <w:rPr>
          <w:spacing w:val="1"/>
          <w:w w:val="95"/>
          <w:lang w:eastAsia="zh-CN"/>
        </w:rPr>
        <w:t>占</w:t>
      </w:r>
      <w:r>
        <w:rPr>
          <w:rFonts w:cs="宋体"/>
          <w:spacing w:val="1"/>
          <w:w w:val="95"/>
          <w:lang w:eastAsia="zh-CN"/>
        </w:rPr>
        <w:t>地</w:t>
      </w:r>
      <w:r>
        <w:rPr>
          <w:spacing w:val="1"/>
          <w:w w:val="95"/>
          <w:lang w:eastAsia="zh-CN"/>
        </w:rPr>
        <w:t>进行</w:t>
      </w:r>
      <w:r>
        <w:rPr>
          <w:rFonts w:cs="宋体"/>
          <w:spacing w:val="1"/>
          <w:w w:val="95"/>
          <w:lang w:eastAsia="zh-CN"/>
        </w:rPr>
        <w:t>恢复或虽</w:t>
      </w:r>
      <w:r>
        <w:rPr>
          <w:spacing w:val="1"/>
          <w:w w:val="95"/>
          <w:lang w:eastAsia="zh-CN"/>
        </w:rPr>
        <w:t>进行</w:t>
      </w:r>
      <w:r>
        <w:rPr>
          <w:rFonts w:cs="宋体"/>
          <w:spacing w:val="1"/>
          <w:w w:val="95"/>
          <w:lang w:eastAsia="zh-CN"/>
        </w:rPr>
        <w:t>了恢复但未达到使用</w:t>
      </w:r>
      <w:r>
        <w:rPr>
          <w:spacing w:val="1"/>
          <w:w w:val="95"/>
          <w:lang w:eastAsia="zh-CN"/>
        </w:rPr>
        <w:t>标</w:t>
      </w:r>
      <w:r>
        <w:rPr>
          <w:rFonts w:cs="宋体"/>
          <w:spacing w:val="1"/>
          <w:w w:val="95"/>
          <w:lang w:eastAsia="zh-CN"/>
        </w:rPr>
        <w:t>准而与当地</w:t>
      </w:r>
      <w:r>
        <w:rPr>
          <w:rFonts w:cs="宋体"/>
          <w:lang w:eastAsia="zh-CN"/>
        </w:rPr>
        <w:t>发生纠纷</w:t>
      </w:r>
      <w:r>
        <w:rPr>
          <w:lang w:eastAsia="zh-CN"/>
        </w:rPr>
        <w:t>，</w:t>
      </w:r>
      <w:r>
        <w:rPr>
          <w:rFonts w:cs="宋体"/>
          <w:lang w:eastAsia="zh-CN"/>
        </w:rPr>
        <w:t>导致发包</w:t>
      </w:r>
      <w:r>
        <w:rPr>
          <w:lang w:eastAsia="zh-CN"/>
        </w:rPr>
        <w:t>人</w:t>
      </w:r>
      <w:r>
        <w:rPr>
          <w:rFonts w:cs="宋体"/>
          <w:lang w:eastAsia="zh-CN"/>
        </w:rPr>
        <w:t>发生额外支出时</w:t>
      </w:r>
      <w:r>
        <w:rPr>
          <w:lang w:eastAsia="zh-CN"/>
        </w:rPr>
        <w:t>，</w:t>
      </w:r>
      <w:r>
        <w:rPr>
          <w:rFonts w:cs="宋体"/>
          <w:lang w:eastAsia="zh-CN"/>
        </w:rPr>
        <w:t>发包</w:t>
      </w:r>
      <w:r>
        <w:rPr>
          <w:lang w:eastAsia="zh-CN"/>
        </w:rPr>
        <w:t>人</w:t>
      </w:r>
      <w:r>
        <w:rPr>
          <w:rFonts w:cs="宋体"/>
          <w:lang w:eastAsia="zh-CN"/>
        </w:rPr>
        <w:t>将从应付给承包</w:t>
      </w:r>
      <w:r>
        <w:rPr>
          <w:lang w:eastAsia="zh-CN"/>
        </w:rPr>
        <w:t>人</w:t>
      </w:r>
      <w:r>
        <w:rPr>
          <w:rFonts w:cs="宋体"/>
          <w:lang w:eastAsia="zh-CN"/>
        </w:rPr>
        <w:t>的</w:t>
      </w:r>
      <w:r>
        <w:rPr>
          <w:lang w:eastAsia="zh-CN"/>
        </w:rPr>
        <w:t>任</w:t>
      </w:r>
      <w:r>
        <w:rPr>
          <w:rFonts w:cs="宋体"/>
          <w:lang w:eastAsia="zh-CN"/>
        </w:rPr>
        <w:t>何款</w:t>
      </w:r>
      <w:r>
        <w:rPr>
          <w:lang w:eastAsia="zh-CN"/>
        </w:rPr>
        <w:t>项</w:t>
      </w:r>
      <w:r>
        <w:rPr>
          <w:rFonts w:cs="宋体"/>
          <w:lang w:eastAsia="zh-CN"/>
        </w:rPr>
        <w:t>内扣除所支出费用。</w:t>
      </w:r>
    </w:p>
    <w:p w:rsidR="0059461D" w:rsidRDefault="0059461D">
      <w:pPr>
        <w:tabs>
          <w:tab w:val="left" w:pos="1604"/>
        </w:tabs>
        <w:ind w:left="1"/>
        <w:jc w:val="center"/>
        <w:rPr>
          <w:rFonts w:ascii="宋体" w:eastAsia="宋体" w:hAnsi="宋体" w:cs="宋体"/>
          <w:b/>
          <w:bCs/>
          <w:sz w:val="32"/>
          <w:szCs w:val="32"/>
          <w:lang w:eastAsia="zh-CN"/>
        </w:rPr>
      </w:pPr>
      <w:bookmarkStart w:id="144" w:name="_TOC_250070"/>
    </w:p>
    <w:p w:rsidR="0059461D" w:rsidRDefault="0059461D">
      <w:pPr>
        <w:tabs>
          <w:tab w:val="left" w:pos="1604"/>
        </w:tabs>
        <w:ind w:left="1"/>
        <w:jc w:val="center"/>
        <w:rPr>
          <w:rFonts w:ascii="宋体" w:eastAsia="宋体" w:hAnsi="宋体" w:cs="宋体"/>
          <w:b/>
          <w:bCs/>
          <w:sz w:val="32"/>
          <w:szCs w:val="32"/>
          <w:lang w:eastAsia="zh-CN"/>
        </w:rPr>
      </w:pPr>
    </w:p>
    <w:p w:rsidR="0059461D" w:rsidRDefault="004370C5">
      <w:pPr>
        <w:tabs>
          <w:tab w:val="left" w:pos="1604"/>
        </w:tabs>
        <w:ind w:left="1"/>
        <w:jc w:val="center"/>
        <w:rPr>
          <w:rFonts w:ascii="宋体" w:eastAsia="宋体" w:hAnsi="宋体" w:cs="宋体"/>
          <w:b/>
          <w:bCs/>
          <w:sz w:val="42"/>
          <w:szCs w:val="42"/>
          <w:lang w:eastAsia="zh-CN"/>
        </w:rPr>
      </w:pPr>
      <w:r>
        <w:rPr>
          <w:rFonts w:ascii="宋体" w:eastAsia="宋体" w:hAnsi="宋体" w:cs="宋体"/>
          <w:b/>
          <w:bCs/>
          <w:sz w:val="32"/>
          <w:szCs w:val="32"/>
          <w:lang w:eastAsia="zh-CN"/>
        </w:rPr>
        <w:t>第</w:t>
      </w:r>
      <w:r>
        <w:rPr>
          <w:rFonts w:ascii="Times New Roman" w:eastAsia="Times New Roman" w:hAnsi="Times New Roman" w:cs="Times New Roman"/>
          <w:b/>
          <w:bCs/>
          <w:sz w:val="32"/>
          <w:szCs w:val="32"/>
          <w:lang w:eastAsia="zh-CN"/>
        </w:rPr>
        <w:t>10</w:t>
      </w:r>
      <w:r>
        <w:rPr>
          <w:rFonts w:ascii="Times New Roman" w:eastAsiaTheme="minorEastAsia" w:hAnsi="Times New Roman" w:cs="Times New Roman" w:hint="eastAsia"/>
          <w:b/>
          <w:bCs/>
          <w:sz w:val="32"/>
          <w:szCs w:val="32"/>
          <w:lang w:eastAsia="zh-CN"/>
        </w:rPr>
        <w:t>5</w:t>
      </w:r>
      <w:r>
        <w:rPr>
          <w:rFonts w:ascii="宋体" w:eastAsia="宋体" w:hAnsi="宋体" w:cs="宋体"/>
          <w:b/>
          <w:bCs/>
          <w:sz w:val="32"/>
          <w:szCs w:val="32"/>
          <w:lang w:eastAsia="zh-CN"/>
        </w:rPr>
        <w:t>节</w:t>
      </w:r>
      <w:r>
        <w:rPr>
          <w:rFonts w:ascii="宋体" w:eastAsia="宋体" w:hAnsi="宋体" w:cs="宋体"/>
          <w:b/>
          <w:bCs/>
          <w:sz w:val="32"/>
          <w:szCs w:val="32"/>
          <w:lang w:eastAsia="zh-CN"/>
        </w:rPr>
        <w:tab/>
      </w:r>
      <w:bookmarkEnd w:id="144"/>
      <w:r>
        <w:rPr>
          <w:rFonts w:ascii="宋体" w:eastAsia="宋体" w:hAnsi="宋体" w:cs="宋体" w:hint="eastAsia"/>
          <w:b/>
          <w:bCs/>
          <w:sz w:val="32"/>
          <w:szCs w:val="32"/>
          <w:lang w:eastAsia="zh-CN"/>
        </w:rPr>
        <w:t>施工标准化</w:t>
      </w:r>
    </w:p>
    <w:p w:rsidR="0059461D" w:rsidRDefault="004370C5">
      <w:pPr>
        <w:tabs>
          <w:tab w:val="left" w:pos="1171"/>
        </w:tabs>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105.01</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一般要求</w:t>
      </w:r>
    </w:p>
    <w:p w:rsidR="0059461D" w:rsidRDefault="004370C5">
      <w:pPr>
        <w:pStyle w:val="a4"/>
        <w:spacing w:before="0" w:line="360" w:lineRule="auto"/>
        <w:ind w:left="0" w:firstLineChars="200" w:firstLine="420"/>
        <w:rPr>
          <w:lang w:eastAsia="zh-CN"/>
        </w:rPr>
      </w:pPr>
      <w:r>
        <w:rPr>
          <w:rFonts w:cs="宋体"/>
          <w:lang w:eastAsia="zh-CN"/>
        </w:rPr>
        <w:t>补充第</w:t>
      </w:r>
      <w:r>
        <w:rPr>
          <w:rFonts w:ascii="Times New Roman" w:eastAsia="Times New Roman" w:hAnsi="Times New Roman" w:cs="Times New Roman"/>
          <w:lang w:eastAsia="zh-CN"/>
        </w:rPr>
        <w:t>5</w:t>
      </w:r>
      <w:r>
        <w:rPr>
          <w:rFonts w:cs="宋体"/>
          <w:lang w:eastAsia="zh-CN"/>
        </w:rPr>
        <w:t>条、第</w:t>
      </w:r>
      <w:r>
        <w:rPr>
          <w:rFonts w:ascii="Times New Roman" w:eastAsia="Times New Roman" w:hAnsi="Times New Roman" w:cs="Times New Roman"/>
          <w:lang w:eastAsia="zh-CN"/>
        </w:rPr>
        <w:t>6</w:t>
      </w:r>
      <w:r>
        <w:rPr>
          <w:rFonts w:cs="宋体"/>
          <w:lang w:eastAsia="zh-CN"/>
        </w:rPr>
        <w:t>条、第</w:t>
      </w:r>
      <w:r>
        <w:rPr>
          <w:rFonts w:ascii="Times New Roman" w:eastAsia="Times New Roman" w:hAnsi="Times New Roman" w:cs="Times New Roman"/>
          <w:lang w:eastAsia="zh-CN"/>
        </w:rPr>
        <w:t>7</w:t>
      </w:r>
      <w:r>
        <w:rPr>
          <w:rFonts w:cs="宋体"/>
          <w:lang w:eastAsia="zh-CN"/>
        </w:rPr>
        <w:t>条、第</w:t>
      </w:r>
      <w:r>
        <w:rPr>
          <w:rFonts w:ascii="Times New Roman" w:eastAsia="Times New Roman" w:hAnsi="Times New Roman" w:cs="Times New Roman"/>
          <w:lang w:eastAsia="zh-CN"/>
        </w:rPr>
        <w:t>8</w:t>
      </w:r>
      <w:r>
        <w:rPr>
          <w:rFonts w:cs="宋体"/>
          <w:lang w:eastAsia="zh-CN"/>
        </w:rPr>
        <w:t>条</w:t>
      </w:r>
      <w:r>
        <w:rPr>
          <w:lang w:eastAsia="zh-CN"/>
        </w:rPr>
        <w:t>：</w:t>
      </w:r>
    </w:p>
    <w:p w:rsidR="0059461D" w:rsidRDefault="004370C5" w:rsidP="00E820D8">
      <w:pPr>
        <w:pStyle w:val="a4"/>
        <w:spacing w:before="0" w:line="360" w:lineRule="auto"/>
        <w:ind w:left="0" w:firstLineChars="200" w:firstLine="399"/>
        <w:rPr>
          <w:rFonts w:cs="宋体"/>
          <w:lang w:eastAsia="zh-CN"/>
        </w:rPr>
      </w:pPr>
      <w:r>
        <w:rPr>
          <w:rFonts w:ascii="Times New Roman" w:eastAsia="Times New Roman" w:hAnsi="Times New Roman" w:cs="Times New Roman"/>
          <w:spacing w:val="1"/>
          <w:w w:val="95"/>
          <w:lang w:eastAsia="zh-CN"/>
        </w:rPr>
        <w:t>5</w:t>
      </w:r>
      <w:r>
        <w:rPr>
          <w:rFonts w:cs="宋体"/>
          <w:spacing w:val="1"/>
          <w:w w:val="95"/>
          <w:lang w:eastAsia="zh-CN"/>
        </w:rPr>
        <w:t>．承包</w:t>
      </w:r>
      <w:r>
        <w:rPr>
          <w:spacing w:val="1"/>
          <w:w w:val="95"/>
          <w:lang w:eastAsia="zh-CN"/>
        </w:rPr>
        <w:t>人</w:t>
      </w:r>
      <w:r>
        <w:rPr>
          <w:rFonts w:cs="宋体"/>
          <w:spacing w:val="1"/>
          <w:w w:val="95"/>
          <w:lang w:eastAsia="zh-CN"/>
        </w:rPr>
        <w:t>驻地</w:t>
      </w:r>
      <w:r>
        <w:rPr>
          <w:spacing w:val="1"/>
          <w:w w:val="95"/>
          <w:lang w:eastAsia="zh-CN"/>
        </w:rPr>
        <w:t>建</w:t>
      </w:r>
      <w:r>
        <w:rPr>
          <w:rFonts w:cs="宋体"/>
          <w:spacing w:val="1"/>
          <w:w w:val="95"/>
          <w:lang w:eastAsia="zh-CN"/>
        </w:rPr>
        <w:t>设必须按交通运输部及浙</w:t>
      </w:r>
      <w:r>
        <w:rPr>
          <w:spacing w:val="1"/>
          <w:w w:val="95"/>
          <w:lang w:eastAsia="zh-CN"/>
        </w:rPr>
        <w:t>江省</w:t>
      </w:r>
      <w:r>
        <w:rPr>
          <w:rFonts w:cs="宋体"/>
          <w:spacing w:val="1"/>
          <w:w w:val="95"/>
          <w:lang w:eastAsia="zh-CN"/>
        </w:rPr>
        <w:t>交通运输</w:t>
      </w:r>
      <w:proofErr w:type="gramStart"/>
      <w:r>
        <w:rPr>
          <w:rFonts w:cs="宋体"/>
          <w:spacing w:val="1"/>
          <w:w w:val="95"/>
          <w:lang w:eastAsia="zh-CN"/>
        </w:rPr>
        <w:t>厅</w:t>
      </w:r>
      <w:r>
        <w:rPr>
          <w:spacing w:val="1"/>
          <w:w w:val="95"/>
          <w:lang w:eastAsia="zh-CN"/>
        </w:rPr>
        <w:t>公路</w:t>
      </w:r>
      <w:proofErr w:type="gramEnd"/>
      <w:r>
        <w:rPr>
          <w:spacing w:val="1"/>
          <w:w w:val="95"/>
          <w:lang w:eastAsia="zh-CN"/>
        </w:rPr>
        <w:t>建</w:t>
      </w:r>
      <w:r>
        <w:rPr>
          <w:rFonts w:cs="宋体"/>
          <w:spacing w:val="1"/>
          <w:w w:val="95"/>
          <w:lang w:eastAsia="zh-CN"/>
        </w:rPr>
        <w:t>设</w:t>
      </w:r>
      <w:r>
        <w:rPr>
          <w:spacing w:val="1"/>
          <w:w w:val="95"/>
          <w:lang w:eastAsia="zh-CN"/>
        </w:rPr>
        <w:t>工程标</w:t>
      </w:r>
      <w:r>
        <w:rPr>
          <w:rFonts w:cs="宋体"/>
          <w:spacing w:val="1"/>
          <w:w w:val="95"/>
          <w:lang w:eastAsia="zh-CN"/>
        </w:rPr>
        <w:t>准化</w:t>
      </w:r>
      <w:r>
        <w:rPr>
          <w:spacing w:val="1"/>
          <w:w w:val="95"/>
          <w:lang w:eastAsia="zh-CN"/>
        </w:rPr>
        <w:t>工</w:t>
      </w:r>
      <w:r>
        <w:rPr>
          <w:rFonts w:cs="宋体"/>
          <w:spacing w:val="1"/>
          <w:w w:val="95"/>
          <w:lang w:eastAsia="zh-CN"/>
        </w:rPr>
        <w:t>地</w:t>
      </w:r>
      <w:r>
        <w:rPr>
          <w:spacing w:val="1"/>
          <w:w w:val="95"/>
          <w:lang w:eastAsia="zh-CN"/>
        </w:rPr>
        <w:t>管理规</w:t>
      </w:r>
      <w:r>
        <w:rPr>
          <w:rFonts w:cs="宋体"/>
          <w:spacing w:val="1"/>
          <w:w w:val="95"/>
          <w:lang w:eastAsia="zh-CN"/>
        </w:rPr>
        <w:t>定等</w:t>
      </w:r>
      <w:r>
        <w:rPr>
          <w:rFonts w:cs="宋体"/>
          <w:lang w:eastAsia="zh-CN"/>
        </w:rPr>
        <w:t>要</w:t>
      </w:r>
      <w:r>
        <w:rPr>
          <w:rFonts w:cs="宋体"/>
          <w:spacing w:val="2"/>
          <w:lang w:eastAsia="zh-CN"/>
        </w:rPr>
        <w:t>求</w:t>
      </w:r>
      <w:r>
        <w:rPr>
          <w:lang w:eastAsia="zh-CN"/>
        </w:rPr>
        <w:t>进</w:t>
      </w:r>
      <w:r>
        <w:rPr>
          <w:spacing w:val="2"/>
          <w:lang w:eastAsia="zh-CN"/>
        </w:rPr>
        <w:t>行</w:t>
      </w:r>
      <w:r>
        <w:rPr>
          <w:lang w:eastAsia="zh-CN"/>
        </w:rPr>
        <w:t>工</w:t>
      </w:r>
      <w:r>
        <w:rPr>
          <w:rFonts w:cs="宋体"/>
          <w:spacing w:val="2"/>
          <w:lang w:eastAsia="zh-CN"/>
        </w:rPr>
        <w:t>地</w:t>
      </w:r>
      <w:r>
        <w:rPr>
          <w:lang w:eastAsia="zh-CN"/>
        </w:rPr>
        <w:t>标</w:t>
      </w:r>
      <w:r>
        <w:rPr>
          <w:rFonts w:cs="宋体"/>
          <w:spacing w:val="2"/>
          <w:lang w:eastAsia="zh-CN"/>
        </w:rPr>
        <w:t>准化</w:t>
      </w:r>
      <w:r>
        <w:rPr>
          <w:rFonts w:cs="宋体"/>
          <w:spacing w:val="-30"/>
          <w:lang w:eastAsia="zh-CN"/>
        </w:rPr>
        <w:t>、</w:t>
      </w:r>
      <w:r>
        <w:rPr>
          <w:lang w:eastAsia="zh-CN"/>
        </w:rPr>
        <w:t>工</w:t>
      </w:r>
      <w:r>
        <w:rPr>
          <w:rFonts w:cs="宋体"/>
          <w:spacing w:val="2"/>
          <w:lang w:eastAsia="zh-CN"/>
        </w:rPr>
        <w:t>艺</w:t>
      </w:r>
      <w:r>
        <w:rPr>
          <w:lang w:eastAsia="zh-CN"/>
        </w:rPr>
        <w:t>标</w:t>
      </w:r>
      <w:r>
        <w:rPr>
          <w:rFonts w:cs="宋体"/>
          <w:spacing w:val="2"/>
          <w:lang w:eastAsia="zh-CN"/>
        </w:rPr>
        <w:t>准</w:t>
      </w:r>
      <w:r>
        <w:rPr>
          <w:rFonts w:cs="宋体"/>
          <w:lang w:eastAsia="zh-CN"/>
        </w:rPr>
        <w:t>化</w:t>
      </w:r>
      <w:r>
        <w:rPr>
          <w:spacing w:val="2"/>
          <w:lang w:eastAsia="zh-CN"/>
        </w:rPr>
        <w:t>和</w:t>
      </w:r>
      <w:r>
        <w:rPr>
          <w:lang w:eastAsia="zh-CN"/>
        </w:rPr>
        <w:t>管</w:t>
      </w:r>
      <w:r>
        <w:rPr>
          <w:spacing w:val="2"/>
          <w:lang w:eastAsia="zh-CN"/>
        </w:rPr>
        <w:t>理</w:t>
      </w:r>
      <w:r>
        <w:rPr>
          <w:lang w:eastAsia="zh-CN"/>
        </w:rPr>
        <w:t>标</w:t>
      </w:r>
      <w:r>
        <w:rPr>
          <w:rFonts w:cs="宋体"/>
          <w:spacing w:val="2"/>
          <w:lang w:eastAsia="zh-CN"/>
        </w:rPr>
        <w:t>准</w:t>
      </w:r>
      <w:r>
        <w:rPr>
          <w:rFonts w:cs="宋体"/>
          <w:lang w:eastAsia="zh-CN"/>
        </w:rPr>
        <w:t>化</w:t>
      </w:r>
      <w:r>
        <w:rPr>
          <w:spacing w:val="2"/>
          <w:lang w:eastAsia="zh-CN"/>
        </w:rPr>
        <w:t>建</w:t>
      </w:r>
      <w:r>
        <w:rPr>
          <w:rFonts w:cs="宋体"/>
          <w:spacing w:val="2"/>
          <w:lang w:eastAsia="zh-CN"/>
        </w:rPr>
        <w:t>设</w:t>
      </w:r>
      <w:r>
        <w:rPr>
          <w:rFonts w:cs="宋体"/>
          <w:spacing w:val="-28"/>
          <w:lang w:eastAsia="zh-CN"/>
        </w:rPr>
        <w:t>。</w:t>
      </w:r>
      <w:r>
        <w:rPr>
          <w:rFonts w:cs="宋体"/>
          <w:lang w:eastAsia="zh-CN"/>
        </w:rPr>
        <w:t>承</w:t>
      </w:r>
      <w:r>
        <w:rPr>
          <w:rFonts w:cs="宋体"/>
          <w:spacing w:val="2"/>
          <w:lang w:eastAsia="zh-CN"/>
        </w:rPr>
        <w:t>包</w:t>
      </w:r>
      <w:r>
        <w:rPr>
          <w:lang w:eastAsia="zh-CN"/>
        </w:rPr>
        <w:t>人</w:t>
      </w:r>
      <w:r>
        <w:rPr>
          <w:rFonts w:cs="宋体"/>
          <w:spacing w:val="2"/>
          <w:lang w:eastAsia="zh-CN"/>
        </w:rPr>
        <w:t>应</w:t>
      </w:r>
      <w:r>
        <w:rPr>
          <w:rFonts w:cs="宋体"/>
          <w:lang w:eastAsia="zh-CN"/>
        </w:rPr>
        <w:t>按</w:t>
      </w:r>
      <w:r>
        <w:rPr>
          <w:rFonts w:cs="宋体"/>
          <w:spacing w:val="2"/>
          <w:lang w:eastAsia="zh-CN"/>
        </w:rPr>
        <w:t>相</w:t>
      </w:r>
      <w:r>
        <w:rPr>
          <w:rFonts w:cs="宋体"/>
          <w:lang w:eastAsia="zh-CN"/>
        </w:rPr>
        <w:t>关</w:t>
      </w:r>
      <w:r>
        <w:rPr>
          <w:rFonts w:cs="宋体"/>
          <w:spacing w:val="2"/>
          <w:lang w:eastAsia="zh-CN"/>
        </w:rPr>
        <w:t>要</w:t>
      </w:r>
      <w:r>
        <w:rPr>
          <w:rFonts w:cs="宋体"/>
          <w:lang w:eastAsia="zh-CN"/>
        </w:rPr>
        <w:t>求</w:t>
      </w:r>
      <w:r>
        <w:rPr>
          <w:rFonts w:cs="宋体"/>
          <w:spacing w:val="2"/>
          <w:lang w:eastAsia="zh-CN"/>
        </w:rPr>
        <w:t>在</w:t>
      </w:r>
      <w:r>
        <w:rPr>
          <w:lang w:eastAsia="zh-CN"/>
        </w:rPr>
        <w:t>标</w:t>
      </w:r>
      <w:r>
        <w:rPr>
          <w:rFonts w:cs="宋体"/>
          <w:spacing w:val="2"/>
          <w:lang w:eastAsia="zh-CN"/>
        </w:rPr>
        <w:t>准</w:t>
      </w:r>
      <w:r>
        <w:rPr>
          <w:rFonts w:cs="宋体"/>
          <w:lang w:eastAsia="zh-CN"/>
        </w:rPr>
        <w:t>化</w:t>
      </w:r>
      <w:r>
        <w:rPr>
          <w:spacing w:val="2"/>
          <w:lang w:eastAsia="zh-CN"/>
        </w:rPr>
        <w:t>工</w:t>
      </w:r>
      <w:r>
        <w:rPr>
          <w:rFonts w:cs="宋体"/>
          <w:lang w:eastAsia="zh-CN"/>
        </w:rPr>
        <w:t>地</w:t>
      </w:r>
      <w:r>
        <w:rPr>
          <w:spacing w:val="2"/>
          <w:lang w:eastAsia="zh-CN"/>
        </w:rPr>
        <w:t>建</w:t>
      </w:r>
      <w:r>
        <w:rPr>
          <w:rFonts w:cs="宋体"/>
          <w:lang w:eastAsia="zh-CN"/>
        </w:rPr>
        <w:t>设</w:t>
      </w:r>
      <w:r>
        <w:rPr>
          <w:rFonts w:cs="宋体"/>
          <w:spacing w:val="2"/>
          <w:lang w:eastAsia="zh-CN"/>
        </w:rPr>
        <w:t>过</w:t>
      </w:r>
      <w:r>
        <w:rPr>
          <w:lang w:eastAsia="zh-CN"/>
        </w:rPr>
        <w:t>程中</w:t>
      </w:r>
      <w:r>
        <w:rPr>
          <w:rFonts w:cs="宋体"/>
          <w:spacing w:val="-1"/>
          <w:lang w:eastAsia="zh-CN"/>
        </w:rPr>
        <w:t>还须配备钢筋数控</w:t>
      </w:r>
      <w:r>
        <w:rPr>
          <w:spacing w:val="-1"/>
          <w:lang w:eastAsia="zh-CN"/>
        </w:rPr>
        <w:t>加工</w:t>
      </w:r>
      <w:r>
        <w:rPr>
          <w:rFonts w:cs="宋体"/>
          <w:spacing w:val="-1"/>
          <w:lang w:eastAsia="zh-CN"/>
        </w:rPr>
        <w:t>设备、钢筋</w:t>
      </w:r>
      <w:proofErr w:type="gramStart"/>
      <w:r>
        <w:rPr>
          <w:rFonts w:cs="宋体"/>
          <w:spacing w:val="-1"/>
          <w:lang w:eastAsia="zh-CN"/>
        </w:rPr>
        <w:t>笼</w:t>
      </w:r>
      <w:proofErr w:type="gramEnd"/>
      <w:r>
        <w:rPr>
          <w:rFonts w:cs="宋体"/>
          <w:spacing w:val="-1"/>
          <w:lang w:eastAsia="zh-CN"/>
        </w:rPr>
        <w:t>点焊系统、智能</w:t>
      </w:r>
      <w:r>
        <w:rPr>
          <w:spacing w:val="-1"/>
          <w:lang w:eastAsia="zh-CN"/>
        </w:rPr>
        <w:t>张</w:t>
      </w:r>
      <w:r>
        <w:rPr>
          <w:rFonts w:cs="宋体"/>
          <w:spacing w:val="-1"/>
          <w:lang w:eastAsia="zh-CN"/>
        </w:rPr>
        <w:t>拉</w:t>
      </w:r>
      <w:r>
        <w:rPr>
          <w:spacing w:val="-1"/>
          <w:lang w:eastAsia="zh-CN"/>
        </w:rPr>
        <w:t>和</w:t>
      </w:r>
      <w:r>
        <w:rPr>
          <w:rFonts w:cs="宋体"/>
          <w:spacing w:val="-1"/>
          <w:lang w:eastAsia="zh-CN"/>
        </w:rPr>
        <w:t>真空压浆系统以及视频监控系统等</w:t>
      </w:r>
      <w:r>
        <w:rPr>
          <w:spacing w:val="-1"/>
          <w:lang w:eastAsia="zh-CN"/>
        </w:rPr>
        <w:t>，</w:t>
      </w:r>
      <w:r>
        <w:rPr>
          <w:rFonts w:cs="宋体"/>
          <w:spacing w:val="-1"/>
          <w:lang w:eastAsia="zh-CN"/>
        </w:rPr>
        <w:t>承包</w:t>
      </w:r>
      <w:r>
        <w:rPr>
          <w:w w:val="95"/>
          <w:lang w:eastAsia="zh-CN"/>
        </w:rPr>
        <w:t>人</w:t>
      </w:r>
      <w:r>
        <w:rPr>
          <w:rFonts w:cs="宋体"/>
          <w:spacing w:val="1"/>
          <w:w w:val="95"/>
          <w:lang w:eastAsia="zh-CN"/>
        </w:rPr>
        <w:t>驻</w:t>
      </w:r>
      <w:r>
        <w:rPr>
          <w:rFonts w:cs="宋体"/>
          <w:w w:val="95"/>
          <w:lang w:eastAsia="zh-CN"/>
        </w:rPr>
        <w:t>地</w:t>
      </w:r>
      <w:r>
        <w:rPr>
          <w:spacing w:val="1"/>
          <w:w w:val="95"/>
          <w:lang w:eastAsia="zh-CN"/>
        </w:rPr>
        <w:t>建</w:t>
      </w:r>
      <w:r>
        <w:rPr>
          <w:rFonts w:cs="宋体"/>
          <w:w w:val="95"/>
          <w:lang w:eastAsia="zh-CN"/>
        </w:rPr>
        <w:t>设</w:t>
      </w:r>
      <w:r>
        <w:rPr>
          <w:rFonts w:cs="宋体"/>
          <w:spacing w:val="1"/>
          <w:w w:val="95"/>
          <w:lang w:eastAsia="zh-CN"/>
        </w:rPr>
        <w:t>实</w:t>
      </w:r>
      <w:r>
        <w:rPr>
          <w:w w:val="95"/>
          <w:lang w:eastAsia="zh-CN"/>
        </w:rPr>
        <w:t>施</w:t>
      </w:r>
      <w:r>
        <w:rPr>
          <w:rFonts w:cs="宋体"/>
          <w:spacing w:val="1"/>
          <w:w w:val="95"/>
          <w:lang w:eastAsia="zh-CN"/>
        </w:rPr>
        <w:t>方</w:t>
      </w:r>
      <w:r>
        <w:rPr>
          <w:rFonts w:cs="宋体"/>
          <w:w w:val="95"/>
          <w:lang w:eastAsia="zh-CN"/>
        </w:rPr>
        <w:t>案</w:t>
      </w:r>
      <w:r>
        <w:rPr>
          <w:rFonts w:cs="宋体"/>
          <w:spacing w:val="1"/>
          <w:w w:val="95"/>
          <w:lang w:eastAsia="zh-CN"/>
        </w:rPr>
        <w:t>须</w:t>
      </w:r>
      <w:r>
        <w:rPr>
          <w:rFonts w:cs="宋体"/>
          <w:w w:val="95"/>
          <w:lang w:eastAsia="zh-CN"/>
        </w:rPr>
        <w:t>报</w:t>
      </w:r>
      <w:r>
        <w:rPr>
          <w:rFonts w:cs="宋体"/>
          <w:spacing w:val="1"/>
          <w:w w:val="95"/>
          <w:lang w:eastAsia="zh-CN"/>
        </w:rPr>
        <w:t>经</w:t>
      </w:r>
      <w:r>
        <w:rPr>
          <w:rFonts w:cs="宋体"/>
          <w:w w:val="95"/>
          <w:lang w:eastAsia="zh-CN"/>
        </w:rPr>
        <w:t>监</w:t>
      </w:r>
      <w:r>
        <w:rPr>
          <w:spacing w:val="1"/>
          <w:w w:val="95"/>
          <w:lang w:eastAsia="zh-CN"/>
        </w:rPr>
        <w:t>理</w:t>
      </w:r>
      <w:r>
        <w:rPr>
          <w:w w:val="95"/>
          <w:lang w:eastAsia="zh-CN"/>
        </w:rPr>
        <w:t>人</w:t>
      </w:r>
      <w:r>
        <w:rPr>
          <w:spacing w:val="1"/>
          <w:w w:val="95"/>
          <w:lang w:eastAsia="zh-CN"/>
        </w:rPr>
        <w:t>和</w:t>
      </w:r>
      <w:r>
        <w:rPr>
          <w:rFonts w:cs="宋体"/>
          <w:w w:val="95"/>
          <w:lang w:eastAsia="zh-CN"/>
        </w:rPr>
        <w:t>发</w:t>
      </w:r>
      <w:r>
        <w:rPr>
          <w:rFonts w:cs="宋体"/>
          <w:spacing w:val="1"/>
          <w:w w:val="95"/>
          <w:lang w:eastAsia="zh-CN"/>
        </w:rPr>
        <w:t>包</w:t>
      </w:r>
      <w:r>
        <w:rPr>
          <w:w w:val="95"/>
          <w:lang w:eastAsia="zh-CN"/>
        </w:rPr>
        <w:t>人</w:t>
      </w:r>
      <w:r>
        <w:rPr>
          <w:rFonts w:cs="宋体"/>
          <w:spacing w:val="1"/>
          <w:w w:val="95"/>
          <w:lang w:eastAsia="zh-CN"/>
        </w:rPr>
        <w:t>审</w:t>
      </w:r>
      <w:r>
        <w:rPr>
          <w:rFonts w:cs="宋体"/>
          <w:w w:val="95"/>
          <w:lang w:eastAsia="zh-CN"/>
        </w:rPr>
        <w:t>核</w:t>
      </w:r>
      <w:r>
        <w:rPr>
          <w:rFonts w:cs="宋体"/>
          <w:spacing w:val="1"/>
          <w:w w:val="95"/>
          <w:lang w:eastAsia="zh-CN"/>
        </w:rPr>
        <w:t>批</w:t>
      </w:r>
      <w:r>
        <w:rPr>
          <w:rFonts w:cs="宋体"/>
          <w:w w:val="95"/>
          <w:lang w:eastAsia="zh-CN"/>
        </w:rPr>
        <w:t>准</w:t>
      </w:r>
      <w:r>
        <w:rPr>
          <w:rFonts w:cs="宋体"/>
          <w:spacing w:val="1"/>
          <w:w w:val="95"/>
          <w:lang w:eastAsia="zh-CN"/>
        </w:rPr>
        <w:t>后</w:t>
      </w:r>
      <w:r>
        <w:rPr>
          <w:rFonts w:cs="宋体"/>
          <w:w w:val="95"/>
          <w:lang w:eastAsia="zh-CN"/>
        </w:rPr>
        <w:t>方</w:t>
      </w:r>
      <w:r>
        <w:rPr>
          <w:rFonts w:cs="宋体"/>
          <w:spacing w:val="1"/>
          <w:w w:val="95"/>
          <w:lang w:eastAsia="zh-CN"/>
        </w:rPr>
        <w:t>可</w:t>
      </w:r>
      <w:r>
        <w:rPr>
          <w:rFonts w:cs="宋体"/>
          <w:w w:val="95"/>
          <w:lang w:eastAsia="zh-CN"/>
        </w:rPr>
        <w:t>实</w:t>
      </w:r>
      <w:r>
        <w:rPr>
          <w:spacing w:val="1"/>
          <w:w w:val="95"/>
          <w:lang w:eastAsia="zh-CN"/>
        </w:rPr>
        <w:t>施</w:t>
      </w:r>
      <w:r>
        <w:rPr>
          <w:spacing w:val="-54"/>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综</w:t>
      </w:r>
      <w:r>
        <w:rPr>
          <w:rFonts w:cs="宋体"/>
          <w:spacing w:val="1"/>
          <w:w w:val="95"/>
          <w:lang w:eastAsia="zh-CN"/>
        </w:rPr>
        <w:t>合</w:t>
      </w:r>
      <w:r>
        <w:rPr>
          <w:rFonts w:cs="宋体"/>
          <w:w w:val="95"/>
          <w:lang w:eastAsia="zh-CN"/>
        </w:rPr>
        <w:t>考</w:t>
      </w:r>
      <w:r>
        <w:rPr>
          <w:rFonts w:cs="宋体"/>
          <w:spacing w:val="1"/>
          <w:w w:val="95"/>
          <w:lang w:eastAsia="zh-CN"/>
        </w:rPr>
        <w:t>虑</w:t>
      </w:r>
      <w:r>
        <w:rPr>
          <w:rFonts w:cs="宋体"/>
          <w:w w:val="95"/>
          <w:lang w:eastAsia="zh-CN"/>
        </w:rPr>
        <w:t>各</w:t>
      </w:r>
      <w:r>
        <w:rPr>
          <w:rFonts w:cs="宋体"/>
          <w:spacing w:val="1"/>
          <w:w w:val="95"/>
          <w:lang w:eastAsia="zh-CN"/>
        </w:rPr>
        <w:t>种</w:t>
      </w:r>
      <w:r>
        <w:rPr>
          <w:rFonts w:cs="宋体"/>
          <w:w w:val="95"/>
          <w:lang w:eastAsia="zh-CN"/>
        </w:rPr>
        <w:t>因</w:t>
      </w:r>
      <w:r>
        <w:rPr>
          <w:rFonts w:cs="宋体"/>
          <w:spacing w:val="1"/>
          <w:w w:val="95"/>
          <w:lang w:eastAsia="zh-CN"/>
        </w:rPr>
        <w:t>素</w:t>
      </w:r>
      <w:r>
        <w:rPr>
          <w:rFonts w:cs="宋体"/>
          <w:w w:val="95"/>
          <w:lang w:eastAsia="zh-CN"/>
        </w:rPr>
        <w:t>按</w:t>
      </w:r>
      <w:r>
        <w:rPr>
          <w:rFonts w:cs="宋体"/>
          <w:spacing w:val="1"/>
          <w:w w:val="95"/>
          <w:lang w:eastAsia="zh-CN"/>
        </w:rPr>
        <w:t>总额</w:t>
      </w:r>
      <w:r>
        <w:rPr>
          <w:lang w:eastAsia="zh-CN"/>
        </w:rPr>
        <w:t>进行</w:t>
      </w:r>
      <w:r>
        <w:rPr>
          <w:rFonts w:cs="宋体"/>
          <w:lang w:eastAsia="zh-CN"/>
        </w:rPr>
        <w:t>报价。</w:t>
      </w:r>
    </w:p>
    <w:p w:rsidR="0059461D" w:rsidRDefault="004370C5">
      <w:pPr>
        <w:pStyle w:val="a4"/>
        <w:spacing w:before="33" w:line="356" w:lineRule="auto"/>
        <w:ind w:right="114" w:firstLine="396"/>
        <w:jc w:val="both"/>
        <w:rPr>
          <w:rFonts w:cs="宋体"/>
          <w:lang w:eastAsia="zh-CN"/>
        </w:rPr>
      </w:pP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按</w:t>
      </w:r>
      <w:r>
        <w:rPr>
          <w:rFonts w:cs="宋体"/>
          <w:spacing w:val="1"/>
          <w:w w:val="95"/>
          <w:lang w:eastAsia="zh-CN"/>
        </w:rPr>
        <w:t>相</w:t>
      </w:r>
      <w:r>
        <w:rPr>
          <w:rFonts w:cs="宋体"/>
          <w:w w:val="95"/>
          <w:lang w:eastAsia="zh-CN"/>
        </w:rPr>
        <w:t>关</w:t>
      </w:r>
      <w:r>
        <w:rPr>
          <w:rFonts w:cs="宋体"/>
          <w:spacing w:val="1"/>
          <w:w w:val="95"/>
          <w:lang w:eastAsia="zh-CN"/>
        </w:rPr>
        <w:t>要</w:t>
      </w:r>
      <w:r>
        <w:rPr>
          <w:rFonts w:cs="宋体"/>
          <w:w w:val="95"/>
          <w:lang w:eastAsia="zh-CN"/>
        </w:rPr>
        <w:t>求</w:t>
      </w:r>
      <w:r>
        <w:rPr>
          <w:rFonts w:cs="宋体"/>
          <w:spacing w:val="1"/>
          <w:w w:val="95"/>
          <w:lang w:eastAsia="zh-CN"/>
        </w:rPr>
        <w:t>在</w:t>
      </w:r>
      <w:r>
        <w:rPr>
          <w:w w:val="95"/>
          <w:lang w:eastAsia="zh-CN"/>
        </w:rPr>
        <w:t>标</w:t>
      </w:r>
      <w:r>
        <w:rPr>
          <w:rFonts w:cs="宋体"/>
          <w:spacing w:val="1"/>
          <w:w w:val="95"/>
          <w:lang w:eastAsia="zh-CN"/>
        </w:rPr>
        <w:t>准</w:t>
      </w:r>
      <w:r>
        <w:rPr>
          <w:rFonts w:cs="宋体"/>
          <w:w w:val="95"/>
          <w:lang w:eastAsia="zh-CN"/>
        </w:rPr>
        <w:t>化</w:t>
      </w:r>
      <w:r>
        <w:rPr>
          <w:spacing w:val="1"/>
          <w:w w:val="95"/>
          <w:lang w:eastAsia="zh-CN"/>
        </w:rPr>
        <w:t>工</w:t>
      </w:r>
      <w:r>
        <w:rPr>
          <w:rFonts w:cs="宋体"/>
          <w:w w:val="95"/>
          <w:lang w:eastAsia="zh-CN"/>
        </w:rPr>
        <w:t>地</w:t>
      </w:r>
      <w:r>
        <w:rPr>
          <w:spacing w:val="1"/>
          <w:w w:val="95"/>
          <w:lang w:eastAsia="zh-CN"/>
        </w:rPr>
        <w:t>建</w:t>
      </w:r>
      <w:r>
        <w:rPr>
          <w:rFonts w:cs="宋体"/>
          <w:w w:val="95"/>
          <w:lang w:eastAsia="zh-CN"/>
        </w:rPr>
        <w:t>设</w:t>
      </w:r>
      <w:r>
        <w:rPr>
          <w:rFonts w:cs="宋体"/>
          <w:spacing w:val="1"/>
          <w:w w:val="95"/>
          <w:lang w:eastAsia="zh-CN"/>
        </w:rPr>
        <w:t>过</w:t>
      </w:r>
      <w:r>
        <w:rPr>
          <w:w w:val="95"/>
          <w:lang w:eastAsia="zh-CN"/>
        </w:rPr>
        <w:t>程</w:t>
      </w:r>
      <w:r>
        <w:rPr>
          <w:spacing w:val="1"/>
          <w:w w:val="95"/>
          <w:lang w:eastAsia="zh-CN"/>
        </w:rPr>
        <w:t>中</w:t>
      </w:r>
      <w:r>
        <w:rPr>
          <w:rFonts w:cs="宋体"/>
          <w:w w:val="95"/>
          <w:lang w:eastAsia="zh-CN"/>
        </w:rPr>
        <w:t>还</w:t>
      </w:r>
      <w:r>
        <w:rPr>
          <w:rFonts w:cs="宋体"/>
          <w:spacing w:val="1"/>
          <w:w w:val="95"/>
          <w:lang w:eastAsia="zh-CN"/>
        </w:rPr>
        <w:t>须</w:t>
      </w:r>
      <w:r>
        <w:rPr>
          <w:rFonts w:cs="宋体"/>
          <w:w w:val="95"/>
          <w:lang w:eastAsia="zh-CN"/>
        </w:rPr>
        <w:t>按</w:t>
      </w:r>
      <w:r>
        <w:rPr>
          <w:spacing w:val="1"/>
          <w:w w:val="95"/>
          <w:lang w:eastAsia="zh-CN"/>
        </w:rPr>
        <w:t>照</w:t>
      </w:r>
      <w:r>
        <w:rPr>
          <w:rFonts w:cs="宋体"/>
          <w:w w:val="95"/>
          <w:lang w:eastAsia="zh-CN"/>
        </w:rPr>
        <w:t>要</w:t>
      </w:r>
      <w:r>
        <w:rPr>
          <w:rFonts w:cs="宋体"/>
          <w:spacing w:val="1"/>
          <w:w w:val="95"/>
          <w:lang w:eastAsia="zh-CN"/>
        </w:rPr>
        <w:t>求</w:t>
      </w:r>
      <w:r>
        <w:rPr>
          <w:rFonts w:cs="宋体"/>
          <w:w w:val="95"/>
          <w:lang w:eastAsia="zh-CN"/>
        </w:rPr>
        <w:t>对</w:t>
      </w:r>
      <w:r>
        <w:rPr>
          <w:spacing w:val="1"/>
          <w:w w:val="95"/>
          <w:lang w:eastAsia="zh-CN"/>
        </w:rPr>
        <w:t>施</w:t>
      </w:r>
      <w:r>
        <w:rPr>
          <w:w w:val="95"/>
          <w:lang w:eastAsia="zh-CN"/>
        </w:rPr>
        <w:t>工</w:t>
      </w:r>
      <w:r>
        <w:rPr>
          <w:rFonts w:cs="宋体"/>
          <w:spacing w:val="1"/>
          <w:w w:val="95"/>
          <w:lang w:eastAsia="zh-CN"/>
        </w:rPr>
        <w:t>区</w:t>
      </w:r>
      <w:r>
        <w:rPr>
          <w:rFonts w:cs="宋体"/>
          <w:w w:val="95"/>
          <w:lang w:eastAsia="zh-CN"/>
        </w:rPr>
        <w:t>域</w:t>
      </w:r>
      <w:r>
        <w:rPr>
          <w:spacing w:val="1"/>
          <w:w w:val="95"/>
          <w:lang w:eastAsia="zh-CN"/>
        </w:rPr>
        <w:t>进</w:t>
      </w:r>
      <w:r>
        <w:rPr>
          <w:w w:val="95"/>
          <w:lang w:eastAsia="zh-CN"/>
        </w:rPr>
        <w:t>行</w:t>
      </w:r>
      <w:r>
        <w:rPr>
          <w:rFonts w:cs="宋体"/>
          <w:spacing w:val="1"/>
          <w:w w:val="95"/>
          <w:lang w:eastAsia="zh-CN"/>
        </w:rPr>
        <w:t>封</w:t>
      </w:r>
      <w:r>
        <w:rPr>
          <w:rFonts w:cs="宋体"/>
          <w:w w:val="95"/>
          <w:lang w:eastAsia="zh-CN"/>
        </w:rPr>
        <w:t>闭</w:t>
      </w:r>
      <w:r>
        <w:rPr>
          <w:rFonts w:cs="宋体"/>
          <w:spacing w:val="1"/>
          <w:w w:val="95"/>
          <w:lang w:eastAsia="zh-CN"/>
        </w:rPr>
        <w:t>围挡</w:t>
      </w:r>
      <w:r>
        <w:rPr>
          <w:spacing w:val="-31"/>
          <w:w w:val="95"/>
          <w:lang w:eastAsia="zh-CN"/>
        </w:rPr>
        <w:t>，</w:t>
      </w:r>
      <w:r>
        <w:rPr>
          <w:rFonts w:cs="宋体"/>
          <w:w w:val="95"/>
          <w:lang w:eastAsia="zh-CN"/>
        </w:rPr>
        <w:t>应</w:t>
      </w:r>
      <w:r>
        <w:rPr>
          <w:rFonts w:cs="宋体"/>
          <w:spacing w:val="1"/>
          <w:w w:val="95"/>
          <w:lang w:eastAsia="zh-CN"/>
        </w:rPr>
        <w:t>按</w:t>
      </w:r>
      <w:r>
        <w:rPr>
          <w:rFonts w:cs="宋体"/>
          <w:w w:val="95"/>
          <w:lang w:eastAsia="zh-CN"/>
        </w:rPr>
        <w:t>相关要</w:t>
      </w:r>
      <w:r>
        <w:rPr>
          <w:rFonts w:cs="宋体"/>
          <w:spacing w:val="1"/>
          <w:w w:val="95"/>
          <w:lang w:eastAsia="zh-CN"/>
        </w:rPr>
        <w:t>求</w:t>
      </w:r>
      <w:r>
        <w:rPr>
          <w:w w:val="95"/>
          <w:lang w:eastAsia="zh-CN"/>
        </w:rPr>
        <w:t>建</w:t>
      </w:r>
      <w:r>
        <w:rPr>
          <w:rFonts w:cs="宋体"/>
          <w:spacing w:val="1"/>
          <w:w w:val="95"/>
          <w:lang w:eastAsia="zh-CN"/>
        </w:rPr>
        <w:t>设</w:t>
      </w:r>
      <w:r>
        <w:rPr>
          <w:rFonts w:cs="宋体"/>
          <w:w w:val="95"/>
          <w:lang w:eastAsia="zh-CN"/>
        </w:rPr>
        <w:t>阳</w:t>
      </w:r>
      <w:r>
        <w:rPr>
          <w:rFonts w:cs="宋体"/>
          <w:spacing w:val="1"/>
          <w:w w:val="95"/>
          <w:lang w:eastAsia="zh-CN"/>
        </w:rPr>
        <w:t>光</w:t>
      </w:r>
      <w:r>
        <w:rPr>
          <w:w w:val="95"/>
          <w:lang w:eastAsia="zh-CN"/>
        </w:rPr>
        <w:t>工</w:t>
      </w:r>
      <w:r>
        <w:rPr>
          <w:spacing w:val="1"/>
          <w:w w:val="95"/>
          <w:lang w:eastAsia="zh-CN"/>
        </w:rPr>
        <w:t>程</w:t>
      </w:r>
      <w:r>
        <w:rPr>
          <w:rFonts w:cs="宋体"/>
          <w:w w:val="95"/>
          <w:lang w:eastAsia="zh-CN"/>
        </w:rPr>
        <w:t>动</w:t>
      </w:r>
      <w:r>
        <w:rPr>
          <w:rFonts w:cs="宋体"/>
          <w:spacing w:val="1"/>
          <w:w w:val="95"/>
          <w:lang w:eastAsia="zh-CN"/>
        </w:rPr>
        <w:t>态</w:t>
      </w:r>
      <w:r>
        <w:rPr>
          <w:w w:val="95"/>
          <w:lang w:eastAsia="zh-CN"/>
        </w:rPr>
        <w:t>管</w:t>
      </w:r>
      <w:r>
        <w:rPr>
          <w:spacing w:val="1"/>
          <w:w w:val="95"/>
          <w:lang w:eastAsia="zh-CN"/>
        </w:rPr>
        <w:t>理</w:t>
      </w:r>
      <w:r>
        <w:rPr>
          <w:rFonts w:cs="宋体"/>
          <w:w w:val="95"/>
          <w:lang w:eastAsia="zh-CN"/>
        </w:rPr>
        <w:t>系</w:t>
      </w:r>
      <w:r>
        <w:rPr>
          <w:rFonts w:cs="宋体"/>
          <w:spacing w:val="1"/>
          <w:w w:val="95"/>
          <w:lang w:eastAsia="zh-CN"/>
        </w:rPr>
        <w:t>统</w:t>
      </w:r>
      <w:r>
        <w:rPr>
          <w:rFonts w:cs="宋体"/>
          <w:spacing w:val="-26"/>
          <w:w w:val="95"/>
          <w:lang w:eastAsia="zh-CN"/>
        </w:rPr>
        <w:t>、</w:t>
      </w:r>
      <w:r>
        <w:rPr>
          <w:rFonts w:cs="宋体"/>
          <w:w w:val="95"/>
          <w:lang w:eastAsia="zh-CN"/>
        </w:rPr>
        <w:t>远</w:t>
      </w:r>
      <w:r>
        <w:rPr>
          <w:spacing w:val="1"/>
          <w:w w:val="95"/>
          <w:lang w:eastAsia="zh-CN"/>
        </w:rPr>
        <w:t>程</w:t>
      </w:r>
      <w:r>
        <w:rPr>
          <w:rFonts w:cs="宋体"/>
          <w:w w:val="95"/>
          <w:lang w:eastAsia="zh-CN"/>
        </w:rPr>
        <w:t>视</w:t>
      </w:r>
      <w:r>
        <w:rPr>
          <w:rFonts w:cs="宋体"/>
          <w:spacing w:val="1"/>
          <w:w w:val="95"/>
          <w:lang w:eastAsia="zh-CN"/>
        </w:rPr>
        <w:t>频</w:t>
      </w:r>
      <w:r>
        <w:rPr>
          <w:rFonts w:cs="宋体"/>
          <w:w w:val="95"/>
          <w:lang w:eastAsia="zh-CN"/>
        </w:rPr>
        <w:t>监</w:t>
      </w:r>
      <w:r>
        <w:rPr>
          <w:rFonts w:cs="宋体"/>
          <w:spacing w:val="1"/>
          <w:w w:val="95"/>
          <w:lang w:eastAsia="zh-CN"/>
        </w:rPr>
        <w:t>控</w:t>
      </w:r>
      <w:r>
        <w:rPr>
          <w:rFonts w:cs="宋体"/>
          <w:w w:val="95"/>
          <w:lang w:eastAsia="zh-CN"/>
        </w:rPr>
        <w:t>系</w:t>
      </w:r>
      <w:r>
        <w:rPr>
          <w:rFonts w:cs="宋体"/>
          <w:spacing w:val="1"/>
          <w:w w:val="95"/>
          <w:lang w:eastAsia="zh-CN"/>
        </w:rPr>
        <w:t>统</w:t>
      </w:r>
      <w:r>
        <w:rPr>
          <w:spacing w:val="-26"/>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在</w:t>
      </w:r>
      <w:r>
        <w:rPr>
          <w:rFonts w:cs="宋体"/>
          <w:w w:val="95"/>
          <w:lang w:eastAsia="zh-CN"/>
        </w:rPr>
        <w:t>开</w:t>
      </w:r>
      <w:r>
        <w:rPr>
          <w:spacing w:val="1"/>
          <w:w w:val="95"/>
          <w:lang w:eastAsia="zh-CN"/>
        </w:rPr>
        <w:t>工</w:t>
      </w:r>
      <w:r>
        <w:rPr>
          <w:rFonts w:cs="宋体"/>
          <w:w w:val="95"/>
          <w:lang w:eastAsia="zh-CN"/>
        </w:rPr>
        <w:t>前</w:t>
      </w:r>
      <w:r>
        <w:rPr>
          <w:rFonts w:cs="宋体"/>
          <w:spacing w:val="1"/>
          <w:w w:val="95"/>
          <w:lang w:eastAsia="zh-CN"/>
        </w:rPr>
        <w:t>应</w:t>
      </w:r>
      <w:r>
        <w:rPr>
          <w:rFonts w:cs="宋体"/>
          <w:w w:val="95"/>
          <w:lang w:eastAsia="zh-CN"/>
        </w:rPr>
        <w:t>根</w:t>
      </w:r>
      <w:r>
        <w:rPr>
          <w:rFonts w:cs="宋体"/>
          <w:spacing w:val="1"/>
          <w:w w:val="95"/>
          <w:lang w:eastAsia="zh-CN"/>
        </w:rPr>
        <w:t>据</w:t>
      </w:r>
      <w:r>
        <w:rPr>
          <w:w w:val="95"/>
          <w:lang w:eastAsia="zh-CN"/>
        </w:rPr>
        <w:t>行</w:t>
      </w:r>
      <w:r>
        <w:rPr>
          <w:rFonts w:cs="宋体"/>
          <w:spacing w:val="1"/>
          <w:w w:val="95"/>
          <w:lang w:eastAsia="zh-CN"/>
        </w:rPr>
        <w:t>业</w:t>
      </w:r>
      <w:r>
        <w:rPr>
          <w:w w:val="95"/>
          <w:lang w:eastAsia="zh-CN"/>
        </w:rPr>
        <w:t>标</w:t>
      </w:r>
      <w:r>
        <w:rPr>
          <w:rFonts w:cs="宋体"/>
          <w:spacing w:val="1"/>
          <w:w w:val="95"/>
          <w:lang w:eastAsia="zh-CN"/>
        </w:rPr>
        <w:t>准</w:t>
      </w:r>
      <w:r>
        <w:rPr>
          <w:rFonts w:cs="宋体"/>
          <w:w w:val="95"/>
          <w:lang w:eastAsia="zh-CN"/>
        </w:rPr>
        <w:t>化</w:t>
      </w:r>
      <w:r>
        <w:rPr>
          <w:spacing w:val="1"/>
          <w:w w:val="95"/>
          <w:lang w:eastAsia="zh-CN"/>
        </w:rPr>
        <w:t>建</w:t>
      </w:r>
      <w:r>
        <w:rPr>
          <w:rFonts w:cs="宋体"/>
          <w:w w:val="95"/>
          <w:lang w:eastAsia="zh-CN"/>
        </w:rPr>
        <w:t>设</w:t>
      </w:r>
      <w:r>
        <w:rPr>
          <w:rFonts w:cs="宋体"/>
          <w:spacing w:val="1"/>
          <w:w w:val="95"/>
          <w:lang w:eastAsia="zh-CN"/>
        </w:rPr>
        <w:t>有</w:t>
      </w:r>
      <w:r>
        <w:rPr>
          <w:rFonts w:cs="宋体"/>
          <w:w w:val="95"/>
          <w:lang w:eastAsia="zh-CN"/>
        </w:rPr>
        <w:t>关要</w:t>
      </w:r>
      <w:r>
        <w:rPr>
          <w:rFonts w:cs="宋体"/>
          <w:lang w:eastAsia="zh-CN"/>
        </w:rPr>
        <w:t>求</w:t>
      </w:r>
      <w:r>
        <w:rPr>
          <w:lang w:eastAsia="zh-CN"/>
        </w:rPr>
        <w:t>，</w:t>
      </w:r>
      <w:r>
        <w:rPr>
          <w:rFonts w:cs="宋体"/>
          <w:lang w:eastAsia="zh-CN"/>
        </w:rPr>
        <w:t>结合</w:t>
      </w:r>
      <w:r>
        <w:rPr>
          <w:lang w:eastAsia="zh-CN"/>
        </w:rPr>
        <w:t>工程</w:t>
      </w:r>
      <w:r>
        <w:rPr>
          <w:rFonts w:cs="宋体"/>
          <w:lang w:eastAsia="zh-CN"/>
        </w:rPr>
        <w:t>特点</w:t>
      </w:r>
      <w:r>
        <w:rPr>
          <w:lang w:eastAsia="zh-CN"/>
        </w:rPr>
        <w:t>，</w:t>
      </w:r>
      <w:r>
        <w:rPr>
          <w:rFonts w:cs="宋体"/>
          <w:lang w:eastAsia="zh-CN"/>
        </w:rPr>
        <w:t>按</w:t>
      </w:r>
      <w:r>
        <w:rPr>
          <w:lang w:eastAsia="zh-CN"/>
        </w:rPr>
        <w:t>照</w:t>
      </w:r>
      <w:r>
        <w:rPr>
          <w:rFonts w:cs="宋体"/>
          <w:lang w:eastAsia="zh-CN"/>
        </w:rPr>
        <w:t>设计</w:t>
      </w:r>
      <w:r>
        <w:rPr>
          <w:lang w:eastAsia="zh-CN"/>
        </w:rPr>
        <w:t>文件和</w:t>
      </w:r>
      <w:r>
        <w:rPr>
          <w:rFonts w:cs="宋体"/>
          <w:lang w:eastAsia="zh-CN"/>
        </w:rPr>
        <w:t>合同</w:t>
      </w:r>
      <w:r>
        <w:rPr>
          <w:lang w:eastAsia="zh-CN"/>
        </w:rPr>
        <w:t>文件</w:t>
      </w:r>
      <w:r>
        <w:rPr>
          <w:rFonts w:cs="宋体"/>
          <w:lang w:eastAsia="zh-CN"/>
        </w:rPr>
        <w:t>要求</w:t>
      </w:r>
      <w:r>
        <w:rPr>
          <w:lang w:eastAsia="zh-CN"/>
        </w:rPr>
        <w:t>编</w:t>
      </w:r>
      <w:r>
        <w:rPr>
          <w:rFonts w:cs="宋体"/>
          <w:lang w:eastAsia="zh-CN"/>
        </w:rPr>
        <w:t>。</w:t>
      </w:r>
    </w:p>
    <w:p w:rsidR="0059461D" w:rsidRDefault="004370C5">
      <w:pPr>
        <w:pStyle w:val="a4"/>
        <w:spacing w:before="31"/>
        <w:ind w:left="516"/>
        <w:rPr>
          <w:rFonts w:cs="宋体"/>
          <w:lang w:eastAsia="zh-CN"/>
        </w:rPr>
      </w:pPr>
      <w:r>
        <w:rPr>
          <w:rFonts w:ascii="Times New Roman" w:eastAsia="Times New Roman" w:hAnsi="Times New Roman" w:cs="Times New Roman"/>
          <w:spacing w:val="1"/>
          <w:lang w:eastAsia="zh-CN"/>
        </w:rPr>
        <w:t>6</w:t>
      </w:r>
      <w:r>
        <w:rPr>
          <w:rFonts w:cs="宋体"/>
          <w:spacing w:val="1"/>
          <w:lang w:eastAsia="zh-CN"/>
        </w:rPr>
        <w:t>．</w:t>
      </w:r>
      <w:r>
        <w:rPr>
          <w:spacing w:val="1"/>
          <w:lang w:eastAsia="zh-CN"/>
        </w:rPr>
        <w:t>施工</w:t>
      </w:r>
      <w:r>
        <w:rPr>
          <w:rFonts w:cs="宋体"/>
          <w:spacing w:val="1"/>
          <w:lang w:eastAsia="zh-CN"/>
        </w:rPr>
        <w:t>现</w:t>
      </w:r>
      <w:r>
        <w:rPr>
          <w:spacing w:val="1"/>
          <w:lang w:eastAsia="zh-CN"/>
        </w:rPr>
        <w:t>场</w:t>
      </w:r>
      <w:r>
        <w:rPr>
          <w:rFonts w:cs="宋体"/>
          <w:spacing w:val="1"/>
          <w:lang w:eastAsia="zh-CN"/>
        </w:rPr>
        <w:t>临时搭</w:t>
      </w:r>
      <w:r>
        <w:rPr>
          <w:spacing w:val="1"/>
          <w:lang w:eastAsia="zh-CN"/>
        </w:rPr>
        <w:t>建</w:t>
      </w:r>
      <w:r>
        <w:rPr>
          <w:rFonts w:cs="宋体"/>
          <w:spacing w:val="1"/>
          <w:lang w:eastAsia="zh-CN"/>
        </w:rPr>
        <w:t>的</w:t>
      </w:r>
      <w:r>
        <w:rPr>
          <w:spacing w:val="1"/>
          <w:lang w:eastAsia="zh-CN"/>
        </w:rPr>
        <w:t>建</w:t>
      </w:r>
      <w:r>
        <w:rPr>
          <w:rFonts w:cs="宋体"/>
          <w:spacing w:val="1"/>
          <w:lang w:eastAsia="zh-CN"/>
        </w:rPr>
        <w:t>筑物及其他设</w:t>
      </w:r>
      <w:r>
        <w:rPr>
          <w:spacing w:val="1"/>
          <w:lang w:eastAsia="zh-CN"/>
        </w:rPr>
        <w:t>施</w:t>
      </w:r>
      <w:r>
        <w:rPr>
          <w:rFonts w:cs="宋体"/>
          <w:spacing w:val="1"/>
          <w:lang w:eastAsia="zh-CN"/>
        </w:rPr>
        <w:t>应当符合安全使用要求。</w:t>
      </w:r>
    </w:p>
    <w:p w:rsidR="0059461D" w:rsidRDefault="004370C5">
      <w:pPr>
        <w:pStyle w:val="a4"/>
        <w:spacing w:before="119"/>
        <w:ind w:left="516"/>
        <w:rPr>
          <w:rFonts w:cs="宋体"/>
          <w:lang w:eastAsia="zh-CN"/>
        </w:rPr>
      </w:pPr>
      <w:r>
        <w:rPr>
          <w:rFonts w:ascii="Times New Roman" w:eastAsia="Times New Roman" w:hAnsi="Times New Roman" w:cs="Times New Roman"/>
          <w:lang w:eastAsia="zh-CN"/>
        </w:rPr>
        <w:t>7.</w:t>
      </w:r>
      <w:r>
        <w:rPr>
          <w:rFonts w:cs="宋体"/>
          <w:lang w:eastAsia="zh-CN"/>
        </w:rPr>
        <w:t>承包</w:t>
      </w:r>
      <w:r>
        <w:rPr>
          <w:lang w:eastAsia="zh-CN"/>
        </w:rPr>
        <w:t>人</w:t>
      </w:r>
      <w:r>
        <w:rPr>
          <w:rFonts w:cs="宋体"/>
          <w:lang w:eastAsia="zh-CN"/>
        </w:rPr>
        <w:t>驻地</w:t>
      </w:r>
      <w:r>
        <w:rPr>
          <w:lang w:eastAsia="zh-CN"/>
        </w:rPr>
        <w:t>建</w:t>
      </w:r>
      <w:r>
        <w:rPr>
          <w:rFonts w:cs="宋体"/>
          <w:lang w:eastAsia="zh-CN"/>
        </w:rPr>
        <w:t>设方案</w:t>
      </w:r>
      <w:r>
        <w:rPr>
          <w:lang w:eastAsia="zh-CN"/>
        </w:rPr>
        <w:t>，</w:t>
      </w:r>
      <w:r>
        <w:rPr>
          <w:rFonts w:cs="宋体"/>
          <w:lang w:eastAsia="zh-CN"/>
        </w:rPr>
        <w:t>应经监</w:t>
      </w:r>
      <w:r>
        <w:rPr>
          <w:lang w:eastAsia="zh-CN"/>
        </w:rPr>
        <w:t>理人</w:t>
      </w:r>
      <w:r>
        <w:rPr>
          <w:rFonts w:cs="宋体"/>
          <w:lang w:eastAsia="zh-CN"/>
        </w:rPr>
        <w:t>、发包</w:t>
      </w:r>
      <w:r>
        <w:rPr>
          <w:lang w:eastAsia="zh-CN"/>
        </w:rPr>
        <w:t>人</w:t>
      </w:r>
      <w:r>
        <w:rPr>
          <w:rFonts w:cs="宋体"/>
          <w:lang w:eastAsia="zh-CN"/>
        </w:rPr>
        <w:t>审批同意后实</w:t>
      </w:r>
      <w:r>
        <w:rPr>
          <w:lang w:eastAsia="zh-CN"/>
        </w:rPr>
        <w:t>施</w:t>
      </w:r>
      <w:r>
        <w:rPr>
          <w:rFonts w:cs="宋体"/>
          <w:lang w:eastAsia="zh-CN"/>
        </w:rPr>
        <w:t>。</w:t>
      </w:r>
    </w:p>
    <w:p w:rsidR="0059461D" w:rsidRDefault="004370C5">
      <w:pPr>
        <w:pStyle w:val="a4"/>
        <w:spacing w:line="346" w:lineRule="auto"/>
        <w:ind w:right="114" w:firstLine="396"/>
        <w:jc w:val="both"/>
        <w:rPr>
          <w:rFonts w:cs="宋体"/>
          <w:sz w:val="18"/>
          <w:szCs w:val="18"/>
          <w:lang w:eastAsia="zh-CN"/>
        </w:rPr>
        <w:sectPr w:rsidR="0059461D">
          <w:pgSz w:w="11900" w:h="16840"/>
          <w:pgMar w:top="1160" w:right="1140" w:bottom="1460" w:left="1240" w:header="883" w:footer="1280" w:gutter="0"/>
          <w:cols w:space="720"/>
        </w:sectPr>
      </w:pPr>
      <w:r>
        <w:rPr>
          <w:rFonts w:ascii="Times New Roman" w:eastAsia="Times New Roman" w:hAnsi="Times New Roman" w:cs="Times New Roman"/>
          <w:lang w:eastAsia="zh-CN"/>
        </w:rPr>
        <w:t>8.</w:t>
      </w:r>
      <w:r>
        <w:rPr>
          <w:spacing w:val="1"/>
          <w:lang w:eastAsia="zh-CN"/>
        </w:rPr>
        <w:t>工程</w:t>
      </w:r>
      <w:r>
        <w:rPr>
          <w:rFonts w:cs="宋体"/>
          <w:spacing w:val="1"/>
          <w:lang w:eastAsia="zh-CN"/>
        </w:rPr>
        <w:t>交</w:t>
      </w:r>
      <w:r>
        <w:rPr>
          <w:spacing w:val="1"/>
          <w:lang w:eastAsia="zh-CN"/>
        </w:rPr>
        <w:t>工</w:t>
      </w:r>
      <w:r>
        <w:rPr>
          <w:rFonts w:cs="宋体"/>
          <w:spacing w:val="1"/>
          <w:lang w:eastAsia="zh-CN"/>
        </w:rPr>
        <w:t>验收后</w:t>
      </w:r>
      <w:r>
        <w:rPr>
          <w:rFonts w:ascii="Times New Roman" w:eastAsia="Times New Roman" w:hAnsi="Times New Roman" w:cs="Times New Roman"/>
          <w:lang w:eastAsia="zh-CN"/>
        </w:rPr>
        <w:t>60</w:t>
      </w:r>
      <w:r>
        <w:rPr>
          <w:rFonts w:cs="宋体"/>
          <w:spacing w:val="1"/>
          <w:lang w:eastAsia="zh-CN"/>
        </w:rPr>
        <w:t>天</w:t>
      </w:r>
      <w:r>
        <w:rPr>
          <w:spacing w:val="1"/>
          <w:lang w:eastAsia="zh-CN"/>
        </w:rPr>
        <w:t>，</w:t>
      </w:r>
      <w:r>
        <w:rPr>
          <w:rFonts w:cs="宋体"/>
          <w:spacing w:val="1"/>
          <w:lang w:eastAsia="zh-CN"/>
        </w:rPr>
        <w:t>承包</w:t>
      </w:r>
      <w:r>
        <w:rPr>
          <w:spacing w:val="1"/>
          <w:lang w:eastAsia="zh-CN"/>
        </w:rPr>
        <w:t>人</w:t>
      </w:r>
      <w:r>
        <w:rPr>
          <w:rFonts w:cs="宋体"/>
          <w:spacing w:val="1"/>
          <w:lang w:eastAsia="zh-CN"/>
        </w:rPr>
        <w:t>应负责将本合同所有驻地</w:t>
      </w:r>
      <w:r>
        <w:rPr>
          <w:spacing w:val="1"/>
          <w:lang w:eastAsia="zh-CN"/>
        </w:rPr>
        <w:t>中</w:t>
      </w:r>
      <w:r>
        <w:rPr>
          <w:rFonts w:cs="宋体"/>
          <w:spacing w:val="1"/>
          <w:lang w:eastAsia="zh-CN"/>
        </w:rPr>
        <w:t>的</w:t>
      </w:r>
      <w:r>
        <w:rPr>
          <w:spacing w:val="1"/>
          <w:lang w:eastAsia="zh-CN"/>
        </w:rPr>
        <w:t>一</w:t>
      </w:r>
      <w:r>
        <w:rPr>
          <w:rFonts w:cs="宋体"/>
          <w:spacing w:val="1"/>
          <w:lang w:eastAsia="zh-CN"/>
        </w:rPr>
        <w:t>切</w:t>
      </w:r>
      <w:r>
        <w:rPr>
          <w:spacing w:val="1"/>
          <w:lang w:eastAsia="zh-CN"/>
        </w:rPr>
        <w:t>建</w:t>
      </w:r>
      <w:r>
        <w:rPr>
          <w:rFonts w:cs="宋体"/>
          <w:spacing w:val="1"/>
          <w:lang w:eastAsia="zh-CN"/>
        </w:rPr>
        <w:t>筑物及其固定设备</w:t>
      </w:r>
      <w:r>
        <w:rPr>
          <w:spacing w:val="1"/>
          <w:lang w:eastAsia="zh-CN"/>
        </w:rPr>
        <w:t>和</w:t>
      </w:r>
      <w:r>
        <w:rPr>
          <w:rFonts w:cs="宋体"/>
          <w:spacing w:val="1"/>
          <w:lang w:eastAsia="zh-CN"/>
        </w:rPr>
        <w:t>附</w:t>
      </w:r>
      <w:r>
        <w:rPr>
          <w:spacing w:val="1"/>
          <w:lang w:eastAsia="zh-CN"/>
        </w:rPr>
        <w:t>件</w:t>
      </w:r>
      <w:r>
        <w:rPr>
          <w:rFonts w:cs="宋体"/>
          <w:spacing w:val="-1"/>
          <w:w w:val="95"/>
          <w:lang w:eastAsia="zh-CN"/>
        </w:rPr>
        <w:t>全部拆迁完</w:t>
      </w:r>
      <w:r>
        <w:rPr>
          <w:spacing w:val="-1"/>
          <w:w w:val="95"/>
          <w:lang w:eastAsia="zh-CN"/>
        </w:rPr>
        <w:t>成，</w:t>
      </w:r>
      <w:r>
        <w:rPr>
          <w:rFonts w:cs="宋体"/>
          <w:spacing w:val="-1"/>
          <w:w w:val="95"/>
          <w:lang w:eastAsia="zh-CN"/>
        </w:rPr>
        <w:t>同时负责将驻地、临时用地及</w:t>
      </w:r>
      <w:r>
        <w:rPr>
          <w:spacing w:val="-1"/>
          <w:w w:val="95"/>
          <w:lang w:eastAsia="zh-CN"/>
        </w:rPr>
        <w:t>标</w:t>
      </w:r>
      <w:r>
        <w:rPr>
          <w:rFonts w:cs="宋体"/>
          <w:spacing w:val="-1"/>
          <w:w w:val="95"/>
          <w:lang w:eastAsia="zh-CN"/>
        </w:rPr>
        <w:t>段内的</w:t>
      </w:r>
      <w:r>
        <w:rPr>
          <w:spacing w:val="-1"/>
          <w:w w:val="95"/>
          <w:lang w:eastAsia="zh-CN"/>
        </w:rPr>
        <w:t>施工场</w:t>
      </w:r>
      <w:r>
        <w:rPr>
          <w:rFonts w:cs="宋体"/>
          <w:spacing w:val="-1"/>
          <w:w w:val="95"/>
          <w:lang w:eastAsia="zh-CN"/>
        </w:rPr>
        <w:t>地恢复原状；桥下</w:t>
      </w:r>
      <w:r>
        <w:rPr>
          <w:spacing w:val="-1"/>
          <w:w w:val="95"/>
          <w:lang w:eastAsia="zh-CN"/>
        </w:rPr>
        <w:t>中</w:t>
      </w:r>
      <w:r>
        <w:rPr>
          <w:rFonts w:cs="宋体"/>
          <w:spacing w:val="-1"/>
          <w:w w:val="95"/>
          <w:lang w:eastAsia="zh-CN"/>
        </w:rPr>
        <w:t>分带用地按</w:t>
      </w:r>
      <w:r>
        <w:rPr>
          <w:spacing w:val="-1"/>
          <w:w w:val="95"/>
          <w:lang w:eastAsia="zh-CN"/>
        </w:rPr>
        <w:t>照</w:t>
      </w:r>
      <w:r>
        <w:rPr>
          <w:rFonts w:cs="宋体"/>
          <w:spacing w:val="-1"/>
          <w:w w:val="95"/>
          <w:lang w:eastAsia="zh-CN"/>
        </w:rPr>
        <w:t>设计</w:t>
      </w:r>
      <w:r>
        <w:rPr>
          <w:rFonts w:cs="宋体"/>
          <w:spacing w:val="1"/>
          <w:lang w:eastAsia="zh-CN"/>
        </w:rPr>
        <w:t>方案</w:t>
      </w:r>
      <w:r>
        <w:rPr>
          <w:spacing w:val="1"/>
          <w:lang w:eastAsia="zh-CN"/>
        </w:rPr>
        <w:t>进行</w:t>
      </w:r>
      <w:r>
        <w:rPr>
          <w:rFonts w:cs="宋体"/>
          <w:spacing w:val="1"/>
          <w:lang w:eastAsia="zh-CN"/>
        </w:rPr>
        <w:t>整修、绿化</w:t>
      </w:r>
      <w:r>
        <w:rPr>
          <w:spacing w:val="1"/>
          <w:lang w:eastAsia="zh-CN"/>
        </w:rPr>
        <w:t>，</w:t>
      </w:r>
      <w:r>
        <w:rPr>
          <w:rFonts w:cs="宋体"/>
          <w:spacing w:val="1"/>
          <w:lang w:eastAsia="zh-CN"/>
        </w:rPr>
        <w:t>达到环保验收要求</w:t>
      </w:r>
      <w:r>
        <w:rPr>
          <w:rFonts w:cs="宋体" w:hint="eastAsia"/>
          <w:spacing w:val="1"/>
          <w:lang w:eastAsia="zh-CN"/>
        </w:rPr>
        <w:t>.</w:t>
      </w:r>
    </w:p>
    <w:p w:rsidR="0059461D" w:rsidRDefault="0059461D">
      <w:pPr>
        <w:rPr>
          <w:rFonts w:ascii="宋体" w:eastAsia="宋体" w:hAnsi="宋体" w:cs="宋体"/>
          <w:sz w:val="32"/>
          <w:szCs w:val="32"/>
          <w:lang w:eastAsia="zh-CN"/>
        </w:rPr>
        <w:sectPr w:rsidR="0059461D">
          <w:type w:val="continuous"/>
          <w:pgSz w:w="11900" w:h="16840"/>
          <w:pgMar w:top="1600" w:right="1240" w:bottom="280" w:left="1240" w:header="720" w:footer="720" w:gutter="0"/>
          <w:cols w:num="2" w:space="720" w:equalWidth="0">
            <w:col w:w="2152" w:space="515"/>
            <w:col w:w="6753"/>
          </w:cols>
        </w:sectPr>
      </w:pPr>
    </w:p>
    <w:p w:rsidR="0059461D" w:rsidRDefault="0059461D">
      <w:pPr>
        <w:spacing w:before="2"/>
        <w:rPr>
          <w:rFonts w:ascii="宋体" w:eastAsia="宋体" w:hAnsi="宋体" w:cs="宋体"/>
          <w:b/>
          <w:bCs/>
          <w:sz w:val="10"/>
          <w:szCs w:val="10"/>
          <w:lang w:eastAsia="zh-CN"/>
        </w:rPr>
      </w:pPr>
    </w:p>
    <w:p w:rsidR="0059461D" w:rsidRDefault="0059461D">
      <w:pPr>
        <w:spacing w:before="3"/>
        <w:rPr>
          <w:rFonts w:ascii="宋体" w:eastAsia="宋体" w:hAnsi="宋体" w:cs="宋体"/>
          <w:b/>
          <w:bCs/>
          <w:sz w:val="21"/>
          <w:szCs w:val="21"/>
          <w:lang w:eastAsia="zh-CN"/>
        </w:rPr>
      </w:pPr>
    </w:p>
    <w:p w:rsidR="0059461D" w:rsidRDefault="004370C5">
      <w:pPr>
        <w:tabs>
          <w:tab w:val="left" w:pos="2200"/>
          <w:tab w:val="left" w:pos="3520"/>
        </w:tabs>
        <w:spacing w:line="575" w:lineRule="exact"/>
        <w:ind w:right="55"/>
        <w:jc w:val="center"/>
        <w:rPr>
          <w:rFonts w:ascii="黑体" w:eastAsia="黑体" w:hAnsi="黑体" w:cs="黑体"/>
          <w:sz w:val="44"/>
          <w:szCs w:val="44"/>
          <w:lang w:eastAsia="zh-CN"/>
        </w:rPr>
      </w:pPr>
      <w:r>
        <w:rPr>
          <w:rFonts w:ascii="黑体" w:eastAsia="黑体" w:hAnsi="黑体" w:cs="黑体"/>
          <w:sz w:val="44"/>
          <w:szCs w:val="44"/>
          <w:lang w:eastAsia="zh-CN"/>
        </w:rPr>
        <w:t>第</w:t>
      </w:r>
      <w:r>
        <w:rPr>
          <w:rFonts w:ascii="黑体" w:eastAsia="黑体" w:hAnsi="黑体" w:cs="Times New Roman"/>
          <w:spacing w:val="-1"/>
          <w:sz w:val="44"/>
          <w:szCs w:val="44"/>
          <w:lang w:eastAsia="zh-CN"/>
        </w:rPr>
        <w:t>200</w:t>
      </w:r>
      <w:r>
        <w:rPr>
          <w:rFonts w:ascii="黑体" w:eastAsia="黑体" w:hAnsi="黑体"/>
          <w:sz w:val="44"/>
          <w:szCs w:val="44"/>
          <w:lang w:eastAsia="zh-CN"/>
        </w:rPr>
        <w:t>章</w:t>
      </w:r>
      <w:r>
        <w:rPr>
          <w:rFonts w:ascii="黑体" w:eastAsia="黑体" w:hAnsi="黑体"/>
          <w:sz w:val="44"/>
          <w:szCs w:val="44"/>
          <w:lang w:eastAsia="zh-CN"/>
        </w:rPr>
        <w:tab/>
      </w:r>
      <w:r>
        <w:rPr>
          <w:rFonts w:ascii="黑体" w:eastAsia="黑体" w:hAnsi="黑体"/>
          <w:w w:val="95"/>
          <w:sz w:val="44"/>
          <w:szCs w:val="44"/>
          <w:lang w:eastAsia="zh-CN"/>
        </w:rPr>
        <w:t>路</w:t>
      </w:r>
      <w:r>
        <w:rPr>
          <w:rFonts w:ascii="黑体" w:eastAsia="黑体" w:hAnsi="黑体"/>
          <w:w w:val="95"/>
          <w:sz w:val="44"/>
          <w:szCs w:val="44"/>
          <w:lang w:eastAsia="zh-CN"/>
        </w:rPr>
        <w:tab/>
      </w:r>
      <w:r>
        <w:rPr>
          <w:rFonts w:ascii="黑体" w:eastAsia="黑体" w:hAnsi="黑体" w:cs="黑体"/>
          <w:sz w:val="44"/>
          <w:szCs w:val="44"/>
          <w:lang w:eastAsia="zh-CN"/>
        </w:rPr>
        <w:t>基</w:t>
      </w:r>
    </w:p>
    <w:p w:rsidR="0059461D" w:rsidRDefault="0059461D">
      <w:pPr>
        <w:spacing w:before="2"/>
        <w:rPr>
          <w:rFonts w:ascii="黑体" w:eastAsia="黑体" w:hAnsi="黑体" w:cs="黑体"/>
          <w:sz w:val="37"/>
          <w:szCs w:val="37"/>
          <w:lang w:eastAsia="zh-CN"/>
        </w:rPr>
      </w:pPr>
    </w:p>
    <w:p w:rsidR="0059461D" w:rsidRDefault="004370C5">
      <w:pPr>
        <w:tabs>
          <w:tab w:val="left" w:pos="1600"/>
        </w:tabs>
        <w:ind w:right="55"/>
        <w:jc w:val="center"/>
        <w:rPr>
          <w:rFonts w:ascii="宋体" w:eastAsia="宋体" w:hAnsi="宋体" w:cs="宋体"/>
          <w:b/>
          <w:bCs/>
          <w:sz w:val="32"/>
          <w:szCs w:val="32"/>
          <w:lang w:eastAsia="zh-CN"/>
        </w:rPr>
      </w:pPr>
      <w:r>
        <w:rPr>
          <w:sz w:val="32"/>
          <w:szCs w:val="32"/>
          <w:lang w:eastAsia="zh-CN"/>
        </w:rPr>
        <w:t>第</w:t>
      </w:r>
      <w:r>
        <w:rPr>
          <w:rFonts w:ascii="Times New Roman" w:eastAsia="Times New Roman" w:hAnsi="Times New Roman" w:cs="Times New Roman"/>
          <w:spacing w:val="-1"/>
          <w:sz w:val="32"/>
          <w:szCs w:val="32"/>
          <w:lang w:eastAsia="zh-CN"/>
        </w:rPr>
        <w:t>201</w:t>
      </w:r>
      <w:r>
        <w:rPr>
          <w:sz w:val="32"/>
          <w:szCs w:val="32"/>
          <w:lang w:eastAsia="zh-CN"/>
        </w:rPr>
        <w:t>节</w:t>
      </w:r>
      <w:r>
        <w:rPr>
          <w:sz w:val="32"/>
          <w:szCs w:val="32"/>
          <w:lang w:eastAsia="zh-CN"/>
        </w:rPr>
        <w:tab/>
        <w:t>通则</w:t>
      </w:r>
    </w:p>
    <w:p w:rsidR="0059461D" w:rsidRDefault="0059461D">
      <w:pPr>
        <w:spacing w:before="3"/>
        <w:rPr>
          <w:rFonts w:ascii="宋体" w:eastAsia="宋体" w:hAnsi="宋体" w:cs="宋体"/>
          <w:b/>
          <w:bCs/>
          <w:sz w:val="21"/>
          <w:szCs w:val="21"/>
          <w:lang w:eastAsia="zh-CN"/>
        </w:rPr>
      </w:pPr>
    </w:p>
    <w:p w:rsidR="0059461D" w:rsidRDefault="004370C5">
      <w:pPr>
        <w:tabs>
          <w:tab w:val="left" w:pos="1211"/>
        </w:tabs>
        <w:spacing w:before="14"/>
        <w:ind w:left="16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201.02</w:t>
      </w:r>
      <w:r>
        <w:rPr>
          <w:rFonts w:ascii="Times New Roman" w:eastAsia="Times New Roman" w:hAnsi="Times New Roman" w:cs="Times New Roman"/>
          <w:spacing w:val="-1"/>
          <w:sz w:val="28"/>
          <w:szCs w:val="28"/>
          <w:lang w:eastAsia="zh-CN"/>
        </w:rPr>
        <w:tab/>
      </w:r>
      <w:r>
        <w:rPr>
          <w:rFonts w:ascii="黑体" w:eastAsia="黑体" w:hAnsi="黑体" w:cs="黑体"/>
          <w:sz w:val="28"/>
          <w:szCs w:val="28"/>
          <w:lang w:eastAsia="zh-CN"/>
        </w:rPr>
        <w:t>材料</w:t>
      </w:r>
    </w:p>
    <w:p w:rsidR="0059461D" w:rsidRDefault="004370C5">
      <w:pPr>
        <w:pStyle w:val="a4"/>
        <w:spacing w:before="167"/>
        <w:ind w:left="556"/>
        <w:rPr>
          <w:lang w:eastAsia="zh-CN"/>
        </w:rPr>
      </w:pPr>
      <w:r>
        <w:rPr>
          <w:rFonts w:cs="宋体"/>
          <w:w w:val="95"/>
          <w:lang w:eastAsia="zh-CN"/>
        </w:rPr>
        <w:t xml:space="preserve">第 </w:t>
      </w:r>
      <w:r>
        <w:rPr>
          <w:rFonts w:ascii="Times New Roman" w:eastAsia="Times New Roman" w:hAnsi="Times New Roman" w:cs="Times New Roman"/>
          <w:w w:val="95"/>
          <w:lang w:eastAsia="zh-CN"/>
        </w:rPr>
        <w:t xml:space="preserve">1   </w:t>
      </w:r>
      <w:r>
        <w:rPr>
          <w:rFonts w:cs="宋体"/>
          <w:w w:val="95"/>
          <w:lang w:eastAsia="zh-CN"/>
        </w:rPr>
        <w:t>条补充第（</w:t>
      </w:r>
      <w:r>
        <w:rPr>
          <w:rFonts w:ascii="Times New Roman" w:eastAsia="Times New Roman" w:hAnsi="Times New Roman" w:cs="Times New Roman"/>
          <w:w w:val="95"/>
          <w:lang w:eastAsia="zh-CN"/>
        </w:rPr>
        <w:t>1</w:t>
      </w:r>
      <w:r>
        <w:rPr>
          <w:rFonts w:cs="宋体"/>
          <w:w w:val="95"/>
          <w:lang w:eastAsia="zh-CN"/>
        </w:rPr>
        <w:t>）、（</w:t>
      </w:r>
      <w:r>
        <w:rPr>
          <w:rFonts w:ascii="Times New Roman" w:eastAsia="Times New Roman" w:hAnsi="Times New Roman" w:cs="Times New Roman"/>
          <w:w w:val="95"/>
          <w:lang w:eastAsia="zh-CN"/>
        </w:rPr>
        <w:t>2</w:t>
      </w:r>
      <w:r>
        <w:rPr>
          <w:rFonts w:cs="宋体"/>
          <w:w w:val="95"/>
          <w:lang w:eastAsia="zh-CN"/>
        </w:rPr>
        <w:t>）、（</w:t>
      </w:r>
      <w:r>
        <w:rPr>
          <w:rFonts w:ascii="Times New Roman" w:eastAsia="Times New Roman" w:hAnsi="Times New Roman" w:cs="Times New Roman"/>
          <w:w w:val="95"/>
          <w:lang w:eastAsia="zh-CN"/>
        </w:rPr>
        <w:t>3</w:t>
      </w:r>
      <w:r>
        <w:rPr>
          <w:rFonts w:cs="宋体"/>
          <w:w w:val="95"/>
          <w:lang w:eastAsia="zh-CN"/>
        </w:rPr>
        <w:t>）、（</w:t>
      </w:r>
      <w:r>
        <w:rPr>
          <w:rFonts w:ascii="Times New Roman" w:eastAsia="Times New Roman" w:hAnsi="Times New Roman" w:cs="Times New Roman"/>
          <w:w w:val="95"/>
          <w:lang w:eastAsia="zh-CN"/>
        </w:rPr>
        <w:t>4</w:t>
      </w:r>
      <w:r>
        <w:rPr>
          <w:rFonts w:cs="宋体"/>
          <w:w w:val="95"/>
          <w:lang w:eastAsia="zh-CN"/>
        </w:rPr>
        <w:t>）、（</w:t>
      </w:r>
      <w:r>
        <w:rPr>
          <w:rFonts w:ascii="Times New Roman" w:eastAsia="Times New Roman" w:hAnsi="Times New Roman" w:cs="Times New Roman"/>
          <w:w w:val="95"/>
          <w:lang w:eastAsia="zh-CN"/>
        </w:rPr>
        <w:t>5</w:t>
      </w:r>
      <w:r>
        <w:rPr>
          <w:rFonts w:cs="宋体"/>
          <w:w w:val="95"/>
          <w:lang w:eastAsia="zh-CN"/>
        </w:rPr>
        <w:t>）、（</w:t>
      </w:r>
      <w:r>
        <w:rPr>
          <w:rFonts w:ascii="Times New Roman" w:eastAsia="Times New Roman" w:hAnsi="Times New Roman" w:cs="Times New Roman"/>
          <w:w w:val="95"/>
          <w:lang w:eastAsia="zh-CN"/>
        </w:rPr>
        <w:t>6</w:t>
      </w:r>
      <w:r>
        <w:rPr>
          <w:rFonts w:cs="宋体"/>
          <w:w w:val="95"/>
          <w:lang w:eastAsia="zh-CN"/>
        </w:rPr>
        <w:t>）、（</w:t>
      </w:r>
      <w:r>
        <w:rPr>
          <w:rFonts w:ascii="Times New Roman" w:eastAsia="Times New Roman" w:hAnsi="Times New Roman" w:cs="Times New Roman"/>
          <w:w w:val="95"/>
          <w:lang w:eastAsia="zh-CN"/>
        </w:rPr>
        <w:t>7</w:t>
      </w:r>
      <w:r>
        <w:rPr>
          <w:rFonts w:cs="宋体"/>
          <w:w w:val="95"/>
          <w:lang w:eastAsia="zh-CN"/>
        </w:rPr>
        <w:t>）、（</w:t>
      </w:r>
      <w:r>
        <w:rPr>
          <w:rFonts w:ascii="Times New Roman" w:eastAsia="Times New Roman" w:hAnsi="Times New Roman" w:cs="Times New Roman"/>
          <w:w w:val="95"/>
          <w:lang w:eastAsia="zh-CN"/>
        </w:rPr>
        <w:t>8</w:t>
      </w:r>
      <w:r>
        <w:rPr>
          <w:rFonts w:cs="宋体"/>
          <w:w w:val="95"/>
          <w:lang w:eastAsia="zh-CN"/>
        </w:rPr>
        <w:t>）、（</w:t>
      </w:r>
      <w:r>
        <w:rPr>
          <w:rFonts w:ascii="Times New Roman" w:eastAsia="Times New Roman" w:hAnsi="Times New Roman" w:cs="Times New Roman"/>
          <w:w w:val="95"/>
          <w:lang w:eastAsia="zh-CN"/>
        </w:rPr>
        <w:t>9</w:t>
      </w:r>
      <w:r>
        <w:rPr>
          <w:rFonts w:cs="宋体"/>
          <w:w w:val="95"/>
          <w:lang w:eastAsia="zh-CN"/>
        </w:rPr>
        <w:t>）款</w:t>
      </w:r>
      <w:r>
        <w:rPr>
          <w:w w:val="95"/>
          <w:lang w:eastAsia="zh-CN"/>
        </w:rPr>
        <w:t>：</w:t>
      </w:r>
    </w:p>
    <w:p w:rsidR="0059461D" w:rsidRDefault="004370C5">
      <w:pPr>
        <w:pStyle w:val="a4"/>
        <w:ind w:left="556"/>
        <w:rPr>
          <w:rFonts w:cs="宋体"/>
          <w:lang w:eastAsia="zh-CN"/>
        </w:rPr>
      </w:pPr>
      <w:r>
        <w:rPr>
          <w:rFonts w:cs="宋体"/>
          <w:lang w:eastAsia="zh-CN"/>
        </w:rPr>
        <w:t>（1）土石方</w:t>
      </w:r>
    </w:p>
    <w:p w:rsidR="0059461D" w:rsidRDefault="004370C5">
      <w:pPr>
        <w:pStyle w:val="a4"/>
        <w:ind w:left="556"/>
        <w:rPr>
          <w:rFonts w:cs="宋体"/>
          <w:lang w:eastAsia="zh-CN"/>
        </w:rPr>
      </w:pPr>
      <w:r>
        <w:rPr>
          <w:rFonts w:cs="宋体"/>
          <w:lang w:eastAsia="zh-CN"/>
        </w:rPr>
        <w:t>在公路路基范围以内，除结构</w:t>
      </w:r>
      <w:proofErr w:type="gramStart"/>
      <w:r>
        <w:rPr>
          <w:rFonts w:cs="宋体"/>
          <w:lang w:eastAsia="zh-CN"/>
        </w:rPr>
        <w:t>物基础</w:t>
      </w:r>
      <w:proofErr w:type="gramEnd"/>
      <w:r>
        <w:rPr>
          <w:rFonts w:cs="宋体"/>
          <w:lang w:eastAsia="zh-CN"/>
        </w:rPr>
        <w:t>开挖以外的所有土石方开挖作业定义为挖土石方。</w:t>
      </w:r>
    </w:p>
    <w:p w:rsidR="0059461D" w:rsidRDefault="004370C5">
      <w:pPr>
        <w:pStyle w:val="a4"/>
        <w:spacing w:before="48"/>
        <w:ind w:left="556"/>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）弃方</w:t>
      </w:r>
    </w:p>
    <w:p w:rsidR="0059461D" w:rsidRDefault="004370C5">
      <w:pPr>
        <w:pStyle w:val="a4"/>
        <w:ind w:left="556"/>
        <w:rPr>
          <w:rFonts w:cs="宋体"/>
          <w:lang w:eastAsia="zh-CN"/>
        </w:rPr>
      </w:pPr>
      <w:r>
        <w:rPr>
          <w:rFonts w:cs="宋体"/>
          <w:lang w:eastAsia="zh-CN"/>
        </w:rPr>
        <w:t>非适用材料（包括</w:t>
      </w:r>
      <w:r>
        <w:rPr>
          <w:lang w:eastAsia="zh-CN"/>
        </w:rPr>
        <w:t>场</w:t>
      </w:r>
      <w:r>
        <w:rPr>
          <w:rFonts w:cs="宋体"/>
          <w:lang w:eastAsia="zh-CN"/>
        </w:rPr>
        <w:t>地清</w:t>
      </w:r>
      <w:r>
        <w:rPr>
          <w:lang w:eastAsia="zh-CN"/>
        </w:rPr>
        <w:t>理</w:t>
      </w:r>
      <w:r>
        <w:rPr>
          <w:rFonts w:cs="宋体"/>
          <w:lang w:eastAsia="zh-CN"/>
        </w:rPr>
        <w:t>的淤泥、腐植土、</w:t>
      </w:r>
      <w:r>
        <w:rPr>
          <w:lang w:eastAsia="zh-CN"/>
        </w:rPr>
        <w:t>高</w:t>
      </w:r>
      <w:r>
        <w:rPr>
          <w:rFonts w:cs="宋体"/>
          <w:lang w:eastAsia="zh-CN"/>
        </w:rPr>
        <w:t>液限土、生活垃圾</w:t>
      </w:r>
      <w:r>
        <w:rPr>
          <w:lang w:eastAsia="zh-CN"/>
        </w:rPr>
        <w:t>和建</w:t>
      </w:r>
      <w:r>
        <w:rPr>
          <w:rFonts w:cs="宋体"/>
          <w:lang w:eastAsia="zh-CN"/>
        </w:rPr>
        <w:t>筑垃圾）或保证</w:t>
      </w:r>
      <w:r>
        <w:rPr>
          <w:lang w:eastAsia="zh-CN"/>
        </w:rPr>
        <w:t>路</w:t>
      </w:r>
      <w:r>
        <w:rPr>
          <w:rFonts w:cs="宋体"/>
          <w:lang w:eastAsia="zh-CN"/>
        </w:rPr>
        <w:t>基及其</w:t>
      </w:r>
    </w:p>
    <w:p w:rsidR="0059461D" w:rsidRDefault="004370C5">
      <w:pPr>
        <w:pStyle w:val="a4"/>
        <w:spacing w:before="135"/>
        <w:ind w:left="160"/>
        <w:rPr>
          <w:rFonts w:cs="宋体"/>
          <w:lang w:eastAsia="zh-CN"/>
        </w:rPr>
      </w:pPr>
      <w:r>
        <w:rPr>
          <w:rFonts w:cs="宋体"/>
          <w:lang w:eastAsia="zh-CN"/>
        </w:rPr>
        <w:t>它</w:t>
      </w:r>
      <w:r>
        <w:rPr>
          <w:spacing w:val="2"/>
          <w:lang w:eastAsia="zh-CN"/>
        </w:rPr>
        <w:t>工</w:t>
      </w:r>
      <w:r>
        <w:rPr>
          <w:lang w:eastAsia="zh-CN"/>
        </w:rPr>
        <w:t>程</w:t>
      </w:r>
      <w:r>
        <w:rPr>
          <w:rFonts w:cs="宋体"/>
          <w:spacing w:val="2"/>
          <w:lang w:eastAsia="zh-CN"/>
        </w:rPr>
        <w:t>利</w:t>
      </w:r>
      <w:r>
        <w:rPr>
          <w:rFonts w:cs="宋体"/>
          <w:lang w:eastAsia="zh-CN"/>
        </w:rPr>
        <w:t>用</w:t>
      </w:r>
      <w:r>
        <w:rPr>
          <w:rFonts w:cs="宋体"/>
          <w:spacing w:val="2"/>
          <w:lang w:eastAsia="zh-CN"/>
        </w:rPr>
        <w:t>填</w:t>
      </w:r>
      <w:r>
        <w:rPr>
          <w:rFonts w:cs="宋体"/>
          <w:lang w:eastAsia="zh-CN"/>
        </w:rPr>
        <w:t>筑</w:t>
      </w:r>
      <w:r>
        <w:rPr>
          <w:rFonts w:cs="宋体"/>
          <w:spacing w:val="2"/>
          <w:lang w:eastAsia="zh-CN"/>
        </w:rPr>
        <w:t>之</w:t>
      </w:r>
      <w:r>
        <w:rPr>
          <w:rFonts w:cs="宋体"/>
          <w:lang w:eastAsia="zh-CN"/>
        </w:rPr>
        <w:t>后</w:t>
      </w:r>
      <w:r>
        <w:rPr>
          <w:rFonts w:cs="宋体"/>
          <w:spacing w:val="2"/>
          <w:lang w:eastAsia="zh-CN"/>
        </w:rPr>
        <w:t>剩</w:t>
      </w:r>
      <w:r>
        <w:rPr>
          <w:rFonts w:cs="宋体"/>
          <w:lang w:eastAsia="zh-CN"/>
        </w:rPr>
        <w:t>余</w:t>
      </w:r>
      <w:r>
        <w:rPr>
          <w:rFonts w:cs="宋体"/>
          <w:spacing w:val="2"/>
          <w:lang w:eastAsia="zh-CN"/>
        </w:rPr>
        <w:t>的</w:t>
      </w:r>
      <w:r>
        <w:rPr>
          <w:rFonts w:cs="宋体"/>
          <w:lang w:eastAsia="zh-CN"/>
        </w:rPr>
        <w:t>并</w:t>
      </w:r>
      <w:r>
        <w:rPr>
          <w:rFonts w:cs="宋体"/>
          <w:spacing w:val="2"/>
          <w:lang w:eastAsia="zh-CN"/>
        </w:rPr>
        <w:t>经</w:t>
      </w:r>
      <w:r>
        <w:rPr>
          <w:rFonts w:cs="宋体"/>
          <w:lang w:eastAsia="zh-CN"/>
        </w:rPr>
        <w:t>监</w:t>
      </w:r>
      <w:r>
        <w:rPr>
          <w:spacing w:val="2"/>
          <w:lang w:eastAsia="zh-CN"/>
        </w:rPr>
        <w:t>理</w:t>
      </w:r>
      <w:r>
        <w:rPr>
          <w:lang w:eastAsia="zh-CN"/>
        </w:rPr>
        <w:t>人</w:t>
      </w:r>
      <w:r>
        <w:rPr>
          <w:rFonts w:cs="宋体"/>
          <w:spacing w:val="2"/>
          <w:lang w:eastAsia="zh-CN"/>
        </w:rPr>
        <w:t>批</w:t>
      </w:r>
      <w:r>
        <w:rPr>
          <w:rFonts w:cs="宋体"/>
          <w:lang w:eastAsia="zh-CN"/>
        </w:rPr>
        <w:t>准</w:t>
      </w:r>
      <w:r>
        <w:rPr>
          <w:rFonts w:cs="宋体"/>
          <w:spacing w:val="2"/>
          <w:lang w:eastAsia="zh-CN"/>
        </w:rPr>
        <w:t>可</w:t>
      </w:r>
      <w:r>
        <w:rPr>
          <w:rFonts w:cs="宋体"/>
          <w:lang w:eastAsia="zh-CN"/>
        </w:rPr>
        <w:t>弃</w:t>
      </w:r>
      <w:r>
        <w:rPr>
          <w:rFonts w:cs="宋体"/>
          <w:spacing w:val="2"/>
          <w:lang w:eastAsia="zh-CN"/>
        </w:rPr>
        <w:t>的</w:t>
      </w:r>
      <w:r>
        <w:rPr>
          <w:rFonts w:cs="宋体"/>
          <w:lang w:eastAsia="zh-CN"/>
        </w:rPr>
        <w:t>材</w:t>
      </w:r>
      <w:r>
        <w:rPr>
          <w:rFonts w:cs="宋体"/>
          <w:spacing w:val="2"/>
          <w:lang w:eastAsia="zh-CN"/>
        </w:rPr>
        <w:t>料</w:t>
      </w:r>
      <w:r>
        <w:rPr>
          <w:lang w:eastAsia="zh-CN"/>
        </w:rPr>
        <w:t>，</w:t>
      </w:r>
      <w:r>
        <w:rPr>
          <w:rFonts w:cs="宋体"/>
          <w:spacing w:val="2"/>
          <w:lang w:eastAsia="zh-CN"/>
        </w:rPr>
        <w:t>且</w:t>
      </w:r>
      <w:r>
        <w:rPr>
          <w:rFonts w:cs="宋体"/>
          <w:lang w:eastAsia="zh-CN"/>
        </w:rPr>
        <w:t>必</w:t>
      </w:r>
      <w:r>
        <w:rPr>
          <w:rFonts w:cs="宋体"/>
          <w:spacing w:val="2"/>
          <w:lang w:eastAsia="zh-CN"/>
        </w:rPr>
        <w:t>须</w:t>
      </w:r>
      <w:r>
        <w:rPr>
          <w:rFonts w:cs="宋体"/>
          <w:lang w:eastAsia="zh-CN"/>
        </w:rPr>
        <w:t>清</w:t>
      </w:r>
      <w:r>
        <w:rPr>
          <w:rFonts w:cs="宋体"/>
          <w:spacing w:val="2"/>
          <w:lang w:eastAsia="zh-CN"/>
        </w:rPr>
        <w:t>运</w:t>
      </w:r>
      <w:r>
        <w:rPr>
          <w:rFonts w:cs="宋体"/>
          <w:lang w:eastAsia="zh-CN"/>
        </w:rPr>
        <w:t>到</w:t>
      </w:r>
      <w:r>
        <w:rPr>
          <w:spacing w:val="2"/>
          <w:lang w:eastAsia="zh-CN"/>
        </w:rPr>
        <w:t>公</w:t>
      </w:r>
      <w:r>
        <w:rPr>
          <w:lang w:eastAsia="zh-CN"/>
        </w:rPr>
        <w:t>路</w:t>
      </w:r>
      <w:r>
        <w:rPr>
          <w:rFonts w:cs="宋体"/>
          <w:spacing w:val="2"/>
          <w:lang w:eastAsia="zh-CN"/>
        </w:rPr>
        <w:t>用</w:t>
      </w:r>
      <w:r>
        <w:rPr>
          <w:rFonts w:cs="宋体"/>
          <w:lang w:eastAsia="zh-CN"/>
        </w:rPr>
        <w:t>地</w:t>
      </w:r>
      <w:r>
        <w:rPr>
          <w:rFonts w:cs="宋体"/>
          <w:spacing w:val="2"/>
          <w:lang w:eastAsia="zh-CN"/>
        </w:rPr>
        <w:t>以</w:t>
      </w:r>
      <w:r>
        <w:rPr>
          <w:rFonts w:cs="宋体"/>
          <w:lang w:eastAsia="zh-CN"/>
        </w:rPr>
        <w:t>外</w:t>
      </w:r>
      <w:r>
        <w:rPr>
          <w:rFonts w:cs="宋体"/>
          <w:spacing w:val="2"/>
          <w:lang w:eastAsia="zh-CN"/>
        </w:rPr>
        <w:t>的</w:t>
      </w:r>
      <w:r>
        <w:rPr>
          <w:rFonts w:cs="宋体"/>
          <w:lang w:eastAsia="zh-CN"/>
        </w:rPr>
        <w:t>挖</w:t>
      </w:r>
      <w:r>
        <w:rPr>
          <w:rFonts w:cs="宋体"/>
          <w:spacing w:val="2"/>
          <w:lang w:eastAsia="zh-CN"/>
        </w:rPr>
        <w:t>方</w:t>
      </w:r>
      <w:proofErr w:type="gramStart"/>
      <w:r>
        <w:rPr>
          <w:lang w:eastAsia="zh-CN"/>
        </w:rPr>
        <w:t>为</w:t>
      </w:r>
      <w:r>
        <w:rPr>
          <w:rFonts w:cs="宋体"/>
          <w:spacing w:val="2"/>
          <w:lang w:eastAsia="zh-CN"/>
        </w:rPr>
        <w:t>弃方</w:t>
      </w:r>
      <w:proofErr w:type="gramEnd"/>
      <w:r>
        <w:rPr>
          <w:rFonts w:cs="宋体"/>
          <w:lang w:eastAsia="zh-CN"/>
        </w:rPr>
        <w:t>。</w:t>
      </w:r>
    </w:p>
    <w:p w:rsidR="0059461D" w:rsidRDefault="004370C5">
      <w:pPr>
        <w:pStyle w:val="a4"/>
        <w:spacing w:before="133"/>
        <w:ind w:left="556"/>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）利用方</w:t>
      </w:r>
    </w:p>
    <w:p w:rsidR="0059461D" w:rsidRDefault="004370C5">
      <w:pPr>
        <w:ind w:leftChars="100" w:left="220" w:firstLineChars="150" w:firstLine="330"/>
        <w:rPr>
          <w:rFonts w:eastAsiaTheme="minorEastAsia"/>
          <w:lang w:eastAsia="zh-CN"/>
        </w:rPr>
      </w:pPr>
      <w:r>
        <w:rPr>
          <w:lang w:eastAsia="zh-CN"/>
        </w:rPr>
        <w:t>根据设计要求或监理人指示，路基挖方中的适用材料，用来填筑路基或其它填筑工程的为利用方。</w:t>
      </w:r>
    </w:p>
    <w:p w:rsidR="0059461D" w:rsidRDefault="004370C5">
      <w:pPr>
        <w:wordWrap w:val="0"/>
        <w:ind w:firstLineChars="200" w:firstLine="440"/>
        <w:rPr>
          <w:color w:val="FF0000"/>
          <w:szCs w:val="21"/>
          <w:lang w:eastAsia="zh-CN"/>
        </w:rPr>
      </w:pPr>
      <w:r>
        <w:rPr>
          <w:rFonts w:hint="eastAsia"/>
          <w:color w:val="FF0000"/>
          <w:szCs w:val="21"/>
          <w:lang w:eastAsia="zh-CN"/>
        </w:rPr>
        <w:t>本项目原</w:t>
      </w:r>
      <w:proofErr w:type="gramStart"/>
      <w:r>
        <w:rPr>
          <w:rFonts w:hint="eastAsia"/>
          <w:color w:val="FF0000"/>
          <w:szCs w:val="21"/>
          <w:lang w:eastAsia="zh-CN"/>
        </w:rPr>
        <w:t>砼</w:t>
      </w:r>
      <w:proofErr w:type="gramEnd"/>
      <w:r>
        <w:rPr>
          <w:rFonts w:hint="eastAsia"/>
          <w:color w:val="FF0000"/>
          <w:szCs w:val="21"/>
          <w:lang w:eastAsia="zh-CN"/>
        </w:rPr>
        <w:t>路基水泥稳定碎石层挖除后需运输至指定地点，用作本项目土方填筑使用，不足部分考虑外购；</w:t>
      </w:r>
    </w:p>
    <w:p w:rsidR="0059461D" w:rsidRDefault="004370C5">
      <w:pPr>
        <w:wordWrap w:val="0"/>
        <w:ind w:firstLineChars="200" w:firstLine="440"/>
        <w:rPr>
          <w:rFonts w:eastAsiaTheme="minorEastAsia"/>
          <w:color w:val="FF0000"/>
          <w:szCs w:val="21"/>
          <w:lang w:eastAsia="zh-CN"/>
        </w:rPr>
      </w:pPr>
      <w:r>
        <w:rPr>
          <w:rFonts w:hint="eastAsia"/>
          <w:color w:val="FF0000"/>
          <w:szCs w:val="21"/>
          <w:lang w:eastAsia="zh-CN"/>
        </w:rPr>
        <w:t>本项目挡墙拆除后需运输至指定地点，用于路面底面以下大于1.9m深度路堤填筑，不足部分考虑外购；</w:t>
      </w:r>
    </w:p>
    <w:p w:rsidR="0059461D" w:rsidRDefault="004370C5">
      <w:pPr>
        <w:pStyle w:val="a4"/>
        <w:spacing w:before="133"/>
        <w:ind w:left="556"/>
        <w:rPr>
          <w:rFonts w:cs="宋体"/>
          <w:lang w:eastAsia="zh-CN"/>
        </w:rPr>
      </w:pPr>
      <w:r>
        <w:rPr>
          <w:rFonts w:cs="宋体"/>
          <w:lang w:eastAsia="zh-CN"/>
        </w:rPr>
        <w:t xml:space="preserve">（4）借 方 </w:t>
      </w:r>
    </w:p>
    <w:p w:rsidR="0059461D" w:rsidRDefault="004370C5" w:rsidP="00E820D8">
      <w:pPr>
        <w:pStyle w:val="a4"/>
        <w:ind w:leftChars="55" w:left="121" w:firstLineChars="207" w:firstLine="435"/>
        <w:rPr>
          <w:rFonts w:cs="宋体"/>
          <w:lang w:eastAsia="zh-CN"/>
        </w:rPr>
      </w:pPr>
      <w:r>
        <w:rPr>
          <w:rFonts w:cs="宋体"/>
          <w:lang w:eastAsia="zh-CN"/>
        </w:rPr>
        <w:t>根据设计要求或监理人的批准，从公路用地范围外的借土场取得的适用材料，用来填筑路基或其它填筑工程的为借方。</w:t>
      </w:r>
    </w:p>
    <w:p w:rsidR="0059461D" w:rsidRDefault="004370C5">
      <w:pPr>
        <w:pStyle w:val="a4"/>
        <w:spacing w:before="133"/>
        <w:ind w:left="556"/>
        <w:rPr>
          <w:rFonts w:cs="宋体"/>
          <w:lang w:eastAsia="zh-CN"/>
        </w:rPr>
      </w:pPr>
      <w:r>
        <w:rPr>
          <w:rFonts w:cs="宋体"/>
          <w:lang w:eastAsia="zh-CN"/>
        </w:rPr>
        <w:t>（5）土石混合料</w:t>
      </w:r>
    </w:p>
    <w:p w:rsidR="0059461D" w:rsidRDefault="004370C5">
      <w:pPr>
        <w:pStyle w:val="a4"/>
        <w:spacing w:line="337" w:lineRule="auto"/>
        <w:ind w:left="160" w:right="166" w:firstLine="396"/>
        <w:jc w:val="both"/>
        <w:rPr>
          <w:rFonts w:cs="宋体"/>
          <w:lang w:eastAsia="zh-CN"/>
        </w:rPr>
      </w:pPr>
      <w:r>
        <w:rPr>
          <w:rFonts w:cs="宋体"/>
          <w:lang w:eastAsia="zh-CN"/>
        </w:rPr>
        <w:t>用于填方</w:t>
      </w:r>
      <w:r>
        <w:rPr>
          <w:lang w:eastAsia="zh-CN"/>
        </w:rPr>
        <w:t>路</w:t>
      </w:r>
      <w:r>
        <w:rPr>
          <w:rFonts w:cs="宋体"/>
          <w:lang w:eastAsia="zh-CN"/>
        </w:rPr>
        <w:t>基</w:t>
      </w:r>
      <w:r>
        <w:rPr>
          <w:lang w:eastAsia="zh-CN"/>
        </w:rPr>
        <w:t>，</w:t>
      </w:r>
      <w:r>
        <w:rPr>
          <w:rFonts w:cs="宋体"/>
          <w:lang w:eastAsia="zh-CN"/>
        </w:rPr>
        <w:t>是经开采（或利用）的</w:t>
      </w:r>
      <w:r>
        <w:rPr>
          <w:lang w:eastAsia="zh-CN"/>
        </w:rPr>
        <w:t>，</w:t>
      </w:r>
      <w:r>
        <w:rPr>
          <w:rFonts w:cs="宋体"/>
          <w:lang w:eastAsia="zh-CN"/>
        </w:rPr>
        <w:t>粒径大于</w:t>
      </w:r>
      <w:r>
        <w:rPr>
          <w:rFonts w:ascii="Times New Roman" w:eastAsia="Times New Roman" w:hAnsi="Times New Roman" w:cs="Times New Roman"/>
          <w:lang w:eastAsia="zh-CN"/>
        </w:rPr>
        <w:t>37.5mm</w:t>
      </w:r>
      <w:r>
        <w:rPr>
          <w:rFonts w:cs="宋体"/>
          <w:lang w:eastAsia="zh-CN"/>
        </w:rPr>
        <w:t>的石块含</w:t>
      </w:r>
      <w:r>
        <w:rPr>
          <w:lang w:eastAsia="zh-CN"/>
        </w:rPr>
        <w:t>量</w:t>
      </w:r>
      <w:r>
        <w:rPr>
          <w:rFonts w:cs="宋体"/>
          <w:lang w:eastAsia="zh-CN"/>
        </w:rPr>
        <w:t>大于</w:t>
      </w:r>
      <w:r>
        <w:rPr>
          <w:rFonts w:ascii="Times New Roman" w:eastAsia="Times New Roman" w:hAnsi="Times New Roman" w:cs="Times New Roman"/>
          <w:lang w:eastAsia="zh-CN"/>
        </w:rPr>
        <w:t>30</w:t>
      </w:r>
      <w:r>
        <w:rPr>
          <w:rFonts w:cs="宋体"/>
          <w:lang w:eastAsia="zh-CN"/>
        </w:rPr>
        <w:t>％的土石混合料；石块的最大粒径要求</w:t>
      </w:r>
      <w:r>
        <w:rPr>
          <w:lang w:eastAsia="zh-CN"/>
        </w:rPr>
        <w:t>：路</w:t>
      </w:r>
      <w:r>
        <w:rPr>
          <w:rFonts w:cs="宋体"/>
          <w:lang w:eastAsia="zh-CN"/>
        </w:rPr>
        <w:t>基顶面以</w:t>
      </w:r>
      <w:r>
        <w:rPr>
          <w:rFonts w:cs="宋体" w:hint="eastAsia"/>
          <w:lang w:eastAsia="zh-CN"/>
        </w:rPr>
        <w:t>下80</w:t>
      </w:r>
      <w:r>
        <w:rPr>
          <w:rFonts w:ascii="Times New Roman" w:hAnsi="Times New Roman" w:cs="Times New Roman" w:hint="eastAsia"/>
          <w:lang w:eastAsia="zh-CN"/>
        </w:rPr>
        <w:t>cm</w:t>
      </w:r>
      <w:r>
        <w:rPr>
          <w:spacing w:val="-1"/>
          <w:lang w:eastAsia="zh-CN"/>
        </w:rPr>
        <w:t>范</w:t>
      </w:r>
      <w:r>
        <w:rPr>
          <w:rFonts w:cs="宋体"/>
          <w:spacing w:val="-1"/>
          <w:lang w:eastAsia="zh-CN"/>
        </w:rPr>
        <w:t>围内</w:t>
      </w:r>
      <w:r>
        <w:rPr>
          <w:spacing w:val="-1"/>
          <w:lang w:eastAsia="zh-CN"/>
        </w:rPr>
        <w:t>，</w:t>
      </w:r>
      <w:r>
        <w:rPr>
          <w:rFonts w:cs="宋体"/>
          <w:spacing w:val="-1"/>
          <w:lang w:eastAsia="zh-CN"/>
        </w:rPr>
        <w:t>最大粒径不大于</w:t>
      </w:r>
      <w:r>
        <w:rPr>
          <w:rFonts w:cs="宋体" w:hint="eastAsia"/>
          <w:spacing w:val="-1"/>
          <w:lang w:eastAsia="zh-CN"/>
        </w:rPr>
        <w:t>100</w:t>
      </w:r>
      <w:r>
        <w:rPr>
          <w:rFonts w:ascii="Times New Roman" w:eastAsia="Times New Roman" w:hAnsi="Times New Roman" w:cs="Times New Roman"/>
          <w:spacing w:val="-1"/>
          <w:lang w:eastAsia="zh-CN"/>
        </w:rPr>
        <w:t>mm</w:t>
      </w:r>
      <w:r>
        <w:rPr>
          <w:rFonts w:cs="宋体"/>
          <w:spacing w:val="-1"/>
          <w:lang w:eastAsia="zh-CN"/>
        </w:rPr>
        <w:t>；</w:t>
      </w:r>
      <w:r>
        <w:rPr>
          <w:rFonts w:ascii="Times New Roman" w:hAnsi="Times New Roman" w:cs="Times New Roman" w:hint="eastAsia"/>
          <w:spacing w:val="-1"/>
          <w:lang w:eastAsia="zh-CN"/>
        </w:rPr>
        <w:t>80cm</w:t>
      </w:r>
      <w:r>
        <w:rPr>
          <w:rFonts w:ascii="Times New Roman" w:hAnsi="Times New Roman" w:cs="Times New Roman" w:hint="eastAsia"/>
          <w:spacing w:val="-1"/>
          <w:lang w:eastAsia="zh-CN"/>
        </w:rPr>
        <w:t>以下</w:t>
      </w:r>
      <w:r>
        <w:rPr>
          <w:spacing w:val="-2"/>
          <w:lang w:eastAsia="zh-CN"/>
        </w:rPr>
        <w:t>，</w:t>
      </w:r>
      <w:r>
        <w:rPr>
          <w:rFonts w:cs="宋体"/>
          <w:spacing w:val="-2"/>
          <w:lang w:eastAsia="zh-CN"/>
        </w:rPr>
        <w:t>不大</w:t>
      </w:r>
      <w:r>
        <w:rPr>
          <w:rFonts w:cs="宋体"/>
          <w:lang w:eastAsia="zh-CN"/>
        </w:rPr>
        <w:t>于</w:t>
      </w:r>
      <w:r>
        <w:rPr>
          <w:rFonts w:ascii="Times New Roman" w:eastAsia="Times New Roman" w:hAnsi="Times New Roman" w:cs="Times New Roman"/>
          <w:lang w:eastAsia="zh-CN"/>
        </w:rPr>
        <w:t>150mm</w:t>
      </w:r>
      <w:r>
        <w:rPr>
          <w:rFonts w:cs="宋体"/>
          <w:lang w:eastAsia="zh-CN"/>
        </w:rPr>
        <w:t>。</w:t>
      </w:r>
    </w:p>
    <w:p w:rsidR="0059461D" w:rsidRDefault="004370C5">
      <w:pPr>
        <w:pStyle w:val="a4"/>
        <w:spacing w:before="22"/>
        <w:ind w:left="556"/>
        <w:rPr>
          <w:rFonts w:cs="宋体"/>
          <w:lang w:eastAsia="zh-CN"/>
        </w:rPr>
      </w:pPr>
      <w:r>
        <w:rPr>
          <w:rFonts w:cs="宋体"/>
          <w:spacing w:val="-10"/>
          <w:lang w:eastAsia="zh-CN"/>
        </w:rPr>
        <w:t>（</w:t>
      </w:r>
      <w:r>
        <w:rPr>
          <w:rFonts w:ascii="Times New Roman" w:eastAsia="Times New Roman" w:hAnsi="Times New Roman" w:cs="Times New Roman"/>
          <w:spacing w:val="-10"/>
          <w:lang w:eastAsia="zh-CN"/>
        </w:rPr>
        <w:t>6</w:t>
      </w:r>
      <w:r>
        <w:rPr>
          <w:rFonts w:cs="宋体"/>
          <w:spacing w:val="-10"/>
          <w:lang w:eastAsia="zh-CN"/>
        </w:rPr>
        <w:t>）透水性材料</w:t>
      </w:r>
      <w:r>
        <w:rPr>
          <w:spacing w:val="-10"/>
          <w:lang w:eastAsia="zh-CN"/>
        </w:rPr>
        <w:t>，主</w:t>
      </w:r>
      <w:r>
        <w:rPr>
          <w:rFonts w:cs="宋体"/>
          <w:spacing w:val="-10"/>
          <w:lang w:eastAsia="zh-CN"/>
        </w:rPr>
        <w:t>要</w:t>
      </w:r>
      <w:r>
        <w:rPr>
          <w:spacing w:val="-10"/>
          <w:lang w:eastAsia="zh-CN"/>
        </w:rPr>
        <w:t>为</w:t>
      </w:r>
      <w:r>
        <w:rPr>
          <w:rFonts w:cs="宋体"/>
          <w:spacing w:val="-10"/>
          <w:lang w:eastAsia="zh-CN"/>
        </w:rPr>
        <w:t>级配良好的砂砾、碎石</w:t>
      </w:r>
      <w:r>
        <w:rPr>
          <w:spacing w:val="-10"/>
          <w:lang w:eastAsia="zh-CN"/>
        </w:rPr>
        <w:t>和</w:t>
      </w:r>
      <w:r>
        <w:rPr>
          <w:rFonts w:cs="宋体"/>
          <w:spacing w:val="-10"/>
          <w:lang w:eastAsia="zh-CN"/>
        </w:rPr>
        <w:t>清</w:t>
      </w:r>
      <w:proofErr w:type="gramStart"/>
      <w:r>
        <w:rPr>
          <w:rFonts w:cs="宋体"/>
          <w:spacing w:val="-10"/>
          <w:lang w:eastAsia="zh-CN"/>
        </w:rPr>
        <w:t>宕</w:t>
      </w:r>
      <w:proofErr w:type="gramEnd"/>
      <w:r>
        <w:rPr>
          <w:rFonts w:cs="宋体"/>
          <w:spacing w:val="-10"/>
          <w:lang w:eastAsia="zh-CN"/>
        </w:rPr>
        <w:t>渣等</w:t>
      </w:r>
      <w:r>
        <w:rPr>
          <w:spacing w:val="-10"/>
          <w:lang w:eastAsia="zh-CN"/>
        </w:rPr>
        <w:t>，</w:t>
      </w:r>
      <w:r>
        <w:rPr>
          <w:rFonts w:cs="宋体"/>
          <w:spacing w:val="-10"/>
          <w:lang w:eastAsia="zh-CN"/>
        </w:rPr>
        <w:t>其</w:t>
      </w:r>
      <w:r>
        <w:rPr>
          <w:spacing w:val="-10"/>
          <w:lang w:eastAsia="zh-CN"/>
        </w:rPr>
        <w:t>主</w:t>
      </w:r>
      <w:r>
        <w:rPr>
          <w:rFonts w:cs="宋体"/>
          <w:spacing w:val="-10"/>
          <w:lang w:eastAsia="zh-CN"/>
        </w:rPr>
        <w:t>要物性指</w:t>
      </w:r>
      <w:r>
        <w:rPr>
          <w:spacing w:val="-10"/>
          <w:lang w:eastAsia="zh-CN"/>
        </w:rPr>
        <w:t>标</w:t>
      </w:r>
      <w:r>
        <w:rPr>
          <w:rFonts w:cs="宋体"/>
          <w:spacing w:val="-10"/>
          <w:lang w:eastAsia="zh-CN"/>
        </w:rPr>
        <w:t>符合表</w:t>
      </w:r>
      <w:r>
        <w:rPr>
          <w:rFonts w:ascii="Times New Roman" w:eastAsia="Times New Roman" w:hAnsi="Times New Roman" w:cs="Times New Roman"/>
          <w:spacing w:val="-3"/>
          <w:lang w:eastAsia="zh-CN"/>
        </w:rPr>
        <w:t>201-3</w:t>
      </w:r>
      <w:r>
        <w:rPr>
          <w:rFonts w:cs="宋体"/>
          <w:spacing w:val="-9"/>
          <w:lang w:eastAsia="zh-CN"/>
        </w:rPr>
        <w:t>的要求。</w:t>
      </w:r>
    </w:p>
    <w:p w:rsidR="0059461D" w:rsidRDefault="0059461D">
      <w:pPr>
        <w:rPr>
          <w:rFonts w:ascii="宋体" w:eastAsia="宋体" w:hAnsi="宋体" w:cs="宋体"/>
          <w:sz w:val="10"/>
          <w:szCs w:val="10"/>
          <w:lang w:eastAsia="zh-CN"/>
        </w:rPr>
      </w:pPr>
    </w:p>
    <w:p w:rsidR="0059461D" w:rsidRDefault="0059461D">
      <w:pPr>
        <w:rPr>
          <w:rFonts w:ascii="宋体" w:eastAsia="宋体" w:hAnsi="宋体" w:cs="宋体"/>
          <w:sz w:val="10"/>
          <w:szCs w:val="10"/>
          <w:lang w:eastAsia="zh-CN"/>
        </w:rPr>
        <w:sectPr w:rsidR="0059461D">
          <w:headerReference w:type="even" r:id="rId54"/>
          <w:headerReference w:type="default" r:id="rId55"/>
          <w:footerReference w:type="even" r:id="rId56"/>
          <w:pgSz w:w="11900" w:h="16840"/>
          <w:pgMar w:top="1160" w:right="1140" w:bottom="1460" w:left="1200" w:header="883" w:footer="1280" w:gutter="0"/>
          <w:cols w:space="720"/>
        </w:sectPr>
      </w:pPr>
    </w:p>
    <w:p w:rsidR="0059461D" w:rsidRDefault="004370C5">
      <w:pPr>
        <w:pStyle w:val="a4"/>
        <w:spacing w:before="34"/>
        <w:ind w:left="3491"/>
        <w:rPr>
          <w:rFonts w:cs="宋体"/>
          <w:lang w:eastAsia="zh-CN"/>
        </w:rPr>
      </w:pPr>
      <w:r>
        <w:rPr>
          <w:rFonts w:cs="宋体"/>
          <w:w w:val="95"/>
          <w:lang w:eastAsia="zh-CN"/>
        </w:rPr>
        <w:lastRenderedPageBreak/>
        <w:t>透水性材料物</w:t>
      </w:r>
      <w:r>
        <w:rPr>
          <w:w w:val="95"/>
          <w:lang w:eastAsia="zh-CN"/>
        </w:rPr>
        <w:t>理</w:t>
      </w:r>
      <w:r>
        <w:rPr>
          <w:rFonts w:cs="宋体"/>
          <w:w w:val="95"/>
          <w:lang w:eastAsia="zh-CN"/>
        </w:rPr>
        <w:t>力学指</w:t>
      </w:r>
      <w:r>
        <w:rPr>
          <w:w w:val="95"/>
          <w:lang w:eastAsia="zh-CN"/>
        </w:rPr>
        <w:t>标</w:t>
      </w:r>
      <w:r>
        <w:rPr>
          <w:rFonts w:cs="宋体"/>
          <w:w w:val="95"/>
          <w:lang w:eastAsia="zh-CN"/>
        </w:rPr>
        <w:t>表</w:t>
      </w:r>
    </w:p>
    <w:p w:rsidR="0059461D" w:rsidRDefault="004370C5">
      <w:pPr>
        <w:spacing w:before="1"/>
        <w:rPr>
          <w:rFonts w:ascii="宋体" w:eastAsia="宋体" w:hAnsi="宋体" w:cs="宋体"/>
          <w:lang w:eastAsia="zh-CN"/>
        </w:rPr>
      </w:pPr>
      <w:r>
        <w:rPr>
          <w:lang w:eastAsia="zh-CN"/>
        </w:rPr>
        <w:br w:type="column"/>
      </w:r>
    </w:p>
    <w:p w:rsidR="0059461D" w:rsidRDefault="004370C5">
      <w:pPr>
        <w:pStyle w:val="a4"/>
        <w:spacing w:before="0"/>
        <w:ind w:left="2091"/>
        <w:rPr>
          <w:rFonts w:ascii="Times New Roman" w:eastAsia="Times New Roman" w:hAnsi="Times New Roman" w:cs="Times New Roman"/>
        </w:rPr>
      </w:pPr>
      <w:r>
        <w:rPr>
          <w:rFonts w:cs="宋体"/>
        </w:rPr>
        <w:t>表</w:t>
      </w:r>
      <w:r>
        <w:rPr>
          <w:rFonts w:ascii="Times New Roman" w:eastAsia="Times New Roman" w:hAnsi="Times New Roman" w:cs="Times New Roman"/>
          <w:spacing w:val="-1"/>
        </w:rPr>
        <w:t>201-3</w:t>
      </w:r>
    </w:p>
    <w:p w:rsidR="0059461D" w:rsidRDefault="0059461D">
      <w:pPr>
        <w:rPr>
          <w:rFonts w:ascii="Times New Roman" w:eastAsia="Times New Roman" w:hAnsi="Times New Roman" w:cs="Times New Roman"/>
        </w:rPr>
        <w:sectPr w:rsidR="0059461D">
          <w:type w:val="continuous"/>
          <w:pgSz w:w="11900" w:h="16840"/>
          <w:pgMar w:top="1600" w:right="1140" w:bottom="280" w:left="1200" w:header="720" w:footer="720" w:gutter="0"/>
          <w:cols w:num="2" w:space="720" w:equalWidth="0">
            <w:col w:w="6010" w:space="40"/>
            <w:col w:w="3510"/>
          </w:cols>
        </w:sectPr>
      </w:pPr>
    </w:p>
    <w:tbl>
      <w:tblPr>
        <w:tblW w:w="9274" w:type="dxa"/>
        <w:tblInd w:w="103" w:type="dxa"/>
        <w:tblLayout w:type="fixed"/>
        <w:tblCellMar>
          <w:left w:w="0" w:type="dxa"/>
          <w:right w:w="0" w:type="dxa"/>
        </w:tblCellMar>
        <w:tblLook w:val="04A0" w:firstRow="1" w:lastRow="0" w:firstColumn="1" w:lastColumn="0" w:noHBand="0" w:noVBand="1"/>
      </w:tblPr>
      <w:tblGrid>
        <w:gridCol w:w="558"/>
        <w:gridCol w:w="211"/>
        <w:gridCol w:w="561"/>
        <w:gridCol w:w="3257"/>
        <w:gridCol w:w="2268"/>
        <w:gridCol w:w="2419"/>
      </w:tblGrid>
      <w:tr w:rsidR="0059461D">
        <w:trPr>
          <w:trHeight w:hRule="exact" w:val="454"/>
        </w:trPr>
        <w:tc>
          <w:tcPr>
            <w:tcW w:w="558" w:type="dxa"/>
            <w:tcBorders>
              <w:top w:val="single" w:sz="12" w:space="0" w:color="000000"/>
              <w:left w:val="single" w:sz="12" w:space="0" w:color="000000"/>
              <w:bottom w:val="single" w:sz="4" w:space="0" w:color="000000"/>
              <w:right w:val="nil"/>
            </w:tcBorders>
          </w:tcPr>
          <w:p w:rsidR="0059461D" w:rsidRDefault="004370C5">
            <w:pPr>
              <w:pStyle w:val="TableParagraph"/>
              <w:spacing w:before="110"/>
              <w:ind w:left="280"/>
              <w:rPr>
                <w:rFonts w:ascii="宋体" w:eastAsia="宋体" w:hAnsi="宋体" w:cs="宋体"/>
                <w:color w:val="C00000"/>
                <w:sz w:val="21"/>
                <w:szCs w:val="21"/>
              </w:rPr>
            </w:pPr>
            <w:r>
              <w:rPr>
                <w:rFonts w:ascii="宋体" w:eastAsia="宋体" w:hAnsi="宋体" w:cs="宋体"/>
                <w:color w:val="C00000"/>
                <w:sz w:val="21"/>
                <w:szCs w:val="21"/>
              </w:rPr>
              <w:lastRenderedPageBreak/>
              <w:t>项</w:t>
            </w:r>
          </w:p>
        </w:tc>
        <w:tc>
          <w:tcPr>
            <w:tcW w:w="211" w:type="dxa"/>
            <w:tcBorders>
              <w:top w:val="single" w:sz="12" w:space="0" w:color="000000"/>
              <w:left w:val="nil"/>
              <w:bottom w:val="single" w:sz="4" w:space="0" w:color="000000"/>
              <w:right w:val="nil"/>
            </w:tcBorders>
          </w:tcPr>
          <w:p w:rsidR="0059461D" w:rsidRDefault="0059461D">
            <w:pPr>
              <w:rPr>
                <w:color w:val="C00000"/>
              </w:rPr>
            </w:pPr>
          </w:p>
        </w:tc>
        <w:tc>
          <w:tcPr>
            <w:tcW w:w="561" w:type="dxa"/>
            <w:tcBorders>
              <w:top w:val="single" w:sz="12" w:space="0" w:color="000000"/>
              <w:left w:val="nil"/>
              <w:bottom w:val="single" w:sz="4" w:space="0" w:color="000000"/>
              <w:right w:val="single" w:sz="4" w:space="0" w:color="000000"/>
            </w:tcBorders>
          </w:tcPr>
          <w:p w:rsidR="0059461D" w:rsidRDefault="004370C5">
            <w:pPr>
              <w:pStyle w:val="TableParagraph"/>
              <w:spacing w:before="110"/>
              <w:ind w:left="52"/>
              <w:rPr>
                <w:rFonts w:ascii="宋体" w:eastAsia="宋体" w:hAnsi="宋体" w:cs="宋体"/>
                <w:color w:val="C00000"/>
                <w:sz w:val="21"/>
                <w:szCs w:val="21"/>
              </w:rPr>
            </w:pPr>
            <w:r>
              <w:rPr>
                <w:rFonts w:ascii="宋体" w:eastAsia="宋体" w:hAnsi="宋体" w:cs="宋体"/>
                <w:color w:val="C00000"/>
                <w:sz w:val="21"/>
                <w:szCs w:val="21"/>
              </w:rPr>
              <w:t>次</w:t>
            </w:r>
          </w:p>
        </w:tc>
        <w:tc>
          <w:tcPr>
            <w:tcW w:w="3257"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tabs>
                <w:tab w:val="left" w:pos="1991"/>
              </w:tabs>
              <w:spacing w:before="110"/>
              <w:ind w:left="1466"/>
              <w:rPr>
                <w:rFonts w:ascii="宋体" w:eastAsia="宋体" w:hAnsi="宋体" w:cs="宋体"/>
                <w:color w:val="C00000"/>
                <w:sz w:val="21"/>
                <w:szCs w:val="21"/>
              </w:rPr>
            </w:pPr>
            <w:r>
              <w:rPr>
                <w:rFonts w:ascii="宋体" w:eastAsia="宋体" w:hAnsi="宋体" w:cs="宋体"/>
                <w:color w:val="C00000"/>
                <w:w w:val="95"/>
                <w:sz w:val="21"/>
                <w:szCs w:val="21"/>
              </w:rPr>
              <w:t>项</w:t>
            </w:r>
            <w:r>
              <w:rPr>
                <w:rFonts w:ascii="宋体" w:eastAsia="宋体" w:hAnsi="宋体" w:cs="宋体"/>
                <w:color w:val="C00000"/>
                <w:w w:val="95"/>
                <w:sz w:val="21"/>
                <w:szCs w:val="21"/>
              </w:rPr>
              <w:tab/>
            </w:r>
            <w:r>
              <w:rPr>
                <w:rFonts w:ascii="宋体" w:eastAsia="宋体" w:hAnsi="宋体" w:cs="宋体"/>
                <w:color w:val="C00000"/>
                <w:sz w:val="21"/>
                <w:szCs w:val="21"/>
              </w:rPr>
              <w:t>目</w:t>
            </w:r>
          </w:p>
        </w:tc>
        <w:tc>
          <w:tcPr>
            <w:tcW w:w="2268"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spacing w:before="110"/>
              <w:jc w:val="center"/>
              <w:rPr>
                <w:rFonts w:ascii="宋体" w:eastAsia="宋体" w:hAnsi="宋体" w:cs="宋体"/>
                <w:color w:val="C00000"/>
                <w:sz w:val="21"/>
                <w:szCs w:val="21"/>
              </w:rPr>
            </w:pPr>
            <w:r>
              <w:rPr>
                <w:rFonts w:ascii="宋体" w:eastAsia="宋体" w:hAnsi="宋体" w:cs="宋体"/>
                <w:color w:val="C00000"/>
                <w:sz w:val="21"/>
                <w:szCs w:val="21"/>
              </w:rPr>
              <w:t>上路床</w:t>
            </w:r>
          </w:p>
        </w:tc>
        <w:tc>
          <w:tcPr>
            <w:tcW w:w="2419" w:type="dxa"/>
            <w:tcBorders>
              <w:top w:val="single" w:sz="12" w:space="0" w:color="000000"/>
              <w:left w:val="single" w:sz="4" w:space="0" w:color="000000"/>
              <w:bottom w:val="single" w:sz="4" w:space="0" w:color="000000"/>
              <w:right w:val="single" w:sz="12" w:space="0" w:color="000000"/>
            </w:tcBorders>
          </w:tcPr>
          <w:p w:rsidR="0059461D" w:rsidRDefault="004370C5">
            <w:pPr>
              <w:pStyle w:val="TableParagraph"/>
              <w:spacing w:before="110"/>
              <w:ind w:left="782"/>
              <w:rPr>
                <w:rFonts w:ascii="宋体" w:eastAsia="宋体" w:hAnsi="宋体" w:cs="宋体"/>
                <w:color w:val="C00000"/>
                <w:sz w:val="21"/>
                <w:szCs w:val="21"/>
              </w:rPr>
            </w:pPr>
            <w:r>
              <w:rPr>
                <w:rFonts w:ascii="宋体" w:eastAsia="宋体" w:hAnsi="宋体" w:cs="宋体"/>
                <w:color w:val="C00000"/>
                <w:sz w:val="21"/>
                <w:szCs w:val="21"/>
              </w:rPr>
              <w:t>其他部位</w:t>
            </w:r>
          </w:p>
        </w:tc>
      </w:tr>
      <w:tr w:rsidR="0059461D">
        <w:trPr>
          <w:trHeight w:hRule="exact" w:val="410"/>
        </w:trPr>
        <w:tc>
          <w:tcPr>
            <w:tcW w:w="1330" w:type="dxa"/>
            <w:gridSpan w:val="3"/>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56"/>
              <w:ind w:right="8"/>
              <w:jc w:val="center"/>
              <w:rPr>
                <w:rFonts w:ascii="Times New Roman" w:eastAsia="Times New Roman" w:hAnsi="Times New Roman" w:cs="Times New Roman"/>
                <w:color w:val="C00000"/>
                <w:sz w:val="21"/>
                <w:szCs w:val="21"/>
              </w:rPr>
            </w:pPr>
            <w:r>
              <w:rPr>
                <w:rFonts w:ascii="Times New Roman"/>
                <w:color w:val="C00000"/>
                <w:sz w:val="21"/>
              </w:rPr>
              <w:t>1</w:t>
            </w:r>
          </w:p>
        </w:tc>
        <w:tc>
          <w:tcPr>
            <w:tcW w:w="3257"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tabs>
                <w:tab w:val="left" w:pos="835"/>
              </w:tabs>
              <w:spacing w:before="93"/>
              <w:ind w:left="415"/>
              <w:jc w:val="center"/>
              <w:rPr>
                <w:rFonts w:ascii="宋体" w:eastAsia="宋体" w:hAnsi="宋体" w:cs="宋体"/>
                <w:color w:val="C00000"/>
                <w:sz w:val="21"/>
                <w:szCs w:val="21"/>
              </w:rPr>
            </w:pPr>
            <w:r>
              <w:rPr>
                <w:rFonts w:ascii="宋体" w:eastAsia="宋体" w:hAnsi="宋体" w:cs="宋体"/>
                <w:color w:val="C00000"/>
                <w:w w:val="95"/>
                <w:sz w:val="21"/>
                <w:szCs w:val="21"/>
              </w:rPr>
              <w:t>液</w:t>
            </w:r>
            <w:r>
              <w:rPr>
                <w:rFonts w:ascii="宋体" w:eastAsia="宋体" w:hAnsi="宋体" w:cs="宋体"/>
                <w:color w:val="C00000"/>
                <w:w w:val="95"/>
                <w:sz w:val="21"/>
                <w:szCs w:val="21"/>
              </w:rPr>
              <w:tab/>
            </w:r>
            <w:r>
              <w:rPr>
                <w:rFonts w:ascii="宋体" w:eastAsia="宋体" w:hAnsi="宋体" w:cs="宋体"/>
                <w:color w:val="C00000"/>
                <w:sz w:val="21"/>
                <w:szCs w:val="21"/>
              </w:rPr>
              <w:t>限</w:t>
            </w:r>
          </w:p>
        </w:tc>
        <w:tc>
          <w:tcPr>
            <w:tcW w:w="2268"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3"/>
              <w:ind w:left="2"/>
              <w:jc w:val="center"/>
              <w:rPr>
                <w:rFonts w:ascii="Times New Roman" w:eastAsia="Times New Roman" w:hAnsi="Times New Roman" w:cs="Times New Roman"/>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28%</w:t>
            </w:r>
          </w:p>
        </w:tc>
        <w:tc>
          <w:tcPr>
            <w:tcW w:w="2419" w:type="dxa"/>
            <w:tcBorders>
              <w:top w:val="single" w:sz="4" w:space="0" w:color="000000"/>
              <w:left w:val="single" w:sz="4" w:space="0" w:color="000000"/>
              <w:bottom w:val="single" w:sz="4" w:space="0" w:color="000000"/>
              <w:right w:val="single" w:sz="12" w:space="0" w:color="000000"/>
            </w:tcBorders>
          </w:tcPr>
          <w:p w:rsidR="0059461D" w:rsidRDefault="004370C5">
            <w:pPr>
              <w:pStyle w:val="TableParagraph"/>
              <w:spacing w:before="93"/>
              <w:ind w:left="9"/>
              <w:jc w:val="center"/>
              <w:rPr>
                <w:rFonts w:ascii="Times New Roman" w:eastAsia="Times New Roman" w:hAnsi="Times New Roman" w:cs="Times New Roman"/>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42%</w:t>
            </w:r>
          </w:p>
        </w:tc>
      </w:tr>
      <w:tr w:rsidR="0059461D">
        <w:trPr>
          <w:trHeight w:hRule="exact" w:val="410"/>
        </w:trPr>
        <w:tc>
          <w:tcPr>
            <w:tcW w:w="1330" w:type="dxa"/>
            <w:gridSpan w:val="3"/>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56"/>
              <w:ind w:right="8"/>
              <w:jc w:val="center"/>
              <w:rPr>
                <w:rFonts w:ascii="Times New Roman" w:eastAsia="Times New Roman" w:hAnsi="Times New Roman" w:cs="Times New Roman"/>
                <w:color w:val="C00000"/>
                <w:sz w:val="21"/>
                <w:szCs w:val="21"/>
              </w:rPr>
            </w:pPr>
            <w:r>
              <w:rPr>
                <w:rFonts w:ascii="Times New Roman"/>
                <w:color w:val="C00000"/>
                <w:sz w:val="21"/>
              </w:rPr>
              <w:t>2</w:t>
            </w:r>
          </w:p>
        </w:tc>
        <w:tc>
          <w:tcPr>
            <w:tcW w:w="3257"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0"/>
              <w:ind w:left="1413"/>
              <w:rPr>
                <w:rFonts w:ascii="宋体" w:eastAsia="宋体" w:hAnsi="宋体" w:cs="宋体"/>
                <w:color w:val="C00000"/>
                <w:sz w:val="21"/>
                <w:szCs w:val="21"/>
              </w:rPr>
            </w:pPr>
            <w:r>
              <w:rPr>
                <w:rFonts w:ascii="宋体" w:eastAsia="宋体" w:hAnsi="宋体" w:cs="宋体"/>
                <w:color w:val="C00000"/>
                <w:sz w:val="21"/>
                <w:szCs w:val="21"/>
              </w:rPr>
              <w:t>塑性指数</w:t>
            </w:r>
          </w:p>
        </w:tc>
        <w:tc>
          <w:tcPr>
            <w:tcW w:w="2268"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0"/>
              <w:jc w:val="center"/>
              <w:rPr>
                <w:rFonts w:ascii="Times New Roman" w:eastAsia="Times New Roman" w:hAnsi="Times New Roman" w:cs="Times New Roman"/>
                <w:color w:val="C00000"/>
                <w:sz w:val="21"/>
                <w:szCs w:val="21"/>
              </w:rPr>
            </w:pPr>
            <w:r>
              <w:rPr>
                <w:rFonts w:ascii="宋体" w:eastAsia="宋体" w:hAnsi="宋体" w:cs="宋体"/>
                <w:color w:val="C00000"/>
                <w:spacing w:val="1"/>
                <w:sz w:val="21"/>
                <w:szCs w:val="21"/>
              </w:rPr>
              <w:t>＜</w:t>
            </w:r>
            <w:r>
              <w:rPr>
                <w:rFonts w:ascii="Times New Roman" w:eastAsia="Times New Roman" w:hAnsi="Times New Roman" w:cs="Times New Roman"/>
                <w:color w:val="C00000"/>
                <w:spacing w:val="1"/>
                <w:sz w:val="21"/>
                <w:szCs w:val="21"/>
              </w:rPr>
              <w:t>9%</w:t>
            </w:r>
          </w:p>
        </w:tc>
        <w:tc>
          <w:tcPr>
            <w:tcW w:w="2419" w:type="dxa"/>
            <w:tcBorders>
              <w:top w:val="single" w:sz="4" w:space="0" w:color="000000"/>
              <w:left w:val="single" w:sz="4" w:space="0" w:color="000000"/>
              <w:bottom w:val="single" w:sz="4" w:space="0" w:color="000000"/>
              <w:right w:val="single" w:sz="12" w:space="0" w:color="000000"/>
            </w:tcBorders>
          </w:tcPr>
          <w:p w:rsidR="0059461D" w:rsidRDefault="004370C5">
            <w:pPr>
              <w:pStyle w:val="TableParagraph"/>
              <w:spacing w:before="90"/>
              <w:ind w:left="9"/>
              <w:jc w:val="center"/>
              <w:rPr>
                <w:rFonts w:ascii="Times New Roman" w:eastAsia="Times New Roman" w:hAnsi="Times New Roman" w:cs="Times New Roman"/>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12%</w:t>
            </w:r>
          </w:p>
        </w:tc>
      </w:tr>
      <w:tr w:rsidR="0059461D">
        <w:trPr>
          <w:trHeight w:hRule="exact" w:val="410"/>
        </w:trPr>
        <w:tc>
          <w:tcPr>
            <w:tcW w:w="1330" w:type="dxa"/>
            <w:gridSpan w:val="3"/>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54"/>
              <w:ind w:right="8"/>
              <w:jc w:val="center"/>
              <w:rPr>
                <w:rFonts w:ascii="Times New Roman" w:eastAsia="Times New Roman" w:hAnsi="Times New Roman" w:cs="Times New Roman"/>
                <w:color w:val="C00000"/>
                <w:sz w:val="21"/>
                <w:szCs w:val="21"/>
              </w:rPr>
            </w:pPr>
            <w:r>
              <w:rPr>
                <w:rFonts w:ascii="Times New Roman"/>
                <w:color w:val="C00000"/>
                <w:sz w:val="21"/>
              </w:rPr>
              <w:t>3</w:t>
            </w:r>
          </w:p>
        </w:tc>
        <w:tc>
          <w:tcPr>
            <w:tcW w:w="3257"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0"/>
              <w:ind w:left="1307"/>
              <w:rPr>
                <w:rFonts w:ascii="宋体" w:eastAsia="宋体" w:hAnsi="宋体" w:cs="宋体"/>
                <w:color w:val="C00000"/>
                <w:sz w:val="21"/>
                <w:szCs w:val="21"/>
              </w:rPr>
            </w:pPr>
            <w:r>
              <w:rPr>
                <w:rFonts w:ascii="宋体" w:eastAsia="宋体" w:hAnsi="宋体" w:cs="宋体"/>
                <w:color w:val="C00000"/>
                <w:sz w:val="21"/>
                <w:szCs w:val="21"/>
              </w:rPr>
              <w:t>最小干容重</w:t>
            </w:r>
          </w:p>
        </w:tc>
        <w:tc>
          <w:tcPr>
            <w:tcW w:w="2268"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0"/>
              <w:ind w:left="1"/>
              <w:jc w:val="center"/>
              <w:rPr>
                <w:rFonts w:ascii="Times New Roman" w:eastAsia="Times New Roman" w:hAnsi="Times New Roman" w:cs="Times New Roman"/>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1.9</w:t>
            </w:r>
          </w:p>
        </w:tc>
        <w:tc>
          <w:tcPr>
            <w:tcW w:w="2419" w:type="dxa"/>
            <w:tcBorders>
              <w:top w:val="single" w:sz="4" w:space="0" w:color="000000"/>
              <w:left w:val="single" w:sz="4" w:space="0" w:color="000000"/>
              <w:bottom w:val="single" w:sz="4" w:space="0" w:color="000000"/>
              <w:right w:val="single" w:sz="12" w:space="0" w:color="000000"/>
            </w:tcBorders>
          </w:tcPr>
          <w:p w:rsidR="0059461D" w:rsidRDefault="004370C5">
            <w:pPr>
              <w:pStyle w:val="TableParagraph"/>
              <w:spacing w:before="90"/>
              <w:ind w:left="6"/>
              <w:jc w:val="center"/>
              <w:rPr>
                <w:rFonts w:ascii="Times New Roman" w:eastAsia="Times New Roman" w:hAnsi="Times New Roman" w:cs="Times New Roman"/>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1.9</w:t>
            </w:r>
          </w:p>
        </w:tc>
      </w:tr>
      <w:tr w:rsidR="0059461D">
        <w:trPr>
          <w:trHeight w:hRule="exact" w:val="408"/>
        </w:trPr>
        <w:tc>
          <w:tcPr>
            <w:tcW w:w="1330" w:type="dxa"/>
            <w:gridSpan w:val="3"/>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54"/>
              <w:ind w:right="8"/>
              <w:jc w:val="center"/>
              <w:rPr>
                <w:rFonts w:ascii="Times New Roman" w:eastAsia="Times New Roman" w:hAnsi="Times New Roman" w:cs="Times New Roman"/>
                <w:color w:val="C00000"/>
                <w:sz w:val="21"/>
                <w:szCs w:val="21"/>
              </w:rPr>
            </w:pPr>
            <w:r>
              <w:rPr>
                <w:rFonts w:ascii="Times New Roman"/>
                <w:color w:val="C00000"/>
                <w:sz w:val="21"/>
              </w:rPr>
              <w:t>4</w:t>
            </w:r>
          </w:p>
        </w:tc>
        <w:tc>
          <w:tcPr>
            <w:tcW w:w="3257"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0"/>
              <w:ind w:left="103"/>
              <w:rPr>
                <w:rFonts w:ascii="Times New Roman" w:eastAsia="Times New Roman" w:hAnsi="Times New Roman" w:cs="Times New Roman"/>
                <w:color w:val="C00000"/>
                <w:sz w:val="21"/>
                <w:szCs w:val="21"/>
                <w:lang w:eastAsia="zh-CN"/>
              </w:rPr>
            </w:pPr>
            <w:r>
              <w:rPr>
                <w:rFonts w:ascii="宋体" w:eastAsia="宋体" w:hAnsi="宋体" w:cs="宋体"/>
                <w:color w:val="C00000"/>
                <w:sz w:val="21"/>
                <w:szCs w:val="21"/>
                <w:lang w:eastAsia="zh-CN"/>
              </w:rPr>
              <w:t>含泥量（即＞</w:t>
            </w:r>
            <w:r>
              <w:rPr>
                <w:rFonts w:ascii="Times New Roman" w:eastAsia="Times New Roman" w:hAnsi="Times New Roman" w:cs="Times New Roman"/>
                <w:color w:val="C00000"/>
                <w:sz w:val="21"/>
                <w:szCs w:val="21"/>
                <w:lang w:eastAsia="zh-CN"/>
              </w:rPr>
              <w:t>0.075mm</w:t>
            </w:r>
            <w:r>
              <w:rPr>
                <w:rFonts w:ascii="宋体" w:eastAsia="宋体" w:hAnsi="宋体" w:cs="宋体"/>
                <w:color w:val="C00000"/>
                <w:sz w:val="21"/>
                <w:szCs w:val="21"/>
                <w:lang w:eastAsia="zh-CN"/>
              </w:rPr>
              <w:t>颗粒含量</w:t>
            </w:r>
            <w:r>
              <w:rPr>
                <w:rFonts w:ascii="Times New Roman" w:eastAsia="Times New Roman" w:hAnsi="Times New Roman" w:cs="Times New Roman"/>
                <w:color w:val="C00000"/>
                <w:sz w:val="21"/>
                <w:szCs w:val="21"/>
                <w:lang w:eastAsia="zh-CN"/>
              </w:rPr>
              <w:t>)</w:t>
            </w:r>
          </w:p>
        </w:tc>
        <w:tc>
          <w:tcPr>
            <w:tcW w:w="2268"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90"/>
              <w:ind w:left="376"/>
              <w:rPr>
                <w:rFonts w:ascii="宋体" w:eastAsia="宋体" w:hAnsi="宋体" w:cs="宋体"/>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5%</w:t>
            </w:r>
            <w:r>
              <w:rPr>
                <w:rFonts w:ascii="宋体" w:eastAsia="宋体" w:hAnsi="宋体" w:cs="宋体"/>
                <w:color w:val="C00000"/>
                <w:sz w:val="21"/>
                <w:szCs w:val="21"/>
              </w:rPr>
              <w:t>（＞</w:t>
            </w:r>
            <w:r>
              <w:rPr>
                <w:rFonts w:ascii="Times New Roman" w:eastAsia="Times New Roman" w:hAnsi="Times New Roman" w:cs="Times New Roman"/>
                <w:color w:val="C00000"/>
                <w:sz w:val="21"/>
                <w:szCs w:val="21"/>
              </w:rPr>
              <w:t>95%</w:t>
            </w:r>
            <w:r>
              <w:rPr>
                <w:rFonts w:ascii="宋体" w:eastAsia="宋体" w:hAnsi="宋体" w:cs="宋体"/>
                <w:color w:val="C00000"/>
                <w:sz w:val="21"/>
                <w:szCs w:val="21"/>
              </w:rPr>
              <w:t>）</w:t>
            </w:r>
          </w:p>
        </w:tc>
        <w:tc>
          <w:tcPr>
            <w:tcW w:w="2419" w:type="dxa"/>
            <w:tcBorders>
              <w:top w:val="single" w:sz="4" w:space="0" w:color="000000"/>
              <w:left w:val="single" w:sz="4" w:space="0" w:color="000000"/>
              <w:bottom w:val="single" w:sz="4" w:space="0" w:color="000000"/>
              <w:right w:val="single" w:sz="12" w:space="0" w:color="000000"/>
            </w:tcBorders>
          </w:tcPr>
          <w:p w:rsidR="0059461D" w:rsidRDefault="004370C5">
            <w:pPr>
              <w:pStyle w:val="TableParagraph"/>
              <w:spacing w:before="90"/>
              <w:ind w:left="398"/>
              <w:rPr>
                <w:rFonts w:ascii="宋体" w:eastAsia="宋体" w:hAnsi="宋体" w:cs="宋体"/>
                <w:color w:val="C00000"/>
                <w:sz w:val="21"/>
                <w:szCs w:val="21"/>
              </w:rPr>
            </w:pPr>
            <w:r>
              <w:rPr>
                <w:rFonts w:ascii="宋体" w:eastAsia="宋体" w:hAnsi="宋体" w:cs="宋体"/>
                <w:color w:val="C00000"/>
                <w:sz w:val="21"/>
                <w:szCs w:val="21"/>
              </w:rPr>
              <w:t>＜</w:t>
            </w:r>
            <w:r>
              <w:rPr>
                <w:rFonts w:ascii="Times New Roman" w:eastAsia="Times New Roman" w:hAnsi="Times New Roman" w:cs="Times New Roman"/>
                <w:color w:val="C00000"/>
                <w:sz w:val="21"/>
                <w:szCs w:val="21"/>
              </w:rPr>
              <w:t>10%</w:t>
            </w:r>
            <w:r>
              <w:rPr>
                <w:rFonts w:ascii="宋体" w:eastAsia="宋体" w:hAnsi="宋体" w:cs="宋体"/>
                <w:color w:val="C00000"/>
                <w:sz w:val="21"/>
                <w:szCs w:val="21"/>
              </w:rPr>
              <w:t>（＞</w:t>
            </w:r>
            <w:r>
              <w:rPr>
                <w:rFonts w:ascii="Times New Roman" w:eastAsia="Times New Roman" w:hAnsi="Times New Roman" w:cs="Times New Roman"/>
                <w:color w:val="C00000"/>
                <w:sz w:val="21"/>
                <w:szCs w:val="21"/>
              </w:rPr>
              <w:t>90%</w:t>
            </w:r>
            <w:r>
              <w:rPr>
                <w:rFonts w:ascii="宋体" w:eastAsia="宋体" w:hAnsi="宋体" w:cs="宋体"/>
                <w:color w:val="C00000"/>
                <w:sz w:val="21"/>
                <w:szCs w:val="21"/>
              </w:rPr>
              <w:t>）</w:t>
            </w:r>
          </w:p>
        </w:tc>
      </w:tr>
      <w:tr w:rsidR="0059461D">
        <w:trPr>
          <w:trHeight w:hRule="exact" w:val="420"/>
        </w:trPr>
        <w:tc>
          <w:tcPr>
            <w:tcW w:w="1330" w:type="dxa"/>
            <w:gridSpan w:val="3"/>
            <w:tcBorders>
              <w:top w:val="single" w:sz="4" w:space="0" w:color="000000"/>
              <w:left w:val="single" w:sz="12" w:space="0" w:color="000000"/>
              <w:bottom w:val="single" w:sz="12" w:space="0" w:color="000000"/>
              <w:right w:val="single" w:sz="4" w:space="0" w:color="000000"/>
            </w:tcBorders>
          </w:tcPr>
          <w:p w:rsidR="0059461D" w:rsidRDefault="004370C5">
            <w:pPr>
              <w:pStyle w:val="TableParagraph"/>
              <w:spacing w:before="156"/>
              <w:ind w:right="8"/>
              <w:jc w:val="center"/>
              <w:rPr>
                <w:rFonts w:ascii="Times New Roman" w:eastAsia="Times New Roman" w:hAnsi="Times New Roman" w:cs="Times New Roman"/>
                <w:color w:val="C00000"/>
                <w:sz w:val="21"/>
                <w:szCs w:val="21"/>
              </w:rPr>
            </w:pPr>
            <w:r>
              <w:rPr>
                <w:rFonts w:ascii="Times New Roman"/>
                <w:color w:val="C00000"/>
                <w:sz w:val="21"/>
              </w:rPr>
              <w:t>5</w:t>
            </w:r>
          </w:p>
        </w:tc>
        <w:tc>
          <w:tcPr>
            <w:tcW w:w="3257" w:type="dxa"/>
            <w:tcBorders>
              <w:top w:val="single" w:sz="4" w:space="0" w:color="000000"/>
              <w:left w:val="single" w:sz="4" w:space="0" w:color="000000"/>
              <w:bottom w:val="single" w:sz="12" w:space="0" w:color="000000"/>
              <w:right w:val="single" w:sz="4" w:space="0" w:color="000000"/>
            </w:tcBorders>
          </w:tcPr>
          <w:p w:rsidR="0059461D" w:rsidRDefault="004370C5">
            <w:pPr>
              <w:pStyle w:val="TableParagraph"/>
              <w:spacing w:before="93"/>
              <w:ind w:left="1039"/>
              <w:rPr>
                <w:rFonts w:ascii="宋体" w:eastAsia="宋体" w:hAnsi="宋体" w:cs="宋体"/>
                <w:color w:val="C00000"/>
                <w:sz w:val="21"/>
                <w:szCs w:val="21"/>
              </w:rPr>
            </w:pPr>
            <w:r>
              <w:rPr>
                <w:rFonts w:ascii="宋体" w:eastAsia="宋体" w:hAnsi="宋体" w:cs="宋体"/>
                <w:color w:val="C00000"/>
                <w:sz w:val="21"/>
                <w:szCs w:val="21"/>
              </w:rPr>
              <w:t>最大粒径（</w:t>
            </w:r>
            <w:r>
              <w:rPr>
                <w:rFonts w:ascii="Times New Roman" w:eastAsia="Times New Roman" w:hAnsi="Times New Roman" w:cs="Times New Roman"/>
                <w:color w:val="C00000"/>
                <w:sz w:val="21"/>
                <w:szCs w:val="21"/>
              </w:rPr>
              <w:t>mm</w:t>
            </w:r>
            <w:r>
              <w:rPr>
                <w:rFonts w:ascii="宋体" w:eastAsia="宋体" w:hAnsi="宋体" w:cs="宋体"/>
                <w:color w:val="C00000"/>
                <w:sz w:val="21"/>
                <w:szCs w:val="21"/>
              </w:rPr>
              <w:t>）</w:t>
            </w:r>
          </w:p>
        </w:tc>
        <w:tc>
          <w:tcPr>
            <w:tcW w:w="2268" w:type="dxa"/>
            <w:tcBorders>
              <w:top w:val="single" w:sz="4" w:space="0" w:color="000000"/>
              <w:left w:val="single" w:sz="4" w:space="0" w:color="000000"/>
              <w:bottom w:val="single" w:sz="12" w:space="0" w:color="000000"/>
              <w:right w:val="single" w:sz="4" w:space="0" w:color="000000"/>
            </w:tcBorders>
          </w:tcPr>
          <w:p w:rsidR="0059461D" w:rsidRDefault="004370C5">
            <w:pPr>
              <w:pStyle w:val="TableParagraph"/>
              <w:spacing w:before="156"/>
              <w:jc w:val="center"/>
              <w:rPr>
                <w:rFonts w:ascii="Times New Roman" w:eastAsia="Times New Roman" w:hAnsi="Times New Roman" w:cs="Times New Roman"/>
                <w:color w:val="C00000"/>
                <w:sz w:val="21"/>
                <w:szCs w:val="21"/>
              </w:rPr>
            </w:pPr>
            <w:r>
              <w:rPr>
                <w:rFonts w:ascii="Times New Roman" w:eastAsia="Times New Roman" w:hAnsi="Times New Roman" w:cs="Times New Roman"/>
                <w:color w:val="C00000"/>
                <w:sz w:val="21"/>
                <w:szCs w:val="21"/>
              </w:rPr>
              <w:t>≤50</w:t>
            </w:r>
          </w:p>
        </w:tc>
        <w:tc>
          <w:tcPr>
            <w:tcW w:w="2419" w:type="dxa"/>
            <w:tcBorders>
              <w:top w:val="single" w:sz="4" w:space="0" w:color="000000"/>
              <w:left w:val="single" w:sz="4" w:space="0" w:color="000000"/>
              <w:bottom w:val="single" w:sz="12" w:space="0" w:color="000000"/>
              <w:right w:val="single" w:sz="12" w:space="0" w:color="000000"/>
            </w:tcBorders>
          </w:tcPr>
          <w:p w:rsidR="0059461D" w:rsidRDefault="004370C5">
            <w:pPr>
              <w:pStyle w:val="TableParagraph"/>
              <w:spacing w:before="156"/>
              <w:ind w:left="9"/>
              <w:jc w:val="center"/>
              <w:rPr>
                <w:rFonts w:ascii="Times New Roman" w:eastAsia="Times New Roman" w:hAnsi="Times New Roman" w:cs="Times New Roman"/>
                <w:color w:val="C00000"/>
                <w:sz w:val="21"/>
                <w:szCs w:val="21"/>
              </w:rPr>
            </w:pPr>
            <w:r>
              <w:rPr>
                <w:rFonts w:ascii="Times New Roman" w:eastAsia="Times New Roman" w:hAnsi="Times New Roman" w:cs="Times New Roman"/>
                <w:color w:val="C00000"/>
                <w:sz w:val="21"/>
                <w:szCs w:val="21"/>
              </w:rPr>
              <w:t>≤100</w:t>
            </w:r>
          </w:p>
        </w:tc>
      </w:tr>
    </w:tbl>
    <w:p w:rsidR="0059461D" w:rsidRDefault="004370C5">
      <w:pPr>
        <w:pStyle w:val="a4"/>
        <w:spacing w:before="133"/>
        <w:ind w:left="556"/>
        <w:rPr>
          <w:rFonts w:cs="宋体"/>
        </w:rPr>
      </w:pPr>
      <w:r>
        <w:rPr>
          <w:rFonts w:cs="宋体"/>
        </w:rPr>
        <w:t>（7）素土</w:t>
      </w:r>
    </w:p>
    <w:p w:rsidR="0059461D" w:rsidRDefault="004370C5">
      <w:pPr>
        <w:pStyle w:val="a4"/>
        <w:spacing w:before="0" w:line="262" w:lineRule="exact"/>
        <w:ind w:left="556"/>
        <w:rPr>
          <w:rFonts w:cs="宋体"/>
          <w:color w:val="C00000"/>
          <w:lang w:eastAsia="zh-CN"/>
        </w:rPr>
      </w:pPr>
      <w:proofErr w:type="gramStart"/>
      <w:r>
        <w:rPr>
          <w:rFonts w:cs="宋体"/>
          <w:color w:val="C00000"/>
          <w:lang w:eastAsia="zh-CN"/>
        </w:rPr>
        <w:t>素土指</w:t>
      </w:r>
      <w:proofErr w:type="gramEnd"/>
      <w:r>
        <w:rPr>
          <w:rFonts w:cs="宋体"/>
          <w:color w:val="C00000"/>
          <w:lang w:eastAsia="zh-CN"/>
        </w:rPr>
        <w:t>液限小于 50%、塑性指数小于 26 的天然土，要求有机质含量小于5%，粒径大于10mm的颗</w:t>
      </w:r>
    </w:p>
    <w:p w:rsidR="0059461D" w:rsidRDefault="004370C5">
      <w:pPr>
        <w:pStyle w:val="a4"/>
        <w:spacing w:before="0" w:line="262" w:lineRule="exact"/>
        <w:ind w:left="556"/>
        <w:rPr>
          <w:rFonts w:cs="宋体"/>
          <w:color w:val="C00000"/>
          <w:w w:val="95"/>
          <w:lang w:eastAsia="zh-CN"/>
        </w:rPr>
      </w:pPr>
      <w:r>
        <w:rPr>
          <w:rFonts w:cs="宋体"/>
          <w:color w:val="C00000"/>
          <w:w w:val="95"/>
          <w:lang w:eastAsia="zh-CN"/>
        </w:rPr>
        <w:lastRenderedPageBreak/>
        <w:t>粒含</w:t>
      </w:r>
      <w:r>
        <w:rPr>
          <w:color w:val="C00000"/>
          <w:w w:val="95"/>
          <w:lang w:eastAsia="zh-CN"/>
        </w:rPr>
        <w:t>量</w:t>
      </w:r>
      <w:r>
        <w:rPr>
          <w:rFonts w:cs="宋体"/>
          <w:color w:val="C00000"/>
          <w:w w:val="95"/>
          <w:lang w:eastAsia="zh-CN"/>
        </w:rPr>
        <w:t xml:space="preserve">不超过全重的 </w:t>
      </w:r>
      <w:r>
        <w:rPr>
          <w:rFonts w:ascii="Times New Roman" w:eastAsia="Times New Roman" w:hAnsi="Times New Roman" w:cs="Times New Roman"/>
          <w:color w:val="C00000"/>
          <w:w w:val="95"/>
          <w:lang w:eastAsia="zh-CN"/>
        </w:rPr>
        <w:t>10%</w:t>
      </w:r>
      <w:r>
        <w:rPr>
          <w:rFonts w:cs="宋体"/>
          <w:color w:val="C00000"/>
          <w:w w:val="95"/>
          <w:lang w:eastAsia="zh-CN"/>
        </w:rPr>
        <w:t>。不得采用地表耕植土、淤泥及淤泥</w:t>
      </w:r>
      <w:r>
        <w:rPr>
          <w:color w:val="C00000"/>
          <w:w w:val="95"/>
          <w:lang w:eastAsia="zh-CN"/>
        </w:rPr>
        <w:t>质</w:t>
      </w:r>
      <w:r>
        <w:rPr>
          <w:rFonts w:cs="宋体"/>
          <w:color w:val="C00000"/>
          <w:w w:val="95"/>
          <w:lang w:eastAsia="zh-CN"/>
        </w:rPr>
        <w:t>土、杂填土直接</w:t>
      </w:r>
      <w:proofErr w:type="gramStart"/>
      <w:r>
        <w:rPr>
          <w:rFonts w:cs="宋体"/>
          <w:color w:val="C00000"/>
          <w:w w:val="95"/>
          <w:lang w:eastAsia="zh-CN"/>
        </w:rPr>
        <w:t>作</w:t>
      </w:r>
      <w:r>
        <w:rPr>
          <w:color w:val="C00000"/>
          <w:w w:val="95"/>
          <w:lang w:eastAsia="zh-CN"/>
        </w:rPr>
        <w:t>为</w:t>
      </w:r>
      <w:r>
        <w:rPr>
          <w:rFonts w:cs="宋体"/>
          <w:color w:val="C00000"/>
          <w:w w:val="95"/>
          <w:lang w:eastAsia="zh-CN"/>
        </w:rPr>
        <w:t>素土使用</w:t>
      </w:r>
      <w:proofErr w:type="gramEnd"/>
      <w:r>
        <w:rPr>
          <w:rFonts w:cs="宋体"/>
          <w:color w:val="C00000"/>
          <w:w w:val="95"/>
          <w:lang w:eastAsia="zh-CN"/>
        </w:rPr>
        <w:t>。</w:t>
      </w:r>
    </w:p>
    <w:p w:rsidR="0059461D" w:rsidRDefault="004370C5">
      <w:pPr>
        <w:pStyle w:val="a4"/>
        <w:spacing w:before="0" w:line="262" w:lineRule="exact"/>
        <w:ind w:left="556"/>
        <w:rPr>
          <w:rFonts w:cs="宋体"/>
          <w:color w:val="C00000"/>
          <w:lang w:eastAsia="zh-CN"/>
        </w:rPr>
      </w:pPr>
      <w:r>
        <w:rPr>
          <w:rFonts w:cs="宋体"/>
          <w:color w:val="C00000"/>
          <w:lang w:eastAsia="zh-CN"/>
        </w:rPr>
        <w:t>（</w:t>
      </w:r>
      <w:r>
        <w:rPr>
          <w:rFonts w:cs="宋体" w:hint="eastAsia"/>
          <w:color w:val="C00000"/>
          <w:lang w:eastAsia="zh-CN"/>
        </w:rPr>
        <w:t>8</w:t>
      </w:r>
      <w:r>
        <w:rPr>
          <w:rFonts w:cs="宋体"/>
          <w:color w:val="C00000"/>
          <w:lang w:eastAsia="zh-CN"/>
        </w:rPr>
        <w:t>）清</w:t>
      </w:r>
      <w:proofErr w:type="gramStart"/>
      <w:r>
        <w:rPr>
          <w:rFonts w:cs="宋体"/>
          <w:color w:val="C00000"/>
          <w:lang w:eastAsia="zh-CN"/>
        </w:rPr>
        <w:t>宕</w:t>
      </w:r>
      <w:proofErr w:type="gramEnd"/>
      <w:r>
        <w:rPr>
          <w:rFonts w:cs="宋体"/>
          <w:color w:val="C00000"/>
          <w:lang w:eastAsia="zh-CN"/>
        </w:rPr>
        <w:t>渣</w:t>
      </w:r>
    </w:p>
    <w:p w:rsidR="0059461D" w:rsidRPr="00415F75" w:rsidRDefault="004370C5" w:rsidP="00415F75">
      <w:pPr>
        <w:pStyle w:val="a4"/>
        <w:spacing w:before="34" w:line="347" w:lineRule="auto"/>
        <w:ind w:right="211" w:firstLine="396"/>
        <w:jc w:val="both"/>
        <w:rPr>
          <w:rFonts w:cs="宋体"/>
          <w:color w:val="C00000"/>
          <w:lang w:eastAsia="zh-CN"/>
        </w:rPr>
      </w:pPr>
      <w:r>
        <w:rPr>
          <w:color w:val="C00000"/>
          <w:w w:val="95"/>
          <w:lang w:eastAsia="zh-CN"/>
        </w:rPr>
        <w:t>主</w:t>
      </w:r>
      <w:r>
        <w:rPr>
          <w:rFonts w:cs="宋体"/>
          <w:color w:val="C00000"/>
          <w:w w:val="95"/>
          <w:lang w:eastAsia="zh-CN"/>
        </w:rPr>
        <w:t>要用于</w:t>
      </w:r>
      <w:proofErr w:type="gramStart"/>
      <w:r>
        <w:rPr>
          <w:rFonts w:cs="宋体"/>
          <w:color w:val="C00000"/>
          <w:w w:val="95"/>
          <w:lang w:eastAsia="zh-CN"/>
        </w:rPr>
        <w:t>低填浅挖及</w:t>
      </w:r>
      <w:proofErr w:type="gramEnd"/>
      <w:r>
        <w:rPr>
          <w:rFonts w:cs="宋体"/>
          <w:color w:val="C00000"/>
          <w:w w:val="95"/>
          <w:lang w:eastAsia="zh-CN"/>
        </w:rPr>
        <w:t>养殖塘</w:t>
      </w:r>
      <w:proofErr w:type="gramStart"/>
      <w:r>
        <w:rPr>
          <w:rFonts w:cs="宋体"/>
          <w:color w:val="C00000"/>
          <w:w w:val="95"/>
          <w:lang w:eastAsia="zh-CN"/>
        </w:rPr>
        <w:t>段换填</w:t>
      </w:r>
      <w:proofErr w:type="gramEnd"/>
      <w:r>
        <w:rPr>
          <w:rFonts w:cs="宋体"/>
          <w:color w:val="C00000"/>
          <w:w w:val="95"/>
          <w:lang w:eastAsia="zh-CN"/>
        </w:rPr>
        <w:t>处</w:t>
      </w:r>
      <w:r>
        <w:rPr>
          <w:color w:val="C00000"/>
          <w:w w:val="95"/>
          <w:lang w:eastAsia="zh-CN"/>
        </w:rPr>
        <w:t>理，</w:t>
      </w:r>
      <w:r>
        <w:rPr>
          <w:rFonts w:cs="宋体"/>
          <w:color w:val="C00000"/>
          <w:w w:val="95"/>
          <w:lang w:eastAsia="zh-CN"/>
        </w:rPr>
        <w:t>均采用渗水性良好的清</w:t>
      </w:r>
      <w:proofErr w:type="gramStart"/>
      <w:r>
        <w:rPr>
          <w:rFonts w:cs="宋体"/>
          <w:color w:val="C00000"/>
          <w:w w:val="95"/>
          <w:lang w:eastAsia="zh-CN"/>
        </w:rPr>
        <w:t>宕</w:t>
      </w:r>
      <w:proofErr w:type="gramEnd"/>
      <w:r>
        <w:rPr>
          <w:rFonts w:cs="宋体"/>
          <w:color w:val="C00000"/>
          <w:w w:val="95"/>
          <w:lang w:eastAsia="zh-CN"/>
        </w:rPr>
        <w:t>渣。用于</w:t>
      </w:r>
      <w:proofErr w:type="gramStart"/>
      <w:r>
        <w:rPr>
          <w:rFonts w:cs="宋体"/>
          <w:color w:val="C00000"/>
          <w:w w:val="95"/>
          <w:lang w:eastAsia="zh-CN"/>
        </w:rPr>
        <w:t>换填及</w:t>
      </w:r>
      <w:proofErr w:type="gramEnd"/>
      <w:r>
        <w:rPr>
          <w:color w:val="C00000"/>
          <w:w w:val="95"/>
          <w:lang w:eastAsia="zh-CN"/>
        </w:rPr>
        <w:t>路</w:t>
      </w:r>
      <w:r>
        <w:rPr>
          <w:rFonts w:cs="宋体"/>
          <w:color w:val="C00000"/>
          <w:w w:val="95"/>
          <w:lang w:eastAsia="zh-CN"/>
        </w:rPr>
        <w:t>基填筑的清</w:t>
      </w:r>
      <w:proofErr w:type="gramStart"/>
      <w:r>
        <w:rPr>
          <w:rFonts w:cs="宋体"/>
          <w:color w:val="C00000"/>
          <w:spacing w:val="1"/>
          <w:lang w:eastAsia="zh-CN"/>
        </w:rPr>
        <w:t>宕</w:t>
      </w:r>
      <w:proofErr w:type="gramEnd"/>
      <w:r>
        <w:rPr>
          <w:rFonts w:cs="宋体"/>
          <w:color w:val="C00000"/>
          <w:spacing w:val="1"/>
          <w:lang w:eastAsia="zh-CN"/>
        </w:rPr>
        <w:t>渣</w:t>
      </w:r>
      <w:r>
        <w:rPr>
          <w:color w:val="C00000"/>
          <w:spacing w:val="1"/>
          <w:lang w:eastAsia="zh-CN"/>
        </w:rPr>
        <w:t>，</w:t>
      </w:r>
      <w:r>
        <w:rPr>
          <w:rFonts w:cs="宋体"/>
          <w:color w:val="C00000"/>
          <w:spacing w:val="1"/>
          <w:lang w:eastAsia="zh-CN"/>
        </w:rPr>
        <w:t>粒径不大于</w:t>
      </w:r>
      <w:r>
        <w:rPr>
          <w:rFonts w:ascii="Times New Roman" w:eastAsia="Times New Roman" w:hAnsi="Times New Roman" w:cs="Times New Roman"/>
          <w:color w:val="C00000"/>
          <w:lang w:eastAsia="zh-CN"/>
        </w:rPr>
        <w:t>10cm,</w:t>
      </w:r>
      <w:r>
        <w:rPr>
          <w:rFonts w:cs="宋体"/>
          <w:color w:val="C00000"/>
          <w:spacing w:val="1"/>
          <w:lang w:eastAsia="zh-CN"/>
        </w:rPr>
        <w:t>含泥</w:t>
      </w:r>
      <w:r>
        <w:rPr>
          <w:color w:val="C00000"/>
          <w:spacing w:val="1"/>
          <w:lang w:eastAsia="zh-CN"/>
        </w:rPr>
        <w:t>量</w:t>
      </w:r>
      <w:r>
        <w:rPr>
          <w:rFonts w:cs="宋体"/>
          <w:color w:val="C00000"/>
          <w:spacing w:val="1"/>
          <w:lang w:eastAsia="zh-CN"/>
        </w:rPr>
        <w:t>应不大于</w:t>
      </w:r>
      <w:r>
        <w:rPr>
          <w:rFonts w:ascii="Times New Roman" w:eastAsia="Times New Roman" w:hAnsi="Times New Roman" w:cs="Times New Roman"/>
          <w:color w:val="C00000"/>
          <w:spacing w:val="-1"/>
          <w:lang w:eastAsia="zh-CN"/>
        </w:rPr>
        <w:t>8%,</w:t>
      </w:r>
      <w:r>
        <w:rPr>
          <w:rFonts w:cs="宋体"/>
          <w:color w:val="C00000"/>
          <w:spacing w:val="1"/>
          <w:lang w:eastAsia="zh-CN"/>
        </w:rPr>
        <w:t>石料抗压</w:t>
      </w:r>
      <w:r>
        <w:rPr>
          <w:color w:val="C00000"/>
          <w:spacing w:val="1"/>
          <w:lang w:eastAsia="zh-CN"/>
        </w:rPr>
        <w:t>强</w:t>
      </w:r>
      <w:r>
        <w:rPr>
          <w:rFonts w:cs="宋体"/>
          <w:color w:val="C00000"/>
          <w:spacing w:val="1"/>
          <w:lang w:eastAsia="zh-CN"/>
        </w:rPr>
        <w:t>度不小于</w:t>
      </w:r>
      <w:r>
        <w:rPr>
          <w:rFonts w:ascii="Times New Roman" w:eastAsia="Times New Roman" w:hAnsi="Times New Roman" w:cs="Times New Roman"/>
          <w:color w:val="C00000"/>
          <w:spacing w:val="1"/>
          <w:lang w:eastAsia="zh-CN"/>
        </w:rPr>
        <w:t>30Mpa</w:t>
      </w:r>
      <w:r>
        <w:rPr>
          <w:color w:val="C00000"/>
          <w:spacing w:val="1"/>
          <w:lang w:eastAsia="zh-CN"/>
        </w:rPr>
        <w:t>，</w:t>
      </w:r>
      <w:r>
        <w:rPr>
          <w:rFonts w:cs="宋体"/>
          <w:color w:val="C00000"/>
          <w:spacing w:val="1"/>
          <w:lang w:eastAsia="zh-CN"/>
        </w:rPr>
        <w:t>其余技术指</w:t>
      </w:r>
      <w:r>
        <w:rPr>
          <w:color w:val="C00000"/>
          <w:spacing w:val="1"/>
          <w:lang w:eastAsia="zh-CN"/>
        </w:rPr>
        <w:t>标</w:t>
      </w:r>
      <w:r>
        <w:rPr>
          <w:rFonts w:cs="宋体"/>
          <w:color w:val="C00000"/>
          <w:spacing w:val="1"/>
          <w:lang w:eastAsia="zh-CN"/>
        </w:rPr>
        <w:t>符合图纸要求。</w:t>
      </w:r>
    </w:p>
    <w:p w:rsidR="00415F75" w:rsidRDefault="00415F75" w:rsidP="00415F75">
      <w:pPr>
        <w:pStyle w:val="a4"/>
        <w:spacing w:before="39"/>
        <w:ind w:left="516"/>
        <w:rPr>
          <w:rFonts w:cs="宋体"/>
          <w:lang w:eastAsia="zh-CN"/>
        </w:rPr>
      </w:pPr>
      <w:r>
        <w:rPr>
          <w:rFonts w:cs="宋体"/>
          <w:lang w:eastAsia="zh-CN"/>
        </w:rPr>
        <w:t>（</w:t>
      </w:r>
      <w:r>
        <w:rPr>
          <w:rFonts w:cs="宋体" w:hint="eastAsia"/>
          <w:lang w:eastAsia="zh-CN"/>
        </w:rPr>
        <w:t>9</w:t>
      </w:r>
      <w:r>
        <w:rPr>
          <w:rFonts w:cs="宋体"/>
          <w:lang w:eastAsia="zh-CN"/>
        </w:rPr>
        <w:t>）级配碎石</w:t>
      </w:r>
    </w:p>
    <w:p w:rsidR="00415F75" w:rsidRDefault="00415F75" w:rsidP="00415F75">
      <w:pPr>
        <w:pStyle w:val="a4"/>
        <w:spacing w:before="48" w:line="336" w:lineRule="auto"/>
        <w:ind w:right="109" w:firstLine="396"/>
        <w:rPr>
          <w:rFonts w:cs="宋体"/>
          <w:spacing w:val="1"/>
          <w:lang w:eastAsia="zh-CN"/>
        </w:rPr>
      </w:pPr>
      <w:r>
        <w:rPr>
          <w:rFonts w:cs="宋体"/>
          <w:spacing w:val="1"/>
          <w:lang w:eastAsia="zh-CN"/>
        </w:rPr>
        <w:t>主要用于</w:t>
      </w:r>
      <w:proofErr w:type="gramStart"/>
      <w:r>
        <w:rPr>
          <w:rFonts w:cs="宋体"/>
          <w:spacing w:val="1"/>
          <w:lang w:eastAsia="zh-CN"/>
        </w:rPr>
        <w:t>桥梁台</w:t>
      </w:r>
      <w:proofErr w:type="gramEnd"/>
      <w:r>
        <w:rPr>
          <w:rFonts w:cs="宋体"/>
          <w:spacing w:val="1"/>
          <w:lang w:eastAsia="zh-CN"/>
        </w:rPr>
        <w:t>背软土路基填筑、箱涵</w:t>
      </w:r>
      <w:proofErr w:type="gramStart"/>
      <w:r>
        <w:rPr>
          <w:rFonts w:cs="宋体"/>
          <w:spacing w:val="1"/>
          <w:lang w:eastAsia="zh-CN"/>
        </w:rPr>
        <w:t>基底换填材料</w:t>
      </w:r>
      <w:proofErr w:type="gramEnd"/>
      <w:r>
        <w:rPr>
          <w:rFonts w:cs="宋体"/>
          <w:spacing w:val="1"/>
          <w:lang w:eastAsia="zh-CN"/>
        </w:rPr>
        <w:t>，最大粒径53mm，级配应符合图纸要求。</w:t>
      </w:r>
    </w:p>
    <w:p w:rsidR="00415F75" w:rsidRDefault="00415F75" w:rsidP="00415F75">
      <w:pPr>
        <w:pStyle w:val="a4"/>
        <w:spacing w:before="48" w:line="336" w:lineRule="auto"/>
        <w:ind w:right="109" w:firstLine="396"/>
        <w:rPr>
          <w:rFonts w:cs="宋体"/>
          <w:spacing w:val="1"/>
          <w:lang w:eastAsia="zh-CN"/>
        </w:rPr>
      </w:pPr>
      <w:r>
        <w:rPr>
          <w:rFonts w:cs="宋体" w:hint="eastAsia"/>
          <w:spacing w:val="1"/>
          <w:lang w:eastAsia="zh-CN"/>
        </w:rPr>
        <w:t>（10）挖除旧路面及拆除结构物前，施工单位需通知监理单位和建设单位</w:t>
      </w:r>
      <w:proofErr w:type="gramStart"/>
      <w:r>
        <w:rPr>
          <w:rFonts w:cs="宋体" w:hint="eastAsia"/>
          <w:spacing w:val="1"/>
          <w:lang w:eastAsia="zh-CN"/>
        </w:rPr>
        <w:t>进行量方并</w:t>
      </w:r>
      <w:proofErr w:type="gramEnd"/>
      <w:r>
        <w:rPr>
          <w:rFonts w:cs="宋体" w:hint="eastAsia"/>
          <w:spacing w:val="1"/>
          <w:lang w:eastAsia="zh-CN"/>
        </w:rPr>
        <w:t>签证。</w:t>
      </w:r>
    </w:p>
    <w:p w:rsidR="00415F75" w:rsidRDefault="00415F75" w:rsidP="00415F75">
      <w:pPr>
        <w:tabs>
          <w:tab w:val="left" w:pos="1171"/>
        </w:tabs>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201.03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一般要求</w:t>
      </w:r>
    </w:p>
    <w:p w:rsidR="00415F75" w:rsidRDefault="00415F75" w:rsidP="00415F75">
      <w:pPr>
        <w:pStyle w:val="a4"/>
        <w:spacing w:before="167" w:line="336" w:lineRule="auto"/>
        <w:ind w:left="516" w:right="7479"/>
        <w:rPr>
          <w:lang w:eastAsia="zh-CN"/>
        </w:rPr>
      </w:pPr>
      <w:r>
        <w:rPr>
          <w:rFonts w:cs="宋体"/>
          <w:lang w:eastAsia="zh-CN"/>
        </w:rPr>
        <w:t>第</w:t>
      </w:r>
      <w:r>
        <w:rPr>
          <w:rFonts w:ascii="Times New Roman" w:eastAsia="Times New Roman" w:hAnsi="Times New Roman" w:cs="Times New Roman"/>
          <w:lang w:eastAsia="zh-CN"/>
        </w:rPr>
        <w:t>4</w:t>
      </w:r>
      <w:r>
        <w:rPr>
          <w:rFonts w:cs="宋体"/>
          <w:lang w:eastAsia="zh-CN"/>
        </w:rPr>
        <w:t>条补充</w:t>
      </w:r>
      <w:r>
        <w:rPr>
          <w:lang w:eastAsia="zh-CN"/>
        </w:rPr>
        <w:t>：</w:t>
      </w:r>
      <w:r>
        <w:rPr>
          <w:rFonts w:cs="宋体"/>
          <w:spacing w:val="1"/>
          <w:lang w:eastAsia="zh-CN"/>
        </w:rPr>
        <w:t>4.小型预制构件</w:t>
      </w:r>
    </w:p>
    <w:p w:rsidR="00415F75" w:rsidRDefault="00415F75" w:rsidP="00415F75">
      <w:pPr>
        <w:pStyle w:val="a4"/>
        <w:spacing w:before="25"/>
        <w:ind w:left="516"/>
        <w:rPr>
          <w:rFonts w:cs="宋体"/>
          <w:sz w:val="16"/>
          <w:szCs w:val="16"/>
          <w:lang w:eastAsia="zh-CN"/>
        </w:rPr>
      </w:pPr>
      <w:r>
        <w:rPr>
          <w:rFonts w:cs="宋体"/>
          <w:lang w:eastAsia="zh-CN"/>
        </w:rPr>
        <w:t>小型预</w:t>
      </w:r>
      <w:r>
        <w:rPr>
          <w:lang w:eastAsia="zh-CN"/>
        </w:rPr>
        <w:t>制</w:t>
      </w:r>
      <w:r>
        <w:rPr>
          <w:rFonts w:cs="宋体"/>
          <w:lang w:eastAsia="zh-CN"/>
        </w:rPr>
        <w:t>构</w:t>
      </w:r>
      <w:r>
        <w:rPr>
          <w:lang w:eastAsia="zh-CN"/>
        </w:rPr>
        <w:t>件施工</w:t>
      </w:r>
      <w:r>
        <w:rPr>
          <w:rFonts w:cs="宋体"/>
          <w:lang w:eastAsia="zh-CN"/>
        </w:rPr>
        <w:t>应符合</w:t>
      </w:r>
      <w:r>
        <w:rPr>
          <w:lang w:eastAsia="zh-CN"/>
        </w:rPr>
        <w:t>《公路工程</w:t>
      </w:r>
      <w:r>
        <w:rPr>
          <w:rFonts w:cs="宋体"/>
          <w:lang w:eastAsia="zh-CN"/>
        </w:rPr>
        <w:t>小型预</w:t>
      </w:r>
      <w:r>
        <w:rPr>
          <w:lang w:eastAsia="zh-CN"/>
        </w:rPr>
        <w:t>制</w:t>
      </w:r>
      <w:r>
        <w:rPr>
          <w:rFonts w:cs="宋体"/>
          <w:lang w:eastAsia="zh-CN"/>
        </w:rPr>
        <w:t>构</w:t>
      </w:r>
      <w:r>
        <w:rPr>
          <w:lang w:eastAsia="zh-CN"/>
        </w:rPr>
        <w:t>件施工</w:t>
      </w:r>
      <w:r>
        <w:rPr>
          <w:rFonts w:cs="宋体"/>
          <w:lang w:eastAsia="zh-CN"/>
        </w:rPr>
        <w:t>技术</w:t>
      </w:r>
      <w:r>
        <w:rPr>
          <w:lang w:eastAsia="zh-CN"/>
        </w:rPr>
        <w:t>规范</w:t>
      </w:r>
      <w:r>
        <w:rPr>
          <w:rFonts w:cs="宋体"/>
          <w:lang w:eastAsia="zh-CN"/>
        </w:rPr>
        <w:t>》要求。</w:t>
      </w:r>
    </w:p>
    <w:p w:rsidR="00415F75" w:rsidRPr="00415F75" w:rsidRDefault="00415F75" w:rsidP="00415F75">
      <w:pPr>
        <w:rPr>
          <w:rFonts w:eastAsiaTheme="minorEastAsia"/>
          <w:lang w:eastAsia="zh-CN"/>
        </w:rPr>
        <w:sectPr w:rsidR="00415F75" w:rsidRPr="00415F75">
          <w:type w:val="continuous"/>
          <w:pgSz w:w="11900" w:h="16840"/>
          <w:pgMar w:top="1600" w:right="1140" w:bottom="280" w:left="1200" w:header="720" w:footer="720" w:gutter="0"/>
          <w:cols w:space="720"/>
        </w:sectPr>
      </w:pPr>
    </w:p>
    <w:p w:rsidR="0059461D" w:rsidRDefault="0059461D">
      <w:pPr>
        <w:spacing w:before="4"/>
        <w:rPr>
          <w:rFonts w:ascii="宋体" w:eastAsia="宋体" w:hAnsi="宋体" w:cs="宋体"/>
          <w:sz w:val="14"/>
          <w:szCs w:val="14"/>
          <w:lang w:eastAsia="zh-CN"/>
        </w:rPr>
      </w:pPr>
    </w:p>
    <w:p w:rsidR="0059461D" w:rsidRDefault="004370C5">
      <w:pPr>
        <w:tabs>
          <w:tab w:val="left" w:pos="1171"/>
        </w:tabs>
        <w:spacing w:before="235"/>
        <w:ind w:left="120"/>
        <w:rPr>
          <w:rFonts w:ascii="黑体" w:eastAsia="黑体" w:hAnsi="黑体" w:cs="黑体"/>
          <w:spacing w:val="-1"/>
          <w:sz w:val="28"/>
          <w:szCs w:val="28"/>
          <w:lang w:eastAsia="zh-CN"/>
        </w:rPr>
      </w:pPr>
      <w:r>
        <w:rPr>
          <w:rFonts w:ascii="Times New Roman" w:eastAsia="Times New Roman" w:hAnsi="Times New Roman" w:cs="Times New Roman"/>
          <w:spacing w:val="-1"/>
          <w:sz w:val="28"/>
          <w:szCs w:val="28"/>
          <w:lang w:eastAsia="zh-CN"/>
        </w:rPr>
        <w:t>203.03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施工要求</w:t>
      </w:r>
    </w:p>
    <w:p w:rsidR="0059461D" w:rsidRDefault="0059461D">
      <w:pPr>
        <w:rPr>
          <w:rFonts w:ascii="黑体" w:eastAsia="黑体" w:hAnsi="黑体" w:cs="黑体"/>
          <w:spacing w:val="-1"/>
          <w:sz w:val="28"/>
          <w:szCs w:val="28"/>
          <w:lang w:eastAsia="zh-CN"/>
        </w:rPr>
      </w:pPr>
    </w:p>
    <w:p w:rsidR="0059461D" w:rsidRDefault="004370C5">
      <w:pPr>
        <w:tabs>
          <w:tab w:val="left" w:pos="1723"/>
        </w:tabs>
        <w:ind w:firstLineChars="1000" w:firstLine="3213"/>
        <w:jc w:val="both"/>
        <w:rPr>
          <w:rFonts w:ascii="宋体" w:eastAsia="宋体" w:hAnsi="宋体" w:cs="宋体"/>
          <w:sz w:val="32"/>
          <w:szCs w:val="32"/>
          <w:lang w:eastAsia="zh-CN"/>
        </w:rPr>
      </w:pPr>
      <w:bookmarkStart w:id="145" w:name="_TOC_250067"/>
      <w:r>
        <w:rPr>
          <w:rFonts w:ascii="宋体" w:eastAsia="宋体" w:hAnsi="宋体" w:cs="宋体"/>
          <w:b/>
          <w:bCs/>
          <w:sz w:val="32"/>
          <w:szCs w:val="32"/>
          <w:lang w:eastAsia="zh-CN"/>
        </w:rPr>
        <w:t>第</w:t>
      </w:r>
      <w:r>
        <w:rPr>
          <w:rFonts w:ascii="Times New Roman" w:eastAsia="Times New Roman" w:hAnsi="Times New Roman" w:cs="Times New Roman"/>
          <w:b/>
          <w:bCs/>
          <w:sz w:val="32"/>
          <w:szCs w:val="32"/>
          <w:lang w:eastAsia="zh-CN"/>
        </w:rPr>
        <w:t>203</w:t>
      </w:r>
      <w:r>
        <w:rPr>
          <w:rFonts w:ascii="宋体" w:eastAsia="宋体" w:hAnsi="宋体" w:cs="宋体"/>
          <w:b/>
          <w:bCs/>
          <w:sz w:val="32"/>
          <w:szCs w:val="32"/>
          <w:lang w:eastAsia="zh-CN"/>
        </w:rPr>
        <w:t>节</w:t>
      </w:r>
      <w:r>
        <w:rPr>
          <w:rFonts w:ascii="宋体" w:eastAsia="宋体" w:hAnsi="宋体" w:cs="宋体"/>
          <w:b/>
          <w:bCs/>
          <w:spacing w:val="3"/>
          <w:sz w:val="32"/>
          <w:szCs w:val="32"/>
          <w:lang w:eastAsia="zh-CN"/>
        </w:rPr>
        <w:t>挖方路基</w:t>
      </w:r>
      <w:bookmarkEnd w:id="145"/>
    </w:p>
    <w:p w:rsidR="0059461D" w:rsidRDefault="0059461D">
      <w:pPr>
        <w:spacing w:before="2"/>
        <w:rPr>
          <w:rFonts w:ascii="宋体" w:eastAsia="宋体" w:hAnsi="宋体" w:cs="宋体"/>
          <w:b/>
          <w:bCs/>
          <w:sz w:val="10"/>
          <w:szCs w:val="10"/>
          <w:lang w:eastAsia="zh-CN"/>
        </w:rPr>
      </w:pPr>
    </w:p>
    <w:p w:rsidR="0059461D" w:rsidRDefault="004370C5">
      <w:pPr>
        <w:pStyle w:val="a4"/>
        <w:spacing w:before="34" w:line="336" w:lineRule="auto"/>
        <w:ind w:left="516" w:right="5238"/>
        <w:rPr>
          <w:spacing w:val="22"/>
          <w:w w:val="99"/>
          <w:lang w:eastAsia="zh-CN"/>
        </w:rPr>
      </w:pPr>
      <w:r>
        <w:rPr>
          <w:rFonts w:cs="宋体"/>
          <w:lang w:eastAsia="zh-CN"/>
        </w:rPr>
        <w:t>补充第</w:t>
      </w:r>
      <w:r>
        <w:rPr>
          <w:rFonts w:ascii="Times New Roman" w:eastAsia="Times New Roman" w:hAnsi="Times New Roman" w:cs="Times New Roman"/>
          <w:lang w:eastAsia="zh-CN"/>
        </w:rPr>
        <w:t>7</w:t>
      </w:r>
      <w:r>
        <w:rPr>
          <w:rFonts w:cs="宋体"/>
          <w:lang w:eastAsia="zh-CN"/>
        </w:rPr>
        <w:t>条</w:t>
      </w:r>
      <w:r>
        <w:rPr>
          <w:lang w:eastAsia="zh-CN"/>
        </w:rPr>
        <w:t>：</w:t>
      </w:r>
    </w:p>
    <w:p w:rsidR="0059461D" w:rsidRDefault="004370C5">
      <w:pPr>
        <w:pStyle w:val="a4"/>
        <w:spacing w:before="34" w:line="336" w:lineRule="auto"/>
        <w:ind w:left="516" w:right="5238"/>
        <w:rPr>
          <w:lang w:eastAsia="zh-CN"/>
        </w:rPr>
      </w:pPr>
      <w:r>
        <w:rPr>
          <w:rFonts w:ascii="Times New Roman" w:eastAsia="Times New Roman" w:hAnsi="Times New Roman" w:cs="Times New Roman"/>
          <w:w w:val="95"/>
          <w:lang w:eastAsia="zh-CN"/>
        </w:rPr>
        <w:t>7</w:t>
      </w:r>
      <w:r>
        <w:rPr>
          <w:rFonts w:cs="宋体"/>
          <w:w w:val="95"/>
          <w:lang w:eastAsia="zh-CN"/>
        </w:rPr>
        <w:t>．深挖</w:t>
      </w:r>
      <w:r>
        <w:rPr>
          <w:w w:val="95"/>
          <w:lang w:eastAsia="zh-CN"/>
        </w:rPr>
        <w:t>路</w:t>
      </w:r>
      <w:r>
        <w:rPr>
          <w:rFonts w:cs="宋体"/>
          <w:w w:val="95"/>
          <w:lang w:eastAsia="zh-CN"/>
        </w:rPr>
        <w:t>堑（含</w:t>
      </w:r>
      <w:r>
        <w:rPr>
          <w:w w:val="95"/>
          <w:lang w:eastAsia="zh-CN"/>
        </w:rPr>
        <w:t>高</w:t>
      </w:r>
      <w:r>
        <w:rPr>
          <w:rFonts w:cs="宋体"/>
          <w:w w:val="95"/>
          <w:lang w:eastAsia="zh-CN"/>
        </w:rPr>
        <w:t>边坡）的</w:t>
      </w:r>
      <w:r>
        <w:rPr>
          <w:w w:val="95"/>
          <w:lang w:eastAsia="zh-CN"/>
        </w:rPr>
        <w:t>施工</w:t>
      </w:r>
    </w:p>
    <w:p w:rsidR="0059461D" w:rsidRDefault="004370C5">
      <w:pPr>
        <w:pStyle w:val="a4"/>
        <w:spacing w:before="25"/>
        <w:ind w:left="516"/>
        <w:rPr>
          <w:rFonts w:cs="宋体"/>
          <w:lang w:eastAsia="zh-CN"/>
        </w:rPr>
      </w:pPr>
      <w:r>
        <w:rPr>
          <w:rFonts w:cs="宋体"/>
          <w:spacing w:val="1"/>
          <w:w w:val="95"/>
          <w:lang w:eastAsia="zh-CN"/>
        </w:rPr>
        <w:t>（</w:t>
      </w:r>
      <w:r>
        <w:rPr>
          <w:rFonts w:ascii="Times New Roman" w:eastAsia="Times New Roman" w:hAnsi="Times New Roman" w:cs="Times New Roman"/>
          <w:spacing w:val="-2"/>
          <w:w w:val="95"/>
          <w:lang w:eastAsia="zh-CN"/>
        </w:rPr>
        <w:t>1</w:t>
      </w:r>
      <w:r>
        <w:rPr>
          <w:rFonts w:cs="宋体"/>
          <w:spacing w:val="-93"/>
          <w:w w:val="95"/>
          <w:lang w:eastAsia="zh-CN"/>
        </w:rPr>
        <w:t>）</w:t>
      </w:r>
      <w:r>
        <w:rPr>
          <w:rFonts w:cs="宋体"/>
          <w:spacing w:val="1"/>
          <w:w w:val="95"/>
          <w:lang w:eastAsia="zh-CN"/>
        </w:rPr>
        <w:t>深</w:t>
      </w:r>
      <w:r>
        <w:rPr>
          <w:rFonts w:cs="宋体"/>
          <w:w w:val="95"/>
          <w:lang w:eastAsia="zh-CN"/>
        </w:rPr>
        <w:t>挖</w:t>
      </w:r>
      <w:r>
        <w:rPr>
          <w:spacing w:val="1"/>
          <w:w w:val="95"/>
          <w:lang w:eastAsia="zh-CN"/>
        </w:rPr>
        <w:t>路</w:t>
      </w:r>
      <w:r>
        <w:rPr>
          <w:rFonts w:cs="宋体"/>
          <w:spacing w:val="-95"/>
          <w:w w:val="95"/>
          <w:lang w:eastAsia="zh-CN"/>
        </w:rPr>
        <w:t>堑</w:t>
      </w:r>
      <w:r>
        <w:rPr>
          <w:rFonts w:cs="宋体"/>
          <w:spacing w:val="1"/>
          <w:w w:val="95"/>
          <w:lang w:eastAsia="zh-CN"/>
        </w:rPr>
        <w:t>（含</w:t>
      </w:r>
      <w:r>
        <w:rPr>
          <w:w w:val="95"/>
          <w:lang w:eastAsia="zh-CN"/>
        </w:rPr>
        <w:t>高</w:t>
      </w:r>
      <w:r>
        <w:rPr>
          <w:rFonts w:cs="宋体"/>
          <w:spacing w:val="1"/>
          <w:w w:val="95"/>
          <w:lang w:eastAsia="zh-CN"/>
        </w:rPr>
        <w:t>边</w:t>
      </w:r>
      <w:r>
        <w:rPr>
          <w:rFonts w:cs="宋体"/>
          <w:w w:val="95"/>
          <w:lang w:eastAsia="zh-CN"/>
        </w:rPr>
        <w:t>坡</w:t>
      </w:r>
      <w:r>
        <w:rPr>
          <w:rFonts w:cs="宋体"/>
          <w:spacing w:val="-95"/>
          <w:w w:val="95"/>
          <w:lang w:eastAsia="zh-CN"/>
        </w:rPr>
        <w:t>）</w:t>
      </w:r>
      <w:r>
        <w:rPr>
          <w:spacing w:val="1"/>
          <w:w w:val="95"/>
          <w:lang w:eastAsia="zh-CN"/>
        </w:rPr>
        <w:t>施</w:t>
      </w:r>
      <w:r>
        <w:rPr>
          <w:w w:val="95"/>
          <w:lang w:eastAsia="zh-CN"/>
        </w:rPr>
        <w:t>工</w:t>
      </w:r>
      <w:r>
        <w:rPr>
          <w:rFonts w:cs="宋体"/>
          <w:spacing w:val="1"/>
          <w:w w:val="95"/>
          <w:lang w:eastAsia="zh-CN"/>
        </w:rPr>
        <w:t>是</w:t>
      </w:r>
      <w:r>
        <w:rPr>
          <w:w w:val="95"/>
          <w:lang w:eastAsia="zh-CN"/>
        </w:rPr>
        <w:t>路</w:t>
      </w:r>
      <w:r>
        <w:rPr>
          <w:rFonts w:cs="宋体"/>
          <w:spacing w:val="1"/>
          <w:w w:val="95"/>
          <w:lang w:eastAsia="zh-CN"/>
        </w:rPr>
        <w:t>基</w:t>
      </w:r>
      <w:r>
        <w:rPr>
          <w:w w:val="95"/>
          <w:lang w:eastAsia="zh-CN"/>
        </w:rPr>
        <w:t>工</w:t>
      </w:r>
      <w:r>
        <w:rPr>
          <w:spacing w:val="1"/>
          <w:w w:val="95"/>
          <w:lang w:eastAsia="zh-CN"/>
        </w:rPr>
        <w:t>程</w:t>
      </w:r>
      <w:r>
        <w:rPr>
          <w:w w:val="95"/>
          <w:lang w:eastAsia="zh-CN"/>
        </w:rPr>
        <w:t>中</w:t>
      </w:r>
      <w:r>
        <w:rPr>
          <w:spacing w:val="1"/>
          <w:w w:val="95"/>
          <w:lang w:eastAsia="zh-CN"/>
        </w:rPr>
        <w:t>制</w:t>
      </w:r>
      <w:r>
        <w:rPr>
          <w:rFonts w:cs="宋体"/>
          <w:w w:val="95"/>
          <w:lang w:eastAsia="zh-CN"/>
        </w:rPr>
        <w:t>约</w:t>
      </w:r>
      <w:r>
        <w:rPr>
          <w:spacing w:val="1"/>
          <w:w w:val="95"/>
          <w:lang w:eastAsia="zh-CN"/>
        </w:rPr>
        <w:t>工</w:t>
      </w:r>
      <w:r>
        <w:rPr>
          <w:rFonts w:cs="宋体"/>
          <w:w w:val="95"/>
          <w:lang w:eastAsia="zh-CN"/>
        </w:rPr>
        <w:t>期</w:t>
      </w:r>
      <w:r>
        <w:rPr>
          <w:spacing w:val="1"/>
          <w:w w:val="95"/>
          <w:lang w:eastAsia="zh-CN"/>
        </w:rPr>
        <w:t>和</w:t>
      </w:r>
      <w:r>
        <w:rPr>
          <w:rFonts w:cs="宋体"/>
          <w:w w:val="95"/>
          <w:lang w:eastAsia="zh-CN"/>
        </w:rPr>
        <w:t>存</w:t>
      </w:r>
      <w:r>
        <w:rPr>
          <w:rFonts w:cs="宋体"/>
          <w:spacing w:val="1"/>
          <w:w w:val="95"/>
          <w:lang w:eastAsia="zh-CN"/>
        </w:rPr>
        <w:t>在</w:t>
      </w:r>
      <w:r>
        <w:rPr>
          <w:rFonts w:cs="宋体"/>
          <w:w w:val="95"/>
          <w:lang w:eastAsia="zh-CN"/>
        </w:rPr>
        <w:t>边</w:t>
      </w:r>
      <w:r>
        <w:rPr>
          <w:rFonts w:cs="宋体"/>
          <w:spacing w:val="1"/>
          <w:w w:val="95"/>
          <w:lang w:eastAsia="zh-CN"/>
        </w:rPr>
        <w:t>坡不</w:t>
      </w:r>
      <w:r>
        <w:rPr>
          <w:rFonts w:cs="宋体"/>
          <w:w w:val="95"/>
          <w:lang w:eastAsia="zh-CN"/>
        </w:rPr>
        <w:t>稳</w:t>
      </w:r>
      <w:r>
        <w:rPr>
          <w:rFonts w:cs="宋体"/>
          <w:spacing w:val="1"/>
          <w:w w:val="95"/>
          <w:lang w:eastAsia="zh-CN"/>
        </w:rPr>
        <w:t>定</w:t>
      </w:r>
      <w:r>
        <w:rPr>
          <w:rFonts w:cs="宋体"/>
          <w:w w:val="95"/>
          <w:lang w:eastAsia="zh-CN"/>
        </w:rPr>
        <w:t>隐</w:t>
      </w:r>
      <w:r>
        <w:rPr>
          <w:rFonts w:cs="宋体"/>
          <w:spacing w:val="1"/>
          <w:w w:val="95"/>
          <w:lang w:eastAsia="zh-CN"/>
        </w:rPr>
        <w:t>患</w:t>
      </w:r>
      <w:r>
        <w:rPr>
          <w:rFonts w:cs="宋体"/>
          <w:w w:val="95"/>
          <w:lang w:eastAsia="zh-CN"/>
        </w:rPr>
        <w:t>的</w:t>
      </w:r>
      <w:r>
        <w:rPr>
          <w:rFonts w:cs="宋体"/>
          <w:spacing w:val="1"/>
          <w:w w:val="95"/>
          <w:lang w:eastAsia="zh-CN"/>
        </w:rPr>
        <w:t>关</w:t>
      </w:r>
      <w:r>
        <w:rPr>
          <w:rFonts w:cs="宋体"/>
          <w:w w:val="95"/>
          <w:lang w:eastAsia="zh-CN"/>
        </w:rPr>
        <w:t>键</w:t>
      </w:r>
      <w:r>
        <w:rPr>
          <w:rFonts w:cs="宋体"/>
          <w:spacing w:val="1"/>
          <w:w w:val="95"/>
          <w:lang w:eastAsia="zh-CN"/>
        </w:rPr>
        <w:t>分</w:t>
      </w:r>
      <w:r>
        <w:rPr>
          <w:w w:val="95"/>
          <w:lang w:eastAsia="zh-CN"/>
        </w:rPr>
        <w:t>项</w:t>
      </w:r>
      <w:r>
        <w:rPr>
          <w:spacing w:val="1"/>
          <w:w w:val="95"/>
          <w:lang w:eastAsia="zh-CN"/>
        </w:rPr>
        <w:t>工程</w:t>
      </w:r>
      <w:r>
        <w:rPr>
          <w:rFonts w:ascii="Times New Roman" w:eastAsia="Times New Roman" w:hAnsi="Times New Roman" w:cs="Times New Roman"/>
          <w:w w:val="95"/>
          <w:lang w:eastAsia="zh-CN"/>
        </w:rPr>
        <w:t xml:space="preserve">,        </w:t>
      </w:r>
      <w:r>
        <w:rPr>
          <w:rFonts w:cs="宋体"/>
          <w:w w:val="95"/>
          <w:lang w:eastAsia="zh-CN"/>
        </w:rPr>
        <w:t>承</w:t>
      </w:r>
    </w:p>
    <w:p w:rsidR="0059461D" w:rsidRDefault="004370C5">
      <w:pPr>
        <w:pStyle w:val="a4"/>
        <w:rPr>
          <w:rFonts w:cs="宋体"/>
          <w:lang w:eastAsia="zh-CN"/>
        </w:rPr>
      </w:pPr>
      <w:r>
        <w:rPr>
          <w:rFonts w:cs="宋体"/>
          <w:lang w:eastAsia="zh-CN"/>
        </w:rPr>
        <w:t>包</w:t>
      </w:r>
      <w:r>
        <w:rPr>
          <w:lang w:eastAsia="zh-CN"/>
        </w:rPr>
        <w:t>人</w:t>
      </w:r>
      <w:r>
        <w:rPr>
          <w:rFonts w:cs="宋体"/>
          <w:lang w:eastAsia="zh-CN"/>
        </w:rPr>
        <w:t>必须</w:t>
      </w:r>
      <w:r>
        <w:rPr>
          <w:lang w:eastAsia="zh-CN"/>
        </w:rPr>
        <w:t>高</w:t>
      </w:r>
      <w:r>
        <w:rPr>
          <w:rFonts w:cs="宋体"/>
          <w:lang w:eastAsia="zh-CN"/>
        </w:rPr>
        <w:t>度重视。</w:t>
      </w:r>
    </w:p>
    <w:p w:rsidR="0059461D" w:rsidRDefault="004370C5">
      <w:pPr>
        <w:pStyle w:val="a4"/>
        <w:spacing w:before="133" w:line="336" w:lineRule="auto"/>
        <w:ind w:right="109" w:firstLine="396"/>
        <w:rPr>
          <w:rFonts w:cs="宋体"/>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3"/>
          <w:lang w:eastAsia="zh-CN"/>
        </w:rPr>
        <w:t>）</w:t>
      </w:r>
      <w:r>
        <w:rPr>
          <w:rFonts w:cs="宋体"/>
          <w:spacing w:val="2"/>
          <w:lang w:eastAsia="zh-CN"/>
        </w:rPr>
        <w:t>承</w:t>
      </w:r>
      <w:r>
        <w:rPr>
          <w:rFonts w:cs="宋体"/>
          <w:lang w:eastAsia="zh-CN"/>
        </w:rPr>
        <w:t>包</w:t>
      </w:r>
      <w:r>
        <w:rPr>
          <w:spacing w:val="2"/>
          <w:lang w:eastAsia="zh-CN"/>
        </w:rPr>
        <w:t>人</w:t>
      </w:r>
      <w:r>
        <w:rPr>
          <w:rFonts w:cs="宋体"/>
          <w:lang w:eastAsia="zh-CN"/>
        </w:rPr>
        <w:t>在</w:t>
      </w:r>
      <w:r>
        <w:rPr>
          <w:rFonts w:cs="宋体"/>
          <w:spacing w:val="2"/>
          <w:lang w:eastAsia="zh-CN"/>
        </w:rPr>
        <w:t>深</w:t>
      </w:r>
      <w:r>
        <w:rPr>
          <w:rFonts w:cs="宋体"/>
          <w:lang w:eastAsia="zh-CN"/>
        </w:rPr>
        <w:t>挖</w:t>
      </w:r>
      <w:r>
        <w:rPr>
          <w:spacing w:val="2"/>
          <w:lang w:eastAsia="zh-CN"/>
        </w:rPr>
        <w:t>路</w:t>
      </w:r>
      <w:r>
        <w:rPr>
          <w:rFonts w:cs="宋体"/>
          <w:spacing w:val="-23"/>
          <w:lang w:eastAsia="zh-CN"/>
        </w:rPr>
        <w:t>堑</w:t>
      </w:r>
      <w:r>
        <w:rPr>
          <w:rFonts w:cs="宋体"/>
          <w:lang w:eastAsia="zh-CN"/>
        </w:rPr>
        <w:t>（</w:t>
      </w:r>
      <w:r>
        <w:rPr>
          <w:rFonts w:cs="宋体"/>
          <w:spacing w:val="2"/>
          <w:lang w:eastAsia="zh-CN"/>
        </w:rPr>
        <w:t>含</w:t>
      </w:r>
      <w:r>
        <w:rPr>
          <w:lang w:eastAsia="zh-CN"/>
        </w:rPr>
        <w:t>高</w:t>
      </w:r>
      <w:r>
        <w:rPr>
          <w:rFonts w:cs="宋体"/>
          <w:spacing w:val="2"/>
          <w:lang w:eastAsia="zh-CN"/>
        </w:rPr>
        <w:t>边坡</w:t>
      </w:r>
      <w:r>
        <w:rPr>
          <w:rFonts w:cs="宋体"/>
          <w:spacing w:val="-25"/>
          <w:lang w:eastAsia="zh-CN"/>
        </w:rPr>
        <w:t>）</w:t>
      </w:r>
      <w:r>
        <w:rPr>
          <w:rFonts w:cs="宋体"/>
          <w:spacing w:val="2"/>
          <w:lang w:eastAsia="zh-CN"/>
        </w:rPr>
        <w:t>开</w:t>
      </w:r>
      <w:r>
        <w:rPr>
          <w:lang w:eastAsia="zh-CN"/>
        </w:rPr>
        <w:t>工</w:t>
      </w:r>
      <w:r>
        <w:rPr>
          <w:rFonts w:cs="宋体"/>
          <w:spacing w:val="2"/>
          <w:lang w:eastAsia="zh-CN"/>
        </w:rPr>
        <w:t>前</w:t>
      </w:r>
      <w:r>
        <w:rPr>
          <w:rFonts w:cs="宋体"/>
          <w:lang w:eastAsia="zh-CN"/>
        </w:rPr>
        <w:t>至少</w:t>
      </w:r>
      <w:r>
        <w:rPr>
          <w:rFonts w:ascii="Times New Roman" w:eastAsia="Times New Roman" w:hAnsi="Times New Roman" w:cs="Times New Roman"/>
          <w:spacing w:val="1"/>
          <w:lang w:eastAsia="zh-CN"/>
        </w:rPr>
        <w:t>28</w:t>
      </w:r>
      <w:r>
        <w:rPr>
          <w:rFonts w:ascii="Times New Roman" w:eastAsia="Times New Roman" w:hAnsi="Times New Roman" w:cs="Times New Roman"/>
          <w:spacing w:val="3"/>
          <w:lang w:eastAsia="zh-CN"/>
        </w:rPr>
        <w:t>d</w:t>
      </w:r>
      <w:r>
        <w:rPr>
          <w:rFonts w:ascii="Times New Roman" w:eastAsia="Times New Roman" w:hAnsi="Times New Roman" w:cs="Times New Roman"/>
          <w:lang w:eastAsia="zh-CN"/>
        </w:rPr>
        <w:t>,</w:t>
      </w:r>
      <w:r>
        <w:rPr>
          <w:rFonts w:cs="宋体"/>
          <w:spacing w:val="2"/>
          <w:lang w:eastAsia="zh-CN"/>
        </w:rPr>
        <w:t>应</w:t>
      </w:r>
      <w:r>
        <w:rPr>
          <w:rFonts w:cs="宋体"/>
          <w:lang w:eastAsia="zh-CN"/>
        </w:rPr>
        <w:t>根</w:t>
      </w:r>
      <w:r>
        <w:rPr>
          <w:rFonts w:cs="宋体"/>
          <w:spacing w:val="2"/>
          <w:lang w:eastAsia="zh-CN"/>
        </w:rPr>
        <w:t>据</w:t>
      </w:r>
      <w:r>
        <w:rPr>
          <w:lang w:eastAsia="zh-CN"/>
        </w:rPr>
        <w:t>路</w:t>
      </w:r>
      <w:r>
        <w:rPr>
          <w:rFonts w:cs="宋体"/>
          <w:spacing w:val="2"/>
          <w:lang w:eastAsia="zh-CN"/>
        </w:rPr>
        <w:t>堑</w:t>
      </w:r>
      <w:r>
        <w:rPr>
          <w:rFonts w:cs="宋体"/>
          <w:lang w:eastAsia="zh-CN"/>
        </w:rPr>
        <w:t>深度</w:t>
      </w:r>
      <w:r>
        <w:rPr>
          <w:rFonts w:cs="宋体"/>
          <w:spacing w:val="-21"/>
          <w:lang w:eastAsia="zh-CN"/>
        </w:rPr>
        <w:t>、</w:t>
      </w:r>
      <w:r>
        <w:rPr>
          <w:rFonts w:cs="宋体"/>
          <w:spacing w:val="2"/>
          <w:lang w:eastAsia="zh-CN"/>
        </w:rPr>
        <w:t>长</w:t>
      </w:r>
      <w:r>
        <w:rPr>
          <w:rFonts w:cs="宋体"/>
          <w:lang w:eastAsia="zh-CN"/>
        </w:rPr>
        <w:t>度</w:t>
      </w:r>
      <w:r>
        <w:rPr>
          <w:rFonts w:cs="宋体"/>
          <w:spacing w:val="-25"/>
          <w:lang w:eastAsia="zh-CN"/>
        </w:rPr>
        <w:t>、</w:t>
      </w:r>
      <w:r>
        <w:rPr>
          <w:rFonts w:cs="宋体"/>
          <w:spacing w:val="2"/>
          <w:lang w:eastAsia="zh-CN"/>
        </w:rPr>
        <w:t>边</w:t>
      </w:r>
      <w:r>
        <w:rPr>
          <w:rFonts w:cs="宋体"/>
          <w:lang w:eastAsia="zh-CN"/>
        </w:rPr>
        <w:t>坡</w:t>
      </w:r>
      <w:r>
        <w:rPr>
          <w:spacing w:val="2"/>
          <w:lang w:eastAsia="zh-CN"/>
        </w:rPr>
        <w:t>高</w:t>
      </w:r>
      <w:r>
        <w:rPr>
          <w:rFonts w:cs="宋体"/>
          <w:lang w:eastAsia="zh-CN"/>
        </w:rPr>
        <w:t>度</w:t>
      </w:r>
      <w:r>
        <w:rPr>
          <w:rFonts w:cs="宋体"/>
          <w:spacing w:val="-23"/>
          <w:lang w:eastAsia="zh-CN"/>
        </w:rPr>
        <w:t>、</w:t>
      </w:r>
      <w:r>
        <w:rPr>
          <w:rFonts w:cs="宋体"/>
          <w:spacing w:val="2"/>
          <w:lang w:eastAsia="zh-CN"/>
        </w:rPr>
        <w:t>地形、</w:t>
      </w:r>
      <w:r>
        <w:rPr>
          <w:rFonts w:cs="宋体"/>
          <w:w w:val="95"/>
          <w:lang w:eastAsia="zh-CN"/>
        </w:rPr>
        <w:t>地</w:t>
      </w:r>
      <w:r>
        <w:rPr>
          <w:spacing w:val="1"/>
          <w:w w:val="95"/>
          <w:lang w:eastAsia="zh-CN"/>
        </w:rPr>
        <w:t>质</w:t>
      </w:r>
      <w:r>
        <w:rPr>
          <w:rFonts w:cs="宋体"/>
          <w:w w:val="95"/>
          <w:lang w:eastAsia="zh-CN"/>
        </w:rPr>
        <w:t>、</w:t>
      </w:r>
      <w:r>
        <w:rPr>
          <w:rFonts w:cs="宋体"/>
          <w:spacing w:val="1"/>
          <w:w w:val="95"/>
          <w:lang w:eastAsia="zh-CN"/>
        </w:rPr>
        <w:t>开</w:t>
      </w:r>
      <w:r>
        <w:rPr>
          <w:rFonts w:cs="宋体"/>
          <w:w w:val="95"/>
          <w:lang w:eastAsia="zh-CN"/>
        </w:rPr>
        <w:t>挖</w:t>
      </w:r>
      <w:r>
        <w:rPr>
          <w:rFonts w:cs="宋体"/>
          <w:spacing w:val="1"/>
          <w:w w:val="95"/>
          <w:lang w:eastAsia="zh-CN"/>
        </w:rPr>
        <w:t>断</w:t>
      </w:r>
      <w:r>
        <w:rPr>
          <w:rFonts w:cs="宋体"/>
          <w:w w:val="95"/>
          <w:lang w:eastAsia="zh-CN"/>
        </w:rPr>
        <w:t>面</w:t>
      </w:r>
      <w:r>
        <w:rPr>
          <w:rFonts w:cs="宋体"/>
          <w:spacing w:val="1"/>
          <w:w w:val="95"/>
          <w:lang w:eastAsia="zh-CN"/>
        </w:rPr>
        <w:t>、</w:t>
      </w:r>
      <w:r>
        <w:rPr>
          <w:rFonts w:cs="宋体"/>
          <w:w w:val="95"/>
          <w:lang w:eastAsia="zh-CN"/>
        </w:rPr>
        <w:t>土</w:t>
      </w:r>
      <w:r>
        <w:rPr>
          <w:rFonts w:cs="宋体"/>
          <w:spacing w:val="1"/>
          <w:w w:val="95"/>
          <w:lang w:eastAsia="zh-CN"/>
        </w:rPr>
        <w:t>方</w:t>
      </w:r>
      <w:r>
        <w:rPr>
          <w:rFonts w:cs="宋体"/>
          <w:w w:val="95"/>
          <w:lang w:eastAsia="zh-CN"/>
        </w:rPr>
        <w:t>调</w:t>
      </w:r>
      <w:r>
        <w:rPr>
          <w:rFonts w:cs="宋体"/>
          <w:spacing w:val="1"/>
          <w:w w:val="95"/>
          <w:lang w:eastAsia="zh-CN"/>
        </w:rPr>
        <w:t>配</w:t>
      </w:r>
      <w:proofErr w:type="gramStart"/>
      <w:r>
        <w:rPr>
          <w:rFonts w:cs="宋体"/>
          <w:w w:val="95"/>
          <w:lang w:eastAsia="zh-CN"/>
        </w:rPr>
        <w:t>及</w:t>
      </w:r>
      <w:r>
        <w:rPr>
          <w:rFonts w:cs="宋体"/>
          <w:spacing w:val="1"/>
          <w:w w:val="95"/>
          <w:lang w:eastAsia="zh-CN"/>
        </w:rPr>
        <w:t>弃</w:t>
      </w:r>
      <w:r>
        <w:rPr>
          <w:rFonts w:cs="宋体"/>
          <w:w w:val="95"/>
          <w:lang w:eastAsia="zh-CN"/>
        </w:rPr>
        <w:t>方</w:t>
      </w:r>
      <w:r>
        <w:rPr>
          <w:rFonts w:cs="宋体"/>
          <w:spacing w:val="1"/>
          <w:w w:val="95"/>
          <w:lang w:eastAsia="zh-CN"/>
        </w:rPr>
        <w:t>等</w:t>
      </w:r>
      <w:proofErr w:type="gramEnd"/>
      <w:r>
        <w:rPr>
          <w:rFonts w:cs="宋体"/>
          <w:w w:val="95"/>
          <w:lang w:eastAsia="zh-CN"/>
        </w:rPr>
        <w:t>情</w:t>
      </w:r>
      <w:r>
        <w:rPr>
          <w:rFonts w:cs="宋体"/>
          <w:spacing w:val="1"/>
          <w:w w:val="95"/>
          <w:lang w:eastAsia="zh-CN"/>
        </w:rPr>
        <w:t>况</w:t>
      </w:r>
      <w:r>
        <w:rPr>
          <w:w w:val="95"/>
          <w:lang w:eastAsia="zh-CN"/>
        </w:rPr>
        <w:t>，</w:t>
      </w:r>
      <w:r>
        <w:rPr>
          <w:spacing w:val="1"/>
          <w:w w:val="95"/>
          <w:lang w:eastAsia="zh-CN"/>
        </w:rPr>
        <w:t>制</w:t>
      </w:r>
      <w:r>
        <w:rPr>
          <w:rFonts w:cs="宋体"/>
          <w:w w:val="95"/>
          <w:lang w:eastAsia="zh-CN"/>
        </w:rPr>
        <w:t>订</w:t>
      </w:r>
      <w:r>
        <w:rPr>
          <w:rFonts w:cs="宋体"/>
          <w:spacing w:val="1"/>
          <w:w w:val="95"/>
          <w:lang w:eastAsia="zh-CN"/>
        </w:rPr>
        <w:t>详</w:t>
      </w:r>
      <w:r>
        <w:rPr>
          <w:rFonts w:cs="宋体"/>
          <w:w w:val="95"/>
          <w:lang w:eastAsia="zh-CN"/>
        </w:rPr>
        <w:t>细</w:t>
      </w:r>
      <w:r>
        <w:rPr>
          <w:rFonts w:cs="宋体"/>
          <w:spacing w:val="1"/>
          <w:w w:val="95"/>
          <w:lang w:eastAsia="zh-CN"/>
        </w:rPr>
        <w:t>的</w:t>
      </w:r>
      <w:r>
        <w:rPr>
          <w:w w:val="95"/>
          <w:lang w:eastAsia="zh-CN"/>
        </w:rPr>
        <w:t>施</w:t>
      </w:r>
      <w:r>
        <w:rPr>
          <w:spacing w:val="1"/>
          <w:w w:val="95"/>
          <w:lang w:eastAsia="zh-CN"/>
        </w:rPr>
        <w:t>工</w:t>
      </w:r>
      <w:r>
        <w:rPr>
          <w:rFonts w:cs="宋体"/>
          <w:w w:val="95"/>
          <w:lang w:eastAsia="zh-CN"/>
        </w:rPr>
        <w:t>作</w:t>
      </w:r>
      <w:r>
        <w:rPr>
          <w:rFonts w:cs="宋体"/>
          <w:spacing w:val="1"/>
          <w:w w:val="95"/>
          <w:lang w:eastAsia="zh-CN"/>
        </w:rPr>
        <w:t>业</w:t>
      </w:r>
      <w:r>
        <w:rPr>
          <w:rFonts w:cs="宋体"/>
          <w:w w:val="95"/>
          <w:lang w:eastAsia="zh-CN"/>
        </w:rPr>
        <w:t>计</w:t>
      </w:r>
      <w:r>
        <w:rPr>
          <w:rFonts w:cs="宋体"/>
          <w:spacing w:val="1"/>
          <w:w w:val="95"/>
          <w:lang w:eastAsia="zh-CN"/>
        </w:rPr>
        <w:t>划</w:t>
      </w:r>
      <w:r>
        <w:rPr>
          <w:rFonts w:cs="宋体"/>
          <w:w w:val="95"/>
          <w:lang w:eastAsia="zh-CN"/>
        </w:rPr>
        <w:t>报</w:t>
      </w:r>
      <w:r>
        <w:rPr>
          <w:rFonts w:cs="宋体"/>
          <w:spacing w:val="1"/>
          <w:w w:val="95"/>
          <w:lang w:eastAsia="zh-CN"/>
        </w:rPr>
        <w:t>监</w:t>
      </w:r>
      <w:r>
        <w:rPr>
          <w:w w:val="95"/>
          <w:lang w:eastAsia="zh-CN"/>
        </w:rPr>
        <w:t>理</w:t>
      </w:r>
      <w:r>
        <w:rPr>
          <w:spacing w:val="1"/>
          <w:w w:val="95"/>
          <w:lang w:eastAsia="zh-CN"/>
        </w:rPr>
        <w:t>人</w:t>
      </w:r>
      <w:r>
        <w:rPr>
          <w:rFonts w:cs="宋体"/>
          <w:w w:val="95"/>
          <w:lang w:eastAsia="zh-CN"/>
        </w:rPr>
        <w:t>批</w:t>
      </w:r>
      <w:r>
        <w:rPr>
          <w:rFonts w:cs="宋体"/>
          <w:spacing w:val="1"/>
          <w:w w:val="95"/>
          <w:lang w:eastAsia="zh-CN"/>
        </w:rPr>
        <w:t>准</w:t>
      </w:r>
      <w:r>
        <w:rPr>
          <w:w w:val="95"/>
          <w:lang w:eastAsia="zh-CN"/>
        </w:rPr>
        <w:t>，</w:t>
      </w:r>
      <w:r>
        <w:rPr>
          <w:rFonts w:cs="宋体"/>
          <w:spacing w:val="1"/>
          <w:w w:val="95"/>
          <w:lang w:eastAsia="zh-CN"/>
        </w:rPr>
        <w:t>否</w:t>
      </w:r>
      <w:r>
        <w:rPr>
          <w:rFonts w:cs="宋体"/>
          <w:w w:val="95"/>
          <w:lang w:eastAsia="zh-CN"/>
        </w:rPr>
        <w:t>则</w:t>
      </w:r>
      <w:r>
        <w:rPr>
          <w:rFonts w:cs="宋体"/>
          <w:spacing w:val="1"/>
          <w:w w:val="95"/>
          <w:lang w:eastAsia="zh-CN"/>
        </w:rPr>
        <w:t>不</w:t>
      </w:r>
      <w:r>
        <w:rPr>
          <w:rFonts w:cs="宋体"/>
          <w:w w:val="95"/>
          <w:lang w:eastAsia="zh-CN"/>
        </w:rPr>
        <w:t>得</w:t>
      </w:r>
      <w:r>
        <w:rPr>
          <w:rFonts w:cs="宋体"/>
          <w:spacing w:val="1"/>
          <w:w w:val="95"/>
          <w:lang w:eastAsia="zh-CN"/>
        </w:rPr>
        <w:t>开挖</w:t>
      </w:r>
      <w:r>
        <w:rPr>
          <w:rFonts w:cs="宋体"/>
          <w:w w:val="95"/>
          <w:lang w:eastAsia="zh-CN"/>
        </w:rPr>
        <w:t>。</w:t>
      </w:r>
    </w:p>
    <w:p w:rsidR="0059461D" w:rsidRDefault="004370C5">
      <w:pPr>
        <w:pStyle w:val="a4"/>
        <w:spacing w:before="48" w:line="336" w:lineRule="auto"/>
        <w:ind w:right="109" w:firstLine="396"/>
        <w:rPr>
          <w:rFonts w:cs="宋体"/>
          <w:lang w:eastAsia="zh-CN"/>
        </w:rPr>
      </w:pPr>
      <w:r>
        <w:rPr>
          <w:rFonts w:cs="宋体"/>
          <w:spacing w:val="1"/>
          <w:lang w:eastAsia="zh-CN"/>
        </w:rPr>
        <w:t>（</w:t>
      </w:r>
      <w:r>
        <w:rPr>
          <w:rFonts w:ascii="Times New Roman" w:eastAsia="Times New Roman" w:hAnsi="Times New Roman" w:cs="Times New Roman"/>
          <w:spacing w:val="1"/>
          <w:lang w:eastAsia="zh-CN"/>
        </w:rPr>
        <w:t>3</w:t>
      </w:r>
      <w:r>
        <w:rPr>
          <w:rFonts w:cs="宋体"/>
          <w:spacing w:val="1"/>
          <w:lang w:eastAsia="zh-CN"/>
        </w:rPr>
        <w:t>）开挖前</w:t>
      </w:r>
      <w:r>
        <w:rPr>
          <w:rFonts w:ascii="Times New Roman" w:eastAsia="Times New Roman" w:hAnsi="Times New Roman" w:cs="Times New Roman"/>
          <w:spacing w:val="1"/>
          <w:lang w:eastAsia="zh-CN"/>
        </w:rPr>
        <w:t>,</w:t>
      </w:r>
      <w:r>
        <w:rPr>
          <w:rFonts w:cs="宋体"/>
          <w:spacing w:val="1"/>
          <w:lang w:eastAsia="zh-CN"/>
        </w:rPr>
        <w:t>承包</w:t>
      </w:r>
      <w:r>
        <w:rPr>
          <w:spacing w:val="1"/>
          <w:lang w:eastAsia="zh-CN"/>
        </w:rPr>
        <w:t>人</w:t>
      </w:r>
      <w:r>
        <w:rPr>
          <w:rFonts w:cs="宋体"/>
          <w:spacing w:val="1"/>
          <w:lang w:eastAsia="zh-CN"/>
        </w:rPr>
        <w:t>应作好排水系统</w:t>
      </w:r>
      <w:r>
        <w:rPr>
          <w:rFonts w:ascii="Times New Roman" w:eastAsia="Times New Roman" w:hAnsi="Times New Roman" w:cs="Times New Roman"/>
          <w:spacing w:val="1"/>
          <w:lang w:eastAsia="zh-CN"/>
        </w:rPr>
        <w:t>,</w:t>
      </w:r>
      <w:r>
        <w:rPr>
          <w:rFonts w:cs="宋体"/>
          <w:spacing w:val="1"/>
          <w:lang w:eastAsia="zh-CN"/>
        </w:rPr>
        <w:t>包括坡顶的截水沟及</w:t>
      </w:r>
      <w:r>
        <w:rPr>
          <w:spacing w:val="1"/>
          <w:lang w:eastAsia="zh-CN"/>
        </w:rPr>
        <w:t>路</w:t>
      </w:r>
      <w:r>
        <w:rPr>
          <w:rFonts w:cs="宋体"/>
          <w:spacing w:val="1"/>
          <w:lang w:eastAsia="zh-CN"/>
        </w:rPr>
        <w:t>堑两端的排水设</w:t>
      </w:r>
      <w:r>
        <w:rPr>
          <w:spacing w:val="1"/>
          <w:lang w:eastAsia="zh-CN"/>
        </w:rPr>
        <w:t>施</w:t>
      </w:r>
      <w:r>
        <w:rPr>
          <w:rFonts w:ascii="Times New Roman" w:eastAsia="Times New Roman" w:hAnsi="Times New Roman" w:cs="Times New Roman"/>
          <w:spacing w:val="1"/>
          <w:lang w:eastAsia="zh-CN"/>
        </w:rPr>
        <w:t>,</w:t>
      </w:r>
      <w:r>
        <w:rPr>
          <w:rFonts w:cs="宋体"/>
          <w:spacing w:val="1"/>
          <w:lang w:eastAsia="zh-CN"/>
        </w:rPr>
        <w:t>防止</w:t>
      </w:r>
      <w:r>
        <w:rPr>
          <w:spacing w:val="1"/>
          <w:lang w:eastAsia="zh-CN"/>
        </w:rPr>
        <w:t>施工</w:t>
      </w:r>
      <w:r>
        <w:rPr>
          <w:rFonts w:cs="宋体"/>
          <w:spacing w:val="1"/>
          <w:lang w:eastAsia="zh-CN"/>
        </w:rPr>
        <w:t>过</w:t>
      </w:r>
      <w:r>
        <w:rPr>
          <w:spacing w:val="1"/>
          <w:lang w:eastAsia="zh-CN"/>
        </w:rPr>
        <w:t>程</w:t>
      </w:r>
      <w:r>
        <w:rPr>
          <w:lang w:eastAsia="zh-CN"/>
        </w:rPr>
        <w:t>中</w:t>
      </w:r>
      <w:r>
        <w:rPr>
          <w:rFonts w:cs="宋体"/>
          <w:lang w:eastAsia="zh-CN"/>
        </w:rPr>
        <w:t>地表水对边坡的冲刷。</w:t>
      </w:r>
    </w:p>
    <w:p w:rsidR="0059461D" w:rsidRDefault="004370C5">
      <w:pPr>
        <w:pStyle w:val="a4"/>
        <w:spacing w:before="50"/>
        <w:ind w:left="516"/>
        <w:rPr>
          <w:rFonts w:cs="宋体"/>
          <w:lang w:eastAsia="zh-CN"/>
        </w:rPr>
      </w:pPr>
      <w:r>
        <w:rPr>
          <w:rFonts w:cs="宋体"/>
          <w:spacing w:val="-1"/>
          <w:lang w:eastAsia="zh-CN"/>
        </w:rPr>
        <w:t>（</w:t>
      </w:r>
      <w:r>
        <w:rPr>
          <w:rFonts w:ascii="Times New Roman" w:eastAsia="Times New Roman" w:hAnsi="Times New Roman" w:cs="Times New Roman"/>
          <w:spacing w:val="-1"/>
          <w:lang w:eastAsia="zh-CN"/>
        </w:rPr>
        <w:t>4</w:t>
      </w:r>
      <w:r>
        <w:rPr>
          <w:rFonts w:cs="宋体"/>
          <w:spacing w:val="-1"/>
          <w:lang w:eastAsia="zh-CN"/>
        </w:rPr>
        <w:t>）</w:t>
      </w:r>
      <w:r>
        <w:rPr>
          <w:spacing w:val="-1"/>
          <w:lang w:eastAsia="zh-CN"/>
        </w:rPr>
        <w:t>路</w:t>
      </w:r>
      <w:r>
        <w:rPr>
          <w:rFonts w:cs="宋体"/>
          <w:spacing w:val="-1"/>
          <w:lang w:eastAsia="zh-CN"/>
        </w:rPr>
        <w:t>堑边坡（含</w:t>
      </w:r>
      <w:r>
        <w:rPr>
          <w:spacing w:val="-1"/>
          <w:lang w:eastAsia="zh-CN"/>
        </w:rPr>
        <w:t>高</w:t>
      </w:r>
      <w:r>
        <w:rPr>
          <w:rFonts w:cs="宋体"/>
          <w:spacing w:val="-1"/>
          <w:lang w:eastAsia="zh-CN"/>
        </w:rPr>
        <w:t>边坡）应严格按图纸</w:t>
      </w:r>
      <w:r>
        <w:rPr>
          <w:spacing w:val="-1"/>
          <w:lang w:eastAsia="zh-CN"/>
        </w:rPr>
        <w:t>施工</w:t>
      </w:r>
      <w:r>
        <w:rPr>
          <w:rFonts w:ascii="Times New Roman" w:eastAsia="Times New Roman" w:hAnsi="Times New Roman" w:cs="Times New Roman"/>
          <w:spacing w:val="-1"/>
          <w:lang w:eastAsia="zh-CN"/>
        </w:rPr>
        <w:t>,</w:t>
      </w:r>
      <w:r>
        <w:rPr>
          <w:rFonts w:cs="宋体"/>
          <w:spacing w:val="1"/>
          <w:lang w:eastAsia="zh-CN"/>
        </w:rPr>
        <w:t>若实际地</w:t>
      </w:r>
      <w:r>
        <w:rPr>
          <w:spacing w:val="1"/>
          <w:lang w:eastAsia="zh-CN"/>
        </w:rPr>
        <w:t>质</w:t>
      </w:r>
      <w:r>
        <w:rPr>
          <w:rFonts w:cs="宋体"/>
          <w:spacing w:val="1"/>
          <w:lang w:eastAsia="zh-CN"/>
        </w:rPr>
        <w:t>与设计有出入</w:t>
      </w:r>
      <w:r>
        <w:rPr>
          <w:rFonts w:ascii="Times New Roman" w:eastAsia="Times New Roman" w:hAnsi="Times New Roman" w:cs="Times New Roman"/>
          <w:spacing w:val="1"/>
          <w:lang w:eastAsia="zh-CN"/>
        </w:rPr>
        <w:t>,</w:t>
      </w:r>
      <w:r>
        <w:rPr>
          <w:rFonts w:cs="宋体"/>
          <w:lang w:eastAsia="zh-CN"/>
        </w:rPr>
        <w:t>承包</w:t>
      </w:r>
      <w:r>
        <w:rPr>
          <w:lang w:eastAsia="zh-CN"/>
        </w:rPr>
        <w:t>人</w:t>
      </w:r>
      <w:r>
        <w:rPr>
          <w:rFonts w:cs="宋体"/>
          <w:lang w:eastAsia="zh-CN"/>
        </w:rPr>
        <w:t>应在确保边坡</w:t>
      </w:r>
    </w:p>
    <w:p w:rsidR="0059461D" w:rsidRDefault="004370C5">
      <w:pPr>
        <w:pStyle w:val="a4"/>
        <w:rPr>
          <w:rFonts w:cs="宋体"/>
          <w:lang w:eastAsia="zh-CN"/>
        </w:rPr>
      </w:pPr>
      <w:r>
        <w:rPr>
          <w:rFonts w:cs="宋体"/>
          <w:lang w:eastAsia="zh-CN"/>
        </w:rPr>
        <w:t>稳定的前</w:t>
      </w:r>
      <w:r>
        <w:rPr>
          <w:lang w:eastAsia="zh-CN"/>
        </w:rPr>
        <w:t>提</w:t>
      </w:r>
      <w:r>
        <w:rPr>
          <w:rFonts w:cs="宋体"/>
          <w:lang w:eastAsia="zh-CN"/>
        </w:rPr>
        <w:t>下</w:t>
      </w:r>
      <w:r>
        <w:rPr>
          <w:rFonts w:ascii="Times New Roman" w:eastAsia="Times New Roman" w:hAnsi="Times New Roman" w:cs="Times New Roman"/>
          <w:lang w:eastAsia="zh-CN"/>
        </w:rPr>
        <w:t>,</w:t>
      </w:r>
      <w:r>
        <w:rPr>
          <w:rFonts w:cs="宋体"/>
          <w:lang w:eastAsia="zh-CN"/>
        </w:rPr>
        <w:t>及时</w:t>
      </w:r>
      <w:r>
        <w:rPr>
          <w:lang w:eastAsia="zh-CN"/>
        </w:rPr>
        <w:t>提</w:t>
      </w:r>
      <w:r>
        <w:rPr>
          <w:rFonts w:cs="宋体"/>
          <w:lang w:eastAsia="zh-CN"/>
        </w:rPr>
        <w:t>出</w:t>
      </w:r>
      <w:proofErr w:type="gramStart"/>
      <w:r>
        <w:rPr>
          <w:rFonts w:cs="宋体"/>
          <w:lang w:eastAsia="zh-CN"/>
        </w:rPr>
        <w:t>坡率修改</w:t>
      </w:r>
      <w:proofErr w:type="gramEnd"/>
      <w:r>
        <w:rPr>
          <w:rFonts w:cs="宋体"/>
          <w:lang w:eastAsia="zh-CN"/>
        </w:rPr>
        <w:t>意见报监</w:t>
      </w:r>
      <w:r>
        <w:rPr>
          <w:lang w:eastAsia="zh-CN"/>
        </w:rPr>
        <w:t>理</w:t>
      </w:r>
      <w:r>
        <w:rPr>
          <w:rFonts w:cs="宋体"/>
          <w:lang w:eastAsia="zh-CN"/>
        </w:rPr>
        <w:t>审批。</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5</w:t>
      </w:r>
      <w:r>
        <w:rPr>
          <w:rFonts w:cs="宋体"/>
          <w:spacing w:val="2"/>
          <w:lang w:eastAsia="zh-CN"/>
        </w:rPr>
        <w:t>）</w:t>
      </w:r>
      <w:r>
        <w:rPr>
          <w:spacing w:val="2"/>
          <w:lang w:eastAsia="zh-CN"/>
        </w:rPr>
        <w:t>路</w:t>
      </w:r>
      <w:r>
        <w:rPr>
          <w:rFonts w:cs="宋体"/>
          <w:spacing w:val="2"/>
          <w:lang w:eastAsia="zh-CN"/>
        </w:rPr>
        <w:t>堑开挖应采用</w:t>
      </w:r>
      <w:r>
        <w:rPr>
          <w:rFonts w:ascii="Times New Roman" w:eastAsia="Times New Roman" w:hAnsi="Times New Roman" w:cs="Times New Roman"/>
          <w:spacing w:val="2"/>
          <w:lang w:eastAsia="zh-CN"/>
        </w:rPr>
        <w:t>“</w:t>
      </w:r>
      <w:r>
        <w:rPr>
          <w:rFonts w:cs="宋体"/>
          <w:spacing w:val="2"/>
          <w:lang w:eastAsia="zh-CN"/>
        </w:rPr>
        <w:t>横向分层、纵向分段</w:t>
      </w:r>
      <w:r>
        <w:rPr>
          <w:spacing w:val="2"/>
          <w:lang w:eastAsia="zh-CN"/>
        </w:rPr>
        <w:t>，</w:t>
      </w:r>
      <w:r>
        <w:rPr>
          <w:rFonts w:cs="宋体"/>
          <w:spacing w:val="2"/>
          <w:lang w:eastAsia="zh-CN"/>
        </w:rPr>
        <w:t>两端同</w:t>
      </w:r>
      <w:r>
        <w:rPr>
          <w:spacing w:val="2"/>
          <w:lang w:eastAsia="zh-CN"/>
        </w:rPr>
        <w:t>步</w:t>
      </w:r>
      <w:r>
        <w:rPr>
          <w:rFonts w:cs="宋体"/>
          <w:spacing w:val="2"/>
          <w:lang w:eastAsia="zh-CN"/>
        </w:rPr>
        <w:t>、阶梯掘</w:t>
      </w:r>
      <w:r>
        <w:rPr>
          <w:spacing w:val="2"/>
          <w:lang w:eastAsia="zh-CN"/>
        </w:rPr>
        <w:t>进</w:t>
      </w:r>
      <w:r>
        <w:rPr>
          <w:rFonts w:ascii="Times New Roman" w:eastAsia="Times New Roman" w:hAnsi="Times New Roman" w:cs="Times New Roman"/>
          <w:spacing w:val="2"/>
          <w:lang w:eastAsia="zh-CN"/>
        </w:rPr>
        <w:t>”</w:t>
      </w:r>
      <w:r>
        <w:rPr>
          <w:rFonts w:cs="宋体"/>
          <w:spacing w:val="2"/>
          <w:lang w:eastAsia="zh-CN"/>
        </w:rPr>
        <w:t>的方式</w:t>
      </w:r>
      <w:r>
        <w:rPr>
          <w:spacing w:val="2"/>
          <w:lang w:eastAsia="zh-CN"/>
        </w:rPr>
        <w:t>施工</w:t>
      </w:r>
      <w:r>
        <w:rPr>
          <w:rFonts w:cs="宋体"/>
          <w:spacing w:val="2"/>
          <w:lang w:eastAsia="zh-CN"/>
        </w:rPr>
        <w:t>；运碴通道与掘</w:t>
      </w:r>
    </w:p>
    <w:p w:rsidR="0059461D" w:rsidRDefault="004370C5">
      <w:pPr>
        <w:pStyle w:val="a4"/>
        <w:rPr>
          <w:rFonts w:cs="宋体"/>
          <w:lang w:eastAsia="zh-CN"/>
        </w:rPr>
      </w:pPr>
      <w:r>
        <w:rPr>
          <w:lang w:eastAsia="zh-CN"/>
        </w:rPr>
        <w:t>进工</w:t>
      </w:r>
      <w:r>
        <w:rPr>
          <w:rFonts w:cs="宋体"/>
          <w:lang w:eastAsia="zh-CN"/>
        </w:rPr>
        <w:t>作面应妥善安排</w:t>
      </w:r>
      <w:r>
        <w:rPr>
          <w:lang w:eastAsia="zh-CN"/>
        </w:rPr>
        <w:t>，</w:t>
      </w:r>
      <w:r>
        <w:rPr>
          <w:rFonts w:cs="宋体"/>
          <w:lang w:eastAsia="zh-CN"/>
        </w:rPr>
        <w:t>做到运碴、排水、挖掘互不干扰</w:t>
      </w:r>
      <w:r>
        <w:rPr>
          <w:lang w:eastAsia="zh-CN"/>
        </w:rPr>
        <w:t>，</w:t>
      </w:r>
      <w:r>
        <w:rPr>
          <w:rFonts w:cs="宋体"/>
          <w:lang w:eastAsia="zh-CN"/>
        </w:rPr>
        <w:t>以确保开挖顺利</w:t>
      </w:r>
      <w:r>
        <w:rPr>
          <w:lang w:eastAsia="zh-CN"/>
        </w:rPr>
        <w:t>进行</w:t>
      </w:r>
      <w:r>
        <w:rPr>
          <w:rFonts w:cs="宋体"/>
          <w:lang w:eastAsia="zh-CN"/>
        </w:rPr>
        <w:t>。</w:t>
      </w:r>
    </w:p>
    <w:p w:rsidR="0059461D" w:rsidRDefault="004370C5">
      <w:pPr>
        <w:pStyle w:val="a4"/>
        <w:spacing w:before="135" w:line="343" w:lineRule="auto"/>
        <w:ind w:right="211" w:firstLine="396"/>
        <w:jc w:val="both"/>
        <w:rPr>
          <w:rFonts w:cs="宋体"/>
          <w:lang w:eastAsia="zh-CN"/>
        </w:rPr>
      </w:pPr>
      <w:r>
        <w:rPr>
          <w:rFonts w:cs="宋体"/>
          <w:spacing w:val="1"/>
          <w:lang w:eastAsia="zh-CN"/>
        </w:rPr>
        <w:t>（</w:t>
      </w:r>
      <w:r>
        <w:rPr>
          <w:rFonts w:ascii="Times New Roman" w:eastAsia="Times New Roman" w:hAnsi="Times New Roman" w:cs="Times New Roman"/>
          <w:spacing w:val="1"/>
          <w:lang w:eastAsia="zh-CN"/>
        </w:rPr>
        <w:t>6</w:t>
      </w:r>
      <w:r>
        <w:rPr>
          <w:rFonts w:cs="宋体"/>
          <w:spacing w:val="1"/>
          <w:lang w:eastAsia="zh-CN"/>
        </w:rPr>
        <w:t>）石方</w:t>
      </w:r>
      <w:r>
        <w:rPr>
          <w:spacing w:val="1"/>
          <w:lang w:eastAsia="zh-CN"/>
        </w:rPr>
        <w:t>路</w:t>
      </w:r>
      <w:r>
        <w:rPr>
          <w:rFonts w:cs="宋体"/>
          <w:spacing w:val="1"/>
          <w:lang w:eastAsia="zh-CN"/>
        </w:rPr>
        <w:t>堑开挖</w:t>
      </w:r>
      <w:r>
        <w:rPr>
          <w:rFonts w:ascii="Times New Roman" w:eastAsia="Times New Roman" w:hAnsi="Times New Roman" w:cs="Times New Roman"/>
          <w:spacing w:val="1"/>
          <w:lang w:eastAsia="zh-CN"/>
        </w:rPr>
        <w:t>,</w:t>
      </w:r>
      <w:r>
        <w:rPr>
          <w:rFonts w:cs="宋体"/>
          <w:spacing w:val="1"/>
          <w:lang w:eastAsia="zh-CN"/>
        </w:rPr>
        <w:t>应以小型及松动爆破</w:t>
      </w:r>
      <w:r>
        <w:rPr>
          <w:spacing w:val="1"/>
          <w:lang w:eastAsia="zh-CN"/>
        </w:rPr>
        <w:t>为主</w:t>
      </w:r>
      <w:r>
        <w:rPr>
          <w:rFonts w:ascii="Times New Roman" w:eastAsia="Times New Roman" w:hAnsi="Times New Roman" w:cs="Times New Roman"/>
          <w:spacing w:val="1"/>
          <w:lang w:eastAsia="zh-CN"/>
        </w:rPr>
        <w:t>,</w:t>
      </w:r>
      <w:r>
        <w:rPr>
          <w:rFonts w:cs="宋体"/>
          <w:spacing w:val="1"/>
          <w:lang w:eastAsia="zh-CN"/>
        </w:rPr>
        <w:t>严禁过</w:t>
      </w:r>
      <w:r>
        <w:rPr>
          <w:spacing w:val="1"/>
          <w:lang w:eastAsia="zh-CN"/>
        </w:rPr>
        <w:t>量</w:t>
      </w:r>
      <w:r>
        <w:rPr>
          <w:rFonts w:cs="宋体"/>
          <w:spacing w:val="1"/>
          <w:lang w:eastAsia="zh-CN"/>
        </w:rPr>
        <w:t>爆破</w:t>
      </w:r>
      <w:r>
        <w:rPr>
          <w:rFonts w:ascii="Times New Roman" w:eastAsia="Times New Roman" w:hAnsi="Times New Roman" w:cs="Times New Roman"/>
          <w:spacing w:val="1"/>
          <w:lang w:eastAsia="zh-CN"/>
        </w:rPr>
        <w:t>,</w:t>
      </w:r>
      <w:r>
        <w:rPr>
          <w:rFonts w:cs="宋体"/>
          <w:spacing w:val="1"/>
          <w:lang w:eastAsia="zh-CN"/>
        </w:rPr>
        <w:t>特别对边坡开挖尽可能采用光面</w:t>
      </w:r>
      <w:r>
        <w:rPr>
          <w:rFonts w:cs="宋体"/>
          <w:lang w:eastAsia="zh-CN"/>
        </w:rPr>
        <w:t>爆破</w:t>
      </w:r>
      <w:r>
        <w:rPr>
          <w:rFonts w:ascii="Times New Roman" w:eastAsia="Times New Roman" w:hAnsi="Times New Roman" w:cs="Times New Roman"/>
          <w:lang w:eastAsia="zh-CN"/>
        </w:rPr>
        <w:t>,</w:t>
      </w:r>
      <w:r>
        <w:rPr>
          <w:rFonts w:cs="宋体"/>
          <w:spacing w:val="1"/>
          <w:lang w:eastAsia="zh-CN"/>
        </w:rPr>
        <w:t>使边坡符合设计要求</w:t>
      </w:r>
      <w:r>
        <w:rPr>
          <w:rFonts w:ascii="Times New Roman" w:eastAsia="Times New Roman" w:hAnsi="Times New Roman" w:cs="Times New Roman"/>
          <w:spacing w:val="1"/>
          <w:lang w:eastAsia="zh-CN"/>
        </w:rPr>
        <w:t>,</w:t>
      </w:r>
      <w:r>
        <w:rPr>
          <w:rFonts w:cs="宋体"/>
          <w:lang w:eastAsia="zh-CN"/>
        </w:rPr>
        <w:t>开挖后边坡上不得留有松石、危石</w:t>
      </w:r>
      <w:r>
        <w:rPr>
          <w:lang w:eastAsia="zh-CN"/>
        </w:rPr>
        <w:t>，</w:t>
      </w:r>
      <w:r>
        <w:rPr>
          <w:rFonts w:cs="宋体"/>
          <w:lang w:eastAsia="zh-CN"/>
        </w:rPr>
        <w:t>凹凸尺寸不应大于</w:t>
      </w:r>
      <w:r>
        <w:rPr>
          <w:rFonts w:ascii="Times New Roman" w:eastAsia="Times New Roman" w:hAnsi="Times New Roman" w:cs="Times New Roman"/>
          <w:lang w:eastAsia="zh-CN"/>
        </w:rPr>
        <w:t>100mm</w:t>
      </w:r>
      <w:r>
        <w:rPr>
          <w:lang w:eastAsia="zh-CN"/>
        </w:rPr>
        <w:t>，</w:t>
      </w:r>
      <w:r>
        <w:rPr>
          <w:rFonts w:cs="宋体"/>
          <w:lang w:eastAsia="zh-CN"/>
        </w:rPr>
        <w:t>否则应</w:t>
      </w:r>
      <w:r>
        <w:rPr>
          <w:rFonts w:cs="宋体"/>
          <w:spacing w:val="-1"/>
          <w:w w:val="95"/>
          <w:lang w:eastAsia="zh-CN"/>
        </w:rPr>
        <w:t>用</w:t>
      </w:r>
      <w:r>
        <w:rPr>
          <w:spacing w:val="-1"/>
          <w:w w:val="95"/>
          <w:lang w:eastAsia="zh-CN"/>
        </w:rPr>
        <w:t>人工</w:t>
      </w:r>
      <w:r>
        <w:rPr>
          <w:rFonts w:cs="宋体"/>
          <w:spacing w:val="-1"/>
          <w:w w:val="95"/>
          <w:lang w:eastAsia="zh-CN"/>
        </w:rPr>
        <w:t>修凿；边坡上每节的碎落台必须按设计图做足</w:t>
      </w:r>
      <w:r>
        <w:rPr>
          <w:spacing w:val="-1"/>
          <w:w w:val="95"/>
          <w:lang w:eastAsia="zh-CN"/>
        </w:rPr>
        <w:t>，</w:t>
      </w:r>
      <w:r>
        <w:rPr>
          <w:rFonts w:cs="宋体"/>
          <w:spacing w:val="-1"/>
          <w:w w:val="95"/>
          <w:lang w:eastAsia="zh-CN"/>
        </w:rPr>
        <w:t>修凿</w:t>
      </w:r>
      <w:r>
        <w:rPr>
          <w:spacing w:val="-1"/>
          <w:w w:val="95"/>
          <w:lang w:eastAsia="zh-CN"/>
        </w:rPr>
        <w:t>平</w:t>
      </w:r>
      <w:r>
        <w:rPr>
          <w:rFonts w:cs="宋体"/>
          <w:spacing w:val="-1"/>
          <w:w w:val="95"/>
          <w:lang w:eastAsia="zh-CN"/>
        </w:rPr>
        <w:t>整</w:t>
      </w:r>
      <w:r>
        <w:rPr>
          <w:spacing w:val="-1"/>
          <w:w w:val="95"/>
          <w:lang w:eastAsia="zh-CN"/>
        </w:rPr>
        <w:t>，</w:t>
      </w:r>
      <w:r>
        <w:rPr>
          <w:rFonts w:cs="宋体"/>
          <w:spacing w:val="-1"/>
          <w:w w:val="95"/>
          <w:lang w:eastAsia="zh-CN"/>
        </w:rPr>
        <w:t>以确保岩体稳定</w:t>
      </w:r>
      <w:r>
        <w:rPr>
          <w:spacing w:val="-1"/>
          <w:w w:val="95"/>
          <w:lang w:eastAsia="zh-CN"/>
        </w:rPr>
        <w:t>，</w:t>
      </w:r>
      <w:r>
        <w:rPr>
          <w:rFonts w:cs="宋体"/>
          <w:spacing w:val="-1"/>
          <w:w w:val="95"/>
          <w:lang w:eastAsia="zh-CN"/>
        </w:rPr>
        <w:t>外侧亏缺部分应</w:t>
      </w:r>
      <w:r>
        <w:rPr>
          <w:rFonts w:cs="宋体"/>
          <w:lang w:eastAsia="zh-CN"/>
        </w:rPr>
        <w:t>用</w:t>
      </w:r>
      <w:r>
        <w:rPr>
          <w:rFonts w:ascii="Times New Roman" w:eastAsia="Times New Roman" w:hAnsi="Times New Roman" w:cs="Times New Roman"/>
          <w:lang w:eastAsia="zh-CN"/>
        </w:rPr>
        <w:t>30MPa</w:t>
      </w:r>
      <w:proofErr w:type="gramStart"/>
      <w:r>
        <w:rPr>
          <w:rFonts w:cs="宋体"/>
          <w:lang w:eastAsia="zh-CN"/>
        </w:rPr>
        <w:t>砼</w:t>
      </w:r>
      <w:proofErr w:type="gramEnd"/>
      <w:r>
        <w:rPr>
          <w:rFonts w:cs="宋体"/>
          <w:lang w:eastAsia="zh-CN"/>
        </w:rPr>
        <w:t>补足并锚固。</w:t>
      </w:r>
    </w:p>
    <w:p w:rsidR="0059461D" w:rsidRDefault="004370C5">
      <w:pPr>
        <w:pStyle w:val="a4"/>
        <w:spacing w:before="17"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7</w:t>
      </w:r>
      <w:r>
        <w:rPr>
          <w:rFonts w:cs="宋体"/>
          <w:spacing w:val="1"/>
          <w:w w:val="95"/>
          <w:lang w:eastAsia="zh-CN"/>
        </w:rPr>
        <w:t>）对风化破碎的岩体</w:t>
      </w:r>
      <w:r>
        <w:rPr>
          <w:spacing w:val="1"/>
          <w:w w:val="95"/>
          <w:lang w:eastAsia="zh-CN"/>
        </w:rPr>
        <w:t>，为</w:t>
      </w:r>
      <w:r>
        <w:rPr>
          <w:rFonts w:cs="宋体"/>
          <w:spacing w:val="1"/>
          <w:w w:val="95"/>
          <w:lang w:eastAsia="zh-CN"/>
        </w:rPr>
        <w:t>确保边坡稳定</w:t>
      </w:r>
      <w:r>
        <w:rPr>
          <w:spacing w:val="1"/>
          <w:w w:val="95"/>
          <w:lang w:eastAsia="zh-CN"/>
        </w:rPr>
        <w:t>，</w:t>
      </w:r>
      <w:r>
        <w:rPr>
          <w:rFonts w:cs="宋体"/>
          <w:spacing w:val="1"/>
          <w:w w:val="95"/>
          <w:lang w:eastAsia="zh-CN"/>
        </w:rPr>
        <w:t>宜采用预裂爆破</w:t>
      </w:r>
      <w:r>
        <w:rPr>
          <w:spacing w:val="1"/>
          <w:w w:val="95"/>
          <w:lang w:eastAsia="zh-CN"/>
        </w:rPr>
        <w:t>，</w:t>
      </w:r>
      <w:r>
        <w:rPr>
          <w:rFonts w:cs="宋体"/>
          <w:spacing w:val="1"/>
          <w:w w:val="95"/>
          <w:lang w:eastAsia="zh-CN"/>
        </w:rPr>
        <w:t>再用</w:t>
      </w:r>
      <w:r>
        <w:rPr>
          <w:spacing w:val="1"/>
          <w:w w:val="95"/>
          <w:lang w:eastAsia="zh-CN"/>
        </w:rPr>
        <w:t>人工</w:t>
      </w:r>
      <w:r>
        <w:rPr>
          <w:rFonts w:cs="宋体"/>
          <w:spacing w:val="1"/>
          <w:w w:val="95"/>
          <w:lang w:eastAsia="zh-CN"/>
        </w:rPr>
        <w:t>修凿</w:t>
      </w:r>
      <w:r>
        <w:rPr>
          <w:spacing w:val="1"/>
          <w:w w:val="95"/>
          <w:lang w:eastAsia="zh-CN"/>
        </w:rPr>
        <w:t>，</w:t>
      </w:r>
      <w:r>
        <w:rPr>
          <w:rFonts w:cs="宋体"/>
          <w:spacing w:val="1"/>
          <w:w w:val="95"/>
          <w:lang w:eastAsia="zh-CN"/>
        </w:rPr>
        <w:t>开挖后边坡防护</w:t>
      </w:r>
      <w:r>
        <w:rPr>
          <w:rFonts w:cs="宋体"/>
          <w:lang w:eastAsia="zh-CN"/>
        </w:rPr>
        <w:t>要及时跟上</w:t>
      </w:r>
      <w:r>
        <w:rPr>
          <w:lang w:eastAsia="zh-CN"/>
        </w:rPr>
        <w:t>，</w:t>
      </w:r>
      <w:r>
        <w:rPr>
          <w:rFonts w:cs="宋体"/>
          <w:lang w:eastAsia="zh-CN"/>
        </w:rPr>
        <w:t>避免岩体长期暴露而坍方。雨季暴露时间不宜大于</w:t>
      </w:r>
      <w:r>
        <w:rPr>
          <w:rFonts w:ascii="Times New Roman" w:eastAsia="Times New Roman" w:hAnsi="Times New Roman" w:cs="Times New Roman"/>
          <w:lang w:eastAsia="zh-CN"/>
        </w:rPr>
        <w:t>1</w:t>
      </w:r>
      <w:r>
        <w:rPr>
          <w:rFonts w:cs="宋体"/>
          <w:lang w:eastAsia="zh-CN"/>
        </w:rPr>
        <w:t>个月</w:t>
      </w:r>
      <w:r>
        <w:rPr>
          <w:lang w:eastAsia="zh-CN"/>
        </w:rPr>
        <w:t>，</w:t>
      </w:r>
      <w:r>
        <w:rPr>
          <w:rFonts w:cs="宋体"/>
          <w:lang w:eastAsia="zh-CN"/>
        </w:rPr>
        <w:t>其它季节不大于</w:t>
      </w:r>
      <w:r>
        <w:rPr>
          <w:rFonts w:ascii="Times New Roman" w:eastAsia="Times New Roman" w:hAnsi="Times New Roman" w:cs="Times New Roman"/>
          <w:lang w:eastAsia="zh-CN"/>
        </w:rPr>
        <w:t>2</w:t>
      </w:r>
      <w:r>
        <w:rPr>
          <w:rFonts w:cs="宋体"/>
          <w:lang w:eastAsia="zh-CN"/>
        </w:rPr>
        <w:t>个月。</w:t>
      </w:r>
    </w:p>
    <w:p w:rsidR="0059461D" w:rsidRDefault="004370C5">
      <w:pPr>
        <w:pStyle w:val="a4"/>
        <w:spacing w:before="25"/>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8</w:t>
      </w:r>
      <w:r>
        <w:rPr>
          <w:rFonts w:cs="宋体"/>
          <w:spacing w:val="2"/>
          <w:lang w:eastAsia="zh-CN"/>
        </w:rPr>
        <w:t>）石方</w:t>
      </w:r>
      <w:r>
        <w:rPr>
          <w:spacing w:val="2"/>
          <w:lang w:eastAsia="zh-CN"/>
        </w:rPr>
        <w:t>路</w:t>
      </w:r>
      <w:r>
        <w:rPr>
          <w:rFonts w:cs="宋体"/>
          <w:spacing w:val="2"/>
          <w:lang w:eastAsia="zh-CN"/>
        </w:rPr>
        <w:t>堑的</w:t>
      </w:r>
      <w:r>
        <w:rPr>
          <w:spacing w:val="2"/>
          <w:lang w:eastAsia="zh-CN"/>
        </w:rPr>
        <w:t>路</w:t>
      </w:r>
      <w:r>
        <w:rPr>
          <w:rFonts w:cs="宋体"/>
          <w:spacing w:val="2"/>
          <w:lang w:eastAsia="zh-CN"/>
        </w:rPr>
        <w:t>床顶面</w:t>
      </w:r>
      <w:r>
        <w:rPr>
          <w:spacing w:val="2"/>
          <w:lang w:eastAsia="zh-CN"/>
        </w:rPr>
        <w:t>标高</w:t>
      </w:r>
      <w:r>
        <w:rPr>
          <w:rFonts w:ascii="Times New Roman" w:eastAsia="Times New Roman" w:hAnsi="Times New Roman" w:cs="Times New Roman"/>
          <w:spacing w:val="2"/>
          <w:lang w:eastAsia="zh-CN"/>
        </w:rPr>
        <w:t>,</w:t>
      </w:r>
      <w:r>
        <w:rPr>
          <w:rFonts w:cs="宋体"/>
          <w:spacing w:val="2"/>
          <w:lang w:eastAsia="zh-CN"/>
        </w:rPr>
        <w:t>应符合图纸要求</w:t>
      </w:r>
      <w:r>
        <w:rPr>
          <w:rFonts w:ascii="Times New Roman" w:eastAsia="Times New Roman" w:hAnsi="Times New Roman" w:cs="Times New Roman"/>
          <w:spacing w:val="2"/>
          <w:lang w:eastAsia="zh-CN"/>
        </w:rPr>
        <w:t>,</w:t>
      </w:r>
      <w:r>
        <w:rPr>
          <w:rFonts w:cs="宋体"/>
          <w:spacing w:val="2"/>
          <w:lang w:eastAsia="zh-CN"/>
        </w:rPr>
        <w:t>只可适当超挖</w:t>
      </w:r>
      <w:r>
        <w:rPr>
          <w:rFonts w:ascii="Times New Roman" w:eastAsia="Times New Roman" w:hAnsi="Times New Roman" w:cs="Times New Roman"/>
          <w:spacing w:val="2"/>
          <w:lang w:eastAsia="zh-CN"/>
        </w:rPr>
        <w:t>,</w:t>
      </w:r>
      <w:r>
        <w:rPr>
          <w:rFonts w:cs="宋体"/>
          <w:spacing w:val="2"/>
          <w:lang w:eastAsia="zh-CN"/>
        </w:rPr>
        <w:t>不准</w:t>
      </w:r>
      <w:r>
        <w:rPr>
          <w:spacing w:val="2"/>
          <w:lang w:eastAsia="zh-CN"/>
        </w:rPr>
        <w:t>高</w:t>
      </w:r>
      <w:r>
        <w:rPr>
          <w:rFonts w:cs="宋体"/>
          <w:spacing w:val="2"/>
          <w:lang w:eastAsia="zh-CN"/>
        </w:rPr>
        <w:t>出</w:t>
      </w:r>
      <w:r>
        <w:rPr>
          <w:rFonts w:ascii="Times New Roman" w:eastAsia="Times New Roman" w:hAnsi="Times New Roman" w:cs="Times New Roman"/>
          <w:spacing w:val="2"/>
          <w:lang w:eastAsia="zh-CN"/>
        </w:rPr>
        <w:t>,</w:t>
      </w:r>
      <w:r>
        <w:rPr>
          <w:rFonts w:cs="宋体"/>
          <w:spacing w:val="2"/>
          <w:lang w:eastAsia="zh-CN"/>
        </w:rPr>
        <w:t>以利</w:t>
      </w:r>
      <w:r>
        <w:rPr>
          <w:spacing w:val="2"/>
          <w:lang w:eastAsia="zh-CN"/>
        </w:rPr>
        <w:t>路</w:t>
      </w:r>
      <w:r>
        <w:rPr>
          <w:rFonts w:cs="宋体"/>
          <w:spacing w:val="2"/>
          <w:lang w:eastAsia="zh-CN"/>
        </w:rPr>
        <w:t>床顶面铺设</w:t>
      </w:r>
    </w:p>
    <w:p w:rsidR="0059461D" w:rsidRDefault="004370C5">
      <w:pPr>
        <w:pStyle w:val="a4"/>
        <w:rPr>
          <w:rFonts w:cs="宋体"/>
          <w:lang w:eastAsia="zh-CN"/>
        </w:rPr>
      </w:pPr>
      <w:r>
        <w:rPr>
          <w:rFonts w:cs="宋体"/>
          <w:spacing w:val="1"/>
          <w:lang w:eastAsia="zh-CN"/>
        </w:rPr>
        <w:t>排水层</w:t>
      </w:r>
      <w:r>
        <w:rPr>
          <w:rFonts w:ascii="Times New Roman" w:eastAsia="Times New Roman" w:hAnsi="Times New Roman" w:cs="Times New Roman"/>
          <w:spacing w:val="1"/>
          <w:lang w:eastAsia="zh-CN"/>
        </w:rPr>
        <w:t>,</w:t>
      </w:r>
      <w:r>
        <w:rPr>
          <w:rFonts w:cs="宋体"/>
          <w:spacing w:val="1"/>
          <w:lang w:eastAsia="zh-CN"/>
        </w:rPr>
        <w:t>适应</w:t>
      </w:r>
      <w:r>
        <w:rPr>
          <w:spacing w:val="1"/>
          <w:lang w:eastAsia="zh-CN"/>
        </w:rPr>
        <w:t>路</w:t>
      </w:r>
      <w:r>
        <w:rPr>
          <w:rFonts w:cs="宋体"/>
          <w:spacing w:val="1"/>
          <w:lang w:eastAsia="zh-CN"/>
        </w:rPr>
        <w:t>面内部排水需要。</w:t>
      </w:r>
    </w:p>
    <w:p w:rsidR="0059461D" w:rsidRDefault="004370C5">
      <w:pPr>
        <w:pStyle w:val="a4"/>
        <w:numPr>
          <w:ilvl w:val="0"/>
          <w:numId w:val="10"/>
        </w:numPr>
        <w:ind w:left="516"/>
        <w:rPr>
          <w:rFonts w:cs="宋体"/>
          <w:spacing w:val="2"/>
          <w:lang w:eastAsia="zh-CN"/>
        </w:rPr>
      </w:pPr>
      <w:r>
        <w:rPr>
          <w:rFonts w:cs="宋体"/>
          <w:spacing w:val="2"/>
          <w:lang w:eastAsia="zh-CN"/>
        </w:rPr>
        <w:t>承包</w:t>
      </w:r>
      <w:r>
        <w:rPr>
          <w:spacing w:val="2"/>
          <w:lang w:eastAsia="zh-CN"/>
        </w:rPr>
        <w:t>人</w:t>
      </w:r>
      <w:r>
        <w:rPr>
          <w:rFonts w:cs="宋体"/>
          <w:spacing w:val="2"/>
          <w:lang w:eastAsia="zh-CN"/>
        </w:rPr>
        <w:t>要做好与</w:t>
      </w:r>
      <w:r>
        <w:rPr>
          <w:spacing w:val="2"/>
          <w:lang w:eastAsia="zh-CN"/>
        </w:rPr>
        <w:t>路</w:t>
      </w:r>
      <w:r>
        <w:rPr>
          <w:rFonts w:cs="宋体"/>
          <w:spacing w:val="2"/>
          <w:lang w:eastAsia="zh-CN"/>
        </w:rPr>
        <w:t>堑两端接头填土的衔接</w:t>
      </w:r>
      <w:r>
        <w:rPr>
          <w:spacing w:val="2"/>
          <w:lang w:eastAsia="zh-CN"/>
        </w:rPr>
        <w:t>工</w:t>
      </w:r>
      <w:r>
        <w:rPr>
          <w:rFonts w:cs="宋体"/>
          <w:spacing w:val="2"/>
          <w:lang w:eastAsia="zh-CN"/>
        </w:rPr>
        <w:t>作；利用</w:t>
      </w:r>
      <w:r>
        <w:rPr>
          <w:spacing w:val="2"/>
          <w:lang w:eastAsia="zh-CN"/>
        </w:rPr>
        <w:t>路</w:t>
      </w:r>
      <w:r>
        <w:rPr>
          <w:rFonts w:cs="宋体"/>
          <w:spacing w:val="2"/>
          <w:lang w:eastAsia="zh-CN"/>
        </w:rPr>
        <w:t>堑挖方（或利用方）填筑</w:t>
      </w:r>
      <w:r>
        <w:rPr>
          <w:spacing w:val="2"/>
          <w:lang w:eastAsia="zh-CN"/>
        </w:rPr>
        <w:t>，</w:t>
      </w:r>
      <w:r>
        <w:rPr>
          <w:rFonts w:cs="宋体"/>
          <w:spacing w:val="2"/>
          <w:lang w:eastAsia="zh-CN"/>
        </w:rPr>
        <w:t>其粒径</w:t>
      </w:r>
    </w:p>
    <w:p w:rsidR="0059461D" w:rsidRDefault="004370C5">
      <w:pPr>
        <w:pStyle w:val="a4"/>
        <w:spacing w:before="34"/>
        <w:ind w:left="0" w:right="1874"/>
        <w:jc w:val="center"/>
        <w:rPr>
          <w:rFonts w:cs="宋体"/>
          <w:lang w:eastAsia="zh-CN"/>
        </w:rPr>
      </w:pPr>
      <w:r>
        <w:rPr>
          <w:lang w:eastAsia="zh-CN"/>
        </w:rPr>
        <w:t>和</w:t>
      </w:r>
      <w:r>
        <w:rPr>
          <w:rFonts w:cs="宋体"/>
          <w:lang w:eastAsia="zh-CN"/>
        </w:rPr>
        <w:t>填筑</w:t>
      </w:r>
      <w:r>
        <w:rPr>
          <w:lang w:eastAsia="zh-CN"/>
        </w:rPr>
        <w:t>工</w:t>
      </w:r>
      <w:r>
        <w:rPr>
          <w:rFonts w:cs="宋体"/>
          <w:lang w:eastAsia="zh-CN"/>
        </w:rPr>
        <w:t>艺应严格按</w:t>
      </w:r>
      <w:r>
        <w:rPr>
          <w:rFonts w:ascii="Times New Roman" w:eastAsia="Times New Roman" w:hAnsi="Times New Roman" w:cs="Times New Roman"/>
          <w:lang w:eastAsia="zh-CN"/>
        </w:rPr>
        <w:t>204.04</w:t>
      </w:r>
      <w:r>
        <w:rPr>
          <w:rFonts w:cs="宋体"/>
          <w:lang w:eastAsia="zh-CN"/>
        </w:rPr>
        <w:t>第</w:t>
      </w:r>
      <w:r>
        <w:rPr>
          <w:rFonts w:ascii="Times New Roman" w:eastAsia="Times New Roman" w:hAnsi="Times New Roman" w:cs="Times New Roman"/>
          <w:lang w:eastAsia="zh-CN"/>
        </w:rPr>
        <w:t>7</w:t>
      </w:r>
      <w:r>
        <w:rPr>
          <w:rFonts w:cs="宋体"/>
          <w:lang w:eastAsia="zh-CN"/>
        </w:rPr>
        <w:t>条</w:t>
      </w:r>
      <w:r>
        <w:rPr>
          <w:lang w:eastAsia="zh-CN"/>
        </w:rPr>
        <w:t>规</w:t>
      </w:r>
      <w:r>
        <w:rPr>
          <w:rFonts w:cs="宋体"/>
          <w:lang w:eastAsia="zh-CN"/>
        </w:rPr>
        <w:t>定实</w:t>
      </w:r>
      <w:r>
        <w:rPr>
          <w:lang w:eastAsia="zh-CN"/>
        </w:rPr>
        <w:t>施，</w:t>
      </w:r>
      <w:r>
        <w:rPr>
          <w:rFonts w:cs="宋体"/>
          <w:lang w:eastAsia="zh-CN"/>
        </w:rPr>
        <w:t>以防止两端填土发生不均匀沉降。</w:t>
      </w:r>
    </w:p>
    <w:p w:rsidR="0059461D" w:rsidRDefault="004370C5">
      <w:pPr>
        <w:pStyle w:val="a4"/>
        <w:ind w:left="0" w:right="1766"/>
        <w:jc w:val="center"/>
        <w:rPr>
          <w:lang w:eastAsia="zh-CN"/>
        </w:rPr>
        <w:sectPr w:rsidR="0059461D">
          <w:pgSz w:w="11900" w:h="16840"/>
          <w:pgMar w:top="1160" w:right="1140" w:bottom="1460" w:left="1240" w:header="883" w:footer="1280" w:gutter="0"/>
          <w:cols w:space="720"/>
        </w:sectPr>
      </w:pPr>
      <w:r>
        <w:rPr>
          <w:rFonts w:cs="宋体"/>
          <w:lang w:eastAsia="zh-CN"/>
        </w:rPr>
        <w:t>（</w:t>
      </w:r>
      <w:r>
        <w:rPr>
          <w:rFonts w:ascii="Times New Roman" w:eastAsia="Times New Roman" w:hAnsi="Times New Roman" w:cs="Times New Roman"/>
          <w:lang w:eastAsia="zh-CN"/>
        </w:rPr>
        <w:t>10</w:t>
      </w:r>
      <w:r>
        <w:rPr>
          <w:rFonts w:cs="宋体"/>
          <w:lang w:eastAsia="zh-CN"/>
        </w:rPr>
        <w:t>）</w:t>
      </w:r>
      <w:r>
        <w:rPr>
          <w:lang w:eastAsia="zh-CN"/>
        </w:rPr>
        <w:t>高路</w:t>
      </w:r>
      <w:r>
        <w:rPr>
          <w:rFonts w:cs="宋体"/>
          <w:lang w:eastAsia="zh-CN"/>
        </w:rPr>
        <w:t>堑边坡应</w:t>
      </w:r>
      <w:r>
        <w:rPr>
          <w:lang w:eastAsia="zh-CN"/>
        </w:rPr>
        <w:t>加强</w:t>
      </w:r>
      <w:r>
        <w:rPr>
          <w:rFonts w:cs="宋体"/>
          <w:lang w:eastAsia="zh-CN"/>
        </w:rPr>
        <w:t>稳定性观测</w:t>
      </w:r>
      <w:r>
        <w:rPr>
          <w:lang w:eastAsia="zh-CN"/>
        </w:rPr>
        <w:t>，</w:t>
      </w:r>
      <w:r>
        <w:rPr>
          <w:rFonts w:cs="宋体"/>
          <w:lang w:eastAsia="zh-CN"/>
        </w:rPr>
        <w:t>确保</w:t>
      </w:r>
      <w:r>
        <w:rPr>
          <w:lang w:eastAsia="zh-CN"/>
        </w:rPr>
        <w:t>高</w:t>
      </w:r>
      <w:r>
        <w:rPr>
          <w:rFonts w:cs="宋体"/>
          <w:lang w:eastAsia="zh-CN"/>
        </w:rPr>
        <w:t>边坡</w:t>
      </w:r>
      <w:r>
        <w:rPr>
          <w:lang w:eastAsia="zh-CN"/>
        </w:rPr>
        <w:t>施工</w:t>
      </w:r>
      <w:r>
        <w:rPr>
          <w:rFonts w:cs="宋体"/>
          <w:lang w:eastAsia="zh-CN"/>
        </w:rPr>
        <w:t>稳定及运营安全。</w:t>
      </w:r>
    </w:p>
    <w:p w:rsidR="0059461D" w:rsidRDefault="004370C5">
      <w:pPr>
        <w:tabs>
          <w:tab w:val="left" w:pos="1723"/>
        </w:tabs>
        <w:ind w:firstLineChars="1000" w:firstLine="3213"/>
        <w:jc w:val="both"/>
        <w:rPr>
          <w:rFonts w:ascii="Times New Roman" w:eastAsia="Times New Roman" w:hAnsi="Times New Roman" w:cs="Times New Roman"/>
          <w:spacing w:val="-1"/>
          <w:sz w:val="28"/>
          <w:szCs w:val="28"/>
          <w:lang w:eastAsia="zh-CN"/>
        </w:rPr>
      </w:pPr>
      <w:bookmarkStart w:id="146" w:name="_TOC_250066"/>
      <w:r>
        <w:rPr>
          <w:rFonts w:ascii="宋体" w:eastAsia="宋体" w:hAnsi="宋体" w:cs="宋体"/>
          <w:b/>
          <w:bCs/>
          <w:sz w:val="32"/>
          <w:szCs w:val="32"/>
          <w:lang w:eastAsia="zh-CN"/>
        </w:rPr>
        <w:lastRenderedPageBreak/>
        <w:t>第</w:t>
      </w:r>
      <w:r>
        <w:rPr>
          <w:rFonts w:ascii="Times New Roman" w:eastAsia="Times New Roman" w:hAnsi="Times New Roman" w:cs="Times New Roman"/>
          <w:b/>
          <w:bCs/>
          <w:sz w:val="32"/>
          <w:szCs w:val="32"/>
          <w:lang w:eastAsia="zh-CN"/>
        </w:rPr>
        <w:t>204</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3"/>
          <w:sz w:val="32"/>
          <w:szCs w:val="32"/>
          <w:lang w:eastAsia="zh-CN"/>
        </w:rPr>
        <w:t>填方路基</w:t>
      </w:r>
      <w:bookmarkEnd w:id="146"/>
    </w:p>
    <w:p w:rsidR="0059461D" w:rsidRDefault="004370C5">
      <w:pPr>
        <w:tabs>
          <w:tab w:val="left" w:pos="1171"/>
        </w:tabs>
        <w:spacing w:before="235"/>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204.04</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施工要求</w:t>
      </w:r>
    </w:p>
    <w:p w:rsidR="0059461D" w:rsidRDefault="004370C5">
      <w:pPr>
        <w:pStyle w:val="a4"/>
        <w:spacing w:before="48" w:line="336" w:lineRule="auto"/>
        <w:ind w:right="109" w:firstLine="396"/>
        <w:rPr>
          <w:rFonts w:cs="宋体"/>
          <w:spacing w:val="1"/>
          <w:lang w:eastAsia="zh-CN"/>
        </w:rPr>
      </w:pPr>
      <w:r>
        <w:rPr>
          <w:rFonts w:cs="宋体"/>
          <w:spacing w:val="1"/>
          <w:lang w:eastAsia="zh-CN"/>
        </w:rPr>
        <w:t>补充第 11 条：</w:t>
      </w:r>
    </w:p>
    <w:p w:rsidR="0059461D" w:rsidRDefault="004370C5">
      <w:pPr>
        <w:pStyle w:val="a4"/>
        <w:spacing w:before="48" w:line="336" w:lineRule="auto"/>
        <w:ind w:right="109" w:firstLine="396"/>
        <w:rPr>
          <w:rFonts w:cs="宋体"/>
          <w:spacing w:val="1"/>
          <w:lang w:eastAsia="zh-CN"/>
        </w:rPr>
      </w:pPr>
      <w:r>
        <w:rPr>
          <w:rFonts w:cs="宋体"/>
          <w:spacing w:val="1"/>
          <w:lang w:eastAsia="zh-CN"/>
        </w:rPr>
        <w:t>11、</w:t>
      </w:r>
      <w:proofErr w:type="gramStart"/>
      <w:r>
        <w:rPr>
          <w:rFonts w:cs="宋体"/>
          <w:spacing w:val="1"/>
          <w:lang w:eastAsia="zh-CN"/>
        </w:rPr>
        <w:t>宕</w:t>
      </w:r>
      <w:proofErr w:type="gramEnd"/>
      <w:r>
        <w:rPr>
          <w:rFonts w:cs="宋体"/>
          <w:spacing w:val="1"/>
          <w:lang w:eastAsia="zh-CN"/>
        </w:rPr>
        <w:t>渣路基路堤</w:t>
      </w:r>
    </w:p>
    <w:p w:rsidR="0059461D" w:rsidRDefault="004370C5">
      <w:pPr>
        <w:pStyle w:val="a4"/>
        <w:spacing w:before="48" w:line="336" w:lineRule="auto"/>
        <w:ind w:right="109" w:firstLine="396"/>
        <w:rPr>
          <w:rFonts w:cs="宋体"/>
          <w:spacing w:val="1"/>
          <w:lang w:eastAsia="zh-CN"/>
        </w:rPr>
      </w:pPr>
      <w:r>
        <w:rPr>
          <w:rFonts w:cs="宋体"/>
          <w:spacing w:val="1"/>
          <w:lang w:eastAsia="zh-CN"/>
        </w:rPr>
        <w:t>（1）填料最大粒径和最小强度(CBR)</w:t>
      </w:r>
      <w:proofErr w:type="gramStart"/>
      <w:r>
        <w:rPr>
          <w:rFonts w:cs="宋体"/>
          <w:spacing w:val="1"/>
          <w:lang w:eastAsia="zh-CN"/>
        </w:rPr>
        <w:t>值必须</w:t>
      </w:r>
      <w:proofErr w:type="gramEnd"/>
      <w:r>
        <w:rPr>
          <w:rFonts w:cs="宋体"/>
          <w:spacing w:val="1"/>
          <w:lang w:eastAsia="zh-CN"/>
        </w:rPr>
        <w:t>满足设计规范及施工图纸的要求。液限大于50%，塑性指数大于26的细粒土，不得直接作为路堤填料。泥炭、淤泥、有机质土等，不得直接用于填筑路基。</w:t>
      </w:r>
    </w:p>
    <w:p w:rsidR="0059461D" w:rsidRDefault="004370C5">
      <w:pPr>
        <w:pStyle w:val="a4"/>
        <w:spacing w:before="48" w:line="336" w:lineRule="auto"/>
        <w:ind w:right="109" w:firstLine="396"/>
        <w:rPr>
          <w:rFonts w:cs="宋体"/>
          <w:spacing w:val="1"/>
          <w:lang w:eastAsia="zh-CN"/>
        </w:rPr>
      </w:pPr>
      <w:r>
        <w:rPr>
          <w:rFonts w:cs="宋体"/>
          <w:spacing w:val="1"/>
          <w:lang w:eastAsia="zh-CN"/>
        </w:rPr>
        <w:t>（2）路基填筑前应对原地面土质进行碾压夯实，一般路基其压实度不应小于90%；并对坡度1：5以上地基表层进行开挖台阶处理；路基填筑应严格控制填料的粒径、压实度和均匀性，对每一段路基均须分层摊铺、分层均匀碾压。不同土质的填料应分层填筑，且应尽量减少层数，每种填料层总厚不得小于500mm。</w:t>
      </w:r>
    </w:p>
    <w:p w:rsidR="0059461D" w:rsidRDefault="004370C5">
      <w:pPr>
        <w:pStyle w:val="a4"/>
        <w:spacing w:before="48" w:line="336" w:lineRule="auto"/>
        <w:ind w:right="109" w:firstLine="396"/>
        <w:rPr>
          <w:rFonts w:cs="宋体"/>
          <w:spacing w:val="1"/>
          <w:lang w:eastAsia="zh-CN"/>
        </w:rPr>
      </w:pPr>
      <w:r>
        <w:rPr>
          <w:rFonts w:cs="宋体"/>
          <w:spacing w:val="1"/>
          <w:lang w:eastAsia="zh-CN"/>
        </w:rPr>
        <w:t>（3）路堤填土宽度</w:t>
      </w:r>
      <w:proofErr w:type="gramStart"/>
      <w:r>
        <w:rPr>
          <w:rFonts w:cs="宋体"/>
          <w:spacing w:val="1"/>
          <w:lang w:eastAsia="zh-CN"/>
        </w:rPr>
        <w:t>每侧应宽于</w:t>
      </w:r>
      <w:proofErr w:type="gramEnd"/>
      <w:r>
        <w:rPr>
          <w:rFonts w:cs="宋体"/>
          <w:spacing w:val="1"/>
          <w:lang w:eastAsia="zh-CN"/>
        </w:rPr>
        <w:t>路基设计宽度30cm，压实宽度不得小于设计宽度，最后削坡，以保证修整路基边坡后的路堤边缘有足够的压实度，并及时进行边坡防护，以防雨水冲刷。</w:t>
      </w:r>
    </w:p>
    <w:p w:rsidR="0059461D" w:rsidRDefault="004370C5">
      <w:pPr>
        <w:pStyle w:val="a4"/>
        <w:spacing w:before="48" w:line="336" w:lineRule="auto"/>
        <w:ind w:right="109" w:firstLine="396"/>
        <w:rPr>
          <w:rFonts w:cs="宋体"/>
          <w:sz w:val="22"/>
          <w:szCs w:val="22"/>
          <w:lang w:eastAsia="zh-CN"/>
        </w:rPr>
      </w:pPr>
      <w:r>
        <w:rPr>
          <w:rFonts w:cs="宋体"/>
          <w:spacing w:val="1"/>
          <w:lang w:eastAsia="zh-CN"/>
        </w:rPr>
        <w:t>（4）路基填筑时，应分层碾压，</w:t>
      </w:r>
      <w:proofErr w:type="gramStart"/>
      <w:r>
        <w:rPr>
          <w:rFonts w:cs="宋体"/>
          <w:spacing w:val="1"/>
          <w:lang w:eastAsia="zh-CN"/>
        </w:rPr>
        <w:t>每层虚方厚度</w:t>
      </w:r>
      <w:proofErr w:type="gramEnd"/>
      <w:r>
        <w:rPr>
          <w:rFonts w:cs="宋体"/>
          <w:spacing w:val="1"/>
          <w:lang w:eastAsia="zh-CN"/>
        </w:rPr>
        <w:t>不大于30cm，桥涵、挡墙台后</w:t>
      </w:r>
      <w:proofErr w:type="gramStart"/>
      <w:r>
        <w:rPr>
          <w:rFonts w:cs="宋体"/>
          <w:spacing w:val="1"/>
          <w:lang w:eastAsia="zh-CN"/>
        </w:rPr>
        <w:t>每层虚方厚度</w:t>
      </w:r>
      <w:proofErr w:type="gramEnd"/>
      <w:r>
        <w:rPr>
          <w:rFonts w:cs="宋体"/>
          <w:spacing w:val="1"/>
          <w:lang w:eastAsia="zh-CN"/>
        </w:rPr>
        <w:t>不大 于20cm厚度，每一水平层均应采用同类填料填筑；上路床填料中0.5～4cm 的颗粒应占到70%以上；</w:t>
      </w:r>
      <w:proofErr w:type="gramStart"/>
      <w:r>
        <w:rPr>
          <w:rFonts w:cs="宋体"/>
          <w:spacing w:val="1"/>
          <w:lang w:eastAsia="zh-CN"/>
        </w:rPr>
        <w:t>涵顶填土</w:t>
      </w:r>
      <w:proofErr w:type="gramEnd"/>
      <w:r>
        <w:rPr>
          <w:rFonts w:cs="宋体"/>
          <w:spacing w:val="1"/>
          <w:lang w:eastAsia="zh-CN"/>
        </w:rPr>
        <w:t>50cm</w:t>
      </w:r>
      <w:proofErr w:type="gramStart"/>
      <w:r>
        <w:rPr>
          <w:rFonts w:cs="宋体"/>
          <w:spacing w:val="1"/>
          <w:lang w:eastAsia="zh-CN"/>
        </w:rPr>
        <w:t>以内用</w:t>
      </w:r>
      <w:proofErr w:type="gramEnd"/>
      <w:r>
        <w:rPr>
          <w:rFonts w:cs="宋体"/>
          <w:spacing w:val="1"/>
          <w:lang w:eastAsia="zh-CN"/>
        </w:rPr>
        <w:t>静压，超过50cm后，才能用振动压路机在其上进行碾压。</w:t>
      </w:r>
    </w:p>
    <w:p w:rsidR="0059461D" w:rsidRDefault="004370C5">
      <w:pPr>
        <w:tabs>
          <w:tab w:val="left" w:pos="1723"/>
        </w:tabs>
        <w:ind w:left="120"/>
        <w:jc w:val="center"/>
        <w:rPr>
          <w:rFonts w:ascii="宋体" w:eastAsia="宋体" w:hAnsi="宋体" w:cs="宋体"/>
          <w:b/>
          <w:bCs/>
          <w:sz w:val="32"/>
          <w:szCs w:val="32"/>
          <w:lang w:eastAsia="zh-CN"/>
        </w:rPr>
      </w:pPr>
      <w:r>
        <w:rPr>
          <w:rFonts w:ascii="宋体" w:eastAsia="宋体" w:hAnsi="宋体" w:cs="宋体"/>
          <w:b/>
          <w:bCs/>
          <w:sz w:val="32"/>
          <w:szCs w:val="32"/>
          <w:lang w:eastAsia="zh-CN"/>
        </w:rPr>
        <w:t>第 20</w:t>
      </w:r>
      <w:r>
        <w:rPr>
          <w:rFonts w:ascii="宋体" w:eastAsia="宋体" w:hAnsi="宋体" w:cs="宋体" w:hint="eastAsia"/>
          <w:b/>
          <w:bCs/>
          <w:sz w:val="32"/>
          <w:szCs w:val="32"/>
          <w:lang w:eastAsia="zh-CN"/>
        </w:rPr>
        <w:t>5</w:t>
      </w:r>
      <w:r>
        <w:rPr>
          <w:rFonts w:ascii="宋体" w:eastAsia="宋体" w:hAnsi="宋体" w:cs="宋体"/>
          <w:b/>
          <w:bCs/>
          <w:sz w:val="32"/>
          <w:szCs w:val="32"/>
          <w:lang w:eastAsia="zh-CN"/>
        </w:rPr>
        <w:t xml:space="preserve"> 节</w:t>
      </w:r>
      <w:r>
        <w:rPr>
          <w:rFonts w:ascii="宋体" w:eastAsia="宋体" w:hAnsi="宋体" w:cs="宋体"/>
          <w:b/>
          <w:bCs/>
          <w:sz w:val="32"/>
          <w:szCs w:val="32"/>
          <w:lang w:eastAsia="zh-CN"/>
        </w:rPr>
        <w:tab/>
      </w:r>
      <w:r>
        <w:rPr>
          <w:rFonts w:ascii="宋体" w:eastAsia="宋体" w:hAnsi="宋体" w:cs="宋体" w:hint="eastAsia"/>
          <w:b/>
          <w:bCs/>
          <w:sz w:val="32"/>
          <w:szCs w:val="32"/>
          <w:lang w:eastAsia="zh-CN"/>
        </w:rPr>
        <w:t>特殊地区</w:t>
      </w:r>
      <w:r>
        <w:rPr>
          <w:rFonts w:ascii="宋体" w:eastAsia="宋体" w:hAnsi="宋体" w:cs="宋体"/>
          <w:b/>
          <w:bCs/>
          <w:sz w:val="32"/>
          <w:szCs w:val="32"/>
          <w:lang w:eastAsia="zh-CN"/>
        </w:rPr>
        <w:t>路基</w:t>
      </w:r>
      <w:r>
        <w:rPr>
          <w:rFonts w:ascii="宋体" w:eastAsia="宋体" w:hAnsi="宋体" w:cs="宋体" w:hint="eastAsia"/>
          <w:b/>
          <w:bCs/>
          <w:sz w:val="32"/>
          <w:szCs w:val="32"/>
          <w:lang w:eastAsia="zh-CN"/>
        </w:rPr>
        <w:t>处理</w:t>
      </w:r>
    </w:p>
    <w:p w:rsidR="0059461D" w:rsidRDefault="004370C5">
      <w:pPr>
        <w:tabs>
          <w:tab w:val="left" w:pos="1171"/>
        </w:tabs>
        <w:spacing w:before="235" w:line="340" w:lineRule="exact"/>
        <w:ind w:left="120"/>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2</w:t>
      </w:r>
      <w:r>
        <w:rPr>
          <w:rFonts w:ascii="Times New Roman" w:eastAsia="Times New Roman" w:hAnsi="Times New Roman" w:cs="Times New Roman" w:hint="eastAsia"/>
          <w:spacing w:val="-1"/>
          <w:sz w:val="28"/>
          <w:szCs w:val="28"/>
          <w:lang w:eastAsia="zh-CN"/>
        </w:rPr>
        <w:t>05</w:t>
      </w:r>
      <w:r>
        <w:rPr>
          <w:rFonts w:ascii="Times New Roman" w:eastAsia="Times New Roman" w:hAnsi="Times New Roman" w:cs="Times New Roman"/>
          <w:spacing w:val="-1"/>
          <w:sz w:val="28"/>
          <w:szCs w:val="28"/>
          <w:lang w:eastAsia="zh-CN"/>
        </w:rPr>
        <w:t>.0</w:t>
      </w:r>
      <w:r>
        <w:rPr>
          <w:rFonts w:ascii="Times New Roman" w:eastAsia="Times New Roman" w:hAnsi="Times New Roman" w:cs="Times New Roman" w:hint="eastAsia"/>
          <w:spacing w:val="-1"/>
          <w:sz w:val="28"/>
          <w:szCs w:val="28"/>
          <w:lang w:eastAsia="zh-CN"/>
        </w:rPr>
        <w:t>3</w:t>
      </w:r>
      <w:r>
        <w:rPr>
          <w:rFonts w:ascii="Times New Roman" w:eastAsia="Times New Roman" w:hAnsi="Times New Roman" w:cs="Times New Roman"/>
          <w:spacing w:val="-1"/>
          <w:sz w:val="28"/>
          <w:szCs w:val="28"/>
          <w:lang w:eastAsia="zh-CN"/>
        </w:rPr>
        <w:tab/>
      </w:r>
      <w:r>
        <w:rPr>
          <w:rFonts w:ascii="Times New Roman" w:eastAsia="Times New Roman" w:hAnsi="Times New Roman" w:cs="Times New Roman" w:hint="eastAsia"/>
          <w:spacing w:val="-1"/>
          <w:sz w:val="28"/>
          <w:szCs w:val="28"/>
          <w:lang w:eastAsia="zh-CN"/>
        </w:rPr>
        <w:t>软土地基处理</w:t>
      </w:r>
    </w:p>
    <w:p w:rsidR="0059461D" w:rsidRDefault="004370C5">
      <w:pPr>
        <w:pStyle w:val="a4"/>
        <w:spacing w:before="48" w:line="340" w:lineRule="exact"/>
        <w:ind w:right="109" w:firstLine="396"/>
        <w:rPr>
          <w:rFonts w:cs="宋体"/>
          <w:spacing w:val="1"/>
        </w:rPr>
      </w:pPr>
      <w:r>
        <w:rPr>
          <w:rFonts w:cs="宋体"/>
          <w:spacing w:val="1"/>
        </w:rPr>
        <w:t xml:space="preserve">第 </w:t>
      </w:r>
      <w:r>
        <w:rPr>
          <w:rFonts w:cs="宋体" w:hint="eastAsia"/>
          <w:spacing w:val="1"/>
          <w:lang w:eastAsia="zh-CN"/>
        </w:rPr>
        <w:t>3</w:t>
      </w:r>
      <w:r>
        <w:rPr>
          <w:rFonts w:cs="宋体"/>
          <w:spacing w:val="1"/>
        </w:rPr>
        <w:t xml:space="preserve"> 条</w:t>
      </w:r>
      <w:r>
        <w:rPr>
          <w:rFonts w:cs="宋体" w:hint="eastAsia"/>
          <w:spacing w:val="1"/>
          <w:lang w:eastAsia="zh-CN"/>
        </w:rPr>
        <w:t>补充第（16）款</w:t>
      </w:r>
      <w:r>
        <w:rPr>
          <w:rFonts w:cs="宋体"/>
          <w:spacing w:val="1"/>
        </w:rPr>
        <w:t>：</w:t>
      </w:r>
    </w:p>
    <w:p w:rsidR="0059461D" w:rsidRDefault="004370C5">
      <w:pPr>
        <w:pStyle w:val="a4"/>
        <w:numPr>
          <w:ilvl w:val="0"/>
          <w:numId w:val="11"/>
        </w:numPr>
        <w:spacing w:before="48" w:line="340" w:lineRule="exact"/>
        <w:ind w:right="109" w:firstLine="396"/>
        <w:rPr>
          <w:rFonts w:cs="宋体"/>
          <w:spacing w:val="1"/>
          <w:lang w:eastAsia="zh-CN"/>
        </w:rPr>
      </w:pPr>
      <w:r>
        <w:rPr>
          <w:rFonts w:cs="宋体" w:hint="eastAsia"/>
          <w:spacing w:val="1"/>
          <w:lang w:eastAsia="zh-CN"/>
        </w:rPr>
        <w:t>水泥搅拌桩</w:t>
      </w:r>
    </w:p>
    <w:p w:rsidR="0059461D" w:rsidRDefault="004370C5">
      <w:pPr>
        <w:pStyle w:val="a4"/>
        <w:spacing w:before="48" w:line="340" w:lineRule="exact"/>
        <w:ind w:left="516" w:right="109"/>
        <w:rPr>
          <w:rFonts w:cs="宋体"/>
          <w:color w:val="C00000"/>
          <w:spacing w:val="1"/>
          <w:lang w:eastAsia="zh-CN"/>
        </w:rPr>
      </w:pPr>
      <w:r>
        <w:rPr>
          <w:rFonts w:cs="宋体" w:hint="eastAsia"/>
          <w:color w:val="C00000"/>
          <w:spacing w:val="1"/>
          <w:lang w:eastAsia="zh-CN"/>
        </w:rPr>
        <w:t>应按照省交通运输厅《公路水泥搅拌桩施工质量质控系统指导手册》配备设备，并与</w:t>
      </w:r>
      <w:proofErr w:type="gramStart"/>
      <w:r>
        <w:rPr>
          <w:rFonts w:cs="宋体" w:hint="eastAsia"/>
          <w:color w:val="C00000"/>
          <w:spacing w:val="1"/>
          <w:lang w:eastAsia="zh-CN"/>
        </w:rPr>
        <w:t>浙路品质</w:t>
      </w:r>
      <w:proofErr w:type="gramEnd"/>
      <w:r>
        <w:rPr>
          <w:rFonts w:cs="宋体" w:hint="eastAsia"/>
          <w:color w:val="C00000"/>
          <w:spacing w:val="1"/>
          <w:lang w:eastAsia="zh-CN"/>
        </w:rPr>
        <w:t>平台接口。</w:t>
      </w:r>
    </w:p>
    <w:p w:rsidR="0059461D" w:rsidRDefault="004370C5">
      <w:pPr>
        <w:pStyle w:val="a4"/>
        <w:spacing w:before="48" w:line="340" w:lineRule="exact"/>
        <w:ind w:right="109" w:firstLine="396"/>
        <w:rPr>
          <w:rFonts w:cs="宋体"/>
          <w:spacing w:val="1"/>
          <w:lang w:eastAsia="zh-CN"/>
        </w:rPr>
      </w:pPr>
      <w:r>
        <w:rPr>
          <w:rFonts w:cs="宋体" w:hint="eastAsia"/>
          <w:spacing w:val="1"/>
          <w:lang w:eastAsia="zh-CN"/>
        </w:rPr>
        <w:t>a.水泥搅拌桩施工现场应预先整平，清除地上和地下的障碍物，遇到明</w:t>
      </w:r>
      <w:proofErr w:type="gramStart"/>
      <w:r>
        <w:rPr>
          <w:rFonts w:cs="宋体" w:hint="eastAsia"/>
          <w:spacing w:val="1"/>
          <w:lang w:eastAsia="zh-CN"/>
        </w:rPr>
        <w:t>浜</w:t>
      </w:r>
      <w:proofErr w:type="gramEnd"/>
      <w:r>
        <w:rPr>
          <w:rFonts w:cs="宋体" w:hint="eastAsia"/>
          <w:spacing w:val="1"/>
          <w:lang w:eastAsia="zh-CN"/>
        </w:rPr>
        <w:t>、池塘及洼地时，可回填细粒土并整平或就地固化形成硬壳层。</w:t>
      </w:r>
    </w:p>
    <w:p w:rsidR="0059461D" w:rsidRDefault="004370C5">
      <w:pPr>
        <w:pStyle w:val="a4"/>
        <w:spacing w:before="48" w:line="340" w:lineRule="exact"/>
        <w:ind w:right="109" w:firstLine="396"/>
        <w:rPr>
          <w:rFonts w:cs="宋体"/>
          <w:spacing w:val="1"/>
          <w:lang w:eastAsia="zh-CN"/>
        </w:rPr>
      </w:pPr>
      <w:r>
        <w:rPr>
          <w:rFonts w:cs="宋体" w:hint="eastAsia"/>
          <w:spacing w:val="1"/>
          <w:lang w:eastAsia="zh-CN"/>
        </w:rPr>
        <w:t>b.水泥搅拌桩施工前应进行工艺性成桩试验，试桩数量不得少于6根，待达到28d龄期后进行桩长、成桩质量、桩身强度、单桩承载力检测，并取得以下技术参数和技术要求：</w:t>
      </w:r>
    </w:p>
    <w:p w:rsidR="0059461D" w:rsidRDefault="004370C5">
      <w:pPr>
        <w:pStyle w:val="a4"/>
        <w:spacing w:before="48" w:line="340" w:lineRule="exact"/>
        <w:ind w:right="109" w:firstLine="396"/>
        <w:rPr>
          <w:rFonts w:cs="宋体"/>
          <w:spacing w:val="1"/>
          <w:lang w:eastAsia="zh-CN"/>
        </w:rPr>
      </w:pPr>
      <w:r>
        <w:rPr>
          <w:rFonts w:cs="宋体" w:hint="eastAsia"/>
          <w:spacing w:val="1"/>
          <w:lang w:eastAsia="zh-CN"/>
        </w:rPr>
        <w:t>(a)满足设计掺入量的各种技术参数，如钻进速度、提升速度、搅拌速度、喷浆（粉）压力，单位时间掺入量等；</w:t>
      </w:r>
    </w:p>
    <w:p w:rsidR="0059461D" w:rsidRDefault="004370C5">
      <w:pPr>
        <w:pStyle w:val="a4"/>
        <w:spacing w:before="48" w:line="340" w:lineRule="exact"/>
        <w:ind w:right="109" w:firstLine="396"/>
        <w:rPr>
          <w:rFonts w:cs="宋体"/>
          <w:spacing w:val="1"/>
          <w:lang w:eastAsia="zh-CN"/>
        </w:rPr>
      </w:pPr>
      <w:r>
        <w:rPr>
          <w:rFonts w:cs="宋体" w:hint="eastAsia"/>
          <w:spacing w:val="1"/>
          <w:lang w:eastAsia="zh-CN"/>
        </w:rPr>
        <w:t>(b)根据下钻和提升的阻力情况，选择保证水泥浆液（粉）灌入量的合理技术措施；</w:t>
      </w:r>
    </w:p>
    <w:p w:rsidR="0059461D" w:rsidRDefault="004370C5">
      <w:pPr>
        <w:pStyle w:val="a4"/>
        <w:spacing w:before="48" w:line="340" w:lineRule="exact"/>
        <w:ind w:right="109" w:firstLine="396"/>
        <w:rPr>
          <w:rFonts w:cs="宋体"/>
          <w:spacing w:val="1"/>
          <w:lang w:eastAsia="zh-CN"/>
        </w:rPr>
      </w:pPr>
      <w:r>
        <w:rPr>
          <w:rFonts w:cs="宋体" w:hint="eastAsia"/>
          <w:spacing w:val="1"/>
          <w:lang w:eastAsia="zh-CN"/>
        </w:rPr>
        <w:t>(c)检验室内所确定的配合比、水灰比是否便于施工，是否需要添加外加剂等。</w:t>
      </w:r>
    </w:p>
    <w:p w:rsidR="0059461D" w:rsidRDefault="004370C5">
      <w:pPr>
        <w:pStyle w:val="a4"/>
        <w:spacing w:before="48" w:line="340" w:lineRule="exact"/>
        <w:ind w:right="109" w:firstLine="396"/>
        <w:rPr>
          <w:rFonts w:cs="宋体"/>
          <w:spacing w:val="1"/>
          <w:lang w:eastAsia="zh-CN"/>
        </w:rPr>
      </w:pPr>
      <w:r>
        <w:rPr>
          <w:rFonts w:cs="宋体" w:hint="eastAsia"/>
          <w:spacing w:val="1"/>
          <w:lang w:eastAsia="zh-CN"/>
        </w:rPr>
        <w:t>c.水泥搅拌桩施工应采用能自动记录喷浆（粉）数量装置的双向搅拌桩设备，宜采用双电机，每个电机功率不小于45kW。</w:t>
      </w:r>
      <w:proofErr w:type="gramStart"/>
      <w:r>
        <w:rPr>
          <w:rFonts w:cs="宋体" w:hint="eastAsia"/>
          <w:spacing w:val="1"/>
          <w:lang w:eastAsia="zh-CN"/>
        </w:rPr>
        <w:t>浆喷桩</w:t>
      </w:r>
      <w:proofErr w:type="gramEnd"/>
      <w:r>
        <w:rPr>
          <w:rFonts w:cs="宋体" w:hint="eastAsia"/>
          <w:spacing w:val="1"/>
          <w:lang w:eastAsia="zh-CN"/>
        </w:rPr>
        <w:t>施工配备注浆泵的额定压力不应小于5.0MPa，</w:t>
      </w:r>
      <w:proofErr w:type="gramStart"/>
      <w:r>
        <w:rPr>
          <w:rFonts w:cs="宋体" w:hint="eastAsia"/>
          <w:spacing w:val="1"/>
          <w:lang w:eastAsia="zh-CN"/>
        </w:rPr>
        <w:t>送浆管长度</w:t>
      </w:r>
      <w:proofErr w:type="gramEnd"/>
      <w:r>
        <w:rPr>
          <w:rFonts w:cs="宋体" w:hint="eastAsia"/>
          <w:spacing w:val="1"/>
          <w:lang w:eastAsia="zh-CN"/>
        </w:rPr>
        <w:t>不得大于50m。制浆设备宜采用自动化制浆站。</w:t>
      </w:r>
    </w:p>
    <w:p w:rsidR="0059461D" w:rsidRDefault="004370C5">
      <w:pPr>
        <w:pStyle w:val="a4"/>
        <w:spacing w:before="48" w:line="340" w:lineRule="exact"/>
        <w:ind w:right="109" w:firstLine="396"/>
        <w:rPr>
          <w:rFonts w:cs="宋体"/>
          <w:sz w:val="22"/>
          <w:szCs w:val="22"/>
          <w:lang w:eastAsia="zh-CN"/>
        </w:rPr>
      </w:pPr>
      <w:r>
        <w:rPr>
          <w:rFonts w:cs="宋体" w:hint="eastAsia"/>
          <w:spacing w:val="1"/>
          <w:lang w:eastAsia="zh-CN"/>
        </w:rPr>
        <w:t>d.施工工艺应采用“四搅二喷”或“四搅三喷”，施工监控宜采用基于物联网技术的水泥搅拌桩监控系统</w:t>
      </w:r>
      <w:r>
        <w:rPr>
          <w:rFonts w:cs="宋体"/>
          <w:spacing w:val="1"/>
          <w:lang w:eastAsia="zh-CN"/>
        </w:rPr>
        <w:t>。</w:t>
      </w:r>
    </w:p>
    <w:p w:rsidR="0059461D" w:rsidRDefault="004370C5">
      <w:pPr>
        <w:tabs>
          <w:tab w:val="left" w:pos="1600"/>
        </w:tabs>
        <w:spacing w:before="176"/>
        <w:ind w:right="86"/>
        <w:jc w:val="center"/>
        <w:rPr>
          <w:rFonts w:ascii="宋体" w:eastAsia="宋体" w:hAnsi="宋体" w:cs="宋体"/>
          <w:b/>
          <w:bCs/>
          <w:sz w:val="32"/>
          <w:szCs w:val="32"/>
          <w:lang w:eastAsia="zh-CN"/>
        </w:rPr>
      </w:pPr>
      <w:r>
        <w:rPr>
          <w:sz w:val="32"/>
          <w:szCs w:val="32"/>
          <w:lang w:eastAsia="zh-CN"/>
        </w:rPr>
        <w:lastRenderedPageBreak/>
        <w:t>第</w:t>
      </w:r>
      <w:r>
        <w:rPr>
          <w:rFonts w:ascii="Times New Roman" w:eastAsia="Times New Roman" w:hAnsi="Times New Roman" w:cs="Times New Roman"/>
          <w:sz w:val="32"/>
          <w:szCs w:val="32"/>
          <w:lang w:eastAsia="zh-CN"/>
        </w:rPr>
        <w:t>216</w:t>
      </w:r>
      <w:r>
        <w:rPr>
          <w:sz w:val="32"/>
          <w:szCs w:val="32"/>
          <w:lang w:eastAsia="zh-CN"/>
        </w:rPr>
        <w:t>节</w:t>
      </w:r>
      <w:r>
        <w:rPr>
          <w:sz w:val="32"/>
          <w:szCs w:val="32"/>
          <w:lang w:eastAsia="zh-CN"/>
        </w:rPr>
        <w:tab/>
      </w:r>
      <w:r>
        <w:rPr>
          <w:rFonts w:ascii="宋体" w:eastAsia="宋体" w:hAnsi="宋体" w:cs="宋体"/>
          <w:spacing w:val="1"/>
          <w:sz w:val="32"/>
          <w:szCs w:val="32"/>
          <w:lang w:eastAsia="zh-CN"/>
        </w:rPr>
        <w:t>路基不均匀沉降</w:t>
      </w:r>
      <w:r>
        <w:rPr>
          <w:spacing w:val="1"/>
          <w:sz w:val="32"/>
          <w:szCs w:val="32"/>
          <w:lang w:eastAsia="zh-CN"/>
        </w:rPr>
        <w:t>的</w:t>
      </w:r>
      <w:r>
        <w:rPr>
          <w:rFonts w:ascii="宋体" w:eastAsia="宋体" w:hAnsi="宋体" w:cs="宋体"/>
          <w:spacing w:val="1"/>
          <w:sz w:val="32"/>
          <w:szCs w:val="32"/>
          <w:lang w:eastAsia="zh-CN"/>
        </w:rPr>
        <w:t>防治</w:t>
      </w:r>
    </w:p>
    <w:p w:rsidR="0059461D" w:rsidRDefault="004370C5">
      <w:pPr>
        <w:tabs>
          <w:tab w:val="left" w:pos="1171"/>
        </w:tabs>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216.01</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基本要求</w:t>
      </w:r>
    </w:p>
    <w:p w:rsidR="0059461D" w:rsidRDefault="004370C5">
      <w:pPr>
        <w:pStyle w:val="a4"/>
        <w:spacing w:before="48" w:line="336" w:lineRule="auto"/>
        <w:ind w:right="109" w:firstLine="396"/>
        <w:rPr>
          <w:rFonts w:cs="宋体"/>
          <w:spacing w:val="1"/>
          <w:lang w:eastAsia="zh-CN"/>
        </w:rPr>
      </w:pPr>
      <w:r>
        <w:rPr>
          <w:rFonts w:cs="宋体"/>
          <w:spacing w:val="1"/>
          <w:lang w:eastAsia="zh-CN"/>
        </w:rPr>
        <w:t>1</w:t>
      </w:r>
      <w:r>
        <w:rPr>
          <w:rFonts w:cs="宋体" w:hint="eastAsia"/>
          <w:spacing w:val="1"/>
          <w:lang w:eastAsia="zh-CN"/>
        </w:rPr>
        <w:t>.</w:t>
      </w:r>
      <w:r>
        <w:rPr>
          <w:rFonts w:cs="宋体"/>
          <w:spacing w:val="1"/>
          <w:lang w:eastAsia="zh-CN"/>
        </w:rPr>
        <w:t>路基不均匀沉降是路基施工中存在的通病，主要是</w:t>
      </w:r>
      <w:proofErr w:type="gramStart"/>
      <w:r>
        <w:rPr>
          <w:rFonts w:cs="宋体"/>
          <w:spacing w:val="1"/>
          <w:lang w:eastAsia="zh-CN"/>
        </w:rPr>
        <w:t>由于填层过厚</w:t>
      </w:r>
      <w:proofErr w:type="gramEnd"/>
      <w:r>
        <w:rPr>
          <w:rFonts w:cs="宋体"/>
          <w:spacing w:val="1"/>
          <w:lang w:eastAsia="zh-CN"/>
        </w:rPr>
        <w:t>、粒径过大、基底（软基）处理不当、压实不足等原因引起，承包人对此必须予以高度重视。</w:t>
      </w:r>
    </w:p>
    <w:p w:rsidR="0059461D" w:rsidRDefault="004370C5">
      <w:pPr>
        <w:pStyle w:val="a4"/>
        <w:spacing w:before="48" w:line="336" w:lineRule="auto"/>
        <w:ind w:right="109" w:firstLine="396"/>
        <w:rPr>
          <w:rFonts w:cs="宋体"/>
          <w:spacing w:val="1"/>
          <w:lang w:eastAsia="zh-CN"/>
        </w:rPr>
      </w:pPr>
      <w:r>
        <w:rPr>
          <w:rFonts w:cs="宋体"/>
          <w:spacing w:val="1"/>
          <w:lang w:eastAsia="zh-CN"/>
        </w:rPr>
        <w:t>2</w:t>
      </w:r>
      <w:r>
        <w:rPr>
          <w:rFonts w:cs="宋体" w:hint="eastAsia"/>
          <w:spacing w:val="1"/>
          <w:lang w:eastAsia="zh-CN"/>
        </w:rPr>
        <w:t>.</w:t>
      </w:r>
      <w:r>
        <w:rPr>
          <w:rFonts w:cs="宋体"/>
          <w:spacing w:val="1"/>
          <w:lang w:eastAsia="zh-CN"/>
        </w:rPr>
        <w:t>承包人对标段内易产生不均匀沉降的路基，如</w:t>
      </w:r>
      <w:r>
        <w:rPr>
          <w:rFonts w:cs="宋体" w:hint="eastAsia"/>
          <w:spacing w:val="1"/>
          <w:lang w:eastAsia="zh-CN"/>
        </w:rPr>
        <w:t>新老路基衔接路段</w:t>
      </w:r>
      <w:r>
        <w:rPr>
          <w:rFonts w:cs="宋体"/>
          <w:spacing w:val="1"/>
          <w:lang w:eastAsia="zh-CN"/>
        </w:rPr>
        <w:t>、</w:t>
      </w:r>
      <w:r>
        <w:rPr>
          <w:rFonts w:cs="宋体" w:hint="eastAsia"/>
          <w:spacing w:val="1"/>
          <w:lang w:eastAsia="zh-CN"/>
        </w:rPr>
        <w:t>软土</w:t>
      </w:r>
      <w:r>
        <w:rPr>
          <w:rFonts w:cs="宋体"/>
          <w:spacing w:val="1"/>
          <w:lang w:eastAsia="zh-CN"/>
        </w:rPr>
        <w:t>路段及</w:t>
      </w:r>
      <w:r>
        <w:rPr>
          <w:rFonts w:cs="宋体" w:hint="eastAsia"/>
          <w:spacing w:val="1"/>
          <w:lang w:eastAsia="zh-CN"/>
        </w:rPr>
        <w:t>结构物与路基衔接</w:t>
      </w:r>
      <w:r>
        <w:rPr>
          <w:rFonts w:cs="宋体"/>
          <w:spacing w:val="1"/>
          <w:lang w:eastAsia="zh-CN"/>
        </w:rPr>
        <w:t>路段等敏感</w:t>
      </w:r>
      <w:r>
        <w:rPr>
          <w:rFonts w:cs="宋体" w:hint="eastAsia"/>
          <w:spacing w:val="1"/>
          <w:lang w:eastAsia="zh-CN"/>
        </w:rPr>
        <w:t>地区</w:t>
      </w:r>
      <w:r>
        <w:rPr>
          <w:rFonts w:cs="宋体"/>
          <w:spacing w:val="1"/>
          <w:lang w:eastAsia="zh-CN"/>
        </w:rPr>
        <w:t>的填筑，必须摸清情况，针对各路段不同类型，按照设计要求，提出切实可行的施工工艺和措施，报经监理人审查批准后，认真实施。</w:t>
      </w:r>
    </w:p>
    <w:p w:rsidR="0059461D" w:rsidRDefault="004370C5">
      <w:pPr>
        <w:pStyle w:val="a4"/>
        <w:spacing w:before="48" w:line="336" w:lineRule="auto"/>
        <w:ind w:right="109" w:firstLine="396"/>
        <w:rPr>
          <w:rFonts w:cs="宋体"/>
          <w:spacing w:val="1"/>
          <w:lang w:eastAsia="zh-CN"/>
        </w:rPr>
      </w:pPr>
      <w:r>
        <w:rPr>
          <w:rFonts w:cs="宋体"/>
          <w:spacing w:val="1"/>
          <w:lang w:eastAsia="zh-CN"/>
        </w:rPr>
        <w:t>3.承包人应重视路基填料料源的选择和填筑材料的试验。路基填料的最小强度和最大粒径应符合本规范表204-1要求。材料粒径必须在料场控制，严禁超粒</w:t>
      </w:r>
      <w:proofErr w:type="gramStart"/>
      <w:r>
        <w:rPr>
          <w:rFonts w:cs="宋体"/>
          <w:spacing w:val="1"/>
          <w:lang w:eastAsia="zh-CN"/>
        </w:rPr>
        <w:t>径</w:t>
      </w:r>
      <w:proofErr w:type="gramEnd"/>
      <w:r>
        <w:rPr>
          <w:rFonts w:cs="宋体"/>
          <w:spacing w:val="1"/>
          <w:lang w:eastAsia="zh-CN"/>
        </w:rPr>
        <w:t>石块运到工地后再用人工解小。料源（借土场或利用方）确定后，应进行填方材料的试验，并将试验结果报监理人批准。</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4.对合同段内</w:t>
      </w:r>
      <w:proofErr w:type="gramStart"/>
      <w:r>
        <w:rPr>
          <w:rFonts w:cs="宋体" w:hint="eastAsia"/>
          <w:spacing w:val="1"/>
          <w:lang w:eastAsia="zh-CN"/>
        </w:rPr>
        <w:t>不</w:t>
      </w:r>
      <w:proofErr w:type="gramEnd"/>
      <w:r>
        <w:rPr>
          <w:rFonts w:cs="宋体" w:hint="eastAsia"/>
          <w:spacing w:val="1"/>
          <w:lang w:eastAsia="zh-CN"/>
        </w:rPr>
        <w:t>同类段的路基填筑，必须先修筑试验路段，承包人应在开工前28天，用核准的填料铺筑长度不小于100米（全幅路基）的试验路段，并将试验结果报监理工程师审批。现场试验包括材料粒径、含水量、铺厚度、压实设备的类型、组合方式、碾压遍数。为保证路堤达到要求的密度，承包人必须在人力、机具和工艺上来</w:t>
      </w:r>
      <w:proofErr w:type="gramStart"/>
      <w:r>
        <w:rPr>
          <w:rFonts w:cs="宋体" w:hint="eastAsia"/>
          <w:spacing w:val="1"/>
          <w:lang w:eastAsia="zh-CN"/>
        </w:rPr>
        <w:t>确达到</w:t>
      </w:r>
      <w:proofErr w:type="gramEnd"/>
      <w:r>
        <w:rPr>
          <w:rFonts w:cs="宋体" w:hint="eastAsia"/>
          <w:spacing w:val="1"/>
          <w:lang w:eastAsia="zh-CN"/>
        </w:rPr>
        <w:t>足够的压实度是试验路段的最主要的任务。</w:t>
      </w:r>
    </w:p>
    <w:p w:rsidR="0059461D" w:rsidRDefault="004370C5">
      <w:pPr>
        <w:tabs>
          <w:tab w:val="left" w:pos="1171"/>
        </w:tabs>
        <w:spacing w:before="14"/>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216.02</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施工要点</w:t>
      </w:r>
    </w:p>
    <w:p w:rsidR="0059461D" w:rsidRDefault="004370C5">
      <w:pPr>
        <w:pStyle w:val="a4"/>
        <w:spacing w:before="48" w:line="336" w:lineRule="auto"/>
        <w:ind w:right="109" w:firstLine="396"/>
        <w:rPr>
          <w:rFonts w:cs="宋体"/>
          <w:color w:val="C00000"/>
          <w:spacing w:val="1"/>
          <w:lang w:eastAsia="zh-CN"/>
        </w:rPr>
      </w:pPr>
      <w:r>
        <w:rPr>
          <w:rFonts w:cs="宋体" w:hint="eastAsia"/>
          <w:color w:val="C00000"/>
          <w:spacing w:val="1"/>
          <w:lang w:eastAsia="zh-CN"/>
        </w:rPr>
        <w:t>1.用地范围内的垃圾、有机物残渣及原地面以下至少30cm的草作物的根系和表土应予以清除，并且堆放在临时堆土场内，路基土料必须符合要求，</w:t>
      </w:r>
      <w:proofErr w:type="gramStart"/>
      <w:r>
        <w:rPr>
          <w:rFonts w:cs="宋体" w:hint="eastAsia"/>
          <w:color w:val="C00000"/>
          <w:spacing w:val="1"/>
          <w:lang w:eastAsia="zh-CN"/>
        </w:rPr>
        <w:t>填前及</w:t>
      </w:r>
      <w:proofErr w:type="gramEnd"/>
      <w:r>
        <w:rPr>
          <w:rFonts w:cs="宋体" w:hint="eastAsia"/>
          <w:color w:val="C00000"/>
          <w:spacing w:val="1"/>
          <w:lang w:eastAsia="zh-CN"/>
        </w:rPr>
        <w:t>清表后的压实度必须达到90％以上，路基填筑</w:t>
      </w:r>
      <w:proofErr w:type="gramStart"/>
      <w:r>
        <w:rPr>
          <w:rFonts w:cs="宋体" w:hint="eastAsia"/>
          <w:color w:val="C00000"/>
          <w:spacing w:val="1"/>
          <w:lang w:eastAsia="zh-CN"/>
        </w:rPr>
        <w:t>松铺厚不得</w:t>
      </w:r>
      <w:proofErr w:type="gramEnd"/>
      <w:r>
        <w:rPr>
          <w:rFonts w:cs="宋体" w:hint="eastAsia"/>
          <w:color w:val="C00000"/>
          <w:spacing w:val="1"/>
          <w:lang w:eastAsia="zh-CN"/>
        </w:rPr>
        <w:t>大于30cm，每层的压实度必须达到设计及规范要求，并且严格按照填方施工方法进行施工。</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2.新老路基衔接路段。老路基边坡坡面由于前期压实不到位或者存在一定厚度的绿化土，所以在填筑前应予以清理，清除厚度不小于30cm；然后沿老路坡面开挖台阶，台阶宽≥1m，设倾向内侧4%的横向坡度；同时铺设土工格栅，内侧采用两根</w:t>
      </w:r>
      <w:proofErr w:type="gramStart"/>
      <w:r>
        <w:rPr>
          <w:rFonts w:cs="宋体" w:hint="eastAsia"/>
          <w:spacing w:val="1"/>
          <w:lang w:eastAsia="zh-CN"/>
        </w:rPr>
        <w:t>钢筋锚钉固定</w:t>
      </w:r>
      <w:proofErr w:type="gramEnd"/>
      <w:r>
        <w:rPr>
          <w:rFonts w:cs="宋体" w:hint="eastAsia"/>
          <w:spacing w:val="1"/>
          <w:lang w:eastAsia="zh-CN"/>
        </w:rPr>
        <w:t>在开挖台阶上，</w:t>
      </w:r>
      <w:proofErr w:type="gramStart"/>
      <w:r>
        <w:rPr>
          <w:rFonts w:cs="宋体" w:hint="eastAsia"/>
          <w:spacing w:val="1"/>
          <w:lang w:eastAsia="zh-CN"/>
        </w:rPr>
        <w:t>锚钉沿路</w:t>
      </w:r>
      <w:proofErr w:type="gramEnd"/>
      <w:r>
        <w:rPr>
          <w:rFonts w:cs="宋体" w:hint="eastAsia"/>
          <w:spacing w:val="1"/>
          <w:lang w:eastAsia="zh-CN"/>
        </w:rPr>
        <w:t>线纵向间距1m；铺完土工格栅后，应及时（48小时内）填筑填料，每层填筑遵循"先两边后中部</w:t>
      </w:r>
      <w:proofErr w:type="gramStart"/>
      <w:r>
        <w:rPr>
          <w:rFonts w:cs="宋体" w:hint="eastAsia"/>
          <w:spacing w:val="1"/>
          <w:lang w:eastAsia="zh-CN"/>
        </w:rPr>
        <w:t>”</w:t>
      </w:r>
      <w:proofErr w:type="gramEnd"/>
      <w:r>
        <w:rPr>
          <w:rFonts w:cs="宋体" w:hint="eastAsia"/>
          <w:spacing w:val="1"/>
          <w:lang w:eastAsia="zh-CN"/>
        </w:rPr>
        <w:t>的原则对称进行，严禁先填中部，</w:t>
      </w:r>
      <w:proofErr w:type="gramStart"/>
      <w:r>
        <w:rPr>
          <w:rFonts w:cs="宋体" w:hint="eastAsia"/>
          <w:spacing w:val="1"/>
          <w:lang w:eastAsia="zh-CN"/>
        </w:rPr>
        <w:t>且拼宽</w:t>
      </w:r>
      <w:proofErr w:type="gramEnd"/>
      <w:r>
        <w:rPr>
          <w:rFonts w:cs="宋体" w:hint="eastAsia"/>
          <w:spacing w:val="1"/>
          <w:lang w:eastAsia="zh-CN"/>
        </w:rPr>
        <w:t>路段路基压实度应满足规范要求。</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对于原</w:t>
      </w:r>
      <w:proofErr w:type="gramStart"/>
      <w:r>
        <w:rPr>
          <w:rFonts w:cs="宋体" w:hint="eastAsia"/>
          <w:spacing w:val="1"/>
          <w:lang w:eastAsia="zh-CN"/>
        </w:rPr>
        <w:t>路基有挡墙支护拼宽路段</w:t>
      </w:r>
      <w:proofErr w:type="gramEnd"/>
      <w:r>
        <w:rPr>
          <w:rFonts w:cs="宋体" w:hint="eastAsia"/>
          <w:spacing w:val="1"/>
          <w:lang w:eastAsia="zh-CN"/>
        </w:rPr>
        <w:t>，</w:t>
      </w:r>
      <w:proofErr w:type="gramStart"/>
      <w:r>
        <w:rPr>
          <w:rFonts w:cs="宋体" w:hint="eastAsia"/>
          <w:spacing w:val="1"/>
          <w:lang w:eastAsia="zh-CN"/>
        </w:rPr>
        <w:t>当挡墙</w:t>
      </w:r>
      <w:proofErr w:type="gramEnd"/>
      <w:r>
        <w:rPr>
          <w:rFonts w:cs="宋体" w:hint="eastAsia"/>
          <w:spacing w:val="1"/>
          <w:lang w:eastAsia="zh-CN"/>
        </w:rPr>
        <w:t>高度小于1.5m时，可挖除挡墙然后进行拼宽，对于挡墙高度大于1.5m的挡墙，可挖除路面顶面以下1.5m范围内的挡墙材料然后进行拼宽。特殊路段应根据现场挡</w:t>
      </w:r>
      <w:proofErr w:type="gramStart"/>
      <w:r>
        <w:rPr>
          <w:rFonts w:cs="宋体" w:hint="eastAsia"/>
          <w:spacing w:val="1"/>
          <w:lang w:eastAsia="zh-CN"/>
        </w:rPr>
        <w:t>墙情况</w:t>
      </w:r>
      <w:proofErr w:type="gramEnd"/>
      <w:r>
        <w:rPr>
          <w:rFonts w:cs="宋体" w:hint="eastAsia"/>
          <w:spacing w:val="1"/>
          <w:lang w:eastAsia="zh-CN"/>
        </w:rPr>
        <w:t>确定拆除挡墙高度，确保拆除挡墙不影响老路路堤的稳定性，剩余部分结构物对新建路面结构受力变形不产生不利影响。</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3.结构物与路基衔接路段</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为减少桥头不均匀沉降，在使用水泥搅拌桩地基处理后，桥头路基填料采用级配碎石（</w:t>
      </w:r>
      <w:proofErr w:type="gramStart"/>
      <w:r>
        <w:rPr>
          <w:rFonts w:cs="宋体" w:hint="eastAsia"/>
          <w:spacing w:val="1"/>
          <w:lang w:eastAsia="zh-CN"/>
        </w:rPr>
        <w:t>涵洞台背采用清宕</w:t>
      </w:r>
      <w:proofErr w:type="gramEnd"/>
      <w:r>
        <w:rPr>
          <w:rFonts w:cs="宋体" w:hint="eastAsia"/>
          <w:spacing w:val="1"/>
          <w:lang w:eastAsia="zh-CN"/>
        </w:rPr>
        <w:t>渣），最大粒径不大于5cm。桥头路基压实度要求从填方基底至路床顶面均为96%；台背填料应用压路机分层压实，增强其整体性强度，减少不均匀沉降。</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桥头路基、桥台锥坡与相邻的一般路段路基应分层同步填筑，台背填筑碾压顺序为自台前至台后。级配碎石的松铺系数和松铺厚度由首件工程确定，单层压实厚度不大于20cm，小型设备碾压时不大于15cm，压实度不小于96%，每层进行</w:t>
      </w:r>
      <w:proofErr w:type="gramStart"/>
      <w:r>
        <w:rPr>
          <w:rFonts w:cs="宋体" w:hint="eastAsia"/>
          <w:spacing w:val="1"/>
          <w:lang w:eastAsia="zh-CN"/>
        </w:rPr>
        <w:t>卸料松铺时</w:t>
      </w:r>
      <w:proofErr w:type="gramEnd"/>
      <w:r>
        <w:rPr>
          <w:rFonts w:cs="宋体" w:hint="eastAsia"/>
          <w:spacing w:val="1"/>
          <w:lang w:eastAsia="zh-CN"/>
        </w:rPr>
        <w:t>，靠近结构物边缘应进行人工补料，避免摊铺不到位现象。</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lastRenderedPageBreak/>
        <w:t>台背路基填筑</w:t>
      </w:r>
      <w:proofErr w:type="gramStart"/>
      <w:r>
        <w:rPr>
          <w:rFonts w:cs="宋体" w:hint="eastAsia"/>
          <w:spacing w:val="1"/>
          <w:lang w:eastAsia="zh-CN"/>
        </w:rPr>
        <w:t>后再台背后</w:t>
      </w:r>
      <w:proofErr w:type="gramEnd"/>
      <w:r>
        <w:rPr>
          <w:rFonts w:cs="宋体" w:hint="eastAsia"/>
          <w:spacing w:val="1"/>
          <w:lang w:eastAsia="zh-CN"/>
        </w:rPr>
        <w:t>2m、10m、15m的土路肩及路中位置埋设沉降观测标。第一个月每7天，第二个月每15天，第三个月及以后每30天观测一次，连续两个月月沉降不大于3mm，方可浇筑搭板及沥青混凝土。</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a.桥头路基、桥台锥坡与相邻的一般路段路基应分层同步填筑，级配碎石的松铺系数和松铺厚度由首件工程确定，单层压实厚度不大于20cm，小型设备碾压时不大于15cm，压实度不小于96%，每层进行</w:t>
      </w:r>
      <w:proofErr w:type="gramStart"/>
      <w:r>
        <w:rPr>
          <w:rFonts w:cs="宋体" w:hint="eastAsia"/>
          <w:spacing w:val="1"/>
          <w:lang w:eastAsia="zh-CN"/>
        </w:rPr>
        <w:t>卸料松铺时</w:t>
      </w:r>
      <w:proofErr w:type="gramEnd"/>
      <w:r>
        <w:rPr>
          <w:rFonts w:cs="宋体" w:hint="eastAsia"/>
          <w:spacing w:val="1"/>
          <w:lang w:eastAsia="zh-CN"/>
        </w:rPr>
        <w:t>，靠近结构物边缘应进行人工补料，避免摊铺不到位现象。</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b.离盖梁、耳，背墙、侧墙等构筑物2m以外区域，采用与一般路段相同的大型压路机振动碾压，一般规格为18-21t;当距离构造物边缘0.5-2.0时，应将大型压路机振动关闭，采用横向碾压法静压，也可采用小型振动压路机(一般小于6t)或采用手扶式平板</w:t>
      </w:r>
      <w:proofErr w:type="gramStart"/>
      <w:r>
        <w:rPr>
          <w:rFonts w:cs="宋体" w:hint="eastAsia"/>
          <w:spacing w:val="1"/>
          <w:lang w:eastAsia="zh-CN"/>
        </w:rPr>
        <w:t>夯实机</w:t>
      </w:r>
      <w:proofErr w:type="gramEnd"/>
      <w:r>
        <w:rPr>
          <w:rFonts w:cs="宋体" w:hint="eastAsia"/>
          <w:spacing w:val="1"/>
          <w:lang w:eastAsia="zh-CN"/>
        </w:rPr>
        <w:t>或</w:t>
      </w:r>
      <w:proofErr w:type="gramStart"/>
      <w:r>
        <w:rPr>
          <w:rFonts w:cs="宋体" w:hint="eastAsia"/>
          <w:spacing w:val="1"/>
          <w:lang w:eastAsia="zh-CN"/>
        </w:rPr>
        <w:t>液压夯机压实</w:t>
      </w:r>
      <w:proofErr w:type="gramEnd"/>
      <w:r>
        <w:rPr>
          <w:rFonts w:cs="宋体" w:hint="eastAsia"/>
          <w:spacing w:val="1"/>
          <w:lang w:eastAsia="zh-CN"/>
        </w:rPr>
        <w:t>;离构造物边缘0.5m范围内应采用手扶平板</w:t>
      </w:r>
      <w:proofErr w:type="gramStart"/>
      <w:r>
        <w:rPr>
          <w:rFonts w:cs="宋体" w:hint="eastAsia"/>
          <w:spacing w:val="1"/>
          <w:lang w:eastAsia="zh-CN"/>
        </w:rPr>
        <w:t>夯实机</w:t>
      </w:r>
      <w:proofErr w:type="gramEnd"/>
      <w:r>
        <w:rPr>
          <w:rFonts w:cs="宋体" w:hint="eastAsia"/>
          <w:spacing w:val="1"/>
          <w:lang w:eastAsia="zh-CN"/>
        </w:rPr>
        <w:t>或</w:t>
      </w:r>
      <w:proofErr w:type="gramStart"/>
      <w:r>
        <w:rPr>
          <w:rFonts w:cs="宋体" w:hint="eastAsia"/>
          <w:spacing w:val="1"/>
          <w:lang w:eastAsia="zh-CN"/>
        </w:rPr>
        <w:t>液压夯机压实</w:t>
      </w:r>
      <w:proofErr w:type="gramEnd"/>
      <w:r>
        <w:rPr>
          <w:rFonts w:cs="宋体" w:hint="eastAsia"/>
          <w:spacing w:val="1"/>
          <w:lang w:eastAsia="zh-CN"/>
        </w:rPr>
        <w:t>。</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4.路基施工中，首先按照设计要求，做好排水工程以及施工场地附近的临时排水设施，以保持路基能经常处于干燥、坚固和稳定状态。路基顶面做成2％～4％横坡，便于表面水及时排出。为了保持路基能经常处于干燥、坚固和稳定状态，必须将影响路基稳定的地面水予以拦截，并排除到路基范围之外，防止浸沉、聚积和下渗。同时，对于影响路基稳定的地下水，应予以截断、疏干、降低水位，并引导到路基范围以外，使全线的沟渠、管道、桥涵构成完整的排水体系。</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9"/>
        <w:rPr>
          <w:rFonts w:ascii="宋体" w:eastAsia="宋体" w:hAnsi="宋体" w:cs="宋体"/>
          <w:sz w:val="13"/>
          <w:szCs w:val="13"/>
          <w:lang w:eastAsia="zh-CN"/>
        </w:rPr>
      </w:pPr>
    </w:p>
    <w:p w:rsidR="0059461D" w:rsidRDefault="004370C5">
      <w:pPr>
        <w:tabs>
          <w:tab w:val="left" w:pos="4932"/>
          <w:tab w:val="left" w:pos="6252"/>
        </w:tabs>
        <w:spacing w:line="573" w:lineRule="exact"/>
        <w:ind w:left="2732"/>
        <w:rPr>
          <w:rFonts w:ascii="黑体" w:eastAsia="黑体" w:hAnsi="黑体" w:cs="黑体"/>
          <w:sz w:val="44"/>
          <w:szCs w:val="44"/>
          <w:lang w:eastAsia="zh-CN"/>
        </w:rPr>
      </w:pPr>
      <w:bookmarkStart w:id="147" w:name="_TOC_250064"/>
      <w:r>
        <w:rPr>
          <w:rFonts w:ascii="黑体" w:eastAsia="黑体" w:hAnsi="黑体" w:cs="黑体"/>
          <w:sz w:val="44"/>
          <w:szCs w:val="44"/>
          <w:lang w:eastAsia="zh-CN"/>
        </w:rPr>
        <w:t>第</w:t>
      </w:r>
      <w:r>
        <w:rPr>
          <w:rFonts w:ascii="黑体" w:eastAsia="黑体" w:hAnsi="黑体" w:cs="Times New Roman"/>
          <w:spacing w:val="-1"/>
          <w:sz w:val="44"/>
          <w:szCs w:val="44"/>
          <w:lang w:eastAsia="zh-CN"/>
        </w:rPr>
        <w:t>300</w:t>
      </w:r>
      <w:r>
        <w:rPr>
          <w:rFonts w:ascii="黑体" w:eastAsia="黑体" w:hAnsi="黑体"/>
          <w:sz w:val="44"/>
          <w:szCs w:val="44"/>
          <w:lang w:eastAsia="zh-CN"/>
        </w:rPr>
        <w:t>章</w:t>
      </w:r>
      <w:r>
        <w:rPr>
          <w:rFonts w:ascii="黑体" w:eastAsia="黑体" w:hAnsi="黑体"/>
          <w:sz w:val="44"/>
          <w:szCs w:val="44"/>
          <w:lang w:eastAsia="zh-CN"/>
        </w:rPr>
        <w:tab/>
      </w:r>
      <w:r>
        <w:rPr>
          <w:rFonts w:ascii="黑体" w:eastAsia="黑体" w:hAnsi="黑体"/>
          <w:w w:val="95"/>
          <w:sz w:val="44"/>
          <w:szCs w:val="44"/>
          <w:lang w:eastAsia="zh-CN"/>
        </w:rPr>
        <w:t>路</w:t>
      </w:r>
      <w:r>
        <w:rPr>
          <w:rFonts w:ascii="黑体" w:eastAsia="黑体" w:hAnsi="黑体"/>
          <w:w w:val="95"/>
          <w:sz w:val="44"/>
          <w:szCs w:val="44"/>
          <w:lang w:eastAsia="zh-CN"/>
        </w:rPr>
        <w:tab/>
      </w:r>
      <w:r>
        <w:rPr>
          <w:rFonts w:ascii="黑体" w:eastAsia="黑体" w:hAnsi="黑体" w:cs="黑体"/>
          <w:sz w:val="44"/>
          <w:szCs w:val="44"/>
          <w:lang w:eastAsia="zh-CN"/>
        </w:rPr>
        <w:t>面</w:t>
      </w:r>
      <w:bookmarkEnd w:id="147"/>
    </w:p>
    <w:p w:rsidR="0059461D" w:rsidRDefault="0059461D">
      <w:pPr>
        <w:rPr>
          <w:rFonts w:ascii="黑体" w:eastAsia="黑体" w:hAnsi="黑体" w:cs="黑体"/>
          <w:sz w:val="28"/>
          <w:szCs w:val="28"/>
          <w:lang w:eastAsia="zh-CN"/>
        </w:rPr>
      </w:pPr>
    </w:p>
    <w:p w:rsidR="0059461D" w:rsidRDefault="004370C5">
      <w:pPr>
        <w:tabs>
          <w:tab w:val="left" w:pos="1721"/>
        </w:tabs>
        <w:ind w:left="120"/>
        <w:jc w:val="center"/>
        <w:rPr>
          <w:rFonts w:ascii="黑体" w:eastAsia="黑体" w:hAnsi="黑体" w:cs="黑体"/>
          <w:sz w:val="20"/>
          <w:szCs w:val="20"/>
          <w:lang w:eastAsia="zh-CN"/>
        </w:rPr>
      </w:pPr>
      <w:bookmarkStart w:id="148" w:name="_TOC_250063"/>
      <w:r>
        <w:rPr>
          <w:rFonts w:ascii="宋体" w:eastAsia="宋体" w:hAnsi="宋体" w:cs="宋体"/>
          <w:b/>
          <w:bCs/>
          <w:sz w:val="32"/>
          <w:szCs w:val="32"/>
          <w:lang w:eastAsia="zh-CN"/>
        </w:rPr>
        <w:t>第</w:t>
      </w:r>
      <w:r>
        <w:rPr>
          <w:rFonts w:ascii="Times New Roman" w:eastAsia="Times New Roman" w:hAnsi="Times New Roman" w:cs="Times New Roman"/>
          <w:b/>
          <w:bCs/>
          <w:spacing w:val="-1"/>
          <w:sz w:val="32"/>
          <w:szCs w:val="32"/>
          <w:lang w:eastAsia="zh-CN"/>
        </w:rPr>
        <w:t>301</w:t>
      </w:r>
      <w:r>
        <w:rPr>
          <w:rFonts w:ascii="宋体" w:eastAsia="宋体" w:hAnsi="宋体" w:cs="宋体"/>
          <w:b/>
          <w:bCs/>
          <w:sz w:val="32"/>
          <w:szCs w:val="32"/>
          <w:lang w:eastAsia="zh-CN"/>
        </w:rPr>
        <w:t>节</w:t>
      </w:r>
      <w:r>
        <w:rPr>
          <w:rFonts w:ascii="宋体" w:eastAsia="宋体" w:hAnsi="宋体" w:cs="宋体"/>
          <w:b/>
          <w:bCs/>
          <w:sz w:val="32"/>
          <w:szCs w:val="32"/>
          <w:lang w:eastAsia="zh-CN"/>
        </w:rPr>
        <w:tab/>
        <w:t>通则</w:t>
      </w:r>
      <w:bookmarkEnd w:id="148"/>
    </w:p>
    <w:p w:rsidR="0059461D" w:rsidRDefault="004370C5">
      <w:pPr>
        <w:tabs>
          <w:tab w:val="left" w:pos="1171"/>
        </w:tabs>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301.03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一般要求</w:t>
      </w:r>
    </w:p>
    <w:p w:rsidR="0059461D" w:rsidRDefault="0059461D">
      <w:pPr>
        <w:spacing w:before="2"/>
        <w:rPr>
          <w:rFonts w:ascii="宋体" w:eastAsia="宋体" w:hAnsi="宋体" w:cs="宋体"/>
          <w:b/>
          <w:bCs/>
          <w:sz w:val="10"/>
          <w:szCs w:val="10"/>
          <w:lang w:eastAsia="zh-CN"/>
        </w:rPr>
      </w:pPr>
    </w:p>
    <w:p w:rsidR="0059461D" w:rsidRDefault="004370C5">
      <w:pPr>
        <w:pStyle w:val="a4"/>
        <w:spacing w:before="34"/>
        <w:ind w:left="526"/>
        <w:rPr>
          <w:lang w:eastAsia="zh-CN"/>
        </w:rPr>
      </w:pPr>
      <w:r>
        <w:rPr>
          <w:rFonts w:cs="宋体"/>
          <w:lang w:eastAsia="zh-CN"/>
        </w:rPr>
        <w:t>补充第</w:t>
      </w:r>
      <w:r>
        <w:rPr>
          <w:rFonts w:ascii="Times New Roman" w:eastAsia="Times New Roman" w:hAnsi="Times New Roman" w:cs="Times New Roman"/>
          <w:lang w:eastAsia="zh-CN"/>
        </w:rPr>
        <w:t>6</w:t>
      </w:r>
      <w:r>
        <w:rPr>
          <w:rFonts w:cs="宋体"/>
          <w:lang w:eastAsia="zh-CN"/>
        </w:rPr>
        <w:t>条</w:t>
      </w:r>
      <w:r>
        <w:rPr>
          <w:lang w:eastAsia="zh-CN"/>
        </w:rPr>
        <w:t>：</w:t>
      </w:r>
    </w:p>
    <w:p w:rsidR="0059461D" w:rsidRDefault="004370C5">
      <w:pPr>
        <w:pStyle w:val="a4"/>
        <w:ind w:left="526"/>
        <w:rPr>
          <w:rFonts w:cs="宋体"/>
          <w:color w:val="C00000"/>
          <w:sz w:val="22"/>
          <w:szCs w:val="22"/>
          <w:lang w:eastAsia="zh-CN"/>
        </w:rPr>
      </w:pPr>
      <w:r>
        <w:rPr>
          <w:rFonts w:ascii="Times New Roman" w:eastAsia="Times New Roman" w:hAnsi="Times New Roman" w:cs="Times New Roman"/>
          <w:lang w:eastAsia="zh-CN"/>
        </w:rPr>
        <w:t>6</w:t>
      </w:r>
      <w:r>
        <w:rPr>
          <w:rFonts w:ascii="Times New Roman" w:eastAsia="Times New Roman" w:hAnsi="Times New Roman" w:cs="Times New Roman"/>
          <w:color w:val="C00000"/>
          <w:lang w:eastAsia="zh-CN"/>
        </w:rPr>
        <w:t>.</w:t>
      </w:r>
      <w:r>
        <w:rPr>
          <w:color w:val="C00000"/>
          <w:lang w:eastAsia="zh-CN"/>
        </w:rPr>
        <w:t>路</w:t>
      </w:r>
      <w:r>
        <w:rPr>
          <w:rFonts w:cs="宋体"/>
          <w:color w:val="C00000"/>
          <w:lang w:eastAsia="zh-CN"/>
        </w:rPr>
        <w:t>面</w:t>
      </w:r>
      <w:r>
        <w:rPr>
          <w:color w:val="C00000"/>
          <w:lang w:eastAsia="zh-CN"/>
        </w:rPr>
        <w:t>施工</w:t>
      </w:r>
      <w:r>
        <w:rPr>
          <w:rFonts w:cs="宋体"/>
          <w:color w:val="C00000"/>
          <w:lang w:eastAsia="zh-CN"/>
        </w:rPr>
        <w:t>应符合</w:t>
      </w:r>
      <w:r>
        <w:rPr>
          <w:color w:val="C00000"/>
          <w:lang w:eastAsia="zh-CN"/>
        </w:rPr>
        <w:t>《</w:t>
      </w:r>
      <w:r>
        <w:rPr>
          <w:rFonts w:cs="宋体"/>
          <w:color w:val="C00000"/>
          <w:lang w:eastAsia="zh-CN"/>
        </w:rPr>
        <w:t>浙</w:t>
      </w:r>
      <w:r>
        <w:rPr>
          <w:color w:val="C00000"/>
          <w:lang w:eastAsia="zh-CN"/>
        </w:rPr>
        <w:t>江省高</w:t>
      </w:r>
      <w:r>
        <w:rPr>
          <w:rFonts w:cs="宋体"/>
          <w:color w:val="C00000"/>
          <w:lang w:eastAsia="zh-CN"/>
        </w:rPr>
        <w:t>速</w:t>
      </w:r>
      <w:r>
        <w:rPr>
          <w:color w:val="C00000"/>
          <w:lang w:eastAsia="zh-CN"/>
        </w:rPr>
        <w:t>公路</w:t>
      </w:r>
      <w:r>
        <w:rPr>
          <w:rFonts w:cs="宋体"/>
          <w:color w:val="C00000"/>
          <w:lang w:eastAsia="zh-CN"/>
        </w:rPr>
        <w:t>沥</w:t>
      </w:r>
      <w:r>
        <w:rPr>
          <w:color w:val="C00000"/>
          <w:lang w:eastAsia="zh-CN"/>
        </w:rPr>
        <w:t>青路</w:t>
      </w:r>
      <w:r>
        <w:rPr>
          <w:rFonts w:cs="宋体"/>
          <w:color w:val="C00000"/>
          <w:lang w:eastAsia="zh-CN"/>
        </w:rPr>
        <w:t>面</w:t>
      </w:r>
      <w:r>
        <w:rPr>
          <w:color w:val="C00000"/>
          <w:lang w:eastAsia="zh-CN"/>
        </w:rPr>
        <w:t>规范</w:t>
      </w:r>
      <w:r>
        <w:rPr>
          <w:rFonts w:cs="宋体"/>
          <w:color w:val="C00000"/>
          <w:lang w:eastAsia="zh-CN"/>
        </w:rPr>
        <w:t>化</w:t>
      </w:r>
      <w:r>
        <w:rPr>
          <w:color w:val="C00000"/>
          <w:lang w:eastAsia="zh-CN"/>
        </w:rPr>
        <w:t>施工</w:t>
      </w:r>
      <w:r>
        <w:rPr>
          <w:rFonts w:cs="宋体"/>
          <w:color w:val="C00000"/>
          <w:lang w:eastAsia="zh-CN"/>
        </w:rPr>
        <w:t>指南》要求</w:t>
      </w:r>
      <w:r>
        <w:rPr>
          <w:rFonts w:cs="宋体" w:hint="eastAsia"/>
          <w:color w:val="C00000"/>
          <w:lang w:eastAsia="zh-CN"/>
        </w:rPr>
        <w:t>，竣工验收时PQI指标不得低于94%，路面结构各层（底基层、基层、</w:t>
      </w:r>
      <w:proofErr w:type="gramStart"/>
      <w:r>
        <w:rPr>
          <w:rFonts w:cs="宋体" w:hint="eastAsia"/>
          <w:color w:val="C00000"/>
          <w:lang w:eastAsia="zh-CN"/>
        </w:rPr>
        <w:t>厂拌冷再生</w:t>
      </w:r>
      <w:proofErr w:type="gramEnd"/>
      <w:r>
        <w:rPr>
          <w:rFonts w:cs="宋体" w:hint="eastAsia"/>
          <w:color w:val="C00000"/>
          <w:lang w:eastAsia="zh-CN"/>
        </w:rPr>
        <w:t>层、上面层）面积的计算宽度，分别按各层设计顶面宽度计算。</w:t>
      </w:r>
    </w:p>
    <w:p w:rsidR="0059461D" w:rsidRDefault="0059461D">
      <w:pPr>
        <w:spacing w:before="6"/>
        <w:rPr>
          <w:rFonts w:ascii="宋体" w:eastAsia="宋体" w:hAnsi="宋体" w:cs="宋体"/>
          <w:sz w:val="24"/>
          <w:szCs w:val="24"/>
          <w:lang w:eastAsia="zh-CN"/>
        </w:rPr>
      </w:pPr>
    </w:p>
    <w:p w:rsidR="0059461D" w:rsidRDefault="004370C5">
      <w:pPr>
        <w:tabs>
          <w:tab w:val="left" w:pos="3747"/>
        </w:tabs>
        <w:ind w:left="2146"/>
        <w:rPr>
          <w:rFonts w:ascii="宋体" w:eastAsia="宋体" w:hAnsi="宋体" w:cs="宋体"/>
          <w:sz w:val="32"/>
          <w:szCs w:val="32"/>
          <w:lang w:eastAsia="zh-CN"/>
        </w:rPr>
      </w:pPr>
      <w:bookmarkStart w:id="149" w:name="_TOC_250062"/>
      <w:r>
        <w:rPr>
          <w:rFonts w:ascii="宋体" w:eastAsia="宋体" w:hAnsi="宋体" w:cs="宋体"/>
          <w:b/>
          <w:bCs/>
          <w:sz w:val="32"/>
          <w:szCs w:val="32"/>
          <w:lang w:eastAsia="zh-CN"/>
        </w:rPr>
        <w:t>第</w:t>
      </w:r>
      <w:r>
        <w:rPr>
          <w:rFonts w:ascii="Times New Roman" w:eastAsia="Times New Roman" w:hAnsi="Times New Roman" w:cs="Times New Roman"/>
          <w:b/>
          <w:bCs/>
          <w:sz w:val="32"/>
          <w:szCs w:val="32"/>
          <w:lang w:eastAsia="zh-CN"/>
        </w:rPr>
        <w:t>304</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2"/>
          <w:sz w:val="32"/>
          <w:szCs w:val="32"/>
          <w:lang w:eastAsia="zh-CN"/>
        </w:rPr>
        <w:t>水泥</w:t>
      </w:r>
      <w:proofErr w:type="gramStart"/>
      <w:r>
        <w:rPr>
          <w:rFonts w:ascii="宋体" w:eastAsia="宋体" w:hAnsi="宋体" w:cs="宋体"/>
          <w:b/>
          <w:bCs/>
          <w:spacing w:val="2"/>
          <w:sz w:val="32"/>
          <w:szCs w:val="32"/>
          <w:lang w:eastAsia="zh-CN"/>
        </w:rPr>
        <w:t>稳定土</w:t>
      </w:r>
      <w:proofErr w:type="gramEnd"/>
      <w:r>
        <w:rPr>
          <w:rFonts w:ascii="宋体" w:eastAsia="宋体" w:hAnsi="宋体" w:cs="宋体"/>
          <w:b/>
          <w:bCs/>
          <w:spacing w:val="2"/>
          <w:sz w:val="32"/>
          <w:szCs w:val="32"/>
          <w:lang w:eastAsia="zh-CN"/>
        </w:rPr>
        <w:t>底基层、基层</w:t>
      </w:r>
      <w:bookmarkEnd w:id="149"/>
    </w:p>
    <w:p w:rsidR="0059461D" w:rsidRDefault="0059461D">
      <w:pPr>
        <w:spacing w:before="5"/>
        <w:rPr>
          <w:rFonts w:ascii="宋体" w:eastAsia="宋体" w:hAnsi="宋体" w:cs="宋体"/>
          <w:b/>
          <w:bCs/>
          <w:sz w:val="42"/>
          <w:szCs w:val="42"/>
          <w:lang w:eastAsia="zh-CN"/>
        </w:rPr>
      </w:pPr>
    </w:p>
    <w:p w:rsidR="0059461D" w:rsidRDefault="004370C5">
      <w:pPr>
        <w:pStyle w:val="a4"/>
        <w:spacing w:before="0"/>
        <w:ind w:left="526"/>
        <w:rPr>
          <w:lang w:eastAsia="zh-CN"/>
        </w:rPr>
      </w:pPr>
      <w:r>
        <w:rPr>
          <w:rFonts w:cs="宋体"/>
          <w:lang w:eastAsia="zh-CN"/>
        </w:rPr>
        <w:t>删除本节</w:t>
      </w:r>
      <w:r>
        <w:rPr>
          <w:rFonts w:ascii="Times New Roman" w:eastAsia="Times New Roman" w:hAnsi="Times New Roman" w:cs="Times New Roman"/>
          <w:lang w:eastAsia="zh-CN"/>
        </w:rPr>
        <w:t>304.01</w:t>
      </w:r>
      <w:r>
        <w:rPr>
          <w:rFonts w:cs="宋体"/>
          <w:lang w:eastAsia="zh-CN"/>
        </w:rPr>
        <w:t>～</w:t>
      </w:r>
      <w:r>
        <w:rPr>
          <w:rFonts w:ascii="Times New Roman" w:eastAsia="Times New Roman" w:hAnsi="Times New Roman" w:cs="Times New Roman"/>
          <w:lang w:eastAsia="zh-CN"/>
        </w:rPr>
        <w:t>304.05</w:t>
      </w:r>
      <w:r>
        <w:rPr>
          <w:rFonts w:cs="宋体"/>
          <w:lang w:eastAsia="zh-CN"/>
        </w:rPr>
        <w:t>小节内容修改</w:t>
      </w:r>
      <w:r>
        <w:rPr>
          <w:lang w:eastAsia="zh-CN"/>
        </w:rPr>
        <w:t>为：</w:t>
      </w:r>
    </w:p>
    <w:p w:rsidR="0059461D" w:rsidRDefault="004370C5">
      <w:pPr>
        <w:pStyle w:val="a4"/>
        <w:spacing w:before="48" w:line="336" w:lineRule="auto"/>
        <w:ind w:right="109" w:firstLine="396"/>
        <w:rPr>
          <w:lang w:eastAsia="zh-CN"/>
        </w:rPr>
      </w:pPr>
      <w:r>
        <w:rPr>
          <w:rFonts w:cs="宋体" w:hint="eastAsia"/>
          <w:spacing w:val="1"/>
          <w:lang w:eastAsia="zh-CN"/>
        </w:rPr>
        <w:t>本项目水泥稳定碎石基层及底基层采用振动成型法施工。具体施工按照设计图纸及《公路水泥稳 定碎石基层振动成型法施工技术规范》（DB 33/T 836-2011）进行施工。</w:t>
      </w:r>
    </w:p>
    <w:p w:rsidR="0059461D" w:rsidRDefault="0059461D">
      <w:pPr>
        <w:spacing w:before="2"/>
        <w:rPr>
          <w:rFonts w:ascii="宋体" w:eastAsia="宋体" w:hAnsi="宋体" w:cs="宋体"/>
          <w:sz w:val="20"/>
          <w:szCs w:val="20"/>
          <w:lang w:eastAsia="zh-CN"/>
        </w:rPr>
      </w:pPr>
    </w:p>
    <w:p w:rsidR="0059461D" w:rsidRDefault="004370C5">
      <w:pPr>
        <w:tabs>
          <w:tab w:val="left" w:pos="1704"/>
        </w:tabs>
        <w:ind w:left="120"/>
        <w:jc w:val="center"/>
        <w:rPr>
          <w:rFonts w:ascii="宋体" w:eastAsia="宋体" w:hAnsi="宋体" w:cs="宋体"/>
          <w:b/>
          <w:bCs/>
          <w:spacing w:val="1"/>
          <w:sz w:val="32"/>
          <w:szCs w:val="32"/>
          <w:lang w:eastAsia="zh-CN"/>
        </w:rPr>
      </w:pPr>
      <w:bookmarkStart w:id="150" w:name="_TOC_250061"/>
      <w:r>
        <w:rPr>
          <w:rFonts w:ascii="宋体" w:eastAsia="宋体" w:hAnsi="宋体" w:cs="宋体"/>
          <w:b/>
          <w:bCs/>
          <w:sz w:val="32"/>
          <w:szCs w:val="32"/>
          <w:lang w:eastAsia="zh-CN"/>
        </w:rPr>
        <w:t>第</w:t>
      </w:r>
      <w:r>
        <w:rPr>
          <w:rFonts w:ascii="Times New Roman" w:eastAsia="Times New Roman" w:hAnsi="Times New Roman" w:cs="Times New Roman"/>
          <w:b/>
          <w:bCs/>
          <w:spacing w:val="-6"/>
          <w:sz w:val="32"/>
          <w:szCs w:val="32"/>
          <w:lang w:eastAsia="zh-CN"/>
        </w:rPr>
        <w:t xml:space="preserve">311 </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1"/>
          <w:sz w:val="32"/>
          <w:szCs w:val="32"/>
          <w:lang w:eastAsia="zh-CN"/>
        </w:rPr>
        <w:t>改性沥青及改性沥青混合料</w:t>
      </w:r>
      <w:bookmarkEnd w:id="150"/>
    </w:p>
    <w:p w:rsidR="0059461D" w:rsidRDefault="004370C5">
      <w:pPr>
        <w:tabs>
          <w:tab w:val="left" w:pos="1159"/>
        </w:tabs>
        <w:ind w:left="120"/>
        <w:rPr>
          <w:lang w:eastAsia="zh-CN"/>
        </w:rPr>
      </w:pPr>
      <w:r>
        <w:rPr>
          <w:rFonts w:ascii="Times New Roman" w:eastAsia="Times New Roman" w:hAnsi="Times New Roman" w:cs="Times New Roman"/>
          <w:spacing w:val="-2"/>
          <w:sz w:val="28"/>
          <w:szCs w:val="28"/>
          <w:lang w:eastAsia="zh-CN"/>
        </w:rPr>
        <w:t>311.02</w:t>
      </w:r>
      <w:r>
        <w:rPr>
          <w:rFonts w:ascii="Times New Roman" w:eastAsia="Times New Roman" w:hAnsi="Times New Roman" w:cs="Times New Roman"/>
          <w:spacing w:val="-2"/>
          <w:sz w:val="28"/>
          <w:szCs w:val="28"/>
          <w:lang w:eastAsia="zh-CN"/>
        </w:rPr>
        <w:tab/>
      </w:r>
      <w:r>
        <w:rPr>
          <w:rFonts w:ascii="黑体" w:eastAsia="黑体" w:hAnsi="黑体" w:cs="黑体"/>
          <w:sz w:val="28"/>
          <w:szCs w:val="28"/>
          <w:lang w:eastAsia="zh-CN"/>
        </w:rPr>
        <w:t>材料</w:t>
      </w:r>
    </w:p>
    <w:p w:rsidR="0059461D" w:rsidRDefault="0059461D">
      <w:pPr>
        <w:spacing w:before="13"/>
        <w:rPr>
          <w:rFonts w:ascii="宋体" w:eastAsia="宋体" w:hAnsi="宋体" w:cs="宋体"/>
          <w:b/>
          <w:bCs/>
          <w:sz w:val="9"/>
          <w:szCs w:val="9"/>
          <w:lang w:eastAsia="zh-CN"/>
        </w:rPr>
      </w:pPr>
    </w:p>
    <w:p w:rsidR="0059461D" w:rsidRDefault="004370C5">
      <w:pPr>
        <w:pStyle w:val="a4"/>
        <w:spacing w:before="34" w:line="338" w:lineRule="auto"/>
        <w:ind w:left="526" w:right="7536"/>
        <w:rPr>
          <w:rFonts w:cs="宋体"/>
          <w:lang w:eastAsia="zh-CN"/>
        </w:rPr>
      </w:pPr>
      <w:r>
        <w:rPr>
          <w:rFonts w:cs="宋体"/>
          <w:lang w:eastAsia="zh-CN"/>
        </w:rPr>
        <w:t xml:space="preserve">3.集料与填料 </w:t>
      </w:r>
      <w:r>
        <w:rPr>
          <w:rFonts w:ascii="Times New Roman" w:eastAsia="Times New Roman" w:hAnsi="Times New Roman" w:cs="Times New Roman"/>
          <w:lang w:eastAsia="zh-CN"/>
        </w:rPr>
        <w:t>(1)</w:t>
      </w:r>
      <w:r>
        <w:rPr>
          <w:rFonts w:cs="宋体"/>
          <w:lang w:eastAsia="zh-CN"/>
        </w:rPr>
        <w:t>粗集料</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a.用于改性沥青混合料面层的粗集料宜采用碎石及破碎砾石，其粒径和质量要求均应符合《公路沥青路面施工技术规范》（JTG F40-2004）以及《高等级公路沥青路面设计规范》（DB33/T896-2013）有关规定。</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b.必须采用大型反击式破碎机，以及规定的除尘、整形加工工艺进行轧制，要求具有良好的颗粒形状，粗集料碎石应无风化坚硬、无杂质洁净、干燥、近正方体、有棱角表面粗糙、粒径大于2.36mm，并严格限制集料的针片状颗粒含量和含泥量。</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c.上面层采用</w:t>
      </w:r>
      <w:r>
        <w:rPr>
          <w:rFonts w:cs="宋体" w:hint="eastAsia"/>
          <w:color w:val="C00000"/>
          <w:spacing w:val="1"/>
          <w:lang w:eastAsia="zh-CN"/>
        </w:rPr>
        <w:t>玄武岩</w:t>
      </w:r>
      <w:r>
        <w:rPr>
          <w:rFonts w:cs="宋体" w:hint="eastAsia"/>
          <w:spacing w:val="1"/>
          <w:lang w:eastAsia="zh-CN"/>
        </w:rPr>
        <w:t>，下面层宜采用石灰岩等碱性集料，石料与沥青的粘附性不小于5级，未掺加抗剥落剂之前粗集料与沥青的粘附</w:t>
      </w:r>
      <w:proofErr w:type="gramStart"/>
      <w:r>
        <w:rPr>
          <w:rFonts w:cs="宋体" w:hint="eastAsia"/>
          <w:spacing w:val="1"/>
          <w:lang w:eastAsia="zh-CN"/>
        </w:rPr>
        <w:t>性不得</w:t>
      </w:r>
      <w:proofErr w:type="gramEnd"/>
      <w:r>
        <w:rPr>
          <w:rFonts w:cs="宋体" w:hint="eastAsia"/>
          <w:spacing w:val="1"/>
          <w:lang w:eastAsia="zh-CN"/>
        </w:rPr>
        <w:t>低于4级，并按《公路工程沥青及沥青混合料试验规程》(JTG E20-2011)规定的方法检验其与沥青的粘附性，不符合要求时可掺加消石灰、水泥或用饱和石灰水处理后使用，必要时可同时在沥青中掺加耐热、耐水，长期性能好的抗剥落剂，使沥青混合料的水稳定性达到要求。</w:t>
      </w:r>
    </w:p>
    <w:p w:rsidR="0059461D" w:rsidRDefault="004370C5">
      <w:pPr>
        <w:pStyle w:val="a4"/>
        <w:spacing w:before="133"/>
        <w:ind w:left="526"/>
        <w:rPr>
          <w:rFonts w:cs="宋体"/>
          <w:lang w:eastAsia="zh-CN"/>
        </w:rPr>
      </w:pPr>
      <w:r>
        <w:rPr>
          <w:rFonts w:ascii="Times New Roman" w:eastAsia="Times New Roman" w:hAnsi="Times New Roman" w:cs="Times New Roman"/>
          <w:lang w:eastAsia="zh-CN"/>
        </w:rPr>
        <w:t>(2)</w:t>
      </w:r>
      <w:r>
        <w:rPr>
          <w:rFonts w:cs="宋体"/>
          <w:lang w:eastAsia="zh-CN"/>
        </w:rPr>
        <w:t>细集料</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a.细集料采用坚硬、清洁、干燥、无风化、无杂质并有适当级配的100%破碎机制</w:t>
      </w:r>
      <w:proofErr w:type="gramStart"/>
      <w:r>
        <w:rPr>
          <w:rFonts w:cs="宋体" w:hint="eastAsia"/>
          <w:spacing w:val="1"/>
          <w:lang w:eastAsia="zh-CN"/>
        </w:rPr>
        <w:t>砂</w:t>
      </w:r>
      <w:proofErr w:type="gramEnd"/>
      <w:r>
        <w:rPr>
          <w:rFonts w:cs="宋体" w:hint="eastAsia"/>
          <w:spacing w:val="1"/>
          <w:lang w:eastAsia="zh-CN"/>
        </w:rPr>
        <w:t>组成，粒径应小于2.36mm。细集料优先选用石灰岩石质，不得选用酸性岩质，也不能采用料场的下脚料。其粒径和质量要求均应符合《公路沥青路面施工技术规范》（JTG F40-2004）以及《高等级公路沥青路面设计规范》（DB33/T896-2013）有关规定。</w:t>
      </w:r>
    </w:p>
    <w:p w:rsidR="0059461D" w:rsidRDefault="004370C5">
      <w:pPr>
        <w:pStyle w:val="a4"/>
        <w:spacing w:before="48" w:line="336" w:lineRule="auto"/>
        <w:ind w:right="109" w:firstLine="396"/>
        <w:rPr>
          <w:rFonts w:cs="宋体"/>
          <w:spacing w:val="23"/>
          <w:w w:val="99"/>
          <w:lang w:eastAsia="zh-CN"/>
        </w:rPr>
      </w:pPr>
      <w:r>
        <w:rPr>
          <w:rFonts w:ascii="Times New Roman" w:eastAsia="Times New Roman" w:hAnsi="Times New Roman" w:cs="Times New Roman"/>
          <w:spacing w:val="-1"/>
          <w:lang w:eastAsia="zh-CN"/>
        </w:rPr>
        <w:lastRenderedPageBreak/>
        <w:t>(3)</w:t>
      </w:r>
      <w:r>
        <w:rPr>
          <w:rFonts w:cs="宋体"/>
          <w:spacing w:val="-1"/>
          <w:lang w:eastAsia="zh-CN"/>
        </w:rPr>
        <w:t>填料</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a.矿粉填料宜采用石灰岩或岩浆岩中的强基性岩石等憎水性石料经磨细得到的矿粉，原石料中的泥土杂质应除净。</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b.矿粉应干燥、洁净，始终保持干燥不起团，能从矿粉仓自由流出，其质量应符合《公路沥青路面施工技术规范》（JTG F40-2004）以及《高等级公路沥青路面设计规范》（DB33/T896-2013）有关规定。</w:t>
      </w:r>
    </w:p>
    <w:p w:rsidR="0059461D" w:rsidRDefault="004370C5">
      <w:pPr>
        <w:pStyle w:val="a4"/>
        <w:spacing w:before="13"/>
        <w:ind w:left="526"/>
        <w:rPr>
          <w:rFonts w:cs="宋体"/>
          <w:lang w:eastAsia="zh-CN"/>
        </w:rPr>
      </w:pPr>
      <w:r>
        <w:rPr>
          <w:rFonts w:ascii="Times New Roman" w:eastAsia="Times New Roman" w:hAnsi="Times New Roman" w:cs="Times New Roman"/>
          <w:lang w:eastAsia="zh-CN"/>
        </w:rPr>
        <w:t>c.</w:t>
      </w:r>
      <w:r>
        <w:rPr>
          <w:rFonts w:cs="宋体"/>
          <w:lang w:eastAsia="zh-CN"/>
        </w:rPr>
        <w:t>拌</w:t>
      </w:r>
      <w:r>
        <w:rPr>
          <w:lang w:eastAsia="zh-CN"/>
        </w:rPr>
        <w:t>和</w:t>
      </w:r>
      <w:r>
        <w:rPr>
          <w:rFonts w:cs="宋体"/>
          <w:lang w:eastAsia="zh-CN"/>
        </w:rPr>
        <w:t>楼回收的粉料不得用于拌</w:t>
      </w:r>
      <w:r>
        <w:rPr>
          <w:lang w:eastAsia="zh-CN"/>
        </w:rPr>
        <w:t>制</w:t>
      </w:r>
      <w:r>
        <w:rPr>
          <w:rFonts w:cs="宋体"/>
          <w:lang w:eastAsia="zh-CN"/>
        </w:rPr>
        <w:t>沥</w:t>
      </w:r>
      <w:r>
        <w:rPr>
          <w:lang w:eastAsia="zh-CN"/>
        </w:rPr>
        <w:t>青</w:t>
      </w:r>
      <w:r>
        <w:rPr>
          <w:rFonts w:cs="宋体"/>
          <w:lang w:eastAsia="zh-CN"/>
        </w:rPr>
        <w:t>混合料</w:t>
      </w:r>
      <w:r>
        <w:rPr>
          <w:lang w:eastAsia="zh-CN"/>
        </w:rPr>
        <w:t>，</w:t>
      </w:r>
      <w:r>
        <w:rPr>
          <w:rFonts w:cs="宋体"/>
          <w:lang w:eastAsia="zh-CN"/>
        </w:rPr>
        <w:t>以确保沥</w:t>
      </w:r>
      <w:r>
        <w:rPr>
          <w:lang w:eastAsia="zh-CN"/>
        </w:rPr>
        <w:t>青</w:t>
      </w:r>
      <w:r>
        <w:rPr>
          <w:rFonts w:cs="宋体"/>
          <w:lang w:eastAsia="zh-CN"/>
        </w:rPr>
        <w:t>面层的</w:t>
      </w:r>
      <w:r>
        <w:rPr>
          <w:lang w:eastAsia="zh-CN"/>
        </w:rPr>
        <w:t>质量</w:t>
      </w:r>
      <w:r>
        <w:rPr>
          <w:rFonts w:cs="宋体"/>
          <w:lang w:eastAsia="zh-CN"/>
        </w:rPr>
        <w:t>。</w:t>
      </w:r>
    </w:p>
    <w:p w:rsidR="0059461D" w:rsidRDefault="0059461D">
      <w:pPr>
        <w:spacing w:before="8"/>
        <w:rPr>
          <w:rFonts w:ascii="宋体" w:eastAsia="宋体" w:hAnsi="宋体" w:cs="宋体"/>
          <w:sz w:val="16"/>
          <w:szCs w:val="16"/>
          <w:lang w:eastAsia="zh-CN"/>
        </w:rPr>
      </w:pPr>
    </w:p>
    <w:p w:rsidR="0059461D" w:rsidRDefault="0059461D">
      <w:pPr>
        <w:rPr>
          <w:rFonts w:ascii="宋体" w:eastAsia="宋体" w:hAnsi="宋体" w:cs="宋体"/>
          <w:sz w:val="16"/>
          <w:szCs w:val="16"/>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8"/>
          <w:szCs w:val="28"/>
          <w:lang w:eastAsia="zh-CN"/>
        </w:rPr>
      </w:pPr>
    </w:p>
    <w:p w:rsidR="0059461D" w:rsidRDefault="0059461D">
      <w:pPr>
        <w:spacing w:before="2"/>
        <w:rPr>
          <w:rFonts w:ascii="宋体" w:eastAsia="宋体" w:hAnsi="宋体" w:cs="宋体"/>
          <w:sz w:val="20"/>
          <w:szCs w:val="20"/>
          <w:lang w:eastAsia="zh-CN"/>
        </w:rPr>
      </w:pPr>
    </w:p>
    <w:p w:rsidR="0059461D" w:rsidRDefault="004370C5">
      <w:pPr>
        <w:tabs>
          <w:tab w:val="left" w:pos="1171"/>
        </w:tabs>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314.03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施工要求</w:t>
      </w:r>
    </w:p>
    <w:p w:rsidR="0059461D" w:rsidRDefault="004370C5">
      <w:pPr>
        <w:tabs>
          <w:tab w:val="left" w:pos="1575"/>
        </w:tabs>
        <w:ind w:left="-26"/>
        <w:rPr>
          <w:rFonts w:ascii="宋体" w:eastAsia="宋体" w:hAnsi="宋体" w:cs="宋体"/>
          <w:sz w:val="32"/>
          <w:szCs w:val="32"/>
          <w:lang w:eastAsia="zh-CN"/>
        </w:rPr>
      </w:pPr>
      <w:bookmarkStart w:id="151" w:name="_TOC_250060"/>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z w:val="32"/>
          <w:szCs w:val="32"/>
          <w:lang w:eastAsia="zh-CN"/>
        </w:rPr>
        <w:t>314</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1"/>
          <w:sz w:val="32"/>
          <w:szCs w:val="32"/>
          <w:lang w:eastAsia="zh-CN"/>
        </w:rPr>
        <w:t>路面及中央分隔带排水</w:t>
      </w:r>
      <w:bookmarkEnd w:id="151"/>
    </w:p>
    <w:p w:rsidR="0059461D" w:rsidRDefault="0059461D">
      <w:pPr>
        <w:rPr>
          <w:rFonts w:ascii="宋体" w:eastAsia="宋体" w:hAnsi="宋体" w:cs="宋体"/>
          <w:sz w:val="32"/>
          <w:szCs w:val="32"/>
          <w:lang w:eastAsia="zh-CN"/>
        </w:rPr>
        <w:sectPr w:rsidR="0059461D">
          <w:type w:val="continuous"/>
          <w:pgSz w:w="11900" w:h="16840"/>
          <w:pgMar w:top="1600" w:right="1240" w:bottom="280" w:left="1240" w:header="720" w:footer="720" w:gutter="0"/>
          <w:cols w:num="2" w:space="720" w:equalWidth="0">
            <w:col w:w="2293" w:space="40"/>
            <w:col w:w="7087"/>
          </w:cols>
        </w:sectPr>
      </w:pPr>
    </w:p>
    <w:p w:rsidR="0059461D" w:rsidRDefault="0059461D">
      <w:pPr>
        <w:spacing w:before="2"/>
        <w:rPr>
          <w:rFonts w:ascii="宋体" w:eastAsia="宋体" w:hAnsi="宋体" w:cs="宋体"/>
          <w:b/>
          <w:bCs/>
          <w:sz w:val="10"/>
          <w:szCs w:val="10"/>
          <w:lang w:eastAsia="zh-CN"/>
        </w:rPr>
      </w:pP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补充第 7、8 条：</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7.路面排水设施施工的原材料、模板要求和工作程序还应按《浙江省高速公路沥青路面规范化施 工指南》有关规定进行。</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 xml:space="preserve">8．施工现场管理 </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 xml:space="preserve">(1)严格遵守机械安全操作规程，在挖掘过程中禁止人员靠近挖掘半径，工人必须戴好安全帽，辅助做好清理及整平工作。 </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 xml:space="preserve">(2)开挖完毕后，在所开挖范围设醒目的危险标志标牌，禁止人员、机械进入。 </w:t>
      </w:r>
    </w:p>
    <w:p w:rsidR="0059461D" w:rsidRDefault="004370C5">
      <w:pPr>
        <w:pStyle w:val="a4"/>
        <w:spacing w:before="48" w:line="336" w:lineRule="auto"/>
        <w:ind w:right="109" w:firstLine="396"/>
        <w:rPr>
          <w:rFonts w:cs="宋体"/>
          <w:spacing w:val="1"/>
          <w:lang w:eastAsia="zh-CN"/>
        </w:rPr>
      </w:pPr>
      <w:r>
        <w:rPr>
          <w:rFonts w:cs="宋体" w:hint="eastAsia"/>
          <w:spacing w:val="1"/>
          <w:lang w:eastAsia="zh-CN"/>
        </w:rPr>
        <w:t>(3)养生期间，始终保持混凝土充分湿润，养生期至少 7 天，严禁他物撞击、破坏。</w:t>
      </w:r>
    </w:p>
    <w:p w:rsidR="0059461D" w:rsidRDefault="0059461D">
      <w:pPr>
        <w:spacing w:line="346" w:lineRule="auto"/>
        <w:rPr>
          <w:rFonts w:ascii="宋体" w:eastAsia="宋体" w:hAnsi="宋体" w:cs="宋体"/>
          <w:lang w:eastAsia="zh-CN"/>
        </w:rPr>
      </w:pPr>
    </w:p>
    <w:p w:rsidR="0059461D" w:rsidRDefault="004370C5">
      <w:pPr>
        <w:tabs>
          <w:tab w:val="left" w:pos="1704"/>
        </w:tabs>
        <w:ind w:left="120"/>
        <w:jc w:val="center"/>
        <w:rPr>
          <w:rFonts w:ascii="宋体" w:eastAsia="宋体" w:hAnsi="宋体" w:cs="宋体"/>
          <w:sz w:val="20"/>
          <w:szCs w:val="20"/>
          <w:lang w:eastAsia="zh-CN"/>
        </w:rPr>
      </w:pPr>
      <w:r>
        <w:rPr>
          <w:rFonts w:ascii="宋体" w:eastAsia="宋体" w:hAnsi="宋体" w:cs="宋体"/>
          <w:b/>
          <w:bCs/>
          <w:sz w:val="32"/>
          <w:szCs w:val="32"/>
          <w:lang w:eastAsia="zh-CN"/>
        </w:rPr>
        <w:t>第</w:t>
      </w:r>
      <w:r>
        <w:rPr>
          <w:rFonts w:ascii="Times New Roman" w:eastAsia="Times New Roman" w:hAnsi="Times New Roman" w:cs="Times New Roman"/>
          <w:b/>
          <w:bCs/>
          <w:spacing w:val="-6"/>
          <w:sz w:val="32"/>
          <w:szCs w:val="32"/>
          <w:lang w:eastAsia="zh-CN"/>
        </w:rPr>
        <w:t>3</w:t>
      </w:r>
      <w:r>
        <w:rPr>
          <w:rFonts w:ascii="Times New Roman" w:eastAsia="宋体" w:hAnsi="Times New Roman" w:cs="Times New Roman" w:hint="eastAsia"/>
          <w:b/>
          <w:bCs/>
          <w:spacing w:val="-6"/>
          <w:sz w:val="32"/>
          <w:szCs w:val="32"/>
          <w:lang w:eastAsia="zh-CN"/>
        </w:rPr>
        <w:t>15</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hint="eastAsia"/>
          <w:b/>
          <w:bCs/>
          <w:spacing w:val="1"/>
          <w:sz w:val="32"/>
          <w:szCs w:val="32"/>
          <w:lang w:eastAsia="zh-CN"/>
        </w:rPr>
        <w:t>乳化沥青</w:t>
      </w:r>
      <w:proofErr w:type="gramStart"/>
      <w:r>
        <w:rPr>
          <w:rFonts w:ascii="宋体" w:eastAsia="宋体" w:hAnsi="宋体" w:cs="宋体" w:hint="eastAsia"/>
          <w:b/>
          <w:bCs/>
          <w:spacing w:val="1"/>
          <w:sz w:val="32"/>
          <w:szCs w:val="32"/>
          <w:lang w:eastAsia="zh-CN"/>
        </w:rPr>
        <w:t>厂拌冷再生</w:t>
      </w:r>
      <w:proofErr w:type="gramEnd"/>
      <w:r>
        <w:rPr>
          <w:rFonts w:ascii="宋体" w:eastAsia="宋体" w:hAnsi="宋体" w:cs="宋体" w:hint="eastAsia"/>
          <w:b/>
          <w:bCs/>
          <w:spacing w:val="1"/>
          <w:sz w:val="32"/>
          <w:szCs w:val="32"/>
          <w:lang w:eastAsia="zh-CN"/>
        </w:rPr>
        <w:t>混合料</w:t>
      </w:r>
    </w:p>
    <w:p w:rsidR="0059461D" w:rsidRDefault="004370C5">
      <w:pPr>
        <w:tabs>
          <w:tab w:val="left" w:pos="1159"/>
        </w:tabs>
        <w:ind w:left="120"/>
        <w:rPr>
          <w:rFonts w:ascii="黑体" w:eastAsia="宋体" w:hAnsi="黑体" w:cs="黑体"/>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1</w:t>
      </w:r>
      <w:r>
        <w:rPr>
          <w:rFonts w:ascii="Times New Roman" w:eastAsia="Times New Roman" w:hAnsi="Times New Roman" w:cs="Times New Roman"/>
          <w:spacing w:val="-1"/>
          <w:sz w:val="28"/>
          <w:szCs w:val="28"/>
          <w:highlight w:val="green"/>
          <w:lang w:eastAsia="zh-CN"/>
        </w:rPr>
        <w:tab/>
      </w:r>
      <w:r>
        <w:rPr>
          <w:rFonts w:ascii="黑体" w:eastAsia="黑体" w:hAnsi="黑体" w:cs="黑体" w:hint="eastAsia"/>
          <w:spacing w:val="-1"/>
          <w:sz w:val="28"/>
          <w:szCs w:val="28"/>
          <w:highlight w:val="green"/>
          <w:lang w:eastAsia="zh-CN"/>
        </w:rPr>
        <w:t>范围</w:t>
      </w:r>
    </w:p>
    <w:p w:rsidR="0059461D" w:rsidRDefault="0059461D">
      <w:pPr>
        <w:spacing w:before="13"/>
        <w:rPr>
          <w:rFonts w:ascii="宋体" w:eastAsia="宋体" w:hAnsi="宋体" w:cs="宋体"/>
          <w:b/>
          <w:bCs/>
          <w:sz w:val="9"/>
          <w:szCs w:val="9"/>
          <w:highlight w:val="green"/>
          <w:lang w:eastAsia="zh-CN"/>
        </w:rPr>
      </w:pP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本节工作内容为在完成并经监理人验收合格的基层或其他沥青面层上，铺筑乳化沥青</w:t>
      </w:r>
      <w:proofErr w:type="gramStart"/>
      <w:r>
        <w:rPr>
          <w:rFonts w:cs="宋体" w:hint="eastAsia"/>
          <w:spacing w:val="1"/>
          <w:highlight w:val="green"/>
          <w:lang w:eastAsia="zh-CN"/>
        </w:rPr>
        <w:t>厂拌冷再生</w:t>
      </w:r>
      <w:proofErr w:type="gramEnd"/>
      <w:r>
        <w:rPr>
          <w:rFonts w:cs="宋体" w:hint="eastAsia"/>
          <w:spacing w:val="1"/>
          <w:highlight w:val="green"/>
          <w:lang w:eastAsia="zh-CN"/>
        </w:rPr>
        <w:t>混合料面层，包括所需的设备、劳力和材料，以及施工、养护、试验等全部作业。</w:t>
      </w:r>
    </w:p>
    <w:p w:rsidR="0059461D" w:rsidRDefault="004370C5">
      <w:pPr>
        <w:tabs>
          <w:tab w:val="left" w:pos="1159"/>
        </w:tabs>
        <w:ind w:left="120"/>
        <w:rPr>
          <w:rFonts w:ascii="黑体" w:eastAsia="宋体" w:hAnsi="黑体" w:cs="黑体"/>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2</w:t>
      </w:r>
      <w:r>
        <w:rPr>
          <w:rFonts w:ascii="Times New Roman" w:eastAsia="Times New Roman" w:hAnsi="Times New Roman" w:cs="Times New Roman"/>
          <w:spacing w:val="-1"/>
          <w:sz w:val="28"/>
          <w:szCs w:val="28"/>
          <w:highlight w:val="green"/>
          <w:lang w:eastAsia="zh-CN"/>
        </w:rPr>
        <w:tab/>
      </w:r>
      <w:r>
        <w:rPr>
          <w:rFonts w:ascii="黑体" w:eastAsia="黑体" w:hAnsi="黑体" w:cs="黑体" w:hint="eastAsia"/>
          <w:spacing w:val="-1"/>
          <w:sz w:val="28"/>
          <w:szCs w:val="28"/>
          <w:highlight w:val="green"/>
          <w:lang w:eastAsia="zh-CN"/>
        </w:rPr>
        <w:t>材料</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1.基质沥青</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再生混合料使用的道路石油沥青，其质量应满足下表要求，并符合《公路沥青路面施工技术规范》（JTG F40-2004）以及《高等级公路沥青路面设计规范》（DB33/T896-2013）的有关规定。</w:t>
      </w:r>
    </w:p>
    <w:p w:rsidR="0059461D" w:rsidRDefault="004370C5">
      <w:pPr>
        <w:pStyle w:val="a4"/>
        <w:spacing w:before="48" w:line="336" w:lineRule="auto"/>
        <w:ind w:right="109" w:firstLine="396"/>
        <w:jc w:val="center"/>
        <w:rPr>
          <w:rFonts w:cs="宋体"/>
          <w:spacing w:val="1"/>
          <w:highlight w:val="green"/>
          <w:lang w:eastAsia="zh-CN"/>
        </w:rPr>
      </w:pPr>
      <w:r>
        <w:rPr>
          <w:rFonts w:cs="宋体" w:hint="eastAsia"/>
          <w:b/>
        </w:rPr>
        <w:t>道路石油沥青技术要求</w:t>
      </w:r>
    </w:p>
    <w:tbl>
      <w:tblPr>
        <w:tblW w:w="91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82"/>
        <w:gridCol w:w="3358"/>
        <w:gridCol w:w="1536"/>
        <w:gridCol w:w="3188"/>
      </w:tblGrid>
      <w:tr w:rsidR="0059461D">
        <w:trPr>
          <w:cantSplit/>
          <w:trHeight w:val="340"/>
          <w:tblHeader/>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指标</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单位</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70号A级沥青</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针入度（25℃、5s、100g）</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0.1mm</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60～80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针入度指数PI</w:t>
            </w:r>
          </w:p>
        </w:tc>
        <w:tc>
          <w:tcPr>
            <w:tcW w:w="1536" w:type="dxa"/>
            <w:vAlign w:val="center"/>
          </w:tcPr>
          <w:p w:rsidR="0059461D" w:rsidRDefault="0059461D">
            <w:pPr>
              <w:adjustRightInd w:val="0"/>
              <w:jc w:val="center"/>
              <w:rPr>
                <w:rFonts w:ascii="宋体" w:eastAsia="宋体" w:hAnsi="宋体" w:cs="宋体"/>
                <w:kern w:val="2"/>
                <w:sz w:val="21"/>
                <w:szCs w:val="21"/>
                <w:lang w:eastAsia="zh-CN"/>
              </w:rPr>
            </w:pP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-1.5～+1.0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软化点（环球法）不小于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46</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10℃延度不小于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cm</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15℃延度不小于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cm</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100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proofErr w:type="gramStart"/>
            <w:r>
              <w:rPr>
                <w:rFonts w:ascii="宋体" w:eastAsia="宋体" w:hAnsi="宋体" w:cs="宋体" w:hint="eastAsia"/>
                <w:kern w:val="2"/>
                <w:sz w:val="21"/>
                <w:szCs w:val="21"/>
                <w:lang w:eastAsia="zh-CN"/>
              </w:rPr>
              <w:t>蜡</w:t>
            </w:r>
            <w:proofErr w:type="gramEnd"/>
            <w:r>
              <w:rPr>
                <w:rFonts w:ascii="宋体" w:eastAsia="宋体" w:hAnsi="宋体" w:cs="宋体" w:hint="eastAsia"/>
                <w:kern w:val="2"/>
                <w:sz w:val="21"/>
                <w:szCs w:val="21"/>
                <w:lang w:eastAsia="zh-CN"/>
              </w:rPr>
              <w:t>含量（蒸馏法）不大于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lastRenderedPageBreak/>
              <w:t>闪点不小于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260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溶解度不小于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99.5</w:t>
            </w:r>
          </w:p>
        </w:tc>
      </w:tr>
      <w:tr w:rsidR="0059461D">
        <w:trPr>
          <w:cantSplit/>
          <w:trHeight w:hRule="exact" w:val="340"/>
          <w:jc w:val="center"/>
        </w:trPr>
        <w:tc>
          <w:tcPr>
            <w:tcW w:w="1082"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TFOT（或RTFOT）后</w:t>
            </w:r>
          </w:p>
        </w:tc>
        <w:tc>
          <w:tcPr>
            <w:tcW w:w="335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质量变化不大于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0.6</w:t>
            </w:r>
          </w:p>
        </w:tc>
      </w:tr>
      <w:tr w:rsidR="0059461D">
        <w:trPr>
          <w:cantSplit/>
          <w:trHeight w:hRule="exact" w:val="340"/>
          <w:jc w:val="center"/>
        </w:trPr>
        <w:tc>
          <w:tcPr>
            <w:tcW w:w="1082"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335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残留针入度比（25℃）不小于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65</w:t>
            </w:r>
          </w:p>
        </w:tc>
      </w:tr>
      <w:tr w:rsidR="0059461D">
        <w:trPr>
          <w:cantSplit/>
          <w:trHeight w:hRule="exact" w:val="340"/>
          <w:jc w:val="center"/>
        </w:trPr>
        <w:tc>
          <w:tcPr>
            <w:tcW w:w="1082"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335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残留延度（10℃）不小于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cm</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6</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密度(15℃)不小于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g/cm</w:t>
            </w:r>
            <w:r>
              <w:rPr>
                <w:rFonts w:ascii="宋体" w:eastAsia="宋体" w:hAnsi="宋体" w:cs="宋体" w:hint="eastAsia"/>
                <w:kern w:val="2"/>
                <w:sz w:val="21"/>
                <w:szCs w:val="21"/>
                <w:vertAlign w:val="superscript"/>
                <w:lang w:eastAsia="zh-CN"/>
              </w:rPr>
              <w:t>3</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1.01</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动力粘度(65℃不小于</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PA.S</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180</w:t>
            </w:r>
          </w:p>
        </w:tc>
      </w:tr>
      <w:tr w:rsidR="0059461D">
        <w:trPr>
          <w:cantSplit/>
          <w:trHeight w:hRule="exact" w:val="340"/>
          <w:jc w:val="center"/>
        </w:trPr>
        <w:tc>
          <w:tcPr>
            <w:tcW w:w="4440"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SHRO性能等级</w:t>
            </w:r>
          </w:p>
        </w:tc>
        <w:tc>
          <w:tcPr>
            <w:tcW w:w="1536"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318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PG64-22</w:t>
            </w:r>
          </w:p>
        </w:tc>
      </w:tr>
    </w:tbl>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2.乳化沥青</w:t>
      </w:r>
    </w:p>
    <w:p w:rsidR="0059461D" w:rsidRDefault="004370C5">
      <w:pPr>
        <w:pStyle w:val="a4"/>
        <w:spacing w:before="48" w:line="336" w:lineRule="auto"/>
        <w:ind w:right="109" w:firstLine="396"/>
        <w:rPr>
          <w:rFonts w:cs="宋体"/>
          <w:spacing w:val="1"/>
          <w:highlight w:val="green"/>
          <w:lang w:eastAsia="zh-CN"/>
        </w:rPr>
      </w:pPr>
      <w:proofErr w:type="gramStart"/>
      <w:r>
        <w:rPr>
          <w:rFonts w:cs="宋体" w:hint="eastAsia"/>
          <w:spacing w:val="1"/>
          <w:highlight w:val="green"/>
          <w:lang w:eastAsia="zh-CN"/>
        </w:rPr>
        <w:t>厂拌冷再生</w:t>
      </w:r>
      <w:proofErr w:type="gramEnd"/>
      <w:r>
        <w:rPr>
          <w:rFonts w:cs="宋体" w:hint="eastAsia"/>
          <w:spacing w:val="1"/>
          <w:highlight w:val="green"/>
          <w:lang w:eastAsia="zh-CN"/>
        </w:rPr>
        <w:t>宜采用</w:t>
      </w:r>
      <w:proofErr w:type="gramStart"/>
      <w:r>
        <w:rPr>
          <w:rFonts w:cs="宋体" w:hint="eastAsia"/>
          <w:spacing w:val="1"/>
          <w:highlight w:val="green"/>
          <w:lang w:eastAsia="zh-CN"/>
        </w:rPr>
        <w:t>慢裂型阳离子乳化沥青</w:t>
      </w:r>
      <w:proofErr w:type="gramEnd"/>
      <w:r>
        <w:rPr>
          <w:rFonts w:cs="宋体" w:hint="eastAsia"/>
          <w:spacing w:val="1"/>
          <w:highlight w:val="green"/>
          <w:lang w:eastAsia="zh-CN"/>
        </w:rPr>
        <w:t>，其质量应满足下表要求，并符合《公路沥青路面再生技术规范》（JTG/T 5521--2019）的有关规定，且使用时的温度不宜高于60℃。</w:t>
      </w:r>
    </w:p>
    <w:p w:rsidR="0059461D" w:rsidRDefault="004370C5">
      <w:pPr>
        <w:adjustRightInd w:val="0"/>
        <w:spacing w:line="490" w:lineRule="exact"/>
        <w:ind w:firstLineChars="200" w:firstLine="422"/>
        <w:jc w:val="center"/>
        <w:rPr>
          <w:rFonts w:ascii="仿宋_GB2312" w:eastAsia="仿宋_GB2312" w:hAnsi="宋体" w:cs="Times New Roman"/>
          <w:b/>
          <w:kern w:val="2"/>
          <w:sz w:val="21"/>
          <w:szCs w:val="21"/>
          <w:lang w:eastAsia="zh-CN"/>
        </w:rPr>
      </w:pPr>
      <w:r>
        <w:rPr>
          <w:rFonts w:ascii="仿宋_GB2312" w:eastAsia="仿宋_GB2312" w:hAnsi="宋体" w:cs="Times New Roman" w:hint="eastAsia"/>
          <w:b/>
          <w:kern w:val="2"/>
          <w:sz w:val="21"/>
          <w:szCs w:val="21"/>
          <w:lang w:eastAsia="zh-CN"/>
        </w:rPr>
        <w:t>冷再生用乳化沥青技术要求</w:t>
      </w:r>
    </w:p>
    <w:tbl>
      <w:tblPr>
        <w:tblW w:w="93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55"/>
        <w:gridCol w:w="1732"/>
        <w:gridCol w:w="2258"/>
        <w:gridCol w:w="2575"/>
      </w:tblGrid>
      <w:tr w:rsidR="0059461D">
        <w:trPr>
          <w:trHeight w:val="340"/>
          <w:tblHeader/>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试验项目</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技术要求</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破乳速度</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慢裂或中裂</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粒子电荷</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阳离子（+）</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25℃赛波特黏度（s）</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7～100</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沥青恩格拉粘度（25℃）</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2～30</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筛上残留物（1.18mm</w:t>
            </w:r>
            <w:proofErr w:type="gramStart"/>
            <w:r>
              <w:rPr>
                <w:rFonts w:ascii="宋体" w:eastAsia="宋体" w:hAnsi="宋体" w:cs="宋体" w:hint="eastAsia"/>
                <w:kern w:val="2"/>
                <w:sz w:val="21"/>
                <w:szCs w:val="21"/>
                <w:lang w:eastAsia="zh-CN"/>
              </w:rPr>
              <w:t>筛</w:t>
            </w:r>
            <w:proofErr w:type="gramEnd"/>
            <w:r>
              <w:rPr>
                <w:rFonts w:ascii="宋体" w:eastAsia="宋体" w:hAnsi="宋体" w:cs="宋体" w:hint="eastAsia"/>
                <w:kern w:val="2"/>
                <w:sz w:val="21"/>
                <w:szCs w:val="21"/>
                <w:lang w:eastAsia="zh-CN"/>
              </w:rPr>
              <w:t>）（%）</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≤0.1</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与粗集料的粘附性，</w:t>
            </w:r>
            <w:proofErr w:type="gramStart"/>
            <w:r>
              <w:rPr>
                <w:rFonts w:ascii="宋体" w:eastAsia="宋体" w:hAnsi="宋体" w:cs="宋体" w:hint="eastAsia"/>
                <w:kern w:val="2"/>
                <w:sz w:val="21"/>
                <w:szCs w:val="21"/>
                <w:lang w:eastAsia="zh-CN"/>
              </w:rPr>
              <w:t>裹覆面积</w:t>
            </w:r>
            <w:proofErr w:type="gramEnd"/>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≥2/3</w:t>
            </w:r>
          </w:p>
        </w:tc>
      </w:tr>
      <w:tr w:rsidR="0059461D">
        <w:trPr>
          <w:trHeight w:val="340"/>
          <w:jc w:val="center"/>
        </w:trPr>
        <w:tc>
          <w:tcPr>
            <w:tcW w:w="6745" w:type="dxa"/>
            <w:gridSpan w:val="3"/>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与粗、细粒式集料拌和试验</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均匀</w:t>
            </w:r>
          </w:p>
        </w:tc>
      </w:tr>
      <w:tr w:rsidR="0059461D">
        <w:trPr>
          <w:trHeight w:val="340"/>
          <w:jc w:val="center"/>
        </w:trPr>
        <w:tc>
          <w:tcPr>
            <w:tcW w:w="2755" w:type="dxa"/>
            <w:vMerge w:val="restart"/>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蒸发残留物163℃</w:t>
            </w:r>
          </w:p>
        </w:tc>
        <w:tc>
          <w:tcPr>
            <w:tcW w:w="3990" w:type="dxa"/>
            <w:gridSpan w:val="2"/>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残留物含量（%）</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≥60</w:t>
            </w:r>
          </w:p>
        </w:tc>
      </w:tr>
      <w:tr w:rsidR="0059461D">
        <w:trPr>
          <w:trHeight w:val="340"/>
          <w:jc w:val="center"/>
        </w:trPr>
        <w:tc>
          <w:tcPr>
            <w:tcW w:w="2755" w:type="dxa"/>
            <w:vMerge/>
            <w:vAlign w:val="center"/>
          </w:tcPr>
          <w:p w:rsidR="0059461D" w:rsidRDefault="0059461D">
            <w:pPr>
              <w:adjustRightInd w:val="0"/>
              <w:spacing w:line="280" w:lineRule="exact"/>
              <w:jc w:val="center"/>
              <w:rPr>
                <w:rFonts w:ascii="宋体" w:eastAsia="宋体" w:hAnsi="宋体" w:cs="宋体"/>
                <w:kern w:val="2"/>
                <w:sz w:val="21"/>
                <w:szCs w:val="21"/>
                <w:lang w:eastAsia="zh-CN"/>
              </w:rPr>
            </w:pPr>
          </w:p>
        </w:tc>
        <w:tc>
          <w:tcPr>
            <w:tcW w:w="3990" w:type="dxa"/>
            <w:gridSpan w:val="2"/>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针入度（25℃，100g,5S）（0.1mm）</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50～130</w:t>
            </w:r>
          </w:p>
        </w:tc>
      </w:tr>
      <w:tr w:rsidR="0059461D">
        <w:trPr>
          <w:trHeight w:val="340"/>
          <w:jc w:val="center"/>
        </w:trPr>
        <w:tc>
          <w:tcPr>
            <w:tcW w:w="2755" w:type="dxa"/>
            <w:vMerge/>
            <w:vAlign w:val="center"/>
          </w:tcPr>
          <w:p w:rsidR="0059461D" w:rsidRDefault="0059461D">
            <w:pPr>
              <w:adjustRightInd w:val="0"/>
              <w:spacing w:line="280" w:lineRule="exact"/>
              <w:jc w:val="center"/>
              <w:rPr>
                <w:rFonts w:ascii="宋体" w:eastAsia="宋体" w:hAnsi="宋体" w:cs="宋体"/>
                <w:kern w:val="2"/>
                <w:sz w:val="21"/>
                <w:szCs w:val="21"/>
                <w:lang w:eastAsia="zh-CN"/>
              </w:rPr>
            </w:pPr>
          </w:p>
        </w:tc>
        <w:tc>
          <w:tcPr>
            <w:tcW w:w="3990" w:type="dxa"/>
            <w:gridSpan w:val="2"/>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延度（5℃，5cm/min）（cm）</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≥40</w:t>
            </w:r>
          </w:p>
        </w:tc>
      </w:tr>
      <w:tr w:rsidR="0059461D">
        <w:trPr>
          <w:trHeight w:val="340"/>
          <w:jc w:val="center"/>
        </w:trPr>
        <w:tc>
          <w:tcPr>
            <w:tcW w:w="2755" w:type="dxa"/>
            <w:vMerge/>
            <w:vAlign w:val="center"/>
          </w:tcPr>
          <w:p w:rsidR="0059461D" w:rsidRDefault="0059461D">
            <w:pPr>
              <w:adjustRightInd w:val="0"/>
              <w:spacing w:line="280" w:lineRule="exact"/>
              <w:jc w:val="center"/>
              <w:rPr>
                <w:rFonts w:ascii="宋体" w:eastAsia="宋体" w:hAnsi="宋体" w:cs="宋体"/>
                <w:kern w:val="2"/>
                <w:sz w:val="21"/>
                <w:szCs w:val="21"/>
                <w:lang w:eastAsia="zh-CN"/>
              </w:rPr>
            </w:pPr>
          </w:p>
        </w:tc>
        <w:tc>
          <w:tcPr>
            <w:tcW w:w="3990" w:type="dxa"/>
            <w:gridSpan w:val="2"/>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溶解度（三氯乙烯）（%）</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≥97.5</w:t>
            </w:r>
          </w:p>
        </w:tc>
      </w:tr>
      <w:tr w:rsidR="0059461D">
        <w:trPr>
          <w:trHeight w:val="340"/>
          <w:jc w:val="center"/>
        </w:trPr>
        <w:tc>
          <w:tcPr>
            <w:tcW w:w="4487" w:type="dxa"/>
            <w:gridSpan w:val="2"/>
            <w:vMerge w:val="restart"/>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常温贮存稳定性（%）</w:t>
            </w:r>
          </w:p>
        </w:tc>
        <w:tc>
          <w:tcPr>
            <w:tcW w:w="2258"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1d</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w:t>
            </w:r>
          </w:p>
        </w:tc>
      </w:tr>
      <w:tr w:rsidR="0059461D">
        <w:trPr>
          <w:trHeight w:val="340"/>
          <w:jc w:val="center"/>
        </w:trPr>
        <w:tc>
          <w:tcPr>
            <w:tcW w:w="4487" w:type="dxa"/>
            <w:gridSpan w:val="2"/>
            <w:vMerge/>
            <w:vAlign w:val="center"/>
          </w:tcPr>
          <w:p w:rsidR="0059461D" w:rsidRDefault="0059461D">
            <w:pPr>
              <w:adjustRightInd w:val="0"/>
              <w:spacing w:line="280" w:lineRule="exact"/>
              <w:jc w:val="center"/>
              <w:rPr>
                <w:rFonts w:ascii="宋体" w:eastAsia="宋体" w:hAnsi="宋体" w:cs="宋体"/>
                <w:kern w:val="2"/>
                <w:sz w:val="21"/>
                <w:szCs w:val="21"/>
                <w:lang w:eastAsia="zh-CN"/>
              </w:rPr>
            </w:pPr>
          </w:p>
        </w:tc>
        <w:tc>
          <w:tcPr>
            <w:tcW w:w="2258"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5d</w:t>
            </w:r>
          </w:p>
        </w:tc>
        <w:tc>
          <w:tcPr>
            <w:tcW w:w="2575" w:type="dxa"/>
            <w:vAlign w:val="center"/>
          </w:tcPr>
          <w:p w:rsidR="0059461D" w:rsidRDefault="004370C5">
            <w:pPr>
              <w:adjustRightInd w:val="0"/>
              <w:spacing w:line="28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≤5</w:t>
            </w:r>
          </w:p>
        </w:tc>
      </w:tr>
    </w:tbl>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3.沥青再生剂</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应根据沥青混合料回收料(RAP)中沥青老化程度、沥青含量、RAP掺配比例、再生剂与沥青的配伍性、再生沥青的耐老化性能等，经试验确定适宜的沥青再生剂，其质量应符合《公路沥青路面再生技术规范》（JTG/T 5521--2019）的有关规定，且沥青再生剂应储存在密闭的容器中。</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4.集料</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乳化沥青冷再生混合料中掺加的粗集料，必须采用大型反击式破碎机，以及规定的除尘、整形加工工艺进行轧制，要求具有良好的颗粒形状，粗集料碎石应无风化坚硬、无杂质洁净、干燥、近正方体、有棱角表面粗糙、粒径大于2.36mm，并严格限制集料的针片状颗粒含量和含泥量。</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粗集料宜采用石灰岩等碱性集料，石料与沥青的粘附性不小于5级，未掺加抗剥落剂之前粗集料与沥青的粘附</w:t>
      </w:r>
      <w:proofErr w:type="gramStart"/>
      <w:r>
        <w:rPr>
          <w:rFonts w:cs="宋体" w:hint="eastAsia"/>
          <w:spacing w:val="1"/>
          <w:highlight w:val="green"/>
          <w:lang w:eastAsia="zh-CN"/>
        </w:rPr>
        <w:t>性不得</w:t>
      </w:r>
      <w:proofErr w:type="gramEnd"/>
      <w:r>
        <w:rPr>
          <w:rFonts w:cs="宋体" w:hint="eastAsia"/>
          <w:spacing w:val="1"/>
          <w:highlight w:val="green"/>
          <w:lang w:eastAsia="zh-CN"/>
        </w:rPr>
        <w:t>低于4级，并按《公路工程沥青及沥青混合料试验规程》(JTG E20-2011)规定的方法检验其与沥青的粘附性，不符合要求时可掺加消石灰、水泥或用饱和石灰水处理后使用，</w:t>
      </w:r>
      <w:r>
        <w:rPr>
          <w:rFonts w:cs="宋体" w:hint="eastAsia"/>
          <w:spacing w:val="1"/>
          <w:highlight w:val="green"/>
          <w:lang w:eastAsia="zh-CN"/>
        </w:rPr>
        <w:lastRenderedPageBreak/>
        <w:t>必要时可同时在沥青中掺加耐热、耐水，长期性能好的抗剥落剂，使沥青混合料的水稳定性达到要求。粗集料相应技术指标应满足下表要求，并符合《公路沥青路面施工技术规范》（JTG F40-2004）以及《高等级公路沥青路面设计规范》（DB33/T896-2013）有关规定。</w:t>
      </w:r>
    </w:p>
    <w:p w:rsidR="0059461D" w:rsidRDefault="004370C5">
      <w:pPr>
        <w:adjustRightInd w:val="0"/>
        <w:spacing w:line="490" w:lineRule="exact"/>
        <w:jc w:val="center"/>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粗集料质量技术要求</w:t>
      </w:r>
    </w:p>
    <w:tbl>
      <w:tblPr>
        <w:tblW w:w="93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63"/>
        <w:gridCol w:w="2523"/>
        <w:gridCol w:w="841"/>
        <w:gridCol w:w="1820"/>
        <w:gridCol w:w="1533"/>
      </w:tblGrid>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指标</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单位</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技术要求</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测试方法</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石料压碎值</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≤24</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T0316</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洛杉矶磨耗损失</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≤28</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T0317</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表观相对密度</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≥2.6</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T0308</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吸水率</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T0307</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对沥青的粘附性</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级</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≥4</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T0616</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坚固性</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≤12</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T0314</w:t>
            </w:r>
          </w:p>
        </w:tc>
      </w:tr>
      <w:tr w:rsidR="0059461D">
        <w:trPr>
          <w:trHeight w:val="57"/>
          <w:jc w:val="center"/>
        </w:trPr>
        <w:tc>
          <w:tcPr>
            <w:tcW w:w="2663"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针片状颗粒含量</w:t>
            </w:r>
          </w:p>
        </w:tc>
        <w:tc>
          <w:tcPr>
            <w:tcW w:w="252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混合料</w:t>
            </w:r>
          </w:p>
        </w:tc>
        <w:tc>
          <w:tcPr>
            <w:tcW w:w="841"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≤15</w:t>
            </w:r>
          </w:p>
        </w:tc>
        <w:tc>
          <w:tcPr>
            <w:tcW w:w="1533"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T0312</w:t>
            </w:r>
          </w:p>
        </w:tc>
      </w:tr>
      <w:tr w:rsidR="0059461D">
        <w:trPr>
          <w:trHeight w:val="57"/>
          <w:jc w:val="center"/>
        </w:trPr>
        <w:tc>
          <w:tcPr>
            <w:tcW w:w="2663"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252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4.75mm～13.2mm</w:t>
            </w:r>
          </w:p>
        </w:tc>
        <w:tc>
          <w:tcPr>
            <w:tcW w:w="841"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≤18</w:t>
            </w:r>
          </w:p>
        </w:tc>
        <w:tc>
          <w:tcPr>
            <w:tcW w:w="1533" w:type="dxa"/>
            <w:vMerge/>
            <w:vAlign w:val="center"/>
          </w:tcPr>
          <w:p w:rsidR="0059461D" w:rsidRDefault="0059461D">
            <w:pPr>
              <w:adjustRightInd w:val="0"/>
              <w:jc w:val="center"/>
              <w:rPr>
                <w:rFonts w:ascii="宋体" w:eastAsia="宋体" w:hAnsi="宋体" w:cs="宋体"/>
                <w:kern w:val="2"/>
                <w:sz w:val="21"/>
                <w:szCs w:val="21"/>
                <w:lang w:eastAsia="zh-CN"/>
              </w:rPr>
            </w:pPr>
          </w:p>
        </w:tc>
      </w:tr>
      <w:tr w:rsidR="0059461D">
        <w:trPr>
          <w:trHeight w:val="57"/>
          <w:jc w:val="center"/>
        </w:trPr>
        <w:tc>
          <w:tcPr>
            <w:tcW w:w="2663"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252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13.2mm以上</w:t>
            </w:r>
          </w:p>
        </w:tc>
        <w:tc>
          <w:tcPr>
            <w:tcW w:w="841"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≤12</w:t>
            </w:r>
          </w:p>
        </w:tc>
        <w:tc>
          <w:tcPr>
            <w:tcW w:w="1533" w:type="dxa"/>
            <w:vMerge/>
            <w:vAlign w:val="center"/>
          </w:tcPr>
          <w:p w:rsidR="0059461D" w:rsidRDefault="0059461D">
            <w:pPr>
              <w:adjustRightInd w:val="0"/>
              <w:jc w:val="center"/>
              <w:rPr>
                <w:rFonts w:ascii="宋体" w:eastAsia="宋体" w:hAnsi="宋体" w:cs="宋体"/>
                <w:kern w:val="2"/>
                <w:sz w:val="21"/>
                <w:szCs w:val="21"/>
                <w:lang w:eastAsia="zh-CN"/>
              </w:rPr>
            </w:pPr>
          </w:p>
        </w:tc>
      </w:tr>
      <w:tr w:rsidR="0059461D">
        <w:trPr>
          <w:trHeight w:val="57"/>
          <w:jc w:val="center"/>
        </w:trPr>
        <w:tc>
          <w:tcPr>
            <w:tcW w:w="2663"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水洗法＜0.075mm颗粒含量</w:t>
            </w:r>
          </w:p>
        </w:tc>
        <w:tc>
          <w:tcPr>
            <w:tcW w:w="252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粒径大于4.75mm</w:t>
            </w:r>
          </w:p>
        </w:tc>
        <w:tc>
          <w:tcPr>
            <w:tcW w:w="841"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w:t>
            </w:r>
          </w:p>
        </w:tc>
        <w:tc>
          <w:tcPr>
            <w:tcW w:w="1533" w:type="dxa"/>
            <w:vMerge w:val="restart"/>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T0310</w:t>
            </w:r>
          </w:p>
        </w:tc>
      </w:tr>
      <w:tr w:rsidR="0059461D">
        <w:trPr>
          <w:trHeight w:val="57"/>
          <w:jc w:val="center"/>
        </w:trPr>
        <w:tc>
          <w:tcPr>
            <w:tcW w:w="2663"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252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粒径2.36mm～4.75mm</w:t>
            </w:r>
          </w:p>
        </w:tc>
        <w:tc>
          <w:tcPr>
            <w:tcW w:w="841" w:type="dxa"/>
            <w:vMerge/>
            <w:vAlign w:val="center"/>
          </w:tcPr>
          <w:p w:rsidR="0059461D" w:rsidRDefault="0059461D">
            <w:pPr>
              <w:adjustRightInd w:val="0"/>
              <w:jc w:val="center"/>
              <w:rPr>
                <w:rFonts w:ascii="宋体" w:eastAsia="宋体" w:hAnsi="宋体" w:cs="宋体"/>
                <w:kern w:val="2"/>
                <w:sz w:val="21"/>
                <w:szCs w:val="21"/>
                <w:lang w:eastAsia="zh-CN"/>
              </w:rPr>
            </w:pP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≤0.8</w:t>
            </w:r>
          </w:p>
        </w:tc>
        <w:tc>
          <w:tcPr>
            <w:tcW w:w="1533" w:type="dxa"/>
            <w:vMerge/>
            <w:vAlign w:val="center"/>
          </w:tcPr>
          <w:p w:rsidR="0059461D" w:rsidRDefault="0059461D">
            <w:pPr>
              <w:adjustRightInd w:val="0"/>
              <w:jc w:val="center"/>
              <w:rPr>
                <w:rFonts w:ascii="宋体" w:eastAsia="宋体" w:hAnsi="宋体" w:cs="宋体"/>
                <w:kern w:val="2"/>
                <w:sz w:val="21"/>
                <w:szCs w:val="21"/>
                <w:lang w:eastAsia="zh-CN"/>
              </w:rPr>
            </w:pP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软石含量</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≤3.5</w:t>
            </w:r>
          </w:p>
        </w:tc>
        <w:tc>
          <w:tcPr>
            <w:tcW w:w="1533"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T0320</w:t>
            </w:r>
          </w:p>
        </w:tc>
      </w:tr>
      <w:tr w:rsidR="0059461D">
        <w:trPr>
          <w:trHeight w:val="57"/>
          <w:jc w:val="center"/>
        </w:trPr>
        <w:tc>
          <w:tcPr>
            <w:tcW w:w="5186" w:type="dxa"/>
            <w:gridSpan w:val="2"/>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方解石含量</w:t>
            </w:r>
          </w:p>
        </w:tc>
        <w:tc>
          <w:tcPr>
            <w:tcW w:w="84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0"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≤15</w:t>
            </w:r>
          </w:p>
        </w:tc>
        <w:tc>
          <w:tcPr>
            <w:tcW w:w="1533" w:type="dxa"/>
            <w:vAlign w:val="center"/>
          </w:tcPr>
          <w:p w:rsidR="0059461D" w:rsidRDefault="0059461D">
            <w:pPr>
              <w:adjustRightInd w:val="0"/>
              <w:jc w:val="center"/>
              <w:rPr>
                <w:rFonts w:ascii="宋体" w:eastAsia="宋体" w:hAnsi="宋体" w:cs="宋体"/>
                <w:kern w:val="2"/>
                <w:sz w:val="21"/>
                <w:szCs w:val="21"/>
                <w:lang w:eastAsia="zh-CN"/>
              </w:rPr>
            </w:pPr>
          </w:p>
        </w:tc>
      </w:tr>
      <w:tr w:rsidR="0059461D">
        <w:trPr>
          <w:trHeight w:val="57"/>
          <w:jc w:val="center"/>
        </w:trPr>
        <w:tc>
          <w:tcPr>
            <w:tcW w:w="9380" w:type="dxa"/>
            <w:gridSpan w:val="5"/>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石灰岩中方解石含量试验方法见《浙江省高速公路沥青路面规范化施工与质量管理指导意见》（2007年修订版）附件3。</w:t>
            </w:r>
          </w:p>
        </w:tc>
      </w:tr>
    </w:tbl>
    <w:p w:rsidR="0059461D" w:rsidRDefault="004370C5">
      <w:pPr>
        <w:spacing w:line="46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乳化沥青冷再生混合料中掺加的细集料采用坚硬、清洁、干燥、无风化、无杂质并有适当级配的100%破碎机制</w:t>
      </w:r>
      <w:proofErr w:type="gramStart"/>
      <w:r>
        <w:rPr>
          <w:rFonts w:ascii="宋体" w:eastAsia="宋体" w:hAnsi="宋体" w:cs="宋体" w:hint="eastAsia"/>
          <w:kern w:val="2"/>
          <w:sz w:val="21"/>
          <w:szCs w:val="21"/>
          <w:lang w:eastAsia="zh-CN"/>
        </w:rPr>
        <w:t>砂</w:t>
      </w:r>
      <w:proofErr w:type="gramEnd"/>
      <w:r>
        <w:rPr>
          <w:rFonts w:ascii="宋体" w:eastAsia="宋体" w:hAnsi="宋体" w:cs="宋体" w:hint="eastAsia"/>
          <w:kern w:val="2"/>
          <w:sz w:val="21"/>
          <w:szCs w:val="21"/>
          <w:lang w:eastAsia="zh-CN"/>
        </w:rPr>
        <w:t>组成，粒径应小于2.36mm。细集料优先选用石灰岩石质，不得选用酸性岩质，也不能采用料场的下脚料。细集料的生产必须由具有生产许可证的采石场、采砂场生产，细集料技术要求应符合下表及《公路沥青路面施工技术规范》（JTGF40－2004）中要求的沥青混合料用细集料的规格。</w:t>
      </w:r>
    </w:p>
    <w:p w:rsidR="0059461D" w:rsidRDefault="004370C5">
      <w:pPr>
        <w:adjustRightInd w:val="0"/>
        <w:spacing w:line="490" w:lineRule="exact"/>
        <w:jc w:val="center"/>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表9.11 细集料质量技术要求</w:t>
      </w:r>
    </w:p>
    <w:tbl>
      <w:tblPr>
        <w:tblW w:w="95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747"/>
        <w:gridCol w:w="1858"/>
        <w:gridCol w:w="1921"/>
        <w:gridCol w:w="1987"/>
      </w:tblGrid>
      <w:tr w:rsidR="0059461D">
        <w:trPr>
          <w:trHeight w:val="369"/>
          <w:tblHeader/>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试验项目</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单位</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技术要求</w:t>
            </w:r>
          </w:p>
        </w:tc>
        <w:tc>
          <w:tcPr>
            <w:tcW w:w="1987" w:type="dxa"/>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试验方法</w:t>
            </w:r>
          </w:p>
        </w:tc>
      </w:tr>
      <w:tr w:rsidR="0059461D">
        <w:trPr>
          <w:trHeight w:val="369"/>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表观相对密度</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≥2.60</w:t>
            </w:r>
          </w:p>
        </w:tc>
        <w:tc>
          <w:tcPr>
            <w:tcW w:w="1987" w:type="dxa"/>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T0328</w:t>
            </w:r>
          </w:p>
        </w:tc>
      </w:tr>
      <w:tr w:rsidR="0059461D">
        <w:trPr>
          <w:trHeight w:val="369"/>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坚固性（＞0.3mm部分）</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≤12</w:t>
            </w:r>
          </w:p>
        </w:tc>
        <w:tc>
          <w:tcPr>
            <w:tcW w:w="198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T0340</w:t>
            </w:r>
          </w:p>
        </w:tc>
      </w:tr>
      <w:tr w:rsidR="0059461D">
        <w:trPr>
          <w:trHeight w:val="369"/>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0.075mm含量（水洗法）</w:t>
            </w:r>
            <w:r>
              <w:rPr>
                <w:rFonts w:ascii="宋体" w:eastAsia="宋体" w:hAnsi="宋体" w:cs="宋体" w:hint="eastAsia"/>
                <w:kern w:val="2"/>
                <w:sz w:val="21"/>
                <w:szCs w:val="21"/>
                <w:vertAlign w:val="superscript"/>
                <w:lang w:eastAsia="zh-CN"/>
              </w:rPr>
              <w:t>[1]</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≤3</w:t>
            </w:r>
          </w:p>
        </w:tc>
        <w:tc>
          <w:tcPr>
            <w:tcW w:w="1987" w:type="dxa"/>
            <w:vAlign w:val="center"/>
          </w:tcPr>
          <w:p w:rsidR="0059461D" w:rsidRDefault="0059461D">
            <w:pPr>
              <w:adjustRightInd w:val="0"/>
              <w:spacing w:line="240" w:lineRule="exact"/>
              <w:ind w:firstLineChars="200" w:firstLine="420"/>
              <w:jc w:val="both"/>
              <w:rPr>
                <w:rFonts w:ascii="宋体" w:eastAsia="宋体" w:hAnsi="宋体" w:cs="宋体"/>
                <w:kern w:val="2"/>
                <w:sz w:val="21"/>
                <w:szCs w:val="21"/>
                <w:lang w:eastAsia="zh-CN"/>
              </w:rPr>
            </w:pPr>
          </w:p>
        </w:tc>
      </w:tr>
      <w:tr w:rsidR="0059461D">
        <w:trPr>
          <w:trHeight w:val="369"/>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proofErr w:type="gramStart"/>
            <w:r>
              <w:rPr>
                <w:rFonts w:ascii="宋体" w:eastAsia="宋体" w:hAnsi="宋体" w:cs="宋体" w:hint="eastAsia"/>
                <w:kern w:val="2"/>
                <w:sz w:val="21"/>
                <w:szCs w:val="21"/>
                <w:lang w:eastAsia="zh-CN"/>
              </w:rPr>
              <w:t>砂</w:t>
            </w:r>
            <w:proofErr w:type="gramEnd"/>
            <w:r>
              <w:rPr>
                <w:rFonts w:ascii="宋体" w:eastAsia="宋体" w:hAnsi="宋体" w:cs="宋体" w:hint="eastAsia"/>
                <w:kern w:val="2"/>
                <w:sz w:val="21"/>
                <w:szCs w:val="21"/>
                <w:lang w:eastAsia="zh-CN"/>
              </w:rPr>
              <w:t>当量</w:t>
            </w:r>
            <w:r>
              <w:rPr>
                <w:rFonts w:ascii="宋体" w:eastAsia="宋体" w:hAnsi="宋体" w:cs="宋体" w:hint="eastAsia"/>
                <w:kern w:val="2"/>
                <w:sz w:val="21"/>
                <w:szCs w:val="21"/>
                <w:vertAlign w:val="superscript"/>
                <w:lang w:eastAsia="zh-CN"/>
              </w:rPr>
              <w:t>[2]</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≥60</w:t>
            </w:r>
          </w:p>
        </w:tc>
        <w:tc>
          <w:tcPr>
            <w:tcW w:w="198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T0334</w:t>
            </w:r>
          </w:p>
        </w:tc>
      </w:tr>
      <w:tr w:rsidR="0059461D">
        <w:trPr>
          <w:trHeight w:val="369"/>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亚甲蓝值</w:t>
            </w:r>
            <w:r>
              <w:rPr>
                <w:rFonts w:ascii="宋体" w:eastAsia="宋体" w:hAnsi="宋体" w:cs="宋体" w:hint="eastAsia"/>
                <w:kern w:val="2"/>
                <w:sz w:val="21"/>
                <w:szCs w:val="21"/>
                <w:vertAlign w:val="superscript"/>
                <w:lang w:eastAsia="zh-CN"/>
              </w:rPr>
              <w:t>[2]</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g/kg</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≤5</w:t>
            </w:r>
          </w:p>
        </w:tc>
        <w:tc>
          <w:tcPr>
            <w:tcW w:w="198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T0349</w:t>
            </w:r>
          </w:p>
        </w:tc>
      </w:tr>
      <w:tr w:rsidR="0059461D">
        <w:trPr>
          <w:trHeight w:val="369"/>
          <w:jc w:val="center"/>
        </w:trPr>
        <w:tc>
          <w:tcPr>
            <w:tcW w:w="374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细集料棱角性</w:t>
            </w:r>
          </w:p>
        </w:tc>
        <w:tc>
          <w:tcPr>
            <w:tcW w:w="1858"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S</w:t>
            </w:r>
          </w:p>
        </w:tc>
        <w:tc>
          <w:tcPr>
            <w:tcW w:w="1921"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≥30</w:t>
            </w:r>
          </w:p>
        </w:tc>
        <w:tc>
          <w:tcPr>
            <w:tcW w:w="1987" w:type="dxa"/>
            <w:vAlign w:val="center"/>
          </w:tcPr>
          <w:p w:rsidR="0059461D" w:rsidRDefault="004370C5">
            <w:pPr>
              <w:adjustRightInd w:val="0"/>
              <w:spacing w:line="2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T0345</w:t>
            </w:r>
          </w:p>
        </w:tc>
      </w:tr>
    </w:tbl>
    <w:p w:rsidR="0059461D" w:rsidRDefault="004370C5">
      <w:pPr>
        <w:ind w:firstLineChars="200" w:firstLine="360"/>
        <w:jc w:val="both"/>
        <w:rPr>
          <w:rFonts w:ascii="宋体" w:eastAsia="宋体" w:hAnsi="宋体" w:cs="宋体"/>
          <w:kern w:val="2"/>
          <w:sz w:val="18"/>
          <w:szCs w:val="18"/>
          <w:lang w:eastAsia="zh-CN"/>
        </w:rPr>
      </w:pPr>
      <w:r>
        <w:rPr>
          <w:rFonts w:ascii="宋体" w:eastAsia="宋体" w:hAnsi="宋体" w:cs="宋体" w:hint="eastAsia"/>
          <w:kern w:val="2"/>
          <w:sz w:val="18"/>
          <w:szCs w:val="18"/>
          <w:lang w:eastAsia="zh-CN"/>
        </w:rPr>
        <w:t>注：[1]对于天然砂砾，采用0.075mm通过率控制细集料的洁净程度；</w:t>
      </w:r>
    </w:p>
    <w:p w:rsidR="0059461D" w:rsidRDefault="004370C5">
      <w:pPr>
        <w:ind w:firstLineChars="200" w:firstLine="360"/>
        <w:jc w:val="both"/>
        <w:rPr>
          <w:rFonts w:ascii="宋体" w:eastAsia="宋体" w:hAnsi="宋体" w:cs="宋体"/>
          <w:spacing w:val="1"/>
          <w:sz w:val="18"/>
          <w:szCs w:val="18"/>
          <w:highlight w:val="green"/>
          <w:lang w:eastAsia="zh-CN"/>
        </w:rPr>
      </w:pPr>
      <w:r>
        <w:rPr>
          <w:rFonts w:ascii="宋体" w:eastAsia="宋体" w:hAnsi="宋体" w:cs="宋体" w:hint="eastAsia"/>
          <w:kern w:val="2"/>
          <w:sz w:val="18"/>
          <w:szCs w:val="18"/>
          <w:lang w:eastAsia="zh-CN"/>
        </w:rPr>
        <w:t>[2]对于石屑和机制砂，采用</w:t>
      </w:r>
      <w:proofErr w:type="gramStart"/>
      <w:r>
        <w:rPr>
          <w:rFonts w:ascii="宋体" w:eastAsia="宋体" w:hAnsi="宋体" w:cs="宋体" w:hint="eastAsia"/>
          <w:kern w:val="2"/>
          <w:sz w:val="18"/>
          <w:szCs w:val="18"/>
          <w:lang w:eastAsia="zh-CN"/>
        </w:rPr>
        <w:t>砂</w:t>
      </w:r>
      <w:proofErr w:type="gramEnd"/>
      <w:r>
        <w:rPr>
          <w:rFonts w:ascii="宋体" w:eastAsia="宋体" w:hAnsi="宋体" w:cs="宋体" w:hint="eastAsia"/>
          <w:kern w:val="2"/>
          <w:sz w:val="18"/>
          <w:szCs w:val="18"/>
          <w:lang w:eastAsia="zh-CN"/>
        </w:rPr>
        <w:t>当量(适用于0～4.75mm)或者亚甲蓝值指标(适用于0～2.36mm或0～0.15mm)来控制细集料的洁净程度。</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5.水泥、矿粉</w:t>
      </w:r>
    </w:p>
    <w:p w:rsidR="0059461D" w:rsidRDefault="004370C5">
      <w:pPr>
        <w:pStyle w:val="a4"/>
        <w:spacing w:before="48" w:line="336" w:lineRule="auto"/>
        <w:ind w:right="109" w:firstLine="396"/>
        <w:rPr>
          <w:rFonts w:cs="宋体"/>
          <w:spacing w:val="1"/>
          <w:highlight w:val="green"/>
          <w:lang w:eastAsia="zh-CN"/>
        </w:rPr>
      </w:pPr>
      <w:r>
        <w:rPr>
          <w:rFonts w:cs="宋体"/>
          <w:spacing w:val="1"/>
          <w:highlight w:val="green"/>
          <w:lang w:eastAsia="zh-CN"/>
        </w:rPr>
        <w:t>水泥作为再生结合料或者活性添加剂时，可采用普通硅酸盐水泥、矿渣硅酸盐水泥等，不应使用快硬水泥、早强水泥。水泥强度等级宜为32.5或42.5，其技术指标应符合相应国家标准的有关要求。</w:t>
      </w:r>
      <w:proofErr w:type="gramStart"/>
      <w:r>
        <w:rPr>
          <w:rFonts w:cs="宋体"/>
          <w:spacing w:val="1"/>
          <w:highlight w:val="green"/>
          <w:lang w:eastAsia="zh-CN"/>
        </w:rPr>
        <w:t>乳化青冷再生</w:t>
      </w:r>
      <w:proofErr w:type="gramEnd"/>
      <w:r>
        <w:rPr>
          <w:rFonts w:cs="宋体"/>
          <w:spacing w:val="1"/>
          <w:highlight w:val="green"/>
          <w:lang w:eastAsia="zh-CN"/>
        </w:rPr>
        <w:t>混合料设计过程中，应严格控制</w:t>
      </w:r>
      <w:proofErr w:type="gramStart"/>
      <w:r>
        <w:rPr>
          <w:rFonts w:cs="宋体"/>
          <w:spacing w:val="1"/>
          <w:highlight w:val="green"/>
          <w:lang w:eastAsia="zh-CN"/>
        </w:rPr>
        <w:t>水泥用量水泥用量</w:t>
      </w:r>
      <w:proofErr w:type="gramEnd"/>
      <w:r>
        <w:rPr>
          <w:rFonts w:cs="宋体"/>
          <w:spacing w:val="1"/>
          <w:highlight w:val="green"/>
          <w:lang w:eastAsia="zh-CN"/>
        </w:rPr>
        <w:t>不宜超过1.5%，不应超过1.8%。</w:t>
      </w:r>
    </w:p>
    <w:p w:rsidR="0059461D" w:rsidRDefault="004370C5">
      <w:pPr>
        <w:spacing w:line="440" w:lineRule="exact"/>
        <w:ind w:firstLineChars="200" w:firstLine="42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lastRenderedPageBreak/>
        <w:t>矿粉填料宜采用石灰岩或岩浆岩中的强基性岩石等憎水性石料经磨细得到的矿粉，原石料中的泥土杂质应除净。矿粉应干燥、洁净，始终保持干燥不起团，能从矿粉</w:t>
      </w:r>
      <w:proofErr w:type="gramStart"/>
      <w:r>
        <w:rPr>
          <w:rFonts w:ascii="宋体" w:eastAsia="宋体" w:hAnsi="宋体" w:cs="宋体" w:hint="eastAsia"/>
          <w:kern w:val="2"/>
          <w:sz w:val="21"/>
          <w:szCs w:val="21"/>
          <w:lang w:eastAsia="zh-CN"/>
        </w:rPr>
        <w:t>仓自由</w:t>
      </w:r>
      <w:proofErr w:type="gramEnd"/>
      <w:r>
        <w:rPr>
          <w:rFonts w:ascii="宋体" w:eastAsia="宋体" w:hAnsi="宋体" w:cs="宋体" w:hint="eastAsia"/>
          <w:kern w:val="2"/>
          <w:sz w:val="21"/>
          <w:szCs w:val="21"/>
          <w:lang w:eastAsia="zh-CN"/>
        </w:rPr>
        <w:t>流动，拌和机的回收粉尘不得作为填料使用。为改善集料和沥青的粘附性，要求采用干燥的磨细一级消石灰粉作为填料的一部分，其用量宜为矿料总量的1％～2％，其质量应符合下表要求，并符合《公路沥青路面施工技术规范》（JTG F40-2004）以及《高等级公路沥青路面设计规范》（DB33/T896-2013）有关规定。</w:t>
      </w:r>
    </w:p>
    <w:p w:rsidR="0059461D" w:rsidRDefault="004370C5">
      <w:pPr>
        <w:adjustRightInd w:val="0"/>
        <w:spacing w:line="490" w:lineRule="exact"/>
        <w:jc w:val="center"/>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矿粉质量要求表</w:t>
      </w:r>
    </w:p>
    <w:tbl>
      <w:tblPr>
        <w:tblW w:w="95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16"/>
        <w:gridCol w:w="3034"/>
        <w:gridCol w:w="1215"/>
        <w:gridCol w:w="1823"/>
        <w:gridCol w:w="1582"/>
      </w:tblGrid>
      <w:tr w:rsidR="0059461D">
        <w:trPr>
          <w:trHeight w:val="340"/>
          <w:jc w:val="center"/>
        </w:trPr>
        <w:tc>
          <w:tcPr>
            <w:tcW w:w="4950" w:type="dxa"/>
            <w:gridSpan w:val="2"/>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指标</w:t>
            </w:r>
          </w:p>
        </w:tc>
        <w:tc>
          <w:tcPr>
            <w:tcW w:w="1215"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单位</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技术要求</w:t>
            </w:r>
          </w:p>
        </w:tc>
        <w:tc>
          <w:tcPr>
            <w:tcW w:w="1582"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试验方法</w:t>
            </w:r>
          </w:p>
        </w:tc>
      </w:tr>
      <w:tr w:rsidR="0059461D">
        <w:trPr>
          <w:trHeight w:val="340"/>
          <w:jc w:val="center"/>
        </w:trPr>
        <w:tc>
          <w:tcPr>
            <w:tcW w:w="4950" w:type="dxa"/>
            <w:gridSpan w:val="2"/>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表观密度</w:t>
            </w:r>
          </w:p>
        </w:tc>
        <w:tc>
          <w:tcPr>
            <w:tcW w:w="1215"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t/m</w:t>
            </w:r>
            <w:r>
              <w:rPr>
                <w:rFonts w:ascii="宋体" w:eastAsia="宋体" w:hAnsi="宋体" w:cs="宋体" w:hint="eastAsia"/>
                <w:kern w:val="2"/>
                <w:sz w:val="21"/>
                <w:szCs w:val="21"/>
                <w:vertAlign w:val="superscript"/>
                <w:lang w:eastAsia="zh-CN"/>
              </w:rPr>
              <w:t>3</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≥2.6</w:t>
            </w:r>
          </w:p>
        </w:tc>
        <w:tc>
          <w:tcPr>
            <w:tcW w:w="1582"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T0352</w:t>
            </w:r>
          </w:p>
        </w:tc>
      </w:tr>
      <w:tr w:rsidR="0059461D">
        <w:trPr>
          <w:trHeight w:val="340"/>
          <w:jc w:val="center"/>
        </w:trPr>
        <w:tc>
          <w:tcPr>
            <w:tcW w:w="4950" w:type="dxa"/>
            <w:gridSpan w:val="2"/>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含水率</w:t>
            </w:r>
          </w:p>
        </w:tc>
        <w:tc>
          <w:tcPr>
            <w:tcW w:w="1215"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w:t>
            </w:r>
          </w:p>
        </w:tc>
        <w:tc>
          <w:tcPr>
            <w:tcW w:w="1582"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T0330</w:t>
            </w:r>
          </w:p>
        </w:tc>
      </w:tr>
      <w:tr w:rsidR="0059461D">
        <w:trPr>
          <w:trHeight w:val="340"/>
          <w:jc w:val="center"/>
        </w:trPr>
        <w:tc>
          <w:tcPr>
            <w:tcW w:w="1916" w:type="dxa"/>
            <w:vMerge w:val="restart"/>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粒度范围</w:t>
            </w:r>
          </w:p>
        </w:tc>
        <w:tc>
          <w:tcPr>
            <w:tcW w:w="3034"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＜0.6mm</w:t>
            </w:r>
          </w:p>
        </w:tc>
        <w:tc>
          <w:tcPr>
            <w:tcW w:w="1215" w:type="dxa"/>
            <w:vMerge w:val="restart"/>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100</w:t>
            </w:r>
          </w:p>
        </w:tc>
        <w:tc>
          <w:tcPr>
            <w:tcW w:w="1582" w:type="dxa"/>
            <w:vMerge w:val="restart"/>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T0351</w:t>
            </w:r>
          </w:p>
        </w:tc>
      </w:tr>
      <w:tr w:rsidR="0059461D">
        <w:trPr>
          <w:trHeight w:val="340"/>
          <w:jc w:val="center"/>
        </w:trPr>
        <w:tc>
          <w:tcPr>
            <w:tcW w:w="1916" w:type="dxa"/>
            <w:vMerge/>
            <w:vAlign w:val="center"/>
          </w:tcPr>
          <w:p w:rsidR="0059461D" w:rsidRDefault="0059461D">
            <w:pPr>
              <w:adjustRightInd w:val="0"/>
              <w:spacing w:line="240" w:lineRule="exact"/>
              <w:jc w:val="center"/>
              <w:rPr>
                <w:rFonts w:ascii="宋体" w:eastAsia="宋体" w:hAnsi="宋体" w:cs="宋体"/>
                <w:kern w:val="2"/>
                <w:sz w:val="21"/>
                <w:szCs w:val="21"/>
                <w:lang w:eastAsia="zh-CN"/>
              </w:rPr>
            </w:pPr>
          </w:p>
        </w:tc>
        <w:tc>
          <w:tcPr>
            <w:tcW w:w="3034"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＜0.15mm</w:t>
            </w:r>
          </w:p>
        </w:tc>
        <w:tc>
          <w:tcPr>
            <w:tcW w:w="1215" w:type="dxa"/>
            <w:vMerge/>
            <w:vAlign w:val="center"/>
          </w:tcPr>
          <w:p w:rsidR="0059461D" w:rsidRDefault="0059461D">
            <w:pPr>
              <w:adjustRightInd w:val="0"/>
              <w:spacing w:line="240" w:lineRule="exact"/>
              <w:jc w:val="center"/>
              <w:rPr>
                <w:rFonts w:ascii="宋体" w:eastAsia="宋体" w:hAnsi="宋体" w:cs="宋体"/>
                <w:kern w:val="2"/>
                <w:sz w:val="21"/>
                <w:szCs w:val="21"/>
                <w:lang w:eastAsia="zh-CN"/>
              </w:rPr>
            </w:pP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90～100</w:t>
            </w:r>
          </w:p>
        </w:tc>
        <w:tc>
          <w:tcPr>
            <w:tcW w:w="1582" w:type="dxa"/>
            <w:vMerge/>
            <w:vAlign w:val="center"/>
          </w:tcPr>
          <w:p w:rsidR="0059461D" w:rsidRDefault="0059461D">
            <w:pPr>
              <w:adjustRightInd w:val="0"/>
              <w:spacing w:line="240" w:lineRule="exact"/>
              <w:jc w:val="center"/>
              <w:rPr>
                <w:rFonts w:ascii="宋体" w:eastAsia="宋体" w:hAnsi="宋体" w:cs="宋体"/>
                <w:kern w:val="2"/>
                <w:sz w:val="21"/>
                <w:szCs w:val="21"/>
                <w:lang w:eastAsia="zh-CN"/>
              </w:rPr>
            </w:pPr>
          </w:p>
        </w:tc>
      </w:tr>
      <w:tr w:rsidR="0059461D">
        <w:trPr>
          <w:trHeight w:val="340"/>
          <w:jc w:val="center"/>
        </w:trPr>
        <w:tc>
          <w:tcPr>
            <w:tcW w:w="1916" w:type="dxa"/>
            <w:vMerge/>
            <w:vAlign w:val="center"/>
          </w:tcPr>
          <w:p w:rsidR="0059461D" w:rsidRDefault="0059461D">
            <w:pPr>
              <w:adjustRightInd w:val="0"/>
              <w:spacing w:line="240" w:lineRule="exact"/>
              <w:jc w:val="center"/>
              <w:rPr>
                <w:rFonts w:ascii="宋体" w:eastAsia="宋体" w:hAnsi="宋体" w:cs="宋体"/>
                <w:kern w:val="2"/>
                <w:sz w:val="21"/>
                <w:szCs w:val="21"/>
                <w:lang w:eastAsia="zh-CN"/>
              </w:rPr>
            </w:pPr>
          </w:p>
        </w:tc>
        <w:tc>
          <w:tcPr>
            <w:tcW w:w="3034"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＜0.075mm</w:t>
            </w:r>
          </w:p>
        </w:tc>
        <w:tc>
          <w:tcPr>
            <w:tcW w:w="1215" w:type="dxa"/>
            <w:vMerge/>
            <w:vAlign w:val="center"/>
          </w:tcPr>
          <w:p w:rsidR="0059461D" w:rsidRDefault="0059461D">
            <w:pPr>
              <w:adjustRightInd w:val="0"/>
              <w:spacing w:line="240" w:lineRule="exact"/>
              <w:jc w:val="center"/>
              <w:rPr>
                <w:rFonts w:ascii="宋体" w:eastAsia="宋体" w:hAnsi="宋体" w:cs="宋体"/>
                <w:kern w:val="2"/>
                <w:sz w:val="21"/>
                <w:szCs w:val="21"/>
                <w:lang w:eastAsia="zh-CN"/>
              </w:rPr>
            </w:pP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80～100</w:t>
            </w:r>
          </w:p>
        </w:tc>
        <w:tc>
          <w:tcPr>
            <w:tcW w:w="1582" w:type="dxa"/>
            <w:vMerge/>
            <w:vAlign w:val="center"/>
          </w:tcPr>
          <w:p w:rsidR="0059461D" w:rsidRDefault="0059461D">
            <w:pPr>
              <w:adjustRightInd w:val="0"/>
              <w:spacing w:line="240" w:lineRule="exact"/>
              <w:jc w:val="center"/>
              <w:rPr>
                <w:rFonts w:ascii="宋体" w:eastAsia="宋体" w:hAnsi="宋体" w:cs="宋体"/>
                <w:kern w:val="2"/>
                <w:sz w:val="21"/>
                <w:szCs w:val="21"/>
                <w:lang w:eastAsia="zh-CN"/>
              </w:rPr>
            </w:pPr>
          </w:p>
        </w:tc>
      </w:tr>
      <w:tr w:rsidR="0059461D">
        <w:trPr>
          <w:trHeight w:val="340"/>
          <w:jc w:val="center"/>
        </w:trPr>
        <w:tc>
          <w:tcPr>
            <w:tcW w:w="4950" w:type="dxa"/>
            <w:gridSpan w:val="2"/>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外观</w:t>
            </w:r>
          </w:p>
        </w:tc>
        <w:tc>
          <w:tcPr>
            <w:tcW w:w="1215"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无团粒结块</w:t>
            </w:r>
          </w:p>
        </w:tc>
        <w:tc>
          <w:tcPr>
            <w:tcW w:w="1582"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目测</w:t>
            </w:r>
          </w:p>
        </w:tc>
      </w:tr>
      <w:tr w:rsidR="0059461D">
        <w:trPr>
          <w:trHeight w:val="340"/>
          <w:jc w:val="center"/>
        </w:trPr>
        <w:tc>
          <w:tcPr>
            <w:tcW w:w="4950" w:type="dxa"/>
            <w:gridSpan w:val="2"/>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亲水系数</w:t>
            </w:r>
          </w:p>
        </w:tc>
        <w:tc>
          <w:tcPr>
            <w:tcW w:w="1215"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＜1</w:t>
            </w:r>
          </w:p>
        </w:tc>
        <w:tc>
          <w:tcPr>
            <w:tcW w:w="1582"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T0353</w:t>
            </w:r>
          </w:p>
        </w:tc>
      </w:tr>
      <w:tr w:rsidR="0059461D">
        <w:trPr>
          <w:trHeight w:val="340"/>
          <w:jc w:val="center"/>
        </w:trPr>
        <w:tc>
          <w:tcPr>
            <w:tcW w:w="4950" w:type="dxa"/>
            <w:gridSpan w:val="2"/>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塑性指数</w:t>
            </w:r>
          </w:p>
        </w:tc>
        <w:tc>
          <w:tcPr>
            <w:tcW w:w="1215"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tc>
        <w:tc>
          <w:tcPr>
            <w:tcW w:w="1823"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＜4</w:t>
            </w:r>
          </w:p>
        </w:tc>
        <w:tc>
          <w:tcPr>
            <w:tcW w:w="1582" w:type="dxa"/>
            <w:vAlign w:val="center"/>
          </w:tcPr>
          <w:p w:rsidR="0059461D" w:rsidRDefault="004370C5">
            <w:pPr>
              <w:adjustRightInd w:val="0"/>
              <w:spacing w:line="240" w:lineRule="exact"/>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T0354</w:t>
            </w:r>
          </w:p>
        </w:tc>
      </w:tr>
    </w:tbl>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6.</w:t>
      </w:r>
      <w:r>
        <w:rPr>
          <w:rFonts w:cs="宋体"/>
          <w:spacing w:val="1"/>
          <w:highlight w:val="green"/>
          <w:lang w:eastAsia="zh-CN"/>
        </w:rPr>
        <w:t>沥青混合料回收料（RAP）</w:t>
      </w:r>
    </w:p>
    <w:p w:rsidR="0059461D" w:rsidRDefault="004370C5">
      <w:pPr>
        <w:pStyle w:val="a4"/>
        <w:spacing w:before="48" w:line="336" w:lineRule="auto"/>
        <w:ind w:right="109" w:firstLine="396"/>
        <w:rPr>
          <w:rFonts w:cs="宋体"/>
          <w:spacing w:val="1"/>
          <w:highlight w:val="green"/>
          <w:lang w:eastAsia="zh-CN"/>
        </w:rPr>
      </w:pPr>
      <w:r>
        <w:rPr>
          <w:rFonts w:cs="宋体"/>
          <w:spacing w:val="1"/>
          <w:highlight w:val="green"/>
          <w:lang w:eastAsia="zh-CN"/>
        </w:rPr>
        <w:t>用于乳化沥青冷再生</w:t>
      </w:r>
      <w:r>
        <w:rPr>
          <w:rFonts w:cs="宋体" w:hint="eastAsia"/>
          <w:spacing w:val="1"/>
          <w:highlight w:val="green"/>
          <w:lang w:eastAsia="zh-CN"/>
        </w:rPr>
        <w:t>的</w:t>
      </w:r>
      <w:r>
        <w:rPr>
          <w:rFonts w:cs="宋体"/>
          <w:spacing w:val="1"/>
          <w:highlight w:val="green"/>
          <w:lang w:eastAsia="zh-CN"/>
        </w:rPr>
        <w:t>回收</w:t>
      </w:r>
      <w:proofErr w:type="gramStart"/>
      <w:r>
        <w:rPr>
          <w:rFonts w:cs="宋体"/>
          <w:spacing w:val="1"/>
          <w:highlight w:val="green"/>
          <w:lang w:eastAsia="zh-CN"/>
        </w:rPr>
        <w:t>料技术</w:t>
      </w:r>
      <w:proofErr w:type="gramEnd"/>
      <w:r>
        <w:rPr>
          <w:rFonts w:cs="宋体"/>
          <w:spacing w:val="1"/>
          <w:highlight w:val="green"/>
          <w:lang w:eastAsia="zh-CN"/>
        </w:rPr>
        <w:t>指标</w:t>
      </w:r>
      <w:r>
        <w:rPr>
          <w:rFonts w:cs="宋体" w:hint="eastAsia"/>
          <w:spacing w:val="1"/>
          <w:highlight w:val="green"/>
          <w:lang w:eastAsia="zh-CN"/>
        </w:rPr>
        <w:t>应满足下表要求，并符合</w:t>
      </w:r>
      <w:r>
        <w:rPr>
          <w:rFonts w:cs="宋体"/>
          <w:spacing w:val="1"/>
          <w:highlight w:val="green"/>
          <w:lang w:eastAsia="zh-CN"/>
        </w:rPr>
        <w:t>《公路沥青路面再生技术规范》（JTG/T 5521--2019）的有关规定。</w:t>
      </w:r>
    </w:p>
    <w:p w:rsidR="0059461D" w:rsidRDefault="004370C5">
      <w:pPr>
        <w:adjustRightInd w:val="0"/>
        <w:spacing w:line="360" w:lineRule="auto"/>
        <w:ind w:firstLineChars="200" w:firstLine="422"/>
        <w:jc w:val="center"/>
        <w:rPr>
          <w:rFonts w:ascii="仿宋_GB2312" w:eastAsia="仿宋_GB2312" w:hAnsi="宋体" w:cs="Times New Roman"/>
          <w:b/>
          <w:kern w:val="2"/>
          <w:sz w:val="21"/>
          <w:szCs w:val="21"/>
          <w:lang w:eastAsia="zh-CN"/>
        </w:rPr>
      </w:pPr>
      <w:r>
        <w:rPr>
          <w:rFonts w:ascii="仿宋_GB2312" w:eastAsia="仿宋_GB2312" w:hAnsi="宋体" w:cs="Times New Roman" w:hint="eastAsia"/>
          <w:b/>
          <w:kern w:val="2"/>
          <w:sz w:val="21"/>
          <w:szCs w:val="21"/>
          <w:lang w:eastAsia="zh-CN"/>
        </w:rPr>
        <w:t>RAP技术要求</w:t>
      </w:r>
    </w:p>
    <w:tbl>
      <w:tblPr>
        <w:tblW w:w="97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21"/>
        <w:gridCol w:w="3238"/>
        <w:gridCol w:w="3812"/>
      </w:tblGrid>
      <w:tr w:rsidR="0059461D">
        <w:trPr>
          <w:cantSplit/>
          <w:trHeight w:val="397"/>
          <w:tblHeader/>
          <w:jc w:val="center"/>
        </w:trPr>
        <w:tc>
          <w:tcPr>
            <w:tcW w:w="272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材料</w:t>
            </w:r>
          </w:p>
        </w:tc>
        <w:tc>
          <w:tcPr>
            <w:tcW w:w="323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检测项目</w:t>
            </w:r>
          </w:p>
        </w:tc>
        <w:tc>
          <w:tcPr>
            <w:tcW w:w="3812"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技术要求</w:t>
            </w:r>
          </w:p>
        </w:tc>
      </w:tr>
      <w:tr w:rsidR="0059461D">
        <w:trPr>
          <w:cantSplit/>
          <w:trHeight w:hRule="exact" w:val="397"/>
          <w:jc w:val="center"/>
        </w:trPr>
        <w:tc>
          <w:tcPr>
            <w:tcW w:w="272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RAP</w:t>
            </w:r>
          </w:p>
        </w:tc>
        <w:tc>
          <w:tcPr>
            <w:tcW w:w="3238"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最大颗粒粒径（mm）</w:t>
            </w:r>
          </w:p>
        </w:tc>
        <w:tc>
          <w:tcPr>
            <w:tcW w:w="3812"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≤设计级配允许的最大粒径</w:t>
            </w:r>
          </w:p>
        </w:tc>
      </w:tr>
      <w:tr w:rsidR="0059461D">
        <w:trPr>
          <w:cantSplit/>
          <w:trHeight w:hRule="exact" w:val="397"/>
          <w:jc w:val="center"/>
        </w:trPr>
        <w:tc>
          <w:tcPr>
            <w:tcW w:w="2721"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4.75mm以下的RAP</w:t>
            </w:r>
          </w:p>
        </w:tc>
        <w:tc>
          <w:tcPr>
            <w:tcW w:w="3238" w:type="dxa"/>
            <w:vAlign w:val="center"/>
          </w:tcPr>
          <w:p w:rsidR="0059461D" w:rsidRDefault="004370C5">
            <w:pPr>
              <w:adjustRightInd w:val="0"/>
              <w:jc w:val="center"/>
              <w:rPr>
                <w:rFonts w:ascii="宋体" w:eastAsia="宋体" w:hAnsi="宋体" w:cs="宋体"/>
                <w:kern w:val="2"/>
                <w:sz w:val="21"/>
                <w:szCs w:val="21"/>
                <w:lang w:eastAsia="zh-CN"/>
              </w:rPr>
            </w:pPr>
            <w:proofErr w:type="gramStart"/>
            <w:r>
              <w:rPr>
                <w:rFonts w:ascii="宋体" w:eastAsia="宋体" w:hAnsi="宋体" w:cs="宋体" w:hint="eastAsia"/>
                <w:kern w:val="2"/>
                <w:sz w:val="21"/>
                <w:szCs w:val="21"/>
                <w:lang w:eastAsia="zh-CN"/>
              </w:rPr>
              <w:t>砂</w:t>
            </w:r>
            <w:proofErr w:type="gramEnd"/>
            <w:r>
              <w:rPr>
                <w:rFonts w:ascii="宋体" w:eastAsia="宋体" w:hAnsi="宋体" w:cs="宋体" w:hint="eastAsia"/>
                <w:kern w:val="2"/>
                <w:sz w:val="21"/>
                <w:szCs w:val="21"/>
                <w:lang w:eastAsia="zh-CN"/>
              </w:rPr>
              <w:t>当量（%）</w:t>
            </w:r>
          </w:p>
        </w:tc>
        <w:tc>
          <w:tcPr>
            <w:tcW w:w="3812" w:type="dxa"/>
            <w:vAlign w:val="center"/>
          </w:tcPr>
          <w:p w:rsidR="0059461D" w:rsidRDefault="004370C5">
            <w:pPr>
              <w:adjustRightInd w:val="0"/>
              <w:jc w:val="center"/>
              <w:rPr>
                <w:rFonts w:ascii="宋体" w:eastAsia="宋体" w:hAnsi="宋体" w:cs="宋体"/>
                <w:kern w:val="2"/>
                <w:sz w:val="21"/>
                <w:szCs w:val="21"/>
                <w:lang w:eastAsia="zh-CN"/>
              </w:rPr>
            </w:pPr>
            <w:r>
              <w:rPr>
                <w:rFonts w:ascii="宋体" w:eastAsia="宋体" w:hAnsi="宋体" w:cs="宋体" w:hint="eastAsia"/>
                <w:kern w:val="2"/>
                <w:sz w:val="21"/>
                <w:szCs w:val="21"/>
                <w:lang w:eastAsia="zh-CN"/>
              </w:rPr>
              <w:t>≥50</w:t>
            </w:r>
          </w:p>
        </w:tc>
      </w:tr>
    </w:tbl>
    <w:p w:rsidR="0059461D" w:rsidRDefault="004370C5">
      <w:pPr>
        <w:pStyle w:val="a4"/>
        <w:spacing w:before="48" w:line="336" w:lineRule="auto"/>
        <w:ind w:right="109" w:firstLine="396"/>
        <w:rPr>
          <w:rFonts w:ascii="黑体" w:eastAsia="黑体" w:hAnsi="黑体" w:cs="黑体"/>
          <w:spacing w:val="-1"/>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3</w:t>
      </w:r>
      <w:r>
        <w:rPr>
          <w:rFonts w:ascii="黑体" w:eastAsia="黑体" w:hAnsi="黑体" w:cs="黑体" w:hint="eastAsia"/>
          <w:spacing w:val="-1"/>
          <w:sz w:val="28"/>
          <w:szCs w:val="28"/>
          <w:highlight w:val="green"/>
          <w:lang w:eastAsia="zh-CN"/>
        </w:rPr>
        <w:tab/>
        <w:t>冷再生用乳化沥青试验及储存</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1.冷再生用乳化沥青试验</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（1）</w:t>
      </w:r>
      <w:r>
        <w:rPr>
          <w:rFonts w:cs="宋体"/>
          <w:spacing w:val="1"/>
          <w:highlight w:val="green"/>
          <w:lang w:eastAsia="zh-CN"/>
        </w:rPr>
        <w:t>承包人应在生产前14d，将现场制备冷再生用乳化沥青所需的材料、设备、加工工艺的试验报告报请监理人审批。</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（2）</w:t>
      </w:r>
      <w:r>
        <w:rPr>
          <w:rFonts w:cs="宋体"/>
          <w:spacing w:val="1"/>
          <w:highlight w:val="green"/>
          <w:lang w:eastAsia="zh-CN"/>
        </w:rPr>
        <w:t>冷再生用乳化沥青的技术要求应</w:t>
      </w:r>
      <w:r>
        <w:rPr>
          <w:rFonts w:cs="宋体" w:hint="eastAsia"/>
          <w:spacing w:val="1"/>
          <w:highlight w:val="green"/>
          <w:lang w:eastAsia="zh-CN"/>
        </w:rPr>
        <w:t>符合</w:t>
      </w:r>
      <w:r>
        <w:rPr>
          <w:rFonts w:cs="宋体"/>
          <w:spacing w:val="1"/>
          <w:highlight w:val="green"/>
          <w:lang w:eastAsia="zh-CN"/>
        </w:rPr>
        <w:t>《公路沥青路面再生技术规范》（JTG/T 5521--2019）的规定。按《公路沥青路面再生技术规范》（JTG/T 5521--2019）规定的方法进行试验，确定冷再生用乳化沥青的相应等级，选取最适宜的基质沥青、改性剂的剂量、加工温度及加工工艺。承包人应将试验结果报监理人审批。</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（3）</w:t>
      </w:r>
      <w:r>
        <w:rPr>
          <w:rFonts w:cs="宋体"/>
          <w:spacing w:val="1"/>
          <w:highlight w:val="green"/>
          <w:lang w:eastAsia="zh-CN"/>
        </w:rPr>
        <w:t>成品</w:t>
      </w:r>
      <w:r>
        <w:rPr>
          <w:rFonts w:cs="宋体" w:hint="eastAsia"/>
          <w:spacing w:val="1"/>
          <w:highlight w:val="green"/>
          <w:lang w:eastAsia="zh-CN"/>
        </w:rPr>
        <w:t>冷再生用乳化</w:t>
      </w:r>
      <w:r>
        <w:rPr>
          <w:rFonts w:cs="宋体"/>
          <w:spacing w:val="1"/>
          <w:highlight w:val="green"/>
          <w:lang w:eastAsia="zh-CN"/>
        </w:rPr>
        <w:t>沥青应附有产品的说明书，并注明产品名称、代号、标号、运输、储放条件、使用方法、生产工艺、安全须知等。承包人使用前应取样进行检验。确认无明显分离、凝聚现象，且各项性能指标均符合上述要求，报监理人批准方可使用。</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2</w:t>
      </w:r>
      <w:r>
        <w:rPr>
          <w:rFonts w:cs="宋体"/>
          <w:spacing w:val="1"/>
          <w:highlight w:val="green"/>
          <w:lang w:eastAsia="zh-CN"/>
        </w:rPr>
        <w:t>.冷再生用乳化沥青</w:t>
      </w:r>
      <w:r>
        <w:rPr>
          <w:rFonts w:cs="宋体" w:hint="eastAsia"/>
          <w:spacing w:val="1"/>
          <w:highlight w:val="green"/>
          <w:lang w:eastAsia="zh-CN"/>
        </w:rPr>
        <w:t>的储存</w:t>
      </w:r>
    </w:p>
    <w:p w:rsidR="0059461D" w:rsidRDefault="004370C5">
      <w:pPr>
        <w:pStyle w:val="a4"/>
        <w:spacing w:before="48" w:line="336" w:lineRule="auto"/>
        <w:ind w:right="109" w:firstLine="396"/>
        <w:rPr>
          <w:rFonts w:cs="宋体"/>
          <w:spacing w:val="1"/>
          <w:highlight w:val="green"/>
          <w:lang w:eastAsia="zh-CN"/>
        </w:rPr>
      </w:pPr>
      <w:r>
        <w:rPr>
          <w:rFonts w:cs="宋体"/>
          <w:spacing w:val="1"/>
          <w:highlight w:val="green"/>
          <w:lang w:eastAsia="zh-CN"/>
        </w:rPr>
        <w:t>成品冷再生用乳化沥青的储存应符合规定的要求，储存时间不得超过保质期。经检验确认已经</w:t>
      </w:r>
      <w:r>
        <w:rPr>
          <w:rFonts w:cs="宋体"/>
          <w:spacing w:val="1"/>
          <w:highlight w:val="green"/>
          <w:lang w:eastAsia="zh-CN"/>
        </w:rPr>
        <w:lastRenderedPageBreak/>
        <w:t>发生离析的冷再生用乳化沥青不得使用。</w:t>
      </w:r>
    </w:p>
    <w:p w:rsidR="0059461D" w:rsidRDefault="004370C5">
      <w:pPr>
        <w:pStyle w:val="a4"/>
        <w:spacing w:before="48" w:line="336" w:lineRule="auto"/>
        <w:ind w:right="109" w:firstLine="396"/>
        <w:rPr>
          <w:rFonts w:ascii="黑体" w:eastAsia="黑体" w:hAnsi="黑体" w:cs="黑体"/>
          <w:spacing w:val="-1"/>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4</w:t>
      </w:r>
      <w:r>
        <w:rPr>
          <w:rFonts w:ascii="黑体" w:eastAsia="黑体" w:hAnsi="黑体" w:cs="黑体" w:hint="eastAsia"/>
          <w:spacing w:val="-1"/>
          <w:sz w:val="28"/>
          <w:szCs w:val="28"/>
          <w:highlight w:val="green"/>
          <w:lang w:eastAsia="zh-CN"/>
        </w:rPr>
        <w:tab/>
        <w:t>乳化沥青厂拌冷再生混合料配合比设计</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1.乳化沥青厂拌冷再生混合料应按照《公路沥青路面再生技术规范》（JTG/T 5521--2019）附录F进行设计。确定的目标配合比、生产配合比设计均应报监理人批准。</w:t>
      </w:r>
    </w:p>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2.乳化沥青冷再生混合料设计阶段，应检验其冻融劈裂强度比指标；用于重及以上交通荷载等级的公路中、下面层，或者用于对抗车辙性能有特殊要求的场合时，还应检验乳化沥青冷再生混合料的动稳定度指标，其技术要求应满足下表要求，并符合《公路沥青路面再生技术规范》（JTG/T 5521--2019）的相应指标要求。</w:t>
      </w:r>
    </w:p>
    <w:p w:rsidR="0059461D" w:rsidRDefault="004370C5">
      <w:pPr>
        <w:adjustRightInd w:val="0"/>
        <w:spacing w:line="490" w:lineRule="exact"/>
        <w:ind w:firstLineChars="200" w:firstLine="482"/>
        <w:jc w:val="center"/>
        <w:rPr>
          <w:rFonts w:ascii="宋体" w:eastAsia="宋体" w:hAnsi="宋体" w:cs="宋体"/>
          <w:b/>
          <w:kern w:val="2"/>
          <w:sz w:val="24"/>
          <w:szCs w:val="28"/>
          <w:lang w:eastAsia="zh-CN"/>
        </w:rPr>
      </w:pPr>
      <w:r>
        <w:rPr>
          <w:rFonts w:ascii="宋体" w:eastAsia="宋体" w:hAnsi="宋体" w:cs="宋体" w:hint="eastAsia"/>
          <w:b/>
          <w:kern w:val="2"/>
          <w:sz w:val="24"/>
          <w:szCs w:val="28"/>
          <w:lang w:eastAsia="zh-CN"/>
        </w:rPr>
        <w:t>乳化沥青冷再生混合料技术要求</w:t>
      </w:r>
    </w:p>
    <w:tbl>
      <w:tblPr>
        <w:tblW w:w="95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9"/>
        <w:gridCol w:w="1812"/>
        <w:gridCol w:w="2048"/>
        <w:gridCol w:w="1172"/>
        <w:gridCol w:w="2051"/>
        <w:gridCol w:w="1536"/>
      </w:tblGrid>
      <w:tr w:rsidR="0059461D">
        <w:trPr>
          <w:cantSplit/>
          <w:trHeight w:val="284"/>
          <w:jc w:val="center"/>
        </w:trPr>
        <w:tc>
          <w:tcPr>
            <w:tcW w:w="939"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napToGrid w:val="0"/>
                <w:spacing w:val="4"/>
                <w:sz w:val="21"/>
                <w:szCs w:val="21"/>
                <w:lang w:eastAsia="zh-CN" w:bidi="ar"/>
              </w:rPr>
              <w:t>/</w:t>
            </w:r>
          </w:p>
        </w:tc>
        <w:tc>
          <w:tcPr>
            <w:tcW w:w="1812"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试件尺寸</w:t>
            </w:r>
          </w:p>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（mm）</w:t>
            </w:r>
          </w:p>
        </w:tc>
        <w:tc>
          <w:tcPr>
            <w:tcW w:w="2048" w:type="dxa"/>
            <w:tcBorders>
              <w:tl2br w:val="nil"/>
              <w:tr2bl w:val="nil"/>
            </w:tcBorders>
            <w:shd w:val="clear" w:color="auto" w:fill="auto"/>
            <w:vAlign w:val="center"/>
          </w:tcPr>
          <w:p w:rsidR="0059461D" w:rsidRDefault="004370C5">
            <w:pPr>
              <w:adjustRightInd w:val="0"/>
              <w:snapToGrid w:val="0"/>
              <w:spacing w:line="300" w:lineRule="exact"/>
              <w:rPr>
                <w:rFonts w:ascii="宋体" w:eastAsia="宋体" w:hAnsi="宋体" w:cs="宋体"/>
                <w:snapToGrid w:val="0"/>
                <w:spacing w:val="4"/>
                <w:kern w:val="2"/>
                <w:sz w:val="21"/>
                <w:szCs w:val="21"/>
                <w:lang w:eastAsia="zh-CN"/>
              </w:rPr>
            </w:pPr>
            <w:proofErr w:type="gramStart"/>
            <w:r>
              <w:rPr>
                <w:rFonts w:ascii="宋体" w:eastAsia="宋体" w:hAnsi="宋体" w:cs="宋体" w:hint="eastAsia"/>
                <w:spacing w:val="4"/>
                <w:sz w:val="21"/>
                <w:szCs w:val="21"/>
                <w:lang w:eastAsia="zh-CN" w:bidi="ar"/>
              </w:rPr>
              <w:t>击实次数</w:t>
            </w:r>
            <w:proofErr w:type="gramEnd"/>
            <w:r>
              <w:rPr>
                <w:rFonts w:ascii="宋体" w:eastAsia="宋体" w:hAnsi="宋体" w:cs="宋体" w:hint="eastAsia"/>
                <w:spacing w:val="4"/>
                <w:sz w:val="21"/>
                <w:szCs w:val="21"/>
                <w:lang w:eastAsia="zh-CN" w:bidi="ar"/>
              </w:rPr>
              <w:t>（双面）</w:t>
            </w:r>
          </w:p>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（次）</w:t>
            </w:r>
          </w:p>
        </w:tc>
        <w:tc>
          <w:tcPr>
            <w:tcW w:w="1172"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空隙率VV</w:t>
            </w:r>
          </w:p>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w:t>
            </w:r>
          </w:p>
        </w:tc>
        <w:tc>
          <w:tcPr>
            <w:tcW w:w="2051"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15℃劈裂试验强度</w:t>
            </w:r>
          </w:p>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（MPa）</w:t>
            </w:r>
          </w:p>
        </w:tc>
        <w:tc>
          <w:tcPr>
            <w:tcW w:w="1536"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干湿劈裂强度比（%）</w:t>
            </w:r>
          </w:p>
        </w:tc>
      </w:tr>
      <w:tr w:rsidR="0059461D">
        <w:trPr>
          <w:cantSplit/>
          <w:trHeight w:val="283"/>
          <w:jc w:val="center"/>
        </w:trPr>
        <w:tc>
          <w:tcPr>
            <w:tcW w:w="939"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pacing w:val="4"/>
                <w:kern w:val="2"/>
                <w:sz w:val="21"/>
                <w:szCs w:val="21"/>
                <w:lang w:eastAsia="zh-CN"/>
              </w:rPr>
            </w:pPr>
            <w:r>
              <w:rPr>
                <w:rFonts w:ascii="宋体" w:eastAsia="宋体" w:hAnsi="宋体" w:cs="宋体" w:hint="eastAsia"/>
                <w:snapToGrid w:val="0"/>
                <w:spacing w:val="4"/>
                <w:sz w:val="21"/>
                <w:szCs w:val="21"/>
                <w:lang w:eastAsia="zh-CN" w:bidi="ar"/>
              </w:rPr>
              <w:t>粗粒式</w:t>
            </w:r>
          </w:p>
        </w:tc>
        <w:tc>
          <w:tcPr>
            <w:tcW w:w="1812"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φ152.4×95.3</w:t>
            </w:r>
          </w:p>
        </w:tc>
        <w:tc>
          <w:tcPr>
            <w:tcW w:w="2048"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75+37</w:t>
            </w:r>
          </w:p>
        </w:tc>
        <w:tc>
          <w:tcPr>
            <w:tcW w:w="1172"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8～13</w:t>
            </w:r>
          </w:p>
        </w:tc>
        <w:tc>
          <w:tcPr>
            <w:tcW w:w="2051"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≥0.6</w:t>
            </w:r>
          </w:p>
        </w:tc>
        <w:tc>
          <w:tcPr>
            <w:tcW w:w="1536" w:type="dxa"/>
            <w:tcBorders>
              <w:tl2br w:val="nil"/>
              <w:tr2bl w:val="nil"/>
            </w:tcBorders>
            <w:shd w:val="clear" w:color="auto" w:fill="auto"/>
            <w:vAlign w:val="center"/>
          </w:tcPr>
          <w:p w:rsidR="0059461D" w:rsidRDefault="004370C5">
            <w:pPr>
              <w:adjustRightInd w:val="0"/>
              <w:snapToGri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≥80</w:t>
            </w:r>
          </w:p>
        </w:tc>
      </w:tr>
    </w:tbl>
    <w:p w:rsidR="0059461D" w:rsidRDefault="004370C5">
      <w:pPr>
        <w:adjustRightInd w:val="0"/>
        <w:spacing w:line="490" w:lineRule="exact"/>
        <w:ind w:firstLineChars="200" w:firstLine="482"/>
        <w:jc w:val="center"/>
        <w:rPr>
          <w:rFonts w:ascii="宋体" w:eastAsia="宋体" w:hAnsi="宋体" w:cs="宋体"/>
          <w:b/>
          <w:kern w:val="2"/>
          <w:sz w:val="24"/>
          <w:szCs w:val="28"/>
          <w:lang w:eastAsia="zh-CN"/>
        </w:rPr>
      </w:pPr>
      <w:r>
        <w:rPr>
          <w:rFonts w:ascii="宋体" w:eastAsia="宋体" w:hAnsi="宋体" w:cs="宋体" w:hint="eastAsia"/>
          <w:b/>
          <w:kern w:val="2"/>
          <w:sz w:val="24"/>
          <w:szCs w:val="28"/>
          <w:lang w:eastAsia="zh-CN"/>
        </w:rPr>
        <w:t>沥青混合料性能试验技术要求表</w:t>
      </w:r>
    </w:p>
    <w:tbl>
      <w:tblPr>
        <w:tblW w:w="93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8"/>
        <w:gridCol w:w="3790"/>
      </w:tblGrid>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pacing w:val="4"/>
                <w:kern w:val="2"/>
                <w:sz w:val="21"/>
                <w:szCs w:val="21"/>
                <w:lang w:eastAsia="zh-CN"/>
              </w:rPr>
            </w:pPr>
            <w:r>
              <w:rPr>
                <w:rFonts w:ascii="宋体" w:eastAsia="宋体" w:hAnsi="宋体" w:cs="宋体" w:hint="eastAsia"/>
                <w:snapToGrid w:val="0"/>
                <w:spacing w:val="4"/>
                <w:sz w:val="21"/>
                <w:szCs w:val="21"/>
                <w:lang w:eastAsia="zh-CN" w:bidi="ar"/>
              </w:rPr>
              <w:t>项目</w:t>
            </w:r>
          </w:p>
        </w:tc>
        <w:tc>
          <w:tcPr>
            <w:tcW w:w="3790"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pacing w:val="4"/>
                <w:kern w:val="2"/>
                <w:sz w:val="21"/>
                <w:szCs w:val="21"/>
                <w:lang w:eastAsia="zh-CN"/>
              </w:rPr>
            </w:pPr>
            <w:r>
              <w:rPr>
                <w:rFonts w:ascii="宋体" w:eastAsia="宋体" w:hAnsi="宋体" w:cs="宋体" w:hint="eastAsia"/>
                <w:snapToGrid w:val="0"/>
                <w:spacing w:val="4"/>
                <w:sz w:val="21"/>
                <w:szCs w:val="21"/>
                <w:lang w:eastAsia="zh-CN" w:bidi="ar"/>
              </w:rPr>
              <w:t>厂拌乳化沥青冷再生混合料</w:t>
            </w: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1、高温抗车辙试验（60℃）</w:t>
            </w:r>
          </w:p>
        </w:tc>
        <w:tc>
          <w:tcPr>
            <w:tcW w:w="3790" w:type="dxa"/>
            <w:tcBorders>
              <w:tl2br w:val="nil"/>
              <w:tr2bl w:val="nil"/>
            </w:tcBorders>
            <w:shd w:val="clear" w:color="auto" w:fill="auto"/>
            <w:vAlign w:val="center"/>
          </w:tcPr>
          <w:p w:rsidR="0059461D" w:rsidRDefault="0059461D">
            <w:pPr>
              <w:adjustRightInd w:val="0"/>
              <w:spacing w:line="300" w:lineRule="exact"/>
              <w:jc w:val="center"/>
              <w:rPr>
                <w:rFonts w:ascii="宋体" w:eastAsia="宋体" w:hAnsi="宋体" w:cs="宋体"/>
                <w:snapToGrid w:val="0"/>
                <w:spacing w:val="4"/>
                <w:kern w:val="2"/>
                <w:sz w:val="21"/>
                <w:szCs w:val="21"/>
                <w:lang w:eastAsia="zh-CN"/>
              </w:rPr>
            </w:pP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动稳定度，大于（次/mm）</w:t>
            </w:r>
          </w:p>
        </w:tc>
        <w:tc>
          <w:tcPr>
            <w:tcW w:w="3790"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2000</w:t>
            </w: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2、水稳定性试验</w:t>
            </w:r>
          </w:p>
        </w:tc>
        <w:tc>
          <w:tcPr>
            <w:tcW w:w="3790" w:type="dxa"/>
            <w:tcBorders>
              <w:tl2br w:val="nil"/>
              <w:tr2bl w:val="nil"/>
            </w:tcBorders>
            <w:shd w:val="clear" w:color="auto" w:fill="auto"/>
            <w:vAlign w:val="center"/>
          </w:tcPr>
          <w:p w:rsidR="0059461D" w:rsidRDefault="0059461D">
            <w:pPr>
              <w:adjustRightInd w:val="0"/>
              <w:spacing w:line="300" w:lineRule="exact"/>
              <w:jc w:val="center"/>
              <w:rPr>
                <w:rFonts w:ascii="宋体" w:eastAsia="宋体" w:hAnsi="宋体" w:cs="宋体"/>
                <w:snapToGrid w:val="0"/>
                <w:spacing w:val="4"/>
                <w:kern w:val="2"/>
                <w:sz w:val="21"/>
                <w:szCs w:val="21"/>
                <w:lang w:eastAsia="zh-CN"/>
              </w:rPr>
            </w:pP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浸水马歇尔残留稳定度比，大于（%）</w:t>
            </w:r>
          </w:p>
        </w:tc>
        <w:tc>
          <w:tcPr>
            <w:tcW w:w="3790"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napToGrid w:val="0"/>
                <w:spacing w:val="4"/>
                <w:sz w:val="21"/>
                <w:szCs w:val="21"/>
                <w:lang w:eastAsia="zh-CN" w:bidi="ar"/>
              </w:rPr>
              <w:t>-</w:t>
            </w: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冻融劈裂残留稳定比，大于（%）</w:t>
            </w:r>
          </w:p>
        </w:tc>
        <w:tc>
          <w:tcPr>
            <w:tcW w:w="3790"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75</w:t>
            </w: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3、低温弯曲试验（-10℃，50mm/min）</w:t>
            </w:r>
          </w:p>
        </w:tc>
        <w:tc>
          <w:tcPr>
            <w:tcW w:w="3790" w:type="dxa"/>
            <w:tcBorders>
              <w:tl2br w:val="nil"/>
              <w:tr2bl w:val="nil"/>
            </w:tcBorders>
            <w:shd w:val="clear" w:color="auto" w:fill="auto"/>
            <w:vAlign w:val="center"/>
          </w:tcPr>
          <w:p w:rsidR="0059461D" w:rsidRDefault="0059461D">
            <w:pPr>
              <w:adjustRightInd w:val="0"/>
              <w:spacing w:line="300" w:lineRule="exact"/>
              <w:jc w:val="center"/>
              <w:rPr>
                <w:rFonts w:ascii="宋体" w:eastAsia="宋体" w:hAnsi="宋体" w:cs="宋体"/>
                <w:snapToGrid w:val="0"/>
                <w:spacing w:val="4"/>
                <w:kern w:val="2"/>
                <w:sz w:val="21"/>
                <w:szCs w:val="21"/>
                <w:lang w:eastAsia="zh-CN"/>
              </w:rPr>
            </w:pP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破坏应变，不小于(με)</w:t>
            </w:r>
          </w:p>
        </w:tc>
        <w:tc>
          <w:tcPr>
            <w:tcW w:w="3790"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napToGrid w:val="0"/>
                <w:spacing w:val="4"/>
                <w:sz w:val="21"/>
                <w:szCs w:val="21"/>
                <w:lang w:eastAsia="zh-CN" w:bidi="ar"/>
              </w:rPr>
              <w:t>-</w:t>
            </w: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4、室内渗水试验</w:t>
            </w:r>
          </w:p>
        </w:tc>
        <w:tc>
          <w:tcPr>
            <w:tcW w:w="3790" w:type="dxa"/>
            <w:tcBorders>
              <w:tl2br w:val="nil"/>
              <w:tr2bl w:val="nil"/>
            </w:tcBorders>
            <w:shd w:val="clear" w:color="auto" w:fill="auto"/>
            <w:vAlign w:val="center"/>
          </w:tcPr>
          <w:p w:rsidR="0059461D" w:rsidRDefault="0059461D">
            <w:pPr>
              <w:adjustRightInd w:val="0"/>
              <w:spacing w:line="300" w:lineRule="exact"/>
              <w:jc w:val="center"/>
              <w:rPr>
                <w:rFonts w:ascii="宋体" w:eastAsia="宋体" w:hAnsi="宋体" w:cs="宋体"/>
                <w:snapToGrid w:val="0"/>
                <w:spacing w:val="4"/>
                <w:kern w:val="2"/>
                <w:sz w:val="21"/>
                <w:szCs w:val="21"/>
                <w:lang w:eastAsia="zh-CN"/>
              </w:rPr>
            </w:pPr>
          </w:p>
        </w:tc>
      </w:tr>
      <w:tr w:rsidR="0059461D">
        <w:trPr>
          <w:trHeight w:val="283"/>
          <w:jc w:val="center"/>
        </w:trPr>
        <w:tc>
          <w:tcPr>
            <w:tcW w:w="5588"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渗水系数，不大于(mL/min)</w:t>
            </w:r>
          </w:p>
        </w:tc>
        <w:tc>
          <w:tcPr>
            <w:tcW w:w="3790" w:type="dxa"/>
            <w:tcBorders>
              <w:tl2br w:val="nil"/>
              <w:tr2bl w:val="nil"/>
            </w:tcBorders>
            <w:shd w:val="clear" w:color="auto" w:fill="auto"/>
            <w:vAlign w:val="center"/>
          </w:tcPr>
          <w:p w:rsidR="0059461D" w:rsidRDefault="004370C5">
            <w:pPr>
              <w:adjustRightInd w:val="0"/>
              <w:spacing w:line="300" w:lineRule="exact"/>
              <w:jc w:val="center"/>
              <w:rPr>
                <w:rFonts w:ascii="宋体" w:eastAsia="宋体" w:hAnsi="宋体" w:cs="宋体"/>
                <w:snapToGrid w:val="0"/>
                <w:spacing w:val="4"/>
                <w:kern w:val="2"/>
                <w:sz w:val="21"/>
                <w:szCs w:val="21"/>
                <w:lang w:eastAsia="zh-CN"/>
              </w:rPr>
            </w:pPr>
            <w:r>
              <w:rPr>
                <w:rFonts w:ascii="宋体" w:eastAsia="宋体" w:hAnsi="宋体" w:cs="宋体" w:hint="eastAsia"/>
                <w:spacing w:val="4"/>
                <w:sz w:val="21"/>
                <w:szCs w:val="21"/>
                <w:lang w:eastAsia="zh-CN" w:bidi="ar"/>
              </w:rPr>
              <w:t>90</w:t>
            </w:r>
          </w:p>
        </w:tc>
      </w:tr>
    </w:tbl>
    <w:p w:rsidR="0059461D" w:rsidRDefault="004370C5">
      <w:pPr>
        <w:pStyle w:val="a4"/>
        <w:spacing w:before="48" w:line="336" w:lineRule="auto"/>
        <w:ind w:right="109" w:firstLine="396"/>
        <w:rPr>
          <w:rFonts w:cs="宋体"/>
          <w:spacing w:val="1"/>
          <w:highlight w:val="green"/>
          <w:lang w:eastAsia="zh-CN"/>
        </w:rPr>
      </w:pPr>
      <w:r>
        <w:rPr>
          <w:rFonts w:cs="宋体" w:hint="eastAsia"/>
          <w:spacing w:val="1"/>
          <w:highlight w:val="green"/>
          <w:lang w:eastAsia="zh-CN"/>
        </w:rPr>
        <w:t>3.乳化沥青冷再生混合料中，乳化沥青蒸发残留物占混合料其余部分</w:t>
      </w:r>
      <w:proofErr w:type="gramStart"/>
      <w:r>
        <w:rPr>
          <w:rFonts w:cs="宋体" w:hint="eastAsia"/>
          <w:spacing w:val="1"/>
          <w:highlight w:val="green"/>
          <w:lang w:eastAsia="zh-CN"/>
        </w:rPr>
        <w:t>干质量</w:t>
      </w:r>
      <w:proofErr w:type="gramEnd"/>
      <w:r>
        <w:rPr>
          <w:rFonts w:cs="宋体" w:hint="eastAsia"/>
          <w:spacing w:val="1"/>
          <w:highlight w:val="green"/>
          <w:lang w:eastAsia="zh-CN"/>
        </w:rPr>
        <w:t>的百分比宜为1.8%~</w:t>
      </w:r>
    </w:p>
    <w:p w:rsidR="0059461D" w:rsidRDefault="004370C5">
      <w:pPr>
        <w:pStyle w:val="a4"/>
        <w:spacing w:before="48" w:line="336" w:lineRule="auto"/>
        <w:ind w:right="109"/>
        <w:rPr>
          <w:rFonts w:cs="宋体"/>
          <w:spacing w:val="1"/>
          <w:highlight w:val="green"/>
          <w:lang w:eastAsia="zh-CN"/>
        </w:rPr>
      </w:pPr>
      <w:r>
        <w:rPr>
          <w:rFonts w:cs="宋体" w:hint="eastAsia"/>
          <w:spacing w:val="1"/>
          <w:highlight w:val="green"/>
          <w:lang w:eastAsia="zh-CN"/>
        </w:rPr>
        <w:t>3.5%。</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hint="eastAsia"/>
          <w:spacing w:val="1"/>
          <w:highlight w:val="green"/>
          <w:lang w:eastAsia="zh-CN"/>
        </w:rPr>
        <w:t>4.水泥对于提高冷再生混合料早期强度、水稳定性等具有积极作用，但是水泥用量过大会给混合料性能带来负面影响，因此乳化青冷再生混合料设计过程中，应严格控制水泥用量。水泥用量不宜超过1.5%，不应超过1.8%。</w:t>
      </w:r>
    </w:p>
    <w:p w:rsidR="0059461D" w:rsidRDefault="004370C5">
      <w:pPr>
        <w:pStyle w:val="a4"/>
        <w:spacing w:before="48" w:line="336" w:lineRule="auto"/>
        <w:ind w:right="109" w:firstLine="396"/>
        <w:rPr>
          <w:rFonts w:ascii="黑体" w:eastAsia="黑体" w:hAnsi="黑体" w:cs="黑体"/>
          <w:spacing w:val="-1"/>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5</w:t>
      </w:r>
      <w:r>
        <w:rPr>
          <w:rFonts w:ascii="黑体" w:eastAsia="黑体" w:hAnsi="黑体" w:cs="黑体" w:hint="eastAsia"/>
          <w:spacing w:val="-1"/>
          <w:sz w:val="28"/>
          <w:szCs w:val="28"/>
          <w:highlight w:val="green"/>
          <w:lang w:eastAsia="zh-CN"/>
        </w:rPr>
        <w:tab/>
        <w:t>乳化沥青厂拌冷再生混合料路面施工设备</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1.承包人应配置满足工程施工需要、功能先进、工作状态良好的机械设备在施工过程中，对监理人认为不能满足工程需要，或不能保证工程质量的机械设备，承包人应将其更换。</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2.沥青拌和场、运料设备、摊铺设备、压实机械等施工设备可参照本规范第309.04-1条相关要求。</w:t>
      </w:r>
    </w:p>
    <w:p w:rsidR="0059461D" w:rsidRDefault="004370C5">
      <w:pPr>
        <w:pStyle w:val="a4"/>
        <w:spacing w:before="48" w:line="336" w:lineRule="auto"/>
        <w:ind w:right="109" w:firstLine="396"/>
        <w:rPr>
          <w:rFonts w:ascii="黑体" w:eastAsia="黑体" w:hAnsi="黑体" w:cs="黑体"/>
          <w:spacing w:val="-1"/>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6</w:t>
      </w:r>
      <w:r>
        <w:rPr>
          <w:rFonts w:ascii="黑体" w:eastAsia="黑体" w:hAnsi="黑体" w:cs="黑体" w:hint="eastAsia"/>
          <w:spacing w:val="-1"/>
          <w:sz w:val="28"/>
          <w:szCs w:val="28"/>
          <w:highlight w:val="green"/>
          <w:lang w:eastAsia="zh-CN"/>
        </w:rPr>
        <w:tab/>
        <w:t>乳化沥青厂拌冷再生混合料路面施工</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1.面层施工应符合下列规定:</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lastRenderedPageBreak/>
        <w:t>(1)应具有</w:t>
      </w:r>
      <w:proofErr w:type="gramStart"/>
      <w:r>
        <w:rPr>
          <w:rFonts w:cs="宋体"/>
          <w:spacing w:val="1"/>
          <w:highlight w:val="green"/>
          <w:lang w:eastAsia="zh-CN"/>
        </w:rPr>
        <w:t>下承层的</w:t>
      </w:r>
      <w:proofErr w:type="gramEnd"/>
      <w:r>
        <w:rPr>
          <w:rFonts w:cs="宋体"/>
          <w:spacing w:val="1"/>
          <w:highlight w:val="green"/>
          <w:lang w:eastAsia="zh-CN"/>
        </w:rPr>
        <w:t>“中间交工证书”。</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(2)应具有经监理人批准的该层沥青混合料配合比设计资料和“开工报告”</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w:t>
      </w:r>
      <w:proofErr w:type="gramStart"/>
      <w:r>
        <w:rPr>
          <w:rFonts w:cs="宋体"/>
          <w:spacing w:val="1"/>
          <w:highlight w:val="green"/>
          <w:lang w:eastAsia="zh-CN"/>
        </w:rPr>
        <w:t>对下承层应</w:t>
      </w:r>
      <w:proofErr w:type="gramEnd"/>
      <w:r>
        <w:rPr>
          <w:rFonts w:cs="宋体"/>
          <w:spacing w:val="1"/>
          <w:highlight w:val="green"/>
          <w:lang w:eastAsia="zh-CN"/>
        </w:rPr>
        <w:t>彻底清扫(冲洗)干净，并均匀</w:t>
      </w:r>
      <w:r>
        <w:rPr>
          <w:rFonts w:cs="宋体" w:hint="eastAsia"/>
          <w:spacing w:val="1"/>
          <w:highlight w:val="green"/>
          <w:lang w:eastAsia="zh-CN"/>
        </w:rPr>
        <w:t>洒布</w:t>
      </w:r>
      <w:proofErr w:type="gramStart"/>
      <w:r>
        <w:rPr>
          <w:rFonts w:cs="宋体"/>
          <w:spacing w:val="1"/>
          <w:highlight w:val="green"/>
          <w:lang w:eastAsia="zh-CN"/>
        </w:rPr>
        <w:t>黏</w:t>
      </w:r>
      <w:proofErr w:type="gramEnd"/>
      <w:r>
        <w:rPr>
          <w:rFonts w:cs="宋体"/>
          <w:spacing w:val="1"/>
          <w:highlight w:val="green"/>
          <w:lang w:eastAsia="zh-CN"/>
        </w:rPr>
        <w:t>层</w:t>
      </w:r>
      <w:r>
        <w:rPr>
          <w:rFonts w:cs="宋体" w:hint="eastAsia"/>
          <w:spacing w:val="1"/>
          <w:highlight w:val="green"/>
          <w:lang w:eastAsia="zh-CN"/>
        </w:rPr>
        <w:t>或透封层</w:t>
      </w:r>
      <w:r>
        <w:rPr>
          <w:rFonts w:cs="宋体"/>
          <w:spacing w:val="1"/>
          <w:highlight w:val="green"/>
          <w:lang w:eastAsia="zh-CN"/>
        </w:rPr>
        <w:t>沥青。</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(4)严格控制摊铺层的设计高程、厚度、平整度、横坡度和压实度。</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(5)根据气温情况严格控制混合料的施工温度。</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(6)严格控制各道工序的质量，上道工序的质量未经检验合格并签认，不得进行下道工序的施工。</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w:t>
      </w:r>
      <w:r>
        <w:rPr>
          <w:rFonts w:cs="宋体" w:hint="eastAsia"/>
          <w:spacing w:val="1"/>
          <w:highlight w:val="green"/>
          <w:lang w:eastAsia="zh-CN"/>
        </w:rPr>
        <w:t>7</w:t>
      </w:r>
      <w:r>
        <w:rPr>
          <w:rFonts w:cs="宋体"/>
          <w:spacing w:val="1"/>
          <w:highlight w:val="green"/>
          <w:lang w:eastAsia="zh-CN"/>
        </w:rPr>
        <w:t>)气温10°C以下和雨天不得进行改性沥青混合料路面施工。未压实而被雨淋的</w:t>
      </w:r>
      <w:r>
        <w:rPr>
          <w:rFonts w:cs="宋体" w:hint="eastAsia"/>
          <w:spacing w:val="1"/>
          <w:highlight w:val="green"/>
          <w:lang w:eastAsia="zh-CN"/>
        </w:rPr>
        <w:t>沥青</w:t>
      </w:r>
      <w:r>
        <w:rPr>
          <w:rFonts w:cs="宋体"/>
          <w:spacing w:val="1"/>
          <w:highlight w:val="green"/>
          <w:lang w:eastAsia="zh-CN"/>
        </w:rPr>
        <w:t>混合料应铲除废弃，不得回收利用。</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(8)集料应有篷盖，防止被水淋湿。</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(9)注意机械设备检修调试，保证其正常运转。储备够使用半月以上的经检验合格的各种材料。</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(10)乳化沥青厂拌冷再生混合料路面施工应符合《公路沥路面施工技术规范》(JIGF40-2004)第</w:t>
      </w:r>
      <w:r>
        <w:rPr>
          <w:rFonts w:cs="宋体" w:hint="eastAsia"/>
          <w:spacing w:val="1"/>
          <w:highlight w:val="green"/>
          <w:lang w:eastAsia="zh-CN"/>
        </w:rPr>
        <w:t>9</w:t>
      </w:r>
      <w:r>
        <w:rPr>
          <w:rFonts w:cs="宋体"/>
          <w:spacing w:val="1"/>
          <w:highlight w:val="green"/>
          <w:lang w:eastAsia="zh-CN"/>
        </w:rPr>
        <w:t>章的相关规定。</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hint="eastAsia"/>
          <w:spacing w:val="1"/>
          <w:highlight w:val="green"/>
          <w:lang w:eastAsia="zh-CN"/>
        </w:rPr>
        <w:t>2.乳化沥青厂拌冷再生混合料的拌和</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(1)粗、细集料应严格分类堆放和供料。不同料源即使粒径相同的集料也应分开堆放，且不能混合使用。每个料源的材料应进行抽样试验，并经监理人批准。</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(2)必须严格按批准的配合比进行配料，并应将集料充分烘干。</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(3)回收的粉尘不得利用，应全部废弃在指定地点进行处理，防止污染环境。</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(4)应严格控制拌和温度，</w:t>
      </w:r>
      <w:r>
        <w:rPr>
          <w:rFonts w:cs="宋体" w:hint="eastAsia"/>
          <w:spacing w:val="1"/>
          <w:highlight w:val="green"/>
          <w:lang w:eastAsia="zh-CN"/>
        </w:rPr>
        <w:t>乳化沥青温度</w:t>
      </w:r>
      <w:r>
        <w:rPr>
          <w:rFonts w:cs="宋体"/>
          <w:spacing w:val="1"/>
          <w:highlight w:val="green"/>
          <w:lang w:eastAsia="zh-CN"/>
        </w:rPr>
        <w:t>不得超过</w:t>
      </w:r>
      <w:r>
        <w:rPr>
          <w:rFonts w:cs="宋体" w:hint="eastAsia"/>
          <w:spacing w:val="1"/>
          <w:highlight w:val="green"/>
          <w:lang w:eastAsia="zh-CN"/>
        </w:rPr>
        <w:t>60</w:t>
      </w:r>
      <w:r>
        <w:rPr>
          <w:rFonts w:cs="宋体"/>
          <w:spacing w:val="1"/>
          <w:highlight w:val="green"/>
          <w:lang w:eastAsia="zh-CN"/>
        </w:rPr>
        <w:t>°C</w:t>
      </w:r>
      <w:r>
        <w:rPr>
          <w:rFonts w:cs="宋体" w:hint="eastAsia"/>
          <w:spacing w:val="1"/>
          <w:highlight w:val="green"/>
          <w:lang w:eastAsia="zh-CN"/>
        </w:rPr>
        <w:t>；</w:t>
      </w:r>
      <w:r>
        <w:rPr>
          <w:rFonts w:cs="宋体"/>
          <w:spacing w:val="1"/>
          <w:highlight w:val="green"/>
          <w:lang w:eastAsia="zh-CN"/>
        </w:rPr>
        <w:t>超过时必须废弃。</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(5)</w:t>
      </w:r>
      <w:r>
        <w:rPr>
          <w:rFonts w:cs="宋体" w:hint="eastAsia"/>
          <w:spacing w:val="1"/>
          <w:highlight w:val="green"/>
          <w:lang w:eastAsia="zh-CN"/>
        </w:rPr>
        <w:t>沥青</w:t>
      </w:r>
      <w:r>
        <w:rPr>
          <w:rFonts w:cs="宋体"/>
          <w:spacing w:val="1"/>
          <w:highlight w:val="green"/>
          <w:lang w:eastAsia="zh-CN"/>
        </w:rPr>
        <w:t>料拌和时间根据具体情况经试拌确定，以沥青</w:t>
      </w:r>
      <w:proofErr w:type="gramStart"/>
      <w:r>
        <w:rPr>
          <w:rFonts w:cs="宋体"/>
          <w:spacing w:val="1"/>
          <w:highlight w:val="green"/>
          <w:lang w:eastAsia="zh-CN"/>
        </w:rPr>
        <w:t>均匀裹覆集料</w:t>
      </w:r>
      <w:proofErr w:type="gramEnd"/>
      <w:r>
        <w:rPr>
          <w:rFonts w:cs="宋体"/>
          <w:spacing w:val="1"/>
          <w:highlight w:val="green"/>
          <w:lang w:eastAsia="zh-CN"/>
        </w:rPr>
        <w:t>为度。</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w:t>
      </w:r>
      <w:r>
        <w:rPr>
          <w:rFonts w:cs="宋体" w:hint="eastAsia"/>
          <w:spacing w:val="1"/>
          <w:highlight w:val="green"/>
          <w:lang w:eastAsia="zh-CN"/>
        </w:rPr>
        <w:t>6</w:t>
      </w:r>
      <w:r>
        <w:rPr>
          <w:rFonts w:cs="宋体"/>
          <w:spacing w:val="1"/>
          <w:highlight w:val="green"/>
          <w:lang w:eastAsia="zh-CN"/>
        </w:rPr>
        <w:t>)出厂的</w:t>
      </w:r>
      <w:r>
        <w:rPr>
          <w:rFonts w:cs="宋体" w:hint="eastAsia"/>
          <w:spacing w:val="1"/>
          <w:highlight w:val="green"/>
          <w:lang w:eastAsia="zh-CN"/>
        </w:rPr>
        <w:t>冷再生</w:t>
      </w:r>
      <w:r>
        <w:rPr>
          <w:rFonts w:cs="宋体"/>
          <w:spacing w:val="1"/>
          <w:highlight w:val="green"/>
          <w:lang w:eastAsia="zh-CN"/>
        </w:rPr>
        <w:t>沥青混合料应逐车用经过标定的地磅称重。同时测量其温度，签发运料单，归档备查。</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(8)如发现其配合比偏差过大或性能指标不合格时，应立即通知停机，在明原因，予以调整。</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(9)并和场</w:t>
      </w:r>
      <w:proofErr w:type="gramStart"/>
      <w:r>
        <w:rPr>
          <w:rFonts w:cs="宋体"/>
          <w:spacing w:val="1"/>
          <w:highlight w:val="green"/>
          <w:lang w:eastAsia="zh-CN"/>
        </w:rPr>
        <w:t>应逐盘打印</w:t>
      </w:r>
      <w:proofErr w:type="gramEnd"/>
      <w:r>
        <w:rPr>
          <w:rFonts w:cs="宋体"/>
          <w:spacing w:val="1"/>
          <w:highlight w:val="green"/>
          <w:lang w:eastAsia="zh-CN"/>
        </w:rPr>
        <w:t>各种材料用量及预热温度、</w:t>
      </w:r>
      <w:r>
        <w:rPr>
          <w:rFonts w:cs="宋体" w:hint="eastAsia"/>
          <w:spacing w:val="1"/>
          <w:highlight w:val="green"/>
          <w:lang w:eastAsia="zh-CN"/>
        </w:rPr>
        <w:t>拌和</w:t>
      </w:r>
      <w:r>
        <w:rPr>
          <w:rFonts w:cs="宋体"/>
          <w:spacing w:val="1"/>
          <w:highlight w:val="green"/>
          <w:lang w:eastAsia="zh-CN"/>
        </w:rPr>
        <w:t>温度与时间、沥青混合料质量与出厂时间等数据资料，并及时报告监理人。</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hint="eastAsia"/>
          <w:spacing w:val="1"/>
          <w:highlight w:val="green"/>
          <w:lang w:eastAsia="zh-CN"/>
        </w:rPr>
        <w:t>3.乳化沥青厂拌冷再生混合料的运输</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(1)混合料</w:t>
      </w:r>
      <w:r>
        <w:rPr>
          <w:rFonts w:cs="宋体" w:hint="eastAsia"/>
          <w:spacing w:val="1"/>
          <w:highlight w:val="green"/>
          <w:lang w:eastAsia="zh-CN"/>
        </w:rPr>
        <w:t>应</w:t>
      </w:r>
      <w:r>
        <w:rPr>
          <w:rFonts w:cs="宋体"/>
          <w:spacing w:val="1"/>
          <w:highlight w:val="green"/>
          <w:lang w:eastAsia="zh-CN"/>
        </w:rPr>
        <w:t>采用</w:t>
      </w:r>
      <w:proofErr w:type="gramStart"/>
      <w:r>
        <w:rPr>
          <w:rFonts w:cs="宋体" w:hint="eastAsia"/>
          <w:spacing w:val="1"/>
          <w:highlight w:val="green"/>
          <w:lang w:eastAsia="zh-CN"/>
        </w:rPr>
        <w:t>载质量</w:t>
      </w:r>
      <w:proofErr w:type="gramEnd"/>
      <w:r>
        <w:rPr>
          <w:rFonts w:cs="宋体" w:hint="eastAsia"/>
          <w:spacing w:val="1"/>
          <w:highlight w:val="green"/>
          <w:lang w:eastAsia="zh-CN"/>
        </w:rPr>
        <w:t>15t以上</w:t>
      </w:r>
      <w:r>
        <w:rPr>
          <w:rFonts w:cs="宋体"/>
          <w:spacing w:val="1"/>
          <w:highlight w:val="green"/>
          <w:lang w:eastAsia="zh-CN"/>
        </w:rPr>
        <w:t>的</w:t>
      </w:r>
      <w:r>
        <w:rPr>
          <w:rFonts w:cs="宋体" w:hint="eastAsia"/>
          <w:spacing w:val="1"/>
          <w:highlight w:val="green"/>
          <w:lang w:eastAsia="zh-CN"/>
        </w:rPr>
        <w:t>自卸车</w:t>
      </w:r>
      <w:r>
        <w:rPr>
          <w:rFonts w:cs="宋体"/>
          <w:spacing w:val="1"/>
          <w:highlight w:val="green"/>
          <w:lang w:eastAsia="zh-CN"/>
        </w:rPr>
        <w:t>运输，</w:t>
      </w:r>
      <w:r>
        <w:rPr>
          <w:rFonts w:cs="宋体" w:hint="eastAsia"/>
          <w:spacing w:val="1"/>
          <w:highlight w:val="green"/>
          <w:lang w:eastAsia="zh-CN"/>
        </w:rPr>
        <w:t>且</w:t>
      </w:r>
      <w:r>
        <w:rPr>
          <w:rFonts w:cs="宋体"/>
          <w:spacing w:val="1"/>
          <w:highlight w:val="green"/>
          <w:lang w:eastAsia="zh-CN"/>
        </w:rPr>
        <w:t>不得超载运输。</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(2)运料车每次使用前后必须清扫干净，在车厢板上涂</w:t>
      </w:r>
      <w:proofErr w:type="gramStart"/>
      <w:r>
        <w:rPr>
          <w:rFonts w:cs="宋体"/>
          <w:spacing w:val="1"/>
          <w:highlight w:val="green"/>
          <w:lang w:eastAsia="zh-CN"/>
        </w:rPr>
        <w:t>一</w:t>
      </w:r>
      <w:proofErr w:type="gramEnd"/>
      <w:r>
        <w:rPr>
          <w:rFonts w:cs="宋体"/>
          <w:spacing w:val="1"/>
          <w:highlight w:val="green"/>
          <w:lang w:eastAsia="zh-CN"/>
        </w:rPr>
        <w:t>薄层防止沥青黏结的隔离剂或防粘剂，但不得有余液积聚在车厢底部。</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(3)运料车进入摊铺现场时，轮胎上不得粘有泥土等可能污染路面的异物。</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(4)运料车每次卸料必须倒净，如有剩余，应及时清除，防止硬结。</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(5)混合料运输及等待摊铺过程中，宜采用厚苫布等覆盖车厢，避免混合料污染雨淋、提前硬结。</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w:t>
      </w:r>
      <w:r>
        <w:rPr>
          <w:rFonts w:cs="宋体" w:hint="eastAsia"/>
          <w:spacing w:val="1"/>
          <w:highlight w:val="green"/>
          <w:lang w:eastAsia="zh-CN"/>
        </w:rPr>
        <w:t>6</w:t>
      </w:r>
      <w:r>
        <w:rPr>
          <w:rFonts w:cs="宋体"/>
          <w:spacing w:val="1"/>
          <w:highlight w:val="green"/>
          <w:lang w:eastAsia="zh-CN"/>
        </w:rPr>
        <w:t>)运料车装料时宜前后移动位置，平衡装料，避免混合料离析。</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hint="eastAsia"/>
          <w:spacing w:val="1"/>
          <w:highlight w:val="green"/>
          <w:lang w:eastAsia="zh-CN"/>
        </w:rPr>
        <w:t>4</w:t>
      </w:r>
      <w:r>
        <w:rPr>
          <w:rFonts w:cs="宋体"/>
          <w:spacing w:val="1"/>
          <w:highlight w:val="green"/>
          <w:lang w:eastAsia="zh-CN"/>
        </w:rPr>
        <w:t>.乳化沥青厂拌冷再生混合料的摊铺</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(1)摊铺沥青面层时必须按图纸规定的平面、高度数据</w:t>
      </w:r>
      <w:proofErr w:type="gramStart"/>
      <w:r>
        <w:rPr>
          <w:rFonts w:cs="宋体"/>
          <w:spacing w:val="1"/>
          <w:highlight w:val="green"/>
          <w:lang w:eastAsia="zh-CN"/>
        </w:rPr>
        <w:t>设控制</w:t>
      </w:r>
      <w:proofErr w:type="gramEnd"/>
      <w:r>
        <w:rPr>
          <w:rFonts w:cs="宋体"/>
          <w:spacing w:val="1"/>
          <w:highlight w:val="green"/>
          <w:lang w:eastAsia="zh-CN"/>
        </w:rPr>
        <w:t>导线或导梁，确保铺筑层的高度、</w:t>
      </w:r>
      <w:r>
        <w:rPr>
          <w:rFonts w:cs="宋体"/>
          <w:spacing w:val="1"/>
          <w:highlight w:val="green"/>
          <w:lang w:eastAsia="zh-CN"/>
        </w:rPr>
        <w:lastRenderedPageBreak/>
        <w:t>横坡度和宽度符合设计要求。铺筑时宜采用非接触式平衡梁。</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(2)应做到匀速、连续(不停地)摊铺。摊铺速度应根据拌和机产量，运力配置情况、摊铺宽度和厚度等条件，通过试验段确定</w:t>
      </w:r>
      <w:r>
        <w:rPr>
          <w:rFonts w:cs="宋体" w:hint="eastAsia"/>
          <w:spacing w:val="1"/>
          <w:highlight w:val="green"/>
          <w:lang w:eastAsia="zh-CN"/>
        </w:rPr>
        <w:t>，</w:t>
      </w:r>
      <w:r>
        <w:rPr>
          <w:rFonts w:cs="宋体"/>
          <w:spacing w:val="1"/>
          <w:highlight w:val="green"/>
          <w:lang w:eastAsia="zh-CN"/>
        </w:rPr>
        <w:t>一般为2-4m/min。不得随意变换速度或中途停顿，以提高平整度，减少混合料的离析。</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(3)在摊铺过程中应随时观察摊铺机的工作状态和摊铺层的外观质量，出现异常且调节无效时，应立即停机查明原因，进行调整。对不合格的摊铺层经过</w:t>
      </w:r>
      <w:proofErr w:type="gramStart"/>
      <w:r>
        <w:rPr>
          <w:rFonts w:cs="宋体"/>
          <w:spacing w:val="1"/>
          <w:highlight w:val="green"/>
          <w:lang w:eastAsia="zh-CN"/>
        </w:rPr>
        <w:t>整修仍</w:t>
      </w:r>
      <w:proofErr w:type="gramEnd"/>
      <w:r>
        <w:rPr>
          <w:rFonts w:cs="宋体"/>
          <w:spacing w:val="1"/>
          <w:highlight w:val="green"/>
          <w:lang w:eastAsia="zh-CN"/>
        </w:rPr>
        <w:t>不达标时，应</w:t>
      </w:r>
      <w:proofErr w:type="gramStart"/>
      <w:r>
        <w:rPr>
          <w:rFonts w:cs="宋体"/>
          <w:spacing w:val="1"/>
          <w:highlight w:val="green"/>
          <w:lang w:eastAsia="zh-CN"/>
        </w:rPr>
        <w:t>铲除重</w:t>
      </w:r>
      <w:proofErr w:type="gramEnd"/>
      <w:r>
        <w:rPr>
          <w:rFonts w:cs="宋体"/>
          <w:spacing w:val="1"/>
          <w:highlight w:val="green"/>
          <w:lang w:eastAsia="zh-CN"/>
        </w:rPr>
        <w:t>铺。</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(4)在摊铺过程中应跟踪检测质量，发现缺陷应</w:t>
      </w:r>
      <w:r>
        <w:rPr>
          <w:rFonts w:cs="宋体" w:hint="eastAsia"/>
          <w:spacing w:val="1"/>
          <w:highlight w:val="green"/>
          <w:lang w:eastAsia="zh-CN"/>
        </w:rPr>
        <w:t>及时</w:t>
      </w:r>
      <w:r>
        <w:rPr>
          <w:rFonts w:cs="宋体"/>
          <w:spacing w:val="1"/>
          <w:highlight w:val="green"/>
          <w:lang w:eastAsia="zh-CN"/>
        </w:rPr>
        <w:t>修补，修补不好的应</w:t>
      </w:r>
      <w:r>
        <w:rPr>
          <w:rFonts w:cs="宋体" w:hint="eastAsia"/>
          <w:spacing w:val="1"/>
          <w:highlight w:val="green"/>
          <w:lang w:eastAsia="zh-CN"/>
        </w:rPr>
        <w:t>刨</w:t>
      </w:r>
      <w:r>
        <w:rPr>
          <w:rFonts w:cs="宋体"/>
          <w:spacing w:val="1"/>
          <w:highlight w:val="green"/>
          <w:lang w:eastAsia="zh-CN"/>
        </w:rPr>
        <w:t>除重铺。</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(5)在没有其他负面影响的前提下，应将</w:t>
      </w:r>
      <w:proofErr w:type="gramStart"/>
      <w:r>
        <w:rPr>
          <w:rFonts w:cs="宋体"/>
          <w:spacing w:val="1"/>
          <w:highlight w:val="green"/>
          <w:lang w:eastAsia="zh-CN"/>
        </w:rPr>
        <w:t>熨</w:t>
      </w:r>
      <w:proofErr w:type="gramEnd"/>
      <w:r>
        <w:rPr>
          <w:rFonts w:cs="宋体"/>
          <w:spacing w:val="1"/>
          <w:highlight w:val="green"/>
          <w:lang w:eastAsia="zh-CN"/>
        </w:rPr>
        <w:t>平板</w:t>
      </w:r>
      <w:proofErr w:type="gramStart"/>
      <w:r>
        <w:rPr>
          <w:rFonts w:cs="宋体"/>
          <w:spacing w:val="1"/>
          <w:highlight w:val="green"/>
          <w:lang w:eastAsia="zh-CN"/>
        </w:rPr>
        <w:t>的振频振幅</w:t>
      </w:r>
      <w:proofErr w:type="gramEnd"/>
      <w:r>
        <w:rPr>
          <w:rFonts w:cs="宋体"/>
          <w:spacing w:val="1"/>
          <w:highlight w:val="green"/>
          <w:lang w:eastAsia="zh-CN"/>
        </w:rPr>
        <w:t>调整到摊铺层的压实度达85%，且以高频低幅为宜。</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6.混合料的压实</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(1)混合料摊铺后无明显质量缺陷时，应随即</w:t>
      </w:r>
      <w:proofErr w:type="gramStart"/>
      <w:r>
        <w:rPr>
          <w:rFonts w:cs="宋体"/>
          <w:spacing w:val="1"/>
          <w:highlight w:val="green"/>
          <w:lang w:eastAsia="zh-CN"/>
        </w:rPr>
        <w:t>用通过试验段确定</w:t>
      </w:r>
      <w:proofErr w:type="gramEnd"/>
      <w:r>
        <w:rPr>
          <w:rFonts w:cs="宋体"/>
          <w:spacing w:val="1"/>
          <w:highlight w:val="green"/>
          <w:lang w:eastAsia="zh-CN"/>
        </w:rPr>
        <w:t>的压实设备和工艺进行碾压。</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w:t>
      </w:r>
      <w:proofErr w:type="gramStart"/>
      <w:r>
        <w:rPr>
          <w:rFonts w:cs="宋体"/>
          <w:spacing w:val="1"/>
          <w:highlight w:val="green"/>
          <w:lang w:eastAsia="zh-CN"/>
        </w:rPr>
        <w:t>在初压和</w:t>
      </w:r>
      <w:proofErr w:type="gramEnd"/>
      <w:r>
        <w:rPr>
          <w:rFonts w:cs="宋体"/>
          <w:spacing w:val="1"/>
          <w:highlight w:val="green"/>
          <w:lang w:eastAsia="zh-CN"/>
        </w:rPr>
        <w:t>复压过程中，宜采用同型号压路机并列</w:t>
      </w:r>
      <w:r>
        <w:rPr>
          <w:rFonts w:cs="宋体" w:hint="eastAsia"/>
          <w:spacing w:val="1"/>
          <w:highlight w:val="green"/>
          <w:lang w:eastAsia="zh-CN"/>
        </w:rPr>
        <w:t>呈</w:t>
      </w:r>
      <w:r>
        <w:rPr>
          <w:rFonts w:cs="宋体"/>
          <w:spacing w:val="1"/>
          <w:highlight w:val="green"/>
          <w:lang w:eastAsia="zh-CN"/>
        </w:rPr>
        <w:t>梯队碾压，不宜采用“尾相接的纵列方式。</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(3)采用振动压路机碾压乳化沥青厂拌冷再生混合料路面时，压路机的轮迹重叠宽度不应大于200mm</w:t>
      </w:r>
      <w:r>
        <w:rPr>
          <w:rFonts w:cs="宋体" w:hint="eastAsia"/>
          <w:spacing w:val="1"/>
          <w:highlight w:val="green"/>
          <w:lang w:eastAsia="zh-CN"/>
        </w:rPr>
        <w:t>；</w:t>
      </w:r>
      <w:r>
        <w:rPr>
          <w:rFonts w:cs="宋体"/>
          <w:spacing w:val="1"/>
          <w:highlight w:val="green"/>
          <w:lang w:eastAsia="zh-CN"/>
        </w:rPr>
        <w:t>但用于静载钢轮压路机碾压时，压路机轮迹重叠宽度不应小于200mm</w:t>
      </w:r>
      <w:r>
        <w:rPr>
          <w:rFonts w:cs="宋体" w:hint="eastAsia"/>
          <w:spacing w:val="1"/>
          <w:highlight w:val="green"/>
          <w:lang w:eastAsia="zh-CN"/>
        </w:rPr>
        <w:t>。</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(4)碾压速度可参照《公路沥青路面再生技术规范》（JTG/T 5521--2019）的规定。</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w:t>
      </w:r>
      <w:r>
        <w:rPr>
          <w:rFonts w:cs="宋体" w:hint="eastAsia"/>
          <w:spacing w:val="1"/>
          <w:highlight w:val="green"/>
          <w:lang w:eastAsia="zh-CN"/>
        </w:rPr>
        <w:t>5</w:t>
      </w:r>
      <w:r>
        <w:rPr>
          <w:rFonts w:cs="宋体"/>
          <w:spacing w:val="1"/>
          <w:highlight w:val="green"/>
          <w:lang w:eastAsia="zh-CN"/>
        </w:rPr>
        <w:t>)乳化沥青厂拌冷再生混合料碾压过程中，应密切注意压实度的变化情况，既要达到压实标准，又要防止过度碾压而破坏集料的棱角嵌挤，或出现弹簧现象。</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w:t>
      </w:r>
      <w:r>
        <w:rPr>
          <w:rFonts w:cs="宋体" w:hint="eastAsia"/>
          <w:spacing w:val="1"/>
          <w:highlight w:val="green"/>
          <w:lang w:eastAsia="zh-CN"/>
        </w:rPr>
        <w:t>6</w:t>
      </w:r>
      <w:r>
        <w:rPr>
          <w:rFonts w:cs="宋体"/>
          <w:spacing w:val="1"/>
          <w:highlight w:val="green"/>
          <w:lang w:eastAsia="zh-CN"/>
        </w:rPr>
        <w:t>)碾压时，压路机不得中途停留、转向或制动。当压路机来回交替碾压时</w:t>
      </w:r>
      <w:r>
        <w:rPr>
          <w:rFonts w:cs="宋体" w:hint="eastAsia"/>
          <w:spacing w:val="1"/>
          <w:highlight w:val="green"/>
          <w:lang w:eastAsia="zh-CN"/>
        </w:rPr>
        <w:t>，</w:t>
      </w:r>
      <w:r>
        <w:rPr>
          <w:rFonts w:cs="宋体"/>
          <w:spacing w:val="1"/>
          <w:highlight w:val="green"/>
          <w:lang w:eastAsia="zh-CN"/>
        </w:rPr>
        <w:t>前后两次停留地点应相距10m以上，并应驶出压实</w:t>
      </w:r>
      <w:proofErr w:type="gramStart"/>
      <w:r>
        <w:rPr>
          <w:rFonts w:cs="宋体"/>
          <w:spacing w:val="1"/>
          <w:highlight w:val="green"/>
          <w:lang w:eastAsia="zh-CN"/>
        </w:rPr>
        <w:t>起始线</w:t>
      </w:r>
      <w:proofErr w:type="gramEnd"/>
      <w:r>
        <w:rPr>
          <w:rFonts w:cs="宋体"/>
          <w:spacing w:val="1"/>
          <w:highlight w:val="green"/>
          <w:lang w:eastAsia="zh-CN"/>
        </w:rPr>
        <w:t>3m以外。</w:t>
      </w:r>
    </w:p>
    <w:p w:rsidR="0059461D" w:rsidRDefault="004370C5">
      <w:pPr>
        <w:pStyle w:val="a4"/>
        <w:spacing w:before="48" w:line="336" w:lineRule="auto"/>
        <w:ind w:right="109" w:firstLine="396"/>
        <w:rPr>
          <w:rFonts w:ascii="黑体" w:eastAsia="黑体" w:hAnsi="黑体" w:cs="黑体"/>
          <w:spacing w:val="-1"/>
          <w:sz w:val="28"/>
          <w:szCs w:val="28"/>
          <w:highlight w:val="green"/>
          <w:lang w:eastAsia="zh-CN"/>
        </w:rPr>
      </w:pPr>
      <w:r>
        <w:rPr>
          <w:rFonts w:ascii="Times New Roman" w:eastAsia="Times New Roman" w:hAnsi="Times New Roman" w:cs="Times New Roman"/>
          <w:spacing w:val="-1"/>
          <w:sz w:val="28"/>
          <w:szCs w:val="28"/>
          <w:highlight w:val="green"/>
          <w:lang w:eastAsia="zh-CN"/>
        </w:rPr>
        <w:t>3</w:t>
      </w:r>
      <w:r>
        <w:rPr>
          <w:rFonts w:ascii="Times New Roman" w:eastAsia="Times New Roman" w:hAnsi="Times New Roman" w:cs="Times New Roman" w:hint="eastAsia"/>
          <w:spacing w:val="-1"/>
          <w:sz w:val="28"/>
          <w:szCs w:val="28"/>
          <w:highlight w:val="green"/>
          <w:lang w:eastAsia="zh-CN"/>
        </w:rPr>
        <w:t>15</w:t>
      </w:r>
      <w:r>
        <w:rPr>
          <w:rFonts w:ascii="Times New Roman" w:eastAsia="Times New Roman" w:hAnsi="Times New Roman" w:cs="Times New Roman"/>
          <w:spacing w:val="-1"/>
          <w:sz w:val="28"/>
          <w:szCs w:val="28"/>
          <w:highlight w:val="green"/>
          <w:lang w:eastAsia="zh-CN"/>
        </w:rPr>
        <w:t>.0</w:t>
      </w:r>
      <w:r>
        <w:rPr>
          <w:rFonts w:ascii="Times New Roman" w:eastAsia="Times New Roman" w:hAnsi="Times New Roman" w:cs="Times New Roman" w:hint="eastAsia"/>
          <w:spacing w:val="-1"/>
          <w:sz w:val="28"/>
          <w:szCs w:val="28"/>
          <w:highlight w:val="green"/>
          <w:lang w:eastAsia="zh-CN"/>
        </w:rPr>
        <w:t>6</w:t>
      </w:r>
      <w:r>
        <w:rPr>
          <w:rFonts w:ascii="黑体" w:eastAsia="黑体" w:hAnsi="黑体" w:cs="黑体" w:hint="eastAsia"/>
          <w:spacing w:val="-1"/>
          <w:sz w:val="28"/>
          <w:szCs w:val="28"/>
          <w:highlight w:val="green"/>
          <w:lang w:eastAsia="zh-CN"/>
        </w:rPr>
        <w:tab/>
        <w:t>质量检验</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1.基本要求</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(1)基质沥青及改性剂和各种集料均应符合图纸及规范要求。</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w:t>
      </w:r>
      <w:r>
        <w:rPr>
          <w:rFonts w:cs="宋体" w:hint="eastAsia"/>
          <w:spacing w:val="1"/>
          <w:highlight w:val="green"/>
          <w:lang w:eastAsia="zh-CN"/>
        </w:rPr>
        <w:t>乳化沥青厂拌冷再生</w:t>
      </w:r>
      <w:r>
        <w:rPr>
          <w:rFonts w:cs="宋体"/>
          <w:spacing w:val="1"/>
          <w:highlight w:val="green"/>
          <w:lang w:eastAsia="zh-CN"/>
        </w:rPr>
        <w:t>混合料级配及各项技术指标达到规范要求。</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(3)拌和后的混合料均匀一致，无花白、无离析和结团现象。</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(4)乳化沥青厂拌冷再生混合料碾压后达到规定的压实度要求。</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2.检查项目</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乳化沥青厂拌冷再生混合料路面检查项目见《公路沥青路面再生技术规范》（JTG/T 5521--2019）</w:t>
      </w:r>
      <w:r>
        <w:rPr>
          <w:rFonts w:cs="宋体" w:hint="eastAsia"/>
          <w:spacing w:val="1"/>
          <w:highlight w:val="green"/>
          <w:lang w:eastAsia="zh-CN"/>
        </w:rPr>
        <w:t>第9.9项</w:t>
      </w:r>
      <w:r>
        <w:rPr>
          <w:rFonts w:cs="宋体"/>
          <w:spacing w:val="1"/>
          <w:highlight w:val="green"/>
          <w:lang w:eastAsia="zh-CN"/>
        </w:rPr>
        <w:t>。</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3.外观质量</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(1)表面裂缝、松散、推挤、碾压轮迹、油丁、泛油、离析的累计长度不得超过50m。</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(2)搭接处</w:t>
      </w:r>
      <w:proofErr w:type="gramStart"/>
      <w:r>
        <w:rPr>
          <w:rFonts w:cs="宋体"/>
          <w:spacing w:val="1"/>
          <w:highlight w:val="green"/>
          <w:lang w:eastAsia="zh-CN"/>
        </w:rPr>
        <w:t>烫缝应</w:t>
      </w:r>
      <w:proofErr w:type="gramEnd"/>
      <w:r>
        <w:rPr>
          <w:rFonts w:cs="宋体"/>
          <w:spacing w:val="1"/>
          <w:highlight w:val="green"/>
          <w:lang w:eastAsia="zh-CN"/>
        </w:rPr>
        <w:t>无枯焦。</w:t>
      </w:r>
    </w:p>
    <w:p w:rsidR="0059461D" w:rsidRDefault="004370C5" w:rsidP="00E820D8">
      <w:pPr>
        <w:pStyle w:val="a4"/>
        <w:spacing w:before="48" w:line="336" w:lineRule="auto"/>
        <w:ind w:right="109" w:firstLineChars="200" w:firstLine="422"/>
        <w:rPr>
          <w:rFonts w:cs="宋体"/>
          <w:spacing w:val="1"/>
          <w:highlight w:val="green"/>
          <w:lang w:eastAsia="zh-CN"/>
        </w:rPr>
      </w:pPr>
      <w:r>
        <w:rPr>
          <w:rFonts w:cs="宋体"/>
          <w:spacing w:val="1"/>
          <w:highlight w:val="green"/>
          <w:lang w:eastAsia="zh-CN"/>
        </w:rPr>
        <w:t>(3)路面应无积水。</w:t>
      </w:r>
    </w:p>
    <w:p w:rsidR="0059461D" w:rsidRDefault="0059461D">
      <w:pPr>
        <w:pStyle w:val="aa"/>
        <w:outlineLvl w:val="9"/>
        <w:rPr>
          <w:lang w:eastAsia="zh-CN"/>
        </w:rPr>
        <w:sectPr w:rsidR="0059461D">
          <w:type w:val="continuous"/>
          <w:pgSz w:w="11900" w:h="16840"/>
          <w:pgMar w:top="1600" w:right="1240" w:bottom="280" w:left="1240" w:header="720" w:footer="720" w:gutter="0"/>
          <w:cols w:space="720"/>
        </w:sectPr>
      </w:pPr>
    </w:p>
    <w:p w:rsidR="0059461D" w:rsidRDefault="0059461D">
      <w:pPr>
        <w:spacing w:before="13"/>
        <w:rPr>
          <w:rFonts w:ascii="宋体" w:eastAsia="宋体" w:hAnsi="宋体" w:cs="宋体"/>
          <w:sz w:val="16"/>
          <w:szCs w:val="16"/>
          <w:lang w:eastAsia="zh-CN"/>
        </w:rPr>
      </w:pPr>
    </w:p>
    <w:p w:rsidR="0059461D" w:rsidRDefault="004370C5">
      <w:pPr>
        <w:tabs>
          <w:tab w:val="left" w:pos="4711"/>
        </w:tabs>
        <w:spacing w:line="573" w:lineRule="exact"/>
        <w:ind w:left="2513"/>
        <w:rPr>
          <w:rFonts w:ascii="黑体" w:eastAsia="黑体" w:hAnsi="黑体" w:cs="黑体"/>
          <w:sz w:val="44"/>
          <w:szCs w:val="44"/>
          <w:lang w:eastAsia="zh-CN"/>
        </w:rPr>
      </w:pPr>
      <w:bookmarkStart w:id="152" w:name="_TOC_250059"/>
      <w:r>
        <w:rPr>
          <w:rFonts w:ascii="黑体" w:eastAsia="黑体" w:hAnsi="黑体" w:cs="黑体"/>
          <w:sz w:val="44"/>
          <w:szCs w:val="44"/>
          <w:lang w:eastAsia="zh-CN"/>
        </w:rPr>
        <w:t>第</w:t>
      </w:r>
      <w:r>
        <w:rPr>
          <w:rFonts w:ascii="黑体" w:eastAsia="黑体" w:hAnsi="黑体" w:cs="Times New Roman"/>
          <w:sz w:val="44"/>
          <w:szCs w:val="44"/>
          <w:lang w:eastAsia="zh-CN"/>
        </w:rPr>
        <w:t>400</w:t>
      </w:r>
      <w:r>
        <w:rPr>
          <w:rFonts w:ascii="黑体" w:eastAsia="黑体" w:hAnsi="黑体"/>
          <w:sz w:val="44"/>
          <w:szCs w:val="44"/>
          <w:lang w:eastAsia="zh-CN"/>
        </w:rPr>
        <w:t>章</w:t>
      </w:r>
      <w:r>
        <w:rPr>
          <w:rFonts w:ascii="黑体" w:eastAsia="黑体" w:hAnsi="黑体"/>
          <w:sz w:val="44"/>
          <w:szCs w:val="44"/>
          <w:lang w:eastAsia="zh-CN"/>
        </w:rPr>
        <w:tab/>
      </w:r>
      <w:r>
        <w:rPr>
          <w:rFonts w:ascii="黑体" w:eastAsia="黑体" w:hAnsi="黑体" w:cs="黑体"/>
          <w:sz w:val="44"/>
          <w:szCs w:val="44"/>
          <w:lang w:eastAsia="zh-CN"/>
        </w:rPr>
        <w:t>桥梁</w:t>
      </w:r>
      <w:r>
        <w:rPr>
          <w:rFonts w:ascii="黑体" w:eastAsia="黑体" w:hAnsi="黑体"/>
          <w:sz w:val="44"/>
          <w:szCs w:val="44"/>
          <w:lang w:eastAsia="zh-CN"/>
        </w:rPr>
        <w:t>、</w:t>
      </w:r>
      <w:r>
        <w:rPr>
          <w:rFonts w:ascii="黑体" w:eastAsia="黑体" w:hAnsi="黑体" w:cs="黑体"/>
          <w:sz w:val="44"/>
          <w:szCs w:val="44"/>
          <w:lang w:eastAsia="zh-CN"/>
        </w:rPr>
        <w:t>涵洞</w:t>
      </w:r>
      <w:bookmarkEnd w:id="152"/>
    </w:p>
    <w:p w:rsidR="0059461D" w:rsidRDefault="0059461D">
      <w:pPr>
        <w:spacing w:before="1"/>
        <w:rPr>
          <w:rFonts w:ascii="黑体" w:eastAsia="黑体" w:hAnsi="黑体" w:cs="黑体"/>
          <w:sz w:val="26"/>
          <w:szCs w:val="26"/>
          <w:lang w:eastAsia="zh-CN"/>
        </w:rPr>
      </w:pPr>
    </w:p>
    <w:p w:rsidR="0059461D" w:rsidRDefault="0059461D">
      <w:pPr>
        <w:rPr>
          <w:rFonts w:ascii="黑体" w:eastAsia="黑体" w:hAnsi="黑体" w:cs="黑体"/>
          <w:sz w:val="26"/>
          <w:szCs w:val="26"/>
          <w:lang w:eastAsia="zh-CN"/>
        </w:rPr>
        <w:sectPr w:rsidR="0059461D">
          <w:pgSz w:w="11900" w:h="16840"/>
          <w:pgMar w:top="1160" w:right="1180" w:bottom="1460" w:left="1240" w:header="883" w:footer="1280" w:gutter="0"/>
          <w:cols w:space="720"/>
        </w:sectPr>
      </w:pPr>
    </w:p>
    <w:p w:rsidR="0059461D" w:rsidRDefault="0059461D">
      <w:pPr>
        <w:rPr>
          <w:rFonts w:ascii="黑体" w:eastAsia="黑体" w:hAnsi="黑体" w:cs="黑体"/>
          <w:sz w:val="30"/>
          <w:szCs w:val="30"/>
          <w:lang w:eastAsia="zh-CN"/>
        </w:rPr>
      </w:pPr>
    </w:p>
    <w:p w:rsidR="0059461D" w:rsidRDefault="004370C5">
      <w:pPr>
        <w:tabs>
          <w:tab w:val="left" w:pos="1171"/>
        </w:tabs>
        <w:spacing w:before="238"/>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401.02</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一般要求</w:t>
      </w:r>
    </w:p>
    <w:p w:rsidR="0059461D" w:rsidRDefault="004370C5">
      <w:pPr>
        <w:tabs>
          <w:tab w:val="left" w:pos="1721"/>
        </w:tabs>
        <w:ind w:left="120"/>
        <w:rPr>
          <w:rFonts w:ascii="宋体" w:eastAsia="宋体" w:hAnsi="宋体" w:cs="宋体"/>
          <w:sz w:val="32"/>
          <w:szCs w:val="32"/>
          <w:lang w:eastAsia="zh-CN"/>
        </w:rPr>
      </w:pPr>
      <w:bookmarkStart w:id="153" w:name="_TOC_250058"/>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pacing w:val="-1"/>
          <w:sz w:val="32"/>
          <w:szCs w:val="32"/>
          <w:lang w:eastAsia="zh-CN"/>
        </w:rPr>
        <w:t>401</w:t>
      </w:r>
      <w:r>
        <w:rPr>
          <w:rFonts w:ascii="宋体" w:eastAsia="宋体" w:hAnsi="宋体" w:cs="宋体"/>
          <w:b/>
          <w:bCs/>
          <w:sz w:val="32"/>
          <w:szCs w:val="32"/>
          <w:lang w:eastAsia="zh-CN"/>
        </w:rPr>
        <w:t>节</w:t>
      </w:r>
      <w:r>
        <w:rPr>
          <w:rFonts w:ascii="宋体" w:eastAsia="宋体" w:hAnsi="宋体" w:cs="宋体"/>
          <w:b/>
          <w:bCs/>
          <w:sz w:val="32"/>
          <w:szCs w:val="32"/>
          <w:lang w:eastAsia="zh-CN"/>
        </w:rPr>
        <w:tab/>
        <w:t>通则</w:t>
      </w:r>
      <w:bookmarkEnd w:id="153"/>
    </w:p>
    <w:p w:rsidR="0059461D" w:rsidRDefault="0059461D">
      <w:pPr>
        <w:rPr>
          <w:rFonts w:ascii="宋体" w:eastAsia="宋体" w:hAnsi="宋体" w:cs="宋体"/>
          <w:sz w:val="32"/>
          <w:szCs w:val="32"/>
          <w:lang w:eastAsia="zh-CN"/>
        </w:rPr>
        <w:sectPr w:rsidR="0059461D">
          <w:type w:val="continuous"/>
          <w:pgSz w:w="11900" w:h="16840"/>
          <w:pgMar w:top="1600" w:right="1180" w:bottom="280" w:left="1240" w:header="720" w:footer="720" w:gutter="0"/>
          <w:cols w:num="2" w:space="720" w:equalWidth="0">
            <w:col w:w="2293" w:space="1098"/>
            <w:col w:w="6089"/>
          </w:cols>
        </w:sectPr>
      </w:pPr>
    </w:p>
    <w:p w:rsidR="0059461D" w:rsidRDefault="0059461D">
      <w:pPr>
        <w:spacing w:before="2"/>
        <w:rPr>
          <w:rFonts w:ascii="宋体" w:eastAsia="宋体" w:hAnsi="宋体" w:cs="宋体"/>
          <w:b/>
          <w:bCs/>
          <w:sz w:val="10"/>
          <w:szCs w:val="10"/>
          <w:lang w:eastAsia="zh-CN"/>
        </w:rPr>
      </w:pPr>
    </w:p>
    <w:p w:rsidR="0059461D" w:rsidRDefault="004370C5">
      <w:pPr>
        <w:pStyle w:val="a4"/>
        <w:spacing w:before="34"/>
        <w:ind w:left="524"/>
        <w:rPr>
          <w:rFonts w:cs="宋体"/>
          <w:lang w:eastAsia="zh-CN"/>
        </w:rPr>
      </w:pPr>
      <w:r>
        <w:rPr>
          <w:rFonts w:ascii="Times New Roman" w:eastAsia="Times New Roman" w:hAnsi="Times New Roman" w:cs="Times New Roman"/>
          <w:lang w:eastAsia="zh-CN"/>
        </w:rPr>
        <w:t>1.</w:t>
      </w:r>
      <w:r>
        <w:rPr>
          <w:rFonts w:cs="宋体"/>
          <w:lang w:eastAsia="zh-CN"/>
        </w:rPr>
        <w:t>核对图纸</w:t>
      </w:r>
      <w:r>
        <w:rPr>
          <w:lang w:eastAsia="zh-CN"/>
        </w:rPr>
        <w:t>和</w:t>
      </w:r>
      <w:r>
        <w:rPr>
          <w:rFonts w:cs="宋体"/>
          <w:lang w:eastAsia="zh-CN"/>
        </w:rPr>
        <w:t>补充调查</w:t>
      </w:r>
    </w:p>
    <w:p w:rsidR="0059461D" w:rsidRDefault="004370C5">
      <w:pPr>
        <w:pStyle w:val="a4"/>
        <w:ind w:left="524"/>
        <w:rPr>
          <w:lang w:eastAsia="zh-CN"/>
        </w:rPr>
      </w:pPr>
      <w:r>
        <w:rPr>
          <w:rFonts w:cs="宋体"/>
          <w:lang w:eastAsia="zh-CN"/>
        </w:rPr>
        <w:t>在本条后补充</w:t>
      </w:r>
      <w:r>
        <w:rPr>
          <w:lang w:eastAsia="zh-CN"/>
        </w:rPr>
        <w:t>：</w:t>
      </w:r>
    </w:p>
    <w:p w:rsidR="0059461D" w:rsidRDefault="004370C5">
      <w:pPr>
        <w:pStyle w:val="a4"/>
        <w:spacing w:before="135" w:line="356" w:lineRule="auto"/>
        <w:ind w:right="171" w:firstLine="403"/>
        <w:jc w:val="both"/>
        <w:rPr>
          <w:rFonts w:cs="宋体"/>
          <w:lang w:eastAsia="zh-CN"/>
        </w:rPr>
      </w:pPr>
      <w:r>
        <w:rPr>
          <w:rFonts w:cs="宋体"/>
          <w:w w:val="95"/>
          <w:lang w:eastAsia="zh-CN"/>
        </w:rPr>
        <w:t>承包</w:t>
      </w:r>
      <w:r>
        <w:rPr>
          <w:w w:val="95"/>
          <w:lang w:eastAsia="zh-CN"/>
        </w:rPr>
        <w:t>人</w:t>
      </w:r>
      <w:r>
        <w:rPr>
          <w:rFonts w:cs="宋体"/>
          <w:w w:val="95"/>
          <w:lang w:eastAsia="zh-CN"/>
        </w:rPr>
        <w:t>对图纸</w:t>
      </w:r>
      <w:r>
        <w:rPr>
          <w:w w:val="95"/>
          <w:lang w:eastAsia="zh-CN"/>
        </w:rPr>
        <w:t>中提</w:t>
      </w:r>
      <w:r>
        <w:rPr>
          <w:rFonts w:cs="宋体"/>
          <w:w w:val="95"/>
          <w:lang w:eastAsia="zh-CN"/>
        </w:rPr>
        <w:t>供的桩位坐</w:t>
      </w:r>
      <w:r>
        <w:rPr>
          <w:w w:val="95"/>
          <w:lang w:eastAsia="zh-CN"/>
        </w:rPr>
        <w:t>标</w:t>
      </w:r>
      <w:r>
        <w:rPr>
          <w:rFonts w:cs="宋体"/>
          <w:w w:val="95"/>
          <w:lang w:eastAsia="zh-CN"/>
        </w:rPr>
        <w:t>必须放样核对</w:t>
      </w:r>
      <w:r>
        <w:rPr>
          <w:w w:val="95"/>
          <w:lang w:eastAsia="zh-CN"/>
        </w:rPr>
        <w:t>，</w:t>
      </w:r>
      <w:r>
        <w:rPr>
          <w:rFonts w:cs="宋体"/>
          <w:w w:val="95"/>
          <w:lang w:eastAsia="zh-CN"/>
        </w:rPr>
        <w:t>并交监</w:t>
      </w:r>
      <w:r>
        <w:rPr>
          <w:w w:val="95"/>
          <w:lang w:eastAsia="zh-CN"/>
        </w:rPr>
        <w:t>理人</w:t>
      </w:r>
      <w:r>
        <w:rPr>
          <w:rFonts w:cs="宋体"/>
          <w:w w:val="95"/>
          <w:lang w:eastAsia="zh-CN"/>
        </w:rPr>
        <w:t>确认、核查无误后方可开</w:t>
      </w:r>
      <w:r>
        <w:rPr>
          <w:w w:val="95"/>
          <w:lang w:eastAsia="zh-CN"/>
        </w:rPr>
        <w:t>工</w:t>
      </w:r>
      <w:r>
        <w:rPr>
          <w:rFonts w:cs="宋体"/>
          <w:w w:val="95"/>
          <w:lang w:eastAsia="zh-CN"/>
        </w:rPr>
        <w:t>。承包</w:t>
      </w:r>
      <w:r>
        <w:rPr>
          <w:w w:val="95"/>
          <w:lang w:eastAsia="zh-CN"/>
        </w:rPr>
        <w:t>人</w:t>
      </w:r>
      <w:r>
        <w:rPr>
          <w:rFonts w:cs="宋体"/>
          <w:spacing w:val="-1"/>
          <w:w w:val="95"/>
          <w:lang w:eastAsia="zh-CN"/>
        </w:rPr>
        <w:t>对图纸</w:t>
      </w:r>
      <w:r>
        <w:rPr>
          <w:spacing w:val="-1"/>
          <w:w w:val="95"/>
          <w:lang w:eastAsia="zh-CN"/>
        </w:rPr>
        <w:t>中</w:t>
      </w:r>
      <w:r>
        <w:rPr>
          <w:rFonts w:cs="宋体"/>
          <w:spacing w:val="-1"/>
          <w:w w:val="95"/>
          <w:lang w:eastAsia="zh-CN"/>
        </w:rPr>
        <w:t>有关墩台顶</w:t>
      </w:r>
      <w:r>
        <w:rPr>
          <w:spacing w:val="-1"/>
          <w:w w:val="95"/>
          <w:lang w:eastAsia="zh-CN"/>
        </w:rPr>
        <w:t>标高</w:t>
      </w:r>
      <w:r>
        <w:rPr>
          <w:rFonts w:cs="宋体"/>
          <w:spacing w:val="-1"/>
          <w:w w:val="95"/>
          <w:lang w:eastAsia="zh-CN"/>
        </w:rPr>
        <w:t>、支座</w:t>
      </w:r>
      <w:r>
        <w:rPr>
          <w:spacing w:val="-1"/>
          <w:w w:val="95"/>
          <w:lang w:eastAsia="zh-CN"/>
        </w:rPr>
        <w:t>标高</w:t>
      </w:r>
      <w:r>
        <w:rPr>
          <w:rFonts w:cs="宋体"/>
          <w:spacing w:val="-1"/>
          <w:w w:val="95"/>
          <w:lang w:eastAsia="zh-CN"/>
        </w:rPr>
        <w:t>、箱梁</w:t>
      </w:r>
      <w:r>
        <w:rPr>
          <w:spacing w:val="-1"/>
          <w:w w:val="95"/>
          <w:lang w:eastAsia="zh-CN"/>
        </w:rPr>
        <w:t>标高</w:t>
      </w:r>
      <w:r>
        <w:rPr>
          <w:rFonts w:cs="宋体"/>
          <w:spacing w:val="-1"/>
          <w:w w:val="95"/>
          <w:lang w:eastAsia="zh-CN"/>
        </w:rPr>
        <w:t>、梁板几何尺寸、预埋</w:t>
      </w:r>
      <w:r>
        <w:rPr>
          <w:spacing w:val="-1"/>
          <w:w w:val="95"/>
          <w:lang w:eastAsia="zh-CN"/>
        </w:rPr>
        <w:t>件</w:t>
      </w:r>
      <w:r>
        <w:rPr>
          <w:rFonts w:cs="宋体"/>
          <w:spacing w:val="-1"/>
          <w:w w:val="95"/>
          <w:lang w:eastAsia="zh-CN"/>
        </w:rPr>
        <w:t>等需核查确认后</w:t>
      </w:r>
      <w:r>
        <w:rPr>
          <w:spacing w:val="-1"/>
          <w:w w:val="95"/>
          <w:lang w:eastAsia="zh-CN"/>
        </w:rPr>
        <w:t>，</w:t>
      </w:r>
      <w:r>
        <w:rPr>
          <w:rFonts w:cs="宋体"/>
          <w:spacing w:val="-1"/>
          <w:w w:val="95"/>
          <w:lang w:eastAsia="zh-CN"/>
        </w:rPr>
        <w:t>方可立模绑扎钢筋</w:t>
      </w:r>
      <w:r>
        <w:rPr>
          <w:spacing w:val="-1"/>
          <w:w w:val="95"/>
          <w:lang w:eastAsia="zh-CN"/>
        </w:rPr>
        <w:t>，</w:t>
      </w:r>
      <w:r>
        <w:rPr>
          <w:rFonts w:cs="宋体"/>
          <w:spacing w:val="-1"/>
          <w:w w:val="95"/>
          <w:lang w:eastAsia="zh-CN"/>
        </w:rPr>
        <w:t>浇筑构</w:t>
      </w:r>
      <w:r>
        <w:rPr>
          <w:spacing w:val="-1"/>
          <w:w w:val="95"/>
          <w:lang w:eastAsia="zh-CN"/>
        </w:rPr>
        <w:t>件</w:t>
      </w:r>
      <w:r>
        <w:rPr>
          <w:rFonts w:cs="宋体"/>
          <w:spacing w:val="-1"/>
          <w:w w:val="95"/>
          <w:lang w:eastAsia="zh-CN"/>
        </w:rPr>
        <w:t>混凝土。因承包</w:t>
      </w:r>
      <w:r>
        <w:rPr>
          <w:spacing w:val="-1"/>
          <w:w w:val="95"/>
          <w:lang w:eastAsia="zh-CN"/>
        </w:rPr>
        <w:t>人</w:t>
      </w:r>
      <w:r>
        <w:rPr>
          <w:rFonts w:cs="宋体"/>
          <w:spacing w:val="-1"/>
          <w:w w:val="95"/>
          <w:lang w:eastAsia="zh-CN"/>
        </w:rPr>
        <w:t>原因造</w:t>
      </w:r>
      <w:r>
        <w:rPr>
          <w:spacing w:val="-1"/>
          <w:w w:val="95"/>
          <w:lang w:eastAsia="zh-CN"/>
        </w:rPr>
        <w:t>成</w:t>
      </w:r>
      <w:r>
        <w:rPr>
          <w:rFonts w:cs="宋体"/>
          <w:spacing w:val="-1"/>
          <w:w w:val="95"/>
          <w:lang w:eastAsia="zh-CN"/>
        </w:rPr>
        <w:t>的漏</w:t>
      </w:r>
      <w:proofErr w:type="gramStart"/>
      <w:r>
        <w:rPr>
          <w:rFonts w:cs="宋体"/>
          <w:spacing w:val="-1"/>
          <w:w w:val="95"/>
          <w:lang w:eastAsia="zh-CN"/>
        </w:rPr>
        <w:t>设或未</w:t>
      </w:r>
      <w:proofErr w:type="gramEnd"/>
      <w:r>
        <w:rPr>
          <w:rFonts w:cs="宋体"/>
          <w:spacing w:val="-1"/>
          <w:w w:val="95"/>
          <w:lang w:eastAsia="zh-CN"/>
        </w:rPr>
        <w:t>按图纸预埋</w:t>
      </w:r>
      <w:r>
        <w:rPr>
          <w:spacing w:val="-1"/>
          <w:w w:val="95"/>
          <w:lang w:eastAsia="zh-CN"/>
        </w:rPr>
        <w:t>，</w:t>
      </w:r>
      <w:r>
        <w:rPr>
          <w:rFonts w:cs="宋体"/>
          <w:spacing w:val="-1"/>
          <w:w w:val="95"/>
          <w:lang w:eastAsia="zh-CN"/>
        </w:rPr>
        <w:t>造</w:t>
      </w:r>
      <w:r>
        <w:rPr>
          <w:spacing w:val="-1"/>
          <w:w w:val="95"/>
          <w:lang w:eastAsia="zh-CN"/>
        </w:rPr>
        <w:t>成</w:t>
      </w:r>
      <w:r>
        <w:rPr>
          <w:rFonts w:cs="宋体"/>
          <w:spacing w:val="-1"/>
          <w:w w:val="95"/>
          <w:lang w:eastAsia="zh-CN"/>
        </w:rPr>
        <w:t>的返</w:t>
      </w:r>
      <w:r>
        <w:rPr>
          <w:spacing w:val="-1"/>
          <w:w w:val="95"/>
          <w:lang w:eastAsia="zh-CN"/>
        </w:rPr>
        <w:t>工</w:t>
      </w:r>
      <w:r>
        <w:rPr>
          <w:rFonts w:cs="宋体"/>
          <w:spacing w:val="-1"/>
          <w:w w:val="95"/>
          <w:lang w:eastAsia="zh-CN"/>
        </w:rPr>
        <w:t>费用</w:t>
      </w:r>
      <w:r>
        <w:rPr>
          <w:spacing w:val="-1"/>
          <w:w w:val="95"/>
          <w:lang w:eastAsia="zh-CN"/>
        </w:rPr>
        <w:t>，</w:t>
      </w:r>
      <w:r>
        <w:rPr>
          <w:rFonts w:cs="宋体"/>
          <w:spacing w:val="-1"/>
          <w:w w:val="95"/>
          <w:lang w:eastAsia="zh-CN"/>
        </w:rPr>
        <w:t>由承包</w:t>
      </w:r>
      <w:r>
        <w:rPr>
          <w:spacing w:val="-1"/>
          <w:w w:val="95"/>
          <w:lang w:eastAsia="zh-CN"/>
        </w:rPr>
        <w:t>人</w:t>
      </w:r>
      <w:r>
        <w:rPr>
          <w:rFonts w:cs="宋体"/>
          <w:lang w:eastAsia="zh-CN"/>
        </w:rPr>
        <w:t>承担。</w:t>
      </w:r>
    </w:p>
    <w:p w:rsidR="0059461D" w:rsidRDefault="004370C5">
      <w:pPr>
        <w:pStyle w:val="a4"/>
        <w:spacing w:before="33" w:line="336" w:lineRule="auto"/>
        <w:ind w:left="523" w:right="6443"/>
        <w:rPr>
          <w:lang w:eastAsia="zh-CN"/>
        </w:rPr>
      </w:pPr>
      <w:r>
        <w:rPr>
          <w:rFonts w:ascii="Times New Roman" w:eastAsia="Times New Roman" w:hAnsi="Times New Roman" w:cs="Times New Roman"/>
          <w:lang w:eastAsia="zh-CN"/>
        </w:rPr>
        <w:t>3</w:t>
      </w:r>
      <w:r>
        <w:rPr>
          <w:rFonts w:cs="宋体"/>
          <w:lang w:eastAsia="zh-CN"/>
        </w:rPr>
        <w:t>．复测</w:t>
      </w:r>
      <w:r>
        <w:rPr>
          <w:rFonts w:cs="宋体"/>
          <w:w w:val="95"/>
          <w:lang w:eastAsia="zh-CN"/>
        </w:rPr>
        <w:t>删除本条</w:t>
      </w:r>
      <w:r>
        <w:rPr>
          <w:w w:val="95"/>
          <w:lang w:eastAsia="zh-CN"/>
        </w:rPr>
        <w:t>，</w:t>
      </w:r>
      <w:r>
        <w:rPr>
          <w:rFonts w:cs="宋体"/>
          <w:w w:val="95"/>
          <w:lang w:eastAsia="zh-CN"/>
        </w:rPr>
        <w:t>修改</w:t>
      </w:r>
      <w:r>
        <w:rPr>
          <w:w w:val="95"/>
          <w:lang w:eastAsia="zh-CN"/>
        </w:rPr>
        <w:t>为：</w:t>
      </w:r>
    </w:p>
    <w:p w:rsidR="0059461D" w:rsidRDefault="004370C5">
      <w:pPr>
        <w:pStyle w:val="a4"/>
        <w:spacing w:before="48" w:line="336" w:lineRule="auto"/>
        <w:ind w:right="117" w:firstLine="403"/>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1</w:t>
      </w:r>
      <w:r>
        <w:rPr>
          <w:rFonts w:cs="宋体"/>
          <w:spacing w:val="1"/>
          <w:w w:val="95"/>
          <w:lang w:eastAsia="zh-CN"/>
        </w:rPr>
        <w:t>）承包</w:t>
      </w:r>
      <w:r>
        <w:rPr>
          <w:spacing w:val="1"/>
          <w:w w:val="95"/>
          <w:lang w:eastAsia="zh-CN"/>
        </w:rPr>
        <w:t>人</w:t>
      </w:r>
      <w:r>
        <w:rPr>
          <w:rFonts w:cs="宋体"/>
          <w:spacing w:val="1"/>
          <w:w w:val="95"/>
          <w:lang w:eastAsia="zh-CN"/>
        </w:rPr>
        <w:t>应在开</w:t>
      </w:r>
      <w:r>
        <w:rPr>
          <w:spacing w:val="1"/>
          <w:w w:val="95"/>
          <w:lang w:eastAsia="zh-CN"/>
        </w:rPr>
        <w:t>工</w:t>
      </w:r>
      <w:r>
        <w:rPr>
          <w:rFonts w:cs="宋体"/>
          <w:spacing w:val="1"/>
          <w:w w:val="95"/>
          <w:lang w:eastAsia="zh-CN"/>
        </w:rPr>
        <w:t>前对桥梁</w:t>
      </w:r>
      <w:r>
        <w:rPr>
          <w:spacing w:val="1"/>
          <w:w w:val="95"/>
          <w:lang w:eastAsia="zh-CN"/>
        </w:rPr>
        <w:t>中</w:t>
      </w:r>
      <w:r>
        <w:rPr>
          <w:rFonts w:cs="宋体"/>
          <w:spacing w:val="1"/>
          <w:w w:val="95"/>
          <w:lang w:eastAsia="zh-CN"/>
        </w:rPr>
        <w:t>心位置桩、三角网基点桩、水准基点</w:t>
      </w:r>
      <w:proofErr w:type="gramStart"/>
      <w:r>
        <w:rPr>
          <w:rFonts w:cs="宋体"/>
          <w:spacing w:val="1"/>
          <w:w w:val="95"/>
          <w:lang w:eastAsia="zh-CN"/>
        </w:rPr>
        <w:t>桩及其</w:t>
      </w:r>
      <w:proofErr w:type="gramEnd"/>
      <w:r>
        <w:rPr>
          <w:rFonts w:cs="宋体"/>
          <w:spacing w:val="1"/>
          <w:w w:val="95"/>
          <w:lang w:eastAsia="zh-CN"/>
        </w:rPr>
        <w:t>他测</w:t>
      </w:r>
      <w:r>
        <w:rPr>
          <w:spacing w:val="1"/>
          <w:w w:val="95"/>
          <w:lang w:eastAsia="zh-CN"/>
        </w:rPr>
        <w:t>量</w:t>
      </w:r>
      <w:r>
        <w:rPr>
          <w:rFonts w:cs="宋体"/>
          <w:spacing w:val="1"/>
          <w:w w:val="95"/>
          <w:lang w:eastAsia="zh-CN"/>
        </w:rPr>
        <w:t>资料</w:t>
      </w:r>
      <w:r>
        <w:rPr>
          <w:spacing w:val="1"/>
          <w:w w:val="95"/>
          <w:lang w:eastAsia="zh-CN"/>
        </w:rPr>
        <w:t>进行</w:t>
      </w:r>
      <w:r>
        <w:rPr>
          <w:rFonts w:cs="宋体"/>
          <w:spacing w:val="1"/>
          <w:w w:val="95"/>
          <w:lang w:eastAsia="zh-CN"/>
        </w:rPr>
        <w:t>核</w:t>
      </w:r>
      <w:r>
        <w:rPr>
          <w:rFonts w:cs="宋体"/>
          <w:lang w:eastAsia="zh-CN"/>
        </w:rPr>
        <w:t>对、复测。</w:t>
      </w:r>
      <w:proofErr w:type="gramStart"/>
      <w:r>
        <w:rPr>
          <w:rFonts w:cs="宋体"/>
          <w:lang w:eastAsia="zh-CN"/>
        </w:rPr>
        <w:t>若桩志不足</w:t>
      </w:r>
      <w:proofErr w:type="gramEnd"/>
      <w:r>
        <w:rPr>
          <w:rFonts w:cs="宋体"/>
          <w:lang w:eastAsia="zh-CN"/>
        </w:rPr>
        <w:t>或不符合要求时</w:t>
      </w:r>
      <w:r>
        <w:rPr>
          <w:lang w:eastAsia="zh-CN"/>
        </w:rPr>
        <w:t>，</w:t>
      </w:r>
      <w:r>
        <w:rPr>
          <w:rFonts w:cs="宋体"/>
          <w:lang w:eastAsia="zh-CN"/>
        </w:rPr>
        <w:t>应按</w:t>
      </w:r>
      <w:r>
        <w:rPr>
          <w:lang w:eastAsia="zh-CN"/>
        </w:rPr>
        <w:t>《公路</w:t>
      </w:r>
      <w:r>
        <w:rPr>
          <w:rFonts w:cs="宋体"/>
          <w:lang w:eastAsia="zh-CN"/>
        </w:rPr>
        <w:t>桥涵</w:t>
      </w:r>
      <w:r>
        <w:rPr>
          <w:lang w:eastAsia="zh-CN"/>
        </w:rPr>
        <w:t>施工</w:t>
      </w:r>
      <w:r>
        <w:rPr>
          <w:rFonts w:cs="宋体"/>
          <w:lang w:eastAsia="zh-CN"/>
        </w:rPr>
        <w:t>技术</w:t>
      </w:r>
      <w:r>
        <w:rPr>
          <w:lang w:eastAsia="zh-CN"/>
        </w:rPr>
        <w:t>规范</w:t>
      </w:r>
      <w:r>
        <w:rPr>
          <w:rFonts w:cs="宋体"/>
          <w:lang w:eastAsia="zh-CN"/>
        </w:rPr>
        <w:t>》（</w:t>
      </w:r>
      <w:r>
        <w:rPr>
          <w:rFonts w:ascii="Times New Roman" w:eastAsia="Times New Roman" w:hAnsi="Times New Roman" w:cs="Times New Roman"/>
          <w:lang w:eastAsia="zh-CN"/>
        </w:rPr>
        <w:t>JTG/T3650-2020</w:t>
      </w:r>
      <w:r>
        <w:rPr>
          <w:rFonts w:cs="宋体"/>
          <w:lang w:eastAsia="zh-CN"/>
        </w:rPr>
        <w:t>）第</w:t>
      </w:r>
      <w:r>
        <w:rPr>
          <w:rFonts w:ascii="Times New Roman" w:eastAsia="Times New Roman" w:hAnsi="Times New Roman" w:cs="Times New Roman"/>
          <w:lang w:eastAsia="zh-CN"/>
        </w:rPr>
        <w:t>3</w:t>
      </w:r>
      <w:r>
        <w:rPr>
          <w:rFonts w:cs="宋体"/>
          <w:lang w:eastAsia="zh-CN"/>
        </w:rPr>
        <w:t>章</w:t>
      </w:r>
      <w:r>
        <w:rPr>
          <w:rFonts w:ascii="Times New Roman" w:eastAsia="Times New Roman" w:hAnsi="Times New Roman" w:cs="Times New Roman"/>
          <w:w w:val="95"/>
          <w:lang w:eastAsia="zh-CN"/>
        </w:rPr>
        <w:t>“</w:t>
      </w:r>
      <w:r>
        <w:rPr>
          <w:w w:val="95"/>
          <w:lang w:eastAsia="zh-CN"/>
        </w:rPr>
        <w:t>施工</w:t>
      </w:r>
      <w:r>
        <w:rPr>
          <w:rFonts w:cs="宋体"/>
          <w:w w:val="95"/>
          <w:lang w:eastAsia="zh-CN"/>
        </w:rPr>
        <w:t>准备</w:t>
      </w:r>
      <w:r>
        <w:rPr>
          <w:w w:val="95"/>
          <w:lang w:eastAsia="zh-CN"/>
        </w:rPr>
        <w:t>和施工</w:t>
      </w:r>
      <w:r>
        <w:rPr>
          <w:rFonts w:cs="宋体"/>
          <w:w w:val="95"/>
          <w:lang w:eastAsia="zh-CN"/>
        </w:rPr>
        <w:t>测</w:t>
      </w:r>
      <w:r>
        <w:rPr>
          <w:w w:val="95"/>
          <w:lang w:eastAsia="zh-CN"/>
        </w:rPr>
        <w:t>量</w:t>
      </w:r>
      <w:r>
        <w:rPr>
          <w:rFonts w:ascii="Times New Roman" w:eastAsia="Times New Roman" w:hAnsi="Times New Roman" w:cs="Times New Roman"/>
          <w:w w:val="95"/>
          <w:lang w:eastAsia="zh-CN"/>
        </w:rPr>
        <w:t>”</w:t>
      </w:r>
      <w:r>
        <w:rPr>
          <w:rFonts w:cs="宋体"/>
          <w:w w:val="95"/>
          <w:lang w:eastAsia="zh-CN"/>
        </w:rPr>
        <w:t>有关要求重</w:t>
      </w:r>
      <w:r>
        <w:rPr>
          <w:w w:val="95"/>
          <w:lang w:eastAsia="zh-CN"/>
        </w:rPr>
        <w:t>新</w:t>
      </w:r>
      <w:r>
        <w:rPr>
          <w:rFonts w:cs="宋体"/>
          <w:w w:val="95"/>
          <w:lang w:eastAsia="zh-CN"/>
        </w:rPr>
        <w:t>补测</w:t>
      </w:r>
      <w:r>
        <w:rPr>
          <w:w w:val="95"/>
          <w:lang w:eastAsia="zh-CN"/>
        </w:rPr>
        <w:t>，</w:t>
      </w:r>
      <w:r>
        <w:rPr>
          <w:rFonts w:cs="宋体"/>
          <w:w w:val="95"/>
          <w:lang w:eastAsia="zh-CN"/>
        </w:rPr>
        <w:t>并将复测或补测结果报监</w:t>
      </w:r>
      <w:r>
        <w:rPr>
          <w:w w:val="95"/>
          <w:lang w:eastAsia="zh-CN"/>
        </w:rPr>
        <w:t>理人</w:t>
      </w:r>
      <w:r>
        <w:rPr>
          <w:rFonts w:cs="宋体"/>
          <w:w w:val="95"/>
          <w:lang w:eastAsia="zh-CN"/>
        </w:rPr>
        <w:t>认可。在合同</w:t>
      </w:r>
      <w:r>
        <w:rPr>
          <w:w w:val="95"/>
          <w:lang w:eastAsia="zh-CN"/>
        </w:rPr>
        <w:t>工程</w:t>
      </w:r>
      <w:r>
        <w:rPr>
          <w:rFonts w:cs="宋体"/>
          <w:w w:val="95"/>
          <w:lang w:eastAsia="zh-CN"/>
        </w:rPr>
        <w:t>的整个</w:t>
      </w:r>
      <w:r>
        <w:rPr>
          <w:w w:val="95"/>
          <w:lang w:eastAsia="zh-CN"/>
        </w:rPr>
        <w:t>施工</w:t>
      </w:r>
      <w:r>
        <w:rPr>
          <w:rFonts w:cs="宋体"/>
          <w:spacing w:val="1"/>
          <w:w w:val="95"/>
          <w:lang w:eastAsia="zh-CN"/>
        </w:rPr>
        <w:t>期</w:t>
      </w:r>
      <w:r>
        <w:rPr>
          <w:rFonts w:cs="宋体"/>
          <w:w w:val="95"/>
          <w:lang w:eastAsia="zh-CN"/>
        </w:rPr>
        <w:t>间</w:t>
      </w:r>
      <w:r>
        <w:rPr>
          <w:spacing w:val="1"/>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应</w:t>
      </w:r>
      <w:r>
        <w:rPr>
          <w:rFonts w:cs="宋体"/>
          <w:w w:val="95"/>
          <w:lang w:eastAsia="zh-CN"/>
        </w:rPr>
        <w:t>对</w:t>
      </w:r>
      <w:r>
        <w:rPr>
          <w:rFonts w:cs="宋体"/>
          <w:spacing w:val="1"/>
          <w:w w:val="95"/>
          <w:lang w:eastAsia="zh-CN"/>
        </w:rPr>
        <w:t>测</w:t>
      </w:r>
      <w:r>
        <w:rPr>
          <w:w w:val="95"/>
          <w:lang w:eastAsia="zh-CN"/>
        </w:rPr>
        <w:t>量</w:t>
      </w:r>
      <w:r>
        <w:rPr>
          <w:rFonts w:cs="宋体"/>
          <w:spacing w:val="1"/>
          <w:w w:val="95"/>
          <w:lang w:eastAsia="zh-CN"/>
        </w:rPr>
        <w:t>基</w:t>
      </w:r>
      <w:r>
        <w:rPr>
          <w:rFonts w:cs="宋体"/>
          <w:w w:val="95"/>
          <w:lang w:eastAsia="zh-CN"/>
        </w:rPr>
        <w:t>准</w:t>
      </w:r>
      <w:r>
        <w:rPr>
          <w:rFonts w:cs="宋体"/>
          <w:spacing w:val="1"/>
          <w:w w:val="95"/>
          <w:lang w:eastAsia="zh-CN"/>
        </w:rPr>
        <w:t>点</w:t>
      </w:r>
      <w:r>
        <w:rPr>
          <w:w w:val="95"/>
          <w:lang w:eastAsia="zh-CN"/>
        </w:rPr>
        <w:t>进</w:t>
      </w:r>
      <w:r>
        <w:rPr>
          <w:spacing w:val="1"/>
          <w:w w:val="95"/>
          <w:lang w:eastAsia="zh-CN"/>
        </w:rPr>
        <w:t>行</w:t>
      </w:r>
      <w:r>
        <w:rPr>
          <w:rFonts w:cs="宋体"/>
          <w:w w:val="95"/>
          <w:lang w:eastAsia="zh-CN"/>
        </w:rPr>
        <w:t>妥</w:t>
      </w:r>
      <w:r>
        <w:rPr>
          <w:rFonts w:cs="宋体"/>
          <w:spacing w:val="1"/>
          <w:w w:val="95"/>
          <w:lang w:eastAsia="zh-CN"/>
        </w:rPr>
        <w:t>善</w:t>
      </w:r>
      <w:r>
        <w:rPr>
          <w:rFonts w:cs="宋体"/>
          <w:w w:val="95"/>
          <w:lang w:eastAsia="zh-CN"/>
        </w:rPr>
        <w:t>保</w:t>
      </w:r>
      <w:r>
        <w:rPr>
          <w:rFonts w:cs="宋体"/>
          <w:spacing w:val="1"/>
          <w:w w:val="95"/>
          <w:lang w:eastAsia="zh-CN"/>
        </w:rPr>
        <w:t>护</w:t>
      </w:r>
      <w:r>
        <w:rPr>
          <w:w w:val="95"/>
          <w:lang w:eastAsia="zh-CN"/>
        </w:rPr>
        <w:t>，</w:t>
      </w:r>
      <w:r>
        <w:rPr>
          <w:rFonts w:cs="宋体"/>
          <w:spacing w:val="1"/>
          <w:w w:val="95"/>
          <w:lang w:eastAsia="zh-CN"/>
        </w:rPr>
        <w:t>并</w:t>
      </w:r>
      <w:r>
        <w:rPr>
          <w:rFonts w:cs="宋体"/>
          <w:w w:val="95"/>
          <w:lang w:eastAsia="zh-CN"/>
        </w:rPr>
        <w:t>根</w:t>
      </w:r>
      <w:r>
        <w:rPr>
          <w:rFonts w:cs="宋体"/>
          <w:spacing w:val="1"/>
          <w:w w:val="95"/>
          <w:lang w:eastAsia="zh-CN"/>
        </w:rPr>
        <w:t>据</w:t>
      </w:r>
      <w:r>
        <w:rPr>
          <w:rFonts w:cs="宋体"/>
          <w:w w:val="95"/>
          <w:lang w:eastAsia="zh-CN"/>
        </w:rPr>
        <w:t>需</w:t>
      </w:r>
      <w:r>
        <w:rPr>
          <w:rFonts w:cs="宋体"/>
          <w:spacing w:val="1"/>
          <w:w w:val="95"/>
          <w:lang w:eastAsia="zh-CN"/>
        </w:rPr>
        <w:t>要</w:t>
      </w:r>
      <w:r>
        <w:rPr>
          <w:rFonts w:cs="宋体"/>
          <w:w w:val="95"/>
          <w:lang w:eastAsia="zh-CN"/>
        </w:rPr>
        <w:t>对</w:t>
      </w:r>
      <w:r>
        <w:rPr>
          <w:rFonts w:cs="宋体"/>
          <w:spacing w:val="1"/>
          <w:w w:val="95"/>
          <w:lang w:eastAsia="zh-CN"/>
        </w:rPr>
        <w:t>控</w:t>
      </w:r>
      <w:r>
        <w:rPr>
          <w:w w:val="95"/>
          <w:lang w:eastAsia="zh-CN"/>
        </w:rPr>
        <w:t>制</w:t>
      </w:r>
      <w:r>
        <w:rPr>
          <w:rFonts w:cs="宋体"/>
          <w:spacing w:val="1"/>
          <w:w w:val="95"/>
          <w:lang w:eastAsia="zh-CN"/>
        </w:rPr>
        <w:t>网</w:t>
      </w:r>
      <w:r>
        <w:rPr>
          <w:w w:val="95"/>
          <w:lang w:eastAsia="zh-CN"/>
        </w:rPr>
        <w:t>进</w:t>
      </w:r>
      <w:r>
        <w:rPr>
          <w:spacing w:val="1"/>
          <w:w w:val="95"/>
          <w:lang w:eastAsia="zh-CN"/>
        </w:rPr>
        <w:t>行</w:t>
      </w:r>
      <w:r>
        <w:rPr>
          <w:w w:val="95"/>
          <w:lang w:eastAsia="zh-CN"/>
        </w:rPr>
        <w:t>加</w:t>
      </w:r>
      <w:r>
        <w:rPr>
          <w:rFonts w:cs="宋体"/>
          <w:spacing w:val="1"/>
          <w:w w:val="95"/>
          <w:lang w:eastAsia="zh-CN"/>
        </w:rPr>
        <w:t>密</w:t>
      </w:r>
      <w:r>
        <w:rPr>
          <w:w w:val="95"/>
          <w:lang w:eastAsia="zh-CN"/>
        </w:rPr>
        <w:t>，</w:t>
      </w:r>
      <w:r>
        <w:rPr>
          <w:rFonts w:cs="宋体"/>
          <w:spacing w:val="1"/>
          <w:w w:val="95"/>
          <w:lang w:eastAsia="zh-CN"/>
        </w:rPr>
        <w:t>直</w:t>
      </w:r>
      <w:r>
        <w:rPr>
          <w:rFonts w:cs="宋体"/>
          <w:w w:val="95"/>
          <w:lang w:eastAsia="zh-CN"/>
        </w:rPr>
        <w:t>至</w:t>
      </w:r>
      <w:r>
        <w:rPr>
          <w:spacing w:val="1"/>
          <w:w w:val="95"/>
          <w:lang w:eastAsia="zh-CN"/>
        </w:rPr>
        <w:t>工</w:t>
      </w:r>
      <w:r>
        <w:rPr>
          <w:w w:val="95"/>
          <w:lang w:eastAsia="zh-CN"/>
        </w:rPr>
        <w:t>程</w:t>
      </w:r>
      <w:r>
        <w:rPr>
          <w:rFonts w:cs="宋体"/>
          <w:spacing w:val="1"/>
          <w:w w:val="95"/>
          <w:lang w:eastAsia="zh-CN"/>
        </w:rPr>
        <w:t>竣</w:t>
      </w:r>
      <w:r>
        <w:rPr>
          <w:w w:val="95"/>
          <w:lang w:eastAsia="zh-CN"/>
        </w:rPr>
        <w:t>工</w:t>
      </w:r>
      <w:r>
        <w:rPr>
          <w:rFonts w:cs="宋体"/>
          <w:spacing w:val="1"/>
          <w:w w:val="95"/>
          <w:lang w:eastAsia="zh-CN"/>
        </w:rPr>
        <w:t>验收</w:t>
      </w:r>
      <w:r>
        <w:rPr>
          <w:rFonts w:cs="宋体"/>
          <w:w w:val="95"/>
          <w:lang w:eastAsia="zh-CN"/>
        </w:rPr>
        <w:t>。</w:t>
      </w:r>
    </w:p>
    <w:p w:rsidR="0059461D" w:rsidRDefault="004370C5">
      <w:pPr>
        <w:pStyle w:val="a4"/>
        <w:spacing w:before="50" w:line="336" w:lineRule="auto"/>
        <w:ind w:right="162" w:firstLine="403"/>
        <w:jc w:val="both"/>
        <w:rPr>
          <w:rFonts w:cs="宋体"/>
          <w:lang w:eastAsia="zh-CN"/>
        </w:rPr>
      </w:pPr>
      <w:r>
        <w:rPr>
          <w:rFonts w:cs="宋体"/>
          <w:spacing w:val="1"/>
          <w:lang w:eastAsia="zh-CN"/>
        </w:rPr>
        <w:t>（</w:t>
      </w:r>
      <w:r>
        <w:rPr>
          <w:rFonts w:ascii="Times New Roman" w:eastAsia="Times New Roman" w:hAnsi="Times New Roman" w:cs="Times New Roman"/>
          <w:spacing w:val="1"/>
          <w:lang w:eastAsia="zh-CN"/>
        </w:rPr>
        <w:t>2</w:t>
      </w:r>
      <w:r>
        <w:rPr>
          <w:rFonts w:cs="宋体"/>
          <w:spacing w:val="1"/>
          <w:lang w:eastAsia="zh-CN"/>
        </w:rPr>
        <w:t>）</w:t>
      </w:r>
      <w:r>
        <w:rPr>
          <w:spacing w:val="1"/>
          <w:lang w:eastAsia="zh-CN"/>
        </w:rPr>
        <w:t>平</w:t>
      </w:r>
      <w:r>
        <w:rPr>
          <w:rFonts w:cs="宋体"/>
          <w:spacing w:val="1"/>
          <w:lang w:eastAsia="zh-CN"/>
        </w:rPr>
        <w:t>面控</w:t>
      </w:r>
      <w:r>
        <w:rPr>
          <w:spacing w:val="1"/>
          <w:lang w:eastAsia="zh-CN"/>
        </w:rPr>
        <w:t>制</w:t>
      </w:r>
      <w:r>
        <w:rPr>
          <w:rFonts w:cs="宋体"/>
          <w:spacing w:val="1"/>
          <w:lang w:eastAsia="zh-CN"/>
        </w:rPr>
        <w:t>网宜采用</w:t>
      </w:r>
      <w:r>
        <w:rPr>
          <w:rFonts w:ascii="Times New Roman" w:eastAsia="Times New Roman" w:hAnsi="Times New Roman" w:cs="Times New Roman"/>
          <w:spacing w:val="-1"/>
          <w:lang w:eastAsia="zh-CN"/>
        </w:rPr>
        <w:t>GPS</w:t>
      </w:r>
      <w:r>
        <w:rPr>
          <w:rFonts w:cs="宋体"/>
          <w:spacing w:val="1"/>
          <w:lang w:eastAsia="zh-CN"/>
        </w:rPr>
        <w:t>测</w:t>
      </w:r>
      <w:r>
        <w:rPr>
          <w:spacing w:val="1"/>
          <w:lang w:eastAsia="zh-CN"/>
        </w:rPr>
        <w:t>量</w:t>
      </w:r>
      <w:r>
        <w:rPr>
          <w:rFonts w:cs="宋体"/>
          <w:spacing w:val="1"/>
          <w:lang w:eastAsia="zh-CN"/>
        </w:rPr>
        <w:t>与</w:t>
      </w:r>
      <w:r>
        <w:rPr>
          <w:rFonts w:ascii="Times New Roman" w:eastAsia="Times New Roman" w:hAnsi="Times New Roman" w:cs="Times New Roman"/>
          <w:spacing w:val="-5"/>
          <w:lang w:eastAsia="zh-CN"/>
        </w:rPr>
        <w:t>RTK</w:t>
      </w:r>
      <w:r>
        <w:rPr>
          <w:rFonts w:cs="宋体"/>
          <w:spacing w:val="1"/>
          <w:lang w:eastAsia="zh-CN"/>
        </w:rPr>
        <w:t>技术相结合作业模式</w:t>
      </w:r>
      <w:r>
        <w:rPr>
          <w:spacing w:val="1"/>
          <w:lang w:eastAsia="zh-CN"/>
        </w:rPr>
        <w:t>，</w:t>
      </w:r>
      <w:r>
        <w:rPr>
          <w:rFonts w:cs="宋体"/>
          <w:spacing w:val="1"/>
          <w:lang w:eastAsia="zh-CN"/>
        </w:rPr>
        <w:t>并采用三角测</w:t>
      </w:r>
      <w:r>
        <w:rPr>
          <w:spacing w:val="1"/>
          <w:lang w:eastAsia="zh-CN"/>
        </w:rPr>
        <w:t>量</w:t>
      </w:r>
      <w:r>
        <w:rPr>
          <w:rFonts w:cs="宋体"/>
          <w:spacing w:val="1"/>
          <w:lang w:eastAsia="zh-CN"/>
        </w:rPr>
        <w:t>检测</w:t>
      </w:r>
      <w:r>
        <w:rPr>
          <w:rFonts w:ascii="Times New Roman" w:eastAsia="Times New Roman" w:hAnsi="Times New Roman" w:cs="Times New Roman"/>
          <w:spacing w:val="-1"/>
          <w:lang w:eastAsia="zh-CN"/>
        </w:rPr>
        <w:t>GPS</w:t>
      </w:r>
      <w:r>
        <w:rPr>
          <w:rFonts w:cs="宋体"/>
          <w:spacing w:val="2"/>
          <w:lang w:eastAsia="zh-CN"/>
        </w:rPr>
        <w:t>的定位结果。测</w:t>
      </w:r>
      <w:r>
        <w:rPr>
          <w:spacing w:val="2"/>
          <w:lang w:eastAsia="zh-CN"/>
        </w:rPr>
        <w:t>量</w:t>
      </w:r>
      <w:r>
        <w:rPr>
          <w:rFonts w:cs="宋体"/>
          <w:spacing w:val="2"/>
          <w:lang w:eastAsia="zh-CN"/>
        </w:rPr>
        <w:t>等级应采用</w:t>
      </w:r>
      <w:r>
        <w:rPr>
          <w:spacing w:val="2"/>
          <w:lang w:eastAsia="zh-CN"/>
        </w:rPr>
        <w:t>《公路</w:t>
      </w:r>
      <w:r>
        <w:rPr>
          <w:rFonts w:cs="宋体"/>
          <w:spacing w:val="2"/>
          <w:lang w:eastAsia="zh-CN"/>
        </w:rPr>
        <w:t>桥涵</w:t>
      </w:r>
      <w:r>
        <w:rPr>
          <w:spacing w:val="2"/>
          <w:lang w:eastAsia="zh-CN"/>
        </w:rPr>
        <w:t>施工</w:t>
      </w:r>
      <w:r>
        <w:rPr>
          <w:rFonts w:cs="宋体"/>
          <w:spacing w:val="2"/>
          <w:lang w:eastAsia="zh-CN"/>
        </w:rPr>
        <w:t>技术</w:t>
      </w:r>
      <w:r>
        <w:rPr>
          <w:spacing w:val="2"/>
          <w:lang w:eastAsia="zh-CN"/>
        </w:rPr>
        <w:t>规范</w:t>
      </w:r>
      <w:r>
        <w:rPr>
          <w:rFonts w:cs="宋体"/>
          <w:spacing w:val="2"/>
          <w:lang w:eastAsia="zh-CN"/>
        </w:rPr>
        <w:t>》（</w:t>
      </w:r>
      <w:r>
        <w:rPr>
          <w:rFonts w:ascii="Times New Roman" w:eastAsia="Times New Roman" w:hAnsi="Times New Roman" w:cs="Times New Roman"/>
          <w:spacing w:val="2"/>
          <w:lang w:eastAsia="zh-CN"/>
        </w:rPr>
        <w:t>JGT/T3650-2020</w:t>
      </w:r>
      <w:r>
        <w:rPr>
          <w:rFonts w:cs="宋体"/>
          <w:spacing w:val="2"/>
          <w:lang w:eastAsia="zh-CN"/>
        </w:rPr>
        <w:t>）</w:t>
      </w:r>
      <w:r>
        <w:rPr>
          <w:spacing w:val="2"/>
          <w:lang w:eastAsia="zh-CN"/>
        </w:rPr>
        <w:t>中</w:t>
      </w:r>
      <w:r>
        <w:rPr>
          <w:rFonts w:cs="宋体"/>
          <w:spacing w:val="2"/>
          <w:lang w:eastAsia="zh-CN"/>
        </w:rPr>
        <w:t>表</w:t>
      </w:r>
      <w:r>
        <w:rPr>
          <w:rFonts w:ascii="Times New Roman" w:eastAsia="Times New Roman" w:hAnsi="Times New Roman" w:cs="Times New Roman"/>
          <w:lang w:eastAsia="zh-CN"/>
        </w:rPr>
        <w:t>3.2.5-1.3.2.5-2</w:t>
      </w:r>
      <w:r>
        <w:rPr>
          <w:rFonts w:cs="宋体"/>
          <w:spacing w:val="4"/>
          <w:lang w:eastAsia="zh-CN"/>
        </w:rPr>
        <w:t>及表</w:t>
      </w:r>
      <w:r>
        <w:rPr>
          <w:rFonts w:ascii="Times New Roman" w:eastAsia="Times New Roman" w:hAnsi="Times New Roman" w:cs="Times New Roman"/>
          <w:w w:val="95"/>
          <w:lang w:eastAsia="zh-CN"/>
        </w:rPr>
        <w:t xml:space="preserve">3.2.5.5    </w:t>
      </w:r>
      <w:r>
        <w:rPr>
          <w:w w:val="95"/>
          <w:lang w:eastAsia="zh-CN"/>
        </w:rPr>
        <w:t>中规</w:t>
      </w:r>
      <w:r>
        <w:rPr>
          <w:rFonts w:cs="宋体"/>
          <w:w w:val="95"/>
          <w:lang w:eastAsia="zh-CN"/>
        </w:rPr>
        <w:t>定的最</w:t>
      </w:r>
      <w:r>
        <w:rPr>
          <w:w w:val="95"/>
          <w:lang w:eastAsia="zh-CN"/>
        </w:rPr>
        <w:t>高</w:t>
      </w:r>
      <w:r>
        <w:rPr>
          <w:rFonts w:cs="宋体"/>
          <w:w w:val="95"/>
          <w:lang w:eastAsia="zh-CN"/>
        </w:rPr>
        <w:t>等级</w:t>
      </w:r>
      <w:r>
        <w:rPr>
          <w:w w:val="95"/>
          <w:lang w:eastAsia="zh-CN"/>
        </w:rPr>
        <w:t>，</w:t>
      </w:r>
      <w:r>
        <w:rPr>
          <w:rFonts w:cs="宋体"/>
          <w:w w:val="95"/>
          <w:lang w:eastAsia="zh-CN"/>
        </w:rPr>
        <w:t>并符合相应技术指</w:t>
      </w:r>
      <w:r>
        <w:rPr>
          <w:w w:val="95"/>
          <w:lang w:eastAsia="zh-CN"/>
        </w:rPr>
        <w:t>标</w:t>
      </w:r>
      <w:r>
        <w:rPr>
          <w:rFonts w:cs="宋体"/>
          <w:w w:val="95"/>
          <w:lang w:eastAsia="zh-CN"/>
        </w:rPr>
        <w:t>要求。</w:t>
      </w:r>
    </w:p>
    <w:p w:rsidR="0059461D" w:rsidRDefault="004370C5">
      <w:pPr>
        <w:pStyle w:val="a4"/>
        <w:spacing w:before="23"/>
        <w:ind w:left="523"/>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w:t>
      </w:r>
      <w:r>
        <w:rPr>
          <w:spacing w:val="24"/>
          <w:lang w:eastAsia="zh-CN"/>
        </w:rPr>
        <w:t>高</w:t>
      </w:r>
      <w:r>
        <w:rPr>
          <w:lang w:eastAsia="zh-CN"/>
        </w:rPr>
        <w:t>程</w:t>
      </w:r>
      <w:r>
        <w:rPr>
          <w:rFonts w:cs="宋体"/>
          <w:lang w:eastAsia="zh-CN"/>
        </w:rPr>
        <w:t>控</w:t>
      </w:r>
      <w:r>
        <w:rPr>
          <w:lang w:eastAsia="zh-CN"/>
        </w:rPr>
        <w:t>制</w:t>
      </w:r>
      <w:r>
        <w:rPr>
          <w:rFonts w:cs="宋体"/>
          <w:spacing w:val="24"/>
          <w:lang w:eastAsia="zh-CN"/>
        </w:rPr>
        <w:t>水</w:t>
      </w:r>
      <w:r>
        <w:rPr>
          <w:rFonts w:cs="宋体"/>
          <w:lang w:eastAsia="zh-CN"/>
        </w:rPr>
        <w:t>准测</w:t>
      </w:r>
      <w:r>
        <w:rPr>
          <w:spacing w:val="24"/>
          <w:lang w:eastAsia="zh-CN"/>
        </w:rPr>
        <w:t>量</w:t>
      </w:r>
      <w:r>
        <w:rPr>
          <w:rFonts w:cs="宋体"/>
          <w:lang w:eastAsia="zh-CN"/>
        </w:rPr>
        <w:t>等</w:t>
      </w:r>
      <w:r>
        <w:rPr>
          <w:rFonts w:cs="宋体"/>
          <w:spacing w:val="24"/>
          <w:lang w:eastAsia="zh-CN"/>
        </w:rPr>
        <w:t>级</w:t>
      </w:r>
      <w:r>
        <w:rPr>
          <w:rFonts w:cs="宋体"/>
          <w:lang w:eastAsia="zh-CN"/>
        </w:rPr>
        <w:t>及</w:t>
      </w:r>
      <w:r>
        <w:rPr>
          <w:rFonts w:cs="宋体"/>
          <w:spacing w:val="24"/>
          <w:lang w:eastAsia="zh-CN"/>
        </w:rPr>
        <w:t>相</w:t>
      </w:r>
      <w:r>
        <w:rPr>
          <w:rFonts w:cs="宋体"/>
          <w:lang w:eastAsia="zh-CN"/>
        </w:rPr>
        <w:t>应的</w:t>
      </w:r>
      <w:r>
        <w:rPr>
          <w:spacing w:val="24"/>
          <w:lang w:eastAsia="zh-CN"/>
        </w:rPr>
        <w:t>主</w:t>
      </w:r>
      <w:r>
        <w:rPr>
          <w:rFonts w:cs="宋体"/>
          <w:lang w:eastAsia="zh-CN"/>
        </w:rPr>
        <w:t>要</w:t>
      </w:r>
      <w:r>
        <w:rPr>
          <w:rFonts w:cs="宋体"/>
          <w:spacing w:val="26"/>
          <w:lang w:eastAsia="zh-CN"/>
        </w:rPr>
        <w:t>技</w:t>
      </w:r>
      <w:r>
        <w:rPr>
          <w:rFonts w:cs="宋体"/>
          <w:spacing w:val="24"/>
          <w:lang w:eastAsia="zh-CN"/>
        </w:rPr>
        <w:t>术</w:t>
      </w:r>
      <w:r>
        <w:rPr>
          <w:rFonts w:cs="宋体"/>
          <w:spacing w:val="26"/>
          <w:lang w:eastAsia="zh-CN"/>
        </w:rPr>
        <w:t>要</w:t>
      </w:r>
      <w:r>
        <w:rPr>
          <w:rFonts w:cs="宋体"/>
          <w:lang w:eastAsia="zh-CN"/>
        </w:rPr>
        <w:t>求</w:t>
      </w:r>
      <w:r>
        <w:rPr>
          <w:rFonts w:cs="宋体"/>
          <w:spacing w:val="24"/>
          <w:lang w:eastAsia="zh-CN"/>
        </w:rPr>
        <w:t>应</w:t>
      </w:r>
      <w:r>
        <w:rPr>
          <w:rFonts w:cs="宋体"/>
          <w:lang w:eastAsia="zh-CN"/>
        </w:rPr>
        <w:t>符合</w:t>
      </w:r>
      <w:r>
        <w:rPr>
          <w:lang w:eastAsia="zh-CN"/>
        </w:rPr>
        <w:t>《</w:t>
      </w:r>
      <w:r>
        <w:rPr>
          <w:spacing w:val="24"/>
          <w:lang w:eastAsia="zh-CN"/>
        </w:rPr>
        <w:t>公</w:t>
      </w:r>
      <w:r>
        <w:rPr>
          <w:lang w:eastAsia="zh-CN"/>
        </w:rPr>
        <w:t>路</w:t>
      </w:r>
      <w:r>
        <w:rPr>
          <w:rFonts w:cs="宋体"/>
          <w:spacing w:val="24"/>
          <w:lang w:eastAsia="zh-CN"/>
        </w:rPr>
        <w:t>桥</w:t>
      </w:r>
      <w:r>
        <w:rPr>
          <w:rFonts w:cs="宋体"/>
          <w:lang w:eastAsia="zh-CN"/>
        </w:rPr>
        <w:t>涵</w:t>
      </w:r>
      <w:r>
        <w:rPr>
          <w:spacing w:val="24"/>
          <w:lang w:eastAsia="zh-CN"/>
        </w:rPr>
        <w:t>施</w:t>
      </w:r>
      <w:r>
        <w:rPr>
          <w:lang w:eastAsia="zh-CN"/>
        </w:rPr>
        <w:t>工</w:t>
      </w:r>
      <w:r>
        <w:rPr>
          <w:rFonts w:cs="宋体"/>
          <w:spacing w:val="24"/>
          <w:lang w:eastAsia="zh-CN"/>
        </w:rPr>
        <w:t>技</w:t>
      </w:r>
      <w:r>
        <w:rPr>
          <w:rFonts w:cs="宋体"/>
          <w:lang w:eastAsia="zh-CN"/>
        </w:rPr>
        <w:t>术</w:t>
      </w:r>
      <w:r>
        <w:rPr>
          <w:spacing w:val="26"/>
          <w:lang w:eastAsia="zh-CN"/>
        </w:rPr>
        <w:t>规</w:t>
      </w:r>
      <w:r>
        <w:rPr>
          <w:lang w:eastAsia="zh-CN"/>
        </w:rPr>
        <w:t>范</w:t>
      </w:r>
      <w:r>
        <w:rPr>
          <w:rFonts w:cs="宋体"/>
          <w:lang w:eastAsia="zh-CN"/>
        </w:rPr>
        <w:t>》</w:t>
      </w:r>
    </w:p>
    <w:p w:rsidR="0059461D" w:rsidRDefault="004370C5">
      <w:pPr>
        <w:pStyle w:val="a4"/>
        <w:spacing w:before="119"/>
        <w:rPr>
          <w:rFonts w:cs="宋体"/>
          <w:lang w:eastAsia="zh-CN"/>
        </w:rPr>
      </w:pPr>
      <w:r>
        <w:rPr>
          <w:rFonts w:cs="宋体"/>
          <w:lang w:eastAsia="zh-CN"/>
        </w:rPr>
        <w:t>（</w:t>
      </w:r>
      <w:r>
        <w:rPr>
          <w:rFonts w:ascii="Times New Roman" w:eastAsia="Times New Roman" w:hAnsi="Times New Roman" w:cs="Times New Roman"/>
          <w:lang w:eastAsia="zh-CN"/>
        </w:rPr>
        <w:t>JTG/T3650-2020</w:t>
      </w:r>
      <w:r>
        <w:rPr>
          <w:rFonts w:cs="宋体"/>
          <w:lang w:eastAsia="zh-CN"/>
        </w:rPr>
        <w:t>）第</w:t>
      </w:r>
      <w:r>
        <w:rPr>
          <w:rFonts w:ascii="Times New Roman" w:eastAsia="Times New Roman" w:hAnsi="Times New Roman" w:cs="Times New Roman"/>
          <w:spacing w:val="-1"/>
          <w:lang w:eastAsia="zh-CN"/>
        </w:rPr>
        <w:t>3.2.6</w:t>
      </w:r>
      <w:r>
        <w:rPr>
          <w:rFonts w:cs="宋体"/>
          <w:spacing w:val="1"/>
          <w:lang w:eastAsia="zh-CN"/>
        </w:rPr>
        <w:t>条的有关</w:t>
      </w:r>
      <w:r>
        <w:rPr>
          <w:spacing w:val="1"/>
          <w:lang w:eastAsia="zh-CN"/>
        </w:rPr>
        <w:t>规</w:t>
      </w:r>
      <w:r>
        <w:rPr>
          <w:rFonts w:cs="宋体"/>
          <w:spacing w:val="1"/>
          <w:lang w:eastAsia="zh-CN"/>
        </w:rPr>
        <w:t>定。</w:t>
      </w:r>
    </w:p>
    <w:p w:rsidR="0059461D" w:rsidRDefault="004370C5">
      <w:pPr>
        <w:pStyle w:val="a4"/>
        <w:ind w:left="523"/>
        <w:rPr>
          <w:rFonts w:cs="宋体"/>
          <w:lang w:eastAsia="zh-CN"/>
        </w:rPr>
      </w:pPr>
      <w:r>
        <w:rPr>
          <w:rFonts w:cs="宋体"/>
          <w:spacing w:val="2"/>
          <w:lang w:eastAsia="zh-CN"/>
        </w:rPr>
        <w:t>（</w:t>
      </w:r>
      <w:r>
        <w:rPr>
          <w:rFonts w:ascii="Times New Roman" w:eastAsia="Times New Roman" w:hAnsi="Times New Roman" w:cs="Times New Roman"/>
          <w:spacing w:val="2"/>
          <w:lang w:eastAsia="zh-CN"/>
        </w:rPr>
        <w:t>4</w:t>
      </w:r>
      <w:r>
        <w:rPr>
          <w:rFonts w:cs="宋体"/>
          <w:spacing w:val="2"/>
          <w:lang w:eastAsia="zh-CN"/>
        </w:rPr>
        <w:t>）</w:t>
      </w:r>
      <w:r>
        <w:rPr>
          <w:spacing w:val="2"/>
          <w:lang w:eastAsia="zh-CN"/>
        </w:rPr>
        <w:t>施工</w:t>
      </w:r>
      <w:r>
        <w:rPr>
          <w:rFonts w:cs="宋体"/>
          <w:spacing w:val="2"/>
          <w:lang w:eastAsia="zh-CN"/>
        </w:rPr>
        <w:t>过</w:t>
      </w:r>
      <w:r>
        <w:rPr>
          <w:spacing w:val="2"/>
          <w:lang w:eastAsia="zh-CN"/>
        </w:rPr>
        <w:t>程中</w:t>
      </w:r>
      <w:r>
        <w:rPr>
          <w:rFonts w:cs="宋体"/>
          <w:spacing w:val="2"/>
          <w:lang w:eastAsia="zh-CN"/>
        </w:rPr>
        <w:t>对结构的变形过</w:t>
      </w:r>
      <w:r>
        <w:rPr>
          <w:spacing w:val="2"/>
          <w:lang w:eastAsia="zh-CN"/>
        </w:rPr>
        <w:t>程进行</w:t>
      </w:r>
      <w:r>
        <w:rPr>
          <w:rFonts w:cs="宋体"/>
          <w:spacing w:val="2"/>
          <w:lang w:eastAsia="zh-CN"/>
        </w:rPr>
        <w:t>随时监测</w:t>
      </w:r>
      <w:r>
        <w:rPr>
          <w:spacing w:val="2"/>
          <w:lang w:eastAsia="zh-CN"/>
        </w:rPr>
        <w:t>和</w:t>
      </w:r>
      <w:r>
        <w:rPr>
          <w:rFonts w:cs="宋体"/>
          <w:spacing w:val="2"/>
          <w:lang w:eastAsia="zh-CN"/>
        </w:rPr>
        <w:t>记录</w:t>
      </w:r>
      <w:r>
        <w:rPr>
          <w:spacing w:val="2"/>
          <w:lang w:eastAsia="zh-CN"/>
        </w:rPr>
        <w:t>，</w:t>
      </w:r>
      <w:r>
        <w:rPr>
          <w:rFonts w:cs="宋体"/>
          <w:spacing w:val="2"/>
          <w:lang w:eastAsia="zh-CN"/>
        </w:rPr>
        <w:t>做到测</w:t>
      </w:r>
      <w:r>
        <w:rPr>
          <w:spacing w:val="2"/>
          <w:lang w:eastAsia="zh-CN"/>
        </w:rPr>
        <w:t>量成</w:t>
      </w:r>
      <w:r>
        <w:rPr>
          <w:rFonts w:cs="宋体"/>
          <w:spacing w:val="2"/>
          <w:lang w:eastAsia="zh-CN"/>
        </w:rPr>
        <w:t>果具有可追溯性</w:t>
      </w:r>
      <w:r>
        <w:rPr>
          <w:spacing w:val="2"/>
          <w:lang w:eastAsia="zh-CN"/>
        </w:rPr>
        <w:t>，</w:t>
      </w:r>
      <w:r>
        <w:rPr>
          <w:rFonts w:cs="宋体"/>
          <w:spacing w:val="2"/>
          <w:lang w:eastAsia="zh-CN"/>
        </w:rPr>
        <w:t>原始记</w:t>
      </w:r>
    </w:p>
    <w:p w:rsidR="0059461D" w:rsidRDefault="004370C5">
      <w:pPr>
        <w:pStyle w:val="a4"/>
        <w:rPr>
          <w:rFonts w:cs="宋体"/>
          <w:lang w:eastAsia="zh-CN"/>
        </w:rPr>
      </w:pPr>
      <w:r>
        <w:rPr>
          <w:rFonts w:cs="宋体"/>
          <w:lang w:eastAsia="zh-CN"/>
        </w:rPr>
        <w:t>录本分类归档保存</w:t>
      </w:r>
      <w:r>
        <w:rPr>
          <w:lang w:eastAsia="zh-CN"/>
        </w:rPr>
        <w:t>，</w:t>
      </w:r>
      <w:r>
        <w:rPr>
          <w:rFonts w:cs="宋体"/>
          <w:lang w:eastAsia="zh-CN"/>
        </w:rPr>
        <w:t>测</w:t>
      </w:r>
      <w:r>
        <w:rPr>
          <w:lang w:eastAsia="zh-CN"/>
        </w:rPr>
        <w:t>量成</w:t>
      </w:r>
      <w:r>
        <w:rPr>
          <w:rFonts w:cs="宋体"/>
          <w:lang w:eastAsia="zh-CN"/>
        </w:rPr>
        <w:t>果及时报告给监</w:t>
      </w:r>
      <w:r>
        <w:rPr>
          <w:lang w:eastAsia="zh-CN"/>
        </w:rPr>
        <w:t>理人</w:t>
      </w:r>
      <w:r>
        <w:rPr>
          <w:rFonts w:cs="宋体"/>
          <w:lang w:eastAsia="zh-CN"/>
        </w:rPr>
        <w:t>。</w:t>
      </w:r>
    </w:p>
    <w:p w:rsidR="0059461D" w:rsidRDefault="004370C5">
      <w:pPr>
        <w:pStyle w:val="a4"/>
        <w:spacing w:before="133"/>
        <w:ind w:left="523"/>
        <w:rPr>
          <w:rFonts w:cs="宋体"/>
          <w:lang w:eastAsia="zh-CN"/>
        </w:rPr>
      </w:pPr>
      <w:r>
        <w:rPr>
          <w:rFonts w:cs="宋体"/>
          <w:spacing w:val="2"/>
          <w:lang w:eastAsia="zh-CN"/>
        </w:rPr>
        <w:t>（</w:t>
      </w:r>
      <w:r>
        <w:rPr>
          <w:rFonts w:ascii="Times New Roman" w:eastAsia="Times New Roman" w:hAnsi="Times New Roman" w:cs="Times New Roman"/>
          <w:spacing w:val="2"/>
          <w:lang w:eastAsia="zh-CN"/>
        </w:rPr>
        <w:t>5</w:t>
      </w:r>
      <w:r>
        <w:rPr>
          <w:rFonts w:cs="宋体"/>
          <w:spacing w:val="2"/>
          <w:lang w:eastAsia="zh-CN"/>
        </w:rPr>
        <w:t>）承包</w:t>
      </w:r>
      <w:r>
        <w:rPr>
          <w:spacing w:val="2"/>
          <w:lang w:eastAsia="zh-CN"/>
        </w:rPr>
        <w:t>人</w:t>
      </w:r>
      <w:r>
        <w:rPr>
          <w:rFonts w:cs="宋体"/>
          <w:spacing w:val="2"/>
          <w:lang w:eastAsia="zh-CN"/>
        </w:rPr>
        <w:t>应对桥梁</w:t>
      </w:r>
      <w:r>
        <w:rPr>
          <w:spacing w:val="2"/>
          <w:lang w:eastAsia="zh-CN"/>
        </w:rPr>
        <w:t>中</w:t>
      </w:r>
      <w:r>
        <w:rPr>
          <w:rFonts w:cs="宋体"/>
          <w:spacing w:val="2"/>
          <w:lang w:eastAsia="zh-CN"/>
        </w:rPr>
        <w:t>心位置桩、三角网基点桩、水准基点桩等控</w:t>
      </w:r>
      <w:r>
        <w:rPr>
          <w:spacing w:val="2"/>
          <w:lang w:eastAsia="zh-CN"/>
        </w:rPr>
        <w:t>制标</w:t>
      </w:r>
      <w:r>
        <w:rPr>
          <w:rFonts w:cs="宋体"/>
          <w:spacing w:val="2"/>
          <w:lang w:eastAsia="zh-CN"/>
        </w:rPr>
        <w:t>志</w:t>
      </w:r>
      <w:r>
        <w:rPr>
          <w:spacing w:val="2"/>
          <w:lang w:eastAsia="zh-CN"/>
        </w:rPr>
        <w:t>加</w:t>
      </w:r>
      <w:r>
        <w:rPr>
          <w:rFonts w:cs="宋体"/>
          <w:spacing w:val="2"/>
          <w:lang w:eastAsia="zh-CN"/>
        </w:rPr>
        <w:t>以妥善保护</w:t>
      </w:r>
      <w:r>
        <w:rPr>
          <w:spacing w:val="2"/>
          <w:lang w:eastAsia="zh-CN"/>
        </w:rPr>
        <w:t>，</w:t>
      </w:r>
      <w:r>
        <w:rPr>
          <w:rFonts w:cs="宋体"/>
          <w:spacing w:val="2"/>
          <w:lang w:eastAsia="zh-CN"/>
        </w:rPr>
        <w:t>直至</w:t>
      </w:r>
    </w:p>
    <w:p w:rsidR="0059461D" w:rsidRDefault="004370C5">
      <w:pPr>
        <w:pStyle w:val="a4"/>
        <w:rPr>
          <w:rFonts w:cs="宋体"/>
          <w:lang w:eastAsia="zh-CN"/>
        </w:rPr>
      </w:pPr>
      <w:r>
        <w:rPr>
          <w:lang w:eastAsia="zh-CN"/>
        </w:rPr>
        <w:t>工程</w:t>
      </w:r>
      <w:r>
        <w:rPr>
          <w:rFonts w:cs="宋体"/>
          <w:lang w:eastAsia="zh-CN"/>
        </w:rPr>
        <w:t>竣</w:t>
      </w:r>
      <w:r>
        <w:rPr>
          <w:lang w:eastAsia="zh-CN"/>
        </w:rPr>
        <w:t>工</w:t>
      </w:r>
      <w:r>
        <w:rPr>
          <w:rFonts w:cs="宋体"/>
          <w:lang w:eastAsia="zh-CN"/>
        </w:rPr>
        <w:t>验收。</w:t>
      </w:r>
    </w:p>
    <w:p w:rsidR="0059461D" w:rsidRDefault="004370C5">
      <w:pPr>
        <w:pStyle w:val="a4"/>
        <w:spacing w:before="133"/>
        <w:ind w:left="523"/>
        <w:rPr>
          <w:rFonts w:cs="宋体"/>
          <w:lang w:eastAsia="zh-CN"/>
        </w:rPr>
      </w:pPr>
      <w:r>
        <w:rPr>
          <w:rFonts w:cs="宋体"/>
          <w:lang w:eastAsia="zh-CN"/>
        </w:rPr>
        <w:t>（</w:t>
      </w:r>
      <w:r>
        <w:rPr>
          <w:rFonts w:ascii="Times New Roman" w:eastAsia="Times New Roman" w:hAnsi="Times New Roman" w:cs="Times New Roman"/>
          <w:lang w:eastAsia="zh-CN"/>
        </w:rPr>
        <w:t>6</w:t>
      </w:r>
      <w:r>
        <w:rPr>
          <w:rFonts w:cs="宋体"/>
          <w:lang w:eastAsia="zh-CN"/>
        </w:rPr>
        <w:t>）承包</w:t>
      </w:r>
      <w:r>
        <w:rPr>
          <w:lang w:eastAsia="zh-CN"/>
        </w:rPr>
        <w:t>人</w:t>
      </w:r>
      <w:r>
        <w:rPr>
          <w:rFonts w:cs="宋体"/>
          <w:lang w:eastAsia="zh-CN"/>
        </w:rPr>
        <w:t>的测</w:t>
      </w:r>
      <w:r>
        <w:rPr>
          <w:lang w:eastAsia="zh-CN"/>
        </w:rPr>
        <w:t>量</w:t>
      </w:r>
      <w:r>
        <w:rPr>
          <w:rFonts w:cs="宋体"/>
          <w:lang w:eastAsia="zh-CN"/>
        </w:rPr>
        <w:t>仪器、设备、组织</w:t>
      </w:r>
      <w:r>
        <w:rPr>
          <w:lang w:eastAsia="zh-CN"/>
        </w:rPr>
        <w:t>程</w:t>
      </w:r>
      <w:r>
        <w:rPr>
          <w:rFonts w:cs="宋体"/>
          <w:lang w:eastAsia="zh-CN"/>
        </w:rPr>
        <w:t>序</w:t>
      </w:r>
      <w:r>
        <w:rPr>
          <w:lang w:eastAsia="zh-CN"/>
        </w:rPr>
        <w:t>和</w:t>
      </w:r>
      <w:r>
        <w:rPr>
          <w:rFonts w:cs="宋体"/>
          <w:lang w:eastAsia="zh-CN"/>
        </w:rPr>
        <w:t>测</w:t>
      </w:r>
      <w:r>
        <w:rPr>
          <w:lang w:eastAsia="zh-CN"/>
        </w:rPr>
        <w:t>量</w:t>
      </w:r>
      <w:r>
        <w:rPr>
          <w:rFonts w:cs="宋体"/>
          <w:lang w:eastAsia="zh-CN"/>
        </w:rPr>
        <w:t>方</w:t>
      </w:r>
      <w:r>
        <w:rPr>
          <w:lang w:eastAsia="zh-CN"/>
        </w:rPr>
        <w:t>法</w:t>
      </w:r>
      <w:r>
        <w:rPr>
          <w:rFonts w:cs="宋体"/>
          <w:lang w:eastAsia="zh-CN"/>
        </w:rPr>
        <w:t>等应</w:t>
      </w:r>
      <w:r>
        <w:rPr>
          <w:lang w:eastAsia="zh-CN"/>
        </w:rPr>
        <w:t>满</w:t>
      </w:r>
      <w:r>
        <w:rPr>
          <w:rFonts w:cs="宋体"/>
          <w:lang w:eastAsia="zh-CN"/>
        </w:rPr>
        <w:t>足</w:t>
      </w:r>
      <w:r>
        <w:rPr>
          <w:lang w:eastAsia="zh-CN"/>
        </w:rPr>
        <w:t>施工</w:t>
      </w:r>
      <w:r>
        <w:rPr>
          <w:rFonts w:cs="宋体"/>
          <w:lang w:eastAsia="zh-CN"/>
        </w:rPr>
        <w:t>控</w:t>
      </w:r>
      <w:r>
        <w:rPr>
          <w:lang w:eastAsia="zh-CN"/>
        </w:rPr>
        <w:t>制</w:t>
      </w:r>
      <w:r>
        <w:rPr>
          <w:rFonts w:cs="宋体"/>
          <w:lang w:eastAsia="zh-CN"/>
        </w:rPr>
        <w:t>的要求。</w:t>
      </w:r>
    </w:p>
    <w:p w:rsidR="0059461D" w:rsidRDefault="004370C5">
      <w:pPr>
        <w:pStyle w:val="a4"/>
        <w:spacing w:before="119"/>
        <w:ind w:left="516"/>
        <w:rPr>
          <w:lang w:eastAsia="zh-CN"/>
        </w:rPr>
      </w:pPr>
      <w:r>
        <w:rPr>
          <w:rFonts w:ascii="Times New Roman" w:eastAsia="Times New Roman" w:hAnsi="Times New Roman" w:cs="Times New Roman"/>
          <w:lang w:eastAsia="zh-CN"/>
        </w:rPr>
        <w:t>8</w:t>
      </w:r>
      <w:r>
        <w:rPr>
          <w:rFonts w:cs="宋体"/>
          <w:lang w:eastAsia="zh-CN"/>
        </w:rPr>
        <w:t>．安全技术措</w:t>
      </w:r>
      <w:r>
        <w:rPr>
          <w:lang w:eastAsia="zh-CN"/>
        </w:rPr>
        <w:t>施</w:t>
      </w:r>
    </w:p>
    <w:p w:rsidR="0059461D" w:rsidRDefault="004370C5">
      <w:pPr>
        <w:pStyle w:val="a4"/>
        <w:ind w:left="516"/>
        <w:rPr>
          <w:lang w:eastAsia="zh-CN"/>
        </w:rPr>
      </w:pPr>
      <w:r>
        <w:rPr>
          <w:rFonts w:cs="宋体"/>
          <w:spacing w:val="2"/>
          <w:lang w:eastAsia="zh-CN"/>
        </w:rPr>
        <w:t>第</w:t>
      </w: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1</w:t>
      </w:r>
      <w:r>
        <w:rPr>
          <w:rFonts w:ascii="Times New Roman" w:eastAsia="Times New Roman" w:hAnsi="Times New Roman" w:cs="Times New Roman"/>
          <w:lang w:eastAsia="zh-CN"/>
        </w:rPr>
        <w:t>)</w:t>
      </w:r>
      <w:proofErr w:type="gramStart"/>
      <w:r>
        <w:rPr>
          <w:rFonts w:cs="宋体"/>
          <w:lang w:eastAsia="zh-CN"/>
        </w:rPr>
        <w:t>款</w:t>
      </w:r>
      <w:r>
        <w:rPr>
          <w:rFonts w:cs="宋体"/>
          <w:spacing w:val="2"/>
          <w:lang w:eastAsia="zh-CN"/>
        </w:rPr>
        <w:t>修</w:t>
      </w:r>
      <w:r>
        <w:rPr>
          <w:rFonts w:cs="宋体"/>
          <w:lang w:eastAsia="zh-CN"/>
        </w:rPr>
        <w:t>改</w:t>
      </w:r>
      <w:proofErr w:type="gramEnd"/>
      <w:r>
        <w:rPr>
          <w:spacing w:val="2"/>
          <w:lang w:eastAsia="zh-CN"/>
        </w:rPr>
        <w:t>为：</w:t>
      </w:r>
    </w:p>
    <w:p w:rsidR="0059461D" w:rsidRDefault="004370C5">
      <w:pPr>
        <w:pStyle w:val="a4"/>
        <w:spacing w:line="350" w:lineRule="auto"/>
        <w:ind w:right="171" w:firstLine="396"/>
        <w:jc w:val="both"/>
        <w:rPr>
          <w:rFonts w:cs="宋体"/>
          <w:lang w:eastAsia="zh-CN"/>
        </w:rPr>
      </w:pPr>
      <w:r>
        <w:rPr>
          <w:rFonts w:ascii="Times New Roman" w:eastAsia="Times New Roman" w:hAnsi="Times New Roman" w:cs="Times New Roman"/>
          <w:lang w:eastAsia="zh-CN"/>
        </w:rPr>
        <w:t>(1)</w:t>
      </w:r>
      <w:r>
        <w:rPr>
          <w:rFonts w:cs="宋体"/>
          <w:spacing w:val="1"/>
          <w:lang w:eastAsia="zh-CN"/>
        </w:rPr>
        <w:t>承包</w:t>
      </w:r>
      <w:r>
        <w:rPr>
          <w:spacing w:val="1"/>
          <w:lang w:eastAsia="zh-CN"/>
        </w:rPr>
        <w:t>人施工</w:t>
      </w:r>
      <w:r>
        <w:rPr>
          <w:rFonts w:cs="宋体"/>
          <w:spacing w:val="1"/>
          <w:lang w:eastAsia="zh-CN"/>
        </w:rPr>
        <w:t>大型临时</w:t>
      </w:r>
      <w:r>
        <w:rPr>
          <w:spacing w:val="1"/>
          <w:lang w:eastAsia="zh-CN"/>
        </w:rPr>
        <w:t>工程</w:t>
      </w:r>
      <w:r>
        <w:rPr>
          <w:rFonts w:cs="宋体"/>
          <w:spacing w:val="1"/>
          <w:lang w:eastAsia="zh-CN"/>
        </w:rPr>
        <w:t>、机械设备等均应</w:t>
      </w:r>
      <w:r>
        <w:rPr>
          <w:spacing w:val="1"/>
          <w:lang w:eastAsia="zh-CN"/>
        </w:rPr>
        <w:t>满</w:t>
      </w:r>
      <w:r>
        <w:rPr>
          <w:rFonts w:cs="宋体"/>
          <w:spacing w:val="1"/>
          <w:lang w:eastAsia="zh-CN"/>
        </w:rPr>
        <w:t>足</w:t>
      </w:r>
      <w:r>
        <w:rPr>
          <w:rFonts w:ascii="Times New Roman" w:eastAsia="Times New Roman" w:hAnsi="Times New Roman" w:cs="Times New Roman"/>
          <w:lang w:eastAsia="zh-CN"/>
        </w:rPr>
        <w:t>30</w:t>
      </w:r>
      <w:r>
        <w:rPr>
          <w:rFonts w:cs="宋体"/>
          <w:spacing w:val="1"/>
          <w:lang w:eastAsia="zh-CN"/>
        </w:rPr>
        <w:t>年</w:t>
      </w:r>
      <w:r>
        <w:rPr>
          <w:spacing w:val="1"/>
          <w:lang w:eastAsia="zh-CN"/>
        </w:rPr>
        <w:t>一</w:t>
      </w:r>
      <w:r>
        <w:rPr>
          <w:rFonts w:cs="宋体"/>
          <w:spacing w:val="1"/>
          <w:lang w:eastAsia="zh-CN"/>
        </w:rPr>
        <w:t>遇气象条</w:t>
      </w:r>
      <w:r>
        <w:rPr>
          <w:spacing w:val="1"/>
          <w:lang w:eastAsia="zh-CN"/>
        </w:rPr>
        <w:t>件和</w:t>
      </w:r>
      <w:r>
        <w:rPr>
          <w:rFonts w:ascii="Times New Roman" w:eastAsia="Times New Roman" w:hAnsi="Times New Roman" w:cs="Times New Roman"/>
          <w:lang w:eastAsia="zh-CN"/>
        </w:rPr>
        <w:t>20</w:t>
      </w:r>
      <w:r>
        <w:rPr>
          <w:rFonts w:cs="宋体"/>
          <w:spacing w:val="1"/>
          <w:lang w:eastAsia="zh-CN"/>
        </w:rPr>
        <w:t>年</w:t>
      </w:r>
      <w:r>
        <w:rPr>
          <w:spacing w:val="1"/>
          <w:lang w:eastAsia="zh-CN"/>
        </w:rPr>
        <w:t>一</w:t>
      </w:r>
      <w:r>
        <w:rPr>
          <w:rFonts w:cs="宋体"/>
          <w:spacing w:val="1"/>
          <w:lang w:eastAsia="zh-CN"/>
        </w:rPr>
        <w:t>遇水</w:t>
      </w:r>
      <w:r>
        <w:rPr>
          <w:spacing w:val="1"/>
          <w:lang w:eastAsia="zh-CN"/>
        </w:rPr>
        <w:t>文</w:t>
      </w:r>
      <w:r>
        <w:rPr>
          <w:rFonts w:cs="宋体"/>
          <w:spacing w:val="1"/>
          <w:lang w:eastAsia="zh-CN"/>
        </w:rPr>
        <w:t>条</w:t>
      </w:r>
      <w:r>
        <w:rPr>
          <w:spacing w:val="1"/>
          <w:lang w:eastAsia="zh-CN"/>
        </w:rPr>
        <w:t>件</w:t>
      </w:r>
      <w:r>
        <w:rPr>
          <w:rFonts w:cs="宋体"/>
          <w:spacing w:val="1"/>
          <w:lang w:eastAsia="zh-CN"/>
        </w:rPr>
        <w:t>的</w:t>
      </w:r>
      <w:r>
        <w:rPr>
          <w:rFonts w:cs="宋体"/>
          <w:spacing w:val="-1"/>
          <w:w w:val="95"/>
          <w:lang w:eastAsia="zh-CN"/>
        </w:rPr>
        <w:t>安全要求</w:t>
      </w:r>
      <w:r>
        <w:rPr>
          <w:spacing w:val="-1"/>
          <w:w w:val="95"/>
          <w:lang w:eastAsia="zh-CN"/>
        </w:rPr>
        <w:t>，</w:t>
      </w:r>
      <w:r>
        <w:rPr>
          <w:rFonts w:cs="宋体"/>
          <w:spacing w:val="-1"/>
          <w:w w:val="95"/>
          <w:lang w:eastAsia="zh-CN"/>
        </w:rPr>
        <w:t>桥梁</w:t>
      </w:r>
      <w:r>
        <w:rPr>
          <w:spacing w:val="-1"/>
          <w:w w:val="95"/>
          <w:lang w:eastAsia="zh-CN"/>
        </w:rPr>
        <w:t>施工</w:t>
      </w:r>
      <w:r>
        <w:rPr>
          <w:rFonts w:cs="宋体"/>
          <w:spacing w:val="-1"/>
          <w:w w:val="95"/>
          <w:lang w:eastAsia="zh-CN"/>
        </w:rPr>
        <w:t>前</w:t>
      </w:r>
      <w:r>
        <w:rPr>
          <w:spacing w:val="-1"/>
          <w:w w:val="95"/>
          <w:lang w:eastAsia="zh-CN"/>
        </w:rPr>
        <w:t>，</w:t>
      </w:r>
      <w:r>
        <w:rPr>
          <w:rFonts w:cs="宋体"/>
          <w:spacing w:val="-1"/>
          <w:w w:val="95"/>
          <w:lang w:eastAsia="zh-CN"/>
        </w:rPr>
        <w:t>应对</w:t>
      </w:r>
      <w:r>
        <w:rPr>
          <w:spacing w:val="-1"/>
          <w:w w:val="95"/>
          <w:lang w:eastAsia="zh-CN"/>
        </w:rPr>
        <w:t>施工</w:t>
      </w:r>
      <w:r>
        <w:rPr>
          <w:rFonts w:cs="宋体"/>
          <w:spacing w:val="-1"/>
          <w:w w:val="95"/>
          <w:lang w:eastAsia="zh-CN"/>
        </w:rPr>
        <w:t>现</w:t>
      </w:r>
      <w:r>
        <w:rPr>
          <w:spacing w:val="-1"/>
          <w:w w:val="95"/>
          <w:lang w:eastAsia="zh-CN"/>
        </w:rPr>
        <w:t>场</w:t>
      </w:r>
      <w:r>
        <w:rPr>
          <w:rFonts w:cs="宋体"/>
          <w:spacing w:val="-1"/>
          <w:w w:val="95"/>
          <w:lang w:eastAsia="zh-CN"/>
        </w:rPr>
        <w:t>、机具设备及安全防护设</w:t>
      </w:r>
      <w:r>
        <w:rPr>
          <w:spacing w:val="-1"/>
          <w:w w:val="95"/>
          <w:lang w:eastAsia="zh-CN"/>
        </w:rPr>
        <w:t>施</w:t>
      </w:r>
      <w:r>
        <w:rPr>
          <w:rFonts w:cs="宋体"/>
          <w:spacing w:val="-1"/>
          <w:w w:val="95"/>
          <w:lang w:eastAsia="zh-CN"/>
        </w:rPr>
        <w:t>等</w:t>
      </w:r>
      <w:r>
        <w:rPr>
          <w:spacing w:val="-1"/>
          <w:w w:val="95"/>
          <w:lang w:eastAsia="zh-CN"/>
        </w:rPr>
        <w:t>进行</w:t>
      </w:r>
      <w:r>
        <w:rPr>
          <w:rFonts w:cs="宋体"/>
          <w:spacing w:val="-1"/>
          <w:w w:val="95"/>
          <w:lang w:eastAsia="zh-CN"/>
        </w:rPr>
        <w:t>全面检查</w:t>
      </w:r>
      <w:r>
        <w:rPr>
          <w:spacing w:val="-1"/>
          <w:w w:val="95"/>
          <w:lang w:eastAsia="zh-CN"/>
        </w:rPr>
        <w:t>，建</w:t>
      </w:r>
      <w:r>
        <w:rPr>
          <w:rFonts w:cs="宋体"/>
          <w:spacing w:val="-1"/>
          <w:w w:val="95"/>
          <w:lang w:eastAsia="zh-CN"/>
        </w:rPr>
        <w:t>立安全</w:t>
      </w:r>
      <w:r>
        <w:rPr>
          <w:spacing w:val="-1"/>
          <w:w w:val="95"/>
          <w:lang w:eastAsia="zh-CN"/>
        </w:rPr>
        <w:t>管理</w:t>
      </w:r>
      <w:r>
        <w:rPr>
          <w:rFonts w:cs="宋体"/>
          <w:spacing w:val="-1"/>
          <w:w w:val="95"/>
          <w:lang w:eastAsia="zh-CN"/>
        </w:rPr>
        <w:t>台帐</w:t>
      </w:r>
      <w:r>
        <w:rPr>
          <w:spacing w:val="-1"/>
          <w:w w:val="95"/>
          <w:lang w:eastAsia="zh-CN"/>
        </w:rPr>
        <w:t>，</w:t>
      </w:r>
      <w:r>
        <w:rPr>
          <w:rFonts w:cs="宋体"/>
          <w:spacing w:val="-1"/>
          <w:w w:val="95"/>
          <w:lang w:eastAsia="zh-CN"/>
        </w:rPr>
        <w:t>并经有关部门检查认证</w:t>
      </w:r>
      <w:r>
        <w:rPr>
          <w:spacing w:val="-1"/>
          <w:w w:val="95"/>
          <w:lang w:eastAsia="zh-CN"/>
        </w:rPr>
        <w:t>，</w:t>
      </w:r>
      <w:r>
        <w:rPr>
          <w:rFonts w:cs="宋体"/>
          <w:spacing w:val="-1"/>
          <w:w w:val="95"/>
          <w:lang w:eastAsia="zh-CN"/>
        </w:rPr>
        <w:t>确认符合安全要求后方可</w:t>
      </w:r>
      <w:r>
        <w:rPr>
          <w:spacing w:val="-1"/>
          <w:w w:val="95"/>
          <w:lang w:eastAsia="zh-CN"/>
        </w:rPr>
        <w:t>施工</w:t>
      </w:r>
      <w:r>
        <w:rPr>
          <w:rFonts w:cs="宋体"/>
          <w:spacing w:val="-1"/>
          <w:w w:val="95"/>
          <w:lang w:eastAsia="zh-CN"/>
        </w:rPr>
        <w:t>。承包</w:t>
      </w:r>
      <w:r>
        <w:rPr>
          <w:spacing w:val="-1"/>
          <w:w w:val="95"/>
          <w:lang w:eastAsia="zh-CN"/>
        </w:rPr>
        <w:t>人</w:t>
      </w:r>
      <w:r>
        <w:rPr>
          <w:rFonts w:cs="宋体"/>
          <w:spacing w:val="-1"/>
          <w:w w:val="95"/>
          <w:lang w:eastAsia="zh-CN"/>
        </w:rPr>
        <w:t>在</w:t>
      </w:r>
      <w:r>
        <w:rPr>
          <w:spacing w:val="-1"/>
          <w:w w:val="95"/>
          <w:lang w:eastAsia="zh-CN"/>
        </w:rPr>
        <w:t>施工</w:t>
      </w:r>
      <w:r>
        <w:rPr>
          <w:rFonts w:cs="宋体"/>
          <w:spacing w:val="-1"/>
          <w:w w:val="95"/>
          <w:lang w:eastAsia="zh-CN"/>
        </w:rPr>
        <w:t>全过</w:t>
      </w:r>
      <w:r>
        <w:rPr>
          <w:spacing w:val="-1"/>
          <w:w w:val="95"/>
          <w:lang w:eastAsia="zh-CN"/>
        </w:rPr>
        <w:t>程中</w:t>
      </w:r>
      <w:r>
        <w:rPr>
          <w:rFonts w:cs="宋体"/>
          <w:spacing w:val="-1"/>
          <w:w w:val="95"/>
          <w:lang w:eastAsia="zh-CN"/>
        </w:rPr>
        <w:t>应始终认真贯彻</w:t>
      </w:r>
      <w:r>
        <w:rPr>
          <w:rFonts w:cs="宋体"/>
          <w:lang w:eastAsia="zh-CN"/>
        </w:rPr>
        <w:t>执</w:t>
      </w:r>
      <w:r>
        <w:rPr>
          <w:lang w:eastAsia="zh-CN"/>
        </w:rPr>
        <w:t>行《建</w:t>
      </w:r>
      <w:r>
        <w:rPr>
          <w:rFonts w:cs="宋体"/>
          <w:lang w:eastAsia="zh-CN"/>
        </w:rPr>
        <w:t>设</w:t>
      </w:r>
      <w:r>
        <w:rPr>
          <w:lang w:eastAsia="zh-CN"/>
        </w:rPr>
        <w:t>工程</w:t>
      </w:r>
      <w:r>
        <w:rPr>
          <w:rFonts w:cs="宋体"/>
          <w:lang w:eastAsia="zh-CN"/>
        </w:rPr>
        <w:t>安全生产</w:t>
      </w:r>
      <w:r>
        <w:rPr>
          <w:lang w:eastAsia="zh-CN"/>
        </w:rPr>
        <w:t>管理</w:t>
      </w:r>
      <w:r>
        <w:rPr>
          <w:rFonts w:cs="宋体"/>
          <w:lang w:eastAsia="zh-CN"/>
        </w:rPr>
        <w:t>条例》的</w:t>
      </w:r>
      <w:r>
        <w:rPr>
          <w:lang w:eastAsia="zh-CN"/>
        </w:rPr>
        <w:t>规</w:t>
      </w:r>
      <w:r>
        <w:rPr>
          <w:rFonts w:cs="宋体"/>
          <w:lang w:eastAsia="zh-CN"/>
        </w:rPr>
        <w:t>定。</w:t>
      </w:r>
    </w:p>
    <w:p w:rsidR="0059461D" w:rsidRDefault="004370C5">
      <w:pPr>
        <w:pStyle w:val="a4"/>
        <w:spacing w:before="36"/>
        <w:ind w:left="516"/>
        <w:rPr>
          <w:lang w:eastAsia="zh-CN"/>
        </w:rPr>
      </w:pPr>
      <w:r>
        <w:rPr>
          <w:rFonts w:cs="宋体"/>
          <w:lang w:eastAsia="zh-CN"/>
        </w:rPr>
        <w:t>补充（</w:t>
      </w:r>
      <w:r>
        <w:rPr>
          <w:rFonts w:ascii="Times New Roman" w:eastAsia="Times New Roman" w:hAnsi="Times New Roman" w:cs="Times New Roman"/>
          <w:lang w:eastAsia="zh-CN"/>
        </w:rPr>
        <w:t>8</w:t>
      </w:r>
      <w:r>
        <w:rPr>
          <w:rFonts w:cs="宋体"/>
          <w:lang w:eastAsia="zh-CN"/>
        </w:rPr>
        <w:t>）、（</w:t>
      </w:r>
      <w:r>
        <w:rPr>
          <w:rFonts w:ascii="Times New Roman" w:eastAsia="Times New Roman" w:hAnsi="Times New Roman" w:cs="Times New Roman"/>
          <w:lang w:eastAsia="zh-CN"/>
        </w:rPr>
        <w:t>9</w:t>
      </w:r>
      <w:r>
        <w:rPr>
          <w:rFonts w:cs="宋体"/>
          <w:lang w:eastAsia="zh-CN"/>
        </w:rPr>
        <w:t>）、（</w:t>
      </w:r>
      <w:r>
        <w:rPr>
          <w:rFonts w:ascii="Times New Roman" w:eastAsia="Times New Roman" w:hAnsi="Times New Roman" w:cs="Times New Roman"/>
          <w:lang w:eastAsia="zh-CN"/>
        </w:rPr>
        <w:t>10</w:t>
      </w:r>
      <w:r>
        <w:rPr>
          <w:rFonts w:cs="宋体"/>
          <w:lang w:eastAsia="zh-CN"/>
        </w:rPr>
        <w:t>）款</w:t>
      </w:r>
      <w:r>
        <w:rPr>
          <w:lang w:eastAsia="zh-CN"/>
        </w:rPr>
        <w:t>：</w:t>
      </w:r>
    </w:p>
    <w:p w:rsidR="0059461D" w:rsidRDefault="0059461D">
      <w:pPr>
        <w:rPr>
          <w:lang w:eastAsia="zh-CN"/>
        </w:rPr>
        <w:sectPr w:rsidR="0059461D">
          <w:type w:val="continuous"/>
          <w:pgSz w:w="11900" w:h="16840"/>
          <w:pgMar w:top="1600" w:right="1180" w:bottom="280" w:left="1240" w:header="720" w:footer="72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49" w:lineRule="auto"/>
        <w:ind w:right="172"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8</w:t>
      </w:r>
      <w:r>
        <w:rPr>
          <w:rFonts w:cs="宋体"/>
          <w:spacing w:val="1"/>
          <w:w w:val="95"/>
          <w:lang w:eastAsia="zh-CN"/>
        </w:rPr>
        <w:t>）在桥梁基础</w:t>
      </w:r>
      <w:r>
        <w:rPr>
          <w:spacing w:val="1"/>
          <w:w w:val="95"/>
          <w:lang w:eastAsia="zh-CN"/>
        </w:rPr>
        <w:t>施工</w:t>
      </w:r>
      <w:r>
        <w:rPr>
          <w:rFonts w:cs="宋体"/>
          <w:spacing w:val="1"/>
          <w:w w:val="95"/>
          <w:lang w:eastAsia="zh-CN"/>
        </w:rPr>
        <w:t>前</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应结合设计阶段</w:t>
      </w:r>
      <w:r>
        <w:rPr>
          <w:spacing w:val="1"/>
          <w:w w:val="95"/>
          <w:lang w:eastAsia="zh-CN"/>
        </w:rPr>
        <w:t>管</w:t>
      </w:r>
      <w:r>
        <w:rPr>
          <w:rFonts w:cs="宋体"/>
          <w:spacing w:val="1"/>
          <w:w w:val="95"/>
          <w:lang w:eastAsia="zh-CN"/>
        </w:rPr>
        <w:t>线调查资料</w:t>
      </w:r>
      <w:r>
        <w:rPr>
          <w:spacing w:val="1"/>
          <w:w w:val="95"/>
          <w:lang w:eastAsia="zh-CN"/>
        </w:rPr>
        <w:t>，进一步</w:t>
      </w:r>
      <w:r>
        <w:rPr>
          <w:rFonts w:cs="宋体"/>
          <w:spacing w:val="1"/>
          <w:w w:val="95"/>
          <w:lang w:eastAsia="zh-CN"/>
        </w:rPr>
        <w:t>做好</w:t>
      </w:r>
      <w:r>
        <w:rPr>
          <w:spacing w:val="1"/>
          <w:w w:val="95"/>
          <w:lang w:eastAsia="zh-CN"/>
        </w:rPr>
        <w:t>管</w:t>
      </w:r>
      <w:r>
        <w:rPr>
          <w:rFonts w:cs="宋体"/>
          <w:spacing w:val="1"/>
          <w:w w:val="95"/>
          <w:lang w:eastAsia="zh-CN"/>
        </w:rPr>
        <w:t>线调查、探查</w:t>
      </w:r>
      <w:r>
        <w:rPr>
          <w:spacing w:val="1"/>
          <w:w w:val="95"/>
          <w:lang w:eastAsia="zh-CN"/>
        </w:rPr>
        <w:t>工</w:t>
      </w:r>
      <w:r>
        <w:rPr>
          <w:rFonts w:cs="宋体"/>
          <w:spacing w:val="-1"/>
          <w:w w:val="95"/>
          <w:lang w:eastAsia="zh-CN"/>
        </w:rPr>
        <w:t>作</w:t>
      </w:r>
      <w:r>
        <w:rPr>
          <w:spacing w:val="-1"/>
          <w:w w:val="95"/>
          <w:lang w:eastAsia="zh-CN"/>
        </w:rPr>
        <w:t>，</w:t>
      </w:r>
      <w:r>
        <w:rPr>
          <w:rFonts w:cs="宋体"/>
          <w:spacing w:val="-1"/>
          <w:w w:val="95"/>
          <w:lang w:eastAsia="zh-CN"/>
        </w:rPr>
        <w:t>在</w:t>
      </w:r>
      <w:r>
        <w:rPr>
          <w:spacing w:val="-1"/>
          <w:w w:val="95"/>
          <w:lang w:eastAsia="zh-CN"/>
        </w:rPr>
        <w:t>施工</w:t>
      </w:r>
      <w:r>
        <w:rPr>
          <w:rFonts w:cs="宋体"/>
          <w:spacing w:val="-1"/>
          <w:w w:val="95"/>
          <w:lang w:eastAsia="zh-CN"/>
        </w:rPr>
        <w:t>阶段</w:t>
      </w:r>
      <w:r>
        <w:rPr>
          <w:spacing w:val="-1"/>
          <w:w w:val="95"/>
          <w:lang w:eastAsia="zh-CN"/>
        </w:rPr>
        <w:t>进一步</w:t>
      </w:r>
      <w:r>
        <w:rPr>
          <w:rFonts w:cs="宋体"/>
          <w:spacing w:val="-1"/>
          <w:w w:val="95"/>
          <w:lang w:eastAsia="zh-CN"/>
        </w:rPr>
        <w:t>做好对跨越</w:t>
      </w:r>
      <w:r>
        <w:rPr>
          <w:spacing w:val="-1"/>
          <w:w w:val="95"/>
          <w:lang w:eastAsia="zh-CN"/>
        </w:rPr>
        <w:t>管</w:t>
      </w:r>
      <w:r>
        <w:rPr>
          <w:rFonts w:cs="宋体"/>
          <w:spacing w:val="-1"/>
          <w:w w:val="95"/>
          <w:lang w:eastAsia="zh-CN"/>
        </w:rPr>
        <w:t>线</w:t>
      </w:r>
      <w:r>
        <w:rPr>
          <w:spacing w:val="-1"/>
          <w:w w:val="95"/>
          <w:lang w:eastAsia="zh-CN"/>
        </w:rPr>
        <w:t>施工</w:t>
      </w:r>
      <w:r>
        <w:rPr>
          <w:rFonts w:cs="宋体"/>
          <w:spacing w:val="-1"/>
          <w:w w:val="95"/>
          <w:lang w:eastAsia="zh-CN"/>
        </w:rPr>
        <w:t>的专</w:t>
      </w:r>
      <w:r>
        <w:rPr>
          <w:spacing w:val="-1"/>
          <w:w w:val="95"/>
          <w:lang w:eastAsia="zh-CN"/>
        </w:rPr>
        <w:t>项</w:t>
      </w:r>
      <w:r>
        <w:rPr>
          <w:rFonts w:cs="宋体"/>
          <w:spacing w:val="-1"/>
          <w:w w:val="95"/>
          <w:lang w:eastAsia="zh-CN"/>
        </w:rPr>
        <w:t>论证</w:t>
      </w:r>
      <w:r>
        <w:rPr>
          <w:spacing w:val="-1"/>
          <w:w w:val="95"/>
          <w:lang w:eastAsia="zh-CN"/>
        </w:rPr>
        <w:t>，</w:t>
      </w:r>
      <w:r>
        <w:rPr>
          <w:rFonts w:cs="宋体"/>
          <w:spacing w:val="-1"/>
          <w:w w:val="95"/>
          <w:lang w:eastAsia="zh-CN"/>
        </w:rPr>
        <w:t>落实做好对</w:t>
      </w:r>
      <w:r>
        <w:rPr>
          <w:spacing w:val="-1"/>
          <w:w w:val="95"/>
          <w:lang w:eastAsia="zh-CN"/>
        </w:rPr>
        <w:t>管</w:t>
      </w:r>
      <w:r>
        <w:rPr>
          <w:rFonts w:cs="宋体"/>
          <w:spacing w:val="-1"/>
          <w:w w:val="95"/>
          <w:lang w:eastAsia="zh-CN"/>
        </w:rPr>
        <w:t>线的安全防护</w:t>
      </w:r>
      <w:r>
        <w:rPr>
          <w:spacing w:val="-1"/>
          <w:w w:val="95"/>
          <w:lang w:eastAsia="zh-CN"/>
        </w:rPr>
        <w:t>工</w:t>
      </w:r>
      <w:r>
        <w:rPr>
          <w:rFonts w:cs="宋体"/>
          <w:spacing w:val="-1"/>
          <w:w w:val="95"/>
          <w:lang w:eastAsia="zh-CN"/>
        </w:rPr>
        <w:t>作</w:t>
      </w:r>
      <w:r>
        <w:rPr>
          <w:spacing w:val="-1"/>
          <w:w w:val="95"/>
          <w:lang w:eastAsia="zh-CN"/>
        </w:rPr>
        <w:t>，</w:t>
      </w:r>
      <w:r>
        <w:rPr>
          <w:rFonts w:cs="宋体"/>
          <w:spacing w:val="-1"/>
          <w:w w:val="95"/>
          <w:lang w:eastAsia="zh-CN"/>
        </w:rPr>
        <w:t>确保各种</w:t>
      </w:r>
      <w:r>
        <w:rPr>
          <w:spacing w:val="-1"/>
          <w:w w:val="95"/>
          <w:lang w:eastAsia="zh-CN"/>
        </w:rPr>
        <w:t>管</w:t>
      </w:r>
      <w:r>
        <w:rPr>
          <w:rFonts w:cs="宋体"/>
          <w:spacing w:val="-1"/>
          <w:w w:val="95"/>
          <w:lang w:eastAsia="zh-CN"/>
        </w:rPr>
        <w:t>线安全。</w:t>
      </w:r>
      <w:r>
        <w:rPr>
          <w:spacing w:val="-1"/>
          <w:w w:val="95"/>
          <w:lang w:eastAsia="zh-CN"/>
        </w:rPr>
        <w:t>施工</w:t>
      </w:r>
      <w:r>
        <w:rPr>
          <w:rFonts w:cs="宋体"/>
          <w:spacing w:val="-1"/>
          <w:w w:val="95"/>
          <w:lang w:eastAsia="zh-CN"/>
        </w:rPr>
        <w:t>过</w:t>
      </w:r>
      <w:r>
        <w:rPr>
          <w:spacing w:val="-1"/>
          <w:w w:val="95"/>
          <w:lang w:eastAsia="zh-CN"/>
        </w:rPr>
        <w:t>程中新</w:t>
      </w:r>
      <w:r>
        <w:rPr>
          <w:rFonts w:cs="宋体"/>
          <w:spacing w:val="-1"/>
          <w:w w:val="95"/>
          <w:lang w:eastAsia="zh-CN"/>
        </w:rPr>
        <w:t>的</w:t>
      </w:r>
      <w:r>
        <w:rPr>
          <w:spacing w:val="-1"/>
          <w:w w:val="95"/>
          <w:lang w:eastAsia="zh-CN"/>
        </w:rPr>
        <w:t>公共</w:t>
      </w:r>
      <w:r>
        <w:rPr>
          <w:rFonts w:cs="宋体"/>
          <w:spacing w:val="-1"/>
          <w:w w:val="95"/>
          <w:lang w:eastAsia="zh-CN"/>
        </w:rPr>
        <w:t>设</w:t>
      </w:r>
      <w:r>
        <w:rPr>
          <w:spacing w:val="-1"/>
          <w:w w:val="95"/>
          <w:lang w:eastAsia="zh-CN"/>
        </w:rPr>
        <w:t>施管</w:t>
      </w:r>
      <w:r>
        <w:rPr>
          <w:rFonts w:cs="宋体"/>
          <w:spacing w:val="-1"/>
          <w:w w:val="95"/>
          <w:lang w:eastAsia="zh-CN"/>
        </w:rPr>
        <w:t>线</w:t>
      </w:r>
      <w:r>
        <w:rPr>
          <w:spacing w:val="-1"/>
          <w:w w:val="95"/>
          <w:lang w:eastAsia="zh-CN"/>
        </w:rPr>
        <w:t>和</w:t>
      </w:r>
      <w:r>
        <w:rPr>
          <w:rFonts w:cs="宋体"/>
          <w:spacing w:val="-1"/>
          <w:w w:val="95"/>
          <w:lang w:eastAsia="zh-CN"/>
        </w:rPr>
        <w:t>其他物品等</w:t>
      </w:r>
      <w:r>
        <w:rPr>
          <w:spacing w:val="-1"/>
          <w:w w:val="95"/>
          <w:lang w:eastAsia="zh-CN"/>
        </w:rPr>
        <w:t>一</w:t>
      </w:r>
      <w:r>
        <w:rPr>
          <w:rFonts w:cs="宋体"/>
          <w:spacing w:val="-1"/>
          <w:w w:val="95"/>
          <w:lang w:eastAsia="zh-CN"/>
        </w:rPr>
        <w:t>经发现</w:t>
      </w:r>
      <w:r>
        <w:rPr>
          <w:spacing w:val="-1"/>
          <w:w w:val="95"/>
          <w:lang w:eastAsia="zh-CN"/>
        </w:rPr>
        <w:t>，</w:t>
      </w:r>
      <w:r>
        <w:rPr>
          <w:rFonts w:cs="宋体"/>
          <w:spacing w:val="-1"/>
          <w:w w:val="95"/>
          <w:lang w:eastAsia="zh-CN"/>
        </w:rPr>
        <w:t>立即停止</w:t>
      </w:r>
      <w:r>
        <w:rPr>
          <w:spacing w:val="-1"/>
          <w:w w:val="95"/>
          <w:lang w:eastAsia="zh-CN"/>
        </w:rPr>
        <w:t>施工</w:t>
      </w:r>
      <w:r>
        <w:rPr>
          <w:rFonts w:cs="宋体"/>
          <w:spacing w:val="-1"/>
          <w:w w:val="95"/>
          <w:lang w:eastAsia="zh-CN"/>
        </w:rPr>
        <w:t>。承包</w:t>
      </w:r>
      <w:r>
        <w:rPr>
          <w:spacing w:val="-1"/>
          <w:w w:val="95"/>
          <w:lang w:eastAsia="zh-CN"/>
        </w:rPr>
        <w:t>人</w:t>
      </w:r>
      <w:r>
        <w:rPr>
          <w:rFonts w:cs="宋体"/>
          <w:spacing w:val="-1"/>
          <w:w w:val="95"/>
          <w:lang w:eastAsia="zh-CN"/>
        </w:rPr>
        <w:t>负责做好现</w:t>
      </w:r>
      <w:r>
        <w:rPr>
          <w:lang w:eastAsia="zh-CN"/>
        </w:rPr>
        <w:t>场管</w:t>
      </w:r>
      <w:r>
        <w:rPr>
          <w:rFonts w:cs="宋体"/>
          <w:lang w:eastAsia="zh-CN"/>
        </w:rPr>
        <w:t>线探明及现</w:t>
      </w:r>
      <w:r>
        <w:rPr>
          <w:lang w:eastAsia="zh-CN"/>
        </w:rPr>
        <w:t>场</w:t>
      </w:r>
      <w:r>
        <w:rPr>
          <w:rFonts w:cs="宋体"/>
          <w:lang w:eastAsia="zh-CN"/>
        </w:rPr>
        <w:t>保护、</w:t>
      </w:r>
      <w:r>
        <w:rPr>
          <w:lang w:eastAsia="zh-CN"/>
        </w:rPr>
        <w:t>标</w:t>
      </w:r>
      <w:r>
        <w:rPr>
          <w:rFonts w:cs="宋体"/>
          <w:lang w:eastAsia="zh-CN"/>
        </w:rPr>
        <w:t>识</w:t>
      </w:r>
      <w:r>
        <w:rPr>
          <w:lang w:eastAsia="zh-CN"/>
        </w:rPr>
        <w:t>工</w:t>
      </w:r>
      <w:r>
        <w:rPr>
          <w:rFonts w:cs="宋体"/>
          <w:lang w:eastAsia="zh-CN"/>
        </w:rPr>
        <w:t>作。处置方案未明确前不得</w:t>
      </w:r>
      <w:r>
        <w:rPr>
          <w:lang w:eastAsia="zh-CN"/>
        </w:rPr>
        <w:t>施工</w:t>
      </w:r>
      <w:r>
        <w:rPr>
          <w:rFonts w:cs="宋体"/>
          <w:lang w:eastAsia="zh-CN"/>
        </w:rPr>
        <w:t>。</w:t>
      </w:r>
    </w:p>
    <w:p w:rsidR="0059461D" w:rsidRDefault="004370C5">
      <w:pPr>
        <w:pStyle w:val="a4"/>
        <w:spacing w:before="39"/>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9</w:t>
      </w:r>
      <w:r>
        <w:rPr>
          <w:rFonts w:cs="宋体"/>
          <w:spacing w:val="2"/>
          <w:lang w:eastAsia="zh-CN"/>
        </w:rPr>
        <w:t>）临近</w:t>
      </w:r>
      <w:r>
        <w:rPr>
          <w:spacing w:val="2"/>
          <w:lang w:eastAsia="zh-CN"/>
        </w:rPr>
        <w:t>公路</w:t>
      </w:r>
      <w:r>
        <w:rPr>
          <w:rFonts w:cs="宋体"/>
          <w:spacing w:val="2"/>
          <w:lang w:eastAsia="zh-CN"/>
        </w:rPr>
        <w:t>、堤坝、</w:t>
      </w:r>
      <w:r>
        <w:rPr>
          <w:spacing w:val="2"/>
          <w:lang w:eastAsia="zh-CN"/>
        </w:rPr>
        <w:t>管</w:t>
      </w:r>
      <w:r>
        <w:rPr>
          <w:rFonts w:cs="宋体"/>
          <w:spacing w:val="2"/>
          <w:lang w:eastAsia="zh-CN"/>
        </w:rPr>
        <w:t>道及其他构筑物的</w:t>
      </w:r>
      <w:r>
        <w:rPr>
          <w:spacing w:val="2"/>
          <w:lang w:eastAsia="zh-CN"/>
        </w:rPr>
        <w:t>施工，</w:t>
      </w:r>
      <w:r>
        <w:rPr>
          <w:rFonts w:cs="宋体"/>
          <w:spacing w:val="2"/>
          <w:lang w:eastAsia="zh-CN"/>
        </w:rPr>
        <w:t>承包</w:t>
      </w:r>
      <w:r>
        <w:rPr>
          <w:spacing w:val="2"/>
          <w:lang w:eastAsia="zh-CN"/>
        </w:rPr>
        <w:t>人</w:t>
      </w:r>
      <w:r>
        <w:rPr>
          <w:rFonts w:cs="宋体"/>
          <w:spacing w:val="2"/>
          <w:lang w:eastAsia="zh-CN"/>
        </w:rPr>
        <w:t>应根据相关</w:t>
      </w:r>
      <w:r>
        <w:rPr>
          <w:spacing w:val="2"/>
          <w:lang w:eastAsia="zh-CN"/>
        </w:rPr>
        <w:t>行</w:t>
      </w:r>
      <w:r>
        <w:rPr>
          <w:rFonts w:cs="宋体"/>
          <w:spacing w:val="2"/>
          <w:lang w:eastAsia="zh-CN"/>
        </w:rPr>
        <w:t>业</w:t>
      </w:r>
      <w:r>
        <w:rPr>
          <w:spacing w:val="2"/>
          <w:lang w:eastAsia="zh-CN"/>
        </w:rPr>
        <w:t>标</w:t>
      </w:r>
      <w:r>
        <w:rPr>
          <w:rFonts w:cs="宋体"/>
          <w:spacing w:val="2"/>
          <w:lang w:eastAsia="zh-CN"/>
        </w:rPr>
        <w:t>准采取安全防护</w:t>
      </w:r>
      <w:proofErr w:type="gramStart"/>
      <w:r>
        <w:rPr>
          <w:rFonts w:cs="宋体"/>
          <w:spacing w:val="2"/>
          <w:lang w:eastAsia="zh-CN"/>
        </w:rPr>
        <w:t>措</w:t>
      </w:r>
      <w:proofErr w:type="gramEnd"/>
    </w:p>
    <w:p w:rsidR="0059461D" w:rsidRDefault="004370C5">
      <w:pPr>
        <w:pStyle w:val="a4"/>
        <w:rPr>
          <w:rFonts w:cs="宋体"/>
          <w:lang w:eastAsia="zh-CN"/>
        </w:rPr>
      </w:pPr>
      <w:r>
        <w:rPr>
          <w:lang w:eastAsia="zh-CN"/>
        </w:rPr>
        <w:t>施，编制</w:t>
      </w:r>
      <w:r>
        <w:rPr>
          <w:rFonts w:cs="宋体"/>
          <w:lang w:eastAsia="zh-CN"/>
        </w:rPr>
        <w:t>专</w:t>
      </w:r>
      <w:r>
        <w:rPr>
          <w:lang w:eastAsia="zh-CN"/>
        </w:rPr>
        <w:t>项施工</w:t>
      </w:r>
      <w:r>
        <w:rPr>
          <w:rFonts w:cs="宋体"/>
          <w:lang w:eastAsia="zh-CN"/>
        </w:rPr>
        <w:t>方案</w:t>
      </w:r>
      <w:r>
        <w:rPr>
          <w:lang w:eastAsia="zh-CN"/>
        </w:rPr>
        <w:t>，提</w:t>
      </w:r>
      <w:r>
        <w:rPr>
          <w:rFonts w:cs="宋体"/>
          <w:lang w:eastAsia="zh-CN"/>
        </w:rPr>
        <w:t>交监</w:t>
      </w:r>
      <w:r>
        <w:rPr>
          <w:lang w:eastAsia="zh-CN"/>
        </w:rPr>
        <w:t>理人</w:t>
      </w:r>
      <w:r>
        <w:rPr>
          <w:rFonts w:cs="宋体"/>
          <w:lang w:eastAsia="zh-CN"/>
        </w:rPr>
        <w:t>审查</w:t>
      </w:r>
      <w:r>
        <w:rPr>
          <w:lang w:eastAsia="zh-CN"/>
        </w:rPr>
        <w:t>，</w:t>
      </w:r>
      <w:r>
        <w:rPr>
          <w:rFonts w:cs="宋体"/>
          <w:lang w:eastAsia="zh-CN"/>
        </w:rPr>
        <w:t>并取得相关部门</w:t>
      </w:r>
      <w:r>
        <w:rPr>
          <w:lang w:eastAsia="zh-CN"/>
        </w:rPr>
        <w:t>施工</w:t>
      </w:r>
      <w:r>
        <w:rPr>
          <w:rFonts w:cs="宋体"/>
          <w:lang w:eastAsia="zh-CN"/>
        </w:rPr>
        <w:t>许可。</w:t>
      </w:r>
    </w:p>
    <w:p w:rsidR="0059461D" w:rsidRDefault="004370C5">
      <w:pPr>
        <w:pStyle w:val="a4"/>
        <w:spacing w:before="133" w:line="346" w:lineRule="auto"/>
        <w:ind w:left="516" w:right="2848"/>
        <w:rPr>
          <w:lang w:eastAsia="zh-CN"/>
        </w:rPr>
      </w:pPr>
      <w:r>
        <w:rPr>
          <w:rFonts w:cs="宋体"/>
          <w:lang w:eastAsia="zh-CN"/>
        </w:rPr>
        <w:t>（</w:t>
      </w:r>
      <w:r>
        <w:rPr>
          <w:rFonts w:ascii="Times New Roman" w:eastAsia="Times New Roman" w:hAnsi="Times New Roman" w:cs="Times New Roman"/>
          <w:lang w:eastAsia="zh-CN"/>
        </w:rPr>
        <w:t>10</w:t>
      </w:r>
      <w:r>
        <w:rPr>
          <w:rFonts w:cs="宋体"/>
          <w:lang w:eastAsia="zh-CN"/>
        </w:rPr>
        <w:t>）</w:t>
      </w:r>
      <w:r>
        <w:rPr>
          <w:lang w:eastAsia="zh-CN"/>
        </w:rPr>
        <w:t>场</w:t>
      </w:r>
      <w:r>
        <w:rPr>
          <w:rFonts w:cs="宋体"/>
          <w:lang w:eastAsia="zh-CN"/>
        </w:rPr>
        <w:t>地恢复</w:t>
      </w:r>
      <w:r>
        <w:rPr>
          <w:rFonts w:cs="宋体"/>
          <w:w w:val="95"/>
          <w:lang w:eastAsia="zh-CN"/>
        </w:rPr>
        <w:t>桥下</w:t>
      </w:r>
      <w:r>
        <w:rPr>
          <w:w w:val="95"/>
          <w:lang w:eastAsia="zh-CN"/>
        </w:rPr>
        <w:t>场</w:t>
      </w:r>
      <w:r>
        <w:rPr>
          <w:rFonts w:cs="宋体"/>
          <w:w w:val="95"/>
          <w:lang w:eastAsia="zh-CN"/>
        </w:rPr>
        <w:t>地在下部结构等各</w:t>
      </w:r>
      <w:r>
        <w:rPr>
          <w:w w:val="95"/>
          <w:lang w:eastAsia="zh-CN"/>
        </w:rPr>
        <w:t>工</w:t>
      </w:r>
      <w:r>
        <w:rPr>
          <w:rFonts w:cs="宋体"/>
          <w:w w:val="95"/>
          <w:lang w:eastAsia="zh-CN"/>
        </w:rPr>
        <w:t>序</w:t>
      </w:r>
      <w:r>
        <w:rPr>
          <w:w w:val="95"/>
          <w:lang w:eastAsia="zh-CN"/>
        </w:rPr>
        <w:t>施工</w:t>
      </w:r>
      <w:r>
        <w:rPr>
          <w:rFonts w:cs="宋体"/>
          <w:w w:val="95"/>
          <w:lang w:eastAsia="zh-CN"/>
        </w:rPr>
        <w:t>结束后应及时</w:t>
      </w:r>
      <w:r>
        <w:rPr>
          <w:w w:val="95"/>
          <w:lang w:eastAsia="zh-CN"/>
        </w:rPr>
        <w:t>进行</w:t>
      </w:r>
      <w:r>
        <w:rPr>
          <w:rFonts w:cs="宋体"/>
          <w:w w:val="95"/>
          <w:lang w:eastAsia="zh-CN"/>
        </w:rPr>
        <w:t>整</w:t>
      </w:r>
      <w:r>
        <w:rPr>
          <w:w w:val="95"/>
          <w:lang w:eastAsia="zh-CN"/>
        </w:rPr>
        <w:t>平</w:t>
      </w:r>
      <w:r>
        <w:rPr>
          <w:rFonts w:cs="宋体"/>
          <w:w w:val="95"/>
          <w:lang w:eastAsia="zh-CN"/>
        </w:rPr>
        <w:t>恢复。</w:t>
      </w:r>
      <w:r>
        <w:rPr>
          <w:rFonts w:cs="宋体"/>
          <w:lang w:eastAsia="zh-CN"/>
        </w:rPr>
        <w:t>补充第</w:t>
      </w:r>
      <w:r>
        <w:rPr>
          <w:rFonts w:ascii="Times New Roman" w:eastAsia="Times New Roman" w:hAnsi="Times New Roman" w:cs="Times New Roman"/>
          <w:spacing w:val="-1"/>
          <w:lang w:eastAsia="zh-CN"/>
        </w:rPr>
        <w:t>9</w:t>
      </w:r>
      <w:r>
        <w:rPr>
          <w:rFonts w:cs="宋体"/>
          <w:spacing w:val="-1"/>
          <w:lang w:eastAsia="zh-CN"/>
        </w:rPr>
        <w:t>、</w:t>
      </w:r>
      <w:r>
        <w:rPr>
          <w:rFonts w:ascii="Times New Roman" w:eastAsia="Times New Roman" w:hAnsi="Times New Roman" w:cs="Times New Roman"/>
          <w:spacing w:val="-1"/>
          <w:lang w:eastAsia="zh-CN"/>
        </w:rPr>
        <w:t>10</w:t>
      </w:r>
      <w:r>
        <w:rPr>
          <w:rFonts w:cs="宋体"/>
          <w:spacing w:val="-1"/>
          <w:lang w:eastAsia="zh-CN"/>
        </w:rPr>
        <w:t>、</w:t>
      </w:r>
      <w:r>
        <w:rPr>
          <w:rFonts w:ascii="Times New Roman" w:eastAsia="Times New Roman" w:hAnsi="Times New Roman" w:cs="Times New Roman"/>
          <w:spacing w:val="-1"/>
          <w:lang w:eastAsia="zh-CN"/>
        </w:rPr>
        <w:t>11</w:t>
      </w:r>
      <w:r>
        <w:rPr>
          <w:rFonts w:cs="宋体"/>
          <w:spacing w:val="-1"/>
          <w:lang w:eastAsia="zh-CN"/>
        </w:rPr>
        <w:t>、</w:t>
      </w:r>
      <w:r>
        <w:rPr>
          <w:rFonts w:ascii="Times New Roman" w:eastAsia="Times New Roman" w:hAnsi="Times New Roman" w:cs="Times New Roman"/>
          <w:spacing w:val="-1"/>
          <w:lang w:eastAsia="zh-CN"/>
        </w:rPr>
        <w:t>12</w:t>
      </w:r>
      <w:r>
        <w:rPr>
          <w:rFonts w:cs="宋体"/>
          <w:lang w:eastAsia="zh-CN"/>
        </w:rPr>
        <w:t>条</w:t>
      </w:r>
      <w:r>
        <w:rPr>
          <w:lang w:eastAsia="zh-CN"/>
        </w:rPr>
        <w:t>：</w:t>
      </w:r>
    </w:p>
    <w:p w:rsidR="0059461D" w:rsidRDefault="004370C5">
      <w:pPr>
        <w:pStyle w:val="a4"/>
        <w:spacing w:before="14"/>
        <w:ind w:left="516"/>
        <w:rPr>
          <w:rFonts w:cs="宋体"/>
          <w:lang w:eastAsia="zh-CN"/>
        </w:rPr>
      </w:pPr>
      <w:r>
        <w:rPr>
          <w:rFonts w:ascii="Times New Roman" w:eastAsia="Times New Roman" w:hAnsi="Times New Roman" w:cs="Times New Roman"/>
          <w:spacing w:val="1"/>
          <w:lang w:eastAsia="zh-CN"/>
        </w:rPr>
        <w:t>9</w:t>
      </w:r>
      <w:r>
        <w:rPr>
          <w:rFonts w:cs="宋体"/>
          <w:spacing w:val="1"/>
          <w:lang w:eastAsia="zh-CN"/>
        </w:rPr>
        <w:t>．环保要求</w:t>
      </w:r>
    </w:p>
    <w:p w:rsidR="0059461D" w:rsidRDefault="004370C5">
      <w:pPr>
        <w:pStyle w:val="a4"/>
        <w:spacing w:before="119" w:line="346" w:lineRule="auto"/>
        <w:ind w:right="172" w:firstLine="396"/>
        <w:jc w:val="both"/>
        <w:rPr>
          <w:rFonts w:cs="宋体"/>
          <w:lang w:eastAsia="zh-CN"/>
        </w:rPr>
      </w:pPr>
      <w:r>
        <w:rPr>
          <w:rFonts w:cs="宋体"/>
          <w:spacing w:val="2"/>
          <w:lang w:eastAsia="zh-CN"/>
        </w:rPr>
        <w:t>在</w:t>
      </w:r>
      <w:r>
        <w:rPr>
          <w:rFonts w:cs="宋体"/>
          <w:lang w:eastAsia="zh-CN"/>
        </w:rPr>
        <w:t>桥</w:t>
      </w:r>
      <w:r>
        <w:rPr>
          <w:rFonts w:cs="宋体"/>
          <w:spacing w:val="2"/>
          <w:lang w:eastAsia="zh-CN"/>
        </w:rPr>
        <w:t>梁</w:t>
      </w:r>
      <w:r>
        <w:rPr>
          <w:lang w:eastAsia="zh-CN"/>
        </w:rPr>
        <w:t>施</w:t>
      </w:r>
      <w:r>
        <w:rPr>
          <w:spacing w:val="2"/>
          <w:lang w:eastAsia="zh-CN"/>
        </w:rPr>
        <w:t>工</w:t>
      </w:r>
      <w:r>
        <w:rPr>
          <w:rFonts w:cs="宋体"/>
          <w:lang w:eastAsia="zh-CN"/>
        </w:rPr>
        <w:t>期</w:t>
      </w:r>
      <w:r>
        <w:rPr>
          <w:rFonts w:cs="宋体"/>
          <w:spacing w:val="2"/>
          <w:lang w:eastAsia="zh-CN"/>
        </w:rPr>
        <w:t>间</w:t>
      </w:r>
      <w:r>
        <w:rPr>
          <w:spacing w:val="-40"/>
          <w:lang w:eastAsia="zh-CN"/>
        </w:rPr>
        <w:t>，</w:t>
      </w:r>
      <w:r>
        <w:rPr>
          <w:rFonts w:cs="宋体"/>
          <w:spacing w:val="2"/>
          <w:lang w:eastAsia="zh-CN"/>
        </w:rPr>
        <w:t>应</w:t>
      </w:r>
      <w:r>
        <w:rPr>
          <w:rFonts w:cs="宋体"/>
          <w:lang w:eastAsia="zh-CN"/>
        </w:rPr>
        <w:t>严</w:t>
      </w:r>
      <w:r>
        <w:rPr>
          <w:rFonts w:cs="宋体"/>
          <w:spacing w:val="2"/>
          <w:lang w:eastAsia="zh-CN"/>
        </w:rPr>
        <w:t>格</w:t>
      </w:r>
      <w:r>
        <w:rPr>
          <w:rFonts w:cs="宋体"/>
          <w:lang w:eastAsia="zh-CN"/>
        </w:rPr>
        <w:t>执</w:t>
      </w:r>
      <w:r>
        <w:rPr>
          <w:spacing w:val="2"/>
          <w:lang w:eastAsia="zh-CN"/>
        </w:rPr>
        <w:t>行</w:t>
      </w:r>
      <w:r>
        <w:rPr>
          <w:rFonts w:cs="宋体"/>
          <w:lang w:eastAsia="zh-CN"/>
        </w:rPr>
        <w:t>本</w:t>
      </w:r>
      <w:r>
        <w:rPr>
          <w:rFonts w:cs="宋体"/>
          <w:spacing w:val="2"/>
          <w:lang w:eastAsia="zh-CN"/>
        </w:rPr>
        <w:t>技</w:t>
      </w:r>
      <w:r>
        <w:rPr>
          <w:rFonts w:cs="宋体"/>
          <w:lang w:eastAsia="zh-CN"/>
        </w:rPr>
        <w:t>术</w:t>
      </w:r>
      <w:r>
        <w:rPr>
          <w:spacing w:val="2"/>
          <w:lang w:eastAsia="zh-CN"/>
        </w:rPr>
        <w:t>规</w:t>
      </w:r>
      <w:r>
        <w:rPr>
          <w:lang w:eastAsia="zh-CN"/>
        </w:rPr>
        <w:t>范</w:t>
      </w:r>
      <w:r>
        <w:rPr>
          <w:rFonts w:ascii="Times New Roman" w:eastAsia="Times New Roman" w:hAnsi="Times New Roman" w:cs="Times New Roman"/>
          <w:spacing w:val="1"/>
          <w:lang w:eastAsia="zh-CN"/>
        </w:rPr>
        <w:t>102</w:t>
      </w:r>
      <w:r>
        <w:rPr>
          <w:rFonts w:ascii="Times New Roman" w:eastAsia="Times New Roman" w:hAnsi="Times New Roman" w:cs="Times New Roman"/>
          <w:spacing w:val="3"/>
          <w:lang w:eastAsia="zh-CN"/>
        </w:rPr>
        <w:t>.</w:t>
      </w:r>
      <w:r>
        <w:rPr>
          <w:rFonts w:ascii="Times New Roman" w:eastAsia="Times New Roman" w:hAnsi="Times New Roman" w:cs="Times New Roman"/>
          <w:spacing w:val="-10"/>
          <w:lang w:eastAsia="zh-CN"/>
        </w:rPr>
        <w:t>1</w:t>
      </w:r>
      <w:r>
        <w:rPr>
          <w:rFonts w:ascii="Times New Roman" w:eastAsia="Times New Roman" w:hAnsi="Times New Roman" w:cs="Times New Roman"/>
          <w:lang w:eastAsia="zh-CN"/>
        </w:rPr>
        <w:t>1</w:t>
      </w:r>
      <w:r>
        <w:rPr>
          <w:rFonts w:cs="宋体"/>
          <w:spacing w:val="2"/>
          <w:lang w:eastAsia="zh-CN"/>
        </w:rPr>
        <w:t>有</w:t>
      </w:r>
      <w:r>
        <w:rPr>
          <w:rFonts w:cs="宋体"/>
          <w:lang w:eastAsia="zh-CN"/>
        </w:rPr>
        <w:t>关</w:t>
      </w:r>
      <w:r>
        <w:rPr>
          <w:rFonts w:cs="宋体"/>
          <w:spacing w:val="2"/>
          <w:lang w:eastAsia="zh-CN"/>
        </w:rPr>
        <w:t>环</w:t>
      </w:r>
      <w:r>
        <w:rPr>
          <w:rFonts w:cs="宋体"/>
          <w:lang w:eastAsia="zh-CN"/>
        </w:rPr>
        <w:t>境</w:t>
      </w:r>
      <w:r>
        <w:rPr>
          <w:rFonts w:cs="宋体"/>
          <w:spacing w:val="2"/>
          <w:lang w:eastAsia="zh-CN"/>
        </w:rPr>
        <w:t>保</w:t>
      </w:r>
      <w:r>
        <w:rPr>
          <w:rFonts w:cs="宋体"/>
          <w:lang w:eastAsia="zh-CN"/>
        </w:rPr>
        <w:t>护</w:t>
      </w:r>
      <w:r>
        <w:rPr>
          <w:rFonts w:cs="宋体"/>
          <w:spacing w:val="2"/>
          <w:lang w:eastAsia="zh-CN"/>
        </w:rPr>
        <w:t>的</w:t>
      </w:r>
      <w:r>
        <w:rPr>
          <w:rFonts w:cs="宋体"/>
          <w:lang w:eastAsia="zh-CN"/>
        </w:rPr>
        <w:t>要</w:t>
      </w:r>
      <w:r>
        <w:rPr>
          <w:rFonts w:cs="宋体"/>
          <w:spacing w:val="2"/>
          <w:lang w:eastAsia="zh-CN"/>
        </w:rPr>
        <w:t>求</w:t>
      </w:r>
      <w:r>
        <w:rPr>
          <w:rFonts w:cs="宋体"/>
          <w:spacing w:val="-37"/>
          <w:lang w:eastAsia="zh-CN"/>
        </w:rPr>
        <w:t>。</w:t>
      </w:r>
      <w:r>
        <w:rPr>
          <w:spacing w:val="2"/>
          <w:lang w:eastAsia="zh-CN"/>
        </w:rPr>
        <w:t>为</w:t>
      </w:r>
      <w:r>
        <w:rPr>
          <w:rFonts w:cs="宋体"/>
          <w:lang w:eastAsia="zh-CN"/>
        </w:rPr>
        <w:t>防</w:t>
      </w:r>
      <w:r>
        <w:rPr>
          <w:rFonts w:cs="宋体"/>
          <w:spacing w:val="2"/>
          <w:lang w:eastAsia="zh-CN"/>
        </w:rPr>
        <w:t>止</w:t>
      </w:r>
      <w:proofErr w:type="gramStart"/>
      <w:r>
        <w:rPr>
          <w:rFonts w:cs="宋体"/>
          <w:lang w:eastAsia="zh-CN"/>
        </w:rPr>
        <w:t>本</w:t>
      </w:r>
      <w:r>
        <w:rPr>
          <w:spacing w:val="2"/>
          <w:lang w:eastAsia="zh-CN"/>
        </w:rPr>
        <w:t>公</w:t>
      </w:r>
      <w:r>
        <w:rPr>
          <w:lang w:eastAsia="zh-CN"/>
        </w:rPr>
        <w:t>路</w:t>
      </w:r>
      <w:proofErr w:type="gramEnd"/>
      <w:r>
        <w:rPr>
          <w:rFonts w:cs="宋体"/>
          <w:spacing w:val="2"/>
          <w:lang w:eastAsia="zh-CN"/>
        </w:rPr>
        <w:t>在</w:t>
      </w:r>
      <w:r>
        <w:rPr>
          <w:lang w:eastAsia="zh-CN"/>
        </w:rPr>
        <w:t>施</w:t>
      </w:r>
      <w:r>
        <w:rPr>
          <w:spacing w:val="2"/>
          <w:lang w:eastAsia="zh-CN"/>
        </w:rPr>
        <w:t>工</w:t>
      </w:r>
      <w:r>
        <w:rPr>
          <w:rFonts w:cs="宋体"/>
          <w:lang w:eastAsia="zh-CN"/>
        </w:rPr>
        <w:t>期</w:t>
      </w:r>
      <w:r>
        <w:rPr>
          <w:lang w:eastAsia="zh-CN"/>
        </w:rPr>
        <w:t>和</w:t>
      </w:r>
      <w:r>
        <w:rPr>
          <w:rFonts w:cs="宋体"/>
          <w:w w:val="95"/>
          <w:lang w:eastAsia="zh-CN"/>
        </w:rPr>
        <w:t>营</w:t>
      </w:r>
      <w:r>
        <w:rPr>
          <w:rFonts w:cs="宋体"/>
          <w:spacing w:val="1"/>
          <w:w w:val="95"/>
          <w:lang w:eastAsia="zh-CN"/>
        </w:rPr>
        <w:t>运</w:t>
      </w:r>
      <w:r>
        <w:rPr>
          <w:rFonts w:cs="宋体"/>
          <w:w w:val="95"/>
          <w:lang w:eastAsia="zh-CN"/>
        </w:rPr>
        <w:t>期</w:t>
      </w:r>
      <w:r>
        <w:rPr>
          <w:rFonts w:cs="宋体"/>
          <w:spacing w:val="1"/>
          <w:w w:val="95"/>
          <w:lang w:eastAsia="zh-CN"/>
        </w:rPr>
        <w:t>对</w:t>
      </w:r>
      <w:r>
        <w:rPr>
          <w:rFonts w:cs="宋体"/>
          <w:w w:val="95"/>
          <w:lang w:eastAsia="zh-CN"/>
        </w:rPr>
        <w:t>当</w:t>
      </w:r>
      <w:r>
        <w:rPr>
          <w:rFonts w:cs="宋体"/>
          <w:spacing w:val="1"/>
          <w:w w:val="95"/>
          <w:lang w:eastAsia="zh-CN"/>
        </w:rPr>
        <w:t>地</w:t>
      </w:r>
      <w:r>
        <w:rPr>
          <w:rFonts w:cs="宋体"/>
          <w:w w:val="95"/>
          <w:lang w:eastAsia="zh-CN"/>
        </w:rPr>
        <w:t>水</w:t>
      </w:r>
      <w:r>
        <w:rPr>
          <w:spacing w:val="1"/>
          <w:w w:val="95"/>
          <w:lang w:eastAsia="zh-CN"/>
        </w:rPr>
        <w:t>质</w:t>
      </w:r>
      <w:r>
        <w:rPr>
          <w:rFonts w:cs="宋体"/>
          <w:w w:val="95"/>
          <w:lang w:eastAsia="zh-CN"/>
        </w:rPr>
        <w:t>造</w:t>
      </w:r>
      <w:r>
        <w:rPr>
          <w:spacing w:val="1"/>
          <w:w w:val="95"/>
          <w:lang w:eastAsia="zh-CN"/>
        </w:rPr>
        <w:t>成</w:t>
      </w:r>
      <w:r>
        <w:rPr>
          <w:rFonts w:cs="宋体"/>
          <w:w w:val="95"/>
          <w:lang w:eastAsia="zh-CN"/>
        </w:rPr>
        <w:t>不</w:t>
      </w:r>
      <w:r>
        <w:rPr>
          <w:rFonts w:cs="宋体"/>
          <w:spacing w:val="1"/>
          <w:w w:val="95"/>
          <w:lang w:eastAsia="zh-CN"/>
        </w:rPr>
        <w:t>良</w:t>
      </w:r>
      <w:r>
        <w:rPr>
          <w:rFonts w:cs="宋体"/>
          <w:w w:val="95"/>
          <w:lang w:eastAsia="zh-CN"/>
        </w:rPr>
        <w:t>影</w:t>
      </w:r>
      <w:r>
        <w:rPr>
          <w:rFonts w:cs="宋体"/>
          <w:spacing w:val="1"/>
          <w:w w:val="95"/>
          <w:lang w:eastAsia="zh-CN"/>
        </w:rPr>
        <w:t>响</w:t>
      </w:r>
      <w:r>
        <w:rPr>
          <w:spacing w:val="-26"/>
          <w:w w:val="95"/>
          <w:lang w:eastAsia="zh-CN"/>
        </w:rPr>
        <w:t>，</w:t>
      </w:r>
      <w:r>
        <w:rPr>
          <w:rFonts w:cs="宋体"/>
          <w:w w:val="95"/>
          <w:lang w:eastAsia="zh-CN"/>
        </w:rPr>
        <w:t>应</w:t>
      </w:r>
      <w:r>
        <w:rPr>
          <w:rFonts w:cs="宋体"/>
          <w:spacing w:val="1"/>
          <w:w w:val="95"/>
          <w:lang w:eastAsia="zh-CN"/>
        </w:rPr>
        <w:t>根</w:t>
      </w:r>
      <w:r>
        <w:rPr>
          <w:rFonts w:cs="宋体"/>
          <w:w w:val="95"/>
          <w:lang w:eastAsia="zh-CN"/>
        </w:rPr>
        <w:t>据</w:t>
      </w:r>
      <w:r>
        <w:rPr>
          <w:rFonts w:cs="宋体"/>
          <w:spacing w:val="1"/>
          <w:w w:val="95"/>
          <w:lang w:eastAsia="zh-CN"/>
        </w:rPr>
        <w:t>当</w:t>
      </w:r>
      <w:r>
        <w:rPr>
          <w:rFonts w:cs="宋体"/>
          <w:w w:val="95"/>
          <w:lang w:eastAsia="zh-CN"/>
        </w:rPr>
        <w:t>地</w:t>
      </w:r>
      <w:r>
        <w:rPr>
          <w:rFonts w:cs="宋体"/>
          <w:spacing w:val="1"/>
          <w:w w:val="95"/>
          <w:lang w:eastAsia="zh-CN"/>
        </w:rPr>
        <w:t>及</w:t>
      </w:r>
      <w:r>
        <w:rPr>
          <w:rFonts w:cs="宋体"/>
          <w:w w:val="95"/>
          <w:lang w:eastAsia="zh-CN"/>
        </w:rPr>
        <w:t>相</w:t>
      </w:r>
      <w:r>
        <w:rPr>
          <w:rFonts w:cs="宋体"/>
          <w:spacing w:val="1"/>
          <w:w w:val="95"/>
          <w:lang w:eastAsia="zh-CN"/>
        </w:rPr>
        <w:t>关</w:t>
      </w:r>
      <w:r>
        <w:rPr>
          <w:rFonts w:cs="宋体"/>
          <w:w w:val="95"/>
          <w:lang w:eastAsia="zh-CN"/>
        </w:rPr>
        <w:t>部</w:t>
      </w:r>
      <w:r>
        <w:rPr>
          <w:rFonts w:cs="宋体"/>
          <w:spacing w:val="1"/>
          <w:w w:val="95"/>
          <w:lang w:eastAsia="zh-CN"/>
        </w:rPr>
        <w:t>门</w:t>
      </w:r>
      <w:r>
        <w:rPr>
          <w:rFonts w:cs="宋体"/>
          <w:w w:val="95"/>
          <w:lang w:eastAsia="zh-CN"/>
        </w:rPr>
        <w:t>要</w:t>
      </w:r>
      <w:r>
        <w:rPr>
          <w:rFonts w:cs="宋体"/>
          <w:spacing w:val="1"/>
          <w:w w:val="95"/>
          <w:lang w:eastAsia="zh-CN"/>
        </w:rPr>
        <w:t>求</w:t>
      </w:r>
      <w:r>
        <w:rPr>
          <w:spacing w:val="-26"/>
          <w:w w:val="95"/>
          <w:lang w:eastAsia="zh-CN"/>
        </w:rPr>
        <w:t>，</w:t>
      </w:r>
      <w:r>
        <w:rPr>
          <w:rFonts w:cs="宋体"/>
          <w:w w:val="95"/>
          <w:lang w:eastAsia="zh-CN"/>
        </w:rPr>
        <w:t>从</w:t>
      </w:r>
      <w:r>
        <w:rPr>
          <w:rFonts w:cs="宋体"/>
          <w:spacing w:val="1"/>
          <w:w w:val="95"/>
          <w:lang w:eastAsia="zh-CN"/>
        </w:rPr>
        <w:t>技</w:t>
      </w:r>
      <w:r>
        <w:rPr>
          <w:rFonts w:cs="宋体"/>
          <w:w w:val="95"/>
          <w:lang w:eastAsia="zh-CN"/>
        </w:rPr>
        <w:t>术</w:t>
      </w:r>
      <w:r>
        <w:rPr>
          <w:rFonts w:cs="宋体"/>
          <w:spacing w:val="1"/>
          <w:w w:val="95"/>
          <w:lang w:eastAsia="zh-CN"/>
        </w:rPr>
        <w:t>角</w:t>
      </w:r>
      <w:r>
        <w:rPr>
          <w:rFonts w:cs="宋体"/>
          <w:w w:val="95"/>
          <w:lang w:eastAsia="zh-CN"/>
        </w:rPr>
        <w:t>度</w:t>
      </w:r>
      <w:r>
        <w:rPr>
          <w:spacing w:val="1"/>
          <w:w w:val="95"/>
          <w:lang w:eastAsia="zh-CN"/>
        </w:rPr>
        <w:t>提</w:t>
      </w:r>
      <w:r>
        <w:rPr>
          <w:rFonts w:cs="宋体"/>
          <w:w w:val="95"/>
          <w:lang w:eastAsia="zh-CN"/>
        </w:rPr>
        <w:t>出</w:t>
      </w:r>
      <w:r>
        <w:rPr>
          <w:spacing w:val="1"/>
          <w:w w:val="95"/>
          <w:lang w:eastAsia="zh-CN"/>
        </w:rPr>
        <w:t>和</w:t>
      </w:r>
      <w:r>
        <w:rPr>
          <w:rFonts w:cs="宋体"/>
          <w:w w:val="95"/>
          <w:lang w:eastAsia="zh-CN"/>
        </w:rPr>
        <w:t>做</w:t>
      </w:r>
      <w:r>
        <w:rPr>
          <w:rFonts w:cs="宋体"/>
          <w:spacing w:val="1"/>
          <w:w w:val="95"/>
          <w:lang w:eastAsia="zh-CN"/>
        </w:rPr>
        <w:t>好</w:t>
      </w:r>
      <w:r>
        <w:rPr>
          <w:rFonts w:cs="宋体"/>
          <w:w w:val="95"/>
          <w:lang w:eastAsia="zh-CN"/>
        </w:rPr>
        <w:t>相</w:t>
      </w:r>
      <w:r>
        <w:rPr>
          <w:rFonts w:cs="宋体"/>
          <w:spacing w:val="1"/>
          <w:w w:val="95"/>
          <w:lang w:eastAsia="zh-CN"/>
        </w:rPr>
        <w:t>关</w:t>
      </w:r>
      <w:r>
        <w:rPr>
          <w:w w:val="95"/>
          <w:lang w:eastAsia="zh-CN"/>
        </w:rPr>
        <w:t>工</w:t>
      </w:r>
      <w:r>
        <w:rPr>
          <w:spacing w:val="1"/>
          <w:w w:val="95"/>
          <w:lang w:eastAsia="zh-CN"/>
        </w:rPr>
        <w:t>程</w:t>
      </w:r>
      <w:r>
        <w:rPr>
          <w:rFonts w:cs="宋体"/>
          <w:w w:val="95"/>
          <w:lang w:eastAsia="zh-CN"/>
        </w:rPr>
        <w:t>的水</w:t>
      </w:r>
      <w:r>
        <w:rPr>
          <w:rFonts w:cs="宋体"/>
          <w:lang w:eastAsia="zh-CN"/>
        </w:rPr>
        <w:t>污染防</w:t>
      </w:r>
      <w:r>
        <w:rPr>
          <w:lang w:eastAsia="zh-CN"/>
        </w:rPr>
        <w:t>治</w:t>
      </w:r>
      <w:r>
        <w:rPr>
          <w:rFonts w:cs="宋体"/>
          <w:lang w:eastAsia="zh-CN"/>
        </w:rPr>
        <w:t>措</w:t>
      </w:r>
      <w:r>
        <w:rPr>
          <w:lang w:eastAsia="zh-CN"/>
        </w:rPr>
        <w:t>施，</w:t>
      </w:r>
      <w:r>
        <w:rPr>
          <w:rFonts w:cs="宋体"/>
          <w:lang w:eastAsia="zh-CN"/>
        </w:rPr>
        <w:t>将本</w:t>
      </w:r>
      <w:r>
        <w:rPr>
          <w:lang w:eastAsia="zh-CN"/>
        </w:rPr>
        <w:t>工程</w:t>
      </w:r>
      <w:r>
        <w:rPr>
          <w:rFonts w:cs="宋体"/>
          <w:lang w:eastAsia="zh-CN"/>
        </w:rPr>
        <w:t>对当地水</w:t>
      </w:r>
      <w:r>
        <w:rPr>
          <w:lang w:eastAsia="zh-CN"/>
        </w:rPr>
        <w:t>质</w:t>
      </w:r>
      <w:r>
        <w:rPr>
          <w:rFonts w:cs="宋体"/>
          <w:lang w:eastAsia="zh-CN"/>
        </w:rPr>
        <w:t>的影响降到最低。</w:t>
      </w:r>
    </w:p>
    <w:p w:rsidR="0059461D" w:rsidRDefault="004370C5">
      <w:pPr>
        <w:pStyle w:val="a4"/>
        <w:spacing w:before="40"/>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1</w:t>
      </w:r>
      <w:r>
        <w:rPr>
          <w:rFonts w:cs="宋体"/>
          <w:lang w:eastAsia="zh-CN"/>
        </w:rPr>
        <w:t>）</w:t>
      </w:r>
      <w:r>
        <w:rPr>
          <w:spacing w:val="2"/>
          <w:lang w:eastAsia="zh-CN"/>
        </w:rPr>
        <w:t>施</w:t>
      </w:r>
      <w:r>
        <w:rPr>
          <w:lang w:eastAsia="zh-CN"/>
        </w:rPr>
        <w:t>工</w:t>
      </w:r>
      <w:r>
        <w:rPr>
          <w:spacing w:val="2"/>
          <w:lang w:eastAsia="zh-CN"/>
        </w:rPr>
        <w:t>人</w:t>
      </w:r>
      <w:r>
        <w:rPr>
          <w:lang w:eastAsia="zh-CN"/>
        </w:rPr>
        <w:t>员</w:t>
      </w:r>
      <w:r>
        <w:rPr>
          <w:rFonts w:cs="宋体"/>
          <w:spacing w:val="2"/>
          <w:lang w:eastAsia="zh-CN"/>
        </w:rPr>
        <w:t>生</w:t>
      </w:r>
      <w:r>
        <w:rPr>
          <w:rFonts w:cs="宋体"/>
          <w:lang w:eastAsia="zh-CN"/>
        </w:rPr>
        <w:t>活</w:t>
      </w:r>
      <w:r>
        <w:rPr>
          <w:rFonts w:cs="宋体"/>
          <w:spacing w:val="2"/>
          <w:lang w:eastAsia="zh-CN"/>
        </w:rPr>
        <w:t>污</w:t>
      </w:r>
      <w:r>
        <w:rPr>
          <w:rFonts w:cs="宋体"/>
          <w:lang w:eastAsia="zh-CN"/>
        </w:rPr>
        <w:t>水</w:t>
      </w:r>
    </w:p>
    <w:p w:rsidR="0059461D" w:rsidRDefault="004370C5">
      <w:pPr>
        <w:pStyle w:val="a4"/>
        <w:spacing w:before="119" w:line="356" w:lineRule="auto"/>
        <w:ind w:right="172" w:firstLine="396"/>
        <w:jc w:val="both"/>
        <w:rPr>
          <w:rFonts w:cs="宋体"/>
          <w:lang w:eastAsia="zh-CN"/>
        </w:rPr>
      </w:pPr>
      <w:r>
        <w:rPr>
          <w:w w:val="95"/>
          <w:lang w:eastAsia="zh-CN"/>
        </w:rPr>
        <w:t>施工</w:t>
      </w:r>
      <w:r>
        <w:rPr>
          <w:rFonts w:cs="宋体"/>
          <w:w w:val="95"/>
          <w:lang w:eastAsia="zh-CN"/>
        </w:rPr>
        <w:t>营地应集</w:t>
      </w:r>
      <w:r>
        <w:rPr>
          <w:w w:val="95"/>
          <w:lang w:eastAsia="zh-CN"/>
        </w:rPr>
        <w:t>中</w:t>
      </w:r>
      <w:r>
        <w:rPr>
          <w:rFonts w:cs="宋体"/>
          <w:w w:val="95"/>
          <w:lang w:eastAsia="zh-CN"/>
        </w:rPr>
        <w:t>合</w:t>
      </w:r>
      <w:r>
        <w:rPr>
          <w:w w:val="95"/>
          <w:lang w:eastAsia="zh-CN"/>
        </w:rPr>
        <w:t>理</w:t>
      </w:r>
      <w:r>
        <w:rPr>
          <w:rFonts w:cs="宋体"/>
          <w:w w:val="95"/>
          <w:lang w:eastAsia="zh-CN"/>
        </w:rPr>
        <w:t>布置</w:t>
      </w:r>
      <w:r>
        <w:rPr>
          <w:w w:val="95"/>
          <w:lang w:eastAsia="zh-CN"/>
        </w:rPr>
        <w:t>，施工人员</w:t>
      </w:r>
      <w:r>
        <w:rPr>
          <w:rFonts w:cs="宋体"/>
          <w:w w:val="95"/>
          <w:lang w:eastAsia="zh-CN"/>
        </w:rPr>
        <w:t>的临时居住地生活污水需</w:t>
      </w:r>
      <w:r>
        <w:rPr>
          <w:w w:val="95"/>
          <w:lang w:eastAsia="zh-CN"/>
        </w:rPr>
        <w:t>进行</w:t>
      </w:r>
      <w:r>
        <w:rPr>
          <w:rFonts w:cs="宋体"/>
          <w:w w:val="95"/>
          <w:lang w:eastAsia="zh-CN"/>
        </w:rPr>
        <w:t>集</w:t>
      </w:r>
      <w:r>
        <w:rPr>
          <w:w w:val="95"/>
          <w:lang w:eastAsia="zh-CN"/>
        </w:rPr>
        <w:t>中</w:t>
      </w:r>
      <w:r>
        <w:rPr>
          <w:rFonts w:cs="宋体"/>
          <w:w w:val="95"/>
          <w:lang w:eastAsia="zh-CN"/>
        </w:rPr>
        <w:t>收集处</w:t>
      </w:r>
      <w:r>
        <w:rPr>
          <w:w w:val="95"/>
          <w:lang w:eastAsia="zh-CN"/>
        </w:rPr>
        <w:t>理，</w:t>
      </w:r>
      <w:r>
        <w:rPr>
          <w:rFonts w:cs="宋体"/>
          <w:w w:val="95"/>
          <w:lang w:eastAsia="zh-CN"/>
        </w:rPr>
        <w:t>并</w:t>
      </w:r>
      <w:r>
        <w:rPr>
          <w:w w:val="95"/>
          <w:lang w:eastAsia="zh-CN"/>
        </w:rPr>
        <w:t>委</w:t>
      </w:r>
      <w:r>
        <w:rPr>
          <w:rFonts w:cs="宋体"/>
          <w:w w:val="95"/>
          <w:lang w:eastAsia="zh-CN"/>
        </w:rPr>
        <w:t>托当地环</w:t>
      </w:r>
      <w:r>
        <w:rPr>
          <w:rFonts w:cs="宋体"/>
          <w:spacing w:val="-1"/>
          <w:w w:val="95"/>
          <w:lang w:eastAsia="zh-CN"/>
        </w:rPr>
        <w:t>卫部门</w:t>
      </w:r>
      <w:r>
        <w:rPr>
          <w:spacing w:val="-1"/>
          <w:w w:val="95"/>
          <w:lang w:eastAsia="zh-CN"/>
        </w:rPr>
        <w:t>进行</w:t>
      </w:r>
      <w:r>
        <w:rPr>
          <w:rFonts w:cs="宋体"/>
          <w:spacing w:val="-1"/>
          <w:w w:val="95"/>
          <w:lang w:eastAsia="zh-CN"/>
        </w:rPr>
        <w:t>定期清运。对</w:t>
      </w:r>
      <w:r>
        <w:rPr>
          <w:spacing w:val="-1"/>
          <w:w w:val="95"/>
          <w:lang w:eastAsia="zh-CN"/>
        </w:rPr>
        <w:t>施工人员</w:t>
      </w:r>
      <w:r>
        <w:rPr>
          <w:rFonts w:cs="宋体"/>
          <w:spacing w:val="-1"/>
          <w:w w:val="95"/>
          <w:lang w:eastAsia="zh-CN"/>
        </w:rPr>
        <w:t>应</w:t>
      </w:r>
      <w:r>
        <w:rPr>
          <w:spacing w:val="-1"/>
          <w:w w:val="95"/>
          <w:lang w:eastAsia="zh-CN"/>
        </w:rPr>
        <w:t>加强管理和</w:t>
      </w:r>
      <w:r>
        <w:rPr>
          <w:rFonts w:cs="宋体"/>
          <w:spacing w:val="-1"/>
          <w:w w:val="95"/>
          <w:lang w:eastAsia="zh-CN"/>
        </w:rPr>
        <w:t>环保意识教育</w:t>
      </w:r>
      <w:r>
        <w:rPr>
          <w:spacing w:val="-1"/>
          <w:w w:val="95"/>
          <w:lang w:eastAsia="zh-CN"/>
        </w:rPr>
        <w:t>，</w:t>
      </w:r>
      <w:r>
        <w:rPr>
          <w:rFonts w:cs="宋体"/>
          <w:spacing w:val="-1"/>
          <w:w w:val="95"/>
          <w:lang w:eastAsia="zh-CN"/>
        </w:rPr>
        <w:t>对生活垃圾不准随意抛弃</w:t>
      </w:r>
      <w:r>
        <w:rPr>
          <w:spacing w:val="-1"/>
          <w:w w:val="95"/>
          <w:lang w:eastAsia="zh-CN"/>
        </w:rPr>
        <w:t>，</w:t>
      </w:r>
      <w:r>
        <w:rPr>
          <w:rFonts w:cs="宋体"/>
          <w:spacing w:val="-1"/>
          <w:w w:val="95"/>
          <w:lang w:eastAsia="zh-CN"/>
        </w:rPr>
        <w:t>应集</w:t>
      </w:r>
      <w:r>
        <w:rPr>
          <w:spacing w:val="-1"/>
          <w:w w:val="95"/>
          <w:lang w:eastAsia="zh-CN"/>
        </w:rPr>
        <w:t>中</w:t>
      </w:r>
      <w:r>
        <w:rPr>
          <w:rFonts w:cs="宋体"/>
          <w:spacing w:val="-1"/>
          <w:w w:val="95"/>
          <w:lang w:eastAsia="zh-CN"/>
        </w:rPr>
        <w:t>收</w:t>
      </w:r>
      <w:r>
        <w:rPr>
          <w:rFonts w:cs="宋体"/>
          <w:lang w:eastAsia="zh-CN"/>
        </w:rPr>
        <w:t>集并外运处置。</w:t>
      </w:r>
    </w:p>
    <w:p w:rsidR="0059461D" w:rsidRDefault="004370C5">
      <w:pPr>
        <w:pStyle w:val="a4"/>
        <w:spacing w:before="31"/>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2</w:t>
      </w:r>
      <w:r>
        <w:rPr>
          <w:rFonts w:cs="宋体"/>
          <w:lang w:eastAsia="zh-CN"/>
        </w:rPr>
        <w:t>）</w:t>
      </w:r>
      <w:r>
        <w:rPr>
          <w:spacing w:val="2"/>
          <w:lang w:eastAsia="zh-CN"/>
        </w:rPr>
        <w:t>施</w:t>
      </w:r>
      <w:r>
        <w:rPr>
          <w:lang w:eastAsia="zh-CN"/>
        </w:rPr>
        <w:t>工</w:t>
      </w:r>
      <w:r>
        <w:rPr>
          <w:rFonts w:cs="宋体"/>
          <w:spacing w:val="2"/>
          <w:lang w:eastAsia="zh-CN"/>
        </w:rPr>
        <w:t>生</w:t>
      </w:r>
      <w:r>
        <w:rPr>
          <w:rFonts w:cs="宋体"/>
          <w:lang w:eastAsia="zh-CN"/>
        </w:rPr>
        <w:t>产</w:t>
      </w:r>
      <w:r>
        <w:rPr>
          <w:rFonts w:cs="宋体"/>
          <w:spacing w:val="2"/>
          <w:lang w:eastAsia="zh-CN"/>
        </w:rPr>
        <w:t>废</w:t>
      </w:r>
      <w:r>
        <w:rPr>
          <w:rFonts w:cs="宋体"/>
          <w:lang w:eastAsia="zh-CN"/>
        </w:rPr>
        <w:t>水</w:t>
      </w:r>
    </w:p>
    <w:p w:rsidR="0059461D" w:rsidRDefault="004370C5">
      <w:pPr>
        <w:pStyle w:val="a4"/>
        <w:spacing w:line="347" w:lineRule="auto"/>
        <w:ind w:right="117" w:firstLine="396"/>
        <w:jc w:val="both"/>
        <w:rPr>
          <w:rFonts w:cs="宋体"/>
          <w:lang w:eastAsia="zh-CN"/>
        </w:rPr>
      </w:pPr>
      <w:r>
        <w:rPr>
          <w:rFonts w:ascii="Times New Roman" w:eastAsia="Times New Roman" w:hAnsi="Times New Roman" w:cs="Times New Roman"/>
          <w:spacing w:val="1"/>
          <w:lang w:eastAsia="zh-CN"/>
        </w:rPr>
        <w:t>a.</w:t>
      </w:r>
      <w:r>
        <w:rPr>
          <w:rFonts w:cs="宋体"/>
          <w:spacing w:val="1"/>
          <w:lang w:eastAsia="zh-CN"/>
        </w:rPr>
        <w:t>对</w:t>
      </w:r>
      <w:r>
        <w:rPr>
          <w:spacing w:val="1"/>
          <w:lang w:eastAsia="zh-CN"/>
        </w:rPr>
        <w:t>施工</w:t>
      </w:r>
      <w:r>
        <w:rPr>
          <w:rFonts w:cs="宋体"/>
          <w:spacing w:val="1"/>
          <w:lang w:eastAsia="zh-CN"/>
        </w:rPr>
        <w:t>生产废水</w:t>
      </w:r>
      <w:r>
        <w:rPr>
          <w:spacing w:val="1"/>
          <w:lang w:eastAsia="zh-CN"/>
        </w:rPr>
        <w:t>，</w:t>
      </w:r>
      <w:r>
        <w:rPr>
          <w:rFonts w:cs="宋体"/>
          <w:spacing w:val="1"/>
          <w:lang w:eastAsia="zh-CN"/>
        </w:rPr>
        <w:t>如砂石料筛分、混凝土拌</w:t>
      </w:r>
      <w:r>
        <w:rPr>
          <w:spacing w:val="1"/>
          <w:lang w:eastAsia="zh-CN"/>
        </w:rPr>
        <w:t>和</w:t>
      </w:r>
      <w:r>
        <w:rPr>
          <w:rFonts w:cs="宋体"/>
          <w:spacing w:val="1"/>
          <w:lang w:eastAsia="zh-CN"/>
        </w:rPr>
        <w:t>废水以及</w:t>
      </w:r>
      <w:r>
        <w:rPr>
          <w:spacing w:val="1"/>
          <w:lang w:eastAsia="zh-CN"/>
        </w:rPr>
        <w:t>施工</w:t>
      </w:r>
      <w:r>
        <w:rPr>
          <w:rFonts w:cs="宋体"/>
          <w:spacing w:val="1"/>
          <w:lang w:eastAsia="zh-CN"/>
        </w:rPr>
        <w:t>泥浆水</w:t>
      </w:r>
      <w:r>
        <w:rPr>
          <w:spacing w:val="1"/>
          <w:lang w:eastAsia="zh-CN"/>
        </w:rPr>
        <w:t>，</w:t>
      </w:r>
      <w:r>
        <w:rPr>
          <w:rFonts w:cs="宋体"/>
          <w:spacing w:val="1"/>
          <w:lang w:eastAsia="zh-CN"/>
        </w:rPr>
        <w:t>应设置沉淀池处</w:t>
      </w:r>
      <w:r>
        <w:rPr>
          <w:spacing w:val="1"/>
          <w:lang w:eastAsia="zh-CN"/>
        </w:rPr>
        <w:t>理，</w:t>
      </w:r>
      <w:r>
        <w:rPr>
          <w:rFonts w:cs="宋体"/>
          <w:spacing w:val="1"/>
          <w:lang w:eastAsia="zh-CN"/>
        </w:rPr>
        <w:t>对</w:t>
      </w:r>
      <w:r>
        <w:rPr>
          <w:spacing w:val="1"/>
          <w:lang w:eastAsia="zh-CN"/>
        </w:rPr>
        <w:t>施</w:t>
      </w:r>
      <w:r>
        <w:rPr>
          <w:w w:val="95"/>
          <w:lang w:eastAsia="zh-CN"/>
        </w:rPr>
        <w:t>工</w:t>
      </w:r>
      <w:r>
        <w:rPr>
          <w:rFonts w:cs="宋体"/>
          <w:spacing w:val="1"/>
          <w:w w:val="95"/>
          <w:lang w:eastAsia="zh-CN"/>
        </w:rPr>
        <w:t>机</w:t>
      </w:r>
      <w:r>
        <w:rPr>
          <w:rFonts w:cs="宋体"/>
          <w:w w:val="95"/>
          <w:lang w:eastAsia="zh-CN"/>
        </w:rPr>
        <w:t>械</w:t>
      </w:r>
      <w:r>
        <w:rPr>
          <w:rFonts w:cs="宋体"/>
          <w:spacing w:val="1"/>
          <w:w w:val="95"/>
          <w:lang w:eastAsia="zh-CN"/>
        </w:rPr>
        <w:t>、</w:t>
      </w:r>
      <w:r>
        <w:rPr>
          <w:rFonts w:cs="宋体"/>
          <w:w w:val="95"/>
          <w:lang w:eastAsia="zh-CN"/>
        </w:rPr>
        <w:t>车</w:t>
      </w:r>
      <w:r>
        <w:rPr>
          <w:rFonts w:cs="宋体"/>
          <w:spacing w:val="1"/>
          <w:w w:val="95"/>
          <w:lang w:eastAsia="zh-CN"/>
        </w:rPr>
        <w:t>辆</w:t>
      </w:r>
      <w:r>
        <w:rPr>
          <w:rFonts w:cs="宋体"/>
          <w:w w:val="95"/>
          <w:lang w:eastAsia="zh-CN"/>
        </w:rPr>
        <w:t>维</w:t>
      </w:r>
      <w:r>
        <w:rPr>
          <w:rFonts w:cs="宋体"/>
          <w:spacing w:val="1"/>
          <w:w w:val="95"/>
          <w:lang w:eastAsia="zh-CN"/>
        </w:rPr>
        <w:t>修</w:t>
      </w:r>
      <w:r>
        <w:rPr>
          <w:rFonts w:cs="宋体"/>
          <w:w w:val="95"/>
          <w:lang w:eastAsia="zh-CN"/>
        </w:rPr>
        <w:t>、</w:t>
      </w:r>
      <w:r>
        <w:rPr>
          <w:rFonts w:cs="宋体"/>
          <w:spacing w:val="1"/>
          <w:w w:val="95"/>
          <w:lang w:eastAsia="zh-CN"/>
        </w:rPr>
        <w:t>冲</w:t>
      </w:r>
      <w:r>
        <w:rPr>
          <w:rFonts w:cs="宋体"/>
          <w:w w:val="95"/>
          <w:lang w:eastAsia="zh-CN"/>
        </w:rPr>
        <w:t>洗</w:t>
      </w:r>
      <w:r>
        <w:rPr>
          <w:rFonts w:cs="宋体"/>
          <w:spacing w:val="1"/>
          <w:w w:val="95"/>
          <w:lang w:eastAsia="zh-CN"/>
        </w:rPr>
        <w:t>含</w:t>
      </w:r>
      <w:r>
        <w:rPr>
          <w:rFonts w:cs="宋体"/>
          <w:w w:val="95"/>
          <w:lang w:eastAsia="zh-CN"/>
        </w:rPr>
        <w:t>油</w:t>
      </w:r>
      <w:r>
        <w:rPr>
          <w:rFonts w:cs="宋体"/>
          <w:spacing w:val="1"/>
          <w:w w:val="95"/>
          <w:lang w:eastAsia="zh-CN"/>
        </w:rPr>
        <w:t>废</w:t>
      </w:r>
      <w:r>
        <w:rPr>
          <w:rFonts w:cs="宋体"/>
          <w:w w:val="95"/>
          <w:lang w:eastAsia="zh-CN"/>
        </w:rPr>
        <w:t>水</w:t>
      </w:r>
      <w:r>
        <w:rPr>
          <w:rFonts w:cs="宋体"/>
          <w:spacing w:val="1"/>
          <w:w w:val="95"/>
          <w:lang w:eastAsia="zh-CN"/>
        </w:rPr>
        <w:t>设</w:t>
      </w:r>
      <w:r>
        <w:rPr>
          <w:rFonts w:cs="宋体"/>
          <w:w w:val="95"/>
          <w:lang w:eastAsia="zh-CN"/>
        </w:rPr>
        <w:t>置</w:t>
      </w:r>
      <w:r>
        <w:rPr>
          <w:rFonts w:cs="宋体"/>
          <w:spacing w:val="1"/>
          <w:w w:val="95"/>
          <w:lang w:eastAsia="zh-CN"/>
        </w:rPr>
        <w:t>隔</w:t>
      </w:r>
      <w:r>
        <w:rPr>
          <w:rFonts w:cs="宋体"/>
          <w:w w:val="95"/>
          <w:lang w:eastAsia="zh-CN"/>
        </w:rPr>
        <w:t>油</w:t>
      </w:r>
      <w:r>
        <w:rPr>
          <w:rFonts w:cs="宋体"/>
          <w:spacing w:val="1"/>
          <w:w w:val="95"/>
          <w:lang w:eastAsia="zh-CN"/>
        </w:rPr>
        <w:t>池</w:t>
      </w:r>
      <w:r>
        <w:rPr>
          <w:rFonts w:cs="宋体"/>
          <w:w w:val="95"/>
          <w:lang w:eastAsia="zh-CN"/>
        </w:rPr>
        <w:t>处</w:t>
      </w:r>
      <w:r>
        <w:rPr>
          <w:spacing w:val="1"/>
          <w:w w:val="95"/>
          <w:lang w:eastAsia="zh-CN"/>
        </w:rPr>
        <w:t>理</w:t>
      </w:r>
      <w:r>
        <w:rPr>
          <w:rFonts w:cs="宋体"/>
          <w:w w:val="95"/>
          <w:lang w:eastAsia="zh-CN"/>
        </w:rPr>
        <w:t>。</w:t>
      </w:r>
      <w:r>
        <w:rPr>
          <w:rFonts w:cs="宋体"/>
          <w:spacing w:val="1"/>
          <w:w w:val="95"/>
          <w:lang w:eastAsia="zh-CN"/>
        </w:rPr>
        <w:t>各</w:t>
      </w:r>
      <w:r>
        <w:rPr>
          <w:rFonts w:cs="宋体"/>
          <w:w w:val="95"/>
          <w:lang w:eastAsia="zh-CN"/>
        </w:rPr>
        <w:t>类</w:t>
      </w:r>
      <w:r>
        <w:rPr>
          <w:spacing w:val="1"/>
          <w:w w:val="95"/>
          <w:lang w:eastAsia="zh-CN"/>
        </w:rPr>
        <w:t>施</w:t>
      </w:r>
      <w:r>
        <w:rPr>
          <w:w w:val="95"/>
          <w:lang w:eastAsia="zh-CN"/>
        </w:rPr>
        <w:t>工</w:t>
      </w:r>
      <w:r>
        <w:rPr>
          <w:rFonts w:cs="宋体"/>
          <w:spacing w:val="1"/>
          <w:w w:val="95"/>
          <w:lang w:eastAsia="zh-CN"/>
        </w:rPr>
        <w:t>生</w:t>
      </w:r>
      <w:r>
        <w:rPr>
          <w:rFonts w:cs="宋体"/>
          <w:w w:val="95"/>
          <w:lang w:eastAsia="zh-CN"/>
        </w:rPr>
        <w:t>产</w:t>
      </w:r>
      <w:r>
        <w:rPr>
          <w:rFonts w:cs="宋体"/>
          <w:spacing w:val="1"/>
          <w:w w:val="95"/>
          <w:lang w:eastAsia="zh-CN"/>
        </w:rPr>
        <w:t>废</w:t>
      </w:r>
      <w:r>
        <w:rPr>
          <w:rFonts w:cs="宋体"/>
          <w:w w:val="95"/>
          <w:lang w:eastAsia="zh-CN"/>
        </w:rPr>
        <w:t>水</w:t>
      </w:r>
      <w:r>
        <w:rPr>
          <w:rFonts w:cs="宋体"/>
          <w:spacing w:val="1"/>
          <w:w w:val="95"/>
          <w:lang w:eastAsia="zh-CN"/>
        </w:rPr>
        <w:t>处</w:t>
      </w:r>
      <w:r>
        <w:rPr>
          <w:w w:val="95"/>
          <w:lang w:eastAsia="zh-CN"/>
        </w:rPr>
        <w:t>理</w:t>
      </w:r>
      <w:r>
        <w:rPr>
          <w:rFonts w:cs="宋体"/>
          <w:spacing w:val="1"/>
          <w:w w:val="95"/>
          <w:lang w:eastAsia="zh-CN"/>
        </w:rPr>
        <w:t>需</w:t>
      </w:r>
      <w:r>
        <w:rPr>
          <w:rFonts w:cs="宋体"/>
          <w:w w:val="95"/>
          <w:lang w:eastAsia="zh-CN"/>
        </w:rPr>
        <w:t>通</w:t>
      </w:r>
      <w:r>
        <w:rPr>
          <w:rFonts w:cs="宋体"/>
          <w:spacing w:val="1"/>
          <w:w w:val="95"/>
          <w:lang w:eastAsia="zh-CN"/>
        </w:rPr>
        <w:t>过</w:t>
      </w:r>
      <w:r>
        <w:rPr>
          <w:rFonts w:cs="宋体"/>
          <w:w w:val="95"/>
          <w:lang w:eastAsia="zh-CN"/>
        </w:rPr>
        <w:t>集</w:t>
      </w:r>
      <w:r>
        <w:rPr>
          <w:rFonts w:cs="宋体"/>
          <w:spacing w:val="1"/>
          <w:w w:val="95"/>
          <w:lang w:eastAsia="zh-CN"/>
        </w:rPr>
        <w:t>水</w:t>
      </w:r>
      <w:r>
        <w:rPr>
          <w:rFonts w:cs="宋体"/>
          <w:w w:val="95"/>
          <w:lang w:eastAsia="zh-CN"/>
        </w:rPr>
        <w:t>沟</w:t>
      </w:r>
      <w:r>
        <w:rPr>
          <w:spacing w:val="1"/>
          <w:w w:val="95"/>
          <w:lang w:eastAsia="zh-CN"/>
        </w:rPr>
        <w:t>进</w:t>
      </w:r>
      <w:r>
        <w:rPr>
          <w:w w:val="95"/>
          <w:lang w:eastAsia="zh-CN"/>
        </w:rPr>
        <w:t>行</w:t>
      </w:r>
      <w:r>
        <w:rPr>
          <w:rFonts w:cs="宋体"/>
          <w:spacing w:val="1"/>
          <w:w w:val="95"/>
          <w:lang w:eastAsia="zh-CN"/>
        </w:rPr>
        <w:t>收集</w:t>
      </w:r>
      <w:r>
        <w:rPr>
          <w:w w:val="95"/>
          <w:lang w:eastAsia="zh-CN"/>
        </w:rPr>
        <w:t>，</w:t>
      </w:r>
      <w:r>
        <w:rPr>
          <w:rFonts w:cs="宋体"/>
          <w:w w:val="95"/>
          <w:lang w:eastAsia="zh-CN"/>
        </w:rPr>
        <w:t>经</w:t>
      </w:r>
      <w:r>
        <w:rPr>
          <w:rFonts w:cs="宋体"/>
          <w:spacing w:val="1"/>
          <w:w w:val="95"/>
          <w:lang w:eastAsia="zh-CN"/>
        </w:rPr>
        <w:t>沉</w:t>
      </w:r>
      <w:r>
        <w:rPr>
          <w:rFonts w:cs="宋体"/>
          <w:w w:val="95"/>
          <w:lang w:eastAsia="zh-CN"/>
        </w:rPr>
        <w:t>淀</w:t>
      </w:r>
      <w:r>
        <w:rPr>
          <w:rFonts w:cs="宋体"/>
          <w:spacing w:val="1"/>
          <w:w w:val="95"/>
          <w:lang w:eastAsia="zh-CN"/>
        </w:rPr>
        <w:t>池</w:t>
      </w:r>
      <w:r>
        <w:rPr>
          <w:rFonts w:cs="宋体"/>
          <w:w w:val="95"/>
          <w:lang w:eastAsia="zh-CN"/>
        </w:rPr>
        <w:t>净</w:t>
      </w:r>
      <w:r>
        <w:rPr>
          <w:rFonts w:cs="宋体"/>
          <w:spacing w:val="1"/>
          <w:w w:val="95"/>
          <w:lang w:eastAsia="zh-CN"/>
        </w:rPr>
        <w:t>化</w:t>
      </w:r>
      <w:r>
        <w:rPr>
          <w:rFonts w:cs="宋体"/>
          <w:w w:val="95"/>
          <w:lang w:eastAsia="zh-CN"/>
        </w:rPr>
        <w:t>处</w:t>
      </w:r>
      <w:r>
        <w:rPr>
          <w:spacing w:val="1"/>
          <w:w w:val="95"/>
          <w:lang w:eastAsia="zh-CN"/>
        </w:rPr>
        <w:t>理</w:t>
      </w:r>
      <w:r>
        <w:rPr>
          <w:rFonts w:cs="宋体"/>
          <w:w w:val="95"/>
          <w:lang w:eastAsia="zh-CN"/>
        </w:rPr>
        <w:t>后</w:t>
      </w:r>
      <w:r>
        <w:rPr>
          <w:spacing w:val="1"/>
          <w:w w:val="95"/>
          <w:lang w:eastAsia="zh-CN"/>
        </w:rPr>
        <w:t>，</w:t>
      </w:r>
      <w:r>
        <w:rPr>
          <w:rFonts w:cs="宋体"/>
          <w:w w:val="95"/>
          <w:lang w:eastAsia="zh-CN"/>
        </w:rPr>
        <w:t>可</w:t>
      </w:r>
      <w:r>
        <w:rPr>
          <w:rFonts w:cs="宋体"/>
          <w:spacing w:val="1"/>
          <w:w w:val="95"/>
          <w:lang w:eastAsia="zh-CN"/>
        </w:rPr>
        <w:t>作</w:t>
      </w:r>
      <w:r>
        <w:rPr>
          <w:w w:val="95"/>
          <w:lang w:eastAsia="zh-CN"/>
        </w:rPr>
        <w:t>为</w:t>
      </w:r>
      <w:r>
        <w:rPr>
          <w:spacing w:val="1"/>
          <w:w w:val="95"/>
          <w:lang w:eastAsia="zh-CN"/>
        </w:rPr>
        <w:t>施</w:t>
      </w:r>
      <w:r>
        <w:rPr>
          <w:w w:val="95"/>
          <w:lang w:eastAsia="zh-CN"/>
        </w:rPr>
        <w:t>工</w:t>
      </w:r>
      <w:r>
        <w:rPr>
          <w:spacing w:val="1"/>
          <w:w w:val="95"/>
          <w:lang w:eastAsia="zh-CN"/>
        </w:rPr>
        <w:t>场</w:t>
      </w:r>
      <w:r>
        <w:rPr>
          <w:rFonts w:cs="宋体"/>
          <w:w w:val="95"/>
          <w:lang w:eastAsia="zh-CN"/>
        </w:rPr>
        <w:t>地</w:t>
      </w:r>
      <w:r>
        <w:rPr>
          <w:spacing w:val="1"/>
          <w:w w:val="95"/>
          <w:lang w:eastAsia="zh-CN"/>
        </w:rPr>
        <w:t>和</w:t>
      </w:r>
      <w:r>
        <w:rPr>
          <w:rFonts w:cs="宋体"/>
          <w:w w:val="95"/>
          <w:lang w:eastAsia="zh-CN"/>
        </w:rPr>
        <w:t>便</w:t>
      </w:r>
      <w:r>
        <w:rPr>
          <w:rFonts w:cs="宋体"/>
          <w:spacing w:val="1"/>
          <w:w w:val="95"/>
          <w:lang w:eastAsia="zh-CN"/>
        </w:rPr>
        <w:t>道的</w:t>
      </w:r>
      <w:r>
        <w:rPr>
          <w:rFonts w:cs="宋体"/>
          <w:w w:val="95"/>
          <w:lang w:eastAsia="zh-CN"/>
        </w:rPr>
        <w:t>洒水</w:t>
      </w:r>
      <w:r>
        <w:rPr>
          <w:rFonts w:cs="宋体"/>
          <w:spacing w:val="1"/>
          <w:w w:val="95"/>
          <w:lang w:eastAsia="zh-CN"/>
        </w:rPr>
        <w:t>降</w:t>
      </w:r>
      <w:r>
        <w:rPr>
          <w:rFonts w:cs="宋体"/>
          <w:w w:val="95"/>
          <w:lang w:eastAsia="zh-CN"/>
        </w:rPr>
        <w:t>尘</w:t>
      </w:r>
      <w:r>
        <w:rPr>
          <w:rFonts w:cs="宋体"/>
          <w:spacing w:val="1"/>
          <w:w w:val="95"/>
          <w:lang w:eastAsia="zh-CN"/>
        </w:rPr>
        <w:t>及</w:t>
      </w:r>
      <w:r>
        <w:rPr>
          <w:rFonts w:cs="宋体"/>
          <w:w w:val="95"/>
          <w:lang w:eastAsia="zh-CN"/>
        </w:rPr>
        <w:t>边</w:t>
      </w:r>
      <w:r>
        <w:rPr>
          <w:rFonts w:cs="宋体"/>
          <w:spacing w:val="1"/>
          <w:w w:val="95"/>
          <w:lang w:eastAsia="zh-CN"/>
        </w:rPr>
        <w:t>坡</w:t>
      </w:r>
      <w:r>
        <w:rPr>
          <w:rFonts w:cs="宋体"/>
          <w:w w:val="95"/>
          <w:lang w:eastAsia="zh-CN"/>
        </w:rPr>
        <w:t>绿</w:t>
      </w:r>
      <w:r>
        <w:rPr>
          <w:rFonts w:cs="宋体"/>
          <w:spacing w:val="1"/>
          <w:w w:val="95"/>
          <w:lang w:eastAsia="zh-CN"/>
        </w:rPr>
        <w:t>化</w:t>
      </w:r>
      <w:r>
        <w:rPr>
          <w:rFonts w:cs="宋体"/>
          <w:w w:val="95"/>
          <w:lang w:eastAsia="zh-CN"/>
        </w:rPr>
        <w:t>养</w:t>
      </w:r>
      <w:r>
        <w:rPr>
          <w:rFonts w:cs="宋体"/>
          <w:spacing w:val="1"/>
          <w:w w:val="95"/>
          <w:lang w:eastAsia="zh-CN"/>
        </w:rPr>
        <w:t>护</w:t>
      </w:r>
      <w:r>
        <w:rPr>
          <w:rFonts w:cs="宋体"/>
          <w:w w:val="95"/>
          <w:lang w:eastAsia="zh-CN"/>
        </w:rPr>
        <w:t>用</w:t>
      </w:r>
      <w:r>
        <w:rPr>
          <w:rFonts w:cs="宋体"/>
          <w:spacing w:val="1"/>
          <w:w w:val="95"/>
          <w:lang w:eastAsia="zh-CN"/>
        </w:rPr>
        <w:t>水</w:t>
      </w:r>
      <w:r>
        <w:rPr>
          <w:w w:val="95"/>
          <w:lang w:eastAsia="zh-CN"/>
        </w:rPr>
        <w:t>，</w:t>
      </w:r>
      <w:r>
        <w:rPr>
          <w:rFonts w:cs="宋体"/>
          <w:spacing w:val="1"/>
          <w:w w:val="95"/>
          <w:lang w:eastAsia="zh-CN"/>
        </w:rPr>
        <w:t>严</w:t>
      </w:r>
      <w:r>
        <w:rPr>
          <w:rFonts w:cs="宋体"/>
          <w:w w:val="95"/>
          <w:lang w:eastAsia="zh-CN"/>
        </w:rPr>
        <w:t>禁</w:t>
      </w:r>
      <w:r>
        <w:rPr>
          <w:rFonts w:cs="宋体"/>
          <w:spacing w:val="1"/>
          <w:w w:val="95"/>
          <w:lang w:eastAsia="zh-CN"/>
        </w:rPr>
        <w:t>排</w:t>
      </w:r>
      <w:r>
        <w:rPr>
          <w:rFonts w:cs="宋体"/>
          <w:w w:val="95"/>
          <w:lang w:eastAsia="zh-CN"/>
        </w:rPr>
        <w:t>入</w:t>
      </w:r>
      <w:r>
        <w:rPr>
          <w:rFonts w:cs="宋体"/>
          <w:spacing w:val="1"/>
          <w:w w:val="95"/>
          <w:lang w:eastAsia="zh-CN"/>
        </w:rPr>
        <w:t>就</w:t>
      </w:r>
      <w:r>
        <w:rPr>
          <w:rFonts w:cs="宋体"/>
          <w:w w:val="95"/>
          <w:lang w:eastAsia="zh-CN"/>
        </w:rPr>
        <w:t>近</w:t>
      </w:r>
      <w:r>
        <w:rPr>
          <w:rFonts w:cs="宋体"/>
          <w:spacing w:val="1"/>
          <w:w w:val="95"/>
          <w:lang w:eastAsia="zh-CN"/>
        </w:rPr>
        <w:t>河道</w:t>
      </w:r>
      <w:r>
        <w:rPr>
          <w:rFonts w:cs="宋体"/>
          <w:w w:val="95"/>
          <w:lang w:eastAsia="zh-CN"/>
        </w:rPr>
        <w:t>。</w:t>
      </w:r>
    </w:p>
    <w:p w:rsidR="0059461D" w:rsidRDefault="004370C5">
      <w:pPr>
        <w:pStyle w:val="a4"/>
        <w:spacing w:before="39"/>
        <w:ind w:left="516"/>
        <w:rPr>
          <w:rFonts w:cs="宋体"/>
          <w:lang w:eastAsia="zh-CN"/>
        </w:rPr>
      </w:pPr>
      <w:r>
        <w:rPr>
          <w:rFonts w:ascii="Times New Roman" w:eastAsia="Times New Roman" w:hAnsi="Times New Roman" w:cs="Times New Roman"/>
          <w:lang w:eastAsia="zh-CN"/>
        </w:rPr>
        <w:t>b.</w:t>
      </w:r>
      <w:r>
        <w:rPr>
          <w:rFonts w:cs="宋体"/>
          <w:lang w:eastAsia="zh-CN"/>
        </w:rPr>
        <w:t>地表开挖</w:t>
      </w:r>
      <w:r>
        <w:rPr>
          <w:lang w:eastAsia="zh-CN"/>
        </w:rPr>
        <w:t>和</w:t>
      </w:r>
      <w:r>
        <w:rPr>
          <w:rFonts w:cs="宋体"/>
          <w:lang w:eastAsia="zh-CN"/>
        </w:rPr>
        <w:t>填筑</w:t>
      </w:r>
      <w:r>
        <w:rPr>
          <w:lang w:eastAsia="zh-CN"/>
        </w:rPr>
        <w:t>工程，</w:t>
      </w:r>
      <w:r>
        <w:rPr>
          <w:rFonts w:cs="宋体"/>
          <w:lang w:eastAsia="zh-CN"/>
        </w:rPr>
        <w:t>应尽</w:t>
      </w:r>
      <w:r>
        <w:rPr>
          <w:lang w:eastAsia="zh-CN"/>
        </w:rPr>
        <w:t>量</w:t>
      </w:r>
      <w:r>
        <w:rPr>
          <w:rFonts w:cs="宋体"/>
          <w:lang w:eastAsia="zh-CN"/>
        </w:rPr>
        <w:t>避开雨季。</w:t>
      </w:r>
    </w:p>
    <w:p w:rsidR="0059461D" w:rsidRDefault="004370C5">
      <w:pPr>
        <w:pStyle w:val="a4"/>
        <w:ind w:left="516"/>
        <w:rPr>
          <w:rFonts w:cs="宋体"/>
          <w:lang w:eastAsia="zh-CN"/>
        </w:rPr>
      </w:pPr>
      <w:r>
        <w:rPr>
          <w:rFonts w:ascii="Times New Roman" w:eastAsia="Times New Roman" w:hAnsi="Times New Roman" w:cs="Times New Roman"/>
          <w:spacing w:val="1"/>
          <w:lang w:eastAsia="zh-CN"/>
        </w:rPr>
        <w:t>c.</w:t>
      </w:r>
      <w:r>
        <w:rPr>
          <w:rFonts w:cs="宋体"/>
          <w:spacing w:val="1"/>
          <w:lang w:eastAsia="zh-CN"/>
        </w:rPr>
        <w:t>对</w:t>
      </w:r>
      <w:r>
        <w:rPr>
          <w:spacing w:val="1"/>
          <w:lang w:eastAsia="zh-CN"/>
        </w:rPr>
        <w:t>施工场</w:t>
      </w:r>
      <w:r>
        <w:rPr>
          <w:rFonts w:cs="宋体"/>
          <w:spacing w:val="1"/>
          <w:lang w:eastAsia="zh-CN"/>
        </w:rPr>
        <w:t>地、砂石料堆</w:t>
      </w:r>
      <w:r>
        <w:rPr>
          <w:spacing w:val="1"/>
          <w:lang w:eastAsia="zh-CN"/>
        </w:rPr>
        <w:t>场</w:t>
      </w:r>
      <w:r>
        <w:rPr>
          <w:rFonts w:cs="宋体"/>
          <w:spacing w:val="1"/>
          <w:lang w:eastAsia="zh-CN"/>
        </w:rPr>
        <w:t>等周围应设置集水沟</w:t>
      </w:r>
      <w:r>
        <w:rPr>
          <w:spacing w:val="1"/>
          <w:lang w:eastAsia="zh-CN"/>
        </w:rPr>
        <w:t>和</w:t>
      </w:r>
      <w:r>
        <w:rPr>
          <w:rFonts w:cs="宋体"/>
          <w:spacing w:val="1"/>
          <w:lang w:eastAsia="zh-CN"/>
        </w:rPr>
        <w:t>沉砂池</w:t>
      </w:r>
      <w:r>
        <w:rPr>
          <w:spacing w:val="1"/>
          <w:lang w:eastAsia="zh-CN"/>
        </w:rPr>
        <w:t>，</w:t>
      </w:r>
      <w:r>
        <w:rPr>
          <w:rFonts w:cs="宋体"/>
          <w:spacing w:val="1"/>
          <w:lang w:eastAsia="zh-CN"/>
        </w:rPr>
        <w:t>防止水土流失。</w:t>
      </w:r>
      <w:r>
        <w:rPr>
          <w:spacing w:val="1"/>
          <w:lang w:eastAsia="zh-CN"/>
        </w:rPr>
        <w:t>施工</w:t>
      </w:r>
      <w:r>
        <w:rPr>
          <w:rFonts w:cs="宋体"/>
          <w:spacing w:val="1"/>
          <w:lang w:eastAsia="zh-CN"/>
        </w:rPr>
        <w:t>结束后</w:t>
      </w:r>
      <w:r>
        <w:rPr>
          <w:spacing w:val="1"/>
          <w:lang w:eastAsia="zh-CN"/>
        </w:rPr>
        <w:t>，</w:t>
      </w:r>
      <w:r>
        <w:rPr>
          <w:rFonts w:cs="宋体"/>
          <w:spacing w:val="1"/>
          <w:lang w:eastAsia="zh-CN"/>
        </w:rPr>
        <w:t>对上述</w:t>
      </w:r>
    </w:p>
    <w:p w:rsidR="0059461D" w:rsidRDefault="004370C5">
      <w:pPr>
        <w:pStyle w:val="a4"/>
        <w:spacing w:line="343" w:lineRule="auto"/>
        <w:ind w:left="516" w:hanging="396"/>
        <w:rPr>
          <w:rFonts w:cs="宋体"/>
          <w:lang w:eastAsia="zh-CN"/>
        </w:rPr>
      </w:pPr>
      <w:r>
        <w:rPr>
          <w:lang w:eastAsia="zh-CN"/>
        </w:rPr>
        <w:t>场</w:t>
      </w:r>
      <w:r>
        <w:rPr>
          <w:rFonts w:cs="宋体"/>
          <w:lang w:eastAsia="zh-CN"/>
        </w:rPr>
        <w:t>地及时清</w:t>
      </w:r>
      <w:r>
        <w:rPr>
          <w:lang w:eastAsia="zh-CN"/>
        </w:rPr>
        <w:t>理</w:t>
      </w:r>
      <w:r>
        <w:rPr>
          <w:rFonts w:cs="宋体"/>
          <w:lang w:eastAsia="zh-CN"/>
        </w:rPr>
        <w:t>并复绿。</w:t>
      </w:r>
      <w:r>
        <w:rPr>
          <w:rFonts w:ascii="Times New Roman" w:eastAsia="Times New Roman" w:hAnsi="Times New Roman" w:cs="Times New Roman"/>
          <w:lang w:eastAsia="zh-CN"/>
        </w:rPr>
        <w:t>d.</w:t>
      </w:r>
      <w:r>
        <w:rPr>
          <w:lang w:eastAsia="zh-CN"/>
        </w:rPr>
        <w:t>施工中</w:t>
      </w:r>
      <w:r>
        <w:rPr>
          <w:rFonts w:cs="宋体"/>
          <w:lang w:eastAsia="zh-CN"/>
        </w:rPr>
        <w:t>产生的废油、废沥</w:t>
      </w:r>
      <w:r>
        <w:rPr>
          <w:lang w:eastAsia="zh-CN"/>
        </w:rPr>
        <w:t>青和</w:t>
      </w:r>
      <w:r>
        <w:rPr>
          <w:rFonts w:cs="宋体"/>
          <w:lang w:eastAsia="zh-CN"/>
        </w:rPr>
        <w:t>其他固体废物不得堆放在水体旁</w:t>
      </w:r>
      <w:r>
        <w:rPr>
          <w:lang w:eastAsia="zh-CN"/>
        </w:rPr>
        <w:t>，</w:t>
      </w:r>
      <w:r>
        <w:rPr>
          <w:rFonts w:cs="宋体"/>
          <w:lang w:eastAsia="zh-CN"/>
        </w:rPr>
        <w:t>应及时清运。</w:t>
      </w:r>
      <w:r>
        <w:rPr>
          <w:rFonts w:ascii="Times New Roman" w:eastAsia="Times New Roman" w:hAnsi="Times New Roman" w:cs="Times New Roman"/>
          <w:w w:val="95"/>
          <w:lang w:eastAsia="zh-CN"/>
        </w:rPr>
        <w:t>e.</w:t>
      </w:r>
      <w:r>
        <w:rPr>
          <w:rFonts w:cs="宋体"/>
          <w:w w:val="95"/>
          <w:lang w:eastAsia="zh-CN"/>
        </w:rPr>
        <w:t>含有害物</w:t>
      </w:r>
      <w:r>
        <w:rPr>
          <w:w w:val="95"/>
          <w:lang w:eastAsia="zh-CN"/>
        </w:rPr>
        <w:t>质</w:t>
      </w:r>
      <w:r>
        <w:rPr>
          <w:rFonts w:cs="宋体"/>
          <w:w w:val="95"/>
          <w:lang w:eastAsia="zh-CN"/>
        </w:rPr>
        <w:t>的</w:t>
      </w:r>
      <w:r>
        <w:rPr>
          <w:w w:val="95"/>
          <w:lang w:eastAsia="zh-CN"/>
        </w:rPr>
        <w:t>建</w:t>
      </w:r>
      <w:r>
        <w:rPr>
          <w:rFonts w:cs="宋体"/>
          <w:w w:val="95"/>
          <w:lang w:eastAsia="zh-CN"/>
        </w:rPr>
        <w:t>材如沥</w:t>
      </w:r>
      <w:r>
        <w:rPr>
          <w:w w:val="95"/>
          <w:lang w:eastAsia="zh-CN"/>
        </w:rPr>
        <w:t>青</w:t>
      </w:r>
      <w:r>
        <w:rPr>
          <w:rFonts w:cs="宋体"/>
          <w:w w:val="95"/>
          <w:lang w:eastAsia="zh-CN"/>
        </w:rPr>
        <w:t>不得堆放在水体附近</w:t>
      </w:r>
      <w:r>
        <w:rPr>
          <w:w w:val="95"/>
          <w:lang w:eastAsia="zh-CN"/>
        </w:rPr>
        <w:t>，</w:t>
      </w:r>
      <w:r>
        <w:rPr>
          <w:rFonts w:cs="宋体"/>
          <w:w w:val="95"/>
          <w:lang w:eastAsia="zh-CN"/>
        </w:rPr>
        <w:t>并应</w:t>
      </w:r>
      <w:proofErr w:type="gramStart"/>
      <w:r>
        <w:rPr>
          <w:rFonts w:cs="宋体"/>
          <w:w w:val="95"/>
          <w:lang w:eastAsia="zh-CN"/>
        </w:rPr>
        <w:t>设蓬盖</w:t>
      </w:r>
      <w:proofErr w:type="gramEnd"/>
      <w:r>
        <w:rPr>
          <w:w w:val="95"/>
          <w:lang w:eastAsia="zh-CN"/>
        </w:rPr>
        <w:t>，</w:t>
      </w:r>
      <w:r>
        <w:rPr>
          <w:rFonts w:cs="宋体"/>
          <w:w w:val="95"/>
          <w:lang w:eastAsia="zh-CN"/>
        </w:rPr>
        <w:t>防止雨水冲刷入水体。</w:t>
      </w:r>
      <w:r>
        <w:rPr>
          <w:rFonts w:ascii="Times New Roman" w:eastAsia="Times New Roman" w:hAnsi="Times New Roman" w:cs="Times New Roman"/>
          <w:lang w:eastAsia="zh-CN"/>
        </w:rPr>
        <w:t>f.</w:t>
      </w:r>
      <w:r>
        <w:rPr>
          <w:rFonts w:cs="宋体"/>
          <w:lang w:eastAsia="zh-CN"/>
        </w:rPr>
        <w:t>合</w:t>
      </w:r>
      <w:r>
        <w:rPr>
          <w:lang w:eastAsia="zh-CN"/>
        </w:rPr>
        <w:t>理</w:t>
      </w:r>
      <w:r>
        <w:rPr>
          <w:rFonts w:cs="宋体"/>
          <w:lang w:eastAsia="zh-CN"/>
        </w:rPr>
        <w:t>设置</w:t>
      </w:r>
      <w:r>
        <w:rPr>
          <w:lang w:eastAsia="zh-CN"/>
        </w:rPr>
        <w:t>施工</w:t>
      </w:r>
      <w:r>
        <w:rPr>
          <w:rFonts w:cs="宋体"/>
          <w:lang w:eastAsia="zh-CN"/>
        </w:rPr>
        <w:t>便道</w:t>
      </w:r>
      <w:r>
        <w:rPr>
          <w:lang w:eastAsia="zh-CN"/>
        </w:rPr>
        <w:t>，</w:t>
      </w:r>
      <w:r>
        <w:rPr>
          <w:rFonts w:cs="宋体"/>
          <w:lang w:eastAsia="zh-CN"/>
        </w:rPr>
        <w:t>控</w:t>
      </w:r>
      <w:r>
        <w:rPr>
          <w:lang w:eastAsia="zh-CN"/>
        </w:rPr>
        <w:t>制新</w:t>
      </w:r>
      <w:r>
        <w:rPr>
          <w:rFonts w:cs="宋体"/>
          <w:lang w:eastAsia="zh-CN"/>
        </w:rPr>
        <w:t>开辟</w:t>
      </w:r>
      <w:r>
        <w:rPr>
          <w:lang w:eastAsia="zh-CN"/>
        </w:rPr>
        <w:t>施工</w:t>
      </w:r>
      <w:r>
        <w:rPr>
          <w:rFonts w:cs="宋体"/>
          <w:lang w:eastAsia="zh-CN"/>
        </w:rPr>
        <w:t>便道数</w:t>
      </w:r>
      <w:r>
        <w:rPr>
          <w:lang w:eastAsia="zh-CN"/>
        </w:rPr>
        <w:t>量，</w:t>
      </w:r>
      <w:r>
        <w:rPr>
          <w:rFonts w:cs="宋体"/>
          <w:lang w:eastAsia="zh-CN"/>
        </w:rPr>
        <w:t>尽可能利用现有道</w:t>
      </w:r>
      <w:r>
        <w:rPr>
          <w:lang w:eastAsia="zh-CN"/>
        </w:rPr>
        <w:t>路</w:t>
      </w:r>
      <w:r>
        <w:rPr>
          <w:rFonts w:cs="宋体"/>
          <w:lang w:eastAsia="zh-CN"/>
        </w:rPr>
        <w:t>扩</w:t>
      </w:r>
      <w:r>
        <w:rPr>
          <w:lang w:eastAsia="zh-CN"/>
        </w:rPr>
        <w:t>建</w:t>
      </w:r>
      <w:r>
        <w:rPr>
          <w:rFonts w:cs="宋体"/>
          <w:lang w:eastAsia="zh-CN"/>
        </w:rPr>
        <w:t>后使用。</w:t>
      </w:r>
    </w:p>
    <w:p w:rsidR="0059461D" w:rsidRDefault="004370C5">
      <w:pPr>
        <w:pStyle w:val="a4"/>
        <w:spacing w:before="16"/>
        <w:ind w:left="516"/>
        <w:rPr>
          <w:lang w:eastAsia="zh-CN"/>
        </w:rPr>
      </w:pPr>
      <w:r>
        <w:rPr>
          <w:rFonts w:cs="宋体"/>
          <w:spacing w:val="1"/>
          <w:lang w:eastAsia="zh-CN"/>
        </w:rPr>
        <w:t>（</w:t>
      </w:r>
      <w:r>
        <w:rPr>
          <w:rFonts w:ascii="Times New Roman" w:eastAsia="Times New Roman" w:hAnsi="Times New Roman" w:cs="Times New Roman"/>
          <w:spacing w:val="1"/>
          <w:lang w:eastAsia="zh-CN"/>
        </w:rPr>
        <w:t>3</w:t>
      </w:r>
      <w:r>
        <w:rPr>
          <w:rFonts w:cs="宋体"/>
          <w:spacing w:val="1"/>
          <w:lang w:eastAsia="zh-CN"/>
        </w:rPr>
        <w:t>）桥梁</w:t>
      </w:r>
      <w:r>
        <w:rPr>
          <w:spacing w:val="1"/>
          <w:lang w:eastAsia="zh-CN"/>
        </w:rPr>
        <w:t>施工</w:t>
      </w:r>
    </w:p>
    <w:p w:rsidR="0059461D" w:rsidRDefault="004370C5">
      <w:pPr>
        <w:pStyle w:val="a4"/>
        <w:spacing w:before="119" w:line="349" w:lineRule="auto"/>
        <w:ind w:right="174" w:firstLine="396"/>
        <w:jc w:val="both"/>
        <w:rPr>
          <w:rFonts w:cs="宋体"/>
          <w:lang w:eastAsia="zh-CN"/>
        </w:rPr>
      </w:pPr>
      <w:r>
        <w:rPr>
          <w:rFonts w:ascii="Times New Roman" w:eastAsia="Times New Roman" w:hAnsi="Times New Roman" w:cs="Times New Roman"/>
          <w:w w:val="95"/>
          <w:lang w:eastAsia="zh-CN"/>
        </w:rPr>
        <w:t>a.</w:t>
      </w:r>
      <w:r>
        <w:rPr>
          <w:rFonts w:cs="宋体"/>
          <w:w w:val="95"/>
          <w:lang w:eastAsia="zh-CN"/>
        </w:rPr>
        <w:t>桥梁</w:t>
      </w:r>
      <w:r>
        <w:rPr>
          <w:w w:val="95"/>
          <w:lang w:eastAsia="zh-CN"/>
        </w:rPr>
        <w:t>施工</w:t>
      </w:r>
      <w:r>
        <w:rPr>
          <w:rFonts w:cs="宋体"/>
          <w:w w:val="95"/>
          <w:lang w:eastAsia="zh-CN"/>
        </w:rPr>
        <w:t>应</w:t>
      </w:r>
      <w:r>
        <w:rPr>
          <w:w w:val="95"/>
          <w:lang w:eastAsia="zh-CN"/>
        </w:rPr>
        <w:t>加强</w:t>
      </w:r>
      <w:r>
        <w:rPr>
          <w:rFonts w:cs="宋体"/>
          <w:w w:val="95"/>
          <w:lang w:eastAsia="zh-CN"/>
        </w:rPr>
        <w:t>对</w:t>
      </w:r>
      <w:r>
        <w:rPr>
          <w:w w:val="95"/>
          <w:lang w:eastAsia="zh-CN"/>
        </w:rPr>
        <w:t>施工</w:t>
      </w:r>
      <w:r>
        <w:rPr>
          <w:rFonts w:cs="宋体"/>
          <w:w w:val="95"/>
          <w:lang w:eastAsia="zh-CN"/>
        </w:rPr>
        <w:t>机械</w:t>
      </w:r>
      <w:r>
        <w:rPr>
          <w:w w:val="95"/>
          <w:lang w:eastAsia="zh-CN"/>
        </w:rPr>
        <w:t>和施工人员</w:t>
      </w:r>
      <w:r>
        <w:rPr>
          <w:rFonts w:cs="宋体"/>
          <w:w w:val="95"/>
          <w:lang w:eastAsia="zh-CN"/>
        </w:rPr>
        <w:t>的</w:t>
      </w:r>
      <w:r>
        <w:rPr>
          <w:w w:val="95"/>
          <w:lang w:eastAsia="zh-CN"/>
        </w:rPr>
        <w:t>管理，</w:t>
      </w:r>
      <w:r>
        <w:rPr>
          <w:rFonts w:cs="宋体"/>
          <w:w w:val="95"/>
          <w:lang w:eastAsia="zh-CN"/>
        </w:rPr>
        <w:t>严禁漏油洒落水体</w:t>
      </w:r>
      <w:r>
        <w:rPr>
          <w:w w:val="95"/>
          <w:lang w:eastAsia="zh-CN"/>
        </w:rPr>
        <w:t>，</w:t>
      </w:r>
      <w:r>
        <w:rPr>
          <w:rFonts w:cs="宋体"/>
          <w:w w:val="95"/>
          <w:lang w:eastAsia="zh-CN"/>
        </w:rPr>
        <w:t>排污</w:t>
      </w:r>
      <w:r>
        <w:rPr>
          <w:w w:val="95"/>
          <w:lang w:eastAsia="zh-CN"/>
        </w:rPr>
        <w:t>工</w:t>
      </w:r>
      <w:r>
        <w:rPr>
          <w:rFonts w:cs="宋体"/>
          <w:w w:val="95"/>
          <w:lang w:eastAsia="zh-CN"/>
        </w:rPr>
        <w:t>作</w:t>
      </w:r>
      <w:r>
        <w:rPr>
          <w:w w:val="95"/>
          <w:lang w:eastAsia="zh-CN"/>
        </w:rPr>
        <w:t>规范</w:t>
      </w:r>
      <w:r>
        <w:rPr>
          <w:rFonts w:cs="宋体"/>
          <w:w w:val="95"/>
          <w:lang w:eastAsia="zh-CN"/>
        </w:rPr>
        <w:t>到位并</w:t>
      </w:r>
      <w:r>
        <w:rPr>
          <w:w w:val="95"/>
          <w:lang w:eastAsia="zh-CN"/>
        </w:rPr>
        <w:t>满</w:t>
      </w:r>
      <w:r>
        <w:rPr>
          <w:rFonts w:cs="宋体"/>
          <w:w w:val="95"/>
          <w:lang w:eastAsia="zh-CN"/>
        </w:rPr>
        <w:t>足</w:t>
      </w:r>
      <w:r>
        <w:rPr>
          <w:rFonts w:cs="宋体"/>
          <w:spacing w:val="-1"/>
          <w:w w:val="95"/>
          <w:lang w:eastAsia="zh-CN"/>
        </w:rPr>
        <w:t>相关部门的要求；钻孔灌注桩</w:t>
      </w:r>
      <w:r>
        <w:rPr>
          <w:spacing w:val="-1"/>
          <w:w w:val="95"/>
          <w:lang w:eastAsia="zh-CN"/>
        </w:rPr>
        <w:t>施工</w:t>
      </w:r>
      <w:r>
        <w:rPr>
          <w:rFonts w:cs="宋体"/>
          <w:spacing w:val="-1"/>
          <w:w w:val="95"/>
          <w:lang w:eastAsia="zh-CN"/>
        </w:rPr>
        <w:t>时</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应设置专用沉淀池、泥浆池</w:t>
      </w:r>
      <w:r>
        <w:rPr>
          <w:spacing w:val="-1"/>
          <w:w w:val="95"/>
          <w:lang w:eastAsia="zh-CN"/>
        </w:rPr>
        <w:t>，</w:t>
      </w:r>
      <w:r>
        <w:rPr>
          <w:rFonts w:cs="宋体"/>
          <w:spacing w:val="-1"/>
          <w:w w:val="95"/>
          <w:lang w:eastAsia="zh-CN"/>
        </w:rPr>
        <w:t>并采用切实可</w:t>
      </w:r>
      <w:r>
        <w:rPr>
          <w:spacing w:val="-1"/>
          <w:w w:val="95"/>
          <w:lang w:eastAsia="zh-CN"/>
        </w:rPr>
        <w:t>行</w:t>
      </w:r>
      <w:r>
        <w:rPr>
          <w:rFonts w:cs="宋体"/>
          <w:spacing w:val="-1"/>
          <w:w w:val="95"/>
          <w:lang w:eastAsia="zh-CN"/>
        </w:rPr>
        <w:t>的</w:t>
      </w:r>
      <w:r>
        <w:rPr>
          <w:spacing w:val="-1"/>
          <w:w w:val="95"/>
          <w:lang w:eastAsia="zh-CN"/>
        </w:rPr>
        <w:t>施工</w:t>
      </w:r>
      <w:r>
        <w:rPr>
          <w:rFonts w:cs="宋体"/>
          <w:spacing w:val="-1"/>
          <w:w w:val="95"/>
          <w:lang w:eastAsia="zh-CN"/>
        </w:rPr>
        <w:t>辅助措</w:t>
      </w:r>
      <w:r>
        <w:rPr>
          <w:spacing w:val="-1"/>
          <w:w w:val="95"/>
          <w:lang w:eastAsia="zh-CN"/>
        </w:rPr>
        <w:t>施，</w:t>
      </w:r>
      <w:r>
        <w:rPr>
          <w:rFonts w:cs="宋体"/>
          <w:spacing w:val="-1"/>
          <w:w w:val="95"/>
          <w:lang w:eastAsia="zh-CN"/>
        </w:rPr>
        <w:t>挖出</w:t>
      </w:r>
      <w:proofErr w:type="gramStart"/>
      <w:r>
        <w:rPr>
          <w:rFonts w:cs="宋体"/>
          <w:spacing w:val="-1"/>
          <w:w w:val="95"/>
          <w:lang w:eastAsia="zh-CN"/>
        </w:rPr>
        <w:t>的钻渣</w:t>
      </w:r>
      <w:r>
        <w:rPr>
          <w:spacing w:val="-1"/>
          <w:w w:val="95"/>
          <w:lang w:eastAsia="zh-CN"/>
        </w:rPr>
        <w:t>和</w:t>
      </w:r>
      <w:proofErr w:type="gramEnd"/>
      <w:r>
        <w:rPr>
          <w:rFonts w:cs="宋体"/>
          <w:spacing w:val="-1"/>
          <w:w w:val="95"/>
          <w:lang w:eastAsia="zh-CN"/>
        </w:rPr>
        <w:t>泥浆水</w:t>
      </w:r>
      <w:proofErr w:type="gramStart"/>
      <w:r>
        <w:rPr>
          <w:rFonts w:cs="宋体"/>
          <w:spacing w:val="-1"/>
          <w:w w:val="95"/>
          <w:lang w:eastAsia="zh-CN"/>
        </w:rPr>
        <w:t>不得弃入水体</w:t>
      </w:r>
      <w:proofErr w:type="gramEnd"/>
      <w:r>
        <w:rPr>
          <w:spacing w:val="-1"/>
          <w:w w:val="95"/>
          <w:lang w:eastAsia="zh-CN"/>
        </w:rPr>
        <w:t>，</w:t>
      </w:r>
      <w:proofErr w:type="gramStart"/>
      <w:r>
        <w:rPr>
          <w:rFonts w:cs="宋体"/>
          <w:spacing w:val="-1"/>
          <w:w w:val="95"/>
          <w:lang w:eastAsia="zh-CN"/>
        </w:rPr>
        <w:t>钻渣应</w:t>
      </w:r>
      <w:proofErr w:type="gramEnd"/>
      <w:r>
        <w:rPr>
          <w:rFonts w:cs="宋体"/>
          <w:spacing w:val="-1"/>
          <w:w w:val="95"/>
          <w:lang w:eastAsia="zh-CN"/>
        </w:rPr>
        <w:t>上岸处置</w:t>
      </w:r>
      <w:r>
        <w:rPr>
          <w:spacing w:val="-1"/>
          <w:w w:val="95"/>
          <w:lang w:eastAsia="zh-CN"/>
        </w:rPr>
        <w:t>，</w:t>
      </w:r>
      <w:r>
        <w:rPr>
          <w:rFonts w:cs="宋体"/>
          <w:spacing w:val="-1"/>
          <w:w w:val="95"/>
          <w:lang w:eastAsia="zh-CN"/>
        </w:rPr>
        <w:t>干化后外运处置</w:t>
      </w:r>
      <w:r>
        <w:rPr>
          <w:spacing w:val="-1"/>
          <w:w w:val="95"/>
          <w:lang w:eastAsia="zh-CN"/>
        </w:rPr>
        <w:t>，</w:t>
      </w:r>
      <w:r>
        <w:rPr>
          <w:rFonts w:cs="宋体"/>
          <w:spacing w:val="-1"/>
          <w:w w:val="95"/>
          <w:lang w:eastAsia="zh-CN"/>
        </w:rPr>
        <w:t>干化</w:t>
      </w:r>
      <w:r>
        <w:rPr>
          <w:spacing w:val="-1"/>
          <w:w w:val="95"/>
          <w:lang w:eastAsia="zh-CN"/>
        </w:rPr>
        <w:t>场</w:t>
      </w:r>
      <w:r>
        <w:rPr>
          <w:rFonts w:cs="宋体"/>
          <w:spacing w:val="-1"/>
          <w:w w:val="95"/>
          <w:lang w:eastAsia="zh-CN"/>
        </w:rPr>
        <w:t>地</w:t>
      </w:r>
      <w:proofErr w:type="gramStart"/>
      <w:r>
        <w:rPr>
          <w:rFonts w:cs="宋体"/>
          <w:spacing w:val="-1"/>
          <w:w w:val="95"/>
          <w:lang w:eastAsia="zh-CN"/>
        </w:rPr>
        <w:t>四周设集</w:t>
      </w:r>
      <w:r>
        <w:rPr>
          <w:rFonts w:cs="宋体"/>
          <w:lang w:eastAsia="zh-CN"/>
        </w:rPr>
        <w:t>水沟</w:t>
      </w:r>
      <w:proofErr w:type="gramEnd"/>
      <w:r>
        <w:rPr>
          <w:lang w:eastAsia="zh-CN"/>
        </w:rPr>
        <w:t>和</w:t>
      </w:r>
      <w:r>
        <w:rPr>
          <w:rFonts w:cs="宋体"/>
          <w:lang w:eastAsia="zh-CN"/>
        </w:rPr>
        <w:t>沉砂池</w:t>
      </w:r>
      <w:r>
        <w:rPr>
          <w:lang w:eastAsia="zh-CN"/>
        </w:rPr>
        <w:t>，</w:t>
      </w:r>
      <w:proofErr w:type="gramStart"/>
      <w:r>
        <w:rPr>
          <w:rFonts w:cs="宋体"/>
          <w:lang w:eastAsia="zh-CN"/>
        </w:rPr>
        <w:t>钻渣排水</w:t>
      </w:r>
      <w:proofErr w:type="gramEnd"/>
      <w:r>
        <w:rPr>
          <w:rFonts w:cs="宋体"/>
          <w:lang w:eastAsia="zh-CN"/>
        </w:rPr>
        <w:t>经处</w:t>
      </w:r>
      <w:r>
        <w:rPr>
          <w:lang w:eastAsia="zh-CN"/>
        </w:rPr>
        <w:t>理</w:t>
      </w:r>
      <w:r>
        <w:rPr>
          <w:rFonts w:cs="宋体"/>
          <w:lang w:eastAsia="zh-CN"/>
        </w:rPr>
        <w:t>达</w:t>
      </w:r>
      <w:r>
        <w:rPr>
          <w:lang w:eastAsia="zh-CN"/>
        </w:rPr>
        <w:t>标</w:t>
      </w:r>
      <w:r>
        <w:rPr>
          <w:rFonts w:cs="宋体"/>
          <w:lang w:eastAsia="zh-CN"/>
        </w:rPr>
        <w:t>后由专用车运送至指定地方处置</w:t>
      </w:r>
      <w:r>
        <w:rPr>
          <w:lang w:eastAsia="zh-CN"/>
        </w:rPr>
        <w:t>和</w:t>
      </w:r>
      <w:r>
        <w:rPr>
          <w:rFonts w:cs="宋体"/>
          <w:lang w:eastAsia="zh-CN"/>
        </w:rPr>
        <w:t>排放。</w:t>
      </w:r>
    </w:p>
    <w:p w:rsidR="0059461D" w:rsidRDefault="004370C5">
      <w:pPr>
        <w:pStyle w:val="a4"/>
        <w:spacing w:before="37"/>
        <w:ind w:left="516"/>
        <w:rPr>
          <w:rFonts w:cs="宋体"/>
          <w:lang w:eastAsia="zh-CN"/>
        </w:rPr>
      </w:pPr>
      <w:r>
        <w:rPr>
          <w:rFonts w:ascii="Times New Roman" w:eastAsia="Times New Roman" w:hAnsi="Times New Roman" w:cs="Times New Roman"/>
          <w:spacing w:val="1"/>
          <w:lang w:eastAsia="zh-CN"/>
        </w:rPr>
        <w:t>b.</w:t>
      </w:r>
      <w:r>
        <w:rPr>
          <w:rFonts w:cs="宋体"/>
          <w:spacing w:val="1"/>
          <w:lang w:eastAsia="zh-CN"/>
        </w:rPr>
        <w:t>在桥梁</w:t>
      </w:r>
      <w:r>
        <w:rPr>
          <w:spacing w:val="1"/>
          <w:lang w:eastAsia="zh-CN"/>
        </w:rPr>
        <w:t>施工</w:t>
      </w:r>
      <w:r>
        <w:rPr>
          <w:rFonts w:cs="宋体"/>
          <w:spacing w:val="1"/>
          <w:lang w:eastAsia="zh-CN"/>
        </w:rPr>
        <w:t>期间</w:t>
      </w:r>
      <w:r>
        <w:rPr>
          <w:spacing w:val="1"/>
          <w:lang w:eastAsia="zh-CN"/>
        </w:rPr>
        <w:t>，</w:t>
      </w:r>
      <w:r>
        <w:rPr>
          <w:rFonts w:cs="宋体"/>
          <w:spacing w:val="1"/>
          <w:lang w:eastAsia="zh-CN"/>
        </w:rPr>
        <w:t>特别是钻孔灌注桩</w:t>
      </w:r>
      <w:r>
        <w:rPr>
          <w:spacing w:val="1"/>
          <w:lang w:eastAsia="zh-CN"/>
        </w:rPr>
        <w:t>施工</w:t>
      </w:r>
      <w:r>
        <w:rPr>
          <w:rFonts w:cs="宋体"/>
          <w:spacing w:val="1"/>
          <w:lang w:eastAsia="zh-CN"/>
        </w:rPr>
        <w:t>时</w:t>
      </w:r>
      <w:r>
        <w:rPr>
          <w:spacing w:val="1"/>
          <w:lang w:eastAsia="zh-CN"/>
        </w:rPr>
        <w:t>，</w:t>
      </w:r>
      <w:r>
        <w:rPr>
          <w:rFonts w:cs="宋体"/>
          <w:spacing w:val="1"/>
          <w:lang w:eastAsia="zh-CN"/>
        </w:rPr>
        <w:t>承包</w:t>
      </w:r>
      <w:r>
        <w:rPr>
          <w:spacing w:val="1"/>
          <w:lang w:eastAsia="zh-CN"/>
        </w:rPr>
        <w:t>人</w:t>
      </w:r>
      <w:r>
        <w:rPr>
          <w:rFonts w:cs="宋体"/>
          <w:spacing w:val="1"/>
          <w:lang w:eastAsia="zh-CN"/>
        </w:rPr>
        <w:t>有责</w:t>
      </w:r>
      <w:r>
        <w:rPr>
          <w:spacing w:val="1"/>
          <w:lang w:eastAsia="zh-CN"/>
        </w:rPr>
        <w:t>任</w:t>
      </w:r>
      <w:r>
        <w:rPr>
          <w:rFonts w:cs="宋体"/>
          <w:spacing w:val="1"/>
          <w:lang w:eastAsia="zh-CN"/>
        </w:rPr>
        <w:t>保护所在区域、河流不受污染</w:t>
      </w:r>
      <w:r>
        <w:rPr>
          <w:spacing w:val="1"/>
          <w:lang w:eastAsia="zh-CN"/>
        </w:rPr>
        <w:t>，</w:t>
      </w:r>
      <w:r>
        <w:rPr>
          <w:rFonts w:cs="宋体"/>
          <w:spacing w:val="1"/>
          <w:lang w:eastAsia="zh-CN"/>
        </w:rPr>
        <w:t>在</w:t>
      </w:r>
    </w:p>
    <w:p w:rsidR="0059461D" w:rsidRDefault="004370C5">
      <w:pPr>
        <w:pStyle w:val="a4"/>
        <w:spacing w:before="119"/>
        <w:rPr>
          <w:rFonts w:cs="宋体"/>
          <w:lang w:eastAsia="zh-CN"/>
        </w:rPr>
      </w:pPr>
      <w:r>
        <w:rPr>
          <w:rFonts w:cs="宋体"/>
          <w:lang w:eastAsia="zh-CN"/>
        </w:rPr>
        <w:t>处</w:t>
      </w:r>
      <w:r>
        <w:rPr>
          <w:spacing w:val="2"/>
          <w:lang w:eastAsia="zh-CN"/>
        </w:rPr>
        <w:t>理</w:t>
      </w:r>
      <w:r>
        <w:rPr>
          <w:lang w:eastAsia="zh-CN"/>
        </w:rPr>
        <w:t>建</w:t>
      </w:r>
      <w:r>
        <w:rPr>
          <w:rFonts w:cs="宋体"/>
          <w:spacing w:val="2"/>
          <w:lang w:eastAsia="zh-CN"/>
        </w:rPr>
        <w:t>筑</w:t>
      </w:r>
      <w:r>
        <w:rPr>
          <w:rFonts w:cs="宋体"/>
          <w:lang w:eastAsia="zh-CN"/>
        </w:rPr>
        <w:t>垃</w:t>
      </w:r>
      <w:r>
        <w:rPr>
          <w:rFonts w:cs="宋体"/>
          <w:spacing w:val="2"/>
          <w:lang w:eastAsia="zh-CN"/>
        </w:rPr>
        <w:t>圾</w:t>
      </w:r>
      <w:r>
        <w:rPr>
          <w:rFonts w:cs="宋体"/>
          <w:lang w:eastAsia="zh-CN"/>
        </w:rPr>
        <w:t>时</w:t>
      </w:r>
      <w:r>
        <w:rPr>
          <w:rFonts w:cs="宋体"/>
          <w:spacing w:val="2"/>
          <w:lang w:eastAsia="zh-CN"/>
        </w:rPr>
        <w:t>应</w:t>
      </w:r>
      <w:r>
        <w:rPr>
          <w:rFonts w:cs="宋体"/>
          <w:lang w:eastAsia="zh-CN"/>
        </w:rPr>
        <w:t>按</w:t>
      </w:r>
      <w:r>
        <w:rPr>
          <w:spacing w:val="2"/>
          <w:lang w:eastAsia="zh-CN"/>
        </w:rPr>
        <w:t>照</w:t>
      </w:r>
      <w:r>
        <w:rPr>
          <w:rFonts w:cs="宋体"/>
          <w:lang w:eastAsia="zh-CN"/>
        </w:rPr>
        <w:t>有</w:t>
      </w:r>
      <w:r>
        <w:rPr>
          <w:rFonts w:cs="宋体"/>
          <w:spacing w:val="2"/>
          <w:lang w:eastAsia="zh-CN"/>
        </w:rPr>
        <w:t>关</w:t>
      </w:r>
      <w:r>
        <w:rPr>
          <w:rFonts w:cs="宋体"/>
          <w:lang w:eastAsia="zh-CN"/>
        </w:rPr>
        <w:t>部</w:t>
      </w:r>
      <w:r>
        <w:rPr>
          <w:rFonts w:cs="宋体"/>
          <w:spacing w:val="2"/>
          <w:lang w:eastAsia="zh-CN"/>
        </w:rPr>
        <w:t>门</w:t>
      </w:r>
      <w:r>
        <w:rPr>
          <w:rFonts w:cs="宋体"/>
          <w:lang w:eastAsia="zh-CN"/>
        </w:rPr>
        <w:t>的</w:t>
      </w:r>
      <w:r>
        <w:rPr>
          <w:rFonts w:cs="宋体"/>
          <w:spacing w:val="2"/>
          <w:lang w:eastAsia="zh-CN"/>
        </w:rPr>
        <w:t>要</w:t>
      </w:r>
      <w:r>
        <w:rPr>
          <w:rFonts w:cs="宋体"/>
          <w:lang w:eastAsia="zh-CN"/>
        </w:rPr>
        <w:t>求</w:t>
      </w:r>
      <w:r>
        <w:rPr>
          <w:spacing w:val="2"/>
          <w:lang w:eastAsia="zh-CN"/>
        </w:rPr>
        <w:t>进</w:t>
      </w:r>
      <w:r>
        <w:rPr>
          <w:lang w:eastAsia="zh-CN"/>
        </w:rPr>
        <w:t>行</w:t>
      </w:r>
      <w:r>
        <w:rPr>
          <w:rFonts w:cs="宋体"/>
          <w:spacing w:val="2"/>
          <w:lang w:eastAsia="zh-CN"/>
        </w:rPr>
        <w:t>处</w:t>
      </w:r>
      <w:r>
        <w:rPr>
          <w:spacing w:val="2"/>
          <w:lang w:eastAsia="zh-CN"/>
        </w:rPr>
        <w:t>理</w:t>
      </w:r>
      <w:r>
        <w:rPr>
          <w:spacing w:val="-30"/>
          <w:lang w:eastAsia="zh-CN"/>
        </w:rPr>
        <w:t>，</w:t>
      </w:r>
      <w:r>
        <w:rPr>
          <w:rFonts w:cs="宋体"/>
          <w:lang w:eastAsia="zh-CN"/>
        </w:rPr>
        <w:t>在</w:t>
      </w:r>
      <w:r>
        <w:rPr>
          <w:rFonts w:cs="宋体"/>
          <w:spacing w:val="2"/>
          <w:lang w:eastAsia="zh-CN"/>
        </w:rPr>
        <w:t>处</w:t>
      </w:r>
      <w:r>
        <w:rPr>
          <w:lang w:eastAsia="zh-CN"/>
        </w:rPr>
        <w:t>理</w:t>
      </w:r>
      <w:r>
        <w:rPr>
          <w:rFonts w:cs="宋体"/>
          <w:spacing w:val="2"/>
          <w:lang w:eastAsia="zh-CN"/>
        </w:rPr>
        <w:t>钻</w:t>
      </w:r>
      <w:r>
        <w:rPr>
          <w:rFonts w:cs="宋体"/>
          <w:lang w:eastAsia="zh-CN"/>
        </w:rPr>
        <w:t>孔</w:t>
      </w:r>
      <w:r>
        <w:rPr>
          <w:rFonts w:cs="宋体"/>
          <w:spacing w:val="2"/>
          <w:lang w:eastAsia="zh-CN"/>
        </w:rPr>
        <w:t>灌</w:t>
      </w:r>
      <w:r>
        <w:rPr>
          <w:rFonts w:cs="宋体"/>
          <w:lang w:eastAsia="zh-CN"/>
        </w:rPr>
        <w:t>注</w:t>
      </w:r>
      <w:r>
        <w:rPr>
          <w:rFonts w:cs="宋体"/>
          <w:spacing w:val="2"/>
          <w:lang w:eastAsia="zh-CN"/>
        </w:rPr>
        <w:t>桩</w:t>
      </w:r>
      <w:r>
        <w:rPr>
          <w:rFonts w:cs="宋体"/>
          <w:lang w:eastAsia="zh-CN"/>
        </w:rPr>
        <w:t>泥</w:t>
      </w:r>
      <w:r>
        <w:rPr>
          <w:rFonts w:cs="宋体"/>
          <w:spacing w:val="2"/>
          <w:lang w:eastAsia="zh-CN"/>
        </w:rPr>
        <w:t>浆</w:t>
      </w:r>
      <w:r>
        <w:rPr>
          <w:rFonts w:cs="宋体"/>
          <w:lang w:eastAsia="zh-CN"/>
        </w:rPr>
        <w:t>时</w:t>
      </w:r>
      <w:r>
        <w:rPr>
          <w:rFonts w:cs="宋体"/>
          <w:spacing w:val="2"/>
          <w:lang w:eastAsia="zh-CN"/>
        </w:rPr>
        <w:t>应</w:t>
      </w:r>
      <w:r>
        <w:rPr>
          <w:rFonts w:cs="宋体"/>
          <w:lang w:eastAsia="zh-CN"/>
        </w:rPr>
        <w:t>使</w:t>
      </w:r>
      <w:r>
        <w:rPr>
          <w:rFonts w:cs="宋体"/>
          <w:spacing w:val="2"/>
          <w:lang w:eastAsia="zh-CN"/>
        </w:rPr>
        <w:t>用</w:t>
      </w:r>
      <w:r>
        <w:rPr>
          <w:rFonts w:cs="宋体"/>
          <w:lang w:eastAsia="zh-CN"/>
        </w:rPr>
        <w:t>泥</w:t>
      </w:r>
      <w:r>
        <w:rPr>
          <w:rFonts w:cs="宋体"/>
          <w:spacing w:val="2"/>
          <w:lang w:eastAsia="zh-CN"/>
        </w:rPr>
        <w:t>浆</w:t>
      </w:r>
      <w:r>
        <w:rPr>
          <w:rFonts w:cs="宋体"/>
          <w:lang w:eastAsia="zh-CN"/>
        </w:rPr>
        <w:t>分</w:t>
      </w:r>
      <w:r>
        <w:rPr>
          <w:rFonts w:cs="宋体"/>
          <w:spacing w:val="2"/>
          <w:lang w:eastAsia="zh-CN"/>
        </w:rPr>
        <w:t>离器</w:t>
      </w:r>
      <w:r>
        <w:rPr>
          <w:spacing w:val="-28"/>
          <w:lang w:eastAsia="zh-CN"/>
        </w:rPr>
        <w:t>，</w:t>
      </w:r>
      <w:r>
        <w:rPr>
          <w:rFonts w:cs="宋体"/>
          <w:lang w:eastAsia="zh-CN"/>
        </w:rPr>
        <w:t>同时</w:t>
      </w:r>
    </w:p>
    <w:p w:rsidR="0059461D" w:rsidRDefault="004370C5">
      <w:pPr>
        <w:pStyle w:val="a4"/>
        <w:spacing w:before="34"/>
        <w:rPr>
          <w:rFonts w:cs="宋体"/>
          <w:lang w:eastAsia="zh-CN"/>
        </w:rPr>
      </w:pPr>
      <w:r>
        <w:rPr>
          <w:rFonts w:cs="宋体"/>
          <w:lang w:eastAsia="zh-CN"/>
        </w:rPr>
        <w:t>不能随意排放、废弃。</w:t>
      </w:r>
    </w:p>
    <w:p w:rsidR="0059461D" w:rsidRDefault="0059461D">
      <w:pPr>
        <w:rPr>
          <w:rFonts w:ascii="宋体" w:eastAsia="宋体" w:hAnsi="宋体" w:cs="宋体"/>
          <w:lang w:eastAsia="zh-CN"/>
        </w:rPr>
        <w:sectPr w:rsidR="0059461D">
          <w:pgSz w:w="11900" w:h="16840"/>
          <w:pgMar w:top="1160" w:right="118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133"/>
        <w:ind w:left="516"/>
        <w:rPr>
          <w:rFonts w:cs="宋体"/>
          <w:lang w:eastAsia="zh-CN"/>
        </w:rPr>
      </w:pPr>
      <w:r>
        <w:rPr>
          <w:rFonts w:ascii="Times New Roman" w:eastAsia="Times New Roman" w:hAnsi="Times New Roman" w:cs="Times New Roman"/>
          <w:spacing w:val="1"/>
          <w:lang w:eastAsia="zh-CN"/>
        </w:rPr>
        <w:t>10</w:t>
      </w:r>
      <w:r>
        <w:rPr>
          <w:rFonts w:cs="宋体"/>
          <w:spacing w:val="1"/>
          <w:lang w:eastAsia="zh-CN"/>
        </w:rPr>
        <w:t>．防腐要求</w:t>
      </w:r>
    </w:p>
    <w:p w:rsidR="0059461D" w:rsidRDefault="004370C5">
      <w:pPr>
        <w:pStyle w:val="a4"/>
        <w:spacing w:before="119"/>
        <w:ind w:left="516"/>
        <w:rPr>
          <w:lang w:eastAsia="zh-CN"/>
        </w:rPr>
      </w:pPr>
      <w:r>
        <w:rPr>
          <w:rFonts w:cs="宋体"/>
          <w:lang w:eastAsia="zh-CN"/>
        </w:rPr>
        <w:t>钢</w:t>
      </w:r>
      <w:r>
        <w:rPr>
          <w:rFonts w:cs="宋体"/>
          <w:spacing w:val="2"/>
          <w:lang w:eastAsia="zh-CN"/>
        </w:rPr>
        <w:t>结</w:t>
      </w:r>
      <w:r>
        <w:rPr>
          <w:rFonts w:cs="宋体"/>
          <w:lang w:eastAsia="zh-CN"/>
        </w:rPr>
        <w:t>构</w:t>
      </w:r>
      <w:r>
        <w:rPr>
          <w:rFonts w:cs="宋体"/>
          <w:spacing w:val="2"/>
          <w:lang w:eastAsia="zh-CN"/>
        </w:rPr>
        <w:t>桥</w:t>
      </w:r>
      <w:r>
        <w:rPr>
          <w:rFonts w:cs="宋体"/>
          <w:lang w:eastAsia="zh-CN"/>
        </w:rPr>
        <w:t>梁</w:t>
      </w:r>
      <w:r>
        <w:rPr>
          <w:rFonts w:cs="宋体"/>
          <w:spacing w:val="2"/>
          <w:lang w:eastAsia="zh-CN"/>
        </w:rPr>
        <w:t>及</w:t>
      </w:r>
      <w:r>
        <w:rPr>
          <w:rFonts w:cs="宋体"/>
          <w:lang w:eastAsia="zh-CN"/>
        </w:rPr>
        <w:t>桥</w:t>
      </w:r>
      <w:r>
        <w:rPr>
          <w:rFonts w:cs="宋体"/>
          <w:spacing w:val="2"/>
          <w:lang w:eastAsia="zh-CN"/>
        </w:rPr>
        <w:t>梁</w:t>
      </w:r>
      <w:r>
        <w:rPr>
          <w:rFonts w:cs="宋体"/>
          <w:lang w:eastAsia="zh-CN"/>
        </w:rPr>
        <w:t>所</w:t>
      </w:r>
      <w:r>
        <w:rPr>
          <w:rFonts w:cs="宋体"/>
          <w:spacing w:val="2"/>
          <w:lang w:eastAsia="zh-CN"/>
        </w:rPr>
        <w:t>有</w:t>
      </w:r>
      <w:r>
        <w:rPr>
          <w:rFonts w:cs="宋体"/>
          <w:lang w:eastAsia="zh-CN"/>
        </w:rPr>
        <w:t>外</w:t>
      </w:r>
      <w:r>
        <w:rPr>
          <w:rFonts w:cs="宋体"/>
          <w:spacing w:val="2"/>
          <w:lang w:eastAsia="zh-CN"/>
        </w:rPr>
        <w:t>露</w:t>
      </w:r>
      <w:r>
        <w:rPr>
          <w:rFonts w:cs="宋体"/>
          <w:lang w:eastAsia="zh-CN"/>
        </w:rPr>
        <w:t>的</w:t>
      </w:r>
      <w:r>
        <w:rPr>
          <w:spacing w:val="2"/>
          <w:lang w:eastAsia="zh-CN"/>
        </w:rPr>
        <w:t>金</w:t>
      </w:r>
      <w:r>
        <w:rPr>
          <w:rFonts w:cs="宋体"/>
          <w:lang w:eastAsia="zh-CN"/>
        </w:rPr>
        <w:t>属</w:t>
      </w:r>
      <w:r>
        <w:rPr>
          <w:rFonts w:cs="宋体"/>
          <w:spacing w:val="2"/>
          <w:lang w:eastAsia="zh-CN"/>
        </w:rPr>
        <w:t>预</w:t>
      </w:r>
      <w:r>
        <w:rPr>
          <w:rFonts w:cs="宋体"/>
          <w:lang w:eastAsia="zh-CN"/>
        </w:rPr>
        <w:t>埋</w:t>
      </w:r>
      <w:r>
        <w:rPr>
          <w:spacing w:val="2"/>
          <w:lang w:eastAsia="zh-CN"/>
        </w:rPr>
        <w:t>件</w:t>
      </w:r>
      <w:r>
        <w:rPr>
          <w:lang w:eastAsia="zh-CN"/>
        </w:rPr>
        <w:t>和</w:t>
      </w:r>
      <w:r>
        <w:rPr>
          <w:rFonts w:cs="宋体"/>
          <w:spacing w:val="2"/>
          <w:lang w:eastAsia="zh-CN"/>
        </w:rPr>
        <w:t>构</w:t>
      </w:r>
      <w:r>
        <w:rPr>
          <w:lang w:eastAsia="zh-CN"/>
        </w:rPr>
        <w:t>件</w:t>
      </w:r>
      <w:r>
        <w:rPr>
          <w:rFonts w:cs="宋体"/>
          <w:spacing w:val="2"/>
          <w:lang w:eastAsia="zh-CN"/>
        </w:rPr>
        <w:t>（</w:t>
      </w:r>
      <w:r>
        <w:rPr>
          <w:rFonts w:cs="宋体"/>
          <w:lang w:eastAsia="zh-CN"/>
        </w:rPr>
        <w:t>包</w:t>
      </w:r>
      <w:r>
        <w:rPr>
          <w:rFonts w:cs="宋体"/>
          <w:spacing w:val="2"/>
          <w:lang w:eastAsia="zh-CN"/>
        </w:rPr>
        <w:t>括</w:t>
      </w:r>
      <w:r>
        <w:rPr>
          <w:rFonts w:cs="宋体"/>
          <w:lang w:eastAsia="zh-CN"/>
        </w:rPr>
        <w:t>护</w:t>
      </w:r>
      <w:r>
        <w:rPr>
          <w:rFonts w:cs="宋体"/>
          <w:spacing w:val="2"/>
          <w:lang w:eastAsia="zh-CN"/>
        </w:rPr>
        <w:t>栏</w:t>
      </w:r>
      <w:r>
        <w:rPr>
          <w:rFonts w:cs="宋体"/>
          <w:lang w:eastAsia="zh-CN"/>
        </w:rPr>
        <w:t>、</w:t>
      </w:r>
      <w:r>
        <w:rPr>
          <w:rFonts w:cs="宋体"/>
          <w:spacing w:val="2"/>
          <w:lang w:eastAsia="zh-CN"/>
        </w:rPr>
        <w:t>灯</w:t>
      </w:r>
      <w:r>
        <w:rPr>
          <w:rFonts w:cs="宋体"/>
          <w:lang w:eastAsia="zh-CN"/>
        </w:rPr>
        <w:t>柱</w:t>
      </w:r>
      <w:r>
        <w:rPr>
          <w:rFonts w:cs="宋体"/>
          <w:spacing w:val="2"/>
          <w:lang w:eastAsia="zh-CN"/>
        </w:rPr>
        <w:t>、</w:t>
      </w:r>
      <w:r>
        <w:rPr>
          <w:rFonts w:cs="宋体"/>
          <w:lang w:eastAsia="zh-CN"/>
        </w:rPr>
        <w:t>通</w:t>
      </w:r>
      <w:r>
        <w:rPr>
          <w:rFonts w:cs="宋体"/>
          <w:spacing w:val="2"/>
          <w:lang w:eastAsia="zh-CN"/>
        </w:rPr>
        <w:t>信</w:t>
      </w:r>
      <w:r>
        <w:rPr>
          <w:lang w:eastAsia="zh-CN"/>
        </w:rPr>
        <w:t>管</w:t>
      </w:r>
      <w:r>
        <w:rPr>
          <w:rFonts w:cs="宋体"/>
          <w:spacing w:val="2"/>
          <w:lang w:eastAsia="zh-CN"/>
        </w:rPr>
        <w:t>道</w:t>
      </w:r>
      <w:r>
        <w:rPr>
          <w:rFonts w:cs="宋体"/>
          <w:lang w:eastAsia="zh-CN"/>
        </w:rPr>
        <w:t>、</w:t>
      </w:r>
      <w:r>
        <w:rPr>
          <w:rFonts w:cs="宋体"/>
          <w:spacing w:val="2"/>
          <w:lang w:eastAsia="zh-CN"/>
        </w:rPr>
        <w:t>排</w:t>
      </w:r>
      <w:r>
        <w:rPr>
          <w:rFonts w:cs="宋体"/>
          <w:lang w:eastAsia="zh-CN"/>
        </w:rPr>
        <w:t>水</w:t>
      </w:r>
      <w:r>
        <w:rPr>
          <w:rFonts w:cs="宋体"/>
          <w:spacing w:val="2"/>
          <w:lang w:eastAsia="zh-CN"/>
        </w:rPr>
        <w:t>设</w:t>
      </w:r>
      <w:r>
        <w:rPr>
          <w:lang w:eastAsia="zh-CN"/>
        </w:rPr>
        <w:t>施</w:t>
      </w:r>
      <w:r>
        <w:rPr>
          <w:rFonts w:cs="宋体"/>
          <w:spacing w:val="2"/>
          <w:lang w:eastAsia="zh-CN"/>
        </w:rPr>
        <w:t>等）</w:t>
      </w:r>
      <w:r>
        <w:rPr>
          <w:lang w:eastAsia="zh-CN"/>
        </w:rPr>
        <w:t>，</w:t>
      </w:r>
    </w:p>
    <w:p w:rsidR="0059461D" w:rsidRDefault="004370C5">
      <w:pPr>
        <w:pStyle w:val="a4"/>
        <w:spacing w:before="133" w:line="346" w:lineRule="auto"/>
        <w:ind w:left="516" w:hanging="396"/>
        <w:rPr>
          <w:rFonts w:cs="宋体"/>
          <w:lang w:eastAsia="zh-CN"/>
        </w:rPr>
      </w:pPr>
      <w:r>
        <w:rPr>
          <w:rFonts w:cs="宋体"/>
          <w:lang w:eastAsia="zh-CN"/>
        </w:rPr>
        <w:t>应按图纸及说明要求</w:t>
      </w:r>
      <w:r>
        <w:rPr>
          <w:lang w:eastAsia="zh-CN"/>
        </w:rPr>
        <w:t>进行</w:t>
      </w:r>
      <w:r>
        <w:rPr>
          <w:rFonts w:cs="宋体"/>
          <w:lang w:eastAsia="zh-CN"/>
        </w:rPr>
        <w:t>防腐处</w:t>
      </w:r>
      <w:r>
        <w:rPr>
          <w:lang w:eastAsia="zh-CN"/>
        </w:rPr>
        <w:t>理，</w:t>
      </w:r>
      <w:r>
        <w:rPr>
          <w:rFonts w:cs="宋体"/>
          <w:lang w:eastAsia="zh-CN"/>
        </w:rPr>
        <w:t>以保证整个桥梁的耐久性</w:t>
      </w:r>
      <w:r>
        <w:rPr>
          <w:lang w:eastAsia="zh-CN"/>
        </w:rPr>
        <w:t>和</w:t>
      </w:r>
      <w:r>
        <w:rPr>
          <w:rFonts w:cs="宋体"/>
          <w:lang w:eastAsia="zh-CN"/>
        </w:rPr>
        <w:t>营运过</w:t>
      </w:r>
      <w:r>
        <w:rPr>
          <w:lang w:eastAsia="zh-CN"/>
        </w:rPr>
        <w:t>程中</w:t>
      </w:r>
      <w:r>
        <w:rPr>
          <w:rFonts w:cs="宋体"/>
          <w:lang w:eastAsia="zh-CN"/>
        </w:rPr>
        <w:t>的美观。</w:t>
      </w:r>
      <w:r>
        <w:rPr>
          <w:rFonts w:ascii="Times New Roman" w:eastAsia="Times New Roman" w:hAnsi="Times New Roman" w:cs="Times New Roman"/>
          <w:lang w:eastAsia="zh-CN"/>
        </w:rPr>
        <w:t>11</w:t>
      </w:r>
      <w:r>
        <w:rPr>
          <w:rFonts w:cs="宋体"/>
          <w:lang w:eastAsia="zh-CN"/>
        </w:rPr>
        <w:t>．</w:t>
      </w:r>
      <w:r>
        <w:rPr>
          <w:lang w:eastAsia="zh-CN"/>
        </w:rPr>
        <w:t>标</w:t>
      </w:r>
      <w:r>
        <w:rPr>
          <w:rFonts w:cs="宋体"/>
          <w:lang w:eastAsia="zh-CN"/>
        </w:rPr>
        <w:t>准化</w:t>
      </w:r>
      <w:r>
        <w:rPr>
          <w:lang w:eastAsia="zh-CN"/>
        </w:rPr>
        <w:t>施工工</w:t>
      </w:r>
      <w:r>
        <w:rPr>
          <w:rFonts w:cs="宋体"/>
          <w:lang w:eastAsia="zh-CN"/>
        </w:rPr>
        <w:t>艺</w:t>
      </w:r>
      <w:r>
        <w:rPr>
          <w:rFonts w:cs="宋体"/>
          <w:w w:val="95"/>
          <w:lang w:eastAsia="zh-CN"/>
        </w:rPr>
        <w:t>根据交通运输部、浙</w:t>
      </w:r>
      <w:r>
        <w:rPr>
          <w:w w:val="95"/>
          <w:lang w:eastAsia="zh-CN"/>
        </w:rPr>
        <w:t>江省</w:t>
      </w:r>
      <w:r>
        <w:rPr>
          <w:rFonts w:cs="宋体"/>
          <w:w w:val="95"/>
          <w:lang w:eastAsia="zh-CN"/>
        </w:rPr>
        <w:t>交通运输厅、</w:t>
      </w:r>
      <w:r>
        <w:rPr>
          <w:w w:val="95"/>
          <w:lang w:eastAsia="zh-CN"/>
        </w:rPr>
        <w:t>项</w:t>
      </w:r>
      <w:r>
        <w:rPr>
          <w:rFonts w:cs="宋体"/>
          <w:w w:val="95"/>
          <w:lang w:eastAsia="zh-CN"/>
        </w:rPr>
        <w:t>目所在地相关部门关于</w:t>
      </w:r>
      <w:r>
        <w:rPr>
          <w:w w:val="95"/>
          <w:lang w:eastAsia="zh-CN"/>
        </w:rPr>
        <w:t>标</w:t>
      </w:r>
      <w:r>
        <w:rPr>
          <w:rFonts w:cs="宋体"/>
          <w:w w:val="95"/>
          <w:lang w:eastAsia="zh-CN"/>
        </w:rPr>
        <w:t>准化</w:t>
      </w:r>
      <w:r>
        <w:rPr>
          <w:w w:val="95"/>
          <w:lang w:eastAsia="zh-CN"/>
        </w:rPr>
        <w:t>建</w:t>
      </w:r>
      <w:r>
        <w:rPr>
          <w:rFonts w:cs="宋体"/>
          <w:w w:val="95"/>
          <w:lang w:eastAsia="zh-CN"/>
        </w:rPr>
        <w:t>设的相关</w:t>
      </w:r>
      <w:r>
        <w:rPr>
          <w:w w:val="95"/>
          <w:lang w:eastAsia="zh-CN"/>
        </w:rPr>
        <w:t>规</w:t>
      </w:r>
      <w:r>
        <w:rPr>
          <w:rFonts w:cs="宋体"/>
          <w:w w:val="95"/>
          <w:lang w:eastAsia="zh-CN"/>
        </w:rPr>
        <w:t>定</w:t>
      </w:r>
      <w:r>
        <w:rPr>
          <w:w w:val="95"/>
          <w:lang w:eastAsia="zh-CN"/>
        </w:rPr>
        <w:t>，</w:t>
      </w:r>
      <w:r>
        <w:rPr>
          <w:rFonts w:cs="宋体"/>
          <w:w w:val="95"/>
          <w:lang w:eastAsia="zh-CN"/>
        </w:rPr>
        <w:t>以及发</w:t>
      </w:r>
    </w:p>
    <w:p w:rsidR="0059461D" w:rsidRDefault="004370C5">
      <w:pPr>
        <w:pStyle w:val="a4"/>
        <w:spacing w:before="42"/>
        <w:rPr>
          <w:rFonts w:cs="宋体"/>
          <w:lang w:eastAsia="zh-CN"/>
        </w:rPr>
      </w:pPr>
      <w:r>
        <w:rPr>
          <w:rFonts w:cs="宋体"/>
          <w:spacing w:val="-1"/>
          <w:lang w:eastAsia="zh-CN"/>
        </w:rPr>
        <w:t>包</w:t>
      </w:r>
      <w:r>
        <w:rPr>
          <w:spacing w:val="-1"/>
          <w:lang w:eastAsia="zh-CN"/>
        </w:rPr>
        <w:t>人</w:t>
      </w:r>
      <w:r>
        <w:rPr>
          <w:rFonts w:cs="宋体"/>
          <w:spacing w:val="-1"/>
          <w:lang w:eastAsia="zh-CN"/>
        </w:rPr>
        <w:t>相关</w:t>
      </w:r>
      <w:r>
        <w:rPr>
          <w:spacing w:val="-1"/>
          <w:lang w:eastAsia="zh-CN"/>
        </w:rPr>
        <w:t>管理</w:t>
      </w:r>
      <w:r>
        <w:rPr>
          <w:rFonts w:cs="宋体"/>
          <w:spacing w:val="-1"/>
          <w:lang w:eastAsia="zh-CN"/>
        </w:rPr>
        <w:t>办</w:t>
      </w:r>
      <w:r>
        <w:rPr>
          <w:spacing w:val="-1"/>
          <w:lang w:eastAsia="zh-CN"/>
        </w:rPr>
        <w:t>法，</w:t>
      </w:r>
      <w:r>
        <w:rPr>
          <w:rFonts w:cs="宋体"/>
          <w:spacing w:val="-1"/>
          <w:lang w:eastAsia="zh-CN"/>
        </w:rPr>
        <w:t>承包</w:t>
      </w:r>
      <w:r>
        <w:rPr>
          <w:spacing w:val="-1"/>
          <w:lang w:eastAsia="zh-CN"/>
        </w:rPr>
        <w:t>人</w:t>
      </w:r>
      <w:r>
        <w:rPr>
          <w:rFonts w:cs="宋体"/>
          <w:spacing w:val="-1"/>
          <w:lang w:eastAsia="zh-CN"/>
        </w:rPr>
        <w:t>应尽</w:t>
      </w:r>
      <w:r>
        <w:rPr>
          <w:spacing w:val="-1"/>
          <w:lang w:eastAsia="zh-CN"/>
        </w:rPr>
        <w:t>量</w:t>
      </w:r>
      <w:r>
        <w:rPr>
          <w:rFonts w:cs="宋体"/>
          <w:spacing w:val="-1"/>
          <w:lang w:eastAsia="zh-CN"/>
        </w:rPr>
        <w:t>对各构</w:t>
      </w:r>
      <w:r>
        <w:rPr>
          <w:spacing w:val="-1"/>
          <w:lang w:eastAsia="zh-CN"/>
        </w:rPr>
        <w:t>件</w:t>
      </w:r>
      <w:r>
        <w:rPr>
          <w:rFonts w:cs="宋体"/>
          <w:spacing w:val="-1"/>
          <w:lang w:eastAsia="zh-CN"/>
        </w:rPr>
        <w:t>的</w:t>
      </w:r>
      <w:r>
        <w:rPr>
          <w:spacing w:val="-1"/>
          <w:lang w:eastAsia="zh-CN"/>
        </w:rPr>
        <w:t>施工</w:t>
      </w:r>
      <w:r>
        <w:rPr>
          <w:rFonts w:cs="宋体"/>
          <w:spacing w:val="-1"/>
          <w:lang w:eastAsia="zh-CN"/>
        </w:rPr>
        <w:t>采取</w:t>
      </w:r>
      <w:r>
        <w:rPr>
          <w:spacing w:val="-1"/>
          <w:lang w:eastAsia="zh-CN"/>
        </w:rPr>
        <w:t>标</w:t>
      </w:r>
      <w:r>
        <w:rPr>
          <w:rFonts w:cs="宋体"/>
          <w:spacing w:val="-1"/>
          <w:lang w:eastAsia="zh-CN"/>
        </w:rPr>
        <w:t>准化、</w:t>
      </w:r>
      <w:r>
        <w:rPr>
          <w:spacing w:val="-1"/>
          <w:lang w:eastAsia="zh-CN"/>
        </w:rPr>
        <w:t>工</w:t>
      </w:r>
      <w:r>
        <w:rPr>
          <w:rFonts w:cs="宋体"/>
          <w:spacing w:val="-1"/>
          <w:lang w:eastAsia="zh-CN"/>
        </w:rPr>
        <w:t>厂化的生产</w:t>
      </w:r>
      <w:r>
        <w:rPr>
          <w:spacing w:val="-1"/>
          <w:lang w:eastAsia="zh-CN"/>
        </w:rPr>
        <w:t>工</w:t>
      </w:r>
      <w:r>
        <w:rPr>
          <w:rFonts w:cs="宋体"/>
          <w:spacing w:val="-1"/>
          <w:lang w:eastAsia="zh-CN"/>
        </w:rPr>
        <w:t>艺</w:t>
      </w:r>
      <w:r>
        <w:rPr>
          <w:spacing w:val="-1"/>
          <w:lang w:eastAsia="zh-CN"/>
        </w:rPr>
        <w:t>，</w:t>
      </w:r>
      <w:r>
        <w:rPr>
          <w:rFonts w:cs="宋体"/>
          <w:spacing w:val="-1"/>
          <w:lang w:eastAsia="zh-CN"/>
        </w:rPr>
        <w:t>须与设计</w:t>
      </w:r>
      <w:r>
        <w:rPr>
          <w:spacing w:val="-1"/>
          <w:lang w:eastAsia="zh-CN"/>
        </w:rPr>
        <w:t>人</w:t>
      </w:r>
      <w:r>
        <w:rPr>
          <w:rFonts w:cs="宋体"/>
          <w:spacing w:val="-1"/>
          <w:lang w:eastAsia="zh-CN"/>
        </w:rPr>
        <w:t>沟通</w:t>
      </w:r>
    </w:p>
    <w:p w:rsidR="0059461D" w:rsidRDefault="004370C5">
      <w:pPr>
        <w:pStyle w:val="a4"/>
        <w:spacing w:before="133"/>
        <w:rPr>
          <w:rFonts w:cs="宋体"/>
          <w:lang w:eastAsia="zh-CN"/>
        </w:rPr>
      </w:pPr>
      <w:r>
        <w:rPr>
          <w:lang w:eastAsia="zh-CN"/>
        </w:rPr>
        <w:t>标</w:t>
      </w:r>
      <w:r>
        <w:rPr>
          <w:rFonts w:cs="宋体"/>
          <w:lang w:eastAsia="zh-CN"/>
        </w:rPr>
        <w:t>准化</w:t>
      </w:r>
      <w:r>
        <w:rPr>
          <w:lang w:eastAsia="zh-CN"/>
        </w:rPr>
        <w:t>施工</w:t>
      </w:r>
      <w:r>
        <w:rPr>
          <w:rFonts w:cs="宋体"/>
          <w:lang w:eastAsia="zh-CN"/>
        </w:rPr>
        <w:t>过</w:t>
      </w:r>
      <w:r>
        <w:rPr>
          <w:lang w:eastAsia="zh-CN"/>
        </w:rPr>
        <w:t>程中</w:t>
      </w:r>
      <w:r>
        <w:rPr>
          <w:rFonts w:cs="宋体"/>
          <w:lang w:eastAsia="zh-CN"/>
        </w:rPr>
        <w:t>的关键技术</w:t>
      </w:r>
      <w:r>
        <w:rPr>
          <w:lang w:eastAsia="zh-CN"/>
        </w:rPr>
        <w:t>问</w:t>
      </w:r>
      <w:r>
        <w:rPr>
          <w:rFonts w:cs="宋体"/>
          <w:lang w:eastAsia="zh-CN"/>
        </w:rPr>
        <w:t>题</w:t>
      </w:r>
      <w:r>
        <w:rPr>
          <w:lang w:eastAsia="zh-CN"/>
        </w:rPr>
        <w:t>，</w:t>
      </w:r>
      <w:r>
        <w:rPr>
          <w:rFonts w:cs="宋体"/>
          <w:lang w:eastAsia="zh-CN"/>
        </w:rPr>
        <w:t>并</w:t>
      </w:r>
      <w:r>
        <w:rPr>
          <w:lang w:eastAsia="zh-CN"/>
        </w:rPr>
        <w:t>制</w:t>
      </w:r>
      <w:r>
        <w:rPr>
          <w:rFonts w:cs="宋体"/>
          <w:lang w:eastAsia="zh-CN"/>
        </w:rPr>
        <w:t>定</w:t>
      </w:r>
      <w:r>
        <w:rPr>
          <w:lang w:eastAsia="zh-CN"/>
        </w:rPr>
        <w:t>标</w:t>
      </w:r>
      <w:r>
        <w:rPr>
          <w:rFonts w:cs="宋体"/>
          <w:lang w:eastAsia="zh-CN"/>
        </w:rPr>
        <w:t>准化</w:t>
      </w:r>
      <w:r>
        <w:rPr>
          <w:lang w:eastAsia="zh-CN"/>
        </w:rPr>
        <w:t>管理</w:t>
      </w:r>
      <w:r>
        <w:rPr>
          <w:rFonts w:cs="宋体"/>
          <w:lang w:eastAsia="zh-CN"/>
        </w:rPr>
        <w:t>实</w:t>
      </w:r>
      <w:r>
        <w:rPr>
          <w:lang w:eastAsia="zh-CN"/>
        </w:rPr>
        <w:t>施</w:t>
      </w:r>
      <w:r>
        <w:rPr>
          <w:rFonts w:cs="宋体"/>
          <w:lang w:eastAsia="zh-CN"/>
        </w:rPr>
        <w:t>细则。</w:t>
      </w:r>
    </w:p>
    <w:p w:rsidR="0059461D" w:rsidRDefault="004370C5">
      <w:pPr>
        <w:pStyle w:val="a4"/>
        <w:spacing w:before="133"/>
        <w:ind w:left="516"/>
        <w:rPr>
          <w:rFonts w:cs="宋体"/>
          <w:lang w:eastAsia="zh-CN"/>
        </w:rPr>
      </w:pPr>
      <w:r>
        <w:rPr>
          <w:rFonts w:ascii="Times New Roman" w:eastAsia="Times New Roman" w:hAnsi="Times New Roman" w:cs="Times New Roman"/>
          <w:lang w:eastAsia="zh-CN"/>
        </w:rPr>
        <w:t>12.</w:t>
      </w:r>
      <w:r>
        <w:rPr>
          <w:rFonts w:cs="宋体"/>
          <w:lang w:eastAsia="zh-CN"/>
        </w:rPr>
        <w:t>其他要求</w:t>
      </w:r>
    </w:p>
    <w:p w:rsidR="0059461D" w:rsidRDefault="004370C5">
      <w:pPr>
        <w:pStyle w:val="a4"/>
        <w:spacing w:line="356" w:lineRule="auto"/>
        <w:ind w:firstLine="396"/>
        <w:rPr>
          <w:rFonts w:cs="宋体"/>
          <w:lang w:eastAsia="zh-CN"/>
        </w:rPr>
      </w:pPr>
      <w:r>
        <w:rPr>
          <w:rFonts w:cs="宋体"/>
          <w:w w:val="95"/>
          <w:lang w:eastAsia="zh-CN"/>
        </w:rPr>
        <w:t>桥梁</w:t>
      </w:r>
      <w:r>
        <w:rPr>
          <w:w w:val="95"/>
          <w:lang w:eastAsia="zh-CN"/>
        </w:rPr>
        <w:t>施工</w:t>
      </w:r>
      <w:r>
        <w:rPr>
          <w:rFonts w:cs="宋体"/>
          <w:w w:val="95"/>
          <w:lang w:eastAsia="zh-CN"/>
        </w:rPr>
        <w:t>应符合</w:t>
      </w:r>
      <w:r>
        <w:rPr>
          <w:w w:val="95"/>
          <w:lang w:eastAsia="zh-CN"/>
        </w:rPr>
        <w:t>《公路工程</w:t>
      </w:r>
      <w:r>
        <w:rPr>
          <w:rFonts w:cs="宋体"/>
          <w:w w:val="95"/>
          <w:lang w:eastAsia="zh-CN"/>
        </w:rPr>
        <w:t>小型预</w:t>
      </w:r>
      <w:r>
        <w:rPr>
          <w:w w:val="95"/>
          <w:lang w:eastAsia="zh-CN"/>
        </w:rPr>
        <w:t>制</w:t>
      </w:r>
      <w:r>
        <w:rPr>
          <w:rFonts w:cs="宋体"/>
          <w:w w:val="95"/>
          <w:lang w:eastAsia="zh-CN"/>
        </w:rPr>
        <w:t>构</w:t>
      </w:r>
      <w:r>
        <w:rPr>
          <w:w w:val="95"/>
          <w:lang w:eastAsia="zh-CN"/>
        </w:rPr>
        <w:t>件施工</w:t>
      </w:r>
      <w:r>
        <w:rPr>
          <w:rFonts w:cs="宋体"/>
          <w:w w:val="95"/>
          <w:lang w:eastAsia="zh-CN"/>
        </w:rPr>
        <w:t>技术</w:t>
      </w:r>
      <w:r>
        <w:rPr>
          <w:w w:val="95"/>
          <w:lang w:eastAsia="zh-CN"/>
        </w:rPr>
        <w:t>规范</w:t>
      </w:r>
      <w:r>
        <w:rPr>
          <w:rFonts w:cs="宋体"/>
          <w:w w:val="95"/>
          <w:lang w:eastAsia="zh-CN"/>
        </w:rPr>
        <w:t>》、</w:t>
      </w:r>
      <w:r>
        <w:rPr>
          <w:w w:val="95"/>
          <w:lang w:eastAsia="zh-CN"/>
        </w:rPr>
        <w:t>《公路</w:t>
      </w:r>
      <w:r>
        <w:rPr>
          <w:rFonts w:cs="宋体"/>
          <w:w w:val="95"/>
          <w:lang w:eastAsia="zh-CN"/>
        </w:rPr>
        <w:t>桥梁后</w:t>
      </w:r>
      <w:r>
        <w:rPr>
          <w:w w:val="95"/>
          <w:lang w:eastAsia="zh-CN"/>
        </w:rPr>
        <w:t>张法</w:t>
      </w:r>
      <w:r>
        <w:rPr>
          <w:rFonts w:cs="宋体"/>
          <w:w w:val="95"/>
          <w:lang w:eastAsia="zh-CN"/>
        </w:rPr>
        <w:t>预应力</w:t>
      </w:r>
      <w:r>
        <w:rPr>
          <w:w w:val="95"/>
          <w:lang w:eastAsia="zh-CN"/>
        </w:rPr>
        <w:t>施工</w:t>
      </w:r>
      <w:r>
        <w:rPr>
          <w:rFonts w:cs="宋体"/>
          <w:w w:val="95"/>
          <w:lang w:eastAsia="zh-CN"/>
        </w:rPr>
        <w:t>技术</w:t>
      </w:r>
      <w:r>
        <w:rPr>
          <w:w w:val="95"/>
          <w:lang w:eastAsia="zh-CN"/>
        </w:rPr>
        <w:t>规</w:t>
      </w:r>
      <w:r>
        <w:rPr>
          <w:lang w:eastAsia="zh-CN"/>
        </w:rPr>
        <w:t>范</w:t>
      </w:r>
      <w:r>
        <w:rPr>
          <w:rFonts w:cs="宋体"/>
          <w:lang w:eastAsia="zh-CN"/>
        </w:rPr>
        <w:t>》、</w:t>
      </w:r>
      <w:r>
        <w:rPr>
          <w:lang w:eastAsia="zh-CN"/>
        </w:rPr>
        <w:t>《公路中</w:t>
      </w:r>
      <w:r>
        <w:rPr>
          <w:rFonts w:cs="宋体"/>
          <w:lang w:eastAsia="zh-CN"/>
        </w:rPr>
        <w:t>小跨径钢板组合梁桥</w:t>
      </w:r>
      <w:r>
        <w:rPr>
          <w:lang w:eastAsia="zh-CN"/>
        </w:rPr>
        <w:t>施工质量</w:t>
      </w:r>
      <w:r>
        <w:rPr>
          <w:rFonts w:cs="宋体"/>
          <w:lang w:eastAsia="zh-CN"/>
        </w:rPr>
        <w:t>控</w:t>
      </w:r>
      <w:r>
        <w:rPr>
          <w:lang w:eastAsia="zh-CN"/>
        </w:rPr>
        <w:t>制</w:t>
      </w:r>
      <w:r>
        <w:rPr>
          <w:rFonts w:cs="宋体"/>
          <w:lang w:eastAsia="zh-CN"/>
        </w:rPr>
        <w:t>指南》要求。</w:t>
      </w:r>
    </w:p>
    <w:p w:rsidR="0059461D" w:rsidRDefault="004370C5">
      <w:pPr>
        <w:spacing w:before="21"/>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401.05</w:t>
      </w:r>
      <w:r>
        <w:rPr>
          <w:rFonts w:ascii="黑体" w:eastAsia="黑体" w:hAnsi="黑体" w:cs="黑体"/>
          <w:spacing w:val="-1"/>
          <w:sz w:val="28"/>
          <w:szCs w:val="28"/>
          <w:lang w:eastAsia="zh-CN"/>
        </w:rPr>
        <w:t>地质情况变化时的处理</w:t>
      </w:r>
    </w:p>
    <w:p w:rsidR="0059461D" w:rsidRDefault="004370C5">
      <w:pPr>
        <w:pStyle w:val="a4"/>
        <w:spacing w:before="167"/>
        <w:ind w:left="516"/>
        <w:rPr>
          <w:lang w:eastAsia="zh-CN"/>
        </w:rPr>
      </w:pPr>
      <w:r>
        <w:rPr>
          <w:rFonts w:cs="宋体"/>
          <w:spacing w:val="1"/>
          <w:lang w:eastAsia="zh-CN"/>
        </w:rPr>
        <w:t>删除本小节原内容</w:t>
      </w:r>
      <w:r>
        <w:rPr>
          <w:spacing w:val="1"/>
          <w:lang w:eastAsia="zh-CN"/>
        </w:rPr>
        <w:t>，</w:t>
      </w:r>
      <w:r>
        <w:rPr>
          <w:rFonts w:cs="宋体"/>
          <w:spacing w:val="1"/>
          <w:lang w:eastAsia="zh-CN"/>
        </w:rPr>
        <w:t>修改</w:t>
      </w:r>
      <w:r>
        <w:rPr>
          <w:spacing w:val="1"/>
          <w:lang w:eastAsia="zh-CN"/>
        </w:rPr>
        <w:t>为：</w:t>
      </w:r>
    </w:p>
    <w:p w:rsidR="0059461D" w:rsidRDefault="004370C5">
      <w:pPr>
        <w:pStyle w:val="a4"/>
        <w:spacing w:before="133" w:line="338" w:lineRule="auto"/>
        <w:ind w:firstLine="396"/>
        <w:rPr>
          <w:rFonts w:cs="宋体"/>
          <w:lang w:eastAsia="zh-CN"/>
        </w:rPr>
      </w:pPr>
      <w:r>
        <w:rPr>
          <w:rFonts w:ascii="Times New Roman" w:eastAsia="Times New Roman" w:hAnsi="Times New Roman" w:cs="Times New Roman"/>
          <w:spacing w:val="1"/>
          <w:w w:val="95"/>
          <w:lang w:eastAsia="zh-CN"/>
        </w:rPr>
        <w:t>1</w:t>
      </w:r>
      <w:r>
        <w:rPr>
          <w:rFonts w:cs="宋体"/>
          <w:spacing w:val="1"/>
          <w:w w:val="95"/>
          <w:lang w:eastAsia="zh-CN"/>
        </w:rPr>
        <w:t>．桥梁基础在</w:t>
      </w:r>
      <w:r>
        <w:rPr>
          <w:spacing w:val="1"/>
          <w:w w:val="95"/>
          <w:lang w:eastAsia="zh-CN"/>
        </w:rPr>
        <w:t>施工</w:t>
      </w:r>
      <w:r>
        <w:rPr>
          <w:rFonts w:cs="宋体"/>
          <w:spacing w:val="1"/>
          <w:w w:val="95"/>
          <w:lang w:eastAsia="zh-CN"/>
        </w:rPr>
        <w:t>过</w:t>
      </w:r>
      <w:r>
        <w:rPr>
          <w:spacing w:val="1"/>
          <w:w w:val="95"/>
          <w:lang w:eastAsia="zh-CN"/>
        </w:rPr>
        <w:t>程中，</w:t>
      </w:r>
      <w:r>
        <w:rPr>
          <w:rFonts w:cs="宋体"/>
          <w:spacing w:val="1"/>
          <w:w w:val="95"/>
          <w:lang w:eastAsia="zh-CN"/>
        </w:rPr>
        <w:t>若地</w:t>
      </w:r>
      <w:r>
        <w:rPr>
          <w:spacing w:val="1"/>
          <w:w w:val="95"/>
          <w:lang w:eastAsia="zh-CN"/>
        </w:rPr>
        <w:t>质</w:t>
      </w:r>
      <w:r>
        <w:rPr>
          <w:rFonts w:cs="宋体"/>
          <w:spacing w:val="1"/>
          <w:w w:val="95"/>
          <w:lang w:eastAsia="zh-CN"/>
        </w:rPr>
        <w:t>情况有变化</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应及时报告监</w:t>
      </w:r>
      <w:r>
        <w:rPr>
          <w:spacing w:val="1"/>
          <w:w w:val="95"/>
          <w:lang w:eastAsia="zh-CN"/>
        </w:rPr>
        <w:t>理人</w:t>
      </w:r>
      <w:r>
        <w:rPr>
          <w:rFonts w:cs="宋体"/>
          <w:spacing w:val="1"/>
          <w:w w:val="95"/>
          <w:lang w:eastAsia="zh-CN"/>
        </w:rPr>
        <w:t>并</w:t>
      </w:r>
      <w:r>
        <w:rPr>
          <w:spacing w:val="1"/>
          <w:w w:val="95"/>
          <w:lang w:eastAsia="zh-CN"/>
        </w:rPr>
        <w:t>提</w:t>
      </w:r>
      <w:r>
        <w:rPr>
          <w:rFonts w:cs="宋体"/>
          <w:spacing w:val="1"/>
          <w:w w:val="95"/>
          <w:lang w:eastAsia="zh-CN"/>
        </w:rPr>
        <w:t>出处</w:t>
      </w:r>
      <w:r>
        <w:rPr>
          <w:spacing w:val="1"/>
          <w:w w:val="95"/>
          <w:lang w:eastAsia="zh-CN"/>
        </w:rPr>
        <w:t>理</w:t>
      </w:r>
      <w:r>
        <w:rPr>
          <w:rFonts w:cs="宋体"/>
          <w:spacing w:val="1"/>
          <w:w w:val="95"/>
          <w:lang w:eastAsia="zh-CN"/>
        </w:rPr>
        <w:t>意见</w:t>
      </w:r>
      <w:r>
        <w:rPr>
          <w:spacing w:val="1"/>
          <w:w w:val="95"/>
          <w:lang w:eastAsia="zh-CN"/>
        </w:rPr>
        <w:t>，</w:t>
      </w:r>
      <w:r>
        <w:rPr>
          <w:rFonts w:cs="宋体"/>
          <w:spacing w:val="1"/>
          <w:w w:val="95"/>
          <w:lang w:eastAsia="zh-CN"/>
        </w:rPr>
        <w:t>经</w:t>
      </w:r>
      <w:r>
        <w:rPr>
          <w:rFonts w:cs="宋体"/>
          <w:lang w:eastAsia="zh-CN"/>
        </w:rPr>
        <w:t>设计</w:t>
      </w:r>
      <w:r>
        <w:rPr>
          <w:lang w:eastAsia="zh-CN"/>
        </w:rPr>
        <w:t>人</w:t>
      </w:r>
      <w:r>
        <w:rPr>
          <w:rFonts w:cs="宋体"/>
          <w:lang w:eastAsia="zh-CN"/>
        </w:rPr>
        <w:t>认可、监</w:t>
      </w:r>
      <w:r>
        <w:rPr>
          <w:lang w:eastAsia="zh-CN"/>
        </w:rPr>
        <w:t>理人</w:t>
      </w:r>
      <w:r>
        <w:rPr>
          <w:rFonts w:cs="宋体"/>
          <w:lang w:eastAsia="zh-CN"/>
        </w:rPr>
        <w:t>批准后实</w:t>
      </w:r>
      <w:r>
        <w:rPr>
          <w:lang w:eastAsia="zh-CN"/>
        </w:rPr>
        <w:t>施</w:t>
      </w:r>
      <w:r>
        <w:rPr>
          <w:rFonts w:cs="宋体"/>
          <w:lang w:eastAsia="zh-CN"/>
        </w:rPr>
        <w:t>。</w:t>
      </w:r>
    </w:p>
    <w:p w:rsidR="0059461D" w:rsidRDefault="004370C5">
      <w:pPr>
        <w:tabs>
          <w:tab w:val="left" w:pos="1171"/>
        </w:tabs>
        <w:spacing w:before="3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401.06</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开放交通</w:t>
      </w:r>
    </w:p>
    <w:p w:rsidR="0059461D" w:rsidRDefault="004370C5">
      <w:pPr>
        <w:pStyle w:val="a4"/>
        <w:spacing w:before="167" w:line="336" w:lineRule="auto"/>
        <w:ind w:left="655"/>
        <w:rPr>
          <w:rFonts w:cs="宋体"/>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条</w:t>
      </w:r>
      <w:r>
        <w:rPr>
          <w:lang w:eastAsia="zh-CN"/>
        </w:rPr>
        <w:t>：</w:t>
      </w:r>
      <w:r>
        <w:rPr>
          <w:rFonts w:ascii="Times New Roman" w:eastAsia="Times New Roman" w:hAnsi="Times New Roman" w:cs="Times New Roman"/>
          <w:spacing w:val="-1"/>
          <w:w w:val="95"/>
          <w:lang w:eastAsia="zh-CN"/>
        </w:rPr>
        <w:t>4</w:t>
      </w:r>
      <w:r>
        <w:rPr>
          <w:rFonts w:cs="宋体"/>
          <w:spacing w:val="-1"/>
          <w:w w:val="95"/>
          <w:lang w:eastAsia="zh-CN"/>
        </w:rPr>
        <w:t>．</w:t>
      </w:r>
      <w:r>
        <w:rPr>
          <w:spacing w:val="-1"/>
          <w:w w:val="95"/>
          <w:lang w:eastAsia="zh-CN"/>
        </w:rPr>
        <w:t>施工</w:t>
      </w:r>
      <w:r>
        <w:rPr>
          <w:rFonts w:cs="宋体"/>
          <w:spacing w:val="-1"/>
          <w:w w:val="95"/>
          <w:lang w:eastAsia="zh-CN"/>
        </w:rPr>
        <w:t>期间</w:t>
      </w:r>
      <w:r>
        <w:rPr>
          <w:spacing w:val="-1"/>
          <w:w w:val="95"/>
          <w:lang w:eastAsia="zh-CN"/>
        </w:rPr>
        <w:t>，</w:t>
      </w:r>
      <w:r>
        <w:rPr>
          <w:rFonts w:cs="宋体"/>
          <w:spacing w:val="-1"/>
          <w:w w:val="95"/>
          <w:lang w:eastAsia="zh-CN"/>
        </w:rPr>
        <w:t>应严格控</w:t>
      </w:r>
      <w:r>
        <w:rPr>
          <w:spacing w:val="-1"/>
          <w:w w:val="95"/>
          <w:lang w:eastAsia="zh-CN"/>
        </w:rPr>
        <w:t>制施工</w:t>
      </w:r>
      <w:r>
        <w:rPr>
          <w:rFonts w:cs="宋体"/>
          <w:spacing w:val="-1"/>
          <w:w w:val="95"/>
          <w:lang w:eastAsia="zh-CN"/>
        </w:rPr>
        <w:t>荷载对桥梁的影响</w:t>
      </w:r>
      <w:r>
        <w:rPr>
          <w:spacing w:val="-1"/>
          <w:w w:val="95"/>
          <w:lang w:eastAsia="zh-CN"/>
        </w:rPr>
        <w:t>，</w:t>
      </w:r>
      <w:r>
        <w:rPr>
          <w:rFonts w:cs="宋体"/>
          <w:spacing w:val="-1"/>
          <w:w w:val="95"/>
          <w:lang w:eastAsia="zh-CN"/>
        </w:rPr>
        <w:t>包括架梁设备及其荷载</w:t>
      </w:r>
      <w:r>
        <w:rPr>
          <w:spacing w:val="-1"/>
          <w:w w:val="95"/>
          <w:lang w:eastAsia="zh-CN"/>
        </w:rPr>
        <w:t>，</w:t>
      </w:r>
      <w:r>
        <w:rPr>
          <w:rFonts w:cs="宋体"/>
          <w:spacing w:val="-1"/>
          <w:w w:val="95"/>
          <w:lang w:eastAsia="zh-CN"/>
        </w:rPr>
        <w:t>尤其在桥面浇筑期</w:t>
      </w:r>
    </w:p>
    <w:p w:rsidR="0059461D" w:rsidRDefault="004370C5">
      <w:pPr>
        <w:pStyle w:val="a4"/>
        <w:spacing w:before="23" w:line="357" w:lineRule="auto"/>
        <w:ind w:right="117"/>
        <w:jc w:val="both"/>
        <w:rPr>
          <w:rFonts w:cs="宋体"/>
          <w:lang w:eastAsia="zh-CN"/>
        </w:rPr>
      </w:pPr>
      <w:r>
        <w:rPr>
          <w:rFonts w:cs="宋体"/>
          <w:spacing w:val="-1"/>
          <w:w w:val="95"/>
          <w:lang w:eastAsia="zh-CN"/>
        </w:rPr>
        <w:t>间</w:t>
      </w:r>
      <w:r>
        <w:rPr>
          <w:spacing w:val="-1"/>
          <w:w w:val="95"/>
          <w:lang w:eastAsia="zh-CN"/>
        </w:rPr>
        <w:t>，</w:t>
      </w:r>
      <w:r>
        <w:rPr>
          <w:rFonts w:cs="宋体"/>
          <w:spacing w:val="-1"/>
          <w:w w:val="95"/>
          <w:lang w:eastAsia="zh-CN"/>
        </w:rPr>
        <w:t>更应严格控</w:t>
      </w:r>
      <w:r>
        <w:rPr>
          <w:spacing w:val="-1"/>
          <w:w w:val="95"/>
          <w:lang w:eastAsia="zh-CN"/>
        </w:rPr>
        <w:t>制</w:t>
      </w:r>
      <w:r>
        <w:rPr>
          <w:rFonts w:cs="宋体"/>
          <w:spacing w:val="-1"/>
          <w:w w:val="95"/>
          <w:lang w:eastAsia="zh-CN"/>
        </w:rPr>
        <w:t>运料车、碾压机械的荷载作用</w:t>
      </w:r>
      <w:r>
        <w:rPr>
          <w:spacing w:val="-1"/>
          <w:w w:val="95"/>
          <w:lang w:eastAsia="zh-CN"/>
        </w:rPr>
        <w:t>，</w:t>
      </w:r>
      <w:r>
        <w:rPr>
          <w:rFonts w:cs="宋体"/>
          <w:spacing w:val="-1"/>
          <w:w w:val="95"/>
          <w:lang w:eastAsia="zh-CN"/>
        </w:rPr>
        <w:t>避免结构早期出现</w:t>
      </w:r>
      <w:r>
        <w:rPr>
          <w:spacing w:val="-1"/>
          <w:w w:val="95"/>
          <w:lang w:eastAsia="zh-CN"/>
        </w:rPr>
        <w:t>工程</w:t>
      </w:r>
      <w:r>
        <w:rPr>
          <w:rFonts w:cs="宋体"/>
          <w:spacing w:val="-1"/>
          <w:w w:val="95"/>
          <w:lang w:eastAsia="zh-CN"/>
        </w:rPr>
        <w:t>病害。同时承包</w:t>
      </w:r>
      <w:r>
        <w:rPr>
          <w:spacing w:val="-1"/>
          <w:w w:val="95"/>
          <w:lang w:eastAsia="zh-CN"/>
        </w:rPr>
        <w:t>人</w:t>
      </w:r>
      <w:r>
        <w:rPr>
          <w:rFonts w:cs="宋体"/>
          <w:spacing w:val="-1"/>
          <w:w w:val="95"/>
          <w:lang w:eastAsia="zh-CN"/>
        </w:rPr>
        <w:t>应综合考虑本</w:t>
      </w:r>
      <w:r>
        <w:rPr>
          <w:spacing w:val="-1"/>
          <w:w w:val="95"/>
          <w:lang w:eastAsia="zh-CN"/>
        </w:rPr>
        <w:t>项</w:t>
      </w:r>
      <w:r>
        <w:rPr>
          <w:rFonts w:cs="宋体"/>
          <w:spacing w:val="-1"/>
          <w:w w:val="95"/>
          <w:lang w:eastAsia="zh-CN"/>
        </w:rPr>
        <w:t>目多次上跨等级</w:t>
      </w:r>
      <w:r>
        <w:rPr>
          <w:spacing w:val="-1"/>
          <w:w w:val="95"/>
          <w:lang w:eastAsia="zh-CN"/>
        </w:rPr>
        <w:t>公路和</w:t>
      </w:r>
      <w:r>
        <w:rPr>
          <w:rFonts w:cs="宋体"/>
          <w:spacing w:val="-1"/>
          <w:w w:val="95"/>
          <w:lang w:eastAsia="zh-CN"/>
        </w:rPr>
        <w:t>地方道</w:t>
      </w:r>
      <w:r>
        <w:rPr>
          <w:spacing w:val="-1"/>
          <w:w w:val="95"/>
          <w:lang w:eastAsia="zh-CN"/>
        </w:rPr>
        <w:t>路</w:t>
      </w:r>
      <w:r>
        <w:rPr>
          <w:rFonts w:cs="宋体"/>
          <w:spacing w:val="-1"/>
          <w:w w:val="95"/>
          <w:lang w:eastAsia="zh-CN"/>
        </w:rPr>
        <w:t>的特殊性</w:t>
      </w:r>
      <w:r>
        <w:rPr>
          <w:spacing w:val="-1"/>
          <w:w w:val="95"/>
          <w:lang w:eastAsia="zh-CN"/>
        </w:rPr>
        <w:t>，</w:t>
      </w:r>
      <w:r>
        <w:rPr>
          <w:rFonts w:cs="宋体"/>
          <w:spacing w:val="-1"/>
          <w:w w:val="95"/>
          <w:lang w:eastAsia="zh-CN"/>
        </w:rPr>
        <w:t>按</w:t>
      </w:r>
      <w:r>
        <w:rPr>
          <w:spacing w:val="-1"/>
          <w:w w:val="95"/>
          <w:lang w:eastAsia="zh-CN"/>
        </w:rPr>
        <w:t>照</w:t>
      </w:r>
      <w:r>
        <w:rPr>
          <w:rFonts w:cs="宋体"/>
          <w:spacing w:val="-1"/>
          <w:w w:val="95"/>
          <w:lang w:eastAsia="zh-CN"/>
        </w:rPr>
        <w:t>相关部门的意见及要求</w:t>
      </w:r>
      <w:r>
        <w:rPr>
          <w:spacing w:val="-1"/>
          <w:w w:val="95"/>
          <w:lang w:eastAsia="zh-CN"/>
        </w:rPr>
        <w:t>，</w:t>
      </w:r>
      <w:r>
        <w:rPr>
          <w:rFonts w:cs="宋体"/>
          <w:spacing w:val="-1"/>
          <w:w w:val="95"/>
          <w:lang w:eastAsia="zh-CN"/>
        </w:rPr>
        <w:t>服从发包</w:t>
      </w:r>
      <w:r>
        <w:rPr>
          <w:spacing w:val="-1"/>
          <w:w w:val="95"/>
          <w:lang w:eastAsia="zh-CN"/>
        </w:rPr>
        <w:t>人</w:t>
      </w:r>
      <w:r>
        <w:rPr>
          <w:rFonts w:cs="宋体"/>
          <w:spacing w:val="-1"/>
          <w:w w:val="95"/>
          <w:lang w:eastAsia="zh-CN"/>
        </w:rPr>
        <w:t>、交警等</w:t>
      </w:r>
      <w:r>
        <w:rPr>
          <w:rFonts w:cs="宋体"/>
          <w:w w:val="95"/>
          <w:lang w:eastAsia="zh-CN"/>
        </w:rPr>
        <w:t>部</w:t>
      </w:r>
      <w:r>
        <w:rPr>
          <w:rFonts w:cs="宋体"/>
          <w:spacing w:val="1"/>
          <w:w w:val="95"/>
          <w:lang w:eastAsia="zh-CN"/>
        </w:rPr>
        <w:t>门</w:t>
      </w:r>
      <w:r>
        <w:rPr>
          <w:rFonts w:cs="宋体"/>
          <w:w w:val="95"/>
          <w:lang w:eastAsia="zh-CN"/>
        </w:rPr>
        <w:t>的</w:t>
      </w:r>
      <w:r>
        <w:rPr>
          <w:spacing w:val="1"/>
          <w:w w:val="95"/>
          <w:lang w:eastAsia="zh-CN"/>
        </w:rPr>
        <w:t>管</w:t>
      </w:r>
      <w:r>
        <w:rPr>
          <w:w w:val="95"/>
          <w:lang w:eastAsia="zh-CN"/>
        </w:rPr>
        <w:t>理</w:t>
      </w:r>
      <w:r>
        <w:rPr>
          <w:spacing w:val="1"/>
          <w:w w:val="95"/>
          <w:lang w:eastAsia="zh-CN"/>
        </w:rPr>
        <w:t>和</w:t>
      </w:r>
      <w:r>
        <w:rPr>
          <w:rFonts w:cs="宋体"/>
          <w:w w:val="95"/>
          <w:lang w:eastAsia="zh-CN"/>
        </w:rPr>
        <w:t>指</w:t>
      </w:r>
      <w:r>
        <w:rPr>
          <w:rFonts w:cs="宋体"/>
          <w:spacing w:val="1"/>
          <w:w w:val="95"/>
          <w:lang w:eastAsia="zh-CN"/>
        </w:rPr>
        <w:t>挥</w:t>
      </w:r>
      <w:r>
        <w:rPr>
          <w:w w:val="95"/>
          <w:lang w:eastAsia="zh-CN"/>
        </w:rPr>
        <w:t>，</w:t>
      </w:r>
      <w:r>
        <w:rPr>
          <w:rFonts w:cs="宋体"/>
          <w:spacing w:val="1"/>
          <w:w w:val="95"/>
          <w:lang w:eastAsia="zh-CN"/>
        </w:rPr>
        <w:t>做</w:t>
      </w:r>
      <w:r>
        <w:rPr>
          <w:rFonts w:cs="宋体"/>
          <w:w w:val="95"/>
          <w:lang w:eastAsia="zh-CN"/>
        </w:rPr>
        <w:t>好</w:t>
      </w:r>
      <w:r>
        <w:rPr>
          <w:spacing w:val="1"/>
          <w:w w:val="95"/>
          <w:lang w:eastAsia="zh-CN"/>
        </w:rPr>
        <w:t>施</w:t>
      </w:r>
      <w:r>
        <w:rPr>
          <w:w w:val="95"/>
          <w:lang w:eastAsia="zh-CN"/>
        </w:rPr>
        <w:t>工</w:t>
      </w:r>
      <w:r>
        <w:rPr>
          <w:rFonts w:cs="宋体"/>
          <w:spacing w:val="1"/>
          <w:w w:val="95"/>
          <w:lang w:eastAsia="zh-CN"/>
        </w:rPr>
        <w:t>期</w:t>
      </w:r>
      <w:r>
        <w:rPr>
          <w:rFonts w:cs="宋体"/>
          <w:w w:val="95"/>
          <w:lang w:eastAsia="zh-CN"/>
        </w:rPr>
        <w:t>间</w:t>
      </w:r>
      <w:r>
        <w:rPr>
          <w:rFonts w:cs="宋体"/>
          <w:spacing w:val="1"/>
          <w:w w:val="95"/>
          <w:lang w:eastAsia="zh-CN"/>
        </w:rPr>
        <w:t>的</w:t>
      </w:r>
      <w:r>
        <w:rPr>
          <w:rFonts w:cs="宋体"/>
          <w:w w:val="95"/>
          <w:lang w:eastAsia="zh-CN"/>
        </w:rPr>
        <w:t>临</w:t>
      </w:r>
      <w:r>
        <w:rPr>
          <w:rFonts w:cs="宋体"/>
          <w:spacing w:val="1"/>
          <w:w w:val="95"/>
          <w:lang w:eastAsia="zh-CN"/>
        </w:rPr>
        <w:t>时</w:t>
      </w:r>
      <w:r>
        <w:rPr>
          <w:rFonts w:cs="宋体"/>
          <w:w w:val="95"/>
          <w:lang w:eastAsia="zh-CN"/>
        </w:rPr>
        <w:t>保</w:t>
      </w:r>
      <w:r>
        <w:rPr>
          <w:rFonts w:cs="宋体"/>
          <w:spacing w:val="1"/>
          <w:w w:val="95"/>
          <w:lang w:eastAsia="zh-CN"/>
        </w:rPr>
        <w:t>通</w:t>
      </w:r>
      <w:r>
        <w:rPr>
          <w:w w:val="95"/>
          <w:lang w:eastAsia="zh-CN"/>
        </w:rPr>
        <w:t>和</w:t>
      </w:r>
      <w:r>
        <w:rPr>
          <w:rFonts w:cs="宋体"/>
          <w:spacing w:val="1"/>
          <w:w w:val="95"/>
          <w:lang w:eastAsia="zh-CN"/>
        </w:rPr>
        <w:t>临</w:t>
      </w:r>
      <w:r>
        <w:rPr>
          <w:rFonts w:cs="宋体"/>
          <w:w w:val="95"/>
          <w:lang w:eastAsia="zh-CN"/>
        </w:rPr>
        <w:t>时</w:t>
      </w:r>
      <w:r>
        <w:rPr>
          <w:rFonts w:cs="宋体"/>
          <w:spacing w:val="1"/>
          <w:w w:val="95"/>
          <w:lang w:eastAsia="zh-CN"/>
        </w:rPr>
        <w:t>交</w:t>
      </w:r>
      <w:r>
        <w:rPr>
          <w:rFonts w:cs="宋体"/>
          <w:w w:val="95"/>
          <w:lang w:eastAsia="zh-CN"/>
        </w:rPr>
        <w:t>通</w:t>
      </w:r>
      <w:r>
        <w:rPr>
          <w:rFonts w:cs="宋体"/>
          <w:spacing w:val="1"/>
          <w:w w:val="95"/>
          <w:lang w:eastAsia="zh-CN"/>
        </w:rPr>
        <w:t>设</w:t>
      </w:r>
      <w:r>
        <w:rPr>
          <w:w w:val="95"/>
          <w:lang w:eastAsia="zh-CN"/>
        </w:rPr>
        <w:t>施</w:t>
      </w:r>
      <w:r>
        <w:rPr>
          <w:rFonts w:cs="宋体"/>
          <w:spacing w:val="1"/>
          <w:w w:val="95"/>
          <w:lang w:eastAsia="zh-CN"/>
        </w:rPr>
        <w:t>设</w:t>
      </w:r>
      <w:r>
        <w:rPr>
          <w:rFonts w:cs="宋体"/>
          <w:w w:val="95"/>
          <w:lang w:eastAsia="zh-CN"/>
        </w:rPr>
        <w:t>置</w:t>
      </w:r>
      <w:r>
        <w:rPr>
          <w:rFonts w:cs="宋体"/>
          <w:spacing w:val="1"/>
          <w:w w:val="95"/>
          <w:lang w:eastAsia="zh-CN"/>
        </w:rPr>
        <w:t>等</w:t>
      </w:r>
      <w:r>
        <w:rPr>
          <w:w w:val="95"/>
          <w:lang w:eastAsia="zh-CN"/>
        </w:rPr>
        <w:t>工</w:t>
      </w:r>
      <w:r>
        <w:rPr>
          <w:rFonts w:cs="宋体"/>
          <w:spacing w:val="1"/>
          <w:w w:val="95"/>
          <w:lang w:eastAsia="zh-CN"/>
        </w:rPr>
        <w:t>作</w:t>
      </w:r>
      <w:r>
        <w:rPr>
          <w:w w:val="95"/>
          <w:lang w:eastAsia="zh-CN"/>
        </w:rPr>
        <w:t>，</w:t>
      </w:r>
      <w:r>
        <w:rPr>
          <w:rFonts w:cs="宋体"/>
          <w:spacing w:val="1"/>
          <w:w w:val="95"/>
          <w:lang w:eastAsia="zh-CN"/>
        </w:rPr>
        <w:t>有</w:t>
      </w:r>
      <w:r>
        <w:rPr>
          <w:rFonts w:cs="宋体"/>
          <w:w w:val="95"/>
          <w:lang w:eastAsia="zh-CN"/>
        </w:rPr>
        <w:t>序</w:t>
      </w:r>
      <w:r>
        <w:rPr>
          <w:spacing w:val="1"/>
          <w:w w:val="95"/>
          <w:lang w:eastAsia="zh-CN"/>
        </w:rPr>
        <w:t>进</w:t>
      </w:r>
      <w:r>
        <w:rPr>
          <w:w w:val="95"/>
          <w:lang w:eastAsia="zh-CN"/>
        </w:rPr>
        <w:t>行</w:t>
      </w:r>
      <w:r>
        <w:rPr>
          <w:rFonts w:cs="宋体"/>
          <w:spacing w:val="1"/>
          <w:w w:val="95"/>
          <w:lang w:eastAsia="zh-CN"/>
        </w:rPr>
        <w:t>交</w:t>
      </w:r>
      <w:r>
        <w:rPr>
          <w:rFonts w:cs="宋体"/>
          <w:w w:val="95"/>
          <w:lang w:eastAsia="zh-CN"/>
        </w:rPr>
        <w:t>通</w:t>
      </w:r>
      <w:r>
        <w:rPr>
          <w:rFonts w:cs="宋体"/>
          <w:spacing w:val="1"/>
          <w:w w:val="95"/>
          <w:lang w:eastAsia="zh-CN"/>
        </w:rPr>
        <w:t>流</w:t>
      </w:r>
      <w:r>
        <w:rPr>
          <w:rFonts w:cs="宋体"/>
          <w:w w:val="95"/>
          <w:lang w:eastAsia="zh-CN"/>
        </w:rPr>
        <w:t>的</w:t>
      </w:r>
      <w:r>
        <w:rPr>
          <w:rFonts w:cs="宋体"/>
          <w:spacing w:val="1"/>
          <w:w w:val="95"/>
          <w:lang w:eastAsia="zh-CN"/>
        </w:rPr>
        <w:t>转换</w:t>
      </w:r>
      <w:r>
        <w:rPr>
          <w:rFonts w:cs="宋体"/>
          <w:w w:val="95"/>
          <w:lang w:eastAsia="zh-CN"/>
        </w:rPr>
        <w:t>。</w:t>
      </w:r>
    </w:p>
    <w:p w:rsidR="0059461D" w:rsidRDefault="0059461D">
      <w:pPr>
        <w:pStyle w:val="aa"/>
        <w:jc w:val="both"/>
        <w:rPr>
          <w:lang w:eastAsia="zh-CN"/>
        </w:rPr>
      </w:pPr>
    </w:p>
    <w:p w:rsidR="0059461D" w:rsidRDefault="0059461D">
      <w:pPr>
        <w:spacing w:before="2"/>
        <w:rPr>
          <w:rFonts w:ascii="宋体" w:eastAsia="宋体" w:hAnsi="宋体" w:cs="宋体"/>
          <w:sz w:val="27"/>
          <w:szCs w:val="27"/>
          <w:lang w:eastAsia="zh-CN"/>
        </w:rPr>
      </w:pPr>
    </w:p>
    <w:p w:rsidR="0059461D" w:rsidRDefault="0059461D">
      <w:pPr>
        <w:rPr>
          <w:rFonts w:ascii="宋体" w:eastAsia="宋体" w:hAnsi="宋体" w:cs="宋体"/>
          <w:sz w:val="27"/>
          <w:szCs w:val="27"/>
          <w:lang w:eastAsia="zh-CN"/>
        </w:rPr>
        <w:sectPr w:rsidR="0059461D">
          <w:pgSz w:w="11900" w:h="16840"/>
          <w:pgMar w:top="1160" w:right="1180" w:bottom="1460" w:left="1240" w:header="883" w:footer="1280" w:gutter="0"/>
          <w:cols w:space="720"/>
        </w:sectPr>
      </w:pPr>
    </w:p>
    <w:p w:rsidR="0059461D" w:rsidRDefault="0059461D">
      <w:pPr>
        <w:rPr>
          <w:rFonts w:ascii="宋体" w:eastAsia="宋体" w:hAnsi="宋体" w:cs="宋体"/>
          <w:sz w:val="30"/>
          <w:szCs w:val="30"/>
          <w:lang w:eastAsia="zh-CN"/>
        </w:rPr>
      </w:pPr>
    </w:p>
    <w:p w:rsidR="0059461D" w:rsidRDefault="004370C5">
      <w:pPr>
        <w:spacing w:before="238"/>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403.02</w:t>
      </w:r>
      <w:r>
        <w:rPr>
          <w:rFonts w:ascii="黑体" w:eastAsia="黑体" w:hAnsi="黑体" w:cs="黑体"/>
          <w:sz w:val="28"/>
          <w:szCs w:val="28"/>
          <w:lang w:eastAsia="zh-CN"/>
        </w:rPr>
        <w:t>材料</w:t>
      </w:r>
    </w:p>
    <w:p w:rsidR="0059461D" w:rsidRDefault="004370C5">
      <w:pPr>
        <w:tabs>
          <w:tab w:val="left" w:pos="1723"/>
          <w:tab w:val="left" w:pos="2364"/>
        </w:tabs>
        <w:ind w:left="120"/>
        <w:rPr>
          <w:rFonts w:ascii="宋体" w:eastAsia="宋体" w:hAnsi="宋体" w:cs="宋体"/>
          <w:sz w:val="32"/>
          <w:szCs w:val="32"/>
          <w:lang w:eastAsia="zh-CN"/>
        </w:rPr>
      </w:pPr>
      <w:bookmarkStart w:id="154" w:name="_TOC_250057"/>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z w:val="32"/>
          <w:szCs w:val="32"/>
          <w:lang w:eastAsia="zh-CN"/>
        </w:rPr>
        <w:t>403</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w w:val="95"/>
          <w:sz w:val="32"/>
          <w:szCs w:val="32"/>
          <w:lang w:eastAsia="zh-CN"/>
        </w:rPr>
        <w:t>钢</w:t>
      </w:r>
      <w:r>
        <w:rPr>
          <w:rFonts w:ascii="宋体" w:eastAsia="宋体" w:hAnsi="宋体" w:cs="宋体"/>
          <w:b/>
          <w:bCs/>
          <w:w w:val="95"/>
          <w:sz w:val="32"/>
          <w:szCs w:val="32"/>
          <w:lang w:eastAsia="zh-CN"/>
        </w:rPr>
        <w:tab/>
      </w:r>
      <w:r>
        <w:rPr>
          <w:rFonts w:ascii="宋体" w:eastAsia="宋体" w:hAnsi="宋体" w:cs="宋体"/>
          <w:b/>
          <w:bCs/>
          <w:sz w:val="32"/>
          <w:szCs w:val="32"/>
          <w:lang w:eastAsia="zh-CN"/>
        </w:rPr>
        <w:t>筋</w:t>
      </w:r>
      <w:bookmarkEnd w:id="154"/>
    </w:p>
    <w:p w:rsidR="0059461D" w:rsidRDefault="0059461D">
      <w:pPr>
        <w:rPr>
          <w:rFonts w:ascii="宋体" w:eastAsia="宋体" w:hAnsi="宋体" w:cs="宋体"/>
          <w:sz w:val="32"/>
          <w:szCs w:val="32"/>
          <w:lang w:eastAsia="zh-CN"/>
        </w:rPr>
        <w:sectPr w:rsidR="0059461D">
          <w:type w:val="continuous"/>
          <w:pgSz w:w="11900" w:h="16840"/>
          <w:pgMar w:top="1600" w:right="1180" w:bottom="280" w:left="1240" w:header="720" w:footer="720" w:gutter="0"/>
          <w:cols w:num="2" w:space="720" w:equalWidth="0">
            <w:col w:w="1593" w:space="1717"/>
            <w:col w:w="6170"/>
          </w:cols>
        </w:sectPr>
      </w:pPr>
    </w:p>
    <w:p w:rsidR="0059461D" w:rsidRDefault="0059461D">
      <w:pPr>
        <w:spacing w:before="2"/>
        <w:rPr>
          <w:rFonts w:ascii="宋体" w:eastAsia="宋体" w:hAnsi="宋体" w:cs="宋体"/>
          <w:b/>
          <w:bCs/>
          <w:sz w:val="10"/>
          <w:szCs w:val="10"/>
          <w:lang w:eastAsia="zh-CN"/>
        </w:rPr>
      </w:pPr>
    </w:p>
    <w:p w:rsidR="0059461D" w:rsidRDefault="004370C5">
      <w:pPr>
        <w:pStyle w:val="a4"/>
        <w:spacing w:before="34"/>
        <w:ind w:left="516"/>
        <w:rPr>
          <w:rFonts w:cs="宋体"/>
          <w:lang w:eastAsia="zh-CN"/>
        </w:rPr>
      </w:pPr>
      <w:r>
        <w:rPr>
          <w:rFonts w:ascii="Times New Roman" w:eastAsia="Times New Roman" w:hAnsi="Times New Roman" w:cs="Times New Roman"/>
          <w:spacing w:val="1"/>
          <w:lang w:eastAsia="zh-CN"/>
        </w:rPr>
        <w:t>1</w:t>
      </w:r>
      <w:r>
        <w:rPr>
          <w:rFonts w:cs="宋体"/>
          <w:spacing w:val="1"/>
          <w:lang w:eastAsia="zh-CN"/>
        </w:rPr>
        <w:t>．</w:t>
      </w:r>
      <w:r>
        <w:rPr>
          <w:spacing w:val="1"/>
          <w:lang w:eastAsia="zh-CN"/>
        </w:rPr>
        <w:t>一</w:t>
      </w:r>
      <w:r>
        <w:rPr>
          <w:rFonts w:cs="宋体"/>
          <w:spacing w:val="1"/>
          <w:lang w:eastAsia="zh-CN"/>
        </w:rPr>
        <w:t>般要求</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before="119" w:line="336" w:lineRule="auto"/>
        <w:ind w:right="160" w:firstLine="396"/>
        <w:jc w:val="both"/>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HPB300</w:t>
      </w:r>
      <w:r>
        <w:rPr>
          <w:rFonts w:cs="宋体"/>
          <w:spacing w:val="1"/>
          <w:lang w:eastAsia="zh-CN"/>
        </w:rPr>
        <w:t>钢筋应符合</w:t>
      </w:r>
      <w:r>
        <w:rPr>
          <w:spacing w:val="1"/>
          <w:lang w:eastAsia="zh-CN"/>
        </w:rPr>
        <w:t>《</w:t>
      </w:r>
      <w:r>
        <w:rPr>
          <w:rFonts w:cs="宋体"/>
          <w:spacing w:val="1"/>
          <w:lang w:eastAsia="zh-CN"/>
        </w:rPr>
        <w:t>钢筋混凝土用钢第</w:t>
      </w:r>
      <w:r>
        <w:rPr>
          <w:rFonts w:ascii="Times New Roman" w:eastAsia="Times New Roman" w:hAnsi="Times New Roman" w:cs="Times New Roman"/>
          <w:lang w:eastAsia="zh-CN"/>
        </w:rPr>
        <w:t>1</w:t>
      </w:r>
      <w:r>
        <w:rPr>
          <w:rFonts w:cs="宋体"/>
          <w:spacing w:val="1"/>
          <w:lang w:eastAsia="zh-CN"/>
        </w:rPr>
        <w:t>部分</w:t>
      </w:r>
      <w:r>
        <w:rPr>
          <w:spacing w:val="1"/>
          <w:lang w:eastAsia="zh-CN"/>
        </w:rPr>
        <w:t>：</w:t>
      </w:r>
      <w:r>
        <w:rPr>
          <w:rFonts w:cs="宋体"/>
          <w:spacing w:val="1"/>
          <w:lang w:eastAsia="zh-CN"/>
        </w:rPr>
        <w:t>热轧光圆钢筋》（</w:t>
      </w:r>
      <w:r>
        <w:rPr>
          <w:rFonts w:ascii="Times New Roman" w:eastAsia="Times New Roman" w:hAnsi="Times New Roman" w:cs="Times New Roman"/>
          <w:spacing w:val="1"/>
          <w:lang w:eastAsia="zh-CN"/>
        </w:rPr>
        <w:t>GB1499.1-2017</w:t>
      </w:r>
      <w:r>
        <w:rPr>
          <w:rFonts w:cs="宋体"/>
          <w:spacing w:val="1"/>
          <w:lang w:eastAsia="zh-CN"/>
        </w:rPr>
        <w:t>）的</w:t>
      </w:r>
      <w:r>
        <w:rPr>
          <w:spacing w:val="1"/>
          <w:lang w:eastAsia="zh-CN"/>
        </w:rPr>
        <w:t>规</w:t>
      </w:r>
      <w:r>
        <w:rPr>
          <w:rFonts w:cs="宋体"/>
          <w:spacing w:val="1"/>
          <w:lang w:eastAsia="zh-CN"/>
        </w:rPr>
        <w:t>定</w:t>
      </w:r>
      <w:r>
        <w:rPr>
          <w:spacing w:val="1"/>
          <w:lang w:eastAsia="zh-CN"/>
        </w:rPr>
        <w:t>，</w:t>
      </w:r>
      <w:r>
        <w:rPr>
          <w:rFonts w:ascii="Times New Roman" w:eastAsia="Times New Roman" w:hAnsi="Times New Roman" w:cs="Times New Roman"/>
          <w:lang w:eastAsia="zh-CN"/>
        </w:rPr>
        <w:t>HRB400</w:t>
      </w:r>
      <w:r>
        <w:rPr>
          <w:rFonts w:cs="宋体"/>
          <w:spacing w:val="1"/>
          <w:lang w:eastAsia="zh-CN"/>
        </w:rPr>
        <w:t>钢筋应符合</w:t>
      </w:r>
      <w:r>
        <w:rPr>
          <w:spacing w:val="1"/>
          <w:lang w:eastAsia="zh-CN"/>
        </w:rPr>
        <w:t>《</w:t>
      </w:r>
      <w:r>
        <w:rPr>
          <w:rFonts w:cs="宋体"/>
          <w:spacing w:val="1"/>
          <w:lang w:eastAsia="zh-CN"/>
        </w:rPr>
        <w:t>钢筋混凝土用钢第</w:t>
      </w:r>
      <w:r>
        <w:rPr>
          <w:rFonts w:ascii="Times New Roman" w:eastAsia="Times New Roman" w:hAnsi="Times New Roman" w:cs="Times New Roman"/>
          <w:lang w:eastAsia="zh-CN"/>
        </w:rPr>
        <w:t>2</w:t>
      </w:r>
      <w:r>
        <w:rPr>
          <w:rFonts w:cs="宋体"/>
          <w:lang w:eastAsia="zh-CN"/>
        </w:rPr>
        <w:t>部分</w:t>
      </w:r>
      <w:r>
        <w:rPr>
          <w:lang w:eastAsia="zh-CN"/>
        </w:rPr>
        <w:t>：</w:t>
      </w:r>
      <w:r>
        <w:rPr>
          <w:rFonts w:cs="宋体"/>
          <w:lang w:eastAsia="zh-CN"/>
        </w:rPr>
        <w:t>热轧带肋钢筋》（</w:t>
      </w:r>
      <w:r>
        <w:rPr>
          <w:rFonts w:ascii="Times New Roman" w:eastAsia="Times New Roman" w:hAnsi="Times New Roman" w:cs="Times New Roman"/>
          <w:lang w:eastAsia="zh-CN"/>
        </w:rPr>
        <w:t>GB1499.2-2018</w:t>
      </w:r>
      <w:r>
        <w:rPr>
          <w:rFonts w:cs="宋体"/>
          <w:lang w:eastAsia="zh-CN"/>
        </w:rPr>
        <w:t>）的</w:t>
      </w:r>
      <w:r>
        <w:rPr>
          <w:lang w:eastAsia="zh-CN"/>
        </w:rPr>
        <w:t>规</w:t>
      </w:r>
      <w:r>
        <w:rPr>
          <w:rFonts w:cs="宋体"/>
          <w:lang w:eastAsia="zh-CN"/>
        </w:rPr>
        <w:t>定。</w:t>
      </w:r>
      <w:r>
        <w:rPr>
          <w:rFonts w:cs="宋体"/>
          <w:w w:val="95"/>
          <w:lang w:eastAsia="zh-CN"/>
        </w:rPr>
        <w:t>钢筋的</w:t>
      </w:r>
      <w:r>
        <w:rPr>
          <w:w w:val="95"/>
          <w:lang w:eastAsia="zh-CN"/>
        </w:rPr>
        <w:t>主</w:t>
      </w:r>
      <w:r>
        <w:rPr>
          <w:rFonts w:cs="宋体"/>
          <w:w w:val="95"/>
          <w:lang w:eastAsia="zh-CN"/>
        </w:rPr>
        <w:t>要力学性能、</w:t>
      </w:r>
      <w:r>
        <w:rPr>
          <w:w w:val="95"/>
          <w:lang w:eastAsia="zh-CN"/>
        </w:rPr>
        <w:t>工</w:t>
      </w:r>
      <w:r>
        <w:rPr>
          <w:rFonts w:cs="宋体"/>
          <w:w w:val="95"/>
          <w:lang w:eastAsia="zh-CN"/>
        </w:rPr>
        <w:t xml:space="preserve">艺性能见表 </w:t>
      </w:r>
      <w:r>
        <w:rPr>
          <w:rFonts w:ascii="Times New Roman" w:eastAsia="Times New Roman" w:hAnsi="Times New Roman" w:cs="Times New Roman"/>
          <w:w w:val="95"/>
          <w:lang w:eastAsia="zh-CN"/>
        </w:rPr>
        <w:t>403-1</w:t>
      </w:r>
      <w:r>
        <w:rPr>
          <w:rFonts w:cs="宋体"/>
          <w:w w:val="95"/>
          <w:lang w:eastAsia="zh-CN"/>
        </w:rPr>
        <w:t>。</w:t>
      </w:r>
    </w:p>
    <w:p w:rsidR="0059461D" w:rsidRDefault="004370C5">
      <w:pPr>
        <w:spacing w:before="23"/>
        <w:ind w:left="3224"/>
        <w:rPr>
          <w:rFonts w:ascii="宋体" w:eastAsia="宋体" w:hAnsi="宋体" w:cs="宋体"/>
          <w:sz w:val="21"/>
          <w:szCs w:val="21"/>
          <w:lang w:eastAsia="zh-CN"/>
        </w:rPr>
      </w:pPr>
      <w:r>
        <w:rPr>
          <w:rFonts w:ascii="宋体" w:eastAsia="宋体" w:hAnsi="宋体" w:cs="宋体"/>
          <w:b/>
          <w:bCs/>
          <w:sz w:val="21"/>
          <w:szCs w:val="21"/>
          <w:lang w:eastAsia="zh-CN"/>
        </w:rPr>
        <w:t>表</w:t>
      </w:r>
      <w:r>
        <w:rPr>
          <w:rFonts w:ascii="Times New Roman" w:eastAsia="Times New Roman" w:hAnsi="Times New Roman" w:cs="Times New Roman"/>
          <w:b/>
          <w:bCs/>
          <w:spacing w:val="1"/>
          <w:sz w:val="21"/>
          <w:szCs w:val="21"/>
          <w:lang w:eastAsia="zh-CN"/>
        </w:rPr>
        <w:t>403-1</w:t>
      </w:r>
      <w:r>
        <w:rPr>
          <w:rFonts w:ascii="宋体" w:eastAsia="宋体" w:hAnsi="宋体" w:cs="宋体"/>
          <w:b/>
          <w:bCs/>
          <w:spacing w:val="1"/>
          <w:sz w:val="21"/>
          <w:szCs w:val="21"/>
          <w:lang w:eastAsia="zh-CN"/>
        </w:rPr>
        <w:t>钢筋的主要力学、工艺性能</w:t>
      </w:r>
    </w:p>
    <w:p w:rsidR="0059461D" w:rsidRDefault="0059461D">
      <w:pPr>
        <w:spacing w:before="10"/>
        <w:rPr>
          <w:rFonts w:ascii="宋体" w:eastAsia="宋体" w:hAnsi="宋体" w:cs="宋体"/>
          <w:b/>
          <w:bCs/>
          <w:sz w:val="11"/>
          <w:szCs w:val="11"/>
          <w:lang w:eastAsia="zh-CN"/>
        </w:rPr>
      </w:pPr>
    </w:p>
    <w:tbl>
      <w:tblPr>
        <w:tblW w:w="8364" w:type="dxa"/>
        <w:tblInd w:w="684" w:type="dxa"/>
        <w:tblLayout w:type="fixed"/>
        <w:tblCellMar>
          <w:left w:w="0" w:type="dxa"/>
          <w:right w:w="0" w:type="dxa"/>
        </w:tblCellMar>
        <w:tblLook w:val="04A0" w:firstRow="1" w:lastRow="0" w:firstColumn="1" w:lastColumn="0" w:noHBand="0" w:noVBand="1"/>
      </w:tblPr>
      <w:tblGrid>
        <w:gridCol w:w="2551"/>
        <w:gridCol w:w="1702"/>
        <w:gridCol w:w="4111"/>
      </w:tblGrid>
      <w:tr w:rsidR="0059461D">
        <w:trPr>
          <w:trHeight w:hRule="exact" w:val="418"/>
        </w:trPr>
        <w:tc>
          <w:tcPr>
            <w:tcW w:w="2551" w:type="dxa"/>
            <w:tcBorders>
              <w:top w:val="single" w:sz="4" w:space="0" w:color="000000"/>
              <w:left w:val="single" w:sz="4" w:space="0" w:color="000000"/>
              <w:bottom w:val="single" w:sz="4" w:space="0" w:color="000000"/>
              <w:right w:val="single" w:sz="6" w:space="0" w:color="000000"/>
            </w:tcBorders>
          </w:tcPr>
          <w:p w:rsidR="0059461D" w:rsidRDefault="004370C5">
            <w:pPr>
              <w:pStyle w:val="TableParagraph"/>
              <w:spacing w:line="241" w:lineRule="exact"/>
              <w:jc w:val="center"/>
              <w:rPr>
                <w:rFonts w:ascii="宋体" w:eastAsia="宋体" w:hAnsi="宋体" w:cs="宋体"/>
                <w:sz w:val="21"/>
                <w:szCs w:val="21"/>
              </w:rPr>
            </w:pPr>
            <w:r>
              <w:rPr>
                <w:rFonts w:ascii="宋体" w:eastAsia="宋体" w:hAnsi="宋体" w:cs="宋体"/>
                <w:sz w:val="21"/>
                <w:szCs w:val="21"/>
              </w:rPr>
              <w:t>钢筋种类</w:t>
            </w:r>
          </w:p>
        </w:tc>
        <w:tc>
          <w:tcPr>
            <w:tcW w:w="1702" w:type="dxa"/>
            <w:tcBorders>
              <w:top w:val="single" w:sz="4" w:space="0" w:color="000000"/>
              <w:left w:val="single" w:sz="6" w:space="0" w:color="000000"/>
              <w:bottom w:val="single" w:sz="4" w:space="0" w:color="000000"/>
              <w:right w:val="single" w:sz="6" w:space="0" w:color="000000"/>
            </w:tcBorders>
          </w:tcPr>
          <w:p w:rsidR="0059461D" w:rsidRDefault="004370C5">
            <w:pPr>
              <w:pStyle w:val="TableParagraph"/>
              <w:spacing w:line="240" w:lineRule="exact"/>
              <w:ind w:left="480"/>
              <w:rPr>
                <w:rFonts w:ascii="Times New Roman" w:eastAsia="Times New Roman" w:hAnsi="Times New Roman" w:cs="Times New Roman"/>
                <w:sz w:val="21"/>
                <w:szCs w:val="21"/>
              </w:rPr>
            </w:pPr>
            <w:r>
              <w:rPr>
                <w:rFonts w:ascii="Times New Roman"/>
                <w:sz w:val="21"/>
              </w:rPr>
              <w:t>HPB300</w:t>
            </w:r>
          </w:p>
        </w:tc>
        <w:tc>
          <w:tcPr>
            <w:tcW w:w="4111" w:type="dxa"/>
            <w:tcBorders>
              <w:top w:val="single" w:sz="4" w:space="0" w:color="000000"/>
              <w:left w:val="single" w:sz="6" w:space="0" w:color="000000"/>
              <w:bottom w:val="single" w:sz="4" w:space="0" w:color="000000"/>
              <w:right w:val="single" w:sz="4" w:space="0" w:color="000000"/>
            </w:tcBorders>
          </w:tcPr>
          <w:p w:rsidR="0059461D" w:rsidRDefault="004370C5">
            <w:pPr>
              <w:pStyle w:val="TableParagraph"/>
              <w:spacing w:line="240" w:lineRule="exact"/>
              <w:ind w:right="5"/>
              <w:jc w:val="center"/>
              <w:rPr>
                <w:rFonts w:ascii="Times New Roman" w:eastAsia="Times New Roman" w:hAnsi="Times New Roman" w:cs="Times New Roman"/>
                <w:sz w:val="21"/>
                <w:szCs w:val="21"/>
              </w:rPr>
            </w:pPr>
            <w:r>
              <w:rPr>
                <w:rFonts w:ascii="Times New Roman"/>
                <w:sz w:val="21"/>
              </w:rPr>
              <w:t>HRB400</w:t>
            </w:r>
          </w:p>
        </w:tc>
      </w:tr>
    </w:tbl>
    <w:p w:rsidR="0059461D" w:rsidRDefault="0059461D">
      <w:pPr>
        <w:spacing w:line="240" w:lineRule="exact"/>
        <w:jc w:val="center"/>
        <w:rPr>
          <w:rFonts w:ascii="Times New Roman" w:eastAsia="Times New Roman" w:hAnsi="Times New Roman" w:cs="Times New Roman"/>
          <w:sz w:val="21"/>
          <w:szCs w:val="21"/>
        </w:rPr>
        <w:sectPr w:rsidR="0059461D">
          <w:type w:val="continuous"/>
          <w:pgSz w:w="11900" w:h="16840"/>
          <w:pgMar w:top="1600" w:right="1180" w:bottom="280" w:left="1240" w:header="720" w:footer="720" w:gutter="0"/>
          <w:cols w:space="720"/>
        </w:sectPr>
      </w:pPr>
    </w:p>
    <w:p w:rsidR="0059461D" w:rsidRDefault="0059461D">
      <w:pPr>
        <w:spacing w:before="11"/>
        <w:rPr>
          <w:rFonts w:ascii="宋体" w:eastAsia="宋体" w:hAnsi="宋体" w:cs="宋体"/>
          <w:b/>
          <w:bCs/>
          <w:sz w:val="20"/>
          <w:szCs w:val="20"/>
          <w:lang w:eastAsia="zh-CN"/>
        </w:rPr>
      </w:pPr>
    </w:p>
    <w:tbl>
      <w:tblPr>
        <w:tblW w:w="8365" w:type="dxa"/>
        <w:tblInd w:w="684" w:type="dxa"/>
        <w:tblLayout w:type="fixed"/>
        <w:tblCellMar>
          <w:left w:w="0" w:type="dxa"/>
          <w:right w:w="0" w:type="dxa"/>
        </w:tblCellMar>
        <w:tblLook w:val="04A0" w:firstRow="1" w:lastRow="0" w:firstColumn="1" w:lastColumn="0" w:noHBand="0" w:noVBand="1"/>
      </w:tblPr>
      <w:tblGrid>
        <w:gridCol w:w="2551"/>
        <w:gridCol w:w="1702"/>
        <w:gridCol w:w="1558"/>
        <w:gridCol w:w="1277"/>
        <w:gridCol w:w="1277"/>
      </w:tblGrid>
      <w:tr w:rsidR="0059461D">
        <w:trPr>
          <w:trHeight w:hRule="exact" w:val="425"/>
        </w:trPr>
        <w:tc>
          <w:tcPr>
            <w:tcW w:w="2551" w:type="dxa"/>
            <w:tcBorders>
              <w:top w:val="single" w:sz="4" w:space="0" w:color="000000"/>
              <w:left w:val="single" w:sz="4" w:space="0" w:color="000000"/>
              <w:bottom w:val="single" w:sz="6" w:space="0" w:color="000000"/>
              <w:right w:val="single" w:sz="6" w:space="0" w:color="000000"/>
            </w:tcBorders>
          </w:tcPr>
          <w:p w:rsidR="0059461D" w:rsidRDefault="004370C5">
            <w:pPr>
              <w:pStyle w:val="TableParagraph"/>
              <w:spacing w:line="259" w:lineRule="exact"/>
              <w:ind w:left="100"/>
              <w:rPr>
                <w:rFonts w:ascii="宋体" w:eastAsia="宋体" w:hAnsi="宋体" w:cs="宋体"/>
                <w:sz w:val="21"/>
                <w:szCs w:val="21"/>
              </w:rPr>
            </w:pPr>
            <w:r>
              <w:rPr>
                <w:rFonts w:ascii="宋体" w:eastAsia="宋体" w:hAnsi="宋体" w:cs="宋体"/>
                <w:sz w:val="21"/>
                <w:szCs w:val="21"/>
              </w:rPr>
              <w:t>钢筋直径（</w:t>
            </w:r>
            <w:r>
              <w:rPr>
                <w:rFonts w:ascii="Times New Roman" w:eastAsia="Times New Roman" w:hAnsi="Times New Roman" w:cs="Times New Roman"/>
                <w:sz w:val="21"/>
                <w:szCs w:val="21"/>
              </w:rPr>
              <w:t>mm</w:t>
            </w:r>
            <w:r>
              <w:rPr>
                <w:rFonts w:ascii="宋体" w:eastAsia="宋体" w:hAnsi="宋体" w:cs="宋体"/>
                <w:sz w:val="21"/>
                <w:szCs w:val="21"/>
              </w:rPr>
              <w:t>）</w:t>
            </w:r>
          </w:p>
        </w:tc>
        <w:tc>
          <w:tcPr>
            <w:tcW w:w="1702" w:type="dxa"/>
            <w:tcBorders>
              <w:top w:val="single" w:sz="4" w:space="0" w:color="000000"/>
              <w:left w:val="single" w:sz="6" w:space="0" w:color="000000"/>
              <w:bottom w:val="single" w:sz="6" w:space="0" w:color="000000"/>
              <w:right w:val="single" w:sz="6" w:space="0" w:color="000000"/>
            </w:tcBorders>
          </w:tcPr>
          <w:p w:rsidR="0059461D" w:rsidRDefault="004370C5">
            <w:pPr>
              <w:pStyle w:val="TableParagraph"/>
              <w:spacing w:before="3"/>
              <w:ind w:left="4"/>
              <w:jc w:val="center"/>
              <w:rPr>
                <w:rFonts w:ascii="Times New Roman" w:eastAsia="Times New Roman" w:hAnsi="Times New Roman" w:cs="Times New Roman"/>
                <w:sz w:val="21"/>
                <w:szCs w:val="21"/>
              </w:rPr>
            </w:pPr>
            <w:r>
              <w:rPr>
                <w:rFonts w:ascii="Times New Roman"/>
                <w:spacing w:val="1"/>
                <w:sz w:val="21"/>
              </w:rPr>
              <w:t>6~22</w:t>
            </w:r>
          </w:p>
        </w:tc>
        <w:tc>
          <w:tcPr>
            <w:tcW w:w="1558" w:type="dxa"/>
            <w:tcBorders>
              <w:top w:val="single" w:sz="4" w:space="0" w:color="000000"/>
              <w:left w:val="single" w:sz="6" w:space="0" w:color="000000"/>
              <w:bottom w:val="single" w:sz="6" w:space="0" w:color="000000"/>
              <w:right w:val="single" w:sz="6" w:space="0" w:color="000000"/>
            </w:tcBorders>
          </w:tcPr>
          <w:p w:rsidR="0059461D" w:rsidRDefault="004370C5">
            <w:pPr>
              <w:pStyle w:val="TableParagraph"/>
              <w:spacing w:before="3"/>
              <w:jc w:val="center"/>
              <w:rPr>
                <w:rFonts w:ascii="Times New Roman" w:eastAsia="Times New Roman" w:hAnsi="Times New Roman" w:cs="Times New Roman"/>
                <w:sz w:val="21"/>
                <w:szCs w:val="21"/>
              </w:rPr>
            </w:pPr>
            <w:r>
              <w:rPr>
                <w:rFonts w:ascii="Times New Roman"/>
                <w:sz w:val="21"/>
              </w:rPr>
              <w:t>6~25</w:t>
            </w:r>
          </w:p>
        </w:tc>
        <w:tc>
          <w:tcPr>
            <w:tcW w:w="1277" w:type="dxa"/>
            <w:tcBorders>
              <w:top w:val="single" w:sz="4" w:space="0" w:color="000000"/>
              <w:left w:val="single" w:sz="6" w:space="0" w:color="000000"/>
              <w:bottom w:val="single" w:sz="6" w:space="0" w:color="000000"/>
              <w:right w:val="single" w:sz="6" w:space="0" w:color="000000"/>
            </w:tcBorders>
          </w:tcPr>
          <w:p w:rsidR="0059461D" w:rsidRDefault="004370C5">
            <w:pPr>
              <w:pStyle w:val="TableParagraph"/>
              <w:spacing w:before="3"/>
              <w:ind w:left="364"/>
              <w:rPr>
                <w:rFonts w:ascii="Times New Roman" w:eastAsia="Times New Roman" w:hAnsi="Times New Roman" w:cs="Times New Roman"/>
                <w:sz w:val="21"/>
                <w:szCs w:val="21"/>
              </w:rPr>
            </w:pPr>
            <w:r>
              <w:rPr>
                <w:rFonts w:ascii="Times New Roman"/>
                <w:spacing w:val="1"/>
                <w:sz w:val="21"/>
              </w:rPr>
              <w:t>28~40</w:t>
            </w:r>
          </w:p>
        </w:tc>
        <w:tc>
          <w:tcPr>
            <w:tcW w:w="1277" w:type="dxa"/>
            <w:tcBorders>
              <w:top w:val="single" w:sz="4" w:space="0" w:color="000000"/>
              <w:left w:val="single" w:sz="6" w:space="0" w:color="000000"/>
              <w:bottom w:val="single" w:sz="6" w:space="0" w:color="000000"/>
              <w:right w:val="single" w:sz="4" w:space="0" w:color="000000"/>
            </w:tcBorders>
          </w:tcPr>
          <w:p w:rsidR="0059461D" w:rsidRDefault="004370C5">
            <w:pPr>
              <w:pStyle w:val="TableParagraph"/>
              <w:spacing w:before="3"/>
              <w:ind w:left="304"/>
              <w:rPr>
                <w:rFonts w:ascii="Times New Roman" w:eastAsia="Times New Roman" w:hAnsi="Times New Roman" w:cs="Times New Roman"/>
                <w:sz w:val="21"/>
                <w:szCs w:val="21"/>
              </w:rPr>
            </w:pPr>
            <w:r>
              <w:rPr>
                <w:rFonts w:ascii="Times New Roman"/>
                <w:sz w:val="21"/>
              </w:rPr>
              <w:t>&gt;</w:t>
            </w:r>
            <w:r>
              <w:rPr>
                <w:rFonts w:ascii="Times New Roman"/>
                <w:spacing w:val="1"/>
                <w:sz w:val="21"/>
              </w:rPr>
              <w:t>4</w:t>
            </w:r>
            <w:r>
              <w:rPr>
                <w:rFonts w:ascii="Times New Roman"/>
                <w:spacing w:val="3"/>
                <w:sz w:val="21"/>
              </w:rPr>
              <w:t>0</w:t>
            </w:r>
            <w:r>
              <w:rPr>
                <w:rFonts w:ascii="Times New Roman"/>
                <w:sz w:val="21"/>
              </w:rPr>
              <w:t>~</w:t>
            </w:r>
            <w:r>
              <w:rPr>
                <w:rFonts w:ascii="Times New Roman"/>
                <w:spacing w:val="1"/>
                <w:sz w:val="21"/>
              </w:rPr>
              <w:t>50</w:t>
            </w:r>
          </w:p>
        </w:tc>
      </w:tr>
      <w:tr w:rsidR="0059461D">
        <w:trPr>
          <w:trHeight w:hRule="exact" w:val="425"/>
        </w:trPr>
        <w:tc>
          <w:tcPr>
            <w:tcW w:w="2551" w:type="dxa"/>
            <w:tcBorders>
              <w:top w:val="single" w:sz="6" w:space="0" w:color="000000"/>
              <w:left w:val="single" w:sz="4" w:space="0" w:color="000000"/>
              <w:bottom w:val="single" w:sz="6" w:space="0" w:color="000000"/>
              <w:right w:val="single" w:sz="6" w:space="0" w:color="000000"/>
            </w:tcBorders>
          </w:tcPr>
          <w:p w:rsidR="0059461D" w:rsidRDefault="004370C5">
            <w:pPr>
              <w:pStyle w:val="TableParagraph"/>
              <w:spacing w:line="254" w:lineRule="exact"/>
              <w:ind w:left="100"/>
              <w:rPr>
                <w:rFonts w:ascii="宋体" w:eastAsia="宋体" w:hAnsi="宋体" w:cs="宋体"/>
                <w:sz w:val="21"/>
                <w:szCs w:val="21"/>
                <w:lang w:eastAsia="zh-CN"/>
              </w:rPr>
            </w:pPr>
            <w:r>
              <w:rPr>
                <w:rFonts w:ascii="宋体" w:eastAsia="宋体" w:hAnsi="宋体" w:cs="宋体"/>
                <w:sz w:val="21"/>
                <w:szCs w:val="21"/>
                <w:lang w:eastAsia="zh-CN"/>
              </w:rPr>
              <w:t>最小屈服强度（</w:t>
            </w:r>
            <w:r>
              <w:rPr>
                <w:rFonts w:ascii="Times New Roman" w:eastAsia="Times New Roman" w:hAnsi="Times New Roman" w:cs="Times New Roman"/>
                <w:sz w:val="21"/>
                <w:szCs w:val="21"/>
                <w:lang w:eastAsia="zh-CN"/>
              </w:rPr>
              <w:t>MPa</w:t>
            </w:r>
            <w:r>
              <w:rPr>
                <w:rFonts w:ascii="宋体" w:eastAsia="宋体" w:hAnsi="宋体" w:cs="宋体"/>
                <w:sz w:val="21"/>
                <w:szCs w:val="21"/>
                <w:lang w:eastAsia="zh-CN"/>
              </w:rPr>
              <w:t>）</w:t>
            </w:r>
          </w:p>
        </w:tc>
        <w:tc>
          <w:tcPr>
            <w:tcW w:w="1702"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40" w:lineRule="exact"/>
              <w:ind w:right="1"/>
              <w:jc w:val="center"/>
              <w:rPr>
                <w:rFonts w:ascii="Times New Roman" w:eastAsia="Times New Roman" w:hAnsi="Times New Roman" w:cs="Times New Roman"/>
                <w:sz w:val="21"/>
                <w:szCs w:val="21"/>
              </w:rPr>
            </w:pPr>
            <w:r>
              <w:rPr>
                <w:rFonts w:ascii="Times New Roman"/>
                <w:spacing w:val="1"/>
                <w:sz w:val="21"/>
              </w:rPr>
              <w:t>300</w:t>
            </w:r>
          </w:p>
        </w:tc>
        <w:tc>
          <w:tcPr>
            <w:tcW w:w="4112" w:type="dxa"/>
            <w:gridSpan w:val="3"/>
            <w:tcBorders>
              <w:top w:val="single" w:sz="6" w:space="0" w:color="000000"/>
              <w:left w:val="single" w:sz="6" w:space="0" w:color="000000"/>
              <w:bottom w:val="single" w:sz="6" w:space="0" w:color="000000"/>
              <w:right w:val="single" w:sz="4" w:space="0" w:color="000000"/>
            </w:tcBorders>
          </w:tcPr>
          <w:p w:rsidR="0059461D" w:rsidRDefault="004370C5">
            <w:pPr>
              <w:pStyle w:val="TableParagraph"/>
              <w:spacing w:line="240" w:lineRule="exact"/>
              <w:ind w:right="1"/>
              <w:jc w:val="center"/>
              <w:rPr>
                <w:rFonts w:ascii="Times New Roman" w:eastAsia="Times New Roman" w:hAnsi="Times New Roman" w:cs="Times New Roman"/>
                <w:sz w:val="21"/>
                <w:szCs w:val="21"/>
              </w:rPr>
            </w:pPr>
            <w:r>
              <w:rPr>
                <w:rFonts w:ascii="Times New Roman"/>
                <w:spacing w:val="1"/>
                <w:sz w:val="21"/>
              </w:rPr>
              <w:t>400</w:t>
            </w:r>
          </w:p>
        </w:tc>
      </w:tr>
      <w:tr w:rsidR="0059461D">
        <w:trPr>
          <w:trHeight w:hRule="exact" w:val="422"/>
        </w:trPr>
        <w:tc>
          <w:tcPr>
            <w:tcW w:w="2551" w:type="dxa"/>
            <w:tcBorders>
              <w:top w:val="single" w:sz="6" w:space="0" w:color="000000"/>
              <w:left w:val="single" w:sz="4" w:space="0" w:color="000000"/>
              <w:bottom w:val="single" w:sz="6" w:space="0" w:color="000000"/>
              <w:right w:val="single" w:sz="6" w:space="0" w:color="000000"/>
            </w:tcBorders>
          </w:tcPr>
          <w:p w:rsidR="0059461D" w:rsidRDefault="004370C5">
            <w:pPr>
              <w:pStyle w:val="TableParagraph"/>
              <w:spacing w:line="254" w:lineRule="exact"/>
              <w:ind w:left="100"/>
              <w:rPr>
                <w:rFonts w:ascii="宋体" w:eastAsia="宋体" w:hAnsi="宋体" w:cs="宋体"/>
                <w:sz w:val="21"/>
                <w:szCs w:val="21"/>
                <w:lang w:eastAsia="zh-CN"/>
              </w:rPr>
            </w:pPr>
            <w:r>
              <w:rPr>
                <w:rFonts w:ascii="宋体" w:eastAsia="宋体" w:hAnsi="宋体" w:cs="宋体"/>
                <w:sz w:val="21"/>
                <w:szCs w:val="21"/>
                <w:lang w:eastAsia="zh-CN"/>
              </w:rPr>
              <w:t>最小抗拉强度（</w:t>
            </w:r>
            <w:r>
              <w:rPr>
                <w:rFonts w:ascii="Times New Roman" w:eastAsia="Times New Roman" w:hAnsi="Times New Roman" w:cs="Times New Roman"/>
                <w:sz w:val="21"/>
                <w:szCs w:val="21"/>
                <w:lang w:eastAsia="zh-CN"/>
              </w:rPr>
              <w:t>MPa</w:t>
            </w:r>
            <w:r>
              <w:rPr>
                <w:rFonts w:ascii="宋体" w:eastAsia="宋体" w:hAnsi="宋体" w:cs="宋体"/>
                <w:sz w:val="21"/>
                <w:szCs w:val="21"/>
                <w:lang w:eastAsia="zh-CN"/>
              </w:rPr>
              <w:t>）</w:t>
            </w:r>
          </w:p>
        </w:tc>
        <w:tc>
          <w:tcPr>
            <w:tcW w:w="1702"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40" w:lineRule="exact"/>
              <w:ind w:right="1"/>
              <w:jc w:val="center"/>
              <w:rPr>
                <w:rFonts w:ascii="Times New Roman" w:eastAsia="Times New Roman" w:hAnsi="Times New Roman" w:cs="Times New Roman"/>
                <w:sz w:val="21"/>
                <w:szCs w:val="21"/>
              </w:rPr>
            </w:pPr>
            <w:r>
              <w:rPr>
                <w:rFonts w:ascii="Times New Roman"/>
                <w:spacing w:val="1"/>
                <w:sz w:val="21"/>
              </w:rPr>
              <w:t>420</w:t>
            </w:r>
          </w:p>
        </w:tc>
        <w:tc>
          <w:tcPr>
            <w:tcW w:w="4112" w:type="dxa"/>
            <w:gridSpan w:val="3"/>
            <w:tcBorders>
              <w:top w:val="single" w:sz="6" w:space="0" w:color="000000"/>
              <w:left w:val="single" w:sz="6" w:space="0" w:color="000000"/>
              <w:bottom w:val="single" w:sz="6" w:space="0" w:color="000000"/>
              <w:right w:val="single" w:sz="4" w:space="0" w:color="000000"/>
            </w:tcBorders>
          </w:tcPr>
          <w:p w:rsidR="0059461D" w:rsidRDefault="004370C5">
            <w:pPr>
              <w:pStyle w:val="TableParagraph"/>
              <w:spacing w:line="240" w:lineRule="exact"/>
              <w:ind w:right="1"/>
              <w:jc w:val="center"/>
              <w:rPr>
                <w:rFonts w:ascii="Times New Roman" w:eastAsia="Times New Roman" w:hAnsi="Times New Roman" w:cs="Times New Roman"/>
                <w:sz w:val="21"/>
                <w:szCs w:val="21"/>
              </w:rPr>
            </w:pPr>
            <w:r>
              <w:rPr>
                <w:rFonts w:ascii="Times New Roman"/>
                <w:spacing w:val="1"/>
                <w:sz w:val="21"/>
              </w:rPr>
              <w:t>540</w:t>
            </w:r>
          </w:p>
        </w:tc>
      </w:tr>
      <w:tr w:rsidR="0059461D">
        <w:trPr>
          <w:trHeight w:hRule="exact" w:val="425"/>
        </w:trPr>
        <w:tc>
          <w:tcPr>
            <w:tcW w:w="2551" w:type="dxa"/>
            <w:tcBorders>
              <w:top w:val="single" w:sz="6" w:space="0" w:color="000000"/>
              <w:left w:val="single" w:sz="4" w:space="0" w:color="000000"/>
              <w:bottom w:val="single" w:sz="6" w:space="0" w:color="000000"/>
              <w:right w:val="single" w:sz="6" w:space="0" w:color="000000"/>
            </w:tcBorders>
          </w:tcPr>
          <w:p w:rsidR="0059461D" w:rsidRDefault="004370C5">
            <w:pPr>
              <w:pStyle w:val="TableParagraph"/>
              <w:spacing w:line="254" w:lineRule="exact"/>
              <w:ind w:left="100"/>
              <w:rPr>
                <w:rFonts w:ascii="宋体" w:eastAsia="宋体" w:hAnsi="宋体" w:cs="宋体"/>
                <w:sz w:val="21"/>
                <w:szCs w:val="21"/>
              </w:rPr>
            </w:pPr>
            <w:r>
              <w:rPr>
                <w:rFonts w:ascii="宋体" w:eastAsia="宋体" w:hAnsi="宋体" w:cs="宋体"/>
                <w:sz w:val="21"/>
                <w:szCs w:val="21"/>
              </w:rPr>
              <w:t>延伸率（</w:t>
            </w:r>
            <w:r>
              <w:rPr>
                <w:rFonts w:ascii="Times New Roman" w:eastAsia="Times New Roman" w:hAnsi="Times New Roman" w:cs="Times New Roman"/>
                <w:sz w:val="21"/>
                <w:szCs w:val="21"/>
              </w:rPr>
              <w:t>%</w:t>
            </w:r>
            <w:r>
              <w:rPr>
                <w:rFonts w:ascii="宋体" w:eastAsia="宋体" w:hAnsi="宋体" w:cs="宋体"/>
                <w:sz w:val="21"/>
                <w:szCs w:val="21"/>
              </w:rPr>
              <w:t>）</w:t>
            </w:r>
          </w:p>
        </w:tc>
        <w:tc>
          <w:tcPr>
            <w:tcW w:w="1702"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40" w:lineRule="exact"/>
              <w:ind w:right="1"/>
              <w:jc w:val="center"/>
              <w:rPr>
                <w:rFonts w:ascii="Times New Roman" w:eastAsia="Times New Roman" w:hAnsi="Times New Roman" w:cs="Times New Roman"/>
                <w:sz w:val="21"/>
                <w:szCs w:val="21"/>
              </w:rPr>
            </w:pPr>
            <w:r>
              <w:rPr>
                <w:rFonts w:ascii="Times New Roman"/>
                <w:spacing w:val="1"/>
                <w:sz w:val="21"/>
              </w:rPr>
              <w:t>25</w:t>
            </w:r>
          </w:p>
        </w:tc>
        <w:tc>
          <w:tcPr>
            <w:tcW w:w="4112" w:type="dxa"/>
            <w:gridSpan w:val="3"/>
            <w:tcBorders>
              <w:top w:val="single" w:sz="6" w:space="0" w:color="000000"/>
              <w:left w:val="single" w:sz="6" w:space="0" w:color="000000"/>
              <w:bottom w:val="single" w:sz="6" w:space="0" w:color="000000"/>
              <w:right w:val="single" w:sz="4" w:space="0" w:color="000000"/>
            </w:tcBorders>
          </w:tcPr>
          <w:p w:rsidR="0059461D" w:rsidRDefault="004370C5">
            <w:pPr>
              <w:pStyle w:val="TableParagraph"/>
              <w:spacing w:line="240" w:lineRule="exact"/>
              <w:ind w:right="2"/>
              <w:jc w:val="center"/>
              <w:rPr>
                <w:rFonts w:ascii="Times New Roman" w:eastAsia="Times New Roman" w:hAnsi="Times New Roman" w:cs="Times New Roman"/>
                <w:sz w:val="21"/>
                <w:szCs w:val="21"/>
              </w:rPr>
            </w:pPr>
            <w:r>
              <w:rPr>
                <w:rFonts w:ascii="Times New Roman"/>
                <w:spacing w:val="1"/>
                <w:sz w:val="21"/>
              </w:rPr>
              <w:t>16</w:t>
            </w:r>
          </w:p>
        </w:tc>
      </w:tr>
      <w:tr w:rsidR="0059461D">
        <w:trPr>
          <w:trHeight w:hRule="exact" w:val="420"/>
        </w:trPr>
        <w:tc>
          <w:tcPr>
            <w:tcW w:w="2551" w:type="dxa"/>
            <w:tcBorders>
              <w:top w:val="single" w:sz="6" w:space="0" w:color="000000"/>
              <w:left w:val="single" w:sz="4" w:space="0" w:color="000000"/>
              <w:bottom w:val="single" w:sz="4" w:space="0" w:color="000000"/>
              <w:right w:val="single" w:sz="6" w:space="0" w:color="000000"/>
            </w:tcBorders>
          </w:tcPr>
          <w:p w:rsidR="0059461D" w:rsidRDefault="004370C5">
            <w:pPr>
              <w:pStyle w:val="TableParagraph"/>
              <w:spacing w:line="254" w:lineRule="exact"/>
              <w:ind w:left="100"/>
              <w:rPr>
                <w:rFonts w:ascii="宋体" w:eastAsia="宋体" w:hAnsi="宋体" w:cs="宋体"/>
                <w:sz w:val="21"/>
                <w:szCs w:val="21"/>
              </w:rPr>
            </w:pPr>
            <w:r>
              <w:rPr>
                <w:rFonts w:ascii="Times New Roman" w:eastAsia="Times New Roman" w:hAnsi="Times New Roman" w:cs="Times New Roman"/>
                <w:sz w:val="21"/>
                <w:szCs w:val="21"/>
              </w:rPr>
              <w:t>180°</w:t>
            </w:r>
            <w:r>
              <w:rPr>
                <w:rFonts w:ascii="宋体" w:eastAsia="宋体" w:hAnsi="宋体" w:cs="宋体"/>
                <w:sz w:val="21"/>
                <w:szCs w:val="21"/>
              </w:rPr>
              <w:t>冷弯弯芯内径</w:t>
            </w:r>
          </w:p>
        </w:tc>
        <w:tc>
          <w:tcPr>
            <w:tcW w:w="1702" w:type="dxa"/>
            <w:tcBorders>
              <w:top w:val="single" w:sz="6" w:space="0" w:color="000000"/>
              <w:left w:val="single" w:sz="6" w:space="0" w:color="000000"/>
              <w:bottom w:val="single" w:sz="4" w:space="0" w:color="000000"/>
              <w:right w:val="single" w:sz="6" w:space="0" w:color="000000"/>
            </w:tcBorders>
          </w:tcPr>
          <w:p w:rsidR="0059461D" w:rsidRDefault="004370C5">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d</w:t>
            </w:r>
          </w:p>
        </w:tc>
        <w:tc>
          <w:tcPr>
            <w:tcW w:w="1558" w:type="dxa"/>
            <w:tcBorders>
              <w:top w:val="single" w:sz="6" w:space="0" w:color="000000"/>
              <w:left w:val="single" w:sz="6" w:space="0" w:color="000000"/>
              <w:bottom w:val="single" w:sz="4" w:space="0" w:color="000000"/>
              <w:right w:val="single" w:sz="6" w:space="0" w:color="000000"/>
            </w:tcBorders>
          </w:tcPr>
          <w:p w:rsidR="0059461D" w:rsidRDefault="004370C5">
            <w:pPr>
              <w:pStyle w:val="TableParagraph"/>
              <w:spacing w:line="240" w:lineRule="exact"/>
              <w:jc w:val="center"/>
              <w:rPr>
                <w:rFonts w:ascii="Times New Roman" w:eastAsia="Times New Roman" w:hAnsi="Times New Roman" w:cs="Times New Roman"/>
                <w:sz w:val="21"/>
                <w:szCs w:val="21"/>
              </w:rPr>
            </w:pPr>
            <w:r>
              <w:rPr>
                <w:rFonts w:ascii="Times New Roman"/>
                <w:spacing w:val="1"/>
                <w:sz w:val="21"/>
              </w:rPr>
              <w:t>4d</w:t>
            </w:r>
          </w:p>
        </w:tc>
        <w:tc>
          <w:tcPr>
            <w:tcW w:w="1277" w:type="dxa"/>
            <w:tcBorders>
              <w:top w:val="single" w:sz="6" w:space="0" w:color="000000"/>
              <w:left w:val="single" w:sz="6" w:space="0" w:color="000000"/>
              <w:bottom w:val="single" w:sz="4" w:space="0" w:color="000000"/>
              <w:right w:val="single" w:sz="6" w:space="0" w:color="000000"/>
            </w:tcBorders>
          </w:tcPr>
          <w:p w:rsidR="0059461D" w:rsidRDefault="004370C5">
            <w:pPr>
              <w:pStyle w:val="TableParagraph"/>
              <w:spacing w:line="240" w:lineRule="exact"/>
              <w:jc w:val="center"/>
              <w:rPr>
                <w:rFonts w:ascii="Times New Roman" w:eastAsia="Times New Roman" w:hAnsi="Times New Roman" w:cs="Times New Roman"/>
                <w:sz w:val="21"/>
                <w:szCs w:val="21"/>
              </w:rPr>
            </w:pPr>
            <w:r>
              <w:rPr>
                <w:rFonts w:ascii="Times New Roman"/>
                <w:spacing w:val="1"/>
                <w:sz w:val="21"/>
              </w:rPr>
              <w:t>5d</w:t>
            </w:r>
          </w:p>
        </w:tc>
        <w:tc>
          <w:tcPr>
            <w:tcW w:w="1277" w:type="dxa"/>
            <w:tcBorders>
              <w:top w:val="single" w:sz="6" w:space="0" w:color="000000"/>
              <w:left w:val="single" w:sz="6" w:space="0" w:color="000000"/>
              <w:bottom w:val="single" w:sz="4" w:space="0" w:color="000000"/>
              <w:right w:val="single" w:sz="4" w:space="0" w:color="000000"/>
            </w:tcBorders>
          </w:tcPr>
          <w:p w:rsidR="0059461D" w:rsidRDefault="004370C5">
            <w:pPr>
              <w:pStyle w:val="TableParagraph"/>
              <w:spacing w:line="240" w:lineRule="exact"/>
              <w:jc w:val="center"/>
              <w:rPr>
                <w:rFonts w:ascii="Times New Roman" w:eastAsia="Times New Roman" w:hAnsi="Times New Roman" w:cs="Times New Roman"/>
                <w:sz w:val="21"/>
                <w:szCs w:val="21"/>
              </w:rPr>
            </w:pPr>
            <w:r>
              <w:rPr>
                <w:rFonts w:ascii="Times New Roman"/>
                <w:spacing w:val="1"/>
                <w:sz w:val="21"/>
              </w:rPr>
              <w:t>6d</w:t>
            </w:r>
          </w:p>
        </w:tc>
      </w:tr>
    </w:tbl>
    <w:p w:rsidR="0059461D" w:rsidRDefault="004370C5">
      <w:pPr>
        <w:pStyle w:val="a4"/>
        <w:spacing w:before="0" w:line="254" w:lineRule="exact"/>
        <w:ind w:left="516"/>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“d”</w:t>
      </w:r>
      <w:r>
        <w:rPr>
          <w:lang w:eastAsia="zh-CN"/>
        </w:rPr>
        <w:t>为</w:t>
      </w:r>
      <w:r>
        <w:rPr>
          <w:rFonts w:cs="宋体"/>
          <w:lang w:eastAsia="zh-CN"/>
        </w:rPr>
        <w:t>钢筋</w:t>
      </w:r>
      <w:r>
        <w:rPr>
          <w:lang w:eastAsia="zh-CN"/>
        </w:rPr>
        <w:t>公</w:t>
      </w:r>
      <w:r>
        <w:rPr>
          <w:rFonts w:cs="宋体"/>
          <w:lang w:eastAsia="zh-CN"/>
        </w:rPr>
        <w:t>称直径。</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）款</w:t>
      </w:r>
      <w:r>
        <w:rPr>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4</w:t>
      </w:r>
      <w:r>
        <w:rPr>
          <w:rFonts w:cs="宋体"/>
          <w:spacing w:val="2"/>
          <w:lang w:eastAsia="zh-CN"/>
        </w:rPr>
        <w:t>）钢筋产品的</w:t>
      </w:r>
      <w:r>
        <w:rPr>
          <w:spacing w:val="2"/>
          <w:lang w:eastAsia="zh-CN"/>
        </w:rPr>
        <w:t>质量</w:t>
      </w:r>
      <w:r>
        <w:rPr>
          <w:rFonts w:cs="宋体"/>
          <w:spacing w:val="2"/>
          <w:lang w:eastAsia="zh-CN"/>
        </w:rPr>
        <w:t>必须符合</w:t>
      </w:r>
      <w:r>
        <w:rPr>
          <w:spacing w:val="2"/>
          <w:lang w:eastAsia="zh-CN"/>
        </w:rPr>
        <w:t>国</w:t>
      </w:r>
      <w:r>
        <w:rPr>
          <w:rFonts w:cs="宋体"/>
          <w:spacing w:val="2"/>
          <w:lang w:eastAsia="zh-CN"/>
        </w:rPr>
        <w:t>家有关</w:t>
      </w:r>
      <w:r>
        <w:rPr>
          <w:spacing w:val="2"/>
          <w:lang w:eastAsia="zh-CN"/>
        </w:rPr>
        <w:t>标</w:t>
      </w:r>
      <w:r>
        <w:rPr>
          <w:rFonts w:cs="宋体"/>
          <w:spacing w:val="2"/>
          <w:lang w:eastAsia="zh-CN"/>
        </w:rPr>
        <w:t>准及本</w:t>
      </w:r>
      <w:r>
        <w:rPr>
          <w:spacing w:val="2"/>
          <w:lang w:eastAsia="zh-CN"/>
        </w:rPr>
        <w:t>项</w:t>
      </w:r>
      <w:r>
        <w:rPr>
          <w:rFonts w:cs="宋体"/>
          <w:spacing w:val="2"/>
          <w:lang w:eastAsia="zh-CN"/>
        </w:rPr>
        <w:t>设计</w:t>
      </w:r>
      <w:r>
        <w:rPr>
          <w:spacing w:val="2"/>
          <w:lang w:eastAsia="zh-CN"/>
        </w:rPr>
        <w:t>人提</w:t>
      </w:r>
      <w:r>
        <w:rPr>
          <w:rFonts w:cs="宋体"/>
          <w:spacing w:val="2"/>
          <w:lang w:eastAsia="zh-CN"/>
        </w:rPr>
        <w:t>出的设计要求。如</w:t>
      </w:r>
      <w:r>
        <w:rPr>
          <w:spacing w:val="2"/>
          <w:lang w:eastAsia="zh-CN"/>
        </w:rPr>
        <w:t>国</w:t>
      </w:r>
      <w:r>
        <w:rPr>
          <w:rFonts w:cs="宋体"/>
          <w:spacing w:val="2"/>
          <w:lang w:eastAsia="zh-CN"/>
        </w:rPr>
        <w:t>家有</w:t>
      </w:r>
      <w:r>
        <w:rPr>
          <w:spacing w:val="2"/>
          <w:lang w:eastAsia="zh-CN"/>
        </w:rPr>
        <w:t>新标</w:t>
      </w:r>
      <w:r>
        <w:rPr>
          <w:rFonts w:cs="宋体"/>
          <w:spacing w:val="2"/>
          <w:lang w:eastAsia="zh-CN"/>
        </w:rPr>
        <w:t>准出</w:t>
      </w:r>
    </w:p>
    <w:p w:rsidR="0059461D" w:rsidRDefault="004370C5">
      <w:pPr>
        <w:pStyle w:val="a4"/>
        <w:spacing w:before="119"/>
        <w:rPr>
          <w:rFonts w:cs="宋体"/>
          <w:lang w:eastAsia="zh-CN"/>
        </w:rPr>
      </w:pPr>
      <w:r>
        <w:rPr>
          <w:rFonts w:cs="宋体"/>
          <w:spacing w:val="1"/>
          <w:lang w:eastAsia="zh-CN"/>
        </w:rPr>
        <w:t>台</w:t>
      </w:r>
      <w:r>
        <w:rPr>
          <w:spacing w:val="1"/>
          <w:lang w:eastAsia="zh-CN"/>
        </w:rPr>
        <w:t>，</w:t>
      </w:r>
      <w:r>
        <w:rPr>
          <w:rFonts w:cs="宋体"/>
          <w:spacing w:val="1"/>
          <w:lang w:eastAsia="zh-CN"/>
        </w:rPr>
        <w:t>则应符合</w:t>
      </w:r>
      <w:r>
        <w:rPr>
          <w:spacing w:val="1"/>
          <w:lang w:eastAsia="zh-CN"/>
        </w:rPr>
        <w:t>国</w:t>
      </w:r>
      <w:r>
        <w:rPr>
          <w:rFonts w:cs="宋体"/>
          <w:spacing w:val="1"/>
          <w:lang w:eastAsia="zh-CN"/>
        </w:rPr>
        <w:t>家所颁发的最</w:t>
      </w:r>
      <w:r>
        <w:rPr>
          <w:spacing w:val="1"/>
          <w:lang w:eastAsia="zh-CN"/>
        </w:rPr>
        <w:t>新</w:t>
      </w:r>
      <w:r>
        <w:rPr>
          <w:rFonts w:cs="宋体"/>
          <w:spacing w:val="1"/>
          <w:lang w:eastAsia="zh-CN"/>
        </w:rPr>
        <w:t>版本的</w:t>
      </w:r>
      <w:r>
        <w:rPr>
          <w:spacing w:val="1"/>
          <w:lang w:eastAsia="zh-CN"/>
        </w:rPr>
        <w:t>质量和</w:t>
      </w:r>
      <w:r>
        <w:rPr>
          <w:rFonts w:cs="宋体"/>
          <w:spacing w:val="1"/>
          <w:lang w:eastAsia="zh-CN"/>
        </w:rPr>
        <w:t>技术</w:t>
      </w:r>
      <w:r>
        <w:rPr>
          <w:spacing w:val="1"/>
          <w:lang w:eastAsia="zh-CN"/>
        </w:rPr>
        <w:t>标</w:t>
      </w:r>
      <w:r>
        <w:rPr>
          <w:rFonts w:cs="宋体"/>
          <w:spacing w:val="1"/>
          <w:lang w:eastAsia="zh-CN"/>
        </w:rPr>
        <w:t>准。</w:t>
      </w:r>
    </w:p>
    <w:p w:rsidR="0059461D" w:rsidRDefault="004370C5">
      <w:pPr>
        <w:spacing w:before="123"/>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403.03</w:t>
      </w:r>
      <w:r>
        <w:rPr>
          <w:rFonts w:ascii="黑体" w:eastAsia="黑体" w:hAnsi="黑体" w:cs="黑体"/>
          <w:spacing w:val="-1"/>
          <w:sz w:val="28"/>
          <w:szCs w:val="28"/>
          <w:lang w:eastAsia="zh-CN"/>
        </w:rPr>
        <w:t>试样及试验</w:t>
      </w:r>
    </w:p>
    <w:p w:rsidR="0059461D" w:rsidRDefault="004370C5">
      <w:pPr>
        <w:pStyle w:val="a4"/>
        <w:spacing w:before="167"/>
        <w:ind w:left="516"/>
        <w:rPr>
          <w:rFonts w:cs="宋体"/>
          <w:lang w:eastAsia="zh-CN"/>
        </w:rPr>
      </w:pPr>
      <w:r>
        <w:rPr>
          <w:rFonts w:ascii="Times New Roman" w:eastAsia="Times New Roman" w:hAnsi="Times New Roman" w:cs="Times New Roman"/>
          <w:spacing w:val="1"/>
          <w:lang w:eastAsia="zh-CN"/>
        </w:rPr>
        <w:t>1</w:t>
      </w:r>
      <w:r>
        <w:rPr>
          <w:rFonts w:cs="宋体"/>
          <w:spacing w:val="1"/>
          <w:lang w:eastAsia="zh-CN"/>
        </w:rPr>
        <w:t>．</w:t>
      </w:r>
      <w:r>
        <w:rPr>
          <w:spacing w:val="1"/>
          <w:lang w:eastAsia="zh-CN"/>
        </w:rPr>
        <w:t>一</w:t>
      </w:r>
      <w:r>
        <w:rPr>
          <w:rFonts w:cs="宋体"/>
          <w:spacing w:val="1"/>
          <w:lang w:eastAsia="zh-CN"/>
        </w:rPr>
        <w:t>般要求</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2</w:t>
      </w:r>
      <w:r>
        <w:rPr>
          <w:rFonts w:cs="宋体"/>
          <w:lang w:eastAsia="zh-CN"/>
        </w:rPr>
        <w:t>）、</w:t>
      </w:r>
      <w:r>
        <w:rPr>
          <w:rFonts w:ascii="Times New Roman" w:eastAsia="Times New Roman" w:hAnsi="Times New Roman" w:cs="Times New Roman"/>
          <w:lang w:eastAsia="zh-CN"/>
        </w:rPr>
        <w:t>(3)</w:t>
      </w:r>
      <w:proofErr w:type="gramStart"/>
      <w:r>
        <w:rPr>
          <w:rFonts w:cs="宋体"/>
          <w:lang w:eastAsia="zh-CN"/>
        </w:rPr>
        <w:t>款修改</w:t>
      </w:r>
      <w:proofErr w:type="gramEnd"/>
      <w:r>
        <w:rPr>
          <w:lang w:eastAsia="zh-CN"/>
        </w:rPr>
        <w:t>为：</w:t>
      </w:r>
    </w:p>
    <w:p w:rsidR="0059461D" w:rsidRDefault="004370C5">
      <w:pPr>
        <w:pStyle w:val="a4"/>
        <w:spacing w:line="342" w:lineRule="auto"/>
        <w:ind w:right="104" w:firstLine="396"/>
        <w:rPr>
          <w:rFonts w:cs="宋体"/>
          <w:lang w:eastAsia="zh-CN"/>
        </w:rPr>
      </w:pPr>
      <w:r>
        <w:rPr>
          <w:rFonts w:cs="宋体"/>
          <w:spacing w:val="2"/>
          <w:w w:val="95"/>
          <w:lang w:eastAsia="zh-CN"/>
        </w:rPr>
        <w:t>（</w:t>
      </w:r>
      <w:r>
        <w:rPr>
          <w:rFonts w:ascii="Times New Roman" w:eastAsia="Times New Roman" w:hAnsi="Times New Roman" w:cs="Times New Roman"/>
          <w:spacing w:val="2"/>
          <w:w w:val="95"/>
          <w:lang w:eastAsia="zh-CN"/>
        </w:rPr>
        <w:t>1</w:t>
      </w:r>
      <w:r>
        <w:rPr>
          <w:rFonts w:cs="宋体"/>
          <w:spacing w:val="2"/>
          <w:w w:val="95"/>
          <w:lang w:eastAsia="zh-CN"/>
        </w:rPr>
        <w:t>）钢筋应按</w:t>
      </w:r>
      <w:r>
        <w:rPr>
          <w:spacing w:val="2"/>
          <w:w w:val="95"/>
          <w:lang w:eastAsia="zh-CN"/>
        </w:rPr>
        <w:t>《金</w:t>
      </w:r>
      <w:r>
        <w:rPr>
          <w:rFonts w:cs="宋体"/>
          <w:spacing w:val="2"/>
          <w:w w:val="95"/>
          <w:lang w:eastAsia="zh-CN"/>
        </w:rPr>
        <w:t>属材料拉伸试验第</w:t>
      </w:r>
      <w:r>
        <w:rPr>
          <w:rFonts w:ascii="Times New Roman" w:eastAsia="Times New Roman" w:hAnsi="Times New Roman" w:cs="Times New Roman"/>
          <w:w w:val="95"/>
          <w:lang w:eastAsia="zh-CN"/>
        </w:rPr>
        <w:t xml:space="preserve">1    </w:t>
      </w:r>
      <w:r>
        <w:rPr>
          <w:rFonts w:cs="宋体"/>
          <w:spacing w:val="1"/>
          <w:w w:val="95"/>
          <w:lang w:eastAsia="zh-CN"/>
        </w:rPr>
        <w:t>部分</w:t>
      </w:r>
      <w:r>
        <w:rPr>
          <w:spacing w:val="1"/>
          <w:w w:val="95"/>
          <w:lang w:eastAsia="zh-CN"/>
        </w:rPr>
        <w:t>：</w:t>
      </w:r>
      <w:r>
        <w:rPr>
          <w:rFonts w:cs="宋体"/>
          <w:spacing w:val="1"/>
          <w:w w:val="95"/>
          <w:lang w:eastAsia="zh-CN"/>
        </w:rPr>
        <w:t>室温试验方</w:t>
      </w:r>
      <w:r>
        <w:rPr>
          <w:spacing w:val="1"/>
          <w:w w:val="95"/>
          <w:lang w:eastAsia="zh-CN"/>
        </w:rPr>
        <w:t>法</w:t>
      </w:r>
      <w:r>
        <w:rPr>
          <w:rFonts w:cs="宋体"/>
          <w:spacing w:val="1"/>
          <w:w w:val="95"/>
          <w:lang w:eastAsia="zh-CN"/>
        </w:rPr>
        <w:t>》（</w:t>
      </w:r>
      <w:r>
        <w:rPr>
          <w:rFonts w:ascii="Times New Roman" w:eastAsia="Times New Roman" w:hAnsi="Times New Roman" w:cs="Times New Roman"/>
          <w:spacing w:val="1"/>
          <w:w w:val="95"/>
          <w:lang w:eastAsia="zh-CN"/>
        </w:rPr>
        <w:t>GB/T228.1-2010</w:t>
      </w:r>
      <w:r>
        <w:rPr>
          <w:rFonts w:cs="宋体"/>
          <w:spacing w:val="1"/>
          <w:w w:val="95"/>
          <w:lang w:eastAsia="zh-CN"/>
        </w:rPr>
        <w:t>）、</w:t>
      </w:r>
      <w:r>
        <w:rPr>
          <w:spacing w:val="1"/>
          <w:w w:val="95"/>
          <w:lang w:eastAsia="zh-CN"/>
        </w:rPr>
        <w:t>《</w:t>
      </w:r>
      <w:r>
        <w:rPr>
          <w:rFonts w:cs="宋体"/>
          <w:spacing w:val="1"/>
          <w:w w:val="95"/>
          <w:lang w:eastAsia="zh-CN"/>
        </w:rPr>
        <w:t>钢及钢产</w:t>
      </w:r>
      <w:r>
        <w:rPr>
          <w:rFonts w:cs="宋体"/>
          <w:w w:val="95"/>
          <w:lang w:eastAsia="zh-CN"/>
        </w:rPr>
        <w:t>品</w:t>
      </w:r>
      <w:r>
        <w:rPr>
          <w:rFonts w:cs="宋体"/>
          <w:spacing w:val="1"/>
          <w:w w:val="95"/>
          <w:lang w:eastAsia="zh-CN"/>
        </w:rPr>
        <w:t>力</w:t>
      </w:r>
      <w:r>
        <w:rPr>
          <w:rFonts w:cs="宋体"/>
          <w:w w:val="95"/>
          <w:lang w:eastAsia="zh-CN"/>
        </w:rPr>
        <w:t>学</w:t>
      </w:r>
      <w:r>
        <w:rPr>
          <w:rFonts w:cs="宋体"/>
          <w:spacing w:val="1"/>
          <w:w w:val="95"/>
          <w:lang w:eastAsia="zh-CN"/>
        </w:rPr>
        <w:t>性</w:t>
      </w:r>
      <w:r>
        <w:rPr>
          <w:rFonts w:cs="宋体"/>
          <w:w w:val="95"/>
          <w:lang w:eastAsia="zh-CN"/>
        </w:rPr>
        <w:t>能</w:t>
      </w:r>
      <w:r>
        <w:rPr>
          <w:rFonts w:cs="宋体"/>
          <w:spacing w:val="1"/>
          <w:w w:val="95"/>
          <w:lang w:eastAsia="zh-CN"/>
        </w:rPr>
        <w:t>试验</w:t>
      </w:r>
      <w:r>
        <w:rPr>
          <w:rFonts w:cs="宋体"/>
          <w:w w:val="95"/>
          <w:lang w:eastAsia="zh-CN"/>
        </w:rPr>
        <w:t>取</w:t>
      </w:r>
      <w:r>
        <w:rPr>
          <w:rFonts w:cs="宋体"/>
          <w:spacing w:val="1"/>
          <w:w w:val="95"/>
          <w:lang w:eastAsia="zh-CN"/>
        </w:rPr>
        <w:t>样</w:t>
      </w:r>
      <w:r>
        <w:rPr>
          <w:rFonts w:cs="宋体"/>
          <w:w w:val="95"/>
          <w:lang w:eastAsia="zh-CN"/>
        </w:rPr>
        <w:t>位</w:t>
      </w:r>
      <w:r>
        <w:rPr>
          <w:rFonts w:cs="宋体"/>
          <w:spacing w:val="1"/>
          <w:w w:val="95"/>
          <w:lang w:eastAsia="zh-CN"/>
        </w:rPr>
        <w:t>置及</w:t>
      </w:r>
      <w:r>
        <w:rPr>
          <w:rFonts w:cs="宋体"/>
          <w:w w:val="95"/>
          <w:lang w:eastAsia="zh-CN"/>
        </w:rPr>
        <w:t>试</w:t>
      </w:r>
      <w:r>
        <w:rPr>
          <w:rFonts w:cs="宋体"/>
          <w:spacing w:val="1"/>
          <w:w w:val="95"/>
          <w:lang w:eastAsia="zh-CN"/>
        </w:rPr>
        <w:t>样</w:t>
      </w:r>
      <w:r>
        <w:rPr>
          <w:w w:val="95"/>
          <w:lang w:eastAsia="zh-CN"/>
        </w:rPr>
        <w:t>制</w:t>
      </w:r>
      <w:r>
        <w:rPr>
          <w:rFonts w:cs="宋体"/>
          <w:spacing w:val="1"/>
          <w:w w:val="95"/>
          <w:lang w:eastAsia="zh-CN"/>
        </w:rPr>
        <w:t>备</w:t>
      </w:r>
      <w:r>
        <w:rPr>
          <w:rFonts w:cs="宋体"/>
          <w:spacing w:val="-199"/>
          <w:w w:val="95"/>
          <w:lang w:eastAsia="zh-CN"/>
        </w:rPr>
        <w:t>》</w:t>
      </w:r>
      <w:r>
        <w:rPr>
          <w:rFonts w:cs="宋体"/>
          <w:w w:val="95"/>
          <w:lang w:eastAsia="zh-CN"/>
        </w:rPr>
        <w:t>（</w:t>
      </w:r>
      <w:r>
        <w:rPr>
          <w:rFonts w:ascii="Times New Roman" w:eastAsia="Times New Roman" w:hAnsi="Times New Roman" w:cs="Times New Roman"/>
          <w:w w:val="95"/>
          <w:lang w:eastAsia="zh-CN"/>
        </w:rPr>
        <w:t>GB</w:t>
      </w:r>
      <w:r>
        <w:rPr>
          <w:rFonts w:ascii="Times New Roman" w:eastAsia="Times New Roman" w:hAnsi="Times New Roman" w:cs="Times New Roman"/>
          <w:spacing w:val="-1"/>
          <w:w w:val="95"/>
          <w:lang w:eastAsia="zh-CN"/>
        </w:rPr>
        <w:t>/</w:t>
      </w:r>
      <w:r>
        <w:rPr>
          <w:rFonts w:ascii="Times New Roman" w:eastAsia="Times New Roman" w:hAnsi="Times New Roman" w:cs="Times New Roman"/>
          <w:spacing w:val="1"/>
          <w:w w:val="95"/>
          <w:lang w:eastAsia="zh-CN"/>
        </w:rPr>
        <w:t>T</w:t>
      </w:r>
      <w:r>
        <w:rPr>
          <w:rFonts w:ascii="Times New Roman" w:eastAsia="Times New Roman" w:hAnsi="Times New Roman" w:cs="Times New Roman"/>
          <w:spacing w:val="2"/>
          <w:w w:val="95"/>
          <w:lang w:eastAsia="zh-CN"/>
        </w:rPr>
        <w:t>2</w:t>
      </w:r>
      <w:r>
        <w:rPr>
          <w:rFonts w:ascii="Times New Roman" w:eastAsia="Times New Roman" w:hAnsi="Times New Roman" w:cs="Times New Roman"/>
          <w:w w:val="95"/>
          <w:lang w:eastAsia="zh-CN"/>
        </w:rPr>
        <w:t>975</w:t>
      </w:r>
      <w:r>
        <w:rPr>
          <w:rFonts w:ascii="Times New Roman" w:eastAsia="Times New Roman" w:hAnsi="Times New Roman" w:cs="Times New Roman"/>
          <w:spacing w:val="-3"/>
          <w:w w:val="95"/>
          <w:lang w:eastAsia="zh-CN"/>
        </w:rPr>
        <w:t>-</w:t>
      </w:r>
      <w:r>
        <w:rPr>
          <w:rFonts w:ascii="Times New Roman" w:eastAsia="Times New Roman" w:hAnsi="Times New Roman" w:cs="Times New Roman"/>
          <w:w w:val="95"/>
          <w:lang w:eastAsia="zh-CN"/>
        </w:rPr>
        <w:t>201</w:t>
      </w:r>
      <w:r>
        <w:rPr>
          <w:rFonts w:ascii="Times New Roman" w:eastAsia="Times New Roman" w:hAnsi="Times New Roman" w:cs="Times New Roman"/>
          <w:spacing w:val="-4"/>
          <w:w w:val="95"/>
          <w:lang w:eastAsia="zh-CN"/>
        </w:rPr>
        <w:t>8</w:t>
      </w:r>
      <w:r>
        <w:rPr>
          <w:rFonts w:cs="宋体"/>
          <w:spacing w:val="-100"/>
          <w:w w:val="95"/>
          <w:lang w:eastAsia="zh-CN"/>
        </w:rPr>
        <w:t>）</w:t>
      </w:r>
      <w:r>
        <w:rPr>
          <w:rFonts w:cs="宋体"/>
          <w:spacing w:val="-199"/>
          <w:w w:val="95"/>
          <w:lang w:eastAsia="zh-CN"/>
        </w:rPr>
        <w:t>、</w:t>
      </w:r>
      <w:r>
        <w:rPr>
          <w:w w:val="95"/>
          <w:lang w:eastAsia="zh-CN"/>
        </w:rPr>
        <w:t>《</w:t>
      </w:r>
      <w:r>
        <w:rPr>
          <w:spacing w:val="1"/>
          <w:w w:val="95"/>
          <w:lang w:eastAsia="zh-CN"/>
        </w:rPr>
        <w:t>金</w:t>
      </w:r>
      <w:r>
        <w:rPr>
          <w:rFonts w:cs="宋体"/>
          <w:w w:val="95"/>
          <w:lang w:eastAsia="zh-CN"/>
        </w:rPr>
        <w:t>属</w:t>
      </w:r>
      <w:r>
        <w:rPr>
          <w:rFonts w:cs="宋体"/>
          <w:spacing w:val="1"/>
          <w:w w:val="95"/>
          <w:lang w:eastAsia="zh-CN"/>
        </w:rPr>
        <w:t>材</w:t>
      </w:r>
      <w:r>
        <w:rPr>
          <w:rFonts w:cs="宋体"/>
          <w:w w:val="95"/>
          <w:lang w:eastAsia="zh-CN"/>
        </w:rPr>
        <w:t>料</w:t>
      </w:r>
      <w:r>
        <w:rPr>
          <w:rFonts w:cs="宋体"/>
          <w:spacing w:val="1"/>
          <w:w w:val="95"/>
          <w:lang w:eastAsia="zh-CN"/>
        </w:rPr>
        <w:t>弯</w:t>
      </w:r>
      <w:r>
        <w:rPr>
          <w:rFonts w:cs="宋体"/>
          <w:w w:val="95"/>
          <w:lang w:eastAsia="zh-CN"/>
        </w:rPr>
        <w:t>曲</w:t>
      </w:r>
      <w:r>
        <w:rPr>
          <w:rFonts w:cs="宋体"/>
          <w:spacing w:val="1"/>
          <w:w w:val="95"/>
          <w:lang w:eastAsia="zh-CN"/>
        </w:rPr>
        <w:t>试验</w:t>
      </w:r>
      <w:r>
        <w:rPr>
          <w:rFonts w:cs="宋体"/>
          <w:w w:val="95"/>
          <w:lang w:eastAsia="zh-CN"/>
        </w:rPr>
        <w:t>方</w:t>
      </w:r>
      <w:r>
        <w:rPr>
          <w:spacing w:val="1"/>
          <w:w w:val="95"/>
          <w:lang w:eastAsia="zh-CN"/>
        </w:rPr>
        <w:t>法</w:t>
      </w:r>
      <w:r>
        <w:rPr>
          <w:rFonts w:cs="宋体"/>
          <w:spacing w:val="-199"/>
          <w:w w:val="95"/>
          <w:lang w:eastAsia="zh-CN"/>
        </w:rPr>
        <w:t>》</w:t>
      </w:r>
      <w:r>
        <w:rPr>
          <w:rFonts w:cs="宋体"/>
          <w:w w:val="95"/>
          <w:lang w:eastAsia="zh-CN"/>
        </w:rPr>
        <w:t>（</w:t>
      </w:r>
      <w:r>
        <w:rPr>
          <w:rFonts w:ascii="Times New Roman" w:eastAsia="Times New Roman" w:hAnsi="Times New Roman" w:cs="Times New Roman"/>
          <w:w w:val="95"/>
          <w:lang w:eastAsia="zh-CN"/>
        </w:rPr>
        <w:t>GB</w:t>
      </w:r>
      <w:r>
        <w:rPr>
          <w:rFonts w:ascii="Times New Roman" w:eastAsia="Times New Roman" w:hAnsi="Times New Roman" w:cs="Times New Roman"/>
          <w:spacing w:val="-1"/>
          <w:w w:val="95"/>
          <w:lang w:eastAsia="zh-CN"/>
        </w:rPr>
        <w:t>/</w:t>
      </w:r>
      <w:r>
        <w:rPr>
          <w:rFonts w:ascii="Times New Roman" w:eastAsia="Times New Roman" w:hAnsi="Times New Roman" w:cs="Times New Roman"/>
          <w:spacing w:val="1"/>
          <w:w w:val="95"/>
          <w:lang w:eastAsia="zh-CN"/>
        </w:rPr>
        <w:t>T</w:t>
      </w:r>
      <w:r>
        <w:rPr>
          <w:rFonts w:ascii="Times New Roman" w:eastAsia="Times New Roman" w:hAnsi="Times New Roman" w:cs="Times New Roman"/>
          <w:w w:val="95"/>
          <w:lang w:eastAsia="zh-CN"/>
        </w:rPr>
        <w:t>23</w:t>
      </w:r>
      <w:r>
        <w:rPr>
          <w:rFonts w:ascii="Times New Roman" w:eastAsia="Times New Roman" w:hAnsi="Times New Roman" w:cs="Times New Roman"/>
          <w:spacing w:val="2"/>
          <w:w w:val="95"/>
          <w:lang w:eastAsia="zh-CN"/>
        </w:rPr>
        <w:t>2</w:t>
      </w:r>
      <w:r>
        <w:rPr>
          <w:rFonts w:ascii="Times New Roman" w:eastAsia="Times New Roman" w:hAnsi="Times New Roman" w:cs="Times New Roman"/>
          <w:spacing w:val="-3"/>
          <w:w w:val="95"/>
          <w:lang w:eastAsia="zh-CN"/>
        </w:rPr>
        <w:t>-</w:t>
      </w:r>
      <w:r>
        <w:rPr>
          <w:rFonts w:ascii="Times New Roman" w:eastAsia="Times New Roman" w:hAnsi="Times New Roman" w:cs="Times New Roman"/>
          <w:w w:val="95"/>
          <w:lang w:eastAsia="zh-CN"/>
        </w:rPr>
        <w:t>201</w:t>
      </w:r>
      <w:r>
        <w:rPr>
          <w:rFonts w:ascii="Times New Roman" w:eastAsia="Times New Roman" w:hAnsi="Times New Roman" w:cs="Times New Roman"/>
          <w:spacing w:val="-4"/>
          <w:w w:val="95"/>
          <w:lang w:eastAsia="zh-CN"/>
        </w:rPr>
        <w:t>0</w:t>
      </w:r>
      <w:r>
        <w:rPr>
          <w:rFonts w:cs="宋体"/>
          <w:w w:val="95"/>
          <w:lang w:eastAsia="zh-CN"/>
        </w:rPr>
        <w:t>）</w:t>
      </w:r>
      <w:r>
        <w:rPr>
          <w:rFonts w:cs="宋体"/>
          <w:spacing w:val="-2"/>
          <w:lang w:eastAsia="zh-CN"/>
        </w:rPr>
        <w:t>及</w:t>
      </w:r>
      <w:r>
        <w:rPr>
          <w:spacing w:val="-2"/>
          <w:lang w:eastAsia="zh-CN"/>
        </w:rPr>
        <w:t>《</w:t>
      </w:r>
      <w:r>
        <w:rPr>
          <w:rFonts w:cs="宋体"/>
          <w:spacing w:val="-2"/>
          <w:lang w:eastAsia="zh-CN"/>
        </w:rPr>
        <w:t>焊接接头冲击试验方</w:t>
      </w:r>
      <w:r>
        <w:rPr>
          <w:spacing w:val="-2"/>
          <w:lang w:eastAsia="zh-CN"/>
        </w:rPr>
        <w:t>法</w:t>
      </w:r>
      <w:r>
        <w:rPr>
          <w:rFonts w:cs="宋体"/>
          <w:spacing w:val="-2"/>
          <w:lang w:eastAsia="zh-CN"/>
        </w:rPr>
        <w:t>》（</w:t>
      </w:r>
      <w:r>
        <w:rPr>
          <w:rFonts w:ascii="Times New Roman" w:eastAsia="Times New Roman" w:hAnsi="Times New Roman" w:cs="Times New Roman"/>
          <w:spacing w:val="-2"/>
          <w:lang w:eastAsia="zh-CN"/>
        </w:rPr>
        <w:t>GB/T2650-2008</w:t>
      </w:r>
      <w:r>
        <w:rPr>
          <w:rFonts w:cs="宋体"/>
          <w:spacing w:val="-2"/>
          <w:lang w:eastAsia="zh-CN"/>
        </w:rPr>
        <w:t>）、</w:t>
      </w:r>
      <w:r>
        <w:rPr>
          <w:spacing w:val="-2"/>
          <w:lang w:eastAsia="zh-CN"/>
        </w:rPr>
        <w:t>《</w:t>
      </w:r>
      <w:r>
        <w:rPr>
          <w:rFonts w:cs="宋体"/>
          <w:spacing w:val="-2"/>
          <w:lang w:eastAsia="zh-CN"/>
        </w:rPr>
        <w:t>焊接接头拉伸试验方</w:t>
      </w:r>
      <w:r>
        <w:rPr>
          <w:spacing w:val="-2"/>
          <w:lang w:eastAsia="zh-CN"/>
        </w:rPr>
        <w:t>法</w:t>
      </w:r>
      <w:r>
        <w:rPr>
          <w:rFonts w:cs="宋体"/>
          <w:spacing w:val="-2"/>
          <w:lang w:eastAsia="zh-CN"/>
        </w:rPr>
        <w:t>》（</w:t>
      </w:r>
      <w:r>
        <w:rPr>
          <w:rFonts w:ascii="Times New Roman" w:eastAsia="Times New Roman" w:hAnsi="Times New Roman" w:cs="Times New Roman"/>
          <w:spacing w:val="-2"/>
          <w:lang w:eastAsia="zh-CN"/>
        </w:rPr>
        <w:t>GB/T2651-2008</w:t>
      </w:r>
      <w:r>
        <w:rPr>
          <w:rFonts w:cs="宋体"/>
          <w:spacing w:val="-2"/>
          <w:lang w:eastAsia="zh-CN"/>
        </w:rPr>
        <w:t>）的</w:t>
      </w:r>
      <w:r>
        <w:rPr>
          <w:spacing w:val="-1"/>
          <w:lang w:eastAsia="zh-CN"/>
        </w:rPr>
        <w:t>规</w:t>
      </w:r>
      <w:r>
        <w:rPr>
          <w:rFonts w:cs="宋体"/>
          <w:spacing w:val="-1"/>
          <w:lang w:eastAsia="zh-CN"/>
        </w:rPr>
        <w:t>定</w:t>
      </w:r>
      <w:r>
        <w:rPr>
          <w:spacing w:val="-1"/>
          <w:lang w:eastAsia="zh-CN"/>
        </w:rPr>
        <w:t>进行</w:t>
      </w:r>
      <w:r>
        <w:rPr>
          <w:rFonts w:cs="宋体"/>
          <w:spacing w:val="-1"/>
          <w:lang w:eastAsia="zh-CN"/>
        </w:rPr>
        <w:t>屈服点、抗拉</w:t>
      </w:r>
      <w:r>
        <w:rPr>
          <w:spacing w:val="-1"/>
          <w:lang w:eastAsia="zh-CN"/>
        </w:rPr>
        <w:t>强</w:t>
      </w:r>
      <w:r>
        <w:rPr>
          <w:rFonts w:cs="宋体"/>
          <w:spacing w:val="-1"/>
          <w:lang w:eastAsia="zh-CN"/>
        </w:rPr>
        <w:t>度、延伸</w:t>
      </w:r>
      <w:r>
        <w:rPr>
          <w:spacing w:val="-1"/>
          <w:lang w:eastAsia="zh-CN"/>
        </w:rPr>
        <w:t>量和</w:t>
      </w:r>
      <w:r>
        <w:rPr>
          <w:rFonts w:cs="宋体"/>
          <w:spacing w:val="-1"/>
          <w:lang w:eastAsia="zh-CN"/>
        </w:rPr>
        <w:t>冷弯试验及焊接性能试验</w:t>
      </w:r>
      <w:r>
        <w:rPr>
          <w:spacing w:val="-1"/>
          <w:lang w:eastAsia="zh-CN"/>
        </w:rPr>
        <w:t>，</w:t>
      </w:r>
      <w:r>
        <w:rPr>
          <w:rFonts w:cs="宋体"/>
          <w:spacing w:val="-1"/>
          <w:lang w:eastAsia="zh-CN"/>
        </w:rPr>
        <w:t>或经监</w:t>
      </w:r>
      <w:r>
        <w:rPr>
          <w:spacing w:val="-1"/>
          <w:lang w:eastAsia="zh-CN"/>
        </w:rPr>
        <w:t>理人</w:t>
      </w:r>
      <w:r>
        <w:rPr>
          <w:rFonts w:cs="宋体"/>
          <w:spacing w:val="-1"/>
          <w:lang w:eastAsia="zh-CN"/>
        </w:rPr>
        <w:t>批准</w:t>
      </w:r>
      <w:r>
        <w:rPr>
          <w:spacing w:val="-1"/>
          <w:lang w:eastAsia="zh-CN"/>
        </w:rPr>
        <w:t>，</w:t>
      </w:r>
      <w:r>
        <w:rPr>
          <w:rFonts w:cs="宋体"/>
          <w:spacing w:val="-1"/>
          <w:lang w:eastAsia="zh-CN"/>
        </w:rPr>
        <w:t>采用相应的</w:t>
      </w:r>
      <w:r>
        <w:rPr>
          <w:spacing w:val="-1"/>
          <w:lang w:eastAsia="zh-CN"/>
        </w:rPr>
        <w:t>国</w:t>
      </w:r>
      <w:r>
        <w:rPr>
          <w:rFonts w:cs="宋体"/>
          <w:spacing w:val="-1"/>
          <w:lang w:eastAsia="zh-CN"/>
        </w:rPr>
        <w:t>际</w:t>
      </w:r>
      <w:r>
        <w:rPr>
          <w:rFonts w:cs="宋体"/>
          <w:spacing w:val="1"/>
          <w:lang w:eastAsia="zh-CN"/>
        </w:rPr>
        <w:t>上采用的</w:t>
      </w:r>
      <w:r>
        <w:rPr>
          <w:spacing w:val="1"/>
          <w:lang w:eastAsia="zh-CN"/>
        </w:rPr>
        <w:t>标</w:t>
      </w:r>
      <w:r>
        <w:rPr>
          <w:rFonts w:cs="宋体"/>
          <w:spacing w:val="1"/>
          <w:lang w:eastAsia="zh-CN"/>
        </w:rPr>
        <w:t>准。</w:t>
      </w:r>
    </w:p>
    <w:p w:rsidR="0059461D" w:rsidRDefault="004370C5">
      <w:pPr>
        <w:pStyle w:val="a4"/>
        <w:spacing w:before="43" w:line="337" w:lineRule="auto"/>
        <w:ind w:right="212" w:firstLine="396"/>
        <w:jc w:val="both"/>
        <w:rPr>
          <w:rFonts w:cs="宋体"/>
          <w:lang w:eastAsia="zh-CN"/>
        </w:rPr>
      </w:pPr>
      <w:r>
        <w:rPr>
          <w:rFonts w:cs="宋体"/>
          <w:w w:val="95"/>
          <w:lang w:eastAsia="zh-CN"/>
        </w:rPr>
        <w:t>（</w:t>
      </w:r>
      <w:r>
        <w:rPr>
          <w:rFonts w:ascii="Times New Roman" w:eastAsia="Times New Roman" w:hAnsi="Times New Roman" w:cs="Times New Roman"/>
          <w:w w:val="95"/>
          <w:lang w:eastAsia="zh-CN"/>
        </w:rPr>
        <w:t>2</w:t>
      </w:r>
      <w:r>
        <w:rPr>
          <w:rFonts w:cs="宋体"/>
          <w:w w:val="95"/>
          <w:lang w:eastAsia="zh-CN"/>
        </w:rPr>
        <w:t>）钢筋必须按不同钢种、等级、牌号、</w:t>
      </w:r>
      <w:r>
        <w:rPr>
          <w:w w:val="95"/>
          <w:lang w:eastAsia="zh-CN"/>
        </w:rPr>
        <w:t>规</w:t>
      </w:r>
      <w:r>
        <w:rPr>
          <w:rFonts w:cs="宋体"/>
          <w:w w:val="95"/>
          <w:lang w:eastAsia="zh-CN"/>
        </w:rPr>
        <w:t>格及生产厂分批验收</w:t>
      </w:r>
      <w:r>
        <w:rPr>
          <w:w w:val="95"/>
          <w:lang w:eastAsia="zh-CN"/>
        </w:rPr>
        <w:t>，</w:t>
      </w:r>
      <w:r>
        <w:rPr>
          <w:rFonts w:cs="宋体"/>
          <w:w w:val="95"/>
          <w:lang w:eastAsia="zh-CN"/>
        </w:rPr>
        <w:t>分别堆存</w:t>
      </w:r>
      <w:r>
        <w:rPr>
          <w:w w:val="95"/>
          <w:lang w:eastAsia="zh-CN"/>
        </w:rPr>
        <w:t>，</w:t>
      </w:r>
      <w:r>
        <w:rPr>
          <w:rFonts w:cs="宋体"/>
          <w:w w:val="95"/>
          <w:lang w:eastAsia="zh-CN"/>
        </w:rPr>
        <w:t>且应立牌</w:t>
      </w:r>
      <w:r>
        <w:rPr>
          <w:w w:val="95"/>
          <w:lang w:eastAsia="zh-CN"/>
        </w:rPr>
        <w:t>标</w:t>
      </w:r>
      <w:r>
        <w:rPr>
          <w:rFonts w:cs="宋体"/>
          <w:w w:val="95"/>
          <w:lang w:eastAsia="zh-CN"/>
        </w:rPr>
        <w:t>明</w:t>
      </w:r>
      <w:r>
        <w:rPr>
          <w:rFonts w:ascii="Times New Roman" w:eastAsia="Times New Roman" w:hAnsi="Times New Roman" w:cs="Times New Roman"/>
          <w:w w:val="95"/>
          <w:lang w:eastAsia="zh-CN"/>
        </w:rPr>
        <w:t>“</w:t>
      </w:r>
      <w:r>
        <w:rPr>
          <w:rFonts w:cs="宋体"/>
          <w:w w:val="95"/>
          <w:lang w:eastAsia="zh-CN"/>
        </w:rPr>
        <w:t>已</w:t>
      </w:r>
      <w:r>
        <w:rPr>
          <w:rFonts w:cs="宋体"/>
          <w:spacing w:val="1"/>
          <w:w w:val="95"/>
          <w:lang w:eastAsia="zh-CN"/>
        </w:rPr>
        <w:t>检合格区、待检区、不合格区</w:t>
      </w:r>
      <w:r>
        <w:rPr>
          <w:rFonts w:ascii="Times New Roman" w:eastAsia="Times New Roman" w:hAnsi="Times New Roman" w:cs="Times New Roman"/>
          <w:spacing w:val="1"/>
          <w:w w:val="95"/>
          <w:lang w:eastAsia="zh-CN"/>
        </w:rPr>
        <w:t>”</w:t>
      </w:r>
      <w:r>
        <w:rPr>
          <w:rFonts w:cs="宋体"/>
          <w:spacing w:val="1"/>
          <w:w w:val="95"/>
          <w:lang w:eastAsia="zh-CN"/>
        </w:rPr>
        <w:t>以便于识别。钢筋应入库存放</w:t>
      </w:r>
      <w:r>
        <w:rPr>
          <w:spacing w:val="1"/>
          <w:w w:val="95"/>
          <w:lang w:eastAsia="zh-CN"/>
        </w:rPr>
        <w:t>，</w:t>
      </w:r>
      <w:r>
        <w:rPr>
          <w:rFonts w:cs="宋体"/>
          <w:spacing w:val="1"/>
          <w:w w:val="95"/>
          <w:lang w:eastAsia="zh-CN"/>
        </w:rPr>
        <w:t>不准露天堆放</w:t>
      </w:r>
      <w:r>
        <w:rPr>
          <w:spacing w:val="1"/>
          <w:w w:val="95"/>
          <w:lang w:eastAsia="zh-CN"/>
        </w:rPr>
        <w:t>，</w:t>
      </w:r>
      <w:r>
        <w:rPr>
          <w:rFonts w:cs="宋体"/>
          <w:spacing w:val="1"/>
          <w:w w:val="95"/>
          <w:lang w:eastAsia="zh-CN"/>
        </w:rPr>
        <w:t>短期露天堆放应备有</w:t>
      </w:r>
      <w:r>
        <w:rPr>
          <w:rFonts w:cs="宋体"/>
          <w:spacing w:val="1"/>
          <w:lang w:eastAsia="zh-CN"/>
        </w:rPr>
        <w:t>防雨覆盖物</w:t>
      </w:r>
      <w:r>
        <w:rPr>
          <w:spacing w:val="1"/>
          <w:lang w:eastAsia="zh-CN"/>
        </w:rPr>
        <w:t>，</w:t>
      </w:r>
      <w:r>
        <w:rPr>
          <w:rFonts w:cs="宋体"/>
          <w:spacing w:val="1"/>
          <w:lang w:eastAsia="zh-CN"/>
        </w:rPr>
        <w:t>并应</w:t>
      </w:r>
      <w:r>
        <w:rPr>
          <w:spacing w:val="1"/>
          <w:lang w:eastAsia="zh-CN"/>
        </w:rPr>
        <w:t>建</w:t>
      </w:r>
      <w:r>
        <w:rPr>
          <w:rFonts w:cs="宋体"/>
          <w:spacing w:val="1"/>
          <w:lang w:eastAsia="zh-CN"/>
        </w:rPr>
        <w:t>立钢材</w:t>
      </w:r>
      <w:r>
        <w:rPr>
          <w:spacing w:val="1"/>
          <w:lang w:eastAsia="zh-CN"/>
        </w:rPr>
        <w:t>进</w:t>
      </w:r>
      <w:r>
        <w:rPr>
          <w:rFonts w:cs="宋体"/>
          <w:spacing w:val="1"/>
          <w:lang w:eastAsia="zh-CN"/>
        </w:rPr>
        <w:t>出</w:t>
      </w:r>
      <w:proofErr w:type="gramStart"/>
      <w:r>
        <w:rPr>
          <w:rFonts w:cs="宋体"/>
          <w:spacing w:val="1"/>
          <w:lang w:eastAsia="zh-CN"/>
        </w:rPr>
        <w:t>调拨台</w:t>
      </w:r>
      <w:proofErr w:type="gramEnd"/>
      <w:r>
        <w:rPr>
          <w:rFonts w:cs="宋体"/>
          <w:spacing w:val="1"/>
          <w:lang w:eastAsia="zh-CN"/>
        </w:rPr>
        <w:t>帐以备追溯查询。</w:t>
      </w:r>
    </w:p>
    <w:p w:rsidR="0059461D" w:rsidRDefault="004370C5">
      <w:pPr>
        <w:pStyle w:val="a4"/>
        <w:spacing w:before="47"/>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3</w:t>
      </w:r>
      <w:r>
        <w:rPr>
          <w:rFonts w:cs="宋体"/>
          <w:lang w:eastAsia="zh-CN"/>
        </w:rPr>
        <w:t>）</w:t>
      </w:r>
      <w:r>
        <w:rPr>
          <w:rFonts w:cs="宋体"/>
          <w:spacing w:val="2"/>
          <w:lang w:eastAsia="zh-CN"/>
        </w:rPr>
        <w:t>所</w:t>
      </w:r>
      <w:r>
        <w:rPr>
          <w:rFonts w:cs="宋体"/>
          <w:lang w:eastAsia="zh-CN"/>
        </w:rPr>
        <w:t>有</w:t>
      </w:r>
      <w:r>
        <w:rPr>
          <w:rFonts w:cs="宋体"/>
          <w:spacing w:val="2"/>
          <w:lang w:eastAsia="zh-CN"/>
        </w:rPr>
        <w:t>钢</w:t>
      </w:r>
      <w:r>
        <w:rPr>
          <w:rFonts w:cs="宋体"/>
          <w:lang w:eastAsia="zh-CN"/>
        </w:rPr>
        <w:t>筋</w:t>
      </w:r>
      <w:r>
        <w:rPr>
          <w:rFonts w:cs="宋体"/>
          <w:spacing w:val="2"/>
          <w:lang w:eastAsia="zh-CN"/>
        </w:rPr>
        <w:t>试</w:t>
      </w:r>
      <w:r>
        <w:rPr>
          <w:rFonts w:cs="宋体"/>
          <w:lang w:eastAsia="zh-CN"/>
        </w:rPr>
        <w:t>验</w:t>
      </w:r>
      <w:r>
        <w:rPr>
          <w:rFonts w:cs="宋体"/>
          <w:spacing w:val="2"/>
          <w:lang w:eastAsia="zh-CN"/>
        </w:rPr>
        <w:t>必</w:t>
      </w:r>
      <w:r>
        <w:rPr>
          <w:rFonts w:cs="宋体"/>
          <w:lang w:eastAsia="zh-CN"/>
        </w:rPr>
        <w:t>须</w:t>
      </w:r>
      <w:r>
        <w:rPr>
          <w:rFonts w:cs="宋体"/>
          <w:spacing w:val="2"/>
          <w:lang w:eastAsia="zh-CN"/>
        </w:rPr>
        <w:t>在</w:t>
      </w:r>
      <w:r>
        <w:rPr>
          <w:rFonts w:cs="宋体"/>
          <w:lang w:eastAsia="zh-CN"/>
        </w:rPr>
        <w:t>具</w:t>
      </w:r>
      <w:r>
        <w:rPr>
          <w:rFonts w:cs="宋体"/>
          <w:spacing w:val="2"/>
          <w:lang w:eastAsia="zh-CN"/>
        </w:rPr>
        <w:t>有</w:t>
      </w:r>
      <w:r>
        <w:rPr>
          <w:rFonts w:cs="宋体"/>
          <w:lang w:eastAsia="zh-CN"/>
        </w:rPr>
        <w:t>相</w:t>
      </w:r>
      <w:r>
        <w:rPr>
          <w:rFonts w:cs="宋体"/>
          <w:spacing w:val="2"/>
          <w:lang w:eastAsia="zh-CN"/>
        </w:rPr>
        <w:t>应</w:t>
      </w:r>
      <w:r>
        <w:rPr>
          <w:rFonts w:cs="宋体"/>
          <w:lang w:eastAsia="zh-CN"/>
        </w:rPr>
        <w:t>资</w:t>
      </w:r>
      <w:r>
        <w:rPr>
          <w:spacing w:val="2"/>
          <w:lang w:eastAsia="zh-CN"/>
        </w:rPr>
        <w:t>质</w:t>
      </w:r>
      <w:r>
        <w:rPr>
          <w:rFonts w:cs="宋体"/>
          <w:lang w:eastAsia="zh-CN"/>
        </w:rPr>
        <w:t>并</w:t>
      </w:r>
      <w:r>
        <w:rPr>
          <w:rFonts w:cs="宋体"/>
          <w:spacing w:val="2"/>
          <w:lang w:eastAsia="zh-CN"/>
        </w:rPr>
        <w:t>取</w:t>
      </w:r>
      <w:r>
        <w:rPr>
          <w:rFonts w:cs="宋体"/>
          <w:lang w:eastAsia="zh-CN"/>
        </w:rPr>
        <w:t>得</w:t>
      </w:r>
      <w:r>
        <w:rPr>
          <w:rFonts w:cs="宋体"/>
          <w:spacing w:val="2"/>
          <w:lang w:eastAsia="zh-CN"/>
        </w:rPr>
        <w:t>监</w:t>
      </w:r>
      <w:r>
        <w:rPr>
          <w:lang w:eastAsia="zh-CN"/>
        </w:rPr>
        <w:t>理</w:t>
      </w:r>
      <w:r>
        <w:rPr>
          <w:spacing w:val="2"/>
          <w:lang w:eastAsia="zh-CN"/>
        </w:rPr>
        <w:t>人</w:t>
      </w:r>
      <w:r>
        <w:rPr>
          <w:rFonts w:cs="宋体"/>
          <w:lang w:eastAsia="zh-CN"/>
        </w:rPr>
        <w:t>同</w:t>
      </w:r>
      <w:r>
        <w:rPr>
          <w:rFonts w:cs="宋体"/>
          <w:spacing w:val="2"/>
          <w:lang w:eastAsia="zh-CN"/>
        </w:rPr>
        <w:t>意</w:t>
      </w:r>
      <w:r>
        <w:rPr>
          <w:rFonts w:cs="宋体"/>
          <w:lang w:eastAsia="zh-CN"/>
        </w:rPr>
        <w:t>的</w:t>
      </w:r>
      <w:r>
        <w:rPr>
          <w:rFonts w:cs="宋体"/>
          <w:spacing w:val="2"/>
          <w:lang w:eastAsia="zh-CN"/>
        </w:rPr>
        <w:t>试</w:t>
      </w:r>
      <w:r>
        <w:rPr>
          <w:rFonts w:cs="宋体"/>
          <w:lang w:eastAsia="zh-CN"/>
        </w:rPr>
        <w:t>验</w:t>
      </w:r>
      <w:r>
        <w:rPr>
          <w:rFonts w:cs="宋体"/>
          <w:spacing w:val="2"/>
          <w:lang w:eastAsia="zh-CN"/>
        </w:rPr>
        <w:t>室</w:t>
      </w:r>
      <w:r>
        <w:rPr>
          <w:lang w:eastAsia="zh-CN"/>
        </w:rPr>
        <w:t>进</w:t>
      </w:r>
      <w:r>
        <w:rPr>
          <w:spacing w:val="2"/>
          <w:lang w:eastAsia="zh-CN"/>
        </w:rPr>
        <w:t>行</w:t>
      </w:r>
      <w:r>
        <w:rPr>
          <w:rFonts w:cs="宋体"/>
          <w:lang w:eastAsia="zh-CN"/>
        </w:rPr>
        <w:t>。</w:t>
      </w:r>
    </w:p>
    <w:p w:rsidR="0059461D" w:rsidRDefault="004370C5">
      <w:pPr>
        <w:pStyle w:val="a4"/>
        <w:ind w:left="516"/>
        <w:rPr>
          <w:rFonts w:ascii="黑体" w:eastAsia="黑体" w:hAnsi="黑体" w:cs="黑体"/>
          <w:lang w:eastAsia="zh-CN"/>
        </w:rPr>
      </w:pPr>
      <w:r>
        <w:rPr>
          <w:rFonts w:ascii="Times New Roman" w:eastAsia="Times New Roman" w:hAnsi="Times New Roman" w:cs="Times New Roman"/>
          <w:lang w:eastAsia="zh-CN"/>
        </w:rPr>
        <w:t>403.04</w:t>
      </w:r>
      <w:r>
        <w:rPr>
          <w:rFonts w:ascii="黑体" w:eastAsia="黑体" w:hAnsi="黑体" w:cs="黑体"/>
          <w:lang w:eastAsia="zh-CN"/>
        </w:rPr>
        <w:t>钢筋的储存、加工与安装</w:t>
      </w:r>
    </w:p>
    <w:p w:rsidR="0059461D" w:rsidRDefault="004370C5">
      <w:pPr>
        <w:pStyle w:val="a4"/>
        <w:spacing w:line="338" w:lineRule="auto"/>
        <w:ind w:left="516" w:right="7459"/>
        <w:rPr>
          <w:rFonts w:cs="宋体"/>
          <w:lang w:eastAsia="zh-CN"/>
        </w:rPr>
      </w:pPr>
      <w:r>
        <w:rPr>
          <w:rFonts w:cs="宋体"/>
          <w:lang w:eastAsia="zh-CN"/>
        </w:rPr>
        <w:t>第</w:t>
      </w:r>
      <w:r>
        <w:rPr>
          <w:rFonts w:ascii="Times New Roman" w:eastAsia="Times New Roman" w:hAnsi="Times New Roman" w:cs="Times New Roman"/>
          <w:lang w:eastAsia="zh-CN"/>
        </w:rPr>
        <w:t>2</w:t>
      </w:r>
      <w:r>
        <w:rPr>
          <w:rFonts w:cs="宋体"/>
          <w:spacing w:val="1"/>
          <w:lang w:eastAsia="zh-CN"/>
        </w:rPr>
        <w:t>条修改</w:t>
      </w:r>
      <w:r>
        <w:rPr>
          <w:spacing w:val="1"/>
          <w:lang w:eastAsia="zh-CN"/>
        </w:rPr>
        <w:t>为：</w:t>
      </w:r>
      <w:r>
        <w:rPr>
          <w:rFonts w:ascii="Times New Roman" w:eastAsia="Times New Roman" w:hAnsi="Times New Roman" w:cs="Times New Roman"/>
          <w:lang w:eastAsia="zh-CN"/>
        </w:rPr>
        <w:t>2.</w:t>
      </w:r>
      <w:r>
        <w:rPr>
          <w:rFonts w:cs="宋体"/>
          <w:lang w:eastAsia="zh-CN"/>
        </w:rPr>
        <w:t>钢筋整直</w:t>
      </w:r>
    </w:p>
    <w:p w:rsidR="0059461D" w:rsidRDefault="004370C5">
      <w:pPr>
        <w:pStyle w:val="a4"/>
        <w:spacing w:before="21"/>
        <w:ind w:left="516"/>
        <w:rPr>
          <w:rFonts w:cs="宋体"/>
          <w:lang w:eastAsia="zh-CN"/>
        </w:rPr>
      </w:pPr>
      <w:r>
        <w:rPr>
          <w:rFonts w:cs="宋体"/>
          <w:spacing w:val="-1"/>
          <w:lang w:eastAsia="zh-CN"/>
        </w:rPr>
        <w:t>盘筋</w:t>
      </w:r>
      <w:r>
        <w:rPr>
          <w:spacing w:val="-1"/>
          <w:lang w:eastAsia="zh-CN"/>
        </w:rPr>
        <w:t>和</w:t>
      </w:r>
      <w:r>
        <w:rPr>
          <w:rFonts w:cs="宋体"/>
          <w:spacing w:val="-1"/>
          <w:lang w:eastAsia="zh-CN"/>
        </w:rPr>
        <w:t>弯曲的钢筋</w:t>
      </w:r>
      <w:r>
        <w:rPr>
          <w:spacing w:val="-1"/>
          <w:lang w:eastAsia="zh-CN"/>
        </w:rPr>
        <w:t>，</w:t>
      </w:r>
      <w:r>
        <w:rPr>
          <w:rFonts w:cs="宋体"/>
          <w:spacing w:val="-1"/>
          <w:lang w:eastAsia="zh-CN"/>
        </w:rPr>
        <w:t>采用冷拉</w:t>
      </w:r>
      <w:proofErr w:type="gramStart"/>
      <w:r>
        <w:rPr>
          <w:rFonts w:cs="宋体"/>
          <w:spacing w:val="-1"/>
          <w:lang w:eastAsia="zh-CN"/>
        </w:rPr>
        <w:t>方</w:t>
      </w:r>
      <w:r>
        <w:rPr>
          <w:spacing w:val="-1"/>
          <w:lang w:eastAsia="zh-CN"/>
        </w:rPr>
        <w:t>法</w:t>
      </w:r>
      <w:r>
        <w:rPr>
          <w:rFonts w:cs="宋体"/>
          <w:spacing w:val="-1"/>
          <w:lang w:eastAsia="zh-CN"/>
        </w:rPr>
        <w:t>调直钢筋</w:t>
      </w:r>
      <w:proofErr w:type="gramEnd"/>
      <w:r>
        <w:rPr>
          <w:rFonts w:cs="宋体"/>
          <w:spacing w:val="-1"/>
          <w:lang w:eastAsia="zh-CN"/>
        </w:rPr>
        <w:t>时</w:t>
      </w:r>
      <w:r>
        <w:rPr>
          <w:spacing w:val="-1"/>
          <w:lang w:eastAsia="zh-CN"/>
        </w:rPr>
        <w:t>，</w:t>
      </w:r>
      <w:r>
        <w:rPr>
          <w:rFonts w:ascii="Times New Roman" w:eastAsia="Times New Roman" w:hAnsi="Times New Roman" w:cs="Times New Roman"/>
          <w:spacing w:val="-1"/>
          <w:lang w:eastAsia="zh-CN"/>
        </w:rPr>
        <w:t>HPB300</w:t>
      </w:r>
      <w:r>
        <w:rPr>
          <w:rFonts w:cs="宋体"/>
          <w:spacing w:val="1"/>
          <w:lang w:eastAsia="zh-CN"/>
        </w:rPr>
        <w:t>钢筋的冷拉率不宜大于</w:t>
      </w:r>
      <w:r>
        <w:rPr>
          <w:rFonts w:ascii="Times New Roman" w:eastAsia="Times New Roman" w:hAnsi="Times New Roman" w:cs="Times New Roman"/>
          <w:spacing w:val="-2"/>
          <w:lang w:eastAsia="zh-CN"/>
        </w:rPr>
        <w:t>2%</w:t>
      </w:r>
      <w:r>
        <w:rPr>
          <w:rFonts w:cs="宋体"/>
          <w:spacing w:val="-2"/>
          <w:lang w:eastAsia="zh-CN"/>
        </w:rPr>
        <w:t>；</w:t>
      </w:r>
      <w:r>
        <w:rPr>
          <w:rFonts w:ascii="Times New Roman" w:eastAsia="Times New Roman" w:hAnsi="Times New Roman" w:cs="Times New Roman"/>
          <w:spacing w:val="-2"/>
          <w:lang w:eastAsia="zh-CN"/>
        </w:rPr>
        <w:t>HRB400</w:t>
      </w:r>
      <w:r>
        <w:rPr>
          <w:rFonts w:cs="宋体"/>
          <w:lang w:eastAsia="zh-CN"/>
        </w:rPr>
        <w:t>钢</w:t>
      </w:r>
    </w:p>
    <w:p w:rsidR="0059461D" w:rsidRDefault="004370C5">
      <w:pPr>
        <w:pStyle w:val="a4"/>
        <w:spacing w:line="337" w:lineRule="auto"/>
        <w:ind w:left="516" w:right="6967" w:hanging="396"/>
        <w:jc w:val="both"/>
        <w:rPr>
          <w:lang w:eastAsia="zh-CN"/>
        </w:rPr>
      </w:pPr>
      <w:r>
        <w:rPr>
          <w:rFonts w:cs="宋体"/>
          <w:lang w:eastAsia="zh-CN"/>
        </w:rPr>
        <w:t>筋的冷拉率不宜大于</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3</w:t>
      </w:r>
      <w:r>
        <w:rPr>
          <w:rFonts w:cs="宋体"/>
          <w:lang w:eastAsia="zh-CN"/>
        </w:rPr>
        <w:t>．钢筋的截断及弯曲第（</w:t>
      </w:r>
      <w:r>
        <w:rPr>
          <w:rFonts w:ascii="Times New Roman" w:eastAsia="Times New Roman" w:hAnsi="Times New Roman" w:cs="Times New Roman"/>
          <w:lang w:eastAsia="zh-CN"/>
        </w:rPr>
        <w:t>1</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before="22"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1</w:t>
      </w:r>
      <w:r>
        <w:rPr>
          <w:rFonts w:cs="宋体"/>
          <w:spacing w:val="1"/>
          <w:w w:val="95"/>
          <w:lang w:eastAsia="zh-CN"/>
        </w:rPr>
        <w:t>）除监</w:t>
      </w:r>
      <w:r>
        <w:rPr>
          <w:spacing w:val="1"/>
          <w:w w:val="95"/>
          <w:lang w:eastAsia="zh-CN"/>
        </w:rPr>
        <w:t>理人</w:t>
      </w:r>
      <w:r>
        <w:rPr>
          <w:rFonts w:cs="宋体"/>
          <w:spacing w:val="1"/>
          <w:w w:val="95"/>
          <w:lang w:eastAsia="zh-CN"/>
        </w:rPr>
        <w:t>书面指示外</w:t>
      </w:r>
      <w:r>
        <w:rPr>
          <w:spacing w:val="1"/>
          <w:w w:val="95"/>
          <w:lang w:eastAsia="zh-CN"/>
        </w:rPr>
        <w:t>，</w:t>
      </w:r>
      <w:r>
        <w:rPr>
          <w:rFonts w:cs="宋体"/>
          <w:spacing w:val="1"/>
          <w:w w:val="95"/>
          <w:lang w:eastAsia="zh-CN"/>
        </w:rPr>
        <w:t>所有钢筋的截断及弯曲</w:t>
      </w:r>
      <w:r>
        <w:rPr>
          <w:spacing w:val="1"/>
          <w:w w:val="95"/>
          <w:lang w:eastAsia="zh-CN"/>
        </w:rPr>
        <w:t>工</w:t>
      </w:r>
      <w:r>
        <w:rPr>
          <w:rFonts w:cs="宋体"/>
          <w:spacing w:val="1"/>
          <w:w w:val="95"/>
          <w:lang w:eastAsia="zh-CN"/>
        </w:rPr>
        <w:t>作均应在</w:t>
      </w:r>
      <w:r>
        <w:rPr>
          <w:spacing w:val="1"/>
          <w:w w:val="95"/>
          <w:lang w:eastAsia="zh-CN"/>
        </w:rPr>
        <w:t>工</w:t>
      </w:r>
      <w:r>
        <w:rPr>
          <w:rFonts w:cs="宋体"/>
          <w:spacing w:val="1"/>
          <w:w w:val="95"/>
          <w:lang w:eastAsia="zh-CN"/>
        </w:rPr>
        <w:t>地的</w:t>
      </w:r>
      <w:r>
        <w:rPr>
          <w:spacing w:val="1"/>
          <w:w w:val="95"/>
          <w:lang w:eastAsia="zh-CN"/>
        </w:rPr>
        <w:t>加工场</w:t>
      </w:r>
      <w:r>
        <w:rPr>
          <w:rFonts w:cs="宋体"/>
          <w:spacing w:val="1"/>
          <w:w w:val="95"/>
          <w:lang w:eastAsia="zh-CN"/>
        </w:rPr>
        <w:t>内</w:t>
      </w:r>
      <w:r>
        <w:rPr>
          <w:spacing w:val="1"/>
          <w:w w:val="95"/>
          <w:lang w:eastAsia="zh-CN"/>
        </w:rPr>
        <w:t>进行，</w:t>
      </w:r>
      <w:r>
        <w:rPr>
          <w:rFonts w:cs="宋体"/>
          <w:spacing w:val="1"/>
          <w:w w:val="95"/>
          <w:lang w:eastAsia="zh-CN"/>
        </w:rPr>
        <w:t>钢筋</w:t>
      </w:r>
      <w:r>
        <w:rPr>
          <w:spacing w:val="1"/>
          <w:w w:val="95"/>
          <w:lang w:eastAsia="zh-CN"/>
        </w:rPr>
        <w:t>加工</w:t>
      </w:r>
      <w:r>
        <w:rPr>
          <w:lang w:eastAsia="zh-CN"/>
        </w:rPr>
        <w:t>场</w:t>
      </w:r>
      <w:r>
        <w:rPr>
          <w:rFonts w:cs="宋体"/>
          <w:lang w:eastAsia="zh-CN"/>
        </w:rPr>
        <w:t>地应搭设</w:t>
      </w:r>
      <w:r>
        <w:rPr>
          <w:lang w:eastAsia="zh-CN"/>
        </w:rPr>
        <w:t>加工工</w:t>
      </w:r>
      <w:r>
        <w:rPr>
          <w:rFonts w:cs="宋体"/>
          <w:lang w:eastAsia="zh-CN"/>
        </w:rPr>
        <w:t>棚</w:t>
      </w:r>
      <w:r>
        <w:rPr>
          <w:lang w:eastAsia="zh-CN"/>
        </w:rPr>
        <w:t>，</w:t>
      </w:r>
      <w:r>
        <w:rPr>
          <w:rFonts w:cs="宋体"/>
          <w:lang w:eastAsia="zh-CN"/>
        </w:rPr>
        <w:t>地面用素混凝土硬化</w:t>
      </w:r>
      <w:r>
        <w:rPr>
          <w:lang w:eastAsia="zh-CN"/>
        </w:rPr>
        <w:t>，</w:t>
      </w:r>
      <w:r>
        <w:rPr>
          <w:rFonts w:cs="宋体"/>
          <w:lang w:eastAsia="zh-CN"/>
        </w:rPr>
        <w:t>做好排水沟。</w:t>
      </w:r>
    </w:p>
    <w:p w:rsidR="0059461D" w:rsidRDefault="004370C5">
      <w:pPr>
        <w:spacing w:before="38"/>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403.05</w:t>
      </w:r>
      <w:r>
        <w:rPr>
          <w:rFonts w:ascii="黑体" w:eastAsia="黑体" w:hAnsi="黑体" w:cs="黑体"/>
          <w:spacing w:val="-1"/>
          <w:sz w:val="28"/>
          <w:szCs w:val="28"/>
          <w:lang w:eastAsia="zh-CN"/>
        </w:rPr>
        <w:t>钢筋接头</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1.</w:t>
      </w:r>
      <w:r>
        <w:rPr>
          <w:lang w:eastAsia="zh-CN"/>
        </w:rPr>
        <w:t>一</w:t>
      </w:r>
      <w:r>
        <w:rPr>
          <w:rFonts w:cs="宋体"/>
          <w:lang w:eastAsia="zh-CN"/>
        </w:rPr>
        <w:t>般要求</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w:t>
      </w:r>
      <w:r>
        <w:rPr>
          <w:rFonts w:ascii="Times New Roman" w:eastAsia="Times New Roman" w:hAnsi="Times New Roman" w:cs="Times New Roman"/>
          <w:lang w:eastAsia="zh-CN"/>
        </w:rPr>
        <w:t>5</w:t>
      </w:r>
      <w:r>
        <w:rPr>
          <w:rFonts w:cs="宋体"/>
          <w:lang w:eastAsia="zh-CN"/>
        </w:rPr>
        <w:t>）款</w:t>
      </w:r>
      <w:r>
        <w:rPr>
          <w:lang w:eastAsia="zh-CN"/>
        </w:rPr>
        <w:t>：</w:t>
      </w:r>
    </w:p>
    <w:p w:rsidR="0059461D" w:rsidRDefault="0059461D">
      <w:pPr>
        <w:rPr>
          <w:lang w:eastAsia="zh-CN"/>
        </w:rPr>
        <w:sectPr w:rsidR="0059461D">
          <w:pgSz w:w="11900" w:h="16840"/>
          <w:pgMar w:top="1361" w:right="1140" w:bottom="1457" w:left="1242" w:header="885" w:footer="1281"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ind w:left="516"/>
        <w:rPr>
          <w:rFonts w:cs="宋体"/>
          <w:lang w:eastAsia="zh-CN"/>
        </w:rPr>
      </w:pPr>
      <w:r>
        <w:rPr>
          <w:rFonts w:cs="宋体"/>
          <w:spacing w:val="-1"/>
          <w:lang w:eastAsia="zh-CN"/>
        </w:rPr>
        <w:t>（</w:t>
      </w:r>
      <w:r>
        <w:rPr>
          <w:rFonts w:ascii="Times New Roman" w:eastAsia="Times New Roman" w:hAnsi="Times New Roman" w:cs="Times New Roman"/>
          <w:spacing w:val="-1"/>
          <w:lang w:eastAsia="zh-CN"/>
        </w:rPr>
        <w:t>4</w:t>
      </w:r>
      <w:r>
        <w:rPr>
          <w:rFonts w:cs="宋体"/>
          <w:spacing w:val="-1"/>
          <w:lang w:eastAsia="zh-CN"/>
        </w:rPr>
        <w:t>）桩基竖向钢筋全部采用机械连接接长</w:t>
      </w:r>
      <w:r>
        <w:rPr>
          <w:spacing w:val="-1"/>
          <w:lang w:eastAsia="zh-CN"/>
        </w:rPr>
        <w:t>：</w:t>
      </w:r>
      <w:r>
        <w:rPr>
          <w:rFonts w:cs="宋体"/>
          <w:spacing w:val="-1"/>
          <w:lang w:eastAsia="zh-CN"/>
        </w:rPr>
        <w:t>对于墩身钢筋</w:t>
      </w:r>
      <w:r>
        <w:rPr>
          <w:spacing w:val="-1"/>
          <w:lang w:eastAsia="zh-CN"/>
        </w:rPr>
        <w:t>，</w:t>
      </w:r>
      <w:r>
        <w:rPr>
          <w:rFonts w:cs="宋体"/>
          <w:spacing w:val="-1"/>
          <w:lang w:eastAsia="zh-CN"/>
        </w:rPr>
        <w:t>直径大于等于</w:t>
      </w:r>
      <w:r>
        <w:rPr>
          <w:rFonts w:ascii="Times New Roman" w:eastAsia="Times New Roman" w:hAnsi="Times New Roman" w:cs="Times New Roman"/>
          <w:lang w:eastAsia="zh-CN"/>
        </w:rPr>
        <w:t>25</w:t>
      </w:r>
      <w:r>
        <w:rPr>
          <w:rFonts w:cs="宋体"/>
          <w:lang w:eastAsia="zh-CN"/>
        </w:rPr>
        <w:t>毫米的</w:t>
      </w:r>
      <w:r>
        <w:rPr>
          <w:rFonts w:ascii="Times New Roman" w:eastAsia="Times New Roman" w:hAnsi="Times New Roman" w:cs="Times New Roman"/>
          <w:lang w:eastAsia="zh-CN"/>
        </w:rPr>
        <w:t>HRB400</w:t>
      </w:r>
      <w:r>
        <w:rPr>
          <w:rFonts w:cs="宋体"/>
          <w:lang w:eastAsia="zh-CN"/>
        </w:rPr>
        <w:t>钢</w:t>
      </w:r>
    </w:p>
    <w:p w:rsidR="0059461D" w:rsidRDefault="004370C5">
      <w:pPr>
        <w:pStyle w:val="a4"/>
        <w:rPr>
          <w:rFonts w:cs="宋体"/>
          <w:lang w:eastAsia="zh-CN"/>
        </w:rPr>
      </w:pPr>
      <w:proofErr w:type="gramStart"/>
      <w:r>
        <w:rPr>
          <w:rFonts w:cs="宋体"/>
          <w:spacing w:val="19"/>
          <w:lang w:eastAsia="zh-CN"/>
        </w:rPr>
        <w:t>筋</w:t>
      </w:r>
      <w:proofErr w:type="gramEnd"/>
      <w:r>
        <w:rPr>
          <w:rFonts w:cs="宋体"/>
          <w:spacing w:val="19"/>
          <w:lang w:eastAsia="zh-CN"/>
        </w:rPr>
        <w:t>采用机械连接接长。</w:t>
      </w:r>
      <w:r>
        <w:rPr>
          <w:rFonts w:cs="宋体"/>
          <w:spacing w:val="18"/>
          <w:lang w:eastAsia="zh-CN"/>
        </w:rPr>
        <w:t>钢筋接头等级</w:t>
      </w:r>
      <w:r>
        <w:rPr>
          <w:spacing w:val="18"/>
          <w:lang w:eastAsia="zh-CN"/>
        </w:rPr>
        <w:t>为</w:t>
      </w:r>
      <w:r>
        <w:rPr>
          <w:rFonts w:ascii="Times New Roman" w:eastAsia="Times New Roman" w:hAnsi="Times New Roman" w:cs="Times New Roman"/>
          <w:lang w:eastAsia="zh-CN"/>
        </w:rPr>
        <w:t>I</w:t>
      </w:r>
      <w:r>
        <w:rPr>
          <w:rFonts w:cs="宋体"/>
          <w:spacing w:val="10"/>
          <w:lang w:eastAsia="zh-CN"/>
        </w:rPr>
        <w:t>级</w:t>
      </w:r>
      <w:r>
        <w:rPr>
          <w:spacing w:val="10"/>
          <w:lang w:eastAsia="zh-CN"/>
        </w:rPr>
        <w:t>，</w:t>
      </w:r>
      <w:r>
        <w:rPr>
          <w:rFonts w:cs="宋体"/>
          <w:spacing w:val="15"/>
          <w:lang w:eastAsia="zh-CN"/>
        </w:rPr>
        <w:t>其技术</w:t>
      </w:r>
      <w:r>
        <w:rPr>
          <w:spacing w:val="15"/>
          <w:lang w:eastAsia="zh-CN"/>
        </w:rPr>
        <w:t>标</w:t>
      </w:r>
      <w:r>
        <w:rPr>
          <w:rFonts w:cs="宋体"/>
          <w:spacing w:val="17"/>
          <w:lang w:eastAsia="zh-CN"/>
        </w:rPr>
        <w:t>准应符合</w:t>
      </w:r>
      <w:r>
        <w:rPr>
          <w:spacing w:val="17"/>
          <w:lang w:eastAsia="zh-CN"/>
        </w:rPr>
        <w:t>《</w:t>
      </w:r>
      <w:r>
        <w:rPr>
          <w:rFonts w:cs="宋体"/>
          <w:spacing w:val="19"/>
          <w:lang w:eastAsia="zh-CN"/>
        </w:rPr>
        <w:t>钢筋机械连接技术</w:t>
      </w:r>
      <w:r>
        <w:rPr>
          <w:spacing w:val="19"/>
          <w:lang w:eastAsia="zh-CN"/>
        </w:rPr>
        <w:t>规程</w:t>
      </w:r>
      <w:r>
        <w:rPr>
          <w:rFonts w:cs="宋体"/>
          <w:spacing w:val="19"/>
          <w:lang w:eastAsia="zh-CN"/>
        </w:rPr>
        <w:t>》</w:t>
      </w:r>
    </w:p>
    <w:p w:rsidR="0059461D" w:rsidRDefault="004370C5">
      <w:pPr>
        <w:pStyle w:val="a4"/>
        <w:spacing w:before="119"/>
        <w:rPr>
          <w:rFonts w:cs="宋体"/>
          <w:lang w:eastAsia="zh-CN"/>
        </w:rPr>
      </w:pPr>
      <w:r>
        <w:rPr>
          <w:rFonts w:cs="宋体"/>
          <w:w w:val="95"/>
          <w:lang w:eastAsia="zh-CN"/>
        </w:rPr>
        <w:t>（</w:t>
      </w:r>
      <w:r>
        <w:rPr>
          <w:rFonts w:ascii="Times New Roman" w:eastAsia="Times New Roman" w:hAnsi="Times New Roman" w:cs="Times New Roman"/>
          <w:w w:val="95"/>
          <w:lang w:eastAsia="zh-CN"/>
        </w:rPr>
        <w:t>JGJ107-2016</w:t>
      </w:r>
      <w:r>
        <w:rPr>
          <w:rFonts w:cs="宋体"/>
          <w:w w:val="95"/>
          <w:lang w:eastAsia="zh-CN"/>
        </w:rPr>
        <w:t>）及</w:t>
      </w:r>
      <w:r>
        <w:rPr>
          <w:w w:val="95"/>
          <w:lang w:eastAsia="zh-CN"/>
        </w:rPr>
        <w:t>《</w:t>
      </w:r>
      <w:r>
        <w:rPr>
          <w:rFonts w:cs="宋体"/>
          <w:w w:val="95"/>
          <w:lang w:eastAsia="zh-CN"/>
        </w:rPr>
        <w:t>钢筋机械连接用套筒》（</w:t>
      </w:r>
      <w:r>
        <w:rPr>
          <w:rFonts w:ascii="Times New Roman" w:eastAsia="Times New Roman" w:hAnsi="Times New Roman" w:cs="Times New Roman"/>
          <w:w w:val="95"/>
          <w:lang w:eastAsia="zh-CN"/>
        </w:rPr>
        <w:t>JG/T163-2013</w:t>
      </w:r>
      <w:r>
        <w:rPr>
          <w:rFonts w:cs="宋体"/>
          <w:w w:val="95"/>
          <w:lang w:eastAsia="zh-CN"/>
        </w:rPr>
        <w:t>）的有关</w:t>
      </w:r>
      <w:r>
        <w:rPr>
          <w:w w:val="95"/>
          <w:lang w:eastAsia="zh-CN"/>
        </w:rPr>
        <w:t>规</w:t>
      </w:r>
      <w:r>
        <w:rPr>
          <w:rFonts w:cs="宋体"/>
          <w:w w:val="95"/>
          <w:lang w:eastAsia="zh-CN"/>
        </w:rPr>
        <w:t>定。直径</w:t>
      </w:r>
      <w:r>
        <w:rPr>
          <w:rFonts w:ascii="Times New Roman" w:eastAsia="Times New Roman" w:hAnsi="Times New Roman" w:cs="Times New Roman"/>
          <w:w w:val="95"/>
          <w:lang w:eastAsia="zh-CN"/>
        </w:rPr>
        <w:t xml:space="preserve">&lt;25mm        </w:t>
      </w:r>
      <w:r>
        <w:rPr>
          <w:rFonts w:cs="宋体"/>
          <w:spacing w:val="1"/>
          <w:w w:val="95"/>
          <w:lang w:eastAsia="zh-CN"/>
        </w:rPr>
        <w:t>的钢筋除图</w:t>
      </w:r>
    </w:p>
    <w:p w:rsidR="0059461D" w:rsidRDefault="004370C5">
      <w:pPr>
        <w:pStyle w:val="a4"/>
        <w:rPr>
          <w:rFonts w:cs="宋体"/>
          <w:lang w:eastAsia="zh-CN"/>
        </w:rPr>
      </w:pPr>
      <w:r>
        <w:rPr>
          <w:rFonts w:cs="宋体"/>
          <w:lang w:eastAsia="zh-CN"/>
        </w:rPr>
        <w:t>纸</w:t>
      </w:r>
      <w:r>
        <w:rPr>
          <w:lang w:eastAsia="zh-CN"/>
        </w:rPr>
        <w:t>中</w:t>
      </w:r>
      <w:r>
        <w:rPr>
          <w:rFonts w:cs="宋体"/>
          <w:lang w:eastAsia="zh-CN"/>
        </w:rPr>
        <w:t>有明确要求者除外</w:t>
      </w:r>
      <w:r>
        <w:rPr>
          <w:lang w:eastAsia="zh-CN"/>
        </w:rPr>
        <w:t>，</w:t>
      </w:r>
      <w:r>
        <w:rPr>
          <w:rFonts w:cs="宋体"/>
          <w:lang w:eastAsia="zh-CN"/>
        </w:rPr>
        <w:t>宜按</w:t>
      </w:r>
      <w:r>
        <w:rPr>
          <w:lang w:eastAsia="zh-CN"/>
        </w:rPr>
        <w:t>规范</w:t>
      </w:r>
      <w:r>
        <w:rPr>
          <w:rFonts w:cs="宋体"/>
          <w:lang w:eastAsia="zh-CN"/>
        </w:rPr>
        <w:t>要求焊接连接</w:t>
      </w:r>
      <w:r>
        <w:rPr>
          <w:lang w:eastAsia="zh-CN"/>
        </w:rPr>
        <w:t>，</w:t>
      </w:r>
      <w:r>
        <w:rPr>
          <w:rFonts w:cs="宋体"/>
          <w:lang w:eastAsia="zh-CN"/>
        </w:rPr>
        <w:t>焊缝长度、</w:t>
      </w:r>
      <w:r>
        <w:rPr>
          <w:lang w:eastAsia="zh-CN"/>
        </w:rPr>
        <w:t>质量满</w:t>
      </w:r>
      <w:r>
        <w:rPr>
          <w:rFonts w:cs="宋体"/>
          <w:lang w:eastAsia="zh-CN"/>
        </w:rPr>
        <w:t>足</w:t>
      </w:r>
      <w:r>
        <w:rPr>
          <w:lang w:eastAsia="zh-CN"/>
        </w:rPr>
        <w:t>规范</w:t>
      </w:r>
      <w:r>
        <w:rPr>
          <w:rFonts w:cs="宋体"/>
          <w:lang w:eastAsia="zh-CN"/>
        </w:rPr>
        <w:t>要求。</w:t>
      </w:r>
    </w:p>
    <w:p w:rsidR="0059461D" w:rsidRDefault="004370C5">
      <w:pPr>
        <w:pStyle w:val="a4"/>
        <w:spacing w:before="133" w:line="347" w:lineRule="auto"/>
        <w:ind w:right="172" w:firstLine="420"/>
        <w:jc w:val="both"/>
        <w:rPr>
          <w:lang w:eastAsia="zh-CN"/>
        </w:rPr>
      </w:pPr>
      <w:r>
        <w:rPr>
          <w:rFonts w:cs="宋体"/>
          <w:spacing w:val="1"/>
          <w:w w:val="95"/>
          <w:lang w:eastAsia="zh-CN"/>
        </w:rPr>
        <w:t>（</w:t>
      </w:r>
      <w:r>
        <w:rPr>
          <w:rFonts w:ascii="Times New Roman" w:eastAsia="Times New Roman" w:hAnsi="Times New Roman" w:cs="Times New Roman"/>
          <w:spacing w:val="1"/>
          <w:w w:val="95"/>
          <w:lang w:eastAsia="zh-CN"/>
        </w:rPr>
        <w:t>5</w:t>
      </w:r>
      <w:r>
        <w:rPr>
          <w:rFonts w:cs="宋体"/>
          <w:spacing w:val="1"/>
          <w:w w:val="95"/>
          <w:lang w:eastAsia="zh-CN"/>
        </w:rPr>
        <w:t>）在</w:t>
      </w:r>
      <w:r>
        <w:rPr>
          <w:spacing w:val="1"/>
          <w:w w:val="95"/>
          <w:lang w:eastAsia="zh-CN"/>
        </w:rPr>
        <w:t>施工</w:t>
      </w:r>
      <w:r>
        <w:rPr>
          <w:rFonts w:cs="宋体"/>
          <w:spacing w:val="1"/>
          <w:w w:val="95"/>
          <w:lang w:eastAsia="zh-CN"/>
        </w:rPr>
        <w:t>过</w:t>
      </w:r>
      <w:r>
        <w:rPr>
          <w:spacing w:val="1"/>
          <w:w w:val="95"/>
          <w:lang w:eastAsia="zh-CN"/>
        </w:rPr>
        <w:t>程中，</w:t>
      </w:r>
      <w:r>
        <w:rPr>
          <w:rFonts w:cs="宋体"/>
          <w:spacing w:val="1"/>
          <w:w w:val="95"/>
          <w:lang w:eastAsia="zh-CN"/>
        </w:rPr>
        <w:t>应严格按</w:t>
      </w:r>
      <w:r>
        <w:rPr>
          <w:spacing w:val="1"/>
          <w:w w:val="95"/>
          <w:lang w:eastAsia="zh-CN"/>
        </w:rPr>
        <w:t>照《</w:t>
      </w:r>
      <w:r>
        <w:rPr>
          <w:rFonts w:cs="宋体"/>
          <w:spacing w:val="1"/>
          <w:w w:val="95"/>
          <w:lang w:eastAsia="zh-CN"/>
        </w:rPr>
        <w:t>钢筋焊接及验收</w:t>
      </w:r>
      <w:r>
        <w:rPr>
          <w:spacing w:val="1"/>
          <w:w w:val="95"/>
          <w:lang w:eastAsia="zh-CN"/>
        </w:rPr>
        <w:t>规程</w:t>
      </w:r>
      <w:r>
        <w:rPr>
          <w:rFonts w:cs="宋体"/>
          <w:spacing w:val="1"/>
          <w:w w:val="95"/>
          <w:lang w:eastAsia="zh-CN"/>
        </w:rPr>
        <w:t>》（</w:t>
      </w:r>
      <w:r>
        <w:rPr>
          <w:rFonts w:ascii="Times New Roman" w:eastAsia="Times New Roman" w:hAnsi="Times New Roman" w:cs="Times New Roman"/>
          <w:spacing w:val="1"/>
          <w:w w:val="95"/>
          <w:lang w:eastAsia="zh-CN"/>
        </w:rPr>
        <w:t>JGJ18-2012</w:t>
      </w:r>
      <w:r>
        <w:rPr>
          <w:rFonts w:cs="宋体"/>
          <w:spacing w:val="1"/>
          <w:w w:val="95"/>
          <w:lang w:eastAsia="zh-CN"/>
        </w:rPr>
        <w:t>）</w:t>
      </w:r>
      <w:r>
        <w:rPr>
          <w:spacing w:val="1"/>
          <w:w w:val="95"/>
          <w:lang w:eastAsia="zh-CN"/>
        </w:rPr>
        <w:t>规</w:t>
      </w:r>
      <w:r>
        <w:rPr>
          <w:rFonts w:cs="宋体"/>
          <w:spacing w:val="1"/>
          <w:w w:val="95"/>
          <w:lang w:eastAsia="zh-CN"/>
        </w:rPr>
        <w:t>定的钢筋焊接的接</w:t>
      </w:r>
      <w:r>
        <w:rPr>
          <w:rFonts w:cs="宋体"/>
          <w:spacing w:val="-1"/>
          <w:w w:val="95"/>
          <w:lang w:eastAsia="zh-CN"/>
        </w:rPr>
        <w:t>头形式、焊接方</w:t>
      </w:r>
      <w:r>
        <w:rPr>
          <w:spacing w:val="-1"/>
          <w:w w:val="95"/>
          <w:lang w:eastAsia="zh-CN"/>
        </w:rPr>
        <w:t>法</w:t>
      </w:r>
      <w:r>
        <w:rPr>
          <w:rFonts w:cs="宋体"/>
          <w:spacing w:val="-1"/>
          <w:w w:val="95"/>
          <w:lang w:eastAsia="zh-CN"/>
        </w:rPr>
        <w:t>、适用</w:t>
      </w:r>
      <w:r>
        <w:rPr>
          <w:spacing w:val="-1"/>
          <w:w w:val="95"/>
          <w:lang w:eastAsia="zh-CN"/>
        </w:rPr>
        <w:t>范</w:t>
      </w:r>
      <w:r>
        <w:rPr>
          <w:rFonts w:cs="宋体"/>
          <w:spacing w:val="-1"/>
          <w:w w:val="95"/>
          <w:lang w:eastAsia="zh-CN"/>
        </w:rPr>
        <w:t>围或图纸</w:t>
      </w:r>
      <w:r>
        <w:rPr>
          <w:spacing w:val="-1"/>
          <w:w w:val="95"/>
          <w:lang w:eastAsia="zh-CN"/>
        </w:rPr>
        <w:t>中</w:t>
      </w:r>
      <w:r>
        <w:rPr>
          <w:rFonts w:cs="宋体"/>
          <w:spacing w:val="-1"/>
          <w:w w:val="95"/>
          <w:lang w:eastAsia="zh-CN"/>
        </w:rPr>
        <w:t>明确的焊接方式</w:t>
      </w:r>
      <w:r>
        <w:rPr>
          <w:spacing w:val="-1"/>
          <w:w w:val="95"/>
          <w:lang w:eastAsia="zh-CN"/>
        </w:rPr>
        <w:t>进行</w:t>
      </w:r>
      <w:r>
        <w:rPr>
          <w:rFonts w:cs="宋体"/>
          <w:spacing w:val="-1"/>
          <w:w w:val="95"/>
          <w:lang w:eastAsia="zh-CN"/>
        </w:rPr>
        <w:t>钢筋的连接。钢筋接头型式应符合下列要</w:t>
      </w:r>
      <w:r>
        <w:rPr>
          <w:rFonts w:cs="宋体"/>
          <w:lang w:eastAsia="zh-CN"/>
        </w:rPr>
        <w:t>求</w:t>
      </w:r>
      <w:r>
        <w:rPr>
          <w:lang w:eastAsia="zh-CN"/>
        </w:rPr>
        <w:t>：</w:t>
      </w:r>
    </w:p>
    <w:p w:rsidR="0059461D" w:rsidRDefault="004370C5">
      <w:pPr>
        <w:pStyle w:val="a4"/>
        <w:spacing w:before="39" w:line="336" w:lineRule="auto"/>
        <w:ind w:left="540"/>
        <w:rPr>
          <w:rFonts w:cs="宋体"/>
          <w:lang w:eastAsia="zh-CN"/>
        </w:rPr>
      </w:pPr>
      <w:r>
        <w:rPr>
          <w:rFonts w:ascii="Times New Roman" w:eastAsia="Times New Roman" w:hAnsi="Times New Roman" w:cs="Times New Roman"/>
          <w:lang w:eastAsia="zh-CN"/>
        </w:rPr>
        <w:t>a</w:t>
      </w:r>
      <w:r>
        <w:rPr>
          <w:rFonts w:cs="宋体"/>
          <w:lang w:eastAsia="zh-CN"/>
        </w:rPr>
        <w:t>．轴心受拉</w:t>
      </w:r>
      <w:r>
        <w:rPr>
          <w:lang w:eastAsia="zh-CN"/>
        </w:rPr>
        <w:t>和</w:t>
      </w:r>
      <w:r>
        <w:rPr>
          <w:rFonts w:cs="宋体"/>
          <w:lang w:eastAsia="zh-CN"/>
        </w:rPr>
        <w:t>小偏心受拉构</w:t>
      </w:r>
      <w:r>
        <w:rPr>
          <w:lang w:eastAsia="zh-CN"/>
        </w:rPr>
        <w:t>件中</w:t>
      </w:r>
      <w:r>
        <w:rPr>
          <w:rFonts w:cs="宋体"/>
          <w:lang w:eastAsia="zh-CN"/>
        </w:rPr>
        <w:t>的钢筋接头</w:t>
      </w:r>
      <w:r>
        <w:rPr>
          <w:lang w:eastAsia="zh-CN"/>
        </w:rPr>
        <w:t>，</w:t>
      </w:r>
      <w:r>
        <w:rPr>
          <w:rFonts w:cs="宋体"/>
          <w:lang w:eastAsia="zh-CN"/>
        </w:rPr>
        <w:t>不宜采用绑扎；</w:t>
      </w:r>
      <w:r>
        <w:rPr>
          <w:rFonts w:ascii="Times New Roman" w:eastAsia="Times New Roman" w:hAnsi="Times New Roman" w:cs="Times New Roman"/>
          <w:lang w:eastAsia="zh-CN"/>
        </w:rPr>
        <w:t>b</w:t>
      </w:r>
      <w:r>
        <w:rPr>
          <w:rFonts w:cs="宋体"/>
          <w:lang w:eastAsia="zh-CN"/>
        </w:rPr>
        <w:t>．钢筋的纵向焊接应采用闪光对焊。当缺乏条</w:t>
      </w:r>
      <w:r>
        <w:rPr>
          <w:lang w:eastAsia="zh-CN"/>
        </w:rPr>
        <w:t>件</w:t>
      </w:r>
      <w:r>
        <w:rPr>
          <w:rFonts w:cs="宋体"/>
          <w:lang w:eastAsia="zh-CN"/>
        </w:rPr>
        <w:t>时</w:t>
      </w:r>
      <w:r>
        <w:rPr>
          <w:lang w:eastAsia="zh-CN"/>
        </w:rPr>
        <w:t>，</w:t>
      </w:r>
      <w:r>
        <w:rPr>
          <w:rFonts w:cs="宋体"/>
          <w:lang w:eastAsia="zh-CN"/>
        </w:rPr>
        <w:t>可采用电弧焊、</w:t>
      </w:r>
      <w:proofErr w:type="gramStart"/>
      <w:r>
        <w:rPr>
          <w:rFonts w:cs="宋体"/>
          <w:lang w:eastAsia="zh-CN"/>
        </w:rPr>
        <w:t>电渣压力焊</w:t>
      </w:r>
      <w:proofErr w:type="gramEnd"/>
      <w:r>
        <w:rPr>
          <w:rFonts w:cs="宋体"/>
          <w:lang w:eastAsia="zh-CN"/>
        </w:rPr>
        <w:t>、气压焊；</w:t>
      </w:r>
      <w:r>
        <w:rPr>
          <w:rFonts w:ascii="Times New Roman" w:eastAsia="Times New Roman" w:hAnsi="Times New Roman" w:cs="Times New Roman"/>
          <w:lang w:eastAsia="zh-CN"/>
        </w:rPr>
        <w:t>c</w:t>
      </w:r>
      <w:r>
        <w:rPr>
          <w:rFonts w:cs="宋体"/>
          <w:lang w:eastAsia="zh-CN"/>
        </w:rPr>
        <w:t>．钢筋的交叉连接</w:t>
      </w:r>
      <w:r>
        <w:rPr>
          <w:lang w:eastAsia="zh-CN"/>
        </w:rPr>
        <w:t>，</w:t>
      </w:r>
      <w:r>
        <w:rPr>
          <w:rFonts w:cs="宋体"/>
          <w:lang w:eastAsia="zh-CN"/>
        </w:rPr>
        <w:t>无电阻电焊机时</w:t>
      </w:r>
      <w:r>
        <w:rPr>
          <w:lang w:eastAsia="zh-CN"/>
        </w:rPr>
        <w:t>，</w:t>
      </w:r>
      <w:r>
        <w:rPr>
          <w:rFonts w:cs="宋体"/>
          <w:lang w:eastAsia="zh-CN"/>
        </w:rPr>
        <w:t>可采用手</w:t>
      </w:r>
      <w:r>
        <w:rPr>
          <w:lang w:eastAsia="zh-CN"/>
        </w:rPr>
        <w:t>工</w:t>
      </w:r>
      <w:r>
        <w:rPr>
          <w:rFonts w:cs="宋体"/>
          <w:lang w:eastAsia="zh-CN"/>
        </w:rPr>
        <w:t>电弧焊；</w:t>
      </w:r>
      <w:r>
        <w:rPr>
          <w:rFonts w:ascii="Times New Roman" w:eastAsia="Times New Roman" w:hAnsi="Times New Roman" w:cs="Times New Roman"/>
          <w:lang w:eastAsia="zh-CN"/>
        </w:rPr>
        <w:t>d</w:t>
      </w:r>
      <w:r>
        <w:rPr>
          <w:rFonts w:cs="宋体"/>
          <w:lang w:eastAsia="zh-CN"/>
        </w:rPr>
        <w:t>．</w:t>
      </w:r>
      <w:proofErr w:type="gramStart"/>
      <w:r>
        <w:rPr>
          <w:rFonts w:cs="宋体"/>
          <w:lang w:eastAsia="zh-CN"/>
        </w:rPr>
        <w:t>电渣压力焊</w:t>
      </w:r>
      <w:proofErr w:type="gramEnd"/>
      <w:r>
        <w:rPr>
          <w:rFonts w:cs="宋体"/>
          <w:lang w:eastAsia="zh-CN"/>
        </w:rPr>
        <w:t>只适用于竖向钢筋的连接</w:t>
      </w:r>
      <w:r>
        <w:rPr>
          <w:lang w:eastAsia="zh-CN"/>
        </w:rPr>
        <w:t>，</w:t>
      </w:r>
      <w:r>
        <w:rPr>
          <w:rFonts w:cs="宋体"/>
          <w:lang w:eastAsia="zh-CN"/>
        </w:rPr>
        <w:t>不能做水</w:t>
      </w:r>
      <w:r>
        <w:rPr>
          <w:lang w:eastAsia="zh-CN"/>
        </w:rPr>
        <w:t>平</w:t>
      </w:r>
      <w:r>
        <w:rPr>
          <w:rFonts w:cs="宋体"/>
          <w:lang w:eastAsia="zh-CN"/>
        </w:rPr>
        <w:t>钢筋</w:t>
      </w:r>
      <w:r>
        <w:rPr>
          <w:lang w:eastAsia="zh-CN"/>
        </w:rPr>
        <w:t>和</w:t>
      </w:r>
      <w:r>
        <w:rPr>
          <w:rFonts w:cs="宋体"/>
          <w:lang w:eastAsia="zh-CN"/>
        </w:rPr>
        <w:t>斜筋的连接；</w:t>
      </w:r>
      <w:r>
        <w:rPr>
          <w:rFonts w:ascii="Times New Roman" w:eastAsia="Times New Roman" w:hAnsi="Times New Roman" w:cs="Times New Roman"/>
          <w:spacing w:val="1"/>
          <w:w w:val="95"/>
          <w:lang w:eastAsia="zh-CN"/>
        </w:rPr>
        <w:t>e</w:t>
      </w:r>
      <w:r>
        <w:rPr>
          <w:rFonts w:cs="宋体"/>
          <w:spacing w:val="1"/>
          <w:w w:val="95"/>
          <w:lang w:eastAsia="zh-CN"/>
        </w:rPr>
        <w:t>．钢筋接头采用搭接或帮条电弧焊时</w:t>
      </w:r>
      <w:r>
        <w:rPr>
          <w:spacing w:val="1"/>
          <w:w w:val="95"/>
          <w:lang w:eastAsia="zh-CN"/>
        </w:rPr>
        <w:t>，</w:t>
      </w:r>
      <w:r>
        <w:rPr>
          <w:rFonts w:cs="宋体"/>
          <w:spacing w:val="1"/>
          <w:w w:val="95"/>
          <w:lang w:eastAsia="zh-CN"/>
        </w:rPr>
        <w:t>宜采用双面焊缝。当双面焊缝无</w:t>
      </w:r>
      <w:r>
        <w:rPr>
          <w:spacing w:val="1"/>
          <w:w w:val="95"/>
          <w:lang w:eastAsia="zh-CN"/>
        </w:rPr>
        <w:t>法</w:t>
      </w:r>
      <w:r>
        <w:rPr>
          <w:rFonts w:cs="宋体"/>
          <w:spacing w:val="1"/>
          <w:w w:val="95"/>
          <w:lang w:eastAsia="zh-CN"/>
        </w:rPr>
        <w:t>实</w:t>
      </w:r>
      <w:r>
        <w:rPr>
          <w:spacing w:val="1"/>
          <w:w w:val="95"/>
          <w:lang w:eastAsia="zh-CN"/>
        </w:rPr>
        <w:t>施</w:t>
      </w:r>
      <w:r>
        <w:rPr>
          <w:rFonts w:cs="宋体"/>
          <w:spacing w:val="1"/>
          <w:w w:val="95"/>
          <w:lang w:eastAsia="zh-CN"/>
        </w:rPr>
        <w:t>时</w:t>
      </w:r>
      <w:r>
        <w:rPr>
          <w:spacing w:val="1"/>
          <w:w w:val="95"/>
          <w:lang w:eastAsia="zh-CN"/>
        </w:rPr>
        <w:t>，</w:t>
      </w:r>
      <w:r>
        <w:rPr>
          <w:rFonts w:cs="宋体"/>
          <w:spacing w:val="1"/>
          <w:w w:val="95"/>
          <w:lang w:eastAsia="zh-CN"/>
        </w:rPr>
        <w:t>方可采用单</w:t>
      </w:r>
    </w:p>
    <w:p w:rsidR="0059461D" w:rsidRDefault="004370C5">
      <w:pPr>
        <w:pStyle w:val="a4"/>
        <w:spacing w:before="25"/>
        <w:rPr>
          <w:rFonts w:cs="宋体"/>
          <w:lang w:eastAsia="zh-CN"/>
        </w:rPr>
      </w:pPr>
      <w:r>
        <w:rPr>
          <w:rFonts w:cs="宋体"/>
          <w:lang w:eastAsia="zh-CN"/>
        </w:rPr>
        <w:t>面焊缝；</w:t>
      </w:r>
    </w:p>
    <w:p w:rsidR="0059461D" w:rsidRDefault="004370C5">
      <w:pPr>
        <w:pStyle w:val="a4"/>
        <w:spacing w:before="133"/>
        <w:ind w:left="540"/>
        <w:rPr>
          <w:rFonts w:cs="宋体"/>
          <w:lang w:eastAsia="zh-CN"/>
        </w:rPr>
      </w:pPr>
      <w:r>
        <w:rPr>
          <w:rFonts w:ascii="Times New Roman" w:eastAsia="Times New Roman" w:hAnsi="Times New Roman" w:cs="Times New Roman"/>
          <w:spacing w:val="2"/>
          <w:lang w:eastAsia="zh-CN"/>
        </w:rPr>
        <w:t>f</w:t>
      </w:r>
      <w:r>
        <w:rPr>
          <w:rFonts w:cs="宋体"/>
          <w:spacing w:val="2"/>
          <w:lang w:eastAsia="zh-CN"/>
        </w:rPr>
        <w:t>．钢筋接头采用帮条电弧焊时</w:t>
      </w:r>
      <w:r>
        <w:rPr>
          <w:spacing w:val="2"/>
          <w:lang w:eastAsia="zh-CN"/>
        </w:rPr>
        <w:t>，</w:t>
      </w:r>
      <w:proofErr w:type="gramStart"/>
      <w:r>
        <w:rPr>
          <w:rFonts w:cs="宋体"/>
          <w:spacing w:val="2"/>
          <w:lang w:eastAsia="zh-CN"/>
        </w:rPr>
        <w:t>帮条应采用</w:t>
      </w:r>
      <w:proofErr w:type="gramEnd"/>
      <w:r>
        <w:rPr>
          <w:rFonts w:cs="宋体"/>
          <w:spacing w:val="2"/>
          <w:lang w:eastAsia="zh-CN"/>
        </w:rPr>
        <w:t>与</w:t>
      </w:r>
      <w:r>
        <w:rPr>
          <w:spacing w:val="2"/>
          <w:lang w:eastAsia="zh-CN"/>
        </w:rPr>
        <w:t>主</w:t>
      </w:r>
      <w:r>
        <w:rPr>
          <w:rFonts w:cs="宋体"/>
          <w:spacing w:val="2"/>
          <w:lang w:eastAsia="zh-CN"/>
        </w:rPr>
        <w:t>筋同级别的钢筋</w:t>
      </w:r>
      <w:r>
        <w:rPr>
          <w:spacing w:val="2"/>
          <w:lang w:eastAsia="zh-CN"/>
        </w:rPr>
        <w:t>，</w:t>
      </w:r>
      <w:r>
        <w:rPr>
          <w:rFonts w:cs="宋体"/>
          <w:spacing w:val="2"/>
          <w:lang w:eastAsia="zh-CN"/>
        </w:rPr>
        <w:t>其总截面面积不应小于被焊</w:t>
      </w:r>
    </w:p>
    <w:p w:rsidR="0059461D" w:rsidRDefault="004370C5">
      <w:pPr>
        <w:pStyle w:val="a4"/>
        <w:spacing w:line="347" w:lineRule="auto"/>
        <w:ind w:left="516" w:right="6911" w:hanging="396"/>
        <w:rPr>
          <w:lang w:eastAsia="zh-CN"/>
        </w:rPr>
      </w:pPr>
      <w:r>
        <w:rPr>
          <w:rFonts w:cs="宋体"/>
          <w:lang w:eastAsia="zh-CN"/>
        </w:rPr>
        <w:t>钢筋的截面积；</w:t>
      </w:r>
      <w:r>
        <w:rPr>
          <w:rFonts w:ascii="Times New Roman" w:eastAsia="Times New Roman" w:hAnsi="Times New Roman" w:cs="Times New Roman"/>
          <w:lang w:eastAsia="zh-CN"/>
        </w:rPr>
        <w:t>2.</w:t>
      </w:r>
      <w:r>
        <w:rPr>
          <w:rFonts w:cs="宋体"/>
          <w:lang w:eastAsia="zh-CN"/>
        </w:rPr>
        <w:t>焊接接头</w:t>
      </w:r>
      <w:r>
        <w:rPr>
          <w:rFonts w:cs="宋体"/>
          <w:w w:val="95"/>
          <w:lang w:eastAsia="zh-CN"/>
        </w:rPr>
        <w:t>第（</w:t>
      </w:r>
      <w:r>
        <w:rPr>
          <w:rFonts w:ascii="Times New Roman" w:eastAsia="Times New Roman" w:hAnsi="Times New Roman" w:cs="Times New Roman"/>
          <w:w w:val="95"/>
          <w:lang w:eastAsia="zh-CN"/>
        </w:rPr>
        <w:t>3</w:t>
      </w:r>
      <w:r>
        <w:rPr>
          <w:rFonts w:cs="宋体"/>
          <w:w w:val="95"/>
          <w:lang w:eastAsia="zh-CN"/>
        </w:rPr>
        <w:t>）</w:t>
      </w:r>
      <w:proofErr w:type="gramStart"/>
      <w:r>
        <w:rPr>
          <w:rFonts w:cs="宋体"/>
          <w:w w:val="95"/>
          <w:lang w:eastAsia="zh-CN"/>
        </w:rPr>
        <w:t>款修改</w:t>
      </w:r>
      <w:proofErr w:type="gramEnd"/>
      <w:r>
        <w:rPr>
          <w:w w:val="95"/>
          <w:lang w:eastAsia="zh-CN"/>
        </w:rPr>
        <w:t>为：</w:t>
      </w:r>
    </w:p>
    <w:p w:rsidR="0059461D" w:rsidRDefault="004370C5">
      <w:pPr>
        <w:pStyle w:val="a4"/>
        <w:spacing w:before="13"/>
        <w:ind w:left="540"/>
        <w:rPr>
          <w:rFonts w:cs="宋体"/>
          <w:lang w:eastAsia="zh-CN"/>
        </w:rPr>
      </w:pPr>
      <w:r>
        <w:rPr>
          <w:rFonts w:cs="宋体"/>
          <w:spacing w:val="1"/>
          <w:lang w:eastAsia="zh-CN"/>
        </w:rPr>
        <w:t>（</w:t>
      </w:r>
      <w:r>
        <w:rPr>
          <w:rFonts w:ascii="Times New Roman" w:eastAsia="Times New Roman" w:hAnsi="Times New Roman" w:cs="Times New Roman"/>
          <w:spacing w:val="1"/>
          <w:lang w:eastAsia="zh-CN"/>
        </w:rPr>
        <w:t>3</w:t>
      </w:r>
      <w:r>
        <w:rPr>
          <w:rFonts w:cs="宋体"/>
          <w:spacing w:val="1"/>
          <w:lang w:eastAsia="zh-CN"/>
        </w:rPr>
        <w:t>）钢筋的纵向焊接</w:t>
      </w:r>
      <w:r>
        <w:rPr>
          <w:spacing w:val="1"/>
          <w:lang w:eastAsia="zh-CN"/>
        </w:rPr>
        <w:t>，</w:t>
      </w:r>
      <w:r>
        <w:rPr>
          <w:rFonts w:cs="宋体"/>
          <w:spacing w:val="1"/>
          <w:lang w:eastAsia="zh-CN"/>
        </w:rPr>
        <w:t>应采用闪光对焊；当缺乏闪光对焊条</w:t>
      </w:r>
      <w:r>
        <w:rPr>
          <w:spacing w:val="1"/>
          <w:lang w:eastAsia="zh-CN"/>
        </w:rPr>
        <w:t>件</w:t>
      </w:r>
      <w:r>
        <w:rPr>
          <w:rFonts w:cs="宋体"/>
          <w:spacing w:val="1"/>
          <w:lang w:eastAsia="zh-CN"/>
        </w:rPr>
        <w:t>时</w:t>
      </w:r>
      <w:r>
        <w:rPr>
          <w:spacing w:val="1"/>
          <w:lang w:eastAsia="zh-CN"/>
        </w:rPr>
        <w:t>，</w:t>
      </w:r>
      <w:r>
        <w:rPr>
          <w:rFonts w:cs="宋体"/>
          <w:spacing w:val="1"/>
          <w:lang w:eastAsia="zh-CN"/>
        </w:rPr>
        <w:t>可采用电弧焊（帮条焊、搭</w:t>
      </w:r>
    </w:p>
    <w:p w:rsidR="0059461D" w:rsidRDefault="004370C5">
      <w:pPr>
        <w:pStyle w:val="a4"/>
        <w:spacing w:line="336" w:lineRule="auto"/>
        <w:ind w:left="540" w:right="1350" w:hanging="420"/>
        <w:rPr>
          <w:lang w:eastAsia="zh-CN"/>
        </w:rPr>
      </w:pPr>
      <w:r>
        <w:rPr>
          <w:rFonts w:cs="宋体"/>
          <w:w w:val="95"/>
          <w:lang w:eastAsia="zh-CN"/>
        </w:rPr>
        <w:t>接焊）。钢筋焊接接头应符合</w:t>
      </w:r>
      <w:r>
        <w:rPr>
          <w:w w:val="95"/>
          <w:lang w:eastAsia="zh-CN"/>
        </w:rPr>
        <w:t>《</w:t>
      </w:r>
      <w:r>
        <w:rPr>
          <w:rFonts w:cs="宋体"/>
          <w:w w:val="95"/>
          <w:lang w:eastAsia="zh-CN"/>
        </w:rPr>
        <w:t>钢筋焊接及验收</w:t>
      </w:r>
      <w:r>
        <w:rPr>
          <w:w w:val="95"/>
          <w:lang w:eastAsia="zh-CN"/>
        </w:rPr>
        <w:t>规程</w:t>
      </w:r>
      <w:r>
        <w:rPr>
          <w:rFonts w:cs="宋体"/>
          <w:w w:val="95"/>
          <w:lang w:eastAsia="zh-CN"/>
        </w:rPr>
        <w:t>》（</w:t>
      </w:r>
      <w:r>
        <w:rPr>
          <w:rFonts w:ascii="Times New Roman" w:eastAsia="Times New Roman" w:hAnsi="Times New Roman" w:cs="Times New Roman"/>
          <w:w w:val="95"/>
          <w:lang w:eastAsia="zh-CN"/>
        </w:rPr>
        <w:t>JGJ18</w:t>
      </w:r>
      <w:r>
        <w:rPr>
          <w:rFonts w:cs="宋体"/>
          <w:w w:val="95"/>
          <w:lang w:eastAsia="zh-CN"/>
        </w:rPr>
        <w:t>－</w:t>
      </w:r>
      <w:r>
        <w:rPr>
          <w:rFonts w:ascii="Times New Roman" w:eastAsia="Times New Roman" w:hAnsi="Times New Roman" w:cs="Times New Roman"/>
          <w:w w:val="95"/>
          <w:lang w:eastAsia="zh-CN"/>
        </w:rPr>
        <w:t>2012</w:t>
      </w:r>
      <w:r>
        <w:rPr>
          <w:rFonts w:cs="宋体"/>
          <w:w w:val="95"/>
          <w:lang w:eastAsia="zh-CN"/>
        </w:rPr>
        <w:t>）的</w:t>
      </w:r>
      <w:r>
        <w:rPr>
          <w:w w:val="95"/>
          <w:lang w:eastAsia="zh-CN"/>
        </w:rPr>
        <w:t>规</w:t>
      </w:r>
      <w:r>
        <w:rPr>
          <w:rFonts w:cs="宋体"/>
          <w:w w:val="95"/>
          <w:lang w:eastAsia="zh-CN"/>
        </w:rPr>
        <w:t>定。</w:t>
      </w:r>
      <w:r>
        <w:rPr>
          <w:rFonts w:cs="宋体"/>
          <w:lang w:eastAsia="zh-CN"/>
        </w:rPr>
        <w:t>第（</w:t>
      </w:r>
      <w:r>
        <w:rPr>
          <w:rFonts w:ascii="Times New Roman" w:eastAsia="Times New Roman" w:hAnsi="Times New Roman" w:cs="Times New Roman"/>
          <w:lang w:eastAsia="zh-CN"/>
        </w:rPr>
        <w:t>6</w:t>
      </w:r>
      <w:r>
        <w:rPr>
          <w:rFonts w:cs="宋体"/>
          <w:lang w:eastAsia="zh-CN"/>
        </w:rPr>
        <w:t>）款</w:t>
      </w:r>
      <w:r>
        <w:rPr>
          <w:rFonts w:ascii="Times New Roman" w:eastAsia="Times New Roman" w:hAnsi="Times New Roman" w:cs="Times New Roman"/>
          <w:lang w:eastAsia="zh-CN"/>
        </w:rPr>
        <w:t>c</w:t>
      </w:r>
      <w:r>
        <w:rPr>
          <w:spacing w:val="1"/>
          <w:lang w:eastAsia="zh-CN"/>
        </w:rPr>
        <w:t>项</w:t>
      </w:r>
      <w:r>
        <w:rPr>
          <w:rFonts w:cs="宋体"/>
          <w:spacing w:val="1"/>
          <w:lang w:eastAsia="zh-CN"/>
        </w:rPr>
        <w:t>修改</w:t>
      </w:r>
      <w:r>
        <w:rPr>
          <w:spacing w:val="1"/>
          <w:lang w:eastAsia="zh-CN"/>
        </w:rPr>
        <w:t>为：</w:t>
      </w:r>
    </w:p>
    <w:p w:rsidR="0059461D" w:rsidRDefault="004370C5">
      <w:pPr>
        <w:pStyle w:val="a4"/>
        <w:spacing w:before="23" w:line="342" w:lineRule="auto"/>
        <w:ind w:right="171" w:firstLine="420"/>
        <w:jc w:val="both"/>
        <w:rPr>
          <w:rFonts w:cs="宋体"/>
          <w:lang w:eastAsia="zh-CN"/>
        </w:rPr>
      </w:pPr>
      <w:r>
        <w:rPr>
          <w:rFonts w:ascii="Times New Roman" w:eastAsia="Times New Roman" w:hAnsi="Times New Roman" w:cs="Times New Roman"/>
          <w:lang w:eastAsia="zh-CN"/>
        </w:rPr>
        <w:t>c.</w:t>
      </w:r>
      <w:r>
        <w:rPr>
          <w:rFonts w:cs="宋体"/>
          <w:spacing w:val="2"/>
          <w:lang w:eastAsia="zh-CN"/>
        </w:rPr>
        <w:t>如</w:t>
      </w:r>
      <w:r>
        <w:rPr>
          <w:rFonts w:cs="宋体"/>
          <w:lang w:eastAsia="zh-CN"/>
        </w:rPr>
        <w:t>钢</w:t>
      </w:r>
      <w:r>
        <w:rPr>
          <w:rFonts w:cs="宋体"/>
          <w:spacing w:val="2"/>
          <w:lang w:eastAsia="zh-CN"/>
        </w:rPr>
        <w:t>筋</w:t>
      </w:r>
      <w:r>
        <w:rPr>
          <w:rFonts w:cs="宋体"/>
          <w:lang w:eastAsia="zh-CN"/>
        </w:rPr>
        <w:t>种</w:t>
      </w:r>
      <w:r>
        <w:rPr>
          <w:rFonts w:cs="宋体"/>
          <w:spacing w:val="2"/>
          <w:lang w:eastAsia="zh-CN"/>
        </w:rPr>
        <w:t>类</w:t>
      </w:r>
      <w:r>
        <w:rPr>
          <w:lang w:eastAsia="zh-CN"/>
        </w:rPr>
        <w:t>和</w:t>
      </w:r>
      <w:r>
        <w:rPr>
          <w:rFonts w:cs="宋体"/>
          <w:spacing w:val="2"/>
          <w:lang w:eastAsia="zh-CN"/>
        </w:rPr>
        <w:t>直</w:t>
      </w:r>
      <w:r>
        <w:rPr>
          <w:rFonts w:cs="宋体"/>
          <w:lang w:eastAsia="zh-CN"/>
        </w:rPr>
        <w:t>径</w:t>
      </w:r>
      <w:r>
        <w:rPr>
          <w:rFonts w:cs="宋体"/>
          <w:spacing w:val="2"/>
          <w:lang w:eastAsia="zh-CN"/>
        </w:rPr>
        <w:t>有</w:t>
      </w:r>
      <w:r>
        <w:rPr>
          <w:rFonts w:cs="宋体"/>
          <w:lang w:eastAsia="zh-CN"/>
        </w:rPr>
        <w:t>变</w:t>
      </w:r>
      <w:r>
        <w:rPr>
          <w:rFonts w:cs="宋体"/>
          <w:spacing w:val="2"/>
          <w:lang w:eastAsia="zh-CN"/>
        </w:rPr>
        <w:t>动</w:t>
      </w:r>
      <w:r>
        <w:rPr>
          <w:spacing w:val="-33"/>
          <w:lang w:eastAsia="zh-CN"/>
        </w:rPr>
        <w:t>，</w:t>
      </w:r>
      <w:r>
        <w:rPr>
          <w:rFonts w:cs="宋体"/>
          <w:spacing w:val="2"/>
          <w:lang w:eastAsia="zh-CN"/>
        </w:rPr>
        <w:t>或</w:t>
      </w:r>
      <w:r>
        <w:rPr>
          <w:rFonts w:cs="宋体"/>
          <w:lang w:eastAsia="zh-CN"/>
        </w:rPr>
        <w:t>焊</w:t>
      </w:r>
      <w:r>
        <w:rPr>
          <w:spacing w:val="2"/>
          <w:lang w:eastAsia="zh-CN"/>
        </w:rPr>
        <w:t>工</w:t>
      </w:r>
      <w:r>
        <w:rPr>
          <w:rFonts w:cs="宋体"/>
          <w:lang w:eastAsia="zh-CN"/>
        </w:rPr>
        <w:t>有</w:t>
      </w:r>
      <w:r>
        <w:rPr>
          <w:rFonts w:cs="宋体"/>
          <w:spacing w:val="2"/>
          <w:lang w:eastAsia="zh-CN"/>
        </w:rPr>
        <w:t>变</w:t>
      </w:r>
      <w:r>
        <w:rPr>
          <w:rFonts w:cs="宋体"/>
          <w:lang w:eastAsia="zh-CN"/>
        </w:rPr>
        <w:t>换</w:t>
      </w:r>
      <w:r>
        <w:rPr>
          <w:spacing w:val="-33"/>
          <w:lang w:eastAsia="zh-CN"/>
        </w:rPr>
        <w:t>，</w:t>
      </w:r>
      <w:r>
        <w:rPr>
          <w:rFonts w:cs="宋体"/>
          <w:spacing w:val="2"/>
          <w:lang w:eastAsia="zh-CN"/>
        </w:rPr>
        <w:t>应</w:t>
      </w:r>
      <w:r>
        <w:rPr>
          <w:rFonts w:cs="宋体"/>
          <w:lang w:eastAsia="zh-CN"/>
        </w:rPr>
        <w:t>对</w:t>
      </w:r>
      <w:r>
        <w:rPr>
          <w:spacing w:val="2"/>
          <w:lang w:eastAsia="zh-CN"/>
        </w:rPr>
        <w:t>建</w:t>
      </w:r>
      <w:r>
        <w:rPr>
          <w:rFonts w:cs="宋体"/>
          <w:lang w:eastAsia="zh-CN"/>
        </w:rPr>
        <w:t>立</w:t>
      </w:r>
      <w:r>
        <w:rPr>
          <w:rFonts w:cs="宋体"/>
          <w:spacing w:val="2"/>
          <w:lang w:eastAsia="zh-CN"/>
        </w:rPr>
        <w:t>的</w:t>
      </w:r>
      <w:r>
        <w:rPr>
          <w:rFonts w:cs="宋体"/>
          <w:lang w:eastAsia="zh-CN"/>
        </w:rPr>
        <w:t>焊</w:t>
      </w:r>
      <w:r>
        <w:rPr>
          <w:rFonts w:cs="宋体"/>
          <w:spacing w:val="2"/>
          <w:lang w:eastAsia="zh-CN"/>
        </w:rPr>
        <w:t>接</w:t>
      </w:r>
      <w:r>
        <w:rPr>
          <w:rFonts w:cs="宋体"/>
          <w:lang w:eastAsia="zh-CN"/>
        </w:rPr>
        <w:t>参</w:t>
      </w:r>
      <w:r>
        <w:rPr>
          <w:rFonts w:cs="宋体"/>
          <w:spacing w:val="2"/>
          <w:lang w:eastAsia="zh-CN"/>
        </w:rPr>
        <w:t>数</w:t>
      </w:r>
      <w:r>
        <w:rPr>
          <w:lang w:eastAsia="zh-CN"/>
        </w:rPr>
        <w:t>进</w:t>
      </w:r>
      <w:r>
        <w:rPr>
          <w:spacing w:val="2"/>
          <w:lang w:eastAsia="zh-CN"/>
        </w:rPr>
        <w:t>行</w:t>
      </w:r>
      <w:r>
        <w:rPr>
          <w:rFonts w:cs="宋体"/>
          <w:lang w:eastAsia="zh-CN"/>
        </w:rPr>
        <w:t>校</w:t>
      </w:r>
      <w:r>
        <w:rPr>
          <w:rFonts w:cs="宋体"/>
          <w:spacing w:val="2"/>
          <w:lang w:eastAsia="zh-CN"/>
        </w:rPr>
        <w:t>核</w:t>
      </w:r>
      <w:r>
        <w:rPr>
          <w:spacing w:val="-30"/>
          <w:lang w:eastAsia="zh-CN"/>
        </w:rPr>
        <w:t>，</w:t>
      </w:r>
      <w:r>
        <w:rPr>
          <w:rFonts w:cs="宋体"/>
          <w:spacing w:val="2"/>
          <w:lang w:eastAsia="zh-CN"/>
        </w:rPr>
        <w:t>其</w:t>
      </w:r>
      <w:r>
        <w:rPr>
          <w:rFonts w:cs="宋体"/>
          <w:lang w:eastAsia="zh-CN"/>
        </w:rPr>
        <w:t>方</w:t>
      </w:r>
      <w:r>
        <w:rPr>
          <w:spacing w:val="2"/>
          <w:lang w:eastAsia="zh-CN"/>
        </w:rPr>
        <w:t>法</w:t>
      </w:r>
      <w:r>
        <w:rPr>
          <w:rFonts w:cs="宋体"/>
          <w:lang w:eastAsia="zh-CN"/>
        </w:rPr>
        <w:t>是</w:t>
      </w:r>
      <w:r>
        <w:rPr>
          <w:rFonts w:cs="宋体"/>
          <w:spacing w:val="2"/>
          <w:lang w:eastAsia="zh-CN"/>
        </w:rPr>
        <w:t>取</w:t>
      </w:r>
      <w:r>
        <w:rPr>
          <w:rFonts w:cs="宋体"/>
          <w:lang w:eastAsia="zh-CN"/>
        </w:rPr>
        <w:t>两</w:t>
      </w:r>
      <w:r>
        <w:rPr>
          <w:rFonts w:cs="宋体"/>
          <w:spacing w:val="2"/>
          <w:lang w:eastAsia="zh-CN"/>
        </w:rPr>
        <w:t>根</w:t>
      </w:r>
      <w:r>
        <w:rPr>
          <w:rFonts w:cs="宋体"/>
          <w:lang w:eastAsia="zh-CN"/>
        </w:rPr>
        <w:t>钢</w:t>
      </w:r>
      <w:r>
        <w:rPr>
          <w:rFonts w:cs="宋体"/>
          <w:spacing w:val="5"/>
          <w:lang w:eastAsia="zh-CN"/>
        </w:rPr>
        <w:t>筋试样</w:t>
      </w:r>
      <w:r>
        <w:rPr>
          <w:spacing w:val="5"/>
          <w:lang w:eastAsia="zh-CN"/>
        </w:rPr>
        <w:t>进行</w:t>
      </w:r>
      <w:r>
        <w:rPr>
          <w:rFonts w:ascii="Times New Roman" w:eastAsia="Times New Roman" w:hAnsi="Times New Roman" w:cs="Times New Roman"/>
          <w:spacing w:val="4"/>
          <w:lang w:eastAsia="zh-CN"/>
        </w:rPr>
        <w:t>90°</w:t>
      </w:r>
      <w:r>
        <w:rPr>
          <w:rFonts w:cs="宋体"/>
          <w:spacing w:val="4"/>
          <w:lang w:eastAsia="zh-CN"/>
        </w:rPr>
        <w:t>冷弯试验。</w:t>
      </w:r>
      <w:r>
        <w:rPr>
          <w:rFonts w:ascii="Times New Roman" w:eastAsia="Times New Roman" w:hAnsi="Times New Roman" w:cs="Times New Roman"/>
          <w:spacing w:val="4"/>
          <w:lang w:eastAsia="zh-CN"/>
        </w:rPr>
        <w:t>90°</w:t>
      </w:r>
      <w:r>
        <w:rPr>
          <w:rFonts w:cs="宋体"/>
          <w:spacing w:val="4"/>
          <w:lang w:eastAsia="zh-CN"/>
        </w:rPr>
        <w:t>冷弯围绕</w:t>
      </w:r>
      <w:proofErr w:type="gramStart"/>
      <w:r>
        <w:rPr>
          <w:spacing w:val="4"/>
          <w:lang w:eastAsia="zh-CN"/>
        </w:rPr>
        <w:t>一</w:t>
      </w:r>
      <w:proofErr w:type="gramEnd"/>
      <w:r>
        <w:rPr>
          <w:rFonts w:cs="宋体"/>
          <w:spacing w:val="4"/>
          <w:lang w:eastAsia="zh-CN"/>
        </w:rPr>
        <w:t>固定的梢</w:t>
      </w:r>
      <w:r>
        <w:rPr>
          <w:spacing w:val="4"/>
          <w:lang w:eastAsia="zh-CN"/>
        </w:rPr>
        <w:t>进行，</w:t>
      </w:r>
      <w:r>
        <w:rPr>
          <w:rFonts w:ascii="Times New Roman" w:eastAsia="Times New Roman" w:hAnsi="Times New Roman" w:cs="Times New Roman"/>
          <w:spacing w:val="4"/>
          <w:lang w:eastAsia="zh-CN"/>
        </w:rPr>
        <w:t>HPB300</w:t>
      </w:r>
      <w:r>
        <w:rPr>
          <w:rFonts w:cs="宋体"/>
          <w:spacing w:val="5"/>
          <w:lang w:eastAsia="zh-CN"/>
        </w:rPr>
        <w:t>钢筋冷弯直径</w:t>
      </w:r>
      <w:r>
        <w:rPr>
          <w:spacing w:val="5"/>
          <w:lang w:eastAsia="zh-CN"/>
        </w:rPr>
        <w:t>为</w:t>
      </w:r>
      <w:r>
        <w:rPr>
          <w:rFonts w:ascii="Times New Roman" w:eastAsia="Times New Roman" w:hAnsi="Times New Roman" w:cs="Times New Roman"/>
          <w:lang w:eastAsia="zh-CN"/>
        </w:rPr>
        <w:t>2</w:t>
      </w:r>
      <w:r>
        <w:rPr>
          <w:rFonts w:cs="宋体"/>
          <w:spacing w:val="5"/>
          <w:lang w:eastAsia="zh-CN"/>
        </w:rPr>
        <w:t>倍钢筋直径</w:t>
      </w:r>
      <w:r>
        <w:rPr>
          <w:spacing w:val="5"/>
          <w:lang w:eastAsia="zh-CN"/>
        </w:rPr>
        <w:t>，</w:t>
      </w:r>
      <w:r>
        <w:rPr>
          <w:rFonts w:ascii="Times New Roman" w:eastAsia="Times New Roman" w:hAnsi="Times New Roman" w:cs="Times New Roman"/>
          <w:lang w:eastAsia="zh-CN"/>
        </w:rPr>
        <w:t>HRB400</w:t>
      </w:r>
      <w:r>
        <w:rPr>
          <w:rFonts w:cs="宋体"/>
          <w:lang w:eastAsia="zh-CN"/>
        </w:rPr>
        <w:t>钢筋</w:t>
      </w:r>
      <w:r>
        <w:rPr>
          <w:lang w:eastAsia="zh-CN"/>
        </w:rPr>
        <w:t>为</w:t>
      </w:r>
      <w:r>
        <w:rPr>
          <w:rFonts w:ascii="Times New Roman" w:eastAsia="Times New Roman" w:hAnsi="Times New Roman" w:cs="Times New Roman"/>
          <w:lang w:eastAsia="zh-CN"/>
        </w:rPr>
        <w:t>5</w:t>
      </w:r>
      <w:r>
        <w:rPr>
          <w:rFonts w:cs="宋体"/>
          <w:lang w:eastAsia="zh-CN"/>
        </w:rPr>
        <w:t>倍钢筋直径。当钢筋直径大于</w:t>
      </w:r>
      <w:r>
        <w:rPr>
          <w:rFonts w:ascii="Times New Roman" w:eastAsia="Times New Roman" w:hAnsi="Times New Roman" w:cs="Times New Roman"/>
          <w:lang w:eastAsia="zh-CN"/>
        </w:rPr>
        <w:t>25mm</w:t>
      </w:r>
      <w:r>
        <w:rPr>
          <w:rFonts w:cs="宋体"/>
          <w:lang w:eastAsia="zh-CN"/>
        </w:rPr>
        <w:t>时</w:t>
      </w:r>
      <w:r>
        <w:rPr>
          <w:lang w:eastAsia="zh-CN"/>
        </w:rPr>
        <w:t>，</w:t>
      </w:r>
      <w:r>
        <w:rPr>
          <w:rFonts w:cs="宋体"/>
          <w:lang w:eastAsia="zh-CN"/>
        </w:rPr>
        <w:t>冷弯直径增</w:t>
      </w:r>
      <w:r>
        <w:rPr>
          <w:lang w:eastAsia="zh-CN"/>
        </w:rPr>
        <w:t>加一</w:t>
      </w:r>
      <w:r>
        <w:rPr>
          <w:rFonts w:cs="宋体"/>
          <w:lang w:eastAsia="zh-CN"/>
        </w:rPr>
        <w:t>个钢筋直径。对焊接头弯</w:t>
      </w:r>
      <w:r>
        <w:rPr>
          <w:rFonts w:cs="宋体"/>
          <w:spacing w:val="-1"/>
          <w:w w:val="95"/>
          <w:lang w:eastAsia="zh-CN"/>
        </w:rPr>
        <w:t>曲试验时</w:t>
      </w:r>
      <w:r>
        <w:rPr>
          <w:spacing w:val="-1"/>
          <w:w w:val="95"/>
          <w:lang w:eastAsia="zh-CN"/>
        </w:rPr>
        <w:t>，</w:t>
      </w:r>
      <w:r>
        <w:rPr>
          <w:rFonts w:cs="宋体"/>
          <w:spacing w:val="-1"/>
          <w:w w:val="95"/>
          <w:lang w:eastAsia="zh-CN"/>
        </w:rPr>
        <w:t>应将受压面的</w:t>
      </w:r>
      <w:r>
        <w:rPr>
          <w:spacing w:val="-1"/>
          <w:w w:val="95"/>
          <w:lang w:eastAsia="zh-CN"/>
        </w:rPr>
        <w:t>金</w:t>
      </w:r>
      <w:r>
        <w:rPr>
          <w:rFonts w:cs="宋体"/>
          <w:spacing w:val="-1"/>
          <w:w w:val="95"/>
          <w:lang w:eastAsia="zh-CN"/>
        </w:rPr>
        <w:t>属毛刺</w:t>
      </w:r>
      <w:r>
        <w:rPr>
          <w:spacing w:val="-1"/>
          <w:w w:val="95"/>
          <w:lang w:eastAsia="zh-CN"/>
        </w:rPr>
        <w:t>和</w:t>
      </w:r>
      <w:r>
        <w:rPr>
          <w:rFonts w:cs="宋体"/>
          <w:spacing w:val="-1"/>
          <w:w w:val="95"/>
          <w:lang w:eastAsia="zh-CN"/>
        </w:rPr>
        <w:t>因焊接而增厚部分削除</w:t>
      </w:r>
      <w:r>
        <w:rPr>
          <w:spacing w:val="-1"/>
          <w:w w:val="95"/>
          <w:lang w:eastAsia="zh-CN"/>
        </w:rPr>
        <w:t>，</w:t>
      </w:r>
      <w:r>
        <w:rPr>
          <w:rFonts w:cs="宋体"/>
          <w:spacing w:val="-1"/>
          <w:w w:val="95"/>
          <w:lang w:eastAsia="zh-CN"/>
        </w:rPr>
        <w:t>且与母材的外表齐</w:t>
      </w:r>
      <w:r>
        <w:rPr>
          <w:spacing w:val="-1"/>
          <w:w w:val="95"/>
          <w:lang w:eastAsia="zh-CN"/>
        </w:rPr>
        <w:t>平，</w:t>
      </w:r>
      <w:r>
        <w:rPr>
          <w:rFonts w:cs="宋体"/>
          <w:spacing w:val="-1"/>
          <w:w w:val="95"/>
          <w:lang w:eastAsia="zh-CN"/>
        </w:rPr>
        <w:t>焊缝应处于弯曲</w:t>
      </w:r>
      <w:r>
        <w:rPr>
          <w:lang w:eastAsia="zh-CN"/>
        </w:rPr>
        <w:t>中</w:t>
      </w:r>
      <w:r>
        <w:rPr>
          <w:rFonts w:cs="宋体"/>
          <w:lang w:eastAsia="zh-CN"/>
        </w:rPr>
        <w:t>心。</w:t>
      </w:r>
    </w:p>
    <w:p w:rsidR="0059461D" w:rsidRDefault="004370C5">
      <w:pPr>
        <w:pStyle w:val="a4"/>
        <w:spacing w:before="43" w:line="338" w:lineRule="auto"/>
        <w:ind w:left="540" w:hanging="24"/>
        <w:rPr>
          <w:rFonts w:cs="宋体"/>
          <w:lang w:eastAsia="zh-CN"/>
        </w:rPr>
      </w:pPr>
      <w:r>
        <w:rPr>
          <w:rFonts w:cs="宋体"/>
          <w:lang w:eastAsia="zh-CN"/>
        </w:rPr>
        <w:t>第（</w:t>
      </w:r>
      <w:r>
        <w:rPr>
          <w:rFonts w:ascii="Times New Roman" w:eastAsia="Times New Roman" w:hAnsi="Times New Roman" w:cs="Times New Roman"/>
          <w:lang w:eastAsia="zh-CN"/>
        </w:rPr>
        <w:t>6</w:t>
      </w:r>
      <w:r>
        <w:rPr>
          <w:rFonts w:cs="宋体"/>
          <w:lang w:eastAsia="zh-CN"/>
        </w:rPr>
        <w:t>）款补充第</w:t>
      </w:r>
      <w:r>
        <w:rPr>
          <w:rFonts w:ascii="Times New Roman" w:eastAsia="Times New Roman" w:hAnsi="Times New Roman" w:cs="Times New Roman"/>
          <w:spacing w:val="1"/>
          <w:lang w:eastAsia="zh-CN"/>
        </w:rPr>
        <w:t>d</w:t>
      </w:r>
      <w:r>
        <w:rPr>
          <w:rFonts w:cs="宋体"/>
          <w:spacing w:val="1"/>
          <w:lang w:eastAsia="zh-CN"/>
        </w:rPr>
        <w:t>、</w:t>
      </w:r>
      <w:r>
        <w:rPr>
          <w:rFonts w:ascii="Times New Roman" w:eastAsia="Times New Roman" w:hAnsi="Times New Roman" w:cs="Times New Roman"/>
          <w:spacing w:val="1"/>
          <w:lang w:eastAsia="zh-CN"/>
        </w:rPr>
        <w:t>e</w:t>
      </w:r>
      <w:r>
        <w:rPr>
          <w:lang w:eastAsia="zh-CN"/>
        </w:rPr>
        <w:t>项：</w:t>
      </w:r>
      <w:r>
        <w:rPr>
          <w:rFonts w:ascii="Times New Roman" w:eastAsia="Times New Roman" w:hAnsi="Times New Roman" w:cs="Times New Roman"/>
          <w:w w:val="95"/>
          <w:lang w:eastAsia="zh-CN"/>
        </w:rPr>
        <w:t>d</w:t>
      </w:r>
      <w:r>
        <w:rPr>
          <w:rFonts w:cs="宋体"/>
          <w:w w:val="95"/>
          <w:lang w:eastAsia="zh-CN"/>
        </w:rPr>
        <w:t>．各种焊条在运输</w:t>
      </w:r>
      <w:r>
        <w:rPr>
          <w:w w:val="95"/>
          <w:lang w:eastAsia="zh-CN"/>
        </w:rPr>
        <w:t>和</w:t>
      </w:r>
      <w:r>
        <w:rPr>
          <w:rFonts w:cs="宋体"/>
          <w:w w:val="95"/>
          <w:lang w:eastAsia="zh-CN"/>
        </w:rPr>
        <w:t>存放</w:t>
      </w:r>
      <w:r>
        <w:rPr>
          <w:w w:val="95"/>
          <w:lang w:eastAsia="zh-CN"/>
        </w:rPr>
        <w:t>中，</w:t>
      </w:r>
      <w:r>
        <w:rPr>
          <w:rFonts w:cs="宋体"/>
          <w:w w:val="95"/>
          <w:lang w:eastAsia="zh-CN"/>
        </w:rPr>
        <w:t>应采取防止受潮变</w:t>
      </w:r>
      <w:r>
        <w:rPr>
          <w:w w:val="95"/>
          <w:lang w:eastAsia="zh-CN"/>
        </w:rPr>
        <w:t>质</w:t>
      </w:r>
      <w:r>
        <w:rPr>
          <w:rFonts w:cs="宋体"/>
          <w:w w:val="95"/>
          <w:lang w:eastAsia="zh-CN"/>
        </w:rPr>
        <w:t>的措</w:t>
      </w:r>
      <w:r>
        <w:rPr>
          <w:w w:val="95"/>
          <w:lang w:eastAsia="zh-CN"/>
        </w:rPr>
        <w:t>施，</w:t>
      </w:r>
      <w:r>
        <w:rPr>
          <w:rFonts w:cs="宋体"/>
          <w:w w:val="95"/>
          <w:lang w:eastAsia="zh-CN"/>
        </w:rPr>
        <w:t>存放在干燥的库房内。焊接</w:t>
      </w:r>
      <w:r>
        <w:rPr>
          <w:w w:val="95"/>
          <w:lang w:eastAsia="zh-CN"/>
        </w:rPr>
        <w:t>中</w:t>
      </w:r>
      <w:r>
        <w:rPr>
          <w:rFonts w:cs="宋体"/>
          <w:w w:val="95"/>
          <w:lang w:eastAsia="zh-CN"/>
        </w:rPr>
        <w:t>不得</w:t>
      </w:r>
    </w:p>
    <w:p w:rsidR="0059461D" w:rsidRDefault="004370C5">
      <w:pPr>
        <w:pStyle w:val="a4"/>
        <w:spacing w:before="21" w:line="356" w:lineRule="auto"/>
        <w:ind w:right="117"/>
        <w:jc w:val="both"/>
        <w:rPr>
          <w:rFonts w:cs="宋体"/>
          <w:lang w:eastAsia="zh-CN"/>
        </w:rPr>
      </w:pPr>
      <w:r>
        <w:rPr>
          <w:rFonts w:cs="宋体"/>
          <w:spacing w:val="-1"/>
          <w:w w:val="95"/>
          <w:lang w:eastAsia="zh-CN"/>
        </w:rPr>
        <w:t>使用受潮变</w:t>
      </w:r>
      <w:r>
        <w:rPr>
          <w:spacing w:val="-1"/>
          <w:w w:val="95"/>
          <w:lang w:eastAsia="zh-CN"/>
        </w:rPr>
        <w:t>质</w:t>
      </w:r>
      <w:r>
        <w:rPr>
          <w:rFonts w:cs="宋体"/>
          <w:spacing w:val="-1"/>
          <w:w w:val="95"/>
          <w:lang w:eastAsia="zh-CN"/>
        </w:rPr>
        <w:t>的焊条</w:t>
      </w:r>
      <w:r>
        <w:rPr>
          <w:spacing w:val="-1"/>
          <w:w w:val="95"/>
          <w:lang w:eastAsia="zh-CN"/>
        </w:rPr>
        <w:t>，</w:t>
      </w:r>
      <w:r>
        <w:rPr>
          <w:rFonts w:cs="宋体"/>
          <w:spacing w:val="-1"/>
          <w:w w:val="95"/>
          <w:lang w:eastAsia="zh-CN"/>
        </w:rPr>
        <w:t>雨雪天气不能露天焊接</w:t>
      </w:r>
      <w:r>
        <w:rPr>
          <w:spacing w:val="-1"/>
          <w:w w:val="95"/>
          <w:lang w:eastAsia="zh-CN"/>
        </w:rPr>
        <w:t>，平</w:t>
      </w:r>
      <w:r>
        <w:rPr>
          <w:rFonts w:cs="宋体"/>
          <w:spacing w:val="-1"/>
          <w:w w:val="95"/>
          <w:lang w:eastAsia="zh-CN"/>
        </w:rPr>
        <w:t>时应保持焊接</w:t>
      </w:r>
      <w:r>
        <w:rPr>
          <w:spacing w:val="-1"/>
          <w:w w:val="95"/>
          <w:lang w:eastAsia="zh-CN"/>
        </w:rPr>
        <w:t>工</w:t>
      </w:r>
      <w:r>
        <w:rPr>
          <w:rFonts w:cs="宋体"/>
          <w:spacing w:val="-1"/>
          <w:w w:val="95"/>
          <w:lang w:eastAsia="zh-CN"/>
        </w:rPr>
        <w:t>作区域内环境干燥清洁。当采用低</w:t>
      </w:r>
      <w:r>
        <w:rPr>
          <w:rFonts w:cs="宋体"/>
          <w:w w:val="95"/>
          <w:lang w:eastAsia="zh-CN"/>
        </w:rPr>
        <w:t>氢</w:t>
      </w:r>
      <w:r>
        <w:rPr>
          <w:rFonts w:cs="宋体"/>
          <w:spacing w:val="1"/>
          <w:w w:val="95"/>
          <w:lang w:eastAsia="zh-CN"/>
        </w:rPr>
        <w:t>型</w:t>
      </w:r>
      <w:r>
        <w:rPr>
          <w:rFonts w:cs="宋体"/>
          <w:w w:val="95"/>
          <w:lang w:eastAsia="zh-CN"/>
        </w:rPr>
        <w:t>碱</w:t>
      </w:r>
      <w:r>
        <w:rPr>
          <w:rFonts w:cs="宋体"/>
          <w:spacing w:val="1"/>
          <w:w w:val="95"/>
          <w:lang w:eastAsia="zh-CN"/>
        </w:rPr>
        <w:t>性</w:t>
      </w:r>
      <w:r>
        <w:rPr>
          <w:rFonts w:cs="宋体"/>
          <w:w w:val="95"/>
          <w:lang w:eastAsia="zh-CN"/>
        </w:rPr>
        <w:t>焊</w:t>
      </w:r>
      <w:r>
        <w:rPr>
          <w:rFonts w:cs="宋体"/>
          <w:spacing w:val="1"/>
          <w:w w:val="95"/>
          <w:lang w:eastAsia="zh-CN"/>
        </w:rPr>
        <w:t>条</w:t>
      </w:r>
      <w:r>
        <w:rPr>
          <w:rFonts w:cs="宋体"/>
          <w:w w:val="95"/>
          <w:lang w:eastAsia="zh-CN"/>
        </w:rPr>
        <w:t>时</w:t>
      </w:r>
      <w:r>
        <w:rPr>
          <w:spacing w:val="1"/>
          <w:w w:val="95"/>
          <w:lang w:eastAsia="zh-CN"/>
        </w:rPr>
        <w:t>，</w:t>
      </w:r>
      <w:r>
        <w:rPr>
          <w:rFonts w:cs="宋体"/>
          <w:w w:val="95"/>
          <w:lang w:eastAsia="zh-CN"/>
        </w:rPr>
        <w:t>使</w:t>
      </w:r>
      <w:r>
        <w:rPr>
          <w:rFonts w:cs="宋体"/>
          <w:spacing w:val="1"/>
          <w:w w:val="95"/>
          <w:lang w:eastAsia="zh-CN"/>
        </w:rPr>
        <w:t>用</w:t>
      </w:r>
      <w:r>
        <w:rPr>
          <w:rFonts w:cs="宋体"/>
          <w:w w:val="95"/>
          <w:lang w:eastAsia="zh-CN"/>
        </w:rPr>
        <w:t>前</w:t>
      </w:r>
      <w:r>
        <w:rPr>
          <w:rFonts w:cs="宋体"/>
          <w:spacing w:val="1"/>
          <w:w w:val="95"/>
          <w:lang w:eastAsia="zh-CN"/>
        </w:rPr>
        <w:t>应</w:t>
      </w:r>
      <w:r>
        <w:rPr>
          <w:rFonts w:cs="宋体"/>
          <w:w w:val="95"/>
          <w:lang w:eastAsia="zh-CN"/>
        </w:rPr>
        <w:t>按</w:t>
      </w:r>
      <w:r>
        <w:rPr>
          <w:rFonts w:cs="宋体"/>
          <w:spacing w:val="1"/>
          <w:w w:val="95"/>
          <w:lang w:eastAsia="zh-CN"/>
        </w:rPr>
        <w:t>说</w:t>
      </w:r>
      <w:r>
        <w:rPr>
          <w:rFonts w:cs="宋体"/>
          <w:w w:val="95"/>
          <w:lang w:eastAsia="zh-CN"/>
        </w:rPr>
        <w:t>明</w:t>
      </w:r>
      <w:r>
        <w:rPr>
          <w:rFonts w:cs="宋体"/>
          <w:spacing w:val="1"/>
          <w:w w:val="95"/>
          <w:lang w:eastAsia="zh-CN"/>
        </w:rPr>
        <w:t>书</w:t>
      </w:r>
      <w:r>
        <w:rPr>
          <w:rFonts w:cs="宋体"/>
          <w:w w:val="95"/>
          <w:lang w:eastAsia="zh-CN"/>
        </w:rPr>
        <w:t>的</w:t>
      </w:r>
      <w:r>
        <w:rPr>
          <w:rFonts w:cs="宋体"/>
          <w:spacing w:val="1"/>
          <w:w w:val="95"/>
          <w:lang w:eastAsia="zh-CN"/>
        </w:rPr>
        <w:t>要</w:t>
      </w:r>
      <w:r>
        <w:rPr>
          <w:rFonts w:cs="宋体"/>
          <w:w w:val="95"/>
          <w:lang w:eastAsia="zh-CN"/>
        </w:rPr>
        <w:t>求</w:t>
      </w:r>
      <w:r>
        <w:rPr>
          <w:rFonts w:cs="宋体"/>
          <w:spacing w:val="1"/>
          <w:w w:val="95"/>
          <w:lang w:eastAsia="zh-CN"/>
        </w:rPr>
        <w:t>烘</w:t>
      </w:r>
      <w:r>
        <w:rPr>
          <w:rFonts w:cs="宋体"/>
          <w:w w:val="95"/>
          <w:lang w:eastAsia="zh-CN"/>
        </w:rPr>
        <w:t>焙</w:t>
      </w:r>
      <w:r>
        <w:rPr>
          <w:spacing w:val="1"/>
          <w:w w:val="95"/>
          <w:lang w:eastAsia="zh-CN"/>
        </w:rPr>
        <w:t>，</w:t>
      </w:r>
      <w:r>
        <w:rPr>
          <w:rFonts w:cs="宋体"/>
          <w:w w:val="95"/>
          <w:lang w:eastAsia="zh-CN"/>
        </w:rPr>
        <w:t>干</w:t>
      </w:r>
      <w:r>
        <w:rPr>
          <w:rFonts w:cs="宋体"/>
          <w:spacing w:val="1"/>
          <w:w w:val="95"/>
          <w:lang w:eastAsia="zh-CN"/>
        </w:rPr>
        <w:t>燥</w:t>
      </w:r>
      <w:r>
        <w:rPr>
          <w:rFonts w:cs="宋体"/>
          <w:w w:val="95"/>
          <w:lang w:eastAsia="zh-CN"/>
        </w:rPr>
        <w:t>后</w:t>
      </w:r>
      <w:r>
        <w:rPr>
          <w:rFonts w:cs="宋体"/>
          <w:spacing w:val="1"/>
          <w:w w:val="95"/>
          <w:lang w:eastAsia="zh-CN"/>
        </w:rPr>
        <w:t>放</w:t>
      </w:r>
      <w:r>
        <w:rPr>
          <w:rFonts w:cs="宋体"/>
          <w:w w:val="95"/>
          <w:lang w:eastAsia="zh-CN"/>
        </w:rPr>
        <w:t>入</w:t>
      </w:r>
      <w:r>
        <w:rPr>
          <w:rFonts w:cs="宋体"/>
          <w:spacing w:val="1"/>
          <w:w w:val="95"/>
          <w:lang w:eastAsia="zh-CN"/>
        </w:rPr>
        <w:t>保</w:t>
      </w:r>
      <w:r>
        <w:rPr>
          <w:rFonts w:cs="宋体"/>
          <w:w w:val="95"/>
          <w:lang w:eastAsia="zh-CN"/>
        </w:rPr>
        <w:t>温</w:t>
      </w:r>
      <w:r>
        <w:rPr>
          <w:rFonts w:cs="宋体"/>
          <w:spacing w:val="1"/>
          <w:w w:val="95"/>
          <w:lang w:eastAsia="zh-CN"/>
        </w:rPr>
        <w:t>桶</w:t>
      </w:r>
      <w:r>
        <w:rPr>
          <w:rFonts w:cs="宋体"/>
          <w:w w:val="95"/>
          <w:lang w:eastAsia="zh-CN"/>
        </w:rPr>
        <w:t>内</w:t>
      </w:r>
      <w:r>
        <w:rPr>
          <w:rFonts w:cs="宋体"/>
          <w:spacing w:val="1"/>
          <w:w w:val="95"/>
          <w:lang w:eastAsia="zh-CN"/>
        </w:rPr>
        <w:t>保</w:t>
      </w:r>
      <w:r>
        <w:rPr>
          <w:rFonts w:cs="宋体"/>
          <w:w w:val="95"/>
          <w:lang w:eastAsia="zh-CN"/>
        </w:rPr>
        <w:t>温</w:t>
      </w:r>
      <w:r>
        <w:rPr>
          <w:rFonts w:cs="宋体"/>
          <w:spacing w:val="1"/>
          <w:w w:val="95"/>
          <w:lang w:eastAsia="zh-CN"/>
        </w:rPr>
        <w:t>使</w:t>
      </w:r>
      <w:r>
        <w:rPr>
          <w:rFonts w:cs="宋体"/>
          <w:w w:val="95"/>
          <w:lang w:eastAsia="zh-CN"/>
        </w:rPr>
        <w:t>用</w:t>
      </w:r>
      <w:r>
        <w:rPr>
          <w:rFonts w:cs="宋体"/>
          <w:spacing w:val="1"/>
          <w:w w:val="95"/>
          <w:lang w:eastAsia="zh-CN"/>
        </w:rPr>
        <w:t>；</w:t>
      </w:r>
      <w:r>
        <w:rPr>
          <w:rFonts w:cs="宋体"/>
          <w:w w:val="95"/>
          <w:lang w:eastAsia="zh-CN"/>
        </w:rPr>
        <w:t>采</w:t>
      </w:r>
      <w:r>
        <w:rPr>
          <w:rFonts w:cs="宋体"/>
          <w:spacing w:val="1"/>
          <w:w w:val="95"/>
          <w:lang w:eastAsia="zh-CN"/>
        </w:rPr>
        <w:t>用</w:t>
      </w:r>
      <w:r>
        <w:rPr>
          <w:rFonts w:cs="宋体"/>
          <w:w w:val="95"/>
          <w:lang w:eastAsia="zh-CN"/>
        </w:rPr>
        <w:t>酸</w:t>
      </w:r>
      <w:r>
        <w:rPr>
          <w:rFonts w:cs="宋体"/>
          <w:spacing w:val="1"/>
          <w:w w:val="95"/>
          <w:lang w:eastAsia="zh-CN"/>
        </w:rPr>
        <w:t>性</w:t>
      </w:r>
      <w:r>
        <w:rPr>
          <w:rFonts w:cs="宋体"/>
          <w:w w:val="95"/>
          <w:lang w:eastAsia="zh-CN"/>
        </w:rPr>
        <w:t>焊</w:t>
      </w:r>
      <w:r>
        <w:rPr>
          <w:rFonts w:cs="宋体"/>
          <w:spacing w:val="1"/>
          <w:w w:val="95"/>
          <w:lang w:eastAsia="zh-CN"/>
        </w:rPr>
        <w:t>条时</w:t>
      </w:r>
      <w:r>
        <w:rPr>
          <w:w w:val="95"/>
          <w:lang w:eastAsia="zh-CN"/>
        </w:rPr>
        <w:t>，</w:t>
      </w:r>
      <w:r>
        <w:rPr>
          <w:rFonts w:cs="宋体"/>
          <w:lang w:eastAsia="zh-CN"/>
        </w:rPr>
        <w:t>如受潮</w:t>
      </w:r>
      <w:r>
        <w:rPr>
          <w:lang w:eastAsia="zh-CN"/>
        </w:rPr>
        <w:t>，</w:t>
      </w:r>
      <w:r>
        <w:rPr>
          <w:rFonts w:cs="宋体"/>
          <w:lang w:eastAsia="zh-CN"/>
        </w:rPr>
        <w:t>在使用前</w:t>
      </w:r>
      <w:proofErr w:type="gramStart"/>
      <w:r>
        <w:rPr>
          <w:rFonts w:cs="宋体"/>
          <w:lang w:eastAsia="zh-CN"/>
        </w:rPr>
        <w:t>应烘培后</w:t>
      </w:r>
      <w:proofErr w:type="gramEnd"/>
      <w:r>
        <w:rPr>
          <w:rFonts w:cs="宋体"/>
          <w:lang w:eastAsia="zh-CN"/>
        </w:rPr>
        <w:t>再使用。</w:t>
      </w:r>
    </w:p>
    <w:p w:rsidR="0059461D" w:rsidRDefault="004370C5">
      <w:pPr>
        <w:pStyle w:val="a4"/>
        <w:spacing w:before="33"/>
        <w:ind w:left="540"/>
        <w:rPr>
          <w:rFonts w:cs="宋体"/>
          <w:lang w:eastAsia="zh-CN"/>
        </w:rPr>
      </w:pPr>
      <w:r>
        <w:rPr>
          <w:rFonts w:ascii="Times New Roman" w:eastAsia="Times New Roman" w:hAnsi="Times New Roman" w:cs="Times New Roman"/>
          <w:spacing w:val="2"/>
          <w:lang w:eastAsia="zh-CN"/>
        </w:rPr>
        <w:t>e</w:t>
      </w:r>
      <w:r>
        <w:rPr>
          <w:rFonts w:cs="宋体"/>
          <w:spacing w:val="2"/>
          <w:lang w:eastAsia="zh-CN"/>
        </w:rPr>
        <w:t>．必须严格按设计要求选择焊接的焊条、焊剂</w:t>
      </w:r>
      <w:r>
        <w:rPr>
          <w:spacing w:val="2"/>
          <w:lang w:eastAsia="zh-CN"/>
        </w:rPr>
        <w:t>，</w:t>
      </w:r>
      <w:r>
        <w:rPr>
          <w:rFonts w:cs="宋体"/>
          <w:spacing w:val="2"/>
          <w:lang w:eastAsia="zh-CN"/>
        </w:rPr>
        <w:t>确保焊条的型号、材</w:t>
      </w:r>
      <w:r>
        <w:rPr>
          <w:spacing w:val="2"/>
          <w:lang w:eastAsia="zh-CN"/>
        </w:rPr>
        <w:t>质</w:t>
      </w:r>
      <w:r>
        <w:rPr>
          <w:rFonts w:cs="宋体"/>
          <w:spacing w:val="2"/>
          <w:lang w:eastAsia="zh-CN"/>
        </w:rPr>
        <w:t>性能、适用</w:t>
      </w:r>
      <w:r>
        <w:rPr>
          <w:spacing w:val="2"/>
          <w:lang w:eastAsia="zh-CN"/>
        </w:rPr>
        <w:t>范</w:t>
      </w:r>
      <w:r>
        <w:rPr>
          <w:rFonts w:cs="宋体"/>
          <w:spacing w:val="2"/>
          <w:lang w:eastAsia="zh-CN"/>
        </w:rPr>
        <w:t>围与钢筋</w:t>
      </w:r>
    </w:p>
    <w:p w:rsidR="0059461D" w:rsidRDefault="004370C5">
      <w:pPr>
        <w:pStyle w:val="a4"/>
        <w:rPr>
          <w:rFonts w:cs="宋体"/>
          <w:lang w:eastAsia="zh-CN"/>
        </w:rPr>
      </w:pPr>
      <w:r>
        <w:rPr>
          <w:lang w:eastAsia="zh-CN"/>
        </w:rPr>
        <w:t>规</w:t>
      </w:r>
      <w:r>
        <w:rPr>
          <w:rFonts w:cs="宋体"/>
          <w:lang w:eastAsia="zh-CN"/>
        </w:rPr>
        <w:t>格种类相匹配。</w:t>
      </w:r>
    </w:p>
    <w:p w:rsidR="0059461D" w:rsidRDefault="004370C5">
      <w:pPr>
        <w:pStyle w:val="a4"/>
        <w:spacing w:before="133"/>
        <w:ind w:left="516"/>
        <w:rPr>
          <w:rFonts w:cs="宋体"/>
          <w:lang w:eastAsia="zh-CN"/>
        </w:rPr>
      </w:pPr>
      <w:r>
        <w:rPr>
          <w:rFonts w:ascii="Times New Roman" w:eastAsia="Times New Roman" w:hAnsi="Times New Roman" w:cs="Times New Roman"/>
          <w:lang w:eastAsia="zh-CN"/>
        </w:rPr>
        <w:t>3.</w:t>
      </w:r>
      <w:r>
        <w:rPr>
          <w:rFonts w:cs="宋体"/>
          <w:lang w:eastAsia="zh-CN"/>
        </w:rPr>
        <w:t>绑扎搭接接头</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w:t>
      </w:r>
      <w:proofErr w:type="gramStart"/>
      <w:r>
        <w:rPr>
          <w:rFonts w:cs="宋体"/>
          <w:lang w:eastAsia="zh-CN"/>
        </w:rPr>
        <w:t>款修改</w:t>
      </w:r>
      <w:proofErr w:type="gramEnd"/>
      <w:r>
        <w:rPr>
          <w:lang w:eastAsia="zh-CN"/>
        </w:rPr>
        <w:t>为：</w:t>
      </w:r>
    </w:p>
    <w:p w:rsidR="0059461D" w:rsidRDefault="0059461D">
      <w:pPr>
        <w:rPr>
          <w:lang w:eastAsia="zh-CN"/>
        </w:rPr>
        <w:sectPr w:rsidR="0059461D">
          <w:pgSz w:w="11900" w:h="16840"/>
          <w:pgMar w:top="1160" w:right="118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ind w:left="516"/>
        <w:rPr>
          <w:lang w:eastAsia="zh-CN"/>
        </w:rPr>
      </w:pPr>
      <w:r>
        <w:rPr>
          <w:rFonts w:ascii="Times New Roman" w:eastAsia="Times New Roman" w:hAnsi="Times New Roman" w:cs="Times New Roman"/>
          <w:w w:val="95"/>
          <w:lang w:eastAsia="zh-CN"/>
        </w:rPr>
        <w:t xml:space="preserve">(1)        </w:t>
      </w:r>
      <w:r>
        <w:rPr>
          <w:rFonts w:cs="宋体"/>
          <w:spacing w:val="1"/>
          <w:w w:val="95"/>
          <w:lang w:eastAsia="zh-CN"/>
        </w:rPr>
        <w:t>绑</w:t>
      </w:r>
      <w:r>
        <w:rPr>
          <w:rFonts w:cs="宋体"/>
          <w:w w:val="95"/>
          <w:lang w:eastAsia="zh-CN"/>
        </w:rPr>
        <w:t>扎</w:t>
      </w:r>
      <w:r>
        <w:rPr>
          <w:rFonts w:cs="宋体"/>
          <w:spacing w:val="1"/>
          <w:w w:val="95"/>
          <w:lang w:eastAsia="zh-CN"/>
        </w:rPr>
        <w:t>搭</w:t>
      </w:r>
      <w:r>
        <w:rPr>
          <w:rFonts w:cs="宋体"/>
          <w:w w:val="95"/>
          <w:lang w:eastAsia="zh-CN"/>
        </w:rPr>
        <w:t>接</w:t>
      </w:r>
      <w:r>
        <w:rPr>
          <w:spacing w:val="-20"/>
          <w:w w:val="95"/>
          <w:lang w:eastAsia="zh-CN"/>
        </w:rPr>
        <w:t>，</w:t>
      </w:r>
      <w:r>
        <w:rPr>
          <w:rFonts w:cs="宋体"/>
          <w:spacing w:val="1"/>
          <w:w w:val="95"/>
          <w:lang w:eastAsia="zh-CN"/>
        </w:rPr>
        <w:t>除</w:t>
      </w:r>
      <w:r>
        <w:rPr>
          <w:rFonts w:cs="宋体"/>
          <w:w w:val="95"/>
          <w:lang w:eastAsia="zh-CN"/>
        </w:rPr>
        <w:t>图</w:t>
      </w:r>
      <w:r>
        <w:rPr>
          <w:rFonts w:cs="宋体"/>
          <w:spacing w:val="1"/>
          <w:w w:val="95"/>
          <w:lang w:eastAsia="zh-CN"/>
        </w:rPr>
        <w:t>纸</w:t>
      </w:r>
      <w:r>
        <w:rPr>
          <w:rFonts w:cs="宋体"/>
          <w:w w:val="95"/>
          <w:lang w:eastAsia="zh-CN"/>
        </w:rPr>
        <w:t>所</w:t>
      </w:r>
      <w:r>
        <w:rPr>
          <w:rFonts w:cs="宋体"/>
          <w:spacing w:val="1"/>
          <w:w w:val="95"/>
          <w:lang w:eastAsia="zh-CN"/>
        </w:rPr>
        <w:t>示</w:t>
      </w:r>
      <w:r>
        <w:rPr>
          <w:rFonts w:cs="宋体"/>
          <w:w w:val="95"/>
          <w:lang w:eastAsia="zh-CN"/>
        </w:rPr>
        <w:t>或</w:t>
      </w:r>
      <w:r>
        <w:rPr>
          <w:rFonts w:cs="宋体"/>
          <w:spacing w:val="1"/>
          <w:w w:val="95"/>
          <w:lang w:eastAsia="zh-CN"/>
        </w:rPr>
        <w:t>监</w:t>
      </w:r>
      <w:r>
        <w:rPr>
          <w:w w:val="95"/>
          <w:lang w:eastAsia="zh-CN"/>
        </w:rPr>
        <w:t>理</w:t>
      </w:r>
      <w:r>
        <w:rPr>
          <w:spacing w:val="1"/>
          <w:w w:val="95"/>
          <w:lang w:eastAsia="zh-CN"/>
        </w:rPr>
        <w:t>人</w:t>
      </w:r>
      <w:r>
        <w:rPr>
          <w:rFonts w:cs="宋体"/>
          <w:spacing w:val="1"/>
          <w:w w:val="95"/>
          <w:lang w:eastAsia="zh-CN"/>
        </w:rPr>
        <w:t>同</w:t>
      </w:r>
      <w:r>
        <w:rPr>
          <w:rFonts w:cs="宋体"/>
          <w:spacing w:val="-23"/>
          <w:w w:val="95"/>
          <w:lang w:eastAsia="zh-CN"/>
        </w:rPr>
        <w:t>意</w:t>
      </w:r>
      <w:r>
        <w:rPr>
          <w:rFonts w:cs="宋体"/>
          <w:spacing w:val="1"/>
          <w:w w:val="95"/>
          <w:lang w:eastAsia="zh-CN"/>
        </w:rPr>
        <w:t>（当</w:t>
      </w:r>
      <w:r>
        <w:rPr>
          <w:rFonts w:cs="宋体"/>
          <w:w w:val="95"/>
          <w:lang w:eastAsia="zh-CN"/>
        </w:rPr>
        <w:t>无</w:t>
      </w:r>
      <w:r>
        <w:rPr>
          <w:rFonts w:cs="宋体"/>
          <w:spacing w:val="1"/>
          <w:w w:val="95"/>
          <w:lang w:eastAsia="zh-CN"/>
        </w:rPr>
        <w:t>焊</w:t>
      </w:r>
      <w:r>
        <w:rPr>
          <w:rFonts w:cs="宋体"/>
          <w:w w:val="95"/>
          <w:lang w:eastAsia="zh-CN"/>
        </w:rPr>
        <w:t>接</w:t>
      </w:r>
      <w:r>
        <w:rPr>
          <w:rFonts w:cs="宋体"/>
          <w:spacing w:val="1"/>
          <w:w w:val="95"/>
          <w:lang w:eastAsia="zh-CN"/>
        </w:rPr>
        <w:t>及</w:t>
      </w:r>
      <w:r>
        <w:rPr>
          <w:rFonts w:cs="宋体"/>
          <w:w w:val="95"/>
          <w:lang w:eastAsia="zh-CN"/>
        </w:rPr>
        <w:t>机</w:t>
      </w:r>
      <w:r>
        <w:rPr>
          <w:rFonts w:cs="宋体"/>
          <w:spacing w:val="1"/>
          <w:w w:val="95"/>
          <w:lang w:eastAsia="zh-CN"/>
        </w:rPr>
        <w:t>械</w:t>
      </w:r>
      <w:r>
        <w:rPr>
          <w:rFonts w:cs="宋体"/>
          <w:w w:val="95"/>
          <w:lang w:eastAsia="zh-CN"/>
        </w:rPr>
        <w:t>接</w:t>
      </w:r>
      <w:r>
        <w:rPr>
          <w:rFonts w:cs="宋体"/>
          <w:spacing w:val="1"/>
          <w:w w:val="95"/>
          <w:lang w:eastAsia="zh-CN"/>
        </w:rPr>
        <w:t>头条</w:t>
      </w:r>
      <w:r>
        <w:rPr>
          <w:w w:val="95"/>
          <w:lang w:eastAsia="zh-CN"/>
        </w:rPr>
        <w:t>件</w:t>
      </w:r>
      <w:r>
        <w:rPr>
          <w:rFonts w:cs="宋体"/>
          <w:w w:val="95"/>
          <w:lang w:eastAsia="zh-CN"/>
        </w:rPr>
        <w:t>时</w:t>
      </w:r>
      <w:r>
        <w:rPr>
          <w:spacing w:val="-20"/>
          <w:w w:val="95"/>
          <w:lang w:eastAsia="zh-CN"/>
        </w:rPr>
        <w:t>，</w:t>
      </w:r>
      <w:r>
        <w:rPr>
          <w:rFonts w:cs="宋体"/>
          <w:spacing w:val="1"/>
          <w:w w:val="95"/>
          <w:lang w:eastAsia="zh-CN"/>
        </w:rPr>
        <w:t>且</w:t>
      </w:r>
      <w:r>
        <w:rPr>
          <w:rFonts w:cs="宋体"/>
          <w:w w:val="95"/>
          <w:lang w:eastAsia="zh-CN"/>
        </w:rPr>
        <w:t>钢</w:t>
      </w:r>
      <w:r>
        <w:rPr>
          <w:rFonts w:cs="宋体"/>
          <w:spacing w:val="1"/>
          <w:w w:val="95"/>
          <w:lang w:eastAsia="zh-CN"/>
        </w:rPr>
        <w:t>筋</w:t>
      </w:r>
      <w:r>
        <w:rPr>
          <w:rFonts w:cs="宋体"/>
          <w:w w:val="95"/>
          <w:lang w:eastAsia="zh-CN"/>
        </w:rPr>
        <w:t>直</w:t>
      </w:r>
      <w:r>
        <w:rPr>
          <w:rFonts w:cs="宋体"/>
          <w:spacing w:val="1"/>
          <w:w w:val="95"/>
          <w:lang w:eastAsia="zh-CN"/>
        </w:rPr>
        <w:t>径</w:t>
      </w:r>
      <w:r>
        <w:rPr>
          <w:rFonts w:ascii="Times New Roman" w:eastAsia="Times New Roman" w:hAnsi="Times New Roman" w:cs="Times New Roman"/>
          <w:spacing w:val="-2"/>
          <w:w w:val="95"/>
          <w:lang w:eastAsia="zh-CN"/>
        </w:rPr>
        <w:t>≤</w:t>
      </w:r>
      <w:r>
        <w:rPr>
          <w:rFonts w:ascii="Times New Roman" w:eastAsia="Times New Roman" w:hAnsi="Times New Roman" w:cs="Times New Roman"/>
          <w:w w:val="95"/>
          <w:lang w:eastAsia="zh-CN"/>
        </w:rPr>
        <w:t>25mm</w:t>
      </w:r>
      <w:r>
        <w:rPr>
          <w:rFonts w:cs="宋体"/>
          <w:spacing w:val="-22"/>
          <w:w w:val="95"/>
          <w:lang w:eastAsia="zh-CN"/>
        </w:rPr>
        <w:t>）</w:t>
      </w:r>
      <w:r>
        <w:rPr>
          <w:rFonts w:cs="宋体"/>
          <w:spacing w:val="1"/>
          <w:w w:val="95"/>
          <w:lang w:eastAsia="zh-CN"/>
        </w:rPr>
        <w:t>外</w:t>
      </w:r>
      <w:r>
        <w:rPr>
          <w:w w:val="95"/>
          <w:lang w:eastAsia="zh-CN"/>
        </w:rPr>
        <w:t>，</w:t>
      </w:r>
    </w:p>
    <w:p w:rsidR="0059461D" w:rsidRDefault="004370C5">
      <w:pPr>
        <w:pStyle w:val="a4"/>
        <w:spacing w:line="346" w:lineRule="auto"/>
        <w:ind w:right="210"/>
        <w:jc w:val="both"/>
        <w:rPr>
          <w:rFonts w:cs="宋体"/>
          <w:lang w:eastAsia="zh-CN"/>
        </w:rPr>
      </w:pPr>
      <w:r>
        <w:rPr>
          <w:spacing w:val="2"/>
          <w:lang w:eastAsia="zh-CN"/>
        </w:rPr>
        <w:t>一</w:t>
      </w:r>
      <w:r>
        <w:rPr>
          <w:rFonts w:cs="宋体"/>
          <w:lang w:eastAsia="zh-CN"/>
        </w:rPr>
        <w:t>般</w:t>
      </w:r>
      <w:r>
        <w:rPr>
          <w:rFonts w:cs="宋体"/>
          <w:spacing w:val="2"/>
          <w:lang w:eastAsia="zh-CN"/>
        </w:rPr>
        <w:t>不</w:t>
      </w:r>
      <w:r>
        <w:rPr>
          <w:rFonts w:cs="宋体"/>
          <w:lang w:eastAsia="zh-CN"/>
        </w:rPr>
        <w:t>宜</w:t>
      </w:r>
      <w:r>
        <w:rPr>
          <w:rFonts w:cs="宋体"/>
          <w:spacing w:val="2"/>
          <w:lang w:eastAsia="zh-CN"/>
        </w:rPr>
        <w:t>采</w:t>
      </w:r>
      <w:r>
        <w:rPr>
          <w:rFonts w:cs="宋体"/>
          <w:lang w:eastAsia="zh-CN"/>
        </w:rPr>
        <w:t>用</w:t>
      </w:r>
      <w:r>
        <w:rPr>
          <w:rFonts w:cs="宋体"/>
          <w:spacing w:val="-35"/>
          <w:lang w:eastAsia="zh-CN"/>
        </w:rPr>
        <w:t>。</w:t>
      </w:r>
      <w:r>
        <w:rPr>
          <w:rFonts w:cs="宋体"/>
          <w:spacing w:val="2"/>
          <w:lang w:eastAsia="zh-CN"/>
        </w:rPr>
        <w:t>绑</w:t>
      </w:r>
      <w:r>
        <w:rPr>
          <w:rFonts w:cs="宋体"/>
          <w:lang w:eastAsia="zh-CN"/>
        </w:rPr>
        <w:t>扎</w:t>
      </w:r>
      <w:r>
        <w:rPr>
          <w:rFonts w:cs="宋体"/>
          <w:spacing w:val="2"/>
          <w:lang w:eastAsia="zh-CN"/>
        </w:rPr>
        <w:t>搭</w:t>
      </w:r>
      <w:r>
        <w:rPr>
          <w:rFonts w:cs="宋体"/>
          <w:lang w:eastAsia="zh-CN"/>
        </w:rPr>
        <w:t>接</w:t>
      </w:r>
      <w:r>
        <w:rPr>
          <w:rFonts w:cs="宋体"/>
          <w:spacing w:val="2"/>
          <w:lang w:eastAsia="zh-CN"/>
        </w:rPr>
        <w:t>长</w:t>
      </w:r>
      <w:r>
        <w:rPr>
          <w:rFonts w:cs="宋体"/>
          <w:lang w:eastAsia="zh-CN"/>
        </w:rPr>
        <w:t>度</w:t>
      </w:r>
      <w:r>
        <w:rPr>
          <w:rFonts w:cs="宋体"/>
          <w:spacing w:val="2"/>
          <w:lang w:eastAsia="zh-CN"/>
        </w:rPr>
        <w:t>不</w:t>
      </w:r>
      <w:r>
        <w:rPr>
          <w:rFonts w:cs="宋体"/>
          <w:lang w:eastAsia="zh-CN"/>
        </w:rPr>
        <w:t>应</w:t>
      </w:r>
      <w:r>
        <w:rPr>
          <w:rFonts w:cs="宋体"/>
          <w:spacing w:val="2"/>
          <w:lang w:eastAsia="zh-CN"/>
        </w:rPr>
        <w:t>小</w:t>
      </w:r>
      <w:r>
        <w:rPr>
          <w:rFonts w:cs="宋体"/>
          <w:lang w:eastAsia="zh-CN"/>
        </w:rPr>
        <w:t>于表</w:t>
      </w:r>
      <w:r>
        <w:rPr>
          <w:rFonts w:ascii="Times New Roman" w:eastAsia="Times New Roman" w:hAnsi="Times New Roman" w:cs="Times New Roman"/>
          <w:spacing w:val="1"/>
          <w:lang w:eastAsia="zh-CN"/>
        </w:rPr>
        <w:t>40</w:t>
      </w:r>
      <w:r>
        <w:rPr>
          <w:rFonts w:ascii="Times New Roman" w:eastAsia="Times New Roman" w:hAnsi="Times New Roman" w:cs="Times New Roman"/>
          <w:spacing w:val="-2"/>
          <w:lang w:eastAsia="zh-CN"/>
        </w:rPr>
        <w:t>3</w:t>
      </w:r>
      <w:r>
        <w:rPr>
          <w:rFonts w:ascii="Times New Roman" w:eastAsia="Times New Roman" w:hAnsi="Times New Roman" w:cs="Times New Roman"/>
          <w:spacing w:val="-3"/>
          <w:lang w:eastAsia="zh-CN"/>
        </w:rPr>
        <w:t>-</w:t>
      </w:r>
      <w:r>
        <w:rPr>
          <w:rFonts w:ascii="Times New Roman" w:eastAsia="Times New Roman" w:hAnsi="Times New Roman" w:cs="Times New Roman"/>
          <w:lang w:eastAsia="zh-CN"/>
        </w:rPr>
        <w:t>3</w:t>
      </w:r>
      <w:r>
        <w:rPr>
          <w:rFonts w:cs="宋体"/>
          <w:spacing w:val="2"/>
          <w:lang w:eastAsia="zh-CN"/>
        </w:rPr>
        <w:t>的</w:t>
      </w:r>
      <w:r>
        <w:rPr>
          <w:lang w:eastAsia="zh-CN"/>
        </w:rPr>
        <w:t>规</w:t>
      </w:r>
      <w:r>
        <w:rPr>
          <w:rFonts w:cs="宋体"/>
          <w:spacing w:val="2"/>
          <w:lang w:eastAsia="zh-CN"/>
        </w:rPr>
        <w:t>定</w:t>
      </w:r>
      <w:r>
        <w:rPr>
          <w:rFonts w:cs="宋体"/>
          <w:spacing w:val="-35"/>
          <w:lang w:eastAsia="zh-CN"/>
        </w:rPr>
        <w:t>。</w:t>
      </w:r>
      <w:r>
        <w:rPr>
          <w:rFonts w:cs="宋体"/>
          <w:spacing w:val="2"/>
          <w:lang w:eastAsia="zh-CN"/>
        </w:rPr>
        <w:t>在</w:t>
      </w:r>
      <w:r>
        <w:rPr>
          <w:rFonts w:cs="宋体"/>
          <w:lang w:eastAsia="zh-CN"/>
        </w:rPr>
        <w:t>受</w:t>
      </w:r>
      <w:r>
        <w:rPr>
          <w:rFonts w:cs="宋体"/>
          <w:spacing w:val="2"/>
          <w:lang w:eastAsia="zh-CN"/>
        </w:rPr>
        <w:t>拉</w:t>
      </w:r>
      <w:r>
        <w:rPr>
          <w:rFonts w:cs="宋体"/>
          <w:lang w:eastAsia="zh-CN"/>
        </w:rPr>
        <w:t>区</w:t>
      </w:r>
      <w:r>
        <w:rPr>
          <w:spacing w:val="-35"/>
          <w:lang w:eastAsia="zh-CN"/>
        </w:rPr>
        <w:t>，</w:t>
      </w:r>
      <w:r>
        <w:rPr>
          <w:rFonts w:cs="宋体"/>
          <w:spacing w:val="2"/>
          <w:lang w:eastAsia="zh-CN"/>
        </w:rPr>
        <w:t>光</w:t>
      </w:r>
      <w:r>
        <w:rPr>
          <w:rFonts w:cs="宋体"/>
          <w:lang w:eastAsia="zh-CN"/>
        </w:rPr>
        <w:t>圆</w:t>
      </w:r>
      <w:r>
        <w:rPr>
          <w:rFonts w:cs="宋体"/>
          <w:spacing w:val="2"/>
          <w:lang w:eastAsia="zh-CN"/>
        </w:rPr>
        <w:t>钢</w:t>
      </w:r>
      <w:r>
        <w:rPr>
          <w:rFonts w:cs="宋体"/>
          <w:lang w:eastAsia="zh-CN"/>
        </w:rPr>
        <w:t>筋</w:t>
      </w:r>
      <w:r>
        <w:rPr>
          <w:rFonts w:cs="宋体"/>
          <w:spacing w:val="2"/>
          <w:lang w:eastAsia="zh-CN"/>
        </w:rPr>
        <w:t>绑</w:t>
      </w:r>
      <w:r>
        <w:rPr>
          <w:rFonts w:cs="宋体"/>
          <w:lang w:eastAsia="zh-CN"/>
        </w:rPr>
        <w:t>扎</w:t>
      </w:r>
      <w:r>
        <w:rPr>
          <w:rFonts w:cs="宋体"/>
          <w:spacing w:val="2"/>
          <w:lang w:eastAsia="zh-CN"/>
        </w:rPr>
        <w:t>接</w:t>
      </w:r>
      <w:r>
        <w:rPr>
          <w:rFonts w:cs="宋体"/>
          <w:lang w:eastAsia="zh-CN"/>
        </w:rPr>
        <w:t>头</w:t>
      </w:r>
      <w:r>
        <w:rPr>
          <w:rFonts w:cs="宋体"/>
          <w:spacing w:val="2"/>
          <w:lang w:eastAsia="zh-CN"/>
        </w:rPr>
        <w:t>末</w:t>
      </w:r>
      <w:r>
        <w:rPr>
          <w:rFonts w:cs="宋体"/>
          <w:lang w:eastAsia="zh-CN"/>
        </w:rPr>
        <w:t>端</w:t>
      </w:r>
      <w:r>
        <w:rPr>
          <w:rFonts w:cs="宋体"/>
          <w:spacing w:val="2"/>
          <w:lang w:eastAsia="zh-CN"/>
        </w:rPr>
        <w:t>应</w:t>
      </w:r>
      <w:r>
        <w:rPr>
          <w:rFonts w:cs="宋体"/>
          <w:lang w:eastAsia="zh-CN"/>
        </w:rPr>
        <w:t>设</w:t>
      </w:r>
      <w:r>
        <w:rPr>
          <w:rFonts w:ascii="Times New Roman" w:eastAsia="Times New Roman" w:hAnsi="Times New Roman" w:cs="Times New Roman"/>
          <w:spacing w:val="1"/>
          <w:lang w:eastAsia="zh-CN"/>
        </w:rPr>
        <w:t>1</w:t>
      </w:r>
      <w:r>
        <w:rPr>
          <w:rFonts w:ascii="Times New Roman" w:eastAsia="Times New Roman" w:hAnsi="Times New Roman" w:cs="Times New Roman"/>
          <w:spacing w:val="3"/>
          <w:lang w:eastAsia="zh-CN"/>
        </w:rPr>
        <w:t>8</w:t>
      </w:r>
      <w:r>
        <w:rPr>
          <w:rFonts w:ascii="Times New Roman" w:eastAsia="Times New Roman" w:hAnsi="Times New Roman" w:cs="Times New Roman"/>
          <w:spacing w:val="-5"/>
          <w:lang w:eastAsia="zh-CN"/>
        </w:rPr>
        <w:t>0</w:t>
      </w:r>
      <w:r>
        <w:rPr>
          <w:rFonts w:ascii="Times New Roman" w:eastAsia="Times New Roman" w:hAnsi="Times New Roman" w:cs="Times New Roman"/>
          <w:lang w:eastAsia="zh-CN"/>
        </w:rPr>
        <w:t>°</w:t>
      </w:r>
      <w:r>
        <w:rPr>
          <w:rFonts w:cs="宋体"/>
          <w:spacing w:val="-1"/>
          <w:w w:val="95"/>
          <w:lang w:eastAsia="zh-CN"/>
        </w:rPr>
        <w:t>弯钩</w:t>
      </w:r>
      <w:r>
        <w:rPr>
          <w:spacing w:val="-1"/>
          <w:w w:val="95"/>
          <w:lang w:eastAsia="zh-CN"/>
        </w:rPr>
        <w:t>，</w:t>
      </w:r>
      <w:r>
        <w:rPr>
          <w:rFonts w:cs="宋体"/>
          <w:spacing w:val="-1"/>
          <w:w w:val="95"/>
          <w:lang w:eastAsia="zh-CN"/>
        </w:rPr>
        <w:t>带肋钢筋的绑扎接头末端可不做弯钩。受压带肋钢筋绑扎接头的搭接长度</w:t>
      </w:r>
      <w:r>
        <w:rPr>
          <w:spacing w:val="-1"/>
          <w:w w:val="95"/>
          <w:lang w:eastAsia="zh-CN"/>
        </w:rPr>
        <w:t>，</w:t>
      </w:r>
      <w:r>
        <w:rPr>
          <w:rFonts w:cs="宋体"/>
          <w:spacing w:val="-1"/>
          <w:w w:val="95"/>
          <w:lang w:eastAsia="zh-CN"/>
        </w:rPr>
        <w:t>应取受拉钢筋绑扎</w:t>
      </w:r>
      <w:r>
        <w:rPr>
          <w:rFonts w:cs="宋体"/>
          <w:lang w:eastAsia="zh-CN"/>
        </w:rPr>
        <w:t>接头搭接长度的</w:t>
      </w:r>
      <w:r>
        <w:rPr>
          <w:rFonts w:ascii="Times New Roman" w:eastAsia="Times New Roman" w:hAnsi="Times New Roman" w:cs="Times New Roman"/>
          <w:lang w:eastAsia="zh-CN"/>
        </w:rPr>
        <w:t>0.7</w:t>
      </w:r>
      <w:r>
        <w:rPr>
          <w:rFonts w:cs="宋体"/>
          <w:lang w:eastAsia="zh-CN"/>
        </w:rPr>
        <w:t>倍。</w:t>
      </w:r>
    </w:p>
    <w:p w:rsidR="0059461D" w:rsidRDefault="004370C5">
      <w:pPr>
        <w:spacing w:before="16"/>
        <w:ind w:left="3118"/>
        <w:rPr>
          <w:rFonts w:ascii="Times New Roman" w:eastAsia="Times New Roman" w:hAnsi="Times New Roman" w:cs="Times New Roman"/>
          <w:sz w:val="21"/>
          <w:szCs w:val="21"/>
          <w:lang w:eastAsia="zh-CN"/>
        </w:rPr>
      </w:pPr>
      <w:r>
        <w:rPr>
          <w:rFonts w:ascii="宋体" w:eastAsia="宋体" w:hAnsi="宋体" w:cs="宋体"/>
          <w:b/>
          <w:bCs/>
          <w:spacing w:val="1"/>
          <w:sz w:val="21"/>
          <w:szCs w:val="21"/>
          <w:lang w:eastAsia="zh-CN"/>
        </w:rPr>
        <w:t>受拉钢筋绑扎接头的搭接长度</w:t>
      </w:r>
      <w:r>
        <w:rPr>
          <w:rFonts w:ascii="宋体" w:eastAsia="宋体" w:hAnsi="宋体" w:cs="宋体"/>
          <w:b/>
          <w:bCs/>
          <w:sz w:val="21"/>
          <w:szCs w:val="21"/>
          <w:lang w:eastAsia="zh-CN"/>
        </w:rPr>
        <w:t>表</w:t>
      </w:r>
      <w:r>
        <w:rPr>
          <w:rFonts w:ascii="Times New Roman" w:eastAsia="Times New Roman" w:hAnsi="Times New Roman" w:cs="Times New Roman"/>
          <w:b/>
          <w:bCs/>
          <w:spacing w:val="1"/>
          <w:sz w:val="21"/>
          <w:szCs w:val="21"/>
          <w:lang w:eastAsia="zh-CN"/>
        </w:rPr>
        <w:t>403-3</w:t>
      </w:r>
    </w:p>
    <w:p w:rsidR="0059461D" w:rsidRDefault="0059461D">
      <w:pPr>
        <w:spacing w:before="4"/>
        <w:rPr>
          <w:rFonts w:ascii="Times New Roman" w:eastAsia="Times New Roman" w:hAnsi="Times New Roman" w:cs="Times New Roman"/>
          <w:b/>
          <w:bCs/>
          <w:sz w:val="13"/>
          <w:szCs w:val="13"/>
          <w:lang w:eastAsia="zh-CN"/>
        </w:rPr>
      </w:pPr>
    </w:p>
    <w:tbl>
      <w:tblPr>
        <w:tblW w:w="7762" w:type="dxa"/>
        <w:tblInd w:w="543" w:type="dxa"/>
        <w:tblLayout w:type="fixed"/>
        <w:tblCellMar>
          <w:left w:w="0" w:type="dxa"/>
          <w:right w:w="0" w:type="dxa"/>
        </w:tblCellMar>
        <w:tblLook w:val="04A0" w:firstRow="1" w:lastRow="0" w:firstColumn="1" w:lastColumn="0" w:noHBand="0" w:noVBand="1"/>
      </w:tblPr>
      <w:tblGrid>
        <w:gridCol w:w="2410"/>
        <w:gridCol w:w="1843"/>
        <w:gridCol w:w="1699"/>
        <w:gridCol w:w="1810"/>
      </w:tblGrid>
      <w:tr w:rsidR="0059461D">
        <w:trPr>
          <w:trHeight w:hRule="exact" w:val="420"/>
        </w:trPr>
        <w:tc>
          <w:tcPr>
            <w:tcW w:w="2410" w:type="dxa"/>
            <w:tcBorders>
              <w:top w:val="single" w:sz="4" w:space="0" w:color="000000"/>
              <w:left w:val="single" w:sz="4" w:space="0" w:color="000000"/>
              <w:bottom w:val="single" w:sz="6" w:space="0" w:color="000000"/>
              <w:right w:val="single" w:sz="6" w:space="0" w:color="000000"/>
            </w:tcBorders>
          </w:tcPr>
          <w:p w:rsidR="0059461D" w:rsidRDefault="004370C5">
            <w:pPr>
              <w:pStyle w:val="TableParagraph"/>
              <w:spacing w:line="238" w:lineRule="exact"/>
              <w:ind w:left="777"/>
              <w:rPr>
                <w:rFonts w:ascii="宋体" w:eastAsia="宋体" w:hAnsi="宋体" w:cs="宋体"/>
                <w:sz w:val="21"/>
                <w:szCs w:val="21"/>
              </w:rPr>
            </w:pPr>
            <w:r>
              <w:rPr>
                <w:rFonts w:ascii="宋体" w:eastAsia="宋体" w:hAnsi="宋体" w:cs="宋体"/>
                <w:sz w:val="21"/>
                <w:szCs w:val="21"/>
              </w:rPr>
              <w:t>钢筋类型</w:t>
            </w:r>
          </w:p>
        </w:tc>
        <w:tc>
          <w:tcPr>
            <w:tcW w:w="3542" w:type="dxa"/>
            <w:gridSpan w:val="2"/>
            <w:tcBorders>
              <w:top w:val="single" w:sz="4" w:space="0" w:color="000000"/>
              <w:left w:val="single" w:sz="6" w:space="0" w:color="000000"/>
              <w:bottom w:val="single" w:sz="6" w:space="0" w:color="000000"/>
              <w:right w:val="single" w:sz="6" w:space="0" w:color="000000"/>
            </w:tcBorders>
          </w:tcPr>
          <w:p w:rsidR="0059461D" w:rsidRDefault="004370C5">
            <w:pPr>
              <w:pStyle w:val="TableParagraph"/>
              <w:spacing w:line="237" w:lineRule="exact"/>
              <w:jc w:val="center"/>
              <w:rPr>
                <w:rFonts w:ascii="Times New Roman" w:eastAsia="Times New Roman" w:hAnsi="Times New Roman" w:cs="Times New Roman"/>
                <w:sz w:val="21"/>
                <w:szCs w:val="21"/>
              </w:rPr>
            </w:pPr>
            <w:r>
              <w:rPr>
                <w:rFonts w:ascii="Times New Roman"/>
                <w:sz w:val="21"/>
              </w:rPr>
              <w:t>HPB300</w:t>
            </w:r>
          </w:p>
        </w:tc>
        <w:tc>
          <w:tcPr>
            <w:tcW w:w="1810" w:type="dxa"/>
            <w:tcBorders>
              <w:top w:val="single" w:sz="4" w:space="0" w:color="000000"/>
              <w:left w:val="single" w:sz="6" w:space="0" w:color="000000"/>
              <w:bottom w:val="single" w:sz="6" w:space="0" w:color="000000"/>
              <w:right w:val="single" w:sz="4" w:space="0" w:color="000000"/>
            </w:tcBorders>
          </w:tcPr>
          <w:p w:rsidR="0059461D" w:rsidRDefault="004370C5">
            <w:pPr>
              <w:pStyle w:val="TableParagraph"/>
              <w:spacing w:line="237" w:lineRule="exact"/>
              <w:ind w:left="523"/>
              <w:rPr>
                <w:rFonts w:ascii="Times New Roman" w:eastAsia="Times New Roman" w:hAnsi="Times New Roman" w:cs="Times New Roman"/>
                <w:sz w:val="21"/>
                <w:szCs w:val="21"/>
              </w:rPr>
            </w:pPr>
            <w:r>
              <w:rPr>
                <w:rFonts w:ascii="Times New Roman"/>
                <w:sz w:val="21"/>
              </w:rPr>
              <w:t>HRB400</w:t>
            </w:r>
          </w:p>
        </w:tc>
      </w:tr>
      <w:tr w:rsidR="0059461D">
        <w:trPr>
          <w:trHeight w:hRule="exact" w:val="425"/>
        </w:trPr>
        <w:tc>
          <w:tcPr>
            <w:tcW w:w="2410" w:type="dxa"/>
            <w:tcBorders>
              <w:top w:val="single" w:sz="6" w:space="0" w:color="000000"/>
              <w:left w:val="single" w:sz="4" w:space="0" w:color="000000"/>
              <w:bottom w:val="single" w:sz="6" w:space="0" w:color="000000"/>
              <w:right w:val="single" w:sz="6" w:space="0" w:color="000000"/>
            </w:tcBorders>
          </w:tcPr>
          <w:p w:rsidR="0059461D" w:rsidRDefault="004370C5">
            <w:pPr>
              <w:pStyle w:val="TableParagraph"/>
              <w:spacing w:line="238" w:lineRule="exact"/>
              <w:ind w:left="463"/>
              <w:rPr>
                <w:rFonts w:ascii="宋体" w:eastAsia="宋体" w:hAnsi="宋体" w:cs="宋体"/>
                <w:sz w:val="21"/>
                <w:szCs w:val="21"/>
              </w:rPr>
            </w:pPr>
            <w:r>
              <w:rPr>
                <w:rFonts w:ascii="宋体" w:eastAsia="宋体" w:hAnsi="宋体" w:cs="宋体"/>
                <w:sz w:val="21"/>
                <w:szCs w:val="21"/>
              </w:rPr>
              <w:t>混凝土强度等级</w:t>
            </w:r>
          </w:p>
        </w:tc>
        <w:tc>
          <w:tcPr>
            <w:tcW w:w="1843"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40" w:lineRule="exact"/>
              <w:ind w:right="2"/>
              <w:jc w:val="center"/>
              <w:rPr>
                <w:rFonts w:ascii="Times New Roman" w:eastAsia="Times New Roman" w:hAnsi="Times New Roman" w:cs="Times New Roman"/>
                <w:sz w:val="21"/>
                <w:szCs w:val="21"/>
              </w:rPr>
            </w:pPr>
            <w:r>
              <w:rPr>
                <w:rFonts w:ascii="Times New Roman"/>
                <w:sz w:val="21"/>
              </w:rPr>
              <w:t>C25</w:t>
            </w:r>
          </w:p>
        </w:tc>
        <w:tc>
          <w:tcPr>
            <w:tcW w:w="1699"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40" w:lineRule="exac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1810" w:type="dxa"/>
            <w:tcBorders>
              <w:top w:val="single" w:sz="6" w:space="0" w:color="000000"/>
              <w:left w:val="single" w:sz="6" w:space="0" w:color="000000"/>
              <w:bottom w:val="single" w:sz="6" w:space="0" w:color="000000"/>
              <w:right w:val="single" w:sz="4" w:space="0" w:color="000000"/>
            </w:tcBorders>
          </w:tcPr>
          <w:p w:rsidR="0059461D" w:rsidRDefault="004370C5">
            <w:pPr>
              <w:pStyle w:val="TableParagraph"/>
              <w:spacing w:line="240" w:lineRule="exac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r>
      <w:tr w:rsidR="0059461D">
        <w:trPr>
          <w:trHeight w:hRule="exact" w:val="420"/>
        </w:trPr>
        <w:tc>
          <w:tcPr>
            <w:tcW w:w="2410" w:type="dxa"/>
            <w:tcBorders>
              <w:top w:val="single" w:sz="6" w:space="0" w:color="000000"/>
              <w:left w:val="single" w:sz="4" w:space="0" w:color="000000"/>
              <w:bottom w:val="single" w:sz="4" w:space="0" w:color="000000"/>
              <w:right w:val="single" w:sz="6" w:space="0" w:color="000000"/>
            </w:tcBorders>
          </w:tcPr>
          <w:p w:rsidR="0059461D" w:rsidRDefault="004370C5">
            <w:pPr>
              <w:pStyle w:val="TableParagraph"/>
              <w:spacing w:line="254" w:lineRule="exact"/>
              <w:ind w:left="405"/>
              <w:rPr>
                <w:rFonts w:ascii="宋体" w:eastAsia="宋体" w:hAnsi="宋体" w:cs="宋体"/>
                <w:sz w:val="21"/>
                <w:szCs w:val="21"/>
              </w:rPr>
            </w:pPr>
            <w:r>
              <w:rPr>
                <w:rFonts w:ascii="宋体" w:eastAsia="宋体" w:hAnsi="宋体" w:cs="宋体"/>
                <w:sz w:val="21"/>
                <w:szCs w:val="21"/>
              </w:rPr>
              <w:t>搭接长度（</w:t>
            </w:r>
            <w:r>
              <w:rPr>
                <w:rFonts w:ascii="Times New Roman" w:eastAsia="Times New Roman" w:hAnsi="Times New Roman" w:cs="Times New Roman"/>
                <w:sz w:val="21"/>
                <w:szCs w:val="21"/>
              </w:rPr>
              <w:t>mm</w:t>
            </w:r>
            <w:r>
              <w:rPr>
                <w:rFonts w:ascii="宋体" w:eastAsia="宋体" w:hAnsi="宋体" w:cs="宋体"/>
                <w:sz w:val="21"/>
                <w:szCs w:val="21"/>
              </w:rPr>
              <w:t>）</w:t>
            </w:r>
          </w:p>
        </w:tc>
        <w:tc>
          <w:tcPr>
            <w:tcW w:w="1843" w:type="dxa"/>
            <w:tcBorders>
              <w:top w:val="single" w:sz="6" w:space="0" w:color="000000"/>
              <w:left w:val="single" w:sz="6" w:space="0" w:color="000000"/>
              <w:bottom w:val="single" w:sz="4" w:space="0" w:color="000000"/>
              <w:right w:val="single" w:sz="6" w:space="0" w:color="000000"/>
            </w:tcBorders>
          </w:tcPr>
          <w:p w:rsidR="0059461D" w:rsidRDefault="004370C5">
            <w:pPr>
              <w:pStyle w:val="TableParagraph"/>
              <w:spacing w:line="237" w:lineRule="exact"/>
              <w:jc w:val="center"/>
              <w:rPr>
                <w:rFonts w:ascii="Times New Roman" w:eastAsia="Times New Roman" w:hAnsi="Times New Roman" w:cs="Times New Roman"/>
                <w:sz w:val="21"/>
                <w:szCs w:val="21"/>
              </w:rPr>
            </w:pPr>
            <w:r>
              <w:rPr>
                <w:rFonts w:ascii="Times New Roman"/>
                <w:spacing w:val="1"/>
                <w:sz w:val="21"/>
              </w:rPr>
              <w:t>40d</w:t>
            </w:r>
          </w:p>
        </w:tc>
        <w:tc>
          <w:tcPr>
            <w:tcW w:w="1699" w:type="dxa"/>
            <w:tcBorders>
              <w:top w:val="single" w:sz="6" w:space="0" w:color="000000"/>
              <w:left w:val="single" w:sz="6" w:space="0" w:color="000000"/>
              <w:bottom w:val="single" w:sz="4" w:space="0" w:color="000000"/>
              <w:right w:val="single" w:sz="6" w:space="0" w:color="000000"/>
            </w:tcBorders>
          </w:tcPr>
          <w:p w:rsidR="0059461D" w:rsidRDefault="004370C5">
            <w:pPr>
              <w:pStyle w:val="TableParagraph"/>
              <w:spacing w:line="237" w:lineRule="exact"/>
              <w:jc w:val="center"/>
              <w:rPr>
                <w:rFonts w:ascii="Times New Roman" w:eastAsia="Times New Roman" w:hAnsi="Times New Roman" w:cs="Times New Roman"/>
                <w:sz w:val="21"/>
                <w:szCs w:val="21"/>
              </w:rPr>
            </w:pPr>
            <w:r>
              <w:rPr>
                <w:rFonts w:ascii="Times New Roman"/>
                <w:spacing w:val="1"/>
                <w:sz w:val="21"/>
              </w:rPr>
              <w:t>35d</w:t>
            </w:r>
          </w:p>
        </w:tc>
        <w:tc>
          <w:tcPr>
            <w:tcW w:w="1810" w:type="dxa"/>
            <w:tcBorders>
              <w:top w:val="single" w:sz="6" w:space="0" w:color="000000"/>
              <w:left w:val="single" w:sz="6" w:space="0" w:color="000000"/>
              <w:bottom w:val="single" w:sz="4" w:space="0" w:color="000000"/>
              <w:right w:val="single" w:sz="4" w:space="0" w:color="000000"/>
            </w:tcBorders>
          </w:tcPr>
          <w:p w:rsidR="0059461D" w:rsidRDefault="004370C5">
            <w:pPr>
              <w:pStyle w:val="TableParagraph"/>
              <w:spacing w:line="237" w:lineRule="exact"/>
              <w:jc w:val="center"/>
              <w:rPr>
                <w:rFonts w:ascii="Times New Roman" w:eastAsia="Times New Roman" w:hAnsi="Times New Roman" w:cs="Times New Roman"/>
                <w:sz w:val="21"/>
                <w:szCs w:val="21"/>
              </w:rPr>
            </w:pPr>
            <w:r>
              <w:rPr>
                <w:rFonts w:ascii="Times New Roman"/>
                <w:spacing w:val="1"/>
                <w:sz w:val="21"/>
              </w:rPr>
              <w:t>45d</w:t>
            </w:r>
          </w:p>
        </w:tc>
      </w:tr>
    </w:tbl>
    <w:p w:rsidR="0059461D" w:rsidRDefault="004370C5">
      <w:pPr>
        <w:pStyle w:val="a4"/>
        <w:spacing w:before="0" w:line="254" w:lineRule="exact"/>
        <w:ind w:left="516"/>
        <w:rPr>
          <w:rFonts w:cs="宋体"/>
          <w:lang w:eastAsia="zh-CN"/>
        </w:rPr>
      </w:pPr>
      <w:r>
        <w:rPr>
          <w:rFonts w:cs="宋体"/>
          <w:lang w:eastAsia="zh-CN"/>
        </w:rPr>
        <w:t>注</w:t>
      </w:r>
      <w:r>
        <w:rPr>
          <w:lang w:eastAsia="zh-CN"/>
        </w:rPr>
        <w:t>：</w:t>
      </w:r>
      <w:r>
        <w:rPr>
          <w:rFonts w:cs="宋体"/>
          <w:lang w:eastAsia="zh-CN"/>
        </w:rPr>
        <w:t>①表</w:t>
      </w:r>
      <w:r>
        <w:rPr>
          <w:lang w:eastAsia="zh-CN"/>
        </w:rPr>
        <w:t>中</w:t>
      </w:r>
      <w:r>
        <w:rPr>
          <w:rFonts w:ascii="Times New Roman" w:eastAsia="Times New Roman" w:hAnsi="Times New Roman" w:cs="Times New Roman"/>
          <w:lang w:eastAsia="zh-CN"/>
        </w:rPr>
        <w:t>d</w:t>
      </w:r>
      <w:r>
        <w:rPr>
          <w:lang w:eastAsia="zh-CN"/>
        </w:rPr>
        <w:t>为</w:t>
      </w:r>
      <w:r>
        <w:rPr>
          <w:rFonts w:cs="宋体"/>
          <w:lang w:eastAsia="zh-CN"/>
        </w:rPr>
        <w:t>钢筋直径。</w:t>
      </w:r>
    </w:p>
    <w:p w:rsidR="0059461D" w:rsidRDefault="004370C5">
      <w:pPr>
        <w:pStyle w:val="a4"/>
        <w:ind w:left="516"/>
        <w:rPr>
          <w:rFonts w:cs="宋体"/>
          <w:lang w:eastAsia="zh-CN"/>
        </w:rPr>
      </w:pPr>
      <w:r>
        <w:rPr>
          <w:rFonts w:cs="宋体"/>
          <w:spacing w:val="2"/>
          <w:lang w:eastAsia="zh-CN"/>
        </w:rPr>
        <w:t>②当带肋钢筋直径</w:t>
      </w:r>
      <w:r>
        <w:rPr>
          <w:rFonts w:ascii="Times New Roman" w:eastAsia="Times New Roman" w:hAnsi="Times New Roman" w:cs="Times New Roman"/>
          <w:lang w:eastAsia="zh-CN"/>
        </w:rPr>
        <w:t>d</w:t>
      </w:r>
      <w:r>
        <w:rPr>
          <w:rFonts w:cs="宋体"/>
          <w:spacing w:val="1"/>
          <w:lang w:eastAsia="zh-CN"/>
        </w:rPr>
        <w:t>大于</w:t>
      </w:r>
      <w:r>
        <w:rPr>
          <w:rFonts w:ascii="Times New Roman" w:eastAsia="Times New Roman" w:hAnsi="Times New Roman" w:cs="Times New Roman"/>
          <w:lang w:eastAsia="zh-CN"/>
        </w:rPr>
        <w:t>25mm</w:t>
      </w:r>
      <w:r>
        <w:rPr>
          <w:rFonts w:cs="宋体"/>
          <w:spacing w:val="2"/>
          <w:lang w:eastAsia="zh-CN"/>
        </w:rPr>
        <w:t>时</w:t>
      </w:r>
      <w:r>
        <w:rPr>
          <w:spacing w:val="2"/>
          <w:lang w:eastAsia="zh-CN"/>
        </w:rPr>
        <w:t>，</w:t>
      </w:r>
      <w:r>
        <w:rPr>
          <w:rFonts w:cs="宋体"/>
          <w:spacing w:val="2"/>
          <w:lang w:eastAsia="zh-CN"/>
        </w:rPr>
        <w:t>其受拉钢筋的搭接长度应按表</w:t>
      </w:r>
      <w:r>
        <w:rPr>
          <w:spacing w:val="2"/>
          <w:lang w:eastAsia="zh-CN"/>
        </w:rPr>
        <w:t>中</w:t>
      </w:r>
      <w:r>
        <w:rPr>
          <w:rFonts w:cs="宋体"/>
          <w:spacing w:val="2"/>
          <w:lang w:eastAsia="zh-CN"/>
        </w:rPr>
        <w:t>值增</w:t>
      </w:r>
      <w:r>
        <w:rPr>
          <w:spacing w:val="2"/>
          <w:lang w:eastAsia="zh-CN"/>
        </w:rPr>
        <w:t>加</w:t>
      </w:r>
      <w:r>
        <w:rPr>
          <w:rFonts w:ascii="Times New Roman" w:eastAsia="Times New Roman" w:hAnsi="Times New Roman" w:cs="Times New Roman"/>
          <w:lang w:eastAsia="zh-CN"/>
        </w:rPr>
        <w:t>5d</w:t>
      </w:r>
      <w:r>
        <w:rPr>
          <w:rFonts w:cs="宋体"/>
          <w:spacing w:val="1"/>
          <w:lang w:eastAsia="zh-CN"/>
        </w:rPr>
        <w:t>采用；当带肋钢</w:t>
      </w:r>
    </w:p>
    <w:p w:rsidR="0059461D" w:rsidRDefault="004370C5">
      <w:pPr>
        <w:pStyle w:val="a4"/>
        <w:spacing w:before="119"/>
        <w:rPr>
          <w:rFonts w:cs="宋体"/>
          <w:lang w:eastAsia="zh-CN"/>
        </w:rPr>
      </w:pPr>
      <w:proofErr w:type="gramStart"/>
      <w:r>
        <w:rPr>
          <w:rFonts w:cs="宋体"/>
          <w:lang w:eastAsia="zh-CN"/>
        </w:rPr>
        <w:t>筋</w:t>
      </w:r>
      <w:proofErr w:type="gramEnd"/>
      <w:r>
        <w:rPr>
          <w:rFonts w:cs="宋体"/>
          <w:lang w:eastAsia="zh-CN"/>
        </w:rPr>
        <w:t>直径</w:t>
      </w:r>
      <w:r>
        <w:rPr>
          <w:rFonts w:ascii="Times New Roman" w:eastAsia="Times New Roman" w:hAnsi="Times New Roman" w:cs="Times New Roman"/>
          <w:lang w:eastAsia="zh-CN"/>
        </w:rPr>
        <w:t>d</w:t>
      </w:r>
      <w:r>
        <w:rPr>
          <w:rFonts w:cs="宋体"/>
          <w:lang w:eastAsia="zh-CN"/>
        </w:rPr>
        <w:t>小于或等于</w:t>
      </w:r>
      <w:r>
        <w:rPr>
          <w:rFonts w:ascii="Times New Roman" w:eastAsia="Times New Roman" w:hAnsi="Times New Roman" w:cs="Times New Roman"/>
          <w:lang w:eastAsia="zh-CN"/>
        </w:rPr>
        <w:t>25mm</w:t>
      </w:r>
      <w:r>
        <w:rPr>
          <w:rFonts w:cs="宋体"/>
          <w:lang w:eastAsia="zh-CN"/>
        </w:rPr>
        <w:t>时</w:t>
      </w:r>
      <w:r>
        <w:rPr>
          <w:lang w:eastAsia="zh-CN"/>
        </w:rPr>
        <w:t>，</w:t>
      </w:r>
      <w:r>
        <w:rPr>
          <w:rFonts w:cs="宋体"/>
          <w:lang w:eastAsia="zh-CN"/>
        </w:rPr>
        <w:t>其受拉钢筋的搭接长度可按表</w:t>
      </w:r>
      <w:r>
        <w:rPr>
          <w:lang w:eastAsia="zh-CN"/>
        </w:rPr>
        <w:t>中</w:t>
      </w:r>
      <w:r>
        <w:rPr>
          <w:rFonts w:cs="宋体"/>
          <w:lang w:eastAsia="zh-CN"/>
        </w:rPr>
        <w:t>值减少</w:t>
      </w:r>
      <w:r>
        <w:rPr>
          <w:rFonts w:ascii="Times New Roman" w:eastAsia="Times New Roman" w:hAnsi="Times New Roman" w:cs="Times New Roman"/>
          <w:lang w:eastAsia="zh-CN"/>
        </w:rPr>
        <w:t>5d</w:t>
      </w:r>
      <w:r>
        <w:rPr>
          <w:rFonts w:cs="宋体"/>
          <w:lang w:eastAsia="zh-CN"/>
        </w:rPr>
        <w:t>采用。</w:t>
      </w:r>
    </w:p>
    <w:p w:rsidR="0059461D" w:rsidRDefault="004370C5">
      <w:pPr>
        <w:pStyle w:val="a4"/>
        <w:ind w:left="516"/>
        <w:rPr>
          <w:rFonts w:cs="宋体"/>
          <w:lang w:eastAsia="zh-CN"/>
        </w:rPr>
      </w:pPr>
      <w:r>
        <w:rPr>
          <w:rFonts w:cs="宋体"/>
          <w:w w:val="95"/>
          <w:lang w:eastAsia="zh-CN"/>
        </w:rPr>
        <w:t>③当混凝土在凝固过</w:t>
      </w:r>
      <w:r>
        <w:rPr>
          <w:w w:val="95"/>
          <w:lang w:eastAsia="zh-CN"/>
        </w:rPr>
        <w:t>程中</w:t>
      </w:r>
      <w:r>
        <w:rPr>
          <w:rFonts w:cs="宋体"/>
          <w:w w:val="95"/>
          <w:lang w:eastAsia="zh-CN"/>
        </w:rPr>
        <w:t>受力钢筋易受扰动时</w:t>
      </w:r>
      <w:r>
        <w:rPr>
          <w:w w:val="95"/>
          <w:lang w:eastAsia="zh-CN"/>
        </w:rPr>
        <w:t>，</w:t>
      </w:r>
      <w:r>
        <w:rPr>
          <w:rFonts w:cs="宋体"/>
          <w:w w:val="95"/>
          <w:lang w:eastAsia="zh-CN"/>
        </w:rPr>
        <w:t>其搭接长度应增</w:t>
      </w:r>
      <w:r>
        <w:rPr>
          <w:w w:val="95"/>
          <w:lang w:eastAsia="zh-CN"/>
        </w:rPr>
        <w:t xml:space="preserve">加  </w:t>
      </w:r>
      <w:r>
        <w:rPr>
          <w:rFonts w:ascii="Times New Roman" w:eastAsia="Times New Roman" w:hAnsi="Times New Roman" w:cs="Times New Roman"/>
          <w:spacing w:val="-1"/>
          <w:w w:val="95"/>
          <w:lang w:eastAsia="zh-CN"/>
        </w:rPr>
        <w:t>5d</w:t>
      </w:r>
      <w:r>
        <w:rPr>
          <w:rFonts w:cs="宋体"/>
          <w:spacing w:val="-1"/>
          <w:w w:val="95"/>
          <w:lang w:eastAsia="zh-CN"/>
        </w:rPr>
        <w:t>。</w:t>
      </w:r>
    </w:p>
    <w:p w:rsidR="0059461D" w:rsidRDefault="004370C5">
      <w:pPr>
        <w:pStyle w:val="a4"/>
        <w:spacing w:line="336" w:lineRule="auto"/>
        <w:ind w:right="109" w:firstLine="396"/>
        <w:rPr>
          <w:rFonts w:cs="宋体"/>
          <w:lang w:eastAsia="zh-CN"/>
        </w:rPr>
      </w:pPr>
      <w:r>
        <w:rPr>
          <w:rFonts w:cs="宋体"/>
          <w:spacing w:val="7"/>
          <w:w w:val="95"/>
          <w:lang w:eastAsia="zh-CN"/>
        </w:rPr>
        <w:t>④在</w:t>
      </w:r>
      <w:r>
        <w:rPr>
          <w:spacing w:val="7"/>
          <w:w w:val="95"/>
          <w:lang w:eastAsia="zh-CN"/>
        </w:rPr>
        <w:t>任</w:t>
      </w:r>
      <w:r>
        <w:rPr>
          <w:rFonts w:cs="宋体"/>
          <w:spacing w:val="7"/>
          <w:w w:val="95"/>
          <w:lang w:eastAsia="zh-CN"/>
        </w:rPr>
        <w:t>何情况下</w:t>
      </w:r>
      <w:r>
        <w:rPr>
          <w:spacing w:val="7"/>
          <w:w w:val="95"/>
          <w:lang w:eastAsia="zh-CN"/>
        </w:rPr>
        <w:t>，</w:t>
      </w:r>
      <w:r>
        <w:rPr>
          <w:rFonts w:cs="宋体"/>
          <w:spacing w:val="7"/>
          <w:w w:val="95"/>
          <w:lang w:eastAsia="zh-CN"/>
        </w:rPr>
        <w:t>纵向受拉钢筋的搭接长度应不小于</w:t>
      </w:r>
      <w:r>
        <w:rPr>
          <w:rFonts w:ascii="Times New Roman" w:eastAsia="Times New Roman" w:hAnsi="Times New Roman" w:cs="Times New Roman"/>
          <w:spacing w:val="6"/>
          <w:w w:val="95"/>
          <w:lang w:eastAsia="zh-CN"/>
        </w:rPr>
        <w:t>300mm</w:t>
      </w:r>
      <w:r>
        <w:rPr>
          <w:spacing w:val="6"/>
          <w:w w:val="95"/>
          <w:lang w:eastAsia="zh-CN"/>
        </w:rPr>
        <w:t>，</w:t>
      </w:r>
      <w:r>
        <w:rPr>
          <w:rFonts w:cs="宋体"/>
          <w:spacing w:val="6"/>
          <w:w w:val="95"/>
          <w:lang w:eastAsia="zh-CN"/>
        </w:rPr>
        <w:t>受压钢筋的搭接长度应不小于</w:t>
      </w:r>
      <w:r>
        <w:rPr>
          <w:rFonts w:ascii="Times New Roman" w:eastAsia="Times New Roman" w:hAnsi="Times New Roman" w:cs="Times New Roman"/>
          <w:lang w:eastAsia="zh-CN"/>
        </w:rPr>
        <w:t>200mm</w:t>
      </w:r>
      <w:r>
        <w:rPr>
          <w:rFonts w:cs="宋体"/>
          <w:lang w:eastAsia="zh-CN"/>
        </w:rPr>
        <w:t>。</w:t>
      </w:r>
    </w:p>
    <w:p w:rsidR="0059461D" w:rsidRDefault="004370C5">
      <w:pPr>
        <w:pStyle w:val="a4"/>
        <w:spacing w:before="23"/>
        <w:ind w:left="516"/>
        <w:rPr>
          <w:rFonts w:cs="宋体"/>
          <w:lang w:eastAsia="zh-CN"/>
        </w:rPr>
      </w:pPr>
      <w:r>
        <w:rPr>
          <w:rFonts w:cs="宋体"/>
          <w:lang w:eastAsia="zh-CN"/>
        </w:rPr>
        <w:t>⑤环氧树脂涂层钢筋的绑扎接头搭接长度</w:t>
      </w:r>
      <w:r>
        <w:rPr>
          <w:lang w:eastAsia="zh-CN"/>
        </w:rPr>
        <w:t>，</w:t>
      </w:r>
      <w:r>
        <w:rPr>
          <w:rFonts w:cs="宋体"/>
          <w:lang w:eastAsia="zh-CN"/>
        </w:rPr>
        <w:t>受拉钢筋按表值的</w:t>
      </w:r>
      <w:r>
        <w:rPr>
          <w:rFonts w:ascii="Times New Roman" w:eastAsia="Times New Roman" w:hAnsi="Times New Roman" w:cs="Times New Roman"/>
          <w:lang w:eastAsia="zh-CN"/>
        </w:rPr>
        <w:t>1.5</w:t>
      </w:r>
      <w:r>
        <w:rPr>
          <w:rFonts w:cs="宋体"/>
          <w:lang w:eastAsia="zh-CN"/>
        </w:rPr>
        <w:t>倍采用。</w:t>
      </w:r>
    </w:p>
    <w:p w:rsidR="0059461D" w:rsidRDefault="004370C5">
      <w:pPr>
        <w:pStyle w:val="a4"/>
        <w:ind w:left="516"/>
        <w:rPr>
          <w:rFonts w:cs="宋体"/>
          <w:lang w:eastAsia="zh-CN"/>
        </w:rPr>
      </w:pPr>
      <w:r>
        <w:rPr>
          <w:rFonts w:cs="宋体"/>
          <w:spacing w:val="2"/>
          <w:lang w:eastAsia="zh-CN"/>
        </w:rPr>
        <w:t>⑥</w:t>
      </w:r>
      <w:r>
        <w:rPr>
          <w:rFonts w:cs="宋体"/>
          <w:lang w:eastAsia="zh-CN"/>
        </w:rPr>
        <w:t>两</w:t>
      </w:r>
      <w:r>
        <w:rPr>
          <w:rFonts w:cs="宋体"/>
          <w:spacing w:val="2"/>
          <w:lang w:eastAsia="zh-CN"/>
        </w:rPr>
        <w:t>根</w:t>
      </w:r>
      <w:r>
        <w:rPr>
          <w:rFonts w:cs="宋体"/>
          <w:lang w:eastAsia="zh-CN"/>
        </w:rPr>
        <w:t>不</w:t>
      </w:r>
      <w:r>
        <w:rPr>
          <w:rFonts w:cs="宋体"/>
          <w:spacing w:val="2"/>
          <w:lang w:eastAsia="zh-CN"/>
        </w:rPr>
        <w:t>同</w:t>
      </w:r>
      <w:r>
        <w:rPr>
          <w:rFonts w:cs="宋体"/>
          <w:lang w:eastAsia="zh-CN"/>
        </w:rPr>
        <w:t>直</w:t>
      </w:r>
      <w:r>
        <w:rPr>
          <w:rFonts w:cs="宋体"/>
          <w:spacing w:val="2"/>
          <w:lang w:eastAsia="zh-CN"/>
        </w:rPr>
        <w:t>径</w:t>
      </w:r>
      <w:r>
        <w:rPr>
          <w:rFonts w:cs="宋体"/>
          <w:lang w:eastAsia="zh-CN"/>
        </w:rPr>
        <w:t>钢</w:t>
      </w:r>
      <w:r>
        <w:rPr>
          <w:rFonts w:cs="宋体"/>
          <w:spacing w:val="2"/>
          <w:lang w:eastAsia="zh-CN"/>
        </w:rPr>
        <w:t>筋</w:t>
      </w:r>
      <w:r>
        <w:rPr>
          <w:rFonts w:cs="宋体"/>
          <w:lang w:eastAsia="zh-CN"/>
        </w:rPr>
        <w:t>的</w:t>
      </w:r>
      <w:r>
        <w:rPr>
          <w:rFonts w:cs="宋体"/>
          <w:spacing w:val="2"/>
          <w:lang w:eastAsia="zh-CN"/>
        </w:rPr>
        <w:t>搭</w:t>
      </w:r>
      <w:r>
        <w:rPr>
          <w:rFonts w:cs="宋体"/>
          <w:lang w:eastAsia="zh-CN"/>
        </w:rPr>
        <w:t>接</w:t>
      </w:r>
      <w:r>
        <w:rPr>
          <w:rFonts w:cs="宋体"/>
          <w:spacing w:val="2"/>
          <w:lang w:eastAsia="zh-CN"/>
        </w:rPr>
        <w:t>长</w:t>
      </w:r>
      <w:r>
        <w:rPr>
          <w:rFonts w:cs="宋体"/>
          <w:lang w:eastAsia="zh-CN"/>
        </w:rPr>
        <w:t>度</w:t>
      </w:r>
      <w:r>
        <w:rPr>
          <w:spacing w:val="2"/>
          <w:lang w:eastAsia="zh-CN"/>
        </w:rPr>
        <w:t>，</w:t>
      </w:r>
      <w:r>
        <w:rPr>
          <w:rFonts w:cs="宋体"/>
          <w:lang w:eastAsia="zh-CN"/>
        </w:rPr>
        <w:t>以</w:t>
      </w:r>
      <w:r>
        <w:rPr>
          <w:rFonts w:cs="宋体"/>
          <w:spacing w:val="2"/>
          <w:lang w:eastAsia="zh-CN"/>
        </w:rPr>
        <w:t>较</w:t>
      </w:r>
      <w:r>
        <w:rPr>
          <w:rFonts w:cs="宋体"/>
          <w:lang w:eastAsia="zh-CN"/>
        </w:rPr>
        <w:t>细</w:t>
      </w:r>
      <w:r>
        <w:rPr>
          <w:rFonts w:cs="宋体"/>
          <w:spacing w:val="2"/>
          <w:lang w:eastAsia="zh-CN"/>
        </w:rPr>
        <w:t>的</w:t>
      </w:r>
      <w:r>
        <w:rPr>
          <w:rFonts w:cs="宋体"/>
          <w:lang w:eastAsia="zh-CN"/>
        </w:rPr>
        <w:t>钢</w:t>
      </w:r>
      <w:r>
        <w:rPr>
          <w:rFonts w:cs="宋体"/>
          <w:spacing w:val="2"/>
          <w:lang w:eastAsia="zh-CN"/>
        </w:rPr>
        <w:t>筋</w:t>
      </w:r>
      <w:r>
        <w:rPr>
          <w:rFonts w:cs="宋体"/>
          <w:lang w:eastAsia="zh-CN"/>
        </w:rPr>
        <w:t>直</w:t>
      </w:r>
      <w:r>
        <w:rPr>
          <w:rFonts w:cs="宋体"/>
          <w:spacing w:val="2"/>
          <w:lang w:eastAsia="zh-CN"/>
        </w:rPr>
        <w:t>径</w:t>
      </w:r>
      <w:r>
        <w:rPr>
          <w:rFonts w:cs="宋体"/>
          <w:lang w:eastAsia="zh-CN"/>
        </w:rPr>
        <w:t>计</w:t>
      </w:r>
      <w:r>
        <w:rPr>
          <w:rFonts w:cs="宋体"/>
          <w:spacing w:val="2"/>
          <w:lang w:eastAsia="zh-CN"/>
        </w:rPr>
        <w:t>算</w:t>
      </w:r>
      <w:r>
        <w:rPr>
          <w:rFonts w:cs="宋体"/>
          <w:lang w:eastAsia="zh-CN"/>
        </w:rPr>
        <w:t>。</w:t>
      </w:r>
    </w:p>
    <w:p w:rsidR="0059461D" w:rsidRDefault="004370C5">
      <w:pPr>
        <w:pStyle w:val="a4"/>
        <w:spacing w:before="135"/>
        <w:ind w:left="516"/>
        <w:rPr>
          <w:rFonts w:cs="宋体"/>
          <w:lang w:eastAsia="zh-CN"/>
        </w:rPr>
      </w:pPr>
      <w:r>
        <w:rPr>
          <w:rFonts w:ascii="Times New Roman" w:eastAsia="Times New Roman" w:hAnsi="Times New Roman" w:cs="Times New Roman"/>
          <w:lang w:eastAsia="zh-CN"/>
        </w:rPr>
        <w:t>4</w:t>
      </w:r>
      <w:r>
        <w:rPr>
          <w:rFonts w:cs="宋体"/>
          <w:lang w:eastAsia="zh-CN"/>
        </w:rPr>
        <w:t>．钢筋机械连接接头（简称机械接头）</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1</w:t>
      </w:r>
      <w:r>
        <w:rPr>
          <w:rFonts w:cs="宋体"/>
          <w:lang w:eastAsia="zh-CN"/>
        </w:rPr>
        <w:t>）</w:t>
      </w:r>
      <w:r>
        <w:rPr>
          <w:spacing w:val="2"/>
          <w:lang w:eastAsia="zh-CN"/>
        </w:rPr>
        <w:t>一</w:t>
      </w:r>
      <w:r>
        <w:rPr>
          <w:rFonts w:cs="宋体"/>
          <w:lang w:eastAsia="zh-CN"/>
        </w:rPr>
        <w:t>般</w:t>
      </w:r>
      <w:r>
        <w:rPr>
          <w:spacing w:val="2"/>
          <w:lang w:eastAsia="zh-CN"/>
        </w:rPr>
        <w:t>规</w:t>
      </w:r>
      <w:r>
        <w:rPr>
          <w:rFonts w:cs="宋体"/>
          <w:lang w:eastAsia="zh-CN"/>
        </w:rPr>
        <w:t>定</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a</w:t>
      </w:r>
      <w:r>
        <w:rPr>
          <w:rFonts w:cs="宋体"/>
          <w:lang w:eastAsia="zh-CN"/>
        </w:rPr>
        <w:t>、</w:t>
      </w:r>
      <w:r>
        <w:rPr>
          <w:rFonts w:ascii="Times New Roman" w:eastAsia="Times New Roman" w:hAnsi="Times New Roman" w:cs="Times New Roman"/>
          <w:lang w:eastAsia="zh-CN"/>
        </w:rPr>
        <w:t>d</w:t>
      </w:r>
      <w:r>
        <w:rPr>
          <w:rFonts w:cs="宋体"/>
          <w:lang w:eastAsia="zh-CN"/>
        </w:rPr>
        <w:t>、</w:t>
      </w:r>
      <w:r>
        <w:rPr>
          <w:rFonts w:ascii="Times New Roman" w:eastAsia="Times New Roman" w:hAnsi="Times New Roman" w:cs="Times New Roman"/>
          <w:lang w:eastAsia="zh-CN"/>
        </w:rPr>
        <w:t>f</w:t>
      </w:r>
      <w:r>
        <w:rPr>
          <w:spacing w:val="1"/>
          <w:lang w:eastAsia="zh-CN"/>
        </w:rPr>
        <w:t>项</w:t>
      </w:r>
      <w:r>
        <w:rPr>
          <w:rFonts w:cs="宋体"/>
          <w:spacing w:val="1"/>
          <w:lang w:eastAsia="zh-CN"/>
        </w:rPr>
        <w:t>修改</w:t>
      </w:r>
      <w:r>
        <w:rPr>
          <w:spacing w:val="1"/>
          <w:lang w:eastAsia="zh-CN"/>
        </w:rPr>
        <w:t>为：</w:t>
      </w:r>
    </w:p>
    <w:p w:rsidR="0059461D" w:rsidRDefault="004370C5">
      <w:pPr>
        <w:pStyle w:val="a4"/>
        <w:spacing w:line="338" w:lineRule="auto"/>
        <w:ind w:right="223" w:firstLine="396"/>
        <w:rPr>
          <w:rFonts w:cs="宋体"/>
          <w:lang w:eastAsia="zh-CN"/>
        </w:rPr>
      </w:pPr>
      <w:r>
        <w:rPr>
          <w:rFonts w:ascii="Times New Roman" w:eastAsia="Times New Roman" w:hAnsi="Times New Roman" w:cs="Times New Roman"/>
          <w:w w:val="95"/>
          <w:lang w:eastAsia="zh-CN"/>
        </w:rPr>
        <w:t>a.</w:t>
      </w:r>
      <w:r>
        <w:rPr>
          <w:rFonts w:cs="宋体"/>
          <w:w w:val="95"/>
          <w:lang w:eastAsia="zh-CN"/>
        </w:rPr>
        <w:t>使用机械接头时宜</w:t>
      </w:r>
      <w:proofErr w:type="gramStart"/>
      <w:r>
        <w:rPr>
          <w:rFonts w:cs="宋体"/>
          <w:w w:val="95"/>
          <w:lang w:eastAsia="zh-CN"/>
        </w:rPr>
        <w:t>采用套简挤压</w:t>
      </w:r>
      <w:proofErr w:type="gramEnd"/>
      <w:r>
        <w:rPr>
          <w:rFonts w:cs="宋体"/>
          <w:w w:val="95"/>
          <w:lang w:eastAsia="zh-CN"/>
        </w:rPr>
        <w:t>接头、滚轧直螺纹接头</w:t>
      </w:r>
      <w:r>
        <w:rPr>
          <w:w w:val="95"/>
          <w:lang w:eastAsia="zh-CN"/>
        </w:rPr>
        <w:t>和</w:t>
      </w:r>
      <w:r>
        <w:rPr>
          <w:rFonts w:cs="宋体"/>
          <w:w w:val="95"/>
          <w:lang w:eastAsia="zh-CN"/>
        </w:rPr>
        <w:t>镦粗直螺纹接头</w:t>
      </w:r>
      <w:r>
        <w:rPr>
          <w:w w:val="95"/>
          <w:lang w:eastAsia="zh-CN"/>
        </w:rPr>
        <w:t>，</w:t>
      </w:r>
      <w:r>
        <w:rPr>
          <w:rFonts w:cs="宋体"/>
          <w:w w:val="95"/>
          <w:lang w:eastAsia="zh-CN"/>
        </w:rPr>
        <w:t>应符合</w:t>
      </w:r>
      <w:r>
        <w:rPr>
          <w:w w:val="95"/>
          <w:lang w:eastAsia="zh-CN"/>
        </w:rPr>
        <w:t>《</w:t>
      </w:r>
      <w:r>
        <w:rPr>
          <w:rFonts w:cs="宋体"/>
          <w:w w:val="95"/>
          <w:lang w:eastAsia="zh-CN"/>
        </w:rPr>
        <w:t>钢筋机械</w:t>
      </w:r>
      <w:r>
        <w:rPr>
          <w:rFonts w:cs="宋体"/>
          <w:lang w:eastAsia="zh-CN"/>
        </w:rPr>
        <w:t>连接技术</w:t>
      </w:r>
      <w:r>
        <w:rPr>
          <w:lang w:eastAsia="zh-CN"/>
        </w:rPr>
        <w:t>规程</w:t>
      </w:r>
      <w:r>
        <w:rPr>
          <w:rFonts w:cs="宋体"/>
          <w:lang w:eastAsia="zh-CN"/>
        </w:rPr>
        <w:t>》（</w:t>
      </w:r>
      <w:r>
        <w:rPr>
          <w:rFonts w:ascii="Times New Roman" w:eastAsia="Times New Roman" w:hAnsi="Times New Roman" w:cs="Times New Roman"/>
          <w:lang w:eastAsia="zh-CN"/>
        </w:rPr>
        <w:t>JGJ107-2016</w:t>
      </w:r>
      <w:r>
        <w:rPr>
          <w:rFonts w:cs="宋体"/>
          <w:lang w:eastAsia="zh-CN"/>
        </w:rPr>
        <w:t>）的</w:t>
      </w:r>
      <w:r>
        <w:rPr>
          <w:lang w:eastAsia="zh-CN"/>
        </w:rPr>
        <w:t>规</w:t>
      </w:r>
      <w:r>
        <w:rPr>
          <w:rFonts w:cs="宋体"/>
          <w:lang w:eastAsia="zh-CN"/>
        </w:rPr>
        <w:t>定。</w:t>
      </w:r>
    </w:p>
    <w:p w:rsidR="0059461D" w:rsidRDefault="004370C5">
      <w:pPr>
        <w:pStyle w:val="a4"/>
        <w:spacing w:before="21"/>
        <w:ind w:left="516"/>
        <w:rPr>
          <w:rFonts w:cs="宋体"/>
          <w:lang w:eastAsia="zh-CN"/>
        </w:rPr>
      </w:pPr>
      <w:r>
        <w:rPr>
          <w:rFonts w:ascii="Times New Roman" w:eastAsia="Times New Roman" w:hAnsi="Times New Roman" w:cs="Times New Roman"/>
          <w:w w:val="95"/>
          <w:lang w:eastAsia="zh-CN"/>
        </w:rPr>
        <w:t>d.</w:t>
      </w:r>
      <w:r>
        <w:rPr>
          <w:rFonts w:cs="宋体"/>
          <w:spacing w:val="1"/>
          <w:w w:val="95"/>
          <w:lang w:eastAsia="zh-CN"/>
        </w:rPr>
        <w:t>钢</w:t>
      </w:r>
      <w:r>
        <w:rPr>
          <w:rFonts w:cs="宋体"/>
          <w:w w:val="95"/>
          <w:lang w:eastAsia="zh-CN"/>
        </w:rPr>
        <w:t>筋</w:t>
      </w:r>
      <w:r>
        <w:rPr>
          <w:rFonts w:cs="宋体"/>
          <w:spacing w:val="1"/>
          <w:w w:val="95"/>
          <w:lang w:eastAsia="zh-CN"/>
        </w:rPr>
        <w:t>机</w:t>
      </w:r>
      <w:r>
        <w:rPr>
          <w:rFonts w:cs="宋体"/>
          <w:w w:val="95"/>
          <w:lang w:eastAsia="zh-CN"/>
        </w:rPr>
        <w:t>械</w:t>
      </w:r>
      <w:r>
        <w:rPr>
          <w:rFonts w:cs="宋体"/>
          <w:spacing w:val="1"/>
          <w:w w:val="95"/>
          <w:lang w:eastAsia="zh-CN"/>
        </w:rPr>
        <w:t>连</w:t>
      </w:r>
      <w:r>
        <w:rPr>
          <w:rFonts w:cs="宋体"/>
          <w:w w:val="95"/>
          <w:lang w:eastAsia="zh-CN"/>
        </w:rPr>
        <w:t>接</w:t>
      </w:r>
      <w:r>
        <w:rPr>
          <w:rFonts w:cs="宋体"/>
          <w:spacing w:val="1"/>
          <w:w w:val="95"/>
          <w:lang w:eastAsia="zh-CN"/>
        </w:rPr>
        <w:t>接</w:t>
      </w:r>
      <w:r>
        <w:rPr>
          <w:rFonts w:cs="宋体"/>
          <w:w w:val="95"/>
          <w:lang w:eastAsia="zh-CN"/>
        </w:rPr>
        <w:t>头</w:t>
      </w:r>
      <w:r>
        <w:rPr>
          <w:rFonts w:cs="宋体"/>
          <w:spacing w:val="1"/>
          <w:w w:val="95"/>
          <w:lang w:eastAsia="zh-CN"/>
        </w:rPr>
        <w:t>的</w:t>
      </w:r>
      <w:r>
        <w:rPr>
          <w:rFonts w:cs="宋体"/>
          <w:w w:val="95"/>
          <w:lang w:eastAsia="zh-CN"/>
        </w:rPr>
        <w:t>等</w:t>
      </w:r>
      <w:r>
        <w:rPr>
          <w:rFonts w:cs="宋体"/>
          <w:spacing w:val="1"/>
          <w:w w:val="95"/>
          <w:lang w:eastAsia="zh-CN"/>
        </w:rPr>
        <w:t>级</w:t>
      </w:r>
      <w:r>
        <w:rPr>
          <w:rFonts w:cs="宋体"/>
          <w:w w:val="95"/>
          <w:lang w:eastAsia="zh-CN"/>
        </w:rPr>
        <w:t>应</w:t>
      </w:r>
      <w:r>
        <w:rPr>
          <w:rFonts w:cs="宋体"/>
          <w:spacing w:val="1"/>
          <w:w w:val="95"/>
          <w:lang w:eastAsia="zh-CN"/>
        </w:rPr>
        <w:t>选</w:t>
      </w:r>
      <w:r>
        <w:rPr>
          <w:rFonts w:cs="宋体"/>
          <w:w w:val="95"/>
          <w:lang w:eastAsia="zh-CN"/>
        </w:rPr>
        <w:t>用</w:t>
      </w:r>
      <w:r>
        <w:rPr>
          <w:rFonts w:ascii="Times New Roman" w:eastAsia="Times New Roman" w:hAnsi="Times New Roman" w:cs="Times New Roman"/>
          <w:w w:val="95"/>
          <w:lang w:eastAsia="zh-CN"/>
        </w:rPr>
        <w:t xml:space="preserve">I  </w:t>
      </w:r>
      <w:r>
        <w:rPr>
          <w:rFonts w:cs="宋体"/>
          <w:spacing w:val="1"/>
          <w:w w:val="95"/>
          <w:lang w:eastAsia="zh-CN"/>
        </w:rPr>
        <w:t>级</w:t>
      </w:r>
      <w:r>
        <w:rPr>
          <w:rFonts w:cs="宋体"/>
          <w:w w:val="95"/>
          <w:lang w:eastAsia="zh-CN"/>
        </w:rPr>
        <w:t>或</w:t>
      </w:r>
      <w:r>
        <w:rPr>
          <w:rFonts w:cs="宋体"/>
          <w:spacing w:val="1"/>
          <w:w w:val="95"/>
          <w:lang w:eastAsia="zh-CN"/>
        </w:rPr>
        <w:t>Ⅱ</w:t>
      </w:r>
      <w:r>
        <w:rPr>
          <w:rFonts w:cs="宋体"/>
          <w:w w:val="95"/>
          <w:lang w:eastAsia="zh-CN"/>
        </w:rPr>
        <w:t>级</w:t>
      </w:r>
      <w:r>
        <w:rPr>
          <w:spacing w:val="-23"/>
          <w:w w:val="95"/>
          <w:lang w:eastAsia="zh-CN"/>
        </w:rPr>
        <w:t>，</w:t>
      </w:r>
      <w:r>
        <w:rPr>
          <w:rFonts w:cs="宋体"/>
          <w:spacing w:val="1"/>
          <w:w w:val="95"/>
          <w:lang w:eastAsia="zh-CN"/>
        </w:rPr>
        <w:t>接</w:t>
      </w:r>
      <w:r>
        <w:rPr>
          <w:rFonts w:cs="宋体"/>
          <w:w w:val="95"/>
          <w:lang w:eastAsia="zh-CN"/>
        </w:rPr>
        <w:t>头</w:t>
      </w:r>
      <w:r>
        <w:rPr>
          <w:rFonts w:cs="宋体"/>
          <w:spacing w:val="1"/>
          <w:w w:val="95"/>
          <w:lang w:eastAsia="zh-CN"/>
        </w:rPr>
        <w:t>的</w:t>
      </w:r>
      <w:r>
        <w:rPr>
          <w:rFonts w:cs="宋体"/>
          <w:w w:val="95"/>
          <w:lang w:eastAsia="zh-CN"/>
        </w:rPr>
        <w:t>性</w:t>
      </w:r>
      <w:r>
        <w:rPr>
          <w:rFonts w:cs="宋体"/>
          <w:spacing w:val="1"/>
          <w:w w:val="95"/>
          <w:lang w:eastAsia="zh-CN"/>
        </w:rPr>
        <w:t>能</w:t>
      </w:r>
      <w:r>
        <w:rPr>
          <w:rFonts w:cs="宋体"/>
          <w:w w:val="95"/>
          <w:lang w:eastAsia="zh-CN"/>
        </w:rPr>
        <w:t>指</w:t>
      </w:r>
      <w:r>
        <w:rPr>
          <w:spacing w:val="1"/>
          <w:w w:val="95"/>
          <w:lang w:eastAsia="zh-CN"/>
        </w:rPr>
        <w:t>标</w:t>
      </w:r>
      <w:r>
        <w:rPr>
          <w:rFonts w:cs="宋体"/>
          <w:w w:val="95"/>
          <w:lang w:eastAsia="zh-CN"/>
        </w:rPr>
        <w:t>应</w:t>
      </w:r>
      <w:r>
        <w:rPr>
          <w:rFonts w:cs="宋体"/>
          <w:spacing w:val="1"/>
          <w:w w:val="95"/>
          <w:lang w:eastAsia="zh-CN"/>
        </w:rPr>
        <w:t>符</w:t>
      </w:r>
      <w:r>
        <w:rPr>
          <w:rFonts w:cs="宋体"/>
          <w:spacing w:val="-23"/>
          <w:w w:val="95"/>
          <w:lang w:eastAsia="zh-CN"/>
        </w:rPr>
        <w:t>合</w:t>
      </w:r>
      <w:r>
        <w:rPr>
          <w:spacing w:val="1"/>
          <w:w w:val="95"/>
          <w:lang w:eastAsia="zh-CN"/>
        </w:rPr>
        <w:t>《公</w:t>
      </w:r>
      <w:r>
        <w:rPr>
          <w:w w:val="95"/>
          <w:lang w:eastAsia="zh-CN"/>
        </w:rPr>
        <w:t>路</w:t>
      </w:r>
      <w:r>
        <w:rPr>
          <w:rFonts w:cs="宋体"/>
          <w:spacing w:val="1"/>
          <w:w w:val="95"/>
          <w:lang w:eastAsia="zh-CN"/>
        </w:rPr>
        <w:t>桥</w:t>
      </w:r>
      <w:r>
        <w:rPr>
          <w:rFonts w:cs="宋体"/>
          <w:w w:val="95"/>
          <w:lang w:eastAsia="zh-CN"/>
        </w:rPr>
        <w:t>涵</w:t>
      </w:r>
      <w:r>
        <w:rPr>
          <w:spacing w:val="1"/>
          <w:w w:val="95"/>
          <w:lang w:eastAsia="zh-CN"/>
        </w:rPr>
        <w:t>施</w:t>
      </w:r>
      <w:r>
        <w:rPr>
          <w:w w:val="95"/>
          <w:lang w:eastAsia="zh-CN"/>
        </w:rPr>
        <w:t>工</w:t>
      </w:r>
      <w:r>
        <w:rPr>
          <w:rFonts w:cs="宋体"/>
          <w:spacing w:val="1"/>
          <w:w w:val="95"/>
          <w:lang w:eastAsia="zh-CN"/>
        </w:rPr>
        <w:t>技</w:t>
      </w:r>
      <w:r>
        <w:rPr>
          <w:rFonts w:cs="宋体"/>
          <w:w w:val="95"/>
          <w:lang w:eastAsia="zh-CN"/>
        </w:rPr>
        <w:t>术</w:t>
      </w:r>
      <w:r>
        <w:rPr>
          <w:spacing w:val="1"/>
          <w:w w:val="95"/>
          <w:lang w:eastAsia="zh-CN"/>
        </w:rPr>
        <w:t>规</w:t>
      </w:r>
      <w:r>
        <w:rPr>
          <w:w w:val="95"/>
          <w:lang w:eastAsia="zh-CN"/>
        </w:rPr>
        <w:t>范</w:t>
      </w:r>
      <w:r>
        <w:rPr>
          <w:rFonts w:cs="宋体"/>
          <w:w w:val="95"/>
          <w:lang w:eastAsia="zh-CN"/>
        </w:rPr>
        <w:t>》</w:t>
      </w:r>
    </w:p>
    <w:p w:rsidR="0059461D" w:rsidRDefault="004370C5">
      <w:pPr>
        <w:pStyle w:val="a4"/>
        <w:rPr>
          <w:rFonts w:cs="宋体"/>
          <w:lang w:eastAsia="zh-CN"/>
        </w:rPr>
      </w:pPr>
      <w:r>
        <w:rPr>
          <w:rFonts w:cs="宋体"/>
          <w:lang w:eastAsia="zh-CN"/>
        </w:rPr>
        <w:t>（</w:t>
      </w:r>
      <w:r>
        <w:rPr>
          <w:rFonts w:ascii="Times New Roman" w:eastAsia="Times New Roman" w:hAnsi="Times New Roman" w:cs="Times New Roman"/>
          <w:lang w:eastAsia="zh-CN"/>
        </w:rPr>
        <w:t>JTG/T3650-2020</w:t>
      </w:r>
      <w:r>
        <w:rPr>
          <w:rFonts w:cs="宋体"/>
          <w:lang w:eastAsia="zh-CN"/>
        </w:rPr>
        <w:t>）附录</w:t>
      </w:r>
      <w:r>
        <w:rPr>
          <w:rFonts w:ascii="Times New Roman" w:eastAsia="Times New Roman" w:hAnsi="Times New Roman" w:cs="Times New Roman"/>
          <w:lang w:eastAsia="zh-CN"/>
        </w:rPr>
        <w:t>B</w:t>
      </w:r>
      <w:r>
        <w:rPr>
          <w:rFonts w:cs="宋体"/>
          <w:lang w:eastAsia="zh-CN"/>
        </w:rPr>
        <w:t>的</w:t>
      </w:r>
      <w:r>
        <w:rPr>
          <w:lang w:eastAsia="zh-CN"/>
        </w:rPr>
        <w:t>规</w:t>
      </w:r>
      <w:r>
        <w:rPr>
          <w:rFonts w:cs="宋体"/>
          <w:lang w:eastAsia="zh-CN"/>
        </w:rPr>
        <w:t>定。</w:t>
      </w:r>
    </w:p>
    <w:p w:rsidR="0059461D" w:rsidRDefault="004370C5">
      <w:pPr>
        <w:pStyle w:val="a4"/>
        <w:ind w:left="516"/>
        <w:rPr>
          <w:rFonts w:cs="宋体"/>
          <w:lang w:eastAsia="zh-CN"/>
        </w:rPr>
      </w:pPr>
      <w:r>
        <w:rPr>
          <w:rFonts w:ascii="Times New Roman" w:eastAsia="Times New Roman" w:hAnsi="Times New Roman" w:cs="Times New Roman"/>
          <w:spacing w:val="5"/>
          <w:w w:val="95"/>
          <w:lang w:eastAsia="zh-CN"/>
        </w:rPr>
        <w:t>f.</w:t>
      </w:r>
      <w:r>
        <w:rPr>
          <w:rFonts w:cs="宋体"/>
          <w:spacing w:val="5"/>
          <w:w w:val="95"/>
          <w:lang w:eastAsia="zh-CN"/>
        </w:rPr>
        <w:t>钢筋连接</w:t>
      </w:r>
      <w:r>
        <w:rPr>
          <w:spacing w:val="5"/>
          <w:w w:val="95"/>
          <w:lang w:eastAsia="zh-CN"/>
        </w:rPr>
        <w:t>件</w:t>
      </w:r>
      <w:r>
        <w:rPr>
          <w:rFonts w:cs="宋体"/>
          <w:spacing w:val="5"/>
          <w:w w:val="95"/>
          <w:lang w:eastAsia="zh-CN"/>
        </w:rPr>
        <w:t>的混凝土保护层厚度应</w:t>
      </w:r>
      <w:r>
        <w:rPr>
          <w:spacing w:val="5"/>
          <w:w w:val="95"/>
          <w:lang w:eastAsia="zh-CN"/>
        </w:rPr>
        <w:t>满</w:t>
      </w:r>
      <w:r>
        <w:rPr>
          <w:rFonts w:cs="宋体"/>
          <w:spacing w:val="5"/>
          <w:w w:val="95"/>
          <w:lang w:eastAsia="zh-CN"/>
        </w:rPr>
        <w:t>足本</w:t>
      </w:r>
      <w:r>
        <w:rPr>
          <w:spacing w:val="5"/>
          <w:w w:val="95"/>
          <w:lang w:eastAsia="zh-CN"/>
        </w:rPr>
        <w:t>规范</w:t>
      </w:r>
      <w:r>
        <w:rPr>
          <w:rFonts w:cs="宋体"/>
          <w:spacing w:val="5"/>
          <w:w w:val="95"/>
          <w:lang w:eastAsia="zh-CN"/>
        </w:rPr>
        <w:t>第</w:t>
      </w:r>
      <w:r>
        <w:rPr>
          <w:rFonts w:ascii="Times New Roman" w:eastAsia="Times New Roman" w:hAnsi="Times New Roman" w:cs="Times New Roman"/>
          <w:w w:val="95"/>
          <w:lang w:eastAsia="zh-CN"/>
        </w:rPr>
        <w:t xml:space="preserve">410 </w:t>
      </w:r>
      <w:r>
        <w:rPr>
          <w:rFonts w:cs="宋体"/>
          <w:spacing w:val="6"/>
          <w:w w:val="95"/>
          <w:lang w:eastAsia="zh-CN"/>
        </w:rPr>
        <w:t>节</w:t>
      </w:r>
      <w:r>
        <w:rPr>
          <w:spacing w:val="6"/>
          <w:w w:val="95"/>
          <w:lang w:eastAsia="zh-CN"/>
        </w:rPr>
        <w:t>规</w:t>
      </w:r>
      <w:r>
        <w:rPr>
          <w:rFonts w:cs="宋体"/>
          <w:spacing w:val="6"/>
          <w:w w:val="95"/>
          <w:lang w:eastAsia="zh-CN"/>
        </w:rPr>
        <w:t>定的最小厚度的要求</w:t>
      </w:r>
      <w:r>
        <w:rPr>
          <w:spacing w:val="6"/>
          <w:w w:val="95"/>
          <w:lang w:eastAsia="zh-CN"/>
        </w:rPr>
        <w:t>，</w:t>
      </w:r>
      <w:r>
        <w:rPr>
          <w:rFonts w:cs="宋体"/>
          <w:spacing w:val="6"/>
          <w:w w:val="95"/>
          <w:lang w:eastAsia="zh-CN"/>
        </w:rPr>
        <w:t>且不得小于</w:t>
      </w:r>
    </w:p>
    <w:p w:rsidR="0059461D" w:rsidRDefault="004370C5">
      <w:pPr>
        <w:pStyle w:val="a4"/>
        <w:spacing w:before="119"/>
        <w:rPr>
          <w:rFonts w:cs="宋体"/>
          <w:lang w:eastAsia="zh-CN"/>
        </w:rPr>
      </w:pPr>
      <w:r>
        <w:rPr>
          <w:rFonts w:ascii="Times New Roman" w:eastAsia="Times New Roman" w:hAnsi="Times New Roman" w:cs="Times New Roman"/>
          <w:w w:val="95"/>
          <w:lang w:eastAsia="zh-CN"/>
        </w:rPr>
        <w:t>20mm</w:t>
      </w:r>
      <w:r>
        <w:rPr>
          <w:rFonts w:cs="宋体"/>
          <w:w w:val="95"/>
          <w:lang w:eastAsia="zh-CN"/>
        </w:rPr>
        <w:t>。连接</w:t>
      </w:r>
      <w:r>
        <w:rPr>
          <w:w w:val="95"/>
          <w:lang w:eastAsia="zh-CN"/>
        </w:rPr>
        <w:t>件</w:t>
      </w:r>
      <w:r>
        <w:rPr>
          <w:rFonts w:cs="宋体"/>
          <w:w w:val="95"/>
          <w:lang w:eastAsia="zh-CN"/>
        </w:rPr>
        <w:t xml:space="preserve">之间的横向净距不宜小于 </w:t>
      </w:r>
      <w:r>
        <w:rPr>
          <w:rFonts w:ascii="Times New Roman" w:eastAsia="Times New Roman" w:hAnsi="Times New Roman" w:cs="Times New Roman"/>
          <w:w w:val="95"/>
          <w:lang w:eastAsia="zh-CN"/>
        </w:rPr>
        <w:t>25mm</w:t>
      </w:r>
      <w:r>
        <w:rPr>
          <w:rFonts w:cs="宋体"/>
          <w:w w:val="95"/>
          <w:lang w:eastAsia="zh-CN"/>
        </w:rPr>
        <w:t>。</w:t>
      </w:r>
    </w:p>
    <w:p w:rsidR="0059461D" w:rsidRDefault="004370C5">
      <w:pPr>
        <w:pStyle w:val="a4"/>
        <w:spacing w:line="336" w:lineRule="auto"/>
        <w:ind w:left="516" w:right="6639"/>
        <w:rPr>
          <w:lang w:eastAsia="zh-CN"/>
        </w:rPr>
      </w:pPr>
      <w:r>
        <w:rPr>
          <w:rFonts w:cs="宋体"/>
          <w:w w:val="95"/>
          <w:lang w:eastAsia="zh-CN"/>
        </w:rPr>
        <w:t>（</w:t>
      </w:r>
      <w:r>
        <w:rPr>
          <w:rFonts w:ascii="Times New Roman" w:eastAsia="Times New Roman" w:hAnsi="Times New Roman" w:cs="Times New Roman"/>
          <w:w w:val="95"/>
          <w:lang w:eastAsia="zh-CN"/>
        </w:rPr>
        <w:t>4</w:t>
      </w:r>
      <w:r>
        <w:rPr>
          <w:rFonts w:cs="宋体"/>
          <w:w w:val="95"/>
          <w:lang w:eastAsia="zh-CN"/>
        </w:rPr>
        <w:t>）镦粗直螺纹钢筋接头</w:t>
      </w:r>
      <w:r>
        <w:rPr>
          <w:rFonts w:ascii="Times New Roman" w:eastAsia="Times New Roman" w:hAnsi="Times New Roman" w:cs="Times New Roman"/>
          <w:lang w:eastAsia="zh-CN"/>
        </w:rPr>
        <w:t>b.</w:t>
      </w:r>
      <w:r>
        <w:rPr>
          <w:rFonts w:cs="宋体"/>
          <w:lang w:eastAsia="zh-CN"/>
        </w:rPr>
        <w:t>丝头第（</w:t>
      </w:r>
      <w:r>
        <w:rPr>
          <w:rFonts w:ascii="Times New Roman" w:eastAsia="Times New Roman" w:hAnsi="Times New Roman" w:cs="Times New Roman"/>
          <w:lang w:eastAsia="zh-CN"/>
        </w:rPr>
        <w:t>b</w:t>
      </w:r>
      <w:r>
        <w:rPr>
          <w:rFonts w:cs="宋体"/>
          <w:lang w:eastAsia="zh-CN"/>
        </w:rPr>
        <w:t>）</w:t>
      </w:r>
      <w:proofErr w:type="gramStart"/>
      <w:r>
        <w:rPr>
          <w:rFonts w:cs="宋体"/>
          <w:lang w:eastAsia="zh-CN"/>
        </w:rPr>
        <w:t>目修改</w:t>
      </w:r>
      <w:proofErr w:type="gramEnd"/>
      <w:r>
        <w:rPr>
          <w:lang w:eastAsia="zh-CN"/>
        </w:rPr>
        <w:t>为：</w:t>
      </w:r>
    </w:p>
    <w:p w:rsidR="0059461D" w:rsidRDefault="004370C5">
      <w:pPr>
        <w:pStyle w:val="a4"/>
        <w:spacing w:before="23"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b</w:t>
      </w:r>
      <w:r>
        <w:rPr>
          <w:rFonts w:cs="宋体"/>
          <w:spacing w:val="-91"/>
          <w:w w:val="95"/>
          <w:lang w:eastAsia="zh-CN"/>
        </w:rPr>
        <w:t>）</w:t>
      </w:r>
      <w:r>
        <w:rPr>
          <w:rFonts w:cs="宋体"/>
          <w:spacing w:val="1"/>
          <w:w w:val="95"/>
          <w:lang w:eastAsia="zh-CN"/>
        </w:rPr>
        <w:t>钢</w:t>
      </w:r>
      <w:r>
        <w:rPr>
          <w:rFonts w:cs="宋体"/>
          <w:w w:val="95"/>
          <w:lang w:eastAsia="zh-CN"/>
        </w:rPr>
        <w:t>筋</w:t>
      </w:r>
      <w:r>
        <w:rPr>
          <w:rFonts w:cs="宋体"/>
          <w:spacing w:val="1"/>
          <w:w w:val="95"/>
          <w:lang w:eastAsia="zh-CN"/>
        </w:rPr>
        <w:t>丝</w:t>
      </w:r>
      <w:r>
        <w:rPr>
          <w:rFonts w:cs="宋体"/>
          <w:w w:val="95"/>
          <w:lang w:eastAsia="zh-CN"/>
        </w:rPr>
        <w:t>头</w:t>
      </w:r>
      <w:r>
        <w:rPr>
          <w:rFonts w:cs="宋体"/>
          <w:spacing w:val="1"/>
          <w:w w:val="95"/>
          <w:lang w:eastAsia="zh-CN"/>
        </w:rPr>
        <w:t>的</w:t>
      </w:r>
      <w:r>
        <w:rPr>
          <w:rFonts w:cs="宋体"/>
          <w:w w:val="95"/>
          <w:lang w:eastAsia="zh-CN"/>
        </w:rPr>
        <w:t>螺</w:t>
      </w:r>
      <w:r>
        <w:rPr>
          <w:rFonts w:cs="宋体"/>
          <w:spacing w:val="1"/>
          <w:w w:val="95"/>
          <w:lang w:eastAsia="zh-CN"/>
        </w:rPr>
        <w:t>纹应</w:t>
      </w:r>
      <w:r>
        <w:rPr>
          <w:rFonts w:cs="宋体"/>
          <w:w w:val="95"/>
          <w:lang w:eastAsia="zh-CN"/>
        </w:rPr>
        <w:t>与</w:t>
      </w:r>
      <w:r>
        <w:rPr>
          <w:rFonts w:cs="宋体"/>
          <w:spacing w:val="1"/>
          <w:w w:val="95"/>
          <w:lang w:eastAsia="zh-CN"/>
        </w:rPr>
        <w:t>连</w:t>
      </w:r>
      <w:r>
        <w:rPr>
          <w:rFonts w:cs="宋体"/>
          <w:w w:val="95"/>
          <w:lang w:eastAsia="zh-CN"/>
        </w:rPr>
        <w:t>接</w:t>
      </w:r>
      <w:r>
        <w:rPr>
          <w:rFonts w:cs="宋体"/>
          <w:spacing w:val="1"/>
          <w:w w:val="95"/>
          <w:lang w:eastAsia="zh-CN"/>
        </w:rPr>
        <w:t>套</w:t>
      </w:r>
      <w:r>
        <w:rPr>
          <w:rFonts w:cs="宋体"/>
          <w:w w:val="95"/>
          <w:lang w:eastAsia="zh-CN"/>
        </w:rPr>
        <w:t>筒</w:t>
      </w:r>
      <w:r>
        <w:rPr>
          <w:rFonts w:cs="宋体"/>
          <w:spacing w:val="1"/>
          <w:w w:val="95"/>
          <w:lang w:eastAsia="zh-CN"/>
        </w:rPr>
        <w:t>的</w:t>
      </w:r>
      <w:r>
        <w:rPr>
          <w:rFonts w:cs="宋体"/>
          <w:w w:val="95"/>
          <w:lang w:eastAsia="zh-CN"/>
        </w:rPr>
        <w:t>螺</w:t>
      </w:r>
      <w:r>
        <w:rPr>
          <w:rFonts w:cs="宋体"/>
          <w:spacing w:val="1"/>
          <w:w w:val="95"/>
          <w:lang w:eastAsia="zh-CN"/>
        </w:rPr>
        <w:t>纹相</w:t>
      </w:r>
      <w:r>
        <w:rPr>
          <w:rFonts w:cs="宋体"/>
          <w:w w:val="95"/>
          <w:lang w:eastAsia="zh-CN"/>
        </w:rPr>
        <w:t>匹配</w:t>
      </w:r>
      <w:r>
        <w:rPr>
          <w:spacing w:val="-91"/>
          <w:w w:val="95"/>
          <w:lang w:eastAsia="zh-CN"/>
        </w:rPr>
        <w:t>，</w:t>
      </w:r>
      <w:r>
        <w:rPr>
          <w:spacing w:val="1"/>
          <w:w w:val="95"/>
          <w:lang w:eastAsia="zh-CN"/>
        </w:rPr>
        <w:t>公</w:t>
      </w:r>
      <w:r>
        <w:rPr>
          <w:rFonts w:cs="宋体"/>
          <w:w w:val="95"/>
          <w:lang w:eastAsia="zh-CN"/>
        </w:rPr>
        <w:t>差</w:t>
      </w:r>
      <w:r>
        <w:rPr>
          <w:rFonts w:cs="宋体"/>
          <w:spacing w:val="1"/>
          <w:w w:val="95"/>
          <w:lang w:eastAsia="zh-CN"/>
        </w:rPr>
        <w:t>带</w:t>
      </w:r>
      <w:r>
        <w:rPr>
          <w:rFonts w:cs="宋体"/>
          <w:w w:val="95"/>
          <w:lang w:eastAsia="zh-CN"/>
        </w:rPr>
        <w:t>应</w:t>
      </w:r>
      <w:r>
        <w:rPr>
          <w:rFonts w:cs="宋体"/>
          <w:spacing w:val="1"/>
          <w:w w:val="95"/>
          <w:lang w:eastAsia="zh-CN"/>
        </w:rPr>
        <w:t>符</w:t>
      </w:r>
      <w:r>
        <w:rPr>
          <w:rFonts w:cs="宋体"/>
          <w:spacing w:val="-91"/>
          <w:w w:val="95"/>
          <w:lang w:eastAsia="zh-CN"/>
        </w:rPr>
        <w:t>合</w:t>
      </w:r>
      <w:r>
        <w:rPr>
          <w:w w:val="95"/>
          <w:lang w:eastAsia="zh-CN"/>
        </w:rPr>
        <w:t>《</w:t>
      </w:r>
      <w:r>
        <w:rPr>
          <w:rFonts w:cs="宋体"/>
          <w:spacing w:val="1"/>
          <w:w w:val="95"/>
          <w:lang w:eastAsia="zh-CN"/>
        </w:rPr>
        <w:t>普</w:t>
      </w:r>
      <w:r>
        <w:rPr>
          <w:rFonts w:cs="宋体"/>
          <w:w w:val="95"/>
          <w:lang w:eastAsia="zh-CN"/>
        </w:rPr>
        <w:t>通</w:t>
      </w:r>
      <w:r>
        <w:rPr>
          <w:rFonts w:cs="宋体"/>
          <w:spacing w:val="1"/>
          <w:w w:val="95"/>
          <w:lang w:eastAsia="zh-CN"/>
        </w:rPr>
        <w:t>螺</w:t>
      </w:r>
      <w:r>
        <w:rPr>
          <w:rFonts w:cs="宋体"/>
          <w:w w:val="95"/>
          <w:lang w:eastAsia="zh-CN"/>
        </w:rPr>
        <w:t>纹</w:t>
      </w:r>
      <w:r>
        <w:rPr>
          <w:spacing w:val="1"/>
          <w:w w:val="95"/>
          <w:lang w:eastAsia="zh-CN"/>
        </w:rPr>
        <w:t>公</w:t>
      </w:r>
      <w:r>
        <w:rPr>
          <w:rFonts w:cs="宋体"/>
          <w:spacing w:val="1"/>
          <w:w w:val="95"/>
          <w:lang w:eastAsia="zh-CN"/>
        </w:rPr>
        <w:t>差</w:t>
      </w:r>
      <w:r>
        <w:rPr>
          <w:rFonts w:cs="宋体"/>
          <w:spacing w:val="-183"/>
          <w:w w:val="95"/>
          <w:lang w:eastAsia="zh-CN"/>
        </w:rPr>
        <w:t>》</w:t>
      </w:r>
      <w:r>
        <w:rPr>
          <w:rFonts w:cs="宋体"/>
          <w:w w:val="95"/>
          <w:lang w:eastAsia="zh-CN"/>
        </w:rPr>
        <w:t>（</w:t>
      </w:r>
      <w:r>
        <w:rPr>
          <w:rFonts w:ascii="Times New Roman" w:eastAsia="Times New Roman" w:hAnsi="Times New Roman" w:cs="Times New Roman"/>
          <w:w w:val="95"/>
          <w:lang w:eastAsia="zh-CN"/>
        </w:rPr>
        <w:t>GB</w:t>
      </w:r>
      <w:r>
        <w:rPr>
          <w:rFonts w:ascii="Times New Roman" w:eastAsia="Times New Roman" w:hAnsi="Times New Roman" w:cs="Times New Roman"/>
          <w:spacing w:val="-1"/>
          <w:w w:val="95"/>
          <w:lang w:eastAsia="zh-CN"/>
        </w:rPr>
        <w:t>/</w:t>
      </w:r>
      <w:r>
        <w:rPr>
          <w:rFonts w:ascii="Times New Roman" w:eastAsia="Times New Roman" w:hAnsi="Times New Roman" w:cs="Times New Roman"/>
          <w:spacing w:val="1"/>
          <w:w w:val="95"/>
          <w:lang w:eastAsia="zh-CN"/>
        </w:rPr>
        <w:t>T</w: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9</w:t>
      </w:r>
      <w:r>
        <w:rPr>
          <w:rFonts w:ascii="Times New Roman" w:eastAsia="Times New Roman" w:hAnsi="Times New Roman" w:cs="Times New Roman"/>
          <w:w w:val="95"/>
          <w:lang w:eastAsia="zh-CN"/>
        </w:rPr>
        <w:t>7</w:t>
      </w:r>
      <w:r>
        <w:rPr>
          <w:rFonts w:ascii="Times New Roman" w:eastAsia="Times New Roman" w:hAnsi="Times New Roman" w:cs="Times New Roman"/>
          <w:spacing w:val="-3"/>
          <w:w w:val="95"/>
          <w:lang w:eastAsia="zh-CN"/>
        </w:rPr>
        <w:t>-</w:t>
      </w:r>
      <w:r>
        <w:rPr>
          <w:rFonts w:ascii="Times New Roman" w:eastAsia="Times New Roman" w:hAnsi="Times New Roman" w:cs="Times New Roman"/>
          <w:w w:val="95"/>
          <w:lang w:eastAsia="zh-CN"/>
        </w:rPr>
        <w:t>201</w:t>
      </w:r>
      <w:r>
        <w:rPr>
          <w:rFonts w:ascii="Times New Roman" w:eastAsia="Times New Roman" w:hAnsi="Times New Roman" w:cs="Times New Roman"/>
          <w:spacing w:val="-2"/>
          <w:w w:val="95"/>
          <w:lang w:eastAsia="zh-CN"/>
        </w:rPr>
        <w:t>8</w:t>
      </w:r>
      <w:r>
        <w:rPr>
          <w:rFonts w:cs="宋体"/>
          <w:w w:val="95"/>
          <w:lang w:eastAsia="zh-CN"/>
        </w:rPr>
        <w:t>）</w:t>
      </w:r>
      <w:r>
        <w:rPr>
          <w:rFonts w:cs="宋体"/>
          <w:lang w:eastAsia="zh-CN"/>
        </w:rPr>
        <w:t>的</w:t>
      </w:r>
      <w:r>
        <w:rPr>
          <w:lang w:eastAsia="zh-CN"/>
        </w:rPr>
        <w:t>规</w:t>
      </w:r>
      <w:r>
        <w:rPr>
          <w:rFonts w:cs="宋体"/>
          <w:lang w:eastAsia="zh-CN"/>
        </w:rPr>
        <w:t>定</w:t>
      </w:r>
      <w:r>
        <w:rPr>
          <w:lang w:eastAsia="zh-CN"/>
        </w:rPr>
        <w:t>，</w:t>
      </w:r>
      <w:r>
        <w:rPr>
          <w:rFonts w:cs="宋体"/>
          <w:lang w:eastAsia="zh-CN"/>
        </w:rPr>
        <w:t>螺纹精度可选用</w:t>
      </w:r>
      <w:r>
        <w:rPr>
          <w:rFonts w:ascii="Times New Roman" w:eastAsia="Times New Roman" w:hAnsi="Times New Roman" w:cs="Times New Roman"/>
          <w:lang w:eastAsia="zh-CN"/>
        </w:rPr>
        <w:t>6f</w:t>
      </w:r>
      <w:r>
        <w:rPr>
          <w:rFonts w:cs="宋体"/>
          <w:lang w:eastAsia="zh-CN"/>
        </w:rPr>
        <w:t>级。</w:t>
      </w:r>
    </w:p>
    <w:p w:rsidR="0059461D" w:rsidRDefault="004370C5">
      <w:pPr>
        <w:pStyle w:val="a4"/>
        <w:spacing w:before="25" w:line="336" w:lineRule="auto"/>
        <w:ind w:left="516" w:right="5673"/>
        <w:rPr>
          <w:lang w:eastAsia="zh-CN"/>
        </w:rPr>
      </w:pPr>
      <w:r>
        <w:rPr>
          <w:rFonts w:cs="宋体"/>
          <w:w w:val="95"/>
          <w:lang w:eastAsia="zh-CN"/>
        </w:rPr>
        <w:t>（</w:t>
      </w:r>
      <w:r>
        <w:rPr>
          <w:rFonts w:ascii="Times New Roman" w:eastAsia="Times New Roman" w:hAnsi="Times New Roman" w:cs="Times New Roman"/>
          <w:w w:val="95"/>
          <w:lang w:eastAsia="zh-CN"/>
        </w:rPr>
        <w:t>5</w:t>
      </w:r>
      <w:r>
        <w:rPr>
          <w:rFonts w:cs="宋体"/>
          <w:w w:val="95"/>
          <w:lang w:eastAsia="zh-CN"/>
        </w:rPr>
        <w:t>）滚轧直螺纹钢筋连接接头</w:t>
      </w:r>
      <w:r>
        <w:rPr>
          <w:rFonts w:ascii="Times New Roman" w:eastAsia="Times New Roman" w:hAnsi="Times New Roman" w:cs="Times New Roman"/>
          <w:lang w:eastAsia="zh-CN"/>
        </w:rPr>
        <w:t>a.</w:t>
      </w:r>
      <w:r>
        <w:rPr>
          <w:rFonts w:cs="宋体"/>
          <w:lang w:eastAsia="zh-CN"/>
        </w:rPr>
        <w:t>连接套筒及螺母第（</w:t>
      </w:r>
      <w:r>
        <w:rPr>
          <w:rFonts w:ascii="Times New Roman" w:eastAsia="Times New Roman" w:hAnsi="Times New Roman" w:cs="Times New Roman"/>
          <w:lang w:eastAsia="zh-CN"/>
        </w:rPr>
        <w:t>b</w:t>
      </w:r>
      <w:r>
        <w:rPr>
          <w:rFonts w:cs="宋体"/>
          <w:lang w:eastAsia="zh-CN"/>
        </w:rPr>
        <w:t>）</w:t>
      </w:r>
      <w:proofErr w:type="gramStart"/>
      <w:r>
        <w:rPr>
          <w:rFonts w:cs="宋体"/>
          <w:lang w:eastAsia="zh-CN"/>
        </w:rPr>
        <w:t>目修改</w:t>
      </w:r>
      <w:proofErr w:type="gramEnd"/>
      <w:r>
        <w:rPr>
          <w:lang w:eastAsia="zh-CN"/>
        </w:rPr>
        <w:t>为：</w:t>
      </w:r>
    </w:p>
    <w:p w:rsidR="0059461D" w:rsidRDefault="004370C5">
      <w:pPr>
        <w:pStyle w:val="a4"/>
        <w:spacing w:before="25"/>
        <w:ind w:left="51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b</w:t>
      </w:r>
      <w:r>
        <w:rPr>
          <w:rFonts w:cs="宋体"/>
          <w:spacing w:val="-70"/>
          <w:w w:val="95"/>
          <w:lang w:eastAsia="zh-CN"/>
        </w:rPr>
        <w:t>）</w:t>
      </w:r>
      <w:r>
        <w:rPr>
          <w:rFonts w:cs="宋体"/>
          <w:spacing w:val="1"/>
          <w:w w:val="95"/>
          <w:lang w:eastAsia="zh-CN"/>
        </w:rPr>
        <w:t>连</w:t>
      </w:r>
      <w:r>
        <w:rPr>
          <w:rFonts w:cs="宋体"/>
          <w:w w:val="95"/>
          <w:lang w:eastAsia="zh-CN"/>
        </w:rPr>
        <w:t>接</w:t>
      </w:r>
      <w:r>
        <w:rPr>
          <w:rFonts w:cs="宋体"/>
          <w:spacing w:val="1"/>
          <w:w w:val="95"/>
          <w:lang w:eastAsia="zh-CN"/>
        </w:rPr>
        <w:t>套</w:t>
      </w:r>
      <w:r>
        <w:rPr>
          <w:rFonts w:cs="宋体"/>
          <w:w w:val="95"/>
          <w:lang w:eastAsia="zh-CN"/>
        </w:rPr>
        <w:t>筒</w:t>
      </w:r>
      <w:r>
        <w:rPr>
          <w:rFonts w:cs="宋体"/>
          <w:spacing w:val="1"/>
          <w:w w:val="95"/>
          <w:lang w:eastAsia="zh-CN"/>
        </w:rPr>
        <w:t>的</w:t>
      </w:r>
      <w:r>
        <w:rPr>
          <w:rFonts w:cs="宋体"/>
          <w:w w:val="95"/>
          <w:lang w:eastAsia="zh-CN"/>
        </w:rPr>
        <w:t>尺</w:t>
      </w:r>
      <w:r>
        <w:rPr>
          <w:rFonts w:cs="宋体"/>
          <w:spacing w:val="1"/>
          <w:w w:val="95"/>
          <w:lang w:eastAsia="zh-CN"/>
        </w:rPr>
        <w:t>寸</w:t>
      </w:r>
      <w:r>
        <w:rPr>
          <w:rFonts w:cs="宋体"/>
          <w:spacing w:val="-68"/>
          <w:w w:val="95"/>
          <w:lang w:eastAsia="zh-CN"/>
        </w:rPr>
        <w:t>、</w:t>
      </w:r>
      <w:r>
        <w:rPr>
          <w:rFonts w:cs="宋体"/>
          <w:spacing w:val="1"/>
          <w:w w:val="95"/>
          <w:lang w:eastAsia="zh-CN"/>
        </w:rPr>
        <w:t>螺</w:t>
      </w:r>
      <w:r>
        <w:rPr>
          <w:rFonts w:cs="宋体"/>
          <w:w w:val="95"/>
          <w:lang w:eastAsia="zh-CN"/>
        </w:rPr>
        <w:t>纹</w:t>
      </w:r>
      <w:r>
        <w:rPr>
          <w:spacing w:val="1"/>
          <w:w w:val="95"/>
          <w:lang w:eastAsia="zh-CN"/>
        </w:rPr>
        <w:t>规</w:t>
      </w:r>
      <w:r>
        <w:rPr>
          <w:rFonts w:cs="宋体"/>
          <w:w w:val="95"/>
          <w:lang w:eastAsia="zh-CN"/>
        </w:rPr>
        <w:t>格</w:t>
      </w:r>
      <w:r>
        <w:rPr>
          <w:rFonts w:cs="宋体"/>
          <w:spacing w:val="1"/>
          <w:w w:val="95"/>
          <w:lang w:eastAsia="zh-CN"/>
        </w:rPr>
        <w:t>应</w:t>
      </w:r>
      <w:r>
        <w:rPr>
          <w:rFonts w:cs="宋体"/>
          <w:w w:val="95"/>
          <w:lang w:eastAsia="zh-CN"/>
        </w:rPr>
        <w:t>符</w:t>
      </w:r>
      <w:r>
        <w:rPr>
          <w:rFonts w:cs="宋体"/>
          <w:spacing w:val="1"/>
          <w:w w:val="95"/>
          <w:lang w:eastAsia="zh-CN"/>
        </w:rPr>
        <w:t>合产</w:t>
      </w:r>
      <w:r>
        <w:rPr>
          <w:rFonts w:cs="宋体"/>
          <w:w w:val="95"/>
          <w:lang w:eastAsia="zh-CN"/>
        </w:rPr>
        <w:t>品</w:t>
      </w:r>
      <w:r>
        <w:rPr>
          <w:rFonts w:cs="宋体"/>
          <w:spacing w:val="1"/>
          <w:w w:val="95"/>
          <w:lang w:eastAsia="zh-CN"/>
        </w:rPr>
        <w:t>设</w:t>
      </w:r>
      <w:r>
        <w:rPr>
          <w:rFonts w:cs="宋体"/>
          <w:w w:val="95"/>
          <w:lang w:eastAsia="zh-CN"/>
        </w:rPr>
        <w:t>计</w:t>
      </w:r>
      <w:r>
        <w:rPr>
          <w:rFonts w:cs="宋体"/>
          <w:spacing w:val="1"/>
          <w:w w:val="95"/>
          <w:lang w:eastAsia="zh-CN"/>
        </w:rPr>
        <w:t>要</w:t>
      </w:r>
      <w:r>
        <w:rPr>
          <w:rFonts w:cs="宋体"/>
          <w:w w:val="95"/>
          <w:lang w:eastAsia="zh-CN"/>
        </w:rPr>
        <w:t>求</w:t>
      </w:r>
      <w:r>
        <w:rPr>
          <w:rFonts w:cs="宋体"/>
          <w:spacing w:val="-68"/>
          <w:w w:val="95"/>
          <w:lang w:eastAsia="zh-CN"/>
        </w:rPr>
        <w:t>及</w:t>
      </w:r>
      <w:r>
        <w:rPr>
          <w:w w:val="95"/>
          <w:lang w:eastAsia="zh-CN"/>
        </w:rPr>
        <w:t>《</w:t>
      </w:r>
      <w:r>
        <w:rPr>
          <w:rFonts w:cs="宋体"/>
          <w:spacing w:val="1"/>
          <w:w w:val="95"/>
          <w:lang w:eastAsia="zh-CN"/>
        </w:rPr>
        <w:t>钢</w:t>
      </w:r>
      <w:r>
        <w:rPr>
          <w:rFonts w:cs="宋体"/>
          <w:w w:val="95"/>
          <w:lang w:eastAsia="zh-CN"/>
        </w:rPr>
        <w:t>筋</w:t>
      </w:r>
      <w:r>
        <w:rPr>
          <w:rFonts w:cs="宋体"/>
          <w:spacing w:val="1"/>
          <w:w w:val="95"/>
          <w:lang w:eastAsia="zh-CN"/>
        </w:rPr>
        <w:t>机</w:t>
      </w:r>
      <w:r>
        <w:rPr>
          <w:rFonts w:cs="宋体"/>
          <w:w w:val="95"/>
          <w:lang w:eastAsia="zh-CN"/>
        </w:rPr>
        <w:t>械</w:t>
      </w:r>
      <w:r>
        <w:rPr>
          <w:rFonts w:cs="宋体"/>
          <w:spacing w:val="1"/>
          <w:w w:val="95"/>
          <w:lang w:eastAsia="zh-CN"/>
        </w:rPr>
        <w:t>连</w:t>
      </w:r>
      <w:r>
        <w:rPr>
          <w:rFonts w:cs="宋体"/>
          <w:w w:val="95"/>
          <w:lang w:eastAsia="zh-CN"/>
        </w:rPr>
        <w:t>接</w:t>
      </w:r>
      <w:r>
        <w:rPr>
          <w:rFonts w:cs="宋体"/>
          <w:spacing w:val="1"/>
          <w:w w:val="95"/>
          <w:lang w:eastAsia="zh-CN"/>
        </w:rPr>
        <w:t>用套</w:t>
      </w:r>
      <w:r>
        <w:rPr>
          <w:rFonts w:cs="宋体"/>
          <w:w w:val="95"/>
          <w:lang w:eastAsia="zh-CN"/>
        </w:rPr>
        <w:t>筒</w:t>
      </w:r>
      <w:r>
        <w:rPr>
          <w:rFonts w:cs="宋体"/>
          <w:spacing w:val="-137"/>
          <w:w w:val="95"/>
          <w:lang w:eastAsia="zh-CN"/>
        </w:rPr>
        <w:t>》</w:t>
      </w:r>
      <w:r>
        <w:rPr>
          <w:rFonts w:cs="宋体"/>
          <w:w w:val="95"/>
          <w:lang w:eastAsia="zh-CN"/>
        </w:rPr>
        <w:t>（</w:t>
      </w:r>
      <w:r>
        <w:rPr>
          <w:rFonts w:ascii="Times New Roman" w:eastAsia="Times New Roman" w:hAnsi="Times New Roman" w:cs="Times New Roman"/>
          <w:w w:val="95"/>
          <w:lang w:eastAsia="zh-CN"/>
        </w:rPr>
        <w:t>JG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163</w:t>
      </w:r>
      <w:r>
        <w:rPr>
          <w:rFonts w:ascii="Times New Roman" w:eastAsia="Times New Roman" w:hAnsi="Times New Roman" w:cs="Times New Roman"/>
          <w:spacing w:val="-3"/>
          <w:w w:val="95"/>
          <w:lang w:eastAsia="zh-CN"/>
        </w:rPr>
        <w:t>-</w:t>
      </w:r>
      <w:r>
        <w:rPr>
          <w:rFonts w:ascii="Times New Roman" w:eastAsia="Times New Roman" w:hAnsi="Times New Roman" w:cs="Times New Roman"/>
          <w:spacing w:val="2"/>
          <w:w w:val="95"/>
          <w:lang w:eastAsia="zh-CN"/>
        </w:rPr>
        <w:t>2</w:t>
      </w:r>
      <w:r>
        <w:rPr>
          <w:rFonts w:ascii="Times New Roman" w:eastAsia="Times New Roman" w:hAnsi="Times New Roman" w:cs="Times New Roman"/>
          <w:w w:val="95"/>
          <w:lang w:eastAsia="zh-CN"/>
        </w:rPr>
        <w:t>01</w:t>
      </w:r>
      <w:r>
        <w:rPr>
          <w:rFonts w:ascii="Times New Roman" w:eastAsia="Times New Roman" w:hAnsi="Times New Roman" w:cs="Times New Roman"/>
          <w:spacing w:val="-1"/>
          <w:w w:val="95"/>
          <w:lang w:eastAsia="zh-CN"/>
        </w:rPr>
        <w:t>3</w:t>
      </w:r>
      <w:r>
        <w:rPr>
          <w:rFonts w:cs="宋体"/>
          <w:spacing w:val="-102"/>
          <w:w w:val="95"/>
          <w:lang w:eastAsia="zh-CN"/>
        </w:rPr>
        <w:t>）、</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rPr>
          <w:rFonts w:cs="宋体"/>
          <w:lang w:eastAsia="zh-CN"/>
        </w:rPr>
      </w:pPr>
      <w:r>
        <w:rPr>
          <w:spacing w:val="9"/>
          <w:w w:val="95"/>
          <w:lang w:eastAsia="zh-CN"/>
        </w:rPr>
        <w:t>《</w:t>
      </w:r>
      <w:r>
        <w:rPr>
          <w:rFonts w:cs="宋体"/>
          <w:spacing w:val="9"/>
          <w:w w:val="95"/>
          <w:lang w:eastAsia="zh-CN"/>
        </w:rPr>
        <w:t>普通螺纹基本尺寸》（</w:t>
      </w:r>
      <w:r>
        <w:rPr>
          <w:rFonts w:ascii="Times New Roman" w:eastAsia="Times New Roman" w:hAnsi="Times New Roman" w:cs="Times New Roman"/>
          <w:spacing w:val="9"/>
          <w:w w:val="95"/>
          <w:lang w:eastAsia="zh-CN"/>
        </w:rPr>
        <w:t>GB/T</w:t>
      </w:r>
      <w:r>
        <w:rPr>
          <w:rFonts w:ascii="Times New Roman" w:eastAsia="Times New Roman" w:hAnsi="Times New Roman" w:cs="Times New Roman"/>
          <w:spacing w:val="10"/>
          <w:w w:val="95"/>
          <w:lang w:eastAsia="zh-CN"/>
        </w:rPr>
        <w:t>196-2003</w:t>
      </w:r>
      <w:r>
        <w:rPr>
          <w:rFonts w:cs="宋体"/>
          <w:spacing w:val="10"/>
          <w:w w:val="95"/>
          <w:lang w:eastAsia="zh-CN"/>
        </w:rPr>
        <w:t>）的相关</w:t>
      </w:r>
      <w:r>
        <w:rPr>
          <w:spacing w:val="10"/>
          <w:w w:val="95"/>
          <w:lang w:eastAsia="zh-CN"/>
        </w:rPr>
        <w:t>规</w:t>
      </w:r>
      <w:r>
        <w:rPr>
          <w:rFonts w:cs="宋体"/>
          <w:spacing w:val="10"/>
          <w:w w:val="95"/>
          <w:lang w:eastAsia="zh-CN"/>
        </w:rPr>
        <w:t>定；螺纹</w:t>
      </w:r>
      <w:r>
        <w:rPr>
          <w:spacing w:val="10"/>
          <w:w w:val="95"/>
          <w:lang w:eastAsia="zh-CN"/>
        </w:rPr>
        <w:t>中</w:t>
      </w:r>
      <w:r>
        <w:rPr>
          <w:rFonts w:cs="宋体"/>
          <w:spacing w:val="10"/>
          <w:w w:val="95"/>
          <w:lang w:eastAsia="zh-CN"/>
        </w:rPr>
        <w:t>径</w:t>
      </w:r>
      <w:r>
        <w:rPr>
          <w:spacing w:val="10"/>
          <w:w w:val="95"/>
          <w:lang w:eastAsia="zh-CN"/>
        </w:rPr>
        <w:t>公</w:t>
      </w:r>
      <w:r>
        <w:rPr>
          <w:rFonts w:cs="宋体"/>
          <w:spacing w:val="10"/>
          <w:w w:val="95"/>
          <w:lang w:eastAsia="zh-CN"/>
        </w:rPr>
        <w:t>差应符合</w:t>
      </w:r>
      <w:r>
        <w:rPr>
          <w:spacing w:val="10"/>
          <w:w w:val="95"/>
          <w:lang w:eastAsia="zh-CN"/>
        </w:rPr>
        <w:t>《</w:t>
      </w:r>
      <w:r>
        <w:rPr>
          <w:rFonts w:cs="宋体"/>
          <w:spacing w:val="10"/>
          <w:w w:val="95"/>
          <w:lang w:eastAsia="zh-CN"/>
        </w:rPr>
        <w:t>普通螺纹</w:t>
      </w:r>
      <w:r>
        <w:rPr>
          <w:spacing w:val="10"/>
          <w:w w:val="95"/>
          <w:lang w:eastAsia="zh-CN"/>
        </w:rPr>
        <w:t>公</w:t>
      </w:r>
      <w:r>
        <w:rPr>
          <w:rFonts w:cs="宋体"/>
          <w:spacing w:val="10"/>
          <w:w w:val="95"/>
          <w:lang w:eastAsia="zh-CN"/>
        </w:rPr>
        <w:t>差》</w:t>
      </w:r>
    </w:p>
    <w:p w:rsidR="0059461D" w:rsidRDefault="004370C5">
      <w:pPr>
        <w:pStyle w:val="a4"/>
        <w:spacing w:line="338" w:lineRule="auto"/>
        <w:ind w:left="516" w:right="5199" w:hanging="396"/>
        <w:rPr>
          <w:rFonts w:ascii="黑体" w:eastAsia="黑体" w:hAnsi="黑体" w:cs="黑体"/>
          <w:lang w:eastAsia="zh-CN"/>
        </w:rPr>
      </w:pPr>
      <w:r>
        <w:rPr>
          <w:rFonts w:cs="宋体"/>
          <w:lang w:eastAsia="zh-CN"/>
        </w:rPr>
        <w:t>（</w:t>
      </w:r>
      <w:r>
        <w:rPr>
          <w:rFonts w:ascii="Times New Roman" w:eastAsia="Times New Roman" w:hAnsi="Times New Roman" w:cs="Times New Roman"/>
          <w:lang w:eastAsia="zh-CN"/>
        </w:rPr>
        <w:t>GB/T197-2018</w:t>
      </w:r>
      <w:r>
        <w:rPr>
          <w:rFonts w:cs="宋体"/>
          <w:lang w:eastAsia="zh-CN"/>
        </w:rPr>
        <w:t>）</w:t>
      </w:r>
      <w:r>
        <w:rPr>
          <w:lang w:eastAsia="zh-CN"/>
        </w:rPr>
        <w:t>中</w:t>
      </w:r>
      <w:r>
        <w:rPr>
          <w:rFonts w:ascii="Times New Roman" w:eastAsia="Times New Roman" w:hAnsi="Times New Roman" w:cs="Times New Roman"/>
          <w:lang w:eastAsia="zh-CN"/>
        </w:rPr>
        <w:t>6H</w:t>
      </w:r>
      <w:r>
        <w:rPr>
          <w:rFonts w:cs="宋体"/>
          <w:spacing w:val="1"/>
          <w:lang w:eastAsia="zh-CN"/>
        </w:rPr>
        <w:t>级精度</w:t>
      </w:r>
      <w:r>
        <w:rPr>
          <w:spacing w:val="1"/>
          <w:lang w:eastAsia="zh-CN"/>
        </w:rPr>
        <w:t>规</w:t>
      </w:r>
      <w:r>
        <w:rPr>
          <w:rFonts w:cs="宋体"/>
          <w:spacing w:val="1"/>
          <w:lang w:eastAsia="zh-CN"/>
        </w:rPr>
        <w:t>定的要求。</w:t>
      </w:r>
      <w:r>
        <w:rPr>
          <w:rFonts w:ascii="Times New Roman" w:eastAsia="Times New Roman" w:hAnsi="Times New Roman" w:cs="Times New Roman"/>
          <w:lang w:eastAsia="zh-CN"/>
        </w:rPr>
        <w:t>403.06</w:t>
      </w:r>
      <w:r>
        <w:rPr>
          <w:rFonts w:ascii="黑体" w:eastAsia="黑体" w:hAnsi="黑体" w:cs="黑体"/>
          <w:lang w:eastAsia="zh-CN"/>
        </w:rPr>
        <w:t>钢筋骨架和钢筋网</w:t>
      </w:r>
    </w:p>
    <w:p w:rsidR="0059461D" w:rsidRDefault="004370C5">
      <w:pPr>
        <w:pStyle w:val="a4"/>
        <w:spacing w:before="21"/>
        <w:ind w:left="516"/>
        <w:rPr>
          <w:lang w:eastAsia="zh-CN"/>
        </w:rPr>
      </w:pPr>
      <w:r>
        <w:rPr>
          <w:rFonts w:cs="宋体"/>
          <w:lang w:eastAsia="zh-CN"/>
        </w:rPr>
        <w:t>第</w:t>
      </w:r>
      <w:r>
        <w:rPr>
          <w:rFonts w:ascii="Times New Roman" w:eastAsia="Times New Roman" w:hAnsi="Times New Roman" w:cs="Times New Roman"/>
          <w:lang w:eastAsia="zh-CN"/>
        </w:rPr>
        <w:t>2</w:t>
      </w:r>
      <w:r>
        <w:rPr>
          <w:rFonts w:cs="宋体"/>
          <w:lang w:eastAsia="zh-CN"/>
        </w:rPr>
        <w:t>、</w:t>
      </w:r>
      <w:r>
        <w:rPr>
          <w:rFonts w:ascii="Times New Roman" w:eastAsia="Times New Roman" w:hAnsi="Times New Roman" w:cs="Times New Roman"/>
          <w:lang w:eastAsia="zh-CN"/>
        </w:rPr>
        <w:t>3</w:t>
      </w:r>
      <w:r>
        <w:rPr>
          <w:rFonts w:cs="宋体"/>
          <w:lang w:eastAsia="zh-CN"/>
        </w:rPr>
        <w:t>、</w:t>
      </w:r>
      <w:r>
        <w:rPr>
          <w:rFonts w:ascii="Times New Roman" w:eastAsia="Times New Roman" w:hAnsi="Times New Roman" w:cs="Times New Roman"/>
          <w:lang w:eastAsia="zh-CN"/>
        </w:rPr>
        <w:t>4</w:t>
      </w:r>
      <w:r>
        <w:rPr>
          <w:rFonts w:cs="宋体"/>
          <w:spacing w:val="1"/>
          <w:lang w:eastAsia="zh-CN"/>
        </w:rPr>
        <w:t>条修改</w:t>
      </w:r>
      <w:r>
        <w:rPr>
          <w:spacing w:val="1"/>
          <w:lang w:eastAsia="zh-CN"/>
        </w:rPr>
        <w:t>为：</w:t>
      </w:r>
    </w:p>
    <w:p w:rsidR="0059461D" w:rsidRDefault="004370C5">
      <w:pPr>
        <w:pStyle w:val="a4"/>
        <w:spacing w:line="350" w:lineRule="auto"/>
        <w:ind w:right="109" w:firstLine="396"/>
        <w:rPr>
          <w:rFonts w:cs="宋体"/>
          <w:lang w:eastAsia="zh-CN"/>
        </w:rPr>
      </w:pPr>
      <w:r>
        <w:rPr>
          <w:rFonts w:ascii="Times New Roman" w:eastAsia="Times New Roman" w:hAnsi="Times New Roman" w:cs="Times New Roman"/>
          <w:spacing w:val="2"/>
          <w:lang w:eastAsia="zh-CN"/>
        </w:rPr>
        <w:t>2</w:t>
      </w:r>
      <w:r>
        <w:rPr>
          <w:rFonts w:cs="宋体"/>
          <w:spacing w:val="2"/>
          <w:lang w:eastAsia="zh-CN"/>
        </w:rPr>
        <w:t>．预</w:t>
      </w:r>
      <w:r>
        <w:rPr>
          <w:spacing w:val="2"/>
          <w:lang w:eastAsia="zh-CN"/>
        </w:rPr>
        <w:t>制成</w:t>
      </w:r>
      <w:r>
        <w:rPr>
          <w:rFonts w:cs="宋体"/>
          <w:spacing w:val="2"/>
          <w:lang w:eastAsia="zh-CN"/>
        </w:rPr>
        <w:t>的钢筋骨架</w:t>
      </w:r>
      <w:r>
        <w:rPr>
          <w:spacing w:val="2"/>
          <w:lang w:eastAsia="zh-CN"/>
        </w:rPr>
        <w:t>，</w:t>
      </w:r>
      <w:r>
        <w:rPr>
          <w:rFonts w:cs="宋体"/>
          <w:spacing w:val="2"/>
          <w:lang w:eastAsia="zh-CN"/>
        </w:rPr>
        <w:t>必须具有足够的刚度</w:t>
      </w:r>
      <w:r>
        <w:rPr>
          <w:spacing w:val="2"/>
          <w:lang w:eastAsia="zh-CN"/>
        </w:rPr>
        <w:t>和</w:t>
      </w:r>
      <w:r>
        <w:rPr>
          <w:rFonts w:cs="宋体"/>
          <w:spacing w:val="2"/>
          <w:lang w:eastAsia="zh-CN"/>
        </w:rPr>
        <w:t>稳定性</w:t>
      </w:r>
      <w:r>
        <w:rPr>
          <w:spacing w:val="2"/>
          <w:lang w:eastAsia="zh-CN"/>
        </w:rPr>
        <w:t>，</w:t>
      </w:r>
      <w:r>
        <w:rPr>
          <w:rFonts w:cs="宋体"/>
          <w:spacing w:val="2"/>
          <w:lang w:eastAsia="zh-CN"/>
        </w:rPr>
        <w:t>以便在运送、吊装</w:t>
      </w:r>
      <w:r>
        <w:rPr>
          <w:spacing w:val="2"/>
          <w:lang w:eastAsia="zh-CN"/>
        </w:rPr>
        <w:t>和</w:t>
      </w:r>
      <w:r>
        <w:rPr>
          <w:rFonts w:cs="宋体"/>
          <w:spacing w:val="2"/>
          <w:lang w:eastAsia="zh-CN"/>
        </w:rPr>
        <w:t>浇筑混凝土时不致</w:t>
      </w:r>
      <w:r>
        <w:rPr>
          <w:rFonts w:cs="宋体"/>
          <w:spacing w:val="1"/>
          <w:w w:val="95"/>
          <w:lang w:eastAsia="zh-CN"/>
        </w:rPr>
        <w:t>松</w:t>
      </w:r>
      <w:r>
        <w:rPr>
          <w:rFonts w:cs="宋体"/>
          <w:w w:val="95"/>
          <w:lang w:eastAsia="zh-CN"/>
        </w:rPr>
        <w:t>散</w:t>
      </w:r>
      <w:r>
        <w:rPr>
          <w:rFonts w:cs="宋体"/>
          <w:spacing w:val="-40"/>
          <w:w w:val="95"/>
          <w:lang w:eastAsia="zh-CN"/>
        </w:rPr>
        <w:t>、</w:t>
      </w:r>
      <w:r>
        <w:rPr>
          <w:rFonts w:cs="宋体"/>
          <w:spacing w:val="1"/>
          <w:w w:val="95"/>
          <w:lang w:eastAsia="zh-CN"/>
        </w:rPr>
        <w:t>移位</w:t>
      </w:r>
      <w:r>
        <w:rPr>
          <w:rFonts w:cs="宋体"/>
          <w:spacing w:val="-40"/>
          <w:w w:val="95"/>
          <w:lang w:eastAsia="zh-CN"/>
        </w:rPr>
        <w:t>、</w:t>
      </w:r>
      <w:r>
        <w:rPr>
          <w:rFonts w:cs="宋体"/>
          <w:spacing w:val="1"/>
          <w:w w:val="95"/>
          <w:lang w:eastAsia="zh-CN"/>
        </w:rPr>
        <w:t>变形</w:t>
      </w:r>
      <w:r>
        <w:rPr>
          <w:spacing w:val="-40"/>
          <w:w w:val="95"/>
          <w:lang w:eastAsia="zh-CN"/>
        </w:rPr>
        <w:t>，</w:t>
      </w:r>
      <w:r>
        <w:rPr>
          <w:rFonts w:cs="宋体"/>
          <w:spacing w:val="1"/>
          <w:w w:val="95"/>
          <w:lang w:eastAsia="zh-CN"/>
        </w:rPr>
        <w:t>必</w:t>
      </w:r>
      <w:r>
        <w:rPr>
          <w:rFonts w:cs="宋体"/>
          <w:w w:val="95"/>
          <w:lang w:eastAsia="zh-CN"/>
        </w:rPr>
        <w:t>要</w:t>
      </w:r>
      <w:r>
        <w:rPr>
          <w:rFonts w:cs="宋体"/>
          <w:spacing w:val="1"/>
          <w:w w:val="95"/>
          <w:lang w:eastAsia="zh-CN"/>
        </w:rPr>
        <w:t>时</w:t>
      </w:r>
      <w:r>
        <w:rPr>
          <w:rFonts w:cs="宋体"/>
          <w:w w:val="95"/>
          <w:lang w:eastAsia="zh-CN"/>
        </w:rPr>
        <w:t>可</w:t>
      </w:r>
      <w:r>
        <w:rPr>
          <w:rFonts w:cs="宋体"/>
          <w:spacing w:val="1"/>
          <w:w w:val="95"/>
          <w:lang w:eastAsia="zh-CN"/>
        </w:rPr>
        <w:t>在</w:t>
      </w:r>
      <w:r>
        <w:rPr>
          <w:rFonts w:cs="宋体"/>
          <w:w w:val="95"/>
          <w:lang w:eastAsia="zh-CN"/>
        </w:rPr>
        <w:t>钢</w:t>
      </w:r>
      <w:r>
        <w:rPr>
          <w:rFonts w:cs="宋体"/>
          <w:spacing w:val="1"/>
          <w:w w:val="95"/>
          <w:lang w:eastAsia="zh-CN"/>
        </w:rPr>
        <w:t>筋</w:t>
      </w:r>
      <w:r>
        <w:rPr>
          <w:rFonts w:cs="宋体"/>
          <w:w w:val="95"/>
          <w:lang w:eastAsia="zh-CN"/>
        </w:rPr>
        <w:t>骨</w:t>
      </w:r>
      <w:r>
        <w:rPr>
          <w:rFonts w:cs="宋体"/>
          <w:spacing w:val="1"/>
          <w:w w:val="95"/>
          <w:lang w:eastAsia="zh-CN"/>
        </w:rPr>
        <w:t>架</w:t>
      </w:r>
      <w:r>
        <w:rPr>
          <w:rFonts w:cs="宋体"/>
          <w:w w:val="95"/>
          <w:lang w:eastAsia="zh-CN"/>
        </w:rPr>
        <w:t>的</w:t>
      </w:r>
      <w:r>
        <w:rPr>
          <w:rFonts w:cs="宋体"/>
          <w:spacing w:val="1"/>
          <w:w w:val="95"/>
          <w:lang w:eastAsia="zh-CN"/>
        </w:rPr>
        <w:t>某</w:t>
      </w:r>
      <w:r>
        <w:rPr>
          <w:rFonts w:cs="宋体"/>
          <w:w w:val="95"/>
          <w:lang w:eastAsia="zh-CN"/>
        </w:rPr>
        <w:t>些</w:t>
      </w:r>
      <w:r>
        <w:rPr>
          <w:rFonts w:cs="宋体"/>
          <w:spacing w:val="1"/>
          <w:w w:val="95"/>
          <w:lang w:eastAsia="zh-CN"/>
        </w:rPr>
        <w:t>连</w:t>
      </w:r>
      <w:r>
        <w:rPr>
          <w:rFonts w:cs="宋体"/>
          <w:w w:val="95"/>
          <w:lang w:eastAsia="zh-CN"/>
        </w:rPr>
        <w:t>接</w:t>
      </w:r>
      <w:r>
        <w:rPr>
          <w:rFonts w:cs="宋体"/>
          <w:spacing w:val="1"/>
          <w:w w:val="95"/>
          <w:lang w:eastAsia="zh-CN"/>
        </w:rPr>
        <w:t>点</w:t>
      </w:r>
      <w:r>
        <w:rPr>
          <w:rFonts w:cs="宋体"/>
          <w:w w:val="95"/>
          <w:lang w:eastAsia="zh-CN"/>
        </w:rPr>
        <w:t>处</w:t>
      </w:r>
      <w:r>
        <w:rPr>
          <w:spacing w:val="1"/>
          <w:w w:val="95"/>
          <w:lang w:eastAsia="zh-CN"/>
        </w:rPr>
        <w:t>加</w:t>
      </w:r>
      <w:r>
        <w:rPr>
          <w:rFonts w:cs="宋体"/>
          <w:spacing w:val="1"/>
          <w:w w:val="95"/>
          <w:lang w:eastAsia="zh-CN"/>
        </w:rPr>
        <w:t>以</w:t>
      </w:r>
      <w:r>
        <w:rPr>
          <w:rFonts w:cs="宋体"/>
          <w:w w:val="95"/>
          <w:lang w:eastAsia="zh-CN"/>
        </w:rPr>
        <w:t>焊</w:t>
      </w:r>
      <w:r>
        <w:rPr>
          <w:rFonts w:cs="宋体"/>
          <w:spacing w:val="1"/>
          <w:w w:val="95"/>
          <w:lang w:eastAsia="zh-CN"/>
        </w:rPr>
        <w:t>接</w:t>
      </w:r>
      <w:r>
        <w:rPr>
          <w:rFonts w:cs="宋体"/>
          <w:w w:val="95"/>
          <w:lang w:eastAsia="zh-CN"/>
        </w:rPr>
        <w:t>或</w:t>
      </w:r>
      <w:r>
        <w:rPr>
          <w:rFonts w:cs="宋体"/>
          <w:spacing w:val="1"/>
          <w:w w:val="95"/>
          <w:lang w:eastAsia="zh-CN"/>
        </w:rPr>
        <w:t>增</w:t>
      </w:r>
      <w:r>
        <w:rPr>
          <w:rFonts w:cs="宋体"/>
          <w:w w:val="95"/>
          <w:lang w:eastAsia="zh-CN"/>
        </w:rPr>
        <w:t>设</w:t>
      </w:r>
      <w:r>
        <w:rPr>
          <w:spacing w:val="1"/>
          <w:w w:val="95"/>
          <w:lang w:eastAsia="zh-CN"/>
        </w:rPr>
        <w:t>加</w:t>
      </w:r>
      <w:r>
        <w:rPr>
          <w:w w:val="95"/>
          <w:lang w:eastAsia="zh-CN"/>
        </w:rPr>
        <w:t>强</w:t>
      </w:r>
      <w:r>
        <w:rPr>
          <w:rFonts w:cs="宋体"/>
          <w:spacing w:val="1"/>
          <w:w w:val="95"/>
          <w:lang w:eastAsia="zh-CN"/>
        </w:rPr>
        <w:t>钢</w:t>
      </w:r>
      <w:r>
        <w:rPr>
          <w:rFonts w:cs="宋体"/>
          <w:w w:val="95"/>
          <w:lang w:eastAsia="zh-CN"/>
        </w:rPr>
        <w:t>筋</w:t>
      </w:r>
      <w:r>
        <w:rPr>
          <w:rFonts w:cs="宋体"/>
          <w:spacing w:val="-38"/>
          <w:w w:val="95"/>
          <w:lang w:eastAsia="zh-CN"/>
        </w:rPr>
        <w:t>。</w:t>
      </w:r>
      <w:r>
        <w:rPr>
          <w:rFonts w:cs="宋体"/>
          <w:spacing w:val="1"/>
          <w:w w:val="95"/>
          <w:lang w:eastAsia="zh-CN"/>
        </w:rPr>
        <w:t>吊</w:t>
      </w:r>
      <w:r>
        <w:rPr>
          <w:rFonts w:cs="宋体"/>
          <w:w w:val="95"/>
          <w:lang w:eastAsia="zh-CN"/>
        </w:rPr>
        <w:t>装</w:t>
      </w:r>
      <w:r>
        <w:rPr>
          <w:rFonts w:cs="宋体"/>
          <w:spacing w:val="1"/>
          <w:w w:val="95"/>
          <w:lang w:eastAsia="zh-CN"/>
        </w:rPr>
        <w:t>钢</w:t>
      </w:r>
      <w:r>
        <w:rPr>
          <w:rFonts w:cs="宋体"/>
          <w:w w:val="95"/>
          <w:lang w:eastAsia="zh-CN"/>
        </w:rPr>
        <w:t>筋</w:t>
      </w:r>
      <w:r>
        <w:rPr>
          <w:rFonts w:cs="宋体"/>
          <w:spacing w:val="1"/>
          <w:w w:val="95"/>
          <w:lang w:eastAsia="zh-CN"/>
        </w:rPr>
        <w:t>骨</w:t>
      </w:r>
      <w:r>
        <w:rPr>
          <w:rFonts w:cs="宋体"/>
          <w:w w:val="95"/>
          <w:lang w:eastAsia="zh-CN"/>
        </w:rPr>
        <w:t>架</w:t>
      </w:r>
      <w:r>
        <w:rPr>
          <w:rFonts w:cs="宋体"/>
          <w:spacing w:val="1"/>
          <w:w w:val="95"/>
          <w:lang w:eastAsia="zh-CN"/>
        </w:rPr>
        <w:t>时</w:t>
      </w:r>
      <w:r>
        <w:rPr>
          <w:w w:val="95"/>
          <w:lang w:eastAsia="zh-CN"/>
        </w:rPr>
        <w:t>，</w:t>
      </w:r>
      <w:r>
        <w:rPr>
          <w:rFonts w:cs="宋体"/>
          <w:spacing w:val="-1"/>
          <w:lang w:eastAsia="zh-CN"/>
        </w:rPr>
        <w:t>采用多吊点起吊</w:t>
      </w:r>
      <w:r>
        <w:rPr>
          <w:spacing w:val="-1"/>
          <w:lang w:eastAsia="zh-CN"/>
        </w:rPr>
        <w:t>，</w:t>
      </w:r>
      <w:r>
        <w:rPr>
          <w:rFonts w:cs="宋体"/>
          <w:spacing w:val="-1"/>
          <w:lang w:eastAsia="zh-CN"/>
        </w:rPr>
        <w:t>吊点间距要均匀分布</w:t>
      </w:r>
      <w:r>
        <w:rPr>
          <w:spacing w:val="-1"/>
          <w:lang w:eastAsia="zh-CN"/>
        </w:rPr>
        <w:t>，为</w:t>
      </w:r>
      <w:r>
        <w:rPr>
          <w:rFonts w:cs="宋体"/>
          <w:spacing w:val="-1"/>
          <w:lang w:eastAsia="zh-CN"/>
        </w:rPr>
        <w:t>防止吊装时钢筋骨架局部产生过大变形</w:t>
      </w:r>
      <w:r>
        <w:rPr>
          <w:spacing w:val="-1"/>
          <w:lang w:eastAsia="zh-CN"/>
        </w:rPr>
        <w:t>，</w:t>
      </w:r>
      <w:r>
        <w:rPr>
          <w:rFonts w:cs="宋体"/>
          <w:spacing w:val="-1"/>
          <w:lang w:eastAsia="zh-CN"/>
        </w:rPr>
        <w:t>钢筋骨架上应设</w:t>
      </w:r>
      <w:r>
        <w:rPr>
          <w:rFonts w:cs="宋体"/>
          <w:lang w:eastAsia="zh-CN"/>
        </w:rPr>
        <w:t>置专用吊架。</w:t>
      </w:r>
    </w:p>
    <w:p w:rsidR="0059461D" w:rsidRDefault="004370C5">
      <w:pPr>
        <w:pStyle w:val="a4"/>
        <w:spacing w:before="36"/>
        <w:ind w:left="516"/>
        <w:rPr>
          <w:rFonts w:cs="宋体"/>
          <w:lang w:eastAsia="zh-CN"/>
        </w:rPr>
      </w:pPr>
      <w:r>
        <w:rPr>
          <w:rFonts w:ascii="Times New Roman" w:eastAsia="Times New Roman" w:hAnsi="Times New Roman" w:cs="Times New Roman"/>
          <w:w w:val="95"/>
          <w:lang w:eastAsia="zh-CN"/>
        </w:rPr>
        <w:t xml:space="preserve">3 </w:t>
      </w:r>
      <w:r>
        <w:rPr>
          <w:rFonts w:cs="宋体"/>
          <w:w w:val="95"/>
          <w:lang w:eastAsia="zh-CN"/>
        </w:rPr>
        <w:t>．</w:t>
      </w:r>
      <w:r>
        <w:rPr>
          <w:rFonts w:cs="宋体"/>
          <w:spacing w:val="17"/>
          <w:w w:val="95"/>
          <w:lang w:eastAsia="zh-CN"/>
        </w:rPr>
        <w:t>钢筋骨架的焊接拼装应在坚固的</w:t>
      </w:r>
      <w:r>
        <w:rPr>
          <w:spacing w:val="17"/>
          <w:w w:val="95"/>
          <w:lang w:eastAsia="zh-CN"/>
        </w:rPr>
        <w:t>工</w:t>
      </w:r>
      <w:r>
        <w:rPr>
          <w:rFonts w:cs="宋体"/>
          <w:spacing w:val="17"/>
          <w:w w:val="95"/>
          <w:lang w:eastAsia="zh-CN"/>
        </w:rPr>
        <w:t>作台上</w:t>
      </w:r>
      <w:r>
        <w:rPr>
          <w:spacing w:val="17"/>
          <w:w w:val="95"/>
          <w:lang w:eastAsia="zh-CN"/>
        </w:rPr>
        <w:t>进行，</w:t>
      </w:r>
      <w:r>
        <w:rPr>
          <w:rFonts w:cs="宋体"/>
          <w:spacing w:val="14"/>
          <w:w w:val="95"/>
          <w:lang w:eastAsia="zh-CN"/>
        </w:rPr>
        <w:t>操作应按</w:t>
      </w:r>
      <w:r>
        <w:rPr>
          <w:spacing w:val="14"/>
          <w:w w:val="95"/>
          <w:lang w:eastAsia="zh-CN"/>
        </w:rPr>
        <w:t>《</w:t>
      </w:r>
      <w:r>
        <w:rPr>
          <w:spacing w:val="16"/>
          <w:w w:val="95"/>
          <w:lang w:eastAsia="zh-CN"/>
        </w:rPr>
        <w:t>公路</w:t>
      </w:r>
      <w:r>
        <w:rPr>
          <w:rFonts w:cs="宋体"/>
          <w:spacing w:val="16"/>
          <w:w w:val="95"/>
          <w:lang w:eastAsia="zh-CN"/>
        </w:rPr>
        <w:t>桥涵</w:t>
      </w:r>
      <w:r>
        <w:rPr>
          <w:spacing w:val="16"/>
          <w:w w:val="95"/>
          <w:lang w:eastAsia="zh-CN"/>
        </w:rPr>
        <w:t>施工</w:t>
      </w:r>
      <w:r>
        <w:rPr>
          <w:rFonts w:cs="宋体"/>
          <w:spacing w:val="16"/>
          <w:w w:val="95"/>
          <w:lang w:eastAsia="zh-CN"/>
        </w:rPr>
        <w:t>技术</w:t>
      </w:r>
      <w:r>
        <w:rPr>
          <w:spacing w:val="16"/>
          <w:w w:val="95"/>
          <w:lang w:eastAsia="zh-CN"/>
        </w:rPr>
        <w:t>规范</w:t>
      </w:r>
      <w:r>
        <w:rPr>
          <w:rFonts w:cs="宋体"/>
          <w:spacing w:val="16"/>
          <w:w w:val="95"/>
          <w:lang w:eastAsia="zh-CN"/>
        </w:rPr>
        <w:t>》</w:t>
      </w:r>
    </w:p>
    <w:p w:rsidR="0059461D" w:rsidRDefault="004370C5">
      <w:pPr>
        <w:pStyle w:val="a4"/>
        <w:rPr>
          <w:rFonts w:cs="宋体"/>
          <w:lang w:eastAsia="zh-CN"/>
        </w:rPr>
      </w:pPr>
      <w:r>
        <w:rPr>
          <w:rFonts w:cs="宋体"/>
          <w:lang w:eastAsia="zh-CN"/>
        </w:rPr>
        <w:t>（</w:t>
      </w:r>
      <w:r>
        <w:rPr>
          <w:rFonts w:ascii="Times New Roman" w:eastAsia="Times New Roman" w:hAnsi="Times New Roman" w:cs="Times New Roman"/>
          <w:lang w:eastAsia="zh-CN"/>
        </w:rPr>
        <w:t>JTG/T3650-2020</w:t>
      </w:r>
      <w:r>
        <w:rPr>
          <w:rFonts w:cs="宋体"/>
          <w:lang w:eastAsia="zh-CN"/>
        </w:rPr>
        <w:t>）第</w:t>
      </w:r>
      <w:r>
        <w:rPr>
          <w:rFonts w:ascii="Times New Roman" w:eastAsia="Times New Roman" w:hAnsi="Times New Roman" w:cs="Times New Roman"/>
          <w:spacing w:val="-1"/>
          <w:lang w:eastAsia="zh-CN"/>
        </w:rPr>
        <w:t>4.4.5</w:t>
      </w:r>
      <w:r>
        <w:rPr>
          <w:rFonts w:cs="宋体"/>
          <w:lang w:eastAsia="zh-CN"/>
        </w:rPr>
        <w:t>条的</w:t>
      </w:r>
      <w:r>
        <w:rPr>
          <w:lang w:eastAsia="zh-CN"/>
        </w:rPr>
        <w:t>规</w:t>
      </w:r>
      <w:r>
        <w:rPr>
          <w:rFonts w:cs="宋体"/>
          <w:lang w:eastAsia="zh-CN"/>
        </w:rPr>
        <w:t>定执</w:t>
      </w:r>
      <w:r>
        <w:rPr>
          <w:lang w:eastAsia="zh-CN"/>
        </w:rPr>
        <w:t>行</w:t>
      </w:r>
      <w:r>
        <w:rPr>
          <w:rFonts w:cs="宋体"/>
          <w:lang w:eastAsia="zh-CN"/>
        </w:rPr>
        <w:t>。</w:t>
      </w:r>
    </w:p>
    <w:p w:rsidR="0059461D" w:rsidRDefault="004370C5">
      <w:pPr>
        <w:pStyle w:val="a4"/>
        <w:spacing w:line="347" w:lineRule="auto"/>
        <w:ind w:right="205" w:firstLine="396"/>
        <w:jc w:val="both"/>
        <w:rPr>
          <w:rFonts w:cs="宋体"/>
          <w:lang w:eastAsia="zh-CN"/>
        </w:rPr>
      </w:pPr>
      <w:r>
        <w:rPr>
          <w:rFonts w:ascii="Times New Roman" w:eastAsia="Times New Roman" w:hAnsi="Times New Roman" w:cs="Times New Roman"/>
          <w:spacing w:val="-1"/>
          <w:lang w:eastAsia="zh-CN"/>
        </w:rPr>
        <w:t>4</w:t>
      </w:r>
      <w:r>
        <w:rPr>
          <w:rFonts w:cs="宋体"/>
          <w:spacing w:val="-1"/>
          <w:lang w:eastAsia="zh-CN"/>
        </w:rPr>
        <w:t>．钢筋网的焊接应按</w:t>
      </w:r>
      <w:r>
        <w:rPr>
          <w:spacing w:val="-1"/>
          <w:lang w:eastAsia="zh-CN"/>
        </w:rPr>
        <w:t>《公路</w:t>
      </w:r>
      <w:r>
        <w:rPr>
          <w:rFonts w:cs="宋体"/>
          <w:spacing w:val="-1"/>
          <w:lang w:eastAsia="zh-CN"/>
        </w:rPr>
        <w:t>桥涵</w:t>
      </w:r>
      <w:r>
        <w:rPr>
          <w:spacing w:val="-1"/>
          <w:lang w:eastAsia="zh-CN"/>
        </w:rPr>
        <w:t>施工</w:t>
      </w:r>
      <w:r>
        <w:rPr>
          <w:rFonts w:cs="宋体"/>
          <w:spacing w:val="-1"/>
          <w:lang w:eastAsia="zh-CN"/>
        </w:rPr>
        <w:t>技术</w:t>
      </w:r>
      <w:r>
        <w:rPr>
          <w:spacing w:val="-1"/>
          <w:lang w:eastAsia="zh-CN"/>
        </w:rPr>
        <w:t>规范</w:t>
      </w:r>
      <w:r>
        <w:rPr>
          <w:rFonts w:cs="宋体"/>
          <w:spacing w:val="-1"/>
          <w:lang w:eastAsia="zh-CN"/>
        </w:rPr>
        <w:t>》（</w:t>
      </w:r>
      <w:r>
        <w:rPr>
          <w:rFonts w:ascii="Times New Roman" w:eastAsia="Times New Roman" w:hAnsi="Times New Roman" w:cs="Times New Roman"/>
          <w:spacing w:val="-1"/>
          <w:lang w:eastAsia="zh-CN"/>
        </w:rPr>
        <w:t>JTG/T3650-2020</w:t>
      </w:r>
      <w:r>
        <w:rPr>
          <w:rFonts w:cs="宋体"/>
          <w:spacing w:val="-1"/>
          <w:lang w:eastAsia="zh-CN"/>
        </w:rPr>
        <w:t>）第</w:t>
      </w:r>
      <w:r>
        <w:rPr>
          <w:rFonts w:ascii="Times New Roman" w:eastAsia="Times New Roman" w:hAnsi="Times New Roman" w:cs="Times New Roman"/>
          <w:lang w:eastAsia="zh-CN"/>
        </w:rPr>
        <w:t>4.4.6</w:t>
      </w:r>
      <w:r>
        <w:rPr>
          <w:rFonts w:cs="宋体"/>
          <w:spacing w:val="-1"/>
          <w:lang w:eastAsia="zh-CN"/>
        </w:rPr>
        <w:t>条</w:t>
      </w:r>
      <w:r>
        <w:rPr>
          <w:spacing w:val="-1"/>
          <w:lang w:eastAsia="zh-CN"/>
        </w:rPr>
        <w:t>规</w:t>
      </w:r>
      <w:r>
        <w:rPr>
          <w:rFonts w:cs="宋体"/>
          <w:spacing w:val="-1"/>
          <w:lang w:eastAsia="zh-CN"/>
        </w:rPr>
        <w:t>定执</w:t>
      </w:r>
      <w:r>
        <w:rPr>
          <w:spacing w:val="-1"/>
          <w:lang w:eastAsia="zh-CN"/>
        </w:rPr>
        <w:t>行</w:t>
      </w:r>
      <w:r>
        <w:rPr>
          <w:rFonts w:cs="宋体"/>
          <w:spacing w:val="-1"/>
          <w:lang w:eastAsia="zh-CN"/>
        </w:rPr>
        <w:t>。若采</w:t>
      </w:r>
      <w:r>
        <w:rPr>
          <w:rFonts w:cs="宋体"/>
          <w:spacing w:val="-1"/>
          <w:w w:val="95"/>
          <w:lang w:eastAsia="zh-CN"/>
        </w:rPr>
        <w:t>用定型钢筋焊接网时</w:t>
      </w:r>
      <w:r>
        <w:rPr>
          <w:spacing w:val="-1"/>
          <w:w w:val="95"/>
          <w:lang w:eastAsia="zh-CN"/>
        </w:rPr>
        <w:t>，</w:t>
      </w:r>
      <w:r>
        <w:rPr>
          <w:rFonts w:cs="宋体"/>
          <w:spacing w:val="-1"/>
          <w:w w:val="95"/>
          <w:lang w:eastAsia="zh-CN"/>
        </w:rPr>
        <w:t>其技术要求、试验方</w:t>
      </w:r>
      <w:r>
        <w:rPr>
          <w:spacing w:val="-1"/>
          <w:w w:val="95"/>
          <w:lang w:eastAsia="zh-CN"/>
        </w:rPr>
        <w:t>法</w:t>
      </w:r>
      <w:r>
        <w:rPr>
          <w:rFonts w:cs="宋体"/>
          <w:spacing w:val="-1"/>
          <w:w w:val="95"/>
          <w:lang w:eastAsia="zh-CN"/>
        </w:rPr>
        <w:t>、检验</w:t>
      </w:r>
      <w:r>
        <w:rPr>
          <w:spacing w:val="-1"/>
          <w:w w:val="95"/>
          <w:lang w:eastAsia="zh-CN"/>
        </w:rPr>
        <w:t>规</w:t>
      </w:r>
      <w:r>
        <w:rPr>
          <w:rFonts w:cs="宋体"/>
          <w:spacing w:val="-1"/>
          <w:w w:val="95"/>
          <w:lang w:eastAsia="zh-CN"/>
        </w:rPr>
        <w:t>则及</w:t>
      </w:r>
      <w:r>
        <w:rPr>
          <w:spacing w:val="-1"/>
          <w:w w:val="95"/>
          <w:lang w:eastAsia="zh-CN"/>
        </w:rPr>
        <w:t>质量</w:t>
      </w:r>
      <w:r>
        <w:rPr>
          <w:rFonts w:cs="宋体"/>
          <w:spacing w:val="-1"/>
          <w:w w:val="95"/>
          <w:lang w:eastAsia="zh-CN"/>
        </w:rPr>
        <w:t>证明书等应符合</w:t>
      </w:r>
      <w:r>
        <w:rPr>
          <w:spacing w:val="-1"/>
          <w:w w:val="95"/>
          <w:lang w:eastAsia="zh-CN"/>
        </w:rPr>
        <w:t>《</w:t>
      </w:r>
      <w:r>
        <w:rPr>
          <w:rFonts w:cs="宋体"/>
          <w:spacing w:val="-1"/>
          <w:w w:val="95"/>
          <w:lang w:eastAsia="zh-CN"/>
        </w:rPr>
        <w:t>钢筋混凝土用钢筋</w:t>
      </w:r>
      <w:r>
        <w:rPr>
          <w:rFonts w:cs="宋体"/>
          <w:w w:val="95"/>
          <w:lang w:eastAsia="zh-CN"/>
        </w:rPr>
        <w:t>焊接网》（</w:t>
      </w:r>
      <w:r>
        <w:rPr>
          <w:rFonts w:ascii="Times New Roman" w:eastAsia="Times New Roman" w:hAnsi="Times New Roman" w:cs="Times New Roman"/>
          <w:w w:val="95"/>
          <w:lang w:eastAsia="zh-CN"/>
        </w:rPr>
        <w:t>GB/T  1499.3-2010</w:t>
      </w:r>
      <w:r>
        <w:rPr>
          <w:rFonts w:cs="宋体"/>
          <w:w w:val="95"/>
          <w:lang w:eastAsia="zh-CN"/>
        </w:rPr>
        <w:t>）的</w:t>
      </w:r>
      <w:r>
        <w:rPr>
          <w:w w:val="95"/>
          <w:lang w:eastAsia="zh-CN"/>
        </w:rPr>
        <w:t>规</w:t>
      </w:r>
      <w:r>
        <w:rPr>
          <w:rFonts w:cs="宋体"/>
          <w:w w:val="95"/>
          <w:lang w:eastAsia="zh-CN"/>
        </w:rPr>
        <w:t>定。</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4"/>
          <w:szCs w:val="24"/>
          <w:lang w:eastAsia="zh-CN"/>
        </w:rPr>
        <w:sectPr w:rsidR="0059461D">
          <w:pgSz w:w="11900" w:h="16840"/>
          <w:pgMar w:top="1160" w:right="1140" w:bottom="1460" w:left="1240" w:header="883" w:footer="1280" w:gutter="0"/>
          <w:cols w:space="720"/>
        </w:sectPr>
      </w:pPr>
    </w:p>
    <w:p w:rsidR="0059461D" w:rsidRDefault="0059461D">
      <w:pPr>
        <w:rPr>
          <w:rFonts w:ascii="宋体" w:eastAsia="宋体" w:hAnsi="宋体" w:cs="宋体"/>
          <w:sz w:val="30"/>
          <w:szCs w:val="30"/>
          <w:lang w:eastAsia="zh-CN"/>
        </w:rPr>
      </w:pPr>
    </w:p>
    <w:p w:rsidR="0059461D" w:rsidRDefault="004370C5">
      <w:pPr>
        <w:spacing w:before="235"/>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404.02</w:t>
      </w:r>
      <w:r>
        <w:rPr>
          <w:rFonts w:ascii="黑体" w:eastAsia="黑体" w:hAnsi="黑体" w:cs="黑体"/>
          <w:spacing w:val="-1"/>
          <w:sz w:val="28"/>
          <w:szCs w:val="28"/>
          <w:lang w:eastAsia="zh-CN"/>
        </w:rPr>
        <w:t>施工要求</w:t>
      </w:r>
    </w:p>
    <w:p w:rsidR="0059461D" w:rsidRDefault="004370C5">
      <w:pPr>
        <w:tabs>
          <w:tab w:val="left" w:pos="1723"/>
        </w:tabs>
        <w:ind w:left="120"/>
        <w:rPr>
          <w:rFonts w:ascii="宋体" w:eastAsia="宋体" w:hAnsi="宋体" w:cs="宋体"/>
          <w:sz w:val="32"/>
          <w:szCs w:val="32"/>
          <w:lang w:eastAsia="zh-CN"/>
        </w:rPr>
      </w:pPr>
      <w:bookmarkStart w:id="155" w:name="_TOC_250056"/>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z w:val="32"/>
          <w:szCs w:val="32"/>
          <w:lang w:eastAsia="zh-CN"/>
        </w:rPr>
        <w:t>404</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2"/>
          <w:sz w:val="32"/>
          <w:szCs w:val="32"/>
          <w:lang w:eastAsia="zh-CN"/>
        </w:rPr>
        <w:t>基础挖方及回填</w:t>
      </w:r>
      <w:bookmarkEnd w:id="155"/>
    </w:p>
    <w:p w:rsidR="0059461D" w:rsidRDefault="0059461D">
      <w:pPr>
        <w:rPr>
          <w:rFonts w:ascii="宋体" w:eastAsia="宋体" w:hAnsi="宋体" w:cs="宋体"/>
          <w:sz w:val="32"/>
          <w:szCs w:val="32"/>
          <w:lang w:eastAsia="zh-CN"/>
        </w:rPr>
        <w:sectPr w:rsidR="0059461D">
          <w:type w:val="continuous"/>
          <w:pgSz w:w="11900" w:h="16840"/>
          <w:pgMar w:top="1600" w:right="1140" w:bottom="280" w:left="1240" w:header="720" w:footer="720" w:gutter="0"/>
          <w:cols w:num="2" w:space="720" w:equalWidth="0">
            <w:col w:w="2152" w:space="515"/>
            <w:col w:w="6853"/>
          </w:cols>
        </w:sectPr>
      </w:pPr>
    </w:p>
    <w:p w:rsidR="0059461D" w:rsidRDefault="0059461D">
      <w:pPr>
        <w:spacing w:before="4"/>
        <w:rPr>
          <w:rFonts w:ascii="宋体" w:eastAsia="宋体" w:hAnsi="宋体" w:cs="宋体"/>
          <w:b/>
          <w:bCs/>
          <w:sz w:val="10"/>
          <w:szCs w:val="10"/>
          <w:lang w:eastAsia="zh-CN"/>
        </w:rPr>
      </w:pPr>
    </w:p>
    <w:p w:rsidR="0059461D" w:rsidRDefault="004370C5">
      <w:pPr>
        <w:pStyle w:val="a4"/>
        <w:spacing w:before="34"/>
        <w:ind w:left="516"/>
        <w:rPr>
          <w:rFonts w:cs="宋体"/>
          <w:lang w:eastAsia="zh-CN"/>
        </w:rPr>
      </w:pPr>
      <w:r>
        <w:rPr>
          <w:rFonts w:ascii="Times New Roman" w:eastAsia="Times New Roman" w:hAnsi="Times New Roman" w:cs="Times New Roman"/>
          <w:lang w:eastAsia="zh-CN"/>
        </w:rPr>
        <w:t>2</w:t>
      </w:r>
      <w:r>
        <w:rPr>
          <w:rFonts w:cs="宋体"/>
          <w:lang w:eastAsia="zh-CN"/>
        </w:rPr>
        <w:t>．开挖</w:t>
      </w:r>
    </w:p>
    <w:p w:rsidR="0059461D" w:rsidRDefault="004370C5">
      <w:pPr>
        <w:pStyle w:val="a4"/>
        <w:ind w:left="516"/>
        <w:rPr>
          <w:rFonts w:cs="宋体"/>
          <w:lang w:eastAsia="zh-CN"/>
        </w:rPr>
      </w:pPr>
      <w:r>
        <w:rPr>
          <w:rFonts w:cs="宋体"/>
          <w:lang w:eastAsia="zh-CN"/>
        </w:rPr>
        <w:t>补充第（</w:t>
      </w:r>
      <w:r>
        <w:rPr>
          <w:rFonts w:ascii="Times New Roman" w:eastAsia="Times New Roman" w:hAnsi="Times New Roman" w:cs="Times New Roman"/>
          <w:lang w:eastAsia="zh-CN"/>
        </w:rPr>
        <w:t>11</w:t>
      </w:r>
      <w:r>
        <w:rPr>
          <w:rFonts w:cs="宋体"/>
          <w:lang w:eastAsia="zh-CN"/>
        </w:rPr>
        <w:t>）、</w:t>
      </w:r>
      <w:r>
        <w:rPr>
          <w:rFonts w:ascii="Times New Roman" w:eastAsia="Times New Roman" w:hAnsi="Times New Roman" w:cs="Times New Roman"/>
          <w:lang w:eastAsia="zh-CN"/>
        </w:rPr>
        <w:t>(12)</w:t>
      </w:r>
      <w:r>
        <w:rPr>
          <w:rFonts w:cs="宋体"/>
          <w:lang w:eastAsia="zh-CN"/>
        </w:rPr>
        <w:t>、</w:t>
      </w:r>
      <w:r>
        <w:rPr>
          <w:rFonts w:ascii="Times New Roman" w:eastAsia="Times New Roman" w:hAnsi="Times New Roman" w:cs="Times New Roman"/>
          <w:lang w:eastAsia="zh-CN"/>
        </w:rPr>
        <w:t>(13)</w:t>
      </w:r>
      <w:r>
        <w:rPr>
          <w:rFonts w:cs="宋体"/>
          <w:lang w:eastAsia="zh-CN"/>
        </w:rPr>
        <w:t>、</w:t>
      </w:r>
      <w:r>
        <w:rPr>
          <w:rFonts w:ascii="Times New Roman" w:eastAsia="Times New Roman" w:hAnsi="Times New Roman" w:cs="Times New Roman"/>
          <w:lang w:eastAsia="zh-CN"/>
        </w:rPr>
        <w:t>(14)</w:t>
      </w:r>
      <w:r>
        <w:rPr>
          <w:rFonts w:cs="宋体"/>
          <w:lang w:eastAsia="zh-CN"/>
        </w:rPr>
        <w:t>款</w:t>
      </w:r>
    </w:p>
    <w:p w:rsidR="0059461D" w:rsidRDefault="004370C5">
      <w:pPr>
        <w:pStyle w:val="a4"/>
        <w:spacing w:line="336" w:lineRule="auto"/>
        <w:ind w:right="212" w:firstLine="396"/>
        <w:jc w:val="both"/>
        <w:rPr>
          <w:rFonts w:cs="宋体"/>
          <w:lang w:eastAsia="zh-CN"/>
        </w:rPr>
      </w:pPr>
      <w:r>
        <w:rPr>
          <w:rFonts w:cs="宋体"/>
          <w:w w:val="95"/>
          <w:lang w:eastAsia="zh-CN"/>
        </w:rPr>
        <w:t>（</w:t>
      </w:r>
      <w:r>
        <w:rPr>
          <w:rFonts w:ascii="Times New Roman" w:eastAsia="Times New Roman" w:hAnsi="Times New Roman" w:cs="Times New Roman"/>
          <w:w w:val="95"/>
          <w:lang w:eastAsia="zh-CN"/>
        </w:rPr>
        <w:t>11</w:t>
      </w:r>
      <w:r>
        <w:rPr>
          <w:rFonts w:cs="宋体"/>
          <w:w w:val="95"/>
          <w:lang w:eastAsia="zh-CN"/>
        </w:rPr>
        <w:t>）基坑开挖时现</w:t>
      </w:r>
      <w:r>
        <w:rPr>
          <w:w w:val="95"/>
          <w:lang w:eastAsia="zh-CN"/>
        </w:rPr>
        <w:t>场</w:t>
      </w:r>
      <w:r>
        <w:rPr>
          <w:rFonts w:cs="宋体"/>
          <w:w w:val="95"/>
          <w:lang w:eastAsia="zh-CN"/>
        </w:rPr>
        <w:t>要有专</w:t>
      </w:r>
      <w:r>
        <w:rPr>
          <w:w w:val="95"/>
          <w:lang w:eastAsia="zh-CN"/>
        </w:rPr>
        <w:t>人</w:t>
      </w:r>
      <w:r>
        <w:rPr>
          <w:rFonts w:cs="宋体"/>
          <w:w w:val="95"/>
          <w:lang w:eastAsia="zh-CN"/>
        </w:rPr>
        <w:t>指挥</w:t>
      </w:r>
      <w:r>
        <w:rPr>
          <w:w w:val="95"/>
          <w:lang w:eastAsia="zh-CN"/>
        </w:rPr>
        <w:t>，</w:t>
      </w:r>
      <w:r>
        <w:rPr>
          <w:rFonts w:cs="宋体"/>
          <w:w w:val="95"/>
          <w:lang w:eastAsia="zh-CN"/>
        </w:rPr>
        <w:t>陆域及</w:t>
      </w:r>
      <w:r>
        <w:rPr>
          <w:w w:val="95"/>
          <w:lang w:eastAsia="zh-CN"/>
        </w:rPr>
        <w:t>一</w:t>
      </w:r>
      <w:r>
        <w:rPr>
          <w:rFonts w:cs="宋体"/>
          <w:w w:val="95"/>
          <w:lang w:eastAsia="zh-CN"/>
        </w:rPr>
        <w:t>般河沟处基坑均需采用钢板桩</w:t>
      </w:r>
      <w:r>
        <w:rPr>
          <w:w w:val="95"/>
          <w:lang w:eastAsia="zh-CN"/>
        </w:rPr>
        <w:t>进行</w:t>
      </w:r>
      <w:r>
        <w:rPr>
          <w:rFonts w:cs="宋体"/>
          <w:w w:val="95"/>
          <w:lang w:eastAsia="zh-CN"/>
        </w:rPr>
        <w:t>支护</w:t>
      </w:r>
      <w:r>
        <w:rPr>
          <w:w w:val="95"/>
          <w:lang w:eastAsia="zh-CN"/>
        </w:rPr>
        <w:t>，</w:t>
      </w:r>
      <w:r>
        <w:rPr>
          <w:rFonts w:cs="宋体"/>
          <w:w w:val="95"/>
          <w:lang w:eastAsia="zh-CN"/>
        </w:rPr>
        <w:t>同时基</w:t>
      </w:r>
      <w:r>
        <w:rPr>
          <w:rFonts w:cs="宋体"/>
          <w:spacing w:val="2"/>
          <w:lang w:eastAsia="zh-CN"/>
        </w:rPr>
        <w:t>坑</w:t>
      </w:r>
      <w:r>
        <w:rPr>
          <w:rFonts w:cs="宋体"/>
          <w:lang w:eastAsia="zh-CN"/>
        </w:rPr>
        <w:t>需</w:t>
      </w:r>
      <w:r>
        <w:rPr>
          <w:rFonts w:cs="宋体"/>
          <w:spacing w:val="2"/>
          <w:lang w:eastAsia="zh-CN"/>
        </w:rPr>
        <w:t>边</w:t>
      </w:r>
      <w:proofErr w:type="gramStart"/>
      <w:r>
        <w:rPr>
          <w:rFonts w:cs="宋体"/>
          <w:lang w:eastAsia="zh-CN"/>
        </w:rPr>
        <w:t>开</w:t>
      </w:r>
      <w:r>
        <w:rPr>
          <w:rFonts w:cs="宋体"/>
          <w:spacing w:val="2"/>
          <w:lang w:eastAsia="zh-CN"/>
        </w:rPr>
        <w:t>挖</w:t>
      </w:r>
      <w:r>
        <w:rPr>
          <w:rFonts w:cs="宋体"/>
          <w:lang w:eastAsia="zh-CN"/>
        </w:rPr>
        <w:t>边</w:t>
      </w:r>
      <w:proofErr w:type="gramEnd"/>
      <w:r>
        <w:rPr>
          <w:rFonts w:cs="宋体"/>
          <w:spacing w:val="2"/>
          <w:lang w:eastAsia="zh-CN"/>
        </w:rPr>
        <w:t>检</w:t>
      </w:r>
      <w:r>
        <w:rPr>
          <w:rFonts w:cs="宋体"/>
          <w:lang w:eastAsia="zh-CN"/>
        </w:rPr>
        <w:t>查</w:t>
      </w:r>
      <w:r>
        <w:rPr>
          <w:rFonts w:cs="宋体"/>
          <w:spacing w:val="2"/>
          <w:lang w:eastAsia="zh-CN"/>
        </w:rPr>
        <w:t>坑</w:t>
      </w:r>
      <w:r>
        <w:rPr>
          <w:rFonts w:cs="宋体"/>
          <w:lang w:eastAsia="zh-CN"/>
        </w:rPr>
        <w:t>壁</w:t>
      </w:r>
      <w:r>
        <w:rPr>
          <w:rFonts w:cs="宋体"/>
          <w:spacing w:val="2"/>
          <w:lang w:eastAsia="zh-CN"/>
        </w:rPr>
        <w:t>安</w:t>
      </w:r>
      <w:r>
        <w:rPr>
          <w:rFonts w:cs="宋体"/>
          <w:lang w:eastAsia="zh-CN"/>
        </w:rPr>
        <w:t>全</w:t>
      </w:r>
      <w:r>
        <w:rPr>
          <w:spacing w:val="-28"/>
          <w:lang w:eastAsia="zh-CN"/>
        </w:rPr>
        <w:t>，</w:t>
      </w:r>
      <w:r>
        <w:rPr>
          <w:rFonts w:cs="宋体"/>
          <w:spacing w:val="2"/>
          <w:lang w:eastAsia="zh-CN"/>
        </w:rPr>
        <w:t>基</w:t>
      </w:r>
      <w:r>
        <w:rPr>
          <w:rFonts w:cs="宋体"/>
          <w:lang w:eastAsia="zh-CN"/>
        </w:rPr>
        <w:t>坑</w:t>
      </w:r>
      <w:r>
        <w:rPr>
          <w:rFonts w:cs="宋体"/>
          <w:spacing w:val="2"/>
          <w:lang w:eastAsia="zh-CN"/>
        </w:rPr>
        <w:t>深</w:t>
      </w:r>
      <w:r>
        <w:rPr>
          <w:rFonts w:cs="宋体"/>
          <w:lang w:eastAsia="zh-CN"/>
        </w:rPr>
        <w:t>度</w:t>
      </w:r>
      <w:r>
        <w:rPr>
          <w:rFonts w:cs="宋体"/>
          <w:spacing w:val="2"/>
          <w:lang w:eastAsia="zh-CN"/>
        </w:rPr>
        <w:t>超</w:t>
      </w:r>
      <w:r>
        <w:rPr>
          <w:rFonts w:cs="宋体"/>
          <w:lang w:eastAsia="zh-CN"/>
        </w:rPr>
        <w:t>过</w:t>
      </w:r>
      <w:r>
        <w:rPr>
          <w:rFonts w:ascii="Times New Roman" w:eastAsia="Times New Roman" w:hAnsi="Times New Roman" w:cs="Times New Roman"/>
          <w:lang w:eastAsia="zh-CN"/>
        </w:rPr>
        <w:t>2</w:t>
      </w:r>
      <w:r>
        <w:rPr>
          <w:rFonts w:cs="宋体"/>
          <w:spacing w:val="2"/>
          <w:lang w:eastAsia="zh-CN"/>
        </w:rPr>
        <w:t>米</w:t>
      </w:r>
      <w:r>
        <w:rPr>
          <w:rFonts w:cs="宋体"/>
          <w:lang w:eastAsia="zh-CN"/>
        </w:rPr>
        <w:t>以</w:t>
      </w:r>
      <w:r>
        <w:rPr>
          <w:rFonts w:cs="宋体"/>
          <w:spacing w:val="2"/>
          <w:lang w:eastAsia="zh-CN"/>
        </w:rPr>
        <w:t>上</w:t>
      </w:r>
      <w:r>
        <w:rPr>
          <w:rFonts w:cs="宋体"/>
          <w:lang w:eastAsia="zh-CN"/>
        </w:rPr>
        <w:t>且</w:t>
      </w:r>
      <w:r>
        <w:rPr>
          <w:rFonts w:cs="宋体"/>
          <w:spacing w:val="2"/>
          <w:lang w:eastAsia="zh-CN"/>
        </w:rPr>
        <w:t>坑</w:t>
      </w:r>
      <w:r>
        <w:rPr>
          <w:rFonts w:cs="宋体"/>
          <w:lang w:eastAsia="zh-CN"/>
        </w:rPr>
        <w:t>壁</w:t>
      </w:r>
      <w:r>
        <w:rPr>
          <w:rFonts w:cs="宋体"/>
          <w:spacing w:val="2"/>
          <w:lang w:eastAsia="zh-CN"/>
        </w:rPr>
        <w:t>陡</w:t>
      </w:r>
      <w:r>
        <w:rPr>
          <w:rFonts w:cs="宋体"/>
          <w:lang w:eastAsia="zh-CN"/>
        </w:rPr>
        <w:t>立</w:t>
      </w:r>
      <w:r>
        <w:rPr>
          <w:rFonts w:cs="宋体"/>
          <w:spacing w:val="2"/>
          <w:lang w:eastAsia="zh-CN"/>
        </w:rPr>
        <w:t>时</w:t>
      </w:r>
      <w:r>
        <w:rPr>
          <w:rFonts w:cs="宋体"/>
          <w:lang w:eastAsia="zh-CN"/>
        </w:rPr>
        <w:t>应</w:t>
      </w:r>
      <w:proofErr w:type="gramStart"/>
      <w:r>
        <w:rPr>
          <w:rFonts w:cs="宋体"/>
          <w:spacing w:val="2"/>
          <w:lang w:eastAsia="zh-CN"/>
        </w:rPr>
        <w:t>设</w:t>
      </w:r>
      <w:r>
        <w:rPr>
          <w:rFonts w:cs="宋体"/>
          <w:lang w:eastAsia="zh-CN"/>
        </w:rPr>
        <w:t>供</w:t>
      </w:r>
      <w:r>
        <w:rPr>
          <w:spacing w:val="2"/>
          <w:lang w:eastAsia="zh-CN"/>
        </w:rPr>
        <w:t>人</w:t>
      </w:r>
      <w:r>
        <w:rPr>
          <w:lang w:eastAsia="zh-CN"/>
        </w:rPr>
        <w:t>员</w:t>
      </w:r>
      <w:proofErr w:type="gramEnd"/>
      <w:r>
        <w:rPr>
          <w:rFonts w:cs="宋体"/>
          <w:spacing w:val="2"/>
          <w:lang w:eastAsia="zh-CN"/>
        </w:rPr>
        <w:t>上</w:t>
      </w:r>
      <w:r>
        <w:rPr>
          <w:rFonts w:cs="宋体"/>
          <w:lang w:eastAsia="zh-CN"/>
        </w:rPr>
        <w:t>下</w:t>
      </w:r>
      <w:r>
        <w:rPr>
          <w:rFonts w:cs="宋体"/>
          <w:spacing w:val="2"/>
          <w:lang w:eastAsia="zh-CN"/>
        </w:rPr>
        <w:t>的</w:t>
      </w:r>
      <w:r>
        <w:rPr>
          <w:rFonts w:cs="宋体"/>
          <w:lang w:eastAsia="zh-CN"/>
        </w:rPr>
        <w:t>爬</w:t>
      </w:r>
      <w:r>
        <w:rPr>
          <w:rFonts w:cs="宋体"/>
          <w:spacing w:val="2"/>
          <w:lang w:eastAsia="zh-CN"/>
        </w:rPr>
        <w:t>梯</w:t>
      </w:r>
      <w:r>
        <w:rPr>
          <w:spacing w:val="-28"/>
          <w:lang w:eastAsia="zh-CN"/>
        </w:rPr>
        <w:t>，</w:t>
      </w:r>
      <w:r>
        <w:rPr>
          <w:rFonts w:cs="宋体"/>
          <w:spacing w:val="2"/>
          <w:lang w:eastAsia="zh-CN"/>
        </w:rPr>
        <w:t>坑</w:t>
      </w:r>
      <w:r>
        <w:rPr>
          <w:rFonts w:cs="宋体"/>
          <w:lang w:eastAsia="zh-CN"/>
        </w:rPr>
        <w:t>顶</w:t>
      </w:r>
      <w:r>
        <w:rPr>
          <w:rFonts w:cs="宋体"/>
          <w:spacing w:val="2"/>
          <w:lang w:eastAsia="zh-CN"/>
        </w:rPr>
        <w:t>四</w:t>
      </w:r>
      <w:r>
        <w:rPr>
          <w:rFonts w:cs="宋体"/>
          <w:lang w:eastAsia="zh-CN"/>
        </w:rPr>
        <w:t>周设</w:t>
      </w:r>
      <w:r>
        <w:rPr>
          <w:lang w:eastAsia="zh-CN"/>
        </w:rPr>
        <w:t>高</w:t>
      </w:r>
      <w:r>
        <w:rPr>
          <w:rFonts w:cs="宋体"/>
          <w:lang w:eastAsia="zh-CN"/>
        </w:rPr>
        <w:t>度不小于</w:t>
      </w:r>
      <w:r>
        <w:rPr>
          <w:rFonts w:ascii="Times New Roman" w:eastAsia="Times New Roman" w:hAnsi="Times New Roman" w:cs="Times New Roman"/>
          <w:spacing w:val="1"/>
          <w:lang w:eastAsia="zh-CN"/>
        </w:rPr>
        <w:t>1.2m</w:t>
      </w:r>
      <w:r>
        <w:rPr>
          <w:rFonts w:cs="宋体"/>
          <w:lang w:eastAsia="zh-CN"/>
        </w:rPr>
        <w:t>的防护栏杆。</w:t>
      </w:r>
    </w:p>
    <w:p w:rsidR="0059461D" w:rsidRDefault="004370C5">
      <w:pPr>
        <w:pStyle w:val="a4"/>
        <w:spacing w:before="23"/>
        <w:ind w:left="51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12</w:t>
      </w:r>
      <w:r>
        <w:rPr>
          <w:rFonts w:cs="宋体"/>
          <w:spacing w:val="1"/>
          <w:w w:val="95"/>
          <w:lang w:eastAsia="zh-CN"/>
        </w:rPr>
        <w:t>）采用机械开挖基础时不能直接挖至设计基础的底</w:t>
      </w:r>
      <w:r>
        <w:rPr>
          <w:spacing w:val="1"/>
          <w:w w:val="95"/>
          <w:lang w:eastAsia="zh-CN"/>
        </w:rPr>
        <w:t>标高，</w:t>
      </w:r>
      <w:r>
        <w:rPr>
          <w:rFonts w:cs="宋体"/>
          <w:spacing w:val="1"/>
          <w:w w:val="95"/>
          <w:lang w:eastAsia="zh-CN"/>
        </w:rPr>
        <w:t>必须预留</w:t>
      </w:r>
      <w:r>
        <w:rPr>
          <w:rFonts w:ascii="Times New Roman" w:eastAsia="Times New Roman" w:hAnsi="Times New Roman" w:cs="Times New Roman"/>
          <w:w w:val="95"/>
          <w:lang w:eastAsia="zh-CN"/>
        </w:rPr>
        <w:t>0.3m</w:t>
      </w:r>
      <w:r>
        <w:rPr>
          <w:rFonts w:cs="宋体"/>
          <w:w w:val="95"/>
          <w:lang w:eastAsia="zh-CN"/>
        </w:rPr>
        <w:t>～</w:t>
      </w:r>
      <w:r>
        <w:rPr>
          <w:rFonts w:ascii="Times New Roman" w:eastAsia="Times New Roman" w:hAnsi="Times New Roman" w:cs="Times New Roman"/>
          <w:w w:val="95"/>
          <w:lang w:eastAsia="zh-CN"/>
        </w:rPr>
        <w:t xml:space="preserve">0.5m   </w:t>
      </w:r>
      <w:r>
        <w:rPr>
          <w:rFonts w:cs="宋体"/>
          <w:spacing w:val="1"/>
          <w:w w:val="95"/>
          <w:lang w:eastAsia="zh-CN"/>
        </w:rPr>
        <w:t>由</w:t>
      </w:r>
      <w:r>
        <w:rPr>
          <w:spacing w:val="1"/>
          <w:w w:val="95"/>
          <w:lang w:eastAsia="zh-CN"/>
        </w:rPr>
        <w:t>人工</w:t>
      </w:r>
      <w:r>
        <w:rPr>
          <w:rFonts w:cs="宋体"/>
          <w:spacing w:val="1"/>
          <w:w w:val="95"/>
          <w:lang w:eastAsia="zh-CN"/>
        </w:rPr>
        <w:t>开挖</w:t>
      </w:r>
    </w:p>
    <w:p w:rsidR="0059461D" w:rsidRDefault="004370C5">
      <w:pPr>
        <w:pStyle w:val="a4"/>
        <w:spacing w:before="119"/>
        <w:rPr>
          <w:rFonts w:cs="宋体"/>
          <w:lang w:eastAsia="zh-CN"/>
        </w:rPr>
      </w:pPr>
      <w:r>
        <w:rPr>
          <w:rFonts w:cs="宋体"/>
          <w:lang w:eastAsia="zh-CN"/>
        </w:rPr>
        <w:t>修整</w:t>
      </w:r>
      <w:r>
        <w:rPr>
          <w:lang w:eastAsia="zh-CN"/>
        </w:rPr>
        <w:t>，</w:t>
      </w:r>
      <w:r>
        <w:rPr>
          <w:rFonts w:cs="宋体"/>
          <w:lang w:eastAsia="zh-CN"/>
        </w:rPr>
        <w:t>并应严格控</w:t>
      </w:r>
      <w:r>
        <w:rPr>
          <w:lang w:eastAsia="zh-CN"/>
        </w:rPr>
        <w:t>制</w:t>
      </w:r>
      <w:r>
        <w:rPr>
          <w:rFonts w:cs="宋体"/>
          <w:lang w:eastAsia="zh-CN"/>
        </w:rPr>
        <w:t>欠挖。</w:t>
      </w:r>
    </w:p>
    <w:p w:rsidR="0059461D" w:rsidRDefault="004370C5">
      <w:pPr>
        <w:pStyle w:val="a4"/>
        <w:spacing w:before="133" w:line="346" w:lineRule="auto"/>
        <w:ind w:right="157" w:firstLine="396"/>
        <w:jc w:val="both"/>
        <w:rPr>
          <w:rFonts w:cs="宋体"/>
          <w:lang w:eastAsia="zh-CN"/>
        </w:rPr>
      </w:pPr>
      <w:r>
        <w:rPr>
          <w:rFonts w:cs="宋体"/>
          <w:w w:val="95"/>
          <w:lang w:eastAsia="zh-CN"/>
        </w:rPr>
        <w:t>（</w:t>
      </w:r>
      <w:r>
        <w:rPr>
          <w:rFonts w:ascii="Times New Roman" w:eastAsia="Times New Roman" w:hAnsi="Times New Roman" w:cs="Times New Roman"/>
          <w:w w:val="95"/>
          <w:lang w:eastAsia="zh-CN"/>
        </w:rPr>
        <w:t>13</w:t>
      </w:r>
      <w:r>
        <w:rPr>
          <w:rFonts w:cs="宋体"/>
          <w:w w:val="95"/>
          <w:lang w:eastAsia="zh-CN"/>
        </w:rPr>
        <w:t>）桥梁在</w:t>
      </w:r>
      <w:r>
        <w:rPr>
          <w:w w:val="95"/>
          <w:lang w:eastAsia="zh-CN"/>
        </w:rPr>
        <w:t>施工</w:t>
      </w:r>
      <w:r>
        <w:rPr>
          <w:rFonts w:cs="宋体"/>
          <w:w w:val="95"/>
          <w:lang w:eastAsia="zh-CN"/>
        </w:rPr>
        <w:t>时在河道</w:t>
      </w:r>
      <w:r>
        <w:rPr>
          <w:w w:val="95"/>
          <w:lang w:eastAsia="zh-CN"/>
        </w:rPr>
        <w:t>管理范</w:t>
      </w:r>
      <w:r>
        <w:rPr>
          <w:rFonts w:cs="宋体"/>
          <w:w w:val="95"/>
          <w:lang w:eastAsia="zh-CN"/>
        </w:rPr>
        <w:t>围内堆放</w:t>
      </w:r>
      <w:r>
        <w:rPr>
          <w:w w:val="95"/>
          <w:lang w:eastAsia="zh-CN"/>
        </w:rPr>
        <w:t>施工</w:t>
      </w:r>
      <w:r>
        <w:rPr>
          <w:rFonts w:cs="宋体"/>
          <w:w w:val="95"/>
          <w:lang w:eastAsia="zh-CN"/>
        </w:rPr>
        <w:t>器材、</w:t>
      </w:r>
      <w:r>
        <w:rPr>
          <w:w w:val="95"/>
          <w:lang w:eastAsia="zh-CN"/>
        </w:rPr>
        <w:t>工</w:t>
      </w:r>
      <w:r>
        <w:rPr>
          <w:rFonts w:cs="宋体"/>
          <w:w w:val="95"/>
          <w:lang w:eastAsia="zh-CN"/>
        </w:rPr>
        <w:t>具、修</w:t>
      </w:r>
      <w:r>
        <w:rPr>
          <w:w w:val="95"/>
          <w:lang w:eastAsia="zh-CN"/>
        </w:rPr>
        <w:t>建</w:t>
      </w:r>
      <w:r>
        <w:rPr>
          <w:rFonts w:cs="宋体"/>
          <w:w w:val="95"/>
          <w:lang w:eastAsia="zh-CN"/>
        </w:rPr>
        <w:t>围堤、围墙、阻</w:t>
      </w:r>
      <w:proofErr w:type="gramStart"/>
      <w:r>
        <w:rPr>
          <w:rFonts w:cs="宋体"/>
          <w:w w:val="95"/>
          <w:lang w:eastAsia="zh-CN"/>
        </w:rPr>
        <w:t>水道</w:t>
      </w:r>
      <w:r>
        <w:rPr>
          <w:w w:val="95"/>
          <w:lang w:eastAsia="zh-CN"/>
        </w:rPr>
        <w:t>路</w:t>
      </w:r>
      <w:proofErr w:type="gramEnd"/>
      <w:r>
        <w:rPr>
          <w:rFonts w:cs="宋体"/>
          <w:w w:val="95"/>
          <w:lang w:eastAsia="zh-CN"/>
        </w:rPr>
        <w:t>或者修筑</w:t>
      </w:r>
      <w:r>
        <w:rPr>
          <w:spacing w:val="1"/>
          <w:w w:val="95"/>
          <w:lang w:eastAsia="zh-CN"/>
        </w:rPr>
        <w:t>施</w:t>
      </w:r>
      <w:r>
        <w:rPr>
          <w:w w:val="95"/>
          <w:lang w:eastAsia="zh-CN"/>
        </w:rPr>
        <w:t>工</w:t>
      </w:r>
      <w:r>
        <w:rPr>
          <w:rFonts w:cs="宋体"/>
          <w:spacing w:val="1"/>
          <w:w w:val="95"/>
          <w:lang w:eastAsia="zh-CN"/>
        </w:rPr>
        <w:t>围</w:t>
      </w:r>
      <w:r>
        <w:rPr>
          <w:rFonts w:cs="宋体"/>
          <w:w w:val="95"/>
          <w:lang w:eastAsia="zh-CN"/>
        </w:rPr>
        <w:t>堰</w:t>
      </w:r>
      <w:r>
        <w:rPr>
          <w:rFonts w:cs="宋体"/>
          <w:spacing w:val="1"/>
          <w:w w:val="95"/>
          <w:lang w:eastAsia="zh-CN"/>
        </w:rPr>
        <w:t>等</w:t>
      </w:r>
      <w:r>
        <w:rPr>
          <w:rFonts w:cs="宋体"/>
          <w:w w:val="95"/>
          <w:lang w:eastAsia="zh-CN"/>
        </w:rPr>
        <w:t>临</w:t>
      </w:r>
      <w:r>
        <w:rPr>
          <w:rFonts w:cs="宋体"/>
          <w:spacing w:val="1"/>
          <w:w w:val="95"/>
          <w:lang w:eastAsia="zh-CN"/>
        </w:rPr>
        <w:t>时</w:t>
      </w:r>
      <w:r>
        <w:rPr>
          <w:rFonts w:cs="宋体"/>
          <w:w w:val="95"/>
          <w:lang w:eastAsia="zh-CN"/>
        </w:rPr>
        <w:t>设</w:t>
      </w:r>
      <w:r>
        <w:rPr>
          <w:spacing w:val="1"/>
          <w:w w:val="95"/>
          <w:lang w:eastAsia="zh-CN"/>
        </w:rPr>
        <w:t>施</w:t>
      </w:r>
      <w:r>
        <w:rPr>
          <w:rFonts w:cs="宋体"/>
          <w:w w:val="95"/>
          <w:lang w:eastAsia="zh-CN"/>
        </w:rPr>
        <w:t>时</w:t>
      </w:r>
      <w:r>
        <w:rPr>
          <w:rFonts w:cs="宋体"/>
          <w:spacing w:val="1"/>
          <w:w w:val="95"/>
          <w:lang w:eastAsia="zh-CN"/>
        </w:rPr>
        <w:t>均</w:t>
      </w:r>
      <w:r>
        <w:rPr>
          <w:rFonts w:cs="宋体"/>
          <w:w w:val="95"/>
          <w:lang w:eastAsia="zh-CN"/>
        </w:rPr>
        <w:t>会</w:t>
      </w:r>
      <w:r>
        <w:rPr>
          <w:rFonts w:cs="宋体"/>
          <w:spacing w:val="1"/>
          <w:w w:val="95"/>
          <w:lang w:eastAsia="zh-CN"/>
        </w:rPr>
        <w:t>降</w:t>
      </w:r>
      <w:r>
        <w:rPr>
          <w:rFonts w:cs="宋体"/>
          <w:w w:val="95"/>
          <w:lang w:eastAsia="zh-CN"/>
        </w:rPr>
        <w:t>低</w:t>
      </w:r>
      <w:r>
        <w:rPr>
          <w:rFonts w:cs="宋体"/>
          <w:spacing w:val="1"/>
          <w:w w:val="95"/>
          <w:lang w:eastAsia="zh-CN"/>
        </w:rPr>
        <w:t>河</w:t>
      </w:r>
      <w:r>
        <w:rPr>
          <w:rFonts w:cs="宋体"/>
          <w:w w:val="95"/>
          <w:lang w:eastAsia="zh-CN"/>
        </w:rPr>
        <w:t>道</w:t>
      </w:r>
      <w:r>
        <w:rPr>
          <w:spacing w:val="1"/>
          <w:w w:val="95"/>
          <w:lang w:eastAsia="zh-CN"/>
        </w:rPr>
        <w:t>行</w:t>
      </w:r>
      <w:r>
        <w:rPr>
          <w:rFonts w:cs="宋体"/>
          <w:w w:val="95"/>
          <w:lang w:eastAsia="zh-CN"/>
        </w:rPr>
        <w:t>洪</w:t>
      </w:r>
      <w:r>
        <w:rPr>
          <w:rFonts w:cs="宋体"/>
          <w:spacing w:val="1"/>
          <w:w w:val="95"/>
          <w:lang w:eastAsia="zh-CN"/>
        </w:rPr>
        <w:t>排</w:t>
      </w:r>
      <w:r>
        <w:rPr>
          <w:rFonts w:cs="宋体"/>
          <w:w w:val="95"/>
          <w:lang w:eastAsia="zh-CN"/>
        </w:rPr>
        <w:t>涝</w:t>
      </w:r>
      <w:r>
        <w:rPr>
          <w:rFonts w:cs="宋体"/>
          <w:spacing w:val="1"/>
          <w:w w:val="95"/>
          <w:lang w:eastAsia="zh-CN"/>
        </w:rPr>
        <w:t>能力</w:t>
      </w:r>
      <w:r>
        <w:rPr>
          <w:spacing w:val="-28"/>
          <w:w w:val="95"/>
          <w:lang w:eastAsia="zh-CN"/>
        </w:rPr>
        <w:t>，</w:t>
      </w:r>
      <w:r>
        <w:rPr>
          <w:w w:val="95"/>
          <w:lang w:eastAsia="zh-CN"/>
        </w:rPr>
        <w:t>建</w:t>
      </w:r>
      <w:r>
        <w:rPr>
          <w:rFonts w:cs="宋体"/>
          <w:spacing w:val="1"/>
          <w:w w:val="95"/>
          <w:lang w:eastAsia="zh-CN"/>
        </w:rPr>
        <w:t>议</w:t>
      </w:r>
      <w:r>
        <w:rPr>
          <w:rFonts w:cs="宋体"/>
          <w:w w:val="95"/>
          <w:lang w:eastAsia="zh-CN"/>
        </w:rPr>
        <w:t>尽</w:t>
      </w:r>
      <w:r>
        <w:rPr>
          <w:spacing w:val="1"/>
          <w:w w:val="95"/>
          <w:lang w:eastAsia="zh-CN"/>
        </w:rPr>
        <w:t>量</w:t>
      </w:r>
      <w:r>
        <w:rPr>
          <w:rFonts w:cs="宋体"/>
          <w:w w:val="95"/>
          <w:lang w:eastAsia="zh-CN"/>
        </w:rPr>
        <w:t>将</w:t>
      </w:r>
      <w:r>
        <w:rPr>
          <w:spacing w:val="1"/>
          <w:w w:val="95"/>
          <w:lang w:eastAsia="zh-CN"/>
        </w:rPr>
        <w:t>施</w:t>
      </w:r>
      <w:r>
        <w:rPr>
          <w:w w:val="95"/>
          <w:lang w:eastAsia="zh-CN"/>
        </w:rPr>
        <w:t>工</w:t>
      </w:r>
      <w:r>
        <w:rPr>
          <w:rFonts w:cs="宋体"/>
          <w:spacing w:val="1"/>
          <w:w w:val="95"/>
          <w:lang w:eastAsia="zh-CN"/>
        </w:rPr>
        <w:t>期</w:t>
      </w:r>
      <w:r>
        <w:rPr>
          <w:rFonts w:cs="宋体"/>
          <w:w w:val="95"/>
          <w:lang w:eastAsia="zh-CN"/>
        </w:rPr>
        <w:t>安</w:t>
      </w:r>
      <w:r>
        <w:rPr>
          <w:rFonts w:cs="宋体"/>
          <w:spacing w:val="1"/>
          <w:w w:val="95"/>
          <w:lang w:eastAsia="zh-CN"/>
        </w:rPr>
        <w:t>排</w:t>
      </w:r>
      <w:r>
        <w:rPr>
          <w:rFonts w:cs="宋体"/>
          <w:w w:val="95"/>
          <w:lang w:eastAsia="zh-CN"/>
        </w:rPr>
        <w:t>在</w:t>
      </w:r>
      <w:r>
        <w:rPr>
          <w:rFonts w:cs="宋体"/>
          <w:spacing w:val="1"/>
          <w:w w:val="95"/>
          <w:lang w:eastAsia="zh-CN"/>
        </w:rPr>
        <w:t>非</w:t>
      </w:r>
      <w:r>
        <w:rPr>
          <w:rFonts w:cs="宋体"/>
          <w:w w:val="95"/>
          <w:lang w:eastAsia="zh-CN"/>
        </w:rPr>
        <w:t>汛</w:t>
      </w:r>
      <w:r>
        <w:rPr>
          <w:rFonts w:cs="宋体"/>
          <w:spacing w:val="1"/>
          <w:w w:val="95"/>
          <w:lang w:eastAsia="zh-CN"/>
        </w:rPr>
        <w:t>期</w:t>
      </w:r>
      <w:r>
        <w:rPr>
          <w:spacing w:val="-26"/>
          <w:w w:val="95"/>
          <w:lang w:eastAsia="zh-CN"/>
        </w:rPr>
        <w:t>，</w:t>
      </w:r>
      <w:r>
        <w:rPr>
          <w:rFonts w:cs="宋体"/>
          <w:w w:val="95"/>
          <w:lang w:eastAsia="zh-CN"/>
        </w:rPr>
        <w:t>汛</w:t>
      </w:r>
      <w:r>
        <w:rPr>
          <w:rFonts w:cs="宋体"/>
          <w:spacing w:val="1"/>
          <w:w w:val="95"/>
          <w:lang w:eastAsia="zh-CN"/>
        </w:rPr>
        <w:t>期</w:t>
      </w:r>
      <w:r>
        <w:rPr>
          <w:rFonts w:cs="宋体"/>
          <w:w w:val="95"/>
          <w:lang w:eastAsia="zh-CN"/>
        </w:rPr>
        <w:t>来</w:t>
      </w:r>
      <w:r>
        <w:rPr>
          <w:rFonts w:cs="宋体"/>
          <w:spacing w:val="1"/>
          <w:w w:val="95"/>
          <w:lang w:eastAsia="zh-CN"/>
        </w:rPr>
        <w:t>临</w:t>
      </w:r>
      <w:r>
        <w:rPr>
          <w:rFonts w:cs="宋体"/>
          <w:w w:val="95"/>
          <w:lang w:eastAsia="zh-CN"/>
        </w:rPr>
        <w:t>前清</w:t>
      </w:r>
      <w:r>
        <w:rPr>
          <w:spacing w:val="1"/>
          <w:w w:val="95"/>
          <w:lang w:eastAsia="zh-CN"/>
        </w:rPr>
        <w:t>理</w:t>
      </w:r>
      <w:r>
        <w:rPr>
          <w:w w:val="95"/>
          <w:lang w:eastAsia="zh-CN"/>
        </w:rPr>
        <w:t>一</w:t>
      </w:r>
      <w:r>
        <w:rPr>
          <w:rFonts w:cs="宋体"/>
          <w:spacing w:val="1"/>
          <w:w w:val="95"/>
          <w:lang w:eastAsia="zh-CN"/>
        </w:rPr>
        <w:t>切</w:t>
      </w:r>
      <w:r>
        <w:rPr>
          <w:rFonts w:cs="宋体"/>
          <w:w w:val="95"/>
          <w:lang w:eastAsia="zh-CN"/>
        </w:rPr>
        <w:t>阻</w:t>
      </w:r>
      <w:r>
        <w:rPr>
          <w:rFonts w:cs="宋体"/>
          <w:spacing w:val="1"/>
          <w:w w:val="95"/>
          <w:lang w:eastAsia="zh-CN"/>
        </w:rPr>
        <w:t>水</w:t>
      </w:r>
      <w:r>
        <w:rPr>
          <w:w w:val="95"/>
          <w:lang w:eastAsia="zh-CN"/>
        </w:rPr>
        <w:t>建</w:t>
      </w:r>
      <w:r>
        <w:rPr>
          <w:rFonts w:cs="宋体"/>
          <w:spacing w:val="1"/>
          <w:w w:val="95"/>
          <w:lang w:eastAsia="zh-CN"/>
        </w:rPr>
        <w:t>筑</w:t>
      </w:r>
      <w:r>
        <w:rPr>
          <w:rFonts w:cs="宋体"/>
          <w:w w:val="95"/>
          <w:lang w:eastAsia="zh-CN"/>
        </w:rPr>
        <w:t>物</w:t>
      </w:r>
      <w:r>
        <w:rPr>
          <w:spacing w:val="1"/>
          <w:w w:val="95"/>
          <w:lang w:eastAsia="zh-CN"/>
        </w:rPr>
        <w:t>，</w:t>
      </w:r>
      <w:r>
        <w:rPr>
          <w:rFonts w:cs="宋体"/>
          <w:w w:val="95"/>
          <w:lang w:eastAsia="zh-CN"/>
        </w:rPr>
        <w:t>以</w:t>
      </w:r>
      <w:r>
        <w:rPr>
          <w:rFonts w:cs="宋体"/>
          <w:spacing w:val="1"/>
          <w:w w:val="95"/>
          <w:lang w:eastAsia="zh-CN"/>
        </w:rPr>
        <w:t>保</w:t>
      </w:r>
      <w:r>
        <w:rPr>
          <w:rFonts w:cs="宋体"/>
          <w:w w:val="95"/>
          <w:lang w:eastAsia="zh-CN"/>
        </w:rPr>
        <w:t>证</w:t>
      </w:r>
      <w:r>
        <w:rPr>
          <w:rFonts w:cs="宋体"/>
          <w:spacing w:val="1"/>
          <w:w w:val="95"/>
          <w:lang w:eastAsia="zh-CN"/>
        </w:rPr>
        <w:t>河</w:t>
      </w:r>
      <w:r>
        <w:rPr>
          <w:rFonts w:cs="宋体"/>
          <w:w w:val="95"/>
          <w:lang w:eastAsia="zh-CN"/>
        </w:rPr>
        <w:t>道</w:t>
      </w:r>
      <w:r>
        <w:rPr>
          <w:rFonts w:cs="宋体"/>
          <w:spacing w:val="1"/>
          <w:w w:val="95"/>
          <w:lang w:eastAsia="zh-CN"/>
        </w:rPr>
        <w:t>原</w:t>
      </w:r>
      <w:r>
        <w:rPr>
          <w:rFonts w:cs="宋体"/>
          <w:w w:val="95"/>
          <w:lang w:eastAsia="zh-CN"/>
        </w:rPr>
        <w:t>有</w:t>
      </w:r>
      <w:r>
        <w:rPr>
          <w:rFonts w:cs="宋体"/>
          <w:spacing w:val="1"/>
          <w:w w:val="95"/>
          <w:lang w:eastAsia="zh-CN"/>
        </w:rPr>
        <w:t>的</w:t>
      </w:r>
      <w:r>
        <w:rPr>
          <w:rFonts w:cs="宋体"/>
          <w:w w:val="95"/>
          <w:lang w:eastAsia="zh-CN"/>
        </w:rPr>
        <w:t>过</w:t>
      </w:r>
      <w:r>
        <w:rPr>
          <w:rFonts w:cs="宋体"/>
          <w:spacing w:val="1"/>
          <w:w w:val="95"/>
          <w:lang w:eastAsia="zh-CN"/>
        </w:rPr>
        <w:t>水</w:t>
      </w:r>
      <w:r>
        <w:rPr>
          <w:rFonts w:cs="宋体"/>
          <w:w w:val="95"/>
          <w:lang w:eastAsia="zh-CN"/>
        </w:rPr>
        <w:t>能</w:t>
      </w:r>
      <w:r>
        <w:rPr>
          <w:rFonts w:cs="宋体"/>
          <w:spacing w:val="1"/>
          <w:w w:val="95"/>
          <w:lang w:eastAsia="zh-CN"/>
        </w:rPr>
        <w:t>力</w:t>
      </w:r>
      <w:r>
        <w:rPr>
          <w:w w:val="95"/>
          <w:lang w:eastAsia="zh-CN"/>
        </w:rPr>
        <w:t>，</w:t>
      </w:r>
      <w:r>
        <w:rPr>
          <w:rFonts w:cs="宋体"/>
          <w:spacing w:val="1"/>
          <w:w w:val="95"/>
          <w:lang w:eastAsia="zh-CN"/>
        </w:rPr>
        <w:t>涉</w:t>
      </w:r>
      <w:r>
        <w:rPr>
          <w:rFonts w:cs="宋体"/>
          <w:w w:val="95"/>
          <w:lang w:eastAsia="zh-CN"/>
        </w:rPr>
        <w:t>河</w:t>
      </w:r>
      <w:r>
        <w:rPr>
          <w:spacing w:val="1"/>
          <w:w w:val="95"/>
          <w:lang w:eastAsia="zh-CN"/>
        </w:rPr>
        <w:t>施</w:t>
      </w:r>
      <w:r>
        <w:rPr>
          <w:w w:val="95"/>
          <w:lang w:eastAsia="zh-CN"/>
        </w:rPr>
        <w:t>工</w:t>
      </w:r>
      <w:r>
        <w:rPr>
          <w:rFonts w:cs="宋体"/>
          <w:spacing w:val="1"/>
          <w:w w:val="95"/>
          <w:lang w:eastAsia="zh-CN"/>
        </w:rPr>
        <w:t>方</w:t>
      </w:r>
      <w:r>
        <w:rPr>
          <w:rFonts w:cs="宋体"/>
          <w:w w:val="95"/>
          <w:lang w:eastAsia="zh-CN"/>
        </w:rPr>
        <w:t>案</w:t>
      </w:r>
      <w:r>
        <w:rPr>
          <w:rFonts w:cs="宋体"/>
          <w:spacing w:val="1"/>
          <w:w w:val="95"/>
          <w:lang w:eastAsia="zh-CN"/>
        </w:rPr>
        <w:t>应</w:t>
      </w:r>
      <w:r>
        <w:rPr>
          <w:rFonts w:cs="宋体"/>
          <w:w w:val="95"/>
          <w:lang w:eastAsia="zh-CN"/>
        </w:rPr>
        <w:t>报</w:t>
      </w:r>
      <w:r>
        <w:rPr>
          <w:rFonts w:cs="宋体"/>
          <w:spacing w:val="1"/>
          <w:w w:val="95"/>
          <w:lang w:eastAsia="zh-CN"/>
        </w:rPr>
        <w:t>水</w:t>
      </w:r>
      <w:r>
        <w:rPr>
          <w:w w:val="95"/>
          <w:lang w:eastAsia="zh-CN"/>
        </w:rPr>
        <w:t>行</w:t>
      </w:r>
      <w:r>
        <w:rPr>
          <w:rFonts w:cs="宋体"/>
          <w:spacing w:val="1"/>
          <w:w w:val="95"/>
          <w:lang w:eastAsia="zh-CN"/>
        </w:rPr>
        <w:t>政</w:t>
      </w:r>
      <w:r>
        <w:rPr>
          <w:w w:val="95"/>
          <w:lang w:eastAsia="zh-CN"/>
        </w:rPr>
        <w:t>主</w:t>
      </w:r>
      <w:r>
        <w:rPr>
          <w:spacing w:val="1"/>
          <w:w w:val="95"/>
          <w:lang w:eastAsia="zh-CN"/>
        </w:rPr>
        <w:t>管</w:t>
      </w:r>
      <w:r>
        <w:rPr>
          <w:rFonts w:cs="宋体"/>
          <w:w w:val="95"/>
          <w:lang w:eastAsia="zh-CN"/>
        </w:rPr>
        <w:t>部</w:t>
      </w:r>
      <w:r>
        <w:rPr>
          <w:rFonts w:cs="宋体"/>
          <w:spacing w:val="1"/>
          <w:w w:val="95"/>
          <w:lang w:eastAsia="zh-CN"/>
        </w:rPr>
        <w:t>门</w:t>
      </w:r>
      <w:r>
        <w:rPr>
          <w:rFonts w:cs="宋体"/>
          <w:w w:val="95"/>
          <w:lang w:eastAsia="zh-CN"/>
        </w:rPr>
        <w:t>批</w:t>
      </w:r>
      <w:r>
        <w:rPr>
          <w:rFonts w:cs="宋体"/>
          <w:spacing w:val="1"/>
          <w:w w:val="95"/>
          <w:lang w:eastAsia="zh-CN"/>
        </w:rPr>
        <w:t>准</w:t>
      </w:r>
      <w:r>
        <w:rPr>
          <w:rFonts w:cs="宋体"/>
          <w:w w:val="95"/>
          <w:lang w:eastAsia="zh-CN"/>
        </w:rPr>
        <w:t>并</w:t>
      </w:r>
      <w:r>
        <w:rPr>
          <w:rFonts w:cs="宋体"/>
          <w:spacing w:val="1"/>
          <w:w w:val="95"/>
          <w:lang w:eastAsia="zh-CN"/>
        </w:rPr>
        <w:t>备案</w:t>
      </w:r>
      <w:r>
        <w:rPr>
          <w:rFonts w:cs="宋体"/>
          <w:w w:val="95"/>
          <w:lang w:eastAsia="zh-CN"/>
        </w:rPr>
        <w:t>。</w:t>
      </w:r>
    </w:p>
    <w:p w:rsidR="0059461D" w:rsidRDefault="004370C5">
      <w:pPr>
        <w:pStyle w:val="a4"/>
        <w:spacing w:before="42" w:line="349" w:lineRule="auto"/>
        <w:ind w:right="212" w:firstLine="396"/>
        <w:jc w:val="both"/>
        <w:rPr>
          <w:rFonts w:cs="宋体"/>
          <w:lang w:eastAsia="zh-CN"/>
        </w:rPr>
      </w:pPr>
      <w:r>
        <w:rPr>
          <w:rFonts w:cs="宋体"/>
          <w:w w:val="95"/>
          <w:lang w:eastAsia="zh-CN"/>
        </w:rPr>
        <w:t>（</w:t>
      </w:r>
      <w:r>
        <w:rPr>
          <w:rFonts w:ascii="Times New Roman" w:eastAsia="Times New Roman" w:hAnsi="Times New Roman" w:cs="Times New Roman"/>
          <w:w w:val="95"/>
          <w:lang w:eastAsia="zh-CN"/>
        </w:rPr>
        <w:t>14</w:t>
      </w:r>
      <w:r>
        <w:rPr>
          <w:rFonts w:cs="宋体"/>
          <w:w w:val="95"/>
          <w:lang w:eastAsia="zh-CN"/>
        </w:rPr>
        <w:t>）桥墩布置于河道堤防上或距堤防</w:t>
      </w:r>
      <w:r>
        <w:rPr>
          <w:w w:val="95"/>
          <w:lang w:eastAsia="zh-CN"/>
        </w:rPr>
        <w:t>工程</w:t>
      </w:r>
      <w:r>
        <w:rPr>
          <w:rFonts w:cs="宋体"/>
          <w:w w:val="95"/>
          <w:lang w:eastAsia="zh-CN"/>
        </w:rPr>
        <w:t>较近的</w:t>
      </w:r>
      <w:r>
        <w:rPr>
          <w:w w:val="95"/>
          <w:lang w:eastAsia="zh-CN"/>
        </w:rPr>
        <w:t>，</w:t>
      </w:r>
      <w:r>
        <w:rPr>
          <w:rFonts w:cs="宋体"/>
          <w:w w:val="95"/>
          <w:lang w:eastAsia="zh-CN"/>
        </w:rPr>
        <w:t>会对现有河道护岸、堤坝等水利设</w:t>
      </w:r>
      <w:r>
        <w:rPr>
          <w:w w:val="95"/>
          <w:lang w:eastAsia="zh-CN"/>
        </w:rPr>
        <w:t>施</w:t>
      </w:r>
      <w:r>
        <w:rPr>
          <w:rFonts w:cs="宋体"/>
          <w:w w:val="95"/>
          <w:lang w:eastAsia="zh-CN"/>
        </w:rPr>
        <w:t>结构造</w:t>
      </w:r>
      <w:r>
        <w:rPr>
          <w:spacing w:val="-1"/>
          <w:w w:val="95"/>
          <w:lang w:eastAsia="zh-CN"/>
        </w:rPr>
        <w:t>成</w:t>
      </w:r>
      <w:r>
        <w:rPr>
          <w:rFonts w:cs="宋体"/>
          <w:spacing w:val="-1"/>
          <w:w w:val="95"/>
          <w:lang w:eastAsia="zh-CN"/>
        </w:rPr>
        <w:t>不利影响的</w:t>
      </w:r>
      <w:r>
        <w:rPr>
          <w:spacing w:val="-1"/>
          <w:w w:val="95"/>
          <w:lang w:eastAsia="zh-CN"/>
        </w:rPr>
        <w:t>，</w:t>
      </w:r>
      <w:r>
        <w:rPr>
          <w:rFonts w:cs="宋体"/>
          <w:spacing w:val="-1"/>
          <w:w w:val="95"/>
          <w:lang w:eastAsia="zh-CN"/>
        </w:rPr>
        <w:t>桥梁下部结构</w:t>
      </w:r>
      <w:r>
        <w:rPr>
          <w:spacing w:val="-1"/>
          <w:w w:val="95"/>
          <w:lang w:eastAsia="zh-CN"/>
        </w:rPr>
        <w:t>施工</w:t>
      </w:r>
      <w:r>
        <w:rPr>
          <w:rFonts w:cs="宋体"/>
          <w:spacing w:val="-1"/>
          <w:w w:val="95"/>
          <w:lang w:eastAsia="zh-CN"/>
        </w:rPr>
        <w:t>前</w:t>
      </w:r>
      <w:r>
        <w:rPr>
          <w:spacing w:val="-1"/>
          <w:w w:val="95"/>
          <w:lang w:eastAsia="zh-CN"/>
        </w:rPr>
        <w:t>，工程</w:t>
      </w:r>
      <w:r>
        <w:rPr>
          <w:rFonts w:cs="宋体"/>
          <w:spacing w:val="-1"/>
          <w:w w:val="95"/>
          <w:lang w:eastAsia="zh-CN"/>
        </w:rPr>
        <w:t>方案经监</w:t>
      </w:r>
      <w:r>
        <w:rPr>
          <w:spacing w:val="-1"/>
          <w:w w:val="95"/>
          <w:lang w:eastAsia="zh-CN"/>
        </w:rPr>
        <w:t>理人</w:t>
      </w:r>
      <w:r>
        <w:rPr>
          <w:rFonts w:cs="宋体"/>
          <w:spacing w:val="-1"/>
          <w:w w:val="95"/>
          <w:lang w:eastAsia="zh-CN"/>
        </w:rPr>
        <w:t>同意后</w:t>
      </w:r>
      <w:r>
        <w:rPr>
          <w:spacing w:val="-1"/>
          <w:w w:val="95"/>
          <w:lang w:eastAsia="zh-CN"/>
        </w:rPr>
        <w:t>，</w:t>
      </w:r>
      <w:r>
        <w:rPr>
          <w:rFonts w:cs="宋体"/>
          <w:spacing w:val="-1"/>
          <w:w w:val="95"/>
          <w:lang w:eastAsia="zh-CN"/>
        </w:rPr>
        <w:t>上报</w:t>
      </w:r>
      <w:r>
        <w:rPr>
          <w:spacing w:val="-1"/>
          <w:w w:val="95"/>
          <w:lang w:eastAsia="zh-CN"/>
        </w:rPr>
        <w:t>工程</w:t>
      </w:r>
      <w:r>
        <w:rPr>
          <w:rFonts w:cs="宋体"/>
          <w:spacing w:val="-1"/>
          <w:w w:val="95"/>
          <w:lang w:eastAsia="zh-CN"/>
        </w:rPr>
        <w:t>所在地的县（</w:t>
      </w:r>
      <w:r>
        <w:rPr>
          <w:spacing w:val="-1"/>
          <w:w w:val="95"/>
          <w:lang w:eastAsia="zh-CN"/>
        </w:rPr>
        <w:t>市</w:t>
      </w:r>
      <w:r>
        <w:rPr>
          <w:rFonts w:cs="宋体"/>
          <w:spacing w:val="-1"/>
          <w:w w:val="95"/>
          <w:lang w:eastAsia="zh-CN"/>
        </w:rPr>
        <w:t>）区水</w:t>
      </w:r>
      <w:r>
        <w:rPr>
          <w:spacing w:val="-1"/>
          <w:w w:val="95"/>
          <w:lang w:eastAsia="zh-CN"/>
        </w:rPr>
        <w:t>行</w:t>
      </w:r>
      <w:r>
        <w:rPr>
          <w:rFonts w:cs="宋体"/>
          <w:spacing w:val="-1"/>
          <w:w w:val="95"/>
          <w:lang w:eastAsia="zh-CN"/>
        </w:rPr>
        <w:t>政</w:t>
      </w:r>
      <w:r>
        <w:rPr>
          <w:spacing w:val="-1"/>
          <w:w w:val="95"/>
          <w:lang w:eastAsia="zh-CN"/>
        </w:rPr>
        <w:t>主管</w:t>
      </w:r>
      <w:r>
        <w:rPr>
          <w:rFonts w:cs="宋体"/>
          <w:spacing w:val="-1"/>
          <w:w w:val="95"/>
          <w:lang w:eastAsia="zh-CN"/>
        </w:rPr>
        <w:t>部门审查并批准。需要对现状堤防</w:t>
      </w:r>
      <w:r>
        <w:rPr>
          <w:spacing w:val="-1"/>
          <w:w w:val="95"/>
          <w:lang w:eastAsia="zh-CN"/>
        </w:rPr>
        <w:t>进行</w:t>
      </w:r>
      <w:r>
        <w:rPr>
          <w:rFonts w:cs="宋体"/>
          <w:spacing w:val="-1"/>
          <w:w w:val="95"/>
          <w:lang w:eastAsia="zh-CN"/>
        </w:rPr>
        <w:t>破除</w:t>
      </w:r>
      <w:r>
        <w:rPr>
          <w:spacing w:val="-1"/>
          <w:w w:val="95"/>
          <w:lang w:eastAsia="zh-CN"/>
        </w:rPr>
        <w:t>，</w:t>
      </w:r>
      <w:r>
        <w:rPr>
          <w:rFonts w:cs="宋体"/>
          <w:spacing w:val="-1"/>
          <w:w w:val="95"/>
          <w:lang w:eastAsia="zh-CN"/>
        </w:rPr>
        <w:t>基础</w:t>
      </w:r>
      <w:r>
        <w:rPr>
          <w:spacing w:val="-1"/>
          <w:w w:val="95"/>
          <w:lang w:eastAsia="zh-CN"/>
        </w:rPr>
        <w:t>施工</w:t>
      </w:r>
      <w:r>
        <w:rPr>
          <w:rFonts w:cs="宋体"/>
          <w:spacing w:val="-1"/>
          <w:w w:val="95"/>
          <w:lang w:eastAsia="zh-CN"/>
        </w:rPr>
        <w:t>完</w:t>
      </w:r>
      <w:r>
        <w:rPr>
          <w:spacing w:val="-1"/>
          <w:w w:val="95"/>
          <w:lang w:eastAsia="zh-CN"/>
        </w:rPr>
        <w:t>成</w:t>
      </w:r>
      <w:r>
        <w:rPr>
          <w:rFonts w:cs="宋体"/>
          <w:spacing w:val="-1"/>
          <w:w w:val="95"/>
          <w:lang w:eastAsia="zh-CN"/>
        </w:rPr>
        <w:t>后需</w:t>
      </w:r>
      <w:r>
        <w:rPr>
          <w:spacing w:val="-1"/>
          <w:w w:val="95"/>
          <w:lang w:eastAsia="zh-CN"/>
        </w:rPr>
        <w:t>进行</w:t>
      </w:r>
      <w:r>
        <w:rPr>
          <w:rFonts w:cs="宋体"/>
          <w:spacing w:val="-1"/>
          <w:w w:val="95"/>
          <w:lang w:eastAsia="zh-CN"/>
        </w:rPr>
        <w:t>原状恢复</w:t>
      </w:r>
      <w:r>
        <w:rPr>
          <w:spacing w:val="-1"/>
          <w:w w:val="95"/>
          <w:lang w:eastAsia="zh-CN"/>
        </w:rPr>
        <w:t>，为</w:t>
      </w:r>
      <w:r>
        <w:rPr>
          <w:rFonts w:cs="宋体"/>
          <w:spacing w:val="-1"/>
          <w:w w:val="95"/>
          <w:lang w:eastAsia="zh-CN"/>
        </w:rPr>
        <w:t>降低对护岸</w:t>
      </w:r>
      <w:r>
        <w:rPr>
          <w:rFonts w:cs="宋体"/>
          <w:lang w:eastAsia="zh-CN"/>
        </w:rPr>
        <w:t>边坡稳定的影响</w:t>
      </w:r>
      <w:r>
        <w:rPr>
          <w:lang w:eastAsia="zh-CN"/>
        </w:rPr>
        <w:t>，</w:t>
      </w:r>
      <w:r>
        <w:rPr>
          <w:rFonts w:cs="宋体"/>
          <w:lang w:eastAsia="zh-CN"/>
        </w:rPr>
        <w:t>应做好护岸护砌措</w:t>
      </w:r>
      <w:r>
        <w:rPr>
          <w:lang w:eastAsia="zh-CN"/>
        </w:rPr>
        <w:t>施</w:t>
      </w:r>
      <w:r>
        <w:rPr>
          <w:rFonts w:cs="宋体"/>
          <w:lang w:eastAsia="zh-CN"/>
        </w:rPr>
        <w:t>。</w:t>
      </w:r>
    </w:p>
    <w:p w:rsidR="0059461D" w:rsidRDefault="0059461D">
      <w:pPr>
        <w:spacing w:line="349" w:lineRule="auto"/>
        <w:jc w:val="both"/>
        <w:rPr>
          <w:rFonts w:ascii="宋体" w:eastAsia="宋体" w:hAnsi="宋体" w:cs="宋体"/>
          <w:lang w:eastAsia="zh-CN"/>
        </w:rPr>
        <w:sectPr w:rsidR="0059461D">
          <w:type w:val="continuous"/>
          <w:pgSz w:w="11900" w:h="16840"/>
          <w:pgMar w:top="1600" w:right="1140" w:bottom="280" w:left="1240" w:header="720" w:footer="720" w:gutter="0"/>
          <w:cols w:space="720"/>
        </w:sectPr>
      </w:pPr>
    </w:p>
    <w:p w:rsidR="0059461D" w:rsidRDefault="0059461D">
      <w:pPr>
        <w:spacing w:before="8"/>
        <w:rPr>
          <w:rFonts w:ascii="宋体" w:eastAsia="宋体" w:hAnsi="宋体" w:cs="宋体"/>
          <w:sz w:val="16"/>
          <w:szCs w:val="16"/>
          <w:lang w:eastAsia="zh-CN"/>
        </w:rPr>
      </w:pPr>
    </w:p>
    <w:p w:rsidR="0059461D" w:rsidRDefault="004370C5">
      <w:pPr>
        <w:tabs>
          <w:tab w:val="left" w:pos="1603"/>
        </w:tabs>
        <w:ind w:right="96"/>
        <w:jc w:val="center"/>
        <w:rPr>
          <w:rFonts w:ascii="宋体" w:eastAsia="宋体" w:hAnsi="宋体" w:cs="宋体"/>
          <w:sz w:val="32"/>
          <w:szCs w:val="32"/>
          <w:lang w:eastAsia="zh-CN"/>
        </w:rPr>
      </w:pPr>
      <w:bookmarkStart w:id="156" w:name="_TOC_250055"/>
      <w:r>
        <w:rPr>
          <w:rFonts w:ascii="宋体" w:eastAsia="宋体" w:hAnsi="宋体" w:cs="宋体"/>
          <w:b/>
          <w:bCs/>
          <w:sz w:val="32"/>
          <w:szCs w:val="32"/>
          <w:lang w:eastAsia="zh-CN"/>
        </w:rPr>
        <w:t>第</w:t>
      </w:r>
      <w:r>
        <w:rPr>
          <w:rFonts w:ascii="Times New Roman" w:eastAsia="Times New Roman" w:hAnsi="Times New Roman" w:cs="Times New Roman"/>
          <w:b/>
          <w:bCs/>
          <w:sz w:val="32"/>
          <w:szCs w:val="32"/>
          <w:lang w:eastAsia="zh-CN"/>
        </w:rPr>
        <w:t>405</w:t>
      </w:r>
      <w:r>
        <w:rPr>
          <w:rFonts w:ascii="宋体" w:eastAsia="宋体" w:hAnsi="宋体" w:cs="宋体"/>
          <w:b/>
          <w:bCs/>
          <w:sz w:val="32"/>
          <w:szCs w:val="32"/>
          <w:lang w:eastAsia="zh-CN"/>
        </w:rPr>
        <w:t>节</w:t>
      </w:r>
      <w:r>
        <w:rPr>
          <w:rFonts w:ascii="宋体" w:eastAsia="宋体" w:hAnsi="宋体" w:cs="宋体"/>
          <w:b/>
          <w:bCs/>
          <w:sz w:val="32"/>
          <w:szCs w:val="32"/>
          <w:lang w:eastAsia="zh-CN"/>
        </w:rPr>
        <w:tab/>
        <w:t>钻孔灌注桩</w:t>
      </w:r>
      <w:bookmarkEnd w:id="156"/>
    </w:p>
    <w:p w:rsidR="0059461D" w:rsidRDefault="004370C5">
      <w:pPr>
        <w:spacing w:before="18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405.03</w:t>
      </w:r>
      <w:r>
        <w:rPr>
          <w:rFonts w:ascii="黑体" w:eastAsia="黑体" w:hAnsi="黑体" w:cs="黑体"/>
          <w:spacing w:val="-1"/>
          <w:sz w:val="28"/>
          <w:szCs w:val="28"/>
          <w:lang w:eastAsia="zh-CN"/>
        </w:rPr>
        <w:t>材料及水下混凝土</w:t>
      </w:r>
    </w:p>
    <w:p w:rsidR="0059461D" w:rsidRDefault="004370C5">
      <w:pPr>
        <w:pStyle w:val="a4"/>
        <w:spacing w:before="167"/>
        <w:ind w:left="516"/>
        <w:rPr>
          <w:lang w:eastAsia="zh-CN"/>
        </w:rPr>
      </w:pPr>
      <w:r>
        <w:rPr>
          <w:rFonts w:cs="宋体"/>
          <w:lang w:eastAsia="zh-CN"/>
        </w:rPr>
        <w:t>第</w:t>
      </w:r>
      <w:r>
        <w:rPr>
          <w:rFonts w:ascii="Times New Roman" w:eastAsia="Times New Roman" w:hAnsi="Times New Roman" w:cs="Times New Roman"/>
          <w:lang w:eastAsia="zh-CN"/>
        </w:rPr>
        <w:t>2</w:t>
      </w:r>
      <w:r>
        <w:rPr>
          <w:rFonts w:cs="宋体"/>
          <w:lang w:eastAsia="zh-CN"/>
        </w:rPr>
        <w:t>条第（</w:t>
      </w:r>
      <w:r>
        <w:rPr>
          <w:rFonts w:ascii="Times New Roman" w:eastAsia="Times New Roman" w:hAnsi="Times New Roman" w:cs="Times New Roman"/>
          <w:lang w:eastAsia="zh-CN"/>
        </w:rPr>
        <w:t>3</w:t>
      </w:r>
      <w:r>
        <w:rPr>
          <w:rFonts w:cs="宋体"/>
          <w:lang w:eastAsia="zh-CN"/>
        </w:rPr>
        <w:t>）</w:t>
      </w:r>
      <w:proofErr w:type="gramStart"/>
      <w:r>
        <w:rPr>
          <w:rFonts w:cs="宋体"/>
          <w:lang w:eastAsia="zh-CN"/>
        </w:rPr>
        <w:t>款内容</w:t>
      </w:r>
      <w:proofErr w:type="gramEnd"/>
      <w:r>
        <w:rPr>
          <w:rFonts w:cs="宋体"/>
          <w:lang w:eastAsia="zh-CN"/>
        </w:rPr>
        <w:t>修改</w:t>
      </w:r>
      <w:r>
        <w:rPr>
          <w:lang w:eastAsia="zh-CN"/>
        </w:rPr>
        <w:t>为：</w:t>
      </w:r>
    </w:p>
    <w:p w:rsidR="0059461D" w:rsidRDefault="004370C5">
      <w:pPr>
        <w:pStyle w:val="a4"/>
        <w:spacing w:line="336" w:lineRule="auto"/>
        <w:ind w:right="109" w:firstLine="396"/>
        <w:rPr>
          <w:rFonts w:cs="宋体"/>
          <w:lang w:eastAsia="zh-CN"/>
        </w:rPr>
      </w:pPr>
      <w:r>
        <w:rPr>
          <w:rFonts w:cs="宋体"/>
          <w:spacing w:val="10"/>
          <w:lang w:eastAsia="zh-CN"/>
        </w:rPr>
        <w:t>（</w:t>
      </w:r>
      <w:r>
        <w:rPr>
          <w:rFonts w:ascii="Times New Roman" w:eastAsia="Times New Roman" w:hAnsi="Times New Roman" w:cs="Times New Roman"/>
          <w:spacing w:val="10"/>
          <w:lang w:eastAsia="zh-CN"/>
        </w:rPr>
        <w:t>3</w:t>
      </w:r>
      <w:r>
        <w:rPr>
          <w:rFonts w:cs="宋体"/>
          <w:spacing w:val="10"/>
          <w:lang w:eastAsia="zh-CN"/>
        </w:rPr>
        <w:t>）粗集料的最大粒径不应大于导</w:t>
      </w:r>
      <w:r>
        <w:rPr>
          <w:spacing w:val="10"/>
          <w:lang w:eastAsia="zh-CN"/>
        </w:rPr>
        <w:t>管</w:t>
      </w:r>
      <w:r>
        <w:rPr>
          <w:rFonts w:cs="宋体"/>
          <w:spacing w:val="10"/>
          <w:lang w:eastAsia="zh-CN"/>
        </w:rPr>
        <w:t>内径的</w:t>
      </w:r>
      <w:r>
        <w:rPr>
          <w:rFonts w:ascii="Times New Roman" w:eastAsia="Times New Roman" w:hAnsi="Times New Roman" w:cs="Times New Roman"/>
          <w:spacing w:val="3"/>
          <w:lang w:eastAsia="zh-CN"/>
        </w:rPr>
        <w:t>1/8</w:t>
      </w:r>
      <w:r>
        <w:rPr>
          <w:rFonts w:cs="宋体"/>
          <w:spacing w:val="3"/>
          <w:lang w:eastAsia="zh-CN"/>
        </w:rPr>
        <w:t>～</w:t>
      </w:r>
      <w:r>
        <w:rPr>
          <w:rFonts w:ascii="Times New Roman" w:eastAsia="Times New Roman" w:hAnsi="Times New Roman" w:cs="Times New Roman"/>
          <w:spacing w:val="3"/>
          <w:lang w:eastAsia="zh-CN"/>
        </w:rPr>
        <w:t>1/6</w:t>
      </w:r>
      <w:r>
        <w:rPr>
          <w:spacing w:val="9"/>
          <w:lang w:eastAsia="zh-CN"/>
        </w:rPr>
        <w:t>和</w:t>
      </w:r>
      <w:r>
        <w:rPr>
          <w:rFonts w:cs="宋体"/>
          <w:spacing w:val="9"/>
          <w:lang w:eastAsia="zh-CN"/>
        </w:rPr>
        <w:t>钢筋最小净距的</w:t>
      </w:r>
      <w:r>
        <w:rPr>
          <w:rFonts w:ascii="Times New Roman" w:eastAsia="Times New Roman" w:hAnsi="Times New Roman" w:cs="Times New Roman"/>
          <w:spacing w:val="8"/>
          <w:lang w:eastAsia="zh-CN"/>
        </w:rPr>
        <w:t>1/4</w:t>
      </w:r>
      <w:r>
        <w:rPr>
          <w:spacing w:val="8"/>
          <w:lang w:eastAsia="zh-CN"/>
        </w:rPr>
        <w:t>，</w:t>
      </w:r>
      <w:r>
        <w:rPr>
          <w:rFonts w:cs="宋体"/>
          <w:spacing w:val="8"/>
          <w:lang w:eastAsia="zh-CN"/>
        </w:rPr>
        <w:t>同时不得大于</w:t>
      </w:r>
      <w:r>
        <w:rPr>
          <w:rFonts w:ascii="Times New Roman" w:eastAsia="Times New Roman" w:hAnsi="Times New Roman" w:cs="Times New Roman"/>
          <w:lang w:eastAsia="zh-CN"/>
        </w:rPr>
        <w:t>37.5mm</w:t>
      </w:r>
      <w:r>
        <w:rPr>
          <w:rFonts w:cs="宋体"/>
          <w:lang w:eastAsia="zh-CN"/>
        </w:rPr>
        <w:t>。</w:t>
      </w:r>
    </w:p>
    <w:p w:rsidR="0059461D" w:rsidRDefault="004370C5">
      <w:pPr>
        <w:spacing w:before="13"/>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405.04</w:t>
      </w:r>
      <w:r>
        <w:rPr>
          <w:rFonts w:ascii="黑体" w:eastAsia="黑体" w:hAnsi="黑体" w:cs="黑体"/>
          <w:sz w:val="28"/>
          <w:szCs w:val="28"/>
          <w:lang w:eastAsia="zh-CN"/>
        </w:rPr>
        <w:t>钻孔</w:t>
      </w:r>
    </w:p>
    <w:p w:rsidR="0059461D" w:rsidRDefault="004370C5">
      <w:pPr>
        <w:pStyle w:val="a4"/>
        <w:spacing w:before="167"/>
        <w:ind w:left="516"/>
        <w:rPr>
          <w:lang w:eastAsia="zh-CN"/>
        </w:rPr>
      </w:pPr>
      <w:r>
        <w:rPr>
          <w:rFonts w:cs="宋体"/>
          <w:lang w:eastAsia="zh-CN"/>
        </w:rPr>
        <w:t>第</w:t>
      </w:r>
      <w:r>
        <w:rPr>
          <w:rFonts w:ascii="Times New Roman" w:eastAsia="Times New Roman" w:hAnsi="Times New Roman" w:cs="Times New Roman"/>
          <w:lang w:eastAsia="zh-CN"/>
        </w:rPr>
        <w:t>2</w:t>
      </w:r>
      <w:r>
        <w:rPr>
          <w:rFonts w:cs="宋体"/>
          <w:lang w:eastAsia="zh-CN"/>
        </w:rPr>
        <w:t>条第（</w:t>
      </w:r>
      <w:r>
        <w:rPr>
          <w:rFonts w:ascii="Times New Roman" w:eastAsia="Times New Roman" w:hAnsi="Times New Roman" w:cs="Times New Roman"/>
          <w:lang w:eastAsia="zh-CN"/>
        </w:rPr>
        <w:t>3</w:t>
      </w:r>
      <w:r>
        <w:rPr>
          <w:rFonts w:cs="宋体"/>
          <w:lang w:eastAsia="zh-CN"/>
        </w:rPr>
        <w:t>）</w:t>
      </w:r>
      <w:proofErr w:type="gramStart"/>
      <w:r>
        <w:rPr>
          <w:rFonts w:cs="宋体"/>
          <w:lang w:eastAsia="zh-CN"/>
        </w:rPr>
        <w:t>款内容</w:t>
      </w:r>
      <w:proofErr w:type="gramEnd"/>
      <w:r>
        <w:rPr>
          <w:rFonts w:cs="宋体"/>
          <w:lang w:eastAsia="zh-CN"/>
        </w:rPr>
        <w:t>修改</w:t>
      </w:r>
      <w:r>
        <w:rPr>
          <w:lang w:eastAsia="zh-CN"/>
        </w:rPr>
        <w:t>为：</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）护筒</w:t>
      </w:r>
      <w:r>
        <w:rPr>
          <w:lang w:eastAsia="zh-CN"/>
        </w:rPr>
        <w:t>高</w:t>
      </w:r>
      <w:r>
        <w:rPr>
          <w:rFonts w:cs="宋体"/>
          <w:lang w:eastAsia="zh-CN"/>
        </w:rPr>
        <w:t>度宜</w:t>
      </w:r>
      <w:r>
        <w:rPr>
          <w:lang w:eastAsia="zh-CN"/>
        </w:rPr>
        <w:t>高</w:t>
      </w:r>
      <w:r>
        <w:rPr>
          <w:rFonts w:cs="宋体"/>
          <w:lang w:eastAsia="zh-CN"/>
        </w:rPr>
        <w:t>出地面</w:t>
      </w:r>
      <w:r>
        <w:rPr>
          <w:rFonts w:ascii="Times New Roman" w:eastAsia="Times New Roman" w:hAnsi="Times New Roman" w:cs="Times New Roman"/>
          <w:lang w:eastAsia="zh-CN"/>
        </w:rPr>
        <w:t>0.3m</w:t>
      </w:r>
      <w:r>
        <w:rPr>
          <w:rFonts w:cs="宋体"/>
          <w:lang w:eastAsia="zh-CN"/>
        </w:rPr>
        <w:t>或水面</w:t>
      </w:r>
      <w:r>
        <w:rPr>
          <w:rFonts w:ascii="Times New Roman" w:eastAsia="Times New Roman" w:hAnsi="Times New Roman" w:cs="Times New Roman"/>
          <w:lang w:eastAsia="zh-CN"/>
        </w:rPr>
        <w:t>1.0</w:t>
      </w:r>
      <w:r>
        <w:rPr>
          <w:rFonts w:cs="宋体"/>
          <w:lang w:eastAsia="zh-CN"/>
        </w:rPr>
        <w:t>～</w:t>
      </w:r>
      <w:r>
        <w:rPr>
          <w:rFonts w:ascii="Times New Roman" w:eastAsia="Times New Roman" w:hAnsi="Times New Roman" w:cs="Times New Roman"/>
          <w:lang w:eastAsia="zh-CN"/>
        </w:rPr>
        <w:t>2.0m</w:t>
      </w:r>
      <w:r>
        <w:rPr>
          <w:lang w:eastAsia="zh-CN"/>
        </w:rPr>
        <w:t>，</w:t>
      </w:r>
      <w:r>
        <w:rPr>
          <w:rFonts w:cs="宋体"/>
          <w:lang w:eastAsia="zh-CN"/>
        </w:rPr>
        <w:t>同时应</w:t>
      </w:r>
      <w:proofErr w:type="gramStart"/>
      <w:r>
        <w:rPr>
          <w:lang w:eastAsia="zh-CN"/>
        </w:rPr>
        <w:t>高</w:t>
      </w:r>
      <w:r>
        <w:rPr>
          <w:rFonts w:cs="宋体"/>
          <w:lang w:eastAsia="zh-CN"/>
        </w:rPr>
        <w:t>于桩顶设计</w:t>
      </w:r>
      <w:r>
        <w:rPr>
          <w:lang w:eastAsia="zh-CN"/>
        </w:rPr>
        <w:t>高程</w:t>
      </w:r>
      <w:proofErr w:type="gramEnd"/>
      <w:r>
        <w:rPr>
          <w:rFonts w:ascii="Times New Roman" w:eastAsia="Times New Roman" w:hAnsi="Times New Roman" w:cs="Times New Roman"/>
          <w:lang w:eastAsia="zh-CN"/>
        </w:rPr>
        <w:t>1m</w:t>
      </w:r>
      <w:r>
        <w:rPr>
          <w:rFonts w:cs="宋体"/>
          <w:lang w:eastAsia="zh-CN"/>
        </w:rPr>
        <w:t>。</w:t>
      </w:r>
    </w:p>
    <w:p w:rsidR="0059461D" w:rsidRDefault="004370C5">
      <w:pPr>
        <w:spacing w:before="110"/>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405.05</w:t>
      </w:r>
      <w:r>
        <w:rPr>
          <w:rFonts w:ascii="黑体" w:eastAsia="黑体" w:hAnsi="黑体" w:cs="黑体"/>
          <w:sz w:val="28"/>
          <w:szCs w:val="28"/>
          <w:lang w:eastAsia="zh-CN"/>
        </w:rPr>
        <w:t>固孔</w:t>
      </w:r>
    </w:p>
    <w:p w:rsidR="0059461D" w:rsidRDefault="004370C5">
      <w:pPr>
        <w:pStyle w:val="a4"/>
        <w:spacing w:before="167" w:line="336" w:lineRule="auto"/>
        <w:ind w:left="516" w:right="109"/>
        <w:rPr>
          <w:rFonts w:cs="宋体"/>
          <w:lang w:eastAsia="zh-CN"/>
        </w:rPr>
      </w:pPr>
      <w:r>
        <w:rPr>
          <w:rFonts w:cs="宋体"/>
          <w:lang w:eastAsia="zh-CN"/>
        </w:rPr>
        <w:t>第</w:t>
      </w:r>
      <w:r>
        <w:rPr>
          <w:rFonts w:ascii="Times New Roman" w:eastAsia="Times New Roman" w:hAnsi="Times New Roman" w:cs="Times New Roman"/>
          <w:lang w:eastAsia="zh-CN"/>
        </w:rPr>
        <w:t>4</w:t>
      </w:r>
      <w:r>
        <w:rPr>
          <w:rFonts w:cs="宋体"/>
          <w:lang w:eastAsia="zh-CN"/>
        </w:rPr>
        <w:t>条修改</w:t>
      </w:r>
      <w:r>
        <w:rPr>
          <w:lang w:eastAsia="zh-CN"/>
        </w:rPr>
        <w:t>为</w:t>
      </w:r>
      <w:r>
        <w:rPr>
          <w:rFonts w:ascii="Times New Roman" w:eastAsia="Times New Roman" w:hAnsi="Times New Roman" w:cs="Times New Roman"/>
          <w:spacing w:val="1"/>
          <w:w w:val="95"/>
          <w:lang w:eastAsia="zh-CN"/>
        </w:rPr>
        <w:t>4</w:t>
      </w:r>
      <w:r>
        <w:rPr>
          <w:rFonts w:cs="宋体"/>
          <w:spacing w:val="1"/>
          <w:w w:val="95"/>
          <w:lang w:eastAsia="zh-CN"/>
        </w:rPr>
        <w:t>．胶泥应用清水彻底拌</w:t>
      </w:r>
      <w:r>
        <w:rPr>
          <w:spacing w:val="1"/>
          <w:w w:val="95"/>
          <w:lang w:eastAsia="zh-CN"/>
        </w:rPr>
        <w:t>和成</w:t>
      </w:r>
      <w:r>
        <w:rPr>
          <w:rFonts w:cs="宋体"/>
          <w:spacing w:val="1"/>
          <w:w w:val="95"/>
          <w:lang w:eastAsia="zh-CN"/>
        </w:rPr>
        <w:t>悬浮体</w:t>
      </w:r>
      <w:r>
        <w:rPr>
          <w:spacing w:val="1"/>
          <w:w w:val="95"/>
          <w:lang w:eastAsia="zh-CN"/>
        </w:rPr>
        <w:t>，</w:t>
      </w:r>
      <w:r>
        <w:rPr>
          <w:rFonts w:cs="宋体"/>
          <w:spacing w:val="1"/>
          <w:w w:val="95"/>
          <w:lang w:eastAsia="zh-CN"/>
        </w:rPr>
        <w:t>使在灌注混凝土时及至</w:t>
      </w:r>
      <w:r>
        <w:rPr>
          <w:spacing w:val="1"/>
          <w:w w:val="95"/>
          <w:lang w:eastAsia="zh-CN"/>
        </w:rPr>
        <w:t>施工</w:t>
      </w:r>
      <w:r>
        <w:rPr>
          <w:rFonts w:cs="宋体"/>
          <w:spacing w:val="1"/>
          <w:w w:val="95"/>
          <w:lang w:eastAsia="zh-CN"/>
        </w:rPr>
        <w:t>完</w:t>
      </w:r>
      <w:r>
        <w:rPr>
          <w:spacing w:val="1"/>
          <w:w w:val="95"/>
          <w:lang w:eastAsia="zh-CN"/>
        </w:rPr>
        <w:t>成</w:t>
      </w:r>
      <w:r>
        <w:rPr>
          <w:rFonts w:cs="宋体"/>
          <w:spacing w:val="1"/>
          <w:w w:val="95"/>
          <w:lang w:eastAsia="zh-CN"/>
        </w:rPr>
        <w:t>保持钻孔</w:t>
      </w:r>
      <w:proofErr w:type="gramStart"/>
      <w:r>
        <w:rPr>
          <w:rFonts w:cs="宋体"/>
          <w:spacing w:val="1"/>
          <w:w w:val="95"/>
          <w:lang w:eastAsia="zh-CN"/>
        </w:rPr>
        <w:t>孔</w:t>
      </w:r>
      <w:proofErr w:type="gramEnd"/>
      <w:r>
        <w:rPr>
          <w:rFonts w:cs="宋体"/>
          <w:spacing w:val="1"/>
          <w:w w:val="95"/>
          <w:lang w:eastAsia="zh-CN"/>
        </w:rPr>
        <w:t>壁的稳定。泥</w:t>
      </w:r>
      <w:r>
        <w:rPr>
          <w:rFonts w:cs="宋体"/>
          <w:spacing w:val="1"/>
          <w:lang w:eastAsia="zh-CN"/>
        </w:rPr>
        <w:t>浆的性能指</w:t>
      </w:r>
      <w:r>
        <w:rPr>
          <w:spacing w:val="1"/>
          <w:lang w:eastAsia="zh-CN"/>
        </w:rPr>
        <w:t>标</w:t>
      </w:r>
      <w:r>
        <w:rPr>
          <w:rFonts w:cs="宋体"/>
          <w:spacing w:val="1"/>
          <w:lang w:eastAsia="zh-CN"/>
        </w:rPr>
        <w:t>按</w:t>
      </w:r>
      <w:r>
        <w:rPr>
          <w:spacing w:val="1"/>
          <w:lang w:eastAsia="zh-CN"/>
        </w:rPr>
        <w:t>《公路</w:t>
      </w:r>
      <w:r>
        <w:rPr>
          <w:rFonts w:cs="宋体"/>
          <w:spacing w:val="1"/>
          <w:lang w:eastAsia="zh-CN"/>
        </w:rPr>
        <w:t>桥梁</w:t>
      </w:r>
      <w:r>
        <w:rPr>
          <w:spacing w:val="1"/>
          <w:lang w:eastAsia="zh-CN"/>
        </w:rPr>
        <w:t>施工</w:t>
      </w:r>
      <w:r>
        <w:rPr>
          <w:rFonts w:cs="宋体"/>
          <w:spacing w:val="1"/>
          <w:lang w:eastAsia="zh-CN"/>
        </w:rPr>
        <w:t>技术</w:t>
      </w:r>
      <w:r>
        <w:rPr>
          <w:spacing w:val="1"/>
          <w:lang w:eastAsia="zh-CN"/>
        </w:rPr>
        <w:t>规范</w:t>
      </w:r>
      <w:r>
        <w:rPr>
          <w:rFonts w:cs="宋体"/>
          <w:spacing w:val="1"/>
          <w:lang w:eastAsia="zh-CN"/>
        </w:rPr>
        <w:t>》（</w:t>
      </w:r>
      <w:r>
        <w:rPr>
          <w:rFonts w:ascii="Times New Roman" w:eastAsia="Times New Roman" w:hAnsi="Times New Roman" w:cs="Times New Roman"/>
          <w:spacing w:val="1"/>
          <w:lang w:eastAsia="zh-CN"/>
        </w:rPr>
        <w:t>JTG/T</w:t>
      </w:r>
      <w:r>
        <w:rPr>
          <w:rFonts w:ascii="Times New Roman" w:eastAsia="Times New Roman" w:hAnsi="Times New Roman" w:cs="Times New Roman"/>
          <w:lang w:eastAsia="zh-CN"/>
        </w:rPr>
        <w:t>3650-2020</w:t>
      </w:r>
      <w:r>
        <w:rPr>
          <w:rFonts w:cs="宋体"/>
          <w:lang w:eastAsia="zh-CN"/>
        </w:rPr>
        <w:t>）第</w:t>
      </w:r>
      <w:r>
        <w:rPr>
          <w:rFonts w:ascii="Times New Roman" w:eastAsia="Times New Roman" w:hAnsi="Times New Roman" w:cs="Times New Roman"/>
          <w:spacing w:val="-1"/>
          <w:lang w:eastAsia="zh-CN"/>
        </w:rPr>
        <w:t>9.2.6</w:t>
      </w:r>
      <w:r>
        <w:rPr>
          <w:rFonts w:cs="宋体"/>
          <w:spacing w:val="1"/>
          <w:lang w:eastAsia="zh-CN"/>
        </w:rPr>
        <w:t>条执</w:t>
      </w:r>
      <w:r>
        <w:rPr>
          <w:spacing w:val="1"/>
          <w:lang w:eastAsia="zh-CN"/>
        </w:rPr>
        <w:t>行，施工</w:t>
      </w:r>
      <w:r>
        <w:rPr>
          <w:rFonts w:cs="宋体"/>
          <w:spacing w:val="1"/>
          <w:lang w:eastAsia="zh-CN"/>
        </w:rPr>
        <w:t>时除相对密度</w:t>
      </w:r>
      <w:r>
        <w:rPr>
          <w:lang w:eastAsia="zh-CN"/>
        </w:rPr>
        <w:t>和</w:t>
      </w:r>
      <w:r>
        <w:rPr>
          <w:rFonts w:cs="宋体"/>
          <w:lang w:eastAsia="zh-CN"/>
        </w:rPr>
        <w:t>黏度应</w:t>
      </w:r>
      <w:r>
        <w:rPr>
          <w:lang w:eastAsia="zh-CN"/>
        </w:rPr>
        <w:t>进行</w:t>
      </w:r>
      <w:r>
        <w:rPr>
          <w:rFonts w:cs="宋体"/>
          <w:lang w:eastAsia="zh-CN"/>
        </w:rPr>
        <w:t>试验外</w:t>
      </w:r>
      <w:r>
        <w:rPr>
          <w:lang w:eastAsia="zh-CN"/>
        </w:rPr>
        <w:t>，</w:t>
      </w:r>
      <w:r>
        <w:rPr>
          <w:rFonts w:cs="宋体"/>
          <w:lang w:eastAsia="zh-CN"/>
        </w:rPr>
        <w:t>如果监</w:t>
      </w:r>
      <w:r>
        <w:rPr>
          <w:lang w:eastAsia="zh-CN"/>
        </w:rPr>
        <w:t>理人</w:t>
      </w:r>
      <w:r>
        <w:rPr>
          <w:rFonts w:cs="宋体"/>
          <w:lang w:eastAsia="zh-CN"/>
        </w:rPr>
        <w:t>要求</w:t>
      </w:r>
      <w:r>
        <w:rPr>
          <w:lang w:eastAsia="zh-CN"/>
        </w:rPr>
        <w:t>，</w:t>
      </w:r>
      <w:r>
        <w:rPr>
          <w:rFonts w:cs="宋体"/>
          <w:lang w:eastAsia="zh-CN"/>
        </w:rPr>
        <w:t>其他指</w:t>
      </w:r>
      <w:r>
        <w:rPr>
          <w:lang w:eastAsia="zh-CN"/>
        </w:rPr>
        <w:t>标</w:t>
      </w:r>
      <w:r>
        <w:rPr>
          <w:rFonts w:cs="宋体"/>
          <w:lang w:eastAsia="zh-CN"/>
        </w:rPr>
        <w:t>也应予以抽检。</w:t>
      </w:r>
    </w:p>
    <w:p w:rsidR="0059461D" w:rsidRDefault="004370C5">
      <w:pPr>
        <w:pStyle w:val="a4"/>
        <w:spacing w:before="135"/>
        <w:ind w:left="516"/>
        <w:rPr>
          <w:rFonts w:cs="宋体"/>
          <w:lang w:eastAsia="zh-CN"/>
        </w:rPr>
      </w:pPr>
      <w:r>
        <w:rPr>
          <w:rFonts w:cs="宋体"/>
          <w:lang w:eastAsia="zh-CN"/>
        </w:rPr>
        <w:t>桩基</w:t>
      </w:r>
      <w:r>
        <w:rPr>
          <w:lang w:eastAsia="zh-CN"/>
        </w:rPr>
        <w:t>施工</w:t>
      </w:r>
      <w:r>
        <w:rPr>
          <w:rFonts w:cs="宋体"/>
          <w:lang w:eastAsia="zh-CN"/>
        </w:rPr>
        <w:t>时</w:t>
      </w:r>
      <w:r>
        <w:rPr>
          <w:lang w:eastAsia="zh-CN"/>
        </w:rPr>
        <w:t>建</w:t>
      </w:r>
      <w:r>
        <w:rPr>
          <w:rFonts w:cs="宋体"/>
          <w:lang w:eastAsia="zh-CN"/>
        </w:rPr>
        <w:t>议</w:t>
      </w:r>
      <w:r>
        <w:rPr>
          <w:lang w:eastAsia="zh-CN"/>
        </w:rPr>
        <w:t>成</w:t>
      </w:r>
      <w:r>
        <w:rPr>
          <w:rFonts w:cs="宋体"/>
          <w:lang w:eastAsia="zh-CN"/>
        </w:rPr>
        <w:t>孔时将泥浆粘度调至</w:t>
      </w:r>
      <w:r>
        <w:rPr>
          <w:rFonts w:ascii="Times New Roman" w:eastAsia="Times New Roman" w:hAnsi="Times New Roman" w:cs="Times New Roman"/>
          <w:lang w:eastAsia="zh-CN"/>
        </w:rPr>
        <w:t>20s</w:t>
      </w:r>
      <w:r>
        <w:rPr>
          <w:rFonts w:cs="宋体"/>
          <w:lang w:eastAsia="zh-CN"/>
        </w:rPr>
        <w:t>以上</w:t>
      </w:r>
      <w:r>
        <w:rPr>
          <w:lang w:eastAsia="zh-CN"/>
        </w:rPr>
        <w:t>，</w:t>
      </w:r>
      <w:r>
        <w:rPr>
          <w:rFonts w:cs="宋体"/>
          <w:lang w:eastAsia="zh-CN"/>
        </w:rPr>
        <w:t>使保证不塌孔。</w:t>
      </w:r>
    </w:p>
    <w:p w:rsidR="0059461D" w:rsidRDefault="004370C5">
      <w:pPr>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405.06</w:t>
      </w:r>
      <w:r>
        <w:rPr>
          <w:rFonts w:ascii="黑体" w:eastAsia="黑体" w:hAnsi="黑体" w:cs="黑体"/>
          <w:spacing w:val="-1"/>
          <w:sz w:val="28"/>
          <w:szCs w:val="28"/>
          <w:lang w:eastAsia="zh-CN"/>
        </w:rPr>
        <w:t>钻（挖）孔工序</w:t>
      </w:r>
    </w:p>
    <w:p w:rsidR="0059461D" w:rsidRDefault="004370C5">
      <w:pPr>
        <w:pStyle w:val="a4"/>
        <w:spacing w:before="167"/>
        <w:ind w:left="516"/>
        <w:rPr>
          <w:lang w:eastAsia="zh-CN"/>
        </w:rPr>
      </w:pPr>
      <w:r>
        <w:rPr>
          <w:rFonts w:cs="宋体"/>
          <w:lang w:eastAsia="zh-CN"/>
        </w:rPr>
        <w:t>补充第</w:t>
      </w:r>
      <w:r>
        <w:rPr>
          <w:rFonts w:ascii="Times New Roman" w:eastAsia="Times New Roman" w:hAnsi="Times New Roman" w:cs="Times New Roman"/>
          <w:lang w:eastAsia="zh-CN"/>
        </w:rPr>
        <w:t>5</w:t>
      </w:r>
      <w:r>
        <w:rPr>
          <w:rFonts w:cs="宋体"/>
          <w:lang w:eastAsia="zh-CN"/>
        </w:rPr>
        <w:t>、</w:t>
      </w:r>
      <w:r>
        <w:rPr>
          <w:rFonts w:ascii="Times New Roman" w:eastAsia="Times New Roman" w:hAnsi="Times New Roman" w:cs="Times New Roman"/>
          <w:lang w:eastAsia="zh-CN"/>
        </w:rPr>
        <w:t>6</w:t>
      </w:r>
      <w:r>
        <w:rPr>
          <w:rFonts w:cs="宋体"/>
          <w:lang w:eastAsia="zh-CN"/>
        </w:rPr>
        <w:t>条</w:t>
      </w:r>
      <w:r>
        <w:rPr>
          <w:lang w:eastAsia="zh-CN"/>
        </w:rPr>
        <w:t>：</w:t>
      </w:r>
    </w:p>
    <w:p w:rsidR="0059461D" w:rsidRDefault="004370C5">
      <w:pPr>
        <w:pStyle w:val="a4"/>
        <w:spacing w:line="336" w:lineRule="auto"/>
        <w:ind w:right="109" w:firstLine="396"/>
        <w:rPr>
          <w:rFonts w:cs="宋体"/>
          <w:lang w:eastAsia="zh-CN"/>
        </w:rPr>
      </w:pPr>
      <w:r>
        <w:rPr>
          <w:rFonts w:ascii="Times New Roman" w:eastAsia="Times New Roman" w:hAnsi="Times New Roman" w:cs="Times New Roman"/>
          <w:spacing w:val="1"/>
          <w:w w:val="95"/>
          <w:lang w:eastAsia="zh-CN"/>
        </w:rPr>
        <w:t>5</w:t>
      </w:r>
      <w:r>
        <w:rPr>
          <w:rFonts w:cs="宋体"/>
          <w:spacing w:val="1"/>
          <w:w w:val="95"/>
          <w:lang w:eastAsia="zh-CN"/>
        </w:rPr>
        <w:t>．钻孔至设计深度后</w:t>
      </w:r>
      <w:r>
        <w:rPr>
          <w:spacing w:val="1"/>
          <w:w w:val="95"/>
          <w:lang w:eastAsia="zh-CN"/>
        </w:rPr>
        <w:t>，</w:t>
      </w:r>
      <w:r>
        <w:rPr>
          <w:rFonts w:cs="宋体"/>
          <w:spacing w:val="1"/>
          <w:w w:val="95"/>
          <w:lang w:eastAsia="zh-CN"/>
        </w:rPr>
        <w:t>要</w:t>
      </w:r>
      <w:r>
        <w:rPr>
          <w:spacing w:val="1"/>
          <w:w w:val="95"/>
          <w:lang w:eastAsia="zh-CN"/>
        </w:rPr>
        <w:t>加</w:t>
      </w:r>
      <w:r>
        <w:rPr>
          <w:rFonts w:cs="宋体"/>
          <w:spacing w:val="1"/>
          <w:w w:val="95"/>
          <w:lang w:eastAsia="zh-CN"/>
        </w:rPr>
        <w:t>密取渣频率</w:t>
      </w:r>
      <w:r>
        <w:rPr>
          <w:spacing w:val="1"/>
          <w:w w:val="95"/>
          <w:lang w:eastAsia="zh-CN"/>
        </w:rPr>
        <w:t>，</w:t>
      </w:r>
      <w:r>
        <w:rPr>
          <w:rFonts w:cs="宋体"/>
          <w:spacing w:val="1"/>
          <w:w w:val="95"/>
          <w:lang w:eastAsia="zh-CN"/>
        </w:rPr>
        <w:t>以正确判定地</w:t>
      </w:r>
      <w:r>
        <w:rPr>
          <w:spacing w:val="1"/>
          <w:w w:val="95"/>
          <w:lang w:eastAsia="zh-CN"/>
        </w:rPr>
        <w:t>质</w:t>
      </w:r>
      <w:r>
        <w:rPr>
          <w:rFonts w:cs="宋体"/>
          <w:spacing w:val="1"/>
          <w:w w:val="95"/>
          <w:lang w:eastAsia="zh-CN"/>
        </w:rPr>
        <w:t>变化</w:t>
      </w:r>
      <w:r>
        <w:rPr>
          <w:spacing w:val="1"/>
          <w:w w:val="95"/>
          <w:lang w:eastAsia="zh-CN"/>
        </w:rPr>
        <w:t>，</w:t>
      </w:r>
      <w:r>
        <w:rPr>
          <w:rFonts w:cs="宋体"/>
          <w:spacing w:val="1"/>
          <w:w w:val="95"/>
          <w:lang w:eastAsia="zh-CN"/>
        </w:rPr>
        <w:t>确定持力层土层性</w:t>
      </w:r>
      <w:r>
        <w:rPr>
          <w:spacing w:val="1"/>
          <w:w w:val="95"/>
          <w:lang w:eastAsia="zh-CN"/>
        </w:rPr>
        <w:t>质，</w:t>
      </w:r>
      <w:r>
        <w:rPr>
          <w:rFonts w:cs="宋体"/>
          <w:spacing w:val="1"/>
          <w:w w:val="95"/>
          <w:lang w:eastAsia="zh-CN"/>
        </w:rPr>
        <w:t>并在</w:t>
      </w:r>
      <w:r>
        <w:rPr>
          <w:spacing w:val="1"/>
          <w:w w:val="95"/>
          <w:lang w:eastAsia="zh-CN"/>
        </w:rPr>
        <w:t>施</w:t>
      </w:r>
      <w:r>
        <w:rPr>
          <w:lang w:eastAsia="zh-CN"/>
        </w:rPr>
        <w:t>工</w:t>
      </w:r>
      <w:r>
        <w:rPr>
          <w:rFonts w:cs="宋体"/>
          <w:lang w:eastAsia="zh-CN"/>
        </w:rPr>
        <w:t>过</w:t>
      </w:r>
      <w:r>
        <w:rPr>
          <w:lang w:eastAsia="zh-CN"/>
        </w:rPr>
        <w:t>程中</w:t>
      </w:r>
      <w:r>
        <w:rPr>
          <w:rFonts w:cs="宋体"/>
          <w:lang w:eastAsia="zh-CN"/>
        </w:rPr>
        <w:t>报地</w:t>
      </w:r>
      <w:r>
        <w:rPr>
          <w:lang w:eastAsia="zh-CN"/>
        </w:rPr>
        <w:t>质工程</w:t>
      </w:r>
      <w:r>
        <w:rPr>
          <w:rFonts w:cs="宋体"/>
          <w:lang w:eastAsia="zh-CN"/>
        </w:rPr>
        <w:t>师及监</w:t>
      </w:r>
      <w:r>
        <w:rPr>
          <w:lang w:eastAsia="zh-CN"/>
        </w:rPr>
        <w:t>理</w:t>
      </w:r>
      <w:r>
        <w:rPr>
          <w:rFonts w:cs="宋体"/>
          <w:lang w:eastAsia="zh-CN"/>
        </w:rPr>
        <w:t>等相关</w:t>
      </w:r>
      <w:r>
        <w:rPr>
          <w:lang w:eastAsia="zh-CN"/>
        </w:rPr>
        <w:t>人员</w:t>
      </w:r>
      <w:r>
        <w:rPr>
          <w:rFonts w:cs="宋体"/>
          <w:lang w:eastAsia="zh-CN"/>
        </w:rPr>
        <w:t>确认。</w:t>
      </w:r>
    </w:p>
    <w:p w:rsidR="0059461D" w:rsidRDefault="004370C5">
      <w:pPr>
        <w:pStyle w:val="a4"/>
        <w:spacing w:before="48"/>
        <w:ind w:left="516"/>
        <w:rPr>
          <w:rFonts w:cs="宋体"/>
          <w:lang w:eastAsia="zh-CN"/>
        </w:rPr>
      </w:pPr>
      <w:r>
        <w:rPr>
          <w:rFonts w:ascii="Times New Roman" w:eastAsia="Times New Roman" w:hAnsi="Times New Roman" w:cs="Times New Roman"/>
          <w:w w:val="95"/>
          <w:lang w:eastAsia="zh-CN"/>
        </w:rPr>
        <w:t>6</w:t>
      </w:r>
      <w:r>
        <w:rPr>
          <w:rFonts w:cs="宋体"/>
          <w:w w:val="95"/>
          <w:lang w:eastAsia="zh-CN"/>
        </w:rPr>
        <w:t>．同</w:t>
      </w:r>
      <w:r>
        <w:rPr>
          <w:w w:val="95"/>
          <w:lang w:eastAsia="zh-CN"/>
        </w:rPr>
        <w:t>一</w:t>
      </w:r>
      <w:r>
        <w:rPr>
          <w:rFonts w:cs="宋体"/>
          <w:w w:val="95"/>
          <w:lang w:eastAsia="zh-CN"/>
        </w:rPr>
        <w:t>承台下的相邻</w:t>
      </w:r>
      <w:proofErr w:type="gramStart"/>
      <w:r>
        <w:rPr>
          <w:rFonts w:cs="宋体"/>
          <w:w w:val="95"/>
          <w:lang w:eastAsia="zh-CN"/>
        </w:rPr>
        <w:t>桩不得</w:t>
      </w:r>
      <w:proofErr w:type="gramEnd"/>
      <w:r>
        <w:rPr>
          <w:rFonts w:cs="宋体"/>
          <w:w w:val="95"/>
          <w:lang w:eastAsia="zh-CN"/>
        </w:rPr>
        <w:t>同时</w:t>
      </w:r>
      <w:r>
        <w:rPr>
          <w:w w:val="95"/>
          <w:lang w:eastAsia="zh-CN"/>
        </w:rPr>
        <w:t>进行施工，</w:t>
      </w:r>
      <w:r>
        <w:rPr>
          <w:rFonts w:cs="宋体"/>
          <w:w w:val="95"/>
          <w:lang w:eastAsia="zh-CN"/>
        </w:rPr>
        <w:t>应等相邻桩水下混凝土灌注完毕</w:t>
      </w:r>
      <w:r>
        <w:rPr>
          <w:w w:val="95"/>
          <w:lang w:eastAsia="zh-CN"/>
        </w:rPr>
        <w:t xml:space="preserve">满 </w:t>
      </w:r>
      <w:r>
        <w:rPr>
          <w:rFonts w:ascii="Times New Roman" w:eastAsia="Times New Roman" w:hAnsi="Times New Roman" w:cs="Times New Roman"/>
          <w:w w:val="95"/>
          <w:lang w:eastAsia="zh-CN"/>
        </w:rPr>
        <w:t xml:space="preserve">36   </w:t>
      </w:r>
      <w:r>
        <w:rPr>
          <w:rFonts w:cs="宋体"/>
          <w:w w:val="95"/>
          <w:lang w:eastAsia="zh-CN"/>
        </w:rPr>
        <w:t>小时后才能开</w:t>
      </w:r>
    </w:p>
    <w:p w:rsidR="0059461D" w:rsidRDefault="004370C5">
      <w:pPr>
        <w:pStyle w:val="a4"/>
        <w:spacing w:before="119"/>
        <w:rPr>
          <w:rFonts w:cs="宋体"/>
          <w:lang w:eastAsia="zh-CN"/>
        </w:rPr>
      </w:pPr>
      <w:r>
        <w:rPr>
          <w:lang w:eastAsia="zh-CN"/>
        </w:rPr>
        <w:t>工</w:t>
      </w:r>
      <w:r>
        <w:rPr>
          <w:rFonts w:cs="宋体"/>
          <w:lang w:eastAsia="zh-CN"/>
        </w:rPr>
        <w:t>。</w:t>
      </w:r>
      <w:proofErr w:type="gramStart"/>
      <w:r>
        <w:rPr>
          <w:rFonts w:cs="宋体"/>
          <w:lang w:eastAsia="zh-CN"/>
        </w:rPr>
        <w:t>桩净距</w:t>
      </w:r>
      <w:proofErr w:type="gramEnd"/>
      <w:r>
        <w:rPr>
          <w:rFonts w:cs="宋体"/>
          <w:lang w:eastAsia="zh-CN"/>
        </w:rPr>
        <w:t>在</w:t>
      </w:r>
      <w:r>
        <w:rPr>
          <w:rFonts w:ascii="Times New Roman" w:eastAsia="Times New Roman" w:hAnsi="Times New Roman" w:cs="Times New Roman"/>
          <w:lang w:eastAsia="zh-CN"/>
        </w:rPr>
        <w:t>4</w:t>
      </w:r>
      <w:r>
        <w:rPr>
          <w:rFonts w:cs="宋体"/>
          <w:lang w:eastAsia="zh-CN"/>
        </w:rPr>
        <w:t>倍桩</w:t>
      </w:r>
      <w:proofErr w:type="gramStart"/>
      <w:r>
        <w:rPr>
          <w:rFonts w:cs="宋体"/>
          <w:lang w:eastAsia="zh-CN"/>
        </w:rPr>
        <w:t>径</w:t>
      </w:r>
      <w:proofErr w:type="gramEnd"/>
      <w:r>
        <w:rPr>
          <w:rFonts w:cs="宋体"/>
          <w:lang w:eastAsia="zh-CN"/>
        </w:rPr>
        <w:t>以上可不受此条约束。</w:t>
      </w:r>
    </w:p>
    <w:p w:rsidR="0059461D" w:rsidRDefault="004370C5">
      <w:pPr>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405.07</w:t>
      </w:r>
      <w:r>
        <w:rPr>
          <w:rFonts w:ascii="黑体" w:eastAsia="黑体" w:hAnsi="黑体" w:cs="黑体"/>
          <w:sz w:val="28"/>
          <w:szCs w:val="28"/>
          <w:lang w:eastAsia="zh-CN"/>
        </w:rPr>
        <w:t>清孔</w:t>
      </w:r>
    </w:p>
    <w:p w:rsidR="0059461D" w:rsidRDefault="004370C5">
      <w:pPr>
        <w:pStyle w:val="a4"/>
        <w:spacing w:before="167" w:line="336" w:lineRule="auto"/>
        <w:ind w:left="516" w:right="109"/>
        <w:rPr>
          <w:rFonts w:cs="宋体"/>
          <w:lang w:eastAsia="zh-CN"/>
        </w:rPr>
      </w:pPr>
      <w:r>
        <w:rPr>
          <w:rFonts w:cs="宋体"/>
          <w:lang w:eastAsia="zh-CN"/>
        </w:rPr>
        <w:t>第</w:t>
      </w:r>
      <w:r>
        <w:rPr>
          <w:rFonts w:ascii="Times New Roman" w:eastAsia="Times New Roman" w:hAnsi="Times New Roman" w:cs="Times New Roman"/>
          <w:lang w:eastAsia="zh-CN"/>
        </w:rPr>
        <w:t>3</w:t>
      </w:r>
      <w:r>
        <w:rPr>
          <w:rFonts w:cs="宋体"/>
          <w:spacing w:val="1"/>
          <w:lang w:eastAsia="zh-CN"/>
        </w:rPr>
        <w:t>条修改</w:t>
      </w:r>
      <w:r>
        <w:rPr>
          <w:spacing w:val="1"/>
          <w:lang w:eastAsia="zh-CN"/>
        </w:rPr>
        <w:t>为：</w:t>
      </w:r>
      <w:r>
        <w:rPr>
          <w:rFonts w:ascii="Times New Roman" w:eastAsia="Times New Roman" w:hAnsi="Times New Roman" w:cs="Times New Roman"/>
          <w:spacing w:val="1"/>
          <w:w w:val="95"/>
          <w:lang w:eastAsia="zh-CN"/>
        </w:rPr>
        <w:t>3</w:t>
      </w:r>
      <w:r>
        <w:rPr>
          <w:rFonts w:cs="宋体"/>
          <w:spacing w:val="1"/>
          <w:w w:val="95"/>
          <w:lang w:eastAsia="zh-CN"/>
        </w:rPr>
        <w:t>．清孔</w:t>
      </w:r>
      <w:proofErr w:type="gramStart"/>
      <w:r>
        <w:rPr>
          <w:rFonts w:cs="宋体"/>
          <w:spacing w:val="1"/>
          <w:w w:val="95"/>
          <w:lang w:eastAsia="zh-CN"/>
        </w:rPr>
        <w:t>后孔底沉淀物</w:t>
      </w:r>
      <w:proofErr w:type="gramEnd"/>
      <w:r>
        <w:rPr>
          <w:rFonts w:cs="宋体"/>
          <w:spacing w:val="1"/>
          <w:w w:val="95"/>
          <w:lang w:eastAsia="zh-CN"/>
        </w:rPr>
        <w:t>厚度应按图纸</w:t>
      </w:r>
      <w:r>
        <w:rPr>
          <w:spacing w:val="1"/>
          <w:w w:val="95"/>
          <w:lang w:eastAsia="zh-CN"/>
        </w:rPr>
        <w:t>规</w:t>
      </w:r>
      <w:r>
        <w:rPr>
          <w:rFonts w:cs="宋体"/>
          <w:spacing w:val="1"/>
          <w:w w:val="95"/>
          <w:lang w:eastAsia="zh-CN"/>
        </w:rPr>
        <w:t>定值</w:t>
      </w:r>
      <w:r>
        <w:rPr>
          <w:spacing w:val="1"/>
          <w:w w:val="95"/>
          <w:lang w:eastAsia="zh-CN"/>
        </w:rPr>
        <w:t>进行</w:t>
      </w:r>
      <w:r>
        <w:rPr>
          <w:rFonts w:cs="宋体"/>
          <w:spacing w:val="1"/>
          <w:w w:val="95"/>
          <w:lang w:eastAsia="zh-CN"/>
        </w:rPr>
        <w:t>检查</w:t>
      </w:r>
      <w:r>
        <w:rPr>
          <w:spacing w:val="1"/>
          <w:w w:val="95"/>
          <w:lang w:eastAsia="zh-CN"/>
        </w:rPr>
        <w:t>，</w:t>
      </w:r>
      <w:r>
        <w:rPr>
          <w:rFonts w:cs="宋体"/>
          <w:spacing w:val="1"/>
          <w:w w:val="95"/>
          <w:lang w:eastAsia="zh-CN"/>
        </w:rPr>
        <w:t>不得采用</w:t>
      </w:r>
      <w:r>
        <w:rPr>
          <w:spacing w:val="1"/>
          <w:w w:val="95"/>
          <w:lang w:eastAsia="zh-CN"/>
        </w:rPr>
        <w:t>加</w:t>
      </w:r>
      <w:r>
        <w:rPr>
          <w:rFonts w:cs="宋体"/>
          <w:spacing w:val="1"/>
          <w:w w:val="95"/>
          <w:lang w:eastAsia="zh-CN"/>
        </w:rPr>
        <w:t>深钻孔深度的方式代替清孔。</w:t>
      </w:r>
    </w:p>
    <w:p w:rsidR="0059461D" w:rsidRDefault="004370C5">
      <w:pPr>
        <w:pStyle w:val="a4"/>
        <w:spacing w:before="23" w:line="358" w:lineRule="auto"/>
        <w:ind w:right="109"/>
        <w:rPr>
          <w:rFonts w:cs="宋体"/>
          <w:lang w:eastAsia="zh-CN"/>
        </w:rPr>
      </w:pPr>
      <w:r>
        <w:rPr>
          <w:rFonts w:cs="宋体"/>
          <w:spacing w:val="-1"/>
          <w:w w:val="95"/>
          <w:lang w:eastAsia="zh-CN"/>
        </w:rPr>
        <w:t>对于砂层较厚的地层</w:t>
      </w:r>
      <w:r>
        <w:rPr>
          <w:spacing w:val="-1"/>
          <w:w w:val="95"/>
          <w:lang w:eastAsia="zh-CN"/>
        </w:rPr>
        <w:t>，</w:t>
      </w:r>
      <w:r>
        <w:rPr>
          <w:rFonts w:cs="宋体"/>
          <w:spacing w:val="-1"/>
          <w:w w:val="95"/>
          <w:lang w:eastAsia="zh-CN"/>
        </w:rPr>
        <w:t>确保二次清</w:t>
      </w:r>
      <w:proofErr w:type="gramStart"/>
      <w:r>
        <w:rPr>
          <w:rFonts w:cs="宋体"/>
          <w:spacing w:val="-1"/>
          <w:w w:val="95"/>
          <w:lang w:eastAsia="zh-CN"/>
        </w:rPr>
        <w:t>孔采用</w:t>
      </w:r>
      <w:proofErr w:type="gramEnd"/>
      <w:r>
        <w:rPr>
          <w:rFonts w:cs="宋体"/>
          <w:spacing w:val="-1"/>
          <w:w w:val="95"/>
          <w:lang w:eastAsia="zh-CN"/>
        </w:rPr>
        <w:t>反循环并用空压机配合</w:t>
      </w:r>
      <w:r>
        <w:rPr>
          <w:spacing w:val="-1"/>
          <w:w w:val="95"/>
          <w:lang w:eastAsia="zh-CN"/>
        </w:rPr>
        <w:t>，</w:t>
      </w:r>
      <w:r>
        <w:rPr>
          <w:rFonts w:cs="宋体"/>
          <w:spacing w:val="-1"/>
          <w:w w:val="95"/>
          <w:lang w:eastAsia="zh-CN"/>
        </w:rPr>
        <w:t>以缩短清孔时间</w:t>
      </w:r>
      <w:r>
        <w:rPr>
          <w:spacing w:val="-1"/>
          <w:w w:val="95"/>
          <w:lang w:eastAsia="zh-CN"/>
        </w:rPr>
        <w:t>，</w:t>
      </w:r>
      <w:r>
        <w:rPr>
          <w:rFonts w:cs="宋体"/>
          <w:spacing w:val="-1"/>
          <w:w w:val="95"/>
          <w:lang w:eastAsia="zh-CN"/>
        </w:rPr>
        <w:t>争取在最短时间</w:t>
      </w:r>
      <w:proofErr w:type="gramStart"/>
      <w:r>
        <w:rPr>
          <w:rFonts w:cs="宋体"/>
          <w:lang w:eastAsia="zh-CN"/>
        </w:rPr>
        <w:t>将孔底沉渣</w:t>
      </w:r>
      <w:proofErr w:type="gramEnd"/>
      <w:r>
        <w:rPr>
          <w:rFonts w:cs="宋体"/>
          <w:lang w:eastAsia="zh-CN"/>
        </w:rPr>
        <w:t>清到设计要求厚度。</w:t>
      </w:r>
    </w:p>
    <w:p w:rsidR="0059461D" w:rsidRDefault="004370C5">
      <w:pPr>
        <w:spacing w:before="20"/>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405.09</w:t>
      </w:r>
      <w:r>
        <w:rPr>
          <w:rFonts w:ascii="黑体" w:eastAsia="黑体" w:hAnsi="黑体" w:cs="黑体"/>
          <w:spacing w:val="-1"/>
          <w:sz w:val="28"/>
          <w:szCs w:val="28"/>
          <w:lang w:eastAsia="zh-CN"/>
        </w:rPr>
        <w:t>钢筋骨架</w:t>
      </w:r>
    </w:p>
    <w:p w:rsidR="0059461D" w:rsidRDefault="004370C5">
      <w:pPr>
        <w:pStyle w:val="a4"/>
        <w:spacing w:before="167"/>
        <w:ind w:left="516"/>
        <w:rPr>
          <w:lang w:eastAsia="zh-CN"/>
        </w:rPr>
      </w:pPr>
      <w:r>
        <w:rPr>
          <w:rFonts w:cs="宋体"/>
          <w:lang w:eastAsia="zh-CN"/>
        </w:rPr>
        <w:t>第</w:t>
      </w:r>
      <w:r>
        <w:rPr>
          <w:rFonts w:ascii="Times New Roman" w:eastAsia="Times New Roman" w:hAnsi="Times New Roman" w:cs="Times New Roman"/>
          <w:lang w:eastAsia="zh-CN"/>
        </w:rPr>
        <w:t>2</w:t>
      </w:r>
      <w:r>
        <w:rPr>
          <w:rFonts w:cs="宋体"/>
          <w:lang w:eastAsia="zh-CN"/>
        </w:rPr>
        <w:t>、</w:t>
      </w:r>
      <w:r>
        <w:rPr>
          <w:rFonts w:ascii="Times New Roman" w:eastAsia="Times New Roman" w:hAnsi="Times New Roman" w:cs="Times New Roman"/>
          <w:lang w:eastAsia="zh-CN"/>
        </w:rPr>
        <w:t>3</w:t>
      </w:r>
      <w:r>
        <w:rPr>
          <w:rFonts w:cs="宋体"/>
          <w:spacing w:val="1"/>
          <w:lang w:eastAsia="zh-CN"/>
        </w:rPr>
        <w:t>条内容修改</w:t>
      </w:r>
      <w:r>
        <w:rPr>
          <w:spacing w:val="1"/>
          <w:lang w:eastAsia="zh-CN"/>
        </w:rPr>
        <w:t>为：</w:t>
      </w:r>
    </w:p>
    <w:p w:rsidR="0059461D" w:rsidRDefault="004370C5">
      <w:pPr>
        <w:pStyle w:val="a4"/>
        <w:spacing w:line="350" w:lineRule="auto"/>
        <w:ind w:right="109" w:firstLine="396"/>
        <w:rPr>
          <w:rFonts w:cs="宋体"/>
          <w:lang w:eastAsia="zh-CN"/>
        </w:rPr>
      </w:pPr>
      <w:r>
        <w:rPr>
          <w:rFonts w:ascii="Times New Roman" w:eastAsia="Times New Roman" w:hAnsi="Times New Roman" w:cs="Times New Roman"/>
          <w:spacing w:val="1"/>
          <w:lang w:eastAsia="zh-CN"/>
        </w:rPr>
        <w:t>2</w:t>
      </w:r>
      <w:r>
        <w:rPr>
          <w:rFonts w:cs="宋体"/>
          <w:spacing w:val="-16"/>
          <w:lang w:eastAsia="zh-CN"/>
        </w:rPr>
        <w:t>．</w:t>
      </w:r>
      <w:r>
        <w:rPr>
          <w:rFonts w:cs="宋体"/>
          <w:spacing w:val="2"/>
          <w:lang w:eastAsia="zh-CN"/>
        </w:rPr>
        <w:t>钢</w:t>
      </w:r>
      <w:r>
        <w:rPr>
          <w:rFonts w:cs="宋体"/>
          <w:lang w:eastAsia="zh-CN"/>
        </w:rPr>
        <w:t>筋</w:t>
      </w:r>
      <w:r>
        <w:rPr>
          <w:rFonts w:cs="宋体"/>
          <w:spacing w:val="2"/>
          <w:lang w:eastAsia="zh-CN"/>
        </w:rPr>
        <w:t>骨</w:t>
      </w:r>
      <w:r>
        <w:rPr>
          <w:rFonts w:cs="宋体"/>
          <w:lang w:eastAsia="zh-CN"/>
        </w:rPr>
        <w:t>架</w:t>
      </w:r>
      <w:r>
        <w:rPr>
          <w:rFonts w:cs="宋体"/>
          <w:spacing w:val="2"/>
          <w:lang w:eastAsia="zh-CN"/>
        </w:rPr>
        <w:t>焊接</w:t>
      </w:r>
      <w:r>
        <w:rPr>
          <w:rFonts w:cs="宋体"/>
          <w:lang w:eastAsia="zh-CN"/>
        </w:rPr>
        <w:t>应</w:t>
      </w:r>
      <w:r>
        <w:rPr>
          <w:rFonts w:cs="宋体"/>
          <w:spacing w:val="2"/>
          <w:lang w:eastAsia="zh-CN"/>
        </w:rPr>
        <w:t>严</w:t>
      </w:r>
      <w:r>
        <w:rPr>
          <w:rFonts w:cs="宋体"/>
          <w:lang w:eastAsia="zh-CN"/>
        </w:rPr>
        <w:t>格</w:t>
      </w:r>
      <w:r>
        <w:rPr>
          <w:rFonts w:cs="宋体"/>
          <w:spacing w:val="2"/>
          <w:lang w:eastAsia="zh-CN"/>
        </w:rPr>
        <w:t>按</w:t>
      </w:r>
      <w:r>
        <w:rPr>
          <w:spacing w:val="-18"/>
          <w:lang w:eastAsia="zh-CN"/>
        </w:rPr>
        <w:t>照</w:t>
      </w:r>
      <w:r>
        <w:rPr>
          <w:lang w:eastAsia="zh-CN"/>
        </w:rPr>
        <w:t>《</w:t>
      </w:r>
      <w:r>
        <w:rPr>
          <w:rFonts w:cs="宋体"/>
          <w:spacing w:val="2"/>
          <w:lang w:eastAsia="zh-CN"/>
        </w:rPr>
        <w:t>钢</w:t>
      </w:r>
      <w:r>
        <w:rPr>
          <w:rFonts w:cs="宋体"/>
          <w:lang w:eastAsia="zh-CN"/>
        </w:rPr>
        <w:t>筋</w:t>
      </w:r>
      <w:r>
        <w:rPr>
          <w:rFonts w:cs="宋体"/>
          <w:spacing w:val="2"/>
          <w:lang w:eastAsia="zh-CN"/>
        </w:rPr>
        <w:t>焊</w:t>
      </w:r>
      <w:r>
        <w:rPr>
          <w:rFonts w:cs="宋体"/>
          <w:lang w:eastAsia="zh-CN"/>
        </w:rPr>
        <w:t>接</w:t>
      </w:r>
      <w:r>
        <w:rPr>
          <w:rFonts w:cs="宋体"/>
          <w:spacing w:val="2"/>
          <w:lang w:eastAsia="zh-CN"/>
        </w:rPr>
        <w:t>及验</w:t>
      </w:r>
      <w:r>
        <w:rPr>
          <w:rFonts w:cs="宋体"/>
          <w:lang w:eastAsia="zh-CN"/>
        </w:rPr>
        <w:t>收</w:t>
      </w:r>
      <w:r>
        <w:rPr>
          <w:spacing w:val="2"/>
          <w:lang w:eastAsia="zh-CN"/>
        </w:rPr>
        <w:t>规程</w:t>
      </w:r>
      <w:r>
        <w:rPr>
          <w:rFonts w:cs="宋体"/>
          <w:spacing w:val="-35"/>
          <w:lang w:eastAsia="zh-CN"/>
        </w:rPr>
        <w:t>》</w:t>
      </w:r>
      <w:r>
        <w:rPr>
          <w:rFonts w:cs="宋体"/>
          <w:spacing w:val="2"/>
          <w:lang w:eastAsia="zh-CN"/>
        </w:rPr>
        <w:t>（</w:t>
      </w:r>
      <w:r>
        <w:rPr>
          <w:rFonts w:ascii="Times New Roman" w:eastAsia="Times New Roman" w:hAnsi="Times New Roman" w:cs="Times New Roman"/>
          <w:lang w:eastAsia="zh-CN"/>
        </w:rPr>
        <w:t>JGJ</w:t>
      </w:r>
      <w:r>
        <w:rPr>
          <w:rFonts w:ascii="Times New Roman" w:eastAsia="Times New Roman" w:hAnsi="Times New Roman" w:cs="Times New Roman"/>
          <w:spacing w:val="1"/>
          <w:lang w:eastAsia="zh-CN"/>
        </w:rPr>
        <w:t>1</w:t>
      </w:r>
      <w:r>
        <w:rPr>
          <w:rFonts w:ascii="Times New Roman" w:eastAsia="Times New Roman" w:hAnsi="Times New Roman" w:cs="Times New Roman"/>
          <w:spacing w:val="3"/>
          <w:lang w:eastAsia="zh-CN"/>
        </w:rPr>
        <w:t>8</w:t>
      </w:r>
      <w:r>
        <w:rPr>
          <w:rFonts w:ascii="Times New Roman" w:eastAsia="Times New Roman" w:hAnsi="Times New Roman" w:cs="Times New Roman"/>
          <w:spacing w:val="-3"/>
          <w:lang w:eastAsia="zh-CN"/>
        </w:rPr>
        <w:t>-</w:t>
      </w:r>
      <w:r>
        <w:rPr>
          <w:rFonts w:ascii="Times New Roman" w:eastAsia="Times New Roman" w:hAnsi="Times New Roman" w:cs="Times New Roman"/>
          <w:spacing w:val="1"/>
          <w:lang w:eastAsia="zh-CN"/>
        </w:rPr>
        <w:t>201</w:t>
      </w:r>
      <w:r>
        <w:rPr>
          <w:rFonts w:ascii="Times New Roman" w:eastAsia="Times New Roman" w:hAnsi="Times New Roman" w:cs="Times New Roman"/>
          <w:spacing w:val="-3"/>
          <w:lang w:eastAsia="zh-CN"/>
        </w:rPr>
        <w:t>2</w:t>
      </w:r>
      <w:r>
        <w:rPr>
          <w:rFonts w:cs="宋体"/>
          <w:spacing w:val="-16"/>
          <w:lang w:eastAsia="zh-CN"/>
        </w:rPr>
        <w:t>）</w:t>
      </w:r>
      <w:r>
        <w:rPr>
          <w:rFonts w:cs="宋体"/>
          <w:spacing w:val="2"/>
          <w:lang w:eastAsia="zh-CN"/>
        </w:rPr>
        <w:t>执</w:t>
      </w:r>
      <w:r>
        <w:rPr>
          <w:lang w:eastAsia="zh-CN"/>
        </w:rPr>
        <w:t>行</w:t>
      </w:r>
      <w:r>
        <w:rPr>
          <w:rFonts w:cs="宋体"/>
          <w:spacing w:val="-16"/>
          <w:lang w:eastAsia="zh-CN"/>
        </w:rPr>
        <w:t>。</w:t>
      </w:r>
      <w:r>
        <w:rPr>
          <w:rFonts w:cs="宋体"/>
          <w:spacing w:val="2"/>
          <w:lang w:eastAsia="zh-CN"/>
        </w:rPr>
        <w:t>钢</w:t>
      </w:r>
      <w:r>
        <w:rPr>
          <w:rFonts w:cs="宋体"/>
          <w:lang w:eastAsia="zh-CN"/>
        </w:rPr>
        <w:t>筋</w:t>
      </w:r>
      <w:r>
        <w:rPr>
          <w:rFonts w:cs="宋体"/>
          <w:spacing w:val="2"/>
          <w:lang w:eastAsia="zh-CN"/>
        </w:rPr>
        <w:t>骨</w:t>
      </w:r>
      <w:r>
        <w:rPr>
          <w:rFonts w:cs="宋体"/>
          <w:lang w:eastAsia="zh-CN"/>
        </w:rPr>
        <w:t>架</w:t>
      </w:r>
      <w:r>
        <w:rPr>
          <w:rFonts w:cs="宋体"/>
          <w:spacing w:val="2"/>
          <w:lang w:eastAsia="zh-CN"/>
        </w:rPr>
        <w:t>应有</w:t>
      </w:r>
      <w:r>
        <w:rPr>
          <w:rFonts w:cs="宋体"/>
          <w:lang w:eastAsia="zh-CN"/>
        </w:rPr>
        <w:t>足</w:t>
      </w:r>
      <w:r>
        <w:rPr>
          <w:rFonts w:cs="宋体"/>
          <w:spacing w:val="2"/>
          <w:lang w:eastAsia="zh-CN"/>
        </w:rPr>
        <w:t>够</w:t>
      </w:r>
      <w:r>
        <w:rPr>
          <w:rFonts w:cs="宋体"/>
          <w:lang w:eastAsia="zh-CN"/>
        </w:rPr>
        <w:t>的</w:t>
      </w:r>
      <w:r>
        <w:rPr>
          <w:spacing w:val="1"/>
          <w:w w:val="95"/>
          <w:lang w:eastAsia="zh-CN"/>
        </w:rPr>
        <w:t>强</w:t>
      </w:r>
      <w:r>
        <w:rPr>
          <w:rFonts w:cs="宋体"/>
          <w:w w:val="95"/>
          <w:lang w:eastAsia="zh-CN"/>
        </w:rPr>
        <w:t>劲</w:t>
      </w:r>
      <w:r>
        <w:rPr>
          <w:rFonts w:cs="宋体"/>
          <w:spacing w:val="1"/>
          <w:w w:val="95"/>
          <w:lang w:eastAsia="zh-CN"/>
        </w:rPr>
        <w:t>内</w:t>
      </w:r>
      <w:r>
        <w:rPr>
          <w:rFonts w:cs="宋体"/>
          <w:w w:val="95"/>
          <w:lang w:eastAsia="zh-CN"/>
        </w:rPr>
        <w:t>撑</w:t>
      </w:r>
      <w:r>
        <w:rPr>
          <w:rFonts w:cs="宋体"/>
          <w:spacing w:val="1"/>
          <w:w w:val="95"/>
          <w:lang w:eastAsia="zh-CN"/>
        </w:rPr>
        <w:t>架</w:t>
      </w:r>
      <w:r>
        <w:rPr>
          <w:spacing w:val="-51"/>
          <w:w w:val="95"/>
          <w:lang w:eastAsia="zh-CN"/>
        </w:rPr>
        <w:t>，</w:t>
      </w:r>
      <w:r>
        <w:rPr>
          <w:rFonts w:cs="宋体"/>
          <w:spacing w:val="1"/>
          <w:w w:val="95"/>
          <w:lang w:eastAsia="zh-CN"/>
        </w:rPr>
        <w:t>图</w:t>
      </w:r>
      <w:r>
        <w:rPr>
          <w:rFonts w:cs="宋体"/>
          <w:w w:val="95"/>
          <w:lang w:eastAsia="zh-CN"/>
        </w:rPr>
        <w:t>纸</w:t>
      </w:r>
      <w:r>
        <w:rPr>
          <w:rFonts w:cs="宋体"/>
          <w:spacing w:val="1"/>
          <w:w w:val="95"/>
          <w:lang w:eastAsia="zh-CN"/>
        </w:rPr>
        <w:t>无</w:t>
      </w:r>
      <w:r>
        <w:rPr>
          <w:w w:val="95"/>
          <w:lang w:eastAsia="zh-CN"/>
        </w:rPr>
        <w:t>规</w:t>
      </w:r>
      <w:r>
        <w:rPr>
          <w:rFonts w:cs="宋体"/>
          <w:spacing w:val="1"/>
          <w:w w:val="95"/>
          <w:lang w:eastAsia="zh-CN"/>
        </w:rPr>
        <w:t>定</w:t>
      </w:r>
      <w:r>
        <w:rPr>
          <w:rFonts w:cs="宋体"/>
          <w:w w:val="95"/>
          <w:lang w:eastAsia="zh-CN"/>
        </w:rPr>
        <w:t>时</w:t>
      </w:r>
      <w:r>
        <w:rPr>
          <w:spacing w:val="-51"/>
          <w:w w:val="95"/>
          <w:lang w:eastAsia="zh-CN"/>
        </w:rPr>
        <w:t>，</w:t>
      </w:r>
      <w:r>
        <w:rPr>
          <w:rFonts w:cs="宋体"/>
          <w:spacing w:val="1"/>
          <w:w w:val="95"/>
          <w:lang w:eastAsia="zh-CN"/>
        </w:rPr>
        <w:t>螺</w:t>
      </w:r>
      <w:r>
        <w:rPr>
          <w:rFonts w:cs="宋体"/>
          <w:w w:val="95"/>
          <w:lang w:eastAsia="zh-CN"/>
        </w:rPr>
        <w:t>旋</w:t>
      </w:r>
      <w:r>
        <w:rPr>
          <w:rFonts w:cs="宋体"/>
          <w:spacing w:val="1"/>
          <w:w w:val="95"/>
          <w:lang w:eastAsia="zh-CN"/>
        </w:rPr>
        <w:t>筋</w:t>
      </w:r>
      <w:r>
        <w:rPr>
          <w:rFonts w:cs="宋体"/>
          <w:w w:val="95"/>
          <w:lang w:eastAsia="zh-CN"/>
        </w:rPr>
        <w:t>与</w:t>
      </w:r>
      <w:r>
        <w:rPr>
          <w:spacing w:val="1"/>
          <w:w w:val="95"/>
          <w:lang w:eastAsia="zh-CN"/>
        </w:rPr>
        <w:t>主</w:t>
      </w:r>
      <w:r>
        <w:rPr>
          <w:rFonts w:cs="宋体"/>
          <w:w w:val="95"/>
          <w:lang w:eastAsia="zh-CN"/>
        </w:rPr>
        <w:t>筋</w:t>
      </w:r>
      <w:r>
        <w:rPr>
          <w:rFonts w:cs="宋体"/>
          <w:spacing w:val="1"/>
          <w:w w:val="95"/>
          <w:lang w:eastAsia="zh-CN"/>
        </w:rPr>
        <w:t>宜</w:t>
      </w:r>
      <w:r>
        <w:rPr>
          <w:rFonts w:cs="宋体"/>
          <w:w w:val="95"/>
          <w:lang w:eastAsia="zh-CN"/>
        </w:rPr>
        <w:t>采</w:t>
      </w:r>
      <w:r>
        <w:rPr>
          <w:rFonts w:cs="宋体"/>
          <w:spacing w:val="1"/>
          <w:w w:val="95"/>
          <w:lang w:eastAsia="zh-CN"/>
        </w:rPr>
        <w:t>用</w:t>
      </w:r>
      <w:r>
        <w:rPr>
          <w:rFonts w:cs="宋体"/>
          <w:w w:val="95"/>
          <w:lang w:eastAsia="zh-CN"/>
        </w:rPr>
        <w:t>交</w:t>
      </w:r>
      <w:r>
        <w:rPr>
          <w:rFonts w:cs="宋体"/>
          <w:spacing w:val="1"/>
          <w:w w:val="95"/>
          <w:lang w:eastAsia="zh-CN"/>
        </w:rPr>
        <w:t>叉</w:t>
      </w:r>
      <w:r>
        <w:rPr>
          <w:rFonts w:cs="宋体"/>
          <w:w w:val="95"/>
          <w:lang w:eastAsia="zh-CN"/>
        </w:rPr>
        <w:t>点</w:t>
      </w:r>
      <w:r>
        <w:rPr>
          <w:rFonts w:cs="宋体"/>
          <w:spacing w:val="1"/>
          <w:w w:val="95"/>
          <w:lang w:eastAsia="zh-CN"/>
        </w:rPr>
        <w:t>焊</w:t>
      </w:r>
      <w:r>
        <w:rPr>
          <w:rFonts w:cs="宋体"/>
          <w:w w:val="95"/>
          <w:lang w:eastAsia="zh-CN"/>
        </w:rPr>
        <w:t>固定</w:t>
      </w:r>
      <w:r>
        <w:rPr>
          <w:spacing w:val="-51"/>
          <w:w w:val="95"/>
          <w:lang w:eastAsia="zh-CN"/>
        </w:rPr>
        <w:t>，</w:t>
      </w:r>
      <w:r>
        <w:rPr>
          <w:rFonts w:cs="宋体"/>
          <w:spacing w:val="1"/>
          <w:w w:val="95"/>
          <w:lang w:eastAsia="zh-CN"/>
        </w:rPr>
        <w:t>防</w:t>
      </w:r>
      <w:r>
        <w:rPr>
          <w:rFonts w:cs="宋体"/>
          <w:w w:val="95"/>
          <w:lang w:eastAsia="zh-CN"/>
        </w:rPr>
        <w:t>止</w:t>
      </w:r>
      <w:r>
        <w:rPr>
          <w:rFonts w:cs="宋体"/>
          <w:spacing w:val="1"/>
          <w:w w:val="95"/>
          <w:lang w:eastAsia="zh-CN"/>
        </w:rPr>
        <w:t>钢</w:t>
      </w:r>
      <w:r>
        <w:rPr>
          <w:rFonts w:cs="宋体"/>
          <w:w w:val="95"/>
          <w:lang w:eastAsia="zh-CN"/>
        </w:rPr>
        <w:t>筋</w:t>
      </w:r>
      <w:r>
        <w:rPr>
          <w:rFonts w:cs="宋体"/>
          <w:spacing w:val="1"/>
          <w:w w:val="95"/>
          <w:lang w:eastAsia="zh-CN"/>
        </w:rPr>
        <w:t>骨</w:t>
      </w:r>
      <w:r>
        <w:rPr>
          <w:rFonts w:cs="宋体"/>
          <w:w w:val="95"/>
          <w:lang w:eastAsia="zh-CN"/>
        </w:rPr>
        <w:t>架</w:t>
      </w:r>
      <w:r>
        <w:rPr>
          <w:rFonts w:cs="宋体"/>
          <w:spacing w:val="1"/>
          <w:w w:val="95"/>
          <w:lang w:eastAsia="zh-CN"/>
        </w:rPr>
        <w:t>在</w:t>
      </w:r>
      <w:r>
        <w:rPr>
          <w:rFonts w:cs="宋体"/>
          <w:w w:val="95"/>
          <w:lang w:eastAsia="zh-CN"/>
        </w:rPr>
        <w:t>运</w:t>
      </w:r>
      <w:r>
        <w:rPr>
          <w:rFonts w:cs="宋体"/>
          <w:spacing w:val="1"/>
          <w:w w:val="95"/>
          <w:lang w:eastAsia="zh-CN"/>
        </w:rPr>
        <w:t>输</w:t>
      </w:r>
      <w:r>
        <w:rPr>
          <w:w w:val="95"/>
          <w:lang w:eastAsia="zh-CN"/>
        </w:rPr>
        <w:t>和</w:t>
      </w:r>
      <w:r>
        <w:rPr>
          <w:rFonts w:cs="宋体"/>
          <w:spacing w:val="1"/>
          <w:w w:val="95"/>
          <w:lang w:eastAsia="zh-CN"/>
        </w:rPr>
        <w:t>就</w:t>
      </w:r>
      <w:r>
        <w:rPr>
          <w:rFonts w:cs="宋体"/>
          <w:w w:val="95"/>
          <w:lang w:eastAsia="zh-CN"/>
        </w:rPr>
        <w:t>位</w:t>
      </w:r>
      <w:r>
        <w:rPr>
          <w:rFonts w:cs="宋体"/>
          <w:spacing w:val="1"/>
          <w:w w:val="95"/>
          <w:lang w:eastAsia="zh-CN"/>
        </w:rPr>
        <w:t>时</w:t>
      </w:r>
      <w:r>
        <w:rPr>
          <w:rFonts w:cs="宋体"/>
          <w:w w:val="95"/>
          <w:lang w:eastAsia="zh-CN"/>
        </w:rPr>
        <w:t>变</w:t>
      </w:r>
      <w:r>
        <w:rPr>
          <w:rFonts w:cs="宋体"/>
          <w:spacing w:val="1"/>
          <w:w w:val="95"/>
          <w:lang w:eastAsia="zh-CN"/>
        </w:rPr>
        <w:t>形</w:t>
      </w:r>
      <w:r>
        <w:rPr>
          <w:w w:val="95"/>
          <w:lang w:eastAsia="zh-CN"/>
        </w:rPr>
        <w:t>，</w:t>
      </w:r>
      <w:r>
        <w:rPr>
          <w:rFonts w:cs="宋体"/>
          <w:lang w:eastAsia="zh-CN"/>
        </w:rPr>
        <w:t>在</w:t>
      </w:r>
      <w:r>
        <w:rPr>
          <w:rFonts w:cs="宋体"/>
          <w:spacing w:val="2"/>
          <w:lang w:eastAsia="zh-CN"/>
        </w:rPr>
        <w:t>钢</w:t>
      </w:r>
      <w:r>
        <w:rPr>
          <w:rFonts w:cs="宋体"/>
          <w:lang w:eastAsia="zh-CN"/>
        </w:rPr>
        <w:t>筋</w:t>
      </w:r>
      <w:r>
        <w:rPr>
          <w:rFonts w:cs="宋体"/>
          <w:spacing w:val="2"/>
          <w:lang w:eastAsia="zh-CN"/>
        </w:rPr>
        <w:t>骨</w:t>
      </w:r>
      <w:r>
        <w:rPr>
          <w:rFonts w:cs="宋体"/>
          <w:lang w:eastAsia="zh-CN"/>
        </w:rPr>
        <w:t>架</w:t>
      </w:r>
      <w:r>
        <w:rPr>
          <w:rFonts w:cs="宋体"/>
          <w:spacing w:val="2"/>
          <w:lang w:eastAsia="zh-CN"/>
        </w:rPr>
        <w:t>顶</w:t>
      </w:r>
      <w:r>
        <w:rPr>
          <w:rFonts w:cs="宋体"/>
          <w:lang w:eastAsia="zh-CN"/>
        </w:rPr>
        <w:t>面</w:t>
      </w:r>
      <w:r>
        <w:rPr>
          <w:rFonts w:cs="宋体"/>
          <w:spacing w:val="2"/>
          <w:lang w:eastAsia="zh-CN"/>
        </w:rPr>
        <w:t>应</w:t>
      </w:r>
      <w:r>
        <w:rPr>
          <w:rFonts w:cs="宋体"/>
          <w:lang w:eastAsia="zh-CN"/>
        </w:rPr>
        <w:t>采</w:t>
      </w:r>
      <w:r>
        <w:rPr>
          <w:rFonts w:cs="宋体"/>
          <w:spacing w:val="2"/>
          <w:lang w:eastAsia="zh-CN"/>
        </w:rPr>
        <w:t>取</w:t>
      </w:r>
      <w:r>
        <w:rPr>
          <w:rFonts w:cs="宋体"/>
          <w:lang w:eastAsia="zh-CN"/>
        </w:rPr>
        <w:t>有</w:t>
      </w:r>
      <w:r>
        <w:rPr>
          <w:rFonts w:cs="宋体"/>
          <w:spacing w:val="2"/>
          <w:lang w:eastAsia="zh-CN"/>
        </w:rPr>
        <w:t>效</w:t>
      </w:r>
      <w:r>
        <w:rPr>
          <w:rFonts w:cs="宋体"/>
          <w:lang w:eastAsia="zh-CN"/>
        </w:rPr>
        <w:t>方</w:t>
      </w:r>
      <w:r>
        <w:rPr>
          <w:spacing w:val="2"/>
          <w:lang w:eastAsia="zh-CN"/>
        </w:rPr>
        <w:t>法</w:t>
      </w:r>
      <w:r>
        <w:rPr>
          <w:lang w:eastAsia="zh-CN"/>
        </w:rPr>
        <w:t>进</w:t>
      </w:r>
      <w:r>
        <w:rPr>
          <w:spacing w:val="2"/>
          <w:lang w:eastAsia="zh-CN"/>
        </w:rPr>
        <w:t>行</w:t>
      </w:r>
      <w:r>
        <w:rPr>
          <w:rFonts w:cs="宋体"/>
          <w:lang w:eastAsia="zh-CN"/>
        </w:rPr>
        <w:t>固</w:t>
      </w:r>
      <w:r>
        <w:rPr>
          <w:rFonts w:cs="宋体"/>
          <w:spacing w:val="2"/>
          <w:lang w:eastAsia="zh-CN"/>
        </w:rPr>
        <w:t>定</w:t>
      </w:r>
      <w:r>
        <w:rPr>
          <w:spacing w:val="-28"/>
          <w:lang w:eastAsia="zh-CN"/>
        </w:rPr>
        <w:t>，</w:t>
      </w:r>
      <w:r>
        <w:rPr>
          <w:rFonts w:cs="宋体"/>
          <w:lang w:eastAsia="zh-CN"/>
        </w:rPr>
        <w:t>防</w:t>
      </w:r>
      <w:r>
        <w:rPr>
          <w:rFonts w:cs="宋体"/>
          <w:spacing w:val="2"/>
          <w:lang w:eastAsia="zh-CN"/>
        </w:rPr>
        <w:t>止</w:t>
      </w:r>
      <w:r>
        <w:rPr>
          <w:rFonts w:cs="宋体"/>
          <w:lang w:eastAsia="zh-CN"/>
        </w:rPr>
        <w:t>混</w:t>
      </w:r>
      <w:r>
        <w:rPr>
          <w:rFonts w:cs="宋体"/>
          <w:spacing w:val="2"/>
          <w:lang w:eastAsia="zh-CN"/>
        </w:rPr>
        <w:t>凝</w:t>
      </w:r>
      <w:r>
        <w:rPr>
          <w:rFonts w:cs="宋体"/>
          <w:lang w:eastAsia="zh-CN"/>
        </w:rPr>
        <w:t>土</w:t>
      </w:r>
      <w:r>
        <w:rPr>
          <w:rFonts w:cs="宋体"/>
          <w:spacing w:val="2"/>
          <w:lang w:eastAsia="zh-CN"/>
        </w:rPr>
        <w:t>灌</w:t>
      </w:r>
      <w:r>
        <w:rPr>
          <w:rFonts w:cs="宋体"/>
          <w:lang w:eastAsia="zh-CN"/>
        </w:rPr>
        <w:t>注</w:t>
      </w:r>
      <w:r>
        <w:rPr>
          <w:rFonts w:cs="宋体"/>
          <w:spacing w:val="2"/>
          <w:lang w:eastAsia="zh-CN"/>
        </w:rPr>
        <w:t>过</w:t>
      </w:r>
      <w:r>
        <w:rPr>
          <w:lang w:eastAsia="zh-CN"/>
        </w:rPr>
        <w:t>程</w:t>
      </w:r>
      <w:r>
        <w:rPr>
          <w:spacing w:val="2"/>
          <w:lang w:eastAsia="zh-CN"/>
        </w:rPr>
        <w:t>中</w:t>
      </w:r>
      <w:r>
        <w:rPr>
          <w:rFonts w:cs="宋体"/>
          <w:lang w:eastAsia="zh-CN"/>
        </w:rPr>
        <w:t>钢</w:t>
      </w:r>
      <w:r>
        <w:rPr>
          <w:rFonts w:cs="宋体"/>
          <w:spacing w:val="2"/>
          <w:lang w:eastAsia="zh-CN"/>
        </w:rPr>
        <w:t>筋</w:t>
      </w:r>
      <w:r>
        <w:rPr>
          <w:rFonts w:cs="宋体"/>
          <w:lang w:eastAsia="zh-CN"/>
        </w:rPr>
        <w:t>骨</w:t>
      </w:r>
      <w:r>
        <w:rPr>
          <w:rFonts w:cs="宋体"/>
          <w:spacing w:val="2"/>
          <w:lang w:eastAsia="zh-CN"/>
        </w:rPr>
        <w:t>架</w:t>
      </w:r>
      <w:r>
        <w:rPr>
          <w:rFonts w:cs="宋体"/>
          <w:lang w:eastAsia="zh-CN"/>
        </w:rPr>
        <w:t>上</w:t>
      </w:r>
      <w:r>
        <w:rPr>
          <w:rFonts w:cs="宋体"/>
          <w:spacing w:val="2"/>
          <w:lang w:eastAsia="zh-CN"/>
        </w:rPr>
        <w:t>升</w:t>
      </w:r>
      <w:r>
        <w:rPr>
          <w:rFonts w:cs="宋体"/>
          <w:spacing w:val="-28"/>
          <w:lang w:eastAsia="zh-CN"/>
        </w:rPr>
        <w:t>。</w:t>
      </w:r>
      <w:r>
        <w:rPr>
          <w:rFonts w:cs="宋体"/>
          <w:lang w:eastAsia="zh-CN"/>
        </w:rPr>
        <w:t>支</w:t>
      </w:r>
      <w:r>
        <w:rPr>
          <w:rFonts w:cs="宋体"/>
          <w:spacing w:val="2"/>
          <w:lang w:eastAsia="zh-CN"/>
        </w:rPr>
        <w:t>承</w:t>
      </w:r>
      <w:r>
        <w:rPr>
          <w:rFonts w:cs="宋体"/>
          <w:lang w:eastAsia="zh-CN"/>
        </w:rPr>
        <w:t>系</w:t>
      </w:r>
      <w:r>
        <w:rPr>
          <w:rFonts w:cs="宋体"/>
          <w:spacing w:val="2"/>
          <w:lang w:eastAsia="zh-CN"/>
        </w:rPr>
        <w:t>统</w:t>
      </w:r>
      <w:r>
        <w:rPr>
          <w:rFonts w:cs="宋体"/>
          <w:lang w:eastAsia="zh-CN"/>
        </w:rPr>
        <w:t>应</w:t>
      </w:r>
      <w:r>
        <w:rPr>
          <w:rFonts w:cs="宋体"/>
          <w:spacing w:val="2"/>
          <w:lang w:eastAsia="zh-CN"/>
        </w:rPr>
        <w:t>对</w:t>
      </w:r>
      <w:r>
        <w:rPr>
          <w:rFonts w:cs="宋体"/>
          <w:lang w:eastAsia="zh-CN"/>
        </w:rPr>
        <w:t>准</w:t>
      </w:r>
      <w:r>
        <w:rPr>
          <w:lang w:eastAsia="zh-CN"/>
        </w:rPr>
        <w:t>中</w:t>
      </w:r>
      <w:r>
        <w:rPr>
          <w:rFonts w:cs="宋体"/>
          <w:lang w:eastAsia="zh-CN"/>
        </w:rPr>
        <w:t>线防止钢筋骨架倾斜</w:t>
      </w:r>
      <w:r>
        <w:rPr>
          <w:lang w:eastAsia="zh-CN"/>
        </w:rPr>
        <w:t>和</w:t>
      </w:r>
      <w:r>
        <w:rPr>
          <w:rFonts w:cs="宋体"/>
          <w:lang w:eastAsia="zh-CN"/>
        </w:rPr>
        <w:t>移动。</w:t>
      </w:r>
    </w:p>
    <w:p w:rsidR="0059461D" w:rsidRDefault="0059461D">
      <w:pPr>
        <w:spacing w:line="350" w:lineRule="auto"/>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line="343" w:lineRule="auto"/>
        <w:ind w:right="211" w:firstLine="396"/>
        <w:jc w:val="both"/>
        <w:rPr>
          <w:rFonts w:cs="宋体"/>
          <w:lang w:eastAsia="zh-CN"/>
        </w:rPr>
      </w:pPr>
      <w:r>
        <w:rPr>
          <w:rFonts w:ascii="Times New Roman" w:eastAsia="Times New Roman" w:hAnsi="Times New Roman" w:cs="Times New Roman"/>
          <w:spacing w:val="1"/>
          <w:w w:val="95"/>
          <w:lang w:eastAsia="zh-CN"/>
        </w:rPr>
        <w:t>3</w:t>
      </w:r>
      <w:r>
        <w:rPr>
          <w:rFonts w:cs="宋体"/>
          <w:spacing w:val="1"/>
          <w:w w:val="95"/>
          <w:lang w:eastAsia="zh-CN"/>
        </w:rPr>
        <w:t>．钢筋骨架上应事先安设控</w:t>
      </w:r>
      <w:r>
        <w:rPr>
          <w:spacing w:val="1"/>
          <w:w w:val="95"/>
          <w:lang w:eastAsia="zh-CN"/>
        </w:rPr>
        <w:t>制</w:t>
      </w:r>
      <w:r>
        <w:rPr>
          <w:rFonts w:cs="宋体"/>
          <w:spacing w:val="1"/>
          <w:w w:val="95"/>
          <w:lang w:eastAsia="zh-CN"/>
        </w:rPr>
        <w:t>钢筋骨架与孔壁净</w:t>
      </w:r>
      <w:proofErr w:type="gramStart"/>
      <w:r>
        <w:rPr>
          <w:rFonts w:cs="宋体"/>
          <w:spacing w:val="1"/>
          <w:w w:val="95"/>
          <w:lang w:eastAsia="zh-CN"/>
        </w:rPr>
        <w:t>距</w:t>
      </w:r>
      <w:r>
        <w:rPr>
          <w:spacing w:val="1"/>
          <w:w w:val="95"/>
          <w:lang w:eastAsia="zh-CN"/>
        </w:rPr>
        <w:t>满</w:t>
      </w:r>
      <w:r>
        <w:rPr>
          <w:rFonts w:cs="宋体"/>
          <w:spacing w:val="1"/>
          <w:w w:val="95"/>
          <w:lang w:eastAsia="zh-CN"/>
        </w:rPr>
        <w:t>足</w:t>
      </w:r>
      <w:proofErr w:type="gramEnd"/>
      <w:r>
        <w:rPr>
          <w:rFonts w:cs="宋体"/>
          <w:spacing w:val="1"/>
          <w:w w:val="95"/>
          <w:lang w:eastAsia="zh-CN"/>
        </w:rPr>
        <w:t>图纸要求的混凝土垫块</w:t>
      </w:r>
      <w:r>
        <w:rPr>
          <w:spacing w:val="1"/>
          <w:w w:val="95"/>
          <w:lang w:eastAsia="zh-CN"/>
        </w:rPr>
        <w:t>，</w:t>
      </w:r>
      <w:proofErr w:type="gramStart"/>
      <w:r>
        <w:rPr>
          <w:rFonts w:cs="宋体"/>
          <w:spacing w:val="1"/>
          <w:w w:val="95"/>
          <w:lang w:eastAsia="zh-CN"/>
        </w:rPr>
        <w:t>这些垫块应</w:t>
      </w:r>
      <w:proofErr w:type="gramEnd"/>
      <w:r>
        <w:rPr>
          <w:rFonts w:cs="宋体"/>
          <w:spacing w:val="1"/>
          <w:w w:val="95"/>
          <w:lang w:eastAsia="zh-CN"/>
        </w:rPr>
        <w:t>可</w:t>
      </w:r>
      <w:r>
        <w:rPr>
          <w:rFonts w:cs="宋体"/>
          <w:spacing w:val="1"/>
          <w:lang w:eastAsia="zh-CN"/>
        </w:rPr>
        <w:t>靠地以等距离绑在钢筋</w:t>
      </w:r>
      <w:proofErr w:type="gramStart"/>
      <w:r>
        <w:rPr>
          <w:rFonts w:cs="宋体"/>
          <w:spacing w:val="1"/>
          <w:lang w:eastAsia="zh-CN"/>
        </w:rPr>
        <w:t>骨架周</w:t>
      </w:r>
      <w:proofErr w:type="gramEnd"/>
      <w:r>
        <w:rPr>
          <w:rFonts w:cs="宋体"/>
          <w:spacing w:val="1"/>
          <w:lang w:eastAsia="zh-CN"/>
        </w:rPr>
        <w:t>径上</w:t>
      </w:r>
      <w:r>
        <w:rPr>
          <w:spacing w:val="1"/>
          <w:lang w:eastAsia="zh-CN"/>
        </w:rPr>
        <w:t>，</w:t>
      </w:r>
      <w:r>
        <w:rPr>
          <w:rFonts w:cs="宋体"/>
          <w:spacing w:val="1"/>
          <w:lang w:eastAsia="zh-CN"/>
        </w:rPr>
        <w:t>其沿桩长方向的间距不超过</w:t>
      </w:r>
      <w:r>
        <w:rPr>
          <w:rFonts w:ascii="Times New Roman" w:eastAsia="Times New Roman" w:hAnsi="Times New Roman" w:cs="Times New Roman"/>
          <w:spacing w:val="1"/>
          <w:lang w:eastAsia="zh-CN"/>
        </w:rPr>
        <w:t>2m</w:t>
      </w:r>
      <w:r>
        <w:rPr>
          <w:spacing w:val="1"/>
          <w:lang w:eastAsia="zh-CN"/>
        </w:rPr>
        <w:t>，</w:t>
      </w:r>
      <w:r>
        <w:rPr>
          <w:rFonts w:cs="宋体"/>
          <w:spacing w:val="1"/>
          <w:lang w:eastAsia="zh-CN"/>
        </w:rPr>
        <w:t>横向圆周不得少于</w:t>
      </w:r>
      <w:r>
        <w:rPr>
          <w:rFonts w:ascii="Times New Roman" w:eastAsia="Times New Roman" w:hAnsi="Times New Roman" w:cs="Times New Roman"/>
          <w:lang w:eastAsia="zh-CN"/>
        </w:rPr>
        <w:t>4</w:t>
      </w:r>
      <w:r>
        <w:rPr>
          <w:rFonts w:cs="宋体"/>
          <w:spacing w:val="1"/>
          <w:lang w:eastAsia="zh-CN"/>
        </w:rPr>
        <w:t>处。但图</w:t>
      </w:r>
      <w:r>
        <w:rPr>
          <w:rFonts w:cs="宋体"/>
          <w:spacing w:val="-1"/>
          <w:w w:val="95"/>
          <w:lang w:eastAsia="zh-CN"/>
        </w:rPr>
        <w:t>示者除外。</w:t>
      </w:r>
      <w:proofErr w:type="gramStart"/>
      <w:r>
        <w:rPr>
          <w:rFonts w:cs="宋体"/>
          <w:spacing w:val="-1"/>
          <w:w w:val="95"/>
          <w:lang w:eastAsia="zh-CN"/>
        </w:rPr>
        <w:t>混凝土垫块的</w:t>
      </w:r>
      <w:proofErr w:type="gramEnd"/>
      <w:r>
        <w:rPr>
          <w:rFonts w:cs="宋体"/>
          <w:spacing w:val="-1"/>
          <w:w w:val="95"/>
          <w:lang w:eastAsia="zh-CN"/>
        </w:rPr>
        <w:t>形状应做</w:t>
      </w:r>
      <w:r>
        <w:rPr>
          <w:spacing w:val="-1"/>
          <w:w w:val="95"/>
          <w:lang w:eastAsia="zh-CN"/>
        </w:rPr>
        <w:t>成中</w:t>
      </w:r>
      <w:r>
        <w:rPr>
          <w:rFonts w:cs="宋体"/>
          <w:spacing w:val="-1"/>
          <w:w w:val="95"/>
          <w:lang w:eastAsia="zh-CN"/>
        </w:rPr>
        <w:t>心留孔的预</w:t>
      </w:r>
      <w:r>
        <w:rPr>
          <w:spacing w:val="-1"/>
          <w:w w:val="95"/>
          <w:lang w:eastAsia="zh-CN"/>
        </w:rPr>
        <w:t>制</w:t>
      </w:r>
      <w:r>
        <w:rPr>
          <w:rFonts w:cs="宋体"/>
          <w:spacing w:val="-1"/>
          <w:w w:val="95"/>
          <w:lang w:eastAsia="zh-CN"/>
        </w:rPr>
        <w:t>圆板</w:t>
      </w:r>
      <w:r>
        <w:rPr>
          <w:spacing w:val="-1"/>
          <w:w w:val="95"/>
          <w:lang w:eastAsia="zh-CN"/>
        </w:rPr>
        <w:t>，</w:t>
      </w:r>
      <w:r>
        <w:rPr>
          <w:rFonts w:cs="宋体"/>
          <w:spacing w:val="-1"/>
          <w:w w:val="95"/>
          <w:lang w:eastAsia="zh-CN"/>
        </w:rPr>
        <w:t>便于穿挂在骨架的箍筋上；或者采用其他</w:t>
      </w:r>
      <w:r>
        <w:rPr>
          <w:rFonts w:cs="宋体"/>
          <w:lang w:eastAsia="zh-CN"/>
        </w:rPr>
        <w:t>有效方</w:t>
      </w:r>
      <w:r>
        <w:rPr>
          <w:lang w:eastAsia="zh-CN"/>
        </w:rPr>
        <w:t>法</w:t>
      </w:r>
      <w:r>
        <w:rPr>
          <w:rFonts w:cs="宋体"/>
          <w:lang w:eastAsia="zh-CN"/>
        </w:rPr>
        <w:t>以保证图纸要求的保护层得到</w:t>
      </w:r>
      <w:r>
        <w:rPr>
          <w:lang w:eastAsia="zh-CN"/>
        </w:rPr>
        <w:t>满</w:t>
      </w:r>
      <w:r>
        <w:rPr>
          <w:rFonts w:cs="宋体"/>
          <w:lang w:eastAsia="zh-CN"/>
        </w:rPr>
        <w:t>足。钢筋骨架底面</w:t>
      </w:r>
      <w:r>
        <w:rPr>
          <w:lang w:eastAsia="zh-CN"/>
        </w:rPr>
        <w:t>高程</w:t>
      </w:r>
      <w:r>
        <w:rPr>
          <w:rFonts w:cs="宋体"/>
          <w:lang w:eastAsia="zh-CN"/>
        </w:rPr>
        <w:t>允许偏差</w:t>
      </w:r>
      <w:r>
        <w:rPr>
          <w:lang w:eastAsia="zh-CN"/>
        </w:rPr>
        <w:t>为</w:t>
      </w:r>
      <w:r>
        <w:rPr>
          <w:rFonts w:ascii="Times New Roman" w:eastAsia="Times New Roman" w:hAnsi="Times New Roman" w:cs="Times New Roman"/>
          <w:lang w:eastAsia="zh-CN"/>
        </w:rPr>
        <w:t>±50mm</w:t>
      </w:r>
      <w:r>
        <w:rPr>
          <w:rFonts w:cs="宋体"/>
          <w:lang w:eastAsia="zh-CN"/>
        </w:rPr>
        <w:t>。</w:t>
      </w:r>
    </w:p>
    <w:p w:rsidR="0059461D" w:rsidRDefault="004370C5">
      <w:pPr>
        <w:pStyle w:val="a4"/>
        <w:spacing w:before="16" w:line="336" w:lineRule="auto"/>
        <w:ind w:left="516" w:right="109"/>
        <w:rPr>
          <w:rFonts w:cs="宋体"/>
          <w:lang w:eastAsia="zh-CN"/>
        </w:rPr>
      </w:pPr>
      <w:r>
        <w:rPr>
          <w:rFonts w:cs="宋体"/>
          <w:lang w:eastAsia="zh-CN"/>
        </w:rPr>
        <w:t>补充第</w:t>
      </w:r>
      <w:r>
        <w:rPr>
          <w:rFonts w:ascii="Times New Roman" w:eastAsia="Times New Roman" w:hAnsi="Times New Roman" w:cs="Times New Roman"/>
          <w:lang w:eastAsia="zh-CN"/>
        </w:rPr>
        <w:t>5</w:t>
      </w:r>
      <w:r>
        <w:rPr>
          <w:rFonts w:cs="宋体"/>
          <w:lang w:eastAsia="zh-CN"/>
        </w:rPr>
        <w:t>条</w:t>
      </w:r>
      <w:r>
        <w:rPr>
          <w:lang w:eastAsia="zh-CN"/>
        </w:rPr>
        <w:t>：</w:t>
      </w:r>
      <w:r>
        <w:rPr>
          <w:rFonts w:ascii="Times New Roman" w:eastAsia="Times New Roman" w:hAnsi="Times New Roman" w:cs="Times New Roman"/>
          <w:spacing w:val="1"/>
          <w:w w:val="95"/>
          <w:lang w:eastAsia="zh-CN"/>
        </w:rPr>
        <w:t>5</w:t>
      </w:r>
      <w:r>
        <w:rPr>
          <w:rFonts w:cs="宋体"/>
          <w:spacing w:val="1"/>
          <w:w w:val="95"/>
          <w:lang w:eastAsia="zh-CN"/>
        </w:rPr>
        <w:t>．桩基钢筋骨架入孔前应严格自检、报检</w:t>
      </w:r>
      <w:r>
        <w:rPr>
          <w:spacing w:val="1"/>
          <w:w w:val="95"/>
          <w:lang w:eastAsia="zh-CN"/>
        </w:rPr>
        <w:t>，</w:t>
      </w:r>
      <w:r>
        <w:rPr>
          <w:rFonts w:cs="宋体"/>
          <w:spacing w:val="1"/>
          <w:w w:val="95"/>
          <w:lang w:eastAsia="zh-CN"/>
        </w:rPr>
        <w:t>每节骨架均应有半</w:t>
      </w:r>
      <w:r>
        <w:rPr>
          <w:spacing w:val="1"/>
          <w:w w:val="95"/>
          <w:lang w:eastAsia="zh-CN"/>
        </w:rPr>
        <w:t>成</w:t>
      </w:r>
      <w:r>
        <w:rPr>
          <w:rFonts w:cs="宋体"/>
          <w:spacing w:val="1"/>
          <w:w w:val="95"/>
          <w:lang w:eastAsia="zh-CN"/>
        </w:rPr>
        <w:t>品</w:t>
      </w:r>
      <w:r>
        <w:rPr>
          <w:spacing w:val="1"/>
          <w:w w:val="95"/>
          <w:lang w:eastAsia="zh-CN"/>
        </w:rPr>
        <w:t>标</w:t>
      </w:r>
      <w:r>
        <w:rPr>
          <w:rFonts w:cs="宋体"/>
          <w:spacing w:val="1"/>
          <w:w w:val="95"/>
          <w:lang w:eastAsia="zh-CN"/>
        </w:rPr>
        <w:t>志牌</w:t>
      </w:r>
      <w:r>
        <w:rPr>
          <w:spacing w:val="1"/>
          <w:w w:val="95"/>
          <w:lang w:eastAsia="zh-CN"/>
        </w:rPr>
        <w:t>，标</w:t>
      </w:r>
      <w:r>
        <w:rPr>
          <w:rFonts w:cs="宋体"/>
          <w:spacing w:val="1"/>
          <w:w w:val="95"/>
          <w:lang w:eastAsia="zh-CN"/>
        </w:rPr>
        <w:t>明墩号、桩号、</w:t>
      </w:r>
      <w:r>
        <w:rPr>
          <w:rFonts w:cs="宋体"/>
          <w:spacing w:val="-1"/>
          <w:w w:val="95"/>
          <w:lang w:eastAsia="zh-CN"/>
        </w:rPr>
        <w:t>节号</w:t>
      </w:r>
      <w:r>
        <w:rPr>
          <w:spacing w:val="-1"/>
          <w:w w:val="95"/>
          <w:lang w:eastAsia="zh-CN"/>
        </w:rPr>
        <w:t>，</w:t>
      </w:r>
      <w:r>
        <w:rPr>
          <w:rFonts w:cs="宋体"/>
          <w:spacing w:val="-1"/>
          <w:w w:val="95"/>
          <w:lang w:eastAsia="zh-CN"/>
        </w:rPr>
        <w:t>仔细检查每节钢筋骨架的各</w:t>
      </w:r>
      <w:r>
        <w:rPr>
          <w:spacing w:val="-1"/>
          <w:w w:val="95"/>
          <w:lang w:eastAsia="zh-CN"/>
        </w:rPr>
        <w:t>项</w:t>
      </w:r>
      <w:r>
        <w:rPr>
          <w:rFonts w:cs="宋体"/>
          <w:spacing w:val="-1"/>
          <w:w w:val="95"/>
          <w:lang w:eastAsia="zh-CN"/>
        </w:rPr>
        <w:t>指</w:t>
      </w:r>
      <w:r>
        <w:rPr>
          <w:spacing w:val="-1"/>
          <w:w w:val="95"/>
          <w:lang w:eastAsia="zh-CN"/>
        </w:rPr>
        <w:t>标：</w:t>
      </w:r>
      <w:r>
        <w:rPr>
          <w:rFonts w:cs="宋体"/>
          <w:spacing w:val="-1"/>
          <w:w w:val="95"/>
          <w:lang w:eastAsia="zh-CN"/>
        </w:rPr>
        <w:t>直径、根数、间距、长度、焊接</w:t>
      </w:r>
      <w:r>
        <w:rPr>
          <w:spacing w:val="-1"/>
          <w:w w:val="95"/>
          <w:lang w:eastAsia="zh-CN"/>
        </w:rPr>
        <w:t>质量</w:t>
      </w:r>
      <w:r>
        <w:rPr>
          <w:rFonts w:cs="宋体"/>
          <w:spacing w:val="-1"/>
          <w:w w:val="95"/>
          <w:lang w:eastAsia="zh-CN"/>
        </w:rPr>
        <w:t>等；两节以上钢筋骨</w:t>
      </w:r>
      <w:r>
        <w:rPr>
          <w:rFonts w:cs="宋体"/>
          <w:w w:val="95"/>
          <w:lang w:eastAsia="zh-CN"/>
        </w:rPr>
        <w:t>架</w:t>
      </w:r>
      <w:r>
        <w:rPr>
          <w:rFonts w:cs="宋体"/>
          <w:spacing w:val="1"/>
          <w:w w:val="95"/>
          <w:lang w:eastAsia="zh-CN"/>
        </w:rPr>
        <w:t>入</w:t>
      </w:r>
      <w:r>
        <w:rPr>
          <w:rFonts w:cs="宋体"/>
          <w:w w:val="95"/>
          <w:lang w:eastAsia="zh-CN"/>
        </w:rPr>
        <w:t>孔</w:t>
      </w:r>
      <w:r>
        <w:rPr>
          <w:rFonts w:cs="宋体"/>
          <w:spacing w:val="1"/>
          <w:w w:val="95"/>
          <w:lang w:eastAsia="zh-CN"/>
        </w:rPr>
        <w:t>时</w:t>
      </w:r>
      <w:r>
        <w:rPr>
          <w:spacing w:val="-26"/>
          <w:w w:val="95"/>
          <w:lang w:eastAsia="zh-CN"/>
        </w:rPr>
        <w:t>，</w:t>
      </w:r>
      <w:r>
        <w:rPr>
          <w:rFonts w:cs="宋体"/>
          <w:w w:val="95"/>
          <w:lang w:eastAsia="zh-CN"/>
        </w:rPr>
        <w:t>每</w:t>
      </w:r>
      <w:r>
        <w:rPr>
          <w:rFonts w:cs="宋体"/>
          <w:spacing w:val="1"/>
          <w:w w:val="95"/>
          <w:lang w:eastAsia="zh-CN"/>
        </w:rPr>
        <w:t>次</w:t>
      </w:r>
      <w:r>
        <w:rPr>
          <w:rFonts w:cs="宋体"/>
          <w:w w:val="95"/>
          <w:lang w:eastAsia="zh-CN"/>
        </w:rPr>
        <w:t>骨</w:t>
      </w:r>
      <w:r>
        <w:rPr>
          <w:rFonts w:cs="宋体"/>
          <w:spacing w:val="1"/>
          <w:w w:val="95"/>
          <w:lang w:eastAsia="zh-CN"/>
        </w:rPr>
        <w:t>架</w:t>
      </w:r>
      <w:r>
        <w:rPr>
          <w:rFonts w:cs="宋体"/>
          <w:w w:val="95"/>
          <w:lang w:eastAsia="zh-CN"/>
        </w:rPr>
        <w:t>连</w:t>
      </w:r>
      <w:r>
        <w:rPr>
          <w:rFonts w:cs="宋体"/>
          <w:spacing w:val="1"/>
          <w:w w:val="95"/>
          <w:lang w:eastAsia="zh-CN"/>
        </w:rPr>
        <w:t>接</w:t>
      </w:r>
      <w:r>
        <w:rPr>
          <w:rFonts w:cs="宋体"/>
          <w:w w:val="95"/>
          <w:lang w:eastAsia="zh-CN"/>
        </w:rPr>
        <w:t>好</w:t>
      </w:r>
      <w:r>
        <w:rPr>
          <w:rFonts w:cs="宋体"/>
          <w:spacing w:val="1"/>
          <w:w w:val="95"/>
          <w:lang w:eastAsia="zh-CN"/>
        </w:rPr>
        <w:t>后</w:t>
      </w:r>
      <w:r>
        <w:rPr>
          <w:rFonts w:cs="宋体"/>
          <w:w w:val="95"/>
          <w:lang w:eastAsia="zh-CN"/>
        </w:rPr>
        <w:t>必</w:t>
      </w:r>
      <w:r>
        <w:rPr>
          <w:rFonts w:cs="宋体"/>
          <w:spacing w:val="1"/>
          <w:w w:val="95"/>
          <w:lang w:eastAsia="zh-CN"/>
        </w:rPr>
        <w:t>须</w:t>
      </w:r>
      <w:r>
        <w:rPr>
          <w:rFonts w:cs="宋体"/>
          <w:w w:val="95"/>
          <w:lang w:eastAsia="zh-CN"/>
        </w:rPr>
        <w:t>通</w:t>
      </w:r>
      <w:r>
        <w:rPr>
          <w:rFonts w:cs="宋体"/>
          <w:spacing w:val="1"/>
          <w:w w:val="95"/>
          <w:lang w:eastAsia="zh-CN"/>
        </w:rPr>
        <w:t>知</w:t>
      </w:r>
      <w:r>
        <w:rPr>
          <w:rFonts w:cs="宋体"/>
          <w:w w:val="95"/>
          <w:lang w:eastAsia="zh-CN"/>
        </w:rPr>
        <w:t>监</w:t>
      </w:r>
      <w:r>
        <w:rPr>
          <w:spacing w:val="1"/>
          <w:w w:val="95"/>
          <w:lang w:eastAsia="zh-CN"/>
        </w:rPr>
        <w:t>理</w:t>
      </w:r>
      <w:r>
        <w:rPr>
          <w:w w:val="95"/>
          <w:lang w:eastAsia="zh-CN"/>
        </w:rPr>
        <w:t>人</w:t>
      </w:r>
      <w:r>
        <w:rPr>
          <w:rFonts w:cs="宋体"/>
          <w:spacing w:val="1"/>
          <w:w w:val="95"/>
          <w:lang w:eastAsia="zh-CN"/>
        </w:rPr>
        <w:t>验</w:t>
      </w:r>
      <w:r>
        <w:rPr>
          <w:rFonts w:cs="宋体"/>
          <w:w w:val="95"/>
          <w:lang w:eastAsia="zh-CN"/>
        </w:rPr>
        <w:t>收</w:t>
      </w:r>
      <w:r>
        <w:rPr>
          <w:rFonts w:cs="宋体"/>
          <w:spacing w:val="1"/>
          <w:w w:val="95"/>
          <w:lang w:eastAsia="zh-CN"/>
        </w:rPr>
        <w:t>合</w:t>
      </w:r>
      <w:r>
        <w:rPr>
          <w:rFonts w:cs="宋体"/>
          <w:w w:val="95"/>
          <w:lang w:eastAsia="zh-CN"/>
        </w:rPr>
        <w:t>格</w:t>
      </w:r>
      <w:r>
        <w:rPr>
          <w:rFonts w:cs="宋体"/>
          <w:spacing w:val="1"/>
          <w:w w:val="95"/>
          <w:lang w:eastAsia="zh-CN"/>
        </w:rPr>
        <w:t>后</w:t>
      </w:r>
      <w:r>
        <w:rPr>
          <w:rFonts w:cs="宋体"/>
          <w:w w:val="95"/>
          <w:lang w:eastAsia="zh-CN"/>
        </w:rPr>
        <w:t>才</w:t>
      </w:r>
      <w:r>
        <w:rPr>
          <w:rFonts w:cs="宋体"/>
          <w:spacing w:val="1"/>
          <w:w w:val="95"/>
          <w:lang w:eastAsia="zh-CN"/>
        </w:rPr>
        <w:t>能</w:t>
      </w:r>
      <w:r>
        <w:rPr>
          <w:rFonts w:cs="宋体"/>
          <w:w w:val="95"/>
          <w:lang w:eastAsia="zh-CN"/>
        </w:rPr>
        <w:t>继</w:t>
      </w:r>
      <w:r>
        <w:rPr>
          <w:rFonts w:cs="宋体"/>
          <w:spacing w:val="1"/>
          <w:w w:val="95"/>
          <w:lang w:eastAsia="zh-CN"/>
        </w:rPr>
        <w:t>续</w:t>
      </w:r>
      <w:r>
        <w:rPr>
          <w:rFonts w:cs="宋体"/>
          <w:w w:val="95"/>
          <w:lang w:eastAsia="zh-CN"/>
        </w:rPr>
        <w:t>下</w:t>
      </w:r>
      <w:r>
        <w:rPr>
          <w:rFonts w:cs="宋体"/>
          <w:spacing w:val="1"/>
          <w:w w:val="95"/>
          <w:lang w:eastAsia="zh-CN"/>
        </w:rPr>
        <w:t>道</w:t>
      </w:r>
      <w:r>
        <w:rPr>
          <w:w w:val="95"/>
          <w:lang w:eastAsia="zh-CN"/>
        </w:rPr>
        <w:t>工</w:t>
      </w:r>
      <w:r>
        <w:rPr>
          <w:rFonts w:cs="宋体"/>
          <w:spacing w:val="1"/>
          <w:w w:val="95"/>
          <w:lang w:eastAsia="zh-CN"/>
        </w:rPr>
        <w:t>序</w:t>
      </w:r>
      <w:r>
        <w:rPr>
          <w:rFonts w:cs="宋体"/>
          <w:spacing w:val="-26"/>
          <w:w w:val="95"/>
          <w:lang w:eastAsia="zh-CN"/>
        </w:rPr>
        <w:t>。</w:t>
      </w:r>
      <w:r>
        <w:rPr>
          <w:rFonts w:cs="宋体"/>
          <w:w w:val="95"/>
          <w:lang w:eastAsia="zh-CN"/>
        </w:rPr>
        <w:t>钢</w:t>
      </w:r>
      <w:r>
        <w:rPr>
          <w:rFonts w:cs="宋体"/>
          <w:spacing w:val="1"/>
          <w:w w:val="95"/>
          <w:lang w:eastAsia="zh-CN"/>
        </w:rPr>
        <w:t>筋</w:t>
      </w:r>
      <w:r>
        <w:rPr>
          <w:rFonts w:cs="宋体"/>
          <w:w w:val="95"/>
          <w:lang w:eastAsia="zh-CN"/>
        </w:rPr>
        <w:t>骨</w:t>
      </w:r>
      <w:r>
        <w:rPr>
          <w:rFonts w:cs="宋体"/>
          <w:spacing w:val="1"/>
          <w:w w:val="95"/>
          <w:lang w:eastAsia="zh-CN"/>
        </w:rPr>
        <w:t>架</w:t>
      </w:r>
      <w:r>
        <w:rPr>
          <w:rFonts w:cs="宋体"/>
          <w:w w:val="95"/>
          <w:lang w:eastAsia="zh-CN"/>
        </w:rPr>
        <w:t>对</w:t>
      </w:r>
      <w:r>
        <w:rPr>
          <w:rFonts w:cs="宋体"/>
          <w:spacing w:val="1"/>
          <w:w w:val="95"/>
          <w:lang w:eastAsia="zh-CN"/>
        </w:rPr>
        <w:t>接</w:t>
      </w:r>
      <w:r>
        <w:rPr>
          <w:rFonts w:cs="宋体"/>
          <w:w w:val="95"/>
          <w:lang w:eastAsia="zh-CN"/>
        </w:rPr>
        <w:t>时</w:t>
      </w:r>
      <w:r>
        <w:rPr>
          <w:rFonts w:cs="宋体"/>
          <w:spacing w:val="1"/>
          <w:w w:val="95"/>
          <w:lang w:eastAsia="zh-CN"/>
        </w:rPr>
        <w:t>应</w:t>
      </w:r>
      <w:r>
        <w:rPr>
          <w:rFonts w:cs="宋体"/>
          <w:w w:val="95"/>
          <w:lang w:eastAsia="zh-CN"/>
        </w:rPr>
        <w:t>采用</w:t>
      </w:r>
      <w:r>
        <w:rPr>
          <w:rFonts w:cs="宋体"/>
          <w:spacing w:val="-1"/>
          <w:w w:val="95"/>
          <w:lang w:eastAsia="zh-CN"/>
        </w:rPr>
        <w:t>机械连接</w:t>
      </w:r>
      <w:r>
        <w:rPr>
          <w:spacing w:val="-1"/>
          <w:w w:val="95"/>
          <w:lang w:eastAsia="zh-CN"/>
        </w:rPr>
        <w:t>，</w:t>
      </w:r>
      <w:r>
        <w:rPr>
          <w:rFonts w:cs="宋体"/>
          <w:spacing w:val="-1"/>
          <w:w w:val="95"/>
          <w:lang w:eastAsia="zh-CN"/>
        </w:rPr>
        <w:t>各类接头的性能均应符合</w:t>
      </w:r>
      <w:proofErr w:type="gramStart"/>
      <w:r>
        <w:rPr>
          <w:rFonts w:cs="宋体"/>
          <w:spacing w:val="-1"/>
          <w:w w:val="95"/>
          <w:lang w:eastAsia="zh-CN"/>
        </w:rPr>
        <w:t>现</w:t>
      </w:r>
      <w:r>
        <w:rPr>
          <w:spacing w:val="-1"/>
          <w:w w:val="95"/>
          <w:lang w:eastAsia="zh-CN"/>
        </w:rPr>
        <w:t>行行</w:t>
      </w:r>
      <w:r>
        <w:rPr>
          <w:rFonts w:cs="宋体"/>
          <w:spacing w:val="-1"/>
          <w:w w:val="95"/>
          <w:lang w:eastAsia="zh-CN"/>
        </w:rPr>
        <w:t>业</w:t>
      </w:r>
      <w:proofErr w:type="gramEnd"/>
      <w:r>
        <w:rPr>
          <w:spacing w:val="-1"/>
          <w:w w:val="95"/>
          <w:lang w:eastAsia="zh-CN"/>
        </w:rPr>
        <w:t>标</w:t>
      </w:r>
      <w:r>
        <w:rPr>
          <w:rFonts w:cs="宋体"/>
          <w:spacing w:val="-1"/>
          <w:w w:val="95"/>
          <w:lang w:eastAsia="zh-CN"/>
        </w:rPr>
        <w:t>准</w:t>
      </w:r>
      <w:r>
        <w:rPr>
          <w:spacing w:val="-1"/>
          <w:w w:val="95"/>
          <w:lang w:eastAsia="zh-CN"/>
        </w:rPr>
        <w:t>《</w:t>
      </w:r>
      <w:r>
        <w:rPr>
          <w:rFonts w:cs="宋体"/>
          <w:spacing w:val="-1"/>
          <w:w w:val="95"/>
          <w:lang w:eastAsia="zh-CN"/>
        </w:rPr>
        <w:t>钢筋机械连接技术</w:t>
      </w:r>
      <w:r>
        <w:rPr>
          <w:spacing w:val="-1"/>
          <w:w w:val="95"/>
          <w:lang w:eastAsia="zh-CN"/>
        </w:rPr>
        <w:t>规程</w:t>
      </w:r>
      <w:r>
        <w:rPr>
          <w:rFonts w:cs="宋体"/>
          <w:spacing w:val="-1"/>
          <w:w w:val="95"/>
          <w:lang w:eastAsia="zh-CN"/>
        </w:rPr>
        <w:t>》（</w:t>
      </w:r>
      <w:r>
        <w:rPr>
          <w:rFonts w:ascii="Times New Roman" w:eastAsia="Times New Roman" w:hAnsi="Times New Roman" w:cs="Times New Roman"/>
          <w:spacing w:val="-1"/>
          <w:w w:val="95"/>
          <w:lang w:eastAsia="zh-CN"/>
        </w:rPr>
        <w:t>JGJ107</w:t>
      </w:r>
      <w:r>
        <w:rPr>
          <w:rFonts w:cs="宋体"/>
          <w:spacing w:val="-1"/>
          <w:w w:val="95"/>
          <w:lang w:eastAsia="zh-CN"/>
        </w:rPr>
        <w:t>）的</w:t>
      </w:r>
      <w:r>
        <w:rPr>
          <w:spacing w:val="-1"/>
          <w:w w:val="95"/>
          <w:lang w:eastAsia="zh-CN"/>
        </w:rPr>
        <w:t>规</w:t>
      </w:r>
      <w:r>
        <w:rPr>
          <w:rFonts w:cs="宋体"/>
          <w:spacing w:val="-1"/>
          <w:w w:val="95"/>
          <w:lang w:eastAsia="zh-CN"/>
        </w:rPr>
        <w:t>定</w:t>
      </w:r>
      <w:r>
        <w:rPr>
          <w:spacing w:val="-1"/>
          <w:w w:val="95"/>
          <w:lang w:eastAsia="zh-CN"/>
        </w:rPr>
        <w:t>，</w:t>
      </w:r>
      <w:r>
        <w:rPr>
          <w:rFonts w:cs="宋体"/>
          <w:spacing w:val="-1"/>
          <w:w w:val="95"/>
          <w:lang w:eastAsia="zh-CN"/>
        </w:rPr>
        <w:t>同</w:t>
      </w:r>
      <w:r>
        <w:rPr>
          <w:rFonts w:cs="宋体"/>
          <w:w w:val="95"/>
          <w:lang w:eastAsia="zh-CN"/>
        </w:rPr>
        <w:t>时需</w:t>
      </w:r>
      <w:r>
        <w:rPr>
          <w:w w:val="95"/>
          <w:lang w:eastAsia="zh-CN"/>
        </w:rPr>
        <w:t>满</w:t>
      </w:r>
      <w:r>
        <w:rPr>
          <w:rFonts w:cs="宋体"/>
          <w:w w:val="95"/>
          <w:lang w:eastAsia="zh-CN"/>
        </w:rPr>
        <w:t>足</w:t>
      </w:r>
      <w:r>
        <w:rPr>
          <w:w w:val="95"/>
          <w:lang w:eastAsia="zh-CN"/>
        </w:rPr>
        <w:t>《公路</w:t>
      </w:r>
      <w:r>
        <w:rPr>
          <w:rFonts w:cs="宋体"/>
          <w:w w:val="95"/>
          <w:lang w:eastAsia="zh-CN"/>
        </w:rPr>
        <w:t>桥涵</w:t>
      </w:r>
      <w:r>
        <w:rPr>
          <w:w w:val="95"/>
          <w:lang w:eastAsia="zh-CN"/>
        </w:rPr>
        <w:t>施工</w:t>
      </w:r>
      <w:r>
        <w:rPr>
          <w:rFonts w:cs="宋体"/>
          <w:w w:val="95"/>
          <w:lang w:eastAsia="zh-CN"/>
        </w:rPr>
        <w:t>技术</w:t>
      </w:r>
      <w:r>
        <w:rPr>
          <w:w w:val="95"/>
          <w:lang w:eastAsia="zh-CN"/>
        </w:rPr>
        <w:t>规范</w:t>
      </w:r>
      <w:r>
        <w:rPr>
          <w:rFonts w:cs="宋体"/>
          <w:w w:val="95"/>
          <w:lang w:eastAsia="zh-CN"/>
        </w:rPr>
        <w:t>》（</w:t>
      </w:r>
      <w:r>
        <w:rPr>
          <w:rFonts w:ascii="Times New Roman" w:eastAsia="Times New Roman" w:hAnsi="Times New Roman" w:cs="Times New Roman"/>
          <w:w w:val="95"/>
          <w:lang w:eastAsia="zh-CN"/>
        </w:rPr>
        <w:t>JTG/T     3650-2020</w:t>
      </w:r>
      <w:r>
        <w:rPr>
          <w:rFonts w:cs="宋体"/>
          <w:w w:val="95"/>
          <w:lang w:eastAsia="zh-CN"/>
        </w:rPr>
        <w:t>）的相关</w:t>
      </w:r>
      <w:r>
        <w:rPr>
          <w:w w:val="95"/>
          <w:lang w:eastAsia="zh-CN"/>
        </w:rPr>
        <w:t>规</w:t>
      </w:r>
      <w:r>
        <w:rPr>
          <w:rFonts w:cs="宋体"/>
          <w:w w:val="95"/>
          <w:lang w:eastAsia="zh-CN"/>
        </w:rPr>
        <w:t>定。</w:t>
      </w:r>
    </w:p>
    <w:p w:rsidR="0059461D" w:rsidRDefault="004370C5">
      <w:pPr>
        <w:pStyle w:val="a4"/>
        <w:spacing w:before="10"/>
        <w:ind w:left="516"/>
        <w:rPr>
          <w:lang w:eastAsia="zh-CN"/>
        </w:rPr>
      </w:pPr>
      <w:r>
        <w:rPr>
          <w:rFonts w:cs="宋体"/>
          <w:lang w:eastAsia="zh-CN"/>
        </w:rPr>
        <w:t>补充第</w:t>
      </w:r>
      <w:r>
        <w:rPr>
          <w:rFonts w:ascii="Times New Roman" w:eastAsia="Times New Roman" w:hAnsi="Times New Roman" w:cs="Times New Roman"/>
          <w:lang w:eastAsia="zh-CN"/>
        </w:rPr>
        <w:t>405.13</w:t>
      </w:r>
      <w:r>
        <w:rPr>
          <w:rFonts w:cs="宋体"/>
          <w:lang w:eastAsia="zh-CN"/>
        </w:rPr>
        <w:t>小节</w:t>
      </w:r>
      <w:r>
        <w:rPr>
          <w:lang w:eastAsia="zh-CN"/>
        </w:rPr>
        <w:t>：</w:t>
      </w:r>
    </w:p>
    <w:p w:rsidR="0059461D" w:rsidRDefault="004370C5">
      <w:pPr>
        <w:spacing w:before="107"/>
        <w:ind w:left="120"/>
        <w:jc w:val="both"/>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405.13</w:t>
      </w:r>
      <w:r>
        <w:rPr>
          <w:rFonts w:ascii="黑体" w:eastAsia="黑体" w:hAnsi="黑体" w:cs="黑体"/>
          <w:spacing w:val="-1"/>
          <w:sz w:val="28"/>
          <w:szCs w:val="28"/>
          <w:lang w:eastAsia="zh-CN"/>
        </w:rPr>
        <w:t>声测管</w:t>
      </w:r>
    </w:p>
    <w:p w:rsidR="0059461D" w:rsidRDefault="004370C5">
      <w:pPr>
        <w:pStyle w:val="a4"/>
        <w:spacing w:before="167" w:line="356" w:lineRule="auto"/>
        <w:ind w:firstLine="396"/>
        <w:rPr>
          <w:rFonts w:cs="宋体"/>
          <w:lang w:eastAsia="zh-CN"/>
        </w:rPr>
      </w:pPr>
      <w:r>
        <w:rPr>
          <w:w w:val="95"/>
          <w:lang w:eastAsia="zh-CN"/>
        </w:rPr>
        <w:t>为</w:t>
      </w:r>
      <w:r>
        <w:rPr>
          <w:rFonts w:cs="宋体"/>
          <w:w w:val="95"/>
          <w:lang w:eastAsia="zh-CN"/>
        </w:rPr>
        <w:t>了确保桩基的</w:t>
      </w:r>
      <w:r>
        <w:rPr>
          <w:w w:val="95"/>
          <w:lang w:eastAsia="zh-CN"/>
        </w:rPr>
        <w:t>质量，</w:t>
      </w:r>
      <w:r>
        <w:rPr>
          <w:rFonts w:cs="宋体"/>
          <w:w w:val="95"/>
          <w:lang w:eastAsia="zh-CN"/>
        </w:rPr>
        <w:t>声测</w:t>
      </w:r>
      <w:r>
        <w:rPr>
          <w:w w:val="95"/>
          <w:lang w:eastAsia="zh-CN"/>
        </w:rPr>
        <w:t>管</w:t>
      </w:r>
      <w:r>
        <w:rPr>
          <w:rFonts w:cs="宋体"/>
          <w:w w:val="95"/>
          <w:lang w:eastAsia="zh-CN"/>
        </w:rPr>
        <w:t>必须按图纸要求</w:t>
      </w:r>
      <w:r>
        <w:rPr>
          <w:w w:val="95"/>
          <w:lang w:eastAsia="zh-CN"/>
        </w:rPr>
        <w:t>进行</w:t>
      </w:r>
      <w:r>
        <w:rPr>
          <w:rFonts w:cs="宋体"/>
          <w:w w:val="95"/>
          <w:lang w:eastAsia="zh-CN"/>
        </w:rPr>
        <w:t>埋设。声测</w:t>
      </w:r>
      <w:r>
        <w:rPr>
          <w:w w:val="95"/>
          <w:lang w:eastAsia="zh-CN"/>
        </w:rPr>
        <w:t>管</w:t>
      </w:r>
      <w:r>
        <w:rPr>
          <w:rFonts w:cs="宋体"/>
          <w:w w:val="95"/>
          <w:lang w:eastAsia="zh-CN"/>
        </w:rPr>
        <w:t>的埋设按</w:t>
      </w:r>
      <w:r>
        <w:rPr>
          <w:w w:val="95"/>
          <w:lang w:eastAsia="zh-CN"/>
        </w:rPr>
        <w:t>《公路工程</w:t>
      </w:r>
      <w:r>
        <w:rPr>
          <w:rFonts w:cs="宋体"/>
          <w:w w:val="95"/>
          <w:lang w:eastAsia="zh-CN"/>
        </w:rPr>
        <w:t>基桩检测技</w:t>
      </w:r>
      <w:r>
        <w:rPr>
          <w:rFonts w:cs="宋体"/>
          <w:spacing w:val="18"/>
          <w:lang w:eastAsia="zh-CN"/>
        </w:rPr>
        <w:t>术</w:t>
      </w:r>
      <w:r>
        <w:rPr>
          <w:spacing w:val="18"/>
          <w:lang w:eastAsia="zh-CN"/>
        </w:rPr>
        <w:t>规程</w:t>
      </w:r>
      <w:r>
        <w:rPr>
          <w:rFonts w:cs="宋体"/>
          <w:spacing w:val="18"/>
          <w:lang w:eastAsia="zh-CN"/>
        </w:rPr>
        <w:t>》（</w:t>
      </w:r>
      <w:r>
        <w:rPr>
          <w:rFonts w:ascii="Times New Roman" w:eastAsia="Times New Roman" w:hAnsi="Times New Roman" w:cs="Times New Roman"/>
          <w:spacing w:val="-1"/>
          <w:lang w:eastAsia="zh-CN"/>
        </w:rPr>
        <w:t>JTG/T</w:t>
      </w:r>
      <w:r>
        <w:rPr>
          <w:rFonts w:ascii="Times New Roman" w:eastAsia="Times New Roman" w:hAnsi="Times New Roman" w:cs="Times New Roman"/>
          <w:lang w:eastAsia="zh-CN"/>
        </w:rPr>
        <w:t>3512-2020</w:t>
      </w:r>
      <w:r>
        <w:rPr>
          <w:rFonts w:cs="宋体"/>
          <w:lang w:eastAsia="zh-CN"/>
        </w:rPr>
        <w:t>）</w:t>
      </w:r>
      <w:r>
        <w:rPr>
          <w:rFonts w:cs="宋体"/>
          <w:spacing w:val="19"/>
          <w:lang w:eastAsia="zh-CN"/>
        </w:rPr>
        <w:t>的有关要求</w:t>
      </w:r>
      <w:r>
        <w:rPr>
          <w:spacing w:val="19"/>
          <w:lang w:eastAsia="zh-CN"/>
        </w:rPr>
        <w:t>，</w:t>
      </w:r>
      <w:r>
        <w:rPr>
          <w:rFonts w:cs="宋体"/>
          <w:spacing w:val="19"/>
          <w:lang w:eastAsia="zh-CN"/>
        </w:rPr>
        <w:t>并采用符合</w:t>
      </w:r>
      <w:r>
        <w:rPr>
          <w:spacing w:val="19"/>
          <w:lang w:eastAsia="zh-CN"/>
        </w:rPr>
        <w:t>《</w:t>
      </w:r>
      <w:r>
        <w:rPr>
          <w:rFonts w:cs="宋体"/>
          <w:spacing w:val="24"/>
          <w:lang w:eastAsia="zh-CN"/>
        </w:rPr>
        <w:t>混凝</w:t>
      </w:r>
      <w:r>
        <w:rPr>
          <w:rFonts w:cs="宋体"/>
          <w:spacing w:val="21"/>
          <w:lang w:eastAsia="zh-CN"/>
        </w:rPr>
        <w:t>土</w:t>
      </w:r>
      <w:r>
        <w:rPr>
          <w:rFonts w:cs="宋体"/>
          <w:spacing w:val="24"/>
          <w:lang w:eastAsia="zh-CN"/>
        </w:rPr>
        <w:t>灌注</w:t>
      </w:r>
      <w:r>
        <w:rPr>
          <w:rFonts w:cs="宋体"/>
          <w:spacing w:val="21"/>
          <w:lang w:eastAsia="zh-CN"/>
        </w:rPr>
        <w:t>桩</w:t>
      </w:r>
      <w:r>
        <w:rPr>
          <w:rFonts w:cs="宋体"/>
          <w:spacing w:val="24"/>
          <w:lang w:eastAsia="zh-CN"/>
        </w:rPr>
        <w:t>用</w:t>
      </w:r>
      <w:r>
        <w:rPr>
          <w:spacing w:val="24"/>
          <w:lang w:eastAsia="zh-CN"/>
        </w:rPr>
        <w:t>高</w:t>
      </w:r>
      <w:r>
        <w:rPr>
          <w:spacing w:val="21"/>
          <w:lang w:eastAsia="zh-CN"/>
        </w:rPr>
        <w:t>强</w:t>
      </w:r>
      <w:r>
        <w:rPr>
          <w:rFonts w:cs="宋体"/>
          <w:spacing w:val="24"/>
          <w:lang w:eastAsia="zh-CN"/>
        </w:rPr>
        <w:t>钢塑声</w:t>
      </w:r>
      <w:r>
        <w:rPr>
          <w:rFonts w:cs="宋体"/>
          <w:spacing w:val="21"/>
          <w:lang w:eastAsia="zh-CN"/>
        </w:rPr>
        <w:t>测</w:t>
      </w:r>
      <w:r>
        <w:rPr>
          <w:spacing w:val="24"/>
          <w:lang w:eastAsia="zh-CN"/>
        </w:rPr>
        <w:t>管</w:t>
      </w:r>
      <w:r>
        <w:rPr>
          <w:rFonts w:cs="宋体"/>
          <w:lang w:eastAsia="zh-CN"/>
        </w:rPr>
        <w:t>》</w:t>
      </w:r>
    </w:p>
    <w:p w:rsidR="0059461D" w:rsidRDefault="004370C5">
      <w:pPr>
        <w:pStyle w:val="a4"/>
        <w:spacing w:before="7" w:line="336" w:lineRule="auto"/>
        <w:ind w:right="207"/>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JT/T871-2013</w:t>
      </w:r>
      <w:r>
        <w:rPr>
          <w:rFonts w:cs="宋体"/>
          <w:spacing w:val="2"/>
          <w:lang w:eastAsia="zh-CN"/>
        </w:rPr>
        <w:t>）等其它</w:t>
      </w:r>
      <w:r>
        <w:rPr>
          <w:spacing w:val="2"/>
          <w:lang w:eastAsia="zh-CN"/>
        </w:rPr>
        <w:t>行</w:t>
      </w:r>
      <w:r>
        <w:rPr>
          <w:rFonts w:cs="宋体"/>
          <w:spacing w:val="2"/>
          <w:lang w:eastAsia="zh-CN"/>
        </w:rPr>
        <w:t>业</w:t>
      </w:r>
      <w:r>
        <w:rPr>
          <w:spacing w:val="2"/>
          <w:lang w:eastAsia="zh-CN"/>
        </w:rPr>
        <w:t>标</w:t>
      </w:r>
      <w:r>
        <w:rPr>
          <w:rFonts w:cs="宋体"/>
          <w:spacing w:val="2"/>
          <w:lang w:eastAsia="zh-CN"/>
        </w:rPr>
        <w:t>准</w:t>
      </w:r>
      <w:r>
        <w:rPr>
          <w:spacing w:val="2"/>
          <w:lang w:eastAsia="zh-CN"/>
        </w:rPr>
        <w:t>中</w:t>
      </w:r>
      <w:r>
        <w:rPr>
          <w:rFonts w:cs="宋体"/>
          <w:spacing w:val="2"/>
          <w:lang w:eastAsia="zh-CN"/>
        </w:rPr>
        <w:t>性能可靠的材料。当桩径不大于</w:t>
      </w:r>
      <w:r>
        <w:rPr>
          <w:rFonts w:ascii="Times New Roman" w:eastAsia="Times New Roman" w:hAnsi="Times New Roman" w:cs="Times New Roman"/>
          <w:lang w:eastAsia="zh-CN"/>
        </w:rPr>
        <w:t>1.5m</w:t>
      </w:r>
      <w:r>
        <w:rPr>
          <w:rFonts w:cs="宋体"/>
          <w:spacing w:val="2"/>
          <w:lang w:eastAsia="zh-CN"/>
        </w:rPr>
        <w:t>时</w:t>
      </w:r>
      <w:r>
        <w:rPr>
          <w:spacing w:val="2"/>
          <w:lang w:eastAsia="zh-CN"/>
        </w:rPr>
        <w:t>，</w:t>
      </w:r>
      <w:r>
        <w:rPr>
          <w:rFonts w:cs="宋体"/>
          <w:spacing w:val="2"/>
          <w:lang w:eastAsia="zh-CN"/>
        </w:rPr>
        <w:t>埋设</w:t>
      </w:r>
      <w:r>
        <w:rPr>
          <w:rFonts w:ascii="Times New Roman" w:eastAsia="Times New Roman" w:hAnsi="Times New Roman" w:cs="Times New Roman"/>
          <w:lang w:eastAsia="zh-CN"/>
        </w:rPr>
        <w:t>3</w:t>
      </w:r>
      <w:r>
        <w:rPr>
          <w:rFonts w:cs="宋体"/>
          <w:spacing w:val="3"/>
          <w:lang w:eastAsia="zh-CN"/>
        </w:rPr>
        <w:t>根声测</w:t>
      </w:r>
      <w:r>
        <w:rPr>
          <w:spacing w:val="3"/>
          <w:lang w:eastAsia="zh-CN"/>
        </w:rPr>
        <w:t>管，</w:t>
      </w:r>
      <w:r>
        <w:rPr>
          <w:rFonts w:cs="宋体"/>
          <w:spacing w:val="3"/>
          <w:lang w:eastAsia="zh-CN"/>
        </w:rPr>
        <w:t>当</w:t>
      </w:r>
      <w:r>
        <w:rPr>
          <w:rFonts w:cs="宋体"/>
          <w:spacing w:val="1"/>
          <w:lang w:eastAsia="zh-CN"/>
        </w:rPr>
        <w:t>桩径大于</w:t>
      </w:r>
      <w:r>
        <w:rPr>
          <w:rFonts w:ascii="Times New Roman" w:eastAsia="Times New Roman" w:hAnsi="Times New Roman" w:cs="Times New Roman"/>
          <w:lang w:eastAsia="zh-CN"/>
        </w:rPr>
        <w:t>1.5m</w:t>
      </w:r>
      <w:r>
        <w:rPr>
          <w:rFonts w:cs="宋体"/>
          <w:spacing w:val="1"/>
          <w:lang w:eastAsia="zh-CN"/>
        </w:rPr>
        <w:t>时</w:t>
      </w:r>
      <w:r>
        <w:rPr>
          <w:spacing w:val="1"/>
          <w:lang w:eastAsia="zh-CN"/>
        </w:rPr>
        <w:t>，</w:t>
      </w:r>
      <w:r>
        <w:rPr>
          <w:rFonts w:cs="宋体"/>
          <w:spacing w:val="1"/>
          <w:lang w:eastAsia="zh-CN"/>
        </w:rPr>
        <w:t>埋设</w:t>
      </w:r>
      <w:r>
        <w:rPr>
          <w:rFonts w:ascii="Times New Roman" w:eastAsia="Times New Roman" w:hAnsi="Times New Roman" w:cs="Times New Roman"/>
          <w:lang w:eastAsia="zh-CN"/>
        </w:rPr>
        <w:t>4</w:t>
      </w:r>
      <w:r>
        <w:rPr>
          <w:rFonts w:cs="宋体"/>
          <w:spacing w:val="1"/>
          <w:lang w:eastAsia="zh-CN"/>
        </w:rPr>
        <w:t>根声测</w:t>
      </w:r>
      <w:r>
        <w:rPr>
          <w:spacing w:val="1"/>
          <w:lang w:eastAsia="zh-CN"/>
        </w:rPr>
        <w:t>管</w:t>
      </w:r>
      <w:r>
        <w:rPr>
          <w:rFonts w:cs="宋体"/>
          <w:spacing w:val="1"/>
          <w:lang w:eastAsia="zh-CN"/>
        </w:rPr>
        <w:t>。声测</w:t>
      </w:r>
      <w:r>
        <w:rPr>
          <w:spacing w:val="1"/>
          <w:lang w:eastAsia="zh-CN"/>
        </w:rPr>
        <w:t>管</w:t>
      </w:r>
      <w:r>
        <w:rPr>
          <w:rFonts w:cs="宋体"/>
          <w:spacing w:val="1"/>
          <w:lang w:eastAsia="zh-CN"/>
        </w:rPr>
        <w:t>应牢固绑扎在钢筋</w:t>
      </w:r>
      <w:proofErr w:type="gramStart"/>
      <w:r>
        <w:rPr>
          <w:rFonts w:cs="宋体"/>
          <w:spacing w:val="1"/>
          <w:lang w:eastAsia="zh-CN"/>
        </w:rPr>
        <w:t>笼</w:t>
      </w:r>
      <w:proofErr w:type="gramEnd"/>
      <w:r>
        <w:rPr>
          <w:rFonts w:cs="宋体"/>
          <w:spacing w:val="1"/>
          <w:lang w:eastAsia="zh-CN"/>
        </w:rPr>
        <w:t>内侧</w:t>
      </w:r>
      <w:r>
        <w:rPr>
          <w:spacing w:val="1"/>
          <w:lang w:eastAsia="zh-CN"/>
        </w:rPr>
        <w:t>，</w:t>
      </w:r>
      <w:r>
        <w:rPr>
          <w:rFonts w:cs="宋体"/>
          <w:spacing w:val="1"/>
          <w:lang w:eastAsia="zh-CN"/>
        </w:rPr>
        <w:t>随钢筋</w:t>
      </w:r>
      <w:proofErr w:type="gramStart"/>
      <w:r>
        <w:rPr>
          <w:rFonts w:cs="宋体"/>
          <w:spacing w:val="1"/>
          <w:lang w:eastAsia="zh-CN"/>
        </w:rPr>
        <w:t>笼</w:t>
      </w:r>
      <w:proofErr w:type="gramEnd"/>
      <w:r>
        <w:rPr>
          <w:rFonts w:cs="宋体"/>
          <w:spacing w:val="1"/>
          <w:lang w:eastAsia="zh-CN"/>
        </w:rPr>
        <w:t>分段安装</w:t>
      </w:r>
      <w:r>
        <w:rPr>
          <w:spacing w:val="1"/>
          <w:lang w:eastAsia="zh-CN"/>
        </w:rPr>
        <w:t>，管</w:t>
      </w:r>
      <w:r>
        <w:rPr>
          <w:rFonts w:cs="宋体"/>
          <w:spacing w:val="1"/>
          <w:lang w:eastAsia="zh-CN"/>
        </w:rPr>
        <w:t>与</w:t>
      </w:r>
      <w:r>
        <w:rPr>
          <w:spacing w:val="1"/>
          <w:lang w:eastAsia="zh-CN"/>
        </w:rPr>
        <w:t>管</w:t>
      </w:r>
      <w:r>
        <w:rPr>
          <w:rFonts w:cs="宋体"/>
          <w:lang w:eastAsia="zh-CN"/>
        </w:rPr>
        <w:t>互相</w:t>
      </w:r>
      <w:r>
        <w:rPr>
          <w:lang w:eastAsia="zh-CN"/>
        </w:rPr>
        <w:t>平行</w:t>
      </w:r>
      <w:r>
        <w:rPr>
          <w:rFonts w:cs="宋体"/>
          <w:lang w:eastAsia="zh-CN"/>
        </w:rPr>
        <w:t>、定位准确</w:t>
      </w:r>
      <w:r>
        <w:rPr>
          <w:lang w:eastAsia="zh-CN"/>
        </w:rPr>
        <w:t>，</w:t>
      </w:r>
      <w:r>
        <w:rPr>
          <w:rFonts w:cs="宋体"/>
          <w:lang w:eastAsia="zh-CN"/>
        </w:rPr>
        <w:t>并埋设至桩底。</w:t>
      </w:r>
    </w:p>
    <w:p w:rsidR="0059461D" w:rsidRDefault="004370C5">
      <w:pPr>
        <w:pStyle w:val="a4"/>
        <w:spacing w:before="48" w:line="347" w:lineRule="auto"/>
        <w:ind w:right="109" w:firstLine="396"/>
        <w:rPr>
          <w:rFonts w:cs="宋体"/>
          <w:lang w:eastAsia="zh-CN"/>
        </w:rPr>
      </w:pPr>
      <w:r>
        <w:rPr>
          <w:rFonts w:cs="宋体"/>
          <w:spacing w:val="1"/>
          <w:w w:val="95"/>
          <w:lang w:eastAsia="zh-CN"/>
        </w:rPr>
        <w:t>声</w:t>
      </w:r>
      <w:r>
        <w:rPr>
          <w:rFonts w:cs="宋体"/>
          <w:w w:val="95"/>
          <w:lang w:eastAsia="zh-CN"/>
        </w:rPr>
        <w:t>测</w:t>
      </w:r>
      <w:r>
        <w:rPr>
          <w:spacing w:val="1"/>
          <w:w w:val="95"/>
          <w:lang w:eastAsia="zh-CN"/>
        </w:rPr>
        <w:t>管</w:t>
      </w:r>
      <w:r>
        <w:rPr>
          <w:w w:val="95"/>
          <w:lang w:eastAsia="zh-CN"/>
        </w:rPr>
        <w:t>高</w:t>
      </w:r>
      <w:r>
        <w:rPr>
          <w:rFonts w:cs="宋体"/>
          <w:spacing w:val="1"/>
          <w:w w:val="95"/>
          <w:lang w:eastAsia="zh-CN"/>
        </w:rPr>
        <w:t>出</w:t>
      </w:r>
      <w:r>
        <w:rPr>
          <w:rFonts w:cs="宋体"/>
          <w:w w:val="95"/>
          <w:lang w:eastAsia="zh-CN"/>
        </w:rPr>
        <w:t>基</w:t>
      </w:r>
      <w:r>
        <w:rPr>
          <w:rFonts w:cs="宋体"/>
          <w:spacing w:val="1"/>
          <w:w w:val="95"/>
          <w:lang w:eastAsia="zh-CN"/>
        </w:rPr>
        <w:t>桩</w:t>
      </w:r>
      <w:r>
        <w:rPr>
          <w:rFonts w:cs="宋体"/>
          <w:w w:val="95"/>
          <w:lang w:eastAsia="zh-CN"/>
        </w:rPr>
        <w:t xml:space="preserve">顶面 </w:t>
      </w:r>
      <w:r>
        <w:rPr>
          <w:rFonts w:ascii="Times New Roman" w:eastAsia="Times New Roman" w:hAnsi="Times New Roman" w:cs="Times New Roman"/>
          <w:w w:val="95"/>
          <w:lang w:eastAsia="zh-CN"/>
        </w:rPr>
        <w:t>50</w:t>
      </w:r>
      <w:r>
        <w:rPr>
          <w:rFonts w:ascii="Times New Roman" w:eastAsia="Times New Roman" w:hAnsi="Times New Roman" w:cs="Times New Roman"/>
          <w:spacing w:val="2"/>
          <w:w w:val="95"/>
          <w:lang w:eastAsia="zh-CN"/>
        </w:rPr>
        <w:t>c</w:t>
      </w:r>
      <w:r>
        <w:rPr>
          <w:rFonts w:ascii="Times New Roman" w:eastAsia="Times New Roman" w:hAnsi="Times New Roman" w:cs="Times New Roman"/>
          <w:w w:val="95"/>
          <w:lang w:eastAsia="zh-CN"/>
        </w:rPr>
        <w:t xml:space="preserve">m  </w:t>
      </w:r>
      <w:r>
        <w:rPr>
          <w:rFonts w:cs="宋体"/>
          <w:spacing w:val="1"/>
          <w:w w:val="95"/>
          <w:lang w:eastAsia="zh-CN"/>
        </w:rPr>
        <w:t>以</w:t>
      </w:r>
      <w:r>
        <w:rPr>
          <w:rFonts w:cs="宋体"/>
          <w:w w:val="95"/>
          <w:lang w:eastAsia="zh-CN"/>
        </w:rPr>
        <w:t>上</w:t>
      </w:r>
      <w:r>
        <w:rPr>
          <w:spacing w:val="-23"/>
          <w:w w:val="95"/>
          <w:lang w:eastAsia="zh-CN"/>
        </w:rPr>
        <w:t>，</w:t>
      </w:r>
      <w:r>
        <w:rPr>
          <w:rFonts w:cs="宋体"/>
          <w:spacing w:val="1"/>
          <w:w w:val="95"/>
          <w:lang w:eastAsia="zh-CN"/>
        </w:rPr>
        <w:t>下</w:t>
      </w:r>
      <w:r>
        <w:rPr>
          <w:rFonts w:cs="宋体"/>
          <w:w w:val="95"/>
          <w:lang w:eastAsia="zh-CN"/>
        </w:rPr>
        <w:t>端</w:t>
      </w:r>
      <w:r>
        <w:rPr>
          <w:rFonts w:cs="宋体"/>
          <w:spacing w:val="1"/>
          <w:w w:val="95"/>
          <w:lang w:eastAsia="zh-CN"/>
        </w:rPr>
        <w:t>焊</w:t>
      </w:r>
      <w:r>
        <w:rPr>
          <w:rFonts w:cs="宋体"/>
          <w:w w:val="95"/>
          <w:lang w:eastAsia="zh-CN"/>
        </w:rPr>
        <w:t>接</w:t>
      </w:r>
      <w:r>
        <w:rPr>
          <w:rFonts w:cs="宋体"/>
          <w:spacing w:val="1"/>
          <w:w w:val="95"/>
          <w:lang w:eastAsia="zh-CN"/>
        </w:rPr>
        <w:t>钢</w:t>
      </w:r>
      <w:r>
        <w:rPr>
          <w:rFonts w:cs="宋体"/>
          <w:w w:val="95"/>
          <w:lang w:eastAsia="zh-CN"/>
        </w:rPr>
        <w:t>板</w:t>
      </w:r>
      <w:r>
        <w:rPr>
          <w:rFonts w:cs="宋体"/>
          <w:spacing w:val="1"/>
          <w:w w:val="95"/>
          <w:lang w:eastAsia="zh-CN"/>
        </w:rPr>
        <w:t>来</w:t>
      </w:r>
      <w:r>
        <w:rPr>
          <w:rFonts w:cs="宋体"/>
          <w:w w:val="95"/>
          <w:lang w:eastAsia="zh-CN"/>
        </w:rPr>
        <w:t>保</w:t>
      </w:r>
      <w:r>
        <w:rPr>
          <w:rFonts w:cs="宋体"/>
          <w:spacing w:val="1"/>
          <w:w w:val="95"/>
          <w:lang w:eastAsia="zh-CN"/>
        </w:rPr>
        <w:t>证</w:t>
      </w:r>
      <w:r>
        <w:rPr>
          <w:rFonts w:cs="宋体"/>
          <w:w w:val="95"/>
          <w:lang w:eastAsia="zh-CN"/>
        </w:rPr>
        <w:t>密封</w:t>
      </w:r>
      <w:r>
        <w:rPr>
          <w:spacing w:val="-23"/>
          <w:w w:val="95"/>
          <w:lang w:eastAsia="zh-CN"/>
        </w:rPr>
        <w:t>，</w:t>
      </w:r>
      <w:r>
        <w:rPr>
          <w:rFonts w:cs="宋体"/>
          <w:spacing w:val="1"/>
          <w:w w:val="95"/>
          <w:lang w:eastAsia="zh-CN"/>
        </w:rPr>
        <w:t>要</w:t>
      </w:r>
      <w:r>
        <w:rPr>
          <w:rFonts w:cs="宋体"/>
          <w:w w:val="95"/>
          <w:lang w:eastAsia="zh-CN"/>
        </w:rPr>
        <w:t>求</w:t>
      </w:r>
      <w:r>
        <w:rPr>
          <w:rFonts w:cs="宋体"/>
          <w:spacing w:val="1"/>
          <w:w w:val="95"/>
          <w:lang w:eastAsia="zh-CN"/>
        </w:rPr>
        <w:t>不</w:t>
      </w:r>
      <w:r>
        <w:rPr>
          <w:rFonts w:cs="宋体"/>
          <w:w w:val="95"/>
          <w:lang w:eastAsia="zh-CN"/>
        </w:rPr>
        <w:t>漏</w:t>
      </w:r>
      <w:r>
        <w:rPr>
          <w:rFonts w:cs="宋体"/>
          <w:spacing w:val="1"/>
          <w:w w:val="95"/>
          <w:lang w:eastAsia="zh-CN"/>
        </w:rPr>
        <w:t>水</w:t>
      </w:r>
      <w:r>
        <w:rPr>
          <w:rFonts w:cs="宋体"/>
          <w:spacing w:val="-26"/>
          <w:w w:val="95"/>
          <w:lang w:eastAsia="zh-CN"/>
        </w:rPr>
        <w:t>。</w:t>
      </w:r>
      <w:r>
        <w:rPr>
          <w:rFonts w:cs="宋体"/>
          <w:spacing w:val="1"/>
          <w:w w:val="95"/>
          <w:lang w:eastAsia="zh-CN"/>
        </w:rPr>
        <w:t>声</w:t>
      </w:r>
      <w:r>
        <w:rPr>
          <w:rFonts w:cs="宋体"/>
          <w:w w:val="95"/>
          <w:lang w:eastAsia="zh-CN"/>
        </w:rPr>
        <w:t>测</w:t>
      </w:r>
      <w:r>
        <w:rPr>
          <w:spacing w:val="1"/>
          <w:w w:val="95"/>
          <w:lang w:eastAsia="zh-CN"/>
        </w:rPr>
        <w:t>管</w:t>
      </w:r>
      <w:r>
        <w:rPr>
          <w:rFonts w:cs="宋体"/>
          <w:w w:val="95"/>
          <w:lang w:eastAsia="zh-CN"/>
        </w:rPr>
        <w:t>接</w:t>
      </w:r>
      <w:r>
        <w:rPr>
          <w:rFonts w:cs="宋体"/>
          <w:spacing w:val="1"/>
          <w:w w:val="95"/>
          <w:lang w:eastAsia="zh-CN"/>
        </w:rPr>
        <w:t>头</w:t>
      </w:r>
      <w:r>
        <w:rPr>
          <w:rFonts w:cs="宋体"/>
          <w:w w:val="95"/>
          <w:lang w:eastAsia="zh-CN"/>
        </w:rPr>
        <w:t>应</w:t>
      </w:r>
      <w:r>
        <w:rPr>
          <w:rFonts w:cs="宋体"/>
          <w:spacing w:val="1"/>
          <w:w w:val="95"/>
          <w:lang w:eastAsia="zh-CN"/>
        </w:rPr>
        <w:t>密</w:t>
      </w:r>
      <w:r>
        <w:rPr>
          <w:rFonts w:cs="宋体"/>
          <w:w w:val="95"/>
          <w:lang w:eastAsia="zh-CN"/>
        </w:rPr>
        <w:t>封</w:t>
      </w:r>
      <w:r>
        <w:rPr>
          <w:rFonts w:cs="宋体"/>
          <w:spacing w:val="1"/>
          <w:w w:val="95"/>
          <w:lang w:eastAsia="zh-CN"/>
        </w:rPr>
        <w:t>好</w:t>
      </w:r>
      <w:r>
        <w:rPr>
          <w:w w:val="95"/>
          <w:lang w:eastAsia="zh-CN"/>
        </w:rPr>
        <w:t>，</w:t>
      </w:r>
      <w:r>
        <w:rPr>
          <w:rFonts w:cs="宋体"/>
          <w:spacing w:val="-1"/>
          <w:lang w:eastAsia="zh-CN"/>
        </w:rPr>
        <w:t>顶部用木塞封闭</w:t>
      </w:r>
      <w:r>
        <w:rPr>
          <w:spacing w:val="-1"/>
          <w:lang w:eastAsia="zh-CN"/>
        </w:rPr>
        <w:t>，</w:t>
      </w:r>
      <w:r>
        <w:rPr>
          <w:rFonts w:cs="宋体"/>
          <w:spacing w:val="-1"/>
          <w:lang w:eastAsia="zh-CN"/>
        </w:rPr>
        <w:t>防止砂浆、杂物堵塞</w:t>
      </w:r>
      <w:r>
        <w:rPr>
          <w:spacing w:val="-1"/>
          <w:lang w:eastAsia="zh-CN"/>
        </w:rPr>
        <w:t>管</w:t>
      </w:r>
      <w:r>
        <w:rPr>
          <w:rFonts w:cs="宋体"/>
          <w:spacing w:val="-1"/>
          <w:lang w:eastAsia="zh-CN"/>
        </w:rPr>
        <w:t>道。底部每埋设</w:t>
      </w:r>
      <w:r>
        <w:rPr>
          <w:spacing w:val="-1"/>
          <w:lang w:eastAsia="zh-CN"/>
        </w:rPr>
        <w:t>一</w:t>
      </w:r>
      <w:r>
        <w:rPr>
          <w:rFonts w:cs="宋体"/>
          <w:spacing w:val="-1"/>
          <w:lang w:eastAsia="zh-CN"/>
        </w:rPr>
        <w:t>节应向</w:t>
      </w:r>
      <w:r>
        <w:rPr>
          <w:spacing w:val="-1"/>
          <w:lang w:eastAsia="zh-CN"/>
        </w:rPr>
        <w:t>管</w:t>
      </w:r>
      <w:r>
        <w:rPr>
          <w:rFonts w:cs="宋体"/>
          <w:spacing w:val="-1"/>
          <w:lang w:eastAsia="zh-CN"/>
        </w:rPr>
        <w:t>内</w:t>
      </w:r>
      <w:r>
        <w:rPr>
          <w:spacing w:val="-1"/>
          <w:lang w:eastAsia="zh-CN"/>
        </w:rPr>
        <w:t>加</w:t>
      </w:r>
      <w:r>
        <w:rPr>
          <w:rFonts w:cs="宋体"/>
          <w:spacing w:val="-1"/>
          <w:lang w:eastAsia="zh-CN"/>
        </w:rPr>
        <w:t>注清水。混凝土浇筑前应用</w:t>
      </w:r>
      <w:r>
        <w:rPr>
          <w:rFonts w:cs="宋体"/>
          <w:lang w:eastAsia="zh-CN"/>
        </w:rPr>
        <w:t>塞子堵死</w:t>
      </w:r>
      <w:r>
        <w:rPr>
          <w:lang w:eastAsia="zh-CN"/>
        </w:rPr>
        <w:t>管</w:t>
      </w:r>
      <w:r>
        <w:rPr>
          <w:rFonts w:cs="宋体"/>
          <w:lang w:eastAsia="zh-CN"/>
        </w:rPr>
        <w:t>口</w:t>
      </w:r>
      <w:r>
        <w:rPr>
          <w:lang w:eastAsia="zh-CN"/>
        </w:rPr>
        <w:t>，</w:t>
      </w:r>
      <w:r>
        <w:rPr>
          <w:rFonts w:cs="宋体"/>
          <w:lang w:eastAsia="zh-CN"/>
        </w:rPr>
        <w:t>避免杂物</w:t>
      </w:r>
      <w:r>
        <w:rPr>
          <w:lang w:eastAsia="zh-CN"/>
        </w:rPr>
        <w:t>进</w:t>
      </w:r>
      <w:r>
        <w:rPr>
          <w:rFonts w:cs="宋体"/>
          <w:lang w:eastAsia="zh-CN"/>
        </w:rPr>
        <w:t>入</w:t>
      </w:r>
      <w:r>
        <w:rPr>
          <w:lang w:eastAsia="zh-CN"/>
        </w:rPr>
        <w:t>，</w:t>
      </w:r>
      <w:r>
        <w:rPr>
          <w:rFonts w:cs="宋体"/>
          <w:lang w:eastAsia="zh-CN"/>
        </w:rPr>
        <w:t>声测</w:t>
      </w:r>
      <w:r>
        <w:rPr>
          <w:lang w:eastAsia="zh-CN"/>
        </w:rPr>
        <w:t>管</w:t>
      </w:r>
      <w:r>
        <w:rPr>
          <w:rFonts w:cs="宋体"/>
          <w:lang w:eastAsia="zh-CN"/>
        </w:rPr>
        <w:t>采用相应直径的套</w:t>
      </w:r>
      <w:r>
        <w:rPr>
          <w:lang w:eastAsia="zh-CN"/>
        </w:rPr>
        <w:t>管</w:t>
      </w:r>
      <w:r>
        <w:rPr>
          <w:rFonts w:cs="宋体"/>
          <w:lang w:eastAsia="zh-CN"/>
        </w:rPr>
        <w:t>对焊接长。</w:t>
      </w:r>
    </w:p>
    <w:p w:rsidR="0059461D" w:rsidRDefault="004370C5">
      <w:pPr>
        <w:pStyle w:val="a4"/>
        <w:spacing w:before="39"/>
        <w:ind w:left="516"/>
        <w:rPr>
          <w:rFonts w:cs="宋体"/>
          <w:lang w:eastAsia="zh-CN"/>
        </w:rPr>
      </w:pPr>
      <w:r>
        <w:rPr>
          <w:rFonts w:cs="宋体"/>
          <w:lang w:eastAsia="zh-CN"/>
        </w:rPr>
        <w:t>对声测</w:t>
      </w:r>
      <w:r>
        <w:rPr>
          <w:lang w:eastAsia="zh-CN"/>
        </w:rPr>
        <w:t>管</w:t>
      </w:r>
      <w:r>
        <w:rPr>
          <w:rFonts w:cs="宋体"/>
          <w:lang w:eastAsia="zh-CN"/>
        </w:rPr>
        <w:t>总体的要求</w:t>
      </w:r>
      <w:r>
        <w:rPr>
          <w:lang w:eastAsia="zh-CN"/>
        </w:rPr>
        <w:t>：</w:t>
      </w:r>
      <w:r>
        <w:rPr>
          <w:rFonts w:cs="宋体"/>
          <w:lang w:eastAsia="zh-CN"/>
        </w:rPr>
        <w:t>接头牢固</w:t>
      </w:r>
      <w:proofErr w:type="gramStart"/>
      <w:r>
        <w:rPr>
          <w:rFonts w:cs="宋体"/>
          <w:lang w:eastAsia="zh-CN"/>
        </w:rPr>
        <w:t>不</w:t>
      </w:r>
      <w:proofErr w:type="gramEnd"/>
      <w:r>
        <w:rPr>
          <w:rFonts w:cs="宋体"/>
          <w:lang w:eastAsia="zh-CN"/>
        </w:rPr>
        <w:t>脱开</w:t>
      </w:r>
      <w:r>
        <w:rPr>
          <w:lang w:eastAsia="zh-CN"/>
        </w:rPr>
        <w:t>，</w:t>
      </w:r>
      <w:r>
        <w:rPr>
          <w:rFonts w:cs="宋体"/>
          <w:lang w:eastAsia="zh-CN"/>
        </w:rPr>
        <w:t>密封</w:t>
      </w:r>
      <w:proofErr w:type="gramStart"/>
      <w:r>
        <w:rPr>
          <w:rFonts w:cs="宋体"/>
          <w:lang w:eastAsia="zh-CN"/>
        </w:rPr>
        <w:t>不</w:t>
      </w:r>
      <w:proofErr w:type="gramEnd"/>
      <w:r>
        <w:rPr>
          <w:rFonts w:cs="宋体"/>
          <w:lang w:eastAsia="zh-CN"/>
        </w:rPr>
        <w:t>漏浆；</w:t>
      </w:r>
      <w:r>
        <w:rPr>
          <w:lang w:eastAsia="zh-CN"/>
        </w:rPr>
        <w:t>管</w:t>
      </w:r>
      <w:r>
        <w:rPr>
          <w:rFonts w:cs="宋体"/>
          <w:lang w:eastAsia="zh-CN"/>
        </w:rPr>
        <w:t>壁</w:t>
      </w:r>
      <w:r>
        <w:rPr>
          <w:lang w:eastAsia="zh-CN"/>
        </w:rPr>
        <w:t>平</w:t>
      </w:r>
      <w:r>
        <w:rPr>
          <w:rFonts w:cs="宋体"/>
          <w:lang w:eastAsia="zh-CN"/>
        </w:rPr>
        <w:t>整无弯折、变形；</w:t>
      </w:r>
      <w:r>
        <w:rPr>
          <w:lang w:eastAsia="zh-CN"/>
        </w:rPr>
        <w:t>管</w:t>
      </w:r>
      <w:r>
        <w:rPr>
          <w:rFonts w:cs="宋体"/>
          <w:lang w:eastAsia="zh-CN"/>
        </w:rPr>
        <w:t>体竖直；</w:t>
      </w:r>
      <w:r>
        <w:rPr>
          <w:lang w:eastAsia="zh-CN"/>
        </w:rPr>
        <w:t>管</w:t>
      </w:r>
      <w:r>
        <w:rPr>
          <w:rFonts w:cs="宋体"/>
          <w:lang w:eastAsia="zh-CN"/>
        </w:rPr>
        <w:t>内</w:t>
      </w:r>
    </w:p>
    <w:p w:rsidR="0059461D" w:rsidRDefault="004370C5">
      <w:pPr>
        <w:pStyle w:val="a4"/>
        <w:spacing w:before="135"/>
        <w:jc w:val="both"/>
        <w:rPr>
          <w:rFonts w:cs="宋体"/>
          <w:lang w:eastAsia="zh-CN"/>
        </w:rPr>
      </w:pPr>
      <w:r>
        <w:rPr>
          <w:rFonts w:cs="宋体"/>
          <w:spacing w:val="1"/>
          <w:lang w:eastAsia="zh-CN"/>
        </w:rPr>
        <w:t>畅通。</w:t>
      </w:r>
    </w:p>
    <w:p w:rsidR="0059461D" w:rsidRDefault="0059461D">
      <w:pPr>
        <w:rPr>
          <w:rFonts w:ascii="宋体" w:eastAsia="宋体" w:hAnsi="宋体" w:cs="宋体"/>
          <w:sz w:val="20"/>
          <w:szCs w:val="20"/>
          <w:lang w:eastAsia="zh-CN"/>
        </w:rPr>
      </w:pPr>
    </w:p>
    <w:p w:rsidR="0059461D" w:rsidRDefault="0059461D">
      <w:pPr>
        <w:spacing w:before="6"/>
        <w:rPr>
          <w:rFonts w:ascii="宋体" w:eastAsia="宋体" w:hAnsi="宋体" w:cs="宋体"/>
          <w:sz w:val="16"/>
          <w:szCs w:val="16"/>
          <w:lang w:eastAsia="zh-CN"/>
        </w:rPr>
      </w:pPr>
    </w:p>
    <w:p w:rsidR="0059461D" w:rsidRDefault="004370C5">
      <w:pPr>
        <w:tabs>
          <w:tab w:val="left" w:pos="1603"/>
        </w:tabs>
        <w:ind w:right="86"/>
        <w:jc w:val="center"/>
        <w:rPr>
          <w:rFonts w:ascii="宋体" w:eastAsia="宋体" w:hAnsi="宋体" w:cs="宋体"/>
          <w:b/>
          <w:bCs/>
          <w:sz w:val="32"/>
          <w:szCs w:val="32"/>
          <w:lang w:eastAsia="zh-CN"/>
        </w:rPr>
      </w:pPr>
      <w:bookmarkStart w:id="157" w:name="_TOC_250054"/>
      <w:r>
        <w:rPr>
          <w:sz w:val="32"/>
          <w:szCs w:val="32"/>
          <w:lang w:eastAsia="zh-CN"/>
        </w:rPr>
        <w:t>第</w:t>
      </w:r>
      <w:r>
        <w:rPr>
          <w:rFonts w:ascii="Times New Roman" w:eastAsia="Times New Roman" w:hAnsi="Times New Roman" w:cs="Times New Roman"/>
          <w:sz w:val="32"/>
          <w:szCs w:val="32"/>
          <w:lang w:eastAsia="zh-CN"/>
        </w:rPr>
        <w:t>410</w:t>
      </w:r>
      <w:r>
        <w:rPr>
          <w:sz w:val="32"/>
          <w:szCs w:val="32"/>
          <w:lang w:eastAsia="zh-CN"/>
        </w:rPr>
        <w:t>节</w:t>
      </w:r>
      <w:r>
        <w:rPr>
          <w:sz w:val="32"/>
          <w:szCs w:val="32"/>
          <w:lang w:eastAsia="zh-CN"/>
        </w:rPr>
        <w:tab/>
      </w:r>
      <w:r>
        <w:rPr>
          <w:spacing w:val="2"/>
          <w:sz w:val="32"/>
          <w:szCs w:val="32"/>
          <w:lang w:eastAsia="zh-CN"/>
        </w:rPr>
        <w:t>结</w:t>
      </w:r>
      <w:r>
        <w:rPr>
          <w:rFonts w:ascii="宋体" w:eastAsia="宋体" w:hAnsi="宋体" w:cs="宋体"/>
          <w:spacing w:val="2"/>
          <w:sz w:val="32"/>
          <w:szCs w:val="32"/>
          <w:lang w:eastAsia="zh-CN"/>
        </w:rPr>
        <w:t>构混凝土</w:t>
      </w:r>
      <w:r>
        <w:rPr>
          <w:spacing w:val="2"/>
          <w:sz w:val="32"/>
          <w:szCs w:val="32"/>
          <w:lang w:eastAsia="zh-CN"/>
        </w:rPr>
        <w:t>工程</w:t>
      </w:r>
      <w:bookmarkEnd w:id="157"/>
    </w:p>
    <w:p w:rsidR="0059461D" w:rsidRDefault="004370C5">
      <w:pPr>
        <w:ind w:left="120"/>
        <w:jc w:val="both"/>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410.02</w:t>
      </w:r>
      <w:r>
        <w:rPr>
          <w:rFonts w:ascii="黑体" w:eastAsia="黑体" w:hAnsi="黑体" w:cs="黑体"/>
          <w:sz w:val="28"/>
          <w:szCs w:val="28"/>
          <w:lang w:eastAsia="zh-CN"/>
        </w:rPr>
        <w:t>集料</w:t>
      </w:r>
    </w:p>
    <w:p w:rsidR="0059461D" w:rsidRDefault="004370C5">
      <w:pPr>
        <w:pStyle w:val="a4"/>
        <w:spacing w:before="167" w:line="336" w:lineRule="auto"/>
        <w:ind w:left="516" w:right="6592"/>
        <w:rPr>
          <w:lang w:eastAsia="zh-CN"/>
        </w:rPr>
      </w:pPr>
      <w:r>
        <w:rPr>
          <w:rFonts w:ascii="Times New Roman" w:eastAsia="Times New Roman" w:hAnsi="Times New Roman" w:cs="Times New Roman"/>
          <w:lang w:eastAsia="zh-CN"/>
        </w:rPr>
        <w:t>2</w:t>
      </w:r>
      <w:r>
        <w:rPr>
          <w:rFonts w:cs="宋体"/>
          <w:lang w:eastAsia="zh-CN"/>
        </w:rPr>
        <w:t>．细集料</w:t>
      </w:r>
      <w:r>
        <w:rPr>
          <w:rFonts w:cs="宋体"/>
          <w:w w:val="95"/>
          <w:lang w:eastAsia="zh-CN"/>
        </w:rPr>
        <w:t>第（</w:t>
      </w:r>
      <w:r>
        <w:rPr>
          <w:rFonts w:ascii="Times New Roman" w:eastAsia="Times New Roman" w:hAnsi="Times New Roman" w:cs="Times New Roman"/>
          <w:w w:val="95"/>
          <w:lang w:eastAsia="zh-CN"/>
        </w:rPr>
        <w:t>1</w:t>
      </w:r>
      <w:r>
        <w:rPr>
          <w:rFonts w:cs="宋体"/>
          <w:w w:val="95"/>
          <w:lang w:eastAsia="zh-CN"/>
        </w:rPr>
        <w:t>）</w:t>
      </w:r>
      <w:proofErr w:type="gramStart"/>
      <w:r>
        <w:rPr>
          <w:rFonts w:cs="宋体"/>
          <w:w w:val="95"/>
          <w:lang w:eastAsia="zh-CN"/>
        </w:rPr>
        <w:t>款修改</w:t>
      </w:r>
      <w:proofErr w:type="gramEnd"/>
      <w:r>
        <w:rPr>
          <w:w w:val="95"/>
          <w:lang w:eastAsia="zh-CN"/>
        </w:rPr>
        <w:t>为：</w:t>
      </w:r>
    </w:p>
    <w:p w:rsidR="0059461D" w:rsidRDefault="004370C5">
      <w:pPr>
        <w:pStyle w:val="a4"/>
        <w:spacing w:before="23"/>
        <w:ind w:left="516"/>
        <w:rPr>
          <w:lang w:eastAsia="zh-CN"/>
        </w:rPr>
      </w:pPr>
      <w:r>
        <w:rPr>
          <w:rFonts w:cs="宋体"/>
          <w:spacing w:val="1"/>
          <w:w w:val="95"/>
          <w:lang w:eastAsia="zh-CN"/>
        </w:rPr>
        <w:t>（</w:t>
      </w:r>
      <w:r>
        <w:rPr>
          <w:rFonts w:ascii="Times New Roman" w:eastAsia="Times New Roman" w:hAnsi="Times New Roman" w:cs="Times New Roman"/>
          <w:w w:val="95"/>
          <w:lang w:eastAsia="zh-CN"/>
        </w:rPr>
        <w:t>1</w:t>
      </w:r>
      <w:r>
        <w:rPr>
          <w:rFonts w:cs="宋体"/>
          <w:spacing w:val="-31"/>
          <w:w w:val="95"/>
          <w:lang w:eastAsia="zh-CN"/>
        </w:rPr>
        <w:t>）</w:t>
      </w:r>
      <w:r>
        <w:rPr>
          <w:rFonts w:cs="宋体"/>
          <w:spacing w:val="1"/>
          <w:w w:val="95"/>
          <w:lang w:eastAsia="zh-CN"/>
        </w:rPr>
        <w:t>细</w:t>
      </w:r>
      <w:r>
        <w:rPr>
          <w:rFonts w:cs="宋体"/>
          <w:w w:val="95"/>
          <w:lang w:eastAsia="zh-CN"/>
        </w:rPr>
        <w:t>集</w:t>
      </w:r>
      <w:r>
        <w:rPr>
          <w:rFonts w:cs="宋体"/>
          <w:spacing w:val="1"/>
          <w:w w:val="95"/>
          <w:lang w:eastAsia="zh-CN"/>
        </w:rPr>
        <w:t>料</w:t>
      </w:r>
      <w:r>
        <w:rPr>
          <w:rFonts w:cs="宋体"/>
          <w:w w:val="95"/>
          <w:lang w:eastAsia="zh-CN"/>
        </w:rPr>
        <w:t>应</w:t>
      </w:r>
      <w:r>
        <w:rPr>
          <w:rFonts w:cs="宋体"/>
          <w:spacing w:val="1"/>
          <w:w w:val="95"/>
          <w:lang w:eastAsia="zh-CN"/>
        </w:rPr>
        <w:t>由</w:t>
      </w:r>
      <w:r>
        <w:rPr>
          <w:rFonts w:cs="宋体"/>
          <w:w w:val="95"/>
          <w:lang w:eastAsia="zh-CN"/>
        </w:rPr>
        <w:t>颗</w:t>
      </w:r>
      <w:r>
        <w:rPr>
          <w:rFonts w:cs="宋体"/>
          <w:spacing w:val="1"/>
          <w:w w:val="95"/>
          <w:lang w:eastAsia="zh-CN"/>
        </w:rPr>
        <w:t>粒</w:t>
      </w:r>
      <w:r>
        <w:rPr>
          <w:rFonts w:cs="宋体"/>
          <w:w w:val="95"/>
          <w:lang w:eastAsia="zh-CN"/>
        </w:rPr>
        <w:t>坚</w:t>
      </w:r>
      <w:r>
        <w:rPr>
          <w:rFonts w:cs="宋体"/>
          <w:spacing w:val="1"/>
          <w:w w:val="95"/>
          <w:lang w:eastAsia="zh-CN"/>
        </w:rPr>
        <w:t>硬</w:t>
      </w:r>
      <w:r>
        <w:rPr>
          <w:rFonts w:cs="宋体"/>
          <w:spacing w:val="-28"/>
          <w:w w:val="95"/>
          <w:lang w:eastAsia="zh-CN"/>
        </w:rPr>
        <w:t>、</w:t>
      </w:r>
      <w:r>
        <w:rPr>
          <w:spacing w:val="1"/>
          <w:w w:val="95"/>
          <w:lang w:eastAsia="zh-CN"/>
        </w:rPr>
        <w:t>强</w:t>
      </w:r>
      <w:r>
        <w:rPr>
          <w:rFonts w:cs="宋体"/>
          <w:w w:val="95"/>
          <w:lang w:eastAsia="zh-CN"/>
        </w:rPr>
        <w:t>度</w:t>
      </w:r>
      <w:r>
        <w:rPr>
          <w:spacing w:val="1"/>
          <w:w w:val="95"/>
          <w:lang w:eastAsia="zh-CN"/>
        </w:rPr>
        <w:t>高</w:t>
      </w:r>
      <w:r>
        <w:rPr>
          <w:rFonts w:cs="宋体"/>
          <w:spacing w:val="-31"/>
          <w:w w:val="95"/>
          <w:lang w:eastAsia="zh-CN"/>
        </w:rPr>
        <w:t>、</w:t>
      </w:r>
      <w:r>
        <w:rPr>
          <w:rFonts w:cs="宋体"/>
          <w:spacing w:val="1"/>
          <w:w w:val="95"/>
          <w:lang w:eastAsia="zh-CN"/>
        </w:rPr>
        <w:t>耐</w:t>
      </w:r>
      <w:r>
        <w:rPr>
          <w:rFonts w:cs="宋体"/>
          <w:w w:val="95"/>
          <w:lang w:eastAsia="zh-CN"/>
        </w:rPr>
        <w:t>风</w:t>
      </w:r>
      <w:r>
        <w:rPr>
          <w:rFonts w:cs="宋体"/>
          <w:spacing w:val="1"/>
          <w:w w:val="95"/>
          <w:lang w:eastAsia="zh-CN"/>
        </w:rPr>
        <w:t>化</w:t>
      </w:r>
      <w:r>
        <w:rPr>
          <w:rFonts w:cs="宋体"/>
          <w:w w:val="95"/>
          <w:lang w:eastAsia="zh-CN"/>
        </w:rPr>
        <w:t>的</w:t>
      </w:r>
      <w:r>
        <w:rPr>
          <w:rFonts w:cs="宋体"/>
          <w:spacing w:val="1"/>
          <w:w w:val="95"/>
          <w:lang w:eastAsia="zh-CN"/>
        </w:rPr>
        <w:t>天</w:t>
      </w:r>
      <w:r>
        <w:rPr>
          <w:rFonts w:cs="宋体"/>
          <w:w w:val="95"/>
          <w:lang w:eastAsia="zh-CN"/>
        </w:rPr>
        <w:t>然</w:t>
      </w:r>
      <w:proofErr w:type="gramStart"/>
      <w:r>
        <w:rPr>
          <w:rFonts w:cs="宋体"/>
          <w:spacing w:val="1"/>
          <w:w w:val="95"/>
          <w:lang w:eastAsia="zh-CN"/>
        </w:rPr>
        <w:t>砂</w:t>
      </w:r>
      <w:proofErr w:type="gramEnd"/>
      <w:r>
        <w:rPr>
          <w:rFonts w:cs="宋体"/>
          <w:w w:val="95"/>
          <w:lang w:eastAsia="zh-CN"/>
        </w:rPr>
        <w:t>构</w:t>
      </w:r>
      <w:r>
        <w:rPr>
          <w:spacing w:val="1"/>
          <w:w w:val="95"/>
          <w:lang w:eastAsia="zh-CN"/>
        </w:rPr>
        <w:t>成</w:t>
      </w:r>
      <w:r>
        <w:rPr>
          <w:spacing w:val="-28"/>
          <w:w w:val="95"/>
          <w:lang w:eastAsia="zh-CN"/>
        </w:rPr>
        <w:t>，</w:t>
      </w:r>
      <w:r>
        <w:rPr>
          <w:rFonts w:cs="宋体"/>
          <w:spacing w:val="1"/>
          <w:w w:val="95"/>
          <w:lang w:eastAsia="zh-CN"/>
        </w:rPr>
        <w:t>天</w:t>
      </w:r>
      <w:r>
        <w:rPr>
          <w:rFonts w:cs="宋体"/>
          <w:w w:val="95"/>
          <w:lang w:eastAsia="zh-CN"/>
        </w:rPr>
        <w:t>然</w:t>
      </w:r>
      <w:proofErr w:type="gramStart"/>
      <w:r>
        <w:rPr>
          <w:rFonts w:cs="宋体"/>
          <w:spacing w:val="1"/>
          <w:w w:val="95"/>
          <w:lang w:eastAsia="zh-CN"/>
        </w:rPr>
        <w:t>砂</w:t>
      </w:r>
      <w:proofErr w:type="gramEnd"/>
      <w:r>
        <w:rPr>
          <w:rFonts w:cs="宋体"/>
          <w:w w:val="95"/>
          <w:lang w:eastAsia="zh-CN"/>
        </w:rPr>
        <w:t>云</w:t>
      </w:r>
      <w:r>
        <w:rPr>
          <w:rFonts w:cs="宋体"/>
          <w:spacing w:val="1"/>
          <w:w w:val="95"/>
          <w:lang w:eastAsia="zh-CN"/>
        </w:rPr>
        <w:t>母</w:t>
      </w:r>
      <w:r>
        <w:rPr>
          <w:rFonts w:cs="宋体"/>
          <w:w w:val="95"/>
          <w:lang w:eastAsia="zh-CN"/>
        </w:rPr>
        <w:t>含</w:t>
      </w:r>
      <w:r>
        <w:rPr>
          <w:spacing w:val="1"/>
          <w:w w:val="95"/>
          <w:lang w:eastAsia="zh-CN"/>
        </w:rPr>
        <w:t>量</w:t>
      </w:r>
      <w:r>
        <w:rPr>
          <w:rFonts w:cs="宋体"/>
          <w:w w:val="95"/>
          <w:lang w:eastAsia="zh-CN"/>
        </w:rPr>
        <w:t>小于</w:t>
      </w:r>
      <w:r>
        <w:rPr>
          <w:rFonts w:ascii="Times New Roman" w:eastAsia="Times New Roman" w:hAnsi="Times New Roman" w:cs="Times New Roman"/>
          <w:w w:val="95"/>
          <w:lang w:eastAsia="zh-CN"/>
        </w:rPr>
        <w:t>2</w:t>
      </w:r>
      <w:r>
        <w:rPr>
          <w:rFonts w:ascii="Times New Roman" w:eastAsia="Times New Roman" w:hAnsi="Times New Roman" w:cs="Times New Roman"/>
          <w:spacing w:val="-2"/>
          <w:w w:val="95"/>
          <w:lang w:eastAsia="zh-CN"/>
        </w:rPr>
        <w:t>%</w:t>
      </w:r>
      <w:r>
        <w:rPr>
          <w:rFonts w:cs="宋体"/>
          <w:spacing w:val="-28"/>
          <w:w w:val="95"/>
          <w:lang w:eastAsia="zh-CN"/>
        </w:rPr>
        <w:t>。</w:t>
      </w:r>
      <w:r>
        <w:rPr>
          <w:rFonts w:cs="宋体"/>
          <w:spacing w:val="1"/>
          <w:w w:val="95"/>
          <w:lang w:eastAsia="zh-CN"/>
        </w:rPr>
        <w:t>除</w:t>
      </w:r>
      <w:r>
        <w:rPr>
          <w:rFonts w:cs="宋体"/>
          <w:w w:val="95"/>
          <w:lang w:eastAsia="zh-CN"/>
        </w:rPr>
        <w:t>此</w:t>
      </w:r>
      <w:r>
        <w:rPr>
          <w:rFonts w:cs="宋体"/>
          <w:spacing w:val="1"/>
          <w:w w:val="95"/>
          <w:lang w:eastAsia="zh-CN"/>
        </w:rPr>
        <w:t>之</w:t>
      </w:r>
      <w:r>
        <w:rPr>
          <w:rFonts w:cs="宋体"/>
          <w:w w:val="95"/>
          <w:lang w:eastAsia="zh-CN"/>
        </w:rPr>
        <w:t>外</w:t>
      </w:r>
      <w:r>
        <w:rPr>
          <w:w w:val="95"/>
          <w:lang w:eastAsia="zh-CN"/>
        </w:rPr>
        <w:t>，</w:t>
      </w:r>
    </w:p>
    <w:p w:rsidR="0059461D" w:rsidRDefault="004370C5">
      <w:pPr>
        <w:pStyle w:val="a4"/>
        <w:jc w:val="both"/>
        <w:rPr>
          <w:rFonts w:cs="宋体"/>
          <w:lang w:eastAsia="zh-CN"/>
        </w:rPr>
      </w:pPr>
      <w:r>
        <w:rPr>
          <w:rFonts w:cs="宋体"/>
          <w:spacing w:val="15"/>
          <w:w w:val="95"/>
          <w:lang w:eastAsia="zh-CN"/>
        </w:rPr>
        <w:t>经发包</w:t>
      </w:r>
      <w:r>
        <w:rPr>
          <w:spacing w:val="15"/>
          <w:w w:val="95"/>
          <w:lang w:eastAsia="zh-CN"/>
        </w:rPr>
        <w:t>人</w:t>
      </w:r>
      <w:r>
        <w:rPr>
          <w:rFonts w:cs="宋体"/>
          <w:spacing w:val="15"/>
          <w:w w:val="95"/>
          <w:lang w:eastAsia="zh-CN"/>
        </w:rPr>
        <w:t>、</w:t>
      </w:r>
      <w:r>
        <w:rPr>
          <w:rFonts w:cs="宋体"/>
          <w:spacing w:val="16"/>
          <w:w w:val="95"/>
          <w:lang w:eastAsia="zh-CN"/>
        </w:rPr>
        <w:t>监</w:t>
      </w:r>
      <w:r>
        <w:rPr>
          <w:spacing w:val="16"/>
          <w:w w:val="95"/>
          <w:lang w:eastAsia="zh-CN"/>
        </w:rPr>
        <w:t>理人</w:t>
      </w:r>
      <w:r>
        <w:rPr>
          <w:rFonts w:cs="宋体"/>
          <w:spacing w:val="16"/>
          <w:w w:val="95"/>
          <w:lang w:eastAsia="zh-CN"/>
        </w:rPr>
        <w:t>批准</w:t>
      </w:r>
      <w:r>
        <w:rPr>
          <w:spacing w:val="16"/>
          <w:w w:val="95"/>
          <w:lang w:eastAsia="zh-CN"/>
        </w:rPr>
        <w:t>，</w:t>
      </w:r>
      <w:r>
        <w:rPr>
          <w:rFonts w:cs="宋体"/>
          <w:spacing w:val="18"/>
          <w:w w:val="95"/>
          <w:lang w:eastAsia="zh-CN"/>
        </w:rPr>
        <w:t>允许采用硬</w:t>
      </w:r>
      <w:r>
        <w:rPr>
          <w:spacing w:val="18"/>
          <w:w w:val="95"/>
          <w:lang w:eastAsia="zh-CN"/>
        </w:rPr>
        <w:t>质</w:t>
      </w:r>
      <w:r>
        <w:rPr>
          <w:rFonts w:cs="宋体"/>
          <w:spacing w:val="18"/>
          <w:w w:val="95"/>
          <w:lang w:eastAsia="zh-CN"/>
        </w:rPr>
        <w:t>岩石</w:t>
      </w:r>
      <w:r>
        <w:rPr>
          <w:spacing w:val="18"/>
          <w:w w:val="95"/>
          <w:lang w:eastAsia="zh-CN"/>
        </w:rPr>
        <w:t>加工</w:t>
      </w:r>
      <w:r>
        <w:rPr>
          <w:rFonts w:cs="宋体"/>
          <w:spacing w:val="18"/>
          <w:w w:val="95"/>
          <w:lang w:eastAsia="zh-CN"/>
        </w:rPr>
        <w:t>的机</w:t>
      </w:r>
      <w:r>
        <w:rPr>
          <w:spacing w:val="18"/>
          <w:w w:val="95"/>
          <w:lang w:eastAsia="zh-CN"/>
        </w:rPr>
        <w:t>制</w:t>
      </w:r>
      <w:r>
        <w:rPr>
          <w:rFonts w:cs="宋体"/>
          <w:spacing w:val="18"/>
          <w:w w:val="95"/>
          <w:lang w:eastAsia="zh-CN"/>
        </w:rPr>
        <w:t>砂</w:t>
      </w:r>
      <w:r>
        <w:rPr>
          <w:spacing w:val="18"/>
          <w:w w:val="95"/>
          <w:lang w:eastAsia="zh-CN"/>
        </w:rPr>
        <w:t>，</w:t>
      </w:r>
      <w:proofErr w:type="gramStart"/>
      <w:r>
        <w:rPr>
          <w:rFonts w:cs="宋体"/>
          <w:spacing w:val="17"/>
          <w:w w:val="95"/>
          <w:lang w:eastAsia="zh-CN"/>
        </w:rPr>
        <w:t>机</w:t>
      </w:r>
      <w:r>
        <w:rPr>
          <w:spacing w:val="17"/>
          <w:w w:val="95"/>
          <w:lang w:eastAsia="zh-CN"/>
        </w:rPr>
        <w:t>制</w:t>
      </w:r>
      <w:r>
        <w:rPr>
          <w:rFonts w:cs="宋体"/>
          <w:spacing w:val="17"/>
          <w:w w:val="95"/>
          <w:lang w:eastAsia="zh-CN"/>
        </w:rPr>
        <w:t>砂应符合</w:t>
      </w:r>
      <w:proofErr w:type="gramEnd"/>
      <w:r>
        <w:rPr>
          <w:spacing w:val="17"/>
          <w:w w:val="95"/>
          <w:lang w:eastAsia="zh-CN"/>
        </w:rPr>
        <w:t>国标《建</w:t>
      </w:r>
      <w:r>
        <w:rPr>
          <w:rFonts w:cs="宋体"/>
          <w:spacing w:val="17"/>
          <w:w w:val="95"/>
          <w:lang w:eastAsia="zh-CN"/>
        </w:rPr>
        <w:t>设用砂》</w:t>
      </w:r>
    </w:p>
    <w:p w:rsidR="0059461D" w:rsidRDefault="004370C5">
      <w:pPr>
        <w:pStyle w:val="a4"/>
        <w:spacing w:before="135" w:line="336" w:lineRule="auto"/>
        <w:ind w:right="205"/>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GB/T14684-2011</w:t>
      </w:r>
      <w:r>
        <w:rPr>
          <w:rFonts w:cs="宋体"/>
          <w:spacing w:val="-1"/>
          <w:w w:val="95"/>
          <w:lang w:eastAsia="zh-CN"/>
        </w:rPr>
        <w:t>）、</w:t>
      </w:r>
      <w:r>
        <w:rPr>
          <w:spacing w:val="-1"/>
          <w:w w:val="95"/>
          <w:lang w:eastAsia="zh-CN"/>
        </w:rPr>
        <w:t>《</w:t>
      </w:r>
      <w:r>
        <w:rPr>
          <w:rFonts w:cs="宋体"/>
          <w:spacing w:val="-1"/>
          <w:w w:val="95"/>
          <w:lang w:eastAsia="zh-CN"/>
        </w:rPr>
        <w:t>浙</w:t>
      </w:r>
      <w:r>
        <w:rPr>
          <w:spacing w:val="-1"/>
          <w:w w:val="95"/>
          <w:lang w:eastAsia="zh-CN"/>
        </w:rPr>
        <w:t>江省</w:t>
      </w:r>
      <w:r>
        <w:rPr>
          <w:rFonts w:cs="宋体"/>
          <w:spacing w:val="-1"/>
          <w:w w:val="95"/>
          <w:lang w:eastAsia="zh-CN"/>
        </w:rPr>
        <w:t>交通</w:t>
      </w:r>
      <w:r>
        <w:rPr>
          <w:spacing w:val="-1"/>
          <w:w w:val="95"/>
          <w:lang w:eastAsia="zh-CN"/>
        </w:rPr>
        <w:t>建</w:t>
      </w:r>
      <w:r>
        <w:rPr>
          <w:rFonts w:cs="宋体"/>
          <w:spacing w:val="-1"/>
          <w:w w:val="95"/>
          <w:lang w:eastAsia="zh-CN"/>
        </w:rPr>
        <w:t>设</w:t>
      </w:r>
      <w:r>
        <w:rPr>
          <w:spacing w:val="-1"/>
          <w:w w:val="95"/>
          <w:lang w:eastAsia="zh-CN"/>
        </w:rPr>
        <w:t>工程</w:t>
      </w:r>
      <w:r>
        <w:rPr>
          <w:rFonts w:cs="宋体"/>
          <w:spacing w:val="-1"/>
          <w:w w:val="95"/>
          <w:lang w:eastAsia="zh-CN"/>
        </w:rPr>
        <w:t>机</w:t>
      </w:r>
      <w:r>
        <w:rPr>
          <w:spacing w:val="-1"/>
          <w:w w:val="95"/>
          <w:lang w:eastAsia="zh-CN"/>
        </w:rPr>
        <w:t>制</w:t>
      </w:r>
      <w:r>
        <w:rPr>
          <w:rFonts w:cs="宋体"/>
          <w:spacing w:val="-1"/>
          <w:w w:val="95"/>
          <w:lang w:eastAsia="zh-CN"/>
        </w:rPr>
        <w:t>砂生产（干</w:t>
      </w:r>
      <w:r>
        <w:rPr>
          <w:spacing w:val="-1"/>
          <w:w w:val="95"/>
          <w:lang w:eastAsia="zh-CN"/>
        </w:rPr>
        <w:t>法</w:t>
      </w:r>
      <w:r>
        <w:rPr>
          <w:rFonts w:cs="宋体"/>
          <w:spacing w:val="-1"/>
          <w:w w:val="95"/>
          <w:lang w:eastAsia="zh-CN"/>
        </w:rPr>
        <w:t>）及机</w:t>
      </w:r>
      <w:r>
        <w:rPr>
          <w:spacing w:val="-1"/>
          <w:w w:val="95"/>
          <w:lang w:eastAsia="zh-CN"/>
        </w:rPr>
        <w:t>制</w:t>
      </w:r>
      <w:r>
        <w:rPr>
          <w:rFonts w:cs="宋体"/>
          <w:spacing w:val="-1"/>
          <w:w w:val="95"/>
          <w:lang w:eastAsia="zh-CN"/>
        </w:rPr>
        <w:t>砂混凝土技术指南》（浙</w:t>
      </w:r>
      <w:r>
        <w:rPr>
          <w:spacing w:val="-1"/>
          <w:w w:val="95"/>
          <w:lang w:eastAsia="zh-CN"/>
        </w:rPr>
        <w:t>江</w:t>
      </w:r>
      <w:r>
        <w:rPr>
          <w:spacing w:val="1"/>
          <w:lang w:eastAsia="zh-CN"/>
        </w:rPr>
        <w:t>省</w:t>
      </w:r>
      <w:r>
        <w:rPr>
          <w:rFonts w:cs="宋体"/>
          <w:spacing w:val="1"/>
          <w:lang w:eastAsia="zh-CN"/>
        </w:rPr>
        <w:t>交通运输厅</w:t>
      </w:r>
      <w:r>
        <w:rPr>
          <w:rFonts w:ascii="Times New Roman" w:eastAsia="Times New Roman" w:hAnsi="Times New Roman" w:cs="Times New Roman"/>
          <w:spacing w:val="1"/>
          <w:lang w:eastAsia="zh-CN"/>
        </w:rPr>
        <w:t>2016</w:t>
      </w:r>
      <w:r>
        <w:rPr>
          <w:rFonts w:cs="宋体"/>
          <w:lang w:eastAsia="zh-CN"/>
        </w:rPr>
        <w:t>年</w:t>
      </w:r>
      <w:r>
        <w:rPr>
          <w:rFonts w:ascii="Times New Roman" w:eastAsia="Times New Roman" w:hAnsi="Times New Roman" w:cs="Times New Roman"/>
          <w:lang w:eastAsia="zh-CN"/>
        </w:rPr>
        <w:t>1</w:t>
      </w:r>
      <w:r>
        <w:rPr>
          <w:rFonts w:cs="宋体"/>
          <w:spacing w:val="1"/>
          <w:lang w:eastAsia="zh-CN"/>
        </w:rPr>
        <w:t>月）</w:t>
      </w:r>
      <w:r>
        <w:rPr>
          <w:spacing w:val="1"/>
          <w:lang w:eastAsia="zh-CN"/>
        </w:rPr>
        <w:t>和《公路</w:t>
      </w:r>
      <w:r>
        <w:rPr>
          <w:rFonts w:cs="宋体"/>
          <w:spacing w:val="1"/>
          <w:lang w:eastAsia="zh-CN"/>
        </w:rPr>
        <w:t>桥涵</w:t>
      </w:r>
      <w:r>
        <w:rPr>
          <w:spacing w:val="1"/>
          <w:lang w:eastAsia="zh-CN"/>
        </w:rPr>
        <w:t>施工</w:t>
      </w:r>
      <w:r>
        <w:rPr>
          <w:rFonts w:cs="宋体"/>
          <w:spacing w:val="1"/>
          <w:lang w:eastAsia="zh-CN"/>
        </w:rPr>
        <w:t>技术</w:t>
      </w:r>
      <w:r>
        <w:rPr>
          <w:spacing w:val="1"/>
          <w:lang w:eastAsia="zh-CN"/>
        </w:rPr>
        <w:t>规范</w:t>
      </w:r>
      <w:r>
        <w:rPr>
          <w:rFonts w:cs="宋体"/>
          <w:spacing w:val="1"/>
          <w:lang w:eastAsia="zh-CN"/>
        </w:rPr>
        <w:t>》（</w:t>
      </w:r>
      <w:r>
        <w:rPr>
          <w:rFonts w:ascii="Times New Roman" w:eastAsia="Times New Roman" w:hAnsi="Times New Roman" w:cs="Times New Roman"/>
          <w:spacing w:val="1"/>
          <w:lang w:eastAsia="zh-CN"/>
        </w:rPr>
        <w:t>JTG/T</w:t>
      </w:r>
      <w:r>
        <w:rPr>
          <w:rFonts w:ascii="Times New Roman" w:eastAsia="Times New Roman" w:hAnsi="Times New Roman" w:cs="Times New Roman"/>
          <w:lang w:eastAsia="zh-CN"/>
        </w:rPr>
        <w:t>3650-2020</w:t>
      </w:r>
      <w:r>
        <w:rPr>
          <w:rFonts w:cs="宋体"/>
          <w:lang w:eastAsia="zh-CN"/>
        </w:rPr>
        <w:t>）的Ⅱ</w:t>
      </w:r>
      <w:proofErr w:type="gramStart"/>
      <w:r>
        <w:rPr>
          <w:rFonts w:cs="宋体"/>
          <w:lang w:eastAsia="zh-CN"/>
        </w:rPr>
        <w:t>类砂技术</w:t>
      </w:r>
      <w:proofErr w:type="gramEnd"/>
      <w:r>
        <w:rPr>
          <w:rFonts w:cs="宋体"/>
          <w:lang w:eastAsia="zh-CN"/>
        </w:rPr>
        <w:t>要求。严禁使用</w:t>
      </w:r>
      <w:r>
        <w:rPr>
          <w:lang w:eastAsia="zh-CN"/>
        </w:rPr>
        <w:t>海</w:t>
      </w:r>
      <w:r>
        <w:rPr>
          <w:rFonts w:cs="宋体"/>
          <w:lang w:eastAsia="zh-CN"/>
        </w:rPr>
        <w:t>砂、</w:t>
      </w:r>
      <w:proofErr w:type="gramStart"/>
      <w:r>
        <w:rPr>
          <w:rFonts w:cs="宋体"/>
          <w:lang w:eastAsia="zh-CN"/>
        </w:rPr>
        <w:t>山砂及</w:t>
      </w:r>
      <w:proofErr w:type="gramEnd"/>
      <w:r>
        <w:rPr>
          <w:rFonts w:cs="宋体"/>
          <w:lang w:eastAsia="zh-CN"/>
        </w:rPr>
        <w:t>风化严重的多孔砂。</w:t>
      </w:r>
    </w:p>
    <w:p w:rsidR="0059461D" w:rsidRDefault="0059461D">
      <w:pPr>
        <w:spacing w:line="336" w:lineRule="auto"/>
        <w:jc w:val="both"/>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ind w:left="516"/>
        <w:rPr>
          <w:lang w:eastAsia="zh-CN"/>
        </w:rPr>
      </w:pPr>
      <w:r>
        <w:rPr>
          <w:rFonts w:cs="宋体"/>
          <w:lang w:eastAsia="zh-CN"/>
        </w:rPr>
        <w:t>第（</w:t>
      </w:r>
      <w:r>
        <w:rPr>
          <w:rFonts w:ascii="Times New Roman" w:eastAsia="Times New Roman" w:hAnsi="Times New Roman" w:cs="Times New Roman"/>
          <w:lang w:eastAsia="zh-CN"/>
        </w:rPr>
        <w:t>3</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ind w:left="516"/>
        <w:rPr>
          <w:rFonts w:cs="宋体"/>
          <w:lang w:eastAsia="zh-CN"/>
        </w:rPr>
      </w:pPr>
      <w:r>
        <w:rPr>
          <w:rFonts w:cs="宋体"/>
          <w:spacing w:val="1"/>
          <w:w w:val="95"/>
          <w:lang w:eastAsia="zh-CN"/>
        </w:rPr>
        <w:t>细</w:t>
      </w:r>
      <w:r>
        <w:rPr>
          <w:rFonts w:cs="宋体"/>
          <w:w w:val="95"/>
          <w:lang w:eastAsia="zh-CN"/>
        </w:rPr>
        <w:t>集</w:t>
      </w:r>
      <w:r>
        <w:rPr>
          <w:rFonts w:cs="宋体"/>
          <w:spacing w:val="1"/>
          <w:w w:val="95"/>
          <w:lang w:eastAsia="zh-CN"/>
        </w:rPr>
        <w:t>料</w:t>
      </w:r>
      <w:r>
        <w:rPr>
          <w:rFonts w:cs="宋体"/>
          <w:w w:val="95"/>
          <w:lang w:eastAsia="zh-CN"/>
        </w:rPr>
        <w:t>的</w:t>
      </w:r>
      <w:r>
        <w:rPr>
          <w:rFonts w:cs="宋体"/>
          <w:spacing w:val="1"/>
          <w:w w:val="95"/>
          <w:lang w:eastAsia="zh-CN"/>
        </w:rPr>
        <w:t>级</w:t>
      </w:r>
      <w:r>
        <w:rPr>
          <w:rFonts w:cs="宋体"/>
          <w:w w:val="95"/>
          <w:lang w:eastAsia="zh-CN"/>
        </w:rPr>
        <w:t>配</w:t>
      </w:r>
      <w:r>
        <w:rPr>
          <w:spacing w:val="1"/>
          <w:w w:val="95"/>
          <w:lang w:eastAsia="zh-CN"/>
        </w:rPr>
        <w:t>范</w:t>
      </w:r>
      <w:r>
        <w:rPr>
          <w:rFonts w:cs="宋体"/>
          <w:w w:val="95"/>
          <w:lang w:eastAsia="zh-CN"/>
        </w:rPr>
        <w:t>围</w:t>
      </w:r>
      <w:r>
        <w:rPr>
          <w:rFonts w:cs="宋体"/>
          <w:spacing w:val="-72"/>
          <w:w w:val="95"/>
          <w:lang w:eastAsia="zh-CN"/>
        </w:rPr>
        <w:t>、</w:t>
      </w:r>
      <w:r>
        <w:rPr>
          <w:rFonts w:cs="宋体"/>
          <w:spacing w:val="1"/>
          <w:w w:val="95"/>
          <w:lang w:eastAsia="zh-CN"/>
        </w:rPr>
        <w:t>坚</w:t>
      </w:r>
      <w:r>
        <w:rPr>
          <w:rFonts w:cs="宋体"/>
          <w:w w:val="95"/>
          <w:lang w:eastAsia="zh-CN"/>
        </w:rPr>
        <w:t>固</w:t>
      </w:r>
      <w:r>
        <w:rPr>
          <w:rFonts w:cs="宋体"/>
          <w:spacing w:val="1"/>
          <w:w w:val="95"/>
          <w:lang w:eastAsia="zh-CN"/>
        </w:rPr>
        <w:t>性</w:t>
      </w:r>
      <w:r>
        <w:rPr>
          <w:rFonts w:cs="宋体"/>
          <w:spacing w:val="-74"/>
          <w:w w:val="95"/>
          <w:lang w:eastAsia="zh-CN"/>
        </w:rPr>
        <w:t>、</w:t>
      </w:r>
      <w:r>
        <w:rPr>
          <w:rFonts w:cs="宋体"/>
          <w:spacing w:val="1"/>
          <w:w w:val="95"/>
          <w:lang w:eastAsia="zh-CN"/>
        </w:rPr>
        <w:t>杂</w:t>
      </w:r>
      <w:r>
        <w:rPr>
          <w:w w:val="95"/>
          <w:lang w:eastAsia="zh-CN"/>
        </w:rPr>
        <w:t>质</w:t>
      </w:r>
      <w:r>
        <w:rPr>
          <w:rFonts w:cs="宋体"/>
          <w:spacing w:val="1"/>
          <w:w w:val="95"/>
          <w:lang w:eastAsia="zh-CN"/>
        </w:rPr>
        <w:t>的</w:t>
      </w:r>
      <w:r>
        <w:rPr>
          <w:rFonts w:cs="宋体"/>
          <w:w w:val="95"/>
          <w:lang w:eastAsia="zh-CN"/>
        </w:rPr>
        <w:t>最</w:t>
      </w:r>
      <w:r>
        <w:rPr>
          <w:rFonts w:cs="宋体"/>
          <w:spacing w:val="1"/>
          <w:w w:val="95"/>
          <w:lang w:eastAsia="zh-CN"/>
        </w:rPr>
        <w:t>大</w:t>
      </w:r>
      <w:r>
        <w:rPr>
          <w:rFonts w:cs="宋体"/>
          <w:w w:val="95"/>
          <w:lang w:eastAsia="zh-CN"/>
        </w:rPr>
        <w:t>含</w:t>
      </w:r>
      <w:r>
        <w:rPr>
          <w:spacing w:val="1"/>
          <w:w w:val="95"/>
          <w:lang w:eastAsia="zh-CN"/>
        </w:rPr>
        <w:t>量</w:t>
      </w:r>
      <w:r>
        <w:rPr>
          <w:rFonts w:cs="宋体"/>
          <w:w w:val="95"/>
          <w:lang w:eastAsia="zh-CN"/>
        </w:rPr>
        <w:t>应</w:t>
      </w:r>
      <w:r>
        <w:rPr>
          <w:rFonts w:cs="宋体"/>
          <w:spacing w:val="1"/>
          <w:w w:val="95"/>
          <w:lang w:eastAsia="zh-CN"/>
        </w:rPr>
        <w:t>符</w:t>
      </w:r>
      <w:r>
        <w:rPr>
          <w:rFonts w:cs="宋体"/>
          <w:spacing w:val="-70"/>
          <w:w w:val="95"/>
          <w:lang w:eastAsia="zh-CN"/>
        </w:rPr>
        <w:t>合</w:t>
      </w:r>
      <w:r>
        <w:rPr>
          <w:spacing w:val="-3"/>
          <w:w w:val="95"/>
          <w:lang w:eastAsia="zh-CN"/>
        </w:rPr>
        <w:t>《</w:t>
      </w:r>
      <w:r>
        <w:rPr>
          <w:spacing w:val="1"/>
          <w:w w:val="95"/>
          <w:lang w:eastAsia="zh-CN"/>
        </w:rPr>
        <w:t>公</w:t>
      </w:r>
      <w:r>
        <w:rPr>
          <w:w w:val="95"/>
          <w:lang w:eastAsia="zh-CN"/>
        </w:rPr>
        <w:t>路</w:t>
      </w:r>
      <w:r>
        <w:rPr>
          <w:rFonts w:cs="宋体"/>
          <w:spacing w:val="1"/>
          <w:w w:val="95"/>
          <w:lang w:eastAsia="zh-CN"/>
        </w:rPr>
        <w:t>桥</w:t>
      </w:r>
      <w:r>
        <w:rPr>
          <w:rFonts w:cs="宋体"/>
          <w:w w:val="95"/>
          <w:lang w:eastAsia="zh-CN"/>
        </w:rPr>
        <w:t>涵</w:t>
      </w:r>
      <w:r>
        <w:rPr>
          <w:spacing w:val="1"/>
          <w:w w:val="95"/>
          <w:lang w:eastAsia="zh-CN"/>
        </w:rPr>
        <w:t>施</w:t>
      </w:r>
      <w:r>
        <w:rPr>
          <w:w w:val="95"/>
          <w:lang w:eastAsia="zh-CN"/>
        </w:rPr>
        <w:t>工</w:t>
      </w:r>
      <w:r>
        <w:rPr>
          <w:rFonts w:cs="宋体"/>
          <w:spacing w:val="1"/>
          <w:w w:val="95"/>
          <w:lang w:eastAsia="zh-CN"/>
        </w:rPr>
        <w:t>技</w:t>
      </w:r>
      <w:r>
        <w:rPr>
          <w:rFonts w:cs="宋体"/>
          <w:w w:val="95"/>
          <w:lang w:eastAsia="zh-CN"/>
        </w:rPr>
        <w:t>术</w:t>
      </w:r>
      <w:r>
        <w:rPr>
          <w:spacing w:val="1"/>
          <w:w w:val="95"/>
          <w:lang w:eastAsia="zh-CN"/>
        </w:rPr>
        <w:t>规</w:t>
      </w:r>
      <w:r>
        <w:rPr>
          <w:w w:val="95"/>
          <w:lang w:eastAsia="zh-CN"/>
        </w:rPr>
        <w:t>范</w:t>
      </w:r>
      <w:r>
        <w:rPr>
          <w:rFonts w:cs="宋体"/>
          <w:spacing w:val="-143"/>
          <w:w w:val="95"/>
          <w:lang w:eastAsia="zh-CN"/>
        </w:rPr>
        <w:t>》</w:t>
      </w:r>
      <w:r>
        <w:rPr>
          <w:rFonts w:cs="宋体"/>
          <w:spacing w:val="-3"/>
          <w:w w:val="95"/>
          <w:lang w:eastAsia="zh-CN"/>
        </w:rPr>
        <w:t>（</w:t>
      </w:r>
      <w:r>
        <w:rPr>
          <w:rFonts w:ascii="Times New Roman" w:eastAsia="Times New Roman" w:hAnsi="Times New Roman" w:cs="Times New Roman"/>
          <w:w w:val="95"/>
          <w:lang w:eastAsia="zh-CN"/>
        </w:rPr>
        <w:t>JTG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36</w:t>
      </w:r>
      <w:r>
        <w:rPr>
          <w:rFonts w:ascii="Times New Roman" w:eastAsia="Times New Roman" w:hAnsi="Times New Roman" w:cs="Times New Roman"/>
          <w:spacing w:val="2"/>
          <w:w w:val="95"/>
          <w:lang w:eastAsia="zh-CN"/>
        </w:rPr>
        <w:t>5</w:t>
      </w:r>
      <w:r>
        <w:rPr>
          <w:rFonts w:ascii="Times New Roman" w:eastAsia="Times New Roman" w:hAnsi="Times New Roman" w:cs="Times New Roman"/>
          <w:spacing w:val="-2"/>
          <w:w w:val="95"/>
          <w:lang w:eastAsia="zh-CN"/>
        </w:rPr>
        <w:t>0</w:t>
      </w:r>
      <w:r>
        <w:rPr>
          <w:rFonts w:ascii="Times New Roman" w:eastAsia="Times New Roman" w:hAnsi="Times New Roman" w:cs="Times New Roman"/>
          <w:w w:val="95"/>
          <w:lang w:eastAsia="zh-CN"/>
        </w:rPr>
        <w:t>-202</w:t>
      </w:r>
      <w:r>
        <w:rPr>
          <w:rFonts w:ascii="Times New Roman" w:eastAsia="Times New Roman" w:hAnsi="Times New Roman" w:cs="Times New Roman"/>
          <w:spacing w:val="-2"/>
          <w:w w:val="95"/>
          <w:lang w:eastAsia="zh-CN"/>
        </w:rPr>
        <w:t>0</w:t>
      </w:r>
      <w:r>
        <w:rPr>
          <w:rFonts w:cs="宋体"/>
          <w:w w:val="95"/>
          <w:lang w:eastAsia="zh-CN"/>
        </w:rPr>
        <w:t>）</w:t>
      </w:r>
    </w:p>
    <w:p w:rsidR="0059461D" w:rsidRDefault="004370C5">
      <w:pPr>
        <w:pStyle w:val="a4"/>
        <w:spacing w:line="336" w:lineRule="auto"/>
        <w:ind w:left="516" w:right="1592" w:hanging="396"/>
        <w:rPr>
          <w:rFonts w:ascii="Times New Roman" w:eastAsia="Times New Roman" w:hAnsi="Times New Roman" w:cs="Times New Roman"/>
          <w:spacing w:val="60"/>
          <w:w w:val="99"/>
          <w:lang w:eastAsia="zh-CN"/>
        </w:rPr>
      </w:pPr>
      <w:r>
        <w:rPr>
          <w:lang w:eastAsia="zh-CN"/>
        </w:rPr>
        <w:t>中</w:t>
      </w:r>
      <w:r>
        <w:rPr>
          <w:rFonts w:ascii="Times New Roman" w:eastAsia="Times New Roman" w:hAnsi="Times New Roman" w:cs="Times New Roman"/>
          <w:lang w:eastAsia="zh-CN"/>
        </w:rPr>
        <w:t>6.3</w:t>
      </w:r>
      <w:r>
        <w:rPr>
          <w:rFonts w:cs="宋体"/>
          <w:lang w:eastAsia="zh-CN"/>
        </w:rPr>
        <w:t>节要求</w:t>
      </w:r>
      <w:r>
        <w:rPr>
          <w:lang w:eastAsia="zh-CN"/>
        </w:rPr>
        <w:t>，</w:t>
      </w:r>
      <w:r>
        <w:rPr>
          <w:rFonts w:cs="宋体"/>
          <w:lang w:eastAsia="zh-CN"/>
        </w:rPr>
        <w:t>试验应按</w:t>
      </w:r>
      <w:r>
        <w:rPr>
          <w:lang w:eastAsia="zh-CN"/>
        </w:rPr>
        <w:t>《公路工程</w:t>
      </w:r>
      <w:r>
        <w:rPr>
          <w:rFonts w:cs="宋体"/>
          <w:lang w:eastAsia="zh-CN"/>
        </w:rPr>
        <w:t>集料试验</w:t>
      </w:r>
      <w:r>
        <w:rPr>
          <w:lang w:eastAsia="zh-CN"/>
        </w:rPr>
        <w:t>规程</w:t>
      </w:r>
      <w:r>
        <w:rPr>
          <w:rFonts w:cs="宋体"/>
          <w:lang w:eastAsia="zh-CN"/>
        </w:rPr>
        <w:t>》（</w:t>
      </w:r>
      <w:r>
        <w:rPr>
          <w:rFonts w:ascii="Times New Roman" w:eastAsia="Times New Roman" w:hAnsi="Times New Roman" w:cs="Times New Roman"/>
          <w:lang w:eastAsia="zh-CN"/>
        </w:rPr>
        <w:t>JTGE42-2005</w:t>
      </w:r>
      <w:r>
        <w:rPr>
          <w:rFonts w:cs="宋体"/>
          <w:lang w:eastAsia="zh-CN"/>
        </w:rPr>
        <w:t>）</w:t>
      </w:r>
      <w:r>
        <w:rPr>
          <w:lang w:eastAsia="zh-CN"/>
        </w:rPr>
        <w:t>进行</w:t>
      </w:r>
      <w:r>
        <w:rPr>
          <w:rFonts w:cs="宋体"/>
          <w:lang w:eastAsia="zh-CN"/>
        </w:rPr>
        <w:t>。</w:t>
      </w:r>
      <w:r>
        <w:rPr>
          <w:rFonts w:ascii="Times New Roman" w:eastAsia="Times New Roman" w:hAnsi="Times New Roman" w:cs="Times New Roman"/>
          <w:lang w:eastAsia="zh-CN"/>
        </w:rPr>
        <w:t>”</w:t>
      </w:r>
    </w:p>
    <w:p w:rsidR="0059461D" w:rsidRDefault="004370C5">
      <w:pPr>
        <w:pStyle w:val="a4"/>
        <w:spacing w:line="336" w:lineRule="auto"/>
        <w:ind w:left="516" w:right="1592" w:hanging="396"/>
        <w:rPr>
          <w:rFonts w:cs="宋体"/>
          <w:lang w:eastAsia="zh-CN"/>
        </w:rPr>
      </w:pPr>
      <w:r>
        <w:rPr>
          <w:rFonts w:ascii="Times New Roman" w:eastAsia="Times New Roman" w:hAnsi="Times New Roman" w:cs="Times New Roman"/>
          <w:lang w:eastAsia="zh-CN"/>
        </w:rPr>
        <w:t>3</w:t>
      </w:r>
      <w:r>
        <w:rPr>
          <w:rFonts w:cs="宋体"/>
          <w:lang w:eastAsia="zh-CN"/>
        </w:rPr>
        <w:t>．粗集料</w:t>
      </w:r>
    </w:p>
    <w:p w:rsidR="0059461D" w:rsidRDefault="004370C5">
      <w:pPr>
        <w:pStyle w:val="a4"/>
        <w:spacing w:before="25"/>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2</w:t>
      </w:r>
      <w:r>
        <w:rPr>
          <w:rFonts w:cs="宋体"/>
          <w:lang w:eastAsia="zh-CN"/>
        </w:rPr>
        <w:t>）、（</w:t>
      </w:r>
      <w:r>
        <w:rPr>
          <w:rFonts w:ascii="Times New Roman" w:eastAsia="Times New Roman" w:hAnsi="Times New Roman" w:cs="Times New Roman"/>
          <w:lang w:eastAsia="zh-CN"/>
        </w:rPr>
        <w:t>3</w:t>
      </w:r>
      <w:r>
        <w:rPr>
          <w:rFonts w:cs="宋体"/>
          <w:lang w:eastAsia="zh-CN"/>
        </w:rPr>
        <w:t>）、（</w:t>
      </w:r>
      <w:r>
        <w:rPr>
          <w:rFonts w:ascii="Times New Roman" w:eastAsia="Times New Roman" w:hAnsi="Times New Roman" w:cs="Times New Roman"/>
          <w:lang w:eastAsia="zh-CN"/>
        </w:rPr>
        <w:t>4</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line="336" w:lineRule="auto"/>
        <w:ind w:right="211" w:firstLine="396"/>
        <w:jc w:val="both"/>
        <w:rPr>
          <w:rFonts w:cs="宋体"/>
          <w:lang w:eastAsia="zh-CN"/>
        </w:rPr>
      </w:pPr>
      <w:r>
        <w:rPr>
          <w:rFonts w:cs="宋体"/>
          <w:spacing w:val="2"/>
          <w:lang w:eastAsia="zh-CN"/>
        </w:rPr>
        <w:t>（</w:t>
      </w:r>
      <w:r>
        <w:rPr>
          <w:rFonts w:ascii="Times New Roman" w:eastAsia="Times New Roman" w:hAnsi="Times New Roman" w:cs="Times New Roman"/>
          <w:spacing w:val="1"/>
          <w:lang w:eastAsia="zh-CN"/>
        </w:rPr>
        <w:t>1</w:t>
      </w:r>
      <w:r>
        <w:rPr>
          <w:rFonts w:cs="宋体"/>
          <w:spacing w:val="-16"/>
          <w:lang w:eastAsia="zh-CN"/>
        </w:rPr>
        <w:t>）</w:t>
      </w:r>
      <w:r>
        <w:rPr>
          <w:rFonts w:cs="宋体"/>
          <w:spacing w:val="2"/>
          <w:lang w:eastAsia="zh-CN"/>
        </w:rPr>
        <w:t>粗</w:t>
      </w:r>
      <w:r>
        <w:rPr>
          <w:rFonts w:cs="宋体"/>
          <w:lang w:eastAsia="zh-CN"/>
        </w:rPr>
        <w:t>集</w:t>
      </w:r>
      <w:r>
        <w:rPr>
          <w:rFonts w:cs="宋体"/>
          <w:spacing w:val="2"/>
          <w:lang w:eastAsia="zh-CN"/>
        </w:rPr>
        <w:t>料</w:t>
      </w:r>
      <w:r>
        <w:rPr>
          <w:rFonts w:cs="宋体"/>
          <w:lang w:eastAsia="zh-CN"/>
        </w:rPr>
        <w:t>应</w:t>
      </w:r>
      <w:r>
        <w:rPr>
          <w:rFonts w:cs="宋体"/>
          <w:spacing w:val="2"/>
          <w:lang w:eastAsia="zh-CN"/>
        </w:rPr>
        <w:t>由</w:t>
      </w:r>
      <w:r>
        <w:rPr>
          <w:rFonts w:cs="宋体"/>
          <w:lang w:eastAsia="zh-CN"/>
        </w:rPr>
        <w:t>符</w:t>
      </w:r>
      <w:r>
        <w:rPr>
          <w:rFonts w:cs="宋体"/>
          <w:spacing w:val="-11"/>
          <w:lang w:eastAsia="zh-CN"/>
        </w:rPr>
        <w:t>合</w:t>
      </w:r>
      <w:r>
        <w:rPr>
          <w:lang w:eastAsia="zh-CN"/>
        </w:rPr>
        <w:t>《</w:t>
      </w:r>
      <w:r>
        <w:rPr>
          <w:spacing w:val="2"/>
          <w:lang w:eastAsia="zh-CN"/>
        </w:rPr>
        <w:t>公</w:t>
      </w:r>
      <w:r>
        <w:rPr>
          <w:lang w:eastAsia="zh-CN"/>
        </w:rPr>
        <w:t>路</w:t>
      </w:r>
      <w:r>
        <w:rPr>
          <w:rFonts w:cs="宋体"/>
          <w:spacing w:val="2"/>
          <w:lang w:eastAsia="zh-CN"/>
        </w:rPr>
        <w:t>桥</w:t>
      </w:r>
      <w:r>
        <w:rPr>
          <w:rFonts w:cs="宋体"/>
          <w:lang w:eastAsia="zh-CN"/>
        </w:rPr>
        <w:t>涵</w:t>
      </w:r>
      <w:r>
        <w:rPr>
          <w:spacing w:val="2"/>
          <w:lang w:eastAsia="zh-CN"/>
        </w:rPr>
        <w:t>施</w:t>
      </w:r>
      <w:r>
        <w:rPr>
          <w:lang w:eastAsia="zh-CN"/>
        </w:rPr>
        <w:t>工</w:t>
      </w:r>
      <w:r>
        <w:rPr>
          <w:rFonts w:cs="宋体"/>
          <w:spacing w:val="2"/>
          <w:lang w:eastAsia="zh-CN"/>
        </w:rPr>
        <w:t>技术</w:t>
      </w:r>
      <w:r>
        <w:rPr>
          <w:lang w:eastAsia="zh-CN"/>
        </w:rPr>
        <w:t>规</w:t>
      </w:r>
      <w:r>
        <w:rPr>
          <w:spacing w:val="2"/>
          <w:lang w:eastAsia="zh-CN"/>
        </w:rPr>
        <w:t>范</w:t>
      </w:r>
      <w:r>
        <w:rPr>
          <w:rFonts w:cs="宋体"/>
          <w:spacing w:val="-28"/>
          <w:lang w:eastAsia="zh-CN"/>
        </w:rPr>
        <w:t>》</w:t>
      </w:r>
      <w:r>
        <w:rPr>
          <w:rFonts w:cs="宋体"/>
          <w:spacing w:val="2"/>
          <w:lang w:eastAsia="zh-CN"/>
        </w:rPr>
        <w:t>（</w:t>
      </w:r>
      <w:r>
        <w:rPr>
          <w:rFonts w:ascii="Times New Roman" w:eastAsia="Times New Roman" w:hAnsi="Times New Roman" w:cs="Times New Roman"/>
          <w:lang w:eastAsia="zh-CN"/>
        </w:rPr>
        <w:t>JTG</w:t>
      </w:r>
      <w:r>
        <w:rPr>
          <w:rFonts w:ascii="Times New Roman" w:eastAsia="Times New Roman" w:hAnsi="Times New Roman" w:cs="Times New Roman"/>
          <w:spacing w:val="-1"/>
          <w:lang w:eastAsia="zh-CN"/>
        </w:rPr>
        <w:t>/</w:t>
      </w:r>
      <w:r>
        <w:rPr>
          <w:rFonts w:ascii="Times New Roman" w:eastAsia="Times New Roman" w:hAnsi="Times New Roman" w:cs="Times New Roman"/>
          <w:lang w:eastAsia="zh-CN"/>
        </w:rPr>
        <w:t>T</w:t>
      </w:r>
      <w:r>
        <w:rPr>
          <w:rFonts w:ascii="Times New Roman" w:eastAsia="Times New Roman" w:hAnsi="Times New Roman" w:cs="Times New Roman"/>
          <w:spacing w:val="1"/>
          <w:lang w:eastAsia="zh-CN"/>
        </w:rPr>
        <w:t>365</w:t>
      </w:r>
      <w:r>
        <w:rPr>
          <w:rFonts w:ascii="Times New Roman" w:eastAsia="Times New Roman" w:hAnsi="Times New Roman" w:cs="Times New Roman"/>
          <w:spacing w:val="-2"/>
          <w:lang w:eastAsia="zh-CN"/>
        </w:rPr>
        <w:t>0</w:t>
      </w:r>
      <w:r>
        <w:rPr>
          <w:rFonts w:ascii="Times New Roman" w:eastAsia="Times New Roman" w:hAnsi="Times New Roman" w:cs="Times New Roman"/>
          <w:spacing w:val="2"/>
          <w:lang w:eastAsia="zh-CN"/>
        </w:rPr>
        <w:t>-</w:t>
      </w:r>
      <w:r>
        <w:rPr>
          <w:rFonts w:ascii="Times New Roman" w:eastAsia="Times New Roman" w:hAnsi="Times New Roman" w:cs="Times New Roman"/>
          <w:spacing w:val="1"/>
          <w:lang w:eastAsia="zh-CN"/>
        </w:rPr>
        <w:t>202</w:t>
      </w:r>
      <w:r>
        <w:rPr>
          <w:rFonts w:ascii="Times New Roman" w:eastAsia="Times New Roman" w:hAnsi="Times New Roman" w:cs="Times New Roman"/>
          <w:spacing w:val="-5"/>
          <w:lang w:eastAsia="zh-CN"/>
        </w:rPr>
        <w:t>0</w:t>
      </w:r>
      <w:r>
        <w:rPr>
          <w:rFonts w:cs="宋体"/>
          <w:spacing w:val="-13"/>
          <w:lang w:eastAsia="zh-CN"/>
        </w:rPr>
        <w:t>）</w:t>
      </w:r>
      <w:r>
        <w:rPr>
          <w:rFonts w:cs="宋体"/>
          <w:lang w:eastAsia="zh-CN"/>
        </w:rPr>
        <w:t>表</w:t>
      </w:r>
      <w:r>
        <w:rPr>
          <w:rFonts w:ascii="Times New Roman" w:eastAsia="Times New Roman" w:hAnsi="Times New Roman" w:cs="Times New Roman"/>
          <w:spacing w:val="1"/>
          <w:lang w:eastAsia="zh-CN"/>
        </w:rPr>
        <w:t>6</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4</w:t>
      </w:r>
      <w:r>
        <w:rPr>
          <w:rFonts w:ascii="Times New Roman" w:eastAsia="Times New Roman" w:hAnsi="Times New Roman" w:cs="Times New Roman"/>
          <w:spacing w:val="-6"/>
          <w:lang w:eastAsia="zh-CN"/>
        </w:rPr>
        <w:t>.</w:t>
      </w:r>
      <w:r>
        <w:rPr>
          <w:rFonts w:ascii="Times New Roman" w:eastAsia="Times New Roman" w:hAnsi="Times New Roman" w:cs="Times New Roman"/>
          <w:lang w:eastAsia="zh-CN"/>
        </w:rPr>
        <w:t>3</w:t>
      </w:r>
      <w:r>
        <w:rPr>
          <w:rFonts w:cs="宋体"/>
          <w:spacing w:val="2"/>
          <w:lang w:eastAsia="zh-CN"/>
        </w:rPr>
        <w:t>级</w:t>
      </w:r>
      <w:r>
        <w:rPr>
          <w:rFonts w:cs="宋体"/>
          <w:lang w:eastAsia="zh-CN"/>
        </w:rPr>
        <w:t>配</w:t>
      </w:r>
      <w:r>
        <w:rPr>
          <w:rFonts w:cs="宋体"/>
          <w:spacing w:val="2"/>
          <w:lang w:eastAsia="zh-CN"/>
        </w:rPr>
        <w:t>的</w:t>
      </w:r>
      <w:r>
        <w:rPr>
          <w:rFonts w:cs="宋体"/>
          <w:lang w:eastAsia="zh-CN"/>
        </w:rPr>
        <w:t>坚</w:t>
      </w:r>
      <w:r>
        <w:rPr>
          <w:rFonts w:cs="宋体"/>
          <w:spacing w:val="2"/>
          <w:lang w:eastAsia="zh-CN"/>
        </w:rPr>
        <w:t>硬</w:t>
      </w:r>
      <w:r>
        <w:rPr>
          <w:rFonts w:cs="宋体"/>
          <w:lang w:eastAsia="zh-CN"/>
        </w:rPr>
        <w:t>碎</w:t>
      </w:r>
      <w:r>
        <w:rPr>
          <w:rFonts w:cs="宋体"/>
          <w:spacing w:val="2"/>
          <w:lang w:eastAsia="zh-CN"/>
        </w:rPr>
        <w:t>石</w:t>
      </w:r>
      <w:r>
        <w:rPr>
          <w:rFonts w:cs="宋体"/>
          <w:lang w:eastAsia="zh-CN"/>
        </w:rPr>
        <w:t>组</w:t>
      </w:r>
      <w:r>
        <w:rPr>
          <w:spacing w:val="2"/>
          <w:lang w:eastAsia="zh-CN"/>
        </w:rPr>
        <w:t>成</w:t>
      </w:r>
      <w:r>
        <w:rPr>
          <w:rFonts w:cs="宋体"/>
          <w:spacing w:val="-45"/>
          <w:lang w:eastAsia="zh-CN"/>
        </w:rPr>
        <w:t>。</w:t>
      </w:r>
      <w:r>
        <w:rPr>
          <w:rFonts w:ascii="Times New Roman" w:eastAsia="Times New Roman" w:hAnsi="Times New Roman" w:cs="Times New Roman"/>
          <w:lang w:eastAsia="zh-CN"/>
        </w:rPr>
        <w:t>C</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0</w:t>
      </w:r>
      <w:r>
        <w:rPr>
          <w:rFonts w:cs="宋体"/>
          <w:lang w:eastAsia="zh-CN"/>
        </w:rPr>
        <w:t>及</w:t>
      </w:r>
      <w:r>
        <w:rPr>
          <w:rFonts w:ascii="Times New Roman" w:eastAsia="Times New Roman" w:hAnsi="Times New Roman" w:cs="Times New Roman"/>
          <w:lang w:eastAsia="zh-CN"/>
        </w:rPr>
        <w:t>C</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0</w:t>
      </w:r>
      <w:r>
        <w:rPr>
          <w:rFonts w:cs="宋体"/>
          <w:spacing w:val="2"/>
          <w:lang w:eastAsia="zh-CN"/>
        </w:rPr>
        <w:t>以</w:t>
      </w:r>
      <w:r>
        <w:rPr>
          <w:rFonts w:cs="宋体"/>
          <w:lang w:eastAsia="zh-CN"/>
        </w:rPr>
        <w:t>上</w:t>
      </w:r>
      <w:r>
        <w:rPr>
          <w:rFonts w:cs="宋体"/>
          <w:spacing w:val="2"/>
          <w:lang w:eastAsia="zh-CN"/>
        </w:rPr>
        <w:t>的</w:t>
      </w:r>
      <w:r>
        <w:rPr>
          <w:rFonts w:cs="宋体"/>
          <w:lang w:eastAsia="zh-CN"/>
        </w:rPr>
        <w:t>混</w:t>
      </w:r>
      <w:r>
        <w:rPr>
          <w:rFonts w:cs="宋体"/>
          <w:spacing w:val="2"/>
          <w:lang w:eastAsia="zh-CN"/>
        </w:rPr>
        <w:t>凝</w:t>
      </w:r>
      <w:r>
        <w:rPr>
          <w:rFonts w:cs="宋体"/>
          <w:lang w:eastAsia="zh-CN"/>
        </w:rPr>
        <w:t>土</w:t>
      </w:r>
      <w:r>
        <w:rPr>
          <w:rFonts w:cs="宋体"/>
          <w:spacing w:val="2"/>
          <w:lang w:eastAsia="zh-CN"/>
        </w:rPr>
        <w:t>应</w:t>
      </w:r>
      <w:r>
        <w:rPr>
          <w:rFonts w:cs="宋体"/>
          <w:lang w:eastAsia="zh-CN"/>
        </w:rPr>
        <w:t>采</w:t>
      </w:r>
      <w:r>
        <w:rPr>
          <w:rFonts w:cs="宋体"/>
          <w:spacing w:val="2"/>
          <w:lang w:eastAsia="zh-CN"/>
        </w:rPr>
        <w:t>用</w:t>
      </w:r>
      <w:r>
        <w:rPr>
          <w:rFonts w:cs="宋体"/>
          <w:lang w:eastAsia="zh-CN"/>
        </w:rPr>
        <w:t>反</w:t>
      </w:r>
      <w:r>
        <w:rPr>
          <w:rFonts w:cs="宋体"/>
          <w:spacing w:val="2"/>
          <w:lang w:eastAsia="zh-CN"/>
        </w:rPr>
        <w:t>击式</w:t>
      </w:r>
      <w:r>
        <w:rPr>
          <w:rFonts w:cs="宋体"/>
          <w:lang w:eastAsia="zh-CN"/>
        </w:rPr>
        <w:t>破</w:t>
      </w:r>
      <w:r>
        <w:rPr>
          <w:rFonts w:cs="宋体"/>
          <w:spacing w:val="2"/>
          <w:lang w:eastAsia="zh-CN"/>
        </w:rPr>
        <w:t>碎</w:t>
      </w:r>
      <w:r>
        <w:rPr>
          <w:rFonts w:cs="宋体"/>
          <w:lang w:eastAsia="zh-CN"/>
        </w:rPr>
        <w:t>机</w:t>
      </w:r>
      <w:r>
        <w:rPr>
          <w:rFonts w:cs="宋体"/>
          <w:spacing w:val="2"/>
          <w:lang w:eastAsia="zh-CN"/>
        </w:rPr>
        <w:t>生</w:t>
      </w:r>
      <w:r>
        <w:rPr>
          <w:rFonts w:cs="宋体"/>
          <w:lang w:eastAsia="zh-CN"/>
        </w:rPr>
        <w:t>产</w:t>
      </w:r>
      <w:r>
        <w:rPr>
          <w:rFonts w:cs="宋体"/>
          <w:spacing w:val="2"/>
          <w:lang w:eastAsia="zh-CN"/>
        </w:rPr>
        <w:t>的</w:t>
      </w:r>
      <w:r>
        <w:rPr>
          <w:rFonts w:cs="宋体"/>
          <w:lang w:eastAsia="zh-CN"/>
        </w:rPr>
        <w:t>粒</w:t>
      </w:r>
      <w:r>
        <w:rPr>
          <w:rFonts w:cs="宋体"/>
          <w:spacing w:val="2"/>
          <w:lang w:eastAsia="zh-CN"/>
        </w:rPr>
        <w:t>径</w:t>
      </w:r>
      <w:r>
        <w:rPr>
          <w:rFonts w:cs="宋体"/>
          <w:lang w:eastAsia="zh-CN"/>
        </w:rPr>
        <w:t>不</w:t>
      </w:r>
      <w:r>
        <w:rPr>
          <w:rFonts w:cs="宋体"/>
          <w:spacing w:val="2"/>
          <w:lang w:eastAsia="zh-CN"/>
        </w:rPr>
        <w:t>大</w:t>
      </w:r>
      <w:r>
        <w:rPr>
          <w:rFonts w:cs="宋体"/>
          <w:lang w:eastAsia="zh-CN"/>
        </w:rPr>
        <w:t>于</w:t>
      </w:r>
      <w:r>
        <w:rPr>
          <w:rFonts w:ascii="Times New Roman" w:eastAsia="Times New Roman" w:hAnsi="Times New Roman" w:cs="Times New Roman"/>
          <w:spacing w:val="1"/>
          <w:lang w:eastAsia="zh-CN"/>
        </w:rPr>
        <w:t>25</w:t>
      </w:r>
      <w:r>
        <w:rPr>
          <w:rFonts w:ascii="Times New Roman" w:eastAsia="Times New Roman" w:hAnsi="Times New Roman" w:cs="Times New Roman"/>
          <w:spacing w:val="-2"/>
          <w:lang w:eastAsia="zh-CN"/>
        </w:rPr>
        <w:t>m</w:t>
      </w:r>
      <w:r>
        <w:rPr>
          <w:rFonts w:ascii="Times New Roman" w:eastAsia="Times New Roman" w:hAnsi="Times New Roman" w:cs="Times New Roman"/>
          <w:lang w:eastAsia="zh-CN"/>
        </w:rPr>
        <w:t>m</w:t>
      </w:r>
      <w:r>
        <w:rPr>
          <w:rFonts w:cs="宋体"/>
          <w:spacing w:val="2"/>
          <w:lang w:eastAsia="zh-CN"/>
        </w:rPr>
        <w:t>连</w:t>
      </w:r>
      <w:r>
        <w:rPr>
          <w:rFonts w:cs="宋体"/>
          <w:lang w:eastAsia="zh-CN"/>
        </w:rPr>
        <w:t>续</w:t>
      </w:r>
      <w:r>
        <w:rPr>
          <w:rFonts w:cs="宋体"/>
          <w:spacing w:val="2"/>
          <w:lang w:eastAsia="zh-CN"/>
        </w:rPr>
        <w:t>级</w:t>
      </w:r>
      <w:r>
        <w:rPr>
          <w:rFonts w:cs="宋体"/>
          <w:lang w:eastAsia="zh-CN"/>
        </w:rPr>
        <w:t>配</w:t>
      </w:r>
      <w:r>
        <w:rPr>
          <w:rFonts w:cs="宋体"/>
          <w:spacing w:val="2"/>
          <w:lang w:eastAsia="zh-CN"/>
        </w:rPr>
        <w:t>碎</w:t>
      </w:r>
      <w:r>
        <w:rPr>
          <w:rFonts w:cs="宋体"/>
          <w:lang w:eastAsia="zh-CN"/>
        </w:rPr>
        <w:t>石</w:t>
      </w:r>
      <w:r>
        <w:rPr>
          <w:rFonts w:cs="宋体"/>
          <w:spacing w:val="-42"/>
          <w:lang w:eastAsia="zh-CN"/>
        </w:rPr>
        <w:t>。</w:t>
      </w:r>
      <w:r>
        <w:rPr>
          <w:rFonts w:cs="宋体"/>
          <w:spacing w:val="2"/>
          <w:lang w:eastAsia="zh-CN"/>
        </w:rPr>
        <w:t>大</w:t>
      </w:r>
      <w:r>
        <w:rPr>
          <w:rFonts w:cs="宋体"/>
          <w:lang w:eastAsia="zh-CN"/>
        </w:rPr>
        <w:t>体</w:t>
      </w:r>
      <w:r>
        <w:rPr>
          <w:rFonts w:cs="宋体"/>
          <w:spacing w:val="2"/>
          <w:lang w:eastAsia="zh-CN"/>
        </w:rPr>
        <w:t>积</w:t>
      </w:r>
      <w:r>
        <w:rPr>
          <w:rFonts w:cs="宋体"/>
          <w:lang w:eastAsia="zh-CN"/>
        </w:rPr>
        <w:t>混</w:t>
      </w:r>
      <w:r>
        <w:rPr>
          <w:rFonts w:cs="宋体"/>
          <w:w w:val="95"/>
          <w:lang w:eastAsia="zh-CN"/>
        </w:rPr>
        <w:t>凝土宜选用线胀系数较小的集料。</w:t>
      </w:r>
      <w:r>
        <w:rPr>
          <w:rFonts w:ascii="Times New Roman" w:eastAsia="Times New Roman" w:hAnsi="Times New Roman" w:cs="Times New Roman"/>
          <w:w w:val="95"/>
          <w:lang w:eastAsia="zh-CN"/>
        </w:rPr>
        <w:t xml:space="preserve">C50     </w:t>
      </w:r>
      <w:r>
        <w:rPr>
          <w:rFonts w:cs="宋体"/>
          <w:w w:val="95"/>
          <w:lang w:eastAsia="zh-CN"/>
        </w:rPr>
        <w:t>及以上混凝土粗集料宜水洗。</w:t>
      </w:r>
    </w:p>
    <w:p w:rsidR="0059461D" w:rsidRDefault="004370C5">
      <w:pPr>
        <w:pStyle w:val="a4"/>
        <w:spacing w:before="23"/>
        <w:ind w:left="516"/>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）粗集料宜采用连续级配。</w:t>
      </w:r>
    </w:p>
    <w:p w:rsidR="0059461D" w:rsidRDefault="004370C5">
      <w:pPr>
        <w:pStyle w:val="a4"/>
        <w:ind w:left="51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3</w:t>
      </w:r>
      <w:r>
        <w:rPr>
          <w:rFonts w:cs="宋体"/>
          <w:spacing w:val="-15"/>
          <w:w w:val="95"/>
          <w:lang w:eastAsia="zh-CN"/>
        </w:rPr>
        <w:t>）</w:t>
      </w:r>
      <w:r>
        <w:rPr>
          <w:rFonts w:cs="宋体"/>
          <w:spacing w:val="1"/>
          <w:w w:val="95"/>
          <w:lang w:eastAsia="zh-CN"/>
        </w:rPr>
        <w:t>粗</w:t>
      </w:r>
      <w:r>
        <w:rPr>
          <w:rFonts w:cs="宋体"/>
          <w:w w:val="95"/>
          <w:lang w:eastAsia="zh-CN"/>
        </w:rPr>
        <w:t>集</w:t>
      </w:r>
      <w:r>
        <w:rPr>
          <w:rFonts w:cs="宋体"/>
          <w:spacing w:val="1"/>
          <w:w w:val="95"/>
          <w:lang w:eastAsia="zh-CN"/>
        </w:rPr>
        <w:t>料</w:t>
      </w:r>
      <w:r>
        <w:rPr>
          <w:rFonts w:cs="宋体"/>
          <w:w w:val="95"/>
          <w:lang w:eastAsia="zh-CN"/>
        </w:rPr>
        <w:t>的</w:t>
      </w:r>
      <w:r>
        <w:rPr>
          <w:rFonts w:cs="宋体"/>
          <w:spacing w:val="1"/>
          <w:w w:val="95"/>
          <w:lang w:eastAsia="zh-CN"/>
        </w:rPr>
        <w:t>有</w:t>
      </w:r>
      <w:r>
        <w:rPr>
          <w:rFonts w:cs="宋体"/>
          <w:w w:val="95"/>
          <w:lang w:eastAsia="zh-CN"/>
        </w:rPr>
        <w:t>害</w:t>
      </w:r>
      <w:r>
        <w:rPr>
          <w:rFonts w:cs="宋体"/>
          <w:spacing w:val="1"/>
          <w:w w:val="95"/>
          <w:lang w:eastAsia="zh-CN"/>
        </w:rPr>
        <w:t>物</w:t>
      </w:r>
      <w:r>
        <w:rPr>
          <w:w w:val="95"/>
          <w:lang w:eastAsia="zh-CN"/>
        </w:rPr>
        <w:t>质</w:t>
      </w:r>
      <w:r>
        <w:rPr>
          <w:rFonts w:cs="宋体"/>
          <w:spacing w:val="1"/>
          <w:w w:val="95"/>
          <w:lang w:eastAsia="zh-CN"/>
        </w:rPr>
        <w:t>含</w:t>
      </w:r>
      <w:r>
        <w:rPr>
          <w:w w:val="95"/>
          <w:lang w:eastAsia="zh-CN"/>
        </w:rPr>
        <w:t>量</w:t>
      </w:r>
      <w:r>
        <w:rPr>
          <w:rFonts w:cs="宋体"/>
          <w:spacing w:val="1"/>
          <w:w w:val="95"/>
          <w:lang w:eastAsia="zh-CN"/>
        </w:rPr>
        <w:t>及技</w:t>
      </w:r>
      <w:r>
        <w:rPr>
          <w:rFonts w:cs="宋体"/>
          <w:w w:val="95"/>
          <w:lang w:eastAsia="zh-CN"/>
        </w:rPr>
        <w:t>术</w:t>
      </w:r>
      <w:r>
        <w:rPr>
          <w:rFonts w:cs="宋体"/>
          <w:spacing w:val="1"/>
          <w:w w:val="95"/>
          <w:lang w:eastAsia="zh-CN"/>
        </w:rPr>
        <w:t>要</w:t>
      </w:r>
      <w:r>
        <w:rPr>
          <w:rFonts w:cs="宋体"/>
          <w:w w:val="95"/>
          <w:lang w:eastAsia="zh-CN"/>
        </w:rPr>
        <w:t>求</w:t>
      </w:r>
      <w:r>
        <w:rPr>
          <w:spacing w:val="-12"/>
          <w:w w:val="95"/>
          <w:lang w:eastAsia="zh-CN"/>
        </w:rPr>
        <w:t>，</w:t>
      </w:r>
      <w:r>
        <w:rPr>
          <w:rFonts w:cs="宋体"/>
          <w:spacing w:val="1"/>
          <w:w w:val="95"/>
          <w:lang w:eastAsia="zh-CN"/>
        </w:rPr>
        <w:t>应</w:t>
      </w:r>
      <w:r>
        <w:rPr>
          <w:rFonts w:cs="宋体"/>
          <w:w w:val="95"/>
          <w:lang w:eastAsia="zh-CN"/>
        </w:rPr>
        <w:t>符</w:t>
      </w:r>
      <w:r>
        <w:rPr>
          <w:rFonts w:cs="宋体"/>
          <w:spacing w:val="-12"/>
          <w:w w:val="95"/>
          <w:lang w:eastAsia="zh-CN"/>
        </w:rPr>
        <w:t>合</w:t>
      </w:r>
      <w:r>
        <w:rPr>
          <w:spacing w:val="1"/>
          <w:w w:val="95"/>
          <w:lang w:eastAsia="zh-CN"/>
        </w:rPr>
        <w:t>《公</w:t>
      </w:r>
      <w:r>
        <w:rPr>
          <w:w w:val="95"/>
          <w:lang w:eastAsia="zh-CN"/>
        </w:rPr>
        <w:t>路</w:t>
      </w:r>
      <w:r>
        <w:rPr>
          <w:rFonts w:cs="宋体"/>
          <w:spacing w:val="1"/>
          <w:w w:val="95"/>
          <w:lang w:eastAsia="zh-CN"/>
        </w:rPr>
        <w:t>桥</w:t>
      </w:r>
      <w:r>
        <w:rPr>
          <w:rFonts w:cs="宋体"/>
          <w:w w:val="95"/>
          <w:lang w:eastAsia="zh-CN"/>
        </w:rPr>
        <w:t>涵</w:t>
      </w:r>
      <w:r>
        <w:rPr>
          <w:spacing w:val="1"/>
          <w:w w:val="95"/>
          <w:lang w:eastAsia="zh-CN"/>
        </w:rPr>
        <w:t>施</w:t>
      </w:r>
      <w:r>
        <w:rPr>
          <w:w w:val="95"/>
          <w:lang w:eastAsia="zh-CN"/>
        </w:rPr>
        <w:t>工</w:t>
      </w:r>
      <w:r>
        <w:rPr>
          <w:rFonts w:cs="宋体"/>
          <w:spacing w:val="1"/>
          <w:w w:val="95"/>
          <w:lang w:eastAsia="zh-CN"/>
        </w:rPr>
        <w:t>技</w:t>
      </w:r>
      <w:r>
        <w:rPr>
          <w:rFonts w:cs="宋体"/>
          <w:w w:val="95"/>
          <w:lang w:eastAsia="zh-CN"/>
        </w:rPr>
        <w:t>术</w:t>
      </w:r>
      <w:r>
        <w:rPr>
          <w:spacing w:val="1"/>
          <w:w w:val="95"/>
          <w:lang w:eastAsia="zh-CN"/>
        </w:rPr>
        <w:t>规</w:t>
      </w:r>
      <w:r>
        <w:rPr>
          <w:w w:val="95"/>
          <w:lang w:eastAsia="zh-CN"/>
        </w:rPr>
        <w:t>范</w:t>
      </w:r>
      <w:r>
        <w:rPr>
          <w:rFonts w:cs="宋体"/>
          <w:spacing w:val="-26"/>
          <w:w w:val="95"/>
          <w:lang w:eastAsia="zh-CN"/>
        </w:rPr>
        <w:t>》</w:t>
      </w:r>
      <w:r>
        <w:rPr>
          <w:rFonts w:cs="宋体"/>
          <w:w w:val="95"/>
          <w:lang w:eastAsia="zh-CN"/>
        </w:rPr>
        <w:t>（</w:t>
      </w:r>
      <w:r>
        <w:rPr>
          <w:rFonts w:ascii="Times New Roman" w:eastAsia="Times New Roman" w:hAnsi="Times New Roman" w:cs="Times New Roman"/>
          <w:w w:val="95"/>
          <w:lang w:eastAsia="zh-CN"/>
        </w:rPr>
        <w:t>JTG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36</w:t>
      </w:r>
      <w:r>
        <w:rPr>
          <w:rFonts w:ascii="Times New Roman" w:eastAsia="Times New Roman" w:hAnsi="Times New Roman" w:cs="Times New Roman"/>
          <w:spacing w:val="2"/>
          <w:w w:val="95"/>
          <w:lang w:eastAsia="zh-CN"/>
        </w:rPr>
        <w:t>5</w:t>
      </w:r>
      <w:r>
        <w:rPr>
          <w:rFonts w:ascii="Times New Roman" w:eastAsia="Times New Roman" w:hAnsi="Times New Roman" w:cs="Times New Roman"/>
          <w:spacing w:val="-2"/>
          <w:w w:val="95"/>
          <w:lang w:eastAsia="zh-CN"/>
        </w:rPr>
        <w:t>0</w:t>
      </w:r>
      <w:r>
        <w:rPr>
          <w:rFonts w:ascii="Times New Roman" w:eastAsia="Times New Roman" w:hAnsi="Times New Roman" w:cs="Times New Roman"/>
          <w:w w:val="95"/>
          <w:lang w:eastAsia="zh-CN"/>
        </w:rPr>
        <w:t>-202</w:t>
      </w:r>
      <w:r>
        <w:rPr>
          <w:rFonts w:ascii="Times New Roman" w:eastAsia="Times New Roman" w:hAnsi="Times New Roman" w:cs="Times New Roman"/>
          <w:spacing w:val="-4"/>
          <w:w w:val="95"/>
          <w:lang w:eastAsia="zh-CN"/>
        </w:rPr>
        <w:t>0</w:t>
      </w:r>
      <w:r>
        <w:rPr>
          <w:rFonts w:cs="宋体"/>
          <w:w w:val="95"/>
          <w:lang w:eastAsia="zh-CN"/>
        </w:rPr>
        <w:t>）</w:t>
      </w:r>
    </w:p>
    <w:p w:rsidR="0059461D" w:rsidRDefault="004370C5">
      <w:pPr>
        <w:pStyle w:val="a4"/>
        <w:spacing w:before="119"/>
        <w:rPr>
          <w:rFonts w:cs="宋体"/>
          <w:lang w:eastAsia="zh-CN"/>
        </w:rPr>
      </w:pPr>
      <w:r>
        <w:rPr>
          <w:rFonts w:cs="宋体"/>
          <w:lang w:eastAsia="zh-CN"/>
        </w:rPr>
        <w:t>表</w:t>
      </w:r>
      <w:r>
        <w:rPr>
          <w:rFonts w:ascii="Times New Roman" w:eastAsia="Times New Roman" w:hAnsi="Times New Roman" w:cs="Times New Roman"/>
          <w:lang w:eastAsia="zh-CN"/>
        </w:rPr>
        <w:t>6.4.1</w:t>
      </w:r>
      <w:r>
        <w:rPr>
          <w:rFonts w:cs="宋体"/>
          <w:spacing w:val="1"/>
          <w:lang w:eastAsia="zh-CN"/>
        </w:rPr>
        <w:t>要求。</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4</w:t>
      </w:r>
      <w:r>
        <w:rPr>
          <w:rFonts w:cs="宋体"/>
          <w:lang w:eastAsia="zh-CN"/>
        </w:rPr>
        <w:t>）粗集料最大粒径应</w:t>
      </w:r>
      <w:r>
        <w:rPr>
          <w:lang w:eastAsia="zh-CN"/>
        </w:rPr>
        <w:t>满</w:t>
      </w:r>
      <w:r>
        <w:rPr>
          <w:rFonts w:cs="宋体"/>
          <w:lang w:eastAsia="zh-CN"/>
        </w:rPr>
        <w:t>足</w:t>
      </w:r>
      <w:r>
        <w:rPr>
          <w:lang w:eastAsia="zh-CN"/>
        </w:rPr>
        <w:t>《公路</w:t>
      </w:r>
      <w:r>
        <w:rPr>
          <w:rFonts w:cs="宋体"/>
          <w:lang w:eastAsia="zh-CN"/>
        </w:rPr>
        <w:t>桥涵</w:t>
      </w:r>
      <w:r>
        <w:rPr>
          <w:lang w:eastAsia="zh-CN"/>
        </w:rPr>
        <w:t>施工</w:t>
      </w:r>
      <w:r>
        <w:rPr>
          <w:rFonts w:cs="宋体"/>
          <w:lang w:eastAsia="zh-CN"/>
        </w:rPr>
        <w:t>技术</w:t>
      </w:r>
      <w:r>
        <w:rPr>
          <w:lang w:eastAsia="zh-CN"/>
        </w:rPr>
        <w:t>规范</w:t>
      </w:r>
      <w:r>
        <w:rPr>
          <w:rFonts w:cs="宋体"/>
          <w:lang w:eastAsia="zh-CN"/>
        </w:rPr>
        <w:t>》（</w:t>
      </w:r>
      <w:r>
        <w:rPr>
          <w:rFonts w:ascii="Times New Roman" w:eastAsia="Times New Roman" w:hAnsi="Times New Roman" w:cs="Times New Roman"/>
          <w:lang w:eastAsia="zh-CN"/>
        </w:rPr>
        <w:t>JTG/T3650-2020</w:t>
      </w:r>
      <w:r>
        <w:rPr>
          <w:rFonts w:cs="宋体"/>
          <w:lang w:eastAsia="zh-CN"/>
        </w:rPr>
        <w:t>）第</w:t>
      </w:r>
      <w:r>
        <w:rPr>
          <w:rFonts w:ascii="Times New Roman" w:eastAsia="Times New Roman" w:hAnsi="Times New Roman" w:cs="Times New Roman"/>
          <w:lang w:eastAsia="zh-CN"/>
        </w:rPr>
        <w:t>6.4.4</w:t>
      </w:r>
      <w:r>
        <w:rPr>
          <w:rFonts w:cs="宋体"/>
          <w:lang w:eastAsia="zh-CN"/>
        </w:rPr>
        <w:t>条要求。</w:t>
      </w:r>
    </w:p>
    <w:p w:rsidR="0059461D" w:rsidRDefault="004370C5">
      <w:pPr>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410.05</w:t>
      </w:r>
      <w:r>
        <w:rPr>
          <w:rFonts w:ascii="黑体" w:eastAsia="黑体" w:hAnsi="黑体" w:cs="黑体"/>
          <w:spacing w:val="-1"/>
          <w:sz w:val="28"/>
          <w:szCs w:val="28"/>
          <w:lang w:eastAsia="zh-CN"/>
        </w:rPr>
        <w:t>外加剂及混合材料</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1</w:t>
      </w:r>
      <w:r>
        <w:rPr>
          <w:rFonts w:cs="宋体"/>
          <w:lang w:eastAsia="zh-CN"/>
        </w:rPr>
        <w:t>．外</w:t>
      </w:r>
      <w:r>
        <w:rPr>
          <w:lang w:eastAsia="zh-CN"/>
        </w:rPr>
        <w:t>加</w:t>
      </w:r>
      <w:r>
        <w:rPr>
          <w:rFonts w:cs="宋体"/>
          <w:lang w:eastAsia="zh-CN"/>
        </w:rPr>
        <w:t>剂</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4</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line="338"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4</w:t>
      </w:r>
      <w:r>
        <w:rPr>
          <w:rFonts w:cs="宋体"/>
          <w:spacing w:val="-12"/>
          <w:w w:val="95"/>
          <w:lang w:eastAsia="zh-CN"/>
        </w:rPr>
        <w:t>）</w:t>
      </w:r>
      <w:r>
        <w:rPr>
          <w:rFonts w:cs="宋体"/>
          <w:spacing w:val="1"/>
          <w:w w:val="95"/>
          <w:lang w:eastAsia="zh-CN"/>
        </w:rPr>
        <w:t>混</w:t>
      </w:r>
      <w:r>
        <w:rPr>
          <w:rFonts w:cs="宋体"/>
          <w:w w:val="95"/>
          <w:lang w:eastAsia="zh-CN"/>
        </w:rPr>
        <w:t>凝</w:t>
      </w:r>
      <w:r>
        <w:rPr>
          <w:rFonts w:cs="宋体"/>
          <w:spacing w:val="1"/>
          <w:w w:val="95"/>
          <w:lang w:eastAsia="zh-CN"/>
        </w:rPr>
        <w:t>土</w:t>
      </w:r>
      <w:r>
        <w:rPr>
          <w:rFonts w:cs="宋体"/>
          <w:w w:val="95"/>
          <w:lang w:eastAsia="zh-CN"/>
        </w:rPr>
        <w:t>外</w:t>
      </w:r>
      <w:r>
        <w:rPr>
          <w:spacing w:val="1"/>
          <w:w w:val="95"/>
          <w:lang w:eastAsia="zh-CN"/>
        </w:rPr>
        <w:t>加</w:t>
      </w:r>
      <w:r>
        <w:rPr>
          <w:rFonts w:cs="宋体"/>
          <w:w w:val="95"/>
          <w:lang w:eastAsia="zh-CN"/>
        </w:rPr>
        <w:t>剂</w:t>
      </w:r>
      <w:r>
        <w:rPr>
          <w:rFonts w:cs="宋体"/>
          <w:spacing w:val="1"/>
          <w:w w:val="95"/>
          <w:lang w:eastAsia="zh-CN"/>
        </w:rPr>
        <w:t>应</w:t>
      </w:r>
      <w:r>
        <w:rPr>
          <w:spacing w:val="1"/>
          <w:w w:val="95"/>
          <w:lang w:eastAsia="zh-CN"/>
        </w:rPr>
        <w:t>满</w:t>
      </w:r>
      <w:r>
        <w:rPr>
          <w:rFonts w:cs="宋体"/>
          <w:spacing w:val="-10"/>
          <w:w w:val="95"/>
          <w:lang w:eastAsia="zh-CN"/>
        </w:rPr>
        <w:t>足</w:t>
      </w:r>
      <w:r>
        <w:rPr>
          <w:w w:val="95"/>
          <w:lang w:eastAsia="zh-CN"/>
        </w:rPr>
        <w:t>《</w:t>
      </w:r>
      <w:r>
        <w:rPr>
          <w:spacing w:val="1"/>
          <w:w w:val="95"/>
          <w:lang w:eastAsia="zh-CN"/>
        </w:rPr>
        <w:t>公</w:t>
      </w:r>
      <w:r>
        <w:rPr>
          <w:w w:val="95"/>
          <w:lang w:eastAsia="zh-CN"/>
        </w:rPr>
        <w:t>路</w:t>
      </w:r>
      <w:r>
        <w:rPr>
          <w:rFonts w:cs="宋体"/>
          <w:spacing w:val="1"/>
          <w:w w:val="95"/>
          <w:lang w:eastAsia="zh-CN"/>
        </w:rPr>
        <w:t>桥</w:t>
      </w:r>
      <w:r>
        <w:rPr>
          <w:rFonts w:cs="宋体"/>
          <w:w w:val="95"/>
          <w:lang w:eastAsia="zh-CN"/>
        </w:rPr>
        <w:t>涵</w:t>
      </w:r>
      <w:r>
        <w:rPr>
          <w:spacing w:val="1"/>
          <w:w w:val="95"/>
          <w:lang w:eastAsia="zh-CN"/>
        </w:rPr>
        <w:t>施</w:t>
      </w:r>
      <w:r>
        <w:rPr>
          <w:w w:val="95"/>
          <w:lang w:eastAsia="zh-CN"/>
        </w:rPr>
        <w:t>工</w:t>
      </w:r>
      <w:r>
        <w:rPr>
          <w:rFonts w:cs="宋体"/>
          <w:spacing w:val="1"/>
          <w:w w:val="95"/>
          <w:lang w:eastAsia="zh-CN"/>
        </w:rPr>
        <w:t>技术</w:t>
      </w:r>
      <w:r>
        <w:rPr>
          <w:w w:val="95"/>
          <w:lang w:eastAsia="zh-CN"/>
        </w:rPr>
        <w:t>规</w:t>
      </w:r>
      <w:r>
        <w:rPr>
          <w:spacing w:val="1"/>
          <w:w w:val="95"/>
          <w:lang w:eastAsia="zh-CN"/>
        </w:rPr>
        <w:t>范</w:t>
      </w:r>
      <w:r>
        <w:rPr>
          <w:rFonts w:cs="宋体"/>
          <w:spacing w:val="-22"/>
          <w:w w:val="95"/>
          <w:lang w:eastAsia="zh-CN"/>
        </w:rPr>
        <w:t>》</w:t>
      </w:r>
      <w:r>
        <w:rPr>
          <w:rFonts w:cs="宋体"/>
          <w:spacing w:val="1"/>
          <w:w w:val="95"/>
          <w:lang w:eastAsia="zh-CN"/>
        </w:rPr>
        <w:t>（</w:t>
      </w:r>
      <w:r>
        <w:rPr>
          <w:rFonts w:ascii="Times New Roman" w:eastAsia="Times New Roman" w:hAnsi="Times New Roman" w:cs="Times New Roman"/>
          <w:w w:val="95"/>
          <w:lang w:eastAsia="zh-CN"/>
        </w:rPr>
        <w:t>JTG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36</w:t>
      </w:r>
      <w:r>
        <w:rPr>
          <w:rFonts w:ascii="Times New Roman" w:eastAsia="Times New Roman" w:hAnsi="Times New Roman" w:cs="Times New Roman"/>
          <w:spacing w:val="2"/>
          <w:w w:val="95"/>
          <w:lang w:eastAsia="zh-CN"/>
        </w:rPr>
        <w:t>5</w:t>
      </w:r>
      <w:r>
        <w:rPr>
          <w:rFonts w:ascii="Times New Roman" w:eastAsia="Times New Roman" w:hAnsi="Times New Roman" w:cs="Times New Roman"/>
          <w:spacing w:val="-2"/>
          <w:w w:val="95"/>
          <w:lang w:eastAsia="zh-CN"/>
        </w:rPr>
        <w:t>0</w:t>
      </w:r>
      <w:r>
        <w:rPr>
          <w:rFonts w:ascii="Times New Roman" w:eastAsia="Times New Roman" w:hAnsi="Times New Roman" w:cs="Times New Roman"/>
          <w:w w:val="95"/>
          <w:lang w:eastAsia="zh-CN"/>
        </w:rPr>
        <w:t>-202</w:t>
      </w:r>
      <w:r>
        <w:rPr>
          <w:rFonts w:ascii="Times New Roman" w:eastAsia="Times New Roman" w:hAnsi="Times New Roman" w:cs="Times New Roman"/>
          <w:spacing w:val="-2"/>
          <w:w w:val="95"/>
          <w:lang w:eastAsia="zh-CN"/>
        </w:rPr>
        <w:t>0</w:t>
      </w:r>
      <w:r>
        <w:rPr>
          <w:rFonts w:cs="宋体"/>
          <w:spacing w:val="-10"/>
          <w:w w:val="95"/>
          <w:lang w:eastAsia="zh-CN"/>
        </w:rPr>
        <w:t>）</w:t>
      </w:r>
      <w:r>
        <w:rPr>
          <w:rFonts w:ascii="Times New Roman" w:eastAsia="Times New Roman" w:hAnsi="Times New Roman" w:cs="Times New Roman"/>
          <w:w w:val="95"/>
          <w:lang w:eastAsia="zh-CN"/>
        </w:rPr>
        <w:t xml:space="preserve">6.6   </w:t>
      </w:r>
      <w:r>
        <w:rPr>
          <w:rFonts w:cs="宋体"/>
          <w:spacing w:val="1"/>
          <w:w w:val="95"/>
          <w:lang w:eastAsia="zh-CN"/>
        </w:rPr>
        <w:t>条</w:t>
      </w:r>
      <w:r>
        <w:rPr>
          <w:rFonts w:cs="宋体"/>
          <w:w w:val="95"/>
          <w:lang w:eastAsia="zh-CN"/>
        </w:rPr>
        <w:t>的</w:t>
      </w:r>
      <w:r>
        <w:rPr>
          <w:rFonts w:cs="宋体"/>
          <w:spacing w:val="1"/>
          <w:w w:val="95"/>
          <w:lang w:eastAsia="zh-CN"/>
        </w:rPr>
        <w:t>相</w:t>
      </w:r>
      <w:r>
        <w:rPr>
          <w:rFonts w:cs="宋体"/>
          <w:w w:val="95"/>
          <w:lang w:eastAsia="zh-CN"/>
        </w:rPr>
        <w:t>关</w:t>
      </w:r>
      <w:r>
        <w:rPr>
          <w:spacing w:val="1"/>
          <w:w w:val="95"/>
          <w:lang w:eastAsia="zh-CN"/>
        </w:rPr>
        <w:t>规</w:t>
      </w:r>
      <w:r>
        <w:rPr>
          <w:rFonts w:cs="宋体"/>
          <w:w w:val="95"/>
          <w:lang w:eastAsia="zh-CN"/>
        </w:rPr>
        <w:t>定</w:t>
      </w:r>
      <w:r>
        <w:rPr>
          <w:rFonts w:cs="宋体"/>
          <w:spacing w:val="-10"/>
          <w:w w:val="95"/>
          <w:lang w:eastAsia="zh-CN"/>
        </w:rPr>
        <w:t>。</w:t>
      </w:r>
      <w:r>
        <w:rPr>
          <w:rFonts w:cs="宋体"/>
          <w:w w:val="95"/>
          <w:lang w:eastAsia="zh-CN"/>
        </w:rPr>
        <w:t>不</w:t>
      </w:r>
      <w:r>
        <w:rPr>
          <w:rFonts w:cs="宋体"/>
          <w:lang w:eastAsia="zh-CN"/>
        </w:rPr>
        <w:t>同品种的外</w:t>
      </w:r>
      <w:r>
        <w:rPr>
          <w:lang w:eastAsia="zh-CN"/>
        </w:rPr>
        <w:t>加</w:t>
      </w:r>
      <w:r>
        <w:rPr>
          <w:rFonts w:cs="宋体"/>
          <w:lang w:eastAsia="zh-CN"/>
        </w:rPr>
        <w:t>剂应分别储存</w:t>
      </w:r>
      <w:r>
        <w:rPr>
          <w:lang w:eastAsia="zh-CN"/>
        </w:rPr>
        <w:t>，</w:t>
      </w:r>
      <w:r>
        <w:rPr>
          <w:rFonts w:cs="宋体"/>
          <w:lang w:eastAsia="zh-CN"/>
        </w:rPr>
        <w:t>做好</w:t>
      </w:r>
      <w:r>
        <w:rPr>
          <w:lang w:eastAsia="zh-CN"/>
        </w:rPr>
        <w:t>标</w:t>
      </w:r>
      <w:r>
        <w:rPr>
          <w:rFonts w:cs="宋体"/>
          <w:lang w:eastAsia="zh-CN"/>
        </w:rPr>
        <w:t>记</w:t>
      </w:r>
      <w:r>
        <w:rPr>
          <w:lang w:eastAsia="zh-CN"/>
        </w:rPr>
        <w:t>，</w:t>
      </w:r>
      <w:r>
        <w:rPr>
          <w:rFonts w:cs="宋体"/>
          <w:lang w:eastAsia="zh-CN"/>
        </w:rPr>
        <w:t>在运输与储存时不得混入杂物</w:t>
      </w:r>
      <w:r>
        <w:rPr>
          <w:lang w:eastAsia="zh-CN"/>
        </w:rPr>
        <w:t>和</w:t>
      </w:r>
      <w:r>
        <w:rPr>
          <w:rFonts w:cs="宋体"/>
          <w:lang w:eastAsia="zh-CN"/>
        </w:rPr>
        <w:t>遭受污染。</w:t>
      </w:r>
    </w:p>
    <w:p w:rsidR="0059461D" w:rsidRDefault="004370C5">
      <w:pPr>
        <w:pStyle w:val="a4"/>
        <w:spacing w:before="46"/>
        <w:ind w:left="516"/>
        <w:rPr>
          <w:rFonts w:cs="宋体"/>
          <w:lang w:eastAsia="zh-CN"/>
        </w:rPr>
      </w:pPr>
      <w:r>
        <w:rPr>
          <w:rFonts w:ascii="Times New Roman" w:eastAsia="Times New Roman" w:hAnsi="Times New Roman" w:cs="Times New Roman"/>
          <w:lang w:eastAsia="zh-CN"/>
        </w:rPr>
        <w:t>2</w:t>
      </w:r>
      <w:r>
        <w:rPr>
          <w:rFonts w:cs="宋体"/>
          <w:lang w:eastAsia="zh-CN"/>
        </w:rPr>
        <w:t>．混合材料</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3</w:t>
      </w:r>
      <w:r>
        <w:rPr>
          <w:rFonts w:cs="宋体"/>
          <w:lang w:eastAsia="zh-CN"/>
        </w:rPr>
        <w:t>）款</w:t>
      </w:r>
      <w:r>
        <w:rPr>
          <w:lang w:eastAsia="zh-CN"/>
        </w:rPr>
        <w:t>：</w:t>
      </w:r>
    </w:p>
    <w:p w:rsidR="0059461D" w:rsidRDefault="004370C5">
      <w:pPr>
        <w:pStyle w:val="a4"/>
        <w:spacing w:line="337" w:lineRule="auto"/>
        <w:ind w:right="109" w:firstLine="396"/>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）粉煤灰必须来自燃煤</w:t>
      </w:r>
      <w:r>
        <w:rPr>
          <w:spacing w:val="2"/>
          <w:lang w:eastAsia="zh-CN"/>
        </w:rPr>
        <w:t>工</w:t>
      </w:r>
      <w:r>
        <w:rPr>
          <w:rFonts w:cs="宋体"/>
          <w:spacing w:val="2"/>
          <w:lang w:eastAsia="zh-CN"/>
        </w:rPr>
        <w:t>艺先</w:t>
      </w:r>
      <w:r>
        <w:rPr>
          <w:spacing w:val="2"/>
          <w:lang w:eastAsia="zh-CN"/>
        </w:rPr>
        <w:t>进</w:t>
      </w:r>
      <w:r>
        <w:rPr>
          <w:rFonts w:cs="宋体"/>
          <w:spacing w:val="2"/>
          <w:lang w:eastAsia="zh-CN"/>
        </w:rPr>
        <w:t>的电厂</w:t>
      </w:r>
      <w:r>
        <w:rPr>
          <w:spacing w:val="2"/>
          <w:lang w:eastAsia="zh-CN"/>
        </w:rPr>
        <w:t>，</w:t>
      </w:r>
      <w:r>
        <w:rPr>
          <w:rFonts w:cs="宋体"/>
          <w:spacing w:val="2"/>
          <w:lang w:eastAsia="zh-CN"/>
        </w:rPr>
        <w:t>选用组分均匀、各</w:t>
      </w:r>
      <w:r>
        <w:rPr>
          <w:spacing w:val="2"/>
          <w:lang w:eastAsia="zh-CN"/>
        </w:rPr>
        <w:t>项</w:t>
      </w:r>
      <w:r>
        <w:rPr>
          <w:rFonts w:cs="宋体"/>
          <w:spacing w:val="2"/>
          <w:lang w:eastAsia="zh-CN"/>
        </w:rPr>
        <w:t>性能指</w:t>
      </w:r>
      <w:r>
        <w:rPr>
          <w:spacing w:val="2"/>
          <w:lang w:eastAsia="zh-CN"/>
        </w:rPr>
        <w:t>标</w:t>
      </w:r>
      <w:r>
        <w:rPr>
          <w:rFonts w:cs="宋体"/>
          <w:spacing w:val="2"/>
          <w:lang w:eastAsia="zh-CN"/>
        </w:rPr>
        <w:t>稳定的低钙灰。粉煤</w:t>
      </w:r>
      <w:r>
        <w:rPr>
          <w:rFonts w:cs="宋体"/>
          <w:spacing w:val="1"/>
          <w:w w:val="95"/>
          <w:lang w:eastAsia="zh-CN"/>
        </w:rPr>
        <w:t>灰</w:t>
      </w:r>
      <w:r>
        <w:rPr>
          <w:rFonts w:cs="宋体"/>
          <w:w w:val="95"/>
          <w:lang w:eastAsia="zh-CN"/>
        </w:rPr>
        <w:t>的</w:t>
      </w:r>
      <w:r>
        <w:rPr>
          <w:rFonts w:cs="宋体"/>
          <w:spacing w:val="1"/>
          <w:w w:val="95"/>
          <w:lang w:eastAsia="zh-CN"/>
        </w:rPr>
        <w:t>品</w:t>
      </w:r>
      <w:r>
        <w:rPr>
          <w:w w:val="95"/>
          <w:lang w:eastAsia="zh-CN"/>
        </w:rPr>
        <w:t>质</w:t>
      </w:r>
      <w:r>
        <w:rPr>
          <w:spacing w:val="-23"/>
          <w:w w:val="95"/>
          <w:lang w:eastAsia="zh-CN"/>
        </w:rPr>
        <w:t>，</w:t>
      </w:r>
      <w:r>
        <w:rPr>
          <w:rFonts w:cs="宋体"/>
          <w:spacing w:val="1"/>
          <w:w w:val="95"/>
          <w:lang w:eastAsia="zh-CN"/>
        </w:rPr>
        <w:t>应</w:t>
      </w:r>
      <w:r>
        <w:rPr>
          <w:rFonts w:cs="宋体"/>
          <w:w w:val="95"/>
          <w:lang w:eastAsia="zh-CN"/>
        </w:rPr>
        <w:t>首</w:t>
      </w:r>
      <w:r>
        <w:rPr>
          <w:rFonts w:cs="宋体"/>
          <w:spacing w:val="1"/>
          <w:w w:val="95"/>
          <w:lang w:eastAsia="zh-CN"/>
        </w:rPr>
        <w:t>先</w:t>
      </w:r>
      <w:r>
        <w:rPr>
          <w:rFonts w:cs="宋体"/>
          <w:w w:val="95"/>
          <w:lang w:eastAsia="zh-CN"/>
        </w:rPr>
        <w:t>注</w:t>
      </w:r>
      <w:r>
        <w:rPr>
          <w:rFonts w:cs="宋体"/>
          <w:spacing w:val="1"/>
          <w:w w:val="95"/>
          <w:lang w:eastAsia="zh-CN"/>
        </w:rPr>
        <w:t>重</w:t>
      </w:r>
      <w:r>
        <w:rPr>
          <w:rFonts w:cs="宋体"/>
          <w:w w:val="95"/>
          <w:lang w:eastAsia="zh-CN"/>
        </w:rPr>
        <w:t>烧</w:t>
      </w:r>
      <w:r>
        <w:rPr>
          <w:rFonts w:cs="宋体"/>
          <w:spacing w:val="1"/>
          <w:w w:val="95"/>
          <w:lang w:eastAsia="zh-CN"/>
        </w:rPr>
        <w:t>失</w:t>
      </w:r>
      <w:r>
        <w:rPr>
          <w:w w:val="95"/>
          <w:lang w:eastAsia="zh-CN"/>
        </w:rPr>
        <w:t>量</w:t>
      </w:r>
      <w:r>
        <w:rPr>
          <w:spacing w:val="1"/>
          <w:w w:val="95"/>
          <w:lang w:eastAsia="zh-CN"/>
        </w:rPr>
        <w:t>和</w:t>
      </w:r>
      <w:r>
        <w:rPr>
          <w:rFonts w:cs="宋体"/>
          <w:w w:val="95"/>
          <w:lang w:eastAsia="zh-CN"/>
        </w:rPr>
        <w:t>需</w:t>
      </w:r>
      <w:r>
        <w:rPr>
          <w:rFonts w:cs="宋体"/>
          <w:spacing w:val="1"/>
          <w:w w:val="95"/>
          <w:lang w:eastAsia="zh-CN"/>
        </w:rPr>
        <w:t>水</w:t>
      </w:r>
      <w:r>
        <w:rPr>
          <w:w w:val="95"/>
          <w:lang w:eastAsia="zh-CN"/>
        </w:rPr>
        <w:t>量</w:t>
      </w:r>
      <w:r>
        <w:rPr>
          <w:rFonts w:cs="宋体"/>
          <w:spacing w:val="1"/>
          <w:w w:val="95"/>
          <w:lang w:eastAsia="zh-CN"/>
        </w:rPr>
        <w:t>比</w:t>
      </w:r>
      <w:r>
        <w:rPr>
          <w:rFonts w:cs="宋体"/>
          <w:spacing w:val="-22"/>
          <w:w w:val="95"/>
          <w:lang w:eastAsia="zh-CN"/>
        </w:rPr>
        <w:t>。</w:t>
      </w:r>
      <w:r>
        <w:rPr>
          <w:rFonts w:cs="宋体"/>
          <w:spacing w:val="1"/>
          <w:w w:val="95"/>
          <w:lang w:eastAsia="zh-CN"/>
        </w:rPr>
        <w:t>本</w:t>
      </w:r>
      <w:r>
        <w:rPr>
          <w:w w:val="95"/>
          <w:lang w:eastAsia="zh-CN"/>
        </w:rPr>
        <w:t>工</w:t>
      </w:r>
      <w:r>
        <w:rPr>
          <w:spacing w:val="1"/>
          <w:w w:val="95"/>
          <w:lang w:eastAsia="zh-CN"/>
        </w:rPr>
        <w:t>程</w:t>
      </w:r>
      <w:r>
        <w:rPr>
          <w:rFonts w:cs="宋体"/>
          <w:w w:val="95"/>
          <w:lang w:eastAsia="zh-CN"/>
        </w:rPr>
        <w:t>粉</w:t>
      </w:r>
      <w:r>
        <w:rPr>
          <w:rFonts w:cs="宋体"/>
          <w:spacing w:val="1"/>
          <w:w w:val="95"/>
          <w:lang w:eastAsia="zh-CN"/>
        </w:rPr>
        <w:t>煤</w:t>
      </w:r>
      <w:r>
        <w:rPr>
          <w:rFonts w:cs="宋体"/>
          <w:w w:val="95"/>
          <w:lang w:eastAsia="zh-CN"/>
        </w:rPr>
        <w:t>灰</w:t>
      </w:r>
      <w:r>
        <w:rPr>
          <w:rFonts w:cs="宋体"/>
          <w:spacing w:val="1"/>
          <w:w w:val="95"/>
          <w:lang w:eastAsia="zh-CN"/>
        </w:rPr>
        <w:t>的</w:t>
      </w:r>
      <w:r>
        <w:rPr>
          <w:rFonts w:cs="宋体"/>
          <w:w w:val="95"/>
          <w:lang w:eastAsia="zh-CN"/>
        </w:rPr>
        <w:t>烧</w:t>
      </w:r>
      <w:r>
        <w:rPr>
          <w:rFonts w:cs="宋体"/>
          <w:spacing w:val="1"/>
          <w:w w:val="95"/>
          <w:lang w:eastAsia="zh-CN"/>
        </w:rPr>
        <w:t>失</w:t>
      </w:r>
      <w:r>
        <w:rPr>
          <w:w w:val="95"/>
          <w:lang w:eastAsia="zh-CN"/>
        </w:rPr>
        <w:t>量</w:t>
      </w:r>
      <w:r>
        <w:rPr>
          <w:rFonts w:cs="宋体"/>
          <w:spacing w:val="1"/>
          <w:w w:val="95"/>
          <w:lang w:eastAsia="zh-CN"/>
        </w:rPr>
        <w:t>不</w:t>
      </w:r>
      <w:r>
        <w:rPr>
          <w:rFonts w:cs="宋体"/>
          <w:w w:val="95"/>
          <w:lang w:eastAsia="zh-CN"/>
        </w:rPr>
        <w:t xml:space="preserve">大于   </w:t>
      </w:r>
      <w:r>
        <w:rPr>
          <w:rFonts w:ascii="Times New Roman" w:eastAsia="Times New Roman" w:hAnsi="Times New Roman" w:cs="Times New Roman"/>
          <w:w w:val="95"/>
          <w:lang w:eastAsia="zh-CN"/>
        </w:rPr>
        <w:t>5</w:t>
      </w:r>
      <w:r>
        <w:rPr>
          <w:rFonts w:ascii="Times New Roman" w:eastAsia="Times New Roman" w:hAnsi="Times New Roman" w:cs="Times New Roman"/>
          <w:spacing w:val="-23"/>
          <w:w w:val="95"/>
          <w:lang w:eastAsia="zh-CN"/>
        </w:rPr>
        <w:t>%</w:t>
      </w:r>
      <w:r>
        <w:rPr>
          <w:rFonts w:cs="宋体"/>
          <w:w w:val="95"/>
          <w:lang w:eastAsia="zh-CN"/>
        </w:rPr>
        <w:t>（</w:t>
      </w:r>
      <w:r>
        <w:rPr>
          <w:rFonts w:cs="宋体"/>
          <w:spacing w:val="1"/>
          <w:w w:val="95"/>
          <w:lang w:eastAsia="zh-CN"/>
        </w:rPr>
        <w:t>对</w:t>
      </w:r>
      <w:r>
        <w:rPr>
          <w:rFonts w:cs="宋体"/>
          <w:w w:val="95"/>
          <w:lang w:eastAsia="zh-CN"/>
        </w:rPr>
        <w:t>预</w:t>
      </w:r>
      <w:r>
        <w:rPr>
          <w:rFonts w:cs="宋体"/>
          <w:spacing w:val="1"/>
          <w:w w:val="95"/>
          <w:lang w:eastAsia="zh-CN"/>
        </w:rPr>
        <w:t>应</w:t>
      </w:r>
      <w:r>
        <w:rPr>
          <w:rFonts w:cs="宋体"/>
          <w:w w:val="95"/>
          <w:lang w:eastAsia="zh-CN"/>
        </w:rPr>
        <w:t>力</w:t>
      </w:r>
      <w:r>
        <w:rPr>
          <w:rFonts w:cs="宋体"/>
          <w:spacing w:val="1"/>
          <w:w w:val="95"/>
          <w:lang w:eastAsia="zh-CN"/>
        </w:rPr>
        <w:t>箱</w:t>
      </w:r>
      <w:r>
        <w:rPr>
          <w:rFonts w:cs="宋体"/>
          <w:w w:val="95"/>
          <w:lang w:eastAsia="zh-CN"/>
        </w:rPr>
        <w:t>梁</w:t>
      </w:r>
      <w:r>
        <w:rPr>
          <w:rFonts w:cs="宋体"/>
          <w:spacing w:val="1"/>
          <w:w w:val="95"/>
          <w:lang w:eastAsia="zh-CN"/>
        </w:rPr>
        <w:t>混</w:t>
      </w:r>
      <w:r>
        <w:rPr>
          <w:rFonts w:cs="宋体"/>
          <w:w w:val="95"/>
          <w:lang w:eastAsia="zh-CN"/>
        </w:rPr>
        <w:t>凝</w:t>
      </w:r>
      <w:r>
        <w:rPr>
          <w:rFonts w:cs="宋体"/>
          <w:spacing w:val="1"/>
          <w:w w:val="95"/>
          <w:lang w:eastAsia="zh-CN"/>
        </w:rPr>
        <w:t>土</w:t>
      </w:r>
      <w:r>
        <w:rPr>
          <w:w w:val="95"/>
          <w:lang w:eastAsia="zh-CN"/>
        </w:rPr>
        <w:t>，</w:t>
      </w:r>
      <w:r>
        <w:rPr>
          <w:rFonts w:cs="宋体"/>
          <w:lang w:eastAsia="zh-CN"/>
        </w:rPr>
        <w:t>烧失</w:t>
      </w:r>
      <w:r>
        <w:rPr>
          <w:lang w:eastAsia="zh-CN"/>
        </w:rPr>
        <w:t>量</w:t>
      </w:r>
      <w:r>
        <w:rPr>
          <w:rFonts w:cs="宋体"/>
          <w:lang w:eastAsia="zh-CN"/>
        </w:rPr>
        <w:t>不宜大于</w:t>
      </w:r>
      <w:r>
        <w:rPr>
          <w:rFonts w:ascii="Times New Roman" w:eastAsia="Times New Roman" w:hAnsi="Times New Roman" w:cs="Times New Roman"/>
          <w:lang w:eastAsia="zh-CN"/>
        </w:rPr>
        <w:t>3%</w:t>
      </w:r>
      <w:r>
        <w:rPr>
          <w:rFonts w:cs="宋体"/>
          <w:lang w:eastAsia="zh-CN"/>
        </w:rPr>
        <w:t>）</w:t>
      </w:r>
      <w:r>
        <w:rPr>
          <w:lang w:eastAsia="zh-CN"/>
        </w:rPr>
        <w:t>，</w:t>
      </w:r>
      <w:r>
        <w:rPr>
          <w:rFonts w:cs="宋体"/>
          <w:lang w:eastAsia="zh-CN"/>
        </w:rPr>
        <w:t>需水</w:t>
      </w:r>
      <w:r>
        <w:rPr>
          <w:lang w:eastAsia="zh-CN"/>
        </w:rPr>
        <w:t>量</w:t>
      </w:r>
      <w:r>
        <w:rPr>
          <w:rFonts w:cs="宋体"/>
          <w:lang w:eastAsia="zh-CN"/>
        </w:rPr>
        <w:t>比不大于</w:t>
      </w:r>
      <w:r>
        <w:rPr>
          <w:rFonts w:ascii="Times New Roman" w:eastAsia="Times New Roman" w:hAnsi="Times New Roman" w:cs="Times New Roman"/>
          <w:lang w:eastAsia="zh-CN"/>
        </w:rPr>
        <w:t>100%</w:t>
      </w:r>
      <w:r>
        <w:rPr>
          <w:lang w:eastAsia="zh-CN"/>
        </w:rPr>
        <w:t>，</w:t>
      </w:r>
      <w:r>
        <w:rPr>
          <w:rFonts w:cs="宋体"/>
          <w:lang w:eastAsia="zh-CN"/>
        </w:rPr>
        <w:t>三氧化硫含</w:t>
      </w:r>
      <w:r>
        <w:rPr>
          <w:lang w:eastAsia="zh-CN"/>
        </w:rPr>
        <w:t>量</w:t>
      </w:r>
      <w:r>
        <w:rPr>
          <w:rFonts w:cs="宋体"/>
          <w:lang w:eastAsia="zh-CN"/>
        </w:rPr>
        <w:t>不大于</w:t>
      </w:r>
      <w:r>
        <w:rPr>
          <w:rFonts w:ascii="Times New Roman" w:eastAsia="Times New Roman" w:hAnsi="Times New Roman" w:cs="Times New Roman"/>
          <w:lang w:eastAsia="zh-CN"/>
        </w:rPr>
        <w:t>3%</w:t>
      </w:r>
      <w:r>
        <w:rPr>
          <w:lang w:eastAsia="zh-CN"/>
        </w:rPr>
        <w:t>，</w:t>
      </w:r>
      <w:r>
        <w:rPr>
          <w:rFonts w:cs="宋体"/>
          <w:lang w:eastAsia="zh-CN"/>
        </w:rPr>
        <w:t>其它指</w:t>
      </w:r>
      <w:r>
        <w:rPr>
          <w:lang w:eastAsia="zh-CN"/>
        </w:rPr>
        <w:t>标</w:t>
      </w:r>
      <w:r>
        <w:rPr>
          <w:rFonts w:cs="宋体"/>
          <w:lang w:eastAsia="zh-CN"/>
        </w:rPr>
        <w:t>应符合</w:t>
      </w:r>
      <w:r>
        <w:rPr>
          <w:lang w:eastAsia="zh-CN"/>
        </w:rPr>
        <w:t>国</w:t>
      </w:r>
      <w:r>
        <w:rPr>
          <w:rFonts w:cs="宋体"/>
          <w:lang w:eastAsia="zh-CN"/>
        </w:rPr>
        <w:t>家</w:t>
      </w:r>
      <w:r>
        <w:rPr>
          <w:lang w:eastAsia="zh-CN"/>
        </w:rPr>
        <w:t>标</w:t>
      </w:r>
      <w:r>
        <w:rPr>
          <w:rFonts w:cs="宋体"/>
          <w:lang w:eastAsia="zh-CN"/>
        </w:rPr>
        <w:t>准</w:t>
      </w:r>
    </w:p>
    <w:p w:rsidR="0059461D" w:rsidRDefault="004370C5">
      <w:pPr>
        <w:pStyle w:val="a4"/>
        <w:spacing w:before="22"/>
        <w:rPr>
          <w:rFonts w:cs="宋体"/>
          <w:lang w:eastAsia="zh-CN"/>
        </w:rPr>
      </w:pPr>
      <w:r>
        <w:rPr>
          <w:w w:val="95"/>
          <w:lang w:eastAsia="zh-CN"/>
        </w:rPr>
        <w:t>《</w:t>
      </w:r>
      <w:r>
        <w:rPr>
          <w:rFonts w:cs="宋体"/>
          <w:w w:val="95"/>
          <w:lang w:eastAsia="zh-CN"/>
        </w:rPr>
        <w:t>用于水泥</w:t>
      </w:r>
      <w:r>
        <w:rPr>
          <w:w w:val="95"/>
          <w:lang w:eastAsia="zh-CN"/>
        </w:rPr>
        <w:t>和</w:t>
      </w:r>
      <w:r>
        <w:rPr>
          <w:rFonts w:cs="宋体"/>
          <w:w w:val="95"/>
          <w:lang w:eastAsia="zh-CN"/>
        </w:rPr>
        <w:t>混凝土</w:t>
      </w:r>
      <w:r>
        <w:rPr>
          <w:w w:val="95"/>
          <w:lang w:eastAsia="zh-CN"/>
        </w:rPr>
        <w:t>中</w:t>
      </w:r>
      <w:r>
        <w:rPr>
          <w:rFonts w:cs="宋体"/>
          <w:w w:val="95"/>
          <w:lang w:eastAsia="zh-CN"/>
        </w:rPr>
        <w:t>的粉煤灰》（</w:t>
      </w:r>
      <w:r>
        <w:rPr>
          <w:rFonts w:ascii="Times New Roman" w:eastAsia="Times New Roman" w:hAnsi="Times New Roman" w:cs="Times New Roman"/>
          <w:w w:val="95"/>
          <w:lang w:eastAsia="zh-CN"/>
        </w:rPr>
        <w:t>GB/T1596-2017</w:t>
      </w:r>
      <w:r>
        <w:rPr>
          <w:rFonts w:cs="宋体"/>
          <w:w w:val="95"/>
          <w:lang w:eastAsia="zh-CN"/>
        </w:rPr>
        <w:t>）的</w:t>
      </w:r>
      <w:r>
        <w:rPr>
          <w:w w:val="95"/>
          <w:lang w:eastAsia="zh-CN"/>
        </w:rPr>
        <w:t>规</w:t>
      </w:r>
      <w:r>
        <w:rPr>
          <w:rFonts w:cs="宋体"/>
          <w:w w:val="95"/>
          <w:lang w:eastAsia="zh-CN"/>
        </w:rPr>
        <w:t>定</w:t>
      </w:r>
      <w:r>
        <w:rPr>
          <w:w w:val="95"/>
          <w:lang w:eastAsia="zh-CN"/>
        </w:rPr>
        <w:t xml:space="preserve">中 </w:t>
      </w:r>
      <w:r>
        <w:rPr>
          <w:rFonts w:ascii="Times New Roman" w:eastAsia="Times New Roman" w:hAnsi="Times New Roman" w:cs="Times New Roman"/>
          <w:spacing w:val="-2"/>
          <w:w w:val="95"/>
          <w:lang w:eastAsia="zh-CN"/>
        </w:rPr>
        <w:t>II</w:t>
      </w:r>
      <w:r>
        <w:rPr>
          <w:rFonts w:cs="宋体"/>
          <w:w w:val="95"/>
          <w:lang w:eastAsia="zh-CN"/>
        </w:rPr>
        <w:t>级粉煤灰要求。</w:t>
      </w:r>
    </w:p>
    <w:p w:rsidR="0059461D" w:rsidRDefault="004370C5">
      <w:pPr>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410.07</w:t>
      </w:r>
      <w:r>
        <w:rPr>
          <w:rFonts w:ascii="黑体" w:eastAsia="黑体" w:hAnsi="黑体" w:cs="黑体"/>
          <w:spacing w:val="-1"/>
          <w:sz w:val="28"/>
          <w:szCs w:val="28"/>
          <w:lang w:eastAsia="zh-CN"/>
        </w:rPr>
        <w:t>材料运输和存贮</w:t>
      </w:r>
    </w:p>
    <w:p w:rsidR="0059461D" w:rsidRDefault="004370C5">
      <w:pPr>
        <w:pStyle w:val="a4"/>
        <w:spacing w:before="167" w:line="336" w:lineRule="auto"/>
        <w:ind w:left="516" w:right="6592"/>
        <w:rPr>
          <w:lang w:eastAsia="zh-CN"/>
        </w:rPr>
      </w:pPr>
      <w:r>
        <w:rPr>
          <w:rFonts w:ascii="Times New Roman" w:eastAsia="Times New Roman" w:hAnsi="Times New Roman" w:cs="Times New Roman"/>
          <w:lang w:eastAsia="zh-CN"/>
        </w:rPr>
        <w:t>1</w:t>
      </w:r>
      <w:r>
        <w:rPr>
          <w:rFonts w:cs="宋体"/>
          <w:lang w:eastAsia="zh-CN"/>
        </w:rPr>
        <w:t>．集料</w:t>
      </w:r>
      <w:r>
        <w:rPr>
          <w:rFonts w:cs="宋体"/>
          <w:w w:val="95"/>
          <w:lang w:eastAsia="zh-CN"/>
        </w:rPr>
        <w:t>第（</w:t>
      </w:r>
      <w:r>
        <w:rPr>
          <w:rFonts w:ascii="Times New Roman" w:eastAsia="Times New Roman" w:hAnsi="Times New Roman" w:cs="Times New Roman"/>
          <w:w w:val="95"/>
          <w:lang w:eastAsia="zh-CN"/>
        </w:rPr>
        <w:t>2</w:t>
      </w:r>
      <w:r>
        <w:rPr>
          <w:rFonts w:cs="宋体"/>
          <w:w w:val="95"/>
          <w:lang w:eastAsia="zh-CN"/>
        </w:rPr>
        <w:t>）</w:t>
      </w:r>
      <w:proofErr w:type="gramStart"/>
      <w:r>
        <w:rPr>
          <w:rFonts w:cs="宋体"/>
          <w:w w:val="95"/>
          <w:lang w:eastAsia="zh-CN"/>
        </w:rPr>
        <w:t>款修改</w:t>
      </w:r>
      <w:proofErr w:type="gramEnd"/>
      <w:r>
        <w:rPr>
          <w:w w:val="95"/>
          <w:lang w:eastAsia="zh-CN"/>
        </w:rPr>
        <w:t>为：</w:t>
      </w:r>
    </w:p>
    <w:p w:rsidR="0059461D" w:rsidRDefault="004370C5">
      <w:pPr>
        <w:pStyle w:val="a4"/>
        <w:spacing w:before="23"/>
        <w:ind w:left="516"/>
        <w:rPr>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
          <w:lang w:eastAsia="zh-CN"/>
        </w:rPr>
        <w:t>）混合料所使用的同</w:t>
      </w:r>
      <w:r>
        <w:rPr>
          <w:spacing w:val="2"/>
          <w:lang w:eastAsia="zh-CN"/>
        </w:rPr>
        <w:t>规</w:t>
      </w:r>
      <w:r>
        <w:rPr>
          <w:rFonts w:cs="宋体"/>
          <w:spacing w:val="2"/>
          <w:lang w:eastAsia="zh-CN"/>
        </w:rPr>
        <w:t>格材料</w:t>
      </w:r>
      <w:r>
        <w:rPr>
          <w:spacing w:val="2"/>
          <w:lang w:eastAsia="zh-CN"/>
        </w:rPr>
        <w:t>，</w:t>
      </w:r>
      <w:r>
        <w:rPr>
          <w:rFonts w:cs="宋体"/>
          <w:spacing w:val="2"/>
          <w:lang w:eastAsia="zh-CN"/>
        </w:rPr>
        <w:t>特别是集料</w:t>
      </w:r>
      <w:r>
        <w:rPr>
          <w:spacing w:val="2"/>
          <w:lang w:eastAsia="zh-CN"/>
        </w:rPr>
        <w:t>，施工</w:t>
      </w:r>
      <w:r>
        <w:rPr>
          <w:rFonts w:cs="宋体"/>
          <w:spacing w:val="2"/>
          <w:lang w:eastAsia="zh-CN"/>
        </w:rPr>
        <w:t>现</w:t>
      </w:r>
      <w:r>
        <w:rPr>
          <w:spacing w:val="2"/>
          <w:lang w:eastAsia="zh-CN"/>
        </w:rPr>
        <w:t>场</w:t>
      </w:r>
      <w:r>
        <w:rPr>
          <w:rFonts w:cs="宋体"/>
          <w:spacing w:val="2"/>
          <w:lang w:eastAsia="zh-CN"/>
        </w:rPr>
        <w:t>要设置至少两个储料</w:t>
      </w:r>
      <w:r>
        <w:rPr>
          <w:spacing w:val="2"/>
          <w:lang w:eastAsia="zh-CN"/>
        </w:rPr>
        <w:t>场</w:t>
      </w:r>
      <w:r>
        <w:rPr>
          <w:rFonts w:cs="宋体"/>
          <w:spacing w:val="2"/>
          <w:lang w:eastAsia="zh-CN"/>
        </w:rPr>
        <w:t>（仓、区）</w:t>
      </w:r>
      <w:r>
        <w:rPr>
          <w:spacing w:val="2"/>
          <w:lang w:eastAsia="zh-CN"/>
        </w:rPr>
        <w:t>，</w:t>
      </w:r>
    </w:p>
    <w:p w:rsidR="0059461D" w:rsidRDefault="004370C5">
      <w:pPr>
        <w:pStyle w:val="a4"/>
        <w:spacing w:before="119"/>
        <w:rPr>
          <w:rFonts w:ascii="Times New Roman" w:eastAsia="Times New Roman" w:hAnsi="Times New Roman" w:cs="Times New Roman"/>
          <w:lang w:eastAsia="zh-CN"/>
        </w:rPr>
      </w:pPr>
      <w:r>
        <w:rPr>
          <w:rFonts w:cs="宋体"/>
          <w:lang w:eastAsia="zh-CN"/>
        </w:rPr>
        <w:t>防止未经试验检测的材料用于</w:t>
      </w:r>
      <w:r>
        <w:rPr>
          <w:lang w:eastAsia="zh-CN"/>
        </w:rPr>
        <w:t>工程中</w:t>
      </w:r>
      <w:r>
        <w:rPr>
          <w:rFonts w:cs="宋体"/>
          <w:lang w:eastAsia="zh-CN"/>
        </w:rPr>
        <w:t>。同时应分别挂牌</w:t>
      </w:r>
      <w:r>
        <w:rPr>
          <w:lang w:eastAsia="zh-CN"/>
        </w:rPr>
        <w:t>标</w:t>
      </w:r>
      <w:r>
        <w:rPr>
          <w:rFonts w:cs="宋体"/>
          <w:lang w:eastAsia="zh-CN"/>
        </w:rPr>
        <w:t>明</w:t>
      </w:r>
      <w:r>
        <w:rPr>
          <w:rFonts w:ascii="Times New Roman" w:eastAsia="Times New Roman" w:hAnsi="Times New Roman" w:cs="Times New Roman"/>
          <w:lang w:eastAsia="zh-CN"/>
        </w:rPr>
        <w:t>“</w:t>
      </w:r>
      <w:r>
        <w:rPr>
          <w:rFonts w:cs="宋体"/>
          <w:lang w:eastAsia="zh-CN"/>
        </w:rPr>
        <w:t>已检合格区、已检不合格区、待检区。</w:t>
      </w:r>
      <w:r>
        <w:rPr>
          <w:rFonts w:ascii="Times New Roman" w:eastAsia="Times New Roman" w:hAnsi="Times New Roman" w:cs="Times New Roman"/>
          <w:lang w:eastAsia="zh-CN"/>
        </w:rPr>
        <w:t>”</w:t>
      </w:r>
    </w:p>
    <w:p w:rsidR="0059461D" w:rsidRDefault="004370C5">
      <w:pPr>
        <w:tabs>
          <w:tab w:val="left" w:pos="1171"/>
        </w:tabs>
        <w:spacing w:before="10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410.10</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混凝土浇筑</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3</w:t>
      </w:r>
      <w:r>
        <w:rPr>
          <w:rFonts w:cs="宋体"/>
          <w:lang w:eastAsia="zh-CN"/>
        </w:rPr>
        <w:t>．大体积混凝土的浇筑</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6</w:t>
      </w:r>
      <w:r>
        <w:rPr>
          <w:rFonts w:cs="宋体"/>
          <w:lang w:eastAsia="zh-CN"/>
        </w:rPr>
        <w:t>）、（</w:t>
      </w:r>
      <w:r>
        <w:rPr>
          <w:rFonts w:ascii="Times New Roman" w:eastAsia="Times New Roman" w:hAnsi="Times New Roman" w:cs="Times New Roman"/>
          <w:lang w:eastAsia="zh-CN"/>
        </w:rPr>
        <w:t>7</w:t>
      </w:r>
      <w:r>
        <w:rPr>
          <w:rFonts w:cs="宋体"/>
          <w:lang w:eastAsia="zh-CN"/>
        </w:rPr>
        <w:t>）款</w:t>
      </w:r>
      <w:r>
        <w:rPr>
          <w:lang w:eastAsia="zh-CN"/>
        </w:rPr>
        <w:t>：</w:t>
      </w:r>
    </w:p>
    <w:p w:rsidR="0059461D" w:rsidRDefault="004370C5">
      <w:pPr>
        <w:pStyle w:val="a4"/>
        <w:ind w:left="516"/>
        <w:rPr>
          <w:rFonts w:cs="宋体"/>
          <w:lang w:eastAsia="zh-CN"/>
        </w:rPr>
      </w:pPr>
      <w:r>
        <w:rPr>
          <w:rFonts w:cs="宋体"/>
          <w:w w:val="95"/>
          <w:lang w:eastAsia="zh-CN"/>
        </w:rPr>
        <w:t>（</w:t>
      </w:r>
      <w:r>
        <w:rPr>
          <w:rFonts w:ascii="Times New Roman" w:eastAsia="Times New Roman" w:hAnsi="Times New Roman" w:cs="Times New Roman"/>
          <w:w w:val="95"/>
          <w:lang w:eastAsia="zh-CN"/>
        </w:rPr>
        <w:t>6</w:t>
      </w:r>
      <w:r>
        <w:rPr>
          <w:rFonts w:cs="宋体"/>
          <w:w w:val="95"/>
          <w:lang w:eastAsia="zh-CN"/>
        </w:rPr>
        <w:t>）热</w:t>
      </w:r>
      <w:proofErr w:type="gramStart"/>
      <w:r>
        <w:rPr>
          <w:rFonts w:cs="宋体"/>
          <w:w w:val="95"/>
          <w:lang w:eastAsia="zh-CN"/>
        </w:rPr>
        <w:t>期</w:t>
      </w:r>
      <w:r>
        <w:rPr>
          <w:w w:val="95"/>
          <w:lang w:eastAsia="zh-CN"/>
        </w:rPr>
        <w:t>施工</w:t>
      </w:r>
      <w:proofErr w:type="gramEnd"/>
      <w:r>
        <w:rPr>
          <w:rFonts w:cs="宋体"/>
          <w:w w:val="95"/>
          <w:lang w:eastAsia="zh-CN"/>
        </w:rPr>
        <w:t>时</w:t>
      </w:r>
      <w:r>
        <w:rPr>
          <w:w w:val="95"/>
          <w:lang w:eastAsia="zh-CN"/>
        </w:rPr>
        <w:t>，</w:t>
      </w:r>
      <w:r>
        <w:rPr>
          <w:rFonts w:cs="宋体"/>
          <w:w w:val="95"/>
          <w:lang w:eastAsia="zh-CN"/>
        </w:rPr>
        <w:t>宜采取措</w:t>
      </w:r>
      <w:r>
        <w:rPr>
          <w:w w:val="95"/>
          <w:lang w:eastAsia="zh-CN"/>
        </w:rPr>
        <w:t>施</w:t>
      </w:r>
      <w:r>
        <w:rPr>
          <w:rFonts w:cs="宋体"/>
          <w:w w:val="95"/>
          <w:lang w:eastAsia="zh-CN"/>
        </w:rPr>
        <w:t>降低混凝土的入模温度。混凝土的入模温度</w:t>
      </w:r>
      <w:r>
        <w:rPr>
          <w:w w:val="95"/>
          <w:lang w:eastAsia="zh-CN"/>
        </w:rPr>
        <w:t>一</w:t>
      </w:r>
      <w:r>
        <w:rPr>
          <w:rFonts w:cs="宋体"/>
          <w:w w:val="95"/>
          <w:lang w:eastAsia="zh-CN"/>
        </w:rPr>
        <w:t>般不宜超过</w:t>
      </w:r>
      <w:r>
        <w:rPr>
          <w:rFonts w:ascii="Times New Roman" w:eastAsia="Times New Roman" w:hAnsi="Times New Roman" w:cs="Times New Roman"/>
          <w:w w:val="95"/>
          <w:lang w:eastAsia="zh-CN"/>
        </w:rPr>
        <w:t>28</w:t>
      </w:r>
      <w:r>
        <w:rPr>
          <w:rFonts w:cs="宋体"/>
          <w:w w:val="95"/>
          <w:lang w:eastAsia="zh-CN"/>
        </w:rPr>
        <w:t>℃。</w:t>
      </w:r>
    </w:p>
    <w:p w:rsidR="0059461D" w:rsidRDefault="004370C5">
      <w:pPr>
        <w:pStyle w:val="a4"/>
        <w:spacing w:before="119"/>
        <w:rPr>
          <w:rFonts w:cs="宋体"/>
          <w:lang w:eastAsia="zh-CN"/>
        </w:rPr>
      </w:pPr>
      <w:proofErr w:type="gramStart"/>
      <w:r>
        <w:rPr>
          <w:spacing w:val="2"/>
          <w:w w:val="95"/>
          <w:lang w:eastAsia="zh-CN"/>
        </w:rPr>
        <w:t>新</w:t>
      </w:r>
      <w:r>
        <w:rPr>
          <w:rFonts w:cs="宋体"/>
          <w:spacing w:val="2"/>
          <w:w w:val="95"/>
          <w:lang w:eastAsia="zh-CN"/>
        </w:rPr>
        <w:t>浇混凝土</w:t>
      </w:r>
      <w:proofErr w:type="gramEnd"/>
      <w:r>
        <w:rPr>
          <w:rFonts w:cs="宋体"/>
          <w:spacing w:val="2"/>
          <w:w w:val="95"/>
          <w:lang w:eastAsia="zh-CN"/>
        </w:rPr>
        <w:t>与邻接的已硬化混凝土或岩土介</w:t>
      </w:r>
      <w:r>
        <w:rPr>
          <w:spacing w:val="2"/>
          <w:w w:val="95"/>
          <w:lang w:eastAsia="zh-CN"/>
        </w:rPr>
        <w:t>质</w:t>
      </w:r>
      <w:r>
        <w:rPr>
          <w:rFonts w:cs="宋体"/>
          <w:spacing w:val="2"/>
          <w:w w:val="95"/>
          <w:lang w:eastAsia="zh-CN"/>
        </w:rPr>
        <w:t>之间的温差不大于</w:t>
      </w:r>
      <w:r>
        <w:rPr>
          <w:rFonts w:ascii="Times New Roman" w:eastAsia="Times New Roman" w:hAnsi="Times New Roman" w:cs="Times New Roman"/>
          <w:spacing w:val="1"/>
          <w:w w:val="95"/>
          <w:lang w:eastAsia="zh-CN"/>
        </w:rPr>
        <w:t>20</w:t>
      </w:r>
      <w:r>
        <w:rPr>
          <w:rFonts w:cs="宋体"/>
          <w:spacing w:val="1"/>
          <w:w w:val="95"/>
          <w:lang w:eastAsia="zh-CN"/>
        </w:rPr>
        <w:t>℃</w:t>
      </w:r>
      <w:r>
        <w:rPr>
          <w:spacing w:val="1"/>
          <w:w w:val="95"/>
          <w:lang w:eastAsia="zh-CN"/>
        </w:rPr>
        <w:t>，</w:t>
      </w:r>
      <w:r>
        <w:rPr>
          <w:rFonts w:cs="宋体"/>
          <w:spacing w:val="1"/>
          <w:w w:val="95"/>
          <w:lang w:eastAsia="zh-CN"/>
        </w:rPr>
        <w:t>混凝土表面的接触物（如喷</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rPr>
          <w:rFonts w:cs="宋体"/>
          <w:lang w:eastAsia="zh-CN"/>
        </w:rPr>
      </w:pPr>
      <w:r>
        <w:rPr>
          <w:rFonts w:cs="宋体"/>
          <w:w w:val="95"/>
          <w:lang w:eastAsia="zh-CN"/>
        </w:rPr>
        <w:t>涂的养护剂）与混凝土表面温度之差不大于</w:t>
      </w:r>
      <w:r>
        <w:rPr>
          <w:rFonts w:ascii="Times New Roman" w:eastAsia="Times New Roman" w:hAnsi="Times New Roman" w:cs="Times New Roman"/>
          <w:w w:val="95"/>
          <w:lang w:eastAsia="zh-CN"/>
        </w:rPr>
        <w:t>15</w:t>
      </w:r>
      <w:r>
        <w:rPr>
          <w:rFonts w:cs="宋体"/>
          <w:w w:val="95"/>
          <w:lang w:eastAsia="zh-CN"/>
        </w:rPr>
        <w:t>℃。</w:t>
      </w:r>
    </w:p>
    <w:p w:rsidR="0059461D" w:rsidRDefault="004370C5">
      <w:pPr>
        <w:pStyle w:val="a4"/>
        <w:spacing w:line="338"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7</w:t>
      </w:r>
      <w:r>
        <w:rPr>
          <w:rFonts w:cs="宋体"/>
          <w:spacing w:val="1"/>
          <w:w w:val="95"/>
          <w:lang w:eastAsia="zh-CN"/>
        </w:rPr>
        <w:t>）对于大体积混凝土</w:t>
      </w:r>
      <w:r>
        <w:rPr>
          <w:spacing w:val="1"/>
          <w:w w:val="95"/>
          <w:lang w:eastAsia="zh-CN"/>
        </w:rPr>
        <w:t>，</w:t>
      </w:r>
      <w:r>
        <w:rPr>
          <w:rFonts w:cs="宋体"/>
          <w:spacing w:val="1"/>
          <w:w w:val="95"/>
          <w:lang w:eastAsia="zh-CN"/>
        </w:rPr>
        <w:t>应选用</w:t>
      </w:r>
      <w:proofErr w:type="gramStart"/>
      <w:r>
        <w:rPr>
          <w:rFonts w:cs="宋体"/>
          <w:spacing w:val="1"/>
          <w:w w:val="95"/>
          <w:lang w:eastAsia="zh-CN"/>
        </w:rPr>
        <w:t>水化热低的</w:t>
      </w:r>
      <w:proofErr w:type="gramEnd"/>
      <w:r>
        <w:rPr>
          <w:rFonts w:cs="宋体"/>
          <w:spacing w:val="1"/>
          <w:w w:val="95"/>
          <w:lang w:eastAsia="zh-CN"/>
        </w:rPr>
        <w:t>水泥</w:t>
      </w:r>
      <w:r>
        <w:rPr>
          <w:spacing w:val="1"/>
          <w:w w:val="95"/>
          <w:lang w:eastAsia="zh-CN"/>
        </w:rPr>
        <w:t>，</w:t>
      </w:r>
      <w:r>
        <w:rPr>
          <w:rFonts w:cs="宋体"/>
          <w:spacing w:val="1"/>
          <w:w w:val="95"/>
          <w:lang w:eastAsia="zh-CN"/>
        </w:rPr>
        <w:t>选择合适的配合比</w:t>
      </w:r>
      <w:r>
        <w:rPr>
          <w:spacing w:val="1"/>
          <w:w w:val="95"/>
          <w:lang w:eastAsia="zh-CN"/>
        </w:rPr>
        <w:t>，</w:t>
      </w:r>
      <w:r>
        <w:rPr>
          <w:rFonts w:cs="宋体"/>
          <w:spacing w:val="1"/>
          <w:w w:val="95"/>
          <w:lang w:eastAsia="zh-CN"/>
        </w:rPr>
        <w:t>并通过水化</w:t>
      </w:r>
      <w:proofErr w:type="gramStart"/>
      <w:r>
        <w:rPr>
          <w:rFonts w:cs="宋体"/>
          <w:spacing w:val="1"/>
          <w:w w:val="95"/>
          <w:lang w:eastAsia="zh-CN"/>
        </w:rPr>
        <w:t>热计算</w:t>
      </w:r>
      <w:proofErr w:type="gramEnd"/>
      <w:r>
        <w:rPr>
          <w:rFonts w:cs="宋体"/>
          <w:spacing w:val="1"/>
          <w:w w:val="95"/>
          <w:lang w:eastAsia="zh-CN"/>
        </w:rPr>
        <w:t>采取</w:t>
      </w:r>
      <w:r>
        <w:rPr>
          <w:rFonts w:cs="宋体"/>
          <w:lang w:eastAsia="zh-CN"/>
        </w:rPr>
        <w:t>合</w:t>
      </w:r>
      <w:r>
        <w:rPr>
          <w:lang w:eastAsia="zh-CN"/>
        </w:rPr>
        <w:t>理</w:t>
      </w:r>
      <w:r>
        <w:rPr>
          <w:rFonts w:cs="宋体"/>
          <w:lang w:eastAsia="zh-CN"/>
        </w:rPr>
        <w:t>的温控措</w:t>
      </w:r>
      <w:r>
        <w:rPr>
          <w:lang w:eastAsia="zh-CN"/>
        </w:rPr>
        <w:t>施</w:t>
      </w:r>
      <w:r>
        <w:rPr>
          <w:rFonts w:cs="宋体"/>
          <w:lang w:eastAsia="zh-CN"/>
        </w:rPr>
        <w:t>；同时应</w:t>
      </w:r>
      <w:r>
        <w:rPr>
          <w:lang w:eastAsia="zh-CN"/>
        </w:rPr>
        <w:t>制</w:t>
      </w:r>
      <w:r>
        <w:rPr>
          <w:rFonts w:cs="宋体"/>
          <w:lang w:eastAsia="zh-CN"/>
        </w:rPr>
        <w:t>定混凝土</w:t>
      </w:r>
      <w:proofErr w:type="gramStart"/>
      <w:r>
        <w:rPr>
          <w:rFonts w:cs="宋体"/>
          <w:lang w:eastAsia="zh-CN"/>
        </w:rPr>
        <w:t>温控专</w:t>
      </w:r>
      <w:r>
        <w:rPr>
          <w:lang w:eastAsia="zh-CN"/>
        </w:rPr>
        <w:t>项</w:t>
      </w:r>
      <w:proofErr w:type="gramEnd"/>
      <w:r>
        <w:rPr>
          <w:rFonts w:cs="宋体"/>
          <w:lang w:eastAsia="zh-CN"/>
        </w:rPr>
        <w:t>方案</w:t>
      </w:r>
      <w:r>
        <w:rPr>
          <w:lang w:eastAsia="zh-CN"/>
        </w:rPr>
        <w:t>，</w:t>
      </w:r>
      <w:r>
        <w:rPr>
          <w:rFonts w:cs="宋体"/>
          <w:lang w:eastAsia="zh-CN"/>
        </w:rPr>
        <w:t>按批准的方案实</w:t>
      </w:r>
      <w:r>
        <w:rPr>
          <w:lang w:eastAsia="zh-CN"/>
        </w:rPr>
        <w:t>施</w:t>
      </w:r>
      <w:r>
        <w:rPr>
          <w:rFonts w:cs="宋体"/>
          <w:lang w:eastAsia="zh-CN"/>
        </w:rPr>
        <w:t>。</w:t>
      </w:r>
    </w:p>
    <w:p w:rsidR="0059461D" w:rsidRDefault="004370C5">
      <w:pPr>
        <w:tabs>
          <w:tab w:val="left" w:pos="1171"/>
        </w:tabs>
        <w:spacing w:before="37"/>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410.15</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混凝土表面的修整</w:t>
      </w:r>
    </w:p>
    <w:p w:rsidR="0059461D" w:rsidRDefault="004370C5">
      <w:pPr>
        <w:pStyle w:val="a4"/>
        <w:spacing w:before="167" w:line="336" w:lineRule="auto"/>
        <w:ind w:right="291"/>
        <w:rPr>
          <w:rFonts w:cs="宋体"/>
          <w:lang w:eastAsia="zh-CN"/>
        </w:rPr>
      </w:pPr>
      <w:r>
        <w:rPr>
          <w:rFonts w:cs="宋体"/>
          <w:lang w:eastAsia="zh-CN"/>
        </w:rPr>
        <w:t>补充第</w:t>
      </w:r>
      <w:r>
        <w:rPr>
          <w:rFonts w:ascii="Times New Roman" w:eastAsia="Times New Roman" w:hAnsi="Times New Roman" w:cs="Times New Roman"/>
          <w:lang w:eastAsia="zh-CN"/>
        </w:rPr>
        <w:t>9</w:t>
      </w:r>
      <w:r>
        <w:rPr>
          <w:rFonts w:cs="宋体"/>
          <w:lang w:eastAsia="zh-CN"/>
        </w:rPr>
        <w:t>条</w:t>
      </w:r>
      <w:r>
        <w:rPr>
          <w:lang w:eastAsia="zh-CN"/>
        </w:rPr>
        <w:t>：</w:t>
      </w:r>
      <w:r>
        <w:rPr>
          <w:rFonts w:ascii="Times New Roman" w:eastAsia="Times New Roman" w:hAnsi="Times New Roman" w:cs="Times New Roman"/>
          <w:w w:val="95"/>
          <w:lang w:eastAsia="zh-CN"/>
        </w:rPr>
        <w:t>9</w:t>
      </w:r>
      <w:r>
        <w:rPr>
          <w:rFonts w:cs="宋体"/>
          <w:w w:val="95"/>
          <w:lang w:eastAsia="zh-CN"/>
        </w:rPr>
        <w:t>．混凝土表面的</w:t>
      </w:r>
      <w:r>
        <w:rPr>
          <w:w w:val="95"/>
          <w:lang w:eastAsia="zh-CN"/>
        </w:rPr>
        <w:t>任</w:t>
      </w:r>
      <w:r>
        <w:rPr>
          <w:rFonts w:cs="宋体"/>
          <w:w w:val="95"/>
          <w:lang w:eastAsia="zh-CN"/>
        </w:rPr>
        <w:t>何修整</w:t>
      </w:r>
      <w:r>
        <w:rPr>
          <w:w w:val="95"/>
          <w:lang w:eastAsia="zh-CN"/>
        </w:rPr>
        <w:t>，</w:t>
      </w:r>
      <w:r>
        <w:rPr>
          <w:rFonts w:cs="宋体"/>
          <w:w w:val="95"/>
          <w:lang w:eastAsia="zh-CN"/>
        </w:rPr>
        <w:t>均要在交</w:t>
      </w:r>
      <w:r>
        <w:rPr>
          <w:w w:val="95"/>
          <w:lang w:eastAsia="zh-CN"/>
        </w:rPr>
        <w:t>工</w:t>
      </w:r>
      <w:r>
        <w:rPr>
          <w:rFonts w:cs="宋体"/>
          <w:w w:val="95"/>
          <w:lang w:eastAsia="zh-CN"/>
        </w:rPr>
        <w:t>验收（</w:t>
      </w:r>
      <w:r>
        <w:rPr>
          <w:w w:val="95"/>
          <w:lang w:eastAsia="zh-CN"/>
        </w:rPr>
        <w:t>质量</w:t>
      </w:r>
      <w:r>
        <w:rPr>
          <w:rFonts w:cs="宋体"/>
          <w:w w:val="95"/>
          <w:lang w:eastAsia="zh-CN"/>
        </w:rPr>
        <w:t>鉴定）后才可由监</w:t>
      </w:r>
      <w:r>
        <w:rPr>
          <w:w w:val="95"/>
          <w:lang w:eastAsia="zh-CN"/>
        </w:rPr>
        <w:t>理人</w:t>
      </w:r>
      <w:r>
        <w:rPr>
          <w:rFonts w:cs="宋体"/>
          <w:w w:val="95"/>
          <w:lang w:eastAsia="zh-CN"/>
        </w:rPr>
        <w:t>批准实</w:t>
      </w:r>
      <w:r>
        <w:rPr>
          <w:w w:val="95"/>
          <w:lang w:eastAsia="zh-CN"/>
        </w:rPr>
        <w:t>施</w:t>
      </w:r>
      <w:r>
        <w:rPr>
          <w:rFonts w:cs="宋体"/>
          <w:w w:val="95"/>
          <w:lang w:eastAsia="zh-CN"/>
        </w:rPr>
        <w:t>。</w:t>
      </w:r>
    </w:p>
    <w:p w:rsidR="0059461D" w:rsidRDefault="0059461D">
      <w:pPr>
        <w:spacing w:before="4"/>
        <w:rPr>
          <w:rFonts w:ascii="宋体" w:eastAsia="宋体" w:hAnsi="宋体" w:cs="宋体"/>
          <w:sz w:val="28"/>
          <w:szCs w:val="28"/>
          <w:lang w:eastAsia="zh-CN"/>
        </w:rPr>
      </w:pPr>
    </w:p>
    <w:p w:rsidR="0059461D" w:rsidRDefault="004370C5">
      <w:pPr>
        <w:tabs>
          <w:tab w:val="left" w:pos="1583"/>
        </w:tabs>
        <w:ind w:right="89"/>
        <w:jc w:val="center"/>
        <w:rPr>
          <w:sz w:val="32"/>
          <w:szCs w:val="32"/>
          <w:lang w:eastAsia="zh-CN"/>
        </w:rPr>
      </w:pPr>
      <w:bookmarkStart w:id="158" w:name="_TOC_250053"/>
      <w:r>
        <w:rPr>
          <w:sz w:val="32"/>
          <w:szCs w:val="32"/>
          <w:lang w:eastAsia="zh-CN"/>
        </w:rPr>
        <w:t>第</w:t>
      </w:r>
      <w:r>
        <w:rPr>
          <w:rFonts w:ascii="Times New Roman" w:eastAsia="Times New Roman" w:hAnsi="Times New Roman" w:cs="Times New Roman"/>
          <w:spacing w:val="-6"/>
          <w:sz w:val="32"/>
          <w:szCs w:val="32"/>
          <w:lang w:eastAsia="zh-CN"/>
        </w:rPr>
        <w:t xml:space="preserve">411 </w:t>
      </w:r>
      <w:r>
        <w:rPr>
          <w:sz w:val="32"/>
          <w:szCs w:val="32"/>
          <w:lang w:eastAsia="zh-CN"/>
        </w:rPr>
        <w:t>节</w:t>
      </w:r>
      <w:r>
        <w:rPr>
          <w:sz w:val="32"/>
          <w:szCs w:val="32"/>
          <w:lang w:eastAsia="zh-CN"/>
        </w:rPr>
        <w:tab/>
      </w:r>
      <w:r>
        <w:rPr>
          <w:rFonts w:ascii="宋体" w:eastAsia="宋体" w:hAnsi="宋体" w:cs="宋体"/>
          <w:spacing w:val="1"/>
          <w:sz w:val="32"/>
          <w:szCs w:val="32"/>
          <w:lang w:eastAsia="zh-CN"/>
        </w:rPr>
        <w:t>预应力混凝土</w:t>
      </w:r>
      <w:r>
        <w:rPr>
          <w:spacing w:val="1"/>
          <w:sz w:val="32"/>
          <w:szCs w:val="32"/>
          <w:lang w:eastAsia="zh-CN"/>
        </w:rPr>
        <w:t>工程</w:t>
      </w:r>
      <w:bookmarkEnd w:id="158"/>
    </w:p>
    <w:p w:rsidR="0059461D" w:rsidRDefault="0059461D">
      <w:pPr>
        <w:spacing w:before="8"/>
        <w:rPr>
          <w:rFonts w:ascii="宋体" w:eastAsia="宋体" w:hAnsi="宋体" w:cs="宋体"/>
          <w:b/>
          <w:bCs/>
          <w:sz w:val="41"/>
          <w:szCs w:val="41"/>
          <w:lang w:eastAsia="zh-CN"/>
        </w:rPr>
      </w:pPr>
    </w:p>
    <w:p w:rsidR="0059461D" w:rsidRDefault="004370C5">
      <w:pPr>
        <w:tabs>
          <w:tab w:val="left" w:pos="1159"/>
        </w:tabs>
        <w:ind w:left="120"/>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411.02</w:t>
      </w:r>
      <w:r>
        <w:rPr>
          <w:rFonts w:ascii="Times New Roman" w:eastAsia="Times New Roman" w:hAnsi="Times New Roman" w:cs="Times New Roman"/>
          <w:spacing w:val="-2"/>
          <w:sz w:val="28"/>
          <w:szCs w:val="28"/>
          <w:lang w:eastAsia="zh-CN"/>
        </w:rPr>
        <w:tab/>
      </w:r>
      <w:r>
        <w:rPr>
          <w:rFonts w:ascii="黑体" w:eastAsia="黑体" w:hAnsi="黑体" w:cs="黑体"/>
          <w:spacing w:val="-1"/>
          <w:sz w:val="28"/>
          <w:szCs w:val="28"/>
          <w:lang w:eastAsia="zh-CN"/>
        </w:rPr>
        <w:t>一般要求</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1</w:t>
      </w:r>
      <w:r>
        <w:rPr>
          <w:rFonts w:cs="宋体"/>
          <w:lang w:eastAsia="zh-CN"/>
        </w:rPr>
        <w:t>．预应力系统</w:t>
      </w:r>
    </w:p>
    <w:p w:rsidR="0059461D" w:rsidRDefault="004370C5">
      <w:pPr>
        <w:pStyle w:val="a4"/>
        <w:spacing w:before="119"/>
        <w:ind w:left="516"/>
        <w:rPr>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）款</w:t>
      </w:r>
      <w:r>
        <w:rPr>
          <w:lang w:eastAsia="zh-CN"/>
        </w:rPr>
        <w:t>：</w:t>
      </w:r>
    </w:p>
    <w:p w:rsidR="0059461D" w:rsidRDefault="004370C5">
      <w:pPr>
        <w:pStyle w:val="a4"/>
        <w:spacing w:line="350" w:lineRule="auto"/>
        <w:ind w:right="212"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4</w:t>
      </w:r>
      <w:r>
        <w:rPr>
          <w:rFonts w:cs="宋体"/>
          <w:spacing w:val="1"/>
          <w:w w:val="95"/>
          <w:lang w:eastAsia="zh-CN"/>
        </w:rPr>
        <w:t>）所有预应力</w:t>
      </w:r>
      <w:r>
        <w:rPr>
          <w:spacing w:val="1"/>
          <w:w w:val="95"/>
          <w:lang w:eastAsia="zh-CN"/>
        </w:rPr>
        <w:t>张</w:t>
      </w:r>
      <w:r>
        <w:rPr>
          <w:rFonts w:cs="宋体"/>
          <w:spacing w:val="1"/>
          <w:w w:val="95"/>
          <w:lang w:eastAsia="zh-CN"/>
        </w:rPr>
        <w:t>拉（含压浆）</w:t>
      </w:r>
      <w:r>
        <w:rPr>
          <w:spacing w:val="1"/>
          <w:w w:val="95"/>
          <w:lang w:eastAsia="zh-CN"/>
        </w:rPr>
        <w:t>工</w:t>
      </w:r>
      <w:r>
        <w:rPr>
          <w:rFonts w:cs="宋体"/>
          <w:spacing w:val="1"/>
          <w:w w:val="95"/>
          <w:lang w:eastAsia="zh-CN"/>
        </w:rPr>
        <w:t>作</w:t>
      </w:r>
      <w:r>
        <w:rPr>
          <w:spacing w:val="1"/>
          <w:w w:val="95"/>
          <w:lang w:eastAsia="zh-CN"/>
        </w:rPr>
        <w:t>，</w:t>
      </w:r>
      <w:r>
        <w:rPr>
          <w:rFonts w:cs="宋体"/>
          <w:spacing w:val="1"/>
          <w:w w:val="95"/>
          <w:lang w:eastAsia="zh-CN"/>
        </w:rPr>
        <w:t>必须有监</w:t>
      </w:r>
      <w:r>
        <w:rPr>
          <w:spacing w:val="1"/>
          <w:w w:val="95"/>
          <w:lang w:eastAsia="zh-CN"/>
        </w:rPr>
        <w:t>理人</w:t>
      </w:r>
      <w:r>
        <w:rPr>
          <w:rFonts w:cs="宋体"/>
          <w:spacing w:val="1"/>
          <w:w w:val="95"/>
          <w:lang w:eastAsia="zh-CN"/>
        </w:rPr>
        <w:t>在现</w:t>
      </w:r>
      <w:r>
        <w:rPr>
          <w:spacing w:val="1"/>
          <w:w w:val="95"/>
          <w:lang w:eastAsia="zh-CN"/>
        </w:rPr>
        <w:t>场进行</w:t>
      </w:r>
      <w:r>
        <w:rPr>
          <w:rFonts w:cs="宋体"/>
          <w:spacing w:val="1"/>
          <w:w w:val="95"/>
          <w:lang w:eastAsia="zh-CN"/>
        </w:rPr>
        <w:t>全过</w:t>
      </w:r>
      <w:r>
        <w:rPr>
          <w:spacing w:val="1"/>
          <w:w w:val="95"/>
          <w:lang w:eastAsia="zh-CN"/>
        </w:rPr>
        <w:t>程</w:t>
      </w:r>
      <w:r>
        <w:rPr>
          <w:rFonts w:cs="宋体"/>
          <w:spacing w:val="1"/>
          <w:w w:val="95"/>
          <w:lang w:eastAsia="zh-CN"/>
        </w:rPr>
        <w:t>监</w:t>
      </w:r>
      <w:r>
        <w:rPr>
          <w:spacing w:val="1"/>
          <w:w w:val="95"/>
          <w:lang w:eastAsia="zh-CN"/>
        </w:rPr>
        <w:t>理，</w:t>
      </w:r>
      <w:r>
        <w:rPr>
          <w:rFonts w:cs="宋体"/>
          <w:spacing w:val="1"/>
          <w:w w:val="95"/>
          <w:lang w:eastAsia="zh-CN"/>
        </w:rPr>
        <w:t>并在原始记录上</w:t>
      </w:r>
      <w:r>
        <w:rPr>
          <w:rFonts w:cs="宋体"/>
          <w:spacing w:val="-2"/>
          <w:lang w:eastAsia="zh-CN"/>
        </w:rPr>
        <w:t>签字。承包</w:t>
      </w:r>
      <w:r>
        <w:rPr>
          <w:spacing w:val="-2"/>
          <w:lang w:eastAsia="zh-CN"/>
        </w:rPr>
        <w:t>人</w:t>
      </w:r>
      <w:r>
        <w:rPr>
          <w:rFonts w:cs="宋体"/>
          <w:spacing w:val="-2"/>
          <w:lang w:eastAsia="zh-CN"/>
        </w:rPr>
        <w:t>应在</w:t>
      </w:r>
      <w:r>
        <w:rPr>
          <w:rFonts w:ascii="Times New Roman" w:eastAsia="Times New Roman" w:hAnsi="Times New Roman" w:cs="Times New Roman"/>
          <w:lang w:eastAsia="zh-CN"/>
        </w:rPr>
        <w:t>14d</w:t>
      </w:r>
      <w:r>
        <w:rPr>
          <w:rFonts w:cs="宋体"/>
          <w:spacing w:val="-1"/>
          <w:lang w:eastAsia="zh-CN"/>
        </w:rPr>
        <w:t>内向监</w:t>
      </w:r>
      <w:r>
        <w:rPr>
          <w:spacing w:val="-1"/>
          <w:lang w:eastAsia="zh-CN"/>
        </w:rPr>
        <w:t>理人和中</w:t>
      </w:r>
      <w:r>
        <w:rPr>
          <w:rFonts w:cs="宋体"/>
          <w:spacing w:val="-1"/>
          <w:lang w:eastAsia="zh-CN"/>
        </w:rPr>
        <w:t>心试验室报送记录复印</w:t>
      </w:r>
      <w:r>
        <w:rPr>
          <w:spacing w:val="-1"/>
          <w:lang w:eastAsia="zh-CN"/>
        </w:rPr>
        <w:t>件</w:t>
      </w:r>
      <w:r>
        <w:rPr>
          <w:rFonts w:cs="宋体"/>
          <w:spacing w:val="-1"/>
          <w:lang w:eastAsia="zh-CN"/>
        </w:rPr>
        <w:t>。</w:t>
      </w:r>
      <w:r>
        <w:rPr>
          <w:spacing w:val="-1"/>
          <w:lang w:eastAsia="zh-CN"/>
        </w:rPr>
        <w:t>张</w:t>
      </w:r>
      <w:r>
        <w:rPr>
          <w:rFonts w:cs="宋体"/>
          <w:spacing w:val="-1"/>
          <w:lang w:eastAsia="zh-CN"/>
        </w:rPr>
        <w:t>拉作业均须采用智能化设备</w:t>
      </w:r>
      <w:r>
        <w:rPr>
          <w:spacing w:val="-1"/>
          <w:lang w:eastAsia="zh-CN"/>
        </w:rPr>
        <w:t>，</w:t>
      </w:r>
      <w:r>
        <w:rPr>
          <w:rFonts w:cs="宋体"/>
          <w:spacing w:val="-1"/>
          <w:lang w:eastAsia="zh-CN"/>
        </w:rPr>
        <w:t>压</w:t>
      </w:r>
      <w:r>
        <w:rPr>
          <w:rFonts w:cs="宋体"/>
          <w:w w:val="95"/>
          <w:lang w:eastAsia="zh-CN"/>
        </w:rPr>
        <w:t>浆</w:t>
      </w:r>
      <w:r>
        <w:rPr>
          <w:rFonts w:cs="宋体"/>
          <w:spacing w:val="1"/>
          <w:w w:val="95"/>
          <w:lang w:eastAsia="zh-CN"/>
        </w:rPr>
        <w:t>作</w:t>
      </w:r>
      <w:r>
        <w:rPr>
          <w:rFonts w:cs="宋体"/>
          <w:w w:val="95"/>
          <w:lang w:eastAsia="zh-CN"/>
        </w:rPr>
        <w:t>业</w:t>
      </w:r>
      <w:r>
        <w:rPr>
          <w:rFonts w:cs="宋体"/>
          <w:spacing w:val="1"/>
          <w:w w:val="95"/>
          <w:lang w:eastAsia="zh-CN"/>
        </w:rPr>
        <w:t>均</w:t>
      </w:r>
      <w:r>
        <w:rPr>
          <w:rFonts w:cs="宋体"/>
          <w:w w:val="95"/>
          <w:lang w:eastAsia="zh-CN"/>
        </w:rPr>
        <w:t>须</w:t>
      </w:r>
      <w:r>
        <w:rPr>
          <w:rFonts w:cs="宋体"/>
          <w:spacing w:val="1"/>
          <w:w w:val="95"/>
          <w:lang w:eastAsia="zh-CN"/>
        </w:rPr>
        <w:t>采</w:t>
      </w:r>
      <w:r>
        <w:rPr>
          <w:rFonts w:cs="宋体"/>
          <w:w w:val="95"/>
          <w:lang w:eastAsia="zh-CN"/>
        </w:rPr>
        <w:t>用</w:t>
      </w:r>
      <w:r>
        <w:rPr>
          <w:rFonts w:cs="宋体"/>
          <w:spacing w:val="1"/>
          <w:w w:val="95"/>
          <w:lang w:eastAsia="zh-CN"/>
        </w:rPr>
        <w:t>真</w:t>
      </w:r>
      <w:r>
        <w:rPr>
          <w:rFonts w:cs="宋体"/>
          <w:w w:val="95"/>
          <w:lang w:eastAsia="zh-CN"/>
        </w:rPr>
        <w:t>空</w:t>
      </w:r>
      <w:r>
        <w:rPr>
          <w:rFonts w:cs="宋体"/>
          <w:spacing w:val="1"/>
          <w:w w:val="95"/>
          <w:lang w:eastAsia="zh-CN"/>
        </w:rPr>
        <w:t>压浆</w:t>
      </w:r>
      <w:r>
        <w:rPr>
          <w:rFonts w:cs="宋体"/>
          <w:spacing w:val="-28"/>
          <w:w w:val="95"/>
          <w:lang w:eastAsia="zh-CN"/>
        </w:rPr>
        <w:t>。</w:t>
      </w:r>
      <w:r>
        <w:rPr>
          <w:rFonts w:cs="宋体"/>
          <w:w w:val="95"/>
          <w:lang w:eastAsia="zh-CN"/>
        </w:rPr>
        <w:t>承</w:t>
      </w:r>
      <w:r>
        <w:rPr>
          <w:rFonts w:cs="宋体"/>
          <w:spacing w:val="1"/>
          <w:w w:val="95"/>
          <w:lang w:eastAsia="zh-CN"/>
        </w:rPr>
        <w:t>包</w:t>
      </w:r>
      <w:r>
        <w:rPr>
          <w:w w:val="95"/>
          <w:lang w:eastAsia="zh-CN"/>
        </w:rPr>
        <w:t>人</w:t>
      </w:r>
      <w:r>
        <w:rPr>
          <w:rFonts w:cs="宋体"/>
          <w:spacing w:val="1"/>
          <w:w w:val="95"/>
          <w:lang w:eastAsia="zh-CN"/>
        </w:rPr>
        <w:t>在</w:t>
      </w:r>
      <w:r>
        <w:rPr>
          <w:rFonts w:cs="宋体"/>
          <w:w w:val="95"/>
          <w:lang w:eastAsia="zh-CN"/>
        </w:rPr>
        <w:t>开</w:t>
      </w:r>
      <w:r>
        <w:rPr>
          <w:rFonts w:cs="宋体"/>
          <w:spacing w:val="1"/>
          <w:w w:val="95"/>
          <w:lang w:eastAsia="zh-CN"/>
        </w:rPr>
        <w:t>展</w:t>
      </w:r>
      <w:r>
        <w:rPr>
          <w:rFonts w:cs="宋体"/>
          <w:w w:val="95"/>
          <w:lang w:eastAsia="zh-CN"/>
        </w:rPr>
        <w:t>预</w:t>
      </w:r>
      <w:r>
        <w:rPr>
          <w:rFonts w:cs="宋体"/>
          <w:spacing w:val="1"/>
          <w:w w:val="95"/>
          <w:lang w:eastAsia="zh-CN"/>
        </w:rPr>
        <w:t>应</w:t>
      </w:r>
      <w:r>
        <w:rPr>
          <w:rFonts w:cs="宋体"/>
          <w:w w:val="95"/>
          <w:lang w:eastAsia="zh-CN"/>
        </w:rPr>
        <w:t>力</w:t>
      </w:r>
      <w:r>
        <w:rPr>
          <w:rFonts w:cs="宋体"/>
          <w:spacing w:val="1"/>
          <w:w w:val="95"/>
          <w:lang w:eastAsia="zh-CN"/>
        </w:rPr>
        <w:t>混</w:t>
      </w:r>
      <w:r>
        <w:rPr>
          <w:rFonts w:cs="宋体"/>
          <w:w w:val="95"/>
          <w:lang w:eastAsia="zh-CN"/>
        </w:rPr>
        <w:t>凝</w:t>
      </w:r>
      <w:r>
        <w:rPr>
          <w:rFonts w:cs="宋体"/>
          <w:spacing w:val="1"/>
          <w:w w:val="95"/>
          <w:lang w:eastAsia="zh-CN"/>
        </w:rPr>
        <w:t>土</w:t>
      </w:r>
      <w:r>
        <w:rPr>
          <w:w w:val="95"/>
          <w:lang w:eastAsia="zh-CN"/>
        </w:rPr>
        <w:t>工</w:t>
      </w:r>
      <w:r>
        <w:rPr>
          <w:spacing w:val="1"/>
          <w:w w:val="95"/>
          <w:lang w:eastAsia="zh-CN"/>
        </w:rPr>
        <w:t>程</w:t>
      </w:r>
      <w:proofErr w:type="gramStart"/>
      <w:r>
        <w:rPr>
          <w:rFonts w:cs="宋体"/>
          <w:w w:val="95"/>
          <w:lang w:eastAsia="zh-CN"/>
        </w:rPr>
        <w:t>孔</w:t>
      </w:r>
      <w:r>
        <w:rPr>
          <w:rFonts w:cs="宋体"/>
          <w:spacing w:val="1"/>
          <w:w w:val="95"/>
          <w:lang w:eastAsia="zh-CN"/>
        </w:rPr>
        <w:t>道</w:t>
      </w:r>
      <w:r>
        <w:rPr>
          <w:w w:val="95"/>
          <w:lang w:eastAsia="zh-CN"/>
        </w:rPr>
        <w:t>张</w:t>
      </w:r>
      <w:proofErr w:type="gramEnd"/>
      <w:r>
        <w:rPr>
          <w:rFonts w:cs="宋体"/>
          <w:spacing w:val="1"/>
          <w:w w:val="95"/>
          <w:lang w:eastAsia="zh-CN"/>
        </w:rPr>
        <w:t>拉</w:t>
      </w:r>
      <w:r>
        <w:rPr>
          <w:rFonts w:cs="宋体"/>
          <w:w w:val="95"/>
          <w:lang w:eastAsia="zh-CN"/>
        </w:rPr>
        <w:t>压</w:t>
      </w:r>
      <w:r>
        <w:rPr>
          <w:rFonts w:cs="宋体"/>
          <w:spacing w:val="1"/>
          <w:w w:val="95"/>
          <w:lang w:eastAsia="zh-CN"/>
        </w:rPr>
        <w:t>浆</w:t>
      </w:r>
      <w:r>
        <w:rPr>
          <w:w w:val="95"/>
          <w:lang w:eastAsia="zh-CN"/>
        </w:rPr>
        <w:t>施</w:t>
      </w:r>
      <w:r>
        <w:rPr>
          <w:spacing w:val="1"/>
          <w:w w:val="95"/>
          <w:lang w:eastAsia="zh-CN"/>
        </w:rPr>
        <w:t>工</w:t>
      </w:r>
      <w:r>
        <w:rPr>
          <w:rFonts w:cs="宋体"/>
          <w:spacing w:val="1"/>
          <w:w w:val="95"/>
          <w:lang w:eastAsia="zh-CN"/>
        </w:rPr>
        <w:t>前</w:t>
      </w:r>
      <w:r>
        <w:rPr>
          <w:spacing w:val="-26"/>
          <w:w w:val="95"/>
          <w:lang w:eastAsia="zh-CN"/>
        </w:rPr>
        <w:t>，</w:t>
      </w:r>
      <w:r>
        <w:rPr>
          <w:rFonts w:cs="宋体"/>
          <w:w w:val="95"/>
          <w:lang w:eastAsia="zh-CN"/>
        </w:rPr>
        <w:t>须</w:t>
      </w:r>
      <w:r>
        <w:rPr>
          <w:spacing w:val="1"/>
          <w:w w:val="95"/>
          <w:lang w:eastAsia="zh-CN"/>
        </w:rPr>
        <w:t>进</w:t>
      </w:r>
      <w:r>
        <w:rPr>
          <w:w w:val="95"/>
          <w:lang w:eastAsia="zh-CN"/>
        </w:rPr>
        <w:t>行</w:t>
      </w:r>
      <w:r>
        <w:rPr>
          <w:rFonts w:cs="宋体"/>
          <w:spacing w:val="1"/>
          <w:w w:val="95"/>
          <w:lang w:eastAsia="zh-CN"/>
        </w:rPr>
        <w:t>压</w:t>
      </w:r>
      <w:r>
        <w:rPr>
          <w:rFonts w:cs="宋体"/>
          <w:w w:val="95"/>
          <w:lang w:eastAsia="zh-CN"/>
        </w:rPr>
        <w:t>浆</w:t>
      </w:r>
      <w:r>
        <w:rPr>
          <w:spacing w:val="1"/>
          <w:w w:val="95"/>
          <w:lang w:eastAsia="zh-CN"/>
        </w:rPr>
        <w:t>工</w:t>
      </w:r>
      <w:r>
        <w:rPr>
          <w:rFonts w:cs="宋体"/>
          <w:w w:val="95"/>
          <w:lang w:eastAsia="zh-CN"/>
        </w:rPr>
        <w:t>艺试</w:t>
      </w:r>
      <w:r>
        <w:rPr>
          <w:rFonts w:cs="宋体"/>
          <w:spacing w:val="-1"/>
          <w:w w:val="95"/>
          <w:lang w:eastAsia="zh-CN"/>
        </w:rPr>
        <w:t>验、孔道摩</w:t>
      </w:r>
      <w:proofErr w:type="gramStart"/>
      <w:r>
        <w:rPr>
          <w:rFonts w:cs="宋体"/>
          <w:spacing w:val="-1"/>
          <w:w w:val="95"/>
          <w:lang w:eastAsia="zh-CN"/>
        </w:rPr>
        <w:t>阻试验</w:t>
      </w:r>
      <w:r>
        <w:rPr>
          <w:spacing w:val="-1"/>
          <w:w w:val="95"/>
          <w:lang w:eastAsia="zh-CN"/>
        </w:rPr>
        <w:t>和</w:t>
      </w:r>
      <w:r>
        <w:rPr>
          <w:rFonts w:cs="宋体"/>
          <w:spacing w:val="-1"/>
          <w:w w:val="95"/>
          <w:lang w:eastAsia="zh-CN"/>
        </w:rPr>
        <w:t>弹模试验</w:t>
      </w:r>
      <w:proofErr w:type="gramEnd"/>
      <w:r>
        <w:rPr>
          <w:rFonts w:cs="宋体"/>
          <w:spacing w:val="-1"/>
          <w:w w:val="95"/>
          <w:lang w:eastAsia="zh-CN"/>
        </w:rPr>
        <w:t>等各</w:t>
      </w:r>
      <w:r>
        <w:rPr>
          <w:spacing w:val="-1"/>
          <w:w w:val="95"/>
          <w:lang w:eastAsia="zh-CN"/>
        </w:rPr>
        <w:t>项</w:t>
      </w:r>
      <w:r>
        <w:rPr>
          <w:rFonts w:cs="宋体"/>
          <w:spacing w:val="-1"/>
          <w:w w:val="95"/>
          <w:lang w:eastAsia="zh-CN"/>
        </w:rPr>
        <w:t>预应力</w:t>
      </w:r>
      <w:r>
        <w:rPr>
          <w:spacing w:val="-1"/>
          <w:w w:val="95"/>
          <w:lang w:eastAsia="zh-CN"/>
        </w:rPr>
        <w:t>施工</w:t>
      </w:r>
      <w:r>
        <w:rPr>
          <w:rFonts w:cs="宋体"/>
          <w:spacing w:val="-1"/>
          <w:w w:val="95"/>
          <w:lang w:eastAsia="zh-CN"/>
        </w:rPr>
        <w:t>相关的试验（承包</w:t>
      </w:r>
      <w:r>
        <w:rPr>
          <w:spacing w:val="-1"/>
          <w:w w:val="95"/>
          <w:lang w:eastAsia="zh-CN"/>
        </w:rPr>
        <w:t>人</w:t>
      </w:r>
      <w:r>
        <w:rPr>
          <w:rFonts w:cs="宋体"/>
          <w:spacing w:val="-1"/>
          <w:w w:val="95"/>
          <w:lang w:eastAsia="zh-CN"/>
        </w:rPr>
        <w:t>不具备相应资</w:t>
      </w:r>
      <w:r>
        <w:rPr>
          <w:spacing w:val="-1"/>
          <w:w w:val="95"/>
          <w:lang w:eastAsia="zh-CN"/>
        </w:rPr>
        <w:t>质</w:t>
      </w:r>
      <w:r>
        <w:rPr>
          <w:rFonts w:cs="宋体"/>
          <w:spacing w:val="-1"/>
          <w:w w:val="95"/>
          <w:lang w:eastAsia="zh-CN"/>
        </w:rPr>
        <w:t>时</w:t>
      </w:r>
      <w:r>
        <w:rPr>
          <w:spacing w:val="-1"/>
          <w:w w:val="95"/>
          <w:lang w:eastAsia="zh-CN"/>
        </w:rPr>
        <w:t>，</w:t>
      </w:r>
      <w:r>
        <w:rPr>
          <w:rFonts w:cs="宋体"/>
          <w:spacing w:val="-1"/>
          <w:w w:val="95"/>
          <w:lang w:eastAsia="zh-CN"/>
        </w:rPr>
        <w:t>须</w:t>
      </w:r>
      <w:r>
        <w:rPr>
          <w:spacing w:val="-1"/>
          <w:w w:val="95"/>
          <w:lang w:eastAsia="zh-CN"/>
        </w:rPr>
        <w:t>委</w:t>
      </w:r>
      <w:r>
        <w:rPr>
          <w:rFonts w:cs="宋体"/>
          <w:spacing w:val="-1"/>
          <w:w w:val="95"/>
          <w:lang w:eastAsia="zh-CN"/>
        </w:rPr>
        <w:t>托有相应资</w:t>
      </w:r>
      <w:r>
        <w:rPr>
          <w:spacing w:val="-1"/>
          <w:w w:val="95"/>
          <w:lang w:eastAsia="zh-CN"/>
        </w:rPr>
        <w:t>质</w:t>
      </w:r>
      <w:r>
        <w:rPr>
          <w:rFonts w:cs="宋体"/>
          <w:spacing w:val="-1"/>
          <w:w w:val="95"/>
          <w:lang w:eastAsia="zh-CN"/>
        </w:rPr>
        <w:t>的第三方</w:t>
      </w:r>
      <w:r>
        <w:rPr>
          <w:spacing w:val="-1"/>
          <w:w w:val="95"/>
          <w:lang w:eastAsia="zh-CN"/>
        </w:rPr>
        <w:t>进行，</w:t>
      </w:r>
      <w:r>
        <w:rPr>
          <w:rFonts w:cs="宋体"/>
          <w:spacing w:val="-1"/>
          <w:w w:val="95"/>
          <w:lang w:eastAsia="zh-CN"/>
        </w:rPr>
        <w:t>同时须经监</w:t>
      </w:r>
      <w:r>
        <w:rPr>
          <w:spacing w:val="-1"/>
          <w:w w:val="95"/>
          <w:lang w:eastAsia="zh-CN"/>
        </w:rPr>
        <w:t>理人</w:t>
      </w:r>
      <w:r>
        <w:rPr>
          <w:rFonts w:cs="宋体"/>
          <w:spacing w:val="-1"/>
          <w:w w:val="95"/>
          <w:lang w:eastAsia="zh-CN"/>
        </w:rPr>
        <w:t>、发包</w:t>
      </w:r>
      <w:r>
        <w:rPr>
          <w:spacing w:val="-1"/>
          <w:w w:val="95"/>
          <w:lang w:eastAsia="zh-CN"/>
        </w:rPr>
        <w:t>人</w:t>
      </w:r>
      <w:r>
        <w:rPr>
          <w:rFonts w:cs="宋体"/>
          <w:spacing w:val="-1"/>
          <w:w w:val="95"/>
          <w:lang w:eastAsia="zh-CN"/>
        </w:rPr>
        <w:t>的认可同意）</w:t>
      </w:r>
      <w:r>
        <w:rPr>
          <w:spacing w:val="-1"/>
          <w:w w:val="95"/>
          <w:lang w:eastAsia="zh-CN"/>
        </w:rPr>
        <w:t>，</w:t>
      </w:r>
      <w:r>
        <w:rPr>
          <w:rFonts w:cs="宋体"/>
          <w:spacing w:val="-1"/>
          <w:w w:val="95"/>
          <w:lang w:eastAsia="zh-CN"/>
        </w:rPr>
        <w:t>经检测试验各</w:t>
      </w:r>
      <w:r>
        <w:rPr>
          <w:spacing w:val="-1"/>
          <w:w w:val="95"/>
          <w:lang w:eastAsia="zh-CN"/>
        </w:rPr>
        <w:t>项</w:t>
      </w:r>
      <w:r>
        <w:rPr>
          <w:rFonts w:cs="宋体"/>
          <w:spacing w:val="-1"/>
          <w:w w:val="95"/>
          <w:lang w:eastAsia="zh-CN"/>
        </w:rPr>
        <w:t>技术指</w:t>
      </w:r>
      <w:r>
        <w:rPr>
          <w:spacing w:val="-1"/>
          <w:w w:val="95"/>
          <w:lang w:eastAsia="zh-CN"/>
        </w:rPr>
        <w:t>标</w:t>
      </w:r>
      <w:r>
        <w:rPr>
          <w:rFonts w:cs="宋体"/>
          <w:spacing w:val="-1"/>
          <w:w w:val="95"/>
          <w:lang w:eastAsia="zh-CN"/>
        </w:rPr>
        <w:t>均符合设计要求及相关</w:t>
      </w:r>
      <w:r>
        <w:rPr>
          <w:spacing w:val="-1"/>
          <w:w w:val="95"/>
          <w:lang w:eastAsia="zh-CN"/>
        </w:rPr>
        <w:t>规</w:t>
      </w:r>
      <w:r>
        <w:rPr>
          <w:rFonts w:cs="宋体"/>
          <w:spacing w:val="-1"/>
          <w:w w:val="95"/>
          <w:lang w:eastAsia="zh-CN"/>
        </w:rPr>
        <w:t>定</w:t>
      </w:r>
      <w:r>
        <w:rPr>
          <w:spacing w:val="-1"/>
          <w:w w:val="95"/>
          <w:lang w:eastAsia="zh-CN"/>
        </w:rPr>
        <w:t>，</w:t>
      </w:r>
      <w:r>
        <w:rPr>
          <w:rFonts w:cs="宋体"/>
          <w:spacing w:val="-1"/>
          <w:w w:val="95"/>
          <w:lang w:eastAsia="zh-CN"/>
        </w:rPr>
        <w:t>同时承包</w:t>
      </w:r>
      <w:r>
        <w:rPr>
          <w:spacing w:val="-1"/>
          <w:w w:val="95"/>
          <w:lang w:eastAsia="zh-CN"/>
        </w:rPr>
        <w:t>人</w:t>
      </w:r>
      <w:r>
        <w:rPr>
          <w:rFonts w:cs="宋体"/>
          <w:spacing w:val="-1"/>
          <w:w w:val="95"/>
          <w:lang w:eastAsia="zh-CN"/>
        </w:rPr>
        <w:t>应立即</w:t>
      </w:r>
      <w:r>
        <w:rPr>
          <w:spacing w:val="-1"/>
          <w:w w:val="95"/>
          <w:lang w:eastAsia="zh-CN"/>
        </w:rPr>
        <w:t>提</w:t>
      </w:r>
      <w:r>
        <w:rPr>
          <w:rFonts w:cs="宋体"/>
          <w:spacing w:val="-1"/>
          <w:w w:val="95"/>
          <w:lang w:eastAsia="zh-CN"/>
        </w:rPr>
        <w:t>出试验总结报告</w:t>
      </w:r>
      <w:r>
        <w:rPr>
          <w:spacing w:val="-1"/>
          <w:w w:val="95"/>
          <w:lang w:eastAsia="zh-CN"/>
        </w:rPr>
        <w:t>，</w:t>
      </w:r>
      <w:r>
        <w:rPr>
          <w:rFonts w:cs="宋体"/>
          <w:spacing w:val="-1"/>
          <w:w w:val="95"/>
          <w:lang w:eastAsia="zh-CN"/>
        </w:rPr>
        <w:t>由监</w:t>
      </w:r>
      <w:r>
        <w:rPr>
          <w:spacing w:val="-1"/>
          <w:w w:val="95"/>
          <w:lang w:eastAsia="zh-CN"/>
        </w:rPr>
        <w:t>理人</w:t>
      </w:r>
      <w:r>
        <w:rPr>
          <w:rFonts w:cs="宋体"/>
          <w:spacing w:val="-1"/>
          <w:w w:val="95"/>
          <w:lang w:eastAsia="zh-CN"/>
        </w:rPr>
        <w:t>、发包</w:t>
      </w:r>
      <w:r>
        <w:rPr>
          <w:spacing w:val="-1"/>
          <w:w w:val="95"/>
          <w:lang w:eastAsia="zh-CN"/>
        </w:rPr>
        <w:t>人和</w:t>
      </w:r>
      <w:r>
        <w:rPr>
          <w:rFonts w:cs="宋体"/>
          <w:spacing w:val="-1"/>
          <w:w w:val="95"/>
          <w:lang w:eastAsia="zh-CN"/>
        </w:rPr>
        <w:t>设计</w:t>
      </w:r>
      <w:r>
        <w:rPr>
          <w:spacing w:val="-1"/>
          <w:w w:val="95"/>
          <w:lang w:eastAsia="zh-CN"/>
        </w:rPr>
        <w:t>人</w:t>
      </w:r>
      <w:r>
        <w:rPr>
          <w:rFonts w:cs="宋体"/>
          <w:spacing w:val="-1"/>
          <w:w w:val="95"/>
          <w:lang w:eastAsia="zh-CN"/>
        </w:rPr>
        <w:t>审查同意</w:t>
      </w:r>
      <w:r>
        <w:rPr>
          <w:spacing w:val="-1"/>
          <w:w w:val="95"/>
          <w:lang w:eastAsia="zh-CN"/>
        </w:rPr>
        <w:t>，</w:t>
      </w:r>
      <w:r>
        <w:rPr>
          <w:rFonts w:cs="宋体"/>
          <w:spacing w:val="-1"/>
          <w:w w:val="95"/>
          <w:lang w:eastAsia="zh-CN"/>
        </w:rPr>
        <w:t>并经</w:t>
      </w:r>
      <w:r>
        <w:rPr>
          <w:rFonts w:cs="宋体"/>
          <w:lang w:eastAsia="zh-CN"/>
        </w:rPr>
        <w:t>监</w:t>
      </w:r>
      <w:r>
        <w:rPr>
          <w:lang w:eastAsia="zh-CN"/>
        </w:rPr>
        <w:t>理人</w:t>
      </w:r>
      <w:r>
        <w:rPr>
          <w:rFonts w:cs="宋体"/>
          <w:lang w:eastAsia="zh-CN"/>
        </w:rPr>
        <w:t>验收合格后方可正式大面积开</w:t>
      </w:r>
      <w:r>
        <w:rPr>
          <w:lang w:eastAsia="zh-CN"/>
        </w:rPr>
        <w:t>工</w:t>
      </w:r>
      <w:r>
        <w:rPr>
          <w:rFonts w:cs="宋体"/>
          <w:lang w:eastAsia="zh-CN"/>
        </w:rPr>
        <w:t>。</w:t>
      </w:r>
    </w:p>
    <w:p w:rsidR="0059461D" w:rsidRDefault="004370C5">
      <w:pPr>
        <w:pStyle w:val="a4"/>
        <w:spacing w:before="37" w:line="344" w:lineRule="auto"/>
        <w:ind w:right="9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5</w:t>
      </w:r>
      <w:r>
        <w:rPr>
          <w:rFonts w:cs="宋体"/>
          <w:spacing w:val="-1"/>
          <w:w w:val="95"/>
          <w:lang w:eastAsia="zh-CN"/>
        </w:rPr>
        <w:t>）预应力体系应符合</w:t>
      </w:r>
      <w:r>
        <w:rPr>
          <w:spacing w:val="-1"/>
          <w:w w:val="95"/>
          <w:lang w:eastAsia="zh-CN"/>
        </w:rPr>
        <w:t>国</w:t>
      </w:r>
      <w:r>
        <w:rPr>
          <w:rFonts w:cs="宋体"/>
          <w:spacing w:val="-1"/>
          <w:w w:val="95"/>
          <w:lang w:eastAsia="zh-CN"/>
        </w:rPr>
        <w:t>际预应力混凝土协会（</w:t>
      </w:r>
      <w:r>
        <w:rPr>
          <w:rFonts w:ascii="Times New Roman" w:eastAsia="Times New Roman" w:hAnsi="Times New Roman" w:cs="Times New Roman"/>
          <w:spacing w:val="-1"/>
          <w:w w:val="95"/>
          <w:lang w:eastAsia="zh-CN"/>
        </w:rPr>
        <w:t>FIP</w:t>
      </w:r>
      <w:r>
        <w:rPr>
          <w:rFonts w:cs="宋体"/>
          <w:spacing w:val="-1"/>
          <w:w w:val="95"/>
          <w:lang w:eastAsia="zh-CN"/>
        </w:rPr>
        <w:t>）</w:t>
      </w:r>
      <w:r>
        <w:rPr>
          <w:spacing w:val="-1"/>
          <w:w w:val="95"/>
          <w:lang w:eastAsia="zh-CN"/>
        </w:rPr>
        <w:t>《</w:t>
      </w:r>
      <w:r>
        <w:rPr>
          <w:rFonts w:cs="宋体"/>
          <w:spacing w:val="-1"/>
          <w:w w:val="95"/>
          <w:lang w:eastAsia="zh-CN"/>
        </w:rPr>
        <w:t>后</w:t>
      </w:r>
      <w:r>
        <w:rPr>
          <w:spacing w:val="-1"/>
          <w:w w:val="95"/>
          <w:lang w:eastAsia="zh-CN"/>
        </w:rPr>
        <w:t>张</w:t>
      </w:r>
      <w:r>
        <w:rPr>
          <w:rFonts w:cs="宋体"/>
          <w:spacing w:val="-1"/>
          <w:w w:val="95"/>
          <w:lang w:eastAsia="zh-CN"/>
        </w:rPr>
        <w:t>预应力体系的验收</w:t>
      </w:r>
      <w:r>
        <w:rPr>
          <w:spacing w:val="-1"/>
          <w:w w:val="95"/>
          <w:lang w:eastAsia="zh-CN"/>
        </w:rPr>
        <w:t>建</w:t>
      </w:r>
      <w:r>
        <w:rPr>
          <w:rFonts w:cs="宋体"/>
          <w:spacing w:val="-1"/>
          <w:w w:val="95"/>
          <w:lang w:eastAsia="zh-CN"/>
        </w:rPr>
        <w:t>议》（</w:t>
      </w:r>
      <w:r>
        <w:rPr>
          <w:rFonts w:ascii="Times New Roman" w:eastAsia="Times New Roman" w:hAnsi="Times New Roman" w:cs="Times New Roman"/>
          <w:spacing w:val="-1"/>
          <w:w w:val="95"/>
          <w:lang w:eastAsia="zh-CN"/>
        </w:rPr>
        <w:t>FIP</w:t>
      </w:r>
      <w:r>
        <w:rPr>
          <w:rFonts w:ascii="Times New Roman" w:eastAsia="Times New Roman" w:hAnsi="Times New Roman" w:cs="Times New Roman"/>
          <w:w w:val="95"/>
          <w:lang w:eastAsia="zh-CN"/>
        </w:rPr>
        <w:t>93</w:t>
      </w:r>
      <w:r>
        <w:rPr>
          <w:rFonts w:cs="宋体"/>
          <w:w w:val="95"/>
          <w:lang w:eastAsia="zh-CN"/>
        </w:rPr>
        <w:t>）</w:t>
      </w:r>
      <w:r>
        <w:rPr>
          <w:rFonts w:cs="宋体"/>
          <w:spacing w:val="1"/>
          <w:w w:val="95"/>
          <w:lang w:eastAsia="zh-CN"/>
        </w:rPr>
        <w:t>的</w:t>
      </w:r>
      <w:r>
        <w:rPr>
          <w:rFonts w:cs="宋体"/>
          <w:w w:val="95"/>
          <w:lang w:eastAsia="zh-CN"/>
        </w:rPr>
        <w:t>要</w:t>
      </w:r>
      <w:r>
        <w:rPr>
          <w:rFonts w:cs="宋体"/>
          <w:spacing w:val="1"/>
          <w:w w:val="95"/>
          <w:lang w:eastAsia="zh-CN"/>
        </w:rPr>
        <w:t>求</w:t>
      </w:r>
      <w:r>
        <w:rPr>
          <w:rFonts w:cs="宋体"/>
          <w:spacing w:val="-12"/>
          <w:w w:val="95"/>
          <w:lang w:eastAsia="zh-CN"/>
        </w:rPr>
        <w:t>。</w:t>
      </w:r>
      <w:r>
        <w:rPr>
          <w:spacing w:val="1"/>
          <w:w w:val="95"/>
          <w:lang w:eastAsia="zh-CN"/>
        </w:rPr>
        <w:t>施</w:t>
      </w:r>
      <w:r>
        <w:rPr>
          <w:w w:val="95"/>
          <w:lang w:eastAsia="zh-CN"/>
        </w:rPr>
        <w:t>工</w:t>
      </w:r>
      <w:r>
        <w:rPr>
          <w:rFonts w:cs="宋体"/>
          <w:spacing w:val="1"/>
          <w:w w:val="95"/>
          <w:lang w:eastAsia="zh-CN"/>
        </w:rPr>
        <w:t>方</w:t>
      </w:r>
      <w:r>
        <w:rPr>
          <w:w w:val="95"/>
          <w:lang w:eastAsia="zh-CN"/>
        </w:rPr>
        <w:t>法</w:t>
      </w:r>
      <w:r>
        <w:rPr>
          <w:rFonts w:cs="宋体"/>
          <w:spacing w:val="1"/>
          <w:w w:val="95"/>
          <w:lang w:eastAsia="zh-CN"/>
        </w:rPr>
        <w:t>按</w:t>
      </w:r>
      <w:r>
        <w:rPr>
          <w:spacing w:val="-12"/>
          <w:w w:val="95"/>
          <w:lang w:eastAsia="zh-CN"/>
        </w:rPr>
        <w:t>照</w:t>
      </w:r>
      <w:r>
        <w:rPr>
          <w:spacing w:val="1"/>
          <w:w w:val="95"/>
          <w:lang w:eastAsia="zh-CN"/>
        </w:rPr>
        <w:t>《公</w:t>
      </w:r>
      <w:r>
        <w:rPr>
          <w:w w:val="95"/>
          <w:lang w:eastAsia="zh-CN"/>
        </w:rPr>
        <w:t>路</w:t>
      </w:r>
      <w:r>
        <w:rPr>
          <w:rFonts w:cs="宋体"/>
          <w:spacing w:val="1"/>
          <w:w w:val="95"/>
          <w:lang w:eastAsia="zh-CN"/>
        </w:rPr>
        <w:t>桥</w:t>
      </w:r>
      <w:r>
        <w:rPr>
          <w:rFonts w:cs="宋体"/>
          <w:w w:val="95"/>
          <w:lang w:eastAsia="zh-CN"/>
        </w:rPr>
        <w:t>涵</w:t>
      </w:r>
      <w:r>
        <w:rPr>
          <w:spacing w:val="1"/>
          <w:w w:val="95"/>
          <w:lang w:eastAsia="zh-CN"/>
        </w:rPr>
        <w:t>施工</w:t>
      </w:r>
      <w:r>
        <w:rPr>
          <w:rFonts w:cs="宋体"/>
          <w:w w:val="95"/>
          <w:lang w:eastAsia="zh-CN"/>
        </w:rPr>
        <w:t>技</w:t>
      </w:r>
      <w:r>
        <w:rPr>
          <w:rFonts w:cs="宋体"/>
          <w:spacing w:val="1"/>
          <w:w w:val="95"/>
          <w:lang w:eastAsia="zh-CN"/>
        </w:rPr>
        <w:t>术</w:t>
      </w:r>
      <w:r>
        <w:rPr>
          <w:w w:val="95"/>
          <w:lang w:eastAsia="zh-CN"/>
        </w:rPr>
        <w:t>规范</w:t>
      </w:r>
      <w:r>
        <w:rPr>
          <w:rFonts w:cs="宋体"/>
          <w:spacing w:val="-23"/>
          <w:w w:val="95"/>
          <w:lang w:eastAsia="zh-CN"/>
        </w:rPr>
        <w:t>》</w:t>
      </w:r>
      <w:r>
        <w:rPr>
          <w:rFonts w:cs="宋体"/>
          <w:spacing w:val="1"/>
          <w:w w:val="95"/>
          <w:lang w:eastAsia="zh-CN"/>
        </w:rPr>
        <w:t>（</w:t>
      </w:r>
      <w:r>
        <w:rPr>
          <w:rFonts w:ascii="Times New Roman" w:eastAsia="Times New Roman" w:hAnsi="Times New Roman" w:cs="Times New Roman"/>
          <w:w w:val="95"/>
          <w:lang w:eastAsia="zh-CN"/>
        </w:rPr>
        <w:t>JTG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365</w:t>
      </w:r>
      <w:r>
        <w:rPr>
          <w:rFonts w:ascii="Times New Roman" w:eastAsia="Times New Roman" w:hAnsi="Times New Roman" w:cs="Times New Roman"/>
          <w:spacing w:val="-2"/>
          <w:w w:val="95"/>
          <w:lang w:eastAsia="zh-CN"/>
        </w:rPr>
        <w:t>0</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202</w:t>
      </w:r>
      <w:r>
        <w:rPr>
          <w:rFonts w:ascii="Times New Roman" w:eastAsia="Times New Roman" w:hAnsi="Times New Roman" w:cs="Times New Roman"/>
          <w:spacing w:val="-4"/>
          <w:w w:val="95"/>
          <w:lang w:eastAsia="zh-CN"/>
        </w:rPr>
        <w:t>0</w:t>
      </w:r>
      <w:r>
        <w:rPr>
          <w:rFonts w:cs="宋体"/>
          <w:spacing w:val="-10"/>
          <w:w w:val="95"/>
          <w:lang w:eastAsia="zh-CN"/>
        </w:rPr>
        <w:t>）</w:t>
      </w:r>
      <w:r>
        <w:rPr>
          <w:rFonts w:cs="宋体"/>
          <w:spacing w:val="-12"/>
          <w:w w:val="95"/>
          <w:lang w:eastAsia="zh-CN"/>
        </w:rPr>
        <w:t>、</w:t>
      </w:r>
      <w:r>
        <w:rPr>
          <w:rFonts w:cs="宋体"/>
          <w:spacing w:val="1"/>
          <w:w w:val="95"/>
          <w:lang w:eastAsia="zh-CN"/>
        </w:rPr>
        <w:t>浙</w:t>
      </w:r>
      <w:r>
        <w:rPr>
          <w:w w:val="95"/>
          <w:lang w:eastAsia="zh-CN"/>
        </w:rPr>
        <w:t>江</w:t>
      </w:r>
      <w:r>
        <w:rPr>
          <w:spacing w:val="1"/>
          <w:w w:val="95"/>
          <w:lang w:eastAsia="zh-CN"/>
        </w:rPr>
        <w:t>省</w:t>
      </w:r>
      <w:r>
        <w:rPr>
          <w:rFonts w:cs="宋体"/>
          <w:w w:val="95"/>
          <w:lang w:eastAsia="zh-CN"/>
        </w:rPr>
        <w:t>交</w:t>
      </w:r>
      <w:r>
        <w:rPr>
          <w:rFonts w:cs="宋体"/>
          <w:spacing w:val="1"/>
          <w:w w:val="95"/>
          <w:lang w:eastAsia="zh-CN"/>
        </w:rPr>
        <w:t>通厅</w:t>
      </w:r>
      <w:r>
        <w:rPr>
          <w:w w:val="95"/>
          <w:lang w:eastAsia="zh-CN"/>
        </w:rPr>
        <w:t>文</w:t>
      </w:r>
      <w:r>
        <w:rPr>
          <w:spacing w:val="-12"/>
          <w:w w:val="95"/>
          <w:lang w:eastAsia="zh-CN"/>
        </w:rPr>
        <w:t>件</w:t>
      </w:r>
      <w:r>
        <w:rPr>
          <w:spacing w:val="1"/>
          <w:w w:val="95"/>
          <w:lang w:eastAsia="zh-CN"/>
        </w:rPr>
        <w:t>《</w:t>
      </w:r>
      <w:r>
        <w:rPr>
          <w:rFonts w:cs="宋体"/>
          <w:spacing w:val="1"/>
          <w:w w:val="95"/>
          <w:lang w:eastAsia="zh-CN"/>
        </w:rPr>
        <w:t>关</w:t>
      </w:r>
      <w:r>
        <w:rPr>
          <w:rFonts w:cs="宋体"/>
          <w:w w:val="95"/>
          <w:lang w:eastAsia="zh-CN"/>
        </w:rPr>
        <w:t>于</w:t>
      </w:r>
      <w:r>
        <w:rPr>
          <w:w w:val="95"/>
          <w:lang w:eastAsia="zh-CN"/>
        </w:rPr>
        <w:t>进</w:t>
      </w:r>
      <w:r>
        <w:rPr>
          <w:spacing w:val="-1"/>
          <w:lang w:eastAsia="zh-CN"/>
        </w:rPr>
        <w:t>一步加强</w:t>
      </w:r>
      <w:r>
        <w:rPr>
          <w:rFonts w:cs="宋体"/>
          <w:spacing w:val="-1"/>
          <w:lang w:eastAsia="zh-CN"/>
        </w:rPr>
        <w:t>桥梁预应力</w:t>
      </w:r>
      <w:r>
        <w:rPr>
          <w:spacing w:val="-1"/>
          <w:lang w:eastAsia="zh-CN"/>
        </w:rPr>
        <w:t>施工质量管理</w:t>
      </w:r>
      <w:r>
        <w:rPr>
          <w:rFonts w:cs="宋体"/>
          <w:spacing w:val="-1"/>
          <w:lang w:eastAsia="zh-CN"/>
        </w:rPr>
        <w:t>的通知》及</w:t>
      </w:r>
      <w:r>
        <w:rPr>
          <w:spacing w:val="-1"/>
          <w:lang w:eastAsia="zh-CN"/>
        </w:rPr>
        <w:t>《</w:t>
      </w:r>
      <w:r>
        <w:rPr>
          <w:rFonts w:cs="宋体"/>
          <w:spacing w:val="-1"/>
          <w:lang w:eastAsia="zh-CN"/>
        </w:rPr>
        <w:t>浙</w:t>
      </w:r>
      <w:r>
        <w:rPr>
          <w:spacing w:val="-1"/>
          <w:lang w:eastAsia="zh-CN"/>
        </w:rPr>
        <w:t>江省公路</w:t>
      </w:r>
      <w:r>
        <w:rPr>
          <w:rFonts w:cs="宋体"/>
          <w:spacing w:val="-1"/>
          <w:lang w:eastAsia="zh-CN"/>
        </w:rPr>
        <w:t>桥梁预应力孔道压浆技术指南》的有关</w:t>
      </w:r>
      <w:r>
        <w:rPr>
          <w:spacing w:val="-1"/>
          <w:lang w:eastAsia="zh-CN"/>
        </w:rPr>
        <w:t>规</w:t>
      </w:r>
      <w:r>
        <w:rPr>
          <w:rFonts w:cs="宋体"/>
          <w:spacing w:val="1"/>
          <w:w w:val="95"/>
          <w:lang w:eastAsia="zh-CN"/>
        </w:rPr>
        <w:t>定</w:t>
      </w:r>
      <w:r>
        <w:rPr>
          <w:rFonts w:cs="宋体"/>
          <w:w w:val="95"/>
          <w:lang w:eastAsia="zh-CN"/>
        </w:rPr>
        <w:t>执</w:t>
      </w:r>
      <w:r>
        <w:rPr>
          <w:spacing w:val="1"/>
          <w:w w:val="95"/>
          <w:lang w:eastAsia="zh-CN"/>
        </w:rPr>
        <w:t>行</w:t>
      </w:r>
      <w:r>
        <w:rPr>
          <w:rFonts w:cs="宋体"/>
          <w:spacing w:val="-20"/>
          <w:w w:val="95"/>
          <w:lang w:eastAsia="zh-CN"/>
        </w:rPr>
        <w:t>。</w:t>
      </w:r>
      <w:r>
        <w:rPr>
          <w:rFonts w:cs="宋体"/>
          <w:spacing w:val="1"/>
          <w:w w:val="95"/>
          <w:lang w:eastAsia="zh-CN"/>
        </w:rPr>
        <w:t>预</w:t>
      </w:r>
      <w:r>
        <w:rPr>
          <w:rFonts w:cs="宋体"/>
          <w:w w:val="95"/>
          <w:lang w:eastAsia="zh-CN"/>
        </w:rPr>
        <w:t>应</w:t>
      </w:r>
      <w:r>
        <w:rPr>
          <w:rFonts w:cs="宋体"/>
          <w:spacing w:val="1"/>
          <w:w w:val="95"/>
          <w:lang w:eastAsia="zh-CN"/>
        </w:rPr>
        <w:t>力</w:t>
      </w:r>
      <w:r>
        <w:rPr>
          <w:w w:val="95"/>
          <w:lang w:eastAsia="zh-CN"/>
        </w:rPr>
        <w:t>管</w:t>
      </w:r>
      <w:r>
        <w:rPr>
          <w:rFonts w:cs="宋体"/>
          <w:spacing w:val="1"/>
          <w:w w:val="95"/>
          <w:lang w:eastAsia="zh-CN"/>
        </w:rPr>
        <w:t>道</w:t>
      </w:r>
      <w:r>
        <w:rPr>
          <w:rFonts w:cs="宋体"/>
          <w:w w:val="95"/>
          <w:lang w:eastAsia="zh-CN"/>
        </w:rPr>
        <w:t>采</w:t>
      </w:r>
      <w:r>
        <w:rPr>
          <w:rFonts w:cs="宋体"/>
          <w:spacing w:val="1"/>
          <w:w w:val="95"/>
          <w:lang w:eastAsia="zh-CN"/>
        </w:rPr>
        <w:t>用</w:t>
      </w:r>
      <w:r>
        <w:rPr>
          <w:rFonts w:cs="宋体"/>
          <w:w w:val="95"/>
          <w:lang w:eastAsia="zh-CN"/>
        </w:rPr>
        <w:t>塑</w:t>
      </w:r>
      <w:r>
        <w:rPr>
          <w:rFonts w:cs="宋体"/>
          <w:spacing w:val="1"/>
          <w:w w:val="95"/>
          <w:lang w:eastAsia="zh-CN"/>
        </w:rPr>
        <w:t>料</w:t>
      </w:r>
      <w:r>
        <w:rPr>
          <w:spacing w:val="1"/>
          <w:w w:val="95"/>
          <w:lang w:eastAsia="zh-CN"/>
        </w:rPr>
        <w:t>波</w:t>
      </w:r>
      <w:r>
        <w:rPr>
          <w:rFonts w:cs="宋体"/>
          <w:w w:val="95"/>
          <w:lang w:eastAsia="zh-CN"/>
        </w:rPr>
        <w:t>纹</w:t>
      </w:r>
      <w:r>
        <w:rPr>
          <w:spacing w:val="1"/>
          <w:w w:val="95"/>
          <w:lang w:eastAsia="zh-CN"/>
        </w:rPr>
        <w:t>管</w:t>
      </w:r>
      <w:r>
        <w:rPr>
          <w:rFonts w:cs="宋体"/>
          <w:w w:val="95"/>
          <w:lang w:eastAsia="zh-CN"/>
        </w:rPr>
        <w:t>的</w:t>
      </w:r>
      <w:r>
        <w:rPr>
          <w:spacing w:val="-20"/>
          <w:w w:val="95"/>
          <w:lang w:eastAsia="zh-CN"/>
        </w:rPr>
        <w:t>，</w:t>
      </w:r>
      <w:r>
        <w:rPr>
          <w:rFonts w:cs="宋体"/>
          <w:spacing w:val="1"/>
          <w:w w:val="95"/>
          <w:lang w:eastAsia="zh-CN"/>
        </w:rPr>
        <w:t>应</w:t>
      </w:r>
      <w:r>
        <w:rPr>
          <w:w w:val="95"/>
          <w:lang w:eastAsia="zh-CN"/>
        </w:rPr>
        <w:t>满</w:t>
      </w:r>
      <w:r>
        <w:rPr>
          <w:rFonts w:cs="宋体"/>
          <w:spacing w:val="-20"/>
          <w:w w:val="95"/>
          <w:lang w:eastAsia="zh-CN"/>
        </w:rPr>
        <w:t>足</w:t>
      </w:r>
      <w:r>
        <w:rPr>
          <w:w w:val="95"/>
          <w:lang w:eastAsia="zh-CN"/>
        </w:rPr>
        <w:t>《</w:t>
      </w:r>
      <w:r>
        <w:rPr>
          <w:rFonts w:cs="宋体"/>
          <w:spacing w:val="1"/>
          <w:w w:val="95"/>
          <w:lang w:eastAsia="zh-CN"/>
        </w:rPr>
        <w:t>预</w:t>
      </w:r>
      <w:r>
        <w:rPr>
          <w:rFonts w:cs="宋体"/>
          <w:w w:val="95"/>
          <w:lang w:eastAsia="zh-CN"/>
        </w:rPr>
        <w:t>应</w:t>
      </w:r>
      <w:r>
        <w:rPr>
          <w:rFonts w:cs="宋体"/>
          <w:spacing w:val="1"/>
          <w:w w:val="95"/>
          <w:lang w:eastAsia="zh-CN"/>
        </w:rPr>
        <w:t>力</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桥</w:t>
      </w:r>
      <w:r>
        <w:rPr>
          <w:rFonts w:cs="宋体"/>
          <w:w w:val="95"/>
          <w:lang w:eastAsia="zh-CN"/>
        </w:rPr>
        <w:t>梁</w:t>
      </w:r>
      <w:r>
        <w:rPr>
          <w:rFonts w:cs="宋体"/>
          <w:spacing w:val="1"/>
          <w:w w:val="95"/>
          <w:lang w:eastAsia="zh-CN"/>
        </w:rPr>
        <w:t>用塑</w:t>
      </w:r>
      <w:r>
        <w:rPr>
          <w:rFonts w:cs="宋体"/>
          <w:w w:val="95"/>
          <w:lang w:eastAsia="zh-CN"/>
        </w:rPr>
        <w:t>料</w:t>
      </w:r>
      <w:r>
        <w:rPr>
          <w:spacing w:val="1"/>
          <w:w w:val="95"/>
          <w:lang w:eastAsia="zh-CN"/>
        </w:rPr>
        <w:t>波</w:t>
      </w:r>
      <w:r>
        <w:rPr>
          <w:rFonts w:cs="宋体"/>
          <w:w w:val="95"/>
          <w:lang w:eastAsia="zh-CN"/>
        </w:rPr>
        <w:t>纹</w:t>
      </w:r>
      <w:r>
        <w:rPr>
          <w:spacing w:val="1"/>
          <w:w w:val="95"/>
          <w:lang w:eastAsia="zh-CN"/>
        </w:rPr>
        <w:t>管</w:t>
      </w:r>
      <w:r>
        <w:rPr>
          <w:rFonts w:cs="宋体"/>
          <w:spacing w:val="-38"/>
          <w:w w:val="95"/>
          <w:lang w:eastAsia="zh-CN"/>
        </w:rPr>
        <w:t>》</w:t>
      </w:r>
      <w:r>
        <w:rPr>
          <w:rFonts w:cs="宋体"/>
          <w:w w:val="95"/>
          <w:lang w:eastAsia="zh-CN"/>
        </w:rPr>
        <w:t>（</w:t>
      </w:r>
      <w:r>
        <w:rPr>
          <w:rFonts w:ascii="Times New Roman" w:eastAsia="Times New Roman" w:hAnsi="Times New Roman" w:cs="Times New Roman"/>
          <w:w w:val="95"/>
          <w:lang w:eastAsia="zh-CN"/>
        </w:rPr>
        <w:t>JT</w:t>
      </w:r>
      <w:r>
        <w:rPr>
          <w:rFonts w:ascii="Times New Roman" w:eastAsia="Times New Roman" w:hAnsi="Times New Roman" w:cs="Times New Roman"/>
          <w:spacing w:val="-1"/>
          <w:w w:val="95"/>
          <w:lang w:eastAsia="zh-CN"/>
        </w:rPr>
        <w:t>/</w:t>
      </w:r>
      <w:r>
        <w:rPr>
          <w:rFonts w:ascii="Times New Roman" w:eastAsia="Times New Roman" w:hAnsi="Times New Roman" w:cs="Times New Roman"/>
          <w:spacing w:val="1"/>
          <w:w w:val="95"/>
          <w:lang w:eastAsia="zh-CN"/>
        </w:rPr>
        <w:t>T</w:t>
      </w:r>
      <w:r>
        <w:rPr>
          <w:rFonts w:ascii="Times New Roman" w:eastAsia="Times New Roman" w:hAnsi="Times New Roman" w:cs="Times New Roman"/>
          <w:w w:val="95"/>
          <w:lang w:eastAsia="zh-CN"/>
        </w:rPr>
        <w:t>5</w:t>
      </w:r>
      <w:r>
        <w:rPr>
          <w:rFonts w:ascii="Times New Roman" w:eastAsia="Times New Roman" w:hAnsi="Times New Roman" w:cs="Times New Roman"/>
          <w:spacing w:val="2"/>
          <w:w w:val="95"/>
          <w:lang w:eastAsia="zh-CN"/>
        </w:rPr>
        <w:t>2</w:t>
      </w:r>
      <w:r>
        <w:rPr>
          <w:rFonts w:ascii="Times New Roman" w:eastAsia="Times New Roman" w:hAnsi="Times New Roman" w:cs="Times New Roman"/>
          <w:w w:val="95"/>
          <w:lang w:eastAsia="zh-CN"/>
        </w:rPr>
        <w:t>9</w:t>
      </w:r>
      <w:r>
        <w:rPr>
          <w:rFonts w:ascii="Times New Roman" w:eastAsia="Times New Roman" w:hAnsi="Times New Roman" w:cs="Times New Roman"/>
          <w:spacing w:val="-3"/>
          <w:w w:val="95"/>
          <w:lang w:eastAsia="zh-CN"/>
        </w:rPr>
        <w:t>-</w:t>
      </w:r>
      <w:r>
        <w:rPr>
          <w:rFonts w:ascii="Times New Roman" w:eastAsia="Times New Roman" w:hAnsi="Times New Roman" w:cs="Times New Roman"/>
          <w:w w:val="95"/>
          <w:lang w:eastAsia="zh-CN"/>
        </w:rPr>
        <w:t>201</w:t>
      </w:r>
      <w:r>
        <w:rPr>
          <w:rFonts w:ascii="Times New Roman" w:eastAsia="Times New Roman" w:hAnsi="Times New Roman" w:cs="Times New Roman"/>
          <w:spacing w:val="-2"/>
          <w:w w:val="95"/>
          <w:lang w:eastAsia="zh-CN"/>
        </w:rPr>
        <w:t>6</w:t>
      </w:r>
      <w:r>
        <w:rPr>
          <w:rFonts w:cs="宋体"/>
          <w:w w:val="95"/>
          <w:lang w:eastAsia="zh-CN"/>
        </w:rPr>
        <w:t>）</w:t>
      </w:r>
      <w:r>
        <w:rPr>
          <w:rFonts w:cs="宋体"/>
          <w:spacing w:val="1"/>
          <w:w w:val="95"/>
          <w:lang w:eastAsia="zh-CN"/>
        </w:rPr>
        <w:t>的</w:t>
      </w:r>
      <w:r>
        <w:rPr>
          <w:rFonts w:cs="宋体"/>
          <w:w w:val="95"/>
          <w:lang w:eastAsia="zh-CN"/>
        </w:rPr>
        <w:t>要</w:t>
      </w:r>
      <w:r>
        <w:rPr>
          <w:rFonts w:cs="宋体"/>
          <w:spacing w:val="1"/>
          <w:w w:val="95"/>
          <w:lang w:eastAsia="zh-CN"/>
        </w:rPr>
        <w:t>求</w:t>
      </w:r>
      <w:r>
        <w:rPr>
          <w:spacing w:val="-12"/>
          <w:w w:val="95"/>
          <w:lang w:eastAsia="zh-CN"/>
        </w:rPr>
        <w:t>，</w:t>
      </w:r>
      <w:r>
        <w:rPr>
          <w:rFonts w:cs="宋体"/>
          <w:spacing w:val="1"/>
          <w:w w:val="95"/>
          <w:lang w:eastAsia="zh-CN"/>
        </w:rPr>
        <w:t>预</w:t>
      </w:r>
      <w:r>
        <w:rPr>
          <w:rFonts w:cs="宋体"/>
          <w:w w:val="95"/>
          <w:lang w:eastAsia="zh-CN"/>
        </w:rPr>
        <w:t>应</w:t>
      </w:r>
      <w:r>
        <w:rPr>
          <w:rFonts w:cs="宋体"/>
          <w:spacing w:val="1"/>
          <w:w w:val="95"/>
          <w:lang w:eastAsia="zh-CN"/>
        </w:rPr>
        <w:t>力</w:t>
      </w:r>
      <w:r>
        <w:rPr>
          <w:w w:val="95"/>
          <w:lang w:eastAsia="zh-CN"/>
        </w:rPr>
        <w:t>管</w:t>
      </w:r>
      <w:r>
        <w:rPr>
          <w:rFonts w:cs="宋体"/>
          <w:spacing w:val="1"/>
          <w:w w:val="95"/>
          <w:lang w:eastAsia="zh-CN"/>
        </w:rPr>
        <w:t>道</w:t>
      </w:r>
      <w:r>
        <w:rPr>
          <w:rFonts w:cs="宋体"/>
          <w:w w:val="95"/>
          <w:lang w:eastAsia="zh-CN"/>
        </w:rPr>
        <w:t>采</w:t>
      </w:r>
      <w:r>
        <w:rPr>
          <w:rFonts w:cs="宋体"/>
          <w:spacing w:val="1"/>
          <w:w w:val="95"/>
          <w:lang w:eastAsia="zh-CN"/>
        </w:rPr>
        <w:t>用</w:t>
      </w:r>
      <w:r>
        <w:rPr>
          <w:spacing w:val="1"/>
          <w:w w:val="95"/>
          <w:lang w:eastAsia="zh-CN"/>
        </w:rPr>
        <w:t>金</w:t>
      </w:r>
      <w:r>
        <w:rPr>
          <w:rFonts w:cs="宋体"/>
          <w:w w:val="95"/>
          <w:lang w:eastAsia="zh-CN"/>
        </w:rPr>
        <w:t>属</w:t>
      </w:r>
      <w:r>
        <w:rPr>
          <w:spacing w:val="1"/>
          <w:w w:val="95"/>
          <w:lang w:eastAsia="zh-CN"/>
        </w:rPr>
        <w:t>波</w:t>
      </w:r>
      <w:r>
        <w:rPr>
          <w:rFonts w:cs="宋体"/>
          <w:w w:val="95"/>
          <w:lang w:eastAsia="zh-CN"/>
        </w:rPr>
        <w:t>纹</w:t>
      </w:r>
      <w:r>
        <w:rPr>
          <w:spacing w:val="1"/>
          <w:w w:val="95"/>
          <w:lang w:eastAsia="zh-CN"/>
        </w:rPr>
        <w:t>管</w:t>
      </w:r>
      <w:r>
        <w:rPr>
          <w:rFonts w:cs="宋体"/>
          <w:spacing w:val="1"/>
          <w:w w:val="95"/>
          <w:lang w:eastAsia="zh-CN"/>
        </w:rPr>
        <w:t>的</w:t>
      </w:r>
      <w:r>
        <w:rPr>
          <w:spacing w:val="-12"/>
          <w:w w:val="95"/>
          <w:lang w:eastAsia="zh-CN"/>
        </w:rPr>
        <w:t>，</w:t>
      </w:r>
      <w:r>
        <w:rPr>
          <w:rFonts w:cs="宋体"/>
          <w:spacing w:val="1"/>
          <w:w w:val="95"/>
          <w:lang w:eastAsia="zh-CN"/>
        </w:rPr>
        <w:t>应</w:t>
      </w:r>
      <w:r>
        <w:rPr>
          <w:w w:val="95"/>
          <w:lang w:eastAsia="zh-CN"/>
        </w:rPr>
        <w:t>满</w:t>
      </w:r>
      <w:r>
        <w:rPr>
          <w:rFonts w:cs="宋体"/>
          <w:spacing w:val="-8"/>
          <w:w w:val="95"/>
          <w:lang w:eastAsia="zh-CN"/>
        </w:rPr>
        <w:t>足</w:t>
      </w:r>
      <w:r>
        <w:rPr>
          <w:w w:val="95"/>
          <w:lang w:eastAsia="zh-CN"/>
        </w:rPr>
        <w:t>《</w:t>
      </w:r>
      <w:r>
        <w:rPr>
          <w:rFonts w:cs="宋体"/>
          <w:spacing w:val="1"/>
          <w:w w:val="95"/>
          <w:lang w:eastAsia="zh-CN"/>
        </w:rPr>
        <w:t>预</w:t>
      </w:r>
      <w:r>
        <w:rPr>
          <w:rFonts w:cs="宋体"/>
          <w:w w:val="95"/>
          <w:lang w:eastAsia="zh-CN"/>
        </w:rPr>
        <w:t>应</w:t>
      </w:r>
      <w:r>
        <w:rPr>
          <w:rFonts w:cs="宋体"/>
          <w:spacing w:val="1"/>
          <w:w w:val="95"/>
          <w:lang w:eastAsia="zh-CN"/>
        </w:rPr>
        <w:t>力</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用</w:t>
      </w:r>
      <w:r>
        <w:rPr>
          <w:spacing w:val="1"/>
          <w:w w:val="95"/>
          <w:lang w:eastAsia="zh-CN"/>
        </w:rPr>
        <w:t>金</w:t>
      </w:r>
      <w:r>
        <w:rPr>
          <w:rFonts w:cs="宋体"/>
          <w:w w:val="95"/>
          <w:lang w:eastAsia="zh-CN"/>
        </w:rPr>
        <w:t>属</w:t>
      </w:r>
      <w:r>
        <w:rPr>
          <w:spacing w:val="1"/>
          <w:w w:val="95"/>
          <w:lang w:eastAsia="zh-CN"/>
        </w:rPr>
        <w:t>波</w:t>
      </w:r>
      <w:r>
        <w:rPr>
          <w:rFonts w:cs="宋体"/>
          <w:w w:val="95"/>
          <w:lang w:eastAsia="zh-CN"/>
        </w:rPr>
        <w:t>纹</w:t>
      </w:r>
      <w:r>
        <w:rPr>
          <w:spacing w:val="1"/>
          <w:w w:val="95"/>
          <w:lang w:eastAsia="zh-CN"/>
        </w:rPr>
        <w:t>管</w:t>
      </w:r>
      <w:r>
        <w:rPr>
          <w:rFonts w:cs="宋体"/>
          <w:spacing w:val="-23"/>
          <w:w w:val="95"/>
          <w:lang w:eastAsia="zh-CN"/>
        </w:rPr>
        <w:t>》</w:t>
      </w:r>
      <w:r>
        <w:rPr>
          <w:rFonts w:cs="宋体"/>
          <w:spacing w:val="1"/>
          <w:w w:val="95"/>
          <w:lang w:eastAsia="zh-CN"/>
        </w:rPr>
        <w:t>（</w:t>
      </w:r>
      <w:r>
        <w:rPr>
          <w:rFonts w:ascii="Times New Roman" w:eastAsia="Times New Roman" w:hAnsi="Times New Roman" w:cs="Times New Roman"/>
          <w:w w:val="95"/>
          <w:lang w:eastAsia="zh-CN"/>
        </w:rPr>
        <w:t>JG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22</w:t>
      </w:r>
      <w:r>
        <w:rPr>
          <w:rFonts w:ascii="Times New Roman" w:eastAsia="Times New Roman" w:hAnsi="Times New Roman" w:cs="Times New Roman"/>
          <w:spacing w:val="2"/>
          <w:w w:val="95"/>
          <w:lang w:eastAsia="zh-CN"/>
        </w:rPr>
        <w:t>5</w:t>
      </w:r>
      <w:r>
        <w:rPr>
          <w:rFonts w:ascii="Times New Roman" w:eastAsia="Times New Roman" w:hAnsi="Times New Roman" w:cs="Times New Roman"/>
          <w:spacing w:val="-5"/>
          <w:w w:val="95"/>
          <w:lang w:eastAsia="zh-CN"/>
        </w:rPr>
        <w:t>-</w:t>
      </w:r>
      <w:r>
        <w:rPr>
          <w:rFonts w:ascii="Times New Roman" w:eastAsia="Times New Roman" w:hAnsi="Times New Roman" w:cs="Times New Roman"/>
          <w:spacing w:val="2"/>
          <w:w w:val="95"/>
          <w:lang w:eastAsia="zh-CN"/>
        </w:rPr>
        <w:t>2</w:t>
      </w:r>
      <w:r>
        <w:rPr>
          <w:rFonts w:ascii="Times New Roman" w:eastAsia="Times New Roman" w:hAnsi="Times New Roman" w:cs="Times New Roman"/>
          <w:w w:val="95"/>
          <w:lang w:eastAsia="zh-CN"/>
        </w:rPr>
        <w:t>02</w:t>
      </w:r>
      <w:r>
        <w:rPr>
          <w:rFonts w:ascii="Times New Roman" w:eastAsia="Times New Roman" w:hAnsi="Times New Roman" w:cs="Times New Roman"/>
          <w:spacing w:val="-1"/>
          <w:w w:val="95"/>
          <w:lang w:eastAsia="zh-CN"/>
        </w:rPr>
        <w:t>0</w:t>
      </w:r>
      <w:r>
        <w:rPr>
          <w:rFonts w:cs="宋体"/>
          <w:spacing w:val="-10"/>
          <w:w w:val="95"/>
          <w:lang w:eastAsia="zh-CN"/>
        </w:rPr>
        <w:t>）的</w:t>
      </w:r>
      <w:r>
        <w:rPr>
          <w:rFonts w:cs="宋体"/>
          <w:spacing w:val="-1"/>
          <w:w w:val="95"/>
          <w:lang w:eastAsia="zh-CN"/>
        </w:rPr>
        <w:t>要求。</w:t>
      </w:r>
      <w:proofErr w:type="gramStart"/>
      <w:r>
        <w:rPr>
          <w:rFonts w:cs="宋体"/>
          <w:spacing w:val="-1"/>
          <w:w w:val="95"/>
          <w:lang w:eastAsia="zh-CN"/>
        </w:rPr>
        <w:t>锚下螺旋筋</w:t>
      </w:r>
      <w:proofErr w:type="gramEnd"/>
      <w:r>
        <w:rPr>
          <w:rFonts w:cs="宋体"/>
          <w:spacing w:val="-1"/>
          <w:w w:val="95"/>
          <w:lang w:eastAsia="zh-CN"/>
        </w:rPr>
        <w:t>必须与锚具配套</w:t>
      </w:r>
      <w:r>
        <w:rPr>
          <w:spacing w:val="-1"/>
          <w:w w:val="95"/>
          <w:lang w:eastAsia="zh-CN"/>
        </w:rPr>
        <w:t>，张</w:t>
      </w:r>
      <w:proofErr w:type="gramStart"/>
      <w:r>
        <w:rPr>
          <w:rFonts w:cs="宋体"/>
          <w:spacing w:val="-1"/>
          <w:w w:val="95"/>
          <w:lang w:eastAsia="zh-CN"/>
        </w:rPr>
        <w:t>拉采用</w:t>
      </w:r>
      <w:proofErr w:type="gramEnd"/>
      <w:r>
        <w:rPr>
          <w:rFonts w:cs="宋体"/>
          <w:spacing w:val="-1"/>
          <w:w w:val="95"/>
          <w:lang w:eastAsia="zh-CN"/>
        </w:rPr>
        <w:t>智能</w:t>
      </w:r>
      <w:r>
        <w:rPr>
          <w:spacing w:val="-1"/>
          <w:w w:val="95"/>
          <w:lang w:eastAsia="zh-CN"/>
        </w:rPr>
        <w:t>张</w:t>
      </w:r>
      <w:r>
        <w:rPr>
          <w:rFonts w:cs="宋体"/>
          <w:spacing w:val="-1"/>
          <w:w w:val="95"/>
          <w:lang w:eastAsia="zh-CN"/>
        </w:rPr>
        <w:t>拉</w:t>
      </w:r>
      <w:r>
        <w:rPr>
          <w:spacing w:val="-1"/>
          <w:w w:val="95"/>
          <w:lang w:eastAsia="zh-CN"/>
        </w:rPr>
        <w:t>工</w:t>
      </w:r>
      <w:r>
        <w:rPr>
          <w:rFonts w:cs="宋体"/>
          <w:spacing w:val="-1"/>
          <w:w w:val="95"/>
          <w:lang w:eastAsia="zh-CN"/>
        </w:rPr>
        <w:t>艺。预应力筋</w:t>
      </w:r>
      <w:r>
        <w:rPr>
          <w:spacing w:val="-1"/>
          <w:w w:val="95"/>
          <w:lang w:eastAsia="zh-CN"/>
        </w:rPr>
        <w:t>张</w:t>
      </w:r>
      <w:r>
        <w:rPr>
          <w:rFonts w:cs="宋体"/>
          <w:spacing w:val="-1"/>
          <w:w w:val="95"/>
          <w:lang w:eastAsia="zh-CN"/>
        </w:rPr>
        <w:t>拉完后</w:t>
      </w:r>
      <w:r>
        <w:rPr>
          <w:spacing w:val="-1"/>
          <w:w w:val="95"/>
          <w:lang w:eastAsia="zh-CN"/>
        </w:rPr>
        <w:t>，</w:t>
      </w:r>
      <w:r>
        <w:rPr>
          <w:rFonts w:cs="宋体"/>
          <w:spacing w:val="-1"/>
          <w:w w:val="95"/>
          <w:lang w:eastAsia="zh-CN"/>
        </w:rPr>
        <w:t>应在</w:t>
      </w:r>
      <w:r>
        <w:rPr>
          <w:rFonts w:ascii="Times New Roman" w:eastAsia="Times New Roman" w:hAnsi="Times New Roman" w:cs="Times New Roman"/>
          <w:w w:val="95"/>
          <w:lang w:eastAsia="zh-CN"/>
        </w:rPr>
        <w:t xml:space="preserve">24h   </w:t>
      </w:r>
      <w:r>
        <w:rPr>
          <w:rFonts w:cs="宋体"/>
          <w:w w:val="95"/>
          <w:lang w:eastAsia="zh-CN"/>
        </w:rPr>
        <w:t>内</w:t>
      </w:r>
      <w:r>
        <w:rPr>
          <w:w w:val="95"/>
          <w:lang w:eastAsia="zh-CN"/>
        </w:rPr>
        <w:t>进行</w:t>
      </w:r>
      <w:r>
        <w:rPr>
          <w:rFonts w:cs="宋体"/>
          <w:w w:val="95"/>
          <w:lang w:eastAsia="zh-CN"/>
        </w:rPr>
        <w:t>孔</w:t>
      </w:r>
      <w:r>
        <w:rPr>
          <w:rFonts w:cs="宋体"/>
          <w:spacing w:val="-1"/>
          <w:lang w:eastAsia="zh-CN"/>
        </w:rPr>
        <w:t>道压浆</w:t>
      </w:r>
      <w:r>
        <w:rPr>
          <w:spacing w:val="-1"/>
          <w:lang w:eastAsia="zh-CN"/>
        </w:rPr>
        <w:t>工</w:t>
      </w:r>
      <w:r>
        <w:rPr>
          <w:rFonts w:cs="宋体"/>
          <w:spacing w:val="-1"/>
          <w:lang w:eastAsia="zh-CN"/>
        </w:rPr>
        <w:t>作</w:t>
      </w:r>
      <w:r>
        <w:rPr>
          <w:spacing w:val="-1"/>
          <w:lang w:eastAsia="zh-CN"/>
        </w:rPr>
        <w:t>，</w:t>
      </w:r>
      <w:r>
        <w:rPr>
          <w:rFonts w:cs="宋体"/>
          <w:spacing w:val="-1"/>
          <w:lang w:eastAsia="zh-CN"/>
        </w:rPr>
        <w:t>压浆采用真</w:t>
      </w:r>
      <w:proofErr w:type="gramStart"/>
      <w:r>
        <w:rPr>
          <w:rFonts w:cs="宋体"/>
          <w:spacing w:val="-1"/>
          <w:lang w:eastAsia="zh-CN"/>
        </w:rPr>
        <w:t>空吸浆</w:t>
      </w:r>
      <w:r>
        <w:rPr>
          <w:spacing w:val="-1"/>
          <w:lang w:eastAsia="zh-CN"/>
        </w:rPr>
        <w:t>法</w:t>
      </w:r>
      <w:r>
        <w:rPr>
          <w:rFonts w:cs="宋体"/>
          <w:spacing w:val="-1"/>
          <w:lang w:eastAsia="zh-CN"/>
        </w:rPr>
        <w:t>技术</w:t>
      </w:r>
      <w:proofErr w:type="gramEnd"/>
      <w:r>
        <w:rPr>
          <w:spacing w:val="-1"/>
          <w:lang w:eastAsia="zh-CN"/>
        </w:rPr>
        <w:t>施工，</w:t>
      </w:r>
      <w:r>
        <w:rPr>
          <w:rFonts w:cs="宋体"/>
          <w:spacing w:val="-1"/>
          <w:lang w:eastAsia="zh-CN"/>
        </w:rPr>
        <w:t>采用专用压浆料</w:t>
      </w:r>
      <w:r>
        <w:rPr>
          <w:spacing w:val="-1"/>
          <w:lang w:eastAsia="zh-CN"/>
        </w:rPr>
        <w:t>和</w:t>
      </w:r>
      <w:r>
        <w:rPr>
          <w:rFonts w:cs="宋体"/>
          <w:spacing w:val="-1"/>
          <w:lang w:eastAsia="zh-CN"/>
        </w:rPr>
        <w:t>专用压浆剂配置的浆液</w:t>
      </w:r>
      <w:r>
        <w:rPr>
          <w:spacing w:val="-1"/>
          <w:lang w:eastAsia="zh-CN"/>
        </w:rPr>
        <w:t>进行</w:t>
      </w:r>
      <w:r>
        <w:rPr>
          <w:rFonts w:cs="宋体"/>
          <w:spacing w:val="-1"/>
          <w:lang w:eastAsia="zh-CN"/>
        </w:rPr>
        <w:t>压浆</w:t>
      </w:r>
      <w:r>
        <w:rPr>
          <w:spacing w:val="-1"/>
          <w:lang w:eastAsia="zh-CN"/>
        </w:rPr>
        <w:t>，</w:t>
      </w:r>
      <w:r>
        <w:rPr>
          <w:rFonts w:cs="宋体"/>
          <w:spacing w:val="-1"/>
          <w:lang w:eastAsia="zh-CN"/>
        </w:rPr>
        <w:t>要求浆液无</w:t>
      </w:r>
      <w:proofErr w:type="gramStart"/>
      <w:r>
        <w:rPr>
          <w:rFonts w:cs="宋体"/>
          <w:spacing w:val="-1"/>
          <w:lang w:eastAsia="zh-CN"/>
        </w:rPr>
        <w:t>泌</w:t>
      </w:r>
      <w:proofErr w:type="gramEnd"/>
      <w:r>
        <w:rPr>
          <w:rFonts w:cs="宋体"/>
          <w:spacing w:val="-1"/>
          <w:lang w:eastAsia="zh-CN"/>
        </w:rPr>
        <w:t>水</w:t>
      </w:r>
      <w:r>
        <w:rPr>
          <w:spacing w:val="-1"/>
          <w:lang w:eastAsia="zh-CN"/>
        </w:rPr>
        <w:t>，</w:t>
      </w:r>
      <w:r>
        <w:rPr>
          <w:rFonts w:cs="宋体"/>
          <w:spacing w:val="-1"/>
          <w:lang w:eastAsia="zh-CN"/>
        </w:rPr>
        <w:t>充盈度合格</w:t>
      </w:r>
      <w:r>
        <w:rPr>
          <w:spacing w:val="-1"/>
          <w:lang w:eastAsia="zh-CN"/>
        </w:rPr>
        <w:t>，</w:t>
      </w:r>
      <w:r>
        <w:rPr>
          <w:rFonts w:cs="宋体"/>
          <w:spacing w:val="-1"/>
          <w:lang w:eastAsia="zh-CN"/>
        </w:rPr>
        <w:t>确保压浆</w:t>
      </w:r>
      <w:r>
        <w:rPr>
          <w:spacing w:val="-1"/>
          <w:lang w:eastAsia="zh-CN"/>
        </w:rPr>
        <w:t>质量</w:t>
      </w:r>
      <w:r>
        <w:rPr>
          <w:rFonts w:cs="宋体"/>
          <w:spacing w:val="-1"/>
          <w:lang w:eastAsia="zh-CN"/>
        </w:rPr>
        <w:t>。</w:t>
      </w:r>
      <w:r>
        <w:rPr>
          <w:spacing w:val="-1"/>
          <w:lang w:eastAsia="zh-CN"/>
        </w:rPr>
        <w:t>管</w:t>
      </w:r>
      <w:r>
        <w:rPr>
          <w:rFonts w:cs="宋体"/>
          <w:spacing w:val="-1"/>
          <w:lang w:eastAsia="zh-CN"/>
        </w:rPr>
        <w:t>道应考虑设置检查孔</w:t>
      </w:r>
      <w:r>
        <w:rPr>
          <w:spacing w:val="-1"/>
          <w:lang w:eastAsia="zh-CN"/>
        </w:rPr>
        <w:t>，</w:t>
      </w:r>
      <w:r>
        <w:rPr>
          <w:rFonts w:cs="宋体"/>
          <w:spacing w:val="-1"/>
          <w:lang w:eastAsia="zh-CN"/>
        </w:rPr>
        <w:t>压浆后应通过检查</w:t>
      </w:r>
      <w:proofErr w:type="gramStart"/>
      <w:r>
        <w:rPr>
          <w:rFonts w:cs="宋体"/>
          <w:spacing w:val="-1"/>
          <w:lang w:eastAsia="zh-CN"/>
        </w:rPr>
        <w:t>孔检查</w:t>
      </w:r>
      <w:proofErr w:type="gramEnd"/>
      <w:r>
        <w:rPr>
          <w:rFonts w:cs="宋体"/>
          <w:spacing w:val="-1"/>
          <w:lang w:eastAsia="zh-CN"/>
        </w:rPr>
        <w:t>压浆</w:t>
      </w:r>
      <w:r>
        <w:rPr>
          <w:rFonts w:cs="宋体"/>
          <w:lang w:eastAsia="zh-CN"/>
        </w:rPr>
        <w:t>的密实情况</w:t>
      </w:r>
      <w:r>
        <w:rPr>
          <w:lang w:eastAsia="zh-CN"/>
        </w:rPr>
        <w:t>，</w:t>
      </w:r>
      <w:r>
        <w:rPr>
          <w:rFonts w:cs="宋体"/>
          <w:lang w:eastAsia="zh-CN"/>
        </w:rPr>
        <w:t>如有不实</w:t>
      </w:r>
      <w:r>
        <w:rPr>
          <w:lang w:eastAsia="zh-CN"/>
        </w:rPr>
        <w:t>，</w:t>
      </w:r>
      <w:r>
        <w:rPr>
          <w:rFonts w:cs="宋体"/>
          <w:lang w:eastAsia="zh-CN"/>
        </w:rPr>
        <w:t>应及时</w:t>
      </w:r>
      <w:proofErr w:type="gramStart"/>
      <w:r>
        <w:rPr>
          <w:lang w:eastAsia="zh-CN"/>
        </w:rPr>
        <w:t>进行</w:t>
      </w:r>
      <w:r>
        <w:rPr>
          <w:rFonts w:cs="宋体"/>
          <w:lang w:eastAsia="zh-CN"/>
        </w:rPr>
        <w:t>补压处</w:t>
      </w:r>
      <w:r>
        <w:rPr>
          <w:lang w:eastAsia="zh-CN"/>
        </w:rPr>
        <w:t>理</w:t>
      </w:r>
      <w:proofErr w:type="gramEnd"/>
      <w:r>
        <w:rPr>
          <w:rFonts w:cs="宋体"/>
          <w:lang w:eastAsia="zh-CN"/>
        </w:rPr>
        <w:t>。</w:t>
      </w:r>
    </w:p>
    <w:p w:rsidR="0059461D" w:rsidRDefault="004370C5">
      <w:pPr>
        <w:pStyle w:val="a4"/>
        <w:spacing w:before="41" w:line="336" w:lineRule="auto"/>
        <w:ind w:left="516" w:right="109"/>
        <w:rPr>
          <w:rFonts w:cs="宋体"/>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条</w:t>
      </w:r>
      <w:r>
        <w:rPr>
          <w:lang w:eastAsia="zh-CN"/>
        </w:rPr>
        <w:t>：</w:t>
      </w:r>
      <w:r>
        <w:rPr>
          <w:rFonts w:ascii="Times New Roman" w:eastAsia="Times New Roman" w:hAnsi="Times New Roman" w:cs="Times New Roman"/>
          <w:spacing w:val="1"/>
          <w:w w:val="95"/>
          <w:lang w:eastAsia="zh-CN"/>
        </w:rPr>
        <w:t>4</w:t>
      </w:r>
      <w:r>
        <w:rPr>
          <w:rFonts w:cs="宋体"/>
          <w:spacing w:val="1"/>
          <w:w w:val="95"/>
          <w:lang w:eastAsia="zh-CN"/>
        </w:rPr>
        <w:t>、混凝土构</w:t>
      </w:r>
      <w:r>
        <w:rPr>
          <w:spacing w:val="1"/>
          <w:w w:val="95"/>
          <w:lang w:eastAsia="zh-CN"/>
        </w:rPr>
        <w:t>件</w:t>
      </w:r>
      <w:r>
        <w:rPr>
          <w:rFonts w:cs="宋体"/>
          <w:spacing w:val="1"/>
          <w:w w:val="95"/>
          <w:lang w:eastAsia="zh-CN"/>
        </w:rPr>
        <w:t>预</w:t>
      </w:r>
      <w:r>
        <w:rPr>
          <w:spacing w:val="1"/>
          <w:w w:val="95"/>
          <w:lang w:eastAsia="zh-CN"/>
        </w:rPr>
        <w:t>制</w:t>
      </w:r>
      <w:r>
        <w:rPr>
          <w:rFonts w:cs="宋体"/>
          <w:spacing w:val="1"/>
          <w:w w:val="95"/>
          <w:lang w:eastAsia="zh-CN"/>
        </w:rPr>
        <w:t>还应</w:t>
      </w:r>
      <w:r>
        <w:rPr>
          <w:spacing w:val="1"/>
          <w:w w:val="95"/>
          <w:lang w:eastAsia="zh-CN"/>
        </w:rPr>
        <w:t>满</w:t>
      </w:r>
      <w:r>
        <w:rPr>
          <w:rFonts w:cs="宋体"/>
          <w:spacing w:val="1"/>
          <w:w w:val="95"/>
          <w:lang w:eastAsia="zh-CN"/>
        </w:rPr>
        <w:t>足浙</w:t>
      </w:r>
      <w:r>
        <w:rPr>
          <w:spacing w:val="1"/>
          <w:w w:val="95"/>
          <w:lang w:eastAsia="zh-CN"/>
        </w:rPr>
        <w:t>江省</w:t>
      </w:r>
      <w:r>
        <w:rPr>
          <w:rFonts w:cs="宋体"/>
          <w:spacing w:val="1"/>
          <w:w w:val="95"/>
          <w:lang w:eastAsia="zh-CN"/>
        </w:rPr>
        <w:t>交通运输厅</w:t>
      </w:r>
      <w:r>
        <w:rPr>
          <w:spacing w:val="1"/>
          <w:w w:val="95"/>
          <w:lang w:eastAsia="zh-CN"/>
        </w:rPr>
        <w:t>《</w:t>
      </w:r>
      <w:r>
        <w:rPr>
          <w:rFonts w:cs="宋体"/>
          <w:spacing w:val="1"/>
          <w:w w:val="95"/>
          <w:lang w:eastAsia="zh-CN"/>
        </w:rPr>
        <w:t>关于</w:t>
      </w:r>
      <w:r>
        <w:rPr>
          <w:spacing w:val="1"/>
          <w:w w:val="95"/>
          <w:lang w:eastAsia="zh-CN"/>
        </w:rPr>
        <w:t>进一步加强公路</w:t>
      </w:r>
      <w:r>
        <w:rPr>
          <w:rFonts w:cs="宋体"/>
          <w:spacing w:val="1"/>
          <w:w w:val="95"/>
          <w:lang w:eastAsia="zh-CN"/>
        </w:rPr>
        <w:t>水运</w:t>
      </w:r>
      <w:r>
        <w:rPr>
          <w:spacing w:val="1"/>
          <w:w w:val="95"/>
          <w:lang w:eastAsia="zh-CN"/>
        </w:rPr>
        <w:t>工程</w:t>
      </w:r>
      <w:r>
        <w:rPr>
          <w:rFonts w:cs="宋体"/>
          <w:spacing w:val="1"/>
          <w:w w:val="95"/>
          <w:lang w:eastAsia="zh-CN"/>
        </w:rPr>
        <w:t>混凝土构</w:t>
      </w:r>
      <w:r>
        <w:rPr>
          <w:spacing w:val="1"/>
          <w:w w:val="95"/>
          <w:lang w:eastAsia="zh-CN"/>
        </w:rPr>
        <w:t>件</w:t>
      </w:r>
      <w:r>
        <w:rPr>
          <w:rFonts w:cs="宋体"/>
          <w:spacing w:val="1"/>
          <w:w w:val="95"/>
          <w:lang w:eastAsia="zh-CN"/>
        </w:rPr>
        <w:t>预</w:t>
      </w:r>
      <w:r>
        <w:rPr>
          <w:spacing w:val="1"/>
          <w:w w:val="95"/>
          <w:lang w:eastAsia="zh-CN"/>
        </w:rPr>
        <w:t>制</w:t>
      </w:r>
      <w:r>
        <w:rPr>
          <w:spacing w:val="1"/>
          <w:lang w:eastAsia="zh-CN"/>
        </w:rPr>
        <w:t>管理</w:t>
      </w:r>
      <w:r>
        <w:rPr>
          <w:rFonts w:cs="宋体"/>
          <w:spacing w:val="1"/>
          <w:lang w:eastAsia="zh-CN"/>
        </w:rPr>
        <w:t>的通知》</w:t>
      </w:r>
      <w:r>
        <w:rPr>
          <w:spacing w:val="1"/>
          <w:lang w:eastAsia="zh-CN"/>
        </w:rPr>
        <w:t>和</w:t>
      </w:r>
      <w:r>
        <w:rPr>
          <w:rFonts w:cs="宋体"/>
          <w:spacing w:val="1"/>
          <w:lang w:eastAsia="zh-CN"/>
        </w:rPr>
        <w:t>浙</w:t>
      </w:r>
      <w:r>
        <w:rPr>
          <w:spacing w:val="1"/>
          <w:lang w:eastAsia="zh-CN"/>
        </w:rPr>
        <w:t>江省</w:t>
      </w:r>
      <w:r>
        <w:rPr>
          <w:rFonts w:cs="宋体"/>
          <w:spacing w:val="1"/>
          <w:lang w:eastAsia="zh-CN"/>
        </w:rPr>
        <w:t>交通厅</w:t>
      </w:r>
      <w:r>
        <w:rPr>
          <w:spacing w:val="1"/>
          <w:lang w:eastAsia="zh-CN"/>
        </w:rPr>
        <w:t>文件《</w:t>
      </w:r>
      <w:r>
        <w:rPr>
          <w:rFonts w:cs="宋体"/>
          <w:spacing w:val="1"/>
          <w:lang w:eastAsia="zh-CN"/>
        </w:rPr>
        <w:t>关于</w:t>
      </w:r>
      <w:r>
        <w:rPr>
          <w:spacing w:val="1"/>
          <w:lang w:eastAsia="zh-CN"/>
        </w:rPr>
        <w:t>进一步加强</w:t>
      </w:r>
      <w:r>
        <w:rPr>
          <w:rFonts w:cs="宋体"/>
          <w:spacing w:val="1"/>
          <w:lang w:eastAsia="zh-CN"/>
        </w:rPr>
        <w:t>桥梁预应力</w:t>
      </w:r>
      <w:r>
        <w:rPr>
          <w:spacing w:val="1"/>
          <w:lang w:eastAsia="zh-CN"/>
        </w:rPr>
        <w:t>施工质量管理</w:t>
      </w:r>
      <w:r>
        <w:rPr>
          <w:rFonts w:cs="宋体"/>
          <w:spacing w:val="1"/>
          <w:lang w:eastAsia="zh-CN"/>
        </w:rPr>
        <w:t>的通知》等的要求。</w:t>
      </w:r>
    </w:p>
    <w:p w:rsidR="0059461D" w:rsidRDefault="004370C5">
      <w:pPr>
        <w:spacing w:before="126"/>
        <w:ind w:left="120"/>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411.03</w:t>
      </w:r>
      <w:r>
        <w:rPr>
          <w:rFonts w:ascii="黑体" w:eastAsia="黑体" w:hAnsi="黑体" w:cs="黑体"/>
          <w:sz w:val="28"/>
          <w:szCs w:val="28"/>
          <w:lang w:eastAsia="zh-CN"/>
        </w:rPr>
        <w:t>材料</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3.</w:t>
      </w:r>
      <w:r>
        <w:rPr>
          <w:rFonts w:cs="宋体"/>
          <w:lang w:eastAsia="zh-CN"/>
        </w:rPr>
        <w:t>预应力钢筋</w:t>
      </w:r>
      <w:r>
        <w:rPr>
          <w:lang w:eastAsia="zh-CN"/>
        </w:rPr>
        <w:t>管</w:t>
      </w:r>
      <w:r>
        <w:rPr>
          <w:rFonts w:cs="宋体"/>
          <w:lang w:eastAsia="zh-CN"/>
        </w:rPr>
        <w:t>道</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36" w:lineRule="auto"/>
        <w:ind w:left="516" w:right="6916"/>
        <w:rPr>
          <w:lang w:eastAsia="zh-CN"/>
        </w:rPr>
      </w:pPr>
      <w:r>
        <w:rPr>
          <w:rFonts w:cs="宋体"/>
          <w:w w:val="95"/>
          <w:lang w:eastAsia="zh-CN"/>
        </w:rPr>
        <w:t>第（</w:t>
      </w:r>
      <w:r>
        <w:rPr>
          <w:rFonts w:ascii="Times New Roman" w:eastAsia="Times New Roman" w:hAnsi="Times New Roman" w:cs="Times New Roman"/>
          <w:w w:val="95"/>
          <w:lang w:eastAsia="zh-CN"/>
        </w:rPr>
        <w:t>2</w:t>
      </w:r>
      <w:r>
        <w:rPr>
          <w:rFonts w:cs="宋体"/>
          <w:w w:val="95"/>
          <w:lang w:eastAsia="zh-CN"/>
        </w:rPr>
        <w:t>）款</w:t>
      </w:r>
      <w:r>
        <w:rPr>
          <w:w w:val="95"/>
          <w:lang w:eastAsia="zh-CN"/>
        </w:rPr>
        <w:t>金</w:t>
      </w:r>
      <w:r>
        <w:rPr>
          <w:rFonts w:cs="宋体"/>
          <w:w w:val="95"/>
          <w:lang w:eastAsia="zh-CN"/>
        </w:rPr>
        <w:t>属</w:t>
      </w:r>
      <w:proofErr w:type="gramStart"/>
      <w:r>
        <w:rPr>
          <w:rFonts w:cs="宋体"/>
          <w:w w:val="95"/>
          <w:lang w:eastAsia="zh-CN"/>
        </w:rPr>
        <w:t>螺旋</w:t>
      </w:r>
      <w:r>
        <w:rPr>
          <w:w w:val="95"/>
          <w:lang w:eastAsia="zh-CN"/>
        </w:rPr>
        <w:t>管</w:t>
      </w:r>
      <w:r>
        <w:rPr>
          <w:rFonts w:cs="宋体"/>
          <w:lang w:eastAsia="zh-CN"/>
        </w:rPr>
        <w:t>第</w:t>
      </w:r>
      <w:proofErr w:type="gramEnd"/>
      <w:r>
        <w:rPr>
          <w:rFonts w:ascii="Times New Roman" w:eastAsia="Times New Roman" w:hAnsi="Times New Roman" w:cs="Times New Roman"/>
          <w:lang w:eastAsia="zh-CN"/>
        </w:rPr>
        <w:t>b</w:t>
      </w:r>
      <w:r>
        <w:rPr>
          <w:spacing w:val="1"/>
          <w:lang w:eastAsia="zh-CN"/>
        </w:rPr>
        <w:t>项</w:t>
      </w:r>
      <w:r>
        <w:rPr>
          <w:rFonts w:cs="宋体"/>
          <w:spacing w:val="1"/>
          <w:lang w:eastAsia="zh-CN"/>
        </w:rPr>
        <w:t>修改</w:t>
      </w:r>
      <w:r>
        <w:rPr>
          <w:spacing w:val="1"/>
          <w:lang w:eastAsia="zh-CN"/>
        </w:rPr>
        <w:t>为：</w:t>
      </w:r>
    </w:p>
    <w:p w:rsidR="0059461D" w:rsidRDefault="004370C5">
      <w:pPr>
        <w:pStyle w:val="a4"/>
        <w:spacing w:before="23" w:line="342" w:lineRule="auto"/>
        <w:ind w:right="99" w:firstLine="396"/>
        <w:rPr>
          <w:rFonts w:ascii="Times New Roman" w:eastAsia="Times New Roman" w:hAnsi="Times New Roman" w:cs="Times New Roman"/>
          <w:lang w:eastAsia="zh-CN"/>
        </w:rPr>
      </w:pPr>
      <w:r>
        <w:rPr>
          <w:rFonts w:ascii="Times New Roman" w:eastAsia="Times New Roman" w:hAnsi="Times New Roman" w:cs="Times New Roman"/>
          <w:w w:val="95"/>
          <w:lang w:eastAsia="zh-CN"/>
        </w:rPr>
        <w:t>b.</w:t>
      </w:r>
      <w:r>
        <w:rPr>
          <w:spacing w:val="1"/>
          <w:w w:val="95"/>
          <w:lang w:eastAsia="zh-CN"/>
        </w:rPr>
        <w:t>金</w:t>
      </w:r>
      <w:r>
        <w:rPr>
          <w:rFonts w:cs="宋体"/>
          <w:w w:val="95"/>
          <w:lang w:eastAsia="zh-CN"/>
        </w:rPr>
        <w:t>属</w:t>
      </w:r>
      <w:r>
        <w:rPr>
          <w:spacing w:val="1"/>
          <w:w w:val="95"/>
          <w:lang w:eastAsia="zh-CN"/>
        </w:rPr>
        <w:t>波</w:t>
      </w:r>
      <w:r>
        <w:rPr>
          <w:rFonts w:cs="宋体"/>
          <w:w w:val="95"/>
          <w:lang w:eastAsia="zh-CN"/>
        </w:rPr>
        <w:t>纹</w:t>
      </w:r>
      <w:r>
        <w:rPr>
          <w:spacing w:val="1"/>
          <w:w w:val="95"/>
          <w:lang w:eastAsia="zh-CN"/>
        </w:rPr>
        <w:t>管</w:t>
      </w:r>
      <w:r>
        <w:rPr>
          <w:w w:val="95"/>
          <w:lang w:eastAsia="zh-CN"/>
        </w:rPr>
        <w:t>进</w:t>
      </w:r>
      <w:r>
        <w:rPr>
          <w:rFonts w:cs="宋体"/>
          <w:spacing w:val="1"/>
          <w:w w:val="95"/>
          <w:lang w:eastAsia="zh-CN"/>
        </w:rPr>
        <w:t>入</w:t>
      </w:r>
      <w:r>
        <w:rPr>
          <w:w w:val="95"/>
          <w:lang w:eastAsia="zh-CN"/>
        </w:rPr>
        <w:t>施</w:t>
      </w:r>
      <w:r>
        <w:rPr>
          <w:spacing w:val="1"/>
          <w:w w:val="95"/>
          <w:lang w:eastAsia="zh-CN"/>
        </w:rPr>
        <w:t>工</w:t>
      </w:r>
      <w:r>
        <w:rPr>
          <w:rFonts w:cs="宋体"/>
          <w:w w:val="95"/>
          <w:lang w:eastAsia="zh-CN"/>
        </w:rPr>
        <w:t>现</w:t>
      </w:r>
      <w:r>
        <w:rPr>
          <w:spacing w:val="1"/>
          <w:w w:val="95"/>
          <w:lang w:eastAsia="zh-CN"/>
        </w:rPr>
        <w:t>场</w:t>
      </w:r>
      <w:r>
        <w:rPr>
          <w:rFonts w:cs="宋体"/>
          <w:w w:val="95"/>
          <w:lang w:eastAsia="zh-CN"/>
        </w:rPr>
        <w:t>时</w:t>
      </w:r>
      <w:r>
        <w:rPr>
          <w:spacing w:val="-26"/>
          <w:w w:val="95"/>
          <w:lang w:eastAsia="zh-CN"/>
        </w:rPr>
        <w:t>，</w:t>
      </w:r>
      <w:r>
        <w:rPr>
          <w:rFonts w:cs="宋体"/>
          <w:spacing w:val="1"/>
          <w:w w:val="95"/>
          <w:lang w:eastAsia="zh-CN"/>
        </w:rPr>
        <w:t>除</w:t>
      </w:r>
      <w:r>
        <w:rPr>
          <w:rFonts w:cs="宋体"/>
          <w:w w:val="95"/>
          <w:lang w:eastAsia="zh-CN"/>
        </w:rPr>
        <w:t>应</w:t>
      </w:r>
      <w:r>
        <w:rPr>
          <w:rFonts w:cs="宋体"/>
          <w:spacing w:val="1"/>
          <w:w w:val="95"/>
          <w:lang w:eastAsia="zh-CN"/>
        </w:rPr>
        <w:t>按</w:t>
      </w:r>
      <w:r>
        <w:rPr>
          <w:rFonts w:cs="宋体"/>
          <w:w w:val="95"/>
          <w:lang w:eastAsia="zh-CN"/>
        </w:rPr>
        <w:t>出</w:t>
      </w:r>
      <w:r>
        <w:rPr>
          <w:rFonts w:cs="宋体"/>
          <w:spacing w:val="1"/>
          <w:w w:val="95"/>
          <w:lang w:eastAsia="zh-CN"/>
        </w:rPr>
        <w:t>厂</w:t>
      </w:r>
      <w:r>
        <w:rPr>
          <w:rFonts w:cs="宋体"/>
          <w:w w:val="95"/>
          <w:lang w:eastAsia="zh-CN"/>
        </w:rPr>
        <w:t>合</w:t>
      </w:r>
      <w:r>
        <w:rPr>
          <w:rFonts w:cs="宋体"/>
          <w:spacing w:val="1"/>
          <w:w w:val="95"/>
          <w:lang w:eastAsia="zh-CN"/>
        </w:rPr>
        <w:t>格</w:t>
      </w:r>
      <w:r>
        <w:rPr>
          <w:rFonts w:cs="宋体"/>
          <w:w w:val="95"/>
          <w:lang w:eastAsia="zh-CN"/>
        </w:rPr>
        <w:t>证</w:t>
      </w:r>
      <w:r>
        <w:rPr>
          <w:spacing w:val="1"/>
          <w:w w:val="95"/>
          <w:lang w:eastAsia="zh-CN"/>
        </w:rPr>
        <w:t>和</w:t>
      </w:r>
      <w:r>
        <w:rPr>
          <w:w w:val="95"/>
          <w:lang w:eastAsia="zh-CN"/>
        </w:rPr>
        <w:t>质</w:t>
      </w:r>
      <w:r>
        <w:rPr>
          <w:spacing w:val="1"/>
          <w:w w:val="95"/>
          <w:lang w:eastAsia="zh-CN"/>
        </w:rPr>
        <w:t>量</w:t>
      </w:r>
      <w:r>
        <w:rPr>
          <w:rFonts w:cs="宋体"/>
          <w:w w:val="95"/>
          <w:lang w:eastAsia="zh-CN"/>
        </w:rPr>
        <w:t>保</w:t>
      </w:r>
      <w:r>
        <w:rPr>
          <w:rFonts w:cs="宋体"/>
          <w:spacing w:val="1"/>
          <w:w w:val="95"/>
          <w:lang w:eastAsia="zh-CN"/>
        </w:rPr>
        <w:t>证</w:t>
      </w:r>
      <w:r>
        <w:rPr>
          <w:rFonts w:cs="宋体"/>
          <w:w w:val="95"/>
          <w:lang w:eastAsia="zh-CN"/>
        </w:rPr>
        <w:t>书</w:t>
      </w:r>
      <w:r>
        <w:rPr>
          <w:rFonts w:cs="宋体"/>
          <w:spacing w:val="1"/>
          <w:w w:val="95"/>
          <w:lang w:eastAsia="zh-CN"/>
        </w:rPr>
        <w:t>核</w:t>
      </w:r>
      <w:r>
        <w:rPr>
          <w:rFonts w:cs="宋体"/>
          <w:w w:val="95"/>
          <w:lang w:eastAsia="zh-CN"/>
        </w:rPr>
        <w:t>对</w:t>
      </w:r>
      <w:r>
        <w:rPr>
          <w:rFonts w:cs="宋体"/>
          <w:spacing w:val="1"/>
          <w:w w:val="95"/>
          <w:lang w:eastAsia="zh-CN"/>
        </w:rPr>
        <w:t>类</w:t>
      </w:r>
      <w:r>
        <w:rPr>
          <w:rFonts w:cs="宋体"/>
          <w:w w:val="95"/>
          <w:lang w:eastAsia="zh-CN"/>
        </w:rPr>
        <w:t>别</w:t>
      </w:r>
      <w:r>
        <w:rPr>
          <w:rFonts w:cs="宋体"/>
          <w:spacing w:val="-26"/>
          <w:w w:val="95"/>
          <w:lang w:eastAsia="zh-CN"/>
        </w:rPr>
        <w:t>、</w:t>
      </w:r>
      <w:r>
        <w:rPr>
          <w:rFonts w:cs="宋体"/>
          <w:spacing w:val="1"/>
          <w:w w:val="95"/>
          <w:lang w:eastAsia="zh-CN"/>
        </w:rPr>
        <w:t>型</w:t>
      </w:r>
      <w:r>
        <w:rPr>
          <w:rFonts w:cs="宋体"/>
          <w:w w:val="95"/>
          <w:lang w:eastAsia="zh-CN"/>
        </w:rPr>
        <w:t>号</w:t>
      </w:r>
      <w:r>
        <w:rPr>
          <w:rFonts w:cs="宋体"/>
          <w:spacing w:val="-28"/>
          <w:w w:val="95"/>
          <w:lang w:eastAsia="zh-CN"/>
        </w:rPr>
        <w:t>、</w:t>
      </w:r>
      <w:r>
        <w:rPr>
          <w:spacing w:val="1"/>
          <w:w w:val="95"/>
          <w:lang w:eastAsia="zh-CN"/>
        </w:rPr>
        <w:t>规</w:t>
      </w:r>
      <w:r>
        <w:rPr>
          <w:rFonts w:cs="宋体"/>
          <w:w w:val="95"/>
          <w:lang w:eastAsia="zh-CN"/>
        </w:rPr>
        <w:t>格</w:t>
      </w:r>
      <w:r>
        <w:rPr>
          <w:rFonts w:cs="宋体"/>
          <w:spacing w:val="1"/>
          <w:w w:val="95"/>
          <w:lang w:eastAsia="zh-CN"/>
        </w:rPr>
        <w:t>及</w:t>
      </w:r>
      <w:r>
        <w:rPr>
          <w:rFonts w:cs="宋体"/>
          <w:w w:val="95"/>
          <w:lang w:eastAsia="zh-CN"/>
        </w:rPr>
        <w:t>数</w:t>
      </w:r>
      <w:r>
        <w:rPr>
          <w:spacing w:val="1"/>
          <w:w w:val="95"/>
          <w:lang w:eastAsia="zh-CN"/>
        </w:rPr>
        <w:t>量</w:t>
      </w:r>
      <w:r>
        <w:rPr>
          <w:rFonts w:cs="宋体"/>
          <w:spacing w:val="1"/>
          <w:w w:val="95"/>
          <w:lang w:eastAsia="zh-CN"/>
        </w:rPr>
        <w:t>外</w:t>
      </w:r>
      <w:r>
        <w:rPr>
          <w:rFonts w:cs="宋体"/>
          <w:w w:val="95"/>
          <w:lang w:eastAsia="zh-CN"/>
        </w:rPr>
        <w:t>。还按</w:t>
      </w:r>
      <w:r>
        <w:rPr>
          <w:w w:val="95"/>
          <w:lang w:eastAsia="zh-CN"/>
        </w:rPr>
        <w:t>《</w:t>
      </w:r>
      <w:r>
        <w:rPr>
          <w:rFonts w:cs="宋体"/>
          <w:w w:val="95"/>
          <w:lang w:eastAsia="zh-CN"/>
        </w:rPr>
        <w:t>预应力混凝土用</w:t>
      </w:r>
      <w:r>
        <w:rPr>
          <w:w w:val="95"/>
          <w:lang w:eastAsia="zh-CN"/>
        </w:rPr>
        <w:t>金</w:t>
      </w:r>
      <w:r>
        <w:rPr>
          <w:rFonts w:cs="宋体"/>
          <w:w w:val="95"/>
          <w:lang w:eastAsia="zh-CN"/>
        </w:rPr>
        <w:t>属</w:t>
      </w:r>
      <w:r>
        <w:rPr>
          <w:w w:val="95"/>
          <w:lang w:eastAsia="zh-CN"/>
        </w:rPr>
        <w:t>波</w:t>
      </w:r>
      <w:r>
        <w:rPr>
          <w:rFonts w:cs="宋体"/>
          <w:w w:val="95"/>
          <w:lang w:eastAsia="zh-CN"/>
        </w:rPr>
        <w:t>纹</w:t>
      </w:r>
      <w:r>
        <w:rPr>
          <w:w w:val="95"/>
          <w:lang w:eastAsia="zh-CN"/>
        </w:rPr>
        <w:t>管</w:t>
      </w:r>
      <w:r>
        <w:rPr>
          <w:rFonts w:cs="宋体"/>
          <w:w w:val="95"/>
          <w:lang w:eastAsia="zh-CN"/>
        </w:rPr>
        <w:t>》</w:t>
      </w:r>
      <w:r>
        <w:rPr>
          <w:rFonts w:ascii="Times New Roman" w:eastAsia="Times New Roman" w:hAnsi="Times New Roman" w:cs="Times New Roman"/>
          <w:w w:val="95"/>
          <w:lang w:eastAsia="zh-CN"/>
        </w:rPr>
        <w:t xml:space="preserve">(JG225-2020)        </w:t>
      </w:r>
      <w:r>
        <w:rPr>
          <w:rFonts w:cs="宋体"/>
          <w:w w:val="95"/>
          <w:lang w:eastAsia="zh-CN"/>
        </w:rPr>
        <w:t>的</w:t>
      </w:r>
      <w:r>
        <w:rPr>
          <w:w w:val="95"/>
          <w:lang w:eastAsia="zh-CN"/>
        </w:rPr>
        <w:t>规</w:t>
      </w:r>
      <w:r>
        <w:rPr>
          <w:rFonts w:cs="宋体"/>
          <w:w w:val="95"/>
          <w:lang w:eastAsia="zh-CN"/>
        </w:rPr>
        <w:t>定对其外观、尺寸、集</w:t>
      </w:r>
      <w:r>
        <w:rPr>
          <w:w w:val="95"/>
          <w:lang w:eastAsia="zh-CN"/>
        </w:rPr>
        <w:t>中</w:t>
      </w:r>
      <w:r>
        <w:rPr>
          <w:rFonts w:cs="宋体"/>
          <w:w w:val="95"/>
          <w:lang w:eastAsia="zh-CN"/>
        </w:rPr>
        <w:t>荷载下的径向刚度、</w:t>
      </w:r>
      <w:r>
        <w:rPr>
          <w:rFonts w:cs="宋体"/>
          <w:spacing w:val="-1"/>
          <w:lang w:eastAsia="zh-CN"/>
        </w:rPr>
        <w:t>荷载作用后的抗渗漏等</w:t>
      </w:r>
      <w:r>
        <w:rPr>
          <w:spacing w:val="-1"/>
          <w:lang w:eastAsia="zh-CN"/>
        </w:rPr>
        <w:t>进行</w:t>
      </w:r>
      <w:r>
        <w:rPr>
          <w:rFonts w:cs="宋体"/>
          <w:spacing w:val="-1"/>
          <w:lang w:eastAsia="zh-CN"/>
        </w:rPr>
        <w:t>检验。自</w:t>
      </w:r>
      <w:r>
        <w:rPr>
          <w:spacing w:val="-1"/>
          <w:lang w:eastAsia="zh-CN"/>
        </w:rPr>
        <w:t>制</w:t>
      </w:r>
      <w:r>
        <w:rPr>
          <w:rFonts w:cs="宋体"/>
          <w:spacing w:val="-1"/>
          <w:lang w:eastAsia="zh-CN"/>
        </w:rPr>
        <w:t>的</w:t>
      </w:r>
      <w:r>
        <w:rPr>
          <w:spacing w:val="-1"/>
          <w:lang w:eastAsia="zh-CN"/>
        </w:rPr>
        <w:t>管</w:t>
      </w:r>
      <w:r>
        <w:rPr>
          <w:rFonts w:cs="宋体"/>
          <w:spacing w:val="-1"/>
          <w:lang w:eastAsia="zh-CN"/>
        </w:rPr>
        <w:t>道也应</w:t>
      </w:r>
      <w:r>
        <w:rPr>
          <w:spacing w:val="-1"/>
          <w:lang w:eastAsia="zh-CN"/>
        </w:rPr>
        <w:t>进行</w:t>
      </w:r>
      <w:r>
        <w:rPr>
          <w:rFonts w:cs="宋体"/>
          <w:spacing w:val="-1"/>
          <w:lang w:eastAsia="zh-CN"/>
        </w:rPr>
        <w:t>上述检验。所有</w:t>
      </w:r>
      <w:r>
        <w:rPr>
          <w:spacing w:val="-1"/>
          <w:lang w:eastAsia="zh-CN"/>
        </w:rPr>
        <w:t>金</w:t>
      </w:r>
      <w:r>
        <w:rPr>
          <w:rFonts w:cs="宋体"/>
          <w:spacing w:val="-1"/>
          <w:lang w:eastAsia="zh-CN"/>
        </w:rPr>
        <w:t>属</w:t>
      </w:r>
      <w:r>
        <w:rPr>
          <w:spacing w:val="-1"/>
          <w:lang w:eastAsia="zh-CN"/>
        </w:rPr>
        <w:t>波</w:t>
      </w:r>
      <w:r>
        <w:rPr>
          <w:rFonts w:cs="宋体"/>
          <w:spacing w:val="-1"/>
          <w:lang w:eastAsia="zh-CN"/>
        </w:rPr>
        <w:t>纹</w:t>
      </w:r>
      <w:r>
        <w:rPr>
          <w:spacing w:val="-1"/>
          <w:lang w:eastAsia="zh-CN"/>
        </w:rPr>
        <w:t>管</w:t>
      </w:r>
      <w:r>
        <w:rPr>
          <w:rFonts w:cs="宋体"/>
          <w:spacing w:val="-1"/>
          <w:lang w:eastAsia="zh-CN"/>
        </w:rPr>
        <w:t>应按</w:t>
      </w:r>
      <w:r>
        <w:rPr>
          <w:spacing w:val="-1"/>
          <w:lang w:eastAsia="zh-CN"/>
        </w:rPr>
        <w:t>《公路</w:t>
      </w:r>
      <w:r>
        <w:rPr>
          <w:rFonts w:cs="宋体"/>
          <w:spacing w:val="-1"/>
          <w:lang w:eastAsia="zh-CN"/>
        </w:rPr>
        <w:t>桥涵</w:t>
      </w:r>
      <w:r>
        <w:rPr>
          <w:spacing w:val="-1"/>
          <w:lang w:eastAsia="zh-CN"/>
        </w:rPr>
        <w:t>施工</w:t>
      </w:r>
      <w:r>
        <w:rPr>
          <w:rFonts w:cs="宋体"/>
          <w:spacing w:val="-1"/>
          <w:lang w:eastAsia="zh-CN"/>
        </w:rPr>
        <w:t>技术</w:t>
      </w:r>
      <w:r>
        <w:rPr>
          <w:spacing w:val="-1"/>
          <w:lang w:eastAsia="zh-CN"/>
        </w:rPr>
        <w:t>规范</w:t>
      </w:r>
      <w:r>
        <w:rPr>
          <w:rFonts w:cs="宋体"/>
          <w:spacing w:val="-1"/>
          <w:lang w:eastAsia="zh-CN"/>
        </w:rPr>
        <w:t>》</w:t>
      </w:r>
      <w:r>
        <w:rPr>
          <w:rFonts w:ascii="Times New Roman" w:eastAsia="Times New Roman" w:hAnsi="Times New Roman" w:cs="Times New Roman"/>
          <w:spacing w:val="-1"/>
          <w:lang w:eastAsia="zh-CN"/>
        </w:rPr>
        <w:t>(JTG/T</w:t>
      </w:r>
      <w:r>
        <w:rPr>
          <w:rFonts w:ascii="Times New Roman" w:eastAsia="Times New Roman" w:hAnsi="Times New Roman" w:cs="Times New Roman"/>
          <w:lang w:eastAsia="zh-CN"/>
        </w:rPr>
        <w:t>3650-2020)</w:t>
      </w:r>
      <w:r>
        <w:rPr>
          <w:rFonts w:cs="宋体"/>
          <w:lang w:eastAsia="zh-CN"/>
        </w:rPr>
        <w:t>第</w:t>
      </w:r>
      <w:r>
        <w:rPr>
          <w:rFonts w:ascii="Times New Roman" w:eastAsia="Times New Roman" w:hAnsi="Times New Roman" w:cs="Times New Roman"/>
          <w:lang w:eastAsia="zh-CN"/>
        </w:rPr>
        <w:t>7.4</w:t>
      </w:r>
      <w:r>
        <w:rPr>
          <w:rFonts w:cs="宋体"/>
          <w:spacing w:val="-1"/>
          <w:lang w:eastAsia="zh-CN"/>
        </w:rPr>
        <w:t>条的</w:t>
      </w:r>
      <w:r>
        <w:rPr>
          <w:spacing w:val="-1"/>
          <w:lang w:eastAsia="zh-CN"/>
        </w:rPr>
        <w:t>规</w:t>
      </w:r>
      <w:r>
        <w:rPr>
          <w:rFonts w:cs="宋体"/>
          <w:spacing w:val="-1"/>
          <w:lang w:eastAsia="zh-CN"/>
        </w:rPr>
        <w:t>定取样、检验。其</w:t>
      </w:r>
      <w:r>
        <w:rPr>
          <w:spacing w:val="-1"/>
          <w:lang w:eastAsia="zh-CN"/>
        </w:rPr>
        <w:t>质量</w:t>
      </w:r>
      <w:r>
        <w:rPr>
          <w:rFonts w:cs="宋体"/>
          <w:spacing w:val="-1"/>
          <w:lang w:eastAsia="zh-CN"/>
        </w:rPr>
        <w:t>符合要求后</w:t>
      </w:r>
      <w:r>
        <w:rPr>
          <w:spacing w:val="-1"/>
          <w:lang w:eastAsia="zh-CN"/>
        </w:rPr>
        <w:t>，</w:t>
      </w:r>
      <w:r>
        <w:rPr>
          <w:rFonts w:cs="宋体"/>
          <w:spacing w:val="-1"/>
          <w:lang w:eastAsia="zh-CN"/>
        </w:rPr>
        <w:t>方可使用于</w:t>
      </w:r>
      <w:r>
        <w:rPr>
          <w:spacing w:val="-1"/>
          <w:lang w:eastAsia="zh-CN"/>
        </w:rPr>
        <w:t>工程中，</w:t>
      </w:r>
      <w:r>
        <w:rPr>
          <w:rFonts w:cs="宋体"/>
          <w:lang w:eastAsia="zh-CN"/>
        </w:rPr>
        <w:t>严禁使用不合格产品。</w:t>
      </w:r>
    </w:p>
    <w:p w:rsidR="0059461D" w:rsidRDefault="004370C5">
      <w:pPr>
        <w:pStyle w:val="a4"/>
        <w:spacing w:before="18" w:line="336" w:lineRule="auto"/>
        <w:ind w:left="516" w:right="6916"/>
        <w:rPr>
          <w:lang w:eastAsia="zh-CN"/>
        </w:rPr>
      </w:pPr>
      <w:r>
        <w:rPr>
          <w:rFonts w:cs="宋体"/>
          <w:w w:val="95"/>
          <w:lang w:eastAsia="zh-CN"/>
        </w:rPr>
        <w:t>第（</w:t>
      </w:r>
      <w:r>
        <w:rPr>
          <w:rFonts w:ascii="Times New Roman" w:eastAsia="Times New Roman" w:hAnsi="Times New Roman" w:cs="Times New Roman"/>
          <w:w w:val="95"/>
          <w:lang w:eastAsia="zh-CN"/>
        </w:rPr>
        <w:t>3</w:t>
      </w:r>
      <w:r>
        <w:rPr>
          <w:rFonts w:cs="宋体"/>
          <w:w w:val="95"/>
          <w:lang w:eastAsia="zh-CN"/>
        </w:rPr>
        <w:t>）款塑料</w:t>
      </w:r>
      <w:r>
        <w:rPr>
          <w:w w:val="95"/>
          <w:lang w:eastAsia="zh-CN"/>
        </w:rPr>
        <w:t>波</w:t>
      </w:r>
      <w:r>
        <w:rPr>
          <w:rFonts w:cs="宋体"/>
          <w:w w:val="95"/>
          <w:lang w:eastAsia="zh-CN"/>
        </w:rPr>
        <w:t>纹</w:t>
      </w:r>
      <w:r>
        <w:rPr>
          <w:w w:val="95"/>
          <w:lang w:eastAsia="zh-CN"/>
        </w:rPr>
        <w:t>管</w:t>
      </w:r>
      <w:r>
        <w:rPr>
          <w:rFonts w:cs="宋体"/>
          <w:lang w:eastAsia="zh-CN"/>
        </w:rPr>
        <w:t>第</w:t>
      </w:r>
      <w:r>
        <w:rPr>
          <w:rFonts w:ascii="Times New Roman" w:eastAsia="Times New Roman" w:hAnsi="Times New Roman" w:cs="Times New Roman"/>
          <w:lang w:eastAsia="zh-CN"/>
        </w:rPr>
        <w:t>b</w:t>
      </w:r>
      <w:r>
        <w:rPr>
          <w:spacing w:val="1"/>
          <w:lang w:eastAsia="zh-CN"/>
        </w:rPr>
        <w:t>项</w:t>
      </w:r>
      <w:r>
        <w:rPr>
          <w:rFonts w:cs="宋体"/>
          <w:spacing w:val="1"/>
          <w:lang w:eastAsia="zh-CN"/>
        </w:rPr>
        <w:t>修改</w:t>
      </w:r>
      <w:r>
        <w:rPr>
          <w:spacing w:val="1"/>
          <w:lang w:eastAsia="zh-CN"/>
        </w:rPr>
        <w:t>为：</w:t>
      </w:r>
    </w:p>
    <w:p w:rsidR="0059461D" w:rsidRDefault="004370C5">
      <w:pPr>
        <w:pStyle w:val="a4"/>
        <w:spacing w:before="23"/>
        <w:ind w:left="516"/>
        <w:rPr>
          <w:lang w:eastAsia="zh-CN"/>
        </w:rPr>
      </w:pPr>
      <w:r>
        <w:rPr>
          <w:rFonts w:ascii="Times New Roman" w:eastAsia="Times New Roman" w:hAnsi="Times New Roman" w:cs="Times New Roman"/>
          <w:w w:val="95"/>
          <w:lang w:eastAsia="zh-CN"/>
        </w:rPr>
        <w:t>b.</w:t>
      </w:r>
      <w:r>
        <w:rPr>
          <w:rFonts w:cs="宋体"/>
          <w:w w:val="95"/>
          <w:lang w:eastAsia="zh-CN"/>
        </w:rPr>
        <w:t>用于塑料</w:t>
      </w:r>
      <w:r>
        <w:rPr>
          <w:w w:val="95"/>
          <w:lang w:eastAsia="zh-CN"/>
        </w:rPr>
        <w:t>波</w:t>
      </w:r>
      <w:r>
        <w:rPr>
          <w:rFonts w:cs="宋体"/>
          <w:w w:val="95"/>
          <w:lang w:eastAsia="zh-CN"/>
        </w:rPr>
        <w:t>纹</w:t>
      </w:r>
      <w:r>
        <w:rPr>
          <w:w w:val="95"/>
          <w:lang w:eastAsia="zh-CN"/>
        </w:rPr>
        <w:t>管</w:t>
      </w:r>
      <w:r>
        <w:rPr>
          <w:rFonts w:cs="宋体"/>
          <w:w w:val="95"/>
          <w:lang w:eastAsia="zh-CN"/>
        </w:rPr>
        <w:t>的</w:t>
      </w:r>
      <w:r>
        <w:rPr>
          <w:w w:val="95"/>
          <w:lang w:eastAsia="zh-CN"/>
        </w:rPr>
        <w:t>高</w:t>
      </w:r>
      <w:r>
        <w:rPr>
          <w:rFonts w:cs="宋体"/>
          <w:w w:val="95"/>
          <w:lang w:eastAsia="zh-CN"/>
        </w:rPr>
        <w:t>密度聚乙烯树脂</w:t>
      </w:r>
      <w:r>
        <w:rPr>
          <w:rFonts w:ascii="Times New Roman" w:eastAsia="Times New Roman" w:hAnsi="Times New Roman" w:cs="Times New Roman"/>
          <w:w w:val="95"/>
          <w:lang w:eastAsia="zh-CN"/>
        </w:rPr>
        <w:t>(HDPE)</w:t>
      </w:r>
      <w:r>
        <w:rPr>
          <w:rFonts w:cs="宋体"/>
          <w:w w:val="95"/>
          <w:lang w:eastAsia="zh-CN"/>
        </w:rPr>
        <w:t>应</w:t>
      </w:r>
      <w:r>
        <w:rPr>
          <w:w w:val="95"/>
          <w:lang w:eastAsia="zh-CN"/>
        </w:rPr>
        <w:t>满</w:t>
      </w:r>
      <w:r>
        <w:rPr>
          <w:rFonts w:cs="宋体"/>
          <w:w w:val="95"/>
          <w:lang w:eastAsia="zh-CN"/>
        </w:rPr>
        <w:t>足</w:t>
      </w:r>
      <w:r>
        <w:rPr>
          <w:w w:val="95"/>
          <w:lang w:eastAsia="zh-CN"/>
        </w:rPr>
        <w:t>《</w:t>
      </w:r>
      <w:r>
        <w:rPr>
          <w:rFonts w:cs="宋体"/>
          <w:w w:val="95"/>
          <w:lang w:eastAsia="zh-CN"/>
        </w:rPr>
        <w:t>聚乙烯</w:t>
      </w:r>
      <w:r>
        <w:rPr>
          <w:rFonts w:ascii="Times New Roman" w:eastAsia="Times New Roman" w:hAnsi="Times New Roman" w:cs="Times New Roman"/>
          <w:w w:val="95"/>
          <w:lang w:eastAsia="zh-CN"/>
        </w:rPr>
        <w:t>(PE)</w:t>
      </w:r>
      <w:r>
        <w:rPr>
          <w:rFonts w:cs="宋体"/>
          <w:w w:val="95"/>
          <w:lang w:eastAsia="zh-CN"/>
        </w:rPr>
        <w:t>树脂》</w:t>
      </w:r>
      <w:r>
        <w:rPr>
          <w:rFonts w:ascii="Times New Roman" w:eastAsia="Times New Roman" w:hAnsi="Times New Roman" w:cs="Times New Roman"/>
          <w:w w:val="95"/>
          <w:lang w:eastAsia="zh-CN"/>
        </w:rPr>
        <w:t xml:space="preserve">(GB/T  </w:t>
      </w:r>
      <w:r>
        <w:rPr>
          <w:rFonts w:ascii="Times New Roman" w:eastAsia="Times New Roman" w:hAnsi="Times New Roman" w:cs="Times New Roman"/>
          <w:spacing w:val="-2"/>
          <w:w w:val="95"/>
          <w:lang w:eastAsia="zh-CN"/>
        </w:rPr>
        <w:t>11115-2009)</w:t>
      </w:r>
      <w:r>
        <w:rPr>
          <w:rFonts w:cs="宋体"/>
          <w:spacing w:val="-2"/>
          <w:w w:val="95"/>
          <w:lang w:eastAsia="zh-CN"/>
        </w:rPr>
        <w:t>的</w:t>
      </w:r>
      <w:proofErr w:type="gramStart"/>
      <w:r>
        <w:rPr>
          <w:spacing w:val="-2"/>
          <w:w w:val="95"/>
          <w:lang w:eastAsia="zh-CN"/>
        </w:rPr>
        <w:t>规</w:t>
      </w:r>
      <w:proofErr w:type="gramEnd"/>
    </w:p>
    <w:p w:rsidR="0059461D" w:rsidRDefault="004370C5">
      <w:pPr>
        <w:pStyle w:val="a4"/>
        <w:spacing w:before="119"/>
        <w:rPr>
          <w:rFonts w:cs="宋体"/>
          <w:lang w:eastAsia="zh-CN"/>
        </w:rPr>
      </w:pPr>
      <w:r>
        <w:rPr>
          <w:rFonts w:cs="宋体"/>
          <w:lang w:eastAsia="zh-CN"/>
        </w:rPr>
        <w:t>定</w:t>
      </w:r>
      <w:r>
        <w:rPr>
          <w:lang w:eastAsia="zh-CN"/>
        </w:rPr>
        <w:t>，</w:t>
      </w:r>
      <w:r>
        <w:rPr>
          <w:rFonts w:cs="宋体"/>
          <w:lang w:eastAsia="zh-CN"/>
        </w:rPr>
        <w:t>聚丙烯</w:t>
      </w:r>
      <w:r>
        <w:rPr>
          <w:rFonts w:ascii="Times New Roman" w:eastAsia="Times New Roman" w:hAnsi="Times New Roman" w:cs="Times New Roman"/>
          <w:lang w:eastAsia="zh-CN"/>
        </w:rPr>
        <w:t>(PP)</w:t>
      </w:r>
      <w:r>
        <w:rPr>
          <w:rFonts w:cs="宋体"/>
          <w:lang w:eastAsia="zh-CN"/>
        </w:rPr>
        <w:t>应</w:t>
      </w:r>
      <w:r>
        <w:rPr>
          <w:lang w:eastAsia="zh-CN"/>
        </w:rPr>
        <w:t>满</w:t>
      </w:r>
      <w:r>
        <w:rPr>
          <w:rFonts w:cs="宋体"/>
          <w:lang w:eastAsia="zh-CN"/>
        </w:rPr>
        <w:t>足</w:t>
      </w:r>
      <w:r>
        <w:rPr>
          <w:lang w:eastAsia="zh-CN"/>
        </w:rPr>
        <w:t>《</w:t>
      </w:r>
      <w:r>
        <w:rPr>
          <w:rFonts w:cs="宋体"/>
          <w:lang w:eastAsia="zh-CN"/>
        </w:rPr>
        <w:t>冷热水用聚丙烯</w:t>
      </w:r>
      <w:r>
        <w:rPr>
          <w:lang w:eastAsia="zh-CN"/>
        </w:rPr>
        <w:t>管</w:t>
      </w:r>
      <w:r>
        <w:rPr>
          <w:rFonts w:cs="宋体"/>
          <w:lang w:eastAsia="zh-CN"/>
        </w:rPr>
        <w:t>道系统第</w:t>
      </w:r>
      <w:r>
        <w:rPr>
          <w:rFonts w:ascii="Times New Roman" w:eastAsia="Times New Roman" w:hAnsi="Times New Roman" w:cs="Times New Roman"/>
          <w:lang w:eastAsia="zh-CN"/>
        </w:rPr>
        <w:t>2</w:t>
      </w:r>
      <w:r>
        <w:rPr>
          <w:rFonts w:cs="宋体"/>
          <w:lang w:eastAsia="zh-CN"/>
        </w:rPr>
        <w:t>部分</w:t>
      </w:r>
      <w:r>
        <w:rPr>
          <w:rFonts w:ascii="Times New Roman" w:eastAsia="Times New Roman" w:hAnsi="Times New Roman" w:cs="Times New Roman"/>
          <w:lang w:eastAsia="zh-CN"/>
        </w:rPr>
        <w:t>:</w:t>
      </w:r>
      <w:r>
        <w:rPr>
          <w:lang w:eastAsia="zh-CN"/>
        </w:rPr>
        <w:t>管</w:t>
      </w:r>
      <w:r>
        <w:rPr>
          <w:rFonts w:cs="宋体"/>
          <w:lang w:eastAsia="zh-CN"/>
        </w:rPr>
        <w:t>材》</w:t>
      </w:r>
      <w:r>
        <w:rPr>
          <w:rFonts w:ascii="Times New Roman" w:eastAsia="Times New Roman" w:hAnsi="Times New Roman" w:cs="Times New Roman"/>
          <w:lang w:eastAsia="zh-CN"/>
        </w:rPr>
        <w:t>(GB/T18742.2-2017)</w:t>
      </w:r>
      <w:r>
        <w:rPr>
          <w:rFonts w:cs="宋体"/>
          <w:lang w:eastAsia="zh-CN"/>
        </w:rPr>
        <w:t>的</w:t>
      </w:r>
      <w:r>
        <w:rPr>
          <w:lang w:eastAsia="zh-CN"/>
        </w:rPr>
        <w:t>规</w:t>
      </w:r>
      <w:r>
        <w:rPr>
          <w:rFonts w:cs="宋体"/>
          <w:lang w:eastAsia="zh-CN"/>
        </w:rPr>
        <w:t>定。</w:t>
      </w:r>
    </w:p>
    <w:p w:rsidR="0059461D" w:rsidRDefault="004370C5">
      <w:pPr>
        <w:tabs>
          <w:tab w:val="left" w:pos="1159"/>
        </w:tabs>
        <w:spacing w:before="107"/>
        <w:ind w:left="120"/>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411.04</w:t>
      </w:r>
      <w:r>
        <w:rPr>
          <w:rFonts w:ascii="Times New Roman" w:eastAsia="Times New Roman" w:hAnsi="Times New Roman" w:cs="Times New Roman"/>
          <w:spacing w:val="-2"/>
          <w:sz w:val="28"/>
          <w:szCs w:val="28"/>
          <w:lang w:eastAsia="zh-CN"/>
        </w:rPr>
        <w:tab/>
      </w:r>
      <w:r>
        <w:rPr>
          <w:rFonts w:ascii="黑体" w:eastAsia="黑体" w:hAnsi="黑体" w:cs="黑体"/>
          <w:spacing w:val="-1"/>
          <w:sz w:val="28"/>
          <w:szCs w:val="28"/>
          <w:lang w:eastAsia="zh-CN"/>
        </w:rPr>
        <w:t>预应力钢材的搬运、存放和保护</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3</w:t>
      </w:r>
      <w:r>
        <w:rPr>
          <w:rFonts w:cs="宋体"/>
          <w:lang w:eastAsia="zh-CN"/>
        </w:rPr>
        <w:t>．保护</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(3)</w:t>
      </w:r>
      <w:r>
        <w:rPr>
          <w:rFonts w:cs="宋体"/>
          <w:lang w:eastAsia="zh-CN"/>
        </w:rPr>
        <w:t>、</w:t>
      </w:r>
      <w:r>
        <w:rPr>
          <w:rFonts w:ascii="Times New Roman" w:eastAsia="Times New Roman" w:hAnsi="Times New Roman" w:cs="Times New Roman"/>
          <w:lang w:eastAsia="zh-CN"/>
        </w:rPr>
        <w:t>(4)</w:t>
      </w:r>
      <w:r>
        <w:rPr>
          <w:rFonts w:cs="宋体"/>
          <w:lang w:eastAsia="zh-CN"/>
        </w:rPr>
        <w:t>款</w:t>
      </w:r>
      <w:r>
        <w:rPr>
          <w:lang w:eastAsia="zh-CN"/>
        </w:rPr>
        <w:t>：</w:t>
      </w:r>
    </w:p>
    <w:p w:rsidR="0059461D" w:rsidRDefault="004370C5">
      <w:pPr>
        <w:pStyle w:val="a4"/>
        <w:ind w:left="516"/>
        <w:rPr>
          <w:rFonts w:cs="宋体"/>
          <w:lang w:eastAsia="zh-CN"/>
        </w:rPr>
      </w:pPr>
      <w:r>
        <w:rPr>
          <w:rFonts w:ascii="Times New Roman" w:eastAsia="Times New Roman" w:hAnsi="Times New Roman" w:cs="Times New Roman"/>
          <w:w w:val="95"/>
          <w:lang w:eastAsia="zh-CN"/>
        </w:rPr>
        <w:t xml:space="preserve">(3)    </w:t>
      </w:r>
      <w:r>
        <w:rPr>
          <w:rFonts w:cs="宋体"/>
          <w:w w:val="95"/>
          <w:lang w:eastAsia="zh-CN"/>
        </w:rPr>
        <w:t>预应力筋安装在</w:t>
      </w:r>
      <w:r>
        <w:rPr>
          <w:w w:val="95"/>
          <w:lang w:eastAsia="zh-CN"/>
        </w:rPr>
        <w:t>管</w:t>
      </w:r>
      <w:r>
        <w:rPr>
          <w:rFonts w:cs="宋体"/>
          <w:w w:val="95"/>
          <w:lang w:eastAsia="zh-CN"/>
        </w:rPr>
        <w:t>道</w:t>
      </w:r>
      <w:r>
        <w:rPr>
          <w:w w:val="95"/>
          <w:lang w:eastAsia="zh-CN"/>
        </w:rPr>
        <w:t>中</w:t>
      </w:r>
      <w:r>
        <w:rPr>
          <w:rFonts w:cs="宋体"/>
          <w:w w:val="95"/>
          <w:lang w:eastAsia="zh-CN"/>
        </w:rPr>
        <w:t>后</w:t>
      </w:r>
      <w:r>
        <w:rPr>
          <w:w w:val="95"/>
          <w:lang w:eastAsia="zh-CN"/>
        </w:rPr>
        <w:t>，管</w:t>
      </w:r>
      <w:r>
        <w:rPr>
          <w:rFonts w:cs="宋体"/>
          <w:w w:val="95"/>
          <w:lang w:eastAsia="zh-CN"/>
        </w:rPr>
        <w:t>道端部开口应密封以防止湿气</w:t>
      </w:r>
      <w:r>
        <w:rPr>
          <w:w w:val="95"/>
          <w:lang w:eastAsia="zh-CN"/>
        </w:rPr>
        <w:t>进</w:t>
      </w:r>
      <w:r>
        <w:rPr>
          <w:rFonts w:cs="宋体"/>
          <w:w w:val="95"/>
          <w:lang w:eastAsia="zh-CN"/>
        </w:rPr>
        <w:t>入</w:t>
      </w:r>
      <w:r>
        <w:rPr>
          <w:w w:val="95"/>
          <w:lang w:eastAsia="zh-CN"/>
        </w:rPr>
        <w:t>，</w:t>
      </w:r>
      <w:r>
        <w:rPr>
          <w:rFonts w:cs="宋体"/>
          <w:w w:val="95"/>
          <w:lang w:eastAsia="zh-CN"/>
        </w:rPr>
        <w:t>外露部分设置保护套。采</w:t>
      </w:r>
    </w:p>
    <w:p w:rsidR="0059461D" w:rsidRDefault="004370C5">
      <w:pPr>
        <w:pStyle w:val="a4"/>
        <w:rPr>
          <w:rFonts w:cs="宋体"/>
          <w:lang w:eastAsia="zh-CN"/>
        </w:rPr>
      </w:pPr>
      <w:r>
        <w:rPr>
          <w:rFonts w:cs="宋体"/>
          <w:lang w:eastAsia="zh-CN"/>
        </w:rPr>
        <w:t>用蒸汽养生时</w:t>
      </w:r>
      <w:r>
        <w:rPr>
          <w:lang w:eastAsia="zh-CN"/>
        </w:rPr>
        <w:t>，</w:t>
      </w:r>
      <w:r>
        <w:rPr>
          <w:rFonts w:cs="宋体"/>
          <w:lang w:eastAsia="zh-CN"/>
        </w:rPr>
        <w:t>在养生完</w:t>
      </w:r>
      <w:r>
        <w:rPr>
          <w:lang w:eastAsia="zh-CN"/>
        </w:rPr>
        <w:t>成</w:t>
      </w:r>
      <w:r>
        <w:rPr>
          <w:rFonts w:cs="宋体"/>
          <w:lang w:eastAsia="zh-CN"/>
        </w:rPr>
        <w:t>之前不得安装预应力筋。</w:t>
      </w:r>
    </w:p>
    <w:p w:rsidR="0059461D" w:rsidRDefault="004370C5">
      <w:pPr>
        <w:pStyle w:val="a4"/>
        <w:spacing w:before="135" w:line="336" w:lineRule="auto"/>
        <w:ind w:firstLine="396"/>
        <w:rPr>
          <w:rFonts w:cs="宋体"/>
          <w:lang w:eastAsia="zh-CN"/>
        </w:rPr>
      </w:pPr>
      <w:r>
        <w:rPr>
          <w:rFonts w:ascii="Times New Roman" w:eastAsia="Times New Roman" w:hAnsi="Times New Roman" w:cs="Times New Roman"/>
          <w:w w:val="95"/>
          <w:lang w:eastAsia="zh-CN"/>
        </w:rPr>
        <w:t xml:space="preserve">(4)    </w:t>
      </w:r>
      <w:r>
        <w:rPr>
          <w:w w:val="95"/>
          <w:lang w:eastAsia="zh-CN"/>
        </w:rPr>
        <w:t>任</w:t>
      </w:r>
      <w:r>
        <w:rPr>
          <w:rFonts w:cs="宋体"/>
          <w:w w:val="95"/>
          <w:lang w:eastAsia="zh-CN"/>
        </w:rPr>
        <w:t>何情况下</w:t>
      </w:r>
      <w:r>
        <w:rPr>
          <w:w w:val="95"/>
          <w:lang w:eastAsia="zh-CN"/>
        </w:rPr>
        <w:t>，</w:t>
      </w:r>
      <w:r>
        <w:rPr>
          <w:rFonts w:cs="宋体"/>
          <w:w w:val="95"/>
          <w:lang w:eastAsia="zh-CN"/>
        </w:rPr>
        <w:t>当在安装有预应力筋的构</w:t>
      </w:r>
      <w:r>
        <w:rPr>
          <w:w w:val="95"/>
          <w:lang w:eastAsia="zh-CN"/>
        </w:rPr>
        <w:t>件</w:t>
      </w:r>
      <w:r>
        <w:rPr>
          <w:rFonts w:cs="宋体"/>
          <w:w w:val="95"/>
          <w:lang w:eastAsia="zh-CN"/>
        </w:rPr>
        <w:t>附近</w:t>
      </w:r>
      <w:r>
        <w:rPr>
          <w:w w:val="95"/>
          <w:lang w:eastAsia="zh-CN"/>
        </w:rPr>
        <w:t>进行</w:t>
      </w:r>
      <w:r>
        <w:rPr>
          <w:rFonts w:cs="宋体"/>
          <w:w w:val="95"/>
          <w:lang w:eastAsia="zh-CN"/>
        </w:rPr>
        <w:t>电焊时</w:t>
      </w:r>
      <w:r>
        <w:rPr>
          <w:w w:val="95"/>
          <w:lang w:eastAsia="zh-CN"/>
        </w:rPr>
        <w:t>，</w:t>
      </w:r>
      <w:r>
        <w:rPr>
          <w:rFonts w:cs="宋体"/>
          <w:w w:val="95"/>
          <w:lang w:eastAsia="zh-CN"/>
        </w:rPr>
        <w:t>对全部预应力筋</w:t>
      </w:r>
      <w:r>
        <w:rPr>
          <w:w w:val="95"/>
          <w:lang w:eastAsia="zh-CN"/>
        </w:rPr>
        <w:t>和金</w:t>
      </w:r>
      <w:r>
        <w:rPr>
          <w:rFonts w:cs="宋体"/>
          <w:w w:val="95"/>
          <w:lang w:eastAsia="zh-CN"/>
        </w:rPr>
        <w:t>属</w:t>
      </w:r>
      <w:r>
        <w:rPr>
          <w:w w:val="95"/>
          <w:lang w:eastAsia="zh-CN"/>
        </w:rPr>
        <w:t>件</w:t>
      </w:r>
      <w:r>
        <w:rPr>
          <w:rFonts w:cs="宋体"/>
          <w:w w:val="95"/>
          <w:lang w:eastAsia="zh-CN"/>
        </w:rPr>
        <w:t>均应</w:t>
      </w:r>
      <w:r>
        <w:rPr>
          <w:w w:val="95"/>
          <w:lang w:eastAsia="zh-CN"/>
        </w:rPr>
        <w:t>进</w:t>
      </w:r>
      <w:r>
        <w:rPr>
          <w:lang w:eastAsia="zh-CN"/>
        </w:rPr>
        <w:t>行</w:t>
      </w:r>
      <w:r>
        <w:rPr>
          <w:rFonts w:cs="宋体"/>
          <w:lang w:eastAsia="zh-CN"/>
        </w:rPr>
        <w:t>保护</w:t>
      </w:r>
      <w:r>
        <w:rPr>
          <w:lang w:eastAsia="zh-CN"/>
        </w:rPr>
        <w:t>，</w:t>
      </w:r>
      <w:r>
        <w:rPr>
          <w:rFonts w:cs="宋体"/>
          <w:lang w:eastAsia="zh-CN"/>
        </w:rPr>
        <w:t>防止溅上焊渣或造</w:t>
      </w:r>
      <w:r>
        <w:rPr>
          <w:lang w:eastAsia="zh-CN"/>
        </w:rPr>
        <w:t>成</w:t>
      </w:r>
      <w:r>
        <w:rPr>
          <w:rFonts w:cs="宋体"/>
          <w:lang w:eastAsia="zh-CN"/>
        </w:rPr>
        <w:t>其他损坏。</w:t>
      </w:r>
    </w:p>
    <w:p w:rsidR="0059461D" w:rsidRDefault="004370C5">
      <w:pPr>
        <w:tabs>
          <w:tab w:val="left" w:pos="1159"/>
        </w:tabs>
        <w:spacing w:before="158"/>
        <w:ind w:left="120"/>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411.05</w:t>
      </w:r>
      <w:r>
        <w:rPr>
          <w:rFonts w:ascii="Times New Roman" w:eastAsia="Times New Roman" w:hAnsi="Times New Roman" w:cs="Times New Roman"/>
          <w:spacing w:val="-2"/>
          <w:sz w:val="28"/>
          <w:szCs w:val="28"/>
          <w:lang w:eastAsia="zh-CN"/>
        </w:rPr>
        <w:tab/>
      </w:r>
      <w:r>
        <w:rPr>
          <w:rFonts w:ascii="黑体" w:eastAsia="黑体" w:hAnsi="黑体" w:cs="黑体"/>
          <w:spacing w:val="-1"/>
          <w:sz w:val="28"/>
          <w:szCs w:val="28"/>
          <w:lang w:eastAsia="zh-CN"/>
        </w:rPr>
        <w:t>预应力钢材的加工和装置</w:t>
      </w:r>
    </w:p>
    <w:p w:rsidR="0059461D" w:rsidRDefault="004370C5">
      <w:pPr>
        <w:pStyle w:val="a4"/>
        <w:spacing w:before="167"/>
        <w:ind w:left="516"/>
        <w:rPr>
          <w:lang w:eastAsia="zh-CN"/>
        </w:rPr>
      </w:pPr>
      <w:r>
        <w:rPr>
          <w:rFonts w:cs="宋体"/>
          <w:lang w:eastAsia="zh-CN"/>
        </w:rPr>
        <w:t>补充第</w:t>
      </w:r>
      <w:r>
        <w:rPr>
          <w:rFonts w:ascii="Times New Roman" w:eastAsia="Times New Roman" w:hAnsi="Times New Roman" w:cs="Times New Roman"/>
          <w:lang w:eastAsia="zh-CN"/>
        </w:rPr>
        <w:t>1</w:t>
      </w:r>
      <w:r>
        <w:rPr>
          <w:rFonts w:cs="宋体"/>
          <w:lang w:eastAsia="zh-CN"/>
        </w:rPr>
        <w:t>、</w:t>
      </w:r>
      <w:r>
        <w:rPr>
          <w:rFonts w:ascii="Times New Roman" w:eastAsia="Times New Roman" w:hAnsi="Times New Roman" w:cs="Times New Roman"/>
          <w:lang w:eastAsia="zh-CN"/>
        </w:rPr>
        <w:t>2</w:t>
      </w:r>
      <w:r>
        <w:rPr>
          <w:rFonts w:cs="宋体"/>
          <w:lang w:eastAsia="zh-CN"/>
        </w:rPr>
        <w:t>条</w:t>
      </w:r>
      <w:r>
        <w:rPr>
          <w:lang w:eastAsia="zh-CN"/>
        </w:rPr>
        <w:t>：</w:t>
      </w:r>
    </w:p>
    <w:p w:rsidR="0059461D" w:rsidRDefault="004370C5">
      <w:pPr>
        <w:pStyle w:val="a4"/>
        <w:spacing w:line="338" w:lineRule="auto"/>
        <w:ind w:right="109" w:firstLine="396"/>
        <w:rPr>
          <w:rFonts w:cs="宋体"/>
          <w:lang w:eastAsia="zh-CN"/>
        </w:rPr>
      </w:pPr>
      <w:r>
        <w:rPr>
          <w:rFonts w:ascii="Times New Roman" w:eastAsia="Times New Roman" w:hAnsi="Times New Roman" w:cs="Times New Roman"/>
          <w:w w:val="95"/>
          <w:lang w:eastAsia="zh-CN"/>
        </w:rPr>
        <w:t>1.</w:t>
      </w:r>
      <w:r>
        <w:rPr>
          <w:rFonts w:cs="宋体"/>
          <w:w w:val="95"/>
          <w:lang w:eastAsia="zh-CN"/>
        </w:rPr>
        <w:t>钢绞线应对号穿入</w:t>
      </w:r>
      <w:r>
        <w:rPr>
          <w:w w:val="95"/>
          <w:lang w:eastAsia="zh-CN"/>
        </w:rPr>
        <w:t>波</w:t>
      </w:r>
      <w:r>
        <w:rPr>
          <w:rFonts w:cs="宋体"/>
          <w:w w:val="95"/>
          <w:lang w:eastAsia="zh-CN"/>
        </w:rPr>
        <w:t>纹</w:t>
      </w:r>
      <w:r>
        <w:rPr>
          <w:w w:val="95"/>
          <w:lang w:eastAsia="zh-CN"/>
        </w:rPr>
        <w:t>管</w:t>
      </w:r>
      <w:r>
        <w:rPr>
          <w:rFonts w:cs="宋体"/>
          <w:w w:val="95"/>
          <w:lang w:eastAsia="zh-CN"/>
        </w:rPr>
        <w:t>内</w:t>
      </w:r>
      <w:r>
        <w:rPr>
          <w:w w:val="95"/>
          <w:lang w:eastAsia="zh-CN"/>
        </w:rPr>
        <w:t>，</w:t>
      </w:r>
      <w:r>
        <w:rPr>
          <w:rFonts w:cs="宋体"/>
          <w:w w:val="95"/>
          <w:lang w:eastAsia="zh-CN"/>
        </w:rPr>
        <w:t>同</w:t>
      </w:r>
      <w:r>
        <w:rPr>
          <w:w w:val="95"/>
          <w:lang w:eastAsia="zh-CN"/>
        </w:rPr>
        <w:t>一</w:t>
      </w:r>
      <w:proofErr w:type="gramStart"/>
      <w:r>
        <w:rPr>
          <w:rFonts w:cs="宋体"/>
          <w:w w:val="95"/>
          <w:lang w:eastAsia="zh-CN"/>
        </w:rPr>
        <w:t>孔道穿束应整束整穿</w:t>
      </w:r>
      <w:proofErr w:type="gramEnd"/>
      <w:r>
        <w:rPr>
          <w:rFonts w:cs="宋体"/>
          <w:w w:val="95"/>
          <w:lang w:eastAsia="zh-CN"/>
        </w:rPr>
        <w:t>或用穿索机将钢绞线逐根穿入。孔道内</w:t>
      </w:r>
      <w:r>
        <w:rPr>
          <w:rFonts w:cs="宋体"/>
          <w:lang w:eastAsia="zh-CN"/>
        </w:rPr>
        <w:t>应畅通</w:t>
      </w:r>
      <w:r>
        <w:rPr>
          <w:lang w:eastAsia="zh-CN"/>
        </w:rPr>
        <w:t>，</w:t>
      </w:r>
      <w:r>
        <w:rPr>
          <w:rFonts w:cs="宋体"/>
          <w:lang w:eastAsia="zh-CN"/>
        </w:rPr>
        <w:t>无水</w:t>
      </w:r>
      <w:r>
        <w:rPr>
          <w:lang w:eastAsia="zh-CN"/>
        </w:rPr>
        <w:t>和</w:t>
      </w:r>
      <w:r>
        <w:rPr>
          <w:rFonts w:cs="宋体"/>
          <w:lang w:eastAsia="zh-CN"/>
        </w:rPr>
        <w:t>其他杂物。</w:t>
      </w:r>
    </w:p>
    <w:p w:rsidR="0059461D" w:rsidRDefault="004370C5">
      <w:pPr>
        <w:pStyle w:val="a4"/>
        <w:spacing w:before="46"/>
        <w:ind w:left="516"/>
        <w:rPr>
          <w:rFonts w:cs="宋体"/>
          <w:lang w:eastAsia="zh-CN"/>
        </w:rPr>
      </w:pPr>
      <w:r>
        <w:rPr>
          <w:rFonts w:ascii="Times New Roman" w:eastAsia="Times New Roman" w:hAnsi="Times New Roman" w:cs="Times New Roman"/>
          <w:spacing w:val="1"/>
          <w:w w:val="95"/>
          <w:lang w:eastAsia="zh-CN"/>
        </w:rPr>
        <w:t>2.</w:t>
      </w:r>
      <w:proofErr w:type="gramStart"/>
      <w:r>
        <w:rPr>
          <w:rFonts w:cs="宋体"/>
          <w:spacing w:val="1"/>
          <w:w w:val="95"/>
          <w:lang w:eastAsia="zh-CN"/>
        </w:rPr>
        <w:t>钢绞线放束时</w:t>
      </w:r>
      <w:proofErr w:type="gramEnd"/>
      <w:r>
        <w:rPr>
          <w:spacing w:val="1"/>
          <w:w w:val="95"/>
          <w:lang w:eastAsia="zh-CN"/>
        </w:rPr>
        <w:t>，</w:t>
      </w:r>
      <w:r>
        <w:rPr>
          <w:rFonts w:cs="宋体"/>
          <w:spacing w:val="1"/>
          <w:w w:val="95"/>
          <w:lang w:eastAsia="zh-CN"/>
        </w:rPr>
        <w:t>应用混凝土硬化不小于</w:t>
      </w:r>
      <w:r>
        <w:rPr>
          <w:rFonts w:ascii="Times New Roman" w:eastAsia="Times New Roman" w:hAnsi="Times New Roman" w:cs="Times New Roman"/>
          <w:w w:val="95"/>
          <w:lang w:eastAsia="zh-CN"/>
        </w:rPr>
        <w:t xml:space="preserve">1m  </w:t>
      </w:r>
      <w:r>
        <w:rPr>
          <w:rFonts w:cs="宋体"/>
          <w:spacing w:val="1"/>
          <w:w w:val="95"/>
          <w:lang w:eastAsia="zh-CN"/>
        </w:rPr>
        <w:t>宽</w:t>
      </w:r>
      <w:proofErr w:type="gramStart"/>
      <w:r>
        <w:rPr>
          <w:rFonts w:cs="宋体"/>
          <w:spacing w:val="1"/>
          <w:w w:val="95"/>
          <w:lang w:eastAsia="zh-CN"/>
        </w:rPr>
        <w:t>的放束跑道</w:t>
      </w:r>
      <w:proofErr w:type="gramEnd"/>
      <w:r>
        <w:rPr>
          <w:spacing w:val="1"/>
          <w:w w:val="95"/>
          <w:lang w:eastAsia="zh-CN"/>
        </w:rPr>
        <w:t>，</w:t>
      </w:r>
      <w:r>
        <w:rPr>
          <w:rFonts w:cs="宋体"/>
          <w:spacing w:val="1"/>
          <w:w w:val="95"/>
          <w:lang w:eastAsia="zh-CN"/>
        </w:rPr>
        <w:t>保证钢绞线不受机械损伤</w:t>
      </w:r>
      <w:r>
        <w:rPr>
          <w:spacing w:val="1"/>
          <w:w w:val="95"/>
          <w:lang w:eastAsia="zh-CN"/>
        </w:rPr>
        <w:t>和</w:t>
      </w:r>
      <w:r>
        <w:rPr>
          <w:rFonts w:cs="宋体"/>
          <w:spacing w:val="1"/>
          <w:w w:val="95"/>
          <w:lang w:eastAsia="zh-CN"/>
        </w:rPr>
        <w:t>泥土</w:t>
      </w:r>
      <w:proofErr w:type="gramStart"/>
      <w:r>
        <w:rPr>
          <w:rFonts w:cs="宋体"/>
          <w:spacing w:val="1"/>
          <w:w w:val="95"/>
          <w:lang w:eastAsia="zh-CN"/>
        </w:rPr>
        <w:t>污</w:t>
      </w:r>
      <w:proofErr w:type="gramEnd"/>
    </w:p>
    <w:p w:rsidR="0059461D" w:rsidRDefault="004370C5">
      <w:pPr>
        <w:pStyle w:val="a4"/>
        <w:rPr>
          <w:rFonts w:cs="宋体"/>
          <w:lang w:eastAsia="zh-CN"/>
        </w:rPr>
      </w:pPr>
      <w:r>
        <w:rPr>
          <w:rFonts w:cs="宋体"/>
          <w:lang w:eastAsia="zh-CN"/>
        </w:rPr>
        <w:t>染</w:t>
      </w:r>
      <w:r>
        <w:rPr>
          <w:lang w:eastAsia="zh-CN"/>
        </w:rPr>
        <w:t>，</w:t>
      </w:r>
      <w:r>
        <w:rPr>
          <w:rFonts w:cs="宋体"/>
          <w:lang w:eastAsia="zh-CN"/>
        </w:rPr>
        <w:t>防止雨水浸泡。</w:t>
      </w:r>
    </w:p>
    <w:p w:rsidR="0059461D" w:rsidRDefault="0059461D">
      <w:pPr>
        <w:spacing w:before="8"/>
        <w:rPr>
          <w:rFonts w:ascii="宋体" w:eastAsia="宋体" w:hAnsi="宋体" w:cs="宋体"/>
          <w:sz w:val="18"/>
          <w:szCs w:val="18"/>
          <w:lang w:eastAsia="zh-CN"/>
        </w:rPr>
      </w:pPr>
    </w:p>
    <w:p w:rsidR="0059461D" w:rsidRDefault="004370C5">
      <w:pPr>
        <w:ind w:left="120"/>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411.06</w:t>
      </w:r>
      <w:r>
        <w:rPr>
          <w:rFonts w:ascii="黑体" w:eastAsia="黑体" w:hAnsi="黑体" w:cs="黑体"/>
          <w:spacing w:val="-1"/>
          <w:sz w:val="28"/>
          <w:szCs w:val="28"/>
          <w:lang w:eastAsia="zh-CN"/>
        </w:rPr>
        <w:t>预应力钢筋管道的安装和成形</w:t>
      </w:r>
    </w:p>
    <w:p w:rsidR="0059461D" w:rsidRDefault="004370C5">
      <w:pPr>
        <w:pStyle w:val="a4"/>
        <w:spacing w:before="167" w:line="336" w:lineRule="auto"/>
        <w:ind w:left="516" w:right="6634"/>
        <w:rPr>
          <w:rFonts w:cs="宋体"/>
          <w:lang w:eastAsia="zh-CN"/>
        </w:rPr>
      </w:pPr>
      <w:r>
        <w:rPr>
          <w:rFonts w:cs="宋体"/>
          <w:lang w:eastAsia="zh-CN"/>
        </w:rPr>
        <w:t>第</w:t>
      </w:r>
      <w:r>
        <w:rPr>
          <w:rFonts w:ascii="Times New Roman" w:eastAsia="Times New Roman" w:hAnsi="Times New Roman" w:cs="Times New Roman"/>
          <w:lang w:eastAsia="zh-CN"/>
        </w:rPr>
        <w:t>2</w:t>
      </w:r>
      <w:r>
        <w:rPr>
          <w:rFonts w:cs="宋体"/>
          <w:spacing w:val="1"/>
          <w:lang w:eastAsia="zh-CN"/>
        </w:rPr>
        <w:t>条修改</w:t>
      </w:r>
      <w:r>
        <w:rPr>
          <w:spacing w:val="1"/>
          <w:lang w:eastAsia="zh-CN"/>
        </w:rPr>
        <w:t>为：</w:t>
      </w:r>
      <w:r>
        <w:rPr>
          <w:rFonts w:ascii="Times New Roman" w:eastAsia="Times New Roman" w:hAnsi="Times New Roman" w:cs="Times New Roman"/>
          <w:w w:val="95"/>
          <w:lang w:eastAsia="zh-CN"/>
        </w:rPr>
        <w:t>2</w:t>
      </w:r>
      <w:r>
        <w:rPr>
          <w:rFonts w:cs="宋体"/>
          <w:w w:val="95"/>
          <w:lang w:eastAsia="zh-CN"/>
        </w:rPr>
        <w:t>．塑料</w:t>
      </w:r>
      <w:r>
        <w:rPr>
          <w:w w:val="95"/>
          <w:lang w:eastAsia="zh-CN"/>
        </w:rPr>
        <w:t>波</w:t>
      </w:r>
      <w:r>
        <w:rPr>
          <w:rFonts w:cs="宋体"/>
          <w:w w:val="95"/>
          <w:lang w:eastAsia="zh-CN"/>
        </w:rPr>
        <w:t>纹</w:t>
      </w:r>
      <w:r>
        <w:rPr>
          <w:w w:val="95"/>
          <w:lang w:eastAsia="zh-CN"/>
        </w:rPr>
        <w:t>管</w:t>
      </w:r>
      <w:r>
        <w:rPr>
          <w:rFonts w:cs="宋体"/>
          <w:w w:val="95"/>
          <w:lang w:eastAsia="zh-CN"/>
        </w:rPr>
        <w:t>的安装</w:t>
      </w:r>
    </w:p>
    <w:p w:rsidR="0059461D" w:rsidRDefault="004370C5">
      <w:pPr>
        <w:pStyle w:val="a4"/>
        <w:spacing w:before="25"/>
        <w:ind w:left="516"/>
        <w:rPr>
          <w:rFonts w:cs="宋体"/>
          <w:lang w:eastAsia="zh-CN"/>
        </w:rPr>
      </w:pPr>
      <w:r>
        <w:rPr>
          <w:rFonts w:cs="宋体"/>
          <w:w w:val="95"/>
          <w:lang w:eastAsia="zh-CN"/>
        </w:rPr>
        <w:t>（</w:t>
      </w:r>
      <w:r>
        <w:rPr>
          <w:rFonts w:ascii="Times New Roman" w:eastAsia="Times New Roman" w:hAnsi="Times New Roman" w:cs="Times New Roman"/>
          <w:w w:val="95"/>
          <w:lang w:eastAsia="zh-CN"/>
        </w:rPr>
        <w:t>1</w:t>
      </w:r>
      <w:r>
        <w:rPr>
          <w:rFonts w:cs="宋体"/>
          <w:w w:val="95"/>
          <w:lang w:eastAsia="zh-CN"/>
        </w:rPr>
        <w:t>）塑料</w:t>
      </w:r>
      <w:r>
        <w:rPr>
          <w:w w:val="95"/>
          <w:lang w:eastAsia="zh-CN"/>
        </w:rPr>
        <w:t>波</w:t>
      </w:r>
      <w:r>
        <w:rPr>
          <w:rFonts w:cs="宋体"/>
          <w:w w:val="95"/>
          <w:lang w:eastAsia="zh-CN"/>
        </w:rPr>
        <w:t>纹</w:t>
      </w:r>
      <w:r>
        <w:rPr>
          <w:w w:val="95"/>
          <w:lang w:eastAsia="zh-CN"/>
        </w:rPr>
        <w:t>管</w:t>
      </w:r>
      <w:r>
        <w:rPr>
          <w:rFonts w:cs="宋体"/>
          <w:w w:val="95"/>
          <w:lang w:eastAsia="zh-CN"/>
        </w:rPr>
        <w:t xml:space="preserve">在安装前应通过 </w:t>
      </w:r>
      <w:r>
        <w:rPr>
          <w:rFonts w:ascii="Times New Roman" w:eastAsia="Times New Roman" w:hAnsi="Times New Roman" w:cs="Times New Roman"/>
          <w:spacing w:val="-1"/>
          <w:w w:val="95"/>
          <w:lang w:eastAsia="zh-CN"/>
        </w:rPr>
        <w:t>1kN</w:t>
      </w:r>
      <w:r>
        <w:rPr>
          <w:rFonts w:cs="宋体"/>
          <w:w w:val="95"/>
          <w:lang w:eastAsia="zh-CN"/>
        </w:rPr>
        <w:t>径向力的作用</w:t>
      </w:r>
      <w:r>
        <w:rPr>
          <w:w w:val="95"/>
          <w:lang w:eastAsia="zh-CN"/>
        </w:rPr>
        <w:t>，</w:t>
      </w:r>
      <w:r>
        <w:rPr>
          <w:rFonts w:cs="宋体"/>
          <w:w w:val="95"/>
          <w:lang w:eastAsia="zh-CN"/>
        </w:rPr>
        <w:t>且不变形</w:t>
      </w:r>
      <w:r>
        <w:rPr>
          <w:w w:val="95"/>
          <w:lang w:eastAsia="zh-CN"/>
        </w:rPr>
        <w:t>，</w:t>
      </w:r>
      <w:r>
        <w:rPr>
          <w:rFonts w:cs="宋体"/>
          <w:w w:val="95"/>
          <w:lang w:eastAsia="zh-CN"/>
        </w:rPr>
        <w:t>同时应做水密承压试验</w:t>
      </w:r>
      <w:r>
        <w:rPr>
          <w:w w:val="95"/>
          <w:lang w:eastAsia="zh-CN"/>
        </w:rPr>
        <w:t>，</w:t>
      </w:r>
      <w:r>
        <w:rPr>
          <w:rFonts w:cs="宋体"/>
          <w:w w:val="95"/>
          <w:lang w:eastAsia="zh-CN"/>
        </w:rPr>
        <w:t>以检</w:t>
      </w:r>
    </w:p>
    <w:p w:rsidR="0059461D" w:rsidRDefault="004370C5">
      <w:pPr>
        <w:pStyle w:val="a4"/>
        <w:rPr>
          <w:rFonts w:cs="宋体"/>
          <w:lang w:eastAsia="zh-CN"/>
        </w:rPr>
      </w:pPr>
      <w:r>
        <w:rPr>
          <w:rFonts w:cs="宋体"/>
          <w:lang w:eastAsia="zh-CN"/>
        </w:rPr>
        <w:t>查有无渗漏现象</w:t>
      </w:r>
      <w:r>
        <w:rPr>
          <w:lang w:eastAsia="zh-CN"/>
        </w:rPr>
        <w:t>，</w:t>
      </w:r>
      <w:r>
        <w:rPr>
          <w:rFonts w:cs="宋体"/>
          <w:lang w:eastAsia="zh-CN"/>
        </w:rPr>
        <w:t>确无变形、渗漏现象时始可使用。</w:t>
      </w:r>
    </w:p>
    <w:p w:rsidR="0059461D" w:rsidRDefault="004370C5">
      <w:pPr>
        <w:pStyle w:val="a4"/>
        <w:spacing w:before="133"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2</w:t>
      </w:r>
      <w:r>
        <w:rPr>
          <w:rFonts w:cs="宋体"/>
          <w:spacing w:val="1"/>
          <w:w w:val="95"/>
          <w:lang w:eastAsia="zh-CN"/>
        </w:rPr>
        <w:t>）塑料</w:t>
      </w:r>
      <w:r>
        <w:rPr>
          <w:spacing w:val="1"/>
          <w:w w:val="95"/>
          <w:lang w:eastAsia="zh-CN"/>
        </w:rPr>
        <w:t>波</w:t>
      </w:r>
      <w:r>
        <w:rPr>
          <w:rFonts w:cs="宋体"/>
          <w:spacing w:val="1"/>
          <w:w w:val="95"/>
          <w:lang w:eastAsia="zh-CN"/>
        </w:rPr>
        <w:t>纹</w:t>
      </w:r>
      <w:r>
        <w:rPr>
          <w:spacing w:val="1"/>
          <w:w w:val="95"/>
          <w:lang w:eastAsia="zh-CN"/>
        </w:rPr>
        <w:t>管</w:t>
      </w:r>
      <w:r>
        <w:rPr>
          <w:rFonts w:cs="宋体"/>
          <w:spacing w:val="1"/>
          <w:w w:val="95"/>
          <w:lang w:eastAsia="zh-CN"/>
        </w:rPr>
        <w:t>的接长连接</w:t>
      </w:r>
      <w:r>
        <w:rPr>
          <w:spacing w:val="1"/>
          <w:w w:val="95"/>
          <w:lang w:eastAsia="zh-CN"/>
        </w:rPr>
        <w:t>：</w:t>
      </w:r>
      <w:r>
        <w:rPr>
          <w:rFonts w:cs="宋体"/>
          <w:spacing w:val="1"/>
          <w:w w:val="95"/>
          <w:lang w:eastAsia="zh-CN"/>
        </w:rPr>
        <w:t>塑料</w:t>
      </w:r>
      <w:r>
        <w:rPr>
          <w:spacing w:val="1"/>
          <w:w w:val="95"/>
          <w:lang w:eastAsia="zh-CN"/>
        </w:rPr>
        <w:t>波</w:t>
      </w:r>
      <w:r>
        <w:rPr>
          <w:rFonts w:cs="宋体"/>
          <w:spacing w:val="1"/>
          <w:w w:val="95"/>
          <w:lang w:eastAsia="zh-CN"/>
        </w:rPr>
        <w:t>纹</w:t>
      </w:r>
      <w:r>
        <w:rPr>
          <w:spacing w:val="1"/>
          <w:w w:val="95"/>
          <w:lang w:eastAsia="zh-CN"/>
        </w:rPr>
        <w:t>管</w:t>
      </w:r>
      <w:r>
        <w:rPr>
          <w:rFonts w:cs="宋体"/>
          <w:spacing w:val="1"/>
          <w:w w:val="95"/>
          <w:lang w:eastAsia="zh-CN"/>
        </w:rPr>
        <w:t>采用专用焊接机</w:t>
      </w:r>
      <w:r>
        <w:rPr>
          <w:spacing w:val="1"/>
          <w:w w:val="95"/>
          <w:lang w:eastAsia="zh-CN"/>
        </w:rPr>
        <w:t>进行</w:t>
      </w:r>
      <w:r>
        <w:rPr>
          <w:rFonts w:cs="宋体"/>
          <w:spacing w:val="1"/>
          <w:w w:val="95"/>
          <w:lang w:eastAsia="zh-CN"/>
        </w:rPr>
        <w:t>焊接或应采用本身具有密封性能</w:t>
      </w:r>
      <w:r>
        <w:rPr>
          <w:rFonts w:cs="宋体"/>
          <w:lang w:eastAsia="zh-CN"/>
        </w:rPr>
        <w:t>且带有观察</w:t>
      </w:r>
      <w:r>
        <w:rPr>
          <w:lang w:eastAsia="zh-CN"/>
        </w:rPr>
        <w:t>管</w:t>
      </w:r>
      <w:r>
        <w:rPr>
          <w:rFonts w:cs="宋体"/>
          <w:lang w:eastAsia="zh-CN"/>
        </w:rPr>
        <w:t>的塑料结构连接器连接</w:t>
      </w:r>
      <w:r>
        <w:rPr>
          <w:lang w:eastAsia="zh-CN"/>
        </w:rPr>
        <w:t>，</w:t>
      </w:r>
      <w:r>
        <w:rPr>
          <w:rFonts w:cs="宋体"/>
          <w:lang w:eastAsia="zh-CN"/>
        </w:rPr>
        <w:t>避免浇筑混凝土时水泥浆渗入</w:t>
      </w:r>
      <w:r>
        <w:rPr>
          <w:lang w:eastAsia="zh-CN"/>
        </w:rPr>
        <w:t>管</w:t>
      </w:r>
      <w:r>
        <w:rPr>
          <w:rFonts w:cs="宋体"/>
          <w:lang w:eastAsia="zh-CN"/>
        </w:rPr>
        <w:t>内造</w:t>
      </w:r>
      <w:r>
        <w:rPr>
          <w:lang w:eastAsia="zh-CN"/>
        </w:rPr>
        <w:t>成管</w:t>
      </w:r>
      <w:r>
        <w:rPr>
          <w:rFonts w:cs="宋体"/>
          <w:lang w:eastAsia="zh-CN"/>
        </w:rPr>
        <w:t>道堵塞。</w:t>
      </w:r>
    </w:p>
    <w:p w:rsidR="0059461D" w:rsidRDefault="004370C5">
      <w:pPr>
        <w:pStyle w:val="a4"/>
        <w:spacing w:before="48"/>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）塑料</w:t>
      </w:r>
      <w:r>
        <w:rPr>
          <w:spacing w:val="2"/>
          <w:lang w:eastAsia="zh-CN"/>
        </w:rPr>
        <w:t>波</w:t>
      </w:r>
      <w:r>
        <w:rPr>
          <w:rFonts w:cs="宋体"/>
          <w:spacing w:val="2"/>
          <w:lang w:eastAsia="zh-CN"/>
        </w:rPr>
        <w:t>纹</w:t>
      </w:r>
      <w:r>
        <w:rPr>
          <w:spacing w:val="2"/>
          <w:lang w:eastAsia="zh-CN"/>
        </w:rPr>
        <w:t>管管</w:t>
      </w:r>
      <w:r>
        <w:rPr>
          <w:rFonts w:cs="宋体"/>
          <w:spacing w:val="2"/>
          <w:lang w:eastAsia="zh-CN"/>
        </w:rPr>
        <w:t>道</w:t>
      </w:r>
      <w:r>
        <w:rPr>
          <w:spacing w:val="2"/>
          <w:lang w:eastAsia="zh-CN"/>
        </w:rPr>
        <w:t>和</w:t>
      </w:r>
      <w:r>
        <w:rPr>
          <w:rFonts w:cs="宋体"/>
          <w:spacing w:val="2"/>
          <w:lang w:eastAsia="zh-CN"/>
        </w:rPr>
        <w:t>其接头应有足够的密封性以防止水泥浆渗漏及抽真空时漏气；且其</w:t>
      </w:r>
      <w:r>
        <w:rPr>
          <w:spacing w:val="2"/>
          <w:lang w:eastAsia="zh-CN"/>
        </w:rPr>
        <w:t>强</w:t>
      </w:r>
      <w:r>
        <w:rPr>
          <w:rFonts w:cs="宋体"/>
          <w:spacing w:val="2"/>
          <w:lang w:eastAsia="zh-CN"/>
        </w:rPr>
        <w:t>度</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rPr>
          <w:rFonts w:cs="宋体"/>
          <w:lang w:eastAsia="zh-CN"/>
        </w:rPr>
      </w:pPr>
      <w:r>
        <w:rPr>
          <w:rFonts w:cs="宋体"/>
          <w:spacing w:val="-1"/>
          <w:lang w:eastAsia="zh-CN"/>
        </w:rPr>
        <w:t>应足以保持</w:t>
      </w:r>
      <w:r>
        <w:rPr>
          <w:spacing w:val="-1"/>
          <w:lang w:eastAsia="zh-CN"/>
        </w:rPr>
        <w:t>管</w:t>
      </w:r>
      <w:r>
        <w:rPr>
          <w:rFonts w:cs="宋体"/>
          <w:spacing w:val="-1"/>
          <w:lang w:eastAsia="zh-CN"/>
        </w:rPr>
        <w:t>道的形状</w:t>
      </w:r>
      <w:r>
        <w:rPr>
          <w:spacing w:val="-1"/>
          <w:lang w:eastAsia="zh-CN"/>
        </w:rPr>
        <w:t>，</w:t>
      </w:r>
      <w:r>
        <w:rPr>
          <w:rFonts w:cs="宋体"/>
          <w:spacing w:val="-1"/>
          <w:lang w:eastAsia="zh-CN"/>
        </w:rPr>
        <w:t>以防止在搬运</w:t>
      </w:r>
      <w:r>
        <w:rPr>
          <w:spacing w:val="-1"/>
          <w:lang w:eastAsia="zh-CN"/>
        </w:rPr>
        <w:t>和</w:t>
      </w:r>
      <w:r>
        <w:rPr>
          <w:rFonts w:cs="宋体"/>
          <w:spacing w:val="-1"/>
          <w:lang w:eastAsia="zh-CN"/>
        </w:rPr>
        <w:t>浇筑混凝土的过</w:t>
      </w:r>
      <w:r>
        <w:rPr>
          <w:spacing w:val="-1"/>
          <w:lang w:eastAsia="zh-CN"/>
        </w:rPr>
        <w:t>程中</w:t>
      </w:r>
      <w:r>
        <w:rPr>
          <w:rFonts w:cs="宋体"/>
          <w:spacing w:val="-1"/>
          <w:lang w:eastAsia="zh-CN"/>
        </w:rPr>
        <w:t>损坏；同时还应具有良好的柔韧性、耐</w:t>
      </w:r>
    </w:p>
    <w:p w:rsidR="0059461D" w:rsidRDefault="004370C5">
      <w:pPr>
        <w:pStyle w:val="a4"/>
        <w:spacing w:before="133"/>
        <w:rPr>
          <w:rFonts w:cs="宋体"/>
          <w:lang w:eastAsia="zh-CN"/>
        </w:rPr>
      </w:pPr>
      <w:proofErr w:type="gramStart"/>
      <w:r>
        <w:rPr>
          <w:rFonts w:cs="宋体"/>
          <w:lang w:eastAsia="zh-CN"/>
        </w:rPr>
        <w:t>磨性</w:t>
      </w:r>
      <w:r>
        <w:rPr>
          <w:lang w:eastAsia="zh-CN"/>
        </w:rPr>
        <w:t>和</w:t>
      </w:r>
      <w:proofErr w:type="gramEnd"/>
      <w:r>
        <w:rPr>
          <w:rFonts w:cs="宋体"/>
          <w:lang w:eastAsia="zh-CN"/>
        </w:rPr>
        <w:t>绝缘性能。</w:t>
      </w:r>
      <w:r>
        <w:rPr>
          <w:lang w:eastAsia="zh-CN"/>
        </w:rPr>
        <w:t>管</w:t>
      </w:r>
      <w:r>
        <w:rPr>
          <w:rFonts w:cs="宋体"/>
          <w:lang w:eastAsia="zh-CN"/>
        </w:rPr>
        <w:t>道的材</w:t>
      </w:r>
      <w:r>
        <w:rPr>
          <w:lang w:eastAsia="zh-CN"/>
        </w:rPr>
        <w:t>质</w:t>
      </w:r>
      <w:r>
        <w:rPr>
          <w:rFonts w:cs="宋体"/>
          <w:lang w:eastAsia="zh-CN"/>
        </w:rPr>
        <w:t>不应与混凝土、预应力筋或水泥浆有不良的化学反应。</w:t>
      </w:r>
    </w:p>
    <w:p w:rsidR="0059461D" w:rsidRDefault="004370C5">
      <w:pPr>
        <w:pStyle w:val="a4"/>
        <w:spacing w:before="135"/>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4</w:t>
      </w:r>
      <w:r>
        <w:rPr>
          <w:rFonts w:cs="宋体"/>
          <w:lang w:eastAsia="zh-CN"/>
        </w:rPr>
        <w:t>）</w:t>
      </w:r>
      <w:r>
        <w:rPr>
          <w:rFonts w:cs="宋体"/>
          <w:spacing w:val="2"/>
          <w:lang w:eastAsia="zh-CN"/>
        </w:rPr>
        <w:t>塑</w:t>
      </w:r>
      <w:r>
        <w:rPr>
          <w:rFonts w:cs="宋体"/>
          <w:lang w:eastAsia="zh-CN"/>
        </w:rPr>
        <w:t>料</w:t>
      </w:r>
      <w:r>
        <w:rPr>
          <w:spacing w:val="2"/>
          <w:lang w:eastAsia="zh-CN"/>
        </w:rPr>
        <w:t>波</w:t>
      </w:r>
      <w:r>
        <w:rPr>
          <w:rFonts w:cs="宋体"/>
          <w:lang w:eastAsia="zh-CN"/>
        </w:rPr>
        <w:t>纹</w:t>
      </w:r>
      <w:r>
        <w:rPr>
          <w:spacing w:val="2"/>
          <w:lang w:eastAsia="zh-CN"/>
        </w:rPr>
        <w:t>管</w:t>
      </w:r>
      <w:r>
        <w:rPr>
          <w:rFonts w:cs="宋体"/>
          <w:lang w:eastAsia="zh-CN"/>
        </w:rPr>
        <w:t>与</w:t>
      </w:r>
      <w:r>
        <w:rPr>
          <w:rFonts w:cs="宋体"/>
          <w:spacing w:val="2"/>
          <w:lang w:eastAsia="zh-CN"/>
        </w:rPr>
        <w:t>锚</w:t>
      </w:r>
      <w:r>
        <w:rPr>
          <w:rFonts w:cs="宋体"/>
          <w:lang w:eastAsia="zh-CN"/>
        </w:rPr>
        <w:t>垫</w:t>
      </w:r>
      <w:r>
        <w:rPr>
          <w:rFonts w:cs="宋体"/>
          <w:spacing w:val="2"/>
          <w:lang w:eastAsia="zh-CN"/>
        </w:rPr>
        <w:t>板</w:t>
      </w:r>
      <w:r>
        <w:rPr>
          <w:rFonts w:cs="宋体"/>
          <w:lang w:eastAsia="zh-CN"/>
        </w:rPr>
        <w:t>的</w:t>
      </w:r>
      <w:r>
        <w:rPr>
          <w:rFonts w:cs="宋体"/>
          <w:spacing w:val="2"/>
          <w:lang w:eastAsia="zh-CN"/>
        </w:rPr>
        <w:t>连</w:t>
      </w:r>
      <w:r>
        <w:rPr>
          <w:rFonts w:cs="宋体"/>
          <w:lang w:eastAsia="zh-CN"/>
        </w:rPr>
        <w:t>接</w:t>
      </w:r>
      <w:r>
        <w:rPr>
          <w:spacing w:val="2"/>
          <w:lang w:eastAsia="zh-CN"/>
        </w:rPr>
        <w:t>：</w:t>
      </w:r>
      <w:r>
        <w:rPr>
          <w:rFonts w:cs="宋体"/>
          <w:lang w:eastAsia="zh-CN"/>
        </w:rPr>
        <w:t>用</w:t>
      </w:r>
      <w:r>
        <w:rPr>
          <w:rFonts w:cs="宋体"/>
          <w:spacing w:val="2"/>
          <w:lang w:eastAsia="zh-CN"/>
        </w:rPr>
        <w:t>同</w:t>
      </w:r>
      <w:r>
        <w:rPr>
          <w:lang w:eastAsia="zh-CN"/>
        </w:rPr>
        <w:t>一</w:t>
      </w:r>
      <w:r>
        <w:rPr>
          <w:rFonts w:cs="宋体"/>
          <w:spacing w:val="2"/>
          <w:lang w:eastAsia="zh-CN"/>
        </w:rPr>
        <w:t>材</w:t>
      </w:r>
      <w:r>
        <w:rPr>
          <w:rFonts w:cs="宋体"/>
          <w:lang w:eastAsia="zh-CN"/>
        </w:rPr>
        <w:t>料</w:t>
      </w:r>
      <w:r>
        <w:rPr>
          <w:rFonts w:cs="宋体"/>
          <w:spacing w:val="2"/>
          <w:lang w:eastAsia="zh-CN"/>
        </w:rPr>
        <w:t>同</w:t>
      </w:r>
      <w:r>
        <w:rPr>
          <w:lang w:eastAsia="zh-CN"/>
        </w:rPr>
        <w:t>一</w:t>
      </w:r>
      <w:r>
        <w:rPr>
          <w:spacing w:val="2"/>
          <w:lang w:eastAsia="zh-CN"/>
        </w:rPr>
        <w:t>规</w:t>
      </w:r>
      <w:r>
        <w:rPr>
          <w:rFonts w:cs="宋体"/>
          <w:lang w:eastAsia="zh-CN"/>
        </w:rPr>
        <w:t>格</w:t>
      </w:r>
      <w:r>
        <w:rPr>
          <w:rFonts w:cs="宋体"/>
          <w:spacing w:val="2"/>
          <w:lang w:eastAsia="zh-CN"/>
        </w:rPr>
        <w:t>连</w:t>
      </w:r>
      <w:r>
        <w:rPr>
          <w:rFonts w:cs="宋体"/>
          <w:lang w:eastAsia="zh-CN"/>
        </w:rPr>
        <w:t>接</w:t>
      </w:r>
      <w:r>
        <w:rPr>
          <w:rFonts w:cs="宋体"/>
          <w:spacing w:val="2"/>
          <w:lang w:eastAsia="zh-CN"/>
        </w:rPr>
        <w:t>头</w:t>
      </w:r>
      <w:r>
        <w:rPr>
          <w:rFonts w:cs="宋体"/>
          <w:lang w:eastAsia="zh-CN"/>
        </w:rPr>
        <w:t>连</w:t>
      </w:r>
      <w:r>
        <w:rPr>
          <w:rFonts w:cs="宋体"/>
          <w:spacing w:val="2"/>
          <w:lang w:eastAsia="zh-CN"/>
        </w:rPr>
        <w:t>接</w:t>
      </w:r>
      <w:r>
        <w:rPr>
          <w:lang w:eastAsia="zh-CN"/>
        </w:rPr>
        <w:t>，</w:t>
      </w:r>
      <w:r>
        <w:rPr>
          <w:rFonts w:cs="宋体"/>
          <w:spacing w:val="2"/>
          <w:lang w:eastAsia="zh-CN"/>
        </w:rPr>
        <w:t>连</w:t>
      </w:r>
      <w:r>
        <w:rPr>
          <w:rFonts w:cs="宋体"/>
          <w:lang w:eastAsia="zh-CN"/>
        </w:rPr>
        <w:t>接</w:t>
      </w:r>
      <w:r>
        <w:rPr>
          <w:rFonts w:cs="宋体"/>
          <w:spacing w:val="2"/>
          <w:lang w:eastAsia="zh-CN"/>
        </w:rPr>
        <w:t>后</w:t>
      </w:r>
      <w:r>
        <w:rPr>
          <w:rFonts w:cs="宋体"/>
          <w:lang w:eastAsia="zh-CN"/>
        </w:rPr>
        <w:t>用</w:t>
      </w:r>
      <w:r>
        <w:rPr>
          <w:rFonts w:cs="宋体"/>
          <w:spacing w:val="2"/>
          <w:lang w:eastAsia="zh-CN"/>
        </w:rPr>
        <w:t>密</w:t>
      </w:r>
      <w:r>
        <w:rPr>
          <w:rFonts w:cs="宋体"/>
          <w:lang w:eastAsia="zh-CN"/>
        </w:rPr>
        <w:t>封</w:t>
      </w:r>
      <w:r>
        <w:rPr>
          <w:rFonts w:cs="宋体"/>
          <w:spacing w:val="2"/>
          <w:lang w:eastAsia="zh-CN"/>
        </w:rPr>
        <w:t>胶</w:t>
      </w:r>
      <w:r>
        <w:rPr>
          <w:rFonts w:cs="宋体"/>
          <w:lang w:eastAsia="zh-CN"/>
        </w:rPr>
        <w:t>封</w:t>
      </w:r>
      <w:r>
        <w:rPr>
          <w:rFonts w:cs="宋体"/>
          <w:spacing w:val="2"/>
          <w:lang w:eastAsia="zh-CN"/>
        </w:rPr>
        <w:t>口</w:t>
      </w:r>
      <w:r>
        <w:rPr>
          <w:rFonts w:cs="宋体"/>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5</w:t>
      </w:r>
      <w:r>
        <w:rPr>
          <w:rFonts w:cs="宋体"/>
          <w:spacing w:val="2"/>
          <w:lang w:eastAsia="zh-CN"/>
        </w:rPr>
        <w:t>）塑料</w:t>
      </w:r>
      <w:r>
        <w:rPr>
          <w:spacing w:val="2"/>
          <w:lang w:eastAsia="zh-CN"/>
        </w:rPr>
        <w:t>波</w:t>
      </w:r>
      <w:r>
        <w:rPr>
          <w:rFonts w:cs="宋体"/>
          <w:spacing w:val="2"/>
          <w:lang w:eastAsia="zh-CN"/>
        </w:rPr>
        <w:t>纹</w:t>
      </w:r>
      <w:r>
        <w:rPr>
          <w:spacing w:val="2"/>
          <w:lang w:eastAsia="zh-CN"/>
        </w:rPr>
        <w:t>管</w:t>
      </w:r>
      <w:r>
        <w:rPr>
          <w:rFonts w:cs="宋体"/>
          <w:spacing w:val="2"/>
          <w:lang w:eastAsia="zh-CN"/>
        </w:rPr>
        <w:t>与排气</w:t>
      </w:r>
      <w:r>
        <w:rPr>
          <w:spacing w:val="2"/>
          <w:lang w:eastAsia="zh-CN"/>
        </w:rPr>
        <w:t>管</w:t>
      </w:r>
      <w:r>
        <w:rPr>
          <w:rFonts w:cs="宋体"/>
          <w:spacing w:val="2"/>
          <w:lang w:eastAsia="zh-CN"/>
        </w:rPr>
        <w:t>的连接</w:t>
      </w:r>
      <w:r>
        <w:rPr>
          <w:spacing w:val="2"/>
          <w:lang w:eastAsia="zh-CN"/>
        </w:rPr>
        <w:t>：</w:t>
      </w:r>
      <w:r>
        <w:rPr>
          <w:rFonts w:cs="宋体"/>
          <w:spacing w:val="2"/>
          <w:lang w:eastAsia="zh-CN"/>
        </w:rPr>
        <w:t>在塑料</w:t>
      </w:r>
      <w:r>
        <w:rPr>
          <w:spacing w:val="2"/>
          <w:lang w:eastAsia="zh-CN"/>
        </w:rPr>
        <w:t>波</w:t>
      </w:r>
      <w:r>
        <w:rPr>
          <w:rFonts w:cs="宋体"/>
          <w:spacing w:val="2"/>
          <w:lang w:eastAsia="zh-CN"/>
        </w:rPr>
        <w:t>纹</w:t>
      </w:r>
      <w:r>
        <w:rPr>
          <w:spacing w:val="2"/>
          <w:lang w:eastAsia="zh-CN"/>
        </w:rPr>
        <w:t>管</w:t>
      </w:r>
      <w:r>
        <w:rPr>
          <w:rFonts w:cs="宋体"/>
          <w:spacing w:val="2"/>
          <w:lang w:eastAsia="zh-CN"/>
        </w:rPr>
        <w:t>上热熔排气孔</w:t>
      </w:r>
      <w:r>
        <w:rPr>
          <w:spacing w:val="2"/>
          <w:lang w:eastAsia="zh-CN"/>
        </w:rPr>
        <w:t>，</w:t>
      </w:r>
      <w:r>
        <w:rPr>
          <w:rFonts w:cs="宋体"/>
          <w:spacing w:val="2"/>
          <w:lang w:eastAsia="zh-CN"/>
        </w:rPr>
        <w:t>然后用同</w:t>
      </w:r>
      <w:r>
        <w:rPr>
          <w:spacing w:val="2"/>
          <w:lang w:eastAsia="zh-CN"/>
        </w:rPr>
        <w:t>一</w:t>
      </w:r>
      <w:r>
        <w:rPr>
          <w:rFonts w:cs="宋体"/>
          <w:spacing w:val="2"/>
          <w:lang w:eastAsia="zh-CN"/>
        </w:rPr>
        <w:t>材料弧型排气接头</w:t>
      </w:r>
    </w:p>
    <w:p w:rsidR="0059461D" w:rsidRDefault="004370C5">
      <w:pPr>
        <w:pStyle w:val="a4"/>
        <w:rPr>
          <w:rFonts w:cs="宋体"/>
          <w:lang w:eastAsia="zh-CN"/>
        </w:rPr>
      </w:pPr>
      <w:r>
        <w:rPr>
          <w:rFonts w:cs="宋体"/>
          <w:lang w:eastAsia="zh-CN"/>
        </w:rPr>
        <w:t>连接</w:t>
      </w:r>
      <w:r>
        <w:rPr>
          <w:lang w:eastAsia="zh-CN"/>
        </w:rPr>
        <w:t>，</w:t>
      </w:r>
      <w:r>
        <w:rPr>
          <w:rFonts w:cs="宋体"/>
          <w:lang w:eastAsia="zh-CN"/>
        </w:rPr>
        <w:t>用密封胶缠绕。</w:t>
      </w:r>
    </w:p>
    <w:p w:rsidR="0059461D" w:rsidRDefault="004370C5">
      <w:pPr>
        <w:pStyle w:val="a4"/>
        <w:spacing w:before="133" w:line="347" w:lineRule="auto"/>
        <w:ind w:right="214"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6</w:t>
      </w:r>
      <w:r>
        <w:rPr>
          <w:rFonts w:cs="宋体"/>
          <w:spacing w:val="1"/>
          <w:w w:val="95"/>
          <w:lang w:eastAsia="zh-CN"/>
        </w:rPr>
        <w:t>）塑料</w:t>
      </w:r>
      <w:r>
        <w:rPr>
          <w:spacing w:val="1"/>
          <w:w w:val="95"/>
          <w:lang w:eastAsia="zh-CN"/>
        </w:rPr>
        <w:t>波</w:t>
      </w:r>
      <w:r>
        <w:rPr>
          <w:rFonts w:cs="宋体"/>
          <w:spacing w:val="1"/>
          <w:w w:val="95"/>
          <w:lang w:eastAsia="zh-CN"/>
        </w:rPr>
        <w:t>纹</w:t>
      </w:r>
      <w:r>
        <w:rPr>
          <w:spacing w:val="1"/>
          <w:w w:val="95"/>
          <w:lang w:eastAsia="zh-CN"/>
        </w:rPr>
        <w:t>管</w:t>
      </w:r>
      <w:r>
        <w:rPr>
          <w:rFonts w:cs="宋体"/>
          <w:spacing w:val="1"/>
          <w:w w:val="95"/>
          <w:lang w:eastAsia="zh-CN"/>
        </w:rPr>
        <w:t>在布</w:t>
      </w:r>
      <w:r>
        <w:rPr>
          <w:spacing w:val="1"/>
          <w:w w:val="95"/>
          <w:lang w:eastAsia="zh-CN"/>
        </w:rPr>
        <w:t>管</w:t>
      </w:r>
      <w:r>
        <w:rPr>
          <w:rFonts w:cs="宋体"/>
          <w:spacing w:val="1"/>
          <w:w w:val="95"/>
          <w:lang w:eastAsia="zh-CN"/>
        </w:rPr>
        <w:t>安装前</w:t>
      </w:r>
      <w:r>
        <w:rPr>
          <w:spacing w:val="1"/>
          <w:w w:val="95"/>
          <w:lang w:eastAsia="zh-CN"/>
        </w:rPr>
        <w:t>，</w:t>
      </w:r>
      <w:r>
        <w:rPr>
          <w:rFonts w:cs="宋体"/>
          <w:spacing w:val="1"/>
          <w:w w:val="95"/>
          <w:lang w:eastAsia="zh-CN"/>
        </w:rPr>
        <w:t>应按设计</w:t>
      </w:r>
      <w:r>
        <w:rPr>
          <w:spacing w:val="1"/>
          <w:w w:val="95"/>
          <w:lang w:eastAsia="zh-CN"/>
        </w:rPr>
        <w:t>规</w:t>
      </w:r>
      <w:r>
        <w:rPr>
          <w:rFonts w:cs="宋体"/>
          <w:spacing w:val="1"/>
          <w:w w:val="95"/>
          <w:lang w:eastAsia="zh-CN"/>
        </w:rPr>
        <w:t>定的</w:t>
      </w:r>
      <w:r>
        <w:rPr>
          <w:spacing w:val="1"/>
          <w:w w:val="95"/>
          <w:lang w:eastAsia="zh-CN"/>
        </w:rPr>
        <w:t>管</w:t>
      </w:r>
      <w:r>
        <w:rPr>
          <w:rFonts w:cs="宋体"/>
          <w:spacing w:val="1"/>
          <w:w w:val="95"/>
          <w:lang w:eastAsia="zh-CN"/>
        </w:rPr>
        <w:t>道坐</w:t>
      </w:r>
      <w:r>
        <w:rPr>
          <w:spacing w:val="1"/>
          <w:w w:val="95"/>
          <w:lang w:eastAsia="zh-CN"/>
        </w:rPr>
        <w:t>标进行</w:t>
      </w:r>
      <w:r>
        <w:rPr>
          <w:rFonts w:cs="宋体"/>
          <w:spacing w:val="1"/>
          <w:w w:val="95"/>
          <w:lang w:eastAsia="zh-CN"/>
        </w:rPr>
        <w:t>放样</w:t>
      </w:r>
      <w:r>
        <w:rPr>
          <w:spacing w:val="1"/>
          <w:w w:val="95"/>
          <w:lang w:eastAsia="zh-CN"/>
        </w:rPr>
        <w:t>，</w:t>
      </w:r>
      <w:r>
        <w:rPr>
          <w:rFonts w:cs="宋体"/>
          <w:spacing w:val="1"/>
          <w:w w:val="95"/>
          <w:lang w:eastAsia="zh-CN"/>
        </w:rPr>
        <w:t>设置定位钢筋</w:t>
      </w:r>
      <w:r>
        <w:rPr>
          <w:spacing w:val="1"/>
          <w:w w:val="95"/>
          <w:lang w:eastAsia="zh-CN"/>
        </w:rPr>
        <w:t>，</w:t>
      </w:r>
      <w:r>
        <w:rPr>
          <w:rFonts w:cs="宋体"/>
          <w:spacing w:val="1"/>
          <w:w w:val="95"/>
          <w:lang w:eastAsia="zh-CN"/>
        </w:rPr>
        <w:t>塑料</w:t>
      </w:r>
      <w:r>
        <w:rPr>
          <w:spacing w:val="1"/>
          <w:w w:val="95"/>
          <w:lang w:eastAsia="zh-CN"/>
        </w:rPr>
        <w:t>波</w:t>
      </w:r>
      <w:r>
        <w:rPr>
          <w:rFonts w:cs="宋体"/>
          <w:spacing w:val="1"/>
          <w:w w:val="95"/>
          <w:lang w:eastAsia="zh-CN"/>
        </w:rPr>
        <w:t>纹</w:t>
      </w:r>
      <w:r>
        <w:rPr>
          <w:w w:val="95"/>
          <w:lang w:eastAsia="zh-CN"/>
        </w:rPr>
        <w:t>管</w:t>
      </w:r>
      <w:r>
        <w:rPr>
          <w:rFonts w:cs="宋体"/>
          <w:spacing w:val="1"/>
          <w:w w:val="95"/>
          <w:lang w:eastAsia="zh-CN"/>
        </w:rPr>
        <w:t>应</w:t>
      </w:r>
      <w:r>
        <w:rPr>
          <w:rFonts w:cs="宋体"/>
          <w:w w:val="95"/>
          <w:lang w:eastAsia="zh-CN"/>
        </w:rPr>
        <w:t>固</w:t>
      </w:r>
      <w:r>
        <w:rPr>
          <w:rFonts w:cs="宋体"/>
          <w:spacing w:val="1"/>
          <w:w w:val="95"/>
          <w:lang w:eastAsia="zh-CN"/>
        </w:rPr>
        <w:t>定</w:t>
      </w:r>
      <w:r>
        <w:rPr>
          <w:rFonts w:cs="宋体"/>
          <w:w w:val="95"/>
          <w:lang w:eastAsia="zh-CN"/>
        </w:rPr>
        <w:t>在</w:t>
      </w:r>
      <w:r>
        <w:rPr>
          <w:rFonts w:cs="宋体"/>
          <w:spacing w:val="1"/>
          <w:w w:val="95"/>
          <w:lang w:eastAsia="zh-CN"/>
        </w:rPr>
        <w:t>定</w:t>
      </w:r>
      <w:r>
        <w:rPr>
          <w:rFonts w:cs="宋体"/>
          <w:w w:val="95"/>
          <w:lang w:eastAsia="zh-CN"/>
        </w:rPr>
        <w:t>位</w:t>
      </w:r>
      <w:r>
        <w:rPr>
          <w:rFonts w:cs="宋体"/>
          <w:spacing w:val="1"/>
          <w:w w:val="95"/>
          <w:lang w:eastAsia="zh-CN"/>
        </w:rPr>
        <w:t>钢</w:t>
      </w:r>
      <w:r>
        <w:rPr>
          <w:rFonts w:cs="宋体"/>
          <w:w w:val="95"/>
          <w:lang w:eastAsia="zh-CN"/>
        </w:rPr>
        <w:t>筋</w:t>
      </w:r>
      <w:r>
        <w:rPr>
          <w:rFonts w:cs="宋体"/>
          <w:spacing w:val="1"/>
          <w:w w:val="95"/>
          <w:lang w:eastAsia="zh-CN"/>
        </w:rPr>
        <w:t>上</w:t>
      </w:r>
      <w:r>
        <w:rPr>
          <w:rFonts w:cs="宋体"/>
          <w:w w:val="95"/>
          <w:lang w:eastAsia="zh-CN"/>
        </w:rPr>
        <w:t>用</w:t>
      </w:r>
      <w:r>
        <w:rPr>
          <w:rFonts w:cs="宋体"/>
          <w:spacing w:val="1"/>
          <w:w w:val="95"/>
          <w:lang w:eastAsia="zh-CN"/>
        </w:rPr>
        <w:t>井</w:t>
      </w:r>
      <w:r>
        <w:rPr>
          <w:rFonts w:cs="宋体"/>
          <w:w w:val="95"/>
          <w:lang w:eastAsia="zh-CN"/>
        </w:rPr>
        <w:t>字</w:t>
      </w:r>
      <w:r>
        <w:rPr>
          <w:rFonts w:cs="宋体"/>
          <w:spacing w:val="1"/>
          <w:w w:val="95"/>
          <w:lang w:eastAsia="zh-CN"/>
        </w:rPr>
        <w:t>形</w:t>
      </w:r>
      <w:r>
        <w:rPr>
          <w:rFonts w:cs="宋体"/>
          <w:w w:val="95"/>
          <w:lang w:eastAsia="zh-CN"/>
        </w:rPr>
        <w:t>钢</w:t>
      </w:r>
      <w:r>
        <w:rPr>
          <w:rFonts w:cs="宋体"/>
          <w:spacing w:val="1"/>
          <w:w w:val="95"/>
          <w:lang w:eastAsia="zh-CN"/>
        </w:rPr>
        <w:t>筋</w:t>
      </w:r>
      <w:r>
        <w:rPr>
          <w:rFonts w:cs="宋体"/>
          <w:w w:val="95"/>
          <w:lang w:eastAsia="zh-CN"/>
        </w:rPr>
        <w:t>电</w:t>
      </w:r>
      <w:r>
        <w:rPr>
          <w:rFonts w:cs="宋体"/>
          <w:spacing w:val="1"/>
          <w:w w:val="95"/>
          <w:lang w:eastAsia="zh-CN"/>
        </w:rPr>
        <w:t>焊</w:t>
      </w:r>
      <w:r>
        <w:rPr>
          <w:rFonts w:cs="宋体"/>
          <w:w w:val="95"/>
          <w:lang w:eastAsia="zh-CN"/>
        </w:rPr>
        <w:t>连</w:t>
      </w:r>
      <w:r>
        <w:rPr>
          <w:rFonts w:cs="宋体"/>
          <w:spacing w:val="1"/>
          <w:w w:val="95"/>
          <w:lang w:eastAsia="zh-CN"/>
        </w:rPr>
        <w:t>接</w:t>
      </w:r>
      <w:r>
        <w:rPr>
          <w:rFonts w:cs="宋体"/>
          <w:spacing w:val="-54"/>
          <w:w w:val="95"/>
          <w:lang w:eastAsia="zh-CN"/>
        </w:rPr>
        <w:t>。</w:t>
      </w:r>
      <w:r>
        <w:rPr>
          <w:rFonts w:cs="宋体"/>
          <w:w w:val="95"/>
          <w:lang w:eastAsia="zh-CN"/>
        </w:rPr>
        <w:t>定</w:t>
      </w:r>
      <w:r>
        <w:rPr>
          <w:rFonts w:cs="宋体"/>
          <w:spacing w:val="1"/>
          <w:w w:val="95"/>
          <w:lang w:eastAsia="zh-CN"/>
        </w:rPr>
        <w:t>位</w:t>
      </w:r>
      <w:r>
        <w:rPr>
          <w:rFonts w:cs="宋体"/>
          <w:w w:val="95"/>
          <w:lang w:eastAsia="zh-CN"/>
        </w:rPr>
        <w:t>网</w:t>
      </w:r>
      <w:r>
        <w:rPr>
          <w:rFonts w:cs="宋体"/>
          <w:spacing w:val="1"/>
          <w:w w:val="95"/>
          <w:lang w:eastAsia="zh-CN"/>
        </w:rPr>
        <w:t>应</w:t>
      </w:r>
      <w:r>
        <w:rPr>
          <w:rFonts w:cs="宋体"/>
          <w:w w:val="95"/>
          <w:lang w:eastAsia="zh-CN"/>
        </w:rPr>
        <w:t>焊</w:t>
      </w:r>
      <w:r>
        <w:rPr>
          <w:rFonts w:cs="宋体"/>
          <w:spacing w:val="1"/>
          <w:w w:val="95"/>
          <w:lang w:eastAsia="zh-CN"/>
        </w:rPr>
        <w:t>接</w:t>
      </w:r>
      <w:r>
        <w:rPr>
          <w:w w:val="95"/>
          <w:lang w:eastAsia="zh-CN"/>
        </w:rPr>
        <w:t>和</w:t>
      </w:r>
      <w:r>
        <w:rPr>
          <w:rFonts w:cs="宋体"/>
          <w:spacing w:val="1"/>
          <w:w w:val="95"/>
          <w:lang w:eastAsia="zh-CN"/>
        </w:rPr>
        <w:t>定</w:t>
      </w:r>
      <w:r>
        <w:rPr>
          <w:rFonts w:cs="宋体"/>
          <w:w w:val="95"/>
          <w:lang w:eastAsia="zh-CN"/>
        </w:rPr>
        <w:t>位</w:t>
      </w:r>
      <w:r>
        <w:rPr>
          <w:rFonts w:cs="宋体"/>
          <w:spacing w:val="1"/>
          <w:w w:val="95"/>
          <w:lang w:eastAsia="zh-CN"/>
        </w:rPr>
        <w:t>牢</w:t>
      </w:r>
      <w:r>
        <w:rPr>
          <w:rFonts w:cs="宋体"/>
          <w:w w:val="95"/>
          <w:lang w:eastAsia="zh-CN"/>
        </w:rPr>
        <w:t>固</w:t>
      </w:r>
      <w:r>
        <w:rPr>
          <w:rFonts w:cs="宋体"/>
          <w:spacing w:val="1"/>
          <w:w w:val="95"/>
          <w:lang w:eastAsia="zh-CN"/>
        </w:rPr>
        <w:t>使</w:t>
      </w:r>
      <w:r>
        <w:rPr>
          <w:rFonts w:cs="宋体"/>
          <w:w w:val="95"/>
          <w:lang w:eastAsia="zh-CN"/>
        </w:rPr>
        <w:t>其</w:t>
      </w:r>
      <w:r>
        <w:rPr>
          <w:rFonts w:cs="宋体"/>
          <w:spacing w:val="1"/>
          <w:w w:val="95"/>
          <w:lang w:eastAsia="zh-CN"/>
        </w:rPr>
        <w:t>在</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浇</w:t>
      </w:r>
      <w:r>
        <w:rPr>
          <w:rFonts w:cs="宋体"/>
          <w:w w:val="95"/>
          <w:lang w:eastAsia="zh-CN"/>
        </w:rPr>
        <w:t>筑</w:t>
      </w:r>
      <w:r>
        <w:rPr>
          <w:rFonts w:cs="宋体"/>
          <w:spacing w:val="1"/>
          <w:w w:val="95"/>
          <w:lang w:eastAsia="zh-CN"/>
        </w:rPr>
        <w:t>期</w:t>
      </w:r>
      <w:r>
        <w:rPr>
          <w:rFonts w:cs="宋体"/>
          <w:w w:val="95"/>
          <w:lang w:eastAsia="zh-CN"/>
        </w:rPr>
        <w:t>间</w:t>
      </w:r>
      <w:r>
        <w:rPr>
          <w:spacing w:val="1"/>
          <w:w w:val="95"/>
          <w:lang w:eastAsia="zh-CN"/>
        </w:rPr>
        <w:t>管</w:t>
      </w:r>
      <w:r>
        <w:rPr>
          <w:rFonts w:cs="宋体"/>
          <w:w w:val="95"/>
          <w:lang w:eastAsia="zh-CN"/>
        </w:rPr>
        <w:t>道</w:t>
      </w:r>
      <w:r>
        <w:rPr>
          <w:rFonts w:cs="宋体"/>
          <w:lang w:eastAsia="zh-CN"/>
        </w:rPr>
        <w:t>不产生位移。</w:t>
      </w:r>
    </w:p>
    <w:p w:rsidR="0059461D" w:rsidRDefault="004370C5">
      <w:pPr>
        <w:pStyle w:val="a4"/>
        <w:spacing w:before="39"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7</w:t>
      </w:r>
      <w:r>
        <w:rPr>
          <w:rFonts w:cs="宋体"/>
          <w:spacing w:val="1"/>
          <w:w w:val="95"/>
          <w:lang w:eastAsia="zh-CN"/>
        </w:rPr>
        <w:t>）安装塑料</w:t>
      </w:r>
      <w:r>
        <w:rPr>
          <w:spacing w:val="1"/>
          <w:w w:val="95"/>
          <w:lang w:eastAsia="zh-CN"/>
        </w:rPr>
        <w:t>波</w:t>
      </w:r>
      <w:r>
        <w:rPr>
          <w:rFonts w:cs="宋体"/>
          <w:spacing w:val="1"/>
          <w:w w:val="95"/>
          <w:lang w:eastAsia="zh-CN"/>
        </w:rPr>
        <w:t>纹</w:t>
      </w:r>
      <w:r>
        <w:rPr>
          <w:spacing w:val="1"/>
          <w:w w:val="95"/>
          <w:lang w:eastAsia="zh-CN"/>
        </w:rPr>
        <w:t>管</w:t>
      </w:r>
      <w:r>
        <w:rPr>
          <w:rFonts w:cs="宋体"/>
          <w:spacing w:val="1"/>
          <w:w w:val="95"/>
          <w:lang w:eastAsia="zh-CN"/>
        </w:rPr>
        <w:t>位置应准确</w:t>
      </w:r>
      <w:r>
        <w:rPr>
          <w:spacing w:val="1"/>
          <w:w w:val="95"/>
          <w:lang w:eastAsia="zh-CN"/>
        </w:rPr>
        <w:t>，</w:t>
      </w:r>
      <w:r>
        <w:rPr>
          <w:rFonts w:cs="宋体"/>
          <w:spacing w:val="1"/>
          <w:w w:val="95"/>
          <w:lang w:eastAsia="zh-CN"/>
        </w:rPr>
        <w:t>采用钢筋卡子以钢丝绑扎固定</w:t>
      </w:r>
      <w:r>
        <w:rPr>
          <w:spacing w:val="1"/>
          <w:w w:val="95"/>
          <w:lang w:eastAsia="zh-CN"/>
        </w:rPr>
        <w:t>，</w:t>
      </w:r>
      <w:r>
        <w:rPr>
          <w:rFonts w:cs="宋体"/>
          <w:spacing w:val="1"/>
          <w:w w:val="95"/>
          <w:lang w:eastAsia="zh-CN"/>
        </w:rPr>
        <w:t>避免</w:t>
      </w:r>
      <w:r>
        <w:rPr>
          <w:spacing w:val="1"/>
          <w:w w:val="95"/>
          <w:lang w:eastAsia="zh-CN"/>
        </w:rPr>
        <w:t>管</w:t>
      </w:r>
      <w:r>
        <w:rPr>
          <w:rFonts w:cs="宋体"/>
          <w:spacing w:val="1"/>
          <w:w w:val="95"/>
          <w:lang w:eastAsia="zh-CN"/>
        </w:rPr>
        <w:t>道在浇筑混凝土过</w:t>
      </w:r>
      <w:r>
        <w:rPr>
          <w:spacing w:val="1"/>
          <w:w w:val="95"/>
          <w:lang w:eastAsia="zh-CN"/>
        </w:rPr>
        <w:t>程</w:t>
      </w:r>
      <w:r>
        <w:rPr>
          <w:lang w:eastAsia="zh-CN"/>
        </w:rPr>
        <w:t>中</w:t>
      </w:r>
      <w:r>
        <w:rPr>
          <w:rFonts w:cs="宋体"/>
          <w:lang w:eastAsia="zh-CN"/>
        </w:rPr>
        <w:t>产生移位。孔道应</w:t>
      </w:r>
      <w:r>
        <w:rPr>
          <w:lang w:eastAsia="zh-CN"/>
        </w:rPr>
        <w:t>平</w:t>
      </w:r>
      <w:r>
        <w:rPr>
          <w:rFonts w:cs="宋体"/>
          <w:lang w:eastAsia="zh-CN"/>
        </w:rPr>
        <w:t>顺</w:t>
      </w:r>
      <w:r>
        <w:rPr>
          <w:lang w:eastAsia="zh-CN"/>
        </w:rPr>
        <w:t>，</w:t>
      </w:r>
      <w:r>
        <w:rPr>
          <w:rFonts w:cs="宋体"/>
          <w:lang w:eastAsia="zh-CN"/>
        </w:rPr>
        <w:t>端部的预埋钢垫板应垂直于孔道</w:t>
      </w:r>
      <w:r>
        <w:rPr>
          <w:lang w:eastAsia="zh-CN"/>
        </w:rPr>
        <w:t>中</w:t>
      </w:r>
      <w:r>
        <w:rPr>
          <w:rFonts w:cs="宋体"/>
          <w:lang w:eastAsia="zh-CN"/>
        </w:rPr>
        <w:t>心线。</w:t>
      </w:r>
    </w:p>
    <w:p w:rsidR="0059461D" w:rsidRDefault="004370C5">
      <w:pPr>
        <w:pStyle w:val="a4"/>
        <w:spacing w:before="48"/>
        <w:ind w:left="516"/>
        <w:rPr>
          <w:lang w:eastAsia="zh-CN"/>
        </w:rPr>
      </w:pPr>
      <w:r>
        <w:rPr>
          <w:rFonts w:cs="宋体"/>
          <w:spacing w:val="2"/>
          <w:lang w:eastAsia="zh-CN"/>
        </w:rPr>
        <w:t>（</w:t>
      </w:r>
      <w:r>
        <w:rPr>
          <w:rFonts w:ascii="Times New Roman" w:eastAsia="Times New Roman" w:hAnsi="Times New Roman" w:cs="Times New Roman"/>
          <w:spacing w:val="2"/>
          <w:lang w:eastAsia="zh-CN"/>
        </w:rPr>
        <w:t>8</w:t>
      </w:r>
      <w:r>
        <w:rPr>
          <w:rFonts w:cs="宋体"/>
          <w:spacing w:val="2"/>
          <w:lang w:eastAsia="zh-CN"/>
        </w:rPr>
        <w:t>）所有</w:t>
      </w:r>
      <w:r>
        <w:rPr>
          <w:spacing w:val="2"/>
          <w:lang w:eastAsia="zh-CN"/>
        </w:rPr>
        <w:t>管</w:t>
      </w:r>
      <w:r>
        <w:rPr>
          <w:rFonts w:cs="宋体"/>
          <w:spacing w:val="2"/>
          <w:lang w:eastAsia="zh-CN"/>
        </w:rPr>
        <w:t>道的压浆孔、抽气孔应设在锚座上</w:t>
      </w:r>
      <w:r>
        <w:rPr>
          <w:spacing w:val="2"/>
          <w:lang w:eastAsia="zh-CN"/>
        </w:rPr>
        <w:t>，</w:t>
      </w:r>
      <w:r>
        <w:rPr>
          <w:rFonts w:cs="宋体"/>
          <w:spacing w:val="2"/>
          <w:lang w:eastAsia="zh-CN"/>
        </w:rPr>
        <w:t>排气孔应设在锚具的附</w:t>
      </w:r>
      <w:r>
        <w:rPr>
          <w:spacing w:val="2"/>
          <w:lang w:eastAsia="zh-CN"/>
        </w:rPr>
        <w:t>件</w:t>
      </w:r>
      <w:r>
        <w:rPr>
          <w:rFonts w:cs="宋体"/>
          <w:spacing w:val="2"/>
          <w:lang w:eastAsia="zh-CN"/>
        </w:rPr>
        <w:t>上。压浆</w:t>
      </w:r>
      <w:r>
        <w:rPr>
          <w:spacing w:val="2"/>
          <w:lang w:eastAsia="zh-CN"/>
        </w:rPr>
        <w:t>管</w:t>
      </w:r>
      <w:r>
        <w:rPr>
          <w:rFonts w:cs="宋体"/>
          <w:spacing w:val="2"/>
          <w:lang w:eastAsia="zh-CN"/>
        </w:rPr>
        <w:t>、排气</w:t>
      </w:r>
      <w:r>
        <w:rPr>
          <w:spacing w:val="2"/>
          <w:lang w:eastAsia="zh-CN"/>
        </w:rPr>
        <w:t>管</w:t>
      </w:r>
    </w:p>
    <w:p w:rsidR="0059461D" w:rsidRDefault="004370C5">
      <w:pPr>
        <w:pStyle w:val="a4"/>
        <w:rPr>
          <w:rFonts w:cs="宋体"/>
          <w:lang w:eastAsia="zh-CN"/>
        </w:rPr>
      </w:pPr>
      <w:r>
        <w:rPr>
          <w:rFonts w:cs="宋体"/>
          <w:lang w:eastAsia="zh-CN"/>
        </w:rPr>
        <w:t>应是最小内径</w:t>
      </w:r>
      <w:r>
        <w:rPr>
          <w:lang w:eastAsia="zh-CN"/>
        </w:rPr>
        <w:t>为</w:t>
      </w:r>
      <w:r>
        <w:rPr>
          <w:rFonts w:ascii="Times New Roman" w:eastAsia="Times New Roman" w:hAnsi="Times New Roman" w:cs="Times New Roman"/>
          <w:lang w:eastAsia="zh-CN"/>
        </w:rPr>
        <w:t>20mm</w:t>
      </w:r>
      <w:r>
        <w:rPr>
          <w:rFonts w:cs="宋体"/>
          <w:lang w:eastAsia="zh-CN"/>
        </w:rPr>
        <w:t>。</w:t>
      </w:r>
    </w:p>
    <w:p w:rsidR="0059461D" w:rsidRDefault="004370C5">
      <w:pPr>
        <w:pStyle w:val="a4"/>
        <w:spacing w:before="119"/>
        <w:ind w:left="516"/>
        <w:rPr>
          <w:rFonts w:cs="宋体"/>
          <w:lang w:eastAsia="zh-CN"/>
        </w:rPr>
      </w:pPr>
      <w:r>
        <w:rPr>
          <w:rFonts w:cs="宋体"/>
          <w:lang w:eastAsia="zh-CN"/>
        </w:rPr>
        <w:t>（</w:t>
      </w:r>
      <w:r>
        <w:rPr>
          <w:rFonts w:ascii="Times New Roman" w:eastAsia="Times New Roman" w:hAnsi="Times New Roman" w:cs="Times New Roman"/>
          <w:lang w:eastAsia="zh-CN"/>
        </w:rPr>
        <w:t>9</w:t>
      </w:r>
      <w:r>
        <w:rPr>
          <w:rFonts w:cs="宋体"/>
          <w:lang w:eastAsia="zh-CN"/>
        </w:rPr>
        <w:t>）</w:t>
      </w:r>
      <w:r>
        <w:rPr>
          <w:lang w:eastAsia="zh-CN"/>
        </w:rPr>
        <w:t>管</w:t>
      </w:r>
      <w:r>
        <w:rPr>
          <w:rFonts w:cs="宋体"/>
          <w:lang w:eastAsia="zh-CN"/>
        </w:rPr>
        <w:t>道在模板内安装完毕后</w:t>
      </w:r>
      <w:r>
        <w:rPr>
          <w:lang w:eastAsia="zh-CN"/>
        </w:rPr>
        <w:t>，</w:t>
      </w:r>
      <w:r>
        <w:rPr>
          <w:rFonts w:cs="宋体"/>
          <w:lang w:eastAsia="zh-CN"/>
        </w:rPr>
        <w:t>应将其端部盖好</w:t>
      </w:r>
      <w:r>
        <w:rPr>
          <w:lang w:eastAsia="zh-CN"/>
        </w:rPr>
        <w:t>，</w:t>
      </w:r>
      <w:r>
        <w:rPr>
          <w:rFonts w:cs="宋体"/>
          <w:lang w:eastAsia="zh-CN"/>
        </w:rPr>
        <w:t>防止水或其他杂物</w:t>
      </w:r>
      <w:r>
        <w:rPr>
          <w:lang w:eastAsia="zh-CN"/>
        </w:rPr>
        <w:t>进</w:t>
      </w:r>
      <w:r>
        <w:rPr>
          <w:rFonts w:cs="宋体"/>
          <w:lang w:eastAsia="zh-CN"/>
        </w:rPr>
        <w:t>入。</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10</w:t>
      </w:r>
      <w:r>
        <w:rPr>
          <w:rFonts w:cs="宋体"/>
          <w:lang w:eastAsia="zh-CN"/>
        </w:rPr>
        <w:t>）塑料</w:t>
      </w:r>
      <w:r>
        <w:rPr>
          <w:lang w:eastAsia="zh-CN"/>
        </w:rPr>
        <w:t>波</w:t>
      </w:r>
      <w:r>
        <w:rPr>
          <w:rFonts w:cs="宋体"/>
          <w:lang w:eastAsia="zh-CN"/>
        </w:rPr>
        <w:t>纹</w:t>
      </w:r>
      <w:r>
        <w:rPr>
          <w:lang w:eastAsia="zh-CN"/>
        </w:rPr>
        <w:t>管</w:t>
      </w:r>
      <w:r>
        <w:rPr>
          <w:rFonts w:cs="宋体"/>
          <w:lang w:eastAsia="zh-CN"/>
        </w:rPr>
        <w:t>如有反复弯曲</w:t>
      </w:r>
      <w:r>
        <w:rPr>
          <w:lang w:eastAsia="zh-CN"/>
        </w:rPr>
        <w:t>，</w:t>
      </w:r>
      <w:r>
        <w:rPr>
          <w:rFonts w:cs="宋体"/>
          <w:lang w:eastAsia="zh-CN"/>
        </w:rPr>
        <w:t>在操作时应注意防止</w:t>
      </w:r>
      <w:r>
        <w:rPr>
          <w:lang w:eastAsia="zh-CN"/>
        </w:rPr>
        <w:t>管</w:t>
      </w:r>
      <w:r>
        <w:rPr>
          <w:rFonts w:cs="宋体"/>
          <w:lang w:eastAsia="zh-CN"/>
        </w:rPr>
        <w:t>壁破裂</w:t>
      </w:r>
      <w:r>
        <w:rPr>
          <w:lang w:eastAsia="zh-CN"/>
        </w:rPr>
        <w:t>，</w:t>
      </w:r>
      <w:r>
        <w:rPr>
          <w:rFonts w:cs="宋体"/>
          <w:lang w:eastAsia="zh-CN"/>
        </w:rPr>
        <w:t>同时应防止邻近电焊火花烧灼</w:t>
      </w:r>
    </w:p>
    <w:p w:rsidR="0059461D" w:rsidRDefault="004370C5">
      <w:pPr>
        <w:pStyle w:val="a4"/>
        <w:rPr>
          <w:rFonts w:cs="宋体"/>
          <w:lang w:eastAsia="zh-CN"/>
        </w:rPr>
      </w:pPr>
      <w:r>
        <w:rPr>
          <w:lang w:eastAsia="zh-CN"/>
        </w:rPr>
        <w:t>管</w:t>
      </w:r>
      <w:r>
        <w:rPr>
          <w:rFonts w:cs="宋体"/>
          <w:lang w:eastAsia="zh-CN"/>
        </w:rPr>
        <w:t>壁。如有微小破损应及时修补并得到监</w:t>
      </w:r>
      <w:r>
        <w:rPr>
          <w:lang w:eastAsia="zh-CN"/>
        </w:rPr>
        <w:t>理人</w:t>
      </w:r>
      <w:r>
        <w:rPr>
          <w:rFonts w:cs="宋体"/>
          <w:lang w:eastAsia="zh-CN"/>
        </w:rPr>
        <w:t>的认可。</w:t>
      </w:r>
    </w:p>
    <w:p w:rsidR="0059461D" w:rsidRDefault="004370C5">
      <w:pPr>
        <w:pStyle w:val="a4"/>
        <w:spacing w:before="133"/>
        <w:ind w:left="516"/>
        <w:rPr>
          <w:rFonts w:cs="宋体"/>
          <w:lang w:eastAsia="zh-CN"/>
        </w:rPr>
      </w:pPr>
      <w:r>
        <w:rPr>
          <w:rFonts w:cs="宋体"/>
          <w:lang w:eastAsia="zh-CN"/>
        </w:rPr>
        <w:t>（</w:t>
      </w:r>
      <w:r>
        <w:rPr>
          <w:rFonts w:ascii="Times New Roman" w:eastAsia="Times New Roman" w:hAnsi="Times New Roman" w:cs="Times New Roman"/>
          <w:lang w:eastAsia="zh-CN"/>
        </w:rPr>
        <w:t>11</w:t>
      </w:r>
      <w:r>
        <w:rPr>
          <w:rFonts w:cs="宋体"/>
          <w:lang w:eastAsia="zh-CN"/>
        </w:rPr>
        <w:t>）在预应力</w:t>
      </w:r>
      <w:r>
        <w:rPr>
          <w:lang w:eastAsia="zh-CN"/>
        </w:rPr>
        <w:t>管</w:t>
      </w:r>
      <w:r>
        <w:rPr>
          <w:rFonts w:cs="宋体"/>
          <w:lang w:eastAsia="zh-CN"/>
        </w:rPr>
        <w:t>道</w:t>
      </w:r>
      <w:r>
        <w:rPr>
          <w:lang w:eastAsia="zh-CN"/>
        </w:rPr>
        <w:t>中</w:t>
      </w:r>
      <w:r>
        <w:rPr>
          <w:rFonts w:cs="宋体"/>
          <w:lang w:eastAsia="zh-CN"/>
        </w:rPr>
        <w:t>部每根</w:t>
      </w:r>
      <w:r>
        <w:rPr>
          <w:lang w:eastAsia="zh-CN"/>
        </w:rPr>
        <w:t>波</w:t>
      </w:r>
      <w:r>
        <w:rPr>
          <w:rFonts w:cs="宋体"/>
          <w:lang w:eastAsia="zh-CN"/>
        </w:rPr>
        <w:t>纹</w:t>
      </w:r>
      <w:r>
        <w:rPr>
          <w:lang w:eastAsia="zh-CN"/>
        </w:rPr>
        <w:t>管</w:t>
      </w:r>
      <w:r>
        <w:rPr>
          <w:rFonts w:cs="宋体"/>
          <w:lang w:eastAsia="zh-CN"/>
        </w:rPr>
        <w:t>最</w:t>
      </w:r>
      <w:r>
        <w:rPr>
          <w:lang w:eastAsia="zh-CN"/>
        </w:rPr>
        <w:t>高</w:t>
      </w:r>
      <w:r>
        <w:rPr>
          <w:rFonts w:cs="宋体"/>
          <w:lang w:eastAsia="zh-CN"/>
        </w:rPr>
        <w:t>处设三通</w:t>
      </w:r>
      <w:r>
        <w:rPr>
          <w:lang w:eastAsia="zh-CN"/>
        </w:rPr>
        <w:t>管，</w:t>
      </w:r>
      <w:r>
        <w:rPr>
          <w:rFonts w:cs="宋体"/>
          <w:lang w:eastAsia="zh-CN"/>
        </w:rPr>
        <w:t>以利于排气</w:t>
      </w:r>
      <w:r>
        <w:rPr>
          <w:lang w:eastAsia="zh-CN"/>
        </w:rPr>
        <w:t>，</w:t>
      </w:r>
      <w:r>
        <w:rPr>
          <w:rFonts w:cs="宋体"/>
          <w:lang w:eastAsia="zh-CN"/>
        </w:rPr>
        <w:t>保证压浆</w:t>
      </w:r>
      <w:r>
        <w:rPr>
          <w:lang w:eastAsia="zh-CN"/>
        </w:rPr>
        <w:t>质量，</w:t>
      </w:r>
      <w:r>
        <w:rPr>
          <w:rFonts w:cs="宋体"/>
          <w:lang w:eastAsia="zh-CN"/>
        </w:rPr>
        <w:t>更有利于检</w:t>
      </w:r>
    </w:p>
    <w:p w:rsidR="0059461D" w:rsidRDefault="004370C5">
      <w:pPr>
        <w:pStyle w:val="a4"/>
        <w:spacing w:before="119"/>
        <w:rPr>
          <w:rFonts w:cs="宋体"/>
          <w:lang w:eastAsia="zh-CN"/>
        </w:rPr>
      </w:pPr>
      <w:r>
        <w:rPr>
          <w:rFonts w:cs="宋体"/>
          <w:lang w:eastAsia="zh-CN"/>
        </w:rPr>
        <w:t>测孔道压浆饱</w:t>
      </w:r>
      <w:r>
        <w:rPr>
          <w:lang w:eastAsia="zh-CN"/>
        </w:rPr>
        <w:t>满</w:t>
      </w:r>
      <w:r>
        <w:rPr>
          <w:rFonts w:cs="宋体"/>
          <w:lang w:eastAsia="zh-CN"/>
        </w:rPr>
        <w:t>度</w:t>
      </w:r>
    </w:p>
    <w:p w:rsidR="0059461D" w:rsidRDefault="004370C5">
      <w:pPr>
        <w:pStyle w:val="a4"/>
        <w:spacing w:before="133" w:line="341"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2</w:t>
      </w:r>
      <w:r>
        <w:rPr>
          <w:rFonts w:cs="宋体"/>
          <w:spacing w:val="-38"/>
          <w:w w:val="95"/>
          <w:lang w:eastAsia="zh-CN"/>
        </w:rPr>
        <w:t>）</w:t>
      </w:r>
      <w:r>
        <w:rPr>
          <w:rFonts w:ascii="Times New Roman" w:eastAsia="Times New Roman" w:hAnsi="Times New Roman" w:cs="Times New Roman"/>
          <w:w w:val="95"/>
          <w:lang w:eastAsia="zh-CN"/>
        </w:rPr>
        <w:t xml:space="preserve">T   </w:t>
      </w:r>
      <w:r>
        <w:rPr>
          <w:rFonts w:cs="宋体"/>
          <w:spacing w:val="1"/>
          <w:w w:val="95"/>
          <w:lang w:eastAsia="zh-CN"/>
        </w:rPr>
        <w:t>梁</w:t>
      </w:r>
      <w:r>
        <w:rPr>
          <w:rFonts w:cs="宋体"/>
          <w:w w:val="95"/>
          <w:lang w:eastAsia="zh-CN"/>
        </w:rPr>
        <w:t>预</w:t>
      </w:r>
      <w:r>
        <w:rPr>
          <w:rFonts w:cs="宋体"/>
          <w:spacing w:val="1"/>
          <w:w w:val="95"/>
          <w:lang w:eastAsia="zh-CN"/>
        </w:rPr>
        <w:t>应</w:t>
      </w:r>
      <w:r>
        <w:rPr>
          <w:rFonts w:cs="宋体"/>
          <w:w w:val="95"/>
          <w:lang w:eastAsia="zh-CN"/>
        </w:rPr>
        <w:t>力</w:t>
      </w:r>
      <w:r>
        <w:rPr>
          <w:rFonts w:cs="宋体"/>
          <w:spacing w:val="1"/>
          <w:w w:val="95"/>
          <w:lang w:eastAsia="zh-CN"/>
        </w:rPr>
        <w:t>束</w:t>
      </w:r>
      <w:r>
        <w:rPr>
          <w:w w:val="95"/>
          <w:lang w:eastAsia="zh-CN"/>
        </w:rPr>
        <w:t>管</w:t>
      </w:r>
      <w:r>
        <w:rPr>
          <w:rFonts w:cs="宋体"/>
          <w:spacing w:val="1"/>
          <w:w w:val="95"/>
          <w:lang w:eastAsia="zh-CN"/>
        </w:rPr>
        <w:t>道</w:t>
      </w:r>
      <w:r>
        <w:rPr>
          <w:rFonts w:cs="宋体"/>
          <w:w w:val="95"/>
          <w:lang w:eastAsia="zh-CN"/>
        </w:rPr>
        <w:t>采</w:t>
      </w:r>
      <w:r>
        <w:rPr>
          <w:rFonts w:cs="宋体"/>
          <w:spacing w:val="1"/>
          <w:w w:val="95"/>
          <w:lang w:eastAsia="zh-CN"/>
        </w:rPr>
        <w:t>用</w:t>
      </w:r>
      <w:r>
        <w:rPr>
          <w:spacing w:val="1"/>
          <w:w w:val="95"/>
          <w:lang w:eastAsia="zh-CN"/>
        </w:rPr>
        <w:t>金</w:t>
      </w:r>
      <w:r>
        <w:rPr>
          <w:rFonts w:cs="宋体"/>
          <w:w w:val="95"/>
          <w:lang w:eastAsia="zh-CN"/>
        </w:rPr>
        <w:t>属</w:t>
      </w:r>
      <w:r>
        <w:rPr>
          <w:spacing w:val="1"/>
          <w:w w:val="95"/>
          <w:lang w:eastAsia="zh-CN"/>
        </w:rPr>
        <w:t>波</w:t>
      </w:r>
      <w:r>
        <w:rPr>
          <w:rFonts w:cs="宋体"/>
          <w:w w:val="95"/>
          <w:lang w:eastAsia="zh-CN"/>
        </w:rPr>
        <w:t>纹</w:t>
      </w:r>
      <w:r>
        <w:rPr>
          <w:w w:val="95"/>
          <w:lang w:eastAsia="zh-CN"/>
        </w:rPr>
        <w:t>管</w:t>
      </w:r>
      <w:r>
        <w:rPr>
          <w:spacing w:val="-38"/>
          <w:w w:val="95"/>
          <w:lang w:eastAsia="zh-CN"/>
        </w:rPr>
        <w:t>，</w:t>
      </w:r>
      <w:r>
        <w:rPr>
          <w:spacing w:val="1"/>
          <w:w w:val="95"/>
          <w:lang w:eastAsia="zh-CN"/>
        </w:rPr>
        <w:t>金</w:t>
      </w:r>
      <w:r>
        <w:rPr>
          <w:rFonts w:cs="宋体"/>
          <w:w w:val="95"/>
          <w:lang w:eastAsia="zh-CN"/>
        </w:rPr>
        <w:t>属</w:t>
      </w:r>
      <w:r>
        <w:rPr>
          <w:spacing w:val="1"/>
          <w:w w:val="95"/>
          <w:lang w:eastAsia="zh-CN"/>
        </w:rPr>
        <w:t>波</w:t>
      </w:r>
      <w:r>
        <w:rPr>
          <w:rFonts w:cs="宋体"/>
          <w:w w:val="95"/>
          <w:lang w:eastAsia="zh-CN"/>
        </w:rPr>
        <w:t>纹</w:t>
      </w:r>
      <w:r>
        <w:rPr>
          <w:spacing w:val="1"/>
          <w:w w:val="95"/>
          <w:lang w:eastAsia="zh-CN"/>
        </w:rPr>
        <w:t>管</w:t>
      </w:r>
      <w:r>
        <w:rPr>
          <w:rFonts w:cs="宋体"/>
          <w:w w:val="95"/>
          <w:lang w:eastAsia="zh-CN"/>
        </w:rPr>
        <w:t>应</w:t>
      </w:r>
      <w:r>
        <w:rPr>
          <w:rFonts w:cs="宋体"/>
          <w:spacing w:val="1"/>
          <w:w w:val="95"/>
          <w:lang w:eastAsia="zh-CN"/>
        </w:rPr>
        <w:t>采</w:t>
      </w:r>
      <w:r>
        <w:rPr>
          <w:rFonts w:cs="宋体"/>
          <w:w w:val="95"/>
          <w:lang w:eastAsia="zh-CN"/>
        </w:rPr>
        <w:t>用</w:t>
      </w:r>
      <w:r>
        <w:rPr>
          <w:rFonts w:cs="宋体"/>
          <w:spacing w:val="1"/>
          <w:w w:val="95"/>
          <w:lang w:eastAsia="zh-CN"/>
        </w:rPr>
        <w:t>镀锌</w:t>
      </w:r>
      <w:r>
        <w:rPr>
          <w:rFonts w:cs="宋体"/>
          <w:w w:val="95"/>
          <w:lang w:eastAsia="zh-CN"/>
        </w:rPr>
        <w:t>钢</w:t>
      </w:r>
      <w:r>
        <w:rPr>
          <w:rFonts w:cs="宋体"/>
          <w:spacing w:val="1"/>
          <w:w w:val="95"/>
          <w:lang w:eastAsia="zh-CN"/>
        </w:rPr>
        <w:t>带</w:t>
      </w:r>
      <w:r>
        <w:rPr>
          <w:w w:val="95"/>
          <w:lang w:eastAsia="zh-CN"/>
        </w:rPr>
        <w:t>制</w:t>
      </w:r>
      <w:r>
        <w:rPr>
          <w:rFonts w:cs="宋体"/>
          <w:spacing w:val="1"/>
          <w:w w:val="95"/>
          <w:lang w:eastAsia="zh-CN"/>
        </w:rPr>
        <w:t>作</w:t>
      </w:r>
      <w:r>
        <w:rPr>
          <w:spacing w:val="-38"/>
          <w:w w:val="95"/>
          <w:lang w:eastAsia="zh-CN"/>
        </w:rPr>
        <w:t>，</w:t>
      </w:r>
      <w:r>
        <w:rPr>
          <w:rFonts w:cs="宋体"/>
          <w:spacing w:val="1"/>
          <w:w w:val="95"/>
          <w:lang w:eastAsia="zh-CN"/>
        </w:rPr>
        <w:t>壁</w:t>
      </w:r>
      <w:r>
        <w:rPr>
          <w:rFonts w:cs="宋体"/>
          <w:w w:val="95"/>
          <w:lang w:eastAsia="zh-CN"/>
        </w:rPr>
        <w:t>厚</w:t>
      </w:r>
      <w:r>
        <w:rPr>
          <w:rFonts w:cs="宋体"/>
          <w:spacing w:val="1"/>
          <w:w w:val="95"/>
          <w:lang w:eastAsia="zh-CN"/>
        </w:rPr>
        <w:t>不</w:t>
      </w:r>
      <w:r>
        <w:rPr>
          <w:rFonts w:cs="宋体"/>
          <w:w w:val="95"/>
          <w:lang w:eastAsia="zh-CN"/>
        </w:rPr>
        <w:t xml:space="preserve">小于 </w:t>
      </w:r>
      <w:r>
        <w:rPr>
          <w:rFonts w:ascii="Times New Roman" w:eastAsia="Times New Roman" w:hAnsi="Times New Roman" w:cs="Times New Roman"/>
          <w:w w:val="95"/>
          <w:lang w:eastAsia="zh-CN"/>
        </w:rPr>
        <w:t>0.3</w:t>
      </w:r>
      <w:r>
        <w:rPr>
          <w:rFonts w:ascii="Times New Roman" w:eastAsia="Times New Roman" w:hAnsi="Times New Roman" w:cs="Times New Roman"/>
          <w:spacing w:val="-2"/>
          <w:w w:val="95"/>
          <w:lang w:eastAsia="zh-CN"/>
        </w:rPr>
        <w:t>m</w:t>
      </w:r>
      <w:r>
        <w:rPr>
          <w:rFonts w:ascii="Times New Roman" w:eastAsia="Times New Roman" w:hAnsi="Times New Roman" w:cs="Times New Roman"/>
          <w:spacing w:val="2"/>
          <w:w w:val="95"/>
          <w:lang w:eastAsia="zh-CN"/>
        </w:rPr>
        <w:t>m</w:t>
      </w:r>
      <w:r>
        <w:rPr>
          <w:w w:val="95"/>
          <w:lang w:eastAsia="zh-CN"/>
        </w:rPr>
        <w:t>，</w:t>
      </w:r>
      <w:r>
        <w:rPr>
          <w:rFonts w:cs="宋体"/>
          <w:lang w:eastAsia="zh-CN"/>
        </w:rPr>
        <w:t>现</w:t>
      </w:r>
      <w:r>
        <w:rPr>
          <w:rFonts w:cs="宋体"/>
          <w:spacing w:val="2"/>
          <w:lang w:eastAsia="zh-CN"/>
        </w:rPr>
        <w:t>浇</w:t>
      </w:r>
      <w:r>
        <w:rPr>
          <w:rFonts w:cs="宋体"/>
          <w:lang w:eastAsia="zh-CN"/>
        </w:rPr>
        <w:t>结</w:t>
      </w:r>
      <w:r>
        <w:rPr>
          <w:rFonts w:cs="宋体"/>
          <w:spacing w:val="2"/>
          <w:lang w:eastAsia="zh-CN"/>
        </w:rPr>
        <w:t>构</w:t>
      </w:r>
      <w:r>
        <w:rPr>
          <w:rFonts w:cs="宋体"/>
          <w:lang w:eastAsia="zh-CN"/>
        </w:rPr>
        <w:t>预</w:t>
      </w:r>
      <w:r>
        <w:rPr>
          <w:rFonts w:cs="宋体"/>
          <w:spacing w:val="2"/>
          <w:lang w:eastAsia="zh-CN"/>
        </w:rPr>
        <w:t>应</w:t>
      </w:r>
      <w:r>
        <w:rPr>
          <w:rFonts w:cs="宋体"/>
          <w:lang w:eastAsia="zh-CN"/>
        </w:rPr>
        <w:t>力</w:t>
      </w:r>
      <w:r>
        <w:rPr>
          <w:rFonts w:cs="宋体"/>
          <w:spacing w:val="2"/>
          <w:lang w:eastAsia="zh-CN"/>
        </w:rPr>
        <w:t>束</w:t>
      </w:r>
      <w:r>
        <w:rPr>
          <w:lang w:eastAsia="zh-CN"/>
        </w:rPr>
        <w:t>管</w:t>
      </w:r>
      <w:r>
        <w:rPr>
          <w:rFonts w:cs="宋体"/>
          <w:spacing w:val="2"/>
          <w:lang w:eastAsia="zh-CN"/>
        </w:rPr>
        <w:t>道</w:t>
      </w:r>
      <w:r>
        <w:rPr>
          <w:rFonts w:cs="宋体"/>
          <w:lang w:eastAsia="zh-CN"/>
        </w:rPr>
        <w:t>采</w:t>
      </w:r>
      <w:r>
        <w:rPr>
          <w:rFonts w:cs="宋体"/>
          <w:spacing w:val="2"/>
          <w:lang w:eastAsia="zh-CN"/>
        </w:rPr>
        <w:t>用</w:t>
      </w:r>
      <w:r>
        <w:rPr>
          <w:rFonts w:cs="宋体"/>
          <w:lang w:eastAsia="zh-CN"/>
        </w:rPr>
        <w:t>塑</w:t>
      </w:r>
      <w:r>
        <w:rPr>
          <w:rFonts w:cs="宋体"/>
          <w:spacing w:val="2"/>
          <w:lang w:eastAsia="zh-CN"/>
        </w:rPr>
        <w:t>料</w:t>
      </w:r>
      <w:r>
        <w:rPr>
          <w:lang w:eastAsia="zh-CN"/>
        </w:rPr>
        <w:t>波</w:t>
      </w:r>
      <w:r>
        <w:rPr>
          <w:rFonts w:cs="宋体"/>
          <w:spacing w:val="2"/>
          <w:lang w:eastAsia="zh-CN"/>
        </w:rPr>
        <w:t>纹</w:t>
      </w:r>
      <w:r>
        <w:rPr>
          <w:spacing w:val="2"/>
          <w:lang w:eastAsia="zh-CN"/>
        </w:rPr>
        <w:t>管</w:t>
      </w:r>
      <w:r>
        <w:rPr>
          <w:spacing w:val="-30"/>
          <w:lang w:eastAsia="zh-CN"/>
        </w:rPr>
        <w:t>，</w:t>
      </w:r>
      <w:r>
        <w:rPr>
          <w:rFonts w:cs="宋体"/>
          <w:lang w:eastAsia="zh-CN"/>
        </w:rPr>
        <w:t>预</w:t>
      </w:r>
      <w:r>
        <w:rPr>
          <w:rFonts w:cs="宋体"/>
          <w:spacing w:val="2"/>
          <w:lang w:eastAsia="zh-CN"/>
        </w:rPr>
        <w:t>应</w:t>
      </w:r>
      <w:r>
        <w:rPr>
          <w:rFonts w:cs="宋体"/>
          <w:lang w:eastAsia="zh-CN"/>
        </w:rPr>
        <w:t>力</w:t>
      </w:r>
      <w:r>
        <w:rPr>
          <w:spacing w:val="2"/>
          <w:lang w:eastAsia="zh-CN"/>
        </w:rPr>
        <w:t>管</w:t>
      </w:r>
      <w:r>
        <w:rPr>
          <w:rFonts w:cs="宋体"/>
          <w:lang w:eastAsia="zh-CN"/>
        </w:rPr>
        <w:t>道</w:t>
      </w:r>
      <w:r>
        <w:rPr>
          <w:rFonts w:cs="宋体"/>
          <w:spacing w:val="2"/>
          <w:lang w:eastAsia="zh-CN"/>
        </w:rPr>
        <w:t>压</w:t>
      </w:r>
      <w:r>
        <w:rPr>
          <w:rFonts w:cs="宋体"/>
          <w:lang w:eastAsia="zh-CN"/>
        </w:rPr>
        <w:t>浆</w:t>
      </w:r>
      <w:r>
        <w:rPr>
          <w:rFonts w:cs="宋体"/>
          <w:spacing w:val="2"/>
          <w:lang w:eastAsia="zh-CN"/>
        </w:rPr>
        <w:t>采</w:t>
      </w:r>
      <w:r>
        <w:rPr>
          <w:rFonts w:cs="宋体"/>
          <w:lang w:eastAsia="zh-CN"/>
        </w:rPr>
        <w:t>用</w:t>
      </w:r>
      <w:r>
        <w:rPr>
          <w:rFonts w:cs="宋体"/>
          <w:spacing w:val="2"/>
          <w:lang w:eastAsia="zh-CN"/>
        </w:rPr>
        <w:t>真</w:t>
      </w:r>
      <w:r>
        <w:rPr>
          <w:rFonts w:cs="宋体"/>
          <w:lang w:eastAsia="zh-CN"/>
        </w:rPr>
        <w:t>空</w:t>
      </w:r>
      <w:r>
        <w:rPr>
          <w:rFonts w:cs="宋体"/>
          <w:spacing w:val="2"/>
          <w:lang w:eastAsia="zh-CN"/>
        </w:rPr>
        <w:t>压</w:t>
      </w:r>
      <w:r>
        <w:rPr>
          <w:rFonts w:cs="宋体"/>
          <w:lang w:eastAsia="zh-CN"/>
        </w:rPr>
        <w:t>浆</w:t>
      </w:r>
      <w:r>
        <w:rPr>
          <w:spacing w:val="2"/>
          <w:lang w:eastAsia="zh-CN"/>
        </w:rPr>
        <w:t>工</w:t>
      </w:r>
      <w:r>
        <w:rPr>
          <w:rFonts w:cs="宋体"/>
          <w:spacing w:val="2"/>
          <w:lang w:eastAsia="zh-CN"/>
        </w:rPr>
        <w:t>艺</w:t>
      </w:r>
      <w:r>
        <w:rPr>
          <w:spacing w:val="-28"/>
          <w:lang w:eastAsia="zh-CN"/>
        </w:rPr>
        <w:t>，</w:t>
      </w:r>
      <w:proofErr w:type="gramStart"/>
      <w:r>
        <w:rPr>
          <w:rFonts w:cs="宋体"/>
          <w:lang w:eastAsia="zh-CN"/>
        </w:rPr>
        <w:t>预</w:t>
      </w:r>
      <w:r>
        <w:rPr>
          <w:rFonts w:cs="宋体"/>
          <w:spacing w:val="2"/>
          <w:lang w:eastAsia="zh-CN"/>
        </w:rPr>
        <w:t>应</w:t>
      </w:r>
      <w:r>
        <w:rPr>
          <w:rFonts w:cs="宋体"/>
          <w:lang w:eastAsia="zh-CN"/>
        </w:rPr>
        <w:t>力</w:t>
      </w:r>
      <w:r>
        <w:rPr>
          <w:rFonts w:cs="宋体"/>
          <w:spacing w:val="2"/>
          <w:lang w:eastAsia="zh-CN"/>
        </w:rPr>
        <w:t>钢</w:t>
      </w:r>
      <w:r>
        <w:rPr>
          <w:rFonts w:cs="宋体"/>
          <w:lang w:eastAsia="zh-CN"/>
        </w:rPr>
        <w:t>束</w:t>
      </w:r>
      <w:r>
        <w:rPr>
          <w:spacing w:val="2"/>
          <w:lang w:eastAsia="zh-CN"/>
        </w:rPr>
        <w:t>管</w:t>
      </w:r>
      <w:r>
        <w:rPr>
          <w:rFonts w:cs="宋体"/>
          <w:lang w:eastAsia="zh-CN"/>
        </w:rPr>
        <w:t>道</w:t>
      </w:r>
      <w:proofErr w:type="gramEnd"/>
      <w:r>
        <w:rPr>
          <w:rFonts w:cs="宋体"/>
          <w:spacing w:val="2"/>
          <w:lang w:eastAsia="zh-CN"/>
        </w:rPr>
        <w:t>必</w:t>
      </w:r>
      <w:r>
        <w:rPr>
          <w:rFonts w:cs="宋体"/>
          <w:lang w:eastAsia="zh-CN"/>
        </w:rPr>
        <w:t>须保</w:t>
      </w:r>
      <w:r>
        <w:rPr>
          <w:rFonts w:cs="宋体"/>
          <w:spacing w:val="-2"/>
          <w:lang w:eastAsia="zh-CN"/>
        </w:rPr>
        <w:t>证位置正确</w:t>
      </w:r>
      <w:r>
        <w:rPr>
          <w:spacing w:val="-2"/>
          <w:lang w:eastAsia="zh-CN"/>
        </w:rPr>
        <w:t>，</w:t>
      </w:r>
      <w:r>
        <w:rPr>
          <w:rFonts w:cs="宋体"/>
          <w:spacing w:val="-2"/>
          <w:lang w:eastAsia="zh-CN"/>
        </w:rPr>
        <w:t>严禁漏浆</w:t>
      </w:r>
      <w:r>
        <w:rPr>
          <w:spacing w:val="-2"/>
          <w:lang w:eastAsia="zh-CN"/>
        </w:rPr>
        <w:t>，</w:t>
      </w:r>
      <w:r>
        <w:rPr>
          <w:rFonts w:cs="宋体"/>
          <w:spacing w:val="-2"/>
          <w:lang w:eastAsia="zh-CN"/>
        </w:rPr>
        <w:t>要求塑料</w:t>
      </w:r>
      <w:r>
        <w:rPr>
          <w:spacing w:val="-2"/>
          <w:lang w:eastAsia="zh-CN"/>
        </w:rPr>
        <w:t>波</w:t>
      </w:r>
      <w:r>
        <w:rPr>
          <w:rFonts w:cs="宋体"/>
          <w:spacing w:val="-2"/>
          <w:lang w:eastAsia="zh-CN"/>
        </w:rPr>
        <w:t>纹</w:t>
      </w:r>
      <w:r>
        <w:rPr>
          <w:spacing w:val="-2"/>
          <w:lang w:eastAsia="zh-CN"/>
        </w:rPr>
        <w:t>管</w:t>
      </w:r>
      <w:r>
        <w:rPr>
          <w:rFonts w:ascii="Times New Roman" w:eastAsia="Times New Roman" w:hAnsi="Times New Roman" w:cs="Times New Roman"/>
          <w:spacing w:val="-2"/>
        </w:rPr>
        <w:t>μ</w:t>
      </w:r>
      <w:r>
        <w:rPr>
          <w:rFonts w:ascii="Times New Roman" w:eastAsia="Times New Roman" w:hAnsi="Times New Roman" w:cs="Times New Roman"/>
          <w:spacing w:val="-2"/>
          <w:lang w:eastAsia="zh-CN"/>
        </w:rPr>
        <w:t>≤0.17</w:t>
      </w:r>
      <w:r>
        <w:rPr>
          <w:spacing w:val="-2"/>
          <w:lang w:eastAsia="zh-CN"/>
        </w:rPr>
        <w:t>，</w:t>
      </w:r>
      <w:r>
        <w:rPr>
          <w:rFonts w:ascii="Times New Roman" w:eastAsia="Times New Roman" w:hAnsi="Times New Roman" w:cs="Times New Roman"/>
          <w:spacing w:val="-2"/>
          <w:lang w:eastAsia="zh-CN"/>
        </w:rPr>
        <w:t>k</w:t>
      </w:r>
      <w:r>
        <w:rPr>
          <w:rFonts w:cs="宋体"/>
          <w:spacing w:val="-2"/>
          <w:lang w:eastAsia="zh-CN"/>
        </w:rPr>
        <w:t>＝</w:t>
      </w:r>
      <w:r>
        <w:rPr>
          <w:rFonts w:ascii="Times New Roman" w:eastAsia="Times New Roman" w:hAnsi="Times New Roman" w:cs="Times New Roman"/>
          <w:spacing w:val="-2"/>
          <w:lang w:eastAsia="zh-CN"/>
        </w:rPr>
        <w:t>0.0015</w:t>
      </w:r>
      <w:r>
        <w:rPr>
          <w:spacing w:val="-2"/>
          <w:lang w:eastAsia="zh-CN"/>
        </w:rPr>
        <w:t>，金</w:t>
      </w:r>
      <w:r>
        <w:rPr>
          <w:rFonts w:cs="宋体"/>
          <w:spacing w:val="-2"/>
          <w:lang w:eastAsia="zh-CN"/>
        </w:rPr>
        <w:t>属</w:t>
      </w:r>
      <w:r>
        <w:rPr>
          <w:spacing w:val="-2"/>
          <w:lang w:eastAsia="zh-CN"/>
        </w:rPr>
        <w:t>波</w:t>
      </w:r>
      <w:r>
        <w:rPr>
          <w:rFonts w:cs="宋体"/>
          <w:spacing w:val="-2"/>
          <w:lang w:eastAsia="zh-CN"/>
        </w:rPr>
        <w:t>纹</w:t>
      </w:r>
      <w:r>
        <w:rPr>
          <w:spacing w:val="-2"/>
          <w:lang w:eastAsia="zh-CN"/>
        </w:rPr>
        <w:t>管</w:t>
      </w:r>
      <w:r>
        <w:rPr>
          <w:rFonts w:ascii="Times New Roman" w:eastAsia="Times New Roman" w:hAnsi="Times New Roman" w:cs="Times New Roman"/>
          <w:spacing w:val="-2"/>
        </w:rPr>
        <w:t>μ</w:t>
      </w:r>
      <w:r>
        <w:rPr>
          <w:rFonts w:ascii="Times New Roman" w:eastAsia="Times New Roman" w:hAnsi="Times New Roman" w:cs="Times New Roman"/>
          <w:spacing w:val="-2"/>
          <w:lang w:eastAsia="zh-CN"/>
        </w:rPr>
        <w:t>≤0.20</w:t>
      </w:r>
      <w:r>
        <w:rPr>
          <w:spacing w:val="-2"/>
          <w:lang w:eastAsia="zh-CN"/>
        </w:rPr>
        <w:t>，</w:t>
      </w:r>
      <w:r>
        <w:rPr>
          <w:rFonts w:ascii="Times New Roman" w:eastAsia="Times New Roman" w:hAnsi="Times New Roman" w:cs="Times New Roman"/>
          <w:spacing w:val="-2"/>
          <w:lang w:eastAsia="zh-CN"/>
        </w:rPr>
        <w:t>k</w:t>
      </w:r>
      <w:r>
        <w:rPr>
          <w:rFonts w:cs="宋体"/>
          <w:spacing w:val="-2"/>
          <w:lang w:eastAsia="zh-CN"/>
        </w:rPr>
        <w:t>＝</w:t>
      </w:r>
      <w:r>
        <w:rPr>
          <w:rFonts w:ascii="Times New Roman" w:eastAsia="Times New Roman" w:hAnsi="Times New Roman" w:cs="Times New Roman"/>
          <w:spacing w:val="-2"/>
          <w:lang w:eastAsia="zh-CN"/>
        </w:rPr>
        <w:t>0.0015</w:t>
      </w:r>
      <w:r>
        <w:rPr>
          <w:spacing w:val="-2"/>
          <w:lang w:eastAsia="zh-CN"/>
        </w:rPr>
        <w:t>，</w:t>
      </w:r>
      <w:r>
        <w:rPr>
          <w:rFonts w:cs="宋体"/>
          <w:spacing w:val="-2"/>
          <w:lang w:eastAsia="zh-CN"/>
        </w:rPr>
        <w:t>塑料</w:t>
      </w:r>
      <w:r>
        <w:rPr>
          <w:spacing w:val="-2"/>
          <w:lang w:eastAsia="zh-CN"/>
        </w:rPr>
        <w:t>波</w:t>
      </w:r>
      <w:r>
        <w:rPr>
          <w:rFonts w:cs="宋体"/>
          <w:w w:val="95"/>
          <w:lang w:eastAsia="zh-CN"/>
        </w:rPr>
        <w:t>纹</w:t>
      </w:r>
      <w:r>
        <w:rPr>
          <w:w w:val="95"/>
          <w:lang w:eastAsia="zh-CN"/>
        </w:rPr>
        <w:t>管</w:t>
      </w:r>
      <w:r>
        <w:rPr>
          <w:rFonts w:cs="宋体"/>
          <w:w w:val="95"/>
          <w:lang w:eastAsia="zh-CN"/>
        </w:rPr>
        <w:t>性能必须</w:t>
      </w:r>
      <w:r>
        <w:rPr>
          <w:w w:val="95"/>
          <w:lang w:eastAsia="zh-CN"/>
        </w:rPr>
        <w:t>满</w:t>
      </w:r>
      <w:r>
        <w:rPr>
          <w:rFonts w:cs="宋体"/>
          <w:w w:val="95"/>
          <w:lang w:eastAsia="zh-CN"/>
        </w:rPr>
        <w:t>足</w:t>
      </w:r>
      <w:r>
        <w:rPr>
          <w:w w:val="95"/>
          <w:lang w:eastAsia="zh-CN"/>
        </w:rPr>
        <w:t>《</w:t>
      </w:r>
      <w:r>
        <w:rPr>
          <w:rFonts w:cs="宋体"/>
          <w:w w:val="95"/>
          <w:lang w:eastAsia="zh-CN"/>
        </w:rPr>
        <w:t>预应力混凝土桥梁用塑料</w:t>
      </w:r>
      <w:r>
        <w:rPr>
          <w:w w:val="95"/>
          <w:lang w:eastAsia="zh-CN"/>
        </w:rPr>
        <w:t>波</w:t>
      </w:r>
      <w:r>
        <w:rPr>
          <w:rFonts w:cs="宋体"/>
          <w:w w:val="95"/>
          <w:lang w:eastAsia="zh-CN"/>
        </w:rPr>
        <w:t>纹</w:t>
      </w:r>
      <w:r>
        <w:rPr>
          <w:w w:val="95"/>
          <w:lang w:eastAsia="zh-CN"/>
        </w:rPr>
        <w:t>管</w:t>
      </w:r>
      <w:r>
        <w:rPr>
          <w:rFonts w:cs="宋体"/>
          <w:w w:val="95"/>
          <w:lang w:eastAsia="zh-CN"/>
        </w:rPr>
        <w:t>》（</w:t>
      </w:r>
      <w:r>
        <w:rPr>
          <w:rFonts w:ascii="Times New Roman" w:eastAsia="Times New Roman" w:hAnsi="Times New Roman" w:cs="Times New Roman"/>
          <w:w w:val="95"/>
          <w:lang w:eastAsia="zh-CN"/>
        </w:rPr>
        <w:t xml:space="preserve">JT/T       </w:t>
      </w:r>
      <w:r>
        <w:rPr>
          <w:rFonts w:ascii="Times New Roman" w:eastAsia="Times New Roman" w:hAnsi="Times New Roman" w:cs="Times New Roman"/>
          <w:spacing w:val="-1"/>
          <w:w w:val="95"/>
          <w:lang w:eastAsia="zh-CN"/>
        </w:rPr>
        <w:t>529-2016</w:t>
      </w:r>
      <w:r>
        <w:rPr>
          <w:rFonts w:cs="宋体"/>
          <w:spacing w:val="-1"/>
          <w:w w:val="95"/>
          <w:lang w:eastAsia="zh-CN"/>
        </w:rPr>
        <w:t>）的要求</w:t>
      </w:r>
      <w:r>
        <w:rPr>
          <w:spacing w:val="-1"/>
          <w:w w:val="95"/>
          <w:lang w:eastAsia="zh-CN"/>
        </w:rPr>
        <w:t>，金</w:t>
      </w:r>
      <w:r>
        <w:rPr>
          <w:rFonts w:cs="宋体"/>
          <w:spacing w:val="-1"/>
          <w:w w:val="95"/>
          <w:lang w:eastAsia="zh-CN"/>
        </w:rPr>
        <w:t>属</w:t>
      </w:r>
      <w:r>
        <w:rPr>
          <w:spacing w:val="-1"/>
          <w:w w:val="95"/>
          <w:lang w:eastAsia="zh-CN"/>
        </w:rPr>
        <w:t>波</w:t>
      </w:r>
      <w:r>
        <w:rPr>
          <w:rFonts w:cs="宋体"/>
          <w:spacing w:val="-1"/>
          <w:w w:val="95"/>
          <w:lang w:eastAsia="zh-CN"/>
        </w:rPr>
        <w:t>纹</w:t>
      </w:r>
      <w:r>
        <w:rPr>
          <w:spacing w:val="-1"/>
          <w:w w:val="95"/>
          <w:lang w:eastAsia="zh-CN"/>
        </w:rPr>
        <w:t>管</w:t>
      </w:r>
      <w:r>
        <w:rPr>
          <w:rFonts w:cs="宋体"/>
          <w:spacing w:val="-1"/>
          <w:w w:val="95"/>
          <w:lang w:eastAsia="zh-CN"/>
        </w:rPr>
        <w:t>性能必</w:t>
      </w:r>
      <w:r>
        <w:rPr>
          <w:rFonts w:cs="宋体"/>
          <w:w w:val="95"/>
          <w:lang w:eastAsia="zh-CN"/>
        </w:rPr>
        <w:t>须</w:t>
      </w:r>
      <w:r>
        <w:rPr>
          <w:w w:val="95"/>
          <w:lang w:eastAsia="zh-CN"/>
        </w:rPr>
        <w:t>满</w:t>
      </w:r>
      <w:r>
        <w:rPr>
          <w:rFonts w:cs="宋体"/>
          <w:w w:val="95"/>
          <w:lang w:eastAsia="zh-CN"/>
        </w:rPr>
        <w:t>足</w:t>
      </w:r>
      <w:r>
        <w:rPr>
          <w:w w:val="95"/>
          <w:lang w:eastAsia="zh-CN"/>
        </w:rPr>
        <w:t>《</w:t>
      </w:r>
      <w:r>
        <w:rPr>
          <w:rFonts w:cs="宋体"/>
          <w:w w:val="95"/>
          <w:lang w:eastAsia="zh-CN"/>
        </w:rPr>
        <w:t>预应力混凝土用</w:t>
      </w:r>
      <w:r>
        <w:rPr>
          <w:w w:val="95"/>
          <w:lang w:eastAsia="zh-CN"/>
        </w:rPr>
        <w:t>金</w:t>
      </w:r>
      <w:r>
        <w:rPr>
          <w:rFonts w:cs="宋体"/>
          <w:w w:val="95"/>
          <w:lang w:eastAsia="zh-CN"/>
        </w:rPr>
        <w:t>属</w:t>
      </w:r>
      <w:r>
        <w:rPr>
          <w:w w:val="95"/>
          <w:lang w:eastAsia="zh-CN"/>
        </w:rPr>
        <w:t>波</w:t>
      </w:r>
      <w:r>
        <w:rPr>
          <w:rFonts w:cs="宋体"/>
          <w:w w:val="95"/>
          <w:lang w:eastAsia="zh-CN"/>
        </w:rPr>
        <w:t>纹</w:t>
      </w:r>
      <w:r>
        <w:rPr>
          <w:w w:val="95"/>
          <w:lang w:eastAsia="zh-CN"/>
        </w:rPr>
        <w:t>管</w:t>
      </w:r>
      <w:r>
        <w:rPr>
          <w:rFonts w:cs="宋体"/>
          <w:w w:val="95"/>
          <w:lang w:eastAsia="zh-CN"/>
        </w:rPr>
        <w:t>》（</w:t>
      </w:r>
      <w:r>
        <w:rPr>
          <w:rFonts w:ascii="Times New Roman" w:eastAsia="Times New Roman" w:hAnsi="Times New Roman" w:cs="Times New Roman"/>
          <w:w w:val="95"/>
          <w:lang w:eastAsia="zh-CN"/>
        </w:rPr>
        <w:t>JG/T    225-2020</w:t>
      </w:r>
      <w:r>
        <w:rPr>
          <w:rFonts w:cs="宋体"/>
          <w:w w:val="95"/>
          <w:lang w:eastAsia="zh-CN"/>
        </w:rPr>
        <w:t>）的要求。</w:t>
      </w:r>
    </w:p>
    <w:p w:rsidR="0059461D" w:rsidRDefault="004370C5">
      <w:pPr>
        <w:tabs>
          <w:tab w:val="left" w:pos="1159"/>
        </w:tabs>
        <w:spacing w:before="11"/>
        <w:ind w:left="120"/>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411.07</w:t>
      </w:r>
      <w:r>
        <w:rPr>
          <w:rFonts w:ascii="Times New Roman" w:eastAsia="Times New Roman" w:hAnsi="Times New Roman" w:cs="Times New Roman"/>
          <w:spacing w:val="-2"/>
          <w:sz w:val="28"/>
          <w:szCs w:val="28"/>
          <w:lang w:eastAsia="zh-CN"/>
        </w:rPr>
        <w:tab/>
      </w:r>
      <w:r>
        <w:rPr>
          <w:rFonts w:ascii="黑体" w:eastAsia="黑体" w:hAnsi="黑体" w:cs="黑体"/>
          <w:spacing w:val="-2"/>
          <w:sz w:val="28"/>
          <w:szCs w:val="28"/>
          <w:lang w:eastAsia="zh-CN"/>
        </w:rPr>
        <w:t>预应力混凝土的浇筑</w:t>
      </w:r>
    </w:p>
    <w:p w:rsidR="0059461D" w:rsidRDefault="004370C5">
      <w:pPr>
        <w:pStyle w:val="a4"/>
        <w:spacing w:before="167"/>
        <w:ind w:left="516"/>
        <w:rPr>
          <w:rFonts w:cs="宋体"/>
          <w:lang w:eastAsia="zh-CN"/>
        </w:rPr>
      </w:pPr>
      <w:r>
        <w:rPr>
          <w:rFonts w:ascii="Times New Roman" w:eastAsia="Times New Roman" w:hAnsi="Times New Roman" w:cs="Times New Roman"/>
          <w:lang w:eastAsia="zh-CN"/>
        </w:rPr>
        <w:t>1.</w:t>
      </w:r>
      <w:r>
        <w:rPr>
          <w:lang w:eastAsia="zh-CN"/>
        </w:rPr>
        <w:t>一</w:t>
      </w:r>
      <w:r>
        <w:rPr>
          <w:rFonts w:cs="宋体"/>
          <w:lang w:eastAsia="zh-CN"/>
        </w:rPr>
        <w:t>般要求</w:t>
      </w:r>
    </w:p>
    <w:p w:rsidR="0059461D" w:rsidRDefault="004370C5">
      <w:pPr>
        <w:pStyle w:val="a4"/>
        <w:ind w:left="516"/>
        <w:rPr>
          <w:lang w:eastAsia="zh-CN"/>
        </w:rPr>
      </w:pPr>
      <w:r>
        <w:rPr>
          <w:rFonts w:cs="宋体"/>
          <w:lang w:eastAsia="zh-CN"/>
        </w:rPr>
        <w:t>补充第（</w:t>
      </w:r>
      <w:r>
        <w:rPr>
          <w:rFonts w:ascii="Times New Roman" w:eastAsia="Times New Roman" w:hAnsi="Times New Roman" w:cs="Times New Roman"/>
          <w:lang w:eastAsia="zh-CN"/>
        </w:rPr>
        <w:t>3</w:t>
      </w:r>
      <w:r>
        <w:rPr>
          <w:rFonts w:cs="宋体"/>
          <w:lang w:eastAsia="zh-CN"/>
        </w:rPr>
        <w:t>）款</w:t>
      </w:r>
      <w:r>
        <w:rPr>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）对于后</w:t>
      </w:r>
      <w:r>
        <w:rPr>
          <w:spacing w:val="2"/>
          <w:lang w:eastAsia="zh-CN"/>
        </w:rPr>
        <w:t>张</w:t>
      </w:r>
      <w:r>
        <w:rPr>
          <w:rFonts w:cs="宋体"/>
          <w:spacing w:val="2"/>
          <w:lang w:eastAsia="zh-CN"/>
        </w:rPr>
        <w:t>预应力混凝土结构</w:t>
      </w:r>
      <w:r>
        <w:rPr>
          <w:spacing w:val="2"/>
          <w:lang w:eastAsia="zh-CN"/>
        </w:rPr>
        <w:t>，</w:t>
      </w:r>
      <w:r>
        <w:rPr>
          <w:rFonts w:cs="宋体"/>
          <w:spacing w:val="2"/>
          <w:lang w:eastAsia="zh-CN"/>
        </w:rPr>
        <w:t>浇筑混凝土时应特别注意避免震动器碰撞预应力筋的</w:t>
      </w:r>
      <w:r>
        <w:rPr>
          <w:spacing w:val="2"/>
          <w:lang w:eastAsia="zh-CN"/>
        </w:rPr>
        <w:t>管</w:t>
      </w:r>
      <w:r>
        <w:rPr>
          <w:rFonts w:cs="宋体"/>
          <w:spacing w:val="2"/>
          <w:lang w:eastAsia="zh-CN"/>
        </w:rPr>
        <w:t>道、</w:t>
      </w:r>
    </w:p>
    <w:p w:rsidR="0059461D" w:rsidRDefault="004370C5">
      <w:pPr>
        <w:pStyle w:val="a4"/>
        <w:rPr>
          <w:rFonts w:cs="宋体"/>
          <w:lang w:eastAsia="zh-CN"/>
        </w:rPr>
      </w:pPr>
      <w:r>
        <w:rPr>
          <w:rFonts w:cs="宋体"/>
          <w:spacing w:val="1"/>
          <w:lang w:eastAsia="zh-CN"/>
        </w:rPr>
        <w:t>预埋</w:t>
      </w:r>
      <w:r>
        <w:rPr>
          <w:spacing w:val="1"/>
          <w:lang w:eastAsia="zh-CN"/>
        </w:rPr>
        <w:t>件</w:t>
      </w:r>
      <w:r>
        <w:rPr>
          <w:rFonts w:cs="宋体"/>
          <w:spacing w:val="1"/>
          <w:lang w:eastAsia="zh-CN"/>
        </w:rPr>
        <w:t>等。</w:t>
      </w:r>
    </w:p>
    <w:p w:rsidR="0059461D" w:rsidRDefault="004370C5">
      <w:pPr>
        <w:pStyle w:val="a4"/>
        <w:spacing w:before="135" w:line="336" w:lineRule="auto"/>
        <w:ind w:left="516" w:right="5238"/>
        <w:rPr>
          <w:rFonts w:cs="宋体"/>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条</w:t>
      </w:r>
      <w:r>
        <w:rPr>
          <w:lang w:eastAsia="zh-CN"/>
        </w:rPr>
        <w:t>：</w:t>
      </w:r>
      <w:r>
        <w:rPr>
          <w:rFonts w:ascii="Times New Roman" w:eastAsia="Times New Roman" w:hAnsi="Times New Roman" w:cs="Times New Roman"/>
          <w:w w:val="95"/>
          <w:lang w:eastAsia="zh-CN"/>
        </w:rPr>
        <w:t>4</w:t>
      </w:r>
      <w:r>
        <w:rPr>
          <w:rFonts w:cs="宋体"/>
          <w:w w:val="95"/>
          <w:lang w:eastAsia="zh-CN"/>
        </w:rPr>
        <w:t>．支架</w:t>
      </w:r>
      <w:r>
        <w:rPr>
          <w:w w:val="95"/>
          <w:lang w:eastAsia="zh-CN"/>
        </w:rPr>
        <w:t>法</w:t>
      </w:r>
      <w:r>
        <w:rPr>
          <w:rFonts w:cs="宋体"/>
          <w:w w:val="95"/>
          <w:lang w:eastAsia="zh-CN"/>
        </w:rPr>
        <w:t>浇筑预应力混凝土箱梁</w:t>
      </w:r>
    </w:p>
    <w:p w:rsidR="0059461D" w:rsidRDefault="004370C5">
      <w:pPr>
        <w:pStyle w:val="a4"/>
        <w:spacing w:before="23" w:line="336" w:lineRule="auto"/>
        <w:ind w:right="291"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1</w:t>
      </w:r>
      <w:r>
        <w:rPr>
          <w:rFonts w:cs="宋体"/>
          <w:spacing w:val="1"/>
          <w:w w:val="95"/>
          <w:lang w:eastAsia="zh-CN"/>
        </w:rPr>
        <w:t>）承包</w:t>
      </w:r>
      <w:r>
        <w:rPr>
          <w:spacing w:val="1"/>
          <w:w w:val="95"/>
          <w:lang w:eastAsia="zh-CN"/>
        </w:rPr>
        <w:t>人</w:t>
      </w:r>
      <w:r>
        <w:rPr>
          <w:rFonts w:cs="宋体"/>
          <w:spacing w:val="1"/>
          <w:w w:val="95"/>
          <w:lang w:eastAsia="zh-CN"/>
        </w:rPr>
        <w:t>应将准备采用的支架</w:t>
      </w:r>
      <w:r>
        <w:rPr>
          <w:spacing w:val="1"/>
          <w:w w:val="95"/>
          <w:lang w:eastAsia="zh-CN"/>
        </w:rPr>
        <w:t>法施工</w:t>
      </w:r>
      <w:r>
        <w:rPr>
          <w:rFonts w:cs="宋体"/>
          <w:spacing w:val="1"/>
          <w:w w:val="95"/>
          <w:lang w:eastAsia="zh-CN"/>
        </w:rPr>
        <w:t>方案、</w:t>
      </w:r>
      <w:r>
        <w:rPr>
          <w:spacing w:val="1"/>
          <w:w w:val="95"/>
          <w:lang w:eastAsia="zh-CN"/>
        </w:rPr>
        <w:t>工</w:t>
      </w:r>
      <w:r>
        <w:rPr>
          <w:rFonts w:cs="宋体"/>
          <w:spacing w:val="1"/>
          <w:w w:val="95"/>
          <w:lang w:eastAsia="zh-CN"/>
        </w:rPr>
        <w:t>艺流</w:t>
      </w:r>
      <w:r>
        <w:rPr>
          <w:spacing w:val="1"/>
          <w:w w:val="95"/>
          <w:lang w:eastAsia="zh-CN"/>
        </w:rPr>
        <w:t>程</w:t>
      </w:r>
      <w:r>
        <w:rPr>
          <w:rFonts w:cs="宋体"/>
          <w:spacing w:val="1"/>
          <w:w w:val="95"/>
          <w:lang w:eastAsia="zh-CN"/>
        </w:rPr>
        <w:t>以及</w:t>
      </w:r>
      <w:r>
        <w:rPr>
          <w:spacing w:val="1"/>
          <w:w w:val="95"/>
          <w:lang w:eastAsia="zh-CN"/>
        </w:rPr>
        <w:t>主</w:t>
      </w:r>
      <w:r>
        <w:rPr>
          <w:rFonts w:cs="宋体"/>
          <w:spacing w:val="1"/>
          <w:w w:val="95"/>
          <w:lang w:eastAsia="zh-CN"/>
        </w:rPr>
        <w:t>要</w:t>
      </w:r>
      <w:r>
        <w:rPr>
          <w:spacing w:val="1"/>
          <w:w w:val="95"/>
          <w:lang w:eastAsia="zh-CN"/>
        </w:rPr>
        <w:t>施工</w:t>
      </w:r>
      <w:r>
        <w:rPr>
          <w:rFonts w:cs="宋体"/>
          <w:spacing w:val="1"/>
          <w:w w:val="95"/>
          <w:lang w:eastAsia="zh-CN"/>
        </w:rPr>
        <w:t>设备的说明送请监</w:t>
      </w:r>
      <w:r>
        <w:rPr>
          <w:spacing w:val="1"/>
          <w:w w:val="95"/>
          <w:lang w:eastAsia="zh-CN"/>
        </w:rPr>
        <w:t>理人</w:t>
      </w:r>
      <w:r>
        <w:rPr>
          <w:rFonts w:cs="宋体"/>
          <w:spacing w:val="1"/>
          <w:w w:val="95"/>
          <w:lang w:eastAsia="zh-CN"/>
        </w:rPr>
        <w:t>批</w:t>
      </w:r>
      <w:r>
        <w:rPr>
          <w:rFonts w:cs="宋体"/>
          <w:lang w:eastAsia="zh-CN"/>
        </w:rPr>
        <w:t>准。</w:t>
      </w:r>
    </w:p>
    <w:p w:rsidR="0059461D" w:rsidRDefault="004370C5">
      <w:pPr>
        <w:pStyle w:val="a4"/>
        <w:spacing w:before="50"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2</w:t>
      </w:r>
      <w:r>
        <w:rPr>
          <w:rFonts w:cs="宋体"/>
          <w:spacing w:val="1"/>
          <w:w w:val="95"/>
          <w:lang w:eastAsia="zh-CN"/>
        </w:rPr>
        <w:t>）支架基础必须具有足够承载力</w:t>
      </w:r>
      <w:r>
        <w:rPr>
          <w:spacing w:val="1"/>
          <w:w w:val="95"/>
          <w:lang w:eastAsia="zh-CN"/>
        </w:rPr>
        <w:t>，</w:t>
      </w:r>
      <w:r>
        <w:rPr>
          <w:rFonts w:cs="宋体"/>
          <w:spacing w:val="1"/>
          <w:w w:val="95"/>
          <w:lang w:eastAsia="zh-CN"/>
        </w:rPr>
        <w:t>不得出现不均匀沉降。其基础类型应根据支架结构型式、</w:t>
      </w:r>
      <w:r>
        <w:rPr>
          <w:rFonts w:cs="宋体"/>
          <w:lang w:eastAsia="zh-CN"/>
        </w:rPr>
        <w:t>地基承载力等条</w:t>
      </w:r>
      <w:r>
        <w:rPr>
          <w:lang w:eastAsia="zh-CN"/>
        </w:rPr>
        <w:t>件</w:t>
      </w:r>
      <w:r>
        <w:rPr>
          <w:rFonts w:cs="宋体"/>
          <w:lang w:eastAsia="zh-CN"/>
        </w:rPr>
        <w:t>确定。同时须做好地面的排水处</w:t>
      </w:r>
      <w:r>
        <w:rPr>
          <w:lang w:eastAsia="zh-CN"/>
        </w:rPr>
        <w:t>理，</w:t>
      </w:r>
      <w:r>
        <w:rPr>
          <w:rFonts w:cs="宋体"/>
          <w:lang w:eastAsia="zh-CN"/>
        </w:rPr>
        <w:t>设置排水沟。</w:t>
      </w:r>
    </w:p>
    <w:p w:rsidR="0059461D" w:rsidRDefault="004370C5">
      <w:pPr>
        <w:pStyle w:val="a4"/>
        <w:spacing w:before="48"/>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3</w:t>
      </w:r>
      <w:r>
        <w:rPr>
          <w:rFonts w:cs="宋体"/>
          <w:lang w:eastAsia="zh-CN"/>
        </w:rPr>
        <w:t>）</w:t>
      </w:r>
      <w:r>
        <w:rPr>
          <w:rFonts w:cs="宋体"/>
          <w:spacing w:val="2"/>
          <w:lang w:eastAsia="zh-CN"/>
        </w:rPr>
        <w:t>支</w:t>
      </w:r>
      <w:r>
        <w:rPr>
          <w:rFonts w:cs="宋体"/>
          <w:lang w:eastAsia="zh-CN"/>
        </w:rPr>
        <w:t>架</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42" w:lineRule="auto"/>
        <w:ind w:left="516" w:right="114"/>
        <w:rPr>
          <w:rFonts w:cs="宋体"/>
          <w:lang w:eastAsia="zh-CN"/>
        </w:rPr>
      </w:pPr>
      <w:r>
        <w:rPr>
          <w:rFonts w:ascii="Times New Roman" w:eastAsia="Times New Roman" w:hAnsi="Times New Roman" w:cs="Times New Roman"/>
          <w:lang w:eastAsia="zh-CN"/>
        </w:rPr>
        <w:t>a.</w:t>
      </w:r>
      <w:r>
        <w:rPr>
          <w:rFonts w:cs="宋体"/>
          <w:lang w:eastAsia="zh-CN"/>
        </w:rPr>
        <w:t>支架应采用钢</w:t>
      </w:r>
      <w:r>
        <w:rPr>
          <w:lang w:eastAsia="zh-CN"/>
        </w:rPr>
        <w:t>制</w:t>
      </w:r>
      <w:r>
        <w:rPr>
          <w:rFonts w:cs="宋体"/>
          <w:lang w:eastAsia="zh-CN"/>
        </w:rPr>
        <w:t>构</w:t>
      </w:r>
      <w:r>
        <w:rPr>
          <w:lang w:eastAsia="zh-CN"/>
        </w:rPr>
        <w:t>件，</w:t>
      </w:r>
      <w:r>
        <w:rPr>
          <w:rFonts w:cs="宋体"/>
          <w:lang w:eastAsia="zh-CN"/>
        </w:rPr>
        <w:t>支架构</w:t>
      </w:r>
      <w:r>
        <w:rPr>
          <w:lang w:eastAsia="zh-CN"/>
        </w:rPr>
        <w:t>件</w:t>
      </w:r>
      <w:r>
        <w:rPr>
          <w:rFonts w:cs="宋体"/>
          <w:lang w:eastAsia="zh-CN"/>
        </w:rPr>
        <w:t>应符合本</w:t>
      </w:r>
      <w:r>
        <w:rPr>
          <w:lang w:eastAsia="zh-CN"/>
        </w:rPr>
        <w:t>规范</w:t>
      </w:r>
      <w:r>
        <w:rPr>
          <w:rFonts w:cs="宋体"/>
          <w:lang w:eastAsia="zh-CN"/>
        </w:rPr>
        <w:t>第</w:t>
      </w:r>
      <w:r>
        <w:rPr>
          <w:rFonts w:ascii="Times New Roman" w:eastAsia="Times New Roman" w:hAnsi="Times New Roman" w:cs="Times New Roman"/>
          <w:lang w:eastAsia="zh-CN"/>
        </w:rPr>
        <w:t>402</w:t>
      </w:r>
      <w:r>
        <w:rPr>
          <w:rFonts w:cs="宋体"/>
          <w:spacing w:val="1"/>
          <w:lang w:eastAsia="zh-CN"/>
        </w:rPr>
        <w:t>节的</w:t>
      </w:r>
      <w:r>
        <w:rPr>
          <w:spacing w:val="1"/>
          <w:lang w:eastAsia="zh-CN"/>
        </w:rPr>
        <w:t>规</w:t>
      </w:r>
      <w:r>
        <w:rPr>
          <w:rFonts w:cs="宋体"/>
          <w:spacing w:val="1"/>
          <w:lang w:eastAsia="zh-CN"/>
        </w:rPr>
        <w:t>定。</w:t>
      </w:r>
      <w:r>
        <w:rPr>
          <w:rFonts w:ascii="Times New Roman" w:eastAsia="Times New Roman" w:hAnsi="Times New Roman" w:cs="Times New Roman"/>
          <w:lang w:eastAsia="zh-CN"/>
        </w:rPr>
        <w:t>b.</w:t>
      </w:r>
      <w:r>
        <w:rPr>
          <w:rFonts w:cs="宋体"/>
          <w:lang w:eastAsia="zh-CN"/>
        </w:rPr>
        <w:t>支架的弹性、非弹性变形及基础的允许下沉</w:t>
      </w:r>
      <w:r>
        <w:rPr>
          <w:lang w:eastAsia="zh-CN"/>
        </w:rPr>
        <w:t>量</w:t>
      </w:r>
      <w:r>
        <w:rPr>
          <w:rFonts w:cs="宋体"/>
          <w:lang w:eastAsia="zh-CN"/>
        </w:rPr>
        <w:t>应</w:t>
      </w:r>
      <w:r>
        <w:rPr>
          <w:lang w:eastAsia="zh-CN"/>
        </w:rPr>
        <w:t>满</w:t>
      </w:r>
      <w:r>
        <w:rPr>
          <w:rFonts w:cs="宋体"/>
          <w:lang w:eastAsia="zh-CN"/>
        </w:rPr>
        <w:t>足</w:t>
      </w:r>
      <w:r>
        <w:rPr>
          <w:lang w:eastAsia="zh-CN"/>
        </w:rPr>
        <w:t>施工</w:t>
      </w:r>
      <w:r>
        <w:rPr>
          <w:rFonts w:cs="宋体"/>
          <w:lang w:eastAsia="zh-CN"/>
        </w:rPr>
        <w:t>后梁体设计</w:t>
      </w:r>
      <w:r>
        <w:rPr>
          <w:lang w:eastAsia="zh-CN"/>
        </w:rPr>
        <w:t>高程</w:t>
      </w:r>
      <w:r>
        <w:rPr>
          <w:rFonts w:cs="宋体"/>
          <w:lang w:eastAsia="zh-CN"/>
        </w:rPr>
        <w:t>的要求。</w:t>
      </w:r>
      <w:r>
        <w:rPr>
          <w:rFonts w:ascii="Times New Roman" w:eastAsia="Times New Roman" w:hAnsi="Times New Roman" w:cs="Times New Roman"/>
          <w:w w:val="95"/>
          <w:lang w:eastAsia="zh-CN"/>
        </w:rPr>
        <w:t>c.</w:t>
      </w:r>
      <w:r>
        <w:rPr>
          <w:rFonts w:cs="宋体"/>
          <w:w w:val="95"/>
          <w:lang w:eastAsia="zh-CN"/>
        </w:rPr>
        <w:t>支架采用整联预压消除非弹性变形</w:t>
      </w:r>
      <w:r>
        <w:rPr>
          <w:w w:val="95"/>
          <w:lang w:eastAsia="zh-CN"/>
        </w:rPr>
        <w:t>，</w:t>
      </w:r>
      <w:r>
        <w:rPr>
          <w:rFonts w:cs="宋体"/>
          <w:w w:val="95"/>
          <w:lang w:eastAsia="zh-CN"/>
        </w:rPr>
        <w:t>预压</w:t>
      </w:r>
      <w:r>
        <w:rPr>
          <w:w w:val="95"/>
          <w:lang w:eastAsia="zh-CN"/>
        </w:rPr>
        <w:t>量为</w:t>
      </w:r>
      <w:r>
        <w:rPr>
          <w:rFonts w:ascii="Times New Roman" w:eastAsia="Times New Roman" w:hAnsi="Times New Roman" w:cs="Times New Roman"/>
          <w:w w:val="95"/>
          <w:lang w:eastAsia="zh-CN"/>
        </w:rPr>
        <w:t xml:space="preserve">1.1 </w:t>
      </w:r>
      <w:proofErr w:type="gramStart"/>
      <w:r>
        <w:rPr>
          <w:rFonts w:cs="宋体"/>
          <w:w w:val="95"/>
          <w:lang w:eastAsia="zh-CN"/>
        </w:rPr>
        <w:t>倍</w:t>
      </w:r>
      <w:proofErr w:type="gramEnd"/>
      <w:r>
        <w:rPr>
          <w:rFonts w:cs="宋体"/>
          <w:w w:val="95"/>
          <w:lang w:eastAsia="zh-CN"/>
        </w:rPr>
        <w:t>梁重（预压宜采用钢</w:t>
      </w:r>
      <w:r>
        <w:rPr>
          <w:w w:val="95"/>
          <w:lang w:eastAsia="zh-CN"/>
        </w:rPr>
        <w:t>制</w:t>
      </w:r>
      <w:r>
        <w:rPr>
          <w:rFonts w:cs="宋体"/>
          <w:w w:val="95"/>
          <w:lang w:eastAsia="zh-CN"/>
        </w:rPr>
        <w:t>水箱）。承包</w:t>
      </w:r>
      <w:r>
        <w:rPr>
          <w:w w:val="95"/>
          <w:lang w:eastAsia="zh-CN"/>
        </w:rPr>
        <w:t>人</w:t>
      </w:r>
      <w:r>
        <w:rPr>
          <w:rFonts w:cs="宋体"/>
          <w:w w:val="95"/>
          <w:lang w:eastAsia="zh-CN"/>
        </w:rPr>
        <w:t>须</w:t>
      </w:r>
      <w:r>
        <w:rPr>
          <w:lang w:eastAsia="zh-CN"/>
        </w:rPr>
        <w:t>制</w:t>
      </w:r>
      <w:r>
        <w:rPr>
          <w:rFonts w:cs="宋体"/>
          <w:lang w:eastAsia="zh-CN"/>
        </w:rPr>
        <w:t>定相应的安全应急预案。</w:t>
      </w:r>
      <w:r>
        <w:rPr>
          <w:rFonts w:ascii="Times New Roman" w:eastAsia="Times New Roman" w:hAnsi="Times New Roman" w:cs="Times New Roman"/>
          <w:w w:val="95"/>
          <w:lang w:eastAsia="zh-CN"/>
        </w:rPr>
        <w:t>d.</w:t>
      </w:r>
      <w:r>
        <w:rPr>
          <w:rFonts w:cs="宋体"/>
          <w:w w:val="95"/>
          <w:lang w:eastAsia="zh-CN"/>
        </w:rPr>
        <w:t>支架安装完毕后</w:t>
      </w:r>
      <w:r>
        <w:rPr>
          <w:w w:val="95"/>
          <w:lang w:eastAsia="zh-CN"/>
        </w:rPr>
        <w:t>，</w:t>
      </w:r>
      <w:r>
        <w:rPr>
          <w:rFonts w:cs="宋体"/>
          <w:w w:val="95"/>
          <w:lang w:eastAsia="zh-CN"/>
        </w:rPr>
        <w:t>应对其</w:t>
      </w:r>
      <w:r>
        <w:rPr>
          <w:w w:val="95"/>
          <w:lang w:eastAsia="zh-CN"/>
        </w:rPr>
        <w:t>平</w:t>
      </w:r>
      <w:r>
        <w:rPr>
          <w:rFonts w:cs="宋体"/>
          <w:w w:val="95"/>
          <w:lang w:eastAsia="zh-CN"/>
        </w:rPr>
        <w:t>面位置、顶部</w:t>
      </w:r>
      <w:r>
        <w:rPr>
          <w:w w:val="95"/>
          <w:lang w:eastAsia="zh-CN"/>
        </w:rPr>
        <w:t>高程</w:t>
      </w:r>
      <w:r>
        <w:rPr>
          <w:rFonts w:cs="宋体"/>
          <w:w w:val="95"/>
          <w:lang w:eastAsia="zh-CN"/>
        </w:rPr>
        <w:t>、节点联接及纵、横向稳定性</w:t>
      </w:r>
      <w:r>
        <w:rPr>
          <w:w w:val="95"/>
          <w:lang w:eastAsia="zh-CN"/>
        </w:rPr>
        <w:t>进行</w:t>
      </w:r>
      <w:r>
        <w:rPr>
          <w:rFonts w:cs="宋体"/>
          <w:w w:val="95"/>
          <w:lang w:eastAsia="zh-CN"/>
        </w:rPr>
        <w:t>全面检查</w:t>
      </w:r>
      <w:r>
        <w:rPr>
          <w:w w:val="95"/>
          <w:lang w:eastAsia="zh-CN"/>
        </w:rPr>
        <w:t>，</w:t>
      </w:r>
      <w:r>
        <w:rPr>
          <w:rFonts w:cs="宋体"/>
          <w:w w:val="95"/>
          <w:lang w:eastAsia="zh-CN"/>
        </w:rPr>
        <w:t>符</w:t>
      </w:r>
      <w:r>
        <w:rPr>
          <w:rFonts w:cs="宋体"/>
          <w:lang w:eastAsia="zh-CN"/>
        </w:rPr>
        <w:t>合要求后</w:t>
      </w:r>
      <w:r>
        <w:rPr>
          <w:lang w:eastAsia="zh-CN"/>
        </w:rPr>
        <w:t>，</w:t>
      </w:r>
      <w:r>
        <w:rPr>
          <w:rFonts w:cs="宋体"/>
          <w:lang w:eastAsia="zh-CN"/>
        </w:rPr>
        <w:t>方可</w:t>
      </w:r>
      <w:r>
        <w:rPr>
          <w:lang w:eastAsia="zh-CN"/>
        </w:rPr>
        <w:t>进行</w:t>
      </w:r>
      <w:r>
        <w:rPr>
          <w:rFonts w:cs="宋体"/>
          <w:lang w:eastAsia="zh-CN"/>
        </w:rPr>
        <w:t>模板安装。</w:t>
      </w:r>
    </w:p>
    <w:p w:rsidR="0059461D" w:rsidRDefault="004370C5">
      <w:pPr>
        <w:pStyle w:val="a4"/>
        <w:spacing w:before="133"/>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4</w:t>
      </w:r>
      <w:r>
        <w:rPr>
          <w:rFonts w:cs="宋体"/>
          <w:lang w:eastAsia="zh-CN"/>
        </w:rPr>
        <w:t>）</w:t>
      </w:r>
      <w:r>
        <w:rPr>
          <w:rFonts w:cs="宋体"/>
          <w:spacing w:val="2"/>
          <w:lang w:eastAsia="zh-CN"/>
        </w:rPr>
        <w:t>模</w:t>
      </w:r>
      <w:r>
        <w:rPr>
          <w:rFonts w:cs="宋体"/>
          <w:lang w:eastAsia="zh-CN"/>
        </w:rPr>
        <w:t>板</w:t>
      </w:r>
    </w:p>
    <w:p w:rsidR="0059461D" w:rsidRDefault="004370C5">
      <w:pPr>
        <w:pStyle w:val="a4"/>
        <w:spacing w:line="336" w:lineRule="auto"/>
        <w:ind w:right="114" w:firstLine="396"/>
        <w:rPr>
          <w:rFonts w:cs="宋体"/>
          <w:lang w:eastAsia="zh-CN"/>
        </w:rPr>
      </w:pPr>
      <w:r>
        <w:rPr>
          <w:rFonts w:ascii="Times New Roman" w:eastAsia="Times New Roman" w:hAnsi="Times New Roman" w:cs="Times New Roman"/>
          <w:w w:val="95"/>
          <w:lang w:eastAsia="zh-CN"/>
        </w:rPr>
        <w:t>a.</w:t>
      </w:r>
      <w:r>
        <w:rPr>
          <w:rFonts w:cs="宋体"/>
          <w:w w:val="95"/>
          <w:lang w:eastAsia="zh-CN"/>
        </w:rPr>
        <w:t>承包</w:t>
      </w:r>
      <w:r>
        <w:rPr>
          <w:w w:val="95"/>
          <w:lang w:eastAsia="zh-CN"/>
        </w:rPr>
        <w:t>人</w:t>
      </w:r>
      <w:r>
        <w:rPr>
          <w:rFonts w:cs="宋体"/>
          <w:w w:val="95"/>
          <w:lang w:eastAsia="zh-CN"/>
        </w:rPr>
        <w:t>开始</w:t>
      </w:r>
      <w:r>
        <w:rPr>
          <w:w w:val="95"/>
          <w:lang w:eastAsia="zh-CN"/>
        </w:rPr>
        <w:t>制</w:t>
      </w:r>
      <w:r>
        <w:rPr>
          <w:rFonts w:cs="宋体"/>
          <w:w w:val="95"/>
          <w:lang w:eastAsia="zh-CN"/>
        </w:rPr>
        <w:t>作模板之前</w:t>
      </w:r>
      <w:r>
        <w:rPr>
          <w:w w:val="95"/>
          <w:lang w:eastAsia="zh-CN"/>
        </w:rPr>
        <w:t>，</w:t>
      </w:r>
      <w:r>
        <w:rPr>
          <w:rFonts w:cs="宋体"/>
          <w:w w:val="95"/>
          <w:lang w:eastAsia="zh-CN"/>
        </w:rPr>
        <w:t>应按设计要求</w:t>
      </w:r>
      <w:r>
        <w:rPr>
          <w:w w:val="95"/>
          <w:lang w:eastAsia="zh-CN"/>
        </w:rPr>
        <w:t>和</w:t>
      </w:r>
      <w:r>
        <w:rPr>
          <w:rFonts w:cs="宋体"/>
          <w:w w:val="95"/>
          <w:lang w:eastAsia="zh-CN"/>
        </w:rPr>
        <w:t>本</w:t>
      </w:r>
      <w:r>
        <w:rPr>
          <w:w w:val="95"/>
          <w:lang w:eastAsia="zh-CN"/>
        </w:rPr>
        <w:t>规范</w:t>
      </w:r>
      <w:r>
        <w:rPr>
          <w:rFonts w:cs="宋体"/>
          <w:w w:val="95"/>
          <w:lang w:eastAsia="zh-CN"/>
        </w:rPr>
        <w:t>第</w:t>
      </w:r>
      <w:r>
        <w:rPr>
          <w:rFonts w:ascii="Times New Roman" w:eastAsia="Times New Roman" w:hAnsi="Times New Roman" w:cs="Times New Roman"/>
          <w:w w:val="95"/>
          <w:lang w:eastAsia="zh-CN"/>
        </w:rPr>
        <w:t xml:space="preserve">402  </w:t>
      </w:r>
      <w:r>
        <w:rPr>
          <w:rFonts w:cs="宋体"/>
          <w:w w:val="95"/>
          <w:lang w:eastAsia="zh-CN"/>
        </w:rPr>
        <w:t>节的</w:t>
      </w:r>
      <w:r>
        <w:rPr>
          <w:w w:val="95"/>
          <w:lang w:eastAsia="zh-CN"/>
        </w:rPr>
        <w:t>规</w:t>
      </w:r>
      <w:r>
        <w:rPr>
          <w:rFonts w:cs="宋体"/>
          <w:w w:val="95"/>
          <w:lang w:eastAsia="zh-CN"/>
        </w:rPr>
        <w:t>定</w:t>
      </w:r>
      <w:r>
        <w:rPr>
          <w:w w:val="95"/>
          <w:lang w:eastAsia="zh-CN"/>
        </w:rPr>
        <w:t>编制</w:t>
      </w:r>
      <w:r>
        <w:rPr>
          <w:rFonts w:cs="宋体"/>
          <w:w w:val="95"/>
          <w:lang w:eastAsia="zh-CN"/>
        </w:rPr>
        <w:t>本</w:t>
      </w:r>
      <w:r>
        <w:rPr>
          <w:w w:val="95"/>
          <w:lang w:eastAsia="zh-CN"/>
        </w:rPr>
        <w:t>工程</w:t>
      </w:r>
      <w:r>
        <w:rPr>
          <w:rFonts w:cs="宋体"/>
          <w:w w:val="95"/>
          <w:lang w:eastAsia="zh-CN"/>
        </w:rPr>
        <w:t>拟采用模板以及</w:t>
      </w:r>
      <w:r>
        <w:rPr>
          <w:rFonts w:cs="宋体"/>
          <w:spacing w:val="1"/>
          <w:lang w:eastAsia="zh-CN"/>
        </w:rPr>
        <w:t>模板安装的技术要求</w:t>
      </w:r>
      <w:r>
        <w:rPr>
          <w:spacing w:val="1"/>
          <w:lang w:eastAsia="zh-CN"/>
        </w:rPr>
        <w:t>，</w:t>
      </w:r>
      <w:r>
        <w:rPr>
          <w:rFonts w:cs="宋体"/>
          <w:spacing w:val="1"/>
          <w:lang w:eastAsia="zh-CN"/>
        </w:rPr>
        <w:t>并报请监</w:t>
      </w:r>
      <w:r>
        <w:rPr>
          <w:spacing w:val="1"/>
          <w:lang w:eastAsia="zh-CN"/>
        </w:rPr>
        <w:t>理人</w:t>
      </w:r>
      <w:r>
        <w:rPr>
          <w:rFonts w:cs="宋体"/>
          <w:spacing w:val="1"/>
          <w:lang w:eastAsia="zh-CN"/>
        </w:rPr>
        <w:t>批准。</w:t>
      </w:r>
    </w:p>
    <w:p w:rsidR="0059461D" w:rsidRDefault="004370C5">
      <w:pPr>
        <w:pStyle w:val="a4"/>
        <w:spacing w:before="48"/>
        <w:ind w:left="516"/>
        <w:rPr>
          <w:rFonts w:cs="宋体"/>
          <w:lang w:eastAsia="zh-CN"/>
        </w:rPr>
      </w:pPr>
      <w:r>
        <w:rPr>
          <w:rFonts w:ascii="Times New Roman" w:eastAsia="Times New Roman" w:hAnsi="Times New Roman" w:cs="Times New Roman"/>
          <w:w w:val="95"/>
          <w:lang w:eastAsia="zh-CN"/>
        </w:rPr>
        <w:t>b.</w:t>
      </w:r>
      <w:r>
        <w:rPr>
          <w:rFonts w:cs="宋体"/>
          <w:spacing w:val="1"/>
          <w:w w:val="95"/>
          <w:lang w:eastAsia="zh-CN"/>
        </w:rPr>
        <w:t>结</w:t>
      </w:r>
      <w:r>
        <w:rPr>
          <w:rFonts w:cs="宋体"/>
          <w:w w:val="95"/>
          <w:lang w:eastAsia="zh-CN"/>
        </w:rPr>
        <w:t>构</w:t>
      </w:r>
      <w:r>
        <w:rPr>
          <w:rFonts w:cs="宋体"/>
          <w:spacing w:val="1"/>
          <w:w w:val="95"/>
          <w:lang w:eastAsia="zh-CN"/>
        </w:rPr>
        <w:t>表</w:t>
      </w:r>
      <w:r>
        <w:rPr>
          <w:rFonts w:cs="宋体"/>
          <w:w w:val="95"/>
          <w:lang w:eastAsia="zh-CN"/>
        </w:rPr>
        <w:t>面</w:t>
      </w:r>
      <w:r>
        <w:rPr>
          <w:rFonts w:cs="宋体"/>
          <w:spacing w:val="1"/>
          <w:w w:val="95"/>
          <w:lang w:eastAsia="zh-CN"/>
        </w:rPr>
        <w:t>外</w:t>
      </w:r>
      <w:r>
        <w:rPr>
          <w:rFonts w:cs="宋体"/>
          <w:w w:val="95"/>
          <w:lang w:eastAsia="zh-CN"/>
        </w:rPr>
        <w:t>露</w:t>
      </w:r>
      <w:r>
        <w:rPr>
          <w:rFonts w:cs="宋体"/>
          <w:spacing w:val="1"/>
          <w:w w:val="95"/>
          <w:lang w:eastAsia="zh-CN"/>
        </w:rPr>
        <w:t>的</w:t>
      </w:r>
      <w:r>
        <w:rPr>
          <w:rFonts w:cs="宋体"/>
          <w:w w:val="95"/>
          <w:lang w:eastAsia="zh-CN"/>
        </w:rPr>
        <w:t>模</w:t>
      </w:r>
      <w:r>
        <w:rPr>
          <w:rFonts w:cs="宋体"/>
          <w:spacing w:val="1"/>
          <w:w w:val="95"/>
          <w:lang w:eastAsia="zh-CN"/>
        </w:rPr>
        <w:t>板</w:t>
      </w:r>
      <w:r>
        <w:rPr>
          <w:rFonts w:cs="宋体"/>
          <w:w w:val="95"/>
          <w:lang w:eastAsia="zh-CN"/>
        </w:rPr>
        <w:t>挠</w:t>
      </w:r>
      <w:r>
        <w:rPr>
          <w:rFonts w:cs="宋体"/>
          <w:spacing w:val="1"/>
          <w:w w:val="95"/>
          <w:lang w:eastAsia="zh-CN"/>
        </w:rPr>
        <w:t>度</w:t>
      </w:r>
      <w:r>
        <w:rPr>
          <w:rFonts w:cs="宋体"/>
          <w:w w:val="95"/>
          <w:lang w:eastAsia="zh-CN"/>
        </w:rPr>
        <w:t>不</w:t>
      </w:r>
      <w:r>
        <w:rPr>
          <w:rFonts w:cs="宋体"/>
          <w:spacing w:val="1"/>
          <w:w w:val="95"/>
          <w:lang w:eastAsia="zh-CN"/>
        </w:rPr>
        <w:t>应</w:t>
      </w:r>
      <w:r>
        <w:rPr>
          <w:rFonts w:cs="宋体"/>
          <w:w w:val="95"/>
          <w:lang w:eastAsia="zh-CN"/>
        </w:rPr>
        <w:t>超</w:t>
      </w:r>
      <w:r>
        <w:rPr>
          <w:rFonts w:cs="宋体"/>
          <w:spacing w:val="1"/>
          <w:w w:val="95"/>
          <w:lang w:eastAsia="zh-CN"/>
        </w:rPr>
        <w:t>过</w:t>
      </w:r>
      <w:r>
        <w:rPr>
          <w:rFonts w:cs="宋体"/>
          <w:w w:val="95"/>
          <w:lang w:eastAsia="zh-CN"/>
        </w:rPr>
        <w:t>模</w:t>
      </w:r>
      <w:r>
        <w:rPr>
          <w:rFonts w:cs="宋体"/>
          <w:spacing w:val="1"/>
          <w:w w:val="95"/>
          <w:lang w:eastAsia="zh-CN"/>
        </w:rPr>
        <w:t>板</w:t>
      </w:r>
      <w:r>
        <w:rPr>
          <w:rFonts w:cs="宋体"/>
          <w:w w:val="95"/>
          <w:lang w:eastAsia="zh-CN"/>
        </w:rPr>
        <w:t>构</w:t>
      </w:r>
      <w:r>
        <w:rPr>
          <w:spacing w:val="1"/>
          <w:w w:val="95"/>
          <w:lang w:eastAsia="zh-CN"/>
        </w:rPr>
        <w:t>件</w:t>
      </w:r>
      <w:r>
        <w:rPr>
          <w:rFonts w:cs="宋体"/>
          <w:w w:val="95"/>
          <w:lang w:eastAsia="zh-CN"/>
        </w:rPr>
        <w:t>跨</w:t>
      </w:r>
      <w:r>
        <w:rPr>
          <w:rFonts w:cs="宋体"/>
          <w:spacing w:val="1"/>
          <w:w w:val="95"/>
          <w:lang w:eastAsia="zh-CN"/>
        </w:rPr>
        <w:t>度</w:t>
      </w:r>
      <w:r>
        <w:rPr>
          <w:rFonts w:cs="宋体"/>
          <w:w w:val="95"/>
          <w:lang w:eastAsia="zh-CN"/>
        </w:rPr>
        <w:t>的</w:t>
      </w:r>
      <w:r>
        <w:rPr>
          <w:rFonts w:ascii="Times New Roman" w:eastAsia="Times New Roman" w:hAnsi="Times New Roman" w:cs="Times New Roman"/>
          <w:w w:val="95"/>
          <w:lang w:eastAsia="zh-CN"/>
        </w:rPr>
        <w:t>1</w:t>
      </w:r>
      <w:r>
        <w:rPr>
          <w:rFonts w:ascii="Times New Roman" w:eastAsia="Times New Roman" w:hAnsi="Times New Roman" w:cs="Times New Roman"/>
          <w:spacing w:val="-1"/>
          <w:w w:val="95"/>
          <w:lang w:eastAsia="zh-CN"/>
        </w:rPr>
        <w:t>/</w:t>
      </w:r>
      <w:r>
        <w:rPr>
          <w:rFonts w:ascii="Times New Roman" w:eastAsia="Times New Roman" w:hAnsi="Times New Roman" w:cs="Times New Roman"/>
          <w:spacing w:val="2"/>
          <w:w w:val="95"/>
          <w:lang w:eastAsia="zh-CN"/>
        </w:rPr>
        <w:t>4</w:t>
      </w:r>
      <w:r>
        <w:rPr>
          <w:rFonts w:ascii="Times New Roman" w:eastAsia="Times New Roman" w:hAnsi="Times New Roman" w:cs="Times New Roman"/>
          <w:w w:val="95"/>
          <w:lang w:eastAsia="zh-CN"/>
        </w:rPr>
        <w:t>0</w:t>
      </w:r>
      <w:r>
        <w:rPr>
          <w:rFonts w:ascii="Times New Roman" w:eastAsia="Times New Roman" w:hAnsi="Times New Roman" w:cs="Times New Roman"/>
          <w:spacing w:val="-2"/>
          <w:w w:val="95"/>
          <w:lang w:eastAsia="zh-CN"/>
        </w:rPr>
        <w:t>0</w:t>
      </w:r>
      <w:r>
        <w:rPr>
          <w:rFonts w:cs="宋体"/>
          <w:spacing w:val="-89"/>
          <w:w w:val="95"/>
          <w:lang w:eastAsia="zh-CN"/>
        </w:rPr>
        <w:t>；</w:t>
      </w:r>
      <w:r>
        <w:rPr>
          <w:rFonts w:cs="宋体"/>
          <w:spacing w:val="1"/>
          <w:w w:val="95"/>
          <w:lang w:eastAsia="zh-CN"/>
        </w:rPr>
        <w:t>结</w:t>
      </w:r>
      <w:r>
        <w:rPr>
          <w:rFonts w:cs="宋体"/>
          <w:w w:val="95"/>
          <w:lang w:eastAsia="zh-CN"/>
        </w:rPr>
        <w:t>构</w:t>
      </w:r>
      <w:r>
        <w:rPr>
          <w:rFonts w:cs="宋体"/>
          <w:spacing w:val="1"/>
          <w:w w:val="95"/>
          <w:lang w:eastAsia="zh-CN"/>
        </w:rPr>
        <w:t>表</w:t>
      </w:r>
      <w:r>
        <w:rPr>
          <w:rFonts w:cs="宋体"/>
          <w:w w:val="95"/>
          <w:lang w:eastAsia="zh-CN"/>
        </w:rPr>
        <w:t>面</w:t>
      </w:r>
      <w:r>
        <w:rPr>
          <w:rFonts w:cs="宋体"/>
          <w:spacing w:val="1"/>
          <w:w w:val="95"/>
          <w:lang w:eastAsia="zh-CN"/>
        </w:rPr>
        <w:t>隐</w:t>
      </w:r>
      <w:r>
        <w:rPr>
          <w:rFonts w:cs="宋体"/>
          <w:w w:val="95"/>
          <w:lang w:eastAsia="zh-CN"/>
        </w:rPr>
        <w:t>蔽</w:t>
      </w:r>
      <w:r>
        <w:rPr>
          <w:rFonts w:cs="宋体"/>
          <w:spacing w:val="1"/>
          <w:w w:val="95"/>
          <w:lang w:eastAsia="zh-CN"/>
        </w:rPr>
        <w:t>的</w:t>
      </w:r>
      <w:r>
        <w:rPr>
          <w:rFonts w:cs="宋体"/>
          <w:w w:val="95"/>
          <w:lang w:eastAsia="zh-CN"/>
        </w:rPr>
        <w:t>模</w:t>
      </w:r>
      <w:r>
        <w:rPr>
          <w:rFonts w:cs="宋体"/>
          <w:spacing w:val="1"/>
          <w:w w:val="95"/>
          <w:lang w:eastAsia="zh-CN"/>
        </w:rPr>
        <w:t>板</w:t>
      </w:r>
      <w:r>
        <w:rPr>
          <w:rFonts w:cs="宋体"/>
          <w:w w:val="95"/>
          <w:lang w:eastAsia="zh-CN"/>
        </w:rPr>
        <w:t>挠</w:t>
      </w:r>
      <w:r>
        <w:rPr>
          <w:rFonts w:cs="宋体"/>
          <w:spacing w:val="1"/>
          <w:w w:val="95"/>
          <w:lang w:eastAsia="zh-CN"/>
        </w:rPr>
        <w:t>度</w:t>
      </w:r>
      <w:r>
        <w:rPr>
          <w:rFonts w:cs="宋体"/>
          <w:w w:val="95"/>
          <w:lang w:eastAsia="zh-CN"/>
        </w:rPr>
        <w:t>不</w:t>
      </w:r>
      <w:r>
        <w:rPr>
          <w:rFonts w:cs="宋体"/>
          <w:spacing w:val="1"/>
          <w:w w:val="95"/>
          <w:lang w:eastAsia="zh-CN"/>
        </w:rPr>
        <w:t>应</w:t>
      </w:r>
      <w:r>
        <w:rPr>
          <w:rFonts w:cs="宋体"/>
          <w:w w:val="95"/>
          <w:lang w:eastAsia="zh-CN"/>
        </w:rPr>
        <w:t>大</w:t>
      </w:r>
      <w:r>
        <w:rPr>
          <w:rFonts w:cs="宋体"/>
          <w:spacing w:val="1"/>
          <w:w w:val="95"/>
          <w:lang w:eastAsia="zh-CN"/>
        </w:rPr>
        <w:t>于</w:t>
      </w:r>
      <w:r>
        <w:rPr>
          <w:rFonts w:cs="宋体"/>
          <w:w w:val="95"/>
          <w:lang w:eastAsia="zh-CN"/>
        </w:rPr>
        <w:t>模</w:t>
      </w:r>
    </w:p>
    <w:p w:rsidR="0059461D" w:rsidRDefault="004370C5">
      <w:pPr>
        <w:pStyle w:val="a4"/>
        <w:spacing w:before="119" w:line="336" w:lineRule="auto"/>
        <w:ind w:left="516" w:right="285" w:hanging="396"/>
        <w:rPr>
          <w:rFonts w:cs="宋体"/>
          <w:lang w:eastAsia="zh-CN"/>
        </w:rPr>
      </w:pPr>
      <w:r>
        <w:rPr>
          <w:rFonts w:cs="宋体"/>
          <w:lang w:eastAsia="zh-CN"/>
        </w:rPr>
        <w:t>板构</w:t>
      </w:r>
      <w:r>
        <w:rPr>
          <w:lang w:eastAsia="zh-CN"/>
        </w:rPr>
        <w:t>件</w:t>
      </w:r>
      <w:r>
        <w:rPr>
          <w:rFonts w:cs="宋体"/>
          <w:lang w:eastAsia="zh-CN"/>
        </w:rPr>
        <w:t>跨度的</w:t>
      </w:r>
      <w:r>
        <w:rPr>
          <w:rFonts w:ascii="Times New Roman" w:eastAsia="Times New Roman" w:hAnsi="Times New Roman" w:cs="Times New Roman"/>
          <w:lang w:eastAsia="zh-CN"/>
        </w:rPr>
        <w:t>1/250</w:t>
      </w:r>
      <w:r>
        <w:rPr>
          <w:rFonts w:cs="宋体"/>
          <w:lang w:eastAsia="zh-CN"/>
        </w:rPr>
        <w:t>。钢模板的面板变形不应大于</w:t>
      </w:r>
      <w:r>
        <w:rPr>
          <w:rFonts w:ascii="Times New Roman" w:eastAsia="Times New Roman" w:hAnsi="Times New Roman" w:cs="Times New Roman"/>
          <w:lang w:eastAsia="zh-CN"/>
        </w:rPr>
        <w:t>1.5mm</w:t>
      </w:r>
      <w:r>
        <w:rPr>
          <w:rFonts w:cs="宋体"/>
          <w:lang w:eastAsia="zh-CN"/>
        </w:rPr>
        <w:t>。</w:t>
      </w:r>
    </w:p>
    <w:p w:rsidR="0059461D" w:rsidRDefault="004370C5">
      <w:pPr>
        <w:pStyle w:val="a4"/>
        <w:spacing w:before="119" w:line="336" w:lineRule="auto"/>
        <w:ind w:left="516" w:right="285" w:hanging="396"/>
        <w:rPr>
          <w:rFonts w:cs="宋体"/>
          <w:spacing w:val="40"/>
          <w:w w:val="99"/>
          <w:lang w:eastAsia="zh-CN"/>
        </w:rPr>
      </w:pPr>
      <w:r>
        <w:rPr>
          <w:rFonts w:ascii="Times New Roman" w:eastAsia="Times New Roman" w:hAnsi="Times New Roman" w:cs="Times New Roman"/>
          <w:lang w:eastAsia="zh-CN"/>
        </w:rPr>
        <w:t>c.</w:t>
      </w:r>
      <w:r>
        <w:rPr>
          <w:rFonts w:cs="宋体"/>
          <w:lang w:eastAsia="zh-CN"/>
        </w:rPr>
        <w:t>模板的全长及跨度应考虑反拱度及预留压缩</w:t>
      </w:r>
      <w:r>
        <w:rPr>
          <w:lang w:eastAsia="zh-CN"/>
        </w:rPr>
        <w:t>量</w:t>
      </w:r>
      <w:r>
        <w:rPr>
          <w:rFonts w:cs="宋体"/>
          <w:lang w:eastAsia="zh-CN"/>
        </w:rPr>
        <w:t>。</w:t>
      </w:r>
    </w:p>
    <w:p w:rsidR="0059461D" w:rsidRDefault="004370C5">
      <w:pPr>
        <w:pStyle w:val="a4"/>
        <w:spacing w:before="119" w:line="336" w:lineRule="auto"/>
        <w:ind w:left="516" w:right="285" w:hanging="396"/>
        <w:rPr>
          <w:rFonts w:cs="宋体"/>
          <w:lang w:eastAsia="zh-CN"/>
        </w:rPr>
      </w:pPr>
      <w:r>
        <w:rPr>
          <w:rFonts w:ascii="Times New Roman" w:eastAsia="Times New Roman" w:hAnsi="Times New Roman" w:cs="Times New Roman"/>
          <w:w w:val="95"/>
          <w:lang w:eastAsia="zh-CN"/>
        </w:rPr>
        <w:t>d.</w:t>
      </w:r>
      <w:r>
        <w:rPr>
          <w:rFonts w:cs="宋体"/>
          <w:w w:val="95"/>
          <w:lang w:eastAsia="zh-CN"/>
        </w:rPr>
        <w:t>钢模板在设计</w:t>
      </w:r>
      <w:r>
        <w:rPr>
          <w:w w:val="95"/>
          <w:lang w:eastAsia="zh-CN"/>
        </w:rPr>
        <w:t>制</w:t>
      </w:r>
      <w:r>
        <w:rPr>
          <w:rFonts w:cs="宋体"/>
          <w:w w:val="95"/>
          <w:lang w:eastAsia="zh-CN"/>
        </w:rPr>
        <w:t>造时</w:t>
      </w:r>
      <w:r>
        <w:rPr>
          <w:w w:val="95"/>
          <w:lang w:eastAsia="zh-CN"/>
        </w:rPr>
        <w:t>，</w:t>
      </w:r>
      <w:r>
        <w:rPr>
          <w:rFonts w:cs="宋体"/>
          <w:w w:val="95"/>
          <w:lang w:eastAsia="zh-CN"/>
        </w:rPr>
        <w:t>应有足够的</w:t>
      </w:r>
      <w:r>
        <w:rPr>
          <w:w w:val="95"/>
          <w:lang w:eastAsia="zh-CN"/>
        </w:rPr>
        <w:t>强</w:t>
      </w:r>
      <w:r>
        <w:rPr>
          <w:rFonts w:cs="宋体"/>
          <w:w w:val="95"/>
          <w:lang w:eastAsia="zh-CN"/>
        </w:rPr>
        <w:t>度、刚度及稳定性</w:t>
      </w:r>
      <w:r>
        <w:rPr>
          <w:w w:val="95"/>
          <w:lang w:eastAsia="zh-CN"/>
        </w:rPr>
        <w:t>，</w:t>
      </w:r>
      <w:r>
        <w:rPr>
          <w:rFonts w:cs="宋体"/>
          <w:w w:val="95"/>
          <w:lang w:eastAsia="zh-CN"/>
        </w:rPr>
        <w:t>确保梁体各部位结构尺寸正确及预埋</w:t>
      </w:r>
    </w:p>
    <w:p w:rsidR="0059461D" w:rsidRDefault="004370C5">
      <w:pPr>
        <w:pStyle w:val="a4"/>
        <w:spacing w:before="23" w:line="347" w:lineRule="auto"/>
        <w:ind w:left="516" w:right="285" w:hanging="396"/>
        <w:rPr>
          <w:rFonts w:cs="宋体"/>
          <w:spacing w:val="26"/>
          <w:w w:val="99"/>
        </w:rPr>
      </w:pPr>
      <w:r>
        <w:t>件</w:t>
      </w:r>
      <w:r>
        <w:rPr>
          <w:rFonts w:cs="宋体"/>
        </w:rPr>
        <w:t>的位置准确。</w:t>
      </w:r>
    </w:p>
    <w:p w:rsidR="0059461D" w:rsidRDefault="004370C5">
      <w:pPr>
        <w:pStyle w:val="a4"/>
        <w:numPr>
          <w:ilvl w:val="0"/>
          <w:numId w:val="5"/>
        </w:numPr>
        <w:spacing w:before="23" w:line="347" w:lineRule="auto"/>
        <w:ind w:right="285" w:firstLineChars="100" w:firstLine="199"/>
        <w:rPr>
          <w:rFonts w:cs="宋体"/>
          <w:spacing w:val="72"/>
          <w:w w:val="99"/>
          <w:lang w:eastAsia="zh-CN"/>
        </w:rPr>
      </w:pPr>
      <w:r>
        <w:rPr>
          <w:rFonts w:cs="宋体"/>
          <w:w w:val="95"/>
          <w:lang w:eastAsia="zh-CN"/>
        </w:rPr>
        <w:t>附着式</w:t>
      </w:r>
      <w:r>
        <w:rPr>
          <w:w w:val="95"/>
          <w:lang w:eastAsia="zh-CN"/>
        </w:rPr>
        <w:t>振</w:t>
      </w:r>
      <w:r>
        <w:rPr>
          <w:rFonts w:cs="宋体"/>
          <w:w w:val="95"/>
          <w:lang w:eastAsia="zh-CN"/>
        </w:rPr>
        <w:t>动器应交错布置</w:t>
      </w:r>
      <w:r>
        <w:rPr>
          <w:w w:val="95"/>
          <w:lang w:eastAsia="zh-CN"/>
        </w:rPr>
        <w:t>，</w:t>
      </w:r>
      <w:r>
        <w:rPr>
          <w:rFonts w:cs="宋体"/>
          <w:w w:val="95"/>
          <w:lang w:eastAsia="zh-CN"/>
        </w:rPr>
        <w:t>安设牢固。</w:t>
      </w:r>
      <w:r>
        <w:rPr>
          <w:w w:val="95"/>
          <w:lang w:eastAsia="zh-CN"/>
        </w:rPr>
        <w:t>振</w:t>
      </w:r>
      <w:r>
        <w:rPr>
          <w:rFonts w:cs="宋体"/>
          <w:w w:val="95"/>
          <w:lang w:eastAsia="zh-CN"/>
        </w:rPr>
        <w:t>动力应先传向模板骨架</w:t>
      </w:r>
      <w:r>
        <w:rPr>
          <w:w w:val="95"/>
          <w:lang w:eastAsia="zh-CN"/>
        </w:rPr>
        <w:t>，</w:t>
      </w:r>
      <w:r>
        <w:rPr>
          <w:rFonts w:cs="宋体"/>
          <w:w w:val="95"/>
          <w:lang w:eastAsia="zh-CN"/>
        </w:rPr>
        <w:t>再由骨架传向面板。</w:t>
      </w:r>
    </w:p>
    <w:p w:rsidR="0059461D" w:rsidRDefault="004370C5">
      <w:pPr>
        <w:pStyle w:val="a4"/>
        <w:numPr>
          <w:ilvl w:val="0"/>
          <w:numId w:val="5"/>
        </w:numPr>
        <w:spacing w:before="23" w:line="347" w:lineRule="auto"/>
        <w:ind w:right="285" w:firstLineChars="100" w:firstLine="210"/>
        <w:rPr>
          <w:rFonts w:cs="宋体"/>
          <w:lang w:eastAsia="zh-CN"/>
        </w:rPr>
      </w:pPr>
      <w:r>
        <w:rPr>
          <w:rFonts w:cs="宋体"/>
          <w:lang w:eastAsia="zh-CN"/>
        </w:rPr>
        <w:t>涂在模板上的脱模剂</w:t>
      </w:r>
      <w:r>
        <w:rPr>
          <w:lang w:eastAsia="zh-CN"/>
        </w:rPr>
        <w:t>，</w:t>
      </w:r>
      <w:r>
        <w:rPr>
          <w:rFonts w:cs="宋体"/>
          <w:lang w:eastAsia="zh-CN"/>
        </w:rPr>
        <w:t>不得使混凝土变色。</w:t>
      </w:r>
    </w:p>
    <w:p w:rsidR="0059461D" w:rsidRDefault="004370C5">
      <w:pPr>
        <w:pStyle w:val="a4"/>
        <w:spacing w:before="13" w:line="346" w:lineRule="auto"/>
        <w:ind w:right="114" w:firstLine="396"/>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5</w:t>
      </w:r>
      <w:r>
        <w:rPr>
          <w:rFonts w:cs="宋体"/>
          <w:spacing w:val="2"/>
          <w:lang w:eastAsia="zh-CN"/>
        </w:rPr>
        <w:t>）支架</w:t>
      </w:r>
      <w:r>
        <w:rPr>
          <w:spacing w:val="2"/>
          <w:lang w:eastAsia="zh-CN"/>
        </w:rPr>
        <w:t>法制</w:t>
      </w:r>
      <w:r>
        <w:rPr>
          <w:rFonts w:cs="宋体"/>
          <w:spacing w:val="2"/>
          <w:lang w:eastAsia="zh-CN"/>
        </w:rPr>
        <w:t>梁的支座安装应符合本</w:t>
      </w:r>
      <w:r>
        <w:rPr>
          <w:spacing w:val="2"/>
          <w:lang w:eastAsia="zh-CN"/>
        </w:rPr>
        <w:t>规范</w:t>
      </w:r>
      <w:r>
        <w:rPr>
          <w:rFonts w:ascii="Times New Roman" w:eastAsia="Times New Roman" w:hAnsi="Times New Roman" w:cs="Times New Roman"/>
          <w:lang w:eastAsia="zh-CN"/>
        </w:rPr>
        <w:t>416</w:t>
      </w:r>
      <w:r>
        <w:rPr>
          <w:rFonts w:cs="宋体"/>
          <w:spacing w:val="2"/>
          <w:lang w:eastAsia="zh-CN"/>
        </w:rPr>
        <w:t>节的</w:t>
      </w:r>
      <w:r>
        <w:rPr>
          <w:spacing w:val="2"/>
          <w:lang w:eastAsia="zh-CN"/>
        </w:rPr>
        <w:t>规</w:t>
      </w:r>
      <w:r>
        <w:rPr>
          <w:rFonts w:cs="宋体"/>
          <w:spacing w:val="2"/>
          <w:lang w:eastAsia="zh-CN"/>
        </w:rPr>
        <w:t>定</w:t>
      </w:r>
      <w:r>
        <w:rPr>
          <w:spacing w:val="2"/>
          <w:lang w:eastAsia="zh-CN"/>
        </w:rPr>
        <w:t>，</w:t>
      </w:r>
      <w:r>
        <w:rPr>
          <w:rFonts w:cs="宋体"/>
          <w:spacing w:val="2"/>
          <w:lang w:eastAsia="zh-CN"/>
        </w:rPr>
        <w:t>支架</w:t>
      </w:r>
      <w:r>
        <w:rPr>
          <w:spacing w:val="2"/>
          <w:lang w:eastAsia="zh-CN"/>
        </w:rPr>
        <w:t>法制</w:t>
      </w:r>
      <w:r>
        <w:rPr>
          <w:rFonts w:cs="宋体"/>
          <w:spacing w:val="2"/>
          <w:lang w:eastAsia="zh-CN"/>
        </w:rPr>
        <w:t>梁的活动支座安装</w:t>
      </w:r>
      <w:r>
        <w:rPr>
          <w:spacing w:val="2"/>
          <w:lang w:eastAsia="zh-CN"/>
        </w:rPr>
        <w:t>，</w:t>
      </w:r>
      <w:r>
        <w:rPr>
          <w:rFonts w:cs="宋体"/>
          <w:spacing w:val="2"/>
          <w:lang w:eastAsia="zh-CN"/>
        </w:rPr>
        <w:t>除根据</w:t>
      </w:r>
      <w:r>
        <w:rPr>
          <w:rFonts w:cs="宋体"/>
          <w:w w:val="95"/>
          <w:lang w:eastAsia="zh-CN"/>
        </w:rPr>
        <w:t>温</w:t>
      </w:r>
      <w:r>
        <w:rPr>
          <w:rFonts w:cs="宋体"/>
          <w:spacing w:val="1"/>
          <w:w w:val="95"/>
          <w:lang w:eastAsia="zh-CN"/>
        </w:rPr>
        <w:t>度</w:t>
      </w:r>
      <w:r>
        <w:rPr>
          <w:rFonts w:cs="宋体"/>
          <w:w w:val="95"/>
          <w:lang w:eastAsia="zh-CN"/>
        </w:rPr>
        <w:t>变</w:t>
      </w:r>
      <w:r>
        <w:rPr>
          <w:rFonts w:cs="宋体"/>
          <w:spacing w:val="1"/>
          <w:w w:val="95"/>
          <w:lang w:eastAsia="zh-CN"/>
        </w:rPr>
        <w:t>化</w:t>
      </w:r>
      <w:r>
        <w:rPr>
          <w:w w:val="95"/>
          <w:lang w:eastAsia="zh-CN"/>
        </w:rPr>
        <w:t>和</w:t>
      </w:r>
      <w:r>
        <w:rPr>
          <w:rFonts w:cs="宋体"/>
          <w:spacing w:val="1"/>
          <w:w w:val="95"/>
          <w:lang w:eastAsia="zh-CN"/>
        </w:rPr>
        <w:t>混</w:t>
      </w:r>
      <w:r>
        <w:rPr>
          <w:rFonts w:cs="宋体"/>
          <w:w w:val="95"/>
          <w:lang w:eastAsia="zh-CN"/>
        </w:rPr>
        <w:t>凝</w:t>
      </w:r>
      <w:r>
        <w:rPr>
          <w:rFonts w:cs="宋体"/>
          <w:spacing w:val="1"/>
          <w:w w:val="95"/>
          <w:lang w:eastAsia="zh-CN"/>
        </w:rPr>
        <w:t>土</w:t>
      </w:r>
      <w:r>
        <w:rPr>
          <w:rFonts w:cs="宋体"/>
          <w:w w:val="95"/>
          <w:lang w:eastAsia="zh-CN"/>
        </w:rPr>
        <w:t>收</w:t>
      </w:r>
      <w:r>
        <w:rPr>
          <w:rFonts w:cs="宋体"/>
          <w:spacing w:val="1"/>
          <w:w w:val="95"/>
          <w:lang w:eastAsia="zh-CN"/>
        </w:rPr>
        <w:t>缩</w:t>
      </w:r>
      <w:proofErr w:type="gramStart"/>
      <w:r>
        <w:rPr>
          <w:rFonts w:cs="宋体"/>
          <w:w w:val="95"/>
          <w:lang w:eastAsia="zh-CN"/>
        </w:rPr>
        <w:t>徐</w:t>
      </w:r>
      <w:r>
        <w:rPr>
          <w:rFonts w:cs="宋体"/>
          <w:spacing w:val="1"/>
          <w:w w:val="95"/>
          <w:lang w:eastAsia="zh-CN"/>
        </w:rPr>
        <w:t>变</w:t>
      </w:r>
      <w:r>
        <w:rPr>
          <w:rFonts w:cs="宋体"/>
          <w:w w:val="95"/>
          <w:lang w:eastAsia="zh-CN"/>
        </w:rPr>
        <w:t>调</w:t>
      </w:r>
      <w:r>
        <w:rPr>
          <w:rFonts w:cs="宋体"/>
          <w:spacing w:val="1"/>
          <w:w w:val="95"/>
          <w:lang w:eastAsia="zh-CN"/>
        </w:rPr>
        <w:t>整</w:t>
      </w:r>
      <w:proofErr w:type="gramEnd"/>
      <w:r>
        <w:rPr>
          <w:rFonts w:cs="宋体"/>
          <w:w w:val="95"/>
          <w:lang w:eastAsia="zh-CN"/>
        </w:rPr>
        <w:t>上</w:t>
      </w:r>
      <w:r>
        <w:rPr>
          <w:rFonts w:cs="宋体"/>
          <w:spacing w:val="1"/>
          <w:w w:val="95"/>
          <w:lang w:eastAsia="zh-CN"/>
        </w:rPr>
        <w:t>下</w:t>
      </w:r>
      <w:r>
        <w:rPr>
          <w:rFonts w:cs="宋体"/>
          <w:w w:val="95"/>
          <w:lang w:eastAsia="zh-CN"/>
        </w:rPr>
        <w:t>座</w:t>
      </w:r>
      <w:r>
        <w:rPr>
          <w:rFonts w:cs="宋体"/>
          <w:spacing w:val="1"/>
          <w:w w:val="95"/>
          <w:lang w:eastAsia="zh-CN"/>
        </w:rPr>
        <w:t>板</w:t>
      </w:r>
      <w:r>
        <w:rPr>
          <w:rFonts w:cs="宋体"/>
          <w:w w:val="95"/>
          <w:lang w:eastAsia="zh-CN"/>
        </w:rPr>
        <w:t>的</w:t>
      </w:r>
      <w:r>
        <w:rPr>
          <w:rFonts w:cs="宋体"/>
          <w:spacing w:val="1"/>
          <w:w w:val="95"/>
          <w:lang w:eastAsia="zh-CN"/>
        </w:rPr>
        <w:t>相</w:t>
      </w:r>
      <w:r>
        <w:rPr>
          <w:rFonts w:cs="宋体"/>
          <w:w w:val="95"/>
          <w:lang w:eastAsia="zh-CN"/>
        </w:rPr>
        <w:t>对</w:t>
      </w:r>
      <w:r>
        <w:rPr>
          <w:rFonts w:cs="宋体"/>
          <w:spacing w:val="1"/>
          <w:w w:val="95"/>
          <w:lang w:eastAsia="zh-CN"/>
        </w:rPr>
        <w:t>位</w:t>
      </w:r>
      <w:r>
        <w:rPr>
          <w:rFonts w:cs="宋体"/>
          <w:w w:val="95"/>
          <w:lang w:eastAsia="zh-CN"/>
        </w:rPr>
        <w:t>置</w:t>
      </w:r>
      <w:r>
        <w:rPr>
          <w:rFonts w:cs="宋体"/>
          <w:spacing w:val="1"/>
          <w:w w:val="95"/>
          <w:lang w:eastAsia="zh-CN"/>
        </w:rPr>
        <w:t>外</w:t>
      </w:r>
      <w:r>
        <w:rPr>
          <w:spacing w:val="-54"/>
          <w:w w:val="95"/>
          <w:lang w:eastAsia="zh-CN"/>
        </w:rPr>
        <w:t>，</w:t>
      </w:r>
      <w:r>
        <w:rPr>
          <w:rFonts w:cs="宋体"/>
          <w:w w:val="95"/>
          <w:lang w:eastAsia="zh-CN"/>
        </w:rPr>
        <w:t>还</w:t>
      </w:r>
      <w:r>
        <w:rPr>
          <w:rFonts w:cs="宋体"/>
          <w:spacing w:val="1"/>
          <w:w w:val="95"/>
          <w:lang w:eastAsia="zh-CN"/>
        </w:rPr>
        <w:t>应</w:t>
      </w:r>
      <w:r>
        <w:rPr>
          <w:rFonts w:cs="宋体"/>
          <w:w w:val="95"/>
          <w:lang w:eastAsia="zh-CN"/>
        </w:rPr>
        <w:t>计</w:t>
      </w:r>
      <w:r>
        <w:rPr>
          <w:rFonts w:cs="宋体"/>
          <w:spacing w:val="1"/>
          <w:w w:val="95"/>
          <w:lang w:eastAsia="zh-CN"/>
        </w:rPr>
        <w:t>入</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梁</w:t>
      </w:r>
      <w:r>
        <w:rPr>
          <w:rFonts w:cs="宋体"/>
          <w:w w:val="95"/>
          <w:lang w:eastAsia="zh-CN"/>
        </w:rPr>
        <w:t>在</w:t>
      </w:r>
      <w:r>
        <w:rPr>
          <w:rFonts w:cs="宋体"/>
          <w:spacing w:val="1"/>
          <w:w w:val="95"/>
          <w:lang w:eastAsia="zh-CN"/>
        </w:rPr>
        <w:t>预</w:t>
      </w:r>
      <w:r>
        <w:rPr>
          <w:rFonts w:cs="宋体"/>
          <w:w w:val="95"/>
          <w:lang w:eastAsia="zh-CN"/>
        </w:rPr>
        <w:t>应</w:t>
      </w:r>
      <w:r>
        <w:rPr>
          <w:rFonts w:cs="宋体"/>
          <w:spacing w:val="1"/>
          <w:w w:val="95"/>
          <w:lang w:eastAsia="zh-CN"/>
        </w:rPr>
        <w:t>力</w:t>
      </w:r>
      <w:r>
        <w:rPr>
          <w:rFonts w:cs="宋体"/>
          <w:w w:val="95"/>
          <w:lang w:eastAsia="zh-CN"/>
        </w:rPr>
        <w:t>作</w:t>
      </w:r>
      <w:r>
        <w:rPr>
          <w:rFonts w:cs="宋体"/>
          <w:spacing w:val="1"/>
          <w:w w:val="95"/>
          <w:lang w:eastAsia="zh-CN"/>
        </w:rPr>
        <w:t>用</w:t>
      </w:r>
      <w:r>
        <w:rPr>
          <w:rFonts w:cs="宋体"/>
          <w:w w:val="95"/>
          <w:lang w:eastAsia="zh-CN"/>
        </w:rPr>
        <w:t>下</w:t>
      </w:r>
      <w:r>
        <w:rPr>
          <w:rFonts w:cs="宋体"/>
          <w:spacing w:val="1"/>
          <w:w w:val="95"/>
          <w:lang w:eastAsia="zh-CN"/>
        </w:rPr>
        <w:t>的</w:t>
      </w:r>
      <w:r>
        <w:rPr>
          <w:rFonts w:cs="宋体"/>
          <w:w w:val="95"/>
          <w:lang w:eastAsia="zh-CN"/>
        </w:rPr>
        <w:t>梁</w:t>
      </w:r>
      <w:r>
        <w:rPr>
          <w:rFonts w:cs="宋体"/>
          <w:spacing w:val="1"/>
          <w:w w:val="95"/>
          <w:lang w:eastAsia="zh-CN"/>
        </w:rPr>
        <w:t>长</w:t>
      </w:r>
      <w:r>
        <w:rPr>
          <w:rFonts w:cs="宋体"/>
          <w:w w:val="95"/>
          <w:lang w:eastAsia="zh-CN"/>
        </w:rPr>
        <w:t>压</w:t>
      </w:r>
      <w:r>
        <w:rPr>
          <w:rFonts w:cs="宋体"/>
          <w:lang w:eastAsia="zh-CN"/>
        </w:rPr>
        <w:t>缩</w:t>
      </w:r>
      <w:r>
        <w:rPr>
          <w:lang w:eastAsia="zh-CN"/>
        </w:rPr>
        <w:t>量</w:t>
      </w:r>
      <w:r>
        <w:rPr>
          <w:rFonts w:cs="宋体"/>
          <w:lang w:eastAsia="zh-CN"/>
        </w:rPr>
        <w:t>。</w:t>
      </w:r>
    </w:p>
    <w:p w:rsidR="0059461D" w:rsidRDefault="004370C5">
      <w:pPr>
        <w:pStyle w:val="a4"/>
        <w:spacing w:before="40"/>
        <w:ind w:left="516"/>
        <w:rPr>
          <w:rFonts w:cs="宋体"/>
          <w:lang w:eastAsia="zh-CN"/>
        </w:rPr>
      </w:pPr>
      <w:r>
        <w:rPr>
          <w:rFonts w:cs="宋体"/>
          <w:lang w:eastAsia="zh-CN"/>
        </w:rPr>
        <w:t>（</w:t>
      </w:r>
      <w:r>
        <w:rPr>
          <w:rFonts w:ascii="Times New Roman" w:eastAsia="Times New Roman" w:hAnsi="Times New Roman" w:cs="Times New Roman"/>
          <w:lang w:eastAsia="zh-CN"/>
        </w:rPr>
        <w:t>6</w:t>
      </w:r>
      <w:r>
        <w:rPr>
          <w:rFonts w:cs="宋体"/>
          <w:lang w:eastAsia="zh-CN"/>
        </w:rPr>
        <w:t>）梁体混凝土宜采用泵送混凝土连续浇筑</w:t>
      </w:r>
      <w:r>
        <w:rPr>
          <w:lang w:eastAsia="zh-CN"/>
        </w:rPr>
        <w:t>，</w:t>
      </w:r>
      <w:r>
        <w:rPr>
          <w:rFonts w:cs="宋体"/>
          <w:lang w:eastAsia="zh-CN"/>
        </w:rPr>
        <w:t>并应在初凝时间内</w:t>
      </w:r>
      <w:r>
        <w:rPr>
          <w:lang w:eastAsia="zh-CN"/>
        </w:rPr>
        <w:t>一</w:t>
      </w:r>
      <w:r>
        <w:rPr>
          <w:rFonts w:cs="宋体"/>
          <w:lang w:eastAsia="zh-CN"/>
        </w:rPr>
        <w:t>次浇筑完</w:t>
      </w:r>
      <w:r>
        <w:rPr>
          <w:lang w:eastAsia="zh-CN"/>
        </w:rPr>
        <w:t>成</w:t>
      </w:r>
      <w:r>
        <w:rPr>
          <w:rFonts w:cs="宋体"/>
          <w:lang w:eastAsia="zh-CN"/>
        </w:rPr>
        <w:t>。</w:t>
      </w:r>
    </w:p>
    <w:p w:rsidR="0059461D" w:rsidRDefault="004370C5">
      <w:pPr>
        <w:pStyle w:val="a4"/>
        <w:spacing w:before="119"/>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7</w:t>
      </w:r>
      <w:r>
        <w:rPr>
          <w:rFonts w:cs="宋体"/>
          <w:lang w:eastAsia="zh-CN"/>
        </w:rPr>
        <w:t>）</w:t>
      </w:r>
      <w:r>
        <w:rPr>
          <w:rFonts w:cs="宋体"/>
          <w:spacing w:val="2"/>
          <w:lang w:eastAsia="zh-CN"/>
        </w:rPr>
        <w:t>拆</w:t>
      </w:r>
      <w:r>
        <w:rPr>
          <w:rFonts w:cs="宋体"/>
          <w:lang w:eastAsia="zh-CN"/>
        </w:rPr>
        <w:t>装</w:t>
      </w:r>
    </w:p>
    <w:p w:rsidR="0059461D" w:rsidRDefault="004370C5">
      <w:pPr>
        <w:pStyle w:val="a4"/>
        <w:ind w:left="516"/>
        <w:rPr>
          <w:rFonts w:cs="宋体"/>
          <w:lang w:eastAsia="zh-CN"/>
        </w:rPr>
      </w:pPr>
      <w:r>
        <w:rPr>
          <w:rFonts w:ascii="Times New Roman" w:eastAsia="Times New Roman" w:hAnsi="Times New Roman" w:cs="Times New Roman"/>
          <w:w w:val="95"/>
          <w:lang w:eastAsia="zh-CN"/>
        </w:rPr>
        <w:t>a.</w:t>
      </w:r>
      <w:r>
        <w:rPr>
          <w:rFonts w:cs="宋体"/>
          <w:spacing w:val="1"/>
          <w:w w:val="95"/>
          <w:lang w:eastAsia="zh-CN"/>
        </w:rPr>
        <w:t>非</w:t>
      </w:r>
      <w:r>
        <w:rPr>
          <w:rFonts w:cs="宋体"/>
          <w:w w:val="95"/>
          <w:lang w:eastAsia="zh-CN"/>
        </w:rPr>
        <w:t>承</w:t>
      </w:r>
      <w:r>
        <w:rPr>
          <w:rFonts w:cs="宋体"/>
          <w:spacing w:val="1"/>
          <w:w w:val="95"/>
          <w:lang w:eastAsia="zh-CN"/>
        </w:rPr>
        <w:t>重</w:t>
      </w:r>
      <w:r>
        <w:rPr>
          <w:rFonts w:cs="宋体"/>
          <w:w w:val="95"/>
          <w:lang w:eastAsia="zh-CN"/>
        </w:rPr>
        <w:t>侧</w:t>
      </w:r>
      <w:r>
        <w:rPr>
          <w:rFonts w:cs="宋体"/>
          <w:spacing w:val="1"/>
          <w:w w:val="95"/>
          <w:lang w:eastAsia="zh-CN"/>
        </w:rPr>
        <w:t>模</w:t>
      </w:r>
      <w:r>
        <w:rPr>
          <w:rFonts w:cs="宋体"/>
          <w:w w:val="95"/>
          <w:lang w:eastAsia="zh-CN"/>
        </w:rPr>
        <w:t>板</w:t>
      </w:r>
      <w:r>
        <w:rPr>
          <w:spacing w:val="1"/>
          <w:w w:val="95"/>
          <w:lang w:eastAsia="zh-CN"/>
        </w:rPr>
        <w:t>一</w:t>
      </w:r>
      <w:r>
        <w:rPr>
          <w:rFonts w:cs="宋体"/>
          <w:w w:val="95"/>
          <w:lang w:eastAsia="zh-CN"/>
        </w:rPr>
        <w:t>般</w:t>
      </w:r>
      <w:r>
        <w:rPr>
          <w:rFonts w:cs="宋体"/>
          <w:spacing w:val="1"/>
          <w:w w:val="95"/>
          <w:lang w:eastAsia="zh-CN"/>
        </w:rPr>
        <w:t>应</w:t>
      </w:r>
      <w:r>
        <w:rPr>
          <w:rFonts w:cs="宋体"/>
          <w:w w:val="95"/>
          <w:lang w:eastAsia="zh-CN"/>
        </w:rPr>
        <w:t>在</w:t>
      </w:r>
      <w:r>
        <w:rPr>
          <w:rFonts w:cs="宋体"/>
          <w:spacing w:val="1"/>
          <w:w w:val="95"/>
          <w:lang w:eastAsia="zh-CN"/>
        </w:rPr>
        <w:t>混凝</w:t>
      </w:r>
      <w:r>
        <w:rPr>
          <w:rFonts w:cs="宋体"/>
          <w:w w:val="95"/>
          <w:lang w:eastAsia="zh-CN"/>
        </w:rPr>
        <w:t>土</w:t>
      </w:r>
      <w:r>
        <w:rPr>
          <w:rFonts w:cs="宋体"/>
          <w:spacing w:val="1"/>
          <w:w w:val="95"/>
          <w:lang w:eastAsia="zh-CN"/>
        </w:rPr>
        <w:t>抗</w:t>
      </w:r>
      <w:r>
        <w:rPr>
          <w:rFonts w:cs="宋体"/>
          <w:w w:val="95"/>
          <w:lang w:eastAsia="zh-CN"/>
        </w:rPr>
        <w:t>压</w:t>
      </w:r>
      <w:r>
        <w:rPr>
          <w:spacing w:val="1"/>
          <w:w w:val="95"/>
          <w:lang w:eastAsia="zh-CN"/>
        </w:rPr>
        <w:t>强</w:t>
      </w:r>
      <w:r>
        <w:rPr>
          <w:rFonts w:cs="宋体"/>
          <w:w w:val="95"/>
          <w:lang w:eastAsia="zh-CN"/>
        </w:rPr>
        <w:t>度</w:t>
      </w:r>
      <w:r>
        <w:rPr>
          <w:rFonts w:cs="宋体"/>
          <w:spacing w:val="1"/>
          <w:w w:val="95"/>
          <w:lang w:eastAsia="zh-CN"/>
        </w:rPr>
        <w:t>达</w:t>
      </w:r>
      <w:r>
        <w:rPr>
          <w:rFonts w:cs="宋体"/>
          <w:w w:val="95"/>
          <w:lang w:eastAsia="zh-CN"/>
        </w:rPr>
        <w:t xml:space="preserve">到 </w:t>
      </w:r>
      <w:r>
        <w:rPr>
          <w:rFonts w:ascii="Times New Roman" w:eastAsia="Times New Roman" w:hAnsi="Times New Roman" w:cs="Times New Roman"/>
          <w:w w:val="95"/>
          <w:lang w:eastAsia="zh-CN"/>
        </w:rPr>
        <w:t>2.5</w:t>
      </w:r>
      <w:r>
        <w:rPr>
          <w:rFonts w:ascii="Times New Roman" w:eastAsia="Times New Roman" w:hAnsi="Times New Roman" w:cs="Times New Roman"/>
          <w:spacing w:val="-1"/>
          <w:w w:val="95"/>
          <w:lang w:eastAsia="zh-CN"/>
        </w:rPr>
        <w:t>MP</w:t>
      </w:r>
      <w:r>
        <w:rPr>
          <w:rFonts w:ascii="Times New Roman" w:eastAsia="Times New Roman" w:hAnsi="Times New Roman" w:cs="Times New Roman"/>
          <w:w w:val="95"/>
          <w:lang w:eastAsia="zh-CN"/>
        </w:rPr>
        <w:t xml:space="preserve">a  </w:t>
      </w:r>
      <w:r>
        <w:rPr>
          <w:rFonts w:cs="宋体"/>
          <w:spacing w:val="1"/>
          <w:w w:val="95"/>
          <w:lang w:eastAsia="zh-CN"/>
        </w:rPr>
        <w:t>时</w:t>
      </w:r>
      <w:r>
        <w:rPr>
          <w:rFonts w:cs="宋体"/>
          <w:w w:val="95"/>
          <w:lang w:eastAsia="zh-CN"/>
        </w:rPr>
        <w:t>方</w:t>
      </w:r>
      <w:r>
        <w:rPr>
          <w:rFonts w:cs="宋体"/>
          <w:spacing w:val="1"/>
          <w:w w:val="95"/>
          <w:lang w:eastAsia="zh-CN"/>
        </w:rPr>
        <w:t>可</w:t>
      </w:r>
      <w:r>
        <w:rPr>
          <w:rFonts w:cs="宋体"/>
          <w:w w:val="95"/>
          <w:lang w:eastAsia="zh-CN"/>
        </w:rPr>
        <w:t>拆除</w:t>
      </w:r>
      <w:r>
        <w:rPr>
          <w:spacing w:val="-97"/>
          <w:w w:val="95"/>
          <w:lang w:eastAsia="zh-CN"/>
        </w:rPr>
        <w:t>，</w:t>
      </w:r>
      <w:r>
        <w:rPr>
          <w:rFonts w:cs="宋体"/>
          <w:spacing w:val="1"/>
          <w:w w:val="95"/>
          <w:lang w:eastAsia="zh-CN"/>
        </w:rPr>
        <w:t>拆</w:t>
      </w:r>
      <w:r>
        <w:rPr>
          <w:rFonts w:cs="宋体"/>
          <w:w w:val="95"/>
          <w:lang w:eastAsia="zh-CN"/>
        </w:rPr>
        <w:t>模</w:t>
      </w:r>
      <w:r>
        <w:rPr>
          <w:rFonts w:cs="宋体"/>
          <w:spacing w:val="1"/>
          <w:w w:val="95"/>
          <w:lang w:eastAsia="zh-CN"/>
        </w:rPr>
        <w:t>时</w:t>
      </w:r>
      <w:r>
        <w:rPr>
          <w:rFonts w:cs="宋体"/>
          <w:w w:val="95"/>
          <w:lang w:eastAsia="zh-CN"/>
        </w:rPr>
        <w:t>应</w:t>
      </w:r>
      <w:r>
        <w:rPr>
          <w:rFonts w:cs="宋体"/>
          <w:spacing w:val="1"/>
          <w:w w:val="95"/>
          <w:lang w:eastAsia="zh-CN"/>
        </w:rPr>
        <w:t>保</w:t>
      </w:r>
      <w:r>
        <w:rPr>
          <w:rFonts w:cs="宋体"/>
          <w:w w:val="95"/>
          <w:lang w:eastAsia="zh-CN"/>
        </w:rPr>
        <w:t>证</w:t>
      </w:r>
      <w:r>
        <w:rPr>
          <w:rFonts w:cs="宋体"/>
          <w:spacing w:val="1"/>
          <w:w w:val="95"/>
          <w:lang w:eastAsia="zh-CN"/>
        </w:rPr>
        <w:t>其</w:t>
      </w:r>
      <w:r>
        <w:rPr>
          <w:rFonts w:cs="宋体"/>
          <w:w w:val="95"/>
          <w:lang w:eastAsia="zh-CN"/>
        </w:rPr>
        <w:t>表</w:t>
      </w:r>
      <w:r>
        <w:rPr>
          <w:rFonts w:cs="宋体"/>
          <w:spacing w:val="1"/>
          <w:w w:val="95"/>
          <w:lang w:eastAsia="zh-CN"/>
        </w:rPr>
        <w:t>面</w:t>
      </w:r>
      <w:r>
        <w:rPr>
          <w:rFonts w:cs="宋体"/>
          <w:w w:val="95"/>
          <w:lang w:eastAsia="zh-CN"/>
        </w:rPr>
        <w:t>及</w:t>
      </w:r>
      <w:r>
        <w:rPr>
          <w:rFonts w:cs="宋体"/>
          <w:spacing w:val="1"/>
          <w:w w:val="95"/>
          <w:lang w:eastAsia="zh-CN"/>
        </w:rPr>
        <w:t>棱角</w:t>
      </w:r>
      <w:r>
        <w:rPr>
          <w:rFonts w:cs="宋体"/>
          <w:w w:val="95"/>
          <w:lang w:eastAsia="zh-CN"/>
        </w:rPr>
        <w:t>不</w:t>
      </w:r>
    </w:p>
    <w:p w:rsidR="0059461D" w:rsidRDefault="004370C5">
      <w:pPr>
        <w:pStyle w:val="a4"/>
        <w:rPr>
          <w:rFonts w:cs="宋体"/>
          <w:lang w:eastAsia="zh-CN"/>
        </w:rPr>
      </w:pPr>
      <w:r>
        <w:rPr>
          <w:rFonts w:cs="宋体"/>
          <w:lang w:eastAsia="zh-CN"/>
        </w:rPr>
        <w:t>致因拆模而受损。</w:t>
      </w:r>
    </w:p>
    <w:p w:rsidR="0059461D" w:rsidRDefault="004370C5">
      <w:pPr>
        <w:pStyle w:val="a4"/>
        <w:spacing w:before="133"/>
        <w:ind w:left="516"/>
        <w:rPr>
          <w:lang w:eastAsia="zh-CN"/>
        </w:rPr>
      </w:pPr>
      <w:r>
        <w:rPr>
          <w:rFonts w:ascii="Times New Roman" w:eastAsia="Times New Roman" w:hAnsi="Times New Roman" w:cs="Times New Roman"/>
          <w:spacing w:val="1"/>
          <w:lang w:eastAsia="zh-CN"/>
        </w:rPr>
        <w:t>b.</w:t>
      </w:r>
      <w:r>
        <w:rPr>
          <w:rFonts w:cs="宋体"/>
          <w:spacing w:val="1"/>
          <w:lang w:eastAsia="zh-CN"/>
        </w:rPr>
        <w:t>除图纸另有</w:t>
      </w:r>
      <w:r>
        <w:rPr>
          <w:spacing w:val="1"/>
          <w:lang w:eastAsia="zh-CN"/>
        </w:rPr>
        <w:t>规</w:t>
      </w:r>
      <w:r>
        <w:rPr>
          <w:rFonts w:cs="宋体"/>
          <w:spacing w:val="1"/>
          <w:lang w:eastAsia="zh-CN"/>
        </w:rPr>
        <w:t>定者外</w:t>
      </w:r>
      <w:r>
        <w:rPr>
          <w:spacing w:val="1"/>
          <w:lang w:eastAsia="zh-CN"/>
        </w:rPr>
        <w:t>，</w:t>
      </w:r>
      <w:r>
        <w:rPr>
          <w:rFonts w:cs="宋体"/>
          <w:spacing w:val="1"/>
          <w:lang w:eastAsia="zh-CN"/>
        </w:rPr>
        <w:t>与梁顶悬臂板的底模连</w:t>
      </w:r>
      <w:r>
        <w:rPr>
          <w:spacing w:val="1"/>
          <w:lang w:eastAsia="zh-CN"/>
        </w:rPr>
        <w:t>成一</w:t>
      </w:r>
      <w:r>
        <w:rPr>
          <w:rFonts w:cs="宋体"/>
          <w:spacing w:val="1"/>
          <w:lang w:eastAsia="zh-CN"/>
        </w:rPr>
        <w:t>体</w:t>
      </w:r>
      <w:proofErr w:type="gramStart"/>
      <w:r>
        <w:rPr>
          <w:rFonts w:cs="宋体"/>
          <w:spacing w:val="1"/>
          <w:lang w:eastAsia="zh-CN"/>
        </w:rPr>
        <w:t>的侧模</w:t>
      </w:r>
      <w:r>
        <w:rPr>
          <w:spacing w:val="1"/>
          <w:lang w:eastAsia="zh-CN"/>
        </w:rPr>
        <w:t>和</w:t>
      </w:r>
      <w:proofErr w:type="gramEnd"/>
      <w:r>
        <w:rPr>
          <w:rFonts w:cs="宋体"/>
          <w:spacing w:val="1"/>
          <w:lang w:eastAsia="zh-CN"/>
        </w:rPr>
        <w:t>箱梁顶板的底模</w:t>
      </w:r>
      <w:r>
        <w:rPr>
          <w:spacing w:val="1"/>
          <w:lang w:eastAsia="zh-CN"/>
        </w:rPr>
        <w:t>，</w:t>
      </w:r>
      <w:r>
        <w:rPr>
          <w:rFonts w:cs="宋体"/>
          <w:spacing w:val="1"/>
          <w:lang w:eastAsia="zh-CN"/>
        </w:rPr>
        <w:t>应在混凝土</w:t>
      </w:r>
      <w:r>
        <w:rPr>
          <w:spacing w:val="1"/>
          <w:lang w:eastAsia="zh-CN"/>
        </w:rPr>
        <w:t>强</w:t>
      </w:r>
    </w:p>
    <w:p w:rsidR="0059461D" w:rsidRDefault="004370C5">
      <w:pPr>
        <w:pStyle w:val="a4"/>
        <w:spacing w:before="119" w:line="336" w:lineRule="auto"/>
        <w:ind w:left="516" w:right="285" w:hanging="396"/>
        <w:rPr>
          <w:rFonts w:cs="宋体"/>
          <w:spacing w:val="30"/>
          <w:w w:val="99"/>
          <w:lang w:eastAsia="zh-CN"/>
        </w:rPr>
      </w:pPr>
      <w:r>
        <w:rPr>
          <w:rFonts w:cs="宋体"/>
          <w:lang w:eastAsia="zh-CN"/>
        </w:rPr>
        <w:t>度达到设计</w:t>
      </w:r>
      <w:r>
        <w:rPr>
          <w:lang w:eastAsia="zh-CN"/>
        </w:rPr>
        <w:t>强</w:t>
      </w:r>
      <w:r>
        <w:rPr>
          <w:rFonts w:cs="宋体"/>
          <w:lang w:eastAsia="zh-CN"/>
        </w:rPr>
        <w:t>度的</w:t>
      </w:r>
      <w:r>
        <w:rPr>
          <w:rFonts w:ascii="Times New Roman" w:eastAsia="Times New Roman" w:hAnsi="Times New Roman" w:cs="Times New Roman"/>
          <w:lang w:eastAsia="zh-CN"/>
        </w:rPr>
        <w:t>80%</w:t>
      </w:r>
      <w:r>
        <w:rPr>
          <w:rFonts w:cs="宋体"/>
          <w:lang w:eastAsia="zh-CN"/>
        </w:rPr>
        <w:t>时方可拆除。</w:t>
      </w:r>
    </w:p>
    <w:p w:rsidR="0059461D" w:rsidRDefault="004370C5" w:rsidP="00E820D8">
      <w:pPr>
        <w:pStyle w:val="a4"/>
        <w:spacing w:before="119" w:line="336" w:lineRule="auto"/>
        <w:ind w:leftChars="161" w:left="515" w:right="285" w:hangingChars="79" w:hanging="161"/>
        <w:rPr>
          <w:rFonts w:cs="宋体"/>
          <w:lang w:eastAsia="zh-CN"/>
        </w:rPr>
      </w:pPr>
      <w:r>
        <w:rPr>
          <w:rFonts w:ascii="Times New Roman" w:eastAsia="Times New Roman" w:hAnsi="Times New Roman" w:cs="Times New Roman"/>
          <w:spacing w:val="5"/>
          <w:w w:val="95"/>
          <w:lang w:eastAsia="zh-CN"/>
        </w:rPr>
        <w:t>c.</w:t>
      </w:r>
      <w:r>
        <w:rPr>
          <w:rFonts w:cs="宋体"/>
          <w:spacing w:val="5"/>
          <w:w w:val="95"/>
          <w:lang w:eastAsia="zh-CN"/>
        </w:rPr>
        <w:t>预应力</w:t>
      </w:r>
      <w:r>
        <w:rPr>
          <w:spacing w:val="5"/>
          <w:w w:val="95"/>
          <w:lang w:eastAsia="zh-CN"/>
        </w:rPr>
        <w:t>张</w:t>
      </w:r>
      <w:r>
        <w:rPr>
          <w:rFonts w:cs="宋体"/>
          <w:spacing w:val="5"/>
          <w:w w:val="95"/>
          <w:lang w:eastAsia="zh-CN"/>
        </w:rPr>
        <w:t>拉前拆除梁的端模、</w:t>
      </w:r>
      <w:proofErr w:type="gramStart"/>
      <w:r>
        <w:rPr>
          <w:rFonts w:cs="宋体"/>
          <w:spacing w:val="5"/>
          <w:w w:val="95"/>
          <w:lang w:eastAsia="zh-CN"/>
        </w:rPr>
        <w:t>侧模</w:t>
      </w:r>
      <w:r>
        <w:rPr>
          <w:spacing w:val="5"/>
          <w:w w:val="95"/>
          <w:lang w:eastAsia="zh-CN"/>
        </w:rPr>
        <w:t>和</w:t>
      </w:r>
      <w:proofErr w:type="gramEnd"/>
      <w:r>
        <w:rPr>
          <w:rFonts w:cs="宋体"/>
          <w:spacing w:val="5"/>
          <w:w w:val="95"/>
          <w:lang w:eastAsia="zh-CN"/>
        </w:rPr>
        <w:t>内模。拆模时混凝土表层温度</w:t>
      </w:r>
      <w:r>
        <w:rPr>
          <w:spacing w:val="5"/>
          <w:w w:val="95"/>
          <w:lang w:eastAsia="zh-CN"/>
        </w:rPr>
        <w:t>和</w:t>
      </w:r>
      <w:r>
        <w:rPr>
          <w:rFonts w:cs="宋体"/>
          <w:spacing w:val="5"/>
          <w:w w:val="95"/>
          <w:lang w:eastAsia="zh-CN"/>
        </w:rPr>
        <w:t>环境温度之差不得大</w:t>
      </w:r>
      <w:r>
        <w:rPr>
          <w:rFonts w:ascii="Times New Roman" w:eastAsia="Times New Roman" w:hAnsi="Times New Roman" w:cs="Times New Roman"/>
          <w:lang w:eastAsia="zh-CN"/>
        </w:rPr>
        <w:t>15</w:t>
      </w:r>
      <w:r>
        <w:rPr>
          <w:rFonts w:cs="宋体"/>
          <w:lang w:eastAsia="zh-CN"/>
        </w:rPr>
        <w:t>℃。</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8</w:t>
      </w:r>
      <w:r>
        <w:rPr>
          <w:rFonts w:cs="宋体"/>
          <w:lang w:eastAsia="zh-CN"/>
        </w:rPr>
        <w:t>）预应力</w:t>
      </w:r>
      <w:r>
        <w:rPr>
          <w:lang w:eastAsia="zh-CN"/>
        </w:rPr>
        <w:t>张</w:t>
      </w:r>
      <w:r>
        <w:rPr>
          <w:rFonts w:cs="宋体"/>
          <w:lang w:eastAsia="zh-CN"/>
        </w:rPr>
        <w:t>拉</w:t>
      </w:r>
    </w:p>
    <w:p w:rsidR="0059461D" w:rsidRDefault="004370C5">
      <w:pPr>
        <w:pStyle w:val="a4"/>
        <w:spacing w:before="119"/>
        <w:ind w:left="516"/>
        <w:rPr>
          <w:lang w:eastAsia="zh-CN"/>
        </w:rPr>
      </w:pPr>
      <w:r>
        <w:rPr>
          <w:rFonts w:ascii="Times New Roman" w:eastAsia="Times New Roman" w:hAnsi="Times New Roman" w:cs="Times New Roman"/>
          <w:spacing w:val="1"/>
          <w:lang w:eastAsia="zh-CN"/>
        </w:rPr>
        <w:t>a.</w:t>
      </w:r>
      <w:r>
        <w:rPr>
          <w:rFonts w:cs="宋体"/>
          <w:spacing w:val="1"/>
          <w:lang w:eastAsia="zh-CN"/>
        </w:rPr>
        <w:t>如</w:t>
      </w:r>
      <w:r>
        <w:rPr>
          <w:spacing w:val="1"/>
          <w:lang w:eastAsia="zh-CN"/>
        </w:rPr>
        <w:t>为</w:t>
      </w:r>
      <w:proofErr w:type="gramStart"/>
      <w:r>
        <w:rPr>
          <w:rFonts w:cs="宋体"/>
          <w:spacing w:val="1"/>
          <w:lang w:eastAsia="zh-CN"/>
        </w:rPr>
        <w:t>原位</w:t>
      </w:r>
      <w:r>
        <w:rPr>
          <w:spacing w:val="1"/>
          <w:lang w:eastAsia="zh-CN"/>
        </w:rPr>
        <w:t>制</w:t>
      </w:r>
      <w:r>
        <w:rPr>
          <w:rFonts w:cs="宋体"/>
          <w:spacing w:val="1"/>
          <w:lang w:eastAsia="zh-CN"/>
        </w:rPr>
        <w:t>梁的</w:t>
      </w:r>
      <w:proofErr w:type="gramEnd"/>
      <w:r>
        <w:rPr>
          <w:rFonts w:cs="宋体"/>
          <w:spacing w:val="1"/>
          <w:lang w:eastAsia="zh-CN"/>
        </w:rPr>
        <w:t>支架</w:t>
      </w:r>
      <w:r>
        <w:rPr>
          <w:spacing w:val="1"/>
          <w:lang w:eastAsia="zh-CN"/>
        </w:rPr>
        <w:t>法施工，</w:t>
      </w:r>
      <w:r>
        <w:rPr>
          <w:rFonts w:cs="宋体"/>
          <w:spacing w:val="1"/>
          <w:lang w:eastAsia="zh-CN"/>
        </w:rPr>
        <w:t>预应力</w:t>
      </w:r>
      <w:r>
        <w:rPr>
          <w:spacing w:val="1"/>
          <w:lang w:eastAsia="zh-CN"/>
        </w:rPr>
        <w:t>张</w:t>
      </w:r>
      <w:r>
        <w:rPr>
          <w:rFonts w:cs="宋体"/>
          <w:spacing w:val="1"/>
          <w:lang w:eastAsia="zh-CN"/>
        </w:rPr>
        <w:t>拉后的梁体重</w:t>
      </w:r>
      <w:r>
        <w:rPr>
          <w:spacing w:val="1"/>
          <w:lang w:eastAsia="zh-CN"/>
        </w:rPr>
        <w:t>量</w:t>
      </w:r>
      <w:r>
        <w:rPr>
          <w:rFonts w:cs="宋体"/>
          <w:spacing w:val="1"/>
          <w:lang w:eastAsia="zh-CN"/>
        </w:rPr>
        <w:t>应落在桥墩（台）的正式支座上；如</w:t>
      </w:r>
      <w:r>
        <w:rPr>
          <w:spacing w:val="1"/>
          <w:lang w:eastAsia="zh-CN"/>
        </w:rPr>
        <w:t>为</w:t>
      </w:r>
    </w:p>
    <w:p w:rsidR="0059461D" w:rsidRDefault="004370C5">
      <w:pPr>
        <w:pStyle w:val="a4"/>
        <w:rPr>
          <w:rFonts w:cs="宋体"/>
          <w:lang w:eastAsia="zh-CN"/>
        </w:rPr>
      </w:pPr>
      <w:proofErr w:type="gramStart"/>
      <w:r>
        <w:rPr>
          <w:rFonts w:cs="宋体"/>
          <w:lang w:eastAsia="zh-CN"/>
        </w:rPr>
        <w:t>旁位或</w:t>
      </w:r>
      <w:r>
        <w:rPr>
          <w:lang w:eastAsia="zh-CN"/>
        </w:rPr>
        <w:t>高</w:t>
      </w:r>
      <w:r>
        <w:rPr>
          <w:rFonts w:cs="宋体"/>
          <w:lang w:eastAsia="zh-CN"/>
        </w:rPr>
        <w:t>位</w:t>
      </w:r>
      <w:r>
        <w:rPr>
          <w:lang w:eastAsia="zh-CN"/>
        </w:rPr>
        <w:t>制</w:t>
      </w:r>
      <w:r>
        <w:rPr>
          <w:rFonts w:cs="宋体"/>
          <w:lang w:eastAsia="zh-CN"/>
        </w:rPr>
        <w:t>梁的</w:t>
      </w:r>
      <w:proofErr w:type="gramEnd"/>
      <w:r>
        <w:rPr>
          <w:rFonts w:cs="宋体"/>
          <w:lang w:eastAsia="zh-CN"/>
        </w:rPr>
        <w:t>支架</w:t>
      </w:r>
      <w:r>
        <w:rPr>
          <w:lang w:eastAsia="zh-CN"/>
        </w:rPr>
        <w:t>法施工，</w:t>
      </w:r>
      <w:r>
        <w:rPr>
          <w:rFonts w:cs="宋体"/>
          <w:lang w:eastAsia="zh-CN"/>
        </w:rPr>
        <w:t>则支点处的支架必须有足够的承载能力。</w:t>
      </w:r>
    </w:p>
    <w:p w:rsidR="0059461D" w:rsidRDefault="004370C5">
      <w:pPr>
        <w:pStyle w:val="a4"/>
        <w:spacing w:before="133"/>
        <w:ind w:left="516"/>
        <w:rPr>
          <w:rFonts w:cs="宋体"/>
          <w:lang w:eastAsia="zh-CN"/>
        </w:rPr>
      </w:pPr>
      <w:r>
        <w:rPr>
          <w:rFonts w:ascii="Times New Roman" w:eastAsia="Times New Roman" w:hAnsi="Times New Roman" w:cs="Times New Roman"/>
          <w:spacing w:val="1"/>
          <w:lang w:eastAsia="zh-CN"/>
        </w:rPr>
        <w:t>b.</w:t>
      </w:r>
      <w:r>
        <w:rPr>
          <w:rFonts w:cs="宋体"/>
          <w:spacing w:val="1"/>
          <w:lang w:eastAsia="zh-CN"/>
        </w:rPr>
        <w:t>预应力</w:t>
      </w:r>
      <w:r>
        <w:rPr>
          <w:spacing w:val="1"/>
          <w:lang w:eastAsia="zh-CN"/>
        </w:rPr>
        <w:t>张</w:t>
      </w:r>
      <w:r>
        <w:rPr>
          <w:rFonts w:cs="宋体"/>
          <w:spacing w:val="1"/>
          <w:lang w:eastAsia="zh-CN"/>
        </w:rPr>
        <w:t>拉前</w:t>
      </w:r>
      <w:r>
        <w:rPr>
          <w:spacing w:val="1"/>
          <w:lang w:eastAsia="zh-CN"/>
        </w:rPr>
        <w:t>，</w:t>
      </w:r>
      <w:r>
        <w:rPr>
          <w:rFonts w:cs="宋体"/>
          <w:spacing w:val="1"/>
          <w:lang w:eastAsia="zh-CN"/>
        </w:rPr>
        <w:t>承包</w:t>
      </w:r>
      <w:r>
        <w:rPr>
          <w:spacing w:val="1"/>
          <w:lang w:eastAsia="zh-CN"/>
        </w:rPr>
        <w:t>人</w:t>
      </w:r>
      <w:r>
        <w:rPr>
          <w:rFonts w:cs="宋体"/>
          <w:spacing w:val="1"/>
          <w:lang w:eastAsia="zh-CN"/>
        </w:rPr>
        <w:t>应向监</w:t>
      </w:r>
      <w:r>
        <w:rPr>
          <w:spacing w:val="1"/>
          <w:lang w:eastAsia="zh-CN"/>
        </w:rPr>
        <w:t>理人提</w:t>
      </w:r>
      <w:r>
        <w:rPr>
          <w:rFonts w:cs="宋体"/>
          <w:spacing w:val="1"/>
          <w:lang w:eastAsia="zh-CN"/>
        </w:rPr>
        <w:t>交详细说明、图纸、</w:t>
      </w:r>
      <w:r>
        <w:rPr>
          <w:spacing w:val="1"/>
          <w:lang w:eastAsia="zh-CN"/>
        </w:rPr>
        <w:t>张</w:t>
      </w:r>
      <w:r>
        <w:rPr>
          <w:rFonts w:cs="宋体"/>
          <w:spacing w:val="1"/>
          <w:lang w:eastAsia="zh-CN"/>
        </w:rPr>
        <w:t>拉应力</w:t>
      </w:r>
      <w:r>
        <w:rPr>
          <w:spacing w:val="1"/>
          <w:lang w:eastAsia="zh-CN"/>
        </w:rPr>
        <w:t>和</w:t>
      </w:r>
      <w:r>
        <w:rPr>
          <w:rFonts w:cs="宋体"/>
          <w:spacing w:val="1"/>
          <w:lang w:eastAsia="zh-CN"/>
        </w:rPr>
        <w:t>延伸</w:t>
      </w:r>
      <w:r>
        <w:rPr>
          <w:spacing w:val="1"/>
          <w:lang w:eastAsia="zh-CN"/>
        </w:rPr>
        <w:t>量</w:t>
      </w:r>
      <w:r>
        <w:rPr>
          <w:rFonts w:cs="宋体"/>
          <w:spacing w:val="1"/>
          <w:lang w:eastAsia="zh-CN"/>
        </w:rPr>
        <w:t>的静力计算</w:t>
      </w:r>
      <w:r>
        <w:rPr>
          <w:spacing w:val="1"/>
          <w:lang w:eastAsia="zh-CN"/>
        </w:rPr>
        <w:t>，张</w:t>
      </w:r>
      <w:r>
        <w:rPr>
          <w:rFonts w:cs="宋体"/>
          <w:spacing w:val="1"/>
          <w:lang w:eastAsia="zh-CN"/>
        </w:rPr>
        <w:t>拉</w:t>
      </w:r>
    </w:p>
    <w:p w:rsidR="0059461D" w:rsidRDefault="004370C5">
      <w:pPr>
        <w:pStyle w:val="a4"/>
        <w:spacing w:line="347" w:lineRule="auto"/>
        <w:ind w:left="516" w:right="285" w:hanging="396"/>
        <w:rPr>
          <w:rFonts w:cs="宋体"/>
          <w:spacing w:val="56"/>
          <w:w w:val="99"/>
          <w:lang w:eastAsia="zh-CN"/>
        </w:rPr>
      </w:pPr>
      <w:r>
        <w:rPr>
          <w:rFonts w:cs="宋体"/>
          <w:lang w:eastAsia="zh-CN"/>
        </w:rPr>
        <w:t>设备的有关证</w:t>
      </w:r>
      <w:r>
        <w:rPr>
          <w:lang w:eastAsia="zh-CN"/>
        </w:rPr>
        <w:t>件和</w:t>
      </w:r>
      <w:r>
        <w:rPr>
          <w:rFonts w:cs="宋体"/>
          <w:lang w:eastAsia="zh-CN"/>
        </w:rPr>
        <w:t>校验证明</w:t>
      </w:r>
      <w:r>
        <w:rPr>
          <w:lang w:eastAsia="zh-CN"/>
        </w:rPr>
        <w:t>，</w:t>
      </w:r>
      <w:r>
        <w:rPr>
          <w:rFonts w:cs="宋体"/>
          <w:lang w:eastAsia="zh-CN"/>
        </w:rPr>
        <w:t>请求审核。除非另有书面允许</w:t>
      </w:r>
      <w:r>
        <w:rPr>
          <w:lang w:eastAsia="zh-CN"/>
        </w:rPr>
        <w:t>，张</w:t>
      </w:r>
      <w:r>
        <w:rPr>
          <w:rFonts w:cs="宋体"/>
          <w:lang w:eastAsia="zh-CN"/>
        </w:rPr>
        <w:t>拉</w:t>
      </w:r>
      <w:r>
        <w:rPr>
          <w:lang w:eastAsia="zh-CN"/>
        </w:rPr>
        <w:t>工</w:t>
      </w:r>
      <w:r>
        <w:rPr>
          <w:rFonts w:cs="宋体"/>
          <w:lang w:eastAsia="zh-CN"/>
        </w:rPr>
        <w:t>作应在监</w:t>
      </w:r>
      <w:r>
        <w:rPr>
          <w:lang w:eastAsia="zh-CN"/>
        </w:rPr>
        <w:t>理人</w:t>
      </w:r>
      <w:r>
        <w:rPr>
          <w:rFonts w:cs="宋体"/>
          <w:lang w:eastAsia="zh-CN"/>
        </w:rPr>
        <w:t>在</w:t>
      </w:r>
      <w:r>
        <w:rPr>
          <w:lang w:eastAsia="zh-CN"/>
        </w:rPr>
        <w:t>场</w:t>
      </w:r>
      <w:r>
        <w:rPr>
          <w:rFonts w:cs="宋体"/>
          <w:lang w:eastAsia="zh-CN"/>
        </w:rPr>
        <w:t>时</w:t>
      </w:r>
      <w:r>
        <w:rPr>
          <w:lang w:eastAsia="zh-CN"/>
        </w:rPr>
        <w:t>进行</w:t>
      </w:r>
      <w:r>
        <w:rPr>
          <w:rFonts w:cs="宋体"/>
          <w:lang w:eastAsia="zh-CN"/>
        </w:rPr>
        <w:t>。</w:t>
      </w:r>
      <w:r>
        <w:rPr>
          <w:rFonts w:ascii="Times New Roman" w:eastAsia="Times New Roman" w:hAnsi="Times New Roman" w:cs="Times New Roman"/>
          <w:w w:val="95"/>
          <w:lang w:eastAsia="zh-CN"/>
        </w:rPr>
        <w:t>c.</w:t>
      </w:r>
      <w:r>
        <w:rPr>
          <w:rFonts w:cs="宋体"/>
          <w:w w:val="95"/>
          <w:lang w:eastAsia="zh-CN"/>
        </w:rPr>
        <w:t>对预应力</w:t>
      </w:r>
      <w:r>
        <w:rPr>
          <w:w w:val="95"/>
          <w:lang w:eastAsia="zh-CN"/>
        </w:rPr>
        <w:t>张</w:t>
      </w:r>
      <w:proofErr w:type="gramStart"/>
      <w:r>
        <w:rPr>
          <w:rFonts w:cs="宋体"/>
          <w:w w:val="95"/>
          <w:lang w:eastAsia="zh-CN"/>
        </w:rPr>
        <w:t>拉设备</w:t>
      </w:r>
      <w:proofErr w:type="gramEnd"/>
      <w:r>
        <w:rPr>
          <w:rFonts w:cs="宋体"/>
          <w:w w:val="95"/>
          <w:lang w:eastAsia="zh-CN"/>
        </w:rPr>
        <w:t>的要求、</w:t>
      </w:r>
      <w:r>
        <w:rPr>
          <w:w w:val="95"/>
          <w:lang w:eastAsia="zh-CN"/>
        </w:rPr>
        <w:t>张</w:t>
      </w:r>
      <w:r>
        <w:rPr>
          <w:rFonts w:cs="宋体"/>
          <w:w w:val="95"/>
          <w:lang w:eastAsia="zh-CN"/>
        </w:rPr>
        <w:t>拉作业</w:t>
      </w:r>
      <w:r>
        <w:rPr>
          <w:w w:val="95"/>
          <w:lang w:eastAsia="zh-CN"/>
        </w:rPr>
        <w:t>和张</w:t>
      </w:r>
      <w:r>
        <w:rPr>
          <w:rFonts w:cs="宋体"/>
          <w:w w:val="95"/>
          <w:lang w:eastAsia="zh-CN"/>
        </w:rPr>
        <w:t>拉</w:t>
      </w:r>
      <w:r>
        <w:rPr>
          <w:w w:val="95"/>
          <w:lang w:eastAsia="zh-CN"/>
        </w:rPr>
        <w:t>程</w:t>
      </w:r>
      <w:r>
        <w:rPr>
          <w:rFonts w:cs="宋体"/>
          <w:w w:val="95"/>
          <w:lang w:eastAsia="zh-CN"/>
        </w:rPr>
        <w:t>序应符合本</w:t>
      </w:r>
      <w:proofErr w:type="gramStart"/>
      <w:r>
        <w:rPr>
          <w:w w:val="95"/>
          <w:lang w:eastAsia="zh-CN"/>
        </w:rPr>
        <w:t>规范</w:t>
      </w:r>
      <w:r>
        <w:rPr>
          <w:rFonts w:cs="宋体"/>
          <w:w w:val="95"/>
          <w:lang w:eastAsia="zh-CN"/>
        </w:rPr>
        <w:t>第</w:t>
      </w:r>
      <w:proofErr w:type="gramEnd"/>
      <w:r>
        <w:rPr>
          <w:rFonts w:cs="宋体"/>
          <w:w w:val="95"/>
          <w:lang w:eastAsia="zh-CN"/>
        </w:rPr>
        <w:t xml:space="preserve"> </w:t>
      </w:r>
      <w:r>
        <w:rPr>
          <w:rFonts w:ascii="Times New Roman" w:eastAsia="Times New Roman" w:hAnsi="Times New Roman" w:cs="Times New Roman"/>
          <w:spacing w:val="-1"/>
          <w:w w:val="95"/>
          <w:lang w:eastAsia="zh-CN"/>
        </w:rPr>
        <w:t>411</w:t>
      </w:r>
      <w:r>
        <w:rPr>
          <w:rFonts w:cs="宋体"/>
          <w:w w:val="95"/>
          <w:lang w:eastAsia="zh-CN"/>
        </w:rPr>
        <w:t>节的</w:t>
      </w:r>
      <w:r>
        <w:rPr>
          <w:w w:val="95"/>
          <w:lang w:eastAsia="zh-CN"/>
        </w:rPr>
        <w:t>规</w:t>
      </w:r>
      <w:r>
        <w:rPr>
          <w:rFonts w:cs="宋体"/>
          <w:w w:val="95"/>
          <w:lang w:eastAsia="zh-CN"/>
        </w:rPr>
        <w:t>定。</w:t>
      </w:r>
    </w:p>
    <w:p w:rsidR="0059461D" w:rsidRDefault="004370C5">
      <w:pPr>
        <w:pStyle w:val="a4"/>
        <w:spacing w:line="347" w:lineRule="auto"/>
        <w:ind w:leftChars="161" w:left="511" w:right="285" w:hangingChars="79" w:hanging="157"/>
        <w:rPr>
          <w:rFonts w:cs="宋体"/>
          <w:lang w:eastAsia="zh-CN"/>
        </w:rPr>
      </w:pPr>
      <w:r>
        <w:rPr>
          <w:rFonts w:ascii="Times New Roman" w:eastAsia="Times New Roman" w:hAnsi="Times New Roman" w:cs="Times New Roman"/>
          <w:w w:val="95"/>
          <w:lang w:eastAsia="zh-CN"/>
        </w:rPr>
        <w:t>d.</w:t>
      </w:r>
      <w:r>
        <w:rPr>
          <w:rFonts w:cs="宋体"/>
          <w:w w:val="95"/>
          <w:lang w:eastAsia="zh-CN"/>
        </w:rPr>
        <w:t>预应力筋可分批</w:t>
      </w:r>
      <w:r>
        <w:rPr>
          <w:w w:val="95"/>
          <w:lang w:eastAsia="zh-CN"/>
        </w:rPr>
        <w:t>张</w:t>
      </w:r>
      <w:r>
        <w:rPr>
          <w:rFonts w:cs="宋体"/>
          <w:w w:val="95"/>
          <w:lang w:eastAsia="zh-CN"/>
        </w:rPr>
        <w:t>拉</w:t>
      </w:r>
      <w:r>
        <w:rPr>
          <w:w w:val="95"/>
          <w:lang w:eastAsia="zh-CN"/>
        </w:rPr>
        <w:t>，</w:t>
      </w:r>
      <w:r>
        <w:rPr>
          <w:rFonts w:cs="宋体"/>
          <w:w w:val="95"/>
          <w:lang w:eastAsia="zh-CN"/>
        </w:rPr>
        <w:t>终</w:t>
      </w:r>
      <w:r>
        <w:rPr>
          <w:w w:val="95"/>
          <w:lang w:eastAsia="zh-CN"/>
        </w:rPr>
        <w:t>张</w:t>
      </w:r>
      <w:r>
        <w:rPr>
          <w:rFonts w:cs="宋体"/>
          <w:w w:val="95"/>
          <w:lang w:eastAsia="zh-CN"/>
        </w:rPr>
        <w:t>拉时混凝土的</w:t>
      </w:r>
      <w:r>
        <w:rPr>
          <w:w w:val="95"/>
          <w:lang w:eastAsia="zh-CN"/>
        </w:rPr>
        <w:t>强</w:t>
      </w:r>
      <w:r>
        <w:rPr>
          <w:rFonts w:cs="宋体"/>
          <w:w w:val="95"/>
          <w:lang w:eastAsia="zh-CN"/>
        </w:rPr>
        <w:t>度</w:t>
      </w:r>
      <w:r>
        <w:rPr>
          <w:w w:val="95"/>
          <w:lang w:eastAsia="zh-CN"/>
        </w:rPr>
        <w:t>和</w:t>
      </w:r>
      <w:r>
        <w:rPr>
          <w:rFonts w:cs="宋体"/>
          <w:w w:val="95"/>
          <w:lang w:eastAsia="zh-CN"/>
        </w:rPr>
        <w:t>弹性模</w:t>
      </w:r>
      <w:r>
        <w:rPr>
          <w:w w:val="95"/>
          <w:lang w:eastAsia="zh-CN"/>
        </w:rPr>
        <w:t>量</w:t>
      </w:r>
      <w:r>
        <w:rPr>
          <w:rFonts w:cs="宋体"/>
          <w:w w:val="95"/>
          <w:lang w:eastAsia="zh-CN"/>
        </w:rPr>
        <w:t>都必须达到设计值</w:t>
      </w:r>
      <w:r>
        <w:rPr>
          <w:w w:val="95"/>
          <w:lang w:eastAsia="zh-CN"/>
        </w:rPr>
        <w:t>，</w:t>
      </w:r>
      <w:r>
        <w:rPr>
          <w:rFonts w:cs="宋体"/>
          <w:w w:val="95"/>
          <w:lang w:eastAsia="zh-CN"/>
        </w:rPr>
        <w:t>混凝土的龄期也</w:t>
      </w:r>
    </w:p>
    <w:p w:rsidR="0059461D" w:rsidRDefault="0059461D">
      <w:pPr>
        <w:spacing w:line="347" w:lineRule="auto"/>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rPr>
          <w:rFonts w:cs="宋体"/>
          <w:lang w:eastAsia="zh-CN"/>
        </w:rPr>
      </w:pPr>
      <w:r>
        <w:rPr>
          <w:rFonts w:cs="宋体"/>
          <w:spacing w:val="1"/>
          <w:lang w:eastAsia="zh-CN"/>
        </w:rPr>
        <w:t>必须</w:t>
      </w:r>
      <w:r>
        <w:rPr>
          <w:spacing w:val="1"/>
          <w:lang w:eastAsia="zh-CN"/>
        </w:rPr>
        <w:t>满</w:t>
      </w:r>
      <w:r>
        <w:rPr>
          <w:rFonts w:cs="宋体"/>
          <w:spacing w:val="1"/>
          <w:lang w:eastAsia="zh-CN"/>
        </w:rPr>
        <w:t>足设计要求。</w:t>
      </w:r>
    </w:p>
    <w:p w:rsidR="0059461D" w:rsidRDefault="004370C5">
      <w:pPr>
        <w:pStyle w:val="a4"/>
        <w:spacing w:before="133"/>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9</w:t>
      </w:r>
      <w:r>
        <w:rPr>
          <w:rFonts w:cs="宋体"/>
          <w:lang w:eastAsia="zh-CN"/>
        </w:rPr>
        <w:t>）</w:t>
      </w:r>
      <w:r>
        <w:rPr>
          <w:rFonts w:cs="宋体"/>
          <w:spacing w:val="2"/>
          <w:lang w:eastAsia="zh-CN"/>
        </w:rPr>
        <w:t>支</w:t>
      </w:r>
      <w:r>
        <w:rPr>
          <w:rFonts w:cs="宋体"/>
          <w:lang w:eastAsia="zh-CN"/>
        </w:rPr>
        <w:t>架</w:t>
      </w:r>
      <w:r>
        <w:rPr>
          <w:rFonts w:cs="宋体"/>
          <w:spacing w:val="2"/>
          <w:lang w:eastAsia="zh-CN"/>
        </w:rPr>
        <w:t>卸</w:t>
      </w:r>
      <w:r>
        <w:rPr>
          <w:rFonts w:cs="宋体"/>
          <w:lang w:eastAsia="zh-CN"/>
        </w:rPr>
        <w:t>载</w:t>
      </w:r>
    </w:p>
    <w:p w:rsidR="0059461D" w:rsidRDefault="004370C5">
      <w:pPr>
        <w:pStyle w:val="a4"/>
        <w:spacing w:before="119"/>
        <w:ind w:left="516"/>
        <w:rPr>
          <w:rFonts w:cs="宋体"/>
          <w:lang w:eastAsia="zh-CN"/>
        </w:rPr>
      </w:pPr>
      <w:r>
        <w:rPr>
          <w:rFonts w:ascii="Times New Roman" w:eastAsia="Times New Roman" w:hAnsi="Times New Roman" w:cs="Times New Roman"/>
          <w:spacing w:val="1"/>
          <w:lang w:eastAsia="zh-CN"/>
        </w:rPr>
        <w:t>a.</w:t>
      </w:r>
      <w:r>
        <w:rPr>
          <w:rFonts w:cs="宋体"/>
          <w:spacing w:val="1"/>
          <w:lang w:eastAsia="zh-CN"/>
        </w:rPr>
        <w:t>支架须待混凝土达到设计</w:t>
      </w:r>
      <w:r>
        <w:rPr>
          <w:spacing w:val="1"/>
          <w:lang w:eastAsia="zh-CN"/>
        </w:rPr>
        <w:t>强</w:t>
      </w:r>
      <w:r>
        <w:rPr>
          <w:rFonts w:cs="宋体"/>
          <w:spacing w:val="1"/>
          <w:lang w:eastAsia="zh-CN"/>
        </w:rPr>
        <w:t>度、预</w:t>
      </w:r>
      <w:r>
        <w:rPr>
          <w:spacing w:val="1"/>
          <w:lang w:eastAsia="zh-CN"/>
        </w:rPr>
        <w:t>施</w:t>
      </w:r>
      <w:r>
        <w:rPr>
          <w:rFonts w:cs="宋体"/>
          <w:spacing w:val="1"/>
          <w:lang w:eastAsia="zh-CN"/>
        </w:rPr>
        <w:t>应力完毕后方可卸载。卸载时应对称、均匀</w:t>
      </w:r>
      <w:r>
        <w:rPr>
          <w:spacing w:val="1"/>
          <w:lang w:eastAsia="zh-CN"/>
        </w:rPr>
        <w:t>，</w:t>
      </w:r>
      <w:r>
        <w:rPr>
          <w:rFonts w:cs="宋体"/>
          <w:spacing w:val="1"/>
          <w:lang w:eastAsia="zh-CN"/>
        </w:rPr>
        <w:t>有序</w:t>
      </w:r>
      <w:r>
        <w:rPr>
          <w:spacing w:val="1"/>
          <w:lang w:eastAsia="zh-CN"/>
        </w:rPr>
        <w:t>，</w:t>
      </w:r>
      <w:r>
        <w:rPr>
          <w:rFonts w:cs="宋体"/>
          <w:spacing w:val="1"/>
          <w:lang w:eastAsia="zh-CN"/>
        </w:rPr>
        <w:t>在纵</w:t>
      </w:r>
    </w:p>
    <w:p w:rsidR="0059461D" w:rsidRDefault="004370C5">
      <w:pPr>
        <w:pStyle w:val="a4"/>
        <w:rPr>
          <w:rFonts w:cs="宋体"/>
          <w:lang w:eastAsia="zh-CN"/>
        </w:rPr>
      </w:pPr>
      <w:proofErr w:type="gramStart"/>
      <w:r>
        <w:rPr>
          <w:rFonts w:cs="宋体"/>
          <w:lang w:eastAsia="zh-CN"/>
        </w:rPr>
        <w:t>向宜从跨</w:t>
      </w:r>
      <w:r>
        <w:rPr>
          <w:lang w:eastAsia="zh-CN"/>
        </w:rPr>
        <w:t>中</w:t>
      </w:r>
      <w:proofErr w:type="gramEnd"/>
      <w:r>
        <w:rPr>
          <w:rFonts w:cs="宋体"/>
          <w:lang w:eastAsia="zh-CN"/>
        </w:rPr>
        <w:t>向支座</w:t>
      </w:r>
      <w:r>
        <w:rPr>
          <w:lang w:eastAsia="zh-CN"/>
        </w:rPr>
        <w:t>依</w:t>
      </w:r>
      <w:r>
        <w:rPr>
          <w:rFonts w:cs="宋体"/>
          <w:lang w:eastAsia="zh-CN"/>
        </w:rPr>
        <w:t>次循环卸落</w:t>
      </w:r>
      <w:r>
        <w:rPr>
          <w:lang w:eastAsia="zh-CN"/>
        </w:rPr>
        <w:t>，</w:t>
      </w:r>
      <w:r>
        <w:rPr>
          <w:rFonts w:cs="宋体"/>
          <w:lang w:eastAsia="zh-CN"/>
        </w:rPr>
        <w:t>在横向应同时</w:t>
      </w:r>
      <w:r>
        <w:rPr>
          <w:lang w:eastAsia="zh-CN"/>
        </w:rPr>
        <w:t>一</w:t>
      </w:r>
      <w:r>
        <w:rPr>
          <w:rFonts w:cs="宋体"/>
          <w:lang w:eastAsia="zh-CN"/>
        </w:rPr>
        <w:t>起卸落。</w:t>
      </w:r>
    </w:p>
    <w:p w:rsidR="0059461D" w:rsidRDefault="004370C5">
      <w:pPr>
        <w:pStyle w:val="a4"/>
        <w:spacing w:before="133"/>
        <w:ind w:left="516"/>
        <w:rPr>
          <w:rFonts w:cs="宋体"/>
          <w:lang w:eastAsia="zh-CN"/>
        </w:rPr>
      </w:pPr>
      <w:r>
        <w:rPr>
          <w:rFonts w:ascii="Times New Roman" w:eastAsia="Times New Roman" w:hAnsi="Times New Roman" w:cs="Times New Roman"/>
          <w:spacing w:val="1"/>
          <w:lang w:eastAsia="zh-CN"/>
        </w:rPr>
        <w:t>b.</w:t>
      </w:r>
      <w:r>
        <w:rPr>
          <w:rFonts w:cs="宋体"/>
          <w:spacing w:val="1"/>
          <w:lang w:eastAsia="zh-CN"/>
        </w:rPr>
        <w:t>支架卸载下落空出</w:t>
      </w:r>
      <w:r>
        <w:rPr>
          <w:spacing w:val="1"/>
          <w:lang w:eastAsia="zh-CN"/>
        </w:rPr>
        <w:t>一</w:t>
      </w:r>
      <w:r>
        <w:rPr>
          <w:rFonts w:cs="宋体"/>
          <w:spacing w:val="1"/>
          <w:lang w:eastAsia="zh-CN"/>
        </w:rPr>
        <w:t>定空间后</w:t>
      </w:r>
      <w:r>
        <w:rPr>
          <w:spacing w:val="1"/>
          <w:lang w:eastAsia="zh-CN"/>
        </w:rPr>
        <w:t>，</w:t>
      </w:r>
      <w:r>
        <w:rPr>
          <w:rFonts w:cs="宋体"/>
          <w:spacing w:val="1"/>
          <w:lang w:eastAsia="zh-CN"/>
        </w:rPr>
        <w:t>方可拆除底模板。拆除时均应采取措</w:t>
      </w:r>
      <w:r>
        <w:rPr>
          <w:spacing w:val="1"/>
          <w:lang w:eastAsia="zh-CN"/>
        </w:rPr>
        <w:t>施</w:t>
      </w:r>
      <w:r>
        <w:rPr>
          <w:rFonts w:cs="宋体"/>
          <w:spacing w:val="1"/>
          <w:lang w:eastAsia="zh-CN"/>
        </w:rPr>
        <w:t>防止混凝土受到损伤。</w:t>
      </w:r>
    </w:p>
    <w:p w:rsidR="0059461D" w:rsidRDefault="004370C5">
      <w:pPr>
        <w:pStyle w:val="a4"/>
        <w:rPr>
          <w:rFonts w:cs="宋体"/>
          <w:lang w:eastAsia="zh-CN"/>
        </w:rPr>
      </w:pPr>
      <w:r>
        <w:rPr>
          <w:rFonts w:cs="宋体"/>
          <w:lang w:eastAsia="zh-CN"/>
        </w:rPr>
        <w:t>底模</w:t>
      </w:r>
      <w:r>
        <w:rPr>
          <w:lang w:eastAsia="zh-CN"/>
        </w:rPr>
        <w:t>和</w:t>
      </w:r>
      <w:r>
        <w:rPr>
          <w:rFonts w:cs="宋体"/>
          <w:lang w:eastAsia="zh-CN"/>
        </w:rPr>
        <w:t>支架的拆除过</w:t>
      </w:r>
      <w:r>
        <w:rPr>
          <w:lang w:eastAsia="zh-CN"/>
        </w:rPr>
        <w:t>程</w:t>
      </w:r>
      <w:r>
        <w:rPr>
          <w:rFonts w:cs="宋体"/>
          <w:lang w:eastAsia="zh-CN"/>
        </w:rPr>
        <w:t>及拆除后的检查结果</w:t>
      </w:r>
      <w:r>
        <w:rPr>
          <w:lang w:eastAsia="zh-CN"/>
        </w:rPr>
        <w:t>，</w:t>
      </w:r>
      <w:r>
        <w:rPr>
          <w:rFonts w:cs="宋体"/>
          <w:lang w:eastAsia="zh-CN"/>
        </w:rPr>
        <w:t>应</w:t>
      </w:r>
      <w:proofErr w:type="gramStart"/>
      <w:r>
        <w:rPr>
          <w:rFonts w:cs="宋体"/>
          <w:lang w:eastAsia="zh-CN"/>
        </w:rPr>
        <w:t>作出</w:t>
      </w:r>
      <w:proofErr w:type="gramEnd"/>
      <w:r>
        <w:rPr>
          <w:rFonts w:cs="宋体"/>
          <w:lang w:eastAsia="zh-CN"/>
        </w:rPr>
        <w:t>记录。</w:t>
      </w:r>
    </w:p>
    <w:p w:rsidR="0059461D" w:rsidRDefault="004370C5">
      <w:pPr>
        <w:spacing w:before="126"/>
        <w:ind w:left="516"/>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411.08</w:t>
      </w:r>
      <w:r>
        <w:rPr>
          <w:rFonts w:ascii="黑体" w:eastAsia="黑体" w:hAnsi="黑体" w:cs="黑体"/>
          <w:spacing w:val="-2"/>
          <w:sz w:val="28"/>
          <w:szCs w:val="28"/>
          <w:lang w:eastAsia="zh-CN"/>
        </w:rPr>
        <w:t>后张法预应力</w:t>
      </w:r>
    </w:p>
    <w:p w:rsidR="0059461D" w:rsidRDefault="004370C5">
      <w:pPr>
        <w:pStyle w:val="a4"/>
        <w:spacing w:before="164"/>
        <w:ind w:left="516"/>
        <w:rPr>
          <w:rFonts w:cs="宋体"/>
          <w:lang w:eastAsia="zh-CN"/>
        </w:rPr>
      </w:pPr>
      <w:r>
        <w:rPr>
          <w:rFonts w:ascii="Times New Roman" w:eastAsia="Times New Roman" w:hAnsi="Times New Roman" w:cs="Times New Roman"/>
          <w:spacing w:val="1"/>
          <w:lang w:eastAsia="zh-CN"/>
        </w:rPr>
        <w:t>1</w:t>
      </w:r>
      <w:r>
        <w:rPr>
          <w:rFonts w:cs="宋体"/>
          <w:spacing w:val="1"/>
          <w:lang w:eastAsia="zh-CN"/>
        </w:rPr>
        <w:t>．</w:t>
      </w:r>
      <w:r>
        <w:rPr>
          <w:spacing w:val="1"/>
          <w:lang w:eastAsia="zh-CN"/>
        </w:rPr>
        <w:t>一</w:t>
      </w:r>
      <w:r>
        <w:rPr>
          <w:rFonts w:cs="宋体"/>
          <w:spacing w:val="1"/>
          <w:lang w:eastAsia="zh-CN"/>
        </w:rPr>
        <w:t>般要求</w:t>
      </w:r>
    </w:p>
    <w:p w:rsidR="0059461D" w:rsidRDefault="004370C5">
      <w:pPr>
        <w:pStyle w:val="a4"/>
        <w:spacing w:before="119"/>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line="33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1</w:t>
      </w:r>
      <w:r>
        <w:rPr>
          <w:rFonts w:cs="宋体"/>
          <w:spacing w:val="1"/>
          <w:w w:val="95"/>
          <w:lang w:eastAsia="zh-CN"/>
        </w:rPr>
        <w:t>）承包</w:t>
      </w:r>
      <w:r>
        <w:rPr>
          <w:spacing w:val="1"/>
          <w:w w:val="95"/>
          <w:lang w:eastAsia="zh-CN"/>
        </w:rPr>
        <w:t>人</w:t>
      </w:r>
      <w:r>
        <w:rPr>
          <w:rFonts w:cs="宋体"/>
          <w:spacing w:val="1"/>
          <w:w w:val="95"/>
          <w:lang w:eastAsia="zh-CN"/>
        </w:rPr>
        <w:t>在</w:t>
      </w:r>
      <w:r>
        <w:rPr>
          <w:spacing w:val="1"/>
          <w:w w:val="95"/>
          <w:lang w:eastAsia="zh-CN"/>
        </w:rPr>
        <w:t>张</w:t>
      </w:r>
      <w:r>
        <w:rPr>
          <w:rFonts w:cs="宋体"/>
          <w:spacing w:val="1"/>
          <w:w w:val="95"/>
          <w:lang w:eastAsia="zh-CN"/>
        </w:rPr>
        <w:t>拉开始前</w:t>
      </w:r>
      <w:r>
        <w:rPr>
          <w:spacing w:val="1"/>
          <w:w w:val="95"/>
          <w:lang w:eastAsia="zh-CN"/>
        </w:rPr>
        <w:t>，</w:t>
      </w:r>
      <w:r>
        <w:rPr>
          <w:rFonts w:cs="宋体"/>
          <w:spacing w:val="1"/>
          <w:w w:val="95"/>
          <w:lang w:eastAsia="zh-CN"/>
        </w:rPr>
        <w:t>应向监</w:t>
      </w:r>
      <w:r>
        <w:rPr>
          <w:spacing w:val="1"/>
          <w:w w:val="95"/>
          <w:lang w:eastAsia="zh-CN"/>
        </w:rPr>
        <w:t>理人提</w:t>
      </w:r>
      <w:r>
        <w:rPr>
          <w:rFonts w:cs="宋体"/>
          <w:spacing w:val="1"/>
          <w:w w:val="95"/>
          <w:lang w:eastAsia="zh-CN"/>
        </w:rPr>
        <w:t>交详细说明、图纸、</w:t>
      </w:r>
      <w:r>
        <w:rPr>
          <w:spacing w:val="1"/>
          <w:w w:val="95"/>
          <w:lang w:eastAsia="zh-CN"/>
        </w:rPr>
        <w:t>张</w:t>
      </w:r>
      <w:r>
        <w:rPr>
          <w:rFonts w:cs="宋体"/>
          <w:spacing w:val="1"/>
          <w:w w:val="95"/>
          <w:lang w:eastAsia="zh-CN"/>
        </w:rPr>
        <w:t>拉应力</w:t>
      </w:r>
      <w:r>
        <w:rPr>
          <w:spacing w:val="1"/>
          <w:w w:val="95"/>
          <w:lang w:eastAsia="zh-CN"/>
        </w:rPr>
        <w:t>和</w:t>
      </w:r>
      <w:r>
        <w:rPr>
          <w:rFonts w:cs="宋体"/>
          <w:spacing w:val="1"/>
          <w:w w:val="95"/>
          <w:lang w:eastAsia="zh-CN"/>
        </w:rPr>
        <w:t>延伸</w:t>
      </w:r>
      <w:r>
        <w:rPr>
          <w:spacing w:val="1"/>
          <w:w w:val="95"/>
          <w:lang w:eastAsia="zh-CN"/>
        </w:rPr>
        <w:t>量</w:t>
      </w:r>
      <w:r>
        <w:rPr>
          <w:rFonts w:cs="宋体"/>
          <w:spacing w:val="1"/>
          <w:w w:val="95"/>
          <w:lang w:eastAsia="zh-CN"/>
        </w:rPr>
        <w:t>的静力计算</w:t>
      </w:r>
      <w:r>
        <w:rPr>
          <w:spacing w:val="1"/>
          <w:w w:val="95"/>
          <w:lang w:eastAsia="zh-CN"/>
        </w:rPr>
        <w:t>，</w:t>
      </w:r>
      <w:r>
        <w:rPr>
          <w:rFonts w:cs="宋体"/>
          <w:lang w:eastAsia="zh-CN"/>
        </w:rPr>
        <w:t>以及千斤顶与压力表配套校验确定的</w:t>
      </w:r>
      <w:r>
        <w:rPr>
          <w:lang w:eastAsia="zh-CN"/>
        </w:rPr>
        <w:t>张</w:t>
      </w:r>
      <w:r>
        <w:rPr>
          <w:rFonts w:cs="宋体"/>
          <w:lang w:eastAsia="zh-CN"/>
        </w:rPr>
        <w:t>拉力与压力表之间的关系曲线</w:t>
      </w:r>
      <w:r>
        <w:rPr>
          <w:lang w:eastAsia="zh-CN"/>
        </w:rPr>
        <w:t>，</w:t>
      </w:r>
      <w:r>
        <w:rPr>
          <w:rFonts w:cs="宋体"/>
          <w:lang w:eastAsia="zh-CN"/>
        </w:rPr>
        <w:t>请求审核。</w:t>
      </w:r>
    </w:p>
    <w:p w:rsidR="0059461D" w:rsidRDefault="004370C5">
      <w:pPr>
        <w:pStyle w:val="a4"/>
        <w:spacing w:before="48"/>
        <w:ind w:left="516"/>
        <w:rPr>
          <w:rFonts w:cs="宋体"/>
          <w:lang w:eastAsia="zh-CN"/>
        </w:rPr>
      </w:pPr>
      <w:r>
        <w:rPr>
          <w:rFonts w:ascii="Times New Roman" w:eastAsia="Times New Roman" w:hAnsi="Times New Roman" w:cs="Times New Roman"/>
          <w:spacing w:val="1"/>
          <w:lang w:eastAsia="zh-CN"/>
        </w:rPr>
        <w:t>2</w:t>
      </w:r>
      <w:r>
        <w:rPr>
          <w:rFonts w:cs="宋体"/>
          <w:spacing w:val="1"/>
          <w:lang w:eastAsia="zh-CN"/>
        </w:rPr>
        <w:t>．</w:t>
      </w:r>
      <w:r>
        <w:rPr>
          <w:spacing w:val="1"/>
          <w:lang w:eastAsia="zh-CN"/>
        </w:rPr>
        <w:t>施工</w:t>
      </w:r>
      <w:r>
        <w:rPr>
          <w:rFonts w:cs="宋体"/>
          <w:spacing w:val="1"/>
          <w:lang w:eastAsia="zh-CN"/>
        </w:rPr>
        <w:t>要求</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5</w:t>
      </w:r>
      <w:r>
        <w:rPr>
          <w:rFonts w:cs="宋体"/>
          <w:lang w:eastAsia="zh-CN"/>
        </w:rPr>
        <w:t>）、（</w:t>
      </w:r>
      <w:r>
        <w:rPr>
          <w:rFonts w:ascii="Times New Roman" w:eastAsia="Times New Roman" w:hAnsi="Times New Roman" w:cs="Times New Roman"/>
          <w:lang w:eastAsia="zh-CN"/>
        </w:rPr>
        <w:t>6</w:t>
      </w:r>
      <w:r>
        <w:rPr>
          <w:rFonts w:cs="宋体"/>
          <w:lang w:eastAsia="zh-CN"/>
        </w:rPr>
        <w:t>）、（</w:t>
      </w:r>
      <w:r>
        <w:rPr>
          <w:rFonts w:ascii="Times New Roman" w:eastAsia="Times New Roman" w:hAnsi="Times New Roman" w:cs="Times New Roman"/>
          <w:lang w:eastAsia="zh-CN"/>
        </w:rPr>
        <w:t>8</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5</w:t>
      </w:r>
      <w:r>
        <w:rPr>
          <w:rFonts w:cs="宋体"/>
          <w:spacing w:val="2"/>
          <w:lang w:eastAsia="zh-CN"/>
        </w:rPr>
        <w:t>）预应力</w:t>
      </w:r>
      <w:r>
        <w:rPr>
          <w:spacing w:val="2"/>
          <w:lang w:eastAsia="zh-CN"/>
        </w:rPr>
        <w:t>张</w:t>
      </w:r>
      <w:r>
        <w:rPr>
          <w:rFonts w:cs="宋体"/>
          <w:spacing w:val="2"/>
          <w:lang w:eastAsia="zh-CN"/>
        </w:rPr>
        <w:t>拉应采用智能</w:t>
      </w:r>
      <w:r>
        <w:rPr>
          <w:spacing w:val="2"/>
          <w:lang w:eastAsia="zh-CN"/>
        </w:rPr>
        <w:t>张</w:t>
      </w:r>
      <w:r>
        <w:rPr>
          <w:rFonts w:cs="宋体"/>
          <w:spacing w:val="2"/>
          <w:lang w:eastAsia="zh-CN"/>
        </w:rPr>
        <w:t>拉</w:t>
      </w:r>
      <w:r>
        <w:rPr>
          <w:spacing w:val="2"/>
          <w:lang w:eastAsia="zh-CN"/>
        </w:rPr>
        <w:t>工</w:t>
      </w:r>
      <w:r>
        <w:rPr>
          <w:rFonts w:cs="宋体"/>
          <w:spacing w:val="2"/>
          <w:lang w:eastAsia="zh-CN"/>
        </w:rPr>
        <w:t>艺。</w:t>
      </w:r>
      <w:r>
        <w:rPr>
          <w:spacing w:val="2"/>
          <w:lang w:eastAsia="zh-CN"/>
        </w:rPr>
        <w:t>张</w:t>
      </w:r>
      <w:r>
        <w:rPr>
          <w:rFonts w:cs="宋体"/>
          <w:spacing w:val="2"/>
          <w:lang w:eastAsia="zh-CN"/>
        </w:rPr>
        <w:t>拉顺序应符合图纸</w:t>
      </w:r>
      <w:r>
        <w:rPr>
          <w:spacing w:val="2"/>
          <w:lang w:eastAsia="zh-CN"/>
        </w:rPr>
        <w:t>规</w:t>
      </w:r>
      <w:r>
        <w:rPr>
          <w:rFonts w:cs="宋体"/>
          <w:spacing w:val="2"/>
          <w:lang w:eastAsia="zh-CN"/>
        </w:rPr>
        <w:t>定</w:t>
      </w:r>
      <w:r>
        <w:rPr>
          <w:spacing w:val="2"/>
          <w:lang w:eastAsia="zh-CN"/>
        </w:rPr>
        <w:t>，</w:t>
      </w:r>
      <w:r>
        <w:rPr>
          <w:rFonts w:cs="宋体"/>
          <w:spacing w:val="2"/>
          <w:lang w:eastAsia="zh-CN"/>
        </w:rPr>
        <w:t>当图纸无</w:t>
      </w:r>
      <w:r>
        <w:rPr>
          <w:spacing w:val="2"/>
          <w:lang w:eastAsia="zh-CN"/>
        </w:rPr>
        <w:t>规</w:t>
      </w:r>
      <w:r>
        <w:rPr>
          <w:rFonts w:cs="宋体"/>
          <w:spacing w:val="2"/>
          <w:lang w:eastAsia="zh-CN"/>
        </w:rPr>
        <w:t>定时</w:t>
      </w:r>
      <w:r>
        <w:rPr>
          <w:spacing w:val="2"/>
          <w:lang w:eastAsia="zh-CN"/>
        </w:rPr>
        <w:t>，一</w:t>
      </w:r>
      <w:r>
        <w:rPr>
          <w:rFonts w:cs="宋体"/>
          <w:spacing w:val="2"/>
          <w:lang w:eastAsia="zh-CN"/>
        </w:rPr>
        <w:t>般应按</w:t>
      </w:r>
    </w:p>
    <w:p w:rsidR="0059461D" w:rsidRDefault="004370C5">
      <w:pPr>
        <w:pStyle w:val="a4"/>
        <w:spacing w:before="119"/>
        <w:rPr>
          <w:rFonts w:cs="宋体"/>
          <w:lang w:eastAsia="zh-CN"/>
        </w:rPr>
      </w:pPr>
      <w:r>
        <w:rPr>
          <w:rFonts w:cs="宋体"/>
          <w:lang w:eastAsia="zh-CN"/>
        </w:rPr>
        <w:t>先</w:t>
      </w:r>
      <w:r>
        <w:rPr>
          <w:lang w:eastAsia="zh-CN"/>
        </w:rPr>
        <w:t>张</w:t>
      </w:r>
      <w:r>
        <w:rPr>
          <w:rFonts w:cs="宋体"/>
          <w:lang w:eastAsia="zh-CN"/>
        </w:rPr>
        <w:t>拉长束</w:t>
      </w:r>
      <w:r>
        <w:rPr>
          <w:lang w:eastAsia="zh-CN"/>
        </w:rPr>
        <w:t>，</w:t>
      </w:r>
      <w:r>
        <w:rPr>
          <w:rFonts w:cs="宋体"/>
          <w:lang w:eastAsia="zh-CN"/>
        </w:rPr>
        <w:t>后</w:t>
      </w:r>
      <w:r>
        <w:rPr>
          <w:lang w:eastAsia="zh-CN"/>
        </w:rPr>
        <w:t>张</w:t>
      </w:r>
      <w:r>
        <w:rPr>
          <w:rFonts w:cs="宋体"/>
          <w:lang w:eastAsia="zh-CN"/>
        </w:rPr>
        <w:t>拉短束的原则</w:t>
      </w:r>
      <w:r>
        <w:rPr>
          <w:lang w:eastAsia="zh-CN"/>
        </w:rPr>
        <w:t>，</w:t>
      </w:r>
      <w:r>
        <w:rPr>
          <w:rFonts w:cs="宋体"/>
          <w:lang w:eastAsia="zh-CN"/>
        </w:rPr>
        <w:t>采取分批</w:t>
      </w:r>
      <w:r>
        <w:rPr>
          <w:lang w:eastAsia="zh-CN"/>
        </w:rPr>
        <w:t>，</w:t>
      </w:r>
      <w:r>
        <w:rPr>
          <w:rFonts w:cs="宋体"/>
          <w:lang w:eastAsia="zh-CN"/>
        </w:rPr>
        <w:t>分阶段对称、同</w:t>
      </w:r>
      <w:r>
        <w:rPr>
          <w:lang w:eastAsia="zh-CN"/>
        </w:rPr>
        <w:t>步</w:t>
      </w:r>
      <w:r>
        <w:rPr>
          <w:rFonts w:cs="宋体"/>
          <w:lang w:eastAsia="zh-CN"/>
        </w:rPr>
        <w:t>、均衡</w:t>
      </w:r>
      <w:r>
        <w:rPr>
          <w:lang w:eastAsia="zh-CN"/>
        </w:rPr>
        <w:t>张</w:t>
      </w:r>
      <w:r>
        <w:rPr>
          <w:rFonts w:cs="宋体"/>
          <w:lang w:eastAsia="zh-CN"/>
        </w:rPr>
        <w:t>拉。</w:t>
      </w:r>
    </w:p>
    <w:p w:rsidR="0059461D" w:rsidRDefault="004370C5">
      <w:pPr>
        <w:pStyle w:val="a4"/>
        <w:spacing w:before="133"/>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6</w:t>
      </w:r>
      <w:r>
        <w:rPr>
          <w:rFonts w:cs="宋体"/>
          <w:spacing w:val="2"/>
          <w:lang w:eastAsia="zh-CN"/>
        </w:rPr>
        <w:t>）预应力</w:t>
      </w:r>
      <w:r>
        <w:rPr>
          <w:spacing w:val="2"/>
          <w:lang w:eastAsia="zh-CN"/>
        </w:rPr>
        <w:t>张</w:t>
      </w:r>
      <w:r>
        <w:rPr>
          <w:rFonts w:cs="宋体"/>
          <w:spacing w:val="2"/>
          <w:lang w:eastAsia="zh-CN"/>
        </w:rPr>
        <w:t>拉应从两端同时</w:t>
      </w:r>
      <w:r>
        <w:rPr>
          <w:spacing w:val="2"/>
          <w:lang w:eastAsia="zh-CN"/>
        </w:rPr>
        <w:t>进行，张</w:t>
      </w:r>
      <w:r>
        <w:rPr>
          <w:rFonts w:cs="宋体"/>
          <w:spacing w:val="2"/>
          <w:lang w:eastAsia="zh-CN"/>
        </w:rPr>
        <w:t>拉至控</w:t>
      </w:r>
      <w:r>
        <w:rPr>
          <w:spacing w:val="2"/>
          <w:lang w:eastAsia="zh-CN"/>
        </w:rPr>
        <w:t>制</w:t>
      </w:r>
      <w:r>
        <w:rPr>
          <w:rFonts w:cs="宋体"/>
          <w:spacing w:val="2"/>
          <w:lang w:eastAsia="zh-CN"/>
        </w:rPr>
        <w:t>应力时可在</w:t>
      </w:r>
      <w:r>
        <w:rPr>
          <w:spacing w:val="2"/>
          <w:lang w:eastAsia="zh-CN"/>
        </w:rPr>
        <w:t>一</w:t>
      </w:r>
      <w:r>
        <w:rPr>
          <w:rFonts w:cs="宋体"/>
          <w:spacing w:val="2"/>
          <w:lang w:eastAsia="zh-CN"/>
        </w:rPr>
        <w:t>端先锚固</w:t>
      </w:r>
      <w:r>
        <w:rPr>
          <w:spacing w:val="2"/>
          <w:lang w:eastAsia="zh-CN"/>
        </w:rPr>
        <w:t>，</w:t>
      </w:r>
      <w:r>
        <w:rPr>
          <w:rFonts w:cs="宋体"/>
          <w:spacing w:val="2"/>
          <w:lang w:eastAsia="zh-CN"/>
        </w:rPr>
        <w:t>再在另</w:t>
      </w:r>
      <w:r>
        <w:rPr>
          <w:spacing w:val="2"/>
          <w:lang w:eastAsia="zh-CN"/>
        </w:rPr>
        <w:t>一</w:t>
      </w:r>
      <w:r>
        <w:rPr>
          <w:rFonts w:cs="宋体"/>
          <w:spacing w:val="2"/>
          <w:lang w:eastAsia="zh-CN"/>
        </w:rPr>
        <w:t>端补足预应</w:t>
      </w:r>
    </w:p>
    <w:p w:rsidR="0059461D" w:rsidRDefault="004370C5">
      <w:pPr>
        <w:pStyle w:val="a4"/>
        <w:rPr>
          <w:rFonts w:cs="宋体"/>
          <w:lang w:eastAsia="zh-CN"/>
        </w:rPr>
      </w:pPr>
      <w:proofErr w:type="gramStart"/>
      <w:r>
        <w:rPr>
          <w:rFonts w:cs="宋体"/>
          <w:lang w:eastAsia="zh-CN"/>
        </w:rPr>
        <w:t>力值</w:t>
      </w:r>
      <w:r>
        <w:rPr>
          <w:lang w:eastAsia="zh-CN"/>
        </w:rPr>
        <w:t>进行</w:t>
      </w:r>
      <w:proofErr w:type="gramEnd"/>
      <w:r>
        <w:rPr>
          <w:rFonts w:cs="宋体"/>
          <w:lang w:eastAsia="zh-CN"/>
        </w:rPr>
        <w:t>锚固</w:t>
      </w:r>
      <w:r>
        <w:rPr>
          <w:lang w:eastAsia="zh-CN"/>
        </w:rPr>
        <w:t>，</w:t>
      </w:r>
      <w:r>
        <w:rPr>
          <w:rFonts w:cs="宋体"/>
          <w:lang w:eastAsia="zh-CN"/>
        </w:rPr>
        <w:t>除非监</w:t>
      </w:r>
      <w:r>
        <w:rPr>
          <w:lang w:eastAsia="zh-CN"/>
        </w:rPr>
        <w:t>理人</w:t>
      </w:r>
      <w:r>
        <w:rPr>
          <w:rFonts w:cs="宋体"/>
          <w:lang w:eastAsia="zh-CN"/>
        </w:rPr>
        <w:t>同意另外的方式。</w:t>
      </w:r>
    </w:p>
    <w:p w:rsidR="0059461D" w:rsidRDefault="004370C5">
      <w:pPr>
        <w:pStyle w:val="a4"/>
        <w:spacing w:before="133" w:line="343" w:lineRule="auto"/>
        <w:ind w:right="109" w:firstLine="396"/>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8</w:t>
      </w:r>
      <w:r>
        <w:rPr>
          <w:rFonts w:cs="宋体"/>
          <w:spacing w:val="2"/>
          <w:lang w:eastAsia="zh-CN"/>
        </w:rPr>
        <w:t>）图纸所示的控</w:t>
      </w:r>
      <w:r>
        <w:rPr>
          <w:spacing w:val="2"/>
          <w:lang w:eastAsia="zh-CN"/>
        </w:rPr>
        <w:t>制张</w:t>
      </w:r>
      <w:r>
        <w:rPr>
          <w:rFonts w:cs="宋体"/>
          <w:spacing w:val="2"/>
          <w:lang w:eastAsia="zh-CN"/>
        </w:rPr>
        <w:t>拉力是指锚固前锚具内侧（即锚下）的拉力。在确定千斤顶相应的</w:t>
      </w:r>
      <w:r>
        <w:rPr>
          <w:spacing w:val="2"/>
          <w:lang w:eastAsia="zh-CN"/>
        </w:rPr>
        <w:t>张</w:t>
      </w:r>
      <w:r>
        <w:rPr>
          <w:rFonts w:cs="宋体"/>
          <w:spacing w:val="2"/>
          <w:lang w:eastAsia="zh-CN"/>
        </w:rPr>
        <w:t>拉</w:t>
      </w:r>
      <w:r>
        <w:rPr>
          <w:rFonts w:cs="宋体"/>
          <w:spacing w:val="-1"/>
          <w:lang w:eastAsia="zh-CN"/>
        </w:rPr>
        <w:t>力时</w:t>
      </w:r>
      <w:r>
        <w:rPr>
          <w:spacing w:val="-1"/>
          <w:lang w:eastAsia="zh-CN"/>
        </w:rPr>
        <w:t>，</w:t>
      </w:r>
      <w:r>
        <w:rPr>
          <w:rFonts w:cs="宋体"/>
          <w:spacing w:val="-1"/>
          <w:lang w:eastAsia="zh-CN"/>
        </w:rPr>
        <w:t>应考虑增</w:t>
      </w:r>
      <w:r>
        <w:rPr>
          <w:spacing w:val="-1"/>
          <w:lang w:eastAsia="zh-CN"/>
        </w:rPr>
        <w:t>加</w:t>
      </w:r>
      <w:r>
        <w:rPr>
          <w:rFonts w:cs="宋体"/>
          <w:spacing w:val="-1"/>
          <w:lang w:eastAsia="zh-CN"/>
        </w:rPr>
        <w:t>因</w:t>
      </w:r>
      <w:proofErr w:type="gramStart"/>
      <w:r>
        <w:rPr>
          <w:rFonts w:cs="宋体"/>
          <w:spacing w:val="-1"/>
          <w:lang w:eastAsia="zh-CN"/>
        </w:rPr>
        <w:t>锚口摩</w:t>
      </w:r>
      <w:proofErr w:type="gramEnd"/>
      <w:r>
        <w:rPr>
          <w:rFonts w:cs="宋体"/>
          <w:spacing w:val="-1"/>
          <w:lang w:eastAsia="zh-CN"/>
        </w:rPr>
        <w:t>阻而损失的拉力。</w:t>
      </w:r>
      <w:proofErr w:type="gramStart"/>
      <w:r>
        <w:rPr>
          <w:rFonts w:cs="宋体"/>
          <w:spacing w:val="-1"/>
          <w:lang w:eastAsia="zh-CN"/>
        </w:rPr>
        <w:t>锚圈口</w:t>
      </w:r>
      <w:proofErr w:type="gramEnd"/>
      <w:r>
        <w:rPr>
          <w:rFonts w:cs="宋体"/>
          <w:spacing w:val="-1"/>
          <w:lang w:eastAsia="zh-CN"/>
        </w:rPr>
        <w:t>摩阻损失值应根据采用的预应力系统参</w:t>
      </w:r>
      <w:r>
        <w:rPr>
          <w:spacing w:val="-1"/>
          <w:lang w:eastAsia="zh-CN"/>
        </w:rPr>
        <w:t>照《公路</w:t>
      </w:r>
      <w:r>
        <w:rPr>
          <w:rFonts w:cs="宋体"/>
          <w:spacing w:val="1"/>
          <w:lang w:eastAsia="zh-CN"/>
        </w:rPr>
        <w:t>桥涵</w:t>
      </w:r>
      <w:r>
        <w:rPr>
          <w:spacing w:val="1"/>
          <w:lang w:eastAsia="zh-CN"/>
        </w:rPr>
        <w:t>施工</w:t>
      </w:r>
      <w:r>
        <w:rPr>
          <w:rFonts w:cs="宋体"/>
          <w:spacing w:val="1"/>
          <w:lang w:eastAsia="zh-CN"/>
        </w:rPr>
        <w:t>技术</w:t>
      </w:r>
      <w:r>
        <w:rPr>
          <w:spacing w:val="1"/>
          <w:lang w:eastAsia="zh-CN"/>
        </w:rPr>
        <w:t>规范</w:t>
      </w:r>
      <w:r>
        <w:rPr>
          <w:rFonts w:cs="宋体"/>
          <w:spacing w:val="1"/>
          <w:lang w:eastAsia="zh-CN"/>
        </w:rPr>
        <w:t>》（</w:t>
      </w:r>
      <w:r>
        <w:rPr>
          <w:rFonts w:ascii="Times New Roman" w:eastAsia="Times New Roman" w:hAnsi="Times New Roman" w:cs="Times New Roman"/>
          <w:spacing w:val="1"/>
          <w:lang w:eastAsia="zh-CN"/>
        </w:rPr>
        <w:t>JTG/T</w:t>
      </w:r>
      <w:r>
        <w:rPr>
          <w:rFonts w:ascii="Times New Roman" w:eastAsia="Times New Roman" w:hAnsi="Times New Roman" w:cs="Times New Roman"/>
          <w:lang w:eastAsia="zh-CN"/>
        </w:rPr>
        <w:t>3650-2020</w:t>
      </w:r>
      <w:r>
        <w:rPr>
          <w:rFonts w:cs="宋体"/>
          <w:lang w:eastAsia="zh-CN"/>
        </w:rPr>
        <w:t>）附录</w:t>
      </w:r>
      <w:r>
        <w:rPr>
          <w:rFonts w:ascii="Times New Roman" w:eastAsia="Times New Roman" w:hAnsi="Times New Roman" w:cs="Times New Roman"/>
          <w:lang w:eastAsia="zh-CN"/>
        </w:rPr>
        <w:t>G</w:t>
      </w:r>
      <w:r>
        <w:rPr>
          <w:rFonts w:cs="宋体"/>
          <w:spacing w:val="2"/>
          <w:lang w:eastAsia="zh-CN"/>
        </w:rPr>
        <w:t>由现</w:t>
      </w:r>
      <w:r>
        <w:rPr>
          <w:spacing w:val="2"/>
          <w:lang w:eastAsia="zh-CN"/>
        </w:rPr>
        <w:t>场</w:t>
      </w:r>
      <w:r>
        <w:rPr>
          <w:rFonts w:cs="宋体"/>
          <w:spacing w:val="2"/>
          <w:lang w:eastAsia="zh-CN"/>
        </w:rPr>
        <w:t>测验确定</w:t>
      </w:r>
      <w:r>
        <w:rPr>
          <w:spacing w:val="2"/>
          <w:lang w:eastAsia="zh-CN"/>
        </w:rPr>
        <w:t>，</w:t>
      </w:r>
      <w:r>
        <w:rPr>
          <w:rFonts w:cs="宋体"/>
          <w:spacing w:val="2"/>
          <w:lang w:eastAsia="zh-CN"/>
        </w:rPr>
        <w:t>除非监</w:t>
      </w:r>
      <w:r>
        <w:rPr>
          <w:spacing w:val="2"/>
          <w:lang w:eastAsia="zh-CN"/>
        </w:rPr>
        <w:t>理人</w:t>
      </w:r>
      <w:r>
        <w:rPr>
          <w:rFonts w:cs="宋体"/>
          <w:spacing w:val="2"/>
          <w:lang w:eastAsia="zh-CN"/>
        </w:rPr>
        <w:t>同意采用按厂家</w:t>
      </w:r>
      <w:r>
        <w:rPr>
          <w:spacing w:val="2"/>
          <w:lang w:eastAsia="zh-CN"/>
        </w:rPr>
        <w:t>提</w:t>
      </w:r>
      <w:r>
        <w:rPr>
          <w:rFonts w:cs="宋体"/>
          <w:spacing w:val="2"/>
          <w:lang w:eastAsia="zh-CN"/>
        </w:rPr>
        <w:t>供</w:t>
      </w:r>
      <w:proofErr w:type="gramStart"/>
      <w:r>
        <w:rPr>
          <w:rFonts w:cs="宋体"/>
          <w:w w:val="95"/>
          <w:lang w:eastAsia="zh-CN"/>
        </w:rPr>
        <w:t>的</w:t>
      </w:r>
      <w:r>
        <w:rPr>
          <w:rFonts w:cs="宋体"/>
          <w:spacing w:val="1"/>
          <w:w w:val="95"/>
          <w:lang w:eastAsia="zh-CN"/>
        </w:rPr>
        <w:t>锚</w:t>
      </w:r>
      <w:r>
        <w:rPr>
          <w:rFonts w:cs="宋体"/>
          <w:w w:val="95"/>
          <w:lang w:eastAsia="zh-CN"/>
        </w:rPr>
        <w:t>圈</w:t>
      </w:r>
      <w:r>
        <w:rPr>
          <w:rFonts w:cs="宋体"/>
          <w:spacing w:val="1"/>
          <w:w w:val="95"/>
          <w:lang w:eastAsia="zh-CN"/>
        </w:rPr>
        <w:t>口</w:t>
      </w:r>
      <w:proofErr w:type="gramEnd"/>
      <w:r>
        <w:rPr>
          <w:rFonts w:cs="宋体"/>
          <w:w w:val="95"/>
          <w:lang w:eastAsia="zh-CN"/>
        </w:rPr>
        <w:t>摩</w:t>
      </w:r>
      <w:r>
        <w:rPr>
          <w:rFonts w:cs="宋体"/>
          <w:spacing w:val="1"/>
          <w:w w:val="95"/>
          <w:lang w:eastAsia="zh-CN"/>
        </w:rPr>
        <w:t>阻</w:t>
      </w:r>
      <w:r>
        <w:rPr>
          <w:rFonts w:cs="宋体"/>
          <w:w w:val="95"/>
          <w:lang w:eastAsia="zh-CN"/>
        </w:rPr>
        <w:t>损</w:t>
      </w:r>
      <w:r>
        <w:rPr>
          <w:rFonts w:cs="宋体"/>
          <w:spacing w:val="1"/>
          <w:w w:val="95"/>
          <w:lang w:eastAsia="zh-CN"/>
        </w:rPr>
        <w:t>失值</w:t>
      </w:r>
      <w:r>
        <w:rPr>
          <w:spacing w:val="-28"/>
          <w:w w:val="95"/>
          <w:lang w:eastAsia="zh-CN"/>
        </w:rPr>
        <w:t>：</w:t>
      </w:r>
      <w:r>
        <w:rPr>
          <w:w w:val="95"/>
          <w:lang w:eastAsia="zh-CN"/>
        </w:rPr>
        <w:t>一</w:t>
      </w:r>
      <w:r>
        <w:rPr>
          <w:rFonts w:cs="宋体"/>
          <w:spacing w:val="1"/>
          <w:w w:val="95"/>
          <w:lang w:eastAsia="zh-CN"/>
        </w:rPr>
        <w:t>般</w:t>
      </w:r>
      <w:r>
        <w:rPr>
          <w:rFonts w:cs="宋体"/>
          <w:w w:val="95"/>
          <w:lang w:eastAsia="zh-CN"/>
        </w:rPr>
        <w:t>对</w:t>
      </w:r>
      <w:r>
        <w:rPr>
          <w:rFonts w:cs="宋体"/>
          <w:spacing w:val="1"/>
          <w:w w:val="95"/>
          <w:lang w:eastAsia="zh-CN"/>
        </w:rPr>
        <w:t>钢</w:t>
      </w:r>
      <w:r>
        <w:rPr>
          <w:rFonts w:cs="宋体"/>
          <w:w w:val="95"/>
          <w:lang w:eastAsia="zh-CN"/>
        </w:rPr>
        <w:t>绞</w:t>
      </w:r>
      <w:r>
        <w:rPr>
          <w:rFonts w:cs="宋体"/>
          <w:spacing w:val="1"/>
          <w:w w:val="95"/>
          <w:lang w:eastAsia="zh-CN"/>
        </w:rPr>
        <w:t>线</w:t>
      </w:r>
      <w:r>
        <w:rPr>
          <w:w w:val="95"/>
          <w:lang w:eastAsia="zh-CN"/>
        </w:rPr>
        <w:t>为</w:t>
      </w:r>
      <w:r>
        <w:rPr>
          <w:rFonts w:cs="宋体"/>
          <w:spacing w:val="1"/>
          <w:w w:val="95"/>
          <w:lang w:eastAsia="zh-CN"/>
        </w:rPr>
        <w:t>千</w:t>
      </w:r>
      <w:r>
        <w:rPr>
          <w:rFonts w:cs="宋体"/>
          <w:w w:val="95"/>
          <w:lang w:eastAsia="zh-CN"/>
        </w:rPr>
        <w:t>斤</w:t>
      </w:r>
      <w:r>
        <w:rPr>
          <w:rFonts w:cs="宋体"/>
          <w:spacing w:val="1"/>
          <w:w w:val="95"/>
          <w:lang w:eastAsia="zh-CN"/>
        </w:rPr>
        <w:t>顶</w:t>
      </w:r>
      <w:r>
        <w:rPr>
          <w:rFonts w:cs="宋体"/>
          <w:w w:val="95"/>
          <w:lang w:eastAsia="zh-CN"/>
        </w:rPr>
        <w:t>控</w:t>
      </w:r>
      <w:r>
        <w:rPr>
          <w:spacing w:val="1"/>
          <w:w w:val="95"/>
          <w:lang w:eastAsia="zh-CN"/>
        </w:rPr>
        <w:t>制</w:t>
      </w:r>
      <w:r>
        <w:rPr>
          <w:w w:val="95"/>
          <w:lang w:eastAsia="zh-CN"/>
        </w:rPr>
        <w:t>张</w:t>
      </w:r>
      <w:r>
        <w:rPr>
          <w:rFonts w:cs="宋体"/>
          <w:spacing w:val="1"/>
          <w:w w:val="95"/>
          <w:lang w:eastAsia="zh-CN"/>
        </w:rPr>
        <w:t>拉</w:t>
      </w:r>
      <w:r>
        <w:rPr>
          <w:rFonts w:cs="宋体"/>
          <w:w w:val="95"/>
          <w:lang w:eastAsia="zh-CN"/>
        </w:rPr>
        <w:t xml:space="preserve">力的 </w:t>
      </w:r>
      <w:r>
        <w:rPr>
          <w:rFonts w:ascii="Times New Roman" w:eastAsia="Times New Roman" w:hAnsi="Times New Roman" w:cs="Times New Roman"/>
          <w:w w:val="95"/>
          <w:lang w:eastAsia="zh-CN"/>
        </w:rPr>
        <w:t>3</w:t>
      </w:r>
      <w:r>
        <w:rPr>
          <w:rFonts w:cs="宋体"/>
          <w:w w:val="95"/>
          <w:lang w:eastAsia="zh-CN"/>
        </w:rPr>
        <w:t>％</w:t>
      </w:r>
      <w:r>
        <w:rPr>
          <w:rFonts w:cs="宋体"/>
          <w:spacing w:val="-26"/>
          <w:w w:val="95"/>
          <w:lang w:eastAsia="zh-CN"/>
        </w:rPr>
        <w:t>；</w:t>
      </w:r>
      <w:r>
        <w:rPr>
          <w:rFonts w:cs="宋体"/>
          <w:w w:val="95"/>
          <w:lang w:eastAsia="zh-CN"/>
        </w:rPr>
        <w:t>对</w:t>
      </w:r>
      <w:r>
        <w:rPr>
          <w:rFonts w:cs="宋体"/>
          <w:spacing w:val="1"/>
          <w:w w:val="95"/>
          <w:lang w:eastAsia="zh-CN"/>
        </w:rPr>
        <w:t>钢</w:t>
      </w:r>
      <w:r>
        <w:rPr>
          <w:rFonts w:cs="宋体"/>
          <w:w w:val="95"/>
          <w:lang w:eastAsia="zh-CN"/>
        </w:rPr>
        <w:t>丝</w:t>
      </w:r>
      <w:r>
        <w:rPr>
          <w:w w:val="95"/>
          <w:lang w:eastAsia="zh-CN"/>
        </w:rPr>
        <w:t xml:space="preserve">为 </w:t>
      </w:r>
      <w:r>
        <w:rPr>
          <w:rFonts w:ascii="Times New Roman" w:eastAsia="Times New Roman" w:hAnsi="Times New Roman" w:cs="Times New Roman"/>
          <w:w w:val="95"/>
          <w:lang w:eastAsia="zh-CN"/>
        </w:rPr>
        <w:t>5</w:t>
      </w:r>
      <w:r>
        <w:rPr>
          <w:rFonts w:cs="宋体"/>
          <w:w w:val="95"/>
          <w:lang w:eastAsia="zh-CN"/>
        </w:rPr>
        <w:t>％</w:t>
      </w:r>
      <w:r>
        <w:rPr>
          <w:rFonts w:cs="宋体"/>
          <w:spacing w:val="1"/>
          <w:w w:val="95"/>
          <w:lang w:eastAsia="zh-CN"/>
        </w:rPr>
        <w:t>的</w:t>
      </w:r>
      <w:r>
        <w:rPr>
          <w:rFonts w:cs="宋体"/>
          <w:w w:val="95"/>
          <w:lang w:eastAsia="zh-CN"/>
        </w:rPr>
        <w:t>千</w:t>
      </w:r>
      <w:r>
        <w:rPr>
          <w:rFonts w:cs="宋体"/>
          <w:spacing w:val="1"/>
          <w:w w:val="95"/>
          <w:lang w:eastAsia="zh-CN"/>
        </w:rPr>
        <w:t>斤</w:t>
      </w:r>
      <w:r>
        <w:rPr>
          <w:rFonts w:cs="宋体"/>
          <w:w w:val="95"/>
          <w:lang w:eastAsia="zh-CN"/>
        </w:rPr>
        <w:t>顶</w:t>
      </w:r>
      <w:r>
        <w:rPr>
          <w:rFonts w:cs="宋体"/>
          <w:spacing w:val="1"/>
          <w:w w:val="95"/>
          <w:lang w:eastAsia="zh-CN"/>
        </w:rPr>
        <w:t>控</w:t>
      </w:r>
      <w:r>
        <w:rPr>
          <w:w w:val="95"/>
          <w:lang w:eastAsia="zh-CN"/>
        </w:rPr>
        <w:t>制</w:t>
      </w:r>
      <w:r>
        <w:rPr>
          <w:spacing w:val="1"/>
          <w:w w:val="95"/>
          <w:lang w:eastAsia="zh-CN"/>
        </w:rPr>
        <w:t>张</w:t>
      </w:r>
      <w:r>
        <w:rPr>
          <w:rFonts w:cs="宋体"/>
          <w:w w:val="95"/>
          <w:lang w:eastAsia="zh-CN"/>
        </w:rPr>
        <w:t>拉</w:t>
      </w:r>
      <w:r>
        <w:rPr>
          <w:rFonts w:cs="宋体"/>
          <w:spacing w:val="1"/>
          <w:w w:val="95"/>
          <w:lang w:eastAsia="zh-CN"/>
        </w:rPr>
        <w:t>力</w:t>
      </w:r>
      <w:r>
        <w:rPr>
          <w:rFonts w:cs="宋体"/>
          <w:w w:val="95"/>
          <w:lang w:eastAsia="zh-CN"/>
        </w:rPr>
        <w:t>。</w:t>
      </w:r>
    </w:p>
    <w:p w:rsidR="0059461D" w:rsidRDefault="004370C5">
      <w:pPr>
        <w:pStyle w:val="a4"/>
        <w:spacing w:before="19"/>
        <w:ind w:left="516"/>
        <w:rPr>
          <w:rFonts w:cs="宋体"/>
          <w:lang w:eastAsia="zh-CN"/>
        </w:rPr>
      </w:pPr>
      <w:r>
        <w:rPr>
          <w:rFonts w:ascii="Times New Roman" w:eastAsia="Times New Roman" w:hAnsi="Times New Roman" w:cs="Times New Roman"/>
          <w:lang w:eastAsia="zh-CN"/>
        </w:rPr>
        <w:t>3</w:t>
      </w:r>
      <w:r>
        <w:rPr>
          <w:rFonts w:cs="宋体"/>
          <w:lang w:eastAsia="zh-CN"/>
        </w:rPr>
        <w:t>．</w:t>
      </w:r>
      <w:r>
        <w:rPr>
          <w:lang w:eastAsia="zh-CN"/>
        </w:rPr>
        <w:t>张</w:t>
      </w:r>
      <w:r>
        <w:rPr>
          <w:rFonts w:cs="宋体"/>
          <w:lang w:eastAsia="zh-CN"/>
        </w:rPr>
        <w:t>拉</w:t>
      </w:r>
      <w:r>
        <w:rPr>
          <w:lang w:eastAsia="zh-CN"/>
        </w:rPr>
        <w:t>步</w:t>
      </w:r>
      <w:r>
        <w:rPr>
          <w:rFonts w:cs="宋体"/>
          <w:lang w:eastAsia="zh-CN"/>
        </w:rPr>
        <w:t>骤</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line="336" w:lineRule="auto"/>
        <w:ind w:right="109" w:firstLine="396"/>
        <w:rPr>
          <w:rFonts w:cs="宋体"/>
          <w:lang w:eastAsia="zh-CN"/>
        </w:rPr>
      </w:pPr>
      <w:r>
        <w:rPr>
          <w:rFonts w:cs="宋体"/>
          <w:w w:val="95"/>
          <w:lang w:eastAsia="zh-CN"/>
        </w:rPr>
        <w:t>（</w:t>
      </w:r>
      <w:r>
        <w:rPr>
          <w:rFonts w:ascii="Times New Roman" w:eastAsia="Times New Roman" w:hAnsi="Times New Roman" w:cs="Times New Roman"/>
          <w:w w:val="95"/>
          <w:lang w:eastAsia="zh-CN"/>
        </w:rPr>
        <w:t>1</w:t>
      </w:r>
      <w:r>
        <w:rPr>
          <w:rFonts w:cs="宋体"/>
          <w:w w:val="95"/>
          <w:lang w:eastAsia="zh-CN"/>
        </w:rPr>
        <w:t>）除图纸有</w:t>
      </w:r>
      <w:r>
        <w:rPr>
          <w:w w:val="95"/>
          <w:lang w:eastAsia="zh-CN"/>
        </w:rPr>
        <w:t>规</w:t>
      </w:r>
      <w:r>
        <w:rPr>
          <w:rFonts w:cs="宋体"/>
          <w:w w:val="95"/>
          <w:lang w:eastAsia="zh-CN"/>
        </w:rPr>
        <w:t>定或监</w:t>
      </w:r>
      <w:r>
        <w:rPr>
          <w:w w:val="95"/>
          <w:lang w:eastAsia="zh-CN"/>
        </w:rPr>
        <w:t>理人</w:t>
      </w:r>
      <w:r>
        <w:rPr>
          <w:rFonts w:cs="宋体"/>
          <w:w w:val="95"/>
          <w:lang w:eastAsia="zh-CN"/>
        </w:rPr>
        <w:t>另有指示外</w:t>
      </w:r>
      <w:r>
        <w:rPr>
          <w:w w:val="95"/>
          <w:lang w:eastAsia="zh-CN"/>
        </w:rPr>
        <w:t>，张</w:t>
      </w:r>
      <w:r>
        <w:rPr>
          <w:rFonts w:cs="宋体"/>
          <w:w w:val="95"/>
          <w:lang w:eastAsia="zh-CN"/>
        </w:rPr>
        <w:t>拉</w:t>
      </w:r>
      <w:r>
        <w:rPr>
          <w:w w:val="95"/>
          <w:lang w:eastAsia="zh-CN"/>
        </w:rPr>
        <w:t>程</w:t>
      </w:r>
      <w:r>
        <w:rPr>
          <w:rFonts w:cs="宋体"/>
          <w:w w:val="95"/>
          <w:lang w:eastAsia="zh-CN"/>
        </w:rPr>
        <w:t>序等按</w:t>
      </w:r>
      <w:r>
        <w:rPr>
          <w:w w:val="95"/>
          <w:lang w:eastAsia="zh-CN"/>
        </w:rPr>
        <w:t>《公路</w:t>
      </w:r>
      <w:r>
        <w:rPr>
          <w:rFonts w:cs="宋体"/>
          <w:w w:val="95"/>
          <w:lang w:eastAsia="zh-CN"/>
        </w:rPr>
        <w:t>桥涵</w:t>
      </w:r>
      <w:r>
        <w:rPr>
          <w:w w:val="95"/>
          <w:lang w:eastAsia="zh-CN"/>
        </w:rPr>
        <w:t>施工</w:t>
      </w:r>
      <w:r>
        <w:rPr>
          <w:rFonts w:cs="宋体"/>
          <w:w w:val="95"/>
          <w:lang w:eastAsia="zh-CN"/>
        </w:rPr>
        <w:t>技术</w:t>
      </w:r>
      <w:r>
        <w:rPr>
          <w:w w:val="95"/>
          <w:lang w:eastAsia="zh-CN"/>
        </w:rPr>
        <w:t>规范</w:t>
      </w:r>
      <w:r>
        <w:rPr>
          <w:rFonts w:cs="宋体"/>
          <w:w w:val="95"/>
          <w:lang w:eastAsia="zh-CN"/>
        </w:rPr>
        <w:t xml:space="preserve">》表 </w:t>
      </w:r>
      <w:r>
        <w:rPr>
          <w:rFonts w:ascii="Times New Roman" w:eastAsia="Times New Roman" w:hAnsi="Times New Roman" w:cs="Times New Roman"/>
          <w:w w:val="95"/>
          <w:lang w:eastAsia="zh-CN"/>
        </w:rPr>
        <w:t xml:space="preserve">7.8.5-1   </w:t>
      </w:r>
      <w:r>
        <w:rPr>
          <w:w w:val="95"/>
          <w:lang w:eastAsia="zh-CN"/>
        </w:rPr>
        <w:t>进</w:t>
      </w:r>
      <w:r>
        <w:rPr>
          <w:lang w:eastAsia="zh-CN"/>
        </w:rPr>
        <w:t>行</w:t>
      </w:r>
      <w:r>
        <w:rPr>
          <w:rFonts w:cs="宋体"/>
          <w:lang w:eastAsia="zh-CN"/>
        </w:rPr>
        <w:t>。</w:t>
      </w:r>
    </w:p>
    <w:p w:rsidR="0059461D" w:rsidRDefault="004370C5">
      <w:pPr>
        <w:pStyle w:val="a4"/>
        <w:spacing w:before="48"/>
        <w:ind w:left="516"/>
        <w:rPr>
          <w:rFonts w:cs="宋体"/>
          <w:lang w:eastAsia="zh-CN"/>
        </w:rPr>
      </w:pPr>
      <w:r>
        <w:rPr>
          <w:rFonts w:cs="宋体"/>
          <w:lang w:eastAsia="zh-CN"/>
        </w:rPr>
        <w:t>第（</w:t>
      </w:r>
      <w:r>
        <w:rPr>
          <w:rFonts w:ascii="Times New Roman" w:eastAsia="Times New Roman" w:hAnsi="Times New Roman" w:cs="Times New Roman"/>
          <w:lang w:eastAsia="zh-CN"/>
        </w:rPr>
        <w:t>3</w:t>
      </w:r>
      <w:r>
        <w:rPr>
          <w:rFonts w:cs="宋体"/>
          <w:lang w:eastAsia="zh-CN"/>
        </w:rPr>
        <w:t>）款</w:t>
      </w:r>
      <w:r>
        <w:rPr>
          <w:rFonts w:ascii="Times New Roman" w:eastAsia="Times New Roman" w:hAnsi="Times New Roman" w:cs="Times New Roman"/>
          <w:lang w:eastAsia="zh-CN"/>
        </w:rPr>
        <w:t>“…</w:t>
      </w:r>
      <w:r>
        <w:rPr>
          <w:rFonts w:cs="宋体"/>
          <w:lang w:eastAsia="zh-CN"/>
        </w:rPr>
        <w:t>如果大于上述允许值</w:t>
      </w:r>
      <w:r>
        <w:rPr>
          <w:lang w:eastAsia="zh-CN"/>
        </w:rPr>
        <w:t>，</w:t>
      </w:r>
      <w:r>
        <w:rPr>
          <w:rFonts w:cs="宋体"/>
          <w:lang w:eastAsia="zh-CN"/>
        </w:rPr>
        <w:t>应重</w:t>
      </w:r>
      <w:r>
        <w:rPr>
          <w:lang w:eastAsia="zh-CN"/>
        </w:rPr>
        <w:t>新张</w:t>
      </w:r>
      <w:r>
        <w:rPr>
          <w:rFonts w:cs="宋体"/>
          <w:lang w:eastAsia="zh-CN"/>
        </w:rPr>
        <w:t>拉</w:t>
      </w:r>
      <w:r>
        <w:rPr>
          <w:lang w:eastAsia="zh-CN"/>
        </w:rPr>
        <w:t>，</w:t>
      </w:r>
      <w:r>
        <w:rPr>
          <w:rFonts w:cs="宋体"/>
          <w:lang w:eastAsia="zh-CN"/>
        </w:rPr>
        <w:t>或更换锚具后重</w:t>
      </w:r>
      <w:r>
        <w:rPr>
          <w:lang w:eastAsia="zh-CN"/>
        </w:rPr>
        <w:t>新张</w:t>
      </w:r>
      <w:r>
        <w:rPr>
          <w:rFonts w:cs="宋体"/>
          <w:lang w:eastAsia="zh-CN"/>
        </w:rPr>
        <w:t>拉。</w:t>
      </w:r>
      <w:r>
        <w:rPr>
          <w:rFonts w:ascii="Times New Roman" w:eastAsia="Times New Roman" w:hAnsi="Times New Roman" w:cs="Times New Roman"/>
          <w:lang w:eastAsia="zh-CN"/>
        </w:rPr>
        <w:t>”</w:t>
      </w:r>
      <w:r>
        <w:rPr>
          <w:rFonts w:cs="宋体"/>
          <w:lang w:eastAsia="zh-CN"/>
        </w:rPr>
        <w:t>修改</w:t>
      </w:r>
      <w:r>
        <w:rPr>
          <w:lang w:eastAsia="zh-CN"/>
        </w:rPr>
        <w:t>为：</w:t>
      </w:r>
      <w:r>
        <w:rPr>
          <w:rFonts w:ascii="Times New Roman" w:eastAsia="Times New Roman" w:hAnsi="Times New Roman" w:cs="Times New Roman"/>
          <w:lang w:eastAsia="zh-CN"/>
        </w:rPr>
        <w:t>“……</w:t>
      </w:r>
      <w:r>
        <w:rPr>
          <w:rFonts w:cs="宋体"/>
          <w:lang w:eastAsia="zh-CN"/>
        </w:rPr>
        <w:t>如果</w:t>
      </w:r>
    </w:p>
    <w:p w:rsidR="0059461D" w:rsidRDefault="004370C5">
      <w:pPr>
        <w:pStyle w:val="a4"/>
        <w:spacing w:line="337" w:lineRule="auto"/>
        <w:ind w:left="516" w:right="109" w:hanging="396"/>
        <w:rPr>
          <w:rFonts w:cs="宋体"/>
          <w:lang w:eastAsia="zh-CN"/>
        </w:rPr>
      </w:pPr>
      <w:r>
        <w:rPr>
          <w:rFonts w:cs="宋体"/>
          <w:lang w:eastAsia="zh-CN"/>
        </w:rPr>
        <w:t>大于上述允许值</w:t>
      </w:r>
      <w:r>
        <w:rPr>
          <w:lang w:eastAsia="zh-CN"/>
        </w:rPr>
        <w:t>，</w:t>
      </w:r>
      <w:r>
        <w:rPr>
          <w:rFonts w:cs="宋体"/>
          <w:lang w:eastAsia="zh-CN"/>
        </w:rPr>
        <w:t>应同时更换锚具与预应力筋束后重</w:t>
      </w:r>
      <w:r>
        <w:rPr>
          <w:lang w:eastAsia="zh-CN"/>
        </w:rPr>
        <w:t>新张</w:t>
      </w:r>
      <w:r>
        <w:rPr>
          <w:rFonts w:cs="宋体"/>
          <w:lang w:eastAsia="zh-CN"/>
        </w:rPr>
        <w:t>拉</w:t>
      </w:r>
      <w:r>
        <w:rPr>
          <w:lang w:eastAsia="zh-CN"/>
        </w:rPr>
        <w:t>，</w:t>
      </w:r>
      <w:r>
        <w:rPr>
          <w:rFonts w:cs="宋体"/>
          <w:lang w:eastAsia="zh-CN"/>
        </w:rPr>
        <w:t>除非监</w:t>
      </w:r>
      <w:r>
        <w:rPr>
          <w:lang w:eastAsia="zh-CN"/>
        </w:rPr>
        <w:t>理人</w:t>
      </w:r>
      <w:r>
        <w:rPr>
          <w:rFonts w:cs="宋体"/>
          <w:lang w:eastAsia="zh-CN"/>
        </w:rPr>
        <w:t>另有指示</w:t>
      </w:r>
      <w:proofErr w:type="gramStart"/>
      <w:r>
        <w:rPr>
          <w:rFonts w:ascii="Times New Roman" w:eastAsia="Times New Roman" w:hAnsi="Times New Roman" w:cs="Times New Roman"/>
          <w:lang w:eastAsia="zh-CN"/>
        </w:rPr>
        <w:t>”</w:t>
      </w:r>
      <w:proofErr w:type="gramEnd"/>
      <w:r>
        <w:rPr>
          <w:rFonts w:cs="宋体"/>
          <w:lang w:eastAsia="zh-CN"/>
        </w:rPr>
        <w:t>。</w:t>
      </w:r>
      <w:r>
        <w:rPr>
          <w:rFonts w:cs="宋体"/>
          <w:w w:val="95"/>
          <w:lang w:eastAsia="zh-CN"/>
        </w:rPr>
        <w:t>第（</w:t>
      </w:r>
      <w:r>
        <w:rPr>
          <w:rFonts w:ascii="Times New Roman" w:eastAsia="Times New Roman" w:hAnsi="Times New Roman" w:cs="Times New Roman"/>
          <w:w w:val="95"/>
          <w:lang w:eastAsia="zh-CN"/>
        </w:rPr>
        <w:t>6</w:t>
      </w:r>
      <w:r>
        <w:rPr>
          <w:rFonts w:cs="宋体"/>
          <w:w w:val="95"/>
          <w:lang w:eastAsia="zh-CN"/>
        </w:rPr>
        <w:t>）款</w:t>
      </w:r>
      <w:proofErr w:type="gramStart"/>
      <w:r>
        <w:rPr>
          <w:rFonts w:ascii="Times New Roman" w:eastAsia="Times New Roman" w:hAnsi="Times New Roman" w:cs="Times New Roman"/>
          <w:w w:val="95"/>
          <w:lang w:eastAsia="zh-CN"/>
        </w:rPr>
        <w:t>“</w:t>
      </w:r>
      <w:proofErr w:type="gramEnd"/>
      <w:r>
        <w:rPr>
          <w:rFonts w:ascii="Times New Roman" w:eastAsia="Times New Roman" w:hAnsi="Times New Roman" w:cs="Times New Roman"/>
          <w:w w:val="95"/>
          <w:lang w:eastAsia="zh-CN"/>
        </w:rPr>
        <w:t>…</w:t>
      </w:r>
      <w:r>
        <w:rPr>
          <w:rFonts w:cs="宋体"/>
          <w:w w:val="95"/>
          <w:lang w:eastAsia="zh-CN"/>
        </w:rPr>
        <w:t>与计算延伸</w:t>
      </w:r>
      <w:r>
        <w:rPr>
          <w:w w:val="95"/>
          <w:lang w:eastAsia="zh-CN"/>
        </w:rPr>
        <w:t>量</w:t>
      </w:r>
      <w:r>
        <w:rPr>
          <w:rFonts w:ascii="Times New Roman" w:eastAsia="Times New Roman" w:hAnsi="Times New Roman" w:cs="Times New Roman"/>
          <w:w w:val="95"/>
          <w:lang w:eastAsia="zh-CN"/>
        </w:rPr>
        <w:t>…</w:t>
      </w:r>
      <w:proofErr w:type="gramStart"/>
      <w:r>
        <w:rPr>
          <w:rFonts w:ascii="Times New Roman" w:eastAsia="Times New Roman" w:hAnsi="Times New Roman" w:cs="Times New Roman"/>
          <w:w w:val="95"/>
          <w:lang w:eastAsia="zh-CN"/>
        </w:rPr>
        <w:t>“</w:t>
      </w:r>
      <w:proofErr w:type="gramEnd"/>
      <w:r>
        <w:rPr>
          <w:rFonts w:cs="宋体"/>
          <w:w w:val="95"/>
          <w:lang w:eastAsia="zh-CN"/>
        </w:rPr>
        <w:t>修改</w:t>
      </w:r>
      <w:r>
        <w:rPr>
          <w:w w:val="95"/>
          <w:lang w:eastAsia="zh-CN"/>
        </w:rPr>
        <w:t>为：</w:t>
      </w:r>
      <w:r>
        <w:rPr>
          <w:rFonts w:ascii="Times New Roman" w:eastAsia="Times New Roman" w:hAnsi="Times New Roman" w:cs="Times New Roman"/>
          <w:w w:val="95"/>
          <w:lang w:eastAsia="zh-CN"/>
        </w:rPr>
        <w:t>“…</w:t>
      </w:r>
      <w:r>
        <w:rPr>
          <w:rFonts w:cs="宋体"/>
          <w:w w:val="95"/>
          <w:lang w:eastAsia="zh-CN"/>
        </w:rPr>
        <w:t>与计算延伸</w:t>
      </w:r>
      <w:r>
        <w:rPr>
          <w:w w:val="95"/>
          <w:lang w:eastAsia="zh-CN"/>
        </w:rPr>
        <w:t>量</w:t>
      </w:r>
      <w:r>
        <w:rPr>
          <w:rFonts w:cs="宋体"/>
          <w:w w:val="95"/>
          <w:lang w:eastAsia="zh-CN"/>
        </w:rPr>
        <w:t>（</w:t>
      </w:r>
      <w:r>
        <w:rPr>
          <w:w w:val="95"/>
          <w:lang w:eastAsia="zh-CN"/>
        </w:rPr>
        <w:t>为</w:t>
      </w:r>
      <w:r>
        <w:rPr>
          <w:rFonts w:cs="宋体"/>
          <w:w w:val="95"/>
          <w:lang w:eastAsia="zh-CN"/>
        </w:rPr>
        <w:t>两</w:t>
      </w:r>
      <w:r>
        <w:rPr>
          <w:w w:val="95"/>
          <w:lang w:eastAsia="zh-CN"/>
        </w:rPr>
        <w:t>工</w:t>
      </w:r>
      <w:r>
        <w:rPr>
          <w:rFonts w:cs="宋体"/>
          <w:w w:val="95"/>
          <w:lang w:eastAsia="zh-CN"/>
        </w:rPr>
        <w:t>作锚具间的伸长值）</w:t>
      </w:r>
      <w:r>
        <w:rPr>
          <w:rFonts w:ascii="Times New Roman" w:eastAsia="Times New Roman" w:hAnsi="Times New Roman" w:cs="Times New Roman"/>
          <w:w w:val="95"/>
          <w:lang w:eastAsia="zh-CN"/>
        </w:rPr>
        <w:t>…”</w:t>
      </w:r>
      <w:r>
        <w:rPr>
          <w:rFonts w:cs="宋体"/>
          <w:w w:val="95"/>
          <w:lang w:eastAsia="zh-CN"/>
        </w:rPr>
        <w:t>。</w:t>
      </w:r>
      <w:r>
        <w:rPr>
          <w:rFonts w:ascii="Times New Roman" w:eastAsia="Times New Roman" w:hAnsi="Times New Roman" w:cs="Times New Roman"/>
          <w:lang w:eastAsia="zh-CN"/>
        </w:rPr>
        <w:t>4</w:t>
      </w:r>
      <w:r>
        <w:rPr>
          <w:rFonts w:cs="宋体"/>
          <w:lang w:eastAsia="zh-CN"/>
        </w:rPr>
        <w:t>．记录及报告</w:t>
      </w:r>
    </w:p>
    <w:p w:rsidR="0059461D" w:rsidRDefault="004370C5">
      <w:pPr>
        <w:pStyle w:val="a4"/>
        <w:spacing w:before="22"/>
        <w:ind w:left="516"/>
        <w:rPr>
          <w:rFonts w:cs="宋体"/>
          <w:lang w:eastAsia="zh-CN"/>
        </w:rPr>
      </w:pPr>
      <w:r>
        <w:rPr>
          <w:rFonts w:cs="宋体"/>
          <w:lang w:eastAsia="zh-CN"/>
        </w:rPr>
        <w:t>删除</w:t>
      </w:r>
      <w:proofErr w:type="gramStart"/>
      <w:r>
        <w:rPr>
          <w:rFonts w:cs="宋体"/>
          <w:lang w:eastAsia="zh-CN"/>
        </w:rPr>
        <w:t>条款第</w:t>
      </w:r>
      <w:proofErr w:type="gramEnd"/>
      <w:r>
        <w:rPr>
          <w:lang w:eastAsia="zh-CN"/>
        </w:rPr>
        <w:t>一</w:t>
      </w:r>
      <w:r>
        <w:rPr>
          <w:rFonts w:cs="宋体"/>
          <w:lang w:eastAsia="zh-CN"/>
        </w:rPr>
        <w:t>句</w:t>
      </w:r>
      <w:r>
        <w:rPr>
          <w:lang w:eastAsia="zh-CN"/>
        </w:rPr>
        <w:t>中</w:t>
      </w:r>
      <w:r>
        <w:rPr>
          <w:rFonts w:ascii="Times New Roman" w:eastAsia="Times New Roman" w:hAnsi="Times New Roman" w:cs="Times New Roman"/>
          <w:lang w:eastAsia="zh-CN"/>
        </w:rPr>
        <w:t>“</w:t>
      </w:r>
      <w:r>
        <w:rPr>
          <w:rFonts w:cs="宋体"/>
          <w:lang w:eastAsia="zh-CN"/>
        </w:rPr>
        <w:t>如监</w:t>
      </w:r>
      <w:r>
        <w:rPr>
          <w:lang w:eastAsia="zh-CN"/>
        </w:rPr>
        <w:t>理人</w:t>
      </w:r>
      <w:r>
        <w:rPr>
          <w:rFonts w:cs="宋体"/>
          <w:lang w:eastAsia="zh-CN"/>
        </w:rPr>
        <w:t>要求</w:t>
      </w:r>
      <w:r>
        <w:rPr>
          <w:rFonts w:ascii="Times New Roman" w:eastAsia="Times New Roman" w:hAnsi="Times New Roman" w:cs="Times New Roman"/>
          <w:lang w:eastAsia="zh-CN"/>
        </w:rPr>
        <w:t>”</w:t>
      </w:r>
      <w:r>
        <w:rPr>
          <w:rFonts w:cs="宋体"/>
          <w:lang w:eastAsia="zh-CN"/>
        </w:rPr>
        <w:t>。</w:t>
      </w:r>
    </w:p>
    <w:p w:rsidR="0059461D" w:rsidRDefault="004370C5">
      <w:pPr>
        <w:tabs>
          <w:tab w:val="left" w:pos="1555"/>
        </w:tabs>
        <w:spacing w:before="107"/>
        <w:ind w:left="516"/>
        <w:rPr>
          <w:rFonts w:ascii="黑体" w:eastAsia="黑体" w:hAnsi="黑体" w:cs="黑体"/>
          <w:sz w:val="28"/>
          <w:szCs w:val="28"/>
          <w:lang w:eastAsia="zh-CN"/>
        </w:rPr>
      </w:pPr>
      <w:r>
        <w:rPr>
          <w:rFonts w:ascii="Times New Roman" w:eastAsia="Times New Roman" w:hAnsi="Times New Roman" w:cs="Times New Roman"/>
          <w:spacing w:val="-2"/>
          <w:sz w:val="28"/>
          <w:szCs w:val="28"/>
          <w:lang w:eastAsia="zh-CN"/>
        </w:rPr>
        <w:t>411.10</w:t>
      </w:r>
      <w:r>
        <w:rPr>
          <w:rFonts w:ascii="Times New Roman" w:eastAsia="Times New Roman" w:hAnsi="Times New Roman" w:cs="Times New Roman"/>
          <w:spacing w:val="-2"/>
          <w:sz w:val="28"/>
          <w:szCs w:val="28"/>
          <w:lang w:eastAsia="zh-CN"/>
        </w:rPr>
        <w:tab/>
      </w:r>
      <w:r>
        <w:rPr>
          <w:rFonts w:ascii="黑体" w:eastAsia="黑体" w:hAnsi="黑体" w:cs="黑体"/>
          <w:spacing w:val="-1"/>
          <w:sz w:val="28"/>
          <w:szCs w:val="28"/>
          <w:lang w:eastAsia="zh-CN"/>
        </w:rPr>
        <w:t>孔道压浆</w:t>
      </w:r>
    </w:p>
    <w:p w:rsidR="0059461D" w:rsidRDefault="004370C5">
      <w:pPr>
        <w:pStyle w:val="a4"/>
        <w:spacing w:before="260"/>
        <w:ind w:left="540"/>
        <w:rPr>
          <w:lang w:eastAsia="zh-CN"/>
        </w:rPr>
      </w:pPr>
      <w:r>
        <w:rPr>
          <w:rFonts w:cs="宋体"/>
          <w:spacing w:val="1"/>
          <w:lang w:eastAsia="zh-CN"/>
        </w:rPr>
        <w:t>删除本小节原内容</w:t>
      </w:r>
      <w:r>
        <w:rPr>
          <w:spacing w:val="1"/>
          <w:lang w:eastAsia="zh-CN"/>
        </w:rPr>
        <w:t>，</w:t>
      </w:r>
      <w:r>
        <w:rPr>
          <w:rFonts w:cs="宋体"/>
          <w:spacing w:val="1"/>
          <w:lang w:eastAsia="zh-CN"/>
        </w:rPr>
        <w:t>修改</w:t>
      </w:r>
      <w:r>
        <w:rPr>
          <w:spacing w:val="1"/>
          <w:lang w:eastAsia="zh-CN"/>
        </w:rPr>
        <w:t>为：</w:t>
      </w:r>
    </w:p>
    <w:p w:rsidR="0059461D" w:rsidRDefault="004370C5">
      <w:pPr>
        <w:pStyle w:val="a4"/>
        <w:spacing w:before="104"/>
        <w:ind w:left="540"/>
        <w:rPr>
          <w:rFonts w:cs="宋体"/>
          <w:lang w:eastAsia="zh-CN"/>
        </w:rPr>
      </w:pPr>
      <w:r>
        <w:rPr>
          <w:rFonts w:ascii="Times New Roman" w:eastAsia="Times New Roman" w:hAnsi="Times New Roman" w:cs="Times New Roman"/>
          <w:spacing w:val="1"/>
          <w:lang w:eastAsia="zh-CN"/>
        </w:rPr>
        <w:t>1</w:t>
      </w:r>
      <w:r>
        <w:rPr>
          <w:rFonts w:cs="宋体"/>
          <w:spacing w:val="1"/>
          <w:lang w:eastAsia="zh-CN"/>
        </w:rPr>
        <w:t>．</w:t>
      </w:r>
      <w:r>
        <w:rPr>
          <w:spacing w:val="1"/>
          <w:lang w:eastAsia="zh-CN"/>
        </w:rPr>
        <w:t>一</w:t>
      </w:r>
      <w:r>
        <w:rPr>
          <w:rFonts w:cs="宋体"/>
          <w:spacing w:val="1"/>
          <w:lang w:eastAsia="zh-CN"/>
        </w:rPr>
        <w:t>般要求</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line="345" w:lineRule="auto"/>
        <w:ind w:right="109" w:firstLine="396"/>
        <w:rPr>
          <w:rFonts w:cs="宋体"/>
          <w:lang w:eastAsia="zh-CN"/>
        </w:rPr>
      </w:pPr>
      <w:r>
        <w:rPr>
          <w:rFonts w:cs="宋体"/>
          <w:spacing w:val="2"/>
          <w:lang w:eastAsia="zh-CN"/>
        </w:rPr>
        <w:t>（</w:t>
      </w:r>
      <w:r>
        <w:rPr>
          <w:rFonts w:ascii="Times New Roman" w:eastAsia="Times New Roman" w:hAnsi="Times New Roman" w:cs="Times New Roman"/>
          <w:spacing w:val="2"/>
          <w:lang w:eastAsia="zh-CN"/>
        </w:rPr>
        <w:t>1</w:t>
      </w:r>
      <w:r>
        <w:rPr>
          <w:rFonts w:cs="宋体"/>
          <w:spacing w:val="2"/>
          <w:lang w:eastAsia="zh-CN"/>
        </w:rPr>
        <w:t>）承包</w:t>
      </w:r>
      <w:r>
        <w:rPr>
          <w:spacing w:val="2"/>
          <w:lang w:eastAsia="zh-CN"/>
        </w:rPr>
        <w:t>人</w:t>
      </w:r>
      <w:r>
        <w:rPr>
          <w:rFonts w:cs="宋体"/>
          <w:spacing w:val="2"/>
          <w:lang w:eastAsia="zh-CN"/>
        </w:rPr>
        <w:t>须采用真空辅助灌浆</w:t>
      </w:r>
      <w:r>
        <w:rPr>
          <w:spacing w:val="2"/>
          <w:lang w:eastAsia="zh-CN"/>
        </w:rPr>
        <w:t>工</w:t>
      </w:r>
      <w:r>
        <w:rPr>
          <w:rFonts w:cs="宋体"/>
          <w:spacing w:val="2"/>
          <w:lang w:eastAsia="zh-CN"/>
        </w:rPr>
        <w:t>艺</w:t>
      </w:r>
      <w:r>
        <w:rPr>
          <w:spacing w:val="2"/>
          <w:lang w:eastAsia="zh-CN"/>
        </w:rPr>
        <w:t>进行</w:t>
      </w:r>
      <w:r>
        <w:rPr>
          <w:rFonts w:cs="宋体"/>
          <w:spacing w:val="2"/>
          <w:lang w:eastAsia="zh-CN"/>
        </w:rPr>
        <w:t>孔道灌浆</w:t>
      </w:r>
      <w:r>
        <w:rPr>
          <w:spacing w:val="2"/>
          <w:lang w:eastAsia="zh-CN"/>
        </w:rPr>
        <w:t>，</w:t>
      </w:r>
      <w:r>
        <w:rPr>
          <w:rFonts w:cs="宋体"/>
          <w:spacing w:val="2"/>
          <w:lang w:eastAsia="zh-CN"/>
        </w:rPr>
        <w:t>真空辅助灌浆应</w:t>
      </w:r>
      <w:r>
        <w:rPr>
          <w:spacing w:val="2"/>
          <w:lang w:eastAsia="zh-CN"/>
        </w:rPr>
        <w:t>满</w:t>
      </w:r>
      <w:r>
        <w:rPr>
          <w:rFonts w:cs="宋体"/>
          <w:spacing w:val="2"/>
          <w:lang w:eastAsia="zh-CN"/>
        </w:rPr>
        <w:t>足</w:t>
      </w:r>
      <w:r>
        <w:rPr>
          <w:spacing w:val="2"/>
          <w:lang w:eastAsia="zh-CN"/>
        </w:rPr>
        <w:t>《公路</w:t>
      </w:r>
      <w:r>
        <w:rPr>
          <w:rFonts w:cs="宋体"/>
          <w:spacing w:val="2"/>
          <w:lang w:eastAsia="zh-CN"/>
        </w:rPr>
        <w:t>桥涵</w:t>
      </w:r>
      <w:r>
        <w:rPr>
          <w:spacing w:val="2"/>
          <w:lang w:eastAsia="zh-CN"/>
        </w:rPr>
        <w:t>施工</w:t>
      </w:r>
      <w:r>
        <w:rPr>
          <w:rFonts w:cs="宋体"/>
          <w:spacing w:val="2"/>
          <w:lang w:eastAsia="zh-CN"/>
        </w:rPr>
        <w:t>技术</w:t>
      </w:r>
      <w:r>
        <w:rPr>
          <w:spacing w:val="1"/>
          <w:w w:val="95"/>
          <w:lang w:eastAsia="zh-CN"/>
        </w:rPr>
        <w:t>规</w:t>
      </w:r>
      <w:r>
        <w:rPr>
          <w:w w:val="95"/>
          <w:lang w:eastAsia="zh-CN"/>
        </w:rPr>
        <w:t>范</w:t>
      </w:r>
      <w:r>
        <w:rPr>
          <w:rFonts w:cs="宋体"/>
          <w:spacing w:val="-74"/>
          <w:w w:val="95"/>
          <w:lang w:eastAsia="zh-CN"/>
        </w:rPr>
        <w:t>》</w:t>
      </w:r>
      <w:r>
        <w:rPr>
          <w:rFonts w:cs="宋体"/>
          <w:w w:val="95"/>
          <w:lang w:eastAsia="zh-CN"/>
        </w:rPr>
        <w:t>（</w:t>
      </w:r>
      <w:r>
        <w:rPr>
          <w:rFonts w:ascii="Times New Roman" w:eastAsia="Times New Roman" w:hAnsi="Times New Roman" w:cs="Times New Roman"/>
          <w:w w:val="95"/>
          <w:lang w:eastAsia="zh-CN"/>
        </w:rPr>
        <w:t>JTG</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T       365</w:t>
      </w:r>
      <w:r>
        <w:rPr>
          <w:rFonts w:ascii="Times New Roman" w:eastAsia="Times New Roman" w:hAnsi="Times New Roman" w:cs="Times New Roman"/>
          <w:spacing w:val="-2"/>
          <w:w w:val="95"/>
          <w:lang w:eastAsia="zh-CN"/>
        </w:rPr>
        <w:t>0</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202</w:t>
      </w:r>
      <w:r>
        <w:rPr>
          <w:rFonts w:ascii="Times New Roman" w:eastAsia="Times New Roman" w:hAnsi="Times New Roman" w:cs="Times New Roman"/>
          <w:spacing w:val="-4"/>
          <w:w w:val="95"/>
          <w:lang w:eastAsia="zh-CN"/>
        </w:rPr>
        <w:t>0</w:t>
      </w:r>
      <w:r>
        <w:rPr>
          <w:rFonts w:cs="宋体"/>
          <w:spacing w:val="-38"/>
          <w:w w:val="95"/>
          <w:lang w:eastAsia="zh-CN"/>
        </w:rPr>
        <w:t>）</w:t>
      </w:r>
      <w:r>
        <w:rPr>
          <w:rFonts w:cs="宋体"/>
          <w:spacing w:val="-35"/>
          <w:w w:val="95"/>
          <w:lang w:eastAsia="zh-CN"/>
        </w:rPr>
        <w:t>及</w:t>
      </w:r>
      <w:r>
        <w:rPr>
          <w:w w:val="95"/>
          <w:lang w:eastAsia="zh-CN"/>
        </w:rPr>
        <w:t>《</w:t>
      </w:r>
      <w:r>
        <w:rPr>
          <w:rFonts w:cs="宋体"/>
          <w:spacing w:val="1"/>
          <w:w w:val="95"/>
          <w:lang w:eastAsia="zh-CN"/>
        </w:rPr>
        <w:t>浙</w:t>
      </w:r>
      <w:r>
        <w:rPr>
          <w:w w:val="95"/>
          <w:lang w:eastAsia="zh-CN"/>
        </w:rPr>
        <w:t>江</w:t>
      </w:r>
      <w:r>
        <w:rPr>
          <w:spacing w:val="1"/>
          <w:w w:val="95"/>
          <w:lang w:eastAsia="zh-CN"/>
        </w:rPr>
        <w:t>省</w:t>
      </w:r>
      <w:r>
        <w:rPr>
          <w:w w:val="95"/>
          <w:lang w:eastAsia="zh-CN"/>
        </w:rPr>
        <w:t>公</w:t>
      </w:r>
      <w:r>
        <w:rPr>
          <w:spacing w:val="1"/>
          <w:w w:val="95"/>
          <w:lang w:eastAsia="zh-CN"/>
        </w:rPr>
        <w:t>路</w:t>
      </w:r>
      <w:r>
        <w:rPr>
          <w:rFonts w:cs="宋体"/>
          <w:w w:val="95"/>
          <w:lang w:eastAsia="zh-CN"/>
        </w:rPr>
        <w:t>桥</w:t>
      </w:r>
      <w:r>
        <w:rPr>
          <w:rFonts w:cs="宋体"/>
          <w:spacing w:val="1"/>
          <w:w w:val="95"/>
          <w:lang w:eastAsia="zh-CN"/>
        </w:rPr>
        <w:t>梁预</w:t>
      </w:r>
      <w:r>
        <w:rPr>
          <w:rFonts w:cs="宋体"/>
          <w:w w:val="95"/>
          <w:lang w:eastAsia="zh-CN"/>
        </w:rPr>
        <w:t>应</w:t>
      </w:r>
      <w:r>
        <w:rPr>
          <w:rFonts w:cs="宋体"/>
          <w:spacing w:val="1"/>
          <w:w w:val="95"/>
          <w:lang w:eastAsia="zh-CN"/>
        </w:rPr>
        <w:t>力</w:t>
      </w:r>
      <w:r>
        <w:rPr>
          <w:rFonts w:cs="宋体"/>
          <w:w w:val="95"/>
          <w:lang w:eastAsia="zh-CN"/>
        </w:rPr>
        <w:t>孔</w:t>
      </w:r>
      <w:r>
        <w:rPr>
          <w:rFonts w:cs="宋体"/>
          <w:spacing w:val="1"/>
          <w:w w:val="95"/>
          <w:lang w:eastAsia="zh-CN"/>
        </w:rPr>
        <w:t>道</w:t>
      </w:r>
      <w:r>
        <w:rPr>
          <w:rFonts w:cs="宋体"/>
          <w:w w:val="95"/>
          <w:lang w:eastAsia="zh-CN"/>
        </w:rPr>
        <w:t>压</w:t>
      </w:r>
      <w:r>
        <w:rPr>
          <w:rFonts w:cs="宋体"/>
          <w:spacing w:val="1"/>
          <w:w w:val="95"/>
          <w:lang w:eastAsia="zh-CN"/>
        </w:rPr>
        <w:t>浆</w:t>
      </w:r>
      <w:r>
        <w:rPr>
          <w:rFonts w:cs="宋体"/>
          <w:w w:val="95"/>
          <w:lang w:eastAsia="zh-CN"/>
        </w:rPr>
        <w:t>技</w:t>
      </w:r>
      <w:r>
        <w:rPr>
          <w:rFonts w:cs="宋体"/>
          <w:spacing w:val="1"/>
          <w:w w:val="95"/>
          <w:lang w:eastAsia="zh-CN"/>
        </w:rPr>
        <w:t>术指</w:t>
      </w:r>
      <w:r>
        <w:rPr>
          <w:rFonts w:cs="宋体"/>
          <w:w w:val="95"/>
          <w:lang w:eastAsia="zh-CN"/>
        </w:rPr>
        <w:t>南</w:t>
      </w:r>
      <w:r>
        <w:rPr>
          <w:rFonts w:cs="宋体"/>
          <w:spacing w:val="-38"/>
          <w:w w:val="95"/>
          <w:lang w:eastAsia="zh-CN"/>
        </w:rPr>
        <w:t>》</w:t>
      </w:r>
      <w:r>
        <w:rPr>
          <w:rFonts w:cs="宋体"/>
          <w:spacing w:val="1"/>
          <w:w w:val="95"/>
          <w:lang w:eastAsia="zh-CN"/>
        </w:rPr>
        <w:t>相</w:t>
      </w:r>
      <w:r>
        <w:rPr>
          <w:rFonts w:cs="宋体"/>
          <w:w w:val="95"/>
          <w:lang w:eastAsia="zh-CN"/>
        </w:rPr>
        <w:t>关</w:t>
      </w:r>
      <w:r>
        <w:rPr>
          <w:spacing w:val="1"/>
          <w:w w:val="95"/>
          <w:lang w:eastAsia="zh-CN"/>
        </w:rPr>
        <w:t>规</w:t>
      </w:r>
      <w:r>
        <w:rPr>
          <w:rFonts w:cs="宋体"/>
          <w:w w:val="95"/>
          <w:lang w:eastAsia="zh-CN"/>
        </w:rPr>
        <w:t>定</w:t>
      </w:r>
      <w:r>
        <w:rPr>
          <w:rFonts w:cs="宋体"/>
          <w:spacing w:val="1"/>
          <w:w w:val="95"/>
          <w:lang w:eastAsia="zh-CN"/>
        </w:rPr>
        <w:t>要</w:t>
      </w:r>
      <w:r>
        <w:rPr>
          <w:rFonts w:cs="宋体"/>
          <w:w w:val="95"/>
          <w:lang w:eastAsia="zh-CN"/>
        </w:rPr>
        <w:t>求</w:t>
      </w:r>
      <w:r>
        <w:rPr>
          <w:rFonts w:cs="宋体"/>
          <w:spacing w:val="1"/>
          <w:w w:val="95"/>
          <w:lang w:eastAsia="zh-CN"/>
        </w:rPr>
        <w:t>并从</w:t>
      </w:r>
      <w:r>
        <w:rPr>
          <w:rFonts w:cs="宋体"/>
          <w:w w:val="95"/>
          <w:lang w:eastAsia="zh-CN"/>
        </w:rPr>
        <w:t>严</w:t>
      </w:r>
      <w:r>
        <w:rPr>
          <w:rFonts w:cs="宋体"/>
          <w:spacing w:val="1"/>
          <w:w w:val="95"/>
          <w:lang w:eastAsia="zh-CN"/>
        </w:rPr>
        <w:t>控</w:t>
      </w:r>
      <w:r>
        <w:rPr>
          <w:w w:val="95"/>
          <w:lang w:eastAsia="zh-CN"/>
        </w:rPr>
        <w:t>制</w:t>
      </w:r>
      <w:r>
        <w:rPr>
          <w:rFonts w:cs="宋体"/>
          <w:w w:val="95"/>
          <w:lang w:eastAsia="zh-CN"/>
        </w:rPr>
        <w:t>。</w:t>
      </w:r>
      <w:r>
        <w:rPr>
          <w:rFonts w:cs="宋体"/>
          <w:lang w:eastAsia="zh-CN"/>
        </w:rPr>
        <w:t>预</w:t>
      </w:r>
      <w:r>
        <w:rPr>
          <w:rFonts w:cs="宋体"/>
          <w:spacing w:val="2"/>
          <w:lang w:eastAsia="zh-CN"/>
        </w:rPr>
        <w:t>应</w:t>
      </w:r>
      <w:r>
        <w:rPr>
          <w:rFonts w:cs="宋体"/>
          <w:lang w:eastAsia="zh-CN"/>
        </w:rPr>
        <w:t>力</w:t>
      </w:r>
      <w:r>
        <w:rPr>
          <w:rFonts w:cs="宋体"/>
          <w:spacing w:val="2"/>
          <w:lang w:eastAsia="zh-CN"/>
        </w:rPr>
        <w:t>孔</w:t>
      </w:r>
      <w:r>
        <w:rPr>
          <w:rFonts w:cs="宋体"/>
          <w:lang w:eastAsia="zh-CN"/>
        </w:rPr>
        <w:t>道</w:t>
      </w:r>
      <w:r>
        <w:rPr>
          <w:rFonts w:cs="宋体"/>
          <w:spacing w:val="2"/>
          <w:lang w:eastAsia="zh-CN"/>
        </w:rPr>
        <w:t>压</w:t>
      </w:r>
      <w:r>
        <w:rPr>
          <w:rFonts w:cs="宋体"/>
          <w:lang w:eastAsia="zh-CN"/>
        </w:rPr>
        <w:t>浆</w:t>
      </w:r>
      <w:r>
        <w:rPr>
          <w:rFonts w:cs="宋体"/>
          <w:spacing w:val="2"/>
          <w:lang w:eastAsia="zh-CN"/>
        </w:rPr>
        <w:t>应</w:t>
      </w:r>
      <w:r>
        <w:rPr>
          <w:rFonts w:cs="宋体"/>
          <w:lang w:eastAsia="zh-CN"/>
        </w:rPr>
        <w:t>采</w:t>
      </w:r>
      <w:r>
        <w:rPr>
          <w:rFonts w:cs="宋体"/>
          <w:spacing w:val="2"/>
          <w:lang w:eastAsia="zh-CN"/>
        </w:rPr>
        <w:t>用</w:t>
      </w:r>
      <w:r>
        <w:rPr>
          <w:rFonts w:cs="宋体"/>
          <w:lang w:eastAsia="zh-CN"/>
        </w:rPr>
        <w:t>专</w:t>
      </w:r>
      <w:r>
        <w:rPr>
          <w:rFonts w:cs="宋体"/>
          <w:spacing w:val="2"/>
          <w:lang w:eastAsia="zh-CN"/>
        </w:rPr>
        <w:t>用</w:t>
      </w:r>
      <w:r>
        <w:rPr>
          <w:rFonts w:cs="宋体"/>
          <w:lang w:eastAsia="zh-CN"/>
        </w:rPr>
        <w:t>压</w:t>
      </w:r>
      <w:r>
        <w:rPr>
          <w:rFonts w:cs="宋体"/>
          <w:spacing w:val="2"/>
          <w:lang w:eastAsia="zh-CN"/>
        </w:rPr>
        <w:t>浆</w:t>
      </w:r>
      <w:r>
        <w:rPr>
          <w:rFonts w:cs="宋体"/>
          <w:lang w:eastAsia="zh-CN"/>
        </w:rPr>
        <w:t>料</w:t>
      </w:r>
      <w:r>
        <w:rPr>
          <w:rFonts w:cs="宋体"/>
          <w:spacing w:val="2"/>
          <w:lang w:eastAsia="zh-CN"/>
        </w:rPr>
        <w:t>或</w:t>
      </w:r>
      <w:r>
        <w:rPr>
          <w:rFonts w:cs="宋体"/>
          <w:lang w:eastAsia="zh-CN"/>
        </w:rPr>
        <w:t>专</w:t>
      </w:r>
      <w:r>
        <w:rPr>
          <w:rFonts w:cs="宋体"/>
          <w:spacing w:val="2"/>
          <w:lang w:eastAsia="zh-CN"/>
        </w:rPr>
        <w:t>用</w:t>
      </w:r>
      <w:r>
        <w:rPr>
          <w:rFonts w:cs="宋体"/>
          <w:lang w:eastAsia="zh-CN"/>
        </w:rPr>
        <w:t>压</w:t>
      </w:r>
      <w:r>
        <w:rPr>
          <w:rFonts w:cs="宋体"/>
          <w:spacing w:val="2"/>
          <w:lang w:eastAsia="zh-CN"/>
        </w:rPr>
        <w:t>浆</w:t>
      </w:r>
      <w:r>
        <w:rPr>
          <w:rFonts w:cs="宋体"/>
          <w:lang w:eastAsia="zh-CN"/>
        </w:rPr>
        <w:t>剂</w:t>
      </w:r>
      <w:r>
        <w:rPr>
          <w:rFonts w:cs="宋体"/>
          <w:spacing w:val="2"/>
          <w:lang w:eastAsia="zh-CN"/>
        </w:rPr>
        <w:t>配</w:t>
      </w:r>
      <w:r>
        <w:rPr>
          <w:lang w:eastAsia="zh-CN"/>
        </w:rPr>
        <w:t>制</w:t>
      </w:r>
      <w:r>
        <w:rPr>
          <w:rFonts w:cs="宋体"/>
          <w:spacing w:val="2"/>
          <w:lang w:eastAsia="zh-CN"/>
        </w:rPr>
        <w:t>的</w:t>
      </w:r>
      <w:r>
        <w:rPr>
          <w:rFonts w:cs="宋体"/>
          <w:lang w:eastAsia="zh-CN"/>
        </w:rPr>
        <w:t>浆</w:t>
      </w:r>
      <w:r>
        <w:rPr>
          <w:rFonts w:cs="宋体"/>
          <w:spacing w:val="2"/>
          <w:lang w:eastAsia="zh-CN"/>
        </w:rPr>
        <w:t>液</w:t>
      </w:r>
      <w:r>
        <w:rPr>
          <w:spacing w:val="-28"/>
          <w:lang w:eastAsia="zh-CN"/>
        </w:rPr>
        <w:t>，</w:t>
      </w:r>
      <w:r>
        <w:rPr>
          <w:rFonts w:cs="宋体"/>
          <w:lang w:eastAsia="zh-CN"/>
        </w:rPr>
        <w:t>所</w:t>
      </w:r>
      <w:r>
        <w:rPr>
          <w:rFonts w:cs="宋体"/>
          <w:spacing w:val="2"/>
          <w:lang w:eastAsia="zh-CN"/>
        </w:rPr>
        <w:t>用</w:t>
      </w:r>
      <w:r>
        <w:rPr>
          <w:rFonts w:cs="宋体"/>
          <w:lang w:eastAsia="zh-CN"/>
        </w:rPr>
        <w:t>原</w:t>
      </w:r>
      <w:r>
        <w:rPr>
          <w:rFonts w:cs="宋体"/>
          <w:spacing w:val="2"/>
          <w:lang w:eastAsia="zh-CN"/>
        </w:rPr>
        <w:t>材</w:t>
      </w:r>
      <w:r>
        <w:rPr>
          <w:rFonts w:cs="宋体"/>
          <w:lang w:eastAsia="zh-CN"/>
        </w:rPr>
        <w:t>料</w:t>
      </w:r>
      <w:r>
        <w:rPr>
          <w:rFonts w:cs="宋体"/>
          <w:spacing w:val="2"/>
          <w:lang w:eastAsia="zh-CN"/>
        </w:rPr>
        <w:t>应</w:t>
      </w:r>
      <w:r>
        <w:rPr>
          <w:rFonts w:cs="宋体"/>
          <w:lang w:eastAsia="zh-CN"/>
        </w:rPr>
        <w:t>符</w:t>
      </w:r>
      <w:r>
        <w:rPr>
          <w:rFonts w:cs="宋体"/>
          <w:spacing w:val="-28"/>
          <w:lang w:eastAsia="zh-CN"/>
        </w:rPr>
        <w:t>合</w:t>
      </w:r>
      <w:r>
        <w:rPr>
          <w:spacing w:val="2"/>
          <w:lang w:eastAsia="zh-CN"/>
        </w:rPr>
        <w:t>《</w:t>
      </w:r>
      <w:r>
        <w:rPr>
          <w:lang w:eastAsia="zh-CN"/>
        </w:rPr>
        <w:t>公</w:t>
      </w:r>
      <w:r>
        <w:rPr>
          <w:spacing w:val="2"/>
          <w:lang w:eastAsia="zh-CN"/>
        </w:rPr>
        <w:t>路</w:t>
      </w:r>
      <w:r>
        <w:rPr>
          <w:rFonts w:cs="宋体"/>
          <w:lang w:eastAsia="zh-CN"/>
        </w:rPr>
        <w:t>桥</w:t>
      </w:r>
      <w:r>
        <w:rPr>
          <w:rFonts w:cs="宋体"/>
          <w:spacing w:val="2"/>
          <w:lang w:eastAsia="zh-CN"/>
        </w:rPr>
        <w:t>涵</w:t>
      </w:r>
      <w:r>
        <w:rPr>
          <w:lang w:eastAsia="zh-CN"/>
        </w:rPr>
        <w:t>施</w:t>
      </w:r>
      <w:r>
        <w:rPr>
          <w:spacing w:val="2"/>
          <w:lang w:eastAsia="zh-CN"/>
        </w:rPr>
        <w:t>工</w:t>
      </w:r>
      <w:r>
        <w:rPr>
          <w:rFonts w:cs="宋体"/>
          <w:lang w:eastAsia="zh-CN"/>
        </w:rPr>
        <w:t>技术</w:t>
      </w:r>
      <w:r>
        <w:rPr>
          <w:lang w:eastAsia="zh-CN"/>
        </w:rPr>
        <w:t>规范</w:t>
      </w:r>
      <w:r>
        <w:rPr>
          <w:rFonts w:cs="宋体"/>
          <w:lang w:eastAsia="zh-CN"/>
        </w:rPr>
        <w:t>》（</w:t>
      </w:r>
      <w:r>
        <w:rPr>
          <w:rFonts w:ascii="Times New Roman" w:eastAsia="Times New Roman" w:hAnsi="Times New Roman" w:cs="Times New Roman"/>
          <w:lang w:eastAsia="zh-CN"/>
        </w:rPr>
        <w:t>JTG/T3650-2020</w:t>
      </w:r>
      <w:r>
        <w:rPr>
          <w:rFonts w:cs="宋体"/>
          <w:lang w:eastAsia="zh-CN"/>
        </w:rPr>
        <w:t>）第</w:t>
      </w:r>
      <w:r>
        <w:rPr>
          <w:rFonts w:ascii="Times New Roman" w:eastAsia="Times New Roman" w:hAnsi="Times New Roman" w:cs="Times New Roman"/>
          <w:lang w:eastAsia="zh-CN"/>
        </w:rPr>
        <w:t>7.9.2</w:t>
      </w:r>
      <w:r>
        <w:rPr>
          <w:rFonts w:cs="宋体"/>
          <w:spacing w:val="1"/>
          <w:lang w:eastAsia="zh-CN"/>
        </w:rPr>
        <w:t>条的相关</w:t>
      </w:r>
      <w:r>
        <w:rPr>
          <w:spacing w:val="1"/>
          <w:lang w:eastAsia="zh-CN"/>
        </w:rPr>
        <w:t>规</w:t>
      </w:r>
      <w:r>
        <w:rPr>
          <w:rFonts w:cs="宋体"/>
          <w:spacing w:val="1"/>
          <w:lang w:eastAsia="zh-CN"/>
        </w:rPr>
        <w:t>定</w:t>
      </w:r>
      <w:r>
        <w:rPr>
          <w:spacing w:val="1"/>
          <w:lang w:eastAsia="zh-CN"/>
        </w:rPr>
        <w:t>，</w:t>
      </w:r>
      <w:r>
        <w:rPr>
          <w:rFonts w:cs="宋体"/>
          <w:spacing w:val="1"/>
          <w:lang w:eastAsia="zh-CN"/>
        </w:rPr>
        <w:t>压浆材料应</w:t>
      </w:r>
      <w:r>
        <w:rPr>
          <w:spacing w:val="1"/>
          <w:lang w:eastAsia="zh-CN"/>
        </w:rPr>
        <w:t>进行进场</w:t>
      </w:r>
      <w:r>
        <w:rPr>
          <w:rFonts w:cs="宋体"/>
          <w:spacing w:val="1"/>
          <w:lang w:eastAsia="zh-CN"/>
        </w:rPr>
        <w:t>检验。浆体材料应掺入真空</w:t>
      </w:r>
      <w:r>
        <w:rPr>
          <w:rFonts w:cs="宋体"/>
          <w:spacing w:val="-1"/>
          <w:lang w:eastAsia="zh-CN"/>
        </w:rPr>
        <w:t>灌浆添</w:t>
      </w:r>
      <w:r>
        <w:rPr>
          <w:spacing w:val="-1"/>
          <w:lang w:eastAsia="zh-CN"/>
        </w:rPr>
        <w:t>加</w:t>
      </w:r>
      <w:r>
        <w:rPr>
          <w:rFonts w:cs="宋体"/>
          <w:spacing w:val="-1"/>
          <w:lang w:eastAsia="zh-CN"/>
        </w:rPr>
        <w:t>剂</w:t>
      </w:r>
      <w:r>
        <w:rPr>
          <w:spacing w:val="-1"/>
          <w:lang w:eastAsia="zh-CN"/>
        </w:rPr>
        <w:t>和</w:t>
      </w:r>
      <w:proofErr w:type="gramStart"/>
      <w:r>
        <w:rPr>
          <w:rFonts w:cs="宋体"/>
          <w:spacing w:val="-1"/>
          <w:lang w:eastAsia="zh-CN"/>
        </w:rPr>
        <w:t>阻锈</w:t>
      </w:r>
      <w:proofErr w:type="gramEnd"/>
      <w:r>
        <w:rPr>
          <w:rFonts w:cs="宋体"/>
          <w:spacing w:val="-1"/>
          <w:lang w:eastAsia="zh-CN"/>
        </w:rPr>
        <w:t>剂（根据抗氯离子渗透要求）</w:t>
      </w:r>
      <w:r>
        <w:rPr>
          <w:spacing w:val="-1"/>
          <w:lang w:eastAsia="zh-CN"/>
        </w:rPr>
        <w:t>，</w:t>
      </w:r>
      <w:r>
        <w:rPr>
          <w:rFonts w:cs="宋体"/>
          <w:spacing w:val="-1"/>
          <w:lang w:eastAsia="zh-CN"/>
        </w:rPr>
        <w:t>掺</w:t>
      </w:r>
      <w:r>
        <w:rPr>
          <w:spacing w:val="-1"/>
          <w:lang w:eastAsia="zh-CN"/>
        </w:rPr>
        <w:t>量和</w:t>
      </w:r>
      <w:r>
        <w:rPr>
          <w:rFonts w:cs="宋体"/>
          <w:spacing w:val="-1"/>
          <w:lang w:eastAsia="zh-CN"/>
        </w:rPr>
        <w:t>使用方</w:t>
      </w:r>
      <w:r>
        <w:rPr>
          <w:spacing w:val="-1"/>
          <w:lang w:eastAsia="zh-CN"/>
        </w:rPr>
        <w:t>法</w:t>
      </w:r>
      <w:r>
        <w:rPr>
          <w:rFonts w:cs="宋体"/>
          <w:spacing w:val="-1"/>
          <w:lang w:eastAsia="zh-CN"/>
        </w:rPr>
        <w:t>需</w:t>
      </w:r>
      <w:r>
        <w:rPr>
          <w:spacing w:val="-1"/>
          <w:lang w:eastAsia="zh-CN"/>
        </w:rPr>
        <w:t>进行</w:t>
      </w:r>
      <w:r>
        <w:rPr>
          <w:rFonts w:cs="宋体"/>
          <w:spacing w:val="-1"/>
          <w:lang w:eastAsia="zh-CN"/>
        </w:rPr>
        <w:t>试配</w:t>
      </w:r>
      <w:r>
        <w:rPr>
          <w:spacing w:val="-1"/>
          <w:lang w:eastAsia="zh-CN"/>
        </w:rPr>
        <w:t>和</w:t>
      </w:r>
      <w:r>
        <w:rPr>
          <w:rFonts w:cs="宋体"/>
          <w:spacing w:val="-1"/>
          <w:lang w:eastAsia="zh-CN"/>
        </w:rPr>
        <w:t>适应性试验</w:t>
      </w:r>
      <w:r>
        <w:rPr>
          <w:spacing w:val="-1"/>
          <w:lang w:eastAsia="zh-CN"/>
        </w:rPr>
        <w:t>，</w:t>
      </w:r>
      <w:r>
        <w:rPr>
          <w:rFonts w:cs="宋体"/>
          <w:spacing w:val="-1"/>
          <w:lang w:eastAsia="zh-CN"/>
        </w:rPr>
        <w:t>检验方</w:t>
      </w:r>
      <w:r>
        <w:rPr>
          <w:w w:val="95"/>
          <w:lang w:eastAsia="zh-CN"/>
        </w:rPr>
        <w:t>法</w:t>
      </w:r>
      <w:r>
        <w:rPr>
          <w:rFonts w:cs="宋体"/>
          <w:w w:val="95"/>
          <w:lang w:eastAsia="zh-CN"/>
        </w:rPr>
        <w:t>参</w:t>
      </w:r>
      <w:r>
        <w:rPr>
          <w:w w:val="95"/>
          <w:lang w:eastAsia="zh-CN"/>
        </w:rPr>
        <w:t>照</w:t>
      </w:r>
      <w:r>
        <w:rPr>
          <w:rFonts w:cs="宋体"/>
          <w:w w:val="95"/>
          <w:lang w:eastAsia="zh-CN"/>
        </w:rPr>
        <w:t>交通</w:t>
      </w:r>
      <w:r>
        <w:rPr>
          <w:w w:val="95"/>
          <w:lang w:eastAsia="zh-CN"/>
        </w:rPr>
        <w:t>行</w:t>
      </w:r>
      <w:r>
        <w:rPr>
          <w:rFonts w:cs="宋体"/>
          <w:w w:val="95"/>
          <w:lang w:eastAsia="zh-CN"/>
        </w:rPr>
        <w:t>业</w:t>
      </w:r>
      <w:r>
        <w:rPr>
          <w:w w:val="95"/>
          <w:lang w:eastAsia="zh-CN"/>
        </w:rPr>
        <w:t>标</w:t>
      </w:r>
      <w:r>
        <w:rPr>
          <w:rFonts w:cs="宋体"/>
          <w:w w:val="95"/>
          <w:lang w:eastAsia="zh-CN"/>
        </w:rPr>
        <w:t>准</w:t>
      </w:r>
      <w:r>
        <w:rPr>
          <w:w w:val="95"/>
          <w:lang w:eastAsia="zh-CN"/>
        </w:rPr>
        <w:t>《</w:t>
      </w:r>
      <w:r>
        <w:rPr>
          <w:rFonts w:cs="宋体"/>
          <w:w w:val="95"/>
          <w:lang w:eastAsia="zh-CN"/>
        </w:rPr>
        <w:t>钢筋混凝土阻锈剂》（</w:t>
      </w:r>
      <w:r>
        <w:rPr>
          <w:rFonts w:ascii="Times New Roman" w:eastAsia="Times New Roman" w:hAnsi="Times New Roman" w:cs="Times New Roman"/>
          <w:w w:val="95"/>
          <w:lang w:eastAsia="zh-CN"/>
        </w:rPr>
        <w:t>JT/T537</w:t>
      </w:r>
      <w:r>
        <w:rPr>
          <w:rFonts w:cs="宋体"/>
          <w:w w:val="95"/>
          <w:lang w:eastAsia="zh-CN"/>
        </w:rPr>
        <w:t>）</w:t>
      </w:r>
      <w:r>
        <w:rPr>
          <w:w w:val="95"/>
          <w:lang w:eastAsia="zh-CN"/>
        </w:rPr>
        <w:t>和</w:t>
      </w:r>
      <w:proofErr w:type="gramStart"/>
      <w:r>
        <w:rPr>
          <w:w w:val="95"/>
          <w:lang w:eastAsia="zh-CN"/>
        </w:rPr>
        <w:t>治金</w:t>
      </w:r>
      <w:proofErr w:type="gramEnd"/>
      <w:r>
        <w:rPr>
          <w:w w:val="95"/>
          <w:lang w:eastAsia="zh-CN"/>
        </w:rPr>
        <w:t>行</w:t>
      </w:r>
      <w:r>
        <w:rPr>
          <w:rFonts w:cs="宋体"/>
          <w:w w:val="95"/>
          <w:lang w:eastAsia="zh-CN"/>
        </w:rPr>
        <w:t>业</w:t>
      </w:r>
      <w:r>
        <w:rPr>
          <w:w w:val="95"/>
          <w:lang w:eastAsia="zh-CN"/>
        </w:rPr>
        <w:t>标</w:t>
      </w:r>
      <w:r>
        <w:rPr>
          <w:rFonts w:cs="宋体"/>
          <w:w w:val="95"/>
          <w:lang w:eastAsia="zh-CN"/>
        </w:rPr>
        <w:t>准</w:t>
      </w:r>
      <w:r>
        <w:rPr>
          <w:w w:val="95"/>
          <w:lang w:eastAsia="zh-CN"/>
        </w:rPr>
        <w:t>《</w:t>
      </w:r>
      <w:r>
        <w:rPr>
          <w:rFonts w:cs="宋体"/>
          <w:w w:val="95"/>
          <w:lang w:eastAsia="zh-CN"/>
        </w:rPr>
        <w:t>钢筋阻锈剂使用技术</w:t>
      </w:r>
      <w:r>
        <w:rPr>
          <w:w w:val="95"/>
          <w:lang w:eastAsia="zh-CN"/>
        </w:rPr>
        <w:t>规程</w:t>
      </w:r>
      <w:r>
        <w:rPr>
          <w:rFonts w:cs="宋体"/>
          <w:w w:val="95"/>
          <w:lang w:eastAsia="zh-CN"/>
        </w:rPr>
        <w:t>》</w:t>
      </w:r>
    </w:p>
    <w:p w:rsidR="0059461D" w:rsidRDefault="004370C5">
      <w:pPr>
        <w:pStyle w:val="a4"/>
        <w:spacing w:before="15" w:line="336" w:lineRule="auto"/>
        <w:ind w:right="212"/>
        <w:jc w:val="both"/>
        <w:rPr>
          <w:rFonts w:cs="宋体"/>
          <w:lang w:eastAsia="zh-CN"/>
        </w:rPr>
      </w:pPr>
      <w:r>
        <w:rPr>
          <w:rFonts w:cs="宋体"/>
          <w:w w:val="95"/>
          <w:lang w:eastAsia="zh-CN"/>
        </w:rPr>
        <w:t>（</w:t>
      </w:r>
      <w:r>
        <w:rPr>
          <w:rFonts w:ascii="Times New Roman" w:eastAsia="Times New Roman" w:hAnsi="Times New Roman" w:cs="Times New Roman"/>
          <w:w w:val="95"/>
          <w:lang w:eastAsia="zh-CN"/>
        </w:rPr>
        <w:t>YB/T9231</w:t>
      </w:r>
      <w:r>
        <w:rPr>
          <w:rFonts w:cs="宋体"/>
          <w:w w:val="95"/>
          <w:lang w:eastAsia="zh-CN"/>
        </w:rPr>
        <w:t>）</w:t>
      </w:r>
      <w:r>
        <w:rPr>
          <w:w w:val="95"/>
          <w:lang w:eastAsia="zh-CN"/>
        </w:rPr>
        <w:t>，</w:t>
      </w:r>
      <w:r>
        <w:rPr>
          <w:rFonts w:cs="宋体"/>
          <w:w w:val="95"/>
          <w:lang w:eastAsia="zh-CN"/>
        </w:rPr>
        <w:t>均</w:t>
      </w:r>
      <w:r>
        <w:rPr>
          <w:w w:val="95"/>
          <w:lang w:eastAsia="zh-CN"/>
        </w:rPr>
        <w:t>质</w:t>
      </w:r>
      <w:r>
        <w:rPr>
          <w:rFonts w:cs="宋体"/>
          <w:w w:val="95"/>
          <w:lang w:eastAsia="zh-CN"/>
        </w:rPr>
        <w:t>性</w:t>
      </w:r>
      <w:proofErr w:type="gramStart"/>
      <w:r>
        <w:rPr>
          <w:rFonts w:cs="宋体"/>
          <w:w w:val="95"/>
          <w:lang w:eastAsia="zh-CN"/>
        </w:rPr>
        <w:t>检验按</w:t>
      </w:r>
      <w:proofErr w:type="gramEnd"/>
      <w:r>
        <w:rPr>
          <w:w w:val="95"/>
          <w:lang w:eastAsia="zh-CN"/>
        </w:rPr>
        <w:t>《</w:t>
      </w:r>
      <w:r>
        <w:rPr>
          <w:rFonts w:cs="宋体"/>
          <w:w w:val="95"/>
          <w:lang w:eastAsia="zh-CN"/>
        </w:rPr>
        <w:t>混凝土外</w:t>
      </w:r>
      <w:r>
        <w:rPr>
          <w:w w:val="95"/>
          <w:lang w:eastAsia="zh-CN"/>
        </w:rPr>
        <w:t>加</w:t>
      </w:r>
      <w:r>
        <w:rPr>
          <w:rFonts w:cs="宋体"/>
          <w:w w:val="95"/>
          <w:lang w:eastAsia="zh-CN"/>
        </w:rPr>
        <w:t>剂均</w:t>
      </w:r>
      <w:r>
        <w:rPr>
          <w:w w:val="95"/>
          <w:lang w:eastAsia="zh-CN"/>
        </w:rPr>
        <w:t>质</w:t>
      </w:r>
      <w:r>
        <w:rPr>
          <w:rFonts w:cs="宋体"/>
          <w:w w:val="95"/>
          <w:lang w:eastAsia="zh-CN"/>
        </w:rPr>
        <w:t>性试验方</w:t>
      </w:r>
      <w:r>
        <w:rPr>
          <w:w w:val="95"/>
          <w:lang w:eastAsia="zh-CN"/>
        </w:rPr>
        <w:t>法</w:t>
      </w:r>
      <w:r>
        <w:rPr>
          <w:rFonts w:cs="宋体"/>
          <w:w w:val="95"/>
          <w:lang w:eastAsia="zh-CN"/>
        </w:rPr>
        <w:t>》（</w:t>
      </w:r>
      <w:r>
        <w:rPr>
          <w:rFonts w:ascii="Times New Roman" w:eastAsia="Times New Roman" w:hAnsi="Times New Roman" w:cs="Times New Roman"/>
          <w:w w:val="95"/>
          <w:lang w:eastAsia="zh-CN"/>
        </w:rPr>
        <w:t>GB/T8077</w:t>
      </w:r>
      <w:r>
        <w:rPr>
          <w:rFonts w:cs="宋体"/>
          <w:w w:val="95"/>
          <w:lang w:eastAsia="zh-CN"/>
        </w:rPr>
        <w:t>）</w:t>
      </w:r>
      <w:r>
        <w:rPr>
          <w:w w:val="95"/>
          <w:lang w:eastAsia="zh-CN"/>
        </w:rPr>
        <w:t>进行</w:t>
      </w:r>
      <w:r>
        <w:rPr>
          <w:rFonts w:cs="宋体"/>
          <w:w w:val="95"/>
          <w:lang w:eastAsia="zh-CN"/>
        </w:rPr>
        <w:t>。外掺剂</w:t>
      </w:r>
      <w:r>
        <w:rPr>
          <w:w w:val="95"/>
          <w:lang w:eastAsia="zh-CN"/>
        </w:rPr>
        <w:t>中</w:t>
      </w:r>
      <w:r>
        <w:rPr>
          <w:rFonts w:cs="宋体"/>
          <w:w w:val="95"/>
          <w:lang w:eastAsia="zh-CN"/>
        </w:rPr>
        <w:t>不允许含有易引起钢绞线氢脆反应的有害</w:t>
      </w:r>
      <w:r>
        <w:rPr>
          <w:w w:val="95"/>
          <w:lang w:eastAsia="zh-CN"/>
        </w:rPr>
        <w:t>成</w:t>
      </w:r>
      <w:r>
        <w:rPr>
          <w:rFonts w:cs="宋体"/>
          <w:w w:val="95"/>
          <w:lang w:eastAsia="zh-CN"/>
        </w:rPr>
        <w:t>分。浆液性能指</w:t>
      </w:r>
      <w:r>
        <w:rPr>
          <w:w w:val="95"/>
          <w:lang w:eastAsia="zh-CN"/>
        </w:rPr>
        <w:t>标</w:t>
      </w:r>
      <w:r>
        <w:rPr>
          <w:rFonts w:cs="宋体"/>
          <w:w w:val="95"/>
          <w:lang w:eastAsia="zh-CN"/>
        </w:rPr>
        <w:t>须达到</w:t>
      </w:r>
      <w:r>
        <w:rPr>
          <w:w w:val="95"/>
          <w:lang w:eastAsia="zh-CN"/>
        </w:rPr>
        <w:t>《公路</w:t>
      </w:r>
      <w:r>
        <w:rPr>
          <w:rFonts w:cs="宋体"/>
          <w:w w:val="95"/>
          <w:lang w:eastAsia="zh-CN"/>
        </w:rPr>
        <w:t>桥涵</w:t>
      </w:r>
      <w:r>
        <w:rPr>
          <w:w w:val="95"/>
          <w:lang w:eastAsia="zh-CN"/>
        </w:rPr>
        <w:t>施工</w:t>
      </w:r>
      <w:r>
        <w:rPr>
          <w:rFonts w:cs="宋体"/>
          <w:w w:val="95"/>
          <w:lang w:eastAsia="zh-CN"/>
        </w:rPr>
        <w:t>技术</w:t>
      </w:r>
      <w:r>
        <w:rPr>
          <w:w w:val="95"/>
          <w:lang w:eastAsia="zh-CN"/>
        </w:rPr>
        <w:t>规范</w:t>
      </w:r>
      <w:r>
        <w:rPr>
          <w:rFonts w:cs="宋体"/>
          <w:w w:val="95"/>
          <w:lang w:eastAsia="zh-CN"/>
        </w:rPr>
        <w:t>》（</w:t>
      </w:r>
      <w:r>
        <w:rPr>
          <w:rFonts w:ascii="Times New Roman" w:eastAsia="Times New Roman" w:hAnsi="Times New Roman" w:cs="Times New Roman"/>
          <w:w w:val="95"/>
          <w:lang w:eastAsia="zh-CN"/>
        </w:rPr>
        <w:t>JTG/T</w:t>
      </w:r>
      <w:r>
        <w:rPr>
          <w:rFonts w:ascii="Times New Roman" w:eastAsia="Times New Roman" w:hAnsi="Times New Roman" w:cs="Times New Roman"/>
          <w:lang w:eastAsia="zh-CN"/>
        </w:rPr>
        <w:t>3650-2020</w:t>
      </w:r>
      <w:r>
        <w:rPr>
          <w:rFonts w:cs="宋体"/>
          <w:lang w:eastAsia="zh-CN"/>
        </w:rPr>
        <w:t>）第</w:t>
      </w:r>
      <w:r>
        <w:rPr>
          <w:rFonts w:ascii="Times New Roman" w:eastAsia="Times New Roman" w:hAnsi="Times New Roman" w:cs="Times New Roman"/>
          <w:lang w:eastAsia="zh-CN"/>
        </w:rPr>
        <w:t>7.9.3</w:t>
      </w:r>
      <w:r>
        <w:rPr>
          <w:rFonts w:cs="宋体"/>
          <w:spacing w:val="1"/>
          <w:lang w:eastAsia="zh-CN"/>
        </w:rPr>
        <w:t>条的相关</w:t>
      </w:r>
      <w:r>
        <w:rPr>
          <w:spacing w:val="1"/>
          <w:lang w:eastAsia="zh-CN"/>
        </w:rPr>
        <w:t>规</w:t>
      </w:r>
      <w:r>
        <w:rPr>
          <w:rFonts w:cs="宋体"/>
          <w:spacing w:val="1"/>
          <w:lang w:eastAsia="zh-CN"/>
        </w:rPr>
        <w:t>定要求。</w:t>
      </w:r>
    </w:p>
    <w:p w:rsidR="0059461D" w:rsidRDefault="004370C5">
      <w:pPr>
        <w:pStyle w:val="a4"/>
        <w:spacing w:before="23" w:line="347" w:lineRule="auto"/>
        <w:ind w:right="109" w:firstLine="396"/>
        <w:rPr>
          <w:rFonts w:cs="宋体"/>
          <w:lang w:eastAsia="zh-CN"/>
        </w:rPr>
      </w:pPr>
      <w:r>
        <w:rPr>
          <w:rFonts w:cs="宋体"/>
          <w:w w:val="95"/>
          <w:lang w:eastAsia="zh-CN"/>
        </w:rPr>
        <w:t>（</w:t>
      </w:r>
      <w:r>
        <w:rPr>
          <w:rFonts w:ascii="Times New Roman" w:eastAsia="Times New Roman" w:hAnsi="Times New Roman" w:cs="Times New Roman"/>
          <w:w w:val="95"/>
          <w:lang w:eastAsia="zh-CN"/>
        </w:rPr>
        <w:t>2</w:t>
      </w:r>
      <w:r>
        <w:rPr>
          <w:rFonts w:cs="宋体"/>
          <w:w w:val="95"/>
          <w:lang w:eastAsia="zh-CN"/>
        </w:rPr>
        <w:t>）</w:t>
      </w:r>
      <w:r>
        <w:rPr>
          <w:w w:val="95"/>
          <w:lang w:eastAsia="zh-CN"/>
        </w:rPr>
        <w:t>为</w:t>
      </w:r>
      <w:r>
        <w:rPr>
          <w:rFonts w:cs="宋体"/>
          <w:w w:val="95"/>
          <w:lang w:eastAsia="zh-CN"/>
        </w:rPr>
        <w:t>使水泥浆达到所需的浆水特性</w:t>
      </w:r>
      <w:r>
        <w:rPr>
          <w:w w:val="95"/>
          <w:lang w:eastAsia="zh-CN"/>
        </w:rPr>
        <w:t>，</w:t>
      </w:r>
      <w:r>
        <w:rPr>
          <w:rFonts w:cs="宋体"/>
          <w:w w:val="95"/>
          <w:lang w:eastAsia="zh-CN"/>
        </w:rPr>
        <w:t>可在浆体</w:t>
      </w:r>
      <w:r>
        <w:rPr>
          <w:w w:val="95"/>
          <w:lang w:eastAsia="zh-CN"/>
        </w:rPr>
        <w:t>中加</w:t>
      </w:r>
      <w:r>
        <w:rPr>
          <w:rFonts w:cs="宋体"/>
          <w:w w:val="95"/>
          <w:lang w:eastAsia="zh-CN"/>
        </w:rPr>
        <w:t>入化学添</w:t>
      </w:r>
      <w:r>
        <w:rPr>
          <w:w w:val="95"/>
          <w:lang w:eastAsia="zh-CN"/>
        </w:rPr>
        <w:t>加</w:t>
      </w:r>
      <w:r>
        <w:rPr>
          <w:rFonts w:cs="宋体"/>
          <w:w w:val="95"/>
          <w:lang w:eastAsia="zh-CN"/>
        </w:rPr>
        <w:t>剂</w:t>
      </w:r>
      <w:r>
        <w:rPr>
          <w:w w:val="95"/>
          <w:lang w:eastAsia="zh-CN"/>
        </w:rPr>
        <w:t>，</w:t>
      </w:r>
      <w:r>
        <w:rPr>
          <w:rFonts w:cs="宋体"/>
          <w:w w:val="95"/>
          <w:lang w:eastAsia="zh-CN"/>
        </w:rPr>
        <w:t>添</w:t>
      </w:r>
      <w:r>
        <w:rPr>
          <w:w w:val="95"/>
          <w:lang w:eastAsia="zh-CN"/>
        </w:rPr>
        <w:t>加</w:t>
      </w:r>
      <w:r>
        <w:rPr>
          <w:rFonts w:cs="宋体"/>
          <w:w w:val="95"/>
          <w:lang w:eastAsia="zh-CN"/>
        </w:rPr>
        <w:t>剂应具有减水、缓凝、</w:t>
      </w:r>
      <w:r>
        <w:rPr>
          <w:rFonts w:cs="宋体"/>
          <w:lang w:eastAsia="zh-CN"/>
        </w:rPr>
        <w:t>补</w:t>
      </w:r>
      <w:r>
        <w:rPr>
          <w:rFonts w:cs="宋体"/>
          <w:spacing w:val="2"/>
          <w:lang w:eastAsia="zh-CN"/>
        </w:rPr>
        <w:t>偿</w:t>
      </w:r>
      <w:r>
        <w:rPr>
          <w:rFonts w:cs="宋体"/>
          <w:lang w:eastAsia="zh-CN"/>
        </w:rPr>
        <w:t>收</w:t>
      </w:r>
      <w:r>
        <w:rPr>
          <w:rFonts w:cs="宋体"/>
          <w:spacing w:val="2"/>
          <w:lang w:eastAsia="zh-CN"/>
        </w:rPr>
        <w:t>缩</w:t>
      </w:r>
      <w:r>
        <w:rPr>
          <w:lang w:eastAsia="zh-CN"/>
        </w:rPr>
        <w:t>和</w:t>
      </w:r>
      <w:r>
        <w:rPr>
          <w:rFonts w:cs="宋体"/>
          <w:spacing w:val="2"/>
          <w:lang w:eastAsia="zh-CN"/>
        </w:rPr>
        <w:t>增</w:t>
      </w:r>
      <w:r>
        <w:rPr>
          <w:lang w:eastAsia="zh-CN"/>
        </w:rPr>
        <w:t>加</w:t>
      </w:r>
      <w:r>
        <w:rPr>
          <w:rFonts w:cs="宋体"/>
          <w:spacing w:val="2"/>
          <w:lang w:eastAsia="zh-CN"/>
        </w:rPr>
        <w:t>浆</w:t>
      </w:r>
      <w:r>
        <w:rPr>
          <w:rFonts w:cs="宋体"/>
          <w:lang w:eastAsia="zh-CN"/>
        </w:rPr>
        <w:t>体</w:t>
      </w:r>
      <w:r>
        <w:rPr>
          <w:spacing w:val="2"/>
          <w:lang w:eastAsia="zh-CN"/>
        </w:rPr>
        <w:t>和</w:t>
      </w:r>
      <w:r>
        <w:rPr>
          <w:rFonts w:cs="宋体"/>
          <w:lang w:eastAsia="zh-CN"/>
        </w:rPr>
        <w:t>易</w:t>
      </w:r>
      <w:r>
        <w:rPr>
          <w:rFonts w:cs="宋体"/>
          <w:spacing w:val="2"/>
          <w:lang w:eastAsia="zh-CN"/>
        </w:rPr>
        <w:t>性</w:t>
      </w:r>
      <w:r>
        <w:rPr>
          <w:rFonts w:cs="宋体"/>
          <w:lang w:eastAsia="zh-CN"/>
        </w:rPr>
        <w:t>等</w:t>
      </w:r>
      <w:r>
        <w:rPr>
          <w:rFonts w:cs="宋体"/>
          <w:spacing w:val="2"/>
          <w:lang w:eastAsia="zh-CN"/>
        </w:rPr>
        <w:t>作用</w:t>
      </w:r>
      <w:r>
        <w:rPr>
          <w:spacing w:val="-30"/>
          <w:lang w:eastAsia="zh-CN"/>
        </w:rPr>
        <w:t>，</w:t>
      </w:r>
      <w:r>
        <w:rPr>
          <w:rFonts w:cs="宋体"/>
          <w:lang w:eastAsia="zh-CN"/>
        </w:rPr>
        <w:t>但</w:t>
      </w:r>
      <w:r>
        <w:rPr>
          <w:rFonts w:cs="宋体"/>
          <w:spacing w:val="2"/>
          <w:lang w:eastAsia="zh-CN"/>
        </w:rPr>
        <w:t>不</w:t>
      </w:r>
      <w:r>
        <w:rPr>
          <w:rFonts w:cs="宋体"/>
          <w:lang w:eastAsia="zh-CN"/>
        </w:rPr>
        <w:t>得</w:t>
      </w:r>
      <w:r>
        <w:rPr>
          <w:rFonts w:cs="宋体"/>
          <w:spacing w:val="2"/>
          <w:lang w:eastAsia="zh-CN"/>
        </w:rPr>
        <w:t>含</w:t>
      </w:r>
      <w:r>
        <w:rPr>
          <w:rFonts w:cs="宋体"/>
          <w:lang w:eastAsia="zh-CN"/>
        </w:rPr>
        <w:t>有</w:t>
      </w:r>
      <w:r>
        <w:rPr>
          <w:rFonts w:cs="宋体"/>
          <w:spacing w:val="2"/>
          <w:lang w:eastAsia="zh-CN"/>
        </w:rPr>
        <w:t>对</w:t>
      </w:r>
      <w:r>
        <w:rPr>
          <w:rFonts w:cs="宋体"/>
          <w:lang w:eastAsia="zh-CN"/>
        </w:rPr>
        <w:t>预</w:t>
      </w:r>
      <w:r>
        <w:rPr>
          <w:rFonts w:cs="宋体"/>
          <w:spacing w:val="2"/>
          <w:lang w:eastAsia="zh-CN"/>
        </w:rPr>
        <w:t>应</w:t>
      </w:r>
      <w:r>
        <w:rPr>
          <w:rFonts w:cs="宋体"/>
          <w:lang w:eastAsia="zh-CN"/>
        </w:rPr>
        <w:t>力</w:t>
      </w:r>
      <w:r>
        <w:rPr>
          <w:rFonts w:cs="宋体"/>
          <w:spacing w:val="2"/>
          <w:lang w:eastAsia="zh-CN"/>
        </w:rPr>
        <w:t>筋</w:t>
      </w:r>
      <w:r>
        <w:rPr>
          <w:lang w:eastAsia="zh-CN"/>
        </w:rPr>
        <w:t>和</w:t>
      </w:r>
      <w:r>
        <w:rPr>
          <w:rFonts w:cs="宋体"/>
          <w:spacing w:val="2"/>
          <w:lang w:eastAsia="zh-CN"/>
        </w:rPr>
        <w:t>水</w:t>
      </w:r>
      <w:r>
        <w:rPr>
          <w:rFonts w:cs="宋体"/>
          <w:lang w:eastAsia="zh-CN"/>
        </w:rPr>
        <w:t>泥</w:t>
      </w:r>
      <w:r>
        <w:rPr>
          <w:rFonts w:cs="宋体"/>
          <w:spacing w:val="2"/>
          <w:lang w:eastAsia="zh-CN"/>
        </w:rPr>
        <w:t>有</w:t>
      </w:r>
      <w:r>
        <w:rPr>
          <w:rFonts w:cs="宋体"/>
          <w:lang w:eastAsia="zh-CN"/>
        </w:rPr>
        <w:t>损</w:t>
      </w:r>
      <w:r>
        <w:rPr>
          <w:rFonts w:cs="宋体"/>
          <w:spacing w:val="2"/>
          <w:lang w:eastAsia="zh-CN"/>
        </w:rPr>
        <w:t>害</w:t>
      </w:r>
      <w:r>
        <w:rPr>
          <w:rFonts w:cs="宋体"/>
          <w:lang w:eastAsia="zh-CN"/>
        </w:rPr>
        <w:t>的</w:t>
      </w:r>
      <w:r>
        <w:rPr>
          <w:rFonts w:cs="宋体"/>
          <w:spacing w:val="2"/>
          <w:lang w:eastAsia="zh-CN"/>
        </w:rPr>
        <w:t>物</w:t>
      </w:r>
      <w:r>
        <w:rPr>
          <w:spacing w:val="2"/>
          <w:lang w:eastAsia="zh-CN"/>
        </w:rPr>
        <w:t>质</w:t>
      </w:r>
      <w:r>
        <w:rPr>
          <w:spacing w:val="-28"/>
          <w:lang w:eastAsia="zh-CN"/>
        </w:rPr>
        <w:t>，</w:t>
      </w:r>
      <w:r>
        <w:rPr>
          <w:rFonts w:cs="宋体"/>
          <w:lang w:eastAsia="zh-CN"/>
        </w:rPr>
        <w:t>尤</w:t>
      </w:r>
      <w:r>
        <w:rPr>
          <w:rFonts w:cs="宋体"/>
          <w:spacing w:val="2"/>
          <w:lang w:eastAsia="zh-CN"/>
        </w:rPr>
        <w:t>其</w:t>
      </w:r>
      <w:r>
        <w:rPr>
          <w:rFonts w:cs="宋体"/>
          <w:lang w:eastAsia="zh-CN"/>
        </w:rPr>
        <w:t>不</w:t>
      </w:r>
      <w:r>
        <w:rPr>
          <w:rFonts w:cs="宋体"/>
          <w:spacing w:val="2"/>
          <w:lang w:eastAsia="zh-CN"/>
        </w:rPr>
        <w:t>得</w:t>
      </w:r>
      <w:r>
        <w:rPr>
          <w:rFonts w:cs="宋体"/>
          <w:lang w:eastAsia="zh-CN"/>
        </w:rPr>
        <w:t>含</w:t>
      </w:r>
      <w:r>
        <w:rPr>
          <w:rFonts w:cs="宋体"/>
          <w:spacing w:val="2"/>
          <w:lang w:eastAsia="zh-CN"/>
        </w:rPr>
        <w:t>有</w:t>
      </w:r>
      <w:r>
        <w:rPr>
          <w:rFonts w:cs="宋体"/>
          <w:lang w:eastAsia="zh-CN"/>
        </w:rPr>
        <w:t>氯化物</w:t>
      </w:r>
      <w:r>
        <w:rPr>
          <w:lang w:eastAsia="zh-CN"/>
        </w:rPr>
        <w:t>和</w:t>
      </w:r>
      <w:r>
        <w:rPr>
          <w:rFonts w:cs="宋体"/>
          <w:lang w:eastAsia="zh-CN"/>
        </w:rPr>
        <w:t>硝酸钙等腐蚀性介</w:t>
      </w:r>
      <w:r>
        <w:rPr>
          <w:lang w:eastAsia="zh-CN"/>
        </w:rPr>
        <w:t>质</w:t>
      </w:r>
      <w:r>
        <w:rPr>
          <w:rFonts w:cs="宋体"/>
          <w:lang w:eastAsia="zh-CN"/>
        </w:rPr>
        <w:t>。另外</w:t>
      </w:r>
      <w:r>
        <w:rPr>
          <w:lang w:eastAsia="zh-CN"/>
        </w:rPr>
        <w:t>，</w:t>
      </w:r>
      <w:r>
        <w:rPr>
          <w:rFonts w:cs="宋体"/>
          <w:lang w:eastAsia="zh-CN"/>
        </w:rPr>
        <w:t>添</w:t>
      </w:r>
      <w:r>
        <w:rPr>
          <w:lang w:eastAsia="zh-CN"/>
        </w:rPr>
        <w:t>加</w:t>
      </w:r>
      <w:r>
        <w:rPr>
          <w:rFonts w:cs="宋体"/>
          <w:lang w:eastAsia="zh-CN"/>
        </w:rPr>
        <w:t>剂</w:t>
      </w:r>
      <w:r>
        <w:rPr>
          <w:lang w:eastAsia="zh-CN"/>
        </w:rPr>
        <w:t>中</w:t>
      </w:r>
      <w:r>
        <w:rPr>
          <w:rFonts w:cs="宋体"/>
          <w:lang w:eastAsia="zh-CN"/>
        </w:rPr>
        <w:t>所含的膨胀</w:t>
      </w:r>
      <w:r>
        <w:rPr>
          <w:lang w:eastAsia="zh-CN"/>
        </w:rPr>
        <w:t>成</w:t>
      </w:r>
      <w:r>
        <w:rPr>
          <w:rFonts w:cs="宋体"/>
          <w:lang w:eastAsia="zh-CN"/>
        </w:rPr>
        <w:t>分严禁含有铝粉。</w:t>
      </w:r>
    </w:p>
    <w:p w:rsidR="0059461D" w:rsidRDefault="004370C5">
      <w:pPr>
        <w:pStyle w:val="a4"/>
        <w:spacing w:before="39"/>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）浆体混合料的配比试验及浆体性能试验</w:t>
      </w:r>
      <w:r>
        <w:rPr>
          <w:spacing w:val="2"/>
          <w:lang w:eastAsia="zh-CN"/>
        </w:rPr>
        <w:t>，</w:t>
      </w:r>
      <w:r>
        <w:rPr>
          <w:rFonts w:cs="宋体"/>
          <w:spacing w:val="2"/>
          <w:lang w:eastAsia="zh-CN"/>
        </w:rPr>
        <w:t>其试验方</w:t>
      </w:r>
      <w:r>
        <w:rPr>
          <w:spacing w:val="2"/>
          <w:lang w:eastAsia="zh-CN"/>
        </w:rPr>
        <w:t>法</w:t>
      </w:r>
      <w:r>
        <w:rPr>
          <w:rFonts w:cs="宋体"/>
          <w:spacing w:val="2"/>
          <w:lang w:eastAsia="zh-CN"/>
        </w:rPr>
        <w:t>应按</w:t>
      </w:r>
      <w:r>
        <w:rPr>
          <w:spacing w:val="2"/>
          <w:lang w:eastAsia="zh-CN"/>
        </w:rPr>
        <w:t>《</w:t>
      </w:r>
      <w:r>
        <w:rPr>
          <w:rFonts w:cs="宋体"/>
          <w:spacing w:val="2"/>
          <w:lang w:eastAsia="zh-CN"/>
        </w:rPr>
        <w:t>混凝土外</w:t>
      </w:r>
      <w:r>
        <w:rPr>
          <w:spacing w:val="2"/>
          <w:lang w:eastAsia="zh-CN"/>
        </w:rPr>
        <w:t>加</w:t>
      </w:r>
      <w:r>
        <w:rPr>
          <w:rFonts w:cs="宋体"/>
          <w:spacing w:val="2"/>
          <w:lang w:eastAsia="zh-CN"/>
        </w:rPr>
        <w:t>剂应用技术</w:t>
      </w:r>
      <w:r>
        <w:rPr>
          <w:spacing w:val="2"/>
          <w:lang w:eastAsia="zh-CN"/>
        </w:rPr>
        <w:t>规范</w:t>
      </w:r>
      <w:r>
        <w:rPr>
          <w:rFonts w:cs="宋体"/>
          <w:spacing w:val="2"/>
          <w:lang w:eastAsia="zh-CN"/>
        </w:rPr>
        <w:t>》</w:t>
      </w:r>
    </w:p>
    <w:p w:rsidR="0059461D" w:rsidRDefault="004370C5">
      <w:pPr>
        <w:pStyle w:val="a4"/>
        <w:spacing w:line="338" w:lineRule="auto"/>
        <w:ind w:right="109"/>
        <w:rPr>
          <w:rFonts w:cs="宋体"/>
          <w:lang w:eastAsia="zh-CN"/>
        </w:rPr>
      </w:pPr>
      <w:r>
        <w:rPr>
          <w:rFonts w:cs="宋体"/>
          <w:spacing w:val="-1"/>
          <w:lang w:eastAsia="zh-CN"/>
        </w:rPr>
        <w:t>（</w:t>
      </w:r>
      <w:r>
        <w:rPr>
          <w:rFonts w:ascii="Times New Roman" w:eastAsia="Times New Roman" w:hAnsi="Times New Roman" w:cs="Times New Roman"/>
          <w:spacing w:val="-1"/>
          <w:lang w:eastAsia="zh-CN"/>
        </w:rPr>
        <w:t>GBJ50119-2013</w:t>
      </w:r>
      <w:r>
        <w:rPr>
          <w:rFonts w:cs="宋体"/>
          <w:spacing w:val="-1"/>
          <w:lang w:eastAsia="zh-CN"/>
        </w:rPr>
        <w:t>）</w:t>
      </w:r>
      <w:r>
        <w:rPr>
          <w:spacing w:val="-1"/>
          <w:lang w:eastAsia="zh-CN"/>
        </w:rPr>
        <w:t>和《公路</w:t>
      </w:r>
      <w:r>
        <w:rPr>
          <w:rFonts w:cs="宋体"/>
          <w:spacing w:val="-1"/>
          <w:lang w:eastAsia="zh-CN"/>
        </w:rPr>
        <w:t>桥涵</w:t>
      </w:r>
      <w:r>
        <w:rPr>
          <w:spacing w:val="-1"/>
          <w:lang w:eastAsia="zh-CN"/>
        </w:rPr>
        <w:t>施工</w:t>
      </w:r>
      <w:r>
        <w:rPr>
          <w:rFonts w:cs="宋体"/>
          <w:spacing w:val="-1"/>
          <w:lang w:eastAsia="zh-CN"/>
        </w:rPr>
        <w:t>技术</w:t>
      </w:r>
      <w:r>
        <w:rPr>
          <w:spacing w:val="-1"/>
          <w:lang w:eastAsia="zh-CN"/>
        </w:rPr>
        <w:t>规范</w:t>
      </w:r>
      <w:r>
        <w:rPr>
          <w:rFonts w:cs="宋体"/>
          <w:spacing w:val="-1"/>
          <w:lang w:eastAsia="zh-CN"/>
        </w:rPr>
        <w:t>》（</w:t>
      </w:r>
      <w:r>
        <w:rPr>
          <w:rFonts w:ascii="Times New Roman" w:eastAsia="Times New Roman" w:hAnsi="Times New Roman" w:cs="Times New Roman"/>
          <w:spacing w:val="-1"/>
          <w:lang w:eastAsia="zh-CN"/>
        </w:rPr>
        <w:t>JTG/T3650-2020</w:t>
      </w:r>
      <w:r>
        <w:rPr>
          <w:rFonts w:cs="宋体"/>
          <w:spacing w:val="-1"/>
          <w:lang w:eastAsia="zh-CN"/>
        </w:rPr>
        <w:t>）附录</w:t>
      </w:r>
      <w:r>
        <w:rPr>
          <w:rFonts w:ascii="Times New Roman" w:eastAsia="Times New Roman" w:hAnsi="Times New Roman" w:cs="Times New Roman"/>
          <w:lang w:eastAsia="zh-CN"/>
        </w:rPr>
        <w:t>K</w:t>
      </w:r>
      <w:r>
        <w:rPr>
          <w:lang w:eastAsia="zh-CN"/>
        </w:rPr>
        <w:t>进行</w:t>
      </w:r>
      <w:r>
        <w:rPr>
          <w:rFonts w:cs="宋体"/>
          <w:lang w:eastAsia="zh-CN"/>
        </w:rPr>
        <w:t>测试；真空灌浆添</w:t>
      </w:r>
      <w:r>
        <w:rPr>
          <w:spacing w:val="12"/>
          <w:w w:val="95"/>
          <w:lang w:eastAsia="zh-CN"/>
        </w:rPr>
        <w:t>加</w:t>
      </w:r>
      <w:r>
        <w:rPr>
          <w:rFonts w:cs="宋体"/>
          <w:spacing w:val="12"/>
          <w:w w:val="95"/>
          <w:lang w:eastAsia="zh-CN"/>
        </w:rPr>
        <w:t>剂的检测方</w:t>
      </w:r>
      <w:r>
        <w:rPr>
          <w:spacing w:val="12"/>
          <w:w w:val="95"/>
          <w:lang w:eastAsia="zh-CN"/>
        </w:rPr>
        <w:t>法</w:t>
      </w:r>
      <w:r>
        <w:rPr>
          <w:rFonts w:cs="宋体"/>
          <w:spacing w:val="12"/>
          <w:w w:val="95"/>
          <w:lang w:eastAsia="zh-CN"/>
        </w:rPr>
        <w:t>及性能应符合</w:t>
      </w:r>
      <w:r>
        <w:rPr>
          <w:spacing w:val="12"/>
          <w:w w:val="95"/>
          <w:lang w:eastAsia="zh-CN"/>
        </w:rPr>
        <w:t>《</w:t>
      </w:r>
      <w:r>
        <w:rPr>
          <w:rFonts w:cs="宋体"/>
          <w:spacing w:val="12"/>
          <w:w w:val="95"/>
          <w:lang w:eastAsia="zh-CN"/>
        </w:rPr>
        <w:t>混凝土外</w:t>
      </w:r>
      <w:r>
        <w:rPr>
          <w:spacing w:val="12"/>
          <w:w w:val="95"/>
          <w:lang w:eastAsia="zh-CN"/>
        </w:rPr>
        <w:t>加</w:t>
      </w:r>
      <w:r>
        <w:rPr>
          <w:rFonts w:cs="宋体"/>
          <w:spacing w:val="12"/>
          <w:w w:val="95"/>
          <w:lang w:eastAsia="zh-CN"/>
        </w:rPr>
        <w:t>剂》（</w:t>
      </w:r>
      <w:r>
        <w:rPr>
          <w:rFonts w:ascii="Times New Roman" w:eastAsia="Times New Roman" w:hAnsi="Times New Roman" w:cs="Times New Roman"/>
          <w:spacing w:val="9"/>
          <w:w w:val="95"/>
          <w:lang w:eastAsia="zh-CN"/>
        </w:rPr>
        <w:t>GB8076</w:t>
      </w:r>
      <w:r>
        <w:rPr>
          <w:rFonts w:cs="宋体"/>
          <w:spacing w:val="9"/>
          <w:w w:val="95"/>
          <w:lang w:eastAsia="zh-CN"/>
        </w:rPr>
        <w:t>）</w:t>
      </w:r>
      <w:r>
        <w:rPr>
          <w:spacing w:val="9"/>
          <w:w w:val="95"/>
          <w:lang w:eastAsia="zh-CN"/>
        </w:rPr>
        <w:t>和建</w:t>
      </w:r>
      <w:r>
        <w:rPr>
          <w:rFonts w:cs="宋体"/>
          <w:spacing w:val="9"/>
          <w:w w:val="95"/>
          <w:lang w:eastAsia="zh-CN"/>
        </w:rPr>
        <w:t>材</w:t>
      </w:r>
      <w:r>
        <w:rPr>
          <w:spacing w:val="9"/>
          <w:w w:val="95"/>
          <w:lang w:eastAsia="zh-CN"/>
        </w:rPr>
        <w:t>行</w:t>
      </w:r>
      <w:r>
        <w:rPr>
          <w:rFonts w:cs="宋体"/>
          <w:spacing w:val="9"/>
          <w:w w:val="95"/>
          <w:lang w:eastAsia="zh-CN"/>
        </w:rPr>
        <w:t>业</w:t>
      </w:r>
      <w:r>
        <w:rPr>
          <w:spacing w:val="9"/>
          <w:w w:val="95"/>
          <w:lang w:eastAsia="zh-CN"/>
        </w:rPr>
        <w:t>标</w:t>
      </w:r>
      <w:r>
        <w:rPr>
          <w:rFonts w:cs="宋体"/>
          <w:spacing w:val="9"/>
          <w:w w:val="95"/>
          <w:lang w:eastAsia="zh-CN"/>
        </w:rPr>
        <w:t>准</w:t>
      </w:r>
      <w:r>
        <w:rPr>
          <w:spacing w:val="9"/>
          <w:w w:val="95"/>
          <w:lang w:eastAsia="zh-CN"/>
        </w:rPr>
        <w:t>《</w:t>
      </w:r>
      <w:r>
        <w:rPr>
          <w:rFonts w:cs="宋体"/>
          <w:spacing w:val="9"/>
          <w:w w:val="95"/>
          <w:lang w:eastAsia="zh-CN"/>
        </w:rPr>
        <w:t>混凝土膨胀剂》</w:t>
      </w:r>
    </w:p>
    <w:p w:rsidR="0059461D" w:rsidRDefault="004370C5">
      <w:pPr>
        <w:pStyle w:val="a4"/>
        <w:spacing w:before="21"/>
        <w:jc w:val="both"/>
        <w:rPr>
          <w:rFonts w:cs="宋体"/>
          <w:lang w:eastAsia="zh-CN"/>
        </w:rPr>
      </w:pPr>
      <w:r>
        <w:rPr>
          <w:rFonts w:cs="宋体"/>
          <w:lang w:eastAsia="zh-CN"/>
        </w:rPr>
        <w:t>（</w:t>
      </w:r>
      <w:r>
        <w:rPr>
          <w:rFonts w:ascii="Times New Roman" w:eastAsia="Times New Roman" w:hAnsi="Times New Roman" w:cs="Times New Roman"/>
          <w:lang w:eastAsia="zh-CN"/>
        </w:rPr>
        <w:t>GB/T23439-2017</w:t>
      </w:r>
      <w:r>
        <w:rPr>
          <w:rFonts w:cs="宋体"/>
          <w:lang w:eastAsia="zh-CN"/>
        </w:rPr>
        <w:t>）的要求</w:t>
      </w:r>
      <w:r>
        <w:rPr>
          <w:lang w:eastAsia="zh-CN"/>
        </w:rPr>
        <w:t>，</w:t>
      </w:r>
      <w:r>
        <w:rPr>
          <w:rFonts w:cs="宋体"/>
          <w:lang w:eastAsia="zh-CN"/>
        </w:rPr>
        <w:t>并将试验</w:t>
      </w:r>
      <w:r>
        <w:rPr>
          <w:lang w:eastAsia="zh-CN"/>
        </w:rPr>
        <w:t>成</w:t>
      </w:r>
      <w:r>
        <w:rPr>
          <w:rFonts w:cs="宋体"/>
          <w:lang w:eastAsia="zh-CN"/>
        </w:rPr>
        <w:t>果报送监</w:t>
      </w:r>
      <w:r>
        <w:rPr>
          <w:lang w:eastAsia="zh-CN"/>
        </w:rPr>
        <w:t>理人</w:t>
      </w:r>
      <w:r>
        <w:rPr>
          <w:rFonts w:cs="宋体"/>
          <w:lang w:eastAsia="zh-CN"/>
        </w:rPr>
        <w:t>获得批准后方可使用。</w:t>
      </w:r>
    </w:p>
    <w:p w:rsidR="0059461D" w:rsidRDefault="004370C5">
      <w:pPr>
        <w:pStyle w:val="a4"/>
        <w:ind w:left="516"/>
        <w:rPr>
          <w:rFonts w:cs="宋体"/>
          <w:lang w:eastAsia="zh-CN"/>
        </w:rPr>
      </w:pPr>
      <w:r>
        <w:rPr>
          <w:rFonts w:cs="宋体"/>
          <w:spacing w:val="-1"/>
          <w:lang w:eastAsia="zh-CN"/>
        </w:rPr>
        <w:t>（</w:t>
      </w:r>
      <w:r>
        <w:rPr>
          <w:rFonts w:ascii="Times New Roman" w:eastAsia="Times New Roman" w:hAnsi="Times New Roman" w:cs="Times New Roman"/>
          <w:spacing w:val="-1"/>
          <w:lang w:eastAsia="zh-CN"/>
        </w:rPr>
        <w:t>4</w:t>
      </w:r>
      <w:r>
        <w:rPr>
          <w:rFonts w:cs="宋体"/>
          <w:spacing w:val="-1"/>
          <w:lang w:eastAsia="zh-CN"/>
        </w:rPr>
        <w:t>）水泥浆的</w:t>
      </w:r>
      <w:r>
        <w:rPr>
          <w:spacing w:val="-1"/>
          <w:lang w:eastAsia="zh-CN"/>
        </w:rPr>
        <w:t>强</w:t>
      </w:r>
      <w:r>
        <w:rPr>
          <w:rFonts w:cs="宋体"/>
          <w:spacing w:val="-1"/>
          <w:lang w:eastAsia="zh-CN"/>
        </w:rPr>
        <w:t>度应符合图纸</w:t>
      </w:r>
      <w:r>
        <w:rPr>
          <w:spacing w:val="-1"/>
          <w:lang w:eastAsia="zh-CN"/>
        </w:rPr>
        <w:t>规</w:t>
      </w:r>
      <w:r>
        <w:rPr>
          <w:rFonts w:cs="宋体"/>
          <w:spacing w:val="-1"/>
          <w:lang w:eastAsia="zh-CN"/>
        </w:rPr>
        <w:t>定</w:t>
      </w:r>
      <w:r>
        <w:rPr>
          <w:spacing w:val="-1"/>
          <w:lang w:eastAsia="zh-CN"/>
        </w:rPr>
        <w:t>，</w:t>
      </w:r>
      <w:r>
        <w:rPr>
          <w:rFonts w:cs="宋体"/>
          <w:spacing w:val="-1"/>
          <w:lang w:eastAsia="zh-CN"/>
        </w:rPr>
        <w:t>图纸无具体</w:t>
      </w:r>
      <w:r>
        <w:rPr>
          <w:spacing w:val="-1"/>
          <w:lang w:eastAsia="zh-CN"/>
        </w:rPr>
        <w:t>规</w:t>
      </w:r>
      <w:r>
        <w:rPr>
          <w:rFonts w:cs="宋体"/>
          <w:spacing w:val="-1"/>
          <w:lang w:eastAsia="zh-CN"/>
        </w:rPr>
        <w:t>定时</w:t>
      </w:r>
      <w:r>
        <w:rPr>
          <w:spacing w:val="-1"/>
          <w:lang w:eastAsia="zh-CN"/>
        </w:rPr>
        <w:t>，</w:t>
      </w:r>
      <w:r>
        <w:rPr>
          <w:rFonts w:cs="宋体"/>
          <w:spacing w:val="-1"/>
          <w:lang w:eastAsia="zh-CN"/>
        </w:rPr>
        <w:t>其</w:t>
      </w:r>
      <w:r>
        <w:rPr>
          <w:spacing w:val="-1"/>
          <w:lang w:eastAsia="zh-CN"/>
        </w:rPr>
        <w:t>中</w:t>
      </w:r>
      <w:r>
        <w:rPr>
          <w:rFonts w:ascii="Times New Roman" w:eastAsia="Times New Roman" w:hAnsi="Times New Roman" w:cs="Times New Roman"/>
          <w:lang w:eastAsia="zh-CN"/>
        </w:rPr>
        <w:t>28</w:t>
      </w:r>
      <w:r>
        <w:rPr>
          <w:rFonts w:cs="宋体"/>
          <w:spacing w:val="1"/>
          <w:lang w:eastAsia="zh-CN"/>
        </w:rPr>
        <w:t>天抗压</w:t>
      </w:r>
      <w:r>
        <w:rPr>
          <w:spacing w:val="1"/>
          <w:lang w:eastAsia="zh-CN"/>
        </w:rPr>
        <w:t>强</w:t>
      </w:r>
      <w:r>
        <w:rPr>
          <w:rFonts w:cs="宋体"/>
          <w:spacing w:val="1"/>
          <w:lang w:eastAsia="zh-CN"/>
        </w:rPr>
        <w:t>度不低于</w:t>
      </w:r>
      <w:r>
        <w:rPr>
          <w:rFonts w:ascii="Times New Roman" w:eastAsia="Times New Roman" w:hAnsi="Times New Roman" w:cs="Times New Roman"/>
          <w:spacing w:val="-2"/>
          <w:lang w:eastAsia="zh-CN"/>
        </w:rPr>
        <w:t>50MPa</w:t>
      </w:r>
      <w:r>
        <w:rPr>
          <w:rFonts w:cs="宋体"/>
          <w:spacing w:val="-2"/>
          <w:lang w:eastAsia="zh-CN"/>
        </w:rPr>
        <w:t>、抗</w:t>
      </w:r>
    </w:p>
    <w:p w:rsidR="0059461D" w:rsidRDefault="004370C5">
      <w:pPr>
        <w:pStyle w:val="a4"/>
        <w:jc w:val="both"/>
        <w:rPr>
          <w:rFonts w:cs="宋体"/>
          <w:lang w:eastAsia="zh-CN"/>
        </w:rPr>
      </w:pPr>
      <w:r>
        <w:rPr>
          <w:rFonts w:cs="宋体"/>
          <w:lang w:eastAsia="zh-CN"/>
        </w:rPr>
        <w:t>折</w:t>
      </w:r>
      <w:r>
        <w:rPr>
          <w:lang w:eastAsia="zh-CN"/>
        </w:rPr>
        <w:t>强</w:t>
      </w:r>
      <w:r>
        <w:rPr>
          <w:rFonts w:cs="宋体"/>
          <w:lang w:eastAsia="zh-CN"/>
        </w:rPr>
        <w:t>度不低于</w:t>
      </w:r>
      <w:r>
        <w:rPr>
          <w:rFonts w:ascii="Times New Roman" w:eastAsia="Times New Roman" w:hAnsi="Times New Roman" w:cs="Times New Roman"/>
          <w:lang w:eastAsia="zh-CN"/>
        </w:rPr>
        <w:t>10MPa</w:t>
      </w:r>
      <w:r>
        <w:rPr>
          <w:rFonts w:cs="宋体"/>
          <w:lang w:eastAsia="zh-CN"/>
        </w:rPr>
        <w:t>。</w:t>
      </w:r>
    </w:p>
    <w:p w:rsidR="0059461D" w:rsidRDefault="004370C5">
      <w:pPr>
        <w:pStyle w:val="a4"/>
        <w:ind w:left="516"/>
        <w:rPr>
          <w:rFonts w:cs="宋体"/>
          <w:lang w:eastAsia="zh-CN"/>
        </w:rPr>
      </w:pPr>
      <w:r>
        <w:rPr>
          <w:rFonts w:cs="宋体"/>
          <w:w w:val="95"/>
          <w:lang w:eastAsia="zh-CN"/>
        </w:rPr>
        <w:t>（</w:t>
      </w:r>
      <w:r>
        <w:rPr>
          <w:rFonts w:ascii="Times New Roman" w:eastAsia="Times New Roman" w:hAnsi="Times New Roman" w:cs="Times New Roman"/>
          <w:w w:val="95"/>
          <w:lang w:eastAsia="zh-CN"/>
        </w:rPr>
        <w:t>5</w:t>
      </w:r>
      <w:r>
        <w:rPr>
          <w:rFonts w:cs="宋体"/>
          <w:w w:val="95"/>
          <w:lang w:eastAsia="zh-CN"/>
        </w:rPr>
        <w:t>）水泥浆应由精确称</w:t>
      </w:r>
      <w:r>
        <w:rPr>
          <w:w w:val="95"/>
          <w:lang w:eastAsia="zh-CN"/>
        </w:rPr>
        <w:t>量</w:t>
      </w:r>
      <w:r>
        <w:rPr>
          <w:rFonts w:cs="宋体"/>
          <w:w w:val="95"/>
          <w:lang w:eastAsia="zh-CN"/>
        </w:rPr>
        <w:t>的</w:t>
      </w:r>
      <w:r>
        <w:rPr>
          <w:w w:val="95"/>
          <w:lang w:eastAsia="zh-CN"/>
        </w:rPr>
        <w:t>强</w:t>
      </w:r>
      <w:r>
        <w:rPr>
          <w:rFonts w:cs="宋体"/>
          <w:w w:val="95"/>
          <w:lang w:eastAsia="zh-CN"/>
        </w:rPr>
        <w:t xml:space="preserve">度等级不低于 </w:t>
      </w:r>
      <w:r>
        <w:rPr>
          <w:rFonts w:ascii="Times New Roman" w:eastAsia="Times New Roman" w:hAnsi="Times New Roman" w:cs="Times New Roman"/>
          <w:w w:val="95"/>
          <w:lang w:eastAsia="zh-CN"/>
        </w:rPr>
        <w:t xml:space="preserve">42.5   </w:t>
      </w:r>
      <w:r>
        <w:rPr>
          <w:rFonts w:cs="宋体"/>
          <w:w w:val="95"/>
          <w:lang w:eastAsia="zh-CN"/>
        </w:rPr>
        <w:t>级低碱普通硅酸盐水泥</w:t>
      </w:r>
      <w:r>
        <w:rPr>
          <w:w w:val="95"/>
          <w:lang w:eastAsia="zh-CN"/>
        </w:rPr>
        <w:t>和</w:t>
      </w:r>
      <w:r>
        <w:rPr>
          <w:rFonts w:cs="宋体"/>
          <w:w w:val="95"/>
          <w:lang w:eastAsia="zh-CN"/>
        </w:rPr>
        <w:t>水组</w:t>
      </w:r>
      <w:r>
        <w:rPr>
          <w:w w:val="95"/>
          <w:lang w:eastAsia="zh-CN"/>
        </w:rPr>
        <w:t>成</w:t>
      </w:r>
      <w:r>
        <w:rPr>
          <w:rFonts w:cs="宋体"/>
          <w:w w:val="95"/>
          <w:lang w:eastAsia="zh-CN"/>
        </w:rPr>
        <w:t>。所用水泥</w:t>
      </w:r>
      <w:proofErr w:type="gramStart"/>
      <w:r>
        <w:rPr>
          <w:rFonts w:cs="宋体"/>
          <w:w w:val="95"/>
          <w:lang w:eastAsia="zh-CN"/>
        </w:rPr>
        <w:t>龄</w:t>
      </w:r>
      <w:proofErr w:type="gramEnd"/>
    </w:p>
    <w:p w:rsidR="0059461D" w:rsidRDefault="004370C5">
      <w:pPr>
        <w:pStyle w:val="a4"/>
        <w:jc w:val="both"/>
        <w:rPr>
          <w:rFonts w:cs="宋体"/>
          <w:lang w:eastAsia="zh-CN"/>
        </w:rPr>
      </w:pPr>
      <w:r>
        <w:rPr>
          <w:rFonts w:cs="宋体"/>
          <w:lang w:eastAsia="zh-CN"/>
        </w:rPr>
        <w:t>期不超过</w:t>
      </w:r>
      <w:r>
        <w:rPr>
          <w:lang w:eastAsia="zh-CN"/>
        </w:rPr>
        <w:t>一</w:t>
      </w:r>
      <w:r>
        <w:rPr>
          <w:rFonts w:cs="宋体"/>
          <w:lang w:eastAsia="zh-CN"/>
        </w:rPr>
        <w:t>个月。</w:t>
      </w:r>
    </w:p>
    <w:p w:rsidR="0059461D" w:rsidRDefault="004370C5">
      <w:pPr>
        <w:pStyle w:val="a4"/>
        <w:spacing w:before="135"/>
        <w:ind w:left="516"/>
        <w:rPr>
          <w:rFonts w:cs="宋体"/>
          <w:lang w:eastAsia="zh-CN"/>
        </w:rPr>
      </w:pPr>
      <w:r>
        <w:rPr>
          <w:rFonts w:ascii="Times New Roman" w:eastAsia="Times New Roman" w:hAnsi="Times New Roman" w:cs="Times New Roman"/>
          <w:lang w:eastAsia="zh-CN"/>
        </w:rPr>
        <w:t>2</w:t>
      </w:r>
      <w:r>
        <w:rPr>
          <w:rFonts w:cs="宋体"/>
          <w:lang w:eastAsia="zh-CN"/>
        </w:rPr>
        <w:t>．压浆设备</w:t>
      </w:r>
    </w:p>
    <w:p w:rsidR="0059461D" w:rsidRDefault="004370C5">
      <w:pPr>
        <w:pStyle w:val="a4"/>
        <w:ind w:left="516"/>
        <w:rPr>
          <w:rFonts w:cs="宋体"/>
          <w:lang w:eastAsia="zh-CN"/>
        </w:rPr>
      </w:pPr>
      <w:r>
        <w:rPr>
          <w:rFonts w:cs="宋体"/>
          <w:w w:val="95"/>
          <w:lang w:eastAsia="zh-CN"/>
        </w:rPr>
        <w:t>（</w:t>
      </w:r>
      <w:r>
        <w:rPr>
          <w:rFonts w:ascii="Times New Roman" w:eastAsia="Times New Roman" w:hAnsi="Times New Roman" w:cs="Times New Roman"/>
          <w:w w:val="95"/>
          <w:lang w:eastAsia="zh-CN"/>
        </w:rPr>
        <w:t>1</w:t>
      </w:r>
      <w:r>
        <w:rPr>
          <w:rFonts w:cs="宋体"/>
          <w:w w:val="95"/>
          <w:lang w:eastAsia="zh-CN"/>
        </w:rPr>
        <w:t xml:space="preserve">）搅拌机的转速应不低于   </w:t>
      </w:r>
      <w:r>
        <w:rPr>
          <w:rFonts w:ascii="Times New Roman" w:eastAsia="Times New Roman" w:hAnsi="Times New Roman" w:cs="Times New Roman"/>
          <w:w w:val="95"/>
          <w:lang w:eastAsia="zh-CN"/>
        </w:rPr>
        <w:t>1000r/min</w:t>
      </w:r>
      <w:r>
        <w:rPr>
          <w:w w:val="95"/>
          <w:lang w:eastAsia="zh-CN"/>
        </w:rPr>
        <w:t>，</w:t>
      </w:r>
      <w:r>
        <w:rPr>
          <w:rFonts w:cs="宋体"/>
          <w:w w:val="95"/>
          <w:lang w:eastAsia="zh-CN"/>
        </w:rPr>
        <w:t>搅拌叶的形状应与转速相匹配</w:t>
      </w:r>
      <w:r>
        <w:rPr>
          <w:w w:val="95"/>
          <w:lang w:eastAsia="zh-CN"/>
        </w:rPr>
        <w:t>，</w:t>
      </w:r>
      <w:r>
        <w:rPr>
          <w:rFonts w:cs="宋体"/>
          <w:w w:val="95"/>
          <w:lang w:eastAsia="zh-CN"/>
        </w:rPr>
        <w:t>其叶片的线速度不宜小</w:t>
      </w:r>
    </w:p>
    <w:p w:rsidR="0059461D" w:rsidRDefault="004370C5">
      <w:pPr>
        <w:pStyle w:val="a4"/>
        <w:jc w:val="both"/>
        <w:rPr>
          <w:rFonts w:cs="宋体"/>
          <w:lang w:eastAsia="zh-CN"/>
        </w:rPr>
      </w:pPr>
      <w:r>
        <w:rPr>
          <w:rFonts w:cs="宋体"/>
          <w:lang w:eastAsia="zh-CN"/>
        </w:rPr>
        <w:t>于</w:t>
      </w:r>
      <w:r>
        <w:rPr>
          <w:rFonts w:ascii="Times New Roman" w:eastAsia="Times New Roman" w:hAnsi="Times New Roman" w:cs="Times New Roman"/>
          <w:lang w:eastAsia="zh-CN"/>
        </w:rPr>
        <w:t>10m/s</w:t>
      </w:r>
      <w:r>
        <w:rPr>
          <w:lang w:eastAsia="zh-CN"/>
        </w:rPr>
        <w:t>，</w:t>
      </w:r>
      <w:r>
        <w:rPr>
          <w:rFonts w:cs="宋体"/>
          <w:lang w:eastAsia="zh-CN"/>
        </w:rPr>
        <w:t>最</w:t>
      </w:r>
      <w:r>
        <w:rPr>
          <w:lang w:eastAsia="zh-CN"/>
        </w:rPr>
        <w:t>高</w:t>
      </w:r>
      <w:r>
        <w:rPr>
          <w:rFonts w:cs="宋体"/>
          <w:lang w:eastAsia="zh-CN"/>
        </w:rPr>
        <w:t>线速宜限</w:t>
      </w:r>
      <w:r>
        <w:rPr>
          <w:lang w:eastAsia="zh-CN"/>
        </w:rPr>
        <w:t>制</w:t>
      </w:r>
      <w:r>
        <w:rPr>
          <w:rFonts w:cs="宋体"/>
          <w:lang w:eastAsia="zh-CN"/>
        </w:rPr>
        <w:t>在</w:t>
      </w:r>
      <w:r>
        <w:rPr>
          <w:rFonts w:ascii="Times New Roman" w:eastAsia="Times New Roman" w:hAnsi="Times New Roman" w:cs="Times New Roman"/>
          <w:lang w:eastAsia="zh-CN"/>
        </w:rPr>
        <w:t>20m/s</w:t>
      </w:r>
      <w:r>
        <w:rPr>
          <w:rFonts w:cs="宋体"/>
          <w:lang w:eastAsia="zh-CN"/>
        </w:rPr>
        <w:t>以内</w:t>
      </w:r>
      <w:r>
        <w:rPr>
          <w:lang w:eastAsia="zh-CN"/>
        </w:rPr>
        <w:t>，</w:t>
      </w:r>
      <w:r>
        <w:rPr>
          <w:rFonts w:cs="宋体"/>
          <w:lang w:eastAsia="zh-CN"/>
        </w:rPr>
        <w:t>且应能</w:t>
      </w:r>
      <w:r>
        <w:rPr>
          <w:lang w:eastAsia="zh-CN"/>
        </w:rPr>
        <w:t>满</w:t>
      </w:r>
      <w:r>
        <w:rPr>
          <w:rFonts w:cs="宋体"/>
          <w:lang w:eastAsia="zh-CN"/>
        </w:rPr>
        <w:t>足在</w:t>
      </w:r>
      <w:r>
        <w:rPr>
          <w:lang w:eastAsia="zh-CN"/>
        </w:rPr>
        <w:t>规</w:t>
      </w:r>
      <w:r>
        <w:rPr>
          <w:rFonts w:cs="宋体"/>
          <w:lang w:eastAsia="zh-CN"/>
        </w:rPr>
        <w:t>定时间内搅拌均匀的要求。</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2</w:t>
      </w:r>
      <w:r>
        <w:rPr>
          <w:rFonts w:cs="宋体"/>
          <w:lang w:eastAsia="zh-CN"/>
        </w:rPr>
        <w:t>）</w:t>
      </w:r>
      <w:r>
        <w:rPr>
          <w:rFonts w:cs="宋体"/>
          <w:spacing w:val="2"/>
          <w:lang w:eastAsia="zh-CN"/>
        </w:rPr>
        <w:t>压</w:t>
      </w:r>
      <w:r>
        <w:rPr>
          <w:rFonts w:cs="宋体"/>
          <w:lang w:eastAsia="zh-CN"/>
        </w:rPr>
        <w:t>浆</w:t>
      </w:r>
      <w:r>
        <w:rPr>
          <w:rFonts w:cs="宋体"/>
          <w:spacing w:val="2"/>
          <w:lang w:eastAsia="zh-CN"/>
        </w:rPr>
        <w:t>机</w:t>
      </w:r>
      <w:r>
        <w:rPr>
          <w:rFonts w:cs="宋体"/>
          <w:lang w:eastAsia="zh-CN"/>
        </w:rPr>
        <w:t>应</w:t>
      </w:r>
      <w:r>
        <w:rPr>
          <w:rFonts w:cs="宋体"/>
          <w:spacing w:val="2"/>
          <w:lang w:eastAsia="zh-CN"/>
        </w:rPr>
        <w:t>采</w:t>
      </w:r>
      <w:r>
        <w:rPr>
          <w:rFonts w:cs="宋体"/>
          <w:lang w:eastAsia="zh-CN"/>
        </w:rPr>
        <w:t>用</w:t>
      </w:r>
      <w:r>
        <w:rPr>
          <w:rFonts w:cs="宋体"/>
          <w:spacing w:val="2"/>
          <w:lang w:eastAsia="zh-CN"/>
        </w:rPr>
        <w:t>活</w:t>
      </w:r>
      <w:r>
        <w:rPr>
          <w:rFonts w:cs="宋体"/>
          <w:lang w:eastAsia="zh-CN"/>
        </w:rPr>
        <w:t>塞</w:t>
      </w:r>
      <w:r>
        <w:rPr>
          <w:rFonts w:cs="宋体"/>
          <w:spacing w:val="2"/>
          <w:lang w:eastAsia="zh-CN"/>
        </w:rPr>
        <w:t>式</w:t>
      </w:r>
      <w:r>
        <w:rPr>
          <w:rFonts w:cs="宋体"/>
          <w:lang w:eastAsia="zh-CN"/>
        </w:rPr>
        <w:t>可</w:t>
      </w:r>
      <w:r>
        <w:rPr>
          <w:rFonts w:cs="宋体"/>
          <w:spacing w:val="2"/>
          <w:lang w:eastAsia="zh-CN"/>
        </w:rPr>
        <w:t>连</w:t>
      </w:r>
      <w:r>
        <w:rPr>
          <w:rFonts w:cs="宋体"/>
          <w:lang w:eastAsia="zh-CN"/>
        </w:rPr>
        <w:t>续</w:t>
      </w:r>
      <w:r>
        <w:rPr>
          <w:rFonts w:cs="宋体"/>
          <w:spacing w:val="2"/>
          <w:lang w:eastAsia="zh-CN"/>
        </w:rPr>
        <w:t>作</w:t>
      </w:r>
      <w:r>
        <w:rPr>
          <w:rFonts w:cs="宋体"/>
          <w:lang w:eastAsia="zh-CN"/>
        </w:rPr>
        <w:t>业</w:t>
      </w:r>
      <w:r>
        <w:rPr>
          <w:rFonts w:cs="宋体"/>
          <w:spacing w:val="2"/>
          <w:lang w:eastAsia="zh-CN"/>
        </w:rPr>
        <w:t>的</w:t>
      </w:r>
      <w:r>
        <w:rPr>
          <w:rFonts w:cs="宋体"/>
          <w:lang w:eastAsia="zh-CN"/>
        </w:rPr>
        <w:t>压</w:t>
      </w:r>
      <w:r>
        <w:rPr>
          <w:rFonts w:cs="宋体"/>
          <w:spacing w:val="2"/>
          <w:lang w:eastAsia="zh-CN"/>
        </w:rPr>
        <w:t>浆</w:t>
      </w:r>
      <w:r>
        <w:rPr>
          <w:rFonts w:cs="宋体"/>
          <w:lang w:eastAsia="zh-CN"/>
        </w:rPr>
        <w:t>泵</w:t>
      </w:r>
      <w:r>
        <w:rPr>
          <w:spacing w:val="2"/>
          <w:lang w:eastAsia="zh-CN"/>
        </w:rPr>
        <w:t>，</w:t>
      </w:r>
      <w:r>
        <w:rPr>
          <w:rFonts w:cs="宋体"/>
          <w:lang w:eastAsia="zh-CN"/>
        </w:rPr>
        <w:t>不</w:t>
      </w:r>
      <w:r>
        <w:rPr>
          <w:rFonts w:cs="宋体"/>
          <w:spacing w:val="2"/>
          <w:lang w:eastAsia="zh-CN"/>
        </w:rPr>
        <w:t>得</w:t>
      </w:r>
      <w:r>
        <w:rPr>
          <w:rFonts w:cs="宋体"/>
          <w:lang w:eastAsia="zh-CN"/>
        </w:rPr>
        <w:t>采</w:t>
      </w:r>
      <w:r>
        <w:rPr>
          <w:rFonts w:cs="宋体"/>
          <w:spacing w:val="2"/>
          <w:lang w:eastAsia="zh-CN"/>
        </w:rPr>
        <w:t>用</w:t>
      </w:r>
      <w:r>
        <w:rPr>
          <w:rFonts w:cs="宋体"/>
          <w:lang w:eastAsia="zh-CN"/>
        </w:rPr>
        <w:t>风</w:t>
      </w:r>
      <w:r>
        <w:rPr>
          <w:rFonts w:cs="宋体"/>
          <w:spacing w:val="2"/>
          <w:lang w:eastAsia="zh-CN"/>
        </w:rPr>
        <w:t>压</w:t>
      </w:r>
      <w:r>
        <w:rPr>
          <w:rFonts w:cs="宋体"/>
          <w:lang w:eastAsia="zh-CN"/>
        </w:rPr>
        <w:t>式</w:t>
      </w:r>
      <w:r>
        <w:rPr>
          <w:rFonts w:cs="宋体"/>
          <w:spacing w:val="2"/>
          <w:lang w:eastAsia="zh-CN"/>
        </w:rPr>
        <w:t>压</w:t>
      </w:r>
      <w:r>
        <w:rPr>
          <w:rFonts w:cs="宋体"/>
          <w:lang w:eastAsia="zh-CN"/>
        </w:rPr>
        <w:t>浆</w:t>
      </w:r>
      <w:r>
        <w:rPr>
          <w:rFonts w:cs="宋体"/>
          <w:spacing w:val="2"/>
          <w:lang w:eastAsia="zh-CN"/>
        </w:rPr>
        <w:t>泵</w:t>
      </w:r>
      <w:r>
        <w:rPr>
          <w:lang w:eastAsia="zh-CN"/>
        </w:rPr>
        <w:t>进</w:t>
      </w:r>
      <w:r>
        <w:rPr>
          <w:spacing w:val="2"/>
          <w:lang w:eastAsia="zh-CN"/>
        </w:rPr>
        <w:t>行</w:t>
      </w:r>
      <w:r>
        <w:rPr>
          <w:rFonts w:cs="宋体"/>
          <w:lang w:eastAsia="zh-CN"/>
        </w:rPr>
        <w:t>压</w:t>
      </w:r>
      <w:r>
        <w:rPr>
          <w:rFonts w:cs="宋体"/>
          <w:spacing w:val="2"/>
          <w:lang w:eastAsia="zh-CN"/>
        </w:rPr>
        <w:t>浆</w:t>
      </w:r>
      <w:r>
        <w:rPr>
          <w:rFonts w:cs="宋体"/>
          <w:lang w:eastAsia="zh-CN"/>
        </w:rPr>
        <w:t>。</w:t>
      </w:r>
    </w:p>
    <w:p w:rsidR="0059461D" w:rsidRDefault="004370C5">
      <w:pPr>
        <w:pStyle w:val="a4"/>
        <w:spacing w:before="119"/>
        <w:ind w:left="516"/>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）真空泵应能达到</w:t>
      </w:r>
      <w:r>
        <w:rPr>
          <w:rFonts w:ascii="Times New Roman" w:eastAsia="Times New Roman" w:hAnsi="Times New Roman" w:cs="Times New Roman"/>
          <w:lang w:eastAsia="zh-CN"/>
        </w:rPr>
        <w:t>0.10MPa</w:t>
      </w:r>
      <w:r>
        <w:rPr>
          <w:rFonts w:cs="宋体"/>
          <w:lang w:eastAsia="zh-CN"/>
        </w:rPr>
        <w:t>的负压力。</w:t>
      </w:r>
    </w:p>
    <w:p w:rsidR="0059461D" w:rsidRDefault="004370C5">
      <w:pPr>
        <w:pStyle w:val="a4"/>
        <w:spacing w:line="336" w:lineRule="auto"/>
        <w:ind w:right="217"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4</w:t>
      </w:r>
      <w:r>
        <w:rPr>
          <w:rFonts w:cs="宋体"/>
          <w:spacing w:val="1"/>
          <w:w w:val="95"/>
          <w:lang w:eastAsia="zh-CN"/>
        </w:rPr>
        <w:t>）压力表在第</w:t>
      </w:r>
      <w:r>
        <w:rPr>
          <w:spacing w:val="1"/>
          <w:w w:val="95"/>
          <w:lang w:eastAsia="zh-CN"/>
        </w:rPr>
        <w:t>一</w:t>
      </w:r>
      <w:r>
        <w:rPr>
          <w:rFonts w:cs="宋体"/>
          <w:spacing w:val="1"/>
          <w:w w:val="95"/>
          <w:lang w:eastAsia="zh-CN"/>
        </w:rPr>
        <w:t>次使用前及此后监</w:t>
      </w:r>
      <w:r>
        <w:rPr>
          <w:spacing w:val="1"/>
          <w:w w:val="95"/>
          <w:lang w:eastAsia="zh-CN"/>
        </w:rPr>
        <w:t>理人</w:t>
      </w:r>
      <w:r>
        <w:rPr>
          <w:rFonts w:cs="宋体"/>
          <w:spacing w:val="1"/>
          <w:w w:val="95"/>
          <w:lang w:eastAsia="zh-CN"/>
        </w:rPr>
        <w:t>认</w:t>
      </w:r>
      <w:r>
        <w:rPr>
          <w:spacing w:val="1"/>
          <w:w w:val="95"/>
          <w:lang w:eastAsia="zh-CN"/>
        </w:rPr>
        <w:t>为</w:t>
      </w:r>
      <w:r>
        <w:rPr>
          <w:rFonts w:cs="宋体"/>
          <w:spacing w:val="1"/>
          <w:w w:val="95"/>
          <w:lang w:eastAsia="zh-CN"/>
        </w:rPr>
        <w:t>需要时应</w:t>
      </w:r>
      <w:r>
        <w:rPr>
          <w:spacing w:val="1"/>
          <w:w w:val="95"/>
          <w:lang w:eastAsia="zh-CN"/>
        </w:rPr>
        <w:t>加</w:t>
      </w:r>
      <w:r>
        <w:rPr>
          <w:rFonts w:cs="宋体"/>
          <w:spacing w:val="1"/>
          <w:w w:val="95"/>
          <w:lang w:eastAsia="zh-CN"/>
        </w:rPr>
        <w:t>以校准。所有设备在压浆操作</w:t>
      </w:r>
      <w:r>
        <w:rPr>
          <w:spacing w:val="1"/>
          <w:w w:val="95"/>
          <w:lang w:eastAsia="zh-CN"/>
        </w:rPr>
        <w:t>中</w:t>
      </w:r>
      <w:r>
        <w:rPr>
          <w:rFonts w:cs="宋体"/>
          <w:spacing w:val="1"/>
          <w:w w:val="95"/>
          <w:lang w:eastAsia="zh-CN"/>
        </w:rPr>
        <w:t>至少</w:t>
      </w:r>
      <w:r>
        <w:rPr>
          <w:rFonts w:cs="宋体"/>
          <w:lang w:eastAsia="zh-CN"/>
        </w:rPr>
        <w:t>每</w:t>
      </w:r>
      <w:r>
        <w:rPr>
          <w:rFonts w:ascii="Times New Roman" w:eastAsia="Times New Roman" w:hAnsi="Times New Roman" w:cs="Times New Roman"/>
          <w:lang w:eastAsia="zh-CN"/>
        </w:rPr>
        <w:t>3</w:t>
      </w:r>
      <w:r>
        <w:rPr>
          <w:rFonts w:cs="宋体"/>
          <w:spacing w:val="3"/>
          <w:lang w:eastAsia="zh-CN"/>
        </w:rPr>
        <w:t>个小时用清洁水彻底清洗</w:t>
      </w:r>
      <w:r>
        <w:rPr>
          <w:spacing w:val="3"/>
          <w:lang w:eastAsia="zh-CN"/>
        </w:rPr>
        <w:t>一</w:t>
      </w:r>
      <w:r>
        <w:rPr>
          <w:rFonts w:cs="宋体"/>
          <w:spacing w:val="3"/>
          <w:lang w:eastAsia="zh-CN"/>
        </w:rPr>
        <w:t>次</w:t>
      </w:r>
      <w:r>
        <w:rPr>
          <w:spacing w:val="3"/>
          <w:lang w:eastAsia="zh-CN"/>
        </w:rPr>
        <w:t>，</w:t>
      </w:r>
      <w:r>
        <w:rPr>
          <w:rFonts w:cs="宋体"/>
          <w:spacing w:val="3"/>
          <w:lang w:eastAsia="zh-CN"/>
        </w:rPr>
        <w:t>每天使用结束时也应清洗</w:t>
      </w:r>
      <w:r>
        <w:rPr>
          <w:spacing w:val="3"/>
          <w:lang w:eastAsia="zh-CN"/>
        </w:rPr>
        <w:t>一</w:t>
      </w:r>
      <w:r>
        <w:rPr>
          <w:rFonts w:cs="宋体"/>
          <w:spacing w:val="3"/>
          <w:lang w:eastAsia="zh-CN"/>
        </w:rPr>
        <w:t>次。压力表的最小分度值应不大于</w:t>
      </w:r>
      <w:r>
        <w:rPr>
          <w:rFonts w:ascii="Times New Roman" w:eastAsia="Times New Roman" w:hAnsi="Times New Roman" w:cs="Times New Roman"/>
          <w:w w:val="95"/>
          <w:lang w:eastAsia="zh-CN"/>
        </w:rPr>
        <w:t>0.1MPa</w:t>
      </w:r>
      <w:r>
        <w:rPr>
          <w:w w:val="95"/>
          <w:lang w:eastAsia="zh-CN"/>
        </w:rPr>
        <w:t>，</w:t>
      </w:r>
      <w:r>
        <w:rPr>
          <w:rFonts w:cs="宋体"/>
          <w:w w:val="95"/>
          <w:lang w:eastAsia="zh-CN"/>
        </w:rPr>
        <w:t>最大</w:t>
      </w:r>
      <w:r>
        <w:rPr>
          <w:w w:val="95"/>
          <w:lang w:eastAsia="zh-CN"/>
        </w:rPr>
        <w:t>量程</w:t>
      </w:r>
      <w:r>
        <w:rPr>
          <w:rFonts w:cs="宋体"/>
          <w:w w:val="95"/>
          <w:lang w:eastAsia="zh-CN"/>
        </w:rPr>
        <w:t>应使实际</w:t>
      </w:r>
      <w:r>
        <w:rPr>
          <w:w w:val="95"/>
          <w:lang w:eastAsia="zh-CN"/>
        </w:rPr>
        <w:t>工</w:t>
      </w:r>
      <w:r>
        <w:rPr>
          <w:rFonts w:cs="宋体"/>
          <w:w w:val="95"/>
          <w:lang w:eastAsia="zh-CN"/>
        </w:rPr>
        <w:t xml:space="preserve">作压力在其 </w:t>
      </w:r>
      <w:r>
        <w:rPr>
          <w:rFonts w:ascii="Times New Roman" w:eastAsia="Times New Roman" w:hAnsi="Times New Roman" w:cs="Times New Roman"/>
          <w:w w:val="95"/>
          <w:lang w:eastAsia="zh-CN"/>
        </w:rPr>
        <w:t>25%~75%</w:t>
      </w:r>
      <w:r>
        <w:rPr>
          <w:rFonts w:cs="宋体"/>
          <w:w w:val="95"/>
          <w:lang w:eastAsia="zh-CN"/>
        </w:rPr>
        <w:t>的</w:t>
      </w:r>
      <w:r>
        <w:rPr>
          <w:w w:val="95"/>
          <w:lang w:eastAsia="zh-CN"/>
        </w:rPr>
        <w:t>量程范</w:t>
      </w:r>
      <w:r>
        <w:rPr>
          <w:rFonts w:cs="宋体"/>
          <w:w w:val="95"/>
          <w:lang w:eastAsia="zh-CN"/>
        </w:rPr>
        <w:t>围内。</w:t>
      </w:r>
    </w:p>
    <w:p w:rsidR="0059461D" w:rsidRDefault="004370C5">
      <w:pPr>
        <w:pStyle w:val="a4"/>
        <w:spacing w:before="25"/>
        <w:ind w:left="516"/>
        <w:rPr>
          <w:rFonts w:cs="宋体"/>
          <w:lang w:eastAsia="zh-CN"/>
        </w:rPr>
      </w:pPr>
      <w:r>
        <w:rPr>
          <w:rFonts w:ascii="Times New Roman" w:eastAsia="Times New Roman" w:hAnsi="Times New Roman" w:cs="Times New Roman"/>
          <w:lang w:eastAsia="zh-CN"/>
        </w:rPr>
        <w:t>3</w:t>
      </w:r>
      <w:r>
        <w:rPr>
          <w:rFonts w:cs="宋体"/>
          <w:lang w:eastAsia="zh-CN"/>
        </w:rPr>
        <w:t>．压浆</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1</w:t>
      </w:r>
      <w:r>
        <w:rPr>
          <w:rFonts w:cs="宋体"/>
          <w:spacing w:val="2"/>
          <w:lang w:eastAsia="zh-CN"/>
        </w:rPr>
        <w:t>）</w:t>
      </w:r>
      <w:r>
        <w:rPr>
          <w:spacing w:val="2"/>
          <w:lang w:eastAsia="zh-CN"/>
        </w:rPr>
        <w:t>张</w:t>
      </w:r>
      <w:r>
        <w:rPr>
          <w:rFonts w:cs="宋体"/>
          <w:spacing w:val="2"/>
          <w:lang w:eastAsia="zh-CN"/>
        </w:rPr>
        <w:t>拉</w:t>
      </w:r>
      <w:r>
        <w:rPr>
          <w:spacing w:val="2"/>
          <w:lang w:eastAsia="zh-CN"/>
        </w:rPr>
        <w:t>施工</w:t>
      </w:r>
      <w:r>
        <w:rPr>
          <w:rFonts w:cs="宋体"/>
          <w:spacing w:val="2"/>
          <w:lang w:eastAsia="zh-CN"/>
        </w:rPr>
        <w:t>完</w:t>
      </w:r>
      <w:r>
        <w:rPr>
          <w:spacing w:val="2"/>
          <w:lang w:eastAsia="zh-CN"/>
        </w:rPr>
        <w:t>成</w:t>
      </w:r>
      <w:r>
        <w:rPr>
          <w:rFonts w:cs="宋体"/>
          <w:spacing w:val="2"/>
          <w:lang w:eastAsia="zh-CN"/>
        </w:rPr>
        <w:t>后</w:t>
      </w:r>
      <w:r>
        <w:rPr>
          <w:spacing w:val="2"/>
          <w:lang w:eastAsia="zh-CN"/>
        </w:rPr>
        <w:t>，</w:t>
      </w:r>
      <w:r>
        <w:rPr>
          <w:rFonts w:cs="宋体"/>
          <w:spacing w:val="2"/>
          <w:lang w:eastAsia="zh-CN"/>
        </w:rPr>
        <w:t>清水冲洗</w:t>
      </w:r>
      <w:r>
        <w:rPr>
          <w:spacing w:val="2"/>
          <w:lang w:eastAsia="zh-CN"/>
        </w:rPr>
        <w:t>，高</w:t>
      </w:r>
      <w:r>
        <w:rPr>
          <w:rFonts w:cs="宋体"/>
          <w:spacing w:val="2"/>
          <w:lang w:eastAsia="zh-CN"/>
        </w:rPr>
        <w:t>压风吹干</w:t>
      </w:r>
      <w:r>
        <w:rPr>
          <w:spacing w:val="2"/>
          <w:lang w:eastAsia="zh-CN"/>
        </w:rPr>
        <w:t>，</w:t>
      </w:r>
      <w:r>
        <w:rPr>
          <w:rFonts w:cs="宋体"/>
          <w:spacing w:val="2"/>
          <w:lang w:eastAsia="zh-CN"/>
        </w:rPr>
        <w:t>然后封锚</w:t>
      </w:r>
      <w:r>
        <w:rPr>
          <w:spacing w:val="2"/>
          <w:lang w:eastAsia="zh-CN"/>
        </w:rPr>
        <w:t>，</w:t>
      </w:r>
      <w:r>
        <w:rPr>
          <w:rFonts w:cs="宋体"/>
          <w:spacing w:val="2"/>
          <w:lang w:eastAsia="zh-CN"/>
        </w:rPr>
        <w:t>抽真空</w:t>
      </w:r>
      <w:r>
        <w:rPr>
          <w:spacing w:val="2"/>
          <w:lang w:eastAsia="zh-CN"/>
        </w:rPr>
        <w:t>，</w:t>
      </w:r>
      <w:r>
        <w:rPr>
          <w:rFonts w:cs="宋体"/>
          <w:spacing w:val="2"/>
          <w:lang w:eastAsia="zh-CN"/>
        </w:rPr>
        <w:t>压浆</w:t>
      </w:r>
      <w:r>
        <w:rPr>
          <w:spacing w:val="2"/>
          <w:lang w:eastAsia="zh-CN"/>
        </w:rPr>
        <w:t>，</w:t>
      </w:r>
      <w:r>
        <w:rPr>
          <w:rFonts w:cs="宋体"/>
          <w:spacing w:val="2"/>
          <w:lang w:eastAsia="zh-CN"/>
        </w:rPr>
        <w:t>搅拌机及</w:t>
      </w:r>
      <w:proofErr w:type="gramStart"/>
      <w:r>
        <w:rPr>
          <w:rFonts w:cs="宋体"/>
          <w:spacing w:val="2"/>
          <w:lang w:eastAsia="zh-CN"/>
        </w:rPr>
        <w:t>储浆罐的</w:t>
      </w:r>
      <w:proofErr w:type="gramEnd"/>
    </w:p>
    <w:p w:rsidR="0059461D" w:rsidRDefault="004370C5">
      <w:pPr>
        <w:pStyle w:val="a4"/>
        <w:jc w:val="both"/>
        <w:rPr>
          <w:rFonts w:cs="宋体"/>
          <w:lang w:eastAsia="zh-CN"/>
        </w:rPr>
      </w:pPr>
      <w:r>
        <w:rPr>
          <w:rFonts w:cs="宋体"/>
          <w:lang w:eastAsia="zh-CN"/>
        </w:rPr>
        <w:t>体积必须大于所要压注的</w:t>
      </w:r>
      <w:r>
        <w:rPr>
          <w:lang w:eastAsia="zh-CN"/>
        </w:rPr>
        <w:t>一</w:t>
      </w:r>
      <w:r>
        <w:rPr>
          <w:rFonts w:cs="宋体"/>
          <w:lang w:eastAsia="zh-CN"/>
        </w:rPr>
        <w:t>条预应力孔道体积。</w:t>
      </w:r>
    </w:p>
    <w:p w:rsidR="0059461D" w:rsidRDefault="004370C5">
      <w:pPr>
        <w:pStyle w:val="a4"/>
        <w:spacing w:before="133" w:line="347" w:lineRule="auto"/>
        <w:ind w:firstLine="396"/>
        <w:rPr>
          <w:rFonts w:cs="宋体"/>
          <w:lang w:eastAsia="zh-CN"/>
        </w:rPr>
      </w:pPr>
      <w:r>
        <w:rPr>
          <w:rFonts w:cs="宋体"/>
          <w:spacing w:val="2"/>
          <w:lang w:eastAsia="zh-CN"/>
        </w:rPr>
        <w:t>（</w:t>
      </w:r>
      <w:r>
        <w:rPr>
          <w:rFonts w:ascii="Times New Roman" w:eastAsia="Times New Roman" w:hAnsi="Times New Roman" w:cs="Times New Roman"/>
          <w:spacing w:val="1"/>
          <w:lang w:eastAsia="zh-CN"/>
        </w:rPr>
        <w:t>2</w:t>
      </w:r>
      <w:r>
        <w:rPr>
          <w:rFonts w:cs="宋体"/>
          <w:spacing w:val="-49"/>
          <w:lang w:eastAsia="zh-CN"/>
        </w:rPr>
        <w:t>）</w:t>
      </w:r>
      <w:r>
        <w:rPr>
          <w:rFonts w:cs="宋体"/>
          <w:spacing w:val="2"/>
          <w:lang w:eastAsia="zh-CN"/>
        </w:rPr>
        <w:t>压</w:t>
      </w:r>
      <w:r>
        <w:rPr>
          <w:rFonts w:cs="宋体"/>
          <w:lang w:eastAsia="zh-CN"/>
        </w:rPr>
        <w:t>浆</w:t>
      </w:r>
      <w:r>
        <w:rPr>
          <w:rFonts w:cs="宋体"/>
          <w:spacing w:val="2"/>
          <w:lang w:eastAsia="zh-CN"/>
        </w:rPr>
        <w:t>时</w:t>
      </w:r>
      <w:r>
        <w:rPr>
          <w:spacing w:val="-49"/>
          <w:lang w:eastAsia="zh-CN"/>
        </w:rPr>
        <w:t>，</w:t>
      </w:r>
      <w:r>
        <w:rPr>
          <w:rFonts w:cs="宋体"/>
          <w:spacing w:val="2"/>
          <w:lang w:eastAsia="zh-CN"/>
        </w:rPr>
        <w:t>每</w:t>
      </w:r>
      <w:r>
        <w:rPr>
          <w:lang w:eastAsia="zh-CN"/>
        </w:rPr>
        <w:t>一</w:t>
      </w:r>
      <w:r>
        <w:rPr>
          <w:spacing w:val="2"/>
          <w:lang w:eastAsia="zh-CN"/>
        </w:rPr>
        <w:t>工</w:t>
      </w:r>
      <w:r>
        <w:rPr>
          <w:rFonts w:cs="宋体"/>
          <w:lang w:eastAsia="zh-CN"/>
        </w:rPr>
        <w:t>作</w:t>
      </w:r>
      <w:r>
        <w:rPr>
          <w:rFonts w:cs="宋体"/>
          <w:spacing w:val="2"/>
          <w:lang w:eastAsia="zh-CN"/>
        </w:rPr>
        <w:t>班应</w:t>
      </w:r>
      <w:r>
        <w:rPr>
          <w:rFonts w:cs="宋体"/>
          <w:lang w:eastAsia="zh-CN"/>
        </w:rPr>
        <w:t>留</w:t>
      </w:r>
      <w:r>
        <w:rPr>
          <w:rFonts w:cs="宋体"/>
          <w:spacing w:val="2"/>
          <w:lang w:eastAsia="zh-CN"/>
        </w:rPr>
        <w:t>取</w:t>
      </w:r>
      <w:r>
        <w:rPr>
          <w:rFonts w:cs="宋体"/>
          <w:lang w:eastAsia="zh-CN"/>
        </w:rPr>
        <w:t>不</w:t>
      </w:r>
      <w:r>
        <w:rPr>
          <w:rFonts w:cs="宋体"/>
          <w:spacing w:val="2"/>
          <w:lang w:eastAsia="zh-CN"/>
        </w:rPr>
        <w:t>少</w:t>
      </w:r>
      <w:r>
        <w:rPr>
          <w:rFonts w:cs="宋体"/>
          <w:lang w:eastAsia="zh-CN"/>
        </w:rPr>
        <w:t>于</w:t>
      </w:r>
      <w:r>
        <w:rPr>
          <w:rFonts w:ascii="Times New Roman" w:eastAsia="Times New Roman" w:hAnsi="Times New Roman" w:cs="Times New Roman"/>
          <w:lang w:eastAsia="zh-CN"/>
        </w:rPr>
        <w:t>3</w:t>
      </w:r>
      <w:r>
        <w:rPr>
          <w:rFonts w:cs="宋体"/>
          <w:spacing w:val="2"/>
          <w:lang w:eastAsia="zh-CN"/>
        </w:rPr>
        <w:t>组</w:t>
      </w:r>
      <w:r>
        <w:rPr>
          <w:rFonts w:cs="宋体"/>
          <w:lang w:eastAsia="zh-CN"/>
        </w:rPr>
        <w:t>尺</w:t>
      </w:r>
      <w:r>
        <w:rPr>
          <w:rFonts w:cs="宋体"/>
          <w:spacing w:val="2"/>
          <w:lang w:eastAsia="zh-CN"/>
        </w:rPr>
        <w:t>寸</w:t>
      </w:r>
      <w:r>
        <w:rPr>
          <w:lang w:eastAsia="zh-CN"/>
        </w:rPr>
        <w:t>为</w:t>
      </w:r>
      <w:r>
        <w:rPr>
          <w:rFonts w:ascii="Times New Roman" w:eastAsia="Times New Roman" w:hAnsi="Times New Roman" w:cs="Times New Roman"/>
          <w:spacing w:val="1"/>
          <w:lang w:eastAsia="zh-CN"/>
        </w:rPr>
        <w:t>4</w:t>
      </w:r>
      <w:r>
        <w:rPr>
          <w:rFonts w:ascii="Times New Roman" w:eastAsia="Times New Roman" w:hAnsi="Times New Roman" w:cs="Times New Roman"/>
          <w:spacing w:val="3"/>
          <w:lang w:eastAsia="zh-CN"/>
        </w:rPr>
        <w:t>0</w:t>
      </w:r>
      <w:r>
        <w:rPr>
          <w:rFonts w:ascii="Times New Roman" w:eastAsia="Times New Roman" w:hAnsi="Times New Roman" w:cs="Times New Roman"/>
          <w:spacing w:val="-2"/>
          <w:lang w:eastAsia="zh-CN"/>
        </w:rPr>
        <w:t>m</w:t>
      </w:r>
      <w:r>
        <w:rPr>
          <w:rFonts w:ascii="Times New Roman" w:eastAsia="Times New Roman" w:hAnsi="Times New Roman" w:cs="Times New Roman"/>
          <w:lang w:eastAsia="zh-CN"/>
        </w:rPr>
        <w:t>m</w:t>
      </w:r>
      <w:r>
        <w:rPr>
          <w:rFonts w:ascii="Times New Roman" w:eastAsia="Times New Roman" w:hAnsi="Times New Roman" w:cs="Times New Roman"/>
          <w:spacing w:val="-1"/>
          <w:lang w:eastAsia="zh-CN"/>
        </w:rPr>
        <w:t>×</w:t>
      </w:r>
      <w:r>
        <w:rPr>
          <w:rFonts w:ascii="Times New Roman" w:eastAsia="Times New Roman" w:hAnsi="Times New Roman" w:cs="Times New Roman"/>
          <w:spacing w:val="1"/>
          <w:lang w:eastAsia="zh-CN"/>
        </w:rPr>
        <w:t>40</w:t>
      </w:r>
      <w:r>
        <w:rPr>
          <w:rFonts w:ascii="Times New Roman" w:eastAsia="Times New Roman" w:hAnsi="Times New Roman" w:cs="Times New Roman"/>
          <w:lang w:eastAsia="zh-CN"/>
        </w:rPr>
        <w:t>mm</w:t>
      </w:r>
      <w:r>
        <w:rPr>
          <w:rFonts w:ascii="Times New Roman" w:eastAsia="Times New Roman" w:hAnsi="Times New Roman" w:cs="Times New Roman"/>
          <w:spacing w:val="-1"/>
          <w:lang w:eastAsia="zh-CN"/>
        </w:rPr>
        <w:t>×</w:t>
      </w:r>
      <w:r>
        <w:rPr>
          <w:rFonts w:ascii="Times New Roman" w:eastAsia="Times New Roman" w:hAnsi="Times New Roman" w:cs="Times New Roman"/>
          <w:spacing w:val="1"/>
          <w:lang w:eastAsia="zh-CN"/>
        </w:rPr>
        <w:t>16</w:t>
      </w:r>
      <w:r>
        <w:rPr>
          <w:rFonts w:ascii="Times New Roman" w:eastAsia="Times New Roman" w:hAnsi="Times New Roman" w:cs="Times New Roman"/>
          <w:spacing w:val="3"/>
          <w:lang w:eastAsia="zh-CN"/>
        </w:rPr>
        <w:t>0</w:t>
      </w:r>
      <w:r>
        <w:rPr>
          <w:rFonts w:ascii="Times New Roman" w:eastAsia="Times New Roman" w:hAnsi="Times New Roman" w:cs="Times New Roman"/>
          <w:spacing w:val="-2"/>
          <w:lang w:eastAsia="zh-CN"/>
        </w:rPr>
        <w:t>m</w:t>
      </w:r>
      <w:r>
        <w:rPr>
          <w:rFonts w:ascii="Times New Roman" w:eastAsia="Times New Roman" w:hAnsi="Times New Roman" w:cs="Times New Roman"/>
          <w:lang w:eastAsia="zh-CN"/>
        </w:rPr>
        <w:t>m</w:t>
      </w:r>
      <w:r>
        <w:rPr>
          <w:rFonts w:cs="宋体"/>
          <w:spacing w:val="2"/>
          <w:lang w:eastAsia="zh-CN"/>
        </w:rPr>
        <w:t>的</w:t>
      </w:r>
      <w:r>
        <w:rPr>
          <w:rFonts w:cs="宋体"/>
          <w:lang w:eastAsia="zh-CN"/>
        </w:rPr>
        <w:t>试</w:t>
      </w:r>
      <w:r>
        <w:rPr>
          <w:lang w:eastAsia="zh-CN"/>
        </w:rPr>
        <w:t>件</w:t>
      </w:r>
      <w:r>
        <w:rPr>
          <w:spacing w:val="-47"/>
          <w:lang w:eastAsia="zh-CN"/>
        </w:rPr>
        <w:t>，</w:t>
      </w:r>
      <w:r>
        <w:rPr>
          <w:spacing w:val="2"/>
          <w:lang w:eastAsia="zh-CN"/>
        </w:rPr>
        <w:t>标</w:t>
      </w:r>
      <w:r>
        <w:rPr>
          <w:rFonts w:cs="宋体"/>
          <w:lang w:eastAsia="zh-CN"/>
        </w:rPr>
        <w:t>准</w:t>
      </w:r>
      <w:r>
        <w:rPr>
          <w:rFonts w:cs="宋体"/>
          <w:spacing w:val="2"/>
          <w:lang w:eastAsia="zh-CN"/>
        </w:rPr>
        <w:t>养</w:t>
      </w:r>
      <w:r>
        <w:rPr>
          <w:rFonts w:cs="宋体"/>
          <w:lang w:eastAsia="zh-CN"/>
        </w:rPr>
        <w:t>生</w:t>
      </w:r>
      <w:r>
        <w:rPr>
          <w:rFonts w:ascii="Times New Roman" w:eastAsia="Times New Roman" w:hAnsi="Times New Roman" w:cs="Times New Roman"/>
          <w:spacing w:val="1"/>
          <w:lang w:eastAsia="zh-CN"/>
        </w:rPr>
        <w:t>28</w:t>
      </w:r>
      <w:r>
        <w:rPr>
          <w:rFonts w:ascii="Times New Roman" w:eastAsia="Times New Roman" w:hAnsi="Times New Roman" w:cs="Times New Roman"/>
          <w:spacing w:val="-2"/>
          <w:lang w:eastAsia="zh-CN"/>
        </w:rPr>
        <w:t>d</w:t>
      </w:r>
      <w:r>
        <w:rPr>
          <w:lang w:eastAsia="zh-CN"/>
        </w:rPr>
        <w:t>，</w:t>
      </w:r>
      <w:r>
        <w:rPr>
          <w:spacing w:val="-1"/>
          <w:lang w:eastAsia="zh-CN"/>
        </w:rPr>
        <w:t>进行</w:t>
      </w:r>
      <w:r>
        <w:rPr>
          <w:rFonts w:cs="宋体"/>
          <w:spacing w:val="-1"/>
          <w:lang w:eastAsia="zh-CN"/>
        </w:rPr>
        <w:t>抗压</w:t>
      </w:r>
      <w:r>
        <w:rPr>
          <w:spacing w:val="-1"/>
          <w:lang w:eastAsia="zh-CN"/>
        </w:rPr>
        <w:t>强</w:t>
      </w:r>
      <w:r>
        <w:rPr>
          <w:rFonts w:cs="宋体"/>
          <w:spacing w:val="-1"/>
          <w:lang w:eastAsia="zh-CN"/>
        </w:rPr>
        <w:t>度</w:t>
      </w:r>
      <w:r>
        <w:rPr>
          <w:spacing w:val="-1"/>
          <w:lang w:eastAsia="zh-CN"/>
        </w:rPr>
        <w:t>和</w:t>
      </w:r>
      <w:r>
        <w:rPr>
          <w:rFonts w:cs="宋体"/>
          <w:spacing w:val="-1"/>
          <w:lang w:eastAsia="zh-CN"/>
        </w:rPr>
        <w:t>抗折</w:t>
      </w:r>
      <w:r>
        <w:rPr>
          <w:spacing w:val="-1"/>
          <w:lang w:eastAsia="zh-CN"/>
        </w:rPr>
        <w:t>强</w:t>
      </w:r>
      <w:r>
        <w:rPr>
          <w:rFonts w:cs="宋体"/>
          <w:spacing w:val="-1"/>
          <w:lang w:eastAsia="zh-CN"/>
        </w:rPr>
        <w:t>度试验</w:t>
      </w:r>
      <w:r>
        <w:rPr>
          <w:spacing w:val="-1"/>
          <w:lang w:eastAsia="zh-CN"/>
        </w:rPr>
        <w:t>，</w:t>
      </w:r>
      <w:r>
        <w:rPr>
          <w:rFonts w:cs="宋体"/>
          <w:spacing w:val="-1"/>
          <w:lang w:eastAsia="zh-CN"/>
        </w:rPr>
        <w:t>作</w:t>
      </w:r>
      <w:r>
        <w:rPr>
          <w:spacing w:val="-1"/>
          <w:lang w:eastAsia="zh-CN"/>
        </w:rPr>
        <w:t>为质量</w:t>
      </w:r>
      <w:r>
        <w:rPr>
          <w:rFonts w:cs="宋体"/>
          <w:spacing w:val="-1"/>
          <w:lang w:eastAsia="zh-CN"/>
        </w:rPr>
        <w:t>评定的</w:t>
      </w:r>
      <w:r>
        <w:rPr>
          <w:spacing w:val="-1"/>
          <w:lang w:eastAsia="zh-CN"/>
        </w:rPr>
        <w:t>依</w:t>
      </w:r>
      <w:r>
        <w:rPr>
          <w:rFonts w:cs="宋体"/>
          <w:spacing w:val="-1"/>
          <w:lang w:eastAsia="zh-CN"/>
        </w:rPr>
        <w:t>据。试验方</w:t>
      </w:r>
      <w:r>
        <w:rPr>
          <w:spacing w:val="-1"/>
          <w:lang w:eastAsia="zh-CN"/>
        </w:rPr>
        <w:t>法</w:t>
      </w:r>
      <w:r>
        <w:rPr>
          <w:rFonts w:cs="宋体"/>
          <w:spacing w:val="-1"/>
          <w:lang w:eastAsia="zh-CN"/>
        </w:rPr>
        <w:t>应按现</w:t>
      </w:r>
      <w:r>
        <w:rPr>
          <w:spacing w:val="-1"/>
          <w:lang w:eastAsia="zh-CN"/>
        </w:rPr>
        <w:t>行国</w:t>
      </w:r>
      <w:r>
        <w:rPr>
          <w:rFonts w:cs="宋体"/>
          <w:spacing w:val="-1"/>
          <w:lang w:eastAsia="zh-CN"/>
        </w:rPr>
        <w:t>家</w:t>
      </w:r>
      <w:r>
        <w:rPr>
          <w:spacing w:val="-1"/>
          <w:lang w:eastAsia="zh-CN"/>
        </w:rPr>
        <w:t>标</w:t>
      </w:r>
      <w:r>
        <w:rPr>
          <w:rFonts w:cs="宋体"/>
          <w:spacing w:val="-1"/>
          <w:lang w:eastAsia="zh-CN"/>
        </w:rPr>
        <w:t>准</w:t>
      </w:r>
      <w:r>
        <w:rPr>
          <w:spacing w:val="-1"/>
          <w:lang w:eastAsia="zh-CN"/>
        </w:rPr>
        <w:t>《</w:t>
      </w:r>
      <w:r>
        <w:rPr>
          <w:rFonts w:cs="宋体"/>
          <w:spacing w:val="-1"/>
          <w:lang w:eastAsia="zh-CN"/>
        </w:rPr>
        <w:t>水泥胶砂</w:t>
      </w:r>
      <w:r>
        <w:rPr>
          <w:spacing w:val="-1"/>
          <w:lang w:eastAsia="zh-CN"/>
        </w:rPr>
        <w:t>强</w:t>
      </w:r>
      <w:r>
        <w:rPr>
          <w:rFonts w:cs="宋体"/>
          <w:spacing w:val="-1"/>
          <w:lang w:eastAsia="zh-CN"/>
        </w:rPr>
        <w:t>度检</w:t>
      </w:r>
      <w:r>
        <w:rPr>
          <w:rFonts w:cs="宋体"/>
          <w:w w:val="95"/>
          <w:lang w:eastAsia="zh-CN"/>
        </w:rPr>
        <w:t>验方</w:t>
      </w:r>
      <w:r>
        <w:rPr>
          <w:w w:val="95"/>
          <w:lang w:eastAsia="zh-CN"/>
        </w:rPr>
        <w:t>法</w:t>
      </w:r>
      <w:r>
        <w:rPr>
          <w:rFonts w:cs="宋体"/>
          <w:w w:val="95"/>
          <w:lang w:eastAsia="zh-CN"/>
        </w:rPr>
        <w:t>（</w:t>
      </w:r>
      <w:r>
        <w:rPr>
          <w:rFonts w:ascii="Times New Roman" w:eastAsia="Times New Roman" w:hAnsi="Times New Roman" w:cs="Times New Roman"/>
          <w:w w:val="95"/>
          <w:lang w:eastAsia="zh-CN"/>
        </w:rPr>
        <w:t xml:space="preserve">ISO   </w:t>
      </w:r>
      <w:r>
        <w:rPr>
          <w:w w:val="95"/>
          <w:lang w:eastAsia="zh-CN"/>
        </w:rPr>
        <w:t>法</w:t>
      </w:r>
      <w:r>
        <w:rPr>
          <w:rFonts w:cs="宋体"/>
          <w:w w:val="95"/>
          <w:lang w:eastAsia="zh-CN"/>
        </w:rPr>
        <w:t>）》（</w:t>
      </w:r>
      <w:r>
        <w:rPr>
          <w:rFonts w:ascii="Times New Roman" w:eastAsia="Times New Roman" w:hAnsi="Times New Roman" w:cs="Times New Roman"/>
          <w:w w:val="95"/>
          <w:lang w:eastAsia="zh-CN"/>
        </w:rPr>
        <w:t>GB/T17671</w:t>
      </w:r>
      <w:r>
        <w:rPr>
          <w:rFonts w:cs="宋体"/>
          <w:w w:val="95"/>
          <w:lang w:eastAsia="zh-CN"/>
        </w:rPr>
        <w:t>）的</w:t>
      </w:r>
      <w:r>
        <w:rPr>
          <w:w w:val="95"/>
          <w:lang w:eastAsia="zh-CN"/>
        </w:rPr>
        <w:t>规</w:t>
      </w:r>
      <w:r>
        <w:rPr>
          <w:rFonts w:cs="宋体"/>
          <w:w w:val="95"/>
          <w:lang w:eastAsia="zh-CN"/>
        </w:rPr>
        <w:t>定执</w:t>
      </w:r>
      <w:r>
        <w:rPr>
          <w:w w:val="95"/>
          <w:lang w:eastAsia="zh-CN"/>
        </w:rPr>
        <w:t>行</w:t>
      </w:r>
      <w:r>
        <w:rPr>
          <w:rFonts w:cs="宋体"/>
          <w:w w:val="95"/>
          <w:lang w:eastAsia="zh-CN"/>
        </w:rPr>
        <w:t>。</w:t>
      </w:r>
    </w:p>
    <w:p w:rsidR="0059461D" w:rsidRDefault="0059461D">
      <w:pPr>
        <w:spacing w:line="347" w:lineRule="auto"/>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line="337" w:lineRule="auto"/>
        <w:ind w:right="109" w:firstLine="396"/>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）真空吸浆的</w:t>
      </w:r>
      <w:r>
        <w:rPr>
          <w:spacing w:val="2"/>
          <w:lang w:eastAsia="zh-CN"/>
        </w:rPr>
        <w:t>管</w:t>
      </w:r>
      <w:r>
        <w:rPr>
          <w:rFonts w:cs="宋体"/>
          <w:spacing w:val="2"/>
          <w:lang w:eastAsia="zh-CN"/>
        </w:rPr>
        <w:t>道在</w:t>
      </w:r>
      <w:r>
        <w:rPr>
          <w:rFonts w:ascii="Times New Roman" w:eastAsia="Times New Roman" w:hAnsi="Times New Roman" w:cs="Times New Roman"/>
          <w:lang w:eastAsia="zh-CN"/>
        </w:rPr>
        <w:t>24h</w:t>
      </w:r>
      <w:r>
        <w:rPr>
          <w:rFonts w:cs="宋体"/>
          <w:spacing w:val="2"/>
          <w:lang w:eastAsia="zh-CN"/>
        </w:rPr>
        <w:t>不得受</w:t>
      </w:r>
      <w:r>
        <w:rPr>
          <w:spacing w:val="2"/>
          <w:lang w:eastAsia="zh-CN"/>
        </w:rPr>
        <w:t>振</w:t>
      </w:r>
      <w:r>
        <w:rPr>
          <w:rFonts w:cs="宋体"/>
          <w:spacing w:val="2"/>
          <w:lang w:eastAsia="zh-CN"/>
        </w:rPr>
        <w:t>动</w:t>
      </w:r>
      <w:r>
        <w:rPr>
          <w:spacing w:val="2"/>
          <w:lang w:eastAsia="zh-CN"/>
        </w:rPr>
        <w:t>，</w:t>
      </w:r>
      <w:r>
        <w:rPr>
          <w:rFonts w:cs="宋体"/>
          <w:spacing w:val="2"/>
          <w:lang w:eastAsia="zh-CN"/>
        </w:rPr>
        <w:t>压浆过</w:t>
      </w:r>
      <w:r>
        <w:rPr>
          <w:spacing w:val="2"/>
          <w:lang w:eastAsia="zh-CN"/>
        </w:rPr>
        <w:t>程中</w:t>
      </w:r>
      <w:r>
        <w:rPr>
          <w:rFonts w:cs="宋体"/>
          <w:spacing w:val="2"/>
          <w:lang w:eastAsia="zh-CN"/>
        </w:rPr>
        <w:t>及压浆后</w:t>
      </w:r>
      <w:r>
        <w:rPr>
          <w:rFonts w:ascii="Times New Roman" w:eastAsia="Times New Roman" w:hAnsi="Times New Roman" w:cs="Times New Roman"/>
          <w:lang w:eastAsia="zh-CN"/>
        </w:rPr>
        <w:t>48h</w:t>
      </w:r>
      <w:r>
        <w:rPr>
          <w:rFonts w:cs="宋体"/>
          <w:spacing w:val="2"/>
          <w:lang w:eastAsia="zh-CN"/>
        </w:rPr>
        <w:t>内</w:t>
      </w:r>
      <w:r>
        <w:rPr>
          <w:spacing w:val="2"/>
          <w:lang w:eastAsia="zh-CN"/>
        </w:rPr>
        <w:t>，</w:t>
      </w:r>
      <w:r>
        <w:rPr>
          <w:rFonts w:cs="宋体"/>
          <w:spacing w:val="2"/>
          <w:lang w:eastAsia="zh-CN"/>
        </w:rPr>
        <w:t>结构或构</w:t>
      </w:r>
      <w:r>
        <w:rPr>
          <w:spacing w:val="2"/>
          <w:lang w:eastAsia="zh-CN"/>
        </w:rPr>
        <w:t>件</w:t>
      </w:r>
      <w:r>
        <w:rPr>
          <w:rFonts w:cs="宋体"/>
          <w:spacing w:val="2"/>
          <w:lang w:eastAsia="zh-CN"/>
        </w:rPr>
        <w:t>混凝土的温</w:t>
      </w:r>
      <w:r>
        <w:rPr>
          <w:rFonts w:cs="宋体"/>
          <w:spacing w:val="1"/>
          <w:lang w:eastAsia="zh-CN"/>
        </w:rPr>
        <w:t>度及环境温度不得低于</w:t>
      </w:r>
      <w:r>
        <w:rPr>
          <w:rFonts w:ascii="Times New Roman" w:eastAsia="Times New Roman" w:hAnsi="Times New Roman" w:cs="Times New Roman"/>
          <w:lang w:eastAsia="zh-CN"/>
        </w:rPr>
        <w:t>5</w:t>
      </w:r>
      <w:r>
        <w:rPr>
          <w:rFonts w:cs="宋体"/>
          <w:lang w:eastAsia="zh-CN"/>
        </w:rPr>
        <w:t>℃</w:t>
      </w:r>
      <w:r>
        <w:rPr>
          <w:lang w:eastAsia="zh-CN"/>
        </w:rPr>
        <w:t>，</w:t>
      </w:r>
      <w:r>
        <w:rPr>
          <w:rFonts w:cs="宋体"/>
          <w:lang w:eastAsia="zh-CN"/>
        </w:rPr>
        <w:t>否则应采取保温措</w:t>
      </w:r>
      <w:r>
        <w:rPr>
          <w:lang w:eastAsia="zh-CN"/>
        </w:rPr>
        <w:t>施，</w:t>
      </w:r>
      <w:r>
        <w:rPr>
          <w:rFonts w:cs="宋体"/>
          <w:lang w:eastAsia="zh-CN"/>
        </w:rPr>
        <w:t>并应</w:t>
      </w:r>
      <w:proofErr w:type="gramStart"/>
      <w:r>
        <w:rPr>
          <w:rFonts w:cs="宋体"/>
          <w:lang w:eastAsia="zh-CN"/>
        </w:rPr>
        <w:t>按冬期</w:t>
      </w:r>
      <w:r>
        <w:rPr>
          <w:lang w:eastAsia="zh-CN"/>
        </w:rPr>
        <w:t>施工</w:t>
      </w:r>
      <w:proofErr w:type="gramEnd"/>
      <w:r>
        <w:rPr>
          <w:rFonts w:cs="宋体"/>
          <w:lang w:eastAsia="zh-CN"/>
        </w:rPr>
        <w:t>的要求处</w:t>
      </w:r>
      <w:r>
        <w:rPr>
          <w:lang w:eastAsia="zh-CN"/>
        </w:rPr>
        <w:t>理，</w:t>
      </w:r>
      <w:r>
        <w:rPr>
          <w:rFonts w:cs="宋体"/>
          <w:lang w:eastAsia="zh-CN"/>
        </w:rPr>
        <w:t>浆液</w:t>
      </w:r>
      <w:r>
        <w:rPr>
          <w:lang w:eastAsia="zh-CN"/>
        </w:rPr>
        <w:t>中</w:t>
      </w:r>
      <w:r>
        <w:rPr>
          <w:rFonts w:cs="宋体"/>
          <w:lang w:eastAsia="zh-CN"/>
        </w:rPr>
        <w:t>可适</w:t>
      </w:r>
      <w:r>
        <w:rPr>
          <w:lang w:eastAsia="zh-CN"/>
        </w:rPr>
        <w:t>量</w:t>
      </w:r>
      <w:r>
        <w:rPr>
          <w:rFonts w:cs="宋体"/>
          <w:lang w:eastAsia="zh-CN"/>
        </w:rPr>
        <w:t>掺用</w:t>
      </w:r>
      <w:r>
        <w:rPr>
          <w:rFonts w:cs="宋体"/>
          <w:spacing w:val="-1"/>
          <w:w w:val="95"/>
          <w:lang w:eastAsia="zh-CN"/>
        </w:rPr>
        <w:t>引气剂</w:t>
      </w:r>
      <w:r>
        <w:rPr>
          <w:spacing w:val="-1"/>
          <w:w w:val="95"/>
          <w:lang w:eastAsia="zh-CN"/>
        </w:rPr>
        <w:t>，</w:t>
      </w:r>
      <w:r>
        <w:rPr>
          <w:rFonts w:cs="宋体"/>
          <w:spacing w:val="-1"/>
          <w:w w:val="95"/>
          <w:lang w:eastAsia="zh-CN"/>
        </w:rPr>
        <w:t>但不得掺用防冻剂。当环境温度</w:t>
      </w:r>
      <w:r>
        <w:rPr>
          <w:spacing w:val="-1"/>
          <w:w w:val="95"/>
          <w:lang w:eastAsia="zh-CN"/>
        </w:rPr>
        <w:t>高</w:t>
      </w:r>
      <w:r>
        <w:rPr>
          <w:rFonts w:cs="宋体"/>
          <w:spacing w:val="-1"/>
          <w:w w:val="95"/>
          <w:lang w:eastAsia="zh-CN"/>
        </w:rPr>
        <w:t>于</w:t>
      </w:r>
      <w:r>
        <w:rPr>
          <w:rFonts w:ascii="Times New Roman" w:eastAsia="Times New Roman" w:hAnsi="Times New Roman" w:cs="Times New Roman"/>
          <w:spacing w:val="-1"/>
          <w:w w:val="95"/>
          <w:lang w:eastAsia="zh-CN"/>
        </w:rPr>
        <w:t>35</w:t>
      </w:r>
      <w:r>
        <w:rPr>
          <w:rFonts w:cs="宋体"/>
          <w:spacing w:val="-1"/>
          <w:w w:val="95"/>
          <w:lang w:eastAsia="zh-CN"/>
        </w:rPr>
        <w:t>℃</w:t>
      </w:r>
      <w:r>
        <w:rPr>
          <w:spacing w:val="-1"/>
          <w:w w:val="95"/>
          <w:lang w:eastAsia="zh-CN"/>
        </w:rPr>
        <w:t>，</w:t>
      </w:r>
      <w:r>
        <w:rPr>
          <w:rFonts w:cs="宋体"/>
          <w:spacing w:val="-1"/>
          <w:w w:val="95"/>
          <w:lang w:eastAsia="zh-CN"/>
        </w:rPr>
        <w:t>压浆宜在夜间</w:t>
      </w:r>
      <w:r>
        <w:rPr>
          <w:spacing w:val="-1"/>
          <w:w w:val="95"/>
          <w:lang w:eastAsia="zh-CN"/>
        </w:rPr>
        <w:t>进行，</w:t>
      </w:r>
      <w:r>
        <w:rPr>
          <w:rFonts w:cs="宋体"/>
          <w:spacing w:val="-1"/>
          <w:w w:val="95"/>
          <w:lang w:eastAsia="zh-CN"/>
        </w:rPr>
        <w:t>水泥浆温度不得超过</w:t>
      </w:r>
      <w:r>
        <w:rPr>
          <w:rFonts w:ascii="Times New Roman" w:eastAsia="Times New Roman" w:hAnsi="Times New Roman" w:cs="Times New Roman"/>
          <w:w w:val="95"/>
          <w:lang w:eastAsia="zh-CN"/>
        </w:rPr>
        <w:t>32</w:t>
      </w:r>
      <w:r>
        <w:rPr>
          <w:rFonts w:cs="宋体"/>
          <w:w w:val="95"/>
          <w:lang w:eastAsia="zh-CN"/>
        </w:rPr>
        <w:t>℃。</w:t>
      </w:r>
    </w:p>
    <w:p w:rsidR="0059461D" w:rsidRDefault="004370C5">
      <w:pPr>
        <w:pStyle w:val="a4"/>
        <w:spacing w:before="22" w:line="347"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4</w:t>
      </w:r>
      <w:r>
        <w:rPr>
          <w:rFonts w:cs="宋体"/>
          <w:spacing w:val="-43"/>
          <w:w w:val="95"/>
          <w:lang w:eastAsia="zh-CN"/>
        </w:rPr>
        <w:t>）</w:t>
      </w:r>
      <w:r>
        <w:rPr>
          <w:spacing w:val="1"/>
          <w:w w:val="95"/>
          <w:lang w:eastAsia="zh-CN"/>
        </w:rPr>
        <w:t>管</w:t>
      </w:r>
      <w:r>
        <w:rPr>
          <w:rFonts w:cs="宋体"/>
          <w:w w:val="95"/>
          <w:lang w:eastAsia="zh-CN"/>
        </w:rPr>
        <w:t>道</w:t>
      </w:r>
      <w:r>
        <w:rPr>
          <w:rFonts w:cs="宋体"/>
          <w:spacing w:val="1"/>
          <w:w w:val="95"/>
          <w:lang w:eastAsia="zh-CN"/>
        </w:rPr>
        <w:t>压</w:t>
      </w:r>
      <w:r>
        <w:rPr>
          <w:rFonts w:cs="宋体"/>
          <w:w w:val="95"/>
          <w:lang w:eastAsia="zh-CN"/>
        </w:rPr>
        <w:t>浆</w:t>
      </w:r>
      <w:r>
        <w:rPr>
          <w:rFonts w:cs="宋体"/>
          <w:spacing w:val="1"/>
          <w:w w:val="95"/>
          <w:lang w:eastAsia="zh-CN"/>
        </w:rPr>
        <w:t>应</w:t>
      </w:r>
      <w:r>
        <w:rPr>
          <w:rFonts w:cs="宋体"/>
          <w:w w:val="95"/>
          <w:lang w:eastAsia="zh-CN"/>
        </w:rPr>
        <w:t>尽</w:t>
      </w:r>
      <w:r>
        <w:rPr>
          <w:rFonts w:cs="宋体"/>
          <w:spacing w:val="1"/>
          <w:w w:val="95"/>
          <w:lang w:eastAsia="zh-CN"/>
        </w:rPr>
        <w:t>可</w:t>
      </w:r>
      <w:r>
        <w:rPr>
          <w:rFonts w:cs="宋体"/>
          <w:w w:val="95"/>
          <w:lang w:eastAsia="zh-CN"/>
        </w:rPr>
        <w:t>能</w:t>
      </w:r>
      <w:r>
        <w:rPr>
          <w:rFonts w:cs="宋体"/>
          <w:spacing w:val="1"/>
          <w:w w:val="95"/>
          <w:lang w:eastAsia="zh-CN"/>
        </w:rPr>
        <w:t>在</w:t>
      </w:r>
      <w:r>
        <w:rPr>
          <w:rFonts w:cs="宋体"/>
          <w:w w:val="95"/>
          <w:lang w:eastAsia="zh-CN"/>
        </w:rPr>
        <w:t>预</w:t>
      </w:r>
      <w:r>
        <w:rPr>
          <w:rFonts w:cs="宋体"/>
          <w:spacing w:val="1"/>
          <w:w w:val="95"/>
          <w:lang w:eastAsia="zh-CN"/>
        </w:rPr>
        <w:t>应</w:t>
      </w:r>
      <w:r>
        <w:rPr>
          <w:rFonts w:cs="宋体"/>
          <w:w w:val="95"/>
          <w:lang w:eastAsia="zh-CN"/>
        </w:rPr>
        <w:t>力</w:t>
      </w:r>
      <w:r>
        <w:rPr>
          <w:rFonts w:cs="宋体"/>
          <w:spacing w:val="1"/>
          <w:w w:val="95"/>
          <w:lang w:eastAsia="zh-CN"/>
        </w:rPr>
        <w:t>钢</w:t>
      </w:r>
      <w:r>
        <w:rPr>
          <w:rFonts w:cs="宋体"/>
          <w:w w:val="95"/>
          <w:lang w:eastAsia="zh-CN"/>
        </w:rPr>
        <w:t>筋</w:t>
      </w:r>
      <w:r>
        <w:rPr>
          <w:spacing w:val="1"/>
          <w:w w:val="95"/>
          <w:lang w:eastAsia="zh-CN"/>
        </w:rPr>
        <w:t>张</w:t>
      </w:r>
      <w:r>
        <w:rPr>
          <w:rFonts w:cs="宋体"/>
          <w:w w:val="95"/>
          <w:lang w:eastAsia="zh-CN"/>
        </w:rPr>
        <w:t>拉</w:t>
      </w:r>
      <w:r>
        <w:rPr>
          <w:rFonts w:cs="宋体"/>
          <w:spacing w:val="1"/>
          <w:w w:val="95"/>
          <w:lang w:eastAsia="zh-CN"/>
        </w:rPr>
        <w:t>完</w:t>
      </w:r>
      <w:r>
        <w:rPr>
          <w:w w:val="95"/>
          <w:lang w:eastAsia="zh-CN"/>
        </w:rPr>
        <w:t>成</w:t>
      </w:r>
      <w:r>
        <w:rPr>
          <w:spacing w:val="1"/>
          <w:w w:val="95"/>
          <w:lang w:eastAsia="zh-CN"/>
        </w:rPr>
        <w:t>和</w:t>
      </w:r>
      <w:r>
        <w:rPr>
          <w:rFonts w:cs="宋体"/>
          <w:w w:val="95"/>
          <w:lang w:eastAsia="zh-CN"/>
        </w:rPr>
        <w:t>监</w:t>
      </w:r>
      <w:r>
        <w:rPr>
          <w:spacing w:val="1"/>
          <w:w w:val="95"/>
          <w:lang w:eastAsia="zh-CN"/>
        </w:rPr>
        <w:t>理</w:t>
      </w:r>
      <w:r>
        <w:rPr>
          <w:w w:val="95"/>
          <w:lang w:eastAsia="zh-CN"/>
        </w:rPr>
        <w:t>人</w:t>
      </w:r>
      <w:r>
        <w:rPr>
          <w:rFonts w:cs="宋体"/>
          <w:spacing w:val="1"/>
          <w:w w:val="95"/>
          <w:lang w:eastAsia="zh-CN"/>
        </w:rPr>
        <w:t>同</w:t>
      </w:r>
      <w:r>
        <w:rPr>
          <w:rFonts w:cs="宋体"/>
          <w:w w:val="95"/>
          <w:lang w:eastAsia="zh-CN"/>
        </w:rPr>
        <w:t>意</w:t>
      </w:r>
      <w:r>
        <w:rPr>
          <w:rFonts w:cs="宋体"/>
          <w:spacing w:val="1"/>
          <w:w w:val="95"/>
          <w:lang w:eastAsia="zh-CN"/>
        </w:rPr>
        <w:t>压</w:t>
      </w:r>
      <w:r>
        <w:rPr>
          <w:rFonts w:cs="宋体"/>
          <w:w w:val="95"/>
          <w:lang w:eastAsia="zh-CN"/>
        </w:rPr>
        <w:t>浆</w:t>
      </w:r>
      <w:r>
        <w:rPr>
          <w:rFonts w:cs="宋体"/>
          <w:spacing w:val="1"/>
          <w:w w:val="95"/>
          <w:lang w:eastAsia="zh-CN"/>
        </w:rPr>
        <w:t>后</w:t>
      </w:r>
      <w:r>
        <w:rPr>
          <w:rFonts w:cs="宋体"/>
          <w:w w:val="95"/>
          <w:lang w:eastAsia="zh-CN"/>
        </w:rPr>
        <w:t>立</w:t>
      </w:r>
      <w:r>
        <w:rPr>
          <w:rFonts w:cs="宋体"/>
          <w:spacing w:val="1"/>
          <w:w w:val="95"/>
          <w:lang w:eastAsia="zh-CN"/>
        </w:rPr>
        <w:t>即</w:t>
      </w:r>
      <w:r>
        <w:rPr>
          <w:w w:val="95"/>
          <w:lang w:eastAsia="zh-CN"/>
        </w:rPr>
        <w:t>进</w:t>
      </w:r>
      <w:r>
        <w:rPr>
          <w:spacing w:val="1"/>
          <w:w w:val="95"/>
          <w:lang w:eastAsia="zh-CN"/>
        </w:rPr>
        <w:t>行</w:t>
      </w:r>
      <w:r>
        <w:rPr>
          <w:spacing w:val="-40"/>
          <w:w w:val="95"/>
          <w:lang w:eastAsia="zh-CN"/>
        </w:rPr>
        <w:t>，</w:t>
      </w:r>
      <w:r>
        <w:rPr>
          <w:spacing w:val="1"/>
          <w:w w:val="95"/>
          <w:lang w:eastAsia="zh-CN"/>
        </w:rPr>
        <w:t>一</w:t>
      </w:r>
      <w:r>
        <w:rPr>
          <w:rFonts w:cs="宋体"/>
          <w:w w:val="95"/>
          <w:lang w:eastAsia="zh-CN"/>
        </w:rPr>
        <w:t>般</w:t>
      </w:r>
      <w:r>
        <w:rPr>
          <w:rFonts w:cs="宋体"/>
          <w:spacing w:val="1"/>
          <w:w w:val="95"/>
          <w:lang w:eastAsia="zh-CN"/>
        </w:rPr>
        <w:t>不</w:t>
      </w:r>
      <w:r>
        <w:rPr>
          <w:rFonts w:cs="宋体"/>
          <w:w w:val="95"/>
          <w:lang w:eastAsia="zh-CN"/>
        </w:rPr>
        <w:t>得</w:t>
      </w:r>
      <w:r>
        <w:rPr>
          <w:rFonts w:cs="宋体"/>
          <w:spacing w:val="1"/>
          <w:w w:val="95"/>
          <w:lang w:eastAsia="zh-CN"/>
        </w:rPr>
        <w:t>超</w:t>
      </w:r>
      <w:r>
        <w:rPr>
          <w:rFonts w:cs="宋体"/>
          <w:w w:val="95"/>
          <w:lang w:eastAsia="zh-CN"/>
        </w:rPr>
        <w:t xml:space="preserve">过   </w:t>
      </w:r>
      <w:r>
        <w:rPr>
          <w:rFonts w:ascii="Times New Roman" w:eastAsia="Times New Roman" w:hAnsi="Times New Roman" w:cs="Times New Roman"/>
          <w:w w:val="95"/>
          <w:lang w:eastAsia="zh-CN"/>
        </w:rPr>
        <w:t>3d</w:t>
      </w:r>
      <w:r>
        <w:rPr>
          <w:w w:val="95"/>
          <w:lang w:eastAsia="zh-CN"/>
        </w:rPr>
        <w:t>，</w:t>
      </w:r>
      <w:r>
        <w:rPr>
          <w:rFonts w:cs="宋体"/>
          <w:w w:val="95"/>
          <w:lang w:eastAsia="zh-CN"/>
        </w:rPr>
        <w:t xml:space="preserve">其应在 </w:t>
      </w:r>
      <w:r>
        <w:rPr>
          <w:rFonts w:ascii="Times New Roman" w:eastAsia="Times New Roman" w:hAnsi="Times New Roman" w:cs="Times New Roman"/>
          <w:w w:val="95"/>
          <w:lang w:eastAsia="zh-CN"/>
        </w:rPr>
        <w:t xml:space="preserve">48h   </w:t>
      </w:r>
      <w:r>
        <w:rPr>
          <w:rFonts w:cs="宋体"/>
          <w:spacing w:val="-1"/>
          <w:w w:val="95"/>
          <w:lang w:eastAsia="zh-CN"/>
        </w:rPr>
        <w:t>内完</w:t>
      </w:r>
      <w:r>
        <w:rPr>
          <w:spacing w:val="-1"/>
          <w:w w:val="95"/>
          <w:lang w:eastAsia="zh-CN"/>
        </w:rPr>
        <w:t>成</w:t>
      </w:r>
      <w:r>
        <w:rPr>
          <w:rFonts w:cs="宋体"/>
          <w:spacing w:val="-1"/>
          <w:w w:val="95"/>
          <w:lang w:eastAsia="zh-CN"/>
        </w:rPr>
        <w:t>压浆</w:t>
      </w:r>
      <w:r>
        <w:rPr>
          <w:spacing w:val="-1"/>
          <w:w w:val="95"/>
          <w:lang w:eastAsia="zh-CN"/>
        </w:rPr>
        <w:t>，</w:t>
      </w:r>
      <w:r>
        <w:rPr>
          <w:rFonts w:cs="宋体"/>
          <w:spacing w:val="-1"/>
          <w:w w:val="95"/>
          <w:lang w:eastAsia="zh-CN"/>
        </w:rPr>
        <w:t>否则应采取避免预应力筋锈蚀的措</w:t>
      </w:r>
      <w:r>
        <w:rPr>
          <w:spacing w:val="-1"/>
          <w:w w:val="95"/>
          <w:lang w:eastAsia="zh-CN"/>
        </w:rPr>
        <w:t>施</w:t>
      </w:r>
      <w:r>
        <w:rPr>
          <w:rFonts w:cs="宋体"/>
          <w:spacing w:val="-1"/>
          <w:w w:val="95"/>
          <w:lang w:eastAsia="zh-CN"/>
        </w:rPr>
        <w:t>。必须在监</w:t>
      </w:r>
      <w:r>
        <w:rPr>
          <w:spacing w:val="-1"/>
          <w:w w:val="95"/>
          <w:lang w:eastAsia="zh-CN"/>
        </w:rPr>
        <w:t>理人</w:t>
      </w:r>
      <w:r>
        <w:rPr>
          <w:rFonts w:cs="宋体"/>
          <w:spacing w:val="-1"/>
          <w:w w:val="95"/>
          <w:lang w:eastAsia="zh-CN"/>
        </w:rPr>
        <w:t>在</w:t>
      </w:r>
      <w:r>
        <w:rPr>
          <w:spacing w:val="-1"/>
          <w:w w:val="95"/>
          <w:lang w:eastAsia="zh-CN"/>
        </w:rPr>
        <w:t>场，</w:t>
      </w:r>
      <w:r>
        <w:rPr>
          <w:rFonts w:cs="宋体"/>
          <w:spacing w:val="-1"/>
          <w:w w:val="95"/>
          <w:lang w:eastAsia="zh-CN"/>
        </w:rPr>
        <w:t>才允许</w:t>
      </w:r>
      <w:r>
        <w:rPr>
          <w:spacing w:val="-1"/>
          <w:w w:val="95"/>
          <w:lang w:eastAsia="zh-CN"/>
        </w:rPr>
        <w:t>进行管</w:t>
      </w:r>
      <w:r>
        <w:rPr>
          <w:rFonts w:cs="宋体"/>
          <w:spacing w:val="-1"/>
          <w:w w:val="95"/>
          <w:lang w:eastAsia="zh-CN"/>
        </w:rPr>
        <w:t>道</w:t>
      </w:r>
      <w:r>
        <w:rPr>
          <w:rFonts w:cs="宋体"/>
          <w:spacing w:val="-1"/>
          <w:lang w:eastAsia="zh-CN"/>
        </w:rPr>
        <w:t>压浆</w:t>
      </w:r>
      <w:r>
        <w:rPr>
          <w:spacing w:val="-1"/>
          <w:lang w:eastAsia="zh-CN"/>
        </w:rPr>
        <w:t>，</w:t>
      </w:r>
      <w:r>
        <w:rPr>
          <w:rFonts w:cs="宋体"/>
          <w:spacing w:val="-1"/>
          <w:lang w:eastAsia="zh-CN"/>
        </w:rPr>
        <w:t>压浆时</w:t>
      </w:r>
      <w:r>
        <w:rPr>
          <w:spacing w:val="-1"/>
          <w:lang w:eastAsia="zh-CN"/>
        </w:rPr>
        <w:t>，</w:t>
      </w:r>
      <w:r>
        <w:rPr>
          <w:rFonts w:cs="宋体"/>
          <w:spacing w:val="-1"/>
          <w:lang w:eastAsia="zh-CN"/>
        </w:rPr>
        <w:t>对曲线孔道</w:t>
      </w:r>
      <w:r>
        <w:rPr>
          <w:spacing w:val="-1"/>
          <w:lang w:eastAsia="zh-CN"/>
        </w:rPr>
        <w:t>和</w:t>
      </w:r>
      <w:r>
        <w:rPr>
          <w:rFonts w:cs="宋体"/>
          <w:spacing w:val="-1"/>
          <w:lang w:eastAsia="zh-CN"/>
        </w:rPr>
        <w:t>竖向孔道应从最低点的压浆孔压入</w:t>
      </w:r>
      <w:r>
        <w:rPr>
          <w:spacing w:val="-1"/>
          <w:lang w:eastAsia="zh-CN"/>
        </w:rPr>
        <w:t>，</w:t>
      </w:r>
      <w:r>
        <w:rPr>
          <w:rFonts w:cs="宋体"/>
          <w:spacing w:val="-1"/>
          <w:lang w:eastAsia="zh-CN"/>
        </w:rPr>
        <w:t>从抽真空端排出浆体</w:t>
      </w:r>
      <w:r>
        <w:rPr>
          <w:spacing w:val="-1"/>
          <w:lang w:eastAsia="zh-CN"/>
        </w:rPr>
        <w:t>，</w:t>
      </w:r>
      <w:r>
        <w:rPr>
          <w:rFonts w:cs="宋体"/>
          <w:spacing w:val="-1"/>
          <w:lang w:eastAsia="zh-CN"/>
        </w:rPr>
        <w:t>直到流出的稠度达到注入的稠度。对结构或构</w:t>
      </w:r>
      <w:r>
        <w:rPr>
          <w:spacing w:val="-1"/>
          <w:lang w:eastAsia="zh-CN"/>
        </w:rPr>
        <w:t>件中</w:t>
      </w:r>
      <w:r>
        <w:rPr>
          <w:rFonts w:cs="宋体"/>
          <w:spacing w:val="-1"/>
          <w:lang w:eastAsia="zh-CN"/>
        </w:rPr>
        <w:t>以上下层设置的孔道</w:t>
      </w:r>
      <w:r>
        <w:rPr>
          <w:spacing w:val="-1"/>
          <w:lang w:eastAsia="zh-CN"/>
        </w:rPr>
        <w:t>，</w:t>
      </w:r>
      <w:r>
        <w:rPr>
          <w:rFonts w:cs="宋体"/>
          <w:spacing w:val="-1"/>
          <w:lang w:eastAsia="zh-CN"/>
        </w:rPr>
        <w:t>应按先下层后上层的顺序</w:t>
      </w:r>
      <w:r>
        <w:rPr>
          <w:spacing w:val="-1"/>
          <w:lang w:eastAsia="zh-CN"/>
        </w:rPr>
        <w:t>进行</w:t>
      </w:r>
      <w:r>
        <w:rPr>
          <w:rFonts w:cs="宋体"/>
          <w:spacing w:val="-1"/>
          <w:lang w:eastAsia="zh-CN"/>
        </w:rPr>
        <w:t>压浆。同</w:t>
      </w:r>
      <w:r>
        <w:rPr>
          <w:lang w:eastAsia="zh-CN"/>
        </w:rPr>
        <w:t>一管</w:t>
      </w:r>
      <w:r>
        <w:rPr>
          <w:rFonts w:cs="宋体"/>
          <w:lang w:eastAsia="zh-CN"/>
        </w:rPr>
        <w:t>道的压浆应连续</w:t>
      </w:r>
      <w:r>
        <w:rPr>
          <w:lang w:eastAsia="zh-CN"/>
        </w:rPr>
        <w:t>进行，一</w:t>
      </w:r>
      <w:r>
        <w:rPr>
          <w:rFonts w:cs="宋体"/>
          <w:lang w:eastAsia="zh-CN"/>
        </w:rPr>
        <w:t>次完</w:t>
      </w:r>
      <w:r>
        <w:rPr>
          <w:lang w:eastAsia="zh-CN"/>
        </w:rPr>
        <w:t>成</w:t>
      </w:r>
      <w:r>
        <w:rPr>
          <w:rFonts w:cs="宋体"/>
          <w:lang w:eastAsia="zh-CN"/>
        </w:rPr>
        <w:t>。</w:t>
      </w:r>
    </w:p>
    <w:p w:rsidR="0059461D" w:rsidRDefault="004370C5">
      <w:pPr>
        <w:pStyle w:val="a4"/>
        <w:spacing w:before="39"/>
        <w:ind w:left="51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5</w:t>
      </w:r>
      <w:r>
        <w:rPr>
          <w:rFonts w:cs="宋体"/>
          <w:spacing w:val="-33"/>
          <w:w w:val="95"/>
          <w:lang w:eastAsia="zh-CN"/>
        </w:rPr>
        <w:t>）</w:t>
      </w:r>
      <w:r>
        <w:rPr>
          <w:rFonts w:cs="宋体"/>
          <w:spacing w:val="1"/>
          <w:w w:val="95"/>
          <w:lang w:eastAsia="zh-CN"/>
        </w:rPr>
        <w:t>水</w:t>
      </w:r>
      <w:r>
        <w:rPr>
          <w:rFonts w:cs="宋体"/>
          <w:w w:val="95"/>
          <w:lang w:eastAsia="zh-CN"/>
        </w:rPr>
        <w:t>泥</w:t>
      </w:r>
      <w:r>
        <w:rPr>
          <w:rFonts w:cs="宋体"/>
          <w:spacing w:val="1"/>
          <w:w w:val="95"/>
          <w:lang w:eastAsia="zh-CN"/>
        </w:rPr>
        <w:t>浆</w:t>
      </w:r>
      <w:proofErr w:type="gramStart"/>
      <w:r>
        <w:rPr>
          <w:rFonts w:cs="宋体"/>
          <w:w w:val="95"/>
          <w:lang w:eastAsia="zh-CN"/>
        </w:rPr>
        <w:t>自</w:t>
      </w:r>
      <w:r>
        <w:rPr>
          <w:rFonts w:cs="宋体"/>
          <w:spacing w:val="1"/>
          <w:w w:val="95"/>
          <w:lang w:eastAsia="zh-CN"/>
        </w:rPr>
        <w:t>调</w:t>
      </w:r>
      <w:r>
        <w:rPr>
          <w:w w:val="95"/>
          <w:lang w:eastAsia="zh-CN"/>
        </w:rPr>
        <w:t>制</w:t>
      </w:r>
      <w:r>
        <w:rPr>
          <w:rFonts w:cs="宋体"/>
          <w:spacing w:val="1"/>
          <w:w w:val="95"/>
          <w:lang w:eastAsia="zh-CN"/>
        </w:rPr>
        <w:t>至</w:t>
      </w:r>
      <w:r>
        <w:rPr>
          <w:rFonts w:cs="宋体"/>
          <w:w w:val="95"/>
          <w:lang w:eastAsia="zh-CN"/>
        </w:rPr>
        <w:t>压</w:t>
      </w:r>
      <w:r>
        <w:rPr>
          <w:rFonts w:cs="宋体"/>
          <w:spacing w:val="1"/>
          <w:w w:val="95"/>
          <w:lang w:eastAsia="zh-CN"/>
        </w:rPr>
        <w:t>入</w:t>
      </w:r>
      <w:proofErr w:type="gramEnd"/>
      <w:r>
        <w:rPr>
          <w:rFonts w:cs="宋体"/>
          <w:w w:val="95"/>
          <w:lang w:eastAsia="zh-CN"/>
        </w:rPr>
        <w:t>孔</w:t>
      </w:r>
      <w:r>
        <w:rPr>
          <w:rFonts w:cs="宋体"/>
          <w:spacing w:val="1"/>
          <w:w w:val="95"/>
          <w:lang w:eastAsia="zh-CN"/>
        </w:rPr>
        <w:t>道</w:t>
      </w:r>
      <w:r>
        <w:rPr>
          <w:rFonts w:cs="宋体"/>
          <w:w w:val="95"/>
          <w:lang w:eastAsia="zh-CN"/>
        </w:rPr>
        <w:t>的</w:t>
      </w:r>
      <w:r>
        <w:rPr>
          <w:rFonts w:cs="宋体"/>
          <w:spacing w:val="1"/>
          <w:w w:val="95"/>
          <w:lang w:eastAsia="zh-CN"/>
        </w:rPr>
        <w:t>延</w:t>
      </w:r>
      <w:r>
        <w:rPr>
          <w:rFonts w:cs="宋体"/>
          <w:w w:val="95"/>
          <w:lang w:eastAsia="zh-CN"/>
        </w:rPr>
        <w:t>续</w:t>
      </w:r>
      <w:r>
        <w:rPr>
          <w:rFonts w:cs="宋体"/>
          <w:spacing w:val="1"/>
          <w:w w:val="95"/>
          <w:lang w:eastAsia="zh-CN"/>
        </w:rPr>
        <w:t>时间</w:t>
      </w:r>
      <w:r>
        <w:rPr>
          <w:spacing w:val="-31"/>
          <w:w w:val="95"/>
          <w:lang w:eastAsia="zh-CN"/>
        </w:rPr>
        <w:t>，</w:t>
      </w:r>
      <w:r>
        <w:rPr>
          <w:rFonts w:cs="宋体"/>
          <w:spacing w:val="1"/>
          <w:w w:val="95"/>
          <w:lang w:eastAsia="zh-CN"/>
        </w:rPr>
        <w:t>不</w:t>
      </w:r>
      <w:r>
        <w:rPr>
          <w:rFonts w:cs="宋体"/>
          <w:w w:val="95"/>
          <w:lang w:eastAsia="zh-CN"/>
        </w:rPr>
        <w:t>宜</w:t>
      </w:r>
      <w:r>
        <w:rPr>
          <w:rFonts w:cs="宋体"/>
          <w:spacing w:val="1"/>
          <w:w w:val="95"/>
          <w:lang w:eastAsia="zh-CN"/>
        </w:rPr>
        <w:t>超</w:t>
      </w:r>
      <w:r>
        <w:rPr>
          <w:rFonts w:cs="宋体"/>
          <w:w w:val="95"/>
          <w:lang w:eastAsia="zh-CN"/>
        </w:rPr>
        <w:t xml:space="preserve">过   </w:t>
      </w:r>
      <w:r>
        <w:rPr>
          <w:rFonts w:ascii="Times New Roman" w:eastAsia="Times New Roman" w:hAnsi="Times New Roman" w:cs="Times New Roman"/>
          <w:w w:val="95"/>
          <w:lang w:eastAsia="zh-CN"/>
        </w:rPr>
        <w:t>4</w:t>
      </w:r>
      <w:r>
        <w:rPr>
          <w:rFonts w:ascii="Times New Roman" w:eastAsia="Times New Roman" w:hAnsi="Times New Roman" w:cs="Times New Roman"/>
          <w:spacing w:val="2"/>
          <w:w w:val="95"/>
          <w:lang w:eastAsia="zh-CN"/>
        </w:rPr>
        <w:t>0</w:t>
      </w:r>
      <w:r>
        <w:rPr>
          <w:rFonts w:ascii="Times New Roman" w:eastAsia="Times New Roman" w:hAnsi="Times New Roman" w:cs="Times New Roman"/>
          <w:spacing w:val="-2"/>
          <w:w w:val="95"/>
          <w:lang w:eastAsia="zh-CN"/>
        </w:rPr>
        <w:t>m</w:t>
      </w:r>
      <w:r>
        <w:rPr>
          <w:rFonts w:ascii="Times New Roman" w:eastAsia="Times New Roman" w:hAnsi="Times New Roman" w:cs="Times New Roman"/>
          <w:spacing w:val="-1"/>
          <w:w w:val="95"/>
          <w:lang w:eastAsia="zh-CN"/>
        </w:rPr>
        <w:t>i</w:t>
      </w:r>
      <w:r>
        <w:rPr>
          <w:rFonts w:ascii="Times New Roman" w:eastAsia="Times New Roman" w:hAnsi="Times New Roman" w:cs="Times New Roman"/>
          <w:w w:val="95"/>
          <w:lang w:eastAsia="zh-CN"/>
        </w:rPr>
        <w:t>n</w:t>
      </w:r>
      <w:r>
        <w:rPr>
          <w:spacing w:val="-31"/>
          <w:w w:val="95"/>
          <w:lang w:eastAsia="zh-CN"/>
        </w:rPr>
        <w:t>，</w:t>
      </w:r>
      <w:r>
        <w:rPr>
          <w:rFonts w:cs="宋体"/>
          <w:spacing w:val="1"/>
          <w:w w:val="95"/>
          <w:lang w:eastAsia="zh-CN"/>
        </w:rPr>
        <w:t>水</w:t>
      </w:r>
      <w:r>
        <w:rPr>
          <w:rFonts w:cs="宋体"/>
          <w:w w:val="95"/>
          <w:lang w:eastAsia="zh-CN"/>
        </w:rPr>
        <w:t>泥</w:t>
      </w:r>
      <w:r>
        <w:rPr>
          <w:rFonts w:cs="宋体"/>
          <w:spacing w:val="1"/>
          <w:w w:val="95"/>
          <w:lang w:eastAsia="zh-CN"/>
        </w:rPr>
        <w:t>浆</w:t>
      </w:r>
      <w:r>
        <w:rPr>
          <w:rFonts w:cs="宋体"/>
          <w:w w:val="95"/>
          <w:lang w:eastAsia="zh-CN"/>
        </w:rPr>
        <w:t>在</w:t>
      </w:r>
      <w:r>
        <w:rPr>
          <w:rFonts w:cs="宋体"/>
          <w:spacing w:val="1"/>
          <w:w w:val="95"/>
          <w:lang w:eastAsia="zh-CN"/>
        </w:rPr>
        <w:t>使</w:t>
      </w:r>
      <w:r>
        <w:rPr>
          <w:rFonts w:cs="宋体"/>
          <w:w w:val="95"/>
          <w:lang w:eastAsia="zh-CN"/>
        </w:rPr>
        <w:t>用</w:t>
      </w:r>
      <w:r>
        <w:rPr>
          <w:rFonts w:cs="宋体"/>
          <w:spacing w:val="1"/>
          <w:w w:val="95"/>
          <w:lang w:eastAsia="zh-CN"/>
        </w:rPr>
        <w:t>前</w:t>
      </w:r>
      <w:r>
        <w:rPr>
          <w:w w:val="95"/>
          <w:lang w:eastAsia="zh-CN"/>
        </w:rPr>
        <w:t>和</w:t>
      </w:r>
      <w:r>
        <w:rPr>
          <w:rFonts w:cs="宋体"/>
          <w:spacing w:val="1"/>
          <w:w w:val="95"/>
          <w:lang w:eastAsia="zh-CN"/>
        </w:rPr>
        <w:t>压</w:t>
      </w:r>
      <w:r>
        <w:rPr>
          <w:rFonts w:cs="宋体"/>
          <w:w w:val="95"/>
          <w:lang w:eastAsia="zh-CN"/>
        </w:rPr>
        <w:t>注</w:t>
      </w:r>
      <w:r>
        <w:rPr>
          <w:rFonts w:cs="宋体"/>
          <w:spacing w:val="1"/>
          <w:w w:val="95"/>
          <w:lang w:eastAsia="zh-CN"/>
        </w:rPr>
        <w:t>过</w:t>
      </w:r>
      <w:r>
        <w:rPr>
          <w:w w:val="95"/>
          <w:lang w:eastAsia="zh-CN"/>
        </w:rPr>
        <w:t>程</w:t>
      </w:r>
      <w:r>
        <w:rPr>
          <w:spacing w:val="1"/>
          <w:w w:val="95"/>
          <w:lang w:eastAsia="zh-CN"/>
        </w:rPr>
        <w:t>中</w:t>
      </w:r>
      <w:r>
        <w:rPr>
          <w:rFonts w:cs="宋体"/>
          <w:w w:val="95"/>
          <w:lang w:eastAsia="zh-CN"/>
        </w:rPr>
        <w:t>应保</w:t>
      </w:r>
    </w:p>
    <w:p w:rsidR="0059461D" w:rsidRDefault="004370C5">
      <w:pPr>
        <w:pStyle w:val="a4"/>
        <w:rPr>
          <w:rFonts w:cs="宋体"/>
          <w:lang w:eastAsia="zh-CN"/>
        </w:rPr>
      </w:pPr>
      <w:r>
        <w:rPr>
          <w:rFonts w:cs="宋体"/>
          <w:lang w:eastAsia="zh-CN"/>
        </w:rPr>
        <w:t>持流动状态</w:t>
      </w:r>
      <w:r>
        <w:rPr>
          <w:lang w:eastAsia="zh-CN"/>
        </w:rPr>
        <w:t>，</w:t>
      </w:r>
      <w:r>
        <w:rPr>
          <w:rFonts w:cs="宋体"/>
          <w:lang w:eastAsia="zh-CN"/>
        </w:rPr>
        <w:t>不得通过额外</w:t>
      </w:r>
      <w:r>
        <w:rPr>
          <w:lang w:eastAsia="zh-CN"/>
        </w:rPr>
        <w:t>加</w:t>
      </w:r>
      <w:r>
        <w:rPr>
          <w:rFonts w:cs="宋体"/>
          <w:lang w:eastAsia="zh-CN"/>
        </w:rPr>
        <w:t>水增</w:t>
      </w:r>
      <w:r>
        <w:rPr>
          <w:lang w:eastAsia="zh-CN"/>
        </w:rPr>
        <w:t>加</w:t>
      </w:r>
      <w:r>
        <w:rPr>
          <w:rFonts w:cs="宋体"/>
          <w:lang w:eastAsia="zh-CN"/>
        </w:rPr>
        <w:t>其流动度。</w:t>
      </w:r>
    </w:p>
    <w:p w:rsidR="0059461D" w:rsidRDefault="004370C5">
      <w:pPr>
        <w:pStyle w:val="a4"/>
        <w:spacing w:before="133" w:line="337" w:lineRule="auto"/>
        <w:ind w:right="207"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6</w:t>
      </w:r>
      <w:r>
        <w:rPr>
          <w:rFonts w:cs="宋体"/>
          <w:spacing w:val="1"/>
          <w:w w:val="95"/>
          <w:lang w:eastAsia="zh-CN"/>
        </w:rPr>
        <w:t>）按真空辅助压浆</w:t>
      </w:r>
      <w:r>
        <w:rPr>
          <w:spacing w:val="1"/>
          <w:w w:val="95"/>
          <w:lang w:eastAsia="zh-CN"/>
        </w:rPr>
        <w:t>工</w:t>
      </w:r>
      <w:r>
        <w:rPr>
          <w:rFonts w:cs="宋体"/>
          <w:spacing w:val="1"/>
          <w:w w:val="95"/>
          <w:lang w:eastAsia="zh-CN"/>
        </w:rPr>
        <w:t>艺</w:t>
      </w:r>
      <w:r>
        <w:rPr>
          <w:spacing w:val="1"/>
          <w:w w:val="95"/>
          <w:lang w:eastAsia="zh-CN"/>
        </w:rPr>
        <w:t>，</w:t>
      </w:r>
      <w:r>
        <w:rPr>
          <w:rFonts w:cs="宋体"/>
          <w:spacing w:val="1"/>
          <w:w w:val="95"/>
          <w:lang w:eastAsia="zh-CN"/>
        </w:rPr>
        <w:t>当浆体从孔道抽真空端流出时</w:t>
      </w:r>
      <w:r>
        <w:rPr>
          <w:spacing w:val="1"/>
          <w:w w:val="95"/>
          <w:lang w:eastAsia="zh-CN"/>
        </w:rPr>
        <w:t>，</w:t>
      </w:r>
      <w:r>
        <w:rPr>
          <w:rFonts w:cs="宋体"/>
          <w:spacing w:val="1"/>
          <w:w w:val="95"/>
          <w:lang w:eastAsia="zh-CN"/>
        </w:rPr>
        <w:t>应在孔道两端</w:t>
      </w:r>
      <w:r>
        <w:rPr>
          <w:spacing w:val="1"/>
          <w:w w:val="95"/>
          <w:lang w:eastAsia="zh-CN"/>
        </w:rPr>
        <w:t>进行</w:t>
      </w:r>
      <w:r>
        <w:rPr>
          <w:rFonts w:cs="宋体"/>
          <w:spacing w:val="1"/>
          <w:w w:val="95"/>
          <w:lang w:eastAsia="zh-CN"/>
        </w:rPr>
        <w:t>排废作业</w:t>
      </w:r>
      <w:r>
        <w:rPr>
          <w:spacing w:val="1"/>
          <w:w w:val="95"/>
          <w:lang w:eastAsia="zh-CN"/>
        </w:rPr>
        <w:t>，</w:t>
      </w:r>
      <w:r>
        <w:rPr>
          <w:rFonts w:cs="宋体"/>
          <w:spacing w:val="1"/>
          <w:w w:val="95"/>
          <w:lang w:eastAsia="zh-CN"/>
        </w:rPr>
        <w:t>然后</w:t>
      </w:r>
      <w:r>
        <w:rPr>
          <w:rFonts w:cs="宋体"/>
          <w:lang w:eastAsia="zh-CN"/>
        </w:rPr>
        <w:t>保持</w:t>
      </w:r>
      <w:r>
        <w:rPr>
          <w:lang w:eastAsia="zh-CN"/>
        </w:rPr>
        <w:t>一</w:t>
      </w:r>
      <w:r>
        <w:rPr>
          <w:rFonts w:cs="宋体"/>
          <w:lang w:eastAsia="zh-CN"/>
        </w:rPr>
        <w:t>个不小于</w:t>
      </w:r>
      <w:r>
        <w:rPr>
          <w:rFonts w:ascii="Times New Roman" w:eastAsia="Times New Roman" w:hAnsi="Times New Roman" w:cs="Times New Roman"/>
          <w:lang w:eastAsia="zh-CN"/>
        </w:rPr>
        <w:t>0.5MPa</w:t>
      </w:r>
      <w:r>
        <w:rPr>
          <w:rFonts w:cs="宋体"/>
          <w:spacing w:val="-1"/>
          <w:lang w:eastAsia="zh-CN"/>
        </w:rPr>
        <w:t>的稳压期</w:t>
      </w:r>
      <w:r>
        <w:rPr>
          <w:spacing w:val="-1"/>
          <w:lang w:eastAsia="zh-CN"/>
        </w:rPr>
        <w:t>，</w:t>
      </w:r>
      <w:r>
        <w:rPr>
          <w:rFonts w:cs="宋体"/>
          <w:spacing w:val="-1"/>
          <w:lang w:eastAsia="zh-CN"/>
        </w:rPr>
        <w:t>稳压期保持时间</w:t>
      </w:r>
      <w:r>
        <w:rPr>
          <w:spacing w:val="-1"/>
          <w:lang w:eastAsia="zh-CN"/>
        </w:rPr>
        <w:t>为</w:t>
      </w:r>
      <w:r>
        <w:rPr>
          <w:rFonts w:ascii="Times New Roman" w:eastAsia="Times New Roman" w:hAnsi="Times New Roman" w:cs="Times New Roman"/>
          <w:spacing w:val="-1"/>
          <w:lang w:eastAsia="zh-CN"/>
        </w:rPr>
        <w:t>3~5min</w:t>
      </w:r>
      <w:r>
        <w:rPr>
          <w:rFonts w:cs="宋体"/>
          <w:spacing w:val="-1"/>
          <w:lang w:eastAsia="zh-CN"/>
        </w:rPr>
        <w:t>。压</w:t>
      </w:r>
      <w:r>
        <w:rPr>
          <w:spacing w:val="-1"/>
          <w:lang w:eastAsia="zh-CN"/>
        </w:rPr>
        <w:t>满</w:t>
      </w:r>
      <w:r>
        <w:rPr>
          <w:rFonts w:cs="宋体"/>
          <w:spacing w:val="-1"/>
          <w:lang w:eastAsia="zh-CN"/>
        </w:rPr>
        <w:t>浆的</w:t>
      </w:r>
      <w:r>
        <w:rPr>
          <w:spacing w:val="-1"/>
          <w:lang w:eastAsia="zh-CN"/>
        </w:rPr>
        <w:t>管</w:t>
      </w:r>
      <w:r>
        <w:rPr>
          <w:rFonts w:cs="宋体"/>
          <w:spacing w:val="-1"/>
          <w:lang w:eastAsia="zh-CN"/>
        </w:rPr>
        <w:t>道应</w:t>
      </w:r>
      <w:r>
        <w:rPr>
          <w:spacing w:val="-1"/>
          <w:lang w:eastAsia="zh-CN"/>
        </w:rPr>
        <w:t>进行</w:t>
      </w:r>
      <w:r>
        <w:rPr>
          <w:rFonts w:cs="宋体"/>
          <w:spacing w:val="-1"/>
          <w:lang w:eastAsia="zh-CN"/>
        </w:rPr>
        <w:t>保护</w:t>
      </w:r>
      <w:r>
        <w:rPr>
          <w:spacing w:val="-1"/>
          <w:lang w:eastAsia="zh-CN"/>
        </w:rPr>
        <w:t>，</w:t>
      </w:r>
      <w:r>
        <w:rPr>
          <w:rFonts w:cs="宋体"/>
          <w:spacing w:val="-1"/>
          <w:lang w:eastAsia="zh-CN"/>
        </w:rPr>
        <w:t>使在</w:t>
      </w:r>
      <w:r>
        <w:rPr>
          <w:spacing w:val="-1"/>
          <w:lang w:eastAsia="zh-CN"/>
        </w:rPr>
        <w:t>一</w:t>
      </w:r>
      <w:r>
        <w:rPr>
          <w:rFonts w:cs="宋体"/>
          <w:spacing w:val="-1"/>
          <w:lang w:eastAsia="zh-CN"/>
        </w:rPr>
        <w:t>天</w:t>
      </w:r>
      <w:r>
        <w:rPr>
          <w:rFonts w:cs="宋体"/>
          <w:lang w:eastAsia="zh-CN"/>
        </w:rPr>
        <w:t>内不受震动。在压浆后两天</w:t>
      </w:r>
      <w:r>
        <w:rPr>
          <w:lang w:eastAsia="zh-CN"/>
        </w:rPr>
        <w:t>，</w:t>
      </w:r>
      <w:r>
        <w:rPr>
          <w:rFonts w:cs="宋体"/>
          <w:lang w:eastAsia="zh-CN"/>
        </w:rPr>
        <w:t>应检查注入端及出气孔的水泥浆密实情况</w:t>
      </w:r>
      <w:r>
        <w:rPr>
          <w:lang w:eastAsia="zh-CN"/>
        </w:rPr>
        <w:t>，</w:t>
      </w:r>
      <w:r>
        <w:rPr>
          <w:rFonts w:cs="宋体"/>
          <w:lang w:eastAsia="zh-CN"/>
        </w:rPr>
        <w:t>需要时</w:t>
      </w:r>
      <w:r>
        <w:rPr>
          <w:lang w:eastAsia="zh-CN"/>
        </w:rPr>
        <w:t>进行</w:t>
      </w:r>
      <w:r>
        <w:rPr>
          <w:rFonts w:cs="宋体"/>
          <w:lang w:eastAsia="zh-CN"/>
        </w:rPr>
        <w:t>处</w:t>
      </w:r>
      <w:r>
        <w:rPr>
          <w:lang w:eastAsia="zh-CN"/>
        </w:rPr>
        <w:t>理</w:t>
      </w:r>
      <w:r>
        <w:rPr>
          <w:rFonts w:cs="宋体"/>
          <w:lang w:eastAsia="zh-CN"/>
        </w:rPr>
        <w:t>。</w:t>
      </w:r>
    </w:p>
    <w:p w:rsidR="0059461D" w:rsidRDefault="004370C5">
      <w:pPr>
        <w:pStyle w:val="a4"/>
        <w:spacing w:before="47"/>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7</w:t>
      </w:r>
      <w:r>
        <w:rPr>
          <w:rFonts w:cs="宋体"/>
          <w:spacing w:val="2"/>
          <w:lang w:eastAsia="zh-CN"/>
        </w:rPr>
        <w:t>）</w:t>
      </w:r>
      <w:r>
        <w:rPr>
          <w:spacing w:val="2"/>
          <w:lang w:eastAsia="zh-CN"/>
        </w:rPr>
        <w:t>管</w:t>
      </w:r>
      <w:r>
        <w:rPr>
          <w:rFonts w:cs="宋体"/>
          <w:spacing w:val="2"/>
          <w:lang w:eastAsia="zh-CN"/>
        </w:rPr>
        <w:t>道采用真</w:t>
      </w:r>
      <w:proofErr w:type="gramStart"/>
      <w:r>
        <w:rPr>
          <w:rFonts w:cs="宋体"/>
          <w:spacing w:val="2"/>
          <w:lang w:eastAsia="zh-CN"/>
        </w:rPr>
        <w:t>空吸浆</w:t>
      </w:r>
      <w:r>
        <w:rPr>
          <w:spacing w:val="2"/>
          <w:lang w:eastAsia="zh-CN"/>
        </w:rPr>
        <w:t>法</w:t>
      </w:r>
      <w:r>
        <w:rPr>
          <w:rFonts w:cs="宋体"/>
          <w:spacing w:val="2"/>
          <w:lang w:eastAsia="zh-CN"/>
        </w:rPr>
        <w:t>压浆</w:t>
      </w:r>
      <w:proofErr w:type="gramEnd"/>
      <w:r>
        <w:rPr>
          <w:spacing w:val="2"/>
          <w:lang w:eastAsia="zh-CN"/>
        </w:rPr>
        <w:t>，</w:t>
      </w:r>
      <w:r>
        <w:rPr>
          <w:rFonts w:cs="宋体"/>
          <w:spacing w:val="2"/>
          <w:lang w:eastAsia="zh-CN"/>
        </w:rPr>
        <w:t>在</w:t>
      </w:r>
      <w:r>
        <w:rPr>
          <w:spacing w:val="2"/>
          <w:lang w:eastAsia="zh-CN"/>
        </w:rPr>
        <w:t>施工</w:t>
      </w:r>
      <w:r>
        <w:rPr>
          <w:rFonts w:cs="宋体"/>
          <w:spacing w:val="2"/>
          <w:lang w:eastAsia="zh-CN"/>
        </w:rPr>
        <w:t>前</w:t>
      </w:r>
      <w:r>
        <w:rPr>
          <w:spacing w:val="2"/>
          <w:lang w:eastAsia="zh-CN"/>
        </w:rPr>
        <w:t>，</w:t>
      </w:r>
      <w:r>
        <w:rPr>
          <w:rFonts w:cs="宋体"/>
          <w:spacing w:val="2"/>
          <w:lang w:eastAsia="zh-CN"/>
        </w:rPr>
        <w:t>应对真空吸</w:t>
      </w:r>
      <w:proofErr w:type="gramStart"/>
      <w:r>
        <w:rPr>
          <w:rFonts w:cs="宋体"/>
          <w:spacing w:val="2"/>
          <w:lang w:eastAsia="zh-CN"/>
        </w:rPr>
        <w:t>浆</w:t>
      </w:r>
      <w:proofErr w:type="gramEnd"/>
      <w:r>
        <w:rPr>
          <w:spacing w:val="2"/>
          <w:lang w:eastAsia="zh-CN"/>
        </w:rPr>
        <w:t>工</w:t>
      </w:r>
      <w:r>
        <w:rPr>
          <w:rFonts w:cs="宋体"/>
          <w:spacing w:val="2"/>
          <w:lang w:eastAsia="zh-CN"/>
        </w:rPr>
        <w:t>艺</w:t>
      </w:r>
      <w:r>
        <w:rPr>
          <w:spacing w:val="2"/>
          <w:lang w:eastAsia="zh-CN"/>
        </w:rPr>
        <w:t>进行</w:t>
      </w:r>
      <w:r>
        <w:rPr>
          <w:rFonts w:cs="宋体"/>
          <w:spacing w:val="2"/>
          <w:lang w:eastAsia="zh-CN"/>
        </w:rPr>
        <w:t>必要的试验</w:t>
      </w:r>
      <w:r>
        <w:rPr>
          <w:spacing w:val="2"/>
          <w:lang w:eastAsia="zh-CN"/>
        </w:rPr>
        <w:t>，</w:t>
      </w:r>
      <w:r>
        <w:rPr>
          <w:rFonts w:cs="宋体"/>
          <w:spacing w:val="2"/>
          <w:lang w:eastAsia="zh-CN"/>
        </w:rPr>
        <w:t>并</w:t>
      </w:r>
      <w:r>
        <w:rPr>
          <w:spacing w:val="2"/>
          <w:lang w:eastAsia="zh-CN"/>
        </w:rPr>
        <w:t>制</w:t>
      </w:r>
      <w:r>
        <w:rPr>
          <w:rFonts w:cs="宋体"/>
          <w:spacing w:val="2"/>
          <w:lang w:eastAsia="zh-CN"/>
        </w:rPr>
        <w:t>定</w:t>
      </w:r>
      <w:r>
        <w:rPr>
          <w:spacing w:val="2"/>
          <w:lang w:eastAsia="zh-CN"/>
        </w:rPr>
        <w:t>管</w:t>
      </w:r>
      <w:r>
        <w:rPr>
          <w:rFonts w:cs="宋体"/>
          <w:spacing w:val="2"/>
          <w:lang w:eastAsia="zh-CN"/>
        </w:rPr>
        <w:t>道压</w:t>
      </w:r>
    </w:p>
    <w:p w:rsidR="0059461D" w:rsidRDefault="004370C5">
      <w:pPr>
        <w:pStyle w:val="a4"/>
        <w:rPr>
          <w:rFonts w:cs="宋体"/>
          <w:lang w:eastAsia="zh-CN"/>
        </w:rPr>
      </w:pPr>
      <w:proofErr w:type="gramStart"/>
      <w:r>
        <w:rPr>
          <w:rFonts w:cs="宋体"/>
          <w:lang w:eastAsia="zh-CN"/>
        </w:rPr>
        <w:t>浆</w:t>
      </w:r>
      <w:proofErr w:type="gramEnd"/>
      <w:r>
        <w:rPr>
          <w:lang w:eastAsia="zh-CN"/>
        </w:rPr>
        <w:t>施工</w:t>
      </w:r>
      <w:r>
        <w:rPr>
          <w:rFonts w:cs="宋体"/>
          <w:lang w:eastAsia="zh-CN"/>
        </w:rPr>
        <w:t>方案及详细说明报请监</w:t>
      </w:r>
      <w:r>
        <w:rPr>
          <w:lang w:eastAsia="zh-CN"/>
        </w:rPr>
        <w:t>理人</w:t>
      </w:r>
      <w:r>
        <w:rPr>
          <w:rFonts w:cs="宋体"/>
          <w:lang w:eastAsia="zh-CN"/>
        </w:rPr>
        <w:t>审查</w:t>
      </w:r>
      <w:r>
        <w:rPr>
          <w:lang w:eastAsia="zh-CN"/>
        </w:rPr>
        <w:t>，</w:t>
      </w:r>
      <w:r>
        <w:rPr>
          <w:rFonts w:cs="宋体"/>
          <w:lang w:eastAsia="zh-CN"/>
        </w:rPr>
        <w:t>经监</w:t>
      </w:r>
      <w:r>
        <w:rPr>
          <w:lang w:eastAsia="zh-CN"/>
        </w:rPr>
        <w:t>理人</w:t>
      </w:r>
      <w:r>
        <w:rPr>
          <w:rFonts w:cs="宋体"/>
          <w:lang w:eastAsia="zh-CN"/>
        </w:rPr>
        <w:t>批准后方可实</w:t>
      </w:r>
      <w:r>
        <w:rPr>
          <w:lang w:eastAsia="zh-CN"/>
        </w:rPr>
        <w:t>施</w:t>
      </w:r>
      <w:r>
        <w:rPr>
          <w:rFonts w:cs="宋体"/>
          <w:lang w:eastAsia="zh-CN"/>
        </w:rPr>
        <w:t>。</w:t>
      </w:r>
    </w:p>
    <w:p w:rsidR="0059461D" w:rsidRDefault="004370C5">
      <w:pPr>
        <w:pStyle w:val="a4"/>
        <w:spacing w:before="133" w:line="337" w:lineRule="auto"/>
        <w:ind w:left="516" w:right="3214"/>
        <w:rPr>
          <w:rFonts w:cs="宋体"/>
          <w:lang w:eastAsia="zh-CN"/>
        </w:rPr>
      </w:pPr>
      <w:r>
        <w:rPr>
          <w:rFonts w:cs="宋体"/>
          <w:lang w:eastAsia="zh-CN"/>
        </w:rPr>
        <w:t>（</w:t>
      </w:r>
      <w:r>
        <w:rPr>
          <w:rFonts w:ascii="Times New Roman" w:eastAsia="Times New Roman" w:hAnsi="Times New Roman" w:cs="Times New Roman"/>
          <w:lang w:eastAsia="zh-CN"/>
        </w:rPr>
        <w:t>8</w:t>
      </w:r>
      <w:r>
        <w:rPr>
          <w:rFonts w:cs="宋体"/>
          <w:lang w:eastAsia="zh-CN"/>
        </w:rPr>
        <w:t>）真空吸</w:t>
      </w:r>
      <w:proofErr w:type="gramStart"/>
      <w:r>
        <w:rPr>
          <w:rFonts w:cs="宋体"/>
          <w:lang w:eastAsia="zh-CN"/>
        </w:rPr>
        <w:t>浆</w:t>
      </w:r>
      <w:proofErr w:type="gramEnd"/>
      <w:r>
        <w:rPr>
          <w:lang w:eastAsia="zh-CN"/>
        </w:rPr>
        <w:t>工</w:t>
      </w:r>
      <w:r>
        <w:rPr>
          <w:rFonts w:cs="宋体"/>
          <w:lang w:eastAsia="zh-CN"/>
        </w:rPr>
        <w:t>艺的技术条</w:t>
      </w:r>
      <w:r>
        <w:rPr>
          <w:lang w:eastAsia="zh-CN"/>
        </w:rPr>
        <w:t>件</w:t>
      </w:r>
      <w:r>
        <w:rPr>
          <w:rFonts w:cs="宋体"/>
          <w:lang w:eastAsia="zh-CN"/>
        </w:rPr>
        <w:t>应符合如下要求</w:t>
      </w:r>
      <w:r>
        <w:rPr>
          <w:lang w:eastAsia="zh-CN"/>
        </w:rPr>
        <w:t>：</w:t>
      </w:r>
      <w:r>
        <w:rPr>
          <w:rFonts w:ascii="Times New Roman" w:eastAsia="Times New Roman" w:hAnsi="Times New Roman" w:cs="Times New Roman"/>
          <w:lang w:eastAsia="zh-CN"/>
        </w:rPr>
        <w:t>a.</w:t>
      </w:r>
      <w:r>
        <w:rPr>
          <w:rFonts w:cs="宋体"/>
          <w:lang w:eastAsia="zh-CN"/>
        </w:rPr>
        <w:t>预应力</w:t>
      </w:r>
      <w:r>
        <w:rPr>
          <w:lang w:eastAsia="zh-CN"/>
        </w:rPr>
        <w:t>管</w:t>
      </w:r>
      <w:r>
        <w:rPr>
          <w:rFonts w:cs="宋体"/>
          <w:lang w:eastAsia="zh-CN"/>
        </w:rPr>
        <w:t>道及</w:t>
      </w:r>
      <w:r>
        <w:rPr>
          <w:lang w:eastAsia="zh-CN"/>
        </w:rPr>
        <w:t>管</w:t>
      </w:r>
      <w:r>
        <w:rPr>
          <w:rFonts w:cs="宋体"/>
          <w:lang w:eastAsia="zh-CN"/>
        </w:rPr>
        <w:t>道两端必须密封；</w:t>
      </w:r>
      <w:r>
        <w:rPr>
          <w:rFonts w:ascii="Times New Roman" w:eastAsia="Times New Roman" w:hAnsi="Times New Roman" w:cs="Times New Roman"/>
          <w:w w:val="95"/>
          <w:lang w:eastAsia="zh-CN"/>
        </w:rPr>
        <w:t>b.</w:t>
      </w:r>
      <w:r>
        <w:rPr>
          <w:rFonts w:cs="宋体"/>
          <w:w w:val="95"/>
          <w:lang w:eastAsia="zh-CN"/>
        </w:rPr>
        <w:t>抽真空时</w:t>
      </w:r>
      <w:r>
        <w:rPr>
          <w:w w:val="95"/>
          <w:lang w:eastAsia="zh-CN"/>
        </w:rPr>
        <w:t>管</w:t>
      </w:r>
      <w:r>
        <w:rPr>
          <w:rFonts w:cs="宋体"/>
          <w:w w:val="95"/>
          <w:lang w:eastAsia="zh-CN"/>
        </w:rPr>
        <w:t>道内真空度（负压）控</w:t>
      </w:r>
      <w:r>
        <w:rPr>
          <w:w w:val="95"/>
          <w:lang w:eastAsia="zh-CN"/>
        </w:rPr>
        <w:t>制</w:t>
      </w:r>
      <w:r>
        <w:rPr>
          <w:rFonts w:cs="宋体"/>
          <w:w w:val="95"/>
          <w:lang w:eastAsia="zh-CN"/>
        </w:rPr>
        <w:t>在</w:t>
      </w:r>
      <w:r>
        <w:rPr>
          <w:rFonts w:ascii="Times New Roman" w:eastAsia="Times New Roman" w:hAnsi="Times New Roman" w:cs="Times New Roman"/>
          <w:w w:val="95"/>
          <w:lang w:eastAsia="zh-CN"/>
        </w:rPr>
        <w:t>-0.06</w:t>
      </w:r>
      <w:r>
        <w:rPr>
          <w:rFonts w:cs="宋体"/>
          <w:w w:val="95"/>
          <w:lang w:eastAsia="zh-CN"/>
        </w:rPr>
        <w:t>～</w:t>
      </w:r>
      <w:r>
        <w:rPr>
          <w:rFonts w:ascii="Times New Roman" w:eastAsia="Times New Roman" w:hAnsi="Times New Roman" w:cs="Times New Roman"/>
          <w:w w:val="95"/>
          <w:lang w:eastAsia="zh-CN"/>
        </w:rPr>
        <w:t xml:space="preserve">-0.1MPa    </w:t>
      </w:r>
      <w:r>
        <w:rPr>
          <w:rFonts w:cs="宋体"/>
          <w:w w:val="95"/>
          <w:lang w:eastAsia="zh-CN"/>
        </w:rPr>
        <w:t>之间；</w:t>
      </w:r>
    </w:p>
    <w:p w:rsidR="0059461D" w:rsidRDefault="004370C5">
      <w:pPr>
        <w:pStyle w:val="a4"/>
        <w:spacing w:before="22"/>
        <w:ind w:left="516"/>
        <w:rPr>
          <w:lang w:eastAsia="zh-CN"/>
        </w:rPr>
      </w:pPr>
      <w:r>
        <w:rPr>
          <w:rFonts w:ascii="Times New Roman" w:eastAsia="Times New Roman" w:hAnsi="Times New Roman" w:cs="Times New Roman"/>
          <w:w w:val="95"/>
          <w:lang w:eastAsia="zh-CN"/>
        </w:rPr>
        <w:t>c.</w:t>
      </w:r>
      <w:r>
        <w:rPr>
          <w:rFonts w:cs="宋体"/>
          <w:spacing w:val="1"/>
          <w:w w:val="95"/>
          <w:lang w:eastAsia="zh-CN"/>
        </w:rPr>
        <w:t>对</w:t>
      </w:r>
      <w:r>
        <w:rPr>
          <w:rFonts w:cs="宋体"/>
          <w:w w:val="95"/>
          <w:lang w:eastAsia="zh-CN"/>
        </w:rPr>
        <w:t>水</w:t>
      </w:r>
      <w:r>
        <w:rPr>
          <w:spacing w:val="1"/>
          <w:w w:val="95"/>
          <w:lang w:eastAsia="zh-CN"/>
        </w:rPr>
        <w:t>平</w:t>
      </w:r>
      <w:r>
        <w:rPr>
          <w:rFonts w:cs="宋体"/>
          <w:w w:val="95"/>
          <w:lang w:eastAsia="zh-CN"/>
        </w:rPr>
        <w:t>或</w:t>
      </w:r>
      <w:r>
        <w:rPr>
          <w:rFonts w:cs="宋体"/>
          <w:spacing w:val="1"/>
          <w:w w:val="95"/>
          <w:lang w:eastAsia="zh-CN"/>
        </w:rPr>
        <w:t>曲线</w:t>
      </w:r>
      <w:r>
        <w:rPr>
          <w:rFonts w:cs="宋体"/>
          <w:w w:val="95"/>
          <w:lang w:eastAsia="zh-CN"/>
        </w:rPr>
        <w:t>孔</w:t>
      </w:r>
      <w:r>
        <w:rPr>
          <w:rFonts w:cs="宋体"/>
          <w:spacing w:val="1"/>
          <w:w w:val="95"/>
          <w:lang w:eastAsia="zh-CN"/>
        </w:rPr>
        <w:t>道</w:t>
      </w:r>
      <w:r>
        <w:rPr>
          <w:spacing w:val="-61"/>
          <w:w w:val="95"/>
          <w:lang w:eastAsia="zh-CN"/>
        </w:rPr>
        <w:t>，</w:t>
      </w:r>
      <w:r>
        <w:rPr>
          <w:spacing w:val="1"/>
          <w:w w:val="95"/>
          <w:lang w:eastAsia="zh-CN"/>
        </w:rPr>
        <w:t>管</w:t>
      </w:r>
      <w:r>
        <w:rPr>
          <w:rFonts w:cs="宋体"/>
          <w:w w:val="95"/>
          <w:lang w:eastAsia="zh-CN"/>
        </w:rPr>
        <w:t>道</w:t>
      </w:r>
      <w:r>
        <w:rPr>
          <w:rFonts w:cs="宋体"/>
          <w:spacing w:val="1"/>
          <w:w w:val="95"/>
          <w:lang w:eastAsia="zh-CN"/>
        </w:rPr>
        <w:t>压</w:t>
      </w:r>
      <w:r>
        <w:rPr>
          <w:rFonts w:cs="宋体"/>
          <w:w w:val="95"/>
          <w:lang w:eastAsia="zh-CN"/>
        </w:rPr>
        <w:t>浆</w:t>
      </w:r>
      <w:r>
        <w:rPr>
          <w:rFonts w:cs="宋体"/>
          <w:spacing w:val="1"/>
          <w:w w:val="95"/>
          <w:lang w:eastAsia="zh-CN"/>
        </w:rPr>
        <w:t>的压</w:t>
      </w:r>
      <w:r>
        <w:rPr>
          <w:rFonts w:cs="宋体"/>
          <w:w w:val="95"/>
          <w:lang w:eastAsia="zh-CN"/>
        </w:rPr>
        <w:t>力</w:t>
      </w:r>
      <w:r>
        <w:rPr>
          <w:rFonts w:cs="宋体"/>
          <w:spacing w:val="1"/>
          <w:w w:val="95"/>
          <w:lang w:eastAsia="zh-CN"/>
        </w:rPr>
        <w:t>宜</w:t>
      </w:r>
      <w:r>
        <w:rPr>
          <w:w w:val="95"/>
          <w:lang w:eastAsia="zh-CN"/>
        </w:rPr>
        <w:t xml:space="preserve">为 </w:t>
      </w:r>
      <w:r>
        <w:rPr>
          <w:rFonts w:ascii="Times New Roman" w:eastAsia="Times New Roman" w:hAnsi="Times New Roman" w:cs="Times New Roman"/>
          <w:w w:val="95"/>
          <w:lang w:eastAsia="zh-CN"/>
        </w:rPr>
        <w:t>0.5</w:t>
      </w:r>
      <w:r>
        <w:rPr>
          <w:rFonts w:ascii="Times New Roman" w:eastAsia="Times New Roman" w:hAnsi="Times New Roman" w:cs="Times New Roman"/>
          <w:spacing w:val="1"/>
          <w:w w:val="95"/>
          <w:lang w:eastAsia="zh-CN"/>
        </w:rPr>
        <w:t>~</w:t>
      </w:r>
      <w:r>
        <w:rPr>
          <w:rFonts w:ascii="Times New Roman" w:eastAsia="Times New Roman" w:hAnsi="Times New Roman" w:cs="Times New Roman"/>
          <w:w w:val="95"/>
          <w:lang w:eastAsia="zh-CN"/>
        </w:rPr>
        <w:t>0.7</w:t>
      </w:r>
      <w:r>
        <w:rPr>
          <w:rFonts w:ascii="Times New Roman" w:eastAsia="Times New Roman" w:hAnsi="Times New Roman" w:cs="Times New Roman"/>
          <w:spacing w:val="-1"/>
          <w:w w:val="95"/>
          <w:lang w:eastAsia="zh-CN"/>
        </w:rPr>
        <w:t>MP</w:t>
      </w:r>
      <w:r>
        <w:rPr>
          <w:rFonts w:ascii="Times New Roman" w:eastAsia="Times New Roman" w:hAnsi="Times New Roman" w:cs="Times New Roman"/>
          <w:w w:val="95"/>
          <w:lang w:eastAsia="zh-CN"/>
        </w:rPr>
        <w:t>a</w:t>
      </w:r>
      <w:r>
        <w:rPr>
          <w:rFonts w:cs="宋体"/>
          <w:spacing w:val="-63"/>
          <w:w w:val="95"/>
          <w:lang w:eastAsia="zh-CN"/>
        </w:rPr>
        <w:t>；</w:t>
      </w:r>
      <w:r>
        <w:rPr>
          <w:rFonts w:cs="宋体"/>
          <w:spacing w:val="1"/>
          <w:w w:val="95"/>
          <w:lang w:eastAsia="zh-CN"/>
        </w:rPr>
        <w:t>对</w:t>
      </w:r>
      <w:r>
        <w:rPr>
          <w:rFonts w:cs="宋体"/>
          <w:w w:val="95"/>
          <w:lang w:eastAsia="zh-CN"/>
        </w:rPr>
        <w:t>超</w:t>
      </w:r>
      <w:r>
        <w:rPr>
          <w:rFonts w:cs="宋体"/>
          <w:spacing w:val="1"/>
          <w:w w:val="95"/>
          <w:lang w:eastAsia="zh-CN"/>
        </w:rPr>
        <w:t>长</w:t>
      </w:r>
      <w:r>
        <w:rPr>
          <w:rFonts w:cs="宋体"/>
          <w:w w:val="95"/>
          <w:lang w:eastAsia="zh-CN"/>
        </w:rPr>
        <w:t>孔</w:t>
      </w:r>
      <w:r>
        <w:rPr>
          <w:rFonts w:cs="宋体"/>
          <w:spacing w:val="1"/>
          <w:w w:val="95"/>
          <w:lang w:eastAsia="zh-CN"/>
        </w:rPr>
        <w:t>道</w:t>
      </w:r>
      <w:r>
        <w:rPr>
          <w:spacing w:val="-61"/>
          <w:w w:val="95"/>
          <w:lang w:eastAsia="zh-CN"/>
        </w:rPr>
        <w:t>，</w:t>
      </w:r>
      <w:r>
        <w:rPr>
          <w:rFonts w:cs="宋体"/>
          <w:spacing w:val="1"/>
          <w:w w:val="95"/>
          <w:lang w:eastAsia="zh-CN"/>
        </w:rPr>
        <w:t>最</w:t>
      </w:r>
      <w:r>
        <w:rPr>
          <w:rFonts w:cs="宋体"/>
          <w:w w:val="95"/>
          <w:lang w:eastAsia="zh-CN"/>
        </w:rPr>
        <w:t>大</w:t>
      </w:r>
      <w:r>
        <w:rPr>
          <w:rFonts w:cs="宋体"/>
          <w:spacing w:val="1"/>
          <w:w w:val="95"/>
          <w:lang w:eastAsia="zh-CN"/>
        </w:rPr>
        <w:t>压</w:t>
      </w:r>
      <w:r>
        <w:rPr>
          <w:rFonts w:cs="宋体"/>
          <w:w w:val="95"/>
          <w:lang w:eastAsia="zh-CN"/>
        </w:rPr>
        <w:t>力</w:t>
      </w:r>
      <w:r>
        <w:rPr>
          <w:rFonts w:cs="宋体"/>
          <w:spacing w:val="1"/>
          <w:w w:val="95"/>
          <w:lang w:eastAsia="zh-CN"/>
        </w:rPr>
        <w:t>不宜</w:t>
      </w:r>
      <w:r>
        <w:rPr>
          <w:rFonts w:cs="宋体"/>
          <w:w w:val="95"/>
          <w:lang w:eastAsia="zh-CN"/>
        </w:rPr>
        <w:t xml:space="preserve">超过 </w: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0</w:t>
      </w:r>
      <w:r>
        <w:rPr>
          <w:rFonts w:ascii="Times New Roman" w:eastAsia="Times New Roman" w:hAnsi="Times New Roman" w:cs="Times New Roman"/>
          <w:spacing w:val="-1"/>
          <w:w w:val="95"/>
          <w:lang w:eastAsia="zh-CN"/>
        </w:rPr>
        <w:t>MP</w:t>
      </w:r>
      <w:r>
        <w:rPr>
          <w:rFonts w:ascii="Times New Roman" w:eastAsia="Times New Roman" w:hAnsi="Times New Roman" w:cs="Times New Roman"/>
          <w:w w:val="95"/>
          <w:lang w:eastAsia="zh-CN"/>
        </w:rPr>
        <w:t>a</w:t>
      </w:r>
      <w:r>
        <w:rPr>
          <w:w w:val="95"/>
          <w:lang w:eastAsia="zh-CN"/>
        </w:rPr>
        <w:t>，</w:t>
      </w:r>
    </w:p>
    <w:p w:rsidR="0059461D" w:rsidRDefault="004370C5">
      <w:pPr>
        <w:pStyle w:val="a4"/>
        <w:spacing w:line="336" w:lineRule="auto"/>
        <w:ind w:left="516" w:right="5199" w:hanging="396"/>
        <w:rPr>
          <w:rFonts w:cs="宋体"/>
          <w:lang w:eastAsia="zh-CN"/>
        </w:rPr>
      </w:pPr>
      <w:r>
        <w:rPr>
          <w:rFonts w:cs="宋体"/>
          <w:w w:val="95"/>
          <w:lang w:eastAsia="zh-CN"/>
        </w:rPr>
        <w:t>对竖向孔道</w:t>
      </w:r>
      <w:r>
        <w:rPr>
          <w:w w:val="95"/>
          <w:lang w:eastAsia="zh-CN"/>
        </w:rPr>
        <w:t>，</w:t>
      </w:r>
      <w:r>
        <w:rPr>
          <w:rFonts w:cs="宋体"/>
          <w:w w:val="95"/>
          <w:lang w:eastAsia="zh-CN"/>
        </w:rPr>
        <w:t>压浆的压力宜</w:t>
      </w:r>
      <w:r>
        <w:rPr>
          <w:w w:val="95"/>
          <w:lang w:eastAsia="zh-CN"/>
        </w:rPr>
        <w:t xml:space="preserve">为 </w:t>
      </w:r>
      <w:r>
        <w:rPr>
          <w:rFonts w:ascii="Times New Roman" w:eastAsia="Times New Roman" w:hAnsi="Times New Roman" w:cs="Times New Roman"/>
          <w:w w:val="95"/>
          <w:lang w:eastAsia="zh-CN"/>
        </w:rPr>
        <w:t>0.3~0.4MPa</w:t>
      </w:r>
      <w:r>
        <w:rPr>
          <w:rFonts w:cs="宋体"/>
          <w:w w:val="95"/>
          <w:lang w:eastAsia="zh-CN"/>
        </w:rPr>
        <w:t>。</w:t>
      </w:r>
      <w:r>
        <w:rPr>
          <w:rFonts w:ascii="Times New Roman" w:eastAsia="Times New Roman" w:hAnsi="Times New Roman" w:cs="Times New Roman"/>
          <w:lang w:eastAsia="zh-CN"/>
        </w:rPr>
        <w:t>d.</w:t>
      </w:r>
      <w:r>
        <w:rPr>
          <w:rFonts w:cs="宋体"/>
          <w:lang w:eastAsia="zh-CN"/>
        </w:rPr>
        <w:t>浆体</w:t>
      </w:r>
      <w:r>
        <w:rPr>
          <w:lang w:eastAsia="zh-CN"/>
        </w:rPr>
        <w:t>强</w:t>
      </w:r>
      <w:r>
        <w:rPr>
          <w:rFonts w:cs="宋体"/>
          <w:lang w:eastAsia="zh-CN"/>
        </w:rPr>
        <w:t>度</w:t>
      </w:r>
      <w:r>
        <w:rPr>
          <w:lang w:eastAsia="zh-CN"/>
        </w:rPr>
        <w:t>：</w:t>
      </w:r>
      <w:r>
        <w:rPr>
          <w:rFonts w:cs="宋体"/>
          <w:lang w:eastAsia="zh-CN"/>
        </w:rPr>
        <w:t>符合图纸</w:t>
      </w:r>
      <w:r>
        <w:rPr>
          <w:lang w:eastAsia="zh-CN"/>
        </w:rPr>
        <w:t>规</w:t>
      </w:r>
      <w:r>
        <w:rPr>
          <w:rFonts w:cs="宋体"/>
          <w:lang w:eastAsia="zh-CN"/>
        </w:rPr>
        <w:t>定。</w:t>
      </w:r>
    </w:p>
    <w:p w:rsidR="0059461D" w:rsidRDefault="004370C5">
      <w:pPr>
        <w:pStyle w:val="a4"/>
        <w:spacing w:before="23"/>
        <w:ind w:left="516"/>
        <w:rPr>
          <w:rFonts w:cs="宋体"/>
          <w:lang w:eastAsia="zh-CN"/>
        </w:rPr>
      </w:pPr>
      <w:r>
        <w:rPr>
          <w:rFonts w:cs="宋体"/>
          <w:lang w:eastAsia="zh-CN"/>
        </w:rPr>
        <w:t>（</w:t>
      </w:r>
      <w:r>
        <w:rPr>
          <w:rFonts w:ascii="Times New Roman" w:eastAsia="Times New Roman" w:hAnsi="Times New Roman" w:cs="Times New Roman"/>
          <w:lang w:eastAsia="zh-CN"/>
        </w:rPr>
        <w:t>9</w:t>
      </w:r>
      <w:r>
        <w:rPr>
          <w:rFonts w:cs="宋体"/>
          <w:lang w:eastAsia="zh-CN"/>
        </w:rPr>
        <w:t>）承包</w:t>
      </w:r>
      <w:r>
        <w:rPr>
          <w:lang w:eastAsia="zh-CN"/>
        </w:rPr>
        <w:t>人</w:t>
      </w:r>
      <w:r>
        <w:rPr>
          <w:rFonts w:cs="宋体"/>
          <w:lang w:eastAsia="zh-CN"/>
        </w:rPr>
        <w:t>应按经监</w:t>
      </w:r>
      <w:r>
        <w:rPr>
          <w:lang w:eastAsia="zh-CN"/>
        </w:rPr>
        <w:t>理人</w:t>
      </w:r>
      <w:r>
        <w:rPr>
          <w:rFonts w:cs="宋体"/>
          <w:lang w:eastAsia="zh-CN"/>
        </w:rPr>
        <w:t>批准的压浆</w:t>
      </w:r>
      <w:r>
        <w:rPr>
          <w:lang w:eastAsia="zh-CN"/>
        </w:rPr>
        <w:t>施工</w:t>
      </w:r>
      <w:r>
        <w:rPr>
          <w:rFonts w:cs="宋体"/>
          <w:lang w:eastAsia="zh-CN"/>
        </w:rPr>
        <w:t>方案</w:t>
      </w:r>
      <w:r>
        <w:rPr>
          <w:lang w:eastAsia="zh-CN"/>
        </w:rPr>
        <w:t>中</w:t>
      </w:r>
      <w:r>
        <w:rPr>
          <w:rFonts w:cs="宋体"/>
          <w:lang w:eastAsia="zh-CN"/>
        </w:rPr>
        <w:t>的压浆顺序、方</w:t>
      </w:r>
      <w:r>
        <w:rPr>
          <w:lang w:eastAsia="zh-CN"/>
        </w:rPr>
        <w:t>法</w:t>
      </w:r>
      <w:r>
        <w:rPr>
          <w:rFonts w:cs="宋体"/>
          <w:lang w:eastAsia="zh-CN"/>
        </w:rPr>
        <w:t>以及安全操作事</w:t>
      </w:r>
      <w:r>
        <w:rPr>
          <w:lang w:eastAsia="zh-CN"/>
        </w:rPr>
        <w:t>项进行施工</w:t>
      </w:r>
      <w:r>
        <w:rPr>
          <w:rFonts w:cs="宋体"/>
          <w:lang w:eastAsia="zh-CN"/>
        </w:rPr>
        <w:t>。</w:t>
      </w:r>
    </w:p>
    <w:p w:rsidR="0059461D" w:rsidRDefault="004370C5">
      <w:pPr>
        <w:pStyle w:val="a4"/>
        <w:spacing w:before="119" w:line="346" w:lineRule="auto"/>
        <w:ind w:right="109" w:firstLine="396"/>
        <w:rPr>
          <w:rFonts w:cs="宋体"/>
          <w:lang w:eastAsia="zh-CN"/>
        </w:rPr>
      </w:pPr>
      <w:r>
        <w:rPr>
          <w:rFonts w:cs="宋体"/>
          <w:spacing w:val="1"/>
          <w:w w:val="95"/>
          <w:lang w:eastAsia="zh-CN"/>
        </w:rPr>
        <w:t>（</w:t>
      </w:r>
      <w:r>
        <w:rPr>
          <w:rFonts w:ascii="Times New Roman" w:eastAsia="Times New Roman" w:hAnsi="Times New Roman" w:cs="Times New Roman"/>
          <w:w w:val="95"/>
          <w:lang w:eastAsia="zh-CN"/>
        </w:rPr>
        <w:t>1</w:t>
      </w:r>
      <w:r>
        <w:rPr>
          <w:rFonts w:ascii="Times New Roman" w:eastAsia="Times New Roman" w:hAnsi="Times New Roman" w:cs="Times New Roman"/>
          <w:spacing w:val="-2"/>
          <w:w w:val="95"/>
          <w:lang w:eastAsia="zh-CN"/>
        </w:rPr>
        <w:t>0</w:t>
      </w:r>
      <w:r>
        <w:rPr>
          <w:rFonts w:cs="宋体"/>
          <w:spacing w:val="-26"/>
          <w:w w:val="95"/>
          <w:lang w:eastAsia="zh-CN"/>
        </w:rPr>
        <w:t>）</w:t>
      </w:r>
      <w:r>
        <w:rPr>
          <w:rFonts w:cs="宋体"/>
          <w:spacing w:val="1"/>
          <w:w w:val="95"/>
          <w:lang w:eastAsia="zh-CN"/>
        </w:rPr>
        <w:t>承</w:t>
      </w:r>
      <w:r>
        <w:rPr>
          <w:rFonts w:cs="宋体"/>
          <w:w w:val="95"/>
          <w:lang w:eastAsia="zh-CN"/>
        </w:rPr>
        <w:t>包</w:t>
      </w:r>
      <w:r>
        <w:rPr>
          <w:spacing w:val="1"/>
          <w:w w:val="95"/>
          <w:lang w:eastAsia="zh-CN"/>
        </w:rPr>
        <w:t>人</w:t>
      </w:r>
      <w:r>
        <w:rPr>
          <w:rFonts w:cs="宋体"/>
          <w:w w:val="95"/>
          <w:lang w:eastAsia="zh-CN"/>
        </w:rPr>
        <w:t>应</w:t>
      </w:r>
      <w:r>
        <w:rPr>
          <w:rFonts w:cs="宋体"/>
          <w:spacing w:val="1"/>
          <w:w w:val="95"/>
          <w:lang w:eastAsia="zh-CN"/>
        </w:rPr>
        <w:t>具</w:t>
      </w:r>
      <w:r>
        <w:rPr>
          <w:rFonts w:cs="宋体"/>
          <w:w w:val="95"/>
          <w:lang w:eastAsia="zh-CN"/>
        </w:rPr>
        <w:t>有</w:t>
      </w:r>
      <w:r>
        <w:rPr>
          <w:rFonts w:cs="宋体"/>
          <w:spacing w:val="1"/>
          <w:w w:val="95"/>
          <w:lang w:eastAsia="zh-CN"/>
        </w:rPr>
        <w:t>完</w:t>
      </w:r>
      <w:r>
        <w:rPr>
          <w:rFonts w:cs="宋体"/>
          <w:w w:val="95"/>
          <w:lang w:eastAsia="zh-CN"/>
        </w:rPr>
        <w:t>备</w:t>
      </w:r>
      <w:r>
        <w:rPr>
          <w:rFonts w:cs="宋体"/>
          <w:spacing w:val="1"/>
          <w:w w:val="95"/>
          <w:lang w:eastAsia="zh-CN"/>
        </w:rPr>
        <w:t>的</w:t>
      </w:r>
      <w:r>
        <w:rPr>
          <w:rFonts w:cs="宋体"/>
          <w:w w:val="95"/>
          <w:lang w:eastAsia="zh-CN"/>
        </w:rPr>
        <w:t>压</w:t>
      </w:r>
      <w:r>
        <w:rPr>
          <w:rFonts w:cs="宋体"/>
          <w:spacing w:val="1"/>
          <w:w w:val="95"/>
          <w:lang w:eastAsia="zh-CN"/>
        </w:rPr>
        <w:t>浆</w:t>
      </w:r>
      <w:r>
        <w:rPr>
          <w:rFonts w:cs="宋体"/>
          <w:w w:val="95"/>
          <w:lang w:eastAsia="zh-CN"/>
        </w:rPr>
        <w:t>记</w:t>
      </w:r>
      <w:r>
        <w:rPr>
          <w:rFonts w:cs="宋体"/>
          <w:spacing w:val="1"/>
          <w:w w:val="95"/>
          <w:lang w:eastAsia="zh-CN"/>
        </w:rPr>
        <w:t>录</w:t>
      </w:r>
      <w:r>
        <w:rPr>
          <w:spacing w:val="-26"/>
          <w:w w:val="95"/>
          <w:lang w:eastAsia="zh-CN"/>
        </w:rPr>
        <w:t>，</w:t>
      </w:r>
      <w:r>
        <w:rPr>
          <w:rFonts w:cs="宋体"/>
          <w:spacing w:val="1"/>
          <w:w w:val="95"/>
          <w:lang w:eastAsia="zh-CN"/>
        </w:rPr>
        <w:t>包</w:t>
      </w:r>
      <w:r>
        <w:rPr>
          <w:rFonts w:cs="宋体"/>
          <w:w w:val="95"/>
          <w:lang w:eastAsia="zh-CN"/>
        </w:rPr>
        <w:t>括</w:t>
      </w:r>
      <w:r>
        <w:rPr>
          <w:rFonts w:cs="宋体"/>
          <w:spacing w:val="1"/>
          <w:w w:val="95"/>
          <w:lang w:eastAsia="zh-CN"/>
        </w:rPr>
        <w:t>压</w:t>
      </w:r>
      <w:r>
        <w:rPr>
          <w:rFonts w:cs="宋体"/>
          <w:w w:val="95"/>
          <w:lang w:eastAsia="zh-CN"/>
        </w:rPr>
        <w:t>浆</w:t>
      </w:r>
      <w:r>
        <w:rPr>
          <w:rFonts w:cs="宋体"/>
          <w:spacing w:val="1"/>
          <w:w w:val="95"/>
          <w:lang w:eastAsia="zh-CN"/>
        </w:rPr>
        <w:t>材</w:t>
      </w:r>
      <w:r>
        <w:rPr>
          <w:rFonts w:cs="宋体"/>
          <w:w w:val="95"/>
          <w:lang w:eastAsia="zh-CN"/>
        </w:rPr>
        <w:t>料</w:t>
      </w:r>
      <w:r>
        <w:rPr>
          <w:rFonts w:cs="宋体"/>
          <w:spacing w:val="-26"/>
          <w:w w:val="95"/>
          <w:lang w:eastAsia="zh-CN"/>
        </w:rPr>
        <w:t>、</w:t>
      </w:r>
      <w:r>
        <w:rPr>
          <w:rFonts w:cs="宋体"/>
          <w:spacing w:val="1"/>
          <w:w w:val="95"/>
          <w:lang w:eastAsia="zh-CN"/>
        </w:rPr>
        <w:t>配</w:t>
      </w:r>
      <w:r>
        <w:rPr>
          <w:rFonts w:cs="宋体"/>
          <w:w w:val="95"/>
          <w:lang w:eastAsia="zh-CN"/>
        </w:rPr>
        <w:t>合</w:t>
      </w:r>
      <w:r>
        <w:rPr>
          <w:rFonts w:cs="宋体"/>
          <w:spacing w:val="1"/>
          <w:w w:val="95"/>
          <w:lang w:eastAsia="zh-CN"/>
        </w:rPr>
        <w:t>比</w:t>
      </w:r>
      <w:r>
        <w:rPr>
          <w:rFonts w:cs="宋体"/>
          <w:spacing w:val="-26"/>
          <w:w w:val="95"/>
          <w:lang w:eastAsia="zh-CN"/>
        </w:rPr>
        <w:t>、</w:t>
      </w:r>
      <w:r>
        <w:rPr>
          <w:rFonts w:cs="宋体"/>
          <w:spacing w:val="1"/>
          <w:w w:val="95"/>
          <w:lang w:eastAsia="zh-CN"/>
        </w:rPr>
        <w:t>每</w:t>
      </w:r>
      <w:r>
        <w:rPr>
          <w:rFonts w:cs="宋体"/>
          <w:w w:val="95"/>
          <w:lang w:eastAsia="zh-CN"/>
        </w:rPr>
        <w:t>个</w:t>
      </w:r>
      <w:r>
        <w:rPr>
          <w:spacing w:val="1"/>
          <w:w w:val="95"/>
          <w:lang w:eastAsia="zh-CN"/>
        </w:rPr>
        <w:t>管</w:t>
      </w:r>
      <w:r>
        <w:rPr>
          <w:rFonts w:cs="宋体"/>
          <w:w w:val="95"/>
          <w:lang w:eastAsia="zh-CN"/>
        </w:rPr>
        <w:t>道</w:t>
      </w:r>
      <w:r>
        <w:rPr>
          <w:rFonts w:cs="宋体"/>
          <w:spacing w:val="1"/>
          <w:w w:val="95"/>
          <w:lang w:eastAsia="zh-CN"/>
        </w:rPr>
        <w:t>的</w:t>
      </w:r>
      <w:r>
        <w:rPr>
          <w:rFonts w:cs="宋体"/>
          <w:w w:val="95"/>
          <w:lang w:eastAsia="zh-CN"/>
        </w:rPr>
        <w:t>压</w:t>
      </w:r>
      <w:r>
        <w:rPr>
          <w:rFonts w:cs="宋体"/>
          <w:spacing w:val="1"/>
          <w:w w:val="95"/>
          <w:lang w:eastAsia="zh-CN"/>
        </w:rPr>
        <w:t>浆</w:t>
      </w:r>
      <w:r>
        <w:rPr>
          <w:rFonts w:cs="宋体"/>
          <w:w w:val="95"/>
          <w:lang w:eastAsia="zh-CN"/>
        </w:rPr>
        <w:t>日</w:t>
      </w:r>
      <w:r>
        <w:rPr>
          <w:rFonts w:cs="宋体"/>
          <w:spacing w:val="1"/>
          <w:w w:val="95"/>
          <w:lang w:eastAsia="zh-CN"/>
        </w:rPr>
        <w:t>期</w:t>
      </w:r>
      <w:r>
        <w:rPr>
          <w:rFonts w:cs="宋体"/>
          <w:spacing w:val="-28"/>
          <w:w w:val="95"/>
          <w:lang w:eastAsia="zh-CN"/>
        </w:rPr>
        <w:t>、</w:t>
      </w:r>
      <w:r>
        <w:rPr>
          <w:rFonts w:cs="宋体"/>
          <w:spacing w:val="1"/>
          <w:w w:val="95"/>
          <w:lang w:eastAsia="zh-CN"/>
        </w:rPr>
        <w:t>搅</w:t>
      </w:r>
      <w:r>
        <w:rPr>
          <w:rFonts w:cs="宋体"/>
          <w:w w:val="95"/>
          <w:lang w:eastAsia="zh-CN"/>
        </w:rPr>
        <w:t>拌</w:t>
      </w:r>
      <w:r>
        <w:rPr>
          <w:rFonts w:cs="宋体"/>
          <w:spacing w:val="1"/>
          <w:w w:val="95"/>
          <w:lang w:eastAsia="zh-CN"/>
        </w:rPr>
        <w:t>时间</w:t>
      </w:r>
      <w:r>
        <w:rPr>
          <w:rFonts w:cs="宋体"/>
          <w:w w:val="95"/>
          <w:lang w:eastAsia="zh-CN"/>
        </w:rPr>
        <w:t>、</w:t>
      </w:r>
      <w:r>
        <w:rPr>
          <w:rFonts w:cs="宋体"/>
          <w:spacing w:val="-1"/>
          <w:lang w:eastAsia="zh-CN"/>
        </w:rPr>
        <w:t>出机初始流动度、浆液温度、环境温度、压浆压力、稳压压力及时间、试块</w:t>
      </w:r>
      <w:r>
        <w:rPr>
          <w:spacing w:val="-1"/>
          <w:lang w:eastAsia="zh-CN"/>
        </w:rPr>
        <w:t>强</w:t>
      </w:r>
      <w:r>
        <w:rPr>
          <w:rFonts w:cs="宋体"/>
          <w:spacing w:val="-1"/>
          <w:lang w:eastAsia="zh-CN"/>
        </w:rPr>
        <w:t>度、障碍事故细节及需</w:t>
      </w:r>
      <w:r>
        <w:rPr>
          <w:rFonts w:cs="宋体"/>
          <w:lang w:eastAsia="zh-CN"/>
        </w:rPr>
        <w:t>要补做的</w:t>
      </w:r>
      <w:r>
        <w:rPr>
          <w:lang w:eastAsia="zh-CN"/>
        </w:rPr>
        <w:t>工</w:t>
      </w:r>
      <w:r>
        <w:rPr>
          <w:rFonts w:cs="宋体"/>
          <w:lang w:eastAsia="zh-CN"/>
        </w:rPr>
        <w:t>作。这些记录的抄</w:t>
      </w:r>
      <w:r>
        <w:rPr>
          <w:lang w:eastAsia="zh-CN"/>
        </w:rPr>
        <w:t>件</w:t>
      </w:r>
      <w:r>
        <w:rPr>
          <w:rFonts w:cs="宋体"/>
          <w:lang w:eastAsia="zh-CN"/>
        </w:rPr>
        <w:t>应在压浆后</w:t>
      </w:r>
      <w:r>
        <w:rPr>
          <w:rFonts w:ascii="Times New Roman" w:eastAsia="Times New Roman" w:hAnsi="Times New Roman" w:cs="Times New Roman"/>
          <w:lang w:eastAsia="zh-CN"/>
        </w:rPr>
        <w:t>3d</w:t>
      </w:r>
      <w:r>
        <w:rPr>
          <w:rFonts w:cs="宋体"/>
          <w:lang w:eastAsia="zh-CN"/>
        </w:rPr>
        <w:t>内送交监</w:t>
      </w:r>
      <w:r>
        <w:rPr>
          <w:lang w:eastAsia="zh-CN"/>
        </w:rPr>
        <w:t>理人</w:t>
      </w:r>
      <w:r>
        <w:rPr>
          <w:rFonts w:cs="宋体"/>
          <w:lang w:eastAsia="zh-CN"/>
        </w:rPr>
        <w:t>。</w:t>
      </w:r>
    </w:p>
    <w:p w:rsidR="0059461D" w:rsidRDefault="004370C5">
      <w:pPr>
        <w:spacing w:before="4"/>
        <w:ind w:left="120"/>
        <w:rPr>
          <w:rFonts w:ascii="黑体" w:eastAsia="黑体" w:hAnsi="黑体" w:cs="黑体"/>
          <w:sz w:val="28"/>
          <w:szCs w:val="28"/>
          <w:lang w:eastAsia="zh-CN"/>
        </w:rPr>
      </w:pPr>
      <w:r>
        <w:rPr>
          <w:rFonts w:ascii="Times New Roman" w:eastAsia="Times New Roman" w:hAnsi="Times New Roman" w:cs="Times New Roman"/>
          <w:spacing w:val="-4"/>
          <w:sz w:val="28"/>
          <w:szCs w:val="28"/>
          <w:lang w:eastAsia="zh-CN"/>
        </w:rPr>
        <w:t>411.11</w:t>
      </w:r>
      <w:r>
        <w:rPr>
          <w:rFonts w:ascii="黑体" w:eastAsia="黑体" w:hAnsi="黑体" w:cs="黑体"/>
          <w:spacing w:val="-1"/>
          <w:sz w:val="28"/>
          <w:szCs w:val="28"/>
          <w:lang w:eastAsia="zh-CN"/>
        </w:rPr>
        <w:t>质量检验</w:t>
      </w:r>
    </w:p>
    <w:p w:rsidR="0059461D" w:rsidRDefault="004370C5">
      <w:pPr>
        <w:pStyle w:val="a4"/>
        <w:spacing w:before="167"/>
        <w:ind w:left="516"/>
        <w:rPr>
          <w:lang w:eastAsia="zh-CN"/>
        </w:rPr>
      </w:pPr>
      <w:r>
        <w:rPr>
          <w:rFonts w:ascii="Times New Roman" w:eastAsia="Times New Roman" w:hAnsi="Times New Roman" w:cs="Times New Roman"/>
          <w:lang w:eastAsia="zh-CN"/>
        </w:rPr>
        <w:t>3</w:t>
      </w:r>
      <w:r>
        <w:rPr>
          <w:rFonts w:cs="宋体"/>
          <w:lang w:eastAsia="zh-CN"/>
        </w:rPr>
        <w:t>．原材料</w:t>
      </w:r>
      <w:r>
        <w:rPr>
          <w:lang w:eastAsia="zh-CN"/>
        </w:rPr>
        <w:t>质量</w:t>
      </w:r>
    </w:p>
    <w:p w:rsidR="0059461D" w:rsidRDefault="004370C5">
      <w:pPr>
        <w:pStyle w:val="a4"/>
        <w:spacing w:before="119"/>
        <w:ind w:left="516"/>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）钢绞线</w:t>
      </w:r>
    </w:p>
    <w:p w:rsidR="0059461D" w:rsidRDefault="004370C5">
      <w:pPr>
        <w:pStyle w:val="a4"/>
        <w:ind w:left="516"/>
        <w:rPr>
          <w:lang w:eastAsia="zh-CN"/>
        </w:rPr>
      </w:pPr>
      <w:r>
        <w:rPr>
          <w:rFonts w:cs="宋体"/>
          <w:lang w:eastAsia="zh-CN"/>
        </w:rPr>
        <w:t>补充</w:t>
      </w:r>
      <w:r>
        <w:rPr>
          <w:rFonts w:ascii="Times New Roman" w:eastAsia="Times New Roman" w:hAnsi="Times New Roman" w:cs="Times New Roman"/>
          <w:lang w:eastAsia="zh-CN"/>
        </w:rPr>
        <w:t>c</w:t>
      </w:r>
      <w:r>
        <w:rPr>
          <w:lang w:eastAsia="zh-CN"/>
        </w:rPr>
        <w:t>项：</w:t>
      </w:r>
    </w:p>
    <w:p w:rsidR="0059461D" w:rsidRDefault="004370C5">
      <w:pPr>
        <w:pStyle w:val="a4"/>
        <w:ind w:left="516"/>
        <w:rPr>
          <w:lang w:eastAsia="zh-CN"/>
        </w:rPr>
      </w:pPr>
      <w:r>
        <w:rPr>
          <w:rFonts w:ascii="Times New Roman" w:eastAsia="Times New Roman" w:hAnsi="Times New Roman" w:cs="Times New Roman"/>
          <w:spacing w:val="1"/>
          <w:lang w:eastAsia="zh-CN"/>
        </w:rPr>
        <w:t>c.</w:t>
      </w:r>
      <w:r>
        <w:rPr>
          <w:rFonts w:cs="宋体"/>
          <w:spacing w:val="1"/>
          <w:lang w:eastAsia="zh-CN"/>
        </w:rPr>
        <w:t>钢绞线的</w:t>
      </w:r>
      <w:r>
        <w:rPr>
          <w:spacing w:val="1"/>
          <w:lang w:eastAsia="zh-CN"/>
        </w:rPr>
        <w:t>质量</w:t>
      </w:r>
      <w:r>
        <w:rPr>
          <w:rFonts w:cs="宋体"/>
          <w:spacing w:val="1"/>
          <w:lang w:eastAsia="zh-CN"/>
        </w:rPr>
        <w:t>必须符合</w:t>
      </w:r>
      <w:r>
        <w:rPr>
          <w:spacing w:val="1"/>
          <w:lang w:eastAsia="zh-CN"/>
        </w:rPr>
        <w:t>国</w:t>
      </w:r>
      <w:r>
        <w:rPr>
          <w:rFonts w:cs="宋体"/>
          <w:spacing w:val="1"/>
          <w:lang w:eastAsia="zh-CN"/>
        </w:rPr>
        <w:t>家现</w:t>
      </w:r>
      <w:r>
        <w:rPr>
          <w:spacing w:val="1"/>
          <w:lang w:eastAsia="zh-CN"/>
        </w:rPr>
        <w:t>行</w:t>
      </w:r>
      <w:r>
        <w:rPr>
          <w:rFonts w:cs="宋体"/>
          <w:spacing w:val="1"/>
          <w:lang w:eastAsia="zh-CN"/>
        </w:rPr>
        <w:t>有关</w:t>
      </w:r>
      <w:r>
        <w:rPr>
          <w:spacing w:val="1"/>
          <w:lang w:eastAsia="zh-CN"/>
        </w:rPr>
        <w:t>标</w:t>
      </w:r>
      <w:r>
        <w:rPr>
          <w:rFonts w:cs="宋体"/>
          <w:spacing w:val="1"/>
          <w:lang w:eastAsia="zh-CN"/>
        </w:rPr>
        <w:t>准</w:t>
      </w:r>
      <w:r>
        <w:rPr>
          <w:spacing w:val="1"/>
          <w:lang w:eastAsia="zh-CN"/>
        </w:rPr>
        <w:t>，</w:t>
      </w:r>
      <w:r>
        <w:rPr>
          <w:rFonts w:cs="宋体"/>
          <w:spacing w:val="1"/>
          <w:lang w:eastAsia="zh-CN"/>
        </w:rPr>
        <w:t>如</w:t>
      </w:r>
      <w:r>
        <w:rPr>
          <w:spacing w:val="1"/>
          <w:lang w:eastAsia="zh-CN"/>
        </w:rPr>
        <w:t>国</w:t>
      </w:r>
      <w:r>
        <w:rPr>
          <w:rFonts w:cs="宋体"/>
          <w:spacing w:val="1"/>
          <w:lang w:eastAsia="zh-CN"/>
        </w:rPr>
        <w:t>家有</w:t>
      </w:r>
      <w:r>
        <w:rPr>
          <w:spacing w:val="1"/>
          <w:lang w:eastAsia="zh-CN"/>
        </w:rPr>
        <w:t>新标</w:t>
      </w:r>
      <w:r>
        <w:rPr>
          <w:rFonts w:cs="宋体"/>
          <w:spacing w:val="1"/>
          <w:lang w:eastAsia="zh-CN"/>
        </w:rPr>
        <w:t>准出台</w:t>
      </w:r>
      <w:r>
        <w:rPr>
          <w:spacing w:val="1"/>
          <w:lang w:eastAsia="zh-CN"/>
        </w:rPr>
        <w:t>，</w:t>
      </w:r>
      <w:r>
        <w:rPr>
          <w:rFonts w:cs="宋体"/>
          <w:spacing w:val="1"/>
          <w:lang w:eastAsia="zh-CN"/>
        </w:rPr>
        <w:t>则应符合</w:t>
      </w:r>
      <w:r>
        <w:rPr>
          <w:spacing w:val="1"/>
          <w:lang w:eastAsia="zh-CN"/>
        </w:rPr>
        <w:t>国</w:t>
      </w:r>
      <w:r>
        <w:rPr>
          <w:rFonts w:cs="宋体"/>
          <w:spacing w:val="1"/>
          <w:lang w:eastAsia="zh-CN"/>
        </w:rPr>
        <w:t>家所颁发的最</w:t>
      </w:r>
      <w:r>
        <w:rPr>
          <w:spacing w:val="1"/>
          <w:lang w:eastAsia="zh-CN"/>
        </w:rPr>
        <w:t>新</w:t>
      </w:r>
    </w:p>
    <w:p w:rsidR="0059461D" w:rsidRDefault="004370C5">
      <w:pPr>
        <w:pStyle w:val="a4"/>
        <w:rPr>
          <w:rFonts w:cs="宋体"/>
          <w:lang w:eastAsia="zh-CN"/>
        </w:rPr>
      </w:pPr>
      <w:r>
        <w:rPr>
          <w:rFonts w:cs="宋体"/>
          <w:w w:val="95"/>
          <w:lang w:eastAsia="zh-CN"/>
        </w:rPr>
        <w:t>版本的</w:t>
      </w:r>
      <w:r>
        <w:rPr>
          <w:w w:val="95"/>
          <w:lang w:eastAsia="zh-CN"/>
        </w:rPr>
        <w:t>质量和</w:t>
      </w:r>
      <w:r>
        <w:rPr>
          <w:rFonts w:cs="宋体"/>
          <w:w w:val="95"/>
          <w:lang w:eastAsia="zh-CN"/>
        </w:rPr>
        <w:t>技术</w:t>
      </w:r>
      <w:r>
        <w:rPr>
          <w:w w:val="95"/>
          <w:lang w:eastAsia="zh-CN"/>
        </w:rPr>
        <w:t>标</w:t>
      </w:r>
      <w:r>
        <w:rPr>
          <w:rFonts w:cs="宋体"/>
          <w:w w:val="95"/>
          <w:lang w:eastAsia="zh-CN"/>
        </w:rPr>
        <w:t>准。其</w:t>
      </w:r>
      <w:r>
        <w:rPr>
          <w:w w:val="95"/>
          <w:lang w:eastAsia="zh-CN"/>
        </w:rPr>
        <w:t>中</w:t>
      </w:r>
      <w:r>
        <w:rPr>
          <w:rFonts w:cs="宋体"/>
          <w:w w:val="95"/>
          <w:lang w:eastAsia="zh-CN"/>
        </w:rPr>
        <w:t>应力松弛性能</w:t>
      </w:r>
      <w:r>
        <w:rPr>
          <w:w w:val="95"/>
          <w:lang w:eastAsia="zh-CN"/>
        </w:rPr>
        <w:t>：</w:t>
      </w:r>
      <w:r>
        <w:rPr>
          <w:rFonts w:ascii="Times New Roman" w:eastAsia="Times New Roman" w:hAnsi="Times New Roman" w:cs="Times New Roman"/>
          <w:w w:val="95"/>
          <w:lang w:eastAsia="zh-CN"/>
        </w:rPr>
        <w:t xml:space="preserve">1000   </w:t>
      </w:r>
      <w:r>
        <w:rPr>
          <w:rFonts w:cs="宋体"/>
          <w:w w:val="95"/>
          <w:lang w:eastAsia="zh-CN"/>
        </w:rPr>
        <w:t xml:space="preserve">小时后应力松弛率不大于 </w:t>
      </w:r>
      <w:r>
        <w:rPr>
          <w:rFonts w:ascii="Times New Roman" w:eastAsia="Times New Roman" w:hAnsi="Times New Roman" w:cs="Times New Roman"/>
          <w:w w:val="95"/>
          <w:lang w:eastAsia="zh-CN"/>
        </w:rPr>
        <w:t>2.5%</w:t>
      </w:r>
      <w:r>
        <w:rPr>
          <w:rFonts w:cs="宋体"/>
          <w:w w:val="95"/>
          <w:lang w:eastAsia="zh-CN"/>
        </w:rPr>
        <w:t>。</w:t>
      </w:r>
    </w:p>
    <w:p w:rsidR="0059461D" w:rsidRDefault="004370C5">
      <w:pPr>
        <w:pStyle w:val="a4"/>
        <w:spacing w:before="119"/>
        <w:ind w:left="516"/>
        <w:rPr>
          <w:lang w:eastAsia="zh-CN"/>
        </w:rPr>
      </w:pPr>
      <w:r>
        <w:rPr>
          <w:rFonts w:cs="宋体"/>
          <w:lang w:eastAsia="zh-CN"/>
        </w:rPr>
        <w:t>第（</w:t>
      </w:r>
      <w:r>
        <w:rPr>
          <w:rFonts w:ascii="Times New Roman" w:eastAsia="Times New Roman" w:hAnsi="Times New Roman" w:cs="Times New Roman"/>
          <w:lang w:eastAsia="zh-CN"/>
        </w:rPr>
        <w:t>7</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7</w:t>
      </w:r>
      <w:r>
        <w:rPr>
          <w:rFonts w:cs="宋体"/>
          <w:lang w:eastAsia="zh-CN"/>
        </w:rPr>
        <w:t>）锚具、夹具</w:t>
      </w:r>
      <w:r>
        <w:rPr>
          <w:lang w:eastAsia="zh-CN"/>
        </w:rPr>
        <w:t>和</w:t>
      </w:r>
      <w:r>
        <w:rPr>
          <w:rFonts w:cs="宋体"/>
          <w:lang w:eastAsia="zh-CN"/>
        </w:rPr>
        <w:t>连接器</w:t>
      </w:r>
    </w:p>
    <w:p w:rsidR="0059461D" w:rsidRDefault="004370C5">
      <w:pPr>
        <w:pStyle w:val="a4"/>
        <w:ind w:left="516"/>
        <w:rPr>
          <w:rFonts w:cs="宋体"/>
          <w:lang w:eastAsia="zh-CN"/>
        </w:rPr>
      </w:pPr>
      <w:r>
        <w:rPr>
          <w:rFonts w:ascii="Times New Roman" w:eastAsia="Times New Roman" w:hAnsi="Times New Roman" w:cs="Times New Roman"/>
          <w:spacing w:val="1"/>
          <w:lang w:eastAsia="zh-CN"/>
        </w:rPr>
        <w:t>a.</w:t>
      </w:r>
      <w:r>
        <w:rPr>
          <w:rFonts w:cs="宋体"/>
          <w:spacing w:val="1"/>
          <w:lang w:eastAsia="zh-CN"/>
        </w:rPr>
        <w:t>锚具、夹具</w:t>
      </w:r>
      <w:r>
        <w:rPr>
          <w:spacing w:val="1"/>
          <w:lang w:eastAsia="zh-CN"/>
        </w:rPr>
        <w:t>和</w:t>
      </w:r>
      <w:r>
        <w:rPr>
          <w:rFonts w:cs="宋体"/>
          <w:spacing w:val="1"/>
          <w:lang w:eastAsia="zh-CN"/>
        </w:rPr>
        <w:t>连接器</w:t>
      </w:r>
      <w:r>
        <w:rPr>
          <w:spacing w:val="1"/>
          <w:lang w:eastAsia="zh-CN"/>
        </w:rPr>
        <w:t>进场</w:t>
      </w:r>
      <w:r>
        <w:rPr>
          <w:rFonts w:cs="宋体"/>
          <w:spacing w:val="1"/>
          <w:lang w:eastAsia="zh-CN"/>
        </w:rPr>
        <w:t>时</w:t>
      </w:r>
      <w:r>
        <w:rPr>
          <w:spacing w:val="1"/>
          <w:lang w:eastAsia="zh-CN"/>
        </w:rPr>
        <w:t>，</w:t>
      </w:r>
      <w:r>
        <w:rPr>
          <w:rFonts w:cs="宋体"/>
          <w:spacing w:val="1"/>
          <w:lang w:eastAsia="zh-CN"/>
        </w:rPr>
        <w:t>应按出厂合格证</w:t>
      </w:r>
      <w:r>
        <w:rPr>
          <w:spacing w:val="1"/>
          <w:lang w:eastAsia="zh-CN"/>
        </w:rPr>
        <w:t>和质量</w:t>
      </w:r>
      <w:r>
        <w:rPr>
          <w:rFonts w:cs="宋体"/>
          <w:spacing w:val="1"/>
          <w:lang w:eastAsia="zh-CN"/>
        </w:rPr>
        <w:t>证明书核查其锚固性能类别、型号、</w:t>
      </w:r>
      <w:r>
        <w:rPr>
          <w:spacing w:val="1"/>
          <w:lang w:eastAsia="zh-CN"/>
        </w:rPr>
        <w:t>规</w:t>
      </w:r>
      <w:r>
        <w:rPr>
          <w:rFonts w:cs="宋体"/>
          <w:spacing w:val="1"/>
          <w:lang w:eastAsia="zh-CN"/>
        </w:rPr>
        <w:t>格</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rPr>
          <w:rFonts w:cs="宋体"/>
          <w:lang w:eastAsia="zh-CN"/>
        </w:rPr>
      </w:pPr>
      <w:r>
        <w:rPr>
          <w:rFonts w:cs="宋体"/>
          <w:lang w:eastAsia="zh-CN"/>
        </w:rPr>
        <w:t>及数</w:t>
      </w:r>
      <w:r>
        <w:rPr>
          <w:lang w:eastAsia="zh-CN"/>
        </w:rPr>
        <w:t>量</w:t>
      </w:r>
      <w:r>
        <w:rPr>
          <w:rFonts w:cs="宋体"/>
          <w:lang w:eastAsia="zh-CN"/>
        </w:rPr>
        <w:t>。</w:t>
      </w:r>
    </w:p>
    <w:p w:rsidR="0059461D" w:rsidRDefault="004370C5">
      <w:pPr>
        <w:pStyle w:val="a4"/>
        <w:spacing w:before="133" w:line="336" w:lineRule="auto"/>
        <w:ind w:right="212" w:firstLine="396"/>
        <w:jc w:val="both"/>
        <w:rPr>
          <w:rFonts w:cs="宋体"/>
          <w:lang w:eastAsia="zh-CN"/>
        </w:rPr>
      </w:pPr>
      <w:r>
        <w:rPr>
          <w:rFonts w:ascii="Times New Roman" w:eastAsia="Times New Roman" w:hAnsi="Times New Roman" w:cs="Times New Roman"/>
          <w:w w:val="95"/>
          <w:lang w:eastAsia="zh-CN"/>
        </w:rPr>
        <w:t>b.</w:t>
      </w:r>
      <w:r>
        <w:rPr>
          <w:rFonts w:cs="宋体"/>
          <w:w w:val="95"/>
          <w:lang w:eastAsia="zh-CN"/>
        </w:rPr>
        <w:t>按图纸要求采用预应力筋的锚具、夹具</w:t>
      </w:r>
      <w:r>
        <w:rPr>
          <w:w w:val="95"/>
          <w:lang w:eastAsia="zh-CN"/>
        </w:rPr>
        <w:t>和</w:t>
      </w:r>
      <w:r>
        <w:rPr>
          <w:rFonts w:cs="宋体"/>
          <w:w w:val="95"/>
          <w:lang w:eastAsia="zh-CN"/>
        </w:rPr>
        <w:t>连接器</w:t>
      </w:r>
      <w:r>
        <w:rPr>
          <w:w w:val="95"/>
          <w:lang w:eastAsia="zh-CN"/>
        </w:rPr>
        <w:t>，</w:t>
      </w:r>
      <w:r>
        <w:rPr>
          <w:rFonts w:cs="宋体"/>
          <w:w w:val="95"/>
          <w:lang w:eastAsia="zh-CN"/>
        </w:rPr>
        <w:t>应符合现</w:t>
      </w:r>
      <w:r>
        <w:rPr>
          <w:w w:val="95"/>
          <w:lang w:eastAsia="zh-CN"/>
        </w:rPr>
        <w:t>行</w:t>
      </w:r>
      <w:r>
        <w:rPr>
          <w:rFonts w:cs="宋体"/>
          <w:w w:val="95"/>
          <w:lang w:eastAsia="zh-CN"/>
        </w:rPr>
        <w:t>的</w:t>
      </w:r>
      <w:r>
        <w:rPr>
          <w:w w:val="95"/>
          <w:lang w:eastAsia="zh-CN"/>
        </w:rPr>
        <w:t>行</w:t>
      </w:r>
      <w:r>
        <w:rPr>
          <w:rFonts w:cs="宋体"/>
          <w:w w:val="95"/>
          <w:lang w:eastAsia="zh-CN"/>
        </w:rPr>
        <w:t>业</w:t>
      </w:r>
      <w:r>
        <w:rPr>
          <w:w w:val="95"/>
          <w:lang w:eastAsia="zh-CN"/>
        </w:rPr>
        <w:t>标</w:t>
      </w:r>
      <w:r>
        <w:rPr>
          <w:rFonts w:cs="宋体"/>
          <w:w w:val="95"/>
          <w:lang w:eastAsia="zh-CN"/>
        </w:rPr>
        <w:t>准</w:t>
      </w:r>
      <w:r>
        <w:rPr>
          <w:w w:val="95"/>
          <w:lang w:eastAsia="zh-CN"/>
        </w:rPr>
        <w:t>《公路</w:t>
      </w:r>
      <w:r>
        <w:rPr>
          <w:rFonts w:cs="宋体"/>
          <w:w w:val="95"/>
          <w:lang w:eastAsia="zh-CN"/>
        </w:rPr>
        <w:t>桥梁预应力钢绞线用锚具、夹具</w:t>
      </w:r>
      <w:r>
        <w:rPr>
          <w:w w:val="95"/>
          <w:lang w:eastAsia="zh-CN"/>
        </w:rPr>
        <w:t>和</w:t>
      </w:r>
      <w:r>
        <w:rPr>
          <w:rFonts w:cs="宋体"/>
          <w:w w:val="95"/>
          <w:lang w:eastAsia="zh-CN"/>
        </w:rPr>
        <w:t>连接器》（</w:t>
      </w:r>
      <w:r>
        <w:rPr>
          <w:rFonts w:ascii="Times New Roman" w:eastAsia="Times New Roman" w:hAnsi="Times New Roman" w:cs="Times New Roman"/>
          <w:w w:val="95"/>
          <w:lang w:eastAsia="zh-CN"/>
        </w:rPr>
        <w:t>JT/T329-2010</w:t>
      </w:r>
      <w:r>
        <w:rPr>
          <w:rFonts w:cs="宋体"/>
          <w:w w:val="95"/>
          <w:lang w:eastAsia="zh-CN"/>
        </w:rPr>
        <w:t>）的</w:t>
      </w:r>
      <w:r>
        <w:rPr>
          <w:w w:val="95"/>
          <w:lang w:eastAsia="zh-CN"/>
        </w:rPr>
        <w:t>规</w:t>
      </w:r>
      <w:r>
        <w:rPr>
          <w:rFonts w:cs="宋体"/>
          <w:w w:val="95"/>
          <w:lang w:eastAsia="zh-CN"/>
        </w:rPr>
        <w:t>定。同时应</w:t>
      </w:r>
      <w:r>
        <w:rPr>
          <w:w w:val="95"/>
          <w:lang w:eastAsia="zh-CN"/>
        </w:rPr>
        <w:t>满</w:t>
      </w:r>
      <w:r>
        <w:rPr>
          <w:rFonts w:cs="宋体"/>
          <w:w w:val="95"/>
          <w:lang w:eastAsia="zh-CN"/>
        </w:rPr>
        <w:t>足真空辅助压浆</w:t>
      </w:r>
      <w:r>
        <w:rPr>
          <w:w w:val="95"/>
          <w:lang w:eastAsia="zh-CN"/>
        </w:rPr>
        <w:t>管</w:t>
      </w:r>
      <w:r>
        <w:rPr>
          <w:rFonts w:cs="宋体"/>
          <w:w w:val="95"/>
          <w:lang w:eastAsia="zh-CN"/>
        </w:rPr>
        <w:t>道</w:t>
      </w:r>
      <w:r>
        <w:rPr>
          <w:w w:val="95"/>
          <w:lang w:eastAsia="zh-CN"/>
        </w:rPr>
        <w:t>和</w:t>
      </w:r>
      <w:r>
        <w:rPr>
          <w:rFonts w:cs="宋体"/>
          <w:w w:val="95"/>
          <w:lang w:eastAsia="zh-CN"/>
        </w:rPr>
        <w:t>与预应力孔</w:t>
      </w:r>
      <w:r>
        <w:rPr>
          <w:rFonts w:cs="宋体"/>
          <w:spacing w:val="1"/>
          <w:lang w:eastAsia="zh-CN"/>
        </w:rPr>
        <w:t>道组</w:t>
      </w:r>
      <w:r>
        <w:rPr>
          <w:spacing w:val="1"/>
          <w:lang w:eastAsia="zh-CN"/>
        </w:rPr>
        <w:t>成</w:t>
      </w:r>
      <w:r>
        <w:rPr>
          <w:rFonts w:cs="宋体"/>
          <w:spacing w:val="1"/>
          <w:lang w:eastAsia="zh-CN"/>
        </w:rPr>
        <w:t>密闭系统的性能要求。</w:t>
      </w:r>
    </w:p>
    <w:p w:rsidR="0059461D" w:rsidRDefault="004370C5">
      <w:pPr>
        <w:pStyle w:val="a4"/>
        <w:spacing w:before="50"/>
        <w:ind w:left="516"/>
        <w:rPr>
          <w:rFonts w:cs="宋体"/>
          <w:lang w:eastAsia="zh-CN"/>
        </w:rPr>
      </w:pPr>
      <w:r>
        <w:rPr>
          <w:rFonts w:cs="宋体"/>
          <w:lang w:eastAsia="zh-CN"/>
        </w:rPr>
        <w:t>锚具应</w:t>
      </w:r>
      <w:r>
        <w:rPr>
          <w:lang w:eastAsia="zh-CN"/>
        </w:rPr>
        <w:t>满</w:t>
      </w:r>
      <w:r>
        <w:rPr>
          <w:rFonts w:cs="宋体"/>
          <w:lang w:eastAsia="zh-CN"/>
        </w:rPr>
        <w:t>足分级</w:t>
      </w:r>
      <w:r>
        <w:rPr>
          <w:lang w:eastAsia="zh-CN"/>
        </w:rPr>
        <w:t>张</w:t>
      </w:r>
      <w:r>
        <w:rPr>
          <w:rFonts w:cs="宋体"/>
          <w:lang w:eastAsia="zh-CN"/>
        </w:rPr>
        <w:t>拉、补</w:t>
      </w:r>
      <w:r>
        <w:rPr>
          <w:lang w:eastAsia="zh-CN"/>
        </w:rPr>
        <w:t>张</w:t>
      </w:r>
      <w:r>
        <w:rPr>
          <w:rFonts w:cs="宋体"/>
          <w:lang w:eastAsia="zh-CN"/>
        </w:rPr>
        <w:t>拉以及放松预应力的要求。锚具或其附</w:t>
      </w:r>
      <w:r>
        <w:rPr>
          <w:lang w:eastAsia="zh-CN"/>
        </w:rPr>
        <w:t>件</w:t>
      </w:r>
      <w:r>
        <w:rPr>
          <w:rFonts w:cs="宋体"/>
          <w:lang w:eastAsia="zh-CN"/>
        </w:rPr>
        <w:t>上设置压浆孔或排气孔</w:t>
      </w:r>
      <w:r>
        <w:rPr>
          <w:lang w:eastAsia="zh-CN"/>
        </w:rPr>
        <w:t>，</w:t>
      </w:r>
      <w:r>
        <w:rPr>
          <w:rFonts w:cs="宋体"/>
          <w:lang w:eastAsia="zh-CN"/>
        </w:rPr>
        <w:t>压</w:t>
      </w:r>
    </w:p>
    <w:p w:rsidR="0059461D" w:rsidRDefault="004370C5">
      <w:pPr>
        <w:pStyle w:val="a4"/>
        <w:spacing w:before="133"/>
        <w:rPr>
          <w:rFonts w:cs="宋体"/>
          <w:lang w:eastAsia="zh-CN"/>
        </w:rPr>
      </w:pPr>
      <w:proofErr w:type="gramStart"/>
      <w:r>
        <w:rPr>
          <w:rFonts w:cs="宋体"/>
          <w:spacing w:val="1"/>
          <w:lang w:eastAsia="zh-CN"/>
        </w:rPr>
        <w:t>浆孔应有</w:t>
      </w:r>
      <w:proofErr w:type="gramEnd"/>
      <w:r>
        <w:rPr>
          <w:rFonts w:cs="宋体"/>
          <w:spacing w:val="1"/>
          <w:lang w:eastAsia="zh-CN"/>
        </w:rPr>
        <w:t>足够的截面面积</w:t>
      </w:r>
      <w:r>
        <w:rPr>
          <w:spacing w:val="1"/>
          <w:lang w:eastAsia="zh-CN"/>
        </w:rPr>
        <w:t>，</w:t>
      </w:r>
      <w:r>
        <w:rPr>
          <w:rFonts w:cs="宋体"/>
          <w:spacing w:val="1"/>
          <w:lang w:eastAsia="zh-CN"/>
        </w:rPr>
        <w:t>以保证浆液的畅通。</w:t>
      </w:r>
    </w:p>
    <w:p w:rsidR="0059461D" w:rsidRDefault="004370C5">
      <w:pPr>
        <w:pStyle w:val="a4"/>
        <w:spacing w:before="133"/>
        <w:ind w:left="516"/>
        <w:rPr>
          <w:rFonts w:cs="宋体"/>
          <w:lang w:eastAsia="zh-CN"/>
        </w:rPr>
      </w:pPr>
      <w:r>
        <w:rPr>
          <w:rFonts w:cs="宋体"/>
          <w:lang w:eastAsia="zh-CN"/>
        </w:rPr>
        <w:t>夹具应具有良好的自锚性能</w:t>
      </w:r>
      <w:r>
        <w:rPr>
          <w:lang w:eastAsia="zh-CN"/>
        </w:rPr>
        <w:t>，</w:t>
      </w:r>
      <w:r>
        <w:rPr>
          <w:rFonts w:cs="宋体"/>
          <w:lang w:eastAsia="zh-CN"/>
        </w:rPr>
        <w:t>松锚性能</w:t>
      </w:r>
      <w:r>
        <w:rPr>
          <w:lang w:eastAsia="zh-CN"/>
        </w:rPr>
        <w:t>和</w:t>
      </w:r>
      <w:r>
        <w:rPr>
          <w:rFonts w:cs="宋体"/>
          <w:lang w:eastAsia="zh-CN"/>
        </w:rPr>
        <w:t>重复使用性能。需敲击才能松开的夹具</w:t>
      </w:r>
      <w:r>
        <w:rPr>
          <w:lang w:eastAsia="zh-CN"/>
        </w:rPr>
        <w:t>，</w:t>
      </w:r>
      <w:r>
        <w:rPr>
          <w:rFonts w:cs="宋体"/>
          <w:lang w:eastAsia="zh-CN"/>
        </w:rPr>
        <w:t>必须保证其对</w:t>
      </w:r>
    </w:p>
    <w:p w:rsidR="0059461D" w:rsidRDefault="004370C5">
      <w:pPr>
        <w:pStyle w:val="a4"/>
        <w:spacing w:before="133"/>
        <w:rPr>
          <w:rFonts w:cs="宋体"/>
          <w:lang w:eastAsia="zh-CN"/>
        </w:rPr>
      </w:pPr>
      <w:r>
        <w:rPr>
          <w:rFonts w:cs="宋体"/>
          <w:lang w:eastAsia="zh-CN"/>
        </w:rPr>
        <w:t>预应力筋的锚固没有影响</w:t>
      </w:r>
      <w:r>
        <w:rPr>
          <w:lang w:eastAsia="zh-CN"/>
        </w:rPr>
        <w:t>，</w:t>
      </w:r>
      <w:r>
        <w:rPr>
          <w:rFonts w:cs="宋体"/>
          <w:lang w:eastAsia="zh-CN"/>
        </w:rPr>
        <w:t>且对操作</w:t>
      </w:r>
      <w:r>
        <w:rPr>
          <w:lang w:eastAsia="zh-CN"/>
        </w:rPr>
        <w:t>人员</w:t>
      </w:r>
      <w:r>
        <w:rPr>
          <w:rFonts w:cs="宋体"/>
          <w:lang w:eastAsia="zh-CN"/>
        </w:rPr>
        <w:t>的安全不造</w:t>
      </w:r>
      <w:r>
        <w:rPr>
          <w:lang w:eastAsia="zh-CN"/>
        </w:rPr>
        <w:t>成</w:t>
      </w:r>
      <w:r>
        <w:rPr>
          <w:rFonts w:cs="宋体"/>
          <w:lang w:eastAsia="zh-CN"/>
        </w:rPr>
        <w:t>危险。连接器必须符合锚具的性能要求。</w:t>
      </w:r>
    </w:p>
    <w:p w:rsidR="0059461D" w:rsidRDefault="004370C5">
      <w:pPr>
        <w:pStyle w:val="a4"/>
        <w:spacing w:before="133"/>
        <w:ind w:left="516"/>
        <w:rPr>
          <w:rFonts w:cs="宋体"/>
          <w:lang w:eastAsia="zh-CN"/>
        </w:rPr>
      </w:pPr>
      <w:r>
        <w:rPr>
          <w:rFonts w:ascii="Times New Roman" w:eastAsia="Times New Roman" w:hAnsi="Times New Roman" w:cs="Times New Roman"/>
          <w:spacing w:val="1"/>
          <w:lang w:eastAsia="zh-CN"/>
        </w:rPr>
        <w:t>c.</w:t>
      </w:r>
      <w:r>
        <w:rPr>
          <w:rFonts w:cs="宋体"/>
          <w:spacing w:val="1"/>
          <w:lang w:eastAsia="zh-CN"/>
        </w:rPr>
        <w:t>预应力筋锚具、夹具</w:t>
      </w:r>
      <w:r>
        <w:rPr>
          <w:spacing w:val="1"/>
          <w:lang w:eastAsia="zh-CN"/>
        </w:rPr>
        <w:t>和</w:t>
      </w:r>
      <w:r>
        <w:rPr>
          <w:rFonts w:cs="宋体"/>
          <w:spacing w:val="1"/>
          <w:lang w:eastAsia="zh-CN"/>
        </w:rPr>
        <w:t>连接器验收批的划分</w:t>
      </w:r>
      <w:r>
        <w:rPr>
          <w:spacing w:val="1"/>
          <w:lang w:eastAsia="zh-CN"/>
        </w:rPr>
        <w:t>：</w:t>
      </w:r>
      <w:r>
        <w:rPr>
          <w:rFonts w:cs="宋体"/>
          <w:spacing w:val="1"/>
          <w:lang w:eastAsia="zh-CN"/>
        </w:rPr>
        <w:t>在同种材料</w:t>
      </w:r>
      <w:r>
        <w:rPr>
          <w:spacing w:val="1"/>
          <w:lang w:eastAsia="zh-CN"/>
        </w:rPr>
        <w:t>和</w:t>
      </w:r>
      <w:r>
        <w:rPr>
          <w:rFonts w:cs="宋体"/>
          <w:spacing w:val="1"/>
          <w:lang w:eastAsia="zh-CN"/>
        </w:rPr>
        <w:t>同</w:t>
      </w:r>
      <w:r>
        <w:rPr>
          <w:spacing w:val="1"/>
          <w:lang w:eastAsia="zh-CN"/>
        </w:rPr>
        <w:t>一</w:t>
      </w:r>
      <w:r>
        <w:rPr>
          <w:rFonts w:cs="宋体"/>
          <w:spacing w:val="1"/>
          <w:lang w:eastAsia="zh-CN"/>
        </w:rPr>
        <w:t>生产</w:t>
      </w:r>
      <w:r>
        <w:rPr>
          <w:spacing w:val="1"/>
          <w:lang w:eastAsia="zh-CN"/>
        </w:rPr>
        <w:t>工</w:t>
      </w:r>
      <w:r>
        <w:rPr>
          <w:rFonts w:cs="宋体"/>
          <w:spacing w:val="1"/>
          <w:lang w:eastAsia="zh-CN"/>
        </w:rPr>
        <w:t>艺条</w:t>
      </w:r>
      <w:r>
        <w:rPr>
          <w:spacing w:val="1"/>
          <w:lang w:eastAsia="zh-CN"/>
        </w:rPr>
        <w:t>件</w:t>
      </w:r>
      <w:r>
        <w:rPr>
          <w:rFonts w:cs="宋体"/>
          <w:spacing w:val="1"/>
          <w:lang w:eastAsia="zh-CN"/>
        </w:rPr>
        <w:t>下</w:t>
      </w:r>
      <w:r>
        <w:rPr>
          <w:spacing w:val="1"/>
          <w:lang w:eastAsia="zh-CN"/>
        </w:rPr>
        <w:t>，</w:t>
      </w:r>
      <w:r>
        <w:rPr>
          <w:rFonts w:cs="宋体"/>
          <w:spacing w:val="1"/>
          <w:lang w:eastAsia="zh-CN"/>
        </w:rPr>
        <w:t>锚具应以不</w:t>
      </w:r>
    </w:p>
    <w:p w:rsidR="0059461D" w:rsidRDefault="004370C5">
      <w:pPr>
        <w:pStyle w:val="a4"/>
        <w:spacing w:line="338" w:lineRule="auto"/>
        <w:ind w:left="516" w:right="109" w:hanging="396"/>
        <w:rPr>
          <w:rFonts w:cs="宋体"/>
          <w:spacing w:val="52"/>
          <w:w w:val="99"/>
          <w:lang w:eastAsia="zh-CN"/>
        </w:rPr>
      </w:pPr>
      <w:r>
        <w:rPr>
          <w:rFonts w:cs="宋体"/>
          <w:lang w:eastAsia="zh-CN"/>
        </w:rPr>
        <w:t>超过</w:t>
      </w:r>
      <w:r>
        <w:rPr>
          <w:rFonts w:ascii="Times New Roman" w:eastAsia="Times New Roman" w:hAnsi="Times New Roman" w:cs="Times New Roman"/>
          <w:lang w:eastAsia="zh-CN"/>
        </w:rPr>
        <w:t>1000</w:t>
      </w:r>
      <w:r>
        <w:rPr>
          <w:rFonts w:cs="宋体"/>
          <w:lang w:eastAsia="zh-CN"/>
        </w:rPr>
        <w:t>套组</w:t>
      </w:r>
      <w:r>
        <w:rPr>
          <w:lang w:eastAsia="zh-CN"/>
        </w:rPr>
        <w:t>为一</w:t>
      </w:r>
      <w:r>
        <w:rPr>
          <w:rFonts w:cs="宋体"/>
          <w:lang w:eastAsia="zh-CN"/>
        </w:rPr>
        <w:t>个验收批；夹具、连接器以不超过</w:t>
      </w:r>
      <w:r>
        <w:rPr>
          <w:rFonts w:ascii="Times New Roman" w:eastAsia="Times New Roman" w:hAnsi="Times New Roman" w:cs="Times New Roman"/>
          <w:lang w:eastAsia="zh-CN"/>
        </w:rPr>
        <w:t>500</w:t>
      </w:r>
      <w:r>
        <w:rPr>
          <w:rFonts w:cs="宋体"/>
          <w:lang w:eastAsia="zh-CN"/>
        </w:rPr>
        <w:t>套组</w:t>
      </w:r>
      <w:r>
        <w:rPr>
          <w:lang w:eastAsia="zh-CN"/>
        </w:rPr>
        <w:t>为一</w:t>
      </w:r>
      <w:r>
        <w:rPr>
          <w:rFonts w:cs="宋体"/>
          <w:lang w:eastAsia="zh-CN"/>
        </w:rPr>
        <w:t>验收批。</w:t>
      </w:r>
    </w:p>
    <w:p w:rsidR="0059461D" w:rsidRDefault="004370C5">
      <w:pPr>
        <w:pStyle w:val="a4"/>
        <w:spacing w:line="338" w:lineRule="auto"/>
        <w:ind w:right="109"/>
        <w:rPr>
          <w:rFonts w:cs="宋体"/>
          <w:lang w:eastAsia="zh-CN"/>
        </w:rPr>
      </w:pPr>
      <w:r>
        <w:rPr>
          <w:rFonts w:ascii="Times New Roman" w:eastAsia="Times New Roman" w:hAnsi="Times New Roman" w:cs="Times New Roman"/>
          <w:w w:val="95"/>
          <w:lang w:eastAsia="zh-CN"/>
        </w:rPr>
        <w:t>d.</w:t>
      </w:r>
      <w:r>
        <w:rPr>
          <w:rFonts w:cs="宋体"/>
          <w:w w:val="95"/>
          <w:lang w:eastAsia="zh-CN"/>
        </w:rPr>
        <w:t>锚具、夹具</w:t>
      </w:r>
      <w:r>
        <w:rPr>
          <w:w w:val="95"/>
          <w:lang w:eastAsia="zh-CN"/>
        </w:rPr>
        <w:t>和</w:t>
      </w:r>
      <w:r>
        <w:rPr>
          <w:rFonts w:cs="宋体"/>
          <w:w w:val="95"/>
          <w:lang w:eastAsia="zh-CN"/>
        </w:rPr>
        <w:t>连接器</w:t>
      </w:r>
      <w:r>
        <w:rPr>
          <w:w w:val="95"/>
          <w:lang w:eastAsia="zh-CN"/>
        </w:rPr>
        <w:t>进场</w:t>
      </w:r>
      <w:r>
        <w:rPr>
          <w:rFonts w:cs="宋体"/>
          <w:w w:val="95"/>
          <w:lang w:eastAsia="zh-CN"/>
        </w:rPr>
        <w:t>检验及</w:t>
      </w:r>
      <w:proofErr w:type="gramStart"/>
      <w:r>
        <w:rPr>
          <w:rFonts w:cs="宋体"/>
          <w:w w:val="95"/>
          <w:lang w:eastAsia="zh-CN"/>
        </w:rPr>
        <w:t>验收按</w:t>
      </w:r>
      <w:proofErr w:type="gramEnd"/>
      <w:r>
        <w:rPr>
          <w:w w:val="95"/>
          <w:lang w:eastAsia="zh-CN"/>
        </w:rPr>
        <w:t>《公路</w:t>
      </w:r>
      <w:r>
        <w:rPr>
          <w:rFonts w:cs="宋体"/>
          <w:w w:val="95"/>
          <w:lang w:eastAsia="zh-CN"/>
        </w:rPr>
        <w:t>桥涵</w:t>
      </w:r>
      <w:r>
        <w:rPr>
          <w:w w:val="95"/>
          <w:lang w:eastAsia="zh-CN"/>
        </w:rPr>
        <w:t>施工</w:t>
      </w:r>
      <w:r>
        <w:rPr>
          <w:rFonts w:cs="宋体"/>
          <w:w w:val="95"/>
          <w:lang w:eastAsia="zh-CN"/>
        </w:rPr>
        <w:t>技术</w:t>
      </w:r>
      <w:r>
        <w:rPr>
          <w:w w:val="95"/>
          <w:lang w:eastAsia="zh-CN"/>
        </w:rPr>
        <w:t>规范</w:t>
      </w:r>
      <w:r>
        <w:rPr>
          <w:rFonts w:cs="宋体"/>
          <w:w w:val="95"/>
          <w:lang w:eastAsia="zh-CN"/>
        </w:rPr>
        <w:t>》（</w:t>
      </w:r>
      <w:r>
        <w:rPr>
          <w:rFonts w:ascii="Times New Roman" w:eastAsia="Times New Roman" w:hAnsi="Times New Roman" w:cs="Times New Roman"/>
          <w:w w:val="95"/>
          <w:lang w:eastAsia="zh-CN"/>
        </w:rPr>
        <w:t>JTG/T   3650-2020</w:t>
      </w:r>
      <w:r>
        <w:rPr>
          <w:rFonts w:cs="宋体"/>
          <w:w w:val="95"/>
          <w:lang w:eastAsia="zh-CN"/>
        </w:rPr>
        <w:t>）相关</w:t>
      </w:r>
      <w:r>
        <w:rPr>
          <w:w w:val="95"/>
          <w:lang w:eastAsia="zh-CN"/>
        </w:rPr>
        <w:t>规</w:t>
      </w:r>
      <w:r>
        <w:rPr>
          <w:rFonts w:cs="宋体"/>
          <w:lang w:eastAsia="zh-CN"/>
        </w:rPr>
        <w:t>定执</w:t>
      </w:r>
      <w:r>
        <w:rPr>
          <w:lang w:eastAsia="zh-CN"/>
        </w:rPr>
        <w:t>行</w:t>
      </w:r>
      <w:r>
        <w:rPr>
          <w:rFonts w:cs="宋体"/>
          <w:lang w:eastAsia="zh-CN"/>
        </w:rPr>
        <w:t>。</w:t>
      </w:r>
    </w:p>
    <w:p w:rsidR="0059461D" w:rsidRDefault="004370C5">
      <w:pPr>
        <w:pStyle w:val="a4"/>
        <w:spacing w:before="133"/>
        <w:ind w:left="516"/>
        <w:rPr>
          <w:lang w:eastAsia="zh-CN"/>
        </w:rPr>
      </w:pPr>
      <w:r>
        <w:rPr>
          <w:rFonts w:cs="宋体"/>
          <w:lang w:eastAsia="zh-CN"/>
        </w:rPr>
        <w:t>补充第（</w:t>
      </w:r>
      <w:r>
        <w:rPr>
          <w:rFonts w:ascii="Times New Roman" w:eastAsia="Times New Roman" w:hAnsi="Times New Roman" w:cs="Times New Roman"/>
          <w:lang w:eastAsia="zh-CN"/>
        </w:rPr>
        <w:t>8</w:t>
      </w:r>
      <w:r>
        <w:rPr>
          <w:rFonts w:cs="宋体"/>
          <w:lang w:eastAsia="zh-CN"/>
        </w:rPr>
        <w:t>）款</w:t>
      </w:r>
      <w:r>
        <w:rPr>
          <w:lang w:eastAsia="zh-CN"/>
        </w:rPr>
        <w:t>：</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8</w:t>
      </w:r>
      <w:r>
        <w:rPr>
          <w:rFonts w:cs="宋体"/>
          <w:lang w:eastAsia="zh-CN"/>
        </w:rPr>
        <w:t>）预应力钢筋</w:t>
      </w:r>
      <w:r>
        <w:rPr>
          <w:lang w:eastAsia="zh-CN"/>
        </w:rPr>
        <w:t>管</w:t>
      </w:r>
      <w:r>
        <w:rPr>
          <w:rFonts w:cs="宋体"/>
          <w:lang w:eastAsia="zh-CN"/>
        </w:rPr>
        <w:t>道</w:t>
      </w:r>
    </w:p>
    <w:p w:rsidR="0059461D" w:rsidRDefault="004370C5">
      <w:pPr>
        <w:pStyle w:val="a4"/>
        <w:spacing w:before="119" w:line="341" w:lineRule="auto"/>
        <w:ind w:right="207" w:firstLine="396"/>
        <w:jc w:val="both"/>
        <w:rPr>
          <w:rFonts w:cs="宋体"/>
          <w:lang w:eastAsia="zh-CN"/>
        </w:rPr>
      </w:pPr>
      <w:r>
        <w:rPr>
          <w:rFonts w:ascii="Times New Roman" w:eastAsia="Times New Roman" w:hAnsi="Times New Roman" w:cs="Times New Roman"/>
          <w:w w:val="95"/>
          <w:lang w:eastAsia="zh-CN"/>
        </w:rPr>
        <w:t>a.</w:t>
      </w:r>
      <w:r>
        <w:rPr>
          <w:w w:val="95"/>
          <w:lang w:eastAsia="zh-CN"/>
        </w:rPr>
        <w:t>波</w:t>
      </w:r>
      <w:r>
        <w:rPr>
          <w:rFonts w:cs="宋体"/>
          <w:w w:val="95"/>
          <w:lang w:eastAsia="zh-CN"/>
        </w:rPr>
        <w:t>纹</w:t>
      </w:r>
      <w:r>
        <w:rPr>
          <w:w w:val="95"/>
          <w:lang w:eastAsia="zh-CN"/>
        </w:rPr>
        <w:t>管进场</w:t>
      </w:r>
      <w:r>
        <w:rPr>
          <w:rFonts w:cs="宋体"/>
          <w:w w:val="95"/>
          <w:lang w:eastAsia="zh-CN"/>
        </w:rPr>
        <w:t>时</w:t>
      </w:r>
      <w:r>
        <w:rPr>
          <w:w w:val="95"/>
          <w:lang w:eastAsia="zh-CN"/>
        </w:rPr>
        <w:t>，</w:t>
      </w:r>
      <w:r>
        <w:rPr>
          <w:rFonts w:cs="宋体"/>
          <w:w w:val="95"/>
          <w:lang w:eastAsia="zh-CN"/>
        </w:rPr>
        <w:t>生产厂家应</w:t>
      </w:r>
      <w:r>
        <w:rPr>
          <w:w w:val="95"/>
          <w:lang w:eastAsia="zh-CN"/>
        </w:rPr>
        <w:t>提</w:t>
      </w:r>
      <w:r>
        <w:rPr>
          <w:rFonts w:cs="宋体"/>
          <w:w w:val="95"/>
          <w:lang w:eastAsia="zh-CN"/>
        </w:rPr>
        <w:t>供试验报告、</w:t>
      </w:r>
      <w:r>
        <w:rPr>
          <w:w w:val="95"/>
          <w:lang w:eastAsia="zh-CN"/>
        </w:rPr>
        <w:t>质量</w:t>
      </w:r>
      <w:r>
        <w:rPr>
          <w:rFonts w:cs="宋体"/>
          <w:w w:val="95"/>
          <w:lang w:eastAsia="zh-CN"/>
        </w:rPr>
        <w:t>保证书</w:t>
      </w:r>
      <w:r>
        <w:rPr>
          <w:w w:val="95"/>
          <w:lang w:eastAsia="zh-CN"/>
        </w:rPr>
        <w:t>和</w:t>
      </w:r>
      <w:r>
        <w:rPr>
          <w:rFonts w:cs="宋体"/>
          <w:w w:val="95"/>
          <w:lang w:eastAsia="zh-CN"/>
        </w:rPr>
        <w:t>合格证。承包</w:t>
      </w:r>
      <w:r>
        <w:rPr>
          <w:w w:val="95"/>
          <w:lang w:eastAsia="zh-CN"/>
        </w:rPr>
        <w:t>人</w:t>
      </w:r>
      <w:r>
        <w:rPr>
          <w:rFonts w:cs="宋体"/>
          <w:w w:val="95"/>
          <w:lang w:eastAsia="zh-CN"/>
        </w:rPr>
        <w:t>除应按出厂合格证</w:t>
      </w:r>
      <w:r>
        <w:rPr>
          <w:w w:val="95"/>
          <w:lang w:eastAsia="zh-CN"/>
        </w:rPr>
        <w:t>和</w:t>
      </w:r>
      <w:r>
        <w:rPr>
          <w:spacing w:val="-1"/>
          <w:w w:val="95"/>
          <w:lang w:eastAsia="zh-CN"/>
        </w:rPr>
        <w:t>质量</w:t>
      </w:r>
      <w:r>
        <w:rPr>
          <w:rFonts w:cs="宋体"/>
          <w:spacing w:val="-1"/>
          <w:w w:val="95"/>
          <w:lang w:eastAsia="zh-CN"/>
        </w:rPr>
        <w:t>保证书核对其类别、型号、</w:t>
      </w:r>
      <w:r>
        <w:rPr>
          <w:spacing w:val="-1"/>
          <w:w w:val="95"/>
          <w:lang w:eastAsia="zh-CN"/>
        </w:rPr>
        <w:t>规</w:t>
      </w:r>
      <w:r>
        <w:rPr>
          <w:rFonts w:cs="宋体"/>
          <w:spacing w:val="-1"/>
          <w:w w:val="95"/>
          <w:lang w:eastAsia="zh-CN"/>
        </w:rPr>
        <w:t>格及数</w:t>
      </w:r>
      <w:r>
        <w:rPr>
          <w:spacing w:val="-1"/>
          <w:w w:val="95"/>
          <w:lang w:eastAsia="zh-CN"/>
        </w:rPr>
        <w:t>量</w:t>
      </w:r>
      <w:r>
        <w:rPr>
          <w:rFonts w:cs="宋体"/>
          <w:spacing w:val="-1"/>
          <w:w w:val="95"/>
          <w:lang w:eastAsia="zh-CN"/>
        </w:rPr>
        <w:t>外</w:t>
      </w:r>
      <w:r>
        <w:rPr>
          <w:spacing w:val="-1"/>
          <w:w w:val="95"/>
          <w:lang w:eastAsia="zh-CN"/>
        </w:rPr>
        <w:t>，</w:t>
      </w:r>
      <w:r>
        <w:rPr>
          <w:rFonts w:cs="宋体"/>
          <w:spacing w:val="-1"/>
          <w:w w:val="95"/>
          <w:lang w:eastAsia="zh-CN"/>
        </w:rPr>
        <w:t>还应对其外观形状、</w:t>
      </w:r>
      <w:r>
        <w:rPr>
          <w:spacing w:val="-1"/>
          <w:w w:val="95"/>
          <w:lang w:eastAsia="zh-CN"/>
        </w:rPr>
        <w:t>主</w:t>
      </w:r>
      <w:r>
        <w:rPr>
          <w:rFonts w:cs="宋体"/>
          <w:spacing w:val="-1"/>
          <w:w w:val="95"/>
          <w:lang w:eastAsia="zh-CN"/>
        </w:rPr>
        <w:t>要尺寸及密封性</w:t>
      </w:r>
      <w:r>
        <w:rPr>
          <w:spacing w:val="-1"/>
          <w:w w:val="95"/>
          <w:lang w:eastAsia="zh-CN"/>
        </w:rPr>
        <w:t>进行</w:t>
      </w:r>
      <w:r>
        <w:rPr>
          <w:rFonts w:cs="宋体"/>
          <w:spacing w:val="-1"/>
          <w:w w:val="95"/>
          <w:lang w:eastAsia="zh-CN"/>
        </w:rPr>
        <w:t>检测。上</w:t>
      </w:r>
      <w:r>
        <w:rPr>
          <w:rFonts w:cs="宋体"/>
          <w:w w:val="95"/>
          <w:lang w:eastAsia="zh-CN"/>
        </w:rPr>
        <w:t>述检验方</w:t>
      </w:r>
      <w:r>
        <w:rPr>
          <w:w w:val="95"/>
          <w:lang w:eastAsia="zh-CN"/>
        </w:rPr>
        <w:t>法</w:t>
      </w:r>
      <w:r>
        <w:rPr>
          <w:rFonts w:cs="宋体"/>
          <w:w w:val="95"/>
          <w:lang w:eastAsia="zh-CN"/>
        </w:rPr>
        <w:t>可参</w:t>
      </w:r>
      <w:r>
        <w:rPr>
          <w:w w:val="95"/>
          <w:lang w:eastAsia="zh-CN"/>
        </w:rPr>
        <w:t>照《</w:t>
      </w:r>
      <w:r>
        <w:rPr>
          <w:rFonts w:ascii="Times New Roman" w:eastAsia="Times New Roman" w:hAnsi="Times New Roman" w:cs="Times New Roman"/>
          <w:w w:val="95"/>
          <w:lang w:eastAsia="zh-CN"/>
        </w:rPr>
        <w:t>FIB</w:t>
      </w:r>
      <w:r>
        <w:rPr>
          <w:w w:val="95"/>
          <w:lang w:eastAsia="zh-CN"/>
        </w:rPr>
        <w:t>强</w:t>
      </w:r>
      <w:r>
        <w:rPr>
          <w:rFonts w:cs="宋体"/>
          <w:w w:val="95"/>
          <w:lang w:eastAsia="zh-CN"/>
        </w:rPr>
        <w:t>化及预应力材料与系统</w:t>
      </w:r>
      <w:r>
        <w:rPr>
          <w:w w:val="95"/>
          <w:lang w:eastAsia="zh-CN"/>
        </w:rPr>
        <w:t>委员</w:t>
      </w:r>
      <w:r>
        <w:rPr>
          <w:rFonts w:cs="宋体"/>
          <w:w w:val="95"/>
          <w:lang w:eastAsia="zh-CN"/>
        </w:rPr>
        <w:t>会》</w:t>
      </w:r>
      <w:r>
        <w:rPr>
          <w:w w:val="95"/>
          <w:lang w:eastAsia="zh-CN"/>
        </w:rPr>
        <w:t>提</w:t>
      </w:r>
      <w:r>
        <w:rPr>
          <w:rFonts w:cs="宋体"/>
          <w:w w:val="95"/>
          <w:lang w:eastAsia="zh-CN"/>
        </w:rPr>
        <w:t>出的条例的</w:t>
      </w:r>
      <w:r>
        <w:rPr>
          <w:w w:val="95"/>
          <w:lang w:eastAsia="zh-CN"/>
        </w:rPr>
        <w:t>规</w:t>
      </w:r>
      <w:r>
        <w:rPr>
          <w:rFonts w:cs="宋体"/>
          <w:w w:val="95"/>
          <w:lang w:eastAsia="zh-CN"/>
        </w:rPr>
        <w:t>定执</w:t>
      </w:r>
      <w:r>
        <w:rPr>
          <w:w w:val="95"/>
          <w:lang w:eastAsia="zh-CN"/>
        </w:rPr>
        <w:t>行，</w:t>
      </w:r>
      <w:r>
        <w:rPr>
          <w:rFonts w:cs="宋体"/>
          <w:w w:val="95"/>
          <w:lang w:eastAsia="zh-CN"/>
        </w:rPr>
        <w:t>其取样数</w:t>
      </w:r>
      <w:r>
        <w:rPr>
          <w:w w:val="95"/>
          <w:lang w:eastAsia="zh-CN"/>
        </w:rPr>
        <w:t>量</w:t>
      </w:r>
      <w:r>
        <w:rPr>
          <w:rFonts w:cs="宋体"/>
          <w:w w:val="95"/>
          <w:lang w:eastAsia="zh-CN"/>
        </w:rPr>
        <w:t>、检</w:t>
      </w:r>
      <w:r>
        <w:rPr>
          <w:rFonts w:cs="宋体"/>
          <w:spacing w:val="1"/>
          <w:lang w:eastAsia="zh-CN"/>
        </w:rPr>
        <w:t>验内容</w:t>
      </w:r>
      <w:r>
        <w:rPr>
          <w:spacing w:val="1"/>
          <w:lang w:eastAsia="zh-CN"/>
        </w:rPr>
        <w:t>和</w:t>
      </w:r>
      <w:r>
        <w:rPr>
          <w:rFonts w:cs="宋体"/>
          <w:spacing w:val="1"/>
          <w:lang w:eastAsia="zh-CN"/>
        </w:rPr>
        <w:t>顺序及</w:t>
      </w:r>
      <w:r>
        <w:rPr>
          <w:spacing w:val="1"/>
          <w:lang w:eastAsia="zh-CN"/>
        </w:rPr>
        <w:t>质量</w:t>
      </w:r>
      <w:r>
        <w:rPr>
          <w:rFonts w:cs="宋体"/>
          <w:spacing w:val="1"/>
          <w:lang w:eastAsia="zh-CN"/>
        </w:rPr>
        <w:t>要求应符合</w:t>
      </w:r>
      <w:r>
        <w:rPr>
          <w:spacing w:val="1"/>
          <w:lang w:eastAsia="zh-CN"/>
        </w:rPr>
        <w:t>《</w:t>
      </w:r>
      <w:r>
        <w:rPr>
          <w:rFonts w:cs="宋体"/>
          <w:spacing w:val="1"/>
          <w:lang w:eastAsia="zh-CN"/>
        </w:rPr>
        <w:t>计数抽样检验</w:t>
      </w:r>
      <w:r>
        <w:rPr>
          <w:spacing w:val="1"/>
          <w:lang w:eastAsia="zh-CN"/>
        </w:rPr>
        <w:t>程</w:t>
      </w:r>
      <w:r>
        <w:rPr>
          <w:rFonts w:cs="宋体"/>
          <w:spacing w:val="1"/>
          <w:lang w:eastAsia="zh-CN"/>
        </w:rPr>
        <w:t>序</w:t>
      </w:r>
      <w:r>
        <w:rPr>
          <w:rFonts w:cs="宋体"/>
          <w:lang w:eastAsia="zh-CN"/>
        </w:rPr>
        <w:t>第</w:t>
      </w:r>
      <w:r>
        <w:rPr>
          <w:rFonts w:ascii="Times New Roman" w:eastAsia="Times New Roman" w:hAnsi="Times New Roman" w:cs="Times New Roman"/>
          <w:lang w:eastAsia="zh-CN"/>
        </w:rPr>
        <w:t>1</w:t>
      </w:r>
      <w:r>
        <w:rPr>
          <w:rFonts w:cs="宋体"/>
          <w:spacing w:val="1"/>
          <w:lang w:eastAsia="zh-CN"/>
        </w:rPr>
        <w:t>部分</w:t>
      </w:r>
      <w:r>
        <w:rPr>
          <w:rFonts w:ascii="Times New Roman" w:eastAsia="Times New Roman" w:hAnsi="Times New Roman" w:cs="Times New Roman"/>
          <w:spacing w:val="1"/>
          <w:lang w:eastAsia="zh-CN"/>
        </w:rPr>
        <w:t>:</w:t>
      </w:r>
      <w:r>
        <w:rPr>
          <w:rFonts w:cs="宋体"/>
          <w:spacing w:val="1"/>
          <w:lang w:eastAsia="zh-CN"/>
        </w:rPr>
        <w:t>按接收</w:t>
      </w:r>
      <w:r>
        <w:rPr>
          <w:spacing w:val="1"/>
          <w:lang w:eastAsia="zh-CN"/>
        </w:rPr>
        <w:t>质量</w:t>
      </w:r>
      <w:r>
        <w:rPr>
          <w:rFonts w:cs="宋体"/>
          <w:spacing w:val="1"/>
          <w:lang w:eastAsia="zh-CN"/>
        </w:rPr>
        <w:t>限</w:t>
      </w:r>
      <w:r>
        <w:rPr>
          <w:rFonts w:ascii="Times New Roman" w:eastAsia="Times New Roman" w:hAnsi="Times New Roman" w:cs="Times New Roman"/>
          <w:spacing w:val="1"/>
          <w:lang w:eastAsia="zh-CN"/>
        </w:rPr>
        <w:t>(AQL)</w:t>
      </w:r>
      <w:r>
        <w:rPr>
          <w:rFonts w:cs="宋体"/>
          <w:spacing w:val="1"/>
          <w:lang w:eastAsia="zh-CN"/>
        </w:rPr>
        <w:t>检索的逐批检验</w:t>
      </w:r>
      <w:r>
        <w:rPr>
          <w:rFonts w:cs="宋体"/>
          <w:w w:val="95"/>
          <w:lang w:eastAsia="zh-CN"/>
        </w:rPr>
        <w:t>抽样计划》（</w:t>
      </w:r>
      <w:r>
        <w:rPr>
          <w:rFonts w:ascii="Times New Roman" w:eastAsia="Times New Roman" w:hAnsi="Times New Roman" w:cs="Times New Roman"/>
          <w:w w:val="95"/>
          <w:lang w:eastAsia="zh-CN"/>
        </w:rPr>
        <w:t>GB/T  2828.1-2003</w:t>
      </w:r>
      <w:r>
        <w:rPr>
          <w:rFonts w:cs="宋体"/>
          <w:w w:val="95"/>
          <w:lang w:eastAsia="zh-CN"/>
        </w:rPr>
        <w:t>）</w:t>
      </w:r>
      <w:r>
        <w:rPr>
          <w:w w:val="95"/>
          <w:lang w:eastAsia="zh-CN"/>
        </w:rPr>
        <w:t>标</w:t>
      </w:r>
      <w:r>
        <w:rPr>
          <w:rFonts w:cs="宋体"/>
          <w:w w:val="95"/>
          <w:lang w:eastAsia="zh-CN"/>
        </w:rPr>
        <w:t>准的</w:t>
      </w:r>
      <w:r>
        <w:rPr>
          <w:w w:val="95"/>
          <w:lang w:eastAsia="zh-CN"/>
        </w:rPr>
        <w:t>规</w:t>
      </w:r>
      <w:r>
        <w:rPr>
          <w:rFonts w:cs="宋体"/>
          <w:w w:val="95"/>
          <w:lang w:eastAsia="zh-CN"/>
        </w:rPr>
        <w:t>定。</w:t>
      </w:r>
    </w:p>
    <w:p w:rsidR="0059461D" w:rsidRDefault="004370C5">
      <w:pPr>
        <w:pStyle w:val="a4"/>
        <w:spacing w:before="18" w:line="343" w:lineRule="auto"/>
        <w:ind w:right="214" w:firstLine="396"/>
        <w:jc w:val="both"/>
        <w:rPr>
          <w:rFonts w:cs="宋体"/>
          <w:lang w:eastAsia="zh-CN"/>
        </w:rPr>
      </w:pPr>
      <w:r>
        <w:rPr>
          <w:rFonts w:ascii="Times New Roman" w:eastAsia="Times New Roman" w:hAnsi="Times New Roman" w:cs="Times New Roman"/>
          <w:w w:val="95"/>
          <w:lang w:eastAsia="zh-CN"/>
        </w:rPr>
        <w:t>b.</w:t>
      </w:r>
      <w:r>
        <w:rPr>
          <w:w w:val="95"/>
          <w:lang w:eastAsia="zh-CN"/>
        </w:rPr>
        <w:t>管</w:t>
      </w:r>
      <w:r>
        <w:rPr>
          <w:rFonts w:cs="宋体"/>
          <w:w w:val="95"/>
          <w:lang w:eastAsia="zh-CN"/>
        </w:rPr>
        <w:t>道应按批</w:t>
      </w:r>
      <w:r>
        <w:rPr>
          <w:w w:val="95"/>
          <w:lang w:eastAsia="zh-CN"/>
        </w:rPr>
        <w:t>进行</w:t>
      </w:r>
      <w:r>
        <w:rPr>
          <w:rFonts w:cs="宋体"/>
          <w:w w:val="95"/>
          <w:lang w:eastAsia="zh-CN"/>
        </w:rPr>
        <w:t>检验。</w:t>
      </w:r>
      <w:r>
        <w:rPr>
          <w:w w:val="95"/>
          <w:lang w:eastAsia="zh-CN"/>
        </w:rPr>
        <w:t>金</w:t>
      </w:r>
      <w:r>
        <w:rPr>
          <w:rFonts w:cs="宋体"/>
          <w:w w:val="95"/>
          <w:lang w:eastAsia="zh-CN"/>
        </w:rPr>
        <w:t>属</w:t>
      </w:r>
      <w:r>
        <w:rPr>
          <w:w w:val="95"/>
          <w:lang w:eastAsia="zh-CN"/>
        </w:rPr>
        <w:t>波</w:t>
      </w:r>
      <w:r>
        <w:rPr>
          <w:rFonts w:cs="宋体"/>
          <w:w w:val="95"/>
          <w:lang w:eastAsia="zh-CN"/>
        </w:rPr>
        <w:t>纹</w:t>
      </w:r>
      <w:r>
        <w:rPr>
          <w:w w:val="95"/>
          <w:lang w:eastAsia="zh-CN"/>
        </w:rPr>
        <w:t>管</w:t>
      </w:r>
      <w:r>
        <w:rPr>
          <w:rFonts w:cs="宋体"/>
          <w:w w:val="95"/>
          <w:lang w:eastAsia="zh-CN"/>
        </w:rPr>
        <w:t>每批应由同</w:t>
      </w:r>
      <w:r>
        <w:rPr>
          <w:w w:val="95"/>
          <w:lang w:eastAsia="zh-CN"/>
        </w:rPr>
        <w:t>一</w:t>
      </w:r>
      <w:r>
        <w:rPr>
          <w:rFonts w:cs="宋体"/>
          <w:w w:val="95"/>
          <w:lang w:eastAsia="zh-CN"/>
        </w:rPr>
        <w:t>钢带生产厂生产的同</w:t>
      </w:r>
      <w:r>
        <w:rPr>
          <w:w w:val="95"/>
          <w:lang w:eastAsia="zh-CN"/>
        </w:rPr>
        <w:t>一</w:t>
      </w:r>
      <w:r>
        <w:rPr>
          <w:rFonts w:cs="宋体"/>
          <w:w w:val="95"/>
          <w:lang w:eastAsia="zh-CN"/>
        </w:rPr>
        <w:t>批钢带所</w:t>
      </w:r>
      <w:r>
        <w:rPr>
          <w:w w:val="95"/>
          <w:lang w:eastAsia="zh-CN"/>
        </w:rPr>
        <w:t>制</w:t>
      </w:r>
      <w:r>
        <w:rPr>
          <w:rFonts w:cs="宋体"/>
          <w:w w:val="95"/>
          <w:lang w:eastAsia="zh-CN"/>
        </w:rPr>
        <w:t>造的产品组</w:t>
      </w:r>
      <w:r>
        <w:rPr>
          <w:spacing w:val="1"/>
          <w:lang w:eastAsia="zh-CN"/>
        </w:rPr>
        <w:t>成，</w:t>
      </w:r>
      <w:r>
        <w:rPr>
          <w:rFonts w:cs="宋体"/>
          <w:spacing w:val="1"/>
          <w:lang w:eastAsia="zh-CN"/>
        </w:rPr>
        <w:t>累计半年或</w:t>
      </w:r>
      <w:r>
        <w:rPr>
          <w:rFonts w:ascii="Times New Roman" w:eastAsia="Times New Roman" w:hAnsi="Times New Roman" w:cs="Times New Roman"/>
          <w:lang w:eastAsia="zh-CN"/>
        </w:rPr>
        <w:t>50000m</w:t>
      </w:r>
      <w:r>
        <w:rPr>
          <w:rFonts w:cs="宋体"/>
          <w:spacing w:val="1"/>
          <w:lang w:eastAsia="zh-CN"/>
        </w:rPr>
        <w:t>生产</w:t>
      </w:r>
      <w:r>
        <w:rPr>
          <w:spacing w:val="1"/>
          <w:lang w:eastAsia="zh-CN"/>
        </w:rPr>
        <w:t>量为一</w:t>
      </w:r>
      <w:r>
        <w:rPr>
          <w:rFonts w:cs="宋体"/>
          <w:spacing w:val="1"/>
          <w:lang w:eastAsia="zh-CN"/>
        </w:rPr>
        <w:t>批</w:t>
      </w:r>
      <w:r>
        <w:rPr>
          <w:spacing w:val="1"/>
          <w:lang w:eastAsia="zh-CN"/>
        </w:rPr>
        <w:t>，</w:t>
      </w:r>
      <w:r>
        <w:rPr>
          <w:rFonts w:cs="宋体"/>
          <w:spacing w:val="1"/>
          <w:lang w:eastAsia="zh-CN"/>
        </w:rPr>
        <w:t>不足半年产</w:t>
      </w:r>
      <w:r>
        <w:rPr>
          <w:spacing w:val="1"/>
          <w:lang w:eastAsia="zh-CN"/>
        </w:rPr>
        <w:t>量</w:t>
      </w:r>
      <w:r>
        <w:rPr>
          <w:rFonts w:cs="宋体"/>
          <w:spacing w:val="1"/>
          <w:lang w:eastAsia="zh-CN"/>
        </w:rPr>
        <w:t>或</w:t>
      </w:r>
      <w:r>
        <w:rPr>
          <w:rFonts w:ascii="Times New Roman" w:eastAsia="Times New Roman" w:hAnsi="Times New Roman" w:cs="Times New Roman"/>
          <w:lang w:eastAsia="zh-CN"/>
        </w:rPr>
        <w:t>50000m</w:t>
      </w:r>
      <w:r>
        <w:rPr>
          <w:rFonts w:cs="宋体"/>
          <w:spacing w:val="1"/>
          <w:lang w:eastAsia="zh-CN"/>
        </w:rPr>
        <w:t>也作</w:t>
      </w:r>
      <w:r>
        <w:rPr>
          <w:spacing w:val="1"/>
          <w:lang w:eastAsia="zh-CN"/>
        </w:rPr>
        <w:t>为一</w:t>
      </w:r>
      <w:r>
        <w:rPr>
          <w:rFonts w:cs="宋体"/>
          <w:spacing w:val="1"/>
          <w:lang w:eastAsia="zh-CN"/>
        </w:rPr>
        <w:t>批的</w:t>
      </w:r>
      <w:r>
        <w:rPr>
          <w:spacing w:val="1"/>
          <w:lang w:eastAsia="zh-CN"/>
        </w:rPr>
        <w:t>，</w:t>
      </w:r>
      <w:r>
        <w:rPr>
          <w:rFonts w:cs="宋体"/>
          <w:spacing w:val="1"/>
          <w:lang w:eastAsia="zh-CN"/>
        </w:rPr>
        <w:t>则取产</w:t>
      </w:r>
      <w:r>
        <w:rPr>
          <w:spacing w:val="1"/>
          <w:lang w:eastAsia="zh-CN"/>
        </w:rPr>
        <w:t>量</w:t>
      </w:r>
      <w:r>
        <w:rPr>
          <w:rFonts w:cs="宋体"/>
          <w:spacing w:val="1"/>
          <w:lang w:eastAsia="zh-CN"/>
        </w:rPr>
        <w:t>最多的</w:t>
      </w:r>
      <w:r>
        <w:rPr>
          <w:spacing w:val="1"/>
          <w:lang w:eastAsia="zh-CN"/>
        </w:rPr>
        <w:t>规</w:t>
      </w:r>
      <w:r>
        <w:rPr>
          <w:rFonts w:cs="宋体"/>
          <w:spacing w:val="-1"/>
          <w:w w:val="95"/>
          <w:lang w:eastAsia="zh-CN"/>
        </w:rPr>
        <w:t>格；塑料</w:t>
      </w:r>
      <w:r>
        <w:rPr>
          <w:spacing w:val="-1"/>
          <w:w w:val="95"/>
          <w:lang w:eastAsia="zh-CN"/>
        </w:rPr>
        <w:t>波</w:t>
      </w:r>
      <w:r>
        <w:rPr>
          <w:rFonts w:cs="宋体"/>
          <w:spacing w:val="-1"/>
          <w:w w:val="95"/>
          <w:lang w:eastAsia="zh-CN"/>
        </w:rPr>
        <w:t>纹</w:t>
      </w:r>
      <w:r>
        <w:rPr>
          <w:spacing w:val="-1"/>
          <w:w w:val="95"/>
          <w:lang w:eastAsia="zh-CN"/>
        </w:rPr>
        <w:t>管</w:t>
      </w:r>
      <w:r>
        <w:rPr>
          <w:rFonts w:cs="宋体"/>
          <w:spacing w:val="-1"/>
          <w:w w:val="95"/>
          <w:lang w:eastAsia="zh-CN"/>
        </w:rPr>
        <w:t>每批应由同</w:t>
      </w:r>
      <w:r>
        <w:rPr>
          <w:spacing w:val="-1"/>
          <w:w w:val="95"/>
          <w:lang w:eastAsia="zh-CN"/>
        </w:rPr>
        <w:t>一</w:t>
      </w:r>
      <w:r>
        <w:rPr>
          <w:rFonts w:cs="宋体"/>
          <w:spacing w:val="-1"/>
          <w:w w:val="95"/>
          <w:lang w:eastAsia="zh-CN"/>
        </w:rPr>
        <w:t>配方、同</w:t>
      </w:r>
      <w:r>
        <w:rPr>
          <w:spacing w:val="-1"/>
          <w:w w:val="95"/>
          <w:lang w:eastAsia="zh-CN"/>
        </w:rPr>
        <w:t>一</w:t>
      </w:r>
      <w:r>
        <w:rPr>
          <w:rFonts w:cs="宋体"/>
          <w:spacing w:val="-1"/>
          <w:w w:val="95"/>
          <w:lang w:eastAsia="zh-CN"/>
        </w:rPr>
        <w:t>生产</w:t>
      </w:r>
      <w:r>
        <w:rPr>
          <w:spacing w:val="-1"/>
          <w:w w:val="95"/>
          <w:lang w:eastAsia="zh-CN"/>
        </w:rPr>
        <w:t>工</w:t>
      </w:r>
      <w:r>
        <w:rPr>
          <w:rFonts w:cs="宋体"/>
          <w:spacing w:val="-1"/>
          <w:w w:val="95"/>
          <w:lang w:eastAsia="zh-CN"/>
        </w:rPr>
        <w:t>艺、同设备稳定连续生产的产品组</w:t>
      </w:r>
      <w:r>
        <w:rPr>
          <w:spacing w:val="-1"/>
          <w:w w:val="95"/>
          <w:lang w:eastAsia="zh-CN"/>
        </w:rPr>
        <w:t>成，</w:t>
      </w:r>
      <w:r>
        <w:rPr>
          <w:rFonts w:cs="宋体"/>
          <w:spacing w:val="-1"/>
          <w:w w:val="95"/>
          <w:lang w:eastAsia="zh-CN"/>
        </w:rPr>
        <w:t>每批数</w:t>
      </w:r>
      <w:r>
        <w:rPr>
          <w:spacing w:val="-1"/>
          <w:w w:val="95"/>
          <w:lang w:eastAsia="zh-CN"/>
        </w:rPr>
        <w:t>量</w:t>
      </w:r>
      <w:r>
        <w:rPr>
          <w:rFonts w:cs="宋体"/>
          <w:spacing w:val="-1"/>
          <w:w w:val="95"/>
          <w:lang w:eastAsia="zh-CN"/>
        </w:rPr>
        <w:t>应不</w:t>
      </w:r>
      <w:r>
        <w:rPr>
          <w:rFonts w:cs="宋体"/>
          <w:lang w:eastAsia="zh-CN"/>
        </w:rPr>
        <w:t>超过</w:t>
      </w:r>
      <w:r>
        <w:rPr>
          <w:rFonts w:ascii="Times New Roman" w:eastAsia="Times New Roman" w:hAnsi="Times New Roman" w:cs="Times New Roman"/>
          <w:spacing w:val="-1"/>
          <w:lang w:eastAsia="zh-CN"/>
        </w:rPr>
        <w:t>10000m</w:t>
      </w:r>
      <w:r>
        <w:rPr>
          <w:rFonts w:cs="宋体"/>
          <w:spacing w:val="-1"/>
          <w:lang w:eastAsia="zh-CN"/>
        </w:rPr>
        <w:t>。</w:t>
      </w:r>
    </w:p>
    <w:p w:rsidR="0059461D" w:rsidRDefault="004370C5">
      <w:pPr>
        <w:pStyle w:val="a4"/>
        <w:spacing w:before="16" w:line="338" w:lineRule="auto"/>
        <w:ind w:right="109" w:firstLine="396"/>
        <w:rPr>
          <w:rFonts w:cs="宋体"/>
          <w:lang w:eastAsia="zh-CN"/>
        </w:rPr>
      </w:pPr>
      <w:r>
        <w:rPr>
          <w:rFonts w:ascii="Times New Roman" w:eastAsia="Times New Roman" w:hAnsi="Times New Roman" w:cs="Times New Roman"/>
          <w:w w:val="95"/>
          <w:lang w:eastAsia="zh-CN"/>
        </w:rPr>
        <w:t>c.</w:t>
      </w:r>
      <w:r>
        <w:rPr>
          <w:rFonts w:cs="宋体"/>
          <w:spacing w:val="1"/>
          <w:w w:val="95"/>
          <w:lang w:eastAsia="zh-CN"/>
        </w:rPr>
        <w:t>当</w:t>
      </w:r>
      <w:r>
        <w:rPr>
          <w:rFonts w:cs="宋体"/>
          <w:w w:val="95"/>
          <w:lang w:eastAsia="zh-CN"/>
        </w:rPr>
        <w:t xml:space="preserve">第 </w:t>
      </w:r>
      <w:r>
        <w:rPr>
          <w:rFonts w:ascii="Times New Roman" w:eastAsia="Times New Roman" w:hAnsi="Times New Roman" w:cs="Times New Roman"/>
          <w:w w:val="95"/>
          <w:lang w:eastAsia="zh-CN"/>
        </w:rPr>
        <w:t xml:space="preserve">a   </w:t>
      </w:r>
      <w:r>
        <w:rPr>
          <w:rFonts w:cs="宋体"/>
          <w:spacing w:val="1"/>
          <w:w w:val="95"/>
          <w:lang w:eastAsia="zh-CN"/>
        </w:rPr>
        <w:t>款</w:t>
      </w:r>
      <w:r>
        <w:rPr>
          <w:w w:val="95"/>
          <w:lang w:eastAsia="zh-CN"/>
        </w:rPr>
        <w:t>规</w:t>
      </w:r>
      <w:r>
        <w:rPr>
          <w:rFonts w:cs="宋体"/>
          <w:spacing w:val="1"/>
          <w:w w:val="95"/>
          <w:lang w:eastAsia="zh-CN"/>
        </w:rPr>
        <w:t>定</w:t>
      </w:r>
      <w:r>
        <w:rPr>
          <w:rFonts w:cs="宋体"/>
          <w:w w:val="95"/>
          <w:lang w:eastAsia="zh-CN"/>
        </w:rPr>
        <w:t>的</w:t>
      </w:r>
      <w:r>
        <w:rPr>
          <w:spacing w:val="1"/>
          <w:w w:val="95"/>
          <w:lang w:eastAsia="zh-CN"/>
        </w:rPr>
        <w:t>项</w:t>
      </w:r>
      <w:r>
        <w:rPr>
          <w:rFonts w:cs="宋体"/>
          <w:w w:val="95"/>
          <w:lang w:eastAsia="zh-CN"/>
        </w:rPr>
        <w:t>目</w:t>
      </w:r>
      <w:r>
        <w:rPr>
          <w:rFonts w:cs="宋体"/>
          <w:spacing w:val="1"/>
          <w:w w:val="95"/>
          <w:lang w:eastAsia="zh-CN"/>
        </w:rPr>
        <w:t>检</w:t>
      </w:r>
      <w:r>
        <w:rPr>
          <w:rFonts w:cs="宋体"/>
          <w:w w:val="95"/>
          <w:lang w:eastAsia="zh-CN"/>
        </w:rPr>
        <w:t>验</w:t>
      </w:r>
      <w:r>
        <w:rPr>
          <w:rFonts w:cs="宋体"/>
          <w:spacing w:val="1"/>
          <w:w w:val="95"/>
          <w:lang w:eastAsia="zh-CN"/>
        </w:rPr>
        <w:t>结</w:t>
      </w:r>
      <w:r>
        <w:rPr>
          <w:rFonts w:cs="宋体"/>
          <w:w w:val="95"/>
          <w:lang w:eastAsia="zh-CN"/>
        </w:rPr>
        <w:t>果</w:t>
      </w:r>
      <w:r>
        <w:rPr>
          <w:rFonts w:cs="宋体"/>
          <w:spacing w:val="1"/>
          <w:w w:val="95"/>
          <w:lang w:eastAsia="zh-CN"/>
        </w:rPr>
        <w:t>有</w:t>
      </w:r>
      <w:r>
        <w:rPr>
          <w:rFonts w:cs="宋体"/>
          <w:w w:val="95"/>
          <w:lang w:eastAsia="zh-CN"/>
        </w:rPr>
        <w:t>不</w:t>
      </w:r>
      <w:r>
        <w:rPr>
          <w:rFonts w:cs="宋体"/>
          <w:spacing w:val="1"/>
          <w:w w:val="95"/>
          <w:lang w:eastAsia="zh-CN"/>
        </w:rPr>
        <w:t>合</w:t>
      </w:r>
      <w:r>
        <w:rPr>
          <w:rFonts w:cs="宋体"/>
          <w:w w:val="95"/>
          <w:lang w:eastAsia="zh-CN"/>
        </w:rPr>
        <w:t>格</w:t>
      </w:r>
      <w:r>
        <w:rPr>
          <w:spacing w:val="1"/>
          <w:w w:val="95"/>
          <w:lang w:eastAsia="zh-CN"/>
        </w:rPr>
        <w:t>项</w:t>
      </w:r>
      <w:r>
        <w:rPr>
          <w:rFonts w:cs="宋体"/>
          <w:w w:val="95"/>
          <w:lang w:eastAsia="zh-CN"/>
        </w:rPr>
        <w:t>目时</w:t>
      </w:r>
      <w:r>
        <w:rPr>
          <w:spacing w:val="-58"/>
          <w:w w:val="95"/>
          <w:lang w:eastAsia="zh-CN"/>
        </w:rPr>
        <w:t>，</w:t>
      </w:r>
      <w:r>
        <w:rPr>
          <w:rFonts w:cs="宋体"/>
          <w:spacing w:val="1"/>
          <w:w w:val="95"/>
          <w:lang w:eastAsia="zh-CN"/>
        </w:rPr>
        <w:t>应</w:t>
      </w:r>
      <w:r>
        <w:rPr>
          <w:rFonts w:cs="宋体"/>
          <w:w w:val="95"/>
          <w:lang w:eastAsia="zh-CN"/>
        </w:rPr>
        <w:t>以</w:t>
      </w:r>
      <w:r>
        <w:rPr>
          <w:rFonts w:cs="宋体"/>
          <w:spacing w:val="1"/>
          <w:w w:val="95"/>
          <w:lang w:eastAsia="zh-CN"/>
        </w:rPr>
        <w:t>双</w:t>
      </w:r>
      <w:r>
        <w:rPr>
          <w:rFonts w:cs="宋体"/>
          <w:w w:val="95"/>
          <w:lang w:eastAsia="zh-CN"/>
        </w:rPr>
        <w:t>倍</w:t>
      </w:r>
      <w:r>
        <w:rPr>
          <w:rFonts w:cs="宋体"/>
          <w:spacing w:val="1"/>
          <w:w w:val="95"/>
          <w:lang w:eastAsia="zh-CN"/>
        </w:rPr>
        <w:t>数</w:t>
      </w:r>
      <w:r>
        <w:rPr>
          <w:w w:val="95"/>
          <w:lang w:eastAsia="zh-CN"/>
        </w:rPr>
        <w:t>量</w:t>
      </w:r>
      <w:r>
        <w:rPr>
          <w:rFonts w:cs="宋体"/>
          <w:spacing w:val="1"/>
          <w:w w:val="95"/>
          <w:lang w:eastAsia="zh-CN"/>
        </w:rPr>
        <w:t>的</w:t>
      </w:r>
      <w:r>
        <w:rPr>
          <w:rFonts w:cs="宋体"/>
          <w:w w:val="95"/>
          <w:lang w:eastAsia="zh-CN"/>
        </w:rPr>
        <w:t>试</w:t>
      </w:r>
      <w:r>
        <w:rPr>
          <w:spacing w:val="1"/>
          <w:w w:val="95"/>
          <w:lang w:eastAsia="zh-CN"/>
        </w:rPr>
        <w:t>件</w:t>
      </w:r>
      <w:r>
        <w:rPr>
          <w:rFonts w:cs="宋体"/>
          <w:w w:val="95"/>
          <w:lang w:eastAsia="zh-CN"/>
        </w:rPr>
        <w:t>对</w:t>
      </w:r>
      <w:r>
        <w:rPr>
          <w:rFonts w:cs="宋体"/>
          <w:spacing w:val="1"/>
          <w:w w:val="95"/>
          <w:lang w:eastAsia="zh-CN"/>
        </w:rPr>
        <w:t>该</w:t>
      </w:r>
      <w:r>
        <w:rPr>
          <w:rFonts w:cs="宋体"/>
          <w:w w:val="95"/>
          <w:lang w:eastAsia="zh-CN"/>
        </w:rPr>
        <w:t>不</w:t>
      </w:r>
      <w:r>
        <w:rPr>
          <w:rFonts w:cs="宋体"/>
          <w:spacing w:val="1"/>
          <w:w w:val="95"/>
          <w:lang w:eastAsia="zh-CN"/>
        </w:rPr>
        <w:t>合</w:t>
      </w:r>
      <w:r>
        <w:rPr>
          <w:rFonts w:cs="宋体"/>
          <w:w w:val="95"/>
          <w:lang w:eastAsia="zh-CN"/>
        </w:rPr>
        <w:t>格</w:t>
      </w:r>
      <w:r>
        <w:rPr>
          <w:spacing w:val="1"/>
          <w:w w:val="95"/>
          <w:lang w:eastAsia="zh-CN"/>
        </w:rPr>
        <w:t>项</w:t>
      </w:r>
      <w:r>
        <w:rPr>
          <w:rFonts w:cs="宋体"/>
          <w:w w:val="95"/>
          <w:lang w:eastAsia="zh-CN"/>
        </w:rPr>
        <w:t>目</w:t>
      </w:r>
      <w:r>
        <w:rPr>
          <w:spacing w:val="1"/>
          <w:w w:val="95"/>
          <w:lang w:eastAsia="zh-CN"/>
        </w:rPr>
        <w:t>进</w:t>
      </w:r>
      <w:r>
        <w:rPr>
          <w:w w:val="95"/>
          <w:lang w:eastAsia="zh-CN"/>
        </w:rPr>
        <w:t>行</w:t>
      </w:r>
      <w:r>
        <w:rPr>
          <w:rFonts w:cs="宋体"/>
          <w:spacing w:val="1"/>
          <w:w w:val="95"/>
          <w:lang w:eastAsia="zh-CN"/>
        </w:rPr>
        <w:t>复验</w:t>
      </w:r>
      <w:r>
        <w:rPr>
          <w:w w:val="95"/>
          <w:lang w:eastAsia="zh-CN"/>
        </w:rPr>
        <w:t>，</w:t>
      </w:r>
      <w:r>
        <w:rPr>
          <w:rFonts w:cs="宋体"/>
          <w:lang w:eastAsia="zh-CN"/>
        </w:rPr>
        <w:t>复验仍不合格时</w:t>
      </w:r>
      <w:r>
        <w:rPr>
          <w:lang w:eastAsia="zh-CN"/>
        </w:rPr>
        <w:t>，</w:t>
      </w:r>
      <w:r>
        <w:rPr>
          <w:rFonts w:cs="宋体"/>
          <w:lang w:eastAsia="zh-CN"/>
        </w:rPr>
        <w:t>则该批产品</w:t>
      </w:r>
      <w:r>
        <w:rPr>
          <w:lang w:eastAsia="zh-CN"/>
        </w:rPr>
        <w:t>为</w:t>
      </w:r>
      <w:r>
        <w:rPr>
          <w:rFonts w:cs="宋体"/>
          <w:lang w:eastAsia="zh-CN"/>
        </w:rPr>
        <w:t>不合格。</w:t>
      </w:r>
    </w:p>
    <w:p w:rsidR="0059461D" w:rsidRDefault="004370C5">
      <w:pPr>
        <w:pStyle w:val="a4"/>
        <w:spacing w:before="46" w:line="336" w:lineRule="auto"/>
        <w:ind w:right="5238" w:firstLineChars="100" w:firstLine="210"/>
        <w:rPr>
          <w:rFonts w:cs="宋体"/>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条</w:t>
      </w:r>
      <w:r>
        <w:rPr>
          <w:rFonts w:ascii="Times New Roman" w:eastAsia="Times New Roman" w:hAnsi="Times New Roman" w:cs="Times New Roman"/>
          <w:w w:val="95"/>
          <w:lang w:eastAsia="zh-CN"/>
        </w:rPr>
        <w:t>4.</w:t>
      </w:r>
      <w:r>
        <w:rPr>
          <w:rFonts w:cs="宋体"/>
          <w:w w:val="95"/>
          <w:lang w:eastAsia="zh-CN"/>
        </w:rPr>
        <w:t>支架</w:t>
      </w:r>
      <w:r>
        <w:rPr>
          <w:w w:val="95"/>
          <w:lang w:eastAsia="zh-CN"/>
        </w:rPr>
        <w:t>法</w:t>
      </w:r>
      <w:r>
        <w:rPr>
          <w:rFonts w:cs="宋体"/>
          <w:w w:val="95"/>
          <w:lang w:eastAsia="zh-CN"/>
        </w:rPr>
        <w:t>浇筑预应力混凝土箱梁</w:t>
      </w:r>
    </w:p>
    <w:p w:rsidR="0059461D" w:rsidRDefault="004370C5">
      <w:pPr>
        <w:pStyle w:val="a4"/>
        <w:numPr>
          <w:ilvl w:val="0"/>
          <w:numId w:val="12"/>
        </w:numPr>
        <w:spacing w:before="23" w:line="337" w:lineRule="auto"/>
        <w:ind w:left="516" w:right="109"/>
        <w:rPr>
          <w:rFonts w:ascii="Times New Roman" w:eastAsia="Times New Roman" w:hAnsi="Times New Roman" w:cs="Times New Roman"/>
          <w:spacing w:val="38"/>
          <w:w w:val="99"/>
          <w:lang w:eastAsia="zh-CN"/>
        </w:rPr>
      </w:pPr>
      <w:r>
        <w:rPr>
          <w:rFonts w:cs="宋体"/>
          <w:lang w:eastAsia="zh-CN"/>
        </w:rPr>
        <w:t>就地浇筑梁、板应符合下列基本要求</w:t>
      </w:r>
      <w:r>
        <w:rPr>
          <w:rFonts w:ascii="Times New Roman" w:eastAsia="Times New Roman" w:hAnsi="Times New Roman" w:cs="Times New Roman"/>
          <w:lang w:eastAsia="zh-CN"/>
        </w:rPr>
        <w:t>:</w:t>
      </w:r>
    </w:p>
    <w:p w:rsidR="0059461D" w:rsidRDefault="004370C5">
      <w:pPr>
        <w:pStyle w:val="a4"/>
        <w:spacing w:before="23" w:line="337" w:lineRule="auto"/>
        <w:ind w:leftChars="200" w:left="440" w:right="109"/>
        <w:rPr>
          <w:rFonts w:cs="宋体"/>
          <w:spacing w:val="52"/>
          <w:w w:val="99"/>
          <w:lang w:eastAsia="zh-CN"/>
        </w:rPr>
      </w:pPr>
      <w:r>
        <w:rPr>
          <w:rFonts w:cs="宋体" w:hint="eastAsia"/>
          <w:lang w:eastAsia="zh-CN"/>
        </w:rPr>
        <w:t>a.</w:t>
      </w:r>
      <w:r>
        <w:rPr>
          <w:rFonts w:cs="宋体"/>
          <w:lang w:eastAsia="zh-CN"/>
        </w:rPr>
        <w:t>支架</w:t>
      </w:r>
      <w:r>
        <w:rPr>
          <w:lang w:eastAsia="zh-CN"/>
        </w:rPr>
        <w:t>和</w:t>
      </w:r>
      <w:r>
        <w:rPr>
          <w:rFonts w:cs="宋体"/>
          <w:lang w:eastAsia="zh-CN"/>
        </w:rPr>
        <w:t>模板的</w:t>
      </w:r>
      <w:r>
        <w:rPr>
          <w:lang w:eastAsia="zh-CN"/>
        </w:rPr>
        <w:t>强</w:t>
      </w:r>
      <w:r>
        <w:rPr>
          <w:rFonts w:cs="宋体"/>
          <w:lang w:eastAsia="zh-CN"/>
        </w:rPr>
        <w:t>度、刚度、稳定性应符合</w:t>
      </w:r>
      <w:r>
        <w:rPr>
          <w:lang w:eastAsia="zh-CN"/>
        </w:rPr>
        <w:t>施工</w:t>
      </w:r>
      <w:r>
        <w:rPr>
          <w:rFonts w:cs="宋体"/>
          <w:lang w:eastAsia="zh-CN"/>
        </w:rPr>
        <w:t>技术</w:t>
      </w:r>
      <w:r>
        <w:rPr>
          <w:lang w:eastAsia="zh-CN"/>
        </w:rPr>
        <w:t>规范</w:t>
      </w:r>
      <w:r>
        <w:rPr>
          <w:rFonts w:cs="宋体"/>
          <w:lang w:eastAsia="zh-CN"/>
        </w:rPr>
        <w:t>的</w:t>
      </w:r>
      <w:r>
        <w:rPr>
          <w:lang w:eastAsia="zh-CN"/>
        </w:rPr>
        <w:t>规</w:t>
      </w:r>
      <w:r>
        <w:rPr>
          <w:rFonts w:cs="宋体"/>
          <w:lang w:eastAsia="zh-CN"/>
        </w:rPr>
        <w:t>定。</w:t>
      </w:r>
    </w:p>
    <w:p w:rsidR="0059461D" w:rsidRDefault="004370C5">
      <w:pPr>
        <w:pStyle w:val="a4"/>
        <w:spacing w:before="23" w:line="337" w:lineRule="auto"/>
        <w:ind w:leftChars="200" w:left="440" w:right="109"/>
        <w:rPr>
          <w:rFonts w:cs="宋体"/>
          <w:lang w:eastAsia="zh-CN"/>
        </w:rPr>
      </w:pPr>
      <w:r>
        <w:rPr>
          <w:rFonts w:ascii="Times New Roman" w:eastAsia="Times New Roman" w:hAnsi="Times New Roman" w:cs="Times New Roman"/>
          <w:w w:val="95"/>
          <w:lang w:eastAsia="zh-CN"/>
        </w:rPr>
        <w:t>b.</w:t>
      </w:r>
      <w:r>
        <w:rPr>
          <w:rFonts w:cs="宋体"/>
          <w:spacing w:val="1"/>
          <w:w w:val="95"/>
          <w:lang w:eastAsia="zh-CN"/>
        </w:rPr>
        <w:t>预</w:t>
      </w:r>
      <w:r>
        <w:rPr>
          <w:rFonts w:cs="宋体"/>
          <w:w w:val="95"/>
          <w:lang w:eastAsia="zh-CN"/>
        </w:rPr>
        <w:t>计</w:t>
      </w:r>
      <w:r>
        <w:rPr>
          <w:rFonts w:cs="宋体"/>
          <w:spacing w:val="1"/>
          <w:w w:val="95"/>
          <w:lang w:eastAsia="zh-CN"/>
        </w:rPr>
        <w:t>的</w:t>
      </w:r>
      <w:r>
        <w:rPr>
          <w:rFonts w:cs="宋体"/>
          <w:w w:val="95"/>
          <w:lang w:eastAsia="zh-CN"/>
        </w:rPr>
        <w:t>支</w:t>
      </w:r>
      <w:r>
        <w:rPr>
          <w:rFonts w:cs="宋体"/>
          <w:spacing w:val="1"/>
          <w:w w:val="95"/>
          <w:lang w:eastAsia="zh-CN"/>
        </w:rPr>
        <w:t>架</w:t>
      </w:r>
      <w:r>
        <w:rPr>
          <w:rFonts w:cs="宋体"/>
          <w:w w:val="95"/>
          <w:lang w:eastAsia="zh-CN"/>
        </w:rPr>
        <w:t>变</w:t>
      </w:r>
      <w:r>
        <w:rPr>
          <w:rFonts w:cs="宋体"/>
          <w:spacing w:val="1"/>
          <w:w w:val="95"/>
          <w:lang w:eastAsia="zh-CN"/>
        </w:rPr>
        <w:t>形</w:t>
      </w:r>
      <w:r>
        <w:rPr>
          <w:rFonts w:cs="宋体"/>
          <w:w w:val="95"/>
          <w:lang w:eastAsia="zh-CN"/>
        </w:rPr>
        <w:t>及</w:t>
      </w:r>
      <w:r>
        <w:rPr>
          <w:rFonts w:cs="宋体"/>
          <w:spacing w:val="1"/>
          <w:w w:val="95"/>
          <w:lang w:eastAsia="zh-CN"/>
        </w:rPr>
        <w:t>支</w:t>
      </w:r>
      <w:r>
        <w:rPr>
          <w:rFonts w:cs="宋体"/>
          <w:w w:val="95"/>
          <w:lang w:eastAsia="zh-CN"/>
        </w:rPr>
        <w:t>承</w:t>
      </w:r>
      <w:r>
        <w:rPr>
          <w:rFonts w:cs="宋体"/>
          <w:spacing w:val="1"/>
          <w:w w:val="95"/>
          <w:lang w:eastAsia="zh-CN"/>
        </w:rPr>
        <w:t>的</w:t>
      </w:r>
      <w:r>
        <w:rPr>
          <w:rFonts w:cs="宋体"/>
          <w:w w:val="95"/>
          <w:lang w:eastAsia="zh-CN"/>
        </w:rPr>
        <w:t>下</w:t>
      </w:r>
      <w:r>
        <w:rPr>
          <w:rFonts w:cs="宋体"/>
          <w:spacing w:val="1"/>
          <w:w w:val="95"/>
          <w:lang w:eastAsia="zh-CN"/>
        </w:rPr>
        <w:t>沉</w:t>
      </w:r>
      <w:r>
        <w:rPr>
          <w:w w:val="95"/>
          <w:lang w:eastAsia="zh-CN"/>
        </w:rPr>
        <w:t>量</w:t>
      </w:r>
      <w:r>
        <w:rPr>
          <w:rFonts w:cs="宋体"/>
          <w:spacing w:val="1"/>
          <w:w w:val="95"/>
          <w:lang w:eastAsia="zh-CN"/>
        </w:rPr>
        <w:t>应</w:t>
      </w:r>
      <w:r>
        <w:rPr>
          <w:w w:val="95"/>
          <w:lang w:eastAsia="zh-CN"/>
        </w:rPr>
        <w:t>满</w:t>
      </w:r>
      <w:r>
        <w:rPr>
          <w:rFonts w:cs="宋体"/>
          <w:spacing w:val="1"/>
          <w:w w:val="95"/>
          <w:lang w:eastAsia="zh-CN"/>
        </w:rPr>
        <w:t>足</w:t>
      </w:r>
      <w:r>
        <w:rPr>
          <w:w w:val="95"/>
          <w:lang w:eastAsia="zh-CN"/>
        </w:rPr>
        <w:t>施</w:t>
      </w:r>
      <w:r>
        <w:rPr>
          <w:spacing w:val="1"/>
          <w:w w:val="95"/>
          <w:lang w:eastAsia="zh-CN"/>
        </w:rPr>
        <w:t>工</w:t>
      </w:r>
      <w:r>
        <w:rPr>
          <w:rFonts w:cs="宋体"/>
          <w:w w:val="95"/>
          <w:lang w:eastAsia="zh-CN"/>
        </w:rPr>
        <w:t>后</w:t>
      </w:r>
      <w:r>
        <w:rPr>
          <w:rFonts w:cs="宋体"/>
          <w:spacing w:val="1"/>
          <w:w w:val="95"/>
          <w:lang w:eastAsia="zh-CN"/>
        </w:rPr>
        <w:t>梁</w:t>
      </w:r>
      <w:r>
        <w:rPr>
          <w:rFonts w:cs="宋体"/>
          <w:w w:val="95"/>
          <w:lang w:eastAsia="zh-CN"/>
        </w:rPr>
        <w:t>体</w:t>
      </w:r>
      <w:r>
        <w:rPr>
          <w:rFonts w:cs="宋体"/>
          <w:spacing w:val="1"/>
          <w:w w:val="95"/>
          <w:lang w:eastAsia="zh-CN"/>
        </w:rPr>
        <w:t>设</w:t>
      </w:r>
      <w:r>
        <w:rPr>
          <w:rFonts w:cs="宋体"/>
          <w:w w:val="95"/>
          <w:lang w:eastAsia="zh-CN"/>
        </w:rPr>
        <w:t>计</w:t>
      </w:r>
      <w:r>
        <w:rPr>
          <w:spacing w:val="1"/>
          <w:w w:val="95"/>
          <w:lang w:eastAsia="zh-CN"/>
        </w:rPr>
        <w:t>高</w:t>
      </w:r>
      <w:r>
        <w:rPr>
          <w:w w:val="95"/>
          <w:lang w:eastAsia="zh-CN"/>
        </w:rPr>
        <w:t>程</w:t>
      </w:r>
      <w:r>
        <w:rPr>
          <w:rFonts w:cs="宋体"/>
          <w:spacing w:val="1"/>
          <w:w w:val="95"/>
          <w:lang w:eastAsia="zh-CN"/>
        </w:rPr>
        <w:t>的</w:t>
      </w:r>
      <w:r>
        <w:rPr>
          <w:rFonts w:cs="宋体"/>
          <w:w w:val="95"/>
          <w:lang w:eastAsia="zh-CN"/>
        </w:rPr>
        <w:t>要</w:t>
      </w:r>
      <w:r>
        <w:rPr>
          <w:rFonts w:cs="宋体"/>
          <w:spacing w:val="1"/>
          <w:w w:val="95"/>
          <w:lang w:eastAsia="zh-CN"/>
        </w:rPr>
        <w:t>求</w:t>
      </w:r>
      <w:r>
        <w:rPr>
          <w:spacing w:val="-84"/>
          <w:w w:val="95"/>
          <w:lang w:eastAsia="zh-CN"/>
        </w:rPr>
        <w:t>，</w:t>
      </w:r>
      <w:r>
        <w:rPr>
          <w:rFonts w:cs="宋体"/>
          <w:spacing w:val="1"/>
          <w:w w:val="95"/>
          <w:lang w:eastAsia="zh-CN"/>
        </w:rPr>
        <w:t>需</w:t>
      </w:r>
      <w:r>
        <w:rPr>
          <w:rFonts w:cs="宋体"/>
          <w:w w:val="95"/>
          <w:lang w:eastAsia="zh-CN"/>
        </w:rPr>
        <w:t>要</w:t>
      </w:r>
      <w:r>
        <w:rPr>
          <w:rFonts w:cs="宋体"/>
          <w:spacing w:val="1"/>
          <w:w w:val="95"/>
          <w:lang w:eastAsia="zh-CN"/>
        </w:rPr>
        <w:t>消</w:t>
      </w:r>
      <w:r>
        <w:rPr>
          <w:rFonts w:cs="宋体"/>
          <w:w w:val="95"/>
          <w:lang w:eastAsia="zh-CN"/>
        </w:rPr>
        <w:t>除</w:t>
      </w:r>
      <w:r>
        <w:rPr>
          <w:rFonts w:cs="宋体"/>
          <w:spacing w:val="1"/>
          <w:w w:val="95"/>
          <w:lang w:eastAsia="zh-CN"/>
        </w:rPr>
        <w:t>支</w:t>
      </w:r>
      <w:r>
        <w:rPr>
          <w:rFonts w:cs="宋体"/>
          <w:w w:val="95"/>
          <w:lang w:eastAsia="zh-CN"/>
        </w:rPr>
        <w:t>承</w:t>
      </w:r>
      <w:r>
        <w:rPr>
          <w:rFonts w:cs="宋体"/>
          <w:spacing w:val="1"/>
          <w:w w:val="95"/>
          <w:lang w:eastAsia="zh-CN"/>
        </w:rPr>
        <w:t>不</w:t>
      </w:r>
      <w:r>
        <w:rPr>
          <w:rFonts w:cs="宋体"/>
          <w:w w:val="95"/>
          <w:lang w:eastAsia="zh-CN"/>
        </w:rPr>
        <w:t>均</w:t>
      </w:r>
      <w:r>
        <w:rPr>
          <w:rFonts w:cs="宋体"/>
          <w:spacing w:val="1"/>
          <w:w w:val="95"/>
          <w:lang w:eastAsia="zh-CN"/>
        </w:rPr>
        <w:t>匀</w:t>
      </w:r>
      <w:r>
        <w:rPr>
          <w:rFonts w:cs="宋体"/>
          <w:w w:val="95"/>
          <w:lang w:eastAsia="zh-CN"/>
        </w:rPr>
        <w:t>沉</w:t>
      </w:r>
      <w:r>
        <w:rPr>
          <w:rFonts w:cs="宋体"/>
          <w:spacing w:val="1"/>
          <w:w w:val="95"/>
          <w:lang w:eastAsia="zh-CN"/>
        </w:rPr>
        <w:t>降</w:t>
      </w:r>
      <w:r>
        <w:rPr>
          <w:rFonts w:cs="宋体"/>
          <w:w w:val="95"/>
          <w:lang w:eastAsia="zh-CN"/>
        </w:rPr>
        <w:t>、</w:t>
      </w:r>
    </w:p>
    <w:p w:rsidR="0059461D" w:rsidRDefault="004370C5">
      <w:pPr>
        <w:pStyle w:val="a4"/>
        <w:spacing w:before="22"/>
        <w:rPr>
          <w:rFonts w:cs="宋体"/>
          <w:lang w:eastAsia="zh-CN"/>
        </w:rPr>
      </w:pPr>
      <w:r>
        <w:rPr>
          <w:rFonts w:cs="宋体"/>
          <w:lang w:eastAsia="zh-CN"/>
        </w:rPr>
        <w:t>非弹性变形的支架应</w:t>
      </w:r>
      <w:r>
        <w:rPr>
          <w:lang w:eastAsia="zh-CN"/>
        </w:rPr>
        <w:t>进行</w:t>
      </w:r>
      <w:r>
        <w:rPr>
          <w:rFonts w:cs="宋体"/>
          <w:lang w:eastAsia="zh-CN"/>
        </w:rPr>
        <w:t>预压。</w:t>
      </w:r>
    </w:p>
    <w:p w:rsidR="0059461D" w:rsidRDefault="004370C5">
      <w:pPr>
        <w:pStyle w:val="a4"/>
        <w:spacing w:before="133"/>
        <w:ind w:left="516"/>
        <w:rPr>
          <w:rFonts w:cs="宋体"/>
          <w:lang w:eastAsia="zh-CN"/>
        </w:rPr>
      </w:pPr>
      <w:r>
        <w:rPr>
          <w:rFonts w:ascii="Times New Roman" w:eastAsia="Times New Roman" w:hAnsi="Times New Roman" w:cs="Times New Roman"/>
          <w:lang w:eastAsia="zh-CN"/>
        </w:rPr>
        <w:t>c.</w:t>
      </w:r>
      <w:r>
        <w:rPr>
          <w:rFonts w:cs="宋体"/>
          <w:lang w:eastAsia="zh-CN"/>
        </w:rPr>
        <w:t>预埋</w:t>
      </w:r>
      <w:r>
        <w:rPr>
          <w:lang w:eastAsia="zh-CN"/>
        </w:rPr>
        <w:t>件</w:t>
      </w:r>
      <w:r>
        <w:rPr>
          <w:rFonts w:cs="宋体"/>
          <w:lang w:eastAsia="zh-CN"/>
        </w:rPr>
        <w:t>的设置</w:t>
      </w:r>
      <w:r>
        <w:rPr>
          <w:lang w:eastAsia="zh-CN"/>
        </w:rPr>
        <w:t>和</w:t>
      </w:r>
      <w:r>
        <w:rPr>
          <w:rFonts w:cs="宋体"/>
          <w:lang w:eastAsia="zh-CN"/>
        </w:rPr>
        <w:t>固定应</w:t>
      </w:r>
      <w:r>
        <w:rPr>
          <w:lang w:eastAsia="zh-CN"/>
        </w:rPr>
        <w:t>满</w:t>
      </w:r>
      <w:r>
        <w:rPr>
          <w:rFonts w:cs="宋体"/>
          <w:lang w:eastAsia="zh-CN"/>
        </w:rPr>
        <w:t>足设计要求并符合</w:t>
      </w:r>
      <w:r>
        <w:rPr>
          <w:lang w:eastAsia="zh-CN"/>
        </w:rPr>
        <w:t>施工</w:t>
      </w:r>
      <w:r>
        <w:rPr>
          <w:rFonts w:cs="宋体"/>
          <w:lang w:eastAsia="zh-CN"/>
        </w:rPr>
        <w:t>技术</w:t>
      </w:r>
      <w:r>
        <w:rPr>
          <w:lang w:eastAsia="zh-CN"/>
        </w:rPr>
        <w:t>规范</w:t>
      </w:r>
      <w:r>
        <w:rPr>
          <w:rFonts w:cs="宋体"/>
          <w:lang w:eastAsia="zh-CN"/>
        </w:rPr>
        <w:t>的</w:t>
      </w:r>
      <w:r>
        <w:rPr>
          <w:lang w:eastAsia="zh-CN"/>
        </w:rPr>
        <w:t>规</w:t>
      </w:r>
      <w:r>
        <w:rPr>
          <w:rFonts w:cs="宋体"/>
          <w:lang w:eastAsia="zh-CN"/>
        </w:rPr>
        <w:t>定。</w:t>
      </w:r>
    </w:p>
    <w:p w:rsidR="0059461D" w:rsidRDefault="004370C5">
      <w:pPr>
        <w:pStyle w:val="a4"/>
        <w:ind w:left="516"/>
        <w:rPr>
          <w:rFonts w:cs="宋体"/>
          <w:lang w:eastAsia="zh-CN"/>
        </w:rPr>
      </w:pPr>
      <w:r>
        <w:rPr>
          <w:rFonts w:cs="宋体"/>
          <w:spacing w:val="13"/>
          <w:lang w:eastAsia="zh-CN"/>
        </w:rPr>
        <w:t>（</w:t>
      </w:r>
      <w:r>
        <w:rPr>
          <w:rFonts w:ascii="Times New Roman" w:eastAsia="Times New Roman" w:hAnsi="Times New Roman" w:cs="Times New Roman"/>
          <w:spacing w:val="13"/>
          <w:lang w:eastAsia="zh-CN"/>
        </w:rPr>
        <w:t>2</w:t>
      </w:r>
      <w:r>
        <w:rPr>
          <w:rFonts w:cs="宋体"/>
          <w:spacing w:val="13"/>
          <w:lang w:eastAsia="zh-CN"/>
        </w:rPr>
        <w:t>）就地浇筑梁、</w:t>
      </w:r>
      <w:r>
        <w:rPr>
          <w:rFonts w:cs="宋体"/>
          <w:spacing w:val="14"/>
          <w:lang w:eastAsia="zh-CN"/>
        </w:rPr>
        <w:t>板实测</w:t>
      </w:r>
      <w:r>
        <w:rPr>
          <w:spacing w:val="14"/>
          <w:lang w:eastAsia="zh-CN"/>
        </w:rPr>
        <w:t>项</w:t>
      </w:r>
      <w:r>
        <w:rPr>
          <w:rFonts w:cs="宋体"/>
          <w:spacing w:val="14"/>
          <w:lang w:eastAsia="zh-CN"/>
        </w:rPr>
        <w:t>目应符合</w:t>
      </w:r>
      <w:r>
        <w:rPr>
          <w:spacing w:val="14"/>
          <w:lang w:eastAsia="zh-CN"/>
        </w:rPr>
        <w:t>《公路工程质量</w:t>
      </w:r>
      <w:r>
        <w:rPr>
          <w:rFonts w:cs="宋体"/>
          <w:spacing w:val="14"/>
          <w:lang w:eastAsia="zh-CN"/>
        </w:rPr>
        <w:t>检验评定</w:t>
      </w:r>
      <w:r>
        <w:rPr>
          <w:spacing w:val="14"/>
          <w:lang w:eastAsia="zh-CN"/>
        </w:rPr>
        <w:t>标</w:t>
      </w:r>
      <w:r>
        <w:rPr>
          <w:rFonts w:cs="宋体"/>
          <w:spacing w:val="14"/>
          <w:lang w:eastAsia="zh-CN"/>
        </w:rPr>
        <w:t>准</w:t>
      </w:r>
      <w:r>
        <w:rPr>
          <w:rFonts w:cs="宋体"/>
          <w:spacing w:val="10"/>
          <w:lang w:eastAsia="zh-CN"/>
        </w:rPr>
        <w:t>第</w:t>
      </w:r>
      <w:r>
        <w:rPr>
          <w:spacing w:val="10"/>
          <w:lang w:eastAsia="zh-CN"/>
        </w:rPr>
        <w:t>一</w:t>
      </w:r>
      <w:r>
        <w:rPr>
          <w:rFonts w:cs="宋体"/>
          <w:spacing w:val="10"/>
          <w:lang w:eastAsia="zh-CN"/>
        </w:rPr>
        <w:t>册</w:t>
      </w:r>
      <w:r>
        <w:rPr>
          <w:rFonts w:cs="宋体"/>
          <w:spacing w:val="12"/>
          <w:lang w:eastAsia="zh-CN"/>
        </w:rPr>
        <w:t>土</w:t>
      </w:r>
      <w:r>
        <w:rPr>
          <w:spacing w:val="12"/>
          <w:lang w:eastAsia="zh-CN"/>
        </w:rPr>
        <w:t>建工程</w:t>
      </w:r>
      <w:r>
        <w:rPr>
          <w:rFonts w:cs="宋体"/>
          <w:spacing w:val="12"/>
          <w:lang w:eastAsia="zh-CN"/>
        </w:rPr>
        <w:t>》</w:t>
      </w:r>
    </w:p>
    <w:p w:rsidR="0059461D" w:rsidRDefault="004370C5">
      <w:pPr>
        <w:pStyle w:val="a4"/>
        <w:spacing w:before="119"/>
        <w:rPr>
          <w:rFonts w:cs="宋体"/>
          <w:lang w:eastAsia="zh-CN"/>
        </w:rPr>
      </w:pPr>
      <w:r>
        <w:rPr>
          <w:rFonts w:cs="宋体"/>
          <w:lang w:eastAsia="zh-CN"/>
        </w:rPr>
        <w:t>（</w:t>
      </w:r>
      <w:r>
        <w:rPr>
          <w:rFonts w:ascii="Times New Roman" w:eastAsia="Times New Roman" w:hAnsi="Times New Roman" w:cs="Times New Roman"/>
          <w:lang w:eastAsia="zh-CN"/>
        </w:rPr>
        <w:t>JTGF80-1-2017</w:t>
      </w:r>
      <w:r>
        <w:rPr>
          <w:rFonts w:cs="宋体"/>
          <w:lang w:eastAsia="zh-CN"/>
        </w:rPr>
        <w:t>）表</w:t>
      </w:r>
      <w:r>
        <w:rPr>
          <w:rFonts w:ascii="Times New Roman" w:eastAsia="Times New Roman" w:hAnsi="Times New Roman" w:cs="Times New Roman"/>
          <w:spacing w:val="1"/>
          <w:lang w:eastAsia="zh-CN"/>
        </w:rPr>
        <w:t>8.7.1</w:t>
      </w:r>
      <w:r>
        <w:rPr>
          <w:rFonts w:cs="宋体"/>
          <w:lang w:eastAsia="zh-CN"/>
        </w:rPr>
        <w:t>的</w:t>
      </w:r>
      <w:r>
        <w:rPr>
          <w:lang w:eastAsia="zh-CN"/>
        </w:rPr>
        <w:t>规</w:t>
      </w:r>
      <w:r>
        <w:rPr>
          <w:rFonts w:cs="宋体"/>
          <w:lang w:eastAsia="zh-CN"/>
        </w:rPr>
        <w:t>定。</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34" w:line="336" w:lineRule="auto"/>
        <w:ind w:left="516" w:right="109"/>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）就地浇筑梁、板外观</w:t>
      </w:r>
      <w:r>
        <w:rPr>
          <w:lang w:eastAsia="zh-CN"/>
        </w:rPr>
        <w:t>质量</w:t>
      </w:r>
      <w:r>
        <w:rPr>
          <w:rFonts w:cs="宋体"/>
          <w:lang w:eastAsia="zh-CN"/>
        </w:rPr>
        <w:t>应符合下列</w:t>
      </w:r>
      <w:r>
        <w:rPr>
          <w:lang w:eastAsia="zh-CN"/>
        </w:rPr>
        <w:t>规</w:t>
      </w:r>
      <w:r>
        <w:rPr>
          <w:rFonts w:cs="宋体"/>
          <w:lang w:eastAsia="zh-CN"/>
        </w:rPr>
        <w:t>定</w:t>
      </w:r>
      <w:r>
        <w:rPr>
          <w:rFonts w:ascii="Times New Roman" w:eastAsia="Times New Roman" w:hAnsi="Times New Roman" w:cs="Times New Roman"/>
          <w:lang w:eastAsia="zh-CN"/>
        </w:rPr>
        <w:t>:</w:t>
      </w:r>
      <w:r>
        <w:rPr>
          <w:rFonts w:ascii="Times New Roman" w:eastAsia="Times New Roman" w:hAnsi="Times New Roman" w:cs="Times New Roman"/>
          <w:spacing w:val="3"/>
          <w:lang w:eastAsia="zh-CN"/>
        </w:rPr>
        <w:t>a.</w:t>
      </w:r>
      <w:r>
        <w:rPr>
          <w:rFonts w:cs="宋体"/>
          <w:spacing w:val="3"/>
          <w:lang w:eastAsia="zh-CN"/>
        </w:rPr>
        <w:t>混凝土表面不应存在</w:t>
      </w:r>
      <w:r>
        <w:rPr>
          <w:spacing w:val="3"/>
          <w:lang w:eastAsia="zh-CN"/>
        </w:rPr>
        <w:t>《公路工程质量</w:t>
      </w:r>
      <w:r>
        <w:rPr>
          <w:rFonts w:cs="宋体"/>
          <w:spacing w:val="3"/>
          <w:lang w:eastAsia="zh-CN"/>
        </w:rPr>
        <w:t>检验评定</w:t>
      </w:r>
      <w:r>
        <w:rPr>
          <w:spacing w:val="3"/>
          <w:lang w:eastAsia="zh-CN"/>
        </w:rPr>
        <w:t>标</w:t>
      </w:r>
      <w:r>
        <w:rPr>
          <w:rFonts w:cs="宋体"/>
          <w:spacing w:val="3"/>
          <w:lang w:eastAsia="zh-CN"/>
        </w:rPr>
        <w:t>准</w:t>
      </w:r>
      <w:r>
        <w:rPr>
          <w:rFonts w:cs="宋体"/>
          <w:spacing w:val="2"/>
          <w:lang w:eastAsia="zh-CN"/>
        </w:rPr>
        <w:t>第</w:t>
      </w:r>
      <w:r>
        <w:rPr>
          <w:spacing w:val="2"/>
          <w:lang w:eastAsia="zh-CN"/>
        </w:rPr>
        <w:t>一</w:t>
      </w:r>
      <w:r>
        <w:rPr>
          <w:rFonts w:cs="宋体"/>
          <w:spacing w:val="2"/>
          <w:lang w:eastAsia="zh-CN"/>
        </w:rPr>
        <w:t>册土</w:t>
      </w:r>
      <w:r>
        <w:rPr>
          <w:spacing w:val="2"/>
          <w:lang w:eastAsia="zh-CN"/>
        </w:rPr>
        <w:t>建工程</w:t>
      </w:r>
      <w:r>
        <w:rPr>
          <w:rFonts w:cs="宋体"/>
          <w:spacing w:val="2"/>
          <w:lang w:eastAsia="zh-CN"/>
        </w:rPr>
        <w:t>》（</w:t>
      </w:r>
      <w:r>
        <w:rPr>
          <w:rFonts w:ascii="Times New Roman" w:eastAsia="Times New Roman" w:hAnsi="Times New Roman" w:cs="Times New Roman"/>
          <w:spacing w:val="2"/>
          <w:lang w:eastAsia="zh-CN"/>
        </w:rPr>
        <w:t>JTG</w:t>
      </w:r>
      <w:r>
        <w:rPr>
          <w:rFonts w:ascii="Times New Roman" w:eastAsia="Times New Roman" w:hAnsi="Times New Roman" w:cs="Times New Roman"/>
          <w:spacing w:val="1"/>
          <w:lang w:eastAsia="zh-CN"/>
        </w:rPr>
        <w:t>F80-1-2017</w:t>
      </w:r>
      <w:r>
        <w:rPr>
          <w:rFonts w:cs="宋体"/>
          <w:spacing w:val="1"/>
          <w:lang w:eastAsia="zh-CN"/>
        </w:rPr>
        <w:t>）附</w:t>
      </w:r>
      <w:r>
        <w:rPr>
          <w:rFonts w:cs="宋体"/>
          <w:lang w:eastAsia="zh-CN"/>
        </w:rPr>
        <w:t>录</w:t>
      </w:r>
      <w:r>
        <w:rPr>
          <w:rFonts w:ascii="Times New Roman" w:eastAsia="Times New Roman" w:hAnsi="Times New Roman" w:cs="Times New Roman"/>
          <w:lang w:eastAsia="zh-CN"/>
        </w:rPr>
        <w:t>P</w:t>
      </w:r>
      <w:r>
        <w:rPr>
          <w:rFonts w:cs="宋体"/>
          <w:lang w:eastAsia="zh-CN"/>
        </w:rPr>
        <w:t>所列限</w:t>
      </w:r>
      <w:r>
        <w:rPr>
          <w:lang w:eastAsia="zh-CN"/>
        </w:rPr>
        <w:t>制</w:t>
      </w:r>
      <w:r>
        <w:rPr>
          <w:rFonts w:cs="宋体"/>
          <w:lang w:eastAsia="zh-CN"/>
        </w:rPr>
        <w:t>缺陷。</w:t>
      </w:r>
    </w:p>
    <w:p w:rsidR="0059461D" w:rsidRDefault="004370C5">
      <w:pPr>
        <w:pStyle w:val="a4"/>
        <w:ind w:left="516"/>
        <w:rPr>
          <w:rFonts w:cs="宋体"/>
          <w:lang w:eastAsia="zh-CN"/>
        </w:rPr>
      </w:pPr>
      <w:r>
        <w:rPr>
          <w:rFonts w:ascii="Times New Roman" w:eastAsia="Times New Roman" w:hAnsi="Times New Roman" w:cs="Times New Roman"/>
          <w:lang w:eastAsia="zh-CN"/>
        </w:rPr>
        <w:t>b.</w:t>
      </w:r>
      <w:r>
        <w:rPr>
          <w:rFonts w:cs="宋体"/>
          <w:lang w:eastAsia="zh-CN"/>
        </w:rPr>
        <w:t>应无</w:t>
      </w:r>
      <w:r>
        <w:rPr>
          <w:lang w:eastAsia="zh-CN"/>
        </w:rPr>
        <w:t>建</w:t>
      </w:r>
      <w:r>
        <w:rPr>
          <w:rFonts w:cs="宋体"/>
          <w:lang w:eastAsia="zh-CN"/>
        </w:rPr>
        <w:t>筑垃圾、杂物</w:t>
      </w:r>
      <w:r>
        <w:rPr>
          <w:lang w:eastAsia="zh-CN"/>
        </w:rPr>
        <w:t>和</w:t>
      </w:r>
      <w:r>
        <w:rPr>
          <w:rFonts w:cs="宋体"/>
          <w:lang w:eastAsia="zh-CN"/>
        </w:rPr>
        <w:t>临时预埋</w:t>
      </w:r>
      <w:r>
        <w:rPr>
          <w:lang w:eastAsia="zh-CN"/>
        </w:rPr>
        <w:t>件</w:t>
      </w:r>
      <w:r>
        <w:rPr>
          <w:rFonts w:cs="宋体"/>
          <w:lang w:eastAsia="zh-CN"/>
        </w:rPr>
        <w:t>。</w:t>
      </w:r>
    </w:p>
    <w:p w:rsidR="0059461D" w:rsidRDefault="0059461D">
      <w:pPr>
        <w:rPr>
          <w:rFonts w:ascii="宋体" w:eastAsia="宋体" w:hAnsi="宋体" w:cs="宋体"/>
          <w:lang w:eastAsia="zh-CN"/>
        </w:rPr>
      </w:pPr>
    </w:p>
    <w:p w:rsidR="0059461D" w:rsidRDefault="004370C5">
      <w:pPr>
        <w:tabs>
          <w:tab w:val="left" w:pos="4390"/>
        </w:tabs>
        <w:spacing w:before="176"/>
        <w:ind w:left="2787"/>
        <w:rPr>
          <w:rFonts w:ascii="宋体" w:eastAsia="宋体" w:hAnsi="宋体" w:cs="宋体"/>
          <w:b/>
          <w:bCs/>
          <w:sz w:val="32"/>
          <w:szCs w:val="32"/>
          <w:lang w:eastAsia="zh-CN"/>
        </w:rPr>
      </w:pPr>
      <w:bookmarkStart w:id="159" w:name="_TOC_250052"/>
      <w:r>
        <w:rPr>
          <w:sz w:val="32"/>
          <w:szCs w:val="32"/>
          <w:lang w:eastAsia="zh-CN"/>
        </w:rPr>
        <w:t>第</w:t>
      </w:r>
      <w:r>
        <w:rPr>
          <w:rFonts w:ascii="Times New Roman" w:eastAsia="Times New Roman" w:hAnsi="Times New Roman" w:cs="Times New Roman"/>
          <w:sz w:val="32"/>
          <w:szCs w:val="32"/>
          <w:lang w:eastAsia="zh-CN"/>
        </w:rPr>
        <w:t>412</w:t>
      </w:r>
      <w:r>
        <w:rPr>
          <w:sz w:val="32"/>
          <w:szCs w:val="32"/>
          <w:lang w:eastAsia="zh-CN"/>
        </w:rPr>
        <w:t>节</w:t>
      </w:r>
      <w:r>
        <w:rPr>
          <w:sz w:val="32"/>
          <w:szCs w:val="32"/>
          <w:lang w:eastAsia="zh-CN"/>
        </w:rPr>
        <w:tab/>
      </w:r>
      <w:r>
        <w:rPr>
          <w:rFonts w:ascii="宋体" w:eastAsia="宋体" w:hAnsi="宋体" w:cs="宋体"/>
          <w:spacing w:val="1"/>
          <w:sz w:val="32"/>
          <w:szCs w:val="32"/>
          <w:lang w:eastAsia="zh-CN"/>
        </w:rPr>
        <w:t>预制构</w:t>
      </w:r>
      <w:r>
        <w:rPr>
          <w:spacing w:val="1"/>
          <w:sz w:val="32"/>
          <w:szCs w:val="32"/>
          <w:lang w:eastAsia="zh-CN"/>
        </w:rPr>
        <w:t>件的安</w:t>
      </w:r>
      <w:r>
        <w:rPr>
          <w:rFonts w:ascii="宋体" w:eastAsia="宋体" w:hAnsi="宋体" w:cs="宋体"/>
          <w:spacing w:val="1"/>
          <w:sz w:val="32"/>
          <w:szCs w:val="32"/>
          <w:lang w:eastAsia="zh-CN"/>
        </w:rPr>
        <w:t>装</w:t>
      </w:r>
      <w:bookmarkEnd w:id="159"/>
    </w:p>
    <w:p w:rsidR="0059461D" w:rsidRDefault="004370C5">
      <w:pPr>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412.02</w:t>
      </w:r>
      <w:r>
        <w:rPr>
          <w:rFonts w:ascii="黑体" w:eastAsia="黑体" w:hAnsi="黑体" w:cs="黑体"/>
          <w:spacing w:val="-1"/>
          <w:sz w:val="28"/>
          <w:szCs w:val="28"/>
          <w:lang w:eastAsia="zh-CN"/>
        </w:rPr>
        <w:t>一般要求</w:t>
      </w:r>
    </w:p>
    <w:p w:rsidR="0059461D" w:rsidRDefault="004370C5">
      <w:pPr>
        <w:pStyle w:val="a4"/>
        <w:spacing w:before="167" w:line="336" w:lineRule="auto"/>
        <w:ind w:left="516" w:right="109"/>
        <w:rPr>
          <w:rFonts w:cs="宋体"/>
          <w:lang w:eastAsia="zh-CN"/>
        </w:rPr>
      </w:pPr>
      <w:r>
        <w:rPr>
          <w:rFonts w:cs="宋体"/>
          <w:lang w:eastAsia="zh-CN"/>
        </w:rPr>
        <w:t>第</w:t>
      </w:r>
      <w:r>
        <w:rPr>
          <w:rFonts w:ascii="Times New Roman" w:eastAsia="Times New Roman" w:hAnsi="Times New Roman" w:cs="Times New Roman"/>
          <w:lang w:eastAsia="zh-CN"/>
        </w:rPr>
        <w:t>2</w:t>
      </w:r>
      <w:r>
        <w:rPr>
          <w:rFonts w:cs="宋体"/>
          <w:spacing w:val="1"/>
          <w:lang w:eastAsia="zh-CN"/>
        </w:rPr>
        <w:t>条修改</w:t>
      </w:r>
      <w:r>
        <w:rPr>
          <w:spacing w:val="1"/>
          <w:lang w:eastAsia="zh-CN"/>
        </w:rPr>
        <w:t>为：</w:t>
      </w:r>
      <w:r>
        <w:rPr>
          <w:rFonts w:ascii="Times New Roman" w:eastAsia="Times New Roman" w:hAnsi="Times New Roman" w:cs="Times New Roman"/>
          <w:w w:val="95"/>
          <w:lang w:eastAsia="zh-CN"/>
        </w:rPr>
        <w:t>2.</w:t>
      </w:r>
      <w:r>
        <w:rPr>
          <w:rFonts w:cs="宋体"/>
          <w:w w:val="95"/>
          <w:lang w:eastAsia="zh-CN"/>
        </w:rPr>
        <w:t>预</w:t>
      </w:r>
      <w:r>
        <w:rPr>
          <w:w w:val="95"/>
          <w:lang w:eastAsia="zh-CN"/>
        </w:rPr>
        <w:t>制</w:t>
      </w:r>
      <w:r>
        <w:rPr>
          <w:rFonts w:cs="宋体"/>
          <w:w w:val="95"/>
          <w:lang w:eastAsia="zh-CN"/>
        </w:rPr>
        <w:t>构</w:t>
      </w:r>
      <w:r>
        <w:rPr>
          <w:w w:val="95"/>
          <w:lang w:eastAsia="zh-CN"/>
        </w:rPr>
        <w:t>件</w:t>
      </w:r>
      <w:r>
        <w:rPr>
          <w:rFonts w:cs="宋体"/>
          <w:w w:val="95"/>
          <w:lang w:eastAsia="zh-CN"/>
        </w:rPr>
        <w:t>的起吊、运输、装卸</w:t>
      </w:r>
      <w:r>
        <w:rPr>
          <w:w w:val="95"/>
          <w:lang w:eastAsia="zh-CN"/>
        </w:rPr>
        <w:t>和</w:t>
      </w:r>
      <w:r>
        <w:rPr>
          <w:rFonts w:cs="宋体"/>
          <w:w w:val="95"/>
          <w:lang w:eastAsia="zh-CN"/>
        </w:rPr>
        <w:t>安装时的混凝土</w:t>
      </w:r>
      <w:r>
        <w:rPr>
          <w:w w:val="95"/>
          <w:lang w:eastAsia="zh-CN"/>
        </w:rPr>
        <w:t>强</w:t>
      </w:r>
      <w:r>
        <w:rPr>
          <w:rFonts w:cs="宋体"/>
          <w:w w:val="95"/>
          <w:lang w:eastAsia="zh-CN"/>
        </w:rPr>
        <w:t>度应符合图纸</w:t>
      </w:r>
      <w:r>
        <w:rPr>
          <w:w w:val="95"/>
          <w:lang w:eastAsia="zh-CN"/>
        </w:rPr>
        <w:t>规</w:t>
      </w:r>
      <w:r>
        <w:rPr>
          <w:rFonts w:cs="宋体"/>
          <w:w w:val="95"/>
          <w:lang w:eastAsia="zh-CN"/>
        </w:rPr>
        <w:t>定</w:t>
      </w:r>
      <w:r>
        <w:rPr>
          <w:w w:val="95"/>
          <w:lang w:eastAsia="zh-CN"/>
        </w:rPr>
        <w:t>，一</w:t>
      </w:r>
      <w:r>
        <w:rPr>
          <w:rFonts w:cs="宋体"/>
          <w:w w:val="95"/>
          <w:lang w:eastAsia="zh-CN"/>
        </w:rPr>
        <w:t>般不低于预</w:t>
      </w:r>
      <w:r>
        <w:rPr>
          <w:w w:val="95"/>
          <w:lang w:eastAsia="zh-CN"/>
        </w:rPr>
        <w:t>制</w:t>
      </w:r>
      <w:r>
        <w:rPr>
          <w:rFonts w:cs="宋体"/>
          <w:w w:val="95"/>
          <w:lang w:eastAsia="zh-CN"/>
        </w:rPr>
        <w:t>构</w:t>
      </w:r>
      <w:r>
        <w:rPr>
          <w:w w:val="95"/>
          <w:lang w:eastAsia="zh-CN"/>
        </w:rPr>
        <w:t>件</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设</w:t>
      </w:r>
      <w:r>
        <w:rPr>
          <w:rFonts w:cs="宋体"/>
          <w:w w:val="95"/>
          <w:lang w:eastAsia="zh-CN"/>
        </w:rPr>
        <w:t>计</w:t>
      </w:r>
      <w:r>
        <w:rPr>
          <w:rFonts w:cs="宋体"/>
          <w:spacing w:val="1"/>
          <w:w w:val="95"/>
          <w:lang w:eastAsia="zh-CN"/>
        </w:rPr>
        <w:t>等</w:t>
      </w:r>
      <w:r>
        <w:rPr>
          <w:rFonts w:cs="宋体"/>
          <w:w w:val="95"/>
          <w:lang w:eastAsia="zh-CN"/>
        </w:rPr>
        <w:t>级的</w:t>
      </w:r>
      <w:r>
        <w:rPr>
          <w:rFonts w:ascii="Times New Roman" w:eastAsia="Times New Roman" w:hAnsi="Times New Roman" w:cs="Times New Roman"/>
          <w:w w:val="95"/>
          <w:lang w:eastAsia="zh-CN"/>
        </w:rPr>
        <w:t>80%</w:t>
      </w:r>
      <w:r>
        <w:rPr>
          <w:rFonts w:cs="宋体"/>
          <w:spacing w:val="-35"/>
          <w:w w:val="95"/>
          <w:lang w:eastAsia="zh-CN"/>
        </w:rPr>
        <w:t>。</w:t>
      </w:r>
      <w:r>
        <w:rPr>
          <w:rFonts w:cs="宋体"/>
          <w:spacing w:val="1"/>
          <w:w w:val="95"/>
          <w:lang w:eastAsia="zh-CN"/>
        </w:rPr>
        <w:t>对</w:t>
      </w:r>
      <w:r>
        <w:rPr>
          <w:rFonts w:cs="宋体"/>
          <w:w w:val="95"/>
          <w:lang w:eastAsia="zh-CN"/>
        </w:rPr>
        <w:t>于</w:t>
      </w:r>
      <w:r>
        <w:rPr>
          <w:rFonts w:cs="宋体"/>
          <w:spacing w:val="1"/>
          <w:w w:val="95"/>
          <w:lang w:eastAsia="zh-CN"/>
        </w:rPr>
        <w:t>预</w:t>
      </w:r>
      <w:r>
        <w:rPr>
          <w:rFonts w:cs="宋体"/>
          <w:w w:val="95"/>
          <w:lang w:eastAsia="zh-CN"/>
        </w:rPr>
        <w:t>应</w:t>
      </w:r>
      <w:r>
        <w:rPr>
          <w:rFonts w:cs="宋体"/>
          <w:spacing w:val="1"/>
          <w:w w:val="95"/>
          <w:lang w:eastAsia="zh-CN"/>
        </w:rPr>
        <w:t>力</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梁</w:t>
      </w:r>
      <w:r>
        <w:rPr>
          <w:spacing w:val="-35"/>
          <w:w w:val="95"/>
          <w:lang w:eastAsia="zh-CN"/>
        </w:rPr>
        <w:t>，</w:t>
      </w:r>
      <w:r>
        <w:rPr>
          <w:rFonts w:cs="宋体"/>
          <w:spacing w:val="1"/>
          <w:w w:val="95"/>
          <w:lang w:eastAsia="zh-CN"/>
        </w:rPr>
        <w:t>应</w:t>
      </w:r>
      <w:r>
        <w:rPr>
          <w:rFonts w:cs="宋体"/>
          <w:w w:val="95"/>
          <w:lang w:eastAsia="zh-CN"/>
        </w:rPr>
        <w:t>通</w:t>
      </w:r>
      <w:r>
        <w:rPr>
          <w:rFonts w:cs="宋体"/>
          <w:spacing w:val="1"/>
          <w:w w:val="95"/>
          <w:lang w:eastAsia="zh-CN"/>
        </w:rPr>
        <w:t>过</w:t>
      </w:r>
      <w:r>
        <w:rPr>
          <w:rFonts w:cs="宋体"/>
          <w:w w:val="95"/>
          <w:lang w:eastAsia="zh-CN"/>
        </w:rPr>
        <w:t>与</w:t>
      </w:r>
      <w:proofErr w:type="gramStart"/>
      <w:r>
        <w:rPr>
          <w:rFonts w:cs="宋体"/>
          <w:spacing w:val="1"/>
          <w:w w:val="95"/>
          <w:lang w:eastAsia="zh-CN"/>
        </w:rPr>
        <w:t>梁</w:t>
      </w:r>
      <w:r>
        <w:rPr>
          <w:rFonts w:cs="宋体"/>
          <w:w w:val="95"/>
          <w:lang w:eastAsia="zh-CN"/>
        </w:rPr>
        <w:t>相</w:t>
      </w:r>
      <w:r>
        <w:rPr>
          <w:rFonts w:cs="宋体"/>
          <w:spacing w:val="1"/>
          <w:w w:val="95"/>
          <w:lang w:eastAsia="zh-CN"/>
        </w:rPr>
        <w:t>同</w:t>
      </w:r>
      <w:proofErr w:type="gramEnd"/>
      <w:r>
        <w:rPr>
          <w:rFonts w:cs="宋体"/>
          <w:w w:val="95"/>
          <w:lang w:eastAsia="zh-CN"/>
        </w:rPr>
        <w:t>的</w:t>
      </w:r>
      <w:r>
        <w:rPr>
          <w:rFonts w:cs="宋体"/>
          <w:spacing w:val="1"/>
          <w:w w:val="95"/>
          <w:lang w:eastAsia="zh-CN"/>
        </w:rPr>
        <w:t>混</w:t>
      </w:r>
      <w:r>
        <w:rPr>
          <w:rFonts w:cs="宋体"/>
          <w:w w:val="95"/>
          <w:lang w:eastAsia="zh-CN"/>
        </w:rPr>
        <w:t>凝</w:t>
      </w:r>
      <w:r>
        <w:rPr>
          <w:rFonts w:cs="宋体"/>
          <w:spacing w:val="1"/>
          <w:w w:val="95"/>
          <w:lang w:eastAsia="zh-CN"/>
        </w:rPr>
        <w:t>土</w:t>
      </w:r>
      <w:r>
        <w:rPr>
          <w:w w:val="95"/>
          <w:lang w:eastAsia="zh-CN"/>
        </w:rPr>
        <w:t>制</w:t>
      </w:r>
      <w:r>
        <w:rPr>
          <w:spacing w:val="1"/>
          <w:w w:val="95"/>
          <w:lang w:eastAsia="zh-CN"/>
        </w:rPr>
        <w:t>成</w:t>
      </w:r>
      <w:r>
        <w:rPr>
          <w:rFonts w:cs="宋体"/>
          <w:w w:val="95"/>
          <w:lang w:eastAsia="zh-CN"/>
        </w:rPr>
        <w:t>的</w:t>
      </w:r>
      <w:r>
        <w:rPr>
          <w:rFonts w:cs="宋体"/>
          <w:spacing w:val="1"/>
          <w:w w:val="95"/>
          <w:lang w:eastAsia="zh-CN"/>
        </w:rPr>
        <w:t>且</w:t>
      </w:r>
      <w:r>
        <w:rPr>
          <w:rFonts w:cs="宋体"/>
          <w:w w:val="95"/>
          <w:lang w:eastAsia="zh-CN"/>
        </w:rPr>
        <w:t>与</w:t>
      </w:r>
      <w:r>
        <w:rPr>
          <w:rFonts w:cs="宋体"/>
          <w:spacing w:val="1"/>
          <w:w w:val="95"/>
          <w:lang w:eastAsia="zh-CN"/>
        </w:rPr>
        <w:t>梁</w:t>
      </w:r>
      <w:r>
        <w:rPr>
          <w:rFonts w:cs="宋体"/>
          <w:w w:val="95"/>
          <w:lang w:eastAsia="zh-CN"/>
        </w:rPr>
        <w:t>同</w:t>
      </w:r>
      <w:r>
        <w:rPr>
          <w:spacing w:val="1"/>
          <w:w w:val="95"/>
          <w:lang w:eastAsia="zh-CN"/>
        </w:rPr>
        <w:t>一</w:t>
      </w:r>
      <w:r>
        <w:rPr>
          <w:rFonts w:cs="宋体"/>
          <w:w w:val="95"/>
          <w:lang w:eastAsia="zh-CN"/>
        </w:rPr>
        <w:t>条</w:t>
      </w:r>
      <w:r>
        <w:rPr>
          <w:spacing w:val="1"/>
          <w:w w:val="95"/>
          <w:lang w:eastAsia="zh-CN"/>
        </w:rPr>
        <w:t>件</w:t>
      </w:r>
      <w:r>
        <w:rPr>
          <w:rFonts w:cs="宋体"/>
          <w:w w:val="95"/>
          <w:lang w:eastAsia="zh-CN"/>
        </w:rPr>
        <w:t>下</w:t>
      </w:r>
      <w:r>
        <w:rPr>
          <w:rFonts w:cs="宋体"/>
          <w:spacing w:val="1"/>
          <w:w w:val="95"/>
          <w:lang w:eastAsia="zh-CN"/>
        </w:rPr>
        <w:t>养</w:t>
      </w:r>
      <w:r>
        <w:rPr>
          <w:rFonts w:cs="宋体"/>
          <w:w w:val="95"/>
          <w:lang w:eastAsia="zh-CN"/>
        </w:rPr>
        <w:t>护</w:t>
      </w:r>
      <w:r>
        <w:rPr>
          <w:rFonts w:cs="宋体"/>
          <w:spacing w:val="1"/>
          <w:w w:val="95"/>
          <w:lang w:eastAsia="zh-CN"/>
        </w:rPr>
        <w:t>的</w:t>
      </w:r>
      <w:r>
        <w:rPr>
          <w:rFonts w:cs="宋体"/>
          <w:w w:val="95"/>
          <w:lang w:eastAsia="zh-CN"/>
        </w:rPr>
        <w:t>混</w:t>
      </w:r>
      <w:r>
        <w:rPr>
          <w:rFonts w:cs="宋体"/>
          <w:spacing w:val="1"/>
          <w:w w:val="95"/>
          <w:lang w:eastAsia="zh-CN"/>
        </w:rPr>
        <w:t>凝</w:t>
      </w:r>
      <w:r>
        <w:rPr>
          <w:rFonts w:cs="宋体"/>
          <w:w w:val="95"/>
          <w:lang w:eastAsia="zh-CN"/>
        </w:rPr>
        <w:t>土</w:t>
      </w:r>
      <w:r>
        <w:rPr>
          <w:rFonts w:cs="宋体"/>
          <w:spacing w:val="1"/>
          <w:w w:val="95"/>
          <w:lang w:eastAsia="zh-CN"/>
        </w:rPr>
        <w:t>立</w:t>
      </w:r>
      <w:r>
        <w:rPr>
          <w:rFonts w:cs="宋体"/>
          <w:w w:val="95"/>
          <w:lang w:eastAsia="zh-CN"/>
        </w:rPr>
        <w:t>方</w:t>
      </w:r>
      <w:r>
        <w:rPr>
          <w:rFonts w:cs="宋体"/>
          <w:spacing w:val="1"/>
          <w:w w:val="95"/>
          <w:lang w:eastAsia="zh-CN"/>
        </w:rPr>
        <w:t>体</w:t>
      </w:r>
      <w:r>
        <w:rPr>
          <w:rFonts w:cs="宋体"/>
          <w:w w:val="95"/>
          <w:lang w:eastAsia="zh-CN"/>
        </w:rPr>
        <w:t>试</w:t>
      </w:r>
      <w:r>
        <w:rPr>
          <w:spacing w:val="1"/>
          <w:w w:val="95"/>
          <w:lang w:eastAsia="zh-CN"/>
        </w:rPr>
        <w:t>件</w:t>
      </w:r>
      <w:r>
        <w:rPr>
          <w:spacing w:val="-51"/>
          <w:w w:val="95"/>
          <w:lang w:eastAsia="zh-CN"/>
        </w:rPr>
        <w:t>，</w:t>
      </w:r>
      <w:r>
        <w:rPr>
          <w:rFonts w:cs="宋体"/>
          <w:spacing w:val="1"/>
          <w:w w:val="95"/>
          <w:lang w:eastAsia="zh-CN"/>
        </w:rPr>
        <w:t>表</w:t>
      </w:r>
      <w:r>
        <w:rPr>
          <w:rFonts w:cs="宋体"/>
          <w:w w:val="95"/>
          <w:lang w:eastAsia="zh-CN"/>
        </w:rPr>
        <w:t>明</w:t>
      </w:r>
      <w:r>
        <w:rPr>
          <w:rFonts w:cs="宋体"/>
          <w:spacing w:val="1"/>
          <w:w w:val="95"/>
          <w:lang w:eastAsia="zh-CN"/>
        </w:rPr>
        <w:t>梁</w:t>
      </w:r>
      <w:r>
        <w:rPr>
          <w:rFonts w:cs="宋体"/>
          <w:w w:val="95"/>
          <w:lang w:eastAsia="zh-CN"/>
        </w:rPr>
        <w:t>的</w:t>
      </w:r>
      <w:r>
        <w:rPr>
          <w:rFonts w:cs="宋体"/>
          <w:spacing w:val="1"/>
          <w:w w:val="95"/>
          <w:lang w:eastAsia="zh-CN"/>
        </w:rPr>
        <w:t>抗</w:t>
      </w:r>
      <w:r>
        <w:rPr>
          <w:rFonts w:cs="宋体"/>
          <w:w w:val="95"/>
          <w:lang w:eastAsia="zh-CN"/>
        </w:rPr>
        <w:t>压</w:t>
      </w:r>
      <w:r>
        <w:rPr>
          <w:spacing w:val="1"/>
          <w:w w:val="95"/>
          <w:lang w:eastAsia="zh-CN"/>
        </w:rPr>
        <w:t>强</w:t>
      </w:r>
      <w:r>
        <w:rPr>
          <w:rFonts w:cs="宋体"/>
          <w:w w:val="95"/>
          <w:lang w:eastAsia="zh-CN"/>
        </w:rPr>
        <w:t>度</w:t>
      </w:r>
      <w:r>
        <w:rPr>
          <w:rFonts w:cs="宋体"/>
          <w:spacing w:val="1"/>
          <w:w w:val="95"/>
          <w:lang w:eastAsia="zh-CN"/>
        </w:rPr>
        <w:t>达</w:t>
      </w:r>
      <w:r>
        <w:rPr>
          <w:rFonts w:cs="宋体"/>
          <w:w w:val="95"/>
          <w:lang w:eastAsia="zh-CN"/>
        </w:rPr>
        <w:t>到</w:t>
      </w:r>
      <w:r>
        <w:rPr>
          <w:rFonts w:cs="宋体"/>
          <w:spacing w:val="1"/>
          <w:w w:val="95"/>
          <w:lang w:eastAsia="zh-CN"/>
        </w:rPr>
        <w:t>图</w:t>
      </w:r>
      <w:r>
        <w:rPr>
          <w:rFonts w:cs="宋体"/>
          <w:w w:val="95"/>
          <w:lang w:eastAsia="zh-CN"/>
        </w:rPr>
        <w:t>纸</w:t>
      </w:r>
      <w:r>
        <w:rPr>
          <w:spacing w:val="1"/>
          <w:w w:val="95"/>
          <w:lang w:eastAsia="zh-CN"/>
        </w:rPr>
        <w:t>规</w:t>
      </w:r>
      <w:r>
        <w:rPr>
          <w:rFonts w:cs="宋体"/>
          <w:w w:val="95"/>
          <w:lang w:eastAsia="zh-CN"/>
        </w:rPr>
        <w:t>定</w:t>
      </w:r>
      <w:r>
        <w:rPr>
          <w:rFonts w:cs="宋体"/>
          <w:spacing w:val="1"/>
          <w:w w:val="95"/>
          <w:lang w:eastAsia="zh-CN"/>
        </w:rPr>
        <w:t>的</w:t>
      </w:r>
      <w:r>
        <w:rPr>
          <w:rFonts w:cs="宋体"/>
          <w:w w:val="95"/>
          <w:lang w:eastAsia="zh-CN"/>
        </w:rPr>
        <w:t>抗</w:t>
      </w:r>
      <w:r>
        <w:rPr>
          <w:rFonts w:cs="宋体"/>
          <w:spacing w:val="1"/>
          <w:w w:val="95"/>
          <w:lang w:eastAsia="zh-CN"/>
        </w:rPr>
        <w:t>压</w:t>
      </w:r>
      <w:r>
        <w:rPr>
          <w:w w:val="95"/>
          <w:lang w:eastAsia="zh-CN"/>
        </w:rPr>
        <w:t>强</w:t>
      </w:r>
      <w:r>
        <w:rPr>
          <w:rFonts w:cs="宋体"/>
          <w:w w:val="95"/>
          <w:lang w:eastAsia="zh-CN"/>
        </w:rPr>
        <w:t>度</w:t>
      </w:r>
      <w:r>
        <w:rPr>
          <w:spacing w:val="-49"/>
          <w:w w:val="95"/>
          <w:lang w:eastAsia="zh-CN"/>
        </w:rPr>
        <w:t>，</w:t>
      </w:r>
      <w:r>
        <w:rPr>
          <w:rFonts w:cs="宋体"/>
          <w:spacing w:val="1"/>
          <w:w w:val="95"/>
          <w:lang w:eastAsia="zh-CN"/>
        </w:rPr>
        <w:t>且</w:t>
      </w:r>
      <w:r>
        <w:rPr>
          <w:rFonts w:cs="宋体"/>
          <w:w w:val="95"/>
          <w:lang w:eastAsia="zh-CN"/>
        </w:rPr>
        <w:t>至</w:t>
      </w:r>
      <w:r>
        <w:rPr>
          <w:rFonts w:cs="宋体"/>
          <w:spacing w:val="1"/>
          <w:w w:val="95"/>
          <w:lang w:eastAsia="zh-CN"/>
        </w:rPr>
        <w:t>少</w:t>
      </w:r>
      <w:r>
        <w:rPr>
          <w:rFonts w:cs="宋体"/>
          <w:w w:val="95"/>
          <w:lang w:eastAsia="zh-CN"/>
        </w:rPr>
        <w:t xml:space="preserve">达到 </w:t>
      </w:r>
      <w:r>
        <w:rPr>
          <w:rFonts w:ascii="Times New Roman" w:eastAsia="Times New Roman" w:hAnsi="Times New Roman" w:cs="Times New Roman"/>
          <w:w w:val="95"/>
          <w:lang w:eastAsia="zh-CN"/>
        </w:rPr>
        <w:t xml:space="preserve">14d   </w:t>
      </w:r>
      <w:r>
        <w:rPr>
          <w:rFonts w:cs="宋体"/>
          <w:spacing w:val="1"/>
          <w:w w:val="95"/>
          <w:lang w:eastAsia="zh-CN"/>
        </w:rPr>
        <w:t>龄</w:t>
      </w:r>
      <w:r>
        <w:rPr>
          <w:rFonts w:cs="宋体"/>
          <w:w w:val="95"/>
          <w:lang w:eastAsia="zh-CN"/>
        </w:rPr>
        <w:t>期</w:t>
      </w:r>
      <w:r>
        <w:rPr>
          <w:spacing w:val="-51"/>
          <w:w w:val="95"/>
          <w:lang w:eastAsia="zh-CN"/>
        </w:rPr>
        <w:t>，</w:t>
      </w:r>
      <w:r>
        <w:rPr>
          <w:rFonts w:cs="宋体"/>
          <w:spacing w:val="1"/>
          <w:w w:val="95"/>
          <w:lang w:eastAsia="zh-CN"/>
        </w:rPr>
        <w:t>才</w:t>
      </w:r>
      <w:r>
        <w:rPr>
          <w:rFonts w:cs="宋体"/>
          <w:w w:val="95"/>
          <w:lang w:eastAsia="zh-CN"/>
        </w:rPr>
        <w:t>能</w:t>
      </w:r>
      <w:r>
        <w:rPr>
          <w:rFonts w:cs="宋体"/>
          <w:spacing w:val="1"/>
          <w:w w:val="95"/>
          <w:lang w:eastAsia="zh-CN"/>
        </w:rPr>
        <w:t>装运。</w:t>
      </w:r>
      <w:r>
        <w:rPr>
          <w:rFonts w:cs="宋体"/>
          <w:lang w:eastAsia="zh-CN"/>
        </w:rPr>
        <w:t>预应力混凝土预</w:t>
      </w:r>
      <w:r>
        <w:rPr>
          <w:lang w:eastAsia="zh-CN"/>
        </w:rPr>
        <w:t>制</w:t>
      </w:r>
      <w:r>
        <w:rPr>
          <w:rFonts w:cs="宋体"/>
          <w:lang w:eastAsia="zh-CN"/>
        </w:rPr>
        <w:t>构</w:t>
      </w:r>
      <w:r>
        <w:rPr>
          <w:lang w:eastAsia="zh-CN"/>
        </w:rPr>
        <w:t>件</w:t>
      </w:r>
      <w:r>
        <w:rPr>
          <w:rFonts w:cs="宋体"/>
          <w:lang w:eastAsia="zh-CN"/>
        </w:rPr>
        <w:t>孔道内的水泥浆</w:t>
      </w:r>
      <w:r>
        <w:rPr>
          <w:lang w:eastAsia="zh-CN"/>
        </w:rPr>
        <w:t>强</w:t>
      </w:r>
      <w:r>
        <w:rPr>
          <w:rFonts w:cs="宋体"/>
          <w:lang w:eastAsia="zh-CN"/>
        </w:rPr>
        <w:t>度</w:t>
      </w:r>
      <w:r>
        <w:rPr>
          <w:lang w:eastAsia="zh-CN"/>
        </w:rPr>
        <w:t>，</w:t>
      </w:r>
      <w:r>
        <w:rPr>
          <w:rFonts w:cs="宋体"/>
          <w:lang w:eastAsia="zh-CN"/>
        </w:rPr>
        <w:t>应符合图纸</w:t>
      </w:r>
      <w:r>
        <w:rPr>
          <w:lang w:eastAsia="zh-CN"/>
        </w:rPr>
        <w:t>规</w:t>
      </w:r>
      <w:r>
        <w:rPr>
          <w:rFonts w:cs="宋体"/>
          <w:lang w:eastAsia="zh-CN"/>
        </w:rPr>
        <w:t>定。</w:t>
      </w:r>
    </w:p>
    <w:p w:rsidR="0059461D" w:rsidRDefault="004370C5">
      <w:pPr>
        <w:pStyle w:val="a4"/>
        <w:spacing w:before="48"/>
        <w:ind w:left="516"/>
        <w:rPr>
          <w:rFonts w:cs="宋体"/>
          <w:lang w:eastAsia="zh-CN"/>
        </w:rPr>
      </w:pPr>
      <w:r>
        <w:rPr>
          <w:rFonts w:cs="宋体"/>
          <w:w w:val="95"/>
          <w:lang w:eastAsia="zh-CN"/>
        </w:rPr>
        <w:t>第</w:t>
      </w:r>
      <w:r>
        <w:rPr>
          <w:rFonts w:ascii="Times New Roman" w:eastAsia="Times New Roman" w:hAnsi="Times New Roman" w:cs="Times New Roman"/>
          <w:w w:val="95"/>
          <w:lang w:eastAsia="zh-CN"/>
        </w:rPr>
        <w:t xml:space="preserve">9  </w:t>
      </w:r>
      <w:r>
        <w:rPr>
          <w:rFonts w:cs="宋体"/>
          <w:spacing w:val="1"/>
          <w:w w:val="95"/>
          <w:lang w:eastAsia="zh-CN"/>
        </w:rPr>
        <w:t>条后补充</w:t>
      </w:r>
      <w:r>
        <w:rPr>
          <w:spacing w:val="1"/>
          <w:w w:val="95"/>
          <w:lang w:eastAsia="zh-CN"/>
        </w:rPr>
        <w:t>：</w:t>
      </w:r>
      <w:r>
        <w:rPr>
          <w:rFonts w:ascii="Times New Roman" w:eastAsia="Times New Roman" w:hAnsi="Times New Roman" w:cs="Times New Roman"/>
          <w:spacing w:val="1"/>
          <w:w w:val="95"/>
          <w:lang w:eastAsia="zh-CN"/>
        </w:rPr>
        <w:t>“</w:t>
      </w:r>
      <w:r>
        <w:rPr>
          <w:rFonts w:cs="宋体"/>
          <w:spacing w:val="1"/>
          <w:w w:val="95"/>
          <w:lang w:eastAsia="zh-CN"/>
        </w:rPr>
        <w:t>对于预</w:t>
      </w:r>
      <w:r>
        <w:rPr>
          <w:spacing w:val="1"/>
          <w:w w:val="95"/>
          <w:lang w:eastAsia="zh-CN"/>
        </w:rPr>
        <w:t>制</w:t>
      </w:r>
      <w:r>
        <w:rPr>
          <w:rFonts w:cs="宋体"/>
          <w:spacing w:val="1"/>
          <w:w w:val="95"/>
          <w:lang w:eastAsia="zh-CN"/>
        </w:rPr>
        <w:t>梁板的起吊</w:t>
      </w:r>
      <w:r>
        <w:rPr>
          <w:spacing w:val="1"/>
          <w:w w:val="95"/>
          <w:lang w:eastAsia="zh-CN"/>
        </w:rPr>
        <w:t>，</w:t>
      </w:r>
      <w:r>
        <w:rPr>
          <w:rFonts w:cs="宋体"/>
          <w:spacing w:val="1"/>
          <w:w w:val="95"/>
          <w:lang w:eastAsia="zh-CN"/>
        </w:rPr>
        <w:t>应防止开始起吊速度过快</w:t>
      </w:r>
      <w:r>
        <w:rPr>
          <w:spacing w:val="1"/>
          <w:w w:val="95"/>
          <w:lang w:eastAsia="zh-CN"/>
        </w:rPr>
        <w:t>，</w:t>
      </w:r>
      <w:r>
        <w:rPr>
          <w:rFonts w:cs="宋体"/>
          <w:spacing w:val="1"/>
          <w:w w:val="95"/>
          <w:lang w:eastAsia="zh-CN"/>
        </w:rPr>
        <w:t>用力过猛</w:t>
      </w:r>
      <w:r>
        <w:rPr>
          <w:spacing w:val="1"/>
          <w:w w:val="95"/>
          <w:lang w:eastAsia="zh-CN"/>
        </w:rPr>
        <w:t>，</w:t>
      </w:r>
      <w:r>
        <w:rPr>
          <w:rFonts w:cs="宋体"/>
          <w:spacing w:val="1"/>
          <w:w w:val="95"/>
          <w:lang w:eastAsia="zh-CN"/>
        </w:rPr>
        <w:t>造</w:t>
      </w:r>
      <w:r>
        <w:rPr>
          <w:spacing w:val="1"/>
          <w:w w:val="95"/>
          <w:lang w:eastAsia="zh-CN"/>
        </w:rPr>
        <w:t>成</w:t>
      </w:r>
      <w:r>
        <w:rPr>
          <w:rFonts w:cs="宋体"/>
          <w:spacing w:val="1"/>
          <w:w w:val="95"/>
          <w:lang w:eastAsia="zh-CN"/>
        </w:rPr>
        <w:t>板底真空吸</w:t>
      </w:r>
    </w:p>
    <w:p w:rsidR="0059461D" w:rsidRDefault="004370C5">
      <w:pPr>
        <w:pStyle w:val="a4"/>
        <w:rPr>
          <w:rFonts w:ascii="Times New Roman" w:eastAsia="Times New Roman" w:hAnsi="Times New Roman" w:cs="Times New Roman"/>
          <w:lang w:eastAsia="zh-CN"/>
        </w:rPr>
      </w:pPr>
      <w:r>
        <w:rPr>
          <w:rFonts w:cs="宋体"/>
          <w:lang w:eastAsia="zh-CN"/>
        </w:rPr>
        <w:t>力</w:t>
      </w:r>
      <w:r>
        <w:rPr>
          <w:rFonts w:cs="宋体"/>
          <w:spacing w:val="2"/>
          <w:lang w:eastAsia="zh-CN"/>
        </w:rPr>
        <w:t>超</w:t>
      </w:r>
      <w:r>
        <w:rPr>
          <w:rFonts w:cs="宋体"/>
          <w:lang w:eastAsia="zh-CN"/>
        </w:rPr>
        <w:t>载</w:t>
      </w:r>
      <w:r>
        <w:rPr>
          <w:rFonts w:cs="宋体"/>
          <w:spacing w:val="2"/>
          <w:lang w:eastAsia="zh-CN"/>
        </w:rPr>
        <w:t>而</w:t>
      </w:r>
      <w:proofErr w:type="gramStart"/>
      <w:r>
        <w:rPr>
          <w:rFonts w:cs="宋体"/>
          <w:lang w:eastAsia="zh-CN"/>
        </w:rPr>
        <w:t>引</w:t>
      </w:r>
      <w:r>
        <w:rPr>
          <w:rFonts w:cs="宋体"/>
          <w:spacing w:val="2"/>
          <w:lang w:eastAsia="zh-CN"/>
        </w:rPr>
        <w:t>起</w:t>
      </w:r>
      <w:r>
        <w:rPr>
          <w:rFonts w:cs="宋体"/>
          <w:lang w:eastAsia="zh-CN"/>
        </w:rPr>
        <w:t>板</w:t>
      </w:r>
      <w:r>
        <w:rPr>
          <w:rFonts w:cs="宋体"/>
          <w:spacing w:val="2"/>
          <w:lang w:eastAsia="zh-CN"/>
        </w:rPr>
        <w:t>底</w:t>
      </w:r>
      <w:r>
        <w:rPr>
          <w:rFonts w:cs="宋体"/>
          <w:lang w:eastAsia="zh-CN"/>
        </w:rPr>
        <w:t>裂</w:t>
      </w:r>
      <w:r>
        <w:rPr>
          <w:rFonts w:cs="宋体"/>
          <w:spacing w:val="2"/>
          <w:lang w:eastAsia="zh-CN"/>
        </w:rPr>
        <w:t>缝</w:t>
      </w:r>
      <w:proofErr w:type="gramEnd"/>
      <w:r>
        <w:rPr>
          <w:rFonts w:cs="宋体"/>
          <w:spacing w:val="2"/>
          <w:lang w:eastAsia="zh-CN"/>
        </w:rPr>
        <w:t>。</w:t>
      </w:r>
      <w:r>
        <w:rPr>
          <w:rFonts w:ascii="Times New Roman" w:eastAsia="Times New Roman" w:hAnsi="Times New Roman" w:cs="Times New Roman"/>
          <w:lang w:eastAsia="zh-CN"/>
        </w:rPr>
        <w:t>”</w:t>
      </w:r>
    </w:p>
    <w:p w:rsidR="0059461D" w:rsidRDefault="004370C5">
      <w:pPr>
        <w:pStyle w:val="a4"/>
        <w:spacing w:before="119" w:line="336" w:lineRule="auto"/>
        <w:ind w:left="516" w:right="1592"/>
        <w:rPr>
          <w:rFonts w:cs="宋体"/>
          <w:lang w:eastAsia="zh-CN"/>
        </w:rPr>
      </w:pPr>
      <w:r>
        <w:rPr>
          <w:rFonts w:cs="宋体"/>
          <w:lang w:eastAsia="zh-CN"/>
        </w:rPr>
        <w:t>补充第</w:t>
      </w:r>
      <w:r>
        <w:rPr>
          <w:rFonts w:ascii="Times New Roman" w:eastAsia="Times New Roman" w:hAnsi="Times New Roman" w:cs="Times New Roman"/>
          <w:lang w:eastAsia="zh-CN"/>
        </w:rPr>
        <w:t>12</w:t>
      </w:r>
      <w:r>
        <w:rPr>
          <w:rFonts w:cs="宋体"/>
          <w:lang w:eastAsia="zh-CN"/>
        </w:rPr>
        <w:t>条</w:t>
      </w:r>
      <w:r>
        <w:rPr>
          <w:lang w:eastAsia="zh-CN"/>
        </w:rPr>
        <w:t>：</w:t>
      </w:r>
      <w:r>
        <w:rPr>
          <w:rFonts w:ascii="Times New Roman" w:eastAsia="Times New Roman" w:hAnsi="Times New Roman" w:cs="Times New Roman"/>
          <w:w w:val="95"/>
          <w:lang w:eastAsia="zh-CN"/>
        </w:rPr>
        <w:t>12</w:t>
      </w:r>
      <w:r>
        <w:rPr>
          <w:rFonts w:cs="宋体"/>
          <w:w w:val="95"/>
          <w:lang w:eastAsia="zh-CN"/>
        </w:rPr>
        <w:t>．梁板湿接缝钢筋横向连接全部采用焊接</w:t>
      </w:r>
      <w:r>
        <w:rPr>
          <w:w w:val="95"/>
          <w:lang w:eastAsia="zh-CN"/>
        </w:rPr>
        <w:t>，</w:t>
      </w:r>
      <w:r>
        <w:rPr>
          <w:rFonts w:cs="宋体"/>
          <w:w w:val="95"/>
          <w:lang w:eastAsia="zh-CN"/>
        </w:rPr>
        <w:t>焊接长度不小于</w:t>
      </w:r>
      <w:r>
        <w:rPr>
          <w:w w:val="95"/>
          <w:lang w:eastAsia="zh-CN"/>
        </w:rPr>
        <w:t>规范</w:t>
      </w:r>
      <w:r>
        <w:rPr>
          <w:rFonts w:cs="宋体"/>
          <w:w w:val="95"/>
          <w:lang w:eastAsia="zh-CN"/>
        </w:rPr>
        <w:t>要求。</w:t>
      </w:r>
    </w:p>
    <w:p w:rsidR="0059461D" w:rsidRDefault="004370C5">
      <w:pPr>
        <w:tabs>
          <w:tab w:val="left" w:pos="1171"/>
        </w:tabs>
        <w:spacing w:before="13"/>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412.04</w:t>
      </w:r>
      <w:r>
        <w:rPr>
          <w:rFonts w:ascii="Times New Roman" w:eastAsia="Times New Roman" w:hAnsi="Times New Roman" w:cs="Times New Roman"/>
          <w:spacing w:val="-1"/>
          <w:sz w:val="28"/>
          <w:szCs w:val="28"/>
          <w:lang w:eastAsia="zh-CN"/>
        </w:rPr>
        <w:tab/>
      </w:r>
      <w:r>
        <w:rPr>
          <w:rFonts w:ascii="黑体" w:eastAsia="黑体" w:hAnsi="黑体" w:cs="黑体"/>
          <w:spacing w:val="-2"/>
          <w:sz w:val="28"/>
          <w:szCs w:val="28"/>
          <w:lang w:eastAsia="zh-CN"/>
        </w:rPr>
        <w:t>先简支后连续（结构）预应力混凝土（矮）</w:t>
      </w:r>
      <w:r>
        <w:rPr>
          <w:rFonts w:ascii="Times New Roman" w:eastAsia="Times New Roman" w:hAnsi="Times New Roman" w:cs="Times New Roman"/>
          <w:spacing w:val="-2"/>
          <w:sz w:val="28"/>
          <w:szCs w:val="28"/>
          <w:lang w:eastAsia="zh-CN"/>
        </w:rPr>
        <w:t>T</w:t>
      </w:r>
      <w:r>
        <w:rPr>
          <w:rFonts w:ascii="黑体" w:eastAsia="黑体" w:hAnsi="黑体" w:cs="黑体"/>
          <w:spacing w:val="-1"/>
          <w:sz w:val="28"/>
          <w:szCs w:val="28"/>
          <w:lang w:eastAsia="zh-CN"/>
        </w:rPr>
        <w:t>梁安装</w:t>
      </w:r>
    </w:p>
    <w:p w:rsidR="0059461D" w:rsidRDefault="004370C5">
      <w:pPr>
        <w:pStyle w:val="a4"/>
        <w:spacing w:before="167" w:line="346" w:lineRule="auto"/>
        <w:ind w:left="516" w:right="3632"/>
        <w:rPr>
          <w:spacing w:val="1"/>
          <w:lang w:eastAsia="zh-CN"/>
        </w:rPr>
      </w:pPr>
      <w:r>
        <w:rPr>
          <w:rFonts w:cs="宋体"/>
          <w:spacing w:val="1"/>
          <w:lang w:eastAsia="zh-CN"/>
        </w:rPr>
        <w:t>本小节修改</w:t>
      </w:r>
      <w:r>
        <w:rPr>
          <w:spacing w:val="1"/>
          <w:lang w:eastAsia="zh-CN"/>
        </w:rPr>
        <w:t>为：</w:t>
      </w:r>
    </w:p>
    <w:p w:rsidR="0059461D" w:rsidRDefault="004370C5">
      <w:pPr>
        <w:pStyle w:val="a4"/>
        <w:spacing w:before="167" w:line="346" w:lineRule="auto"/>
        <w:ind w:left="516" w:right="3632"/>
        <w:rPr>
          <w:lang w:eastAsia="zh-CN"/>
        </w:rPr>
      </w:pPr>
      <w:r>
        <w:rPr>
          <w:rFonts w:cs="宋体"/>
          <w:w w:val="95"/>
          <w:lang w:eastAsia="zh-CN"/>
        </w:rPr>
        <w:t>先简支后连续（结构）预应力混凝土（矮）</w:t>
      </w:r>
      <w:r>
        <w:rPr>
          <w:rFonts w:ascii="Times New Roman" w:eastAsia="Times New Roman" w:hAnsi="Times New Roman" w:cs="Times New Roman"/>
          <w:w w:val="95"/>
          <w:lang w:eastAsia="zh-CN"/>
        </w:rPr>
        <w:t xml:space="preserve">T   </w:t>
      </w:r>
      <w:r>
        <w:rPr>
          <w:rFonts w:cs="宋体"/>
          <w:w w:val="95"/>
          <w:lang w:eastAsia="zh-CN"/>
        </w:rPr>
        <w:t>梁安装</w:t>
      </w:r>
      <w:r>
        <w:rPr>
          <w:rFonts w:ascii="Times New Roman" w:eastAsia="Times New Roman" w:hAnsi="Times New Roman" w:cs="Times New Roman"/>
          <w:w w:val="95"/>
          <w:lang w:eastAsia="zh-CN"/>
        </w:rPr>
        <w:t>1</w:t>
      </w:r>
      <w:r>
        <w:rPr>
          <w:rFonts w:cs="宋体"/>
          <w:w w:val="95"/>
          <w:lang w:eastAsia="zh-CN"/>
        </w:rPr>
        <w:t>．承包</w:t>
      </w:r>
      <w:r>
        <w:rPr>
          <w:w w:val="95"/>
          <w:lang w:eastAsia="zh-CN"/>
        </w:rPr>
        <w:t>人</w:t>
      </w:r>
      <w:r>
        <w:rPr>
          <w:rFonts w:cs="宋体"/>
          <w:w w:val="95"/>
          <w:lang w:eastAsia="zh-CN"/>
        </w:rPr>
        <w:t>应充分认清先简支后连续结构的特点</w:t>
      </w:r>
      <w:r>
        <w:rPr>
          <w:w w:val="95"/>
          <w:lang w:eastAsia="zh-CN"/>
        </w:rPr>
        <w:t>，</w:t>
      </w:r>
      <w:r>
        <w:rPr>
          <w:rFonts w:cs="宋体"/>
          <w:w w:val="95"/>
          <w:lang w:eastAsia="zh-CN"/>
        </w:rPr>
        <w:t>即</w:t>
      </w:r>
      <w:r>
        <w:rPr>
          <w:w w:val="95"/>
          <w:lang w:eastAsia="zh-CN"/>
        </w:rPr>
        <w:t>：</w:t>
      </w:r>
    </w:p>
    <w:p w:rsidR="0059461D" w:rsidRDefault="004370C5">
      <w:pPr>
        <w:pStyle w:val="a4"/>
        <w:spacing w:before="16"/>
        <w:ind w:left="516"/>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）结构由预</w:t>
      </w:r>
      <w:r>
        <w:rPr>
          <w:lang w:eastAsia="zh-CN"/>
        </w:rPr>
        <w:t>制</w:t>
      </w:r>
      <w:r>
        <w:rPr>
          <w:rFonts w:ascii="Times New Roman" w:eastAsia="Times New Roman" w:hAnsi="Times New Roman" w:cs="Times New Roman"/>
          <w:lang w:eastAsia="zh-CN"/>
        </w:rPr>
        <w:t>T</w:t>
      </w:r>
      <w:r>
        <w:rPr>
          <w:rFonts w:cs="宋体"/>
          <w:lang w:eastAsia="zh-CN"/>
        </w:rPr>
        <w:t>梁与现浇段</w:t>
      </w:r>
      <w:r>
        <w:rPr>
          <w:lang w:eastAsia="zh-CN"/>
        </w:rPr>
        <w:t>共</w:t>
      </w:r>
      <w:r>
        <w:rPr>
          <w:rFonts w:cs="宋体"/>
          <w:lang w:eastAsia="zh-CN"/>
        </w:rPr>
        <w:t>同组</w:t>
      </w:r>
      <w:r>
        <w:rPr>
          <w:lang w:eastAsia="zh-CN"/>
        </w:rPr>
        <w:t>成，</w:t>
      </w:r>
      <w:r>
        <w:rPr>
          <w:rFonts w:cs="宋体"/>
          <w:lang w:eastAsia="zh-CN"/>
        </w:rPr>
        <w:t>先预</w:t>
      </w:r>
      <w:r>
        <w:rPr>
          <w:lang w:eastAsia="zh-CN"/>
        </w:rPr>
        <w:t>制</w:t>
      </w:r>
      <w:r>
        <w:rPr>
          <w:rFonts w:cs="宋体"/>
          <w:lang w:eastAsia="zh-CN"/>
        </w:rPr>
        <w:t>安装</w:t>
      </w:r>
      <w:r>
        <w:rPr>
          <w:lang w:eastAsia="zh-CN"/>
        </w:rPr>
        <w:t>，</w:t>
      </w:r>
      <w:r>
        <w:rPr>
          <w:rFonts w:cs="宋体"/>
          <w:lang w:eastAsia="zh-CN"/>
        </w:rPr>
        <w:t>后现浇连续；</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
          <w:lang w:eastAsia="zh-CN"/>
        </w:rPr>
        <w:t>）结构在</w:t>
      </w:r>
      <w:r>
        <w:rPr>
          <w:spacing w:val="2"/>
          <w:lang w:eastAsia="zh-CN"/>
        </w:rPr>
        <w:t>施工中，</w:t>
      </w:r>
      <w:r>
        <w:rPr>
          <w:rFonts w:cs="宋体"/>
          <w:spacing w:val="2"/>
          <w:lang w:eastAsia="zh-CN"/>
        </w:rPr>
        <w:t>存在由双排临时支座（简支）变</w:t>
      </w:r>
      <w:r>
        <w:rPr>
          <w:spacing w:val="2"/>
          <w:lang w:eastAsia="zh-CN"/>
        </w:rPr>
        <w:t>成</w:t>
      </w:r>
      <w:r>
        <w:rPr>
          <w:rFonts w:cs="宋体"/>
          <w:spacing w:val="2"/>
          <w:lang w:eastAsia="zh-CN"/>
        </w:rPr>
        <w:t>单排或双排永久支座（连续）的体系转</w:t>
      </w:r>
    </w:p>
    <w:p w:rsidR="0059461D" w:rsidRDefault="004370C5">
      <w:pPr>
        <w:pStyle w:val="a4"/>
        <w:rPr>
          <w:rFonts w:cs="宋体"/>
          <w:lang w:eastAsia="zh-CN"/>
        </w:rPr>
      </w:pPr>
      <w:r>
        <w:rPr>
          <w:rFonts w:cs="宋体"/>
          <w:lang w:eastAsia="zh-CN"/>
        </w:rPr>
        <w:t>换过</w:t>
      </w:r>
      <w:r>
        <w:rPr>
          <w:lang w:eastAsia="zh-CN"/>
        </w:rPr>
        <w:t>程</w:t>
      </w:r>
      <w:r>
        <w:rPr>
          <w:rFonts w:cs="宋体"/>
          <w:lang w:eastAsia="zh-CN"/>
        </w:rPr>
        <w:t>；</w:t>
      </w:r>
    </w:p>
    <w:p w:rsidR="0059461D" w:rsidRDefault="004370C5">
      <w:pPr>
        <w:pStyle w:val="a4"/>
        <w:spacing w:before="133"/>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3</w:t>
      </w:r>
      <w:r>
        <w:rPr>
          <w:rFonts w:cs="宋体"/>
          <w:lang w:eastAsia="zh-CN"/>
        </w:rPr>
        <w:t>）</w:t>
      </w:r>
      <w:r>
        <w:rPr>
          <w:rFonts w:cs="宋体"/>
          <w:spacing w:val="2"/>
          <w:lang w:eastAsia="zh-CN"/>
        </w:rPr>
        <w:t>结</w:t>
      </w:r>
      <w:r>
        <w:rPr>
          <w:rFonts w:cs="宋体"/>
          <w:lang w:eastAsia="zh-CN"/>
        </w:rPr>
        <w:t>构</w:t>
      </w:r>
      <w:r>
        <w:rPr>
          <w:rFonts w:cs="宋体"/>
          <w:spacing w:val="2"/>
          <w:lang w:eastAsia="zh-CN"/>
        </w:rPr>
        <w:t>在</w:t>
      </w:r>
      <w:r>
        <w:rPr>
          <w:rFonts w:cs="宋体"/>
          <w:lang w:eastAsia="zh-CN"/>
        </w:rPr>
        <w:t>体</w:t>
      </w:r>
      <w:r>
        <w:rPr>
          <w:rFonts w:cs="宋体"/>
          <w:spacing w:val="2"/>
          <w:lang w:eastAsia="zh-CN"/>
        </w:rPr>
        <w:t>系</w:t>
      </w:r>
      <w:r>
        <w:rPr>
          <w:rFonts w:cs="宋体"/>
          <w:lang w:eastAsia="zh-CN"/>
        </w:rPr>
        <w:t>转</w:t>
      </w:r>
      <w:r>
        <w:rPr>
          <w:rFonts w:cs="宋体"/>
          <w:spacing w:val="2"/>
          <w:lang w:eastAsia="zh-CN"/>
        </w:rPr>
        <w:t>换</w:t>
      </w:r>
      <w:r>
        <w:rPr>
          <w:rFonts w:cs="宋体"/>
          <w:lang w:eastAsia="zh-CN"/>
        </w:rPr>
        <w:t>后</w:t>
      </w:r>
      <w:r>
        <w:rPr>
          <w:spacing w:val="2"/>
          <w:lang w:eastAsia="zh-CN"/>
        </w:rPr>
        <w:t>，</w:t>
      </w:r>
      <w:r>
        <w:rPr>
          <w:rFonts w:cs="宋体"/>
          <w:lang w:eastAsia="zh-CN"/>
        </w:rPr>
        <w:t>在</w:t>
      </w:r>
      <w:r>
        <w:rPr>
          <w:rFonts w:cs="宋体"/>
          <w:spacing w:val="2"/>
          <w:lang w:eastAsia="zh-CN"/>
        </w:rPr>
        <w:t>恒</w:t>
      </w:r>
      <w:r>
        <w:rPr>
          <w:rFonts w:cs="宋体"/>
          <w:lang w:eastAsia="zh-CN"/>
        </w:rPr>
        <w:t>载</w:t>
      </w:r>
      <w:r>
        <w:rPr>
          <w:rFonts w:cs="宋体"/>
          <w:spacing w:val="2"/>
          <w:lang w:eastAsia="zh-CN"/>
        </w:rPr>
        <w:t>与</w:t>
      </w:r>
      <w:r>
        <w:rPr>
          <w:rFonts w:cs="宋体"/>
          <w:lang w:eastAsia="zh-CN"/>
        </w:rPr>
        <w:t>活</w:t>
      </w:r>
      <w:r>
        <w:rPr>
          <w:rFonts w:cs="宋体"/>
          <w:spacing w:val="2"/>
          <w:lang w:eastAsia="zh-CN"/>
        </w:rPr>
        <w:t>载</w:t>
      </w:r>
      <w:r>
        <w:rPr>
          <w:rFonts w:cs="宋体"/>
          <w:lang w:eastAsia="zh-CN"/>
        </w:rPr>
        <w:t>作</w:t>
      </w:r>
      <w:r>
        <w:rPr>
          <w:rFonts w:cs="宋体"/>
          <w:spacing w:val="2"/>
          <w:lang w:eastAsia="zh-CN"/>
        </w:rPr>
        <w:t>用</w:t>
      </w:r>
      <w:r>
        <w:rPr>
          <w:rFonts w:cs="宋体"/>
          <w:lang w:eastAsia="zh-CN"/>
        </w:rPr>
        <w:t>下</w:t>
      </w:r>
      <w:r>
        <w:rPr>
          <w:spacing w:val="2"/>
          <w:lang w:eastAsia="zh-CN"/>
        </w:rPr>
        <w:t>，</w:t>
      </w:r>
      <w:r>
        <w:rPr>
          <w:rFonts w:cs="宋体"/>
          <w:lang w:eastAsia="zh-CN"/>
        </w:rPr>
        <w:t>受</w:t>
      </w:r>
      <w:r>
        <w:rPr>
          <w:rFonts w:cs="宋体"/>
          <w:spacing w:val="2"/>
          <w:lang w:eastAsia="zh-CN"/>
        </w:rPr>
        <w:t>力</w:t>
      </w:r>
      <w:r>
        <w:rPr>
          <w:rFonts w:cs="宋体"/>
          <w:lang w:eastAsia="zh-CN"/>
        </w:rPr>
        <w:t>特</w:t>
      </w:r>
      <w:r>
        <w:rPr>
          <w:rFonts w:cs="宋体"/>
          <w:spacing w:val="2"/>
          <w:lang w:eastAsia="zh-CN"/>
        </w:rPr>
        <w:t>征</w:t>
      </w:r>
      <w:r>
        <w:rPr>
          <w:lang w:eastAsia="zh-CN"/>
        </w:rPr>
        <w:t>为</w:t>
      </w:r>
      <w:r>
        <w:rPr>
          <w:rFonts w:cs="宋体"/>
          <w:spacing w:val="2"/>
          <w:lang w:eastAsia="zh-CN"/>
        </w:rPr>
        <w:t>连</w:t>
      </w:r>
      <w:r>
        <w:rPr>
          <w:rFonts w:cs="宋体"/>
          <w:lang w:eastAsia="zh-CN"/>
        </w:rPr>
        <w:t>续</w:t>
      </w:r>
      <w:r>
        <w:rPr>
          <w:rFonts w:cs="宋体"/>
          <w:spacing w:val="2"/>
          <w:lang w:eastAsia="zh-CN"/>
        </w:rPr>
        <w:t>梁</w:t>
      </w:r>
      <w:r>
        <w:rPr>
          <w:rFonts w:cs="宋体"/>
          <w:lang w:eastAsia="zh-CN"/>
        </w:rPr>
        <w:t>。</w:t>
      </w:r>
    </w:p>
    <w:p w:rsidR="0059461D" w:rsidRDefault="004370C5">
      <w:pPr>
        <w:pStyle w:val="a4"/>
        <w:spacing w:before="119"/>
        <w:ind w:left="516"/>
        <w:rPr>
          <w:rFonts w:cs="宋体"/>
          <w:lang w:eastAsia="zh-CN"/>
        </w:rPr>
      </w:pPr>
      <w:r>
        <w:rPr>
          <w:rFonts w:ascii="Times New Roman" w:eastAsia="Times New Roman" w:hAnsi="Times New Roman" w:cs="Times New Roman"/>
          <w:spacing w:val="2"/>
          <w:lang w:eastAsia="zh-CN"/>
        </w:rPr>
        <w:t>2</w:t>
      </w:r>
      <w:r>
        <w:rPr>
          <w:rFonts w:cs="宋体"/>
          <w:spacing w:val="2"/>
          <w:lang w:eastAsia="zh-CN"/>
        </w:rPr>
        <w:t>．承包</w:t>
      </w:r>
      <w:r>
        <w:rPr>
          <w:spacing w:val="2"/>
          <w:lang w:eastAsia="zh-CN"/>
        </w:rPr>
        <w:t>人</w:t>
      </w:r>
      <w:r>
        <w:rPr>
          <w:rFonts w:cs="宋体"/>
          <w:spacing w:val="2"/>
          <w:lang w:eastAsia="zh-CN"/>
        </w:rPr>
        <w:t>在认清结构特点的基础上</w:t>
      </w:r>
      <w:r>
        <w:rPr>
          <w:spacing w:val="2"/>
          <w:lang w:eastAsia="zh-CN"/>
        </w:rPr>
        <w:t>，</w:t>
      </w:r>
      <w:r>
        <w:rPr>
          <w:rFonts w:cs="宋体"/>
          <w:spacing w:val="2"/>
          <w:lang w:eastAsia="zh-CN"/>
        </w:rPr>
        <w:t>应仔细阅读先简支后连续结构的设计图纸</w:t>
      </w:r>
      <w:r>
        <w:rPr>
          <w:spacing w:val="2"/>
          <w:lang w:eastAsia="zh-CN"/>
        </w:rPr>
        <w:t>，制</w:t>
      </w:r>
      <w:r>
        <w:rPr>
          <w:rFonts w:cs="宋体"/>
          <w:spacing w:val="2"/>
          <w:lang w:eastAsia="zh-CN"/>
        </w:rPr>
        <w:t>订确保结构</w:t>
      </w:r>
    </w:p>
    <w:p w:rsidR="0059461D" w:rsidRDefault="004370C5">
      <w:pPr>
        <w:pStyle w:val="a4"/>
        <w:rPr>
          <w:rFonts w:cs="宋体"/>
          <w:lang w:eastAsia="zh-CN"/>
        </w:rPr>
      </w:pPr>
      <w:r>
        <w:rPr>
          <w:rFonts w:cs="宋体"/>
          <w:lang w:eastAsia="zh-CN"/>
        </w:rPr>
        <w:t>连续的</w:t>
      </w:r>
      <w:r>
        <w:rPr>
          <w:lang w:eastAsia="zh-CN"/>
        </w:rPr>
        <w:t>施工工</w:t>
      </w:r>
      <w:r>
        <w:rPr>
          <w:rFonts w:cs="宋体"/>
          <w:lang w:eastAsia="zh-CN"/>
        </w:rPr>
        <w:t>艺</w:t>
      </w:r>
      <w:r>
        <w:rPr>
          <w:lang w:eastAsia="zh-CN"/>
        </w:rPr>
        <w:t>，</w:t>
      </w:r>
      <w:r>
        <w:rPr>
          <w:rFonts w:cs="宋体"/>
          <w:lang w:eastAsia="zh-CN"/>
        </w:rPr>
        <w:t>报监</w:t>
      </w:r>
      <w:r>
        <w:rPr>
          <w:lang w:eastAsia="zh-CN"/>
        </w:rPr>
        <w:t>理人</w:t>
      </w:r>
      <w:r>
        <w:rPr>
          <w:rFonts w:cs="宋体"/>
          <w:lang w:eastAsia="zh-CN"/>
        </w:rPr>
        <w:t>批准后认真实</w:t>
      </w:r>
      <w:r>
        <w:rPr>
          <w:lang w:eastAsia="zh-CN"/>
        </w:rPr>
        <w:t>施</w:t>
      </w:r>
      <w:r>
        <w:rPr>
          <w:rFonts w:cs="宋体"/>
          <w:lang w:eastAsia="zh-CN"/>
        </w:rPr>
        <w:t>。</w:t>
      </w:r>
    </w:p>
    <w:p w:rsidR="0059461D" w:rsidRDefault="004370C5">
      <w:pPr>
        <w:pStyle w:val="a4"/>
        <w:spacing w:before="133"/>
        <w:ind w:left="516"/>
        <w:rPr>
          <w:rFonts w:cs="宋体"/>
          <w:lang w:eastAsia="zh-CN"/>
        </w:rPr>
      </w:pPr>
      <w:r>
        <w:rPr>
          <w:rFonts w:ascii="Times New Roman" w:eastAsia="Times New Roman" w:hAnsi="Times New Roman" w:cs="Times New Roman"/>
          <w:lang w:eastAsia="zh-CN"/>
        </w:rPr>
        <w:t>3</w:t>
      </w:r>
      <w:r>
        <w:rPr>
          <w:rFonts w:cs="宋体"/>
          <w:lang w:eastAsia="zh-CN"/>
        </w:rPr>
        <w:t>．除了本条</w:t>
      </w:r>
      <w:r>
        <w:rPr>
          <w:lang w:eastAsia="zh-CN"/>
        </w:rPr>
        <w:t>规</w:t>
      </w:r>
      <w:r>
        <w:rPr>
          <w:rFonts w:cs="宋体"/>
          <w:lang w:eastAsia="zh-CN"/>
        </w:rPr>
        <w:t>定的要求外</w:t>
      </w:r>
      <w:r>
        <w:rPr>
          <w:lang w:eastAsia="zh-CN"/>
        </w:rPr>
        <w:t>，</w:t>
      </w:r>
      <w:r>
        <w:rPr>
          <w:rFonts w:cs="宋体"/>
          <w:lang w:eastAsia="zh-CN"/>
        </w:rPr>
        <w:t>未涉及部分仍按本</w:t>
      </w:r>
      <w:r>
        <w:rPr>
          <w:lang w:eastAsia="zh-CN"/>
        </w:rPr>
        <w:t>规范</w:t>
      </w:r>
      <w:r>
        <w:rPr>
          <w:rFonts w:cs="宋体"/>
          <w:lang w:eastAsia="zh-CN"/>
        </w:rPr>
        <w:t>有关的</w:t>
      </w:r>
      <w:r>
        <w:rPr>
          <w:lang w:eastAsia="zh-CN"/>
        </w:rPr>
        <w:t>施工</w:t>
      </w:r>
      <w:r>
        <w:rPr>
          <w:rFonts w:cs="宋体"/>
          <w:lang w:eastAsia="zh-CN"/>
        </w:rPr>
        <w:t>要求</w:t>
      </w:r>
      <w:r>
        <w:rPr>
          <w:lang w:eastAsia="zh-CN"/>
        </w:rPr>
        <w:t>进行</w:t>
      </w:r>
      <w:r>
        <w:rPr>
          <w:rFonts w:cs="宋体"/>
          <w:lang w:eastAsia="zh-CN"/>
        </w:rPr>
        <w:t>。</w:t>
      </w:r>
    </w:p>
    <w:p w:rsidR="0059461D" w:rsidRDefault="004370C5">
      <w:pPr>
        <w:pStyle w:val="a4"/>
        <w:ind w:left="516"/>
        <w:rPr>
          <w:lang w:eastAsia="zh-CN"/>
        </w:rPr>
      </w:pPr>
      <w:r>
        <w:rPr>
          <w:rFonts w:ascii="Times New Roman" w:eastAsia="Times New Roman" w:hAnsi="Times New Roman" w:cs="Times New Roman"/>
          <w:lang w:eastAsia="zh-CN"/>
        </w:rPr>
        <w:t>4</w:t>
      </w:r>
      <w:r>
        <w:rPr>
          <w:rFonts w:cs="宋体"/>
          <w:lang w:eastAsia="zh-CN"/>
        </w:rPr>
        <w:t>．预</w:t>
      </w:r>
      <w:r>
        <w:rPr>
          <w:lang w:eastAsia="zh-CN"/>
        </w:rPr>
        <w:t>制</w:t>
      </w:r>
      <w:r>
        <w:rPr>
          <w:rFonts w:ascii="Times New Roman" w:eastAsia="Times New Roman" w:hAnsi="Times New Roman" w:cs="Times New Roman"/>
          <w:lang w:eastAsia="zh-CN"/>
        </w:rPr>
        <w:t>T</w:t>
      </w:r>
      <w:r>
        <w:rPr>
          <w:rFonts w:cs="宋体"/>
          <w:lang w:eastAsia="zh-CN"/>
        </w:rPr>
        <w:t>梁时应注意</w:t>
      </w:r>
      <w:r>
        <w:rPr>
          <w:lang w:eastAsia="zh-CN"/>
        </w:rPr>
        <w:t>：</w:t>
      </w:r>
    </w:p>
    <w:p w:rsidR="0059461D" w:rsidRDefault="004370C5">
      <w:pPr>
        <w:pStyle w:val="a4"/>
        <w:spacing w:line="336" w:lineRule="auto"/>
        <w:ind w:right="109" w:firstLine="396"/>
        <w:rPr>
          <w:rFonts w:cs="宋体"/>
          <w:lang w:eastAsia="zh-CN"/>
        </w:rPr>
      </w:pPr>
      <w:r>
        <w:rPr>
          <w:rFonts w:cs="宋体"/>
          <w:spacing w:val="-2"/>
          <w:w w:val="95"/>
          <w:lang w:eastAsia="zh-CN"/>
        </w:rPr>
        <w:t>（</w:t>
      </w:r>
      <w:r>
        <w:rPr>
          <w:rFonts w:ascii="Times New Roman" w:eastAsia="Times New Roman" w:hAnsi="Times New Roman" w:cs="Times New Roman"/>
          <w:spacing w:val="-2"/>
          <w:w w:val="95"/>
          <w:lang w:eastAsia="zh-CN"/>
        </w:rPr>
        <w:t>1</w:t>
      </w:r>
      <w:r>
        <w:rPr>
          <w:rFonts w:cs="宋体"/>
          <w:spacing w:val="-2"/>
          <w:w w:val="95"/>
          <w:lang w:eastAsia="zh-CN"/>
        </w:rPr>
        <w:t>）预</w:t>
      </w:r>
      <w:r>
        <w:rPr>
          <w:spacing w:val="-2"/>
          <w:w w:val="95"/>
          <w:lang w:eastAsia="zh-CN"/>
        </w:rPr>
        <w:t>制场</w:t>
      </w:r>
      <w:r>
        <w:rPr>
          <w:rFonts w:cs="宋体"/>
          <w:spacing w:val="-2"/>
          <w:w w:val="95"/>
          <w:lang w:eastAsia="zh-CN"/>
        </w:rPr>
        <w:t>应具有</w:t>
      </w:r>
      <w:r>
        <w:rPr>
          <w:spacing w:val="-2"/>
          <w:w w:val="95"/>
          <w:lang w:eastAsia="zh-CN"/>
        </w:rPr>
        <w:t>一</w:t>
      </w:r>
      <w:r>
        <w:rPr>
          <w:rFonts w:cs="宋体"/>
          <w:spacing w:val="-2"/>
          <w:w w:val="95"/>
          <w:lang w:eastAsia="zh-CN"/>
        </w:rPr>
        <w:t>定长度（</w:t>
      </w:r>
      <w:r>
        <w:rPr>
          <w:rFonts w:ascii="Times New Roman" w:eastAsia="Times New Roman" w:hAnsi="Times New Roman" w:cs="Times New Roman"/>
          <w:spacing w:val="-2"/>
          <w:w w:val="95"/>
          <w:lang w:eastAsia="zh-CN"/>
        </w:rPr>
        <w:t>80</w:t>
      </w:r>
      <w:r>
        <w:rPr>
          <w:rFonts w:cs="宋体"/>
          <w:spacing w:val="-2"/>
          <w:w w:val="95"/>
          <w:lang w:eastAsia="zh-CN"/>
        </w:rPr>
        <w:t>～</w:t>
      </w:r>
      <w:r>
        <w:rPr>
          <w:rFonts w:ascii="Times New Roman" w:eastAsia="Times New Roman" w:hAnsi="Times New Roman" w:cs="Times New Roman"/>
          <w:spacing w:val="-2"/>
          <w:w w:val="95"/>
          <w:lang w:eastAsia="zh-CN"/>
        </w:rPr>
        <w:t>100m</w:t>
      </w:r>
      <w:r>
        <w:rPr>
          <w:rFonts w:cs="宋体"/>
          <w:spacing w:val="-2"/>
          <w:w w:val="95"/>
          <w:lang w:eastAsia="zh-CN"/>
        </w:rPr>
        <w:t>）</w:t>
      </w:r>
      <w:r>
        <w:rPr>
          <w:spacing w:val="-2"/>
          <w:w w:val="95"/>
          <w:lang w:eastAsia="zh-CN"/>
        </w:rPr>
        <w:t>，</w:t>
      </w:r>
      <w:r>
        <w:rPr>
          <w:rFonts w:cs="宋体"/>
          <w:spacing w:val="-2"/>
          <w:w w:val="95"/>
          <w:lang w:eastAsia="zh-CN"/>
        </w:rPr>
        <w:t>台座底板纵、横向应定位正确互相对齐</w:t>
      </w:r>
      <w:r>
        <w:rPr>
          <w:spacing w:val="-2"/>
          <w:w w:val="95"/>
          <w:lang w:eastAsia="zh-CN"/>
        </w:rPr>
        <w:t>，标高一</w:t>
      </w:r>
      <w:r>
        <w:rPr>
          <w:rFonts w:cs="宋体"/>
          <w:spacing w:val="-2"/>
          <w:w w:val="95"/>
          <w:lang w:eastAsia="zh-CN"/>
        </w:rPr>
        <w:t>致</w:t>
      </w:r>
      <w:r>
        <w:rPr>
          <w:spacing w:val="-2"/>
          <w:w w:val="95"/>
          <w:lang w:eastAsia="zh-CN"/>
        </w:rPr>
        <w:t>，</w:t>
      </w:r>
      <w:r>
        <w:rPr>
          <w:rFonts w:cs="宋体"/>
          <w:lang w:eastAsia="zh-CN"/>
        </w:rPr>
        <w:t>以确保相邻段端部的各种尺寸相吻合；</w:t>
      </w:r>
    </w:p>
    <w:p w:rsidR="0059461D" w:rsidRDefault="004370C5">
      <w:pPr>
        <w:pStyle w:val="a4"/>
        <w:spacing w:before="50"/>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
          <w:lang w:eastAsia="zh-CN"/>
        </w:rPr>
        <w:t>）斜桥梁板端部应按设计要求在</w:t>
      </w:r>
      <w:r>
        <w:rPr>
          <w:spacing w:val="2"/>
          <w:lang w:eastAsia="zh-CN"/>
        </w:rPr>
        <w:t>平</w:t>
      </w:r>
      <w:r>
        <w:rPr>
          <w:rFonts w:cs="宋体"/>
          <w:spacing w:val="2"/>
          <w:lang w:eastAsia="zh-CN"/>
        </w:rPr>
        <w:t>面上做</w:t>
      </w:r>
      <w:r>
        <w:rPr>
          <w:spacing w:val="2"/>
          <w:lang w:eastAsia="zh-CN"/>
        </w:rPr>
        <w:t>成</w:t>
      </w:r>
      <w:r>
        <w:rPr>
          <w:rFonts w:cs="宋体"/>
          <w:spacing w:val="2"/>
          <w:lang w:eastAsia="zh-CN"/>
        </w:rPr>
        <w:t>台阶状</w:t>
      </w:r>
      <w:r>
        <w:rPr>
          <w:spacing w:val="2"/>
          <w:lang w:eastAsia="zh-CN"/>
        </w:rPr>
        <w:t>，</w:t>
      </w:r>
      <w:r>
        <w:rPr>
          <w:rFonts w:cs="宋体"/>
          <w:spacing w:val="2"/>
          <w:lang w:eastAsia="zh-CN"/>
        </w:rPr>
        <w:t>并与</w:t>
      </w:r>
      <w:r>
        <w:rPr>
          <w:spacing w:val="2"/>
          <w:lang w:eastAsia="zh-CN"/>
        </w:rPr>
        <w:t>张</w:t>
      </w:r>
      <w:r>
        <w:rPr>
          <w:rFonts w:cs="宋体"/>
          <w:spacing w:val="2"/>
          <w:lang w:eastAsia="zh-CN"/>
        </w:rPr>
        <w:t>拉轴线垂直</w:t>
      </w:r>
      <w:r>
        <w:rPr>
          <w:spacing w:val="2"/>
          <w:lang w:eastAsia="zh-CN"/>
        </w:rPr>
        <w:t>，</w:t>
      </w:r>
      <w:r>
        <w:rPr>
          <w:rFonts w:cs="宋体"/>
          <w:spacing w:val="2"/>
          <w:lang w:eastAsia="zh-CN"/>
        </w:rPr>
        <w:t>以免</w:t>
      </w:r>
      <w:r>
        <w:rPr>
          <w:spacing w:val="2"/>
          <w:lang w:eastAsia="zh-CN"/>
        </w:rPr>
        <w:t>张</w:t>
      </w:r>
      <w:r>
        <w:rPr>
          <w:rFonts w:cs="宋体"/>
          <w:spacing w:val="2"/>
          <w:lang w:eastAsia="zh-CN"/>
        </w:rPr>
        <w:t>拉连续段预</w:t>
      </w:r>
    </w:p>
    <w:p w:rsidR="0059461D" w:rsidRDefault="004370C5">
      <w:pPr>
        <w:pStyle w:val="a4"/>
        <w:rPr>
          <w:rFonts w:cs="宋体"/>
          <w:lang w:eastAsia="zh-CN"/>
        </w:rPr>
      </w:pPr>
      <w:r>
        <w:rPr>
          <w:rFonts w:cs="宋体"/>
          <w:lang w:eastAsia="zh-CN"/>
        </w:rPr>
        <w:t>应力时结合面错动；</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15"/>
          <w:szCs w:val="15"/>
          <w:lang w:eastAsia="zh-CN"/>
        </w:rPr>
      </w:pPr>
    </w:p>
    <w:p w:rsidR="0059461D" w:rsidRDefault="004370C5">
      <w:pPr>
        <w:pStyle w:val="a4"/>
        <w:spacing w:before="34"/>
        <w:ind w:left="516"/>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）非连续端的梁端封锚混凝土可先浇筑</w:t>
      </w:r>
      <w:r>
        <w:rPr>
          <w:lang w:eastAsia="zh-CN"/>
        </w:rPr>
        <w:t>，</w:t>
      </w:r>
      <w:r>
        <w:rPr>
          <w:rFonts w:cs="宋体"/>
          <w:lang w:eastAsia="zh-CN"/>
        </w:rPr>
        <w:t>连续端封锚混凝土应</w:t>
      </w:r>
      <w:proofErr w:type="gramStart"/>
      <w:r>
        <w:rPr>
          <w:rFonts w:cs="宋体"/>
          <w:lang w:eastAsia="zh-CN"/>
        </w:rPr>
        <w:t>与墩顶现浇</w:t>
      </w:r>
      <w:proofErr w:type="gramEnd"/>
      <w:r>
        <w:rPr>
          <w:rFonts w:cs="宋体"/>
          <w:lang w:eastAsia="zh-CN"/>
        </w:rPr>
        <w:t>段</w:t>
      </w:r>
      <w:r>
        <w:rPr>
          <w:lang w:eastAsia="zh-CN"/>
        </w:rPr>
        <w:t>一</w:t>
      </w:r>
      <w:r>
        <w:rPr>
          <w:rFonts w:cs="宋体"/>
          <w:lang w:eastAsia="zh-CN"/>
        </w:rPr>
        <w:t>起浇筑；</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4</w:t>
      </w:r>
      <w:r>
        <w:rPr>
          <w:rFonts w:cs="宋体"/>
          <w:spacing w:val="2"/>
          <w:lang w:eastAsia="zh-CN"/>
        </w:rPr>
        <w:t>）梁</w:t>
      </w:r>
      <w:proofErr w:type="gramStart"/>
      <w:r>
        <w:rPr>
          <w:rFonts w:cs="宋体"/>
          <w:spacing w:val="2"/>
          <w:lang w:eastAsia="zh-CN"/>
        </w:rPr>
        <w:t>端模宜</w:t>
      </w:r>
      <w:proofErr w:type="gramEnd"/>
      <w:r>
        <w:rPr>
          <w:rFonts w:cs="宋体"/>
          <w:spacing w:val="2"/>
          <w:lang w:eastAsia="zh-CN"/>
        </w:rPr>
        <w:t>采用钢模</w:t>
      </w:r>
      <w:r>
        <w:rPr>
          <w:spacing w:val="2"/>
          <w:lang w:eastAsia="zh-CN"/>
        </w:rPr>
        <w:t>，</w:t>
      </w:r>
      <w:r>
        <w:rPr>
          <w:rFonts w:cs="宋体"/>
          <w:spacing w:val="2"/>
          <w:lang w:eastAsia="zh-CN"/>
        </w:rPr>
        <w:t>以确保连续端纵向连接钢筋定位精确</w:t>
      </w:r>
      <w:r>
        <w:rPr>
          <w:spacing w:val="2"/>
          <w:lang w:eastAsia="zh-CN"/>
        </w:rPr>
        <w:t>，</w:t>
      </w:r>
      <w:r>
        <w:rPr>
          <w:rFonts w:cs="宋体"/>
          <w:spacing w:val="2"/>
          <w:lang w:eastAsia="zh-CN"/>
        </w:rPr>
        <w:t>便于连接处纵向连接</w:t>
      </w:r>
      <w:proofErr w:type="gramStart"/>
      <w:r>
        <w:rPr>
          <w:rFonts w:cs="宋体"/>
          <w:spacing w:val="2"/>
          <w:lang w:eastAsia="zh-CN"/>
        </w:rPr>
        <w:t>筋</w:t>
      </w:r>
      <w:proofErr w:type="gramEnd"/>
      <w:r>
        <w:rPr>
          <w:rFonts w:cs="宋体"/>
          <w:spacing w:val="2"/>
          <w:lang w:eastAsia="zh-CN"/>
        </w:rPr>
        <w:t>对齐焊</w:t>
      </w:r>
    </w:p>
    <w:p w:rsidR="0059461D" w:rsidRDefault="004370C5">
      <w:pPr>
        <w:pStyle w:val="a4"/>
        <w:rPr>
          <w:rFonts w:cs="宋体"/>
          <w:lang w:eastAsia="zh-CN"/>
        </w:rPr>
      </w:pPr>
      <w:r>
        <w:rPr>
          <w:rFonts w:cs="宋体"/>
          <w:lang w:eastAsia="zh-CN"/>
        </w:rPr>
        <w:t>接；</w:t>
      </w:r>
    </w:p>
    <w:p w:rsidR="0059461D" w:rsidRDefault="004370C5">
      <w:pPr>
        <w:pStyle w:val="a4"/>
        <w:spacing w:before="133"/>
        <w:ind w:left="516"/>
        <w:rPr>
          <w:rFonts w:cs="宋体"/>
          <w:lang w:eastAsia="zh-CN"/>
        </w:rPr>
      </w:pPr>
      <w:r>
        <w:rPr>
          <w:rFonts w:cs="宋体"/>
          <w:lang w:eastAsia="zh-CN"/>
        </w:rPr>
        <w:t>（</w:t>
      </w:r>
      <w:r>
        <w:rPr>
          <w:rFonts w:ascii="Times New Roman" w:eastAsia="Times New Roman" w:hAnsi="Times New Roman" w:cs="Times New Roman"/>
          <w:lang w:eastAsia="zh-CN"/>
        </w:rPr>
        <w:t>5</w:t>
      </w:r>
      <w:r>
        <w:rPr>
          <w:rFonts w:cs="宋体"/>
          <w:lang w:eastAsia="zh-CN"/>
        </w:rPr>
        <w:t>）预</w:t>
      </w:r>
      <w:r>
        <w:rPr>
          <w:lang w:eastAsia="zh-CN"/>
        </w:rPr>
        <w:t>制</w:t>
      </w:r>
      <w:r>
        <w:rPr>
          <w:rFonts w:cs="宋体"/>
          <w:lang w:eastAsia="zh-CN"/>
        </w:rPr>
        <w:t>梁板出坑前</w:t>
      </w:r>
      <w:r>
        <w:rPr>
          <w:lang w:eastAsia="zh-CN"/>
        </w:rPr>
        <w:t>，</w:t>
      </w:r>
      <w:r>
        <w:rPr>
          <w:rFonts w:cs="宋体"/>
          <w:lang w:eastAsia="zh-CN"/>
        </w:rPr>
        <w:t>应用墨线</w:t>
      </w:r>
      <w:r>
        <w:rPr>
          <w:lang w:eastAsia="zh-CN"/>
        </w:rPr>
        <w:t>标</w:t>
      </w:r>
      <w:r>
        <w:rPr>
          <w:rFonts w:cs="宋体"/>
          <w:lang w:eastAsia="zh-CN"/>
        </w:rPr>
        <w:t>出梁</w:t>
      </w:r>
      <w:r>
        <w:rPr>
          <w:lang w:eastAsia="zh-CN"/>
        </w:rPr>
        <w:t>中</w:t>
      </w:r>
      <w:r>
        <w:rPr>
          <w:rFonts w:cs="宋体"/>
          <w:lang w:eastAsia="zh-CN"/>
        </w:rPr>
        <w:t>线及临时支座定位线</w:t>
      </w:r>
      <w:r>
        <w:rPr>
          <w:lang w:eastAsia="zh-CN"/>
        </w:rPr>
        <w:t>，</w:t>
      </w:r>
      <w:r>
        <w:rPr>
          <w:rFonts w:cs="宋体"/>
          <w:lang w:eastAsia="zh-CN"/>
        </w:rPr>
        <w:t>以利安装就位。</w:t>
      </w:r>
    </w:p>
    <w:p w:rsidR="0059461D" w:rsidRDefault="004370C5">
      <w:pPr>
        <w:pStyle w:val="a4"/>
        <w:spacing w:before="119"/>
        <w:ind w:left="516"/>
        <w:rPr>
          <w:lang w:eastAsia="zh-CN"/>
        </w:rPr>
      </w:pPr>
      <w:r>
        <w:rPr>
          <w:rFonts w:ascii="Times New Roman" w:eastAsia="Times New Roman" w:hAnsi="Times New Roman" w:cs="Times New Roman"/>
          <w:lang w:eastAsia="zh-CN"/>
        </w:rPr>
        <w:t>5</w:t>
      </w:r>
      <w:r>
        <w:rPr>
          <w:rFonts w:cs="宋体"/>
          <w:lang w:eastAsia="zh-CN"/>
        </w:rPr>
        <w:t>．安装时应注意</w:t>
      </w:r>
      <w:r>
        <w:rPr>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1</w:t>
      </w:r>
      <w:r>
        <w:rPr>
          <w:rFonts w:cs="宋体"/>
          <w:spacing w:val="2"/>
          <w:lang w:eastAsia="zh-CN"/>
        </w:rPr>
        <w:t>）临时支座应有足够的</w:t>
      </w:r>
      <w:r>
        <w:rPr>
          <w:spacing w:val="2"/>
          <w:lang w:eastAsia="zh-CN"/>
        </w:rPr>
        <w:t>强</w:t>
      </w:r>
      <w:r>
        <w:rPr>
          <w:rFonts w:cs="宋体"/>
          <w:spacing w:val="2"/>
          <w:lang w:eastAsia="zh-CN"/>
        </w:rPr>
        <w:t>度、刚度</w:t>
      </w:r>
      <w:r>
        <w:rPr>
          <w:spacing w:val="2"/>
          <w:lang w:eastAsia="zh-CN"/>
        </w:rPr>
        <w:t>，</w:t>
      </w:r>
      <w:r>
        <w:rPr>
          <w:rFonts w:cs="宋体"/>
          <w:spacing w:val="2"/>
          <w:lang w:eastAsia="zh-CN"/>
        </w:rPr>
        <w:t>装拆方便</w:t>
      </w:r>
      <w:r>
        <w:rPr>
          <w:spacing w:val="2"/>
          <w:lang w:eastAsia="zh-CN"/>
        </w:rPr>
        <w:t>，</w:t>
      </w:r>
      <w:proofErr w:type="gramStart"/>
      <w:r>
        <w:rPr>
          <w:rFonts w:cs="宋体"/>
          <w:spacing w:val="2"/>
          <w:lang w:eastAsia="zh-CN"/>
        </w:rPr>
        <w:t>落梁均匀</w:t>
      </w:r>
      <w:proofErr w:type="gramEnd"/>
      <w:r>
        <w:rPr>
          <w:rFonts w:cs="宋体"/>
          <w:spacing w:val="2"/>
          <w:lang w:eastAsia="zh-CN"/>
        </w:rPr>
        <w:t>。应用硫磺砂浆</w:t>
      </w:r>
      <w:r>
        <w:rPr>
          <w:spacing w:val="2"/>
          <w:lang w:eastAsia="zh-CN"/>
        </w:rPr>
        <w:t>制成</w:t>
      </w:r>
      <w:r>
        <w:rPr>
          <w:rFonts w:cs="宋体"/>
          <w:spacing w:val="2"/>
          <w:lang w:eastAsia="zh-CN"/>
        </w:rPr>
        <w:t>（硫磺砂浆内</w:t>
      </w:r>
    </w:p>
    <w:p w:rsidR="0059461D" w:rsidRDefault="004370C5">
      <w:pPr>
        <w:pStyle w:val="a4"/>
        <w:rPr>
          <w:rFonts w:cs="宋体"/>
          <w:lang w:eastAsia="zh-CN"/>
        </w:rPr>
      </w:pPr>
      <w:r>
        <w:rPr>
          <w:rFonts w:cs="宋体"/>
          <w:lang w:eastAsia="zh-CN"/>
        </w:rPr>
        <w:t>埋入电热丝）或其它可靠的</w:t>
      </w:r>
      <w:r>
        <w:rPr>
          <w:lang w:eastAsia="zh-CN"/>
        </w:rPr>
        <w:t>施工</w:t>
      </w:r>
      <w:r>
        <w:rPr>
          <w:rFonts w:cs="宋体"/>
          <w:lang w:eastAsia="zh-CN"/>
        </w:rPr>
        <w:t>方</w:t>
      </w:r>
      <w:r>
        <w:rPr>
          <w:lang w:eastAsia="zh-CN"/>
        </w:rPr>
        <w:t>法</w:t>
      </w:r>
      <w:r>
        <w:rPr>
          <w:rFonts w:cs="宋体"/>
          <w:lang w:eastAsia="zh-CN"/>
        </w:rPr>
        <w:t>；</w:t>
      </w:r>
    </w:p>
    <w:p w:rsidR="0059461D" w:rsidRDefault="004370C5">
      <w:pPr>
        <w:pStyle w:val="a4"/>
        <w:spacing w:before="133"/>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
          <w:lang w:eastAsia="zh-CN"/>
        </w:rPr>
        <w:t>）</w:t>
      </w:r>
      <w:r>
        <w:rPr>
          <w:spacing w:val="2"/>
          <w:lang w:eastAsia="zh-CN"/>
        </w:rPr>
        <w:t>中</w:t>
      </w:r>
      <w:r>
        <w:rPr>
          <w:rFonts w:cs="宋体"/>
          <w:spacing w:val="2"/>
          <w:lang w:eastAsia="zh-CN"/>
        </w:rPr>
        <w:t>墩处应正确</w:t>
      </w:r>
      <w:r>
        <w:rPr>
          <w:spacing w:val="2"/>
          <w:lang w:eastAsia="zh-CN"/>
        </w:rPr>
        <w:t>标</w:t>
      </w:r>
      <w:r>
        <w:rPr>
          <w:rFonts w:cs="宋体"/>
          <w:spacing w:val="2"/>
          <w:lang w:eastAsia="zh-CN"/>
        </w:rPr>
        <w:t>出临时支座</w:t>
      </w:r>
      <w:r>
        <w:rPr>
          <w:spacing w:val="2"/>
          <w:lang w:eastAsia="zh-CN"/>
        </w:rPr>
        <w:t>和</w:t>
      </w:r>
      <w:r>
        <w:rPr>
          <w:rFonts w:cs="宋体"/>
          <w:spacing w:val="2"/>
          <w:lang w:eastAsia="zh-CN"/>
        </w:rPr>
        <w:t>永久支座的位置</w:t>
      </w:r>
      <w:r>
        <w:rPr>
          <w:spacing w:val="2"/>
          <w:lang w:eastAsia="zh-CN"/>
        </w:rPr>
        <w:t>，</w:t>
      </w:r>
      <w:r>
        <w:rPr>
          <w:rFonts w:cs="宋体"/>
          <w:spacing w:val="2"/>
          <w:lang w:eastAsia="zh-CN"/>
        </w:rPr>
        <w:t>支座定位正确。并按图纸要求及本</w:t>
      </w:r>
      <w:r>
        <w:rPr>
          <w:spacing w:val="2"/>
          <w:lang w:eastAsia="zh-CN"/>
        </w:rPr>
        <w:t>规范</w:t>
      </w:r>
      <w:r>
        <w:rPr>
          <w:rFonts w:cs="宋体"/>
          <w:spacing w:val="2"/>
          <w:lang w:eastAsia="zh-CN"/>
        </w:rPr>
        <w:t>第</w:t>
      </w:r>
    </w:p>
    <w:p w:rsidR="0059461D" w:rsidRDefault="004370C5">
      <w:pPr>
        <w:pStyle w:val="a4"/>
        <w:rPr>
          <w:rFonts w:cs="宋体"/>
          <w:lang w:eastAsia="zh-CN"/>
        </w:rPr>
      </w:pPr>
      <w:r>
        <w:rPr>
          <w:rFonts w:ascii="Times New Roman" w:eastAsia="Times New Roman" w:hAnsi="Times New Roman" w:cs="Times New Roman"/>
          <w:lang w:eastAsia="zh-CN"/>
        </w:rPr>
        <w:t>416</w:t>
      </w:r>
      <w:r>
        <w:rPr>
          <w:rFonts w:cs="宋体"/>
          <w:lang w:eastAsia="zh-CN"/>
        </w:rPr>
        <w:t>节有关</w:t>
      </w:r>
      <w:r>
        <w:rPr>
          <w:lang w:eastAsia="zh-CN"/>
        </w:rPr>
        <w:t>规</w:t>
      </w:r>
      <w:r>
        <w:rPr>
          <w:rFonts w:cs="宋体"/>
          <w:lang w:eastAsia="zh-CN"/>
        </w:rPr>
        <w:t>定安装支座；</w:t>
      </w:r>
    </w:p>
    <w:p w:rsidR="0059461D" w:rsidRDefault="004370C5">
      <w:pPr>
        <w:pStyle w:val="a4"/>
        <w:ind w:left="516"/>
        <w:rPr>
          <w:rFonts w:cs="宋体"/>
          <w:lang w:eastAsia="zh-CN"/>
        </w:rPr>
      </w:pPr>
      <w:r>
        <w:rPr>
          <w:rFonts w:cs="宋体"/>
          <w:w w:val="95"/>
          <w:lang w:eastAsia="zh-CN"/>
        </w:rPr>
        <w:t>（</w:t>
      </w:r>
      <w:r>
        <w:rPr>
          <w:rFonts w:ascii="Times New Roman" w:eastAsia="Times New Roman" w:hAnsi="Times New Roman" w:cs="Times New Roman"/>
          <w:w w:val="95"/>
          <w:lang w:eastAsia="zh-CN"/>
        </w:rPr>
        <w:t>3</w:t>
      </w:r>
      <w:r>
        <w:rPr>
          <w:rFonts w:cs="宋体"/>
          <w:w w:val="95"/>
          <w:lang w:eastAsia="zh-CN"/>
        </w:rPr>
        <w:t>）严格按</w:t>
      </w:r>
      <w:r>
        <w:rPr>
          <w:w w:val="95"/>
          <w:lang w:eastAsia="zh-CN"/>
        </w:rPr>
        <w:t>标</w:t>
      </w:r>
      <w:r>
        <w:rPr>
          <w:rFonts w:cs="宋体"/>
          <w:w w:val="95"/>
          <w:lang w:eastAsia="zh-CN"/>
        </w:rPr>
        <w:t>线</w:t>
      </w:r>
      <w:proofErr w:type="gramStart"/>
      <w:r>
        <w:rPr>
          <w:rFonts w:cs="宋体"/>
          <w:w w:val="95"/>
          <w:lang w:eastAsia="zh-CN"/>
        </w:rPr>
        <w:t>控</w:t>
      </w:r>
      <w:r>
        <w:rPr>
          <w:w w:val="95"/>
          <w:lang w:eastAsia="zh-CN"/>
        </w:rPr>
        <w:t>制</w:t>
      </w:r>
      <w:r>
        <w:rPr>
          <w:rFonts w:cs="宋体"/>
          <w:w w:val="95"/>
          <w:lang w:eastAsia="zh-CN"/>
        </w:rPr>
        <w:t>落梁位置</w:t>
      </w:r>
      <w:proofErr w:type="gramEnd"/>
      <w:r>
        <w:rPr>
          <w:w w:val="95"/>
          <w:lang w:eastAsia="zh-CN"/>
        </w:rPr>
        <w:t>，</w:t>
      </w:r>
      <w:r>
        <w:rPr>
          <w:rFonts w:cs="宋体"/>
          <w:w w:val="95"/>
          <w:lang w:eastAsia="zh-CN"/>
        </w:rPr>
        <w:t xml:space="preserve">左右偏差不超过 </w:t>
      </w:r>
      <w:r>
        <w:rPr>
          <w:rFonts w:ascii="Times New Roman" w:eastAsia="Times New Roman" w:hAnsi="Times New Roman" w:cs="Times New Roman"/>
          <w:w w:val="95"/>
          <w:lang w:eastAsia="zh-CN"/>
        </w:rPr>
        <w:t>2mm</w:t>
      </w:r>
      <w:r>
        <w:rPr>
          <w:rFonts w:cs="宋体"/>
          <w:w w:val="95"/>
          <w:lang w:eastAsia="zh-CN"/>
        </w:rPr>
        <w:t>。</w:t>
      </w:r>
    </w:p>
    <w:p w:rsidR="0059461D" w:rsidRDefault="004370C5">
      <w:pPr>
        <w:pStyle w:val="a4"/>
        <w:spacing w:before="119" w:line="349" w:lineRule="auto"/>
        <w:ind w:right="112"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4</w:t>
      </w:r>
      <w:r>
        <w:rPr>
          <w:rFonts w:cs="宋体"/>
          <w:spacing w:val="1"/>
          <w:w w:val="95"/>
          <w:lang w:eastAsia="zh-CN"/>
        </w:rPr>
        <w:t>）承包</w:t>
      </w:r>
      <w:r>
        <w:rPr>
          <w:spacing w:val="1"/>
          <w:w w:val="95"/>
          <w:lang w:eastAsia="zh-CN"/>
        </w:rPr>
        <w:t>人</w:t>
      </w:r>
      <w:r>
        <w:rPr>
          <w:rFonts w:cs="宋体"/>
          <w:spacing w:val="1"/>
          <w:w w:val="95"/>
          <w:lang w:eastAsia="zh-CN"/>
        </w:rPr>
        <w:t>在梁板安装前</w:t>
      </w:r>
      <w:r>
        <w:rPr>
          <w:spacing w:val="1"/>
          <w:w w:val="95"/>
          <w:lang w:eastAsia="zh-CN"/>
        </w:rPr>
        <w:t>，</w:t>
      </w:r>
      <w:r>
        <w:rPr>
          <w:rFonts w:cs="宋体"/>
          <w:spacing w:val="1"/>
          <w:w w:val="95"/>
          <w:lang w:eastAsia="zh-CN"/>
        </w:rPr>
        <w:t>应</w:t>
      </w:r>
      <w:r>
        <w:rPr>
          <w:spacing w:val="1"/>
          <w:w w:val="95"/>
          <w:lang w:eastAsia="zh-CN"/>
        </w:rPr>
        <w:t>制</w:t>
      </w:r>
      <w:r>
        <w:rPr>
          <w:rFonts w:cs="宋体"/>
          <w:spacing w:val="1"/>
          <w:w w:val="95"/>
          <w:lang w:eastAsia="zh-CN"/>
        </w:rPr>
        <w:t>订切实可</w:t>
      </w:r>
      <w:r>
        <w:rPr>
          <w:spacing w:val="1"/>
          <w:w w:val="95"/>
          <w:lang w:eastAsia="zh-CN"/>
        </w:rPr>
        <w:t>行</w:t>
      </w:r>
      <w:r>
        <w:rPr>
          <w:rFonts w:cs="宋体"/>
          <w:spacing w:val="1"/>
          <w:w w:val="95"/>
          <w:lang w:eastAsia="zh-CN"/>
        </w:rPr>
        <w:t>的梁板安装</w:t>
      </w:r>
      <w:r>
        <w:rPr>
          <w:spacing w:val="1"/>
          <w:w w:val="95"/>
          <w:lang w:eastAsia="zh-CN"/>
        </w:rPr>
        <w:t>施工</w:t>
      </w:r>
      <w:r>
        <w:rPr>
          <w:rFonts w:cs="宋体"/>
          <w:spacing w:val="1"/>
          <w:w w:val="95"/>
          <w:lang w:eastAsia="zh-CN"/>
        </w:rPr>
        <w:t>方案</w:t>
      </w:r>
      <w:r>
        <w:rPr>
          <w:spacing w:val="1"/>
          <w:w w:val="95"/>
          <w:lang w:eastAsia="zh-CN"/>
        </w:rPr>
        <w:t>，</w:t>
      </w:r>
      <w:r>
        <w:rPr>
          <w:rFonts w:cs="宋体"/>
          <w:spacing w:val="1"/>
          <w:w w:val="95"/>
          <w:lang w:eastAsia="zh-CN"/>
        </w:rPr>
        <w:t>报监</w:t>
      </w:r>
      <w:r>
        <w:rPr>
          <w:spacing w:val="1"/>
          <w:w w:val="95"/>
          <w:lang w:eastAsia="zh-CN"/>
        </w:rPr>
        <w:t>理人</w:t>
      </w:r>
      <w:r>
        <w:rPr>
          <w:rFonts w:cs="宋体"/>
          <w:spacing w:val="1"/>
          <w:w w:val="95"/>
          <w:lang w:eastAsia="zh-CN"/>
        </w:rPr>
        <w:t>批准后认真实</w:t>
      </w:r>
      <w:r>
        <w:rPr>
          <w:spacing w:val="1"/>
          <w:w w:val="95"/>
          <w:lang w:eastAsia="zh-CN"/>
        </w:rPr>
        <w:t>施，</w:t>
      </w:r>
      <w:r>
        <w:rPr>
          <w:rFonts w:cs="宋体"/>
          <w:spacing w:val="-1"/>
          <w:w w:val="95"/>
          <w:lang w:eastAsia="zh-CN"/>
        </w:rPr>
        <w:t>承包</w:t>
      </w:r>
      <w:r>
        <w:rPr>
          <w:spacing w:val="-1"/>
          <w:w w:val="95"/>
          <w:lang w:eastAsia="zh-CN"/>
        </w:rPr>
        <w:t>人</w:t>
      </w:r>
      <w:r>
        <w:rPr>
          <w:rFonts w:cs="宋体"/>
          <w:spacing w:val="-1"/>
          <w:w w:val="95"/>
          <w:lang w:eastAsia="zh-CN"/>
        </w:rPr>
        <w:t>在架设弯道、小半径等复杂</w:t>
      </w:r>
      <w:r>
        <w:rPr>
          <w:spacing w:val="-1"/>
          <w:w w:val="95"/>
          <w:lang w:eastAsia="zh-CN"/>
        </w:rPr>
        <w:t>路</w:t>
      </w:r>
      <w:r>
        <w:rPr>
          <w:rFonts w:cs="宋体"/>
          <w:spacing w:val="-1"/>
          <w:w w:val="95"/>
          <w:lang w:eastAsia="zh-CN"/>
        </w:rPr>
        <w:t>段的梁板时</w:t>
      </w:r>
      <w:r>
        <w:rPr>
          <w:spacing w:val="-1"/>
          <w:w w:val="95"/>
          <w:lang w:eastAsia="zh-CN"/>
        </w:rPr>
        <w:t>，</w:t>
      </w:r>
      <w:r>
        <w:rPr>
          <w:rFonts w:cs="宋体"/>
          <w:spacing w:val="-1"/>
          <w:w w:val="95"/>
          <w:lang w:eastAsia="zh-CN"/>
        </w:rPr>
        <w:t>应充分考虑架桥设备的适用性</w:t>
      </w:r>
      <w:r>
        <w:rPr>
          <w:spacing w:val="-1"/>
          <w:w w:val="95"/>
          <w:lang w:eastAsia="zh-CN"/>
        </w:rPr>
        <w:t>，</w:t>
      </w:r>
      <w:r>
        <w:rPr>
          <w:rFonts w:cs="宋体"/>
          <w:spacing w:val="-1"/>
          <w:w w:val="95"/>
          <w:lang w:eastAsia="zh-CN"/>
        </w:rPr>
        <w:t>必要时应对架桥设备</w:t>
      </w:r>
      <w:r>
        <w:rPr>
          <w:spacing w:val="-1"/>
          <w:w w:val="95"/>
          <w:lang w:eastAsia="zh-CN"/>
        </w:rPr>
        <w:t>进行</w:t>
      </w:r>
      <w:r>
        <w:rPr>
          <w:rFonts w:cs="宋体"/>
          <w:spacing w:val="-1"/>
          <w:w w:val="95"/>
          <w:lang w:eastAsia="zh-CN"/>
        </w:rPr>
        <w:t>改造功能</w:t>
      </w:r>
      <w:r>
        <w:rPr>
          <w:spacing w:val="-1"/>
          <w:w w:val="95"/>
          <w:lang w:eastAsia="zh-CN"/>
        </w:rPr>
        <w:t>提</w:t>
      </w:r>
      <w:r>
        <w:rPr>
          <w:rFonts w:cs="宋体"/>
          <w:spacing w:val="-1"/>
          <w:w w:val="95"/>
          <w:lang w:eastAsia="zh-CN"/>
        </w:rPr>
        <w:t>升</w:t>
      </w:r>
      <w:r>
        <w:rPr>
          <w:spacing w:val="-1"/>
          <w:w w:val="95"/>
          <w:lang w:eastAsia="zh-CN"/>
        </w:rPr>
        <w:t>，</w:t>
      </w:r>
      <w:r>
        <w:rPr>
          <w:rFonts w:cs="宋体"/>
          <w:spacing w:val="-1"/>
          <w:w w:val="95"/>
          <w:lang w:eastAsia="zh-CN"/>
        </w:rPr>
        <w:t>以确保梁板安装的安全、</w:t>
      </w:r>
      <w:r>
        <w:rPr>
          <w:spacing w:val="-1"/>
          <w:w w:val="95"/>
          <w:lang w:eastAsia="zh-CN"/>
        </w:rPr>
        <w:t>质量，</w:t>
      </w:r>
      <w:r>
        <w:rPr>
          <w:rFonts w:cs="宋体"/>
          <w:spacing w:val="-1"/>
          <w:w w:val="95"/>
          <w:lang w:eastAsia="zh-CN"/>
        </w:rPr>
        <w:t>承包</w:t>
      </w:r>
      <w:r>
        <w:rPr>
          <w:spacing w:val="-1"/>
          <w:w w:val="95"/>
          <w:lang w:eastAsia="zh-CN"/>
        </w:rPr>
        <w:t>人</w:t>
      </w:r>
      <w:r>
        <w:rPr>
          <w:rFonts w:cs="宋体"/>
          <w:spacing w:val="-1"/>
          <w:w w:val="95"/>
          <w:lang w:eastAsia="zh-CN"/>
        </w:rPr>
        <w:t>所采取的措</w:t>
      </w:r>
      <w:r>
        <w:rPr>
          <w:spacing w:val="-1"/>
          <w:w w:val="95"/>
          <w:lang w:eastAsia="zh-CN"/>
        </w:rPr>
        <w:t>施</w:t>
      </w:r>
      <w:r>
        <w:rPr>
          <w:rFonts w:cs="宋体"/>
          <w:spacing w:val="-1"/>
          <w:w w:val="95"/>
          <w:lang w:eastAsia="zh-CN"/>
        </w:rPr>
        <w:t>以及因此增</w:t>
      </w:r>
      <w:r>
        <w:rPr>
          <w:spacing w:val="-1"/>
          <w:w w:val="95"/>
          <w:lang w:eastAsia="zh-CN"/>
        </w:rPr>
        <w:t>加</w:t>
      </w:r>
      <w:r>
        <w:rPr>
          <w:rFonts w:cs="宋体"/>
          <w:spacing w:val="-1"/>
          <w:w w:val="95"/>
          <w:lang w:eastAsia="zh-CN"/>
        </w:rPr>
        <w:t>的费用视作</w:t>
      </w:r>
      <w:r>
        <w:rPr>
          <w:rFonts w:cs="宋体"/>
          <w:lang w:eastAsia="zh-CN"/>
        </w:rPr>
        <w:t>已包括在</w:t>
      </w:r>
      <w:r>
        <w:rPr>
          <w:lang w:eastAsia="zh-CN"/>
        </w:rPr>
        <w:t>投标</w:t>
      </w:r>
      <w:r>
        <w:rPr>
          <w:rFonts w:cs="宋体"/>
          <w:lang w:eastAsia="zh-CN"/>
        </w:rPr>
        <w:t>价之</w:t>
      </w:r>
      <w:r>
        <w:rPr>
          <w:lang w:eastAsia="zh-CN"/>
        </w:rPr>
        <w:t>中，</w:t>
      </w:r>
      <w:r>
        <w:rPr>
          <w:rFonts w:cs="宋体"/>
          <w:lang w:eastAsia="zh-CN"/>
        </w:rPr>
        <w:t>发包</w:t>
      </w:r>
      <w:r>
        <w:rPr>
          <w:lang w:eastAsia="zh-CN"/>
        </w:rPr>
        <w:t>人</w:t>
      </w:r>
      <w:proofErr w:type="gramStart"/>
      <w:r>
        <w:rPr>
          <w:rFonts w:cs="宋体"/>
          <w:lang w:eastAsia="zh-CN"/>
        </w:rPr>
        <w:t>不</w:t>
      </w:r>
      <w:proofErr w:type="gramEnd"/>
      <w:r>
        <w:rPr>
          <w:rFonts w:cs="宋体"/>
          <w:lang w:eastAsia="zh-CN"/>
        </w:rPr>
        <w:t>另</w:t>
      </w:r>
      <w:r>
        <w:rPr>
          <w:lang w:eastAsia="zh-CN"/>
        </w:rPr>
        <w:t>行</w:t>
      </w:r>
      <w:r>
        <w:rPr>
          <w:rFonts w:cs="宋体"/>
          <w:lang w:eastAsia="zh-CN"/>
        </w:rPr>
        <w:t>支付。</w:t>
      </w:r>
    </w:p>
    <w:p w:rsidR="0059461D" w:rsidRDefault="004370C5">
      <w:pPr>
        <w:pStyle w:val="a4"/>
        <w:spacing w:before="39"/>
        <w:ind w:left="516"/>
        <w:rPr>
          <w:lang w:eastAsia="zh-CN"/>
        </w:rPr>
      </w:pPr>
      <w:r>
        <w:rPr>
          <w:rFonts w:ascii="Times New Roman" w:eastAsia="Times New Roman" w:hAnsi="Times New Roman" w:cs="Times New Roman"/>
          <w:lang w:eastAsia="zh-CN"/>
        </w:rPr>
        <w:t>6</w:t>
      </w:r>
      <w:r>
        <w:rPr>
          <w:rFonts w:cs="宋体"/>
          <w:lang w:eastAsia="zh-CN"/>
        </w:rPr>
        <w:t>．</w:t>
      </w:r>
      <w:proofErr w:type="gramStart"/>
      <w:r>
        <w:rPr>
          <w:rFonts w:cs="宋体"/>
          <w:lang w:eastAsia="zh-CN"/>
        </w:rPr>
        <w:t>墩顶现浇</w:t>
      </w:r>
      <w:proofErr w:type="gramEnd"/>
      <w:r>
        <w:rPr>
          <w:rFonts w:cs="宋体"/>
          <w:lang w:eastAsia="zh-CN"/>
        </w:rPr>
        <w:t>段</w:t>
      </w:r>
      <w:r>
        <w:rPr>
          <w:lang w:eastAsia="zh-CN"/>
        </w:rPr>
        <w:t>：</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）永久支座与</w:t>
      </w:r>
      <w:proofErr w:type="gramStart"/>
      <w:r>
        <w:rPr>
          <w:rFonts w:cs="宋体"/>
          <w:lang w:eastAsia="zh-CN"/>
        </w:rPr>
        <w:t>底模间的</w:t>
      </w:r>
      <w:proofErr w:type="gramEnd"/>
      <w:r>
        <w:rPr>
          <w:rFonts w:cs="宋体"/>
          <w:lang w:eastAsia="zh-CN"/>
        </w:rPr>
        <w:t>缝隙应密合</w:t>
      </w:r>
      <w:r>
        <w:rPr>
          <w:lang w:eastAsia="zh-CN"/>
        </w:rPr>
        <w:t>，</w:t>
      </w:r>
      <w:r>
        <w:rPr>
          <w:rFonts w:cs="宋体"/>
          <w:lang w:eastAsia="zh-CN"/>
        </w:rPr>
        <w:t>并采取措</w:t>
      </w:r>
      <w:r>
        <w:rPr>
          <w:lang w:eastAsia="zh-CN"/>
        </w:rPr>
        <w:t>施</w:t>
      </w:r>
      <w:r>
        <w:rPr>
          <w:rFonts w:cs="宋体"/>
          <w:lang w:eastAsia="zh-CN"/>
        </w:rPr>
        <w:t>严防漏浆；</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2</w:t>
      </w:r>
      <w:r>
        <w:rPr>
          <w:rFonts w:cs="宋体"/>
          <w:lang w:eastAsia="zh-CN"/>
        </w:rPr>
        <w:t>）</w:t>
      </w:r>
      <w:r>
        <w:rPr>
          <w:rFonts w:cs="宋体"/>
          <w:spacing w:val="2"/>
          <w:lang w:eastAsia="zh-CN"/>
        </w:rPr>
        <w:t>现</w:t>
      </w:r>
      <w:r>
        <w:rPr>
          <w:rFonts w:cs="宋体"/>
          <w:lang w:eastAsia="zh-CN"/>
        </w:rPr>
        <w:t>浇</w:t>
      </w:r>
      <w:r>
        <w:rPr>
          <w:rFonts w:cs="宋体"/>
          <w:spacing w:val="2"/>
          <w:lang w:eastAsia="zh-CN"/>
        </w:rPr>
        <w:t>段</w:t>
      </w:r>
      <w:proofErr w:type="gramStart"/>
      <w:r>
        <w:rPr>
          <w:rFonts w:cs="宋体"/>
          <w:lang w:eastAsia="zh-CN"/>
        </w:rPr>
        <w:t>预</w:t>
      </w:r>
      <w:r>
        <w:rPr>
          <w:rFonts w:cs="宋体"/>
          <w:spacing w:val="2"/>
          <w:lang w:eastAsia="zh-CN"/>
        </w:rPr>
        <w:t>应</w:t>
      </w:r>
      <w:r>
        <w:rPr>
          <w:rFonts w:cs="宋体"/>
          <w:lang w:eastAsia="zh-CN"/>
        </w:rPr>
        <w:t>力</w:t>
      </w:r>
      <w:r>
        <w:rPr>
          <w:rFonts w:cs="宋体"/>
          <w:spacing w:val="2"/>
          <w:lang w:eastAsia="zh-CN"/>
        </w:rPr>
        <w:t>束</w:t>
      </w:r>
      <w:r>
        <w:rPr>
          <w:rFonts w:cs="宋体"/>
          <w:lang w:eastAsia="zh-CN"/>
        </w:rPr>
        <w:t>道</w:t>
      </w:r>
      <w:r>
        <w:rPr>
          <w:rFonts w:cs="宋体"/>
          <w:spacing w:val="2"/>
          <w:lang w:eastAsia="zh-CN"/>
        </w:rPr>
        <w:t>应</w:t>
      </w:r>
      <w:proofErr w:type="gramEnd"/>
      <w:r>
        <w:rPr>
          <w:rFonts w:cs="宋体"/>
          <w:lang w:eastAsia="zh-CN"/>
        </w:rPr>
        <w:t>与</w:t>
      </w:r>
      <w:r>
        <w:rPr>
          <w:rFonts w:cs="宋体"/>
          <w:spacing w:val="2"/>
          <w:lang w:eastAsia="zh-CN"/>
        </w:rPr>
        <w:t>预</w:t>
      </w:r>
      <w:r>
        <w:rPr>
          <w:lang w:eastAsia="zh-CN"/>
        </w:rPr>
        <w:t>制</w:t>
      </w:r>
      <w:r>
        <w:rPr>
          <w:rFonts w:cs="宋体"/>
          <w:spacing w:val="2"/>
          <w:lang w:eastAsia="zh-CN"/>
        </w:rPr>
        <w:t>梁</w:t>
      </w:r>
      <w:r>
        <w:rPr>
          <w:rFonts w:cs="宋体"/>
          <w:lang w:eastAsia="zh-CN"/>
        </w:rPr>
        <w:t>板</w:t>
      </w:r>
      <w:r>
        <w:rPr>
          <w:rFonts w:cs="宋体"/>
          <w:spacing w:val="2"/>
          <w:lang w:eastAsia="zh-CN"/>
        </w:rPr>
        <w:t>的</w:t>
      </w:r>
      <w:proofErr w:type="gramStart"/>
      <w:r>
        <w:rPr>
          <w:rFonts w:cs="宋体"/>
          <w:lang w:eastAsia="zh-CN"/>
        </w:rPr>
        <w:t>对</w:t>
      </w:r>
      <w:r>
        <w:rPr>
          <w:rFonts w:cs="宋体"/>
          <w:spacing w:val="2"/>
          <w:lang w:eastAsia="zh-CN"/>
        </w:rPr>
        <w:t>应</w:t>
      </w:r>
      <w:r>
        <w:rPr>
          <w:rFonts w:cs="宋体"/>
          <w:lang w:eastAsia="zh-CN"/>
        </w:rPr>
        <w:t>束</w:t>
      </w:r>
      <w:r>
        <w:rPr>
          <w:rFonts w:cs="宋体"/>
          <w:spacing w:val="2"/>
          <w:lang w:eastAsia="zh-CN"/>
        </w:rPr>
        <w:t>道</w:t>
      </w:r>
      <w:r>
        <w:rPr>
          <w:rFonts w:cs="宋体"/>
          <w:lang w:eastAsia="zh-CN"/>
        </w:rPr>
        <w:t>顺</w:t>
      </w:r>
      <w:proofErr w:type="gramEnd"/>
      <w:r>
        <w:rPr>
          <w:rFonts w:cs="宋体"/>
          <w:spacing w:val="2"/>
          <w:lang w:eastAsia="zh-CN"/>
        </w:rPr>
        <w:t>接</w:t>
      </w:r>
      <w:r>
        <w:rPr>
          <w:lang w:eastAsia="zh-CN"/>
        </w:rPr>
        <w:t>，</w:t>
      </w:r>
      <w:r>
        <w:rPr>
          <w:rFonts w:cs="宋体"/>
          <w:spacing w:val="2"/>
          <w:lang w:eastAsia="zh-CN"/>
        </w:rPr>
        <w:t>并</w:t>
      </w:r>
      <w:r>
        <w:rPr>
          <w:rFonts w:cs="宋体"/>
          <w:lang w:eastAsia="zh-CN"/>
        </w:rPr>
        <w:t>确</w:t>
      </w:r>
      <w:r>
        <w:rPr>
          <w:rFonts w:cs="宋体"/>
          <w:spacing w:val="2"/>
          <w:lang w:eastAsia="zh-CN"/>
        </w:rPr>
        <w:t>保</w:t>
      </w:r>
      <w:r>
        <w:rPr>
          <w:rFonts w:cs="宋体"/>
          <w:lang w:eastAsia="zh-CN"/>
        </w:rPr>
        <w:t>连</w:t>
      </w:r>
      <w:r>
        <w:rPr>
          <w:rFonts w:cs="宋体"/>
          <w:spacing w:val="2"/>
          <w:lang w:eastAsia="zh-CN"/>
        </w:rPr>
        <w:t>接</w:t>
      </w:r>
      <w:r>
        <w:rPr>
          <w:rFonts w:cs="宋体"/>
          <w:lang w:eastAsia="zh-CN"/>
        </w:rPr>
        <w:t>可</w:t>
      </w:r>
      <w:r>
        <w:rPr>
          <w:rFonts w:cs="宋体"/>
          <w:spacing w:val="2"/>
          <w:lang w:eastAsia="zh-CN"/>
        </w:rPr>
        <w:t>靠</w:t>
      </w:r>
      <w:r>
        <w:rPr>
          <w:lang w:eastAsia="zh-CN"/>
        </w:rPr>
        <w:t>，</w:t>
      </w:r>
      <w:proofErr w:type="gramStart"/>
      <w:r>
        <w:rPr>
          <w:rFonts w:cs="宋体"/>
          <w:spacing w:val="2"/>
          <w:lang w:eastAsia="zh-CN"/>
        </w:rPr>
        <w:t>不</w:t>
      </w:r>
      <w:proofErr w:type="gramEnd"/>
      <w:r>
        <w:rPr>
          <w:rFonts w:cs="宋体"/>
          <w:lang w:eastAsia="zh-CN"/>
        </w:rPr>
        <w:t>漏</w:t>
      </w:r>
      <w:r>
        <w:rPr>
          <w:rFonts w:cs="宋体"/>
          <w:spacing w:val="2"/>
          <w:lang w:eastAsia="zh-CN"/>
        </w:rPr>
        <w:t>浆</w:t>
      </w:r>
      <w:r>
        <w:rPr>
          <w:rFonts w:cs="宋体"/>
          <w:lang w:eastAsia="zh-CN"/>
        </w:rPr>
        <w:t>；</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w:t>
      </w:r>
      <w:proofErr w:type="gramStart"/>
      <w:r>
        <w:rPr>
          <w:rFonts w:cs="宋体"/>
          <w:lang w:eastAsia="zh-CN"/>
        </w:rPr>
        <w:t>两梁端部</w:t>
      </w:r>
      <w:proofErr w:type="gramEnd"/>
      <w:r>
        <w:rPr>
          <w:rFonts w:cs="宋体"/>
          <w:lang w:eastAsia="zh-CN"/>
        </w:rPr>
        <w:t>伸出的预留纵向钢筋</w:t>
      </w:r>
      <w:r>
        <w:rPr>
          <w:lang w:eastAsia="zh-CN"/>
        </w:rPr>
        <w:t>，</w:t>
      </w:r>
      <w:r>
        <w:rPr>
          <w:rFonts w:cs="宋体"/>
          <w:lang w:eastAsia="zh-CN"/>
        </w:rPr>
        <w:t>应按设计</w:t>
      </w:r>
      <w:r>
        <w:rPr>
          <w:lang w:eastAsia="zh-CN"/>
        </w:rPr>
        <w:t>和规范</w:t>
      </w:r>
      <w:r>
        <w:rPr>
          <w:rFonts w:cs="宋体"/>
          <w:lang w:eastAsia="zh-CN"/>
        </w:rPr>
        <w:t>要求彼此焊接或采用套筒压接；</w:t>
      </w:r>
    </w:p>
    <w:p w:rsidR="0059461D" w:rsidRDefault="004370C5">
      <w:pPr>
        <w:pStyle w:val="a4"/>
        <w:ind w:left="516"/>
        <w:rPr>
          <w:rFonts w:cs="宋体"/>
          <w:lang w:eastAsia="zh-CN"/>
        </w:rPr>
      </w:pPr>
      <w:r>
        <w:rPr>
          <w:rFonts w:cs="宋体"/>
          <w:w w:val="95"/>
          <w:lang w:eastAsia="zh-CN"/>
        </w:rPr>
        <w:t>（</w:t>
      </w:r>
      <w:r>
        <w:rPr>
          <w:rFonts w:ascii="Times New Roman" w:eastAsia="Times New Roman" w:hAnsi="Times New Roman" w:cs="Times New Roman"/>
          <w:w w:val="95"/>
          <w:lang w:eastAsia="zh-CN"/>
        </w:rPr>
        <w:t>4</w:t>
      </w:r>
      <w:r>
        <w:rPr>
          <w:rFonts w:cs="宋体"/>
          <w:w w:val="95"/>
          <w:lang w:eastAsia="zh-CN"/>
        </w:rPr>
        <w:t xml:space="preserve">）对连续孔数大于 </w:t>
      </w:r>
      <w:r>
        <w:rPr>
          <w:rFonts w:ascii="Times New Roman" w:eastAsia="Times New Roman" w:hAnsi="Times New Roman" w:cs="Times New Roman"/>
          <w:w w:val="95"/>
          <w:lang w:eastAsia="zh-CN"/>
        </w:rPr>
        <w:t xml:space="preserve">3   </w:t>
      </w:r>
      <w:r>
        <w:rPr>
          <w:rFonts w:cs="宋体"/>
          <w:w w:val="95"/>
          <w:lang w:eastAsia="zh-CN"/>
        </w:rPr>
        <w:t>孔的桥梁应先浇</w:t>
      </w:r>
      <w:proofErr w:type="gramStart"/>
      <w:r>
        <w:rPr>
          <w:w w:val="95"/>
          <w:lang w:eastAsia="zh-CN"/>
        </w:rPr>
        <w:t>中</w:t>
      </w:r>
      <w:r>
        <w:rPr>
          <w:rFonts w:cs="宋体"/>
          <w:w w:val="95"/>
          <w:lang w:eastAsia="zh-CN"/>
        </w:rPr>
        <w:t>间墩顶混凝土</w:t>
      </w:r>
      <w:proofErr w:type="gramEnd"/>
      <w:r>
        <w:rPr>
          <w:w w:val="95"/>
          <w:lang w:eastAsia="zh-CN"/>
        </w:rPr>
        <w:t>，</w:t>
      </w:r>
      <w:r>
        <w:rPr>
          <w:rFonts w:cs="宋体"/>
          <w:w w:val="95"/>
          <w:lang w:eastAsia="zh-CN"/>
        </w:rPr>
        <w:t>而后对称浇筑</w:t>
      </w:r>
      <w:proofErr w:type="gramStart"/>
      <w:r>
        <w:rPr>
          <w:rFonts w:cs="宋体"/>
          <w:w w:val="95"/>
          <w:lang w:eastAsia="zh-CN"/>
        </w:rPr>
        <w:t>两侧墩顶混凝土</w:t>
      </w:r>
      <w:proofErr w:type="gramEnd"/>
      <w:r>
        <w:rPr>
          <w:rFonts w:cs="宋体"/>
          <w:w w:val="95"/>
          <w:lang w:eastAsia="zh-CN"/>
        </w:rPr>
        <w:t>；</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5</w:t>
      </w:r>
      <w:r>
        <w:rPr>
          <w:rFonts w:cs="宋体"/>
          <w:lang w:eastAsia="zh-CN"/>
        </w:rPr>
        <w:t>）现浇段处纵向连接钢筋的焊接宜左右、上下对称</w:t>
      </w:r>
      <w:r>
        <w:rPr>
          <w:lang w:eastAsia="zh-CN"/>
        </w:rPr>
        <w:t>进行，</w:t>
      </w:r>
      <w:r>
        <w:rPr>
          <w:rFonts w:cs="宋体"/>
          <w:lang w:eastAsia="zh-CN"/>
        </w:rPr>
        <w:t>以免焊接温度引起梁板端部变位；</w:t>
      </w:r>
    </w:p>
    <w:p w:rsidR="0059461D" w:rsidRDefault="004370C5">
      <w:pPr>
        <w:pStyle w:val="a4"/>
        <w:spacing w:before="119"/>
        <w:ind w:left="516"/>
        <w:rPr>
          <w:rFonts w:cs="宋体"/>
          <w:lang w:eastAsia="zh-CN"/>
        </w:rPr>
      </w:pPr>
      <w:r>
        <w:rPr>
          <w:rFonts w:cs="宋体"/>
          <w:w w:val="95"/>
          <w:lang w:eastAsia="zh-CN"/>
        </w:rPr>
        <w:t>（</w:t>
      </w:r>
      <w:r>
        <w:rPr>
          <w:rFonts w:ascii="Times New Roman" w:eastAsia="Times New Roman" w:hAnsi="Times New Roman" w:cs="Times New Roman"/>
          <w:w w:val="95"/>
          <w:lang w:eastAsia="zh-CN"/>
        </w:rPr>
        <w:t>6</w:t>
      </w:r>
      <w:r>
        <w:rPr>
          <w:rFonts w:cs="宋体"/>
          <w:w w:val="95"/>
          <w:lang w:eastAsia="zh-CN"/>
        </w:rPr>
        <w:t xml:space="preserve">）现浇段混凝土石子粒径不大于 </w:t>
      </w:r>
      <w:r>
        <w:rPr>
          <w:rFonts w:ascii="Times New Roman" w:eastAsia="Times New Roman" w:hAnsi="Times New Roman" w:cs="Times New Roman"/>
          <w:w w:val="95"/>
          <w:lang w:eastAsia="zh-CN"/>
        </w:rPr>
        <w:t>20mm</w:t>
      </w:r>
      <w:r>
        <w:rPr>
          <w:w w:val="95"/>
          <w:lang w:eastAsia="zh-CN"/>
        </w:rPr>
        <w:t>，</w:t>
      </w:r>
      <w:r>
        <w:rPr>
          <w:rFonts w:cs="宋体"/>
          <w:w w:val="95"/>
          <w:lang w:eastAsia="zh-CN"/>
        </w:rPr>
        <w:t>混凝土</w:t>
      </w:r>
      <w:r>
        <w:rPr>
          <w:w w:val="95"/>
          <w:lang w:eastAsia="zh-CN"/>
        </w:rPr>
        <w:t>强</w:t>
      </w:r>
      <w:r>
        <w:rPr>
          <w:rFonts w:cs="宋体"/>
          <w:w w:val="95"/>
          <w:lang w:eastAsia="zh-CN"/>
        </w:rPr>
        <w:t>度宜比预</w:t>
      </w:r>
      <w:r>
        <w:rPr>
          <w:w w:val="95"/>
          <w:lang w:eastAsia="zh-CN"/>
        </w:rPr>
        <w:t>制</w:t>
      </w:r>
      <w:r>
        <w:rPr>
          <w:rFonts w:cs="宋体"/>
          <w:w w:val="95"/>
          <w:lang w:eastAsia="zh-CN"/>
        </w:rPr>
        <w:t>梁板</w:t>
      </w:r>
      <w:r>
        <w:rPr>
          <w:w w:val="95"/>
          <w:lang w:eastAsia="zh-CN"/>
        </w:rPr>
        <w:t xml:space="preserve">高 </w:t>
      </w:r>
      <w:r>
        <w:rPr>
          <w:rFonts w:ascii="Times New Roman" w:eastAsia="Times New Roman" w:hAnsi="Times New Roman" w:cs="Times New Roman"/>
          <w:w w:val="95"/>
          <w:lang w:eastAsia="zh-CN"/>
        </w:rPr>
        <w:t>5MPa</w:t>
      </w:r>
      <w:r>
        <w:rPr>
          <w:w w:val="95"/>
          <w:lang w:eastAsia="zh-CN"/>
        </w:rPr>
        <w:t>，</w:t>
      </w:r>
      <w:r>
        <w:rPr>
          <w:rFonts w:cs="宋体"/>
          <w:w w:val="95"/>
          <w:lang w:eastAsia="zh-CN"/>
        </w:rPr>
        <w:t>混凝土应按设计</w:t>
      </w:r>
    </w:p>
    <w:p w:rsidR="0059461D" w:rsidRDefault="004370C5">
      <w:pPr>
        <w:pStyle w:val="a4"/>
        <w:rPr>
          <w:rFonts w:cs="宋体"/>
          <w:lang w:eastAsia="zh-CN"/>
        </w:rPr>
      </w:pPr>
      <w:r>
        <w:rPr>
          <w:lang w:eastAsia="zh-CN"/>
        </w:rPr>
        <w:t>和规范规</w:t>
      </w:r>
      <w:r>
        <w:rPr>
          <w:rFonts w:cs="宋体"/>
          <w:lang w:eastAsia="zh-CN"/>
        </w:rPr>
        <w:t>定掺</w:t>
      </w:r>
      <w:r>
        <w:rPr>
          <w:lang w:eastAsia="zh-CN"/>
        </w:rPr>
        <w:t>高</w:t>
      </w:r>
      <w:r>
        <w:rPr>
          <w:rFonts w:cs="宋体"/>
          <w:lang w:eastAsia="zh-CN"/>
        </w:rPr>
        <w:t>效减水剂</w:t>
      </w:r>
      <w:r>
        <w:rPr>
          <w:lang w:eastAsia="zh-CN"/>
        </w:rPr>
        <w:t>和</w:t>
      </w:r>
      <w:r>
        <w:rPr>
          <w:rFonts w:cs="宋体"/>
          <w:lang w:eastAsia="zh-CN"/>
        </w:rPr>
        <w:t>补偿收缩剂。</w:t>
      </w:r>
    </w:p>
    <w:p w:rsidR="0059461D" w:rsidRDefault="004370C5">
      <w:pPr>
        <w:pStyle w:val="a4"/>
        <w:spacing w:before="133"/>
        <w:ind w:left="516"/>
        <w:rPr>
          <w:rFonts w:cs="宋体"/>
          <w:lang w:eastAsia="zh-CN"/>
        </w:rPr>
      </w:pPr>
      <w:r>
        <w:rPr>
          <w:rFonts w:ascii="Times New Roman" w:eastAsia="Times New Roman" w:hAnsi="Times New Roman" w:cs="Times New Roman"/>
          <w:spacing w:val="2"/>
          <w:lang w:eastAsia="zh-CN"/>
        </w:rPr>
        <w:t>7</w:t>
      </w:r>
      <w:r>
        <w:rPr>
          <w:rFonts w:cs="宋体"/>
          <w:spacing w:val="2"/>
          <w:lang w:eastAsia="zh-CN"/>
        </w:rPr>
        <w:t>．连续预应力束</w:t>
      </w:r>
      <w:r>
        <w:rPr>
          <w:spacing w:val="2"/>
          <w:lang w:eastAsia="zh-CN"/>
        </w:rPr>
        <w:t>张</w:t>
      </w:r>
      <w:r>
        <w:rPr>
          <w:rFonts w:cs="宋体"/>
          <w:spacing w:val="2"/>
          <w:lang w:eastAsia="zh-CN"/>
        </w:rPr>
        <w:t>拉</w:t>
      </w:r>
      <w:r>
        <w:rPr>
          <w:spacing w:val="2"/>
          <w:lang w:eastAsia="zh-CN"/>
        </w:rPr>
        <w:t>：</w:t>
      </w:r>
      <w:proofErr w:type="gramStart"/>
      <w:r>
        <w:rPr>
          <w:rFonts w:cs="宋体"/>
          <w:spacing w:val="2"/>
          <w:lang w:eastAsia="zh-CN"/>
        </w:rPr>
        <w:t>墩顶现浇</w:t>
      </w:r>
      <w:proofErr w:type="gramEnd"/>
      <w:r>
        <w:rPr>
          <w:rFonts w:cs="宋体"/>
          <w:spacing w:val="2"/>
          <w:lang w:eastAsia="zh-CN"/>
        </w:rPr>
        <w:t>段的混凝土</w:t>
      </w:r>
      <w:r>
        <w:rPr>
          <w:spacing w:val="2"/>
          <w:lang w:eastAsia="zh-CN"/>
        </w:rPr>
        <w:t>强</w:t>
      </w:r>
      <w:r>
        <w:rPr>
          <w:rFonts w:cs="宋体"/>
          <w:spacing w:val="2"/>
          <w:lang w:eastAsia="zh-CN"/>
        </w:rPr>
        <w:t>度达到设计要求后</w:t>
      </w:r>
      <w:r>
        <w:rPr>
          <w:spacing w:val="2"/>
          <w:lang w:eastAsia="zh-CN"/>
        </w:rPr>
        <w:t>，</w:t>
      </w:r>
      <w:r>
        <w:rPr>
          <w:rFonts w:cs="宋体"/>
          <w:spacing w:val="2"/>
          <w:lang w:eastAsia="zh-CN"/>
        </w:rPr>
        <w:t>经监</w:t>
      </w:r>
      <w:r>
        <w:rPr>
          <w:spacing w:val="2"/>
          <w:lang w:eastAsia="zh-CN"/>
        </w:rPr>
        <w:t>理人</w:t>
      </w:r>
      <w:r>
        <w:rPr>
          <w:rFonts w:cs="宋体"/>
          <w:spacing w:val="2"/>
          <w:lang w:eastAsia="zh-CN"/>
        </w:rPr>
        <w:t>同意</w:t>
      </w:r>
      <w:r>
        <w:rPr>
          <w:spacing w:val="2"/>
          <w:lang w:eastAsia="zh-CN"/>
        </w:rPr>
        <w:t>，张</w:t>
      </w:r>
      <w:r>
        <w:rPr>
          <w:rFonts w:cs="宋体"/>
          <w:spacing w:val="2"/>
          <w:lang w:eastAsia="zh-CN"/>
        </w:rPr>
        <w:t>拉</w:t>
      </w:r>
      <w:proofErr w:type="gramStart"/>
      <w:r>
        <w:rPr>
          <w:rFonts w:cs="宋体"/>
          <w:spacing w:val="2"/>
          <w:lang w:eastAsia="zh-CN"/>
        </w:rPr>
        <w:t>墩顶负</w:t>
      </w:r>
      <w:proofErr w:type="gramEnd"/>
    </w:p>
    <w:p w:rsidR="0059461D" w:rsidRDefault="004370C5">
      <w:pPr>
        <w:pStyle w:val="a4"/>
        <w:rPr>
          <w:rFonts w:cs="宋体"/>
          <w:lang w:eastAsia="zh-CN"/>
        </w:rPr>
      </w:pPr>
      <w:r>
        <w:rPr>
          <w:rFonts w:cs="宋体"/>
          <w:lang w:eastAsia="zh-CN"/>
        </w:rPr>
        <w:t>弯矩区预应力束</w:t>
      </w:r>
      <w:r>
        <w:rPr>
          <w:lang w:eastAsia="zh-CN"/>
        </w:rPr>
        <w:t>，张</w:t>
      </w:r>
      <w:r>
        <w:rPr>
          <w:rFonts w:cs="宋体"/>
          <w:lang w:eastAsia="zh-CN"/>
        </w:rPr>
        <w:t>拉应对称分级。</w:t>
      </w:r>
    </w:p>
    <w:p w:rsidR="0059461D" w:rsidRDefault="004370C5">
      <w:pPr>
        <w:pStyle w:val="a4"/>
        <w:spacing w:before="135"/>
        <w:ind w:left="516"/>
        <w:rPr>
          <w:lang w:eastAsia="zh-CN"/>
        </w:rPr>
      </w:pPr>
      <w:r>
        <w:rPr>
          <w:rFonts w:ascii="Times New Roman" w:eastAsia="Times New Roman" w:hAnsi="Times New Roman" w:cs="Times New Roman"/>
          <w:lang w:eastAsia="zh-CN"/>
        </w:rPr>
        <w:t>8</w:t>
      </w:r>
      <w:r>
        <w:rPr>
          <w:rFonts w:cs="宋体"/>
          <w:lang w:eastAsia="zh-CN"/>
        </w:rPr>
        <w:t>．体系转换</w:t>
      </w:r>
      <w:r>
        <w:rPr>
          <w:lang w:eastAsia="zh-CN"/>
        </w:rPr>
        <w:t>：</w:t>
      </w:r>
    </w:p>
    <w:p w:rsidR="0059461D" w:rsidRDefault="004370C5">
      <w:pPr>
        <w:pStyle w:val="a4"/>
        <w:ind w:left="516"/>
        <w:rPr>
          <w:rFonts w:cs="宋体"/>
          <w:lang w:eastAsia="zh-CN"/>
        </w:rPr>
      </w:pPr>
      <w:r>
        <w:rPr>
          <w:rFonts w:cs="宋体"/>
          <w:spacing w:val="1"/>
          <w:lang w:eastAsia="zh-CN"/>
        </w:rPr>
        <w:t>（</w:t>
      </w:r>
      <w:r>
        <w:rPr>
          <w:rFonts w:ascii="Times New Roman" w:eastAsia="Times New Roman" w:hAnsi="Times New Roman" w:cs="Times New Roman"/>
          <w:spacing w:val="1"/>
          <w:lang w:eastAsia="zh-CN"/>
        </w:rPr>
        <w:t>1</w:t>
      </w:r>
      <w:r>
        <w:rPr>
          <w:rFonts w:cs="宋体"/>
          <w:spacing w:val="1"/>
          <w:lang w:eastAsia="zh-CN"/>
        </w:rPr>
        <w:t>）</w:t>
      </w:r>
      <w:r>
        <w:rPr>
          <w:spacing w:val="1"/>
          <w:lang w:eastAsia="zh-CN"/>
        </w:rPr>
        <w:t>张</w:t>
      </w:r>
      <w:r>
        <w:rPr>
          <w:rFonts w:cs="宋体"/>
          <w:spacing w:val="1"/>
          <w:lang w:eastAsia="zh-CN"/>
        </w:rPr>
        <w:t>拉结束并压浆后</w:t>
      </w:r>
      <w:r>
        <w:rPr>
          <w:spacing w:val="1"/>
          <w:lang w:eastAsia="zh-CN"/>
        </w:rPr>
        <w:t>，</w:t>
      </w:r>
      <w:r>
        <w:rPr>
          <w:rFonts w:cs="宋体"/>
          <w:spacing w:val="1"/>
          <w:lang w:eastAsia="zh-CN"/>
        </w:rPr>
        <w:t>待浆液</w:t>
      </w:r>
      <w:r>
        <w:rPr>
          <w:spacing w:val="1"/>
          <w:lang w:eastAsia="zh-CN"/>
        </w:rPr>
        <w:t>强</w:t>
      </w:r>
      <w:r>
        <w:rPr>
          <w:rFonts w:cs="宋体"/>
          <w:spacing w:val="1"/>
          <w:lang w:eastAsia="zh-CN"/>
        </w:rPr>
        <w:t>度大于</w:t>
      </w:r>
      <w:r>
        <w:rPr>
          <w:rFonts w:ascii="Times New Roman" w:eastAsia="Times New Roman" w:hAnsi="Times New Roman" w:cs="Times New Roman"/>
          <w:lang w:eastAsia="zh-CN"/>
        </w:rPr>
        <w:t>40MPa</w:t>
      </w:r>
      <w:r>
        <w:rPr>
          <w:rFonts w:cs="宋体"/>
          <w:lang w:eastAsia="zh-CN"/>
        </w:rPr>
        <w:t>时</w:t>
      </w:r>
      <w:r>
        <w:rPr>
          <w:lang w:eastAsia="zh-CN"/>
        </w:rPr>
        <w:t>，</w:t>
      </w:r>
      <w:r>
        <w:rPr>
          <w:rFonts w:cs="宋体"/>
          <w:lang w:eastAsia="zh-CN"/>
        </w:rPr>
        <w:t>方可解除临时支座；</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
          <w:lang w:eastAsia="zh-CN"/>
        </w:rPr>
        <w:t>）采用电热</w:t>
      </w:r>
      <w:r>
        <w:rPr>
          <w:spacing w:val="2"/>
          <w:lang w:eastAsia="zh-CN"/>
        </w:rPr>
        <w:t>法</w:t>
      </w:r>
      <w:r>
        <w:rPr>
          <w:rFonts w:cs="宋体"/>
          <w:spacing w:val="2"/>
          <w:lang w:eastAsia="zh-CN"/>
        </w:rPr>
        <w:t>解除每根梁下部临时支座</w:t>
      </w:r>
      <w:r>
        <w:rPr>
          <w:spacing w:val="2"/>
          <w:lang w:eastAsia="zh-CN"/>
        </w:rPr>
        <w:t>，</w:t>
      </w:r>
      <w:r>
        <w:rPr>
          <w:rFonts w:cs="宋体"/>
          <w:spacing w:val="2"/>
          <w:lang w:eastAsia="zh-CN"/>
        </w:rPr>
        <w:t>完</w:t>
      </w:r>
      <w:r>
        <w:rPr>
          <w:spacing w:val="2"/>
          <w:lang w:eastAsia="zh-CN"/>
        </w:rPr>
        <w:t>成</w:t>
      </w:r>
      <w:r>
        <w:rPr>
          <w:rFonts w:cs="宋体"/>
          <w:spacing w:val="2"/>
          <w:lang w:eastAsia="zh-CN"/>
        </w:rPr>
        <w:t>体系转换。操作时</w:t>
      </w:r>
      <w:r>
        <w:rPr>
          <w:spacing w:val="2"/>
          <w:lang w:eastAsia="zh-CN"/>
        </w:rPr>
        <w:t>，</w:t>
      </w:r>
      <w:r>
        <w:rPr>
          <w:rFonts w:cs="宋体"/>
          <w:spacing w:val="2"/>
          <w:lang w:eastAsia="zh-CN"/>
        </w:rPr>
        <w:t>应做到逐孔对称、均匀、</w:t>
      </w:r>
    </w:p>
    <w:p w:rsidR="0059461D" w:rsidRDefault="004370C5">
      <w:pPr>
        <w:pStyle w:val="a4"/>
        <w:spacing w:line="347" w:lineRule="auto"/>
        <w:ind w:left="516" w:right="135" w:hanging="396"/>
        <w:rPr>
          <w:lang w:eastAsia="zh-CN"/>
        </w:rPr>
      </w:pPr>
      <w:r>
        <w:rPr>
          <w:rFonts w:cs="宋体"/>
          <w:spacing w:val="1"/>
          <w:lang w:eastAsia="zh-CN"/>
        </w:rPr>
        <w:t>同</w:t>
      </w:r>
      <w:r>
        <w:rPr>
          <w:spacing w:val="1"/>
          <w:lang w:eastAsia="zh-CN"/>
        </w:rPr>
        <w:t>步</w:t>
      </w:r>
      <w:r>
        <w:rPr>
          <w:rFonts w:cs="宋体"/>
          <w:spacing w:val="1"/>
          <w:lang w:eastAsia="zh-CN"/>
        </w:rPr>
        <w:t>、</w:t>
      </w:r>
      <w:r>
        <w:rPr>
          <w:spacing w:val="1"/>
          <w:lang w:eastAsia="zh-CN"/>
        </w:rPr>
        <w:t>平</w:t>
      </w:r>
      <w:r>
        <w:rPr>
          <w:rFonts w:cs="宋体"/>
          <w:spacing w:val="1"/>
          <w:lang w:eastAsia="zh-CN"/>
        </w:rPr>
        <w:t>稳；体系转换后</w:t>
      </w:r>
      <w:r>
        <w:rPr>
          <w:spacing w:val="1"/>
          <w:lang w:eastAsia="zh-CN"/>
        </w:rPr>
        <w:t>，</w:t>
      </w:r>
      <w:r>
        <w:rPr>
          <w:rFonts w:cs="宋体"/>
          <w:spacing w:val="1"/>
          <w:lang w:eastAsia="zh-CN"/>
        </w:rPr>
        <w:t>永久支座与</w:t>
      </w:r>
      <w:proofErr w:type="gramStart"/>
      <w:r>
        <w:rPr>
          <w:rFonts w:cs="宋体"/>
          <w:spacing w:val="1"/>
          <w:lang w:eastAsia="zh-CN"/>
        </w:rPr>
        <w:t>墩顶密</w:t>
      </w:r>
      <w:proofErr w:type="gramEnd"/>
      <w:r>
        <w:rPr>
          <w:rFonts w:cs="宋体"/>
          <w:spacing w:val="1"/>
          <w:lang w:eastAsia="zh-CN"/>
        </w:rPr>
        <w:t>贴</w:t>
      </w:r>
      <w:r>
        <w:rPr>
          <w:spacing w:val="1"/>
          <w:lang w:eastAsia="zh-CN"/>
        </w:rPr>
        <w:t>，</w:t>
      </w:r>
      <w:r>
        <w:rPr>
          <w:rFonts w:cs="宋体"/>
          <w:spacing w:val="1"/>
          <w:lang w:eastAsia="zh-CN"/>
        </w:rPr>
        <w:t>符合设计要求。</w:t>
      </w:r>
      <w:r>
        <w:rPr>
          <w:rFonts w:ascii="Times New Roman" w:eastAsia="Times New Roman" w:hAnsi="Times New Roman" w:cs="Times New Roman"/>
          <w:lang w:eastAsia="zh-CN"/>
        </w:rPr>
        <w:t>9</w:t>
      </w:r>
      <w:r>
        <w:rPr>
          <w:rFonts w:cs="宋体"/>
          <w:lang w:eastAsia="zh-CN"/>
        </w:rPr>
        <w:t>．先简支后连续的</w:t>
      </w:r>
      <w:r>
        <w:rPr>
          <w:lang w:eastAsia="zh-CN"/>
        </w:rPr>
        <w:t>工</w:t>
      </w:r>
      <w:r>
        <w:rPr>
          <w:rFonts w:cs="宋体"/>
          <w:lang w:eastAsia="zh-CN"/>
        </w:rPr>
        <w:t>艺流</w:t>
      </w:r>
      <w:r>
        <w:rPr>
          <w:lang w:eastAsia="zh-CN"/>
        </w:rPr>
        <w:t>程为：</w:t>
      </w:r>
      <w:r>
        <w:rPr>
          <w:rFonts w:cs="宋体"/>
          <w:spacing w:val="4"/>
          <w:w w:val="95"/>
          <w:lang w:eastAsia="zh-CN"/>
        </w:rPr>
        <w:t>安装</w:t>
      </w:r>
      <w:proofErr w:type="gramStart"/>
      <w:r>
        <w:rPr>
          <w:rFonts w:cs="宋体"/>
          <w:spacing w:val="4"/>
          <w:w w:val="95"/>
          <w:lang w:eastAsia="zh-CN"/>
        </w:rPr>
        <w:t>墩顶临时</w:t>
      </w:r>
      <w:proofErr w:type="gramEnd"/>
      <w:r>
        <w:rPr>
          <w:rFonts w:cs="宋体"/>
          <w:spacing w:val="4"/>
          <w:w w:val="95"/>
          <w:lang w:eastAsia="zh-CN"/>
        </w:rPr>
        <w:t>支座</w:t>
      </w:r>
      <w:r>
        <w:rPr>
          <w:rFonts w:ascii="Times New Roman" w:eastAsia="Times New Roman" w:hAnsi="Times New Roman" w:cs="Times New Roman"/>
          <w:spacing w:val="4"/>
          <w:w w:val="95"/>
          <w:lang w:eastAsia="zh-CN"/>
        </w:rPr>
        <w:t>→</w:t>
      </w:r>
      <w:proofErr w:type="gramStart"/>
      <w:r>
        <w:rPr>
          <w:rFonts w:cs="宋体"/>
          <w:spacing w:val="4"/>
          <w:w w:val="95"/>
          <w:lang w:eastAsia="zh-CN"/>
        </w:rPr>
        <w:t>安装墩顶永久</w:t>
      </w:r>
      <w:proofErr w:type="gramEnd"/>
      <w:r>
        <w:rPr>
          <w:rFonts w:cs="宋体"/>
          <w:spacing w:val="4"/>
          <w:w w:val="95"/>
          <w:lang w:eastAsia="zh-CN"/>
        </w:rPr>
        <w:t>支座及底模</w:t>
      </w:r>
      <w:r>
        <w:rPr>
          <w:rFonts w:ascii="Times New Roman" w:eastAsia="Times New Roman" w:hAnsi="Times New Roman" w:cs="Times New Roman"/>
          <w:spacing w:val="4"/>
          <w:w w:val="95"/>
          <w:lang w:eastAsia="zh-CN"/>
        </w:rPr>
        <w:t>→</w:t>
      </w:r>
      <w:r>
        <w:rPr>
          <w:rFonts w:cs="宋体"/>
          <w:spacing w:val="4"/>
          <w:w w:val="95"/>
          <w:lang w:eastAsia="zh-CN"/>
        </w:rPr>
        <w:t>安装梁板</w:t>
      </w:r>
      <w:r>
        <w:rPr>
          <w:rFonts w:ascii="Times New Roman" w:eastAsia="Times New Roman" w:hAnsi="Times New Roman" w:cs="Times New Roman"/>
          <w:spacing w:val="4"/>
          <w:w w:val="95"/>
          <w:lang w:eastAsia="zh-CN"/>
        </w:rPr>
        <w:t>→</w:t>
      </w:r>
      <w:r>
        <w:rPr>
          <w:rFonts w:cs="宋体"/>
          <w:spacing w:val="4"/>
          <w:w w:val="95"/>
          <w:lang w:eastAsia="zh-CN"/>
        </w:rPr>
        <w:t>安装</w:t>
      </w:r>
      <w:proofErr w:type="gramStart"/>
      <w:r>
        <w:rPr>
          <w:rFonts w:cs="宋体"/>
          <w:spacing w:val="4"/>
          <w:w w:val="95"/>
          <w:lang w:eastAsia="zh-CN"/>
        </w:rPr>
        <w:t>墩顶连续</w:t>
      </w:r>
      <w:proofErr w:type="gramEnd"/>
      <w:r>
        <w:rPr>
          <w:rFonts w:cs="宋体"/>
          <w:spacing w:val="4"/>
          <w:w w:val="95"/>
          <w:lang w:eastAsia="zh-CN"/>
        </w:rPr>
        <w:t>预应力束塑料</w:t>
      </w:r>
      <w:r>
        <w:rPr>
          <w:spacing w:val="4"/>
          <w:w w:val="95"/>
          <w:lang w:eastAsia="zh-CN"/>
        </w:rPr>
        <w:t>波</w:t>
      </w:r>
      <w:r>
        <w:rPr>
          <w:rFonts w:cs="宋体"/>
          <w:spacing w:val="4"/>
          <w:w w:val="95"/>
          <w:lang w:eastAsia="zh-CN"/>
        </w:rPr>
        <w:t>纹</w:t>
      </w:r>
      <w:r>
        <w:rPr>
          <w:spacing w:val="4"/>
          <w:w w:val="95"/>
          <w:lang w:eastAsia="zh-CN"/>
        </w:rPr>
        <w:t>管</w:t>
      </w:r>
    </w:p>
    <w:p w:rsidR="0059461D" w:rsidRDefault="004370C5">
      <w:pPr>
        <w:pStyle w:val="a4"/>
        <w:spacing w:before="13" w:line="337" w:lineRule="auto"/>
        <w:ind w:right="112"/>
        <w:jc w:val="both"/>
        <w:rPr>
          <w:rFonts w:cs="宋体"/>
          <w:lang w:eastAsia="zh-CN"/>
        </w:rPr>
      </w:pPr>
      <w:r>
        <w:rPr>
          <w:rFonts w:ascii="Times New Roman" w:eastAsia="Times New Roman" w:hAnsi="Times New Roman" w:cs="Times New Roman"/>
          <w:spacing w:val="1"/>
          <w:w w:val="95"/>
          <w:lang w:eastAsia="zh-CN"/>
        </w:rPr>
        <w:t>→</w:t>
      </w:r>
      <w:r>
        <w:rPr>
          <w:rFonts w:cs="宋体"/>
          <w:w w:val="95"/>
          <w:lang w:eastAsia="zh-CN"/>
        </w:rPr>
        <w:t>按</w:t>
      </w:r>
      <w:r>
        <w:rPr>
          <w:rFonts w:cs="宋体"/>
          <w:spacing w:val="1"/>
          <w:w w:val="95"/>
          <w:lang w:eastAsia="zh-CN"/>
        </w:rPr>
        <w:t>设</w:t>
      </w:r>
      <w:r>
        <w:rPr>
          <w:rFonts w:cs="宋体"/>
          <w:w w:val="95"/>
          <w:lang w:eastAsia="zh-CN"/>
        </w:rPr>
        <w:t>计</w:t>
      </w:r>
      <w:r>
        <w:rPr>
          <w:rFonts w:cs="宋体"/>
          <w:spacing w:val="1"/>
          <w:w w:val="95"/>
          <w:lang w:eastAsia="zh-CN"/>
        </w:rPr>
        <w:t>要</w:t>
      </w:r>
      <w:r>
        <w:rPr>
          <w:rFonts w:cs="宋体"/>
          <w:w w:val="95"/>
          <w:lang w:eastAsia="zh-CN"/>
        </w:rPr>
        <w:t>求</w:t>
      </w:r>
      <w:r>
        <w:rPr>
          <w:rFonts w:cs="宋体"/>
          <w:spacing w:val="1"/>
          <w:w w:val="95"/>
          <w:lang w:eastAsia="zh-CN"/>
        </w:rPr>
        <w:t>连</w:t>
      </w:r>
      <w:r>
        <w:rPr>
          <w:rFonts w:cs="宋体"/>
          <w:w w:val="95"/>
          <w:lang w:eastAsia="zh-CN"/>
        </w:rPr>
        <w:t>接</w:t>
      </w:r>
      <w:r>
        <w:rPr>
          <w:rFonts w:cs="宋体"/>
          <w:spacing w:val="1"/>
          <w:w w:val="95"/>
          <w:lang w:eastAsia="zh-CN"/>
        </w:rPr>
        <w:t>纵</w:t>
      </w:r>
      <w:r>
        <w:rPr>
          <w:rFonts w:cs="宋体"/>
          <w:w w:val="95"/>
          <w:lang w:eastAsia="zh-CN"/>
        </w:rPr>
        <w:t>向</w:t>
      </w:r>
      <w:r>
        <w:rPr>
          <w:rFonts w:cs="宋体"/>
          <w:spacing w:val="1"/>
          <w:w w:val="95"/>
          <w:lang w:eastAsia="zh-CN"/>
        </w:rPr>
        <w:t>钢</w:t>
      </w:r>
      <w:r>
        <w:rPr>
          <w:rFonts w:cs="宋体"/>
          <w:w w:val="95"/>
          <w:lang w:eastAsia="zh-CN"/>
        </w:rPr>
        <w:t>筋</w:t>
      </w:r>
      <w:r>
        <w:rPr>
          <w:spacing w:val="1"/>
          <w:w w:val="95"/>
          <w:lang w:eastAsia="zh-CN"/>
        </w:rPr>
        <w:t>和</w:t>
      </w:r>
      <w:r>
        <w:rPr>
          <w:rFonts w:cs="宋体"/>
          <w:w w:val="95"/>
          <w:lang w:eastAsia="zh-CN"/>
        </w:rPr>
        <w:t>绑</w:t>
      </w:r>
      <w:r>
        <w:rPr>
          <w:rFonts w:cs="宋体"/>
          <w:spacing w:val="1"/>
          <w:w w:val="95"/>
          <w:lang w:eastAsia="zh-CN"/>
        </w:rPr>
        <w:t>扎</w:t>
      </w:r>
      <w:r>
        <w:rPr>
          <w:rFonts w:cs="宋体"/>
          <w:w w:val="95"/>
          <w:lang w:eastAsia="zh-CN"/>
        </w:rPr>
        <w:t>构</w:t>
      </w:r>
      <w:r>
        <w:rPr>
          <w:rFonts w:cs="宋体"/>
          <w:spacing w:val="1"/>
          <w:w w:val="95"/>
          <w:lang w:eastAsia="zh-CN"/>
        </w:rPr>
        <w:t>造</w:t>
      </w:r>
      <w:r>
        <w:rPr>
          <w:rFonts w:cs="宋体"/>
          <w:w w:val="95"/>
          <w:lang w:eastAsia="zh-CN"/>
        </w:rPr>
        <w:t>钢</w:t>
      </w:r>
      <w:r>
        <w:rPr>
          <w:rFonts w:cs="宋体"/>
          <w:spacing w:val="1"/>
          <w:w w:val="95"/>
          <w:lang w:eastAsia="zh-CN"/>
        </w:rPr>
        <w:t>筋</w:t>
      </w:r>
      <w:r>
        <w:rPr>
          <w:rFonts w:ascii="Times New Roman" w:eastAsia="Times New Roman" w:hAnsi="Times New Roman" w:cs="Times New Roman"/>
          <w:w w:val="95"/>
          <w:lang w:eastAsia="zh-CN"/>
        </w:rPr>
        <w:t>→</w:t>
      </w:r>
      <w:proofErr w:type="gramStart"/>
      <w:r>
        <w:rPr>
          <w:rFonts w:cs="宋体"/>
          <w:w w:val="95"/>
          <w:lang w:eastAsia="zh-CN"/>
        </w:rPr>
        <w:t>立</w:t>
      </w:r>
      <w:r>
        <w:rPr>
          <w:rFonts w:cs="宋体"/>
          <w:spacing w:val="1"/>
          <w:w w:val="95"/>
          <w:lang w:eastAsia="zh-CN"/>
        </w:rPr>
        <w:t>侧模</w:t>
      </w:r>
      <w:proofErr w:type="gramEnd"/>
      <w:r>
        <w:rPr>
          <w:rFonts w:ascii="Times New Roman" w:eastAsia="Times New Roman" w:hAnsi="Times New Roman" w:cs="Times New Roman"/>
          <w:w w:val="95"/>
          <w:lang w:eastAsia="zh-CN"/>
        </w:rPr>
        <w:t>→</w:t>
      </w:r>
      <w:r>
        <w:rPr>
          <w:rFonts w:cs="宋体"/>
          <w:w w:val="95"/>
          <w:lang w:eastAsia="zh-CN"/>
        </w:rPr>
        <w:t>浇</w:t>
      </w:r>
      <w:r>
        <w:rPr>
          <w:rFonts w:cs="宋体"/>
          <w:spacing w:val="1"/>
          <w:w w:val="95"/>
          <w:lang w:eastAsia="zh-CN"/>
        </w:rPr>
        <w:t>筑</w:t>
      </w:r>
      <w:r>
        <w:rPr>
          <w:rFonts w:cs="宋体"/>
          <w:w w:val="95"/>
          <w:lang w:eastAsia="zh-CN"/>
        </w:rPr>
        <w:t>现</w:t>
      </w:r>
      <w:r>
        <w:rPr>
          <w:rFonts w:cs="宋体"/>
          <w:spacing w:val="1"/>
          <w:w w:val="95"/>
          <w:lang w:eastAsia="zh-CN"/>
        </w:rPr>
        <w:t>浇</w:t>
      </w:r>
      <w:r>
        <w:rPr>
          <w:rFonts w:cs="宋体"/>
          <w:w w:val="95"/>
          <w:lang w:eastAsia="zh-CN"/>
        </w:rPr>
        <w:t>段</w:t>
      </w:r>
      <w:r>
        <w:rPr>
          <w:rFonts w:cs="宋体"/>
          <w:spacing w:val="1"/>
          <w:w w:val="95"/>
          <w:lang w:eastAsia="zh-CN"/>
        </w:rPr>
        <w:t>混</w:t>
      </w:r>
      <w:r>
        <w:rPr>
          <w:rFonts w:cs="宋体"/>
          <w:w w:val="95"/>
          <w:lang w:eastAsia="zh-CN"/>
        </w:rPr>
        <w:t>凝</w:t>
      </w:r>
      <w:r>
        <w:rPr>
          <w:rFonts w:cs="宋体"/>
          <w:spacing w:val="-51"/>
          <w:w w:val="95"/>
          <w:lang w:eastAsia="zh-CN"/>
        </w:rPr>
        <w:t>土</w:t>
      </w:r>
      <w:r>
        <w:rPr>
          <w:rFonts w:cs="宋体"/>
          <w:w w:val="95"/>
          <w:lang w:eastAsia="zh-CN"/>
        </w:rPr>
        <w:t>（掺</w:t>
      </w:r>
      <w:r>
        <w:rPr>
          <w:spacing w:val="1"/>
          <w:w w:val="95"/>
          <w:lang w:eastAsia="zh-CN"/>
        </w:rPr>
        <w:t>高</w:t>
      </w:r>
      <w:r>
        <w:rPr>
          <w:rFonts w:cs="宋体"/>
          <w:w w:val="95"/>
          <w:lang w:eastAsia="zh-CN"/>
        </w:rPr>
        <w:t>效</w:t>
      </w:r>
      <w:r>
        <w:rPr>
          <w:rFonts w:cs="宋体"/>
          <w:spacing w:val="1"/>
          <w:w w:val="95"/>
          <w:lang w:eastAsia="zh-CN"/>
        </w:rPr>
        <w:t>减</w:t>
      </w:r>
      <w:r>
        <w:rPr>
          <w:rFonts w:cs="宋体"/>
          <w:w w:val="95"/>
          <w:lang w:eastAsia="zh-CN"/>
        </w:rPr>
        <w:t>水</w:t>
      </w:r>
      <w:r>
        <w:rPr>
          <w:rFonts w:cs="宋体"/>
          <w:spacing w:val="1"/>
          <w:w w:val="95"/>
          <w:lang w:eastAsia="zh-CN"/>
        </w:rPr>
        <w:t>剂</w:t>
      </w:r>
      <w:r>
        <w:rPr>
          <w:w w:val="95"/>
          <w:lang w:eastAsia="zh-CN"/>
        </w:rPr>
        <w:t>和</w:t>
      </w:r>
      <w:r>
        <w:rPr>
          <w:rFonts w:cs="宋体"/>
          <w:spacing w:val="1"/>
          <w:w w:val="95"/>
          <w:lang w:eastAsia="zh-CN"/>
        </w:rPr>
        <w:t>补</w:t>
      </w:r>
      <w:r>
        <w:rPr>
          <w:rFonts w:cs="宋体"/>
          <w:w w:val="95"/>
          <w:lang w:eastAsia="zh-CN"/>
        </w:rPr>
        <w:t>偿</w:t>
      </w:r>
      <w:r>
        <w:rPr>
          <w:rFonts w:cs="宋体"/>
          <w:spacing w:val="1"/>
          <w:w w:val="95"/>
          <w:lang w:eastAsia="zh-CN"/>
        </w:rPr>
        <w:t>收</w:t>
      </w:r>
      <w:r>
        <w:rPr>
          <w:rFonts w:cs="宋体"/>
          <w:w w:val="95"/>
          <w:lang w:eastAsia="zh-CN"/>
        </w:rPr>
        <w:t>缩</w:t>
      </w:r>
      <w:r>
        <w:rPr>
          <w:rFonts w:cs="宋体"/>
          <w:lang w:eastAsia="zh-CN"/>
        </w:rPr>
        <w:t>剂）</w:t>
      </w:r>
      <w:r>
        <w:rPr>
          <w:rFonts w:ascii="Times New Roman" w:eastAsia="Times New Roman" w:hAnsi="Times New Roman" w:cs="Times New Roman"/>
          <w:lang w:eastAsia="zh-CN"/>
        </w:rPr>
        <w:t>→</w:t>
      </w:r>
      <w:r>
        <w:rPr>
          <w:rFonts w:cs="宋体"/>
          <w:lang w:eastAsia="zh-CN"/>
        </w:rPr>
        <w:t>养生至混凝土达到</w:t>
      </w:r>
      <w:r>
        <w:rPr>
          <w:rFonts w:ascii="Times New Roman" w:eastAsia="Times New Roman" w:hAnsi="Times New Roman" w:cs="Times New Roman"/>
          <w:lang w:eastAsia="zh-CN"/>
        </w:rPr>
        <w:t>100</w:t>
      </w:r>
      <w:r>
        <w:rPr>
          <w:rFonts w:cs="宋体"/>
          <w:lang w:eastAsia="zh-CN"/>
        </w:rPr>
        <w:t>％设计</w:t>
      </w:r>
      <w:r>
        <w:rPr>
          <w:lang w:eastAsia="zh-CN"/>
        </w:rPr>
        <w:t>强</w:t>
      </w:r>
      <w:r>
        <w:rPr>
          <w:rFonts w:cs="宋体"/>
          <w:lang w:eastAsia="zh-CN"/>
        </w:rPr>
        <w:t>度</w:t>
      </w:r>
      <w:r>
        <w:rPr>
          <w:rFonts w:ascii="Times New Roman" w:eastAsia="Times New Roman" w:hAnsi="Times New Roman" w:cs="Times New Roman"/>
          <w:lang w:eastAsia="zh-CN"/>
        </w:rPr>
        <w:t>→</w:t>
      </w:r>
      <w:proofErr w:type="gramStart"/>
      <w:r>
        <w:rPr>
          <w:lang w:eastAsia="zh-CN"/>
        </w:rPr>
        <w:t>张</w:t>
      </w:r>
      <w:r>
        <w:rPr>
          <w:rFonts w:cs="宋体"/>
          <w:lang w:eastAsia="zh-CN"/>
        </w:rPr>
        <w:t>拉墩顶预应力</w:t>
      </w:r>
      <w:proofErr w:type="gramEnd"/>
      <w:r>
        <w:rPr>
          <w:rFonts w:cs="宋体"/>
          <w:lang w:eastAsia="zh-CN"/>
        </w:rPr>
        <w:t>连续束</w:t>
      </w:r>
      <w:r>
        <w:rPr>
          <w:rFonts w:ascii="Times New Roman" w:eastAsia="Times New Roman" w:hAnsi="Times New Roman" w:cs="Times New Roman"/>
          <w:lang w:eastAsia="zh-CN"/>
        </w:rPr>
        <w:t>→</w:t>
      </w:r>
      <w:r>
        <w:rPr>
          <w:rFonts w:cs="宋体"/>
          <w:lang w:eastAsia="zh-CN"/>
        </w:rPr>
        <w:t>压浆</w:t>
      </w:r>
      <w:r>
        <w:rPr>
          <w:rFonts w:ascii="Times New Roman" w:eastAsia="Times New Roman" w:hAnsi="Times New Roman" w:cs="Times New Roman"/>
          <w:lang w:eastAsia="zh-CN"/>
        </w:rPr>
        <w:t>→</w:t>
      </w:r>
      <w:r>
        <w:rPr>
          <w:rFonts w:cs="宋体"/>
          <w:lang w:eastAsia="zh-CN"/>
        </w:rPr>
        <w:t>解除临时支座</w:t>
      </w:r>
      <w:r>
        <w:rPr>
          <w:rFonts w:ascii="Times New Roman" w:eastAsia="Times New Roman" w:hAnsi="Times New Roman" w:cs="Times New Roman"/>
          <w:lang w:eastAsia="zh-CN"/>
        </w:rPr>
        <w:t>→</w:t>
      </w:r>
      <w:r>
        <w:rPr>
          <w:lang w:eastAsia="zh-CN"/>
        </w:rPr>
        <w:t>进行</w:t>
      </w:r>
      <w:r>
        <w:rPr>
          <w:rFonts w:cs="宋体"/>
          <w:lang w:eastAsia="zh-CN"/>
        </w:rPr>
        <w:t>梁板</w:t>
      </w:r>
      <w:r>
        <w:rPr>
          <w:rFonts w:cs="宋体"/>
          <w:w w:val="95"/>
          <w:lang w:eastAsia="zh-CN"/>
        </w:rPr>
        <w:t>的</w:t>
      </w:r>
      <w:r>
        <w:rPr>
          <w:rFonts w:cs="宋体"/>
          <w:spacing w:val="1"/>
          <w:w w:val="95"/>
          <w:lang w:eastAsia="zh-CN"/>
        </w:rPr>
        <w:t>横</w:t>
      </w:r>
      <w:r>
        <w:rPr>
          <w:rFonts w:cs="宋体"/>
          <w:w w:val="95"/>
          <w:lang w:eastAsia="zh-CN"/>
        </w:rPr>
        <w:t>向</w:t>
      </w:r>
      <w:r>
        <w:rPr>
          <w:rFonts w:cs="宋体"/>
          <w:spacing w:val="1"/>
          <w:w w:val="95"/>
          <w:lang w:eastAsia="zh-CN"/>
        </w:rPr>
        <w:t>连接</w:t>
      </w:r>
      <w:r>
        <w:rPr>
          <w:rFonts w:ascii="Times New Roman" w:eastAsia="Times New Roman" w:hAnsi="Times New Roman" w:cs="Times New Roman"/>
          <w:w w:val="95"/>
          <w:lang w:eastAsia="zh-CN"/>
        </w:rPr>
        <w:t>→</w:t>
      </w:r>
      <w:r>
        <w:rPr>
          <w:rFonts w:cs="宋体"/>
          <w:w w:val="95"/>
          <w:lang w:eastAsia="zh-CN"/>
        </w:rPr>
        <w:t>铺</w:t>
      </w:r>
      <w:r>
        <w:rPr>
          <w:rFonts w:cs="宋体"/>
          <w:spacing w:val="1"/>
          <w:w w:val="95"/>
          <w:lang w:eastAsia="zh-CN"/>
        </w:rPr>
        <w:t>设</w:t>
      </w:r>
      <w:r>
        <w:rPr>
          <w:rFonts w:cs="宋体"/>
          <w:w w:val="95"/>
          <w:lang w:eastAsia="zh-CN"/>
        </w:rPr>
        <w:t>桥</w:t>
      </w:r>
      <w:r>
        <w:rPr>
          <w:rFonts w:cs="宋体"/>
          <w:spacing w:val="1"/>
          <w:w w:val="95"/>
          <w:lang w:eastAsia="zh-CN"/>
        </w:rPr>
        <w:t>面</w:t>
      </w:r>
      <w:r>
        <w:rPr>
          <w:rFonts w:cs="宋体"/>
          <w:w w:val="95"/>
          <w:lang w:eastAsia="zh-CN"/>
        </w:rPr>
        <w:t>钢</w:t>
      </w:r>
      <w:r>
        <w:rPr>
          <w:rFonts w:cs="宋体"/>
          <w:spacing w:val="1"/>
          <w:w w:val="95"/>
          <w:lang w:eastAsia="zh-CN"/>
        </w:rPr>
        <w:t>筋</w:t>
      </w:r>
      <w:r>
        <w:rPr>
          <w:rFonts w:cs="宋体"/>
          <w:spacing w:val="-26"/>
          <w:w w:val="95"/>
          <w:lang w:eastAsia="zh-CN"/>
        </w:rPr>
        <w:t>网</w:t>
      </w:r>
      <w:r>
        <w:rPr>
          <w:rFonts w:cs="宋体"/>
          <w:w w:val="95"/>
          <w:lang w:eastAsia="zh-CN"/>
        </w:rPr>
        <w:t>（钢</w:t>
      </w:r>
      <w:r>
        <w:rPr>
          <w:rFonts w:cs="宋体"/>
          <w:spacing w:val="1"/>
          <w:w w:val="95"/>
          <w:lang w:eastAsia="zh-CN"/>
        </w:rPr>
        <w:t>筋</w:t>
      </w:r>
      <w:r>
        <w:rPr>
          <w:rFonts w:cs="宋体"/>
          <w:w w:val="95"/>
          <w:lang w:eastAsia="zh-CN"/>
        </w:rPr>
        <w:t>网</w:t>
      </w:r>
      <w:r>
        <w:rPr>
          <w:rFonts w:cs="宋体"/>
          <w:spacing w:val="1"/>
          <w:w w:val="95"/>
          <w:lang w:eastAsia="zh-CN"/>
        </w:rPr>
        <w:t>纵</w:t>
      </w:r>
      <w:r>
        <w:rPr>
          <w:rFonts w:cs="宋体"/>
          <w:w w:val="95"/>
          <w:lang w:eastAsia="zh-CN"/>
        </w:rPr>
        <w:t>向</w:t>
      </w:r>
      <w:r>
        <w:rPr>
          <w:rFonts w:cs="宋体"/>
          <w:spacing w:val="1"/>
          <w:w w:val="95"/>
          <w:lang w:eastAsia="zh-CN"/>
        </w:rPr>
        <w:t>钢</w:t>
      </w:r>
      <w:r>
        <w:rPr>
          <w:rFonts w:cs="宋体"/>
          <w:w w:val="95"/>
          <w:lang w:eastAsia="zh-CN"/>
        </w:rPr>
        <w:t>筋</w:t>
      </w:r>
      <w:r>
        <w:rPr>
          <w:rFonts w:cs="宋体"/>
          <w:spacing w:val="1"/>
          <w:w w:val="95"/>
          <w:lang w:eastAsia="zh-CN"/>
        </w:rPr>
        <w:t>应</w:t>
      </w:r>
      <w:r>
        <w:rPr>
          <w:rFonts w:cs="宋体"/>
          <w:w w:val="95"/>
          <w:lang w:eastAsia="zh-CN"/>
        </w:rPr>
        <w:t>连</w:t>
      </w:r>
      <w:r>
        <w:rPr>
          <w:rFonts w:cs="宋体"/>
          <w:spacing w:val="1"/>
          <w:w w:val="95"/>
          <w:lang w:eastAsia="zh-CN"/>
        </w:rPr>
        <w:t>续</w:t>
      </w:r>
      <w:r>
        <w:rPr>
          <w:rFonts w:cs="宋体"/>
          <w:w w:val="95"/>
          <w:lang w:eastAsia="zh-CN"/>
        </w:rPr>
        <w:t>通</w:t>
      </w:r>
      <w:r>
        <w:rPr>
          <w:rFonts w:cs="宋体"/>
          <w:spacing w:val="1"/>
          <w:w w:val="95"/>
          <w:lang w:eastAsia="zh-CN"/>
        </w:rPr>
        <w:t>过</w:t>
      </w:r>
      <w:r>
        <w:rPr>
          <w:rFonts w:cs="宋体"/>
          <w:w w:val="95"/>
          <w:lang w:eastAsia="zh-CN"/>
        </w:rPr>
        <w:t>现</w:t>
      </w:r>
      <w:r>
        <w:rPr>
          <w:rFonts w:cs="宋体"/>
          <w:spacing w:val="1"/>
          <w:w w:val="95"/>
          <w:lang w:eastAsia="zh-CN"/>
        </w:rPr>
        <w:t>浇段</w:t>
      </w:r>
      <w:r>
        <w:rPr>
          <w:rFonts w:cs="宋体"/>
          <w:spacing w:val="-26"/>
          <w:w w:val="95"/>
          <w:lang w:eastAsia="zh-CN"/>
        </w:rPr>
        <w:t>）</w:t>
      </w:r>
      <w:r>
        <w:rPr>
          <w:rFonts w:ascii="Times New Roman" w:eastAsia="Times New Roman" w:hAnsi="Times New Roman" w:cs="Times New Roman"/>
          <w:w w:val="95"/>
          <w:lang w:eastAsia="zh-CN"/>
        </w:rPr>
        <w:t>→</w:t>
      </w:r>
      <w:r>
        <w:rPr>
          <w:rFonts w:cs="宋体"/>
          <w:w w:val="95"/>
          <w:lang w:eastAsia="zh-CN"/>
        </w:rPr>
        <w:t>浇</w:t>
      </w:r>
      <w:r>
        <w:rPr>
          <w:rFonts w:cs="宋体"/>
          <w:spacing w:val="1"/>
          <w:w w:val="95"/>
          <w:lang w:eastAsia="zh-CN"/>
        </w:rPr>
        <w:t>筑</w:t>
      </w:r>
      <w:r>
        <w:rPr>
          <w:rFonts w:cs="宋体"/>
          <w:w w:val="95"/>
          <w:lang w:eastAsia="zh-CN"/>
        </w:rPr>
        <w:t>桥</w:t>
      </w:r>
      <w:r>
        <w:rPr>
          <w:rFonts w:cs="宋体"/>
          <w:spacing w:val="1"/>
          <w:w w:val="95"/>
          <w:lang w:eastAsia="zh-CN"/>
        </w:rPr>
        <w:t>面</w:t>
      </w:r>
      <w:r>
        <w:rPr>
          <w:rFonts w:cs="宋体"/>
          <w:w w:val="95"/>
          <w:lang w:eastAsia="zh-CN"/>
        </w:rPr>
        <w:t>混</w:t>
      </w:r>
      <w:r>
        <w:rPr>
          <w:rFonts w:cs="宋体"/>
          <w:spacing w:val="1"/>
          <w:w w:val="95"/>
          <w:lang w:eastAsia="zh-CN"/>
        </w:rPr>
        <w:t>凝土</w:t>
      </w:r>
      <w:r>
        <w:rPr>
          <w:rFonts w:ascii="Times New Roman" w:eastAsia="Times New Roman" w:hAnsi="Times New Roman" w:cs="Times New Roman"/>
          <w:w w:val="95"/>
          <w:lang w:eastAsia="zh-CN"/>
        </w:rPr>
        <w:t>→</w:t>
      </w:r>
      <w:r>
        <w:rPr>
          <w:rFonts w:cs="宋体"/>
          <w:w w:val="95"/>
          <w:lang w:eastAsia="zh-CN"/>
        </w:rPr>
        <w:t>铺</w:t>
      </w:r>
      <w:r>
        <w:rPr>
          <w:rFonts w:cs="宋体"/>
          <w:spacing w:val="1"/>
          <w:w w:val="95"/>
          <w:lang w:eastAsia="zh-CN"/>
        </w:rPr>
        <w:t>筑</w:t>
      </w:r>
      <w:r>
        <w:rPr>
          <w:rFonts w:cs="宋体"/>
          <w:w w:val="95"/>
          <w:lang w:eastAsia="zh-CN"/>
        </w:rPr>
        <w:t>沥</w:t>
      </w:r>
      <w:r>
        <w:rPr>
          <w:spacing w:val="1"/>
          <w:w w:val="95"/>
          <w:lang w:eastAsia="zh-CN"/>
        </w:rPr>
        <w:t>青</w:t>
      </w:r>
      <w:r>
        <w:rPr>
          <w:rFonts w:cs="宋体"/>
          <w:w w:val="95"/>
          <w:lang w:eastAsia="zh-CN"/>
        </w:rPr>
        <w:t>混</w:t>
      </w:r>
      <w:r>
        <w:rPr>
          <w:rFonts w:cs="宋体"/>
          <w:lang w:eastAsia="zh-CN"/>
        </w:rPr>
        <w:t>凝土。</w:t>
      </w:r>
    </w:p>
    <w:p w:rsidR="0059461D" w:rsidRDefault="0059461D">
      <w:pPr>
        <w:spacing w:line="337" w:lineRule="auto"/>
        <w:jc w:val="both"/>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spacing w:before="5"/>
        <w:rPr>
          <w:rFonts w:ascii="宋体" w:eastAsia="宋体" w:hAnsi="宋体" w:cs="宋体"/>
          <w:sz w:val="23"/>
          <w:szCs w:val="23"/>
          <w:lang w:eastAsia="zh-CN"/>
        </w:rPr>
      </w:pPr>
    </w:p>
    <w:p w:rsidR="0059461D" w:rsidRDefault="004370C5">
      <w:pPr>
        <w:tabs>
          <w:tab w:val="left" w:pos="1603"/>
        </w:tabs>
        <w:ind w:right="84"/>
        <w:jc w:val="center"/>
        <w:rPr>
          <w:rFonts w:asciiTheme="minorEastAsia" w:eastAsiaTheme="minorEastAsia" w:hAnsiTheme="minorEastAsia" w:cs="宋体"/>
          <w:b/>
          <w:bCs/>
          <w:sz w:val="32"/>
          <w:szCs w:val="32"/>
          <w:lang w:eastAsia="zh-CN"/>
        </w:rPr>
      </w:pPr>
      <w:bookmarkStart w:id="160" w:name="_TOC_250051"/>
      <w:r>
        <w:rPr>
          <w:rFonts w:asciiTheme="minorEastAsia" w:eastAsiaTheme="minorEastAsia" w:hAnsiTheme="minorEastAsia"/>
          <w:b/>
          <w:bCs/>
          <w:sz w:val="32"/>
          <w:szCs w:val="32"/>
          <w:lang w:eastAsia="zh-CN"/>
        </w:rPr>
        <w:t>第</w:t>
      </w:r>
      <w:r>
        <w:rPr>
          <w:rFonts w:asciiTheme="minorEastAsia" w:eastAsiaTheme="minorEastAsia" w:hAnsiTheme="minorEastAsia" w:cs="Times New Roman"/>
          <w:b/>
          <w:bCs/>
          <w:sz w:val="32"/>
          <w:szCs w:val="32"/>
          <w:lang w:eastAsia="zh-CN"/>
        </w:rPr>
        <w:t>415</w:t>
      </w:r>
      <w:r>
        <w:rPr>
          <w:rFonts w:asciiTheme="minorEastAsia" w:eastAsiaTheme="minorEastAsia" w:hAnsiTheme="minorEastAsia"/>
          <w:b/>
          <w:bCs/>
          <w:sz w:val="32"/>
          <w:szCs w:val="32"/>
          <w:lang w:eastAsia="zh-CN"/>
        </w:rPr>
        <w:t>节</w:t>
      </w:r>
      <w:r>
        <w:rPr>
          <w:rFonts w:asciiTheme="minorEastAsia" w:eastAsiaTheme="minorEastAsia" w:hAnsiTheme="minorEastAsia"/>
          <w:b/>
          <w:bCs/>
          <w:sz w:val="32"/>
          <w:szCs w:val="32"/>
          <w:lang w:eastAsia="zh-CN"/>
        </w:rPr>
        <w:tab/>
      </w:r>
      <w:r>
        <w:rPr>
          <w:rFonts w:asciiTheme="minorEastAsia" w:eastAsiaTheme="minorEastAsia" w:hAnsiTheme="minorEastAsia" w:cs="宋体"/>
          <w:b/>
          <w:bCs/>
          <w:spacing w:val="3"/>
          <w:sz w:val="32"/>
          <w:szCs w:val="32"/>
          <w:lang w:eastAsia="zh-CN"/>
        </w:rPr>
        <w:t>桥面铺装</w:t>
      </w:r>
      <w:bookmarkEnd w:id="160"/>
    </w:p>
    <w:p w:rsidR="0059461D" w:rsidRDefault="0059461D">
      <w:pPr>
        <w:rPr>
          <w:rFonts w:ascii="宋体" w:eastAsia="宋体" w:hAnsi="宋体" w:cs="宋体"/>
          <w:b/>
          <w:bCs/>
          <w:sz w:val="20"/>
          <w:szCs w:val="20"/>
          <w:lang w:eastAsia="zh-CN"/>
        </w:rPr>
      </w:pPr>
    </w:p>
    <w:p w:rsidR="0059461D" w:rsidRDefault="0059461D">
      <w:pPr>
        <w:spacing w:before="7"/>
        <w:rPr>
          <w:rFonts w:ascii="宋体" w:eastAsia="宋体" w:hAnsi="宋体" w:cs="宋体"/>
          <w:b/>
          <w:bCs/>
          <w:sz w:val="20"/>
          <w:szCs w:val="20"/>
          <w:lang w:eastAsia="zh-CN"/>
        </w:rPr>
      </w:pPr>
    </w:p>
    <w:p w:rsidR="0059461D" w:rsidRDefault="004370C5">
      <w:pPr>
        <w:tabs>
          <w:tab w:val="left" w:pos="1171"/>
        </w:tabs>
        <w:spacing w:before="14"/>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415.03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施工要求</w:t>
      </w:r>
    </w:p>
    <w:p w:rsidR="0059461D" w:rsidRDefault="004370C5">
      <w:pPr>
        <w:pStyle w:val="a4"/>
        <w:spacing w:before="167"/>
        <w:ind w:left="516"/>
        <w:rPr>
          <w:rFonts w:cs="宋体"/>
          <w:lang w:eastAsia="zh-CN"/>
        </w:rPr>
      </w:pPr>
      <w:r>
        <w:rPr>
          <w:rFonts w:ascii="Times New Roman" w:eastAsia="Times New Roman" w:hAnsi="Times New Roman" w:cs="Times New Roman"/>
          <w:spacing w:val="1"/>
          <w:lang w:eastAsia="zh-CN"/>
        </w:rPr>
        <w:t>1</w:t>
      </w:r>
      <w:r>
        <w:rPr>
          <w:rFonts w:cs="宋体"/>
          <w:spacing w:val="1"/>
          <w:lang w:eastAsia="zh-CN"/>
        </w:rPr>
        <w:t>．</w:t>
      </w:r>
      <w:r>
        <w:rPr>
          <w:spacing w:val="1"/>
          <w:lang w:eastAsia="zh-CN"/>
        </w:rPr>
        <w:t>一</w:t>
      </w:r>
      <w:r>
        <w:rPr>
          <w:rFonts w:cs="宋体"/>
          <w:spacing w:val="1"/>
          <w:lang w:eastAsia="zh-CN"/>
        </w:rPr>
        <w:t>般要求</w:t>
      </w:r>
    </w:p>
    <w:p w:rsidR="0059461D" w:rsidRDefault="004370C5">
      <w:pPr>
        <w:pStyle w:val="a4"/>
        <w:ind w:left="516"/>
        <w:rPr>
          <w:lang w:eastAsia="zh-CN"/>
        </w:rPr>
      </w:pPr>
      <w:r>
        <w:rPr>
          <w:rFonts w:cs="宋体"/>
          <w:lang w:eastAsia="zh-CN"/>
        </w:rPr>
        <w:t>第（</w:t>
      </w:r>
      <w:r>
        <w:rPr>
          <w:rFonts w:ascii="Times New Roman" w:eastAsia="Times New Roman" w:hAnsi="Times New Roman" w:cs="Times New Roman"/>
          <w:lang w:eastAsia="zh-CN"/>
        </w:rPr>
        <w:t>6</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before="119" w:line="346" w:lineRule="auto"/>
        <w:ind w:right="212"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6</w:t>
      </w:r>
      <w:r>
        <w:rPr>
          <w:rFonts w:cs="宋体"/>
          <w:spacing w:val="1"/>
          <w:w w:val="95"/>
          <w:lang w:eastAsia="zh-CN"/>
        </w:rPr>
        <w:t>）桥面铺装应在两道伸缩缝间全宽全长上同时</w:t>
      </w:r>
      <w:r>
        <w:rPr>
          <w:spacing w:val="1"/>
          <w:w w:val="95"/>
          <w:lang w:eastAsia="zh-CN"/>
        </w:rPr>
        <w:t>进行，</w:t>
      </w:r>
      <w:r>
        <w:rPr>
          <w:rFonts w:cs="宋体"/>
          <w:spacing w:val="1"/>
          <w:w w:val="95"/>
          <w:lang w:eastAsia="zh-CN"/>
        </w:rPr>
        <w:t>同</w:t>
      </w:r>
      <w:proofErr w:type="gramStart"/>
      <w:r>
        <w:rPr>
          <w:spacing w:val="1"/>
          <w:w w:val="95"/>
          <w:lang w:eastAsia="zh-CN"/>
        </w:rPr>
        <w:t>一</w:t>
      </w:r>
      <w:r>
        <w:rPr>
          <w:rFonts w:cs="宋体"/>
          <w:spacing w:val="1"/>
          <w:w w:val="95"/>
          <w:lang w:eastAsia="zh-CN"/>
        </w:rPr>
        <w:t>连续段</w:t>
      </w:r>
      <w:proofErr w:type="gramEnd"/>
      <w:r>
        <w:rPr>
          <w:rFonts w:cs="宋体"/>
          <w:spacing w:val="1"/>
          <w:w w:val="95"/>
          <w:lang w:eastAsia="zh-CN"/>
        </w:rPr>
        <w:t>桥面尽可能不设纵</w:t>
      </w:r>
      <w:r>
        <w:rPr>
          <w:spacing w:val="1"/>
          <w:w w:val="95"/>
          <w:lang w:eastAsia="zh-CN"/>
        </w:rPr>
        <w:t>和</w:t>
      </w:r>
      <w:r>
        <w:rPr>
          <w:rFonts w:cs="宋体"/>
          <w:spacing w:val="1"/>
          <w:w w:val="95"/>
          <w:lang w:eastAsia="zh-CN"/>
        </w:rPr>
        <w:t>横向</w:t>
      </w:r>
      <w:r>
        <w:rPr>
          <w:spacing w:val="1"/>
          <w:w w:val="95"/>
          <w:lang w:eastAsia="zh-CN"/>
        </w:rPr>
        <w:t>施</w:t>
      </w:r>
      <w:r>
        <w:rPr>
          <w:spacing w:val="-1"/>
          <w:w w:val="95"/>
          <w:lang w:eastAsia="zh-CN"/>
        </w:rPr>
        <w:t>工</w:t>
      </w:r>
      <w:r>
        <w:rPr>
          <w:rFonts w:cs="宋体"/>
          <w:spacing w:val="-1"/>
          <w:w w:val="95"/>
          <w:lang w:eastAsia="zh-CN"/>
        </w:rPr>
        <w:t>缝；铺装钢筋的</w:t>
      </w:r>
      <w:r>
        <w:rPr>
          <w:spacing w:val="-1"/>
          <w:w w:val="95"/>
          <w:lang w:eastAsia="zh-CN"/>
        </w:rPr>
        <w:t>高</w:t>
      </w:r>
      <w:r>
        <w:rPr>
          <w:rFonts w:cs="宋体"/>
          <w:spacing w:val="-1"/>
          <w:w w:val="95"/>
          <w:lang w:eastAsia="zh-CN"/>
        </w:rPr>
        <w:t>度应严格按设计要求定位</w:t>
      </w:r>
      <w:r>
        <w:rPr>
          <w:spacing w:val="-1"/>
          <w:w w:val="95"/>
          <w:lang w:eastAsia="zh-CN"/>
        </w:rPr>
        <w:t>，</w:t>
      </w:r>
      <w:r>
        <w:rPr>
          <w:rFonts w:cs="宋体"/>
          <w:spacing w:val="-1"/>
          <w:w w:val="95"/>
          <w:lang w:eastAsia="zh-CN"/>
        </w:rPr>
        <w:t>特别是设置</w:t>
      </w:r>
      <w:r>
        <w:rPr>
          <w:spacing w:val="-1"/>
          <w:w w:val="95"/>
          <w:lang w:eastAsia="zh-CN"/>
        </w:rPr>
        <w:t>高程</w:t>
      </w:r>
      <w:r>
        <w:rPr>
          <w:rFonts w:cs="宋体"/>
          <w:spacing w:val="-1"/>
          <w:w w:val="95"/>
          <w:lang w:eastAsia="zh-CN"/>
        </w:rPr>
        <w:t>控</w:t>
      </w:r>
      <w:r>
        <w:rPr>
          <w:spacing w:val="-1"/>
          <w:w w:val="95"/>
          <w:lang w:eastAsia="zh-CN"/>
        </w:rPr>
        <w:t>制</w:t>
      </w:r>
      <w:r>
        <w:rPr>
          <w:rFonts w:cs="宋体"/>
          <w:spacing w:val="-1"/>
          <w:w w:val="95"/>
          <w:lang w:eastAsia="zh-CN"/>
        </w:rPr>
        <w:t>模板</w:t>
      </w:r>
      <w:r>
        <w:rPr>
          <w:spacing w:val="-1"/>
          <w:w w:val="95"/>
          <w:lang w:eastAsia="zh-CN"/>
        </w:rPr>
        <w:t>和振</w:t>
      </w:r>
      <w:r>
        <w:rPr>
          <w:rFonts w:cs="宋体"/>
          <w:spacing w:val="-1"/>
          <w:w w:val="95"/>
          <w:lang w:eastAsia="zh-CN"/>
        </w:rPr>
        <w:t>捣梁导轨时</w:t>
      </w:r>
      <w:r>
        <w:rPr>
          <w:spacing w:val="-1"/>
          <w:w w:val="95"/>
          <w:lang w:eastAsia="zh-CN"/>
        </w:rPr>
        <w:t>，</w:t>
      </w:r>
      <w:r>
        <w:rPr>
          <w:rFonts w:cs="宋体"/>
          <w:spacing w:val="-1"/>
          <w:w w:val="95"/>
          <w:lang w:eastAsia="zh-CN"/>
        </w:rPr>
        <w:t>不得将钢</w:t>
      </w:r>
      <w:r>
        <w:rPr>
          <w:rFonts w:cs="宋体"/>
          <w:lang w:eastAsia="zh-CN"/>
        </w:rPr>
        <w:t>筋下压。具体</w:t>
      </w:r>
      <w:r>
        <w:rPr>
          <w:lang w:eastAsia="zh-CN"/>
        </w:rPr>
        <w:t>施工</w:t>
      </w:r>
      <w:r>
        <w:rPr>
          <w:rFonts w:cs="宋体"/>
          <w:lang w:eastAsia="zh-CN"/>
        </w:rPr>
        <w:t>方案</w:t>
      </w:r>
      <w:r>
        <w:rPr>
          <w:lang w:eastAsia="zh-CN"/>
        </w:rPr>
        <w:t>和</w:t>
      </w:r>
      <w:r>
        <w:rPr>
          <w:rFonts w:cs="宋体"/>
          <w:lang w:eastAsia="zh-CN"/>
        </w:rPr>
        <w:t>控</w:t>
      </w:r>
      <w:r>
        <w:rPr>
          <w:lang w:eastAsia="zh-CN"/>
        </w:rPr>
        <w:t>制</w:t>
      </w:r>
      <w:r>
        <w:rPr>
          <w:rFonts w:cs="宋体"/>
          <w:lang w:eastAsia="zh-CN"/>
        </w:rPr>
        <w:t>方</w:t>
      </w:r>
      <w:r>
        <w:rPr>
          <w:lang w:eastAsia="zh-CN"/>
        </w:rPr>
        <w:t>法</w:t>
      </w:r>
      <w:r>
        <w:rPr>
          <w:rFonts w:cs="宋体"/>
          <w:lang w:eastAsia="zh-CN"/>
        </w:rPr>
        <w:t>应切实可</w:t>
      </w:r>
      <w:r>
        <w:rPr>
          <w:lang w:eastAsia="zh-CN"/>
        </w:rPr>
        <w:t>行</w:t>
      </w:r>
      <w:r>
        <w:rPr>
          <w:rFonts w:ascii="Times New Roman" w:eastAsia="Times New Roman" w:hAnsi="Times New Roman" w:cs="Times New Roman"/>
          <w:lang w:eastAsia="zh-CN"/>
        </w:rPr>
        <w:t>,</w:t>
      </w:r>
      <w:r>
        <w:rPr>
          <w:rFonts w:cs="宋体"/>
          <w:lang w:eastAsia="zh-CN"/>
        </w:rPr>
        <w:t>并得到监</w:t>
      </w:r>
      <w:r>
        <w:rPr>
          <w:lang w:eastAsia="zh-CN"/>
        </w:rPr>
        <w:t>理人</w:t>
      </w:r>
      <w:r>
        <w:rPr>
          <w:rFonts w:cs="宋体"/>
          <w:lang w:eastAsia="zh-CN"/>
        </w:rPr>
        <w:t>的批准。</w:t>
      </w:r>
    </w:p>
    <w:p w:rsidR="0059461D" w:rsidRDefault="004370C5">
      <w:pPr>
        <w:pStyle w:val="a4"/>
        <w:spacing w:before="14"/>
        <w:ind w:left="516"/>
        <w:rPr>
          <w:lang w:eastAsia="zh-CN"/>
        </w:rPr>
      </w:pPr>
      <w:r>
        <w:rPr>
          <w:rFonts w:cs="宋体"/>
          <w:lang w:eastAsia="zh-CN"/>
        </w:rPr>
        <w:t>补充第（</w:t>
      </w:r>
      <w:r>
        <w:rPr>
          <w:rFonts w:ascii="Times New Roman" w:eastAsia="Times New Roman" w:hAnsi="Times New Roman" w:cs="Times New Roman"/>
          <w:lang w:eastAsia="zh-CN"/>
        </w:rPr>
        <w:t>7</w:t>
      </w:r>
      <w:r>
        <w:rPr>
          <w:rFonts w:cs="宋体"/>
          <w:lang w:eastAsia="zh-CN"/>
        </w:rPr>
        <w:t>）款</w:t>
      </w:r>
      <w:r>
        <w:rPr>
          <w:lang w:eastAsia="zh-CN"/>
        </w:rPr>
        <w:t>：</w:t>
      </w:r>
    </w:p>
    <w:p w:rsidR="0059461D" w:rsidRDefault="004370C5">
      <w:pPr>
        <w:pStyle w:val="a4"/>
        <w:spacing w:before="119"/>
        <w:ind w:left="516"/>
        <w:rPr>
          <w:rFonts w:cs="宋体"/>
          <w:lang w:eastAsia="zh-CN"/>
        </w:rPr>
      </w:pPr>
      <w:r>
        <w:rPr>
          <w:rFonts w:cs="宋体"/>
          <w:lang w:eastAsia="zh-CN"/>
        </w:rPr>
        <w:t>（</w:t>
      </w:r>
      <w:r>
        <w:rPr>
          <w:rFonts w:ascii="Times New Roman" w:eastAsia="Times New Roman" w:hAnsi="Times New Roman" w:cs="Times New Roman"/>
          <w:lang w:eastAsia="zh-CN"/>
        </w:rPr>
        <w:t>7</w:t>
      </w:r>
      <w:r>
        <w:rPr>
          <w:rFonts w:cs="宋体"/>
          <w:lang w:eastAsia="zh-CN"/>
        </w:rPr>
        <w:t>）采用抛丸或铣刨等方式对水泥混凝土铺装</w:t>
      </w:r>
      <w:r>
        <w:rPr>
          <w:lang w:eastAsia="zh-CN"/>
        </w:rPr>
        <w:t>进行</w:t>
      </w:r>
      <w:r>
        <w:rPr>
          <w:rFonts w:cs="宋体"/>
          <w:lang w:eastAsia="zh-CN"/>
        </w:rPr>
        <w:t>处</w:t>
      </w:r>
      <w:r>
        <w:rPr>
          <w:lang w:eastAsia="zh-CN"/>
        </w:rPr>
        <w:t>理，</w:t>
      </w:r>
      <w:r>
        <w:rPr>
          <w:rFonts w:cs="宋体"/>
          <w:lang w:eastAsia="zh-CN"/>
        </w:rPr>
        <w:t>清除浮浆</w:t>
      </w:r>
      <w:r>
        <w:rPr>
          <w:lang w:eastAsia="zh-CN"/>
        </w:rPr>
        <w:t>，提</w:t>
      </w:r>
      <w:r>
        <w:rPr>
          <w:rFonts w:cs="宋体"/>
          <w:lang w:eastAsia="zh-CN"/>
        </w:rPr>
        <w:t>供</w:t>
      </w:r>
      <w:r>
        <w:rPr>
          <w:lang w:eastAsia="zh-CN"/>
        </w:rPr>
        <w:t>一</w:t>
      </w:r>
      <w:r>
        <w:rPr>
          <w:rFonts w:cs="宋体"/>
          <w:lang w:eastAsia="zh-CN"/>
        </w:rPr>
        <w:t>个干燥洁净的表面。</w:t>
      </w:r>
    </w:p>
    <w:p w:rsidR="0059461D" w:rsidRDefault="004370C5">
      <w:pPr>
        <w:pStyle w:val="a4"/>
        <w:rPr>
          <w:rFonts w:cs="宋体"/>
          <w:lang w:eastAsia="zh-CN"/>
        </w:rPr>
      </w:pPr>
      <w:r>
        <w:rPr>
          <w:rFonts w:cs="宋体"/>
          <w:w w:val="95"/>
          <w:lang w:eastAsia="zh-CN"/>
        </w:rPr>
        <w:t>防水粘结层采用改性乳化沥</w:t>
      </w:r>
      <w:r>
        <w:rPr>
          <w:w w:val="95"/>
          <w:lang w:eastAsia="zh-CN"/>
        </w:rPr>
        <w:t>青，</w:t>
      </w:r>
      <w:r>
        <w:rPr>
          <w:rFonts w:cs="宋体"/>
          <w:w w:val="95"/>
          <w:lang w:eastAsia="zh-CN"/>
        </w:rPr>
        <w:t>用</w:t>
      </w:r>
      <w:r>
        <w:rPr>
          <w:w w:val="95"/>
          <w:lang w:eastAsia="zh-CN"/>
        </w:rPr>
        <w:t xml:space="preserve">量   </w:t>
      </w:r>
      <w:r>
        <w:rPr>
          <w:rFonts w:ascii="Times New Roman" w:eastAsia="Times New Roman" w:hAnsi="Times New Roman" w:cs="Times New Roman"/>
          <w:w w:val="95"/>
          <w:lang w:eastAsia="zh-CN"/>
        </w:rPr>
        <w:t>0.3-0.5kg/</w:t>
      </w:r>
      <w:r>
        <w:rPr>
          <w:rFonts w:cs="宋体"/>
          <w:w w:val="95"/>
          <w:lang w:eastAsia="zh-CN"/>
        </w:rPr>
        <w:t>㎡（沥</w:t>
      </w:r>
      <w:r>
        <w:rPr>
          <w:w w:val="95"/>
          <w:lang w:eastAsia="zh-CN"/>
        </w:rPr>
        <w:t>青</w:t>
      </w:r>
      <w:r>
        <w:rPr>
          <w:rFonts w:cs="宋体"/>
          <w:w w:val="95"/>
          <w:lang w:eastAsia="zh-CN"/>
        </w:rPr>
        <w:t>净含</w:t>
      </w:r>
      <w:r>
        <w:rPr>
          <w:w w:val="95"/>
          <w:lang w:eastAsia="zh-CN"/>
        </w:rPr>
        <w:t>量</w:t>
      </w:r>
      <w:r>
        <w:rPr>
          <w:rFonts w:cs="宋体"/>
          <w:w w:val="95"/>
          <w:lang w:eastAsia="zh-CN"/>
        </w:rPr>
        <w:t>）</w:t>
      </w:r>
      <w:r>
        <w:rPr>
          <w:w w:val="95"/>
          <w:lang w:eastAsia="zh-CN"/>
        </w:rPr>
        <w:t>，</w:t>
      </w:r>
      <w:r>
        <w:rPr>
          <w:rFonts w:cs="宋体"/>
          <w:w w:val="95"/>
          <w:lang w:eastAsia="zh-CN"/>
        </w:rPr>
        <w:t>采用智能型沥</w:t>
      </w:r>
      <w:r>
        <w:rPr>
          <w:w w:val="95"/>
          <w:lang w:eastAsia="zh-CN"/>
        </w:rPr>
        <w:t>青</w:t>
      </w:r>
      <w:r>
        <w:rPr>
          <w:rFonts w:cs="宋体"/>
          <w:w w:val="95"/>
          <w:lang w:eastAsia="zh-CN"/>
        </w:rPr>
        <w:t>洒</w:t>
      </w:r>
      <w:proofErr w:type="gramStart"/>
      <w:r>
        <w:rPr>
          <w:rFonts w:cs="宋体"/>
          <w:w w:val="95"/>
          <w:lang w:eastAsia="zh-CN"/>
        </w:rPr>
        <w:t>布车洒布</w:t>
      </w:r>
      <w:proofErr w:type="gramEnd"/>
      <w:r>
        <w:rPr>
          <w:rFonts w:cs="宋体"/>
          <w:w w:val="95"/>
          <w:lang w:eastAsia="zh-CN"/>
        </w:rPr>
        <w:t>。</w:t>
      </w:r>
    </w:p>
    <w:p w:rsidR="0059461D" w:rsidRDefault="0059461D">
      <w:pPr>
        <w:rPr>
          <w:rFonts w:ascii="宋体" w:eastAsia="宋体" w:hAnsi="宋体" w:cs="宋体"/>
          <w:sz w:val="20"/>
          <w:szCs w:val="20"/>
          <w:lang w:eastAsia="zh-CN"/>
        </w:rPr>
      </w:pPr>
    </w:p>
    <w:p w:rsidR="0059461D" w:rsidRDefault="0059461D">
      <w:pPr>
        <w:spacing w:before="5"/>
        <w:rPr>
          <w:rFonts w:ascii="宋体" w:eastAsia="宋体" w:hAnsi="宋体" w:cs="宋体"/>
          <w:sz w:val="15"/>
          <w:szCs w:val="15"/>
          <w:lang w:eastAsia="zh-CN"/>
        </w:rPr>
      </w:pPr>
    </w:p>
    <w:p w:rsidR="0059461D" w:rsidRDefault="0059461D">
      <w:pPr>
        <w:rPr>
          <w:rFonts w:ascii="宋体" w:eastAsia="宋体" w:hAnsi="宋体" w:cs="宋体"/>
          <w:sz w:val="15"/>
          <w:szCs w:val="15"/>
          <w:lang w:eastAsia="zh-CN"/>
        </w:rPr>
        <w:sectPr w:rsidR="0059461D">
          <w:pgSz w:w="11900" w:h="16840"/>
          <w:pgMar w:top="1160" w:right="1140" w:bottom="1460" w:left="1240" w:header="883" w:footer="1280" w:gutter="0"/>
          <w:cols w:space="720"/>
        </w:sectPr>
      </w:pPr>
    </w:p>
    <w:p w:rsidR="0059461D" w:rsidRDefault="0059461D">
      <w:pPr>
        <w:rPr>
          <w:rFonts w:ascii="宋体" w:eastAsia="宋体" w:hAnsi="宋体" w:cs="宋体"/>
          <w:sz w:val="30"/>
          <w:szCs w:val="30"/>
          <w:lang w:eastAsia="zh-CN"/>
        </w:rPr>
      </w:pPr>
    </w:p>
    <w:p w:rsidR="0059461D" w:rsidRDefault="004370C5">
      <w:pPr>
        <w:spacing w:before="235"/>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416.02</w:t>
      </w:r>
      <w:r>
        <w:rPr>
          <w:rFonts w:ascii="黑体" w:eastAsia="黑体" w:hAnsi="黑体" w:cs="黑体"/>
          <w:spacing w:val="-1"/>
          <w:sz w:val="28"/>
          <w:szCs w:val="28"/>
          <w:lang w:eastAsia="zh-CN"/>
        </w:rPr>
        <w:t>一般要求</w:t>
      </w:r>
    </w:p>
    <w:p w:rsidR="0059461D" w:rsidRDefault="004370C5">
      <w:pPr>
        <w:tabs>
          <w:tab w:val="left" w:pos="1723"/>
        </w:tabs>
        <w:ind w:left="120"/>
        <w:rPr>
          <w:rFonts w:ascii="宋体" w:eastAsia="宋体" w:hAnsi="宋体" w:cs="宋体"/>
          <w:sz w:val="32"/>
          <w:szCs w:val="32"/>
          <w:lang w:eastAsia="zh-CN"/>
        </w:rPr>
      </w:pPr>
      <w:bookmarkStart w:id="161" w:name="_TOC_250050"/>
      <w:r>
        <w:rPr>
          <w:lang w:eastAsia="zh-CN"/>
        </w:rPr>
        <w:br w:type="column"/>
      </w:r>
      <w:r>
        <w:rPr>
          <w:rFonts w:ascii="宋体" w:eastAsia="宋体" w:hAnsi="宋体" w:cs="宋体"/>
          <w:b/>
          <w:bCs/>
          <w:sz w:val="32"/>
          <w:szCs w:val="32"/>
          <w:lang w:eastAsia="zh-CN"/>
        </w:rPr>
        <w:lastRenderedPageBreak/>
        <w:t>第</w:t>
      </w:r>
      <w:r>
        <w:rPr>
          <w:rFonts w:ascii="Times New Roman" w:eastAsia="Times New Roman" w:hAnsi="Times New Roman" w:cs="Times New Roman"/>
          <w:b/>
          <w:bCs/>
          <w:sz w:val="32"/>
          <w:szCs w:val="32"/>
          <w:lang w:eastAsia="zh-CN"/>
        </w:rPr>
        <w:t>416</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3"/>
          <w:sz w:val="32"/>
          <w:szCs w:val="32"/>
          <w:lang w:eastAsia="zh-CN"/>
        </w:rPr>
        <w:t>桥梁支座</w:t>
      </w:r>
      <w:bookmarkEnd w:id="161"/>
    </w:p>
    <w:p w:rsidR="0059461D" w:rsidRDefault="0059461D">
      <w:pPr>
        <w:rPr>
          <w:rFonts w:ascii="宋体" w:eastAsia="宋体" w:hAnsi="宋体" w:cs="宋体"/>
          <w:sz w:val="32"/>
          <w:szCs w:val="32"/>
          <w:lang w:eastAsia="zh-CN"/>
        </w:rPr>
        <w:sectPr w:rsidR="0059461D">
          <w:type w:val="continuous"/>
          <w:pgSz w:w="11900" w:h="16840"/>
          <w:pgMar w:top="1600" w:right="1140" w:bottom="280" w:left="1240" w:header="720" w:footer="720" w:gutter="0"/>
          <w:cols w:num="2" w:space="720" w:equalWidth="0">
            <w:col w:w="2152" w:space="997"/>
            <w:col w:w="6371"/>
          </w:cols>
        </w:sectPr>
      </w:pPr>
    </w:p>
    <w:p w:rsidR="0059461D" w:rsidRDefault="0059461D">
      <w:pPr>
        <w:spacing w:before="2"/>
        <w:rPr>
          <w:rFonts w:ascii="宋体" w:eastAsia="宋体" w:hAnsi="宋体" w:cs="宋体"/>
          <w:b/>
          <w:bCs/>
          <w:sz w:val="10"/>
          <w:szCs w:val="10"/>
          <w:lang w:eastAsia="zh-CN"/>
        </w:rPr>
      </w:pPr>
    </w:p>
    <w:p w:rsidR="0059461D" w:rsidRDefault="004370C5">
      <w:pPr>
        <w:pStyle w:val="a4"/>
        <w:spacing w:before="34"/>
        <w:ind w:left="516"/>
        <w:rPr>
          <w:lang w:eastAsia="zh-CN"/>
        </w:rPr>
      </w:pPr>
      <w:r>
        <w:rPr>
          <w:rFonts w:cs="宋体"/>
          <w:lang w:eastAsia="zh-CN"/>
        </w:rPr>
        <w:t>删除第</w:t>
      </w:r>
      <w:r>
        <w:rPr>
          <w:rFonts w:ascii="Times New Roman" w:eastAsia="Times New Roman" w:hAnsi="Times New Roman" w:cs="Times New Roman"/>
          <w:lang w:eastAsia="zh-CN"/>
        </w:rPr>
        <w:t>1</w:t>
      </w:r>
      <w:r>
        <w:rPr>
          <w:rFonts w:cs="宋体"/>
          <w:spacing w:val="1"/>
          <w:lang w:eastAsia="zh-CN"/>
        </w:rPr>
        <w:t>条原内容</w:t>
      </w:r>
      <w:r>
        <w:rPr>
          <w:spacing w:val="1"/>
          <w:lang w:eastAsia="zh-CN"/>
        </w:rPr>
        <w:t>，</w:t>
      </w:r>
      <w:r>
        <w:rPr>
          <w:rFonts w:cs="宋体"/>
          <w:spacing w:val="1"/>
          <w:lang w:eastAsia="zh-CN"/>
        </w:rPr>
        <w:t>修改</w:t>
      </w:r>
      <w:r>
        <w:rPr>
          <w:spacing w:val="1"/>
          <w:lang w:eastAsia="zh-CN"/>
        </w:rPr>
        <w:t>为：</w:t>
      </w:r>
    </w:p>
    <w:p w:rsidR="0059461D" w:rsidRDefault="004370C5">
      <w:pPr>
        <w:pStyle w:val="a4"/>
        <w:spacing w:before="119"/>
        <w:ind w:left="516"/>
        <w:rPr>
          <w:rFonts w:cs="宋体"/>
          <w:lang w:eastAsia="zh-CN"/>
        </w:rPr>
      </w:pPr>
      <w:r>
        <w:rPr>
          <w:rFonts w:ascii="Times New Roman" w:eastAsia="Times New Roman" w:hAnsi="Times New Roman" w:cs="Times New Roman"/>
          <w:spacing w:val="1"/>
          <w:lang w:eastAsia="zh-CN"/>
        </w:rPr>
        <w:t>1</w:t>
      </w:r>
      <w:r>
        <w:rPr>
          <w:rFonts w:cs="宋体"/>
          <w:spacing w:val="-95"/>
          <w:lang w:eastAsia="zh-CN"/>
        </w:rPr>
        <w:t>．</w:t>
      </w:r>
      <w:r>
        <w:rPr>
          <w:rFonts w:cs="宋体"/>
          <w:spacing w:val="2"/>
          <w:lang w:eastAsia="zh-CN"/>
        </w:rPr>
        <w:t>桥</w:t>
      </w:r>
      <w:r>
        <w:rPr>
          <w:rFonts w:cs="宋体"/>
          <w:lang w:eastAsia="zh-CN"/>
        </w:rPr>
        <w:t>梁</w:t>
      </w:r>
      <w:r>
        <w:rPr>
          <w:rFonts w:cs="宋体"/>
          <w:spacing w:val="2"/>
          <w:lang w:eastAsia="zh-CN"/>
        </w:rPr>
        <w:t>支</w:t>
      </w:r>
      <w:r>
        <w:rPr>
          <w:rFonts w:cs="宋体"/>
          <w:lang w:eastAsia="zh-CN"/>
        </w:rPr>
        <w:t>座</w:t>
      </w:r>
      <w:r>
        <w:rPr>
          <w:rFonts w:cs="宋体"/>
          <w:spacing w:val="2"/>
          <w:lang w:eastAsia="zh-CN"/>
        </w:rPr>
        <w:t>应符</w:t>
      </w:r>
      <w:r>
        <w:rPr>
          <w:rFonts w:cs="宋体"/>
          <w:spacing w:val="-90"/>
          <w:lang w:eastAsia="zh-CN"/>
        </w:rPr>
        <w:t>合</w:t>
      </w:r>
      <w:r>
        <w:rPr>
          <w:spacing w:val="-6"/>
          <w:lang w:eastAsia="zh-CN"/>
        </w:rPr>
        <w:t>《</w:t>
      </w:r>
      <w:r>
        <w:rPr>
          <w:spacing w:val="2"/>
          <w:lang w:eastAsia="zh-CN"/>
        </w:rPr>
        <w:t>公</w:t>
      </w:r>
      <w:r>
        <w:rPr>
          <w:lang w:eastAsia="zh-CN"/>
        </w:rPr>
        <w:t>路</w:t>
      </w:r>
      <w:r>
        <w:rPr>
          <w:rFonts w:cs="宋体"/>
          <w:spacing w:val="2"/>
          <w:lang w:eastAsia="zh-CN"/>
        </w:rPr>
        <w:t>桥</w:t>
      </w:r>
      <w:r>
        <w:rPr>
          <w:rFonts w:cs="宋体"/>
          <w:lang w:eastAsia="zh-CN"/>
        </w:rPr>
        <w:t>梁</w:t>
      </w:r>
      <w:r>
        <w:rPr>
          <w:rFonts w:cs="宋体"/>
          <w:spacing w:val="2"/>
          <w:lang w:eastAsia="zh-CN"/>
        </w:rPr>
        <w:t>板式</w:t>
      </w:r>
      <w:r>
        <w:rPr>
          <w:rFonts w:cs="宋体"/>
          <w:lang w:eastAsia="zh-CN"/>
        </w:rPr>
        <w:t>橡</w:t>
      </w:r>
      <w:r>
        <w:rPr>
          <w:rFonts w:cs="宋体"/>
          <w:spacing w:val="2"/>
          <w:lang w:eastAsia="zh-CN"/>
        </w:rPr>
        <w:t>胶</w:t>
      </w:r>
      <w:r>
        <w:rPr>
          <w:rFonts w:cs="宋体"/>
          <w:lang w:eastAsia="zh-CN"/>
        </w:rPr>
        <w:t>支座</w:t>
      </w:r>
      <w:r>
        <w:rPr>
          <w:rFonts w:cs="宋体"/>
          <w:spacing w:val="-185"/>
          <w:lang w:eastAsia="zh-CN"/>
        </w:rPr>
        <w:t>》</w:t>
      </w:r>
      <w:r>
        <w:rPr>
          <w:rFonts w:cs="宋体"/>
          <w:spacing w:val="-6"/>
          <w:lang w:eastAsia="zh-CN"/>
        </w:rPr>
        <w:t>（</w:t>
      </w:r>
      <w:r>
        <w:rPr>
          <w:rFonts w:ascii="Times New Roman" w:eastAsia="Times New Roman" w:hAnsi="Times New Roman" w:cs="Times New Roman"/>
          <w:lang w:eastAsia="zh-CN"/>
        </w:rPr>
        <w:t>JT</w:t>
      </w:r>
      <w:r>
        <w:rPr>
          <w:rFonts w:ascii="Times New Roman" w:eastAsia="Times New Roman" w:hAnsi="Times New Roman" w:cs="Times New Roman"/>
          <w:spacing w:val="-1"/>
          <w:lang w:eastAsia="zh-CN"/>
        </w:rPr>
        <w:t>/</w:t>
      </w:r>
      <w:r>
        <w:rPr>
          <w:rFonts w:ascii="Times New Roman" w:eastAsia="Times New Roman" w:hAnsi="Times New Roman" w:cs="Times New Roman"/>
          <w:spacing w:val="2"/>
          <w:lang w:eastAsia="zh-CN"/>
        </w:rPr>
        <w:t>T</w:t>
      </w:r>
      <w:r>
        <w:rPr>
          <w:rFonts w:ascii="Times New Roman" w:eastAsia="Times New Roman" w:hAnsi="Times New Roman" w:cs="Times New Roman"/>
          <w:spacing w:val="1"/>
          <w:lang w:eastAsia="zh-CN"/>
        </w:rPr>
        <w:t>4</w:t>
      </w:r>
      <w:r>
        <w:rPr>
          <w:rFonts w:ascii="Times New Roman" w:eastAsia="Times New Roman" w:hAnsi="Times New Roman" w:cs="Times New Roman"/>
          <w:spacing w:val="-3"/>
          <w:lang w:eastAsia="zh-CN"/>
        </w:rPr>
        <w:t>-</w:t>
      </w:r>
      <w:r>
        <w:rPr>
          <w:rFonts w:ascii="Times New Roman" w:eastAsia="Times New Roman" w:hAnsi="Times New Roman" w:cs="Times New Roman"/>
          <w:spacing w:val="3"/>
          <w:lang w:eastAsia="zh-CN"/>
        </w:rPr>
        <w:t>2</w:t>
      </w:r>
      <w:r>
        <w:rPr>
          <w:rFonts w:ascii="Times New Roman" w:eastAsia="Times New Roman" w:hAnsi="Times New Roman" w:cs="Times New Roman"/>
          <w:spacing w:val="1"/>
          <w:lang w:eastAsia="zh-CN"/>
        </w:rPr>
        <w:t>01</w:t>
      </w:r>
      <w:r>
        <w:rPr>
          <w:rFonts w:ascii="Times New Roman" w:eastAsia="Times New Roman" w:hAnsi="Times New Roman" w:cs="Times New Roman"/>
          <w:spacing w:val="-2"/>
          <w:lang w:eastAsia="zh-CN"/>
        </w:rPr>
        <w:t>9</w:t>
      </w:r>
      <w:r>
        <w:rPr>
          <w:rFonts w:cs="宋体"/>
          <w:spacing w:val="-95"/>
          <w:lang w:eastAsia="zh-CN"/>
        </w:rPr>
        <w:t>）</w:t>
      </w:r>
      <w:r>
        <w:rPr>
          <w:rFonts w:cs="宋体"/>
          <w:spacing w:val="-187"/>
          <w:lang w:eastAsia="zh-CN"/>
        </w:rPr>
        <w:t>、</w:t>
      </w:r>
      <w:r>
        <w:rPr>
          <w:spacing w:val="-6"/>
          <w:lang w:eastAsia="zh-CN"/>
        </w:rPr>
        <w:t>《</w:t>
      </w:r>
      <w:r>
        <w:rPr>
          <w:spacing w:val="2"/>
          <w:lang w:eastAsia="zh-CN"/>
        </w:rPr>
        <w:t>公</w:t>
      </w:r>
      <w:r>
        <w:rPr>
          <w:lang w:eastAsia="zh-CN"/>
        </w:rPr>
        <w:t>路</w:t>
      </w:r>
      <w:r>
        <w:rPr>
          <w:rFonts w:cs="宋体"/>
          <w:spacing w:val="2"/>
          <w:lang w:eastAsia="zh-CN"/>
        </w:rPr>
        <w:t>桥</w:t>
      </w:r>
      <w:r>
        <w:rPr>
          <w:rFonts w:cs="宋体"/>
          <w:lang w:eastAsia="zh-CN"/>
        </w:rPr>
        <w:t>梁</w:t>
      </w:r>
      <w:r>
        <w:rPr>
          <w:rFonts w:cs="宋体"/>
          <w:spacing w:val="2"/>
          <w:lang w:eastAsia="zh-CN"/>
        </w:rPr>
        <w:t>盆式</w:t>
      </w:r>
      <w:r>
        <w:rPr>
          <w:rFonts w:cs="宋体"/>
          <w:lang w:eastAsia="zh-CN"/>
        </w:rPr>
        <w:t>支</w:t>
      </w:r>
      <w:r>
        <w:rPr>
          <w:rFonts w:cs="宋体"/>
          <w:spacing w:val="2"/>
          <w:lang w:eastAsia="zh-CN"/>
        </w:rPr>
        <w:t>座</w:t>
      </w:r>
      <w:r>
        <w:rPr>
          <w:rFonts w:cs="宋体"/>
          <w:spacing w:val="-187"/>
          <w:lang w:eastAsia="zh-CN"/>
        </w:rPr>
        <w:t>》</w:t>
      </w:r>
      <w:r>
        <w:rPr>
          <w:rFonts w:cs="宋体"/>
          <w:spacing w:val="-3"/>
          <w:lang w:eastAsia="zh-CN"/>
        </w:rPr>
        <w:t>（</w:t>
      </w:r>
      <w:r>
        <w:rPr>
          <w:rFonts w:ascii="Times New Roman" w:eastAsia="Times New Roman" w:hAnsi="Times New Roman" w:cs="Times New Roman"/>
          <w:lang w:eastAsia="zh-CN"/>
        </w:rPr>
        <w:t>JT</w:t>
      </w:r>
      <w:r>
        <w:rPr>
          <w:rFonts w:ascii="Times New Roman" w:eastAsia="Times New Roman" w:hAnsi="Times New Roman" w:cs="Times New Roman"/>
          <w:spacing w:val="-1"/>
          <w:lang w:eastAsia="zh-CN"/>
        </w:rPr>
        <w:t>/</w:t>
      </w:r>
      <w:r>
        <w:rPr>
          <w:rFonts w:ascii="Times New Roman" w:eastAsia="Times New Roman" w:hAnsi="Times New Roman" w:cs="Times New Roman"/>
          <w:spacing w:val="4"/>
          <w:lang w:eastAsia="zh-CN"/>
        </w:rPr>
        <w:t>T</w:t>
      </w:r>
      <w:r>
        <w:rPr>
          <w:rFonts w:ascii="Times New Roman" w:eastAsia="Times New Roman" w:hAnsi="Times New Roman" w:cs="Times New Roman"/>
          <w:spacing w:val="1"/>
          <w:lang w:eastAsia="zh-CN"/>
        </w:rPr>
        <w:t>391</w:t>
      </w:r>
      <w:r>
        <w:rPr>
          <w:rFonts w:ascii="Times New Roman" w:eastAsia="Times New Roman" w:hAnsi="Times New Roman" w:cs="Times New Roman"/>
          <w:spacing w:val="-3"/>
          <w:lang w:eastAsia="zh-CN"/>
        </w:rPr>
        <w:t>-</w:t>
      </w:r>
      <w:r>
        <w:rPr>
          <w:rFonts w:ascii="Times New Roman" w:eastAsia="Times New Roman" w:hAnsi="Times New Roman" w:cs="Times New Roman"/>
          <w:spacing w:val="1"/>
          <w:lang w:eastAsia="zh-CN"/>
        </w:rPr>
        <w:t>20</w:t>
      </w:r>
      <w:r>
        <w:rPr>
          <w:rFonts w:ascii="Times New Roman" w:eastAsia="Times New Roman" w:hAnsi="Times New Roman" w:cs="Times New Roman"/>
          <w:spacing w:val="3"/>
          <w:lang w:eastAsia="zh-CN"/>
        </w:rPr>
        <w:t>1</w:t>
      </w:r>
      <w:r>
        <w:rPr>
          <w:rFonts w:ascii="Times New Roman" w:eastAsia="Times New Roman" w:hAnsi="Times New Roman" w:cs="Times New Roman"/>
          <w:spacing w:val="-7"/>
          <w:lang w:eastAsia="zh-CN"/>
        </w:rPr>
        <w:t>9</w:t>
      </w:r>
      <w:r>
        <w:rPr>
          <w:rFonts w:cs="宋体"/>
          <w:spacing w:val="-106"/>
          <w:lang w:eastAsia="zh-CN"/>
        </w:rPr>
        <w:t>）、</w:t>
      </w:r>
    </w:p>
    <w:p w:rsidR="0059461D" w:rsidRDefault="004370C5">
      <w:pPr>
        <w:pStyle w:val="a4"/>
        <w:jc w:val="both"/>
        <w:rPr>
          <w:rFonts w:cs="宋体"/>
          <w:lang w:eastAsia="zh-CN"/>
        </w:rPr>
      </w:pPr>
      <w:r>
        <w:rPr>
          <w:lang w:eastAsia="zh-CN"/>
        </w:rPr>
        <w:t>《</w:t>
      </w:r>
      <w:r>
        <w:rPr>
          <w:rFonts w:cs="宋体"/>
          <w:lang w:eastAsia="zh-CN"/>
        </w:rPr>
        <w:t>桥梁球型支座》（</w:t>
      </w:r>
      <w:r>
        <w:rPr>
          <w:rFonts w:ascii="Times New Roman" w:eastAsia="Times New Roman" w:hAnsi="Times New Roman" w:cs="Times New Roman"/>
          <w:lang w:eastAsia="zh-CN"/>
        </w:rPr>
        <w:t>GB/T17955-2009</w:t>
      </w:r>
      <w:r>
        <w:rPr>
          <w:rFonts w:cs="宋体"/>
          <w:lang w:eastAsia="zh-CN"/>
        </w:rPr>
        <w:t>）</w:t>
      </w:r>
      <w:r>
        <w:rPr>
          <w:lang w:eastAsia="zh-CN"/>
        </w:rPr>
        <w:t>标</w:t>
      </w:r>
      <w:r>
        <w:rPr>
          <w:rFonts w:cs="宋体"/>
          <w:lang w:eastAsia="zh-CN"/>
        </w:rPr>
        <w:t>准的要求及图纸要求的有关</w:t>
      </w:r>
      <w:r>
        <w:rPr>
          <w:lang w:eastAsia="zh-CN"/>
        </w:rPr>
        <w:t>规</w:t>
      </w:r>
      <w:r>
        <w:rPr>
          <w:rFonts w:cs="宋体"/>
          <w:lang w:eastAsia="zh-CN"/>
        </w:rPr>
        <w:t>定。</w:t>
      </w:r>
    </w:p>
    <w:p w:rsidR="0059461D" w:rsidRDefault="004370C5">
      <w:pPr>
        <w:pStyle w:val="a4"/>
        <w:spacing w:line="336" w:lineRule="auto"/>
        <w:ind w:left="516" w:right="109"/>
        <w:rPr>
          <w:rFonts w:cs="宋体"/>
          <w:lang w:eastAsia="zh-CN"/>
        </w:rPr>
      </w:pPr>
      <w:r>
        <w:rPr>
          <w:rFonts w:cs="宋体"/>
          <w:lang w:eastAsia="zh-CN"/>
        </w:rPr>
        <w:t>补充第</w:t>
      </w:r>
      <w:r>
        <w:rPr>
          <w:rFonts w:ascii="Times New Roman" w:eastAsia="Times New Roman" w:hAnsi="Times New Roman" w:cs="Times New Roman"/>
          <w:lang w:eastAsia="zh-CN"/>
        </w:rPr>
        <w:t>4</w:t>
      </w:r>
      <w:r>
        <w:rPr>
          <w:rFonts w:cs="宋体"/>
          <w:lang w:eastAsia="zh-CN"/>
        </w:rPr>
        <w:t>条</w:t>
      </w:r>
      <w:r>
        <w:rPr>
          <w:lang w:eastAsia="zh-CN"/>
        </w:rPr>
        <w:t>：</w:t>
      </w:r>
      <w:r>
        <w:rPr>
          <w:rFonts w:ascii="Times New Roman" w:eastAsia="Times New Roman" w:hAnsi="Times New Roman" w:cs="Times New Roman"/>
          <w:spacing w:val="1"/>
          <w:w w:val="95"/>
          <w:lang w:eastAsia="zh-CN"/>
        </w:rPr>
        <w:t>4</w:t>
      </w:r>
      <w:r>
        <w:rPr>
          <w:rFonts w:cs="宋体"/>
          <w:spacing w:val="1"/>
          <w:w w:val="95"/>
          <w:lang w:eastAsia="zh-CN"/>
        </w:rPr>
        <w:t>．所有支座安装时</w:t>
      </w:r>
      <w:r>
        <w:rPr>
          <w:spacing w:val="1"/>
          <w:w w:val="95"/>
          <w:lang w:eastAsia="zh-CN"/>
        </w:rPr>
        <w:t>，</w:t>
      </w:r>
      <w:r>
        <w:rPr>
          <w:rFonts w:cs="宋体"/>
          <w:spacing w:val="1"/>
          <w:w w:val="95"/>
          <w:lang w:eastAsia="zh-CN"/>
        </w:rPr>
        <w:t>应按图纸所示对号入座；安装前应检查各支座的属性（固定滑动以及滑动</w:t>
      </w:r>
    </w:p>
    <w:p w:rsidR="0059461D" w:rsidRDefault="004370C5">
      <w:pPr>
        <w:pStyle w:val="a4"/>
        <w:spacing w:before="23" w:line="357" w:lineRule="auto"/>
        <w:ind w:right="214"/>
        <w:jc w:val="both"/>
        <w:rPr>
          <w:rFonts w:cs="宋体"/>
          <w:lang w:eastAsia="zh-CN"/>
        </w:rPr>
        <w:sectPr w:rsidR="0059461D">
          <w:type w:val="continuous"/>
          <w:pgSz w:w="11900" w:h="16840"/>
          <w:pgMar w:top="1600" w:right="1140" w:bottom="280" w:left="1240" w:header="720" w:footer="720" w:gutter="0"/>
          <w:cols w:space="720"/>
        </w:sectPr>
      </w:pPr>
      <w:r>
        <w:rPr>
          <w:rFonts w:cs="宋体"/>
          <w:spacing w:val="-1"/>
          <w:w w:val="95"/>
          <w:lang w:eastAsia="zh-CN"/>
        </w:rPr>
        <w:t>的方向、型号等）是否与所在的墩台位置相符；</w:t>
      </w:r>
      <w:r>
        <w:rPr>
          <w:spacing w:val="-1"/>
          <w:w w:val="95"/>
          <w:lang w:eastAsia="zh-CN"/>
        </w:rPr>
        <w:t>成</w:t>
      </w:r>
      <w:r>
        <w:rPr>
          <w:rFonts w:cs="宋体"/>
          <w:spacing w:val="-1"/>
          <w:w w:val="95"/>
          <w:lang w:eastAsia="zh-CN"/>
        </w:rPr>
        <w:t>桥后应认真将支座所处墩台顶面及四周的混凝土等杂物清</w:t>
      </w:r>
      <w:r>
        <w:rPr>
          <w:spacing w:val="-1"/>
          <w:w w:val="95"/>
          <w:lang w:eastAsia="zh-CN"/>
        </w:rPr>
        <w:t>理</w:t>
      </w:r>
      <w:r>
        <w:rPr>
          <w:rFonts w:cs="宋体"/>
          <w:spacing w:val="-1"/>
          <w:w w:val="95"/>
          <w:lang w:eastAsia="zh-CN"/>
        </w:rPr>
        <w:t>干净</w:t>
      </w:r>
      <w:r>
        <w:rPr>
          <w:spacing w:val="-1"/>
          <w:w w:val="95"/>
          <w:lang w:eastAsia="zh-CN"/>
        </w:rPr>
        <w:t>，</w:t>
      </w:r>
      <w:r>
        <w:rPr>
          <w:rFonts w:cs="宋体"/>
          <w:spacing w:val="-1"/>
          <w:w w:val="95"/>
          <w:lang w:eastAsia="zh-CN"/>
        </w:rPr>
        <w:t>拆除安装时所用的临时螺栓</w:t>
      </w:r>
      <w:r>
        <w:rPr>
          <w:spacing w:val="-1"/>
          <w:w w:val="95"/>
          <w:lang w:eastAsia="zh-CN"/>
        </w:rPr>
        <w:t>，</w:t>
      </w:r>
      <w:r>
        <w:rPr>
          <w:rFonts w:cs="宋体"/>
          <w:spacing w:val="-1"/>
          <w:w w:val="95"/>
          <w:lang w:eastAsia="zh-CN"/>
        </w:rPr>
        <w:t>并检查各支座的功能是否与图纸要求相符</w:t>
      </w:r>
      <w:r>
        <w:rPr>
          <w:spacing w:val="-1"/>
          <w:w w:val="95"/>
          <w:lang w:eastAsia="zh-CN"/>
        </w:rPr>
        <w:t>，</w:t>
      </w:r>
      <w:r>
        <w:rPr>
          <w:rFonts w:cs="宋体"/>
          <w:spacing w:val="-1"/>
          <w:w w:val="95"/>
          <w:lang w:eastAsia="zh-CN"/>
        </w:rPr>
        <w:t>应将检查结</w:t>
      </w:r>
      <w:r>
        <w:rPr>
          <w:rFonts w:cs="宋体"/>
          <w:lang w:eastAsia="zh-CN"/>
        </w:rPr>
        <w:t>果报监</w:t>
      </w:r>
      <w:r>
        <w:rPr>
          <w:lang w:eastAsia="zh-CN"/>
        </w:rPr>
        <w:t>理人</w:t>
      </w:r>
      <w:r>
        <w:rPr>
          <w:rFonts w:cs="宋体"/>
          <w:lang w:eastAsia="zh-CN"/>
        </w:rPr>
        <w:t>认可。</w:t>
      </w:r>
    </w:p>
    <w:p w:rsidR="0059461D" w:rsidRDefault="0059461D">
      <w:pPr>
        <w:rPr>
          <w:lang w:eastAsia="zh-CN"/>
        </w:rPr>
      </w:pPr>
    </w:p>
    <w:p w:rsidR="0059461D" w:rsidRDefault="004370C5">
      <w:pPr>
        <w:pStyle w:val="a4"/>
        <w:numPr>
          <w:ilvl w:val="0"/>
          <w:numId w:val="13"/>
        </w:numPr>
        <w:spacing w:before="34"/>
        <w:ind w:left="1540"/>
        <w:jc w:val="center"/>
        <w:rPr>
          <w:rFonts w:cs="宋体"/>
          <w:b/>
          <w:bCs/>
          <w:spacing w:val="1"/>
          <w:sz w:val="32"/>
          <w:szCs w:val="32"/>
          <w:lang w:eastAsia="zh-CN"/>
        </w:rPr>
      </w:pPr>
      <w:r>
        <w:rPr>
          <w:rFonts w:cs="宋体"/>
          <w:b/>
          <w:bCs/>
          <w:spacing w:val="1"/>
          <w:sz w:val="32"/>
          <w:szCs w:val="32"/>
          <w:lang w:eastAsia="zh-CN"/>
        </w:rPr>
        <w:t>圆管涵及倒虹吸管</w:t>
      </w:r>
      <w:proofErr w:type="gramStart"/>
      <w:r>
        <w:rPr>
          <w:rFonts w:cs="宋体"/>
          <w:b/>
          <w:bCs/>
          <w:spacing w:val="1"/>
          <w:sz w:val="32"/>
          <w:szCs w:val="32"/>
          <w:lang w:eastAsia="zh-CN"/>
        </w:rPr>
        <w:t>涵</w:t>
      </w:r>
      <w:proofErr w:type="gramEnd"/>
    </w:p>
    <w:p w:rsidR="0059461D" w:rsidRDefault="004370C5">
      <w:pPr>
        <w:spacing w:before="249"/>
        <w:ind w:left="120"/>
        <w:rPr>
          <w:rFonts w:ascii="宋体" w:eastAsia="宋体" w:hAnsi="宋体" w:cs="宋体"/>
          <w:b/>
          <w:bCs/>
          <w:spacing w:val="1"/>
          <w:sz w:val="32"/>
          <w:szCs w:val="32"/>
          <w:lang w:eastAsia="zh-CN"/>
        </w:rPr>
      </w:pPr>
      <w:r>
        <w:rPr>
          <w:rFonts w:ascii="Times New Roman" w:eastAsia="Times New Roman" w:hAnsi="Times New Roman" w:cs="Times New Roman"/>
          <w:spacing w:val="-1"/>
          <w:sz w:val="28"/>
          <w:szCs w:val="28"/>
          <w:lang w:eastAsia="zh-CN"/>
        </w:rPr>
        <w:t>419.03</w:t>
      </w:r>
      <w:r>
        <w:rPr>
          <w:rFonts w:ascii="黑体" w:eastAsia="黑体" w:hAnsi="黑体" w:cs="黑体"/>
          <w:spacing w:val="-1"/>
          <w:sz w:val="28"/>
          <w:szCs w:val="28"/>
          <w:lang w:eastAsia="zh-CN"/>
        </w:rPr>
        <w:t>一般要求</w:t>
      </w:r>
    </w:p>
    <w:p w:rsidR="0059461D" w:rsidRDefault="0059461D">
      <w:pPr>
        <w:pStyle w:val="a4"/>
        <w:spacing w:before="34"/>
        <w:ind w:left="516"/>
        <w:rPr>
          <w:rFonts w:cs="宋体"/>
          <w:lang w:eastAsia="zh-CN"/>
        </w:rPr>
      </w:pPr>
    </w:p>
    <w:p w:rsidR="0059461D" w:rsidRDefault="004370C5">
      <w:pPr>
        <w:pStyle w:val="a4"/>
        <w:spacing w:before="34"/>
        <w:ind w:left="516"/>
        <w:rPr>
          <w:lang w:eastAsia="zh-CN"/>
        </w:rPr>
      </w:pPr>
      <w:r>
        <w:rPr>
          <w:rFonts w:cs="宋体"/>
          <w:lang w:eastAsia="zh-CN"/>
        </w:rPr>
        <w:t>第</w:t>
      </w:r>
      <w:r>
        <w:rPr>
          <w:rFonts w:ascii="Times New Roman" w:eastAsia="Times New Roman" w:hAnsi="Times New Roman" w:cs="Times New Roman"/>
          <w:lang w:eastAsia="zh-CN"/>
        </w:rPr>
        <w:t>8</w:t>
      </w:r>
      <w:r>
        <w:rPr>
          <w:rFonts w:cs="宋体"/>
          <w:spacing w:val="1"/>
          <w:lang w:eastAsia="zh-CN"/>
        </w:rPr>
        <w:t>条修改</w:t>
      </w:r>
      <w:r>
        <w:rPr>
          <w:spacing w:val="1"/>
          <w:lang w:eastAsia="zh-CN"/>
        </w:rPr>
        <w:t>为：</w:t>
      </w:r>
    </w:p>
    <w:p w:rsidR="0059461D" w:rsidRDefault="004370C5">
      <w:pPr>
        <w:pStyle w:val="a4"/>
        <w:ind w:left="516"/>
        <w:rPr>
          <w:rFonts w:cs="宋体"/>
          <w:lang w:eastAsia="zh-CN"/>
        </w:rPr>
      </w:pPr>
      <w:r>
        <w:rPr>
          <w:rFonts w:ascii="Times New Roman" w:eastAsia="Times New Roman" w:hAnsi="Times New Roman" w:cs="Times New Roman"/>
          <w:spacing w:val="1"/>
          <w:lang w:eastAsia="zh-CN"/>
        </w:rPr>
        <w:t>8</w:t>
      </w:r>
      <w:r>
        <w:rPr>
          <w:rFonts w:cs="宋体"/>
          <w:spacing w:val="-35"/>
          <w:lang w:eastAsia="zh-CN"/>
        </w:rPr>
        <w:t>．</w:t>
      </w:r>
      <w:r>
        <w:rPr>
          <w:rFonts w:cs="宋体"/>
          <w:spacing w:val="2"/>
          <w:lang w:eastAsia="zh-CN"/>
        </w:rPr>
        <w:t>所</w:t>
      </w:r>
      <w:r>
        <w:rPr>
          <w:rFonts w:cs="宋体"/>
          <w:lang w:eastAsia="zh-CN"/>
        </w:rPr>
        <w:t>有</w:t>
      </w:r>
      <w:r>
        <w:rPr>
          <w:rFonts w:cs="宋体"/>
          <w:spacing w:val="2"/>
          <w:lang w:eastAsia="zh-CN"/>
        </w:rPr>
        <w:t>砂</w:t>
      </w:r>
      <w:r>
        <w:rPr>
          <w:rFonts w:cs="宋体"/>
          <w:lang w:eastAsia="zh-CN"/>
        </w:rPr>
        <w:t>浆</w:t>
      </w:r>
      <w:r>
        <w:rPr>
          <w:rFonts w:cs="宋体"/>
          <w:spacing w:val="2"/>
          <w:lang w:eastAsia="zh-CN"/>
        </w:rPr>
        <w:t>砌</w:t>
      </w:r>
      <w:r>
        <w:rPr>
          <w:rFonts w:cs="宋体"/>
          <w:lang w:eastAsia="zh-CN"/>
        </w:rPr>
        <w:t>体</w:t>
      </w:r>
      <w:r>
        <w:rPr>
          <w:rFonts w:cs="宋体"/>
          <w:spacing w:val="2"/>
          <w:lang w:eastAsia="zh-CN"/>
        </w:rPr>
        <w:t>均应</w:t>
      </w:r>
      <w:r>
        <w:rPr>
          <w:rFonts w:cs="宋体"/>
          <w:spacing w:val="-35"/>
          <w:lang w:eastAsia="zh-CN"/>
        </w:rPr>
        <w:t>按</w:t>
      </w:r>
      <w:r>
        <w:rPr>
          <w:lang w:eastAsia="zh-CN"/>
        </w:rPr>
        <w:t>《</w:t>
      </w:r>
      <w:r>
        <w:rPr>
          <w:spacing w:val="2"/>
          <w:lang w:eastAsia="zh-CN"/>
        </w:rPr>
        <w:t>公</w:t>
      </w:r>
      <w:r>
        <w:rPr>
          <w:lang w:eastAsia="zh-CN"/>
        </w:rPr>
        <w:t>路</w:t>
      </w:r>
      <w:r>
        <w:rPr>
          <w:rFonts w:cs="宋体"/>
          <w:spacing w:val="2"/>
          <w:lang w:eastAsia="zh-CN"/>
        </w:rPr>
        <w:t>桥</w:t>
      </w:r>
      <w:r>
        <w:rPr>
          <w:rFonts w:cs="宋体"/>
          <w:lang w:eastAsia="zh-CN"/>
        </w:rPr>
        <w:t>涵</w:t>
      </w:r>
      <w:r>
        <w:rPr>
          <w:spacing w:val="2"/>
          <w:lang w:eastAsia="zh-CN"/>
        </w:rPr>
        <w:t>施</w:t>
      </w:r>
      <w:r>
        <w:rPr>
          <w:lang w:eastAsia="zh-CN"/>
        </w:rPr>
        <w:t>工</w:t>
      </w:r>
      <w:r>
        <w:rPr>
          <w:rFonts w:cs="宋体"/>
          <w:spacing w:val="2"/>
          <w:lang w:eastAsia="zh-CN"/>
        </w:rPr>
        <w:t>技术</w:t>
      </w:r>
      <w:r>
        <w:rPr>
          <w:lang w:eastAsia="zh-CN"/>
        </w:rPr>
        <w:t>规</w:t>
      </w:r>
      <w:r>
        <w:rPr>
          <w:spacing w:val="2"/>
          <w:lang w:eastAsia="zh-CN"/>
        </w:rPr>
        <w:t>范</w:t>
      </w:r>
      <w:r>
        <w:rPr>
          <w:rFonts w:cs="宋体"/>
          <w:spacing w:val="-35"/>
          <w:lang w:eastAsia="zh-CN"/>
        </w:rPr>
        <w:t>》</w:t>
      </w:r>
      <w:r>
        <w:rPr>
          <w:rFonts w:ascii="Times New Roman" w:eastAsia="Times New Roman" w:hAnsi="Times New Roman" w:cs="Times New Roman"/>
          <w:lang w:eastAsia="zh-CN"/>
        </w:rPr>
        <w:t>(</w:t>
      </w:r>
      <w:r>
        <w:rPr>
          <w:rFonts w:ascii="Times New Roman" w:eastAsia="Times New Roman" w:hAnsi="Times New Roman" w:cs="Times New Roman"/>
          <w:spacing w:val="2"/>
          <w:lang w:eastAsia="zh-CN"/>
        </w:rPr>
        <w:t>J</w:t>
      </w:r>
      <w:r>
        <w:rPr>
          <w:rFonts w:ascii="Times New Roman" w:eastAsia="Times New Roman" w:hAnsi="Times New Roman" w:cs="Times New Roman"/>
          <w:spacing w:val="-3"/>
          <w:lang w:eastAsia="zh-CN"/>
        </w:rPr>
        <w:t>T</w:t>
      </w:r>
      <w:r>
        <w:rPr>
          <w:rFonts w:ascii="Times New Roman" w:eastAsia="Times New Roman" w:hAnsi="Times New Roman" w:cs="Times New Roman"/>
          <w:lang w:eastAsia="zh-CN"/>
        </w:rPr>
        <w:t>G</w:t>
      </w:r>
      <w:r>
        <w:rPr>
          <w:rFonts w:ascii="Times New Roman" w:eastAsia="Times New Roman" w:hAnsi="Times New Roman" w:cs="Times New Roman"/>
          <w:spacing w:val="1"/>
          <w:lang w:eastAsia="zh-CN"/>
        </w:rPr>
        <w:t>/</w:t>
      </w:r>
      <w:r>
        <w:rPr>
          <w:rFonts w:ascii="Times New Roman" w:eastAsia="Times New Roman" w:hAnsi="Times New Roman" w:cs="Times New Roman"/>
          <w:lang w:eastAsia="zh-CN"/>
        </w:rPr>
        <w:t>T</w:t>
      </w:r>
      <w:r>
        <w:rPr>
          <w:rFonts w:ascii="Times New Roman" w:eastAsia="Times New Roman" w:hAnsi="Times New Roman" w:cs="Times New Roman"/>
          <w:spacing w:val="1"/>
          <w:lang w:eastAsia="zh-CN"/>
        </w:rPr>
        <w:t>36</w:t>
      </w:r>
      <w:r>
        <w:rPr>
          <w:rFonts w:ascii="Times New Roman" w:eastAsia="Times New Roman" w:hAnsi="Times New Roman" w:cs="Times New Roman"/>
          <w:spacing w:val="3"/>
          <w:lang w:eastAsia="zh-CN"/>
        </w:rPr>
        <w:t>5</w:t>
      </w:r>
      <w:r>
        <w:rPr>
          <w:rFonts w:ascii="Times New Roman" w:eastAsia="Times New Roman" w:hAnsi="Times New Roman" w:cs="Times New Roman"/>
          <w:spacing w:val="-2"/>
          <w:lang w:eastAsia="zh-CN"/>
        </w:rPr>
        <w:t>0</w:t>
      </w:r>
      <w:r>
        <w:rPr>
          <w:rFonts w:ascii="Times New Roman" w:eastAsia="Times New Roman" w:hAnsi="Times New Roman" w:cs="Times New Roman"/>
          <w:lang w:eastAsia="zh-CN"/>
        </w:rPr>
        <w:t>-</w:t>
      </w:r>
      <w:r>
        <w:rPr>
          <w:rFonts w:ascii="Times New Roman" w:eastAsia="Times New Roman" w:hAnsi="Times New Roman" w:cs="Times New Roman"/>
          <w:spacing w:val="1"/>
          <w:lang w:eastAsia="zh-CN"/>
        </w:rPr>
        <w:t>2020</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spacing w:val="1"/>
          <w:lang w:eastAsia="zh-CN"/>
        </w:rPr>
        <w:t>2</w:t>
      </w:r>
      <w:r>
        <w:rPr>
          <w:rFonts w:ascii="Times New Roman" w:eastAsia="Times New Roman" w:hAnsi="Times New Roman" w:cs="Times New Roman"/>
          <w:lang w:eastAsia="zh-CN"/>
        </w:rPr>
        <w:t>4</w:t>
      </w:r>
      <w:r>
        <w:rPr>
          <w:rFonts w:cs="宋体"/>
          <w:spacing w:val="2"/>
          <w:lang w:eastAsia="zh-CN"/>
        </w:rPr>
        <w:t>章</w:t>
      </w:r>
      <w:r>
        <w:rPr>
          <w:rFonts w:cs="宋体"/>
          <w:lang w:eastAsia="zh-CN"/>
        </w:rPr>
        <w:t>的</w:t>
      </w:r>
      <w:r>
        <w:rPr>
          <w:rFonts w:cs="宋体"/>
          <w:spacing w:val="2"/>
          <w:lang w:eastAsia="zh-CN"/>
        </w:rPr>
        <w:t>有</w:t>
      </w:r>
      <w:r>
        <w:rPr>
          <w:rFonts w:cs="宋体"/>
          <w:lang w:eastAsia="zh-CN"/>
        </w:rPr>
        <w:t>关</w:t>
      </w:r>
      <w:r>
        <w:rPr>
          <w:spacing w:val="2"/>
          <w:lang w:eastAsia="zh-CN"/>
        </w:rPr>
        <w:t>规</w:t>
      </w:r>
      <w:r>
        <w:rPr>
          <w:rFonts w:cs="宋体"/>
          <w:lang w:eastAsia="zh-CN"/>
        </w:rPr>
        <w:t>定</w:t>
      </w:r>
      <w:r>
        <w:rPr>
          <w:spacing w:val="2"/>
          <w:lang w:eastAsia="zh-CN"/>
        </w:rPr>
        <w:t>进行</w:t>
      </w:r>
      <w:proofErr w:type="gramStart"/>
      <w:r>
        <w:rPr>
          <w:rFonts w:cs="宋体"/>
          <w:lang w:eastAsia="zh-CN"/>
        </w:rPr>
        <w:t>勾</w:t>
      </w:r>
      <w:proofErr w:type="gramEnd"/>
    </w:p>
    <w:p w:rsidR="0059461D" w:rsidRDefault="004370C5">
      <w:pPr>
        <w:pStyle w:val="a4"/>
        <w:spacing w:before="119"/>
        <w:rPr>
          <w:rFonts w:cs="宋体"/>
          <w:w w:val="95"/>
          <w:lang w:eastAsia="zh-CN"/>
        </w:rPr>
      </w:pPr>
      <w:r>
        <w:rPr>
          <w:rFonts w:cs="宋体"/>
          <w:w w:val="95"/>
          <w:lang w:eastAsia="zh-CN"/>
        </w:rPr>
        <w:t>缝及养护。所有混凝土的养护</w:t>
      </w:r>
      <w:r>
        <w:rPr>
          <w:w w:val="95"/>
          <w:lang w:eastAsia="zh-CN"/>
        </w:rPr>
        <w:t>和</w:t>
      </w:r>
      <w:r>
        <w:rPr>
          <w:rFonts w:cs="宋体"/>
          <w:w w:val="95"/>
          <w:lang w:eastAsia="zh-CN"/>
        </w:rPr>
        <w:t>表面缺陷修整弥补。应按</w:t>
      </w:r>
      <w:r>
        <w:rPr>
          <w:w w:val="95"/>
          <w:lang w:eastAsia="zh-CN"/>
        </w:rPr>
        <w:t>照</w:t>
      </w:r>
      <w:r>
        <w:rPr>
          <w:rFonts w:cs="宋体"/>
          <w:w w:val="95"/>
          <w:lang w:eastAsia="zh-CN"/>
        </w:rPr>
        <w:t>本</w:t>
      </w:r>
      <w:proofErr w:type="gramStart"/>
      <w:r>
        <w:rPr>
          <w:w w:val="95"/>
          <w:lang w:eastAsia="zh-CN"/>
        </w:rPr>
        <w:t>规范</w:t>
      </w:r>
      <w:r>
        <w:rPr>
          <w:rFonts w:cs="宋体"/>
          <w:w w:val="95"/>
          <w:lang w:eastAsia="zh-CN"/>
        </w:rPr>
        <w:t>第</w:t>
      </w:r>
      <w:proofErr w:type="gramEnd"/>
      <w:r>
        <w:rPr>
          <w:rFonts w:cs="宋体"/>
          <w:w w:val="95"/>
          <w:lang w:eastAsia="zh-CN"/>
        </w:rPr>
        <w:t xml:space="preserve"> </w:t>
      </w:r>
      <w:r>
        <w:rPr>
          <w:rFonts w:ascii="Times New Roman" w:eastAsia="Times New Roman" w:hAnsi="Times New Roman" w:cs="Times New Roman"/>
          <w:w w:val="95"/>
          <w:lang w:eastAsia="zh-CN"/>
        </w:rPr>
        <w:t xml:space="preserve">410   </w:t>
      </w:r>
      <w:r>
        <w:rPr>
          <w:rFonts w:cs="宋体"/>
          <w:w w:val="95"/>
          <w:lang w:eastAsia="zh-CN"/>
        </w:rPr>
        <w:t>节的有关</w:t>
      </w:r>
      <w:r>
        <w:rPr>
          <w:w w:val="95"/>
          <w:lang w:eastAsia="zh-CN"/>
        </w:rPr>
        <w:t>规</w:t>
      </w:r>
      <w:r>
        <w:rPr>
          <w:rFonts w:cs="宋体"/>
          <w:w w:val="95"/>
          <w:lang w:eastAsia="zh-CN"/>
        </w:rPr>
        <w:t>定执</w:t>
      </w:r>
      <w:r>
        <w:rPr>
          <w:w w:val="95"/>
          <w:lang w:eastAsia="zh-CN"/>
        </w:rPr>
        <w:t>行</w:t>
      </w:r>
      <w:r>
        <w:rPr>
          <w:rFonts w:cs="宋体"/>
          <w:w w:val="95"/>
          <w:lang w:eastAsia="zh-CN"/>
        </w:rPr>
        <w:t>。</w:t>
      </w:r>
    </w:p>
    <w:p w:rsidR="0059461D" w:rsidRDefault="0059461D">
      <w:pPr>
        <w:tabs>
          <w:tab w:val="left" w:pos="1721"/>
        </w:tabs>
        <w:spacing w:before="15"/>
        <w:ind w:leftChars="55" w:left="121" w:firstLineChars="695" w:firstLine="2233"/>
        <w:rPr>
          <w:rFonts w:ascii="宋体" w:eastAsia="宋体" w:hAnsi="宋体" w:cs="宋体"/>
          <w:b/>
          <w:bCs/>
          <w:sz w:val="32"/>
          <w:szCs w:val="32"/>
          <w:lang w:eastAsia="zh-CN"/>
        </w:rPr>
      </w:pPr>
    </w:p>
    <w:p w:rsidR="0059461D" w:rsidRDefault="004370C5">
      <w:pPr>
        <w:tabs>
          <w:tab w:val="left" w:pos="1721"/>
        </w:tabs>
        <w:spacing w:before="15"/>
        <w:ind w:leftChars="55" w:left="121" w:firstLineChars="695" w:firstLine="2233"/>
        <w:rPr>
          <w:rFonts w:ascii="宋体" w:eastAsia="宋体" w:hAnsi="宋体" w:cs="宋体"/>
          <w:b/>
          <w:bCs/>
          <w:spacing w:val="1"/>
          <w:sz w:val="32"/>
          <w:szCs w:val="32"/>
          <w:lang w:eastAsia="zh-CN"/>
        </w:rPr>
      </w:pPr>
      <w:r>
        <w:rPr>
          <w:rFonts w:ascii="宋体" w:eastAsia="宋体" w:hAnsi="宋体" w:cs="宋体"/>
          <w:b/>
          <w:bCs/>
          <w:sz w:val="32"/>
          <w:szCs w:val="32"/>
          <w:lang w:eastAsia="zh-CN"/>
        </w:rPr>
        <w:t>第</w:t>
      </w:r>
      <w:r>
        <w:rPr>
          <w:rFonts w:ascii="Times New Roman" w:eastAsia="Times New Roman" w:hAnsi="Times New Roman" w:cs="Times New Roman"/>
          <w:b/>
          <w:bCs/>
          <w:spacing w:val="-1"/>
          <w:sz w:val="32"/>
          <w:szCs w:val="32"/>
          <w:lang w:eastAsia="zh-CN"/>
        </w:rPr>
        <w:t>4</w:t>
      </w:r>
      <w:r>
        <w:rPr>
          <w:rFonts w:ascii="Times New Roman" w:eastAsiaTheme="minorEastAsia" w:hAnsi="Times New Roman" w:cs="Times New Roman" w:hint="eastAsia"/>
          <w:b/>
          <w:bCs/>
          <w:spacing w:val="-1"/>
          <w:sz w:val="32"/>
          <w:szCs w:val="32"/>
          <w:lang w:eastAsia="zh-CN"/>
        </w:rPr>
        <w:t>20</w:t>
      </w:r>
      <w:r>
        <w:rPr>
          <w:rFonts w:ascii="宋体" w:eastAsia="宋体" w:hAnsi="宋体" w:cs="宋体"/>
          <w:b/>
          <w:bCs/>
          <w:sz w:val="32"/>
          <w:szCs w:val="32"/>
          <w:lang w:eastAsia="zh-CN"/>
        </w:rPr>
        <w:t>节</w:t>
      </w:r>
      <w:r>
        <w:rPr>
          <w:rFonts w:ascii="宋体" w:eastAsia="宋体" w:hAnsi="宋体" w:cs="宋体" w:hint="eastAsia"/>
          <w:b/>
          <w:bCs/>
          <w:spacing w:val="1"/>
          <w:sz w:val="32"/>
          <w:szCs w:val="32"/>
          <w:lang w:eastAsia="zh-CN"/>
        </w:rPr>
        <w:t>盖板涵、箱涵</w:t>
      </w:r>
    </w:p>
    <w:p w:rsidR="0059461D" w:rsidRDefault="004370C5">
      <w:pPr>
        <w:pStyle w:val="af"/>
      </w:pPr>
      <w:r>
        <w:rPr>
          <w:rFonts w:hint="eastAsia"/>
        </w:rPr>
        <w:t>基本要求</w:t>
      </w:r>
    </w:p>
    <w:p w:rsidR="0059461D" w:rsidRDefault="004370C5" w:rsidP="00E820D8">
      <w:pPr>
        <w:tabs>
          <w:tab w:val="left" w:pos="1050"/>
          <w:tab w:val="left" w:pos="1204"/>
        </w:tabs>
        <w:spacing w:line="540" w:lineRule="exact"/>
        <w:ind w:firstLineChars="199" w:firstLine="438"/>
        <w:jc w:val="both"/>
        <w:rPr>
          <w:rFonts w:ascii="仿宋_GB2312" w:hAnsi="仿宋_GB2312"/>
          <w:szCs w:val="28"/>
          <w:lang w:eastAsia="zh-CN"/>
        </w:rPr>
      </w:pPr>
      <w:r>
        <w:rPr>
          <w:rFonts w:ascii="仿宋_GB2312" w:eastAsiaTheme="minorEastAsia" w:hAnsi="仿宋_GB2312" w:hint="eastAsia"/>
          <w:szCs w:val="28"/>
          <w:lang w:eastAsia="zh-CN"/>
        </w:rPr>
        <w:t>1</w:t>
      </w:r>
      <w:r>
        <w:rPr>
          <w:rFonts w:ascii="仿宋_GB2312" w:eastAsiaTheme="minorEastAsia" w:hAnsi="仿宋_GB2312" w:hint="eastAsia"/>
          <w:szCs w:val="28"/>
          <w:lang w:eastAsia="zh-CN"/>
        </w:rPr>
        <w:t>、</w:t>
      </w:r>
      <w:r>
        <w:rPr>
          <w:rFonts w:ascii="仿宋_GB2312" w:hAnsi="仿宋_GB2312" w:hint="eastAsia"/>
          <w:szCs w:val="28"/>
          <w:lang w:eastAsia="zh-CN"/>
        </w:rPr>
        <w:t>箱涵采用就地浇筑工艺。为防止箱体出现温度收缩裂缝箱体宜连续浇注，顶底板及侧墙厚度宜为正误差。若必须分两次浇注，应注意箱体浇水养护。第一次</w:t>
      </w:r>
      <w:proofErr w:type="gramStart"/>
      <w:r>
        <w:rPr>
          <w:rFonts w:ascii="仿宋_GB2312" w:hAnsi="仿宋_GB2312" w:hint="eastAsia"/>
          <w:szCs w:val="28"/>
          <w:lang w:eastAsia="zh-CN"/>
        </w:rPr>
        <w:t>应浇至底板</w:t>
      </w:r>
      <w:proofErr w:type="gramEnd"/>
      <w:r>
        <w:rPr>
          <w:rFonts w:ascii="仿宋_GB2312" w:hAnsi="仿宋_GB2312" w:hint="eastAsia"/>
          <w:szCs w:val="28"/>
          <w:lang w:eastAsia="zh-CN"/>
        </w:rPr>
        <w:t>内壁梗</w:t>
      </w:r>
      <w:proofErr w:type="gramStart"/>
      <w:r>
        <w:rPr>
          <w:rFonts w:ascii="仿宋_GB2312" w:hAnsi="仿宋_GB2312" w:hint="eastAsia"/>
          <w:szCs w:val="28"/>
          <w:lang w:eastAsia="zh-CN"/>
        </w:rPr>
        <w:t>胁</w:t>
      </w:r>
      <w:proofErr w:type="gramEnd"/>
      <w:r>
        <w:rPr>
          <w:rFonts w:ascii="仿宋_GB2312" w:hAnsi="仿宋_GB2312" w:hint="eastAsia"/>
          <w:szCs w:val="28"/>
          <w:lang w:eastAsia="zh-CN"/>
        </w:rPr>
        <w:t>以上</w:t>
      </w:r>
      <w:r>
        <w:rPr>
          <w:rFonts w:ascii="仿宋_GB2312" w:hAnsi="仿宋_GB2312" w:hint="eastAsia"/>
          <w:szCs w:val="28"/>
          <w:lang w:eastAsia="zh-CN"/>
        </w:rPr>
        <w:t>30cm</w:t>
      </w:r>
      <w:r>
        <w:rPr>
          <w:rFonts w:ascii="仿宋_GB2312" w:hAnsi="仿宋_GB2312" w:hint="eastAsia"/>
          <w:szCs w:val="28"/>
          <w:lang w:eastAsia="zh-CN"/>
        </w:rPr>
        <w:t>，第二次浇注剩余部分。两次浇筑的接缝按施工缝处理</w:t>
      </w:r>
      <w:r>
        <w:rPr>
          <w:rFonts w:ascii="仿宋_GB2312" w:hAnsi="仿宋_GB2312" w:hint="eastAsia"/>
          <w:szCs w:val="28"/>
          <w:lang w:eastAsia="zh-CN"/>
        </w:rPr>
        <w:t>,</w:t>
      </w:r>
      <w:r>
        <w:rPr>
          <w:rFonts w:ascii="仿宋_GB2312" w:hAnsi="仿宋_GB2312" w:hint="eastAsia"/>
          <w:szCs w:val="28"/>
          <w:lang w:eastAsia="zh-CN"/>
        </w:rPr>
        <w:t>两次浇筑的龄期不宜超过</w:t>
      </w:r>
      <w:r>
        <w:rPr>
          <w:rFonts w:ascii="仿宋_GB2312" w:hAnsi="仿宋_GB2312" w:hint="eastAsia"/>
          <w:szCs w:val="28"/>
          <w:lang w:eastAsia="zh-CN"/>
        </w:rPr>
        <w:t>7</w:t>
      </w:r>
      <w:r>
        <w:rPr>
          <w:rFonts w:ascii="仿宋_GB2312" w:hAnsi="仿宋_GB2312" w:hint="eastAsia"/>
          <w:szCs w:val="28"/>
          <w:lang w:eastAsia="zh-CN"/>
        </w:rPr>
        <w:t>天。</w:t>
      </w:r>
    </w:p>
    <w:p w:rsidR="0059461D" w:rsidRDefault="004370C5" w:rsidP="00E820D8">
      <w:pPr>
        <w:tabs>
          <w:tab w:val="left" w:pos="1050"/>
          <w:tab w:val="left" w:pos="1204"/>
        </w:tabs>
        <w:spacing w:line="540" w:lineRule="exact"/>
        <w:ind w:firstLineChars="199" w:firstLine="438"/>
        <w:jc w:val="both"/>
        <w:rPr>
          <w:rFonts w:ascii="仿宋_GB2312" w:hAnsi="仿宋_GB2312"/>
          <w:szCs w:val="28"/>
          <w:lang w:eastAsia="zh-CN"/>
        </w:rPr>
      </w:pPr>
      <w:r>
        <w:rPr>
          <w:rFonts w:ascii="仿宋_GB2312" w:eastAsiaTheme="minorEastAsia" w:hAnsi="仿宋_GB2312" w:hint="eastAsia"/>
          <w:szCs w:val="28"/>
          <w:lang w:eastAsia="zh-CN"/>
        </w:rPr>
        <w:t>2</w:t>
      </w:r>
      <w:r>
        <w:rPr>
          <w:rFonts w:ascii="仿宋_GB2312" w:eastAsiaTheme="minorEastAsia" w:hAnsi="仿宋_GB2312" w:hint="eastAsia"/>
          <w:szCs w:val="28"/>
          <w:lang w:eastAsia="zh-CN"/>
        </w:rPr>
        <w:t>、</w:t>
      </w:r>
      <w:r>
        <w:rPr>
          <w:rFonts w:ascii="仿宋_GB2312" w:hAnsi="仿宋_GB2312" w:hint="eastAsia"/>
          <w:szCs w:val="28"/>
          <w:lang w:eastAsia="zh-CN"/>
        </w:rPr>
        <w:t>拆除翼墙模板时要避免产生大的震动。翼墙、侧墙</w:t>
      </w:r>
      <w:proofErr w:type="gramStart"/>
      <w:r>
        <w:rPr>
          <w:rFonts w:ascii="仿宋_GB2312" w:hAnsi="仿宋_GB2312" w:hint="eastAsia"/>
          <w:szCs w:val="28"/>
          <w:lang w:eastAsia="zh-CN"/>
        </w:rPr>
        <w:t>背后及箱身</w:t>
      </w:r>
      <w:proofErr w:type="gramEnd"/>
      <w:r>
        <w:rPr>
          <w:rFonts w:ascii="仿宋_GB2312" w:hAnsi="仿宋_GB2312" w:hint="eastAsia"/>
          <w:szCs w:val="28"/>
          <w:lang w:eastAsia="zh-CN"/>
        </w:rPr>
        <w:t>两侧填土时，应</w:t>
      </w:r>
      <w:proofErr w:type="gramStart"/>
      <w:r>
        <w:rPr>
          <w:rFonts w:ascii="仿宋_GB2312" w:hAnsi="仿宋_GB2312" w:hint="eastAsia"/>
          <w:szCs w:val="28"/>
          <w:lang w:eastAsia="zh-CN"/>
        </w:rPr>
        <w:t>在涵身</w:t>
      </w:r>
      <w:proofErr w:type="gramEnd"/>
      <w:r>
        <w:rPr>
          <w:rFonts w:ascii="仿宋_GB2312" w:hAnsi="仿宋_GB2312" w:hint="eastAsia"/>
          <w:szCs w:val="28"/>
          <w:lang w:eastAsia="zh-CN"/>
        </w:rPr>
        <w:t>混凝土强度达到</w:t>
      </w:r>
      <w:r>
        <w:rPr>
          <w:rFonts w:ascii="仿宋_GB2312" w:hAnsi="仿宋_GB2312" w:hint="eastAsia"/>
          <w:szCs w:val="28"/>
          <w:lang w:eastAsia="zh-CN"/>
        </w:rPr>
        <w:t>100%</w:t>
      </w:r>
      <w:r>
        <w:rPr>
          <w:rFonts w:ascii="仿宋_GB2312" w:hAnsi="仿宋_GB2312" w:hint="eastAsia"/>
          <w:szCs w:val="28"/>
          <w:lang w:eastAsia="zh-CN"/>
        </w:rPr>
        <w:t>设计强度后方可进行，要求分层夯实，不得采用大型机械推土筑高压实法，也不得只在一侧夯填，必须两侧对称分层夯实，相对密实度达到</w:t>
      </w:r>
      <w:r>
        <w:rPr>
          <w:rFonts w:ascii="仿宋_GB2312" w:hAnsi="仿宋_GB2312" w:hint="eastAsia"/>
          <w:szCs w:val="28"/>
          <w:lang w:eastAsia="zh-CN"/>
        </w:rPr>
        <w:t>96%</w:t>
      </w:r>
      <w:r>
        <w:rPr>
          <w:rFonts w:ascii="仿宋_GB2312" w:hAnsi="仿宋_GB2312" w:hint="eastAsia"/>
          <w:szCs w:val="28"/>
          <w:lang w:eastAsia="zh-CN"/>
        </w:rPr>
        <w:t>。</w:t>
      </w:r>
    </w:p>
    <w:p w:rsidR="0059461D" w:rsidRDefault="004370C5" w:rsidP="00E820D8">
      <w:pPr>
        <w:tabs>
          <w:tab w:val="left" w:pos="1050"/>
          <w:tab w:val="left" w:pos="1204"/>
        </w:tabs>
        <w:spacing w:line="540" w:lineRule="exact"/>
        <w:ind w:firstLineChars="199" w:firstLine="438"/>
        <w:jc w:val="both"/>
        <w:rPr>
          <w:rFonts w:ascii="仿宋_GB2312" w:hAnsi="仿宋_GB2312"/>
          <w:szCs w:val="28"/>
          <w:lang w:eastAsia="zh-CN"/>
        </w:rPr>
      </w:pPr>
      <w:r>
        <w:rPr>
          <w:rFonts w:ascii="仿宋_GB2312" w:eastAsiaTheme="minorEastAsia" w:hAnsi="仿宋_GB2312" w:hint="eastAsia"/>
          <w:szCs w:val="28"/>
          <w:lang w:eastAsia="zh-CN"/>
        </w:rPr>
        <w:t>3</w:t>
      </w:r>
      <w:r>
        <w:rPr>
          <w:rFonts w:ascii="仿宋_GB2312" w:eastAsiaTheme="minorEastAsia" w:hAnsi="仿宋_GB2312" w:hint="eastAsia"/>
          <w:szCs w:val="28"/>
          <w:lang w:eastAsia="zh-CN"/>
        </w:rPr>
        <w:t>、</w:t>
      </w:r>
      <w:r>
        <w:rPr>
          <w:rFonts w:ascii="仿宋_GB2312" w:hAnsi="仿宋_GB2312" w:hint="eastAsia"/>
          <w:szCs w:val="28"/>
          <w:lang w:eastAsia="zh-CN"/>
        </w:rPr>
        <w:t>为减少箱体</w:t>
      </w:r>
      <w:proofErr w:type="gramStart"/>
      <w:r>
        <w:rPr>
          <w:rFonts w:ascii="仿宋_GB2312" w:hAnsi="仿宋_GB2312" w:hint="eastAsia"/>
          <w:szCs w:val="28"/>
          <w:lang w:eastAsia="zh-CN"/>
        </w:rPr>
        <w:t>两侧跨堤填土</w:t>
      </w:r>
      <w:proofErr w:type="gramEnd"/>
      <w:r>
        <w:rPr>
          <w:rFonts w:ascii="仿宋_GB2312" w:hAnsi="仿宋_GB2312" w:hint="eastAsia"/>
          <w:szCs w:val="28"/>
          <w:lang w:eastAsia="zh-CN"/>
        </w:rPr>
        <w:t>的沉降量，改善箱顶与两侧路面衔接的平顺性，应在箱身两侧填筑砂砾材料或其他透水性填料，其范围不得小于</w:t>
      </w:r>
      <w:r>
        <w:rPr>
          <w:rFonts w:ascii="仿宋_GB2312" w:hAnsi="仿宋_GB2312" w:hint="eastAsia"/>
          <w:szCs w:val="28"/>
          <w:lang w:eastAsia="zh-CN"/>
        </w:rPr>
        <w:t>6m</w:t>
      </w:r>
      <w:r>
        <w:rPr>
          <w:rFonts w:ascii="仿宋_GB2312" w:hAnsi="仿宋_GB2312" w:hint="eastAsia"/>
          <w:szCs w:val="28"/>
          <w:lang w:eastAsia="zh-CN"/>
        </w:rPr>
        <w:t>。</w:t>
      </w:r>
    </w:p>
    <w:p w:rsidR="0059461D" w:rsidRDefault="004370C5">
      <w:pPr>
        <w:pStyle w:val="a4"/>
        <w:spacing w:before="192"/>
        <w:rPr>
          <w:rFonts w:cs="宋体"/>
          <w:lang w:eastAsia="zh-CN"/>
        </w:rPr>
      </w:pPr>
      <w:r>
        <w:rPr>
          <w:rFonts w:ascii="仿宋_GB2312" w:hAnsi="仿宋_GB2312" w:hint="eastAsia"/>
          <w:szCs w:val="28"/>
          <w:lang w:eastAsia="zh-CN"/>
        </w:rPr>
        <w:t>4</w:t>
      </w:r>
      <w:r>
        <w:rPr>
          <w:rFonts w:ascii="仿宋_GB2312" w:hAnsi="仿宋_GB2312" w:hint="eastAsia"/>
          <w:szCs w:val="28"/>
          <w:lang w:eastAsia="zh-CN"/>
        </w:rPr>
        <w:t>、在铺路面前，如有施工车辆通过，必须在箱顶（或箱内</w:t>
      </w:r>
      <w:r>
        <w:rPr>
          <w:rFonts w:ascii="仿宋_GB2312" w:hAnsi="仿宋_GB2312"/>
          <w:szCs w:val="28"/>
          <w:lang w:eastAsia="zh-CN"/>
        </w:rPr>
        <w:t>）</w:t>
      </w:r>
      <w:r>
        <w:rPr>
          <w:rFonts w:ascii="仿宋_GB2312" w:hAnsi="仿宋_GB2312" w:hint="eastAsia"/>
          <w:szCs w:val="28"/>
          <w:lang w:eastAsia="zh-CN"/>
        </w:rPr>
        <w:t>铺设适当厚度的临时填料，以保护</w:t>
      </w:r>
      <w:proofErr w:type="gramStart"/>
      <w:r>
        <w:rPr>
          <w:rFonts w:ascii="仿宋_GB2312" w:hAnsi="仿宋_GB2312" w:hint="eastAsia"/>
          <w:szCs w:val="28"/>
          <w:lang w:eastAsia="zh-CN"/>
        </w:rPr>
        <w:t>砼</w:t>
      </w:r>
      <w:proofErr w:type="gramEnd"/>
      <w:r>
        <w:rPr>
          <w:rFonts w:ascii="仿宋_GB2312" w:hAnsi="仿宋_GB2312" w:hint="eastAsia"/>
          <w:szCs w:val="28"/>
          <w:lang w:eastAsia="zh-CN"/>
        </w:rPr>
        <w:t>免于受损。</w:t>
      </w:r>
    </w:p>
    <w:p w:rsidR="0059461D" w:rsidRDefault="004370C5">
      <w:pPr>
        <w:pStyle w:val="a4"/>
        <w:spacing w:before="192"/>
        <w:rPr>
          <w:lang w:eastAsia="zh-CN"/>
        </w:rPr>
      </w:pPr>
      <w:r>
        <w:rPr>
          <w:rFonts w:cs="宋体"/>
          <w:lang w:eastAsia="zh-CN"/>
        </w:rPr>
        <w:t>补充第</w:t>
      </w:r>
      <w:r>
        <w:rPr>
          <w:rFonts w:ascii="Times New Roman" w:eastAsia="Times New Roman" w:hAnsi="Times New Roman" w:cs="Times New Roman"/>
          <w:lang w:eastAsia="zh-CN"/>
        </w:rPr>
        <w:t>422</w:t>
      </w:r>
      <w:r>
        <w:rPr>
          <w:rFonts w:cs="宋体"/>
          <w:lang w:eastAsia="zh-CN"/>
        </w:rPr>
        <w:t>节</w:t>
      </w:r>
      <w:r>
        <w:rPr>
          <w:lang w:eastAsia="zh-CN"/>
        </w:rPr>
        <w:t>：</w:t>
      </w:r>
    </w:p>
    <w:p w:rsidR="0059461D" w:rsidRDefault="0059461D">
      <w:pPr>
        <w:spacing w:before="8"/>
        <w:rPr>
          <w:rFonts w:ascii="宋体" w:eastAsia="宋体" w:hAnsi="宋体" w:cs="宋体"/>
          <w:sz w:val="16"/>
          <w:szCs w:val="16"/>
          <w:lang w:eastAsia="zh-CN"/>
        </w:rPr>
      </w:pPr>
    </w:p>
    <w:p w:rsidR="0059461D" w:rsidRDefault="004370C5">
      <w:pPr>
        <w:tabs>
          <w:tab w:val="left" w:pos="4390"/>
        </w:tabs>
        <w:ind w:left="2787"/>
        <w:rPr>
          <w:rFonts w:ascii="宋体" w:eastAsia="宋体" w:hAnsi="宋体" w:cs="宋体"/>
          <w:sz w:val="28"/>
          <w:szCs w:val="28"/>
          <w:lang w:eastAsia="zh-CN"/>
        </w:rPr>
      </w:pPr>
      <w:bookmarkStart w:id="162" w:name="_TOC_250048"/>
      <w:r>
        <w:rPr>
          <w:sz w:val="28"/>
          <w:szCs w:val="28"/>
          <w:lang w:eastAsia="zh-CN"/>
        </w:rPr>
        <w:t>第</w:t>
      </w:r>
      <w:r>
        <w:rPr>
          <w:rFonts w:ascii="Times New Roman" w:eastAsia="Times New Roman" w:hAnsi="Times New Roman" w:cs="Times New Roman"/>
          <w:sz w:val="28"/>
          <w:szCs w:val="28"/>
          <w:lang w:eastAsia="zh-CN"/>
        </w:rPr>
        <w:t>422</w:t>
      </w:r>
      <w:r>
        <w:rPr>
          <w:sz w:val="28"/>
          <w:szCs w:val="28"/>
          <w:lang w:eastAsia="zh-CN"/>
        </w:rPr>
        <w:t>节</w:t>
      </w:r>
      <w:r>
        <w:rPr>
          <w:sz w:val="28"/>
          <w:szCs w:val="28"/>
          <w:lang w:eastAsia="zh-CN"/>
        </w:rPr>
        <w:tab/>
      </w:r>
      <w:r>
        <w:rPr>
          <w:rFonts w:ascii="宋体" w:eastAsia="宋体" w:hAnsi="宋体" w:cs="宋体"/>
          <w:spacing w:val="2"/>
          <w:sz w:val="28"/>
          <w:szCs w:val="28"/>
          <w:lang w:eastAsia="zh-CN"/>
        </w:rPr>
        <w:t>桥头跳车</w:t>
      </w:r>
      <w:r>
        <w:rPr>
          <w:spacing w:val="2"/>
          <w:sz w:val="28"/>
          <w:szCs w:val="28"/>
          <w:lang w:eastAsia="zh-CN"/>
        </w:rPr>
        <w:t>的</w:t>
      </w:r>
      <w:r>
        <w:rPr>
          <w:rFonts w:ascii="宋体" w:eastAsia="宋体" w:hAnsi="宋体" w:cs="宋体"/>
          <w:spacing w:val="2"/>
          <w:sz w:val="28"/>
          <w:szCs w:val="28"/>
          <w:lang w:eastAsia="zh-CN"/>
        </w:rPr>
        <w:t>防治</w:t>
      </w:r>
      <w:bookmarkEnd w:id="162"/>
    </w:p>
    <w:p w:rsidR="0059461D" w:rsidRDefault="0059461D">
      <w:pPr>
        <w:rPr>
          <w:rFonts w:ascii="宋体" w:eastAsia="宋体" w:hAnsi="宋体" w:cs="宋体"/>
          <w:b/>
          <w:bCs/>
          <w:sz w:val="20"/>
          <w:szCs w:val="20"/>
          <w:lang w:eastAsia="zh-CN"/>
        </w:rPr>
      </w:pPr>
    </w:p>
    <w:p w:rsidR="0059461D" w:rsidRDefault="004370C5">
      <w:pPr>
        <w:pStyle w:val="af"/>
        <w:rPr>
          <w:sz w:val="21"/>
          <w:highlight w:val="yellow"/>
        </w:rPr>
      </w:pPr>
      <w:r>
        <w:rPr>
          <w:rFonts w:hint="eastAsia"/>
        </w:rPr>
        <w:t>基本要求</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1．桥头（含通道、涵洞）跳车是桥、路衔接处在运营过程中存在的通病。主要是由于引道软基处理不当、台背路基压实不足、桥头搭板设置不当及伸缩缝施工不符合要求等原因，导致桥、路产生错台或差异沉降而跳车。承包人对此必须予以高度重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2．承包人应按照设计和规范要求，详细制订有关预防桥头跳车的各项施工作业计划，落实专人专管责任，合理安排施工工序，制订施工操作工艺，明确质量检查制度，并报监理人批准。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3．做好施工现场的排水固结法工作。两侧边沟断面尺寸符合设计要求，排水畅通，桥台处路堤下部设置的排水盲沟系统完整到位，材料不受污染。</w:t>
      </w:r>
    </w:p>
    <w:p w:rsidR="0059461D" w:rsidRDefault="004370C5">
      <w:pPr>
        <w:pStyle w:val="af"/>
      </w:pPr>
      <w:r>
        <w:rPr>
          <w:rFonts w:hint="eastAsia"/>
        </w:rPr>
        <w:t>施工要点</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1．桥头引道软基处理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sz w:val="21"/>
          <w:szCs w:val="21"/>
          <w:lang w:eastAsia="zh-CN"/>
        </w:rPr>
        <w:lastRenderedPageBreak/>
        <w:t>（</w:t>
      </w:r>
      <w:r>
        <w:rPr>
          <w:rFonts w:asciiTheme="majorEastAsia" w:eastAsiaTheme="majorEastAsia" w:hAnsiTheme="majorEastAsia" w:hint="eastAsia"/>
          <w:sz w:val="21"/>
          <w:szCs w:val="21"/>
          <w:lang w:eastAsia="zh-CN"/>
        </w:rPr>
        <w:t>1</w:t>
      </w:r>
      <w:r>
        <w:rPr>
          <w:rFonts w:asciiTheme="majorEastAsia" w:eastAsiaTheme="majorEastAsia" w:hAnsiTheme="majorEastAsia"/>
          <w:sz w:val="21"/>
          <w:szCs w:val="21"/>
          <w:lang w:eastAsia="zh-CN"/>
        </w:rPr>
        <w:t>）</w:t>
      </w:r>
      <w:r>
        <w:rPr>
          <w:rFonts w:asciiTheme="majorEastAsia" w:eastAsiaTheme="majorEastAsia" w:hAnsiTheme="majorEastAsia" w:hint="eastAsia"/>
          <w:sz w:val="21"/>
          <w:szCs w:val="21"/>
          <w:lang w:eastAsia="zh-CN"/>
        </w:rPr>
        <w:t>认真清理桥头引道原地面并做好排水工作。</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（2）软基处理应根据设计要求，严格按本规范第200章第205.03小节规定办理。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（3）对用排水处理的桥头引道软基，必须确保桥头引道路堤的预压期，以充分发挥软基处理的效果，减少工后沉降。</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2．台背路基填筑</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（1）台背填土应根据设计要求，除严格按本规范第200章第204.04-9条</w:t>
      </w:r>
      <w:proofErr w:type="gramStart"/>
      <w:r>
        <w:rPr>
          <w:rFonts w:asciiTheme="majorEastAsia" w:eastAsiaTheme="majorEastAsia" w:hAnsiTheme="majorEastAsia" w:hint="eastAsia"/>
          <w:sz w:val="21"/>
          <w:szCs w:val="21"/>
          <w:lang w:eastAsia="zh-CN"/>
        </w:rPr>
        <w:t>结构物处的</w:t>
      </w:r>
      <w:proofErr w:type="gramEnd"/>
      <w:r>
        <w:rPr>
          <w:rFonts w:asciiTheme="majorEastAsia" w:eastAsiaTheme="majorEastAsia" w:hAnsiTheme="majorEastAsia" w:hint="eastAsia"/>
          <w:sz w:val="21"/>
          <w:szCs w:val="21"/>
          <w:lang w:eastAsia="zh-CN"/>
        </w:rPr>
        <w:t>回填规定办理外，还应：</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sz w:val="21"/>
          <w:szCs w:val="21"/>
          <w:lang w:eastAsia="zh-CN"/>
        </w:rPr>
        <w:t>（2）</w:t>
      </w:r>
      <w:proofErr w:type="gramStart"/>
      <w:r>
        <w:rPr>
          <w:rFonts w:asciiTheme="majorEastAsia" w:eastAsiaTheme="majorEastAsia" w:hAnsiTheme="majorEastAsia" w:hint="eastAsia"/>
          <w:sz w:val="21"/>
          <w:szCs w:val="21"/>
          <w:lang w:eastAsia="zh-CN"/>
        </w:rPr>
        <w:t>确保台</w:t>
      </w:r>
      <w:proofErr w:type="gramEnd"/>
      <w:r>
        <w:rPr>
          <w:rFonts w:asciiTheme="majorEastAsia" w:eastAsiaTheme="majorEastAsia" w:hAnsiTheme="majorEastAsia" w:hint="eastAsia"/>
          <w:sz w:val="21"/>
          <w:szCs w:val="21"/>
          <w:lang w:eastAsia="zh-CN"/>
        </w:rPr>
        <w:t>背填料粒径不超过图纸和规范规定，并具有一定级配，填筑材料应经监理人批准。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（3）</w:t>
      </w:r>
      <w:proofErr w:type="gramStart"/>
      <w:r>
        <w:rPr>
          <w:rFonts w:asciiTheme="majorEastAsia" w:eastAsiaTheme="majorEastAsia" w:hAnsiTheme="majorEastAsia" w:hint="eastAsia"/>
          <w:sz w:val="21"/>
          <w:szCs w:val="21"/>
          <w:lang w:eastAsia="zh-CN"/>
        </w:rPr>
        <w:t>确保台</w:t>
      </w:r>
      <w:proofErr w:type="gramEnd"/>
      <w:r>
        <w:rPr>
          <w:rFonts w:asciiTheme="majorEastAsia" w:eastAsiaTheme="majorEastAsia" w:hAnsiTheme="majorEastAsia" w:hint="eastAsia"/>
          <w:sz w:val="21"/>
          <w:szCs w:val="21"/>
          <w:lang w:eastAsia="zh-CN"/>
        </w:rPr>
        <w:t>背填筑压实度达到设计和规范要求，台背填筑压实度应比一般路堤提高1～2％。承包人应配备足够的大型碾压机具和用于角落的小型压实设备。填筑应严格按设计和规范要求分层，每填一层，碾压一层，检测一层，压实度经监理人检测合格后方可继续填筑上一层。</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（4）在填筑过程中，要严格控制填筑速率，防止路堤失稳。特别是纵向临河面更应倍加注意并进行路堤向河心位移检测和紧靠桥台第一个桥墩的位移检测，以及时采取措施。</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（5）为确保填筑质量和预压期，桥台基桩施工尽可能避免二次开挖，承包人应根据设计要求，结合工地实际，提出具体的施工设计报经监理人批准。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6）若必须进行两次开挖，则应做好两次开挖和回填工作。开挖断面尺寸应按设计要求开挖并放样，开挖材料不应堆放在开挖场地周边，应适当远离。靠路堤端按设计图纸以台阶形式向下开挖。开挖分两次，第一次开挖至砂砾层顶面以上一层填土顶面（以保护砂砾层），待桥台桩柱施工后，清除桥4施工的一些杂土杂物，然后再作第二次开挖，挖去靠桥台侧砂砾层顶面原填土，设置盲沟排水系统，再按设计要求的材料和路堤结构进行回填。回填材料的粒径和分层填筑厚度要严格按设计要求控制。</w:t>
      </w:r>
      <w:proofErr w:type="gramStart"/>
      <w:r>
        <w:rPr>
          <w:rFonts w:asciiTheme="majorEastAsia" w:eastAsiaTheme="majorEastAsia" w:hAnsiTheme="majorEastAsia" w:hint="eastAsia"/>
          <w:sz w:val="21"/>
          <w:szCs w:val="21"/>
          <w:lang w:eastAsia="zh-CN"/>
        </w:rPr>
        <w:t>回填区</w:t>
      </w:r>
      <w:proofErr w:type="gramEnd"/>
      <w:r>
        <w:rPr>
          <w:rFonts w:asciiTheme="majorEastAsia" w:eastAsiaTheme="majorEastAsia" w:hAnsiTheme="majorEastAsia" w:hint="eastAsia"/>
          <w:sz w:val="21"/>
          <w:szCs w:val="21"/>
          <w:lang w:eastAsia="zh-CN"/>
        </w:rPr>
        <w:t>仍要求采用大型碾压机具碾压，对于</w:t>
      </w:r>
      <w:proofErr w:type="gramStart"/>
      <w:r>
        <w:rPr>
          <w:rFonts w:asciiTheme="majorEastAsia" w:eastAsiaTheme="majorEastAsia" w:hAnsiTheme="majorEastAsia" w:hint="eastAsia"/>
          <w:sz w:val="21"/>
          <w:szCs w:val="21"/>
          <w:lang w:eastAsia="zh-CN"/>
        </w:rPr>
        <w:t>紧靠台</w:t>
      </w:r>
      <w:proofErr w:type="gramEnd"/>
      <w:r>
        <w:rPr>
          <w:rFonts w:asciiTheme="majorEastAsia" w:eastAsiaTheme="majorEastAsia" w:hAnsiTheme="majorEastAsia" w:hint="eastAsia"/>
          <w:sz w:val="21"/>
          <w:szCs w:val="21"/>
          <w:lang w:eastAsia="zh-CN"/>
        </w:rPr>
        <w:t>背处和与原路堤拼接部位，应配合使用小型机具或人工辅助夯实。</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（7）台背路基填土采用土工合成材料加筋时，应根据图纸要求按照本规范第200章第205.03-3（12）款规定办理。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（8）台背路基应按图纸和设计要求，做好台背排水。</w:t>
      </w:r>
    </w:p>
    <w:p w:rsidR="0059461D" w:rsidRDefault="004370C5" w:rsidP="00E820D8">
      <w:pPr>
        <w:tabs>
          <w:tab w:val="left" w:pos="3120"/>
        </w:tabs>
        <w:spacing w:line="312" w:lineRule="auto"/>
        <w:ind w:firstLineChars="200" w:firstLine="412"/>
        <w:rPr>
          <w:rFonts w:asciiTheme="majorEastAsia" w:eastAsiaTheme="majorEastAsia" w:hAnsiTheme="majorEastAsia"/>
          <w:spacing w:val="-4"/>
          <w:sz w:val="21"/>
          <w:szCs w:val="21"/>
          <w:lang w:eastAsia="zh-CN"/>
        </w:rPr>
      </w:pPr>
      <w:r>
        <w:rPr>
          <w:rFonts w:asciiTheme="majorEastAsia" w:eastAsiaTheme="majorEastAsia" w:hAnsiTheme="majorEastAsia" w:hint="eastAsia"/>
          <w:spacing w:val="-4"/>
          <w:sz w:val="21"/>
          <w:szCs w:val="21"/>
          <w:lang w:eastAsia="zh-CN"/>
        </w:rPr>
        <w:t>（9）桥头锥坡应在引道地基沉降基本稳定或预压结束后进行，以避免由于沉降而使锥坡裂缝变形。</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3．桥头搭板设置</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（1）搭板应在路基填筑预压期完成并基本稳定后，经监理人批准方可施工。</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（2）搭板基面应平整，垫层应密实，垫层可采用与路面基层相同的半刚性材料填筑和压实。搭板顶面标高可与路面基层顶面标高持平，以确保</w:t>
      </w:r>
      <w:proofErr w:type="gramStart"/>
      <w:r>
        <w:rPr>
          <w:rFonts w:asciiTheme="majorEastAsia" w:eastAsiaTheme="majorEastAsia" w:hAnsiTheme="majorEastAsia" w:hint="eastAsia"/>
          <w:sz w:val="21"/>
          <w:szCs w:val="21"/>
          <w:lang w:eastAsia="zh-CN"/>
        </w:rPr>
        <w:t>搭板顶面的</w:t>
      </w:r>
      <w:proofErr w:type="gramEnd"/>
      <w:r>
        <w:rPr>
          <w:rFonts w:asciiTheme="majorEastAsia" w:eastAsiaTheme="majorEastAsia" w:hAnsiTheme="majorEastAsia" w:hint="eastAsia"/>
          <w:sz w:val="21"/>
          <w:szCs w:val="21"/>
          <w:lang w:eastAsia="zh-CN"/>
        </w:rPr>
        <w:t>沥青混凝土路面厚度。</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（3）搭板施工（钢筋和混凝土）应严格按设计图纸和本规范第403节及第410节规定办理。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（4）为防止工后沉降导致搭板底面脱空而断裂或沉陷，承包人应按图纸要求和监理人指示，在每幅搭板两侧预留一定数量的压浆孔，以便于日后压浆填实搭板基底。</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4．伸缩缝施工</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（1）桥台伸缩缝施工，应严格按设计图纸和本规范第417节规定办理。</w:t>
      </w:r>
    </w:p>
    <w:p w:rsidR="0059461D" w:rsidRDefault="004370C5">
      <w:pPr>
        <w:tabs>
          <w:tab w:val="left" w:pos="3120"/>
        </w:tabs>
        <w:spacing w:line="312" w:lineRule="auto"/>
        <w:ind w:firstLineChars="200" w:firstLine="420"/>
        <w:rPr>
          <w:rFonts w:asciiTheme="majorEastAsia" w:eastAsiaTheme="majorEastAsia" w:hAnsiTheme="majorEastAsia"/>
          <w:sz w:val="21"/>
          <w:szCs w:val="21"/>
          <w:lang w:eastAsia="zh-CN"/>
        </w:rPr>
      </w:pPr>
      <w:r>
        <w:rPr>
          <w:rFonts w:asciiTheme="majorEastAsia" w:eastAsiaTheme="majorEastAsia" w:hAnsiTheme="majorEastAsia"/>
          <w:sz w:val="21"/>
          <w:szCs w:val="21"/>
          <w:lang w:eastAsia="zh-CN"/>
        </w:rPr>
        <w:t>（</w:t>
      </w:r>
      <w:r>
        <w:rPr>
          <w:rFonts w:asciiTheme="majorEastAsia" w:eastAsiaTheme="majorEastAsia" w:hAnsiTheme="majorEastAsia" w:hint="eastAsia"/>
          <w:sz w:val="21"/>
          <w:szCs w:val="21"/>
          <w:lang w:eastAsia="zh-CN"/>
        </w:rPr>
        <w:t>2</w:t>
      </w:r>
      <w:r>
        <w:rPr>
          <w:rFonts w:asciiTheme="majorEastAsia" w:eastAsiaTheme="majorEastAsia" w:hAnsiTheme="majorEastAsia"/>
          <w:sz w:val="21"/>
          <w:szCs w:val="21"/>
          <w:lang w:eastAsia="zh-CN"/>
        </w:rPr>
        <w:t>）</w:t>
      </w:r>
      <w:r>
        <w:rPr>
          <w:rFonts w:asciiTheme="majorEastAsia" w:eastAsiaTheme="majorEastAsia" w:hAnsiTheme="majorEastAsia" w:hint="eastAsia"/>
          <w:sz w:val="21"/>
          <w:szCs w:val="21"/>
          <w:lang w:eastAsia="zh-CN"/>
        </w:rPr>
        <w:t>桥台台帽上伸缩缝预埋锚固筋要定位正确、锚固牢靠，防止错位、漏筋。</w:t>
      </w:r>
    </w:p>
    <w:p w:rsidR="0059461D" w:rsidRDefault="004370C5">
      <w:pPr>
        <w:rPr>
          <w:rFonts w:ascii="宋体" w:eastAsia="宋体" w:hAnsi="宋体" w:cs="宋体"/>
          <w:b/>
          <w:bCs/>
          <w:sz w:val="20"/>
          <w:szCs w:val="20"/>
          <w:lang w:eastAsia="zh-CN"/>
        </w:rPr>
      </w:pPr>
      <w:r>
        <w:rPr>
          <w:rFonts w:asciiTheme="majorEastAsia" w:eastAsiaTheme="majorEastAsia" w:hAnsiTheme="majorEastAsia" w:hint="eastAsia"/>
          <w:sz w:val="21"/>
          <w:szCs w:val="21"/>
          <w:lang w:eastAsia="zh-CN"/>
        </w:rPr>
        <w:t>（3）桥台台帽椅子背顶标高不准高出设计标高。伸缩缝混凝土应采用钢纤维混凝土，并应注意密实平整，与桥头路堤沥青混凝土顶面标高持平，结合严密无缝隙。</w:t>
      </w:r>
    </w:p>
    <w:p w:rsidR="0059461D" w:rsidRDefault="0059461D">
      <w:pPr>
        <w:spacing w:before="9"/>
        <w:rPr>
          <w:rFonts w:ascii="宋体" w:eastAsia="宋体" w:hAnsi="宋体" w:cs="宋体"/>
          <w:b/>
          <w:bCs/>
          <w:color w:val="FF0000"/>
          <w:sz w:val="20"/>
          <w:szCs w:val="20"/>
          <w:lang w:eastAsia="zh-CN"/>
        </w:rPr>
      </w:pPr>
    </w:p>
    <w:p w:rsidR="0059461D" w:rsidRDefault="004370C5">
      <w:pPr>
        <w:tabs>
          <w:tab w:val="left" w:pos="1171"/>
        </w:tabs>
        <w:spacing w:before="14"/>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422.01</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基本要求</w:t>
      </w:r>
    </w:p>
    <w:p w:rsidR="0059461D" w:rsidRDefault="004370C5">
      <w:pPr>
        <w:pStyle w:val="a4"/>
        <w:spacing w:before="167" w:line="346" w:lineRule="auto"/>
        <w:ind w:right="172" w:firstLine="396"/>
        <w:jc w:val="both"/>
        <w:rPr>
          <w:rFonts w:cs="宋体"/>
          <w:lang w:eastAsia="zh-CN"/>
        </w:rPr>
      </w:pPr>
      <w:r>
        <w:rPr>
          <w:rFonts w:ascii="Times New Roman" w:eastAsia="Times New Roman" w:hAnsi="Times New Roman" w:cs="Times New Roman"/>
          <w:spacing w:val="1"/>
          <w:w w:val="95"/>
          <w:lang w:eastAsia="zh-CN"/>
        </w:rPr>
        <w:lastRenderedPageBreak/>
        <w:t>1</w:t>
      </w:r>
      <w:r>
        <w:rPr>
          <w:rFonts w:cs="宋体"/>
          <w:spacing w:val="1"/>
          <w:w w:val="95"/>
          <w:lang w:eastAsia="zh-CN"/>
        </w:rPr>
        <w:t>．桥头（含通道、涵洞）跳车是桥、</w:t>
      </w:r>
      <w:r>
        <w:rPr>
          <w:spacing w:val="1"/>
          <w:w w:val="95"/>
          <w:lang w:eastAsia="zh-CN"/>
        </w:rPr>
        <w:t>路</w:t>
      </w:r>
      <w:r>
        <w:rPr>
          <w:rFonts w:cs="宋体"/>
          <w:spacing w:val="1"/>
          <w:w w:val="95"/>
          <w:lang w:eastAsia="zh-CN"/>
        </w:rPr>
        <w:t>衔接处在运营过</w:t>
      </w:r>
      <w:r>
        <w:rPr>
          <w:spacing w:val="1"/>
          <w:w w:val="95"/>
          <w:lang w:eastAsia="zh-CN"/>
        </w:rPr>
        <w:t>程中</w:t>
      </w:r>
      <w:r>
        <w:rPr>
          <w:rFonts w:cs="宋体"/>
          <w:spacing w:val="1"/>
          <w:w w:val="95"/>
          <w:lang w:eastAsia="zh-CN"/>
        </w:rPr>
        <w:t>存在的通病。</w:t>
      </w:r>
      <w:r>
        <w:rPr>
          <w:spacing w:val="1"/>
          <w:w w:val="95"/>
          <w:lang w:eastAsia="zh-CN"/>
        </w:rPr>
        <w:t>主</w:t>
      </w:r>
      <w:r>
        <w:rPr>
          <w:rFonts w:cs="宋体"/>
          <w:spacing w:val="1"/>
          <w:w w:val="95"/>
          <w:lang w:eastAsia="zh-CN"/>
        </w:rPr>
        <w:t>要是由于引道软基</w:t>
      </w:r>
      <w:r>
        <w:rPr>
          <w:rFonts w:cs="宋体"/>
          <w:spacing w:val="-1"/>
          <w:w w:val="95"/>
          <w:lang w:eastAsia="zh-CN"/>
        </w:rPr>
        <w:t>处</w:t>
      </w:r>
      <w:r>
        <w:rPr>
          <w:spacing w:val="-1"/>
          <w:w w:val="95"/>
          <w:lang w:eastAsia="zh-CN"/>
        </w:rPr>
        <w:t>理</w:t>
      </w:r>
      <w:r>
        <w:rPr>
          <w:rFonts w:cs="宋体"/>
          <w:spacing w:val="-1"/>
          <w:w w:val="95"/>
          <w:lang w:eastAsia="zh-CN"/>
        </w:rPr>
        <w:t>不当、台背</w:t>
      </w:r>
      <w:r>
        <w:rPr>
          <w:spacing w:val="-1"/>
          <w:w w:val="95"/>
          <w:lang w:eastAsia="zh-CN"/>
        </w:rPr>
        <w:t>路</w:t>
      </w:r>
      <w:r>
        <w:rPr>
          <w:rFonts w:cs="宋体"/>
          <w:spacing w:val="-1"/>
          <w:w w:val="95"/>
          <w:lang w:eastAsia="zh-CN"/>
        </w:rPr>
        <w:t>基压实不足、桥头搭板设置不当及伸缩缝</w:t>
      </w:r>
      <w:r>
        <w:rPr>
          <w:spacing w:val="-1"/>
          <w:w w:val="95"/>
          <w:lang w:eastAsia="zh-CN"/>
        </w:rPr>
        <w:t>施工</w:t>
      </w:r>
      <w:r>
        <w:rPr>
          <w:rFonts w:cs="宋体"/>
          <w:spacing w:val="-1"/>
          <w:w w:val="95"/>
          <w:lang w:eastAsia="zh-CN"/>
        </w:rPr>
        <w:t>不符合要求等原因</w:t>
      </w:r>
      <w:r>
        <w:rPr>
          <w:spacing w:val="-1"/>
          <w:w w:val="95"/>
          <w:lang w:eastAsia="zh-CN"/>
        </w:rPr>
        <w:t>，</w:t>
      </w:r>
      <w:r>
        <w:rPr>
          <w:rFonts w:cs="宋体"/>
          <w:spacing w:val="-1"/>
          <w:w w:val="95"/>
          <w:lang w:eastAsia="zh-CN"/>
        </w:rPr>
        <w:t>导致桥、</w:t>
      </w:r>
      <w:r>
        <w:rPr>
          <w:spacing w:val="-1"/>
          <w:w w:val="95"/>
          <w:lang w:eastAsia="zh-CN"/>
        </w:rPr>
        <w:t>路</w:t>
      </w:r>
      <w:r>
        <w:rPr>
          <w:rFonts w:cs="宋体"/>
          <w:spacing w:val="-1"/>
          <w:w w:val="95"/>
          <w:lang w:eastAsia="zh-CN"/>
        </w:rPr>
        <w:t>产生</w:t>
      </w:r>
      <w:r>
        <w:rPr>
          <w:rFonts w:cs="宋体"/>
          <w:lang w:eastAsia="zh-CN"/>
        </w:rPr>
        <w:t>错台或差异沉降而跳车。承包</w:t>
      </w:r>
      <w:r>
        <w:rPr>
          <w:lang w:eastAsia="zh-CN"/>
        </w:rPr>
        <w:t>人</w:t>
      </w:r>
      <w:r>
        <w:rPr>
          <w:rFonts w:cs="宋体"/>
          <w:lang w:eastAsia="zh-CN"/>
        </w:rPr>
        <w:t>对此必须予以</w:t>
      </w:r>
      <w:r>
        <w:rPr>
          <w:lang w:eastAsia="zh-CN"/>
        </w:rPr>
        <w:t>高</w:t>
      </w:r>
      <w:r>
        <w:rPr>
          <w:rFonts w:cs="宋体"/>
          <w:lang w:eastAsia="zh-CN"/>
        </w:rPr>
        <w:t>度重视。</w:t>
      </w:r>
    </w:p>
    <w:p w:rsidR="0059461D" w:rsidRDefault="004370C5">
      <w:pPr>
        <w:pStyle w:val="a4"/>
        <w:spacing w:before="40"/>
        <w:ind w:left="516"/>
        <w:rPr>
          <w:lang w:eastAsia="zh-CN"/>
        </w:rPr>
      </w:pPr>
      <w:r>
        <w:rPr>
          <w:rFonts w:ascii="Times New Roman" w:eastAsia="Times New Roman" w:hAnsi="Times New Roman" w:cs="Times New Roman"/>
          <w:spacing w:val="2"/>
          <w:lang w:eastAsia="zh-CN"/>
        </w:rPr>
        <w:t>2</w:t>
      </w:r>
      <w:r>
        <w:rPr>
          <w:rFonts w:cs="宋体"/>
          <w:spacing w:val="2"/>
          <w:lang w:eastAsia="zh-CN"/>
        </w:rPr>
        <w:t>．承包</w:t>
      </w:r>
      <w:r>
        <w:rPr>
          <w:spacing w:val="2"/>
          <w:lang w:eastAsia="zh-CN"/>
        </w:rPr>
        <w:t>人</w:t>
      </w:r>
      <w:r>
        <w:rPr>
          <w:rFonts w:cs="宋体"/>
          <w:spacing w:val="2"/>
          <w:lang w:eastAsia="zh-CN"/>
        </w:rPr>
        <w:t>应按</w:t>
      </w:r>
      <w:r>
        <w:rPr>
          <w:spacing w:val="2"/>
          <w:lang w:eastAsia="zh-CN"/>
        </w:rPr>
        <w:t>照</w:t>
      </w:r>
      <w:r>
        <w:rPr>
          <w:rFonts w:cs="宋体"/>
          <w:spacing w:val="2"/>
          <w:lang w:eastAsia="zh-CN"/>
        </w:rPr>
        <w:t>设计</w:t>
      </w:r>
      <w:r>
        <w:rPr>
          <w:spacing w:val="2"/>
          <w:lang w:eastAsia="zh-CN"/>
        </w:rPr>
        <w:t>和规范</w:t>
      </w:r>
      <w:r>
        <w:rPr>
          <w:rFonts w:cs="宋体"/>
          <w:spacing w:val="2"/>
          <w:lang w:eastAsia="zh-CN"/>
        </w:rPr>
        <w:t>要求</w:t>
      </w:r>
      <w:r>
        <w:rPr>
          <w:spacing w:val="2"/>
          <w:lang w:eastAsia="zh-CN"/>
        </w:rPr>
        <w:t>，</w:t>
      </w:r>
      <w:r>
        <w:rPr>
          <w:rFonts w:cs="宋体"/>
          <w:spacing w:val="2"/>
          <w:lang w:eastAsia="zh-CN"/>
        </w:rPr>
        <w:t>详细</w:t>
      </w:r>
      <w:r>
        <w:rPr>
          <w:spacing w:val="2"/>
          <w:lang w:eastAsia="zh-CN"/>
        </w:rPr>
        <w:t>制</w:t>
      </w:r>
      <w:r>
        <w:rPr>
          <w:rFonts w:cs="宋体"/>
          <w:spacing w:val="2"/>
          <w:lang w:eastAsia="zh-CN"/>
        </w:rPr>
        <w:t>订有关预防桥头跳车的各</w:t>
      </w:r>
      <w:r>
        <w:rPr>
          <w:spacing w:val="2"/>
          <w:lang w:eastAsia="zh-CN"/>
        </w:rPr>
        <w:t>项施工</w:t>
      </w:r>
      <w:r>
        <w:rPr>
          <w:rFonts w:cs="宋体"/>
          <w:spacing w:val="2"/>
          <w:lang w:eastAsia="zh-CN"/>
        </w:rPr>
        <w:t>作业计划</w:t>
      </w:r>
      <w:r>
        <w:rPr>
          <w:spacing w:val="2"/>
          <w:lang w:eastAsia="zh-CN"/>
        </w:rPr>
        <w:t>，</w:t>
      </w:r>
      <w:r>
        <w:rPr>
          <w:rFonts w:cs="宋体"/>
          <w:spacing w:val="2"/>
          <w:lang w:eastAsia="zh-CN"/>
        </w:rPr>
        <w:t>落实专</w:t>
      </w:r>
      <w:r>
        <w:rPr>
          <w:spacing w:val="2"/>
          <w:lang w:eastAsia="zh-CN"/>
        </w:rPr>
        <w:t>人</w:t>
      </w:r>
    </w:p>
    <w:p w:rsidR="0059461D" w:rsidRDefault="004370C5">
      <w:pPr>
        <w:pStyle w:val="a4"/>
        <w:spacing w:before="119"/>
        <w:rPr>
          <w:rFonts w:cs="宋体"/>
          <w:lang w:eastAsia="zh-CN"/>
        </w:rPr>
      </w:pPr>
      <w:r>
        <w:rPr>
          <w:rFonts w:cs="宋体"/>
          <w:lang w:eastAsia="zh-CN"/>
        </w:rPr>
        <w:t>专</w:t>
      </w:r>
      <w:r>
        <w:rPr>
          <w:lang w:eastAsia="zh-CN"/>
        </w:rPr>
        <w:t>管</w:t>
      </w:r>
      <w:r>
        <w:rPr>
          <w:rFonts w:cs="宋体"/>
          <w:lang w:eastAsia="zh-CN"/>
        </w:rPr>
        <w:t>责</w:t>
      </w:r>
      <w:r>
        <w:rPr>
          <w:lang w:eastAsia="zh-CN"/>
        </w:rPr>
        <w:t>任，</w:t>
      </w:r>
      <w:r>
        <w:rPr>
          <w:rFonts w:cs="宋体"/>
          <w:lang w:eastAsia="zh-CN"/>
        </w:rPr>
        <w:t>合</w:t>
      </w:r>
      <w:r>
        <w:rPr>
          <w:lang w:eastAsia="zh-CN"/>
        </w:rPr>
        <w:t>理</w:t>
      </w:r>
      <w:r>
        <w:rPr>
          <w:rFonts w:cs="宋体"/>
          <w:lang w:eastAsia="zh-CN"/>
        </w:rPr>
        <w:t>安排</w:t>
      </w:r>
      <w:r>
        <w:rPr>
          <w:lang w:eastAsia="zh-CN"/>
        </w:rPr>
        <w:t>施工工</w:t>
      </w:r>
      <w:r>
        <w:rPr>
          <w:rFonts w:cs="宋体"/>
          <w:lang w:eastAsia="zh-CN"/>
        </w:rPr>
        <w:t>序</w:t>
      </w:r>
      <w:r>
        <w:rPr>
          <w:lang w:eastAsia="zh-CN"/>
        </w:rPr>
        <w:t>，制</w:t>
      </w:r>
      <w:r>
        <w:rPr>
          <w:rFonts w:cs="宋体"/>
          <w:lang w:eastAsia="zh-CN"/>
        </w:rPr>
        <w:t>订</w:t>
      </w:r>
      <w:r>
        <w:rPr>
          <w:lang w:eastAsia="zh-CN"/>
        </w:rPr>
        <w:t>施工</w:t>
      </w:r>
      <w:r>
        <w:rPr>
          <w:rFonts w:cs="宋体"/>
          <w:lang w:eastAsia="zh-CN"/>
        </w:rPr>
        <w:t>操作</w:t>
      </w:r>
      <w:r>
        <w:rPr>
          <w:lang w:eastAsia="zh-CN"/>
        </w:rPr>
        <w:t>工</w:t>
      </w:r>
      <w:r>
        <w:rPr>
          <w:rFonts w:cs="宋体"/>
          <w:lang w:eastAsia="zh-CN"/>
        </w:rPr>
        <w:t>艺</w:t>
      </w:r>
      <w:r>
        <w:rPr>
          <w:lang w:eastAsia="zh-CN"/>
        </w:rPr>
        <w:t>，</w:t>
      </w:r>
      <w:r>
        <w:rPr>
          <w:rFonts w:cs="宋体"/>
          <w:lang w:eastAsia="zh-CN"/>
        </w:rPr>
        <w:t>明确</w:t>
      </w:r>
      <w:r>
        <w:rPr>
          <w:lang w:eastAsia="zh-CN"/>
        </w:rPr>
        <w:t>质量</w:t>
      </w:r>
      <w:r>
        <w:rPr>
          <w:rFonts w:cs="宋体"/>
          <w:lang w:eastAsia="zh-CN"/>
        </w:rPr>
        <w:t>检查</w:t>
      </w:r>
      <w:r>
        <w:rPr>
          <w:lang w:eastAsia="zh-CN"/>
        </w:rPr>
        <w:t>制</w:t>
      </w:r>
      <w:r>
        <w:rPr>
          <w:rFonts w:cs="宋体"/>
          <w:lang w:eastAsia="zh-CN"/>
        </w:rPr>
        <w:t>度</w:t>
      </w:r>
      <w:r>
        <w:rPr>
          <w:lang w:eastAsia="zh-CN"/>
        </w:rPr>
        <w:t>，</w:t>
      </w:r>
      <w:r>
        <w:rPr>
          <w:rFonts w:cs="宋体"/>
          <w:lang w:eastAsia="zh-CN"/>
        </w:rPr>
        <w:t>并报监</w:t>
      </w:r>
      <w:r>
        <w:rPr>
          <w:lang w:eastAsia="zh-CN"/>
        </w:rPr>
        <w:t>理人</w:t>
      </w:r>
      <w:r>
        <w:rPr>
          <w:rFonts w:cs="宋体"/>
          <w:lang w:eastAsia="zh-CN"/>
        </w:rPr>
        <w:t>批准。</w:t>
      </w:r>
    </w:p>
    <w:p w:rsidR="0059461D" w:rsidRDefault="004370C5">
      <w:pPr>
        <w:pStyle w:val="a4"/>
        <w:spacing w:before="133"/>
        <w:ind w:left="516"/>
        <w:rPr>
          <w:rFonts w:cs="宋体"/>
          <w:lang w:eastAsia="zh-CN"/>
        </w:rPr>
      </w:pPr>
      <w:r>
        <w:rPr>
          <w:rFonts w:ascii="Times New Roman" w:eastAsia="Times New Roman" w:hAnsi="Times New Roman" w:cs="Times New Roman"/>
          <w:spacing w:val="2"/>
          <w:lang w:eastAsia="zh-CN"/>
        </w:rPr>
        <w:t>3</w:t>
      </w:r>
      <w:r>
        <w:rPr>
          <w:rFonts w:cs="宋体"/>
          <w:spacing w:val="2"/>
          <w:lang w:eastAsia="zh-CN"/>
        </w:rPr>
        <w:t>．做好</w:t>
      </w:r>
      <w:r>
        <w:rPr>
          <w:spacing w:val="2"/>
          <w:lang w:eastAsia="zh-CN"/>
        </w:rPr>
        <w:t>施工</w:t>
      </w:r>
      <w:r>
        <w:rPr>
          <w:rFonts w:cs="宋体"/>
          <w:spacing w:val="2"/>
          <w:lang w:eastAsia="zh-CN"/>
        </w:rPr>
        <w:t>现</w:t>
      </w:r>
      <w:r>
        <w:rPr>
          <w:spacing w:val="2"/>
          <w:lang w:eastAsia="zh-CN"/>
        </w:rPr>
        <w:t>场</w:t>
      </w:r>
      <w:r>
        <w:rPr>
          <w:rFonts w:cs="宋体"/>
          <w:spacing w:val="2"/>
          <w:lang w:eastAsia="zh-CN"/>
        </w:rPr>
        <w:t>的排水固结</w:t>
      </w:r>
      <w:r>
        <w:rPr>
          <w:spacing w:val="2"/>
          <w:lang w:eastAsia="zh-CN"/>
        </w:rPr>
        <w:t>法工</w:t>
      </w:r>
      <w:r>
        <w:rPr>
          <w:rFonts w:cs="宋体"/>
          <w:spacing w:val="2"/>
          <w:lang w:eastAsia="zh-CN"/>
        </w:rPr>
        <w:t>作。两侧边沟断面尺寸符合设计要求</w:t>
      </w:r>
      <w:r>
        <w:rPr>
          <w:spacing w:val="2"/>
          <w:lang w:eastAsia="zh-CN"/>
        </w:rPr>
        <w:t>，</w:t>
      </w:r>
      <w:r>
        <w:rPr>
          <w:rFonts w:cs="宋体"/>
          <w:spacing w:val="2"/>
          <w:lang w:eastAsia="zh-CN"/>
        </w:rPr>
        <w:t>排水畅通</w:t>
      </w:r>
      <w:r>
        <w:rPr>
          <w:spacing w:val="2"/>
          <w:lang w:eastAsia="zh-CN"/>
        </w:rPr>
        <w:t>，</w:t>
      </w:r>
      <w:r>
        <w:rPr>
          <w:rFonts w:cs="宋体"/>
          <w:spacing w:val="2"/>
          <w:lang w:eastAsia="zh-CN"/>
        </w:rPr>
        <w:t>桥台处</w:t>
      </w:r>
      <w:r>
        <w:rPr>
          <w:spacing w:val="2"/>
          <w:lang w:eastAsia="zh-CN"/>
        </w:rPr>
        <w:t>路</w:t>
      </w:r>
      <w:r>
        <w:rPr>
          <w:rFonts w:cs="宋体"/>
          <w:spacing w:val="2"/>
          <w:lang w:eastAsia="zh-CN"/>
        </w:rPr>
        <w:t>堤</w:t>
      </w:r>
    </w:p>
    <w:p w:rsidR="0059461D" w:rsidRDefault="004370C5">
      <w:pPr>
        <w:pStyle w:val="a4"/>
        <w:rPr>
          <w:rFonts w:cs="宋体"/>
          <w:lang w:eastAsia="zh-CN"/>
        </w:rPr>
      </w:pPr>
      <w:r>
        <w:rPr>
          <w:rFonts w:cs="宋体"/>
          <w:lang w:eastAsia="zh-CN"/>
        </w:rPr>
        <w:t>下部设置的排水盲沟系统完整到位</w:t>
      </w:r>
      <w:r>
        <w:rPr>
          <w:lang w:eastAsia="zh-CN"/>
        </w:rPr>
        <w:t>，</w:t>
      </w:r>
      <w:r>
        <w:rPr>
          <w:rFonts w:cs="宋体"/>
          <w:lang w:eastAsia="zh-CN"/>
        </w:rPr>
        <w:t>材料不受污染。</w:t>
      </w:r>
    </w:p>
    <w:p w:rsidR="0059461D" w:rsidRDefault="004370C5">
      <w:pPr>
        <w:tabs>
          <w:tab w:val="left" w:pos="1171"/>
        </w:tabs>
        <w:spacing w:before="123"/>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422.02</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施工要点</w:t>
      </w:r>
    </w:p>
    <w:p w:rsidR="0059461D" w:rsidRDefault="004370C5">
      <w:pPr>
        <w:pStyle w:val="a4"/>
        <w:spacing w:before="167"/>
        <w:ind w:left="516"/>
        <w:rPr>
          <w:lang w:eastAsia="zh-CN"/>
        </w:rPr>
      </w:pPr>
      <w:r>
        <w:rPr>
          <w:rFonts w:ascii="Times New Roman" w:eastAsia="Times New Roman" w:hAnsi="Times New Roman" w:cs="Times New Roman"/>
          <w:lang w:eastAsia="zh-CN"/>
        </w:rPr>
        <w:t>1</w:t>
      </w:r>
      <w:r>
        <w:rPr>
          <w:rFonts w:cs="宋体"/>
          <w:lang w:eastAsia="zh-CN"/>
        </w:rPr>
        <w:t>．引道软基处</w:t>
      </w:r>
      <w:r>
        <w:rPr>
          <w:lang w:eastAsia="zh-CN"/>
        </w:rPr>
        <w:t>理</w:t>
      </w:r>
    </w:p>
    <w:p w:rsidR="0059461D" w:rsidRDefault="004370C5">
      <w:pPr>
        <w:pStyle w:val="a4"/>
        <w:spacing w:before="119"/>
        <w:ind w:left="516"/>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）认真清</w:t>
      </w:r>
      <w:r>
        <w:rPr>
          <w:lang w:eastAsia="zh-CN"/>
        </w:rPr>
        <w:t>理</w:t>
      </w:r>
      <w:r>
        <w:rPr>
          <w:rFonts w:cs="宋体"/>
          <w:lang w:eastAsia="zh-CN"/>
        </w:rPr>
        <w:t>引道原地面并做好排水</w:t>
      </w:r>
      <w:r>
        <w:rPr>
          <w:lang w:eastAsia="zh-CN"/>
        </w:rPr>
        <w:t>工</w:t>
      </w:r>
      <w:r>
        <w:rPr>
          <w:rFonts w:cs="宋体"/>
          <w:lang w:eastAsia="zh-CN"/>
        </w:rPr>
        <w:t>作。</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）软基处</w:t>
      </w:r>
      <w:r>
        <w:rPr>
          <w:lang w:eastAsia="zh-CN"/>
        </w:rPr>
        <w:t>理</w:t>
      </w:r>
      <w:r>
        <w:rPr>
          <w:rFonts w:cs="宋体"/>
          <w:lang w:eastAsia="zh-CN"/>
        </w:rPr>
        <w:t>应根据设计要求</w:t>
      </w:r>
      <w:r>
        <w:rPr>
          <w:lang w:eastAsia="zh-CN"/>
        </w:rPr>
        <w:t>，</w:t>
      </w:r>
      <w:r>
        <w:rPr>
          <w:rFonts w:cs="宋体"/>
          <w:lang w:eastAsia="zh-CN"/>
        </w:rPr>
        <w:t>严格按本</w:t>
      </w:r>
      <w:r>
        <w:rPr>
          <w:lang w:eastAsia="zh-CN"/>
        </w:rPr>
        <w:t>规范</w:t>
      </w:r>
      <w:r>
        <w:rPr>
          <w:rFonts w:cs="宋体"/>
          <w:lang w:eastAsia="zh-CN"/>
        </w:rPr>
        <w:t>第</w:t>
      </w:r>
      <w:r>
        <w:rPr>
          <w:rFonts w:ascii="Times New Roman" w:eastAsia="Times New Roman" w:hAnsi="Times New Roman" w:cs="Times New Roman"/>
          <w:lang w:eastAsia="zh-CN"/>
        </w:rPr>
        <w:t>200</w:t>
      </w:r>
      <w:r>
        <w:rPr>
          <w:rFonts w:cs="宋体"/>
          <w:lang w:eastAsia="zh-CN"/>
        </w:rPr>
        <w:t>章第</w:t>
      </w:r>
      <w:r>
        <w:rPr>
          <w:rFonts w:ascii="Times New Roman" w:eastAsia="Times New Roman" w:hAnsi="Times New Roman" w:cs="Times New Roman"/>
          <w:lang w:eastAsia="zh-CN"/>
        </w:rPr>
        <w:t>205.03</w:t>
      </w:r>
      <w:r>
        <w:rPr>
          <w:rFonts w:cs="宋体"/>
          <w:lang w:eastAsia="zh-CN"/>
        </w:rPr>
        <w:t>小节</w:t>
      </w:r>
      <w:r>
        <w:rPr>
          <w:lang w:eastAsia="zh-CN"/>
        </w:rPr>
        <w:t>规</w:t>
      </w:r>
      <w:r>
        <w:rPr>
          <w:rFonts w:cs="宋体"/>
          <w:lang w:eastAsia="zh-CN"/>
        </w:rPr>
        <w:t>定办</w:t>
      </w:r>
      <w:r>
        <w:rPr>
          <w:lang w:eastAsia="zh-CN"/>
        </w:rPr>
        <w:t>理</w:t>
      </w:r>
      <w:r>
        <w:rPr>
          <w:rFonts w:cs="宋体"/>
          <w:lang w:eastAsia="zh-CN"/>
        </w:rPr>
        <w:t>。</w:t>
      </w:r>
    </w:p>
    <w:p w:rsidR="0059461D" w:rsidRDefault="004370C5">
      <w:pPr>
        <w:pStyle w:val="a4"/>
        <w:spacing w:line="336" w:lineRule="auto"/>
        <w:ind w:right="179"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3</w:t>
      </w:r>
      <w:r>
        <w:rPr>
          <w:rFonts w:cs="宋体"/>
          <w:spacing w:val="1"/>
          <w:w w:val="95"/>
          <w:lang w:eastAsia="zh-CN"/>
        </w:rPr>
        <w:t>）对用排水处</w:t>
      </w:r>
      <w:r>
        <w:rPr>
          <w:spacing w:val="1"/>
          <w:w w:val="95"/>
          <w:lang w:eastAsia="zh-CN"/>
        </w:rPr>
        <w:t>理</w:t>
      </w:r>
      <w:r>
        <w:rPr>
          <w:rFonts w:cs="宋体"/>
          <w:spacing w:val="1"/>
          <w:w w:val="95"/>
          <w:lang w:eastAsia="zh-CN"/>
        </w:rPr>
        <w:t>的引道软基</w:t>
      </w:r>
      <w:r>
        <w:rPr>
          <w:spacing w:val="1"/>
          <w:w w:val="95"/>
          <w:lang w:eastAsia="zh-CN"/>
        </w:rPr>
        <w:t>，</w:t>
      </w:r>
      <w:r>
        <w:rPr>
          <w:rFonts w:cs="宋体"/>
          <w:spacing w:val="1"/>
          <w:w w:val="95"/>
          <w:lang w:eastAsia="zh-CN"/>
        </w:rPr>
        <w:t>必须确保引道</w:t>
      </w:r>
      <w:r>
        <w:rPr>
          <w:spacing w:val="1"/>
          <w:w w:val="95"/>
          <w:lang w:eastAsia="zh-CN"/>
        </w:rPr>
        <w:t>路</w:t>
      </w:r>
      <w:r>
        <w:rPr>
          <w:rFonts w:cs="宋体"/>
          <w:spacing w:val="1"/>
          <w:w w:val="95"/>
          <w:lang w:eastAsia="zh-CN"/>
        </w:rPr>
        <w:t>堤的预压期</w:t>
      </w:r>
      <w:r>
        <w:rPr>
          <w:spacing w:val="1"/>
          <w:w w:val="95"/>
          <w:lang w:eastAsia="zh-CN"/>
        </w:rPr>
        <w:t>，</w:t>
      </w:r>
      <w:r>
        <w:rPr>
          <w:rFonts w:cs="宋体"/>
          <w:spacing w:val="1"/>
          <w:w w:val="95"/>
          <w:lang w:eastAsia="zh-CN"/>
        </w:rPr>
        <w:t>以充分发挥软基处</w:t>
      </w:r>
      <w:r>
        <w:rPr>
          <w:spacing w:val="1"/>
          <w:w w:val="95"/>
          <w:lang w:eastAsia="zh-CN"/>
        </w:rPr>
        <w:t>理</w:t>
      </w:r>
      <w:r>
        <w:rPr>
          <w:rFonts w:cs="宋体"/>
          <w:spacing w:val="1"/>
          <w:w w:val="95"/>
          <w:lang w:eastAsia="zh-CN"/>
        </w:rPr>
        <w:t>的效果</w:t>
      </w:r>
      <w:r>
        <w:rPr>
          <w:spacing w:val="1"/>
          <w:w w:val="95"/>
          <w:lang w:eastAsia="zh-CN"/>
        </w:rPr>
        <w:t>，</w:t>
      </w:r>
      <w:r>
        <w:rPr>
          <w:rFonts w:cs="宋体"/>
          <w:spacing w:val="1"/>
          <w:w w:val="95"/>
          <w:lang w:eastAsia="zh-CN"/>
        </w:rPr>
        <w:t>减</w:t>
      </w:r>
      <w:r>
        <w:rPr>
          <w:rFonts w:cs="宋体"/>
          <w:lang w:eastAsia="zh-CN"/>
        </w:rPr>
        <w:t>少</w:t>
      </w:r>
      <w:r>
        <w:rPr>
          <w:lang w:eastAsia="zh-CN"/>
        </w:rPr>
        <w:t>工</w:t>
      </w:r>
      <w:r>
        <w:rPr>
          <w:rFonts w:cs="宋体"/>
          <w:lang w:eastAsia="zh-CN"/>
        </w:rPr>
        <w:t>后沉降。</w:t>
      </w:r>
    </w:p>
    <w:p w:rsidR="0059461D" w:rsidRDefault="004370C5">
      <w:pPr>
        <w:pStyle w:val="a4"/>
        <w:spacing w:before="50"/>
        <w:ind w:left="516"/>
        <w:rPr>
          <w:rFonts w:cs="宋体"/>
          <w:lang w:eastAsia="zh-CN"/>
        </w:rPr>
      </w:pPr>
      <w:r>
        <w:rPr>
          <w:rFonts w:ascii="Times New Roman" w:eastAsia="Times New Roman" w:hAnsi="Times New Roman" w:cs="Times New Roman"/>
          <w:lang w:eastAsia="zh-CN"/>
        </w:rPr>
        <w:t>2</w:t>
      </w:r>
      <w:r>
        <w:rPr>
          <w:rFonts w:cs="宋体"/>
          <w:lang w:eastAsia="zh-CN"/>
        </w:rPr>
        <w:t>．台背</w:t>
      </w:r>
      <w:r>
        <w:rPr>
          <w:lang w:eastAsia="zh-CN"/>
        </w:rPr>
        <w:t>路</w:t>
      </w:r>
      <w:r>
        <w:rPr>
          <w:rFonts w:cs="宋体"/>
          <w:lang w:eastAsia="zh-CN"/>
        </w:rPr>
        <w:t>基填筑</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1</w:t>
      </w:r>
      <w:r>
        <w:rPr>
          <w:rFonts w:cs="宋体"/>
          <w:spacing w:val="2"/>
          <w:lang w:eastAsia="zh-CN"/>
        </w:rPr>
        <w:t>）台背填土应根据设计要求</w:t>
      </w:r>
      <w:r>
        <w:rPr>
          <w:spacing w:val="2"/>
          <w:lang w:eastAsia="zh-CN"/>
        </w:rPr>
        <w:t>，</w:t>
      </w:r>
      <w:r>
        <w:rPr>
          <w:rFonts w:cs="宋体"/>
          <w:spacing w:val="2"/>
          <w:lang w:eastAsia="zh-CN"/>
        </w:rPr>
        <w:t>除严格按本</w:t>
      </w:r>
      <w:r>
        <w:rPr>
          <w:spacing w:val="2"/>
          <w:lang w:eastAsia="zh-CN"/>
        </w:rPr>
        <w:t>规范</w:t>
      </w:r>
      <w:r>
        <w:rPr>
          <w:rFonts w:cs="宋体"/>
          <w:spacing w:val="2"/>
          <w:lang w:eastAsia="zh-CN"/>
        </w:rPr>
        <w:t>第</w:t>
      </w:r>
      <w:r>
        <w:rPr>
          <w:rFonts w:ascii="Times New Roman" w:eastAsia="Times New Roman" w:hAnsi="Times New Roman" w:cs="Times New Roman"/>
          <w:lang w:eastAsia="zh-CN"/>
        </w:rPr>
        <w:t>200</w:t>
      </w:r>
      <w:r>
        <w:rPr>
          <w:rFonts w:cs="宋体"/>
          <w:spacing w:val="1"/>
          <w:lang w:eastAsia="zh-CN"/>
        </w:rPr>
        <w:t>章第</w:t>
      </w:r>
      <w:r>
        <w:rPr>
          <w:rFonts w:ascii="Times New Roman" w:eastAsia="Times New Roman" w:hAnsi="Times New Roman" w:cs="Times New Roman"/>
          <w:lang w:eastAsia="zh-CN"/>
        </w:rPr>
        <w:t>204.04-9</w:t>
      </w:r>
      <w:r>
        <w:rPr>
          <w:rFonts w:cs="宋体"/>
          <w:spacing w:val="2"/>
          <w:lang w:eastAsia="zh-CN"/>
        </w:rPr>
        <w:t>条</w:t>
      </w:r>
      <w:proofErr w:type="gramStart"/>
      <w:r>
        <w:rPr>
          <w:rFonts w:cs="宋体"/>
          <w:spacing w:val="2"/>
          <w:lang w:eastAsia="zh-CN"/>
        </w:rPr>
        <w:t>结构物处的</w:t>
      </w:r>
      <w:proofErr w:type="gramEnd"/>
      <w:r>
        <w:rPr>
          <w:rFonts w:cs="宋体"/>
          <w:spacing w:val="2"/>
          <w:lang w:eastAsia="zh-CN"/>
        </w:rPr>
        <w:t>回填</w:t>
      </w:r>
      <w:r>
        <w:rPr>
          <w:spacing w:val="2"/>
          <w:lang w:eastAsia="zh-CN"/>
        </w:rPr>
        <w:t>规</w:t>
      </w:r>
      <w:r>
        <w:rPr>
          <w:rFonts w:cs="宋体"/>
          <w:spacing w:val="2"/>
          <w:lang w:eastAsia="zh-CN"/>
        </w:rPr>
        <w:t>定办</w:t>
      </w:r>
    </w:p>
    <w:p w:rsidR="0059461D" w:rsidRDefault="004370C5">
      <w:pPr>
        <w:pStyle w:val="a4"/>
        <w:rPr>
          <w:lang w:eastAsia="zh-CN"/>
        </w:rPr>
      </w:pPr>
      <w:r>
        <w:rPr>
          <w:lang w:eastAsia="zh-CN"/>
        </w:rPr>
        <w:t>理</w:t>
      </w:r>
      <w:r>
        <w:rPr>
          <w:rFonts w:cs="宋体"/>
          <w:lang w:eastAsia="zh-CN"/>
        </w:rPr>
        <w:t>外</w:t>
      </w:r>
      <w:r>
        <w:rPr>
          <w:lang w:eastAsia="zh-CN"/>
        </w:rPr>
        <w:t>，</w:t>
      </w:r>
      <w:r>
        <w:rPr>
          <w:rFonts w:cs="宋体"/>
          <w:lang w:eastAsia="zh-CN"/>
        </w:rPr>
        <w:t>还应</w:t>
      </w:r>
      <w:r>
        <w:rPr>
          <w:lang w:eastAsia="zh-CN"/>
        </w:rPr>
        <w:t>：</w:t>
      </w:r>
    </w:p>
    <w:p w:rsidR="0059461D" w:rsidRDefault="004370C5">
      <w:pPr>
        <w:pStyle w:val="a4"/>
        <w:spacing w:before="133"/>
        <w:ind w:left="516"/>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w:t>
      </w:r>
      <w:proofErr w:type="gramStart"/>
      <w:r>
        <w:rPr>
          <w:rFonts w:cs="宋体"/>
          <w:lang w:eastAsia="zh-CN"/>
        </w:rPr>
        <w:t>确保台</w:t>
      </w:r>
      <w:proofErr w:type="gramEnd"/>
      <w:r>
        <w:rPr>
          <w:rFonts w:cs="宋体"/>
          <w:lang w:eastAsia="zh-CN"/>
        </w:rPr>
        <w:t>背填料粒径不超过图纸</w:t>
      </w:r>
      <w:r>
        <w:rPr>
          <w:lang w:eastAsia="zh-CN"/>
        </w:rPr>
        <w:t>和规范规</w:t>
      </w:r>
      <w:r>
        <w:rPr>
          <w:rFonts w:cs="宋体"/>
          <w:lang w:eastAsia="zh-CN"/>
        </w:rPr>
        <w:t>定</w:t>
      </w:r>
      <w:r>
        <w:rPr>
          <w:lang w:eastAsia="zh-CN"/>
        </w:rPr>
        <w:t>，</w:t>
      </w:r>
      <w:r>
        <w:rPr>
          <w:rFonts w:cs="宋体"/>
          <w:lang w:eastAsia="zh-CN"/>
        </w:rPr>
        <w:t>并具有</w:t>
      </w:r>
      <w:r>
        <w:rPr>
          <w:lang w:eastAsia="zh-CN"/>
        </w:rPr>
        <w:t>一</w:t>
      </w:r>
      <w:r>
        <w:rPr>
          <w:rFonts w:cs="宋体"/>
          <w:lang w:eastAsia="zh-CN"/>
        </w:rPr>
        <w:t>定级配</w:t>
      </w:r>
      <w:r>
        <w:rPr>
          <w:lang w:eastAsia="zh-CN"/>
        </w:rPr>
        <w:t>，</w:t>
      </w:r>
      <w:r>
        <w:rPr>
          <w:rFonts w:cs="宋体"/>
          <w:lang w:eastAsia="zh-CN"/>
        </w:rPr>
        <w:t>填筑材料应经监</w:t>
      </w:r>
      <w:r>
        <w:rPr>
          <w:lang w:eastAsia="zh-CN"/>
        </w:rPr>
        <w:t>理人</w:t>
      </w:r>
      <w:r>
        <w:rPr>
          <w:rFonts w:cs="宋体"/>
          <w:lang w:eastAsia="zh-CN"/>
        </w:rPr>
        <w:t>批准。</w:t>
      </w:r>
    </w:p>
    <w:p w:rsidR="0059461D" w:rsidRDefault="004370C5">
      <w:pPr>
        <w:pStyle w:val="a4"/>
        <w:spacing w:line="347" w:lineRule="auto"/>
        <w:ind w:right="174" w:firstLine="396"/>
        <w:jc w:val="both"/>
        <w:rPr>
          <w:rFonts w:cs="宋体"/>
          <w:lang w:eastAsia="zh-CN"/>
        </w:rPr>
      </w:pPr>
      <w:r>
        <w:rPr>
          <w:rFonts w:cs="宋体"/>
          <w:w w:val="95"/>
          <w:lang w:eastAsia="zh-CN"/>
        </w:rPr>
        <w:t>（</w:t>
      </w:r>
      <w:r>
        <w:rPr>
          <w:rFonts w:ascii="Times New Roman" w:eastAsia="Times New Roman" w:hAnsi="Times New Roman" w:cs="Times New Roman"/>
          <w:w w:val="95"/>
          <w:lang w:eastAsia="zh-CN"/>
        </w:rPr>
        <w:t>3</w:t>
      </w:r>
      <w:r>
        <w:rPr>
          <w:rFonts w:cs="宋体"/>
          <w:w w:val="95"/>
          <w:lang w:eastAsia="zh-CN"/>
        </w:rPr>
        <w:t>）</w:t>
      </w:r>
      <w:proofErr w:type="gramStart"/>
      <w:r>
        <w:rPr>
          <w:rFonts w:cs="宋体"/>
          <w:w w:val="95"/>
          <w:lang w:eastAsia="zh-CN"/>
        </w:rPr>
        <w:t>确保台</w:t>
      </w:r>
      <w:proofErr w:type="gramEnd"/>
      <w:r>
        <w:rPr>
          <w:rFonts w:cs="宋体"/>
          <w:w w:val="95"/>
          <w:lang w:eastAsia="zh-CN"/>
        </w:rPr>
        <w:t>背填筑压实度达到设计</w:t>
      </w:r>
      <w:r>
        <w:rPr>
          <w:w w:val="95"/>
          <w:lang w:eastAsia="zh-CN"/>
        </w:rPr>
        <w:t>和规范</w:t>
      </w:r>
      <w:r>
        <w:rPr>
          <w:rFonts w:cs="宋体"/>
          <w:w w:val="95"/>
          <w:lang w:eastAsia="zh-CN"/>
        </w:rPr>
        <w:t>要求</w:t>
      </w:r>
      <w:r>
        <w:rPr>
          <w:w w:val="95"/>
          <w:lang w:eastAsia="zh-CN"/>
        </w:rPr>
        <w:t>，</w:t>
      </w:r>
      <w:r>
        <w:rPr>
          <w:rFonts w:cs="宋体"/>
          <w:w w:val="95"/>
          <w:lang w:eastAsia="zh-CN"/>
        </w:rPr>
        <w:t>台背填筑压实度应比</w:t>
      </w:r>
      <w:r>
        <w:rPr>
          <w:w w:val="95"/>
          <w:lang w:eastAsia="zh-CN"/>
        </w:rPr>
        <w:t>一</w:t>
      </w:r>
      <w:r>
        <w:rPr>
          <w:rFonts w:cs="宋体"/>
          <w:w w:val="95"/>
          <w:lang w:eastAsia="zh-CN"/>
        </w:rPr>
        <w:t>般</w:t>
      </w:r>
      <w:r>
        <w:rPr>
          <w:w w:val="95"/>
          <w:lang w:eastAsia="zh-CN"/>
        </w:rPr>
        <w:t>路</w:t>
      </w:r>
      <w:r>
        <w:rPr>
          <w:rFonts w:cs="宋体"/>
          <w:w w:val="95"/>
          <w:lang w:eastAsia="zh-CN"/>
        </w:rPr>
        <w:t>堤</w:t>
      </w:r>
      <w:r>
        <w:rPr>
          <w:w w:val="95"/>
          <w:lang w:eastAsia="zh-CN"/>
        </w:rPr>
        <w:t>提高</w:t>
      </w:r>
      <w:r>
        <w:rPr>
          <w:rFonts w:ascii="Times New Roman" w:eastAsia="Times New Roman" w:hAnsi="Times New Roman" w:cs="Times New Roman"/>
          <w:w w:val="95"/>
          <w:lang w:eastAsia="zh-CN"/>
        </w:rPr>
        <w:t>1</w:t>
      </w:r>
      <w:r>
        <w:rPr>
          <w:rFonts w:cs="宋体"/>
          <w:w w:val="95"/>
          <w:lang w:eastAsia="zh-CN"/>
        </w:rPr>
        <w:t>～</w:t>
      </w:r>
      <w:r>
        <w:rPr>
          <w:rFonts w:ascii="Times New Roman" w:eastAsia="Times New Roman" w:hAnsi="Times New Roman" w:cs="Times New Roman"/>
          <w:w w:val="95"/>
          <w:lang w:eastAsia="zh-CN"/>
        </w:rPr>
        <w:t>2</w:t>
      </w:r>
      <w:r>
        <w:rPr>
          <w:rFonts w:cs="宋体"/>
          <w:w w:val="95"/>
          <w:lang w:eastAsia="zh-CN"/>
        </w:rPr>
        <w:t>％。承包</w:t>
      </w:r>
      <w:r>
        <w:rPr>
          <w:spacing w:val="1"/>
          <w:w w:val="95"/>
          <w:lang w:eastAsia="zh-CN"/>
        </w:rPr>
        <w:t>人</w:t>
      </w:r>
      <w:r>
        <w:rPr>
          <w:rFonts w:cs="宋体"/>
          <w:w w:val="95"/>
          <w:lang w:eastAsia="zh-CN"/>
        </w:rPr>
        <w:t>应</w:t>
      </w:r>
      <w:r>
        <w:rPr>
          <w:rFonts w:cs="宋体"/>
          <w:spacing w:val="1"/>
          <w:w w:val="95"/>
          <w:lang w:eastAsia="zh-CN"/>
        </w:rPr>
        <w:t>配</w:t>
      </w:r>
      <w:r>
        <w:rPr>
          <w:rFonts w:cs="宋体"/>
          <w:w w:val="95"/>
          <w:lang w:eastAsia="zh-CN"/>
        </w:rPr>
        <w:t>备</w:t>
      </w:r>
      <w:r>
        <w:rPr>
          <w:rFonts w:cs="宋体"/>
          <w:spacing w:val="1"/>
          <w:w w:val="95"/>
          <w:lang w:eastAsia="zh-CN"/>
        </w:rPr>
        <w:t>足</w:t>
      </w:r>
      <w:r>
        <w:rPr>
          <w:rFonts w:cs="宋体"/>
          <w:w w:val="95"/>
          <w:lang w:eastAsia="zh-CN"/>
        </w:rPr>
        <w:t>够</w:t>
      </w:r>
      <w:r>
        <w:rPr>
          <w:rFonts w:cs="宋体"/>
          <w:spacing w:val="1"/>
          <w:w w:val="95"/>
          <w:lang w:eastAsia="zh-CN"/>
        </w:rPr>
        <w:t>的</w:t>
      </w:r>
      <w:r>
        <w:rPr>
          <w:rFonts w:cs="宋体"/>
          <w:w w:val="95"/>
          <w:lang w:eastAsia="zh-CN"/>
        </w:rPr>
        <w:t>大</w:t>
      </w:r>
      <w:r>
        <w:rPr>
          <w:rFonts w:cs="宋体"/>
          <w:spacing w:val="1"/>
          <w:w w:val="95"/>
          <w:lang w:eastAsia="zh-CN"/>
        </w:rPr>
        <w:t>型</w:t>
      </w:r>
      <w:r>
        <w:rPr>
          <w:rFonts w:cs="宋体"/>
          <w:w w:val="95"/>
          <w:lang w:eastAsia="zh-CN"/>
        </w:rPr>
        <w:t>碾</w:t>
      </w:r>
      <w:r>
        <w:rPr>
          <w:rFonts w:cs="宋体"/>
          <w:spacing w:val="1"/>
          <w:w w:val="95"/>
          <w:lang w:eastAsia="zh-CN"/>
        </w:rPr>
        <w:t>压</w:t>
      </w:r>
      <w:r>
        <w:rPr>
          <w:rFonts w:cs="宋体"/>
          <w:w w:val="95"/>
          <w:lang w:eastAsia="zh-CN"/>
        </w:rPr>
        <w:t>机</w:t>
      </w:r>
      <w:r>
        <w:rPr>
          <w:rFonts w:cs="宋体"/>
          <w:spacing w:val="1"/>
          <w:w w:val="95"/>
          <w:lang w:eastAsia="zh-CN"/>
        </w:rPr>
        <w:t>具</w:t>
      </w:r>
      <w:r>
        <w:rPr>
          <w:w w:val="95"/>
          <w:lang w:eastAsia="zh-CN"/>
        </w:rPr>
        <w:t>和</w:t>
      </w:r>
      <w:r>
        <w:rPr>
          <w:rFonts w:cs="宋体"/>
          <w:spacing w:val="1"/>
          <w:w w:val="95"/>
          <w:lang w:eastAsia="zh-CN"/>
        </w:rPr>
        <w:t>用</w:t>
      </w:r>
      <w:r>
        <w:rPr>
          <w:rFonts w:cs="宋体"/>
          <w:w w:val="95"/>
          <w:lang w:eastAsia="zh-CN"/>
        </w:rPr>
        <w:t>于</w:t>
      </w:r>
      <w:r>
        <w:rPr>
          <w:rFonts w:cs="宋体"/>
          <w:spacing w:val="1"/>
          <w:w w:val="95"/>
          <w:lang w:eastAsia="zh-CN"/>
        </w:rPr>
        <w:t>角</w:t>
      </w:r>
      <w:r>
        <w:rPr>
          <w:rFonts w:cs="宋体"/>
          <w:w w:val="95"/>
          <w:lang w:eastAsia="zh-CN"/>
        </w:rPr>
        <w:t>落</w:t>
      </w:r>
      <w:r>
        <w:rPr>
          <w:rFonts w:cs="宋体"/>
          <w:spacing w:val="1"/>
          <w:w w:val="95"/>
          <w:lang w:eastAsia="zh-CN"/>
        </w:rPr>
        <w:t>的</w:t>
      </w:r>
      <w:r>
        <w:rPr>
          <w:rFonts w:cs="宋体"/>
          <w:w w:val="95"/>
          <w:lang w:eastAsia="zh-CN"/>
        </w:rPr>
        <w:t>小</w:t>
      </w:r>
      <w:r>
        <w:rPr>
          <w:rFonts w:cs="宋体"/>
          <w:spacing w:val="1"/>
          <w:w w:val="95"/>
          <w:lang w:eastAsia="zh-CN"/>
        </w:rPr>
        <w:t>型</w:t>
      </w:r>
      <w:r>
        <w:rPr>
          <w:rFonts w:cs="宋体"/>
          <w:w w:val="95"/>
          <w:lang w:eastAsia="zh-CN"/>
        </w:rPr>
        <w:t>压</w:t>
      </w:r>
      <w:r>
        <w:rPr>
          <w:rFonts w:cs="宋体"/>
          <w:spacing w:val="1"/>
          <w:w w:val="95"/>
          <w:lang w:eastAsia="zh-CN"/>
        </w:rPr>
        <w:t>实</w:t>
      </w:r>
      <w:r>
        <w:rPr>
          <w:rFonts w:cs="宋体"/>
          <w:w w:val="95"/>
          <w:lang w:eastAsia="zh-CN"/>
        </w:rPr>
        <w:t>设</w:t>
      </w:r>
      <w:r>
        <w:rPr>
          <w:rFonts w:cs="宋体"/>
          <w:spacing w:val="1"/>
          <w:w w:val="95"/>
          <w:lang w:eastAsia="zh-CN"/>
        </w:rPr>
        <w:t>备</w:t>
      </w:r>
      <w:r>
        <w:rPr>
          <w:rFonts w:cs="宋体"/>
          <w:spacing w:val="-26"/>
          <w:w w:val="95"/>
          <w:lang w:eastAsia="zh-CN"/>
        </w:rPr>
        <w:t>。</w:t>
      </w:r>
      <w:r>
        <w:rPr>
          <w:rFonts w:cs="宋体"/>
          <w:w w:val="95"/>
          <w:lang w:eastAsia="zh-CN"/>
        </w:rPr>
        <w:t>填</w:t>
      </w:r>
      <w:r>
        <w:rPr>
          <w:rFonts w:cs="宋体"/>
          <w:spacing w:val="1"/>
          <w:w w:val="95"/>
          <w:lang w:eastAsia="zh-CN"/>
        </w:rPr>
        <w:t>筑</w:t>
      </w:r>
      <w:r>
        <w:rPr>
          <w:rFonts w:cs="宋体"/>
          <w:w w:val="95"/>
          <w:lang w:eastAsia="zh-CN"/>
        </w:rPr>
        <w:t>应</w:t>
      </w:r>
      <w:r>
        <w:rPr>
          <w:rFonts w:cs="宋体"/>
          <w:spacing w:val="1"/>
          <w:w w:val="95"/>
          <w:lang w:eastAsia="zh-CN"/>
        </w:rPr>
        <w:t>严</w:t>
      </w:r>
      <w:r>
        <w:rPr>
          <w:rFonts w:cs="宋体"/>
          <w:w w:val="95"/>
          <w:lang w:eastAsia="zh-CN"/>
        </w:rPr>
        <w:t>格</w:t>
      </w:r>
      <w:r>
        <w:rPr>
          <w:rFonts w:cs="宋体"/>
          <w:spacing w:val="1"/>
          <w:w w:val="95"/>
          <w:lang w:eastAsia="zh-CN"/>
        </w:rPr>
        <w:t>按</w:t>
      </w:r>
      <w:r>
        <w:rPr>
          <w:rFonts w:cs="宋体"/>
          <w:w w:val="95"/>
          <w:lang w:eastAsia="zh-CN"/>
        </w:rPr>
        <w:t>设</w:t>
      </w:r>
      <w:r>
        <w:rPr>
          <w:rFonts w:cs="宋体"/>
          <w:spacing w:val="1"/>
          <w:w w:val="95"/>
          <w:lang w:eastAsia="zh-CN"/>
        </w:rPr>
        <w:t>计</w:t>
      </w:r>
      <w:r>
        <w:rPr>
          <w:w w:val="95"/>
          <w:lang w:eastAsia="zh-CN"/>
        </w:rPr>
        <w:t>和</w:t>
      </w:r>
      <w:r>
        <w:rPr>
          <w:spacing w:val="1"/>
          <w:w w:val="95"/>
          <w:lang w:eastAsia="zh-CN"/>
        </w:rPr>
        <w:t>规</w:t>
      </w:r>
      <w:r>
        <w:rPr>
          <w:w w:val="95"/>
          <w:lang w:eastAsia="zh-CN"/>
        </w:rPr>
        <w:t>范</w:t>
      </w:r>
      <w:r>
        <w:rPr>
          <w:rFonts w:cs="宋体"/>
          <w:spacing w:val="1"/>
          <w:w w:val="95"/>
          <w:lang w:eastAsia="zh-CN"/>
        </w:rPr>
        <w:t>要</w:t>
      </w:r>
      <w:r>
        <w:rPr>
          <w:rFonts w:cs="宋体"/>
          <w:w w:val="95"/>
          <w:lang w:eastAsia="zh-CN"/>
        </w:rPr>
        <w:t>求</w:t>
      </w:r>
      <w:r>
        <w:rPr>
          <w:rFonts w:cs="宋体"/>
          <w:spacing w:val="1"/>
          <w:w w:val="95"/>
          <w:lang w:eastAsia="zh-CN"/>
        </w:rPr>
        <w:t>分</w:t>
      </w:r>
      <w:r>
        <w:rPr>
          <w:rFonts w:cs="宋体"/>
          <w:w w:val="95"/>
          <w:lang w:eastAsia="zh-CN"/>
        </w:rPr>
        <w:t>层</w:t>
      </w:r>
      <w:r>
        <w:rPr>
          <w:spacing w:val="-26"/>
          <w:w w:val="95"/>
          <w:lang w:eastAsia="zh-CN"/>
        </w:rPr>
        <w:t>，</w:t>
      </w:r>
      <w:r>
        <w:rPr>
          <w:rFonts w:cs="宋体"/>
          <w:w w:val="95"/>
          <w:lang w:eastAsia="zh-CN"/>
        </w:rPr>
        <w:t>每</w:t>
      </w:r>
      <w:r>
        <w:rPr>
          <w:rFonts w:cs="宋体"/>
          <w:lang w:eastAsia="zh-CN"/>
        </w:rPr>
        <w:t>填</w:t>
      </w:r>
      <w:r>
        <w:rPr>
          <w:lang w:eastAsia="zh-CN"/>
        </w:rPr>
        <w:t>一</w:t>
      </w:r>
      <w:r>
        <w:rPr>
          <w:rFonts w:cs="宋体"/>
          <w:lang w:eastAsia="zh-CN"/>
        </w:rPr>
        <w:t>层</w:t>
      </w:r>
      <w:r>
        <w:rPr>
          <w:lang w:eastAsia="zh-CN"/>
        </w:rPr>
        <w:t>，</w:t>
      </w:r>
      <w:r>
        <w:rPr>
          <w:rFonts w:cs="宋体"/>
          <w:lang w:eastAsia="zh-CN"/>
        </w:rPr>
        <w:t>碾压</w:t>
      </w:r>
      <w:r>
        <w:rPr>
          <w:lang w:eastAsia="zh-CN"/>
        </w:rPr>
        <w:t>一</w:t>
      </w:r>
      <w:r>
        <w:rPr>
          <w:rFonts w:cs="宋体"/>
          <w:lang w:eastAsia="zh-CN"/>
        </w:rPr>
        <w:t>层</w:t>
      </w:r>
      <w:r>
        <w:rPr>
          <w:lang w:eastAsia="zh-CN"/>
        </w:rPr>
        <w:t>，</w:t>
      </w:r>
      <w:r>
        <w:rPr>
          <w:rFonts w:cs="宋体"/>
          <w:lang w:eastAsia="zh-CN"/>
        </w:rPr>
        <w:t>检测</w:t>
      </w:r>
      <w:r>
        <w:rPr>
          <w:lang w:eastAsia="zh-CN"/>
        </w:rPr>
        <w:t>一</w:t>
      </w:r>
      <w:r>
        <w:rPr>
          <w:rFonts w:cs="宋体"/>
          <w:lang w:eastAsia="zh-CN"/>
        </w:rPr>
        <w:t>层</w:t>
      </w:r>
      <w:r>
        <w:rPr>
          <w:lang w:eastAsia="zh-CN"/>
        </w:rPr>
        <w:t>，</w:t>
      </w:r>
      <w:r>
        <w:rPr>
          <w:rFonts w:cs="宋体"/>
          <w:lang w:eastAsia="zh-CN"/>
        </w:rPr>
        <w:t>压实度经监</w:t>
      </w:r>
      <w:r>
        <w:rPr>
          <w:lang w:eastAsia="zh-CN"/>
        </w:rPr>
        <w:t>理人</w:t>
      </w:r>
      <w:r>
        <w:rPr>
          <w:rFonts w:cs="宋体"/>
          <w:lang w:eastAsia="zh-CN"/>
        </w:rPr>
        <w:t>检测合格后方可继续填筑上</w:t>
      </w:r>
      <w:r>
        <w:rPr>
          <w:lang w:eastAsia="zh-CN"/>
        </w:rPr>
        <w:t>一</w:t>
      </w:r>
      <w:r>
        <w:rPr>
          <w:rFonts w:cs="宋体"/>
          <w:lang w:eastAsia="zh-CN"/>
        </w:rPr>
        <w:t>层。</w:t>
      </w:r>
    </w:p>
    <w:p w:rsidR="0059461D" w:rsidRDefault="004370C5">
      <w:pPr>
        <w:pStyle w:val="a4"/>
        <w:spacing w:before="39"/>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4</w:t>
      </w:r>
      <w:r>
        <w:rPr>
          <w:rFonts w:cs="宋体"/>
          <w:spacing w:val="2"/>
          <w:lang w:eastAsia="zh-CN"/>
        </w:rPr>
        <w:t>）在填筑过</w:t>
      </w:r>
      <w:r>
        <w:rPr>
          <w:spacing w:val="2"/>
          <w:lang w:eastAsia="zh-CN"/>
        </w:rPr>
        <w:t>程中，</w:t>
      </w:r>
      <w:r>
        <w:rPr>
          <w:rFonts w:cs="宋体"/>
          <w:spacing w:val="2"/>
          <w:lang w:eastAsia="zh-CN"/>
        </w:rPr>
        <w:t>要严格控</w:t>
      </w:r>
      <w:r>
        <w:rPr>
          <w:spacing w:val="2"/>
          <w:lang w:eastAsia="zh-CN"/>
        </w:rPr>
        <w:t>制</w:t>
      </w:r>
      <w:r>
        <w:rPr>
          <w:rFonts w:cs="宋体"/>
          <w:spacing w:val="2"/>
          <w:lang w:eastAsia="zh-CN"/>
        </w:rPr>
        <w:t>填筑速率</w:t>
      </w:r>
      <w:r>
        <w:rPr>
          <w:spacing w:val="2"/>
          <w:lang w:eastAsia="zh-CN"/>
        </w:rPr>
        <w:t>，</w:t>
      </w:r>
      <w:r>
        <w:rPr>
          <w:rFonts w:cs="宋体"/>
          <w:spacing w:val="2"/>
          <w:lang w:eastAsia="zh-CN"/>
        </w:rPr>
        <w:t>防止</w:t>
      </w:r>
      <w:r>
        <w:rPr>
          <w:spacing w:val="2"/>
          <w:lang w:eastAsia="zh-CN"/>
        </w:rPr>
        <w:t>路</w:t>
      </w:r>
      <w:r>
        <w:rPr>
          <w:rFonts w:cs="宋体"/>
          <w:spacing w:val="2"/>
          <w:lang w:eastAsia="zh-CN"/>
        </w:rPr>
        <w:t>堤失稳。特别是纵向临河面更应倍</w:t>
      </w:r>
      <w:r>
        <w:rPr>
          <w:spacing w:val="2"/>
          <w:lang w:eastAsia="zh-CN"/>
        </w:rPr>
        <w:t>加</w:t>
      </w:r>
      <w:r>
        <w:rPr>
          <w:rFonts w:cs="宋体"/>
          <w:spacing w:val="2"/>
          <w:lang w:eastAsia="zh-CN"/>
        </w:rPr>
        <w:t>注意并</w:t>
      </w:r>
    </w:p>
    <w:p w:rsidR="0059461D" w:rsidRDefault="004370C5">
      <w:pPr>
        <w:pStyle w:val="a4"/>
        <w:rPr>
          <w:rFonts w:cs="宋体"/>
          <w:lang w:eastAsia="zh-CN"/>
        </w:rPr>
      </w:pPr>
      <w:r>
        <w:rPr>
          <w:lang w:eastAsia="zh-CN"/>
        </w:rPr>
        <w:t>进行路</w:t>
      </w:r>
      <w:r>
        <w:rPr>
          <w:rFonts w:cs="宋体"/>
          <w:lang w:eastAsia="zh-CN"/>
        </w:rPr>
        <w:t>堤向河心位移检测</w:t>
      </w:r>
      <w:r>
        <w:rPr>
          <w:lang w:eastAsia="zh-CN"/>
        </w:rPr>
        <w:t>和</w:t>
      </w:r>
      <w:r>
        <w:rPr>
          <w:rFonts w:cs="宋体"/>
          <w:lang w:eastAsia="zh-CN"/>
        </w:rPr>
        <w:t>紧靠桥台第</w:t>
      </w:r>
      <w:r>
        <w:rPr>
          <w:lang w:eastAsia="zh-CN"/>
        </w:rPr>
        <w:t>一</w:t>
      </w:r>
      <w:r>
        <w:rPr>
          <w:rFonts w:cs="宋体"/>
          <w:lang w:eastAsia="zh-CN"/>
        </w:rPr>
        <w:t>个桥墩的位移检测</w:t>
      </w:r>
      <w:r>
        <w:rPr>
          <w:lang w:eastAsia="zh-CN"/>
        </w:rPr>
        <w:t>，</w:t>
      </w:r>
      <w:r>
        <w:rPr>
          <w:rFonts w:cs="宋体"/>
          <w:lang w:eastAsia="zh-CN"/>
        </w:rPr>
        <w:t>以及时采取措</w:t>
      </w:r>
      <w:r>
        <w:rPr>
          <w:lang w:eastAsia="zh-CN"/>
        </w:rPr>
        <w:t>施</w:t>
      </w:r>
      <w:r>
        <w:rPr>
          <w:rFonts w:cs="宋体"/>
          <w:lang w:eastAsia="zh-CN"/>
        </w:rPr>
        <w:t>。</w:t>
      </w:r>
    </w:p>
    <w:p w:rsidR="0059461D" w:rsidRDefault="004370C5">
      <w:pPr>
        <w:pStyle w:val="a4"/>
        <w:spacing w:before="133" w:line="338" w:lineRule="auto"/>
        <w:ind w:right="179" w:firstLine="396"/>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5</w:t>
      </w:r>
      <w:r>
        <w:rPr>
          <w:rFonts w:cs="宋体"/>
          <w:spacing w:val="1"/>
          <w:w w:val="95"/>
          <w:lang w:eastAsia="zh-CN"/>
        </w:rPr>
        <w:t>）</w:t>
      </w:r>
      <w:r>
        <w:rPr>
          <w:spacing w:val="1"/>
          <w:w w:val="95"/>
          <w:lang w:eastAsia="zh-CN"/>
        </w:rPr>
        <w:t>为</w:t>
      </w:r>
      <w:r>
        <w:rPr>
          <w:rFonts w:cs="宋体"/>
          <w:spacing w:val="1"/>
          <w:w w:val="95"/>
          <w:lang w:eastAsia="zh-CN"/>
        </w:rPr>
        <w:t>确保填筑</w:t>
      </w:r>
      <w:r>
        <w:rPr>
          <w:spacing w:val="1"/>
          <w:w w:val="95"/>
          <w:lang w:eastAsia="zh-CN"/>
        </w:rPr>
        <w:t>质量和</w:t>
      </w:r>
      <w:r>
        <w:rPr>
          <w:rFonts w:cs="宋体"/>
          <w:spacing w:val="1"/>
          <w:w w:val="95"/>
          <w:lang w:eastAsia="zh-CN"/>
        </w:rPr>
        <w:t>预压期</w:t>
      </w:r>
      <w:r>
        <w:rPr>
          <w:spacing w:val="1"/>
          <w:w w:val="95"/>
          <w:lang w:eastAsia="zh-CN"/>
        </w:rPr>
        <w:t>，</w:t>
      </w:r>
      <w:r>
        <w:rPr>
          <w:rFonts w:cs="宋体"/>
          <w:spacing w:val="1"/>
          <w:w w:val="95"/>
          <w:lang w:eastAsia="zh-CN"/>
        </w:rPr>
        <w:t>桥台基桩</w:t>
      </w:r>
      <w:r>
        <w:rPr>
          <w:spacing w:val="1"/>
          <w:w w:val="95"/>
          <w:lang w:eastAsia="zh-CN"/>
        </w:rPr>
        <w:t>施工</w:t>
      </w:r>
      <w:r>
        <w:rPr>
          <w:rFonts w:cs="宋体"/>
          <w:spacing w:val="1"/>
          <w:w w:val="95"/>
          <w:lang w:eastAsia="zh-CN"/>
        </w:rPr>
        <w:t>尽可能避免二次开挖</w:t>
      </w:r>
      <w:r>
        <w:rPr>
          <w:spacing w:val="1"/>
          <w:w w:val="95"/>
          <w:lang w:eastAsia="zh-CN"/>
        </w:rPr>
        <w:t>，</w:t>
      </w:r>
      <w:r>
        <w:rPr>
          <w:rFonts w:cs="宋体"/>
          <w:spacing w:val="1"/>
          <w:w w:val="95"/>
          <w:lang w:eastAsia="zh-CN"/>
        </w:rPr>
        <w:t>承包</w:t>
      </w:r>
      <w:r>
        <w:rPr>
          <w:spacing w:val="1"/>
          <w:w w:val="95"/>
          <w:lang w:eastAsia="zh-CN"/>
        </w:rPr>
        <w:t>人</w:t>
      </w:r>
      <w:r>
        <w:rPr>
          <w:rFonts w:cs="宋体"/>
          <w:spacing w:val="1"/>
          <w:w w:val="95"/>
          <w:lang w:eastAsia="zh-CN"/>
        </w:rPr>
        <w:t>应根据设计要求</w:t>
      </w:r>
      <w:r>
        <w:rPr>
          <w:spacing w:val="1"/>
          <w:w w:val="95"/>
          <w:lang w:eastAsia="zh-CN"/>
        </w:rPr>
        <w:t>，</w:t>
      </w:r>
      <w:r>
        <w:rPr>
          <w:rFonts w:cs="宋体"/>
          <w:lang w:eastAsia="zh-CN"/>
        </w:rPr>
        <w:t>结合</w:t>
      </w:r>
      <w:r>
        <w:rPr>
          <w:lang w:eastAsia="zh-CN"/>
        </w:rPr>
        <w:t>工</w:t>
      </w:r>
      <w:r>
        <w:rPr>
          <w:rFonts w:cs="宋体"/>
          <w:lang w:eastAsia="zh-CN"/>
        </w:rPr>
        <w:t>地实际</w:t>
      </w:r>
      <w:r>
        <w:rPr>
          <w:lang w:eastAsia="zh-CN"/>
        </w:rPr>
        <w:t>，提</w:t>
      </w:r>
      <w:r>
        <w:rPr>
          <w:rFonts w:cs="宋体"/>
          <w:lang w:eastAsia="zh-CN"/>
        </w:rPr>
        <w:t>出具体的</w:t>
      </w:r>
      <w:r>
        <w:rPr>
          <w:lang w:eastAsia="zh-CN"/>
        </w:rPr>
        <w:t>施工</w:t>
      </w:r>
      <w:r>
        <w:rPr>
          <w:rFonts w:cs="宋体"/>
          <w:lang w:eastAsia="zh-CN"/>
        </w:rPr>
        <w:t>设计报经监</w:t>
      </w:r>
      <w:r>
        <w:rPr>
          <w:lang w:eastAsia="zh-CN"/>
        </w:rPr>
        <w:t>理人</w:t>
      </w:r>
      <w:r>
        <w:rPr>
          <w:rFonts w:cs="宋体"/>
          <w:lang w:eastAsia="zh-CN"/>
        </w:rPr>
        <w:t>批准。</w:t>
      </w:r>
    </w:p>
    <w:p w:rsidR="0059461D" w:rsidRDefault="004370C5">
      <w:pPr>
        <w:pStyle w:val="a4"/>
        <w:spacing w:before="46" w:line="352" w:lineRule="auto"/>
        <w:ind w:right="117" w:firstLine="396"/>
        <w:jc w:val="both"/>
        <w:rPr>
          <w:rFonts w:cs="宋体"/>
          <w:lang w:eastAsia="zh-CN"/>
        </w:rPr>
      </w:pPr>
      <w:r>
        <w:rPr>
          <w:rFonts w:cs="宋体"/>
          <w:spacing w:val="2"/>
          <w:lang w:eastAsia="zh-CN"/>
        </w:rPr>
        <w:t>（</w:t>
      </w:r>
      <w:r>
        <w:rPr>
          <w:rFonts w:ascii="Times New Roman" w:eastAsia="Times New Roman" w:hAnsi="Times New Roman" w:cs="Times New Roman"/>
          <w:spacing w:val="2"/>
          <w:lang w:eastAsia="zh-CN"/>
        </w:rPr>
        <w:t>6</w:t>
      </w:r>
      <w:r>
        <w:rPr>
          <w:rFonts w:cs="宋体"/>
          <w:spacing w:val="2"/>
          <w:lang w:eastAsia="zh-CN"/>
        </w:rPr>
        <w:t>）若必须</w:t>
      </w:r>
      <w:r>
        <w:rPr>
          <w:spacing w:val="2"/>
          <w:lang w:eastAsia="zh-CN"/>
        </w:rPr>
        <w:t>进行</w:t>
      </w:r>
      <w:r>
        <w:rPr>
          <w:rFonts w:cs="宋体"/>
          <w:spacing w:val="2"/>
          <w:lang w:eastAsia="zh-CN"/>
        </w:rPr>
        <w:t>两次开挖</w:t>
      </w:r>
      <w:r>
        <w:rPr>
          <w:spacing w:val="2"/>
          <w:lang w:eastAsia="zh-CN"/>
        </w:rPr>
        <w:t>，</w:t>
      </w:r>
      <w:r>
        <w:rPr>
          <w:rFonts w:cs="宋体"/>
          <w:spacing w:val="2"/>
          <w:lang w:eastAsia="zh-CN"/>
        </w:rPr>
        <w:t>则应做好两次开挖</w:t>
      </w:r>
      <w:r>
        <w:rPr>
          <w:spacing w:val="2"/>
          <w:lang w:eastAsia="zh-CN"/>
        </w:rPr>
        <w:t>和</w:t>
      </w:r>
      <w:r>
        <w:rPr>
          <w:rFonts w:cs="宋体"/>
          <w:spacing w:val="2"/>
          <w:lang w:eastAsia="zh-CN"/>
        </w:rPr>
        <w:t>回填</w:t>
      </w:r>
      <w:r>
        <w:rPr>
          <w:spacing w:val="2"/>
          <w:lang w:eastAsia="zh-CN"/>
        </w:rPr>
        <w:t>工</w:t>
      </w:r>
      <w:r>
        <w:rPr>
          <w:rFonts w:cs="宋体"/>
          <w:spacing w:val="2"/>
          <w:lang w:eastAsia="zh-CN"/>
        </w:rPr>
        <w:t>作。开挖断面尺寸应按设计要求开挖并</w:t>
      </w:r>
      <w:r>
        <w:rPr>
          <w:rFonts w:cs="宋体"/>
          <w:w w:val="95"/>
          <w:lang w:eastAsia="zh-CN"/>
        </w:rPr>
        <w:t>放</w:t>
      </w:r>
      <w:r>
        <w:rPr>
          <w:rFonts w:cs="宋体"/>
          <w:spacing w:val="1"/>
          <w:w w:val="95"/>
          <w:lang w:eastAsia="zh-CN"/>
        </w:rPr>
        <w:t>样</w:t>
      </w:r>
      <w:r>
        <w:rPr>
          <w:w w:val="95"/>
          <w:lang w:eastAsia="zh-CN"/>
        </w:rPr>
        <w:t>，</w:t>
      </w:r>
      <w:r>
        <w:rPr>
          <w:rFonts w:cs="宋体"/>
          <w:spacing w:val="1"/>
          <w:w w:val="95"/>
          <w:lang w:eastAsia="zh-CN"/>
        </w:rPr>
        <w:t>开</w:t>
      </w:r>
      <w:r>
        <w:rPr>
          <w:rFonts w:cs="宋体"/>
          <w:w w:val="95"/>
          <w:lang w:eastAsia="zh-CN"/>
        </w:rPr>
        <w:t>挖</w:t>
      </w:r>
      <w:r>
        <w:rPr>
          <w:rFonts w:cs="宋体"/>
          <w:spacing w:val="1"/>
          <w:w w:val="95"/>
          <w:lang w:eastAsia="zh-CN"/>
        </w:rPr>
        <w:t>材</w:t>
      </w:r>
      <w:r>
        <w:rPr>
          <w:rFonts w:cs="宋体"/>
          <w:w w:val="95"/>
          <w:lang w:eastAsia="zh-CN"/>
        </w:rPr>
        <w:t>料</w:t>
      </w:r>
      <w:r>
        <w:rPr>
          <w:rFonts w:cs="宋体"/>
          <w:spacing w:val="1"/>
          <w:w w:val="95"/>
          <w:lang w:eastAsia="zh-CN"/>
        </w:rPr>
        <w:t>不</w:t>
      </w:r>
      <w:r>
        <w:rPr>
          <w:rFonts w:cs="宋体"/>
          <w:w w:val="95"/>
          <w:lang w:eastAsia="zh-CN"/>
        </w:rPr>
        <w:t>宜</w:t>
      </w:r>
      <w:r>
        <w:rPr>
          <w:rFonts w:cs="宋体"/>
          <w:spacing w:val="1"/>
          <w:w w:val="95"/>
          <w:lang w:eastAsia="zh-CN"/>
        </w:rPr>
        <w:t>堆</w:t>
      </w:r>
      <w:r>
        <w:rPr>
          <w:rFonts w:cs="宋体"/>
          <w:w w:val="95"/>
          <w:lang w:eastAsia="zh-CN"/>
        </w:rPr>
        <w:t>放</w:t>
      </w:r>
      <w:r>
        <w:rPr>
          <w:rFonts w:cs="宋体"/>
          <w:spacing w:val="1"/>
          <w:w w:val="95"/>
          <w:lang w:eastAsia="zh-CN"/>
        </w:rPr>
        <w:t>在</w:t>
      </w:r>
      <w:r>
        <w:rPr>
          <w:rFonts w:cs="宋体"/>
          <w:w w:val="95"/>
          <w:lang w:eastAsia="zh-CN"/>
        </w:rPr>
        <w:t>开</w:t>
      </w:r>
      <w:r>
        <w:rPr>
          <w:rFonts w:cs="宋体"/>
          <w:spacing w:val="1"/>
          <w:w w:val="95"/>
          <w:lang w:eastAsia="zh-CN"/>
        </w:rPr>
        <w:t>挖</w:t>
      </w:r>
      <w:r>
        <w:rPr>
          <w:w w:val="95"/>
          <w:lang w:eastAsia="zh-CN"/>
        </w:rPr>
        <w:t>场</w:t>
      </w:r>
      <w:r>
        <w:rPr>
          <w:rFonts w:cs="宋体"/>
          <w:spacing w:val="1"/>
          <w:w w:val="95"/>
          <w:lang w:eastAsia="zh-CN"/>
        </w:rPr>
        <w:t>地</w:t>
      </w:r>
      <w:r>
        <w:rPr>
          <w:rFonts w:cs="宋体"/>
          <w:w w:val="95"/>
          <w:lang w:eastAsia="zh-CN"/>
        </w:rPr>
        <w:t>周</w:t>
      </w:r>
      <w:r>
        <w:rPr>
          <w:rFonts w:cs="宋体"/>
          <w:spacing w:val="1"/>
          <w:w w:val="95"/>
          <w:lang w:eastAsia="zh-CN"/>
        </w:rPr>
        <w:t>边</w:t>
      </w:r>
      <w:r>
        <w:rPr>
          <w:w w:val="95"/>
          <w:lang w:eastAsia="zh-CN"/>
        </w:rPr>
        <w:t>，</w:t>
      </w:r>
      <w:r>
        <w:rPr>
          <w:rFonts w:cs="宋体"/>
          <w:spacing w:val="1"/>
          <w:w w:val="95"/>
          <w:lang w:eastAsia="zh-CN"/>
        </w:rPr>
        <w:t>应</w:t>
      </w:r>
      <w:r>
        <w:rPr>
          <w:rFonts w:cs="宋体"/>
          <w:w w:val="95"/>
          <w:lang w:eastAsia="zh-CN"/>
        </w:rPr>
        <w:t>适</w:t>
      </w:r>
      <w:r>
        <w:rPr>
          <w:rFonts w:cs="宋体"/>
          <w:spacing w:val="1"/>
          <w:w w:val="95"/>
          <w:lang w:eastAsia="zh-CN"/>
        </w:rPr>
        <w:t>当</w:t>
      </w:r>
      <w:r>
        <w:rPr>
          <w:rFonts w:cs="宋体"/>
          <w:w w:val="95"/>
          <w:lang w:eastAsia="zh-CN"/>
        </w:rPr>
        <w:t>远</w:t>
      </w:r>
      <w:r>
        <w:rPr>
          <w:rFonts w:cs="宋体"/>
          <w:spacing w:val="1"/>
          <w:w w:val="95"/>
          <w:lang w:eastAsia="zh-CN"/>
        </w:rPr>
        <w:t>离</w:t>
      </w:r>
      <w:r>
        <w:rPr>
          <w:rFonts w:cs="宋体"/>
          <w:w w:val="95"/>
          <w:lang w:eastAsia="zh-CN"/>
        </w:rPr>
        <w:t>。</w:t>
      </w:r>
      <w:r>
        <w:rPr>
          <w:rFonts w:cs="宋体"/>
          <w:spacing w:val="1"/>
          <w:w w:val="95"/>
          <w:lang w:eastAsia="zh-CN"/>
        </w:rPr>
        <w:t>靠</w:t>
      </w:r>
      <w:r>
        <w:rPr>
          <w:w w:val="95"/>
          <w:lang w:eastAsia="zh-CN"/>
        </w:rPr>
        <w:t>路</w:t>
      </w:r>
      <w:r>
        <w:rPr>
          <w:rFonts w:cs="宋体"/>
          <w:spacing w:val="1"/>
          <w:w w:val="95"/>
          <w:lang w:eastAsia="zh-CN"/>
        </w:rPr>
        <w:t>堤</w:t>
      </w:r>
      <w:r>
        <w:rPr>
          <w:rFonts w:cs="宋体"/>
          <w:w w:val="95"/>
          <w:lang w:eastAsia="zh-CN"/>
        </w:rPr>
        <w:t>端</w:t>
      </w:r>
      <w:r>
        <w:rPr>
          <w:rFonts w:cs="宋体"/>
          <w:spacing w:val="1"/>
          <w:w w:val="95"/>
          <w:lang w:eastAsia="zh-CN"/>
        </w:rPr>
        <w:t>按</w:t>
      </w:r>
      <w:r>
        <w:rPr>
          <w:rFonts w:cs="宋体"/>
          <w:w w:val="95"/>
          <w:lang w:eastAsia="zh-CN"/>
        </w:rPr>
        <w:t>设</w:t>
      </w:r>
      <w:r>
        <w:rPr>
          <w:rFonts w:cs="宋体"/>
          <w:spacing w:val="1"/>
          <w:w w:val="95"/>
          <w:lang w:eastAsia="zh-CN"/>
        </w:rPr>
        <w:t>计</w:t>
      </w:r>
      <w:r>
        <w:rPr>
          <w:rFonts w:cs="宋体"/>
          <w:w w:val="95"/>
          <w:lang w:eastAsia="zh-CN"/>
        </w:rPr>
        <w:t>图</w:t>
      </w:r>
      <w:r>
        <w:rPr>
          <w:rFonts w:cs="宋体"/>
          <w:spacing w:val="1"/>
          <w:w w:val="95"/>
          <w:lang w:eastAsia="zh-CN"/>
        </w:rPr>
        <w:t>纸</w:t>
      </w:r>
      <w:r>
        <w:rPr>
          <w:rFonts w:cs="宋体"/>
          <w:w w:val="95"/>
          <w:lang w:eastAsia="zh-CN"/>
        </w:rPr>
        <w:t>以</w:t>
      </w:r>
      <w:r>
        <w:rPr>
          <w:rFonts w:cs="宋体"/>
          <w:spacing w:val="1"/>
          <w:w w:val="95"/>
          <w:lang w:eastAsia="zh-CN"/>
        </w:rPr>
        <w:t>台</w:t>
      </w:r>
      <w:r>
        <w:rPr>
          <w:rFonts w:cs="宋体"/>
          <w:w w:val="95"/>
          <w:lang w:eastAsia="zh-CN"/>
        </w:rPr>
        <w:t>阶</w:t>
      </w:r>
      <w:r>
        <w:rPr>
          <w:rFonts w:cs="宋体"/>
          <w:spacing w:val="1"/>
          <w:w w:val="95"/>
          <w:lang w:eastAsia="zh-CN"/>
        </w:rPr>
        <w:t>形</w:t>
      </w:r>
      <w:r>
        <w:rPr>
          <w:rFonts w:cs="宋体"/>
          <w:w w:val="95"/>
          <w:lang w:eastAsia="zh-CN"/>
        </w:rPr>
        <w:t>式</w:t>
      </w:r>
      <w:r>
        <w:rPr>
          <w:rFonts w:cs="宋体"/>
          <w:spacing w:val="1"/>
          <w:w w:val="95"/>
          <w:lang w:eastAsia="zh-CN"/>
        </w:rPr>
        <w:t>向</w:t>
      </w:r>
      <w:r>
        <w:rPr>
          <w:rFonts w:cs="宋体"/>
          <w:w w:val="95"/>
          <w:lang w:eastAsia="zh-CN"/>
        </w:rPr>
        <w:t>下</w:t>
      </w:r>
      <w:r>
        <w:rPr>
          <w:rFonts w:cs="宋体"/>
          <w:spacing w:val="1"/>
          <w:w w:val="95"/>
          <w:lang w:eastAsia="zh-CN"/>
        </w:rPr>
        <w:t>开挖</w:t>
      </w:r>
      <w:r>
        <w:rPr>
          <w:rFonts w:cs="宋体"/>
          <w:w w:val="95"/>
          <w:lang w:eastAsia="zh-CN"/>
        </w:rPr>
        <w:t>。</w:t>
      </w:r>
      <w:r>
        <w:rPr>
          <w:rFonts w:cs="宋体"/>
          <w:spacing w:val="-1"/>
          <w:w w:val="95"/>
          <w:lang w:eastAsia="zh-CN"/>
        </w:rPr>
        <w:t>开挖分两次</w:t>
      </w:r>
      <w:r>
        <w:rPr>
          <w:spacing w:val="-1"/>
          <w:w w:val="95"/>
          <w:lang w:eastAsia="zh-CN"/>
        </w:rPr>
        <w:t>，</w:t>
      </w:r>
      <w:r>
        <w:rPr>
          <w:rFonts w:cs="宋体"/>
          <w:spacing w:val="-1"/>
          <w:w w:val="95"/>
          <w:lang w:eastAsia="zh-CN"/>
        </w:rPr>
        <w:t>第</w:t>
      </w:r>
      <w:r>
        <w:rPr>
          <w:spacing w:val="-1"/>
          <w:w w:val="95"/>
          <w:lang w:eastAsia="zh-CN"/>
        </w:rPr>
        <w:t>一</w:t>
      </w:r>
      <w:r>
        <w:rPr>
          <w:rFonts w:cs="宋体"/>
          <w:spacing w:val="-1"/>
          <w:w w:val="95"/>
          <w:lang w:eastAsia="zh-CN"/>
        </w:rPr>
        <w:t>次开挖至砂砾层顶面以上</w:t>
      </w:r>
      <w:r>
        <w:rPr>
          <w:spacing w:val="-1"/>
          <w:w w:val="95"/>
          <w:lang w:eastAsia="zh-CN"/>
        </w:rPr>
        <w:t>一</w:t>
      </w:r>
      <w:r>
        <w:rPr>
          <w:rFonts w:cs="宋体"/>
          <w:spacing w:val="-1"/>
          <w:w w:val="95"/>
          <w:lang w:eastAsia="zh-CN"/>
        </w:rPr>
        <w:t>层填土顶面（以保护砂砾层）</w:t>
      </w:r>
      <w:r>
        <w:rPr>
          <w:spacing w:val="-1"/>
          <w:w w:val="95"/>
          <w:lang w:eastAsia="zh-CN"/>
        </w:rPr>
        <w:t>，</w:t>
      </w:r>
      <w:r>
        <w:rPr>
          <w:rFonts w:cs="宋体"/>
          <w:spacing w:val="-1"/>
          <w:w w:val="95"/>
          <w:lang w:eastAsia="zh-CN"/>
        </w:rPr>
        <w:t>待桥台桩柱</w:t>
      </w:r>
      <w:r>
        <w:rPr>
          <w:spacing w:val="-1"/>
          <w:w w:val="95"/>
          <w:lang w:eastAsia="zh-CN"/>
        </w:rPr>
        <w:t>施工</w:t>
      </w:r>
      <w:r>
        <w:rPr>
          <w:rFonts w:cs="宋体"/>
          <w:spacing w:val="-1"/>
          <w:w w:val="95"/>
          <w:lang w:eastAsia="zh-CN"/>
        </w:rPr>
        <w:t>后</w:t>
      </w:r>
      <w:r>
        <w:rPr>
          <w:spacing w:val="-1"/>
          <w:w w:val="95"/>
          <w:lang w:eastAsia="zh-CN"/>
        </w:rPr>
        <w:t>，</w:t>
      </w:r>
      <w:r>
        <w:rPr>
          <w:rFonts w:cs="宋体"/>
          <w:spacing w:val="-1"/>
          <w:w w:val="95"/>
          <w:lang w:eastAsia="zh-CN"/>
        </w:rPr>
        <w:t>清除桥桩</w:t>
      </w:r>
      <w:r>
        <w:rPr>
          <w:spacing w:val="-1"/>
          <w:w w:val="95"/>
          <w:lang w:eastAsia="zh-CN"/>
        </w:rPr>
        <w:t>施工</w:t>
      </w:r>
      <w:r>
        <w:rPr>
          <w:rFonts w:cs="宋体"/>
          <w:spacing w:val="-1"/>
          <w:w w:val="95"/>
          <w:lang w:eastAsia="zh-CN"/>
        </w:rPr>
        <w:t>的</w:t>
      </w:r>
      <w:r>
        <w:rPr>
          <w:spacing w:val="-1"/>
          <w:w w:val="95"/>
          <w:lang w:eastAsia="zh-CN"/>
        </w:rPr>
        <w:t>一</w:t>
      </w:r>
      <w:r>
        <w:rPr>
          <w:rFonts w:cs="宋体"/>
          <w:spacing w:val="-1"/>
          <w:w w:val="95"/>
          <w:lang w:eastAsia="zh-CN"/>
        </w:rPr>
        <w:t>些杂土杂物</w:t>
      </w:r>
      <w:r>
        <w:rPr>
          <w:spacing w:val="-1"/>
          <w:w w:val="95"/>
          <w:lang w:eastAsia="zh-CN"/>
        </w:rPr>
        <w:t>，</w:t>
      </w:r>
      <w:r>
        <w:rPr>
          <w:rFonts w:cs="宋体"/>
          <w:spacing w:val="-1"/>
          <w:w w:val="95"/>
          <w:lang w:eastAsia="zh-CN"/>
        </w:rPr>
        <w:t>然后再作第二次开挖</w:t>
      </w:r>
      <w:r>
        <w:rPr>
          <w:spacing w:val="-1"/>
          <w:w w:val="95"/>
          <w:lang w:eastAsia="zh-CN"/>
        </w:rPr>
        <w:t>，</w:t>
      </w:r>
      <w:r>
        <w:rPr>
          <w:rFonts w:cs="宋体"/>
          <w:spacing w:val="-1"/>
          <w:w w:val="95"/>
          <w:lang w:eastAsia="zh-CN"/>
        </w:rPr>
        <w:t>挖去靠桥台侧砂砾层顶面原填土</w:t>
      </w:r>
      <w:r>
        <w:rPr>
          <w:spacing w:val="-1"/>
          <w:w w:val="95"/>
          <w:lang w:eastAsia="zh-CN"/>
        </w:rPr>
        <w:t>，</w:t>
      </w:r>
      <w:r>
        <w:rPr>
          <w:rFonts w:cs="宋体"/>
          <w:spacing w:val="-1"/>
          <w:w w:val="95"/>
          <w:lang w:eastAsia="zh-CN"/>
        </w:rPr>
        <w:t>设置盲沟排水</w:t>
      </w:r>
      <w:r>
        <w:rPr>
          <w:rFonts w:cs="宋体"/>
          <w:w w:val="95"/>
          <w:lang w:eastAsia="zh-CN"/>
        </w:rPr>
        <w:t>系</w:t>
      </w:r>
      <w:r>
        <w:rPr>
          <w:rFonts w:cs="宋体"/>
          <w:spacing w:val="1"/>
          <w:w w:val="95"/>
          <w:lang w:eastAsia="zh-CN"/>
        </w:rPr>
        <w:t>统</w:t>
      </w:r>
      <w:r>
        <w:rPr>
          <w:spacing w:val="-26"/>
          <w:w w:val="95"/>
          <w:lang w:eastAsia="zh-CN"/>
        </w:rPr>
        <w:t>，</w:t>
      </w:r>
      <w:r>
        <w:rPr>
          <w:rFonts w:cs="宋体"/>
          <w:w w:val="95"/>
          <w:lang w:eastAsia="zh-CN"/>
        </w:rPr>
        <w:t>再</w:t>
      </w:r>
      <w:r>
        <w:rPr>
          <w:rFonts w:cs="宋体"/>
          <w:spacing w:val="1"/>
          <w:w w:val="95"/>
          <w:lang w:eastAsia="zh-CN"/>
        </w:rPr>
        <w:t>按</w:t>
      </w:r>
      <w:r>
        <w:rPr>
          <w:rFonts w:cs="宋体"/>
          <w:w w:val="95"/>
          <w:lang w:eastAsia="zh-CN"/>
        </w:rPr>
        <w:t>设</w:t>
      </w:r>
      <w:r>
        <w:rPr>
          <w:rFonts w:cs="宋体"/>
          <w:spacing w:val="1"/>
          <w:w w:val="95"/>
          <w:lang w:eastAsia="zh-CN"/>
        </w:rPr>
        <w:t>计</w:t>
      </w:r>
      <w:r>
        <w:rPr>
          <w:rFonts w:cs="宋体"/>
          <w:w w:val="95"/>
          <w:lang w:eastAsia="zh-CN"/>
        </w:rPr>
        <w:t>要</w:t>
      </w:r>
      <w:r>
        <w:rPr>
          <w:rFonts w:cs="宋体"/>
          <w:spacing w:val="1"/>
          <w:w w:val="95"/>
          <w:lang w:eastAsia="zh-CN"/>
        </w:rPr>
        <w:t>求</w:t>
      </w:r>
      <w:r>
        <w:rPr>
          <w:rFonts w:cs="宋体"/>
          <w:w w:val="95"/>
          <w:lang w:eastAsia="zh-CN"/>
        </w:rPr>
        <w:t>的</w:t>
      </w:r>
      <w:r>
        <w:rPr>
          <w:rFonts w:cs="宋体"/>
          <w:spacing w:val="1"/>
          <w:w w:val="95"/>
          <w:lang w:eastAsia="zh-CN"/>
        </w:rPr>
        <w:t>材</w:t>
      </w:r>
      <w:r>
        <w:rPr>
          <w:rFonts w:cs="宋体"/>
          <w:w w:val="95"/>
          <w:lang w:eastAsia="zh-CN"/>
        </w:rPr>
        <w:t>料</w:t>
      </w:r>
      <w:r>
        <w:rPr>
          <w:spacing w:val="1"/>
          <w:w w:val="95"/>
          <w:lang w:eastAsia="zh-CN"/>
        </w:rPr>
        <w:t>和</w:t>
      </w:r>
      <w:r>
        <w:rPr>
          <w:w w:val="95"/>
          <w:lang w:eastAsia="zh-CN"/>
        </w:rPr>
        <w:t>路</w:t>
      </w:r>
      <w:r>
        <w:rPr>
          <w:rFonts w:cs="宋体"/>
          <w:spacing w:val="1"/>
          <w:w w:val="95"/>
          <w:lang w:eastAsia="zh-CN"/>
        </w:rPr>
        <w:t>堤</w:t>
      </w:r>
      <w:r>
        <w:rPr>
          <w:rFonts w:cs="宋体"/>
          <w:w w:val="95"/>
          <w:lang w:eastAsia="zh-CN"/>
        </w:rPr>
        <w:t>结</w:t>
      </w:r>
      <w:r>
        <w:rPr>
          <w:rFonts w:cs="宋体"/>
          <w:spacing w:val="1"/>
          <w:w w:val="95"/>
          <w:lang w:eastAsia="zh-CN"/>
        </w:rPr>
        <w:t>构</w:t>
      </w:r>
      <w:r>
        <w:rPr>
          <w:w w:val="95"/>
          <w:lang w:eastAsia="zh-CN"/>
        </w:rPr>
        <w:t>进</w:t>
      </w:r>
      <w:r>
        <w:rPr>
          <w:spacing w:val="1"/>
          <w:w w:val="95"/>
          <w:lang w:eastAsia="zh-CN"/>
        </w:rPr>
        <w:t>行</w:t>
      </w:r>
      <w:r>
        <w:rPr>
          <w:rFonts w:cs="宋体"/>
          <w:w w:val="95"/>
          <w:lang w:eastAsia="zh-CN"/>
        </w:rPr>
        <w:t>回</w:t>
      </w:r>
      <w:r>
        <w:rPr>
          <w:rFonts w:cs="宋体"/>
          <w:spacing w:val="1"/>
          <w:w w:val="95"/>
          <w:lang w:eastAsia="zh-CN"/>
        </w:rPr>
        <w:t>填</w:t>
      </w:r>
      <w:r>
        <w:rPr>
          <w:rFonts w:cs="宋体"/>
          <w:spacing w:val="-26"/>
          <w:w w:val="95"/>
          <w:lang w:eastAsia="zh-CN"/>
        </w:rPr>
        <w:t>。</w:t>
      </w:r>
      <w:r>
        <w:rPr>
          <w:rFonts w:cs="宋体"/>
          <w:w w:val="95"/>
          <w:lang w:eastAsia="zh-CN"/>
        </w:rPr>
        <w:t>回</w:t>
      </w:r>
      <w:r>
        <w:rPr>
          <w:rFonts w:cs="宋体"/>
          <w:spacing w:val="1"/>
          <w:w w:val="95"/>
          <w:lang w:eastAsia="zh-CN"/>
        </w:rPr>
        <w:t>填</w:t>
      </w:r>
      <w:r>
        <w:rPr>
          <w:rFonts w:cs="宋体"/>
          <w:w w:val="95"/>
          <w:lang w:eastAsia="zh-CN"/>
        </w:rPr>
        <w:t>材</w:t>
      </w:r>
      <w:r>
        <w:rPr>
          <w:rFonts w:cs="宋体"/>
          <w:spacing w:val="1"/>
          <w:w w:val="95"/>
          <w:lang w:eastAsia="zh-CN"/>
        </w:rPr>
        <w:t>料</w:t>
      </w:r>
      <w:r>
        <w:rPr>
          <w:rFonts w:cs="宋体"/>
          <w:w w:val="95"/>
          <w:lang w:eastAsia="zh-CN"/>
        </w:rPr>
        <w:t>的</w:t>
      </w:r>
      <w:r>
        <w:rPr>
          <w:rFonts w:cs="宋体"/>
          <w:spacing w:val="1"/>
          <w:w w:val="95"/>
          <w:lang w:eastAsia="zh-CN"/>
        </w:rPr>
        <w:t>粒</w:t>
      </w:r>
      <w:r>
        <w:rPr>
          <w:rFonts w:cs="宋体"/>
          <w:w w:val="95"/>
          <w:lang w:eastAsia="zh-CN"/>
        </w:rPr>
        <w:t>径</w:t>
      </w:r>
      <w:r>
        <w:rPr>
          <w:spacing w:val="1"/>
          <w:w w:val="95"/>
          <w:lang w:eastAsia="zh-CN"/>
        </w:rPr>
        <w:t>和</w:t>
      </w:r>
      <w:r>
        <w:rPr>
          <w:rFonts w:cs="宋体"/>
          <w:w w:val="95"/>
          <w:lang w:eastAsia="zh-CN"/>
        </w:rPr>
        <w:t>分</w:t>
      </w:r>
      <w:r>
        <w:rPr>
          <w:rFonts w:cs="宋体"/>
          <w:spacing w:val="1"/>
          <w:w w:val="95"/>
          <w:lang w:eastAsia="zh-CN"/>
        </w:rPr>
        <w:t>层</w:t>
      </w:r>
      <w:r>
        <w:rPr>
          <w:rFonts w:cs="宋体"/>
          <w:w w:val="95"/>
          <w:lang w:eastAsia="zh-CN"/>
        </w:rPr>
        <w:t>填</w:t>
      </w:r>
      <w:r>
        <w:rPr>
          <w:rFonts w:cs="宋体"/>
          <w:spacing w:val="1"/>
          <w:w w:val="95"/>
          <w:lang w:eastAsia="zh-CN"/>
        </w:rPr>
        <w:t>筑</w:t>
      </w:r>
      <w:r>
        <w:rPr>
          <w:rFonts w:cs="宋体"/>
          <w:w w:val="95"/>
          <w:lang w:eastAsia="zh-CN"/>
        </w:rPr>
        <w:t>厚</w:t>
      </w:r>
      <w:r>
        <w:rPr>
          <w:rFonts w:cs="宋体"/>
          <w:spacing w:val="1"/>
          <w:w w:val="95"/>
          <w:lang w:eastAsia="zh-CN"/>
        </w:rPr>
        <w:t>度</w:t>
      </w:r>
      <w:r>
        <w:rPr>
          <w:rFonts w:cs="宋体"/>
          <w:w w:val="95"/>
          <w:lang w:eastAsia="zh-CN"/>
        </w:rPr>
        <w:t>要</w:t>
      </w:r>
      <w:r>
        <w:rPr>
          <w:rFonts w:cs="宋体"/>
          <w:spacing w:val="1"/>
          <w:w w:val="95"/>
          <w:lang w:eastAsia="zh-CN"/>
        </w:rPr>
        <w:t>严</w:t>
      </w:r>
      <w:r>
        <w:rPr>
          <w:rFonts w:cs="宋体"/>
          <w:w w:val="95"/>
          <w:lang w:eastAsia="zh-CN"/>
        </w:rPr>
        <w:t>格</w:t>
      </w:r>
      <w:r>
        <w:rPr>
          <w:rFonts w:cs="宋体"/>
          <w:spacing w:val="1"/>
          <w:w w:val="95"/>
          <w:lang w:eastAsia="zh-CN"/>
        </w:rPr>
        <w:t>按</w:t>
      </w:r>
      <w:r>
        <w:rPr>
          <w:rFonts w:cs="宋体"/>
          <w:w w:val="95"/>
          <w:lang w:eastAsia="zh-CN"/>
        </w:rPr>
        <w:t>设</w:t>
      </w:r>
      <w:r>
        <w:rPr>
          <w:rFonts w:cs="宋体"/>
          <w:spacing w:val="1"/>
          <w:w w:val="95"/>
          <w:lang w:eastAsia="zh-CN"/>
        </w:rPr>
        <w:t>计</w:t>
      </w:r>
      <w:r>
        <w:rPr>
          <w:rFonts w:cs="宋体"/>
          <w:w w:val="95"/>
          <w:lang w:eastAsia="zh-CN"/>
        </w:rPr>
        <w:t>要求</w:t>
      </w:r>
      <w:r>
        <w:rPr>
          <w:rFonts w:cs="宋体"/>
          <w:spacing w:val="-1"/>
          <w:w w:val="95"/>
          <w:lang w:eastAsia="zh-CN"/>
        </w:rPr>
        <w:t>控</w:t>
      </w:r>
      <w:r>
        <w:rPr>
          <w:spacing w:val="-1"/>
          <w:w w:val="95"/>
          <w:lang w:eastAsia="zh-CN"/>
        </w:rPr>
        <w:t>制</w:t>
      </w:r>
      <w:r>
        <w:rPr>
          <w:rFonts w:cs="宋体"/>
          <w:spacing w:val="-1"/>
          <w:w w:val="95"/>
          <w:lang w:eastAsia="zh-CN"/>
        </w:rPr>
        <w:t>。</w:t>
      </w:r>
      <w:proofErr w:type="gramStart"/>
      <w:r>
        <w:rPr>
          <w:rFonts w:cs="宋体"/>
          <w:spacing w:val="-1"/>
          <w:w w:val="95"/>
          <w:lang w:eastAsia="zh-CN"/>
        </w:rPr>
        <w:t>回填区</w:t>
      </w:r>
      <w:proofErr w:type="gramEnd"/>
      <w:r>
        <w:rPr>
          <w:rFonts w:cs="宋体"/>
          <w:spacing w:val="-1"/>
          <w:w w:val="95"/>
          <w:lang w:eastAsia="zh-CN"/>
        </w:rPr>
        <w:t>仍要求采用大型碾压机具碾压</w:t>
      </w:r>
      <w:r>
        <w:rPr>
          <w:spacing w:val="-1"/>
          <w:w w:val="95"/>
          <w:lang w:eastAsia="zh-CN"/>
        </w:rPr>
        <w:t>，</w:t>
      </w:r>
      <w:r>
        <w:rPr>
          <w:rFonts w:cs="宋体"/>
          <w:spacing w:val="-1"/>
          <w:w w:val="95"/>
          <w:lang w:eastAsia="zh-CN"/>
        </w:rPr>
        <w:t>对于</w:t>
      </w:r>
      <w:proofErr w:type="gramStart"/>
      <w:r>
        <w:rPr>
          <w:rFonts w:cs="宋体"/>
          <w:spacing w:val="-1"/>
          <w:w w:val="95"/>
          <w:lang w:eastAsia="zh-CN"/>
        </w:rPr>
        <w:t>紧靠台</w:t>
      </w:r>
      <w:proofErr w:type="gramEnd"/>
      <w:r>
        <w:rPr>
          <w:rFonts w:cs="宋体"/>
          <w:spacing w:val="-1"/>
          <w:w w:val="95"/>
          <w:lang w:eastAsia="zh-CN"/>
        </w:rPr>
        <w:t>背处</w:t>
      </w:r>
      <w:r>
        <w:rPr>
          <w:spacing w:val="-1"/>
          <w:w w:val="95"/>
          <w:lang w:eastAsia="zh-CN"/>
        </w:rPr>
        <w:t>和</w:t>
      </w:r>
      <w:r>
        <w:rPr>
          <w:rFonts w:cs="宋体"/>
          <w:spacing w:val="-1"/>
          <w:w w:val="95"/>
          <w:lang w:eastAsia="zh-CN"/>
        </w:rPr>
        <w:t>与原</w:t>
      </w:r>
      <w:r>
        <w:rPr>
          <w:spacing w:val="-1"/>
          <w:w w:val="95"/>
          <w:lang w:eastAsia="zh-CN"/>
        </w:rPr>
        <w:t>路</w:t>
      </w:r>
      <w:r>
        <w:rPr>
          <w:rFonts w:cs="宋体"/>
          <w:spacing w:val="-1"/>
          <w:w w:val="95"/>
          <w:lang w:eastAsia="zh-CN"/>
        </w:rPr>
        <w:t>堤拼接部位</w:t>
      </w:r>
      <w:r>
        <w:rPr>
          <w:spacing w:val="-1"/>
          <w:w w:val="95"/>
          <w:lang w:eastAsia="zh-CN"/>
        </w:rPr>
        <w:t>，</w:t>
      </w:r>
      <w:r>
        <w:rPr>
          <w:rFonts w:cs="宋体"/>
          <w:spacing w:val="-1"/>
          <w:w w:val="95"/>
          <w:lang w:eastAsia="zh-CN"/>
        </w:rPr>
        <w:t>应配合使用小型</w:t>
      </w:r>
      <w:r>
        <w:rPr>
          <w:rFonts w:cs="宋体"/>
          <w:lang w:eastAsia="zh-CN"/>
        </w:rPr>
        <w:t>机具或</w:t>
      </w:r>
      <w:r>
        <w:rPr>
          <w:lang w:eastAsia="zh-CN"/>
        </w:rPr>
        <w:t>人工</w:t>
      </w:r>
      <w:r>
        <w:rPr>
          <w:rFonts w:cs="宋体"/>
          <w:lang w:eastAsia="zh-CN"/>
        </w:rPr>
        <w:t>辅助夯实。</w:t>
      </w:r>
    </w:p>
    <w:p w:rsidR="0059461D" w:rsidRDefault="004370C5">
      <w:pPr>
        <w:pStyle w:val="a4"/>
        <w:spacing w:before="133"/>
        <w:ind w:left="516"/>
        <w:rPr>
          <w:rFonts w:cs="宋体"/>
          <w:lang w:eastAsia="zh-CN"/>
        </w:rPr>
      </w:pPr>
      <w:r>
        <w:rPr>
          <w:rFonts w:cs="宋体"/>
          <w:spacing w:val="13"/>
          <w:lang w:eastAsia="zh-CN"/>
        </w:rPr>
        <w:t>（</w:t>
      </w:r>
      <w:r>
        <w:rPr>
          <w:rFonts w:ascii="Times New Roman" w:eastAsia="Times New Roman" w:hAnsi="Times New Roman" w:cs="Times New Roman"/>
          <w:spacing w:val="13"/>
          <w:lang w:eastAsia="zh-CN"/>
        </w:rPr>
        <w:t>7</w:t>
      </w:r>
      <w:r>
        <w:rPr>
          <w:rFonts w:cs="宋体"/>
          <w:spacing w:val="13"/>
          <w:lang w:eastAsia="zh-CN"/>
        </w:rPr>
        <w:t>）台背</w:t>
      </w:r>
      <w:r>
        <w:rPr>
          <w:spacing w:val="13"/>
          <w:lang w:eastAsia="zh-CN"/>
        </w:rPr>
        <w:t>路</w:t>
      </w:r>
      <w:r>
        <w:rPr>
          <w:rFonts w:cs="宋体"/>
          <w:spacing w:val="13"/>
          <w:lang w:eastAsia="zh-CN"/>
        </w:rPr>
        <w:t>基填土采用土</w:t>
      </w:r>
      <w:r>
        <w:rPr>
          <w:spacing w:val="13"/>
          <w:lang w:eastAsia="zh-CN"/>
        </w:rPr>
        <w:t>工</w:t>
      </w:r>
      <w:r>
        <w:rPr>
          <w:rFonts w:cs="宋体"/>
          <w:spacing w:val="13"/>
          <w:lang w:eastAsia="zh-CN"/>
        </w:rPr>
        <w:t>合</w:t>
      </w:r>
      <w:r>
        <w:rPr>
          <w:spacing w:val="13"/>
          <w:lang w:eastAsia="zh-CN"/>
        </w:rPr>
        <w:t>成</w:t>
      </w:r>
      <w:r>
        <w:rPr>
          <w:rFonts w:cs="宋体"/>
          <w:spacing w:val="13"/>
          <w:lang w:eastAsia="zh-CN"/>
        </w:rPr>
        <w:t>材料</w:t>
      </w:r>
      <w:r>
        <w:rPr>
          <w:spacing w:val="13"/>
          <w:lang w:eastAsia="zh-CN"/>
        </w:rPr>
        <w:t>加</w:t>
      </w:r>
      <w:r>
        <w:rPr>
          <w:rFonts w:cs="宋体"/>
          <w:spacing w:val="13"/>
          <w:lang w:eastAsia="zh-CN"/>
        </w:rPr>
        <w:t>筋时</w:t>
      </w:r>
      <w:r>
        <w:rPr>
          <w:spacing w:val="13"/>
          <w:lang w:eastAsia="zh-CN"/>
        </w:rPr>
        <w:t>，</w:t>
      </w:r>
      <w:r>
        <w:rPr>
          <w:rFonts w:cs="宋体"/>
          <w:spacing w:val="13"/>
          <w:lang w:eastAsia="zh-CN"/>
        </w:rPr>
        <w:t>应根据图纸要求按</w:t>
      </w:r>
      <w:r>
        <w:rPr>
          <w:spacing w:val="13"/>
          <w:lang w:eastAsia="zh-CN"/>
        </w:rPr>
        <w:t>照</w:t>
      </w:r>
      <w:r>
        <w:rPr>
          <w:rFonts w:cs="宋体"/>
          <w:spacing w:val="13"/>
          <w:lang w:eastAsia="zh-CN"/>
        </w:rPr>
        <w:t>本技术</w:t>
      </w:r>
      <w:r>
        <w:rPr>
          <w:spacing w:val="13"/>
          <w:lang w:eastAsia="zh-CN"/>
        </w:rPr>
        <w:t>规范</w:t>
      </w:r>
      <w:r>
        <w:rPr>
          <w:rFonts w:cs="宋体"/>
          <w:spacing w:val="13"/>
          <w:lang w:eastAsia="zh-CN"/>
        </w:rPr>
        <w:t>第</w:t>
      </w:r>
      <w:r>
        <w:rPr>
          <w:rFonts w:ascii="Times New Roman" w:eastAsia="Times New Roman" w:hAnsi="Times New Roman" w:cs="Times New Roman"/>
          <w:lang w:eastAsia="zh-CN"/>
        </w:rPr>
        <w:t>200</w:t>
      </w:r>
      <w:r>
        <w:rPr>
          <w:rFonts w:cs="宋体"/>
          <w:spacing w:val="6"/>
          <w:lang w:eastAsia="zh-CN"/>
        </w:rPr>
        <w:t>章第</w:t>
      </w:r>
    </w:p>
    <w:p w:rsidR="0059461D" w:rsidRDefault="004370C5">
      <w:pPr>
        <w:pStyle w:val="a4"/>
        <w:spacing w:before="119"/>
        <w:rPr>
          <w:rFonts w:cs="宋体"/>
          <w:lang w:eastAsia="zh-CN"/>
        </w:rPr>
      </w:pPr>
      <w:r>
        <w:rPr>
          <w:rFonts w:ascii="Times New Roman" w:eastAsia="Times New Roman" w:hAnsi="Times New Roman" w:cs="Times New Roman"/>
          <w:lang w:eastAsia="zh-CN"/>
        </w:rPr>
        <w:t>205.03-3</w:t>
      </w:r>
      <w:r>
        <w:rPr>
          <w:rFonts w:cs="宋体"/>
          <w:lang w:eastAsia="zh-CN"/>
        </w:rPr>
        <w:t>（</w:t>
      </w:r>
      <w:r>
        <w:rPr>
          <w:rFonts w:ascii="Times New Roman" w:eastAsia="Times New Roman" w:hAnsi="Times New Roman" w:cs="Times New Roman"/>
          <w:lang w:eastAsia="zh-CN"/>
        </w:rPr>
        <w:t>12</w:t>
      </w:r>
      <w:r>
        <w:rPr>
          <w:rFonts w:cs="宋体"/>
          <w:lang w:eastAsia="zh-CN"/>
        </w:rPr>
        <w:t>）款</w:t>
      </w:r>
      <w:r>
        <w:rPr>
          <w:lang w:eastAsia="zh-CN"/>
        </w:rPr>
        <w:t>规</w:t>
      </w:r>
      <w:r>
        <w:rPr>
          <w:rFonts w:cs="宋体"/>
          <w:lang w:eastAsia="zh-CN"/>
        </w:rPr>
        <w:t>定办</w:t>
      </w:r>
      <w:r>
        <w:rPr>
          <w:lang w:eastAsia="zh-CN"/>
        </w:rPr>
        <w:t>理</w:t>
      </w:r>
      <w:r>
        <w:rPr>
          <w:rFonts w:cs="宋体"/>
          <w:lang w:eastAsia="zh-CN"/>
        </w:rPr>
        <w:t>。</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8</w:t>
      </w:r>
      <w:r>
        <w:rPr>
          <w:rFonts w:cs="宋体"/>
          <w:lang w:eastAsia="zh-CN"/>
        </w:rPr>
        <w:t>）台背</w:t>
      </w:r>
      <w:r>
        <w:rPr>
          <w:lang w:eastAsia="zh-CN"/>
        </w:rPr>
        <w:t>路</w:t>
      </w:r>
      <w:r>
        <w:rPr>
          <w:rFonts w:cs="宋体"/>
          <w:lang w:eastAsia="zh-CN"/>
        </w:rPr>
        <w:t>基应按图纸</w:t>
      </w:r>
      <w:r>
        <w:rPr>
          <w:lang w:eastAsia="zh-CN"/>
        </w:rPr>
        <w:t>和</w:t>
      </w:r>
      <w:r>
        <w:rPr>
          <w:rFonts w:cs="宋体"/>
          <w:lang w:eastAsia="zh-CN"/>
        </w:rPr>
        <w:t>设计要求</w:t>
      </w:r>
      <w:r>
        <w:rPr>
          <w:lang w:eastAsia="zh-CN"/>
        </w:rPr>
        <w:t>，</w:t>
      </w:r>
      <w:r>
        <w:rPr>
          <w:rFonts w:cs="宋体"/>
          <w:lang w:eastAsia="zh-CN"/>
        </w:rPr>
        <w:t>做好台背排水。</w:t>
      </w:r>
    </w:p>
    <w:p w:rsidR="0059461D" w:rsidRDefault="004370C5">
      <w:pPr>
        <w:pStyle w:val="a4"/>
        <w:spacing w:line="336" w:lineRule="auto"/>
        <w:ind w:right="285" w:firstLine="396"/>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9</w:t>
      </w:r>
      <w:r>
        <w:rPr>
          <w:rFonts w:cs="宋体"/>
          <w:spacing w:val="1"/>
          <w:w w:val="95"/>
          <w:lang w:eastAsia="zh-CN"/>
        </w:rPr>
        <w:t>）桥头锥坡应在引道地基沉降基本稳定或预压结束后</w:t>
      </w:r>
      <w:r>
        <w:rPr>
          <w:spacing w:val="1"/>
          <w:w w:val="95"/>
          <w:lang w:eastAsia="zh-CN"/>
        </w:rPr>
        <w:t>进行，</w:t>
      </w:r>
      <w:r>
        <w:rPr>
          <w:rFonts w:cs="宋体"/>
          <w:spacing w:val="1"/>
          <w:w w:val="95"/>
          <w:lang w:eastAsia="zh-CN"/>
        </w:rPr>
        <w:t>以避免由于沉降而使锥坡裂缝变</w:t>
      </w:r>
      <w:r>
        <w:rPr>
          <w:rFonts w:cs="宋体"/>
          <w:lang w:eastAsia="zh-CN"/>
        </w:rPr>
        <w:t>形。</w:t>
      </w:r>
    </w:p>
    <w:p w:rsidR="0059461D" w:rsidRDefault="0059461D">
      <w:pPr>
        <w:spacing w:line="352" w:lineRule="auto"/>
        <w:jc w:val="both"/>
        <w:rPr>
          <w:rFonts w:ascii="宋体" w:eastAsia="宋体" w:hAnsi="宋体" w:cs="宋体"/>
          <w:lang w:eastAsia="zh-CN"/>
        </w:rPr>
        <w:sectPr w:rsidR="0059461D">
          <w:pgSz w:w="11900" w:h="16840"/>
          <w:pgMar w:top="1160" w:right="1180" w:bottom="1460" w:left="1240" w:header="883" w:footer="1280" w:gutter="0"/>
          <w:cols w:space="720"/>
        </w:sectPr>
      </w:pPr>
    </w:p>
    <w:p w:rsidR="0059461D" w:rsidRDefault="0059461D">
      <w:pPr>
        <w:spacing w:before="4"/>
        <w:rPr>
          <w:rFonts w:ascii="宋体" w:eastAsia="宋体" w:hAnsi="宋体" w:cs="宋体"/>
          <w:sz w:val="14"/>
          <w:szCs w:val="14"/>
          <w:lang w:eastAsia="zh-CN"/>
        </w:rPr>
      </w:pPr>
    </w:p>
    <w:p w:rsidR="0059461D" w:rsidRDefault="004370C5">
      <w:pPr>
        <w:pStyle w:val="a4"/>
        <w:spacing w:before="50"/>
        <w:ind w:left="516"/>
        <w:rPr>
          <w:rFonts w:cs="宋体"/>
          <w:lang w:eastAsia="zh-CN"/>
        </w:rPr>
      </w:pPr>
      <w:r>
        <w:rPr>
          <w:rFonts w:ascii="Times New Roman" w:eastAsia="Times New Roman" w:hAnsi="Times New Roman" w:cs="Times New Roman"/>
          <w:lang w:eastAsia="zh-CN"/>
        </w:rPr>
        <w:t>3</w:t>
      </w:r>
      <w:r>
        <w:rPr>
          <w:rFonts w:cs="宋体"/>
          <w:lang w:eastAsia="zh-CN"/>
        </w:rPr>
        <w:t>．桥头搭板设置</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）搭板应在</w:t>
      </w:r>
      <w:r>
        <w:rPr>
          <w:lang w:eastAsia="zh-CN"/>
        </w:rPr>
        <w:t>路</w:t>
      </w:r>
      <w:r>
        <w:rPr>
          <w:rFonts w:cs="宋体"/>
          <w:lang w:eastAsia="zh-CN"/>
        </w:rPr>
        <w:t>基填筑预压期完</w:t>
      </w:r>
      <w:r>
        <w:rPr>
          <w:lang w:eastAsia="zh-CN"/>
        </w:rPr>
        <w:t>成</w:t>
      </w:r>
      <w:r>
        <w:rPr>
          <w:rFonts w:cs="宋体"/>
          <w:lang w:eastAsia="zh-CN"/>
        </w:rPr>
        <w:t>并基本稳定后</w:t>
      </w:r>
      <w:r>
        <w:rPr>
          <w:lang w:eastAsia="zh-CN"/>
        </w:rPr>
        <w:t>，</w:t>
      </w:r>
      <w:r>
        <w:rPr>
          <w:rFonts w:cs="宋体"/>
          <w:lang w:eastAsia="zh-CN"/>
        </w:rPr>
        <w:t>经监</w:t>
      </w:r>
      <w:r>
        <w:rPr>
          <w:lang w:eastAsia="zh-CN"/>
        </w:rPr>
        <w:t>理人</w:t>
      </w:r>
      <w:r>
        <w:rPr>
          <w:rFonts w:cs="宋体"/>
          <w:lang w:eastAsia="zh-CN"/>
        </w:rPr>
        <w:t>批准方可</w:t>
      </w:r>
      <w:r>
        <w:rPr>
          <w:lang w:eastAsia="zh-CN"/>
        </w:rPr>
        <w:t>施工</w:t>
      </w:r>
      <w:r>
        <w:rPr>
          <w:rFonts w:cs="宋体"/>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2</w:t>
      </w:r>
      <w:r>
        <w:rPr>
          <w:rFonts w:cs="宋体"/>
          <w:spacing w:val="2"/>
          <w:lang w:eastAsia="zh-CN"/>
        </w:rPr>
        <w:t>）搭板基面应</w:t>
      </w:r>
      <w:r>
        <w:rPr>
          <w:spacing w:val="2"/>
          <w:lang w:eastAsia="zh-CN"/>
        </w:rPr>
        <w:t>平</w:t>
      </w:r>
      <w:r>
        <w:rPr>
          <w:rFonts w:cs="宋体"/>
          <w:spacing w:val="2"/>
          <w:lang w:eastAsia="zh-CN"/>
        </w:rPr>
        <w:t>整</w:t>
      </w:r>
      <w:r>
        <w:rPr>
          <w:spacing w:val="2"/>
          <w:lang w:eastAsia="zh-CN"/>
        </w:rPr>
        <w:t>，</w:t>
      </w:r>
      <w:r>
        <w:rPr>
          <w:rFonts w:cs="宋体"/>
          <w:spacing w:val="2"/>
          <w:lang w:eastAsia="zh-CN"/>
        </w:rPr>
        <w:t>垫层应密实</w:t>
      </w:r>
      <w:r>
        <w:rPr>
          <w:spacing w:val="2"/>
          <w:lang w:eastAsia="zh-CN"/>
        </w:rPr>
        <w:t>，</w:t>
      </w:r>
      <w:r>
        <w:rPr>
          <w:rFonts w:cs="宋体"/>
          <w:spacing w:val="2"/>
          <w:lang w:eastAsia="zh-CN"/>
        </w:rPr>
        <w:t>垫层可采用与</w:t>
      </w:r>
      <w:r>
        <w:rPr>
          <w:spacing w:val="2"/>
          <w:lang w:eastAsia="zh-CN"/>
        </w:rPr>
        <w:t>路</w:t>
      </w:r>
      <w:r>
        <w:rPr>
          <w:rFonts w:cs="宋体"/>
          <w:spacing w:val="2"/>
          <w:lang w:eastAsia="zh-CN"/>
        </w:rPr>
        <w:t>面基层相同的半刚性材料填筑</w:t>
      </w:r>
      <w:r>
        <w:rPr>
          <w:spacing w:val="2"/>
          <w:lang w:eastAsia="zh-CN"/>
        </w:rPr>
        <w:t>和</w:t>
      </w:r>
      <w:r>
        <w:rPr>
          <w:rFonts w:cs="宋体"/>
          <w:spacing w:val="2"/>
          <w:lang w:eastAsia="zh-CN"/>
        </w:rPr>
        <w:t>压实。搭</w:t>
      </w:r>
    </w:p>
    <w:p w:rsidR="0059461D" w:rsidRDefault="004370C5">
      <w:pPr>
        <w:pStyle w:val="a4"/>
        <w:rPr>
          <w:rFonts w:cs="宋体"/>
          <w:lang w:eastAsia="zh-CN"/>
        </w:rPr>
      </w:pPr>
      <w:r>
        <w:rPr>
          <w:rFonts w:cs="宋体"/>
          <w:lang w:eastAsia="zh-CN"/>
        </w:rPr>
        <w:t>板顶面</w:t>
      </w:r>
      <w:r>
        <w:rPr>
          <w:lang w:eastAsia="zh-CN"/>
        </w:rPr>
        <w:t>标高</w:t>
      </w:r>
      <w:r>
        <w:rPr>
          <w:rFonts w:cs="宋体"/>
          <w:lang w:eastAsia="zh-CN"/>
        </w:rPr>
        <w:t>可与</w:t>
      </w:r>
      <w:r>
        <w:rPr>
          <w:lang w:eastAsia="zh-CN"/>
        </w:rPr>
        <w:t>路</w:t>
      </w:r>
      <w:r>
        <w:rPr>
          <w:rFonts w:cs="宋体"/>
          <w:lang w:eastAsia="zh-CN"/>
        </w:rPr>
        <w:t>面基层顶面</w:t>
      </w:r>
      <w:r>
        <w:rPr>
          <w:lang w:eastAsia="zh-CN"/>
        </w:rPr>
        <w:t>标高</w:t>
      </w:r>
      <w:r>
        <w:rPr>
          <w:rFonts w:cs="宋体"/>
          <w:lang w:eastAsia="zh-CN"/>
        </w:rPr>
        <w:t>持</w:t>
      </w:r>
      <w:r>
        <w:rPr>
          <w:lang w:eastAsia="zh-CN"/>
        </w:rPr>
        <w:t>平，</w:t>
      </w:r>
      <w:r>
        <w:rPr>
          <w:rFonts w:cs="宋体"/>
          <w:lang w:eastAsia="zh-CN"/>
        </w:rPr>
        <w:t>以确保</w:t>
      </w:r>
      <w:proofErr w:type="gramStart"/>
      <w:r>
        <w:rPr>
          <w:rFonts w:cs="宋体"/>
          <w:lang w:eastAsia="zh-CN"/>
        </w:rPr>
        <w:t>搭板顶面的</w:t>
      </w:r>
      <w:proofErr w:type="gramEnd"/>
      <w:r>
        <w:rPr>
          <w:rFonts w:cs="宋体"/>
          <w:lang w:eastAsia="zh-CN"/>
        </w:rPr>
        <w:t>沥</w:t>
      </w:r>
      <w:r>
        <w:rPr>
          <w:lang w:eastAsia="zh-CN"/>
        </w:rPr>
        <w:t>青</w:t>
      </w:r>
      <w:r>
        <w:rPr>
          <w:rFonts w:cs="宋体"/>
          <w:lang w:eastAsia="zh-CN"/>
        </w:rPr>
        <w:t>混凝土</w:t>
      </w:r>
      <w:r>
        <w:rPr>
          <w:lang w:eastAsia="zh-CN"/>
        </w:rPr>
        <w:t>路</w:t>
      </w:r>
      <w:r>
        <w:rPr>
          <w:rFonts w:cs="宋体"/>
          <w:lang w:eastAsia="zh-CN"/>
        </w:rPr>
        <w:t>面厚度。</w:t>
      </w:r>
    </w:p>
    <w:p w:rsidR="0059461D" w:rsidRDefault="004370C5">
      <w:pPr>
        <w:pStyle w:val="a4"/>
        <w:spacing w:before="133"/>
        <w:ind w:left="516"/>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）搭板</w:t>
      </w:r>
      <w:r>
        <w:rPr>
          <w:lang w:eastAsia="zh-CN"/>
        </w:rPr>
        <w:t>施工</w:t>
      </w:r>
      <w:r>
        <w:rPr>
          <w:rFonts w:cs="宋体"/>
          <w:lang w:eastAsia="zh-CN"/>
        </w:rPr>
        <w:t>（钢筋</w:t>
      </w:r>
      <w:r>
        <w:rPr>
          <w:lang w:eastAsia="zh-CN"/>
        </w:rPr>
        <w:t>和</w:t>
      </w:r>
      <w:r>
        <w:rPr>
          <w:rFonts w:cs="宋体"/>
          <w:lang w:eastAsia="zh-CN"/>
        </w:rPr>
        <w:t>混凝土）应严格按设计图纸</w:t>
      </w:r>
      <w:r>
        <w:rPr>
          <w:lang w:eastAsia="zh-CN"/>
        </w:rPr>
        <w:t>和</w:t>
      </w:r>
      <w:r>
        <w:rPr>
          <w:rFonts w:cs="宋体"/>
          <w:lang w:eastAsia="zh-CN"/>
        </w:rPr>
        <w:t>本</w:t>
      </w:r>
      <w:r>
        <w:rPr>
          <w:lang w:eastAsia="zh-CN"/>
        </w:rPr>
        <w:t>规范</w:t>
      </w:r>
      <w:r>
        <w:rPr>
          <w:rFonts w:cs="宋体"/>
          <w:lang w:eastAsia="zh-CN"/>
        </w:rPr>
        <w:t>第</w:t>
      </w:r>
      <w:r>
        <w:rPr>
          <w:rFonts w:ascii="Times New Roman" w:eastAsia="Times New Roman" w:hAnsi="Times New Roman" w:cs="Times New Roman"/>
          <w:lang w:eastAsia="zh-CN"/>
        </w:rPr>
        <w:t>403</w:t>
      </w:r>
      <w:r>
        <w:rPr>
          <w:rFonts w:cs="宋体"/>
          <w:lang w:eastAsia="zh-CN"/>
        </w:rPr>
        <w:t>节及第</w:t>
      </w:r>
      <w:r>
        <w:rPr>
          <w:rFonts w:ascii="Times New Roman" w:eastAsia="Times New Roman" w:hAnsi="Times New Roman" w:cs="Times New Roman"/>
          <w:lang w:eastAsia="zh-CN"/>
        </w:rPr>
        <w:t>410</w:t>
      </w:r>
      <w:r>
        <w:rPr>
          <w:rFonts w:cs="宋体"/>
          <w:lang w:eastAsia="zh-CN"/>
        </w:rPr>
        <w:t>节</w:t>
      </w:r>
      <w:r>
        <w:rPr>
          <w:lang w:eastAsia="zh-CN"/>
        </w:rPr>
        <w:t>规</w:t>
      </w:r>
      <w:r>
        <w:rPr>
          <w:rFonts w:cs="宋体"/>
          <w:lang w:eastAsia="zh-CN"/>
        </w:rPr>
        <w:t>定办</w:t>
      </w:r>
      <w:r>
        <w:rPr>
          <w:lang w:eastAsia="zh-CN"/>
        </w:rPr>
        <w:t>理</w:t>
      </w:r>
      <w:r>
        <w:rPr>
          <w:rFonts w:cs="宋体"/>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4</w:t>
      </w:r>
      <w:r>
        <w:rPr>
          <w:rFonts w:cs="宋体"/>
          <w:spacing w:val="2"/>
          <w:lang w:eastAsia="zh-CN"/>
        </w:rPr>
        <w:t>）</w:t>
      </w:r>
      <w:r>
        <w:rPr>
          <w:spacing w:val="2"/>
          <w:lang w:eastAsia="zh-CN"/>
        </w:rPr>
        <w:t>为</w:t>
      </w:r>
      <w:r>
        <w:rPr>
          <w:rFonts w:cs="宋体"/>
          <w:spacing w:val="2"/>
          <w:lang w:eastAsia="zh-CN"/>
        </w:rPr>
        <w:t>防止</w:t>
      </w:r>
      <w:r>
        <w:rPr>
          <w:spacing w:val="2"/>
          <w:lang w:eastAsia="zh-CN"/>
        </w:rPr>
        <w:t>工</w:t>
      </w:r>
      <w:r>
        <w:rPr>
          <w:rFonts w:cs="宋体"/>
          <w:spacing w:val="2"/>
          <w:lang w:eastAsia="zh-CN"/>
        </w:rPr>
        <w:t>后沉降导致搭板底面脱空而断裂或沉陷</w:t>
      </w:r>
      <w:r>
        <w:rPr>
          <w:spacing w:val="2"/>
          <w:lang w:eastAsia="zh-CN"/>
        </w:rPr>
        <w:t>，</w:t>
      </w:r>
      <w:r>
        <w:rPr>
          <w:rFonts w:cs="宋体"/>
          <w:spacing w:val="2"/>
          <w:lang w:eastAsia="zh-CN"/>
        </w:rPr>
        <w:t>承包</w:t>
      </w:r>
      <w:r>
        <w:rPr>
          <w:spacing w:val="2"/>
          <w:lang w:eastAsia="zh-CN"/>
        </w:rPr>
        <w:t>人</w:t>
      </w:r>
      <w:r>
        <w:rPr>
          <w:rFonts w:cs="宋体"/>
          <w:spacing w:val="2"/>
          <w:lang w:eastAsia="zh-CN"/>
        </w:rPr>
        <w:t>应按图纸要求</w:t>
      </w:r>
      <w:r>
        <w:rPr>
          <w:spacing w:val="2"/>
          <w:lang w:eastAsia="zh-CN"/>
        </w:rPr>
        <w:t>和</w:t>
      </w:r>
      <w:r>
        <w:rPr>
          <w:rFonts w:cs="宋体"/>
          <w:spacing w:val="2"/>
          <w:lang w:eastAsia="zh-CN"/>
        </w:rPr>
        <w:t>监</w:t>
      </w:r>
      <w:r>
        <w:rPr>
          <w:spacing w:val="2"/>
          <w:lang w:eastAsia="zh-CN"/>
        </w:rPr>
        <w:t>理人</w:t>
      </w:r>
      <w:r>
        <w:rPr>
          <w:rFonts w:cs="宋体"/>
          <w:spacing w:val="2"/>
          <w:lang w:eastAsia="zh-CN"/>
        </w:rPr>
        <w:t>指示</w:t>
      </w:r>
      <w:r>
        <w:rPr>
          <w:spacing w:val="2"/>
          <w:lang w:eastAsia="zh-CN"/>
        </w:rPr>
        <w:t>，</w:t>
      </w:r>
      <w:r>
        <w:rPr>
          <w:rFonts w:cs="宋体"/>
          <w:spacing w:val="2"/>
          <w:lang w:eastAsia="zh-CN"/>
        </w:rPr>
        <w:t>在</w:t>
      </w:r>
    </w:p>
    <w:p w:rsidR="0059461D" w:rsidRDefault="004370C5">
      <w:pPr>
        <w:pStyle w:val="a4"/>
        <w:spacing w:before="119"/>
        <w:rPr>
          <w:rFonts w:cs="宋体"/>
          <w:lang w:eastAsia="zh-CN"/>
        </w:rPr>
      </w:pPr>
      <w:r>
        <w:rPr>
          <w:rFonts w:cs="宋体"/>
          <w:lang w:eastAsia="zh-CN"/>
        </w:rPr>
        <w:t>每幅搭板两侧预留</w:t>
      </w:r>
      <w:r>
        <w:rPr>
          <w:lang w:eastAsia="zh-CN"/>
        </w:rPr>
        <w:t>一</w:t>
      </w:r>
      <w:r>
        <w:rPr>
          <w:rFonts w:cs="宋体"/>
          <w:lang w:eastAsia="zh-CN"/>
        </w:rPr>
        <w:t>定数</w:t>
      </w:r>
      <w:r>
        <w:rPr>
          <w:lang w:eastAsia="zh-CN"/>
        </w:rPr>
        <w:t>量</w:t>
      </w:r>
      <w:r>
        <w:rPr>
          <w:rFonts w:cs="宋体"/>
          <w:lang w:eastAsia="zh-CN"/>
        </w:rPr>
        <w:t>的压浆孔</w:t>
      </w:r>
      <w:r>
        <w:rPr>
          <w:lang w:eastAsia="zh-CN"/>
        </w:rPr>
        <w:t>，</w:t>
      </w:r>
      <w:r>
        <w:rPr>
          <w:rFonts w:cs="宋体"/>
          <w:lang w:eastAsia="zh-CN"/>
        </w:rPr>
        <w:t>以便于日后压浆填实搭板基底。</w:t>
      </w:r>
    </w:p>
    <w:p w:rsidR="0059461D" w:rsidRDefault="004370C5">
      <w:pPr>
        <w:pStyle w:val="a4"/>
        <w:spacing w:before="133"/>
        <w:ind w:left="516"/>
        <w:rPr>
          <w:lang w:eastAsia="zh-CN"/>
        </w:rPr>
      </w:pPr>
      <w:r>
        <w:rPr>
          <w:rFonts w:ascii="Times New Roman" w:eastAsia="Times New Roman" w:hAnsi="Times New Roman" w:cs="Times New Roman"/>
          <w:lang w:eastAsia="zh-CN"/>
        </w:rPr>
        <w:t>4</w:t>
      </w:r>
      <w:r>
        <w:rPr>
          <w:rFonts w:cs="宋体"/>
          <w:lang w:eastAsia="zh-CN"/>
        </w:rPr>
        <w:t>．伸缩缝</w:t>
      </w:r>
      <w:r>
        <w:rPr>
          <w:lang w:eastAsia="zh-CN"/>
        </w:rPr>
        <w:t>施工</w:t>
      </w:r>
    </w:p>
    <w:p w:rsidR="0059461D" w:rsidRDefault="004370C5">
      <w:pPr>
        <w:pStyle w:val="a4"/>
        <w:ind w:left="516"/>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）桥台伸缩缝</w:t>
      </w:r>
      <w:r>
        <w:rPr>
          <w:lang w:eastAsia="zh-CN"/>
        </w:rPr>
        <w:t>施工，</w:t>
      </w:r>
      <w:r>
        <w:rPr>
          <w:rFonts w:cs="宋体"/>
          <w:lang w:eastAsia="zh-CN"/>
        </w:rPr>
        <w:t>应严格按设计图纸</w:t>
      </w:r>
      <w:r>
        <w:rPr>
          <w:lang w:eastAsia="zh-CN"/>
        </w:rPr>
        <w:t>和</w:t>
      </w:r>
      <w:r>
        <w:rPr>
          <w:rFonts w:cs="宋体"/>
          <w:lang w:eastAsia="zh-CN"/>
        </w:rPr>
        <w:t>本</w:t>
      </w:r>
      <w:r>
        <w:rPr>
          <w:lang w:eastAsia="zh-CN"/>
        </w:rPr>
        <w:t>规范</w:t>
      </w:r>
      <w:r>
        <w:rPr>
          <w:rFonts w:cs="宋体"/>
          <w:lang w:eastAsia="zh-CN"/>
        </w:rPr>
        <w:t>第</w:t>
      </w:r>
      <w:r>
        <w:rPr>
          <w:rFonts w:ascii="Times New Roman" w:eastAsia="Times New Roman" w:hAnsi="Times New Roman" w:cs="Times New Roman"/>
          <w:lang w:eastAsia="zh-CN"/>
        </w:rPr>
        <w:t>417</w:t>
      </w:r>
      <w:r>
        <w:rPr>
          <w:rFonts w:cs="宋体"/>
          <w:lang w:eastAsia="zh-CN"/>
        </w:rPr>
        <w:t>节</w:t>
      </w:r>
      <w:r>
        <w:rPr>
          <w:lang w:eastAsia="zh-CN"/>
        </w:rPr>
        <w:t>规</w:t>
      </w:r>
      <w:r>
        <w:rPr>
          <w:rFonts w:cs="宋体"/>
          <w:lang w:eastAsia="zh-CN"/>
        </w:rPr>
        <w:t>定办</w:t>
      </w:r>
      <w:r>
        <w:rPr>
          <w:lang w:eastAsia="zh-CN"/>
        </w:rPr>
        <w:t>理</w:t>
      </w:r>
      <w:r>
        <w:rPr>
          <w:rFonts w:cs="宋体"/>
          <w:lang w:eastAsia="zh-CN"/>
        </w:rPr>
        <w:t>。</w:t>
      </w:r>
    </w:p>
    <w:p w:rsidR="0059461D" w:rsidRDefault="004370C5">
      <w:pPr>
        <w:pStyle w:val="a4"/>
        <w:ind w:left="516"/>
        <w:rPr>
          <w:rFonts w:cs="宋体"/>
          <w:lang w:eastAsia="zh-CN"/>
        </w:rPr>
      </w:pPr>
      <w:r>
        <w:rPr>
          <w:rFonts w:cs="宋体"/>
          <w:spacing w:val="2"/>
          <w:lang w:eastAsia="zh-CN"/>
        </w:rPr>
        <w:t>（</w:t>
      </w:r>
      <w:r>
        <w:rPr>
          <w:rFonts w:ascii="Times New Roman" w:eastAsia="Times New Roman" w:hAnsi="Times New Roman" w:cs="Times New Roman"/>
          <w:spacing w:val="1"/>
          <w:lang w:eastAsia="zh-CN"/>
        </w:rPr>
        <w:t>2</w:t>
      </w:r>
      <w:r>
        <w:rPr>
          <w:rFonts w:cs="宋体"/>
          <w:lang w:eastAsia="zh-CN"/>
        </w:rPr>
        <w:t>）</w:t>
      </w:r>
      <w:r>
        <w:rPr>
          <w:rFonts w:cs="宋体"/>
          <w:spacing w:val="2"/>
          <w:lang w:eastAsia="zh-CN"/>
        </w:rPr>
        <w:t>桥</w:t>
      </w:r>
      <w:r>
        <w:rPr>
          <w:rFonts w:cs="宋体"/>
          <w:lang w:eastAsia="zh-CN"/>
        </w:rPr>
        <w:t>台</w:t>
      </w:r>
      <w:r>
        <w:rPr>
          <w:rFonts w:cs="宋体"/>
          <w:spacing w:val="2"/>
          <w:lang w:eastAsia="zh-CN"/>
        </w:rPr>
        <w:t>台</w:t>
      </w:r>
      <w:r>
        <w:rPr>
          <w:rFonts w:cs="宋体"/>
          <w:lang w:eastAsia="zh-CN"/>
        </w:rPr>
        <w:t>帽</w:t>
      </w:r>
      <w:r>
        <w:rPr>
          <w:rFonts w:cs="宋体"/>
          <w:spacing w:val="2"/>
          <w:lang w:eastAsia="zh-CN"/>
        </w:rPr>
        <w:t>上</w:t>
      </w:r>
      <w:r>
        <w:rPr>
          <w:rFonts w:cs="宋体"/>
          <w:lang w:eastAsia="zh-CN"/>
        </w:rPr>
        <w:t>伸</w:t>
      </w:r>
      <w:r>
        <w:rPr>
          <w:rFonts w:cs="宋体"/>
          <w:spacing w:val="2"/>
          <w:lang w:eastAsia="zh-CN"/>
        </w:rPr>
        <w:t>缩</w:t>
      </w:r>
      <w:r>
        <w:rPr>
          <w:rFonts w:cs="宋体"/>
          <w:lang w:eastAsia="zh-CN"/>
        </w:rPr>
        <w:t>缝</w:t>
      </w:r>
      <w:r>
        <w:rPr>
          <w:rFonts w:cs="宋体"/>
          <w:spacing w:val="2"/>
          <w:lang w:eastAsia="zh-CN"/>
        </w:rPr>
        <w:t>预</w:t>
      </w:r>
      <w:r>
        <w:rPr>
          <w:rFonts w:cs="宋体"/>
          <w:lang w:eastAsia="zh-CN"/>
        </w:rPr>
        <w:t>埋</w:t>
      </w:r>
      <w:r>
        <w:rPr>
          <w:rFonts w:cs="宋体"/>
          <w:spacing w:val="2"/>
          <w:lang w:eastAsia="zh-CN"/>
        </w:rPr>
        <w:t>锚</w:t>
      </w:r>
      <w:r>
        <w:rPr>
          <w:rFonts w:cs="宋体"/>
          <w:lang w:eastAsia="zh-CN"/>
        </w:rPr>
        <w:t>固</w:t>
      </w:r>
      <w:r>
        <w:rPr>
          <w:rFonts w:cs="宋体"/>
          <w:spacing w:val="2"/>
          <w:lang w:eastAsia="zh-CN"/>
        </w:rPr>
        <w:t>筋</w:t>
      </w:r>
      <w:r>
        <w:rPr>
          <w:rFonts w:cs="宋体"/>
          <w:lang w:eastAsia="zh-CN"/>
        </w:rPr>
        <w:t>要</w:t>
      </w:r>
      <w:r>
        <w:rPr>
          <w:rFonts w:cs="宋体"/>
          <w:spacing w:val="2"/>
          <w:lang w:eastAsia="zh-CN"/>
        </w:rPr>
        <w:t>定</w:t>
      </w:r>
      <w:r>
        <w:rPr>
          <w:rFonts w:cs="宋体"/>
          <w:lang w:eastAsia="zh-CN"/>
        </w:rPr>
        <w:t>位</w:t>
      </w:r>
      <w:r>
        <w:rPr>
          <w:rFonts w:cs="宋体"/>
          <w:spacing w:val="2"/>
          <w:lang w:eastAsia="zh-CN"/>
        </w:rPr>
        <w:t>正</w:t>
      </w:r>
      <w:r>
        <w:rPr>
          <w:rFonts w:cs="宋体"/>
          <w:lang w:eastAsia="zh-CN"/>
        </w:rPr>
        <w:t>确</w:t>
      </w:r>
      <w:r>
        <w:rPr>
          <w:rFonts w:cs="宋体"/>
          <w:spacing w:val="2"/>
          <w:lang w:eastAsia="zh-CN"/>
        </w:rPr>
        <w:t>、</w:t>
      </w:r>
      <w:r>
        <w:rPr>
          <w:rFonts w:cs="宋体"/>
          <w:lang w:eastAsia="zh-CN"/>
        </w:rPr>
        <w:t>锚</w:t>
      </w:r>
      <w:r>
        <w:rPr>
          <w:rFonts w:cs="宋体"/>
          <w:spacing w:val="2"/>
          <w:lang w:eastAsia="zh-CN"/>
        </w:rPr>
        <w:t>固</w:t>
      </w:r>
      <w:r>
        <w:rPr>
          <w:rFonts w:cs="宋体"/>
          <w:lang w:eastAsia="zh-CN"/>
        </w:rPr>
        <w:t>牢</w:t>
      </w:r>
      <w:r>
        <w:rPr>
          <w:rFonts w:cs="宋体"/>
          <w:spacing w:val="2"/>
          <w:lang w:eastAsia="zh-CN"/>
        </w:rPr>
        <w:t>靠</w:t>
      </w:r>
      <w:r>
        <w:rPr>
          <w:lang w:eastAsia="zh-CN"/>
        </w:rPr>
        <w:t>，</w:t>
      </w:r>
      <w:r>
        <w:rPr>
          <w:rFonts w:cs="宋体"/>
          <w:spacing w:val="2"/>
          <w:lang w:eastAsia="zh-CN"/>
        </w:rPr>
        <w:t>防</w:t>
      </w:r>
      <w:r>
        <w:rPr>
          <w:rFonts w:cs="宋体"/>
          <w:lang w:eastAsia="zh-CN"/>
        </w:rPr>
        <w:t>止</w:t>
      </w:r>
      <w:r>
        <w:rPr>
          <w:rFonts w:cs="宋体"/>
          <w:spacing w:val="2"/>
          <w:lang w:eastAsia="zh-CN"/>
        </w:rPr>
        <w:t>错</w:t>
      </w:r>
      <w:r>
        <w:rPr>
          <w:rFonts w:cs="宋体"/>
          <w:lang w:eastAsia="zh-CN"/>
        </w:rPr>
        <w:t>位</w:t>
      </w:r>
      <w:r>
        <w:rPr>
          <w:rFonts w:cs="宋体"/>
          <w:spacing w:val="2"/>
          <w:lang w:eastAsia="zh-CN"/>
        </w:rPr>
        <w:t>、</w:t>
      </w:r>
      <w:r>
        <w:rPr>
          <w:rFonts w:cs="宋体"/>
          <w:lang w:eastAsia="zh-CN"/>
        </w:rPr>
        <w:t>漏</w:t>
      </w:r>
      <w:r>
        <w:rPr>
          <w:rFonts w:cs="宋体"/>
          <w:spacing w:val="2"/>
          <w:lang w:eastAsia="zh-CN"/>
        </w:rPr>
        <w:t>筋</w:t>
      </w:r>
      <w:r>
        <w:rPr>
          <w:rFonts w:cs="宋体"/>
          <w:lang w:eastAsia="zh-CN"/>
        </w:rPr>
        <w:t>。</w:t>
      </w:r>
    </w:p>
    <w:p w:rsidR="0059461D" w:rsidRDefault="004370C5">
      <w:pPr>
        <w:pStyle w:val="a4"/>
        <w:spacing w:before="119"/>
        <w:ind w:left="516"/>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）桥台台帽椅子背顶</w:t>
      </w:r>
      <w:r>
        <w:rPr>
          <w:spacing w:val="2"/>
          <w:lang w:eastAsia="zh-CN"/>
        </w:rPr>
        <w:t>标高</w:t>
      </w:r>
      <w:r>
        <w:rPr>
          <w:rFonts w:cs="宋体"/>
          <w:spacing w:val="2"/>
          <w:lang w:eastAsia="zh-CN"/>
        </w:rPr>
        <w:t>不准</w:t>
      </w:r>
      <w:r>
        <w:rPr>
          <w:spacing w:val="2"/>
          <w:lang w:eastAsia="zh-CN"/>
        </w:rPr>
        <w:t>高</w:t>
      </w:r>
      <w:r>
        <w:rPr>
          <w:rFonts w:cs="宋体"/>
          <w:spacing w:val="2"/>
          <w:lang w:eastAsia="zh-CN"/>
        </w:rPr>
        <w:t>出设计</w:t>
      </w:r>
      <w:r>
        <w:rPr>
          <w:spacing w:val="2"/>
          <w:lang w:eastAsia="zh-CN"/>
        </w:rPr>
        <w:t>标高</w:t>
      </w:r>
      <w:r>
        <w:rPr>
          <w:rFonts w:cs="宋体"/>
          <w:spacing w:val="2"/>
          <w:lang w:eastAsia="zh-CN"/>
        </w:rPr>
        <w:t>。伸缩缝混凝土应采用钢纤维混凝土</w:t>
      </w:r>
      <w:r>
        <w:rPr>
          <w:spacing w:val="2"/>
          <w:lang w:eastAsia="zh-CN"/>
        </w:rPr>
        <w:t>，</w:t>
      </w:r>
      <w:r>
        <w:rPr>
          <w:rFonts w:cs="宋体"/>
          <w:spacing w:val="2"/>
          <w:lang w:eastAsia="zh-CN"/>
        </w:rPr>
        <w:t>并应注意</w:t>
      </w:r>
    </w:p>
    <w:p w:rsidR="0059461D" w:rsidRDefault="004370C5">
      <w:pPr>
        <w:pStyle w:val="a4"/>
        <w:rPr>
          <w:rFonts w:cs="宋体"/>
          <w:lang w:eastAsia="zh-CN"/>
        </w:rPr>
      </w:pPr>
      <w:r>
        <w:rPr>
          <w:rFonts w:cs="宋体"/>
          <w:lang w:eastAsia="zh-CN"/>
        </w:rPr>
        <w:t>密实</w:t>
      </w:r>
      <w:r>
        <w:rPr>
          <w:lang w:eastAsia="zh-CN"/>
        </w:rPr>
        <w:t>平</w:t>
      </w:r>
      <w:r>
        <w:rPr>
          <w:rFonts w:cs="宋体"/>
          <w:lang w:eastAsia="zh-CN"/>
        </w:rPr>
        <w:t>整</w:t>
      </w:r>
      <w:r>
        <w:rPr>
          <w:lang w:eastAsia="zh-CN"/>
        </w:rPr>
        <w:t>，</w:t>
      </w:r>
      <w:r>
        <w:rPr>
          <w:rFonts w:cs="宋体"/>
          <w:lang w:eastAsia="zh-CN"/>
        </w:rPr>
        <w:t>与桥头</w:t>
      </w:r>
      <w:r>
        <w:rPr>
          <w:lang w:eastAsia="zh-CN"/>
        </w:rPr>
        <w:t>路</w:t>
      </w:r>
      <w:r>
        <w:rPr>
          <w:rFonts w:cs="宋体"/>
          <w:lang w:eastAsia="zh-CN"/>
        </w:rPr>
        <w:t>堤沥</w:t>
      </w:r>
      <w:r>
        <w:rPr>
          <w:lang w:eastAsia="zh-CN"/>
        </w:rPr>
        <w:t>青</w:t>
      </w:r>
      <w:r>
        <w:rPr>
          <w:rFonts w:cs="宋体"/>
          <w:lang w:eastAsia="zh-CN"/>
        </w:rPr>
        <w:t>混凝土顶面</w:t>
      </w:r>
      <w:r>
        <w:rPr>
          <w:lang w:eastAsia="zh-CN"/>
        </w:rPr>
        <w:t>标高</w:t>
      </w:r>
      <w:r>
        <w:rPr>
          <w:rFonts w:cs="宋体"/>
          <w:lang w:eastAsia="zh-CN"/>
        </w:rPr>
        <w:t>持</w:t>
      </w:r>
      <w:r>
        <w:rPr>
          <w:lang w:eastAsia="zh-CN"/>
        </w:rPr>
        <w:t>平，</w:t>
      </w:r>
      <w:r>
        <w:rPr>
          <w:rFonts w:cs="宋体"/>
          <w:lang w:eastAsia="zh-CN"/>
        </w:rPr>
        <w:t>结合严密无缝隙。</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12"/>
        <w:rPr>
          <w:rFonts w:ascii="宋体" w:eastAsia="宋体" w:hAnsi="宋体" w:cs="宋体"/>
          <w:sz w:val="17"/>
          <w:szCs w:val="17"/>
          <w:lang w:eastAsia="zh-CN"/>
        </w:rPr>
      </w:pPr>
    </w:p>
    <w:p w:rsidR="0059461D" w:rsidRDefault="004370C5">
      <w:pPr>
        <w:tabs>
          <w:tab w:val="left" w:pos="2200"/>
        </w:tabs>
        <w:spacing w:line="575" w:lineRule="exact"/>
        <w:ind w:right="69"/>
        <w:jc w:val="center"/>
        <w:rPr>
          <w:rFonts w:ascii="黑体" w:eastAsia="黑体" w:hAnsi="黑体" w:cs="黑体"/>
          <w:b/>
          <w:bCs/>
          <w:sz w:val="44"/>
          <w:szCs w:val="44"/>
          <w:lang w:eastAsia="zh-CN"/>
        </w:rPr>
      </w:pPr>
      <w:bookmarkStart w:id="163" w:name="_TOC_250046"/>
      <w:r>
        <w:rPr>
          <w:rFonts w:ascii="黑体" w:eastAsia="黑体" w:hAnsi="黑体" w:cs="黑体"/>
          <w:b/>
          <w:bCs/>
          <w:sz w:val="44"/>
          <w:szCs w:val="44"/>
          <w:lang w:eastAsia="zh-CN"/>
        </w:rPr>
        <w:t>第</w:t>
      </w:r>
      <w:r>
        <w:rPr>
          <w:rFonts w:ascii="黑体" w:eastAsia="黑体" w:hAnsi="黑体" w:cs="Times New Roman"/>
          <w:b/>
          <w:bCs/>
          <w:sz w:val="44"/>
          <w:szCs w:val="44"/>
          <w:lang w:eastAsia="zh-CN"/>
        </w:rPr>
        <w:t>600</w:t>
      </w:r>
      <w:r>
        <w:rPr>
          <w:rFonts w:ascii="黑体" w:eastAsia="黑体" w:hAnsi="黑体"/>
          <w:b/>
          <w:bCs/>
          <w:sz w:val="44"/>
          <w:szCs w:val="44"/>
          <w:lang w:eastAsia="zh-CN"/>
        </w:rPr>
        <w:t>章</w:t>
      </w:r>
      <w:r>
        <w:rPr>
          <w:rFonts w:ascii="黑体" w:eastAsia="黑体" w:hAnsi="黑体"/>
          <w:b/>
          <w:bCs/>
          <w:sz w:val="44"/>
          <w:szCs w:val="44"/>
          <w:lang w:eastAsia="zh-CN"/>
        </w:rPr>
        <w:tab/>
      </w:r>
      <w:r>
        <w:rPr>
          <w:rFonts w:ascii="黑体" w:eastAsia="黑体" w:hAnsi="黑体" w:cs="黑体"/>
          <w:b/>
          <w:bCs/>
          <w:sz w:val="44"/>
          <w:szCs w:val="44"/>
          <w:lang w:eastAsia="zh-CN"/>
        </w:rPr>
        <w:t>安全设</w:t>
      </w:r>
      <w:r>
        <w:rPr>
          <w:rFonts w:ascii="黑体" w:eastAsia="黑体" w:hAnsi="黑体"/>
          <w:b/>
          <w:bCs/>
          <w:sz w:val="44"/>
          <w:szCs w:val="44"/>
          <w:lang w:eastAsia="zh-CN"/>
        </w:rPr>
        <w:t>施及</w:t>
      </w:r>
      <w:r>
        <w:rPr>
          <w:rFonts w:ascii="黑体" w:eastAsia="黑体" w:hAnsi="黑体" w:cs="黑体"/>
          <w:b/>
          <w:bCs/>
          <w:sz w:val="44"/>
          <w:szCs w:val="44"/>
          <w:lang w:eastAsia="zh-CN"/>
        </w:rPr>
        <w:t>预埋管线</w:t>
      </w:r>
      <w:bookmarkEnd w:id="163"/>
    </w:p>
    <w:p w:rsidR="0059461D" w:rsidRDefault="004370C5">
      <w:pPr>
        <w:tabs>
          <w:tab w:val="left" w:pos="1605"/>
        </w:tabs>
        <w:ind w:right="71"/>
        <w:jc w:val="center"/>
        <w:rPr>
          <w:rFonts w:ascii="宋体" w:eastAsia="宋体" w:hAnsi="宋体" w:cs="宋体"/>
          <w:b/>
          <w:bCs/>
          <w:sz w:val="47"/>
          <w:szCs w:val="47"/>
          <w:lang w:eastAsia="zh-CN"/>
        </w:rPr>
      </w:pPr>
      <w:r>
        <w:rPr>
          <w:rFonts w:ascii="宋体" w:eastAsia="宋体" w:hAnsi="宋体" w:cs="宋体"/>
          <w:b/>
          <w:bCs/>
          <w:sz w:val="32"/>
          <w:szCs w:val="32"/>
          <w:lang w:eastAsia="zh-CN"/>
        </w:rPr>
        <w:t>第</w:t>
      </w:r>
      <w:r>
        <w:rPr>
          <w:rFonts w:ascii="宋体" w:eastAsia="宋体" w:hAnsi="宋体" w:cs="宋体"/>
          <w:spacing w:val="1"/>
          <w:sz w:val="32"/>
          <w:szCs w:val="32"/>
          <w:lang w:eastAsia="zh-CN"/>
        </w:rPr>
        <w:t>601</w:t>
      </w:r>
      <w:r>
        <w:rPr>
          <w:rFonts w:ascii="宋体" w:eastAsia="宋体" w:hAnsi="宋体" w:cs="宋体"/>
          <w:b/>
          <w:bCs/>
          <w:sz w:val="32"/>
          <w:szCs w:val="32"/>
          <w:lang w:eastAsia="zh-CN"/>
        </w:rPr>
        <w:t>节</w:t>
      </w:r>
      <w:r>
        <w:rPr>
          <w:rFonts w:ascii="宋体" w:eastAsia="宋体" w:hAnsi="宋体" w:cs="宋体"/>
          <w:b/>
          <w:bCs/>
          <w:sz w:val="32"/>
          <w:szCs w:val="32"/>
          <w:lang w:eastAsia="zh-CN"/>
        </w:rPr>
        <w:tab/>
        <w:t>通则</w:t>
      </w:r>
    </w:p>
    <w:p w:rsidR="0059461D" w:rsidRDefault="004370C5">
      <w:pPr>
        <w:tabs>
          <w:tab w:val="left" w:pos="1567"/>
        </w:tabs>
        <w:ind w:left="516"/>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601.02</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一般要求</w:t>
      </w:r>
    </w:p>
    <w:p w:rsidR="0059461D" w:rsidRDefault="004370C5">
      <w:pPr>
        <w:pStyle w:val="a4"/>
        <w:spacing w:before="92"/>
        <w:ind w:left="516"/>
        <w:rPr>
          <w:rFonts w:cs="宋体"/>
          <w:lang w:eastAsia="zh-CN"/>
        </w:rPr>
      </w:pPr>
      <w:r>
        <w:rPr>
          <w:rFonts w:ascii="Times New Roman" w:eastAsia="Times New Roman" w:hAnsi="Times New Roman" w:cs="Times New Roman"/>
          <w:lang w:eastAsia="zh-CN"/>
        </w:rPr>
        <w:t>2.</w:t>
      </w:r>
      <w:r>
        <w:rPr>
          <w:rFonts w:cs="宋体"/>
          <w:lang w:eastAsia="zh-CN"/>
        </w:rPr>
        <w:t>道</w:t>
      </w:r>
      <w:r>
        <w:rPr>
          <w:lang w:eastAsia="zh-CN"/>
        </w:rPr>
        <w:t>路</w:t>
      </w:r>
      <w:r>
        <w:rPr>
          <w:rFonts w:cs="宋体"/>
          <w:lang w:eastAsia="zh-CN"/>
        </w:rPr>
        <w:t>交通</w:t>
      </w:r>
      <w:r>
        <w:rPr>
          <w:lang w:eastAsia="zh-CN"/>
        </w:rPr>
        <w:t>标</w:t>
      </w:r>
      <w:r>
        <w:rPr>
          <w:rFonts w:cs="宋体"/>
          <w:lang w:eastAsia="zh-CN"/>
        </w:rPr>
        <w:t>志</w:t>
      </w:r>
    </w:p>
    <w:p w:rsidR="0059461D" w:rsidRDefault="004370C5">
      <w:pPr>
        <w:pStyle w:val="a4"/>
        <w:spacing w:before="110"/>
        <w:ind w:left="516"/>
        <w:rPr>
          <w:lang w:eastAsia="zh-CN"/>
        </w:rPr>
      </w:pPr>
      <w:r>
        <w:rPr>
          <w:rFonts w:cs="宋体"/>
          <w:lang w:eastAsia="zh-CN"/>
        </w:rPr>
        <w:t>第（</w:t>
      </w:r>
      <w:r>
        <w:rPr>
          <w:rFonts w:ascii="Times New Roman" w:eastAsia="Times New Roman" w:hAnsi="Times New Roman" w:cs="Times New Roman"/>
          <w:lang w:eastAsia="zh-CN"/>
        </w:rPr>
        <w:t>1</w:t>
      </w:r>
      <w:r>
        <w:rPr>
          <w:rFonts w:cs="宋体"/>
          <w:lang w:eastAsia="zh-CN"/>
        </w:rPr>
        <w:t>）款、（</w:t>
      </w:r>
      <w:r>
        <w:rPr>
          <w:rFonts w:ascii="Times New Roman" w:eastAsia="Times New Roman" w:hAnsi="Times New Roman" w:cs="Times New Roman"/>
          <w:lang w:eastAsia="zh-CN"/>
        </w:rPr>
        <w:t>2</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before="107"/>
        <w:ind w:left="516"/>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）道</w:t>
      </w:r>
      <w:r>
        <w:rPr>
          <w:lang w:eastAsia="zh-CN"/>
        </w:rPr>
        <w:t>路</w:t>
      </w:r>
      <w:r>
        <w:rPr>
          <w:rFonts w:cs="宋体"/>
          <w:lang w:eastAsia="zh-CN"/>
        </w:rPr>
        <w:t>交通</w:t>
      </w:r>
      <w:r>
        <w:rPr>
          <w:lang w:eastAsia="zh-CN"/>
        </w:rPr>
        <w:t>标</w:t>
      </w:r>
      <w:r>
        <w:rPr>
          <w:rFonts w:cs="宋体"/>
          <w:lang w:eastAsia="zh-CN"/>
        </w:rPr>
        <w:t>志按</w:t>
      </w:r>
      <w:r>
        <w:rPr>
          <w:lang w:eastAsia="zh-CN"/>
        </w:rPr>
        <w:t>《</w:t>
      </w:r>
      <w:r>
        <w:rPr>
          <w:rFonts w:cs="宋体"/>
          <w:lang w:eastAsia="zh-CN"/>
        </w:rPr>
        <w:t>道</w:t>
      </w:r>
      <w:r>
        <w:rPr>
          <w:lang w:eastAsia="zh-CN"/>
        </w:rPr>
        <w:t>路</w:t>
      </w:r>
      <w:r>
        <w:rPr>
          <w:rFonts w:cs="宋体"/>
          <w:lang w:eastAsia="zh-CN"/>
        </w:rPr>
        <w:t>交通</w:t>
      </w:r>
      <w:r>
        <w:rPr>
          <w:lang w:eastAsia="zh-CN"/>
        </w:rPr>
        <w:t>标</w:t>
      </w:r>
      <w:r>
        <w:rPr>
          <w:rFonts w:cs="宋体"/>
          <w:lang w:eastAsia="zh-CN"/>
        </w:rPr>
        <w:t>志</w:t>
      </w:r>
      <w:r>
        <w:rPr>
          <w:lang w:eastAsia="zh-CN"/>
        </w:rPr>
        <w:t>和标</w:t>
      </w:r>
      <w:r>
        <w:rPr>
          <w:rFonts w:cs="宋体"/>
          <w:lang w:eastAsia="zh-CN"/>
        </w:rPr>
        <w:t>线》（</w:t>
      </w:r>
      <w:r>
        <w:rPr>
          <w:rFonts w:ascii="Times New Roman" w:eastAsia="Times New Roman" w:hAnsi="Times New Roman" w:cs="Times New Roman"/>
          <w:lang w:eastAsia="zh-CN"/>
        </w:rPr>
        <w:t>GB5768-2009</w:t>
      </w:r>
      <w:r>
        <w:rPr>
          <w:rFonts w:cs="宋体"/>
          <w:lang w:eastAsia="zh-CN"/>
        </w:rPr>
        <w:t>）</w:t>
      </w:r>
      <w:r>
        <w:rPr>
          <w:lang w:eastAsia="zh-CN"/>
        </w:rPr>
        <w:t>和《</w:t>
      </w:r>
      <w:r>
        <w:rPr>
          <w:rFonts w:cs="宋体"/>
          <w:lang w:eastAsia="zh-CN"/>
        </w:rPr>
        <w:t>道</w:t>
      </w:r>
      <w:r>
        <w:rPr>
          <w:lang w:eastAsia="zh-CN"/>
        </w:rPr>
        <w:t>路</w:t>
      </w:r>
      <w:r>
        <w:rPr>
          <w:rFonts w:cs="宋体"/>
          <w:lang w:eastAsia="zh-CN"/>
        </w:rPr>
        <w:t>交通</w:t>
      </w:r>
      <w:r>
        <w:rPr>
          <w:lang w:eastAsia="zh-CN"/>
        </w:rPr>
        <w:t>标</w:t>
      </w:r>
      <w:r>
        <w:rPr>
          <w:rFonts w:cs="宋体"/>
          <w:lang w:eastAsia="zh-CN"/>
        </w:rPr>
        <w:t>志板及支撑</w:t>
      </w:r>
      <w:r>
        <w:rPr>
          <w:lang w:eastAsia="zh-CN"/>
        </w:rPr>
        <w:t>件</w:t>
      </w:r>
      <w:r>
        <w:rPr>
          <w:rFonts w:cs="宋体"/>
          <w:lang w:eastAsia="zh-CN"/>
        </w:rPr>
        <w:t>》</w:t>
      </w:r>
    </w:p>
    <w:p w:rsidR="0059461D" w:rsidRDefault="004370C5">
      <w:pPr>
        <w:pStyle w:val="a4"/>
        <w:spacing w:before="110"/>
        <w:rPr>
          <w:rFonts w:cs="宋体"/>
          <w:lang w:eastAsia="zh-CN"/>
        </w:rPr>
      </w:pPr>
      <w:r>
        <w:rPr>
          <w:rFonts w:cs="宋体"/>
          <w:lang w:eastAsia="zh-CN"/>
        </w:rPr>
        <w:t>（</w:t>
      </w:r>
      <w:r>
        <w:rPr>
          <w:rFonts w:ascii="Times New Roman" w:eastAsia="Times New Roman" w:hAnsi="Times New Roman" w:cs="Times New Roman"/>
          <w:lang w:eastAsia="zh-CN"/>
        </w:rPr>
        <w:t>GB/T23827-2009</w:t>
      </w:r>
      <w:r>
        <w:rPr>
          <w:rFonts w:cs="宋体"/>
          <w:lang w:eastAsia="zh-CN"/>
        </w:rPr>
        <w:t>）的</w:t>
      </w:r>
      <w:r>
        <w:rPr>
          <w:lang w:eastAsia="zh-CN"/>
        </w:rPr>
        <w:t>规</w:t>
      </w:r>
      <w:r>
        <w:rPr>
          <w:rFonts w:cs="宋体"/>
          <w:lang w:eastAsia="zh-CN"/>
        </w:rPr>
        <w:t>定</w:t>
      </w:r>
      <w:r>
        <w:rPr>
          <w:lang w:eastAsia="zh-CN"/>
        </w:rPr>
        <w:t>进行</w:t>
      </w:r>
      <w:r>
        <w:rPr>
          <w:rFonts w:cs="宋体"/>
          <w:lang w:eastAsia="zh-CN"/>
        </w:rPr>
        <w:t>。</w:t>
      </w:r>
    </w:p>
    <w:p w:rsidR="0059461D" w:rsidRDefault="004370C5">
      <w:pPr>
        <w:pStyle w:val="a4"/>
        <w:spacing w:before="110" w:line="328" w:lineRule="auto"/>
        <w:ind w:right="269" w:firstLine="396"/>
        <w:rPr>
          <w:rFonts w:cs="宋体"/>
          <w:lang w:eastAsia="zh-CN"/>
        </w:rPr>
      </w:pPr>
      <w:r>
        <w:rPr>
          <w:rFonts w:cs="宋体"/>
          <w:w w:val="95"/>
          <w:lang w:eastAsia="zh-CN"/>
        </w:rPr>
        <w:t>（</w:t>
      </w:r>
      <w:r>
        <w:rPr>
          <w:rFonts w:ascii="Times New Roman" w:eastAsia="Times New Roman" w:hAnsi="Times New Roman" w:cs="Times New Roman"/>
          <w:w w:val="95"/>
          <w:lang w:eastAsia="zh-CN"/>
        </w:rPr>
        <w:t>2</w:t>
      </w:r>
      <w:r>
        <w:rPr>
          <w:rFonts w:cs="宋体"/>
          <w:w w:val="95"/>
          <w:lang w:eastAsia="zh-CN"/>
        </w:rPr>
        <w:t>）道</w:t>
      </w:r>
      <w:r>
        <w:rPr>
          <w:w w:val="95"/>
          <w:lang w:eastAsia="zh-CN"/>
        </w:rPr>
        <w:t>路</w:t>
      </w:r>
      <w:r>
        <w:rPr>
          <w:rFonts w:cs="宋体"/>
          <w:w w:val="95"/>
          <w:lang w:eastAsia="zh-CN"/>
        </w:rPr>
        <w:t>交通</w:t>
      </w:r>
      <w:r>
        <w:rPr>
          <w:w w:val="95"/>
          <w:lang w:eastAsia="zh-CN"/>
        </w:rPr>
        <w:t>标</w:t>
      </w:r>
      <w:r>
        <w:rPr>
          <w:rFonts w:cs="宋体"/>
          <w:w w:val="95"/>
          <w:lang w:eastAsia="zh-CN"/>
        </w:rPr>
        <w:t>志的反光方</w:t>
      </w:r>
      <w:r>
        <w:rPr>
          <w:w w:val="95"/>
          <w:lang w:eastAsia="zh-CN"/>
        </w:rPr>
        <w:t>法</w:t>
      </w:r>
      <w:r>
        <w:rPr>
          <w:rFonts w:cs="宋体"/>
          <w:w w:val="95"/>
          <w:lang w:eastAsia="zh-CN"/>
        </w:rPr>
        <w:t>及反光膜级别</w:t>
      </w:r>
      <w:r>
        <w:rPr>
          <w:w w:val="95"/>
          <w:lang w:eastAsia="zh-CN"/>
        </w:rPr>
        <w:t>，</w:t>
      </w:r>
      <w:r>
        <w:rPr>
          <w:rFonts w:cs="宋体"/>
          <w:w w:val="95"/>
          <w:lang w:eastAsia="zh-CN"/>
        </w:rPr>
        <w:t>应符合图纸</w:t>
      </w:r>
      <w:r>
        <w:rPr>
          <w:w w:val="95"/>
          <w:lang w:eastAsia="zh-CN"/>
        </w:rPr>
        <w:t>规</w:t>
      </w:r>
      <w:r>
        <w:rPr>
          <w:rFonts w:cs="宋体"/>
          <w:w w:val="95"/>
          <w:lang w:eastAsia="zh-CN"/>
        </w:rPr>
        <w:t>定</w:t>
      </w:r>
      <w:r>
        <w:rPr>
          <w:w w:val="95"/>
          <w:lang w:eastAsia="zh-CN"/>
        </w:rPr>
        <w:t>，</w:t>
      </w:r>
      <w:r>
        <w:rPr>
          <w:rFonts w:cs="宋体"/>
          <w:w w:val="95"/>
          <w:lang w:eastAsia="zh-CN"/>
        </w:rPr>
        <w:t>如无</w:t>
      </w:r>
      <w:r>
        <w:rPr>
          <w:w w:val="95"/>
          <w:lang w:eastAsia="zh-CN"/>
        </w:rPr>
        <w:t>规</w:t>
      </w:r>
      <w:r>
        <w:rPr>
          <w:rFonts w:cs="宋体"/>
          <w:w w:val="95"/>
          <w:lang w:eastAsia="zh-CN"/>
        </w:rPr>
        <w:t>定时</w:t>
      </w:r>
      <w:r>
        <w:rPr>
          <w:w w:val="95"/>
          <w:lang w:eastAsia="zh-CN"/>
        </w:rPr>
        <w:t>，</w:t>
      </w:r>
      <w:r>
        <w:rPr>
          <w:rFonts w:cs="宋体"/>
          <w:w w:val="95"/>
          <w:lang w:eastAsia="zh-CN"/>
        </w:rPr>
        <w:t>应根据不同道</w:t>
      </w:r>
      <w:r>
        <w:rPr>
          <w:w w:val="95"/>
          <w:lang w:eastAsia="zh-CN"/>
        </w:rPr>
        <w:t>路</w:t>
      </w:r>
      <w:r>
        <w:rPr>
          <w:rFonts w:cs="宋体"/>
          <w:lang w:eastAsia="zh-CN"/>
        </w:rPr>
        <w:t>等级</w:t>
      </w:r>
      <w:r>
        <w:rPr>
          <w:lang w:eastAsia="zh-CN"/>
        </w:rPr>
        <w:t>和标</w:t>
      </w:r>
      <w:r>
        <w:rPr>
          <w:rFonts w:cs="宋体"/>
          <w:lang w:eastAsia="zh-CN"/>
        </w:rPr>
        <w:t>志类型</w:t>
      </w:r>
      <w:r>
        <w:rPr>
          <w:lang w:eastAsia="zh-CN"/>
        </w:rPr>
        <w:t>，</w:t>
      </w:r>
      <w:r>
        <w:rPr>
          <w:rFonts w:cs="宋体"/>
          <w:lang w:eastAsia="zh-CN"/>
        </w:rPr>
        <w:t>按</w:t>
      </w:r>
      <w:r>
        <w:rPr>
          <w:lang w:eastAsia="zh-CN"/>
        </w:rPr>
        <w:t>《</w:t>
      </w:r>
      <w:r>
        <w:rPr>
          <w:rFonts w:cs="宋体"/>
          <w:lang w:eastAsia="zh-CN"/>
        </w:rPr>
        <w:t>道</w:t>
      </w:r>
      <w:r>
        <w:rPr>
          <w:lang w:eastAsia="zh-CN"/>
        </w:rPr>
        <w:t>路</w:t>
      </w:r>
      <w:r>
        <w:rPr>
          <w:rFonts w:cs="宋体"/>
          <w:lang w:eastAsia="zh-CN"/>
        </w:rPr>
        <w:t>交通</w:t>
      </w:r>
      <w:r>
        <w:rPr>
          <w:lang w:eastAsia="zh-CN"/>
        </w:rPr>
        <w:t>标</w:t>
      </w:r>
      <w:r>
        <w:rPr>
          <w:rFonts w:cs="宋体"/>
          <w:lang w:eastAsia="zh-CN"/>
        </w:rPr>
        <w:t>志</w:t>
      </w:r>
      <w:r>
        <w:rPr>
          <w:lang w:eastAsia="zh-CN"/>
        </w:rPr>
        <w:t>和标</w:t>
      </w:r>
      <w:r>
        <w:rPr>
          <w:rFonts w:cs="宋体"/>
          <w:lang w:eastAsia="zh-CN"/>
        </w:rPr>
        <w:t>线》（</w:t>
      </w:r>
      <w:r>
        <w:rPr>
          <w:rFonts w:ascii="Times New Roman" w:eastAsia="Times New Roman" w:hAnsi="Times New Roman" w:cs="Times New Roman"/>
          <w:lang w:eastAsia="zh-CN"/>
        </w:rPr>
        <w:t>GB5768-2009</w:t>
      </w:r>
      <w:r>
        <w:rPr>
          <w:rFonts w:cs="宋体"/>
          <w:lang w:eastAsia="zh-CN"/>
        </w:rPr>
        <w:t>）及</w:t>
      </w:r>
      <w:r>
        <w:rPr>
          <w:lang w:eastAsia="zh-CN"/>
        </w:rPr>
        <w:t>《</w:t>
      </w:r>
      <w:r>
        <w:rPr>
          <w:rFonts w:cs="宋体"/>
          <w:lang w:eastAsia="zh-CN"/>
        </w:rPr>
        <w:t>道</w:t>
      </w:r>
      <w:r>
        <w:rPr>
          <w:lang w:eastAsia="zh-CN"/>
        </w:rPr>
        <w:t>路</w:t>
      </w:r>
      <w:r>
        <w:rPr>
          <w:rFonts w:cs="宋体"/>
          <w:lang w:eastAsia="zh-CN"/>
        </w:rPr>
        <w:t>交通</w:t>
      </w:r>
      <w:r>
        <w:rPr>
          <w:lang w:eastAsia="zh-CN"/>
        </w:rPr>
        <w:t>标</w:t>
      </w:r>
      <w:r>
        <w:rPr>
          <w:rFonts w:cs="宋体"/>
          <w:lang w:eastAsia="zh-CN"/>
        </w:rPr>
        <w:t>志板及支撑</w:t>
      </w:r>
      <w:r>
        <w:rPr>
          <w:lang w:eastAsia="zh-CN"/>
        </w:rPr>
        <w:t>件</w:t>
      </w:r>
      <w:r>
        <w:rPr>
          <w:rFonts w:cs="宋体"/>
          <w:lang w:eastAsia="zh-CN"/>
        </w:rPr>
        <w:t>》</w:t>
      </w:r>
    </w:p>
    <w:p w:rsidR="0059461D" w:rsidRDefault="004370C5">
      <w:pPr>
        <w:pStyle w:val="a4"/>
        <w:spacing w:before="24"/>
        <w:rPr>
          <w:rFonts w:cs="宋体"/>
          <w:lang w:eastAsia="zh-CN"/>
        </w:rPr>
      </w:pPr>
      <w:r>
        <w:rPr>
          <w:rFonts w:cs="宋体"/>
          <w:lang w:eastAsia="zh-CN"/>
        </w:rPr>
        <w:t>（</w:t>
      </w:r>
      <w:r>
        <w:rPr>
          <w:rFonts w:ascii="Times New Roman" w:eastAsia="Times New Roman" w:hAnsi="Times New Roman" w:cs="Times New Roman"/>
          <w:lang w:eastAsia="zh-CN"/>
        </w:rPr>
        <w:t>GB/T23827-2009</w:t>
      </w:r>
      <w:r>
        <w:rPr>
          <w:rFonts w:cs="宋体"/>
          <w:lang w:eastAsia="zh-CN"/>
        </w:rPr>
        <w:t>）的</w:t>
      </w:r>
      <w:r>
        <w:rPr>
          <w:lang w:eastAsia="zh-CN"/>
        </w:rPr>
        <w:t>规</w:t>
      </w:r>
      <w:r>
        <w:rPr>
          <w:rFonts w:cs="宋体"/>
          <w:lang w:eastAsia="zh-CN"/>
        </w:rPr>
        <w:t>定办</w:t>
      </w:r>
      <w:r>
        <w:rPr>
          <w:lang w:eastAsia="zh-CN"/>
        </w:rPr>
        <w:t>理</w:t>
      </w:r>
      <w:r>
        <w:rPr>
          <w:rFonts w:cs="宋体"/>
          <w:lang w:eastAsia="zh-CN"/>
        </w:rPr>
        <w:t>。</w:t>
      </w:r>
    </w:p>
    <w:p w:rsidR="0059461D" w:rsidRDefault="004370C5">
      <w:pPr>
        <w:pStyle w:val="a4"/>
        <w:spacing w:before="110"/>
        <w:ind w:left="516"/>
        <w:rPr>
          <w:rFonts w:cs="宋体"/>
          <w:lang w:eastAsia="zh-CN"/>
        </w:rPr>
      </w:pPr>
      <w:r>
        <w:rPr>
          <w:rFonts w:ascii="Times New Roman" w:eastAsia="Times New Roman" w:hAnsi="Times New Roman" w:cs="Times New Roman"/>
          <w:lang w:eastAsia="zh-CN"/>
        </w:rPr>
        <w:t>3.</w:t>
      </w:r>
      <w:r>
        <w:rPr>
          <w:rFonts w:cs="宋体"/>
          <w:lang w:eastAsia="zh-CN"/>
        </w:rPr>
        <w:t>道</w:t>
      </w:r>
      <w:r>
        <w:rPr>
          <w:lang w:eastAsia="zh-CN"/>
        </w:rPr>
        <w:t>路</w:t>
      </w:r>
      <w:r>
        <w:rPr>
          <w:rFonts w:cs="宋体"/>
          <w:lang w:eastAsia="zh-CN"/>
        </w:rPr>
        <w:t>交通</w:t>
      </w:r>
      <w:r>
        <w:rPr>
          <w:lang w:eastAsia="zh-CN"/>
        </w:rPr>
        <w:t>标</w:t>
      </w:r>
      <w:r>
        <w:rPr>
          <w:rFonts w:cs="宋体"/>
          <w:lang w:eastAsia="zh-CN"/>
        </w:rPr>
        <w:t>线</w:t>
      </w:r>
    </w:p>
    <w:p w:rsidR="0059461D" w:rsidRDefault="004370C5">
      <w:pPr>
        <w:pStyle w:val="a4"/>
        <w:spacing w:before="107"/>
        <w:ind w:left="516"/>
        <w:rPr>
          <w:lang w:eastAsia="zh-CN"/>
        </w:rPr>
      </w:pPr>
      <w:r>
        <w:rPr>
          <w:rFonts w:cs="宋体"/>
          <w:lang w:eastAsia="zh-CN"/>
        </w:rPr>
        <w:t>修改</w:t>
      </w:r>
      <w:r>
        <w:rPr>
          <w:lang w:eastAsia="zh-CN"/>
        </w:rPr>
        <w:t>为：</w:t>
      </w:r>
    </w:p>
    <w:p w:rsidR="0059461D" w:rsidRDefault="004370C5">
      <w:pPr>
        <w:pStyle w:val="a4"/>
        <w:spacing w:before="126"/>
        <w:ind w:left="516"/>
        <w:rPr>
          <w:rFonts w:cs="宋体"/>
          <w:lang w:eastAsia="zh-CN"/>
        </w:rPr>
      </w:pPr>
      <w:r>
        <w:rPr>
          <w:rFonts w:cs="宋体"/>
          <w:lang w:eastAsia="zh-CN"/>
        </w:rPr>
        <w:t>道</w:t>
      </w:r>
      <w:r>
        <w:rPr>
          <w:spacing w:val="2"/>
          <w:lang w:eastAsia="zh-CN"/>
        </w:rPr>
        <w:t>路</w:t>
      </w:r>
      <w:r>
        <w:rPr>
          <w:rFonts w:cs="宋体"/>
          <w:lang w:eastAsia="zh-CN"/>
        </w:rPr>
        <w:t>交</w:t>
      </w:r>
      <w:r>
        <w:rPr>
          <w:rFonts w:cs="宋体"/>
          <w:spacing w:val="2"/>
          <w:lang w:eastAsia="zh-CN"/>
        </w:rPr>
        <w:t>通</w:t>
      </w:r>
      <w:r>
        <w:rPr>
          <w:lang w:eastAsia="zh-CN"/>
        </w:rPr>
        <w:t>标</w:t>
      </w:r>
      <w:r>
        <w:rPr>
          <w:rFonts w:cs="宋体"/>
          <w:spacing w:val="2"/>
          <w:lang w:eastAsia="zh-CN"/>
        </w:rPr>
        <w:t>线</w:t>
      </w:r>
      <w:r>
        <w:rPr>
          <w:rFonts w:cs="宋体"/>
          <w:lang w:eastAsia="zh-CN"/>
        </w:rPr>
        <w:t>包</w:t>
      </w:r>
      <w:r>
        <w:rPr>
          <w:rFonts w:cs="宋体"/>
          <w:spacing w:val="2"/>
          <w:lang w:eastAsia="zh-CN"/>
        </w:rPr>
        <w:t>括</w:t>
      </w:r>
      <w:r>
        <w:rPr>
          <w:rFonts w:cs="宋体"/>
          <w:lang w:eastAsia="zh-CN"/>
        </w:rPr>
        <w:t>各</w:t>
      </w:r>
      <w:r>
        <w:rPr>
          <w:rFonts w:cs="宋体"/>
          <w:spacing w:val="2"/>
          <w:lang w:eastAsia="zh-CN"/>
        </w:rPr>
        <w:t>种</w:t>
      </w:r>
      <w:r>
        <w:rPr>
          <w:lang w:eastAsia="zh-CN"/>
        </w:rPr>
        <w:t>路</w:t>
      </w:r>
      <w:r>
        <w:rPr>
          <w:rFonts w:cs="宋体"/>
          <w:spacing w:val="2"/>
          <w:lang w:eastAsia="zh-CN"/>
        </w:rPr>
        <w:t>面</w:t>
      </w:r>
      <w:r>
        <w:rPr>
          <w:lang w:eastAsia="zh-CN"/>
        </w:rPr>
        <w:t>标</w:t>
      </w:r>
      <w:r>
        <w:rPr>
          <w:rFonts w:cs="宋体"/>
          <w:spacing w:val="2"/>
          <w:lang w:eastAsia="zh-CN"/>
        </w:rPr>
        <w:t>线</w:t>
      </w:r>
      <w:r>
        <w:rPr>
          <w:rFonts w:cs="宋体"/>
          <w:spacing w:val="-42"/>
          <w:lang w:eastAsia="zh-CN"/>
        </w:rPr>
        <w:t>、</w:t>
      </w:r>
      <w:r>
        <w:rPr>
          <w:rFonts w:cs="宋体"/>
          <w:lang w:eastAsia="zh-CN"/>
        </w:rPr>
        <w:t>箭</w:t>
      </w:r>
      <w:r>
        <w:rPr>
          <w:rFonts w:cs="宋体"/>
          <w:spacing w:val="2"/>
          <w:lang w:eastAsia="zh-CN"/>
        </w:rPr>
        <w:t>头</w:t>
      </w:r>
      <w:r>
        <w:rPr>
          <w:rFonts w:cs="宋体"/>
          <w:spacing w:val="-42"/>
          <w:lang w:eastAsia="zh-CN"/>
        </w:rPr>
        <w:t>、</w:t>
      </w:r>
      <w:r>
        <w:rPr>
          <w:lang w:eastAsia="zh-CN"/>
        </w:rPr>
        <w:t>文</w:t>
      </w:r>
      <w:r>
        <w:rPr>
          <w:rFonts w:cs="宋体"/>
          <w:spacing w:val="2"/>
          <w:lang w:eastAsia="zh-CN"/>
        </w:rPr>
        <w:t>字</w:t>
      </w:r>
      <w:r>
        <w:rPr>
          <w:rFonts w:cs="宋体"/>
          <w:spacing w:val="-40"/>
          <w:lang w:eastAsia="zh-CN"/>
        </w:rPr>
        <w:t>、</w:t>
      </w:r>
      <w:r>
        <w:rPr>
          <w:rFonts w:cs="宋体"/>
          <w:lang w:eastAsia="zh-CN"/>
        </w:rPr>
        <w:t>立</w:t>
      </w:r>
      <w:r>
        <w:rPr>
          <w:rFonts w:cs="宋体"/>
          <w:spacing w:val="2"/>
          <w:lang w:eastAsia="zh-CN"/>
        </w:rPr>
        <w:t>面</w:t>
      </w:r>
      <w:r>
        <w:rPr>
          <w:lang w:eastAsia="zh-CN"/>
        </w:rPr>
        <w:t>标</w:t>
      </w:r>
      <w:r>
        <w:rPr>
          <w:rFonts w:cs="宋体"/>
          <w:spacing w:val="2"/>
          <w:lang w:eastAsia="zh-CN"/>
        </w:rPr>
        <w:t>记</w:t>
      </w:r>
      <w:r>
        <w:rPr>
          <w:rFonts w:cs="宋体"/>
          <w:spacing w:val="-42"/>
          <w:lang w:eastAsia="zh-CN"/>
        </w:rPr>
        <w:t>、</w:t>
      </w:r>
      <w:r>
        <w:rPr>
          <w:rFonts w:cs="宋体"/>
          <w:lang w:eastAsia="zh-CN"/>
        </w:rPr>
        <w:t>突</w:t>
      </w:r>
      <w:r>
        <w:rPr>
          <w:rFonts w:cs="宋体"/>
          <w:spacing w:val="2"/>
          <w:lang w:eastAsia="zh-CN"/>
        </w:rPr>
        <w:t>出</w:t>
      </w:r>
      <w:r>
        <w:rPr>
          <w:lang w:eastAsia="zh-CN"/>
        </w:rPr>
        <w:t>路</w:t>
      </w:r>
      <w:r>
        <w:rPr>
          <w:spacing w:val="2"/>
          <w:lang w:eastAsia="zh-CN"/>
        </w:rPr>
        <w:t>标</w:t>
      </w:r>
      <w:r>
        <w:rPr>
          <w:lang w:eastAsia="zh-CN"/>
        </w:rPr>
        <w:t>和</w:t>
      </w:r>
      <w:r>
        <w:rPr>
          <w:rFonts w:cs="宋体"/>
          <w:spacing w:val="2"/>
          <w:lang w:eastAsia="zh-CN"/>
        </w:rPr>
        <w:t>轮</w:t>
      </w:r>
      <w:r>
        <w:rPr>
          <w:rFonts w:cs="宋体"/>
          <w:lang w:eastAsia="zh-CN"/>
        </w:rPr>
        <w:t>廓</w:t>
      </w:r>
      <w:r>
        <w:rPr>
          <w:spacing w:val="2"/>
          <w:lang w:eastAsia="zh-CN"/>
        </w:rPr>
        <w:t>标</w:t>
      </w:r>
      <w:r>
        <w:rPr>
          <w:rFonts w:cs="宋体"/>
          <w:spacing w:val="2"/>
          <w:lang w:eastAsia="zh-CN"/>
        </w:rPr>
        <w:t>等</w:t>
      </w:r>
      <w:r>
        <w:rPr>
          <w:spacing w:val="-42"/>
          <w:lang w:eastAsia="zh-CN"/>
        </w:rPr>
        <w:t>，</w:t>
      </w:r>
      <w:r>
        <w:rPr>
          <w:rFonts w:cs="宋体"/>
          <w:lang w:eastAsia="zh-CN"/>
        </w:rPr>
        <w:t>应</w:t>
      </w:r>
      <w:r>
        <w:rPr>
          <w:rFonts w:cs="宋体"/>
          <w:spacing w:val="2"/>
          <w:lang w:eastAsia="zh-CN"/>
        </w:rPr>
        <w:t>按</w:t>
      </w:r>
      <w:r>
        <w:rPr>
          <w:rFonts w:cs="宋体"/>
          <w:lang w:eastAsia="zh-CN"/>
        </w:rPr>
        <w:t>图</w:t>
      </w:r>
      <w:r>
        <w:rPr>
          <w:rFonts w:cs="宋体"/>
          <w:spacing w:val="2"/>
          <w:lang w:eastAsia="zh-CN"/>
        </w:rPr>
        <w:t>纸</w:t>
      </w:r>
      <w:r>
        <w:rPr>
          <w:rFonts w:cs="宋体"/>
          <w:spacing w:val="-35"/>
          <w:lang w:eastAsia="zh-CN"/>
        </w:rPr>
        <w:t>及</w:t>
      </w:r>
      <w:proofErr w:type="gramStart"/>
      <w:r>
        <w:rPr>
          <w:lang w:eastAsia="zh-CN"/>
        </w:rPr>
        <w:t>《</w:t>
      </w:r>
      <w:proofErr w:type="gramEnd"/>
      <w:r>
        <w:rPr>
          <w:rFonts w:cs="宋体"/>
          <w:lang w:eastAsia="zh-CN"/>
        </w:rPr>
        <w:t>道</w:t>
      </w:r>
    </w:p>
    <w:p w:rsidR="0059461D" w:rsidRDefault="004370C5">
      <w:pPr>
        <w:pStyle w:val="a4"/>
        <w:spacing w:before="126"/>
        <w:rPr>
          <w:rFonts w:cs="宋体"/>
          <w:lang w:eastAsia="zh-CN"/>
        </w:rPr>
      </w:pPr>
      <w:r>
        <w:rPr>
          <w:lang w:eastAsia="zh-CN"/>
        </w:rPr>
        <w:t>路</w:t>
      </w:r>
      <w:r>
        <w:rPr>
          <w:rFonts w:cs="宋体"/>
          <w:lang w:eastAsia="zh-CN"/>
        </w:rPr>
        <w:t>交通</w:t>
      </w:r>
      <w:r>
        <w:rPr>
          <w:lang w:eastAsia="zh-CN"/>
        </w:rPr>
        <w:t>标</w:t>
      </w:r>
      <w:r>
        <w:rPr>
          <w:rFonts w:cs="宋体"/>
          <w:lang w:eastAsia="zh-CN"/>
        </w:rPr>
        <w:t>志</w:t>
      </w:r>
      <w:r>
        <w:rPr>
          <w:lang w:eastAsia="zh-CN"/>
        </w:rPr>
        <w:t>和标</w:t>
      </w:r>
      <w:r>
        <w:rPr>
          <w:rFonts w:cs="宋体"/>
          <w:lang w:eastAsia="zh-CN"/>
        </w:rPr>
        <w:t>线</w:t>
      </w:r>
      <w:proofErr w:type="gramStart"/>
      <w:r>
        <w:rPr>
          <w:rFonts w:cs="宋体"/>
          <w:lang w:eastAsia="zh-CN"/>
        </w:rPr>
        <w:t>》</w:t>
      </w:r>
      <w:proofErr w:type="gramEnd"/>
      <w:r>
        <w:rPr>
          <w:rFonts w:cs="宋体"/>
          <w:lang w:eastAsia="zh-CN"/>
        </w:rPr>
        <w:t>（</w:t>
      </w:r>
      <w:r>
        <w:rPr>
          <w:rFonts w:ascii="Times New Roman" w:eastAsia="Times New Roman" w:hAnsi="Times New Roman" w:cs="Times New Roman"/>
          <w:lang w:eastAsia="zh-CN"/>
        </w:rPr>
        <w:t>GB5768-2009</w:t>
      </w:r>
      <w:r>
        <w:rPr>
          <w:rFonts w:cs="宋体"/>
          <w:lang w:eastAsia="zh-CN"/>
        </w:rPr>
        <w:t>）的</w:t>
      </w:r>
      <w:r>
        <w:rPr>
          <w:lang w:eastAsia="zh-CN"/>
        </w:rPr>
        <w:t>规</w:t>
      </w:r>
      <w:r>
        <w:rPr>
          <w:rFonts w:cs="宋体"/>
          <w:lang w:eastAsia="zh-CN"/>
        </w:rPr>
        <w:t>定设置。</w:t>
      </w:r>
    </w:p>
    <w:p w:rsidR="0059461D" w:rsidRDefault="004370C5">
      <w:pPr>
        <w:pStyle w:val="a4"/>
        <w:spacing w:before="107"/>
        <w:ind w:left="516"/>
        <w:rPr>
          <w:lang w:eastAsia="zh-CN"/>
        </w:rPr>
      </w:pPr>
      <w:r>
        <w:rPr>
          <w:rFonts w:cs="宋体"/>
          <w:lang w:eastAsia="zh-CN"/>
        </w:rPr>
        <w:t>补充第</w:t>
      </w:r>
      <w:r>
        <w:rPr>
          <w:rFonts w:ascii="Times New Roman" w:eastAsia="Times New Roman" w:hAnsi="Times New Roman" w:cs="Times New Roman"/>
          <w:lang w:eastAsia="zh-CN"/>
        </w:rPr>
        <w:t>5</w:t>
      </w:r>
      <w:r>
        <w:rPr>
          <w:rFonts w:cs="宋体"/>
          <w:lang w:eastAsia="zh-CN"/>
        </w:rPr>
        <w:t>～</w:t>
      </w:r>
      <w:r>
        <w:rPr>
          <w:rFonts w:ascii="Times New Roman" w:eastAsia="Times New Roman" w:hAnsi="Times New Roman" w:cs="Times New Roman"/>
          <w:lang w:eastAsia="zh-CN"/>
        </w:rPr>
        <w:t>9</w:t>
      </w:r>
      <w:r>
        <w:rPr>
          <w:rFonts w:cs="宋体"/>
          <w:lang w:eastAsia="zh-CN"/>
        </w:rPr>
        <w:t>条</w:t>
      </w:r>
      <w:r>
        <w:rPr>
          <w:lang w:eastAsia="zh-CN"/>
        </w:rPr>
        <w:t>：</w:t>
      </w:r>
    </w:p>
    <w:p w:rsidR="0059461D" w:rsidRDefault="004370C5">
      <w:pPr>
        <w:pStyle w:val="a4"/>
        <w:spacing w:before="110"/>
        <w:ind w:left="516"/>
        <w:rPr>
          <w:rFonts w:cs="宋体"/>
          <w:lang w:eastAsia="zh-CN"/>
        </w:rPr>
      </w:pPr>
      <w:r>
        <w:rPr>
          <w:rFonts w:ascii="Times New Roman" w:eastAsia="Times New Roman" w:hAnsi="Times New Roman" w:cs="Times New Roman"/>
          <w:w w:val="95"/>
          <w:lang w:eastAsia="zh-CN"/>
        </w:rPr>
        <w:t xml:space="preserve">5.      </w:t>
      </w:r>
      <w:r>
        <w:rPr>
          <w:rFonts w:cs="宋体"/>
          <w:w w:val="95"/>
          <w:lang w:eastAsia="zh-CN"/>
        </w:rPr>
        <w:t>本</w:t>
      </w:r>
      <w:r>
        <w:rPr>
          <w:rFonts w:cs="宋体"/>
          <w:spacing w:val="1"/>
          <w:w w:val="95"/>
          <w:lang w:eastAsia="zh-CN"/>
        </w:rPr>
        <w:t>章</w:t>
      </w:r>
      <w:r>
        <w:rPr>
          <w:rFonts w:cs="宋体"/>
          <w:w w:val="95"/>
          <w:lang w:eastAsia="zh-CN"/>
        </w:rPr>
        <w:t>未</w:t>
      </w:r>
      <w:r>
        <w:rPr>
          <w:rFonts w:cs="宋体"/>
          <w:spacing w:val="1"/>
          <w:w w:val="95"/>
          <w:lang w:eastAsia="zh-CN"/>
        </w:rPr>
        <w:t>包</w:t>
      </w:r>
      <w:r>
        <w:rPr>
          <w:rFonts w:cs="宋体"/>
          <w:w w:val="95"/>
          <w:lang w:eastAsia="zh-CN"/>
        </w:rPr>
        <w:t>括</w:t>
      </w:r>
      <w:r>
        <w:rPr>
          <w:rFonts w:cs="宋体"/>
          <w:spacing w:val="1"/>
          <w:w w:val="95"/>
          <w:lang w:eastAsia="zh-CN"/>
        </w:rPr>
        <w:t>的</w:t>
      </w:r>
      <w:r>
        <w:rPr>
          <w:rFonts w:cs="宋体"/>
          <w:w w:val="95"/>
          <w:lang w:eastAsia="zh-CN"/>
        </w:rPr>
        <w:t>其</w:t>
      </w:r>
      <w:r>
        <w:rPr>
          <w:rFonts w:cs="宋体"/>
          <w:spacing w:val="1"/>
          <w:w w:val="95"/>
          <w:lang w:eastAsia="zh-CN"/>
        </w:rPr>
        <w:t>它</w:t>
      </w:r>
      <w:r>
        <w:rPr>
          <w:rFonts w:cs="宋体"/>
          <w:w w:val="95"/>
          <w:lang w:eastAsia="zh-CN"/>
        </w:rPr>
        <w:t>安</w:t>
      </w:r>
      <w:r>
        <w:rPr>
          <w:rFonts w:cs="宋体"/>
          <w:spacing w:val="1"/>
          <w:w w:val="95"/>
          <w:lang w:eastAsia="zh-CN"/>
        </w:rPr>
        <w:t>全</w:t>
      </w:r>
      <w:r>
        <w:rPr>
          <w:rFonts w:cs="宋体"/>
          <w:w w:val="95"/>
          <w:lang w:eastAsia="zh-CN"/>
        </w:rPr>
        <w:t>设</w:t>
      </w:r>
      <w:r>
        <w:rPr>
          <w:spacing w:val="1"/>
          <w:w w:val="95"/>
          <w:lang w:eastAsia="zh-CN"/>
        </w:rPr>
        <w:t>施</w:t>
      </w:r>
      <w:r>
        <w:rPr>
          <w:w w:val="95"/>
          <w:lang w:eastAsia="zh-CN"/>
        </w:rPr>
        <w:t>工</w:t>
      </w:r>
      <w:r>
        <w:rPr>
          <w:spacing w:val="1"/>
          <w:w w:val="95"/>
          <w:lang w:eastAsia="zh-CN"/>
        </w:rPr>
        <w:t>程</w:t>
      </w:r>
      <w:r>
        <w:rPr>
          <w:w w:val="95"/>
          <w:lang w:eastAsia="zh-CN"/>
        </w:rPr>
        <w:t>项</w:t>
      </w:r>
      <w:r>
        <w:rPr>
          <w:rFonts w:cs="宋体"/>
          <w:spacing w:val="1"/>
          <w:w w:val="95"/>
          <w:lang w:eastAsia="zh-CN"/>
        </w:rPr>
        <w:t>目</w:t>
      </w:r>
      <w:r>
        <w:rPr>
          <w:spacing w:val="-79"/>
          <w:w w:val="95"/>
          <w:lang w:eastAsia="zh-CN"/>
        </w:rPr>
        <w:t>，</w:t>
      </w:r>
      <w:r>
        <w:rPr>
          <w:rFonts w:cs="宋体"/>
          <w:w w:val="95"/>
          <w:lang w:eastAsia="zh-CN"/>
        </w:rPr>
        <w:t>可</w:t>
      </w:r>
      <w:r>
        <w:rPr>
          <w:rFonts w:cs="宋体"/>
          <w:spacing w:val="1"/>
          <w:w w:val="95"/>
          <w:lang w:eastAsia="zh-CN"/>
        </w:rPr>
        <w:t>根</w:t>
      </w:r>
      <w:r>
        <w:rPr>
          <w:rFonts w:cs="宋体"/>
          <w:w w:val="95"/>
          <w:lang w:eastAsia="zh-CN"/>
        </w:rPr>
        <w:t>据</w:t>
      </w:r>
      <w:r>
        <w:rPr>
          <w:rFonts w:cs="宋体"/>
          <w:spacing w:val="1"/>
          <w:w w:val="95"/>
          <w:lang w:eastAsia="zh-CN"/>
        </w:rPr>
        <w:t>设</w:t>
      </w:r>
      <w:r>
        <w:rPr>
          <w:rFonts w:cs="宋体"/>
          <w:w w:val="95"/>
          <w:lang w:eastAsia="zh-CN"/>
        </w:rPr>
        <w:t>计</w:t>
      </w:r>
      <w:r>
        <w:rPr>
          <w:spacing w:val="1"/>
          <w:w w:val="95"/>
          <w:lang w:eastAsia="zh-CN"/>
        </w:rPr>
        <w:t>文</w:t>
      </w:r>
      <w:r>
        <w:rPr>
          <w:w w:val="95"/>
          <w:lang w:eastAsia="zh-CN"/>
        </w:rPr>
        <w:t>件</w:t>
      </w:r>
      <w:r>
        <w:rPr>
          <w:spacing w:val="1"/>
          <w:w w:val="95"/>
          <w:lang w:eastAsia="zh-CN"/>
        </w:rPr>
        <w:t>和</w:t>
      </w:r>
      <w:r>
        <w:rPr>
          <w:rFonts w:cs="宋体"/>
          <w:w w:val="95"/>
          <w:lang w:eastAsia="zh-CN"/>
        </w:rPr>
        <w:t>其</w:t>
      </w:r>
      <w:r>
        <w:rPr>
          <w:rFonts w:cs="宋体"/>
          <w:spacing w:val="1"/>
          <w:w w:val="95"/>
          <w:lang w:eastAsia="zh-CN"/>
        </w:rPr>
        <w:t>它</w:t>
      </w:r>
      <w:r>
        <w:rPr>
          <w:rFonts w:cs="宋体"/>
          <w:w w:val="95"/>
          <w:lang w:eastAsia="zh-CN"/>
        </w:rPr>
        <w:t>相</w:t>
      </w:r>
      <w:r>
        <w:rPr>
          <w:rFonts w:cs="宋体"/>
          <w:spacing w:val="1"/>
          <w:w w:val="95"/>
          <w:lang w:eastAsia="zh-CN"/>
        </w:rPr>
        <w:t>关</w:t>
      </w:r>
      <w:r>
        <w:rPr>
          <w:w w:val="95"/>
          <w:lang w:eastAsia="zh-CN"/>
        </w:rPr>
        <w:t>规</w:t>
      </w:r>
      <w:r>
        <w:rPr>
          <w:spacing w:val="1"/>
          <w:w w:val="95"/>
          <w:lang w:eastAsia="zh-CN"/>
        </w:rPr>
        <w:t>范</w:t>
      </w:r>
      <w:r>
        <w:rPr>
          <w:rFonts w:cs="宋体"/>
          <w:w w:val="95"/>
          <w:lang w:eastAsia="zh-CN"/>
        </w:rPr>
        <w:t>由</w:t>
      </w:r>
      <w:r>
        <w:rPr>
          <w:rFonts w:cs="宋体"/>
          <w:spacing w:val="1"/>
          <w:w w:val="95"/>
          <w:lang w:eastAsia="zh-CN"/>
        </w:rPr>
        <w:t>监</w:t>
      </w:r>
      <w:r>
        <w:rPr>
          <w:w w:val="95"/>
          <w:lang w:eastAsia="zh-CN"/>
        </w:rPr>
        <w:t>理</w:t>
      </w:r>
      <w:r>
        <w:rPr>
          <w:spacing w:val="1"/>
          <w:w w:val="95"/>
          <w:lang w:eastAsia="zh-CN"/>
        </w:rPr>
        <w:t>人</w:t>
      </w:r>
      <w:r>
        <w:rPr>
          <w:rFonts w:cs="宋体"/>
          <w:w w:val="95"/>
          <w:lang w:eastAsia="zh-CN"/>
        </w:rPr>
        <w:t>另</w:t>
      </w:r>
      <w:r>
        <w:rPr>
          <w:spacing w:val="1"/>
          <w:w w:val="95"/>
          <w:lang w:eastAsia="zh-CN"/>
        </w:rPr>
        <w:t>行</w:t>
      </w:r>
      <w:r>
        <w:rPr>
          <w:w w:val="95"/>
          <w:lang w:eastAsia="zh-CN"/>
        </w:rPr>
        <w:t>制</w:t>
      </w:r>
      <w:r>
        <w:rPr>
          <w:rFonts w:cs="宋体"/>
          <w:spacing w:val="1"/>
          <w:w w:val="95"/>
          <w:lang w:eastAsia="zh-CN"/>
        </w:rPr>
        <w:t>定</w:t>
      </w:r>
      <w:r>
        <w:rPr>
          <w:rFonts w:cs="宋体"/>
          <w:w w:val="95"/>
          <w:lang w:eastAsia="zh-CN"/>
        </w:rPr>
        <w:t>验收</w:t>
      </w:r>
    </w:p>
    <w:p w:rsidR="0059461D" w:rsidRDefault="004370C5">
      <w:pPr>
        <w:pStyle w:val="a4"/>
        <w:spacing w:before="110"/>
        <w:rPr>
          <w:rFonts w:cs="宋体"/>
          <w:lang w:eastAsia="zh-CN"/>
        </w:rPr>
      </w:pPr>
      <w:r>
        <w:rPr>
          <w:rFonts w:cs="宋体"/>
          <w:spacing w:val="1"/>
          <w:lang w:eastAsia="zh-CN"/>
        </w:rPr>
        <w:t>评定</w:t>
      </w:r>
      <w:r>
        <w:rPr>
          <w:spacing w:val="1"/>
          <w:lang w:eastAsia="zh-CN"/>
        </w:rPr>
        <w:t>标</w:t>
      </w:r>
      <w:r>
        <w:rPr>
          <w:rFonts w:cs="宋体"/>
          <w:spacing w:val="1"/>
          <w:lang w:eastAsia="zh-CN"/>
        </w:rPr>
        <w:t>准。</w:t>
      </w:r>
    </w:p>
    <w:p w:rsidR="0059461D" w:rsidRDefault="004370C5">
      <w:pPr>
        <w:pStyle w:val="a4"/>
        <w:spacing w:before="123"/>
        <w:ind w:left="516"/>
        <w:rPr>
          <w:rFonts w:cs="宋体"/>
          <w:lang w:eastAsia="zh-CN"/>
        </w:rPr>
      </w:pPr>
      <w:r>
        <w:rPr>
          <w:rFonts w:ascii="Times New Roman" w:eastAsia="Times New Roman" w:hAnsi="Times New Roman" w:cs="Times New Roman"/>
          <w:lang w:eastAsia="zh-CN"/>
        </w:rPr>
        <w:t>6.</w:t>
      </w:r>
      <w:r>
        <w:rPr>
          <w:rFonts w:cs="宋体"/>
          <w:lang w:eastAsia="zh-CN"/>
        </w:rPr>
        <w:t>交通</w:t>
      </w:r>
      <w:r>
        <w:rPr>
          <w:lang w:eastAsia="zh-CN"/>
        </w:rPr>
        <w:t>工程</w:t>
      </w:r>
      <w:r>
        <w:rPr>
          <w:rFonts w:cs="宋体"/>
          <w:lang w:eastAsia="zh-CN"/>
        </w:rPr>
        <w:t>设</w:t>
      </w:r>
      <w:r>
        <w:rPr>
          <w:lang w:eastAsia="zh-CN"/>
        </w:rPr>
        <w:t>施</w:t>
      </w:r>
      <w:r>
        <w:rPr>
          <w:rFonts w:cs="宋体"/>
          <w:lang w:eastAsia="zh-CN"/>
        </w:rPr>
        <w:t>产品必须经监</w:t>
      </w:r>
      <w:r>
        <w:rPr>
          <w:lang w:eastAsia="zh-CN"/>
        </w:rPr>
        <w:t>理人</w:t>
      </w:r>
      <w:r>
        <w:rPr>
          <w:rFonts w:cs="宋体"/>
          <w:lang w:eastAsia="zh-CN"/>
        </w:rPr>
        <w:t>检验合格后</w:t>
      </w:r>
      <w:r>
        <w:rPr>
          <w:lang w:eastAsia="zh-CN"/>
        </w:rPr>
        <w:t>，</w:t>
      </w:r>
      <w:r>
        <w:rPr>
          <w:rFonts w:cs="宋体"/>
          <w:lang w:eastAsia="zh-CN"/>
        </w:rPr>
        <w:t>方可使用。</w:t>
      </w:r>
    </w:p>
    <w:p w:rsidR="0059461D" w:rsidRDefault="004370C5">
      <w:pPr>
        <w:pStyle w:val="a4"/>
        <w:spacing w:before="110" w:line="330" w:lineRule="auto"/>
        <w:ind w:firstLine="396"/>
        <w:rPr>
          <w:rFonts w:cs="宋体"/>
          <w:lang w:eastAsia="zh-CN"/>
        </w:rPr>
      </w:pPr>
      <w:r>
        <w:rPr>
          <w:rFonts w:ascii="Times New Roman" w:eastAsia="Times New Roman" w:hAnsi="Times New Roman" w:cs="Times New Roman"/>
          <w:w w:val="95"/>
          <w:lang w:eastAsia="zh-CN"/>
        </w:rPr>
        <w:t xml:space="preserve">7.    </w:t>
      </w:r>
      <w:r>
        <w:rPr>
          <w:rFonts w:cs="宋体"/>
          <w:spacing w:val="-2"/>
          <w:w w:val="95"/>
          <w:lang w:eastAsia="zh-CN"/>
        </w:rPr>
        <w:t>外购产品必须</w:t>
      </w:r>
      <w:r>
        <w:rPr>
          <w:spacing w:val="-2"/>
          <w:w w:val="95"/>
          <w:lang w:eastAsia="zh-CN"/>
        </w:rPr>
        <w:t>满</w:t>
      </w:r>
      <w:r>
        <w:rPr>
          <w:rFonts w:cs="宋体"/>
          <w:spacing w:val="-2"/>
          <w:w w:val="95"/>
          <w:lang w:eastAsia="zh-CN"/>
        </w:rPr>
        <w:t>足</w:t>
      </w:r>
      <w:r>
        <w:rPr>
          <w:spacing w:val="-2"/>
          <w:w w:val="95"/>
          <w:lang w:eastAsia="zh-CN"/>
        </w:rPr>
        <w:t>规范</w:t>
      </w:r>
      <w:r>
        <w:rPr>
          <w:rFonts w:cs="宋体"/>
          <w:spacing w:val="-2"/>
          <w:w w:val="95"/>
          <w:lang w:eastAsia="zh-CN"/>
        </w:rPr>
        <w:t>要求</w:t>
      </w:r>
      <w:r>
        <w:rPr>
          <w:spacing w:val="-2"/>
          <w:w w:val="95"/>
          <w:lang w:eastAsia="zh-CN"/>
        </w:rPr>
        <w:t>，</w:t>
      </w:r>
      <w:r>
        <w:rPr>
          <w:rFonts w:cs="宋体"/>
          <w:spacing w:val="-2"/>
          <w:w w:val="95"/>
          <w:lang w:eastAsia="zh-CN"/>
        </w:rPr>
        <w:t>具有产品合格证</w:t>
      </w:r>
      <w:r>
        <w:rPr>
          <w:spacing w:val="-2"/>
          <w:w w:val="95"/>
          <w:lang w:eastAsia="zh-CN"/>
        </w:rPr>
        <w:t>，</w:t>
      </w:r>
      <w:r>
        <w:rPr>
          <w:rFonts w:cs="宋体"/>
          <w:spacing w:val="-2"/>
          <w:w w:val="95"/>
          <w:lang w:eastAsia="zh-CN"/>
        </w:rPr>
        <w:t>并经承包</w:t>
      </w:r>
      <w:r>
        <w:rPr>
          <w:spacing w:val="-2"/>
          <w:w w:val="95"/>
          <w:lang w:eastAsia="zh-CN"/>
        </w:rPr>
        <w:t>人</w:t>
      </w:r>
      <w:r>
        <w:rPr>
          <w:rFonts w:cs="宋体"/>
          <w:spacing w:val="-2"/>
          <w:w w:val="95"/>
          <w:lang w:eastAsia="zh-CN"/>
        </w:rPr>
        <w:t>检验、监</w:t>
      </w:r>
      <w:r>
        <w:rPr>
          <w:spacing w:val="-2"/>
          <w:w w:val="95"/>
          <w:lang w:eastAsia="zh-CN"/>
        </w:rPr>
        <w:t>理人</w:t>
      </w:r>
      <w:r>
        <w:rPr>
          <w:rFonts w:cs="宋体"/>
          <w:spacing w:val="-2"/>
          <w:w w:val="95"/>
          <w:lang w:eastAsia="zh-CN"/>
        </w:rPr>
        <w:t>确认</w:t>
      </w:r>
      <w:r>
        <w:rPr>
          <w:spacing w:val="-2"/>
          <w:w w:val="95"/>
          <w:lang w:eastAsia="zh-CN"/>
        </w:rPr>
        <w:t>，满</w:t>
      </w:r>
      <w:r>
        <w:rPr>
          <w:rFonts w:cs="宋体"/>
          <w:spacing w:val="-2"/>
          <w:w w:val="95"/>
          <w:lang w:eastAsia="zh-CN"/>
        </w:rPr>
        <w:t>足设计要求</w:t>
      </w:r>
      <w:r>
        <w:rPr>
          <w:rFonts w:cs="宋体"/>
          <w:lang w:eastAsia="zh-CN"/>
        </w:rPr>
        <w:t>后方可使用。</w:t>
      </w:r>
    </w:p>
    <w:p w:rsidR="0059461D" w:rsidRDefault="004370C5">
      <w:pPr>
        <w:pStyle w:val="a4"/>
        <w:spacing w:before="44"/>
        <w:ind w:left="516"/>
        <w:rPr>
          <w:rFonts w:cs="宋体"/>
          <w:lang w:eastAsia="zh-CN"/>
        </w:rPr>
      </w:pPr>
      <w:r>
        <w:rPr>
          <w:rFonts w:ascii="Times New Roman" w:eastAsia="Times New Roman" w:hAnsi="Times New Roman" w:cs="Times New Roman"/>
          <w:w w:val="95"/>
          <w:lang w:eastAsia="zh-CN"/>
        </w:rPr>
        <w:t xml:space="preserve">8.    </w:t>
      </w:r>
      <w:r>
        <w:rPr>
          <w:rFonts w:cs="宋体"/>
          <w:w w:val="95"/>
          <w:lang w:eastAsia="zh-CN"/>
        </w:rPr>
        <w:t>安全设</w:t>
      </w:r>
      <w:r>
        <w:rPr>
          <w:w w:val="95"/>
          <w:lang w:eastAsia="zh-CN"/>
        </w:rPr>
        <w:t>施</w:t>
      </w:r>
      <w:r>
        <w:rPr>
          <w:rFonts w:cs="宋体"/>
          <w:w w:val="95"/>
          <w:lang w:eastAsia="zh-CN"/>
        </w:rPr>
        <w:t>采用钢</w:t>
      </w:r>
      <w:r>
        <w:rPr>
          <w:w w:val="95"/>
          <w:lang w:eastAsia="zh-CN"/>
        </w:rPr>
        <w:t>质</w:t>
      </w:r>
      <w:r>
        <w:rPr>
          <w:rFonts w:cs="宋体"/>
          <w:w w:val="95"/>
          <w:lang w:eastAsia="zh-CN"/>
        </w:rPr>
        <w:t>材料时</w:t>
      </w:r>
      <w:r>
        <w:rPr>
          <w:w w:val="95"/>
          <w:lang w:eastAsia="zh-CN"/>
        </w:rPr>
        <w:t>，</w:t>
      </w:r>
      <w:r>
        <w:rPr>
          <w:rFonts w:cs="宋体"/>
          <w:w w:val="95"/>
          <w:lang w:eastAsia="zh-CN"/>
        </w:rPr>
        <w:t>必须按图纸要求及相关</w:t>
      </w:r>
      <w:r>
        <w:rPr>
          <w:w w:val="95"/>
          <w:lang w:eastAsia="zh-CN"/>
        </w:rPr>
        <w:t>规范规</w:t>
      </w:r>
      <w:r>
        <w:rPr>
          <w:rFonts w:cs="宋体"/>
          <w:w w:val="95"/>
          <w:lang w:eastAsia="zh-CN"/>
        </w:rPr>
        <w:t>定</w:t>
      </w:r>
      <w:r>
        <w:rPr>
          <w:w w:val="95"/>
          <w:lang w:eastAsia="zh-CN"/>
        </w:rPr>
        <w:t>进行</w:t>
      </w:r>
      <w:r>
        <w:rPr>
          <w:rFonts w:cs="宋体"/>
          <w:w w:val="95"/>
          <w:lang w:eastAsia="zh-CN"/>
        </w:rPr>
        <w:t>防腐处</w:t>
      </w:r>
      <w:r>
        <w:rPr>
          <w:w w:val="95"/>
          <w:lang w:eastAsia="zh-CN"/>
        </w:rPr>
        <w:t>理</w:t>
      </w:r>
      <w:r>
        <w:rPr>
          <w:rFonts w:cs="宋体"/>
          <w:w w:val="95"/>
          <w:lang w:eastAsia="zh-CN"/>
        </w:rPr>
        <w:t>。</w:t>
      </w:r>
    </w:p>
    <w:p w:rsidR="0059461D" w:rsidRDefault="004370C5">
      <w:pPr>
        <w:pStyle w:val="a4"/>
        <w:spacing w:before="110"/>
        <w:ind w:left="516"/>
        <w:rPr>
          <w:rFonts w:cs="宋体"/>
          <w:lang w:eastAsia="zh-CN"/>
        </w:rPr>
      </w:pPr>
      <w:r>
        <w:rPr>
          <w:rFonts w:ascii="Times New Roman" w:eastAsia="Times New Roman" w:hAnsi="Times New Roman" w:cs="Times New Roman"/>
          <w:w w:val="95"/>
          <w:lang w:eastAsia="zh-CN"/>
        </w:rPr>
        <w:t xml:space="preserve">9.     </w:t>
      </w:r>
      <w:r>
        <w:rPr>
          <w:rFonts w:cs="宋体"/>
          <w:w w:val="95"/>
          <w:lang w:eastAsia="zh-CN"/>
        </w:rPr>
        <w:t>构</w:t>
      </w:r>
      <w:r>
        <w:rPr>
          <w:w w:val="95"/>
          <w:lang w:eastAsia="zh-CN"/>
        </w:rPr>
        <w:t>件</w:t>
      </w:r>
      <w:r>
        <w:rPr>
          <w:rFonts w:cs="宋体"/>
          <w:w w:val="95"/>
          <w:lang w:eastAsia="zh-CN"/>
        </w:rPr>
        <w:t>用螺栓组合时</w:t>
      </w:r>
      <w:r>
        <w:rPr>
          <w:w w:val="95"/>
          <w:lang w:eastAsia="zh-CN"/>
        </w:rPr>
        <w:t>，</w:t>
      </w:r>
      <w:r>
        <w:rPr>
          <w:rFonts w:cs="宋体"/>
          <w:w w:val="95"/>
          <w:lang w:eastAsia="zh-CN"/>
        </w:rPr>
        <w:t>螺栓、垫圈的用</w:t>
      </w:r>
      <w:r>
        <w:rPr>
          <w:w w:val="95"/>
          <w:lang w:eastAsia="zh-CN"/>
        </w:rPr>
        <w:t>量</w:t>
      </w:r>
      <w:r>
        <w:rPr>
          <w:rFonts w:cs="宋体"/>
          <w:w w:val="95"/>
          <w:lang w:eastAsia="zh-CN"/>
        </w:rPr>
        <w:t>应</w:t>
      </w:r>
      <w:r>
        <w:rPr>
          <w:w w:val="95"/>
          <w:lang w:eastAsia="zh-CN"/>
        </w:rPr>
        <w:t>满</w:t>
      </w:r>
      <w:r>
        <w:rPr>
          <w:rFonts w:cs="宋体"/>
          <w:w w:val="95"/>
          <w:lang w:eastAsia="zh-CN"/>
        </w:rPr>
        <w:t>足设计要求</w:t>
      </w:r>
      <w:r>
        <w:rPr>
          <w:w w:val="95"/>
          <w:lang w:eastAsia="zh-CN"/>
        </w:rPr>
        <w:t>，</w:t>
      </w:r>
      <w:r>
        <w:rPr>
          <w:rFonts w:cs="宋体"/>
          <w:w w:val="95"/>
          <w:lang w:eastAsia="zh-CN"/>
        </w:rPr>
        <w:t>具有防盗结构并须拧紧。</w:t>
      </w:r>
    </w:p>
    <w:p w:rsidR="0059461D" w:rsidRDefault="0059461D">
      <w:pPr>
        <w:spacing w:before="11"/>
        <w:rPr>
          <w:rFonts w:ascii="宋体" w:eastAsia="宋体" w:hAnsi="宋体" w:cs="宋体"/>
          <w:sz w:val="26"/>
          <w:szCs w:val="26"/>
          <w:lang w:eastAsia="zh-CN"/>
        </w:rPr>
      </w:pPr>
    </w:p>
    <w:p w:rsidR="0059461D" w:rsidRDefault="004370C5">
      <w:pPr>
        <w:tabs>
          <w:tab w:val="left" w:pos="1605"/>
        </w:tabs>
        <w:ind w:right="71"/>
        <w:jc w:val="center"/>
        <w:rPr>
          <w:rFonts w:ascii="宋体" w:eastAsia="宋体" w:hAnsi="宋体" w:cs="宋体"/>
          <w:sz w:val="32"/>
          <w:szCs w:val="32"/>
          <w:lang w:eastAsia="zh-CN"/>
        </w:rPr>
      </w:pPr>
      <w:r>
        <w:rPr>
          <w:rFonts w:ascii="宋体" w:eastAsia="宋体" w:hAnsi="宋体" w:cs="宋体"/>
          <w:b/>
          <w:bCs/>
          <w:sz w:val="32"/>
          <w:szCs w:val="32"/>
          <w:lang w:eastAsia="zh-CN"/>
        </w:rPr>
        <w:t>第</w:t>
      </w:r>
      <w:r>
        <w:rPr>
          <w:rFonts w:ascii="宋体" w:eastAsia="宋体" w:hAnsi="宋体" w:cs="宋体"/>
          <w:spacing w:val="1"/>
          <w:sz w:val="32"/>
          <w:szCs w:val="32"/>
          <w:lang w:eastAsia="zh-CN"/>
        </w:rPr>
        <w:t>602</w:t>
      </w:r>
      <w:r>
        <w:rPr>
          <w:rFonts w:ascii="宋体" w:eastAsia="宋体" w:hAnsi="宋体" w:cs="宋体"/>
          <w:b/>
          <w:bCs/>
          <w:sz w:val="32"/>
          <w:szCs w:val="32"/>
          <w:lang w:eastAsia="zh-CN"/>
        </w:rPr>
        <w:t>节</w:t>
      </w:r>
      <w:r>
        <w:rPr>
          <w:rFonts w:ascii="宋体" w:eastAsia="宋体" w:hAnsi="宋体" w:cs="宋体"/>
          <w:b/>
          <w:bCs/>
          <w:sz w:val="32"/>
          <w:szCs w:val="32"/>
          <w:lang w:eastAsia="zh-CN"/>
        </w:rPr>
        <w:tab/>
        <w:t>护栏</w:t>
      </w:r>
    </w:p>
    <w:p w:rsidR="0059461D" w:rsidRDefault="004370C5">
      <w:pPr>
        <w:tabs>
          <w:tab w:val="left" w:pos="1171"/>
        </w:tabs>
        <w:spacing w:before="249"/>
        <w:ind w:left="120"/>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602.02</w:t>
      </w:r>
      <w:r>
        <w:rPr>
          <w:rFonts w:ascii="Times New Roman" w:eastAsia="Times New Roman" w:hAnsi="Times New Roman" w:cs="Times New Roman"/>
          <w:spacing w:val="-1"/>
          <w:sz w:val="28"/>
          <w:szCs w:val="28"/>
          <w:lang w:eastAsia="zh-CN"/>
        </w:rPr>
        <w:tab/>
      </w:r>
      <w:r>
        <w:rPr>
          <w:rFonts w:ascii="黑体" w:eastAsia="黑体" w:hAnsi="黑体" w:cs="黑体"/>
          <w:sz w:val="28"/>
          <w:szCs w:val="28"/>
          <w:lang w:eastAsia="zh-CN"/>
        </w:rPr>
        <w:t>材料</w:t>
      </w:r>
    </w:p>
    <w:p w:rsidR="0059461D" w:rsidRDefault="004370C5">
      <w:pPr>
        <w:pStyle w:val="a4"/>
        <w:spacing w:before="92"/>
        <w:ind w:left="540"/>
        <w:rPr>
          <w:rFonts w:cs="宋体"/>
          <w:lang w:eastAsia="zh-CN"/>
        </w:rPr>
      </w:pPr>
      <w:r>
        <w:rPr>
          <w:rFonts w:ascii="Times New Roman" w:eastAsia="Times New Roman" w:hAnsi="Times New Roman" w:cs="Times New Roman"/>
          <w:lang w:eastAsia="zh-CN"/>
        </w:rPr>
        <w:t>3.</w:t>
      </w:r>
      <w:r>
        <w:rPr>
          <w:lang w:eastAsia="zh-CN"/>
        </w:rPr>
        <w:t>波</w:t>
      </w:r>
      <w:r>
        <w:rPr>
          <w:rFonts w:cs="宋体"/>
          <w:lang w:eastAsia="zh-CN"/>
        </w:rPr>
        <w:t>形梁钢护栏产品</w:t>
      </w:r>
      <w:r>
        <w:rPr>
          <w:lang w:eastAsia="zh-CN"/>
        </w:rPr>
        <w:t>质量</w:t>
      </w:r>
      <w:r>
        <w:rPr>
          <w:rFonts w:cs="宋体"/>
          <w:lang w:eastAsia="zh-CN"/>
        </w:rPr>
        <w:t>要求</w:t>
      </w:r>
    </w:p>
    <w:p w:rsidR="0059461D" w:rsidRDefault="004370C5">
      <w:pPr>
        <w:pStyle w:val="a4"/>
        <w:spacing w:before="110" w:line="339" w:lineRule="auto"/>
        <w:ind w:left="516" w:right="1190" w:firstLine="24"/>
        <w:rPr>
          <w:rFonts w:cs="宋体"/>
          <w:spacing w:val="68"/>
          <w:w w:val="99"/>
          <w:lang w:eastAsia="zh-CN"/>
        </w:rPr>
      </w:pPr>
      <w:r>
        <w:rPr>
          <w:rFonts w:cs="宋体"/>
          <w:lang w:eastAsia="zh-CN"/>
        </w:rPr>
        <w:t>第（</w:t>
      </w:r>
      <w:r>
        <w:rPr>
          <w:rFonts w:ascii="Times New Roman" w:eastAsia="Times New Roman" w:hAnsi="Times New Roman" w:cs="Times New Roman"/>
          <w:lang w:eastAsia="zh-CN"/>
        </w:rPr>
        <w:t>9</w:t>
      </w:r>
      <w:r>
        <w:rPr>
          <w:rFonts w:cs="宋体"/>
          <w:lang w:eastAsia="zh-CN"/>
        </w:rPr>
        <w:t>）款后补充</w:t>
      </w:r>
      <w:r>
        <w:rPr>
          <w:lang w:eastAsia="zh-CN"/>
        </w:rPr>
        <w:t>：</w:t>
      </w:r>
      <w:r>
        <w:rPr>
          <w:rFonts w:cs="宋体"/>
          <w:w w:val="95"/>
          <w:lang w:eastAsia="zh-CN"/>
        </w:rPr>
        <w:t>螺栓、螺母等紧固</w:t>
      </w:r>
      <w:r>
        <w:rPr>
          <w:w w:val="95"/>
          <w:lang w:eastAsia="zh-CN"/>
        </w:rPr>
        <w:t>件和</w:t>
      </w:r>
      <w:r>
        <w:rPr>
          <w:rFonts w:cs="宋体"/>
          <w:w w:val="95"/>
          <w:lang w:eastAsia="zh-CN"/>
        </w:rPr>
        <w:t>连接</w:t>
      </w:r>
      <w:r>
        <w:rPr>
          <w:w w:val="95"/>
          <w:lang w:eastAsia="zh-CN"/>
        </w:rPr>
        <w:t>件</w:t>
      </w:r>
      <w:r>
        <w:rPr>
          <w:rFonts w:cs="宋体"/>
          <w:w w:val="95"/>
          <w:lang w:eastAsia="zh-CN"/>
        </w:rPr>
        <w:t>在防腐处</w:t>
      </w:r>
      <w:r>
        <w:rPr>
          <w:w w:val="95"/>
          <w:lang w:eastAsia="zh-CN"/>
        </w:rPr>
        <w:t>理</w:t>
      </w:r>
      <w:r>
        <w:rPr>
          <w:rFonts w:cs="宋体"/>
          <w:w w:val="95"/>
          <w:lang w:eastAsia="zh-CN"/>
        </w:rPr>
        <w:t>后</w:t>
      </w:r>
      <w:r>
        <w:rPr>
          <w:w w:val="95"/>
          <w:lang w:eastAsia="zh-CN"/>
        </w:rPr>
        <w:t>，</w:t>
      </w:r>
      <w:r>
        <w:rPr>
          <w:rFonts w:cs="宋体"/>
          <w:w w:val="95"/>
          <w:lang w:eastAsia="zh-CN"/>
        </w:rPr>
        <w:t>必须清</w:t>
      </w:r>
      <w:r>
        <w:rPr>
          <w:w w:val="95"/>
          <w:lang w:eastAsia="zh-CN"/>
        </w:rPr>
        <w:t>理</w:t>
      </w:r>
      <w:r>
        <w:rPr>
          <w:rFonts w:cs="宋体"/>
          <w:w w:val="95"/>
          <w:lang w:eastAsia="zh-CN"/>
        </w:rPr>
        <w:t>螺纹或</w:t>
      </w:r>
      <w:r>
        <w:rPr>
          <w:w w:val="95"/>
          <w:lang w:eastAsia="zh-CN"/>
        </w:rPr>
        <w:t>进行</w:t>
      </w:r>
      <w:r>
        <w:rPr>
          <w:rFonts w:cs="宋体"/>
          <w:w w:val="95"/>
          <w:lang w:eastAsia="zh-CN"/>
        </w:rPr>
        <w:t>离心分离处</w:t>
      </w:r>
      <w:r>
        <w:rPr>
          <w:w w:val="95"/>
          <w:lang w:eastAsia="zh-CN"/>
        </w:rPr>
        <w:t>理</w:t>
      </w:r>
      <w:r>
        <w:rPr>
          <w:rFonts w:cs="宋体"/>
          <w:w w:val="95"/>
          <w:lang w:eastAsia="zh-CN"/>
        </w:rPr>
        <w:t>。</w:t>
      </w:r>
    </w:p>
    <w:p w:rsidR="0059461D" w:rsidRDefault="004370C5">
      <w:pPr>
        <w:pStyle w:val="a4"/>
        <w:spacing w:before="110" w:line="339" w:lineRule="auto"/>
        <w:ind w:left="516" w:right="1190" w:firstLine="24"/>
        <w:rPr>
          <w:lang w:eastAsia="zh-CN"/>
        </w:rPr>
      </w:pPr>
      <w:r>
        <w:rPr>
          <w:rFonts w:cs="宋体"/>
          <w:lang w:eastAsia="zh-CN"/>
        </w:rPr>
        <w:t>补充第</w:t>
      </w:r>
      <w:r>
        <w:rPr>
          <w:rFonts w:ascii="Times New Roman" w:eastAsia="Times New Roman" w:hAnsi="Times New Roman" w:cs="Times New Roman"/>
          <w:lang w:eastAsia="zh-CN"/>
        </w:rPr>
        <w:t>9</w:t>
      </w:r>
      <w:r>
        <w:rPr>
          <w:rFonts w:cs="宋体"/>
          <w:lang w:eastAsia="zh-CN"/>
        </w:rPr>
        <w:t>条</w:t>
      </w:r>
      <w:r>
        <w:rPr>
          <w:lang w:eastAsia="zh-CN"/>
        </w:rPr>
        <w:t>：</w:t>
      </w:r>
    </w:p>
    <w:p w:rsidR="0059461D" w:rsidRDefault="004370C5">
      <w:pPr>
        <w:pStyle w:val="a4"/>
        <w:spacing w:before="14"/>
        <w:ind w:left="516"/>
        <w:rPr>
          <w:lang w:eastAsia="zh-CN"/>
        </w:rPr>
      </w:pPr>
      <w:r>
        <w:rPr>
          <w:rFonts w:ascii="Times New Roman" w:eastAsia="Times New Roman" w:hAnsi="Times New Roman" w:cs="Times New Roman"/>
          <w:spacing w:val="1"/>
          <w:lang w:eastAsia="zh-CN"/>
        </w:rPr>
        <w:t>9</w:t>
      </w:r>
      <w:r>
        <w:rPr>
          <w:rFonts w:ascii="Times New Roman" w:eastAsia="Times New Roman" w:hAnsi="Times New Roman" w:cs="Times New Roman"/>
          <w:spacing w:val="-2"/>
          <w:lang w:eastAsia="zh-CN"/>
        </w:rPr>
        <w:t>.</w:t>
      </w:r>
      <w:r>
        <w:rPr>
          <w:rFonts w:cs="宋体"/>
          <w:lang w:eastAsia="zh-CN"/>
        </w:rPr>
        <w:t>活</w:t>
      </w:r>
      <w:r>
        <w:rPr>
          <w:rFonts w:cs="宋体"/>
          <w:spacing w:val="2"/>
          <w:lang w:eastAsia="zh-CN"/>
        </w:rPr>
        <w:t>动</w:t>
      </w:r>
      <w:r>
        <w:rPr>
          <w:rFonts w:cs="宋体"/>
          <w:lang w:eastAsia="zh-CN"/>
        </w:rPr>
        <w:t>护</w:t>
      </w:r>
      <w:r>
        <w:rPr>
          <w:rFonts w:cs="宋体"/>
          <w:spacing w:val="2"/>
          <w:lang w:eastAsia="zh-CN"/>
        </w:rPr>
        <w:t>栏</w:t>
      </w:r>
      <w:r>
        <w:rPr>
          <w:rFonts w:cs="宋体"/>
          <w:lang w:eastAsia="zh-CN"/>
        </w:rPr>
        <w:t>应</w:t>
      </w:r>
      <w:r>
        <w:rPr>
          <w:rFonts w:cs="宋体"/>
          <w:spacing w:val="2"/>
          <w:lang w:eastAsia="zh-CN"/>
        </w:rPr>
        <w:t>选</w:t>
      </w:r>
      <w:r>
        <w:rPr>
          <w:rFonts w:cs="宋体"/>
          <w:lang w:eastAsia="zh-CN"/>
        </w:rPr>
        <w:t>用</w:t>
      </w:r>
      <w:r>
        <w:rPr>
          <w:rFonts w:cs="宋体"/>
          <w:spacing w:val="2"/>
          <w:lang w:eastAsia="zh-CN"/>
        </w:rPr>
        <w:t>防</w:t>
      </w:r>
      <w:r>
        <w:rPr>
          <w:rFonts w:cs="宋体"/>
          <w:lang w:eastAsia="zh-CN"/>
        </w:rPr>
        <w:t>撞</w:t>
      </w:r>
      <w:r>
        <w:rPr>
          <w:rFonts w:cs="宋体"/>
          <w:spacing w:val="2"/>
          <w:lang w:eastAsia="zh-CN"/>
        </w:rPr>
        <w:t>等</w:t>
      </w:r>
      <w:r>
        <w:rPr>
          <w:rFonts w:cs="宋体"/>
          <w:lang w:eastAsia="zh-CN"/>
        </w:rPr>
        <w:t>级</w:t>
      </w:r>
      <w:r>
        <w:rPr>
          <w:rFonts w:cs="宋体"/>
          <w:spacing w:val="2"/>
          <w:lang w:eastAsia="zh-CN"/>
        </w:rPr>
        <w:t>达</w:t>
      </w:r>
      <w:r>
        <w:rPr>
          <w:rFonts w:cs="宋体"/>
          <w:lang w:eastAsia="zh-CN"/>
        </w:rPr>
        <w:t>到</w:t>
      </w:r>
      <w:r>
        <w:rPr>
          <w:rFonts w:ascii="Times New Roman" w:eastAsia="Times New Roman" w:hAnsi="Times New Roman" w:cs="Times New Roman"/>
          <w:lang w:eastAsia="zh-CN"/>
        </w:rPr>
        <w:t>Am</w:t>
      </w:r>
      <w:r>
        <w:rPr>
          <w:rFonts w:cs="宋体"/>
          <w:lang w:eastAsia="zh-CN"/>
        </w:rPr>
        <w:t>级</w:t>
      </w:r>
      <w:r>
        <w:rPr>
          <w:rFonts w:cs="宋体"/>
          <w:spacing w:val="-83"/>
          <w:lang w:eastAsia="zh-CN"/>
        </w:rPr>
        <w:t>、</w:t>
      </w:r>
      <w:r>
        <w:rPr>
          <w:rFonts w:cs="宋体"/>
          <w:lang w:eastAsia="zh-CN"/>
        </w:rPr>
        <w:t>同</w:t>
      </w:r>
      <w:r>
        <w:rPr>
          <w:rFonts w:cs="宋体"/>
          <w:spacing w:val="2"/>
          <w:lang w:eastAsia="zh-CN"/>
        </w:rPr>
        <w:t>时</w:t>
      </w:r>
      <w:r>
        <w:rPr>
          <w:rFonts w:cs="宋体"/>
          <w:lang w:eastAsia="zh-CN"/>
        </w:rPr>
        <w:t>要</w:t>
      </w:r>
      <w:r>
        <w:rPr>
          <w:rFonts w:cs="宋体"/>
          <w:spacing w:val="2"/>
          <w:lang w:eastAsia="zh-CN"/>
        </w:rPr>
        <w:t>求</w:t>
      </w:r>
      <w:r>
        <w:rPr>
          <w:rFonts w:cs="宋体"/>
          <w:lang w:eastAsia="zh-CN"/>
        </w:rPr>
        <w:t>整</w:t>
      </w:r>
      <w:r>
        <w:rPr>
          <w:rFonts w:cs="宋体"/>
          <w:spacing w:val="2"/>
          <w:lang w:eastAsia="zh-CN"/>
        </w:rPr>
        <w:t>体</w:t>
      </w:r>
      <w:r>
        <w:rPr>
          <w:rFonts w:cs="宋体"/>
          <w:lang w:eastAsia="zh-CN"/>
        </w:rPr>
        <w:t>打</w:t>
      </w:r>
      <w:r>
        <w:rPr>
          <w:rFonts w:cs="宋体"/>
          <w:spacing w:val="2"/>
          <w:lang w:eastAsia="zh-CN"/>
        </w:rPr>
        <w:t>开</w:t>
      </w:r>
      <w:r>
        <w:rPr>
          <w:rFonts w:cs="宋体"/>
          <w:lang w:eastAsia="zh-CN"/>
        </w:rPr>
        <w:t>时</w:t>
      </w:r>
      <w:r>
        <w:rPr>
          <w:rFonts w:cs="宋体"/>
          <w:spacing w:val="2"/>
          <w:lang w:eastAsia="zh-CN"/>
        </w:rPr>
        <w:t>间</w:t>
      </w:r>
      <w:r>
        <w:rPr>
          <w:rFonts w:cs="宋体"/>
          <w:lang w:eastAsia="zh-CN"/>
        </w:rPr>
        <w:t>快</w:t>
      </w:r>
      <w:r>
        <w:rPr>
          <w:rFonts w:cs="宋体"/>
          <w:spacing w:val="2"/>
          <w:lang w:eastAsia="zh-CN"/>
        </w:rPr>
        <w:t>捷</w:t>
      </w:r>
      <w:r>
        <w:rPr>
          <w:rFonts w:cs="宋体"/>
          <w:lang w:eastAsia="zh-CN"/>
        </w:rPr>
        <w:t>方</w:t>
      </w:r>
      <w:r>
        <w:rPr>
          <w:rFonts w:cs="宋体"/>
          <w:spacing w:val="2"/>
          <w:lang w:eastAsia="zh-CN"/>
        </w:rPr>
        <w:t>便</w:t>
      </w:r>
      <w:r>
        <w:rPr>
          <w:rFonts w:cs="宋体"/>
          <w:lang w:eastAsia="zh-CN"/>
        </w:rPr>
        <w:t>不</w:t>
      </w:r>
      <w:r>
        <w:rPr>
          <w:rFonts w:cs="宋体"/>
          <w:spacing w:val="2"/>
          <w:lang w:eastAsia="zh-CN"/>
        </w:rPr>
        <w:t>宜</w:t>
      </w:r>
      <w:r>
        <w:rPr>
          <w:rFonts w:cs="宋体"/>
          <w:lang w:eastAsia="zh-CN"/>
        </w:rPr>
        <w:t>大于</w:t>
      </w:r>
      <w:r>
        <w:rPr>
          <w:rFonts w:ascii="Times New Roman" w:eastAsia="Times New Roman" w:hAnsi="Times New Roman" w:cs="Times New Roman"/>
          <w:spacing w:val="1"/>
          <w:lang w:eastAsia="zh-CN"/>
        </w:rPr>
        <w:t>3</w:t>
      </w:r>
      <w:r>
        <w:rPr>
          <w:rFonts w:ascii="Times New Roman" w:eastAsia="Times New Roman" w:hAnsi="Times New Roman" w:cs="Times New Roman"/>
          <w:lang w:eastAsia="zh-CN"/>
        </w:rPr>
        <w:t>0</w:t>
      </w:r>
      <w:r>
        <w:rPr>
          <w:rFonts w:cs="宋体"/>
          <w:lang w:eastAsia="zh-CN"/>
        </w:rPr>
        <w:t>分</w:t>
      </w:r>
      <w:r>
        <w:rPr>
          <w:rFonts w:cs="宋体"/>
          <w:spacing w:val="2"/>
          <w:lang w:eastAsia="zh-CN"/>
        </w:rPr>
        <w:t>钟</w:t>
      </w:r>
      <w:r>
        <w:rPr>
          <w:rFonts w:cs="宋体"/>
          <w:lang w:eastAsia="zh-CN"/>
        </w:rPr>
        <w:t>且</w:t>
      </w:r>
      <w:r>
        <w:rPr>
          <w:spacing w:val="2"/>
          <w:lang w:eastAsia="zh-CN"/>
        </w:rPr>
        <w:t>施工</w:t>
      </w:r>
    </w:p>
    <w:p w:rsidR="0059461D" w:rsidRDefault="004370C5">
      <w:pPr>
        <w:pStyle w:val="a4"/>
        <w:spacing w:before="107"/>
        <w:rPr>
          <w:spacing w:val="-1"/>
          <w:lang w:eastAsia="zh-CN"/>
        </w:rPr>
      </w:pPr>
      <w:r>
        <w:rPr>
          <w:rFonts w:cs="宋体"/>
          <w:spacing w:val="-1"/>
          <w:lang w:eastAsia="zh-CN"/>
        </w:rPr>
        <w:t>时不应在</w:t>
      </w:r>
      <w:r>
        <w:rPr>
          <w:spacing w:val="-1"/>
          <w:lang w:eastAsia="zh-CN"/>
        </w:rPr>
        <w:t>中</w:t>
      </w:r>
      <w:r>
        <w:rPr>
          <w:rFonts w:cs="宋体"/>
          <w:spacing w:val="-1"/>
          <w:lang w:eastAsia="zh-CN"/>
        </w:rPr>
        <w:t>分带</w:t>
      </w:r>
      <w:r>
        <w:rPr>
          <w:spacing w:val="-1"/>
          <w:lang w:eastAsia="zh-CN"/>
        </w:rPr>
        <w:t>路</w:t>
      </w:r>
      <w:r>
        <w:rPr>
          <w:rFonts w:cs="宋体"/>
          <w:spacing w:val="-1"/>
          <w:lang w:eastAsia="zh-CN"/>
        </w:rPr>
        <w:t>面取芯、钻孔、开挖等从而损坏</w:t>
      </w:r>
      <w:r>
        <w:rPr>
          <w:spacing w:val="-1"/>
          <w:lang w:eastAsia="zh-CN"/>
        </w:rPr>
        <w:t>路</w:t>
      </w:r>
      <w:r>
        <w:rPr>
          <w:rFonts w:cs="宋体"/>
          <w:spacing w:val="-1"/>
          <w:lang w:eastAsia="zh-CN"/>
        </w:rPr>
        <w:t>面的产品</w:t>
      </w:r>
      <w:r>
        <w:rPr>
          <w:spacing w:val="-1"/>
          <w:lang w:eastAsia="zh-CN"/>
        </w:rPr>
        <w:t>，</w:t>
      </w:r>
      <w:r>
        <w:rPr>
          <w:rFonts w:cs="宋体"/>
          <w:spacing w:val="-1"/>
          <w:lang w:eastAsia="zh-CN"/>
        </w:rPr>
        <w:t>采购前应向监</w:t>
      </w:r>
      <w:r>
        <w:rPr>
          <w:spacing w:val="-1"/>
          <w:lang w:eastAsia="zh-CN"/>
        </w:rPr>
        <w:t>理人</w:t>
      </w:r>
      <w:r>
        <w:rPr>
          <w:rFonts w:cs="宋体"/>
          <w:spacing w:val="-1"/>
          <w:lang w:eastAsia="zh-CN"/>
        </w:rPr>
        <w:t>、设计</w:t>
      </w:r>
      <w:r>
        <w:rPr>
          <w:spacing w:val="-1"/>
          <w:lang w:eastAsia="zh-CN"/>
        </w:rPr>
        <w:t>人</w:t>
      </w:r>
      <w:r>
        <w:rPr>
          <w:rFonts w:cs="宋体"/>
          <w:spacing w:val="-1"/>
          <w:lang w:eastAsia="zh-CN"/>
        </w:rPr>
        <w:t>、发包</w:t>
      </w:r>
      <w:r>
        <w:rPr>
          <w:spacing w:val="-1"/>
          <w:lang w:eastAsia="zh-CN"/>
        </w:rPr>
        <w:t>人</w:t>
      </w:r>
    </w:p>
    <w:p w:rsidR="0059461D" w:rsidRDefault="004370C5">
      <w:pPr>
        <w:pStyle w:val="a4"/>
        <w:spacing w:before="107"/>
        <w:rPr>
          <w:spacing w:val="-1"/>
          <w:lang w:eastAsia="zh-CN"/>
        </w:rPr>
      </w:pPr>
      <w:r>
        <w:rPr>
          <w:spacing w:val="-1"/>
          <w:lang w:eastAsia="zh-CN"/>
        </w:rPr>
        <w:t>提供厂家检测资料、实车碰撞报告后方可实施。 本章未包括的其它安全设施工程项目，可根据设计文件和其它相关规范由监理人另行制定验收评定标准。</w:t>
      </w:r>
    </w:p>
    <w:p w:rsidR="0059461D" w:rsidRDefault="0059461D">
      <w:pPr>
        <w:pStyle w:val="a4"/>
        <w:spacing w:before="107"/>
        <w:rPr>
          <w:spacing w:val="-1"/>
          <w:lang w:eastAsia="zh-CN"/>
        </w:rPr>
      </w:pP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4370C5">
      <w:pPr>
        <w:tabs>
          <w:tab w:val="left" w:pos="2200"/>
        </w:tabs>
        <w:spacing w:line="575" w:lineRule="exact"/>
        <w:ind w:right="91" w:firstLineChars="800" w:firstLine="2560"/>
        <w:jc w:val="both"/>
        <w:rPr>
          <w:sz w:val="32"/>
          <w:szCs w:val="32"/>
          <w:lang w:eastAsia="zh-CN"/>
        </w:rPr>
      </w:pPr>
      <w:bookmarkStart w:id="164" w:name="_TOC_250045"/>
      <w:r>
        <w:rPr>
          <w:rFonts w:ascii="黑体" w:eastAsia="黑体" w:hAnsi="黑体" w:cs="黑体"/>
          <w:sz w:val="32"/>
          <w:szCs w:val="32"/>
          <w:lang w:eastAsia="zh-CN"/>
        </w:rPr>
        <w:lastRenderedPageBreak/>
        <w:t>第</w:t>
      </w:r>
      <w:r>
        <w:rPr>
          <w:rFonts w:ascii="Times New Roman" w:eastAsia="Times New Roman" w:hAnsi="Times New Roman" w:cs="Times New Roman"/>
          <w:sz w:val="32"/>
          <w:szCs w:val="32"/>
          <w:lang w:eastAsia="zh-CN"/>
        </w:rPr>
        <w:t>700</w:t>
      </w:r>
      <w:r>
        <w:rPr>
          <w:sz w:val="32"/>
          <w:szCs w:val="32"/>
          <w:lang w:eastAsia="zh-CN"/>
        </w:rPr>
        <w:t>章</w:t>
      </w:r>
      <w:r>
        <w:rPr>
          <w:sz w:val="32"/>
          <w:szCs w:val="32"/>
          <w:lang w:eastAsia="zh-CN"/>
        </w:rPr>
        <w:tab/>
      </w:r>
      <w:r>
        <w:rPr>
          <w:rFonts w:ascii="黑体" w:eastAsia="黑体" w:hAnsi="黑体" w:cs="黑体"/>
          <w:sz w:val="32"/>
          <w:szCs w:val="32"/>
          <w:lang w:eastAsia="zh-CN"/>
        </w:rPr>
        <w:t>绿化</w:t>
      </w:r>
      <w:r>
        <w:rPr>
          <w:sz w:val="32"/>
          <w:szCs w:val="32"/>
          <w:lang w:eastAsia="zh-CN"/>
        </w:rPr>
        <w:t>及</w:t>
      </w:r>
      <w:r>
        <w:rPr>
          <w:rFonts w:ascii="黑体" w:eastAsia="黑体" w:hAnsi="黑体" w:cs="黑体"/>
          <w:sz w:val="32"/>
          <w:szCs w:val="32"/>
          <w:lang w:eastAsia="zh-CN"/>
        </w:rPr>
        <w:t>环境保护设</w:t>
      </w:r>
      <w:r>
        <w:rPr>
          <w:sz w:val="32"/>
          <w:szCs w:val="32"/>
          <w:lang w:eastAsia="zh-CN"/>
        </w:rPr>
        <w:t>施</w:t>
      </w:r>
      <w:bookmarkEnd w:id="164"/>
    </w:p>
    <w:p w:rsidR="0059461D" w:rsidRDefault="0059461D">
      <w:pPr>
        <w:spacing w:before="9"/>
        <w:rPr>
          <w:rFonts w:ascii="黑体" w:eastAsia="黑体" w:hAnsi="黑体" w:cs="黑体"/>
          <w:sz w:val="33"/>
          <w:szCs w:val="33"/>
          <w:lang w:eastAsia="zh-CN"/>
        </w:rPr>
      </w:pPr>
    </w:p>
    <w:p w:rsidR="0059461D" w:rsidRDefault="004370C5">
      <w:pPr>
        <w:tabs>
          <w:tab w:val="left" w:pos="1605"/>
        </w:tabs>
        <w:ind w:right="91"/>
        <w:jc w:val="center"/>
        <w:rPr>
          <w:rFonts w:ascii="宋体" w:eastAsia="宋体" w:hAnsi="宋体" w:cs="宋体"/>
          <w:sz w:val="32"/>
          <w:szCs w:val="32"/>
          <w:lang w:eastAsia="zh-CN"/>
        </w:rPr>
      </w:pPr>
      <w:r>
        <w:rPr>
          <w:rFonts w:ascii="宋体" w:eastAsia="宋体" w:hAnsi="宋体" w:cs="宋体"/>
          <w:b/>
          <w:bCs/>
          <w:sz w:val="32"/>
          <w:szCs w:val="32"/>
          <w:lang w:eastAsia="zh-CN"/>
        </w:rPr>
        <w:t>第</w:t>
      </w:r>
      <w:r>
        <w:rPr>
          <w:rFonts w:ascii="宋体" w:eastAsia="宋体" w:hAnsi="宋体" w:cs="宋体"/>
          <w:spacing w:val="1"/>
          <w:sz w:val="32"/>
          <w:szCs w:val="32"/>
          <w:lang w:eastAsia="zh-CN"/>
        </w:rPr>
        <w:t>701</w:t>
      </w:r>
      <w:r>
        <w:rPr>
          <w:rFonts w:ascii="宋体" w:eastAsia="宋体" w:hAnsi="宋体" w:cs="宋体"/>
          <w:b/>
          <w:bCs/>
          <w:sz w:val="32"/>
          <w:szCs w:val="32"/>
          <w:lang w:eastAsia="zh-CN"/>
        </w:rPr>
        <w:t>节</w:t>
      </w:r>
      <w:r>
        <w:rPr>
          <w:rFonts w:ascii="宋体" w:eastAsia="宋体" w:hAnsi="宋体" w:cs="宋体"/>
          <w:b/>
          <w:bCs/>
          <w:sz w:val="32"/>
          <w:szCs w:val="32"/>
          <w:lang w:eastAsia="zh-CN"/>
        </w:rPr>
        <w:tab/>
        <w:t>通则</w:t>
      </w:r>
    </w:p>
    <w:p w:rsidR="0059461D" w:rsidRDefault="004370C5">
      <w:pPr>
        <w:tabs>
          <w:tab w:val="left" w:pos="1575"/>
        </w:tabs>
        <w:spacing w:before="232"/>
        <w:ind w:left="526"/>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701.02</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一般规定</w:t>
      </w:r>
    </w:p>
    <w:p w:rsidR="0059461D" w:rsidRDefault="004370C5">
      <w:pPr>
        <w:pStyle w:val="a4"/>
        <w:spacing w:before="73"/>
        <w:ind w:left="526"/>
        <w:rPr>
          <w:lang w:eastAsia="zh-CN"/>
        </w:rPr>
      </w:pPr>
      <w:r>
        <w:rPr>
          <w:rFonts w:ascii="Times New Roman" w:eastAsia="Times New Roman" w:hAnsi="Times New Roman" w:cs="Times New Roman"/>
          <w:lang w:eastAsia="zh-CN"/>
        </w:rPr>
        <w:t>1.</w:t>
      </w:r>
      <w:r>
        <w:rPr>
          <w:rFonts w:cs="宋体"/>
          <w:lang w:eastAsia="zh-CN"/>
        </w:rPr>
        <w:t>绿化</w:t>
      </w:r>
      <w:r>
        <w:rPr>
          <w:lang w:eastAsia="zh-CN"/>
        </w:rPr>
        <w:t>工程</w:t>
      </w:r>
    </w:p>
    <w:p w:rsidR="0059461D" w:rsidRDefault="004370C5">
      <w:pPr>
        <w:pStyle w:val="a4"/>
        <w:spacing w:before="88"/>
        <w:ind w:left="526"/>
        <w:rPr>
          <w:lang w:eastAsia="zh-CN"/>
        </w:rPr>
      </w:pPr>
      <w:r>
        <w:rPr>
          <w:rFonts w:cs="宋体"/>
          <w:lang w:eastAsia="zh-CN"/>
        </w:rPr>
        <w:t>补充第（</w:t>
      </w:r>
      <w:r>
        <w:rPr>
          <w:rFonts w:ascii="Times New Roman" w:eastAsia="Times New Roman" w:hAnsi="Times New Roman" w:cs="Times New Roman"/>
          <w:lang w:eastAsia="zh-CN"/>
        </w:rPr>
        <w:t>8</w:t>
      </w:r>
      <w:r>
        <w:rPr>
          <w:rFonts w:cs="宋体"/>
          <w:lang w:eastAsia="zh-CN"/>
        </w:rPr>
        <w:t>）款</w:t>
      </w:r>
      <w:r>
        <w:rPr>
          <w:lang w:eastAsia="zh-CN"/>
        </w:rPr>
        <w:t>：</w:t>
      </w:r>
    </w:p>
    <w:p w:rsidR="0059461D" w:rsidRDefault="004370C5">
      <w:pPr>
        <w:pStyle w:val="a4"/>
        <w:spacing w:before="88" w:line="323" w:lineRule="auto"/>
        <w:ind w:right="219" w:firstLine="405"/>
        <w:jc w:val="both"/>
        <w:rPr>
          <w:rFonts w:cs="宋体"/>
          <w:lang w:eastAsia="zh-CN"/>
        </w:rPr>
      </w:pPr>
      <w:r>
        <w:rPr>
          <w:rFonts w:cs="宋体"/>
          <w:spacing w:val="1"/>
          <w:w w:val="95"/>
          <w:lang w:eastAsia="zh-CN"/>
        </w:rPr>
        <w:t>（</w:t>
      </w:r>
      <w:r>
        <w:rPr>
          <w:rFonts w:ascii="Times New Roman" w:eastAsia="Times New Roman" w:hAnsi="Times New Roman" w:cs="Times New Roman"/>
          <w:spacing w:val="1"/>
          <w:w w:val="95"/>
          <w:lang w:eastAsia="zh-CN"/>
        </w:rPr>
        <w:t>8</w:t>
      </w:r>
      <w:r>
        <w:rPr>
          <w:rFonts w:cs="宋体"/>
          <w:spacing w:val="1"/>
          <w:w w:val="95"/>
          <w:lang w:eastAsia="zh-CN"/>
        </w:rPr>
        <w:t>）如果承包</w:t>
      </w:r>
      <w:r>
        <w:rPr>
          <w:spacing w:val="1"/>
          <w:w w:val="95"/>
          <w:lang w:eastAsia="zh-CN"/>
        </w:rPr>
        <w:t>人</w:t>
      </w:r>
      <w:r>
        <w:rPr>
          <w:rFonts w:cs="宋体"/>
          <w:spacing w:val="1"/>
          <w:w w:val="95"/>
          <w:lang w:eastAsia="zh-CN"/>
        </w:rPr>
        <w:t>预防措</w:t>
      </w:r>
      <w:r>
        <w:rPr>
          <w:spacing w:val="1"/>
          <w:w w:val="95"/>
          <w:lang w:eastAsia="zh-CN"/>
        </w:rPr>
        <w:t>施</w:t>
      </w:r>
      <w:r>
        <w:rPr>
          <w:rFonts w:cs="宋体"/>
          <w:spacing w:val="1"/>
          <w:w w:val="95"/>
          <w:lang w:eastAsia="zh-CN"/>
        </w:rPr>
        <w:t>不力</w:t>
      </w:r>
      <w:r>
        <w:rPr>
          <w:spacing w:val="1"/>
          <w:w w:val="95"/>
          <w:lang w:eastAsia="zh-CN"/>
        </w:rPr>
        <w:t>，</w:t>
      </w:r>
      <w:r>
        <w:rPr>
          <w:rFonts w:cs="宋体"/>
          <w:spacing w:val="1"/>
          <w:w w:val="95"/>
          <w:lang w:eastAsia="zh-CN"/>
        </w:rPr>
        <w:t>并已对</w:t>
      </w:r>
      <w:r>
        <w:rPr>
          <w:spacing w:val="1"/>
          <w:w w:val="95"/>
          <w:lang w:eastAsia="zh-CN"/>
        </w:rPr>
        <w:t>路</w:t>
      </w:r>
      <w:r>
        <w:rPr>
          <w:rFonts w:cs="宋体"/>
          <w:spacing w:val="1"/>
          <w:w w:val="95"/>
          <w:lang w:eastAsia="zh-CN"/>
        </w:rPr>
        <w:t>面结构</w:t>
      </w:r>
      <w:r>
        <w:rPr>
          <w:spacing w:val="1"/>
          <w:w w:val="95"/>
          <w:lang w:eastAsia="zh-CN"/>
        </w:rPr>
        <w:t>和</w:t>
      </w:r>
      <w:r>
        <w:rPr>
          <w:rFonts w:cs="宋体"/>
          <w:spacing w:val="1"/>
          <w:w w:val="95"/>
          <w:lang w:eastAsia="zh-CN"/>
        </w:rPr>
        <w:t>邻近区域的环境卫生造</w:t>
      </w:r>
      <w:r>
        <w:rPr>
          <w:spacing w:val="1"/>
          <w:w w:val="95"/>
          <w:lang w:eastAsia="zh-CN"/>
        </w:rPr>
        <w:t>成</w:t>
      </w:r>
      <w:r>
        <w:rPr>
          <w:rFonts w:cs="宋体"/>
          <w:spacing w:val="1"/>
          <w:w w:val="95"/>
          <w:lang w:eastAsia="zh-CN"/>
        </w:rPr>
        <w:t>了污染</w:t>
      </w:r>
      <w:r>
        <w:rPr>
          <w:spacing w:val="1"/>
          <w:w w:val="95"/>
          <w:lang w:eastAsia="zh-CN"/>
        </w:rPr>
        <w:t>，</w:t>
      </w:r>
      <w:r>
        <w:rPr>
          <w:rFonts w:cs="宋体"/>
          <w:spacing w:val="1"/>
          <w:w w:val="95"/>
          <w:lang w:eastAsia="zh-CN"/>
        </w:rPr>
        <w:t>给当地农</w:t>
      </w:r>
      <w:r>
        <w:rPr>
          <w:spacing w:val="1"/>
          <w:lang w:eastAsia="zh-CN"/>
        </w:rPr>
        <w:t>民</w:t>
      </w:r>
      <w:r>
        <w:rPr>
          <w:rFonts w:cs="宋体"/>
          <w:spacing w:val="1"/>
          <w:lang w:eastAsia="zh-CN"/>
        </w:rPr>
        <w:t>造</w:t>
      </w:r>
      <w:r>
        <w:rPr>
          <w:spacing w:val="1"/>
          <w:lang w:eastAsia="zh-CN"/>
        </w:rPr>
        <w:t>成</w:t>
      </w:r>
      <w:r>
        <w:rPr>
          <w:rFonts w:cs="宋体"/>
          <w:spacing w:val="1"/>
          <w:lang w:eastAsia="zh-CN"/>
        </w:rPr>
        <w:t>损失</w:t>
      </w:r>
      <w:r>
        <w:rPr>
          <w:spacing w:val="1"/>
          <w:lang w:eastAsia="zh-CN"/>
        </w:rPr>
        <w:t>，</w:t>
      </w:r>
      <w:r>
        <w:rPr>
          <w:rFonts w:cs="宋体"/>
          <w:spacing w:val="1"/>
          <w:lang w:eastAsia="zh-CN"/>
        </w:rPr>
        <w:t>或由于扬尘、排污、噪声、材料漏失等对周围居</w:t>
      </w:r>
      <w:r>
        <w:rPr>
          <w:spacing w:val="1"/>
          <w:lang w:eastAsia="zh-CN"/>
        </w:rPr>
        <w:t>民和</w:t>
      </w:r>
      <w:r>
        <w:rPr>
          <w:rFonts w:cs="宋体"/>
          <w:spacing w:val="1"/>
          <w:lang w:eastAsia="zh-CN"/>
        </w:rPr>
        <w:t>环境造</w:t>
      </w:r>
      <w:r>
        <w:rPr>
          <w:spacing w:val="1"/>
          <w:lang w:eastAsia="zh-CN"/>
        </w:rPr>
        <w:t>成</w:t>
      </w:r>
      <w:r>
        <w:rPr>
          <w:rFonts w:cs="宋体"/>
          <w:spacing w:val="1"/>
          <w:lang w:eastAsia="zh-CN"/>
        </w:rPr>
        <w:t>的损失</w:t>
      </w:r>
      <w:r>
        <w:rPr>
          <w:spacing w:val="1"/>
          <w:lang w:eastAsia="zh-CN"/>
        </w:rPr>
        <w:t>，</w:t>
      </w:r>
      <w:r>
        <w:rPr>
          <w:rFonts w:cs="宋体"/>
          <w:spacing w:val="1"/>
          <w:lang w:eastAsia="zh-CN"/>
        </w:rPr>
        <w:t>则由此而引发</w:t>
      </w:r>
      <w:r>
        <w:rPr>
          <w:rFonts w:cs="宋体"/>
          <w:lang w:eastAsia="zh-CN"/>
        </w:rPr>
        <w:t>的</w:t>
      </w:r>
      <w:r>
        <w:rPr>
          <w:lang w:eastAsia="zh-CN"/>
        </w:rPr>
        <w:t>一</w:t>
      </w:r>
      <w:r>
        <w:rPr>
          <w:rFonts w:cs="宋体"/>
          <w:lang w:eastAsia="zh-CN"/>
        </w:rPr>
        <w:t>切损失及后果</w:t>
      </w:r>
      <w:r>
        <w:rPr>
          <w:lang w:eastAsia="zh-CN"/>
        </w:rPr>
        <w:t>，</w:t>
      </w:r>
      <w:r>
        <w:rPr>
          <w:rFonts w:cs="宋体"/>
          <w:lang w:eastAsia="zh-CN"/>
        </w:rPr>
        <w:t>应由承包</w:t>
      </w:r>
      <w:r>
        <w:rPr>
          <w:lang w:eastAsia="zh-CN"/>
        </w:rPr>
        <w:t>人</w:t>
      </w:r>
      <w:r>
        <w:rPr>
          <w:rFonts w:cs="宋体"/>
          <w:lang w:eastAsia="zh-CN"/>
        </w:rPr>
        <w:t>负责。</w:t>
      </w:r>
    </w:p>
    <w:p w:rsidR="0059461D" w:rsidRDefault="004370C5">
      <w:pPr>
        <w:tabs>
          <w:tab w:val="left" w:pos="1607"/>
        </w:tabs>
        <w:ind w:right="91"/>
        <w:jc w:val="center"/>
        <w:rPr>
          <w:rFonts w:ascii="宋体" w:eastAsia="宋体" w:hAnsi="宋体" w:cs="宋体"/>
          <w:sz w:val="32"/>
          <w:szCs w:val="32"/>
          <w:lang w:eastAsia="zh-CN"/>
        </w:rPr>
      </w:pPr>
      <w:r>
        <w:rPr>
          <w:rFonts w:ascii="宋体" w:eastAsia="宋体" w:hAnsi="宋体" w:cs="宋体"/>
          <w:b/>
          <w:bCs/>
          <w:sz w:val="32"/>
          <w:szCs w:val="32"/>
          <w:lang w:eastAsia="zh-CN"/>
        </w:rPr>
        <w:t>第</w:t>
      </w:r>
      <w:r>
        <w:rPr>
          <w:rFonts w:ascii="宋体" w:eastAsia="宋体" w:hAnsi="宋体" w:cs="宋体"/>
          <w:spacing w:val="1"/>
          <w:sz w:val="32"/>
          <w:szCs w:val="32"/>
          <w:lang w:eastAsia="zh-CN"/>
        </w:rPr>
        <w:t>702</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1"/>
          <w:sz w:val="32"/>
          <w:szCs w:val="32"/>
          <w:lang w:eastAsia="zh-CN"/>
        </w:rPr>
        <w:t>铺设表土</w:t>
      </w:r>
    </w:p>
    <w:p w:rsidR="0059461D" w:rsidRDefault="0059461D">
      <w:pPr>
        <w:spacing w:before="6"/>
        <w:rPr>
          <w:rFonts w:ascii="宋体" w:eastAsia="宋体" w:hAnsi="宋体" w:cs="宋体"/>
          <w:b/>
          <w:bCs/>
          <w:sz w:val="45"/>
          <w:szCs w:val="45"/>
          <w:lang w:eastAsia="zh-CN"/>
        </w:rPr>
      </w:pPr>
    </w:p>
    <w:p w:rsidR="0059461D" w:rsidRDefault="004370C5">
      <w:pPr>
        <w:tabs>
          <w:tab w:val="left" w:pos="1575"/>
        </w:tabs>
        <w:ind w:left="526"/>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702.03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施工要求</w:t>
      </w:r>
    </w:p>
    <w:p w:rsidR="0059461D" w:rsidRDefault="004370C5">
      <w:pPr>
        <w:pStyle w:val="a4"/>
        <w:spacing w:before="73"/>
        <w:ind w:left="526"/>
        <w:rPr>
          <w:rFonts w:cs="宋体"/>
          <w:lang w:eastAsia="zh-CN"/>
        </w:rPr>
      </w:pPr>
      <w:r>
        <w:rPr>
          <w:rFonts w:ascii="Times New Roman" w:eastAsia="Times New Roman" w:hAnsi="Times New Roman" w:cs="Times New Roman"/>
          <w:lang w:eastAsia="zh-CN"/>
        </w:rPr>
        <w:t>3</w:t>
      </w:r>
      <w:r>
        <w:rPr>
          <w:rFonts w:cs="宋体"/>
          <w:lang w:eastAsia="zh-CN"/>
        </w:rPr>
        <w:t>．铺设</w:t>
      </w:r>
    </w:p>
    <w:p w:rsidR="0059461D" w:rsidRDefault="004370C5">
      <w:pPr>
        <w:pStyle w:val="a4"/>
        <w:spacing w:before="88"/>
        <w:ind w:left="526"/>
        <w:rPr>
          <w:lang w:eastAsia="zh-CN"/>
        </w:rPr>
      </w:pPr>
      <w:r>
        <w:rPr>
          <w:rFonts w:cs="宋体"/>
          <w:lang w:eastAsia="zh-CN"/>
        </w:rPr>
        <w:t>表</w:t>
      </w:r>
      <w:r>
        <w:rPr>
          <w:rFonts w:ascii="Times New Roman" w:eastAsia="Times New Roman" w:hAnsi="Times New Roman" w:cs="Times New Roman"/>
          <w:lang w:eastAsia="zh-CN"/>
        </w:rPr>
        <w:t>702-1</w:t>
      </w:r>
      <w:r>
        <w:rPr>
          <w:rFonts w:cs="宋体"/>
          <w:lang w:eastAsia="zh-CN"/>
        </w:rPr>
        <w:t>修改</w:t>
      </w:r>
      <w:r>
        <w:rPr>
          <w:lang w:eastAsia="zh-CN"/>
        </w:rPr>
        <w:t>为：</w:t>
      </w:r>
    </w:p>
    <w:p w:rsidR="0059461D" w:rsidRDefault="0059461D">
      <w:pPr>
        <w:spacing w:before="7"/>
        <w:rPr>
          <w:rFonts w:ascii="宋体" w:eastAsia="宋体" w:hAnsi="宋体" w:cs="宋体"/>
          <w:sz w:val="13"/>
          <w:szCs w:val="13"/>
          <w:lang w:eastAsia="zh-CN"/>
        </w:rPr>
      </w:pPr>
    </w:p>
    <w:p w:rsidR="0059461D" w:rsidRDefault="0059461D">
      <w:pPr>
        <w:rPr>
          <w:rFonts w:ascii="宋体" w:eastAsia="宋体" w:hAnsi="宋体" w:cs="宋体"/>
          <w:sz w:val="13"/>
          <w:szCs w:val="13"/>
          <w:lang w:eastAsia="zh-CN"/>
        </w:rPr>
        <w:sectPr w:rsidR="0059461D">
          <w:type w:val="continuous"/>
          <w:pgSz w:w="11900" w:h="16840"/>
          <w:pgMar w:top="1160" w:right="1140" w:bottom="1460" w:left="1240" w:header="883" w:footer="1280" w:gutter="0"/>
          <w:cols w:space="720"/>
        </w:sectPr>
      </w:pPr>
    </w:p>
    <w:p w:rsidR="0059461D" w:rsidRDefault="004370C5">
      <w:pPr>
        <w:pStyle w:val="a4"/>
        <w:spacing w:before="34"/>
        <w:ind w:left="3759"/>
        <w:rPr>
          <w:rFonts w:ascii="黑体" w:eastAsia="黑体" w:hAnsi="黑体" w:cs="黑体"/>
          <w:lang w:eastAsia="zh-CN"/>
        </w:rPr>
      </w:pPr>
      <w:r>
        <w:rPr>
          <w:rFonts w:ascii="黑体" w:eastAsia="黑体" w:hAnsi="黑体" w:cs="黑体"/>
          <w:w w:val="95"/>
          <w:lang w:eastAsia="zh-CN"/>
        </w:rPr>
        <w:lastRenderedPageBreak/>
        <w:t>植物生长的最小土层厚度</w:t>
      </w:r>
    </w:p>
    <w:p w:rsidR="0059461D" w:rsidRDefault="004370C5">
      <w:pPr>
        <w:spacing w:before="8"/>
        <w:rPr>
          <w:rFonts w:ascii="黑体" w:eastAsia="黑体" w:hAnsi="黑体" w:cs="黑体"/>
          <w:sz w:val="31"/>
          <w:szCs w:val="31"/>
          <w:lang w:eastAsia="zh-CN"/>
        </w:rPr>
      </w:pPr>
      <w:r>
        <w:rPr>
          <w:lang w:eastAsia="zh-CN"/>
        </w:rPr>
        <w:br w:type="column"/>
      </w:r>
    </w:p>
    <w:p w:rsidR="0059461D" w:rsidRDefault="004370C5">
      <w:pPr>
        <w:pStyle w:val="a4"/>
        <w:spacing w:before="0"/>
        <w:ind w:left="0" w:right="218"/>
        <w:jc w:val="right"/>
        <w:rPr>
          <w:rFonts w:ascii="Times New Roman" w:eastAsia="Times New Roman" w:hAnsi="Times New Roman" w:cs="Times New Roman"/>
        </w:rPr>
      </w:pPr>
      <w:r>
        <w:rPr>
          <w:rFonts w:ascii="黑体" w:eastAsia="黑体" w:hAnsi="黑体" w:cs="黑体"/>
        </w:rPr>
        <w:t>表</w:t>
      </w:r>
      <w:r>
        <w:rPr>
          <w:rFonts w:ascii="Times New Roman" w:eastAsia="Times New Roman" w:hAnsi="Times New Roman" w:cs="Times New Roman"/>
          <w:spacing w:val="1"/>
        </w:rPr>
        <w:t>70</w:t>
      </w:r>
      <w:r>
        <w:rPr>
          <w:rFonts w:ascii="Times New Roman" w:eastAsia="Times New Roman" w:hAnsi="Times New Roman" w:cs="Times New Roman"/>
          <w:spacing w:val="3"/>
        </w:rPr>
        <w:t>2</w:t>
      </w:r>
      <w:r>
        <w:rPr>
          <w:rFonts w:ascii="Times New Roman" w:eastAsia="Times New Roman" w:hAnsi="Times New Roman" w:cs="Times New Roman"/>
          <w:spacing w:val="-6"/>
        </w:rPr>
        <w:t>-1</w:t>
      </w:r>
    </w:p>
    <w:p w:rsidR="0059461D" w:rsidRDefault="0059461D">
      <w:pPr>
        <w:jc w:val="right"/>
        <w:rPr>
          <w:rFonts w:ascii="Times New Roman" w:eastAsia="Times New Roman" w:hAnsi="Times New Roman" w:cs="Times New Roman"/>
        </w:rPr>
        <w:sectPr w:rsidR="0059461D">
          <w:type w:val="continuous"/>
          <w:pgSz w:w="11900" w:h="16840"/>
          <w:pgMar w:top="1600" w:right="1140" w:bottom="280" w:left="1240" w:header="720" w:footer="720" w:gutter="0"/>
          <w:cols w:num="2" w:space="720" w:equalWidth="0">
            <w:col w:w="6071" w:space="40"/>
            <w:col w:w="3409"/>
          </w:cols>
        </w:sectPr>
      </w:pPr>
    </w:p>
    <w:p w:rsidR="0059461D" w:rsidRDefault="0059461D">
      <w:pPr>
        <w:spacing w:before="11"/>
        <w:rPr>
          <w:rFonts w:ascii="Times New Roman" w:eastAsia="Times New Roman" w:hAnsi="Times New Roman" w:cs="Times New Roman"/>
          <w:sz w:val="2"/>
          <w:szCs w:val="2"/>
        </w:rPr>
      </w:pPr>
    </w:p>
    <w:tbl>
      <w:tblPr>
        <w:tblW w:w="8897" w:type="dxa"/>
        <w:tblInd w:w="497" w:type="dxa"/>
        <w:tblLayout w:type="fixed"/>
        <w:tblCellMar>
          <w:left w:w="0" w:type="dxa"/>
          <w:right w:w="0" w:type="dxa"/>
        </w:tblCellMar>
        <w:tblLook w:val="04A0" w:firstRow="1" w:lastRow="0" w:firstColumn="1" w:lastColumn="0" w:noHBand="0" w:noVBand="1"/>
      </w:tblPr>
      <w:tblGrid>
        <w:gridCol w:w="4195"/>
        <w:gridCol w:w="4702"/>
      </w:tblGrid>
      <w:tr w:rsidR="0059461D">
        <w:trPr>
          <w:trHeight w:hRule="exact" w:val="406"/>
        </w:trPr>
        <w:tc>
          <w:tcPr>
            <w:tcW w:w="4195"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57"/>
              <w:ind w:right="12"/>
              <w:jc w:val="center"/>
              <w:rPr>
                <w:rFonts w:ascii="宋体" w:eastAsia="宋体" w:hAnsi="宋体" w:cs="宋体"/>
                <w:sz w:val="21"/>
                <w:szCs w:val="21"/>
              </w:rPr>
            </w:pPr>
            <w:r>
              <w:rPr>
                <w:rFonts w:ascii="宋体" w:eastAsia="宋体" w:hAnsi="宋体" w:cs="宋体"/>
                <w:sz w:val="21"/>
                <w:szCs w:val="21"/>
              </w:rPr>
              <w:t>植物种类</w:t>
            </w:r>
          </w:p>
        </w:tc>
        <w:tc>
          <w:tcPr>
            <w:tcW w:w="4702"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57"/>
              <w:ind w:left="895"/>
              <w:rPr>
                <w:rFonts w:ascii="宋体" w:eastAsia="宋体" w:hAnsi="宋体" w:cs="宋体"/>
                <w:sz w:val="21"/>
                <w:szCs w:val="21"/>
                <w:lang w:eastAsia="zh-CN"/>
              </w:rPr>
            </w:pPr>
            <w:r>
              <w:rPr>
                <w:rFonts w:ascii="宋体" w:eastAsia="宋体" w:hAnsi="宋体" w:cs="宋体"/>
                <w:sz w:val="21"/>
                <w:szCs w:val="21"/>
                <w:lang w:eastAsia="zh-CN"/>
              </w:rPr>
              <w:t>植物生长的最小土层厚度（</w:t>
            </w:r>
            <w:r>
              <w:rPr>
                <w:rFonts w:ascii="Times New Roman" w:eastAsia="Times New Roman" w:hAnsi="Times New Roman" w:cs="Times New Roman"/>
                <w:sz w:val="21"/>
                <w:szCs w:val="21"/>
                <w:lang w:eastAsia="zh-CN"/>
              </w:rPr>
              <w:t>m</w:t>
            </w:r>
            <w:r>
              <w:rPr>
                <w:rFonts w:ascii="宋体" w:eastAsia="宋体" w:hAnsi="宋体" w:cs="宋体"/>
                <w:sz w:val="21"/>
                <w:szCs w:val="21"/>
                <w:lang w:eastAsia="zh-CN"/>
              </w:rPr>
              <w:t>）</w:t>
            </w:r>
          </w:p>
        </w:tc>
      </w:tr>
      <w:tr w:rsidR="0059461D">
        <w:trPr>
          <w:trHeight w:hRule="exact" w:val="398"/>
        </w:trPr>
        <w:tc>
          <w:tcPr>
            <w:tcW w:w="4195"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57"/>
              <w:ind w:left="1137"/>
              <w:rPr>
                <w:rFonts w:ascii="宋体" w:eastAsia="宋体" w:hAnsi="宋体" w:cs="宋体"/>
                <w:sz w:val="21"/>
                <w:szCs w:val="21"/>
              </w:rPr>
            </w:pPr>
            <w:r>
              <w:rPr>
                <w:rFonts w:ascii="宋体" w:eastAsia="宋体" w:hAnsi="宋体" w:cs="宋体"/>
                <w:sz w:val="21"/>
                <w:szCs w:val="21"/>
              </w:rPr>
              <w:t>草本花卉、草本植被</w:t>
            </w:r>
          </w:p>
        </w:tc>
        <w:tc>
          <w:tcPr>
            <w:tcW w:w="4702"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06"/>
              <w:ind w:left="4"/>
              <w:jc w:val="center"/>
              <w:rPr>
                <w:rFonts w:ascii="Times New Roman" w:eastAsia="Times New Roman" w:hAnsi="Times New Roman" w:cs="Times New Roman"/>
                <w:sz w:val="21"/>
                <w:szCs w:val="21"/>
              </w:rPr>
            </w:pPr>
            <w:r>
              <w:rPr>
                <w:rFonts w:ascii="Times New Roman"/>
                <w:sz w:val="21"/>
              </w:rPr>
              <w:t>0.40</w:t>
            </w:r>
          </w:p>
        </w:tc>
      </w:tr>
      <w:tr w:rsidR="0059461D">
        <w:trPr>
          <w:trHeight w:hRule="exact" w:val="398"/>
        </w:trPr>
        <w:tc>
          <w:tcPr>
            <w:tcW w:w="4195"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57"/>
              <w:ind w:right="7"/>
              <w:jc w:val="center"/>
              <w:rPr>
                <w:rFonts w:ascii="宋体" w:eastAsia="宋体" w:hAnsi="宋体" w:cs="宋体"/>
                <w:sz w:val="21"/>
                <w:szCs w:val="21"/>
              </w:rPr>
            </w:pPr>
            <w:r>
              <w:rPr>
                <w:rFonts w:ascii="宋体" w:eastAsia="宋体" w:hAnsi="宋体" w:cs="宋体"/>
                <w:spacing w:val="1"/>
                <w:sz w:val="21"/>
                <w:szCs w:val="21"/>
              </w:rPr>
              <w:t>小灌木</w:t>
            </w:r>
          </w:p>
        </w:tc>
        <w:tc>
          <w:tcPr>
            <w:tcW w:w="4702"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06"/>
              <w:ind w:left="4"/>
              <w:jc w:val="center"/>
              <w:rPr>
                <w:rFonts w:ascii="Times New Roman" w:eastAsia="Times New Roman" w:hAnsi="Times New Roman" w:cs="Times New Roman"/>
                <w:sz w:val="21"/>
                <w:szCs w:val="21"/>
              </w:rPr>
            </w:pPr>
            <w:r>
              <w:rPr>
                <w:rFonts w:ascii="Times New Roman"/>
                <w:sz w:val="21"/>
              </w:rPr>
              <w:t>0.45</w:t>
            </w:r>
          </w:p>
        </w:tc>
      </w:tr>
      <w:tr w:rsidR="0059461D">
        <w:trPr>
          <w:trHeight w:hRule="exact" w:val="396"/>
        </w:trPr>
        <w:tc>
          <w:tcPr>
            <w:tcW w:w="4195"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57"/>
              <w:ind w:right="7"/>
              <w:jc w:val="center"/>
              <w:rPr>
                <w:rFonts w:ascii="宋体" w:eastAsia="宋体" w:hAnsi="宋体" w:cs="宋体"/>
                <w:sz w:val="21"/>
                <w:szCs w:val="21"/>
              </w:rPr>
            </w:pPr>
            <w:r>
              <w:rPr>
                <w:rFonts w:ascii="宋体" w:eastAsia="宋体" w:hAnsi="宋体" w:cs="宋体"/>
                <w:spacing w:val="1"/>
                <w:sz w:val="21"/>
                <w:szCs w:val="21"/>
              </w:rPr>
              <w:t>大灌木</w:t>
            </w:r>
          </w:p>
        </w:tc>
        <w:tc>
          <w:tcPr>
            <w:tcW w:w="4702"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06"/>
              <w:ind w:left="4"/>
              <w:jc w:val="center"/>
              <w:rPr>
                <w:rFonts w:ascii="Times New Roman" w:eastAsia="Times New Roman" w:hAnsi="Times New Roman" w:cs="Times New Roman"/>
                <w:sz w:val="21"/>
                <w:szCs w:val="21"/>
              </w:rPr>
            </w:pPr>
            <w:r>
              <w:rPr>
                <w:rFonts w:ascii="Times New Roman"/>
                <w:sz w:val="21"/>
              </w:rPr>
              <w:t>0.60</w:t>
            </w:r>
          </w:p>
        </w:tc>
      </w:tr>
      <w:tr w:rsidR="0059461D">
        <w:trPr>
          <w:trHeight w:hRule="exact" w:val="398"/>
        </w:trPr>
        <w:tc>
          <w:tcPr>
            <w:tcW w:w="4195"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57"/>
              <w:ind w:right="12"/>
              <w:jc w:val="center"/>
              <w:rPr>
                <w:rFonts w:ascii="宋体" w:eastAsia="宋体" w:hAnsi="宋体" w:cs="宋体"/>
                <w:sz w:val="21"/>
                <w:szCs w:val="21"/>
              </w:rPr>
            </w:pPr>
            <w:r>
              <w:rPr>
                <w:rFonts w:ascii="宋体" w:eastAsia="宋体" w:hAnsi="宋体" w:cs="宋体"/>
                <w:sz w:val="21"/>
                <w:szCs w:val="21"/>
              </w:rPr>
              <w:t>浅根乔木</w:t>
            </w:r>
          </w:p>
        </w:tc>
        <w:tc>
          <w:tcPr>
            <w:tcW w:w="4702"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06"/>
              <w:ind w:left="4"/>
              <w:jc w:val="center"/>
              <w:rPr>
                <w:rFonts w:ascii="Times New Roman" w:eastAsia="Times New Roman" w:hAnsi="Times New Roman" w:cs="Times New Roman"/>
                <w:sz w:val="21"/>
                <w:szCs w:val="21"/>
              </w:rPr>
            </w:pPr>
            <w:r>
              <w:rPr>
                <w:rFonts w:ascii="Times New Roman"/>
                <w:sz w:val="21"/>
              </w:rPr>
              <w:t>0.90</w:t>
            </w:r>
          </w:p>
        </w:tc>
      </w:tr>
      <w:tr w:rsidR="0059461D">
        <w:trPr>
          <w:trHeight w:hRule="exact" w:val="406"/>
        </w:trPr>
        <w:tc>
          <w:tcPr>
            <w:tcW w:w="4195"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57"/>
              <w:ind w:right="12"/>
              <w:jc w:val="center"/>
              <w:rPr>
                <w:rFonts w:ascii="宋体" w:eastAsia="宋体" w:hAnsi="宋体" w:cs="宋体"/>
                <w:sz w:val="21"/>
                <w:szCs w:val="21"/>
              </w:rPr>
            </w:pPr>
            <w:r>
              <w:rPr>
                <w:rFonts w:ascii="宋体" w:eastAsia="宋体" w:hAnsi="宋体" w:cs="宋体"/>
                <w:sz w:val="21"/>
                <w:szCs w:val="21"/>
              </w:rPr>
              <w:t>深根乔木</w:t>
            </w:r>
          </w:p>
        </w:tc>
        <w:tc>
          <w:tcPr>
            <w:tcW w:w="4702" w:type="dxa"/>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before="106"/>
              <w:ind w:left="4"/>
              <w:jc w:val="center"/>
              <w:rPr>
                <w:rFonts w:ascii="Times New Roman" w:eastAsia="Times New Roman" w:hAnsi="Times New Roman" w:cs="Times New Roman"/>
                <w:sz w:val="21"/>
                <w:szCs w:val="21"/>
              </w:rPr>
            </w:pPr>
            <w:r>
              <w:rPr>
                <w:rFonts w:ascii="Times New Roman"/>
                <w:sz w:val="21"/>
              </w:rPr>
              <w:t>1.50</w:t>
            </w:r>
          </w:p>
        </w:tc>
      </w:tr>
    </w:tbl>
    <w:p w:rsidR="0059461D" w:rsidRDefault="0059461D">
      <w:pPr>
        <w:spacing w:before="5"/>
        <w:rPr>
          <w:rFonts w:ascii="Times New Roman" w:eastAsiaTheme="minorEastAsia" w:hAnsi="Times New Roman" w:cs="Times New Roman"/>
          <w:sz w:val="28"/>
          <w:szCs w:val="28"/>
          <w:lang w:eastAsia="zh-CN"/>
        </w:rPr>
      </w:pPr>
    </w:p>
    <w:p w:rsidR="0059461D" w:rsidRDefault="004370C5">
      <w:pPr>
        <w:tabs>
          <w:tab w:val="left" w:pos="1607"/>
        </w:tabs>
        <w:ind w:right="84"/>
        <w:jc w:val="center"/>
        <w:rPr>
          <w:rFonts w:ascii="宋体" w:eastAsia="宋体" w:hAnsi="宋体" w:cs="宋体"/>
          <w:sz w:val="32"/>
          <w:szCs w:val="32"/>
          <w:lang w:eastAsia="zh-CN"/>
        </w:rPr>
      </w:pPr>
      <w:r>
        <w:rPr>
          <w:rFonts w:ascii="宋体" w:eastAsia="宋体" w:hAnsi="宋体" w:cs="宋体"/>
          <w:b/>
          <w:bCs/>
          <w:sz w:val="32"/>
          <w:szCs w:val="32"/>
          <w:lang w:eastAsia="zh-CN"/>
        </w:rPr>
        <w:t>第</w:t>
      </w:r>
      <w:r>
        <w:rPr>
          <w:rFonts w:ascii="宋体" w:eastAsia="宋体" w:hAnsi="宋体" w:cs="宋体"/>
          <w:spacing w:val="1"/>
          <w:sz w:val="32"/>
          <w:szCs w:val="32"/>
          <w:lang w:eastAsia="zh-CN"/>
        </w:rPr>
        <w:t>703</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2"/>
          <w:sz w:val="32"/>
          <w:szCs w:val="32"/>
          <w:lang w:eastAsia="zh-CN"/>
        </w:rPr>
        <w:t>撒播草种和铺植草皮</w:t>
      </w:r>
    </w:p>
    <w:p w:rsidR="0059461D" w:rsidRDefault="004370C5">
      <w:pPr>
        <w:tabs>
          <w:tab w:val="left" w:pos="1575"/>
        </w:tabs>
        <w:ind w:left="526"/>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703.02</w:t>
      </w:r>
      <w:r>
        <w:rPr>
          <w:rFonts w:ascii="Times New Roman" w:eastAsia="Times New Roman" w:hAnsi="Times New Roman" w:cs="Times New Roman"/>
          <w:spacing w:val="-1"/>
          <w:sz w:val="28"/>
          <w:szCs w:val="28"/>
          <w:lang w:eastAsia="zh-CN"/>
        </w:rPr>
        <w:tab/>
      </w:r>
      <w:r>
        <w:rPr>
          <w:rFonts w:ascii="黑体" w:eastAsia="黑体" w:hAnsi="黑体" w:cs="黑体"/>
          <w:sz w:val="28"/>
          <w:szCs w:val="28"/>
          <w:lang w:eastAsia="zh-CN"/>
        </w:rPr>
        <w:t>材料</w:t>
      </w:r>
    </w:p>
    <w:p w:rsidR="0059461D" w:rsidRDefault="004370C5">
      <w:pPr>
        <w:pStyle w:val="a4"/>
        <w:spacing w:before="73"/>
        <w:ind w:left="526"/>
        <w:rPr>
          <w:rFonts w:cs="宋体"/>
          <w:lang w:eastAsia="zh-CN"/>
        </w:rPr>
      </w:pPr>
      <w:r>
        <w:rPr>
          <w:rFonts w:ascii="Times New Roman" w:eastAsia="Times New Roman" w:hAnsi="Times New Roman" w:cs="Times New Roman"/>
          <w:lang w:eastAsia="zh-CN"/>
        </w:rPr>
        <w:t>2.</w:t>
      </w:r>
      <w:r>
        <w:rPr>
          <w:rFonts w:cs="宋体"/>
          <w:lang w:eastAsia="zh-CN"/>
        </w:rPr>
        <w:t>草皮</w:t>
      </w:r>
    </w:p>
    <w:p w:rsidR="0059461D" w:rsidRDefault="004370C5">
      <w:pPr>
        <w:pStyle w:val="a4"/>
        <w:spacing w:before="88"/>
        <w:ind w:left="526"/>
        <w:rPr>
          <w:lang w:eastAsia="zh-CN"/>
        </w:rPr>
      </w:pPr>
      <w:r>
        <w:rPr>
          <w:rFonts w:cs="宋体"/>
          <w:lang w:eastAsia="zh-CN"/>
        </w:rPr>
        <w:t>第（</w:t>
      </w:r>
      <w:r>
        <w:rPr>
          <w:rFonts w:ascii="Times New Roman" w:eastAsia="Times New Roman" w:hAnsi="Times New Roman" w:cs="Times New Roman"/>
          <w:lang w:eastAsia="zh-CN"/>
        </w:rPr>
        <w:t>3</w:t>
      </w:r>
      <w:r>
        <w:rPr>
          <w:rFonts w:cs="宋体"/>
          <w:lang w:eastAsia="zh-CN"/>
        </w:rPr>
        <w:t>）</w:t>
      </w:r>
      <w:proofErr w:type="gramStart"/>
      <w:r>
        <w:rPr>
          <w:rFonts w:cs="宋体"/>
          <w:lang w:eastAsia="zh-CN"/>
        </w:rPr>
        <w:t>款修改</w:t>
      </w:r>
      <w:proofErr w:type="gramEnd"/>
      <w:r>
        <w:rPr>
          <w:lang w:eastAsia="zh-CN"/>
        </w:rPr>
        <w:t>为：</w:t>
      </w:r>
    </w:p>
    <w:p w:rsidR="0059461D" w:rsidRDefault="004370C5">
      <w:pPr>
        <w:pStyle w:val="a4"/>
        <w:spacing w:before="88"/>
        <w:ind w:left="526"/>
        <w:rPr>
          <w:rFonts w:cs="宋体"/>
          <w:lang w:eastAsia="zh-CN"/>
        </w:rPr>
      </w:pPr>
      <w:r>
        <w:rPr>
          <w:rFonts w:cs="宋体"/>
          <w:spacing w:val="2"/>
          <w:lang w:eastAsia="zh-CN"/>
        </w:rPr>
        <w:t>（</w:t>
      </w:r>
      <w:r>
        <w:rPr>
          <w:rFonts w:ascii="Times New Roman" w:eastAsia="Times New Roman" w:hAnsi="Times New Roman" w:cs="Times New Roman"/>
          <w:spacing w:val="2"/>
          <w:lang w:eastAsia="zh-CN"/>
        </w:rPr>
        <w:t>3</w:t>
      </w:r>
      <w:r>
        <w:rPr>
          <w:rFonts w:cs="宋体"/>
          <w:spacing w:val="2"/>
          <w:lang w:eastAsia="zh-CN"/>
        </w:rPr>
        <w:t>）播种用的草籽、草花、地被植物种子应注明品种、品系、产地、生产单位、采收年份、纯</w:t>
      </w:r>
    </w:p>
    <w:p w:rsidR="0059461D" w:rsidRDefault="004370C5">
      <w:pPr>
        <w:pStyle w:val="a4"/>
        <w:spacing w:before="91"/>
        <w:ind w:left="0" w:right="194"/>
        <w:jc w:val="center"/>
        <w:rPr>
          <w:rFonts w:cs="宋体"/>
          <w:lang w:eastAsia="zh-CN"/>
        </w:rPr>
      </w:pPr>
      <w:r>
        <w:rPr>
          <w:rFonts w:cs="宋体"/>
          <w:w w:val="95"/>
          <w:lang w:eastAsia="zh-CN"/>
        </w:rPr>
        <w:t>净度及发芽率</w:t>
      </w:r>
      <w:r>
        <w:rPr>
          <w:w w:val="95"/>
          <w:lang w:eastAsia="zh-CN"/>
        </w:rPr>
        <w:t>，</w:t>
      </w:r>
      <w:r>
        <w:rPr>
          <w:rFonts w:cs="宋体"/>
          <w:w w:val="95"/>
          <w:lang w:eastAsia="zh-CN"/>
        </w:rPr>
        <w:t>不得有病虫害。自外地引</w:t>
      </w:r>
      <w:r>
        <w:rPr>
          <w:w w:val="95"/>
          <w:lang w:eastAsia="zh-CN"/>
        </w:rPr>
        <w:t>进</w:t>
      </w:r>
      <w:r>
        <w:rPr>
          <w:rFonts w:cs="宋体"/>
          <w:w w:val="95"/>
          <w:lang w:eastAsia="zh-CN"/>
        </w:rPr>
        <w:t xml:space="preserve">种子应有检疫合格证。发芽率达 </w:t>
      </w:r>
      <w:r>
        <w:rPr>
          <w:rFonts w:ascii="Times New Roman" w:eastAsia="Times New Roman" w:hAnsi="Times New Roman" w:cs="Times New Roman"/>
          <w:w w:val="95"/>
          <w:lang w:eastAsia="zh-CN"/>
        </w:rPr>
        <w:t>95</w:t>
      </w:r>
      <w:r>
        <w:rPr>
          <w:rFonts w:cs="宋体"/>
          <w:w w:val="95"/>
          <w:lang w:eastAsia="zh-CN"/>
        </w:rPr>
        <w:t>％以上的方可使用。</w:t>
      </w:r>
    </w:p>
    <w:p w:rsidR="0059461D" w:rsidRDefault="004370C5">
      <w:pPr>
        <w:tabs>
          <w:tab w:val="left" w:pos="1575"/>
        </w:tabs>
        <w:spacing w:before="6"/>
        <w:ind w:left="526"/>
        <w:rPr>
          <w:rFonts w:ascii="黑体" w:eastAsia="黑体" w:hAnsi="黑体" w:cs="黑体"/>
          <w:sz w:val="28"/>
          <w:szCs w:val="28"/>
        </w:rPr>
      </w:pPr>
      <w:r>
        <w:rPr>
          <w:rFonts w:ascii="Times New Roman" w:eastAsia="Times New Roman" w:hAnsi="Times New Roman" w:cs="Times New Roman"/>
          <w:spacing w:val="-1"/>
          <w:sz w:val="28"/>
          <w:szCs w:val="28"/>
        </w:rPr>
        <w:t>703.03</w:t>
      </w:r>
      <w:r>
        <w:rPr>
          <w:rFonts w:ascii="Times New Roman" w:eastAsia="Times New Roman" w:hAnsi="Times New Roman" w:cs="Times New Roman"/>
          <w:spacing w:val="-1"/>
          <w:sz w:val="28"/>
          <w:szCs w:val="28"/>
        </w:rPr>
        <w:tab/>
      </w:r>
      <w:r>
        <w:rPr>
          <w:rFonts w:ascii="黑体" w:eastAsia="黑体" w:hAnsi="黑体" w:cs="黑体"/>
          <w:spacing w:val="-1"/>
          <w:sz w:val="28"/>
          <w:szCs w:val="28"/>
        </w:rPr>
        <w:t>施工要求</w:t>
      </w:r>
    </w:p>
    <w:p w:rsidR="0059461D" w:rsidRDefault="004370C5">
      <w:pPr>
        <w:pStyle w:val="a4"/>
        <w:spacing w:before="73"/>
        <w:ind w:left="526"/>
        <w:rPr>
          <w:rFonts w:cs="宋体"/>
        </w:rPr>
      </w:pPr>
      <w:r>
        <w:rPr>
          <w:rFonts w:ascii="Times New Roman" w:eastAsia="Times New Roman" w:hAnsi="Times New Roman" w:cs="Times New Roman"/>
        </w:rPr>
        <w:t>1</w:t>
      </w:r>
      <w:r>
        <w:rPr>
          <w:rFonts w:cs="宋体"/>
        </w:rPr>
        <w:t>．撒播草种</w:t>
      </w:r>
    </w:p>
    <w:p w:rsidR="0059461D" w:rsidRDefault="004370C5">
      <w:pPr>
        <w:pStyle w:val="a4"/>
        <w:spacing w:before="34"/>
        <w:ind w:left="526"/>
      </w:pPr>
      <w:r>
        <w:rPr>
          <w:rFonts w:cs="宋体"/>
        </w:rPr>
        <w:t>（</w:t>
      </w:r>
      <w:r>
        <w:rPr>
          <w:rFonts w:ascii="Times New Roman" w:eastAsia="Times New Roman" w:hAnsi="Times New Roman" w:cs="Times New Roman"/>
        </w:rPr>
        <w:t>2</w:t>
      </w:r>
      <w:r>
        <w:rPr>
          <w:rFonts w:cs="宋体"/>
        </w:rPr>
        <w:t>）播种方</w:t>
      </w:r>
      <w:r>
        <w:t>法</w:t>
      </w:r>
      <w:r>
        <w:rPr>
          <w:rFonts w:cs="宋体"/>
        </w:rPr>
        <w:t>及用</w:t>
      </w:r>
      <w:r>
        <w:t>量</w:t>
      </w:r>
    </w:p>
    <w:p w:rsidR="0059461D" w:rsidRDefault="004370C5">
      <w:pPr>
        <w:pStyle w:val="a4"/>
        <w:spacing w:before="88"/>
        <w:ind w:left="526"/>
        <w:rPr>
          <w:lang w:eastAsia="zh-CN"/>
        </w:rPr>
      </w:pPr>
      <w:r>
        <w:rPr>
          <w:rFonts w:cs="宋体"/>
          <w:lang w:eastAsia="zh-CN"/>
        </w:rPr>
        <w:t>第</w:t>
      </w:r>
      <w:r>
        <w:rPr>
          <w:rFonts w:ascii="Times New Roman" w:eastAsia="Times New Roman" w:hAnsi="Times New Roman" w:cs="Times New Roman"/>
          <w:lang w:eastAsia="zh-CN"/>
        </w:rPr>
        <w:t>g</w:t>
      </w:r>
      <w:r>
        <w:rPr>
          <w:spacing w:val="1"/>
          <w:lang w:eastAsia="zh-CN"/>
        </w:rPr>
        <w:t>项</w:t>
      </w:r>
      <w:r>
        <w:rPr>
          <w:rFonts w:cs="宋体"/>
          <w:spacing w:val="1"/>
          <w:lang w:eastAsia="zh-CN"/>
        </w:rPr>
        <w:t>修改</w:t>
      </w:r>
      <w:r>
        <w:rPr>
          <w:spacing w:val="1"/>
          <w:lang w:eastAsia="zh-CN"/>
        </w:rPr>
        <w:t>为：</w:t>
      </w:r>
    </w:p>
    <w:p w:rsidR="0059461D" w:rsidRDefault="004370C5">
      <w:pPr>
        <w:pStyle w:val="a4"/>
        <w:spacing w:before="91"/>
        <w:ind w:left="526"/>
        <w:rPr>
          <w:rFonts w:ascii="Times New Roman" w:eastAsia="Times New Roman" w:hAnsi="Times New Roman" w:cs="Times New Roman"/>
          <w:lang w:eastAsia="zh-CN"/>
        </w:rPr>
      </w:pPr>
      <w:r>
        <w:rPr>
          <w:rFonts w:ascii="Times New Roman" w:eastAsia="Times New Roman" w:hAnsi="Times New Roman" w:cs="Times New Roman"/>
          <w:w w:val="95"/>
          <w:lang w:eastAsia="zh-CN"/>
        </w:rPr>
        <w:t>g</w:t>
      </w:r>
      <w:r>
        <w:rPr>
          <w:rFonts w:cs="宋体"/>
          <w:spacing w:val="-31"/>
          <w:w w:val="95"/>
          <w:lang w:eastAsia="zh-CN"/>
        </w:rPr>
        <w:t>．</w:t>
      </w:r>
      <w:r>
        <w:rPr>
          <w:rFonts w:cs="宋体"/>
          <w:spacing w:val="1"/>
          <w:w w:val="95"/>
          <w:lang w:eastAsia="zh-CN"/>
        </w:rPr>
        <w:t>将</w:t>
      </w:r>
      <w:r>
        <w:rPr>
          <w:rFonts w:cs="宋体"/>
          <w:w w:val="95"/>
          <w:lang w:eastAsia="zh-CN"/>
        </w:rPr>
        <w:t>采</w:t>
      </w:r>
      <w:r>
        <w:rPr>
          <w:rFonts w:cs="宋体"/>
          <w:spacing w:val="1"/>
          <w:w w:val="95"/>
          <w:lang w:eastAsia="zh-CN"/>
        </w:rPr>
        <w:t>用</w:t>
      </w:r>
      <w:r>
        <w:rPr>
          <w:rFonts w:cs="宋体"/>
          <w:w w:val="95"/>
          <w:lang w:eastAsia="zh-CN"/>
        </w:rPr>
        <w:t>的</w:t>
      </w:r>
      <w:r>
        <w:rPr>
          <w:rFonts w:cs="宋体"/>
          <w:spacing w:val="1"/>
          <w:w w:val="95"/>
          <w:lang w:eastAsia="zh-CN"/>
        </w:rPr>
        <w:t>草</w:t>
      </w:r>
      <w:r>
        <w:rPr>
          <w:rFonts w:cs="宋体"/>
          <w:w w:val="95"/>
          <w:lang w:eastAsia="zh-CN"/>
        </w:rPr>
        <w:t>籽</w:t>
      </w:r>
      <w:r>
        <w:rPr>
          <w:spacing w:val="1"/>
          <w:w w:val="95"/>
          <w:lang w:eastAsia="zh-CN"/>
        </w:rPr>
        <w:t>和</w:t>
      </w:r>
      <w:r>
        <w:rPr>
          <w:rFonts w:cs="宋体"/>
          <w:w w:val="95"/>
          <w:lang w:eastAsia="zh-CN"/>
        </w:rPr>
        <w:t>混</w:t>
      </w:r>
      <w:r>
        <w:rPr>
          <w:rFonts w:cs="宋体"/>
          <w:spacing w:val="1"/>
          <w:w w:val="95"/>
          <w:lang w:eastAsia="zh-CN"/>
        </w:rPr>
        <w:t>合</w:t>
      </w:r>
      <w:r>
        <w:rPr>
          <w:rFonts w:cs="宋体"/>
          <w:w w:val="95"/>
          <w:lang w:eastAsia="zh-CN"/>
        </w:rPr>
        <w:t>肥</w:t>
      </w:r>
      <w:r>
        <w:rPr>
          <w:rFonts w:cs="宋体"/>
          <w:spacing w:val="1"/>
          <w:w w:val="95"/>
          <w:lang w:eastAsia="zh-CN"/>
        </w:rPr>
        <w:t>料</w:t>
      </w:r>
      <w:r>
        <w:rPr>
          <w:rFonts w:cs="宋体"/>
          <w:w w:val="95"/>
          <w:lang w:eastAsia="zh-CN"/>
        </w:rPr>
        <w:t>拌</w:t>
      </w:r>
      <w:r>
        <w:rPr>
          <w:spacing w:val="1"/>
          <w:w w:val="95"/>
          <w:lang w:eastAsia="zh-CN"/>
        </w:rPr>
        <w:t>和</w:t>
      </w:r>
      <w:r>
        <w:rPr>
          <w:spacing w:val="-31"/>
          <w:w w:val="95"/>
          <w:lang w:eastAsia="zh-CN"/>
        </w:rPr>
        <w:t>，</w:t>
      </w:r>
      <w:r>
        <w:rPr>
          <w:rFonts w:cs="宋体"/>
          <w:spacing w:val="1"/>
          <w:w w:val="95"/>
          <w:lang w:eastAsia="zh-CN"/>
        </w:rPr>
        <w:t>均</w:t>
      </w:r>
      <w:r>
        <w:rPr>
          <w:rFonts w:cs="宋体"/>
          <w:w w:val="95"/>
          <w:lang w:eastAsia="zh-CN"/>
        </w:rPr>
        <w:t>匀</w:t>
      </w:r>
      <w:r>
        <w:rPr>
          <w:rFonts w:cs="宋体"/>
          <w:spacing w:val="1"/>
          <w:w w:val="95"/>
          <w:lang w:eastAsia="zh-CN"/>
        </w:rPr>
        <w:t>地</w:t>
      </w:r>
      <w:r>
        <w:rPr>
          <w:rFonts w:cs="宋体"/>
          <w:w w:val="95"/>
          <w:lang w:eastAsia="zh-CN"/>
        </w:rPr>
        <w:t>撒</w:t>
      </w:r>
      <w:r>
        <w:rPr>
          <w:rFonts w:cs="宋体"/>
          <w:spacing w:val="1"/>
          <w:w w:val="95"/>
          <w:lang w:eastAsia="zh-CN"/>
        </w:rPr>
        <w:t>播</w:t>
      </w:r>
      <w:r>
        <w:rPr>
          <w:rFonts w:cs="宋体"/>
          <w:w w:val="95"/>
          <w:lang w:eastAsia="zh-CN"/>
        </w:rPr>
        <w:t>到</w:t>
      </w:r>
      <w:r>
        <w:rPr>
          <w:rFonts w:cs="宋体"/>
          <w:spacing w:val="1"/>
          <w:w w:val="95"/>
          <w:lang w:eastAsia="zh-CN"/>
        </w:rPr>
        <w:t>已</w:t>
      </w:r>
      <w:r>
        <w:rPr>
          <w:rFonts w:cs="宋体"/>
          <w:w w:val="95"/>
          <w:lang w:eastAsia="zh-CN"/>
        </w:rPr>
        <w:t>准</w:t>
      </w:r>
      <w:r>
        <w:rPr>
          <w:rFonts w:cs="宋体"/>
          <w:spacing w:val="1"/>
          <w:w w:val="95"/>
          <w:lang w:eastAsia="zh-CN"/>
        </w:rPr>
        <w:t>备</w:t>
      </w:r>
      <w:r>
        <w:rPr>
          <w:rFonts w:cs="宋体"/>
          <w:w w:val="95"/>
          <w:lang w:eastAsia="zh-CN"/>
        </w:rPr>
        <w:t>好</w:t>
      </w:r>
      <w:r>
        <w:rPr>
          <w:rFonts w:cs="宋体"/>
          <w:spacing w:val="1"/>
          <w:w w:val="95"/>
          <w:lang w:eastAsia="zh-CN"/>
        </w:rPr>
        <w:t>的</w:t>
      </w:r>
      <w:r>
        <w:rPr>
          <w:rFonts w:cs="宋体"/>
          <w:w w:val="95"/>
          <w:lang w:eastAsia="zh-CN"/>
        </w:rPr>
        <w:t>表</w:t>
      </w:r>
      <w:r>
        <w:rPr>
          <w:rFonts w:cs="宋体"/>
          <w:spacing w:val="1"/>
          <w:w w:val="95"/>
          <w:lang w:eastAsia="zh-CN"/>
        </w:rPr>
        <w:t>土</w:t>
      </w:r>
      <w:r>
        <w:rPr>
          <w:rFonts w:cs="宋体"/>
          <w:w w:val="95"/>
          <w:lang w:eastAsia="zh-CN"/>
        </w:rPr>
        <w:t>区</w:t>
      </w:r>
      <w:r>
        <w:rPr>
          <w:rFonts w:cs="宋体"/>
          <w:spacing w:val="1"/>
          <w:w w:val="95"/>
          <w:lang w:eastAsia="zh-CN"/>
        </w:rPr>
        <w:t>内</w:t>
      </w:r>
      <w:r>
        <w:rPr>
          <w:rFonts w:cs="宋体"/>
          <w:spacing w:val="-28"/>
          <w:w w:val="95"/>
          <w:lang w:eastAsia="zh-CN"/>
        </w:rPr>
        <w:t>。</w:t>
      </w:r>
      <w:r>
        <w:rPr>
          <w:rFonts w:cs="宋体"/>
          <w:spacing w:val="1"/>
          <w:w w:val="95"/>
          <w:lang w:eastAsia="zh-CN"/>
        </w:rPr>
        <w:t>也</w:t>
      </w:r>
      <w:r>
        <w:rPr>
          <w:rFonts w:cs="宋体"/>
          <w:w w:val="95"/>
          <w:lang w:eastAsia="zh-CN"/>
        </w:rPr>
        <w:t>可</w:t>
      </w:r>
      <w:r>
        <w:rPr>
          <w:rFonts w:cs="宋体"/>
          <w:spacing w:val="1"/>
          <w:w w:val="95"/>
          <w:lang w:eastAsia="zh-CN"/>
        </w:rPr>
        <w:t>在</w:t>
      </w:r>
      <w:r>
        <w:rPr>
          <w:rFonts w:cs="宋体"/>
          <w:w w:val="95"/>
          <w:lang w:eastAsia="zh-CN"/>
        </w:rPr>
        <w:t>播</w:t>
      </w:r>
      <w:r>
        <w:rPr>
          <w:rFonts w:cs="宋体"/>
          <w:spacing w:val="1"/>
          <w:w w:val="95"/>
          <w:lang w:eastAsia="zh-CN"/>
        </w:rPr>
        <w:t>种</w:t>
      </w:r>
      <w:r>
        <w:rPr>
          <w:rFonts w:cs="宋体"/>
          <w:w w:val="95"/>
          <w:lang w:eastAsia="zh-CN"/>
        </w:rPr>
        <w:t>前</w:t>
      </w:r>
      <w:r>
        <w:rPr>
          <w:rFonts w:cs="宋体"/>
          <w:spacing w:val="1"/>
          <w:w w:val="95"/>
          <w:lang w:eastAsia="zh-CN"/>
        </w:rPr>
        <w:t>不</w:t>
      </w:r>
      <w:r>
        <w:rPr>
          <w:rFonts w:cs="宋体"/>
          <w:w w:val="95"/>
          <w:lang w:eastAsia="zh-CN"/>
        </w:rPr>
        <w:t xml:space="preserve">多于 </w:t>
      </w:r>
      <w:r>
        <w:rPr>
          <w:rFonts w:ascii="Times New Roman" w:eastAsia="Times New Roman" w:hAnsi="Times New Roman" w:cs="Times New Roman"/>
          <w:w w:val="95"/>
          <w:lang w:eastAsia="zh-CN"/>
        </w:rPr>
        <w:t>4</w:t>
      </w:r>
      <w:r>
        <w:rPr>
          <w:rFonts w:ascii="Times New Roman" w:eastAsia="Times New Roman" w:hAnsi="Times New Roman" w:cs="Times New Roman"/>
          <w:spacing w:val="-2"/>
          <w:w w:val="95"/>
          <w:lang w:eastAsia="zh-CN"/>
        </w:rPr>
        <w:t>8h</w:t>
      </w:r>
    </w:p>
    <w:p w:rsidR="0059461D" w:rsidRDefault="004370C5">
      <w:pPr>
        <w:pStyle w:val="a4"/>
        <w:spacing w:before="88"/>
        <w:rPr>
          <w:rFonts w:cs="宋体"/>
          <w:lang w:eastAsia="zh-CN"/>
        </w:rPr>
      </w:pPr>
      <w:r>
        <w:rPr>
          <w:lang w:eastAsia="zh-CN"/>
        </w:rPr>
        <w:t>施</w:t>
      </w:r>
      <w:r>
        <w:rPr>
          <w:rFonts w:cs="宋体"/>
          <w:lang w:eastAsia="zh-CN"/>
        </w:rPr>
        <w:t>肥</w:t>
      </w:r>
      <w:r>
        <w:rPr>
          <w:lang w:eastAsia="zh-CN"/>
        </w:rPr>
        <w:t>，</w:t>
      </w:r>
      <w:r>
        <w:rPr>
          <w:rFonts w:cs="宋体"/>
          <w:lang w:eastAsia="zh-CN"/>
        </w:rPr>
        <w:t>使肥料深入到表土层内</w:t>
      </w:r>
      <w:r>
        <w:rPr>
          <w:lang w:eastAsia="zh-CN"/>
        </w:rPr>
        <w:t>，</w:t>
      </w:r>
      <w:r>
        <w:rPr>
          <w:rFonts w:cs="宋体"/>
          <w:lang w:eastAsia="zh-CN"/>
        </w:rPr>
        <w:t>化肥的</w:t>
      </w:r>
      <w:r>
        <w:rPr>
          <w:lang w:eastAsia="zh-CN"/>
        </w:rPr>
        <w:t>施</w:t>
      </w:r>
      <w:r>
        <w:rPr>
          <w:rFonts w:cs="宋体"/>
          <w:lang w:eastAsia="zh-CN"/>
        </w:rPr>
        <w:t>肥</w:t>
      </w:r>
      <w:r>
        <w:rPr>
          <w:lang w:eastAsia="zh-CN"/>
        </w:rPr>
        <w:t>量</w:t>
      </w:r>
      <w:r>
        <w:rPr>
          <w:rFonts w:cs="宋体"/>
          <w:lang w:eastAsia="zh-CN"/>
        </w:rPr>
        <w:t>每</w:t>
      </w:r>
      <w:r>
        <w:rPr>
          <w:rFonts w:ascii="Times New Roman" w:eastAsia="Times New Roman" w:hAnsi="Times New Roman" w:cs="Times New Roman"/>
          <w:lang w:eastAsia="zh-CN"/>
        </w:rPr>
        <w:t>1000m</w:t>
      </w:r>
      <w:r>
        <w:rPr>
          <w:rFonts w:ascii="Times New Roman" w:eastAsia="Times New Roman" w:hAnsi="Times New Roman" w:cs="Times New Roman"/>
          <w:position w:val="7"/>
          <w:sz w:val="13"/>
          <w:szCs w:val="13"/>
          <w:lang w:eastAsia="zh-CN"/>
        </w:rPr>
        <w:t>2</w:t>
      </w:r>
      <w:r>
        <w:rPr>
          <w:rFonts w:cs="宋体"/>
          <w:lang w:eastAsia="zh-CN"/>
        </w:rPr>
        <w:t>不少于</w:t>
      </w:r>
      <w:r>
        <w:rPr>
          <w:rFonts w:ascii="Times New Roman" w:eastAsia="Times New Roman" w:hAnsi="Times New Roman" w:cs="Times New Roman"/>
          <w:lang w:eastAsia="zh-CN"/>
        </w:rPr>
        <w:t>70kg</w:t>
      </w:r>
      <w:r>
        <w:rPr>
          <w:rFonts w:cs="宋体"/>
          <w:lang w:eastAsia="zh-CN"/>
        </w:rPr>
        <w:t>。</w:t>
      </w:r>
    </w:p>
    <w:p w:rsidR="0059461D" w:rsidRDefault="0059461D">
      <w:pPr>
        <w:rPr>
          <w:lang w:eastAsia="zh-CN"/>
        </w:rPr>
        <w:sectPr w:rsidR="0059461D">
          <w:type w:val="continuous"/>
          <w:pgSz w:w="11900" w:h="16840"/>
          <w:pgMar w:top="1600" w:right="1140" w:bottom="280" w:left="1240" w:header="720" w:footer="720" w:gutter="0"/>
          <w:cols w:space="720"/>
        </w:sectPr>
      </w:pPr>
    </w:p>
    <w:p w:rsidR="0059461D" w:rsidRDefault="0059461D">
      <w:pPr>
        <w:spacing w:before="6"/>
        <w:rPr>
          <w:rFonts w:ascii="宋体" w:eastAsia="宋体" w:hAnsi="宋体" w:cs="宋体"/>
          <w:sz w:val="21"/>
          <w:szCs w:val="21"/>
          <w:lang w:eastAsia="zh-CN"/>
        </w:rPr>
      </w:pPr>
    </w:p>
    <w:p w:rsidR="0059461D" w:rsidRDefault="0059461D">
      <w:pPr>
        <w:spacing w:before="1"/>
        <w:rPr>
          <w:rFonts w:ascii="宋体" w:eastAsia="宋体" w:hAnsi="宋体" w:cs="宋体"/>
          <w:sz w:val="26"/>
          <w:szCs w:val="26"/>
          <w:lang w:eastAsia="zh-CN"/>
        </w:rPr>
      </w:pPr>
    </w:p>
    <w:p w:rsidR="0059461D" w:rsidRDefault="004370C5">
      <w:pPr>
        <w:tabs>
          <w:tab w:val="left" w:pos="3591"/>
        </w:tabs>
        <w:ind w:left="1983"/>
        <w:rPr>
          <w:rFonts w:ascii="宋体" w:eastAsia="宋体" w:hAnsi="宋体" w:cs="宋体"/>
          <w:sz w:val="32"/>
          <w:szCs w:val="32"/>
          <w:lang w:eastAsia="zh-CN"/>
        </w:rPr>
      </w:pPr>
      <w:bookmarkStart w:id="165" w:name="_TOC_250044"/>
      <w:r>
        <w:rPr>
          <w:rFonts w:ascii="宋体" w:eastAsia="宋体" w:hAnsi="宋体" w:cs="宋体"/>
          <w:b/>
          <w:bCs/>
          <w:sz w:val="32"/>
          <w:szCs w:val="32"/>
          <w:lang w:eastAsia="zh-CN"/>
        </w:rPr>
        <w:t>第</w:t>
      </w:r>
      <w:r>
        <w:rPr>
          <w:rFonts w:ascii="宋体" w:eastAsia="宋体" w:hAnsi="宋体" w:cs="宋体"/>
          <w:spacing w:val="1"/>
          <w:sz w:val="32"/>
          <w:szCs w:val="32"/>
          <w:lang w:eastAsia="zh-CN"/>
        </w:rPr>
        <w:t>704</w:t>
      </w:r>
      <w:r>
        <w:rPr>
          <w:rFonts w:ascii="宋体" w:eastAsia="宋体" w:hAnsi="宋体" w:cs="宋体"/>
          <w:b/>
          <w:bCs/>
          <w:sz w:val="32"/>
          <w:szCs w:val="32"/>
          <w:lang w:eastAsia="zh-CN"/>
        </w:rPr>
        <w:t>节</w:t>
      </w:r>
      <w:r>
        <w:rPr>
          <w:rFonts w:ascii="宋体" w:eastAsia="宋体" w:hAnsi="宋体" w:cs="宋体"/>
          <w:b/>
          <w:bCs/>
          <w:sz w:val="32"/>
          <w:szCs w:val="32"/>
          <w:lang w:eastAsia="zh-CN"/>
        </w:rPr>
        <w:tab/>
      </w:r>
      <w:r>
        <w:rPr>
          <w:rFonts w:ascii="宋体" w:eastAsia="宋体" w:hAnsi="宋体" w:cs="宋体"/>
          <w:b/>
          <w:bCs/>
          <w:spacing w:val="1"/>
          <w:sz w:val="32"/>
          <w:szCs w:val="32"/>
          <w:lang w:eastAsia="zh-CN"/>
        </w:rPr>
        <w:t>种植乔木、灌木和攀缘植物</w:t>
      </w:r>
      <w:bookmarkEnd w:id="165"/>
    </w:p>
    <w:p w:rsidR="0059461D" w:rsidRDefault="0059461D">
      <w:pPr>
        <w:spacing w:before="10"/>
        <w:rPr>
          <w:rFonts w:ascii="宋体" w:eastAsia="宋体" w:hAnsi="宋体" w:cs="宋体"/>
          <w:b/>
          <w:bCs/>
          <w:sz w:val="46"/>
          <w:szCs w:val="46"/>
          <w:lang w:eastAsia="zh-CN"/>
        </w:rPr>
      </w:pPr>
    </w:p>
    <w:p w:rsidR="0059461D" w:rsidRDefault="004370C5">
      <w:pPr>
        <w:tabs>
          <w:tab w:val="left" w:pos="1575"/>
        </w:tabs>
        <w:ind w:left="526"/>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704.02</w:t>
      </w:r>
      <w:r>
        <w:rPr>
          <w:rFonts w:ascii="Times New Roman" w:eastAsia="Times New Roman" w:hAnsi="Times New Roman" w:cs="Times New Roman"/>
          <w:spacing w:val="-1"/>
          <w:sz w:val="28"/>
          <w:szCs w:val="28"/>
          <w:lang w:eastAsia="zh-CN"/>
        </w:rPr>
        <w:tab/>
      </w:r>
      <w:r>
        <w:rPr>
          <w:rFonts w:ascii="黑体" w:eastAsia="黑体" w:hAnsi="黑体" w:cs="黑体"/>
          <w:sz w:val="28"/>
          <w:szCs w:val="28"/>
          <w:lang w:eastAsia="zh-CN"/>
        </w:rPr>
        <w:t>材料</w:t>
      </w:r>
    </w:p>
    <w:p w:rsidR="0059461D" w:rsidRDefault="004370C5">
      <w:pPr>
        <w:pStyle w:val="a4"/>
        <w:spacing w:before="73"/>
        <w:ind w:left="526"/>
        <w:rPr>
          <w:rFonts w:cs="宋体"/>
          <w:lang w:eastAsia="zh-CN"/>
        </w:rPr>
      </w:pPr>
      <w:r>
        <w:rPr>
          <w:rFonts w:ascii="Times New Roman" w:eastAsia="Times New Roman" w:hAnsi="Times New Roman" w:cs="Times New Roman"/>
          <w:lang w:eastAsia="zh-CN"/>
        </w:rPr>
        <w:t>2</w:t>
      </w:r>
      <w:r>
        <w:rPr>
          <w:rFonts w:cs="宋体"/>
          <w:lang w:eastAsia="zh-CN"/>
        </w:rPr>
        <w:t>、植物品种</w:t>
      </w:r>
    </w:p>
    <w:p w:rsidR="0059461D" w:rsidRDefault="004370C5">
      <w:pPr>
        <w:pStyle w:val="a4"/>
        <w:spacing w:before="88"/>
        <w:ind w:left="526"/>
        <w:rPr>
          <w:lang w:eastAsia="zh-CN"/>
        </w:rPr>
      </w:pPr>
      <w:r>
        <w:rPr>
          <w:rFonts w:cs="宋体"/>
          <w:lang w:eastAsia="zh-CN"/>
        </w:rPr>
        <w:t>补充第（</w:t>
      </w:r>
      <w:r>
        <w:rPr>
          <w:rFonts w:ascii="Times New Roman" w:eastAsia="Times New Roman" w:hAnsi="Times New Roman" w:cs="Times New Roman"/>
          <w:lang w:eastAsia="zh-CN"/>
        </w:rPr>
        <w:t>5</w:t>
      </w:r>
      <w:r>
        <w:rPr>
          <w:rFonts w:cs="宋体"/>
          <w:lang w:eastAsia="zh-CN"/>
        </w:rPr>
        <w:t>）款</w:t>
      </w:r>
      <w:r>
        <w:rPr>
          <w:lang w:eastAsia="zh-CN"/>
        </w:rPr>
        <w:t>：</w:t>
      </w:r>
    </w:p>
    <w:p w:rsidR="0059461D" w:rsidRDefault="004370C5">
      <w:pPr>
        <w:pStyle w:val="a4"/>
        <w:spacing w:before="91"/>
        <w:ind w:left="526"/>
        <w:rPr>
          <w:lang w:eastAsia="zh-CN"/>
        </w:rPr>
      </w:pPr>
      <w:r>
        <w:rPr>
          <w:rFonts w:cs="宋体"/>
          <w:w w:val="95"/>
          <w:lang w:eastAsia="zh-CN"/>
        </w:rPr>
        <w:t>（</w:t>
      </w:r>
      <w:r>
        <w:rPr>
          <w:rFonts w:ascii="Times New Roman" w:eastAsia="Times New Roman" w:hAnsi="Times New Roman" w:cs="Times New Roman"/>
          <w:w w:val="95"/>
          <w:lang w:eastAsia="zh-CN"/>
        </w:rPr>
        <w:t>5</w:t>
      </w:r>
      <w:r>
        <w:rPr>
          <w:rFonts w:cs="宋体"/>
          <w:w w:val="95"/>
          <w:lang w:eastAsia="zh-CN"/>
        </w:rPr>
        <w:t>）各种</w:t>
      </w:r>
      <w:r>
        <w:rPr>
          <w:w w:val="95"/>
          <w:lang w:eastAsia="zh-CN"/>
        </w:rPr>
        <w:t>苗</w:t>
      </w:r>
      <w:r>
        <w:rPr>
          <w:rFonts w:cs="宋体"/>
          <w:w w:val="95"/>
          <w:lang w:eastAsia="zh-CN"/>
        </w:rPr>
        <w:t>木的冠幅、径粗应严格按设计</w:t>
      </w:r>
      <w:r>
        <w:rPr>
          <w:w w:val="95"/>
          <w:lang w:eastAsia="zh-CN"/>
        </w:rPr>
        <w:t>规</w:t>
      </w:r>
      <w:r>
        <w:rPr>
          <w:rFonts w:cs="宋体"/>
          <w:w w:val="95"/>
          <w:lang w:eastAsia="zh-CN"/>
        </w:rPr>
        <w:t>定的</w:t>
      </w:r>
      <w:r>
        <w:rPr>
          <w:w w:val="95"/>
          <w:lang w:eastAsia="zh-CN"/>
        </w:rPr>
        <w:t>规</w:t>
      </w:r>
      <w:r>
        <w:rPr>
          <w:rFonts w:cs="宋体"/>
          <w:w w:val="95"/>
          <w:lang w:eastAsia="zh-CN"/>
        </w:rPr>
        <w:t>格</w:t>
      </w:r>
      <w:r>
        <w:rPr>
          <w:w w:val="95"/>
          <w:lang w:eastAsia="zh-CN"/>
        </w:rPr>
        <w:t>，</w:t>
      </w:r>
      <w:r>
        <w:rPr>
          <w:rFonts w:cs="宋体"/>
          <w:w w:val="95"/>
          <w:lang w:eastAsia="zh-CN"/>
        </w:rPr>
        <w:t xml:space="preserve">并应达到表 </w:t>
      </w:r>
      <w:r>
        <w:rPr>
          <w:rFonts w:ascii="Times New Roman" w:eastAsia="Times New Roman" w:hAnsi="Times New Roman" w:cs="Times New Roman"/>
          <w:w w:val="95"/>
          <w:lang w:eastAsia="zh-CN"/>
        </w:rPr>
        <w:t xml:space="preserve">704-9   </w:t>
      </w:r>
      <w:r>
        <w:rPr>
          <w:rFonts w:cs="宋体"/>
          <w:w w:val="95"/>
          <w:lang w:eastAsia="zh-CN"/>
        </w:rPr>
        <w:t>所描述的外观要求</w:t>
      </w:r>
      <w:r>
        <w:rPr>
          <w:w w:val="95"/>
          <w:lang w:eastAsia="zh-CN"/>
        </w:rPr>
        <w:t>：</w:t>
      </w:r>
    </w:p>
    <w:p w:rsidR="0059461D" w:rsidRDefault="0059461D">
      <w:pPr>
        <w:spacing w:before="12"/>
        <w:rPr>
          <w:rFonts w:ascii="宋体" w:eastAsia="宋体" w:hAnsi="宋体" w:cs="宋体"/>
          <w:sz w:val="15"/>
          <w:szCs w:val="15"/>
          <w:lang w:eastAsia="zh-CN"/>
        </w:rPr>
      </w:pPr>
    </w:p>
    <w:p w:rsidR="0059461D" w:rsidRDefault="004370C5">
      <w:pPr>
        <w:pStyle w:val="a4"/>
        <w:spacing w:before="0"/>
        <w:ind w:left="0" w:right="118"/>
        <w:jc w:val="right"/>
        <w:rPr>
          <w:rFonts w:ascii="Times New Roman" w:eastAsia="Times New Roman" w:hAnsi="Times New Roman" w:cs="Times New Roman"/>
        </w:rPr>
      </w:pPr>
      <w:r>
        <w:rPr>
          <w:rFonts w:ascii="黑体" w:eastAsia="黑体" w:hAnsi="黑体" w:cs="黑体"/>
        </w:rPr>
        <w:t>表</w:t>
      </w:r>
      <w:r>
        <w:rPr>
          <w:rFonts w:ascii="Times New Roman" w:eastAsia="Times New Roman" w:hAnsi="Times New Roman" w:cs="Times New Roman"/>
          <w:spacing w:val="1"/>
        </w:rPr>
        <w:t>70</w:t>
      </w:r>
      <w:r>
        <w:rPr>
          <w:rFonts w:ascii="Times New Roman" w:eastAsia="Times New Roman" w:hAnsi="Times New Roman" w:cs="Times New Roman"/>
          <w:spacing w:val="3"/>
        </w:rPr>
        <w:t>4</w:t>
      </w:r>
      <w:r>
        <w:rPr>
          <w:rFonts w:ascii="Times New Roman" w:eastAsia="Times New Roman" w:hAnsi="Times New Roman" w:cs="Times New Roman"/>
          <w:spacing w:val="-6"/>
        </w:rPr>
        <w:t>-9</w:t>
      </w:r>
    </w:p>
    <w:p w:rsidR="0059461D" w:rsidRDefault="0059461D">
      <w:pPr>
        <w:spacing w:before="11"/>
        <w:rPr>
          <w:rFonts w:ascii="Times New Roman" w:eastAsia="Times New Roman" w:hAnsi="Times New Roman" w:cs="Times New Roman"/>
          <w:sz w:val="2"/>
          <w:szCs w:val="2"/>
        </w:rPr>
      </w:pPr>
    </w:p>
    <w:tbl>
      <w:tblPr>
        <w:tblW w:w="8713" w:type="dxa"/>
        <w:tblInd w:w="576" w:type="dxa"/>
        <w:tblLayout w:type="fixed"/>
        <w:tblCellMar>
          <w:left w:w="0" w:type="dxa"/>
          <w:right w:w="0" w:type="dxa"/>
        </w:tblCellMar>
        <w:tblLook w:val="04A0" w:firstRow="1" w:lastRow="0" w:firstColumn="1" w:lastColumn="0" w:noHBand="0" w:noVBand="1"/>
      </w:tblPr>
      <w:tblGrid>
        <w:gridCol w:w="895"/>
        <w:gridCol w:w="1366"/>
        <w:gridCol w:w="3317"/>
        <w:gridCol w:w="1949"/>
        <w:gridCol w:w="1186"/>
      </w:tblGrid>
      <w:tr w:rsidR="0059461D">
        <w:trPr>
          <w:trHeight w:hRule="exact" w:val="456"/>
        </w:trPr>
        <w:tc>
          <w:tcPr>
            <w:tcW w:w="895" w:type="dxa"/>
            <w:vMerge w:val="restart"/>
            <w:tcBorders>
              <w:top w:val="single" w:sz="12" w:space="0" w:color="000000"/>
              <w:left w:val="single" w:sz="12" w:space="0" w:color="000000"/>
              <w:right w:val="single" w:sz="6" w:space="0" w:color="000000"/>
            </w:tcBorders>
          </w:tcPr>
          <w:p w:rsidR="0059461D" w:rsidRDefault="0059461D">
            <w:pPr>
              <w:pStyle w:val="TableParagraph"/>
              <w:rPr>
                <w:rFonts w:ascii="Times New Roman" w:eastAsia="Times New Roman" w:hAnsi="Times New Roman" w:cs="Times New Roman"/>
                <w:sz w:val="25"/>
                <w:szCs w:val="25"/>
              </w:rPr>
            </w:pPr>
          </w:p>
          <w:p w:rsidR="0059461D" w:rsidRDefault="004370C5">
            <w:pPr>
              <w:pStyle w:val="TableParagraph"/>
              <w:ind w:left="117"/>
              <w:rPr>
                <w:rFonts w:ascii="宋体" w:eastAsia="宋体" w:hAnsi="宋体" w:cs="宋体"/>
                <w:sz w:val="21"/>
                <w:szCs w:val="21"/>
              </w:rPr>
            </w:pPr>
            <w:r>
              <w:rPr>
                <w:rFonts w:ascii="宋体" w:eastAsia="宋体" w:hAnsi="宋体" w:cs="宋体"/>
                <w:sz w:val="21"/>
                <w:szCs w:val="21"/>
              </w:rPr>
              <w:t>乔木类</w:t>
            </w:r>
          </w:p>
        </w:tc>
        <w:tc>
          <w:tcPr>
            <w:tcW w:w="1366"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54"/>
              <w:ind w:right="5"/>
              <w:jc w:val="center"/>
              <w:rPr>
                <w:rFonts w:ascii="宋体" w:eastAsia="宋体" w:hAnsi="宋体" w:cs="宋体"/>
                <w:sz w:val="21"/>
                <w:szCs w:val="21"/>
              </w:rPr>
            </w:pPr>
            <w:r>
              <w:rPr>
                <w:rFonts w:ascii="宋体" w:eastAsia="宋体" w:hAnsi="宋体" w:cs="宋体"/>
                <w:sz w:val="21"/>
                <w:szCs w:val="21"/>
              </w:rPr>
              <w:t>树干</w:t>
            </w:r>
          </w:p>
        </w:tc>
        <w:tc>
          <w:tcPr>
            <w:tcW w:w="3317"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54"/>
              <w:ind w:right="2"/>
              <w:jc w:val="center"/>
              <w:rPr>
                <w:rFonts w:ascii="宋体" w:eastAsia="宋体" w:hAnsi="宋体" w:cs="宋体"/>
                <w:sz w:val="21"/>
                <w:szCs w:val="21"/>
              </w:rPr>
            </w:pPr>
            <w:r>
              <w:rPr>
                <w:rFonts w:ascii="宋体" w:eastAsia="宋体" w:hAnsi="宋体" w:cs="宋体"/>
                <w:sz w:val="21"/>
                <w:szCs w:val="21"/>
              </w:rPr>
              <w:t>树冠</w:t>
            </w:r>
          </w:p>
        </w:tc>
        <w:tc>
          <w:tcPr>
            <w:tcW w:w="1949"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54"/>
              <w:ind w:right="2"/>
              <w:jc w:val="center"/>
              <w:rPr>
                <w:rFonts w:ascii="宋体" w:eastAsia="宋体" w:hAnsi="宋体" w:cs="宋体"/>
                <w:sz w:val="21"/>
                <w:szCs w:val="21"/>
              </w:rPr>
            </w:pPr>
            <w:r>
              <w:rPr>
                <w:rFonts w:ascii="宋体" w:eastAsia="宋体" w:hAnsi="宋体" w:cs="宋体"/>
                <w:sz w:val="21"/>
                <w:szCs w:val="21"/>
              </w:rPr>
              <w:t>根系</w:t>
            </w:r>
          </w:p>
        </w:tc>
        <w:tc>
          <w:tcPr>
            <w:tcW w:w="1186"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54"/>
              <w:ind w:left="268"/>
              <w:rPr>
                <w:rFonts w:ascii="宋体" w:eastAsia="宋体" w:hAnsi="宋体" w:cs="宋体"/>
                <w:sz w:val="21"/>
                <w:szCs w:val="21"/>
              </w:rPr>
            </w:pPr>
            <w:r>
              <w:rPr>
                <w:rFonts w:ascii="宋体" w:eastAsia="宋体" w:hAnsi="宋体" w:cs="宋体"/>
                <w:sz w:val="21"/>
                <w:szCs w:val="21"/>
              </w:rPr>
              <w:t>病虫害</w:t>
            </w:r>
          </w:p>
        </w:tc>
      </w:tr>
      <w:tr w:rsidR="0059461D">
        <w:trPr>
          <w:trHeight w:hRule="exact" w:val="468"/>
        </w:trPr>
        <w:tc>
          <w:tcPr>
            <w:tcW w:w="895" w:type="dxa"/>
            <w:vMerge/>
            <w:tcBorders>
              <w:left w:val="single" w:sz="12" w:space="0" w:color="000000"/>
              <w:bottom w:val="single" w:sz="6" w:space="0" w:color="000000"/>
              <w:right w:val="single" w:sz="6" w:space="0" w:color="000000"/>
            </w:tcBorders>
          </w:tcPr>
          <w:p w:rsidR="0059461D" w:rsidRDefault="0059461D"/>
        </w:tc>
        <w:tc>
          <w:tcPr>
            <w:tcW w:w="1366"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62"/>
              <w:ind w:left="254"/>
              <w:rPr>
                <w:rFonts w:ascii="宋体" w:eastAsia="宋体" w:hAnsi="宋体" w:cs="宋体"/>
                <w:sz w:val="21"/>
                <w:szCs w:val="21"/>
              </w:rPr>
            </w:pPr>
            <w:r>
              <w:rPr>
                <w:rFonts w:ascii="宋体" w:eastAsia="宋体" w:hAnsi="宋体" w:cs="宋体"/>
                <w:sz w:val="21"/>
                <w:szCs w:val="21"/>
              </w:rPr>
              <w:t>主干挺直</w:t>
            </w:r>
          </w:p>
        </w:tc>
        <w:tc>
          <w:tcPr>
            <w:tcW w:w="3317"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62"/>
              <w:ind w:left="180"/>
              <w:rPr>
                <w:rFonts w:ascii="宋体" w:eastAsia="宋体" w:hAnsi="宋体" w:cs="宋体"/>
                <w:sz w:val="21"/>
                <w:szCs w:val="21"/>
                <w:lang w:eastAsia="zh-CN"/>
              </w:rPr>
            </w:pPr>
            <w:r>
              <w:rPr>
                <w:rFonts w:ascii="宋体" w:eastAsia="宋体" w:hAnsi="宋体" w:cs="宋体"/>
                <w:sz w:val="21"/>
                <w:szCs w:val="21"/>
                <w:lang w:eastAsia="zh-CN"/>
              </w:rPr>
              <w:t>枝叶茂密、层次清晰、冠形丰满</w:t>
            </w:r>
          </w:p>
        </w:tc>
        <w:tc>
          <w:tcPr>
            <w:tcW w:w="1949"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62"/>
              <w:ind w:left="336"/>
              <w:rPr>
                <w:rFonts w:ascii="宋体" w:eastAsia="宋体" w:hAnsi="宋体" w:cs="宋体"/>
                <w:sz w:val="21"/>
                <w:szCs w:val="21"/>
              </w:rPr>
            </w:pPr>
            <w:r>
              <w:rPr>
                <w:rFonts w:ascii="宋体" w:eastAsia="宋体" w:hAnsi="宋体" w:cs="宋体"/>
                <w:sz w:val="21"/>
                <w:szCs w:val="21"/>
              </w:rPr>
              <w:t>土球符合要求</w:t>
            </w:r>
          </w:p>
        </w:tc>
        <w:tc>
          <w:tcPr>
            <w:tcW w:w="1186"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62"/>
              <w:ind w:left="4"/>
              <w:jc w:val="center"/>
              <w:rPr>
                <w:rFonts w:ascii="宋体" w:eastAsia="宋体" w:hAnsi="宋体" w:cs="宋体"/>
                <w:sz w:val="21"/>
                <w:szCs w:val="21"/>
              </w:rPr>
            </w:pPr>
            <w:r>
              <w:rPr>
                <w:rFonts w:ascii="宋体" w:eastAsia="宋体" w:hAnsi="宋体" w:cs="宋体"/>
                <w:sz w:val="21"/>
                <w:szCs w:val="21"/>
              </w:rPr>
              <w:t>无</w:t>
            </w:r>
          </w:p>
        </w:tc>
      </w:tr>
      <w:tr w:rsidR="0059461D">
        <w:trPr>
          <w:trHeight w:hRule="exact" w:val="449"/>
        </w:trPr>
        <w:tc>
          <w:tcPr>
            <w:tcW w:w="895" w:type="dxa"/>
            <w:vMerge w:val="restart"/>
            <w:tcBorders>
              <w:top w:val="single" w:sz="6" w:space="0" w:color="000000"/>
              <w:left w:val="single" w:sz="12" w:space="0" w:color="000000"/>
              <w:right w:val="single" w:sz="6" w:space="0" w:color="000000"/>
            </w:tcBorders>
          </w:tcPr>
          <w:p w:rsidR="0059461D" w:rsidRDefault="0059461D">
            <w:pPr>
              <w:pStyle w:val="TableParagraph"/>
              <w:spacing w:before="4"/>
              <w:rPr>
                <w:rFonts w:ascii="Times New Roman" w:eastAsia="Times New Roman" w:hAnsi="Times New Roman" w:cs="Times New Roman"/>
                <w:sz w:val="29"/>
                <w:szCs w:val="29"/>
              </w:rPr>
            </w:pPr>
          </w:p>
          <w:p w:rsidR="0059461D" w:rsidRDefault="004370C5">
            <w:pPr>
              <w:pStyle w:val="TableParagraph"/>
              <w:ind w:left="117"/>
              <w:rPr>
                <w:rFonts w:ascii="宋体" w:eastAsia="宋体" w:hAnsi="宋体" w:cs="宋体"/>
                <w:sz w:val="21"/>
                <w:szCs w:val="21"/>
              </w:rPr>
            </w:pPr>
            <w:r>
              <w:rPr>
                <w:rFonts w:ascii="宋体" w:eastAsia="宋体" w:hAnsi="宋体" w:cs="宋体"/>
                <w:sz w:val="21"/>
                <w:szCs w:val="21"/>
              </w:rPr>
              <w:t>灌木类</w:t>
            </w:r>
          </w:p>
        </w:tc>
        <w:tc>
          <w:tcPr>
            <w:tcW w:w="4683"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52"/>
              <w:jc w:val="center"/>
              <w:rPr>
                <w:rFonts w:ascii="宋体" w:eastAsia="宋体" w:hAnsi="宋体" w:cs="宋体"/>
                <w:sz w:val="21"/>
                <w:szCs w:val="21"/>
              </w:rPr>
            </w:pPr>
            <w:r>
              <w:rPr>
                <w:rFonts w:ascii="宋体" w:eastAsia="宋体" w:hAnsi="宋体" w:cs="宋体"/>
                <w:sz w:val="21"/>
                <w:szCs w:val="21"/>
              </w:rPr>
              <w:t>自然式</w:t>
            </w:r>
          </w:p>
        </w:tc>
        <w:tc>
          <w:tcPr>
            <w:tcW w:w="3135" w:type="dxa"/>
            <w:gridSpan w:val="2"/>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52"/>
              <w:ind w:left="2"/>
              <w:jc w:val="center"/>
              <w:rPr>
                <w:rFonts w:ascii="宋体" w:eastAsia="宋体" w:hAnsi="宋体" w:cs="宋体"/>
                <w:sz w:val="21"/>
                <w:szCs w:val="21"/>
              </w:rPr>
            </w:pPr>
            <w:r>
              <w:rPr>
                <w:rFonts w:ascii="宋体" w:eastAsia="宋体" w:hAnsi="宋体" w:cs="宋体"/>
                <w:sz w:val="21"/>
                <w:szCs w:val="21"/>
              </w:rPr>
              <w:t>整形式</w:t>
            </w:r>
          </w:p>
        </w:tc>
      </w:tr>
      <w:tr w:rsidR="0059461D">
        <w:trPr>
          <w:trHeight w:hRule="exact" w:val="574"/>
        </w:trPr>
        <w:tc>
          <w:tcPr>
            <w:tcW w:w="895" w:type="dxa"/>
            <w:vMerge/>
            <w:tcBorders>
              <w:left w:val="single" w:sz="12" w:space="0" w:color="000000"/>
              <w:bottom w:val="single" w:sz="6" w:space="0" w:color="000000"/>
              <w:right w:val="single" w:sz="6" w:space="0" w:color="000000"/>
            </w:tcBorders>
          </w:tcPr>
          <w:p w:rsidR="0059461D" w:rsidRDefault="0059461D"/>
        </w:tc>
        <w:tc>
          <w:tcPr>
            <w:tcW w:w="4683"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50" w:lineRule="exact"/>
              <w:ind w:left="19"/>
              <w:rPr>
                <w:rFonts w:ascii="宋体" w:eastAsia="宋体" w:hAnsi="宋体" w:cs="宋体"/>
                <w:sz w:val="21"/>
                <w:szCs w:val="21"/>
                <w:lang w:eastAsia="zh-CN"/>
              </w:rPr>
            </w:pPr>
            <w:r>
              <w:rPr>
                <w:rFonts w:ascii="宋体" w:eastAsia="宋体" w:hAnsi="宋体" w:cs="宋体"/>
                <w:w w:val="95"/>
                <w:sz w:val="21"/>
                <w:szCs w:val="21"/>
                <w:lang w:eastAsia="zh-CN"/>
              </w:rPr>
              <w:t>植株姿态自然优美，生长均匀，无病虫害，枝叶茂</w:t>
            </w:r>
          </w:p>
          <w:p w:rsidR="0059461D" w:rsidRDefault="004370C5">
            <w:pPr>
              <w:pStyle w:val="TableParagraph"/>
              <w:spacing w:before="6"/>
              <w:ind w:left="19"/>
              <w:rPr>
                <w:rFonts w:ascii="宋体" w:eastAsia="宋体" w:hAnsi="宋体" w:cs="宋体"/>
                <w:sz w:val="21"/>
                <w:szCs w:val="21"/>
              </w:rPr>
            </w:pPr>
            <w:r>
              <w:rPr>
                <w:rFonts w:ascii="宋体" w:eastAsia="宋体" w:hAnsi="宋体" w:cs="宋体"/>
                <w:sz w:val="21"/>
                <w:szCs w:val="21"/>
              </w:rPr>
              <w:t>盛，根系发达</w:t>
            </w:r>
          </w:p>
        </w:tc>
        <w:tc>
          <w:tcPr>
            <w:tcW w:w="3135" w:type="dxa"/>
            <w:gridSpan w:val="2"/>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50" w:lineRule="exact"/>
              <w:ind w:left="19"/>
              <w:rPr>
                <w:rFonts w:ascii="宋体" w:eastAsia="宋体" w:hAnsi="宋体" w:cs="宋体"/>
                <w:sz w:val="21"/>
                <w:szCs w:val="21"/>
                <w:lang w:eastAsia="zh-CN"/>
              </w:rPr>
            </w:pPr>
            <w:r>
              <w:rPr>
                <w:rFonts w:ascii="宋体" w:eastAsia="宋体" w:hAnsi="宋体" w:cs="宋体"/>
                <w:spacing w:val="-5"/>
                <w:sz w:val="21"/>
                <w:szCs w:val="21"/>
                <w:lang w:eastAsia="zh-CN"/>
              </w:rPr>
              <w:t>冠形规则、饱满、根系发达，土球</w:t>
            </w:r>
          </w:p>
          <w:p w:rsidR="0059461D" w:rsidRDefault="004370C5">
            <w:pPr>
              <w:pStyle w:val="TableParagraph"/>
              <w:spacing w:before="6"/>
              <w:ind w:left="19"/>
              <w:rPr>
                <w:rFonts w:ascii="宋体" w:eastAsia="宋体" w:hAnsi="宋体" w:cs="宋体"/>
                <w:sz w:val="21"/>
                <w:szCs w:val="21"/>
              </w:rPr>
            </w:pPr>
            <w:r>
              <w:rPr>
                <w:rFonts w:ascii="宋体" w:eastAsia="宋体" w:hAnsi="宋体" w:cs="宋体"/>
                <w:sz w:val="21"/>
                <w:szCs w:val="21"/>
              </w:rPr>
              <w:t>符合要求</w:t>
            </w:r>
          </w:p>
        </w:tc>
      </w:tr>
      <w:tr w:rsidR="0059461D">
        <w:trPr>
          <w:trHeight w:hRule="exact" w:val="473"/>
        </w:trPr>
        <w:tc>
          <w:tcPr>
            <w:tcW w:w="895"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62"/>
              <w:ind w:left="223"/>
              <w:rPr>
                <w:rFonts w:ascii="宋体" w:eastAsia="宋体" w:hAnsi="宋体" w:cs="宋体"/>
                <w:sz w:val="21"/>
                <w:szCs w:val="21"/>
              </w:rPr>
            </w:pPr>
            <w:r>
              <w:rPr>
                <w:rFonts w:ascii="宋体" w:eastAsia="宋体" w:hAnsi="宋体" w:cs="宋体"/>
                <w:sz w:val="21"/>
                <w:szCs w:val="21"/>
              </w:rPr>
              <w:t>地被</w:t>
            </w:r>
          </w:p>
        </w:tc>
        <w:tc>
          <w:tcPr>
            <w:tcW w:w="7818" w:type="dxa"/>
            <w:gridSpan w:val="4"/>
            <w:tcBorders>
              <w:top w:val="single" w:sz="6" w:space="0" w:color="000000"/>
              <w:left w:val="single" w:sz="6" w:space="0" w:color="000000"/>
              <w:bottom w:val="single" w:sz="12" w:space="0" w:color="000000"/>
              <w:right w:val="single" w:sz="12" w:space="0" w:color="000000"/>
            </w:tcBorders>
          </w:tcPr>
          <w:p w:rsidR="0059461D" w:rsidRDefault="004370C5">
            <w:pPr>
              <w:pStyle w:val="TableParagraph"/>
              <w:spacing w:before="62"/>
              <w:ind w:left="664"/>
              <w:rPr>
                <w:rFonts w:ascii="宋体" w:eastAsia="宋体" w:hAnsi="宋体" w:cs="宋体"/>
                <w:sz w:val="21"/>
                <w:szCs w:val="21"/>
                <w:lang w:eastAsia="zh-CN"/>
              </w:rPr>
            </w:pPr>
            <w:r>
              <w:rPr>
                <w:rFonts w:ascii="宋体" w:eastAsia="宋体" w:hAnsi="宋体" w:cs="宋体"/>
                <w:sz w:val="21"/>
                <w:szCs w:val="21"/>
                <w:lang w:eastAsia="zh-CN"/>
              </w:rPr>
              <w:t>苗龄</w:t>
            </w:r>
            <w:r>
              <w:rPr>
                <w:rFonts w:ascii="Times New Roman" w:eastAsia="Times New Roman" w:hAnsi="Times New Roman" w:cs="Times New Roman"/>
                <w:spacing w:val="-1"/>
                <w:sz w:val="21"/>
                <w:szCs w:val="21"/>
                <w:lang w:eastAsia="zh-CN"/>
              </w:rPr>
              <w:t>1-2</w:t>
            </w:r>
            <w:r>
              <w:rPr>
                <w:rFonts w:ascii="宋体" w:eastAsia="宋体" w:hAnsi="宋体" w:cs="宋体"/>
                <w:sz w:val="21"/>
                <w:szCs w:val="21"/>
                <w:lang w:eastAsia="zh-CN"/>
              </w:rPr>
              <w:t>年生、色泽嫩绿、鲜艳，每丛不少于</w:t>
            </w:r>
            <w:r>
              <w:rPr>
                <w:rFonts w:ascii="Times New Roman" w:eastAsia="Times New Roman" w:hAnsi="Times New Roman" w:cs="Times New Roman"/>
                <w:sz w:val="21"/>
                <w:szCs w:val="21"/>
                <w:lang w:eastAsia="zh-CN"/>
              </w:rPr>
              <w:t>5</w:t>
            </w:r>
            <w:r>
              <w:rPr>
                <w:rFonts w:ascii="宋体" w:eastAsia="宋体" w:hAnsi="宋体" w:cs="宋体"/>
                <w:sz w:val="21"/>
                <w:szCs w:val="21"/>
                <w:lang w:eastAsia="zh-CN"/>
              </w:rPr>
              <w:t>支（书带草、葱兰类）</w:t>
            </w:r>
          </w:p>
        </w:tc>
      </w:tr>
    </w:tbl>
    <w:p w:rsidR="0059461D" w:rsidRDefault="0059461D">
      <w:pPr>
        <w:spacing w:before="9"/>
        <w:rPr>
          <w:rFonts w:ascii="Times New Roman" w:eastAsia="Times New Roman" w:hAnsi="Times New Roman" w:cs="Times New Roman"/>
          <w:sz w:val="29"/>
          <w:szCs w:val="29"/>
          <w:lang w:eastAsia="zh-CN"/>
        </w:rPr>
      </w:pPr>
    </w:p>
    <w:p w:rsidR="0059461D" w:rsidRDefault="004370C5">
      <w:pPr>
        <w:tabs>
          <w:tab w:val="left" w:pos="1575"/>
        </w:tabs>
        <w:spacing w:before="14"/>
        <w:ind w:left="526"/>
        <w:rPr>
          <w:rFonts w:ascii="黑体" w:eastAsia="黑体" w:hAnsi="黑体" w:cs="黑体"/>
          <w:sz w:val="28"/>
          <w:szCs w:val="28"/>
          <w:lang w:eastAsia="zh-CN"/>
        </w:rPr>
      </w:pPr>
      <w:r>
        <w:rPr>
          <w:rFonts w:ascii="Times New Roman" w:eastAsia="Times New Roman" w:hAnsi="Times New Roman" w:cs="Times New Roman"/>
          <w:spacing w:val="-1"/>
          <w:sz w:val="28"/>
          <w:szCs w:val="28"/>
          <w:lang w:eastAsia="zh-CN"/>
        </w:rPr>
        <w:t>704.03</w:t>
      </w:r>
      <w:r>
        <w:rPr>
          <w:rFonts w:ascii="Times New Roman" w:eastAsia="Times New Roman" w:hAnsi="Times New Roman" w:cs="Times New Roman"/>
          <w:spacing w:val="-1"/>
          <w:sz w:val="28"/>
          <w:szCs w:val="28"/>
          <w:lang w:eastAsia="zh-CN"/>
        </w:rPr>
        <w:tab/>
      </w:r>
      <w:r>
        <w:rPr>
          <w:rFonts w:ascii="黑体" w:eastAsia="黑体" w:hAnsi="黑体" w:cs="黑体"/>
          <w:spacing w:val="-1"/>
          <w:sz w:val="28"/>
          <w:szCs w:val="28"/>
          <w:lang w:eastAsia="zh-CN"/>
        </w:rPr>
        <w:t>施工要求</w:t>
      </w:r>
    </w:p>
    <w:p w:rsidR="0059461D" w:rsidRDefault="004370C5">
      <w:pPr>
        <w:pStyle w:val="a4"/>
        <w:spacing w:before="73"/>
        <w:ind w:left="526"/>
        <w:rPr>
          <w:rFonts w:cs="宋体"/>
          <w:lang w:eastAsia="zh-CN"/>
        </w:rPr>
      </w:pPr>
      <w:r>
        <w:rPr>
          <w:rFonts w:ascii="Times New Roman" w:eastAsia="Times New Roman" w:hAnsi="Times New Roman" w:cs="Times New Roman"/>
          <w:spacing w:val="-1"/>
          <w:lang w:eastAsia="zh-CN"/>
        </w:rPr>
        <w:t>6.</w:t>
      </w:r>
      <w:r>
        <w:rPr>
          <w:rFonts w:cs="宋体"/>
          <w:spacing w:val="-1"/>
          <w:lang w:eastAsia="zh-CN"/>
        </w:rPr>
        <w:t>栽植</w:t>
      </w:r>
    </w:p>
    <w:p w:rsidR="0059461D" w:rsidRDefault="004370C5">
      <w:pPr>
        <w:pStyle w:val="a4"/>
        <w:spacing w:before="88"/>
        <w:ind w:left="526"/>
        <w:rPr>
          <w:rFonts w:cs="宋体"/>
          <w:lang w:eastAsia="zh-CN"/>
        </w:rPr>
      </w:pPr>
      <w:r>
        <w:rPr>
          <w:rFonts w:cs="宋体"/>
          <w:lang w:eastAsia="zh-CN"/>
        </w:rPr>
        <w:t>补充第</w:t>
      </w:r>
      <w:r>
        <w:rPr>
          <w:rFonts w:ascii="Times New Roman" w:eastAsia="Times New Roman" w:hAnsi="Times New Roman" w:cs="Times New Roman"/>
          <w:lang w:eastAsia="zh-CN"/>
        </w:rPr>
        <w:t>(13)</w:t>
      </w:r>
      <w:r>
        <w:rPr>
          <w:rFonts w:cs="宋体"/>
          <w:lang w:eastAsia="zh-CN"/>
        </w:rPr>
        <w:t>、</w:t>
      </w:r>
      <w:r>
        <w:rPr>
          <w:rFonts w:ascii="Times New Roman" w:eastAsia="Times New Roman" w:hAnsi="Times New Roman" w:cs="Times New Roman"/>
          <w:lang w:eastAsia="zh-CN"/>
        </w:rPr>
        <w:t>(14)</w:t>
      </w:r>
      <w:r>
        <w:rPr>
          <w:rFonts w:cs="宋体"/>
          <w:lang w:eastAsia="zh-CN"/>
        </w:rPr>
        <w:t>款</w:t>
      </w:r>
    </w:p>
    <w:p w:rsidR="0059461D" w:rsidRDefault="004370C5">
      <w:pPr>
        <w:pStyle w:val="a4"/>
        <w:spacing w:before="91"/>
        <w:ind w:left="526"/>
        <w:rPr>
          <w:rFonts w:cs="宋体"/>
          <w:lang w:eastAsia="zh-CN"/>
        </w:rPr>
      </w:pPr>
      <w:r>
        <w:rPr>
          <w:rFonts w:cs="宋体"/>
          <w:lang w:eastAsia="zh-CN"/>
        </w:rPr>
        <w:t>（</w:t>
      </w:r>
      <w:r>
        <w:rPr>
          <w:rFonts w:ascii="Times New Roman" w:eastAsia="Times New Roman" w:hAnsi="Times New Roman" w:cs="Times New Roman"/>
          <w:lang w:eastAsia="zh-CN"/>
        </w:rPr>
        <w:t>13</w:t>
      </w:r>
      <w:r>
        <w:rPr>
          <w:rFonts w:cs="宋体"/>
          <w:lang w:eastAsia="zh-CN"/>
        </w:rPr>
        <w:t>）灌木色块应按设计要求的密度种植</w:t>
      </w:r>
      <w:r>
        <w:rPr>
          <w:lang w:eastAsia="zh-CN"/>
        </w:rPr>
        <w:t>，一</w:t>
      </w:r>
      <w:r>
        <w:rPr>
          <w:rFonts w:cs="宋体"/>
          <w:lang w:eastAsia="zh-CN"/>
        </w:rPr>
        <w:t>般每</w:t>
      </w:r>
      <w:r>
        <w:rPr>
          <w:lang w:eastAsia="zh-CN"/>
        </w:rPr>
        <w:t>平</w:t>
      </w:r>
      <w:r>
        <w:rPr>
          <w:rFonts w:cs="宋体"/>
          <w:lang w:eastAsia="zh-CN"/>
        </w:rPr>
        <w:t>方米在</w:t>
      </w:r>
      <w:r>
        <w:rPr>
          <w:rFonts w:ascii="Times New Roman" w:eastAsia="Times New Roman" w:hAnsi="Times New Roman" w:cs="Times New Roman"/>
          <w:lang w:eastAsia="zh-CN"/>
        </w:rPr>
        <w:t>25-36</w:t>
      </w:r>
      <w:r>
        <w:rPr>
          <w:rFonts w:cs="宋体"/>
          <w:lang w:eastAsia="zh-CN"/>
        </w:rPr>
        <w:t>株之间。</w:t>
      </w:r>
    </w:p>
    <w:p w:rsidR="0059461D" w:rsidRDefault="004370C5">
      <w:pPr>
        <w:pStyle w:val="a4"/>
        <w:spacing w:before="88" w:line="314" w:lineRule="auto"/>
        <w:ind w:right="111" w:firstLine="405"/>
        <w:jc w:val="both"/>
        <w:rPr>
          <w:rFonts w:cs="宋体"/>
          <w:lang w:eastAsia="zh-CN"/>
        </w:rPr>
      </w:pPr>
      <w:r>
        <w:rPr>
          <w:rFonts w:cs="宋体"/>
          <w:lang w:eastAsia="zh-CN"/>
        </w:rPr>
        <w:t>（</w:t>
      </w:r>
      <w:r>
        <w:rPr>
          <w:rFonts w:ascii="Times New Roman" w:eastAsia="Times New Roman" w:hAnsi="Times New Roman" w:cs="Times New Roman"/>
          <w:lang w:eastAsia="zh-CN"/>
        </w:rPr>
        <w:t>14</w:t>
      </w:r>
      <w:r>
        <w:rPr>
          <w:rFonts w:cs="宋体"/>
          <w:lang w:eastAsia="zh-CN"/>
        </w:rPr>
        <w:t>）地被植物如</w:t>
      </w:r>
      <w:r>
        <w:rPr>
          <w:lang w:eastAsia="zh-CN"/>
        </w:rPr>
        <w:t>为</w:t>
      </w:r>
      <w:r>
        <w:rPr>
          <w:rFonts w:cs="宋体"/>
          <w:lang w:eastAsia="zh-CN"/>
        </w:rPr>
        <w:t>撒布草籽应在耙松、</w:t>
      </w:r>
      <w:r>
        <w:rPr>
          <w:lang w:eastAsia="zh-CN"/>
        </w:rPr>
        <w:t>平</w:t>
      </w:r>
      <w:r>
        <w:rPr>
          <w:rFonts w:cs="宋体"/>
          <w:lang w:eastAsia="zh-CN"/>
        </w:rPr>
        <w:t>整表土后均匀</w:t>
      </w:r>
      <w:r>
        <w:rPr>
          <w:lang w:eastAsia="zh-CN"/>
        </w:rPr>
        <w:t>施</w:t>
      </w:r>
      <w:r>
        <w:rPr>
          <w:rFonts w:cs="宋体"/>
          <w:lang w:eastAsia="zh-CN"/>
        </w:rPr>
        <w:t>肥</w:t>
      </w:r>
      <w:r>
        <w:rPr>
          <w:lang w:eastAsia="zh-CN"/>
        </w:rPr>
        <w:t>，施</w:t>
      </w:r>
      <w:r>
        <w:rPr>
          <w:rFonts w:cs="宋体"/>
          <w:lang w:eastAsia="zh-CN"/>
        </w:rPr>
        <w:t>肥</w:t>
      </w:r>
      <w:r>
        <w:rPr>
          <w:lang w:eastAsia="zh-CN"/>
        </w:rPr>
        <w:t>量</w:t>
      </w:r>
      <w:r>
        <w:rPr>
          <w:rFonts w:ascii="Times New Roman" w:eastAsia="Times New Roman" w:hAnsi="Times New Roman" w:cs="Times New Roman"/>
          <w:lang w:eastAsia="zh-CN"/>
        </w:rPr>
        <w:t>1000</w:t>
      </w:r>
      <w:r>
        <w:rPr>
          <w:rFonts w:cs="宋体"/>
          <w:lang w:eastAsia="zh-CN"/>
        </w:rPr>
        <w:t>ｍ</w:t>
      </w:r>
      <w:r>
        <w:rPr>
          <w:rFonts w:cs="宋体"/>
          <w:position w:val="11"/>
          <w:sz w:val="10"/>
          <w:szCs w:val="10"/>
          <w:lang w:eastAsia="zh-CN"/>
        </w:rPr>
        <w:t>２</w:t>
      </w:r>
      <w:r>
        <w:rPr>
          <w:rFonts w:cs="宋体"/>
          <w:lang w:eastAsia="zh-CN"/>
        </w:rPr>
        <w:t>不低于</w:t>
      </w:r>
      <w:r>
        <w:rPr>
          <w:rFonts w:ascii="Times New Roman" w:eastAsia="Times New Roman" w:hAnsi="Times New Roman" w:cs="Times New Roman"/>
          <w:spacing w:val="-2"/>
          <w:lang w:eastAsia="zh-CN"/>
        </w:rPr>
        <w:t>70kg</w:t>
      </w:r>
      <w:r>
        <w:rPr>
          <w:spacing w:val="-2"/>
          <w:lang w:eastAsia="zh-CN"/>
        </w:rPr>
        <w:t>，</w:t>
      </w:r>
      <w:r>
        <w:rPr>
          <w:rFonts w:cs="宋体"/>
          <w:spacing w:val="-2"/>
          <w:lang w:eastAsia="zh-CN"/>
        </w:rPr>
        <w:t>撒</w:t>
      </w:r>
      <w:r>
        <w:rPr>
          <w:rFonts w:cs="宋体"/>
          <w:lang w:eastAsia="zh-CN"/>
        </w:rPr>
        <w:t>种</w:t>
      </w:r>
      <w:r>
        <w:rPr>
          <w:lang w:eastAsia="zh-CN"/>
        </w:rPr>
        <w:t>量平</w:t>
      </w:r>
      <w:r>
        <w:rPr>
          <w:rFonts w:cs="宋体"/>
          <w:lang w:eastAsia="zh-CN"/>
        </w:rPr>
        <w:t>地每</w:t>
      </w:r>
      <w:r>
        <w:rPr>
          <w:rFonts w:ascii="Times New Roman" w:eastAsia="Times New Roman" w:hAnsi="Times New Roman" w:cs="Times New Roman"/>
          <w:lang w:eastAsia="zh-CN"/>
        </w:rPr>
        <w:t>1000</w:t>
      </w:r>
      <w:r>
        <w:rPr>
          <w:rFonts w:cs="宋体"/>
          <w:lang w:eastAsia="zh-CN"/>
        </w:rPr>
        <w:t>ｍ</w:t>
      </w:r>
      <w:r>
        <w:rPr>
          <w:rFonts w:ascii="Times New Roman" w:eastAsia="Times New Roman" w:hAnsi="Times New Roman" w:cs="Times New Roman"/>
          <w:position w:val="7"/>
          <w:sz w:val="13"/>
          <w:szCs w:val="13"/>
          <w:lang w:eastAsia="zh-CN"/>
        </w:rPr>
        <w:t>2</w:t>
      </w:r>
      <w:r>
        <w:rPr>
          <w:rFonts w:cs="宋体"/>
          <w:lang w:eastAsia="zh-CN"/>
        </w:rPr>
        <w:t>不低于</w:t>
      </w:r>
      <w:r>
        <w:rPr>
          <w:rFonts w:ascii="Times New Roman" w:eastAsia="Times New Roman" w:hAnsi="Times New Roman" w:cs="Times New Roman"/>
          <w:spacing w:val="-2"/>
          <w:lang w:eastAsia="zh-CN"/>
        </w:rPr>
        <w:t>10kg</w:t>
      </w:r>
      <w:r>
        <w:rPr>
          <w:spacing w:val="-2"/>
          <w:lang w:eastAsia="zh-CN"/>
        </w:rPr>
        <w:t>，</w:t>
      </w:r>
      <w:r>
        <w:rPr>
          <w:rFonts w:cs="宋体"/>
          <w:spacing w:val="-2"/>
          <w:lang w:eastAsia="zh-CN"/>
        </w:rPr>
        <w:t>坡面每</w:t>
      </w:r>
      <w:r>
        <w:rPr>
          <w:rFonts w:ascii="Times New Roman" w:eastAsia="Times New Roman" w:hAnsi="Times New Roman" w:cs="Times New Roman"/>
          <w:lang w:eastAsia="zh-CN"/>
        </w:rPr>
        <w:t>1000</w:t>
      </w:r>
      <w:r>
        <w:rPr>
          <w:rFonts w:cs="宋体"/>
          <w:lang w:eastAsia="zh-CN"/>
        </w:rPr>
        <w:t>ｍ</w:t>
      </w:r>
      <w:r>
        <w:rPr>
          <w:rFonts w:cs="宋体"/>
          <w:position w:val="11"/>
          <w:sz w:val="10"/>
          <w:szCs w:val="10"/>
          <w:lang w:eastAsia="zh-CN"/>
        </w:rPr>
        <w:t>２</w:t>
      </w:r>
      <w:r>
        <w:rPr>
          <w:rFonts w:cs="宋体"/>
          <w:lang w:eastAsia="zh-CN"/>
        </w:rPr>
        <w:t>不低于</w:t>
      </w:r>
      <w:r>
        <w:rPr>
          <w:rFonts w:ascii="Times New Roman" w:eastAsia="Times New Roman" w:hAnsi="Times New Roman" w:cs="Times New Roman"/>
          <w:spacing w:val="-1"/>
          <w:lang w:eastAsia="zh-CN"/>
        </w:rPr>
        <w:t>12kg</w:t>
      </w:r>
      <w:r>
        <w:rPr>
          <w:rFonts w:cs="宋体"/>
          <w:spacing w:val="-1"/>
          <w:lang w:eastAsia="zh-CN"/>
        </w:rPr>
        <w:t>。如</w:t>
      </w:r>
      <w:r>
        <w:rPr>
          <w:spacing w:val="-1"/>
          <w:lang w:eastAsia="zh-CN"/>
        </w:rPr>
        <w:t>为</w:t>
      </w:r>
      <w:r>
        <w:rPr>
          <w:rFonts w:cs="宋体"/>
          <w:spacing w:val="-1"/>
          <w:lang w:eastAsia="zh-CN"/>
        </w:rPr>
        <w:t>铺草皮</w:t>
      </w:r>
      <w:r>
        <w:rPr>
          <w:spacing w:val="-1"/>
          <w:lang w:eastAsia="zh-CN"/>
        </w:rPr>
        <w:t>，</w:t>
      </w:r>
      <w:r>
        <w:rPr>
          <w:rFonts w:cs="宋体"/>
          <w:spacing w:val="-1"/>
          <w:lang w:eastAsia="zh-CN"/>
        </w:rPr>
        <w:t>应在表土</w:t>
      </w:r>
      <w:r>
        <w:rPr>
          <w:spacing w:val="-1"/>
          <w:lang w:eastAsia="zh-CN"/>
        </w:rPr>
        <w:t>平</w:t>
      </w:r>
      <w:r>
        <w:rPr>
          <w:rFonts w:cs="宋体"/>
          <w:spacing w:val="-1"/>
          <w:lang w:eastAsia="zh-CN"/>
        </w:rPr>
        <w:t>整后块块均</w:t>
      </w:r>
      <w:r>
        <w:rPr>
          <w:rFonts w:cs="宋体"/>
          <w:lang w:eastAsia="zh-CN"/>
        </w:rPr>
        <w:t>匀错缝铺植</w:t>
      </w:r>
      <w:r>
        <w:rPr>
          <w:lang w:eastAsia="zh-CN"/>
        </w:rPr>
        <w:t>，</w:t>
      </w:r>
      <w:r>
        <w:rPr>
          <w:rFonts w:cs="宋体"/>
          <w:lang w:eastAsia="zh-CN"/>
        </w:rPr>
        <w:t>葱兰、书带草</w:t>
      </w:r>
      <w:r>
        <w:rPr>
          <w:lang w:eastAsia="zh-CN"/>
        </w:rPr>
        <w:t>一</w:t>
      </w:r>
      <w:r>
        <w:rPr>
          <w:rFonts w:cs="宋体"/>
          <w:lang w:eastAsia="zh-CN"/>
        </w:rPr>
        <w:t>类的丛植地被每</w:t>
      </w:r>
      <w:r>
        <w:rPr>
          <w:lang w:eastAsia="zh-CN"/>
        </w:rPr>
        <w:t>平</w:t>
      </w:r>
      <w:r>
        <w:rPr>
          <w:rFonts w:cs="宋体"/>
          <w:lang w:eastAsia="zh-CN"/>
        </w:rPr>
        <w:t>方米不低于</w:t>
      </w:r>
      <w:r>
        <w:rPr>
          <w:rFonts w:ascii="Times New Roman" w:eastAsia="Times New Roman" w:hAnsi="Times New Roman" w:cs="Times New Roman"/>
          <w:lang w:eastAsia="zh-CN"/>
        </w:rPr>
        <w:t>36</w:t>
      </w:r>
      <w:r>
        <w:rPr>
          <w:rFonts w:cs="宋体"/>
          <w:lang w:eastAsia="zh-CN"/>
        </w:rPr>
        <w:t>丛</w:t>
      </w:r>
      <w:r>
        <w:rPr>
          <w:lang w:eastAsia="zh-CN"/>
        </w:rPr>
        <w:t>，</w:t>
      </w:r>
      <w:r>
        <w:rPr>
          <w:rFonts w:cs="宋体"/>
          <w:lang w:eastAsia="zh-CN"/>
        </w:rPr>
        <w:t>每丛不少于</w:t>
      </w:r>
      <w:r>
        <w:rPr>
          <w:rFonts w:ascii="Times New Roman" w:eastAsia="Times New Roman" w:hAnsi="Times New Roman" w:cs="Times New Roman"/>
          <w:lang w:eastAsia="zh-CN"/>
        </w:rPr>
        <w:t>5</w:t>
      </w:r>
      <w:r>
        <w:rPr>
          <w:rFonts w:cs="宋体"/>
          <w:lang w:eastAsia="zh-CN"/>
        </w:rPr>
        <w:t>支。</w:t>
      </w:r>
    </w:p>
    <w:p w:rsidR="0059461D" w:rsidRDefault="0059461D">
      <w:pPr>
        <w:spacing w:line="314" w:lineRule="auto"/>
        <w:jc w:val="both"/>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spacing w:before="89"/>
        <w:jc w:val="center"/>
        <w:outlineLvl w:val="1"/>
        <w:rPr>
          <w:rFonts w:ascii="黑体" w:eastAsia="黑体" w:hAnsi="黑体" w:cs="黑体"/>
          <w:sz w:val="48"/>
          <w:szCs w:val="48"/>
          <w:lang w:eastAsia="zh-CN"/>
        </w:rPr>
      </w:pPr>
      <w:bookmarkStart w:id="166" w:name="_Toc10138"/>
      <w:bookmarkStart w:id="167" w:name="_TOC_250043"/>
      <w:bookmarkStart w:id="168" w:name="_Toc11906"/>
      <w:r>
        <w:rPr>
          <w:rFonts w:ascii="黑体" w:eastAsia="黑体" w:hAnsi="黑体" w:cs="黑体" w:hint="eastAsia"/>
          <w:w w:val="95"/>
          <w:sz w:val="48"/>
          <w:szCs w:val="48"/>
          <w:lang w:eastAsia="zh-CN"/>
        </w:rPr>
        <w:t>第八章</w:t>
      </w:r>
      <w:r>
        <w:rPr>
          <w:rFonts w:ascii="黑体" w:eastAsia="黑体" w:hAnsi="黑体" w:cs="黑体" w:hint="eastAsia"/>
          <w:spacing w:val="1"/>
          <w:sz w:val="48"/>
          <w:szCs w:val="48"/>
          <w:lang w:eastAsia="zh-CN"/>
        </w:rPr>
        <w:t>工程量清单计量规则</w:t>
      </w:r>
      <w:bookmarkEnd w:id="166"/>
      <w:bookmarkEnd w:id="167"/>
      <w:bookmarkEnd w:id="168"/>
    </w:p>
    <w:p w:rsidR="0059461D" w:rsidRDefault="0059461D">
      <w:pPr>
        <w:spacing w:before="12"/>
        <w:rPr>
          <w:rFonts w:ascii="黑体" w:eastAsia="黑体" w:hAnsi="黑体" w:cs="黑体"/>
          <w:b/>
          <w:bCs/>
          <w:sz w:val="53"/>
          <w:szCs w:val="53"/>
          <w:lang w:eastAsia="zh-CN"/>
        </w:rPr>
      </w:pPr>
    </w:p>
    <w:p w:rsidR="0059461D" w:rsidRDefault="004370C5">
      <w:pPr>
        <w:spacing w:line="338" w:lineRule="auto"/>
        <w:ind w:left="120" w:firstLine="480"/>
        <w:rPr>
          <w:rFonts w:ascii="宋体" w:eastAsia="宋体" w:hAnsi="宋体" w:cs="宋体"/>
          <w:sz w:val="24"/>
          <w:szCs w:val="24"/>
          <w:lang w:eastAsia="zh-CN"/>
        </w:rPr>
      </w:pPr>
      <w:r>
        <w:rPr>
          <w:rFonts w:ascii="宋体" w:eastAsia="宋体" w:hAnsi="宋体" w:cs="宋体"/>
          <w:sz w:val="24"/>
          <w:szCs w:val="24"/>
          <w:lang w:eastAsia="zh-CN"/>
        </w:rPr>
        <w:t>按照浙江省地方标</w:t>
      </w:r>
      <w:r>
        <w:rPr>
          <w:rFonts w:ascii="宋体" w:eastAsia="宋体" w:hAnsi="宋体" w:cs="宋体"/>
          <w:spacing w:val="-96"/>
          <w:sz w:val="24"/>
          <w:szCs w:val="24"/>
          <w:lang w:eastAsia="zh-CN"/>
        </w:rPr>
        <w:t>准</w:t>
      </w:r>
      <w:r>
        <w:rPr>
          <w:rFonts w:ascii="宋体" w:eastAsia="宋体" w:hAnsi="宋体" w:cs="宋体"/>
          <w:spacing w:val="-3"/>
          <w:sz w:val="24"/>
          <w:szCs w:val="24"/>
          <w:lang w:eastAsia="zh-CN"/>
        </w:rPr>
        <w:t>《</w:t>
      </w:r>
      <w:r>
        <w:rPr>
          <w:rFonts w:ascii="宋体" w:eastAsia="宋体" w:hAnsi="宋体" w:cs="宋体"/>
          <w:sz w:val="24"/>
          <w:szCs w:val="24"/>
          <w:lang w:eastAsia="zh-CN"/>
        </w:rPr>
        <w:t>交通建设工程工程量清单计价规范 第</w:t>
      </w:r>
      <w:r>
        <w:rPr>
          <w:rFonts w:ascii="Times New Roman" w:eastAsia="Times New Roman" w:hAnsi="Times New Roman" w:cs="Times New Roman"/>
          <w:sz w:val="24"/>
          <w:szCs w:val="24"/>
          <w:lang w:eastAsia="zh-CN"/>
        </w:rPr>
        <w:t xml:space="preserve">1 </w:t>
      </w:r>
      <w:r>
        <w:rPr>
          <w:rFonts w:ascii="宋体" w:eastAsia="宋体" w:hAnsi="宋体" w:cs="宋体"/>
          <w:sz w:val="24"/>
          <w:szCs w:val="24"/>
          <w:lang w:eastAsia="zh-CN"/>
        </w:rPr>
        <w:t>部分</w:t>
      </w:r>
      <w:r>
        <w:rPr>
          <w:rFonts w:ascii="宋体" w:eastAsia="宋体" w:hAnsi="宋体" w:cs="宋体"/>
          <w:spacing w:val="-99"/>
          <w:sz w:val="24"/>
          <w:szCs w:val="24"/>
          <w:lang w:eastAsia="zh-CN"/>
        </w:rPr>
        <w:t>：</w:t>
      </w:r>
      <w:r>
        <w:rPr>
          <w:rFonts w:ascii="宋体" w:eastAsia="宋体" w:hAnsi="宋体" w:cs="宋体"/>
          <w:sz w:val="24"/>
          <w:szCs w:val="24"/>
          <w:lang w:eastAsia="zh-CN"/>
        </w:rPr>
        <w:t>公路工程</w:t>
      </w:r>
      <w:r>
        <w:rPr>
          <w:rFonts w:ascii="宋体" w:eastAsia="宋体" w:hAnsi="宋体" w:cs="宋体"/>
          <w:spacing w:val="-192"/>
          <w:sz w:val="24"/>
          <w:szCs w:val="24"/>
          <w:lang w:eastAsia="zh-CN"/>
        </w:rPr>
        <w:t>》</w:t>
      </w:r>
      <w:r>
        <w:rPr>
          <w:rFonts w:ascii="宋体" w:eastAsia="宋体" w:hAnsi="宋体" w:cs="宋体"/>
          <w:sz w:val="24"/>
          <w:szCs w:val="24"/>
          <w:lang w:eastAsia="zh-CN"/>
        </w:rPr>
        <w:t>（</w:t>
      </w:r>
      <w:r>
        <w:rPr>
          <w:rFonts w:ascii="Times New Roman" w:eastAsia="Times New Roman" w:hAnsi="Times New Roman" w:cs="Times New Roman"/>
          <w:spacing w:val="-1"/>
          <w:sz w:val="24"/>
          <w:szCs w:val="24"/>
          <w:lang w:eastAsia="zh-CN"/>
        </w:rPr>
        <w:t>DB 33/T628.1—2021</w:t>
      </w:r>
      <w:r>
        <w:rPr>
          <w:rFonts w:ascii="宋体" w:eastAsia="宋体" w:hAnsi="宋体" w:cs="宋体"/>
          <w:spacing w:val="-1"/>
          <w:sz w:val="24"/>
          <w:szCs w:val="24"/>
          <w:lang w:eastAsia="zh-CN"/>
        </w:rPr>
        <w:t>）编制。</w:t>
      </w:r>
    </w:p>
    <w:p w:rsidR="0059461D" w:rsidRDefault="0059461D">
      <w:pPr>
        <w:spacing w:line="338" w:lineRule="auto"/>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rFonts w:ascii="宋体" w:eastAsia="宋体" w:hAnsi="宋体" w:cs="宋体"/>
          <w:sz w:val="24"/>
          <w:szCs w:val="24"/>
          <w:lang w:eastAsia="zh-CN"/>
        </w:rPr>
      </w:pPr>
    </w:p>
    <w:p w:rsidR="0059461D" w:rsidRDefault="0059461D">
      <w:pPr>
        <w:rPr>
          <w:rFonts w:ascii="宋体" w:eastAsia="宋体" w:hAnsi="宋体" w:cs="宋体"/>
          <w:sz w:val="24"/>
          <w:szCs w:val="24"/>
          <w:lang w:eastAsia="zh-CN"/>
        </w:rPr>
      </w:pPr>
    </w:p>
    <w:p w:rsidR="0059461D" w:rsidRDefault="0059461D">
      <w:pPr>
        <w:pStyle w:val="aa"/>
        <w:rPr>
          <w:lang w:eastAsia="zh-CN"/>
        </w:rPr>
      </w:pPr>
    </w:p>
    <w:p w:rsidR="0059461D" w:rsidRDefault="0059461D">
      <w:pPr>
        <w:rPr>
          <w:rFonts w:ascii="宋体" w:eastAsia="宋体" w:hAnsi="宋体" w:cs="宋体"/>
          <w:sz w:val="24"/>
          <w:szCs w:val="24"/>
          <w:lang w:eastAsia="zh-CN"/>
        </w:rPr>
      </w:pPr>
    </w:p>
    <w:p w:rsidR="0059461D" w:rsidRDefault="004370C5">
      <w:pPr>
        <w:wordWrap w:val="0"/>
        <w:spacing w:line="360" w:lineRule="auto"/>
        <w:jc w:val="center"/>
        <w:outlineLvl w:val="0"/>
        <w:rPr>
          <w:b/>
          <w:color w:val="000000"/>
          <w:sz w:val="32"/>
          <w:lang w:eastAsia="zh-CN"/>
        </w:rPr>
      </w:pPr>
      <w:bookmarkStart w:id="169" w:name="_Toc137038009"/>
      <w:bookmarkStart w:id="170" w:name="_Toc2192"/>
      <w:r>
        <w:rPr>
          <w:b/>
          <w:color w:val="000000"/>
          <w:sz w:val="44"/>
          <w:lang w:eastAsia="zh-CN"/>
        </w:rPr>
        <w:t>第</w:t>
      </w:r>
      <w:r>
        <w:rPr>
          <w:rFonts w:hint="eastAsia"/>
          <w:b/>
          <w:color w:val="000000"/>
          <w:sz w:val="44"/>
          <w:lang w:eastAsia="zh-CN"/>
        </w:rPr>
        <w:t>八</w:t>
      </w:r>
      <w:r>
        <w:rPr>
          <w:b/>
          <w:color w:val="000000"/>
          <w:sz w:val="44"/>
          <w:lang w:eastAsia="zh-CN"/>
        </w:rPr>
        <w:t xml:space="preserve">章  </w:t>
      </w:r>
      <w:r>
        <w:rPr>
          <w:rFonts w:hint="eastAsia"/>
          <w:b/>
          <w:color w:val="000000"/>
          <w:sz w:val="44"/>
          <w:lang w:eastAsia="zh-CN"/>
        </w:rPr>
        <w:t>工程量清单计量规则</w:t>
      </w:r>
      <w:bookmarkEnd w:id="169"/>
      <w:bookmarkEnd w:id="170"/>
    </w:p>
    <w:p w:rsidR="0059461D" w:rsidRDefault="0059461D">
      <w:pPr>
        <w:ind w:firstLineChars="200" w:firstLine="480"/>
        <w:rPr>
          <w:rFonts w:ascii="宋体" w:eastAsia="宋体" w:hAnsi="宋体" w:cs="宋体"/>
          <w:sz w:val="24"/>
          <w:szCs w:val="24"/>
          <w:lang w:eastAsia="zh-CN"/>
        </w:rPr>
      </w:pP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本工程工程量清单计量规则按DB33/T 628.1-2021 《交通建设工程工程量清单计价规范  第1部分：公路工程》执行。根据项目实际，对《交通建设工程工程量清单计价规范  第1部分：公路工程》的计价规则、计量规则作补充和修改，与《交通建设工程工程量清单计价规范  第1部分：公路工程》中不一致的，以补充和修改的内容为准。</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一、对《交通建设工程工程量清单计价规范  第1部分：公路工程》“5 工程量清单计价规则”补充和修改如下：</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1、增加5.2.1.14子款：本项目的第100章临时工程项目完工后剩余的价值归承包人所有。</w:t>
      </w:r>
    </w:p>
    <w:p w:rsidR="0059461D" w:rsidRDefault="004370C5">
      <w:pPr>
        <w:ind w:firstLineChars="200" w:firstLine="440"/>
        <w:rPr>
          <w:rFonts w:ascii="宋体" w:eastAsia="宋体" w:hAnsi="宋体" w:cs="宋体"/>
          <w:lang w:eastAsia="zh-CN"/>
        </w:rPr>
      </w:pPr>
      <w:r>
        <w:rPr>
          <w:rFonts w:ascii="宋体" w:hAnsi="宋体" w:cs="宋体" w:hint="eastAsia"/>
          <w:lang w:eastAsia="zh-CN"/>
        </w:rPr>
        <w:t>2</w:t>
      </w:r>
      <w:r>
        <w:rPr>
          <w:rFonts w:ascii="宋体" w:eastAsia="宋体" w:hAnsi="宋体" w:cs="宋体" w:hint="eastAsia"/>
          <w:lang w:eastAsia="zh-CN"/>
        </w:rPr>
        <w:t>、增加5.3.1.1</w:t>
      </w:r>
      <w:r>
        <w:rPr>
          <w:rFonts w:ascii="宋体" w:hAnsi="宋体" w:cs="宋体" w:hint="eastAsia"/>
          <w:lang w:eastAsia="zh-CN"/>
        </w:rPr>
        <w:t>6</w:t>
      </w:r>
      <w:r>
        <w:rPr>
          <w:rFonts w:ascii="宋体" w:eastAsia="宋体" w:hAnsi="宋体" w:cs="宋体" w:hint="eastAsia"/>
          <w:lang w:eastAsia="zh-CN"/>
        </w:rPr>
        <w:t>子款：本项目软基路段施工期</w:t>
      </w:r>
      <w:proofErr w:type="gramStart"/>
      <w:r>
        <w:rPr>
          <w:rFonts w:ascii="宋体" w:eastAsia="宋体" w:hAnsi="宋体" w:cs="宋体" w:hint="eastAsia"/>
          <w:lang w:eastAsia="zh-CN"/>
        </w:rPr>
        <w:t>间施工</w:t>
      </w:r>
      <w:proofErr w:type="gramEnd"/>
      <w:r>
        <w:rPr>
          <w:rFonts w:ascii="宋体" w:eastAsia="宋体" w:hAnsi="宋体" w:cs="宋体" w:hint="eastAsia"/>
          <w:lang w:eastAsia="zh-CN"/>
        </w:rPr>
        <w:t>作业碎石垫层、铺设土工布、临时排水沟、临时征地等相关措施费包含在第200章路基相关清单子目中，不单独计量</w:t>
      </w:r>
      <w:r>
        <w:rPr>
          <w:rFonts w:ascii="宋体" w:hAnsi="宋体" w:cs="宋体" w:hint="eastAsia"/>
          <w:lang w:eastAsia="zh-CN"/>
        </w:rPr>
        <w:t>。</w:t>
      </w:r>
    </w:p>
    <w:p w:rsidR="0059461D" w:rsidRDefault="004370C5">
      <w:pPr>
        <w:ind w:firstLineChars="200" w:firstLine="440"/>
        <w:rPr>
          <w:rFonts w:ascii="宋体" w:eastAsia="宋体" w:hAnsi="宋体" w:cs="宋体"/>
          <w:lang w:eastAsia="zh-CN"/>
        </w:rPr>
      </w:pPr>
      <w:r>
        <w:rPr>
          <w:rFonts w:ascii="宋体" w:hAnsi="宋体" w:cs="宋体" w:hint="eastAsia"/>
          <w:lang w:eastAsia="zh-CN"/>
        </w:rPr>
        <w:t>3</w:t>
      </w:r>
      <w:r>
        <w:rPr>
          <w:rFonts w:ascii="宋体" w:eastAsia="宋体" w:hAnsi="宋体" w:cs="宋体" w:hint="eastAsia"/>
          <w:lang w:eastAsia="zh-CN"/>
        </w:rPr>
        <w:t>、增加5.3.1.1</w:t>
      </w:r>
      <w:r>
        <w:rPr>
          <w:rFonts w:ascii="宋体" w:hAnsi="宋体" w:cs="宋体" w:hint="eastAsia"/>
          <w:lang w:eastAsia="zh-CN"/>
        </w:rPr>
        <w:t>7</w:t>
      </w:r>
      <w:r>
        <w:rPr>
          <w:rFonts w:ascii="宋体" w:eastAsia="宋体" w:hAnsi="宋体" w:cs="宋体" w:hint="eastAsia"/>
          <w:lang w:eastAsia="zh-CN"/>
        </w:rPr>
        <w:t>子款：全标段土石方消纳处置（含淤泥）</w:t>
      </w:r>
      <w:proofErr w:type="gramStart"/>
      <w:r>
        <w:rPr>
          <w:rFonts w:ascii="宋体" w:eastAsia="宋体" w:hAnsi="宋体" w:cs="宋体" w:hint="eastAsia"/>
          <w:lang w:eastAsia="zh-CN"/>
        </w:rPr>
        <w:t>按消纳合同</w:t>
      </w:r>
      <w:proofErr w:type="gramEnd"/>
      <w:r>
        <w:rPr>
          <w:rFonts w:ascii="宋体" w:eastAsia="宋体" w:hAnsi="宋体" w:cs="宋体" w:hint="eastAsia"/>
          <w:lang w:eastAsia="zh-CN"/>
        </w:rPr>
        <w:t>及消纳票据进行限量计量，限量计量的数量为110000m3,超出限量计量的数量不单独计量。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4、增加5.3.1.18子款：挖除旧路面及拆除结构物前，施工单位需通知监理单位和建设单位</w:t>
      </w:r>
      <w:proofErr w:type="gramStart"/>
      <w:r>
        <w:rPr>
          <w:rFonts w:ascii="宋体" w:eastAsia="宋体" w:hAnsi="宋体" w:cs="宋体" w:hint="eastAsia"/>
          <w:lang w:eastAsia="zh-CN"/>
        </w:rPr>
        <w:t>进行量方并</w:t>
      </w:r>
      <w:proofErr w:type="gramEnd"/>
      <w:r>
        <w:rPr>
          <w:rFonts w:ascii="宋体" w:eastAsia="宋体" w:hAnsi="宋体" w:cs="宋体" w:hint="eastAsia"/>
          <w:lang w:eastAsia="zh-CN"/>
        </w:rPr>
        <w:t>签证。</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5、增加5.3.1.19子款：路基填方优先计量现场可利用开挖料、原水泥稳定碎石</w:t>
      </w:r>
      <w:r>
        <w:rPr>
          <w:rFonts w:ascii="宋体" w:hAnsi="宋体" w:cs="宋体" w:hint="eastAsia"/>
          <w:lang w:eastAsia="zh-CN"/>
        </w:rPr>
        <w:t>基层拆除料及挡墙拆除料，不足部分按外购考虑。</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6、增加5.4.1.9子款：路面结构各层（底基层、基层、厂拌冷再生层、上面层）面积的计算宽度，分别按各层设计顶面宽度计算。</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7、5.4.1.4</w:t>
      </w:r>
      <w:proofErr w:type="gramStart"/>
      <w:r>
        <w:rPr>
          <w:rFonts w:ascii="宋体" w:eastAsia="宋体" w:hAnsi="宋体" w:cs="宋体" w:hint="eastAsia"/>
          <w:lang w:eastAsia="zh-CN"/>
        </w:rPr>
        <w:t>子款修改</w:t>
      </w:r>
      <w:proofErr w:type="gramEnd"/>
      <w:r>
        <w:rPr>
          <w:rFonts w:ascii="宋体" w:eastAsia="宋体" w:hAnsi="宋体" w:cs="宋体" w:hint="eastAsia"/>
          <w:lang w:eastAsia="zh-CN"/>
        </w:rPr>
        <w:t>为：水泥混凝土、沥青混合料和基层、底基层混合料拌和场站、储料场的建设、拆除、恢复均包含在第100章总则相关清单子目中，不单独计量。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8、5.4.1.5</w:t>
      </w:r>
      <w:proofErr w:type="gramStart"/>
      <w:r>
        <w:rPr>
          <w:rFonts w:ascii="宋体" w:eastAsia="宋体" w:hAnsi="宋体" w:cs="宋体" w:hint="eastAsia"/>
          <w:lang w:eastAsia="zh-CN"/>
        </w:rPr>
        <w:t>子款修改</w:t>
      </w:r>
      <w:proofErr w:type="gramEnd"/>
      <w:r>
        <w:rPr>
          <w:rFonts w:ascii="宋体" w:eastAsia="宋体" w:hAnsi="宋体" w:cs="宋体" w:hint="eastAsia"/>
          <w:lang w:eastAsia="zh-CN"/>
        </w:rPr>
        <w:t>为：水泥混凝土路面中的模板制作安装，缩缝、胀缝的制作及填灌缝，以及养护用的养护剂、覆盖的麻袋、养护器材等，均包含在水泥混凝土面层的工程子目中，不单独计量。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9、5.5.1.6</w:t>
      </w:r>
      <w:proofErr w:type="gramStart"/>
      <w:r>
        <w:rPr>
          <w:rFonts w:ascii="宋体" w:eastAsia="宋体" w:hAnsi="宋体" w:cs="宋体" w:hint="eastAsia"/>
          <w:lang w:eastAsia="zh-CN"/>
        </w:rPr>
        <w:t>子款修改</w:t>
      </w:r>
      <w:proofErr w:type="gramEnd"/>
      <w:r>
        <w:rPr>
          <w:rFonts w:ascii="宋体" w:eastAsia="宋体" w:hAnsi="宋体" w:cs="宋体" w:hint="eastAsia"/>
          <w:lang w:eastAsia="zh-CN"/>
        </w:rPr>
        <w:t>为：钻孔</w:t>
      </w:r>
      <w:proofErr w:type="gramStart"/>
      <w:r>
        <w:rPr>
          <w:rFonts w:ascii="宋体" w:eastAsia="宋体" w:hAnsi="宋体" w:cs="宋体" w:hint="eastAsia"/>
          <w:lang w:eastAsia="zh-CN"/>
        </w:rPr>
        <w:t>灌注桩不区分</w:t>
      </w:r>
      <w:proofErr w:type="gramEnd"/>
      <w:r>
        <w:rPr>
          <w:rFonts w:ascii="宋体" w:eastAsia="宋体" w:hAnsi="宋体" w:cs="宋体" w:hint="eastAsia"/>
          <w:lang w:eastAsia="zh-CN"/>
        </w:rPr>
        <w:t>水中</w:t>
      </w:r>
      <w:proofErr w:type="gramStart"/>
      <w:r>
        <w:rPr>
          <w:rFonts w:ascii="宋体" w:eastAsia="宋体" w:hAnsi="宋体" w:cs="宋体" w:hint="eastAsia"/>
          <w:lang w:eastAsia="zh-CN"/>
        </w:rPr>
        <w:t>桩以及</w:t>
      </w:r>
      <w:proofErr w:type="gramEnd"/>
      <w:r>
        <w:rPr>
          <w:rFonts w:ascii="宋体" w:eastAsia="宋体" w:hAnsi="宋体" w:cs="宋体" w:hint="eastAsia"/>
          <w:lang w:eastAsia="zh-CN"/>
        </w:rPr>
        <w:t>陆上桩合并计量，泥浆干化、外运、处置处理费（</w:t>
      </w:r>
      <w:proofErr w:type="gramStart"/>
      <w:r>
        <w:rPr>
          <w:rFonts w:ascii="宋体" w:eastAsia="宋体" w:hAnsi="宋体" w:cs="宋体" w:hint="eastAsia"/>
          <w:lang w:eastAsia="zh-CN"/>
        </w:rPr>
        <w:t>含消纳</w:t>
      </w:r>
      <w:proofErr w:type="gramEnd"/>
      <w:r>
        <w:rPr>
          <w:rFonts w:ascii="宋体" w:eastAsia="宋体" w:hAnsi="宋体" w:cs="宋体" w:hint="eastAsia"/>
          <w:lang w:eastAsia="zh-CN"/>
        </w:rPr>
        <w:t>）等工作内容均包含在相关工程清单子目综合单价中，不单独计量。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10、增加5.4.1.9子款：</w:t>
      </w:r>
      <w:proofErr w:type="gramStart"/>
      <w:r>
        <w:rPr>
          <w:rFonts w:ascii="宋体" w:eastAsia="宋体" w:hAnsi="宋体" w:cs="宋体" w:hint="eastAsia"/>
          <w:lang w:eastAsia="zh-CN"/>
        </w:rPr>
        <w:t>挡土墙墙背回填</w:t>
      </w:r>
      <w:proofErr w:type="gramEnd"/>
      <w:r>
        <w:rPr>
          <w:rFonts w:ascii="宋体" w:eastAsia="宋体" w:hAnsi="宋体" w:cs="宋体" w:hint="eastAsia"/>
          <w:lang w:eastAsia="zh-CN"/>
        </w:rPr>
        <w:t>以及桥台、涵洞、挡土墙等的二次开挖</w:t>
      </w:r>
      <w:proofErr w:type="gramStart"/>
      <w:r>
        <w:rPr>
          <w:rFonts w:ascii="宋体" w:eastAsia="宋体" w:hAnsi="宋体" w:cs="宋体" w:hint="eastAsia"/>
          <w:lang w:eastAsia="zh-CN"/>
        </w:rPr>
        <w:t>不</w:t>
      </w:r>
      <w:proofErr w:type="gramEnd"/>
      <w:r>
        <w:rPr>
          <w:rFonts w:ascii="宋体" w:eastAsia="宋体" w:hAnsi="宋体" w:cs="宋体" w:hint="eastAsia"/>
          <w:lang w:eastAsia="zh-CN"/>
        </w:rPr>
        <w:t>另行计量。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11、增加5.5.1.20子款：桥梁基础开挖土石方（桥台、扩大基础、台背开挖）、PVC泄水管、排水、围堰、必要</w:t>
      </w:r>
      <w:proofErr w:type="gramStart"/>
      <w:r>
        <w:rPr>
          <w:rFonts w:ascii="宋体" w:eastAsia="宋体" w:hAnsi="宋体" w:cs="宋体" w:hint="eastAsia"/>
          <w:lang w:eastAsia="zh-CN"/>
        </w:rPr>
        <w:t>的支挡防护</w:t>
      </w:r>
      <w:proofErr w:type="gramEnd"/>
      <w:r>
        <w:rPr>
          <w:rFonts w:ascii="宋体" w:eastAsia="宋体" w:hAnsi="宋体" w:cs="宋体" w:hint="eastAsia"/>
          <w:lang w:eastAsia="zh-CN"/>
        </w:rPr>
        <w:t>以及交通组织等均作为桥梁工程的附属工作，</w:t>
      </w:r>
      <w:proofErr w:type="gramStart"/>
      <w:r>
        <w:rPr>
          <w:rFonts w:ascii="宋体" w:eastAsia="宋体" w:hAnsi="宋体" w:cs="宋体" w:hint="eastAsia"/>
          <w:lang w:eastAsia="zh-CN"/>
        </w:rPr>
        <w:t>不</w:t>
      </w:r>
      <w:proofErr w:type="gramEnd"/>
      <w:r>
        <w:rPr>
          <w:rFonts w:ascii="宋体" w:eastAsia="宋体" w:hAnsi="宋体" w:cs="宋体" w:hint="eastAsia"/>
          <w:lang w:eastAsia="zh-CN"/>
        </w:rPr>
        <w:t>另行计量。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12、增加5.7.1.9子款：护栏施工（</w:t>
      </w:r>
      <w:proofErr w:type="gramStart"/>
      <w:r>
        <w:rPr>
          <w:rFonts w:ascii="宋体" w:eastAsia="宋体" w:hAnsi="宋体" w:cs="宋体" w:hint="eastAsia"/>
          <w:lang w:eastAsia="zh-CN"/>
        </w:rPr>
        <w:t>不</w:t>
      </w:r>
      <w:proofErr w:type="gramEnd"/>
      <w:r>
        <w:rPr>
          <w:rFonts w:ascii="宋体" w:eastAsia="宋体" w:hAnsi="宋体" w:cs="宋体" w:hint="eastAsia"/>
          <w:lang w:eastAsia="zh-CN"/>
        </w:rPr>
        <w:t>分成孔、埋入、打入、预埋、预埋套筒或预埋地脚螺栓等基础结构形式），均包含在综合单价内，按长度以米为单位计算，不单独计量。</w:t>
      </w:r>
    </w:p>
    <w:p w:rsidR="0059461D" w:rsidRDefault="004370C5">
      <w:pPr>
        <w:ind w:firstLineChars="200" w:firstLine="440"/>
        <w:rPr>
          <w:rFonts w:ascii="宋体" w:eastAsia="宋体" w:hAnsi="宋体" w:cs="宋体"/>
          <w:lang w:eastAsia="zh-CN"/>
        </w:rPr>
      </w:pPr>
      <w:r>
        <w:rPr>
          <w:rFonts w:ascii="宋体" w:eastAsia="宋体" w:hAnsi="宋体" w:cs="宋体" w:hint="eastAsia"/>
          <w:lang w:eastAsia="zh-CN"/>
        </w:rPr>
        <w:t>13、增加5.8.1.8子款：依据图纸所示位置，按种植的不同规格的各类乔木、灌木、</w:t>
      </w:r>
      <w:proofErr w:type="gramStart"/>
      <w:r>
        <w:rPr>
          <w:rFonts w:ascii="宋体" w:eastAsia="宋体" w:hAnsi="宋体" w:cs="宋体" w:hint="eastAsia"/>
          <w:lang w:eastAsia="zh-CN"/>
        </w:rPr>
        <w:t>片植灌木</w:t>
      </w:r>
      <w:proofErr w:type="gramEnd"/>
      <w:r>
        <w:rPr>
          <w:rFonts w:ascii="宋体" w:eastAsia="宋体" w:hAnsi="宋体" w:cs="宋体" w:hint="eastAsia"/>
          <w:lang w:eastAsia="zh-CN"/>
        </w:rPr>
        <w:t>、草皮数量计算，以</w:t>
      </w:r>
      <w:proofErr w:type="gramStart"/>
      <w:r>
        <w:rPr>
          <w:rFonts w:ascii="宋体" w:eastAsia="宋体" w:hAnsi="宋体" w:cs="宋体" w:hint="eastAsia"/>
          <w:lang w:eastAsia="zh-CN"/>
        </w:rPr>
        <w:t>株或者</w:t>
      </w:r>
      <w:proofErr w:type="gramEnd"/>
      <w:r>
        <w:rPr>
          <w:rFonts w:ascii="宋体" w:eastAsia="宋体" w:hAnsi="宋体" w:cs="宋体" w:hint="eastAsia"/>
          <w:lang w:eastAsia="zh-CN"/>
        </w:rPr>
        <w:t>m2为单位计量，</w:t>
      </w:r>
      <w:r>
        <w:rPr>
          <w:rFonts w:ascii="宋体" w:hAnsi="宋体" w:cs="宋体" w:hint="eastAsia"/>
          <w:kern w:val="2"/>
          <w:lang w:eastAsia="zh-CN"/>
        </w:rPr>
        <w:t>按成活的各类</w:t>
      </w:r>
      <w:r>
        <w:rPr>
          <w:rFonts w:ascii="宋体" w:eastAsia="宋体" w:hAnsi="宋体" w:cs="宋体" w:hint="eastAsia"/>
          <w:lang w:eastAsia="zh-CN"/>
        </w:rPr>
        <w:t>乔木、灌木、</w:t>
      </w:r>
      <w:proofErr w:type="gramStart"/>
      <w:r>
        <w:rPr>
          <w:rFonts w:ascii="宋体" w:eastAsia="宋体" w:hAnsi="宋体" w:cs="宋体" w:hint="eastAsia"/>
          <w:lang w:eastAsia="zh-CN"/>
        </w:rPr>
        <w:t>片植灌木</w:t>
      </w:r>
      <w:proofErr w:type="gramEnd"/>
      <w:r>
        <w:rPr>
          <w:rFonts w:ascii="宋体" w:eastAsia="宋体" w:hAnsi="宋体" w:cs="宋体" w:hint="eastAsia"/>
          <w:lang w:eastAsia="zh-CN"/>
        </w:rPr>
        <w:t>、草皮</w:t>
      </w:r>
      <w:r>
        <w:rPr>
          <w:rFonts w:ascii="宋体" w:hAnsi="宋体" w:cs="宋体" w:hint="eastAsia"/>
          <w:kern w:val="2"/>
          <w:lang w:eastAsia="zh-CN"/>
        </w:rPr>
        <w:t>数量计量。</w:t>
      </w:r>
      <w:r>
        <w:rPr>
          <w:rFonts w:ascii="宋体" w:eastAsia="宋体" w:hAnsi="宋体" w:cs="宋体" w:hint="eastAsia"/>
          <w:lang w:eastAsia="zh-CN"/>
        </w:rPr>
        <w:br w:type="page"/>
      </w:r>
      <w:r>
        <w:rPr>
          <w:rFonts w:ascii="宋体" w:eastAsia="宋体" w:hAnsi="宋体" w:cs="宋体" w:hint="eastAsia"/>
          <w:lang w:eastAsia="zh-CN"/>
        </w:rPr>
        <w:lastRenderedPageBreak/>
        <w:t>二、对《交通建设工程工程量清单计价规范  第1部分：公路工程》附录的计量规则补充和修改如下：</w:t>
      </w:r>
    </w:p>
    <w:p w:rsidR="0059461D" w:rsidRDefault="004370C5">
      <w:pPr>
        <w:pStyle w:val="af0"/>
        <w:tabs>
          <w:tab w:val="clear" w:pos="840"/>
        </w:tabs>
        <w:spacing w:before="120" w:after="120"/>
        <w:ind w:left="0" w:firstLine="0"/>
        <w:jc w:val="center"/>
        <w:rPr>
          <w:rFonts w:ascii="宋体" w:eastAsia="宋体" w:hAnsi="宋体" w:cs="宋体"/>
          <w:sz w:val="24"/>
          <w:szCs w:val="24"/>
        </w:rPr>
      </w:pPr>
      <w:bookmarkStart w:id="171" w:name="_Toc127197321"/>
      <w:bookmarkStart w:id="172" w:name="_Toc15035"/>
      <w:r>
        <w:rPr>
          <w:rFonts w:ascii="宋体" w:eastAsia="宋体" w:hAnsi="宋体" w:cs="宋体" w:hint="eastAsia"/>
          <w:b/>
          <w:bCs/>
          <w:sz w:val="24"/>
          <w:szCs w:val="24"/>
        </w:rPr>
        <w:t>第100章 工程量清单项目分项计量规则 总则</w:t>
      </w:r>
      <w:bookmarkEnd w:id="171"/>
      <w:bookmarkEnd w:id="172"/>
    </w:p>
    <w:tbl>
      <w:tblPr>
        <w:tblStyle w:val="ab"/>
        <w:tblW w:w="10250" w:type="dxa"/>
        <w:tblInd w:w="-288" w:type="dxa"/>
        <w:tblLayout w:type="fixed"/>
        <w:tblLook w:val="04A0" w:firstRow="1" w:lastRow="0" w:firstColumn="1" w:lastColumn="0" w:noHBand="0" w:noVBand="1"/>
      </w:tblPr>
      <w:tblGrid>
        <w:gridCol w:w="1108"/>
        <w:gridCol w:w="1776"/>
        <w:gridCol w:w="1085"/>
        <w:gridCol w:w="2746"/>
        <w:gridCol w:w="3535"/>
      </w:tblGrid>
      <w:tr w:rsidR="0059461D">
        <w:trPr>
          <w:trHeight w:val="468"/>
        </w:trPr>
        <w:tc>
          <w:tcPr>
            <w:tcW w:w="1108"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清单子目编码</w:t>
            </w:r>
          </w:p>
        </w:tc>
        <w:tc>
          <w:tcPr>
            <w:tcW w:w="1776"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清单子目名称</w:t>
            </w:r>
          </w:p>
        </w:tc>
        <w:tc>
          <w:tcPr>
            <w:tcW w:w="1085"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单位</w:t>
            </w:r>
          </w:p>
        </w:tc>
        <w:tc>
          <w:tcPr>
            <w:tcW w:w="2746"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工程量计量</w:t>
            </w:r>
          </w:p>
        </w:tc>
        <w:tc>
          <w:tcPr>
            <w:tcW w:w="3535"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工程内容</w:t>
            </w:r>
          </w:p>
        </w:tc>
      </w:tr>
      <w:tr w:rsidR="0059461D">
        <w:trPr>
          <w:trHeight w:val="511"/>
        </w:trPr>
        <w:tc>
          <w:tcPr>
            <w:tcW w:w="1108"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lang w:eastAsia="zh-CN"/>
              </w:rPr>
              <w:t>102</w:t>
            </w:r>
          </w:p>
        </w:tc>
        <w:tc>
          <w:tcPr>
            <w:tcW w:w="1776" w:type="dxa"/>
            <w:noWrap/>
            <w:vAlign w:val="center"/>
          </w:tcPr>
          <w:p w:rsidR="0059461D" w:rsidRDefault="004370C5">
            <w:pPr>
              <w:jc w:val="center"/>
              <w:rPr>
                <w:rFonts w:ascii="宋体" w:eastAsia="宋体" w:hAnsi="宋体" w:cs="宋体"/>
              </w:rPr>
            </w:pPr>
            <w:r>
              <w:rPr>
                <w:rFonts w:ascii="宋体" w:eastAsia="宋体" w:hAnsi="宋体" w:cs="宋体" w:hint="eastAsia"/>
              </w:rPr>
              <w:t>工程管理</w:t>
            </w:r>
          </w:p>
        </w:tc>
        <w:tc>
          <w:tcPr>
            <w:tcW w:w="1085" w:type="dxa"/>
            <w:noWrap/>
            <w:vAlign w:val="center"/>
          </w:tcPr>
          <w:p w:rsidR="0059461D" w:rsidRDefault="0059461D">
            <w:pPr>
              <w:jc w:val="center"/>
              <w:rPr>
                <w:rFonts w:ascii="宋体" w:eastAsia="宋体" w:hAnsi="宋体" w:cs="宋体"/>
                <w:lang w:eastAsia="zh-CN"/>
              </w:rPr>
            </w:pPr>
          </w:p>
        </w:tc>
        <w:tc>
          <w:tcPr>
            <w:tcW w:w="2746" w:type="dxa"/>
            <w:noWrap/>
            <w:vAlign w:val="center"/>
          </w:tcPr>
          <w:p w:rsidR="0059461D" w:rsidRDefault="0059461D">
            <w:pPr>
              <w:rPr>
                <w:rFonts w:ascii="宋体" w:eastAsia="宋体" w:hAnsi="宋体" w:cs="宋体"/>
                <w:lang w:eastAsia="zh-CN"/>
              </w:rPr>
            </w:pPr>
          </w:p>
        </w:tc>
        <w:tc>
          <w:tcPr>
            <w:tcW w:w="3535" w:type="dxa"/>
            <w:noWrap/>
            <w:vAlign w:val="center"/>
          </w:tcPr>
          <w:p w:rsidR="0059461D" w:rsidRDefault="0059461D">
            <w:pPr>
              <w:jc w:val="center"/>
              <w:rPr>
                <w:rFonts w:ascii="宋体" w:eastAsia="宋体" w:hAnsi="宋体" w:cs="宋体"/>
                <w:lang w:eastAsia="zh-CN"/>
              </w:rPr>
            </w:pPr>
          </w:p>
        </w:tc>
      </w:tr>
      <w:tr w:rsidR="0059461D">
        <w:tc>
          <w:tcPr>
            <w:tcW w:w="1108"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rPr>
              <w:t>102-3</w:t>
            </w:r>
          </w:p>
        </w:tc>
        <w:tc>
          <w:tcPr>
            <w:tcW w:w="1776" w:type="dxa"/>
            <w:noWrap/>
            <w:vAlign w:val="center"/>
          </w:tcPr>
          <w:p w:rsidR="0059461D" w:rsidRDefault="004370C5">
            <w:pPr>
              <w:jc w:val="center"/>
              <w:rPr>
                <w:rFonts w:ascii="宋体" w:eastAsia="宋体" w:hAnsi="宋体" w:cs="宋体"/>
              </w:rPr>
            </w:pPr>
            <w:r>
              <w:rPr>
                <w:rFonts w:ascii="宋体" w:eastAsia="宋体" w:hAnsi="宋体" w:cs="宋体" w:hint="eastAsia"/>
              </w:rPr>
              <w:t>安全生产费</w:t>
            </w:r>
          </w:p>
        </w:tc>
        <w:tc>
          <w:tcPr>
            <w:tcW w:w="1085"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rPr>
              <w:t>总额</w:t>
            </w:r>
          </w:p>
        </w:tc>
        <w:tc>
          <w:tcPr>
            <w:tcW w:w="2746"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1.按合同价费用以总额为单位计量</w:t>
            </w:r>
          </w:p>
          <w:p w:rsidR="0059461D" w:rsidRDefault="004370C5">
            <w:pPr>
              <w:rPr>
                <w:rFonts w:ascii="宋体" w:eastAsia="宋体" w:hAnsi="宋体" w:cs="宋体"/>
                <w:lang w:eastAsia="zh-CN"/>
              </w:rPr>
            </w:pPr>
            <w:r>
              <w:rPr>
                <w:rFonts w:ascii="宋体" w:eastAsia="宋体" w:hAnsi="宋体" w:cs="宋体" w:hint="eastAsia"/>
                <w:lang w:eastAsia="zh-CN"/>
              </w:rPr>
              <w:t>2.由发包人根据监理人对工程安全生产情况的签字确认进行支付</w:t>
            </w:r>
          </w:p>
          <w:p w:rsidR="0059461D" w:rsidRDefault="004370C5">
            <w:pPr>
              <w:rPr>
                <w:rFonts w:ascii="宋体" w:eastAsia="宋体" w:hAnsi="宋体" w:cs="宋体"/>
                <w:lang w:eastAsia="zh-CN"/>
              </w:rPr>
            </w:pPr>
            <w:r>
              <w:rPr>
                <w:rFonts w:ascii="宋体" w:eastAsia="宋体" w:hAnsi="宋体" w:cs="宋体" w:hint="eastAsia"/>
                <w:lang w:eastAsia="zh-CN"/>
              </w:rPr>
              <w:t>3.已列入102-5节专项费用的安全生产有关费用不应在本子目计量</w:t>
            </w:r>
          </w:p>
        </w:tc>
        <w:tc>
          <w:tcPr>
            <w:tcW w:w="3535"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按照浙交（2021)12号省交通运输厅关于印发《浙江省文通建设工程安全生产费用管理办法》通知的规定及浙交（2022)116号《省交通运输厅关于加强公路水运工程疫情防控和安全生产费用保障的指导意见》规定执行</w:t>
            </w:r>
          </w:p>
        </w:tc>
      </w:tr>
      <w:tr w:rsidR="0059461D">
        <w:tc>
          <w:tcPr>
            <w:tcW w:w="1108"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102-4</w:t>
            </w:r>
          </w:p>
        </w:tc>
        <w:tc>
          <w:tcPr>
            <w:tcW w:w="1776" w:type="dxa"/>
            <w:noWrap/>
            <w:vAlign w:val="center"/>
          </w:tcPr>
          <w:p w:rsidR="0059461D" w:rsidRDefault="004370C5">
            <w:pPr>
              <w:jc w:val="center"/>
              <w:rPr>
                <w:rFonts w:ascii="宋体" w:eastAsia="宋体" w:hAnsi="宋体" w:cs="宋体"/>
              </w:rPr>
            </w:pPr>
            <w:r>
              <w:rPr>
                <w:rFonts w:ascii="宋体" w:eastAsia="宋体" w:hAnsi="宋体" w:cs="宋体" w:hint="eastAsia"/>
              </w:rPr>
              <w:t>信息化系统</w:t>
            </w:r>
          </w:p>
        </w:tc>
        <w:tc>
          <w:tcPr>
            <w:tcW w:w="1085" w:type="dxa"/>
            <w:noWrap/>
            <w:vAlign w:val="center"/>
          </w:tcPr>
          <w:p w:rsidR="0059461D" w:rsidRDefault="004370C5">
            <w:pPr>
              <w:jc w:val="center"/>
              <w:rPr>
                <w:rFonts w:ascii="宋体" w:eastAsia="宋体" w:hAnsi="宋体" w:cs="宋体"/>
              </w:rPr>
            </w:pPr>
            <w:r>
              <w:rPr>
                <w:rFonts w:ascii="宋体" w:eastAsia="宋体" w:hAnsi="宋体" w:cs="宋体" w:hint="eastAsia"/>
              </w:rPr>
              <w:t>总额</w:t>
            </w:r>
          </w:p>
        </w:tc>
        <w:tc>
          <w:tcPr>
            <w:tcW w:w="2746"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1.按合同价费用以总额为单位计量</w:t>
            </w:r>
          </w:p>
        </w:tc>
        <w:tc>
          <w:tcPr>
            <w:tcW w:w="3535"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1.工程信息化系统的配置、维护、备份管理及网络构筑</w:t>
            </w:r>
          </w:p>
          <w:p w:rsidR="0059461D" w:rsidRDefault="004370C5">
            <w:pPr>
              <w:rPr>
                <w:rFonts w:ascii="宋体" w:eastAsia="宋体" w:hAnsi="宋体" w:cs="宋体"/>
                <w:lang w:eastAsia="zh-CN"/>
              </w:rPr>
            </w:pPr>
            <w:r>
              <w:rPr>
                <w:rFonts w:ascii="宋体" w:eastAsia="宋体" w:hAnsi="宋体" w:cs="宋体" w:hint="eastAsia"/>
                <w:lang w:eastAsia="zh-CN"/>
              </w:rPr>
              <w:t>2.系统操作人员培训、劳务</w:t>
            </w:r>
          </w:p>
          <w:p w:rsidR="0059461D" w:rsidRDefault="004370C5">
            <w:pPr>
              <w:rPr>
                <w:rFonts w:ascii="宋体" w:hAnsi="宋体" w:cs="宋体"/>
                <w:lang w:eastAsia="zh-CN"/>
              </w:rPr>
            </w:pPr>
            <w:r>
              <w:rPr>
                <w:rFonts w:ascii="宋体" w:hAnsi="宋体" w:cs="宋体" w:hint="eastAsia"/>
                <w:lang w:eastAsia="zh-CN"/>
              </w:rPr>
              <w:t>3.</w:t>
            </w:r>
            <w:r>
              <w:rPr>
                <w:rFonts w:ascii="宋体" w:hAnsi="宋体" w:cs="宋体" w:hint="eastAsia"/>
                <w:lang w:eastAsia="zh-CN"/>
              </w:rPr>
              <w:t>沥青拌合楼、厂拌沥青冷再生设备黑匣子</w:t>
            </w:r>
          </w:p>
          <w:p w:rsidR="0059461D" w:rsidRDefault="004370C5">
            <w:pPr>
              <w:rPr>
                <w:rFonts w:ascii="宋体" w:hAnsi="宋体" w:cs="宋体"/>
                <w:lang w:eastAsia="zh-CN"/>
              </w:rPr>
            </w:pPr>
            <w:r>
              <w:rPr>
                <w:rFonts w:ascii="宋体" w:hAnsi="宋体" w:cs="宋体" w:hint="eastAsia"/>
                <w:lang w:eastAsia="zh-CN"/>
              </w:rPr>
              <w:t>4.</w:t>
            </w:r>
            <w:r>
              <w:rPr>
                <w:rFonts w:ascii="宋体" w:hAnsi="宋体" w:cs="宋体" w:hint="eastAsia"/>
                <w:lang w:eastAsia="zh-CN"/>
              </w:rPr>
              <w:t>水泥搅拌桩智能化管控系统</w:t>
            </w:r>
          </w:p>
          <w:p w:rsidR="0059461D" w:rsidRDefault="004370C5">
            <w:pPr>
              <w:rPr>
                <w:rFonts w:ascii="宋体" w:hAnsi="宋体" w:cs="宋体"/>
                <w:lang w:eastAsia="zh-CN"/>
              </w:rPr>
            </w:pPr>
            <w:r>
              <w:rPr>
                <w:rFonts w:ascii="宋体" w:hAnsi="宋体" w:cs="宋体" w:hint="eastAsia"/>
                <w:lang w:eastAsia="zh-CN"/>
              </w:rPr>
              <w:t>5.</w:t>
            </w:r>
            <w:r>
              <w:rPr>
                <w:rFonts w:ascii="宋体" w:hAnsi="宋体" w:cs="宋体" w:hint="eastAsia"/>
                <w:lang w:eastAsia="zh-CN"/>
              </w:rPr>
              <w:t>视频监控系统</w:t>
            </w:r>
          </w:p>
        </w:tc>
      </w:tr>
      <w:tr w:rsidR="0059461D">
        <w:tc>
          <w:tcPr>
            <w:tcW w:w="1108"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103</w:t>
            </w:r>
          </w:p>
        </w:tc>
        <w:tc>
          <w:tcPr>
            <w:tcW w:w="1776" w:type="dxa"/>
            <w:noWrap/>
            <w:vAlign w:val="center"/>
          </w:tcPr>
          <w:p w:rsidR="0059461D" w:rsidRDefault="004370C5">
            <w:pPr>
              <w:jc w:val="center"/>
              <w:rPr>
                <w:rFonts w:ascii="宋体" w:eastAsia="宋体" w:hAnsi="宋体" w:cs="宋体"/>
                <w:kern w:val="2"/>
              </w:rPr>
            </w:pPr>
            <w:r>
              <w:rPr>
                <w:rFonts w:ascii="宋体" w:eastAsia="宋体" w:hAnsi="宋体" w:cs="宋体" w:hint="eastAsia"/>
              </w:rPr>
              <w:t>临时工程与设施</w:t>
            </w:r>
          </w:p>
        </w:tc>
        <w:tc>
          <w:tcPr>
            <w:tcW w:w="1085" w:type="dxa"/>
            <w:noWrap/>
            <w:vAlign w:val="center"/>
          </w:tcPr>
          <w:p w:rsidR="0059461D" w:rsidRDefault="0059461D">
            <w:pPr>
              <w:jc w:val="center"/>
              <w:rPr>
                <w:rFonts w:ascii="宋体" w:eastAsia="宋体" w:hAnsi="宋体" w:cs="宋体"/>
                <w:kern w:val="2"/>
              </w:rPr>
            </w:pPr>
          </w:p>
        </w:tc>
        <w:tc>
          <w:tcPr>
            <w:tcW w:w="2746" w:type="dxa"/>
            <w:noWrap/>
            <w:vAlign w:val="center"/>
          </w:tcPr>
          <w:p w:rsidR="0059461D" w:rsidRDefault="0059461D">
            <w:pPr>
              <w:rPr>
                <w:rFonts w:ascii="宋体" w:eastAsia="宋体" w:hAnsi="宋体" w:cs="宋体"/>
                <w:kern w:val="2"/>
                <w:lang w:eastAsia="zh-CN"/>
              </w:rPr>
            </w:pPr>
          </w:p>
        </w:tc>
        <w:tc>
          <w:tcPr>
            <w:tcW w:w="3535" w:type="dxa"/>
            <w:noWrap/>
            <w:vAlign w:val="center"/>
          </w:tcPr>
          <w:p w:rsidR="0059461D" w:rsidRDefault="0059461D">
            <w:pPr>
              <w:rPr>
                <w:rFonts w:ascii="宋体" w:eastAsia="宋体" w:hAnsi="宋体" w:cs="宋体"/>
                <w:kern w:val="2"/>
                <w:lang w:eastAsia="zh-CN"/>
              </w:rPr>
            </w:pPr>
          </w:p>
        </w:tc>
      </w:tr>
      <w:tr w:rsidR="0059461D">
        <w:tc>
          <w:tcPr>
            <w:tcW w:w="1108" w:type="dxa"/>
            <w:noWrap/>
            <w:vAlign w:val="center"/>
          </w:tcPr>
          <w:p w:rsidR="0059461D" w:rsidRDefault="004370C5">
            <w:pPr>
              <w:jc w:val="center"/>
              <w:rPr>
                <w:rFonts w:ascii="宋体" w:hAnsi="宋体" w:cs="宋体"/>
                <w:lang w:eastAsia="zh-CN"/>
              </w:rPr>
            </w:pPr>
            <w:r>
              <w:rPr>
                <w:rFonts w:ascii="宋体" w:hAnsi="宋体" w:cs="宋体" w:hint="eastAsia"/>
                <w:lang w:eastAsia="zh-CN"/>
              </w:rPr>
              <w:t>103-1</w:t>
            </w:r>
          </w:p>
        </w:tc>
        <w:tc>
          <w:tcPr>
            <w:tcW w:w="1776"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lang w:eastAsia="zh-CN"/>
              </w:rPr>
              <w:t>临时道路修建、养护与拆除（包括</w:t>
            </w:r>
            <w:proofErr w:type="gramStart"/>
            <w:r>
              <w:rPr>
                <w:rFonts w:ascii="宋体" w:eastAsia="宋体" w:hAnsi="宋体" w:cs="宋体" w:hint="eastAsia"/>
                <w:lang w:eastAsia="zh-CN"/>
              </w:rPr>
              <w:t>原道路</w:t>
            </w:r>
            <w:proofErr w:type="gramEnd"/>
            <w:r>
              <w:rPr>
                <w:rFonts w:ascii="宋体" w:eastAsia="宋体" w:hAnsi="宋体" w:cs="宋体" w:hint="eastAsia"/>
                <w:lang w:eastAsia="zh-CN"/>
              </w:rPr>
              <w:t>的养护）</w:t>
            </w:r>
          </w:p>
        </w:tc>
        <w:tc>
          <w:tcPr>
            <w:tcW w:w="1085" w:type="dxa"/>
            <w:noWrap/>
            <w:vAlign w:val="center"/>
          </w:tcPr>
          <w:p w:rsidR="0059461D" w:rsidRDefault="004370C5">
            <w:pPr>
              <w:jc w:val="center"/>
              <w:rPr>
                <w:rFonts w:ascii="宋体" w:eastAsia="宋体" w:hAnsi="宋体" w:cs="宋体"/>
                <w:kern w:val="2"/>
              </w:rPr>
            </w:pPr>
            <w:r>
              <w:rPr>
                <w:rFonts w:ascii="宋体" w:eastAsia="宋体" w:hAnsi="宋体" w:cs="宋体" w:hint="eastAsia"/>
                <w:lang w:eastAsia="zh-CN"/>
              </w:rPr>
              <w:t>总额</w:t>
            </w:r>
          </w:p>
        </w:tc>
        <w:tc>
          <w:tcPr>
            <w:tcW w:w="2746"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1.以总额为单位计量</w:t>
            </w:r>
          </w:p>
          <w:p w:rsidR="0059461D" w:rsidRDefault="004370C5">
            <w:pPr>
              <w:rPr>
                <w:rFonts w:ascii="宋体" w:eastAsia="宋体" w:hAnsi="宋体" w:cs="宋体"/>
                <w:kern w:val="2"/>
                <w:lang w:eastAsia="zh-CN"/>
              </w:rPr>
            </w:pPr>
            <w:r>
              <w:rPr>
                <w:rFonts w:ascii="宋体" w:eastAsia="宋体" w:hAnsi="宋体" w:cs="宋体" w:hint="eastAsia"/>
                <w:lang w:eastAsia="zh-CN"/>
              </w:rPr>
              <w:t>2.临时工程完工后，由监理人验收合格后分期支付，所报总额的80％，应在第1次至第4次进度付款证书中，以4次等额予以支付；所报总价中余下的20％，待交工验收证书颁发后支付</w:t>
            </w:r>
          </w:p>
        </w:tc>
        <w:tc>
          <w:tcPr>
            <w:tcW w:w="3535"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1.按合同条款及</w:t>
            </w:r>
            <w:proofErr w:type="gramStart"/>
            <w:r>
              <w:rPr>
                <w:rFonts w:ascii="宋体" w:eastAsia="宋体" w:hAnsi="宋体" w:cs="宋体" w:hint="eastAsia"/>
                <w:lang w:eastAsia="zh-CN"/>
              </w:rPr>
              <w:t>图规定</w:t>
            </w:r>
            <w:proofErr w:type="gramEnd"/>
            <w:r>
              <w:rPr>
                <w:rFonts w:ascii="宋体" w:eastAsia="宋体" w:hAnsi="宋体" w:cs="宋体" w:hint="eastAsia"/>
                <w:lang w:eastAsia="zh-CN"/>
              </w:rPr>
              <w:t>完成临时道路</w:t>
            </w:r>
            <w:r>
              <w:rPr>
                <w:rFonts w:ascii="宋体" w:hAnsi="宋体" w:cs="宋体" w:hint="eastAsia"/>
                <w:lang w:eastAsia="zh-CN"/>
              </w:rPr>
              <w:t>、临时桥梁、及</w:t>
            </w:r>
            <w:r>
              <w:rPr>
                <w:rFonts w:ascii="宋体" w:eastAsia="宋体" w:hAnsi="宋体" w:cs="宋体" w:hint="eastAsia"/>
                <w:lang w:eastAsia="zh-CN"/>
              </w:rPr>
              <w:t>与此相关的安全设施的修建、养护与拆除清理</w:t>
            </w:r>
          </w:p>
          <w:p w:rsidR="0059461D" w:rsidRDefault="004370C5">
            <w:pPr>
              <w:rPr>
                <w:rFonts w:ascii="宋体" w:eastAsia="宋体" w:hAnsi="宋体" w:cs="宋体"/>
                <w:lang w:eastAsia="zh-CN"/>
              </w:rPr>
            </w:pPr>
            <w:r>
              <w:rPr>
                <w:rFonts w:ascii="宋体" w:eastAsia="宋体" w:hAnsi="宋体" w:cs="宋体" w:hint="eastAsia"/>
                <w:lang w:eastAsia="zh-CN"/>
              </w:rPr>
              <w:t>2.按合同条款要求完成</w:t>
            </w:r>
            <w:proofErr w:type="gramStart"/>
            <w:r>
              <w:rPr>
                <w:rFonts w:ascii="宋体" w:eastAsia="宋体" w:hAnsi="宋体" w:cs="宋体" w:hint="eastAsia"/>
                <w:lang w:eastAsia="zh-CN"/>
              </w:rPr>
              <w:t>原道路</w:t>
            </w:r>
            <w:proofErr w:type="gramEnd"/>
            <w:r>
              <w:rPr>
                <w:rFonts w:ascii="宋体" w:eastAsia="宋体" w:hAnsi="宋体" w:cs="宋体" w:hint="eastAsia"/>
                <w:lang w:eastAsia="zh-CN"/>
              </w:rPr>
              <w:t>的养护、恢复</w:t>
            </w:r>
          </w:p>
          <w:p w:rsidR="0059461D" w:rsidRDefault="004370C5">
            <w:pPr>
              <w:rPr>
                <w:rFonts w:ascii="宋体" w:eastAsia="宋体" w:hAnsi="宋体" w:cs="宋体"/>
                <w:kern w:val="2"/>
                <w:lang w:eastAsia="zh-CN"/>
              </w:rPr>
            </w:pPr>
            <w:r>
              <w:rPr>
                <w:rFonts w:ascii="宋体" w:hAnsi="宋体" w:cs="宋体" w:hint="eastAsia"/>
                <w:lang w:eastAsia="zh-CN"/>
              </w:rPr>
              <w:t>3.</w:t>
            </w:r>
            <w:r>
              <w:rPr>
                <w:rFonts w:ascii="宋体" w:hAnsi="宋体" w:cs="宋体" w:hint="eastAsia"/>
                <w:lang w:eastAsia="zh-CN"/>
              </w:rPr>
              <w:t>按设计要求或合同条款规定的为疏导现有交通流而临时修建的道路（含桥梁、涵洞）的修建、养护与拆除和恢复原貌等</w:t>
            </w:r>
          </w:p>
        </w:tc>
      </w:tr>
      <w:tr w:rsidR="0059461D">
        <w:tc>
          <w:tcPr>
            <w:tcW w:w="1108"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103-</w:t>
            </w:r>
            <w:r>
              <w:rPr>
                <w:rFonts w:ascii="宋体" w:hAnsi="宋体" w:cs="宋体" w:hint="eastAsia"/>
                <w:lang w:eastAsia="zh-CN"/>
              </w:rPr>
              <w:t>2</w:t>
            </w:r>
          </w:p>
        </w:tc>
        <w:tc>
          <w:tcPr>
            <w:tcW w:w="1776" w:type="dxa"/>
            <w:noWrap/>
            <w:vAlign w:val="center"/>
          </w:tcPr>
          <w:p w:rsidR="0059461D" w:rsidRDefault="004370C5">
            <w:pPr>
              <w:jc w:val="center"/>
              <w:rPr>
                <w:rFonts w:ascii="宋体" w:eastAsia="宋体" w:hAnsi="宋体" w:cs="宋体"/>
                <w:kern w:val="2"/>
              </w:rPr>
            </w:pPr>
            <w:r>
              <w:rPr>
                <w:rFonts w:ascii="宋体" w:eastAsia="宋体" w:hAnsi="宋体" w:cs="宋体" w:hint="eastAsia"/>
                <w:lang w:eastAsia="zh-CN"/>
              </w:rPr>
              <w:t>临时占地</w:t>
            </w:r>
          </w:p>
        </w:tc>
        <w:tc>
          <w:tcPr>
            <w:tcW w:w="1085" w:type="dxa"/>
            <w:noWrap/>
            <w:vAlign w:val="center"/>
          </w:tcPr>
          <w:p w:rsidR="0059461D" w:rsidRDefault="004370C5">
            <w:pPr>
              <w:jc w:val="center"/>
              <w:rPr>
                <w:rFonts w:ascii="宋体" w:eastAsia="宋体" w:hAnsi="宋体" w:cs="宋体"/>
                <w:kern w:val="2"/>
              </w:rPr>
            </w:pPr>
            <w:r>
              <w:rPr>
                <w:rFonts w:ascii="宋体" w:eastAsia="宋体" w:hAnsi="宋体" w:cs="宋体" w:hint="eastAsia"/>
              </w:rPr>
              <w:t>总额</w:t>
            </w:r>
          </w:p>
        </w:tc>
        <w:tc>
          <w:tcPr>
            <w:tcW w:w="2746"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1.以总额为单位计量</w:t>
            </w:r>
          </w:p>
          <w:p w:rsidR="0059461D" w:rsidRDefault="004370C5">
            <w:pPr>
              <w:rPr>
                <w:rFonts w:ascii="宋体" w:eastAsia="宋体" w:hAnsi="宋体" w:cs="宋体"/>
                <w:kern w:val="2"/>
                <w:lang w:eastAsia="zh-CN"/>
              </w:rPr>
            </w:pPr>
            <w:r>
              <w:rPr>
                <w:rFonts w:ascii="宋体" w:eastAsia="宋体" w:hAnsi="宋体" w:cs="宋体" w:hint="eastAsia"/>
                <w:lang w:eastAsia="zh-CN"/>
              </w:rPr>
              <w:t>2.临时工程完工后，由监理人验收合格后分期支付，所报总额的80％，应在第1次至第4次进度付款证书中，以4次等额予以支付；所报总价中余下的20％，待交工验收证书颁发后支付</w:t>
            </w:r>
          </w:p>
        </w:tc>
        <w:tc>
          <w:tcPr>
            <w:tcW w:w="3535" w:type="dxa"/>
            <w:noWrap/>
            <w:vAlign w:val="center"/>
          </w:tcPr>
          <w:p w:rsidR="0059461D" w:rsidRDefault="004370C5">
            <w:pPr>
              <w:widowControl/>
              <w:rPr>
                <w:rFonts w:ascii="宋体" w:hAnsi="宋体" w:cs="宋体"/>
                <w:lang w:eastAsia="zh-CN"/>
              </w:rPr>
            </w:pPr>
            <w:r>
              <w:rPr>
                <w:rFonts w:ascii="宋体" w:hAnsi="宋体" w:cs="宋体" w:hint="eastAsia"/>
                <w:lang w:eastAsia="zh-CN"/>
              </w:rPr>
              <w:t>1.</w:t>
            </w:r>
            <w:r>
              <w:rPr>
                <w:rFonts w:ascii="宋体" w:hAnsi="宋体" w:cs="宋体" w:hint="eastAsia"/>
                <w:lang w:eastAsia="zh-CN"/>
              </w:rPr>
              <w:t>办理及使用临时占地，并进行复垦</w:t>
            </w:r>
          </w:p>
          <w:p w:rsidR="0059461D" w:rsidRDefault="004370C5">
            <w:pPr>
              <w:widowControl/>
              <w:rPr>
                <w:rFonts w:ascii="宋体" w:hAnsi="宋体" w:cs="宋体"/>
                <w:lang w:eastAsia="zh-CN"/>
              </w:rPr>
            </w:pPr>
            <w:r>
              <w:rPr>
                <w:rFonts w:ascii="宋体" w:hAnsi="宋体" w:cs="宋体" w:hint="eastAsia"/>
                <w:lang w:eastAsia="zh-CN"/>
              </w:rPr>
              <w:t>2.</w:t>
            </w:r>
            <w:r>
              <w:rPr>
                <w:rFonts w:ascii="宋体" w:hAnsi="宋体" w:cs="宋体" w:hint="eastAsia"/>
                <w:lang w:eastAsia="zh-CN"/>
              </w:rPr>
              <w:t>临时占地范围包括承包人驻地建设（</w:t>
            </w:r>
            <w:proofErr w:type="gramStart"/>
            <w:r>
              <w:rPr>
                <w:rFonts w:ascii="宋体" w:hAnsi="宋体" w:cs="宋体" w:hint="eastAsia"/>
                <w:lang w:eastAsia="zh-CN"/>
              </w:rPr>
              <w:t>含标准</w:t>
            </w:r>
            <w:proofErr w:type="gramEnd"/>
            <w:r>
              <w:rPr>
                <w:rFonts w:ascii="宋体" w:hAnsi="宋体" w:cs="宋体" w:hint="eastAsia"/>
                <w:lang w:eastAsia="zh-CN"/>
              </w:rPr>
              <w:t>化工地建设）、弃土（渣）场、仓库、进场临时道路、临时便道、便桥、</w:t>
            </w:r>
            <w:proofErr w:type="gramStart"/>
            <w:r>
              <w:rPr>
                <w:rFonts w:ascii="宋体" w:hAnsi="宋体" w:cs="宋体" w:hint="eastAsia"/>
                <w:lang w:eastAsia="zh-CN"/>
              </w:rPr>
              <w:t>宕</w:t>
            </w:r>
            <w:proofErr w:type="gramEnd"/>
            <w:r>
              <w:rPr>
                <w:rFonts w:ascii="宋体" w:hAnsi="宋体" w:cs="宋体" w:hint="eastAsia"/>
                <w:lang w:eastAsia="zh-CN"/>
              </w:rPr>
              <w:t>渣加工设备等</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临时堆土场坡脚填土草袋、临时排水土沟、临时防护工程（喷播植草）、绿化（复垦）工程等</w:t>
            </w:r>
          </w:p>
          <w:p w:rsidR="0059461D" w:rsidRDefault="004370C5">
            <w:pPr>
              <w:widowControl/>
              <w:rPr>
                <w:rFonts w:ascii="宋体" w:hAnsi="宋体" w:cs="宋体"/>
                <w:lang w:eastAsia="zh-CN"/>
              </w:rPr>
            </w:pPr>
            <w:r>
              <w:rPr>
                <w:rFonts w:ascii="宋体" w:hAnsi="宋体" w:cs="宋体" w:hint="eastAsia"/>
                <w:lang w:eastAsia="zh-CN"/>
              </w:rPr>
              <w:t>4.</w:t>
            </w:r>
            <w:r>
              <w:rPr>
                <w:rFonts w:ascii="宋体" w:hAnsi="宋体" w:cs="宋体" w:hint="eastAsia"/>
                <w:lang w:eastAsia="zh-CN"/>
              </w:rPr>
              <w:t>临时预制场地的修建、养护与拆除和恢复原貌等</w:t>
            </w:r>
          </w:p>
        </w:tc>
      </w:tr>
      <w:tr w:rsidR="0059461D">
        <w:tc>
          <w:tcPr>
            <w:tcW w:w="1108"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lang w:eastAsia="zh-CN"/>
              </w:rPr>
              <w:t>103-3</w:t>
            </w:r>
          </w:p>
        </w:tc>
        <w:tc>
          <w:tcPr>
            <w:tcW w:w="1776"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lang w:eastAsia="zh-CN"/>
              </w:rPr>
              <w:t>临时供电设施架设、维护与拆除</w:t>
            </w:r>
          </w:p>
        </w:tc>
        <w:tc>
          <w:tcPr>
            <w:tcW w:w="1085" w:type="dxa"/>
            <w:noWrap/>
            <w:vAlign w:val="center"/>
          </w:tcPr>
          <w:p w:rsidR="0059461D" w:rsidRDefault="004370C5">
            <w:pPr>
              <w:jc w:val="center"/>
              <w:rPr>
                <w:rFonts w:ascii="宋体" w:eastAsia="宋体" w:hAnsi="宋体" w:cs="宋体"/>
              </w:rPr>
            </w:pPr>
            <w:r>
              <w:rPr>
                <w:rFonts w:ascii="宋体" w:eastAsia="宋体" w:hAnsi="宋体" w:cs="宋体" w:hint="eastAsia"/>
              </w:rPr>
              <w:t>总额</w:t>
            </w:r>
          </w:p>
        </w:tc>
        <w:tc>
          <w:tcPr>
            <w:tcW w:w="2746"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1.以总额为单位计量</w:t>
            </w:r>
          </w:p>
          <w:p w:rsidR="0059461D" w:rsidRDefault="004370C5">
            <w:pPr>
              <w:rPr>
                <w:rFonts w:ascii="宋体" w:eastAsia="宋体" w:hAnsi="宋体" w:cs="宋体"/>
                <w:lang w:eastAsia="zh-CN"/>
              </w:rPr>
            </w:pPr>
            <w:r>
              <w:rPr>
                <w:rFonts w:ascii="宋体" w:eastAsia="宋体" w:hAnsi="宋体" w:cs="宋体" w:hint="eastAsia"/>
                <w:lang w:eastAsia="zh-CN"/>
              </w:rPr>
              <w:t>2.临时工程完工后，由监理人验收合格后分期支付，所报总额的80％，应在第1次至第4次进度付</w:t>
            </w:r>
            <w:r>
              <w:rPr>
                <w:rFonts w:ascii="宋体" w:eastAsia="宋体" w:hAnsi="宋体" w:cs="宋体" w:hint="eastAsia"/>
                <w:lang w:eastAsia="zh-CN"/>
              </w:rPr>
              <w:lastRenderedPageBreak/>
              <w:t>款证书中，以4次等额予以支付；所报总价中余下的20％，待交工验收证书颁发后支付</w:t>
            </w:r>
          </w:p>
        </w:tc>
        <w:tc>
          <w:tcPr>
            <w:tcW w:w="3535"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lastRenderedPageBreak/>
              <w:t>按合同条款规定完成临时供电设施架设、维护与拆除</w:t>
            </w:r>
          </w:p>
        </w:tc>
      </w:tr>
      <w:tr w:rsidR="0059461D">
        <w:tc>
          <w:tcPr>
            <w:tcW w:w="1108" w:type="dxa"/>
            <w:noWrap/>
            <w:vAlign w:val="center"/>
          </w:tcPr>
          <w:p w:rsidR="0059461D" w:rsidRDefault="004370C5">
            <w:pPr>
              <w:jc w:val="center"/>
              <w:rPr>
                <w:rFonts w:ascii="宋体" w:eastAsia="宋体" w:hAnsi="宋体" w:cs="宋体"/>
                <w:lang w:eastAsia="zh-CN"/>
              </w:rPr>
            </w:pPr>
            <w:bookmarkStart w:id="173" w:name="_Toc127197322"/>
            <w:r>
              <w:rPr>
                <w:rFonts w:ascii="宋体" w:hAnsi="宋体" w:cs="宋体" w:hint="eastAsia"/>
                <w:lang w:eastAsia="zh-CN"/>
              </w:rPr>
              <w:lastRenderedPageBreak/>
              <w:t>104</w:t>
            </w:r>
          </w:p>
        </w:tc>
        <w:tc>
          <w:tcPr>
            <w:tcW w:w="1776" w:type="dxa"/>
            <w:noWrap/>
            <w:vAlign w:val="center"/>
          </w:tcPr>
          <w:p w:rsidR="0059461D" w:rsidRDefault="004370C5">
            <w:pPr>
              <w:jc w:val="center"/>
              <w:rPr>
                <w:rFonts w:ascii="宋体" w:eastAsia="宋体" w:hAnsi="宋体" w:cs="宋体"/>
              </w:rPr>
            </w:pPr>
            <w:r>
              <w:rPr>
                <w:rFonts w:ascii="宋体" w:eastAsia="宋体" w:hAnsi="宋体" w:cs="宋体" w:hint="eastAsia"/>
              </w:rPr>
              <w:t>承包人驻地建设</w:t>
            </w:r>
          </w:p>
        </w:tc>
        <w:tc>
          <w:tcPr>
            <w:tcW w:w="1085" w:type="dxa"/>
            <w:noWrap/>
            <w:vAlign w:val="center"/>
          </w:tcPr>
          <w:p w:rsidR="0059461D" w:rsidRDefault="0059461D">
            <w:pPr>
              <w:jc w:val="center"/>
              <w:rPr>
                <w:rFonts w:ascii="宋体" w:eastAsia="宋体" w:hAnsi="宋体" w:cs="宋体"/>
              </w:rPr>
            </w:pPr>
          </w:p>
        </w:tc>
        <w:tc>
          <w:tcPr>
            <w:tcW w:w="2746" w:type="dxa"/>
            <w:noWrap/>
            <w:vAlign w:val="center"/>
          </w:tcPr>
          <w:p w:rsidR="0059461D" w:rsidRDefault="0059461D">
            <w:pPr>
              <w:rPr>
                <w:rFonts w:ascii="宋体" w:eastAsia="宋体" w:hAnsi="宋体" w:cs="宋体"/>
                <w:lang w:eastAsia="zh-CN"/>
              </w:rPr>
            </w:pPr>
          </w:p>
        </w:tc>
        <w:tc>
          <w:tcPr>
            <w:tcW w:w="3535" w:type="dxa"/>
            <w:noWrap/>
            <w:vAlign w:val="center"/>
          </w:tcPr>
          <w:p w:rsidR="0059461D" w:rsidRDefault="0059461D">
            <w:pPr>
              <w:rPr>
                <w:rFonts w:ascii="宋体" w:eastAsia="宋体" w:hAnsi="宋体" w:cs="宋体"/>
                <w:lang w:eastAsia="zh-CN"/>
              </w:rPr>
            </w:pPr>
          </w:p>
        </w:tc>
      </w:tr>
      <w:tr w:rsidR="0059461D">
        <w:tc>
          <w:tcPr>
            <w:tcW w:w="1108"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104-1</w:t>
            </w:r>
          </w:p>
        </w:tc>
        <w:tc>
          <w:tcPr>
            <w:tcW w:w="1776"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lang w:eastAsia="zh-CN"/>
              </w:rPr>
              <w:t>承包人驻地建设（</w:t>
            </w:r>
            <w:proofErr w:type="gramStart"/>
            <w:r>
              <w:rPr>
                <w:rFonts w:ascii="宋体" w:eastAsia="宋体" w:hAnsi="宋体" w:cs="宋体" w:hint="eastAsia"/>
                <w:lang w:eastAsia="zh-CN"/>
              </w:rPr>
              <w:t>含标准</w:t>
            </w:r>
            <w:proofErr w:type="gramEnd"/>
            <w:r>
              <w:rPr>
                <w:rFonts w:ascii="宋体" w:eastAsia="宋体" w:hAnsi="宋体" w:cs="宋体" w:hint="eastAsia"/>
                <w:lang w:eastAsia="zh-CN"/>
              </w:rPr>
              <w:t>化工地建设）</w:t>
            </w:r>
          </w:p>
        </w:tc>
        <w:tc>
          <w:tcPr>
            <w:tcW w:w="1085" w:type="dxa"/>
            <w:noWrap/>
            <w:vAlign w:val="center"/>
          </w:tcPr>
          <w:p w:rsidR="0059461D" w:rsidRDefault="004370C5">
            <w:pPr>
              <w:jc w:val="center"/>
              <w:rPr>
                <w:rFonts w:ascii="宋体" w:eastAsia="宋体" w:hAnsi="宋体" w:cs="宋体"/>
              </w:rPr>
            </w:pPr>
            <w:r>
              <w:rPr>
                <w:rFonts w:ascii="宋体" w:eastAsia="宋体" w:hAnsi="宋体" w:cs="宋体" w:hint="eastAsia"/>
              </w:rPr>
              <w:t>总额</w:t>
            </w:r>
          </w:p>
        </w:tc>
        <w:tc>
          <w:tcPr>
            <w:tcW w:w="2746"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1.以总额为单位计量</w:t>
            </w:r>
          </w:p>
          <w:p w:rsidR="0059461D" w:rsidRDefault="004370C5">
            <w:pPr>
              <w:rPr>
                <w:rFonts w:ascii="宋体" w:eastAsia="宋体" w:hAnsi="宋体" w:cs="宋体"/>
                <w:lang w:eastAsia="zh-CN"/>
              </w:rPr>
            </w:pPr>
            <w:r>
              <w:rPr>
                <w:rFonts w:ascii="宋体" w:eastAsia="宋体" w:hAnsi="宋体" w:cs="宋体" w:hint="eastAsia"/>
                <w:lang w:eastAsia="zh-CN"/>
              </w:rPr>
              <w:t>2. 按公路工程施工标准化建设有关规定和招标文件要求建设完成，经监理人现场核实后分期计量，其中，所报总额的60%在第1次至第3次计量中，以3次等额计量；路面基层混合料拌和站、沥青混合料</w:t>
            </w:r>
            <w:proofErr w:type="gramStart"/>
            <w:r>
              <w:rPr>
                <w:rFonts w:ascii="宋体" w:eastAsia="宋体" w:hAnsi="宋体" w:cs="宋体" w:hint="eastAsia"/>
                <w:lang w:eastAsia="zh-CN"/>
              </w:rPr>
              <w:t>拌和站</w:t>
            </w:r>
            <w:proofErr w:type="gramEnd"/>
            <w:r>
              <w:rPr>
                <w:rFonts w:ascii="宋体" w:eastAsia="宋体" w:hAnsi="宋体" w:cs="宋体" w:hint="eastAsia"/>
                <w:lang w:eastAsia="zh-CN"/>
              </w:rPr>
              <w:t>建设完成后，计至所报总额的80%（</w:t>
            </w:r>
            <w:proofErr w:type="gramStart"/>
            <w:r>
              <w:rPr>
                <w:rFonts w:ascii="宋体" w:eastAsia="宋体" w:hAnsi="宋体" w:cs="宋体" w:hint="eastAsia"/>
                <w:lang w:eastAsia="zh-CN"/>
              </w:rPr>
              <w:t>若施工</w:t>
            </w:r>
            <w:proofErr w:type="gramEnd"/>
            <w:r>
              <w:rPr>
                <w:rFonts w:ascii="宋体" w:eastAsia="宋体" w:hAnsi="宋体" w:cs="宋体" w:hint="eastAsia"/>
                <w:lang w:eastAsia="zh-CN"/>
              </w:rPr>
              <w:t>标段没有路面基层混合料拌和站、沥青混合料</w:t>
            </w:r>
            <w:proofErr w:type="gramStart"/>
            <w:r>
              <w:rPr>
                <w:rFonts w:ascii="宋体" w:eastAsia="宋体" w:hAnsi="宋体" w:cs="宋体" w:hint="eastAsia"/>
                <w:lang w:eastAsia="zh-CN"/>
              </w:rPr>
              <w:t>拌和站</w:t>
            </w:r>
            <w:proofErr w:type="gramEnd"/>
            <w:r>
              <w:rPr>
                <w:rFonts w:ascii="宋体" w:eastAsia="宋体" w:hAnsi="宋体" w:cs="宋体" w:hint="eastAsia"/>
                <w:lang w:eastAsia="zh-CN"/>
              </w:rPr>
              <w:t>建设内容的，所报总额的80％，应在第1次至第4次进度付款证书中，以4次等额予以支付）；所报总额中余下的20%，应在承包人驻地和标准化工地建设已经移走和清除，并经监理人验收合格后予以计量</w:t>
            </w:r>
          </w:p>
        </w:tc>
        <w:tc>
          <w:tcPr>
            <w:tcW w:w="3535"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1.承包人驻地建设，包括施工与管理所需的办公室、住房以及配套医疗卫生与消防设施等的建设、管理与维护</w:t>
            </w:r>
          </w:p>
          <w:p w:rsidR="0059461D" w:rsidRDefault="004370C5">
            <w:pPr>
              <w:rPr>
                <w:rFonts w:ascii="宋体" w:eastAsia="宋体" w:hAnsi="宋体" w:cs="宋体"/>
                <w:lang w:eastAsia="zh-CN"/>
              </w:rPr>
            </w:pPr>
            <w:r>
              <w:rPr>
                <w:rFonts w:ascii="宋体" w:eastAsia="宋体" w:hAnsi="宋体" w:cs="宋体" w:hint="eastAsia"/>
                <w:lang w:eastAsia="zh-CN"/>
              </w:rPr>
              <w:t>2.工地试验室的建设、管理与维护</w:t>
            </w:r>
          </w:p>
          <w:p w:rsidR="0059461D" w:rsidRDefault="004370C5">
            <w:pPr>
              <w:rPr>
                <w:rFonts w:ascii="宋体" w:eastAsia="宋体" w:hAnsi="宋体" w:cs="宋体"/>
                <w:lang w:eastAsia="zh-CN"/>
              </w:rPr>
            </w:pPr>
            <w:r>
              <w:rPr>
                <w:rFonts w:ascii="宋体" w:eastAsia="宋体" w:hAnsi="宋体" w:cs="宋体" w:hint="eastAsia"/>
                <w:lang w:eastAsia="zh-CN"/>
              </w:rPr>
              <w:t>3.水泥混凝土拌和站、路面基层混合料拌和站、沥青混合料</w:t>
            </w:r>
            <w:proofErr w:type="gramStart"/>
            <w:r>
              <w:rPr>
                <w:rFonts w:ascii="宋体" w:eastAsia="宋体" w:hAnsi="宋体" w:cs="宋体" w:hint="eastAsia"/>
                <w:lang w:eastAsia="zh-CN"/>
              </w:rPr>
              <w:t>拌和站</w:t>
            </w:r>
            <w:r>
              <w:rPr>
                <w:rFonts w:ascii="宋体" w:hAnsi="宋体" w:cs="宋体" w:hint="eastAsia"/>
                <w:lang w:eastAsia="zh-CN"/>
              </w:rPr>
              <w:t>及宕</w:t>
            </w:r>
            <w:proofErr w:type="gramEnd"/>
            <w:r>
              <w:rPr>
                <w:rFonts w:ascii="宋体" w:hAnsi="宋体" w:cs="宋体" w:hint="eastAsia"/>
                <w:lang w:eastAsia="zh-CN"/>
              </w:rPr>
              <w:t>渣加工设备</w:t>
            </w:r>
            <w:r>
              <w:rPr>
                <w:rFonts w:ascii="宋体" w:eastAsia="宋体" w:hAnsi="宋体" w:cs="宋体" w:hint="eastAsia"/>
                <w:lang w:eastAsia="zh-CN"/>
              </w:rPr>
              <w:t>的建设、管理、维护和场地道路的硬化等</w:t>
            </w:r>
          </w:p>
          <w:p w:rsidR="0059461D" w:rsidRDefault="004370C5">
            <w:pPr>
              <w:rPr>
                <w:rFonts w:ascii="宋体" w:eastAsia="宋体" w:hAnsi="宋体" w:cs="宋体"/>
                <w:lang w:eastAsia="zh-CN"/>
              </w:rPr>
            </w:pPr>
            <w:r>
              <w:rPr>
                <w:rFonts w:ascii="宋体" w:eastAsia="宋体" w:hAnsi="宋体" w:cs="宋体" w:hint="eastAsia"/>
                <w:lang w:eastAsia="zh-CN"/>
              </w:rPr>
              <w:t>4.标准化钢筋加工场的建</w:t>
            </w:r>
          </w:p>
          <w:p w:rsidR="0059461D" w:rsidRDefault="004370C5">
            <w:pPr>
              <w:rPr>
                <w:rFonts w:ascii="宋体" w:eastAsia="宋体" w:hAnsi="宋体" w:cs="宋体"/>
                <w:lang w:eastAsia="zh-CN"/>
              </w:rPr>
            </w:pPr>
            <w:r>
              <w:rPr>
                <w:rFonts w:ascii="宋体" w:eastAsia="宋体" w:hAnsi="宋体" w:cs="宋体" w:hint="eastAsia"/>
                <w:lang w:eastAsia="zh-CN"/>
              </w:rPr>
              <w:t>设、管理与维护</w:t>
            </w:r>
          </w:p>
          <w:p w:rsidR="0059461D" w:rsidRDefault="004370C5">
            <w:pPr>
              <w:rPr>
                <w:rFonts w:ascii="宋体" w:eastAsia="宋体" w:hAnsi="宋体" w:cs="宋体"/>
                <w:lang w:eastAsia="zh-CN"/>
              </w:rPr>
            </w:pPr>
            <w:r>
              <w:rPr>
                <w:rFonts w:ascii="宋体" w:eastAsia="宋体" w:hAnsi="宋体" w:cs="宋体" w:hint="eastAsia"/>
                <w:lang w:eastAsia="zh-CN"/>
              </w:rPr>
              <w:t>5.预制梁（板）场的建设、</w:t>
            </w:r>
          </w:p>
          <w:p w:rsidR="0059461D" w:rsidRDefault="004370C5">
            <w:pPr>
              <w:rPr>
                <w:rFonts w:ascii="宋体" w:eastAsia="宋体" w:hAnsi="宋体" w:cs="宋体"/>
                <w:lang w:eastAsia="zh-CN"/>
              </w:rPr>
            </w:pPr>
            <w:r>
              <w:rPr>
                <w:rFonts w:ascii="宋体" w:eastAsia="宋体" w:hAnsi="宋体" w:cs="宋体" w:hint="eastAsia"/>
                <w:lang w:eastAsia="zh-CN"/>
              </w:rPr>
              <w:t>管理与维护，包括场地硬化、预制台座、</w:t>
            </w:r>
            <w:proofErr w:type="gramStart"/>
            <w:r>
              <w:rPr>
                <w:rFonts w:ascii="宋体" w:eastAsia="宋体" w:hAnsi="宋体" w:cs="宋体" w:hint="eastAsia"/>
                <w:lang w:eastAsia="zh-CN"/>
              </w:rPr>
              <w:t>存梁台座</w:t>
            </w:r>
            <w:proofErr w:type="gramEnd"/>
            <w:r>
              <w:rPr>
                <w:rFonts w:ascii="宋体" w:eastAsia="宋体" w:hAnsi="宋体" w:cs="宋体" w:hint="eastAsia"/>
                <w:lang w:eastAsia="zh-CN"/>
              </w:rPr>
              <w:t>、场地道路、场地地基处理等</w:t>
            </w:r>
          </w:p>
          <w:p w:rsidR="0059461D" w:rsidRDefault="004370C5">
            <w:pPr>
              <w:rPr>
                <w:rFonts w:ascii="宋体" w:eastAsia="宋体" w:hAnsi="宋体" w:cs="宋体"/>
                <w:lang w:eastAsia="zh-CN"/>
              </w:rPr>
            </w:pPr>
            <w:r>
              <w:rPr>
                <w:rFonts w:ascii="宋体" w:eastAsia="宋体" w:hAnsi="宋体" w:cs="宋体" w:hint="eastAsia"/>
                <w:lang w:eastAsia="zh-CN"/>
              </w:rPr>
              <w:t>6.钢材、水泥、砂石料等堆放场地以及其他标准化场地，包括标准化材料仓储等其他标准化场地的建设、管理与维护</w:t>
            </w:r>
          </w:p>
          <w:p w:rsidR="0059461D" w:rsidRDefault="004370C5">
            <w:pPr>
              <w:rPr>
                <w:rFonts w:ascii="宋体" w:eastAsia="宋体" w:hAnsi="宋体" w:cs="宋体"/>
                <w:lang w:eastAsia="zh-CN"/>
              </w:rPr>
            </w:pPr>
            <w:r>
              <w:rPr>
                <w:rFonts w:ascii="宋体" w:eastAsia="宋体" w:hAnsi="宋体" w:cs="宋体" w:hint="eastAsia"/>
                <w:lang w:eastAsia="zh-CN"/>
              </w:rPr>
              <w:t>7.承包人驻地及标准化工地的防护、围墙等</w:t>
            </w:r>
          </w:p>
          <w:p w:rsidR="0059461D" w:rsidRDefault="004370C5">
            <w:pPr>
              <w:rPr>
                <w:rFonts w:ascii="宋体" w:eastAsia="宋体" w:hAnsi="宋体" w:cs="宋体"/>
                <w:lang w:eastAsia="zh-CN"/>
              </w:rPr>
            </w:pPr>
            <w:r>
              <w:rPr>
                <w:rFonts w:ascii="宋体" w:eastAsia="宋体" w:hAnsi="宋体" w:cs="宋体" w:hint="eastAsia"/>
                <w:lang w:eastAsia="zh-CN"/>
              </w:rPr>
              <w:t>8.工程交工时，按照合同或协议要求将驻地拆除、清理、恢复原貌</w:t>
            </w:r>
          </w:p>
        </w:tc>
      </w:tr>
    </w:tbl>
    <w:p w:rsidR="0059461D" w:rsidRDefault="004370C5">
      <w:pPr>
        <w:pStyle w:val="af0"/>
        <w:pageBreakBefore/>
        <w:tabs>
          <w:tab w:val="clear" w:pos="840"/>
        </w:tabs>
        <w:spacing w:before="120" w:after="120"/>
        <w:ind w:left="0" w:firstLine="0"/>
        <w:jc w:val="center"/>
        <w:rPr>
          <w:sz w:val="22"/>
          <w:szCs w:val="22"/>
        </w:rPr>
      </w:pPr>
      <w:bookmarkStart w:id="174" w:name="_Toc1769"/>
      <w:r>
        <w:rPr>
          <w:rFonts w:ascii="宋体" w:eastAsia="宋体" w:hAnsi="宋体" w:cs="宋体" w:hint="eastAsia"/>
          <w:b/>
          <w:bCs/>
          <w:sz w:val="24"/>
          <w:szCs w:val="24"/>
        </w:rPr>
        <w:lastRenderedPageBreak/>
        <w:t>第200章 工程量清单项目分项计量规则 路基工程</w:t>
      </w:r>
      <w:bookmarkEnd w:id="173"/>
      <w:bookmarkEnd w:id="174"/>
    </w:p>
    <w:tbl>
      <w:tblPr>
        <w:tblStyle w:val="ab"/>
        <w:tblW w:w="0" w:type="auto"/>
        <w:tblLayout w:type="fixed"/>
        <w:tblLook w:val="04A0" w:firstRow="1" w:lastRow="0" w:firstColumn="1" w:lastColumn="0" w:noHBand="0" w:noVBand="1"/>
      </w:tblPr>
      <w:tblGrid>
        <w:gridCol w:w="1329"/>
        <w:gridCol w:w="1850"/>
        <w:gridCol w:w="900"/>
        <w:gridCol w:w="2933"/>
        <w:gridCol w:w="2950"/>
      </w:tblGrid>
      <w:tr w:rsidR="0059461D">
        <w:trPr>
          <w:trHeight w:val="519"/>
        </w:trPr>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清单子目编码</w:t>
            </w:r>
          </w:p>
        </w:tc>
        <w:tc>
          <w:tcPr>
            <w:tcW w:w="1850"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清单子目名称</w:t>
            </w:r>
          </w:p>
        </w:tc>
        <w:tc>
          <w:tcPr>
            <w:tcW w:w="900"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单位</w:t>
            </w:r>
          </w:p>
        </w:tc>
        <w:tc>
          <w:tcPr>
            <w:tcW w:w="2933"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工程量计量</w:t>
            </w:r>
          </w:p>
        </w:tc>
        <w:tc>
          <w:tcPr>
            <w:tcW w:w="2950"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工程内容</w:t>
            </w:r>
          </w:p>
        </w:tc>
      </w:tr>
      <w:tr w:rsidR="0059461D">
        <w:trPr>
          <w:trHeight w:val="313"/>
        </w:trPr>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202</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场地清理</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widowControl/>
              <w:rPr>
                <w:rFonts w:ascii="宋体" w:eastAsia="宋体" w:hAnsi="宋体" w:cs="宋体"/>
                <w:kern w:val="2"/>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202-1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清理与掘除</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widowControl/>
              <w:rPr>
                <w:rFonts w:ascii="宋体" w:eastAsia="宋体" w:hAnsi="宋体" w:cs="宋体"/>
                <w:kern w:val="2"/>
                <w:lang w:eastAsia="zh-CN"/>
              </w:rPr>
            </w:pPr>
          </w:p>
        </w:tc>
      </w:tr>
      <w:tr w:rsidR="0059461D">
        <w:trPr>
          <w:trHeight w:val="3638"/>
        </w:trPr>
        <w:tc>
          <w:tcPr>
            <w:tcW w:w="1329"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202-1-1</w:t>
            </w:r>
          </w:p>
        </w:tc>
        <w:tc>
          <w:tcPr>
            <w:tcW w:w="1850"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lang w:eastAsia="zh-CN"/>
              </w:rPr>
              <w:t>清理现场 （含砍树、挖根，</w:t>
            </w:r>
            <w:proofErr w:type="gramStart"/>
            <w:r>
              <w:rPr>
                <w:rFonts w:ascii="宋体" w:eastAsia="宋体" w:hAnsi="宋体" w:cs="宋体" w:hint="eastAsia"/>
                <w:lang w:eastAsia="zh-CN"/>
              </w:rPr>
              <w:t>耕地填前夯实</w:t>
            </w:r>
            <w:proofErr w:type="gramEnd"/>
            <w:r>
              <w:rPr>
                <w:rFonts w:ascii="宋体" w:eastAsia="宋体" w:hAnsi="宋体" w:cs="宋体" w:hint="eastAsia"/>
                <w:lang w:eastAsia="zh-CN"/>
              </w:rPr>
              <w:t>）</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m2</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1.依据图纸所示位置及</w:t>
            </w:r>
            <w:proofErr w:type="gramStart"/>
            <w:r>
              <w:rPr>
                <w:rFonts w:ascii="宋体" w:eastAsia="宋体" w:hAnsi="宋体" w:cs="宋体" w:hint="eastAsia"/>
                <w:lang w:eastAsia="zh-CN"/>
              </w:rPr>
              <w:t>范</w:t>
            </w:r>
            <w:proofErr w:type="gramEnd"/>
          </w:p>
          <w:p w:rsidR="0059461D" w:rsidRDefault="004370C5">
            <w:pPr>
              <w:rPr>
                <w:rFonts w:ascii="宋体" w:eastAsia="宋体" w:hAnsi="宋体" w:cs="宋体"/>
                <w:lang w:eastAsia="zh-CN"/>
              </w:rPr>
            </w:pPr>
            <w:r>
              <w:rPr>
                <w:rFonts w:ascii="宋体" w:eastAsia="宋体" w:hAnsi="宋体" w:cs="宋体" w:hint="eastAsia"/>
                <w:lang w:eastAsia="zh-CN"/>
              </w:rPr>
              <w:t>围（借土、取土场及路基</w:t>
            </w:r>
          </w:p>
          <w:p w:rsidR="0059461D" w:rsidRDefault="004370C5">
            <w:pPr>
              <w:rPr>
                <w:rFonts w:ascii="宋体" w:eastAsia="宋体" w:hAnsi="宋体" w:cs="宋体"/>
                <w:lang w:eastAsia="zh-CN"/>
              </w:rPr>
            </w:pPr>
            <w:r>
              <w:rPr>
                <w:rFonts w:ascii="宋体" w:eastAsia="宋体" w:hAnsi="宋体" w:cs="宋体" w:hint="eastAsia"/>
                <w:lang w:eastAsia="zh-CN"/>
              </w:rPr>
              <w:t>范围以外临时工程用地清</w:t>
            </w:r>
          </w:p>
          <w:p w:rsidR="0059461D" w:rsidRDefault="004370C5">
            <w:pPr>
              <w:rPr>
                <w:rFonts w:ascii="宋体" w:eastAsia="宋体" w:hAnsi="宋体" w:cs="宋体"/>
                <w:lang w:eastAsia="zh-CN"/>
              </w:rPr>
            </w:pPr>
            <w:r>
              <w:rPr>
                <w:rFonts w:ascii="宋体" w:eastAsia="宋体" w:hAnsi="宋体" w:cs="宋体" w:hint="eastAsia"/>
                <w:lang w:eastAsia="zh-CN"/>
              </w:rPr>
              <w:t>场等除外），按路基填筑</w:t>
            </w:r>
          </w:p>
          <w:p w:rsidR="0059461D" w:rsidRDefault="004370C5">
            <w:pPr>
              <w:rPr>
                <w:rFonts w:ascii="宋体" w:eastAsia="宋体" w:hAnsi="宋体" w:cs="宋体"/>
                <w:lang w:eastAsia="zh-CN"/>
              </w:rPr>
            </w:pPr>
            <w:r>
              <w:rPr>
                <w:rFonts w:ascii="宋体" w:eastAsia="宋体" w:hAnsi="宋体" w:cs="宋体" w:hint="eastAsia"/>
                <w:lang w:eastAsia="zh-CN"/>
              </w:rPr>
              <w:t>边线（</w:t>
            </w:r>
            <w:proofErr w:type="gramStart"/>
            <w:r>
              <w:rPr>
                <w:rFonts w:ascii="宋体" w:eastAsia="宋体" w:hAnsi="宋体" w:cs="宋体" w:hint="eastAsia"/>
                <w:lang w:eastAsia="zh-CN"/>
              </w:rPr>
              <w:t>拼宽路段</w:t>
            </w:r>
            <w:proofErr w:type="gramEnd"/>
            <w:r>
              <w:rPr>
                <w:rFonts w:ascii="宋体" w:eastAsia="宋体" w:hAnsi="宋体" w:cs="宋体" w:hint="eastAsia"/>
                <w:lang w:eastAsia="zh-CN"/>
              </w:rPr>
              <w:t>为路基填</w:t>
            </w:r>
          </w:p>
          <w:p w:rsidR="0059461D" w:rsidRDefault="004370C5">
            <w:pPr>
              <w:rPr>
                <w:rFonts w:ascii="宋体" w:eastAsia="宋体" w:hAnsi="宋体" w:cs="宋体"/>
                <w:lang w:eastAsia="zh-CN"/>
              </w:rPr>
            </w:pPr>
            <w:r>
              <w:rPr>
                <w:rFonts w:ascii="宋体" w:eastAsia="宋体" w:hAnsi="宋体" w:cs="宋体" w:hint="eastAsia"/>
                <w:lang w:eastAsia="zh-CN"/>
              </w:rPr>
              <w:t>筑外侧边线与内侧现有老</w:t>
            </w:r>
          </w:p>
          <w:p w:rsidR="0059461D" w:rsidRDefault="004370C5">
            <w:pPr>
              <w:rPr>
                <w:rFonts w:ascii="宋体" w:eastAsia="宋体" w:hAnsi="宋体" w:cs="宋体"/>
                <w:lang w:eastAsia="zh-CN"/>
              </w:rPr>
            </w:pPr>
            <w:r>
              <w:rPr>
                <w:rFonts w:ascii="宋体" w:eastAsia="宋体" w:hAnsi="宋体" w:cs="宋体" w:hint="eastAsia"/>
                <w:lang w:eastAsia="zh-CN"/>
              </w:rPr>
              <w:t>路边坡坡脚线）之间的水</w:t>
            </w:r>
          </w:p>
          <w:p w:rsidR="0059461D" w:rsidRDefault="004370C5">
            <w:pPr>
              <w:rPr>
                <w:rFonts w:ascii="宋体" w:eastAsia="宋体" w:hAnsi="宋体" w:cs="宋体"/>
                <w:lang w:eastAsia="zh-CN"/>
              </w:rPr>
            </w:pPr>
            <w:r>
              <w:rPr>
                <w:rFonts w:ascii="宋体" w:eastAsia="宋体" w:hAnsi="宋体" w:cs="宋体" w:hint="eastAsia"/>
                <w:lang w:eastAsia="zh-CN"/>
              </w:rPr>
              <w:t>平投影面积以平方米为单</w:t>
            </w:r>
          </w:p>
          <w:p w:rsidR="0059461D" w:rsidRDefault="004370C5">
            <w:pPr>
              <w:rPr>
                <w:rFonts w:ascii="宋体" w:eastAsia="宋体" w:hAnsi="宋体" w:cs="宋体"/>
                <w:lang w:eastAsia="zh-CN"/>
              </w:rPr>
            </w:pPr>
            <w:r>
              <w:rPr>
                <w:rFonts w:ascii="宋体" w:eastAsia="宋体" w:hAnsi="宋体" w:cs="宋体" w:hint="eastAsia"/>
                <w:lang w:eastAsia="zh-CN"/>
              </w:rPr>
              <w:t>位计量</w:t>
            </w:r>
          </w:p>
          <w:p w:rsidR="0059461D" w:rsidRDefault="004370C5">
            <w:pPr>
              <w:rPr>
                <w:rFonts w:ascii="宋体" w:eastAsia="宋体" w:hAnsi="宋体" w:cs="宋体"/>
                <w:lang w:eastAsia="zh-CN"/>
              </w:rPr>
            </w:pPr>
            <w:r>
              <w:rPr>
                <w:rFonts w:ascii="宋体" w:eastAsia="宋体" w:hAnsi="宋体" w:cs="宋体" w:hint="eastAsia"/>
                <w:lang w:eastAsia="zh-CN"/>
              </w:rPr>
              <w:t>2.砍伐树木、挖除树根作</w:t>
            </w:r>
          </w:p>
          <w:p w:rsidR="0059461D" w:rsidRDefault="004370C5">
            <w:pPr>
              <w:rPr>
                <w:rFonts w:ascii="宋体" w:eastAsia="宋体" w:hAnsi="宋体" w:cs="宋体"/>
                <w:lang w:eastAsia="zh-CN"/>
              </w:rPr>
            </w:pPr>
            <w:r>
              <w:rPr>
                <w:rFonts w:ascii="宋体" w:eastAsia="宋体" w:hAnsi="宋体" w:cs="宋体" w:hint="eastAsia"/>
                <w:lang w:eastAsia="zh-CN"/>
              </w:rPr>
              <w:t>为清理现场的附属工作不</w:t>
            </w:r>
          </w:p>
          <w:p w:rsidR="0059461D" w:rsidRDefault="004370C5">
            <w:pPr>
              <w:rPr>
                <w:rFonts w:ascii="宋体" w:eastAsia="宋体" w:hAnsi="宋体" w:cs="宋体"/>
              </w:rPr>
            </w:pPr>
            <w:r>
              <w:rPr>
                <w:rFonts w:ascii="宋体" w:eastAsia="宋体" w:hAnsi="宋体" w:cs="宋体" w:hint="eastAsia"/>
              </w:rPr>
              <w:t>另行计量</w:t>
            </w:r>
          </w:p>
        </w:tc>
        <w:tc>
          <w:tcPr>
            <w:tcW w:w="2950"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1.灌木、竹林、树木的砍</w:t>
            </w:r>
          </w:p>
          <w:p w:rsidR="0059461D" w:rsidRDefault="004370C5">
            <w:pPr>
              <w:rPr>
                <w:rFonts w:ascii="宋体" w:eastAsia="宋体" w:hAnsi="宋体" w:cs="宋体"/>
                <w:lang w:eastAsia="zh-CN"/>
              </w:rPr>
            </w:pPr>
            <w:r>
              <w:rPr>
                <w:rFonts w:ascii="宋体" w:eastAsia="宋体" w:hAnsi="宋体" w:cs="宋体" w:hint="eastAsia"/>
                <w:lang w:eastAsia="zh-CN"/>
              </w:rPr>
              <w:t>伐、</w:t>
            </w:r>
            <w:proofErr w:type="gramStart"/>
            <w:r>
              <w:rPr>
                <w:rFonts w:ascii="宋体" w:eastAsia="宋体" w:hAnsi="宋体" w:cs="宋体" w:hint="eastAsia"/>
                <w:lang w:eastAsia="zh-CN"/>
              </w:rPr>
              <w:t>截锯及</w:t>
            </w:r>
            <w:proofErr w:type="gramEnd"/>
            <w:r>
              <w:rPr>
                <w:rFonts w:ascii="宋体" w:eastAsia="宋体" w:hAnsi="宋体" w:cs="宋体" w:hint="eastAsia"/>
                <w:lang w:eastAsia="zh-CN"/>
              </w:rPr>
              <w:t>挖根</w:t>
            </w:r>
          </w:p>
          <w:p w:rsidR="0059461D" w:rsidRDefault="004370C5">
            <w:pPr>
              <w:rPr>
                <w:rFonts w:ascii="宋体" w:eastAsia="宋体" w:hAnsi="宋体" w:cs="宋体"/>
                <w:lang w:eastAsia="zh-CN"/>
              </w:rPr>
            </w:pPr>
            <w:r>
              <w:rPr>
                <w:rFonts w:ascii="宋体" w:eastAsia="宋体" w:hAnsi="宋体" w:cs="宋体" w:hint="eastAsia"/>
                <w:lang w:eastAsia="zh-CN"/>
              </w:rPr>
              <w:t>2.清除场地表面 30cm范围内的垃圾、废料、表土（腐殖土）、石头、草皮</w:t>
            </w:r>
          </w:p>
          <w:p w:rsidR="0059461D" w:rsidRDefault="004370C5">
            <w:pPr>
              <w:rPr>
                <w:rFonts w:ascii="宋体" w:eastAsia="宋体" w:hAnsi="宋体" w:cs="宋体"/>
                <w:lang w:eastAsia="zh-CN"/>
              </w:rPr>
            </w:pPr>
            <w:r>
              <w:rPr>
                <w:rFonts w:ascii="宋体" w:eastAsia="宋体" w:hAnsi="宋体" w:cs="宋体" w:hint="eastAsia"/>
                <w:lang w:eastAsia="zh-CN"/>
              </w:rPr>
              <w:t>3.与清理现场有关的一切</w:t>
            </w:r>
          </w:p>
          <w:p w:rsidR="0059461D" w:rsidRDefault="004370C5">
            <w:pPr>
              <w:rPr>
                <w:rFonts w:ascii="宋体" w:eastAsia="宋体" w:hAnsi="宋体" w:cs="宋体"/>
                <w:lang w:eastAsia="zh-CN"/>
              </w:rPr>
            </w:pPr>
            <w:r>
              <w:rPr>
                <w:rFonts w:ascii="宋体" w:eastAsia="宋体" w:hAnsi="宋体" w:cs="宋体" w:hint="eastAsia"/>
                <w:lang w:eastAsia="zh-CN"/>
              </w:rPr>
              <w:t>挖方、坑穴的回填、整平、</w:t>
            </w:r>
          </w:p>
          <w:p w:rsidR="0059461D" w:rsidRDefault="004370C5">
            <w:pPr>
              <w:rPr>
                <w:rFonts w:ascii="宋体" w:eastAsia="宋体" w:hAnsi="宋体" w:cs="宋体"/>
                <w:lang w:eastAsia="zh-CN"/>
              </w:rPr>
            </w:pPr>
            <w:r>
              <w:rPr>
                <w:rFonts w:ascii="宋体" w:eastAsia="宋体" w:hAnsi="宋体" w:cs="宋体" w:hint="eastAsia"/>
                <w:lang w:eastAsia="zh-CN"/>
              </w:rPr>
              <w:t>压实</w:t>
            </w:r>
          </w:p>
          <w:p w:rsidR="0059461D" w:rsidRDefault="004370C5">
            <w:pPr>
              <w:rPr>
                <w:rFonts w:ascii="宋体" w:eastAsia="宋体" w:hAnsi="宋体" w:cs="宋体"/>
                <w:lang w:eastAsia="zh-CN"/>
              </w:rPr>
            </w:pPr>
            <w:r>
              <w:rPr>
                <w:rFonts w:ascii="宋体" w:eastAsia="宋体" w:hAnsi="宋体" w:cs="宋体" w:hint="eastAsia"/>
                <w:lang w:eastAsia="zh-CN"/>
              </w:rPr>
              <w:t>4.适用材料的装卸、移运、</w:t>
            </w:r>
          </w:p>
          <w:p w:rsidR="0059461D" w:rsidRDefault="004370C5">
            <w:pPr>
              <w:rPr>
                <w:rFonts w:ascii="宋体" w:eastAsia="宋体" w:hAnsi="宋体" w:cs="宋体"/>
                <w:lang w:eastAsia="zh-CN"/>
              </w:rPr>
            </w:pPr>
            <w:r>
              <w:rPr>
                <w:rFonts w:ascii="宋体" w:eastAsia="宋体" w:hAnsi="宋体" w:cs="宋体" w:hint="eastAsia"/>
                <w:lang w:eastAsia="zh-CN"/>
              </w:rPr>
              <w:t>堆放及非适用材料的移运</w:t>
            </w:r>
          </w:p>
          <w:p w:rsidR="0059461D" w:rsidRDefault="004370C5">
            <w:pPr>
              <w:rPr>
                <w:rFonts w:ascii="宋体" w:eastAsia="宋体" w:hAnsi="宋体" w:cs="宋体"/>
                <w:lang w:eastAsia="zh-CN"/>
              </w:rPr>
            </w:pPr>
            <w:r>
              <w:rPr>
                <w:rFonts w:ascii="宋体" w:eastAsia="宋体" w:hAnsi="宋体" w:cs="宋体" w:hint="eastAsia"/>
                <w:lang w:eastAsia="zh-CN"/>
              </w:rPr>
              <w:t>处理</w:t>
            </w:r>
          </w:p>
          <w:p w:rsidR="0059461D" w:rsidRDefault="004370C5">
            <w:pPr>
              <w:numPr>
                <w:ilvl w:val="0"/>
                <w:numId w:val="14"/>
              </w:numPr>
              <w:rPr>
                <w:rFonts w:ascii="宋体" w:eastAsia="宋体" w:hAnsi="宋体" w:cs="宋体"/>
                <w:lang w:eastAsia="zh-CN"/>
              </w:rPr>
            </w:pPr>
            <w:proofErr w:type="gramStart"/>
            <w:r>
              <w:rPr>
                <w:rFonts w:ascii="宋体" w:eastAsia="宋体" w:hAnsi="宋体" w:cs="宋体" w:hint="eastAsia"/>
                <w:lang w:eastAsia="zh-CN"/>
              </w:rPr>
              <w:t>填前压实</w:t>
            </w:r>
            <w:proofErr w:type="gramEnd"/>
            <w:r>
              <w:rPr>
                <w:rFonts w:ascii="宋体" w:eastAsia="宋体" w:hAnsi="宋体" w:cs="宋体" w:hint="eastAsia"/>
                <w:lang w:eastAsia="zh-CN"/>
              </w:rPr>
              <w:t>、现场清理</w:t>
            </w:r>
          </w:p>
          <w:p w:rsidR="0059461D" w:rsidRDefault="004370C5">
            <w:pPr>
              <w:numPr>
                <w:ilvl w:val="0"/>
                <w:numId w:val="14"/>
              </w:numPr>
              <w:rPr>
                <w:rFonts w:ascii="宋体" w:eastAsia="宋体" w:hAnsi="宋体" w:cs="宋体"/>
                <w:lang w:eastAsia="zh-CN"/>
              </w:rPr>
            </w:pPr>
            <w:proofErr w:type="gramStart"/>
            <w:r>
              <w:rPr>
                <w:rFonts w:ascii="宋体" w:hAnsi="宋体" w:cs="宋体" w:hint="eastAsia"/>
                <w:lang w:eastAsia="zh-CN"/>
              </w:rPr>
              <w:t>耕地填前夯实</w:t>
            </w:r>
            <w:proofErr w:type="gramEnd"/>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202-1-2</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苗木移植</w:t>
            </w:r>
          </w:p>
        </w:tc>
        <w:tc>
          <w:tcPr>
            <w:tcW w:w="900"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棵</w:t>
            </w:r>
          </w:p>
        </w:tc>
        <w:tc>
          <w:tcPr>
            <w:tcW w:w="2933" w:type="dxa"/>
            <w:noWrap/>
            <w:vAlign w:val="center"/>
          </w:tcPr>
          <w:p w:rsidR="0059461D" w:rsidRDefault="004370C5">
            <w:pPr>
              <w:rPr>
                <w:rFonts w:ascii="宋体" w:eastAsia="宋体" w:hAnsi="宋体" w:cs="宋体"/>
                <w:kern w:val="2"/>
                <w:lang w:eastAsia="zh-CN"/>
              </w:rPr>
            </w:pPr>
            <w:r>
              <w:rPr>
                <w:rFonts w:ascii="宋体" w:hAnsi="宋体" w:cs="宋体" w:hint="eastAsia"/>
                <w:kern w:val="2"/>
                <w:lang w:eastAsia="zh-CN"/>
              </w:rPr>
              <w:t>依据图纸所示位置，起挖原有的乔木并移栽，按成活的各类乔木数量，以棵为单位计量</w:t>
            </w:r>
          </w:p>
        </w:tc>
        <w:tc>
          <w:tcPr>
            <w:tcW w:w="2950" w:type="dxa"/>
            <w:noWrap/>
            <w:vAlign w:val="center"/>
          </w:tcPr>
          <w:p w:rsidR="0059461D" w:rsidRDefault="004370C5">
            <w:pPr>
              <w:rPr>
                <w:rFonts w:ascii="宋体" w:hAnsi="宋体" w:cs="宋体"/>
                <w:lang w:eastAsia="zh-CN"/>
              </w:rPr>
            </w:pPr>
            <w:r>
              <w:rPr>
                <w:rFonts w:ascii="宋体" w:hAnsi="宋体" w:cs="宋体" w:hint="eastAsia"/>
                <w:lang w:eastAsia="zh-CN"/>
              </w:rPr>
              <w:t>1.</w:t>
            </w:r>
            <w:r>
              <w:rPr>
                <w:rFonts w:ascii="宋体" w:hAnsi="宋体" w:cs="宋体" w:hint="eastAsia"/>
                <w:lang w:eastAsia="zh-CN"/>
              </w:rPr>
              <w:t>起挖</w:t>
            </w:r>
          </w:p>
          <w:p w:rsidR="0059461D" w:rsidRDefault="004370C5">
            <w:pPr>
              <w:rPr>
                <w:rFonts w:ascii="宋体" w:hAnsi="宋体" w:cs="宋体"/>
                <w:lang w:eastAsia="zh-CN"/>
              </w:rPr>
            </w:pPr>
            <w:r>
              <w:rPr>
                <w:rFonts w:ascii="宋体" w:hAnsi="宋体" w:cs="宋体" w:hint="eastAsia"/>
                <w:lang w:eastAsia="zh-CN"/>
              </w:rPr>
              <w:t>2.</w:t>
            </w:r>
            <w:r>
              <w:rPr>
                <w:rFonts w:ascii="宋体" w:hAnsi="宋体" w:cs="宋体" w:hint="eastAsia"/>
                <w:lang w:eastAsia="zh-CN"/>
              </w:rPr>
              <w:t>植物保护、装卸、运输</w:t>
            </w:r>
          </w:p>
          <w:p w:rsidR="0059461D" w:rsidRDefault="004370C5">
            <w:pPr>
              <w:rPr>
                <w:rFonts w:ascii="宋体" w:hAnsi="宋体" w:cs="宋体"/>
                <w:lang w:eastAsia="zh-CN"/>
              </w:rPr>
            </w:pPr>
            <w:r>
              <w:rPr>
                <w:rFonts w:ascii="宋体" w:hAnsi="宋体" w:cs="宋体" w:hint="eastAsia"/>
                <w:lang w:eastAsia="zh-CN"/>
              </w:rPr>
              <w:t>3.</w:t>
            </w:r>
            <w:r>
              <w:rPr>
                <w:rFonts w:ascii="宋体" w:hAnsi="宋体" w:cs="宋体" w:hint="eastAsia"/>
                <w:lang w:eastAsia="zh-CN"/>
              </w:rPr>
              <w:t>坑（穴）开挖</w:t>
            </w:r>
          </w:p>
          <w:p w:rsidR="0059461D" w:rsidRDefault="004370C5">
            <w:pPr>
              <w:rPr>
                <w:rFonts w:ascii="宋体" w:hAnsi="宋体" w:cs="宋体"/>
                <w:lang w:eastAsia="zh-CN"/>
              </w:rPr>
            </w:pPr>
            <w:r>
              <w:rPr>
                <w:rFonts w:ascii="宋体" w:hAnsi="宋体" w:cs="宋体" w:hint="eastAsia"/>
                <w:lang w:eastAsia="zh-CN"/>
              </w:rPr>
              <w:t>4.</w:t>
            </w:r>
            <w:r>
              <w:rPr>
                <w:rFonts w:ascii="宋体" w:hAnsi="宋体" w:cs="宋体" w:hint="eastAsia"/>
                <w:lang w:eastAsia="zh-CN"/>
              </w:rPr>
              <w:t>种植</w:t>
            </w:r>
          </w:p>
          <w:p w:rsidR="0059461D" w:rsidRDefault="004370C5">
            <w:pPr>
              <w:rPr>
                <w:rFonts w:ascii="宋体" w:hAnsi="宋体" w:cs="宋体"/>
                <w:lang w:eastAsia="zh-CN"/>
              </w:rPr>
            </w:pPr>
            <w:r>
              <w:rPr>
                <w:rFonts w:ascii="宋体" w:hAnsi="宋体" w:cs="宋体" w:hint="eastAsia"/>
                <w:lang w:eastAsia="zh-CN"/>
              </w:rPr>
              <w:t>5.</w:t>
            </w:r>
            <w:r>
              <w:rPr>
                <w:rFonts w:ascii="宋体" w:hAnsi="宋体" w:cs="宋体" w:hint="eastAsia"/>
                <w:lang w:eastAsia="zh-CN"/>
              </w:rPr>
              <w:t>支撑、养护</w:t>
            </w:r>
          </w:p>
          <w:p w:rsidR="0059461D" w:rsidRDefault="004370C5">
            <w:pPr>
              <w:rPr>
                <w:rFonts w:ascii="宋体" w:eastAsia="宋体" w:hAnsi="宋体" w:cs="宋体"/>
                <w:kern w:val="2"/>
                <w:lang w:eastAsia="zh-CN"/>
              </w:rPr>
            </w:pPr>
            <w:r>
              <w:rPr>
                <w:rFonts w:ascii="宋体" w:hAnsi="宋体" w:cs="宋体" w:hint="eastAsia"/>
                <w:lang w:eastAsia="zh-CN"/>
              </w:rPr>
              <w:t>6.</w:t>
            </w:r>
            <w:r>
              <w:rPr>
                <w:rFonts w:ascii="宋体" w:hAnsi="宋体" w:cs="宋体" w:hint="eastAsia"/>
                <w:lang w:eastAsia="zh-CN"/>
              </w:rPr>
              <w:t>场地清理</w:t>
            </w:r>
          </w:p>
        </w:tc>
      </w:tr>
      <w:tr w:rsidR="0059461D">
        <w:trPr>
          <w:trHeight w:val="257"/>
        </w:trPr>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202-2</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挖除旧路面</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pStyle w:val="a9"/>
              <w:rPr>
                <w:rFonts w:eastAsia="宋体" w:cs="宋体"/>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202-2-1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水泥混凝土面层</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rPr>
                <w:rFonts w:ascii="宋体" w:eastAsia="宋体" w:hAnsi="宋体" w:cs="宋体"/>
                <w:kern w:val="2"/>
                <w:lang w:eastAsia="zh-CN"/>
              </w:rPr>
            </w:pPr>
          </w:p>
        </w:tc>
      </w:tr>
      <w:tr w:rsidR="0059461D">
        <w:tc>
          <w:tcPr>
            <w:tcW w:w="1329" w:type="dxa"/>
            <w:noWrap/>
            <w:vAlign w:val="center"/>
          </w:tcPr>
          <w:p w:rsidR="0059461D" w:rsidRDefault="004370C5">
            <w:pPr>
              <w:jc w:val="center"/>
              <w:rPr>
                <w:rFonts w:ascii="宋体" w:hAnsi="宋体" w:cs="宋体"/>
                <w:lang w:eastAsia="zh-CN"/>
              </w:rPr>
            </w:pPr>
            <w:r>
              <w:rPr>
                <w:rFonts w:ascii="宋体" w:hAnsi="宋体" w:cs="宋体" w:hint="eastAsia"/>
                <w:lang w:eastAsia="zh-CN"/>
              </w:rPr>
              <w:t>202-2-1-1</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挖除20cm水泥面板</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m2</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依据图纸所示位置，挖除</w:t>
            </w:r>
          </w:p>
          <w:p w:rsidR="0059461D" w:rsidRDefault="004370C5">
            <w:pPr>
              <w:rPr>
                <w:rFonts w:ascii="宋体" w:eastAsia="宋体" w:hAnsi="宋体" w:cs="宋体"/>
                <w:lang w:eastAsia="zh-CN"/>
              </w:rPr>
            </w:pPr>
            <w:r>
              <w:rPr>
                <w:rFonts w:ascii="宋体" w:eastAsia="宋体" w:hAnsi="宋体" w:cs="宋体" w:hint="eastAsia"/>
                <w:lang w:eastAsia="zh-CN"/>
              </w:rPr>
              <w:t>路基范围内原有的旧路</w:t>
            </w:r>
          </w:p>
          <w:p w:rsidR="0059461D" w:rsidRDefault="004370C5">
            <w:pPr>
              <w:rPr>
                <w:rFonts w:ascii="宋体" w:eastAsia="宋体" w:hAnsi="宋体" w:cs="宋体"/>
                <w:lang w:eastAsia="zh-CN"/>
              </w:rPr>
            </w:pPr>
            <w:r>
              <w:rPr>
                <w:rFonts w:ascii="宋体" w:eastAsia="宋体" w:hAnsi="宋体" w:cs="宋体" w:hint="eastAsia"/>
                <w:lang w:eastAsia="zh-CN"/>
              </w:rPr>
              <w:t>面，按不同的路面结构类型以</w:t>
            </w:r>
            <w:r>
              <w:rPr>
                <w:rFonts w:ascii="宋体" w:hAnsi="宋体" w:cs="宋体" w:hint="eastAsia"/>
                <w:lang w:eastAsia="zh-CN"/>
              </w:rPr>
              <w:t>平</w:t>
            </w:r>
            <w:r>
              <w:rPr>
                <w:rFonts w:ascii="宋体" w:eastAsia="宋体" w:hAnsi="宋体" w:cs="宋体" w:hint="eastAsia"/>
                <w:lang w:eastAsia="zh-CN"/>
              </w:rPr>
              <w:t>方米为单位计量</w:t>
            </w:r>
          </w:p>
        </w:tc>
        <w:tc>
          <w:tcPr>
            <w:tcW w:w="2950" w:type="dxa"/>
            <w:noWrap/>
            <w:vAlign w:val="center"/>
          </w:tcPr>
          <w:p w:rsidR="0059461D" w:rsidRDefault="004370C5">
            <w:pPr>
              <w:rPr>
                <w:rFonts w:ascii="宋体" w:hAnsi="宋体" w:cs="宋体"/>
                <w:lang w:eastAsia="zh-CN"/>
              </w:rPr>
            </w:pPr>
            <w:r>
              <w:rPr>
                <w:rFonts w:ascii="宋体" w:hAnsi="宋体" w:cs="宋体" w:hint="eastAsia"/>
                <w:lang w:eastAsia="zh-CN"/>
              </w:rPr>
              <w:t>1.</w:t>
            </w:r>
            <w:r>
              <w:rPr>
                <w:rFonts w:ascii="宋体" w:hAnsi="宋体" w:cs="宋体" w:hint="eastAsia"/>
                <w:lang w:eastAsia="zh-CN"/>
              </w:rPr>
              <w:t>挖除</w:t>
            </w:r>
          </w:p>
          <w:p w:rsidR="0059461D" w:rsidRDefault="004370C5">
            <w:pPr>
              <w:widowControl/>
              <w:rPr>
                <w:rFonts w:ascii="宋体" w:hAnsi="宋体" w:cs="宋体"/>
                <w:lang w:eastAsia="zh-CN"/>
              </w:rPr>
            </w:pPr>
            <w:r>
              <w:rPr>
                <w:rFonts w:ascii="宋体" w:hAnsi="宋体" w:cs="宋体" w:hint="eastAsia"/>
                <w:lang w:eastAsia="zh-CN"/>
              </w:rPr>
              <w:t>2.</w:t>
            </w:r>
            <w:r>
              <w:rPr>
                <w:rFonts w:ascii="宋体" w:hAnsi="宋体" w:cs="宋体" w:hint="eastAsia"/>
                <w:lang w:eastAsia="zh-CN"/>
              </w:rPr>
              <w:t>装卸、移运处理</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场地清理、平整</w:t>
            </w:r>
          </w:p>
        </w:tc>
      </w:tr>
      <w:tr w:rsidR="0059461D">
        <w:tc>
          <w:tcPr>
            <w:tcW w:w="1329" w:type="dxa"/>
            <w:noWrap/>
            <w:vAlign w:val="center"/>
          </w:tcPr>
          <w:p w:rsidR="0059461D" w:rsidRDefault="004370C5">
            <w:pPr>
              <w:jc w:val="center"/>
              <w:rPr>
                <w:rFonts w:ascii="宋体" w:hAnsi="宋体" w:cs="宋体"/>
                <w:lang w:eastAsia="zh-CN"/>
              </w:rPr>
            </w:pPr>
            <w:r>
              <w:rPr>
                <w:rFonts w:ascii="宋体" w:hAnsi="宋体" w:cs="宋体"/>
                <w:lang w:eastAsia="zh-CN"/>
              </w:rPr>
              <w:t>202-2-3</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基层</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202-2-3-2</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挖除18cm水泥稳定碎石基层</w:t>
            </w:r>
          </w:p>
        </w:tc>
        <w:tc>
          <w:tcPr>
            <w:tcW w:w="90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m2</w:t>
            </w:r>
          </w:p>
        </w:tc>
        <w:tc>
          <w:tcPr>
            <w:tcW w:w="2933"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依据图纸所示位置，挖除</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路基范围内原有的旧路</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面，按不同的路面结构类</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型以</w:t>
            </w:r>
            <w:r>
              <w:rPr>
                <w:rFonts w:ascii="宋体" w:hAnsi="宋体" w:cs="宋体" w:hint="eastAsia"/>
                <w:kern w:val="2"/>
                <w:lang w:eastAsia="zh-CN"/>
              </w:rPr>
              <w:t>平</w:t>
            </w:r>
            <w:r>
              <w:rPr>
                <w:rFonts w:ascii="宋体" w:eastAsia="宋体" w:hAnsi="宋体" w:cs="宋体" w:hint="eastAsia"/>
                <w:kern w:val="2"/>
                <w:lang w:eastAsia="zh-CN"/>
              </w:rPr>
              <w:t>方米为单位计量</w:t>
            </w:r>
          </w:p>
        </w:tc>
        <w:tc>
          <w:tcPr>
            <w:tcW w:w="2950"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1.挖除或铣刨</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2.装卸、移运处理</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 xml:space="preserve">3.场地清理、平整  </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202-3</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拆除结构物</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rPr>
                <w:rFonts w:ascii="宋体" w:eastAsia="宋体" w:hAnsi="宋体" w:cs="宋体"/>
                <w:kern w:val="2"/>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202-3-1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拆除老桥</w:t>
            </w:r>
          </w:p>
        </w:tc>
        <w:tc>
          <w:tcPr>
            <w:tcW w:w="90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座</w:t>
            </w:r>
          </w:p>
        </w:tc>
        <w:tc>
          <w:tcPr>
            <w:tcW w:w="2933"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依据图纸所示位置，拆除</w:t>
            </w:r>
          </w:p>
          <w:p w:rsidR="0059461D" w:rsidRDefault="004370C5">
            <w:pPr>
              <w:rPr>
                <w:rFonts w:ascii="宋体" w:eastAsia="宋体" w:hAnsi="宋体" w:cs="宋体"/>
                <w:kern w:val="2"/>
                <w:lang w:eastAsia="zh-CN"/>
              </w:rPr>
            </w:pPr>
            <w:r>
              <w:rPr>
                <w:rFonts w:ascii="宋体" w:hAnsi="宋体" w:cs="宋体" w:hint="eastAsia"/>
                <w:kern w:val="2"/>
                <w:lang w:eastAsia="zh-CN"/>
              </w:rPr>
              <w:t>图纸</w:t>
            </w:r>
            <w:r>
              <w:rPr>
                <w:rFonts w:ascii="宋体" w:eastAsia="宋体" w:hAnsi="宋体" w:cs="宋体" w:hint="eastAsia"/>
                <w:kern w:val="2"/>
                <w:lang w:eastAsia="zh-CN"/>
              </w:rPr>
              <w:t>范围内原有的</w:t>
            </w:r>
            <w:r>
              <w:rPr>
                <w:rFonts w:ascii="宋体" w:hAnsi="宋体" w:cs="宋体" w:hint="eastAsia"/>
                <w:kern w:val="2"/>
                <w:lang w:eastAsia="zh-CN"/>
              </w:rPr>
              <w:t>桥梁</w:t>
            </w:r>
            <w:r>
              <w:rPr>
                <w:rFonts w:ascii="宋体" w:eastAsia="宋体" w:hAnsi="宋体" w:cs="宋体" w:hint="eastAsia"/>
                <w:kern w:val="2"/>
                <w:lang w:eastAsia="zh-CN"/>
              </w:rPr>
              <w:t>以</w:t>
            </w:r>
            <w:r>
              <w:rPr>
                <w:rFonts w:ascii="宋体" w:hAnsi="宋体" w:cs="宋体" w:hint="eastAsia"/>
                <w:kern w:val="2"/>
                <w:lang w:eastAsia="zh-CN"/>
              </w:rPr>
              <w:t>座</w:t>
            </w:r>
            <w:r>
              <w:rPr>
                <w:rFonts w:ascii="宋体" w:eastAsia="宋体" w:hAnsi="宋体" w:cs="宋体" w:hint="eastAsia"/>
                <w:kern w:val="2"/>
                <w:lang w:eastAsia="zh-CN"/>
              </w:rPr>
              <w:t>为单位计量</w:t>
            </w:r>
          </w:p>
        </w:tc>
        <w:tc>
          <w:tcPr>
            <w:tcW w:w="2950"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1.拆除前原有交通、排水</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等相关内容的妥善处理</w:t>
            </w:r>
          </w:p>
          <w:p w:rsidR="0059461D" w:rsidRDefault="004370C5">
            <w:pPr>
              <w:rPr>
                <w:rFonts w:ascii="宋体" w:eastAsia="宋体" w:hAnsi="宋体" w:cs="宋体"/>
                <w:kern w:val="2"/>
                <w:lang w:eastAsia="zh-CN"/>
              </w:rPr>
            </w:pPr>
            <w:r>
              <w:rPr>
                <w:rFonts w:ascii="宋体" w:hAnsi="宋体" w:cs="宋体" w:hint="eastAsia"/>
                <w:kern w:val="2"/>
                <w:lang w:eastAsia="zh-CN"/>
              </w:rPr>
              <w:t>2.</w:t>
            </w:r>
            <w:r>
              <w:rPr>
                <w:rFonts w:ascii="宋体" w:hAnsi="宋体" w:cs="宋体" w:hint="eastAsia"/>
                <w:kern w:val="2"/>
                <w:lang w:eastAsia="zh-CN"/>
              </w:rPr>
              <w:t>原桥梁钢筋</w:t>
            </w:r>
            <w:proofErr w:type="gramStart"/>
            <w:r>
              <w:rPr>
                <w:rFonts w:ascii="宋体" w:hAnsi="宋体" w:cs="宋体" w:hint="eastAsia"/>
                <w:kern w:val="2"/>
                <w:lang w:eastAsia="zh-CN"/>
              </w:rPr>
              <w:t>砼</w:t>
            </w:r>
            <w:proofErr w:type="gramEnd"/>
            <w:r>
              <w:rPr>
                <w:rFonts w:ascii="宋体" w:hAnsi="宋体" w:cs="宋体" w:hint="eastAsia"/>
                <w:kern w:val="2"/>
                <w:lang w:eastAsia="zh-CN"/>
              </w:rPr>
              <w:t>、浆砌</w:t>
            </w:r>
            <w:proofErr w:type="gramStart"/>
            <w:r>
              <w:rPr>
                <w:rFonts w:ascii="宋体" w:hAnsi="宋体" w:cs="宋体" w:hint="eastAsia"/>
                <w:kern w:val="2"/>
                <w:lang w:eastAsia="zh-CN"/>
              </w:rPr>
              <w:t>圬</w:t>
            </w:r>
            <w:proofErr w:type="gramEnd"/>
            <w:r>
              <w:rPr>
                <w:rFonts w:ascii="宋体" w:hAnsi="宋体" w:cs="宋体" w:hint="eastAsia"/>
                <w:kern w:val="2"/>
                <w:lang w:eastAsia="zh-CN"/>
              </w:rPr>
              <w:t>工及护岸挡墙等结构拆除</w:t>
            </w:r>
          </w:p>
          <w:p w:rsidR="0059461D" w:rsidRDefault="004370C5">
            <w:pPr>
              <w:rPr>
                <w:rFonts w:ascii="宋体" w:eastAsia="宋体" w:hAnsi="宋体" w:cs="宋体"/>
                <w:kern w:val="2"/>
                <w:lang w:eastAsia="zh-CN"/>
              </w:rPr>
            </w:pPr>
            <w:r>
              <w:rPr>
                <w:rFonts w:ascii="宋体" w:hAnsi="宋体" w:cs="宋体" w:hint="eastAsia"/>
                <w:kern w:val="2"/>
                <w:lang w:eastAsia="zh-CN"/>
              </w:rPr>
              <w:t>3</w:t>
            </w:r>
            <w:r>
              <w:rPr>
                <w:rFonts w:ascii="宋体" w:eastAsia="宋体" w:hAnsi="宋体" w:cs="宋体" w:hint="eastAsia"/>
                <w:kern w:val="2"/>
                <w:lang w:eastAsia="zh-CN"/>
              </w:rPr>
              <w:t>.不同结构物（含必要的地下部分内容）的挖除、装卸、移运处理</w:t>
            </w:r>
          </w:p>
          <w:p w:rsidR="0059461D" w:rsidRDefault="004370C5">
            <w:pPr>
              <w:rPr>
                <w:rFonts w:ascii="宋体" w:eastAsia="宋体" w:hAnsi="宋体" w:cs="宋体"/>
                <w:kern w:val="2"/>
                <w:lang w:eastAsia="zh-CN"/>
              </w:rPr>
            </w:pPr>
            <w:r>
              <w:rPr>
                <w:rFonts w:ascii="宋体" w:hAnsi="宋体" w:cs="宋体" w:hint="eastAsia"/>
                <w:kern w:val="2"/>
                <w:lang w:eastAsia="zh-CN"/>
              </w:rPr>
              <w:t>4</w:t>
            </w:r>
            <w:r>
              <w:rPr>
                <w:rFonts w:ascii="宋体" w:eastAsia="宋体" w:hAnsi="宋体" w:cs="宋体" w:hint="eastAsia"/>
                <w:kern w:val="2"/>
                <w:lang w:eastAsia="zh-CN"/>
              </w:rPr>
              <w:t>.拆除后坑穴的回填并压实</w:t>
            </w:r>
          </w:p>
          <w:p w:rsidR="0059461D" w:rsidRDefault="004370C5">
            <w:pPr>
              <w:rPr>
                <w:rFonts w:ascii="宋体" w:eastAsia="宋体" w:hAnsi="宋体" w:cs="宋体"/>
                <w:kern w:val="2"/>
                <w:lang w:eastAsia="zh-CN"/>
              </w:rPr>
            </w:pPr>
            <w:r>
              <w:rPr>
                <w:rFonts w:ascii="宋体" w:hAnsi="宋体" w:cs="宋体" w:hint="eastAsia"/>
                <w:kern w:val="2"/>
                <w:lang w:eastAsia="zh-CN"/>
              </w:rPr>
              <w:t>5</w:t>
            </w:r>
            <w:r>
              <w:rPr>
                <w:rFonts w:ascii="宋体" w:eastAsia="宋体" w:hAnsi="宋体" w:cs="宋体" w:hint="eastAsia"/>
                <w:kern w:val="2"/>
                <w:lang w:eastAsia="zh-CN"/>
              </w:rPr>
              <w:t>.场地清理、平整</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202-3-2</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拆除老路水泥</w:t>
            </w:r>
            <w:proofErr w:type="gramStart"/>
            <w:r>
              <w:rPr>
                <w:rFonts w:ascii="宋体" w:eastAsia="宋体" w:hAnsi="宋体" w:cs="宋体" w:hint="eastAsia"/>
                <w:kern w:val="2"/>
                <w:lang w:eastAsia="zh-CN"/>
              </w:rPr>
              <w:t>砼</w:t>
            </w:r>
            <w:proofErr w:type="gramEnd"/>
            <w:r>
              <w:rPr>
                <w:rFonts w:ascii="宋体" w:eastAsia="宋体" w:hAnsi="宋体" w:cs="宋体" w:hint="eastAsia"/>
                <w:kern w:val="2"/>
                <w:lang w:eastAsia="zh-CN"/>
              </w:rPr>
              <w:t>边沟</w:t>
            </w:r>
          </w:p>
        </w:tc>
        <w:tc>
          <w:tcPr>
            <w:tcW w:w="900" w:type="dxa"/>
            <w:noWrap/>
            <w:vAlign w:val="center"/>
          </w:tcPr>
          <w:p w:rsidR="0059461D" w:rsidRDefault="004370C5">
            <w:pPr>
              <w:jc w:val="center"/>
              <w:rPr>
                <w:rFonts w:ascii="宋体" w:eastAsia="宋体" w:hAnsi="宋体" w:cs="宋体"/>
                <w:kern w:val="2"/>
                <w:lang w:eastAsia="zh-CN"/>
              </w:rPr>
            </w:pPr>
            <w:r>
              <w:rPr>
                <w:rFonts w:ascii="宋体" w:hAnsi="宋体" w:cs="宋体" w:hint="eastAsia"/>
                <w:kern w:val="2"/>
                <w:lang w:eastAsia="zh-CN"/>
              </w:rPr>
              <w:t>m</w:t>
            </w:r>
          </w:p>
        </w:tc>
        <w:tc>
          <w:tcPr>
            <w:tcW w:w="2933"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依据图纸所示位置，拆除</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路基范围内原有的</w:t>
            </w:r>
            <w:r>
              <w:rPr>
                <w:rFonts w:ascii="宋体" w:hAnsi="宋体" w:cs="宋体" w:hint="eastAsia"/>
                <w:kern w:val="2"/>
                <w:lang w:eastAsia="zh-CN"/>
              </w:rPr>
              <w:t>混凝土边沟</w:t>
            </w:r>
            <w:r>
              <w:rPr>
                <w:rFonts w:ascii="宋体" w:eastAsia="宋体" w:hAnsi="宋体" w:cs="宋体" w:hint="eastAsia"/>
                <w:kern w:val="2"/>
                <w:lang w:eastAsia="zh-CN"/>
              </w:rPr>
              <w:t>以米为单位计量</w:t>
            </w:r>
          </w:p>
        </w:tc>
        <w:tc>
          <w:tcPr>
            <w:tcW w:w="2950"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1.拆除前原有交通、排水</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等相关内容的妥善处理</w:t>
            </w:r>
          </w:p>
          <w:p w:rsidR="0059461D" w:rsidRDefault="004370C5">
            <w:pPr>
              <w:rPr>
                <w:rFonts w:ascii="宋体" w:eastAsia="宋体" w:hAnsi="宋体" w:cs="宋体"/>
                <w:kern w:val="2"/>
                <w:lang w:eastAsia="zh-CN"/>
              </w:rPr>
            </w:pPr>
            <w:r>
              <w:rPr>
                <w:rFonts w:ascii="宋体" w:hAnsi="宋体" w:cs="宋体" w:hint="eastAsia"/>
                <w:kern w:val="2"/>
                <w:lang w:eastAsia="zh-CN"/>
              </w:rPr>
              <w:t>2.</w:t>
            </w:r>
            <w:r>
              <w:rPr>
                <w:rFonts w:ascii="宋体" w:hAnsi="宋体" w:cs="宋体" w:hint="eastAsia"/>
                <w:kern w:val="2"/>
                <w:lang w:eastAsia="zh-CN"/>
              </w:rPr>
              <w:t>原混凝土边沟拆除</w:t>
            </w:r>
          </w:p>
          <w:p w:rsidR="0059461D" w:rsidRDefault="004370C5">
            <w:pPr>
              <w:rPr>
                <w:rFonts w:ascii="宋体" w:eastAsia="宋体" w:hAnsi="宋体" w:cs="宋体"/>
                <w:kern w:val="2"/>
                <w:lang w:eastAsia="zh-CN"/>
              </w:rPr>
            </w:pPr>
            <w:r>
              <w:rPr>
                <w:rFonts w:ascii="宋体" w:hAnsi="宋体" w:cs="宋体" w:hint="eastAsia"/>
                <w:kern w:val="2"/>
                <w:lang w:eastAsia="zh-CN"/>
              </w:rPr>
              <w:lastRenderedPageBreak/>
              <w:t>3</w:t>
            </w:r>
            <w:r>
              <w:rPr>
                <w:rFonts w:ascii="宋体" w:eastAsia="宋体" w:hAnsi="宋体" w:cs="宋体" w:hint="eastAsia"/>
                <w:kern w:val="2"/>
                <w:lang w:eastAsia="zh-CN"/>
              </w:rPr>
              <w:t>.不同结构物（含必要的地下部分内容）的挖除、装卸、移运处理</w:t>
            </w:r>
          </w:p>
          <w:p w:rsidR="0059461D" w:rsidRDefault="004370C5">
            <w:pPr>
              <w:rPr>
                <w:rFonts w:ascii="宋体" w:eastAsia="宋体" w:hAnsi="宋体" w:cs="宋体"/>
                <w:kern w:val="2"/>
                <w:lang w:eastAsia="zh-CN"/>
              </w:rPr>
            </w:pPr>
            <w:r>
              <w:rPr>
                <w:rFonts w:ascii="宋体" w:hAnsi="宋体" w:cs="宋体" w:hint="eastAsia"/>
                <w:kern w:val="2"/>
                <w:lang w:eastAsia="zh-CN"/>
              </w:rPr>
              <w:t>4</w:t>
            </w:r>
            <w:r>
              <w:rPr>
                <w:rFonts w:ascii="宋体" w:eastAsia="宋体" w:hAnsi="宋体" w:cs="宋体" w:hint="eastAsia"/>
                <w:kern w:val="2"/>
                <w:lang w:eastAsia="zh-CN"/>
              </w:rPr>
              <w:t>.拆除后坑穴的回填并压实</w:t>
            </w:r>
          </w:p>
          <w:p w:rsidR="0059461D" w:rsidRDefault="004370C5">
            <w:pPr>
              <w:rPr>
                <w:rFonts w:ascii="宋体" w:eastAsia="宋体" w:hAnsi="宋体" w:cs="宋体"/>
                <w:kern w:val="2"/>
                <w:lang w:eastAsia="zh-CN"/>
              </w:rPr>
            </w:pPr>
            <w:r>
              <w:rPr>
                <w:rFonts w:ascii="宋体" w:hAnsi="宋体" w:cs="宋体" w:hint="eastAsia"/>
                <w:kern w:val="2"/>
                <w:lang w:eastAsia="zh-CN"/>
              </w:rPr>
              <w:t>5</w:t>
            </w:r>
            <w:r>
              <w:rPr>
                <w:rFonts w:ascii="宋体" w:eastAsia="宋体" w:hAnsi="宋体" w:cs="宋体" w:hint="eastAsia"/>
                <w:kern w:val="2"/>
                <w:lang w:eastAsia="zh-CN"/>
              </w:rPr>
              <w:t>.场地清理、平整</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lastRenderedPageBreak/>
              <w:t>202-3-3</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原浆砌石挡墙拆除</w:t>
            </w:r>
          </w:p>
        </w:tc>
        <w:tc>
          <w:tcPr>
            <w:tcW w:w="90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m3</w:t>
            </w:r>
          </w:p>
        </w:tc>
        <w:tc>
          <w:tcPr>
            <w:tcW w:w="2933" w:type="dxa"/>
            <w:noWrap/>
            <w:vAlign w:val="center"/>
          </w:tcPr>
          <w:p w:rsidR="0059461D" w:rsidRDefault="004370C5">
            <w:pPr>
              <w:rPr>
                <w:rFonts w:ascii="宋体" w:hAnsi="宋体" w:cs="宋体"/>
                <w:kern w:val="2"/>
                <w:lang w:eastAsia="zh-CN"/>
              </w:rPr>
            </w:pPr>
            <w:r>
              <w:rPr>
                <w:rFonts w:ascii="宋体" w:hAnsi="宋体" w:cs="宋体" w:hint="eastAsia"/>
                <w:kern w:val="2"/>
                <w:lang w:eastAsia="zh-CN"/>
              </w:rPr>
              <w:t>依据图纸所示位置，拆除</w:t>
            </w:r>
          </w:p>
          <w:p w:rsidR="0059461D" w:rsidRDefault="004370C5">
            <w:pPr>
              <w:rPr>
                <w:rFonts w:ascii="宋体" w:hAnsi="宋体" w:cs="宋体"/>
                <w:kern w:val="2"/>
                <w:lang w:eastAsia="zh-CN"/>
              </w:rPr>
            </w:pPr>
            <w:r>
              <w:rPr>
                <w:rFonts w:ascii="宋体" w:hAnsi="宋体" w:cs="宋体" w:hint="eastAsia"/>
                <w:kern w:val="2"/>
                <w:lang w:eastAsia="zh-CN"/>
              </w:rPr>
              <w:t>路基范围内原有的砖、石</w:t>
            </w:r>
          </w:p>
          <w:p w:rsidR="0059461D" w:rsidRDefault="004370C5">
            <w:pPr>
              <w:rPr>
                <w:rFonts w:ascii="宋体" w:hAnsi="宋体" w:cs="宋体"/>
                <w:kern w:val="2"/>
                <w:lang w:eastAsia="zh-CN"/>
              </w:rPr>
            </w:pPr>
            <w:r>
              <w:rPr>
                <w:rFonts w:ascii="宋体" w:hAnsi="宋体" w:cs="宋体" w:hint="eastAsia"/>
                <w:kern w:val="2"/>
                <w:lang w:eastAsia="zh-CN"/>
              </w:rPr>
              <w:t>及其他砌体结构，以立方</w:t>
            </w:r>
          </w:p>
          <w:p w:rsidR="0059461D" w:rsidRDefault="004370C5">
            <w:pPr>
              <w:rPr>
                <w:rFonts w:ascii="宋体" w:eastAsia="宋体" w:hAnsi="宋体" w:cs="宋体"/>
                <w:kern w:val="2"/>
                <w:lang w:eastAsia="zh-CN"/>
              </w:rPr>
            </w:pPr>
            <w:r>
              <w:rPr>
                <w:rFonts w:ascii="宋体" w:hAnsi="宋体" w:cs="宋体" w:hint="eastAsia"/>
                <w:kern w:val="2"/>
                <w:lang w:eastAsia="zh-CN"/>
              </w:rPr>
              <w:t>米为单位计量</w:t>
            </w:r>
          </w:p>
        </w:tc>
        <w:tc>
          <w:tcPr>
            <w:tcW w:w="2950" w:type="dxa"/>
            <w:noWrap/>
            <w:vAlign w:val="center"/>
          </w:tcPr>
          <w:p w:rsidR="0059461D" w:rsidRDefault="004370C5">
            <w:pPr>
              <w:rPr>
                <w:rFonts w:ascii="宋体" w:hAnsi="宋体" w:cs="宋体"/>
                <w:lang w:eastAsia="zh-CN"/>
              </w:rPr>
            </w:pPr>
            <w:r>
              <w:rPr>
                <w:rFonts w:ascii="宋体" w:hAnsi="宋体" w:cs="宋体" w:hint="eastAsia"/>
                <w:lang w:eastAsia="zh-CN"/>
              </w:rPr>
              <w:t xml:space="preserve">1. </w:t>
            </w:r>
            <w:r>
              <w:rPr>
                <w:rFonts w:ascii="宋体" w:hAnsi="宋体" w:cs="宋体" w:hint="eastAsia"/>
                <w:lang w:eastAsia="zh-CN"/>
              </w:rPr>
              <w:t>拆除前原有交通、排水</w:t>
            </w:r>
          </w:p>
          <w:p w:rsidR="0059461D" w:rsidRDefault="004370C5">
            <w:pPr>
              <w:rPr>
                <w:rFonts w:ascii="宋体" w:hAnsi="宋体" w:cs="宋体"/>
                <w:lang w:eastAsia="zh-CN"/>
              </w:rPr>
            </w:pPr>
            <w:r>
              <w:rPr>
                <w:rFonts w:ascii="宋体" w:hAnsi="宋体" w:cs="宋体" w:hint="eastAsia"/>
                <w:lang w:eastAsia="zh-CN"/>
              </w:rPr>
              <w:t>等相关内容的妥善处理</w:t>
            </w:r>
          </w:p>
          <w:p w:rsidR="0059461D" w:rsidRDefault="004370C5">
            <w:pPr>
              <w:rPr>
                <w:rFonts w:ascii="宋体" w:hAnsi="宋体" w:cs="宋体"/>
                <w:lang w:eastAsia="zh-CN"/>
              </w:rPr>
            </w:pPr>
            <w:r>
              <w:rPr>
                <w:rFonts w:ascii="宋体" w:hAnsi="宋体" w:cs="宋体" w:hint="eastAsia"/>
                <w:lang w:eastAsia="zh-CN"/>
              </w:rPr>
              <w:t>2.</w:t>
            </w:r>
            <w:r>
              <w:rPr>
                <w:rFonts w:ascii="宋体" w:hAnsi="宋体" w:cs="宋体" w:hint="eastAsia"/>
                <w:lang w:eastAsia="zh-CN"/>
              </w:rPr>
              <w:t>不同结构物（含必要的地下部分内容）的挖除、装卸、移运处理</w:t>
            </w:r>
          </w:p>
          <w:p w:rsidR="0059461D" w:rsidRDefault="004370C5">
            <w:pPr>
              <w:rPr>
                <w:rFonts w:ascii="宋体" w:hAnsi="宋体" w:cs="宋体"/>
                <w:lang w:eastAsia="zh-CN"/>
              </w:rPr>
            </w:pPr>
            <w:r>
              <w:rPr>
                <w:rFonts w:ascii="宋体" w:hAnsi="宋体" w:cs="宋体" w:hint="eastAsia"/>
                <w:lang w:eastAsia="zh-CN"/>
              </w:rPr>
              <w:t xml:space="preserve">3. </w:t>
            </w:r>
            <w:r>
              <w:rPr>
                <w:rFonts w:ascii="宋体" w:hAnsi="宋体" w:cs="宋体" w:hint="eastAsia"/>
                <w:lang w:eastAsia="zh-CN"/>
              </w:rPr>
              <w:t>拆除后坑穴的回填并</w:t>
            </w:r>
          </w:p>
          <w:p w:rsidR="0059461D" w:rsidRDefault="004370C5">
            <w:pPr>
              <w:rPr>
                <w:rFonts w:ascii="宋体" w:hAnsi="宋体" w:cs="宋体"/>
                <w:lang w:eastAsia="zh-CN"/>
              </w:rPr>
            </w:pPr>
            <w:r>
              <w:rPr>
                <w:rFonts w:ascii="宋体" w:hAnsi="宋体" w:cs="宋体" w:hint="eastAsia"/>
                <w:lang w:eastAsia="zh-CN"/>
              </w:rPr>
              <w:t>压实</w:t>
            </w:r>
          </w:p>
          <w:p w:rsidR="0059461D" w:rsidRDefault="004370C5">
            <w:pPr>
              <w:numPr>
                <w:ilvl w:val="0"/>
                <w:numId w:val="15"/>
              </w:numPr>
              <w:rPr>
                <w:rFonts w:ascii="宋体" w:hAnsi="宋体" w:cs="宋体"/>
                <w:lang w:eastAsia="zh-CN"/>
              </w:rPr>
            </w:pPr>
            <w:r>
              <w:rPr>
                <w:rFonts w:ascii="宋体" w:hAnsi="宋体" w:cs="宋体" w:hint="eastAsia"/>
                <w:lang w:eastAsia="zh-CN"/>
              </w:rPr>
              <w:t>场地清理、平整</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203</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挖方路基</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rPr>
                <w:rFonts w:ascii="宋体" w:eastAsia="宋体" w:hAnsi="宋体" w:cs="宋体"/>
                <w:kern w:val="2"/>
                <w:lang w:eastAsia="zh-CN"/>
              </w:rPr>
            </w:pPr>
          </w:p>
        </w:tc>
      </w:tr>
      <w:tr w:rsidR="0059461D">
        <w:tc>
          <w:tcPr>
            <w:tcW w:w="1329" w:type="dxa"/>
            <w:noWrap/>
            <w:vAlign w:val="center"/>
          </w:tcPr>
          <w:p w:rsidR="0059461D" w:rsidRDefault="004370C5">
            <w:pPr>
              <w:jc w:val="center"/>
              <w:rPr>
                <w:rFonts w:ascii="宋体" w:hAnsi="宋体" w:cs="宋体"/>
                <w:lang w:eastAsia="zh-CN"/>
              </w:rPr>
            </w:pPr>
            <w:r>
              <w:rPr>
                <w:rFonts w:ascii="宋体" w:hAnsi="宋体" w:cs="宋体"/>
                <w:lang w:eastAsia="zh-CN"/>
              </w:rPr>
              <w:t>203-1</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路基挖方</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hAnsi="宋体" w:cs="宋体"/>
                <w:lang w:eastAsia="zh-CN"/>
              </w:rPr>
            </w:pPr>
          </w:p>
        </w:tc>
      </w:tr>
      <w:tr w:rsidR="0059461D">
        <w:tc>
          <w:tcPr>
            <w:tcW w:w="1329" w:type="dxa"/>
            <w:noWrap/>
            <w:vAlign w:val="center"/>
          </w:tcPr>
          <w:p w:rsidR="0059461D" w:rsidRDefault="004370C5">
            <w:pPr>
              <w:jc w:val="center"/>
              <w:rPr>
                <w:rFonts w:ascii="宋体" w:hAnsi="宋体" w:cs="宋体"/>
                <w:lang w:eastAsia="zh-CN"/>
              </w:rPr>
            </w:pPr>
            <w:r>
              <w:rPr>
                <w:rFonts w:ascii="宋体" w:hAnsi="宋体" w:cs="宋体"/>
                <w:lang w:eastAsia="zh-CN"/>
              </w:rPr>
              <w:t>203-1-1</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挖路基土石方</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m3</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1.开挖数量应以经监理人校核批准的横断面地面线和土石分界的补充测量为基础，依据路基设计横断面图，采用平均断面面积法计算，按照天然密实体积以立方米为单位计量</w:t>
            </w:r>
          </w:p>
          <w:p w:rsidR="0059461D" w:rsidRDefault="004370C5">
            <w:pPr>
              <w:rPr>
                <w:rFonts w:ascii="宋体" w:eastAsia="宋体" w:hAnsi="宋体" w:cs="宋体"/>
                <w:lang w:eastAsia="zh-CN"/>
              </w:rPr>
            </w:pPr>
            <w:r>
              <w:rPr>
                <w:rFonts w:ascii="宋体" w:eastAsia="宋体" w:hAnsi="宋体" w:cs="宋体" w:hint="eastAsia"/>
                <w:lang w:eastAsia="zh-CN"/>
              </w:rPr>
              <w:t>2.路床顶面以下挖松深</w:t>
            </w:r>
          </w:p>
          <w:p w:rsidR="0059461D" w:rsidRDefault="004370C5">
            <w:pPr>
              <w:rPr>
                <w:rFonts w:ascii="宋体" w:eastAsia="宋体" w:hAnsi="宋体" w:cs="宋体"/>
                <w:lang w:eastAsia="zh-CN"/>
              </w:rPr>
            </w:pPr>
            <w:r>
              <w:rPr>
                <w:rFonts w:ascii="宋体" w:eastAsia="宋体" w:hAnsi="宋体" w:cs="宋体" w:hint="eastAsia"/>
                <w:lang w:eastAsia="zh-CN"/>
              </w:rPr>
              <w:t>300mm 再压实作为挖土方</w:t>
            </w:r>
          </w:p>
          <w:p w:rsidR="0059461D" w:rsidRDefault="004370C5">
            <w:pPr>
              <w:rPr>
                <w:rFonts w:ascii="宋体" w:eastAsia="宋体" w:hAnsi="宋体" w:cs="宋体"/>
                <w:lang w:eastAsia="zh-CN"/>
              </w:rPr>
            </w:pPr>
            <w:r>
              <w:rPr>
                <w:rFonts w:ascii="宋体" w:eastAsia="宋体" w:hAnsi="宋体" w:cs="宋体" w:hint="eastAsia"/>
                <w:lang w:eastAsia="zh-CN"/>
              </w:rPr>
              <w:t>的附属工作，</w:t>
            </w:r>
            <w:proofErr w:type="gramStart"/>
            <w:r>
              <w:rPr>
                <w:rFonts w:ascii="宋体" w:eastAsia="宋体" w:hAnsi="宋体" w:cs="宋体" w:hint="eastAsia"/>
                <w:lang w:eastAsia="zh-CN"/>
              </w:rPr>
              <w:t>不</w:t>
            </w:r>
            <w:proofErr w:type="gramEnd"/>
            <w:r>
              <w:rPr>
                <w:rFonts w:ascii="宋体" w:eastAsia="宋体" w:hAnsi="宋体" w:cs="宋体" w:hint="eastAsia"/>
                <w:lang w:eastAsia="zh-CN"/>
              </w:rPr>
              <w:t>另行计量</w:t>
            </w:r>
          </w:p>
          <w:p w:rsidR="0059461D" w:rsidRDefault="004370C5">
            <w:pPr>
              <w:rPr>
                <w:rFonts w:ascii="宋体" w:eastAsia="宋体" w:hAnsi="宋体" w:cs="宋体"/>
                <w:lang w:eastAsia="zh-CN"/>
              </w:rPr>
            </w:pPr>
            <w:r>
              <w:rPr>
                <w:rFonts w:ascii="宋体" w:eastAsia="宋体" w:hAnsi="宋体" w:cs="宋体" w:hint="eastAsia"/>
                <w:lang w:eastAsia="zh-CN"/>
              </w:rPr>
              <w:t>3.弃土场的绿化、防护工</w:t>
            </w:r>
          </w:p>
          <w:p w:rsidR="0059461D" w:rsidRDefault="004370C5">
            <w:pPr>
              <w:rPr>
                <w:rFonts w:ascii="宋体" w:eastAsia="宋体" w:hAnsi="宋体" w:cs="宋体"/>
                <w:lang w:eastAsia="zh-CN"/>
              </w:rPr>
            </w:pPr>
            <w:r>
              <w:rPr>
                <w:rFonts w:ascii="宋体" w:eastAsia="宋体" w:hAnsi="宋体" w:cs="宋体" w:hint="eastAsia"/>
                <w:lang w:eastAsia="zh-CN"/>
              </w:rPr>
              <w:t>程、排水设施在相应章节</w:t>
            </w:r>
          </w:p>
          <w:p w:rsidR="0059461D" w:rsidRDefault="004370C5">
            <w:pPr>
              <w:rPr>
                <w:rFonts w:ascii="宋体" w:eastAsia="宋体" w:hAnsi="宋体" w:cs="宋体"/>
              </w:rPr>
            </w:pPr>
            <w:r>
              <w:rPr>
                <w:rFonts w:ascii="宋体" w:eastAsia="宋体" w:hAnsi="宋体" w:cs="宋体" w:hint="eastAsia"/>
              </w:rPr>
              <w:t>内计量</w:t>
            </w:r>
          </w:p>
        </w:tc>
        <w:tc>
          <w:tcPr>
            <w:tcW w:w="2950" w:type="dxa"/>
            <w:noWrap/>
            <w:vAlign w:val="center"/>
          </w:tcPr>
          <w:p w:rsidR="0059461D" w:rsidRDefault="004370C5">
            <w:pPr>
              <w:widowControl/>
              <w:numPr>
                <w:ilvl w:val="0"/>
                <w:numId w:val="16"/>
              </w:numPr>
              <w:rPr>
                <w:rFonts w:ascii="宋体" w:hAnsi="宋体" w:cs="宋体"/>
                <w:lang w:eastAsia="zh-CN"/>
              </w:rPr>
            </w:pPr>
            <w:r>
              <w:rPr>
                <w:rFonts w:ascii="宋体" w:hAnsi="宋体" w:cs="宋体" w:hint="eastAsia"/>
                <w:lang w:eastAsia="zh-CN"/>
              </w:rPr>
              <w:t>石方爆破、机械开挖、静态开挖</w:t>
            </w:r>
          </w:p>
          <w:p w:rsidR="0059461D" w:rsidRDefault="004370C5">
            <w:pPr>
              <w:widowControl/>
              <w:numPr>
                <w:ilvl w:val="0"/>
                <w:numId w:val="16"/>
              </w:numPr>
              <w:rPr>
                <w:rFonts w:ascii="宋体" w:hAnsi="宋体" w:cs="宋体"/>
                <w:lang w:eastAsia="zh-CN"/>
              </w:rPr>
            </w:pPr>
            <w:r>
              <w:rPr>
                <w:rFonts w:ascii="宋体" w:hAnsi="宋体" w:cs="宋体" w:hint="eastAsia"/>
                <w:lang w:eastAsia="zh-CN"/>
              </w:rPr>
              <w:t>挖、装、运输、卸车；</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填料分理、弃土整型、压实</w:t>
            </w:r>
          </w:p>
          <w:p w:rsidR="0059461D" w:rsidRDefault="004370C5">
            <w:pPr>
              <w:widowControl/>
              <w:rPr>
                <w:rFonts w:ascii="宋体" w:hAnsi="宋体" w:cs="宋体"/>
                <w:lang w:eastAsia="zh-CN"/>
              </w:rPr>
            </w:pPr>
            <w:r>
              <w:rPr>
                <w:rFonts w:ascii="宋体" w:hAnsi="宋体" w:cs="宋体" w:hint="eastAsia"/>
                <w:lang w:eastAsia="zh-CN"/>
              </w:rPr>
              <w:t>4.</w:t>
            </w:r>
            <w:r>
              <w:rPr>
                <w:rFonts w:ascii="宋体" w:hAnsi="宋体" w:cs="宋体" w:hint="eastAsia"/>
                <w:lang w:eastAsia="zh-CN"/>
              </w:rPr>
              <w:t>施工排水处理</w:t>
            </w:r>
          </w:p>
          <w:p w:rsidR="0059461D" w:rsidRDefault="004370C5">
            <w:pPr>
              <w:widowControl/>
              <w:rPr>
                <w:rFonts w:ascii="宋体" w:hAnsi="宋体" w:cs="宋体"/>
                <w:lang w:eastAsia="zh-CN"/>
              </w:rPr>
            </w:pPr>
            <w:r>
              <w:rPr>
                <w:rFonts w:ascii="宋体" w:hAnsi="宋体" w:cs="宋体" w:hint="eastAsia"/>
                <w:lang w:eastAsia="zh-CN"/>
              </w:rPr>
              <w:t>5.</w:t>
            </w:r>
            <w:r>
              <w:rPr>
                <w:rFonts w:ascii="宋体" w:hAnsi="宋体" w:cs="宋体" w:hint="eastAsia"/>
                <w:lang w:eastAsia="zh-CN"/>
              </w:rPr>
              <w:t>边坡整修、路床顶面以下挖松深</w:t>
            </w:r>
            <w:r>
              <w:rPr>
                <w:rFonts w:ascii="宋体" w:hAnsi="宋体" w:cs="宋体" w:hint="eastAsia"/>
                <w:lang w:eastAsia="zh-CN"/>
              </w:rPr>
              <w:t xml:space="preserve"> 300mm </w:t>
            </w:r>
            <w:r>
              <w:rPr>
                <w:rFonts w:ascii="宋体" w:hAnsi="宋体" w:cs="宋体" w:hint="eastAsia"/>
                <w:lang w:eastAsia="zh-CN"/>
              </w:rPr>
              <w:t>再压实、路床清理</w:t>
            </w:r>
          </w:p>
          <w:p w:rsidR="0059461D" w:rsidRDefault="004370C5">
            <w:pPr>
              <w:widowControl/>
              <w:rPr>
                <w:rFonts w:ascii="宋体" w:hAnsi="宋体" w:cs="宋体"/>
                <w:lang w:eastAsia="zh-CN"/>
              </w:rPr>
            </w:pPr>
            <w:r>
              <w:rPr>
                <w:rFonts w:ascii="宋体" w:hAnsi="宋体" w:cs="宋体" w:hint="eastAsia"/>
                <w:lang w:eastAsia="zh-CN"/>
              </w:rPr>
              <w:t>6.</w:t>
            </w:r>
            <w:r>
              <w:rPr>
                <w:rFonts w:ascii="宋体" w:hAnsi="宋体" w:cs="宋体" w:hint="eastAsia"/>
                <w:lang w:eastAsia="zh-CN"/>
              </w:rPr>
              <w:t>挖方包括</w:t>
            </w:r>
            <w:proofErr w:type="gramStart"/>
            <w:r>
              <w:rPr>
                <w:rFonts w:ascii="宋体" w:hAnsi="宋体" w:cs="宋体" w:hint="eastAsia"/>
                <w:lang w:eastAsia="zh-CN"/>
              </w:rPr>
              <w:t>低填浅挖</w:t>
            </w:r>
            <w:proofErr w:type="gramEnd"/>
            <w:r>
              <w:rPr>
                <w:rFonts w:ascii="宋体" w:hAnsi="宋体" w:cs="宋体" w:hint="eastAsia"/>
                <w:lang w:eastAsia="zh-CN"/>
              </w:rPr>
              <w:t>路基工程挖方、路基土石方挖方等、新旧路基衔接挖方及路面交叉挖方</w:t>
            </w:r>
          </w:p>
        </w:tc>
      </w:tr>
      <w:tr w:rsidR="0059461D">
        <w:trPr>
          <w:trHeight w:val="317"/>
        </w:trPr>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kern w:val="2"/>
                <w:lang w:eastAsia="zh-CN"/>
              </w:rPr>
              <w:t>204</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填方路基</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rPr>
                <w:rFonts w:ascii="宋体" w:eastAsia="宋体" w:hAnsi="宋体" w:cs="宋体"/>
                <w:kern w:val="2"/>
                <w:lang w:eastAsia="zh-CN"/>
              </w:rPr>
            </w:pPr>
          </w:p>
        </w:tc>
      </w:tr>
      <w:tr w:rsidR="0059461D">
        <w:trPr>
          <w:trHeight w:val="610"/>
        </w:trPr>
        <w:tc>
          <w:tcPr>
            <w:tcW w:w="1329" w:type="dxa"/>
            <w:noWrap/>
            <w:vAlign w:val="center"/>
          </w:tcPr>
          <w:p w:rsidR="0059461D" w:rsidRDefault="004370C5">
            <w:pPr>
              <w:jc w:val="center"/>
              <w:rPr>
                <w:rFonts w:ascii="宋体" w:eastAsia="宋体" w:hAnsi="宋体" w:cs="宋体"/>
                <w:lang w:eastAsia="zh-CN"/>
              </w:rPr>
            </w:pPr>
            <w:r>
              <w:rPr>
                <w:rFonts w:ascii="宋体" w:eastAsia="宋体" w:hAnsi="宋体" w:cs="宋体"/>
                <w:lang w:eastAsia="zh-CN"/>
              </w:rPr>
              <w:t>204-1</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路基填筑</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pStyle w:val="a9"/>
              <w:rPr>
                <w:rFonts w:eastAsia="宋体" w:cs="宋体"/>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204-1-1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利用土方(</w:t>
            </w:r>
            <w:proofErr w:type="gramStart"/>
            <w:r>
              <w:rPr>
                <w:rFonts w:ascii="宋体" w:eastAsia="宋体" w:hAnsi="宋体" w:cs="宋体" w:hint="eastAsia"/>
                <w:kern w:val="2"/>
                <w:lang w:eastAsia="zh-CN"/>
              </w:rPr>
              <w:t>含增强补</w:t>
            </w:r>
            <w:proofErr w:type="gramEnd"/>
            <w:r>
              <w:rPr>
                <w:rFonts w:ascii="宋体" w:eastAsia="宋体" w:hAnsi="宋体" w:cs="宋体" w:hint="eastAsia"/>
                <w:kern w:val="2"/>
                <w:lang w:eastAsia="zh-CN"/>
              </w:rPr>
              <w:t>压）</w:t>
            </w:r>
          </w:p>
        </w:tc>
        <w:tc>
          <w:tcPr>
            <w:tcW w:w="90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m3</w:t>
            </w:r>
          </w:p>
        </w:tc>
        <w:tc>
          <w:tcPr>
            <w:tcW w:w="2933"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1.以承包人施工测量和补充测量并经校核批准的横断面地面线（</w:t>
            </w:r>
            <w:proofErr w:type="gramStart"/>
            <w:r>
              <w:rPr>
                <w:rFonts w:ascii="宋体" w:eastAsia="宋体" w:hAnsi="宋体" w:cs="宋体" w:hint="eastAsia"/>
                <w:kern w:val="2"/>
                <w:lang w:eastAsia="zh-CN"/>
              </w:rPr>
              <w:t>清表压实</w:t>
            </w:r>
            <w:proofErr w:type="gramEnd"/>
            <w:r>
              <w:rPr>
                <w:rFonts w:ascii="宋体" w:eastAsia="宋体" w:hAnsi="宋体" w:cs="宋体" w:hint="eastAsia"/>
                <w:kern w:val="2"/>
                <w:lang w:eastAsia="zh-CN"/>
              </w:rPr>
              <w:t>和非适用材料挖除换填后）为基础，以监理人批准的横断面图为依据计算，以立方米为单位计量，其中应包含护坡道填筑数量，但不计按规定要求，为使路基碾压密实而超宽填筑增加的数量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2.当填料中石料含量小于</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30%时，适用于本条</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3.满足施工需要，预留路基</w:t>
            </w:r>
            <w:proofErr w:type="gramStart"/>
            <w:r>
              <w:rPr>
                <w:rFonts w:ascii="宋体" w:eastAsia="宋体" w:hAnsi="宋体" w:cs="宋体" w:hint="eastAsia"/>
                <w:kern w:val="2"/>
                <w:lang w:eastAsia="zh-CN"/>
              </w:rPr>
              <w:t>宽度宽填的</w:t>
            </w:r>
            <w:proofErr w:type="gramEnd"/>
            <w:r>
              <w:rPr>
                <w:rFonts w:ascii="宋体" w:eastAsia="宋体" w:hAnsi="宋体" w:cs="宋体" w:hint="eastAsia"/>
                <w:kern w:val="2"/>
                <w:lang w:eastAsia="zh-CN"/>
              </w:rPr>
              <w:t>填方量作为路基填筑的附属工作，</w:t>
            </w:r>
            <w:proofErr w:type="gramStart"/>
            <w:r>
              <w:rPr>
                <w:rFonts w:ascii="宋体" w:eastAsia="宋体" w:hAnsi="宋体" w:cs="宋体" w:hint="eastAsia"/>
                <w:kern w:val="2"/>
                <w:lang w:eastAsia="zh-CN"/>
              </w:rPr>
              <w:t>不</w:t>
            </w:r>
            <w:proofErr w:type="gramEnd"/>
            <w:r>
              <w:rPr>
                <w:rFonts w:ascii="宋体" w:eastAsia="宋体" w:hAnsi="宋体" w:cs="宋体" w:hint="eastAsia"/>
                <w:kern w:val="2"/>
                <w:lang w:eastAsia="zh-CN"/>
              </w:rPr>
              <w:t>另行计量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4.</w:t>
            </w:r>
            <w:proofErr w:type="gramStart"/>
            <w:r>
              <w:rPr>
                <w:rFonts w:ascii="宋体" w:eastAsia="宋体" w:hAnsi="宋体" w:cs="宋体" w:hint="eastAsia"/>
                <w:kern w:val="2"/>
                <w:lang w:eastAsia="zh-CN"/>
              </w:rPr>
              <w:t>填前压实</w:t>
            </w:r>
            <w:proofErr w:type="gramEnd"/>
            <w:r>
              <w:rPr>
                <w:rFonts w:ascii="宋体" w:eastAsia="宋体" w:hAnsi="宋体" w:cs="宋体" w:hint="eastAsia"/>
                <w:kern w:val="2"/>
                <w:lang w:eastAsia="zh-CN"/>
              </w:rPr>
              <w:t>、地面下沉、</w:t>
            </w:r>
            <w:proofErr w:type="gramStart"/>
            <w:r>
              <w:rPr>
                <w:rFonts w:ascii="宋体" w:eastAsia="宋体" w:hAnsi="宋体" w:cs="宋体" w:hint="eastAsia"/>
                <w:kern w:val="2"/>
                <w:lang w:eastAsia="zh-CN"/>
              </w:rPr>
              <w:t>清表回填</w:t>
            </w:r>
            <w:proofErr w:type="gramEnd"/>
            <w:r>
              <w:rPr>
                <w:rFonts w:ascii="宋体" w:eastAsia="宋体" w:hAnsi="宋体" w:cs="宋体" w:hint="eastAsia"/>
                <w:kern w:val="2"/>
                <w:lang w:eastAsia="zh-CN"/>
              </w:rPr>
              <w:t>增加的填方量按填料</w:t>
            </w:r>
            <w:r>
              <w:rPr>
                <w:rFonts w:ascii="宋体" w:eastAsia="宋体" w:hAnsi="宋体" w:cs="宋体" w:hint="eastAsia"/>
                <w:kern w:val="2"/>
                <w:lang w:eastAsia="zh-CN"/>
              </w:rPr>
              <w:lastRenderedPageBreak/>
              <w:t>来源参照本条计量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5.零填挖路段、</w:t>
            </w:r>
            <w:proofErr w:type="gramStart"/>
            <w:r>
              <w:rPr>
                <w:rFonts w:ascii="宋体" w:eastAsia="宋体" w:hAnsi="宋体" w:cs="宋体" w:hint="eastAsia"/>
                <w:kern w:val="2"/>
                <w:lang w:eastAsia="zh-CN"/>
              </w:rPr>
              <w:t>低填浅挖</w:t>
            </w:r>
            <w:proofErr w:type="gramEnd"/>
            <w:r>
              <w:rPr>
                <w:rFonts w:ascii="宋体" w:eastAsia="宋体" w:hAnsi="宋体" w:cs="宋体" w:hint="eastAsia"/>
                <w:kern w:val="2"/>
                <w:lang w:eastAsia="zh-CN"/>
              </w:rPr>
              <w:t>路段、土质挖方路段、沿塘清淤路段、浅层水稻田路段后的</w:t>
            </w:r>
            <w:proofErr w:type="gramStart"/>
            <w:r>
              <w:rPr>
                <w:rFonts w:ascii="宋体" w:eastAsia="宋体" w:hAnsi="宋体" w:cs="宋体" w:hint="eastAsia"/>
                <w:kern w:val="2"/>
                <w:lang w:eastAsia="zh-CN"/>
              </w:rPr>
              <w:t>回填按</w:t>
            </w:r>
            <w:proofErr w:type="gramEnd"/>
            <w:r>
              <w:rPr>
                <w:rFonts w:ascii="宋体" w:eastAsia="宋体" w:hAnsi="宋体" w:cs="宋体" w:hint="eastAsia"/>
                <w:kern w:val="2"/>
                <w:lang w:eastAsia="zh-CN"/>
              </w:rPr>
              <w:t>填料来源参照本条计量</w:t>
            </w:r>
          </w:p>
        </w:tc>
        <w:tc>
          <w:tcPr>
            <w:tcW w:w="2950"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lastRenderedPageBreak/>
              <w:t>1.基底翻松、压实、挖台阶</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2.临时排水、翻晒</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3.分层摊铺</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4.洒水、压实、刷坡</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5.整型</w:t>
            </w:r>
          </w:p>
          <w:p w:rsidR="0059461D" w:rsidRDefault="004370C5">
            <w:pPr>
              <w:rPr>
                <w:rFonts w:ascii="宋体" w:eastAsia="宋体" w:hAnsi="宋体" w:cs="宋体"/>
                <w:kern w:val="2"/>
                <w:lang w:eastAsia="zh-CN"/>
              </w:rPr>
            </w:pPr>
            <w:r>
              <w:rPr>
                <w:rFonts w:ascii="宋体" w:hAnsi="宋体" w:cs="宋体" w:hint="eastAsia"/>
                <w:kern w:val="2"/>
                <w:lang w:eastAsia="zh-CN"/>
              </w:rPr>
              <w:t>6.</w:t>
            </w:r>
            <w:r>
              <w:rPr>
                <w:rFonts w:ascii="宋体" w:hAnsi="宋体" w:cs="宋体" w:hint="eastAsia"/>
                <w:kern w:val="2"/>
                <w:lang w:eastAsia="zh-CN"/>
              </w:rPr>
              <w:t>利用土方填筑包括</w:t>
            </w:r>
            <w:r>
              <w:rPr>
                <w:rFonts w:ascii="宋体" w:hAnsi="宋体" w:cs="宋体" w:hint="eastAsia"/>
                <w:lang w:eastAsia="zh-CN"/>
              </w:rPr>
              <w:t>新旧路基衔接填方、路基填方、路面交叉填方、利用水泥稳定碎石基层拆除料、利用挡墙拆除料填方</w:t>
            </w:r>
          </w:p>
          <w:p w:rsidR="0059461D" w:rsidRDefault="004370C5">
            <w:pPr>
              <w:rPr>
                <w:rFonts w:ascii="宋体" w:eastAsia="宋体" w:hAnsi="宋体" w:cs="宋体"/>
                <w:kern w:val="2"/>
                <w:lang w:eastAsia="zh-CN"/>
              </w:rPr>
            </w:pPr>
            <w:r>
              <w:rPr>
                <w:rFonts w:ascii="宋体" w:hAnsi="宋体" w:cs="宋体" w:hint="eastAsia"/>
                <w:kern w:val="2"/>
                <w:lang w:eastAsia="zh-CN"/>
              </w:rPr>
              <w:t>7.</w:t>
            </w:r>
            <w:r>
              <w:rPr>
                <w:rFonts w:ascii="宋体" w:hAnsi="宋体" w:cs="宋体" w:hint="eastAsia"/>
                <w:kern w:val="2"/>
                <w:lang w:eastAsia="zh-CN"/>
              </w:rPr>
              <w:t>新老路基衔接</w:t>
            </w:r>
            <w:proofErr w:type="gramStart"/>
            <w:r>
              <w:rPr>
                <w:rFonts w:ascii="宋体" w:hAnsi="宋体" w:cs="宋体" w:hint="eastAsia"/>
                <w:kern w:val="2"/>
                <w:lang w:eastAsia="zh-CN"/>
              </w:rPr>
              <w:t>增强补压</w:t>
            </w:r>
            <w:r>
              <w:rPr>
                <w:rFonts w:ascii="宋体" w:hAnsi="宋体" w:cs="宋体" w:hint="eastAsia"/>
                <w:kern w:val="2"/>
                <w:lang w:eastAsia="zh-CN"/>
              </w:rPr>
              <w:t>3</w:t>
            </w:r>
            <w:r>
              <w:rPr>
                <w:rFonts w:ascii="宋体" w:hAnsi="宋体" w:cs="宋体" w:hint="eastAsia"/>
                <w:kern w:val="2"/>
                <w:lang w:eastAsia="zh-CN"/>
              </w:rPr>
              <w:t>遍</w:t>
            </w:r>
            <w:proofErr w:type="gramEnd"/>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lastRenderedPageBreak/>
              <w:t>204-1-4</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借土填方</w:t>
            </w:r>
          </w:p>
        </w:tc>
        <w:tc>
          <w:tcPr>
            <w:tcW w:w="90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m3</w:t>
            </w:r>
          </w:p>
        </w:tc>
        <w:tc>
          <w:tcPr>
            <w:tcW w:w="2933"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1.以承包人施工测量和补充测量并经校核批准的横断面地面线（</w:t>
            </w:r>
            <w:proofErr w:type="gramStart"/>
            <w:r>
              <w:rPr>
                <w:rFonts w:ascii="宋体" w:eastAsia="宋体" w:hAnsi="宋体" w:cs="宋体" w:hint="eastAsia"/>
                <w:kern w:val="2"/>
                <w:lang w:eastAsia="zh-CN"/>
              </w:rPr>
              <w:t>清表压实</w:t>
            </w:r>
            <w:proofErr w:type="gramEnd"/>
            <w:r>
              <w:rPr>
                <w:rFonts w:ascii="宋体" w:eastAsia="宋体" w:hAnsi="宋体" w:cs="宋体" w:hint="eastAsia"/>
                <w:kern w:val="2"/>
                <w:lang w:eastAsia="zh-CN"/>
              </w:rPr>
              <w:t>和非适用材料挖除换填后）为基础，以监理人批准的横断面图为依据计算，以立方米为单位计量，其中应包含护坡道填筑数量，但不计按规定要求，为使路基碾压密实而超宽填筑增加的数量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2、填料不区分借方和外购</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方</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3.借土场绿化、防护工程、</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排水设施、临时用地在相</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应章节内计量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4.满足施工需要，预留路基</w:t>
            </w:r>
            <w:proofErr w:type="gramStart"/>
            <w:r>
              <w:rPr>
                <w:rFonts w:ascii="宋体" w:eastAsia="宋体" w:hAnsi="宋体" w:cs="宋体" w:hint="eastAsia"/>
                <w:kern w:val="2"/>
                <w:lang w:eastAsia="zh-CN"/>
              </w:rPr>
              <w:t>宽度宽填的</w:t>
            </w:r>
            <w:proofErr w:type="gramEnd"/>
            <w:r>
              <w:rPr>
                <w:rFonts w:ascii="宋体" w:eastAsia="宋体" w:hAnsi="宋体" w:cs="宋体" w:hint="eastAsia"/>
                <w:kern w:val="2"/>
                <w:lang w:eastAsia="zh-CN"/>
              </w:rPr>
              <w:t>填方量作为路基填筑的附属工作，</w:t>
            </w:r>
            <w:proofErr w:type="gramStart"/>
            <w:r>
              <w:rPr>
                <w:rFonts w:ascii="宋体" w:eastAsia="宋体" w:hAnsi="宋体" w:cs="宋体" w:hint="eastAsia"/>
                <w:kern w:val="2"/>
                <w:lang w:eastAsia="zh-CN"/>
              </w:rPr>
              <w:t>不</w:t>
            </w:r>
            <w:proofErr w:type="gramEnd"/>
            <w:r>
              <w:rPr>
                <w:rFonts w:ascii="宋体" w:eastAsia="宋体" w:hAnsi="宋体" w:cs="宋体" w:hint="eastAsia"/>
                <w:kern w:val="2"/>
                <w:lang w:eastAsia="zh-CN"/>
              </w:rPr>
              <w:t>另行计量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5.</w:t>
            </w:r>
            <w:proofErr w:type="gramStart"/>
            <w:r>
              <w:rPr>
                <w:rFonts w:ascii="宋体" w:eastAsia="宋体" w:hAnsi="宋体" w:cs="宋体" w:hint="eastAsia"/>
                <w:kern w:val="2"/>
                <w:lang w:eastAsia="zh-CN"/>
              </w:rPr>
              <w:t>填前压实</w:t>
            </w:r>
            <w:proofErr w:type="gramEnd"/>
            <w:r>
              <w:rPr>
                <w:rFonts w:ascii="宋体" w:eastAsia="宋体" w:hAnsi="宋体" w:cs="宋体" w:hint="eastAsia"/>
                <w:kern w:val="2"/>
                <w:lang w:eastAsia="zh-CN"/>
              </w:rPr>
              <w:t>、地面下沉、</w:t>
            </w:r>
            <w:proofErr w:type="gramStart"/>
            <w:r>
              <w:rPr>
                <w:rFonts w:ascii="宋体" w:eastAsia="宋体" w:hAnsi="宋体" w:cs="宋体" w:hint="eastAsia"/>
                <w:kern w:val="2"/>
                <w:lang w:eastAsia="zh-CN"/>
              </w:rPr>
              <w:t>清表回填</w:t>
            </w:r>
            <w:proofErr w:type="gramEnd"/>
            <w:r>
              <w:rPr>
                <w:rFonts w:ascii="宋体" w:eastAsia="宋体" w:hAnsi="宋体" w:cs="宋体" w:hint="eastAsia"/>
                <w:kern w:val="2"/>
                <w:lang w:eastAsia="zh-CN"/>
              </w:rPr>
              <w:t>增加的填方量按填料来源参照本条计量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 xml:space="preserve">6 零填挖路段、 </w:t>
            </w:r>
            <w:proofErr w:type="gramStart"/>
            <w:r>
              <w:rPr>
                <w:rFonts w:ascii="宋体" w:eastAsia="宋体" w:hAnsi="宋体" w:cs="宋体" w:hint="eastAsia"/>
                <w:kern w:val="2"/>
                <w:lang w:eastAsia="zh-CN"/>
              </w:rPr>
              <w:t>低填浅挖</w:t>
            </w:r>
            <w:proofErr w:type="gramEnd"/>
            <w:r>
              <w:rPr>
                <w:rFonts w:ascii="宋体" w:eastAsia="宋体" w:hAnsi="宋体" w:cs="宋体" w:hint="eastAsia"/>
                <w:kern w:val="2"/>
                <w:lang w:eastAsia="zh-CN"/>
              </w:rPr>
              <w:t>路段、土质挖方路段、沿塘清淤路段、浅层水稻田路段后的</w:t>
            </w:r>
            <w:proofErr w:type="gramStart"/>
            <w:r>
              <w:rPr>
                <w:rFonts w:ascii="宋体" w:eastAsia="宋体" w:hAnsi="宋体" w:cs="宋体" w:hint="eastAsia"/>
                <w:kern w:val="2"/>
                <w:lang w:eastAsia="zh-CN"/>
              </w:rPr>
              <w:t>回填按</w:t>
            </w:r>
            <w:proofErr w:type="gramEnd"/>
            <w:r>
              <w:rPr>
                <w:rFonts w:ascii="宋体" w:eastAsia="宋体" w:hAnsi="宋体" w:cs="宋体" w:hint="eastAsia"/>
                <w:kern w:val="2"/>
                <w:lang w:eastAsia="zh-CN"/>
              </w:rPr>
              <w:t>填料来源参照本条计量</w:t>
            </w:r>
          </w:p>
        </w:tc>
        <w:tc>
          <w:tcPr>
            <w:tcW w:w="2950"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1.借土场场地清理、清除</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不适用材料</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2.基底翻松、压实、挖台阶</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3.填料选择</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4 借方挖（爆破）、装、运输、卸车</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5.借方堆放、分理、解小、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破碎</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6.分层摊铺</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7.洒水、压实、刷坡</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8.施工排水处理</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9.整型</w:t>
            </w:r>
          </w:p>
          <w:p w:rsidR="0059461D" w:rsidRDefault="004370C5">
            <w:pPr>
              <w:rPr>
                <w:rFonts w:ascii="宋体" w:hAnsi="宋体" w:cs="宋体"/>
                <w:kern w:val="2"/>
                <w:lang w:eastAsia="zh-CN"/>
              </w:rPr>
            </w:pPr>
            <w:r>
              <w:rPr>
                <w:rFonts w:ascii="宋体" w:hAnsi="宋体" w:cs="宋体" w:hint="eastAsia"/>
                <w:kern w:val="2"/>
                <w:lang w:eastAsia="zh-CN"/>
              </w:rPr>
              <w:t>10.</w:t>
            </w:r>
            <w:r>
              <w:rPr>
                <w:rFonts w:ascii="宋体" w:hAnsi="宋体" w:cs="宋体" w:hint="eastAsia"/>
                <w:kern w:val="2"/>
                <w:lang w:eastAsia="zh-CN"/>
              </w:rPr>
              <w:t>路基填方</w:t>
            </w:r>
          </w:p>
          <w:p w:rsidR="0059461D" w:rsidRDefault="004370C5">
            <w:pPr>
              <w:rPr>
                <w:rFonts w:ascii="宋体" w:hAnsi="宋体" w:cs="宋体"/>
                <w:kern w:val="2"/>
                <w:lang w:eastAsia="zh-CN"/>
              </w:rPr>
            </w:pPr>
            <w:r>
              <w:rPr>
                <w:rFonts w:ascii="宋体" w:hAnsi="宋体" w:cs="宋体" w:hint="eastAsia"/>
                <w:kern w:val="2"/>
                <w:lang w:eastAsia="zh-CN"/>
              </w:rPr>
              <w:t>11.</w:t>
            </w:r>
            <w:r>
              <w:rPr>
                <w:rFonts w:ascii="宋体" w:hAnsi="宋体" w:cs="宋体" w:hint="eastAsia"/>
                <w:kern w:val="2"/>
                <w:lang w:eastAsia="zh-CN"/>
              </w:rPr>
              <w:t>新老路基衔接</w:t>
            </w:r>
            <w:proofErr w:type="gramStart"/>
            <w:r>
              <w:rPr>
                <w:rFonts w:ascii="宋体" w:hAnsi="宋体" w:cs="宋体" w:hint="eastAsia"/>
                <w:kern w:val="2"/>
                <w:lang w:eastAsia="zh-CN"/>
              </w:rPr>
              <w:t>增强补压</w:t>
            </w:r>
            <w:r>
              <w:rPr>
                <w:rFonts w:ascii="宋体" w:hAnsi="宋体" w:cs="宋体" w:hint="eastAsia"/>
                <w:kern w:val="2"/>
                <w:lang w:eastAsia="zh-CN"/>
              </w:rPr>
              <w:t>3</w:t>
            </w:r>
            <w:r>
              <w:rPr>
                <w:rFonts w:ascii="宋体" w:hAnsi="宋体" w:cs="宋体" w:hint="eastAsia"/>
                <w:kern w:val="2"/>
                <w:lang w:eastAsia="zh-CN"/>
              </w:rPr>
              <w:t>遍</w:t>
            </w:r>
            <w:proofErr w:type="gramEnd"/>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eastAsia="宋体" w:hAnsi="宋体" w:cs="宋体"/>
                <w:lang w:eastAsia="zh-CN"/>
              </w:rPr>
              <w:t>204-1-9</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结构物台背回填</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rPr>
                <w:rFonts w:ascii="宋体" w:eastAsia="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204-1-9-1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级配碎石</w:t>
            </w:r>
          </w:p>
        </w:tc>
        <w:tc>
          <w:tcPr>
            <w:tcW w:w="90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m3</w:t>
            </w:r>
          </w:p>
        </w:tc>
        <w:tc>
          <w:tcPr>
            <w:tcW w:w="2933"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1.依据图纸所示结构物台背回填数量，按照压实的体积以立方米为单位计量</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w:t>
            </w:r>
            <w:proofErr w:type="gramStart"/>
            <w:r>
              <w:rPr>
                <w:rFonts w:ascii="宋体" w:eastAsia="宋体" w:hAnsi="宋体" w:cs="宋体" w:hint="eastAsia"/>
                <w:kern w:val="2"/>
                <w:lang w:eastAsia="zh-CN"/>
              </w:rPr>
              <w:t>挡土墙墙背回填</w:t>
            </w:r>
            <w:proofErr w:type="gramEnd"/>
            <w:r>
              <w:rPr>
                <w:rFonts w:ascii="宋体" w:eastAsia="宋体" w:hAnsi="宋体" w:cs="宋体" w:hint="eastAsia"/>
                <w:kern w:val="2"/>
                <w:lang w:eastAsia="zh-CN"/>
              </w:rPr>
              <w:t>以及桥</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台、涵洞的二次开挖</w:t>
            </w:r>
            <w:proofErr w:type="gramStart"/>
            <w:r>
              <w:rPr>
                <w:rFonts w:ascii="宋体" w:eastAsia="宋体" w:hAnsi="宋体" w:cs="宋体" w:hint="eastAsia"/>
                <w:kern w:val="2"/>
                <w:lang w:eastAsia="zh-CN"/>
              </w:rPr>
              <w:t>不</w:t>
            </w:r>
            <w:proofErr w:type="gramEnd"/>
            <w:r>
              <w:rPr>
                <w:rFonts w:ascii="宋体" w:eastAsia="宋体" w:hAnsi="宋体" w:cs="宋体" w:hint="eastAsia"/>
                <w:kern w:val="2"/>
                <w:lang w:eastAsia="zh-CN"/>
              </w:rPr>
              <w:t>另行计量</w:t>
            </w:r>
          </w:p>
        </w:tc>
        <w:tc>
          <w:tcPr>
            <w:tcW w:w="2950" w:type="dxa"/>
            <w:noWrap/>
            <w:vAlign w:val="center"/>
          </w:tcPr>
          <w:p w:rsidR="0059461D" w:rsidRDefault="004370C5">
            <w:pPr>
              <w:rPr>
                <w:rFonts w:ascii="宋体" w:eastAsia="宋体" w:hAnsi="宋体" w:cs="宋体"/>
                <w:kern w:val="2"/>
                <w:lang w:eastAsia="zh-CN"/>
              </w:rPr>
            </w:pPr>
            <w:r>
              <w:rPr>
                <w:rFonts w:ascii="宋体" w:eastAsia="宋体" w:hAnsi="宋体" w:cs="宋体" w:hint="eastAsia"/>
                <w:kern w:val="2"/>
                <w:lang w:eastAsia="zh-CN"/>
              </w:rPr>
              <w:t>1.基底翻松、压实、挖台阶</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2.填料的选择</w:t>
            </w:r>
            <w:r>
              <w:rPr>
                <w:rFonts w:ascii="宋体" w:hAnsi="宋体" w:cs="宋体" w:hint="eastAsia"/>
                <w:kern w:val="2"/>
                <w:lang w:eastAsia="zh-CN"/>
              </w:rPr>
              <w:t>、加工</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3.临时排水</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4.分层摊铺</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5.洒水、压实</w:t>
            </w:r>
          </w:p>
          <w:p w:rsidR="0059461D" w:rsidRDefault="004370C5">
            <w:pPr>
              <w:rPr>
                <w:rFonts w:ascii="宋体" w:eastAsia="宋体" w:hAnsi="宋体" w:cs="宋体"/>
                <w:kern w:val="2"/>
                <w:lang w:eastAsia="zh-CN"/>
              </w:rPr>
            </w:pPr>
            <w:r>
              <w:rPr>
                <w:rFonts w:ascii="宋体" w:eastAsia="宋体" w:hAnsi="宋体" w:cs="宋体" w:hint="eastAsia"/>
                <w:kern w:val="2"/>
                <w:lang w:eastAsia="zh-CN"/>
              </w:rPr>
              <w:t>6.整型</w:t>
            </w:r>
          </w:p>
          <w:p w:rsidR="0059461D" w:rsidRDefault="004370C5">
            <w:pPr>
              <w:numPr>
                <w:ilvl w:val="0"/>
                <w:numId w:val="14"/>
              </w:numPr>
              <w:rPr>
                <w:rFonts w:ascii="宋体" w:eastAsia="宋体" w:hAnsi="宋体" w:cs="宋体"/>
                <w:kern w:val="2"/>
                <w:lang w:eastAsia="zh-CN"/>
              </w:rPr>
            </w:pPr>
            <w:r>
              <w:rPr>
                <w:rFonts w:ascii="宋体" w:hAnsi="宋体" w:cs="宋体" w:hint="eastAsia"/>
                <w:kern w:val="2"/>
                <w:lang w:eastAsia="zh-CN"/>
              </w:rPr>
              <w:t>包含φ</w:t>
            </w:r>
            <w:r>
              <w:rPr>
                <w:rFonts w:ascii="宋体" w:hAnsi="宋体" w:cs="宋体" w:hint="eastAsia"/>
                <w:kern w:val="2"/>
                <w:lang w:eastAsia="zh-CN"/>
              </w:rPr>
              <w:t>80</w:t>
            </w:r>
            <w:proofErr w:type="gramStart"/>
            <w:r>
              <w:rPr>
                <w:rFonts w:ascii="宋体" w:hAnsi="宋体" w:cs="宋体" w:hint="eastAsia"/>
                <w:kern w:val="2"/>
                <w:lang w:eastAsia="zh-CN"/>
              </w:rPr>
              <w:t>泄水管</w:t>
            </w:r>
            <w:proofErr w:type="gramEnd"/>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eastAsia="宋体" w:hAnsi="宋体" w:cs="宋体"/>
                <w:lang w:eastAsia="zh-CN"/>
              </w:rPr>
              <w:t>204-4</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清宕渣(粒径小于10cm)</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m3</w:t>
            </w:r>
          </w:p>
        </w:tc>
        <w:tc>
          <w:tcPr>
            <w:tcW w:w="2933" w:type="dxa"/>
            <w:noWrap/>
            <w:vAlign w:val="center"/>
          </w:tcPr>
          <w:p w:rsidR="0059461D" w:rsidRDefault="004370C5">
            <w:pPr>
              <w:rPr>
                <w:rFonts w:ascii="宋体" w:eastAsia="宋体" w:hAnsi="宋体" w:cs="宋体"/>
              </w:rPr>
            </w:pPr>
            <w:r>
              <w:rPr>
                <w:rFonts w:ascii="宋体" w:eastAsia="宋体" w:hAnsi="宋体" w:cs="宋体" w:hint="eastAsia"/>
              </w:rPr>
              <w:t>1.依据图纸所示结构物台</w:t>
            </w:r>
          </w:p>
          <w:p w:rsidR="0059461D" w:rsidRDefault="004370C5">
            <w:pPr>
              <w:rPr>
                <w:rFonts w:ascii="宋体" w:eastAsia="宋体" w:hAnsi="宋体" w:cs="宋体"/>
                <w:lang w:eastAsia="zh-CN"/>
              </w:rPr>
            </w:pPr>
            <w:r>
              <w:rPr>
                <w:rFonts w:ascii="宋体" w:eastAsia="宋体" w:hAnsi="宋体" w:cs="宋体" w:hint="eastAsia"/>
                <w:lang w:eastAsia="zh-CN"/>
              </w:rPr>
              <w:t>背回填数量，按照压实的</w:t>
            </w:r>
          </w:p>
          <w:p w:rsidR="0059461D" w:rsidRDefault="004370C5">
            <w:pPr>
              <w:rPr>
                <w:rFonts w:ascii="宋体" w:eastAsia="宋体" w:hAnsi="宋体" w:cs="宋体"/>
                <w:lang w:eastAsia="zh-CN"/>
              </w:rPr>
            </w:pPr>
            <w:r>
              <w:rPr>
                <w:rFonts w:ascii="宋体" w:eastAsia="宋体" w:hAnsi="宋体" w:cs="宋体" w:hint="eastAsia"/>
                <w:lang w:eastAsia="zh-CN"/>
              </w:rPr>
              <w:t>体积以立方米为单位计量</w:t>
            </w:r>
          </w:p>
          <w:p w:rsidR="0059461D" w:rsidRDefault="004370C5">
            <w:pPr>
              <w:rPr>
                <w:rFonts w:ascii="宋体" w:eastAsia="宋体" w:hAnsi="宋体" w:cs="宋体"/>
                <w:lang w:eastAsia="zh-CN"/>
              </w:rPr>
            </w:pPr>
            <w:r>
              <w:rPr>
                <w:rFonts w:ascii="宋体" w:eastAsia="宋体" w:hAnsi="宋体" w:cs="宋体" w:hint="eastAsia"/>
                <w:lang w:eastAsia="zh-CN"/>
              </w:rPr>
              <w:t>2.</w:t>
            </w:r>
            <w:proofErr w:type="gramStart"/>
            <w:r>
              <w:rPr>
                <w:rFonts w:ascii="宋体" w:eastAsia="宋体" w:hAnsi="宋体" w:cs="宋体" w:hint="eastAsia"/>
                <w:lang w:eastAsia="zh-CN"/>
              </w:rPr>
              <w:t>挡土墙墙背回填</w:t>
            </w:r>
            <w:proofErr w:type="gramEnd"/>
            <w:r>
              <w:rPr>
                <w:rFonts w:ascii="宋体" w:eastAsia="宋体" w:hAnsi="宋体" w:cs="宋体" w:hint="eastAsia"/>
                <w:lang w:eastAsia="zh-CN"/>
              </w:rPr>
              <w:t>以及桥</w:t>
            </w:r>
          </w:p>
          <w:p w:rsidR="0059461D" w:rsidRDefault="004370C5">
            <w:pPr>
              <w:rPr>
                <w:rFonts w:ascii="宋体" w:eastAsia="宋体" w:hAnsi="宋体" w:cs="宋体"/>
                <w:lang w:eastAsia="zh-CN"/>
              </w:rPr>
            </w:pPr>
            <w:r>
              <w:rPr>
                <w:rFonts w:ascii="宋体" w:eastAsia="宋体" w:hAnsi="宋体" w:cs="宋体" w:hint="eastAsia"/>
                <w:lang w:eastAsia="zh-CN"/>
              </w:rPr>
              <w:t>台、涵洞的二次开挖</w:t>
            </w:r>
            <w:proofErr w:type="gramStart"/>
            <w:r>
              <w:rPr>
                <w:rFonts w:ascii="宋体" w:eastAsia="宋体" w:hAnsi="宋体" w:cs="宋体" w:hint="eastAsia"/>
                <w:lang w:eastAsia="zh-CN"/>
              </w:rPr>
              <w:t>不</w:t>
            </w:r>
            <w:proofErr w:type="gramEnd"/>
            <w:r>
              <w:rPr>
                <w:rFonts w:ascii="宋体" w:eastAsia="宋体" w:hAnsi="宋体" w:cs="宋体" w:hint="eastAsia"/>
                <w:lang w:eastAsia="zh-CN"/>
              </w:rPr>
              <w:t>另</w:t>
            </w:r>
          </w:p>
          <w:p w:rsidR="0059461D" w:rsidRDefault="004370C5">
            <w:pPr>
              <w:rPr>
                <w:rFonts w:ascii="宋体" w:eastAsia="宋体" w:hAnsi="宋体" w:cs="宋体"/>
              </w:rPr>
            </w:pPr>
            <w:r>
              <w:rPr>
                <w:rFonts w:ascii="宋体" w:eastAsia="宋体" w:hAnsi="宋体" w:cs="宋体" w:hint="eastAsia"/>
              </w:rPr>
              <w:t>行计量</w:t>
            </w:r>
          </w:p>
        </w:tc>
        <w:tc>
          <w:tcPr>
            <w:tcW w:w="2950"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1.基底翻松、压实、挖台阶</w:t>
            </w:r>
          </w:p>
          <w:p w:rsidR="0059461D" w:rsidRDefault="004370C5">
            <w:pPr>
              <w:rPr>
                <w:rFonts w:ascii="宋体" w:eastAsia="宋体" w:hAnsi="宋体" w:cs="宋体"/>
                <w:lang w:eastAsia="zh-CN"/>
              </w:rPr>
            </w:pPr>
            <w:r>
              <w:rPr>
                <w:rFonts w:ascii="宋体" w:eastAsia="宋体" w:hAnsi="宋体" w:cs="宋体" w:hint="eastAsia"/>
                <w:lang w:eastAsia="zh-CN"/>
              </w:rPr>
              <w:t>2.填料的选择</w:t>
            </w:r>
            <w:r>
              <w:rPr>
                <w:rFonts w:ascii="宋体" w:hAnsi="宋体" w:cs="宋体" w:hint="eastAsia"/>
                <w:lang w:eastAsia="zh-CN"/>
              </w:rPr>
              <w:t>、按设计要求加工至粒径不大于</w:t>
            </w:r>
            <w:r>
              <w:rPr>
                <w:rFonts w:ascii="宋体" w:hAnsi="宋体" w:cs="宋体" w:hint="eastAsia"/>
                <w:lang w:eastAsia="zh-CN"/>
              </w:rPr>
              <w:t>10cm</w:t>
            </w:r>
          </w:p>
          <w:p w:rsidR="0059461D" w:rsidRDefault="004370C5">
            <w:pPr>
              <w:rPr>
                <w:rFonts w:ascii="宋体" w:eastAsia="宋体" w:hAnsi="宋体" w:cs="宋体"/>
                <w:lang w:eastAsia="zh-CN"/>
              </w:rPr>
            </w:pPr>
            <w:r>
              <w:rPr>
                <w:rFonts w:ascii="宋体" w:eastAsia="宋体" w:hAnsi="宋体" w:cs="宋体" w:hint="eastAsia"/>
                <w:lang w:eastAsia="zh-CN"/>
              </w:rPr>
              <w:t>3.临时排水</w:t>
            </w:r>
          </w:p>
          <w:p w:rsidR="0059461D" w:rsidRDefault="004370C5">
            <w:pPr>
              <w:rPr>
                <w:rFonts w:ascii="宋体" w:eastAsia="宋体" w:hAnsi="宋体" w:cs="宋体"/>
                <w:lang w:eastAsia="zh-CN"/>
              </w:rPr>
            </w:pPr>
            <w:r>
              <w:rPr>
                <w:rFonts w:ascii="宋体" w:eastAsia="宋体" w:hAnsi="宋体" w:cs="宋体" w:hint="eastAsia"/>
                <w:lang w:eastAsia="zh-CN"/>
              </w:rPr>
              <w:t>4.分层摊铺</w:t>
            </w:r>
          </w:p>
          <w:p w:rsidR="0059461D" w:rsidRDefault="004370C5">
            <w:pPr>
              <w:rPr>
                <w:rFonts w:ascii="宋体" w:eastAsia="宋体" w:hAnsi="宋体" w:cs="宋体"/>
                <w:lang w:eastAsia="zh-CN"/>
              </w:rPr>
            </w:pPr>
            <w:r>
              <w:rPr>
                <w:rFonts w:ascii="宋体" w:eastAsia="宋体" w:hAnsi="宋体" w:cs="宋体" w:hint="eastAsia"/>
                <w:lang w:eastAsia="zh-CN"/>
              </w:rPr>
              <w:t>5.洒水、压实</w:t>
            </w:r>
          </w:p>
          <w:p w:rsidR="0059461D" w:rsidRDefault="004370C5">
            <w:pPr>
              <w:rPr>
                <w:rFonts w:ascii="宋体" w:eastAsia="宋体" w:hAnsi="宋体" w:cs="宋体"/>
              </w:rPr>
            </w:pPr>
            <w:r>
              <w:rPr>
                <w:rFonts w:ascii="宋体" w:eastAsia="宋体" w:hAnsi="宋体" w:cs="宋体" w:hint="eastAsia"/>
              </w:rPr>
              <w:t>6.整型</w:t>
            </w:r>
          </w:p>
          <w:p w:rsidR="0059461D" w:rsidRDefault="004370C5">
            <w:pPr>
              <w:numPr>
                <w:ilvl w:val="0"/>
                <w:numId w:val="17"/>
              </w:numPr>
              <w:rPr>
                <w:rFonts w:ascii="宋体" w:eastAsia="宋体" w:hAnsi="宋体" w:cs="宋体"/>
                <w:lang w:eastAsia="zh-CN"/>
              </w:rPr>
            </w:pPr>
            <w:r>
              <w:rPr>
                <w:rFonts w:ascii="宋体" w:hAnsi="宋体" w:cs="宋体" w:hint="eastAsia"/>
                <w:lang w:eastAsia="zh-CN"/>
              </w:rPr>
              <w:t>工程量包括水泥搅拌桩垫</w:t>
            </w:r>
            <w:r>
              <w:rPr>
                <w:rFonts w:ascii="宋体" w:hAnsi="宋体" w:cs="宋体" w:hint="eastAsia"/>
                <w:lang w:eastAsia="zh-CN"/>
              </w:rPr>
              <w:lastRenderedPageBreak/>
              <w:t>层、</w:t>
            </w:r>
            <w:proofErr w:type="gramStart"/>
            <w:r>
              <w:rPr>
                <w:rFonts w:ascii="宋体" w:hAnsi="宋体" w:cs="宋体" w:hint="eastAsia"/>
                <w:lang w:eastAsia="zh-CN"/>
              </w:rPr>
              <w:t>低填浅挖及</w:t>
            </w:r>
            <w:proofErr w:type="gramEnd"/>
            <w:r>
              <w:rPr>
                <w:rFonts w:ascii="宋体" w:hAnsi="宋体" w:cs="宋体" w:hint="eastAsia"/>
                <w:lang w:eastAsia="zh-CN"/>
              </w:rPr>
              <w:t>箱涵台背清</w:t>
            </w:r>
            <w:proofErr w:type="gramStart"/>
            <w:r>
              <w:rPr>
                <w:rFonts w:ascii="宋体" w:hAnsi="宋体" w:cs="宋体" w:hint="eastAsia"/>
                <w:lang w:eastAsia="zh-CN"/>
              </w:rPr>
              <w:t>宕</w:t>
            </w:r>
            <w:proofErr w:type="gramEnd"/>
            <w:r>
              <w:rPr>
                <w:rFonts w:ascii="宋体" w:hAnsi="宋体" w:cs="宋体" w:hint="eastAsia"/>
                <w:lang w:eastAsia="zh-CN"/>
              </w:rPr>
              <w:t>渣回填工程量</w:t>
            </w:r>
          </w:p>
        </w:tc>
      </w:tr>
      <w:tr w:rsidR="0059461D">
        <w:trPr>
          <w:trHeight w:val="629"/>
        </w:trPr>
        <w:tc>
          <w:tcPr>
            <w:tcW w:w="1329" w:type="dxa"/>
            <w:noWrap/>
            <w:vAlign w:val="center"/>
          </w:tcPr>
          <w:p w:rsidR="0059461D" w:rsidRDefault="004370C5">
            <w:pPr>
              <w:jc w:val="center"/>
              <w:rPr>
                <w:rFonts w:ascii="宋体" w:hAnsi="宋体" w:cs="宋体"/>
                <w:lang w:eastAsia="zh-CN"/>
              </w:rPr>
            </w:pPr>
            <w:r>
              <w:rPr>
                <w:rFonts w:ascii="宋体" w:hAnsi="宋体" w:cs="宋体" w:hint="eastAsia"/>
                <w:lang w:eastAsia="zh-CN"/>
              </w:rPr>
              <w:lastRenderedPageBreak/>
              <w:t>205</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特殊地区路基处理</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rPr>
                <w:rFonts w:ascii="宋体" w:eastAsia="宋体" w:hAnsi="宋体" w:cs="宋体"/>
              </w:rPr>
            </w:pPr>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205-1</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软土路基处理</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rPr>
                <w:rFonts w:ascii="宋体" w:eastAsia="宋体" w:hAnsi="宋体" w:cs="宋体"/>
              </w:rPr>
            </w:pPr>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205-1-4</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土工合成材料</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eastAsia="宋体" w:hAnsi="宋体" w:cs="宋体"/>
                <w:lang w:eastAsia="zh-CN"/>
              </w:rPr>
            </w:pPr>
          </w:p>
        </w:tc>
      </w:tr>
      <w:tr w:rsidR="0059461D">
        <w:trPr>
          <w:trHeight w:val="2246"/>
        </w:trPr>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t>205-1-4-3</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玄武岩纤维土工格栅</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m2</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 xml:space="preserve">1.依据图纸所示位置和规格、型号，按铺设的累计净面积以平方米为单位计量 </w:t>
            </w:r>
          </w:p>
          <w:p w:rsidR="0059461D" w:rsidRDefault="004370C5">
            <w:pPr>
              <w:rPr>
                <w:rFonts w:ascii="宋体" w:eastAsia="宋体" w:hAnsi="宋体" w:cs="宋体"/>
                <w:lang w:eastAsia="zh-CN"/>
              </w:rPr>
            </w:pPr>
            <w:r>
              <w:rPr>
                <w:rFonts w:ascii="宋体" w:eastAsia="宋体" w:hAnsi="宋体" w:cs="宋体" w:hint="eastAsia"/>
                <w:lang w:eastAsia="zh-CN"/>
              </w:rPr>
              <w:t>2.接缝的重叠面积和边缘的包裹面积不予计量</w:t>
            </w:r>
          </w:p>
        </w:tc>
        <w:tc>
          <w:tcPr>
            <w:tcW w:w="2950" w:type="dxa"/>
            <w:noWrap/>
            <w:vAlign w:val="center"/>
          </w:tcPr>
          <w:p w:rsidR="0059461D" w:rsidRDefault="004370C5">
            <w:pPr>
              <w:widowControl/>
              <w:rPr>
                <w:rFonts w:ascii="宋体" w:hAnsi="宋体" w:cs="宋体"/>
                <w:lang w:eastAsia="zh-CN"/>
              </w:rPr>
            </w:pPr>
            <w:r>
              <w:rPr>
                <w:rFonts w:ascii="宋体" w:hAnsi="宋体" w:cs="宋体" w:hint="eastAsia"/>
                <w:lang w:eastAsia="zh-CN"/>
              </w:rPr>
              <w:t>1.</w:t>
            </w:r>
            <w:r>
              <w:rPr>
                <w:rFonts w:ascii="宋体" w:hAnsi="宋体" w:cs="宋体" w:hint="eastAsia"/>
                <w:lang w:eastAsia="zh-CN"/>
              </w:rPr>
              <w:t>清理下承层</w:t>
            </w:r>
          </w:p>
          <w:p w:rsidR="0059461D" w:rsidRDefault="004370C5">
            <w:pPr>
              <w:widowControl/>
              <w:rPr>
                <w:rFonts w:ascii="宋体" w:hAnsi="宋体" w:cs="宋体"/>
                <w:lang w:eastAsia="zh-CN"/>
              </w:rPr>
            </w:pPr>
            <w:r>
              <w:rPr>
                <w:rFonts w:ascii="宋体" w:hAnsi="宋体" w:cs="宋体" w:hint="eastAsia"/>
                <w:lang w:eastAsia="zh-CN"/>
              </w:rPr>
              <w:t>2.</w:t>
            </w:r>
            <w:r>
              <w:rPr>
                <w:rFonts w:ascii="宋体" w:hAnsi="宋体" w:cs="宋体" w:hint="eastAsia"/>
                <w:lang w:eastAsia="zh-CN"/>
              </w:rPr>
              <w:t>铺设及固定</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接缝处理（搭接、缝接、</w:t>
            </w:r>
          </w:p>
          <w:p w:rsidR="0059461D" w:rsidRDefault="004370C5">
            <w:pPr>
              <w:widowControl/>
              <w:rPr>
                <w:rFonts w:ascii="宋体" w:hAnsi="宋体" w:cs="宋体"/>
                <w:lang w:eastAsia="zh-CN"/>
              </w:rPr>
            </w:pPr>
            <w:r>
              <w:rPr>
                <w:rFonts w:ascii="宋体" w:hAnsi="宋体" w:cs="宋体" w:hint="eastAsia"/>
                <w:lang w:eastAsia="zh-CN"/>
              </w:rPr>
              <w:t>粘接）</w:t>
            </w:r>
          </w:p>
          <w:p w:rsidR="0059461D" w:rsidRDefault="004370C5">
            <w:pPr>
              <w:widowControl/>
              <w:rPr>
                <w:rFonts w:ascii="宋体" w:hAnsi="宋体" w:cs="宋体"/>
                <w:lang w:eastAsia="zh-CN"/>
              </w:rPr>
            </w:pPr>
            <w:r>
              <w:rPr>
                <w:rFonts w:ascii="宋体" w:hAnsi="宋体" w:cs="宋体" w:hint="eastAsia"/>
                <w:lang w:eastAsia="zh-CN"/>
              </w:rPr>
              <w:t>4.</w:t>
            </w:r>
            <w:r>
              <w:rPr>
                <w:rFonts w:ascii="宋体" w:hAnsi="宋体" w:cs="宋体" w:hint="eastAsia"/>
                <w:lang w:eastAsia="zh-CN"/>
              </w:rPr>
              <w:t>边缘处理</w:t>
            </w:r>
          </w:p>
          <w:p w:rsidR="0059461D" w:rsidRDefault="004370C5">
            <w:pPr>
              <w:widowControl/>
              <w:rPr>
                <w:rFonts w:ascii="宋体" w:hAnsi="宋体" w:cs="宋体"/>
                <w:lang w:eastAsia="zh-CN"/>
              </w:rPr>
            </w:pPr>
            <w:r>
              <w:rPr>
                <w:rFonts w:ascii="宋体" w:hAnsi="宋体" w:cs="宋体" w:hint="eastAsia"/>
                <w:lang w:eastAsia="zh-CN"/>
              </w:rPr>
              <w:t>5.</w:t>
            </w:r>
            <w:r>
              <w:rPr>
                <w:rFonts w:ascii="宋体" w:hAnsi="宋体" w:cs="宋体" w:hint="eastAsia"/>
                <w:lang w:eastAsia="zh-CN"/>
              </w:rPr>
              <w:t>包含钢筋锚钉</w:t>
            </w:r>
          </w:p>
          <w:p w:rsidR="0059461D" w:rsidRDefault="004370C5">
            <w:pPr>
              <w:widowControl/>
              <w:rPr>
                <w:rFonts w:ascii="宋体" w:hAnsi="宋体" w:cs="宋体"/>
                <w:lang w:eastAsia="zh-CN"/>
              </w:rPr>
            </w:pPr>
            <w:r>
              <w:rPr>
                <w:rFonts w:ascii="宋体" w:hAnsi="宋体" w:cs="宋体" w:hint="eastAsia"/>
                <w:lang w:eastAsia="zh-CN"/>
              </w:rPr>
              <w:t>6.</w:t>
            </w:r>
            <w:r>
              <w:rPr>
                <w:rFonts w:ascii="宋体" w:hAnsi="宋体" w:cs="宋体" w:hint="eastAsia"/>
                <w:lang w:eastAsia="zh-CN"/>
              </w:rPr>
              <w:t>工程量包括桥（涵）台背路基及新老路基衔接工程量</w:t>
            </w:r>
          </w:p>
        </w:tc>
      </w:tr>
      <w:tr w:rsidR="0059461D">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t>205-1-4-6</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钢丝格栅</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m2</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1.依据图纸所示位置和</w:t>
            </w:r>
            <w:proofErr w:type="gramStart"/>
            <w:r>
              <w:rPr>
                <w:rFonts w:ascii="宋体" w:eastAsia="宋体" w:hAnsi="宋体" w:cs="宋体" w:hint="eastAsia"/>
                <w:lang w:eastAsia="zh-CN"/>
              </w:rPr>
              <w:t>规</w:t>
            </w:r>
            <w:proofErr w:type="gramEnd"/>
          </w:p>
          <w:p w:rsidR="0059461D" w:rsidRDefault="004370C5">
            <w:pPr>
              <w:rPr>
                <w:rFonts w:ascii="宋体" w:eastAsia="宋体" w:hAnsi="宋体" w:cs="宋体"/>
                <w:lang w:eastAsia="zh-CN"/>
              </w:rPr>
            </w:pPr>
            <w:r>
              <w:rPr>
                <w:rFonts w:ascii="宋体" w:eastAsia="宋体" w:hAnsi="宋体" w:cs="宋体" w:hint="eastAsia"/>
                <w:lang w:eastAsia="zh-CN"/>
              </w:rPr>
              <w:t>格、型号，按土层中分层</w:t>
            </w:r>
          </w:p>
          <w:p w:rsidR="0059461D" w:rsidRDefault="004370C5">
            <w:pPr>
              <w:rPr>
                <w:rFonts w:ascii="宋体" w:eastAsia="宋体" w:hAnsi="宋体" w:cs="宋体"/>
                <w:lang w:eastAsia="zh-CN"/>
              </w:rPr>
            </w:pPr>
            <w:r>
              <w:rPr>
                <w:rFonts w:ascii="宋体" w:eastAsia="宋体" w:hAnsi="宋体" w:cs="宋体" w:hint="eastAsia"/>
                <w:lang w:eastAsia="zh-CN"/>
              </w:rPr>
              <w:t>铺设钢塑格栅的累计净面</w:t>
            </w:r>
          </w:p>
          <w:p w:rsidR="0059461D" w:rsidRDefault="004370C5">
            <w:pPr>
              <w:rPr>
                <w:rFonts w:ascii="宋体" w:eastAsia="宋体" w:hAnsi="宋体" w:cs="宋体"/>
                <w:lang w:eastAsia="zh-CN"/>
              </w:rPr>
            </w:pPr>
            <w:r>
              <w:rPr>
                <w:rFonts w:ascii="宋体" w:eastAsia="宋体" w:hAnsi="宋体" w:cs="宋体" w:hint="eastAsia"/>
                <w:lang w:eastAsia="zh-CN"/>
              </w:rPr>
              <w:t>积以平方米为单位计量</w:t>
            </w:r>
          </w:p>
          <w:p w:rsidR="0059461D" w:rsidRDefault="004370C5">
            <w:pPr>
              <w:rPr>
                <w:rFonts w:ascii="宋体" w:eastAsia="宋体" w:hAnsi="宋体" w:cs="宋体"/>
                <w:lang w:eastAsia="zh-CN"/>
              </w:rPr>
            </w:pPr>
            <w:r>
              <w:rPr>
                <w:rFonts w:ascii="宋体" w:eastAsia="宋体" w:hAnsi="宋体" w:cs="宋体" w:hint="eastAsia"/>
                <w:lang w:eastAsia="zh-CN"/>
              </w:rPr>
              <w:t>2.接缝的重叠面积和边缘</w:t>
            </w:r>
          </w:p>
          <w:p w:rsidR="0059461D" w:rsidRDefault="004370C5">
            <w:pPr>
              <w:rPr>
                <w:rFonts w:ascii="宋体" w:eastAsia="宋体" w:hAnsi="宋体" w:cs="宋体"/>
              </w:rPr>
            </w:pPr>
            <w:r>
              <w:rPr>
                <w:rFonts w:ascii="宋体" w:eastAsia="宋体" w:hAnsi="宋体" w:cs="宋体" w:hint="eastAsia"/>
              </w:rPr>
              <w:t>的包裹面积不予计量</w:t>
            </w:r>
          </w:p>
        </w:tc>
        <w:tc>
          <w:tcPr>
            <w:tcW w:w="2950" w:type="dxa"/>
            <w:noWrap/>
            <w:vAlign w:val="center"/>
          </w:tcPr>
          <w:p w:rsidR="0059461D" w:rsidRDefault="004370C5">
            <w:pPr>
              <w:widowControl/>
              <w:rPr>
                <w:rFonts w:ascii="宋体" w:hAnsi="宋体" w:cs="宋体"/>
                <w:lang w:eastAsia="zh-CN"/>
              </w:rPr>
            </w:pPr>
            <w:r>
              <w:rPr>
                <w:rFonts w:ascii="宋体" w:hAnsi="宋体" w:cs="宋体" w:hint="eastAsia"/>
                <w:lang w:eastAsia="zh-CN"/>
              </w:rPr>
              <w:t>1.</w:t>
            </w:r>
            <w:r>
              <w:rPr>
                <w:rFonts w:ascii="宋体" w:hAnsi="宋体" w:cs="宋体" w:hint="eastAsia"/>
                <w:lang w:eastAsia="zh-CN"/>
              </w:rPr>
              <w:t>清理下承层</w:t>
            </w:r>
          </w:p>
          <w:p w:rsidR="0059461D" w:rsidRDefault="004370C5">
            <w:pPr>
              <w:widowControl/>
              <w:rPr>
                <w:rFonts w:ascii="宋体" w:hAnsi="宋体" w:cs="宋体"/>
                <w:lang w:eastAsia="zh-CN"/>
              </w:rPr>
            </w:pPr>
            <w:r>
              <w:rPr>
                <w:rFonts w:ascii="宋体" w:hAnsi="宋体" w:cs="宋体" w:hint="eastAsia"/>
                <w:lang w:eastAsia="zh-CN"/>
              </w:rPr>
              <w:t>2.</w:t>
            </w:r>
            <w:r>
              <w:rPr>
                <w:rFonts w:ascii="宋体" w:hAnsi="宋体" w:cs="宋体" w:hint="eastAsia"/>
                <w:lang w:eastAsia="zh-CN"/>
              </w:rPr>
              <w:t>铺设及固定</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接缝处理（搭接、缝接、</w:t>
            </w:r>
          </w:p>
          <w:p w:rsidR="0059461D" w:rsidRDefault="004370C5">
            <w:pPr>
              <w:widowControl/>
              <w:rPr>
                <w:rFonts w:ascii="宋体" w:hAnsi="宋体" w:cs="宋体"/>
                <w:lang w:eastAsia="zh-CN"/>
              </w:rPr>
            </w:pPr>
            <w:r>
              <w:rPr>
                <w:rFonts w:ascii="宋体" w:hAnsi="宋体" w:cs="宋体" w:hint="eastAsia"/>
                <w:lang w:eastAsia="zh-CN"/>
              </w:rPr>
              <w:t>粘接）</w:t>
            </w:r>
          </w:p>
          <w:p w:rsidR="0059461D" w:rsidRDefault="004370C5">
            <w:pPr>
              <w:widowControl/>
              <w:rPr>
                <w:rFonts w:ascii="宋体" w:hAnsi="宋体" w:cs="宋体"/>
                <w:lang w:eastAsia="zh-CN"/>
              </w:rPr>
            </w:pPr>
            <w:r>
              <w:rPr>
                <w:rFonts w:ascii="宋体" w:hAnsi="宋体" w:cs="宋体" w:hint="eastAsia"/>
                <w:lang w:eastAsia="zh-CN"/>
              </w:rPr>
              <w:t>4.</w:t>
            </w:r>
            <w:r>
              <w:rPr>
                <w:rFonts w:ascii="宋体" w:hAnsi="宋体" w:cs="宋体" w:hint="eastAsia"/>
                <w:lang w:eastAsia="zh-CN"/>
              </w:rPr>
              <w:t>边缘处理</w:t>
            </w:r>
          </w:p>
          <w:p w:rsidR="0059461D" w:rsidRDefault="004370C5">
            <w:pPr>
              <w:widowControl/>
              <w:rPr>
                <w:rFonts w:ascii="宋体" w:hAnsi="宋体" w:cs="宋体"/>
                <w:lang w:eastAsia="zh-CN"/>
              </w:rPr>
            </w:pPr>
            <w:r>
              <w:rPr>
                <w:rFonts w:ascii="宋体" w:hAnsi="宋体" w:cs="宋体" w:hint="eastAsia"/>
                <w:lang w:eastAsia="zh-CN"/>
              </w:rPr>
              <w:t>5.</w:t>
            </w:r>
            <w:r>
              <w:rPr>
                <w:rFonts w:ascii="宋体" w:hAnsi="宋体" w:cs="宋体" w:hint="eastAsia"/>
                <w:lang w:eastAsia="zh-CN"/>
              </w:rPr>
              <w:t>工程量包括软土路基处理</w:t>
            </w:r>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205-1-18</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动态施工监测</w:t>
            </w:r>
          </w:p>
        </w:tc>
        <w:tc>
          <w:tcPr>
            <w:tcW w:w="900" w:type="dxa"/>
            <w:noWrap/>
            <w:vAlign w:val="center"/>
          </w:tcPr>
          <w:p w:rsidR="0059461D" w:rsidRDefault="0059461D">
            <w:pPr>
              <w:jc w:val="center"/>
              <w:rPr>
                <w:rFonts w:ascii="宋体" w:hAnsi="宋体" w:cs="宋体"/>
                <w:lang w:eastAsia="zh-CN"/>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rPr>
                <w:rFonts w:ascii="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205-1-18-1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沉降板</w:t>
            </w:r>
          </w:p>
        </w:tc>
        <w:tc>
          <w:tcPr>
            <w:tcW w:w="900" w:type="dxa"/>
            <w:noWrap/>
            <w:vAlign w:val="center"/>
          </w:tcPr>
          <w:p w:rsidR="0059461D" w:rsidRDefault="004370C5">
            <w:pPr>
              <w:jc w:val="center"/>
              <w:rPr>
                <w:rFonts w:ascii="宋体" w:eastAsia="宋体" w:hAnsi="宋体" w:cs="宋体"/>
                <w:kern w:val="2"/>
                <w:lang w:eastAsia="zh-CN"/>
              </w:rPr>
            </w:pPr>
            <w:proofErr w:type="gramStart"/>
            <w:r>
              <w:rPr>
                <w:rFonts w:ascii="宋体" w:hAnsi="宋体" w:cs="宋体" w:hint="eastAsia"/>
                <w:lang w:eastAsia="zh-CN"/>
              </w:rPr>
              <w:t>个</w:t>
            </w:r>
            <w:proofErr w:type="gramEnd"/>
          </w:p>
        </w:tc>
        <w:tc>
          <w:tcPr>
            <w:tcW w:w="2933" w:type="dxa"/>
            <w:noWrap/>
            <w:vAlign w:val="center"/>
          </w:tcPr>
          <w:p w:rsidR="0059461D" w:rsidRDefault="004370C5">
            <w:pPr>
              <w:rPr>
                <w:rFonts w:ascii="宋体" w:eastAsia="宋体" w:hAnsi="宋体" w:cs="宋体"/>
                <w:kern w:val="2"/>
                <w:lang w:eastAsia="zh-CN"/>
              </w:rPr>
            </w:pPr>
            <w:r>
              <w:rPr>
                <w:rFonts w:ascii="宋体" w:hAnsi="宋体" w:cs="宋体" w:hint="eastAsia"/>
                <w:kern w:val="2"/>
                <w:lang w:eastAsia="zh-CN"/>
              </w:rPr>
              <w:t>以</w:t>
            </w:r>
            <w:proofErr w:type="gramStart"/>
            <w:r>
              <w:rPr>
                <w:rFonts w:ascii="宋体" w:hAnsi="宋体" w:cs="宋体" w:hint="eastAsia"/>
                <w:lang w:eastAsia="zh-CN"/>
              </w:rPr>
              <w:t>个</w:t>
            </w:r>
            <w:proofErr w:type="gramEnd"/>
            <w:r>
              <w:rPr>
                <w:rFonts w:ascii="宋体" w:hAnsi="宋体" w:cs="宋体" w:hint="eastAsia"/>
                <w:kern w:val="2"/>
                <w:lang w:eastAsia="zh-CN"/>
              </w:rPr>
              <w:t>为单位计量</w:t>
            </w:r>
          </w:p>
        </w:tc>
        <w:tc>
          <w:tcPr>
            <w:tcW w:w="2950" w:type="dxa"/>
            <w:noWrap/>
            <w:vAlign w:val="center"/>
          </w:tcPr>
          <w:p w:rsidR="0059461D" w:rsidRDefault="004370C5">
            <w:pPr>
              <w:rPr>
                <w:rFonts w:ascii="宋体" w:eastAsia="宋体" w:hAnsi="宋体" w:cs="宋体"/>
                <w:kern w:val="2"/>
                <w:lang w:eastAsia="zh-CN"/>
              </w:rPr>
            </w:pPr>
            <w:r>
              <w:rPr>
                <w:rFonts w:ascii="宋体" w:hAnsi="宋体" w:cs="宋体" w:hint="eastAsia"/>
                <w:lang w:eastAsia="zh-CN"/>
              </w:rPr>
              <w:t>包括制作、运输、安装等</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205-1-18-2</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位移边桩</w:t>
            </w:r>
          </w:p>
        </w:tc>
        <w:tc>
          <w:tcPr>
            <w:tcW w:w="900" w:type="dxa"/>
            <w:noWrap/>
            <w:vAlign w:val="center"/>
          </w:tcPr>
          <w:p w:rsidR="0059461D" w:rsidRDefault="004370C5">
            <w:pPr>
              <w:jc w:val="center"/>
              <w:rPr>
                <w:rFonts w:ascii="宋体" w:eastAsia="宋体" w:hAnsi="宋体" w:cs="宋体"/>
                <w:kern w:val="2"/>
                <w:lang w:eastAsia="zh-CN"/>
              </w:rPr>
            </w:pPr>
            <w:proofErr w:type="gramStart"/>
            <w:r>
              <w:rPr>
                <w:rFonts w:ascii="宋体" w:hAnsi="宋体" w:cs="宋体" w:hint="eastAsia"/>
                <w:lang w:eastAsia="zh-CN"/>
              </w:rPr>
              <w:t>个</w:t>
            </w:r>
            <w:proofErr w:type="gramEnd"/>
          </w:p>
        </w:tc>
        <w:tc>
          <w:tcPr>
            <w:tcW w:w="2933" w:type="dxa"/>
            <w:noWrap/>
            <w:vAlign w:val="center"/>
          </w:tcPr>
          <w:p w:rsidR="0059461D" w:rsidRDefault="004370C5">
            <w:pPr>
              <w:rPr>
                <w:rFonts w:ascii="宋体" w:eastAsia="宋体" w:hAnsi="宋体" w:cs="宋体"/>
                <w:kern w:val="2"/>
                <w:lang w:eastAsia="zh-CN"/>
              </w:rPr>
            </w:pPr>
            <w:r>
              <w:rPr>
                <w:rFonts w:ascii="宋体" w:hAnsi="宋体" w:cs="宋体" w:hint="eastAsia"/>
                <w:kern w:val="2"/>
                <w:lang w:eastAsia="zh-CN"/>
              </w:rPr>
              <w:t>以</w:t>
            </w:r>
            <w:proofErr w:type="gramStart"/>
            <w:r>
              <w:rPr>
                <w:rFonts w:ascii="宋体" w:hAnsi="宋体" w:cs="宋体" w:hint="eastAsia"/>
                <w:lang w:eastAsia="zh-CN"/>
              </w:rPr>
              <w:t>个</w:t>
            </w:r>
            <w:proofErr w:type="gramEnd"/>
            <w:r>
              <w:rPr>
                <w:rFonts w:ascii="宋体" w:hAnsi="宋体" w:cs="宋体" w:hint="eastAsia"/>
                <w:kern w:val="2"/>
                <w:lang w:eastAsia="zh-CN"/>
              </w:rPr>
              <w:t>为单位计量</w:t>
            </w:r>
          </w:p>
        </w:tc>
        <w:tc>
          <w:tcPr>
            <w:tcW w:w="2950" w:type="dxa"/>
            <w:noWrap/>
            <w:vAlign w:val="center"/>
          </w:tcPr>
          <w:p w:rsidR="0059461D" w:rsidRDefault="004370C5">
            <w:pPr>
              <w:rPr>
                <w:rFonts w:ascii="宋体" w:eastAsia="宋体" w:hAnsi="宋体" w:cs="宋体"/>
                <w:kern w:val="2"/>
                <w:lang w:eastAsia="zh-CN"/>
              </w:rPr>
            </w:pPr>
            <w:r>
              <w:rPr>
                <w:rFonts w:ascii="宋体" w:hAnsi="宋体" w:cs="宋体" w:hint="eastAsia"/>
                <w:lang w:eastAsia="zh-CN"/>
              </w:rPr>
              <w:t>包括制作、运输、安装等</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205-1-18-3</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沉降缝观测标</w:t>
            </w:r>
          </w:p>
        </w:tc>
        <w:tc>
          <w:tcPr>
            <w:tcW w:w="900" w:type="dxa"/>
            <w:noWrap/>
            <w:vAlign w:val="center"/>
          </w:tcPr>
          <w:p w:rsidR="0059461D" w:rsidRDefault="004370C5">
            <w:pPr>
              <w:jc w:val="center"/>
              <w:rPr>
                <w:rFonts w:ascii="宋体" w:eastAsia="宋体" w:hAnsi="宋体" w:cs="宋体"/>
                <w:kern w:val="2"/>
                <w:lang w:eastAsia="zh-CN"/>
              </w:rPr>
            </w:pPr>
            <w:proofErr w:type="gramStart"/>
            <w:r>
              <w:rPr>
                <w:rFonts w:ascii="宋体" w:hAnsi="宋体" w:cs="宋体" w:hint="eastAsia"/>
                <w:lang w:eastAsia="zh-CN"/>
              </w:rPr>
              <w:t>个</w:t>
            </w:r>
            <w:proofErr w:type="gramEnd"/>
          </w:p>
        </w:tc>
        <w:tc>
          <w:tcPr>
            <w:tcW w:w="2933" w:type="dxa"/>
            <w:noWrap/>
            <w:vAlign w:val="center"/>
          </w:tcPr>
          <w:p w:rsidR="0059461D" w:rsidRDefault="004370C5">
            <w:pPr>
              <w:rPr>
                <w:rFonts w:ascii="宋体" w:eastAsia="宋体" w:hAnsi="宋体" w:cs="宋体"/>
                <w:kern w:val="2"/>
                <w:lang w:eastAsia="zh-CN"/>
              </w:rPr>
            </w:pPr>
            <w:r>
              <w:rPr>
                <w:rFonts w:ascii="宋体" w:hAnsi="宋体" w:cs="宋体" w:hint="eastAsia"/>
                <w:kern w:val="2"/>
                <w:lang w:eastAsia="zh-CN"/>
              </w:rPr>
              <w:t>以</w:t>
            </w:r>
            <w:proofErr w:type="gramStart"/>
            <w:r>
              <w:rPr>
                <w:rFonts w:ascii="宋体" w:hAnsi="宋体" w:cs="宋体" w:hint="eastAsia"/>
                <w:lang w:eastAsia="zh-CN"/>
              </w:rPr>
              <w:t>个</w:t>
            </w:r>
            <w:proofErr w:type="gramEnd"/>
            <w:r>
              <w:rPr>
                <w:rFonts w:ascii="宋体" w:hAnsi="宋体" w:cs="宋体" w:hint="eastAsia"/>
                <w:kern w:val="2"/>
                <w:lang w:eastAsia="zh-CN"/>
              </w:rPr>
              <w:t>为单位计量</w:t>
            </w:r>
          </w:p>
        </w:tc>
        <w:tc>
          <w:tcPr>
            <w:tcW w:w="2950" w:type="dxa"/>
            <w:noWrap/>
            <w:vAlign w:val="center"/>
          </w:tcPr>
          <w:p w:rsidR="0059461D" w:rsidRDefault="004370C5">
            <w:pPr>
              <w:rPr>
                <w:rFonts w:ascii="宋体" w:eastAsia="宋体" w:hAnsi="宋体" w:cs="宋体"/>
                <w:kern w:val="2"/>
                <w:lang w:eastAsia="zh-CN"/>
              </w:rPr>
            </w:pPr>
            <w:r>
              <w:rPr>
                <w:rFonts w:ascii="宋体" w:hAnsi="宋体" w:cs="宋体" w:hint="eastAsia"/>
                <w:lang w:eastAsia="zh-CN"/>
              </w:rPr>
              <w:t>包括制作、运输、安装等</w:t>
            </w: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lang w:eastAsia="zh-CN"/>
              </w:rPr>
              <w:t>207</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rPr>
              <w:t>坡面排水</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rPr>
                <w:rFonts w:ascii="宋体" w:eastAsia="宋体" w:hAnsi="宋体" w:cs="宋体"/>
                <w:kern w:val="2"/>
                <w:lang w:eastAsia="zh-CN"/>
              </w:rPr>
            </w:pPr>
          </w:p>
        </w:tc>
      </w:tr>
      <w:tr w:rsidR="0059461D">
        <w:tc>
          <w:tcPr>
            <w:tcW w:w="1329" w:type="dxa"/>
            <w:noWrap/>
            <w:vAlign w:val="center"/>
          </w:tcPr>
          <w:p w:rsidR="0059461D" w:rsidRDefault="004370C5">
            <w:pPr>
              <w:jc w:val="center"/>
              <w:rPr>
                <w:rFonts w:ascii="宋体" w:eastAsia="宋体" w:hAnsi="宋体" w:cs="宋体"/>
                <w:kern w:val="2"/>
                <w:lang w:eastAsia="zh-CN"/>
              </w:rPr>
            </w:pPr>
            <w:r>
              <w:rPr>
                <w:rFonts w:ascii="宋体" w:hAnsi="宋体" w:cs="宋体" w:hint="eastAsia"/>
                <w:kern w:val="2"/>
                <w:lang w:eastAsia="zh-CN"/>
              </w:rPr>
              <w:t>207-1</w:t>
            </w:r>
          </w:p>
        </w:tc>
        <w:tc>
          <w:tcPr>
            <w:tcW w:w="1850" w:type="dxa"/>
            <w:noWrap/>
            <w:vAlign w:val="center"/>
          </w:tcPr>
          <w:p w:rsidR="0059461D" w:rsidRDefault="004370C5">
            <w:pPr>
              <w:jc w:val="center"/>
              <w:rPr>
                <w:rFonts w:ascii="宋体" w:eastAsia="宋体" w:hAnsi="宋体" w:cs="宋体"/>
                <w:kern w:val="2"/>
                <w:lang w:eastAsia="zh-CN"/>
              </w:rPr>
            </w:pPr>
            <w:r>
              <w:rPr>
                <w:rFonts w:ascii="宋体" w:eastAsia="宋体" w:hAnsi="宋体" w:cs="宋体" w:hint="eastAsia"/>
                <w:kern w:val="2"/>
                <w:lang w:eastAsia="zh-CN"/>
              </w:rPr>
              <w:t>边沟</w:t>
            </w:r>
          </w:p>
        </w:tc>
        <w:tc>
          <w:tcPr>
            <w:tcW w:w="900" w:type="dxa"/>
            <w:noWrap/>
            <w:vAlign w:val="center"/>
          </w:tcPr>
          <w:p w:rsidR="0059461D" w:rsidRDefault="0059461D">
            <w:pPr>
              <w:jc w:val="center"/>
              <w:rPr>
                <w:rFonts w:ascii="宋体" w:eastAsia="宋体" w:hAnsi="宋体" w:cs="宋体"/>
                <w:kern w:val="2"/>
                <w:lang w:eastAsia="zh-CN"/>
              </w:rPr>
            </w:pPr>
          </w:p>
        </w:tc>
        <w:tc>
          <w:tcPr>
            <w:tcW w:w="2933" w:type="dxa"/>
            <w:noWrap/>
            <w:vAlign w:val="center"/>
          </w:tcPr>
          <w:p w:rsidR="0059461D" w:rsidRDefault="0059461D">
            <w:pPr>
              <w:rPr>
                <w:rFonts w:ascii="宋体" w:eastAsia="宋体" w:hAnsi="宋体" w:cs="宋体"/>
                <w:kern w:val="2"/>
                <w:lang w:eastAsia="zh-CN"/>
              </w:rPr>
            </w:pPr>
          </w:p>
        </w:tc>
        <w:tc>
          <w:tcPr>
            <w:tcW w:w="2950" w:type="dxa"/>
            <w:noWrap/>
            <w:vAlign w:val="center"/>
          </w:tcPr>
          <w:p w:rsidR="0059461D" w:rsidRDefault="0059461D">
            <w:pPr>
              <w:rPr>
                <w:rFonts w:ascii="宋体" w:eastAsia="宋体" w:hAnsi="宋体" w:cs="宋体"/>
                <w:kern w:val="2"/>
                <w:lang w:eastAsia="zh-CN"/>
              </w:rPr>
            </w:pPr>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207-1-3</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现浇混凝土</w:t>
            </w:r>
          </w:p>
        </w:tc>
        <w:tc>
          <w:tcPr>
            <w:tcW w:w="900" w:type="dxa"/>
            <w:noWrap/>
            <w:vAlign w:val="center"/>
          </w:tcPr>
          <w:p w:rsidR="0059461D" w:rsidRDefault="0059461D">
            <w:pPr>
              <w:jc w:val="center"/>
              <w:rPr>
                <w:rFonts w:ascii="宋体" w:eastAsia="宋体" w:hAnsi="宋体" w:cs="宋体"/>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rPr>
                <w:rFonts w:ascii="宋体" w:eastAsia="宋体" w:hAnsi="宋体" w:cs="宋体"/>
              </w:rPr>
            </w:pPr>
          </w:p>
        </w:tc>
      </w:tr>
      <w:tr w:rsidR="0059461D">
        <w:trPr>
          <w:trHeight w:val="287"/>
        </w:trPr>
        <w:tc>
          <w:tcPr>
            <w:tcW w:w="1329" w:type="dxa"/>
            <w:noWrap/>
            <w:vAlign w:val="center"/>
          </w:tcPr>
          <w:p w:rsidR="0059461D" w:rsidRDefault="004370C5">
            <w:pPr>
              <w:jc w:val="center"/>
              <w:rPr>
                <w:rFonts w:ascii="宋体" w:eastAsia="宋体" w:hAnsi="宋体" w:cs="宋体"/>
                <w:lang w:eastAsia="zh-CN"/>
              </w:rPr>
            </w:pPr>
            <w:r>
              <w:rPr>
                <w:rFonts w:ascii="宋体" w:eastAsia="宋体" w:hAnsi="宋体" w:cs="宋体"/>
                <w:lang w:eastAsia="zh-CN"/>
              </w:rPr>
              <w:t>207-1-3-3</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盖板边沟(含盖板)</w:t>
            </w:r>
          </w:p>
        </w:tc>
        <w:tc>
          <w:tcPr>
            <w:tcW w:w="900" w:type="dxa"/>
            <w:noWrap/>
            <w:vAlign w:val="center"/>
          </w:tcPr>
          <w:p w:rsidR="0059461D" w:rsidRDefault="004370C5">
            <w:pPr>
              <w:jc w:val="center"/>
              <w:rPr>
                <w:rFonts w:ascii="宋体" w:eastAsia="宋体" w:hAnsi="宋体" w:cs="宋体"/>
              </w:rPr>
            </w:pPr>
            <w:r>
              <w:rPr>
                <w:rFonts w:ascii="宋体" w:eastAsia="宋体" w:hAnsi="宋体" w:cs="宋体" w:hint="eastAsia"/>
              </w:rPr>
              <w:t>m</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依据图纸所示位置及断面</w:t>
            </w:r>
          </w:p>
          <w:p w:rsidR="0059461D" w:rsidRDefault="004370C5">
            <w:pPr>
              <w:rPr>
                <w:rFonts w:ascii="宋体" w:eastAsia="宋体" w:hAnsi="宋体" w:cs="宋体"/>
                <w:lang w:eastAsia="zh-CN"/>
              </w:rPr>
            </w:pPr>
            <w:r>
              <w:rPr>
                <w:rFonts w:ascii="宋体" w:eastAsia="宋体" w:hAnsi="宋体" w:cs="宋体" w:hint="eastAsia"/>
                <w:lang w:eastAsia="zh-CN"/>
              </w:rPr>
              <w:t>尺寸，按照不同强度等级</w:t>
            </w:r>
          </w:p>
          <w:p w:rsidR="0059461D" w:rsidRDefault="004370C5">
            <w:pPr>
              <w:rPr>
                <w:rFonts w:ascii="宋体" w:eastAsia="宋体" w:hAnsi="宋体" w:cs="宋体"/>
                <w:lang w:eastAsia="zh-CN"/>
              </w:rPr>
            </w:pPr>
            <w:r>
              <w:rPr>
                <w:rFonts w:ascii="宋体" w:eastAsia="宋体" w:hAnsi="宋体" w:cs="宋体" w:hint="eastAsia"/>
                <w:lang w:eastAsia="zh-CN"/>
              </w:rPr>
              <w:t>混凝土浇筑的边沟的</w:t>
            </w:r>
            <w:r>
              <w:rPr>
                <w:rFonts w:ascii="宋体" w:hAnsi="宋体" w:cs="宋体" w:hint="eastAsia"/>
                <w:lang w:eastAsia="zh-CN"/>
              </w:rPr>
              <w:t>长度</w:t>
            </w:r>
            <w:r>
              <w:rPr>
                <w:rFonts w:ascii="宋体" w:eastAsia="宋体" w:hAnsi="宋体" w:cs="宋体" w:hint="eastAsia"/>
                <w:lang w:eastAsia="zh-CN"/>
              </w:rPr>
              <w:t>以米为单位计量</w:t>
            </w:r>
          </w:p>
        </w:tc>
        <w:tc>
          <w:tcPr>
            <w:tcW w:w="2950"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1.场地清理</w:t>
            </w:r>
          </w:p>
          <w:p w:rsidR="0059461D" w:rsidRDefault="004370C5">
            <w:pPr>
              <w:rPr>
                <w:rFonts w:ascii="宋体" w:eastAsia="宋体" w:hAnsi="宋体" w:cs="宋体"/>
                <w:lang w:eastAsia="zh-CN"/>
              </w:rPr>
            </w:pPr>
            <w:r>
              <w:rPr>
                <w:rFonts w:ascii="宋体" w:eastAsia="宋体" w:hAnsi="宋体" w:cs="宋体" w:hint="eastAsia"/>
                <w:lang w:eastAsia="zh-CN"/>
              </w:rPr>
              <w:t>2.地基平整夯实，断面</w:t>
            </w:r>
            <w:r>
              <w:rPr>
                <w:rFonts w:ascii="宋体" w:hAnsi="宋体" w:cs="宋体" w:hint="eastAsia"/>
                <w:lang w:eastAsia="zh-CN"/>
              </w:rPr>
              <w:t>挖方、扩挖、补挖、运输</w:t>
            </w:r>
          </w:p>
          <w:p w:rsidR="0059461D" w:rsidRDefault="004370C5">
            <w:pPr>
              <w:rPr>
                <w:rFonts w:ascii="宋体" w:eastAsia="宋体" w:hAnsi="宋体" w:cs="宋体"/>
                <w:lang w:eastAsia="zh-CN"/>
              </w:rPr>
            </w:pPr>
            <w:r>
              <w:rPr>
                <w:rFonts w:ascii="宋体" w:eastAsia="宋体" w:hAnsi="宋体" w:cs="宋体" w:hint="eastAsia"/>
                <w:lang w:eastAsia="zh-CN"/>
              </w:rPr>
              <w:t>3.铺设垫层</w:t>
            </w:r>
          </w:p>
          <w:p w:rsidR="0059461D" w:rsidRDefault="004370C5">
            <w:pPr>
              <w:rPr>
                <w:rFonts w:ascii="宋体" w:eastAsia="宋体" w:hAnsi="宋体" w:cs="宋体"/>
                <w:lang w:eastAsia="zh-CN"/>
              </w:rPr>
            </w:pPr>
            <w:r>
              <w:rPr>
                <w:rFonts w:ascii="宋体" w:eastAsia="宋体" w:hAnsi="宋体" w:cs="宋体" w:hint="eastAsia"/>
                <w:lang w:eastAsia="zh-CN"/>
              </w:rPr>
              <w:t>4.模板制作、安装、拆除</w:t>
            </w:r>
          </w:p>
          <w:p w:rsidR="0059461D" w:rsidRDefault="004370C5">
            <w:pPr>
              <w:rPr>
                <w:rFonts w:ascii="宋体" w:eastAsia="宋体" w:hAnsi="宋体" w:cs="宋体"/>
                <w:lang w:eastAsia="zh-CN"/>
              </w:rPr>
            </w:pPr>
            <w:r>
              <w:rPr>
                <w:rFonts w:ascii="宋体" w:eastAsia="宋体" w:hAnsi="宋体" w:cs="宋体" w:hint="eastAsia"/>
                <w:lang w:eastAsia="zh-CN"/>
              </w:rPr>
              <w:t>5.钢筋制作与安装</w:t>
            </w:r>
          </w:p>
          <w:p w:rsidR="0059461D" w:rsidRDefault="004370C5">
            <w:pPr>
              <w:rPr>
                <w:rFonts w:ascii="宋体" w:eastAsia="宋体" w:hAnsi="宋体" w:cs="宋体"/>
                <w:lang w:eastAsia="zh-CN"/>
              </w:rPr>
            </w:pPr>
            <w:r>
              <w:rPr>
                <w:rFonts w:ascii="宋体" w:eastAsia="宋体" w:hAnsi="宋体" w:cs="宋体" w:hint="eastAsia"/>
                <w:lang w:eastAsia="zh-CN"/>
              </w:rPr>
              <w:t>6.混凝土拌和、运输、浇</w:t>
            </w:r>
          </w:p>
          <w:p w:rsidR="0059461D" w:rsidRDefault="004370C5">
            <w:pPr>
              <w:rPr>
                <w:rFonts w:ascii="宋体" w:eastAsia="宋体" w:hAnsi="宋体" w:cs="宋体"/>
              </w:rPr>
            </w:pPr>
            <w:r>
              <w:rPr>
                <w:rFonts w:ascii="宋体" w:eastAsia="宋体" w:hAnsi="宋体" w:cs="宋体" w:hint="eastAsia"/>
              </w:rPr>
              <w:t>筑、养护</w:t>
            </w:r>
          </w:p>
          <w:p w:rsidR="0059461D" w:rsidRDefault="004370C5">
            <w:pPr>
              <w:numPr>
                <w:ilvl w:val="0"/>
                <w:numId w:val="18"/>
              </w:numPr>
              <w:rPr>
                <w:rFonts w:ascii="宋体" w:hAnsi="宋体" w:cs="宋体"/>
                <w:lang w:eastAsia="zh-CN"/>
              </w:rPr>
            </w:pPr>
            <w:r>
              <w:rPr>
                <w:rFonts w:ascii="宋体" w:hAnsi="宋体" w:cs="宋体" w:hint="eastAsia"/>
                <w:lang w:eastAsia="zh-CN"/>
              </w:rPr>
              <w:t>盖板预制、运输、安装</w:t>
            </w:r>
          </w:p>
          <w:p w:rsidR="0059461D" w:rsidRDefault="004370C5">
            <w:pPr>
              <w:numPr>
                <w:ilvl w:val="0"/>
                <w:numId w:val="18"/>
              </w:numPr>
              <w:rPr>
                <w:rFonts w:ascii="宋体" w:hAnsi="宋体" w:cs="宋体"/>
                <w:lang w:eastAsia="zh-CN"/>
              </w:rPr>
            </w:pPr>
            <w:r>
              <w:rPr>
                <w:rFonts w:ascii="宋体" w:hAnsi="宋体" w:cs="宋体" w:hint="eastAsia"/>
                <w:lang w:eastAsia="zh-CN"/>
              </w:rPr>
              <w:t>Φ</w:t>
            </w:r>
            <w:r>
              <w:rPr>
                <w:rFonts w:ascii="宋体" w:hAnsi="宋体" w:cs="宋体" w:hint="eastAsia"/>
                <w:lang w:eastAsia="zh-CN"/>
              </w:rPr>
              <w:t>50mm</w:t>
            </w:r>
            <w:r>
              <w:rPr>
                <w:rFonts w:ascii="宋体" w:hAnsi="宋体" w:cs="宋体" w:hint="eastAsia"/>
                <w:lang w:eastAsia="zh-CN"/>
              </w:rPr>
              <w:t>横向</w:t>
            </w:r>
            <w:r>
              <w:rPr>
                <w:rFonts w:ascii="宋体" w:hAnsi="宋体" w:cs="宋体" w:hint="eastAsia"/>
                <w:lang w:eastAsia="zh-CN"/>
              </w:rPr>
              <w:t>PVC</w:t>
            </w:r>
            <w:r>
              <w:rPr>
                <w:rFonts w:ascii="宋体" w:hAnsi="宋体" w:cs="宋体" w:hint="eastAsia"/>
                <w:lang w:eastAsia="zh-CN"/>
              </w:rPr>
              <w:t>排水管、φ</w:t>
            </w:r>
            <w:r>
              <w:rPr>
                <w:rFonts w:ascii="宋体" w:hAnsi="宋体" w:cs="宋体" w:hint="eastAsia"/>
                <w:lang w:eastAsia="zh-CN"/>
              </w:rPr>
              <w:t>100mm</w:t>
            </w:r>
            <w:r>
              <w:rPr>
                <w:rFonts w:ascii="宋体" w:hAnsi="宋体" w:cs="宋体" w:hint="eastAsia"/>
                <w:lang w:eastAsia="zh-CN"/>
              </w:rPr>
              <w:t>塑料盲沟管</w:t>
            </w:r>
          </w:p>
          <w:p w:rsidR="0059461D" w:rsidRDefault="004370C5">
            <w:pPr>
              <w:rPr>
                <w:rFonts w:ascii="宋体" w:eastAsia="宋体" w:hAnsi="宋体" w:cs="宋体"/>
              </w:rPr>
            </w:pPr>
            <w:r>
              <w:rPr>
                <w:rFonts w:ascii="宋体" w:hAnsi="宋体" w:cs="宋体" w:hint="eastAsia"/>
                <w:lang w:eastAsia="zh-CN"/>
              </w:rPr>
              <w:t>9.</w:t>
            </w:r>
            <w:r>
              <w:rPr>
                <w:rFonts w:ascii="宋体" w:eastAsia="宋体" w:hAnsi="宋体" w:cs="宋体" w:hint="eastAsia"/>
              </w:rPr>
              <w:t>回填</w:t>
            </w:r>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eastAsia="宋体" w:hAnsi="宋体" w:cs="宋体" w:hint="eastAsia"/>
              </w:rPr>
              <w:t>207-</w:t>
            </w:r>
            <w:r>
              <w:rPr>
                <w:rFonts w:ascii="宋体" w:hAnsi="宋体" w:cs="宋体" w:hint="eastAsia"/>
                <w:lang w:eastAsia="zh-CN"/>
              </w:rPr>
              <w:t>2</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排水沟</w:t>
            </w:r>
          </w:p>
        </w:tc>
        <w:tc>
          <w:tcPr>
            <w:tcW w:w="900" w:type="dxa"/>
            <w:noWrap/>
            <w:vAlign w:val="center"/>
          </w:tcPr>
          <w:p w:rsidR="0059461D" w:rsidRDefault="0059461D">
            <w:pPr>
              <w:jc w:val="center"/>
              <w:rPr>
                <w:rFonts w:ascii="宋体" w:eastAsia="宋体" w:hAnsi="宋体" w:cs="宋体"/>
                <w:lang w:eastAsia="zh-CN"/>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eastAsia="宋体" w:hAnsi="宋体" w:cs="宋体"/>
              </w:rPr>
            </w:pPr>
          </w:p>
        </w:tc>
      </w:tr>
      <w:tr w:rsidR="0059461D">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t>207-2-3</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现浇混凝土</w:t>
            </w:r>
          </w:p>
        </w:tc>
        <w:tc>
          <w:tcPr>
            <w:tcW w:w="900" w:type="dxa"/>
            <w:noWrap/>
            <w:vAlign w:val="center"/>
          </w:tcPr>
          <w:p w:rsidR="0059461D" w:rsidRDefault="0059461D">
            <w:pPr>
              <w:jc w:val="center"/>
              <w:rPr>
                <w:rFonts w:ascii="宋体" w:hAnsi="宋体" w:cs="宋体"/>
                <w:lang w:eastAsia="zh-CN"/>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t>207-2-3-3</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排水沟</w:t>
            </w:r>
          </w:p>
        </w:tc>
        <w:tc>
          <w:tcPr>
            <w:tcW w:w="900" w:type="dxa"/>
            <w:noWrap/>
            <w:vAlign w:val="center"/>
          </w:tcPr>
          <w:p w:rsidR="0059461D" w:rsidRDefault="004370C5">
            <w:pPr>
              <w:jc w:val="center"/>
              <w:rPr>
                <w:rFonts w:ascii="宋体" w:hAnsi="宋体" w:cs="宋体"/>
                <w:lang w:eastAsia="zh-CN"/>
              </w:rPr>
            </w:pPr>
            <w:r>
              <w:rPr>
                <w:rFonts w:ascii="宋体" w:hAnsi="宋体" w:cs="宋体" w:hint="eastAsia"/>
                <w:lang w:eastAsia="zh-CN"/>
              </w:rPr>
              <w:t>m</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依据图纸所示位置及断面</w:t>
            </w:r>
          </w:p>
          <w:p w:rsidR="0059461D" w:rsidRDefault="004370C5">
            <w:pPr>
              <w:rPr>
                <w:rFonts w:ascii="宋体" w:eastAsia="宋体" w:hAnsi="宋体" w:cs="宋体"/>
                <w:lang w:eastAsia="zh-CN"/>
              </w:rPr>
            </w:pPr>
            <w:r>
              <w:rPr>
                <w:rFonts w:ascii="宋体" w:eastAsia="宋体" w:hAnsi="宋体" w:cs="宋体" w:hint="eastAsia"/>
                <w:lang w:eastAsia="zh-CN"/>
              </w:rPr>
              <w:t>尺寸，按照不同强度等级</w:t>
            </w:r>
          </w:p>
          <w:p w:rsidR="0059461D" w:rsidRDefault="004370C5">
            <w:pPr>
              <w:rPr>
                <w:rFonts w:ascii="宋体" w:eastAsia="宋体" w:hAnsi="宋体" w:cs="宋体"/>
                <w:lang w:eastAsia="zh-CN"/>
              </w:rPr>
            </w:pPr>
            <w:r>
              <w:rPr>
                <w:rFonts w:ascii="宋体" w:eastAsia="宋体" w:hAnsi="宋体" w:cs="宋体" w:hint="eastAsia"/>
                <w:lang w:eastAsia="zh-CN"/>
              </w:rPr>
              <w:t>混凝土浇筑的边沟的</w:t>
            </w:r>
            <w:r>
              <w:rPr>
                <w:rFonts w:ascii="宋体" w:hAnsi="宋体" w:cs="宋体" w:hint="eastAsia"/>
                <w:lang w:eastAsia="zh-CN"/>
              </w:rPr>
              <w:t>长度</w:t>
            </w:r>
            <w:r>
              <w:rPr>
                <w:rFonts w:ascii="宋体" w:eastAsia="宋体" w:hAnsi="宋体" w:cs="宋体" w:hint="eastAsia"/>
                <w:lang w:eastAsia="zh-CN"/>
              </w:rPr>
              <w:t>以米为单位计量</w:t>
            </w:r>
          </w:p>
        </w:tc>
        <w:tc>
          <w:tcPr>
            <w:tcW w:w="2950" w:type="dxa"/>
            <w:noWrap/>
            <w:vAlign w:val="center"/>
          </w:tcPr>
          <w:p w:rsidR="0059461D" w:rsidRDefault="004370C5">
            <w:pPr>
              <w:widowControl/>
              <w:rPr>
                <w:rFonts w:ascii="宋体" w:hAnsi="宋体" w:cs="宋体"/>
                <w:lang w:eastAsia="zh-CN"/>
              </w:rPr>
            </w:pPr>
            <w:r>
              <w:rPr>
                <w:rFonts w:ascii="宋体" w:hAnsi="宋体" w:cs="宋体" w:hint="eastAsia"/>
                <w:lang w:eastAsia="zh-CN"/>
              </w:rPr>
              <w:t>1.</w:t>
            </w:r>
            <w:r>
              <w:rPr>
                <w:rFonts w:ascii="宋体" w:hAnsi="宋体" w:cs="宋体" w:hint="eastAsia"/>
                <w:lang w:eastAsia="zh-CN"/>
              </w:rPr>
              <w:t>场地清理</w:t>
            </w:r>
          </w:p>
          <w:p w:rsidR="0059461D" w:rsidRDefault="004370C5">
            <w:pPr>
              <w:widowControl/>
              <w:rPr>
                <w:rFonts w:ascii="宋体" w:hAnsi="宋体" w:cs="宋体"/>
                <w:lang w:eastAsia="zh-CN"/>
              </w:rPr>
            </w:pPr>
            <w:r>
              <w:rPr>
                <w:rFonts w:ascii="宋体" w:hAnsi="宋体" w:cs="宋体" w:hint="eastAsia"/>
                <w:lang w:eastAsia="zh-CN"/>
              </w:rPr>
              <w:t>2.</w:t>
            </w:r>
            <w:r>
              <w:rPr>
                <w:rFonts w:ascii="宋体" w:hAnsi="宋体" w:cs="宋体" w:hint="eastAsia"/>
                <w:lang w:eastAsia="zh-CN"/>
              </w:rPr>
              <w:t>地基平整夯实，断面开挖、扩挖、补挖、运输</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铺设垫层</w:t>
            </w:r>
          </w:p>
          <w:p w:rsidR="0059461D" w:rsidRDefault="004370C5">
            <w:pPr>
              <w:widowControl/>
              <w:rPr>
                <w:rFonts w:ascii="宋体" w:hAnsi="宋体" w:cs="宋体"/>
                <w:lang w:eastAsia="zh-CN"/>
              </w:rPr>
            </w:pPr>
            <w:r>
              <w:rPr>
                <w:rFonts w:ascii="宋体" w:hAnsi="宋体" w:cs="宋体" w:hint="eastAsia"/>
                <w:lang w:eastAsia="zh-CN"/>
              </w:rPr>
              <w:t>4.</w:t>
            </w:r>
            <w:r>
              <w:rPr>
                <w:rFonts w:ascii="宋体" w:hAnsi="宋体" w:cs="宋体" w:hint="eastAsia"/>
                <w:lang w:eastAsia="zh-CN"/>
              </w:rPr>
              <w:t>模板制作、安装、拆除</w:t>
            </w:r>
          </w:p>
          <w:p w:rsidR="0059461D" w:rsidRDefault="004370C5">
            <w:pPr>
              <w:widowControl/>
              <w:rPr>
                <w:rFonts w:ascii="宋体" w:hAnsi="宋体" w:cs="宋体"/>
                <w:lang w:eastAsia="zh-CN"/>
              </w:rPr>
            </w:pPr>
            <w:r>
              <w:rPr>
                <w:rFonts w:ascii="宋体" w:hAnsi="宋体" w:cs="宋体" w:hint="eastAsia"/>
                <w:lang w:eastAsia="zh-CN"/>
              </w:rPr>
              <w:t>5.</w:t>
            </w:r>
            <w:r>
              <w:rPr>
                <w:rFonts w:ascii="宋体" w:hAnsi="宋体" w:cs="宋体" w:hint="eastAsia"/>
                <w:lang w:eastAsia="zh-CN"/>
              </w:rPr>
              <w:t>钢筋制作与安装</w:t>
            </w:r>
          </w:p>
          <w:p w:rsidR="0059461D" w:rsidRDefault="004370C5">
            <w:pPr>
              <w:widowControl/>
              <w:rPr>
                <w:rFonts w:ascii="宋体" w:hAnsi="宋体" w:cs="宋体"/>
                <w:lang w:eastAsia="zh-CN"/>
              </w:rPr>
            </w:pPr>
            <w:r>
              <w:rPr>
                <w:rFonts w:ascii="宋体" w:hAnsi="宋体" w:cs="宋体" w:hint="eastAsia"/>
                <w:lang w:eastAsia="zh-CN"/>
              </w:rPr>
              <w:t>6.</w:t>
            </w:r>
            <w:r>
              <w:rPr>
                <w:rFonts w:ascii="宋体" w:hAnsi="宋体" w:cs="宋体" w:hint="eastAsia"/>
                <w:lang w:eastAsia="zh-CN"/>
              </w:rPr>
              <w:t>混凝土拌和、运输、浇</w:t>
            </w:r>
          </w:p>
          <w:p w:rsidR="0059461D" w:rsidRDefault="004370C5">
            <w:pPr>
              <w:widowControl/>
              <w:rPr>
                <w:rFonts w:ascii="宋体" w:hAnsi="宋体" w:cs="宋体"/>
                <w:lang w:eastAsia="zh-CN"/>
              </w:rPr>
            </w:pPr>
            <w:r>
              <w:rPr>
                <w:rFonts w:ascii="宋体" w:hAnsi="宋体" w:cs="宋体" w:hint="eastAsia"/>
                <w:lang w:eastAsia="zh-CN"/>
              </w:rPr>
              <w:lastRenderedPageBreak/>
              <w:t>筑、养护</w:t>
            </w:r>
          </w:p>
          <w:p w:rsidR="0059461D" w:rsidRDefault="004370C5">
            <w:pPr>
              <w:widowControl/>
              <w:rPr>
                <w:rFonts w:ascii="宋体" w:hAnsi="宋体" w:cs="宋体"/>
                <w:lang w:eastAsia="zh-CN"/>
              </w:rPr>
            </w:pPr>
            <w:r>
              <w:rPr>
                <w:rFonts w:ascii="宋体" w:hAnsi="宋体" w:cs="宋体" w:hint="eastAsia"/>
                <w:lang w:eastAsia="zh-CN"/>
              </w:rPr>
              <w:t>7.</w:t>
            </w:r>
            <w:r>
              <w:rPr>
                <w:rFonts w:ascii="宋体" w:hAnsi="宋体" w:cs="宋体" w:hint="eastAsia"/>
                <w:lang w:eastAsia="zh-CN"/>
              </w:rPr>
              <w:t>回填</w:t>
            </w:r>
          </w:p>
        </w:tc>
      </w:tr>
      <w:tr w:rsidR="0059461D">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lastRenderedPageBreak/>
              <w:t>209</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挡土墙</w:t>
            </w:r>
          </w:p>
        </w:tc>
        <w:tc>
          <w:tcPr>
            <w:tcW w:w="900" w:type="dxa"/>
            <w:noWrap/>
            <w:vAlign w:val="center"/>
          </w:tcPr>
          <w:p w:rsidR="0059461D" w:rsidRDefault="0059461D">
            <w:pPr>
              <w:jc w:val="center"/>
              <w:rPr>
                <w:rFonts w:ascii="宋体" w:hAnsi="宋体" w:cs="宋体"/>
                <w:lang w:eastAsia="zh-CN"/>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lang w:eastAsia="zh-CN"/>
              </w:rPr>
            </w:pPr>
            <w:r>
              <w:rPr>
                <w:rFonts w:ascii="宋体" w:hAnsi="宋体" w:cs="宋体" w:hint="eastAsia"/>
                <w:lang w:eastAsia="zh-CN"/>
              </w:rPr>
              <w:t>209-4</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混凝土挡土墙</w:t>
            </w:r>
          </w:p>
        </w:tc>
        <w:tc>
          <w:tcPr>
            <w:tcW w:w="900" w:type="dxa"/>
            <w:noWrap/>
            <w:vAlign w:val="center"/>
          </w:tcPr>
          <w:p w:rsidR="0059461D" w:rsidRDefault="0059461D">
            <w:pPr>
              <w:jc w:val="center"/>
              <w:rPr>
                <w:rFonts w:ascii="宋体" w:hAnsi="宋体" w:cs="宋体"/>
                <w:lang w:eastAsia="zh-CN"/>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t>209-4-1</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混凝土</w:t>
            </w:r>
          </w:p>
        </w:tc>
        <w:tc>
          <w:tcPr>
            <w:tcW w:w="900" w:type="dxa"/>
            <w:noWrap/>
            <w:vAlign w:val="center"/>
          </w:tcPr>
          <w:p w:rsidR="0059461D" w:rsidRDefault="0059461D">
            <w:pPr>
              <w:jc w:val="center"/>
              <w:rPr>
                <w:rFonts w:ascii="宋体" w:hAnsi="宋体" w:cs="宋体"/>
                <w:lang w:eastAsia="zh-CN"/>
              </w:rPr>
            </w:pPr>
          </w:p>
        </w:tc>
        <w:tc>
          <w:tcPr>
            <w:tcW w:w="2933" w:type="dxa"/>
            <w:noWrap/>
            <w:vAlign w:val="center"/>
          </w:tcPr>
          <w:p w:rsidR="0059461D" w:rsidRDefault="0059461D">
            <w:pPr>
              <w:rPr>
                <w:rFonts w:ascii="宋体" w:eastAsia="宋体" w:hAnsi="宋体" w:cs="宋体"/>
              </w:rPr>
            </w:pPr>
          </w:p>
        </w:tc>
        <w:tc>
          <w:tcPr>
            <w:tcW w:w="2950" w:type="dxa"/>
            <w:noWrap/>
            <w:vAlign w:val="center"/>
          </w:tcPr>
          <w:p w:rsidR="0059461D" w:rsidRDefault="0059461D">
            <w:pPr>
              <w:widowControl/>
              <w:rPr>
                <w:rFonts w:ascii="宋体" w:hAnsi="宋体" w:cs="宋体"/>
                <w:lang w:eastAsia="zh-CN"/>
              </w:rPr>
            </w:pPr>
          </w:p>
        </w:tc>
      </w:tr>
      <w:tr w:rsidR="0059461D">
        <w:tc>
          <w:tcPr>
            <w:tcW w:w="1329" w:type="dxa"/>
            <w:noWrap/>
            <w:vAlign w:val="center"/>
          </w:tcPr>
          <w:p w:rsidR="0059461D" w:rsidRDefault="004370C5">
            <w:pPr>
              <w:jc w:val="center"/>
              <w:rPr>
                <w:rFonts w:ascii="宋体" w:eastAsia="宋体" w:hAnsi="宋体" w:cs="宋体"/>
              </w:rPr>
            </w:pPr>
            <w:r>
              <w:rPr>
                <w:rFonts w:ascii="宋体" w:eastAsia="宋体" w:hAnsi="宋体" w:cs="宋体" w:hint="eastAsia"/>
              </w:rPr>
              <w:t>209-4-1-2</w:t>
            </w:r>
          </w:p>
        </w:tc>
        <w:tc>
          <w:tcPr>
            <w:tcW w:w="1850" w:type="dxa"/>
            <w:noWrap/>
            <w:vAlign w:val="center"/>
          </w:tcPr>
          <w:p w:rsidR="0059461D" w:rsidRDefault="004370C5">
            <w:pPr>
              <w:jc w:val="center"/>
              <w:rPr>
                <w:rFonts w:ascii="宋体" w:eastAsia="宋体" w:hAnsi="宋体" w:cs="宋体"/>
              </w:rPr>
            </w:pPr>
            <w:r>
              <w:rPr>
                <w:rFonts w:ascii="宋体" w:eastAsia="宋体" w:hAnsi="宋体" w:cs="宋体" w:hint="eastAsia"/>
              </w:rPr>
              <w:t>C20片石</w:t>
            </w:r>
            <w:r>
              <w:rPr>
                <w:rFonts w:ascii="宋体" w:hAnsi="宋体" w:cs="宋体" w:hint="eastAsia"/>
                <w:lang w:eastAsia="zh-CN"/>
              </w:rPr>
              <w:t>混凝土</w:t>
            </w:r>
            <w:r>
              <w:rPr>
                <w:rFonts w:ascii="宋体" w:eastAsia="宋体" w:hAnsi="宋体" w:cs="宋体" w:hint="eastAsia"/>
              </w:rPr>
              <w:t>挡墙</w:t>
            </w:r>
          </w:p>
        </w:tc>
        <w:tc>
          <w:tcPr>
            <w:tcW w:w="900" w:type="dxa"/>
            <w:noWrap/>
            <w:vAlign w:val="center"/>
          </w:tcPr>
          <w:p w:rsidR="0059461D" w:rsidRDefault="004370C5">
            <w:pPr>
              <w:jc w:val="center"/>
              <w:rPr>
                <w:rFonts w:ascii="宋体" w:hAnsi="宋体" w:cs="宋体"/>
                <w:lang w:eastAsia="zh-CN"/>
              </w:rPr>
            </w:pPr>
            <w:r>
              <w:rPr>
                <w:rFonts w:ascii="宋体" w:eastAsia="宋体" w:hAnsi="宋体" w:cs="宋体" w:hint="eastAsia"/>
              </w:rPr>
              <w:t>m3</w:t>
            </w:r>
          </w:p>
        </w:tc>
        <w:tc>
          <w:tcPr>
            <w:tcW w:w="2933" w:type="dxa"/>
            <w:noWrap/>
            <w:vAlign w:val="center"/>
          </w:tcPr>
          <w:p w:rsidR="0059461D" w:rsidRDefault="004370C5">
            <w:pPr>
              <w:rPr>
                <w:rFonts w:ascii="宋体" w:eastAsia="宋体" w:hAnsi="宋体" w:cs="宋体"/>
                <w:lang w:eastAsia="zh-CN"/>
              </w:rPr>
            </w:pPr>
            <w:r>
              <w:rPr>
                <w:rFonts w:ascii="宋体" w:eastAsia="宋体" w:hAnsi="宋体" w:cs="宋体" w:hint="eastAsia"/>
                <w:lang w:eastAsia="zh-CN"/>
              </w:rPr>
              <w:t>1.依据图纸所示位置和断</w:t>
            </w:r>
          </w:p>
          <w:p w:rsidR="0059461D" w:rsidRDefault="004370C5">
            <w:pPr>
              <w:rPr>
                <w:rFonts w:ascii="宋体" w:eastAsia="宋体" w:hAnsi="宋体" w:cs="宋体"/>
                <w:lang w:eastAsia="zh-CN"/>
              </w:rPr>
            </w:pPr>
            <w:r>
              <w:rPr>
                <w:rFonts w:ascii="宋体" w:eastAsia="宋体" w:hAnsi="宋体" w:cs="宋体" w:hint="eastAsia"/>
                <w:lang w:eastAsia="zh-CN"/>
              </w:rPr>
              <w:t>面尺寸，按不同强度等级</w:t>
            </w:r>
          </w:p>
          <w:p w:rsidR="0059461D" w:rsidRDefault="004370C5">
            <w:pPr>
              <w:rPr>
                <w:rFonts w:ascii="宋体" w:eastAsia="宋体" w:hAnsi="宋体" w:cs="宋体"/>
                <w:lang w:eastAsia="zh-CN"/>
              </w:rPr>
            </w:pPr>
            <w:r>
              <w:rPr>
                <w:rFonts w:ascii="宋体" w:eastAsia="宋体" w:hAnsi="宋体" w:cs="宋体" w:hint="eastAsia"/>
                <w:lang w:eastAsia="zh-CN"/>
              </w:rPr>
              <w:t>混凝土</w:t>
            </w:r>
            <w:r>
              <w:rPr>
                <w:rFonts w:ascii="宋体" w:hAnsi="宋体" w:cs="宋体" w:hint="eastAsia"/>
                <w:lang w:eastAsia="zh-CN"/>
              </w:rPr>
              <w:t>挡墙体积</w:t>
            </w:r>
            <w:r>
              <w:rPr>
                <w:rFonts w:ascii="宋体" w:eastAsia="宋体" w:hAnsi="宋体" w:cs="宋体" w:hint="eastAsia"/>
                <w:lang w:eastAsia="zh-CN"/>
              </w:rPr>
              <w:t>以</w:t>
            </w:r>
            <w:r>
              <w:rPr>
                <w:rFonts w:ascii="宋体" w:hAnsi="宋体" w:cs="宋体" w:hint="eastAsia"/>
                <w:lang w:eastAsia="zh-CN"/>
              </w:rPr>
              <w:t>立方</w:t>
            </w:r>
            <w:r>
              <w:rPr>
                <w:rFonts w:ascii="宋体" w:eastAsia="宋体" w:hAnsi="宋体" w:cs="宋体" w:hint="eastAsia"/>
                <w:lang w:eastAsia="zh-CN"/>
              </w:rPr>
              <w:t>米为单位计量</w:t>
            </w:r>
          </w:p>
          <w:p w:rsidR="0059461D" w:rsidRDefault="004370C5">
            <w:pPr>
              <w:rPr>
                <w:rFonts w:ascii="宋体" w:eastAsia="宋体" w:hAnsi="宋体" w:cs="宋体"/>
                <w:lang w:eastAsia="zh-CN"/>
              </w:rPr>
            </w:pPr>
            <w:r>
              <w:rPr>
                <w:rFonts w:ascii="宋体" w:eastAsia="宋体" w:hAnsi="宋体" w:cs="宋体" w:hint="eastAsia"/>
                <w:lang w:eastAsia="zh-CN"/>
              </w:rPr>
              <w:t>2.不扣除沉降缝、泄水孔、</w:t>
            </w:r>
          </w:p>
          <w:p w:rsidR="0059461D" w:rsidRDefault="004370C5">
            <w:pPr>
              <w:rPr>
                <w:rFonts w:ascii="宋体" w:eastAsia="宋体" w:hAnsi="宋体" w:cs="宋体"/>
              </w:rPr>
            </w:pPr>
            <w:r>
              <w:rPr>
                <w:rFonts w:ascii="宋体" w:eastAsia="宋体" w:hAnsi="宋体" w:cs="宋体" w:hint="eastAsia"/>
              </w:rPr>
              <w:t>预埋件所占体积</w:t>
            </w:r>
          </w:p>
        </w:tc>
        <w:tc>
          <w:tcPr>
            <w:tcW w:w="2950" w:type="dxa"/>
            <w:noWrap/>
            <w:vAlign w:val="center"/>
          </w:tcPr>
          <w:p w:rsidR="0059461D" w:rsidRDefault="004370C5">
            <w:pPr>
              <w:widowControl/>
              <w:rPr>
                <w:rFonts w:ascii="宋体" w:hAnsi="宋体" w:cs="宋体"/>
                <w:lang w:eastAsia="zh-CN"/>
              </w:rPr>
            </w:pPr>
            <w:r>
              <w:rPr>
                <w:rFonts w:ascii="宋体" w:hAnsi="宋体" w:cs="宋体" w:hint="eastAsia"/>
                <w:lang w:eastAsia="zh-CN"/>
              </w:rPr>
              <w:t>1.</w:t>
            </w:r>
            <w:r>
              <w:rPr>
                <w:rFonts w:ascii="宋体" w:hAnsi="宋体" w:cs="宋体" w:hint="eastAsia"/>
                <w:lang w:eastAsia="zh-CN"/>
              </w:rPr>
              <w:t>基坑、墙身开挖、扩挖、补挖、清理、平整、夯实</w:t>
            </w:r>
          </w:p>
          <w:p w:rsidR="0059461D" w:rsidRDefault="004370C5">
            <w:pPr>
              <w:widowControl/>
              <w:rPr>
                <w:rFonts w:ascii="宋体" w:hAnsi="宋体" w:cs="宋体"/>
                <w:lang w:eastAsia="zh-CN"/>
              </w:rPr>
            </w:pPr>
            <w:r>
              <w:rPr>
                <w:rFonts w:ascii="宋体" w:hAnsi="宋体" w:cs="宋体" w:hint="eastAsia"/>
                <w:lang w:eastAsia="zh-CN"/>
              </w:rPr>
              <w:t>2.</w:t>
            </w:r>
            <w:r>
              <w:rPr>
                <w:rFonts w:ascii="宋体" w:hAnsi="宋体" w:cs="宋体" w:hint="eastAsia"/>
                <w:lang w:eastAsia="zh-CN"/>
              </w:rPr>
              <w:t>模板制作、安装、拆除</w:t>
            </w:r>
          </w:p>
          <w:p w:rsidR="0059461D" w:rsidRDefault="004370C5">
            <w:pPr>
              <w:widowControl/>
              <w:rPr>
                <w:rFonts w:ascii="宋体" w:hAnsi="宋体" w:cs="宋体"/>
                <w:lang w:eastAsia="zh-CN"/>
              </w:rPr>
            </w:pPr>
            <w:r>
              <w:rPr>
                <w:rFonts w:ascii="宋体" w:hAnsi="宋体" w:cs="宋体" w:hint="eastAsia"/>
                <w:lang w:eastAsia="zh-CN"/>
              </w:rPr>
              <w:t>3.</w:t>
            </w:r>
            <w:r>
              <w:rPr>
                <w:rFonts w:ascii="宋体" w:hAnsi="宋体" w:cs="宋体" w:hint="eastAsia"/>
                <w:lang w:eastAsia="zh-CN"/>
              </w:rPr>
              <w:t>片石混凝土制作、运输、浇筑、振捣、养护</w:t>
            </w:r>
          </w:p>
          <w:p w:rsidR="0059461D" w:rsidRDefault="004370C5">
            <w:pPr>
              <w:widowControl/>
              <w:rPr>
                <w:rFonts w:ascii="宋体" w:hAnsi="宋体" w:cs="宋体"/>
                <w:lang w:eastAsia="zh-CN"/>
              </w:rPr>
            </w:pPr>
            <w:r>
              <w:rPr>
                <w:rFonts w:ascii="宋体" w:hAnsi="宋体" w:cs="宋体" w:hint="eastAsia"/>
                <w:lang w:eastAsia="zh-CN"/>
              </w:rPr>
              <w:t>4.</w:t>
            </w:r>
            <w:r>
              <w:rPr>
                <w:rFonts w:ascii="宋体" w:hAnsi="宋体" w:cs="宋体" w:hint="eastAsia"/>
                <w:lang w:eastAsia="zh-CN"/>
              </w:rPr>
              <w:t>泄水孔及其</w:t>
            </w:r>
            <w:proofErr w:type="gramStart"/>
            <w:r>
              <w:rPr>
                <w:rFonts w:ascii="宋体" w:hAnsi="宋体" w:cs="宋体" w:hint="eastAsia"/>
                <w:lang w:eastAsia="zh-CN"/>
              </w:rPr>
              <w:t>滤</w:t>
            </w:r>
            <w:proofErr w:type="gramEnd"/>
            <w:r>
              <w:rPr>
                <w:rFonts w:ascii="宋体" w:hAnsi="宋体" w:cs="宋体" w:hint="eastAsia"/>
                <w:lang w:eastAsia="zh-CN"/>
              </w:rPr>
              <w:t>水层、沉降缝设置</w:t>
            </w:r>
          </w:p>
          <w:p w:rsidR="0059461D" w:rsidRDefault="004370C5">
            <w:pPr>
              <w:widowControl/>
              <w:rPr>
                <w:rFonts w:ascii="宋体" w:hAnsi="宋体" w:cs="宋体"/>
                <w:lang w:eastAsia="zh-CN"/>
              </w:rPr>
            </w:pPr>
            <w:r>
              <w:rPr>
                <w:rFonts w:ascii="宋体" w:hAnsi="宋体" w:cs="宋体" w:hint="eastAsia"/>
                <w:lang w:eastAsia="zh-CN"/>
              </w:rPr>
              <w:t>5.</w:t>
            </w:r>
            <w:r>
              <w:rPr>
                <w:rFonts w:ascii="宋体" w:hAnsi="宋体" w:cs="宋体" w:hint="eastAsia"/>
                <w:lang w:eastAsia="zh-CN"/>
              </w:rPr>
              <w:t>三维复合排水网</w:t>
            </w:r>
          </w:p>
          <w:p w:rsidR="0059461D" w:rsidRDefault="004370C5">
            <w:pPr>
              <w:widowControl/>
              <w:rPr>
                <w:rFonts w:ascii="宋体" w:hAnsi="宋体" w:cs="宋体"/>
                <w:lang w:eastAsia="zh-CN"/>
              </w:rPr>
            </w:pPr>
            <w:r>
              <w:rPr>
                <w:rFonts w:ascii="宋体" w:hAnsi="宋体" w:cs="宋体" w:hint="eastAsia"/>
                <w:lang w:eastAsia="zh-CN"/>
              </w:rPr>
              <w:t>6.</w:t>
            </w:r>
            <w:r>
              <w:rPr>
                <w:rFonts w:ascii="宋体" w:hAnsi="宋体" w:cs="宋体" w:hint="eastAsia"/>
                <w:lang w:eastAsia="zh-CN"/>
              </w:rPr>
              <w:t>基础换填清</w:t>
            </w:r>
            <w:proofErr w:type="gramStart"/>
            <w:r>
              <w:rPr>
                <w:rFonts w:ascii="宋体" w:hAnsi="宋体" w:cs="宋体" w:hint="eastAsia"/>
                <w:lang w:eastAsia="zh-CN"/>
              </w:rPr>
              <w:t>宕</w:t>
            </w:r>
            <w:proofErr w:type="gramEnd"/>
            <w:r>
              <w:rPr>
                <w:rFonts w:ascii="宋体" w:hAnsi="宋体" w:cs="宋体" w:hint="eastAsia"/>
                <w:lang w:eastAsia="zh-CN"/>
              </w:rPr>
              <w:t>渣</w:t>
            </w:r>
          </w:p>
          <w:p w:rsidR="0059461D" w:rsidRDefault="004370C5">
            <w:pPr>
              <w:widowControl/>
              <w:rPr>
                <w:rFonts w:ascii="宋体" w:hAnsi="宋体" w:cs="宋体"/>
                <w:lang w:eastAsia="zh-CN"/>
              </w:rPr>
            </w:pPr>
            <w:r>
              <w:rPr>
                <w:rFonts w:ascii="宋体" w:hAnsi="宋体" w:cs="宋体" w:hint="eastAsia"/>
                <w:lang w:eastAsia="zh-CN"/>
              </w:rPr>
              <w:t>7.</w:t>
            </w:r>
            <w:proofErr w:type="gramStart"/>
            <w:r>
              <w:rPr>
                <w:rFonts w:ascii="宋体" w:hAnsi="宋体" w:cs="宋体" w:hint="eastAsia"/>
                <w:lang w:eastAsia="zh-CN"/>
              </w:rPr>
              <w:t>墙背填料</w:t>
            </w:r>
            <w:proofErr w:type="gramEnd"/>
            <w:r>
              <w:rPr>
                <w:rFonts w:ascii="宋体" w:hAnsi="宋体" w:cs="宋体" w:hint="eastAsia"/>
                <w:lang w:eastAsia="zh-CN"/>
              </w:rPr>
              <w:t>分层填筑</w:t>
            </w:r>
          </w:p>
          <w:p w:rsidR="0059461D" w:rsidRDefault="004370C5">
            <w:pPr>
              <w:widowControl/>
              <w:rPr>
                <w:rFonts w:ascii="宋体" w:hAnsi="宋体" w:cs="宋体"/>
                <w:lang w:eastAsia="zh-CN"/>
              </w:rPr>
            </w:pPr>
            <w:r>
              <w:rPr>
                <w:rFonts w:ascii="宋体" w:hAnsi="宋体" w:cs="宋体" w:hint="eastAsia"/>
                <w:lang w:eastAsia="zh-CN"/>
              </w:rPr>
              <w:t>8.</w:t>
            </w:r>
            <w:r>
              <w:rPr>
                <w:rFonts w:ascii="宋体" w:hAnsi="宋体" w:cs="宋体" w:hint="eastAsia"/>
                <w:lang w:eastAsia="zh-CN"/>
              </w:rPr>
              <w:t>清理，</w:t>
            </w:r>
            <w:proofErr w:type="gramStart"/>
            <w:r>
              <w:rPr>
                <w:rFonts w:ascii="宋体" w:hAnsi="宋体" w:cs="宋体" w:hint="eastAsia"/>
                <w:lang w:eastAsia="zh-CN"/>
              </w:rPr>
              <w:t>弃方处理</w:t>
            </w:r>
            <w:proofErr w:type="gramEnd"/>
          </w:p>
        </w:tc>
      </w:tr>
    </w:tbl>
    <w:p w:rsidR="0059461D" w:rsidRDefault="004370C5">
      <w:pPr>
        <w:pStyle w:val="af0"/>
        <w:pageBreakBefore/>
        <w:tabs>
          <w:tab w:val="clear" w:pos="840"/>
        </w:tabs>
        <w:spacing w:before="120" w:after="120"/>
        <w:ind w:left="0" w:firstLine="0"/>
        <w:jc w:val="center"/>
        <w:rPr>
          <w:sz w:val="24"/>
          <w:szCs w:val="24"/>
        </w:rPr>
      </w:pPr>
      <w:bookmarkStart w:id="175" w:name="_Toc127197323"/>
      <w:bookmarkStart w:id="176" w:name="_Toc20286"/>
      <w:r>
        <w:rPr>
          <w:rFonts w:ascii="宋体" w:eastAsia="宋体" w:hAnsi="宋体" w:cs="宋体" w:hint="eastAsia"/>
          <w:b/>
          <w:bCs/>
          <w:sz w:val="24"/>
          <w:szCs w:val="24"/>
        </w:rPr>
        <w:lastRenderedPageBreak/>
        <w:t>第300章 工程量清单项目分项计量规则 路面工程</w:t>
      </w:r>
      <w:bookmarkEnd w:id="175"/>
      <w:bookmarkEnd w:id="176"/>
    </w:p>
    <w:tbl>
      <w:tblPr>
        <w:tblStyle w:val="ab"/>
        <w:tblW w:w="0" w:type="auto"/>
        <w:tblLayout w:type="fixed"/>
        <w:tblLook w:val="04A0" w:firstRow="1" w:lastRow="0" w:firstColumn="1" w:lastColumn="0" w:noHBand="0" w:noVBand="1"/>
      </w:tblPr>
      <w:tblGrid>
        <w:gridCol w:w="1329"/>
        <w:gridCol w:w="1850"/>
        <w:gridCol w:w="900"/>
        <w:gridCol w:w="2933"/>
        <w:gridCol w:w="2950"/>
      </w:tblGrid>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清单子目编码</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清单子目名称</w:t>
            </w:r>
          </w:p>
        </w:tc>
        <w:tc>
          <w:tcPr>
            <w:tcW w:w="90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单位</w:t>
            </w:r>
          </w:p>
        </w:tc>
        <w:tc>
          <w:tcPr>
            <w:tcW w:w="2933"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工程量计量</w:t>
            </w:r>
          </w:p>
        </w:tc>
        <w:tc>
          <w:tcPr>
            <w:tcW w:w="295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工程内容</w:t>
            </w:r>
          </w:p>
        </w:tc>
      </w:tr>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302</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 xml:space="preserve">垫层 </w:t>
            </w:r>
          </w:p>
        </w:tc>
        <w:tc>
          <w:tcPr>
            <w:tcW w:w="900" w:type="dxa"/>
            <w:noWrap/>
            <w:vAlign w:val="center"/>
          </w:tcPr>
          <w:p w:rsidR="0059461D" w:rsidRDefault="0059461D">
            <w:pPr>
              <w:jc w:val="center"/>
              <w:rPr>
                <w:rFonts w:ascii="宋体" w:eastAsia="宋体" w:hAnsi="宋体" w:cs="宋体"/>
                <w:kern w:val="2"/>
                <w:sz w:val="21"/>
                <w:szCs w:val="21"/>
                <w:lang w:eastAsia="zh-CN"/>
              </w:rPr>
            </w:pPr>
          </w:p>
        </w:tc>
        <w:tc>
          <w:tcPr>
            <w:tcW w:w="2933" w:type="dxa"/>
            <w:noWrap/>
            <w:vAlign w:val="center"/>
          </w:tcPr>
          <w:p w:rsidR="0059461D" w:rsidRDefault="0059461D">
            <w:pPr>
              <w:rPr>
                <w:rFonts w:ascii="宋体" w:eastAsia="宋体" w:hAnsi="宋体" w:cs="宋体"/>
                <w:kern w:val="2"/>
                <w:sz w:val="21"/>
                <w:szCs w:val="21"/>
                <w:lang w:eastAsia="zh-CN"/>
              </w:rPr>
            </w:pPr>
          </w:p>
        </w:tc>
        <w:tc>
          <w:tcPr>
            <w:tcW w:w="2950" w:type="dxa"/>
            <w:noWrap/>
            <w:vAlign w:val="center"/>
          </w:tcPr>
          <w:p w:rsidR="0059461D" w:rsidRDefault="0059461D">
            <w:pPr>
              <w:rPr>
                <w:rFonts w:ascii="宋体" w:eastAsia="宋体" w:hAnsi="宋体" w:cs="宋体"/>
                <w:kern w:val="2"/>
                <w:sz w:val="21"/>
                <w:szCs w:val="21"/>
                <w:lang w:eastAsia="zh-CN"/>
              </w:rPr>
            </w:pPr>
          </w:p>
        </w:tc>
      </w:tr>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302-8</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 xml:space="preserve">素混凝土垫层 </w:t>
            </w:r>
          </w:p>
        </w:tc>
        <w:tc>
          <w:tcPr>
            <w:tcW w:w="900" w:type="dxa"/>
            <w:noWrap/>
            <w:vAlign w:val="center"/>
          </w:tcPr>
          <w:p w:rsidR="0059461D" w:rsidRDefault="0059461D">
            <w:pPr>
              <w:jc w:val="center"/>
              <w:rPr>
                <w:rFonts w:ascii="宋体" w:eastAsia="宋体" w:hAnsi="宋体" w:cs="宋体"/>
                <w:kern w:val="2"/>
                <w:sz w:val="21"/>
                <w:szCs w:val="21"/>
                <w:lang w:eastAsia="zh-CN"/>
              </w:rPr>
            </w:pPr>
          </w:p>
        </w:tc>
        <w:tc>
          <w:tcPr>
            <w:tcW w:w="2933" w:type="dxa"/>
            <w:noWrap/>
            <w:vAlign w:val="center"/>
          </w:tcPr>
          <w:p w:rsidR="0059461D" w:rsidRDefault="0059461D">
            <w:pPr>
              <w:rPr>
                <w:rFonts w:ascii="宋体" w:eastAsia="宋体" w:hAnsi="宋体" w:cs="宋体"/>
                <w:kern w:val="2"/>
                <w:sz w:val="21"/>
                <w:szCs w:val="21"/>
                <w:lang w:eastAsia="zh-CN"/>
              </w:rPr>
            </w:pPr>
          </w:p>
        </w:tc>
        <w:tc>
          <w:tcPr>
            <w:tcW w:w="2950" w:type="dxa"/>
            <w:noWrap/>
            <w:vAlign w:val="center"/>
          </w:tcPr>
          <w:p w:rsidR="0059461D" w:rsidRDefault="0059461D">
            <w:pPr>
              <w:rPr>
                <w:rFonts w:ascii="宋体" w:eastAsia="宋体" w:hAnsi="宋体" w:cs="宋体"/>
                <w:kern w:val="2"/>
                <w:sz w:val="21"/>
                <w:szCs w:val="21"/>
                <w:lang w:eastAsia="zh-CN"/>
              </w:rPr>
            </w:pPr>
          </w:p>
        </w:tc>
      </w:tr>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302-8-7</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40cmC20素砼垫层</w:t>
            </w:r>
          </w:p>
        </w:tc>
        <w:tc>
          <w:tcPr>
            <w:tcW w:w="90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m3</w:t>
            </w:r>
          </w:p>
        </w:tc>
        <w:tc>
          <w:tcPr>
            <w:tcW w:w="2933" w:type="dxa"/>
            <w:noWrap/>
            <w:vAlign w:val="center"/>
          </w:tcPr>
          <w:p w:rsidR="0059461D" w:rsidRDefault="004370C5">
            <w:pPr>
              <w:rPr>
                <w:rFonts w:ascii="宋体" w:eastAsia="宋体" w:hAnsi="宋体" w:cs="宋体"/>
                <w:kern w:val="2"/>
                <w:sz w:val="21"/>
                <w:szCs w:val="21"/>
                <w:lang w:eastAsia="zh-CN"/>
              </w:rPr>
            </w:pPr>
            <w:r>
              <w:rPr>
                <w:rFonts w:ascii="宋体" w:eastAsia="宋体" w:hAnsi="宋体" w:cs="宋体" w:hint="eastAsia"/>
                <w:sz w:val="21"/>
                <w:szCs w:val="21"/>
                <w:lang w:eastAsia="zh-CN"/>
              </w:rPr>
              <w:t>依据图纸所示位置和断面尺寸，按不同强度等级混凝土体积以立方米为单位计量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检查、清除路基上的浮</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土、杂物，并洒水湿润</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模板制作、安装、拆除</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混凝土拌和、运输、浇筑</w:t>
            </w:r>
          </w:p>
          <w:p w:rsidR="0059461D" w:rsidRDefault="004370C5">
            <w:pPr>
              <w:widowControl/>
              <w:rPr>
                <w:rFonts w:ascii="宋体" w:eastAsia="宋体" w:hAnsi="宋体" w:cs="宋体"/>
                <w:kern w:val="2"/>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混凝土养护</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sz w:val="21"/>
                <w:szCs w:val="21"/>
                <w:lang w:eastAsia="zh-CN"/>
              </w:rPr>
              <w:t>303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底基层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303-1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水泥稳定土底基层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eastAsia="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303-1-8</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3.0%水泥稳定碎石底基层 厚300mm</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依据图纸所示压实厚度，</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按照铺筑的顶面面积以平</w:t>
            </w:r>
          </w:p>
          <w:p w:rsidR="0059461D" w:rsidRDefault="004370C5">
            <w:pPr>
              <w:rPr>
                <w:rFonts w:ascii="宋体" w:eastAsia="宋体" w:hAnsi="宋体" w:cs="宋体"/>
                <w:sz w:val="21"/>
                <w:szCs w:val="21"/>
              </w:rPr>
            </w:pPr>
            <w:r>
              <w:rPr>
                <w:rFonts w:ascii="宋体" w:eastAsia="宋体" w:hAnsi="宋体" w:cs="宋体" w:hint="eastAsia"/>
                <w:sz w:val="21"/>
                <w:szCs w:val="21"/>
              </w:rPr>
              <w:t>方米为单位计量</w:t>
            </w:r>
          </w:p>
        </w:tc>
        <w:tc>
          <w:tcPr>
            <w:tcW w:w="2950"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1.检查、清理下承层、洒水</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2.立模</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3.喷洒水泥净浆</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4.拌和、运输、摊铺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5.整平、整型</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6.洒水、碾压、初期养护</w:t>
            </w:r>
          </w:p>
          <w:p w:rsidR="0059461D" w:rsidRDefault="004370C5">
            <w:pPr>
              <w:rPr>
                <w:rFonts w:ascii="宋体" w:eastAsia="宋体" w:hAnsi="宋体" w:cs="宋体"/>
                <w:sz w:val="21"/>
                <w:szCs w:val="21"/>
                <w:lang w:eastAsia="zh-CN"/>
              </w:rPr>
            </w:pPr>
            <w:r>
              <w:rPr>
                <w:rFonts w:ascii="宋体" w:hAnsi="宋体" w:cs="宋体" w:hint="eastAsia"/>
                <w:sz w:val="21"/>
                <w:szCs w:val="21"/>
                <w:lang w:eastAsia="zh-CN"/>
              </w:rPr>
              <w:t>7.</w:t>
            </w:r>
            <w:r>
              <w:rPr>
                <w:rFonts w:ascii="宋体" w:hAnsi="宋体" w:cs="宋体" w:hint="eastAsia"/>
                <w:sz w:val="21"/>
                <w:szCs w:val="21"/>
                <w:lang w:eastAsia="zh-CN"/>
              </w:rPr>
              <w:t>工程量包括新建路面及平面交叉路面工程量</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304</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基层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rPr>
          <w:trHeight w:val="287"/>
        </w:trPr>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304-1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水泥稳定土基层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304-1-7</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3.8%水泥稳定碎石底基层 厚200mm</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依据图纸所示压实厚度</w:t>
            </w:r>
            <w:r>
              <w:rPr>
                <w:rFonts w:ascii="宋体" w:hAnsi="宋体" w:cs="宋体" w:hint="eastAsia"/>
                <w:sz w:val="21"/>
                <w:szCs w:val="21"/>
                <w:lang w:eastAsia="zh-CN"/>
              </w:rPr>
              <w:t>，</w:t>
            </w:r>
            <w:r>
              <w:rPr>
                <w:rFonts w:ascii="宋体" w:eastAsia="宋体" w:hAnsi="宋体" w:cs="宋体" w:hint="eastAsia"/>
                <w:sz w:val="21"/>
                <w:szCs w:val="21"/>
                <w:lang w:eastAsia="zh-CN"/>
              </w:rPr>
              <w:t>按照铺筑的顶面面积以平</w:t>
            </w:r>
          </w:p>
          <w:p w:rsidR="0059461D" w:rsidRDefault="004370C5">
            <w:pPr>
              <w:rPr>
                <w:rFonts w:ascii="宋体" w:eastAsia="宋体" w:hAnsi="宋体" w:cs="宋体"/>
                <w:sz w:val="21"/>
                <w:szCs w:val="21"/>
              </w:rPr>
            </w:pPr>
            <w:r>
              <w:rPr>
                <w:rFonts w:ascii="宋体" w:eastAsia="宋体" w:hAnsi="宋体" w:cs="宋体" w:hint="eastAsia"/>
                <w:sz w:val="21"/>
                <w:szCs w:val="21"/>
              </w:rPr>
              <w:t>方米为单位计量</w:t>
            </w:r>
          </w:p>
        </w:tc>
        <w:tc>
          <w:tcPr>
            <w:tcW w:w="2950"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1.检查、清理下承层、洒水</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2.立模</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3.喷洒水泥净浆</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4.拌和、运输、摊铺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5.整平、整型</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6.洒水、碾压、初期养护</w:t>
            </w:r>
          </w:p>
          <w:p w:rsidR="0059461D" w:rsidRDefault="004370C5">
            <w:pPr>
              <w:widowControl/>
              <w:rPr>
                <w:rFonts w:ascii="宋体" w:eastAsia="宋体" w:hAnsi="宋体" w:cs="宋体"/>
                <w:sz w:val="21"/>
                <w:szCs w:val="21"/>
                <w:lang w:eastAsia="zh-CN"/>
              </w:rPr>
            </w:pPr>
            <w:r>
              <w:rPr>
                <w:rFonts w:ascii="宋体" w:hAnsi="宋体" w:cs="宋体" w:hint="eastAsia"/>
                <w:sz w:val="21"/>
                <w:szCs w:val="21"/>
                <w:lang w:eastAsia="zh-CN"/>
              </w:rPr>
              <w:t>7.</w:t>
            </w:r>
            <w:r>
              <w:rPr>
                <w:rFonts w:ascii="宋体" w:hAnsi="宋体" w:cs="宋体" w:hint="eastAsia"/>
                <w:sz w:val="21"/>
                <w:szCs w:val="21"/>
                <w:lang w:eastAsia="zh-CN"/>
              </w:rPr>
              <w:t>工程量包括新建路面及平面交叉路面工程量</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305</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透层、封层、黏层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305-3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封层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305-3-3</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lang w:eastAsia="zh-CN"/>
              </w:rPr>
              <w:t xml:space="preserve">改性乳化沥青碎石封层 </w:t>
            </w:r>
          </w:p>
        </w:tc>
        <w:tc>
          <w:tcPr>
            <w:tcW w:w="90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依据图纸所示（含桥梁及</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隧道）沥青种类、厚度，</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按照封层面积以平方米为</w:t>
            </w:r>
          </w:p>
          <w:p w:rsidR="0059461D" w:rsidRDefault="004370C5">
            <w:pPr>
              <w:rPr>
                <w:rFonts w:ascii="宋体" w:eastAsia="宋体" w:hAnsi="宋体" w:cs="宋体"/>
                <w:kern w:val="2"/>
                <w:sz w:val="21"/>
                <w:szCs w:val="21"/>
                <w:lang w:eastAsia="zh-CN"/>
              </w:rPr>
            </w:pPr>
            <w:r>
              <w:rPr>
                <w:rFonts w:ascii="宋体" w:eastAsia="宋体" w:hAnsi="宋体" w:cs="宋体" w:hint="eastAsia"/>
                <w:sz w:val="21"/>
                <w:szCs w:val="21"/>
              </w:rPr>
              <w:t>单位计量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检查和清扫下承层</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试验段施工</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专用设备洒布或施工封层</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整型、碾压、找补</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初期养护</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工程量包括新建路面及平面交叉路面工程量</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305-4</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改性乳化</w:t>
            </w:r>
            <w:proofErr w:type="gramStart"/>
            <w:r>
              <w:rPr>
                <w:rFonts w:ascii="宋体" w:eastAsia="宋体" w:hAnsi="宋体" w:cs="宋体" w:hint="eastAsia"/>
                <w:sz w:val="21"/>
                <w:szCs w:val="21"/>
                <w:lang w:eastAsia="zh-CN"/>
              </w:rPr>
              <w:t>沥</w:t>
            </w:r>
            <w:proofErr w:type="gramEnd"/>
            <w:r>
              <w:rPr>
                <w:rFonts w:ascii="宋体" w:eastAsia="宋体" w:hAnsi="宋体" w:cs="宋体" w:hint="eastAsia"/>
                <w:sz w:val="21"/>
                <w:szCs w:val="21"/>
                <w:lang w:eastAsia="zh-CN"/>
              </w:rPr>
              <w:t xml:space="preserve">透（封）层 </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依据图纸（含桥梁及隧道）</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所示沥青种类、厚度，按</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照透封层</w:t>
            </w:r>
            <w:r>
              <w:rPr>
                <w:rFonts w:ascii="宋体" w:hAnsi="宋体" w:cs="宋体" w:hint="eastAsia"/>
                <w:sz w:val="21"/>
                <w:szCs w:val="21"/>
                <w:lang w:eastAsia="zh-CN"/>
              </w:rPr>
              <w:t>面积</w:t>
            </w:r>
            <w:r>
              <w:rPr>
                <w:rFonts w:ascii="宋体" w:eastAsia="宋体" w:hAnsi="宋体" w:cs="宋体" w:hint="eastAsia"/>
                <w:sz w:val="21"/>
                <w:szCs w:val="21"/>
                <w:lang w:eastAsia="zh-CN"/>
              </w:rPr>
              <w:t>以平方米为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rPr>
              <w:t>单位计量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检查和清扫下承层</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试验段施工</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专用设备洒布或施工透封层</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整型、碾压、找补</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初期养护</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工程量包括新建路面及平面交叉路面工程量</w:t>
            </w:r>
          </w:p>
        </w:tc>
      </w:tr>
      <w:tr w:rsidR="0059461D">
        <w:tc>
          <w:tcPr>
            <w:tcW w:w="1329"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306</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沥青混凝土面层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eastAsia="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306-3</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沥青</w:t>
            </w:r>
            <w:proofErr w:type="gramStart"/>
            <w:r>
              <w:rPr>
                <w:rFonts w:ascii="宋体" w:eastAsia="宋体" w:hAnsi="宋体" w:cs="宋体" w:hint="eastAsia"/>
                <w:sz w:val="21"/>
                <w:szCs w:val="21"/>
                <w:lang w:eastAsia="zh-CN"/>
              </w:rPr>
              <w:t>玛蹄脂</w:t>
            </w:r>
            <w:proofErr w:type="gramEnd"/>
            <w:r>
              <w:rPr>
                <w:rFonts w:ascii="宋体" w:eastAsia="宋体" w:hAnsi="宋体" w:cs="宋体" w:hint="eastAsia"/>
                <w:sz w:val="21"/>
                <w:szCs w:val="21"/>
                <w:lang w:eastAsia="zh-CN"/>
              </w:rPr>
              <w:t>碎石</w:t>
            </w:r>
            <w:r>
              <w:rPr>
                <w:rFonts w:ascii="宋体" w:eastAsia="宋体" w:hAnsi="宋体" w:cs="宋体" w:hint="eastAsia"/>
                <w:sz w:val="21"/>
                <w:szCs w:val="21"/>
                <w:lang w:eastAsia="zh-CN"/>
              </w:rPr>
              <w:lastRenderedPageBreak/>
              <w:t xml:space="preserve">混合料面层（SMA） </w:t>
            </w:r>
          </w:p>
        </w:tc>
        <w:tc>
          <w:tcPr>
            <w:tcW w:w="900" w:type="dxa"/>
            <w:noWrap/>
            <w:vAlign w:val="center"/>
          </w:tcPr>
          <w:p w:rsidR="0059461D" w:rsidRDefault="0059461D">
            <w:pPr>
              <w:jc w:val="center"/>
              <w:rPr>
                <w:rFonts w:ascii="宋体" w:eastAsia="宋体" w:hAnsi="宋体" w:cs="宋体"/>
                <w:sz w:val="21"/>
                <w:szCs w:val="21"/>
                <w:lang w:eastAsia="zh-CN"/>
              </w:rPr>
            </w:pPr>
          </w:p>
        </w:tc>
        <w:tc>
          <w:tcPr>
            <w:tcW w:w="2933" w:type="dxa"/>
            <w:noWrap/>
            <w:vAlign w:val="center"/>
          </w:tcPr>
          <w:p w:rsidR="0059461D" w:rsidRDefault="0059461D">
            <w:pPr>
              <w:rPr>
                <w:rFonts w:ascii="宋体" w:eastAsia="宋体" w:hAnsi="宋体" w:cs="宋体"/>
                <w:sz w:val="21"/>
                <w:szCs w:val="21"/>
                <w:lang w:eastAsia="zh-CN"/>
              </w:rPr>
            </w:pPr>
          </w:p>
        </w:tc>
        <w:tc>
          <w:tcPr>
            <w:tcW w:w="2950" w:type="dxa"/>
            <w:noWrap/>
            <w:vAlign w:val="center"/>
          </w:tcPr>
          <w:p w:rsidR="0059461D" w:rsidRDefault="0059461D">
            <w:pPr>
              <w:rPr>
                <w:rFonts w:ascii="宋体" w:eastAsia="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lastRenderedPageBreak/>
              <w:t>306-3-2</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中粒式沥青</w:t>
            </w:r>
            <w:proofErr w:type="gramStart"/>
            <w:r>
              <w:rPr>
                <w:rFonts w:ascii="宋体" w:eastAsia="宋体" w:hAnsi="宋体" w:cs="宋体" w:hint="eastAsia"/>
                <w:sz w:val="21"/>
                <w:szCs w:val="21"/>
                <w:lang w:eastAsia="zh-CN"/>
              </w:rPr>
              <w:t>玛蹄脂</w:t>
            </w:r>
            <w:proofErr w:type="gramEnd"/>
            <w:r>
              <w:rPr>
                <w:rFonts w:ascii="宋体" w:eastAsia="宋体" w:hAnsi="宋体" w:cs="宋体" w:hint="eastAsia"/>
                <w:sz w:val="21"/>
                <w:szCs w:val="21"/>
                <w:lang w:eastAsia="zh-CN"/>
              </w:rPr>
              <w:t xml:space="preserve">碎石混合料面层（SMA）  </w:t>
            </w:r>
          </w:p>
        </w:tc>
        <w:tc>
          <w:tcPr>
            <w:tcW w:w="900" w:type="dxa"/>
            <w:noWrap/>
            <w:vAlign w:val="center"/>
          </w:tcPr>
          <w:p w:rsidR="0059461D" w:rsidRDefault="0059461D">
            <w:pPr>
              <w:jc w:val="center"/>
              <w:rPr>
                <w:rFonts w:ascii="宋体" w:eastAsia="宋体" w:hAnsi="宋体" w:cs="宋体"/>
                <w:sz w:val="21"/>
                <w:szCs w:val="21"/>
                <w:lang w:eastAsia="zh-CN"/>
              </w:rPr>
            </w:pPr>
          </w:p>
        </w:tc>
        <w:tc>
          <w:tcPr>
            <w:tcW w:w="2933" w:type="dxa"/>
            <w:noWrap/>
            <w:vAlign w:val="center"/>
          </w:tcPr>
          <w:p w:rsidR="0059461D" w:rsidRDefault="0059461D">
            <w:pPr>
              <w:rPr>
                <w:rFonts w:ascii="宋体" w:eastAsia="宋体" w:hAnsi="宋体" w:cs="宋体"/>
                <w:sz w:val="21"/>
                <w:szCs w:val="21"/>
                <w:lang w:eastAsia="zh-CN"/>
              </w:rPr>
            </w:pPr>
          </w:p>
        </w:tc>
        <w:tc>
          <w:tcPr>
            <w:tcW w:w="2950" w:type="dxa"/>
            <w:noWrap/>
            <w:vAlign w:val="center"/>
          </w:tcPr>
          <w:p w:rsidR="0059461D" w:rsidRDefault="0059461D">
            <w:pPr>
              <w:rPr>
                <w:rFonts w:ascii="宋体" w:eastAsia="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 xml:space="preserve">306-3-2-2 </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rPr>
              <w:t>厚50mm</w:t>
            </w:r>
            <w:r>
              <w:rPr>
                <w:rFonts w:ascii="宋体" w:hAnsi="宋体" w:cs="宋体" w:hint="eastAsia"/>
                <w:sz w:val="21"/>
                <w:szCs w:val="21"/>
                <w:lang w:eastAsia="zh-CN"/>
              </w:rPr>
              <w:t>(</w:t>
            </w:r>
            <w:r>
              <w:rPr>
                <w:rFonts w:ascii="宋体" w:eastAsia="宋体" w:hAnsi="宋体" w:cs="宋体" w:hint="eastAsia"/>
                <w:sz w:val="21"/>
                <w:szCs w:val="21"/>
              </w:rPr>
              <w:t>玄武岩</w:t>
            </w:r>
            <w:r>
              <w:rPr>
                <w:rFonts w:ascii="宋体" w:hAnsi="宋体" w:cs="宋体" w:hint="eastAsia"/>
                <w:sz w:val="21"/>
                <w:szCs w:val="21"/>
                <w:lang w:eastAsia="zh-CN"/>
              </w:rPr>
              <w:t>)</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依据图纸（含桥梁及隧道</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沥青混凝土面层）所示级</w:t>
            </w:r>
          </w:p>
          <w:p w:rsidR="0059461D" w:rsidRDefault="004370C5">
            <w:pPr>
              <w:rPr>
                <w:rFonts w:ascii="宋体" w:eastAsia="宋体" w:hAnsi="宋体" w:cs="宋体"/>
                <w:sz w:val="21"/>
                <w:szCs w:val="21"/>
                <w:lang w:eastAsia="zh-CN"/>
              </w:rPr>
            </w:pPr>
            <w:proofErr w:type="gramStart"/>
            <w:r>
              <w:rPr>
                <w:rFonts w:ascii="宋体" w:eastAsia="宋体" w:hAnsi="宋体" w:cs="宋体" w:hint="eastAsia"/>
                <w:sz w:val="21"/>
                <w:szCs w:val="21"/>
                <w:lang w:eastAsia="zh-CN"/>
              </w:rPr>
              <w:t>配类型</w:t>
            </w:r>
            <w:proofErr w:type="gramEnd"/>
            <w:r>
              <w:rPr>
                <w:rFonts w:ascii="宋体" w:eastAsia="宋体" w:hAnsi="宋体" w:cs="宋体" w:hint="eastAsia"/>
                <w:sz w:val="21"/>
                <w:szCs w:val="21"/>
                <w:lang w:eastAsia="zh-CN"/>
              </w:rPr>
              <w:t>及铺筑压实厚度，</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按照铺筑的顶面面积以平</w:t>
            </w:r>
          </w:p>
          <w:p w:rsidR="0059461D" w:rsidRDefault="004370C5">
            <w:pPr>
              <w:rPr>
                <w:rFonts w:ascii="宋体" w:eastAsia="宋体" w:hAnsi="宋体" w:cs="宋体"/>
                <w:sz w:val="21"/>
                <w:szCs w:val="21"/>
              </w:rPr>
            </w:pPr>
            <w:r>
              <w:rPr>
                <w:rFonts w:ascii="宋体" w:eastAsia="宋体" w:hAnsi="宋体" w:cs="宋体" w:hint="eastAsia"/>
                <w:sz w:val="21"/>
                <w:szCs w:val="21"/>
              </w:rPr>
              <w:t>方米为单位计量</w:t>
            </w:r>
          </w:p>
        </w:tc>
        <w:tc>
          <w:tcPr>
            <w:tcW w:w="2950"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1.检查和清理下承层</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2.拌和设备安装、调试、拆除：</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3.沥青</w:t>
            </w:r>
            <w:proofErr w:type="gramStart"/>
            <w:r>
              <w:rPr>
                <w:rFonts w:ascii="宋体" w:eastAsia="宋体" w:hAnsi="宋体" w:cs="宋体" w:hint="eastAsia"/>
                <w:sz w:val="21"/>
                <w:szCs w:val="21"/>
                <w:lang w:eastAsia="zh-CN"/>
              </w:rPr>
              <w:t>玛蹄脂</w:t>
            </w:r>
            <w:proofErr w:type="gramEnd"/>
            <w:r>
              <w:rPr>
                <w:rFonts w:ascii="宋体" w:eastAsia="宋体" w:hAnsi="宋体" w:cs="宋体" w:hint="eastAsia"/>
                <w:sz w:val="21"/>
                <w:szCs w:val="21"/>
                <w:lang w:eastAsia="zh-CN"/>
              </w:rPr>
              <w:t>碎石混合料生产（含各种外</w:t>
            </w:r>
            <w:proofErr w:type="gramStart"/>
            <w:r>
              <w:rPr>
                <w:rFonts w:ascii="宋体" w:eastAsia="宋体" w:hAnsi="宋体" w:cs="宋体" w:hint="eastAsia"/>
                <w:sz w:val="21"/>
                <w:szCs w:val="21"/>
                <w:lang w:eastAsia="zh-CN"/>
              </w:rPr>
              <w:t>掺材料</w:t>
            </w:r>
            <w:proofErr w:type="gramEnd"/>
            <w:r>
              <w:rPr>
                <w:rFonts w:ascii="宋体" w:eastAsia="宋体" w:hAnsi="宋体" w:cs="宋体" w:hint="eastAsia"/>
                <w:sz w:val="21"/>
                <w:szCs w:val="21"/>
                <w:lang w:eastAsia="zh-CN"/>
              </w:rPr>
              <w:t>添加）</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4.混合料运输、摊铺、碾压、成型</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5.接缝</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6.初期养护</w:t>
            </w:r>
          </w:p>
          <w:p w:rsidR="0059461D" w:rsidRDefault="004370C5">
            <w:pPr>
              <w:rPr>
                <w:rFonts w:ascii="宋体" w:eastAsia="宋体" w:hAnsi="宋体" w:cs="宋体"/>
                <w:sz w:val="21"/>
                <w:szCs w:val="21"/>
                <w:lang w:eastAsia="zh-CN"/>
              </w:rPr>
            </w:pPr>
            <w:r>
              <w:rPr>
                <w:rFonts w:ascii="宋体" w:hAnsi="宋体" w:cs="宋体" w:hint="eastAsia"/>
                <w:sz w:val="21"/>
                <w:szCs w:val="21"/>
                <w:lang w:eastAsia="zh-CN"/>
              </w:rPr>
              <w:t>7.</w:t>
            </w:r>
            <w:r>
              <w:rPr>
                <w:rFonts w:ascii="宋体" w:hAnsi="宋体" w:cs="宋体" w:hint="eastAsia"/>
                <w:sz w:val="21"/>
                <w:szCs w:val="21"/>
                <w:lang w:eastAsia="zh-CN"/>
              </w:rPr>
              <w:t>工程量包括新建路面、平面交叉路面、箱涵及闸门桥工程量</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307</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水泥混凝土面板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eastAsia="宋体" w:hAnsi="宋体" w:cs="宋体"/>
                <w:sz w:val="21"/>
                <w:szCs w:val="21"/>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307-1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水泥混凝土面层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eastAsia="宋体" w:hAnsi="宋体" w:cs="宋体"/>
                <w:sz w:val="21"/>
                <w:szCs w:val="21"/>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307-1-2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C35砼过渡板</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m3</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依据图纸所示厚度和混凝</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土强度等级，按照铺筑体</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积以立方米为单位计量</w:t>
            </w:r>
          </w:p>
        </w:tc>
        <w:tc>
          <w:tcPr>
            <w:tcW w:w="2950"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1.检查和清理下承层、洒</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水湿润</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2.模板制作、架设、安装、修理、拆除</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3.混凝土拌和</w:t>
            </w:r>
            <w:proofErr w:type="gramStart"/>
            <w:r>
              <w:rPr>
                <w:rFonts w:ascii="宋体" w:eastAsia="宋体" w:hAnsi="宋体" w:cs="宋体" w:hint="eastAsia"/>
                <w:sz w:val="21"/>
                <w:szCs w:val="21"/>
                <w:lang w:eastAsia="zh-CN"/>
              </w:rPr>
              <w:t>物配合</w:t>
            </w:r>
            <w:proofErr w:type="gramEnd"/>
            <w:r>
              <w:rPr>
                <w:rFonts w:ascii="宋体" w:eastAsia="宋体" w:hAnsi="宋体" w:cs="宋体" w:hint="eastAsia"/>
                <w:sz w:val="21"/>
                <w:szCs w:val="21"/>
                <w:lang w:eastAsia="zh-CN"/>
              </w:rPr>
              <w:t>比设计、配料、拌和（含各种外</w:t>
            </w:r>
            <w:proofErr w:type="gramStart"/>
            <w:r>
              <w:rPr>
                <w:rFonts w:ascii="宋体" w:eastAsia="宋体" w:hAnsi="宋体" w:cs="宋体" w:hint="eastAsia"/>
                <w:sz w:val="21"/>
                <w:szCs w:val="21"/>
                <w:lang w:eastAsia="zh-CN"/>
              </w:rPr>
              <w:t>掺材料</w:t>
            </w:r>
            <w:proofErr w:type="gramEnd"/>
            <w:r>
              <w:rPr>
                <w:rFonts w:ascii="宋体" w:eastAsia="宋体" w:hAnsi="宋体" w:cs="宋体" w:hint="eastAsia"/>
                <w:sz w:val="21"/>
                <w:szCs w:val="21"/>
                <w:lang w:eastAsia="zh-CN"/>
              </w:rPr>
              <w:t>添加）、运输、浇筑、振捣、真空吸水、抹平、压（刻）纹，养护</w:t>
            </w:r>
          </w:p>
          <w:p w:rsidR="0059461D" w:rsidRDefault="004370C5">
            <w:pPr>
              <w:rPr>
                <w:rFonts w:ascii="宋体" w:eastAsia="宋体" w:hAnsi="宋体" w:cs="宋体"/>
                <w:sz w:val="21"/>
                <w:szCs w:val="21"/>
              </w:rPr>
            </w:pPr>
            <w:r>
              <w:rPr>
                <w:rFonts w:ascii="宋体" w:eastAsia="宋体" w:hAnsi="宋体" w:cs="宋体" w:hint="eastAsia"/>
                <w:sz w:val="21"/>
                <w:szCs w:val="21"/>
              </w:rPr>
              <w:t>4.切缝、灌缝</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307-2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钢筋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eastAsia="宋体" w:hAnsi="宋体" w:cs="宋体"/>
                <w:sz w:val="21"/>
                <w:szCs w:val="21"/>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307-2-2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带肋钢筋 </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kg</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1.依据图纸所示水泥混凝</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土路面钢筋按图示及钢筋</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表所列钢筋质量以千克为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单位计量</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2.钢筋接头、钢板、铁丝、</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传力杆、拉杆及补强钢筋</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作为钢筋作业的附属工</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作，</w:t>
            </w:r>
            <w:proofErr w:type="gramStart"/>
            <w:r>
              <w:rPr>
                <w:rFonts w:ascii="宋体" w:eastAsia="宋体" w:hAnsi="宋体" w:cs="宋体" w:hint="eastAsia"/>
                <w:sz w:val="21"/>
                <w:szCs w:val="21"/>
                <w:lang w:eastAsia="zh-CN"/>
              </w:rPr>
              <w:t>不</w:t>
            </w:r>
            <w:proofErr w:type="gramEnd"/>
            <w:r>
              <w:rPr>
                <w:rFonts w:ascii="宋体" w:eastAsia="宋体" w:hAnsi="宋体" w:cs="宋体" w:hint="eastAsia"/>
                <w:sz w:val="21"/>
                <w:szCs w:val="21"/>
                <w:lang w:eastAsia="zh-CN"/>
              </w:rPr>
              <w:t>另行计量</w:t>
            </w:r>
          </w:p>
        </w:tc>
        <w:tc>
          <w:tcPr>
            <w:tcW w:w="2950"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 xml:space="preserve">1.钢筋的保护、储存及除锈 </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2.钢筋整直、连接</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3.钢筋截断、弯曲以及防</w:t>
            </w:r>
          </w:p>
          <w:p w:rsidR="0059461D" w:rsidRDefault="004370C5">
            <w:pPr>
              <w:rPr>
                <w:rFonts w:ascii="宋体" w:eastAsia="宋体" w:hAnsi="宋体" w:cs="宋体"/>
                <w:sz w:val="21"/>
                <w:szCs w:val="21"/>
                <w:lang w:eastAsia="zh-CN"/>
              </w:rPr>
            </w:pPr>
            <w:proofErr w:type="gramStart"/>
            <w:r>
              <w:rPr>
                <w:rFonts w:ascii="宋体" w:eastAsia="宋体" w:hAnsi="宋体" w:cs="宋体" w:hint="eastAsia"/>
                <w:sz w:val="21"/>
                <w:szCs w:val="21"/>
                <w:lang w:eastAsia="zh-CN"/>
              </w:rPr>
              <w:t>腐</w:t>
            </w:r>
            <w:proofErr w:type="gramEnd"/>
            <w:r>
              <w:rPr>
                <w:rFonts w:ascii="宋体" w:eastAsia="宋体" w:hAnsi="宋体" w:cs="宋体" w:hint="eastAsia"/>
                <w:sz w:val="21"/>
                <w:szCs w:val="21"/>
                <w:lang w:eastAsia="zh-CN"/>
              </w:rPr>
              <w:t>处理</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4.钢筋安设、支承及固定</w:t>
            </w:r>
          </w:p>
          <w:p w:rsidR="0059461D" w:rsidRDefault="004370C5">
            <w:pPr>
              <w:rPr>
                <w:rFonts w:ascii="宋体" w:eastAsia="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包括</w:t>
            </w:r>
            <w:r>
              <w:rPr>
                <w:rFonts w:ascii="宋体" w:hAnsi="宋体" w:cs="宋体" w:hint="eastAsia"/>
                <w:sz w:val="21"/>
                <w:szCs w:val="21"/>
                <w:lang w:eastAsia="zh-CN"/>
              </w:rPr>
              <w:t>C35</w:t>
            </w:r>
            <w:proofErr w:type="gramStart"/>
            <w:r>
              <w:rPr>
                <w:rFonts w:ascii="宋体" w:hAnsi="宋体" w:cs="宋体" w:hint="eastAsia"/>
                <w:sz w:val="21"/>
                <w:szCs w:val="21"/>
                <w:lang w:eastAsia="zh-CN"/>
              </w:rPr>
              <w:t>砼</w:t>
            </w:r>
            <w:proofErr w:type="gramEnd"/>
            <w:r>
              <w:rPr>
                <w:rFonts w:ascii="宋体" w:hAnsi="宋体" w:cs="宋体" w:hint="eastAsia"/>
                <w:sz w:val="21"/>
                <w:szCs w:val="21"/>
                <w:lang w:eastAsia="zh-CN"/>
              </w:rPr>
              <w:t>过渡板拉杆及钢筋网工程量</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309</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 xml:space="preserve">路槽、路肩及中央分隔带 </w:t>
            </w:r>
          </w:p>
        </w:tc>
        <w:tc>
          <w:tcPr>
            <w:tcW w:w="900" w:type="dxa"/>
            <w:noWrap/>
            <w:vAlign w:val="center"/>
          </w:tcPr>
          <w:p w:rsidR="0059461D" w:rsidRDefault="0059461D">
            <w:pPr>
              <w:jc w:val="center"/>
              <w:rPr>
                <w:rFonts w:ascii="宋体" w:eastAsia="宋体" w:hAnsi="宋体" w:cs="宋体"/>
                <w:sz w:val="21"/>
                <w:szCs w:val="21"/>
                <w:lang w:eastAsia="zh-CN"/>
              </w:rPr>
            </w:pPr>
          </w:p>
        </w:tc>
        <w:tc>
          <w:tcPr>
            <w:tcW w:w="2933" w:type="dxa"/>
            <w:noWrap/>
            <w:vAlign w:val="center"/>
          </w:tcPr>
          <w:p w:rsidR="0059461D" w:rsidRDefault="0059461D">
            <w:pPr>
              <w:rPr>
                <w:rFonts w:ascii="宋体" w:eastAsia="宋体" w:hAnsi="宋体" w:cs="宋体"/>
                <w:sz w:val="21"/>
                <w:szCs w:val="21"/>
                <w:lang w:eastAsia="zh-CN"/>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309-1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路肩培土 </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m3</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依据图纸所示断面尺寸，按照压实体积以立方米为单位计量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挖运土</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路基整修、培土、整型</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分层填筑、压实</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修整路肩横坡</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309-3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加固土路肩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309-3-1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现浇混凝土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309-3-1-4</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C30混凝土（含PVC排水管）</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rPr>
              <w:t>m3</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依据图纸所示断面尺寸</w:t>
            </w:r>
            <w:proofErr w:type="gramStart"/>
            <w:r>
              <w:rPr>
                <w:rFonts w:ascii="宋体" w:eastAsia="宋体" w:hAnsi="宋体" w:cs="宋体" w:hint="eastAsia"/>
                <w:sz w:val="21"/>
                <w:szCs w:val="21"/>
                <w:lang w:eastAsia="zh-CN"/>
              </w:rPr>
              <w:t>和</w:t>
            </w:r>
            <w:proofErr w:type="gramEnd"/>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混凝土强度等级，按照浇</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筑体积以立方米为单位计</w:t>
            </w:r>
          </w:p>
          <w:p w:rsidR="0059461D" w:rsidRDefault="004370C5">
            <w:pPr>
              <w:rPr>
                <w:rFonts w:ascii="宋体" w:eastAsia="宋体" w:hAnsi="宋体" w:cs="宋体"/>
                <w:sz w:val="21"/>
                <w:szCs w:val="21"/>
              </w:rPr>
            </w:pPr>
            <w:r>
              <w:rPr>
                <w:rFonts w:ascii="宋体" w:eastAsia="宋体" w:hAnsi="宋体" w:cs="宋体" w:hint="eastAsia"/>
                <w:sz w:val="21"/>
                <w:szCs w:val="21"/>
              </w:rPr>
              <w:t>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路基整修</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模板制作、安装、拆除、修理、涂脱模剂</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混凝土拌和、制备、运输、摊铺、振捣、养护</w:t>
            </w:r>
            <w:r>
              <w:rPr>
                <w:rFonts w:ascii="宋体" w:hAnsi="宋体" w:cs="宋体" w:hint="eastAsia"/>
                <w:sz w:val="21"/>
                <w:szCs w:val="21"/>
                <w:lang w:eastAsia="zh-CN"/>
              </w:rPr>
              <w:t xml:space="preserve"> </w:t>
            </w:r>
          </w:p>
          <w:p w:rsidR="0059461D" w:rsidRDefault="004370C5">
            <w:pPr>
              <w:rPr>
                <w:rFonts w:ascii="宋体" w:hAnsi="宋体" w:cs="宋体"/>
                <w:sz w:val="21"/>
                <w:szCs w:val="21"/>
                <w:lang w:eastAsia="zh-CN"/>
              </w:rPr>
            </w:pPr>
            <w:r>
              <w:rPr>
                <w:rFonts w:ascii="宋体" w:hAnsi="宋体" w:cs="宋体" w:hint="eastAsia"/>
                <w:sz w:val="21"/>
                <w:szCs w:val="21"/>
                <w:lang w:eastAsia="zh-CN"/>
              </w:rPr>
              <w:lastRenderedPageBreak/>
              <w:t>4.</w:t>
            </w:r>
            <w:r>
              <w:rPr>
                <w:rFonts w:ascii="宋体" w:hAnsi="宋体" w:cs="宋体" w:hint="eastAsia"/>
                <w:sz w:val="21"/>
                <w:szCs w:val="21"/>
                <w:lang w:eastAsia="zh-CN"/>
              </w:rPr>
              <w:t>含</w:t>
            </w:r>
            <w:r>
              <w:rPr>
                <w:rFonts w:ascii="宋体" w:hAnsi="宋体" w:cs="宋体" w:hint="eastAsia"/>
                <w:sz w:val="21"/>
                <w:szCs w:val="21"/>
                <w:lang w:eastAsia="zh-CN"/>
              </w:rPr>
              <w:t>PVC</w:t>
            </w:r>
            <w:r>
              <w:rPr>
                <w:rFonts w:ascii="宋体" w:hAnsi="宋体" w:cs="宋体" w:hint="eastAsia"/>
                <w:sz w:val="21"/>
                <w:szCs w:val="21"/>
                <w:lang w:eastAsia="zh-CN"/>
              </w:rPr>
              <w:t>排水管</w:t>
            </w:r>
          </w:p>
          <w:p w:rsidR="0059461D" w:rsidRDefault="004370C5">
            <w:pPr>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变形缝制作安装</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lastRenderedPageBreak/>
              <w:t>310</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路面排水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310-13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路肩排水 </w:t>
            </w:r>
          </w:p>
        </w:tc>
        <w:tc>
          <w:tcPr>
            <w:tcW w:w="900" w:type="dxa"/>
            <w:noWrap/>
            <w:vAlign w:val="center"/>
          </w:tcPr>
          <w:p w:rsidR="0059461D" w:rsidRDefault="0059461D">
            <w:pPr>
              <w:jc w:val="center"/>
              <w:rPr>
                <w:rFonts w:ascii="宋体" w:eastAsia="宋体" w:hAnsi="宋体" w:cs="宋体"/>
                <w:sz w:val="21"/>
                <w:szCs w:val="21"/>
                <w:lang w:eastAsia="zh-CN"/>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310-13-1</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路肩砂砾垫层</w:t>
            </w:r>
          </w:p>
        </w:tc>
        <w:tc>
          <w:tcPr>
            <w:tcW w:w="90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m3</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按设计图所示，按设计压</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实体积以立方米为单位计</w:t>
            </w:r>
          </w:p>
          <w:p w:rsidR="0059461D" w:rsidRDefault="004370C5">
            <w:pPr>
              <w:rPr>
                <w:rFonts w:ascii="宋体" w:eastAsia="宋体" w:hAnsi="宋体" w:cs="宋体"/>
                <w:kern w:val="2"/>
                <w:sz w:val="21"/>
                <w:szCs w:val="21"/>
                <w:lang w:eastAsia="zh-CN"/>
              </w:rPr>
            </w:pPr>
            <w:r>
              <w:rPr>
                <w:rFonts w:ascii="宋体" w:eastAsia="宋体" w:hAnsi="宋体" w:cs="宋体" w:hint="eastAsia"/>
                <w:sz w:val="21"/>
                <w:szCs w:val="21"/>
              </w:rPr>
              <w:t>量</w:t>
            </w:r>
          </w:p>
        </w:tc>
        <w:tc>
          <w:tcPr>
            <w:tcW w:w="2950" w:type="dxa"/>
            <w:noWrap/>
            <w:vAlign w:val="center"/>
          </w:tcPr>
          <w:p w:rsidR="0059461D" w:rsidRDefault="004370C5">
            <w:pPr>
              <w:rPr>
                <w:rFonts w:ascii="宋体" w:eastAsia="宋体" w:hAnsi="宋体" w:cs="宋体"/>
                <w:kern w:val="2"/>
                <w:sz w:val="21"/>
                <w:szCs w:val="21"/>
                <w:lang w:eastAsia="zh-CN"/>
              </w:rPr>
            </w:pPr>
            <w:r>
              <w:rPr>
                <w:rFonts w:ascii="宋体" w:eastAsia="宋体" w:hAnsi="宋体" w:cs="宋体" w:hint="eastAsia"/>
                <w:kern w:val="2"/>
                <w:sz w:val="21"/>
                <w:szCs w:val="21"/>
                <w:lang w:eastAsia="zh-CN"/>
              </w:rPr>
              <w:t>1.配运料</w:t>
            </w:r>
          </w:p>
          <w:p w:rsidR="0059461D" w:rsidRDefault="004370C5">
            <w:pPr>
              <w:rPr>
                <w:rFonts w:ascii="宋体" w:eastAsia="宋体" w:hAnsi="宋体" w:cs="宋体"/>
                <w:kern w:val="2"/>
                <w:sz w:val="21"/>
                <w:szCs w:val="21"/>
                <w:lang w:eastAsia="zh-CN"/>
              </w:rPr>
            </w:pPr>
            <w:r>
              <w:rPr>
                <w:rFonts w:ascii="宋体" w:eastAsia="宋体" w:hAnsi="宋体" w:cs="宋体" w:hint="eastAsia"/>
                <w:kern w:val="2"/>
                <w:sz w:val="21"/>
                <w:szCs w:val="21"/>
                <w:lang w:eastAsia="zh-CN"/>
              </w:rPr>
              <w:t>2.铺料、整平</w:t>
            </w:r>
          </w:p>
          <w:p w:rsidR="0059461D" w:rsidRDefault="004370C5">
            <w:pPr>
              <w:rPr>
                <w:rFonts w:ascii="宋体" w:eastAsia="宋体" w:hAnsi="宋体" w:cs="宋体"/>
                <w:kern w:val="2"/>
                <w:sz w:val="21"/>
                <w:szCs w:val="21"/>
                <w:lang w:eastAsia="zh-CN"/>
              </w:rPr>
            </w:pPr>
            <w:r>
              <w:rPr>
                <w:rFonts w:ascii="宋体" w:eastAsia="宋体" w:hAnsi="宋体" w:cs="宋体" w:hint="eastAsia"/>
                <w:kern w:val="2"/>
                <w:sz w:val="21"/>
                <w:szCs w:val="21"/>
                <w:lang w:eastAsia="zh-CN"/>
              </w:rPr>
              <w:t>3.压实</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312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旧路面利用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312-1</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10cm改性乳化沥青厂拌冷再生</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依据位置及尺寸，按照</w:t>
            </w:r>
            <w:proofErr w:type="gramStart"/>
            <w:r>
              <w:rPr>
                <w:rFonts w:ascii="宋体" w:eastAsia="宋体" w:hAnsi="宋体" w:cs="宋体" w:hint="eastAsia"/>
                <w:sz w:val="21"/>
                <w:szCs w:val="21"/>
                <w:lang w:eastAsia="zh-CN"/>
              </w:rPr>
              <w:t>沥</w:t>
            </w:r>
            <w:proofErr w:type="gramEnd"/>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青路面冷再生</w:t>
            </w:r>
            <w:r>
              <w:rPr>
                <w:rFonts w:ascii="宋体" w:hAnsi="宋体" w:cs="宋体" w:hint="eastAsia"/>
                <w:sz w:val="21"/>
                <w:szCs w:val="21"/>
                <w:lang w:eastAsia="zh-CN"/>
              </w:rPr>
              <w:t>面积</w:t>
            </w:r>
            <w:r>
              <w:rPr>
                <w:rFonts w:ascii="宋体" w:eastAsia="宋体" w:hAnsi="宋体" w:cs="宋体" w:hint="eastAsia"/>
                <w:sz w:val="21"/>
                <w:szCs w:val="21"/>
                <w:lang w:eastAsia="zh-CN"/>
              </w:rPr>
              <w:t>，以</w:t>
            </w:r>
            <w:proofErr w:type="gramStart"/>
            <w:r>
              <w:rPr>
                <w:rFonts w:ascii="宋体" w:hAnsi="宋体" w:cs="宋体" w:hint="eastAsia"/>
                <w:sz w:val="21"/>
                <w:szCs w:val="21"/>
                <w:lang w:eastAsia="zh-CN"/>
              </w:rPr>
              <w:t>平</w:t>
            </w:r>
            <w:r>
              <w:rPr>
                <w:rFonts w:ascii="宋体" w:eastAsia="宋体" w:hAnsi="宋体" w:cs="宋体" w:hint="eastAsia"/>
                <w:sz w:val="21"/>
                <w:szCs w:val="21"/>
                <w:lang w:eastAsia="zh-CN"/>
              </w:rPr>
              <w:t>米为</w:t>
            </w:r>
            <w:proofErr w:type="gramEnd"/>
            <w:r>
              <w:rPr>
                <w:rFonts w:ascii="宋体" w:eastAsia="宋体" w:hAnsi="宋体" w:cs="宋体" w:hint="eastAsia"/>
                <w:sz w:val="21"/>
                <w:szCs w:val="21"/>
                <w:lang w:eastAsia="zh-CN"/>
              </w:rPr>
              <w:t>单位计量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旧沥青路面铣刨料装车、运输</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破碎、筛分</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新集料、再生结合料、水泥、改性乳化沥青、再生剂加入</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常温拌和</w:t>
            </w:r>
          </w:p>
          <w:p w:rsidR="0059461D" w:rsidRDefault="004370C5">
            <w:pPr>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沥青混凝土运输、摊铺</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312-4</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30cm水泥</w:t>
            </w:r>
            <w:proofErr w:type="gramStart"/>
            <w:r>
              <w:rPr>
                <w:rFonts w:ascii="宋体" w:eastAsia="宋体" w:hAnsi="宋体" w:cs="宋体" w:hint="eastAsia"/>
                <w:sz w:val="21"/>
                <w:szCs w:val="21"/>
                <w:lang w:eastAsia="zh-CN"/>
              </w:rPr>
              <w:t>砼</w:t>
            </w:r>
            <w:proofErr w:type="gramEnd"/>
            <w:r>
              <w:rPr>
                <w:rFonts w:ascii="宋体" w:eastAsia="宋体" w:hAnsi="宋体" w:cs="宋体" w:hint="eastAsia"/>
                <w:sz w:val="21"/>
                <w:szCs w:val="21"/>
                <w:lang w:eastAsia="zh-CN"/>
              </w:rPr>
              <w:t>粒石化再生3.0%水泥稳定碎石底基层</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依据位置及尺寸，按照破</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碎混凝土面层利用</w:t>
            </w:r>
            <w:r>
              <w:rPr>
                <w:rFonts w:ascii="宋体" w:hAnsi="宋体" w:cs="宋体" w:hint="eastAsia"/>
                <w:sz w:val="21"/>
                <w:szCs w:val="21"/>
                <w:lang w:eastAsia="zh-CN"/>
              </w:rPr>
              <w:t>面积</w:t>
            </w:r>
            <w:r>
              <w:rPr>
                <w:rFonts w:ascii="宋体" w:eastAsia="宋体" w:hAnsi="宋体" w:cs="宋体" w:hint="eastAsia"/>
                <w:sz w:val="21"/>
                <w:szCs w:val="21"/>
                <w:lang w:eastAsia="zh-CN"/>
              </w:rPr>
              <w:t>，</w:t>
            </w:r>
          </w:p>
          <w:p w:rsidR="0059461D" w:rsidRDefault="004370C5">
            <w:pPr>
              <w:rPr>
                <w:rFonts w:ascii="宋体" w:eastAsia="宋体" w:hAnsi="宋体" w:cs="宋体"/>
                <w:sz w:val="21"/>
                <w:szCs w:val="21"/>
              </w:rPr>
            </w:pPr>
            <w:r>
              <w:rPr>
                <w:rFonts w:ascii="宋体" w:eastAsia="宋体" w:hAnsi="宋体" w:cs="宋体" w:hint="eastAsia"/>
                <w:sz w:val="21"/>
                <w:szCs w:val="21"/>
              </w:rPr>
              <w:t>以</w:t>
            </w:r>
            <w:r>
              <w:rPr>
                <w:rFonts w:ascii="宋体" w:hAnsi="宋体" w:cs="宋体" w:hint="eastAsia"/>
                <w:sz w:val="21"/>
                <w:szCs w:val="21"/>
                <w:lang w:eastAsia="zh-CN"/>
              </w:rPr>
              <w:t>平</w:t>
            </w:r>
            <w:r>
              <w:rPr>
                <w:rFonts w:ascii="宋体" w:eastAsia="宋体" w:hAnsi="宋体" w:cs="宋体" w:hint="eastAsia"/>
                <w:sz w:val="21"/>
                <w:szCs w:val="21"/>
              </w:rPr>
              <w:t>方米为单位计量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旧混凝土路面破碎、清洗、分级</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水泥、水或部分天然骨料加入</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混凝土拌合、运输</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混凝土摊铺、碾压、养护</w:t>
            </w:r>
          </w:p>
        </w:tc>
      </w:tr>
    </w:tbl>
    <w:p w:rsidR="0059461D" w:rsidRDefault="004370C5">
      <w:pPr>
        <w:pStyle w:val="af0"/>
        <w:pageBreakBefore/>
        <w:tabs>
          <w:tab w:val="clear" w:pos="840"/>
        </w:tabs>
        <w:spacing w:before="120" w:after="120"/>
        <w:ind w:left="0" w:firstLine="0"/>
        <w:jc w:val="center"/>
        <w:rPr>
          <w:sz w:val="24"/>
          <w:szCs w:val="24"/>
        </w:rPr>
      </w:pPr>
      <w:bookmarkStart w:id="177" w:name="_Toc127197324"/>
      <w:bookmarkStart w:id="178" w:name="_Toc12498"/>
      <w:r>
        <w:rPr>
          <w:rFonts w:ascii="宋体" w:eastAsia="宋体" w:hAnsi="宋体" w:cs="宋体" w:hint="eastAsia"/>
          <w:b/>
          <w:bCs/>
          <w:sz w:val="24"/>
          <w:szCs w:val="24"/>
        </w:rPr>
        <w:lastRenderedPageBreak/>
        <w:t>第400章 工程量清单项目分项计量规则 桥梁、涵洞工程</w:t>
      </w:r>
      <w:bookmarkEnd w:id="177"/>
      <w:bookmarkEnd w:id="178"/>
    </w:p>
    <w:tbl>
      <w:tblPr>
        <w:tblStyle w:val="ab"/>
        <w:tblW w:w="0" w:type="auto"/>
        <w:tblLayout w:type="fixed"/>
        <w:tblLook w:val="04A0" w:firstRow="1" w:lastRow="0" w:firstColumn="1" w:lastColumn="0" w:noHBand="0" w:noVBand="1"/>
      </w:tblPr>
      <w:tblGrid>
        <w:gridCol w:w="1329"/>
        <w:gridCol w:w="1850"/>
        <w:gridCol w:w="900"/>
        <w:gridCol w:w="2933"/>
        <w:gridCol w:w="2950"/>
      </w:tblGrid>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清单子目编码</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清单子目名称</w:t>
            </w:r>
          </w:p>
        </w:tc>
        <w:tc>
          <w:tcPr>
            <w:tcW w:w="90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单位</w:t>
            </w:r>
          </w:p>
        </w:tc>
        <w:tc>
          <w:tcPr>
            <w:tcW w:w="2933"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工程量计量</w:t>
            </w:r>
          </w:p>
        </w:tc>
        <w:tc>
          <w:tcPr>
            <w:tcW w:w="2950"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工程内容</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403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钢筋</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403-4</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附属结构钢筋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403-4-2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带肋钢筋 </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kg</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1.依据图纸所示及钢筋表所列钢筋质量以千克为单位计量</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2.固定钢筋的材料、钢筋接头、钢板、铁丝作为钢筋作业的附属工作，不单独计量</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3.缘石、人行道、防撞墙、</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栏杆、护栏、桥头搭板、</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枕梁等构造物，其所用钢</w:t>
            </w:r>
          </w:p>
          <w:p w:rsidR="0059461D" w:rsidRDefault="004370C5">
            <w:pPr>
              <w:rPr>
                <w:rFonts w:ascii="宋体" w:eastAsia="宋体" w:hAnsi="宋体" w:cs="宋体"/>
                <w:sz w:val="21"/>
                <w:szCs w:val="21"/>
                <w:lang w:eastAsia="zh-CN"/>
              </w:rPr>
            </w:pPr>
            <w:proofErr w:type="gramStart"/>
            <w:r>
              <w:rPr>
                <w:rFonts w:ascii="宋体" w:eastAsia="宋体" w:hAnsi="宋体" w:cs="宋体" w:hint="eastAsia"/>
                <w:sz w:val="21"/>
                <w:szCs w:val="21"/>
                <w:lang w:eastAsia="zh-CN"/>
              </w:rPr>
              <w:t>筋</w:t>
            </w:r>
            <w:proofErr w:type="gramEnd"/>
            <w:r>
              <w:rPr>
                <w:rFonts w:ascii="宋体" w:eastAsia="宋体" w:hAnsi="宋体" w:cs="宋体" w:hint="eastAsia"/>
                <w:sz w:val="21"/>
                <w:szCs w:val="21"/>
                <w:lang w:eastAsia="zh-CN"/>
              </w:rPr>
              <w:t>以及伸缩缝预埋的钢</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筋，均列入本子目计量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钢筋的保护、储存及除</w:t>
            </w:r>
          </w:p>
          <w:p w:rsidR="0059461D" w:rsidRDefault="004370C5">
            <w:pPr>
              <w:rPr>
                <w:rFonts w:ascii="宋体" w:hAnsi="宋体" w:cs="宋体"/>
                <w:sz w:val="21"/>
                <w:szCs w:val="21"/>
                <w:lang w:eastAsia="zh-CN"/>
              </w:rPr>
            </w:pPr>
            <w:proofErr w:type="gramStart"/>
            <w:r>
              <w:rPr>
                <w:rFonts w:ascii="宋体" w:hAnsi="宋体" w:cs="宋体" w:hint="eastAsia"/>
                <w:sz w:val="21"/>
                <w:szCs w:val="21"/>
                <w:lang w:eastAsia="zh-CN"/>
              </w:rPr>
              <w:t>锈</w:t>
            </w:r>
            <w:proofErr w:type="gramEnd"/>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钢筋整直、接头</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钢筋截断、弯曲以及防</w:t>
            </w:r>
          </w:p>
          <w:p w:rsidR="0059461D" w:rsidRDefault="004370C5">
            <w:pPr>
              <w:rPr>
                <w:rFonts w:ascii="宋体" w:hAnsi="宋体" w:cs="宋体"/>
                <w:sz w:val="21"/>
                <w:szCs w:val="21"/>
                <w:lang w:eastAsia="zh-CN"/>
              </w:rPr>
            </w:pPr>
            <w:proofErr w:type="gramStart"/>
            <w:r>
              <w:rPr>
                <w:rFonts w:ascii="宋体" w:hAnsi="宋体" w:cs="宋体" w:hint="eastAsia"/>
                <w:sz w:val="21"/>
                <w:szCs w:val="21"/>
                <w:lang w:eastAsia="zh-CN"/>
              </w:rPr>
              <w:t>腐</w:t>
            </w:r>
            <w:proofErr w:type="gramEnd"/>
            <w:r>
              <w:rPr>
                <w:rFonts w:ascii="宋体" w:hAnsi="宋体" w:cs="宋体" w:hint="eastAsia"/>
                <w:sz w:val="21"/>
                <w:szCs w:val="21"/>
                <w:lang w:eastAsia="zh-CN"/>
              </w:rPr>
              <w:t>处理</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钢筋安设、支承及固定</w:t>
            </w:r>
          </w:p>
          <w:p w:rsidR="0059461D" w:rsidRDefault="004370C5">
            <w:pPr>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工程量包括防撞护栏、搭板及桥面铺装钢筋</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405</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钻孔灌注桩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rPr>
          <w:trHeight w:val="1278"/>
        </w:trPr>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405-4</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声测管 </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m</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依据图纸所示安设，按计</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量的有效桩长作为声测管</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rPr>
              <w:t>长度</w:t>
            </w:r>
            <w:r>
              <w:rPr>
                <w:rFonts w:ascii="宋体" w:hAnsi="宋体" w:cs="宋体" w:hint="eastAsia"/>
                <w:sz w:val="21"/>
                <w:szCs w:val="21"/>
                <w:lang w:eastAsia="zh-CN"/>
              </w:rPr>
              <w:t>以米计量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钢材的保护、储存、运</w:t>
            </w:r>
          </w:p>
          <w:p w:rsidR="0059461D" w:rsidRDefault="004370C5">
            <w:pPr>
              <w:rPr>
                <w:rFonts w:ascii="宋体" w:hAnsi="宋体" w:cs="宋体"/>
                <w:sz w:val="21"/>
                <w:szCs w:val="21"/>
                <w:lang w:eastAsia="zh-CN"/>
              </w:rPr>
            </w:pPr>
            <w:r>
              <w:rPr>
                <w:rFonts w:ascii="宋体" w:hAnsi="宋体" w:cs="宋体" w:hint="eastAsia"/>
                <w:sz w:val="21"/>
                <w:szCs w:val="21"/>
                <w:lang w:eastAsia="zh-CN"/>
              </w:rPr>
              <w:t>输及除锈</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钢材及辅材加工、制作、防腐、钢材及辅材预埋、绑扎及焊接</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砌石工程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 xml:space="preserve">413-4 </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浆砌预制混凝土块</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 xml:space="preserve">413-4-1 </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六角空心块 </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依据图纸所示位置及尺寸，按砌筑</w:t>
            </w:r>
            <w:r>
              <w:rPr>
                <w:rFonts w:ascii="宋体" w:hAnsi="宋体" w:cs="宋体" w:hint="eastAsia"/>
                <w:sz w:val="21"/>
                <w:szCs w:val="21"/>
                <w:lang w:eastAsia="zh-CN"/>
              </w:rPr>
              <w:t>面积</w:t>
            </w:r>
            <w:r>
              <w:rPr>
                <w:rFonts w:ascii="宋体" w:eastAsia="宋体" w:hAnsi="宋体" w:cs="宋体" w:hint="eastAsia"/>
                <w:sz w:val="21"/>
                <w:szCs w:val="21"/>
                <w:lang w:eastAsia="zh-CN"/>
              </w:rPr>
              <w:t>以</w:t>
            </w:r>
            <w:r>
              <w:rPr>
                <w:rFonts w:ascii="宋体" w:hAnsi="宋体" w:cs="宋体" w:hint="eastAsia"/>
                <w:sz w:val="21"/>
                <w:szCs w:val="21"/>
                <w:lang w:eastAsia="zh-CN"/>
              </w:rPr>
              <w:t>平</w:t>
            </w:r>
            <w:r>
              <w:rPr>
                <w:rFonts w:ascii="宋体" w:eastAsia="宋体" w:hAnsi="宋体" w:cs="宋体" w:hint="eastAsia"/>
                <w:sz w:val="21"/>
                <w:szCs w:val="21"/>
                <w:lang w:eastAsia="zh-CN"/>
              </w:rPr>
              <w:t>方米为单位计量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基础清理</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基底检查</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构件预制、养护、运输</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铺筑基础垫层</w:t>
            </w:r>
          </w:p>
          <w:p w:rsidR="0059461D" w:rsidRDefault="004370C5">
            <w:pPr>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搭、拆脚手架</w:t>
            </w:r>
          </w:p>
          <w:p w:rsidR="0059461D" w:rsidRDefault="004370C5">
            <w:pPr>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配、拌、运砂浆</w:t>
            </w:r>
          </w:p>
          <w:p w:rsidR="0059461D" w:rsidRDefault="004370C5">
            <w:pPr>
              <w:rPr>
                <w:rFonts w:ascii="宋体" w:hAnsi="宋体" w:cs="宋体"/>
                <w:sz w:val="21"/>
                <w:szCs w:val="21"/>
                <w:lang w:eastAsia="zh-CN"/>
              </w:rPr>
            </w:pPr>
            <w:r>
              <w:rPr>
                <w:rFonts w:ascii="宋体" w:hAnsi="宋体" w:cs="宋体" w:hint="eastAsia"/>
                <w:sz w:val="21"/>
                <w:szCs w:val="21"/>
                <w:lang w:eastAsia="zh-CN"/>
              </w:rPr>
              <w:t>7.</w:t>
            </w:r>
            <w:r>
              <w:rPr>
                <w:rFonts w:ascii="宋体" w:hAnsi="宋体" w:cs="宋体" w:hint="eastAsia"/>
                <w:sz w:val="21"/>
                <w:szCs w:val="21"/>
                <w:lang w:eastAsia="zh-CN"/>
              </w:rPr>
              <w:t>砌筑、勾缝、抹面、养护</w:t>
            </w:r>
          </w:p>
          <w:p w:rsidR="0059461D" w:rsidRDefault="004370C5">
            <w:pPr>
              <w:rPr>
                <w:rFonts w:ascii="宋体" w:hAnsi="宋体" w:cs="宋体"/>
                <w:sz w:val="21"/>
                <w:szCs w:val="21"/>
                <w:lang w:eastAsia="zh-CN"/>
              </w:rPr>
            </w:pPr>
            <w:r>
              <w:rPr>
                <w:rFonts w:ascii="宋体" w:hAnsi="宋体" w:cs="宋体" w:hint="eastAsia"/>
                <w:sz w:val="21"/>
                <w:szCs w:val="21"/>
                <w:lang w:eastAsia="zh-CN"/>
              </w:rPr>
              <w:t>8.</w:t>
            </w:r>
            <w:r>
              <w:rPr>
                <w:rFonts w:ascii="宋体" w:hAnsi="宋体" w:cs="宋体" w:hint="eastAsia"/>
                <w:sz w:val="21"/>
                <w:szCs w:val="21"/>
                <w:lang w:eastAsia="zh-CN"/>
              </w:rPr>
              <w:t>沉降缝设置</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415</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桥面铺装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415-2</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10cmC50玄武岩纤维混凝土调平层</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1.依据图纸所示位置、尺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寸，分不同强度等级，按铺筑</w:t>
            </w:r>
            <w:r>
              <w:rPr>
                <w:rFonts w:ascii="宋体" w:hAnsi="宋体" w:cs="宋体" w:hint="eastAsia"/>
                <w:sz w:val="21"/>
                <w:szCs w:val="21"/>
                <w:lang w:eastAsia="zh-CN"/>
              </w:rPr>
              <w:t>面积</w:t>
            </w:r>
            <w:r>
              <w:rPr>
                <w:rFonts w:ascii="宋体" w:eastAsia="宋体" w:hAnsi="宋体" w:cs="宋体" w:hint="eastAsia"/>
                <w:sz w:val="21"/>
                <w:szCs w:val="21"/>
                <w:lang w:eastAsia="zh-CN"/>
              </w:rPr>
              <w:t>以</w:t>
            </w:r>
            <w:r>
              <w:rPr>
                <w:rFonts w:ascii="宋体" w:hAnsi="宋体" w:cs="宋体" w:hint="eastAsia"/>
                <w:sz w:val="21"/>
                <w:szCs w:val="21"/>
                <w:lang w:eastAsia="zh-CN"/>
              </w:rPr>
              <w:t>平</w:t>
            </w:r>
            <w:r>
              <w:rPr>
                <w:rFonts w:ascii="宋体" w:eastAsia="宋体" w:hAnsi="宋体" w:cs="宋体" w:hint="eastAsia"/>
                <w:sz w:val="21"/>
                <w:szCs w:val="21"/>
                <w:lang w:eastAsia="zh-CN"/>
              </w:rPr>
              <w:t>方米为单位计量</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2.不扣除雨水管所占体积</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场地清理</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模板制作、安装、拆除</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混凝土配运料、拌和、运输、浇筑、振捣、养生</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拉毛、压痕或刻防滑槽</w:t>
            </w:r>
          </w:p>
          <w:p w:rsidR="0059461D" w:rsidRDefault="004370C5">
            <w:pPr>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施工缝、沉降缝设置处理</w:t>
            </w:r>
          </w:p>
          <w:p w:rsidR="0059461D" w:rsidRDefault="004370C5">
            <w:pPr>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桥面养护</w:t>
            </w:r>
          </w:p>
        </w:tc>
      </w:tr>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415-5</w:t>
            </w:r>
          </w:p>
        </w:tc>
        <w:tc>
          <w:tcPr>
            <w:tcW w:w="185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桥面抛丸(含箱涵）</w:t>
            </w:r>
          </w:p>
        </w:tc>
        <w:tc>
          <w:tcPr>
            <w:tcW w:w="900" w:type="dxa"/>
            <w:noWrap/>
            <w:vAlign w:val="center"/>
          </w:tcPr>
          <w:p w:rsidR="0059461D" w:rsidRDefault="004370C5">
            <w:pPr>
              <w:jc w:val="center"/>
              <w:rPr>
                <w:rFonts w:ascii="宋体" w:eastAsia="宋体" w:hAnsi="宋体" w:cs="宋体"/>
                <w:kern w:val="2"/>
                <w:sz w:val="21"/>
                <w:szCs w:val="21"/>
                <w:lang w:eastAsia="zh-CN"/>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1.依据图纸所示位置、尺</w:t>
            </w:r>
          </w:p>
          <w:p w:rsidR="0059461D" w:rsidRDefault="004370C5">
            <w:pPr>
              <w:rPr>
                <w:rFonts w:ascii="宋体" w:eastAsia="宋体" w:hAnsi="宋体" w:cs="宋体"/>
                <w:kern w:val="2"/>
                <w:sz w:val="21"/>
                <w:szCs w:val="21"/>
                <w:lang w:eastAsia="zh-CN"/>
              </w:rPr>
            </w:pPr>
            <w:r>
              <w:rPr>
                <w:rFonts w:ascii="宋体" w:eastAsia="宋体" w:hAnsi="宋体" w:cs="宋体" w:hint="eastAsia"/>
                <w:sz w:val="21"/>
                <w:szCs w:val="21"/>
                <w:lang w:eastAsia="zh-CN"/>
              </w:rPr>
              <w:t>寸，分不同强度等级，按铺筑</w:t>
            </w:r>
            <w:r>
              <w:rPr>
                <w:rFonts w:ascii="宋体" w:hAnsi="宋体" w:cs="宋体" w:hint="eastAsia"/>
                <w:sz w:val="21"/>
                <w:szCs w:val="21"/>
                <w:lang w:eastAsia="zh-CN"/>
              </w:rPr>
              <w:t>面积</w:t>
            </w:r>
            <w:r>
              <w:rPr>
                <w:rFonts w:ascii="宋体" w:eastAsia="宋体" w:hAnsi="宋体" w:cs="宋体" w:hint="eastAsia"/>
                <w:sz w:val="21"/>
                <w:szCs w:val="21"/>
                <w:lang w:eastAsia="zh-CN"/>
              </w:rPr>
              <w:t>以</w:t>
            </w:r>
            <w:r>
              <w:rPr>
                <w:rFonts w:ascii="宋体" w:hAnsi="宋体" w:cs="宋体" w:hint="eastAsia"/>
                <w:sz w:val="21"/>
                <w:szCs w:val="21"/>
                <w:lang w:eastAsia="zh-CN"/>
              </w:rPr>
              <w:t>平</w:t>
            </w:r>
            <w:r>
              <w:rPr>
                <w:rFonts w:ascii="宋体" w:eastAsia="宋体" w:hAnsi="宋体" w:cs="宋体" w:hint="eastAsia"/>
                <w:sz w:val="21"/>
                <w:szCs w:val="21"/>
                <w:lang w:eastAsia="zh-CN"/>
              </w:rPr>
              <w:t>方米为单位计量</w:t>
            </w:r>
          </w:p>
        </w:tc>
        <w:tc>
          <w:tcPr>
            <w:tcW w:w="2950"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桥面清扫</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混凝土表面抛丸处理</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工程量包括桥面及箱涵工程量</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415-6</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热沥青防水层(含箱涵）</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m2</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1.依据图纸所示位置、尺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寸，分不同强度等级，按铺筑</w:t>
            </w:r>
            <w:r>
              <w:rPr>
                <w:rFonts w:ascii="宋体" w:hAnsi="宋体" w:cs="宋体" w:hint="eastAsia"/>
                <w:sz w:val="21"/>
                <w:szCs w:val="21"/>
                <w:lang w:eastAsia="zh-CN"/>
              </w:rPr>
              <w:t>面积</w:t>
            </w:r>
            <w:r>
              <w:rPr>
                <w:rFonts w:ascii="宋体" w:eastAsia="宋体" w:hAnsi="宋体" w:cs="宋体" w:hint="eastAsia"/>
                <w:sz w:val="21"/>
                <w:szCs w:val="21"/>
                <w:lang w:eastAsia="zh-CN"/>
              </w:rPr>
              <w:t>以</w:t>
            </w:r>
            <w:r>
              <w:rPr>
                <w:rFonts w:ascii="宋体" w:hAnsi="宋体" w:cs="宋体" w:hint="eastAsia"/>
                <w:sz w:val="21"/>
                <w:szCs w:val="21"/>
                <w:lang w:eastAsia="zh-CN"/>
              </w:rPr>
              <w:t>平</w:t>
            </w:r>
            <w:r>
              <w:rPr>
                <w:rFonts w:ascii="宋体" w:eastAsia="宋体" w:hAnsi="宋体" w:cs="宋体" w:hint="eastAsia"/>
                <w:sz w:val="21"/>
                <w:szCs w:val="21"/>
                <w:lang w:eastAsia="zh-CN"/>
              </w:rPr>
              <w:t>方米为单位计量</w:t>
            </w:r>
          </w:p>
        </w:tc>
        <w:tc>
          <w:tcPr>
            <w:tcW w:w="2950" w:type="dxa"/>
            <w:noWrap/>
            <w:vAlign w:val="center"/>
          </w:tcPr>
          <w:p w:rsidR="0059461D" w:rsidRDefault="004370C5">
            <w:pPr>
              <w:numPr>
                <w:ilvl w:val="0"/>
                <w:numId w:val="19"/>
              </w:numPr>
              <w:rPr>
                <w:rFonts w:ascii="宋体" w:hAnsi="宋体" w:cs="宋体"/>
                <w:sz w:val="21"/>
                <w:szCs w:val="21"/>
                <w:lang w:eastAsia="zh-CN"/>
              </w:rPr>
            </w:pPr>
            <w:r>
              <w:rPr>
                <w:rFonts w:ascii="宋体" w:hAnsi="宋体" w:cs="宋体" w:hint="eastAsia"/>
                <w:sz w:val="21"/>
                <w:szCs w:val="21"/>
                <w:lang w:eastAsia="zh-CN"/>
              </w:rPr>
              <w:t>搭、拆跳板</w:t>
            </w:r>
          </w:p>
          <w:p w:rsidR="0059461D" w:rsidRDefault="004370C5">
            <w:pPr>
              <w:numPr>
                <w:ilvl w:val="0"/>
                <w:numId w:val="19"/>
              </w:numPr>
              <w:rPr>
                <w:rFonts w:ascii="宋体" w:hAnsi="宋体" w:cs="宋体"/>
                <w:sz w:val="21"/>
                <w:szCs w:val="21"/>
                <w:lang w:eastAsia="zh-CN"/>
              </w:rPr>
            </w:pPr>
            <w:r>
              <w:rPr>
                <w:rFonts w:ascii="宋体" w:hAnsi="宋体" w:cs="宋体" w:hint="eastAsia"/>
                <w:sz w:val="21"/>
                <w:szCs w:val="21"/>
                <w:lang w:eastAsia="zh-CN"/>
              </w:rPr>
              <w:t>配料、拌和、摊铺、拍紧、整型、养护</w:t>
            </w:r>
          </w:p>
          <w:p w:rsidR="0059461D" w:rsidRDefault="004370C5">
            <w:pPr>
              <w:numPr>
                <w:ilvl w:val="0"/>
                <w:numId w:val="19"/>
              </w:numPr>
              <w:rPr>
                <w:rFonts w:ascii="宋体" w:hAnsi="宋体" w:cs="宋体"/>
                <w:sz w:val="21"/>
                <w:szCs w:val="21"/>
                <w:lang w:eastAsia="zh-CN"/>
              </w:rPr>
            </w:pPr>
            <w:r>
              <w:rPr>
                <w:rFonts w:ascii="宋体" w:hAnsi="宋体" w:cs="宋体" w:hint="eastAsia"/>
                <w:sz w:val="21"/>
                <w:szCs w:val="21"/>
                <w:lang w:eastAsia="zh-CN"/>
              </w:rPr>
              <w:t>安锅、</w:t>
            </w:r>
            <w:proofErr w:type="gramStart"/>
            <w:r>
              <w:rPr>
                <w:rFonts w:ascii="宋体" w:hAnsi="宋体" w:cs="宋体" w:hint="eastAsia"/>
                <w:sz w:val="21"/>
                <w:szCs w:val="21"/>
                <w:lang w:eastAsia="zh-CN"/>
              </w:rPr>
              <w:t>裁铺油毛毡</w:t>
            </w:r>
            <w:proofErr w:type="gramEnd"/>
            <w:r>
              <w:rPr>
                <w:rFonts w:ascii="宋体" w:hAnsi="宋体" w:cs="宋体" w:hint="eastAsia"/>
                <w:sz w:val="21"/>
                <w:szCs w:val="21"/>
                <w:lang w:eastAsia="zh-CN"/>
              </w:rPr>
              <w:t>、涂沥青、洒</w:t>
            </w:r>
            <w:proofErr w:type="gramStart"/>
            <w:r>
              <w:rPr>
                <w:rFonts w:ascii="宋体" w:hAnsi="宋体" w:cs="宋体" w:hint="eastAsia"/>
                <w:sz w:val="21"/>
                <w:szCs w:val="21"/>
                <w:lang w:eastAsia="zh-CN"/>
              </w:rPr>
              <w:t>布车洒布</w:t>
            </w:r>
            <w:proofErr w:type="gramEnd"/>
          </w:p>
          <w:p w:rsidR="0059461D" w:rsidRDefault="004370C5">
            <w:pPr>
              <w:numPr>
                <w:ilvl w:val="0"/>
                <w:numId w:val="19"/>
              </w:numPr>
              <w:rPr>
                <w:rFonts w:ascii="宋体" w:hAnsi="宋体" w:cs="宋体"/>
                <w:sz w:val="21"/>
                <w:szCs w:val="21"/>
                <w:lang w:eastAsia="zh-CN"/>
              </w:rPr>
            </w:pPr>
            <w:r>
              <w:rPr>
                <w:rFonts w:ascii="宋体" w:hAnsi="宋体" w:cs="宋体" w:hint="eastAsia"/>
                <w:sz w:val="21"/>
                <w:szCs w:val="21"/>
                <w:lang w:eastAsia="zh-CN"/>
              </w:rPr>
              <w:lastRenderedPageBreak/>
              <w:t>工程量包括桥面及箱涵工程量</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lastRenderedPageBreak/>
              <w:t>416</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桥梁支座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416-1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板式橡胶支座 </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套</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依据图纸所示位置及尺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寸，安装图纸所示类型及</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规格板式橡胶支座就位，</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分不同的材质及形状以</w:t>
            </w:r>
            <w:r>
              <w:rPr>
                <w:rFonts w:ascii="宋体" w:hAnsi="宋体" w:cs="宋体" w:hint="eastAsia"/>
                <w:sz w:val="21"/>
                <w:szCs w:val="21"/>
                <w:lang w:eastAsia="zh-CN"/>
              </w:rPr>
              <w:t>套</w:t>
            </w:r>
            <w:r>
              <w:rPr>
                <w:rFonts w:ascii="宋体" w:eastAsia="宋体" w:hAnsi="宋体" w:cs="宋体" w:hint="eastAsia"/>
                <w:sz w:val="21"/>
                <w:szCs w:val="21"/>
                <w:lang w:eastAsia="zh-CN"/>
              </w:rPr>
              <w:t>为单位计量</w:t>
            </w:r>
          </w:p>
        </w:tc>
        <w:tc>
          <w:tcPr>
            <w:tcW w:w="2950"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1.清洁整平混凝土表面</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2.砂浆配运料、拌和， 接</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触面抹平</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3.钢板制作与安装</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4.支座定位安装</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418</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防水处理 </w:t>
            </w:r>
          </w:p>
        </w:tc>
        <w:tc>
          <w:tcPr>
            <w:tcW w:w="900" w:type="dxa"/>
            <w:noWrap/>
            <w:vAlign w:val="center"/>
          </w:tcPr>
          <w:p w:rsidR="0059461D" w:rsidRDefault="0059461D">
            <w:pPr>
              <w:jc w:val="center"/>
              <w:rPr>
                <w:rFonts w:ascii="宋体" w:eastAsia="宋体" w:hAnsi="宋体" w:cs="宋体"/>
                <w:sz w:val="21"/>
                <w:szCs w:val="21"/>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418-1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泄水管</w:t>
            </w:r>
          </w:p>
        </w:tc>
        <w:tc>
          <w:tcPr>
            <w:tcW w:w="900" w:type="dxa"/>
            <w:noWrap/>
            <w:vAlign w:val="center"/>
          </w:tcPr>
          <w:p w:rsidR="0059461D" w:rsidRDefault="004370C5">
            <w:pPr>
              <w:jc w:val="center"/>
              <w:rPr>
                <w:rFonts w:ascii="宋体" w:eastAsia="宋体" w:hAnsi="宋体" w:cs="宋体"/>
                <w:sz w:val="21"/>
                <w:szCs w:val="21"/>
              </w:rPr>
            </w:pPr>
            <w:r>
              <w:rPr>
                <w:rFonts w:ascii="宋体" w:hAnsi="宋体" w:cs="宋体" w:hint="eastAsia"/>
                <w:sz w:val="21"/>
                <w:szCs w:val="21"/>
                <w:lang w:eastAsia="zh-CN"/>
              </w:rPr>
              <w:t>套</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1.依据图纸所示位置及尺</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寸，在桥面安设泄水孔，分不同材质、管径计量</w:t>
            </w:r>
            <w:r>
              <w:rPr>
                <w:rFonts w:ascii="宋体" w:hAnsi="宋体" w:cs="宋体" w:hint="eastAsia"/>
                <w:sz w:val="21"/>
                <w:szCs w:val="21"/>
                <w:lang w:eastAsia="zh-CN"/>
              </w:rPr>
              <w:t>，</w:t>
            </w:r>
            <w:r>
              <w:rPr>
                <w:rFonts w:ascii="宋体" w:eastAsia="宋体" w:hAnsi="宋体" w:cs="宋体" w:hint="eastAsia"/>
                <w:sz w:val="21"/>
                <w:szCs w:val="21"/>
                <w:lang w:eastAsia="zh-CN"/>
              </w:rPr>
              <w:t>以</w:t>
            </w:r>
            <w:r>
              <w:rPr>
                <w:rFonts w:ascii="宋体" w:hAnsi="宋体" w:cs="宋体" w:hint="eastAsia"/>
                <w:sz w:val="21"/>
                <w:szCs w:val="21"/>
                <w:lang w:eastAsia="zh-CN"/>
              </w:rPr>
              <w:t>套</w:t>
            </w:r>
            <w:r>
              <w:rPr>
                <w:rFonts w:ascii="宋体" w:eastAsia="宋体" w:hAnsi="宋体" w:cs="宋体" w:hint="eastAsia"/>
                <w:sz w:val="21"/>
                <w:szCs w:val="21"/>
                <w:lang w:eastAsia="zh-CN"/>
              </w:rPr>
              <w:t>为单位计量</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2.接头、固定</w:t>
            </w:r>
            <w:proofErr w:type="gramStart"/>
            <w:r>
              <w:rPr>
                <w:rFonts w:ascii="宋体" w:eastAsia="宋体" w:hAnsi="宋体" w:cs="宋体" w:hint="eastAsia"/>
                <w:sz w:val="21"/>
                <w:szCs w:val="21"/>
                <w:lang w:eastAsia="zh-CN"/>
              </w:rPr>
              <w:t>泄水管</w:t>
            </w:r>
            <w:proofErr w:type="gramEnd"/>
            <w:r>
              <w:rPr>
                <w:rFonts w:ascii="宋体" w:eastAsia="宋体" w:hAnsi="宋体" w:cs="宋体" w:hint="eastAsia"/>
                <w:sz w:val="21"/>
                <w:szCs w:val="21"/>
                <w:lang w:eastAsia="zh-CN"/>
              </w:rPr>
              <w:t>的金属构件不予计量。铸铁泄水孔作为附属工作，不单独计量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场地清理</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proofErr w:type="gramStart"/>
            <w:r>
              <w:rPr>
                <w:rFonts w:ascii="宋体" w:hAnsi="宋体" w:cs="宋体" w:hint="eastAsia"/>
                <w:sz w:val="21"/>
                <w:szCs w:val="21"/>
                <w:lang w:eastAsia="zh-CN"/>
              </w:rPr>
              <w:t>安拆作业</w:t>
            </w:r>
            <w:proofErr w:type="gramEnd"/>
            <w:r>
              <w:rPr>
                <w:rFonts w:ascii="宋体" w:hAnsi="宋体" w:cs="宋体" w:hint="eastAsia"/>
                <w:sz w:val="21"/>
                <w:szCs w:val="21"/>
                <w:lang w:eastAsia="zh-CN"/>
              </w:rPr>
              <w:t>平台</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钻孔安设排水管锚固件</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安设排水设施</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418-2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桥台盲沟 </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m</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依据图纸所示位置、尺寸，</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按照盲沟</w:t>
            </w:r>
            <w:r>
              <w:rPr>
                <w:rFonts w:ascii="宋体" w:hAnsi="宋体" w:cs="宋体" w:hint="eastAsia"/>
                <w:sz w:val="21"/>
                <w:szCs w:val="21"/>
                <w:lang w:eastAsia="zh-CN"/>
              </w:rPr>
              <w:t>长度</w:t>
            </w:r>
            <w:r>
              <w:rPr>
                <w:rFonts w:ascii="宋体" w:eastAsia="宋体" w:hAnsi="宋体" w:cs="宋体" w:hint="eastAsia"/>
                <w:sz w:val="21"/>
                <w:szCs w:val="21"/>
                <w:lang w:eastAsia="zh-CN"/>
              </w:rPr>
              <w:t>以米为单位计量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边部切割、开挖</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清理</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铺设土工布、埋设φ</w:t>
            </w:r>
            <w:r>
              <w:rPr>
                <w:rFonts w:ascii="宋体" w:hAnsi="宋体" w:cs="宋体" w:hint="eastAsia"/>
                <w:sz w:val="21"/>
                <w:szCs w:val="21"/>
                <w:lang w:eastAsia="zh-CN"/>
              </w:rPr>
              <w:t>80</w:t>
            </w:r>
            <w:r>
              <w:rPr>
                <w:rFonts w:ascii="宋体" w:hAnsi="宋体" w:cs="宋体" w:hint="eastAsia"/>
                <w:sz w:val="21"/>
                <w:szCs w:val="21"/>
                <w:lang w:eastAsia="zh-CN"/>
              </w:rPr>
              <w:t>盲沟管、回填级配碎石</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419</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圆管涵及倒虹吸管涵 </w:t>
            </w:r>
          </w:p>
        </w:tc>
        <w:tc>
          <w:tcPr>
            <w:tcW w:w="900" w:type="dxa"/>
            <w:noWrap/>
            <w:vAlign w:val="center"/>
          </w:tcPr>
          <w:p w:rsidR="0059461D" w:rsidRDefault="0059461D">
            <w:pPr>
              <w:jc w:val="center"/>
              <w:rPr>
                <w:rFonts w:ascii="宋体" w:hAnsi="宋体" w:cs="宋体"/>
                <w:sz w:val="21"/>
                <w:szCs w:val="21"/>
                <w:lang w:eastAsia="zh-CN"/>
              </w:rPr>
            </w:pPr>
          </w:p>
        </w:tc>
        <w:tc>
          <w:tcPr>
            <w:tcW w:w="2933" w:type="dxa"/>
            <w:noWrap/>
            <w:vAlign w:val="center"/>
          </w:tcPr>
          <w:p w:rsidR="0059461D" w:rsidRDefault="0059461D">
            <w:pPr>
              <w:rPr>
                <w:rFonts w:ascii="宋体" w:eastAsia="宋体" w:hAnsi="宋体" w:cs="宋体"/>
                <w:sz w:val="21"/>
                <w:szCs w:val="21"/>
              </w:rPr>
            </w:pPr>
          </w:p>
        </w:tc>
        <w:tc>
          <w:tcPr>
            <w:tcW w:w="2950"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419-1</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 xml:space="preserve">单孔钢筋混凝土圆管涵 </w:t>
            </w:r>
          </w:p>
        </w:tc>
        <w:tc>
          <w:tcPr>
            <w:tcW w:w="900" w:type="dxa"/>
            <w:noWrap/>
            <w:vAlign w:val="center"/>
          </w:tcPr>
          <w:p w:rsidR="0059461D" w:rsidRDefault="0059461D">
            <w:pPr>
              <w:jc w:val="center"/>
              <w:rPr>
                <w:rFonts w:ascii="宋体" w:hAnsi="宋体" w:cs="宋体"/>
                <w:sz w:val="21"/>
                <w:szCs w:val="21"/>
                <w:lang w:eastAsia="zh-CN"/>
              </w:rPr>
            </w:pPr>
          </w:p>
        </w:tc>
        <w:tc>
          <w:tcPr>
            <w:tcW w:w="2933" w:type="dxa"/>
            <w:noWrap/>
            <w:vAlign w:val="center"/>
          </w:tcPr>
          <w:p w:rsidR="0059461D" w:rsidRDefault="0059461D">
            <w:pPr>
              <w:rPr>
                <w:rFonts w:ascii="宋体" w:eastAsia="宋体" w:hAnsi="宋体" w:cs="宋体"/>
                <w:sz w:val="21"/>
                <w:szCs w:val="21"/>
                <w:lang w:eastAsia="zh-CN"/>
              </w:rPr>
            </w:pPr>
          </w:p>
        </w:tc>
        <w:tc>
          <w:tcPr>
            <w:tcW w:w="2950"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419-1-2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1-Φ0.75 </w:t>
            </w:r>
          </w:p>
        </w:tc>
        <w:tc>
          <w:tcPr>
            <w:tcW w:w="900"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m</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1.依据图纸所示，按不同</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孔径的涵身长度( 进出口</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端</w:t>
            </w:r>
            <w:r>
              <w:rPr>
                <w:rFonts w:ascii="宋体" w:hAnsi="宋体" w:cs="宋体" w:hint="eastAsia"/>
                <w:sz w:val="21"/>
                <w:szCs w:val="21"/>
                <w:lang w:eastAsia="zh-CN"/>
              </w:rPr>
              <w:t>管口</w:t>
            </w:r>
            <w:r>
              <w:rPr>
                <w:rFonts w:ascii="宋体" w:eastAsia="宋体" w:hAnsi="宋体" w:cs="宋体" w:hint="eastAsia"/>
                <w:sz w:val="21"/>
                <w:szCs w:val="21"/>
                <w:lang w:eastAsia="zh-CN"/>
              </w:rPr>
              <w:t>间距离)计算，按</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合同单价计算合价后分次</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以米为单位计量 ，其中合</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价的 30%在基础浇筑或砌</w:t>
            </w:r>
          </w:p>
          <w:p w:rsidR="0059461D" w:rsidRDefault="004370C5">
            <w:pPr>
              <w:rPr>
                <w:rFonts w:ascii="宋体" w:eastAsia="宋体" w:hAnsi="宋体" w:cs="宋体"/>
                <w:sz w:val="21"/>
                <w:szCs w:val="21"/>
                <w:lang w:eastAsia="zh-CN"/>
              </w:rPr>
            </w:pPr>
            <w:proofErr w:type="gramStart"/>
            <w:r>
              <w:rPr>
                <w:rFonts w:ascii="宋体" w:eastAsia="宋体" w:hAnsi="宋体" w:cs="宋体" w:hint="eastAsia"/>
                <w:sz w:val="21"/>
                <w:szCs w:val="21"/>
                <w:lang w:eastAsia="zh-CN"/>
              </w:rPr>
              <w:t>筑完成</w:t>
            </w:r>
            <w:proofErr w:type="gramEnd"/>
            <w:r>
              <w:rPr>
                <w:rFonts w:ascii="宋体" w:eastAsia="宋体" w:hAnsi="宋体" w:cs="宋体" w:hint="eastAsia"/>
                <w:sz w:val="21"/>
                <w:szCs w:val="21"/>
                <w:lang w:eastAsia="zh-CN"/>
              </w:rPr>
              <w:t>后计量，余下的</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70％，待全部工程完成后</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基坑排水</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挖基、基底清理、基地软基处理（水泥搅拌桩除外）</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基座砌筑或浇筑</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垫层材料加工、铺筑</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钢筋制作安装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预制或现浇钢筋混凝土管</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7.</w:t>
            </w:r>
            <w:proofErr w:type="gramStart"/>
            <w:r>
              <w:rPr>
                <w:rFonts w:ascii="宋体" w:hAnsi="宋体" w:cs="宋体" w:hint="eastAsia"/>
                <w:sz w:val="21"/>
                <w:szCs w:val="21"/>
                <w:lang w:eastAsia="zh-CN"/>
              </w:rPr>
              <w:t>铺涂防水层</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8.</w:t>
            </w:r>
            <w:r>
              <w:rPr>
                <w:rFonts w:ascii="宋体" w:hAnsi="宋体" w:cs="宋体" w:hint="eastAsia"/>
                <w:sz w:val="21"/>
                <w:szCs w:val="21"/>
                <w:lang w:eastAsia="zh-CN"/>
              </w:rPr>
              <w:t>安装、接缝</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9.</w:t>
            </w:r>
            <w:r>
              <w:rPr>
                <w:rFonts w:ascii="宋体" w:hAnsi="宋体" w:cs="宋体" w:hint="eastAsia"/>
                <w:sz w:val="21"/>
                <w:szCs w:val="21"/>
                <w:lang w:eastAsia="zh-CN"/>
              </w:rPr>
              <w:t>砌筑进出口</w:t>
            </w:r>
            <w:r>
              <w:rPr>
                <w:rFonts w:ascii="宋体" w:hAnsi="宋体" w:cs="宋体" w:hint="eastAsia"/>
                <w:sz w:val="21"/>
                <w:szCs w:val="21"/>
                <w:lang w:eastAsia="zh-CN"/>
              </w:rPr>
              <w:t>(</w:t>
            </w:r>
            <w:r>
              <w:rPr>
                <w:rFonts w:ascii="宋体" w:hAnsi="宋体" w:cs="宋体" w:hint="eastAsia"/>
                <w:sz w:val="21"/>
                <w:szCs w:val="21"/>
                <w:lang w:eastAsia="zh-CN"/>
              </w:rPr>
              <w:t>端墙、翼墙、锥坡、八字墙井口、跌水井</w:t>
            </w:r>
            <w:r>
              <w:rPr>
                <w:rFonts w:ascii="宋体" w:hAnsi="宋体" w:cs="宋体" w:hint="eastAsia"/>
                <w:sz w:val="21"/>
                <w:szCs w:val="21"/>
                <w:lang w:eastAsia="zh-CN"/>
              </w:rPr>
              <w:t>)</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10.</w:t>
            </w:r>
            <w:r>
              <w:rPr>
                <w:rFonts w:ascii="宋体" w:hAnsi="宋体" w:cs="宋体" w:hint="eastAsia"/>
                <w:sz w:val="21"/>
                <w:szCs w:val="21"/>
                <w:lang w:eastAsia="zh-CN"/>
              </w:rPr>
              <w:t>防水、防冻、防腐措施</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11.</w:t>
            </w:r>
            <w:r>
              <w:rPr>
                <w:rFonts w:ascii="宋体" w:hAnsi="宋体" w:cs="宋体" w:hint="eastAsia"/>
                <w:sz w:val="21"/>
                <w:szCs w:val="21"/>
                <w:lang w:eastAsia="zh-CN"/>
              </w:rPr>
              <w:t>回填料加工、回填（</w:t>
            </w:r>
            <w:proofErr w:type="gramStart"/>
            <w:r>
              <w:rPr>
                <w:rFonts w:ascii="宋体" w:hAnsi="宋体" w:cs="宋体" w:hint="eastAsia"/>
                <w:sz w:val="21"/>
                <w:szCs w:val="21"/>
                <w:lang w:eastAsia="zh-CN"/>
              </w:rPr>
              <w:t>含台背</w:t>
            </w:r>
            <w:proofErr w:type="gramEnd"/>
            <w:r>
              <w:rPr>
                <w:rFonts w:ascii="宋体" w:hAnsi="宋体" w:cs="宋体" w:hint="eastAsia"/>
                <w:sz w:val="21"/>
                <w:szCs w:val="21"/>
                <w:lang w:eastAsia="zh-CN"/>
              </w:rPr>
              <w:t>回填及泄水管）</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419-1-3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1-Φ1.0 </w:t>
            </w:r>
          </w:p>
        </w:tc>
        <w:tc>
          <w:tcPr>
            <w:tcW w:w="900"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m</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1.依据图纸所示，按不同</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孔径的涵身长度( 进出口</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端</w:t>
            </w:r>
            <w:r>
              <w:rPr>
                <w:rFonts w:ascii="宋体" w:hAnsi="宋体" w:cs="宋体" w:hint="eastAsia"/>
                <w:sz w:val="21"/>
                <w:szCs w:val="21"/>
                <w:lang w:eastAsia="zh-CN"/>
              </w:rPr>
              <w:t>管口</w:t>
            </w:r>
            <w:r>
              <w:rPr>
                <w:rFonts w:ascii="宋体" w:eastAsia="宋体" w:hAnsi="宋体" w:cs="宋体" w:hint="eastAsia"/>
                <w:sz w:val="21"/>
                <w:szCs w:val="21"/>
                <w:lang w:eastAsia="zh-CN"/>
              </w:rPr>
              <w:t>间距离)计算，按</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合同单价计算合价后分次</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以米为单位计量 ，其中合</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价的 30%在基础浇筑或砌</w:t>
            </w:r>
          </w:p>
          <w:p w:rsidR="0059461D" w:rsidRDefault="004370C5">
            <w:pPr>
              <w:rPr>
                <w:rFonts w:ascii="宋体" w:eastAsia="宋体" w:hAnsi="宋体" w:cs="宋体"/>
                <w:sz w:val="21"/>
                <w:szCs w:val="21"/>
                <w:lang w:eastAsia="zh-CN"/>
              </w:rPr>
            </w:pPr>
            <w:proofErr w:type="gramStart"/>
            <w:r>
              <w:rPr>
                <w:rFonts w:ascii="宋体" w:eastAsia="宋体" w:hAnsi="宋体" w:cs="宋体" w:hint="eastAsia"/>
                <w:sz w:val="21"/>
                <w:szCs w:val="21"/>
                <w:lang w:eastAsia="zh-CN"/>
              </w:rPr>
              <w:t>筑完成</w:t>
            </w:r>
            <w:proofErr w:type="gramEnd"/>
            <w:r>
              <w:rPr>
                <w:rFonts w:ascii="宋体" w:eastAsia="宋体" w:hAnsi="宋体" w:cs="宋体" w:hint="eastAsia"/>
                <w:sz w:val="21"/>
                <w:szCs w:val="21"/>
                <w:lang w:eastAsia="zh-CN"/>
              </w:rPr>
              <w:t>后计量，余下的</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70％，待全部工程完成后</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计量</w:t>
            </w:r>
          </w:p>
          <w:p w:rsidR="0059461D" w:rsidRDefault="0059461D">
            <w:pPr>
              <w:rPr>
                <w:rFonts w:ascii="宋体" w:eastAsia="宋体" w:hAnsi="宋体" w:cs="宋体"/>
                <w:sz w:val="21"/>
                <w:szCs w:val="21"/>
                <w:lang w:eastAsia="zh-CN"/>
              </w:rPr>
            </w:pP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基坑排水</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挖基、基底清理、基地软基处理（水泥搅拌桩除外）</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基座砌筑或浇筑</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垫层材料加工、铺筑</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钢筋制作安装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预制或现浇钢筋混凝土管</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7.</w:t>
            </w:r>
            <w:proofErr w:type="gramStart"/>
            <w:r>
              <w:rPr>
                <w:rFonts w:ascii="宋体" w:hAnsi="宋体" w:cs="宋体" w:hint="eastAsia"/>
                <w:sz w:val="21"/>
                <w:szCs w:val="21"/>
                <w:lang w:eastAsia="zh-CN"/>
              </w:rPr>
              <w:t>铺涂防水层</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8.</w:t>
            </w:r>
            <w:r>
              <w:rPr>
                <w:rFonts w:ascii="宋体" w:hAnsi="宋体" w:cs="宋体" w:hint="eastAsia"/>
                <w:sz w:val="21"/>
                <w:szCs w:val="21"/>
                <w:lang w:eastAsia="zh-CN"/>
              </w:rPr>
              <w:t>安装、接缝</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9.</w:t>
            </w:r>
            <w:r>
              <w:rPr>
                <w:rFonts w:ascii="宋体" w:hAnsi="宋体" w:cs="宋体" w:hint="eastAsia"/>
                <w:sz w:val="21"/>
                <w:szCs w:val="21"/>
                <w:lang w:eastAsia="zh-CN"/>
              </w:rPr>
              <w:t>砌筑进出口</w:t>
            </w:r>
            <w:r>
              <w:rPr>
                <w:rFonts w:ascii="宋体" w:hAnsi="宋体" w:cs="宋体" w:hint="eastAsia"/>
                <w:sz w:val="21"/>
                <w:szCs w:val="21"/>
                <w:lang w:eastAsia="zh-CN"/>
              </w:rPr>
              <w:t>(</w:t>
            </w:r>
            <w:r>
              <w:rPr>
                <w:rFonts w:ascii="宋体" w:hAnsi="宋体" w:cs="宋体" w:hint="eastAsia"/>
                <w:sz w:val="21"/>
                <w:szCs w:val="21"/>
                <w:lang w:eastAsia="zh-CN"/>
              </w:rPr>
              <w:t>端墙、翼墙、锥坡、八字墙井口、跌水井</w:t>
            </w:r>
            <w:r>
              <w:rPr>
                <w:rFonts w:ascii="宋体" w:hAnsi="宋体" w:cs="宋体" w:hint="eastAsia"/>
                <w:sz w:val="21"/>
                <w:szCs w:val="21"/>
                <w:lang w:eastAsia="zh-CN"/>
              </w:rPr>
              <w:t>)</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10.</w:t>
            </w:r>
            <w:r>
              <w:rPr>
                <w:rFonts w:ascii="宋体" w:hAnsi="宋体" w:cs="宋体" w:hint="eastAsia"/>
                <w:sz w:val="21"/>
                <w:szCs w:val="21"/>
                <w:lang w:eastAsia="zh-CN"/>
              </w:rPr>
              <w:t>防水、防冻、防腐措施</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11.</w:t>
            </w:r>
            <w:r>
              <w:rPr>
                <w:rFonts w:ascii="宋体" w:hAnsi="宋体" w:cs="宋体" w:hint="eastAsia"/>
                <w:sz w:val="21"/>
                <w:szCs w:val="21"/>
                <w:lang w:eastAsia="zh-CN"/>
              </w:rPr>
              <w:t>回填料加工、回填（</w:t>
            </w:r>
            <w:proofErr w:type="gramStart"/>
            <w:r>
              <w:rPr>
                <w:rFonts w:ascii="宋体" w:hAnsi="宋体" w:cs="宋体" w:hint="eastAsia"/>
                <w:sz w:val="21"/>
                <w:szCs w:val="21"/>
                <w:lang w:eastAsia="zh-CN"/>
              </w:rPr>
              <w:t>含台</w:t>
            </w:r>
            <w:r>
              <w:rPr>
                <w:rFonts w:ascii="宋体" w:hAnsi="宋体" w:cs="宋体" w:hint="eastAsia"/>
                <w:sz w:val="21"/>
                <w:szCs w:val="21"/>
                <w:lang w:eastAsia="zh-CN"/>
              </w:rPr>
              <w:lastRenderedPageBreak/>
              <w:t>背</w:t>
            </w:r>
            <w:proofErr w:type="gramEnd"/>
            <w:r>
              <w:rPr>
                <w:rFonts w:ascii="宋体" w:hAnsi="宋体" w:cs="宋体" w:hint="eastAsia"/>
                <w:sz w:val="21"/>
                <w:szCs w:val="21"/>
                <w:lang w:eastAsia="zh-CN"/>
              </w:rPr>
              <w:t>回填及泄水管）</w:t>
            </w:r>
          </w:p>
        </w:tc>
      </w:tr>
      <w:tr w:rsidR="0059461D">
        <w:trPr>
          <w:trHeight w:val="911"/>
        </w:trPr>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lastRenderedPageBreak/>
              <w:t>421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箱涵 （2-6.5×4）</w:t>
            </w:r>
          </w:p>
        </w:tc>
        <w:tc>
          <w:tcPr>
            <w:tcW w:w="900"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m</w:t>
            </w:r>
          </w:p>
        </w:tc>
        <w:tc>
          <w:tcPr>
            <w:tcW w:w="2933"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1.依据图纸所示，位置、尺寸，按照</w:t>
            </w:r>
            <w:r>
              <w:rPr>
                <w:rFonts w:ascii="宋体" w:hAnsi="宋体" w:cs="宋体" w:hint="eastAsia"/>
                <w:sz w:val="21"/>
                <w:szCs w:val="21"/>
                <w:lang w:eastAsia="zh-CN"/>
              </w:rPr>
              <w:t>箱涵长度（进出口顶部中轴线间距）计算</w:t>
            </w:r>
            <w:r>
              <w:rPr>
                <w:rFonts w:ascii="宋体" w:hAnsi="宋体" w:cs="宋体" w:hint="eastAsia"/>
                <w:sz w:val="21"/>
                <w:szCs w:val="21"/>
                <w:lang w:eastAsia="zh-CN"/>
              </w:rPr>
              <w:t>,</w:t>
            </w:r>
            <w:r>
              <w:rPr>
                <w:rFonts w:ascii="宋体" w:eastAsia="宋体" w:hAnsi="宋体" w:cs="宋体" w:hint="eastAsia"/>
                <w:sz w:val="21"/>
                <w:szCs w:val="21"/>
                <w:lang w:eastAsia="zh-CN"/>
              </w:rPr>
              <w:t>以米为单位计量</w:t>
            </w:r>
          </w:p>
        </w:tc>
        <w:tc>
          <w:tcPr>
            <w:tcW w:w="2950"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场地清理</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围堰、排水，基坑开挖、扩挖，基坑支护，箱涵及护岸挡</w:t>
            </w:r>
            <w:proofErr w:type="gramStart"/>
            <w:r>
              <w:rPr>
                <w:rFonts w:ascii="宋体" w:hAnsi="宋体" w:cs="宋体" w:hint="eastAsia"/>
                <w:sz w:val="21"/>
                <w:szCs w:val="21"/>
                <w:lang w:eastAsia="zh-CN"/>
              </w:rPr>
              <w:t>墙基底软基</w:t>
            </w:r>
            <w:proofErr w:type="gramEnd"/>
            <w:r>
              <w:rPr>
                <w:rFonts w:ascii="宋体" w:hAnsi="宋体" w:cs="宋体" w:hint="eastAsia"/>
                <w:sz w:val="21"/>
                <w:szCs w:val="21"/>
                <w:lang w:eastAsia="zh-CN"/>
              </w:rPr>
              <w:t>处理（水泥搅拌桩除外），台背土方开挖、扩挖</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基础、垫层加工、铺筑及基础、垫层</w:t>
            </w:r>
            <w:proofErr w:type="gramStart"/>
            <w:r>
              <w:rPr>
                <w:rFonts w:ascii="宋体" w:hAnsi="宋体" w:cs="宋体" w:hint="eastAsia"/>
                <w:sz w:val="21"/>
                <w:szCs w:val="21"/>
                <w:lang w:eastAsia="zh-CN"/>
              </w:rPr>
              <w:t>涵台施工</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搭拆作业平台</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5.</w:t>
            </w:r>
            <w:proofErr w:type="gramStart"/>
            <w:r>
              <w:rPr>
                <w:rFonts w:ascii="宋体" w:hAnsi="宋体" w:cs="宋体" w:hint="eastAsia"/>
                <w:sz w:val="21"/>
                <w:szCs w:val="21"/>
                <w:lang w:eastAsia="zh-CN"/>
              </w:rPr>
              <w:t>安拆支架</w:t>
            </w:r>
            <w:proofErr w:type="gramEnd"/>
            <w:r>
              <w:rPr>
                <w:rFonts w:ascii="宋体" w:hAnsi="宋体" w:cs="宋体" w:hint="eastAsia"/>
                <w:sz w:val="21"/>
                <w:szCs w:val="21"/>
                <w:lang w:eastAsia="zh-CN"/>
              </w:rPr>
              <w:t>、拱盔</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选修石料，配砂浆</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7.</w:t>
            </w:r>
            <w:r>
              <w:rPr>
                <w:rFonts w:ascii="宋体" w:hAnsi="宋体" w:cs="宋体" w:hint="eastAsia"/>
                <w:sz w:val="21"/>
                <w:szCs w:val="21"/>
                <w:lang w:eastAsia="zh-CN"/>
              </w:rPr>
              <w:t>砌筑</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8.</w:t>
            </w:r>
            <w:r>
              <w:rPr>
                <w:rFonts w:ascii="宋体" w:hAnsi="宋体" w:cs="宋体" w:hint="eastAsia"/>
                <w:sz w:val="21"/>
                <w:szCs w:val="21"/>
                <w:lang w:eastAsia="zh-CN"/>
              </w:rPr>
              <w:t>配、拌、运混凝土、浇</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筑、养护</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9.</w:t>
            </w:r>
            <w:r>
              <w:rPr>
                <w:rFonts w:ascii="宋体" w:hAnsi="宋体" w:cs="宋体" w:hint="eastAsia"/>
                <w:sz w:val="21"/>
                <w:szCs w:val="21"/>
                <w:lang w:eastAsia="zh-CN"/>
              </w:rPr>
              <w:t>勾缝、抹面、养护</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10.</w:t>
            </w:r>
            <w:proofErr w:type="gramStart"/>
            <w:r>
              <w:rPr>
                <w:rFonts w:ascii="宋体" w:hAnsi="宋体" w:cs="宋体" w:hint="eastAsia"/>
                <w:sz w:val="21"/>
                <w:szCs w:val="21"/>
                <w:lang w:eastAsia="zh-CN"/>
              </w:rPr>
              <w:t>顺接消力</w:t>
            </w:r>
            <w:proofErr w:type="gramEnd"/>
            <w:r>
              <w:rPr>
                <w:rFonts w:ascii="宋体" w:hAnsi="宋体" w:cs="宋体" w:hint="eastAsia"/>
                <w:sz w:val="21"/>
                <w:szCs w:val="21"/>
                <w:lang w:eastAsia="zh-CN"/>
              </w:rPr>
              <w:t>池、挡墙、原铺砌</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11.</w:t>
            </w:r>
            <w:r>
              <w:rPr>
                <w:rFonts w:ascii="宋体" w:hAnsi="宋体" w:cs="宋体" w:hint="eastAsia"/>
                <w:sz w:val="21"/>
                <w:szCs w:val="21"/>
                <w:lang w:eastAsia="zh-CN"/>
              </w:rPr>
              <w:t>防水、防冻、防腐措施</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12.</w:t>
            </w:r>
            <w:r>
              <w:rPr>
                <w:rFonts w:ascii="宋体" w:hAnsi="宋体" w:cs="宋体" w:hint="eastAsia"/>
                <w:sz w:val="21"/>
                <w:szCs w:val="21"/>
                <w:lang w:eastAsia="zh-CN"/>
              </w:rPr>
              <w:t>回填料加工、回填（不含台背回填）</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13.</w:t>
            </w:r>
            <w:r>
              <w:rPr>
                <w:rFonts w:ascii="宋体" w:hAnsi="宋体" w:cs="宋体" w:hint="eastAsia"/>
                <w:sz w:val="21"/>
                <w:szCs w:val="21"/>
                <w:lang w:eastAsia="zh-CN"/>
              </w:rPr>
              <w:t>包括钢筋混凝土涵身（</w:t>
            </w:r>
            <w:proofErr w:type="gramStart"/>
            <w:r>
              <w:rPr>
                <w:rFonts w:ascii="宋体" w:hAnsi="宋体" w:cs="宋体" w:hint="eastAsia"/>
                <w:sz w:val="21"/>
                <w:szCs w:val="21"/>
                <w:lang w:eastAsia="zh-CN"/>
              </w:rPr>
              <w:t>含消力</w:t>
            </w:r>
            <w:proofErr w:type="gramEnd"/>
            <w:r>
              <w:rPr>
                <w:rFonts w:ascii="宋体" w:hAnsi="宋体" w:cs="宋体" w:hint="eastAsia"/>
                <w:sz w:val="21"/>
                <w:szCs w:val="21"/>
                <w:lang w:eastAsia="zh-CN"/>
              </w:rPr>
              <w:t>槛）、护岸挡墙、箱涵基础垫层、洞口铺筑及截水墙、消力池恢复、安全带、防水</w:t>
            </w:r>
            <w:proofErr w:type="gramStart"/>
            <w:r>
              <w:rPr>
                <w:rFonts w:ascii="宋体" w:hAnsi="宋体" w:cs="宋体" w:hint="eastAsia"/>
                <w:sz w:val="21"/>
                <w:szCs w:val="21"/>
                <w:lang w:eastAsia="zh-CN"/>
              </w:rPr>
              <w:t>砼</w:t>
            </w:r>
            <w:proofErr w:type="gramEnd"/>
            <w:r>
              <w:rPr>
                <w:rFonts w:ascii="宋体" w:hAnsi="宋体" w:cs="宋体" w:hint="eastAsia"/>
                <w:sz w:val="21"/>
                <w:szCs w:val="21"/>
                <w:lang w:eastAsia="zh-CN"/>
              </w:rPr>
              <w:t>调平层</w:t>
            </w:r>
          </w:p>
        </w:tc>
      </w:tr>
    </w:tbl>
    <w:p w:rsidR="0059461D" w:rsidRDefault="004370C5">
      <w:pPr>
        <w:pStyle w:val="af0"/>
        <w:tabs>
          <w:tab w:val="clear" w:pos="840"/>
        </w:tabs>
        <w:spacing w:before="120" w:after="120"/>
        <w:ind w:left="0" w:firstLine="0"/>
        <w:jc w:val="center"/>
      </w:pPr>
      <w:bookmarkStart w:id="179" w:name="_Toc127197325"/>
      <w:bookmarkStart w:id="180" w:name="_Toc22730"/>
      <w:r>
        <w:rPr>
          <w:rFonts w:hAnsi="黑体" w:hint="eastAsia"/>
          <w:sz w:val="24"/>
          <w:szCs w:val="24"/>
        </w:rPr>
        <w:t>第600章 工程量</w:t>
      </w:r>
      <w:r>
        <w:rPr>
          <w:rFonts w:hAnsi="黑体"/>
          <w:sz w:val="24"/>
          <w:szCs w:val="24"/>
        </w:rPr>
        <w:t>清单项目分项计量规则</w:t>
      </w:r>
      <w:r>
        <w:rPr>
          <w:rFonts w:hAnsi="黑体" w:hint="eastAsia"/>
          <w:sz w:val="24"/>
          <w:szCs w:val="24"/>
        </w:rPr>
        <w:t xml:space="preserve"> 交通</w:t>
      </w:r>
      <w:r>
        <w:rPr>
          <w:rFonts w:hAnsi="黑体"/>
          <w:sz w:val="24"/>
          <w:szCs w:val="24"/>
        </w:rPr>
        <w:t>安全设施</w:t>
      </w:r>
      <w:bookmarkEnd w:id="179"/>
      <w:bookmarkEnd w:id="180"/>
    </w:p>
    <w:tbl>
      <w:tblPr>
        <w:tblStyle w:val="ab"/>
        <w:tblW w:w="9962" w:type="dxa"/>
        <w:tblLayout w:type="fixed"/>
        <w:tblLook w:val="04A0" w:firstRow="1" w:lastRow="0" w:firstColumn="1" w:lastColumn="0" w:noHBand="0" w:noVBand="1"/>
      </w:tblPr>
      <w:tblGrid>
        <w:gridCol w:w="1329"/>
        <w:gridCol w:w="1850"/>
        <w:gridCol w:w="900"/>
        <w:gridCol w:w="2648"/>
        <w:gridCol w:w="3235"/>
      </w:tblGrid>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清单子目编码</w:t>
            </w:r>
          </w:p>
        </w:tc>
        <w:tc>
          <w:tcPr>
            <w:tcW w:w="1850" w:type="dxa"/>
            <w:noWrap/>
            <w:vAlign w:val="center"/>
          </w:tcPr>
          <w:p w:rsidR="0059461D" w:rsidRDefault="004370C5">
            <w:pPr>
              <w:jc w:val="center"/>
              <w:rPr>
                <w:rFonts w:ascii="宋体" w:eastAsia="宋体" w:hAnsi="宋体" w:cs="宋体"/>
                <w:sz w:val="21"/>
                <w:szCs w:val="21"/>
              </w:rPr>
            </w:pPr>
            <w:r>
              <w:rPr>
                <w:rFonts w:ascii="宋体" w:hAnsi="宋体" w:cs="宋体" w:hint="eastAsia"/>
                <w:sz w:val="21"/>
                <w:szCs w:val="21"/>
                <w:lang w:eastAsia="zh-CN"/>
              </w:rPr>
              <w:t>清单子目名称</w:t>
            </w:r>
          </w:p>
        </w:tc>
        <w:tc>
          <w:tcPr>
            <w:tcW w:w="900"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单位</w:t>
            </w:r>
          </w:p>
        </w:tc>
        <w:tc>
          <w:tcPr>
            <w:tcW w:w="2648" w:type="dxa"/>
            <w:noWrap/>
            <w:vAlign w:val="center"/>
          </w:tcPr>
          <w:p w:rsidR="0059461D" w:rsidRDefault="004370C5">
            <w:pPr>
              <w:jc w:val="center"/>
              <w:rPr>
                <w:rFonts w:ascii="宋体" w:eastAsia="宋体" w:hAnsi="宋体" w:cs="宋体"/>
                <w:sz w:val="21"/>
                <w:szCs w:val="21"/>
              </w:rPr>
            </w:pPr>
            <w:r>
              <w:rPr>
                <w:rFonts w:ascii="宋体" w:hAnsi="宋体" w:cs="宋体" w:hint="eastAsia"/>
                <w:sz w:val="21"/>
                <w:szCs w:val="21"/>
                <w:lang w:eastAsia="zh-CN"/>
              </w:rPr>
              <w:t>工程量计量</w:t>
            </w:r>
          </w:p>
        </w:tc>
        <w:tc>
          <w:tcPr>
            <w:tcW w:w="3235"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工程内容</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602</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护栏 </w:t>
            </w:r>
          </w:p>
        </w:tc>
        <w:tc>
          <w:tcPr>
            <w:tcW w:w="900" w:type="dxa"/>
            <w:noWrap/>
            <w:vAlign w:val="center"/>
          </w:tcPr>
          <w:p w:rsidR="0059461D" w:rsidRDefault="0059461D">
            <w:pPr>
              <w:jc w:val="center"/>
              <w:rPr>
                <w:rFonts w:ascii="宋体" w:hAnsi="宋体" w:cs="宋体"/>
                <w:sz w:val="21"/>
                <w:szCs w:val="21"/>
                <w:lang w:eastAsia="zh-CN"/>
              </w:rPr>
            </w:pPr>
          </w:p>
        </w:tc>
        <w:tc>
          <w:tcPr>
            <w:tcW w:w="2648" w:type="dxa"/>
            <w:noWrap/>
            <w:vAlign w:val="center"/>
          </w:tcPr>
          <w:p w:rsidR="0059461D" w:rsidRDefault="0059461D">
            <w:pPr>
              <w:rPr>
                <w:rFonts w:ascii="宋体" w:eastAsia="宋体" w:hAnsi="宋体" w:cs="宋体"/>
                <w:sz w:val="21"/>
                <w:szCs w:val="21"/>
              </w:rPr>
            </w:pPr>
          </w:p>
        </w:tc>
        <w:tc>
          <w:tcPr>
            <w:tcW w:w="3235"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602-6</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路侧波形梁钢护栏 </w:t>
            </w:r>
          </w:p>
        </w:tc>
        <w:tc>
          <w:tcPr>
            <w:tcW w:w="900" w:type="dxa"/>
            <w:noWrap/>
            <w:vAlign w:val="center"/>
          </w:tcPr>
          <w:p w:rsidR="0059461D" w:rsidRDefault="0059461D">
            <w:pPr>
              <w:jc w:val="center"/>
              <w:rPr>
                <w:rFonts w:ascii="宋体" w:eastAsia="宋体" w:hAnsi="宋体" w:cs="宋体"/>
                <w:sz w:val="21"/>
                <w:szCs w:val="21"/>
              </w:rPr>
            </w:pPr>
          </w:p>
        </w:tc>
        <w:tc>
          <w:tcPr>
            <w:tcW w:w="2648" w:type="dxa"/>
            <w:noWrap/>
            <w:vAlign w:val="center"/>
          </w:tcPr>
          <w:p w:rsidR="0059461D" w:rsidRDefault="0059461D">
            <w:pPr>
              <w:rPr>
                <w:rFonts w:ascii="宋体" w:eastAsia="宋体" w:hAnsi="宋体" w:cs="宋体"/>
                <w:sz w:val="21"/>
                <w:szCs w:val="21"/>
              </w:rPr>
            </w:pPr>
          </w:p>
        </w:tc>
        <w:tc>
          <w:tcPr>
            <w:tcW w:w="3235"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602-6-7</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Gr-B-2E (含端头、轮廓标）</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w:t>
            </w:r>
          </w:p>
        </w:tc>
        <w:tc>
          <w:tcPr>
            <w:tcW w:w="2648"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依据图纸所示位置、防撞等级、构造形式代号，分不同构造形式代号，以米为单位计量</w:t>
            </w:r>
          </w:p>
        </w:tc>
        <w:tc>
          <w:tcPr>
            <w:tcW w:w="3235"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基础施工（成孔、埋入</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或预埋套筒或预埋地脚</w:t>
            </w:r>
            <w:proofErr w:type="gramStart"/>
            <w:r>
              <w:rPr>
                <w:rFonts w:ascii="宋体" w:hAnsi="宋体" w:cs="宋体" w:hint="eastAsia"/>
                <w:sz w:val="21"/>
                <w:szCs w:val="21"/>
                <w:lang w:eastAsia="zh-CN"/>
              </w:rPr>
              <w:t>螺</w:t>
            </w:r>
            <w:proofErr w:type="gramEnd"/>
          </w:p>
          <w:p w:rsidR="0059461D" w:rsidRDefault="004370C5">
            <w:pPr>
              <w:widowControl/>
              <w:rPr>
                <w:rFonts w:ascii="宋体" w:hAnsi="宋体" w:cs="宋体"/>
                <w:sz w:val="21"/>
                <w:szCs w:val="21"/>
                <w:lang w:eastAsia="zh-CN"/>
              </w:rPr>
            </w:pPr>
            <w:proofErr w:type="gramStart"/>
            <w:r>
              <w:rPr>
                <w:rFonts w:ascii="宋体" w:hAnsi="宋体" w:cs="宋体" w:hint="eastAsia"/>
                <w:sz w:val="21"/>
                <w:szCs w:val="21"/>
                <w:lang w:eastAsia="zh-CN"/>
              </w:rPr>
              <w:t>栓</w:t>
            </w:r>
            <w:proofErr w:type="gramEnd"/>
            <w:r>
              <w:rPr>
                <w:rFonts w:ascii="宋体" w:hAnsi="宋体" w:cs="宋体" w:hint="eastAsia"/>
                <w:sz w:val="21"/>
                <w:szCs w:val="21"/>
                <w:lang w:eastAsia="zh-CN"/>
              </w:rPr>
              <w:t>等）</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波形</w:t>
            </w:r>
            <w:proofErr w:type="gramStart"/>
            <w:r>
              <w:rPr>
                <w:rFonts w:ascii="宋体" w:hAnsi="宋体" w:cs="宋体" w:hint="eastAsia"/>
                <w:sz w:val="21"/>
                <w:szCs w:val="21"/>
                <w:lang w:eastAsia="zh-CN"/>
              </w:rPr>
              <w:t>梁及其</w:t>
            </w:r>
            <w:proofErr w:type="gramEnd"/>
            <w:r>
              <w:rPr>
                <w:rFonts w:ascii="宋体" w:hAnsi="宋体" w:cs="宋体" w:hint="eastAsia"/>
                <w:sz w:val="21"/>
                <w:szCs w:val="21"/>
                <w:lang w:eastAsia="zh-CN"/>
              </w:rPr>
              <w:t>匹配件安装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场地清理，</w:t>
            </w:r>
            <w:proofErr w:type="gramStart"/>
            <w:r>
              <w:rPr>
                <w:rFonts w:ascii="宋体" w:hAnsi="宋体" w:cs="宋体" w:hint="eastAsia"/>
                <w:sz w:val="21"/>
                <w:szCs w:val="21"/>
                <w:lang w:eastAsia="zh-CN"/>
              </w:rPr>
              <w:t>弃方处理</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补涂防腐涂装</w:t>
            </w:r>
          </w:p>
          <w:p w:rsidR="0059461D" w:rsidRDefault="004370C5">
            <w:pPr>
              <w:widowControl/>
              <w:rPr>
                <w:rFonts w:ascii="宋体" w:eastAsia="宋体" w:hAnsi="宋体" w:cs="宋体"/>
                <w:sz w:val="21"/>
                <w:szCs w:val="21"/>
                <w:lang w:eastAsia="zh-CN"/>
              </w:rPr>
            </w:pPr>
            <w:r>
              <w:rPr>
                <w:rFonts w:ascii="宋体" w:hAnsi="宋体" w:cs="宋体" w:hint="eastAsia"/>
                <w:sz w:val="21"/>
                <w:szCs w:val="21"/>
                <w:lang w:eastAsia="zh-CN"/>
              </w:rPr>
              <w:t>5.</w:t>
            </w:r>
            <w:r>
              <w:rPr>
                <w:rFonts w:ascii="宋体" w:eastAsia="宋体" w:hAnsi="宋体" w:cs="宋体" w:hint="eastAsia"/>
                <w:sz w:val="21"/>
                <w:szCs w:val="21"/>
                <w:lang w:eastAsia="zh-CN"/>
              </w:rPr>
              <w:t>含端头、轮廓标</w:t>
            </w:r>
            <w:r>
              <w:rPr>
                <w:rFonts w:ascii="宋体" w:hAnsi="宋体" w:cs="宋体" w:hint="eastAsia"/>
                <w:sz w:val="21"/>
                <w:szCs w:val="21"/>
                <w:lang w:eastAsia="zh-CN"/>
              </w:rPr>
              <w:t>、端头反光膜</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602-6-13</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Gr-A-4E  (含端头、轮廓标）</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w:t>
            </w:r>
          </w:p>
        </w:tc>
        <w:tc>
          <w:tcPr>
            <w:tcW w:w="2648"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依据图纸所示位置、防撞等级、构造形式代号，分不同构造形式代号，以米为单位计量</w:t>
            </w:r>
          </w:p>
        </w:tc>
        <w:tc>
          <w:tcPr>
            <w:tcW w:w="3235"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基础施工（成孔、埋入或预埋套筒或预埋地脚螺栓等）</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波形</w:t>
            </w:r>
            <w:proofErr w:type="gramStart"/>
            <w:r>
              <w:rPr>
                <w:rFonts w:ascii="宋体" w:hAnsi="宋体" w:cs="宋体" w:hint="eastAsia"/>
                <w:sz w:val="21"/>
                <w:szCs w:val="21"/>
                <w:lang w:eastAsia="zh-CN"/>
              </w:rPr>
              <w:t>梁及其</w:t>
            </w:r>
            <w:proofErr w:type="gramEnd"/>
            <w:r>
              <w:rPr>
                <w:rFonts w:ascii="宋体" w:hAnsi="宋体" w:cs="宋体" w:hint="eastAsia"/>
                <w:sz w:val="21"/>
                <w:szCs w:val="21"/>
                <w:lang w:eastAsia="zh-CN"/>
              </w:rPr>
              <w:t>匹配件安装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场地清理，</w:t>
            </w:r>
            <w:proofErr w:type="gramStart"/>
            <w:r>
              <w:rPr>
                <w:rFonts w:ascii="宋体" w:hAnsi="宋体" w:cs="宋体" w:hint="eastAsia"/>
                <w:sz w:val="21"/>
                <w:szCs w:val="21"/>
                <w:lang w:eastAsia="zh-CN"/>
              </w:rPr>
              <w:t>弃方处理</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补涂防腐涂装</w:t>
            </w:r>
          </w:p>
          <w:p w:rsidR="0059461D" w:rsidRDefault="004370C5">
            <w:pPr>
              <w:widowControl/>
              <w:rPr>
                <w:rFonts w:ascii="宋体" w:eastAsia="宋体" w:hAnsi="宋体" w:cs="宋体"/>
                <w:sz w:val="21"/>
                <w:szCs w:val="21"/>
                <w:lang w:eastAsia="zh-CN"/>
              </w:rPr>
            </w:pPr>
            <w:r>
              <w:rPr>
                <w:rFonts w:ascii="宋体" w:hAnsi="宋体" w:cs="宋体" w:hint="eastAsia"/>
                <w:sz w:val="21"/>
                <w:szCs w:val="21"/>
                <w:lang w:eastAsia="zh-CN"/>
              </w:rPr>
              <w:t>5.</w:t>
            </w:r>
            <w:r>
              <w:rPr>
                <w:rFonts w:ascii="宋体" w:eastAsia="宋体" w:hAnsi="宋体" w:cs="宋体" w:hint="eastAsia"/>
                <w:sz w:val="21"/>
                <w:szCs w:val="21"/>
                <w:lang w:eastAsia="zh-CN"/>
              </w:rPr>
              <w:t>含端头、轮廓标</w:t>
            </w:r>
            <w:r>
              <w:rPr>
                <w:rFonts w:ascii="宋体" w:hAnsi="宋体" w:cs="宋体" w:hint="eastAsia"/>
                <w:sz w:val="21"/>
                <w:szCs w:val="21"/>
                <w:lang w:eastAsia="zh-CN"/>
              </w:rPr>
              <w:t>、端头反光膜</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602-6-16</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Gr-A-2B2 (含端头、轮廓标）</w:t>
            </w:r>
          </w:p>
        </w:tc>
        <w:tc>
          <w:tcPr>
            <w:tcW w:w="90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m</w:t>
            </w:r>
          </w:p>
        </w:tc>
        <w:tc>
          <w:tcPr>
            <w:tcW w:w="2648"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依据图纸所示位置、防撞等级、构造形式代号，分不同构造形式代号，以米为单位计量</w:t>
            </w:r>
          </w:p>
        </w:tc>
        <w:tc>
          <w:tcPr>
            <w:tcW w:w="3235"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基础施工（成孔、埋入或预埋套筒或预埋地脚螺栓等）</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波形</w:t>
            </w:r>
            <w:proofErr w:type="gramStart"/>
            <w:r>
              <w:rPr>
                <w:rFonts w:ascii="宋体" w:hAnsi="宋体" w:cs="宋体" w:hint="eastAsia"/>
                <w:sz w:val="21"/>
                <w:szCs w:val="21"/>
                <w:lang w:eastAsia="zh-CN"/>
              </w:rPr>
              <w:t>梁及其</w:t>
            </w:r>
            <w:proofErr w:type="gramEnd"/>
            <w:r>
              <w:rPr>
                <w:rFonts w:ascii="宋体" w:hAnsi="宋体" w:cs="宋体" w:hint="eastAsia"/>
                <w:sz w:val="21"/>
                <w:szCs w:val="21"/>
                <w:lang w:eastAsia="zh-CN"/>
              </w:rPr>
              <w:t>匹配件安装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场地清理，</w:t>
            </w:r>
            <w:proofErr w:type="gramStart"/>
            <w:r>
              <w:rPr>
                <w:rFonts w:ascii="宋体" w:hAnsi="宋体" w:cs="宋体" w:hint="eastAsia"/>
                <w:sz w:val="21"/>
                <w:szCs w:val="21"/>
                <w:lang w:eastAsia="zh-CN"/>
              </w:rPr>
              <w:t>弃方处理</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补涂防腐涂装</w:t>
            </w:r>
          </w:p>
          <w:p w:rsidR="0059461D" w:rsidRDefault="004370C5">
            <w:pPr>
              <w:rPr>
                <w:rFonts w:ascii="宋体" w:eastAsia="宋体" w:hAnsi="宋体" w:cs="宋体"/>
                <w:sz w:val="21"/>
                <w:szCs w:val="21"/>
                <w:lang w:eastAsia="zh-CN"/>
              </w:rPr>
            </w:pPr>
            <w:r>
              <w:rPr>
                <w:rFonts w:ascii="宋体" w:hAnsi="宋体" w:cs="宋体" w:hint="eastAsia"/>
                <w:sz w:val="21"/>
                <w:szCs w:val="21"/>
                <w:lang w:eastAsia="zh-CN"/>
              </w:rPr>
              <w:t>5.</w:t>
            </w:r>
            <w:r>
              <w:rPr>
                <w:rFonts w:ascii="宋体" w:eastAsia="宋体" w:hAnsi="宋体" w:cs="宋体" w:hint="eastAsia"/>
                <w:sz w:val="21"/>
                <w:szCs w:val="21"/>
                <w:lang w:eastAsia="zh-CN"/>
              </w:rPr>
              <w:t>含端头、轮廓标</w:t>
            </w:r>
            <w:r>
              <w:rPr>
                <w:rFonts w:ascii="宋体" w:hAnsi="宋体" w:cs="宋体" w:hint="eastAsia"/>
                <w:sz w:val="21"/>
                <w:szCs w:val="21"/>
                <w:lang w:eastAsia="zh-CN"/>
              </w:rPr>
              <w:t>、端头反光膜</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lastRenderedPageBreak/>
              <w:t>602-619</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旋转式护栏(含端头、轮廓标）</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m</w:t>
            </w:r>
          </w:p>
        </w:tc>
        <w:tc>
          <w:tcPr>
            <w:tcW w:w="2648"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依据图纸所示位置、防撞等级、构造形式代号，分不同构造形式代号，以米为单位计量</w:t>
            </w:r>
          </w:p>
        </w:tc>
        <w:tc>
          <w:tcPr>
            <w:tcW w:w="3235"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基础施工（成孔、埋入或预埋套筒或预埋地脚螺栓等）</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波形</w:t>
            </w:r>
            <w:proofErr w:type="gramStart"/>
            <w:r>
              <w:rPr>
                <w:rFonts w:ascii="宋体" w:hAnsi="宋体" w:cs="宋体" w:hint="eastAsia"/>
                <w:sz w:val="21"/>
                <w:szCs w:val="21"/>
                <w:lang w:eastAsia="zh-CN"/>
              </w:rPr>
              <w:t>梁及其</w:t>
            </w:r>
            <w:proofErr w:type="gramEnd"/>
            <w:r>
              <w:rPr>
                <w:rFonts w:ascii="宋体" w:hAnsi="宋体" w:cs="宋体" w:hint="eastAsia"/>
                <w:sz w:val="21"/>
                <w:szCs w:val="21"/>
                <w:lang w:eastAsia="zh-CN"/>
              </w:rPr>
              <w:t>匹配件安装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场地清理，</w:t>
            </w:r>
            <w:proofErr w:type="gramStart"/>
            <w:r>
              <w:rPr>
                <w:rFonts w:ascii="宋体" w:hAnsi="宋体" w:cs="宋体" w:hint="eastAsia"/>
                <w:sz w:val="21"/>
                <w:szCs w:val="21"/>
                <w:lang w:eastAsia="zh-CN"/>
              </w:rPr>
              <w:t>弃方处理</w:t>
            </w:r>
            <w:proofErr w:type="gramEnd"/>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补涂防腐涂装</w:t>
            </w:r>
          </w:p>
          <w:p w:rsidR="0059461D" w:rsidRDefault="004370C5">
            <w:pPr>
              <w:rPr>
                <w:rFonts w:ascii="宋体" w:eastAsia="宋体" w:hAnsi="宋体" w:cs="宋体"/>
                <w:sz w:val="21"/>
                <w:szCs w:val="21"/>
                <w:lang w:eastAsia="zh-CN"/>
              </w:rPr>
            </w:pPr>
            <w:r>
              <w:rPr>
                <w:rFonts w:ascii="宋体" w:hAnsi="宋体" w:cs="宋体" w:hint="eastAsia"/>
                <w:sz w:val="21"/>
                <w:szCs w:val="21"/>
                <w:lang w:eastAsia="zh-CN"/>
              </w:rPr>
              <w:t>5.</w:t>
            </w:r>
            <w:r>
              <w:rPr>
                <w:rFonts w:ascii="宋体" w:eastAsia="宋体" w:hAnsi="宋体" w:cs="宋体" w:hint="eastAsia"/>
                <w:sz w:val="21"/>
                <w:szCs w:val="21"/>
                <w:lang w:eastAsia="zh-CN"/>
              </w:rPr>
              <w:t>含端头、轮廓标</w:t>
            </w:r>
            <w:r>
              <w:rPr>
                <w:rFonts w:ascii="宋体" w:hAnsi="宋体" w:cs="宋体" w:hint="eastAsia"/>
                <w:sz w:val="21"/>
                <w:szCs w:val="21"/>
                <w:lang w:eastAsia="zh-CN"/>
              </w:rPr>
              <w:t>、端头反光膜</w:t>
            </w:r>
          </w:p>
        </w:tc>
      </w:tr>
      <w:tr w:rsidR="0059461D">
        <w:trPr>
          <w:trHeight w:val="791"/>
        </w:trPr>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604-11</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防撞桶</w:t>
            </w:r>
          </w:p>
        </w:tc>
        <w:tc>
          <w:tcPr>
            <w:tcW w:w="900" w:type="dxa"/>
            <w:noWrap/>
            <w:vAlign w:val="center"/>
          </w:tcPr>
          <w:p w:rsidR="0059461D" w:rsidRDefault="004370C5">
            <w:pPr>
              <w:jc w:val="center"/>
              <w:rPr>
                <w:rFonts w:ascii="宋体" w:hAnsi="宋体" w:cs="宋体"/>
                <w:sz w:val="21"/>
                <w:szCs w:val="21"/>
                <w:lang w:eastAsia="zh-CN"/>
              </w:rPr>
            </w:pPr>
            <w:proofErr w:type="gramStart"/>
            <w:r>
              <w:rPr>
                <w:rFonts w:ascii="宋体" w:hAnsi="宋体" w:cs="宋体" w:hint="eastAsia"/>
                <w:sz w:val="21"/>
                <w:szCs w:val="21"/>
                <w:lang w:eastAsia="zh-CN"/>
              </w:rPr>
              <w:t>个</w:t>
            </w:r>
            <w:proofErr w:type="gramEnd"/>
          </w:p>
        </w:tc>
        <w:tc>
          <w:tcPr>
            <w:tcW w:w="2648"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依据图纸所示位置和断面</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尺寸，按防撞</w:t>
            </w:r>
            <w:proofErr w:type="gramStart"/>
            <w:r>
              <w:rPr>
                <w:rFonts w:ascii="宋体" w:eastAsia="宋体" w:hAnsi="宋体" w:cs="宋体" w:hint="eastAsia"/>
                <w:sz w:val="21"/>
                <w:szCs w:val="21"/>
                <w:lang w:eastAsia="zh-CN"/>
              </w:rPr>
              <w:t>桶数量</w:t>
            </w:r>
            <w:proofErr w:type="gramEnd"/>
            <w:r>
              <w:rPr>
                <w:rFonts w:ascii="宋体" w:eastAsia="宋体" w:hAnsi="宋体" w:cs="宋体" w:hint="eastAsia"/>
                <w:sz w:val="21"/>
                <w:szCs w:val="21"/>
                <w:lang w:eastAsia="zh-CN"/>
              </w:rPr>
              <w:t>以个</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为单位计量</w:t>
            </w:r>
          </w:p>
        </w:tc>
        <w:tc>
          <w:tcPr>
            <w:tcW w:w="3235" w:type="dxa"/>
            <w:noWrap/>
            <w:vAlign w:val="center"/>
          </w:tcPr>
          <w:p w:rsidR="0059461D" w:rsidRDefault="004370C5">
            <w:pPr>
              <w:numPr>
                <w:ilvl w:val="0"/>
                <w:numId w:val="20"/>
              </w:numPr>
              <w:rPr>
                <w:rFonts w:ascii="宋体" w:hAnsi="宋体" w:cs="宋体"/>
                <w:sz w:val="21"/>
                <w:szCs w:val="21"/>
                <w:lang w:eastAsia="zh-CN"/>
              </w:rPr>
            </w:pPr>
            <w:r>
              <w:rPr>
                <w:rFonts w:ascii="宋体" w:hAnsi="宋体" w:cs="宋体" w:hint="eastAsia"/>
                <w:sz w:val="21"/>
                <w:szCs w:val="21"/>
                <w:lang w:eastAsia="zh-CN"/>
              </w:rPr>
              <w:t>防撞桶安设、表面粘贴反光膜</w:t>
            </w:r>
          </w:p>
          <w:p w:rsidR="0059461D" w:rsidRDefault="004370C5">
            <w:pPr>
              <w:numPr>
                <w:ilvl w:val="0"/>
                <w:numId w:val="20"/>
              </w:numPr>
              <w:rPr>
                <w:rFonts w:ascii="宋体" w:hAnsi="宋体" w:cs="宋体"/>
                <w:sz w:val="21"/>
                <w:szCs w:val="21"/>
                <w:lang w:eastAsia="zh-CN"/>
              </w:rPr>
            </w:pPr>
            <w:r>
              <w:rPr>
                <w:rFonts w:ascii="宋体" w:hAnsi="宋体" w:cs="宋体" w:hint="eastAsia"/>
                <w:sz w:val="21"/>
                <w:szCs w:val="21"/>
                <w:lang w:eastAsia="zh-CN"/>
              </w:rPr>
              <w:t>内部填充沙土</w:t>
            </w:r>
          </w:p>
        </w:tc>
      </w:tr>
      <w:tr w:rsidR="0059461D">
        <w:tc>
          <w:tcPr>
            <w:tcW w:w="1329"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604-14</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水马 </w:t>
            </w:r>
          </w:p>
        </w:tc>
        <w:tc>
          <w:tcPr>
            <w:tcW w:w="900" w:type="dxa"/>
            <w:noWrap/>
            <w:vAlign w:val="center"/>
          </w:tcPr>
          <w:p w:rsidR="0059461D" w:rsidRDefault="004370C5">
            <w:pPr>
              <w:jc w:val="center"/>
              <w:rPr>
                <w:rFonts w:ascii="宋体" w:hAnsi="宋体" w:cs="宋体"/>
                <w:sz w:val="21"/>
                <w:szCs w:val="21"/>
                <w:lang w:eastAsia="zh-CN"/>
              </w:rPr>
            </w:pPr>
            <w:r>
              <w:rPr>
                <w:rFonts w:ascii="宋体" w:hAnsi="宋体" w:cs="宋体" w:hint="eastAsia"/>
                <w:sz w:val="21"/>
                <w:szCs w:val="21"/>
                <w:lang w:eastAsia="zh-CN"/>
              </w:rPr>
              <w:t>m</w:t>
            </w:r>
          </w:p>
        </w:tc>
        <w:tc>
          <w:tcPr>
            <w:tcW w:w="2648"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依据图纸所示位置，以</w:t>
            </w:r>
            <w:r>
              <w:rPr>
                <w:rFonts w:ascii="宋体" w:hAnsi="宋体" w:cs="宋体" w:hint="eastAsia"/>
                <w:sz w:val="21"/>
                <w:szCs w:val="21"/>
                <w:lang w:eastAsia="zh-CN"/>
              </w:rPr>
              <w:t>米</w:t>
            </w:r>
            <w:r>
              <w:rPr>
                <w:rFonts w:ascii="宋体" w:eastAsia="宋体" w:hAnsi="宋体" w:cs="宋体" w:hint="eastAsia"/>
                <w:sz w:val="21"/>
                <w:szCs w:val="21"/>
                <w:lang w:eastAsia="zh-CN"/>
              </w:rPr>
              <w:t>为单位计量</w:t>
            </w:r>
          </w:p>
        </w:tc>
        <w:tc>
          <w:tcPr>
            <w:tcW w:w="3235"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制作安装（</w:t>
            </w:r>
            <w:proofErr w:type="gramStart"/>
            <w:r>
              <w:rPr>
                <w:rFonts w:ascii="宋体" w:hAnsi="宋体" w:cs="宋体" w:hint="eastAsia"/>
                <w:sz w:val="21"/>
                <w:szCs w:val="21"/>
                <w:lang w:eastAsia="zh-CN"/>
              </w:rPr>
              <w:t>含内容</w:t>
            </w:r>
            <w:proofErr w:type="gramEnd"/>
            <w:r>
              <w:rPr>
                <w:rFonts w:ascii="宋体" w:hAnsi="宋体" w:cs="宋体" w:hint="eastAsia"/>
                <w:sz w:val="21"/>
                <w:szCs w:val="21"/>
                <w:lang w:eastAsia="zh-CN"/>
              </w:rPr>
              <w:t>物填充）</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反光膜设置</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内部填充沙土</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608</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收费设施及地下管道 </w:t>
            </w:r>
          </w:p>
        </w:tc>
        <w:tc>
          <w:tcPr>
            <w:tcW w:w="900" w:type="dxa"/>
            <w:noWrap/>
            <w:vAlign w:val="center"/>
          </w:tcPr>
          <w:p w:rsidR="0059461D" w:rsidRDefault="0059461D">
            <w:pPr>
              <w:jc w:val="center"/>
              <w:rPr>
                <w:rFonts w:ascii="宋体" w:hAnsi="宋体" w:cs="宋体"/>
                <w:sz w:val="21"/>
                <w:szCs w:val="21"/>
                <w:lang w:eastAsia="zh-CN"/>
              </w:rPr>
            </w:pPr>
          </w:p>
        </w:tc>
        <w:tc>
          <w:tcPr>
            <w:tcW w:w="2648" w:type="dxa"/>
            <w:noWrap/>
            <w:vAlign w:val="center"/>
          </w:tcPr>
          <w:p w:rsidR="0059461D" w:rsidRDefault="0059461D">
            <w:pPr>
              <w:widowControl/>
              <w:rPr>
                <w:rFonts w:ascii="宋体" w:eastAsia="宋体" w:hAnsi="宋体" w:cs="宋体"/>
                <w:sz w:val="21"/>
                <w:szCs w:val="21"/>
                <w:lang w:eastAsia="zh-CN"/>
              </w:rPr>
            </w:pPr>
          </w:p>
        </w:tc>
        <w:tc>
          <w:tcPr>
            <w:tcW w:w="3235" w:type="dxa"/>
            <w:noWrap/>
            <w:vAlign w:val="center"/>
          </w:tcPr>
          <w:p w:rsidR="0059461D" w:rsidRDefault="0059461D">
            <w:pPr>
              <w:widowControl/>
              <w:rPr>
                <w:rFonts w:ascii="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608-4</w:t>
            </w:r>
          </w:p>
        </w:tc>
        <w:tc>
          <w:tcPr>
            <w:tcW w:w="1850"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 xml:space="preserve">预埋管线 </w:t>
            </w:r>
            <w:r>
              <w:rPr>
                <w:rFonts w:ascii="宋体" w:eastAsia="宋体" w:hAnsi="宋体" w:cs="宋体" w:hint="eastAsia"/>
                <w:sz w:val="21"/>
                <w:szCs w:val="21"/>
              </w:rPr>
              <w:t>Φ</w:t>
            </w:r>
            <w:r>
              <w:rPr>
                <w:rFonts w:ascii="宋体" w:eastAsia="宋体" w:hAnsi="宋体" w:cs="宋体" w:hint="eastAsia"/>
                <w:sz w:val="21"/>
                <w:szCs w:val="21"/>
                <w:lang w:eastAsia="zh-CN"/>
              </w:rPr>
              <w:t>76热镀锌钢管</w:t>
            </w:r>
          </w:p>
        </w:tc>
        <w:tc>
          <w:tcPr>
            <w:tcW w:w="900"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m</w:t>
            </w:r>
          </w:p>
        </w:tc>
        <w:tc>
          <w:tcPr>
            <w:tcW w:w="2648" w:type="dxa"/>
            <w:noWrap/>
            <w:vAlign w:val="center"/>
          </w:tcPr>
          <w:p w:rsidR="0059461D" w:rsidRDefault="004370C5">
            <w:pPr>
              <w:widowControl/>
              <w:rPr>
                <w:rFonts w:ascii="宋体" w:eastAsia="宋体" w:hAnsi="宋体" w:cs="宋体"/>
                <w:sz w:val="21"/>
                <w:szCs w:val="21"/>
                <w:lang w:eastAsia="zh-CN"/>
              </w:rPr>
            </w:pPr>
            <w:r>
              <w:rPr>
                <w:rFonts w:ascii="宋体" w:eastAsia="宋体" w:hAnsi="宋体" w:cs="宋体" w:hint="eastAsia"/>
                <w:sz w:val="21"/>
                <w:szCs w:val="21"/>
                <w:lang w:eastAsia="zh-CN"/>
              </w:rPr>
              <w:t>依据图纸所示位置和断面</w:t>
            </w:r>
          </w:p>
          <w:p w:rsidR="0059461D" w:rsidRDefault="004370C5">
            <w:pPr>
              <w:widowControl/>
              <w:rPr>
                <w:rFonts w:ascii="宋体" w:eastAsia="宋体" w:hAnsi="宋体" w:cs="宋体"/>
                <w:sz w:val="21"/>
                <w:szCs w:val="21"/>
                <w:lang w:eastAsia="zh-CN"/>
              </w:rPr>
            </w:pPr>
            <w:r>
              <w:rPr>
                <w:rFonts w:ascii="宋体" w:eastAsia="宋体" w:hAnsi="宋体" w:cs="宋体" w:hint="eastAsia"/>
                <w:sz w:val="21"/>
                <w:szCs w:val="21"/>
                <w:lang w:eastAsia="zh-CN"/>
              </w:rPr>
              <w:t>尺寸，分不同类型，按预</w:t>
            </w:r>
          </w:p>
          <w:p w:rsidR="0059461D" w:rsidRDefault="004370C5">
            <w:pPr>
              <w:widowControl/>
              <w:rPr>
                <w:rFonts w:ascii="宋体" w:eastAsia="宋体" w:hAnsi="宋体" w:cs="宋体"/>
                <w:sz w:val="21"/>
                <w:szCs w:val="21"/>
                <w:lang w:eastAsia="zh-CN"/>
              </w:rPr>
            </w:pPr>
            <w:r>
              <w:rPr>
                <w:rFonts w:ascii="宋体" w:eastAsia="宋体" w:hAnsi="宋体" w:cs="宋体" w:hint="eastAsia"/>
                <w:sz w:val="21"/>
                <w:szCs w:val="21"/>
                <w:lang w:eastAsia="zh-CN"/>
              </w:rPr>
              <w:t>埋管线长度以米为单位计</w:t>
            </w:r>
          </w:p>
          <w:p w:rsidR="0059461D" w:rsidRDefault="004370C5">
            <w:pPr>
              <w:widowControl/>
              <w:rPr>
                <w:rFonts w:ascii="宋体" w:eastAsia="宋体" w:hAnsi="宋体" w:cs="宋体"/>
                <w:sz w:val="21"/>
                <w:szCs w:val="21"/>
              </w:rPr>
            </w:pPr>
            <w:r>
              <w:rPr>
                <w:rFonts w:ascii="宋体" w:eastAsia="宋体" w:hAnsi="宋体" w:cs="宋体" w:hint="eastAsia"/>
                <w:sz w:val="21"/>
                <w:szCs w:val="21"/>
                <w:lang w:eastAsia="zh-CN"/>
              </w:rPr>
              <w:t>量</w:t>
            </w:r>
          </w:p>
        </w:tc>
        <w:tc>
          <w:tcPr>
            <w:tcW w:w="3235" w:type="dxa"/>
            <w:noWrap/>
            <w:vAlign w:val="center"/>
          </w:tcPr>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备管、运输</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基槽开挖、埋地管就位，</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穿放牵引铁丝，安装接续、焊缝防腐处理</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包封及进出口端封口处理</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混凝土方包</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基槽回填、夯实</w:t>
            </w:r>
          </w:p>
          <w:p w:rsidR="0059461D" w:rsidRDefault="004370C5">
            <w:pPr>
              <w:widowControl/>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清理现场，</w:t>
            </w:r>
            <w:proofErr w:type="gramStart"/>
            <w:r>
              <w:rPr>
                <w:rFonts w:ascii="宋体" w:hAnsi="宋体" w:cs="宋体" w:hint="eastAsia"/>
                <w:sz w:val="21"/>
                <w:szCs w:val="21"/>
                <w:lang w:eastAsia="zh-CN"/>
              </w:rPr>
              <w:t>弃方处理</w:t>
            </w:r>
            <w:proofErr w:type="gramEnd"/>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608-6</w:t>
            </w:r>
          </w:p>
        </w:tc>
        <w:tc>
          <w:tcPr>
            <w:tcW w:w="1850"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工作井 1120*1120*1010</w:t>
            </w:r>
          </w:p>
        </w:tc>
        <w:tc>
          <w:tcPr>
            <w:tcW w:w="900" w:type="dxa"/>
            <w:noWrap/>
            <w:vAlign w:val="center"/>
          </w:tcPr>
          <w:p w:rsidR="0059461D" w:rsidRDefault="004370C5">
            <w:pPr>
              <w:jc w:val="center"/>
              <w:rPr>
                <w:rFonts w:ascii="宋体" w:hAnsi="宋体" w:cs="宋体"/>
                <w:sz w:val="21"/>
                <w:szCs w:val="21"/>
                <w:lang w:eastAsia="zh-CN"/>
              </w:rPr>
            </w:pPr>
            <w:proofErr w:type="gramStart"/>
            <w:r>
              <w:rPr>
                <w:rFonts w:ascii="宋体" w:hAnsi="宋体" w:cs="宋体" w:hint="eastAsia"/>
                <w:sz w:val="21"/>
                <w:szCs w:val="21"/>
                <w:lang w:eastAsia="zh-CN"/>
              </w:rPr>
              <w:t>个</w:t>
            </w:r>
            <w:proofErr w:type="gramEnd"/>
          </w:p>
        </w:tc>
        <w:tc>
          <w:tcPr>
            <w:tcW w:w="2648"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依据图纸所示位置，分不</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同类型及规格，</w:t>
            </w:r>
            <w:proofErr w:type="gramStart"/>
            <w:r>
              <w:rPr>
                <w:rFonts w:ascii="宋体" w:eastAsia="宋体" w:hAnsi="宋体" w:cs="宋体" w:hint="eastAsia"/>
                <w:sz w:val="21"/>
                <w:szCs w:val="21"/>
                <w:lang w:eastAsia="zh-CN"/>
              </w:rPr>
              <w:t>按设置</w:t>
            </w:r>
            <w:proofErr w:type="gramEnd"/>
            <w:r>
              <w:rPr>
                <w:rFonts w:ascii="宋体" w:eastAsia="宋体" w:hAnsi="宋体" w:cs="宋体" w:hint="eastAsia"/>
                <w:sz w:val="21"/>
                <w:szCs w:val="21"/>
                <w:lang w:eastAsia="zh-CN"/>
              </w:rPr>
              <w:t>的</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各类井数量，以座为单位</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计量。井座的加高、井盖、</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井</w:t>
            </w:r>
            <w:proofErr w:type="gramStart"/>
            <w:r>
              <w:rPr>
                <w:rFonts w:ascii="宋体" w:eastAsia="宋体" w:hAnsi="宋体" w:cs="宋体" w:hint="eastAsia"/>
                <w:sz w:val="21"/>
                <w:szCs w:val="21"/>
                <w:lang w:eastAsia="zh-CN"/>
              </w:rPr>
              <w:t>箅</w:t>
            </w:r>
            <w:proofErr w:type="gramEnd"/>
            <w:r>
              <w:rPr>
                <w:rFonts w:ascii="宋体" w:eastAsia="宋体" w:hAnsi="宋体" w:cs="宋体" w:hint="eastAsia"/>
                <w:sz w:val="21"/>
                <w:szCs w:val="21"/>
                <w:lang w:eastAsia="zh-CN"/>
              </w:rPr>
              <w:t>等作为各类井的附属</w:t>
            </w:r>
          </w:p>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工作，</w:t>
            </w:r>
            <w:proofErr w:type="gramStart"/>
            <w:r>
              <w:rPr>
                <w:rFonts w:ascii="宋体" w:eastAsia="宋体" w:hAnsi="宋体" w:cs="宋体" w:hint="eastAsia"/>
                <w:sz w:val="21"/>
                <w:szCs w:val="21"/>
                <w:lang w:eastAsia="zh-CN"/>
              </w:rPr>
              <w:t>不</w:t>
            </w:r>
            <w:proofErr w:type="gramEnd"/>
            <w:r>
              <w:rPr>
                <w:rFonts w:ascii="宋体" w:eastAsia="宋体" w:hAnsi="宋体" w:cs="宋体" w:hint="eastAsia"/>
                <w:sz w:val="21"/>
                <w:szCs w:val="21"/>
                <w:lang w:eastAsia="zh-CN"/>
              </w:rPr>
              <w:t>另行计量</w:t>
            </w:r>
          </w:p>
        </w:tc>
        <w:tc>
          <w:tcPr>
            <w:tcW w:w="3235"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基坑开挖及</w:t>
            </w:r>
            <w:proofErr w:type="gramStart"/>
            <w:r>
              <w:rPr>
                <w:rFonts w:ascii="宋体" w:hAnsi="宋体" w:cs="宋体" w:hint="eastAsia"/>
                <w:sz w:val="21"/>
                <w:szCs w:val="21"/>
                <w:lang w:eastAsia="zh-CN"/>
              </w:rPr>
              <w:t>废方弃运</w:t>
            </w:r>
            <w:proofErr w:type="gramEnd"/>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地基平整夯实，垫层及基础施工</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模板制作、安装、拆除、</w:t>
            </w:r>
          </w:p>
          <w:p w:rsidR="0059461D" w:rsidRDefault="004370C5">
            <w:pPr>
              <w:rPr>
                <w:rFonts w:ascii="宋体" w:hAnsi="宋体" w:cs="宋体"/>
                <w:sz w:val="21"/>
                <w:szCs w:val="21"/>
                <w:lang w:eastAsia="zh-CN"/>
              </w:rPr>
            </w:pPr>
            <w:r>
              <w:rPr>
                <w:rFonts w:ascii="宋体" w:hAnsi="宋体" w:cs="宋体" w:hint="eastAsia"/>
                <w:sz w:val="21"/>
                <w:szCs w:val="21"/>
                <w:lang w:eastAsia="zh-CN"/>
              </w:rPr>
              <w:t>修理</w:t>
            </w:r>
          </w:p>
          <w:p w:rsidR="0059461D" w:rsidRDefault="004370C5">
            <w:pPr>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钢筋制作与安装</w:t>
            </w:r>
          </w:p>
          <w:p w:rsidR="0059461D" w:rsidRDefault="004370C5">
            <w:pPr>
              <w:rPr>
                <w:rFonts w:ascii="宋体" w:hAnsi="宋体" w:cs="宋体"/>
                <w:sz w:val="21"/>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混凝土拌和、运输、浇筑、养护</w:t>
            </w:r>
          </w:p>
          <w:p w:rsidR="0059461D" w:rsidRDefault="004370C5">
            <w:pPr>
              <w:rPr>
                <w:rFonts w:ascii="宋体" w:hAnsi="宋体" w:cs="宋体"/>
                <w:sz w:val="21"/>
                <w:szCs w:val="21"/>
                <w:lang w:eastAsia="zh-CN"/>
              </w:rPr>
            </w:pPr>
            <w:r>
              <w:rPr>
                <w:rFonts w:ascii="宋体" w:hAnsi="宋体" w:cs="宋体" w:hint="eastAsia"/>
                <w:sz w:val="21"/>
                <w:szCs w:val="21"/>
                <w:lang w:eastAsia="zh-CN"/>
              </w:rPr>
              <w:t>6.</w:t>
            </w:r>
            <w:r>
              <w:rPr>
                <w:rFonts w:ascii="宋体" w:hAnsi="宋体" w:cs="宋体" w:hint="eastAsia"/>
                <w:sz w:val="21"/>
                <w:szCs w:val="21"/>
                <w:lang w:eastAsia="zh-CN"/>
              </w:rPr>
              <w:t>砌体砌筑</w:t>
            </w:r>
          </w:p>
          <w:p w:rsidR="0059461D" w:rsidRDefault="004370C5">
            <w:pPr>
              <w:rPr>
                <w:rFonts w:ascii="宋体" w:hAnsi="宋体" w:cs="宋体"/>
                <w:sz w:val="21"/>
                <w:szCs w:val="21"/>
                <w:lang w:eastAsia="zh-CN"/>
              </w:rPr>
            </w:pPr>
            <w:r>
              <w:rPr>
                <w:rFonts w:ascii="宋体" w:hAnsi="宋体" w:cs="宋体" w:hint="eastAsia"/>
                <w:sz w:val="21"/>
                <w:szCs w:val="21"/>
                <w:lang w:eastAsia="zh-CN"/>
              </w:rPr>
              <w:t>7.</w:t>
            </w:r>
            <w:r>
              <w:rPr>
                <w:rFonts w:ascii="宋体" w:hAnsi="宋体" w:cs="宋体" w:hint="eastAsia"/>
                <w:sz w:val="21"/>
                <w:szCs w:val="21"/>
                <w:lang w:eastAsia="zh-CN"/>
              </w:rPr>
              <w:t>井盖板制备及安装</w:t>
            </w:r>
          </w:p>
          <w:p w:rsidR="0059461D" w:rsidRDefault="004370C5">
            <w:pPr>
              <w:rPr>
                <w:rFonts w:ascii="宋体" w:hAnsi="宋体" w:cs="宋体"/>
                <w:sz w:val="21"/>
                <w:szCs w:val="21"/>
                <w:lang w:eastAsia="zh-CN"/>
              </w:rPr>
            </w:pPr>
            <w:r>
              <w:rPr>
                <w:rFonts w:ascii="宋体" w:hAnsi="宋体" w:cs="宋体" w:hint="eastAsia"/>
                <w:sz w:val="21"/>
                <w:szCs w:val="21"/>
                <w:lang w:eastAsia="zh-CN"/>
              </w:rPr>
              <w:t>8.</w:t>
            </w:r>
            <w:r>
              <w:rPr>
                <w:rFonts w:ascii="宋体" w:hAnsi="宋体" w:cs="宋体" w:hint="eastAsia"/>
                <w:sz w:val="21"/>
                <w:szCs w:val="21"/>
                <w:lang w:eastAsia="zh-CN"/>
              </w:rPr>
              <w:t>井壁外围回填，夯实</w:t>
            </w:r>
          </w:p>
        </w:tc>
      </w:tr>
    </w:tbl>
    <w:p w:rsidR="0059461D" w:rsidRDefault="004370C5">
      <w:pPr>
        <w:pStyle w:val="af0"/>
        <w:tabs>
          <w:tab w:val="clear" w:pos="840"/>
        </w:tabs>
        <w:spacing w:before="120" w:after="120"/>
        <w:ind w:left="0" w:firstLine="0"/>
        <w:jc w:val="center"/>
      </w:pPr>
      <w:bookmarkStart w:id="181" w:name="_Toc17787"/>
      <w:r>
        <w:rPr>
          <w:rFonts w:hAnsi="黑体" w:hint="eastAsia"/>
        </w:rPr>
        <w:t>第700章 工程量</w:t>
      </w:r>
      <w:r>
        <w:rPr>
          <w:rFonts w:hAnsi="黑体"/>
        </w:rPr>
        <w:t>清单项目分项计量规则</w:t>
      </w:r>
      <w:r>
        <w:rPr>
          <w:rFonts w:hint="eastAsia"/>
        </w:rPr>
        <w:t>绿化及环境保护工程</w:t>
      </w:r>
      <w:bookmarkEnd w:id="181"/>
    </w:p>
    <w:tbl>
      <w:tblPr>
        <w:tblStyle w:val="ab"/>
        <w:tblW w:w="9962" w:type="dxa"/>
        <w:tblLayout w:type="fixed"/>
        <w:tblLook w:val="04A0" w:firstRow="1" w:lastRow="0" w:firstColumn="1" w:lastColumn="0" w:noHBand="0" w:noVBand="1"/>
      </w:tblPr>
      <w:tblGrid>
        <w:gridCol w:w="1329"/>
        <w:gridCol w:w="1752"/>
        <w:gridCol w:w="727"/>
        <w:gridCol w:w="2781"/>
        <w:gridCol w:w="3373"/>
      </w:tblGrid>
      <w:tr w:rsidR="0059461D">
        <w:tc>
          <w:tcPr>
            <w:tcW w:w="1329"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清单子目编码</w:t>
            </w:r>
          </w:p>
        </w:tc>
        <w:tc>
          <w:tcPr>
            <w:tcW w:w="1752"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清单子目名称</w:t>
            </w:r>
          </w:p>
        </w:tc>
        <w:tc>
          <w:tcPr>
            <w:tcW w:w="727"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单位</w:t>
            </w:r>
          </w:p>
        </w:tc>
        <w:tc>
          <w:tcPr>
            <w:tcW w:w="2781"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工程量计量</w:t>
            </w:r>
          </w:p>
        </w:tc>
        <w:tc>
          <w:tcPr>
            <w:tcW w:w="3373" w:type="dxa"/>
            <w:noWrap/>
            <w:vAlign w:val="center"/>
          </w:tcPr>
          <w:p w:rsidR="0059461D" w:rsidRDefault="004370C5">
            <w:pPr>
              <w:jc w:val="center"/>
              <w:rPr>
                <w:rFonts w:ascii="宋体" w:eastAsia="宋体" w:hAnsi="宋体" w:cs="宋体"/>
                <w:kern w:val="2"/>
                <w:sz w:val="21"/>
                <w:szCs w:val="21"/>
                <w:lang w:eastAsia="zh-CN"/>
              </w:rPr>
            </w:pPr>
            <w:r>
              <w:rPr>
                <w:rFonts w:ascii="宋体" w:hAnsi="宋体" w:cs="宋体" w:hint="eastAsia"/>
                <w:sz w:val="21"/>
                <w:szCs w:val="21"/>
                <w:lang w:eastAsia="zh-CN"/>
              </w:rPr>
              <w:t>工程内容</w:t>
            </w: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702</w:t>
            </w:r>
          </w:p>
        </w:tc>
        <w:tc>
          <w:tcPr>
            <w:tcW w:w="1752"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 xml:space="preserve">铺设表土 </w:t>
            </w:r>
          </w:p>
        </w:tc>
        <w:tc>
          <w:tcPr>
            <w:tcW w:w="727" w:type="dxa"/>
            <w:noWrap/>
            <w:vAlign w:val="center"/>
          </w:tcPr>
          <w:p w:rsidR="0059461D" w:rsidRDefault="0059461D">
            <w:pPr>
              <w:jc w:val="center"/>
              <w:rPr>
                <w:rFonts w:ascii="宋体" w:hAnsi="宋体" w:cs="宋体"/>
                <w:sz w:val="21"/>
                <w:szCs w:val="21"/>
                <w:lang w:eastAsia="zh-CN"/>
              </w:rPr>
            </w:pPr>
          </w:p>
        </w:tc>
        <w:tc>
          <w:tcPr>
            <w:tcW w:w="2781" w:type="dxa"/>
            <w:noWrap/>
            <w:vAlign w:val="center"/>
          </w:tcPr>
          <w:p w:rsidR="0059461D" w:rsidRDefault="0059461D">
            <w:pPr>
              <w:rPr>
                <w:rFonts w:ascii="宋体" w:eastAsia="宋体" w:hAnsi="宋体" w:cs="宋体"/>
                <w:sz w:val="21"/>
                <w:szCs w:val="21"/>
              </w:rPr>
            </w:pPr>
          </w:p>
        </w:tc>
        <w:tc>
          <w:tcPr>
            <w:tcW w:w="3373" w:type="dxa"/>
            <w:noWrap/>
            <w:vAlign w:val="center"/>
          </w:tcPr>
          <w:p w:rsidR="0059461D" w:rsidRDefault="0059461D">
            <w:pPr>
              <w:rPr>
                <w:rFonts w:ascii="宋体" w:eastAsia="宋体" w:hAnsi="宋体" w:cs="宋体"/>
                <w:sz w:val="21"/>
                <w:szCs w:val="21"/>
                <w:lang w:eastAsia="zh-CN"/>
              </w:rPr>
            </w:pPr>
          </w:p>
        </w:tc>
      </w:tr>
      <w:tr w:rsidR="0059461D">
        <w:tc>
          <w:tcPr>
            <w:tcW w:w="1329" w:type="dxa"/>
            <w:noWrap/>
            <w:vAlign w:val="center"/>
          </w:tcPr>
          <w:p w:rsidR="0059461D" w:rsidRDefault="004370C5">
            <w:pPr>
              <w:jc w:val="center"/>
              <w:rPr>
                <w:rFonts w:ascii="宋体" w:eastAsia="宋体" w:hAnsi="宋体" w:cs="宋体"/>
                <w:sz w:val="21"/>
                <w:szCs w:val="21"/>
                <w:lang w:eastAsia="zh-CN"/>
              </w:rPr>
            </w:pPr>
            <w:r>
              <w:rPr>
                <w:rFonts w:ascii="宋体" w:hAnsi="宋体" w:cs="宋体" w:hint="eastAsia"/>
                <w:sz w:val="21"/>
                <w:szCs w:val="21"/>
                <w:lang w:eastAsia="zh-CN"/>
              </w:rPr>
              <w:t>702-3</w:t>
            </w:r>
          </w:p>
        </w:tc>
        <w:tc>
          <w:tcPr>
            <w:tcW w:w="1752" w:type="dxa"/>
            <w:noWrap/>
            <w:vAlign w:val="center"/>
          </w:tcPr>
          <w:p w:rsidR="0059461D" w:rsidRDefault="004370C5">
            <w:pPr>
              <w:jc w:val="center"/>
              <w:rPr>
                <w:rFonts w:ascii="宋体" w:eastAsia="宋体" w:hAnsi="宋体" w:cs="宋体"/>
                <w:sz w:val="21"/>
                <w:szCs w:val="21"/>
                <w:lang w:eastAsia="zh-CN"/>
              </w:rPr>
            </w:pPr>
            <w:r>
              <w:rPr>
                <w:rFonts w:ascii="宋体" w:eastAsia="宋体" w:hAnsi="宋体" w:cs="宋体" w:hint="eastAsia"/>
                <w:sz w:val="21"/>
                <w:szCs w:val="21"/>
                <w:lang w:eastAsia="zh-CN"/>
              </w:rPr>
              <w:t>外购种植土(含场地整理、</w:t>
            </w:r>
            <w:proofErr w:type="gramStart"/>
            <w:r>
              <w:rPr>
                <w:rFonts w:ascii="宋体" w:eastAsia="宋体" w:hAnsi="宋体" w:cs="宋体" w:hint="eastAsia"/>
                <w:sz w:val="21"/>
                <w:szCs w:val="21"/>
                <w:lang w:eastAsia="zh-CN"/>
              </w:rPr>
              <w:t>清表</w:t>
            </w:r>
            <w:proofErr w:type="gramEnd"/>
            <w:r>
              <w:rPr>
                <w:rFonts w:ascii="宋体" w:eastAsia="宋体" w:hAnsi="宋体" w:cs="宋体" w:hint="eastAsia"/>
                <w:sz w:val="21"/>
                <w:szCs w:val="21"/>
                <w:lang w:eastAsia="zh-CN"/>
              </w:rPr>
              <w:t>)</w:t>
            </w:r>
          </w:p>
        </w:tc>
        <w:tc>
          <w:tcPr>
            <w:tcW w:w="727" w:type="dxa"/>
            <w:noWrap/>
            <w:vAlign w:val="center"/>
          </w:tcPr>
          <w:p w:rsidR="0059461D" w:rsidRDefault="004370C5">
            <w:pPr>
              <w:jc w:val="both"/>
              <w:rPr>
                <w:rFonts w:ascii="宋体" w:hAnsi="宋体" w:cs="宋体"/>
                <w:sz w:val="21"/>
                <w:szCs w:val="21"/>
                <w:lang w:eastAsia="zh-CN"/>
              </w:rPr>
            </w:pPr>
            <w:r>
              <w:rPr>
                <w:rFonts w:ascii="宋体" w:hAnsi="宋体" w:cs="宋体" w:hint="eastAsia"/>
                <w:sz w:val="21"/>
                <w:szCs w:val="21"/>
                <w:lang w:eastAsia="zh-CN"/>
              </w:rPr>
              <w:t>m3</w:t>
            </w:r>
          </w:p>
        </w:tc>
        <w:tc>
          <w:tcPr>
            <w:tcW w:w="2781"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依据图纸所示位置和断面尺寸，按铺设</w:t>
            </w:r>
            <w:r>
              <w:rPr>
                <w:rFonts w:ascii="宋体" w:hAnsi="宋体" w:cs="宋体" w:hint="eastAsia"/>
                <w:sz w:val="21"/>
                <w:szCs w:val="21"/>
                <w:lang w:eastAsia="zh-CN"/>
              </w:rPr>
              <w:t>外购</w:t>
            </w:r>
            <w:r>
              <w:rPr>
                <w:rFonts w:ascii="宋体" w:eastAsia="宋体" w:hAnsi="宋体" w:cs="宋体" w:hint="eastAsia"/>
                <w:sz w:val="21"/>
                <w:szCs w:val="21"/>
                <w:lang w:eastAsia="zh-CN"/>
              </w:rPr>
              <w:t>的种植土体积以立方米为单位计量</w:t>
            </w:r>
          </w:p>
        </w:tc>
        <w:tc>
          <w:tcPr>
            <w:tcW w:w="3373"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清表、填前场地整理</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回填造型土、种植土或营养土、清除杂物、拍实、耙细整平、找坡、沉降后补填、造型</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路面清洁保护，场地清</w:t>
            </w:r>
          </w:p>
          <w:p w:rsidR="0059461D" w:rsidRDefault="004370C5">
            <w:pPr>
              <w:rPr>
                <w:rFonts w:ascii="宋体" w:hAnsi="宋体" w:cs="宋体"/>
                <w:sz w:val="21"/>
                <w:szCs w:val="21"/>
                <w:lang w:eastAsia="zh-CN"/>
              </w:rPr>
            </w:pPr>
            <w:r>
              <w:rPr>
                <w:rFonts w:ascii="宋体" w:hAnsi="宋体" w:cs="宋体" w:hint="eastAsia"/>
                <w:sz w:val="21"/>
                <w:szCs w:val="21"/>
                <w:lang w:eastAsia="zh-CN"/>
              </w:rPr>
              <w:t>理，废弃物装卸运输</w:t>
            </w:r>
          </w:p>
        </w:tc>
      </w:tr>
      <w:tr w:rsidR="0059461D">
        <w:tc>
          <w:tcPr>
            <w:tcW w:w="1329"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702-4</w:t>
            </w:r>
          </w:p>
        </w:tc>
        <w:tc>
          <w:tcPr>
            <w:tcW w:w="1752" w:type="dxa"/>
            <w:noWrap/>
            <w:vAlign w:val="center"/>
          </w:tcPr>
          <w:p w:rsidR="0059461D" w:rsidRDefault="004370C5">
            <w:pPr>
              <w:jc w:val="center"/>
              <w:rPr>
                <w:rFonts w:ascii="宋体" w:eastAsia="宋体" w:hAnsi="宋体" w:cs="宋体"/>
                <w:sz w:val="21"/>
                <w:szCs w:val="21"/>
              </w:rPr>
            </w:pPr>
            <w:r>
              <w:rPr>
                <w:rFonts w:ascii="宋体" w:eastAsia="宋体" w:hAnsi="宋体" w:cs="宋体" w:hint="eastAsia"/>
                <w:sz w:val="21"/>
                <w:szCs w:val="21"/>
              </w:rPr>
              <w:t>营养土</w:t>
            </w:r>
          </w:p>
        </w:tc>
        <w:tc>
          <w:tcPr>
            <w:tcW w:w="727" w:type="dxa"/>
            <w:noWrap/>
            <w:vAlign w:val="center"/>
          </w:tcPr>
          <w:p w:rsidR="0059461D" w:rsidRDefault="004370C5">
            <w:pPr>
              <w:jc w:val="both"/>
              <w:rPr>
                <w:rFonts w:ascii="宋体" w:eastAsia="宋体" w:hAnsi="宋体" w:cs="宋体"/>
                <w:sz w:val="21"/>
                <w:szCs w:val="21"/>
                <w:lang w:eastAsia="zh-CN"/>
              </w:rPr>
            </w:pPr>
            <w:r>
              <w:rPr>
                <w:rFonts w:ascii="宋体" w:eastAsia="宋体" w:hAnsi="宋体" w:cs="宋体"/>
                <w:sz w:val="21"/>
                <w:szCs w:val="21"/>
                <w:lang w:eastAsia="zh-CN"/>
              </w:rPr>
              <w:t>m3</w:t>
            </w:r>
          </w:p>
        </w:tc>
        <w:tc>
          <w:tcPr>
            <w:tcW w:w="2781" w:type="dxa"/>
            <w:noWrap/>
            <w:vAlign w:val="center"/>
          </w:tcPr>
          <w:p w:rsidR="0059461D" w:rsidRDefault="004370C5">
            <w:pPr>
              <w:rPr>
                <w:rFonts w:ascii="宋体" w:eastAsia="宋体" w:hAnsi="宋体" w:cs="宋体"/>
                <w:sz w:val="21"/>
                <w:szCs w:val="21"/>
                <w:lang w:eastAsia="zh-CN"/>
              </w:rPr>
            </w:pPr>
            <w:r>
              <w:rPr>
                <w:rFonts w:ascii="宋体" w:eastAsia="宋体" w:hAnsi="宋体" w:cs="宋体" w:hint="eastAsia"/>
                <w:sz w:val="21"/>
                <w:szCs w:val="21"/>
                <w:lang w:eastAsia="zh-CN"/>
              </w:rPr>
              <w:t>依据图纸所示位置和断面尺寸，按铺设</w:t>
            </w:r>
            <w:r>
              <w:rPr>
                <w:rFonts w:ascii="宋体" w:hAnsi="宋体" w:cs="宋体" w:hint="eastAsia"/>
                <w:sz w:val="21"/>
                <w:szCs w:val="21"/>
                <w:lang w:eastAsia="zh-CN"/>
              </w:rPr>
              <w:t>外购</w:t>
            </w:r>
            <w:r>
              <w:rPr>
                <w:rFonts w:ascii="宋体" w:eastAsia="宋体" w:hAnsi="宋体" w:cs="宋体" w:hint="eastAsia"/>
                <w:sz w:val="21"/>
                <w:szCs w:val="21"/>
                <w:lang w:eastAsia="zh-CN"/>
              </w:rPr>
              <w:t>的营养土体积以立方米为单位计量</w:t>
            </w:r>
          </w:p>
        </w:tc>
        <w:tc>
          <w:tcPr>
            <w:tcW w:w="3373" w:type="dxa"/>
            <w:noWrap/>
            <w:vAlign w:val="center"/>
          </w:tcPr>
          <w:p w:rsidR="0059461D" w:rsidRDefault="004370C5">
            <w:pPr>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清表、填前场地整理</w:t>
            </w:r>
          </w:p>
          <w:p w:rsidR="0059461D" w:rsidRDefault="004370C5">
            <w:pPr>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回填造型土、种植土或营养土、清除杂物、拍实、耙细整平、找坡、沉降后补填、造型</w:t>
            </w:r>
          </w:p>
          <w:p w:rsidR="0059461D" w:rsidRDefault="004370C5">
            <w:pP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路面清洁保护，场地清</w:t>
            </w:r>
          </w:p>
          <w:p w:rsidR="0059461D" w:rsidRDefault="004370C5">
            <w:pPr>
              <w:rPr>
                <w:rFonts w:ascii="宋体" w:eastAsia="宋体" w:hAnsi="宋体" w:cs="宋体"/>
                <w:sz w:val="21"/>
                <w:szCs w:val="21"/>
                <w:lang w:eastAsia="zh-CN"/>
              </w:rPr>
            </w:pPr>
            <w:r>
              <w:rPr>
                <w:rFonts w:ascii="宋体" w:hAnsi="宋体" w:cs="宋体" w:hint="eastAsia"/>
                <w:sz w:val="21"/>
                <w:szCs w:val="21"/>
                <w:lang w:eastAsia="zh-CN"/>
              </w:rPr>
              <w:t>理，废弃物装卸运输</w:t>
            </w:r>
          </w:p>
        </w:tc>
      </w:tr>
    </w:tbl>
    <w:p w:rsidR="0059461D" w:rsidRDefault="0059461D">
      <w:pPr>
        <w:ind w:firstLineChars="200" w:firstLine="480"/>
        <w:rPr>
          <w:rFonts w:ascii="宋体" w:eastAsia="宋体" w:hAnsi="宋体" w:cs="宋体"/>
          <w:sz w:val="24"/>
          <w:szCs w:val="24"/>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8"/>
        <w:rPr>
          <w:rFonts w:ascii="宋体" w:eastAsia="宋体" w:hAnsi="宋体" w:cs="宋体"/>
          <w:sz w:val="14"/>
          <w:szCs w:val="14"/>
          <w:lang w:eastAsia="zh-CN"/>
        </w:rPr>
      </w:pPr>
    </w:p>
    <w:p w:rsidR="0059461D" w:rsidRDefault="004370C5">
      <w:pPr>
        <w:spacing w:line="820" w:lineRule="exact"/>
        <w:ind w:left="6"/>
        <w:jc w:val="center"/>
        <w:outlineLvl w:val="0"/>
        <w:rPr>
          <w:rFonts w:ascii="黑体" w:eastAsia="黑体" w:hAnsi="黑体" w:cs="黑体"/>
          <w:sz w:val="72"/>
          <w:szCs w:val="72"/>
          <w:lang w:eastAsia="zh-CN"/>
        </w:rPr>
      </w:pPr>
      <w:bookmarkStart w:id="182" w:name="_TOC_250042"/>
      <w:bookmarkStart w:id="183" w:name="_Toc25183"/>
      <w:bookmarkStart w:id="184" w:name="_Toc12690"/>
      <w:r>
        <w:rPr>
          <w:rFonts w:ascii="黑体" w:eastAsia="黑体" w:hAnsi="黑体" w:cs="黑体"/>
          <w:sz w:val="72"/>
          <w:szCs w:val="72"/>
          <w:lang w:eastAsia="zh-CN"/>
        </w:rPr>
        <w:t>第四</w:t>
      </w:r>
      <w:bookmarkEnd w:id="182"/>
      <w:r>
        <w:rPr>
          <w:rFonts w:ascii="黑体" w:eastAsia="黑体" w:hAnsi="黑体" w:cs="黑体"/>
          <w:sz w:val="72"/>
          <w:szCs w:val="72"/>
          <w:lang w:eastAsia="zh-CN"/>
        </w:rPr>
        <w:t>卷</w:t>
      </w:r>
      <w:bookmarkEnd w:id="183"/>
      <w:bookmarkEnd w:id="184"/>
    </w:p>
    <w:p w:rsidR="0059461D" w:rsidRDefault="0059461D">
      <w:pPr>
        <w:spacing w:line="820" w:lineRule="exact"/>
        <w:jc w:val="center"/>
        <w:rPr>
          <w:rFonts w:ascii="黑体" w:eastAsia="黑体" w:hAnsi="黑体" w:cs="黑体"/>
          <w:sz w:val="72"/>
          <w:szCs w:val="72"/>
          <w:lang w:eastAsia="zh-CN"/>
        </w:rPr>
        <w:sectPr w:rsidR="0059461D">
          <w:pgSz w:w="11900" w:h="16840"/>
          <w:pgMar w:top="1160" w:right="1240" w:bottom="1460" w:left="1240" w:header="883" w:footer="1280" w:gutter="0"/>
          <w:cols w:space="720"/>
        </w:sect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4370C5">
      <w:pPr>
        <w:spacing w:before="129"/>
        <w:jc w:val="center"/>
        <w:outlineLvl w:val="1"/>
        <w:rPr>
          <w:rFonts w:ascii="宋体" w:eastAsia="宋体" w:hAnsi="宋体" w:cs="宋体"/>
          <w:sz w:val="24"/>
          <w:szCs w:val="24"/>
          <w:lang w:eastAsia="zh-CN"/>
        </w:rPr>
      </w:pPr>
      <w:bookmarkStart w:id="185" w:name="_Toc7873"/>
      <w:bookmarkStart w:id="186" w:name="_TOC_250041"/>
      <w:bookmarkStart w:id="187" w:name="_Toc30461"/>
      <w:r>
        <w:rPr>
          <w:rFonts w:ascii="黑体" w:eastAsia="黑体" w:hAnsi="黑体" w:cs="黑体" w:hint="eastAsia"/>
          <w:w w:val="95"/>
          <w:sz w:val="48"/>
          <w:szCs w:val="48"/>
          <w:lang w:eastAsia="zh-CN"/>
        </w:rPr>
        <w:t>第九章</w:t>
      </w:r>
      <w:r>
        <w:rPr>
          <w:rFonts w:ascii="黑体" w:eastAsia="黑体" w:hAnsi="黑体" w:cs="黑体" w:hint="eastAsia"/>
          <w:spacing w:val="1"/>
          <w:sz w:val="48"/>
          <w:szCs w:val="48"/>
          <w:lang w:eastAsia="zh-CN"/>
        </w:rPr>
        <w:t>投标文件格式</w:t>
      </w:r>
      <w:r>
        <w:rPr>
          <w:rFonts w:ascii="宋体" w:eastAsia="宋体" w:hAnsi="宋体" w:cs="宋体"/>
          <w:spacing w:val="1"/>
          <w:position w:val="24"/>
          <w:sz w:val="24"/>
          <w:szCs w:val="24"/>
          <w:lang w:eastAsia="zh-CN"/>
        </w:rPr>
        <w:t>①</w:t>
      </w:r>
      <w:bookmarkEnd w:id="185"/>
      <w:bookmarkEnd w:id="186"/>
      <w:bookmarkEnd w:id="187"/>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sectPr w:rsidR="0059461D">
          <w:headerReference w:type="even" r:id="rId57"/>
          <w:headerReference w:type="default" r:id="rId58"/>
          <w:footerReference w:type="even" r:id="rId59"/>
          <w:pgSz w:w="11900" w:h="16840"/>
          <w:pgMar w:top="1160" w:right="1240" w:bottom="1460" w:left="1240" w:header="883" w:footer="1280" w:gutter="0"/>
          <w:cols w:space="720"/>
        </w:sectPr>
      </w:pPr>
    </w:p>
    <w:p w:rsidR="0059461D" w:rsidRDefault="0059461D">
      <w:pPr>
        <w:spacing w:before="4"/>
        <w:rPr>
          <w:rFonts w:ascii="Times New Roman" w:eastAsia="Times New Roman" w:hAnsi="Times New Roman" w:cs="Times New Roman"/>
          <w:lang w:eastAsia="zh-CN"/>
        </w:rPr>
      </w:pPr>
    </w:p>
    <w:p w:rsidR="0059461D" w:rsidRDefault="004370C5">
      <w:pPr>
        <w:spacing w:line="460" w:lineRule="exact"/>
        <w:ind w:left="4"/>
        <w:jc w:val="center"/>
        <w:rPr>
          <w:rFonts w:ascii="黑体" w:eastAsia="黑体" w:hAnsi="黑体" w:cs="黑体"/>
          <w:sz w:val="36"/>
          <w:szCs w:val="36"/>
          <w:lang w:eastAsia="zh-CN"/>
        </w:rPr>
      </w:pPr>
      <w:r>
        <w:rPr>
          <w:rFonts w:ascii="黑体" w:eastAsia="黑体" w:hAnsi="黑体" w:cs="黑体"/>
          <w:sz w:val="36"/>
          <w:szCs w:val="36"/>
          <w:lang w:eastAsia="zh-CN"/>
        </w:rPr>
        <w:t>浙 江 省</w:t>
      </w: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spacing w:before="9"/>
        <w:rPr>
          <w:rFonts w:ascii="黑体" w:eastAsia="黑体" w:hAnsi="黑体" w:cs="黑体"/>
          <w:sz w:val="25"/>
          <w:szCs w:val="25"/>
          <w:lang w:eastAsia="zh-CN"/>
        </w:rPr>
      </w:pPr>
    </w:p>
    <w:p w:rsidR="0059461D" w:rsidRDefault="004370C5">
      <w:pPr>
        <w:tabs>
          <w:tab w:val="left" w:pos="2163"/>
          <w:tab w:val="left" w:pos="6483"/>
        </w:tabs>
        <w:spacing w:line="460" w:lineRule="exact"/>
        <w:ind w:left="4"/>
        <w:jc w:val="center"/>
        <w:rPr>
          <w:rFonts w:ascii="黑体" w:eastAsia="黑体" w:hAnsi="黑体" w:cs="黑体"/>
          <w:sz w:val="36"/>
          <w:szCs w:val="36"/>
          <w:lang w:eastAsia="zh-CN"/>
        </w:rPr>
      </w:pPr>
      <w:r>
        <w:rPr>
          <w:rFonts w:ascii="Times New Roman" w:eastAsia="Times New Roman" w:hAnsi="Times New Roman" w:cs="Times New Roman"/>
          <w:sz w:val="36"/>
          <w:szCs w:val="36"/>
          <w:u w:val="single" w:color="000000"/>
          <w:lang w:eastAsia="zh-CN"/>
        </w:rPr>
        <w:tab/>
      </w:r>
      <w:r>
        <w:rPr>
          <w:rFonts w:ascii="黑体" w:eastAsia="黑体" w:hAnsi="黑体" w:cs="黑体"/>
          <w:w w:val="95"/>
          <w:sz w:val="36"/>
          <w:szCs w:val="36"/>
          <w:lang w:eastAsia="zh-CN"/>
        </w:rPr>
        <w:t>（项目名称）</w:t>
      </w:r>
      <w:r>
        <w:rPr>
          <w:rFonts w:ascii="Times New Roman" w:eastAsia="Times New Roman" w:hAnsi="Times New Roman" w:cs="Times New Roman"/>
          <w:w w:val="95"/>
          <w:sz w:val="36"/>
          <w:szCs w:val="36"/>
          <w:u w:val="single" w:color="000000"/>
          <w:lang w:eastAsia="zh-CN"/>
        </w:rPr>
        <w:tab/>
      </w:r>
      <w:r>
        <w:rPr>
          <w:rFonts w:ascii="黑体" w:eastAsia="黑体" w:hAnsi="黑体" w:cs="黑体"/>
          <w:sz w:val="36"/>
          <w:szCs w:val="36"/>
          <w:lang w:eastAsia="zh-CN"/>
        </w:rPr>
        <w:t>标段施工招标</w:t>
      </w:r>
    </w:p>
    <w:p w:rsidR="0059461D" w:rsidRDefault="0059461D">
      <w:pPr>
        <w:rPr>
          <w:rFonts w:ascii="黑体" w:eastAsia="黑体" w:hAnsi="黑体" w:cs="黑体"/>
          <w:sz w:val="38"/>
          <w:szCs w:val="38"/>
          <w:lang w:eastAsia="zh-CN"/>
        </w:rPr>
      </w:pPr>
    </w:p>
    <w:p w:rsidR="0059461D" w:rsidRDefault="0059461D">
      <w:pPr>
        <w:rPr>
          <w:rFonts w:ascii="黑体" w:eastAsia="黑体" w:hAnsi="黑体" w:cs="黑体"/>
          <w:sz w:val="38"/>
          <w:szCs w:val="38"/>
          <w:lang w:eastAsia="zh-CN"/>
        </w:rPr>
      </w:pPr>
    </w:p>
    <w:p w:rsidR="0059461D" w:rsidRDefault="0059461D">
      <w:pPr>
        <w:rPr>
          <w:rFonts w:ascii="黑体" w:eastAsia="黑体" w:hAnsi="黑体" w:cs="黑体"/>
          <w:sz w:val="38"/>
          <w:szCs w:val="38"/>
          <w:lang w:eastAsia="zh-CN"/>
        </w:rPr>
      </w:pPr>
    </w:p>
    <w:p w:rsidR="0059461D" w:rsidRDefault="0059461D">
      <w:pPr>
        <w:spacing w:before="8"/>
        <w:rPr>
          <w:rFonts w:ascii="黑体" w:eastAsia="黑体" w:hAnsi="黑体" w:cs="黑体"/>
          <w:sz w:val="29"/>
          <w:szCs w:val="29"/>
          <w:lang w:eastAsia="zh-CN"/>
        </w:rPr>
      </w:pPr>
    </w:p>
    <w:p w:rsidR="0059461D" w:rsidRDefault="004370C5">
      <w:pPr>
        <w:tabs>
          <w:tab w:val="left" w:pos="1266"/>
          <w:tab w:val="left" w:pos="2526"/>
          <w:tab w:val="left" w:pos="3786"/>
        </w:tabs>
        <w:ind w:left="6"/>
        <w:jc w:val="center"/>
        <w:rPr>
          <w:rFonts w:ascii="黑体" w:eastAsia="黑体" w:hAnsi="黑体" w:cs="黑体"/>
          <w:sz w:val="84"/>
          <w:szCs w:val="84"/>
          <w:lang w:eastAsia="zh-CN"/>
        </w:rPr>
      </w:pPr>
      <w:r>
        <w:rPr>
          <w:rFonts w:ascii="黑体" w:eastAsia="黑体" w:hAnsi="黑体" w:cs="黑体"/>
          <w:sz w:val="84"/>
          <w:szCs w:val="84"/>
          <w:lang w:eastAsia="zh-CN"/>
        </w:rPr>
        <w:t>投</w:t>
      </w:r>
      <w:r>
        <w:rPr>
          <w:rFonts w:ascii="黑体" w:eastAsia="黑体" w:hAnsi="黑体" w:cs="黑体"/>
          <w:sz w:val="84"/>
          <w:szCs w:val="84"/>
          <w:lang w:eastAsia="zh-CN"/>
        </w:rPr>
        <w:tab/>
        <w:t>标</w:t>
      </w:r>
      <w:r>
        <w:rPr>
          <w:rFonts w:ascii="黑体" w:eastAsia="黑体" w:hAnsi="黑体" w:cs="黑体"/>
          <w:sz w:val="84"/>
          <w:szCs w:val="84"/>
          <w:lang w:eastAsia="zh-CN"/>
        </w:rPr>
        <w:tab/>
        <w:t>文</w:t>
      </w:r>
      <w:r>
        <w:rPr>
          <w:rFonts w:ascii="黑体" w:eastAsia="黑体" w:hAnsi="黑体" w:cs="黑体"/>
          <w:sz w:val="84"/>
          <w:szCs w:val="84"/>
          <w:lang w:eastAsia="zh-CN"/>
        </w:rPr>
        <w:tab/>
        <w:t>件</w:t>
      </w:r>
    </w:p>
    <w:p w:rsidR="0059461D" w:rsidRDefault="0059461D">
      <w:pPr>
        <w:spacing w:before="13"/>
        <w:rPr>
          <w:rFonts w:ascii="黑体" w:eastAsia="黑体" w:hAnsi="黑体" w:cs="黑体"/>
          <w:sz w:val="87"/>
          <w:szCs w:val="87"/>
          <w:lang w:eastAsia="zh-CN"/>
        </w:rPr>
      </w:pPr>
    </w:p>
    <w:p w:rsidR="0059461D" w:rsidRDefault="004370C5">
      <w:pPr>
        <w:ind w:left="4"/>
        <w:jc w:val="center"/>
        <w:rPr>
          <w:rFonts w:ascii="黑体" w:eastAsia="黑体" w:hAnsi="黑体" w:cs="黑体"/>
          <w:sz w:val="36"/>
          <w:szCs w:val="36"/>
          <w:lang w:eastAsia="zh-CN"/>
        </w:rPr>
      </w:pPr>
      <w:bookmarkStart w:id="188" w:name="_TOC_250040"/>
      <w:r>
        <w:rPr>
          <w:rFonts w:ascii="黑体" w:eastAsia="黑体" w:hAnsi="黑体" w:cs="黑体"/>
          <w:sz w:val="36"/>
          <w:szCs w:val="36"/>
          <w:lang w:eastAsia="zh-CN"/>
        </w:rPr>
        <w:t>第一个信封（商务</w:t>
      </w:r>
      <w:bookmarkEnd w:id="188"/>
      <w:r>
        <w:rPr>
          <w:rFonts w:ascii="黑体" w:eastAsia="黑体" w:hAnsi="黑体" w:cs="黑体"/>
          <w:sz w:val="36"/>
          <w:szCs w:val="36"/>
          <w:lang w:eastAsia="zh-CN"/>
        </w:rPr>
        <w:t>及技术文件）</w:t>
      </w: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spacing w:before="13"/>
        <w:rPr>
          <w:rFonts w:ascii="黑体" w:eastAsia="黑体" w:hAnsi="黑体" w:cs="黑体"/>
          <w:sz w:val="42"/>
          <w:szCs w:val="42"/>
          <w:lang w:eastAsia="zh-CN"/>
        </w:rPr>
      </w:pPr>
    </w:p>
    <w:p w:rsidR="0059461D" w:rsidRDefault="004370C5">
      <w:pPr>
        <w:tabs>
          <w:tab w:val="left" w:pos="5327"/>
        </w:tabs>
        <w:ind w:left="6"/>
        <w:jc w:val="center"/>
        <w:rPr>
          <w:rFonts w:ascii="黑体" w:eastAsia="黑体" w:hAnsi="黑体" w:cs="黑体"/>
          <w:sz w:val="28"/>
          <w:szCs w:val="28"/>
          <w:lang w:eastAsia="zh-CN"/>
        </w:rPr>
      </w:pPr>
      <w:r>
        <w:rPr>
          <w:rFonts w:ascii="黑体" w:eastAsia="黑体" w:hAnsi="黑体" w:cs="黑体"/>
          <w:spacing w:val="-1"/>
          <w:sz w:val="28"/>
          <w:szCs w:val="28"/>
          <w:lang w:eastAsia="zh-CN"/>
        </w:rPr>
        <w:t>投标人：</w:t>
      </w:r>
      <w:r>
        <w:rPr>
          <w:rFonts w:ascii="Times New Roman" w:eastAsia="Times New Roman" w:hAnsi="Times New Roman" w:cs="Times New Roman"/>
          <w:spacing w:val="-1"/>
          <w:sz w:val="28"/>
          <w:szCs w:val="28"/>
          <w:u w:val="single" w:color="000000"/>
          <w:lang w:eastAsia="zh-CN"/>
        </w:rPr>
        <w:tab/>
      </w:r>
      <w:r>
        <w:rPr>
          <w:rFonts w:ascii="黑体" w:eastAsia="黑体" w:hAnsi="黑体" w:cs="黑体"/>
          <w:spacing w:val="-1"/>
          <w:sz w:val="28"/>
          <w:szCs w:val="28"/>
          <w:lang w:eastAsia="zh-CN"/>
        </w:rPr>
        <w:t>（盖单位电子公章）</w:t>
      </w:r>
    </w:p>
    <w:p w:rsidR="0059461D" w:rsidRDefault="004370C5">
      <w:pPr>
        <w:tabs>
          <w:tab w:val="left" w:pos="1127"/>
          <w:tab w:val="left" w:pos="2526"/>
          <w:tab w:val="left" w:pos="3927"/>
        </w:tabs>
        <w:spacing w:before="178"/>
        <w:ind w:left="6"/>
        <w:jc w:val="center"/>
        <w:rPr>
          <w:rFonts w:ascii="黑体" w:eastAsia="黑体" w:hAnsi="黑体" w:cs="黑体"/>
          <w:sz w:val="28"/>
          <w:szCs w:val="28"/>
        </w:rPr>
      </w:pPr>
      <w:r>
        <w:rPr>
          <w:rFonts w:ascii="Times New Roman" w:eastAsia="Times New Roman" w:hAnsi="Times New Roman" w:cs="Times New Roman"/>
          <w:sz w:val="28"/>
          <w:szCs w:val="28"/>
          <w:u w:val="single" w:color="000000"/>
          <w:lang w:eastAsia="zh-CN"/>
        </w:rPr>
        <w:tab/>
      </w:r>
      <w:r>
        <w:rPr>
          <w:rFonts w:ascii="黑体" w:eastAsia="黑体" w:hAnsi="黑体" w:cs="黑体"/>
          <w:sz w:val="28"/>
          <w:szCs w:val="28"/>
        </w:rPr>
        <w:t>年</w:t>
      </w:r>
      <w:r>
        <w:rPr>
          <w:rFonts w:ascii="Times New Roman" w:eastAsia="Times New Roman" w:hAnsi="Times New Roman" w:cs="Times New Roman"/>
          <w:sz w:val="28"/>
          <w:szCs w:val="28"/>
          <w:u w:val="single" w:color="000000"/>
        </w:rPr>
        <w:tab/>
      </w:r>
      <w:r>
        <w:rPr>
          <w:rFonts w:ascii="黑体" w:eastAsia="黑体" w:hAnsi="黑体" w:cs="黑体"/>
          <w:sz w:val="28"/>
          <w:szCs w:val="28"/>
        </w:rPr>
        <w:t>月</w:t>
      </w:r>
      <w:r>
        <w:rPr>
          <w:rFonts w:ascii="Times New Roman" w:eastAsia="Times New Roman" w:hAnsi="Times New Roman" w:cs="Times New Roman"/>
          <w:sz w:val="28"/>
          <w:szCs w:val="28"/>
          <w:u w:val="single" w:color="000000"/>
        </w:rPr>
        <w:tab/>
      </w:r>
      <w:r>
        <w:rPr>
          <w:rFonts w:ascii="黑体" w:eastAsia="黑体" w:hAnsi="黑体" w:cs="黑体"/>
          <w:sz w:val="28"/>
          <w:szCs w:val="28"/>
        </w:rPr>
        <w:t>日</w:t>
      </w:r>
    </w:p>
    <w:p w:rsidR="0059461D" w:rsidRDefault="0059461D">
      <w:pPr>
        <w:jc w:val="center"/>
        <w:rPr>
          <w:rFonts w:ascii="黑体" w:eastAsia="黑体" w:hAnsi="黑体" w:cs="黑体"/>
          <w:sz w:val="28"/>
          <w:szCs w:val="28"/>
        </w:rPr>
        <w:sectPr w:rsidR="0059461D">
          <w:pgSz w:w="11900" w:h="16840"/>
          <w:pgMar w:top="1160" w:right="1240" w:bottom="1460" w:left="1240" w:header="883" w:footer="1280" w:gutter="0"/>
          <w:cols w:space="720"/>
        </w:sectPr>
      </w:pPr>
    </w:p>
    <w:p w:rsidR="0059461D" w:rsidRDefault="0059461D">
      <w:pPr>
        <w:spacing w:before="11"/>
        <w:rPr>
          <w:rFonts w:ascii="黑体" w:eastAsia="黑体" w:hAnsi="黑体" w:cs="黑体"/>
          <w:sz w:val="12"/>
          <w:szCs w:val="12"/>
        </w:rPr>
      </w:pPr>
    </w:p>
    <w:p w:rsidR="0059461D" w:rsidRDefault="004370C5">
      <w:pPr>
        <w:spacing w:line="460" w:lineRule="exact"/>
        <w:ind w:left="4"/>
        <w:jc w:val="center"/>
        <w:rPr>
          <w:rFonts w:ascii="黑体" w:eastAsia="黑体" w:hAnsi="黑体" w:cs="黑体"/>
          <w:sz w:val="36"/>
          <w:szCs w:val="36"/>
        </w:rPr>
      </w:pPr>
      <w:bookmarkStart w:id="189" w:name="_TOC_250039"/>
      <w:r>
        <w:rPr>
          <w:rFonts w:ascii="黑体" w:eastAsia="黑体" w:hAnsi="黑体" w:cs="黑体"/>
          <w:sz w:val="36"/>
          <w:szCs w:val="36"/>
        </w:rPr>
        <w:t>目</w:t>
      </w:r>
      <w:bookmarkEnd w:id="189"/>
      <w:r>
        <w:rPr>
          <w:rFonts w:ascii="黑体" w:eastAsia="黑体" w:hAnsi="黑体" w:cs="黑体"/>
          <w:sz w:val="36"/>
          <w:szCs w:val="36"/>
        </w:rPr>
        <w:t>录</w:t>
      </w:r>
    </w:p>
    <w:p w:rsidR="0059461D" w:rsidRDefault="0059461D">
      <w:pPr>
        <w:spacing w:before="9"/>
        <w:rPr>
          <w:rFonts w:ascii="黑体" w:eastAsia="黑体" w:hAnsi="黑体" w:cs="黑体"/>
          <w:sz w:val="24"/>
          <w:szCs w:val="24"/>
        </w:rPr>
      </w:pPr>
    </w:p>
    <w:p w:rsidR="0059461D" w:rsidRDefault="004370C5">
      <w:pPr>
        <w:pStyle w:val="a4"/>
        <w:numPr>
          <w:ilvl w:val="0"/>
          <w:numId w:val="21"/>
        </w:numPr>
        <w:spacing w:before="34" w:line="356" w:lineRule="auto"/>
        <w:ind w:right="5328"/>
        <w:rPr>
          <w:rFonts w:cs="宋体"/>
          <w:spacing w:val="30"/>
          <w:w w:val="99"/>
        </w:rPr>
      </w:pPr>
      <w:r>
        <w:t>投标</w:t>
      </w:r>
      <w:r>
        <w:rPr>
          <w:rFonts w:cs="宋体"/>
        </w:rPr>
        <w:t>函及</w:t>
      </w:r>
      <w:r>
        <w:t>投标</w:t>
      </w:r>
      <w:r>
        <w:rPr>
          <w:rFonts w:cs="宋体"/>
        </w:rPr>
        <w:t>函附录</w:t>
      </w:r>
    </w:p>
    <w:p w:rsidR="0059461D" w:rsidRDefault="004370C5">
      <w:pPr>
        <w:pStyle w:val="a4"/>
        <w:numPr>
          <w:ilvl w:val="0"/>
          <w:numId w:val="21"/>
        </w:numPr>
        <w:spacing w:before="34" w:line="356" w:lineRule="auto"/>
        <w:ind w:right="5328"/>
        <w:rPr>
          <w:rFonts w:cs="宋体"/>
          <w:spacing w:val="30"/>
          <w:w w:val="99"/>
          <w:lang w:eastAsia="zh-CN"/>
        </w:rPr>
      </w:pPr>
      <w:r>
        <w:rPr>
          <w:rFonts w:cs="宋体"/>
          <w:lang w:eastAsia="zh-CN"/>
        </w:rPr>
        <w:t>授权</w:t>
      </w:r>
      <w:r>
        <w:rPr>
          <w:lang w:eastAsia="zh-CN"/>
        </w:rPr>
        <w:t>委</w:t>
      </w:r>
      <w:r>
        <w:rPr>
          <w:rFonts w:cs="宋体"/>
          <w:lang w:eastAsia="zh-CN"/>
        </w:rPr>
        <w:t>托书或</w:t>
      </w:r>
      <w:r>
        <w:rPr>
          <w:lang w:eastAsia="zh-CN"/>
        </w:rPr>
        <w:t>法</w:t>
      </w:r>
      <w:r>
        <w:rPr>
          <w:rFonts w:cs="宋体"/>
          <w:lang w:eastAsia="zh-CN"/>
        </w:rPr>
        <w:t>定代表</w:t>
      </w:r>
      <w:r>
        <w:rPr>
          <w:lang w:eastAsia="zh-CN"/>
        </w:rPr>
        <w:t>人</w:t>
      </w:r>
      <w:r>
        <w:rPr>
          <w:rFonts w:cs="宋体"/>
          <w:lang w:eastAsia="zh-CN"/>
        </w:rPr>
        <w:t>身份证明三、联合体协议书（如有）</w:t>
      </w:r>
    </w:p>
    <w:p w:rsidR="0059461D" w:rsidRDefault="004370C5">
      <w:pPr>
        <w:pStyle w:val="a4"/>
        <w:spacing w:before="34" w:line="356" w:lineRule="auto"/>
        <w:ind w:right="5328"/>
        <w:rPr>
          <w:lang w:eastAsia="zh-CN"/>
        </w:rPr>
      </w:pPr>
      <w:r>
        <w:rPr>
          <w:rFonts w:cs="宋体"/>
          <w:lang w:eastAsia="zh-CN"/>
        </w:rPr>
        <w:t>四、</w:t>
      </w:r>
      <w:r>
        <w:rPr>
          <w:lang w:eastAsia="zh-CN"/>
        </w:rPr>
        <w:t>投标</w:t>
      </w:r>
      <w:r>
        <w:rPr>
          <w:rFonts w:cs="宋体"/>
          <w:lang w:eastAsia="zh-CN"/>
        </w:rPr>
        <w:t>保证</w:t>
      </w:r>
      <w:r>
        <w:rPr>
          <w:lang w:eastAsia="zh-CN"/>
        </w:rPr>
        <w:t>金</w:t>
      </w:r>
    </w:p>
    <w:p w:rsidR="0059461D" w:rsidRDefault="004370C5">
      <w:pPr>
        <w:pStyle w:val="a4"/>
        <w:spacing w:before="33" w:line="356" w:lineRule="auto"/>
        <w:ind w:right="7536"/>
        <w:rPr>
          <w:rFonts w:cs="宋体"/>
          <w:spacing w:val="24"/>
          <w:w w:val="99"/>
          <w:lang w:eastAsia="zh-CN"/>
        </w:rPr>
      </w:pPr>
      <w:r>
        <w:rPr>
          <w:rFonts w:cs="宋体"/>
          <w:w w:val="95"/>
          <w:lang w:eastAsia="zh-CN"/>
        </w:rPr>
        <w:t>五、</w:t>
      </w:r>
      <w:r>
        <w:rPr>
          <w:w w:val="95"/>
          <w:lang w:eastAsia="zh-CN"/>
        </w:rPr>
        <w:t>施工</w:t>
      </w:r>
      <w:r>
        <w:rPr>
          <w:rFonts w:cs="宋体"/>
          <w:w w:val="95"/>
          <w:lang w:eastAsia="zh-CN"/>
        </w:rPr>
        <w:t>组织设计六、</w:t>
      </w:r>
      <w:r>
        <w:rPr>
          <w:w w:val="95"/>
          <w:lang w:eastAsia="zh-CN"/>
        </w:rPr>
        <w:t>项</w:t>
      </w:r>
      <w:r>
        <w:rPr>
          <w:rFonts w:cs="宋体"/>
          <w:w w:val="95"/>
          <w:lang w:eastAsia="zh-CN"/>
        </w:rPr>
        <w:t>目</w:t>
      </w:r>
      <w:r>
        <w:rPr>
          <w:w w:val="95"/>
          <w:lang w:eastAsia="zh-CN"/>
        </w:rPr>
        <w:t>管理</w:t>
      </w:r>
      <w:r>
        <w:rPr>
          <w:rFonts w:cs="宋体"/>
          <w:w w:val="95"/>
          <w:lang w:eastAsia="zh-CN"/>
        </w:rPr>
        <w:t>机构七、资格审查资料</w:t>
      </w:r>
      <w:r>
        <w:rPr>
          <w:rFonts w:cs="宋体"/>
          <w:lang w:eastAsia="zh-CN"/>
        </w:rPr>
        <w:t>八、承诺函</w:t>
      </w:r>
    </w:p>
    <w:p w:rsidR="0059461D" w:rsidRDefault="004370C5">
      <w:pPr>
        <w:pStyle w:val="a4"/>
        <w:spacing w:before="33" w:line="356" w:lineRule="auto"/>
        <w:ind w:right="7536"/>
        <w:rPr>
          <w:rFonts w:cs="宋体"/>
          <w:lang w:eastAsia="zh-CN"/>
        </w:rPr>
      </w:pPr>
      <w:r>
        <w:rPr>
          <w:rFonts w:cs="宋体"/>
          <w:lang w:eastAsia="zh-CN"/>
        </w:rPr>
        <w:t>九、其他材料</w:t>
      </w:r>
    </w:p>
    <w:p w:rsidR="0059461D" w:rsidRDefault="0059461D">
      <w:pPr>
        <w:spacing w:line="356" w:lineRule="auto"/>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4370C5">
      <w:pPr>
        <w:spacing w:afterLines="50" w:after="120"/>
        <w:ind w:right="96"/>
        <w:jc w:val="center"/>
        <w:outlineLvl w:val="2"/>
        <w:rPr>
          <w:rFonts w:ascii="黑体" w:eastAsia="黑体" w:hAnsi="黑体" w:cs="黑体"/>
          <w:sz w:val="36"/>
          <w:szCs w:val="36"/>
          <w:lang w:eastAsia="zh-CN"/>
        </w:rPr>
      </w:pPr>
      <w:bookmarkStart w:id="190" w:name="_TOC_250038"/>
      <w:bookmarkStart w:id="191" w:name="_Toc26903"/>
      <w:r>
        <w:rPr>
          <w:rFonts w:ascii="黑体" w:eastAsia="黑体" w:hAnsi="黑体" w:cs="黑体"/>
          <w:sz w:val="36"/>
          <w:szCs w:val="36"/>
          <w:lang w:eastAsia="zh-CN"/>
        </w:rPr>
        <w:lastRenderedPageBreak/>
        <w:t>一、投标函及投标函</w:t>
      </w:r>
      <w:bookmarkEnd w:id="190"/>
      <w:r>
        <w:rPr>
          <w:rFonts w:ascii="黑体" w:eastAsia="黑体" w:hAnsi="黑体" w:cs="黑体"/>
          <w:sz w:val="36"/>
          <w:szCs w:val="36"/>
          <w:lang w:eastAsia="zh-CN"/>
        </w:rPr>
        <w:t>附录</w:t>
      </w:r>
      <w:bookmarkEnd w:id="191"/>
    </w:p>
    <w:p w:rsidR="0059461D" w:rsidRDefault="004370C5">
      <w:pPr>
        <w:spacing w:afterLines="50" w:after="120"/>
        <w:ind w:right="96"/>
        <w:jc w:val="center"/>
        <w:rPr>
          <w:rFonts w:asciiTheme="minorEastAsia" w:eastAsiaTheme="minorEastAsia" w:hAnsiTheme="minorEastAsia" w:cs="黑体"/>
          <w:sz w:val="36"/>
          <w:szCs w:val="36"/>
          <w:lang w:eastAsia="zh-CN"/>
        </w:rPr>
      </w:pPr>
      <w:bookmarkStart w:id="192" w:name="_TOC_250037"/>
      <w:r>
        <w:rPr>
          <w:rFonts w:asciiTheme="minorEastAsia" w:eastAsiaTheme="minorEastAsia" w:hAnsiTheme="minorEastAsia"/>
          <w:sz w:val="36"/>
          <w:szCs w:val="36"/>
          <w:lang w:eastAsia="zh-CN"/>
        </w:rPr>
        <w:t>（一）投标</w:t>
      </w:r>
      <w:bookmarkEnd w:id="192"/>
      <w:r>
        <w:rPr>
          <w:rFonts w:asciiTheme="minorEastAsia" w:eastAsiaTheme="minorEastAsia" w:hAnsiTheme="minorEastAsia" w:cs="黑体"/>
          <w:sz w:val="36"/>
          <w:szCs w:val="36"/>
          <w:lang w:eastAsia="zh-CN"/>
        </w:rPr>
        <w:t>函</w:t>
      </w:r>
    </w:p>
    <w:p w:rsidR="0059461D" w:rsidRDefault="004370C5">
      <w:pPr>
        <w:pStyle w:val="a4"/>
        <w:tabs>
          <w:tab w:val="left" w:pos="2640"/>
        </w:tabs>
        <w:spacing w:before="3"/>
        <w:rPr>
          <w:lang w:eastAsia="zh-CN"/>
        </w:rPr>
      </w:pPr>
      <w:r>
        <w:rPr>
          <w:rFonts w:ascii="Times New Roman" w:eastAsia="Times New Roman" w:hAnsi="Times New Roman" w:cs="Times New Roman"/>
          <w:u w:val="single" w:color="000000"/>
          <w:lang w:eastAsia="zh-CN"/>
        </w:rPr>
        <w:tab/>
      </w:r>
      <w:r>
        <w:rPr>
          <w:rFonts w:cs="宋体"/>
          <w:lang w:eastAsia="zh-CN"/>
        </w:rPr>
        <w:t>（</w:t>
      </w:r>
      <w:r>
        <w:rPr>
          <w:lang w:eastAsia="zh-CN"/>
        </w:rPr>
        <w:t>招标人</w:t>
      </w:r>
      <w:r>
        <w:rPr>
          <w:rFonts w:cs="宋体"/>
          <w:lang w:eastAsia="zh-CN"/>
        </w:rPr>
        <w:t>名称）</w:t>
      </w:r>
      <w:r>
        <w:rPr>
          <w:lang w:eastAsia="zh-CN"/>
        </w:rPr>
        <w:t>：</w:t>
      </w:r>
    </w:p>
    <w:p w:rsidR="0059461D" w:rsidRDefault="004370C5">
      <w:pPr>
        <w:pStyle w:val="a4"/>
        <w:tabs>
          <w:tab w:val="left" w:pos="3557"/>
          <w:tab w:val="left" w:pos="5328"/>
        </w:tabs>
        <w:spacing w:before="133"/>
        <w:ind w:left="540"/>
        <w:rPr>
          <w:rFonts w:cs="宋体"/>
          <w:lang w:eastAsia="zh-CN"/>
        </w:rPr>
      </w:pPr>
      <w:r>
        <w:rPr>
          <w:rFonts w:ascii="Times New Roman" w:eastAsia="Times New Roman" w:hAnsi="Times New Roman" w:cs="Times New Roman"/>
          <w:spacing w:val="-1"/>
          <w:w w:val="95"/>
          <w:lang w:eastAsia="zh-CN"/>
        </w:rPr>
        <w:t>1</w:t>
      </w:r>
      <w:r>
        <w:rPr>
          <w:rFonts w:cs="宋体"/>
          <w:spacing w:val="-1"/>
          <w:w w:val="95"/>
          <w:lang w:eastAsia="zh-CN"/>
        </w:rPr>
        <w:t>．</w:t>
      </w:r>
      <w:r>
        <w:rPr>
          <w:spacing w:val="-1"/>
          <w:w w:val="95"/>
          <w:lang w:eastAsia="zh-CN"/>
        </w:rPr>
        <w:t>我</w:t>
      </w:r>
      <w:r>
        <w:rPr>
          <w:rFonts w:cs="宋体"/>
          <w:spacing w:val="-1"/>
          <w:w w:val="95"/>
          <w:lang w:eastAsia="zh-CN"/>
        </w:rPr>
        <w:t>方已仔细研究了</w:t>
      </w:r>
      <w:r>
        <w:rPr>
          <w:rFonts w:ascii="Times New Roman" w:eastAsia="Times New Roman" w:hAnsi="Times New Roman" w:cs="Times New Roman"/>
          <w:spacing w:val="-1"/>
          <w:w w:val="95"/>
          <w:u w:val="single" w:color="000000"/>
          <w:lang w:eastAsia="zh-CN"/>
        </w:rPr>
        <w:tab/>
      </w:r>
      <w:r>
        <w:rPr>
          <w:rFonts w:cs="宋体"/>
          <w:spacing w:val="-2"/>
          <w:w w:val="95"/>
          <w:lang w:eastAsia="zh-CN"/>
        </w:rPr>
        <w:t>（</w:t>
      </w:r>
      <w:r>
        <w:rPr>
          <w:spacing w:val="-2"/>
          <w:w w:val="95"/>
          <w:lang w:eastAsia="zh-CN"/>
        </w:rPr>
        <w:t>项</w:t>
      </w:r>
      <w:r>
        <w:rPr>
          <w:rFonts w:cs="宋体"/>
          <w:spacing w:val="-2"/>
          <w:w w:val="95"/>
          <w:lang w:eastAsia="zh-CN"/>
        </w:rPr>
        <w:t>目名称）</w:t>
      </w:r>
      <w:r>
        <w:rPr>
          <w:rFonts w:ascii="Times New Roman" w:eastAsia="Times New Roman" w:hAnsi="Times New Roman" w:cs="Times New Roman"/>
          <w:spacing w:val="-2"/>
          <w:w w:val="95"/>
          <w:u w:val="single" w:color="000000"/>
          <w:lang w:eastAsia="zh-CN"/>
        </w:rPr>
        <w:tab/>
      </w:r>
      <w:r>
        <w:rPr>
          <w:lang w:eastAsia="zh-CN"/>
        </w:rPr>
        <w:t>标</w:t>
      </w:r>
      <w:r>
        <w:rPr>
          <w:rFonts w:cs="宋体"/>
          <w:lang w:eastAsia="zh-CN"/>
        </w:rPr>
        <w:t>段</w:t>
      </w:r>
      <w:r>
        <w:rPr>
          <w:lang w:eastAsia="zh-CN"/>
        </w:rPr>
        <w:t>施工招标文件</w:t>
      </w:r>
      <w:r>
        <w:rPr>
          <w:rFonts w:cs="宋体"/>
          <w:lang w:eastAsia="zh-CN"/>
        </w:rPr>
        <w:t>的全部内容（含</w:t>
      </w:r>
      <w:proofErr w:type="gramStart"/>
      <w:r>
        <w:rPr>
          <w:rFonts w:cs="宋体"/>
          <w:lang w:eastAsia="zh-CN"/>
        </w:rPr>
        <w:t>补遗书第</w:t>
      </w:r>
      <w:proofErr w:type="gramEnd"/>
    </w:p>
    <w:p w:rsidR="0059461D" w:rsidRDefault="004370C5">
      <w:pPr>
        <w:pStyle w:val="a4"/>
        <w:tabs>
          <w:tab w:val="left" w:pos="1591"/>
        </w:tabs>
        <w:spacing w:before="119"/>
        <w:rPr>
          <w:rFonts w:cs="宋体"/>
          <w:lang w:eastAsia="zh-CN"/>
        </w:rPr>
      </w:pPr>
      <w:r>
        <w:rPr>
          <w:rFonts w:ascii="Times New Roman" w:eastAsia="Times New Roman" w:hAnsi="Times New Roman" w:cs="Times New Roman"/>
          <w:w w:val="95"/>
          <w:lang w:eastAsia="zh-CN"/>
        </w:rPr>
        <w:t>__</w:t>
      </w:r>
      <w:r>
        <w:rPr>
          <w:rFonts w:cs="宋体"/>
          <w:w w:val="95"/>
          <w:lang w:eastAsia="zh-CN"/>
        </w:rPr>
        <w:t>号至第</w:t>
      </w:r>
      <w:r>
        <w:rPr>
          <w:rFonts w:ascii="Times New Roman" w:eastAsia="Times New Roman" w:hAnsi="Times New Roman" w:cs="Times New Roman"/>
          <w:w w:val="95"/>
          <w:u w:val="single" w:color="000000"/>
          <w:lang w:eastAsia="zh-CN"/>
        </w:rPr>
        <w:tab/>
      </w:r>
      <w:r>
        <w:rPr>
          <w:rFonts w:cs="宋体"/>
          <w:spacing w:val="-1"/>
          <w:lang w:eastAsia="zh-CN"/>
        </w:rPr>
        <w:t>号）</w:t>
      </w:r>
      <w:r>
        <w:rPr>
          <w:spacing w:val="-1"/>
          <w:lang w:eastAsia="zh-CN"/>
        </w:rPr>
        <w:t>，</w:t>
      </w:r>
      <w:r>
        <w:rPr>
          <w:rFonts w:cs="宋体"/>
          <w:spacing w:val="-1"/>
          <w:lang w:eastAsia="zh-CN"/>
        </w:rPr>
        <w:t>愿意以第二个信封（报价</w:t>
      </w:r>
      <w:r>
        <w:rPr>
          <w:spacing w:val="-1"/>
          <w:lang w:eastAsia="zh-CN"/>
        </w:rPr>
        <w:t>文件</w:t>
      </w:r>
      <w:r>
        <w:rPr>
          <w:rFonts w:cs="宋体"/>
          <w:spacing w:val="-1"/>
          <w:lang w:eastAsia="zh-CN"/>
        </w:rPr>
        <w:t>）</w:t>
      </w:r>
      <w:r>
        <w:rPr>
          <w:spacing w:val="-1"/>
          <w:lang w:eastAsia="zh-CN"/>
        </w:rPr>
        <w:t>中</w:t>
      </w:r>
      <w:r>
        <w:rPr>
          <w:rFonts w:cs="宋体"/>
          <w:spacing w:val="-1"/>
          <w:lang w:eastAsia="zh-CN"/>
        </w:rPr>
        <w:t>的</w:t>
      </w:r>
      <w:r>
        <w:rPr>
          <w:spacing w:val="-1"/>
          <w:lang w:eastAsia="zh-CN"/>
        </w:rPr>
        <w:t>投标</w:t>
      </w:r>
      <w:r>
        <w:rPr>
          <w:rFonts w:cs="宋体"/>
          <w:spacing w:val="-1"/>
          <w:lang w:eastAsia="zh-CN"/>
        </w:rPr>
        <w:t>总报价（或根据</w:t>
      </w:r>
      <w:r>
        <w:rPr>
          <w:spacing w:val="-1"/>
          <w:lang w:eastAsia="zh-CN"/>
        </w:rPr>
        <w:t>招标文件规</w:t>
      </w:r>
      <w:r>
        <w:rPr>
          <w:rFonts w:cs="宋体"/>
          <w:spacing w:val="-1"/>
          <w:lang w:eastAsia="zh-CN"/>
        </w:rPr>
        <w:t>定修正核</w:t>
      </w:r>
    </w:p>
    <w:p w:rsidR="0059461D" w:rsidRDefault="004370C5">
      <w:pPr>
        <w:pStyle w:val="a4"/>
        <w:rPr>
          <w:rFonts w:cs="宋体"/>
          <w:lang w:eastAsia="zh-CN"/>
        </w:rPr>
      </w:pPr>
      <w:r>
        <w:rPr>
          <w:rFonts w:cs="宋体"/>
          <w:lang w:eastAsia="zh-CN"/>
        </w:rPr>
        <w:t>实后确定的另</w:t>
      </w:r>
      <w:r>
        <w:rPr>
          <w:lang w:eastAsia="zh-CN"/>
        </w:rPr>
        <w:t>一金</w:t>
      </w:r>
      <w:r>
        <w:rPr>
          <w:rFonts w:cs="宋体"/>
          <w:lang w:eastAsia="zh-CN"/>
        </w:rPr>
        <w:t>额）</w:t>
      </w:r>
      <w:r>
        <w:rPr>
          <w:lang w:eastAsia="zh-CN"/>
        </w:rPr>
        <w:t>，</w:t>
      </w:r>
      <w:r>
        <w:rPr>
          <w:rFonts w:cs="宋体"/>
          <w:lang w:eastAsia="zh-CN"/>
        </w:rPr>
        <w:t>按合同约定实</w:t>
      </w:r>
      <w:r>
        <w:rPr>
          <w:lang w:eastAsia="zh-CN"/>
        </w:rPr>
        <w:t>施和</w:t>
      </w:r>
      <w:r>
        <w:rPr>
          <w:rFonts w:cs="宋体"/>
          <w:lang w:eastAsia="zh-CN"/>
        </w:rPr>
        <w:t>完</w:t>
      </w:r>
      <w:r>
        <w:rPr>
          <w:lang w:eastAsia="zh-CN"/>
        </w:rPr>
        <w:t>成</w:t>
      </w:r>
      <w:r>
        <w:rPr>
          <w:rFonts w:cs="宋体"/>
          <w:lang w:eastAsia="zh-CN"/>
        </w:rPr>
        <w:t>承包</w:t>
      </w:r>
      <w:r>
        <w:rPr>
          <w:lang w:eastAsia="zh-CN"/>
        </w:rPr>
        <w:t>工程，</w:t>
      </w:r>
      <w:r>
        <w:rPr>
          <w:rFonts w:cs="宋体"/>
          <w:lang w:eastAsia="zh-CN"/>
        </w:rPr>
        <w:t>修补</w:t>
      </w:r>
      <w:r>
        <w:rPr>
          <w:lang w:eastAsia="zh-CN"/>
        </w:rPr>
        <w:t>工程中</w:t>
      </w:r>
      <w:r>
        <w:rPr>
          <w:rFonts w:cs="宋体"/>
          <w:lang w:eastAsia="zh-CN"/>
        </w:rPr>
        <w:t>的</w:t>
      </w:r>
      <w:r>
        <w:rPr>
          <w:lang w:eastAsia="zh-CN"/>
        </w:rPr>
        <w:t>任</w:t>
      </w:r>
      <w:r>
        <w:rPr>
          <w:rFonts w:cs="宋体"/>
          <w:lang w:eastAsia="zh-CN"/>
        </w:rPr>
        <w:t>何缺陷。</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2</w:t>
      </w:r>
      <w:r>
        <w:rPr>
          <w:rFonts w:cs="宋体"/>
          <w:lang w:eastAsia="zh-CN"/>
        </w:rPr>
        <w:t>．</w:t>
      </w:r>
      <w:r>
        <w:rPr>
          <w:lang w:eastAsia="zh-CN"/>
        </w:rPr>
        <w:t>我</w:t>
      </w:r>
      <w:r>
        <w:rPr>
          <w:rFonts w:cs="宋体"/>
          <w:lang w:eastAsia="zh-CN"/>
        </w:rPr>
        <w:t>方承诺在</w:t>
      </w:r>
      <w:r>
        <w:rPr>
          <w:lang w:eastAsia="zh-CN"/>
        </w:rPr>
        <w:t>招标文件规</w:t>
      </w:r>
      <w:r>
        <w:rPr>
          <w:rFonts w:cs="宋体"/>
          <w:lang w:eastAsia="zh-CN"/>
        </w:rPr>
        <w:t>定的</w:t>
      </w:r>
      <w:r>
        <w:rPr>
          <w:lang w:eastAsia="zh-CN"/>
        </w:rPr>
        <w:t>投标</w:t>
      </w:r>
      <w:r>
        <w:rPr>
          <w:rFonts w:cs="宋体"/>
          <w:lang w:eastAsia="zh-CN"/>
        </w:rPr>
        <w:t>有效期内不撤销</w:t>
      </w:r>
      <w:r>
        <w:rPr>
          <w:lang w:eastAsia="zh-CN"/>
        </w:rPr>
        <w:t>投标文件</w:t>
      </w:r>
      <w:r>
        <w:rPr>
          <w:rFonts w:cs="宋体"/>
          <w:lang w:eastAsia="zh-CN"/>
        </w:rPr>
        <w:t>。</w:t>
      </w:r>
    </w:p>
    <w:p w:rsidR="0059461D" w:rsidRDefault="004370C5">
      <w:pPr>
        <w:pStyle w:val="a4"/>
        <w:tabs>
          <w:tab w:val="left" w:pos="6262"/>
        </w:tabs>
        <w:ind w:left="540"/>
        <w:rPr>
          <w:lang w:eastAsia="zh-CN"/>
        </w:rPr>
      </w:pPr>
      <w:r>
        <w:rPr>
          <w:rFonts w:ascii="Times New Roman" w:eastAsia="Times New Roman" w:hAnsi="Times New Roman" w:cs="Times New Roman"/>
          <w:lang w:eastAsia="zh-CN"/>
        </w:rPr>
        <w:t>3.</w:t>
      </w:r>
      <w:r>
        <w:rPr>
          <w:spacing w:val="1"/>
          <w:lang w:eastAsia="zh-CN"/>
        </w:rPr>
        <w:t>工程质量</w:t>
      </w:r>
      <w:r>
        <w:rPr>
          <w:rFonts w:cs="宋体"/>
          <w:spacing w:val="1"/>
          <w:lang w:eastAsia="zh-CN"/>
        </w:rPr>
        <w:t>达到</w:t>
      </w:r>
      <w:r>
        <w:rPr>
          <w:spacing w:val="1"/>
          <w:lang w:eastAsia="zh-CN"/>
        </w:rPr>
        <w:t>标</w:t>
      </w:r>
      <w:r>
        <w:rPr>
          <w:rFonts w:cs="宋体"/>
          <w:spacing w:val="1"/>
          <w:lang w:eastAsia="zh-CN"/>
        </w:rPr>
        <w:t>段</w:t>
      </w:r>
      <w:r>
        <w:rPr>
          <w:spacing w:val="1"/>
          <w:lang w:eastAsia="zh-CN"/>
        </w:rPr>
        <w:t>工程</w:t>
      </w:r>
      <w:r>
        <w:rPr>
          <w:rFonts w:cs="宋体"/>
          <w:spacing w:val="1"/>
          <w:lang w:eastAsia="zh-CN"/>
        </w:rPr>
        <w:t>交</w:t>
      </w:r>
      <w:r>
        <w:rPr>
          <w:spacing w:val="1"/>
          <w:lang w:eastAsia="zh-CN"/>
        </w:rPr>
        <w:t>工</w:t>
      </w:r>
      <w:r>
        <w:rPr>
          <w:rFonts w:cs="宋体"/>
          <w:spacing w:val="1"/>
          <w:lang w:eastAsia="zh-CN"/>
        </w:rPr>
        <w:t>验收的</w:t>
      </w:r>
      <w:r>
        <w:rPr>
          <w:spacing w:val="1"/>
          <w:lang w:eastAsia="zh-CN"/>
        </w:rPr>
        <w:t>质量</w:t>
      </w:r>
      <w:r>
        <w:rPr>
          <w:rFonts w:cs="宋体"/>
          <w:spacing w:val="1"/>
          <w:lang w:eastAsia="zh-CN"/>
        </w:rPr>
        <w:t>评定</w:t>
      </w:r>
      <w:r>
        <w:rPr>
          <w:spacing w:val="1"/>
          <w:lang w:eastAsia="zh-CN"/>
        </w:rPr>
        <w:t>：</w:t>
      </w:r>
      <w:r>
        <w:rPr>
          <w:rFonts w:ascii="Times New Roman" w:eastAsia="Times New Roman" w:hAnsi="Times New Roman" w:cs="Times New Roman"/>
          <w:spacing w:val="1"/>
          <w:u w:val="single" w:color="000000"/>
          <w:lang w:eastAsia="zh-CN"/>
        </w:rPr>
        <w:tab/>
      </w:r>
      <w:r>
        <w:rPr>
          <w:rFonts w:cs="宋体"/>
          <w:lang w:eastAsia="zh-CN"/>
        </w:rPr>
        <w:t>；</w:t>
      </w:r>
      <w:r>
        <w:rPr>
          <w:lang w:eastAsia="zh-CN"/>
        </w:rPr>
        <w:t>标</w:t>
      </w:r>
      <w:r>
        <w:rPr>
          <w:rFonts w:cs="宋体"/>
          <w:lang w:eastAsia="zh-CN"/>
        </w:rPr>
        <w:t>段</w:t>
      </w:r>
      <w:r>
        <w:rPr>
          <w:lang w:eastAsia="zh-CN"/>
        </w:rPr>
        <w:t>工程</w:t>
      </w:r>
      <w:r>
        <w:rPr>
          <w:rFonts w:cs="宋体"/>
          <w:lang w:eastAsia="zh-CN"/>
        </w:rPr>
        <w:t>竣</w:t>
      </w:r>
      <w:r>
        <w:rPr>
          <w:lang w:eastAsia="zh-CN"/>
        </w:rPr>
        <w:t>工</w:t>
      </w:r>
      <w:r>
        <w:rPr>
          <w:rFonts w:cs="宋体"/>
          <w:lang w:eastAsia="zh-CN"/>
        </w:rPr>
        <w:t>验收的</w:t>
      </w:r>
      <w:r>
        <w:rPr>
          <w:lang w:eastAsia="zh-CN"/>
        </w:rPr>
        <w:t>质量</w:t>
      </w:r>
      <w:r>
        <w:rPr>
          <w:rFonts w:cs="宋体"/>
          <w:lang w:eastAsia="zh-CN"/>
        </w:rPr>
        <w:t>评定</w:t>
      </w:r>
      <w:r>
        <w:rPr>
          <w:lang w:eastAsia="zh-CN"/>
        </w:rPr>
        <w:t>：</w:t>
      </w:r>
    </w:p>
    <w:p w:rsidR="0059461D" w:rsidRDefault="004370C5">
      <w:pPr>
        <w:pStyle w:val="a4"/>
        <w:tabs>
          <w:tab w:val="left" w:pos="1695"/>
          <w:tab w:val="left" w:pos="4095"/>
          <w:tab w:val="left" w:pos="5439"/>
          <w:tab w:val="left" w:pos="9199"/>
        </w:tabs>
        <w:rPr>
          <w:rFonts w:cs="宋体"/>
          <w:lang w:eastAsia="zh-CN"/>
        </w:rPr>
      </w:pPr>
      <w:r>
        <w:rPr>
          <w:rFonts w:ascii="Times New Roman" w:eastAsia="Times New Roman" w:hAnsi="Times New Roman" w:cs="Times New Roman"/>
          <w:u w:val="single" w:color="000000"/>
          <w:lang w:eastAsia="zh-CN"/>
        </w:rPr>
        <w:tab/>
      </w:r>
      <w:r>
        <w:rPr>
          <w:rFonts w:cs="宋体"/>
          <w:spacing w:val="-58"/>
          <w:w w:val="95"/>
          <w:lang w:eastAsia="zh-CN"/>
        </w:rPr>
        <w:t>。</w:t>
      </w:r>
      <w:r>
        <w:rPr>
          <w:rFonts w:cs="宋体"/>
          <w:spacing w:val="1"/>
          <w:w w:val="95"/>
          <w:lang w:eastAsia="zh-CN"/>
        </w:rPr>
        <w:t>安</w:t>
      </w:r>
      <w:r>
        <w:rPr>
          <w:rFonts w:cs="宋体"/>
          <w:w w:val="95"/>
          <w:lang w:eastAsia="zh-CN"/>
        </w:rPr>
        <w:t>全</w:t>
      </w:r>
      <w:r>
        <w:rPr>
          <w:rFonts w:cs="宋体"/>
          <w:spacing w:val="1"/>
          <w:w w:val="95"/>
          <w:lang w:eastAsia="zh-CN"/>
        </w:rPr>
        <w:t>目</w:t>
      </w:r>
      <w:r>
        <w:rPr>
          <w:w w:val="95"/>
          <w:u w:val="single" w:color="000000"/>
          <w:lang w:eastAsia="zh-CN"/>
        </w:rPr>
        <w:t>标</w:t>
      </w:r>
      <w:r>
        <w:rPr>
          <w:w w:val="95"/>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2"/>
          <w:w w:val="95"/>
          <w:lang w:eastAsia="zh-CN"/>
        </w:rPr>
        <w:t>_</w:t>
      </w:r>
      <w:r>
        <w:rPr>
          <w:rFonts w:ascii="Times New Roman" w:eastAsia="Times New Roman" w:hAnsi="Times New Roman" w:cs="Times New Roman"/>
          <w:spacing w:val="-6"/>
          <w:w w:val="95"/>
          <w:lang w:eastAsia="zh-CN"/>
        </w:rPr>
        <w:t>_</w:t>
      </w:r>
      <w:r>
        <w:rPr>
          <w:rFonts w:cs="宋体"/>
          <w:spacing w:val="-58"/>
          <w:w w:val="95"/>
          <w:lang w:eastAsia="zh-CN"/>
        </w:rPr>
        <w:t>；</w:t>
      </w:r>
      <w:r>
        <w:rPr>
          <w:spacing w:val="1"/>
          <w:w w:val="95"/>
          <w:lang w:eastAsia="zh-CN"/>
        </w:rPr>
        <w:t>工</w:t>
      </w:r>
      <w:r>
        <w:rPr>
          <w:rFonts w:cs="宋体"/>
          <w:w w:val="95"/>
          <w:lang w:eastAsia="zh-CN"/>
        </w:rPr>
        <w:t>期</w:t>
      </w:r>
      <w:r>
        <w:rPr>
          <w:w w:val="95"/>
          <w:u w:val="single" w:color="000000"/>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spacing w:val="2"/>
          <w:w w:val="95"/>
          <w:lang w:eastAsia="zh-CN"/>
        </w:rPr>
        <w:t>_</w:t>
      </w:r>
      <w:r>
        <w:rPr>
          <w:rFonts w:ascii="Times New Roman" w:eastAsia="Times New Roman" w:hAnsi="Times New Roman" w:cs="Times New Roman"/>
          <w:spacing w:val="-4"/>
          <w:w w:val="95"/>
          <w:lang w:eastAsia="zh-CN"/>
        </w:rPr>
        <w:t>_</w:t>
      </w:r>
      <w:r>
        <w:rPr>
          <w:rFonts w:cs="宋体"/>
          <w:spacing w:val="1"/>
          <w:w w:val="95"/>
          <w:lang w:eastAsia="zh-CN"/>
        </w:rPr>
        <w:t>日</w:t>
      </w:r>
      <w:r>
        <w:rPr>
          <w:rFonts w:cs="宋体"/>
          <w:w w:val="95"/>
          <w:lang w:eastAsia="zh-CN"/>
        </w:rPr>
        <w:t>历</w:t>
      </w:r>
      <w:r>
        <w:rPr>
          <w:rFonts w:cs="宋体"/>
          <w:spacing w:val="1"/>
          <w:w w:val="95"/>
          <w:lang w:eastAsia="zh-CN"/>
        </w:rPr>
        <w:t>天</w:t>
      </w:r>
      <w:r>
        <w:rPr>
          <w:rFonts w:cs="宋体"/>
          <w:spacing w:val="-58"/>
          <w:w w:val="95"/>
          <w:lang w:eastAsia="zh-CN"/>
        </w:rPr>
        <w:t>；</w:t>
      </w:r>
      <w:r>
        <w:rPr>
          <w:rFonts w:cs="宋体"/>
          <w:spacing w:val="1"/>
          <w:w w:val="95"/>
          <w:lang w:eastAsia="zh-CN"/>
        </w:rPr>
        <w:t>拟</w:t>
      </w:r>
      <w:r>
        <w:rPr>
          <w:w w:val="95"/>
          <w:lang w:eastAsia="zh-CN"/>
        </w:rPr>
        <w:t>委</w:t>
      </w:r>
      <w:r>
        <w:rPr>
          <w:spacing w:val="1"/>
          <w:w w:val="95"/>
          <w:lang w:eastAsia="zh-CN"/>
        </w:rPr>
        <w:t>任</w:t>
      </w:r>
      <w:r>
        <w:rPr>
          <w:w w:val="95"/>
          <w:lang w:eastAsia="zh-CN"/>
        </w:rPr>
        <w:t>项</w:t>
      </w:r>
      <w:r>
        <w:rPr>
          <w:rFonts w:cs="宋体"/>
          <w:spacing w:val="1"/>
          <w:w w:val="95"/>
          <w:lang w:eastAsia="zh-CN"/>
        </w:rPr>
        <w:t>目</w:t>
      </w:r>
      <w:r>
        <w:rPr>
          <w:rFonts w:cs="宋体"/>
          <w:w w:val="95"/>
          <w:lang w:eastAsia="zh-CN"/>
        </w:rPr>
        <w:t>经</w:t>
      </w:r>
      <w:r>
        <w:rPr>
          <w:w w:val="95"/>
          <w:u w:val="single" w:color="000000"/>
          <w:lang w:eastAsia="zh-CN"/>
        </w:rPr>
        <w:t>理</w:t>
      </w:r>
      <w:r>
        <w:rPr>
          <w:w w:val="95"/>
          <w:lang w:eastAsia="zh-CN"/>
        </w:rPr>
        <w:t>：</w:t>
      </w:r>
      <w:r>
        <w:rPr>
          <w:rFonts w:ascii="Times New Roman" w:eastAsia="Times New Roman" w:hAnsi="Times New Roman" w:cs="Times New Roman"/>
          <w:w w:val="95"/>
          <w:u w:val="single" w:color="000000"/>
          <w:lang w:eastAsia="zh-CN"/>
        </w:rPr>
        <w:tab/>
      </w:r>
      <w:r>
        <w:rPr>
          <w:rFonts w:cs="宋体"/>
          <w:lang w:eastAsia="zh-CN"/>
        </w:rPr>
        <w:t>；</w:t>
      </w:r>
    </w:p>
    <w:p w:rsidR="0059461D" w:rsidRDefault="004370C5">
      <w:pPr>
        <w:pStyle w:val="a4"/>
        <w:tabs>
          <w:tab w:val="left" w:pos="3480"/>
          <w:tab w:val="left" w:pos="6631"/>
        </w:tabs>
        <w:spacing w:before="119"/>
        <w:rPr>
          <w:rFonts w:cs="宋体"/>
          <w:lang w:eastAsia="zh-CN"/>
        </w:rPr>
      </w:pPr>
      <w:r>
        <w:rPr>
          <w:w w:val="95"/>
          <w:lang w:eastAsia="zh-CN"/>
        </w:rPr>
        <w:t>项</w:t>
      </w:r>
      <w:r>
        <w:rPr>
          <w:rFonts w:cs="宋体"/>
          <w:w w:val="95"/>
          <w:lang w:eastAsia="zh-CN"/>
        </w:rPr>
        <w:t>目技术负责</w:t>
      </w:r>
      <w:r>
        <w:rPr>
          <w:w w:val="95"/>
          <w:lang w:eastAsia="zh-CN"/>
        </w:rPr>
        <w:t>人：</w:t>
      </w:r>
      <w:r>
        <w:rPr>
          <w:rFonts w:ascii="Times New Roman" w:eastAsia="Times New Roman" w:hAnsi="Times New Roman" w:cs="Times New Roman"/>
          <w:w w:val="95"/>
          <w:u w:val="single" w:color="000000"/>
          <w:lang w:eastAsia="zh-CN"/>
        </w:rPr>
        <w:tab/>
      </w:r>
      <w:r>
        <w:rPr>
          <w:rFonts w:cs="宋体"/>
          <w:w w:val="95"/>
          <w:lang w:eastAsia="zh-CN"/>
        </w:rPr>
        <w:t>；安全负责</w:t>
      </w:r>
      <w:r>
        <w:rPr>
          <w:w w:val="95"/>
          <w:lang w:eastAsia="zh-CN"/>
        </w:rPr>
        <w:t>人：</w:t>
      </w:r>
      <w:r>
        <w:rPr>
          <w:rFonts w:ascii="Times New Roman" w:eastAsia="Times New Roman" w:hAnsi="Times New Roman" w:cs="Times New Roman"/>
          <w:w w:val="95"/>
          <w:u w:val="single" w:color="000000"/>
          <w:lang w:eastAsia="zh-CN"/>
        </w:rPr>
        <w:tab/>
      </w:r>
      <w:r>
        <w:rPr>
          <w:rFonts w:cs="宋体"/>
          <w:lang w:eastAsia="zh-CN"/>
        </w:rPr>
        <w:t>。</w:t>
      </w:r>
    </w:p>
    <w:p w:rsidR="0059461D" w:rsidRDefault="004370C5">
      <w:pPr>
        <w:pStyle w:val="a4"/>
        <w:spacing w:before="133"/>
        <w:ind w:left="540"/>
        <w:rPr>
          <w:lang w:eastAsia="zh-CN"/>
        </w:rPr>
      </w:pPr>
      <w:r>
        <w:rPr>
          <w:rFonts w:ascii="Times New Roman" w:eastAsia="Times New Roman" w:hAnsi="Times New Roman" w:cs="Times New Roman"/>
          <w:lang w:eastAsia="zh-CN"/>
        </w:rPr>
        <w:t>4</w:t>
      </w:r>
      <w:r>
        <w:rPr>
          <w:rFonts w:cs="宋体"/>
          <w:lang w:eastAsia="zh-CN"/>
        </w:rPr>
        <w:t>．如</w:t>
      </w:r>
      <w:r>
        <w:rPr>
          <w:lang w:eastAsia="zh-CN"/>
        </w:rPr>
        <w:t>我</w:t>
      </w:r>
      <w:r>
        <w:rPr>
          <w:rFonts w:cs="宋体"/>
          <w:lang w:eastAsia="zh-CN"/>
        </w:rPr>
        <w:t>方</w:t>
      </w:r>
      <w:r>
        <w:rPr>
          <w:lang w:eastAsia="zh-CN"/>
        </w:rPr>
        <w:t>中标，我</w:t>
      </w:r>
      <w:r>
        <w:rPr>
          <w:rFonts w:cs="宋体"/>
          <w:lang w:eastAsia="zh-CN"/>
        </w:rPr>
        <w:t>方承诺</w:t>
      </w:r>
      <w:r>
        <w:rPr>
          <w:lang w:eastAsia="zh-CN"/>
        </w:rPr>
        <w:t>：</w:t>
      </w:r>
    </w:p>
    <w:p w:rsidR="0059461D" w:rsidRDefault="004370C5">
      <w:pPr>
        <w:pStyle w:val="a4"/>
        <w:ind w:left="838"/>
        <w:rPr>
          <w:rFonts w:cs="宋体"/>
          <w:lang w:eastAsia="zh-CN"/>
        </w:rPr>
      </w:pPr>
      <w:r>
        <w:rPr>
          <w:rFonts w:cs="宋体"/>
          <w:lang w:eastAsia="zh-CN"/>
        </w:rPr>
        <w:t>（</w:t>
      </w:r>
      <w:r>
        <w:rPr>
          <w:rFonts w:ascii="Times New Roman" w:eastAsia="Times New Roman" w:hAnsi="Times New Roman" w:cs="Times New Roman"/>
          <w:lang w:eastAsia="zh-CN"/>
        </w:rPr>
        <w:t>1</w:t>
      </w:r>
      <w:r>
        <w:rPr>
          <w:rFonts w:cs="宋体"/>
          <w:lang w:eastAsia="zh-CN"/>
        </w:rPr>
        <w:t>）在收到</w:t>
      </w:r>
      <w:r>
        <w:rPr>
          <w:lang w:eastAsia="zh-CN"/>
        </w:rPr>
        <w:t>中标</w:t>
      </w:r>
      <w:r>
        <w:rPr>
          <w:rFonts w:cs="宋体"/>
          <w:lang w:eastAsia="zh-CN"/>
        </w:rPr>
        <w:t>通知书后</w:t>
      </w:r>
      <w:r>
        <w:rPr>
          <w:lang w:eastAsia="zh-CN"/>
        </w:rPr>
        <w:t>，</w:t>
      </w:r>
      <w:r>
        <w:rPr>
          <w:rFonts w:cs="宋体"/>
          <w:lang w:eastAsia="zh-CN"/>
        </w:rPr>
        <w:t>在</w:t>
      </w:r>
      <w:r>
        <w:rPr>
          <w:lang w:eastAsia="zh-CN"/>
        </w:rPr>
        <w:t>中标</w:t>
      </w:r>
      <w:r>
        <w:rPr>
          <w:rFonts w:cs="宋体"/>
          <w:lang w:eastAsia="zh-CN"/>
        </w:rPr>
        <w:t>通知书</w:t>
      </w:r>
      <w:r>
        <w:rPr>
          <w:lang w:eastAsia="zh-CN"/>
        </w:rPr>
        <w:t>规</w:t>
      </w:r>
      <w:r>
        <w:rPr>
          <w:rFonts w:cs="宋体"/>
          <w:lang w:eastAsia="zh-CN"/>
        </w:rPr>
        <w:t>定的期限内与你方签订合同；</w:t>
      </w:r>
    </w:p>
    <w:p w:rsidR="0059461D" w:rsidRDefault="004370C5">
      <w:pPr>
        <w:pStyle w:val="a4"/>
        <w:ind w:left="838"/>
        <w:rPr>
          <w:rFonts w:cs="宋体"/>
          <w:lang w:eastAsia="zh-CN"/>
        </w:rPr>
      </w:pPr>
      <w:r>
        <w:rPr>
          <w:rFonts w:cs="宋体"/>
          <w:lang w:eastAsia="zh-CN"/>
        </w:rPr>
        <w:t>（</w:t>
      </w:r>
      <w:r>
        <w:rPr>
          <w:rFonts w:ascii="Times New Roman" w:eastAsia="Times New Roman" w:hAnsi="Times New Roman" w:cs="Times New Roman"/>
          <w:lang w:eastAsia="zh-CN"/>
        </w:rPr>
        <w:t>2</w:t>
      </w:r>
      <w:r>
        <w:rPr>
          <w:rFonts w:cs="宋体"/>
          <w:lang w:eastAsia="zh-CN"/>
        </w:rPr>
        <w:t>）在签订合同时不向你方</w:t>
      </w:r>
      <w:r>
        <w:rPr>
          <w:lang w:eastAsia="zh-CN"/>
        </w:rPr>
        <w:t>提</w:t>
      </w:r>
      <w:r>
        <w:rPr>
          <w:rFonts w:cs="宋体"/>
          <w:lang w:eastAsia="zh-CN"/>
        </w:rPr>
        <w:t>出条</w:t>
      </w:r>
      <w:r>
        <w:rPr>
          <w:lang w:eastAsia="zh-CN"/>
        </w:rPr>
        <w:t>件</w:t>
      </w:r>
      <w:r>
        <w:rPr>
          <w:rFonts w:cs="宋体"/>
          <w:lang w:eastAsia="zh-CN"/>
        </w:rPr>
        <w:t>；</w:t>
      </w:r>
    </w:p>
    <w:p w:rsidR="0059461D" w:rsidRDefault="004370C5">
      <w:pPr>
        <w:pStyle w:val="a4"/>
        <w:spacing w:before="119"/>
        <w:ind w:left="838"/>
        <w:rPr>
          <w:rFonts w:cs="宋体"/>
          <w:lang w:eastAsia="zh-CN"/>
        </w:rPr>
      </w:pPr>
      <w:r>
        <w:rPr>
          <w:rFonts w:cs="宋体"/>
          <w:lang w:eastAsia="zh-CN"/>
        </w:rPr>
        <w:t>（</w:t>
      </w:r>
      <w:r>
        <w:rPr>
          <w:rFonts w:ascii="Times New Roman" w:eastAsia="Times New Roman" w:hAnsi="Times New Roman" w:cs="Times New Roman"/>
          <w:lang w:eastAsia="zh-CN"/>
        </w:rPr>
        <w:t>3</w:t>
      </w:r>
      <w:r>
        <w:rPr>
          <w:rFonts w:cs="宋体"/>
          <w:lang w:eastAsia="zh-CN"/>
        </w:rPr>
        <w:t>）按</w:t>
      </w:r>
      <w:r>
        <w:rPr>
          <w:lang w:eastAsia="zh-CN"/>
        </w:rPr>
        <w:t>照招标文件</w:t>
      </w:r>
      <w:r>
        <w:rPr>
          <w:rFonts w:cs="宋体"/>
          <w:lang w:eastAsia="zh-CN"/>
        </w:rPr>
        <w:t>要求向你方递交履约保证</w:t>
      </w:r>
      <w:r>
        <w:rPr>
          <w:lang w:eastAsia="zh-CN"/>
        </w:rPr>
        <w:t>金</w:t>
      </w:r>
      <w:r>
        <w:rPr>
          <w:rFonts w:cs="宋体"/>
          <w:lang w:eastAsia="zh-CN"/>
        </w:rPr>
        <w:t>；</w:t>
      </w:r>
    </w:p>
    <w:p w:rsidR="0059461D" w:rsidRDefault="004370C5">
      <w:pPr>
        <w:pStyle w:val="a4"/>
        <w:ind w:left="838"/>
        <w:rPr>
          <w:rFonts w:cs="宋体"/>
          <w:lang w:eastAsia="zh-CN"/>
        </w:rPr>
      </w:pPr>
      <w:r>
        <w:rPr>
          <w:rFonts w:cs="宋体"/>
          <w:lang w:eastAsia="zh-CN"/>
        </w:rPr>
        <w:t>（</w:t>
      </w:r>
      <w:r>
        <w:rPr>
          <w:rFonts w:ascii="Times New Roman" w:eastAsia="Times New Roman" w:hAnsi="Times New Roman" w:cs="Times New Roman"/>
          <w:lang w:eastAsia="zh-CN"/>
        </w:rPr>
        <w:t>4</w:t>
      </w:r>
      <w:r>
        <w:rPr>
          <w:rFonts w:cs="宋体"/>
          <w:lang w:eastAsia="zh-CN"/>
        </w:rPr>
        <w:t>）在合同约定的期限内完</w:t>
      </w:r>
      <w:r>
        <w:rPr>
          <w:lang w:eastAsia="zh-CN"/>
        </w:rPr>
        <w:t>成</w:t>
      </w:r>
      <w:r>
        <w:rPr>
          <w:rFonts w:cs="宋体"/>
          <w:lang w:eastAsia="zh-CN"/>
        </w:rPr>
        <w:t>合同</w:t>
      </w:r>
      <w:r>
        <w:rPr>
          <w:lang w:eastAsia="zh-CN"/>
        </w:rPr>
        <w:t>规</w:t>
      </w:r>
      <w:r>
        <w:rPr>
          <w:rFonts w:cs="宋体"/>
          <w:lang w:eastAsia="zh-CN"/>
        </w:rPr>
        <w:t>定的全部义务；</w:t>
      </w:r>
    </w:p>
    <w:p w:rsidR="0059461D" w:rsidRDefault="004370C5">
      <w:pPr>
        <w:pStyle w:val="a4"/>
        <w:ind w:left="540"/>
        <w:rPr>
          <w:rFonts w:cs="宋体"/>
          <w:lang w:eastAsia="zh-CN"/>
        </w:rPr>
      </w:pPr>
      <w:r>
        <w:rPr>
          <w:rFonts w:ascii="Times New Roman" w:eastAsia="Times New Roman" w:hAnsi="Times New Roman" w:cs="Times New Roman"/>
          <w:spacing w:val="1"/>
          <w:lang w:eastAsia="zh-CN"/>
        </w:rPr>
        <w:t>5</w:t>
      </w:r>
      <w:r>
        <w:rPr>
          <w:rFonts w:cs="宋体"/>
          <w:spacing w:val="1"/>
          <w:lang w:eastAsia="zh-CN"/>
        </w:rPr>
        <w:t>．</w:t>
      </w:r>
      <w:r>
        <w:rPr>
          <w:spacing w:val="1"/>
          <w:lang w:eastAsia="zh-CN"/>
        </w:rPr>
        <w:t>我</w:t>
      </w:r>
      <w:r>
        <w:rPr>
          <w:rFonts w:cs="宋体"/>
          <w:spacing w:val="1"/>
          <w:lang w:eastAsia="zh-CN"/>
        </w:rPr>
        <w:t>方在此声明</w:t>
      </w:r>
      <w:r>
        <w:rPr>
          <w:spacing w:val="1"/>
          <w:lang w:eastAsia="zh-CN"/>
        </w:rPr>
        <w:t>，</w:t>
      </w:r>
      <w:r>
        <w:rPr>
          <w:rFonts w:cs="宋体"/>
          <w:spacing w:val="1"/>
          <w:lang w:eastAsia="zh-CN"/>
        </w:rPr>
        <w:t>所递交的</w:t>
      </w:r>
      <w:r>
        <w:rPr>
          <w:spacing w:val="1"/>
          <w:lang w:eastAsia="zh-CN"/>
        </w:rPr>
        <w:t>投标文件</w:t>
      </w:r>
      <w:r>
        <w:rPr>
          <w:rFonts w:cs="宋体"/>
          <w:spacing w:val="1"/>
          <w:lang w:eastAsia="zh-CN"/>
        </w:rPr>
        <w:t>及有关资料内容完整、真实</w:t>
      </w:r>
      <w:r>
        <w:rPr>
          <w:spacing w:val="1"/>
          <w:lang w:eastAsia="zh-CN"/>
        </w:rPr>
        <w:t>和</w:t>
      </w:r>
      <w:r>
        <w:rPr>
          <w:rFonts w:cs="宋体"/>
          <w:spacing w:val="1"/>
          <w:lang w:eastAsia="zh-CN"/>
        </w:rPr>
        <w:t>准确</w:t>
      </w:r>
      <w:r>
        <w:rPr>
          <w:spacing w:val="1"/>
          <w:lang w:eastAsia="zh-CN"/>
        </w:rPr>
        <w:t>，</w:t>
      </w:r>
      <w:r>
        <w:rPr>
          <w:rFonts w:cs="宋体"/>
          <w:spacing w:val="1"/>
          <w:lang w:eastAsia="zh-CN"/>
        </w:rPr>
        <w:t>且不存在</w:t>
      </w:r>
      <w:r>
        <w:rPr>
          <w:spacing w:val="1"/>
          <w:lang w:eastAsia="zh-CN"/>
        </w:rPr>
        <w:t>招标文件</w:t>
      </w:r>
      <w:r>
        <w:rPr>
          <w:rFonts w:cs="宋体"/>
          <w:spacing w:val="1"/>
          <w:lang w:eastAsia="zh-CN"/>
        </w:rPr>
        <w:t>第</w:t>
      </w:r>
    </w:p>
    <w:p w:rsidR="0059461D" w:rsidRDefault="004370C5">
      <w:pPr>
        <w:pStyle w:val="a4"/>
        <w:spacing w:line="336" w:lineRule="auto"/>
        <w:ind w:left="540" w:right="109" w:hanging="420"/>
        <w:rPr>
          <w:rFonts w:cs="宋体"/>
          <w:lang w:eastAsia="zh-CN"/>
        </w:rPr>
      </w:pPr>
      <w:r>
        <w:rPr>
          <w:rFonts w:cs="宋体"/>
          <w:lang w:eastAsia="zh-CN"/>
        </w:rPr>
        <w:t>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lang w:eastAsia="zh-CN"/>
        </w:rPr>
        <w:t>1.4.3</w:t>
      </w:r>
      <w:r>
        <w:rPr>
          <w:lang w:eastAsia="zh-CN"/>
        </w:rPr>
        <w:t>项和</w:t>
      </w:r>
      <w:r>
        <w:rPr>
          <w:rFonts w:ascii="Times New Roman" w:eastAsia="Times New Roman" w:hAnsi="Times New Roman" w:cs="Times New Roman"/>
          <w:spacing w:val="1"/>
          <w:lang w:eastAsia="zh-CN"/>
        </w:rPr>
        <w:t>1.4.4</w:t>
      </w:r>
      <w:r>
        <w:rPr>
          <w:spacing w:val="1"/>
          <w:lang w:eastAsia="zh-CN"/>
        </w:rPr>
        <w:t>项规</w:t>
      </w:r>
      <w:r>
        <w:rPr>
          <w:rFonts w:cs="宋体"/>
          <w:spacing w:val="1"/>
          <w:lang w:eastAsia="zh-CN"/>
        </w:rPr>
        <w:t>定的</w:t>
      </w:r>
      <w:r>
        <w:rPr>
          <w:spacing w:val="1"/>
          <w:lang w:eastAsia="zh-CN"/>
        </w:rPr>
        <w:t>任</w:t>
      </w:r>
      <w:r>
        <w:rPr>
          <w:rFonts w:cs="宋体"/>
          <w:spacing w:val="1"/>
          <w:lang w:eastAsia="zh-CN"/>
        </w:rPr>
        <w:t>何</w:t>
      </w:r>
      <w:r>
        <w:rPr>
          <w:spacing w:val="1"/>
          <w:lang w:eastAsia="zh-CN"/>
        </w:rPr>
        <w:t>一</w:t>
      </w:r>
      <w:r>
        <w:rPr>
          <w:rFonts w:cs="宋体"/>
          <w:spacing w:val="1"/>
          <w:lang w:eastAsia="zh-CN"/>
        </w:rPr>
        <w:t>种情形。</w:t>
      </w:r>
      <w:r>
        <w:rPr>
          <w:rFonts w:ascii="Times New Roman" w:eastAsia="Times New Roman" w:hAnsi="Times New Roman" w:cs="Times New Roman"/>
          <w:w w:val="95"/>
          <w:lang w:eastAsia="zh-CN"/>
        </w:rPr>
        <w:t>6</w:t>
      </w:r>
      <w:r>
        <w:rPr>
          <w:rFonts w:cs="宋体"/>
          <w:w w:val="95"/>
          <w:lang w:eastAsia="zh-CN"/>
        </w:rPr>
        <w:t>．在合同协议书正式签署生效之前</w:t>
      </w:r>
      <w:r>
        <w:rPr>
          <w:w w:val="95"/>
          <w:lang w:eastAsia="zh-CN"/>
        </w:rPr>
        <w:t>，</w:t>
      </w:r>
      <w:r>
        <w:rPr>
          <w:rFonts w:cs="宋体"/>
          <w:w w:val="95"/>
          <w:lang w:eastAsia="zh-CN"/>
        </w:rPr>
        <w:t>本</w:t>
      </w:r>
      <w:r>
        <w:rPr>
          <w:w w:val="95"/>
          <w:lang w:eastAsia="zh-CN"/>
        </w:rPr>
        <w:t>投标</w:t>
      </w:r>
      <w:r>
        <w:rPr>
          <w:rFonts w:cs="宋体"/>
          <w:w w:val="95"/>
          <w:lang w:eastAsia="zh-CN"/>
        </w:rPr>
        <w:t>函连同你方的</w:t>
      </w:r>
      <w:r>
        <w:rPr>
          <w:w w:val="95"/>
          <w:lang w:eastAsia="zh-CN"/>
        </w:rPr>
        <w:t>中标</w:t>
      </w:r>
      <w:r>
        <w:rPr>
          <w:rFonts w:cs="宋体"/>
          <w:w w:val="95"/>
          <w:lang w:eastAsia="zh-CN"/>
        </w:rPr>
        <w:t>通知书将构</w:t>
      </w:r>
      <w:r>
        <w:rPr>
          <w:w w:val="95"/>
          <w:lang w:eastAsia="zh-CN"/>
        </w:rPr>
        <w:t>成我</w:t>
      </w:r>
      <w:r>
        <w:rPr>
          <w:rFonts w:cs="宋体"/>
          <w:w w:val="95"/>
          <w:lang w:eastAsia="zh-CN"/>
        </w:rPr>
        <w:t>们双方之间</w:t>
      </w:r>
      <w:r>
        <w:rPr>
          <w:w w:val="95"/>
          <w:lang w:eastAsia="zh-CN"/>
        </w:rPr>
        <w:t>共</w:t>
      </w:r>
      <w:r>
        <w:rPr>
          <w:rFonts w:cs="宋体"/>
          <w:w w:val="95"/>
          <w:lang w:eastAsia="zh-CN"/>
        </w:rPr>
        <w:t>同</w:t>
      </w:r>
    </w:p>
    <w:p w:rsidR="0059461D" w:rsidRDefault="004370C5">
      <w:pPr>
        <w:pStyle w:val="a4"/>
        <w:spacing w:before="23"/>
        <w:rPr>
          <w:rFonts w:cs="宋体"/>
          <w:lang w:eastAsia="zh-CN"/>
        </w:rPr>
      </w:pPr>
      <w:r>
        <w:rPr>
          <w:rFonts w:cs="宋体"/>
          <w:lang w:eastAsia="zh-CN"/>
        </w:rPr>
        <w:t>遵守的</w:t>
      </w:r>
      <w:r>
        <w:rPr>
          <w:lang w:eastAsia="zh-CN"/>
        </w:rPr>
        <w:t>文件，</w:t>
      </w:r>
      <w:r>
        <w:rPr>
          <w:rFonts w:cs="宋体"/>
          <w:lang w:eastAsia="zh-CN"/>
        </w:rPr>
        <w:t>对双方具有约束力。</w:t>
      </w:r>
    </w:p>
    <w:p w:rsidR="0059461D" w:rsidRDefault="004370C5">
      <w:pPr>
        <w:pStyle w:val="a4"/>
        <w:tabs>
          <w:tab w:val="left" w:pos="4896"/>
        </w:tabs>
        <w:spacing w:before="135"/>
        <w:ind w:left="540"/>
        <w:rPr>
          <w:rFonts w:cs="宋体"/>
          <w:lang w:eastAsia="zh-CN"/>
        </w:rPr>
      </w:pPr>
      <w:r>
        <w:rPr>
          <w:rFonts w:ascii="Times New Roman" w:eastAsia="Times New Roman" w:hAnsi="Times New Roman" w:cs="Times New Roman"/>
          <w:w w:val="95"/>
          <w:lang w:eastAsia="zh-CN"/>
        </w:rPr>
        <w:t>7.</w:t>
      </w:r>
      <w:r>
        <w:rPr>
          <w:rFonts w:ascii="Times New Roman" w:eastAsia="Times New Roman" w:hAnsi="Times New Roman" w:cs="Times New Roman"/>
          <w:w w:val="95"/>
          <w:u w:val="single" w:color="000000"/>
          <w:lang w:eastAsia="zh-CN"/>
        </w:rPr>
        <w:tab/>
      </w:r>
      <w:r>
        <w:rPr>
          <w:rFonts w:cs="宋体"/>
          <w:spacing w:val="1"/>
          <w:lang w:eastAsia="zh-CN"/>
        </w:rPr>
        <w:t>（其他补充说明）。</w:t>
      </w:r>
    </w:p>
    <w:p w:rsidR="0059461D" w:rsidRDefault="0059461D">
      <w:pPr>
        <w:rPr>
          <w:rFonts w:ascii="宋体" w:eastAsia="宋体" w:hAnsi="宋体" w:cs="宋体"/>
          <w:lang w:eastAsia="zh-CN"/>
        </w:rPr>
      </w:pPr>
    </w:p>
    <w:p w:rsidR="0059461D" w:rsidRDefault="004370C5">
      <w:pPr>
        <w:pStyle w:val="a4"/>
        <w:tabs>
          <w:tab w:val="left" w:pos="7071"/>
          <w:tab w:val="left" w:pos="7500"/>
          <w:tab w:val="left" w:pos="8359"/>
        </w:tabs>
        <w:spacing w:before="192" w:line="356" w:lineRule="auto"/>
        <w:ind w:left="3795" w:right="106" w:firstLine="28"/>
        <w:rPr>
          <w:rFonts w:ascii="Times New Roman" w:eastAsia="Times New Roman" w:hAnsi="Times New Roman" w:cs="Times New Roman"/>
          <w:u w:val="single" w:color="000000"/>
          <w:lang w:eastAsia="zh-CN"/>
        </w:rPr>
      </w:pPr>
      <w:r>
        <w:rPr>
          <w:w w:val="95"/>
          <w:lang w:eastAsia="zh-CN"/>
        </w:rPr>
        <w:t>投标人：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u w:val="single" w:color="000000"/>
          <w:lang w:eastAsia="zh-CN"/>
        </w:rPr>
        <w:t>人</w:t>
      </w:r>
      <w:r>
        <w:rPr>
          <w:w w:val="95"/>
          <w:lang w:eastAsia="zh-CN"/>
        </w:rPr>
        <w:t>：</w:t>
      </w:r>
      <w:r>
        <w:rPr>
          <w:rFonts w:ascii="Times New Roman" w:eastAsia="Times New Roman" w:hAnsi="Times New Roman" w:cs="Times New Roman"/>
          <w:w w:val="95"/>
          <w:u w:val="single" w:color="000000"/>
          <w:lang w:eastAsia="zh-CN"/>
        </w:rPr>
        <w:tab/>
      </w:r>
      <w:r>
        <w:rPr>
          <w:rFonts w:cs="宋体"/>
          <w:spacing w:val="1"/>
          <w:u w:val="single" w:color="000000"/>
          <w:lang w:eastAsia="zh-CN"/>
        </w:rPr>
        <w:t>（</w:t>
      </w:r>
      <w:r>
        <w:rPr>
          <w:rFonts w:cs="宋体"/>
          <w:spacing w:val="1"/>
          <w:lang w:eastAsia="zh-CN"/>
        </w:rPr>
        <w:t>盖</w:t>
      </w:r>
      <w:r>
        <w:rPr>
          <w:spacing w:val="1"/>
          <w:lang w:eastAsia="zh-CN"/>
        </w:rPr>
        <w:t>法</w:t>
      </w:r>
      <w:r>
        <w:rPr>
          <w:rFonts w:cs="宋体"/>
          <w:spacing w:val="1"/>
          <w:lang w:eastAsia="zh-CN"/>
        </w:rPr>
        <w:t>定代表</w:t>
      </w:r>
      <w:r>
        <w:rPr>
          <w:spacing w:val="1"/>
          <w:lang w:eastAsia="zh-CN"/>
        </w:rPr>
        <w:t>人</w:t>
      </w:r>
      <w:r>
        <w:rPr>
          <w:rFonts w:cs="宋体"/>
          <w:spacing w:val="1"/>
          <w:lang w:eastAsia="zh-CN"/>
        </w:rPr>
        <w:t>电子章）地址</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71"/>
          <w:tab w:val="left" w:pos="7500"/>
          <w:tab w:val="left" w:pos="8359"/>
        </w:tabs>
        <w:spacing w:before="192" w:line="356" w:lineRule="auto"/>
        <w:ind w:left="3795" w:right="106" w:firstLine="28"/>
        <w:rPr>
          <w:rFonts w:ascii="Times New Roman" w:eastAsia="Times New Roman" w:hAnsi="Times New Roman" w:cs="Times New Roman"/>
          <w:u w:val="single" w:color="000000"/>
          <w:lang w:eastAsia="zh-CN"/>
        </w:rPr>
      </w:pPr>
      <w:r>
        <w:rPr>
          <w:rFonts w:cs="宋体"/>
          <w:spacing w:val="1"/>
          <w:lang w:eastAsia="zh-CN"/>
        </w:rPr>
        <w:t>网址</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71"/>
          <w:tab w:val="left" w:pos="7500"/>
          <w:tab w:val="left" w:pos="8359"/>
        </w:tabs>
        <w:spacing w:before="192" w:line="356" w:lineRule="auto"/>
        <w:ind w:left="3795" w:right="106" w:firstLine="28"/>
        <w:rPr>
          <w:rFonts w:ascii="Times New Roman" w:eastAsia="Times New Roman" w:hAnsi="Times New Roman" w:cs="Times New Roman"/>
          <w:u w:val="single" w:color="000000"/>
          <w:lang w:eastAsia="zh-CN"/>
        </w:rPr>
      </w:pPr>
      <w:r>
        <w:rPr>
          <w:rFonts w:cs="宋体"/>
          <w:spacing w:val="1"/>
          <w:lang w:eastAsia="zh-CN"/>
        </w:rPr>
        <w:t>电话</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71"/>
          <w:tab w:val="left" w:pos="7500"/>
          <w:tab w:val="left" w:pos="8359"/>
        </w:tabs>
        <w:spacing w:before="192" w:line="356" w:lineRule="auto"/>
        <w:ind w:left="3795" w:right="106" w:firstLine="28"/>
        <w:rPr>
          <w:rFonts w:ascii="Times New Roman" w:eastAsia="Times New Roman" w:hAnsi="Times New Roman" w:cs="Times New Roman"/>
          <w:u w:val="single" w:color="000000"/>
          <w:lang w:eastAsia="zh-CN"/>
        </w:rPr>
      </w:pPr>
      <w:r>
        <w:rPr>
          <w:rFonts w:cs="宋体"/>
          <w:spacing w:val="1"/>
          <w:lang w:eastAsia="zh-CN"/>
        </w:rPr>
        <w:t>传真</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71"/>
          <w:tab w:val="left" w:pos="7500"/>
          <w:tab w:val="left" w:pos="8359"/>
        </w:tabs>
        <w:spacing w:before="192" w:line="356" w:lineRule="auto"/>
        <w:ind w:left="3795" w:right="106" w:firstLine="28"/>
        <w:rPr>
          <w:rFonts w:ascii="Times New Roman" w:eastAsia="Times New Roman" w:hAnsi="Times New Roman" w:cs="Times New Roman"/>
          <w:lang w:eastAsia="zh-CN"/>
        </w:rPr>
      </w:pPr>
      <w:r>
        <w:rPr>
          <w:rFonts w:cs="宋体"/>
          <w:spacing w:val="1"/>
          <w:lang w:eastAsia="zh-CN"/>
        </w:rPr>
        <w:t>邮政</w:t>
      </w:r>
      <w:r>
        <w:rPr>
          <w:spacing w:val="1"/>
          <w:lang w:eastAsia="zh-CN"/>
        </w:rPr>
        <w:t>编</w:t>
      </w:r>
      <w:r>
        <w:rPr>
          <w:rFonts w:cs="宋体"/>
          <w:spacing w:val="1"/>
          <w:lang w:eastAsia="zh-CN"/>
        </w:rPr>
        <w:t>码</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6000"/>
          <w:tab w:val="left" w:pos="7051"/>
          <w:tab w:val="left" w:pos="8100"/>
        </w:tabs>
        <w:spacing w:before="31"/>
        <w:ind w:left="5160"/>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lang w:eastAsia="zh-CN"/>
        </w:rPr>
        <w:t>日</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4370C5">
      <w:pPr>
        <w:spacing w:before="7"/>
        <w:ind w:right="75"/>
        <w:jc w:val="center"/>
        <w:rPr>
          <w:rFonts w:asciiTheme="minorEastAsia" w:eastAsiaTheme="minorEastAsia" w:hAnsiTheme="minorEastAsia" w:cs="黑体"/>
          <w:sz w:val="36"/>
          <w:szCs w:val="36"/>
          <w:lang w:eastAsia="zh-CN"/>
        </w:rPr>
      </w:pPr>
      <w:bookmarkStart w:id="193" w:name="_TOC_250036"/>
      <w:r>
        <w:rPr>
          <w:rFonts w:asciiTheme="minorEastAsia" w:eastAsiaTheme="minorEastAsia" w:hAnsiTheme="minorEastAsia"/>
          <w:sz w:val="36"/>
          <w:szCs w:val="36"/>
          <w:lang w:eastAsia="zh-CN"/>
        </w:rPr>
        <w:lastRenderedPageBreak/>
        <w:t>（二）投标</w:t>
      </w:r>
      <w:r>
        <w:rPr>
          <w:rFonts w:asciiTheme="minorEastAsia" w:eastAsiaTheme="minorEastAsia" w:hAnsiTheme="minorEastAsia" w:cs="黑体"/>
          <w:sz w:val="36"/>
          <w:szCs w:val="36"/>
          <w:lang w:eastAsia="zh-CN"/>
        </w:rPr>
        <w:t>函</w:t>
      </w:r>
      <w:bookmarkEnd w:id="193"/>
      <w:r>
        <w:rPr>
          <w:rFonts w:asciiTheme="minorEastAsia" w:eastAsiaTheme="minorEastAsia" w:hAnsiTheme="minorEastAsia" w:cs="黑体"/>
          <w:sz w:val="36"/>
          <w:szCs w:val="36"/>
          <w:lang w:eastAsia="zh-CN"/>
        </w:rPr>
        <w:t>附录</w:t>
      </w:r>
    </w:p>
    <w:p w:rsidR="0059461D" w:rsidRDefault="0059461D">
      <w:pPr>
        <w:spacing w:before="6"/>
        <w:rPr>
          <w:rFonts w:ascii="黑体" w:eastAsia="黑体" w:hAnsi="黑体" w:cs="黑体"/>
          <w:sz w:val="29"/>
          <w:szCs w:val="29"/>
          <w:lang w:eastAsia="zh-CN"/>
        </w:rPr>
      </w:pPr>
    </w:p>
    <w:tbl>
      <w:tblPr>
        <w:tblW w:w="9468" w:type="dxa"/>
        <w:tblInd w:w="100" w:type="dxa"/>
        <w:tblLayout w:type="fixed"/>
        <w:tblCellMar>
          <w:left w:w="0" w:type="dxa"/>
          <w:right w:w="0" w:type="dxa"/>
        </w:tblCellMar>
        <w:tblLook w:val="04A0" w:firstRow="1" w:lastRow="0" w:firstColumn="1" w:lastColumn="0" w:noHBand="0" w:noVBand="1"/>
      </w:tblPr>
      <w:tblGrid>
        <w:gridCol w:w="718"/>
        <w:gridCol w:w="2575"/>
        <w:gridCol w:w="1675"/>
        <w:gridCol w:w="3600"/>
        <w:gridCol w:w="900"/>
      </w:tblGrid>
      <w:tr w:rsidR="0059461D">
        <w:trPr>
          <w:trHeight w:hRule="exact" w:val="703"/>
        </w:trPr>
        <w:tc>
          <w:tcPr>
            <w:tcW w:w="718"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98"/>
              <w:ind w:left="91"/>
              <w:rPr>
                <w:rFonts w:ascii="宋体" w:eastAsia="宋体" w:hAnsi="宋体" w:cs="宋体"/>
                <w:sz w:val="21"/>
                <w:szCs w:val="21"/>
              </w:rPr>
            </w:pPr>
            <w:r>
              <w:rPr>
                <w:rFonts w:ascii="宋体" w:eastAsia="宋体" w:hAnsi="宋体" w:cs="宋体"/>
                <w:b/>
                <w:bCs/>
                <w:spacing w:val="2"/>
                <w:sz w:val="21"/>
                <w:szCs w:val="21"/>
              </w:rPr>
              <w:t>序</w:t>
            </w:r>
            <w:r>
              <w:rPr>
                <w:rFonts w:ascii="宋体" w:eastAsia="宋体" w:hAnsi="宋体" w:cs="宋体"/>
                <w:b/>
                <w:bCs/>
                <w:sz w:val="21"/>
                <w:szCs w:val="21"/>
              </w:rPr>
              <w:t>号</w:t>
            </w:r>
          </w:p>
        </w:tc>
        <w:tc>
          <w:tcPr>
            <w:tcW w:w="2575"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b/>
                <w:bCs/>
                <w:spacing w:val="2"/>
                <w:sz w:val="21"/>
                <w:szCs w:val="21"/>
              </w:rPr>
              <w:t>条款名称</w:t>
            </w:r>
          </w:p>
        </w:tc>
        <w:tc>
          <w:tcPr>
            <w:tcW w:w="1675"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98"/>
              <w:ind w:left="100"/>
              <w:rPr>
                <w:rFonts w:ascii="宋体" w:eastAsia="宋体" w:hAnsi="宋体" w:cs="宋体"/>
                <w:sz w:val="21"/>
                <w:szCs w:val="21"/>
              </w:rPr>
            </w:pPr>
            <w:r>
              <w:rPr>
                <w:rFonts w:ascii="宋体" w:eastAsia="宋体" w:hAnsi="宋体" w:cs="宋体"/>
                <w:b/>
                <w:bCs/>
                <w:spacing w:val="1"/>
                <w:sz w:val="21"/>
                <w:szCs w:val="21"/>
              </w:rPr>
              <w:t>合同条款号</w:t>
            </w:r>
          </w:p>
        </w:tc>
        <w:tc>
          <w:tcPr>
            <w:tcW w:w="3600"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b/>
                <w:bCs/>
                <w:spacing w:val="2"/>
                <w:sz w:val="21"/>
                <w:szCs w:val="21"/>
              </w:rPr>
              <w:t>约定内容</w:t>
            </w:r>
          </w:p>
        </w:tc>
        <w:tc>
          <w:tcPr>
            <w:tcW w:w="900" w:type="dxa"/>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b/>
                <w:bCs/>
                <w:spacing w:val="2"/>
                <w:sz w:val="21"/>
                <w:szCs w:val="21"/>
              </w:rPr>
              <w:t>备</w:t>
            </w:r>
            <w:r>
              <w:rPr>
                <w:rFonts w:ascii="宋体" w:eastAsia="宋体" w:hAnsi="宋体" w:cs="宋体"/>
                <w:b/>
                <w:bCs/>
                <w:sz w:val="21"/>
                <w:szCs w:val="21"/>
              </w:rPr>
              <w:t>注</w:t>
            </w:r>
          </w:p>
        </w:tc>
      </w:tr>
      <w:tr w:rsidR="0059461D">
        <w:trPr>
          <w:trHeight w:hRule="exact" w:val="694"/>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z w:val="21"/>
              </w:rPr>
              <w:t>1</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缺陷责任期</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pacing w:val="1"/>
                <w:sz w:val="21"/>
              </w:rPr>
              <w:t>1</w:t>
            </w:r>
            <w:r>
              <w:rPr>
                <w:rFonts w:ascii="Times New Roman"/>
                <w:sz w:val="21"/>
              </w:rPr>
              <w:t>.</w:t>
            </w:r>
            <w:r>
              <w:rPr>
                <w:rFonts w:ascii="Times New Roman"/>
                <w:spacing w:val="1"/>
                <w:sz w:val="21"/>
              </w:rPr>
              <w:t>1</w:t>
            </w:r>
            <w:r>
              <w:rPr>
                <w:rFonts w:ascii="Times New Roman"/>
                <w:spacing w:val="3"/>
                <w:sz w:val="21"/>
              </w:rPr>
              <w:t>.</w:t>
            </w:r>
            <w:r>
              <w:rPr>
                <w:rFonts w:ascii="Times New Roman"/>
                <w:spacing w:val="-5"/>
                <w:sz w:val="21"/>
              </w:rPr>
              <w:t>4</w:t>
            </w:r>
            <w:r>
              <w:rPr>
                <w:rFonts w:ascii="Times New Roman"/>
                <w:spacing w:val="3"/>
                <w:sz w:val="21"/>
              </w:rPr>
              <w:t>.5</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lang w:eastAsia="zh-CN"/>
              </w:rPr>
            </w:pPr>
            <w:r>
              <w:rPr>
                <w:rFonts w:ascii="宋体" w:eastAsia="宋体" w:hAnsi="宋体" w:cs="宋体"/>
                <w:spacing w:val="1"/>
                <w:sz w:val="21"/>
                <w:szCs w:val="21"/>
                <w:lang w:eastAsia="zh-CN"/>
              </w:rPr>
              <w:t>自实际交工日期起计算</w:t>
            </w:r>
            <w:r>
              <w:rPr>
                <w:rFonts w:ascii="Times New Roman" w:eastAsia="Times New Roman" w:hAnsi="Times New Roman" w:cs="Times New Roman"/>
                <w:spacing w:val="-1"/>
                <w:sz w:val="21"/>
                <w:szCs w:val="21"/>
                <w:lang w:eastAsia="zh-CN"/>
              </w:rPr>
              <w:t>__</w:t>
            </w:r>
            <w:r>
              <w:rPr>
                <w:rFonts w:ascii="宋体" w:eastAsia="宋体" w:hAnsi="宋体" w:cs="宋体"/>
                <w:spacing w:val="-1"/>
                <w:sz w:val="21"/>
                <w:szCs w:val="21"/>
                <w:lang w:eastAsia="zh-CN"/>
              </w:rPr>
              <w:t>年</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96"/>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6"/>
              <w:ind w:left="91"/>
              <w:rPr>
                <w:rFonts w:ascii="Times New Roman" w:eastAsia="Times New Roman" w:hAnsi="Times New Roman" w:cs="Times New Roman"/>
                <w:sz w:val="21"/>
                <w:szCs w:val="21"/>
              </w:rPr>
            </w:pPr>
            <w:r>
              <w:rPr>
                <w:rFonts w:ascii="Times New Roman"/>
                <w:sz w:val="21"/>
              </w:rPr>
              <w:t>2</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逾期交工违约金</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6"/>
              <w:ind w:left="100"/>
              <w:rPr>
                <w:rFonts w:ascii="Times New Roman" w:eastAsia="Times New Roman" w:hAnsi="Times New Roman" w:cs="Times New Roman"/>
                <w:sz w:val="21"/>
                <w:szCs w:val="21"/>
              </w:rPr>
            </w:pPr>
            <w:r>
              <w:rPr>
                <w:rFonts w:ascii="Times New Roman"/>
                <w:spacing w:val="-1"/>
                <w:sz w:val="21"/>
              </w:rPr>
              <w:t>11.5(3)</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Times New Roman" w:eastAsia="Times New Roman" w:hAnsi="Times New Roman" w:cs="Times New Roman"/>
                <w:sz w:val="21"/>
                <w:szCs w:val="21"/>
              </w:rPr>
              <w:t>__</w:t>
            </w:r>
            <w:r>
              <w:rPr>
                <w:rFonts w:ascii="宋体" w:eastAsia="宋体" w:hAnsi="宋体" w:cs="宋体"/>
                <w:sz w:val="21"/>
                <w:szCs w:val="21"/>
              </w:rPr>
              <w:t>元</w:t>
            </w:r>
            <w:r>
              <w:rPr>
                <w:rFonts w:ascii="Times New Roman" w:eastAsia="Times New Roman" w:hAnsi="Times New Roman" w:cs="Times New Roman"/>
                <w:sz w:val="21"/>
                <w:szCs w:val="21"/>
              </w:rPr>
              <w:t>/</w:t>
            </w:r>
            <w:r>
              <w:rPr>
                <w:rFonts w:ascii="宋体" w:eastAsia="宋体" w:hAnsi="宋体" w:cs="宋体"/>
                <w:sz w:val="21"/>
                <w:szCs w:val="21"/>
              </w:rPr>
              <w:t>天</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94"/>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z w:val="21"/>
              </w:rPr>
              <w:t>3</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逾期交工违约金限额</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pacing w:val="-1"/>
                <w:sz w:val="21"/>
              </w:rPr>
              <w:t>11.5(3)</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417"/>
              </w:tabs>
              <w:spacing w:before="95"/>
              <w:ind w:left="9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Times New Roman" w:eastAsia="Times New Roman" w:hAnsi="Times New Roman" w:cs="Times New Roman"/>
                <w:position w:val="1"/>
                <w:sz w:val="21"/>
                <w:szCs w:val="21"/>
              </w:rPr>
              <w:t>_%</w:t>
            </w:r>
            <w:r>
              <w:rPr>
                <w:rFonts w:ascii="宋体" w:eastAsia="宋体" w:hAnsi="宋体" w:cs="宋体"/>
                <w:position w:val="1"/>
                <w:sz w:val="21"/>
                <w:szCs w:val="21"/>
              </w:rPr>
              <w:t>签约合同价</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96"/>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6"/>
              <w:ind w:left="91"/>
              <w:rPr>
                <w:rFonts w:ascii="Times New Roman" w:eastAsia="Times New Roman" w:hAnsi="Times New Roman" w:cs="Times New Roman"/>
                <w:sz w:val="21"/>
                <w:szCs w:val="21"/>
              </w:rPr>
            </w:pPr>
            <w:r>
              <w:rPr>
                <w:rFonts w:ascii="Times New Roman"/>
                <w:sz w:val="21"/>
              </w:rPr>
              <w:t>4</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提前交工的奖金</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6"/>
              <w:ind w:left="100"/>
              <w:rPr>
                <w:rFonts w:ascii="Times New Roman" w:eastAsia="Times New Roman" w:hAnsi="Times New Roman" w:cs="Times New Roman"/>
                <w:sz w:val="21"/>
                <w:szCs w:val="21"/>
              </w:rPr>
            </w:pPr>
            <w:r>
              <w:rPr>
                <w:rFonts w:ascii="Times New Roman"/>
                <w:spacing w:val="-2"/>
                <w:sz w:val="21"/>
              </w:rPr>
              <w:t>11.6</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Times New Roman" w:eastAsia="Times New Roman" w:hAnsi="Times New Roman" w:cs="Times New Roman"/>
                <w:sz w:val="21"/>
                <w:szCs w:val="21"/>
              </w:rPr>
              <w:t>__</w:t>
            </w:r>
            <w:r>
              <w:rPr>
                <w:rFonts w:ascii="宋体" w:eastAsia="宋体" w:hAnsi="宋体" w:cs="宋体"/>
                <w:sz w:val="21"/>
                <w:szCs w:val="21"/>
              </w:rPr>
              <w:t>元</w:t>
            </w:r>
            <w:r>
              <w:rPr>
                <w:rFonts w:ascii="Times New Roman" w:eastAsia="Times New Roman" w:hAnsi="Times New Roman" w:cs="Times New Roman"/>
                <w:sz w:val="21"/>
                <w:szCs w:val="21"/>
              </w:rPr>
              <w:t>/</w:t>
            </w:r>
            <w:r>
              <w:rPr>
                <w:rFonts w:ascii="宋体" w:eastAsia="宋体" w:hAnsi="宋体" w:cs="宋体"/>
                <w:sz w:val="21"/>
                <w:szCs w:val="21"/>
              </w:rPr>
              <w:t>天</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94"/>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z w:val="21"/>
              </w:rPr>
              <w:t>5</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提前交工的奖金限额</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pacing w:val="-2"/>
                <w:sz w:val="21"/>
              </w:rPr>
              <w:t>11.6</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417"/>
              </w:tabs>
              <w:spacing w:before="98"/>
              <w:ind w:left="9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Times New Roman" w:eastAsia="Times New Roman" w:hAnsi="Times New Roman" w:cs="Times New Roman"/>
                <w:sz w:val="21"/>
                <w:szCs w:val="21"/>
              </w:rPr>
              <w:t>_%</w:t>
            </w:r>
            <w:r>
              <w:rPr>
                <w:rFonts w:ascii="宋体" w:eastAsia="宋体" w:hAnsi="宋体" w:cs="宋体"/>
                <w:sz w:val="21"/>
                <w:szCs w:val="21"/>
              </w:rPr>
              <w:t>签约合同价</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1243"/>
        </w:trPr>
        <w:tc>
          <w:tcPr>
            <w:tcW w:w="718"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rPr>
                <w:rFonts w:ascii="黑体" w:eastAsia="黑体" w:hAnsi="黑体" w:cs="黑体"/>
                <w:sz w:val="20"/>
                <w:szCs w:val="20"/>
              </w:rPr>
            </w:pPr>
          </w:p>
          <w:p w:rsidR="0059461D" w:rsidRDefault="004370C5">
            <w:pPr>
              <w:pStyle w:val="TableParagraph"/>
              <w:spacing w:before="168"/>
              <w:ind w:left="91"/>
              <w:rPr>
                <w:rFonts w:ascii="Times New Roman" w:eastAsia="Times New Roman" w:hAnsi="Times New Roman" w:cs="Times New Roman"/>
                <w:sz w:val="21"/>
                <w:szCs w:val="21"/>
              </w:rPr>
            </w:pPr>
            <w:r>
              <w:rPr>
                <w:rFonts w:ascii="Times New Roman"/>
                <w:sz w:val="21"/>
              </w:rPr>
              <w:t>6</w:t>
            </w:r>
          </w:p>
        </w:tc>
        <w:tc>
          <w:tcPr>
            <w:tcW w:w="257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28"/>
                <w:szCs w:val="28"/>
              </w:rPr>
            </w:pPr>
          </w:p>
          <w:p w:rsidR="0059461D" w:rsidRDefault="004370C5">
            <w:pPr>
              <w:pStyle w:val="TableParagraph"/>
              <w:ind w:left="98"/>
              <w:rPr>
                <w:rFonts w:ascii="宋体" w:eastAsia="宋体" w:hAnsi="宋体" w:cs="宋体"/>
                <w:sz w:val="21"/>
                <w:szCs w:val="21"/>
              </w:rPr>
            </w:pPr>
            <w:r>
              <w:rPr>
                <w:rFonts w:ascii="宋体" w:eastAsia="宋体" w:hAnsi="宋体" w:cs="宋体"/>
                <w:spacing w:val="1"/>
                <w:sz w:val="21"/>
                <w:szCs w:val="21"/>
              </w:rPr>
              <w:t>价格调整的差额计算</w:t>
            </w:r>
          </w:p>
        </w:tc>
        <w:tc>
          <w:tcPr>
            <w:tcW w:w="167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rPr>
                <w:rFonts w:ascii="黑体" w:eastAsia="黑体" w:hAnsi="黑体" w:cs="黑体"/>
                <w:sz w:val="20"/>
                <w:szCs w:val="20"/>
              </w:rPr>
            </w:pPr>
          </w:p>
          <w:p w:rsidR="0059461D" w:rsidRDefault="004370C5">
            <w:pPr>
              <w:pStyle w:val="TableParagraph"/>
              <w:spacing w:before="168"/>
              <w:ind w:left="100"/>
              <w:rPr>
                <w:rFonts w:ascii="Times New Roman" w:eastAsia="Times New Roman" w:hAnsi="Times New Roman" w:cs="Times New Roman"/>
                <w:sz w:val="21"/>
                <w:szCs w:val="21"/>
              </w:rPr>
            </w:pPr>
            <w:r>
              <w:rPr>
                <w:rFonts w:ascii="Times New Roman"/>
                <w:sz w:val="21"/>
              </w:rPr>
              <w:t>16.1</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38" w:lineRule="exact"/>
              <w:ind w:left="98"/>
              <w:rPr>
                <w:rFonts w:ascii="宋体" w:eastAsia="宋体" w:hAnsi="宋体" w:cs="宋体"/>
                <w:sz w:val="21"/>
                <w:szCs w:val="21"/>
                <w:lang w:eastAsia="zh-CN"/>
              </w:rPr>
            </w:pPr>
            <w:r>
              <w:rPr>
                <w:rFonts w:ascii="宋体" w:eastAsia="宋体" w:hAnsi="宋体" w:cs="宋体"/>
                <w:spacing w:val="2"/>
                <w:sz w:val="21"/>
                <w:szCs w:val="21"/>
                <w:lang w:eastAsia="zh-CN"/>
              </w:rPr>
              <w:t>□采用价</w:t>
            </w:r>
            <w:r>
              <w:rPr>
                <w:rFonts w:ascii="宋体" w:eastAsia="宋体" w:hAnsi="宋体" w:cs="宋体"/>
                <w:spacing w:val="4"/>
                <w:sz w:val="21"/>
                <w:szCs w:val="21"/>
                <w:lang w:eastAsia="zh-CN"/>
              </w:rPr>
              <w:t>格</w:t>
            </w:r>
            <w:r>
              <w:rPr>
                <w:rFonts w:ascii="宋体" w:eastAsia="宋体" w:hAnsi="宋体" w:cs="宋体"/>
                <w:spacing w:val="2"/>
                <w:sz w:val="21"/>
                <w:szCs w:val="21"/>
                <w:lang w:eastAsia="zh-CN"/>
              </w:rPr>
              <w:t>指数调整价</w:t>
            </w:r>
            <w:r>
              <w:rPr>
                <w:rFonts w:ascii="宋体" w:eastAsia="宋体" w:hAnsi="宋体" w:cs="宋体"/>
                <w:spacing w:val="4"/>
                <w:sz w:val="21"/>
                <w:szCs w:val="21"/>
                <w:lang w:eastAsia="zh-CN"/>
              </w:rPr>
              <w:t>格</w:t>
            </w:r>
            <w:r>
              <w:rPr>
                <w:rFonts w:ascii="宋体" w:eastAsia="宋体" w:hAnsi="宋体" w:cs="宋体"/>
                <w:spacing w:val="2"/>
                <w:sz w:val="21"/>
                <w:szCs w:val="21"/>
                <w:lang w:eastAsia="zh-CN"/>
              </w:rPr>
              <w:t>差</w:t>
            </w:r>
            <w:r>
              <w:rPr>
                <w:rFonts w:ascii="宋体" w:eastAsia="宋体" w:hAnsi="宋体" w:cs="宋体"/>
                <w:sz w:val="21"/>
                <w:szCs w:val="21"/>
                <w:lang w:eastAsia="zh-CN"/>
              </w:rPr>
              <w:t>额</w:t>
            </w:r>
            <w:r>
              <w:rPr>
                <w:rFonts w:ascii="宋体" w:eastAsia="宋体" w:hAnsi="宋体" w:cs="宋体"/>
                <w:spacing w:val="2"/>
                <w:sz w:val="21"/>
                <w:szCs w:val="21"/>
                <w:lang w:eastAsia="zh-CN"/>
              </w:rPr>
              <w:t>：见</w:t>
            </w:r>
            <w:r>
              <w:rPr>
                <w:rFonts w:ascii="宋体" w:eastAsia="宋体" w:hAnsi="宋体" w:cs="宋体"/>
                <w:sz w:val="21"/>
                <w:szCs w:val="21"/>
                <w:lang w:eastAsia="zh-CN"/>
              </w:rPr>
              <w:t>价</w:t>
            </w:r>
          </w:p>
          <w:p w:rsidR="0059461D" w:rsidRDefault="004370C5">
            <w:pPr>
              <w:pStyle w:val="TableParagraph"/>
              <w:spacing w:before="133"/>
              <w:ind w:left="98"/>
              <w:rPr>
                <w:rFonts w:ascii="宋体" w:eastAsia="宋体" w:hAnsi="宋体" w:cs="宋体"/>
                <w:sz w:val="21"/>
                <w:szCs w:val="21"/>
                <w:lang w:eastAsia="zh-CN"/>
              </w:rPr>
            </w:pPr>
            <w:r>
              <w:rPr>
                <w:rFonts w:ascii="宋体" w:eastAsia="宋体" w:hAnsi="宋体" w:cs="宋体"/>
                <w:sz w:val="21"/>
                <w:szCs w:val="21"/>
                <w:lang w:eastAsia="zh-CN"/>
              </w:rPr>
              <w:t>格指数和权重表</w:t>
            </w:r>
          </w:p>
          <w:p w:rsidR="0059461D" w:rsidRDefault="004370C5">
            <w:pPr>
              <w:pStyle w:val="TableParagraph"/>
              <w:spacing w:before="135"/>
              <w:ind w:left="98"/>
              <w:rPr>
                <w:rFonts w:ascii="宋体" w:eastAsia="宋体" w:hAnsi="宋体" w:cs="宋体"/>
                <w:sz w:val="21"/>
                <w:szCs w:val="21"/>
                <w:lang w:eastAsia="zh-CN"/>
              </w:rPr>
            </w:pPr>
            <w:r>
              <w:rPr>
                <w:rFonts w:ascii="宋体" w:eastAsia="宋体" w:hAnsi="宋体" w:cs="宋体"/>
                <w:sz w:val="21"/>
                <w:szCs w:val="21"/>
                <w:lang w:eastAsia="zh-CN"/>
              </w:rPr>
              <w:t>□采用造价信息调整价格差额</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94"/>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z w:val="21"/>
              </w:rPr>
              <w:t>7</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开工预付款金额</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z w:val="21"/>
              </w:rPr>
              <w:t>17.2.1(1)</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417"/>
              </w:tabs>
              <w:spacing w:before="95"/>
              <w:ind w:left="9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Times New Roman" w:eastAsia="Times New Roman" w:hAnsi="Times New Roman" w:cs="Times New Roman"/>
                <w:position w:val="1"/>
                <w:sz w:val="21"/>
                <w:szCs w:val="21"/>
              </w:rPr>
              <w:t>_%</w:t>
            </w:r>
            <w:r>
              <w:rPr>
                <w:rFonts w:ascii="宋体" w:eastAsia="宋体" w:hAnsi="宋体" w:cs="宋体"/>
                <w:position w:val="1"/>
                <w:sz w:val="21"/>
                <w:szCs w:val="21"/>
              </w:rPr>
              <w:t>签约合同价</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833"/>
        </w:trPr>
        <w:tc>
          <w:tcPr>
            <w:tcW w:w="718"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
              <w:rPr>
                <w:rFonts w:ascii="黑体" w:eastAsia="黑体" w:hAnsi="黑体" w:cs="黑体"/>
                <w:sz w:val="17"/>
                <w:szCs w:val="17"/>
              </w:rPr>
            </w:pPr>
          </w:p>
          <w:p w:rsidR="0059461D" w:rsidRDefault="004370C5">
            <w:pPr>
              <w:pStyle w:val="TableParagraph"/>
              <w:ind w:left="91"/>
              <w:rPr>
                <w:rFonts w:ascii="Times New Roman" w:eastAsia="Times New Roman" w:hAnsi="Times New Roman" w:cs="Times New Roman"/>
                <w:sz w:val="21"/>
                <w:szCs w:val="21"/>
              </w:rPr>
            </w:pPr>
            <w:r>
              <w:rPr>
                <w:rFonts w:ascii="Times New Roman"/>
                <w:sz w:val="21"/>
              </w:rPr>
              <w:t>8</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98"/>
              <w:rPr>
                <w:rFonts w:ascii="宋体" w:eastAsia="宋体" w:hAnsi="宋体" w:cs="宋体"/>
                <w:sz w:val="21"/>
                <w:szCs w:val="21"/>
                <w:lang w:eastAsia="zh-CN"/>
              </w:rPr>
            </w:pPr>
            <w:r>
              <w:rPr>
                <w:rFonts w:ascii="宋体" w:eastAsia="宋体" w:hAnsi="宋体" w:cs="宋体"/>
                <w:sz w:val="21"/>
                <w:szCs w:val="21"/>
                <w:lang w:eastAsia="zh-CN"/>
              </w:rPr>
              <w:t>材料、设备预付款比例</w:t>
            </w:r>
          </w:p>
        </w:tc>
        <w:tc>
          <w:tcPr>
            <w:tcW w:w="167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
              <w:rPr>
                <w:rFonts w:ascii="黑体" w:eastAsia="黑体" w:hAnsi="黑体" w:cs="黑体"/>
                <w:sz w:val="17"/>
                <w:szCs w:val="17"/>
                <w:lang w:eastAsia="zh-CN"/>
              </w:rPr>
            </w:pPr>
          </w:p>
          <w:p w:rsidR="0059461D" w:rsidRDefault="004370C5">
            <w:pPr>
              <w:pStyle w:val="TableParagraph"/>
              <w:ind w:left="100"/>
              <w:rPr>
                <w:rFonts w:ascii="Times New Roman" w:eastAsia="Times New Roman" w:hAnsi="Times New Roman" w:cs="Times New Roman"/>
                <w:sz w:val="21"/>
                <w:szCs w:val="21"/>
              </w:rPr>
            </w:pPr>
            <w:r>
              <w:rPr>
                <w:rFonts w:ascii="Times New Roman"/>
                <w:sz w:val="21"/>
              </w:rPr>
              <w:t>17.2.1(2)</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940"/>
              </w:tabs>
              <w:spacing w:line="238" w:lineRule="exact"/>
              <w:ind w:left="98"/>
              <w:rPr>
                <w:rFonts w:ascii="宋体" w:eastAsia="宋体" w:hAnsi="宋体" w:cs="宋体"/>
                <w:sz w:val="21"/>
                <w:szCs w:val="21"/>
                <w:lang w:eastAsia="zh-CN"/>
              </w:rPr>
            </w:pPr>
            <w:r>
              <w:rPr>
                <w:rFonts w:ascii="Times New Roman" w:eastAsia="Times New Roman" w:hAnsi="Times New Roman" w:cs="Times New Roman"/>
                <w:sz w:val="21"/>
                <w:szCs w:val="21"/>
                <w:u w:val="single" w:color="000000"/>
                <w:lang w:eastAsia="zh-CN"/>
              </w:rPr>
              <w:tab/>
            </w:r>
            <w:r>
              <w:rPr>
                <w:rFonts w:ascii="宋体" w:eastAsia="宋体" w:hAnsi="宋体" w:cs="宋体"/>
                <w:spacing w:val="2"/>
                <w:sz w:val="21"/>
                <w:szCs w:val="21"/>
                <w:lang w:eastAsia="zh-CN"/>
              </w:rPr>
              <w:t>等主要材料、设备单据所列</w:t>
            </w:r>
          </w:p>
          <w:p w:rsidR="0059461D" w:rsidRDefault="004370C5">
            <w:pPr>
              <w:pStyle w:val="TableParagraph"/>
              <w:tabs>
                <w:tab w:val="left" w:pos="1149"/>
              </w:tabs>
              <w:spacing w:before="133"/>
              <w:ind w:left="98"/>
              <w:rPr>
                <w:rFonts w:ascii="Times New Roman" w:eastAsia="Times New Roman" w:hAnsi="Times New Roman" w:cs="Times New Roman"/>
                <w:sz w:val="21"/>
                <w:szCs w:val="21"/>
              </w:rPr>
            </w:pPr>
            <w:r>
              <w:rPr>
                <w:rFonts w:ascii="宋体" w:eastAsia="宋体" w:hAnsi="宋体" w:cs="宋体"/>
                <w:w w:val="95"/>
                <w:sz w:val="21"/>
                <w:szCs w:val="21"/>
              </w:rPr>
              <w:t>费用的</w:t>
            </w:r>
            <w:r>
              <w:rPr>
                <w:rFonts w:ascii="Times New Roman" w:eastAsia="Times New Roman" w:hAnsi="Times New Roman" w:cs="Times New Roman"/>
                <w:w w:val="95"/>
                <w:sz w:val="21"/>
                <w:szCs w:val="21"/>
                <w:u w:val="single" w:color="000000"/>
              </w:rPr>
              <w:tab/>
            </w:r>
            <w:r>
              <w:rPr>
                <w:rFonts w:ascii="Times New Roman" w:eastAsia="Times New Roman" w:hAnsi="Times New Roman" w:cs="Times New Roman"/>
                <w:sz w:val="21"/>
                <w:szCs w:val="21"/>
              </w:rPr>
              <w:t>%</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94"/>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z w:val="21"/>
              </w:rPr>
              <w:t>9</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lang w:eastAsia="zh-CN"/>
              </w:rPr>
            </w:pPr>
            <w:r>
              <w:rPr>
                <w:rFonts w:ascii="宋体" w:eastAsia="宋体" w:hAnsi="宋体" w:cs="宋体"/>
                <w:sz w:val="21"/>
                <w:szCs w:val="21"/>
                <w:lang w:eastAsia="zh-CN"/>
              </w:rPr>
              <w:t>进度付款证书最低限额</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z w:val="21"/>
              </w:rPr>
              <w:t>17.3.3(1)</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417"/>
                <w:tab w:val="left" w:pos="2373"/>
              </w:tabs>
              <w:spacing w:before="95"/>
              <w:ind w:left="9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Times New Roman" w:eastAsia="Times New Roman" w:hAnsi="Times New Roman" w:cs="Times New Roman"/>
                <w:w w:val="95"/>
                <w:position w:val="1"/>
                <w:sz w:val="21"/>
                <w:szCs w:val="21"/>
              </w:rPr>
              <w:t>_%</w:t>
            </w:r>
            <w:r>
              <w:rPr>
                <w:rFonts w:ascii="宋体" w:eastAsia="宋体" w:hAnsi="宋体" w:cs="宋体"/>
                <w:w w:val="95"/>
                <w:position w:val="1"/>
                <w:sz w:val="21"/>
                <w:szCs w:val="21"/>
              </w:rPr>
              <w:t>签约合同价或</w:t>
            </w:r>
            <w:r>
              <w:rPr>
                <w:rFonts w:ascii="Times New Roman" w:eastAsia="Times New Roman" w:hAnsi="Times New Roman" w:cs="Times New Roman"/>
                <w:w w:val="95"/>
                <w:position w:val="1"/>
                <w:sz w:val="21"/>
                <w:szCs w:val="21"/>
                <w:u w:val="single" w:color="000000"/>
              </w:rPr>
              <w:tab/>
            </w:r>
            <w:r>
              <w:rPr>
                <w:rFonts w:ascii="宋体" w:eastAsia="宋体" w:hAnsi="宋体" w:cs="宋体"/>
                <w:position w:val="1"/>
                <w:sz w:val="21"/>
                <w:szCs w:val="21"/>
              </w:rPr>
              <w:t>万元</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96"/>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6"/>
              <w:ind w:left="91"/>
              <w:rPr>
                <w:rFonts w:ascii="Times New Roman" w:eastAsia="Times New Roman" w:hAnsi="Times New Roman" w:cs="Times New Roman"/>
                <w:sz w:val="21"/>
                <w:szCs w:val="21"/>
              </w:rPr>
            </w:pPr>
            <w:r>
              <w:rPr>
                <w:rFonts w:ascii="Times New Roman"/>
                <w:spacing w:val="1"/>
                <w:sz w:val="21"/>
              </w:rPr>
              <w:t>10</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lang w:eastAsia="zh-CN"/>
              </w:rPr>
            </w:pPr>
            <w:r>
              <w:rPr>
                <w:rFonts w:ascii="宋体" w:eastAsia="宋体" w:hAnsi="宋体" w:cs="宋体"/>
                <w:sz w:val="21"/>
                <w:szCs w:val="21"/>
                <w:lang w:eastAsia="zh-CN"/>
              </w:rPr>
              <w:t>逾期付款违约金的利率</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6"/>
              <w:ind w:left="100"/>
              <w:rPr>
                <w:rFonts w:ascii="Times New Roman" w:eastAsia="Times New Roman" w:hAnsi="Times New Roman" w:cs="Times New Roman"/>
                <w:sz w:val="21"/>
                <w:szCs w:val="21"/>
              </w:rPr>
            </w:pPr>
            <w:r>
              <w:rPr>
                <w:rFonts w:ascii="Times New Roman"/>
                <w:sz w:val="21"/>
              </w:rPr>
              <w:t>17.3.3(2)</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Times New Roman" w:eastAsia="Times New Roman" w:hAnsi="Times New Roman" w:cs="Times New Roman"/>
                <w:sz w:val="21"/>
                <w:szCs w:val="21"/>
              </w:rPr>
              <w:t>__‰/</w:t>
            </w:r>
            <w:r>
              <w:rPr>
                <w:rFonts w:ascii="宋体" w:eastAsia="宋体" w:hAnsi="宋体" w:cs="宋体"/>
                <w:sz w:val="21"/>
                <w:szCs w:val="21"/>
              </w:rPr>
              <w:t>天</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96"/>
        </w:trPr>
        <w:tc>
          <w:tcPr>
            <w:tcW w:w="71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pacing w:val="-5"/>
                <w:sz w:val="21"/>
              </w:rPr>
              <w:t>11</w:t>
            </w:r>
          </w:p>
        </w:tc>
        <w:tc>
          <w:tcPr>
            <w:tcW w:w="25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质量保证金金额</w:t>
            </w:r>
          </w:p>
        </w:tc>
        <w:tc>
          <w:tcPr>
            <w:tcW w:w="1675"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pacing w:val="-1"/>
                <w:sz w:val="21"/>
              </w:rPr>
              <w:t>17.4.1</w:t>
            </w:r>
          </w:p>
        </w:tc>
        <w:tc>
          <w:tcPr>
            <w:tcW w:w="360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Times New Roman" w:eastAsia="Times New Roman" w:hAnsi="Times New Roman" w:cs="Times New Roman"/>
                <w:sz w:val="21"/>
                <w:szCs w:val="21"/>
                <w:u w:val="single" w:color="000000"/>
              </w:rPr>
              <w:t>1.5</w:t>
            </w:r>
            <w:r>
              <w:rPr>
                <w:rFonts w:ascii="Times New Roman" w:eastAsia="Times New Roman" w:hAnsi="Times New Roman" w:cs="Times New Roman"/>
                <w:sz w:val="21"/>
                <w:szCs w:val="21"/>
              </w:rPr>
              <w:t>%</w:t>
            </w:r>
            <w:r>
              <w:rPr>
                <w:rFonts w:ascii="宋体" w:eastAsia="宋体" w:hAnsi="宋体" w:cs="宋体"/>
                <w:sz w:val="21"/>
                <w:szCs w:val="21"/>
              </w:rPr>
              <w:t>合同价格</w:t>
            </w:r>
          </w:p>
        </w:tc>
        <w:tc>
          <w:tcPr>
            <w:tcW w:w="90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1"/>
        </w:trPr>
        <w:tc>
          <w:tcPr>
            <w:tcW w:w="718"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154"/>
              <w:ind w:left="91"/>
              <w:rPr>
                <w:rFonts w:ascii="Times New Roman" w:eastAsia="Times New Roman" w:hAnsi="Times New Roman" w:cs="Times New Roman"/>
                <w:sz w:val="21"/>
                <w:szCs w:val="21"/>
              </w:rPr>
            </w:pPr>
            <w:r>
              <w:rPr>
                <w:rFonts w:ascii="Times New Roman"/>
                <w:spacing w:val="1"/>
                <w:sz w:val="21"/>
              </w:rPr>
              <w:t>12</w:t>
            </w:r>
          </w:p>
        </w:tc>
        <w:tc>
          <w:tcPr>
            <w:tcW w:w="2575" w:type="dxa"/>
            <w:tcBorders>
              <w:top w:val="single" w:sz="6" w:space="0" w:color="000000"/>
              <w:left w:val="single" w:sz="6" w:space="0" w:color="000000"/>
              <w:bottom w:val="single" w:sz="12" w:space="0" w:color="000000"/>
              <w:right w:val="single" w:sz="6" w:space="0" w:color="000000"/>
            </w:tcBorders>
          </w:tcPr>
          <w:p w:rsidR="0059461D" w:rsidRDefault="004370C5">
            <w:pPr>
              <w:pStyle w:val="TableParagraph"/>
              <w:spacing w:before="98"/>
              <w:ind w:left="98"/>
              <w:rPr>
                <w:rFonts w:ascii="宋体" w:eastAsia="宋体" w:hAnsi="宋体" w:cs="宋体"/>
                <w:sz w:val="21"/>
                <w:szCs w:val="21"/>
              </w:rPr>
            </w:pPr>
            <w:r>
              <w:rPr>
                <w:rFonts w:ascii="宋体" w:eastAsia="宋体" w:hAnsi="宋体" w:cs="宋体"/>
                <w:sz w:val="21"/>
                <w:szCs w:val="21"/>
              </w:rPr>
              <w:t>保修期</w:t>
            </w:r>
          </w:p>
        </w:tc>
        <w:tc>
          <w:tcPr>
            <w:tcW w:w="1675" w:type="dxa"/>
            <w:tcBorders>
              <w:top w:val="single" w:sz="6" w:space="0" w:color="000000"/>
              <w:left w:val="single" w:sz="6" w:space="0" w:color="000000"/>
              <w:bottom w:val="single" w:sz="12" w:space="0" w:color="000000"/>
              <w:right w:val="single" w:sz="6" w:space="0" w:color="000000"/>
            </w:tcBorders>
          </w:tcPr>
          <w:p w:rsidR="0059461D" w:rsidRDefault="004370C5">
            <w:pPr>
              <w:pStyle w:val="TableParagraph"/>
              <w:spacing w:before="154"/>
              <w:ind w:left="100"/>
              <w:rPr>
                <w:rFonts w:ascii="Times New Roman" w:eastAsia="Times New Roman" w:hAnsi="Times New Roman" w:cs="Times New Roman"/>
                <w:sz w:val="21"/>
                <w:szCs w:val="21"/>
              </w:rPr>
            </w:pPr>
            <w:r>
              <w:rPr>
                <w:rFonts w:ascii="Times New Roman"/>
                <w:spacing w:val="1"/>
                <w:sz w:val="21"/>
              </w:rPr>
              <w:t>19</w:t>
            </w:r>
            <w:r>
              <w:rPr>
                <w:rFonts w:ascii="Times New Roman"/>
                <w:sz w:val="21"/>
              </w:rPr>
              <w:t>.</w:t>
            </w:r>
            <w:r>
              <w:rPr>
                <w:rFonts w:ascii="Times New Roman"/>
                <w:spacing w:val="3"/>
                <w:sz w:val="21"/>
              </w:rPr>
              <w:t>7</w:t>
            </w:r>
            <w:r>
              <w:rPr>
                <w:rFonts w:ascii="Times New Roman"/>
                <w:sz w:val="21"/>
              </w:rPr>
              <w:t>(</w:t>
            </w:r>
            <w:r>
              <w:rPr>
                <w:rFonts w:ascii="Times New Roman"/>
                <w:spacing w:val="1"/>
                <w:sz w:val="21"/>
              </w:rPr>
              <w:t>1)</w:t>
            </w:r>
          </w:p>
        </w:tc>
        <w:tc>
          <w:tcPr>
            <w:tcW w:w="3600" w:type="dxa"/>
            <w:tcBorders>
              <w:top w:val="single" w:sz="6" w:space="0" w:color="000000"/>
              <w:left w:val="single" w:sz="6" w:space="0" w:color="000000"/>
              <w:bottom w:val="single" w:sz="12" w:space="0" w:color="000000"/>
              <w:right w:val="single" w:sz="6" w:space="0" w:color="000000"/>
            </w:tcBorders>
          </w:tcPr>
          <w:p w:rsidR="0059461D" w:rsidRDefault="004370C5">
            <w:pPr>
              <w:pStyle w:val="TableParagraph"/>
              <w:spacing w:before="98"/>
              <w:ind w:left="98"/>
              <w:rPr>
                <w:rFonts w:ascii="宋体" w:eastAsia="宋体" w:hAnsi="宋体" w:cs="宋体"/>
                <w:sz w:val="21"/>
                <w:szCs w:val="21"/>
                <w:lang w:eastAsia="zh-CN"/>
              </w:rPr>
            </w:pPr>
            <w:r>
              <w:rPr>
                <w:rFonts w:ascii="宋体" w:eastAsia="宋体" w:hAnsi="宋体" w:cs="宋体"/>
                <w:spacing w:val="1"/>
                <w:sz w:val="21"/>
                <w:szCs w:val="21"/>
                <w:lang w:eastAsia="zh-CN"/>
              </w:rPr>
              <w:t>自实际交工日期起计算</w:t>
            </w:r>
            <w:r>
              <w:rPr>
                <w:rFonts w:ascii="Times New Roman" w:eastAsia="Times New Roman" w:hAnsi="Times New Roman" w:cs="Times New Roman"/>
                <w:spacing w:val="-1"/>
                <w:sz w:val="21"/>
                <w:szCs w:val="21"/>
                <w:lang w:eastAsia="zh-CN"/>
              </w:rPr>
              <w:t>__</w:t>
            </w:r>
            <w:r>
              <w:rPr>
                <w:rFonts w:ascii="宋体" w:eastAsia="宋体" w:hAnsi="宋体" w:cs="宋体"/>
                <w:spacing w:val="-1"/>
                <w:sz w:val="21"/>
                <w:szCs w:val="21"/>
                <w:lang w:eastAsia="zh-CN"/>
              </w:rPr>
              <w:t>年</w:t>
            </w:r>
          </w:p>
        </w:tc>
        <w:tc>
          <w:tcPr>
            <w:tcW w:w="900" w:type="dxa"/>
            <w:tcBorders>
              <w:top w:val="single" w:sz="6" w:space="0" w:color="000000"/>
              <w:left w:val="single" w:sz="6" w:space="0" w:color="000000"/>
              <w:bottom w:val="single" w:sz="12" w:space="0" w:color="000000"/>
              <w:right w:val="single" w:sz="12" w:space="0" w:color="000000"/>
            </w:tcBorders>
          </w:tcPr>
          <w:p w:rsidR="0059461D" w:rsidRDefault="0059461D">
            <w:pPr>
              <w:rPr>
                <w:lang w:eastAsia="zh-CN"/>
              </w:rPr>
            </w:pPr>
          </w:p>
        </w:tc>
      </w:tr>
    </w:tbl>
    <w:p w:rsidR="0059461D" w:rsidRDefault="0059461D">
      <w:pPr>
        <w:rPr>
          <w:rFonts w:ascii="黑体" w:eastAsia="黑体" w:hAnsi="黑体" w:cs="黑体"/>
          <w:sz w:val="21"/>
          <w:szCs w:val="21"/>
          <w:lang w:eastAsia="zh-CN"/>
        </w:rPr>
      </w:pPr>
    </w:p>
    <w:p w:rsidR="0059461D" w:rsidRDefault="004370C5">
      <w:pPr>
        <w:pStyle w:val="a4"/>
        <w:tabs>
          <w:tab w:val="left" w:pos="7199"/>
          <w:tab w:val="left" w:pos="7495"/>
        </w:tabs>
        <w:spacing w:before="34" w:line="356" w:lineRule="auto"/>
        <w:ind w:left="3820" w:right="186"/>
        <w:rPr>
          <w:rFonts w:cs="宋体"/>
          <w:lang w:eastAsia="zh-CN"/>
        </w:rPr>
      </w:pPr>
      <w:r>
        <w:rPr>
          <w:w w:val="95"/>
          <w:lang w:eastAsia="zh-CN"/>
        </w:rPr>
        <w:t>投标人：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u w:val="single" w:color="000000"/>
          <w:lang w:eastAsia="zh-CN"/>
        </w:rPr>
        <w:t>人</w:t>
      </w:r>
      <w:r>
        <w:rPr>
          <w:w w:val="95"/>
          <w:lang w:eastAsia="zh-CN"/>
        </w:rPr>
        <w:t>：</w:t>
      </w:r>
      <w:r>
        <w:rPr>
          <w:rFonts w:ascii="Times New Roman" w:eastAsia="Times New Roman" w:hAnsi="Times New Roman" w:cs="Times New Roman"/>
          <w:w w:val="95"/>
          <w:u w:val="single" w:color="000000"/>
          <w:lang w:eastAsia="zh-CN"/>
        </w:rPr>
        <w:tab/>
      </w:r>
      <w:r>
        <w:rPr>
          <w:rFonts w:cs="宋体"/>
          <w:w w:val="95"/>
          <w:u w:val="single" w:color="000000"/>
          <w:lang w:eastAsia="zh-CN"/>
        </w:rPr>
        <w:t>（</w:t>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p>
    <w:p w:rsidR="0059461D" w:rsidRDefault="0059461D">
      <w:pPr>
        <w:spacing w:line="356" w:lineRule="auto"/>
        <w:rPr>
          <w:rFonts w:ascii="宋体" w:eastAsia="宋体" w:hAnsi="宋体" w:cs="宋体"/>
          <w:lang w:eastAsia="zh-CN"/>
        </w:rPr>
        <w:sectPr w:rsidR="0059461D">
          <w:pgSz w:w="11900" w:h="16840"/>
          <w:pgMar w:top="1160" w:right="1060" w:bottom="1460" w:left="1140" w:header="883" w:footer="1280" w:gutter="0"/>
          <w:cols w:space="720"/>
        </w:sectPr>
      </w:pPr>
    </w:p>
    <w:p w:rsidR="0059461D" w:rsidRDefault="004370C5">
      <w:pPr>
        <w:spacing w:line="460" w:lineRule="exact"/>
        <w:ind w:right="96"/>
        <w:jc w:val="center"/>
        <w:outlineLvl w:val="2"/>
        <w:rPr>
          <w:rFonts w:ascii="黑体" w:eastAsia="黑体" w:hAnsi="黑体" w:cs="黑体"/>
          <w:sz w:val="36"/>
          <w:szCs w:val="36"/>
          <w:lang w:eastAsia="zh-CN"/>
        </w:rPr>
      </w:pPr>
      <w:bookmarkStart w:id="194" w:name="_TOC_250035"/>
      <w:bookmarkStart w:id="195" w:name="_Toc28004"/>
      <w:r>
        <w:rPr>
          <w:rFonts w:ascii="黑体" w:eastAsia="黑体" w:hAnsi="黑体" w:cs="黑体" w:hint="eastAsia"/>
          <w:sz w:val="36"/>
          <w:szCs w:val="36"/>
          <w:lang w:eastAsia="zh-CN"/>
        </w:rPr>
        <w:lastRenderedPageBreak/>
        <w:t>二、授权委托书或法定代表人身份证</w:t>
      </w:r>
      <w:bookmarkEnd w:id="194"/>
      <w:r>
        <w:rPr>
          <w:rFonts w:ascii="黑体" w:eastAsia="黑体" w:hAnsi="黑体" w:cs="黑体" w:hint="eastAsia"/>
          <w:sz w:val="36"/>
          <w:szCs w:val="36"/>
          <w:lang w:eastAsia="zh-CN"/>
        </w:rPr>
        <w:t>明</w:t>
      </w:r>
      <w:bookmarkEnd w:id="195"/>
    </w:p>
    <w:p w:rsidR="0059461D" w:rsidRDefault="004370C5">
      <w:pPr>
        <w:spacing w:beforeLines="50" w:before="120" w:afterLines="50" w:after="120"/>
        <w:ind w:right="96"/>
        <w:jc w:val="center"/>
        <w:rPr>
          <w:rFonts w:asciiTheme="minorEastAsia" w:eastAsiaTheme="minorEastAsia" w:hAnsiTheme="minorEastAsia" w:cs="宋体"/>
          <w:sz w:val="36"/>
          <w:szCs w:val="36"/>
          <w:lang w:eastAsia="zh-CN"/>
        </w:rPr>
      </w:pPr>
      <w:bookmarkStart w:id="196" w:name="_TOC_250034"/>
      <w:r>
        <w:rPr>
          <w:rFonts w:asciiTheme="minorEastAsia" w:eastAsiaTheme="minorEastAsia" w:hAnsiTheme="minorEastAsia"/>
          <w:sz w:val="36"/>
          <w:szCs w:val="36"/>
          <w:lang w:eastAsia="zh-CN"/>
        </w:rPr>
        <w:t>（一）</w:t>
      </w:r>
      <w:r>
        <w:rPr>
          <w:rFonts w:asciiTheme="minorEastAsia" w:eastAsiaTheme="minorEastAsia" w:hAnsiTheme="minorEastAsia" w:cs="黑体"/>
          <w:sz w:val="36"/>
          <w:szCs w:val="36"/>
          <w:lang w:eastAsia="zh-CN"/>
        </w:rPr>
        <w:t>授权</w:t>
      </w:r>
      <w:r>
        <w:rPr>
          <w:rFonts w:asciiTheme="minorEastAsia" w:eastAsiaTheme="minorEastAsia" w:hAnsiTheme="minorEastAsia"/>
          <w:sz w:val="36"/>
          <w:szCs w:val="36"/>
          <w:lang w:eastAsia="zh-CN"/>
        </w:rPr>
        <w:t>委</w:t>
      </w:r>
      <w:r>
        <w:rPr>
          <w:rFonts w:asciiTheme="minorEastAsia" w:eastAsiaTheme="minorEastAsia" w:hAnsiTheme="minorEastAsia" w:cs="黑体"/>
          <w:sz w:val="36"/>
          <w:szCs w:val="36"/>
          <w:lang w:eastAsia="zh-CN"/>
        </w:rPr>
        <w:t>托书</w:t>
      </w:r>
      <w:bookmarkEnd w:id="196"/>
    </w:p>
    <w:p w:rsidR="0059461D" w:rsidRDefault="0059461D">
      <w:pPr>
        <w:spacing w:before="12"/>
        <w:rPr>
          <w:rFonts w:ascii="宋体" w:eastAsia="宋体" w:hAnsi="宋体" w:cs="宋体"/>
          <w:sz w:val="27"/>
          <w:szCs w:val="27"/>
          <w:lang w:eastAsia="zh-CN"/>
        </w:rPr>
      </w:pPr>
    </w:p>
    <w:p w:rsidR="0059461D" w:rsidRDefault="004370C5">
      <w:pPr>
        <w:pStyle w:val="a4"/>
        <w:tabs>
          <w:tab w:val="left" w:pos="1695"/>
          <w:tab w:val="left" w:pos="3605"/>
          <w:tab w:val="left" w:pos="8040"/>
          <w:tab w:val="left" w:pos="8460"/>
        </w:tabs>
        <w:spacing w:before="0" w:line="357" w:lineRule="auto"/>
        <w:ind w:right="217" w:firstLine="420"/>
        <w:jc w:val="both"/>
        <w:rPr>
          <w:rFonts w:cs="宋体"/>
          <w:lang w:eastAsia="zh-CN"/>
        </w:rPr>
      </w:pPr>
      <w:r>
        <w:rPr>
          <w:rFonts w:cs="宋体"/>
          <w:w w:val="95"/>
          <w:lang w:eastAsia="zh-CN"/>
        </w:rPr>
        <w:t>本</w:t>
      </w:r>
      <w:r>
        <w:rPr>
          <w:w w:val="95"/>
          <w:lang w:eastAsia="zh-CN"/>
        </w:rPr>
        <w:t>人</w:t>
      </w:r>
      <w:r>
        <w:rPr>
          <w:rFonts w:ascii="Times New Roman" w:eastAsia="Times New Roman" w:hAnsi="Times New Roman" w:cs="Times New Roman"/>
          <w:w w:val="95"/>
          <w:u w:val="single" w:color="000000"/>
          <w:lang w:eastAsia="zh-CN"/>
        </w:rPr>
        <w:tab/>
      </w:r>
      <w:r>
        <w:rPr>
          <w:rFonts w:cs="宋体"/>
          <w:w w:val="95"/>
          <w:lang w:eastAsia="zh-CN"/>
        </w:rPr>
        <w:t>（姓名）系</w:t>
      </w:r>
      <w:r>
        <w:rPr>
          <w:rFonts w:ascii="Times New Roman" w:eastAsia="Times New Roman" w:hAnsi="Times New Roman" w:cs="Times New Roman"/>
          <w:w w:val="95"/>
          <w:u w:val="single" w:color="000000"/>
          <w:lang w:eastAsia="zh-CN"/>
        </w:rPr>
        <w:tab/>
      </w:r>
      <w:r>
        <w:rPr>
          <w:rFonts w:cs="宋体"/>
          <w:w w:val="95"/>
          <w:lang w:eastAsia="zh-CN"/>
        </w:rPr>
        <w:t>（</w:t>
      </w:r>
      <w:r>
        <w:rPr>
          <w:w w:val="95"/>
          <w:lang w:eastAsia="zh-CN"/>
        </w:rPr>
        <w:t>投标人</w:t>
      </w:r>
      <w:r>
        <w:rPr>
          <w:rFonts w:cs="宋体"/>
          <w:w w:val="95"/>
          <w:lang w:eastAsia="zh-CN"/>
        </w:rPr>
        <w:t>名称）的</w:t>
      </w:r>
      <w:r>
        <w:rPr>
          <w:w w:val="95"/>
          <w:lang w:eastAsia="zh-CN"/>
        </w:rPr>
        <w:t>法</w:t>
      </w:r>
      <w:r>
        <w:rPr>
          <w:rFonts w:cs="宋体"/>
          <w:w w:val="95"/>
          <w:lang w:eastAsia="zh-CN"/>
        </w:rPr>
        <w:t>定代表</w:t>
      </w:r>
      <w:r>
        <w:rPr>
          <w:w w:val="95"/>
          <w:lang w:eastAsia="zh-CN"/>
        </w:rPr>
        <w:t>人，</w:t>
      </w:r>
      <w:r>
        <w:rPr>
          <w:rFonts w:cs="宋体"/>
          <w:w w:val="95"/>
          <w:lang w:eastAsia="zh-CN"/>
        </w:rPr>
        <w:t>现</w:t>
      </w:r>
      <w:r>
        <w:rPr>
          <w:w w:val="95"/>
          <w:lang w:eastAsia="zh-CN"/>
        </w:rPr>
        <w:t>委</w:t>
      </w:r>
      <w:r>
        <w:rPr>
          <w:rFonts w:cs="宋体"/>
          <w:w w:val="95"/>
          <w:lang w:eastAsia="zh-CN"/>
        </w:rPr>
        <w:t>托</w:t>
      </w:r>
      <w:r>
        <w:rPr>
          <w:rFonts w:ascii="Times New Roman" w:eastAsia="Times New Roman" w:hAnsi="Times New Roman" w:cs="Times New Roman"/>
          <w:w w:val="95"/>
          <w:u w:val="single" w:color="000000"/>
          <w:lang w:eastAsia="zh-CN"/>
        </w:rPr>
        <w:tab/>
      </w:r>
      <w:r>
        <w:rPr>
          <w:rFonts w:cs="宋体"/>
          <w:w w:val="95"/>
          <w:lang w:eastAsia="zh-CN"/>
        </w:rPr>
        <w:t>（姓名）</w:t>
      </w:r>
      <w:r>
        <w:rPr>
          <w:w w:val="95"/>
          <w:lang w:eastAsia="zh-CN"/>
        </w:rPr>
        <w:t>为我</w:t>
      </w:r>
      <w:r>
        <w:rPr>
          <w:rFonts w:cs="宋体"/>
          <w:w w:val="95"/>
          <w:lang w:eastAsia="zh-CN"/>
        </w:rPr>
        <w:t>方代</w:t>
      </w:r>
      <w:r>
        <w:rPr>
          <w:w w:val="95"/>
          <w:lang w:eastAsia="zh-CN"/>
        </w:rPr>
        <w:t>理人</w:t>
      </w:r>
      <w:r>
        <w:rPr>
          <w:rFonts w:cs="宋体"/>
          <w:w w:val="95"/>
          <w:lang w:eastAsia="zh-CN"/>
        </w:rPr>
        <w:t>。代</w:t>
      </w:r>
      <w:r>
        <w:rPr>
          <w:w w:val="95"/>
          <w:lang w:eastAsia="zh-CN"/>
        </w:rPr>
        <w:t>理人</w:t>
      </w:r>
      <w:r>
        <w:rPr>
          <w:rFonts w:cs="宋体"/>
          <w:w w:val="95"/>
          <w:lang w:eastAsia="zh-CN"/>
        </w:rPr>
        <w:t>根据授权</w:t>
      </w:r>
      <w:r>
        <w:rPr>
          <w:w w:val="95"/>
          <w:lang w:eastAsia="zh-CN"/>
        </w:rPr>
        <w:t>，</w:t>
      </w:r>
      <w:r>
        <w:rPr>
          <w:rFonts w:cs="宋体"/>
          <w:w w:val="95"/>
          <w:lang w:eastAsia="zh-CN"/>
        </w:rPr>
        <w:t>以</w:t>
      </w:r>
      <w:r>
        <w:rPr>
          <w:w w:val="95"/>
          <w:lang w:eastAsia="zh-CN"/>
        </w:rPr>
        <w:t>我</w:t>
      </w:r>
      <w:r>
        <w:rPr>
          <w:rFonts w:cs="宋体"/>
          <w:w w:val="95"/>
          <w:lang w:eastAsia="zh-CN"/>
        </w:rPr>
        <w:t>方名义签署、澄清确认、递交、撤回、修改</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w w:val="95"/>
          <w:lang w:eastAsia="zh-CN"/>
        </w:rPr>
        <w:t>（</w:t>
      </w:r>
      <w:r>
        <w:rPr>
          <w:w w:val="95"/>
          <w:lang w:eastAsia="zh-CN"/>
        </w:rPr>
        <w:t>项</w:t>
      </w:r>
      <w:r>
        <w:rPr>
          <w:rFonts w:cs="宋体"/>
          <w:w w:val="95"/>
          <w:lang w:eastAsia="zh-CN"/>
        </w:rPr>
        <w:t>目名称）</w:t>
      </w:r>
      <w:r>
        <w:rPr>
          <w:rFonts w:ascii="Times New Roman" w:eastAsia="Times New Roman" w:hAnsi="Times New Roman" w:cs="Times New Roman"/>
          <w:w w:val="95"/>
          <w:u w:val="single" w:color="000000"/>
          <w:lang w:eastAsia="zh-CN"/>
        </w:rPr>
        <w:tab/>
      </w:r>
      <w:r>
        <w:rPr>
          <w:lang w:eastAsia="zh-CN"/>
        </w:rPr>
        <w:t>标</w:t>
      </w:r>
      <w:r>
        <w:rPr>
          <w:rFonts w:cs="宋体"/>
          <w:lang w:eastAsia="zh-CN"/>
        </w:rPr>
        <w:t>段</w:t>
      </w:r>
      <w:r>
        <w:rPr>
          <w:lang w:eastAsia="zh-CN"/>
        </w:rPr>
        <w:t>施工投标文件</w:t>
      </w:r>
      <w:r>
        <w:rPr>
          <w:rFonts w:cs="宋体"/>
          <w:lang w:eastAsia="zh-CN"/>
        </w:rPr>
        <w:t>、签订合同</w:t>
      </w:r>
      <w:r>
        <w:rPr>
          <w:lang w:eastAsia="zh-CN"/>
        </w:rPr>
        <w:t>和</w:t>
      </w:r>
      <w:r>
        <w:rPr>
          <w:rFonts w:cs="宋体"/>
          <w:lang w:eastAsia="zh-CN"/>
        </w:rPr>
        <w:t>处</w:t>
      </w:r>
      <w:r>
        <w:rPr>
          <w:lang w:eastAsia="zh-CN"/>
        </w:rPr>
        <w:t>理</w:t>
      </w:r>
      <w:r>
        <w:rPr>
          <w:rFonts w:cs="宋体"/>
          <w:lang w:eastAsia="zh-CN"/>
        </w:rPr>
        <w:t>有关事宜</w:t>
      </w:r>
      <w:r>
        <w:rPr>
          <w:lang w:eastAsia="zh-CN"/>
        </w:rPr>
        <w:t>，</w:t>
      </w:r>
      <w:r>
        <w:rPr>
          <w:rFonts w:cs="宋体"/>
          <w:lang w:eastAsia="zh-CN"/>
        </w:rPr>
        <w:t>其</w:t>
      </w:r>
      <w:r>
        <w:rPr>
          <w:lang w:eastAsia="zh-CN"/>
        </w:rPr>
        <w:t>法</w:t>
      </w:r>
      <w:r>
        <w:rPr>
          <w:rFonts w:cs="宋体"/>
          <w:lang w:eastAsia="zh-CN"/>
        </w:rPr>
        <w:t>律后果由</w:t>
      </w:r>
      <w:r>
        <w:rPr>
          <w:lang w:eastAsia="zh-CN"/>
        </w:rPr>
        <w:t>我</w:t>
      </w:r>
      <w:r>
        <w:rPr>
          <w:rFonts w:cs="宋体"/>
          <w:lang w:eastAsia="zh-CN"/>
        </w:rPr>
        <w:t>方承担。</w:t>
      </w:r>
    </w:p>
    <w:p w:rsidR="0059461D" w:rsidRDefault="004370C5">
      <w:pPr>
        <w:pStyle w:val="a4"/>
        <w:spacing w:before="30"/>
        <w:ind w:left="540"/>
        <w:rPr>
          <w:rFonts w:cs="宋体"/>
          <w:lang w:eastAsia="zh-CN"/>
        </w:rPr>
      </w:pPr>
      <w:r>
        <w:rPr>
          <w:lang w:eastAsia="zh-CN"/>
        </w:rPr>
        <w:t>委</w:t>
      </w:r>
      <w:r>
        <w:rPr>
          <w:rFonts w:cs="宋体"/>
          <w:lang w:eastAsia="zh-CN"/>
        </w:rPr>
        <w:t>托期限</w:t>
      </w:r>
      <w:r>
        <w:rPr>
          <w:lang w:eastAsia="zh-CN"/>
        </w:rPr>
        <w:t>：</w:t>
      </w:r>
      <w:r>
        <w:rPr>
          <w:rFonts w:cs="宋体"/>
          <w:lang w:eastAsia="zh-CN"/>
        </w:rPr>
        <w:t>自本</w:t>
      </w:r>
      <w:r>
        <w:rPr>
          <w:lang w:eastAsia="zh-CN"/>
        </w:rPr>
        <w:t>委</w:t>
      </w:r>
      <w:r>
        <w:rPr>
          <w:rFonts w:cs="宋体"/>
          <w:lang w:eastAsia="zh-CN"/>
        </w:rPr>
        <w:t>托书签署之至</w:t>
      </w:r>
      <w:r>
        <w:rPr>
          <w:lang w:eastAsia="zh-CN"/>
        </w:rPr>
        <w:t>投标</w:t>
      </w:r>
      <w:r>
        <w:rPr>
          <w:rFonts w:cs="宋体"/>
          <w:lang w:eastAsia="zh-CN"/>
        </w:rPr>
        <w:t>有效期</w:t>
      </w:r>
      <w:r>
        <w:rPr>
          <w:lang w:eastAsia="zh-CN"/>
        </w:rPr>
        <w:t>满</w:t>
      </w:r>
      <w:r>
        <w:rPr>
          <w:rFonts w:cs="宋体"/>
          <w:lang w:eastAsia="zh-CN"/>
        </w:rPr>
        <w:t>。</w:t>
      </w:r>
    </w:p>
    <w:p w:rsidR="0059461D" w:rsidRDefault="004370C5">
      <w:pPr>
        <w:pStyle w:val="a4"/>
        <w:spacing w:before="133"/>
        <w:ind w:left="540"/>
        <w:rPr>
          <w:rFonts w:cs="宋体"/>
          <w:lang w:eastAsia="zh-CN"/>
        </w:rPr>
      </w:pPr>
      <w:r>
        <w:rPr>
          <w:rFonts w:cs="宋体"/>
          <w:lang w:eastAsia="zh-CN"/>
        </w:rPr>
        <w:t>代</w:t>
      </w:r>
      <w:r>
        <w:rPr>
          <w:lang w:eastAsia="zh-CN"/>
        </w:rPr>
        <w:t>理人</w:t>
      </w:r>
      <w:r>
        <w:rPr>
          <w:rFonts w:cs="宋体"/>
          <w:lang w:eastAsia="zh-CN"/>
        </w:rPr>
        <w:t>无转</w:t>
      </w:r>
      <w:r>
        <w:rPr>
          <w:lang w:eastAsia="zh-CN"/>
        </w:rPr>
        <w:t>委</w:t>
      </w:r>
      <w:r>
        <w:rPr>
          <w:rFonts w:cs="宋体"/>
          <w:lang w:eastAsia="zh-CN"/>
        </w:rPr>
        <w:t>托权。</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4370C5">
      <w:pPr>
        <w:pStyle w:val="a4"/>
        <w:spacing w:before="0"/>
        <w:ind w:left="540"/>
        <w:rPr>
          <w:rFonts w:cs="宋体"/>
          <w:lang w:eastAsia="zh-CN"/>
        </w:rPr>
      </w:pPr>
      <w:r>
        <w:rPr>
          <w:rFonts w:cs="宋体"/>
          <w:lang w:eastAsia="zh-CN"/>
        </w:rPr>
        <w:t>附</w:t>
      </w:r>
      <w:r>
        <w:rPr>
          <w:lang w:eastAsia="zh-CN"/>
        </w:rPr>
        <w:t>：法</w:t>
      </w:r>
      <w:r>
        <w:rPr>
          <w:rFonts w:cs="宋体"/>
          <w:lang w:eastAsia="zh-CN"/>
        </w:rPr>
        <w:t>定代表</w:t>
      </w:r>
      <w:r>
        <w:rPr>
          <w:lang w:eastAsia="zh-CN"/>
        </w:rPr>
        <w:t>人</w:t>
      </w:r>
      <w:r>
        <w:rPr>
          <w:rFonts w:cs="宋体"/>
          <w:lang w:eastAsia="zh-CN"/>
        </w:rPr>
        <w:t>身份证扫描</w:t>
      </w:r>
      <w:r>
        <w:rPr>
          <w:lang w:eastAsia="zh-CN"/>
        </w:rPr>
        <w:t>件</w:t>
      </w:r>
      <w:r>
        <w:rPr>
          <w:rFonts w:cs="宋体"/>
          <w:lang w:eastAsia="zh-CN"/>
        </w:rPr>
        <w:t>及</w:t>
      </w:r>
      <w:r>
        <w:rPr>
          <w:lang w:eastAsia="zh-CN"/>
        </w:rPr>
        <w:t>委</w:t>
      </w:r>
      <w:r>
        <w:rPr>
          <w:rFonts w:cs="宋体"/>
          <w:lang w:eastAsia="zh-CN"/>
        </w:rPr>
        <w:t>托代</w:t>
      </w:r>
      <w:r>
        <w:rPr>
          <w:lang w:eastAsia="zh-CN"/>
        </w:rPr>
        <w:t>理人</w:t>
      </w:r>
      <w:r>
        <w:rPr>
          <w:rFonts w:cs="宋体"/>
          <w:lang w:eastAsia="zh-CN"/>
        </w:rPr>
        <w:t>身份证扫描</w:t>
      </w:r>
      <w:r>
        <w:rPr>
          <w:lang w:eastAsia="zh-CN"/>
        </w:rPr>
        <w:t>件</w:t>
      </w:r>
      <w:r>
        <w:rPr>
          <w:rFonts w:cs="宋体"/>
          <w:lang w:eastAsia="zh-CN"/>
        </w:rPr>
        <w:t>（正反双面）。</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7"/>
        <w:rPr>
          <w:rFonts w:ascii="宋体" w:eastAsia="宋体" w:hAnsi="宋体" w:cs="宋体"/>
          <w:sz w:val="25"/>
          <w:szCs w:val="25"/>
          <w:lang w:eastAsia="zh-CN"/>
        </w:rPr>
      </w:pPr>
    </w:p>
    <w:p w:rsidR="0059461D" w:rsidRDefault="004370C5">
      <w:pPr>
        <w:pStyle w:val="a4"/>
        <w:tabs>
          <w:tab w:val="left" w:pos="7099"/>
          <w:tab w:val="left" w:pos="7395"/>
          <w:tab w:val="left" w:pos="8911"/>
        </w:tabs>
        <w:spacing w:before="0" w:line="357" w:lineRule="auto"/>
        <w:ind w:left="3720" w:right="109"/>
        <w:rPr>
          <w:rFonts w:ascii="Times New Roman" w:eastAsia="Times New Roman" w:hAnsi="Times New Roman" w:cs="Times New Roman"/>
          <w:lang w:eastAsia="zh-CN"/>
        </w:rPr>
      </w:pPr>
      <w:r>
        <w:rPr>
          <w:w w:val="95"/>
          <w:lang w:eastAsia="zh-CN"/>
        </w:rPr>
        <w:t>投标人：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u w:val="single" w:color="000000"/>
          <w:lang w:eastAsia="zh-CN"/>
        </w:rPr>
        <w:t>人</w:t>
      </w:r>
      <w:r>
        <w:rPr>
          <w:w w:val="95"/>
          <w:lang w:eastAsia="zh-CN"/>
        </w:rPr>
        <w:t>：</w:t>
      </w:r>
      <w:r>
        <w:rPr>
          <w:rFonts w:ascii="Times New Roman" w:eastAsia="Times New Roman" w:hAnsi="Times New Roman" w:cs="Times New Roman"/>
          <w:w w:val="95"/>
          <w:u w:val="single" w:color="000000"/>
          <w:lang w:eastAsia="zh-CN"/>
        </w:rPr>
        <w:tab/>
      </w:r>
      <w:r>
        <w:rPr>
          <w:rFonts w:cs="宋体"/>
          <w:w w:val="95"/>
          <w:u w:val="single" w:color="000000"/>
          <w:lang w:eastAsia="zh-CN"/>
        </w:rPr>
        <w:t>（</w:t>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r>
        <w:rPr>
          <w:rFonts w:cs="宋体"/>
          <w:lang w:eastAsia="zh-CN"/>
        </w:rPr>
        <w:t>身</w:t>
      </w:r>
      <w:r>
        <w:rPr>
          <w:rFonts w:cs="宋体"/>
          <w:spacing w:val="2"/>
          <w:lang w:eastAsia="zh-CN"/>
        </w:rPr>
        <w:t>份</w:t>
      </w:r>
      <w:r>
        <w:rPr>
          <w:rFonts w:cs="宋体"/>
          <w:lang w:eastAsia="zh-CN"/>
        </w:rPr>
        <w:t>证</w:t>
      </w:r>
      <w:r>
        <w:rPr>
          <w:rFonts w:cs="宋体"/>
          <w:spacing w:val="2"/>
          <w:lang w:eastAsia="zh-CN"/>
        </w:rPr>
        <w:t>号</w:t>
      </w:r>
      <w:r>
        <w:rPr>
          <w:rFonts w:cs="宋体"/>
          <w:lang w:eastAsia="zh-CN"/>
        </w:rPr>
        <w:t>码</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59461D">
      <w:pPr>
        <w:rPr>
          <w:rFonts w:ascii="Times New Roman" w:eastAsia="Times New Roman" w:hAnsi="Times New Roman" w:cs="Times New Roman"/>
          <w:sz w:val="20"/>
          <w:szCs w:val="20"/>
          <w:lang w:eastAsia="zh-CN"/>
        </w:rPr>
      </w:pPr>
    </w:p>
    <w:p w:rsidR="0059461D" w:rsidRDefault="004370C5">
      <w:pPr>
        <w:pStyle w:val="a4"/>
        <w:tabs>
          <w:tab w:val="left" w:pos="6763"/>
          <w:tab w:val="left" w:pos="7709"/>
          <w:tab w:val="left" w:pos="8655"/>
        </w:tabs>
        <w:spacing w:before="163"/>
        <w:ind w:left="6029"/>
        <w:rPr>
          <w:rFonts w:cs="宋体"/>
        </w:rPr>
      </w:pPr>
      <w:r>
        <w:rPr>
          <w:rFonts w:ascii="Times New Roman" w:eastAsia="Times New Roman" w:hAnsi="Times New Roman" w:cs="Times New Roman"/>
          <w:u w:val="single" w:color="000000"/>
          <w:lang w:eastAsia="zh-CN"/>
        </w:rPr>
        <w:tab/>
      </w:r>
      <w:r>
        <w:rPr>
          <w:rFonts w:cs="宋体"/>
          <w:spacing w:val="1"/>
          <w:w w:val="95"/>
        </w:rPr>
        <w:t>年</w:t>
      </w:r>
      <w:r>
        <w:rPr>
          <w:rFonts w:ascii="Times New Roman" w:eastAsia="Times New Roman" w:hAnsi="Times New Roman" w:cs="Times New Roman"/>
          <w:spacing w:val="1"/>
          <w:w w:val="95"/>
          <w:u w:val="single" w:color="000000"/>
        </w:rPr>
        <w:tab/>
      </w:r>
      <w:r>
        <w:rPr>
          <w:rFonts w:cs="宋体"/>
          <w:spacing w:val="1"/>
          <w:w w:val="95"/>
        </w:rPr>
        <w:t>月</w:t>
      </w:r>
      <w:r>
        <w:rPr>
          <w:rFonts w:ascii="Times New Roman" w:eastAsia="Times New Roman" w:hAnsi="Times New Roman" w:cs="Times New Roman"/>
          <w:spacing w:val="1"/>
          <w:w w:val="95"/>
          <w:u w:val="single" w:color="000000"/>
        </w:rPr>
        <w:tab/>
      </w:r>
      <w:r>
        <w:rPr>
          <w:rFonts w:cs="宋体"/>
        </w:rPr>
        <w:t>日</w:t>
      </w:r>
    </w:p>
    <w:p w:rsidR="0059461D" w:rsidRDefault="0059461D">
      <w:pPr>
        <w:rPr>
          <w:rFonts w:ascii="宋体" w:eastAsia="宋体" w:hAnsi="宋体" w:cs="宋体"/>
          <w:sz w:val="20"/>
          <w:szCs w:val="20"/>
        </w:rPr>
      </w:pPr>
    </w:p>
    <w:p w:rsidR="0059461D" w:rsidRDefault="0059461D">
      <w:pPr>
        <w:rPr>
          <w:rFonts w:ascii="宋体" w:eastAsia="宋体" w:hAnsi="宋体" w:cs="宋体"/>
          <w:sz w:val="21"/>
          <w:szCs w:val="21"/>
        </w:rPr>
      </w:pPr>
    </w:p>
    <w:p w:rsidR="0059461D" w:rsidRDefault="004370C5">
      <w:pPr>
        <w:spacing w:line="200" w:lineRule="atLeast"/>
        <w:ind w:left="1923"/>
        <w:rPr>
          <w:rFonts w:ascii="宋体" w:eastAsia="宋体" w:hAnsi="宋体" w:cs="宋体"/>
          <w:sz w:val="20"/>
          <w:szCs w:val="20"/>
        </w:rPr>
      </w:pPr>
      <w:r>
        <w:rPr>
          <w:rFonts w:ascii="宋体" w:eastAsia="宋体" w:hAnsi="宋体" w:cs="宋体"/>
          <w:noProof/>
          <w:sz w:val="20"/>
          <w:szCs w:val="20"/>
          <w:lang w:eastAsia="zh-CN"/>
        </w:rPr>
        <mc:AlternateContent>
          <mc:Choice Requires="wps">
            <w:drawing>
              <wp:inline distT="0" distB="0" distL="114300" distR="114300">
                <wp:extent cx="3736975" cy="1711960"/>
                <wp:effectExtent l="5080" t="4445" r="10795" b="17145"/>
                <wp:docPr id="1338988219" name="文本框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711960"/>
                        </a:xfrm>
                        <a:prstGeom prst="rect">
                          <a:avLst/>
                        </a:prstGeom>
                        <a:noFill/>
                        <a:ln w="6096">
                          <a:solidFill>
                            <a:srgbClr val="000000"/>
                          </a:solidFill>
                          <a:miter lim="800000"/>
                        </a:ln>
                        <a:effectLst/>
                      </wps:spPr>
                      <wps:txbx>
                        <w:txbxContent>
                          <w:p w:rsidR="003E0FBE" w:rsidRDefault="003E0FBE">
                            <w:pPr>
                              <w:rPr>
                                <w:rFonts w:ascii="宋体" w:eastAsia="宋体" w:hAnsi="宋体" w:cs="宋体"/>
                                <w:sz w:val="20"/>
                                <w:szCs w:val="20"/>
                              </w:rPr>
                            </w:pPr>
                          </w:p>
                          <w:p w:rsidR="003E0FBE" w:rsidRDefault="003E0FBE">
                            <w:pPr>
                              <w:rPr>
                                <w:rFonts w:ascii="宋体" w:eastAsia="宋体" w:hAnsi="宋体" w:cs="宋体"/>
                                <w:sz w:val="20"/>
                                <w:szCs w:val="20"/>
                              </w:rPr>
                            </w:pPr>
                          </w:p>
                          <w:p w:rsidR="003E0FBE" w:rsidRDefault="003E0FBE">
                            <w:pPr>
                              <w:spacing w:before="165"/>
                              <w:ind w:left="626"/>
                              <w:rPr>
                                <w:rFonts w:ascii="宋体" w:eastAsia="宋体" w:hAnsi="宋体" w:cs="宋体"/>
                                <w:sz w:val="21"/>
                                <w:szCs w:val="21"/>
                                <w:lang w:eastAsia="zh-CN"/>
                              </w:rPr>
                            </w:pPr>
                            <w:r>
                              <w:rPr>
                                <w:rFonts w:ascii="宋体" w:eastAsia="宋体" w:hAnsi="宋体" w:cs="宋体"/>
                                <w:sz w:val="21"/>
                                <w:szCs w:val="21"/>
                                <w:lang w:eastAsia="zh-CN"/>
                              </w:rPr>
                              <w:t>法定代表人身份证扫描件及委托代理人身份证扫描件</w:t>
                            </w:r>
                          </w:p>
                        </w:txbxContent>
                      </wps:txbx>
                      <wps:bodyPr rot="0" vert="horz" wrap="square" lIns="0" tIns="0" rIns="0" bIns="0" anchor="t" anchorCtr="0" upright="1">
                        <a:noAutofit/>
                      </wps:bodyPr>
                    </wps:wsp>
                  </a:graphicData>
                </a:graphic>
              </wp:inline>
            </w:drawing>
          </mc:Choice>
          <mc:Fallback>
            <w:pict>
              <v:shape id="文本框 228" o:spid="_x0000_s1034" type="#_x0000_t202" style="width:294.2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" filled="f" strokeweight=".48pt">
                <v:textbox inset="0,0,0,0">
                  <w:txbxContent>
                    <w:p w:rsidR="003E0FBE" w:rsidRDefault="003E0FBE">
                      <w:pPr>
                        <w:rPr>
                          <w:rFonts w:ascii="宋体" w:eastAsia="宋体" w:hAnsi="宋体" w:cs="宋体"/>
                          <w:sz w:val="20"/>
                          <w:szCs w:val="20"/>
                        </w:rPr>
                      </w:pPr>
                    </w:p>
                    <w:p w:rsidR="003E0FBE" w:rsidRDefault="003E0FBE">
                      <w:pPr>
                        <w:rPr>
                          <w:rFonts w:ascii="宋体" w:eastAsia="宋体" w:hAnsi="宋体" w:cs="宋体"/>
                          <w:sz w:val="20"/>
                          <w:szCs w:val="20"/>
                        </w:rPr>
                      </w:pPr>
                    </w:p>
                    <w:p w:rsidR="003E0FBE" w:rsidRDefault="003E0FBE">
                      <w:pPr>
                        <w:spacing w:before="165"/>
                        <w:ind w:left="626"/>
                        <w:rPr>
                          <w:rFonts w:ascii="宋体" w:eastAsia="宋体" w:hAnsi="宋体" w:cs="宋体"/>
                          <w:sz w:val="21"/>
                          <w:szCs w:val="21"/>
                          <w:lang w:eastAsia="zh-CN"/>
                        </w:rPr>
                      </w:pPr>
                      <w:r>
                        <w:rPr>
                          <w:rFonts w:ascii="宋体" w:eastAsia="宋体" w:hAnsi="宋体" w:cs="宋体"/>
                          <w:sz w:val="21"/>
                          <w:szCs w:val="21"/>
                          <w:lang w:eastAsia="zh-CN"/>
                        </w:rPr>
                        <w:t>法定代表人身份证扫描件及委托代理人身份证扫描件</w:t>
                      </w:r>
                    </w:p>
                  </w:txbxContent>
                </v:textbox>
                <w10:anchorlock/>
              </v:shape>
            </w:pict>
          </mc:Fallback>
        </mc:AlternateConten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4370C5">
      <w:pPr>
        <w:pStyle w:val="a4"/>
        <w:spacing w:before="169"/>
        <w:ind w:left="540"/>
        <w:rPr>
          <w:rFonts w:cs="宋体"/>
          <w:lang w:eastAsia="zh-CN"/>
        </w:rPr>
      </w:pPr>
      <w:r>
        <w:rPr>
          <w:rFonts w:cs="宋体"/>
          <w:lang w:eastAsia="zh-CN"/>
        </w:rPr>
        <w:t>注</w:t>
      </w:r>
      <w:r>
        <w:rPr>
          <w:lang w:eastAsia="zh-CN"/>
        </w:rPr>
        <w:t>：</w:t>
      </w:r>
      <w:r>
        <w:rPr>
          <w:rFonts w:cs="宋体"/>
          <w:lang w:eastAsia="zh-CN"/>
        </w:rPr>
        <w:t>以联合体形式</w:t>
      </w:r>
      <w:r>
        <w:rPr>
          <w:lang w:eastAsia="zh-CN"/>
        </w:rPr>
        <w:t>投标</w:t>
      </w:r>
      <w:r>
        <w:rPr>
          <w:rFonts w:cs="宋体"/>
          <w:lang w:eastAsia="zh-CN"/>
        </w:rPr>
        <w:t>的</w:t>
      </w:r>
      <w:r>
        <w:rPr>
          <w:lang w:eastAsia="zh-CN"/>
        </w:rPr>
        <w:t>，</w:t>
      </w:r>
      <w:r>
        <w:rPr>
          <w:rFonts w:cs="宋体"/>
          <w:lang w:eastAsia="zh-CN"/>
        </w:rPr>
        <w:t>本授权</w:t>
      </w:r>
      <w:r>
        <w:rPr>
          <w:lang w:eastAsia="zh-CN"/>
        </w:rPr>
        <w:t>委</w:t>
      </w:r>
      <w:r>
        <w:rPr>
          <w:rFonts w:cs="宋体"/>
          <w:lang w:eastAsia="zh-CN"/>
        </w:rPr>
        <w:t>托书应由联合体牵头</w:t>
      </w:r>
      <w:r>
        <w:rPr>
          <w:lang w:eastAsia="zh-CN"/>
        </w:rPr>
        <w:t>人</w:t>
      </w:r>
      <w:r>
        <w:rPr>
          <w:rFonts w:cs="宋体"/>
          <w:lang w:eastAsia="zh-CN"/>
        </w:rPr>
        <w:t>的</w:t>
      </w:r>
      <w:r>
        <w:rPr>
          <w:lang w:eastAsia="zh-CN"/>
        </w:rPr>
        <w:t>法</w:t>
      </w:r>
      <w:r>
        <w:rPr>
          <w:rFonts w:cs="宋体"/>
          <w:lang w:eastAsia="zh-CN"/>
        </w:rPr>
        <w:t>定代表</w:t>
      </w:r>
      <w:r>
        <w:rPr>
          <w:lang w:eastAsia="zh-CN"/>
        </w:rPr>
        <w:t>人</w:t>
      </w:r>
      <w:r>
        <w:rPr>
          <w:rFonts w:cs="宋体"/>
          <w:lang w:eastAsia="zh-CN"/>
        </w:rPr>
        <w:t>按上述</w:t>
      </w:r>
      <w:r>
        <w:rPr>
          <w:lang w:eastAsia="zh-CN"/>
        </w:rPr>
        <w:t>规</w:t>
      </w:r>
      <w:r>
        <w:rPr>
          <w:rFonts w:cs="宋体"/>
          <w:lang w:eastAsia="zh-CN"/>
        </w:rPr>
        <w:t>定签署。</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5"/>
        <w:rPr>
          <w:rFonts w:ascii="宋体" w:eastAsia="宋体" w:hAnsi="宋体" w:cs="宋体"/>
          <w:sz w:val="17"/>
          <w:szCs w:val="17"/>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34" name="组合 229"/>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33" name="组合 230"/>
                        <wpg:cNvGrpSpPr/>
                        <wpg:grpSpPr>
                          <a:xfrm>
                            <a:off x="1" y="1"/>
                            <a:ext cx="2880" cy="2"/>
                            <a:chOff x="1" y="1"/>
                            <a:chExt cx="2880" cy="2203203"/>
                          </a:xfrm>
                        </wpg:grpSpPr>
                        <wps:wsp>
                          <wps:cNvPr id="32" name="任意多边形 231"/>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29"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gJmIt+YCAABqBwAADgAAAAAAAAABACAAAAAiAQAAZHJzL2Uy&#10;b0RvYy54bWxQSwUGAAAAAAYABgBZAQAAegYAAAAA&#10;">
                <o:lock v:ext="edit" aspectratio="f"/>
                <v:group id="组合 230" o:spid="_x0000_s1026" o:spt="203" style="position:absolute;left:1;top:1;height:2;width:2880;" coordorigin="1,1" coordsize="2880,2203203"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任意多边形 231" o:spid="_x0000_s1026" o:spt="100" style="position:absolute;left:1;top:1;height:2;width:2880;" filled="f" stroked="t" coordsize="2880,1" o:gfxdata="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g8Wr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①如果由投标人的法定代表人签署投标文件，则不需提交授权委托书。</w:t>
      </w:r>
    </w:p>
    <w:p w:rsidR="0059461D" w:rsidRDefault="0059461D">
      <w:pPr>
        <w:rPr>
          <w:rFonts w:ascii="宋体" w:eastAsia="宋体" w:hAnsi="宋体" w:cs="宋体"/>
          <w:sz w:val="18"/>
          <w:szCs w:val="18"/>
          <w:lang w:eastAsia="zh-CN"/>
        </w:rPr>
        <w:sectPr w:rsidR="0059461D">
          <w:pgSz w:w="11900" w:h="16840"/>
          <w:pgMar w:top="1160" w:right="1140" w:bottom="1460" w:left="1240" w:header="883" w:footer="1280" w:gutter="0"/>
          <w:cols w:space="720"/>
        </w:sectPr>
      </w:pPr>
    </w:p>
    <w:p w:rsidR="0059461D" w:rsidRDefault="0059461D">
      <w:pPr>
        <w:spacing w:before="10"/>
        <w:rPr>
          <w:rFonts w:ascii="宋体" w:eastAsia="宋体" w:hAnsi="宋体" w:cs="宋体"/>
          <w:sz w:val="16"/>
          <w:szCs w:val="16"/>
          <w:lang w:eastAsia="zh-CN"/>
        </w:rPr>
      </w:pPr>
    </w:p>
    <w:p w:rsidR="0059461D" w:rsidRDefault="004370C5">
      <w:pPr>
        <w:spacing w:before="7"/>
        <w:ind w:left="4"/>
        <w:jc w:val="center"/>
        <w:rPr>
          <w:rFonts w:asciiTheme="minorEastAsia" w:eastAsiaTheme="minorEastAsia" w:hAnsiTheme="minorEastAsia"/>
          <w:sz w:val="36"/>
          <w:szCs w:val="36"/>
          <w:lang w:eastAsia="zh-CN"/>
        </w:rPr>
      </w:pPr>
      <w:bookmarkStart w:id="197" w:name="_TOC_250033"/>
      <w:r>
        <w:rPr>
          <w:rFonts w:asciiTheme="minorEastAsia" w:eastAsiaTheme="minorEastAsia" w:hAnsiTheme="minorEastAsia"/>
          <w:sz w:val="36"/>
          <w:szCs w:val="36"/>
          <w:lang w:eastAsia="zh-CN"/>
        </w:rPr>
        <w:t>（二）法</w:t>
      </w:r>
      <w:r>
        <w:rPr>
          <w:rFonts w:asciiTheme="minorEastAsia" w:eastAsiaTheme="minorEastAsia" w:hAnsiTheme="minorEastAsia" w:cs="黑体"/>
          <w:sz w:val="36"/>
          <w:szCs w:val="36"/>
          <w:lang w:eastAsia="zh-CN"/>
        </w:rPr>
        <w:t>定代表</w:t>
      </w:r>
      <w:r>
        <w:rPr>
          <w:rFonts w:asciiTheme="minorEastAsia" w:eastAsiaTheme="minorEastAsia" w:hAnsiTheme="minorEastAsia"/>
          <w:sz w:val="36"/>
          <w:szCs w:val="36"/>
          <w:lang w:eastAsia="zh-CN"/>
        </w:rPr>
        <w:t>人</w:t>
      </w:r>
      <w:r>
        <w:rPr>
          <w:rFonts w:asciiTheme="minorEastAsia" w:eastAsiaTheme="minorEastAsia" w:hAnsiTheme="minorEastAsia" w:cs="黑体"/>
          <w:sz w:val="36"/>
          <w:szCs w:val="36"/>
          <w:lang w:eastAsia="zh-CN"/>
        </w:rPr>
        <w:t>身份证</w:t>
      </w:r>
      <w:bookmarkEnd w:id="197"/>
      <w:r>
        <w:rPr>
          <w:rFonts w:asciiTheme="minorEastAsia" w:eastAsiaTheme="minorEastAsia" w:hAnsiTheme="minorEastAsia"/>
          <w:sz w:val="36"/>
          <w:szCs w:val="36"/>
          <w:lang w:eastAsia="zh-CN"/>
        </w:rPr>
        <w:t>明</w:t>
      </w:r>
    </w:p>
    <w:p w:rsidR="0059461D" w:rsidRDefault="0059461D">
      <w:pPr>
        <w:spacing w:before="12"/>
        <w:rPr>
          <w:rFonts w:ascii="黑体" w:eastAsia="黑体" w:hAnsi="黑体" w:cs="黑体"/>
          <w:sz w:val="27"/>
          <w:szCs w:val="27"/>
          <w:lang w:eastAsia="zh-CN"/>
        </w:rPr>
      </w:pPr>
    </w:p>
    <w:p w:rsidR="0059461D" w:rsidRDefault="004370C5">
      <w:pPr>
        <w:pStyle w:val="a4"/>
        <w:tabs>
          <w:tab w:val="left" w:pos="4367"/>
        </w:tabs>
        <w:spacing w:before="0"/>
        <w:rPr>
          <w:rFonts w:ascii="Times New Roman" w:eastAsia="Times New Roman" w:hAnsi="Times New Roman" w:cs="Times New Roman"/>
          <w:lang w:eastAsia="zh-CN"/>
        </w:rPr>
      </w:pPr>
      <w:r>
        <w:rPr>
          <w:lang w:eastAsia="zh-CN"/>
        </w:rPr>
        <w:t>投</w:t>
      </w:r>
      <w:r>
        <w:rPr>
          <w:spacing w:val="2"/>
          <w:lang w:eastAsia="zh-CN"/>
        </w:rPr>
        <w:t>标</w:t>
      </w:r>
      <w:r>
        <w:rPr>
          <w:lang w:eastAsia="zh-CN"/>
        </w:rPr>
        <w:t>人</w:t>
      </w:r>
      <w:r>
        <w:rPr>
          <w:rFonts w:cs="宋体"/>
          <w:spacing w:val="2"/>
          <w:lang w:eastAsia="zh-CN"/>
        </w:rPr>
        <w:t>名</w:t>
      </w:r>
      <w:r>
        <w:rPr>
          <w:rFonts w:cs="宋体"/>
          <w:lang w:eastAsia="zh-CN"/>
        </w:rPr>
        <w:t>称</w:t>
      </w:r>
      <w:r>
        <w:rPr>
          <w:spacing w:val="2"/>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1857"/>
          <w:tab w:val="left" w:pos="3547"/>
          <w:tab w:val="left" w:pos="5086"/>
          <w:tab w:val="left" w:pos="6564"/>
        </w:tabs>
        <w:spacing w:before="133"/>
        <w:rPr>
          <w:rFonts w:cs="宋体"/>
          <w:lang w:eastAsia="zh-CN"/>
        </w:rPr>
      </w:pPr>
      <w:r>
        <w:rPr>
          <w:rFonts w:cs="宋体"/>
          <w:w w:val="95"/>
          <w:lang w:eastAsia="zh-CN"/>
        </w:rPr>
        <w:t>姓名</w:t>
      </w:r>
      <w:r>
        <w:rPr>
          <w:w w:val="95"/>
          <w:lang w:eastAsia="zh-CN"/>
        </w:rPr>
        <w:t>：</w:t>
      </w:r>
      <w:r>
        <w:rPr>
          <w:rFonts w:ascii="Times New Roman" w:eastAsia="Times New Roman" w:hAnsi="Times New Roman" w:cs="Times New Roman"/>
          <w:w w:val="95"/>
          <w:u w:val="single" w:color="000000"/>
          <w:lang w:eastAsia="zh-CN"/>
        </w:rPr>
        <w:tab/>
      </w:r>
      <w:r>
        <w:rPr>
          <w:rFonts w:cs="宋体"/>
          <w:spacing w:val="1"/>
          <w:w w:val="95"/>
          <w:lang w:eastAsia="zh-CN"/>
        </w:rPr>
        <w:t>性别</w:t>
      </w:r>
      <w:r>
        <w:rPr>
          <w:spacing w:val="1"/>
          <w:w w:val="95"/>
          <w:lang w:eastAsia="zh-CN"/>
        </w:rPr>
        <w:t>：</w:t>
      </w:r>
      <w:r>
        <w:rPr>
          <w:rFonts w:ascii="Times New Roman" w:eastAsia="Times New Roman" w:hAnsi="Times New Roman" w:cs="Times New Roman"/>
          <w:spacing w:val="1"/>
          <w:w w:val="95"/>
          <w:u w:val="single" w:color="000000"/>
          <w:lang w:eastAsia="zh-CN"/>
        </w:rPr>
        <w:tab/>
      </w:r>
      <w:r>
        <w:rPr>
          <w:rFonts w:cs="宋体"/>
          <w:w w:val="95"/>
          <w:lang w:eastAsia="zh-CN"/>
        </w:rPr>
        <w:t>年龄</w:t>
      </w:r>
      <w:r>
        <w:rPr>
          <w:w w:val="95"/>
          <w:lang w:eastAsia="zh-CN"/>
        </w:rPr>
        <w:t>：</w:t>
      </w:r>
      <w:r>
        <w:rPr>
          <w:rFonts w:ascii="Times New Roman" w:eastAsia="Times New Roman" w:hAnsi="Times New Roman" w:cs="Times New Roman"/>
          <w:w w:val="95"/>
          <w:u w:val="single" w:color="000000"/>
          <w:lang w:eastAsia="zh-CN"/>
        </w:rPr>
        <w:tab/>
      </w:r>
      <w:r>
        <w:rPr>
          <w:rFonts w:cs="宋体"/>
          <w:w w:val="95"/>
          <w:lang w:eastAsia="zh-CN"/>
        </w:rPr>
        <w:t>职务</w:t>
      </w:r>
      <w:r>
        <w:rPr>
          <w:w w:val="95"/>
          <w:lang w:eastAsia="zh-CN"/>
        </w:rPr>
        <w:t>：</w:t>
      </w:r>
      <w:r>
        <w:rPr>
          <w:rFonts w:ascii="Times New Roman" w:eastAsia="Times New Roman" w:hAnsi="Times New Roman" w:cs="Times New Roman"/>
          <w:w w:val="95"/>
          <w:u w:val="single" w:color="000000"/>
          <w:lang w:eastAsia="zh-CN"/>
        </w:rPr>
        <w:tab/>
      </w:r>
      <w:r>
        <w:rPr>
          <w:rFonts w:cs="宋体"/>
          <w:spacing w:val="2"/>
          <w:lang w:eastAsia="zh-CN"/>
        </w:rPr>
        <w:t>系</w:t>
      </w:r>
      <w:r>
        <w:rPr>
          <w:rFonts w:cs="宋体"/>
          <w:spacing w:val="1"/>
          <w:u w:val="single" w:color="000000"/>
          <w:lang w:eastAsia="zh-CN"/>
        </w:rPr>
        <w:t>（</w:t>
      </w:r>
      <w:r>
        <w:rPr>
          <w:spacing w:val="1"/>
          <w:u w:val="single" w:color="000000"/>
          <w:lang w:eastAsia="zh-CN"/>
        </w:rPr>
        <w:t>投标人</w:t>
      </w:r>
      <w:r>
        <w:rPr>
          <w:rFonts w:cs="宋体"/>
          <w:spacing w:val="1"/>
          <w:u w:val="single" w:color="000000"/>
          <w:lang w:eastAsia="zh-CN"/>
        </w:rPr>
        <w:t>名称）</w:t>
      </w:r>
      <w:r>
        <w:rPr>
          <w:rFonts w:cs="宋体"/>
          <w:spacing w:val="1"/>
          <w:lang w:eastAsia="zh-CN"/>
        </w:rPr>
        <w:t>的</w:t>
      </w:r>
      <w:r>
        <w:rPr>
          <w:spacing w:val="1"/>
          <w:lang w:eastAsia="zh-CN"/>
        </w:rPr>
        <w:t>法</w:t>
      </w:r>
      <w:r>
        <w:rPr>
          <w:rFonts w:cs="宋体"/>
          <w:spacing w:val="1"/>
          <w:lang w:eastAsia="zh-CN"/>
        </w:rPr>
        <w:t>定代</w:t>
      </w:r>
    </w:p>
    <w:p w:rsidR="0059461D" w:rsidRDefault="004370C5">
      <w:pPr>
        <w:pStyle w:val="a4"/>
        <w:spacing w:before="133"/>
        <w:rPr>
          <w:rFonts w:cs="宋体"/>
          <w:lang w:eastAsia="zh-CN"/>
        </w:rPr>
      </w:pPr>
      <w:r>
        <w:rPr>
          <w:rFonts w:cs="宋体"/>
          <w:lang w:eastAsia="zh-CN"/>
        </w:rPr>
        <w:t>表</w:t>
      </w:r>
      <w:r>
        <w:rPr>
          <w:lang w:eastAsia="zh-CN"/>
        </w:rPr>
        <w:t>人</w:t>
      </w:r>
      <w:r>
        <w:rPr>
          <w:rFonts w:cs="宋体"/>
          <w:lang w:eastAsia="zh-CN"/>
        </w:rPr>
        <w:t>。</w:t>
      </w:r>
    </w:p>
    <w:p w:rsidR="0059461D" w:rsidRDefault="004370C5">
      <w:pPr>
        <w:pStyle w:val="a4"/>
        <w:spacing w:before="133"/>
        <w:ind w:left="540"/>
        <w:rPr>
          <w:rFonts w:cs="宋体"/>
          <w:lang w:eastAsia="zh-CN"/>
        </w:rPr>
      </w:pPr>
      <w:r>
        <w:rPr>
          <w:rFonts w:cs="宋体"/>
          <w:lang w:eastAsia="zh-CN"/>
        </w:rPr>
        <w:t>特此证明。</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4370C5">
      <w:pPr>
        <w:pStyle w:val="a4"/>
        <w:spacing w:before="0"/>
        <w:rPr>
          <w:rFonts w:cs="宋体"/>
          <w:lang w:eastAsia="zh-CN"/>
        </w:rPr>
      </w:pPr>
      <w:r>
        <w:rPr>
          <w:rFonts w:cs="宋体"/>
          <w:lang w:eastAsia="zh-CN"/>
        </w:rPr>
        <w:t>附</w:t>
      </w:r>
      <w:r>
        <w:rPr>
          <w:lang w:eastAsia="zh-CN"/>
        </w:rPr>
        <w:t>：法</w:t>
      </w:r>
      <w:r>
        <w:rPr>
          <w:rFonts w:cs="宋体"/>
          <w:lang w:eastAsia="zh-CN"/>
        </w:rPr>
        <w:t>定代表</w:t>
      </w:r>
      <w:r>
        <w:rPr>
          <w:lang w:eastAsia="zh-CN"/>
        </w:rPr>
        <w:t>人</w:t>
      </w:r>
      <w:r>
        <w:rPr>
          <w:rFonts w:cs="宋体"/>
          <w:lang w:eastAsia="zh-CN"/>
        </w:rPr>
        <w:t>身份证扫描</w:t>
      </w:r>
      <w:r>
        <w:rPr>
          <w:lang w:eastAsia="zh-CN"/>
        </w:rPr>
        <w:t>件</w:t>
      </w:r>
      <w:r>
        <w:rPr>
          <w:rFonts w:cs="宋体"/>
          <w:lang w:eastAsia="zh-CN"/>
        </w:rPr>
        <w:t>（正反双面）。</w:t>
      </w:r>
    </w:p>
    <w:p w:rsidR="0059461D" w:rsidRDefault="0059461D">
      <w:pPr>
        <w:rPr>
          <w:rFonts w:ascii="宋体" w:eastAsia="宋体" w:hAnsi="宋体" w:cs="宋体"/>
          <w:sz w:val="20"/>
          <w:szCs w:val="20"/>
          <w:lang w:eastAsia="zh-CN"/>
        </w:rPr>
      </w:pPr>
    </w:p>
    <w:p w:rsidR="0059461D" w:rsidRDefault="0059461D">
      <w:pPr>
        <w:spacing w:before="1"/>
        <w:rPr>
          <w:rFonts w:ascii="宋体" w:eastAsia="宋体" w:hAnsi="宋体" w:cs="宋体"/>
          <w:sz w:val="18"/>
          <w:szCs w:val="18"/>
          <w:lang w:eastAsia="zh-CN"/>
        </w:rPr>
      </w:pPr>
    </w:p>
    <w:p w:rsidR="0059461D" w:rsidRDefault="004370C5">
      <w:pPr>
        <w:pStyle w:val="a4"/>
        <w:tabs>
          <w:tab w:val="left" w:pos="5686"/>
          <w:tab w:val="left" w:pos="6526"/>
        </w:tabs>
        <w:spacing w:before="0" w:line="356" w:lineRule="auto"/>
        <w:ind w:left="3060" w:right="580"/>
        <w:rPr>
          <w:rFonts w:cs="宋体"/>
          <w:lang w:eastAsia="zh-CN"/>
        </w:rPr>
      </w:pPr>
      <w:r>
        <w:rPr>
          <w:w w:val="95"/>
          <w:lang w:eastAsia="zh-CN"/>
        </w:rPr>
        <w:t>投标人：</w:t>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lang w:eastAsia="zh-CN"/>
        </w:rPr>
        <w:t>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p>
    <w:p w:rsidR="0059461D" w:rsidRDefault="004370C5">
      <w:pPr>
        <w:pStyle w:val="a4"/>
        <w:tabs>
          <w:tab w:val="left" w:pos="4740"/>
          <w:tab w:val="left" w:pos="5686"/>
          <w:tab w:val="left" w:pos="6631"/>
        </w:tabs>
        <w:spacing w:before="31"/>
        <w:ind w:left="4006"/>
        <w:rPr>
          <w:rFonts w:cs="宋体"/>
        </w:rPr>
      </w:pPr>
      <w:r>
        <w:rPr>
          <w:rFonts w:ascii="Times New Roman" w:eastAsia="Times New Roman" w:hAnsi="Times New Roman" w:cs="Times New Roman"/>
          <w:u w:val="single" w:color="000000"/>
          <w:lang w:eastAsia="zh-CN"/>
        </w:rPr>
        <w:tab/>
      </w:r>
      <w:r>
        <w:rPr>
          <w:rFonts w:cs="宋体"/>
          <w:spacing w:val="1"/>
          <w:w w:val="95"/>
        </w:rPr>
        <w:t>年</w:t>
      </w:r>
      <w:r>
        <w:rPr>
          <w:rFonts w:ascii="Times New Roman" w:eastAsia="Times New Roman" w:hAnsi="Times New Roman" w:cs="Times New Roman"/>
          <w:spacing w:val="1"/>
          <w:w w:val="95"/>
          <w:u w:val="single" w:color="000000"/>
        </w:rPr>
        <w:tab/>
      </w:r>
      <w:r>
        <w:rPr>
          <w:rFonts w:cs="宋体"/>
          <w:w w:val="95"/>
        </w:rPr>
        <w:t>月</w:t>
      </w:r>
      <w:r>
        <w:rPr>
          <w:rFonts w:ascii="Times New Roman" w:eastAsia="Times New Roman" w:hAnsi="Times New Roman" w:cs="Times New Roman"/>
          <w:w w:val="95"/>
          <w:u w:val="single" w:color="000000"/>
        </w:rPr>
        <w:tab/>
      </w:r>
      <w:r>
        <w:rPr>
          <w:rFonts w:cs="宋体"/>
        </w:rPr>
        <w:t>日</w:t>
      </w:r>
    </w:p>
    <w:p w:rsidR="0059461D" w:rsidRDefault="0059461D">
      <w:pPr>
        <w:rPr>
          <w:rFonts w:ascii="宋体" w:eastAsia="宋体" w:hAnsi="宋体" w:cs="宋体"/>
          <w:sz w:val="20"/>
          <w:szCs w:val="20"/>
        </w:rPr>
      </w:pPr>
    </w:p>
    <w:p w:rsidR="0059461D" w:rsidRDefault="0059461D">
      <w:pPr>
        <w:rPr>
          <w:rFonts w:ascii="宋体" w:eastAsia="宋体" w:hAnsi="宋体" w:cs="宋体"/>
          <w:sz w:val="21"/>
          <w:szCs w:val="21"/>
        </w:rPr>
      </w:pPr>
    </w:p>
    <w:p w:rsidR="0059461D" w:rsidRDefault="004370C5">
      <w:pPr>
        <w:spacing w:line="200" w:lineRule="atLeast"/>
        <w:ind w:left="2103"/>
        <w:rPr>
          <w:rFonts w:ascii="宋体" w:eastAsia="宋体" w:hAnsi="宋体" w:cs="宋体"/>
          <w:sz w:val="20"/>
          <w:szCs w:val="20"/>
        </w:rPr>
      </w:pPr>
      <w:r>
        <w:rPr>
          <w:rFonts w:ascii="宋体" w:eastAsia="宋体" w:hAnsi="宋体" w:cs="宋体"/>
          <w:noProof/>
          <w:sz w:val="20"/>
          <w:szCs w:val="20"/>
          <w:lang w:eastAsia="zh-CN"/>
        </w:rPr>
        <mc:AlternateContent>
          <mc:Choice Requires="wps">
            <w:drawing>
              <wp:inline distT="0" distB="0" distL="114300" distR="114300">
                <wp:extent cx="3736975" cy="1417320"/>
                <wp:effectExtent l="4445" t="4445" r="11430" b="6985"/>
                <wp:docPr id="982984043" name="文本框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417320"/>
                        </a:xfrm>
                        <a:prstGeom prst="rect">
                          <a:avLst/>
                        </a:prstGeom>
                        <a:noFill/>
                        <a:ln w="6096">
                          <a:solidFill>
                            <a:srgbClr val="000000"/>
                          </a:solidFill>
                          <a:miter lim="800000"/>
                        </a:ln>
                        <a:effectLst/>
                      </wps:spPr>
                      <wps:txbx>
                        <w:txbxContent>
                          <w:p w:rsidR="003E0FBE" w:rsidRDefault="003E0FBE">
                            <w:pPr>
                              <w:spacing w:before="12"/>
                              <w:rPr>
                                <w:rFonts w:ascii="宋体" w:eastAsia="宋体" w:hAnsi="宋体" w:cs="宋体"/>
                                <w:sz w:val="24"/>
                                <w:szCs w:val="24"/>
                              </w:rPr>
                            </w:pPr>
                          </w:p>
                          <w:p w:rsidR="003E0FBE" w:rsidRDefault="003E0FBE">
                            <w:pPr>
                              <w:ind w:left="1886"/>
                              <w:rPr>
                                <w:rFonts w:ascii="宋体" w:eastAsia="宋体" w:hAnsi="宋体" w:cs="宋体"/>
                                <w:sz w:val="21"/>
                                <w:szCs w:val="21"/>
                                <w:lang w:eastAsia="zh-CN"/>
                              </w:rPr>
                            </w:pPr>
                            <w:r>
                              <w:rPr>
                                <w:rFonts w:ascii="宋体" w:eastAsia="宋体" w:hAnsi="宋体" w:cs="宋体"/>
                                <w:sz w:val="21"/>
                                <w:szCs w:val="21"/>
                                <w:lang w:eastAsia="zh-CN"/>
                              </w:rPr>
                              <w:t>法定代表人身份证扫描件</w:t>
                            </w:r>
                          </w:p>
                        </w:txbxContent>
                      </wps:txbx>
                      <wps:bodyPr rot="0" vert="horz" wrap="square" lIns="0" tIns="0" rIns="0" bIns="0" anchor="t" anchorCtr="0" upright="1">
                        <a:noAutofit/>
                      </wps:bodyPr>
                    </wps:wsp>
                  </a:graphicData>
                </a:graphic>
              </wp:inline>
            </w:drawing>
          </mc:Choice>
          <mc:Fallback>
            <w:pict>
              <v:shape id="文本框 232" o:spid="_x0000_s1035" type="#_x0000_t202" style="width:294.25pt;height:1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" filled="f" strokeweight=".48pt">
                <v:textbox inset="0,0,0,0">
                  <w:txbxContent>
                    <w:p w:rsidR="003E0FBE" w:rsidRDefault="003E0FBE">
                      <w:pPr>
                        <w:spacing w:before="12"/>
                        <w:rPr>
                          <w:rFonts w:ascii="宋体" w:eastAsia="宋体" w:hAnsi="宋体" w:cs="宋体"/>
                          <w:sz w:val="24"/>
                          <w:szCs w:val="24"/>
                        </w:rPr>
                      </w:pPr>
                    </w:p>
                    <w:p w:rsidR="003E0FBE" w:rsidRDefault="003E0FBE">
                      <w:pPr>
                        <w:ind w:left="1886"/>
                        <w:rPr>
                          <w:rFonts w:ascii="宋体" w:eastAsia="宋体" w:hAnsi="宋体" w:cs="宋体"/>
                          <w:sz w:val="21"/>
                          <w:szCs w:val="21"/>
                          <w:lang w:eastAsia="zh-CN"/>
                        </w:rPr>
                      </w:pPr>
                      <w:r>
                        <w:rPr>
                          <w:rFonts w:ascii="宋体" w:eastAsia="宋体" w:hAnsi="宋体" w:cs="宋体"/>
                          <w:sz w:val="21"/>
                          <w:szCs w:val="21"/>
                          <w:lang w:eastAsia="zh-CN"/>
                        </w:rPr>
                        <w:t>法定代表人身份证扫描件</w:t>
                      </w:r>
                    </w:p>
                  </w:txbxContent>
                </v:textbox>
                <w10:anchorlock/>
              </v:shape>
            </w:pict>
          </mc:Fallback>
        </mc:AlternateContent>
      </w:r>
    </w:p>
    <w:p w:rsidR="0059461D" w:rsidRDefault="0059461D">
      <w:pPr>
        <w:spacing w:line="200" w:lineRule="atLeast"/>
        <w:rPr>
          <w:rFonts w:ascii="宋体" w:eastAsia="宋体" w:hAnsi="宋体" w:cs="宋体"/>
          <w:sz w:val="20"/>
          <w:szCs w:val="20"/>
        </w:rPr>
        <w:sectPr w:rsidR="0059461D">
          <w:pgSz w:w="11900" w:h="16840"/>
          <w:pgMar w:top="1160" w:right="1240" w:bottom="1460" w:left="1240" w:header="883" w:footer="1280" w:gutter="0"/>
          <w:cols w:space="720"/>
        </w:sectPr>
      </w:pPr>
    </w:p>
    <w:p w:rsidR="0059461D" w:rsidRDefault="0059461D">
      <w:pPr>
        <w:spacing w:before="10"/>
        <w:rPr>
          <w:rFonts w:ascii="宋体" w:eastAsia="宋体" w:hAnsi="宋体" w:cs="宋体"/>
          <w:sz w:val="13"/>
          <w:szCs w:val="13"/>
        </w:rPr>
      </w:pPr>
    </w:p>
    <w:p w:rsidR="0059461D" w:rsidRDefault="004370C5">
      <w:pPr>
        <w:spacing w:line="457" w:lineRule="exact"/>
        <w:ind w:right="57"/>
        <w:jc w:val="center"/>
        <w:outlineLvl w:val="2"/>
        <w:rPr>
          <w:rFonts w:ascii="黑体" w:eastAsia="黑体" w:hAnsi="黑体" w:cs="黑体"/>
          <w:b/>
          <w:bCs/>
          <w:sz w:val="36"/>
          <w:szCs w:val="36"/>
          <w:lang w:eastAsia="zh-CN"/>
        </w:rPr>
      </w:pPr>
      <w:bookmarkStart w:id="198" w:name="_TOC_250032"/>
      <w:bookmarkStart w:id="199" w:name="_Toc11166"/>
      <w:r>
        <w:rPr>
          <w:rFonts w:ascii="黑体" w:eastAsia="黑体" w:hAnsi="黑体" w:cs="黑体" w:hint="eastAsia"/>
          <w:b/>
          <w:bCs/>
          <w:sz w:val="36"/>
          <w:szCs w:val="36"/>
          <w:lang w:eastAsia="zh-CN"/>
        </w:rPr>
        <w:t>三、联合体协议</w:t>
      </w:r>
      <w:bookmarkEnd w:id="198"/>
      <w:r>
        <w:rPr>
          <w:rFonts w:ascii="黑体" w:eastAsia="黑体" w:hAnsi="黑体" w:cs="黑体" w:hint="eastAsia"/>
          <w:b/>
          <w:bCs/>
          <w:sz w:val="36"/>
          <w:szCs w:val="36"/>
          <w:lang w:eastAsia="zh-CN"/>
        </w:rPr>
        <w:t>书</w:t>
      </w:r>
      <w:bookmarkEnd w:id="199"/>
    </w:p>
    <w:p w:rsidR="0059461D" w:rsidRDefault="004370C5">
      <w:pPr>
        <w:pStyle w:val="a4"/>
        <w:spacing w:before="0" w:line="272" w:lineRule="exact"/>
        <w:ind w:left="260"/>
        <w:jc w:val="center"/>
        <w:rPr>
          <w:rFonts w:cs="宋体"/>
          <w:lang w:eastAsia="zh-CN"/>
        </w:rPr>
      </w:pPr>
      <w:r>
        <w:rPr>
          <w:rFonts w:cs="宋体"/>
          <w:lang w:eastAsia="zh-CN"/>
        </w:rPr>
        <w:t>（如</w:t>
      </w:r>
      <w:r>
        <w:rPr>
          <w:rFonts w:cs="宋体"/>
          <w:spacing w:val="2"/>
          <w:lang w:eastAsia="zh-CN"/>
        </w:rPr>
        <w:t>有）</w:t>
      </w:r>
    </w:p>
    <w:p w:rsidR="0059461D" w:rsidRDefault="0059461D">
      <w:pPr>
        <w:rPr>
          <w:rFonts w:ascii="宋体" w:eastAsia="宋体" w:hAnsi="宋体" w:cs="宋体"/>
          <w:sz w:val="20"/>
          <w:szCs w:val="20"/>
          <w:lang w:eastAsia="zh-CN"/>
        </w:rPr>
      </w:pPr>
    </w:p>
    <w:p w:rsidR="0059461D" w:rsidRDefault="0059461D">
      <w:pPr>
        <w:spacing w:before="3"/>
        <w:rPr>
          <w:rFonts w:ascii="宋体" w:eastAsia="宋体" w:hAnsi="宋体" w:cs="宋体"/>
          <w:sz w:val="15"/>
          <w:szCs w:val="15"/>
          <w:lang w:eastAsia="zh-CN"/>
        </w:rPr>
      </w:pPr>
    </w:p>
    <w:p w:rsidR="0059461D" w:rsidRDefault="004370C5">
      <w:pPr>
        <w:pStyle w:val="a4"/>
        <w:tabs>
          <w:tab w:val="left" w:pos="2220"/>
          <w:tab w:val="left" w:pos="6975"/>
        </w:tabs>
        <w:spacing w:before="34"/>
        <w:ind w:left="540"/>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（所有</w:t>
      </w:r>
      <w:r>
        <w:rPr>
          <w:spacing w:val="1"/>
          <w:w w:val="95"/>
          <w:lang w:eastAsia="zh-CN"/>
        </w:rPr>
        <w:t>成员</w:t>
      </w:r>
      <w:r>
        <w:rPr>
          <w:rFonts w:cs="宋体"/>
          <w:spacing w:val="1"/>
          <w:w w:val="95"/>
          <w:lang w:eastAsia="zh-CN"/>
        </w:rPr>
        <w:t>单位名称）自愿组</w:t>
      </w:r>
      <w:r>
        <w:rPr>
          <w:spacing w:val="1"/>
          <w:w w:val="95"/>
          <w:lang w:eastAsia="zh-CN"/>
        </w:rPr>
        <w:t>成</w:t>
      </w:r>
      <w:r>
        <w:rPr>
          <w:rFonts w:ascii="Times New Roman" w:eastAsia="Times New Roman" w:hAnsi="Times New Roman" w:cs="Times New Roman"/>
          <w:spacing w:val="1"/>
          <w:w w:val="95"/>
          <w:u w:val="single" w:color="000000"/>
          <w:lang w:eastAsia="zh-CN"/>
        </w:rPr>
        <w:tab/>
      </w:r>
      <w:r>
        <w:rPr>
          <w:rFonts w:cs="宋体"/>
          <w:spacing w:val="2"/>
          <w:lang w:eastAsia="zh-CN"/>
        </w:rPr>
        <w:t>（联合体名称）</w:t>
      </w:r>
      <w:r>
        <w:rPr>
          <w:spacing w:val="2"/>
          <w:lang w:eastAsia="zh-CN"/>
        </w:rPr>
        <w:t>，共</w:t>
      </w:r>
      <w:r>
        <w:rPr>
          <w:rFonts w:cs="宋体"/>
          <w:spacing w:val="2"/>
          <w:lang w:eastAsia="zh-CN"/>
        </w:rPr>
        <w:t>同参</w:t>
      </w:r>
    </w:p>
    <w:p w:rsidR="0059461D" w:rsidRDefault="004370C5">
      <w:pPr>
        <w:pStyle w:val="a4"/>
        <w:tabs>
          <w:tab w:val="left" w:pos="1591"/>
          <w:tab w:val="left" w:pos="3375"/>
        </w:tabs>
        <w:spacing w:before="135"/>
        <w:rPr>
          <w:rFonts w:cs="宋体"/>
          <w:lang w:eastAsia="zh-CN"/>
        </w:rPr>
      </w:pPr>
      <w:r>
        <w:rPr>
          <w:spacing w:val="1"/>
          <w:w w:val="95"/>
          <w:lang w:eastAsia="zh-CN"/>
        </w:rPr>
        <w:t>加</w:t>
      </w:r>
      <w:r>
        <w:rPr>
          <w:rFonts w:ascii="Times New Roman" w:eastAsia="Times New Roman" w:hAnsi="Times New Roman" w:cs="Times New Roman"/>
          <w:spacing w:val="1"/>
          <w:w w:val="95"/>
          <w:u w:val="single" w:color="000000"/>
          <w:lang w:eastAsia="zh-CN"/>
        </w:rPr>
        <w:tab/>
      </w:r>
      <w:r>
        <w:rPr>
          <w:rFonts w:cs="宋体"/>
          <w:w w:val="95"/>
          <w:lang w:eastAsia="zh-CN"/>
        </w:rPr>
        <w:t>（</w:t>
      </w:r>
      <w:r>
        <w:rPr>
          <w:w w:val="95"/>
          <w:lang w:eastAsia="zh-CN"/>
        </w:rPr>
        <w:t>项</w:t>
      </w:r>
      <w:r>
        <w:rPr>
          <w:rFonts w:cs="宋体"/>
          <w:w w:val="95"/>
          <w:lang w:eastAsia="zh-CN"/>
        </w:rPr>
        <w:t>目名称）</w:t>
      </w:r>
      <w:r>
        <w:rPr>
          <w:rFonts w:ascii="Times New Roman" w:eastAsia="Times New Roman" w:hAnsi="Times New Roman" w:cs="Times New Roman"/>
          <w:w w:val="95"/>
          <w:u w:val="single" w:color="000000"/>
          <w:lang w:eastAsia="zh-CN"/>
        </w:rPr>
        <w:tab/>
      </w:r>
      <w:r>
        <w:rPr>
          <w:lang w:eastAsia="zh-CN"/>
        </w:rPr>
        <w:t>标</w:t>
      </w:r>
      <w:r>
        <w:rPr>
          <w:rFonts w:cs="宋体"/>
          <w:lang w:eastAsia="zh-CN"/>
        </w:rPr>
        <w:t>段</w:t>
      </w:r>
      <w:r>
        <w:rPr>
          <w:lang w:eastAsia="zh-CN"/>
        </w:rPr>
        <w:t>施工投标</w:t>
      </w:r>
      <w:r>
        <w:rPr>
          <w:rFonts w:cs="宋体"/>
          <w:lang w:eastAsia="zh-CN"/>
        </w:rPr>
        <w:t>。现就联合体</w:t>
      </w:r>
      <w:r>
        <w:rPr>
          <w:lang w:eastAsia="zh-CN"/>
        </w:rPr>
        <w:t>投标</w:t>
      </w:r>
      <w:r>
        <w:rPr>
          <w:rFonts w:cs="宋体"/>
          <w:lang w:eastAsia="zh-CN"/>
        </w:rPr>
        <w:t>事宜订立如下协议。</w:t>
      </w:r>
    </w:p>
    <w:p w:rsidR="0059461D" w:rsidRDefault="004370C5">
      <w:pPr>
        <w:pStyle w:val="a4"/>
        <w:tabs>
          <w:tab w:val="left" w:pos="2115"/>
          <w:tab w:val="left" w:pos="6000"/>
        </w:tabs>
        <w:spacing w:before="133"/>
        <w:ind w:left="540"/>
        <w:rPr>
          <w:rFonts w:cs="宋体"/>
          <w:lang w:eastAsia="zh-CN"/>
        </w:rPr>
      </w:pPr>
      <w:r>
        <w:rPr>
          <w:rFonts w:ascii="Times New Roman" w:eastAsia="Times New Roman" w:hAnsi="Times New Roman" w:cs="Times New Roman"/>
          <w:w w:val="95"/>
          <w:lang w:eastAsia="zh-CN"/>
        </w:rPr>
        <w:t>1</w:t>
      </w:r>
      <w:r>
        <w:rPr>
          <w:rFonts w:cs="宋体"/>
          <w:w w:val="95"/>
          <w:lang w:eastAsia="zh-CN"/>
        </w:rPr>
        <w:t>、</w:t>
      </w:r>
      <w:r>
        <w:rPr>
          <w:rFonts w:ascii="Times New Roman" w:eastAsia="Times New Roman" w:hAnsi="Times New Roman" w:cs="Times New Roman"/>
          <w:w w:val="95"/>
          <w:u w:val="single" w:color="000000"/>
          <w:lang w:eastAsia="zh-CN"/>
        </w:rPr>
        <w:tab/>
      </w:r>
      <w:r>
        <w:rPr>
          <w:rFonts w:cs="宋体"/>
          <w:w w:val="95"/>
          <w:lang w:eastAsia="zh-CN"/>
        </w:rPr>
        <w:t>（某</w:t>
      </w:r>
      <w:r>
        <w:rPr>
          <w:w w:val="95"/>
          <w:lang w:eastAsia="zh-CN"/>
        </w:rPr>
        <w:t>成员</w:t>
      </w:r>
      <w:r>
        <w:rPr>
          <w:rFonts w:cs="宋体"/>
          <w:w w:val="95"/>
          <w:lang w:eastAsia="zh-CN"/>
        </w:rPr>
        <w:t>单位名称）</w:t>
      </w:r>
      <w:r>
        <w:rPr>
          <w:w w:val="95"/>
          <w:lang w:eastAsia="zh-CN"/>
        </w:rPr>
        <w:t>为</w:t>
      </w:r>
      <w:r>
        <w:rPr>
          <w:rFonts w:ascii="Times New Roman" w:eastAsia="Times New Roman" w:hAnsi="Times New Roman" w:cs="Times New Roman"/>
          <w:w w:val="95"/>
          <w:u w:val="single" w:color="000000"/>
          <w:lang w:eastAsia="zh-CN"/>
        </w:rPr>
        <w:tab/>
      </w:r>
      <w:r>
        <w:rPr>
          <w:rFonts w:cs="宋体"/>
          <w:lang w:eastAsia="zh-CN"/>
        </w:rPr>
        <w:t>（联合体名称）牵头</w:t>
      </w:r>
      <w:r>
        <w:rPr>
          <w:lang w:eastAsia="zh-CN"/>
        </w:rPr>
        <w:t>人</w:t>
      </w:r>
      <w:r>
        <w:rPr>
          <w:rFonts w:cs="宋体"/>
          <w:lang w:eastAsia="zh-CN"/>
        </w:rPr>
        <w:t>。</w:t>
      </w:r>
    </w:p>
    <w:p w:rsidR="0059461D" w:rsidRDefault="004370C5">
      <w:pPr>
        <w:pStyle w:val="a4"/>
        <w:spacing w:line="346" w:lineRule="auto"/>
        <w:ind w:right="174" w:firstLine="420"/>
        <w:jc w:val="both"/>
        <w:rPr>
          <w:rFonts w:cs="宋体"/>
          <w:lang w:eastAsia="zh-CN"/>
        </w:rPr>
      </w:pPr>
      <w:r>
        <w:rPr>
          <w:rFonts w:ascii="Times New Roman" w:eastAsia="Times New Roman" w:hAnsi="Times New Roman" w:cs="Times New Roman"/>
          <w:w w:val="95"/>
          <w:lang w:eastAsia="zh-CN"/>
        </w:rPr>
        <w:t>2</w:t>
      </w:r>
      <w:r>
        <w:rPr>
          <w:rFonts w:cs="宋体"/>
          <w:w w:val="95"/>
          <w:lang w:eastAsia="zh-CN"/>
        </w:rPr>
        <w:t>、联合体各</w:t>
      </w:r>
      <w:r>
        <w:rPr>
          <w:w w:val="95"/>
          <w:lang w:eastAsia="zh-CN"/>
        </w:rPr>
        <w:t>成员</w:t>
      </w:r>
      <w:r>
        <w:rPr>
          <w:rFonts w:cs="宋体"/>
          <w:w w:val="95"/>
          <w:lang w:eastAsia="zh-CN"/>
        </w:rPr>
        <w:t>授权牵头</w:t>
      </w:r>
      <w:r>
        <w:rPr>
          <w:w w:val="95"/>
          <w:lang w:eastAsia="zh-CN"/>
        </w:rPr>
        <w:t>人</w:t>
      </w:r>
      <w:r>
        <w:rPr>
          <w:rFonts w:cs="宋体"/>
          <w:w w:val="95"/>
          <w:lang w:eastAsia="zh-CN"/>
        </w:rPr>
        <w:t>代表联合体参</w:t>
      </w:r>
      <w:r>
        <w:rPr>
          <w:w w:val="95"/>
          <w:lang w:eastAsia="zh-CN"/>
        </w:rPr>
        <w:t>加投标</w:t>
      </w:r>
      <w:r>
        <w:rPr>
          <w:rFonts w:cs="宋体"/>
          <w:w w:val="95"/>
          <w:lang w:eastAsia="zh-CN"/>
        </w:rPr>
        <w:t>活动</w:t>
      </w:r>
      <w:r>
        <w:rPr>
          <w:w w:val="95"/>
          <w:lang w:eastAsia="zh-CN"/>
        </w:rPr>
        <w:t>，</w:t>
      </w:r>
      <w:r>
        <w:rPr>
          <w:rFonts w:cs="宋体"/>
          <w:w w:val="95"/>
          <w:lang w:eastAsia="zh-CN"/>
        </w:rPr>
        <w:t>签署</w:t>
      </w:r>
      <w:r>
        <w:rPr>
          <w:w w:val="95"/>
          <w:lang w:eastAsia="zh-CN"/>
        </w:rPr>
        <w:t>文件，提</w:t>
      </w:r>
      <w:r>
        <w:rPr>
          <w:rFonts w:cs="宋体"/>
          <w:w w:val="95"/>
          <w:lang w:eastAsia="zh-CN"/>
        </w:rPr>
        <w:t>交</w:t>
      </w:r>
      <w:r>
        <w:rPr>
          <w:w w:val="95"/>
          <w:lang w:eastAsia="zh-CN"/>
        </w:rPr>
        <w:t>和</w:t>
      </w:r>
      <w:r>
        <w:rPr>
          <w:rFonts w:cs="宋体"/>
          <w:w w:val="95"/>
          <w:lang w:eastAsia="zh-CN"/>
        </w:rPr>
        <w:t>接收相关的资料、信</w:t>
      </w:r>
      <w:r>
        <w:rPr>
          <w:rFonts w:cs="宋体"/>
          <w:spacing w:val="-1"/>
          <w:w w:val="95"/>
          <w:lang w:eastAsia="zh-CN"/>
        </w:rPr>
        <w:t>息及指示</w:t>
      </w:r>
      <w:r>
        <w:rPr>
          <w:spacing w:val="-1"/>
          <w:w w:val="95"/>
          <w:lang w:eastAsia="zh-CN"/>
        </w:rPr>
        <w:t>，进行</w:t>
      </w:r>
      <w:r>
        <w:rPr>
          <w:rFonts w:cs="宋体"/>
          <w:spacing w:val="-1"/>
          <w:w w:val="95"/>
          <w:lang w:eastAsia="zh-CN"/>
        </w:rPr>
        <w:t>合同谈判活动</w:t>
      </w:r>
      <w:r>
        <w:rPr>
          <w:spacing w:val="-1"/>
          <w:w w:val="95"/>
          <w:lang w:eastAsia="zh-CN"/>
        </w:rPr>
        <w:t>，</w:t>
      </w:r>
      <w:r>
        <w:rPr>
          <w:rFonts w:cs="宋体"/>
          <w:spacing w:val="-1"/>
          <w:w w:val="95"/>
          <w:lang w:eastAsia="zh-CN"/>
        </w:rPr>
        <w:t>负责合同实</w:t>
      </w:r>
      <w:r>
        <w:rPr>
          <w:spacing w:val="-1"/>
          <w:w w:val="95"/>
          <w:lang w:eastAsia="zh-CN"/>
        </w:rPr>
        <w:t>施</w:t>
      </w:r>
      <w:r>
        <w:rPr>
          <w:rFonts w:cs="宋体"/>
          <w:spacing w:val="-1"/>
          <w:w w:val="95"/>
          <w:lang w:eastAsia="zh-CN"/>
        </w:rPr>
        <w:t>阶段的组织</w:t>
      </w:r>
      <w:r>
        <w:rPr>
          <w:spacing w:val="-1"/>
          <w:w w:val="95"/>
          <w:lang w:eastAsia="zh-CN"/>
        </w:rPr>
        <w:t>和</w:t>
      </w:r>
      <w:r>
        <w:rPr>
          <w:rFonts w:cs="宋体"/>
          <w:spacing w:val="-1"/>
          <w:w w:val="95"/>
          <w:lang w:eastAsia="zh-CN"/>
        </w:rPr>
        <w:t>协调</w:t>
      </w:r>
      <w:r>
        <w:rPr>
          <w:spacing w:val="-1"/>
          <w:w w:val="95"/>
          <w:lang w:eastAsia="zh-CN"/>
        </w:rPr>
        <w:t>工</w:t>
      </w:r>
      <w:r>
        <w:rPr>
          <w:rFonts w:cs="宋体"/>
          <w:spacing w:val="-1"/>
          <w:w w:val="95"/>
          <w:lang w:eastAsia="zh-CN"/>
        </w:rPr>
        <w:t>作</w:t>
      </w:r>
      <w:r>
        <w:rPr>
          <w:spacing w:val="-1"/>
          <w:w w:val="95"/>
          <w:lang w:eastAsia="zh-CN"/>
        </w:rPr>
        <w:t>，</w:t>
      </w:r>
      <w:r>
        <w:rPr>
          <w:rFonts w:cs="宋体"/>
          <w:spacing w:val="-1"/>
          <w:w w:val="95"/>
          <w:lang w:eastAsia="zh-CN"/>
        </w:rPr>
        <w:t>以及处</w:t>
      </w:r>
      <w:r>
        <w:rPr>
          <w:spacing w:val="-1"/>
          <w:w w:val="95"/>
          <w:lang w:eastAsia="zh-CN"/>
        </w:rPr>
        <w:t>理</w:t>
      </w:r>
      <w:r>
        <w:rPr>
          <w:rFonts w:cs="宋体"/>
          <w:spacing w:val="-1"/>
          <w:w w:val="95"/>
          <w:lang w:eastAsia="zh-CN"/>
        </w:rPr>
        <w:t>与本</w:t>
      </w:r>
      <w:r>
        <w:rPr>
          <w:spacing w:val="-1"/>
          <w:w w:val="95"/>
          <w:lang w:eastAsia="zh-CN"/>
        </w:rPr>
        <w:t>招标项</w:t>
      </w:r>
      <w:r>
        <w:rPr>
          <w:rFonts w:cs="宋体"/>
          <w:spacing w:val="-1"/>
          <w:w w:val="95"/>
          <w:lang w:eastAsia="zh-CN"/>
        </w:rPr>
        <w:t>目有关的</w:t>
      </w:r>
      <w:r>
        <w:rPr>
          <w:lang w:eastAsia="zh-CN"/>
        </w:rPr>
        <w:t>一</w:t>
      </w:r>
      <w:r>
        <w:rPr>
          <w:rFonts w:cs="宋体"/>
          <w:lang w:eastAsia="zh-CN"/>
        </w:rPr>
        <w:t>切事宜。</w:t>
      </w:r>
    </w:p>
    <w:p w:rsidR="0059461D" w:rsidRDefault="004370C5">
      <w:pPr>
        <w:pStyle w:val="a4"/>
        <w:tabs>
          <w:tab w:val="left" w:pos="6984"/>
        </w:tabs>
        <w:spacing w:before="40" w:line="347" w:lineRule="auto"/>
        <w:ind w:right="117" w:firstLine="420"/>
        <w:jc w:val="right"/>
        <w:rPr>
          <w:lang w:eastAsia="zh-CN"/>
        </w:rPr>
      </w:pPr>
      <w:r>
        <w:rPr>
          <w:rFonts w:ascii="Times New Roman" w:eastAsia="Times New Roman" w:hAnsi="Times New Roman" w:cs="Times New Roman"/>
          <w:w w:val="95"/>
          <w:lang w:eastAsia="zh-CN"/>
        </w:rPr>
        <w:t>3</w:t>
      </w:r>
      <w:r>
        <w:rPr>
          <w:rFonts w:cs="宋体"/>
          <w:w w:val="95"/>
          <w:lang w:eastAsia="zh-CN"/>
        </w:rPr>
        <w:t>、联合体牵头</w:t>
      </w:r>
      <w:r>
        <w:rPr>
          <w:w w:val="95"/>
          <w:lang w:eastAsia="zh-CN"/>
        </w:rPr>
        <w:t>人</w:t>
      </w:r>
      <w:r>
        <w:rPr>
          <w:rFonts w:cs="宋体"/>
          <w:w w:val="95"/>
          <w:lang w:eastAsia="zh-CN"/>
        </w:rPr>
        <w:t>在本</w:t>
      </w:r>
      <w:r>
        <w:rPr>
          <w:w w:val="95"/>
          <w:lang w:eastAsia="zh-CN"/>
        </w:rPr>
        <w:t>项</w:t>
      </w:r>
      <w:r>
        <w:rPr>
          <w:rFonts w:cs="宋体"/>
          <w:w w:val="95"/>
          <w:lang w:eastAsia="zh-CN"/>
        </w:rPr>
        <w:t>目</w:t>
      </w:r>
      <w:r>
        <w:rPr>
          <w:w w:val="95"/>
          <w:lang w:eastAsia="zh-CN"/>
        </w:rPr>
        <w:t>中</w:t>
      </w:r>
      <w:r>
        <w:rPr>
          <w:rFonts w:cs="宋体"/>
          <w:w w:val="95"/>
          <w:lang w:eastAsia="zh-CN"/>
        </w:rPr>
        <w:t>签署的</w:t>
      </w:r>
      <w:r>
        <w:rPr>
          <w:w w:val="95"/>
          <w:lang w:eastAsia="zh-CN"/>
        </w:rPr>
        <w:t>一</w:t>
      </w:r>
      <w:r>
        <w:rPr>
          <w:rFonts w:cs="宋体"/>
          <w:w w:val="95"/>
          <w:lang w:eastAsia="zh-CN"/>
        </w:rPr>
        <w:t>切</w:t>
      </w:r>
      <w:r>
        <w:rPr>
          <w:w w:val="95"/>
          <w:lang w:eastAsia="zh-CN"/>
        </w:rPr>
        <w:t>文件和</w:t>
      </w:r>
      <w:r>
        <w:rPr>
          <w:rFonts w:cs="宋体"/>
          <w:w w:val="95"/>
          <w:lang w:eastAsia="zh-CN"/>
        </w:rPr>
        <w:t>处</w:t>
      </w:r>
      <w:r>
        <w:rPr>
          <w:w w:val="95"/>
          <w:lang w:eastAsia="zh-CN"/>
        </w:rPr>
        <w:t>理</w:t>
      </w:r>
      <w:r>
        <w:rPr>
          <w:rFonts w:cs="宋体"/>
          <w:w w:val="95"/>
          <w:lang w:eastAsia="zh-CN"/>
        </w:rPr>
        <w:t>的</w:t>
      </w:r>
      <w:r>
        <w:rPr>
          <w:w w:val="95"/>
          <w:lang w:eastAsia="zh-CN"/>
        </w:rPr>
        <w:t>一</w:t>
      </w:r>
      <w:r>
        <w:rPr>
          <w:rFonts w:cs="宋体"/>
          <w:w w:val="95"/>
          <w:lang w:eastAsia="zh-CN"/>
        </w:rPr>
        <w:t>切事宜</w:t>
      </w:r>
      <w:r>
        <w:rPr>
          <w:w w:val="95"/>
          <w:lang w:eastAsia="zh-CN"/>
        </w:rPr>
        <w:t>，</w:t>
      </w:r>
      <w:r>
        <w:rPr>
          <w:rFonts w:cs="宋体"/>
          <w:w w:val="95"/>
          <w:lang w:eastAsia="zh-CN"/>
        </w:rPr>
        <w:t>联合体各</w:t>
      </w:r>
      <w:r>
        <w:rPr>
          <w:w w:val="95"/>
          <w:lang w:eastAsia="zh-CN"/>
        </w:rPr>
        <w:t>成员</w:t>
      </w:r>
      <w:r>
        <w:rPr>
          <w:rFonts w:cs="宋体"/>
          <w:w w:val="95"/>
          <w:lang w:eastAsia="zh-CN"/>
        </w:rPr>
        <w:t>均予以承认。联合</w:t>
      </w:r>
      <w:r>
        <w:rPr>
          <w:rFonts w:cs="宋体"/>
          <w:spacing w:val="1"/>
          <w:w w:val="95"/>
          <w:lang w:eastAsia="zh-CN"/>
        </w:rPr>
        <w:t>体</w:t>
      </w:r>
      <w:r>
        <w:rPr>
          <w:rFonts w:cs="宋体"/>
          <w:w w:val="95"/>
          <w:lang w:eastAsia="zh-CN"/>
        </w:rPr>
        <w:t>各</w:t>
      </w:r>
      <w:r>
        <w:rPr>
          <w:spacing w:val="1"/>
          <w:w w:val="95"/>
          <w:lang w:eastAsia="zh-CN"/>
        </w:rPr>
        <w:t>成</w:t>
      </w:r>
      <w:r>
        <w:rPr>
          <w:w w:val="95"/>
          <w:lang w:eastAsia="zh-CN"/>
        </w:rPr>
        <w:t>员</w:t>
      </w:r>
      <w:r>
        <w:rPr>
          <w:rFonts w:cs="宋体"/>
          <w:spacing w:val="1"/>
          <w:w w:val="95"/>
          <w:lang w:eastAsia="zh-CN"/>
        </w:rPr>
        <w:t>将</w:t>
      </w:r>
      <w:r>
        <w:rPr>
          <w:rFonts w:cs="宋体"/>
          <w:w w:val="95"/>
          <w:lang w:eastAsia="zh-CN"/>
        </w:rPr>
        <w:t>严</w:t>
      </w:r>
      <w:r>
        <w:rPr>
          <w:rFonts w:cs="宋体"/>
          <w:spacing w:val="1"/>
          <w:w w:val="95"/>
          <w:lang w:eastAsia="zh-CN"/>
        </w:rPr>
        <w:t>格</w:t>
      </w:r>
      <w:r>
        <w:rPr>
          <w:rFonts w:cs="宋体"/>
          <w:w w:val="95"/>
          <w:lang w:eastAsia="zh-CN"/>
        </w:rPr>
        <w:t>按</w:t>
      </w:r>
      <w:r>
        <w:rPr>
          <w:spacing w:val="1"/>
          <w:w w:val="95"/>
          <w:lang w:eastAsia="zh-CN"/>
        </w:rPr>
        <w:t>照</w:t>
      </w:r>
      <w:r>
        <w:rPr>
          <w:w w:val="95"/>
          <w:lang w:eastAsia="zh-CN"/>
        </w:rPr>
        <w:t>招</w:t>
      </w:r>
      <w:r>
        <w:rPr>
          <w:spacing w:val="1"/>
          <w:w w:val="95"/>
          <w:lang w:eastAsia="zh-CN"/>
        </w:rPr>
        <w:t>标</w:t>
      </w:r>
      <w:r>
        <w:rPr>
          <w:w w:val="95"/>
          <w:lang w:eastAsia="zh-CN"/>
        </w:rPr>
        <w:t>文</w:t>
      </w:r>
      <w:r>
        <w:rPr>
          <w:spacing w:val="1"/>
          <w:w w:val="95"/>
          <w:lang w:eastAsia="zh-CN"/>
        </w:rPr>
        <w:t>件</w:t>
      </w:r>
      <w:r>
        <w:rPr>
          <w:rFonts w:cs="宋体"/>
          <w:w w:val="95"/>
          <w:lang w:eastAsia="zh-CN"/>
        </w:rPr>
        <w:t>、</w:t>
      </w:r>
      <w:r>
        <w:rPr>
          <w:spacing w:val="1"/>
          <w:w w:val="95"/>
          <w:lang w:eastAsia="zh-CN"/>
        </w:rPr>
        <w:t>投</w:t>
      </w:r>
      <w:r>
        <w:rPr>
          <w:w w:val="95"/>
          <w:lang w:eastAsia="zh-CN"/>
        </w:rPr>
        <w:t>标</w:t>
      </w:r>
      <w:r>
        <w:rPr>
          <w:spacing w:val="1"/>
          <w:w w:val="95"/>
          <w:lang w:eastAsia="zh-CN"/>
        </w:rPr>
        <w:t>文</w:t>
      </w:r>
      <w:r>
        <w:rPr>
          <w:w w:val="95"/>
          <w:lang w:eastAsia="zh-CN"/>
        </w:rPr>
        <w:t>件</w:t>
      </w:r>
      <w:r>
        <w:rPr>
          <w:spacing w:val="1"/>
          <w:w w:val="95"/>
          <w:lang w:eastAsia="zh-CN"/>
        </w:rPr>
        <w:t>和</w:t>
      </w:r>
      <w:r>
        <w:rPr>
          <w:rFonts w:cs="宋体"/>
          <w:w w:val="95"/>
          <w:lang w:eastAsia="zh-CN"/>
        </w:rPr>
        <w:t>合</w:t>
      </w:r>
      <w:r>
        <w:rPr>
          <w:rFonts w:cs="宋体"/>
          <w:spacing w:val="1"/>
          <w:w w:val="95"/>
          <w:lang w:eastAsia="zh-CN"/>
        </w:rPr>
        <w:t>同</w:t>
      </w:r>
      <w:r>
        <w:rPr>
          <w:rFonts w:cs="宋体"/>
          <w:w w:val="95"/>
          <w:lang w:eastAsia="zh-CN"/>
        </w:rPr>
        <w:t>的</w:t>
      </w:r>
      <w:r>
        <w:rPr>
          <w:rFonts w:cs="宋体"/>
          <w:spacing w:val="1"/>
          <w:w w:val="95"/>
          <w:lang w:eastAsia="zh-CN"/>
        </w:rPr>
        <w:t>要</w:t>
      </w:r>
      <w:r>
        <w:rPr>
          <w:rFonts w:cs="宋体"/>
          <w:w w:val="95"/>
          <w:lang w:eastAsia="zh-CN"/>
        </w:rPr>
        <w:t>求</w:t>
      </w:r>
      <w:r>
        <w:rPr>
          <w:rFonts w:cs="宋体"/>
          <w:spacing w:val="1"/>
          <w:w w:val="95"/>
          <w:lang w:eastAsia="zh-CN"/>
        </w:rPr>
        <w:t>全</w:t>
      </w:r>
      <w:r>
        <w:rPr>
          <w:rFonts w:cs="宋体"/>
          <w:w w:val="95"/>
          <w:lang w:eastAsia="zh-CN"/>
        </w:rPr>
        <w:t>面</w:t>
      </w:r>
      <w:r>
        <w:rPr>
          <w:rFonts w:cs="宋体"/>
          <w:spacing w:val="1"/>
          <w:w w:val="95"/>
          <w:lang w:eastAsia="zh-CN"/>
        </w:rPr>
        <w:t>履</w:t>
      </w:r>
      <w:r>
        <w:rPr>
          <w:w w:val="95"/>
          <w:lang w:eastAsia="zh-CN"/>
        </w:rPr>
        <w:t>行</w:t>
      </w:r>
      <w:r>
        <w:rPr>
          <w:rFonts w:cs="宋体"/>
          <w:spacing w:val="1"/>
          <w:w w:val="95"/>
          <w:lang w:eastAsia="zh-CN"/>
        </w:rPr>
        <w:t>义</w:t>
      </w:r>
      <w:r>
        <w:rPr>
          <w:rFonts w:cs="宋体"/>
          <w:w w:val="95"/>
          <w:lang w:eastAsia="zh-CN"/>
        </w:rPr>
        <w:t>务</w:t>
      </w:r>
      <w:r>
        <w:rPr>
          <w:spacing w:val="1"/>
          <w:w w:val="95"/>
          <w:lang w:eastAsia="zh-CN"/>
        </w:rPr>
        <w:t>，</w:t>
      </w:r>
      <w:r>
        <w:rPr>
          <w:rFonts w:cs="宋体"/>
          <w:w w:val="95"/>
          <w:lang w:eastAsia="zh-CN"/>
        </w:rPr>
        <w:t>并</w:t>
      </w:r>
      <w:r>
        <w:rPr>
          <w:rFonts w:cs="宋体"/>
          <w:spacing w:val="1"/>
          <w:w w:val="95"/>
          <w:lang w:eastAsia="zh-CN"/>
        </w:rPr>
        <w:t>向</w:t>
      </w:r>
      <w:r>
        <w:rPr>
          <w:w w:val="95"/>
          <w:lang w:eastAsia="zh-CN"/>
        </w:rPr>
        <w:t>招</w:t>
      </w:r>
      <w:r>
        <w:rPr>
          <w:spacing w:val="1"/>
          <w:w w:val="95"/>
          <w:lang w:eastAsia="zh-CN"/>
        </w:rPr>
        <w:t>标</w:t>
      </w:r>
      <w:r>
        <w:rPr>
          <w:w w:val="95"/>
          <w:lang w:eastAsia="zh-CN"/>
        </w:rPr>
        <w:t>人</w:t>
      </w:r>
      <w:r>
        <w:rPr>
          <w:rFonts w:cs="宋体"/>
          <w:spacing w:val="1"/>
          <w:w w:val="95"/>
          <w:lang w:eastAsia="zh-CN"/>
        </w:rPr>
        <w:t>承</w:t>
      </w:r>
      <w:r>
        <w:rPr>
          <w:rFonts w:cs="宋体"/>
          <w:w w:val="95"/>
          <w:lang w:eastAsia="zh-CN"/>
        </w:rPr>
        <w:t>担</w:t>
      </w:r>
      <w:r>
        <w:rPr>
          <w:rFonts w:cs="宋体"/>
          <w:spacing w:val="1"/>
          <w:w w:val="95"/>
          <w:lang w:eastAsia="zh-CN"/>
        </w:rPr>
        <w:t>连</w:t>
      </w:r>
      <w:r>
        <w:rPr>
          <w:rFonts w:cs="宋体"/>
          <w:w w:val="95"/>
          <w:lang w:eastAsia="zh-CN"/>
        </w:rPr>
        <w:t>带</w:t>
      </w:r>
      <w:r>
        <w:rPr>
          <w:rFonts w:cs="宋体"/>
          <w:spacing w:val="1"/>
          <w:w w:val="95"/>
          <w:lang w:eastAsia="zh-CN"/>
        </w:rPr>
        <w:t>责</w:t>
      </w:r>
      <w:r>
        <w:rPr>
          <w:spacing w:val="1"/>
          <w:w w:val="95"/>
          <w:lang w:eastAsia="zh-CN"/>
        </w:rPr>
        <w:t>任</w:t>
      </w:r>
      <w:r>
        <w:rPr>
          <w:rFonts w:cs="宋体"/>
          <w:w w:val="95"/>
          <w:lang w:eastAsia="zh-CN"/>
        </w:rPr>
        <w:t>。</w:t>
      </w:r>
      <w:r>
        <w:rPr>
          <w:rFonts w:ascii="Times New Roman" w:eastAsia="Times New Roman" w:hAnsi="Times New Roman" w:cs="Times New Roman"/>
          <w:spacing w:val="1"/>
          <w:w w:val="95"/>
          <w:lang w:eastAsia="zh-CN"/>
        </w:rPr>
        <w:t>4</w:t>
      </w:r>
      <w:r>
        <w:rPr>
          <w:rFonts w:cs="宋体"/>
          <w:spacing w:val="1"/>
          <w:w w:val="95"/>
          <w:lang w:eastAsia="zh-CN"/>
        </w:rPr>
        <w:t>、联合体各</w:t>
      </w:r>
      <w:r>
        <w:rPr>
          <w:spacing w:val="1"/>
          <w:w w:val="95"/>
          <w:lang w:eastAsia="zh-CN"/>
        </w:rPr>
        <w:t>成员</w:t>
      </w:r>
      <w:r>
        <w:rPr>
          <w:rFonts w:cs="宋体"/>
          <w:spacing w:val="1"/>
          <w:w w:val="95"/>
          <w:lang w:eastAsia="zh-CN"/>
        </w:rPr>
        <w:t>单位内部的职责分</w:t>
      </w:r>
      <w:r>
        <w:rPr>
          <w:spacing w:val="1"/>
          <w:w w:val="95"/>
          <w:lang w:eastAsia="zh-CN"/>
        </w:rPr>
        <w:t>工</w:t>
      </w:r>
      <w:r>
        <w:rPr>
          <w:rFonts w:cs="宋体"/>
          <w:spacing w:val="1"/>
          <w:w w:val="95"/>
          <w:lang w:eastAsia="zh-CN"/>
        </w:rPr>
        <w:t>如下</w:t>
      </w:r>
      <w:r>
        <w:rPr>
          <w:spacing w:val="1"/>
          <w:w w:val="95"/>
          <w:lang w:eastAsia="zh-CN"/>
        </w:rPr>
        <w:t>：</w:t>
      </w:r>
      <w:r>
        <w:rPr>
          <w:rFonts w:cs="宋体"/>
          <w:spacing w:val="1"/>
          <w:w w:val="95"/>
          <w:u w:val="single" w:color="000000"/>
          <w:lang w:eastAsia="zh-CN"/>
        </w:rPr>
        <w:t>（牵头</w:t>
      </w:r>
      <w:r>
        <w:rPr>
          <w:spacing w:val="1"/>
          <w:w w:val="95"/>
          <w:u w:val="single" w:color="000000"/>
          <w:lang w:eastAsia="zh-CN"/>
        </w:rPr>
        <w:t>人</w:t>
      </w:r>
      <w:r>
        <w:rPr>
          <w:rFonts w:cs="宋体"/>
          <w:spacing w:val="1"/>
          <w:w w:val="95"/>
          <w:u w:val="single" w:color="000000"/>
          <w:lang w:eastAsia="zh-CN"/>
        </w:rPr>
        <w:t>名称）</w:t>
      </w:r>
      <w:r>
        <w:rPr>
          <w:rFonts w:cs="宋体"/>
          <w:spacing w:val="1"/>
          <w:w w:val="95"/>
          <w:lang w:eastAsia="zh-CN"/>
        </w:rPr>
        <w:t>承担</w:t>
      </w:r>
      <w:r>
        <w:rPr>
          <w:rFonts w:ascii="Times New Roman" w:eastAsia="Times New Roman" w:hAnsi="Times New Roman" w:cs="Times New Roman"/>
          <w:spacing w:val="1"/>
          <w:w w:val="95"/>
          <w:u w:val="single" w:color="000000"/>
          <w:lang w:eastAsia="zh-CN"/>
        </w:rPr>
        <w:tab/>
      </w:r>
      <w:r>
        <w:rPr>
          <w:rFonts w:cs="宋体"/>
          <w:w w:val="95"/>
          <w:lang w:eastAsia="zh-CN"/>
        </w:rPr>
        <w:t>专业</w:t>
      </w:r>
      <w:r>
        <w:rPr>
          <w:w w:val="95"/>
          <w:lang w:eastAsia="zh-CN"/>
        </w:rPr>
        <w:t>工程，占</w:t>
      </w:r>
      <w:r>
        <w:rPr>
          <w:rFonts w:cs="宋体"/>
          <w:w w:val="95"/>
          <w:lang w:eastAsia="zh-CN"/>
        </w:rPr>
        <w:t>总</w:t>
      </w:r>
      <w:r>
        <w:rPr>
          <w:w w:val="95"/>
          <w:lang w:eastAsia="zh-CN"/>
        </w:rPr>
        <w:t>工程</w:t>
      </w:r>
    </w:p>
    <w:p w:rsidR="0059461D" w:rsidRDefault="004370C5">
      <w:pPr>
        <w:pStyle w:val="a4"/>
        <w:tabs>
          <w:tab w:val="left" w:pos="859"/>
          <w:tab w:val="left" w:pos="4075"/>
          <w:tab w:val="left" w:pos="6912"/>
        </w:tabs>
        <w:spacing w:before="13" w:line="336" w:lineRule="auto"/>
        <w:ind w:left="540" w:right="1168" w:hanging="420"/>
        <w:rPr>
          <w:rFonts w:cs="宋体"/>
          <w:lang w:eastAsia="zh-CN"/>
        </w:rPr>
      </w:pPr>
      <w:r>
        <w:rPr>
          <w:w w:val="95"/>
          <w:lang w:eastAsia="zh-CN"/>
        </w:rPr>
        <w:t>量</w:t>
      </w:r>
      <w:r>
        <w:rPr>
          <w:rFonts w:cs="宋体"/>
          <w:w w:val="95"/>
          <w:lang w:eastAsia="zh-CN"/>
        </w:rPr>
        <w:t>的</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lang w:eastAsia="zh-CN"/>
        </w:rPr>
        <w:t>_%</w:t>
      </w:r>
      <w:r>
        <w:rPr>
          <w:rFonts w:cs="宋体"/>
          <w:w w:val="95"/>
          <w:lang w:eastAsia="zh-CN"/>
        </w:rPr>
        <w:t>；</w:t>
      </w:r>
      <w:r>
        <w:rPr>
          <w:rFonts w:cs="宋体"/>
          <w:w w:val="95"/>
          <w:u w:val="single" w:color="000000"/>
          <w:lang w:eastAsia="zh-CN"/>
        </w:rPr>
        <w:t>（</w:t>
      </w:r>
      <w:r>
        <w:rPr>
          <w:w w:val="95"/>
          <w:u w:val="single" w:color="000000"/>
          <w:lang w:eastAsia="zh-CN"/>
        </w:rPr>
        <w:t>成员</w:t>
      </w:r>
      <w:proofErr w:type="gramStart"/>
      <w:r>
        <w:rPr>
          <w:w w:val="95"/>
          <w:u w:val="single" w:color="000000"/>
          <w:lang w:eastAsia="zh-CN"/>
        </w:rPr>
        <w:t>一</w:t>
      </w:r>
      <w:proofErr w:type="gramEnd"/>
      <w:r>
        <w:rPr>
          <w:rFonts w:cs="宋体"/>
          <w:w w:val="95"/>
          <w:u w:val="single" w:color="000000"/>
          <w:lang w:eastAsia="zh-CN"/>
        </w:rPr>
        <w:t>名称）</w:t>
      </w:r>
      <w:r>
        <w:rPr>
          <w:rFonts w:cs="宋体"/>
          <w:w w:val="95"/>
          <w:lang w:eastAsia="zh-CN"/>
        </w:rPr>
        <w:t>承担</w:t>
      </w:r>
      <w:r>
        <w:rPr>
          <w:rFonts w:ascii="Times New Roman" w:eastAsia="Times New Roman" w:hAnsi="Times New Roman" w:cs="Times New Roman"/>
          <w:w w:val="95"/>
          <w:u w:val="single" w:color="000000"/>
          <w:lang w:eastAsia="zh-CN"/>
        </w:rPr>
        <w:tab/>
      </w:r>
      <w:r>
        <w:rPr>
          <w:rFonts w:cs="宋体"/>
          <w:w w:val="95"/>
          <w:lang w:eastAsia="zh-CN"/>
        </w:rPr>
        <w:t>专业</w:t>
      </w:r>
      <w:r>
        <w:rPr>
          <w:w w:val="95"/>
          <w:lang w:eastAsia="zh-CN"/>
        </w:rPr>
        <w:t>工程，占</w:t>
      </w:r>
      <w:r>
        <w:rPr>
          <w:rFonts w:cs="宋体"/>
          <w:w w:val="95"/>
          <w:lang w:eastAsia="zh-CN"/>
        </w:rPr>
        <w:t>总</w:t>
      </w:r>
      <w:r>
        <w:rPr>
          <w:w w:val="95"/>
          <w:lang w:eastAsia="zh-CN"/>
        </w:rPr>
        <w:t>工程量</w:t>
      </w:r>
      <w:r>
        <w:rPr>
          <w:rFonts w:cs="宋体"/>
          <w:w w:val="95"/>
          <w:lang w:eastAsia="zh-CN"/>
        </w:rPr>
        <w:t>的</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lang w:eastAsia="zh-CN"/>
        </w:rPr>
        <w:t>_%</w:t>
      </w:r>
      <w:r>
        <w:rPr>
          <w:rFonts w:cs="宋体"/>
          <w:lang w:eastAsia="zh-CN"/>
        </w:rPr>
        <w:t>；</w:t>
      </w:r>
      <w:r>
        <w:rPr>
          <w:rFonts w:ascii="Times New Roman" w:eastAsia="Times New Roman" w:hAnsi="Times New Roman" w:cs="Times New Roman"/>
          <w:lang w:eastAsia="zh-CN"/>
        </w:rPr>
        <w:t>……</w:t>
      </w:r>
      <w:r>
        <w:rPr>
          <w:rFonts w:cs="宋体"/>
          <w:lang w:eastAsia="zh-CN"/>
        </w:rPr>
        <w:t>。</w:t>
      </w:r>
      <w:r>
        <w:rPr>
          <w:rFonts w:ascii="Times New Roman" w:eastAsia="Times New Roman" w:hAnsi="Times New Roman" w:cs="Times New Roman"/>
          <w:w w:val="95"/>
          <w:lang w:eastAsia="zh-CN"/>
        </w:rPr>
        <w:t>5</w:t>
      </w:r>
      <w:r>
        <w:rPr>
          <w:rFonts w:cs="宋体"/>
          <w:w w:val="95"/>
          <w:lang w:eastAsia="zh-CN"/>
        </w:rPr>
        <w:t>、</w:t>
      </w:r>
      <w:r>
        <w:rPr>
          <w:w w:val="95"/>
          <w:lang w:eastAsia="zh-CN"/>
        </w:rPr>
        <w:t>投标工</w:t>
      </w:r>
      <w:r>
        <w:rPr>
          <w:rFonts w:cs="宋体"/>
          <w:w w:val="95"/>
          <w:lang w:eastAsia="zh-CN"/>
        </w:rPr>
        <w:t>作</w:t>
      </w:r>
      <w:r>
        <w:rPr>
          <w:w w:val="95"/>
          <w:lang w:eastAsia="zh-CN"/>
        </w:rPr>
        <w:t>和</w:t>
      </w:r>
      <w:r>
        <w:rPr>
          <w:rFonts w:cs="宋体"/>
          <w:w w:val="95"/>
          <w:lang w:eastAsia="zh-CN"/>
        </w:rPr>
        <w:t>联合体在</w:t>
      </w:r>
      <w:r>
        <w:rPr>
          <w:w w:val="95"/>
          <w:lang w:eastAsia="zh-CN"/>
        </w:rPr>
        <w:t>中标</w:t>
      </w:r>
      <w:r>
        <w:rPr>
          <w:rFonts w:cs="宋体"/>
          <w:w w:val="95"/>
          <w:lang w:eastAsia="zh-CN"/>
        </w:rPr>
        <w:t>后</w:t>
      </w:r>
      <w:r>
        <w:rPr>
          <w:w w:val="95"/>
          <w:lang w:eastAsia="zh-CN"/>
        </w:rPr>
        <w:t>工程</w:t>
      </w:r>
      <w:r>
        <w:rPr>
          <w:rFonts w:cs="宋体"/>
          <w:w w:val="95"/>
          <w:lang w:eastAsia="zh-CN"/>
        </w:rPr>
        <w:t>实</w:t>
      </w:r>
      <w:r>
        <w:rPr>
          <w:w w:val="95"/>
          <w:lang w:eastAsia="zh-CN"/>
        </w:rPr>
        <w:t>施</w:t>
      </w:r>
      <w:r>
        <w:rPr>
          <w:rFonts w:cs="宋体"/>
          <w:w w:val="95"/>
          <w:lang w:eastAsia="zh-CN"/>
        </w:rPr>
        <w:t>过</w:t>
      </w:r>
      <w:r>
        <w:rPr>
          <w:w w:val="95"/>
          <w:lang w:eastAsia="zh-CN"/>
        </w:rPr>
        <w:t>程中</w:t>
      </w:r>
      <w:r>
        <w:rPr>
          <w:rFonts w:cs="宋体"/>
          <w:w w:val="95"/>
          <w:lang w:eastAsia="zh-CN"/>
        </w:rPr>
        <w:t>的有关费用按各自承担的</w:t>
      </w:r>
      <w:r>
        <w:rPr>
          <w:w w:val="95"/>
          <w:lang w:eastAsia="zh-CN"/>
        </w:rPr>
        <w:t>工</w:t>
      </w:r>
      <w:r>
        <w:rPr>
          <w:rFonts w:cs="宋体"/>
          <w:w w:val="95"/>
          <w:lang w:eastAsia="zh-CN"/>
        </w:rPr>
        <w:t>作</w:t>
      </w:r>
      <w:r>
        <w:rPr>
          <w:w w:val="95"/>
          <w:lang w:eastAsia="zh-CN"/>
        </w:rPr>
        <w:t>量</w:t>
      </w:r>
      <w:r>
        <w:rPr>
          <w:rFonts w:cs="宋体"/>
          <w:w w:val="95"/>
          <w:lang w:eastAsia="zh-CN"/>
        </w:rPr>
        <w:t>分摊。</w:t>
      </w:r>
    </w:p>
    <w:p w:rsidR="0059461D" w:rsidRDefault="004370C5">
      <w:pPr>
        <w:pStyle w:val="a4"/>
        <w:spacing w:before="25"/>
        <w:ind w:left="540"/>
        <w:rPr>
          <w:rFonts w:cs="宋体"/>
          <w:lang w:eastAsia="zh-CN"/>
        </w:rPr>
      </w:pPr>
      <w:r>
        <w:rPr>
          <w:rFonts w:ascii="Times New Roman" w:eastAsia="Times New Roman" w:hAnsi="Times New Roman" w:cs="Times New Roman"/>
          <w:lang w:eastAsia="zh-CN"/>
        </w:rPr>
        <w:t>6</w:t>
      </w:r>
      <w:r>
        <w:rPr>
          <w:rFonts w:cs="宋体"/>
          <w:lang w:eastAsia="zh-CN"/>
        </w:rPr>
        <w:t>、本协议书自所有</w:t>
      </w:r>
      <w:r>
        <w:rPr>
          <w:lang w:eastAsia="zh-CN"/>
        </w:rPr>
        <w:t>成员</w:t>
      </w:r>
      <w:r>
        <w:rPr>
          <w:rFonts w:cs="宋体"/>
          <w:lang w:eastAsia="zh-CN"/>
        </w:rPr>
        <w:t>单位签署之日起生效</w:t>
      </w:r>
      <w:r>
        <w:rPr>
          <w:lang w:eastAsia="zh-CN"/>
        </w:rPr>
        <w:t>，</w:t>
      </w:r>
      <w:r>
        <w:rPr>
          <w:rFonts w:cs="宋体"/>
          <w:lang w:eastAsia="zh-CN"/>
        </w:rPr>
        <w:t>合同履</w:t>
      </w:r>
      <w:r>
        <w:rPr>
          <w:lang w:eastAsia="zh-CN"/>
        </w:rPr>
        <w:t>行</w:t>
      </w:r>
      <w:r>
        <w:rPr>
          <w:rFonts w:cs="宋体"/>
          <w:lang w:eastAsia="zh-CN"/>
        </w:rPr>
        <w:t>完毕后自动失效。</w:t>
      </w:r>
    </w:p>
    <w:p w:rsidR="0059461D" w:rsidRDefault="004370C5">
      <w:pPr>
        <w:pStyle w:val="a4"/>
        <w:ind w:firstLine="420"/>
        <w:jc w:val="both"/>
        <w:rPr>
          <w:rFonts w:cs="宋体"/>
          <w:lang w:eastAsia="zh-CN"/>
        </w:rPr>
      </w:pPr>
      <w:r>
        <w:rPr>
          <w:rFonts w:ascii="Times New Roman" w:eastAsia="Times New Roman" w:hAnsi="Times New Roman" w:cs="Times New Roman"/>
          <w:lang w:eastAsia="zh-CN"/>
        </w:rPr>
        <w:t>7</w:t>
      </w:r>
      <w:r>
        <w:rPr>
          <w:rFonts w:cs="宋体"/>
          <w:lang w:eastAsia="zh-CN"/>
        </w:rPr>
        <w:t>、本协议书</w:t>
      </w:r>
      <w:r>
        <w:rPr>
          <w:lang w:eastAsia="zh-CN"/>
        </w:rPr>
        <w:t>一</w:t>
      </w:r>
      <w:r>
        <w:rPr>
          <w:rFonts w:cs="宋体"/>
          <w:lang w:eastAsia="zh-CN"/>
        </w:rPr>
        <w:t>式 份</w:t>
      </w:r>
      <w:r>
        <w:rPr>
          <w:lang w:eastAsia="zh-CN"/>
        </w:rPr>
        <w:t>，</w:t>
      </w:r>
      <w:r>
        <w:rPr>
          <w:rFonts w:cs="宋体"/>
          <w:lang w:eastAsia="zh-CN"/>
        </w:rPr>
        <w:t>联合体</w:t>
      </w:r>
      <w:r>
        <w:rPr>
          <w:lang w:eastAsia="zh-CN"/>
        </w:rPr>
        <w:t>成员和招标人</w:t>
      </w:r>
      <w:r>
        <w:rPr>
          <w:rFonts w:cs="宋体"/>
          <w:lang w:eastAsia="zh-CN"/>
        </w:rPr>
        <w:t>各执</w:t>
      </w:r>
      <w:r>
        <w:rPr>
          <w:lang w:eastAsia="zh-CN"/>
        </w:rPr>
        <w:t>一</w:t>
      </w:r>
      <w:r>
        <w:rPr>
          <w:rFonts w:cs="宋体"/>
          <w:lang w:eastAsia="zh-CN"/>
        </w:rPr>
        <w:t>份。</w:t>
      </w:r>
    </w:p>
    <w:p w:rsidR="0059461D" w:rsidRDefault="0059461D">
      <w:pPr>
        <w:rPr>
          <w:rFonts w:ascii="宋体" w:eastAsia="宋体" w:hAnsi="宋体" w:cs="宋体"/>
          <w:lang w:eastAsia="zh-CN"/>
        </w:rPr>
      </w:pPr>
    </w:p>
    <w:p w:rsidR="0059461D" w:rsidRDefault="004370C5">
      <w:pPr>
        <w:pStyle w:val="a4"/>
        <w:tabs>
          <w:tab w:val="left" w:pos="4846"/>
        </w:tabs>
        <w:spacing w:before="192"/>
        <w:rPr>
          <w:rFonts w:cs="宋体"/>
          <w:lang w:eastAsia="zh-CN"/>
        </w:rPr>
      </w:pPr>
      <w:r>
        <w:rPr>
          <w:rFonts w:cs="宋体"/>
          <w:w w:val="95"/>
          <w:lang w:eastAsia="zh-CN"/>
        </w:rPr>
        <w:t>牵头</w:t>
      </w:r>
      <w:r>
        <w:rPr>
          <w:w w:val="95"/>
          <w:lang w:eastAsia="zh-CN"/>
        </w:rPr>
        <w:t>人</w:t>
      </w:r>
      <w:r>
        <w:rPr>
          <w:rFonts w:cs="宋体"/>
          <w:w w:val="95"/>
          <w:lang w:eastAsia="zh-CN"/>
        </w:rPr>
        <w:t>名称</w:t>
      </w:r>
      <w:r>
        <w:rPr>
          <w:w w:val="95"/>
          <w:lang w:eastAsia="zh-CN"/>
        </w:rPr>
        <w:t>：</w:t>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p>
    <w:p w:rsidR="0059461D" w:rsidRDefault="004370C5">
      <w:pPr>
        <w:pStyle w:val="a4"/>
        <w:tabs>
          <w:tab w:val="left" w:pos="4846"/>
        </w:tabs>
        <w:spacing w:before="133"/>
        <w:rPr>
          <w:rFonts w:cs="宋体"/>
          <w:lang w:eastAsia="zh-CN"/>
        </w:rPr>
      </w:pPr>
      <w:r>
        <w:rPr>
          <w:w w:val="95"/>
          <w:lang w:eastAsia="zh-CN"/>
        </w:rPr>
        <w:t>法</w:t>
      </w:r>
      <w:r>
        <w:rPr>
          <w:rFonts w:cs="宋体"/>
          <w:w w:val="95"/>
          <w:lang w:eastAsia="zh-CN"/>
        </w:rPr>
        <w:t>定代表</w:t>
      </w:r>
      <w:r>
        <w:rPr>
          <w:w w:val="95"/>
          <w:lang w:eastAsia="zh-CN"/>
        </w:rPr>
        <w:t>人：</w:t>
      </w:r>
      <w:r>
        <w:rPr>
          <w:rFonts w:ascii="Times New Roman" w:eastAsia="Times New Roman" w:hAnsi="Times New Roman" w:cs="Times New Roman"/>
          <w:w w:val="95"/>
          <w:u w:val="single" w:color="000000"/>
          <w:lang w:eastAsia="zh-CN"/>
        </w:rPr>
        <w:tab/>
      </w:r>
      <w:r>
        <w:rPr>
          <w:rFonts w:cs="宋体"/>
          <w:spacing w:val="1"/>
          <w:lang w:eastAsia="zh-CN"/>
        </w:rPr>
        <w:t>（盖</w:t>
      </w:r>
      <w:r>
        <w:rPr>
          <w:spacing w:val="1"/>
          <w:lang w:eastAsia="zh-CN"/>
        </w:rPr>
        <w:t>法</w:t>
      </w:r>
      <w:r>
        <w:rPr>
          <w:rFonts w:cs="宋体"/>
          <w:spacing w:val="1"/>
          <w:lang w:eastAsia="zh-CN"/>
        </w:rPr>
        <w:t>定代表</w:t>
      </w:r>
      <w:r>
        <w:rPr>
          <w:spacing w:val="1"/>
          <w:lang w:eastAsia="zh-CN"/>
        </w:rPr>
        <w:t>人</w:t>
      </w:r>
      <w:r>
        <w:rPr>
          <w:rFonts w:cs="宋体"/>
          <w:spacing w:val="1"/>
          <w:lang w:eastAsia="zh-CN"/>
        </w:rPr>
        <w:t>电子章）</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tabs>
          <w:tab w:val="left" w:pos="4846"/>
        </w:tabs>
        <w:spacing w:before="0" w:line="358" w:lineRule="auto"/>
        <w:ind w:right="2320"/>
        <w:rPr>
          <w:rFonts w:cs="宋体"/>
          <w:lang w:eastAsia="zh-CN"/>
        </w:rPr>
      </w:pPr>
      <w:r>
        <w:rPr>
          <w:w w:val="95"/>
          <w:lang w:eastAsia="zh-CN"/>
        </w:rPr>
        <w:t>成员</w:t>
      </w:r>
      <w:proofErr w:type="gramStart"/>
      <w:r>
        <w:rPr>
          <w:w w:val="95"/>
          <w:lang w:eastAsia="zh-CN"/>
        </w:rPr>
        <w:t>一</w:t>
      </w:r>
      <w:proofErr w:type="gramEnd"/>
      <w:r>
        <w:rPr>
          <w:rFonts w:cs="宋体"/>
          <w:w w:val="95"/>
          <w:lang w:eastAsia="zh-CN"/>
        </w:rPr>
        <w:t>名称</w:t>
      </w:r>
      <w:r>
        <w:rPr>
          <w:w w:val="95"/>
          <w:lang w:eastAsia="zh-CN"/>
        </w:rPr>
        <w:t>：</w:t>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lang w:eastAsia="zh-CN"/>
        </w:rPr>
        <w:t>人：</w:t>
      </w:r>
      <w:r>
        <w:rPr>
          <w:rFonts w:ascii="Times New Roman" w:eastAsia="Times New Roman" w:hAnsi="Times New Roman" w:cs="Times New Roman"/>
          <w:w w:val="95"/>
          <w:u w:val="single" w:color="000000"/>
          <w:lang w:eastAsia="zh-CN"/>
        </w:rPr>
        <w:tab/>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p>
    <w:p w:rsidR="0059461D" w:rsidRDefault="0059461D">
      <w:pPr>
        <w:spacing w:before="13"/>
        <w:rPr>
          <w:rFonts w:ascii="宋体" w:eastAsia="宋体" w:hAnsi="宋体" w:cs="宋体"/>
          <w:sz w:val="29"/>
          <w:szCs w:val="29"/>
          <w:lang w:eastAsia="zh-CN"/>
        </w:rPr>
      </w:pPr>
    </w:p>
    <w:p w:rsidR="0059461D" w:rsidRDefault="004370C5">
      <w:pPr>
        <w:pStyle w:val="a4"/>
        <w:tabs>
          <w:tab w:val="left" w:pos="4846"/>
        </w:tabs>
        <w:spacing w:before="0" w:line="356" w:lineRule="auto"/>
        <w:ind w:right="2320"/>
        <w:rPr>
          <w:rFonts w:cs="宋体"/>
          <w:lang w:eastAsia="zh-CN"/>
        </w:rPr>
      </w:pPr>
      <w:r>
        <w:rPr>
          <w:w w:val="95"/>
          <w:lang w:eastAsia="zh-CN"/>
        </w:rPr>
        <w:t>成员</w:t>
      </w:r>
      <w:r>
        <w:rPr>
          <w:rFonts w:cs="宋体"/>
          <w:w w:val="95"/>
          <w:lang w:eastAsia="zh-CN"/>
        </w:rPr>
        <w:t>二名称</w:t>
      </w:r>
      <w:r>
        <w:rPr>
          <w:w w:val="95"/>
          <w:lang w:eastAsia="zh-CN"/>
        </w:rPr>
        <w:t>：</w:t>
      </w:r>
      <w:r>
        <w:rPr>
          <w:rFonts w:ascii="Times New Roman" w:eastAsia="Times New Roman" w:hAnsi="Times New Roman" w:cs="Times New Roman"/>
          <w:w w:val="95"/>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r>
        <w:rPr>
          <w:w w:val="95"/>
          <w:lang w:eastAsia="zh-CN"/>
        </w:rPr>
        <w:t>法</w:t>
      </w:r>
      <w:r>
        <w:rPr>
          <w:rFonts w:cs="宋体"/>
          <w:w w:val="95"/>
          <w:lang w:eastAsia="zh-CN"/>
        </w:rPr>
        <w:t>定代表</w:t>
      </w:r>
      <w:r>
        <w:rPr>
          <w:w w:val="95"/>
          <w:lang w:eastAsia="zh-CN"/>
        </w:rPr>
        <w:t>人：</w:t>
      </w:r>
      <w:r>
        <w:rPr>
          <w:rFonts w:ascii="Times New Roman" w:eastAsia="Times New Roman" w:hAnsi="Times New Roman" w:cs="Times New Roman"/>
          <w:w w:val="95"/>
          <w:u w:val="single" w:color="000000"/>
          <w:lang w:eastAsia="zh-CN"/>
        </w:rPr>
        <w:tab/>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p>
    <w:p w:rsidR="0059461D" w:rsidRDefault="004370C5">
      <w:pPr>
        <w:pStyle w:val="a4"/>
        <w:spacing w:before="66"/>
        <w:rPr>
          <w:rFonts w:ascii="Times New Roman" w:eastAsia="Times New Roman" w:hAnsi="Times New Roman" w:cs="Times New Roman"/>
          <w:lang w:eastAsia="zh-CN"/>
        </w:rPr>
      </w:pPr>
      <w:r>
        <w:rPr>
          <w:rFonts w:ascii="Times New Roman" w:eastAsia="Times New Roman" w:hAnsi="Times New Roman" w:cs="Times New Roman"/>
          <w:lang w:eastAsia="zh-CN"/>
        </w:rPr>
        <w:t>……</w:t>
      </w:r>
    </w:p>
    <w:p w:rsidR="0059461D" w:rsidRDefault="004370C5">
      <w:pPr>
        <w:pStyle w:val="a4"/>
        <w:tabs>
          <w:tab w:val="left" w:pos="3840"/>
          <w:tab w:val="left" w:pos="4783"/>
          <w:tab w:val="left" w:pos="5729"/>
        </w:tabs>
        <w:spacing w:before="86"/>
        <w:ind w:firstLine="2880"/>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rPr>
          <w:rFonts w:ascii="宋体" w:eastAsia="宋体" w:hAnsi="宋体" w:cs="宋体"/>
          <w:lang w:eastAsia="zh-CN"/>
        </w:rPr>
      </w:pPr>
    </w:p>
    <w:p w:rsidR="0059461D" w:rsidRDefault="0059461D">
      <w:pPr>
        <w:rPr>
          <w:rFonts w:ascii="宋体" w:eastAsia="宋体" w:hAnsi="宋体" w:cs="宋体"/>
          <w:lang w:eastAsia="zh-CN"/>
        </w:rPr>
      </w:pPr>
    </w:p>
    <w:p w:rsidR="0059461D" w:rsidRDefault="0059461D">
      <w:pPr>
        <w:spacing w:before="7"/>
        <w:rPr>
          <w:rFonts w:ascii="宋体" w:eastAsia="宋体" w:hAnsi="宋体" w:cs="宋体"/>
          <w:sz w:val="21"/>
          <w:szCs w:val="21"/>
          <w:lang w:eastAsia="zh-CN"/>
        </w:rPr>
      </w:pPr>
    </w:p>
    <w:p w:rsidR="0059461D" w:rsidRDefault="004370C5">
      <w:pPr>
        <w:pStyle w:val="a4"/>
        <w:spacing w:before="0"/>
        <w:rPr>
          <w:rFonts w:cs="宋体"/>
          <w:lang w:eastAsia="zh-CN"/>
        </w:rPr>
      </w:pPr>
      <w:r>
        <w:rPr>
          <w:rFonts w:cs="宋体"/>
          <w:spacing w:val="-1"/>
          <w:lang w:eastAsia="zh-CN"/>
        </w:rPr>
        <w:t>注</w:t>
      </w:r>
      <w:r>
        <w:rPr>
          <w:spacing w:val="-1"/>
          <w:lang w:eastAsia="zh-CN"/>
        </w:rPr>
        <w:t>：</w:t>
      </w:r>
      <w:r>
        <w:rPr>
          <w:rFonts w:cs="宋体"/>
          <w:spacing w:val="-1"/>
          <w:lang w:eastAsia="zh-CN"/>
        </w:rPr>
        <w:t>联合体协议书允许以纸</w:t>
      </w:r>
      <w:r>
        <w:rPr>
          <w:spacing w:val="-1"/>
          <w:lang w:eastAsia="zh-CN"/>
        </w:rPr>
        <w:t>质</w:t>
      </w:r>
      <w:r>
        <w:rPr>
          <w:rFonts w:cs="宋体"/>
          <w:spacing w:val="-1"/>
          <w:lang w:eastAsia="zh-CN"/>
        </w:rPr>
        <w:t>签署盖章扫描上传</w:t>
      </w:r>
      <w:r>
        <w:rPr>
          <w:spacing w:val="-1"/>
          <w:lang w:eastAsia="zh-CN"/>
        </w:rPr>
        <w:t>，</w:t>
      </w:r>
      <w:r>
        <w:rPr>
          <w:rFonts w:cs="宋体"/>
          <w:spacing w:val="-1"/>
          <w:lang w:eastAsia="zh-CN"/>
        </w:rPr>
        <w:t>联合体</w:t>
      </w:r>
      <w:r>
        <w:rPr>
          <w:spacing w:val="-1"/>
          <w:lang w:eastAsia="zh-CN"/>
        </w:rPr>
        <w:t>成员</w:t>
      </w:r>
      <w:r>
        <w:rPr>
          <w:rFonts w:cs="宋体"/>
          <w:spacing w:val="-1"/>
          <w:lang w:eastAsia="zh-CN"/>
        </w:rPr>
        <w:t>单位电子章可以单位</w:t>
      </w:r>
      <w:r>
        <w:rPr>
          <w:spacing w:val="-1"/>
          <w:lang w:eastAsia="zh-CN"/>
        </w:rPr>
        <w:t>公</w:t>
      </w:r>
      <w:r>
        <w:rPr>
          <w:rFonts w:cs="宋体"/>
          <w:spacing w:val="-1"/>
          <w:lang w:eastAsia="zh-CN"/>
        </w:rPr>
        <w:t>章代替</w:t>
      </w:r>
      <w:r>
        <w:rPr>
          <w:spacing w:val="-1"/>
          <w:lang w:eastAsia="zh-CN"/>
        </w:rPr>
        <w:t>，法</w:t>
      </w:r>
      <w:r>
        <w:rPr>
          <w:rFonts w:cs="宋体"/>
          <w:spacing w:val="-1"/>
          <w:lang w:eastAsia="zh-CN"/>
        </w:rPr>
        <w:t>定代</w:t>
      </w:r>
    </w:p>
    <w:p w:rsidR="0059461D" w:rsidRDefault="004370C5">
      <w:pPr>
        <w:pStyle w:val="a4"/>
        <w:spacing w:before="133"/>
        <w:rPr>
          <w:rFonts w:cs="宋体"/>
          <w:lang w:eastAsia="zh-CN"/>
        </w:rPr>
      </w:pPr>
      <w:r>
        <w:rPr>
          <w:rFonts w:cs="宋体"/>
          <w:lang w:eastAsia="zh-CN"/>
        </w:rPr>
        <w:t>表</w:t>
      </w:r>
      <w:r>
        <w:rPr>
          <w:lang w:eastAsia="zh-CN"/>
        </w:rPr>
        <w:t>人</w:t>
      </w:r>
      <w:r>
        <w:rPr>
          <w:rFonts w:cs="宋体"/>
          <w:lang w:eastAsia="zh-CN"/>
        </w:rPr>
        <w:t>电子章可以</w:t>
      </w:r>
      <w:r>
        <w:rPr>
          <w:lang w:eastAsia="zh-CN"/>
        </w:rPr>
        <w:t>法</w:t>
      </w:r>
      <w:r>
        <w:rPr>
          <w:rFonts w:cs="宋体"/>
          <w:lang w:eastAsia="zh-CN"/>
        </w:rPr>
        <w:t>定代表</w:t>
      </w:r>
      <w:r>
        <w:rPr>
          <w:lang w:eastAsia="zh-CN"/>
        </w:rPr>
        <w:t>人</w:t>
      </w:r>
      <w:r>
        <w:rPr>
          <w:rFonts w:cs="宋体"/>
          <w:lang w:eastAsia="zh-CN"/>
        </w:rPr>
        <w:t>签字或</w:t>
      </w:r>
      <w:r>
        <w:rPr>
          <w:lang w:eastAsia="zh-CN"/>
        </w:rPr>
        <w:t>法</w:t>
      </w:r>
      <w:r>
        <w:rPr>
          <w:rFonts w:cs="宋体"/>
          <w:lang w:eastAsia="zh-CN"/>
        </w:rPr>
        <w:t>定代表</w:t>
      </w:r>
      <w:r>
        <w:rPr>
          <w:lang w:eastAsia="zh-CN"/>
        </w:rPr>
        <w:t>人</w:t>
      </w:r>
      <w:r>
        <w:rPr>
          <w:rFonts w:cs="宋体"/>
          <w:lang w:eastAsia="zh-CN"/>
        </w:rPr>
        <w:t>印章代替。</w:t>
      </w:r>
    </w:p>
    <w:p w:rsidR="0059461D" w:rsidRDefault="0059461D">
      <w:pPr>
        <w:rPr>
          <w:rFonts w:ascii="宋体" w:eastAsia="宋体" w:hAnsi="宋体" w:cs="宋体"/>
          <w:lang w:eastAsia="zh-CN"/>
        </w:rPr>
        <w:sectPr w:rsidR="0059461D">
          <w:pgSz w:w="11900" w:h="16840"/>
          <w:pgMar w:top="1160" w:right="1180" w:bottom="1460" w:left="1240" w:header="883" w:footer="1280" w:gutter="0"/>
          <w:cols w:space="720"/>
        </w:sectPr>
      </w:pPr>
    </w:p>
    <w:p w:rsidR="0059461D" w:rsidRDefault="0059461D">
      <w:pPr>
        <w:spacing w:before="11"/>
        <w:rPr>
          <w:rFonts w:ascii="宋体" w:eastAsia="宋体" w:hAnsi="宋体" w:cs="宋体"/>
          <w:sz w:val="12"/>
          <w:szCs w:val="12"/>
          <w:lang w:eastAsia="zh-CN"/>
        </w:rPr>
      </w:pPr>
    </w:p>
    <w:p w:rsidR="0059461D" w:rsidRDefault="004370C5">
      <w:pPr>
        <w:spacing w:line="460" w:lineRule="exact"/>
        <w:ind w:right="96"/>
        <w:jc w:val="center"/>
        <w:outlineLvl w:val="2"/>
        <w:rPr>
          <w:rFonts w:ascii="黑体" w:eastAsia="黑体" w:hAnsi="黑体" w:cs="黑体"/>
          <w:sz w:val="36"/>
          <w:szCs w:val="36"/>
          <w:lang w:eastAsia="zh-CN"/>
        </w:rPr>
      </w:pPr>
      <w:bookmarkStart w:id="200" w:name="_TOC_250031"/>
      <w:bookmarkStart w:id="201" w:name="_Toc16059"/>
      <w:r>
        <w:rPr>
          <w:rFonts w:ascii="黑体" w:eastAsia="黑体" w:hAnsi="黑体" w:cs="黑体" w:hint="eastAsia"/>
          <w:sz w:val="36"/>
          <w:szCs w:val="36"/>
          <w:lang w:eastAsia="zh-CN"/>
        </w:rPr>
        <w:t>四、投标保</w:t>
      </w:r>
      <w:bookmarkEnd w:id="200"/>
      <w:r>
        <w:rPr>
          <w:rFonts w:ascii="黑体" w:eastAsia="黑体" w:hAnsi="黑体" w:cs="黑体" w:hint="eastAsia"/>
          <w:sz w:val="36"/>
          <w:szCs w:val="36"/>
          <w:lang w:eastAsia="zh-CN"/>
        </w:rPr>
        <w:t>证金</w:t>
      </w:r>
      <w:bookmarkEnd w:id="201"/>
    </w:p>
    <w:p w:rsidR="0059461D" w:rsidRDefault="0059461D">
      <w:pPr>
        <w:spacing w:before="4"/>
        <w:rPr>
          <w:rFonts w:ascii="黑体" w:eastAsia="黑体" w:hAnsi="黑体" w:cs="黑体"/>
          <w:sz w:val="27"/>
          <w:szCs w:val="27"/>
          <w:lang w:eastAsia="zh-CN"/>
        </w:rPr>
      </w:pPr>
    </w:p>
    <w:p w:rsidR="0059461D" w:rsidRDefault="004370C5">
      <w:pPr>
        <w:pStyle w:val="a4"/>
        <w:spacing w:before="0" w:line="356" w:lineRule="auto"/>
        <w:rPr>
          <w:rFonts w:cs="宋体"/>
          <w:lang w:eastAsia="zh-CN"/>
        </w:rPr>
      </w:pPr>
      <w:r>
        <w:rPr>
          <w:rFonts w:cs="宋体"/>
          <w:lang w:eastAsia="zh-CN"/>
        </w:rPr>
        <w:t>若采用电汇</w:t>
      </w:r>
      <w:r>
        <w:rPr>
          <w:lang w:eastAsia="zh-CN"/>
        </w:rPr>
        <w:t>，投标人</w:t>
      </w:r>
      <w:r>
        <w:rPr>
          <w:rFonts w:cs="宋体"/>
          <w:lang w:eastAsia="zh-CN"/>
        </w:rPr>
        <w:t>应在此</w:t>
      </w:r>
      <w:r>
        <w:rPr>
          <w:lang w:eastAsia="zh-CN"/>
        </w:rPr>
        <w:t>提</w:t>
      </w:r>
      <w:r>
        <w:rPr>
          <w:rFonts w:cs="宋体"/>
          <w:lang w:eastAsia="zh-CN"/>
        </w:rPr>
        <w:t>供电汇回单的扫描</w:t>
      </w:r>
      <w:r>
        <w:rPr>
          <w:lang w:eastAsia="zh-CN"/>
        </w:rPr>
        <w:t>件</w:t>
      </w:r>
      <w:r>
        <w:rPr>
          <w:rFonts w:cs="宋体"/>
          <w:lang w:eastAsia="zh-CN"/>
        </w:rPr>
        <w:t>。</w:t>
      </w:r>
      <w:r>
        <w:rPr>
          <w:rFonts w:cs="宋体"/>
          <w:w w:val="95"/>
          <w:lang w:eastAsia="zh-CN"/>
        </w:rPr>
        <w:t>若采用银</w:t>
      </w:r>
      <w:r>
        <w:rPr>
          <w:w w:val="95"/>
          <w:lang w:eastAsia="zh-CN"/>
        </w:rPr>
        <w:t>行</w:t>
      </w:r>
      <w:r>
        <w:rPr>
          <w:rFonts w:cs="宋体"/>
          <w:w w:val="95"/>
          <w:lang w:eastAsia="zh-CN"/>
        </w:rPr>
        <w:t>保函</w:t>
      </w:r>
      <w:r>
        <w:rPr>
          <w:w w:val="95"/>
          <w:lang w:eastAsia="zh-CN"/>
        </w:rPr>
        <w:t>，</w:t>
      </w:r>
      <w:r>
        <w:rPr>
          <w:rFonts w:cs="宋体"/>
          <w:w w:val="95"/>
          <w:lang w:eastAsia="zh-CN"/>
        </w:rPr>
        <w:t>银</w:t>
      </w:r>
      <w:r>
        <w:rPr>
          <w:w w:val="95"/>
          <w:lang w:eastAsia="zh-CN"/>
        </w:rPr>
        <w:t>行</w:t>
      </w:r>
      <w:r>
        <w:rPr>
          <w:rFonts w:cs="宋体"/>
          <w:w w:val="95"/>
          <w:lang w:eastAsia="zh-CN"/>
        </w:rPr>
        <w:t>保函原</w:t>
      </w:r>
      <w:r>
        <w:rPr>
          <w:w w:val="95"/>
          <w:lang w:eastAsia="zh-CN"/>
        </w:rPr>
        <w:t>件</w:t>
      </w:r>
      <w:r>
        <w:rPr>
          <w:rFonts w:cs="宋体"/>
          <w:w w:val="95"/>
          <w:lang w:eastAsia="zh-CN"/>
        </w:rPr>
        <w:t>在</w:t>
      </w:r>
      <w:r>
        <w:rPr>
          <w:w w:val="95"/>
          <w:lang w:eastAsia="zh-CN"/>
        </w:rPr>
        <w:t>投标</w:t>
      </w:r>
      <w:r>
        <w:rPr>
          <w:rFonts w:cs="宋体"/>
          <w:w w:val="95"/>
          <w:lang w:eastAsia="zh-CN"/>
        </w:rPr>
        <w:t>截止期前单独递交</w:t>
      </w:r>
      <w:r>
        <w:rPr>
          <w:w w:val="95"/>
          <w:lang w:eastAsia="zh-CN"/>
        </w:rPr>
        <w:t>，</w:t>
      </w:r>
      <w:r>
        <w:rPr>
          <w:rFonts w:cs="宋体"/>
          <w:w w:val="95"/>
          <w:lang w:eastAsia="zh-CN"/>
        </w:rPr>
        <w:t>格式如下。</w:t>
      </w:r>
    </w:p>
    <w:p w:rsidR="0059461D" w:rsidRDefault="0059461D">
      <w:pPr>
        <w:spacing w:before="6"/>
        <w:rPr>
          <w:rFonts w:ascii="宋体" w:eastAsia="宋体" w:hAnsi="宋体" w:cs="宋体"/>
          <w:sz w:val="27"/>
          <w:szCs w:val="27"/>
          <w:lang w:eastAsia="zh-CN"/>
        </w:rPr>
      </w:pPr>
    </w:p>
    <w:p w:rsidR="0059461D" w:rsidRDefault="004370C5">
      <w:pPr>
        <w:pStyle w:val="a4"/>
        <w:tabs>
          <w:tab w:val="left" w:pos="2011"/>
        </w:tabs>
        <w:spacing w:before="34"/>
        <w:jc w:val="both"/>
        <w:rPr>
          <w:lang w:eastAsia="zh-CN"/>
        </w:rPr>
      </w:pPr>
      <w:r>
        <w:rPr>
          <w:rFonts w:ascii="Times New Roman" w:eastAsia="Times New Roman" w:hAnsi="Times New Roman" w:cs="Times New Roman"/>
          <w:u w:val="single" w:color="000000"/>
          <w:lang w:eastAsia="zh-CN"/>
        </w:rPr>
        <w:tab/>
      </w:r>
      <w:r>
        <w:rPr>
          <w:rFonts w:cs="宋体"/>
          <w:lang w:eastAsia="zh-CN"/>
        </w:rPr>
        <w:t>（</w:t>
      </w:r>
      <w:r>
        <w:rPr>
          <w:lang w:eastAsia="zh-CN"/>
        </w:rPr>
        <w:t>招标人</w:t>
      </w:r>
      <w:r>
        <w:rPr>
          <w:rFonts w:cs="宋体"/>
          <w:lang w:eastAsia="zh-CN"/>
        </w:rPr>
        <w:t>名称）</w:t>
      </w:r>
      <w:r>
        <w:rPr>
          <w:lang w:eastAsia="zh-CN"/>
        </w:rPr>
        <w:t>：</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tabs>
          <w:tab w:val="left" w:pos="1668"/>
          <w:tab w:val="left" w:pos="5554"/>
          <w:tab w:val="left" w:pos="6079"/>
          <w:tab w:val="left" w:pos="6603"/>
          <w:tab w:val="left" w:pos="8153"/>
        </w:tabs>
        <w:spacing w:before="0"/>
        <w:ind w:left="540"/>
        <w:rPr>
          <w:rFonts w:cs="宋体"/>
          <w:lang w:eastAsia="zh-CN"/>
        </w:rPr>
      </w:pPr>
      <w:r>
        <w:rPr>
          <w:rFonts w:cs="宋体"/>
          <w:spacing w:val="1"/>
          <w:w w:val="95"/>
          <w:lang w:eastAsia="zh-CN"/>
        </w:rPr>
        <w:t>鉴</w:t>
      </w:r>
      <w:r>
        <w:rPr>
          <w:rFonts w:cs="宋体"/>
          <w:w w:val="95"/>
          <w:lang w:eastAsia="zh-CN"/>
        </w:rPr>
        <w:t>于</w:t>
      </w:r>
      <w:r>
        <w:rPr>
          <w:rFonts w:ascii="Times New Roman" w:eastAsia="Times New Roman" w:hAnsi="Times New Roman" w:cs="Times New Roman"/>
          <w:w w:val="95"/>
          <w:u w:val="single" w:color="000000"/>
          <w:lang w:eastAsia="zh-CN"/>
        </w:rPr>
        <w:tab/>
      </w:r>
      <w:r>
        <w:rPr>
          <w:rFonts w:cs="宋体"/>
          <w:spacing w:val="1"/>
          <w:w w:val="95"/>
          <w:lang w:eastAsia="zh-CN"/>
        </w:rPr>
        <w:t>（</w:t>
      </w:r>
      <w:r>
        <w:rPr>
          <w:spacing w:val="1"/>
          <w:w w:val="95"/>
          <w:lang w:eastAsia="zh-CN"/>
        </w:rPr>
        <w:t>投</w:t>
      </w:r>
      <w:r>
        <w:rPr>
          <w:w w:val="95"/>
          <w:lang w:eastAsia="zh-CN"/>
        </w:rPr>
        <w:t>标</w:t>
      </w:r>
      <w:r>
        <w:rPr>
          <w:spacing w:val="1"/>
          <w:w w:val="95"/>
          <w:lang w:eastAsia="zh-CN"/>
        </w:rPr>
        <w:t>人</w:t>
      </w:r>
      <w:r>
        <w:rPr>
          <w:rFonts w:cs="宋体"/>
          <w:w w:val="95"/>
          <w:lang w:eastAsia="zh-CN"/>
        </w:rPr>
        <w:t>名称</w:t>
      </w:r>
      <w:r>
        <w:rPr>
          <w:rFonts w:cs="宋体"/>
          <w:spacing w:val="-51"/>
          <w:w w:val="95"/>
          <w:lang w:eastAsia="zh-CN"/>
        </w:rPr>
        <w:t>）</w:t>
      </w:r>
      <w:r>
        <w:rPr>
          <w:rFonts w:cs="宋体"/>
          <w:w w:val="95"/>
          <w:lang w:eastAsia="zh-CN"/>
        </w:rPr>
        <w:t>（</w:t>
      </w:r>
      <w:r>
        <w:rPr>
          <w:rFonts w:cs="宋体"/>
          <w:spacing w:val="1"/>
          <w:w w:val="95"/>
          <w:lang w:eastAsia="zh-CN"/>
        </w:rPr>
        <w:t>以</w:t>
      </w:r>
      <w:r>
        <w:rPr>
          <w:rFonts w:cs="宋体"/>
          <w:w w:val="95"/>
          <w:lang w:eastAsia="zh-CN"/>
        </w:rPr>
        <w:t>下</w:t>
      </w:r>
      <w:r>
        <w:rPr>
          <w:rFonts w:cs="宋体"/>
          <w:spacing w:val="1"/>
          <w:w w:val="95"/>
          <w:lang w:eastAsia="zh-CN"/>
        </w:rPr>
        <w:t>称</w:t>
      </w:r>
      <w:r>
        <w:rPr>
          <w:rFonts w:ascii="Times New Roman" w:eastAsia="Times New Roman" w:hAnsi="Times New Roman" w:cs="Times New Roman"/>
          <w:spacing w:val="-2"/>
          <w:w w:val="95"/>
          <w:lang w:eastAsia="zh-CN"/>
        </w:rPr>
        <w:t>“</w:t>
      </w:r>
      <w:r>
        <w:rPr>
          <w:spacing w:val="1"/>
          <w:w w:val="95"/>
          <w:lang w:eastAsia="zh-CN"/>
        </w:rPr>
        <w:t>投</w:t>
      </w:r>
      <w:r>
        <w:rPr>
          <w:w w:val="95"/>
          <w:lang w:eastAsia="zh-CN"/>
        </w:rPr>
        <w:t>标</w:t>
      </w:r>
      <w:r>
        <w:rPr>
          <w:spacing w:val="1"/>
          <w:w w:val="95"/>
          <w:lang w:eastAsia="zh-CN"/>
        </w:rPr>
        <w:t>人</w:t>
      </w:r>
      <w:r>
        <w:rPr>
          <w:rFonts w:ascii="Times New Roman" w:eastAsia="Times New Roman" w:hAnsi="Times New Roman" w:cs="Times New Roman"/>
          <w:w w:val="95"/>
          <w:lang w:eastAsia="zh-CN"/>
        </w:rPr>
        <w:t>”</w:t>
      </w:r>
      <w:r>
        <w:rPr>
          <w:rFonts w:cs="宋体"/>
          <w:spacing w:val="-26"/>
          <w:w w:val="95"/>
          <w:lang w:eastAsia="zh-CN"/>
        </w:rPr>
        <w:t>）</w:t>
      </w:r>
      <w:r>
        <w:rPr>
          <w:rFonts w:cs="宋体"/>
          <w:w w:val="95"/>
          <w:lang w:eastAsia="zh-CN"/>
        </w:rPr>
        <w:t>于</w:t>
      </w:r>
      <w:r>
        <w:rPr>
          <w:rFonts w:ascii="Times New Roman" w:eastAsia="Times New Roman" w:hAnsi="Times New Roman" w:cs="Times New Roman"/>
          <w:w w:val="95"/>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spacing w:val="1"/>
          <w:w w:val="95"/>
          <w:lang w:eastAsia="zh-CN"/>
        </w:rPr>
        <w:t>日</w:t>
      </w:r>
      <w:r>
        <w:rPr>
          <w:rFonts w:cs="宋体"/>
          <w:w w:val="95"/>
          <w:lang w:eastAsia="zh-CN"/>
        </w:rPr>
        <w:t>参</w:t>
      </w:r>
      <w:r>
        <w:rPr>
          <w:spacing w:val="1"/>
          <w:w w:val="95"/>
          <w:lang w:eastAsia="zh-CN"/>
        </w:rPr>
        <w:t>加</w:t>
      </w:r>
      <w:r>
        <w:rPr>
          <w:rFonts w:ascii="Times New Roman" w:eastAsia="Times New Roman" w:hAnsi="Times New Roman" w:cs="Times New Roman"/>
          <w:spacing w:val="1"/>
          <w:w w:val="95"/>
          <w:u w:val="single" w:color="000000"/>
          <w:lang w:eastAsia="zh-CN"/>
        </w:rPr>
        <w:tab/>
      </w:r>
      <w:r>
        <w:rPr>
          <w:rFonts w:cs="宋体"/>
          <w:lang w:eastAsia="zh-CN"/>
        </w:rPr>
        <w:t>（</w:t>
      </w:r>
      <w:r>
        <w:rPr>
          <w:spacing w:val="2"/>
          <w:lang w:eastAsia="zh-CN"/>
        </w:rPr>
        <w:t>项</w:t>
      </w:r>
      <w:r>
        <w:rPr>
          <w:rFonts w:cs="宋体"/>
          <w:lang w:eastAsia="zh-CN"/>
        </w:rPr>
        <w:t>目</w:t>
      </w:r>
      <w:r>
        <w:rPr>
          <w:rFonts w:cs="宋体"/>
          <w:spacing w:val="2"/>
          <w:lang w:eastAsia="zh-CN"/>
        </w:rPr>
        <w:t>名</w:t>
      </w:r>
      <w:r>
        <w:rPr>
          <w:rFonts w:cs="宋体"/>
          <w:lang w:eastAsia="zh-CN"/>
        </w:rPr>
        <w:t>称）</w:t>
      </w:r>
    </w:p>
    <w:p w:rsidR="0059461D" w:rsidRDefault="004370C5">
      <w:pPr>
        <w:pStyle w:val="a4"/>
        <w:tabs>
          <w:tab w:val="left" w:pos="751"/>
          <w:tab w:val="left" w:pos="3262"/>
          <w:tab w:val="left" w:pos="3795"/>
        </w:tabs>
        <w:spacing w:line="347" w:lineRule="auto"/>
        <w:ind w:right="212"/>
        <w:jc w:val="both"/>
        <w:rPr>
          <w:rFonts w:cs="宋体"/>
          <w:lang w:eastAsia="zh-CN"/>
        </w:rPr>
      </w:pPr>
      <w:r>
        <w:rPr>
          <w:rFonts w:ascii="Times New Roman" w:eastAsia="Times New Roman" w:hAnsi="Times New Roman" w:cs="Times New Roman"/>
          <w:u w:val="single" w:color="000000"/>
          <w:lang w:eastAsia="zh-CN"/>
        </w:rPr>
        <w:tab/>
      </w:r>
      <w:r>
        <w:rPr>
          <w:w w:val="95"/>
          <w:lang w:eastAsia="zh-CN"/>
        </w:rPr>
        <w:t>标</w:t>
      </w:r>
      <w:r>
        <w:rPr>
          <w:rFonts w:cs="宋体"/>
          <w:w w:val="95"/>
          <w:lang w:eastAsia="zh-CN"/>
        </w:rPr>
        <w:t>段</w:t>
      </w:r>
      <w:r>
        <w:rPr>
          <w:w w:val="95"/>
          <w:lang w:eastAsia="zh-CN"/>
        </w:rPr>
        <w:t>施工</w:t>
      </w:r>
      <w:r>
        <w:rPr>
          <w:rFonts w:cs="宋体"/>
          <w:w w:val="95"/>
          <w:lang w:eastAsia="zh-CN"/>
        </w:rPr>
        <w:t>的</w:t>
      </w:r>
      <w:r>
        <w:rPr>
          <w:w w:val="95"/>
          <w:lang w:eastAsia="zh-CN"/>
        </w:rPr>
        <w:t>投标，</w:t>
      </w:r>
      <w:r>
        <w:rPr>
          <w:rFonts w:ascii="Times New Roman" w:eastAsia="Times New Roman" w:hAnsi="Times New Roman" w:cs="Times New Roman"/>
          <w:w w:val="95"/>
          <w:u w:val="single" w:color="000000"/>
          <w:lang w:eastAsia="zh-CN"/>
        </w:rPr>
        <w:tab/>
      </w:r>
      <w:r>
        <w:rPr>
          <w:rFonts w:cs="宋体"/>
          <w:spacing w:val="-1"/>
          <w:w w:val="95"/>
          <w:lang w:eastAsia="zh-CN"/>
        </w:rPr>
        <w:t>（担保</w:t>
      </w:r>
      <w:r>
        <w:rPr>
          <w:spacing w:val="-1"/>
          <w:w w:val="95"/>
          <w:lang w:eastAsia="zh-CN"/>
        </w:rPr>
        <w:t>人</w:t>
      </w:r>
      <w:r>
        <w:rPr>
          <w:rFonts w:cs="宋体"/>
          <w:spacing w:val="-1"/>
          <w:w w:val="95"/>
          <w:lang w:eastAsia="zh-CN"/>
        </w:rPr>
        <w:t>名称</w:t>
      </w:r>
      <w:r>
        <w:rPr>
          <w:spacing w:val="-1"/>
          <w:w w:val="95"/>
          <w:lang w:eastAsia="zh-CN"/>
        </w:rPr>
        <w:t>，</w:t>
      </w:r>
      <w:r>
        <w:rPr>
          <w:rFonts w:cs="宋体"/>
          <w:spacing w:val="-1"/>
          <w:w w:val="95"/>
          <w:lang w:eastAsia="zh-CN"/>
        </w:rPr>
        <w:t>以下简称</w:t>
      </w:r>
      <w:r>
        <w:rPr>
          <w:rFonts w:ascii="Times New Roman" w:eastAsia="Times New Roman" w:hAnsi="Times New Roman" w:cs="Times New Roman"/>
          <w:spacing w:val="-1"/>
          <w:w w:val="95"/>
          <w:lang w:eastAsia="zh-CN"/>
        </w:rPr>
        <w:t>“</w:t>
      </w:r>
      <w:r>
        <w:rPr>
          <w:spacing w:val="-1"/>
          <w:w w:val="95"/>
          <w:lang w:eastAsia="zh-CN"/>
        </w:rPr>
        <w:t>我</w:t>
      </w:r>
      <w:r>
        <w:rPr>
          <w:rFonts w:cs="宋体"/>
          <w:spacing w:val="-1"/>
          <w:w w:val="95"/>
          <w:lang w:eastAsia="zh-CN"/>
        </w:rPr>
        <w:t>方</w:t>
      </w:r>
      <w:r>
        <w:rPr>
          <w:rFonts w:ascii="Times New Roman" w:eastAsia="Times New Roman" w:hAnsi="Times New Roman" w:cs="Times New Roman"/>
          <w:spacing w:val="-1"/>
          <w:w w:val="95"/>
          <w:lang w:eastAsia="zh-CN"/>
        </w:rPr>
        <w:t>”</w:t>
      </w:r>
      <w:r>
        <w:rPr>
          <w:rFonts w:cs="宋体"/>
          <w:spacing w:val="-1"/>
          <w:w w:val="95"/>
          <w:lang w:eastAsia="zh-CN"/>
        </w:rPr>
        <w:t>）无条</w:t>
      </w:r>
      <w:r>
        <w:rPr>
          <w:spacing w:val="-1"/>
          <w:w w:val="95"/>
          <w:lang w:eastAsia="zh-CN"/>
        </w:rPr>
        <w:t>件</w:t>
      </w:r>
      <w:r>
        <w:rPr>
          <w:rFonts w:cs="宋体"/>
          <w:spacing w:val="-1"/>
          <w:w w:val="95"/>
          <w:lang w:eastAsia="zh-CN"/>
        </w:rPr>
        <w:t>地、不可撤销地保证</w:t>
      </w:r>
      <w:r>
        <w:rPr>
          <w:spacing w:val="-1"/>
          <w:w w:val="95"/>
          <w:lang w:eastAsia="zh-CN"/>
        </w:rPr>
        <w:t>：投</w:t>
      </w:r>
      <w:r>
        <w:rPr>
          <w:w w:val="95"/>
          <w:lang w:eastAsia="zh-CN"/>
        </w:rPr>
        <w:t>标</w:t>
      </w:r>
      <w:r>
        <w:rPr>
          <w:spacing w:val="1"/>
          <w:w w:val="95"/>
          <w:lang w:eastAsia="zh-CN"/>
        </w:rPr>
        <w:t>人</w:t>
      </w:r>
      <w:r>
        <w:rPr>
          <w:rFonts w:cs="宋体"/>
          <w:w w:val="95"/>
          <w:lang w:eastAsia="zh-CN"/>
        </w:rPr>
        <w:t>在</w:t>
      </w:r>
      <w:r>
        <w:rPr>
          <w:spacing w:val="1"/>
          <w:w w:val="95"/>
          <w:lang w:eastAsia="zh-CN"/>
        </w:rPr>
        <w:t>规</w:t>
      </w:r>
      <w:r>
        <w:rPr>
          <w:rFonts w:cs="宋体"/>
          <w:w w:val="95"/>
          <w:lang w:eastAsia="zh-CN"/>
        </w:rPr>
        <w:t>定</w:t>
      </w:r>
      <w:r>
        <w:rPr>
          <w:rFonts w:cs="宋体"/>
          <w:spacing w:val="1"/>
          <w:w w:val="95"/>
          <w:lang w:eastAsia="zh-CN"/>
        </w:rPr>
        <w:t>的</w:t>
      </w:r>
      <w:r>
        <w:rPr>
          <w:w w:val="95"/>
          <w:lang w:eastAsia="zh-CN"/>
        </w:rPr>
        <w:t>投</w:t>
      </w:r>
      <w:r>
        <w:rPr>
          <w:spacing w:val="1"/>
          <w:w w:val="95"/>
          <w:lang w:eastAsia="zh-CN"/>
        </w:rPr>
        <w:t>标</w:t>
      </w:r>
      <w:r>
        <w:rPr>
          <w:w w:val="95"/>
          <w:lang w:eastAsia="zh-CN"/>
        </w:rPr>
        <w:t>文</w:t>
      </w:r>
      <w:r>
        <w:rPr>
          <w:spacing w:val="1"/>
          <w:w w:val="95"/>
          <w:lang w:eastAsia="zh-CN"/>
        </w:rPr>
        <w:t>件</w:t>
      </w:r>
      <w:r>
        <w:rPr>
          <w:rFonts w:cs="宋体"/>
          <w:w w:val="95"/>
          <w:lang w:eastAsia="zh-CN"/>
        </w:rPr>
        <w:t>有</w:t>
      </w:r>
      <w:r>
        <w:rPr>
          <w:rFonts w:cs="宋体"/>
          <w:spacing w:val="1"/>
          <w:w w:val="95"/>
          <w:lang w:eastAsia="zh-CN"/>
        </w:rPr>
        <w:t>效</w:t>
      </w:r>
      <w:r>
        <w:rPr>
          <w:rFonts w:cs="宋体"/>
          <w:w w:val="95"/>
          <w:lang w:eastAsia="zh-CN"/>
        </w:rPr>
        <w:t>期</w:t>
      </w:r>
      <w:r>
        <w:rPr>
          <w:rFonts w:cs="宋体"/>
          <w:spacing w:val="1"/>
          <w:w w:val="95"/>
          <w:lang w:eastAsia="zh-CN"/>
        </w:rPr>
        <w:t>内</w:t>
      </w:r>
      <w:r>
        <w:rPr>
          <w:rFonts w:cs="宋体"/>
          <w:w w:val="95"/>
          <w:lang w:eastAsia="zh-CN"/>
        </w:rPr>
        <w:t>撤</w:t>
      </w:r>
      <w:r>
        <w:rPr>
          <w:rFonts w:cs="宋体"/>
          <w:spacing w:val="1"/>
          <w:w w:val="95"/>
          <w:lang w:eastAsia="zh-CN"/>
        </w:rPr>
        <w:t>销</w:t>
      </w:r>
      <w:r>
        <w:rPr>
          <w:rFonts w:cs="宋体"/>
          <w:w w:val="95"/>
          <w:lang w:eastAsia="zh-CN"/>
        </w:rPr>
        <w:t>或</w:t>
      </w:r>
      <w:r>
        <w:rPr>
          <w:rFonts w:cs="宋体"/>
          <w:spacing w:val="1"/>
          <w:w w:val="95"/>
          <w:lang w:eastAsia="zh-CN"/>
        </w:rPr>
        <w:t>修</w:t>
      </w:r>
      <w:r>
        <w:rPr>
          <w:rFonts w:cs="宋体"/>
          <w:w w:val="95"/>
          <w:lang w:eastAsia="zh-CN"/>
        </w:rPr>
        <w:t>改</w:t>
      </w:r>
      <w:r>
        <w:rPr>
          <w:rFonts w:cs="宋体"/>
          <w:spacing w:val="1"/>
          <w:w w:val="95"/>
          <w:lang w:eastAsia="zh-CN"/>
        </w:rPr>
        <w:t>其</w:t>
      </w:r>
      <w:r>
        <w:rPr>
          <w:w w:val="95"/>
          <w:lang w:eastAsia="zh-CN"/>
        </w:rPr>
        <w:t>投</w:t>
      </w:r>
      <w:r>
        <w:rPr>
          <w:spacing w:val="1"/>
          <w:w w:val="95"/>
          <w:lang w:eastAsia="zh-CN"/>
        </w:rPr>
        <w:t>标</w:t>
      </w:r>
      <w:r>
        <w:rPr>
          <w:w w:val="95"/>
          <w:lang w:eastAsia="zh-CN"/>
        </w:rPr>
        <w:t>文</w:t>
      </w:r>
      <w:r>
        <w:rPr>
          <w:spacing w:val="1"/>
          <w:w w:val="95"/>
          <w:lang w:eastAsia="zh-CN"/>
        </w:rPr>
        <w:t>件</w:t>
      </w:r>
      <w:r>
        <w:rPr>
          <w:spacing w:val="-26"/>
          <w:w w:val="95"/>
          <w:lang w:eastAsia="zh-CN"/>
        </w:rPr>
        <w:t>，</w:t>
      </w:r>
      <w:r>
        <w:rPr>
          <w:w w:val="95"/>
          <w:lang w:eastAsia="zh-CN"/>
        </w:rPr>
        <w:t>中</w:t>
      </w:r>
      <w:r>
        <w:rPr>
          <w:spacing w:val="1"/>
          <w:w w:val="95"/>
          <w:lang w:eastAsia="zh-CN"/>
        </w:rPr>
        <w:t>标</w:t>
      </w:r>
      <w:r>
        <w:rPr>
          <w:rFonts w:cs="宋体"/>
          <w:w w:val="95"/>
          <w:lang w:eastAsia="zh-CN"/>
        </w:rPr>
        <w:t>后</w:t>
      </w:r>
      <w:r>
        <w:rPr>
          <w:rFonts w:cs="宋体"/>
          <w:spacing w:val="1"/>
          <w:w w:val="95"/>
          <w:lang w:eastAsia="zh-CN"/>
        </w:rPr>
        <w:t>无</w:t>
      </w:r>
      <w:r>
        <w:rPr>
          <w:rFonts w:cs="宋体"/>
          <w:w w:val="95"/>
          <w:lang w:eastAsia="zh-CN"/>
        </w:rPr>
        <w:t>正</w:t>
      </w:r>
      <w:r>
        <w:rPr>
          <w:rFonts w:cs="宋体"/>
          <w:spacing w:val="1"/>
          <w:w w:val="95"/>
          <w:lang w:eastAsia="zh-CN"/>
        </w:rPr>
        <w:t>当</w:t>
      </w:r>
      <w:r>
        <w:rPr>
          <w:w w:val="95"/>
          <w:lang w:eastAsia="zh-CN"/>
        </w:rPr>
        <w:t>理</w:t>
      </w:r>
      <w:r>
        <w:rPr>
          <w:rFonts w:cs="宋体"/>
          <w:spacing w:val="1"/>
          <w:w w:val="95"/>
          <w:lang w:eastAsia="zh-CN"/>
        </w:rPr>
        <w:t>由</w:t>
      </w:r>
      <w:r>
        <w:rPr>
          <w:rFonts w:cs="宋体"/>
          <w:w w:val="95"/>
          <w:lang w:eastAsia="zh-CN"/>
        </w:rPr>
        <w:t>不</w:t>
      </w:r>
      <w:r>
        <w:rPr>
          <w:rFonts w:cs="宋体"/>
          <w:spacing w:val="1"/>
          <w:w w:val="95"/>
          <w:lang w:eastAsia="zh-CN"/>
        </w:rPr>
        <w:t>与</w:t>
      </w:r>
      <w:r>
        <w:rPr>
          <w:w w:val="95"/>
          <w:lang w:eastAsia="zh-CN"/>
        </w:rPr>
        <w:t>招</w:t>
      </w:r>
      <w:r>
        <w:rPr>
          <w:spacing w:val="1"/>
          <w:w w:val="95"/>
          <w:lang w:eastAsia="zh-CN"/>
        </w:rPr>
        <w:t>标</w:t>
      </w:r>
      <w:r>
        <w:rPr>
          <w:w w:val="95"/>
          <w:lang w:eastAsia="zh-CN"/>
        </w:rPr>
        <w:t>人</w:t>
      </w:r>
      <w:r>
        <w:rPr>
          <w:rFonts w:cs="宋体"/>
          <w:spacing w:val="1"/>
          <w:w w:val="95"/>
          <w:lang w:eastAsia="zh-CN"/>
        </w:rPr>
        <w:t>订</w:t>
      </w:r>
      <w:r>
        <w:rPr>
          <w:rFonts w:cs="宋体"/>
          <w:w w:val="95"/>
          <w:lang w:eastAsia="zh-CN"/>
        </w:rPr>
        <w:t>立</w:t>
      </w:r>
      <w:r>
        <w:rPr>
          <w:rFonts w:cs="宋体"/>
          <w:spacing w:val="1"/>
          <w:w w:val="95"/>
          <w:lang w:eastAsia="zh-CN"/>
        </w:rPr>
        <w:t>合</w:t>
      </w:r>
      <w:r>
        <w:rPr>
          <w:rFonts w:cs="宋体"/>
          <w:w w:val="95"/>
          <w:lang w:eastAsia="zh-CN"/>
        </w:rPr>
        <w:t>同</w:t>
      </w:r>
      <w:r>
        <w:rPr>
          <w:spacing w:val="-26"/>
          <w:w w:val="95"/>
          <w:lang w:eastAsia="zh-CN"/>
        </w:rPr>
        <w:t>，</w:t>
      </w:r>
      <w:r>
        <w:rPr>
          <w:rFonts w:cs="宋体"/>
          <w:w w:val="95"/>
          <w:lang w:eastAsia="zh-CN"/>
        </w:rPr>
        <w:t>在签</w:t>
      </w:r>
      <w:r>
        <w:rPr>
          <w:rFonts w:cs="宋体"/>
          <w:spacing w:val="1"/>
          <w:w w:val="95"/>
          <w:lang w:eastAsia="zh-CN"/>
        </w:rPr>
        <w:t>订</w:t>
      </w:r>
      <w:r>
        <w:rPr>
          <w:rFonts w:cs="宋体"/>
          <w:w w:val="95"/>
          <w:lang w:eastAsia="zh-CN"/>
        </w:rPr>
        <w:t>合</w:t>
      </w:r>
      <w:r>
        <w:rPr>
          <w:rFonts w:cs="宋体"/>
          <w:spacing w:val="1"/>
          <w:w w:val="95"/>
          <w:lang w:eastAsia="zh-CN"/>
        </w:rPr>
        <w:t>同</w:t>
      </w:r>
      <w:r>
        <w:rPr>
          <w:rFonts w:cs="宋体"/>
          <w:w w:val="95"/>
          <w:lang w:eastAsia="zh-CN"/>
        </w:rPr>
        <w:t>时</w:t>
      </w:r>
      <w:r>
        <w:rPr>
          <w:rFonts w:cs="宋体"/>
          <w:spacing w:val="1"/>
          <w:w w:val="95"/>
          <w:lang w:eastAsia="zh-CN"/>
        </w:rPr>
        <w:t>向</w:t>
      </w:r>
      <w:r>
        <w:rPr>
          <w:w w:val="95"/>
          <w:lang w:eastAsia="zh-CN"/>
        </w:rPr>
        <w:t>招</w:t>
      </w:r>
      <w:r>
        <w:rPr>
          <w:spacing w:val="1"/>
          <w:w w:val="95"/>
          <w:lang w:eastAsia="zh-CN"/>
        </w:rPr>
        <w:t>标</w:t>
      </w:r>
      <w:r>
        <w:rPr>
          <w:w w:val="95"/>
          <w:lang w:eastAsia="zh-CN"/>
        </w:rPr>
        <w:t>人</w:t>
      </w:r>
      <w:r>
        <w:rPr>
          <w:spacing w:val="1"/>
          <w:w w:val="95"/>
          <w:lang w:eastAsia="zh-CN"/>
        </w:rPr>
        <w:t>提</w:t>
      </w:r>
      <w:r>
        <w:rPr>
          <w:rFonts w:cs="宋体"/>
          <w:w w:val="95"/>
          <w:lang w:eastAsia="zh-CN"/>
        </w:rPr>
        <w:t>出</w:t>
      </w:r>
      <w:r>
        <w:rPr>
          <w:rFonts w:cs="宋体"/>
          <w:spacing w:val="1"/>
          <w:w w:val="95"/>
          <w:lang w:eastAsia="zh-CN"/>
        </w:rPr>
        <w:t>附</w:t>
      </w:r>
      <w:r>
        <w:rPr>
          <w:w w:val="95"/>
          <w:lang w:eastAsia="zh-CN"/>
        </w:rPr>
        <w:t>加</w:t>
      </w:r>
      <w:r>
        <w:rPr>
          <w:rFonts w:cs="宋体"/>
          <w:spacing w:val="1"/>
          <w:w w:val="95"/>
          <w:lang w:eastAsia="zh-CN"/>
        </w:rPr>
        <w:t>条</w:t>
      </w:r>
      <w:r>
        <w:rPr>
          <w:spacing w:val="1"/>
          <w:w w:val="95"/>
          <w:lang w:eastAsia="zh-CN"/>
        </w:rPr>
        <w:t>件</w:t>
      </w:r>
      <w:r>
        <w:rPr>
          <w:spacing w:val="-28"/>
          <w:w w:val="95"/>
          <w:lang w:eastAsia="zh-CN"/>
        </w:rPr>
        <w:t>，</w:t>
      </w:r>
      <w:r>
        <w:rPr>
          <w:rFonts w:cs="宋体"/>
          <w:w w:val="95"/>
          <w:lang w:eastAsia="zh-CN"/>
        </w:rPr>
        <w:t>不</w:t>
      </w:r>
      <w:r>
        <w:rPr>
          <w:rFonts w:cs="宋体"/>
          <w:spacing w:val="1"/>
          <w:w w:val="95"/>
          <w:lang w:eastAsia="zh-CN"/>
        </w:rPr>
        <w:t>按</w:t>
      </w:r>
      <w:r>
        <w:rPr>
          <w:w w:val="95"/>
          <w:lang w:eastAsia="zh-CN"/>
        </w:rPr>
        <w:t>招</w:t>
      </w:r>
      <w:r>
        <w:rPr>
          <w:spacing w:val="1"/>
          <w:w w:val="95"/>
          <w:lang w:eastAsia="zh-CN"/>
        </w:rPr>
        <w:t>标</w:t>
      </w:r>
      <w:r>
        <w:rPr>
          <w:w w:val="95"/>
          <w:lang w:eastAsia="zh-CN"/>
        </w:rPr>
        <w:t>文</w:t>
      </w:r>
      <w:r>
        <w:rPr>
          <w:spacing w:val="1"/>
          <w:w w:val="95"/>
          <w:lang w:eastAsia="zh-CN"/>
        </w:rPr>
        <w:t>件</w:t>
      </w:r>
      <w:r>
        <w:rPr>
          <w:rFonts w:cs="宋体"/>
          <w:w w:val="95"/>
          <w:lang w:eastAsia="zh-CN"/>
        </w:rPr>
        <w:t>要</w:t>
      </w:r>
      <w:r>
        <w:rPr>
          <w:rFonts w:cs="宋体"/>
          <w:spacing w:val="1"/>
          <w:w w:val="95"/>
          <w:lang w:eastAsia="zh-CN"/>
        </w:rPr>
        <w:t>求</w:t>
      </w:r>
      <w:r>
        <w:rPr>
          <w:w w:val="95"/>
          <w:lang w:eastAsia="zh-CN"/>
        </w:rPr>
        <w:t>提</w:t>
      </w:r>
      <w:r>
        <w:rPr>
          <w:rFonts w:cs="宋体"/>
          <w:spacing w:val="1"/>
          <w:w w:val="95"/>
          <w:lang w:eastAsia="zh-CN"/>
        </w:rPr>
        <w:t>交</w:t>
      </w:r>
      <w:r>
        <w:rPr>
          <w:rFonts w:cs="宋体"/>
          <w:w w:val="95"/>
          <w:lang w:eastAsia="zh-CN"/>
        </w:rPr>
        <w:t>履</w:t>
      </w:r>
      <w:r>
        <w:rPr>
          <w:rFonts w:cs="宋体"/>
          <w:spacing w:val="1"/>
          <w:w w:val="95"/>
          <w:lang w:eastAsia="zh-CN"/>
        </w:rPr>
        <w:t>约</w:t>
      </w:r>
      <w:r>
        <w:rPr>
          <w:rFonts w:cs="宋体"/>
          <w:w w:val="95"/>
          <w:lang w:eastAsia="zh-CN"/>
        </w:rPr>
        <w:t>保</w:t>
      </w:r>
      <w:r>
        <w:rPr>
          <w:rFonts w:cs="宋体"/>
          <w:spacing w:val="1"/>
          <w:w w:val="95"/>
          <w:lang w:eastAsia="zh-CN"/>
        </w:rPr>
        <w:t>证</w:t>
      </w:r>
      <w:r>
        <w:rPr>
          <w:spacing w:val="1"/>
          <w:w w:val="95"/>
          <w:lang w:eastAsia="zh-CN"/>
        </w:rPr>
        <w:t>金</w:t>
      </w:r>
      <w:r>
        <w:rPr>
          <w:spacing w:val="-26"/>
          <w:w w:val="95"/>
          <w:lang w:eastAsia="zh-CN"/>
        </w:rPr>
        <w:t>，</w:t>
      </w:r>
      <w:r>
        <w:rPr>
          <w:rFonts w:cs="宋体"/>
          <w:w w:val="95"/>
          <w:lang w:eastAsia="zh-CN"/>
        </w:rPr>
        <w:t>或</w:t>
      </w:r>
      <w:r>
        <w:rPr>
          <w:rFonts w:cs="宋体"/>
          <w:spacing w:val="1"/>
          <w:w w:val="95"/>
          <w:lang w:eastAsia="zh-CN"/>
        </w:rPr>
        <w:t>发</w:t>
      </w:r>
      <w:r>
        <w:rPr>
          <w:rFonts w:cs="宋体"/>
          <w:w w:val="95"/>
          <w:lang w:eastAsia="zh-CN"/>
        </w:rPr>
        <w:t>生</w:t>
      </w:r>
      <w:r>
        <w:rPr>
          <w:spacing w:val="1"/>
          <w:w w:val="95"/>
          <w:lang w:eastAsia="zh-CN"/>
        </w:rPr>
        <w:t>招</w:t>
      </w:r>
      <w:r>
        <w:rPr>
          <w:w w:val="95"/>
          <w:lang w:eastAsia="zh-CN"/>
        </w:rPr>
        <w:t>标</w:t>
      </w:r>
      <w:r>
        <w:rPr>
          <w:spacing w:val="1"/>
          <w:w w:val="95"/>
          <w:lang w:eastAsia="zh-CN"/>
        </w:rPr>
        <w:t>文</w:t>
      </w:r>
      <w:r>
        <w:rPr>
          <w:w w:val="95"/>
          <w:lang w:eastAsia="zh-CN"/>
        </w:rPr>
        <w:t>件</w:t>
      </w:r>
      <w:r>
        <w:rPr>
          <w:rFonts w:cs="宋体"/>
          <w:spacing w:val="1"/>
          <w:w w:val="95"/>
          <w:lang w:eastAsia="zh-CN"/>
        </w:rPr>
        <w:t>明</w:t>
      </w:r>
      <w:r>
        <w:rPr>
          <w:rFonts w:cs="宋体"/>
          <w:w w:val="95"/>
          <w:lang w:eastAsia="zh-CN"/>
        </w:rPr>
        <w:t>确</w:t>
      </w:r>
      <w:r>
        <w:rPr>
          <w:spacing w:val="1"/>
          <w:w w:val="95"/>
          <w:lang w:eastAsia="zh-CN"/>
        </w:rPr>
        <w:t>规</w:t>
      </w:r>
      <w:r>
        <w:rPr>
          <w:rFonts w:cs="宋体"/>
          <w:w w:val="95"/>
          <w:lang w:eastAsia="zh-CN"/>
        </w:rPr>
        <w:t>定可</w:t>
      </w:r>
      <w:r>
        <w:rPr>
          <w:rFonts w:cs="宋体"/>
          <w:spacing w:val="-1"/>
          <w:lang w:eastAsia="zh-CN"/>
        </w:rPr>
        <w:t>以不予退还</w:t>
      </w:r>
      <w:r>
        <w:rPr>
          <w:spacing w:val="-1"/>
          <w:lang w:eastAsia="zh-CN"/>
        </w:rPr>
        <w:t>投标</w:t>
      </w:r>
      <w:r>
        <w:rPr>
          <w:rFonts w:cs="宋体"/>
          <w:spacing w:val="-1"/>
          <w:lang w:eastAsia="zh-CN"/>
        </w:rPr>
        <w:t>保证</w:t>
      </w:r>
      <w:r>
        <w:rPr>
          <w:spacing w:val="-1"/>
          <w:lang w:eastAsia="zh-CN"/>
        </w:rPr>
        <w:t>金</w:t>
      </w:r>
      <w:r>
        <w:rPr>
          <w:rFonts w:cs="宋体"/>
          <w:spacing w:val="-1"/>
          <w:lang w:eastAsia="zh-CN"/>
        </w:rPr>
        <w:t>的其他情形</w:t>
      </w:r>
      <w:r>
        <w:rPr>
          <w:spacing w:val="-1"/>
          <w:lang w:eastAsia="zh-CN"/>
        </w:rPr>
        <w:t>，我</w:t>
      </w:r>
      <w:r>
        <w:rPr>
          <w:rFonts w:cs="宋体"/>
          <w:spacing w:val="-1"/>
          <w:lang w:eastAsia="zh-CN"/>
        </w:rPr>
        <w:t>方承担保证责</w:t>
      </w:r>
      <w:r>
        <w:rPr>
          <w:spacing w:val="-1"/>
          <w:lang w:eastAsia="zh-CN"/>
        </w:rPr>
        <w:t>任</w:t>
      </w:r>
      <w:r>
        <w:rPr>
          <w:rFonts w:cs="宋体"/>
          <w:spacing w:val="-1"/>
          <w:lang w:eastAsia="zh-CN"/>
        </w:rPr>
        <w:t>。收到你方书面通知后</w:t>
      </w:r>
      <w:r>
        <w:rPr>
          <w:spacing w:val="-1"/>
          <w:lang w:eastAsia="zh-CN"/>
        </w:rPr>
        <w:t>，</w:t>
      </w:r>
      <w:r>
        <w:rPr>
          <w:rFonts w:cs="宋体"/>
          <w:spacing w:val="-1"/>
          <w:lang w:eastAsia="zh-CN"/>
        </w:rPr>
        <w:t>在</w:t>
      </w:r>
      <w:r>
        <w:rPr>
          <w:rFonts w:ascii="Times New Roman" w:eastAsia="Times New Roman" w:hAnsi="Times New Roman" w:cs="Times New Roman"/>
          <w:lang w:eastAsia="zh-CN"/>
        </w:rPr>
        <w:t>7</w:t>
      </w:r>
      <w:r>
        <w:rPr>
          <w:rFonts w:cs="宋体"/>
          <w:lang w:eastAsia="zh-CN"/>
        </w:rPr>
        <w:t>日内无条</w:t>
      </w:r>
      <w:r>
        <w:rPr>
          <w:lang w:eastAsia="zh-CN"/>
        </w:rPr>
        <w:t>件</w:t>
      </w:r>
      <w:r>
        <w:rPr>
          <w:rFonts w:cs="宋体"/>
          <w:lang w:eastAsia="zh-CN"/>
        </w:rPr>
        <w:t>向你</w:t>
      </w:r>
      <w:r>
        <w:rPr>
          <w:rFonts w:cs="宋体"/>
          <w:w w:val="95"/>
          <w:lang w:eastAsia="zh-CN"/>
        </w:rPr>
        <w:t>方无条</w:t>
      </w:r>
      <w:r>
        <w:rPr>
          <w:w w:val="95"/>
          <w:lang w:eastAsia="zh-CN"/>
        </w:rPr>
        <w:t>件</w:t>
      </w:r>
      <w:r>
        <w:rPr>
          <w:rFonts w:cs="宋体"/>
          <w:w w:val="95"/>
          <w:lang w:eastAsia="zh-CN"/>
        </w:rPr>
        <w:t>支付</w:t>
      </w:r>
      <w:r>
        <w:rPr>
          <w:w w:val="95"/>
          <w:lang w:eastAsia="zh-CN"/>
        </w:rPr>
        <w:t>人民</w:t>
      </w:r>
      <w:r>
        <w:rPr>
          <w:rFonts w:cs="宋体"/>
          <w:w w:val="95"/>
          <w:lang w:eastAsia="zh-CN"/>
        </w:rPr>
        <w:t>币（大写）</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lang w:eastAsia="zh-CN"/>
        </w:rPr>
        <w:t>元。</w:t>
      </w:r>
    </w:p>
    <w:p w:rsidR="0059461D" w:rsidRDefault="004370C5">
      <w:pPr>
        <w:pStyle w:val="a4"/>
        <w:spacing w:before="42"/>
        <w:ind w:left="540"/>
        <w:rPr>
          <w:rFonts w:cs="宋体"/>
          <w:lang w:eastAsia="zh-CN"/>
        </w:rPr>
      </w:pPr>
      <w:r>
        <w:rPr>
          <w:rFonts w:cs="宋体"/>
          <w:lang w:eastAsia="zh-CN"/>
        </w:rPr>
        <w:t>本</w:t>
      </w:r>
      <w:r>
        <w:rPr>
          <w:rFonts w:cs="宋体"/>
          <w:spacing w:val="2"/>
          <w:lang w:eastAsia="zh-CN"/>
        </w:rPr>
        <w:t>保</w:t>
      </w:r>
      <w:r>
        <w:rPr>
          <w:rFonts w:cs="宋体"/>
          <w:lang w:eastAsia="zh-CN"/>
        </w:rPr>
        <w:t>函</w:t>
      </w:r>
      <w:r>
        <w:rPr>
          <w:rFonts w:cs="宋体"/>
          <w:spacing w:val="2"/>
          <w:lang w:eastAsia="zh-CN"/>
        </w:rPr>
        <w:t>在</w:t>
      </w:r>
      <w:r>
        <w:rPr>
          <w:lang w:eastAsia="zh-CN"/>
        </w:rPr>
        <w:t>投</w:t>
      </w:r>
      <w:r>
        <w:rPr>
          <w:spacing w:val="2"/>
          <w:lang w:eastAsia="zh-CN"/>
        </w:rPr>
        <w:t>标</w:t>
      </w:r>
      <w:r>
        <w:rPr>
          <w:rFonts w:cs="宋体"/>
          <w:lang w:eastAsia="zh-CN"/>
        </w:rPr>
        <w:t>有</w:t>
      </w:r>
      <w:r>
        <w:rPr>
          <w:rFonts w:cs="宋体"/>
          <w:spacing w:val="2"/>
          <w:lang w:eastAsia="zh-CN"/>
        </w:rPr>
        <w:t>效</w:t>
      </w:r>
      <w:r>
        <w:rPr>
          <w:rFonts w:cs="宋体"/>
          <w:lang w:eastAsia="zh-CN"/>
        </w:rPr>
        <w:t>期</w:t>
      </w:r>
      <w:r>
        <w:rPr>
          <w:rFonts w:cs="宋体"/>
          <w:spacing w:val="2"/>
          <w:lang w:eastAsia="zh-CN"/>
        </w:rPr>
        <w:t>或</w:t>
      </w:r>
      <w:r>
        <w:rPr>
          <w:rFonts w:cs="宋体"/>
          <w:lang w:eastAsia="zh-CN"/>
        </w:rPr>
        <w:t>经</w:t>
      </w:r>
      <w:r>
        <w:rPr>
          <w:rFonts w:cs="宋体"/>
          <w:spacing w:val="2"/>
          <w:lang w:eastAsia="zh-CN"/>
        </w:rPr>
        <w:t>延</w:t>
      </w:r>
      <w:r>
        <w:rPr>
          <w:rFonts w:cs="宋体"/>
          <w:lang w:eastAsia="zh-CN"/>
        </w:rPr>
        <w:t>长</w:t>
      </w:r>
      <w:r>
        <w:rPr>
          <w:rFonts w:cs="宋体"/>
          <w:spacing w:val="2"/>
          <w:lang w:eastAsia="zh-CN"/>
        </w:rPr>
        <w:t>的</w:t>
      </w:r>
      <w:r>
        <w:rPr>
          <w:lang w:eastAsia="zh-CN"/>
        </w:rPr>
        <w:t>投</w:t>
      </w:r>
      <w:r>
        <w:rPr>
          <w:spacing w:val="2"/>
          <w:lang w:eastAsia="zh-CN"/>
        </w:rPr>
        <w:t>标</w:t>
      </w:r>
      <w:r>
        <w:rPr>
          <w:rFonts w:cs="宋体"/>
          <w:lang w:eastAsia="zh-CN"/>
        </w:rPr>
        <w:t>有</w:t>
      </w:r>
      <w:r>
        <w:rPr>
          <w:rFonts w:cs="宋体"/>
          <w:spacing w:val="2"/>
          <w:lang w:eastAsia="zh-CN"/>
        </w:rPr>
        <w:t>效</w:t>
      </w:r>
      <w:r>
        <w:rPr>
          <w:rFonts w:cs="宋体"/>
          <w:lang w:eastAsia="zh-CN"/>
        </w:rPr>
        <w:t>期</w:t>
      </w:r>
      <w:r>
        <w:rPr>
          <w:rFonts w:cs="宋体"/>
          <w:spacing w:val="2"/>
          <w:lang w:eastAsia="zh-CN"/>
        </w:rPr>
        <w:t>期</w:t>
      </w:r>
      <w:r>
        <w:rPr>
          <w:rFonts w:cs="宋体"/>
          <w:lang w:eastAsia="zh-CN"/>
        </w:rPr>
        <w:t>内</w:t>
      </w:r>
      <w:r>
        <w:rPr>
          <w:rFonts w:cs="宋体"/>
          <w:spacing w:val="2"/>
          <w:lang w:eastAsia="zh-CN"/>
        </w:rPr>
        <w:t>保</w:t>
      </w:r>
      <w:r>
        <w:rPr>
          <w:rFonts w:cs="宋体"/>
          <w:lang w:eastAsia="zh-CN"/>
        </w:rPr>
        <w:t>持</w:t>
      </w:r>
      <w:r>
        <w:rPr>
          <w:rFonts w:cs="宋体"/>
          <w:spacing w:val="2"/>
          <w:lang w:eastAsia="zh-CN"/>
        </w:rPr>
        <w:t>有效</w:t>
      </w:r>
      <w:r>
        <w:rPr>
          <w:rFonts w:cs="宋体"/>
          <w:spacing w:val="-57"/>
          <w:lang w:eastAsia="zh-CN"/>
        </w:rPr>
        <w:t>。</w:t>
      </w:r>
      <w:r>
        <w:rPr>
          <w:rFonts w:cs="宋体"/>
          <w:lang w:eastAsia="zh-CN"/>
        </w:rPr>
        <w:t>要</w:t>
      </w:r>
      <w:r>
        <w:rPr>
          <w:rFonts w:cs="宋体"/>
          <w:spacing w:val="2"/>
          <w:lang w:eastAsia="zh-CN"/>
        </w:rPr>
        <w:t>求</w:t>
      </w:r>
      <w:r>
        <w:rPr>
          <w:lang w:eastAsia="zh-CN"/>
        </w:rPr>
        <w:t>我</w:t>
      </w:r>
      <w:r>
        <w:rPr>
          <w:rFonts w:cs="宋体"/>
          <w:spacing w:val="2"/>
          <w:lang w:eastAsia="zh-CN"/>
        </w:rPr>
        <w:t>方</w:t>
      </w:r>
      <w:r>
        <w:rPr>
          <w:rFonts w:cs="宋体"/>
          <w:lang w:eastAsia="zh-CN"/>
        </w:rPr>
        <w:t>承</w:t>
      </w:r>
      <w:r>
        <w:rPr>
          <w:rFonts w:cs="宋体"/>
          <w:spacing w:val="2"/>
          <w:lang w:eastAsia="zh-CN"/>
        </w:rPr>
        <w:t>担</w:t>
      </w:r>
      <w:r>
        <w:rPr>
          <w:rFonts w:cs="宋体"/>
          <w:lang w:eastAsia="zh-CN"/>
        </w:rPr>
        <w:t>保</w:t>
      </w:r>
      <w:r>
        <w:rPr>
          <w:rFonts w:cs="宋体"/>
          <w:spacing w:val="2"/>
          <w:lang w:eastAsia="zh-CN"/>
        </w:rPr>
        <w:t>证</w:t>
      </w:r>
      <w:r>
        <w:rPr>
          <w:rFonts w:cs="宋体"/>
          <w:lang w:eastAsia="zh-CN"/>
        </w:rPr>
        <w:t>责</w:t>
      </w:r>
      <w:r>
        <w:rPr>
          <w:spacing w:val="2"/>
          <w:lang w:eastAsia="zh-CN"/>
        </w:rPr>
        <w:t>任</w:t>
      </w:r>
      <w:r>
        <w:rPr>
          <w:rFonts w:cs="宋体"/>
          <w:lang w:eastAsia="zh-CN"/>
        </w:rPr>
        <w:t>的</w:t>
      </w:r>
      <w:r>
        <w:rPr>
          <w:rFonts w:cs="宋体"/>
          <w:spacing w:val="2"/>
          <w:lang w:eastAsia="zh-CN"/>
        </w:rPr>
        <w:t>通</w:t>
      </w:r>
      <w:r>
        <w:rPr>
          <w:rFonts w:cs="宋体"/>
          <w:lang w:eastAsia="zh-CN"/>
        </w:rPr>
        <w:t>知</w:t>
      </w:r>
      <w:r>
        <w:rPr>
          <w:rFonts w:cs="宋体"/>
          <w:spacing w:val="2"/>
          <w:lang w:eastAsia="zh-CN"/>
        </w:rPr>
        <w:t>应</w:t>
      </w:r>
      <w:r>
        <w:rPr>
          <w:rFonts w:cs="宋体"/>
          <w:lang w:eastAsia="zh-CN"/>
        </w:rPr>
        <w:t>在上</w:t>
      </w:r>
    </w:p>
    <w:p w:rsidR="0059461D" w:rsidRDefault="004370C5">
      <w:pPr>
        <w:pStyle w:val="a4"/>
        <w:spacing w:before="133"/>
        <w:jc w:val="both"/>
        <w:rPr>
          <w:rFonts w:cs="宋体"/>
          <w:lang w:eastAsia="zh-CN"/>
        </w:rPr>
      </w:pPr>
      <w:r>
        <w:rPr>
          <w:rFonts w:cs="宋体"/>
          <w:lang w:eastAsia="zh-CN"/>
        </w:rPr>
        <w:t>述期限内送达</w:t>
      </w:r>
      <w:r>
        <w:rPr>
          <w:lang w:eastAsia="zh-CN"/>
        </w:rPr>
        <w:t>我</w:t>
      </w:r>
      <w:r>
        <w:rPr>
          <w:rFonts w:cs="宋体"/>
          <w:lang w:eastAsia="zh-CN"/>
        </w:rPr>
        <w:t>方。你方延长</w:t>
      </w:r>
      <w:r>
        <w:rPr>
          <w:lang w:eastAsia="zh-CN"/>
        </w:rPr>
        <w:t>投标文件</w:t>
      </w:r>
      <w:r>
        <w:rPr>
          <w:rFonts w:cs="宋体"/>
          <w:lang w:eastAsia="zh-CN"/>
        </w:rPr>
        <w:t>有效期的决定</w:t>
      </w:r>
      <w:r>
        <w:rPr>
          <w:lang w:eastAsia="zh-CN"/>
        </w:rPr>
        <w:t>，</w:t>
      </w:r>
      <w:r>
        <w:rPr>
          <w:rFonts w:cs="宋体"/>
          <w:lang w:eastAsia="zh-CN"/>
        </w:rPr>
        <w:t>应通知</w:t>
      </w:r>
      <w:r>
        <w:rPr>
          <w:lang w:eastAsia="zh-CN"/>
        </w:rPr>
        <w:t>我</w:t>
      </w:r>
      <w:r>
        <w:rPr>
          <w:rFonts w:cs="宋体"/>
          <w:lang w:eastAsia="zh-CN"/>
        </w:rPr>
        <w:t>方。</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2"/>
        <w:rPr>
          <w:rFonts w:ascii="宋体" w:eastAsia="宋体" w:hAnsi="宋体" w:cs="宋体"/>
          <w:sz w:val="20"/>
          <w:szCs w:val="20"/>
          <w:lang w:eastAsia="zh-CN"/>
        </w:rPr>
      </w:pPr>
    </w:p>
    <w:p w:rsidR="0059461D" w:rsidRDefault="004370C5">
      <w:pPr>
        <w:pStyle w:val="a4"/>
        <w:tabs>
          <w:tab w:val="left" w:pos="2909"/>
          <w:tab w:val="left" w:pos="6689"/>
          <w:tab w:val="left" w:pos="7109"/>
          <w:tab w:val="left" w:pos="7727"/>
        </w:tabs>
        <w:spacing w:before="0" w:line="356" w:lineRule="auto"/>
        <w:ind w:left="2280" w:right="1570"/>
        <w:rPr>
          <w:rFonts w:ascii="Times New Roman" w:eastAsia="Times New Roman" w:hAnsi="Times New Roman" w:cs="Times New Roman"/>
          <w:u w:val="single" w:color="000000"/>
          <w:lang w:eastAsia="zh-CN"/>
        </w:rPr>
      </w:pPr>
      <w:r>
        <w:rPr>
          <w:rFonts w:cs="宋体"/>
          <w:w w:val="95"/>
          <w:lang w:eastAsia="zh-CN"/>
        </w:rPr>
        <w:t>担保</w:t>
      </w:r>
      <w:r>
        <w:rPr>
          <w:w w:val="95"/>
          <w:lang w:eastAsia="zh-CN"/>
        </w:rPr>
        <w:t>人</w:t>
      </w:r>
      <w:r>
        <w:rPr>
          <w:rFonts w:cs="宋体"/>
          <w:w w:val="95"/>
          <w:lang w:eastAsia="zh-CN"/>
        </w:rPr>
        <w:t>名称</w:t>
      </w:r>
      <w:r>
        <w:rPr>
          <w:w w:val="95"/>
          <w:lang w:eastAsia="zh-CN"/>
        </w:rPr>
        <w:t>：</w:t>
      </w:r>
      <w:r>
        <w:rPr>
          <w:rFonts w:ascii="Times New Roman" w:eastAsia="Times New Roman" w:hAnsi="Times New Roman" w:cs="Times New Roman"/>
          <w:w w:val="95"/>
          <w:u w:val="single" w:color="000000"/>
          <w:lang w:eastAsia="zh-CN"/>
        </w:rPr>
        <w:tab/>
      </w:r>
      <w:r>
        <w:rPr>
          <w:rFonts w:cs="宋体"/>
          <w:w w:val="95"/>
          <w:lang w:eastAsia="zh-CN"/>
        </w:rPr>
        <w:t>（盖单位章）</w:t>
      </w: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w w:val="95"/>
          <w:lang w:eastAsia="zh-CN"/>
        </w:rPr>
        <w:t>（签字）地</w:t>
      </w:r>
      <w:r>
        <w:rPr>
          <w:rFonts w:cs="宋体"/>
          <w:w w:val="95"/>
          <w:lang w:eastAsia="zh-CN"/>
        </w:rPr>
        <w:tab/>
      </w:r>
      <w:r>
        <w:rPr>
          <w:rFonts w:cs="宋体"/>
          <w:lang w:eastAsia="zh-CN"/>
        </w:rPr>
        <w:t>址</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2909"/>
          <w:tab w:val="left" w:pos="6689"/>
          <w:tab w:val="left" w:pos="7109"/>
          <w:tab w:val="left" w:pos="7727"/>
        </w:tabs>
        <w:spacing w:before="0" w:line="356" w:lineRule="auto"/>
        <w:ind w:left="2280" w:right="1570"/>
        <w:rPr>
          <w:rFonts w:ascii="Times New Roman" w:eastAsia="Times New Roman" w:hAnsi="Times New Roman" w:cs="Times New Roman"/>
          <w:u w:val="single" w:color="000000"/>
          <w:lang w:eastAsia="zh-CN"/>
        </w:rPr>
      </w:pPr>
      <w:r>
        <w:rPr>
          <w:rFonts w:cs="宋体"/>
          <w:lang w:eastAsia="zh-CN"/>
        </w:rPr>
        <w:t>邮政</w:t>
      </w:r>
      <w:r>
        <w:rPr>
          <w:lang w:eastAsia="zh-CN"/>
        </w:rPr>
        <w:t>编</w:t>
      </w:r>
      <w:r>
        <w:rPr>
          <w:rFonts w:cs="宋体"/>
          <w:lang w:eastAsia="zh-CN"/>
        </w:rPr>
        <w:t>码</w:t>
      </w:r>
      <w:r>
        <w:rPr>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2909"/>
          <w:tab w:val="left" w:pos="6689"/>
          <w:tab w:val="left" w:pos="7109"/>
          <w:tab w:val="left" w:pos="7727"/>
        </w:tabs>
        <w:spacing w:before="0" w:line="356" w:lineRule="auto"/>
        <w:ind w:left="2280" w:right="1570"/>
        <w:rPr>
          <w:rFonts w:ascii="Times New Roman" w:eastAsia="Times New Roman" w:hAnsi="Times New Roman" w:cs="Times New Roman"/>
          <w:u w:val="single" w:color="000000"/>
          <w:lang w:eastAsia="zh-CN"/>
        </w:rPr>
      </w:pPr>
      <w:r>
        <w:rPr>
          <w:rFonts w:cs="宋体"/>
          <w:w w:val="95"/>
          <w:lang w:eastAsia="zh-CN"/>
        </w:rPr>
        <w:t>电</w:t>
      </w:r>
      <w:r>
        <w:rPr>
          <w:rFonts w:cs="宋体"/>
          <w:w w:val="95"/>
          <w:lang w:eastAsia="zh-CN"/>
        </w:rPr>
        <w:tab/>
      </w:r>
      <w:r>
        <w:rPr>
          <w:rFonts w:cs="宋体"/>
          <w:lang w:eastAsia="zh-CN"/>
        </w:rPr>
        <w:t>话</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2909"/>
          <w:tab w:val="left" w:pos="6689"/>
          <w:tab w:val="left" w:pos="7109"/>
          <w:tab w:val="left" w:pos="7727"/>
        </w:tabs>
        <w:spacing w:before="0" w:line="356" w:lineRule="auto"/>
        <w:ind w:left="2280" w:right="1570"/>
        <w:rPr>
          <w:rFonts w:ascii="Times New Roman" w:eastAsia="Times New Roman" w:hAnsi="Times New Roman" w:cs="Times New Roman"/>
          <w:lang w:eastAsia="zh-CN"/>
        </w:rPr>
      </w:pPr>
      <w:r>
        <w:rPr>
          <w:rFonts w:cs="宋体"/>
          <w:w w:val="95"/>
          <w:lang w:eastAsia="zh-CN"/>
        </w:rPr>
        <w:t>传</w:t>
      </w:r>
      <w:r>
        <w:rPr>
          <w:rFonts w:cs="宋体"/>
          <w:w w:val="95"/>
          <w:lang w:eastAsia="zh-CN"/>
        </w:rPr>
        <w:tab/>
      </w:r>
      <w:r>
        <w:rPr>
          <w:rFonts w:cs="宋体"/>
          <w:lang w:eastAsia="zh-CN"/>
        </w:rPr>
        <w:t>真</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59461D">
      <w:pPr>
        <w:rPr>
          <w:rFonts w:ascii="Times New Roman" w:eastAsia="Times New Roman" w:hAnsi="Times New Roman" w:cs="Times New Roman"/>
          <w:sz w:val="20"/>
          <w:szCs w:val="20"/>
          <w:lang w:eastAsia="zh-CN"/>
        </w:rPr>
      </w:pPr>
    </w:p>
    <w:p w:rsidR="0059461D" w:rsidRDefault="004370C5">
      <w:pPr>
        <w:pStyle w:val="a4"/>
        <w:tabs>
          <w:tab w:val="left" w:pos="5849"/>
          <w:tab w:val="left" w:pos="6689"/>
          <w:tab w:val="left" w:pos="7529"/>
        </w:tabs>
        <w:spacing w:before="163"/>
        <w:ind w:left="5009"/>
        <w:rPr>
          <w:rFonts w:cs="宋体"/>
          <w:lang w:eastAsia="zh-CN"/>
        </w:rPr>
      </w:pPr>
      <w:r>
        <w:rPr>
          <w:rFonts w:ascii="Times New Roman" w:eastAsia="Times New Roman" w:hAnsi="Times New Roman" w:cs="Times New Roman"/>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1"/>
        <w:rPr>
          <w:rFonts w:ascii="宋体" w:eastAsia="宋体" w:hAnsi="宋体" w:cs="宋体"/>
          <w:sz w:val="17"/>
          <w:szCs w:val="17"/>
          <w:lang w:eastAsia="zh-CN"/>
        </w:rPr>
      </w:pPr>
    </w:p>
    <w:p w:rsidR="0059461D" w:rsidRDefault="004370C5">
      <w:pPr>
        <w:spacing w:line="457" w:lineRule="exact"/>
        <w:ind w:left="6"/>
        <w:jc w:val="center"/>
        <w:outlineLvl w:val="2"/>
        <w:rPr>
          <w:rFonts w:ascii="黑体" w:eastAsia="黑体" w:hAnsi="黑体" w:cs="黑体"/>
          <w:sz w:val="36"/>
          <w:szCs w:val="36"/>
          <w:lang w:eastAsia="zh-CN"/>
        </w:rPr>
      </w:pPr>
      <w:bookmarkStart w:id="202" w:name="_TOC_250030"/>
      <w:bookmarkStart w:id="203" w:name="_Toc20088"/>
      <w:r>
        <w:rPr>
          <w:rFonts w:ascii="黑体" w:eastAsia="黑体" w:hAnsi="黑体" w:cs="黑体" w:hint="eastAsia"/>
          <w:sz w:val="36"/>
          <w:szCs w:val="36"/>
          <w:lang w:eastAsia="zh-CN"/>
        </w:rPr>
        <w:t>五、施工组织设</w:t>
      </w:r>
      <w:bookmarkEnd w:id="202"/>
      <w:r>
        <w:rPr>
          <w:rFonts w:ascii="黑体" w:eastAsia="黑体" w:hAnsi="黑体" w:cs="黑体" w:hint="eastAsia"/>
          <w:sz w:val="36"/>
          <w:szCs w:val="36"/>
          <w:lang w:eastAsia="zh-CN"/>
        </w:rPr>
        <w:t>计</w:t>
      </w:r>
      <w:bookmarkEnd w:id="203"/>
    </w:p>
    <w:p w:rsidR="0059461D" w:rsidRDefault="004370C5">
      <w:pPr>
        <w:pStyle w:val="a4"/>
        <w:spacing w:before="0" w:line="272" w:lineRule="exact"/>
        <w:ind w:left="555" w:firstLine="2800"/>
        <w:rPr>
          <w:rFonts w:cs="宋体"/>
          <w:lang w:eastAsia="zh-CN"/>
        </w:rPr>
      </w:pPr>
      <w:r>
        <w:rPr>
          <w:rFonts w:cs="宋体"/>
          <w:lang w:eastAsia="zh-CN"/>
        </w:rPr>
        <w:t>（适用于经评审的最低</w:t>
      </w:r>
      <w:r>
        <w:rPr>
          <w:lang w:eastAsia="zh-CN"/>
        </w:rPr>
        <w:t>投标</w:t>
      </w:r>
      <w:r>
        <w:rPr>
          <w:rFonts w:cs="宋体"/>
          <w:lang w:eastAsia="zh-CN"/>
        </w:rPr>
        <w:t>价</w:t>
      </w:r>
      <w:r>
        <w:rPr>
          <w:lang w:eastAsia="zh-CN"/>
        </w:rPr>
        <w:t>法</w:t>
      </w:r>
      <w:r>
        <w:rPr>
          <w:rFonts w:cs="宋体"/>
          <w:lang w:eastAsia="zh-CN"/>
        </w:rPr>
        <w:t>）</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4370C5">
      <w:pPr>
        <w:pStyle w:val="a4"/>
        <w:spacing w:before="0"/>
        <w:ind w:left="555"/>
        <w:rPr>
          <w:lang w:eastAsia="zh-CN"/>
        </w:rPr>
      </w:pPr>
      <w:r>
        <w:rPr>
          <w:lang w:eastAsia="zh-CN"/>
        </w:rPr>
        <w:t>投标人</w:t>
      </w:r>
      <w:r>
        <w:rPr>
          <w:rFonts w:cs="宋体"/>
          <w:lang w:eastAsia="zh-CN"/>
        </w:rPr>
        <w:t>应按以下要点</w:t>
      </w:r>
      <w:r>
        <w:rPr>
          <w:lang w:eastAsia="zh-CN"/>
        </w:rPr>
        <w:t>编制施工</w:t>
      </w:r>
      <w:r>
        <w:rPr>
          <w:rFonts w:cs="宋体"/>
          <w:lang w:eastAsia="zh-CN"/>
        </w:rPr>
        <w:t>组织设计（</w:t>
      </w:r>
      <w:r>
        <w:rPr>
          <w:lang w:eastAsia="zh-CN"/>
        </w:rPr>
        <w:t>文</w:t>
      </w:r>
      <w:r>
        <w:rPr>
          <w:rFonts w:cs="宋体"/>
          <w:lang w:eastAsia="zh-CN"/>
        </w:rPr>
        <w:t>字宜精练、内容具有针对性）</w:t>
      </w:r>
      <w:r>
        <w:rPr>
          <w:lang w:eastAsia="zh-CN"/>
        </w:rPr>
        <w:t>：</w:t>
      </w:r>
    </w:p>
    <w:p w:rsidR="0059461D" w:rsidRDefault="004370C5">
      <w:pPr>
        <w:pStyle w:val="a4"/>
        <w:spacing w:before="133"/>
        <w:ind w:left="555"/>
        <w:rPr>
          <w:rFonts w:cs="宋体"/>
          <w:lang w:eastAsia="zh-CN"/>
        </w:rPr>
      </w:pPr>
      <w:r>
        <w:rPr>
          <w:rFonts w:ascii="Times New Roman" w:eastAsia="Times New Roman" w:hAnsi="Times New Roman" w:cs="Times New Roman"/>
          <w:lang w:eastAsia="zh-CN"/>
        </w:rPr>
        <w:t>1.</w:t>
      </w:r>
      <w:r>
        <w:rPr>
          <w:rFonts w:cs="宋体"/>
          <w:lang w:eastAsia="zh-CN"/>
        </w:rPr>
        <w:t>总体</w:t>
      </w:r>
      <w:r>
        <w:rPr>
          <w:lang w:eastAsia="zh-CN"/>
        </w:rPr>
        <w:t>施工</w:t>
      </w:r>
      <w:r>
        <w:rPr>
          <w:rFonts w:cs="宋体"/>
          <w:lang w:eastAsia="zh-CN"/>
        </w:rPr>
        <w:t>组织布置及</w:t>
      </w:r>
      <w:r>
        <w:rPr>
          <w:lang w:eastAsia="zh-CN"/>
        </w:rPr>
        <w:t>规</w:t>
      </w:r>
      <w:r>
        <w:rPr>
          <w:rFonts w:cs="宋体"/>
          <w:lang w:eastAsia="zh-CN"/>
        </w:rPr>
        <w:t>划</w:t>
      </w:r>
    </w:p>
    <w:p w:rsidR="0059461D" w:rsidRDefault="004370C5">
      <w:pPr>
        <w:pStyle w:val="a4"/>
        <w:ind w:left="555"/>
        <w:rPr>
          <w:rFonts w:cs="宋体"/>
          <w:lang w:eastAsia="zh-CN"/>
        </w:rPr>
      </w:pPr>
      <w:r>
        <w:rPr>
          <w:rFonts w:ascii="Times New Roman" w:eastAsia="Times New Roman" w:hAnsi="Times New Roman" w:cs="Times New Roman"/>
          <w:lang w:eastAsia="zh-CN"/>
        </w:rPr>
        <w:t>2.</w:t>
      </w:r>
      <w:r>
        <w:rPr>
          <w:rFonts w:cs="宋体"/>
          <w:lang w:eastAsia="zh-CN"/>
        </w:rPr>
        <w:t>重点、关键</w:t>
      </w:r>
      <w:r>
        <w:rPr>
          <w:lang w:eastAsia="zh-CN"/>
        </w:rPr>
        <w:t>和</w:t>
      </w:r>
      <w:r>
        <w:rPr>
          <w:rFonts w:cs="宋体"/>
          <w:lang w:eastAsia="zh-CN"/>
        </w:rPr>
        <w:t>难点</w:t>
      </w:r>
      <w:r>
        <w:rPr>
          <w:lang w:eastAsia="zh-CN"/>
        </w:rPr>
        <w:t>工程</w:t>
      </w:r>
      <w:r>
        <w:rPr>
          <w:rFonts w:cs="宋体"/>
          <w:lang w:eastAsia="zh-CN"/>
        </w:rPr>
        <w:t>的</w:t>
      </w:r>
      <w:r>
        <w:rPr>
          <w:lang w:eastAsia="zh-CN"/>
        </w:rPr>
        <w:t>施工</w:t>
      </w:r>
      <w:r>
        <w:rPr>
          <w:rFonts w:cs="宋体"/>
          <w:lang w:eastAsia="zh-CN"/>
        </w:rPr>
        <w:t>方案</w:t>
      </w:r>
    </w:p>
    <w:p w:rsidR="0059461D" w:rsidRDefault="004370C5">
      <w:pPr>
        <w:pStyle w:val="a4"/>
        <w:ind w:left="555"/>
        <w:rPr>
          <w:lang w:eastAsia="zh-CN"/>
        </w:rPr>
      </w:pPr>
      <w:r>
        <w:rPr>
          <w:rFonts w:ascii="Times New Roman" w:eastAsia="Times New Roman" w:hAnsi="Times New Roman" w:cs="Times New Roman"/>
          <w:lang w:eastAsia="zh-CN"/>
        </w:rPr>
        <w:t>3.</w:t>
      </w:r>
      <w:r>
        <w:rPr>
          <w:lang w:eastAsia="zh-CN"/>
        </w:rPr>
        <w:t>工</w:t>
      </w:r>
      <w:r>
        <w:rPr>
          <w:rFonts w:cs="宋体"/>
          <w:lang w:eastAsia="zh-CN"/>
        </w:rPr>
        <w:t>期关键线</w:t>
      </w:r>
      <w:r>
        <w:rPr>
          <w:lang w:eastAsia="zh-CN"/>
        </w:rPr>
        <w:t>路</w:t>
      </w:r>
      <w:r>
        <w:rPr>
          <w:rFonts w:cs="宋体"/>
          <w:lang w:eastAsia="zh-CN"/>
        </w:rPr>
        <w:t>图及保证措</w:t>
      </w:r>
      <w:r>
        <w:rPr>
          <w:lang w:eastAsia="zh-CN"/>
        </w:rPr>
        <w:t>施</w:t>
      </w:r>
    </w:p>
    <w:p w:rsidR="0059461D" w:rsidRDefault="004370C5">
      <w:pPr>
        <w:pStyle w:val="a4"/>
        <w:spacing w:before="119"/>
        <w:ind w:left="555"/>
        <w:rPr>
          <w:lang w:eastAsia="zh-CN"/>
        </w:rPr>
      </w:pPr>
      <w:r>
        <w:rPr>
          <w:rFonts w:ascii="Times New Roman" w:eastAsia="Times New Roman" w:hAnsi="Times New Roman" w:cs="Times New Roman"/>
          <w:lang w:eastAsia="zh-CN"/>
        </w:rPr>
        <w:t>4.</w:t>
      </w:r>
      <w:r>
        <w:rPr>
          <w:rFonts w:cs="宋体"/>
          <w:lang w:eastAsia="zh-CN"/>
        </w:rPr>
        <w:t>关键</w:t>
      </w:r>
      <w:r>
        <w:rPr>
          <w:lang w:eastAsia="zh-CN"/>
        </w:rPr>
        <w:t>工程质量</w:t>
      </w:r>
      <w:r>
        <w:rPr>
          <w:rFonts w:cs="宋体"/>
          <w:lang w:eastAsia="zh-CN"/>
        </w:rPr>
        <w:t>保证措</w:t>
      </w:r>
      <w:r>
        <w:rPr>
          <w:lang w:eastAsia="zh-CN"/>
        </w:rPr>
        <w:t>施</w:t>
      </w:r>
    </w:p>
    <w:p w:rsidR="0059461D" w:rsidRDefault="004370C5">
      <w:pPr>
        <w:pStyle w:val="a4"/>
        <w:ind w:left="555"/>
        <w:rPr>
          <w:lang w:eastAsia="zh-CN"/>
        </w:rPr>
      </w:pPr>
      <w:r>
        <w:rPr>
          <w:rFonts w:ascii="Times New Roman" w:eastAsia="Times New Roman" w:hAnsi="Times New Roman" w:cs="Times New Roman"/>
          <w:lang w:eastAsia="zh-CN"/>
        </w:rPr>
        <w:t>5.</w:t>
      </w:r>
      <w:r>
        <w:rPr>
          <w:rFonts w:cs="宋体"/>
          <w:lang w:eastAsia="zh-CN"/>
        </w:rPr>
        <w:t>安全保证措</w:t>
      </w:r>
      <w:r>
        <w:rPr>
          <w:lang w:eastAsia="zh-CN"/>
        </w:rPr>
        <w:t>施</w:t>
      </w:r>
    </w:p>
    <w:p w:rsidR="0059461D" w:rsidRDefault="004370C5">
      <w:pPr>
        <w:pStyle w:val="a4"/>
        <w:ind w:left="555"/>
        <w:rPr>
          <w:lang w:eastAsia="zh-CN"/>
        </w:rPr>
      </w:pPr>
      <w:r>
        <w:rPr>
          <w:rFonts w:ascii="Times New Roman" w:eastAsia="Times New Roman" w:hAnsi="Times New Roman" w:cs="Times New Roman"/>
          <w:lang w:eastAsia="zh-CN"/>
        </w:rPr>
        <w:t xml:space="preserve">6. </w:t>
      </w:r>
      <w:r>
        <w:rPr>
          <w:rFonts w:cs="宋体"/>
          <w:lang w:eastAsia="zh-CN"/>
        </w:rPr>
        <w:t>环境保护、水土保持、</w:t>
      </w:r>
      <w:r>
        <w:rPr>
          <w:lang w:eastAsia="zh-CN"/>
        </w:rPr>
        <w:t>文</w:t>
      </w:r>
      <w:r>
        <w:rPr>
          <w:rFonts w:cs="宋体"/>
          <w:lang w:eastAsia="zh-CN"/>
        </w:rPr>
        <w:t>明</w:t>
      </w:r>
      <w:r>
        <w:rPr>
          <w:lang w:eastAsia="zh-CN"/>
        </w:rPr>
        <w:t>施工</w:t>
      </w:r>
      <w:r>
        <w:rPr>
          <w:rFonts w:cs="宋体"/>
          <w:lang w:eastAsia="zh-CN"/>
        </w:rPr>
        <w:t>、</w:t>
      </w:r>
      <w:r>
        <w:rPr>
          <w:lang w:eastAsia="zh-CN"/>
        </w:rPr>
        <w:t>文</w:t>
      </w:r>
      <w:r>
        <w:rPr>
          <w:rFonts w:cs="宋体"/>
          <w:lang w:eastAsia="zh-CN"/>
        </w:rPr>
        <w:t>物保护保证措</w:t>
      </w:r>
      <w:r>
        <w:rPr>
          <w:lang w:eastAsia="zh-CN"/>
        </w:rPr>
        <w:t>施</w:t>
      </w:r>
    </w:p>
    <w:p w:rsidR="0059461D" w:rsidRDefault="004370C5">
      <w:pPr>
        <w:pStyle w:val="a4"/>
        <w:spacing w:before="119"/>
        <w:ind w:left="555"/>
        <w:rPr>
          <w:rFonts w:cs="宋体"/>
          <w:lang w:eastAsia="zh-CN"/>
        </w:rPr>
      </w:pPr>
      <w:r>
        <w:rPr>
          <w:rFonts w:ascii="Times New Roman" w:eastAsia="Times New Roman" w:hAnsi="Times New Roman" w:cs="Times New Roman"/>
          <w:lang w:eastAsia="zh-CN"/>
        </w:rPr>
        <w:t>7.</w:t>
      </w:r>
      <w:r>
        <w:rPr>
          <w:lang w:eastAsia="zh-CN"/>
        </w:rPr>
        <w:t>项</w:t>
      </w:r>
      <w:r>
        <w:rPr>
          <w:rFonts w:cs="宋体"/>
          <w:lang w:eastAsia="zh-CN"/>
        </w:rPr>
        <w:t>目风险预测与防</w:t>
      </w:r>
      <w:r>
        <w:rPr>
          <w:lang w:eastAsia="zh-CN"/>
        </w:rPr>
        <w:t>范，</w:t>
      </w:r>
      <w:r>
        <w:rPr>
          <w:rFonts w:cs="宋体"/>
          <w:lang w:eastAsia="zh-CN"/>
        </w:rPr>
        <w:t>事故应急预案</w:t>
      </w:r>
    </w:p>
    <w:p w:rsidR="0059461D" w:rsidRDefault="004370C5">
      <w:pPr>
        <w:pStyle w:val="a4"/>
        <w:ind w:left="555"/>
        <w:rPr>
          <w:lang w:eastAsia="zh-CN"/>
        </w:rPr>
      </w:pPr>
      <w:r>
        <w:rPr>
          <w:rFonts w:ascii="Times New Roman" w:eastAsia="Times New Roman" w:hAnsi="Times New Roman" w:cs="Times New Roman"/>
          <w:lang w:eastAsia="zh-CN"/>
        </w:rPr>
        <w:t>8.</w:t>
      </w:r>
      <w:r>
        <w:rPr>
          <w:rFonts w:cs="宋体"/>
          <w:lang w:eastAsia="zh-CN"/>
        </w:rPr>
        <w:t>其他应说明的事</w:t>
      </w:r>
      <w:r>
        <w:rPr>
          <w:lang w:eastAsia="zh-CN"/>
        </w:rPr>
        <w:t>项</w:t>
      </w:r>
    </w:p>
    <w:p w:rsidR="0059461D" w:rsidRDefault="0059461D">
      <w:pPr>
        <w:rPr>
          <w:lang w:eastAsia="zh-CN"/>
        </w:rPr>
        <w:sectPr w:rsidR="0059461D">
          <w:pgSz w:w="11900" w:h="16840"/>
          <w:pgMar w:top="1160" w:right="1240" w:bottom="1460" w:left="1240" w:header="883" w:footer="1280" w:gutter="0"/>
          <w:cols w:space="720"/>
        </w:sectPr>
      </w:pPr>
    </w:p>
    <w:p w:rsidR="0059461D" w:rsidRDefault="004370C5">
      <w:pPr>
        <w:spacing w:before="14"/>
        <w:ind w:left="6"/>
        <w:jc w:val="center"/>
        <w:rPr>
          <w:rFonts w:ascii="黑体" w:eastAsia="黑体" w:hAnsi="黑体" w:cs="黑体"/>
          <w:sz w:val="18"/>
          <w:szCs w:val="18"/>
          <w:lang w:eastAsia="zh-CN"/>
        </w:rPr>
      </w:pPr>
      <w:r>
        <w:rPr>
          <w:rFonts w:asciiTheme="minorEastAsia" w:eastAsiaTheme="minorEastAsia" w:hAnsiTheme="minorEastAsia"/>
          <w:b/>
          <w:bCs/>
          <w:sz w:val="36"/>
          <w:szCs w:val="36"/>
          <w:lang w:eastAsia="zh-CN"/>
        </w:rPr>
        <w:lastRenderedPageBreak/>
        <w:t>五、施工</w:t>
      </w:r>
      <w:r>
        <w:rPr>
          <w:rFonts w:asciiTheme="minorEastAsia" w:eastAsiaTheme="minorEastAsia" w:hAnsiTheme="minorEastAsia" w:cs="黑体"/>
          <w:b/>
          <w:bCs/>
          <w:sz w:val="36"/>
          <w:szCs w:val="36"/>
          <w:lang w:eastAsia="zh-CN"/>
        </w:rPr>
        <w:t>组织设</w:t>
      </w:r>
      <w:r>
        <w:rPr>
          <w:rFonts w:asciiTheme="minorEastAsia" w:eastAsiaTheme="minorEastAsia" w:hAnsiTheme="minorEastAsia"/>
          <w:b/>
          <w:bCs/>
          <w:sz w:val="36"/>
          <w:szCs w:val="36"/>
          <w:lang w:eastAsia="zh-CN"/>
        </w:rPr>
        <w:t>计</w:t>
      </w:r>
      <w:r>
        <w:rPr>
          <w:rFonts w:ascii="黑体" w:eastAsia="黑体" w:hAnsi="黑体" w:cs="黑体"/>
          <w:position w:val="18"/>
          <w:sz w:val="18"/>
          <w:szCs w:val="18"/>
          <w:lang w:eastAsia="zh-CN"/>
        </w:rPr>
        <w:t>①</w:t>
      </w:r>
    </w:p>
    <w:p w:rsidR="0059461D" w:rsidRDefault="004370C5">
      <w:pPr>
        <w:pStyle w:val="a4"/>
        <w:spacing w:before="21"/>
        <w:ind w:left="555" w:hanging="252"/>
        <w:rPr>
          <w:rFonts w:cs="宋体"/>
          <w:lang w:eastAsia="zh-CN"/>
        </w:rPr>
      </w:pPr>
      <w:r>
        <w:rPr>
          <w:rFonts w:cs="宋体"/>
          <w:lang w:eastAsia="zh-CN"/>
        </w:rPr>
        <w:t>（适用于技术通过</w:t>
      </w:r>
      <w:r>
        <w:rPr>
          <w:lang w:eastAsia="zh-CN"/>
        </w:rPr>
        <w:t>制</w:t>
      </w:r>
      <w:r>
        <w:rPr>
          <w:rFonts w:cs="宋体"/>
          <w:lang w:eastAsia="zh-CN"/>
        </w:rPr>
        <w:t>的综合评估</w:t>
      </w:r>
      <w:r>
        <w:rPr>
          <w:lang w:eastAsia="zh-CN"/>
        </w:rPr>
        <w:t>法</w:t>
      </w:r>
      <w:r>
        <w:rPr>
          <w:rFonts w:cs="宋体"/>
          <w:lang w:eastAsia="zh-CN"/>
        </w:rPr>
        <w:t>（合</w:t>
      </w:r>
      <w:r>
        <w:rPr>
          <w:lang w:eastAsia="zh-CN"/>
        </w:rPr>
        <w:t>理</w:t>
      </w:r>
      <w:r>
        <w:rPr>
          <w:rFonts w:cs="宋体"/>
          <w:lang w:eastAsia="zh-CN"/>
        </w:rPr>
        <w:t>低价</w:t>
      </w:r>
      <w:r>
        <w:rPr>
          <w:lang w:eastAsia="zh-CN"/>
        </w:rPr>
        <w:t>法</w:t>
      </w:r>
      <w:r>
        <w:rPr>
          <w:rFonts w:cs="宋体"/>
          <w:lang w:eastAsia="zh-CN"/>
        </w:rPr>
        <w:t>）</w:t>
      </w:r>
      <w:r>
        <w:rPr>
          <w:lang w:eastAsia="zh-CN"/>
        </w:rPr>
        <w:t>和</w:t>
      </w:r>
      <w:r>
        <w:rPr>
          <w:rFonts w:cs="宋体"/>
          <w:lang w:eastAsia="zh-CN"/>
        </w:rPr>
        <w:t>技术打分</w:t>
      </w:r>
      <w:r>
        <w:rPr>
          <w:lang w:eastAsia="zh-CN"/>
        </w:rPr>
        <w:t>制</w:t>
      </w:r>
      <w:r>
        <w:rPr>
          <w:rFonts w:cs="宋体"/>
          <w:lang w:eastAsia="zh-CN"/>
        </w:rPr>
        <w:t>的综合评估</w:t>
      </w:r>
      <w:r>
        <w:rPr>
          <w:lang w:eastAsia="zh-CN"/>
        </w:rPr>
        <w:t>法</w:t>
      </w:r>
      <w:r>
        <w:rPr>
          <w:rFonts w:cs="宋体"/>
          <w:lang w:eastAsia="zh-CN"/>
        </w:rPr>
        <w:t>（综合评分</w:t>
      </w:r>
      <w:r>
        <w:rPr>
          <w:lang w:eastAsia="zh-CN"/>
        </w:rPr>
        <w:t>法</w:t>
      </w:r>
      <w:r>
        <w:rPr>
          <w:rFonts w:cs="宋体"/>
          <w:lang w:eastAsia="zh-CN"/>
        </w:rPr>
        <w:t>））</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4370C5">
      <w:pPr>
        <w:pStyle w:val="a4"/>
        <w:numPr>
          <w:ilvl w:val="0"/>
          <w:numId w:val="22"/>
        </w:numPr>
        <w:spacing w:before="0" w:line="336" w:lineRule="auto"/>
        <w:ind w:left="555" w:right="285"/>
        <w:rPr>
          <w:lang w:eastAsia="zh-CN"/>
        </w:rPr>
      </w:pPr>
      <w:r>
        <w:rPr>
          <w:lang w:eastAsia="zh-CN"/>
        </w:rPr>
        <w:t>投标人</w:t>
      </w:r>
      <w:r>
        <w:rPr>
          <w:rFonts w:cs="宋体"/>
          <w:lang w:eastAsia="zh-CN"/>
        </w:rPr>
        <w:t>应按以下要点</w:t>
      </w:r>
      <w:r>
        <w:rPr>
          <w:lang w:eastAsia="zh-CN"/>
        </w:rPr>
        <w:t>编制施工</w:t>
      </w:r>
      <w:r>
        <w:rPr>
          <w:rFonts w:cs="宋体"/>
          <w:lang w:eastAsia="zh-CN"/>
        </w:rPr>
        <w:t>组织设计（</w:t>
      </w:r>
      <w:r>
        <w:rPr>
          <w:lang w:eastAsia="zh-CN"/>
        </w:rPr>
        <w:t>文</w:t>
      </w:r>
      <w:r>
        <w:rPr>
          <w:rFonts w:cs="宋体"/>
          <w:lang w:eastAsia="zh-CN"/>
        </w:rPr>
        <w:t>字宜精练、内容具有针对性）</w:t>
      </w:r>
      <w:r>
        <w:rPr>
          <w:lang w:eastAsia="zh-CN"/>
        </w:rPr>
        <w:t>：</w:t>
      </w:r>
    </w:p>
    <w:p w:rsidR="0059461D" w:rsidRDefault="004370C5">
      <w:pPr>
        <w:pStyle w:val="a4"/>
        <w:spacing w:before="0" w:line="336" w:lineRule="auto"/>
        <w:ind w:left="509" w:right="285"/>
        <w:rPr>
          <w:rFonts w:cs="宋体"/>
          <w:spacing w:val="22"/>
          <w:w w:val="99"/>
          <w:lang w:eastAsia="zh-CN"/>
        </w:rPr>
      </w:pPr>
      <w:r>
        <w:rPr>
          <w:rFonts w:cs="宋体" w:hint="eastAsia"/>
          <w:lang w:eastAsia="zh-CN"/>
        </w:rPr>
        <w:t>（1）</w:t>
      </w:r>
      <w:r>
        <w:rPr>
          <w:rFonts w:cs="宋体"/>
          <w:lang w:eastAsia="zh-CN"/>
        </w:rPr>
        <w:t>总体</w:t>
      </w:r>
      <w:r>
        <w:rPr>
          <w:lang w:eastAsia="zh-CN"/>
        </w:rPr>
        <w:t>施工</w:t>
      </w:r>
      <w:r>
        <w:rPr>
          <w:rFonts w:cs="宋体"/>
          <w:lang w:eastAsia="zh-CN"/>
        </w:rPr>
        <w:t>组织布置及</w:t>
      </w:r>
      <w:r>
        <w:rPr>
          <w:lang w:eastAsia="zh-CN"/>
        </w:rPr>
        <w:t>规</w:t>
      </w:r>
      <w:r>
        <w:rPr>
          <w:rFonts w:cs="宋体"/>
          <w:lang w:eastAsia="zh-CN"/>
        </w:rPr>
        <w:t>划</w:t>
      </w:r>
    </w:p>
    <w:p w:rsidR="0059461D" w:rsidRDefault="004370C5">
      <w:pPr>
        <w:pStyle w:val="a4"/>
        <w:spacing w:before="0" w:line="336" w:lineRule="auto"/>
        <w:ind w:left="509" w:right="285"/>
        <w:rPr>
          <w:rFonts w:cs="宋体"/>
          <w:lang w:eastAsia="zh-CN"/>
        </w:rPr>
      </w:pPr>
      <w:r>
        <w:rPr>
          <w:rFonts w:ascii="Times New Roman" w:eastAsia="Times New Roman" w:hAnsi="Times New Roman" w:cs="Times New Roman"/>
          <w:spacing w:val="2"/>
          <w:w w:val="95"/>
          <w:lang w:eastAsia="zh-CN"/>
        </w:rPr>
        <w:t>(2)</w:t>
      </w:r>
      <w:r>
        <w:rPr>
          <w:spacing w:val="2"/>
          <w:w w:val="95"/>
          <w:lang w:eastAsia="zh-CN"/>
        </w:rPr>
        <w:t>主</w:t>
      </w:r>
      <w:r>
        <w:rPr>
          <w:rFonts w:cs="宋体"/>
          <w:spacing w:val="2"/>
          <w:w w:val="95"/>
          <w:lang w:eastAsia="zh-CN"/>
        </w:rPr>
        <w:t>要</w:t>
      </w:r>
      <w:r>
        <w:rPr>
          <w:spacing w:val="2"/>
          <w:w w:val="95"/>
          <w:lang w:eastAsia="zh-CN"/>
        </w:rPr>
        <w:t>工程项</w:t>
      </w:r>
      <w:r>
        <w:rPr>
          <w:rFonts w:cs="宋体"/>
          <w:spacing w:val="2"/>
          <w:w w:val="95"/>
          <w:lang w:eastAsia="zh-CN"/>
        </w:rPr>
        <w:t>目的</w:t>
      </w:r>
      <w:r>
        <w:rPr>
          <w:spacing w:val="2"/>
          <w:w w:val="95"/>
          <w:lang w:eastAsia="zh-CN"/>
        </w:rPr>
        <w:t>施工</w:t>
      </w:r>
      <w:r>
        <w:rPr>
          <w:rFonts w:cs="宋体"/>
          <w:spacing w:val="2"/>
          <w:w w:val="95"/>
          <w:lang w:eastAsia="zh-CN"/>
        </w:rPr>
        <w:t>方案、方</w:t>
      </w:r>
      <w:r>
        <w:rPr>
          <w:spacing w:val="2"/>
          <w:w w:val="95"/>
          <w:lang w:eastAsia="zh-CN"/>
        </w:rPr>
        <w:t>法</w:t>
      </w:r>
      <w:r>
        <w:rPr>
          <w:rFonts w:cs="宋体"/>
          <w:spacing w:val="2"/>
          <w:w w:val="95"/>
          <w:lang w:eastAsia="zh-CN"/>
        </w:rPr>
        <w:t>与技术措</w:t>
      </w:r>
      <w:r>
        <w:rPr>
          <w:spacing w:val="2"/>
          <w:w w:val="95"/>
          <w:lang w:eastAsia="zh-CN"/>
        </w:rPr>
        <w:t>施</w:t>
      </w:r>
      <w:r>
        <w:rPr>
          <w:rFonts w:cs="宋体"/>
          <w:spacing w:val="2"/>
          <w:w w:val="95"/>
          <w:lang w:eastAsia="zh-CN"/>
        </w:rPr>
        <w:t>（尤其对重点、关键</w:t>
      </w:r>
      <w:r>
        <w:rPr>
          <w:spacing w:val="2"/>
          <w:w w:val="95"/>
          <w:lang w:eastAsia="zh-CN"/>
        </w:rPr>
        <w:t>和</w:t>
      </w:r>
      <w:r>
        <w:rPr>
          <w:rFonts w:cs="宋体"/>
          <w:spacing w:val="2"/>
          <w:w w:val="95"/>
          <w:lang w:eastAsia="zh-CN"/>
        </w:rPr>
        <w:t>难点</w:t>
      </w:r>
      <w:r>
        <w:rPr>
          <w:spacing w:val="2"/>
          <w:w w:val="95"/>
          <w:lang w:eastAsia="zh-CN"/>
        </w:rPr>
        <w:t>工程</w:t>
      </w:r>
      <w:r>
        <w:rPr>
          <w:rFonts w:cs="宋体"/>
          <w:spacing w:val="2"/>
          <w:w w:val="95"/>
          <w:lang w:eastAsia="zh-CN"/>
        </w:rPr>
        <w:t>的</w:t>
      </w:r>
      <w:r>
        <w:rPr>
          <w:spacing w:val="2"/>
          <w:w w:val="95"/>
          <w:lang w:eastAsia="zh-CN"/>
        </w:rPr>
        <w:t>施工</w:t>
      </w:r>
      <w:r>
        <w:rPr>
          <w:rFonts w:cs="宋体"/>
          <w:spacing w:val="2"/>
          <w:w w:val="95"/>
          <w:lang w:eastAsia="zh-CN"/>
        </w:rPr>
        <w:t>方案、方</w:t>
      </w:r>
    </w:p>
    <w:p w:rsidR="0059461D" w:rsidRDefault="004370C5">
      <w:pPr>
        <w:pStyle w:val="a4"/>
        <w:spacing w:before="23"/>
        <w:rPr>
          <w:rFonts w:cs="宋体"/>
          <w:lang w:eastAsia="zh-CN"/>
        </w:rPr>
      </w:pPr>
      <w:r>
        <w:rPr>
          <w:lang w:eastAsia="zh-CN"/>
        </w:rPr>
        <w:t>法</w:t>
      </w:r>
      <w:r>
        <w:rPr>
          <w:rFonts w:cs="宋体"/>
          <w:lang w:eastAsia="zh-CN"/>
        </w:rPr>
        <w:t>及其措</w:t>
      </w:r>
      <w:r>
        <w:rPr>
          <w:lang w:eastAsia="zh-CN"/>
        </w:rPr>
        <w:t>施</w:t>
      </w:r>
      <w:r>
        <w:rPr>
          <w:rFonts w:cs="宋体"/>
          <w:lang w:eastAsia="zh-CN"/>
        </w:rPr>
        <w:t>）</w:t>
      </w:r>
    </w:p>
    <w:p w:rsidR="0059461D" w:rsidRDefault="004370C5">
      <w:pPr>
        <w:pStyle w:val="a4"/>
        <w:spacing w:before="0" w:line="336" w:lineRule="auto"/>
        <w:ind w:left="509" w:right="285"/>
        <w:rPr>
          <w:rFonts w:cs="宋体"/>
          <w:lang w:eastAsia="zh-CN"/>
        </w:rPr>
      </w:pPr>
      <w:r>
        <w:rPr>
          <w:rFonts w:cs="宋体" w:hint="eastAsia"/>
          <w:lang w:eastAsia="zh-CN"/>
        </w:rPr>
        <w:t>(3)</w:t>
      </w:r>
      <w:r>
        <w:rPr>
          <w:rFonts w:cs="宋体"/>
          <w:lang w:eastAsia="zh-CN"/>
        </w:rPr>
        <w:t xml:space="preserve">工期保证体系及保证措施 </w:t>
      </w:r>
    </w:p>
    <w:p w:rsidR="0059461D" w:rsidRDefault="004370C5">
      <w:pPr>
        <w:pStyle w:val="a4"/>
        <w:spacing w:before="0" w:line="336" w:lineRule="auto"/>
        <w:ind w:left="509" w:right="285"/>
        <w:rPr>
          <w:rFonts w:cs="宋体"/>
          <w:lang w:eastAsia="zh-CN"/>
        </w:rPr>
      </w:pPr>
      <w:r>
        <w:rPr>
          <w:rFonts w:cs="宋体" w:hint="eastAsia"/>
          <w:lang w:eastAsia="zh-CN"/>
        </w:rPr>
        <w:t>(4)</w:t>
      </w:r>
      <w:r>
        <w:rPr>
          <w:rFonts w:cs="宋体"/>
          <w:lang w:eastAsia="zh-CN"/>
        </w:rPr>
        <w:t xml:space="preserve">工程质量管理体系及保证措施 </w:t>
      </w:r>
    </w:p>
    <w:p w:rsidR="0059461D" w:rsidRDefault="004370C5">
      <w:pPr>
        <w:pStyle w:val="a4"/>
        <w:spacing w:before="0" w:line="336" w:lineRule="auto"/>
        <w:ind w:left="509" w:right="285"/>
        <w:rPr>
          <w:rFonts w:cs="宋体"/>
          <w:lang w:eastAsia="zh-CN"/>
        </w:rPr>
      </w:pPr>
      <w:r>
        <w:rPr>
          <w:rFonts w:cs="宋体" w:hint="eastAsia"/>
          <w:lang w:eastAsia="zh-CN"/>
        </w:rPr>
        <w:t>(5)</w:t>
      </w:r>
      <w:r>
        <w:rPr>
          <w:rFonts w:cs="宋体"/>
          <w:lang w:eastAsia="zh-CN"/>
        </w:rPr>
        <w:t xml:space="preserve">安全生产管理体系及保证措施 </w:t>
      </w:r>
    </w:p>
    <w:p w:rsidR="0059461D" w:rsidRDefault="004370C5">
      <w:pPr>
        <w:pStyle w:val="a4"/>
        <w:spacing w:before="0" w:line="336" w:lineRule="auto"/>
        <w:ind w:left="509" w:right="285"/>
        <w:rPr>
          <w:rFonts w:cs="宋体"/>
          <w:lang w:eastAsia="zh-CN"/>
        </w:rPr>
      </w:pPr>
      <w:r>
        <w:rPr>
          <w:rFonts w:cs="宋体" w:hint="eastAsia"/>
          <w:lang w:eastAsia="zh-CN"/>
        </w:rPr>
        <w:t>(6)</w:t>
      </w:r>
      <w:r>
        <w:rPr>
          <w:rFonts w:cs="宋体"/>
          <w:lang w:eastAsia="zh-CN"/>
        </w:rPr>
        <w:t xml:space="preserve">环境保护、水土保持保证体系及保证措施 </w:t>
      </w:r>
    </w:p>
    <w:p w:rsidR="0059461D" w:rsidRDefault="004370C5">
      <w:pPr>
        <w:pStyle w:val="a4"/>
        <w:spacing w:before="0" w:line="336" w:lineRule="auto"/>
        <w:ind w:left="509" w:right="285"/>
        <w:rPr>
          <w:rFonts w:cs="宋体"/>
          <w:lang w:eastAsia="zh-CN"/>
        </w:rPr>
      </w:pPr>
      <w:r>
        <w:rPr>
          <w:rFonts w:cs="宋体"/>
          <w:lang w:eastAsia="zh-CN"/>
        </w:rPr>
        <w:t xml:space="preserve">(7)文明施工、文物保护保证体系及保证措施 </w:t>
      </w:r>
    </w:p>
    <w:p w:rsidR="0059461D" w:rsidRDefault="004370C5">
      <w:pPr>
        <w:pStyle w:val="a4"/>
        <w:spacing w:before="0" w:line="336" w:lineRule="auto"/>
        <w:ind w:left="509" w:right="285"/>
        <w:rPr>
          <w:rFonts w:cs="宋体"/>
          <w:lang w:eastAsia="zh-CN"/>
        </w:rPr>
      </w:pPr>
      <w:r>
        <w:rPr>
          <w:rFonts w:cs="宋体"/>
          <w:lang w:eastAsia="zh-CN"/>
        </w:rPr>
        <w:t xml:space="preserve">(8)项目风险预测与防范，事故应急预案 </w:t>
      </w:r>
    </w:p>
    <w:p w:rsidR="0059461D" w:rsidRDefault="004370C5">
      <w:pPr>
        <w:pStyle w:val="a4"/>
        <w:spacing w:before="135" w:line="337" w:lineRule="auto"/>
        <w:ind w:left="555" w:right="4910"/>
        <w:rPr>
          <w:lang w:eastAsia="zh-CN"/>
        </w:rPr>
      </w:pPr>
      <w:r>
        <w:rPr>
          <w:rFonts w:ascii="Times New Roman" w:eastAsia="Times New Roman" w:hAnsi="Times New Roman" w:cs="Times New Roman"/>
          <w:lang w:eastAsia="zh-CN"/>
        </w:rPr>
        <w:t>(9)</w:t>
      </w:r>
      <w:r>
        <w:rPr>
          <w:rFonts w:cs="宋体"/>
          <w:lang w:eastAsia="zh-CN"/>
        </w:rPr>
        <w:t>其他应说明的事</w:t>
      </w:r>
      <w:r>
        <w:rPr>
          <w:lang w:eastAsia="zh-CN"/>
        </w:rPr>
        <w:t>项</w:t>
      </w:r>
    </w:p>
    <w:p w:rsidR="0059461D" w:rsidRDefault="004370C5">
      <w:pPr>
        <w:pStyle w:val="a4"/>
        <w:spacing w:before="23"/>
        <w:ind w:left="555"/>
        <w:rPr>
          <w:rFonts w:cs="宋体"/>
          <w:lang w:eastAsia="zh-CN"/>
        </w:rPr>
      </w:pPr>
      <w:r>
        <w:rPr>
          <w:rFonts w:ascii="Times New Roman" w:eastAsia="Times New Roman" w:hAnsi="Times New Roman" w:cs="Times New Roman"/>
          <w:lang w:eastAsia="zh-CN"/>
        </w:rPr>
        <w:t>2</w:t>
      </w:r>
      <w:r>
        <w:rPr>
          <w:rFonts w:cs="宋体"/>
          <w:lang w:eastAsia="zh-CN"/>
        </w:rPr>
        <w:t>．</w:t>
      </w:r>
      <w:r>
        <w:rPr>
          <w:lang w:eastAsia="zh-CN"/>
        </w:rPr>
        <w:t>施工</w:t>
      </w:r>
      <w:r>
        <w:rPr>
          <w:rFonts w:cs="宋体"/>
          <w:lang w:eastAsia="zh-CN"/>
        </w:rPr>
        <w:t>组织设计除采用</w:t>
      </w:r>
      <w:r>
        <w:rPr>
          <w:lang w:eastAsia="zh-CN"/>
        </w:rPr>
        <w:t>文</w:t>
      </w:r>
      <w:r>
        <w:rPr>
          <w:rFonts w:cs="宋体"/>
          <w:lang w:eastAsia="zh-CN"/>
        </w:rPr>
        <w:t>字表述外可附下列图表</w:t>
      </w:r>
      <w:r>
        <w:rPr>
          <w:lang w:eastAsia="zh-CN"/>
        </w:rPr>
        <w:t>，</w:t>
      </w:r>
      <w:r>
        <w:rPr>
          <w:rFonts w:cs="宋体"/>
          <w:lang w:eastAsia="zh-CN"/>
        </w:rPr>
        <w:t>图表及格式要求附后。</w:t>
      </w:r>
    </w:p>
    <w:p w:rsidR="0059461D" w:rsidRDefault="004370C5">
      <w:pPr>
        <w:pStyle w:val="a4"/>
        <w:ind w:left="828"/>
        <w:rPr>
          <w:rFonts w:cs="宋体"/>
          <w:lang w:eastAsia="zh-CN"/>
        </w:rPr>
      </w:pPr>
      <w:r>
        <w:rPr>
          <w:rFonts w:cs="宋体"/>
          <w:lang w:eastAsia="zh-CN"/>
        </w:rPr>
        <w:t>附表</w:t>
      </w:r>
      <w:proofErr w:type="gramStart"/>
      <w:r>
        <w:rPr>
          <w:lang w:eastAsia="zh-CN"/>
        </w:rPr>
        <w:t>一</w:t>
      </w:r>
      <w:proofErr w:type="gramEnd"/>
      <w:r>
        <w:rPr>
          <w:lang w:eastAsia="zh-CN"/>
        </w:rPr>
        <w:t>施工</w:t>
      </w:r>
      <w:r>
        <w:rPr>
          <w:rFonts w:cs="宋体"/>
          <w:lang w:eastAsia="zh-CN"/>
        </w:rPr>
        <w:t>总体计划表</w:t>
      </w:r>
    </w:p>
    <w:p w:rsidR="0059461D" w:rsidRDefault="004370C5">
      <w:pPr>
        <w:pStyle w:val="a4"/>
        <w:spacing w:before="135" w:line="356" w:lineRule="auto"/>
        <w:ind w:left="828" w:right="4910"/>
        <w:rPr>
          <w:rFonts w:cs="宋体"/>
          <w:lang w:eastAsia="zh-CN"/>
        </w:rPr>
      </w:pPr>
      <w:r>
        <w:rPr>
          <w:rFonts w:cs="宋体"/>
          <w:lang w:eastAsia="zh-CN"/>
        </w:rPr>
        <w:t>附表二分</w:t>
      </w:r>
      <w:r>
        <w:rPr>
          <w:lang w:eastAsia="zh-CN"/>
        </w:rPr>
        <w:t>项工程进</w:t>
      </w:r>
      <w:r>
        <w:rPr>
          <w:rFonts w:cs="宋体"/>
          <w:lang w:eastAsia="zh-CN"/>
        </w:rPr>
        <w:t>度率计划（斜率图）附表三</w:t>
      </w:r>
      <w:r>
        <w:rPr>
          <w:lang w:eastAsia="zh-CN"/>
        </w:rPr>
        <w:t>工程管理</w:t>
      </w:r>
      <w:r>
        <w:rPr>
          <w:rFonts w:cs="宋体"/>
          <w:lang w:eastAsia="zh-CN"/>
        </w:rPr>
        <w:t>曲线</w:t>
      </w:r>
    </w:p>
    <w:p w:rsidR="0059461D" w:rsidRDefault="004370C5">
      <w:pPr>
        <w:pStyle w:val="a4"/>
        <w:spacing w:before="31" w:line="356" w:lineRule="auto"/>
        <w:ind w:left="828" w:right="4550"/>
        <w:rPr>
          <w:rFonts w:cs="宋体"/>
          <w:spacing w:val="28"/>
          <w:w w:val="99"/>
          <w:lang w:eastAsia="zh-CN"/>
        </w:rPr>
      </w:pPr>
      <w:r>
        <w:rPr>
          <w:rFonts w:cs="宋体"/>
          <w:lang w:eastAsia="zh-CN"/>
        </w:rPr>
        <w:t>附表四分</w:t>
      </w:r>
      <w:r>
        <w:rPr>
          <w:lang w:eastAsia="zh-CN"/>
        </w:rPr>
        <w:t>项工程</w:t>
      </w:r>
      <w:r>
        <w:rPr>
          <w:rFonts w:cs="宋体"/>
          <w:lang w:eastAsia="zh-CN"/>
        </w:rPr>
        <w:t>生产率</w:t>
      </w:r>
      <w:r>
        <w:rPr>
          <w:lang w:eastAsia="zh-CN"/>
        </w:rPr>
        <w:t>和施工</w:t>
      </w:r>
      <w:r>
        <w:rPr>
          <w:rFonts w:cs="宋体"/>
          <w:lang w:eastAsia="zh-CN"/>
        </w:rPr>
        <w:t>周期表</w:t>
      </w:r>
    </w:p>
    <w:p w:rsidR="0059461D" w:rsidRDefault="004370C5">
      <w:pPr>
        <w:pStyle w:val="a4"/>
        <w:spacing w:before="31" w:line="356" w:lineRule="auto"/>
        <w:ind w:left="828" w:right="4550"/>
        <w:rPr>
          <w:rFonts w:cs="宋体"/>
          <w:lang w:eastAsia="zh-CN"/>
        </w:rPr>
      </w:pPr>
      <w:r>
        <w:rPr>
          <w:rFonts w:cs="宋体"/>
          <w:lang w:eastAsia="zh-CN"/>
        </w:rPr>
        <w:t>附表</w:t>
      </w:r>
      <w:proofErr w:type="gramStart"/>
      <w:r>
        <w:rPr>
          <w:rFonts w:cs="宋体"/>
          <w:lang w:eastAsia="zh-CN"/>
        </w:rPr>
        <w:t>五</w:t>
      </w:r>
      <w:r>
        <w:rPr>
          <w:lang w:eastAsia="zh-CN"/>
        </w:rPr>
        <w:t>施工</w:t>
      </w:r>
      <w:proofErr w:type="gramEnd"/>
      <w:r>
        <w:rPr>
          <w:rFonts w:cs="宋体"/>
          <w:lang w:eastAsia="zh-CN"/>
        </w:rPr>
        <w:t>总</w:t>
      </w:r>
      <w:r>
        <w:rPr>
          <w:lang w:eastAsia="zh-CN"/>
        </w:rPr>
        <w:t>平</w:t>
      </w:r>
      <w:r>
        <w:rPr>
          <w:rFonts w:cs="宋体"/>
          <w:lang w:eastAsia="zh-CN"/>
        </w:rPr>
        <w:t>面图</w:t>
      </w:r>
    </w:p>
    <w:p w:rsidR="0059461D" w:rsidRDefault="004370C5">
      <w:pPr>
        <w:pStyle w:val="a4"/>
        <w:spacing w:before="33" w:line="356" w:lineRule="auto"/>
        <w:ind w:left="828" w:right="5972"/>
        <w:rPr>
          <w:rFonts w:cs="宋体"/>
          <w:spacing w:val="26"/>
          <w:w w:val="99"/>
          <w:lang w:eastAsia="zh-CN"/>
        </w:rPr>
      </w:pPr>
      <w:r>
        <w:rPr>
          <w:rFonts w:cs="宋体"/>
          <w:lang w:eastAsia="zh-CN"/>
        </w:rPr>
        <w:t>附表六劳动力计划表</w:t>
      </w:r>
    </w:p>
    <w:p w:rsidR="0059461D" w:rsidRDefault="004370C5">
      <w:pPr>
        <w:pStyle w:val="a4"/>
        <w:spacing w:before="33" w:line="356" w:lineRule="auto"/>
        <w:ind w:left="828" w:right="5972"/>
        <w:rPr>
          <w:rFonts w:cs="宋体"/>
          <w:spacing w:val="28"/>
          <w:w w:val="99"/>
          <w:lang w:eastAsia="zh-CN"/>
        </w:rPr>
      </w:pPr>
      <w:proofErr w:type="gramStart"/>
      <w:r>
        <w:rPr>
          <w:rFonts w:cs="宋体"/>
          <w:lang w:eastAsia="zh-CN"/>
        </w:rPr>
        <w:t>附表七临时</w:t>
      </w:r>
      <w:proofErr w:type="gramEnd"/>
      <w:r>
        <w:rPr>
          <w:lang w:eastAsia="zh-CN"/>
        </w:rPr>
        <w:t>占</w:t>
      </w:r>
      <w:r>
        <w:rPr>
          <w:rFonts w:cs="宋体"/>
          <w:lang w:eastAsia="zh-CN"/>
        </w:rPr>
        <w:t>地计划表</w:t>
      </w:r>
    </w:p>
    <w:p w:rsidR="0059461D" w:rsidRDefault="004370C5">
      <w:pPr>
        <w:pStyle w:val="a4"/>
        <w:spacing w:before="33" w:line="356" w:lineRule="auto"/>
        <w:ind w:left="828" w:right="5972"/>
        <w:rPr>
          <w:rFonts w:cs="宋体"/>
          <w:lang w:eastAsia="zh-CN"/>
        </w:rPr>
      </w:pPr>
      <w:r>
        <w:rPr>
          <w:rFonts w:cs="宋体"/>
          <w:lang w:eastAsia="zh-CN"/>
        </w:rPr>
        <w:t>附表</w:t>
      </w:r>
      <w:proofErr w:type="gramStart"/>
      <w:r>
        <w:rPr>
          <w:rFonts w:cs="宋体"/>
          <w:lang w:eastAsia="zh-CN"/>
        </w:rPr>
        <w:t>八外供电力需求</w:t>
      </w:r>
      <w:proofErr w:type="gramEnd"/>
      <w:r>
        <w:rPr>
          <w:rFonts w:cs="宋体"/>
          <w:lang w:eastAsia="zh-CN"/>
        </w:rPr>
        <w:t>计划表</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6"/>
        <w:rPr>
          <w:rFonts w:ascii="宋体" w:eastAsia="宋体" w:hAnsi="宋体" w:cs="宋体"/>
          <w:sz w:val="21"/>
          <w:szCs w:val="21"/>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37" name="组合 233"/>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36" name="组合 234"/>
                        <wpg:cNvGrpSpPr/>
                        <wpg:grpSpPr>
                          <a:xfrm>
                            <a:off x="1" y="1"/>
                            <a:ext cx="2880" cy="2"/>
                            <a:chOff x="1" y="1"/>
                            <a:chExt cx="2880" cy="2203203"/>
                          </a:xfrm>
                        </wpg:grpSpPr>
                        <wps:wsp>
                          <wps:cNvPr id="35" name="任意多边形 235"/>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233"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DLDYVuYCAABqBwAADgAAAAAAAAABACAAAAAiAQAAZHJzL2Uy&#10;b0RvYy54bWxQSwUGAAAAAAYABgBZAQAAegYAAAAA&#10;">
                <o:lock v:ext="edit" aspectratio="f"/>
                <v:group id="组合 234" o:spid="_x0000_s1026" o:spt="203" style="position:absolute;left:1;top:1;height:2;width:2880;" coordorigin="1,1" coordsize="2880,2203203"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235" o:spid="_x0000_s1026" o:spt="100" style="position:absolute;left:1;top:1;height:2;width:2880;" filled="f" stroked="t" coordsize="2880,1" o:gfxdata="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GkLr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①施工组织设计的编制要点和所附图表应根据工程特点制定。</w:t>
      </w:r>
    </w:p>
    <w:p w:rsidR="0059461D" w:rsidRDefault="0059461D">
      <w:pPr>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4370C5">
      <w:pPr>
        <w:rPr>
          <w:rFonts w:ascii="宋体" w:eastAsia="宋体" w:hAnsi="宋体" w:cs="宋体"/>
          <w:sz w:val="20"/>
          <w:szCs w:val="20"/>
          <w:lang w:eastAsia="zh-CN"/>
        </w:rPr>
      </w:pPr>
      <w:r>
        <w:rPr>
          <w:noProof/>
          <w:lang w:eastAsia="zh-CN"/>
        </w:rPr>
        <w:lastRenderedPageBreak/>
        <mc:AlternateContent>
          <mc:Choice Requires="wps">
            <w:drawing>
              <wp:anchor distT="0" distB="0" distL="114300" distR="114300" simplePos="0" relativeHeight="251705344" behindDoc="0" locked="0" layoutInCell="1" allowOverlap="1">
                <wp:simplePos x="0" y="0"/>
                <wp:positionH relativeFrom="page">
                  <wp:posOffset>9987280</wp:posOffset>
                </wp:positionH>
                <wp:positionV relativeFrom="page">
                  <wp:posOffset>5415280</wp:posOffset>
                </wp:positionV>
                <wp:extent cx="158115" cy="424815"/>
                <wp:effectExtent l="0" t="0" r="0" b="0"/>
                <wp:wrapNone/>
                <wp:docPr id="95" name="文本框 236"/>
                <wp:cNvGraphicFramePr/>
                <a:graphic xmlns:a="http://schemas.openxmlformats.org/drawingml/2006/main">
                  <a:graphicData uri="http://schemas.microsoft.com/office/word/2010/wordprocessingShape">
                    <wps:wsp>
                      <wps:cNvSpPr txBox="1"/>
                      <wps:spPr>
                        <a:xfrm>
                          <a:off x="0" y="0"/>
                          <a:ext cx="158115" cy="424815"/>
                        </a:xfrm>
                        <a:prstGeom prst="rect">
                          <a:avLst/>
                        </a:prstGeom>
                        <a:noFill/>
                        <a:ln>
                          <a:noFill/>
                        </a:ln>
                        <a:effectLst/>
                      </wps:spPr>
                      <wps:txbx>
                        <w:txbxContent>
                          <w:p w:rsidR="003E0FBE" w:rsidRDefault="003E0FBE">
                            <w:pPr>
                              <w:pStyle w:val="a4"/>
                              <w:spacing w:before="0" w:line="229" w:lineRule="exact"/>
                              <w:rPr>
                                <w:rFonts w:ascii="黑体" w:eastAsia="黑体" w:hAnsi="黑体" w:cs="黑体"/>
                              </w:rPr>
                            </w:pPr>
                          </w:p>
                        </w:txbxContent>
                      </wps:txbx>
                      <wps:bodyPr vert="vert" lIns="0" tIns="0" rIns="0" bIns="0" upright="1"/>
                    </wps:wsp>
                  </a:graphicData>
                </a:graphic>
              </wp:anchor>
            </w:drawing>
          </mc:Choice>
          <mc:Fallback>
            <w:pict>
              <v:shape id="文本框 236" o:spid="_x0000_s1036" type="#_x0000_t202" style="position:absolute;margin-left:786.4pt;margin-top:426.4pt;width:12.45pt;height:33.45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" filled="f" stroked="f">
                <v:textbox style="layout-flow:vertical" inset="0,0,0,0">
                  <w:txbxContent>
                    <w:p w:rsidR="003E0FBE" w:rsidRDefault="003E0FBE">
                      <w:pPr>
                        <w:pStyle w:val="a4"/>
                        <w:spacing w:before="0" w:line="229" w:lineRule="exact"/>
                        <w:rPr>
                          <w:rFonts w:ascii="黑体" w:eastAsia="黑体" w:hAnsi="黑体" w:cs="黑体"/>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706368" behindDoc="0" locked="0" layoutInCell="1" allowOverlap="1">
                <wp:simplePos x="0" y="0"/>
                <wp:positionH relativeFrom="page">
                  <wp:posOffset>9987280</wp:posOffset>
                </wp:positionH>
                <wp:positionV relativeFrom="page">
                  <wp:posOffset>5883275</wp:posOffset>
                </wp:positionV>
                <wp:extent cx="158115" cy="824230"/>
                <wp:effectExtent l="0" t="0" r="0" b="0"/>
                <wp:wrapNone/>
                <wp:docPr id="96" name="文本框 237"/>
                <wp:cNvGraphicFramePr/>
                <a:graphic xmlns:a="http://schemas.openxmlformats.org/drawingml/2006/main">
                  <a:graphicData uri="http://schemas.microsoft.com/office/word/2010/wordprocessingShape">
                    <wps:wsp>
                      <wps:cNvSpPr txBox="1"/>
                      <wps:spPr>
                        <a:xfrm>
                          <a:off x="0" y="0"/>
                          <a:ext cx="158115" cy="824230"/>
                        </a:xfrm>
                        <a:prstGeom prst="rect">
                          <a:avLst/>
                        </a:prstGeom>
                        <a:noFill/>
                        <a:ln>
                          <a:noFill/>
                        </a:ln>
                        <a:effectLst/>
                      </wps:spPr>
                      <wps:txbx>
                        <w:txbxContent>
                          <w:p w:rsidR="003E0FBE" w:rsidRDefault="003E0FBE">
                            <w:pPr>
                              <w:pStyle w:val="a4"/>
                              <w:spacing w:before="0" w:line="229" w:lineRule="exact"/>
                              <w:ind w:left="0"/>
                              <w:rPr>
                                <w:rFonts w:ascii="黑体" w:eastAsia="黑体" w:hAnsi="黑体" w:cs="黑体"/>
                              </w:rPr>
                            </w:pPr>
                          </w:p>
                        </w:txbxContent>
                      </wps:txbx>
                      <wps:bodyPr vert="vert" lIns="0" tIns="0" rIns="0" bIns="0" upright="1"/>
                    </wps:wsp>
                  </a:graphicData>
                </a:graphic>
              </wp:anchor>
            </w:drawing>
          </mc:Choice>
          <mc:Fallback>
            <w:pict>
              <v:shape id="文本框 237" o:spid="_x0000_s1037" type="#_x0000_t202" style="position:absolute;margin-left:786.4pt;margin-top:463.25pt;width:12.45pt;height:64.9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" filled="f" stroked="f">
                <v:textbox style="layout-flow:vertical" inset="0,0,0,0">
                  <w:txbxContent>
                    <w:p w:rsidR="003E0FBE" w:rsidRDefault="003E0FBE">
                      <w:pPr>
                        <w:pStyle w:val="a4"/>
                        <w:spacing w:before="0" w:line="229" w:lineRule="exact"/>
                        <w:ind w:left="0"/>
                        <w:rPr>
                          <w:rFonts w:ascii="黑体" w:eastAsia="黑体" w:hAnsi="黑体" w:cs="黑体"/>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707392" behindDoc="0" locked="0" layoutInCell="1" allowOverlap="1">
                <wp:simplePos x="0" y="0"/>
                <wp:positionH relativeFrom="page">
                  <wp:posOffset>774065</wp:posOffset>
                </wp:positionH>
                <wp:positionV relativeFrom="page">
                  <wp:posOffset>3652520</wp:posOffset>
                </wp:positionV>
                <wp:extent cx="177800" cy="254000"/>
                <wp:effectExtent l="0" t="0" r="0" b="0"/>
                <wp:wrapNone/>
                <wp:docPr id="97" name="文本框 238"/>
                <wp:cNvGraphicFramePr/>
                <a:graphic xmlns:a="http://schemas.openxmlformats.org/drawingml/2006/main">
                  <a:graphicData uri="http://schemas.microsoft.com/office/word/2010/wordprocessingShape">
                    <wps:wsp>
                      <wps:cNvSpPr txBox="1"/>
                      <wps:spPr>
                        <a:xfrm>
                          <a:off x="0" y="0"/>
                          <a:ext cx="177800" cy="254000"/>
                        </a:xfrm>
                        <a:prstGeom prst="rect">
                          <a:avLst/>
                        </a:prstGeom>
                        <a:noFill/>
                        <a:ln>
                          <a:noFill/>
                        </a:ln>
                        <a:effectLst/>
                      </wps:spPr>
                      <wps:txbx>
                        <w:txbxContent>
                          <w:p w:rsidR="003E0FBE" w:rsidRDefault="003E0FBE">
                            <w:pPr>
                              <w:spacing w:line="265" w:lineRule="exact"/>
                              <w:ind w:left="20"/>
                              <w:rPr>
                                <w:rFonts w:ascii="Times New Roman" w:eastAsia="Times New Roman" w:hAnsi="Times New Roman" w:cs="Times New Roman"/>
                                <w:sz w:val="24"/>
                                <w:szCs w:val="24"/>
                              </w:rPr>
                            </w:pPr>
                          </w:p>
                        </w:txbxContent>
                      </wps:txbx>
                      <wps:bodyPr vert="vert" lIns="0" tIns="0" rIns="0" bIns="0" upright="1"/>
                    </wps:wsp>
                  </a:graphicData>
                </a:graphic>
              </wp:anchor>
            </w:drawing>
          </mc:Choice>
          <mc:Fallback>
            <w:pict>
              <v:shape id="文本框 238" o:spid="_x0000_s1038" type="#_x0000_t202" style="position:absolute;margin-left:60.95pt;margin-top:287.6pt;width:14pt;height:20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" filled="f" stroked="f">
                <v:textbox style="layout-flow:vertical" inset="0,0,0,0">
                  <w:txbxContent>
                    <w:p w:rsidR="003E0FBE" w:rsidRDefault="003E0FBE">
                      <w:pPr>
                        <w:spacing w:line="265" w:lineRule="exact"/>
                        <w:ind w:left="20"/>
                        <w:rPr>
                          <w:rFonts w:ascii="Times New Roman" w:eastAsia="Times New Roman" w:hAnsi="Times New Roman" w:cs="Times New Roman"/>
                          <w:sz w:val="24"/>
                          <w:szCs w:val="24"/>
                        </w:rPr>
                      </w:pPr>
                    </w:p>
                  </w:txbxContent>
                </v:textbox>
                <w10:wrap anchorx="page" anchory="page"/>
              </v:shape>
            </w:pict>
          </mc:Fallback>
        </mc:AlternateContent>
      </w:r>
    </w:p>
    <w:p w:rsidR="0059461D" w:rsidRDefault="0059461D">
      <w:pPr>
        <w:rPr>
          <w:rFonts w:ascii="宋体" w:eastAsia="宋体" w:hAnsi="宋体" w:cs="宋体"/>
          <w:sz w:val="20"/>
          <w:szCs w:val="20"/>
          <w:lang w:eastAsia="zh-CN"/>
        </w:rPr>
      </w:pPr>
    </w:p>
    <w:p w:rsidR="0059461D" w:rsidRDefault="0059461D">
      <w:pPr>
        <w:spacing w:before="7"/>
        <w:rPr>
          <w:rFonts w:ascii="宋体" w:eastAsia="宋体" w:hAnsi="宋体" w:cs="宋体"/>
          <w:sz w:val="19"/>
          <w:szCs w:val="19"/>
          <w:lang w:eastAsia="zh-CN"/>
        </w:rPr>
      </w:pPr>
    </w:p>
    <w:p w:rsidR="0059461D" w:rsidRDefault="004370C5">
      <w:pPr>
        <w:tabs>
          <w:tab w:val="left" w:pos="2429"/>
        </w:tabs>
        <w:spacing w:before="14"/>
        <w:ind w:left="1311"/>
        <w:rPr>
          <w:rFonts w:ascii="黑体" w:eastAsia="黑体" w:hAnsi="黑体" w:cs="黑体"/>
          <w:sz w:val="28"/>
          <w:szCs w:val="28"/>
          <w:lang w:eastAsia="zh-CN"/>
        </w:rPr>
      </w:pPr>
      <w:r>
        <w:rPr>
          <w:noProof/>
          <w:lang w:eastAsia="zh-CN"/>
        </w:rPr>
        <mc:AlternateContent>
          <mc:Choice Requires="wpg">
            <w:drawing>
              <wp:anchor distT="0" distB="0" distL="114300" distR="114300" simplePos="0" relativeHeight="251708416" behindDoc="0" locked="0" layoutInCell="1" allowOverlap="1">
                <wp:simplePos x="0" y="0"/>
                <wp:positionH relativeFrom="page">
                  <wp:posOffset>9960610</wp:posOffset>
                </wp:positionH>
                <wp:positionV relativeFrom="paragraph">
                  <wp:posOffset>38100</wp:posOffset>
                </wp:positionV>
                <wp:extent cx="1270" cy="5831205"/>
                <wp:effectExtent l="0" t="0" r="0" b="0"/>
                <wp:wrapNone/>
                <wp:docPr id="99" name="组合 239"/>
                <wp:cNvGraphicFramePr/>
                <a:graphic xmlns:a="http://schemas.openxmlformats.org/drawingml/2006/main">
                  <a:graphicData uri="http://schemas.microsoft.com/office/word/2010/wordprocessingGroup">
                    <wpg:wgp>
                      <wpg:cNvGrpSpPr/>
                      <wpg:grpSpPr>
                        <a:xfrm>
                          <a:off x="0" y="0"/>
                          <a:ext cx="1270" cy="5831205"/>
                          <a:chOff x="15686" y="60"/>
                          <a:chExt cx="2" cy="0"/>
                        </a:xfrm>
                      </wpg:grpSpPr>
                      <wps:wsp>
                        <wps:cNvPr id="98" name="任意多边形 240"/>
                        <wps:cNvSpPr/>
                        <wps:spPr>
                          <a:xfrm>
                            <a:off x="15686" y="60"/>
                            <a:ext cx="2" cy="9183"/>
                          </a:xfrm>
                          <a:custGeom>
                            <a:avLst/>
                            <a:gdLst/>
                            <a:ahLst/>
                            <a:cxnLst>
                              <a:cxn ang="0">
                                <a:pos x="0" y="0"/>
                              </a:cxn>
                              <a:cxn ang="0">
                                <a:pos x="0" y="9183"/>
                              </a:cxn>
                            </a:cxnLst>
                            <a:rect l="0" t="0" r="0" b="0"/>
                            <a:pathLst>
                              <a:path w="1" h="9183">
                                <a:moveTo>
                                  <a:pt x="0" y="0"/>
                                </a:moveTo>
                                <a:lnTo>
                                  <a:pt x="0" y="9183"/>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39" o:spid="_x0000_s1026" o:spt="203" style="position:absolute;left:0pt;margin-left:784.3pt;margin-top:3pt;height:459.15pt;width:0.1pt;mso-position-horizontal-relative:page;z-index:251708416;mso-width-relative:page;mso-height-relative:page;" coordorigin="15686,60" coordsize="2,0" o:gfxdata="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NZzcx2QAAAAsBAAAPAAAA&#10;AAAAAAEAIAAAACIAAABkcnMvZG93bnJldi54bWxQSwECFAAUAAAACACHTuJA//8TEb8CAABGBgAA&#10;DgAAAAAAAAABACAAAAAoAQAAZHJzL2Uyb0RvYy54bWxQSwUGAAAAAAYABgBZAQAAWQYAAAAA&#10;">
                <o:lock v:ext="edit" aspectratio="f"/>
                <v:shape id="任意多边形 240" o:spid="_x0000_s1026" o:spt="100" style="position:absolute;left:15686;top:60;height:9183;width:2;" filled="f" stroked="t" coordsize="1,9183" o:gfxdata="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IHyeugAAANsA&#10;AAAPAAAAAAAAAAEAIAAAACIAAABkcnMvZG93bnJldi54bWxQSwECFAAUAAAACACHTuJAMy8FnjsA&#10;AAA5AAAAEAAAAAAAAAABACAAAAAJAQAAZHJzL3NoYXBleG1sLnhtbFBLBQYAAAAABgAGAFsBAACz&#10;AwAAAAA=&#10;" path="m0,0l0,9183e">
                  <v:path o:connectlocs="0,0;0,9183" o:connectangles="0,0"/>
                  <v:fill on="f" focussize="0,0"/>
                  <v:stroke weight="0.82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28896" behindDoc="1" locked="0" layoutInCell="1" allowOverlap="1">
                <wp:simplePos x="0" y="0"/>
                <wp:positionH relativeFrom="page">
                  <wp:posOffset>1544955</wp:posOffset>
                </wp:positionH>
                <wp:positionV relativeFrom="paragraph">
                  <wp:posOffset>580390</wp:posOffset>
                </wp:positionV>
                <wp:extent cx="1386840" cy="558165"/>
                <wp:effectExtent l="0" t="0" r="0" b="0"/>
                <wp:wrapNone/>
                <wp:docPr id="134" name="组合 241"/>
                <wp:cNvGraphicFramePr/>
                <a:graphic xmlns:a="http://schemas.openxmlformats.org/drawingml/2006/main">
                  <a:graphicData uri="http://schemas.microsoft.com/office/word/2010/wordprocessingGroup">
                    <wpg:wgp>
                      <wpg:cNvGrpSpPr/>
                      <wpg:grpSpPr>
                        <a:xfrm>
                          <a:off x="0" y="0"/>
                          <a:ext cx="1386840" cy="558165"/>
                          <a:chOff x="2434" y="915"/>
                          <a:chExt cx="2184" cy="0"/>
                        </a:xfrm>
                      </wpg:grpSpPr>
                      <wps:wsp>
                        <wps:cNvPr id="133" name="任意多边形 242"/>
                        <wps:cNvSpPr/>
                        <wps:spPr>
                          <a:xfrm>
                            <a:off x="2434" y="915"/>
                            <a:ext cx="2184" cy="879"/>
                          </a:xfrm>
                          <a:custGeom>
                            <a:avLst/>
                            <a:gdLst/>
                            <a:ahLst/>
                            <a:cxnLst>
                              <a:cxn ang="0">
                                <a:pos x="0" y="0"/>
                              </a:cxn>
                              <a:cxn ang="0">
                                <a:pos x="2184" y="878"/>
                              </a:cxn>
                            </a:cxnLst>
                            <a:rect l="0" t="0" r="0" b="0"/>
                            <a:pathLst>
                              <a:path w="2184" h="879">
                                <a:moveTo>
                                  <a:pt x="0" y="0"/>
                                </a:moveTo>
                                <a:lnTo>
                                  <a:pt x="2184" y="878"/>
                                </a:lnTo>
                              </a:path>
                            </a:pathLst>
                          </a:custGeom>
                          <a:noFill/>
                          <a:ln w="18288"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41" o:spid="_x0000_s1026" o:spt="203" style="position:absolute;left:0pt;margin-left:121.65pt;margin-top:45.7pt;height:43.95pt;width:109.2pt;mso-position-horizontal-relative:page;z-index:-251587584;mso-width-relative:page;mso-height-relative:page;" coordorigin="2434,915" coordsize="2184,0" o:gfxdata="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OAa9Db&#10;AAAACgEAAA8AAAAAAAAAAQAgAAAAIgAAAGRycy9kb3ducmV2LnhtbFBLAQIUABQAAAAIAIdO4kB5&#10;CwXyyAIAAFUGAAAOAAAAAAAAAAEAIAAAACoBAABkcnMvZTJvRG9jLnhtbFBLBQYAAAAABgAGAFkB&#10;AABkBgAAAAA=&#10;">
                <o:lock v:ext="edit" aspectratio="f"/>
                <v:shape id="任意多边形 242" o:spid="_x0000_s1026" o:spt="100" style="position:absolute;left:2434;top:915;height:879;width:2184;" filled="f" stroked="t" coordsize="2184,879" o:gfxdata="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WyG8AAAA&#10;3AAAAA8AAAAAAAAAAQAgAAAAIgAAAGRycy9kb3ducmV2LnhtbFBLAQIUABQAAAAIAIdO4kAzLwWe&#10;OwAAADkAAAAQAAAAAAAAAAEAIAAAAAsBAABkcnMvc2hhcGV4bWwueG1sUEsFBgAAAAAGAAYAWwEA&#10;ALUDAAAAAA==&#10;" path="m0,0l2184,878e">
                  <v:path o:connectlocs="0,0;2184,878" o:connectangles="0,0"/>
                  <v:fill on="f" focussize="0,0"/>
                  <v:stroke weight="1.44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709440" behindDoc="0" locked="0" layoutInCell="1" allowOverlap="1">
                <wp:simplePos x="0" y="0"/>
                <wp:positionH relativeFrom="page">
                  <wp:posOffset>9595485</wp:posOffset>
                </wp:positionH>
                <wp:positionV relativeFrom="paragraph">
                  <wp:posOffset>23495</wp:posOffset>
                </wp:positionV>
                <wp:extent cx="177800" cy="485775"/>
                <wp:effectExtent l="0" t="0" r="0" b="0"/>
                <wp:wrapNone/>
                <wp:docPr id="100" name="文本框 243"/>
                <wp:cNvGraphicFramePr/>
                <a:graphic xmlns:a="http://schemas.openxmlformats.org/drawingml/2006/main">
                  <a:graphicData uri="http://schemas.microsoft.com/office/word/2010/wordprocessingShape">
                    <wps:wsp>
                      <wps:cNvSpPr txBox="1"/>
                      <wps:spPr>
                        <a:xfrm>
                          <a:off x="0" y="0"/>
                          <a:ext cx="177800" cy="485775"/>
                        </a:xfrm>
                        <a:prstGeom prst="rect">
                          <a:avLst/>
                        </a:prstGeom>
                        <a:noFill/>
                        <a:ln>
                          <a:noFill/>
                        </a:ln>
                        <a:effectLst/>
                      </wps:spPr>
                      <wps:txbx>
                        <w:txbxContent>
                          <w:p w:rsidR="003E0FBE" w:rsidRDefault="003E0FBE">
                            <w:pPr>
                              <w:spacing w:line="260" w:lineRule="exact"/>
                              <w:ind w:left="20"/>
                              <w:rPr>
                                <w:rFonts w:ascii="宋体" w:eastAsia="宋体" w:hAnsi="宋体" w:cs="宋体"/>
                                <w:sz w:val="24"/>
                                <w:szCs w:val="24"/>
                              </w:rPr>
                            </w:pPr>
                          </w:p>
                        </w:txbxContent>
                      </wps:txbx>
                      <wps:bodyPr vert="vert" lIns="0" tIns="0" rIns="0" bIns="0" upright="1"/>
                    </wps:wsp>
                  </a:graphicData>
                </a:graphic>
              </wp:anchor>
            </w:drawing>
          </mc:Choice>
          <mc:Fallback>
            <w:pict>
              <v:shape id="文本框 243" o:spid="_x0000_s1039" type="#_x0000_t202" style="position:absolute;left:0;text-align:left;margin-left:755.55pt;margin-top:1.85pt;width:14pt;height:38.25pt;z-index:251709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" filled="f" stroked="f">
                <v:textbox style="layout-flow:vertical" inset="0,0,0,0">
                  <w:txbxContent>
                    <w:p w:rsidR="003E0FBE" w:rsidRDefault="003E0FBE">
                      <w:pPr>
                        <w:spacing w:line="260" w:lineRule="exact"/>
                        <w:ind w:left="20"/>
                        <w:rPr>
                          <w:rFonts w:ascii="宋体" w:eastAsia="宋体" w:hAnsi="宋体" w:cs="宋体"/>
                          <w:sz w:val="24"/>
                          <w:szCs w:val="24"/>
                        </w:rPr>
                      </w:pPr>
                    </w:p>
                  </w:txbxContent>
                </v:textbox>
                <w10:wrap anchorx="page"/>
              </v:shape>
            </w:pict>
          </mc:Fallback>
        </mc:AlternateContent>
      </w:r>
      <w:r>
        <w:rPr>
          <w:noProof/>
          <w:lang w:eastAsia="zh-CN"/>
        </w:rPr>
        <mc:AlternateContent>
          <mc:Choice Requires="wps">
            <w:drawing>
              <wp:anchor distT="0" distB="0" distL="114300" distR="114300" simplePos="0" relativeHeight="251710464" behindDoc="0" locked="0" layoutInCell="1" allowOverlap="1">
                <wp:simplePos x="0" y="0"/>
                <wp:positionH relativeFrom="page">
                  <wp:posOffset>9595485</wp:posOffset>
                </wp:positionH>
                <wp:positionV relativeFrom="paragraph">
                  <wp:posOffset>635000</wp:posOffset>
                </wp:positionV>
                <wp:extent cx="177800" cy="1095375"/>
                <wp:effectExtent l="0" t="0" r="0" b="0"/>
                <wp:wrapNone/>
                <wp:docPr id="101" name="文本框 244"/>
                <wp:cNvGraphicFramePr/>
                <a:graphic xmlns:a="http://schemas.openxmlformats.org/drawingml/2006/main">
                  <a:graphicData uri="http://schemas.microsoft.com/office/word/2010/wordprocessingShape">
                    <wps:wsp>
                      <wps:cNvSpPr txBox="1"/>
                      <wps:spPr>
                        <a:xfrm>
                          <a:off x="0" y="0"/>
                          <a:ext cx="177800" cy="1095375"/>
                        </a:xfrm>
                        <a:prstGeom prst="rect">
                          <a:avLst/>
                        </a:prstGeom>
                        <a:noFill/>
                        <a:ln>
                          <a:noFill/>
                        </a:ln>
                        <a:effectLst/>
                      </wps:spPr>
                      <wps:txbx>
                        <w:txbxContent>
                          <w:p w:rsidR="003E0FBE" w:rsidRDefault="003E0FBE">
                            <w:pPr>
                              <w:spacing w:line="260" w:lineRule="exact"/>
                              <w:rPr>
                                <w:rFonts w:ascii="宋体" w:eastAsia="宋体" w:hAnsi="宋体" w:cs="宋体"/>
                                <w:sz w:val="24"/>
                                <w:szCs w:val="24"/>
                              </w:rPr>
                            </w:pPr>
                          </w:p>
                        </w:txbxContent>
                      </wps:txbx>
                      <wps:bodyPr vert="vert" lIns="0" tIns="0" rIns="0" bIns="0" upright="1"/>
                    </wps:wsp>
                  </a:graphicData>
                </a:graphic>
              </wp:anchor>
            </w:drawing>
          </mc:Choice>
          <mc:Fallback>
            <w:pict>
              <v:shape id="文本框 244" o:spid="_x0000_s1040" type="#_x0000_t202" style="position:absolute;left:0;text-align:left;margin-left:755.55pt;margin-top:50pt;width:14pt;height:86.25pt;z-index:251710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" filled="f" stroked="f">
                <v:textbox style="layout-flow:vertical" inset="0,0,0,0">
                  <w:txbxContent>
                    <w:p w:rsidR="003E0FBE" w:rsidRDefault="003E0FBE">
                      <w:pPr>
                        <w:spacing w:line="260" w:lineRule="exact"/>
                        <w:rPr>
                          <w:rFonts w:ascii="宋体" w:eastAsia="宋体" w:hAnsi="宋体" w:cs="宋体"/>
                          <w:sz w:val="24"/>
                          <w:szCs w:val="24"/>
                        </w:rPr>
                      </w:pPr>
                    </w:p>
                  </w:txbxContent>
                </v:textbox>
                <w10:wrap anchorx="page"/>
              </v:shape>
            </w:pict>
          </mc:Fallback>
        </mc:AlternateContent>
      </w:r>
      <w:bookmarkStart w:id="204" w:name="_TOC_250029"/>
      <w:r>
        <w:rPr>
          <w:rFonts w:ascii="黑体" w:eastAsia="黑体" w:hAnsi="黑体" w:cs="黑体"/>
          <w:spacing w:val="-1"/>
          <w:sz w:val="28"/>
          <w:szCs w:val="28"/>
          <w:lang w:eastAsia="zh-CN"/>
        </w:rPr>
        <w:t>附表</w:t>
      </w:r>
      <w:proofErr w:type="gramStart"/>
      <w:r>
        <w:rPr>
          <w:rFonts w:ascii="黑体" w:eastAsia="黑体" w:hAnsi="黑体" w:cs="黑体"/>
          <w:spacing w:val="-1"/>
          <w:sz w:val="28"/>
          <w:szCs w:val="28"/>
          <w:lang w:eastAsia="zh-CN"/>
        </w:rPr>
        <w:t>一</w:t>
      </w:r>
      <w:proofErr w:type="gramEnd"/>
      <w:r>
        <w:rPr>
          <w:rFonts w:ascii="黑体" w:eastAsia="黑体" w:hAnsi="黑体" w:cs="黑体"/>
          <w:spacing w:val="-1"/>
          <w:sz w:val="28"/>
          <w:szCs w:val="28"/>
          <w:lang w:eastAsia="zh-CN"/>
        </w:rPr>
        <w:tab/>
        <w:t>施工总体计划</w:t>
      </w:r>
      <w:bookmarkEnd w:id="204"/>
      <w:r>
        <w:rPr>
          <w:rFonts w:ascii="黑体" w:eastAsia="黑体" w:hAnsi="黑体" w:cs="黑体"/>
          <w:spacing w:val="-1"/>
          <w:sz w:val="28"/>
          <w:szCs w:val="28"/>
          <w:lang w:eastAsia="zh-CN"/>
        </w:rPr>
        <w:t>表</w:t>
      </w:r>
    </w:p>
    <w:p w:rsidR="0059461D" w:rsidRDefault="0059461D">
      <w:pPr>
        <w:spacing w:before="13"/>
        <w:rPr>
          <w:rFonts w:ascii="黑体" w:eastAsia="黑体" w:hAnsi="黑体" w:cs="黑体"/>
          <w:sz w:val="7"/>
          <w:szCs w:val="7"/>
          <w:lang w:eastAsia="zh-CN"/>
        </w:rPr>
      </w:pPr>
    </w:p>
    <w:tbl>
      <w:tblPr>
        <w:tblW w:w="12499" w:type="dxa"/>
        <w:tblInd w:w="1167" w:type="dxa"/>
        <w:tblLayout w:type="fixed"/>
        <w:tblCellMar>
          <w:left w:w="0" w:type="dxa"/>
          <w:right w:w="0" w:type="dxa"/>
        </w:tblCellMar>
        <w:tblLook w:val="04A0" w:firstRow="1" w:lastRow="0" w:firstColumn="1" w:lastColumn="0" w:noHBand="0" w:noVBand="1"/>
      </w:tblPr>
      <w:tblGrid>
        <w:gridCol w:w="2201"/>
        <w:gridCol w:w="355"/>
        <w:gridCol w:w="355"/>
        <w:gridCol w:w="355"/>
        <w:gridCol w:w="355"/>
        <w:gridCol w:w="353"/>
        <w:gridCol w:w="355"/>
        <w:gridCol w:w="355"/>
        <w:gridCol w:w="355"/>
        <w:gridCol w:w="355"/>
        <w:gridCol w:w="355"/>
        <w:gridCol w:w="355"/>
        <w:gridCol w:w="355"/>
        <w:gridCol w:w="355"/>
        <w:gridCol w:w="355"/>
        <w:gridCol w:w="355"/>
        <w:gridCol w:w="355"/>
        <w:gridCol w:w="353"/>
        <w:gridCol w:w="355"/>
        <w:gridCol w:w="355"/>
        <w:gridCol w:w="355"/>
        <w:gridCol w:w="355"/>
        <w:gridCol w:w="355"/>
        <w:gridCol w:w="355"/>
        <w:gridCol w:w="355"/>
        <w:gridCol w:w="355"/>
        <w:gridCol w:w="355"/>
        <w:gridCol w:w="355"/>
        <w:gridCol w:w="355"/>
        <w:gridCol w:w="362"/>
      </w:tblGrid>
      <w:tr w:rsidR="0059461D">
        <w:trPr>
          <w:trHeight w:hRule="exact" w:val="410"/>
        </w:trPr>
        <w:tc>
          <w:tcPr>
            <w:tcW w:w="2201"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39"/>
              <w:ind w:right="2"/>
              <w:jc w:val="center"/>
              <w:rPr>
                <w:rFonts w:ascii="宋体" w:eastAsia="宋体" w:hAnsi="宋体" w:cs="宋体"/>
                <w:sz w:val="18"/>
                <w:szCs w:val="18"/>
              </w:rPr>
            </w:pPr>
            <w:r>
              <w:rPr>
                <w:rFonts w:ascii="宋体" w:eastAsia="宋体" w:hAnsi="宋体" w:cs="宋体"/>
                <w:spacing w:val="4"/>
                <w:sz w:val="18"/>
                <w:szCs w:val="18"/>
              </w:rPr>
              <w:t>年</w:t>
            </w:r>
            <w:r>
              <w:rPr>
                <w:rFonts w:ascii="宋体" w:eastAsia="宋体" w:hAnsi="宋体" w:cs="宋体"/>
                <w:sz w:val="18"/>
                <w:szCs w:val="18"/>
              </w:rPr>
              <w:t>度</w:t>
            </w:r>
          </w:p>
        </w:tc>
        <w:tc>
          <w:tcPr>
            <w:tcW w:w="4258" w:type="dxa"/>
            <w:gridSpan w:val="12"/>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2853"/>
              </w:tabs>
              <w:spacing w:before="39"/>
              <w:ind w:left="1070"/>
              <w:rPr>
                <w:rFonts w:ascii="宋体" w:eastAsia="宋体" w:hAnsi="宋体" w:cs="宋体"/>
                <w:sz w:val="18"/>
                <w:szCs w:val="18"/>
              </w:rPr>
            </w:pPr>
            <w:r>
              <w:rPr>
                <w:rFonts w:ascii="Times New Roman" w:eastAsia="Times New Roman" w:hAnsi="Times New Roman" w:cs="Times New Roman"/>
                <w:sz w:val="18"/>
                <w:szCs w:val="18"/>
                <w:u w:val="single" w:color="000000"/>
              </w:rPr>
              <w:tab/>
            </w:r>
            <w:r>
              <w:rPr>
                <w:rFonts w:ascii="宋体" w:eastAsia="宋体" w:hAnsi="宋体" w:cs="宋体"/>
                <w:spacing w:val="-2"/>
                <w:sz w:val="18"/>
                <w:szCs w:val="18"/>
              </w:rPr>
              <w:t>年度</w:t>
            </w:r>
          </w:p>
        </w:tc>
        <w:tc>
          <w:tcPr>
            <w:tcW w:w="4258" w:type="dxa"/>
            <w:gridSpan w:val="12"/>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2853"/>
              </w:tabs>
              <w:spacing w:before="39"/>
              <w:ind w:left="1070"/>
              <w:rPr>
                <w:rFonts w:ascii="宋体" w:eastAsia="宋体" w:hAnsi="宋体" w:cs="宋体"/>
                <w:sz w:val="18"/>
                <w:szCs w:val="18"/>
              </w:rPr>
            </w:pPr>
            <w:r>
              <w:rPr>
                <w:rFonts w:ascii="Times New Roman" w:eastAsia="Times New Roman" w:hAnsi="Times New Roman" w:cs="Times New Roman"/>
                <w:sz w:val="18"/>
                <w:szCs w:val="18"/>
                <w:u w:val="single" w:color="000000"/>
              </w:rPr>
              <w:tab/>
            </w:r>
            <w:r>
              <w:rPr>
                <w:rFonts w:ascii="宋体" w:eastAsia="宋体" w:hAnsi="宋体" w:cs="宋体"/>
                <w:spacing w:val="-2"/>
                <w:sz w:val="18"/>
                <w:szCs w:val="18"/>
              </w:rPr>
              <w:t>年度</w:t>
            </w:r>
          </w:p>
        </w:tc>
        <w:tc>
          <w:tcPr>
            <w:tcW w:w="1782" w:type="dxa"/>
            <w:gridSpan w:val="5"/>
            <w:tcBorders>
              <w:top w:val="single" w:sz="12" w:space="0" w:color="000000"/>
              <w:left w:val="single" w:sz="6" w:space="0" w:color="000000"/>
              <w:bottom w:val="single" w:sz="6" w:space="0" w:color="000000"/>
              <w:right w:val="single" w:sz="12" w:space="0" w:color="000000"/>
            </w:tcBorders>
          </w:tcPr>
          <w:p w:rsidR="0059461D" w:rsidRDefault="004370C5">
            <w:pPr>
              <w:pStyle w:val="TableParagraph"/>
              <w:tabs>
                <w:tab w:val="left" w:pos="1043"/>
              </w:tabs>
              <w:spacing w:before="39"/>
              <w:ind w:left="393"/>
              <w:rPr>
                <w:rFonts w:ascii="宋体" w:eastAsia="宋体" w:hAnsi="宋体" w:cs="宋体"/>
                <w:sz w:val="18"/>
                <w:szCs w:val="18"/>
              </w:rPr>
            </w:pPr>
            <w:r>
              <w:rPr>
                <w:rFonts w:ascii="Times New Roman" w:eastAsia="Times New Roman" w:hAnsi="Times New Roman" w:cs="Times New Roman"/>
                <w:sz w:val="18"/>
                <w:szCs w:val="18"/>
                <w:u w:val="single" w:color="000000"/>
              </w:rPr>
              <w:tab/>
            </w:r>
            <w:r>
              <w:rPr>
                <w:rFonts w:ascii="宋体" w:eastAsia="宋体" w:hAnsi="宋体" w:cs="宋体"/>
                <w:spacing w:val="-2"/>
                <w:sz w:val="18"/>
                <w:szCs w:val="18"/>
              </w:rPr>
              <w:t>年度</w:t>
            </w:r>
          </w:p>
        </w:tc>
      </w:tr>
      <w:tr w:rsidR="0059461D">
        <w:trPr>
          <w:trHeight w:hRule="exact" w:val="88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174" w:lineRule="exact"/>
              <w:ind w:left="112" w:firstLine="1620"/>
              <w:rPr>
                <w:rFonts w:ascii="宋体" w:eastAsia="宋体" w:hAnsi="宋体" w:cs="宋体"/>
                <w:sz w:val="18"/>
                <w:szCs w:val="18"/>
              </w:rPr>
            </w:pPr>
            <w:r>
              <w:rPr>
                <w:rFonts w:ascii="宋体" w:eastAsia="宋体" w:hAnsi="宋体" w:cs="宋体"/>
                <w:sz w:val="18"/>
                <w:szCs w:val="18"/>
              </w:rPr>
              <w:t>月</w:t>
            </w:r>
          </w:p>
          <w:p w:rsidR="0059461D" w:rsidRDefault="004370C5">
            <w:pPr>
              <w:pStyle w:val="TableParagraph"/>
              <w:spacing w:before="7"/>
              <w:ind w:left="112"/>
              <w:rPr>
                <w:rFonts w:ascii="宋体" w:eastAsia="宋体" w:hAnsi="宋体" w:cs="宋体"/>
                <w:sz w:val="18"/>
                <w:szCs w:val="18"/>
              </w:rPr>
            </w:pPr>
            <w:r>
              <w:rPr>
                <w:rFonts w:ascii="宋体" w:eastAsia="宋体" w:hAnsi="宋体" w:cs="宋体"/>
                <w:sz w:val="18"/>
                <w:szCs w:val="18"/>
              </w:rPr>
              <w:t>份</w:t>
            </w:r>
          </w:p>
          <w:p w:rsidR="0059461D" w:rsidRDefault="0059461D">
            <w:pPr>
              <w:pStyle w:val="TableParagraph"/>
              <w:spacing w:before="4"/>
              <w:rPr>
                <w:rFonts w:ascii="黑体" w:eastAsia="黑体" w:hAnsi="黑体" w:cs="黑体"/>
                <w:sz w:val="16"/>
                <w:szCs w:val="16"/>
              </w:rPr>
            </w:pPr>
          </w:p>
          <w:p w:rsidR="0059461D" w:rsidRDefault="004370C5">
            <w:pPr>
              <w:pStyle w:val="TableParagraph"/>
              <w:ind w:left="477"/>
              <w:rPr>
                <w:rFonts w:ascii="宋体" w:eastAsia="宋体" w:hAnsi="宋体" w:cs="宋体"/>
                <w:sz w:val="18"/>
                <w:szCs w:val="18"/>
              </w:rPr>
            </w:pPr>
            <w:r>
              <w:rPr>
                <w:rFonts w:ascii="宋体" w:eastAsia="宋体" w:hAnsi="宋体" w:cs="宋体"/>
                <w:spacing w:val="3"/>
                <w:sz w:val="18"/>
                <w:szCs w:val="18"/>
              </w:rPr>
              <w:t>主要工程项目</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1</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2</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3</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4</w:t>
            </w:r>
          </w:p>
        </w:tc>
        <w:tc>
          <w:tcPr>
            <w:tcW w:w="353"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5</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6</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7</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8</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9</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17"/>
                <w:szCs w:val="17"/>
              </w:rPr>
            </w:pP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1</w:t>
            </w: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0</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17"/>
                <w:szCs w:val="17"/>
              </w:rPr>
            </w:pPr>
          </w:p>
          <w:p w:rsidR="0059461D" w:rsidRDefault="004370C5">
            <w:pPr>
              <w:pStyle w:val="TableParagraph"/>
              <w:spacing w:line="205" w:lineRule="exact"/>
              <w:ind w:left="141"/>
              <w:rPr>
                <w:rFonts w:ascii="Times New Roman" w:eastAsia="Times New Roman" w:hAnsi="Times New Roman" w:cs="Times New Roman"/>
                <w:sz w:val="18"/>
                <w:szCs w:val="18"/>
              </w:rPr>
            </w:pPr>
            <w:r>
              <w:rPr>
                <w:rFonts w:ascii="Times New Roman"/>
                <w:sz w:val="18"/>
              </w:rPr>
              <w:t>1</w:t>
            </w: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1</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17"/>
                <w:szCs w:val="17"/>
              </w:rPr>
            </w:pP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1</w:t>
            </w: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2</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1</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2</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3</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4</w:t>
            </w:r>
          </w:p>
        </w:tc>
        <w:tc>
          <w:tcPr>
            <w:tcW w:w="353"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5</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6</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7</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8</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9</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17"/>
                <w:szCs w:val="17"/>
              </w:rPr>
            </w:pP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1</w:t>
            </w: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0</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17"/>
                <w:szCs w:val="17"/>
              </w:rPr>
            </w:pPr>
          </w:p>
          <w:p w:rsidR="0059461D" w:rsidRDefault="004370C5">
            <w:pPr>
              <w:pStyle w:val="TableParagraph"/>
              <w:spacing w:line="205" w:lineRule="exact"/>
              <w:ind w:left="141"/>
              <w:rPr>
                <w:rFonts w:ascii="Times New Roman" w:eastAsia="Times New Roman" w:hAnsi="Times New Roman" w:cs="Times New Roman"/>
                <w:sz w:val="18"/>
                <w:szCs w:val="18"/>
              </w:rPr>
            </w:pPr>
            <w:r>
              <w:rPr>
                <w:rFonts w:ascii="Times New Roman"/>
                <w:sz w:val="18"/>
              </w:rPr>
              <w:t>1</w:t>
            </w: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1</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黑体" w:eastAsia="黑体" w:hAnsi="黑体" w:cs="黑体"/>
                <w:sz w:val="17"/>
                <w:szCs w:val="17"/>
              </w:rPr>
            </w:pP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1</w:t>
            </w:r>
          </w:p>
          <w:p w:rsidR="0059461D" w:rsidRDefault="004370C5">
            <w:pPr>
              <w:pStyle w:val="TableParagraph"/>
              <w:spacing w:line="205" w:lineRule="exact"/>
              <w:ind w:left="139"/>
              <w:rPr>
                <w:rFonts w:ascii="Times New Roman" w:eastAsia="Times New Roman" w:hAnsi="Times New Roman" w:cs="Times New Roman"/>
                <w:sz w:val="18"/>
                <w:szCs w:val="18"/>
              </w:rPr>
            </w:pPr>
            <w:r>
              <w:rPr>
                <w:rFonts w:ascii="Times New Roman"/>
                <w:sz w:val="18"/>
              </w:rPr>
              <w:t>2</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1</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2</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3</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39"/>
              <w:rPr>
                <w:rFonts w:ascii="Times New Roman" w:eastAsia="Times New Roman" w:hAnsi="Times New Roman" w:cs="Times New Roman"/>
                <w:sz w:val="18"/>
                <w:szCs w:val="18"/>
              </w:rPr>
            </w:pPr>
            <w:r>
              <w:rPr>
                <w:rFonts w:ascii="Times New Roman"/>
                <w:sz w:val="18"/>
              </w:rPr>
              <w:t>4</w:t>
            </w:r>
          </w:p>
        </w:tc>
        <w:tc>
          <w:tcPr>
            <w:tcW w:w="362"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2"/>
              <w:rPr>
                <w:rFonts w:ascii="黑体" w:eastAsia="黑体" w:hAnsi="黑体" w:cs="黑体"/>
                <w:sz w:val="25"/>
                <w:szCs w:val="25"/>
              </w:rPr>
            </w:pPr>
          </w:p>
          <w:p w:rsidR="0059461D" w:rsidRDefault="004370C5">
            <w:pPr>
              <w:pStyle w:val="TableParagraph"/>
              <w:ind w:left="115"/>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9461D">
        <w:trPr>
          <w:trHeight w:hRule="exact" w:val="451"/>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0"/>
              <w:ind w:left="115"/>
              <w:rPr>
                <w:rFonts w:ascii="宋体" w:eastAsia="宋体" w:hAnsi="宋体" w:cs="宋体"/>
                <w:sz w:val="18"/>
                <w:szCs w:val="18"/>
              </w:rPr>
            </w:pPr>
            <w:r>
              <w:rPr>
                <w:rFonts w:ascii="Times New Roman" w:eastAsia="Times New Roman" w:hAnsi="Times New Roman" w:cs="Times New Roman"/>
                <w:spacing w:val="1"/>
                <w:sz w:val="18"/>
                <w:szCs w:val="18"/>
              </w:rPr>
              <w:t>1.</w:t>
            </w:r>
            <w:r>
              <w:rPr>
                <w:rFonts w:ascii="宋体" w:eastAsia="宋体" w:hAnsi="宋体" w:cs="宋体"/>
                <w:spacing w:val="1"/>
                <w:sz w:val="18"/>
                <w:szCs w:val="18"/>
              </w:rPr>
              <w:t>施工准备</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pacing w:val="1"/>
                <w:sz w:val="18"/>
                <w:szCs w:val="18"/>
              </w:rPr>
              <w:t>2.</w:t>
            </w:r>
            <w:r>
              <w:rPr>
                <w:rFonts w:ascii="宋体" w:eastAsia="宋体" w:hAnsi="宋体" w:cs="宋体"/>
                <w:spacing w:val="1"/>
                <w:sz w:val="18"/>
                <w:szCs w:val="18"/>
              </w:rPr>
              <w:t>路基处理</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pacing w:val="1"/>
                <w:sz w:val="18"/>
                <w:szCs w:val="18"/>
              </w:rPr>
              <w:t>3.</w:t>
            </w:r>
            <w:r>
              <w:rPr>
                <w:rFonts w:ascii="宋体" w:eastAsia="宋体" w:hAnsi="宋体" w:cs="宋体"/>
                <w:spacing w:val="1"/>
                <w:sz w:val="18"/>
                <w:szCs w:val="18"/>
              </w:rPr>
              <w:t>路基填筑</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z w:val="18"/>
                <w:szCs w:val="18"/>
              </w:rPr>
              <w:t>4.</w:t>
            </w:r>
            <w:r>
              <w:rPr>
                <w:rFonts w:ascii="宋体" w:eastAsia="宋体" w:hAnsi="宋体" w:cs="宋体"/>
                <w:sz w:val="18"/>
                <w:szCs w:val="18"/>
              </w:rPr>
              <w:t>涵洞</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6"/>
              <w:ind w:left="115"/>
              <w:rPr>
                <w:rFonts w:ascii="宋体" w:eastAsia="宋体" w:hAnsi="宋体" w:cs="宋体"/>
                <w:sz w:val="18"/>
                <w:szCs w:val="18"/>
              </w:rPr>
            </w:pPr>
            <w:r>
              <w:rPr>
                <w:rFonts w:ascii="Times New Roman" w:eastAsia="Times New Roman" w:hAnsi="Times New Roman" w:cs="Times New Roman"/>
                <w:sz w:val="18"/>
                <w:szCs w:val="18"/>
              </w:rPr>
              <w:t>5.</w:t>
            </w:r>
            <w:r>
              <w:rPr>
                <w:rFonts w:ascii="宋体" w:eastAsia="宋体" w:hAnsi="宋体" w:cs="宋体"/>
                <w:sz w:val="18"/>
                <w:szCs w:val="18"/>
              </w:rPr>
              <w:t>通道</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pacing w:val="2"/>
                <w:sz w:val="18"/>
                <w:szCs w:val="18"/>
              </w:rPr>
              <w:t>6.</w:t>
            </w:r>
            <w:r>
              <w:rPr>
                <w:rFonts w:ascii="宋体" w:eastAsia="宋体" w:hAnsi="宋体" w:cs="宋体"/>
                <w:spacing w:val="2"/>
                <w:sz w:val="18"/>
                <w:szCs w:val="18"/>
              </w:rPr>
              <w:t>防护及排水</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6"/>
              <w:ind w:left="115"/>
              <w:rPr>
                <w:rFonts w:ascii="宋体" w:eastAsia="宋体" w:hAnsi="宋体" w:cs="宋体"/>
                <w:sz w:val="18"/>
                <w:szCs w:val="18"/>
              </w:rPr>
            </w:pPr>
            <w:r>
              <w:rPr>
                <w:rFonts w:ascii="Times New Roman" w:eastAsia="Times New Roman" w:hAnsi="Times New Roman" w:cs="Times New Roman"/>
                <w:spacing w:val="1"/>
                <w:sz w:val="18"/>
                <w:szCs w:val="18"/>
              </w:rPr>
              <w:t>7.</w:t>
            </w:r>
            <w:r>
              <w:rPr>
                <w:rFonts w:ascii="宋体" w:eastAsia="宋体" w:hAnsi="宋体" w:cs="宋体"/>
                <w:spacing w:val="1"/>
                <w:sz w:val="18"/>
                <w:szCs w:val="18"/>
              </w:rPr>
              <w:t>路面基层</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6"/>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6"/>
              <w:ind w:left="115"/>
              <w:rPr>
                <w:rFonts w:ascii="宋体" w:eastAsia="宋体" w:hAnsi="宋体" w:cs="宋体"/>
                <w:sz w:val="18"/>
                <w:szCs w:val="18"/>
              </w:rPr>
            </w:pPr>
            <w:r>
              <w:rPr>
                <w:rFonts w:ascii="宋体" w:eastAsia="宋体" w:hAnsi="宋体" w:cs="宋体"/>
                <w:spacing w:val="2"/>
                <w:sz w:val="18"/>
                <w:szCs w:val="18"/>
              </w:rPr>
              <w:t>（</w:t>
            </w:r>
            <w:r>
              <w:rPr>
                <w:rFonts w:ascii="Times New Roman" w:eastAsia="Times New Roman" w:hAnsi="Times New Roman" w:cs="Times New Roman"/>
                <w:spacing w:val="2"/>
                <w:sz w:val="18"/>
                <w:szCs w:val="18"/>
              </w:rPr>
              <w:t>1</w:t>
            </w:r>
            <w:r>
              <w:rPr>
                <w:rFonts w:ascii="宋体" w:eastAsia="宋体" w:hAnsi="宋体" w:cs="宋体"/>
                <w:spacing w:val="2"/>
                <w:sz w:val="18"/>
                <w:szCs w:val="18"/>
              </w:rPr>
              <w:t>）底基层</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3"/>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6"/>
              <w:ind w:left="115"/>
              <w:rPr>
                <w:rFonts w:ascii="宋体" w:eastAsia="宋体" w:hAnsi="宋体" w:cs="宋体"/>
                <w:sz w:val="18"/>
                <w:szCs w:val="18"/>
              </w:rPr>
            </w:pPr>
            <w:r>
              <w:rPr>
                <w:rFonts w:ascii="宋体" w:eastAsia="宋体" w:hAnsi="宋体" w:cs="宋体"/>
                <w:spacing w:val="4"/>
                <w:sz w:val="18"/>
                <w:szCs w:val="18"/>
              </w:rPr>
              <w:t>（</w:t>
            </w:r>
            <w:r>
              <w:rPr>
                <w:rFonts w:ascii="Times New Roman" w:eastAsia="Times New Roman" w:hAnsi="Times New Roman" w:cs="Times New Roman"/>
                <w:spacing w:val="-2"/>
                <w:sz w:val="18"/>
                <w:szCs w:val="18"/>
              </w:rPr>
              <w:t>2</w:t>
            </w:r>
            <w:r>
              <w:rPr>
                <w:rFonts w:ascii="宋体" w:eastAsia="宋体" w:hAnsi="宋体" w:cs="宋体"/>
                <w:spacing w:val="4"/>
                <w:sz w:val="18"/>
                <w:szCs w:val="18"/>
              </w:rPr>
              <w:t>）基</w:t>
            </w:r>
            <w:r>
              <w:rPr>
                <w:rFonts w:ascii="宋体" w:eastAsia="宋体" w:hAnsi="宋体" w:cs="宋体"/>
                <w:sz w:val="18"/>
                <w:szCs w:val="18"/>
              </w:rPr>
              <w:t>层</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pacing w:val="1"/>
                <w:sz w:val="18"/>
                <w:szCs w:val="18"/>
              </w:rPr>
              <w:t>8.</w:t>
            </w:r>
            <w:r>
              <w:rPr>
                <w:rFonts w:ascii="宋体" w:eastAsia="宋体" w:hAnsi="宋体" w:cs="宋体"/>
                <w:spacing w:val="1"/>
                <w:sz w:val="18"/>
                <w:szCs w:val="18"/>
              </w:rPr>
              <w:t>路面填筑</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pacing w:val="2"/>
                <w:sz w:val="18"/>
                <w:szCs w:val="18"/>
              </w:rPr>
              <w:t>9.</w:t>
            </w:r>
            <w:r>
              <w:rPr>
                <w:rFonts w:ascii="宋体" w:eastAsia="宋体" w:hAnsi="宋体" w:cs="宋体"/>
                <w:spacing w:val="2"/>
                <w:sz w:val="18"/>
                <w:szCs w:val="18"/>
              </w:rPr>
              <w:t>路面标志标线</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Times New Roman" w:eastAsia="Times New Roman" w:hAnsi="Times New Roman" w:cs="Times New Roman"/>
                <w:spacing w:val="1"/>
                <w:sz w:val="18"/>
                <w:szCs w:val="18"/>
              </w:rPr>
              <w:t>10.</w:t>
            </w:r>
            <w:r>
              <w:rPr>
                <w:rFonts w:ascii="宋体" w:eastAsia="宋体" w:hAnsi="宋体" w:cs="宋体"/>
                <w:spacing w:val="1"/>
                <w:sz w:val="18"/>
                <w:szCs w:val="18"/>
              </w:rPr>
              <w:t>桥梁工程</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6"/>
              <w:ind w:left="115"/>
              <w:rPr>
                <w:rFonts w:ascii="宋体" w:eastAsia="宋体" w:hAnsi="宋体" w:cs="宋体"/>
                <w:sz w:val="18"/>
                <w:szCs w:val="18"/>
              </w:rPr>
            </w:pPr>
            <w:r>
              <w:rPr>
                <w:rFonts w:ascii="宋体" w:eastAsia="宋体" w:hAnsi="宋体" w:cs="宋体"/>
                <w:spacing w:val="3"/>
                <w:sz w:val="18"/>
                <w:szCs w:val="18"/>
              </w:rPr>
              <w:t>（</w:t>
            </w:r>
            <w:r>
              <w:rPr>
                <w:rFonts w:ascii="Times New Roman" w:eastAsia="Times New Roman" w:hAnsi="Times New Roman" w:cs="Times New Roman"/>
                <w:spacing w:val="3"/>
                <w:sz w:val="18"/>
                <w:szCs w:val="18"/>
              </w:rPr>
              <w:t>1</w:t>
            </w:r>
            <w:r>
              <w:rPr>
                <w:rFonts w:ascii="宋体" w:eastAsia="宋体" w:hAnsi="宋体" w:cs="宋体"/>
                <w:spacing w:val="3"/>
                <w:sz w:val="18"/>
                <w:szCs w:val="18"/>
              </w:rPr>
              <w:t>）基础工程</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宋体" w:eastAsia="宋体" w:hAnsi="宋体" w:cs="宋体"/>
                <w:spacing w:val="3"/>
                <w:sz w:val="18"/>
                <w:szCs w:val="18"/>
              </w:rPr>
              <w:t>（</w:t>
            </w:r>
            <w:r>
              <w:rPr>
                <w:rFonts w:ascii="Times New Roman" w:eastAsia="Times New Roman" w:hAnsi="Times New Roman" w:cs="Times New Roman"/>
                <w:spacing w:val="3"/>
                <w:sz w:val="18"/>
                <w:szCs w:val="18"/>
              </w:rPr>
              <w:t>2</w:t>
            </w:r>
            <w:r>
              <w:rPr>
                <w:rFonts w:ascii="宋体" w:eastAsia="宋体" w:hAnsi="宋体" w:cs="宋体"/>
                <w:spacing w:val="3"/>
                <w:sz w:val="18"/>
                <w:szCs w:val="18"/>
              </w:rPr>
              <w:t>）墩台工程</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8"/>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6"/>
              <w:ind w:left="115"/>
              <w:rPr>
                <w:rFonts w:ascii="宋体" w:eastAsia="宋体" w:hAnsi="宋体" w:cs="宋体"/>
                <w:sz w:val="18"/>
                <w:szCs w:val="18"/>
              </w:rPr>
            </w:pPr>
            <w:r>
              <w:rPr>
                <w:rFonts w:ascii="宋体" w:eastAsia="宋体" w:hAnsi="宋体" w:cs="宋体"/>
                <w:spacing w:val="3"/>
                <w:sz w:val="18"/>
                <w:szCs w:val="18"/>
              </w:rPr>
              <w:t>（</w:t>
            </w:r>
            <w:r>
              <w:rPr>
                <w:rFonts w:ascii="Times New Roman" w:eastAsia="Times New Roman" w:hAnsi="Times New Roman" w:cs="Times New Roman"/>
                <w:spacing w:val="3"/>
                <w:sz w:val="18"/>
                <w:szCs w:val="18"/>
              </w:rPr>
              <w:t>3</w:t>
            </w:r>
            <w:r>
              <w:rPr>
                <w:rFonts w:ascii="宋体" w:eastAsia="宋体" w:hAnsi="宋体" w:cs="宋体"/>
                <w:spacing w:val="3"/>
                <w:sz w:val="18"/>
                <w:szCs w:val="18"/>
              </w:rPr>
              <w:t>）梁体工程</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10"/>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9"/>
              <w:ind w:left="115"/>
              <w:rPr>
                <w:rFonts w:ascii="宋体" w:eastAsia="宋体" w:hAnsi="宋体" w:cs="宋体"/>
                <w:sz w:val="18"/>
                <w:szCs w:val="18"/>
              </w:rPr>
            </w:pPr>
            <w:r>
              <w:rPr>
                <w:rFonts w:ascii="宋体" w:eastAsia="宋体" w:hAnsi="宋体" w:cs="宋体"/>
                <w:spacing w:val="2"/>
                <w:sz w:val="18"/>
                <w:szCs w:val="18"/>
              </w:rPr>
              <w:t>（</w:t>
            </w:r>
            <w:r>
              <w:rPr>
                <w:rFonts w:ascii="Times New Roman" w:eastAsia="Times New Roman" w:hAnsi="Times New Roman" w:cs="Times New Roman"/>
                <w:spacing w:val="2"/>
                <w:sz w:val="18"/>
                <w:szCs w:val="18"/>
              </w:rPr>
              <w:t>4</w:t>
            </w:r>
            <w:r>
              <w:rPr>
                <w:rFonts w:ascii="宋体" w:eastAsia="宋体" w:hAnsi="宋体" w:cs="宋体"/>
                <w:spacing w:val="2"/>
                <w:sz w:val="18"/>
                <w:szCs w:val="18"/>
              </w:rPr>
              <w:t>）梁体安装</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03"/>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21" w:lineRule="exact"/>
              <w:ind w:left="115"/>
              <w:rPr>
                <w:rFonts w:ascii="宋体" w:eastAsia="宋体" w:hAnsi="宋体" w:cs="宋体"/>
                <w:sz w:val="18"/>
                <w:szCs w:val="18"/>
                <w:lang w:eastAsia="zh-CN"/>
              </w:rPr>
            </w:pPr>
            <w:r>
              <w:rPr>
                <w:rFonts w:ascii="宋体" w:eastAsia="宋体" w:hAnsi="宋体" w:cs="宋体"/>
                <w:spacing w:val="3"/>
                <w:sz w:val="18"/>
                <w:szCs w:val="18"/>
                <w:lang w:eastAsia="zh-CN"/>
              </w:rPr>
              <w:t>（</w:t>
            </w:r>
            <w:r>
              <w:rPr>
                <w:rFonts w:ascii="Times New Roman" w:eastAsia="Times New Roman" w:hAnsi="Times New Roman" w:cs="Times New Roman"/>
                <w:spacing w:val="3"/>
                <w:sz w:val="18"/>
                <w:szCs w:val="18"/>
                <w:lang w:eastAsia="zh-CN"/>
              </w:rPr>
              <w:t>5</w:t>
            </w:r>
            <w:r>
              <w:rPr>
                <w:rFonts w:ascii="宋体" w:eastAsia="宋体" w:hAnsi="宋体" w:cs="宋体"/>
                <w:spacing w:val="3"/>
                <w:sz w:val="18"/>
                <w:szCs w:val="18"/>
                <w:lang w:eastAsia="zh-CN"/>
              </w:rPr>
              <w:t>）桥面铺装及人行道</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3"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3"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362"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94"/>
        </w:trPr>
        <w:tc>
          <w:tcPr>
            <w:tcW w:w="2201"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21" w:lineRule="exact"/>
              <w:ind w:left="115"/>
              <w:rPr>
                <w:rFonts w:ascii="宋体" w:eastAsia="宋体" w:hAnsi="宋体" w:cs="宋体"/>
                <w:sz w:val="18"/>
                <w:szCs w:val="18"/>
              </w:rPr>
            </w:pPr>
            <w:r>
              <w:rPr>
                <w:rFonts w:ascii="Times New Roman" w:eastAsia="Times New Roman" w:hAnsi="Times New Roman" w:cs="Times New Roman"/>
                <w:spacing w:val="-1"/>
                <w:sz w:val="18"/>
                <w:szCs w:val="18"/>
              </w:rPr>
              <w:t>11.</w:t>
            </w:r>
            <w:r>
              <w:rPr>
                <w:rFonts w:ascii="宋体" w:eastAsia="宋体" w:hAnsi="宋体" w:cs="宋体"/>
                <w:spacing w:val="-2"/>
                <w:sz w:val="18"/>
                <w:szCs w:val="18"/>
              </w:rPr>
              <w:t>隧道</w:t>
            </w:r>
          </w:p>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3"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55" w:type="dxa"/>
            <w:tcBorders>
              <w:top w:val="single" w:sz="6" w:space="0" w:color="000000"/>
              <w:left w:val="single" w:sz="6" w:space="0" w:color="000000"/>
              <w:bottom w:val="single" w:sz="6" w:space="0" w:color="000000"/>
              <w:right w:val="single" w:sz="6" w:space="0" w:color="000000"/>
            </w:tcBorders>
          </w:tcPr>
          <w:p w:rsidR="0059461D" w:rsidRDefault="0059461D"/>
        </w:tc>
        <w:tc>
          <w:tcPr>
            <w:tcW w:w="36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86"/>
        </w:trPr>
        <w:tc>
          <w:tcPr>
            <w:tcW w:w="2201"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37"/>
              <w:ind w:left="115"/>
              <w:rPr>
                <w:rFonts w:ascii="宋体" w:eastAsia="宋体" w:hAnsi="宋体" w:cs="宋体"/>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2.</w:t>
            </w:r>
            <w:r>
              <w:rPr>
                <w:rFonts w:ascii="宋体" w:eastAsia="宋体" w:hAnsi="宋体" w:cs="宋体"/>
                <w:spacing w:val="4"/>
                <w:sz w:val="18"/>
                <w:szCs w:val="18"/>
              </w:rPr>
              <w:t>其他</w:t>
            </w:r>
          </w:p>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3"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3"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55" w:type="dxa"/>
            <w:tcBorders>
              <w:top w:val="single" w:sz="6" w:space="0" w:color="000000"/>
              <w:left w:val="single" w:sz="6" w:space="0" w:color="000000"/>
              <w:bottom w:val="single" w:sz="12" w:space="0" w:color="000000"/>
              <w:right w:val="single" w:sz="6" w:space="0" w:color="000000"/>
            </w:tcBorders>
          </w:tcPr>
          <w:p w:rsidR="0059461D" w:rsidRDefault="0059461D"/>
        </w:tc>
        <w:tc>
          <w:tcPr>
            <w:tcW w:w="362"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59461D">
      <w:pPr>
        <w:ind w:firstLineChars="3400" w:firstLine="7480"/>
        <w:rPr>
          <w:rFonts w:eastAsia="宋体"/>
          <w:lang w:eastAsia="zh-CN"/>
        </w:rPr>
        <w:sectPr w:rsidR="0059461D">
          <w:headerReference w:type="default" r:id="rId60"/>
          <w:pgSz w:w="16840" w:h="11900" w:orient="landscape"/>
          <w:pgMar w:top="0" w:right="1040" w:bottom="280" w:left="1240" w:header="0" w:footer="454" w:gutter="0"/>
          <w:cols w:space="720"/>
          <w:docGrid w:linePitch="299"/>
        </w:sectPr>
      </w:pPr>
    </w:p>
    <w:p w:rsidR="0059461D" w:rsidRDefault="004370C5">
      <w:pPr>
        <w:rPr>
          <w:rFonts w:ascii="黑体" w:eastAsia="黑体" w:hAnsi="黑体" w:cs="黑体"/>
          <w:sz w:val="20"/>
          <w:szCs w:val="20"/>
        </w:rPr>
      </w:pPr>
      <w:r>
        <w:rPr>
          <w:noProof/>
          <w:lang w:eastAsia="zh-CN"/>
        </w:rPr>
        <w:lastRenderedPageBreak/>
        <mc:AlternateContent>
          <mc:Choice Requires="wpg">
            <w:drawing>
              <wp:anchor distT="0" distB="0" distL="114300" distR="114300" simplePos="0" relativeHeight="251729920" behindDoc="1" locked="0" layoutInCell="1" allowOverlap="1">
                <wp:simplePos x="0" y="0"/>
                <wp:positionH relativeFrom="page">
                  <wp:posOffset>2514600</wp:posOffset>
                </wp:positionH>
                <wp:positionV relativeFrom="page">
                  <wp:posOffset>4643120</wp:posOffset>
                </wp:positionV>
                <wp:extent cx="192405" cy="1270"/>
                <wp:effectExtent l="0" t="14605" r="17145" b="22225"/>
                <wp:wrapNone/>
                <wp:docPr id="136" name="组合 245"/>
                <wp:cNvGraphicFramePr/>
                <a:graphic xmlns:a="http://schemas.openxmlformats.org/drawingml/2006/main">
                  <a:graphicData uri="http://schemas.microsoft.com/office/word/2010/wordprocessingGroup">
                    <wpg:wgp>
                      <wpg:cNvGrpSpPr/>
                      <wpg:grpSpPr>
                        <a:xfrm>
                          <a:off x="0" y="0"/>
                          <a:ext cx="192405" cy="1270"/>
                          <a:chOff x="3960" y="7313"/>
                          <a:chExt cx="303" cy="0"/>
                        </a:xfrm>
                      </wpg:grpSpPr>
                      <wps:wsp>
                        <wps:cNvPr id="135" name="任意多边形 246"/>
                        <wps:cNvSpPr/>
                        <wps:spPr>
                          <a:xfrm>
                            <a:off x="3960" y="7313"/>
                            <a:ext cx="303" cy="2"/>
                          </a:xfrm>
                          <a:custGeom>
                            <a:avLst/>
                            <a:gdLst/>
                            <a:ahLst/>
                            <a:cxnLst>
                              <a:cxn ang="0">
                                <a:pos x="0" y="0"/>
                              </a:cxn>
                              <a:cxn ang="0">
                                <a:pos x="302" y="0"/>
                              </a:cxn>
                            </a:cxnLst>
                            <a:rect l="0" t="0" r="0" b="0"/>
                            <a:pathLst>
                              <a:path w="303" h="1">
                                <a:moveTo>
                                  <a:pt x="0" y="0"/>
                                </a:moveTo>
                                <a:lnTo>
                                  <a:pt x="302"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45" o:spid="_x0000_s1026" o:spt="203" style="position:absolute;left:0pt;margin-left:198pt;margin-top:365.6pt;height:0.1pt;width:15.15pt;mso-position-horizontal-relative:page;mso-position-vertical-relative:page;z-index:-251586560;mso-width-relative:page;mso-height-relative:page;" coordorigin="3960,7313" coordsize="303,0" o:gfxdata="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0vuBk2wAAAAsBAAAP&#10;AAAAAAAAAAEAIAAAACIAAABkcnMvZG93bnJldi54bWxQSwECFAAUAAAACACHTuJA07D/jMACAABH&#10;BgAADgAAAAAAAAABACAAAAAqAQAAZHJzL2Uyb0RvYy54bWxQSwUGAAAAAAYABgBZAQAAXAYAAAAA&#10;">
                <o:lock v:ext="edit" aspectratio="f"/>
                <v:shape id="任意多边形 246" o:spid="_x0000_s1026" o:spt="100" style="position:absolute;left:3960;top:7313;height:2;width:303;" filled="f" stroked="t" coordsize="303,1" o:gfxdata="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H087sAAADc&#10;AAAADwAAAAAAAAABACAAAAAiAAAAZHJzL2Rvd25yZXYueG1sUEsBAhQAFAAAAAgAh07iQDMvBZ47&#10;AAAAOQAAABAAAAAAAAAAAQAgAAAACgEAAGRycy9zaGFwZXhtbC54bWxQSwUGAAAAAAYABgBbAQAA&#10;tAMAAAAA&#10;" path="m0,0l302,0e">
                  <v:path o:connectlocs="0,0;302,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0944" behindDoc="1" locked="0" layoutInCell="1" allowOverlap="1">
                <wp:simplePos x="0" y="0"/>
                <wp:positionH relativeFrom="page">
                  <wp:posOffset>2349500</wp:posOffset>
                </wp:positionH>
                <wp:positionV relativeFrom="page">
                  <wp:posOffset>4643120</wp:posOffset>
                </wp:positionV>
                <wp:extent cx="82550" cy="1270"/>
                <wp:effectExtent l="0" t="14605" r="12700" b="22225"/>
                <wp:wrapNone/>
                <wp:docPr id="138" name="组合 247"/>
                <wp:cNvGraphicFramePr/>
                <a:graphic xmlns:a="http://schemas.openxmlformats.org/drawingml/2006/main">
                  <a:graphicData uri="http://schemas.microsoft.com/office/word/2010/wordprocessingGroup">
                    <wpg:wgp>
                      <wpg:cNvGrpSpPr/>
                      <wpg:grpSpPr>
                        <a:xfrm>
                          <a:off x="0" y="0"/>
                          <a:ext cx="82550" cy="1270"/>
                          <a:chOff x="3701" y="7313"/>
                          <a:chExt cx="130" cy="0"/>
                        </a:xfrm>
                      </wpg:grpSpPr>
                      <wps:wsp>
                        <wps:cNvPr id="137" name="任意多边形 248"/>
                        <wps:cNvSpPr/>
                        <wps:spPr>
                          <a:xfrm>
                            <a:off x="3701" y="7313"/>
                            <a:ext cx="130" cy="2"/>
                          </a:xfrm>
                          <a:custGeom>
                            <a:avLst/>
                            <a:gdLst/>
                            <a:ahLst/>
                            <a:cxnLst>
                              <a:cxn ang="0">
                                <a:pos x="0" y="0"/>
                              </a:cxn>
                              <a:cxn ang="0">
                                <a:pos x="129" y="0"/>
                              </a:cxn>
                            </a:cxnLst>
                            <a:rect l="0" t="0" r="0" b="0"/>
                            <a:pathLst>
                              <a:path w="130" h="1">
                                <a:moveTo>
                                  <a:pt x="0" y="0"/>
                                </a:moveTo>
                                <a:lnTo>
                                  <a:pt x="129"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47" o:spid="_x0000_s1026" o:spt="203" style="position:absolute;left:0pt;margin-left:185pt;margin-top:365.6pt;height:0.1pt;width:6.5pt;mso-position-horizontal-relative:page;mso-position-vertical-relative:page;z-index:-251585536;mso-width-relative:page;mso-height-relative:page;" coordorigin="3701,7313" coordsize="130,0" o:gfxdata="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9ndqLdoAAAALAQAADwAAAAAA&#10;AAABACAAAAAiAAAAZHJzL2Rvd25yZXYueG1sUEsBAhQAFAAAAAgAh07iQBjqVkG8AgAARgYAAA4A&#10;AAAAAAAAAQAgAAAAKQEAAGRycy9lMm9Eb2MueG1sUEsFBgAAAAAGAAYAWQEAAFcGAAAAAA==&#10;">
                <o:lock v:ext="edit" aspectratio="f"/>
                <v:shape id="任意多边形 248" o:spid="_x0000_s1026" o:spt="100" style="position:absolute;left:3701;top:7313;height:2;width:130;" filled="f" stroked="t" coordsize="130,1" o:gfxdata="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gv368AAAA&#10;3AAAAA8AAAAAAAAAAQAgAAAAIgAAAGRycy9kb3ducmV2LnhtbFBLAQIUABQAAAAIAIdO4kAzLwWe&#10;OwAAADkAAAAQAAAAAAAAAAEAIAAAAAsBAABkcnMvc2hhcGV4bWwueG1sUEsFBgAAAAAGAAYAWwEA&#10;ALUDAAAAAA==&#10;" path="m0,0l129,0e">
                  <v:path o:connectlocs="0,0;129,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1968" behindDoc="1" locked="0" layoutInCell="1" allowOverlap="1">
                <wp:simplePos x="0" y="0"/>
                <wp:positionH relativeFrom="page">
                  <wp:posOffset>2075180</wp:posOffset>
                </wp:positionH>
                <wp:positionV relativeFrom="page">
                  <wp:posOffset>4643120</wp:posOffset>
                </wp:positionV>
                <wp:extent cx="192405" cy="1270"/>
                <wp:effectExtent l="0" t="14605" r="17145" b="22225"/>
                <wp:wrapNone/>
                <wp:docPr id="140" name="组合 249"/>
                <wp:cNvGraphicFramePr/>
                <a:graphic xmlns:a="http://schemas.openxmlformats.org/drawingml/2006/main">
                  <a:graphicData uri="http://schemas.microsoft.com/office/word/2010/wordprocessingGroup">
                    <wpg:wgp>
                      <wpg:cNvGrpSpPr/>
                      <wpg:grpSpPr>
                        <a:xfrm>
                          <a:off x="0" y="0"/>
                          <a:ext cx="192405" cy="1270"/>
                          <a:chOff x="3269" y="7313"/>
                          <a:chExt cx="303" cy="0"/>
                        </a:xfrm>
                      </wpg:grpSpPr>
                      <wps:wsp>
                        <wps:cNvPr id="139" name="任意多边形 250"/>
                        <wps:cNvSpPr/>
                        <wps:spPr>
                          <a:xfrm>
                            <a:off x="3269" y="7313"/>
                            <a:ext cx="303" cy="2"/>
                          </a:xfrm>
                          <a:custGeom>
                            <a:avLst/>
                            <a:gdLst/>
                            <a:ahLst/>
                            <a:cxnLst>
                              <a:cxn ang="0">
                                <a:pos x="0" y="0"/>
                              </a:cxn>
                              <a:cxn ang="0">
                                <a:pos x="302" y="0"/>
                              </a:cxn>
                            </a:cxnLst>
                            <a:rect l="0" t="0" r="0" b="0"/>
                            <a:pathLst>
                              <a:path w="303" h="1">
                                <a:moveTo>
                                  <a:pt x="0" y="0"/>
                                </a:moveTo>
                                <a:lnTo>
                                  <a:pt x="302"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49" o:spid="_x0000_s1026" o:spt="203" style="position:absolute;left:0pt;margin-left:163.4pt;margin-top:365.6pt;height:0.1pt;width:15.15pt;mso-position-horizontal-relative:page;mso-position-vertical-relative:page;z-index:-251584512;mso-width-relative:page;mso-height-relative:page;" coordorigin="3269,7313" coordsize="303,0" o:gfxdata="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6K5uh2gAAAAsBAAAP&#10;AAAAAAAAAAEAIAAAACIAAABkcnMvZG93bnJldi54bWxQSwECFAAUAAAACACHTuJAFA8ZBMECAABH&#10;BgAADgAAAAAAAAABACAAAAApAQAAZHJzL2Uyb0RvYy54bWxQSwUGAAAAAAYABgBZAQAAXAYAAAAA&#10;">
                <o:lock v:ext="edit" aspectratio="f"/>
                <v:shape id="任意多边形 250" o:spid="_x0000_s1026" o:spt="100" style="position:absolute;left:3269;top:7313;height:2;width:303;" filled="f" stroked="t" coordsize="303,1" o:gfxdata="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P72ugAAANwA&#10;AAAPAAAAAAAAAAEAIAAAACIAAABkcnMvZG93bnJldi54bWxQSwECFAAUAAAACACHTuJAMy8FnjsA&#10;AAA5AAAAEAAAAAAAAAABACAAAAAJAQAAZHJzL3NoYXBleG1sLnhtbFBLBQYAAAAABgAGAFsBAACz&#10;AwAAAAA=&#10;" path="m0,0l302,0e">
                  <v:path o:connectlocs="0,0;302,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2992" behindDoc="1" locked="0" layoutInCell="1" allowOverlap="1">
                <wp:simplePos x="0" y="0"/>
                <wp:positionH relativeFrom="page">
                  <wp:posOffset>1910715</wp:posOffset>
                </wp:positionH>
                <wp:positionV relativeFrom="page">
                  <wp:posOffset>4643120</wp:posOffset>
                </wp:positionV>
                <wp:extent cx="82550" cy="1270"/>
                <wp:effectExtent l="0" t="14605" r="12700" b="22225"/>
                <wp:wrapNone/>
                <wp:docPr id="142" name="组合 251"/>
                <wp:cNvGraphicFramePr/>
                <a:graphic xmlns:a="http://schemas.openxmlformats.org/drawingml/2006/main">
                  <a:graphicData uri="http://schemas.microsoft.com/office/word/2010/wordprocessingGroup">
                    <wpg:wgp>
                      <wpg:cNvGrpSpPr/>
                      <wpg:grpSpPr>
                        <a:xfrm>
                          <a:off x="0" y="0"/>
                          <a:ext cx="82550" cy="1270"/>
                          <a:chOff x="3010" y="7313"/>
                          <a:chExt cx="130" cy="0"/>
                        </a:xfrm>
                      </wpg:grpSpPr>
                      <wps:wsp>
                        <wps:cNvPr id="141" name="任意多边形 252"/>
                        <wps:cNvSpPr/>
                        <wps:spPr>
                          <a:xfrm>
                            <a:off x="3010" y="7313"/>
                            <a:ext cx="130" cy="2"/>
                          </a:xfrm>
                          <a:custGeom>
                            <a:avLst/>
                            <a:gdLst/>
                            <a:ahLst/>
                            <a:cxnLst>
                              <a:cxn ang="0">
                                <a:pos x="0" y="0"/>
                              </a:cxn>
                              <a:cxn ang="0">
                                <a:pos x="129" y="0"/>
                              </a:cxn>
                            </a:cxnLst>
                            <a:rect l="0" t="0" r="0" b="0"/>
                            <a:pathLst>
                              <a:path w="130" h="1">
                                <a:moveTo>
                                  <a:pt x="0" y="0"/>
                                </a:moveTo>
                                <a:lnTo>
                                  <a:pt x="129"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51" o:spid="_x0000_s1026" o:spt="203" style="position:absolute;left:0pt;margin-left:150.45pt;margin-top:365.6pt;height:0.1pt;width:6.5pt;mso-position-horizontal-relative:page;mso-position-vertical-relative:page;z-index:-251583488;mso-width-relative:page;mso-height-relative:page;" coordorigin="3010,7313" coordsize="130,0" o:gfxdata="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XUhSi2QAAAAsBAAAPAAAA&#10;AAAAAAEAIAAAACIAAABkcnMvZG93bnJldi54bWxQSwECFAAUAAAACACHTuJA44q3YL8CAABGBgAA&#10;DgAAAAAAAAABACAAAAAoAQAAZHJzL2Uyb0RvYy54bWxQSwUGAAAAAAYABgBZAQAAWQYAAAAA&#10;">
                <o:lock v:ext="edit" aspectratio="f"/>
                <v:shape id="任意多边形 252" o:spid="_x0000_s1026" o:spt="100" style="position:absolute;left:3010;top:7313;height:2;width:130;" filled="f" stroked="t" coordsize="130,1" o:gfxdata="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Px7LsAAADc&#10;AAAADwAAAAAAAAABACAAAAAiAAAAZHJzL2Rvd25yZXYueG1sUEsBAhQAFAAAAAgAh07iQDMvBZ47&#10;AAAAOQAAABAAAAAAAAAAAQAgAAAACgEAAGRycy9zaGFwZXhtbC54bWxQSwUGAAAAAAYABgBbAQAA&#10;tAMAAAAA&#10;" path="m0,0l129,0e">
                  <v:path o:connectlocs="0,0;129,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4016" behindDoc="1" locked="0" layoutInCell="1" allowOverlap="1">
                <wp:simplePos x="0" y="0"/>
                <wp:positionH relativeFrom="page">
                  <wp:posOffset>1636395</wp:posOffset>
                </wp:positionH>
                <wp:positionV relativeFrom="page">
                  <wp:posOffset>4643120</wp:posOffset>
                </wp:positionV>
                <wp:extent cx="192405" cy="1270"/>
                <wp:effectExtent l="0" t="14605" r="17145" b="22225"/>
                <wp:wrapNone/>
                <wp:docPr id="144" name="组合 253"/>
                <wp:cNvGraphicFramePr/>
                <a:graphic xmlns:a="http://schemas.openxmlformats.org/drawingml/2006/main">
                  <a:graphicData uri="http://schemas.microsoft.com/office/word/2010/wordprocessingGroup">
                    <wpg:wgp>
                      <wpg:cNvGrpSpPr/>
                      <wpg:grpSpPr>
                        <a:xfrm>
                          <a:off x="0" y="0"/>
                          <a:ext cx="192405" cy="1270"/>
                          <a:chOff x="2578" y="7313"/>
                          <a:chExt cx="303" cy="0"/>
                        </a:xfrm>
                      </wpg:grpSpPr>
                      <wps:wsp>
                        <wps:cNvPr id="143" name="任意多边形 254"/>
                        <wps:cNvSpPr/>
                        <wps:spPr>
                          <a:xfrm>
                            <a:off x="2578" y="7313"/>
                            <a:ext cx="303" cy="2"/>
                          </a:xfrm>
                          <a:custGeom>
                            <a:avLst/>
                            <a:gdLst/>
                            <a:ahLst/>
                            <a:cxnLst>
                              <a:cxn ang="0">
                                <a:pos x="0" y="0"/>
                              </a:cxn>
                              <a:cxn ang="0">
                                <a:pos x="302" y="0"/>
                              </a:cxn>
                            </a:cxnLst>
                            <a:rect l="0" t="0" r="0" b="0"/>
                            <a:pathLst>
                              <a:path w="303" h="1">
                                <a:moveTo>
                                  <a:pt x="0" y="0"/>
                                </a:moveTo>
                                <a:lnTo>
                                  <a:pt x="302"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53" o:spid="_x0000_s1026" o:spt="203" style="position:absolute;left:0pt;margin-left:128.85pt;margin-top:365.6pt;height:0.1pt;width:15.15pt;mso-position-horizontal-relative:page;mso-position-vertical-relative:page;z-index:-251582464;mso-width-relative:page;mso-height-relative:page;" coordorigin="2578,7313" coordsize="303,0" o:gfxdata="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A1cb3aAAAACwEAAA8A&#10;AAAAAAAAAQAgAAAAIgAAAGRycy9kb3ducmV2LnhtbFBLAQIUABQAAAAIAIdO4kB9odDDwAIAAEcG&#10;AAAOAAAAAAAAAAEAIAAAACkBAABkcnMvZTJvRG9jLnhtbFBLBQYAAAAABgAGAFkBAABbBgAAAAA=&#10;">
                <o:lock v:ext="edit" aspectratio="f"/>
                <v:shape id="任意多边形 254" o:spid="_x0000_s1026" o:spt="100" style="position:absolute;left:2578;top:7313;height:2;width:303;" filled="f" stroked="t" coordsize="303,1" o:gfxdata="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K6YbsAAADc&#10;AAAADwAAAAAAAAABACAAAAAiAAAAZHJzL2Rvd25yZXYueG1sUEsBAhQAFAAAAAgAh07iQDMvBZ47&#10;AAAAOQAAABAAAAAAAAAAAQAgAAAACgEAAGRycy9zaGFwZXhtbC54bWxQSwUGAAAAAAYABgBbAQAA&#10;tAMAAAAA&#10;" path="m0,0l302,0e">
                  <v:path o:connectlocs="0,0;302,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5040" behindDoc="1" locked="0" layoutInCell="1" allowOverlap="1">
                <wp:simplePos x="0" y="0"/>
                <wp:positionH relativeFrom="page">
                  <wp:posOffset>1471930</wp:posOffset>
                </wp:positionH>
                <wp:positionV relativeFrom="page">
                  <wp:posOffset>4643120</wp:posOffset>
                </wp:positionV>
                <wp:extent cx="82550" cy="1270"/>
                <wp:effectExtent l="0" t="14605" r="12700" b="22225"/>
                <wp:wrapNone/>
                <wp:docPr id="146" name="组合 255"/>
                <wp:cNvGraphicFramePr/>
                <a:graphic xmlns:a="http://schemas.openxmlformats.org/drawingml/2006/main">
                  <a:graphicData uri="http://schemas.microsoft.com/office/word/2010/wordprocessingGroup">
                    <wpg:wgp>
                      <wpg:cNvGrpSpPr/>
                      <wpg:grpSpPr>
                        <a:xfrm>
                          <a:off x="0" y="0"/>
                          <a:ext cx="82550" cy="1270"/>
                          <a:chOff x="2318" y="7313"/>
                          <a:chExt cx="130" cy="0"/>
                        </a:xfrm>
                      </wpg:grpSpPr>
                      <wps:wsp>
                        <wps:cNvPr id="145" name="任意多边形 256"/>
                        <wps:cNvSpPr/>
                        <wps:spPr>
                          <a:xfrm>
                            <a:off x="2318" y="7313"/>
                            <a:ext cx="130" cy="2"/>
                          </a:xfrm>
                          <a:custGeom>
                            <a:avLst/>
                            <a:gdLst/>
                            <a:ahLst/>
                            <a:cxnLst>
                              <a:cxn ang="0">
                                <a:pos x="0" y="0"/>
                              </a:cxn>
                              <a:cxn ang="0">
                                <a:pos x="130" y="0"/>
                              </a:cxn>
                            </a:cxnLst>
                            <a:rect l="0" t="0" r="0" b="0"/>
                            <a:pathLst>
                              <a:path w="130" h="1">
                                <a:moveTo>
                                  <a:pt x="0" y="0"/>
                                </a:moveTo>
                                <a:lnTo>
                                  <a:pt x="130"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55" o:spid="_x0000_s1026" o:spt="203" style="position:absolute;left:0pt;margin-left:115.9pt;margin-top:365.6pt;height:0.1pt;width:6.5pt;mso-position-horizontal-relative:page;mso-position-vertical-relative:page;z-index:-251581440;mso-width-relative:page;mso-height-relative:page;" coordorigin="2318,7313" coordsize="130,0" o:gfxdata="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Pq/lN2QAAAAsBAAAPAAAAAAAAAAEA&#10;IAAAACIAAABkcnMvZG93bnJldi54bWxQSwECFAAUAAAACACHTuJAJYxCN7kCAABGBgAADgAAAAAA&#10;AAABACAAAAAoAQAAZHJzL2Uyb0RvYy54bWxQSwUGAAAAAAYABgBZAQAAUwYAAAAA&#10;">
                <o:lock v:ext="edit" aspectratio="f"/>
                <v:shape id="任意多边形 256" o:spid="_x0000_s1026" o:spt="100" style="position:absolute;left:2318;top:7313;height:2;width:130;" filled="f" stroked="t" coordsize="130,1" o:gfxdata="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49++8AAAA&#10;3AAAAA8AAAAAAAAAAQAgAAAAIgAAAGRycy9kb3ducmV2LnhtbFBLAQIUABQAAAAIAIdO4kAzLwWe&#10;OwAAADkAAAAQAAAAAAAAAAEAIAAAAAsBAABkcnMvc2hhcGV4bWwueG1sUEsFBgAAAAAGAAYAWwEA&#10;ALUDAAAAAA==&#10;" path="m0,0l130,0e">
                  <v:path o:connectlocs="0,0;130,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6064" behindDoc="1" locked="0" layoutInCell="1" allowOverlap="1">
                <wp:simplePos x="0" y="0"/>
                <wp:positionH relativeFrom="page">
                  <wp:posOffset>1197610</wp:posOffset>
                </wp:positionH>
                <wp:positionV relativeFrom="page">
                  <wp:posOffset>4643120</wp:posOffset>
                </wp:positionV>
                <wp:extent cx="192405" cy="1270"/>
                <wp:effectExtent l="0" t="14605" r="17145" b="22225"/>
                <wp:wrapNone/>
                <wp:docPr id="148" name="组合 257"/>
                <wp:cNvGraphicFramePr/>
                <a:graphic xmlns:a="http://schemas.openxmlformats.org/drawingml/2006/main">
                  <a:graphicData uri="http://schemas.microsoft.com/office/word/2010/wordprocessingGroup">
                    <wpg:wgp>
                      <wpg:cNvGrpSpPr/>
                      <wpg:grpSpPr>
                        <a:xfrm>
                          <a:off x="0" y="0"/>
                          <a:ext cx="192405" cy="1270"/>
                          <a:chOff x="1886" y="7313"/>
                          <a:chExt cx="303" cy="0"/>
                        </a:xfrm>
                      </wpg:grpSpPr>
                      <wps:wsp>
                        <wps:cNvPr id="147" name="任意多边形 258"/>
                        <wps:cNvSpPr/>
                        <wps:spPr>
                          <a:xfrm>
                            <a:off x="1886" y="7313"/>
                            <a:ext cx="303" cy="2"/>
                          </a:xfrm>
                          <a:custGeom>
                            <a:avLst/>
                            <a:gdLst/>
                            <a:ahLst/>
                            <a:cxnLst>
                              <a:cxn ang="0">
                                <a:pos x="0" y="0"/>
                              </a:cxn>
                              <a:cxn ang="0">
                                <a:pos x="303" y="0"/>
                              </a:cxn>
                            </a:cxnLst>
                            <a:rect l="0" t="0" r="0" b="0"/>
                            <a:pathLst>
                              <a:path w="303" h="1">
                                <a:moveTo>
                                  <a:pt x="0" y="0"/>
                                </a:moveTo>
                                <a:lnTo>
                                  <a:pt x="303"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57" o:spid="_x0000_s1026" o:spt="203" style="position:absolute;left:0pt;margin-left:94.3pt;margin-top:365.6pt;height:0.1pt;width:15.15pt;mso-position-horizontal-relative:page;mso-position-vertical-relative:page;z-index:-251580416;mso-width-relative:page;mso-height-relative:page;" coordorigin="1886,7313" coordsize="303,0" o:gfxdata="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Rm+RRdkAAAALAQAADwAAAAAA&#10;AAABACAAAAAiAAAAZHJzL2Rvd25yZXYueG1sUEsBAhQAFAAAAAgAh07iQKD8Zxy9AgAARwYAAA4A&#10;AAAAAAAAAQAgAAAAKAEAAGRycy9lMm9Eb2MueG1sUEsFBgAAAAAGAAYAWQEAAFcGAAAAAA==&#10;">
                <o:lock v:ext="edit" aspectratio="f"/>
                <v:shape id="任意多边形 258" o:spid="_x0000_s1026" o:spt="100" style="position:absolute;left:1886;top:7313;height:2;width:303;" filled="f" stroked="t" coordsize="303,1" o:gfxdata="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8YrsAAADc&#10;AAAADwAAAAAAAAABACAAAAAiAAAAZHJzL2Rvd25yZXYueG1sUEsBAhQAFAAAAAgAh07iQDMvBZ47&#10;AAAAOQAAABAAAAAAAAAAAQAgAAAACgEAAGRycy9zaGFwZXhtbC54bWxQSwUGAAAAAAYABgBbAQAA&#10;tAMAAAAA&#10;" path="m0,0l303,0e">
                  <v:path o:connectlocs="0,0;303,0" o:connectangles="0,0"/>
                  <v:fill on="f" focussize="0,0"/>
                  <v:stroke weight="2.26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737088" behindDoc="1" locked="0" layoutInCell="1" allowOverlap="1">
                <wp:simplePos x="0" y="0"/>
                <wp:positionH relativeFrom="page">
                  <wp:posOffset>1063625</wp:posOffset>
                </wp:positionH>
                <wp:positionV relativeFrom="page">
                  <wp:posOffset>4643120</wp:posOffset>
                </wp:positionV>
                <wp:extent cx="52070" cy="1270"/>
                <wp:effectExtent l="0" t="14605" r="5080" b="22225"/>
                <wp:wrapNone/>
                <wp:docPr id="150" name="组合 259"/>
                <wp:cNvGraphicFramePr/>
                <a:graphic xmlns:a="http://schemas.openxmlformats.org/drawingml/2006/main">
                  <a:graphicData uri="http://schemas.microsoft.com/office/word/2010/wordprocessingGroup">
                    <wpg:wgp>
                      <wpg:cNvGrpSpPr/>
                      <wpg:grpSpPr>
                        <a:xfrm>
                          <a:off x="0" y="0"/>
                          <a:ext cx="52070" cy="1270"/>
                          <a:chOff x="1675" y="7313"/>
                          <a:chExt cx="82" cy="0"/>
                        </a:xfrm>
                      </wpg:grpSpPr>
                      <wps:wsp>
                        <wps:cNvPr id="149" name="任意多边形 260"/>
                        <wps:cNvSpPr/>
                        <wps:spPr>
                          <a:xfrm>
                            <a:off x="1675" y="7313"/>
                            <a:ext cx="82" cy="2"/>
                          </a:xfrm>
                          <a:custGeom>
                            <a:avLst/>
                            <a:gdLst/>
                            <a:ahLst/>
                            <a:cxnLst>
                              <a:cxn ang="0">
                                <a:pos x="0" y="0"/>
                              </a:cxn>
                              <a:cxn ang="0">
                                <a:pos x="82" y="0"/>
                              </a:cxn>
                            </a:cxnLst>
                            <a:rect l="0" t="0" r="0" b="0"/>
                            <a:pathLst>
                              <a:path w="82" h="1">
                                <a:moveTo>
                                  <a:pt x="0" y="0"/>
                                </a:moveTo>
                                <a:lnTo>
                                  <a:pt x="82" y="0"/>
                                </a:lnTo>
                              </a:path>
                            </a:pathLst>
                          </a:custGeom>
                          <a:noFill/>
                          <a:ln w="28702"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59" o:spid="_x0000_s1026" o:spt="203" style="position:absolute;left:0pt;margin-left:83.75pt;margin-top:365.6pt;height:0.1pt;width:4.1pt;mso-position-horizontal-relative:page;mso-position-vertical-relative:page;z-index:-251579392;mso-width-relative:page;mso-height-relative:page;" coordorigin="1675,7313" coordsize="82,0" o:gfxdata="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hDaU7ZAAAACwEAAA8AAAAAAAAA&#10;AQAgAAAAIgAAAGRycy9kb3ducmV2LnhtbFBLAQIUABQAAAAIAIdO4kBFX3TQuwIAAEEGAAAOAAAA&#10;AAAAAAEAIAAAACgBAABkcnMvZTJvRG9jLnhtbFBLBQYAAAAABgAGAFkBAABVBgAAAAA=&#10;">
                <o:lock v:ext="edit" aspectratio="f"/>
                <v:shape id="任意多边形 260" o:spid="_x0000_s1026" o:spt="100" style="position:absolute;left:1675;top:7313;height:2;width:82;" filled="f" stroked="t" coordsize="82,1" o:gfxdata="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1nJLsAAADc&#10;AAAADwAAAAAAAAABACAAAAAiAAAAZHJzL2Rvd25yZXYueG1sUEsBAhQAFAAAAAgAh07iQDMvBZ47&#10;AAAAOQAAABAAAAAAAAAAAQAgAAAACgEAAGRycy9zaGFwZXhtbC54bWxQSwUGAAAAAAYABgBbAQAA&#10;tAMAAAAA&#10;" path="m0,0l82,0e">
                  <v:path o:connectlocs="0,0;82,0" o:connectangles="0,0"/>
                  <v:fill on="f" focussize="0,0"/>
                  <v:stroke weight="2.26pt" color="#000000" joinstyle="round"/>
                  <v:imagedata o:title=""/>
                  <o:lock v:ext="edit" aspectratio="f"/>
                </v:shape>
              </v:group>
            </w:pict>
          </mc:Fallback>
        </mc:AlternateContent>
      </w:r>
      <w:r>
        <w:rPr>
          <w:noProof/>
          <w:lang w:eastAsia="zh-CN"/>
        </w:rPr>
        <w:drawing>
          <wp:anchor distT="0" distB="0" distL="114300" distR="114300" simplePos="0" relativeHeight="251695104" behindDoc="1" locked="0" layoutInCell="1" allowOverlap="1">
            <wp:simplePos x="0" y="0"/>
            <wp:positionH relativeFrom="page">
              <wp:posOffset>1062355</wp:posOffset>
            </wp:positionH>
            <wp:positionV relativeFrom="page">
              <wp:posOffset>3362960</wp:posOffset>
            </wp:positionV>
            <wp:extent cx="1648460" cy="36195"/>
            <wp:effectExtent l="0" t="0" r="12700" b="9525"/>
            <wp:wrapNone/>
            <wp:docPr id="308"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61"/>
                    <pic:cNvPicPr>
                      <a:picLocks noChangeAspect="1"/>
                    </pic:cNvPicPr>
                  </pic:nvPicPr>
                  <pic:blipFill>
                    <a:blip r:embed="rId61"/>
                    <a:stretch>
                      <a:fillRect/>
                    </a:stretch>
                  </pic:blipFill>
                  <pic:spPr>
                    <a:xfrm>
                      <a:off x="0" y="0"/>
                      <a:ext cx="1648460" cy="36195"/>
                    </a:xfrm>
                    <a:prstGeom prst="rect">
                      <a:avLst/>
                    </a:prstGeom>
                    <a:noFill/>
                    <a:ln>
                      <a:noFill/>
                    </a:ln>
                  </pic:spPr>
                </pic:pic>
              </a:graphicData>
            </a:graphic>
          </wp:anchor>
        </w:drawing>
      </w:r>
      <w:r>
        <w:rPr>
          <w:noProof/>
          <w:lang w:eastAsia="zh-CN"/>
        </w:rPr>
        <w:drawing>
          <wp:anchor distT="0" distB="0" distL="114300" distR="114300" simplePos="0" relativeHeight="251696128" behindDoc="1" locked="0" layoutInCell="1" allowOverlap="1">
            <wp:simplePos x="0" y="0"/>
            <wp:positionH relativeFrom="page">
              <wp:posOffset>1062355</wp:posOffset>
            </wp:positionH>
            <wp:positionV relativeFrom="page">
              <wp:posOffset>4195445</wp:posOffset>
            </wp:positionV>
            <wp:extent cx="1633220" cy="55880"/>
            <wp:effectExtent l="0" t="0" r="12700" b="5080"/>
            <wp:wrapNone/>
            <wp:docPr id="309"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62"/>
                    <pic:cNvPicPr>
                      <a:picLocks noChangeAspect="1"/>
                    </pic:cNvPicPr>
                  </pic:nvPicPr>
                  <pic:blipFill>
                    <a:blip r:embed="rId62"/>
                    <a:stretch>
                      <a:fillRect/>
                    </a:stretch>
                  </pic:blipFill>
                  <pic:spPr>
                    <a:xfrm>
                      <a:off x="0" y="0"/>
                      <a:ext cx="1633220" cy="55880"/>
                    </a:xfrm>
                    <a:prstGeom prst="rect">
                      <a:avLst/>
                    </a:prstGeom>
                    <a:noFill/>
                    <a:ln>
                      <a:noFill/>
                    </a:ln>
                  </pic:spPr>
                </pic:pic>
              </a:graphicData>
            </a:graphic>
          </wp:anchor>
        </w:drawing>
      </w:r>
      <w:r>
        <w:rPr>
          <w:noProof/>
          <w:lang w:eastAsia="zh-CN"/>
        </w:rPr>
        <mc:AlternateContent>
          <mc:Choice Requires="wps">
            <w:drawing>
              <wp:anchor distT="0" distB="0" distL="114300" distR="114300" simplePos="0" relativeHeight="251711488" behindDoc="0" locked="0" layoutInCell="1" allowOverlap="1">
                <wp:simplePos x="0" y="0"/>
                <wp:positionH relativeFrom="page">
                  <wp:posOffset>774065</wp:posOffset>
                </wp:positionH>
                <wp:positionV relativeFrom="page">
                  <wp:posOffset>3652520</wp:posOffset>
                </wp:positionV>
                <wp:extent cx="177800" cy="254000"/>
                <wp:effectExtent l="0" t="0" r="0" b="0"/>
                <wp:wrapNone/>
                <wp:docPr id="102" name="文本框 263"/>
                <wp:cNvGraphicFramePr/>
                <a:graphic xmlns:a="http://schemas.openxmlformats.org/drawingml/2006/main">
                  <a:graphicData uri="http://schemas.microsoft.com/office/word/2010/wordprocessingShape">
                    <wps:wsp>
                      <wps:cNvSpPr txBox="1"/>
                      <wps:spPr>
                        <a:xfrm>
                          <a:off x="0" y="0"/>
                          <a:ext cx="177800" cy="254000"/>
                        </a:xfrm>
                        <a:prstGeom prst="rect">
                          <a:avLst/>
                        </a:prstGeom>
                        <a:noFill/>
                        <a:ln>
                          <a:noFill/>
                        </a:ln>
                        <a:effectLst/>
                      </wps:spPr>
                      <wps:txbx>
                        <w:txbxContent>
                          <w:p w:rsidR="003E0FBE" w:rsidRDefault="003E0FBE">
                            <w:pPr>
                              <w:spacing w:line="265" w:lineRule="exact"/>
                              <w:ind w:left="20"/>
                              <w:rPr>
                                <w:rFonts w:ascii="Times New Roman" w:eastAsia="Times New Roman" w:hAnsi="Times New Roman" w:cs="Times New Roman"/>
                                <w:sz w:val="24"/>
                                <w:szCs w:val="24"/>
                              </w:rPr>
                            </w:pPr>
                          </w:p>
                        </w:txbxContent>
                      </wps:txbx>
                      <wps:bodyPr vert="vert" lIns="0" tIns="0" rIns="0" bIns="0" upright="1"/>
                    </wps:wsp>
                  </a:graphicData>
                </a:graphic>
              </wp:anchor>
            </w:drawing>
          </mc:Choice>
          <mc:Fallback>
            <w:pict>
              <v:shape id="文本框 263" o:spid="_x0000_s1041" type="#_x0000_t202" style="position:absolute;margin-left:60.95pt;margin-top:287.6pt;width:14pt;height:20pt;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" filled="f" stroked="f">
                <v:textbox style="layout-flow:vertical" inset="0,0,0,0">
                  <w:txbxContent>
                    <w:p w:rsidR="003E0FBE" w:rsidRDefault="003E0FBE">
                      <w:pPr>
                        <w:spacing w:line="265" w:lineRule="exact"/>
                        <w:ind w:left="20"/>
                        <w:rPr>
                          <w:rFonts w:ascii="Times New Roman" w:eastAsia="Times New Roman" w:hAnsi="Times New Roman" w:cs="Times New Roman"/>
                          <w:sz w:val="24"/>
                          <w:szCs w:val="24"/>
                        </w:rPr>
                      </w:pPr>
                    </w:p>
                  </w:txbxContent>
                </v:textbox>
                <w10:wrap anchorx="page" anchory="page"/>
              </v:shape>
            </w:pict>
          </mc:Fallback>
        </mc:AlternateContent>
      </w:r>
    </w:p>
    <w:p w:rsidR="0059461D" w:rsidRDefault="0059461D">
      <w:pPr>
        <w:rPr>
          <w:rFonts w:ascii="黑体" w:eastAsia="黑体" w:hAnsi="黑体" w:cs="黑体"/>
          <w:sz w:val="20"/>
          <w:szCs w:val="20"/>
        </w:rPr>
      </w:pPr>
    </w:p>
    <w:p w:rsidR="0059461D" w:rsidRDefault="0059461D">
      <w:pPr>
        <w:spacing w:before="11"/>
        <w:rPr>
          <w:rFonts w:ascii="黑体" w:eastAsia="黑体" w:hAnsi="黑体" w:cs="黑体"/>
        </w:rPr>
      </w:pPr>
    </w:p>
    <w:p w:rsidR="0059461D" w:rsidRDefault="004370C5">
      <w:pPr>
        <w:tabs>
          <w:tab w:val="left" w:pos="1668"/>
        </w:tabs>
        <w:spacing w:before="14"/>
        <w:ind w:left="550"/>
        <w:rPr>
          <w:rFonts w:ascii="黑体" w:eastAsia="黑体" w:hAnsi="黑体" w:cs="黑体"/>
          <w:sz w:val="28"/>
          <w:szCs w:val="28"/>
          <w:lang w:eastAsia="zh-CN"/>
        </w:rPr>
      </w:pPr>
      <w:r>
        <w:rPr>
          <w:noProof/>
          <w:lang w:eastAsia="zh-CN"/>
        </w:rPr>
        <mc:AlternateContent>
          <mc:Choice Requires="wpg">
            <w:drawing>
              <wp:anchor distT="0" distB="0" distL="114300" distR="114300" simplePos="0" relativeHeight="251712512" behindDoc="0" locked="0" layoutInCell="1" allowOverlap="1">
                <wp:simplePos x="0" y="0"/>
                <wp:positionH relativeFrom="page">
                  <wp:posOffset>9960610</wp:posOffset>
                </wp:positionH>
                <wp:positionV relativeFrom="paragraph">
                  <wp:posOffset>10795</wp:posOffset>
                </wp:positionV>
                <wp:extent cx="1270" cy="5831205"/>
                <wp:effectExtent l="0" t="0" r="0" b="0"/>
                <wp:wrapNone/>
                <wp:docPr id="104" name="组合 264"/>
                <wp:cNvGraphicFramePr/>
                <a:graphic xmlns:a="http://schemas.openxmlformats.org/drawingml/2006/main">
                  <a:graphicData uri="http://schemas.microsoft.com/office/word/2010/wordprocessingGroup">
                    <wpg:wgp>
                      <wpg:cNvGrpSpPr/>
                      <wpg:grpSpPr>
                        <a:xfrm>
                          <a:off x="0" y="0"/>
                          <a:ext cx="1270" cy="5831205"/>
                          <a:chOff x="15686" y="17"/>
                          <a:chExt cx="2" cy="0"/>
                        </a:xfrm>
                      </wpg:grpSpPr>
                      <wps:wsp>
                        <wps:cNvPr id="103" name="任意多边形 265"/>
                        <wps:cNvSpPr/>
                        <wps:spPr>
                          <a:xfrm>
                            <a:off x="15686" y="17"/>
                            <a:ext cx="2" cy="9183"/>
                          </a:xfrm>
                          <a:custGeom>
                            <a:avLst/>
                            <a:gdLst/>
                            <a:ahLst/>
                            <a:cxnLst>
                              <a:cxn ang="0">
                                <a:pos x="0" y="0"/>
                              </a:cxn>
                              <a:cxn ang="0">
                                <a:pos x="0" y="9182"/>
                              </a:cxn>
                            </a:cxnLst>
                            <a:rect l="0" t="0" r="0" b="0"/>
                            <a:pathLst>
                              <a:path w="1" h="9183">
                                <a:moveTo>
                                  <a:pt x="0" y="0"/>
                                </a:moveTo>
                                <a:lnTo>
                                  <a:pt x="0" y="9182"/>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64" o:spid="_x0000_s1026" o:spt="203" style="position:absolute;left:0pt;margin-left:784.3pt;margin-top:0.85pt;height:459.15pt;width:0.1pt;mso-position-horizontal-relative:page;z-index:251712512;mso-width-relative:page;mso-height-relative:page;" coordorigin="15686,17" coordsize="2,0" o:gfxdata="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D8Ma+NcAAAALAQAADwAAAAAA&#10;AAABACAAAAAiAAAAZHJzL2Rvd25yZXYueG1sUEsBAhQAFAAAAAgAh07iQIbk83+/AgAASAYAAA4A&#10;AAAAAAAAAQAgAAAAJgEAAGRycy9lMm9Eb2MueG1sUEsFBgAAAAAGAAYAWQEAAFcGAAAAAA==&#10;">
                <o:lock v:ext="edit" aspectratio="f"/>
                <v:shape id="任意多边形 265" o:spid="_x0000_s1026" o:spt="100" style="position:absolute;left:15686;top:17;height:9183;width:2;" filled="f" stroked="t" coordsize="1,9183" o:gfxdata="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vGonvQAA&#10;ANwAAAAPAAAAAAAAAAEAIAAAACIAAABkcnMvZG93bnJldi54bWxQSwECFAAUAAAACACHTuJAMy8F&#10;njsAAAA5AAAAEAAAAAAAAAABACAAAAAMAQAAZHJzL3NoYXBleG1sLnhtbFBLBQYAAAAABgAGAFsB&#10;AAC2AwAAAAA=&#10;" path="m0,0l0,9182e">
                  <v:path o:connectlocs="0,0;0,9182"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713536" behindDoc="0" locked="0" layoutInCell="1" allowOverlap="1">
                <wp:simplePos x="0" y="0"/>
                <wp:positionH relativeFrom="page">
                  <wp:posOffset>9987280</wp:posOffset>
                </wp:positionH>
                <wp:positionV relativeFrom="paragraph">
                  <wp:posOffset>-3175</wp:posOffset>
                </wp:positionV>
                <wp:extent cx="158115" cy="2293620"/>
                <wp:effectExtent l="0" t="0" r="0" b="0"/>
                <wp:wrapNone/>
                <wp:docPr id="105" name="文本框 266"/>
                <wp:cNvGraphicFramePr/>
                <a:graphic xmlns:a="http://schemas.openxmlformats.org/drawingml/2006/main">
                  <a:graphicData uri="http://schemas.microsoft.com/office/word/2010/wordprocessingShape">
                    <wps:wsp>
                      <wps:cNvSpPr txBox="1"/>
                      <wps:spPr>
                        <a:xfrm>
                          <a:off x="0" y="0"/>
                          <a:ext cx="158115" cy="2293620"/>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vert="vert" lIns="0" tIns="0" rIns="0" bIns="0" upright="1"/>
                    </wps:wsp>
                  </a:graphicData>
                </a:graphic>
              </wp:anchor>
            </w:drawing>
          </mc:Choice>
          <mc:Fallback>
            <w:pict>
              <v:shape id="文本框 266" o:spid="_x0000_s1042" type="#_x0000_t202" style="position:absolute;left:0;text-align:left;margin-left:786.4pt;margin-top:-.25pt;width:12.45pt;height:180.6pt;z-index:251713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" filled="f" stroked="f">
                <v:textbox style="layout-flow:vertical" inset="0,0,0,0">
                  <w:txbxContent>
                    <w:p w:rsidR="003E0FBE" w:rsidRDefault="003E0FBE">
                      <w:pPr>
                        <w:pStyle w:val="a4"/>
                        <w:spacing w:before="0" w:line="229" w:lineRule="exact"/>
                        <w:ind w:left="20"/>
                        <w:rPr>
                          <w:rFonts w:ascii="黑体" w:eastAsia="黑体" w:hAnsi="黑体" w:cs="黑体"/>
                        </w:rPr>
                      </w:pPr>
                    </w:p>
                  </w:txbxContent>
                </v:textbox>
                <w10:wrap anchorx="page"/>
              </v:shape>
            </w:pict>
          </mc:Fallback>
        </mc:AlternateContent>
      </w:r>
      <w:r>
        <w:rPr>
          <w:noProof/>
          <w:lang w:eastAsia="zh-CN"/>
        </w:rPr>
        <mc:AlternateContent>
          <mc:Choice Requires="wps">
            <w:drawing>
              <wp:anchor distT="0" distB="0" distL="114300" distR="114300" simplePos="0" relativeHeight="251714560" behindDoc="0" locked="0" layoutInCell="1" allowOverlap="1">
                <wp:simplePos x="0" y="0"/>
                <wp:positionH relativeFrom="page">
                  <wp:posOffset>9605010</wp:posOffset>
                </wp:positionH>
                <wp:positionV relativeFrom="paragraph">
                  <wp:posOffset>-3175</wp:posOffset>
                </wp:positionV>
                <wp:extent cx="177800" cy="485775"/>
                <wp:effectExtent l="0" t="0" r="0" b="0"/>
                <wp:wrapNone/>
                <wp:docPr id="106" name="文本框 267"/>
                <wp:cNvGraphicFramePr/>
                <a:graphic xmlns:a="http://schemas.openxmlformats.org/drawingml/2006/main">
                  <a:graphicData uri="http://schemas.microsoft.com/office/word/2010/wordprocessingShape">
                    <wps:wsp>
                      <wps:cNvSpPr txBox="1"/>
                      <wps:spPr>
                        <a:xfrm>
                          <a:off x="0" y="0"/>
                          <a:ext cx="177800" cy="485775"/>
                        </a:xfrm>
                        <a:prstGeom prst="rect">
                          <a:avLst/>
                        </a:prstGeom>
                        <a:noFill/>
                        <a:ln>
                          <a:noFill/>
                        </a:ln>
                        <a:effectLst/>
                      </wps:spPr>
                      <wps:txbx>
                        <w:txbxContent>
                          <w:p w:rsidR="003E0FBE" w:rsidRDefault="003E0FBE">
                            <w:pPr>
                              <w:spacing w:line="260" w:lineRule="exact"/>
                              <w:ind w:left="20"/>
                              <w:rPr>
                                <w:rFonts w:ascii="宋体" w:eastAsia="宋体" w:hAnsi="宋体" w:cs="宋体"/>
                                <w:sz w:val="24"/>
                                <w:szCs w:val="24"/>
                              </w:rPr>
                            </w:pPr>
                          </w:p>
                        </w:txbxContent>
                      </wps:txbx>
                      <wps:bodyPr vert="vert" lIns="0" tIns="0" rIns="0" bIns="0" upright="1"/>
                    </wps:wsp>
                  </a:graphicData>
                </a:graphic>
              </wp:anchor>
            </w:drawing>
          </mc:Choice>
          <mc:Fallback>
            <w:pict>
              <v:shape id="文本框 267" o:spid="_x0000_s1043" type="#_x0000_t202" style="position:absolute;left:0;text-align:left;margin-left:756.3pt;margin-top:-.25pt;width:14pt;height:38.25pt;z-index:251714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" filled="f" stroked="f">
                <v:textbox style="layout-flow:vertical" inset="0,0,0,0">
                  <w:txbxContent>
                    <w:p w:rsidR="003E0FBE" w:rsidRDefault="003E0FBE">
                      <w:pPr>
                        <w:spacing w:line="260" w:lineRule="exact"/>
                        <w:ind w:left="20"/>
                        <w:rPr>
                          <w:rFonts w:ascii="宋体" w:eastAsia="宋体" w:hAnsi="宋体" w:cs="宋体"/>
                          <w:sz w:val="24"/>
                          <w:szCs w:val="24"/>
                        </w:rPr>
                      </w:pPr>
                    </w:p>
                  </w:txbxContent>
                </v:textbox>
                <w10:wrap anchorx="page"/>
              </v:shape>
            </w:pict>
          </mc:Fallback>
        </mc:AlternateContent>
      </w:r>
      <w:bookmarkStart w:id="205" w:name="_TOC_250028"/>
      <w:r>
        <w:rPr>
          <w:rFonts w:ascii="黑体" w:eastAsia="黑体" w:hAnsi="黑体" w:cs="黑体"/>
          <w:spacing w:val="-1"/>
          <w:sz w:val="28"/>
          <w:szCs w:val="28"/>
          <w:lang w:eastAsia="zh-CN"/>
        </w:rPr>
        <w:t>附表二</w:t>
      </w:r>
      <w:r>
        <w:rPr>
          <w:rFonts w:ascii="黑体" w:eastAsia="黑体" w:hAnsi="黑体" w:cs="黑体"/>
          <w:spacing w:val="-1"/>
          <w:sz w:val="28"/>
          <w:szCs w:val="28"/>
          <w:lang w:eastAsia="zh-CN"/>
        </w:rPr>
        <w:tab/>
        <w:t>分项工程进度率计划（斜率</w:t>
      </w:r>
      <w:bookmarkEnd w:id="205"/>
      <w:r>
        <w:rPr>
          <w:rFonts w:ascii="黑体" w:eastAsia="黑体" w:hAnsi="黑体" w:cs="黑体"/>
          <w:spacing w:val="-1"/>
          <w:sz w:val="28"/>
          <w:szCs w:val="28"/>
          <w:lang w:eastAsia="zh-CN"/>
        </w:rPr>
        <w:t>图）</w:t>
      </w:r>
    </w:p>
    <w:p w:rsidR="0059461D" w:rsidRDefault="0059461D">
      <w:pPr>
        <w:rPr>
          <w:rFonts w:ascii="黑体" w:eastAsia="黑体" w:hAnsi="黑体" w:cs="黑体"/>
          <w:sz w:val="21"/>
          <w:szCs w:val="21"/>
          <w:lang w:eastAsia="zh-CN"/>
        </w:rPr>
      </w:pPr>
    </w:p>
    <w:tbl>
      <w:tblPr>
        <w:tblW w:w="1328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2"/>
        <w:gridCol w:w="754"/>
        <w:gridCol w:w="446"/>
        <w:gridCol w:w="430"/>
        <w:gridCol w:w="430"/>
        <w:gridCol w:w="430"/>
        <w:gridCol w:w="432"/>
        <w:gridCol w:w="430"/>
        <w:gridCol w:w="430"/>
        <w:gridCol w:w="432"/>
        <w:gridCol w:w="430"/>
        <w:gridCol w:w="430"/>
        <w:gridCol w:w="432"/>
        <w:gridCol w:w="430"/>
        <w:gridCol w:w="430"/>
        <w:gridCol w:w="432"/>
        <w:gridCol w:w="430"/>
        <w:gridCol w:w="430"/>
        <w:gridCol w:w="432"/>
        <w:gridCol w:w="430"/>
        <w:gridCol w:w="430"/>
        <w:gridCol w:w="432"/>
        <w:gridCol w:w="430"/>
        <w:gridCol w:w="430"/>
        <w:gridCol w:w="439"/>
      </w:tblGrid>
      <w:tr w:rsidR="0059461D">
        <w:trPr>
          <w:trHeight w:hRule="exact" w:val="437"/>
        </w:trPr>
        <w:tc>
          <w:tcPr>
            <w:tcW w:w="3356" w:type="dxa"/>
            <w:gridSpan w:val="2"/>
          </w:tcPr>
          <w:p w:rsidR="0059461D" w:rsidRDefault="004370C5">
            <w:pPr>
              <w:pStyle w:val="TableParagraph"/>
              <w:spacing w:line="205" w:lineRule="exact"/>
              <w:jc w:val="center"/>
              <w:rPr>
                <w:rFonts w:ascii="宋体" w:eastAsia="宋体" w:hAnsi="宋体" w:cs="宋体"/>
                <w:sz w:val="18"/>
                <w:szCs w:val="18"/>
              </w:rPr>
            </w:pPr>
            <w:r>
              <w:rPr>
                <w:rFonts w:ascii="宋体" w:eastAsia="宋体" w:hAnsi="宋体" w:cs="宋体"/>
                <w:spacing w:val="4"/>
                <w:sz w:val="18"/>
                <w:szCs w:val="18"/>
              </w:rPr>
              <w:t>年</w:t>
            </w:r>
            <w:r>
              <w:rPr>
                <w:rFonts w:ascii="宋体" w:eastAsia="宋体" w:hAnsi="宋体" w:cs="宋体"/>
                <w:sz w:val="18"/>
                <w:szCs w:val="18"/>
              </w:rPr>
              <w:t>度</w:t>
            </w:r>
          </w:p>
        </w:tc>
        <w:tc>
          <w:tcPr>
            <w:tcW w:w="5182" w:type="dxa"/>
            <w:gridSpan w:val="12"/>
          </w:tcPr>
          <w:p w:rsidR="0059461D" w:rsidRDefault="004370C5">
            <w:pPr>
              <w:pStyle w:val="TableParagraph"/>
              <w:tabs>
                <w:tab w:val="left" w:pos="3314"/>
              </w:tabs>
              <w:spacing w:line="205" w:lineRule="exact"/>
              <w:ind w:left="1528"/>
              <w:rPr>
                <w:rFonts w:ascii="宋体" w:eastAsia="宋体" w:hAnsi="宋体" w:cs="宋体"/>
                <w:sz w:val="18"/>
                <w:szCs w:val="18"/>
              </w:rPr>
            </w:pPr>
            <w:r>
              <w:rPr>
                <w:rFonts w:ascii="Times New Roman" w:eastAsia="Times New Roman" w:hAnsi="Times New Roman" w:cs="Times New Roman"/>
                <w:sz w:val="18"/>
                <w:szCs w:val="18"/>
                <w:u w:val="single" w:color="000000"/>
              </w:rPr>
              <w:tab/>
            </w:r>
            <w:r>
              <w:rPr>
                <w:rFonts w:ascii="宋体" w:eastAsia="宋体" w:hAnsi="宋体" w:cs="宋体"/>
                <w:spacing w:val="-2"/>
                <w:sz w:val="18"/>
                <w:szCs w:val="18"/>
              </w:rPr>
              <w:t>年度</w:t>
            </w:r>
          </w:p>
        </w:tc>
        <w:tc>
          <w:tcPr>
            <w:tcW w:w="4745" w:type="dxa"/>
            <w:gridSpan w:val="11"/>
          </w:tcPr>
          <w:p w:rsidR="0059461D" w:rsidRDefault="004370C5">
            <w:pPr>
              <w:pStyle w:val="TableParagraph"/>
              <w:tabs>
                <w:tab w:val="left" w:pos="3091"/>
              </w:tabs>
              <w:spacing w:line="205" w:lineRule="exact"/>
              <w:ind w:left="1307"/>
              <w:rPr>
                <w:rFonts w:ascii="宋体" w:eastAsia="宋体" w:hAnsi="宋体" w:cs="宋体"/>
                <w:sz w:val="18"/>
                <w:szCs w:val="18"/>
              </w:rPr>
            </w:pPr>
            <w:r>
              <w:rPr>
                <w:rFonts w:ascii="Times New Roman" w:eastAsia="Times New Roman" w:hAnsi="Times New Roman" w:cs="Times New Roman"/>
                <w:sz w:val="18"/>
                <w:szCs w:val="18"/>
                <w:u w:val="single" w:color="000000"/>
              </w:rPr>
              <w:tab/>
            </w:r>
            <w:r>
              <w:rPr>
                <w:rFonts w:ascii="宋体" w:eastAsia="宋体" w:hAnsi="宋体" w:cs="宋体"/>
                <w:spacing w:val="-2"/>
                <w:sz w:val="18"/>
                <w:szCs w:val="18"/>
              </w:rPr>
              <w:t>年度</w:t>
            </w:r>
          </w:p>
        </w:tc>
      </w:tr>
      <w:tr w:rsidR="0059461D">
        <w:trPr>
          <w:trHeight w:hRule="exact" w:val="430"/>
        </w:trPr>
        <w:tc>
          <w:tcPr>
            <w:tcW w:w="3356" w:type="dxa"/>
            <w:gridSpan w:val="2"/>
          </w:tcPr>
          <w:p w:rsidR="0059461D" w:rsidRDefault="004370C5">
            <w:pPr>
              <w:pStyle w:val="TableParagraph"/>
              <w:spacing w:line="203" w:lineRule="exact"/>
              <w:jc w:val="center"/>
              <w:rPr>
                <w:rFonts w:ascii="宋体" w:eastAsia="宋体" w:hAnsi="宋体" w:cs="宋体"/>
                <w:sz w:val="18"/>
                <w:szCs w:val="18"/>
              </w:rPr>
            </w:pPr>
            <w:r>
              <w:rPr>
                <w:rFonts w:ascii="宋体" w:eastAsia="宋体" w:hAnsi="宋体" w:cs="宋体"/>
                <w:spacing w:val="4"/>
                <w:sz w:val="18"/>
                <w:szCs w:val="18"/>
              </w:rPr>
              <w:t>季</w:t>
            </w:r>
            <w:r>
              <w:rPr>
                <w:rFonts w:ascii="宋体" w:eastAsia="宋体" w:hAnsi="宋体" w:cs="宋体"/>
                <w:sz w:val="18"/>
                <w:szCs w:val="18"/>
              </w:rPr>
              <w:t>度</w:t>
            </w:r>
          </w:p>
        </w:tc>
        <w:tc>
          <w:tcPr>
            <w:tcW w:w="1306" w:type="dxa"/>
            <w:gridSpan w:val="3"/>
          </w:tcPr>
          <w:p w:rsidR="0059461D" w:rsidRDefault="004370C5">
            <w:pPr>
              <w:pStyle w:val="TableParagraph"/>
              <w:spacing w:line="203" w:lineRule="exact"/>
              <w:ind w:left="50"/>
              <w:jc w:val="center"/>
              <w:rPr>
                <w:rFonts w:ascii="宋体" w:eastAsia="宋体" w:hAnsi="宋体" w:cs="宋体"/>
                <w:sz w:val="18"/>
                <w:szCs w:val="18"/>
              </w:rPr>
            </w:pPr>
            <w:r>
              <w:rPr>
                <w:rFonts w:ascii="宋体" w:eastAsia="宋体" w:hAnsi="宋体" w:cs="宋体"/>
                <w:sz w:val="18"/>
                <w:szCs w:val="18"/>
              </w:rPr>
              <w:t>一</w:t>
            </w:r>
          </w:p>
        </w:tc>
        <w:tc>
          <w:tcPr>
            <w:tcW w:w="1292" w:type="dxa"/>
            <w:gridSpan w:val="3"/>
          </w:tcPr>
          <w:p w:rsidR="0059461D" w:rsidRDefault="004370C5">
            <w:pPr>
              <w:pStyle w:val="TableParagraph"/>
              <w:spacing w:line="203" w:lineRule="exact"/>
              <w:ind w:left="50"/>
              <w:jc w:val="center"/>
              <w:rPr>
                <w:rFonts w:ascii="宋体" w:eastAsia="宋体" w:hAnsi="宋体" w:cs="宋体"/>
                <w:sz w:val="18"/>
                <w:szCs w:val="18"/>
              </w:rPr>
            </w:pPr>
            <w:r>
              <w:rPr>
                <w:rFonts w:ascii="宋体" w:eastAsia="宋体" w:hAnsi="宋体" w:cs="宋体"/>
                <w:sz w:val="18"/>
                <w:szCs w:val="18"/>
              </w:rPr>
              <w:t>二</w:t>
            </w:r>
          </w:p>
        </w:tc>
        <w:tc>
          <w:tcPr>
            <w:tcW w:w="1292" w:type="dxa"/>
            <w:gridSpan w:val="3"/>
          </w:tcPr>
          <w:p w:rsidR="0059461D" w:rsidRDefault="004370C5">
            <w:pPr>
              <w:pStyle w:val="TableParagraph"/>
              <w:spacing w:line="203" w:lineRule="exact"/>
              <w:ind w:left="50"/>
              <w:jc w:val="center"/>
              <w:rPr>
                <w:rFonts w:ascii="宋体" w:eastAsia="宋体" w:hAnsi="宋体" w:cs="宋体"/>
                <w:sz w:val="18"/>
                <w:szCs w:val="18"/>
              </w:rPr>
            </w:pPr>
            <w:r>
              <w:rPr>
                <w:rFonts w:ascii="宋体" w:eastAsia="宋体" w:hAnsi="宋体" w:cs="宋体"/>
                <w:sz w:val="18"/>
                <w:szCs w:val="18"/>
              </w:rPr>
              <w:t>三</w:t>
            </w:r>
          </w:p>
        </w:tc>
        <w:tc>
          <w:tcPr>
            <w:tcW w:w="1292" w:type="dxa"/>
            <w:gridSpan w:val="3"/>
          </w:tcPr>
          <w:p w:rsidR="0059461D" w:rsidRDefault="004370C5">
            <w:pPr>
              <w:pStyle w:val="TableParagraph"/>
              <w:spacing w:line="203" w:lineRule="exact"/>
              <w:ind w:left="2"/>
              <w:jc w:val="center"/>
              <w:rPr>
                <w:rFonts w:ascii="宋体" w:eastAsia="宋体" w:hAnsi="宋体" w:cs="宋体"/>
                <w:sz w:val="18"/>
                <w:szCs w:val="18"/>
              </w:rPr>
            </w:pPr>
            <w:r>
              <w:rPr>
                <w:rFonts w:ascii="宋体" w:eastAsia="宋体" w:hAnsi="宋体" w:cs="宋体"/>
                <w:sz w:val="18"/>
                <w:szCs w:val="18"/>
                <w:u w:val="single" w:color="000000"/>
              </w:rPr>
              <w:t>四</w:t>
            </w:r>
          </w:p>
        </w:tc>
        <w:tc>
          <w:tcPr>
            <w:tcW w:w="1292" w:type="dxa"/>
            <w:gridSpan w:val="3"/>
          </w:tcPr>
          <w:p w:rsidR="0059461D" w:rsidRDefault="004370C5">
            <w:pPr>
              <w:pStyle w:val="TableParagraph"/>
              <w:spacing w:line="205" w:lineRule="exact"/>
              <w:ind w:left="50"/>
              <w:jc w:val="center"/>
              <w:rPr>
                <w:rFonts w:ascii="宋体" w:eastAsia="宋体" w:hAnsi="宋体" w:cs="宋体"/>
                <w:sz w:val="18"/>
                <w:szCs w:val="18"/>
              </w:rPr>
            </w:pPr>
            <w:r>
              <w:rPr>
                <w:rFonts w:ascii="宋体" w:eastAsia="宋体" w:hAnsi="宋体" w:cs="宋体"/>
                <w:sz w:val="18"/>
                <w:szCs w:val="18"/>
              </w:rPr>
              <w:t>一</w:t>
            </w:r>
          </w:p>
        </w:tc>
        <w:tc>
          <w:tcPr>
            <w:tcW w:w="1292" w:type="dxa"/>
            <w:gridSpan w:val="3"/>
          </w:tcPr>
          <w:p w:rsidR="0059461D" w:rsidRDefault="004370C5">
            <w:pPr>
              <w:pStyle w:val="TableParagraph"/>
              <w:spacing w:line="205" w:lineRule="exact"/>
              <w:ind w:left="50"/>
              <w:jc w:val="center"/>
              <w:rPr>
                <w:rFonts w:ascii="宋体" w:eastAsia="宋体" w:hAnsi="宋体" w:cs="宋体"/>
                <w:sz w:val="18"/>
                <w:szCs w:val="18"/>
              </w:rPr>
            </w:pPr>
            <w:r>
              <w:rPr>
                <w:rFonts w:ascii="宋体" w:eastAsia="宋体" w:hAnsi="宋体" w:cs="宋体"/>
                <w:sz w:val="18"/>
                <w:szCs w:val="18"/>
              </w:rPr>
              <w:t>二</w:t>
            </w:r>
          </w:p>
        </w:tc>
        <w:tc>
          <w:tcPr>
            <w:tcW w:w="1292" w:type="dxa"/>
            <w:gridSpan w:val="3"/>
          </w:tcPr>
          <w:p w:rsidR="0059461D" w:rsidRDefault="004370C5">
            <w:pPr>
              <w:pStyle w:val="TableParagraph"/>
              <w:spacing w:line="205" w:lineRule="exact"/>
              <w:ind w:left="50"/>
              <w:jc w:val="center"/>
              <w:rPr>
                <w:rFonts w:ascii="宋体" w:eastAsia="宋体" w:hAnsi="宋体" w:cs="宋体"/>
                <w:sz w:val="18"/>
                <w:szCs w:val="18"/>
              </w:rPr>
            </w:pPr>
            <w:r>
              <w:rPr>
                <w:rFonts w:ascii="宋体" w:eastAsia="宋体" w:hAnsi="宋体" w:cs="宋体"/>
                <w:sz w:val="18"/>
                <w:szCs w:val="18"/>
              </w:rPr>
              <w:t>三</w:t>
            </w:r>
          </w:p>
        </w:tc>
        <w:tc>
          <w:tcPr>
            <w:tcW w:w="869" w:type="dxa"/>
            <w:gridSpan w:val="2"/>
          </w:tcPr>
          <w:p w:rsidR="0059461D" w:rsidRDefault="004370C5">
            <w:pPr>
              <w:pStyle w:val="TableParagraph"/>
              <w:spacing w:line="205" w:lineRule="exact"/>
              <w:ind w:left="5"/>
              <w:jc w:val="center"/>
              <w:rPr>
                <w:rFonts w:ascii="宋体" w:eastAsia="宋体" w:hAnsi="宋体" w:cs="宋体"/>
                <w:sz w:val="18"/>
                <w:szCs w:val="18"/>
              </w:rPr>
            </w:pPr>
            <w:r>
              <w:rPr>
                <w:rFonts w:ascii="宋体" w:eastAsia="宋体" w:hAnsi="宋体" w:cs="宋体"/>
                <w:sz w:val="18"/>
                <w:szCs w:val="18"/>
                <w:u w:val="single" w:color="000000"/>
              </w:rPr>
              <w:t>四</w:t>
            </w:r>
          </w:p>
        </w:tc>
      </w:tr>
      <w:tr w:rsidR="0059461D">
        <w:trPr>
          <w:trHeight w:hRule="exact" w:val="427"/>
        </w:trPr>
        <w:tc>
          <w:tcPr>
            <w:tcW w:w="3356" w:type="dxa"/>
            <w:gridSpan w:val="2"/>
          </w:tcPr>
          <w:p w:rsidR="0059461D" w:rsidRDefault="004370C5">
            <w:pPr>
              <w:pStyle w:val="TableParagraph"/>
              <w:spacing w:line="232" w:lineRule="exact"/>
              <w:ind w:right="5"/>
              <w:jc w:val="center"/>
              <w:rPr>
                <w:rFonts w:ascii="宋体" w:eastAsia="宋体" w:hAnsi="宋体" w:cs="宋体"/>
                <w:sz w:val="18"/>
                <w:szCs w:val="18"/>
              </w:rPr>
            </w:pPr>
            <w:r>
              <w:rPr>
                <w:rFonts w:ascii="宋体" w:eastAsia="宋体" w:hAnsi="宋体" w:cs="宋体"/>
                <w:spacing w:val="4"/>
                <w:sz w:val="18"/>
                <w:szCs w:val="18"/>
              </w:rPr>
              <w:t>月</w:t>
            </w:r>
            <w:r>
              <w:rPr>
                <w:rFonts w:ascii="宋体" w:eastAsia="宋体" w:hAnsi="宋体" w:cs="宋体"/>
                <w:sz w:val="18"/>
                <w:szCs w:val="18"/>
              </w:rPr>
              <w:t>份</w:t>
            </w:r>
          </w:p>
        </w:tc>
        <w:tc>
          <w:tcPr>
            <w:tcW w:w="446" w:type="dxa"/>
          </w:tcPr>
          <w:p w:rsidR="0059461D" w:rsidRDefault="004370C5">
            <w:pPr>
              <w:pStyle w:val="TableParagraph"/>
              <w:spacing w:before="50"/>
              <w:ind w:left="6"/>
              <w:jc w:val="center"/>
              <w:rPr>
                <w:rFonts w:ascii="Times New Roman" w:eastAsia="Times New Roman" w:hAnsi="Times New Roman" w:cs="Times New Roman"/>
                <w:sz w:val="18"/>
                <w:szCs w:val="18"/>
              </w:rPr>
            </w:pPr>
            <w:r>
              <w:rPr>
                <w:rFonts w:ascii="Times New Roman"/>
                <w:sz w:val="18"/>
              </w:rPr>
              <w:t>1</w:t>
            </w:r>
          </w:p>
        </w:tc>
        <w:tc>
          <w:tcPr>
            <w:tcW w:w="430" w:type="dxa"/>
          </w:tcPr>
          <w:p w:rsidR="0059461D" w:rsidRDefault="004370C5">
            <w:pPr>
              <w:pStyle w:val="TableParagraph"/>
              <w:spacing w:before="50"/>
              <w:ind w:left="27"/>
              <w:jc w:val="center"/>
              <w:rPr>
                <w:rFonts w:ascii="Times New Roman" w:eastAsia="Times New Roman" w:hAnsi="Times New Roman" w:cs="Times New Roman"/>
                <w:sz w:val="18"/>
                <w:szCs w:val="18"/>
              </w:rPr>
            </w:pPr>
            <w:r>
              <w:rPr>
                <w:rFonts w:ascii="Times New Roman"/>
                <w:sz w:val="18"/>
              </w:rPr>
              <w:t>2</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3</w:t>
            </w:r>
          </w:p>
        </w:tc>
        <w:tc>
          <w:tcPr>
            <w:tcW w:w="430" w:type="dxa"/>
          </w:tcPr>
          <w:p w:rsidR="0059461D" w:rsidRDefault="004370C5">
            <w:pPr>
              <w:pStyle w:val="TableParagraph"/>
              <w:spacing w:before="50"/>
              <w:ind w:left="30"/>
              <w:jc w:val="center"/>
              <w:rPr>
                <w:rFonts w:ascii="Times New Roman" w:eastAsia="Times New Roman" w:hAnsi="Times New Roman" w:cs="Times New Roman"/>
                <w:sz w:val="18"/>
                <w:szCs w:val="18"/>
              </w:rPr>
            </w:pPr>
            <w:r>
              <w:rPr>
                <w:rFonts w:ascii="Times New Roman"/>
                <w:sz w:val="18"/>
              </w:rPr>
              <w:t>4</w:t>
            </w:r>
          </w:p>
        </w:tc>
        <w:tc>
          <w:tcPr>
            <w:tcW w:w="432" w:type="dxa"/>
          </w:tcPr>
          <w:p w:rsidR="0059461D" w:rsidRDefault="004370C5">
            <w:pPr>
              <w:pStyle w:val="TableParagraph"/>
              <w:spacing w:before="50"/>
              <w:ind w:left="27"/>
              <w:jc w:val="center"/>
              <w:rPr>
                <w:rFonts w:ascii="Times New Roman" w:eastAsia="Times New Roman" w:hAnsi="Times New Roman" w:cs="Times New Roman"/>
                <w:sz w:val="18"/>
                <w:szCs w:val="18"/>
              </w:rPr>
            </w:pPr>
            <w:r>
              <w:rPr>
                <w:rFonts w:ascii="Times New Roman"/>
                <w:sz w:val="18"/>
              </w:rPr>
              <w:t>5</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6</w:t>
            </w:r>
          </w:p>
        </w:tc>
        <w:tc>
          <w:tcPr>
            <w:tcW w:w="430" w:type="dxa"/>
          </w:tcPr>
          <w:p w:rsidR="0059461D" w:rsidRDefault="004370C5">
            <w:pPr>
              <w:pStyle w:val="TableParagraph"/>
              <w:spacing w:before="50"/>
              <w:ind w:left="30"/>
              <w:jc w:val="center"/>
              <w:rPr>
                <w:rFonts w:ascii="Times New Roman" w:eastAsia="Times New Roman" w:hAnsi="Times New Roman" w:cs="Times New Roman"/>
                <w:sz w:val="18"/>
                <w:szCs w:val="18"/>
              </w:rPr>
            </w:pPr>
            <w:r>
              <w:rPr>
                <w:rFonts w:ascii="Times New Roman"/>
                <w:sz w:val="18"/>
              </w:rPr>
              <w:t>7</w:t>
            </w:r>
          </w:p>
        </w:tc>
        <w:tc>
          <w:tcPr>
            <w:tcW w:w="432" w:type="dxa"/>
          </w:tcPr>
          <w:p w:rsidR="0059461D" w:rsidRDefault="004370C5">
            <w:pPr>
              <w:pStyle w:val="TableParagraph"/>
              <w:spacing w:before="50"/>
              <w:ind w:left="27"/>
              <w:jc w:val="center"/>
              <w:rPr>
                <w:rFonts w:ascii="Times New Roman" w:eastAsia="Times New Roman" w:hAnsi="Times New Roman" w:cs="Times New Roman"/>
                <w:sz w:val="18"/>
                <w:szCs w:val="18"/>
              </w:rPr>
            </w:pPr>
            <w:r>
              <w:rPr>
                <w:rFonts w:ascii="Times New Roman"/>
                <w:sz w:val="18"/>
              </w:rPr>
              <w:t>8</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9</w:t>
            </w:r>
          </w:p>
        </w:tc>
        <w:tc>
          <w:tcPr>
            <w:tcW w:w="430" w:type="dxa"/>
          </w:tcPr>
          <w:p w:rsidR="0059461D" w:rsidRDefault="004370C5">
            <w:pPr>
              <w:pStyle w:val="TableParagraph"/>
              <w:spacing w:before="50"/>
              <w:ind w:left="143"/>
              <w:rPr>
                <w:rFonts w:ascii="Times New Roman" w:eastAsia="Times New Roman" w:hAnsi="Times New Roman" w:cs="Times New Roman"/>
                <w:sz w:val="18"/>
                <w:szCs w:val="18"/>
              </w:rPr>
            </w:pPr>
            <w:r>
              <w:rPr>
                <w:rFonts w:ascii="Times New Roman"/>
                <w:spacing w:val="-21"/>
                <w:sz w:val="18"/>
              </w:rPr>
              <w:t>10</w:t>
            </w:r>
          </w:p>
        </w:tc>
        <w:tc>
          <w:tcPr>
            <w:tcW w:w="432" w:type="dxa"/>
          </w:tcPr>
          <w:p w:rsidR="0059461D" w:rsidRDefault="004370C5">
            <w:pPr>
              <w:pStyle w:val="TableParagraph"/>
              <w:spacing w:before="50"/>
              <w:ind w:left="4"/>
              <w:jc w:val="center"/>
              <w:rPr>
                <w:rFonts w:ascii="Times New Roman" w:eastAsia="Times New Roman" w:hAnsi="Times New Roman" w:cs="Times New Roman"/>
                <w:sz w:val="18"/>
                <w:szCs w:val="18"/>
              </w:rPr>
            </w:pPr>
            <w:r>
              <w:rPr>
                <w:rFonts w:ascii="Times New Roman"/>
                <w:spacing w:val="-28"/>
                <w:sz w:val="18"/>
              </w:rPr>
              <w:t>11</w:t>
            </w:r>
          </w:p>
        </w:tc>
        <w:tc>
          <w:tcPr>
            <w:tcW w:w="430" w:type="dxa"/>
          </w:tcPr>
          <w:p w:rsidR="0059461D" w:rsidRDefault="004370C5">
            <w:pPr>
              <w:pStyle w:val="TableParagraph"/>
              <w:spacing w:before="50"/>
              <w:ind w:left="141"/>
              <w:rPr>
                <w:rFonts w:ascii="Times New Roman" w:eastAsia="Times New Roman" w:hAnsi="Times New Roman" w:cs="Times New Roman"/>
                <w:sz w:val="18"/>
                <w:szCs w:val="18"/>
              </w:rPr>
            </w:pPr>
            <w:r>
              <w:rPr>
                <w:rFonts w:ascii="Times New Roman"/>
                <w:spacing w:val="-21"/>
                <w:sz w:val="18"/>
              </w:rPr>
              <w:t>12</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1</w:t>
            </w:r>
          </w:p>
        </w:tc>
        <w:tc>
          <w:tcPr>
            <w:tcW w:w="432" w:type="dxa"/>
          </w:tcPr>
          <w:p w:rsidR="0059461D" w:rsidRDefault="004370C5">
            <w:pPr>
              <w:pStyle w:val="TableParagraph"/>
              <w:spacing w:before="50"/>
              <w:ind w:left="27"/>
              <w:jc w:val="center"/>
              <w:rPr>
                <w:rFonts w:ascii="Times New Roman" w:eastAsia="Times New Roman" w:hAnsi="Times New Roman" w:cs="Times New Roman"/>
                <w:sz w:val="18"/>
                <w:szCs w:val="18"/>
              </w:rPr>
            </w:pPr>
            <w:r>
              <w:rPr>
                <w:rFonts w:ascii="Times New Roman"/>
                <w:sz w:val="18"/>
              </w:rPr>
              <w:t>2</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3</w:t>
            </w:r>
          </w:p>
        </w:tc>
        <w:tc>
          <w:tcPr>
            <w:tcW w:w="430" w:type="dxa"/>
          </w:tcPr>
          <w:p w:rsidR="0059461D" w:rsidRDefault="004370C5">
            <w:pPr>
              <w:pStyle w:val="TableParagraph"/>
              <w:spacing w:before="50"/>
              <w:ind w:left="30"/>
              <w:jc w:val="center"/>
              <w:rPr>
                <w:rFonts w:ascii="Times New Roman" w:eastAsia="Times New Roman" w:hAnsi="Times New Roman" w:cs="Times New Roman"/>
                <w:sz w:val="18"/>
                <w:szCs w:val="18"/>
              </w:rPr>
            </w:pPr>
            <w:r>
              <w:rPr>
                <w:rFonts w:ascii="Times New Roman"/>
                <w:sz w:val="18"/>
              </w:rPr>
              <w:t>4</w:t>
            </w:r>
          </w:p>
        </w:tc>
        <w:tc>
          <w:tcPr>
            <w:tcW w:w="432" w:type="dxa"/>
          </w:tcPr>
          <w:p w:rsidR="0059461D" w:rsidRDefault="004370C5">
            <w:pPr>
              <w:pStyle w:val="TableParagraph"/>
              <w:spacing w:before="50"/>
              <w:ind w:left="27"/>
              <w:jc w:val="center"/>
              <w:rPr>
                <w:rFonts w:ascii="Times New Roman" w:eastAsia="Times New Roman" w:hAnsi="Times New Roman" w:cs="Times New Roman"/>
                <w:sz w:val="18"/>
                <w:szCs w:val="18"/>
              </w:rPr>
            </w:pPr>
            <w:r>
              <w:rPr>
                <w:rFonts w:ascii="Times New Roman"/>
                <w:sz w:val="18"/>
              </w:rPr>
              <w:t>5</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6</w:t>
            </w:r>
          </w:p>
        </w:tc>
        <w:tc>
          <w:tcPr>
            <w:tcW w:w="430" w:type="dxa"/>
          </w:tcPr>
          <w:p w:rsidR="0059461D" w:rsidRDefault="004370C5">
            <w:pPr>
              <w:pStyle w:val="TableParagraph"/>
              <w:spacing w:before="50"/>
              <w:ind w:left="30"/>
              <w:jc w:val="center"/>
              <w:rPr>
                <w:rFonts w:ascii="Times New Roman" w:eastAsia="Times New Roman" w:hAnsi="Times New Roman" w:cs="Times New Roman"/>
                <w:sz w:val="18"/>
                <w:szCs w:val="18"/>
              </w:rPr>
            </w:pPr>
            <w:r>
              <w:rPr>
                <w:rFonts w:ascii="Times New Roman"/>
                <w:sz w:val="18"/>
              </w:rPr>
              <w:t>7</w:t>
            </w:r>
          </w:p>
        </w:tc>
        <w:tc>
          <w:tcPr>
            <w:tcW w:w="432" w:type="dxa"/>
          </w:tcPr>
          <w:p w:rsidR="0059461D" w:rsidRDefault="004370C5">
            <w:pPr>
              <w:pStyle w:val="TableParagraph"/>
              <w:spacing w:before="50"/>
              <w:ind w:left="27"/>
              <w:jc w:val="center"/>
              <w:rPr>
                <w:rFonts w:ascii="Times New Roman" w:eastAsia="Times New Roman" w:hAnsi="Times New Roman" w:cs="Times New Roman"/>
                <w:sz w:val="18"/>
                <w:szCs w:val="18"/>
              </w:rPr>
            </w:pPr>
            <w:r>
              <w:rPr>
                <w:rFonts w:ascii="Times New Roman"/>
                <w:sz w:val="18"/>
              </w:rPr>
              <w:t>8</w:t>
            </w:r>
          </w:p>
        </w:tc>
        <w:tc>
          <w:tcPr>
            <w:tcW w:w="430" w:type="dxa"/>
          </w:tcPr>
          <w:p w:rsidR="0059461D" w:rsidRDefault="004370C5">
            <w:pPr>
              <w:pStyle w:val="TableParagraph"/>
              <w:spacing w:before="50"/>
              <w:ind w:left="25"/>
              <w:jc w:val="center"/>
              <w:rPr>
                <w:rFonts w:ascii="Times New Roman" w:eastAsia="Times New Roman" w:hAnsi="Times New Roman" w:cs="Times New Roman"/>
                <w:sz w:val="18"/>
                <w:szCs w:val="18"/>
              </w:rPr>
            </w:pPr>
            <w:r>
              <w:rPr>
                <w:rFonts w:ascii="Times New Roman"/>
                <w:sz w:val="18"/>
              </w:rPr>
              <w:t>9</w:t>
            </w:r>
          </w:p>
        </w:tc>
        <w:tc>
          <w:tcPr>
            <w:tcW w:w="430" w:type="dxa"/>
          </w:tcPr>
          <w:p w:rsidR="0059461D" w:rsidRDefault="004370C5">
            <w:pPr>
              <w:pStyle w:val="TableParagraph"/>
              <w:spacing w:before="50"/>
              <w:ind w:left="143"/>
              <w:rPr>
                <w:rFonts w:ascii="Times New Roman" w:eastAsia="Times New Roman" w:hAnsi="Times New Roman" w:cs="Times New Roman"/>
                <w:sz w:val="18"/>
                <w:szCs w:val="18"/>
              </w:rPr>
            </w:pPr>
            <w:r>
              <w:rPr>
                <w:rFonts w:ascii="Times New Roman"/>
                <w:spacing w:val="-21"/>
                <w:sz w:val="18"/>
              </w:rPr>
              <w:t>10</w:t>
            </w:r>
          </w:p>
        </w:tc>
        <w:tc>
          <w:tcPr>
            <w:tcW w:w="439" w:type="dxa"/>
          </w:tcPr>
          <w:p w:rsidR="0059461D" w:rsidRDefault="004370C5">
            <w:pPr>
              <w:pStyle w:val="TableParagraph"/>
              <w:spacing w:before="50"/>
              <w:ind w:left="132"/>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9461D">
        <w:trPr>
          <w:trHeight w:hRule="exact" w:val="334"/>
        </w:trPr>
        <w:tc>
          <w:tcPr>
            <w:tcW w:w="2602" w:type="dxa"/>
            <w:vMerge w:val="restart"/>
          </w:tcPr>
          <w:p w:rsidR="0059461D" w:rsidRDefault="004370C5">
            <w:pPr>
              <w:pStyle w:val="TableParagraph"/>
              <w:spacing w:line="205" w:lineRule="exact"/>
              <w:ind w:left="115"/>
              <w:rPr>
                <w:rFonts w:ascii="宋体" w:eastAsia="宋体" w:hAnsi="宋体" w:cs="宋体"/>
                <w:sz w:val="18"/>
                <w:szCs w:val="18"/>
              </w:rPr>
            </w:pPr>
            <w:r>
              <w:rPr>
                <w:rFonts w:ascii="宋体" w:eastAsia="宋体" w:hAnsi="宋体" w:cs="宋体"/>
                <w:spacing w:val="2"/>
                <w:sz w:val="18"/>
                <w:szCs w:val="18"/>
              </w:rPr>
              <w:t>图例：</w:t>
            </w:r>
          </w:p>
        </w:tc>
        <w:tc>
          <w:tcPr>
            <w:tcW w:w="754" w:type="dxa"/>
            <w:vMerge w:val="restart"/>
          </w:tcPr>
          <w:p w:rsidR="0059461D" w:rsidRDefault="004370C5">
            <w:pPr>
              <w:pStyle w:val="TableParagraph"/>
              <w:spacing w:line="205" w:lineRule="exact"/>
              <w:ind w:right="106"/>
              <w:jc w:val="right"/>
              <w:rPr>
                <w:rFonts w:ascii="Times New Roman" w:eastAsia="Times New Roman" w:hAnsi="Times New Roman" w:cs="Times New Roman"/>
                <w:sz w:val="18"/>
                <w:szCs w:val="18"/>
              </w:rPr>
            </w:pPr>
            <w:r>
              <w:rPr>
                <w:rFonts w:ascii="Times New Roman"/>
                <w:spacing w:val="-21"/>
                <w:w w:val="85"/>
                <w:sz w:val="18"/>
              </w:rPr>
              <w:t>100%</w:t>
            </w:r>
          </w:p>
          <w:p w:rsidR="0059461D" w:rsidRDefault="0059461D">
            <w:pPr>
              <w:pStyle w:val="TableParagraph"/>
              <w:rPr>
                <w:rFonts w:ascii="黑体" w:eastAsia="黑体" w:hAnsi="黑体" w:cs="黑体"/>
                <w:sz w:val="18"/>
                <w:szCs w:val="18"/>
              </w:rPr>
            </w:pPr>
          </w:p>
          <w:p w:rsidR="0059461D" w:rsidRDefault="0059461D">
            <w:pPr>
              <w:pStyle w:val="TableParagraph"/>
              <w:spacing w:before="9"/>
              <w:rPr>
                <w:rFonts w:ascii="黑体" w:eastAsia="黑体" w:hAnsi="黑体" w:cs="黑体"/>
                <w:sz w:val="17"/>
                <w:szCs w:val="17"/>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90</w:t>
            </w:r>
          </w:p>
          <w:p w:rsidR="0059461D" w:rsidRDefault="0059461D">
            <w:pPr>
              <w:pStyle w:val="TableParagraph"/>
              <w:rPr>
                <w:rFonts w:ascii="黑体" w:eastAsia="黑体" w:hAnsi="黑体" w:cs="黑体"/>
                <w:sz w:val="18"/>
                <w:szCs w:val="18"/>
              </w:rPr>
            </w:pPr>
          </w:p>
          <w:p w:rsidR="0059461D" w:rsidRDefault="0059461D">
            <w:pPr>
              <w:pStyle w:val="TableParagraph"/>
              <w:spacing w:before="13"/>
              <w:rPr>
                <w:rFonts w:ascii="黑体" w:eastAsia="黑体" w:hAnsi="黑体" w:cs="黑体"/>
                <w:sz w:val="16"/>
                <w:szCs w:val="16"/>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80</w:t>
            </w:r>
          </w:p>
          <w:p w:rsidR="0059461D" w:rsidRDefault="0059461D">
            <w:pPr>
              <w:pStyle w:val="TableParagraph"/>
              <w:rPr>
                <w:rFonts w:ascii="黑体" w:eastAsia="黑体" w:hAnsi="黑体" w:cs="黑体"/>
                <w:sz w:val="18"/>
                <w:szCs w:val="18"/>
              </w:rPr>
            </w:pPr>
          </w:p>
          <w:p w:rsidR="0059461D" w:rsidRDefault="0059461D">
            <w:pPr>
              <w:pStyle w:val="TableParagraph"/>
              <w:spacing w:before="2"/>
              <w:rPr>
                <w:rFonts w:ascii="黑体" w:eastAsia="黑体" w:hAnsi="黑体" w:cs="黑体"/>
                <w:sz w:val="17"/>
                <w:szCs w:val="17"/>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70</w:t>
            </w:r>
          </w:p>
          <w:p w:rsidR="0059461D" w:rsidRDefault="0059461D">
            <w:pPr>
              <w:pStyle w:val="TableParagraph"/>
              <w:rPr>
                <w:rFonts w:ascii="黑体" w:eastAsia="黑体" w:hAnsi="黑体" w:cs="黑体"/>
                <w:sz w:val="18"/>
                <w:szCs w:val="18"/>
              </w:rPr>
            </w:pPr>
          </w:p>
          <w:p w:rsidR="0059461D" w:rsidRDefault="0059461D">
            <w:pPr>
              <w:pStyle w:val="TableParagraph"/>
              <w:spacing w:before="8"/>
              <w:rPr>
                <w:rFonts w:ascii="黑体" w:eastAsia="黑体" w:hAnsi="黑体" w:cs="黑体"/>
                <w:sz w:val="16"/>
                <w:szCs w:val="16"/>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60</w:t>
            </w:r>
          </w:p>
          <w:p w:rsidR="0059461D" w:rsidRDefault="0059461D">
            <w:pPr>
              <w:pStyle w:val="TableParagraph"/>
              <w:rPr>
                <w:rFonts w:ascii="黑体" w:eastAsia="黑体" w:hAnsi="黑体" w:cs="黑体"/>
                <w:sz w:val="18"/>
                <w:szCs w:val="18"/>
              </w:rPr>
            </w:pPr>
          </w:p>
          <w:p w:rsidR="0059461D" w:rsidRDefault="0059461D">
            <w:pPr>
              <w:pStyle w:val="TableParagraph"/>
              <w:spacing w:before="2"/>
              <w:rPr>
                <w:rFonts w:ascii="黑体" w:eastAsia="黑体" w:hAnsi="黑体" w:cs="黑体"/>
                <w:sz w:val="17"/>
                <w:szCs w:val="17"/>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50</w:t>
            </w:r>
          </w:p>
          <w:p w:rsidR="0059461D" w:rsidRDefault="0059461D">
            <w:pPr>
              <w:pStyle w:val="TableParagraph"/>
              <w:rPr>
                <w:rFonts w:ascii="黑体" w:eastAsia="黑体" w:hAnsi="黑体" w:cs="黑体"/>
                <w:sz w:val="18"/>
                <w:szCs w:val="18"/>
              </w:rPr>
            </w:pPr>
          </w:p>
          <w:p w:rsidR="0059461D" w:rsidRDefault="0059461D">
            <w:pPr>
              <w:pStyle w:val="TableParagraph"/>
              <w:spacing w:before="10"/>
              <w:rPr>
                <w:rFonts w:ascii="黑体" w:eastAsia="黑体" w:hAnsi="黑体" w:cs="黑体"/>
                <w:sz w:val="16"/>
                <w:szCs w:val="16"/>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40</w:t>
            </w:r>
          </w:p>
          <w:p w:rsidR="0059461D" w:rsidRDefault="0059461D">
            <w:pPr>
              <w:pStyle w:val="TableParagraph"/>
              <w:rPr>
                <w:rFonts w:ascii="黑体" w:eastAsia="黑体" w:hAnsi="黑体" w:cs="黑体"/>
                <w:sz w:val="18"/>
                <w:szCs w:val="18"/>
              </w:rPr>
            </w:pPr>
          </w:p>
          <w:p w:rsidR="0059461D" w:rsidRDefault="0059461D">
            <w:pPr>
              <w:pStyle w:val="TableParagraph"/>
              <w:spacing w:before="13"/>
              <w:rPr>
                <w:rFonts w:ascii="黑体" w:eastAsia="黑体" w:hAnsi="黑体" w:cs="黑体"/>
                <w:sz w:val="16"/>
                <w:szCs w:val="16"/>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30</w:t>
            </w:r>
          </w:p>
          <w:p w:rsidR="0059461D" w:rsidRDefault="0059461D">
            <w:pPr>
              <w:pStyle w:val="TableParagraph"/>
              <w:rPr>
                <w:rFonts w:ascii="黑体" w:eastAsia="黑体" w:hAnsi="黑体" w:cs="黑体"/>
                <w:sz w:val="18"/>
                <w:szCs w:val="18"/>
              </w:rPr>
            </w:pPr>
          </w:p>
          <w:p w:rsidR="0059461D" w:rsidRDefault="0059461D">
            <w:pPr>
              <w:pStyle w:val="TableParagraph"/>
              <w:spacing w:before="2"/>
              <w:rPr>
                <w:rFonts w:ascii="黑体" w:eastAsia="黑体" w:hAnsi="黑体" w:cs="黑体"/>
                <w:sz w:val="17"/>
                <w:szCs w:val="17"/>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20</w:t>
            </w:r>
          </w:p>
          <w:p w:rsidR="0059461D" w:rsidRDefault="0059461D">
            <w:pPr>
              <w:pStyle w:val="TableParagraph"/>
              <w:rPr>
                <w:rFonts w:ascii="黑体" w:eastAsia="黑体" w:hAnsi="黑体" w:cs="黑体"/>
                <w:sz w:val="18"/>
                <w:szCs w:val="18"/>
              </w:rPr>
            </w:pPr>
          </w:p>
          <w:p w:rsidR="0059461D" w:rsidRDefault="0059461D">
            <w:pPr>
              <w:pStyle w:val="TableParagraph"/>
              <w:spacing w:before="10"/>
              <w:rPr>
                <w:rFonts w:ascii="黑体" w:eastAsia="黑体" w:hAnsi="黑体" w:cs="黑体"/>
                <w:sz w:val="16"/>
                <w:szCs w:val="16"/>
              </w:rPr>
            </w:pPr>
          </w:p>
          <w:p w:rsidR="0059461D" w:rsidRDefault="004370C5">
            <w:pPr>
              <w:pStyle w:val="TableParagraph"/>
              <w:ind w:right="103"/>
              <w:jc w:val="right"/>
              <w:rPr>
                <w:rFonts w:ascii="Times New Roman" w:eastAsia="Times New Roman" w:hAnsi="Times New Roman" w:cs="Times New Roman"/>
                <w:sz w:val="18"/>
                <w:szCs w:val="18"/>
              </w:rPr>
            </w:pPr>
            <w:r>
              <w:rPr>
                <w:rFonts w:ascii="Times New Roman"/>
                <w:spacing w:val="-18"/>
                <w:w w:val="85"/>
                <w:sz w:val="18"/>
              </w:rPr>
              <w:t>10</w:t>
            </w:r>
          </w:p>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48"/>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31"/>
        </w:trPr>
        <w:tc>
          <w:tcPr>
            <w:tcW w:w="2602" w:type="dxa"/>
            <w:vMerge w:val="restart"/>
          </w:tcPr>
          <w:p w:rsidR="0059461D" w:rsidRDefault="004370C5">
            <w:pPr>
              <w:pStyle w:val="TableParagraph"/>
              <w:spacing w:line="205" w:lineRule="exact"/>
              <w:ind w:left="115"/>
              <w:rPr>
                <w:rFonts w:ascii="宋体" w:eastAsia="宋体" w:hAnsi="宋体" w:cs="宋体"/>
                <w:sz w:val="18"/>
                <w:szCs w:val="18"/>
              </w:rPr>
            </w:pPr>
            <w:r>
              <w:rPr>
                <w:rFonts w:ascii="宋体" w:eastAsia="宋体" w:hAnsi="宋体" w:cs="宋体"/>
                <w:spacing w:val="4"/>
                <w:sz w:val="18"/>
                <w:szCs w:val="18"/>
              </w:rPr>
              <w:t>施工准</w:t>
            </w:r>
            <w:r>
              <w:rPr>
                <w:rFonts w:ascii="宋体" w:eastAsia="宋体" w:hAnsi="宋体" w:cs="宋体"/>
                <w:sz w:val="18"/>
                <w:szCs w:val="18"/>
              </w:rPr>
              <w:t>备</w:t>
            </w:r>
          </w:p>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34"/>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31"/>
        </w:trPr>
        <w:tc>
          <w:tcPr>
            <w:tcW w:w="2602" w:type="dxa"/>
            <w:vMerge w:val="restart"/>
          </w:tcPr>
          <w:p w:rsidR="0059461D" w:rsidRDefault="004370C5">
            <w:pPr>
              <w:pStyle w:val="TableParagraph"/>
              <w:spacing w:line="208" w:lineRule="exact"/>
              <w:ind w:left="115"/>
              <w:rPr>
                <w:rFonts w:ascii="宋体" w:eastAsia="宋体" w:hAnsi="宋体" w:cs="宋体"/>
                <w:sz w:val="18"/>
                <w:szCs w:val="18"/>
              </w:rPr>
            </w:pPr>
            <w:r>
              <w:rPr>
                <w:rFonts w:ascii="宋体" w:eastAsia="宋体" w:hAnsi="宋体" w:cs="宋体"/>
                <w:spacing w:val="4"/>
                <w:sz w:val="18"/>
                <w:szCs w:val="18"/>
              </w:rPr>
              <w:t>路基填</w:t>
            </w:r>
            <w:r>
              <w:rPr>
                <w:rFonts w:ascii="宋体" w:eastAsia="宋体" w:hAnsi="宋体" w:cs="宋体"/>
                <w:sz w:val="18"/>
                <w:szCs w:val="18"/>
              </w:rPr>
              <w:t>筑</w:t>
            </w:r>
          </w:p>
          <w:p w:rsidR="0059461D" w:rsidRDefault="0059461D">
            <w:pPr>
              <w:pStyle w:val="TableParagraph"/>
              <w:rPr>
                <w:rFonts w:ascii="黑体" w:eastAsia="黑体" w:hAnsi="黑体" w:cs="黑体"/>
                <w:sz w:val="18"/>
                <w:szCs w:val="18"/>
              </w:rPr>
            </w:pPr>
          </w:p>
          <w:p w:rsidR="0059461D" w:rsidRDefault="0059461D">
            <w:pPr>
              <w:pStyle w:val="TableParagraph"/>
              <w:spacing w:before="9"/>
              <w:rPr>
                <w:rFonts w:ascii="黑体" w:eastAsia="黑体" w:hAnsi="黑体" w:cs="黑体"/>
                <w:sz w:val="13"/>
                <w:szCs w:val="13"/>
              </w:rPr>
            </w:pPr>
          </w:p>
          <w:p w:rsidR="0059461D" w:rsidRDefault="004370C5">
            <w:pPr>
              <w:pStyle w:val="TableParagraph"/>
              <w:ind w:left="115"/>
              <w:rPr>
                <w:rFonts w:ascii="宋体" w:eastAsia="宋体" w:hAnsi="宋体" w:cs="宋体"/>
                <w:sz w:val="18"/>
                <w:szCs w:val="18"/>
              </w:rPr>
            </w:pPr>
            <w:r>
              <w:rPr>
                <w:rFonts w:ascii="宋体" w:eastAsia="宋体" w:hAnsi="宋体" w:cs="宋体"/>
                <w:spacing w:val="4"/>
                <w:sz w:val="18"/>
                <w:szCs w:val="18"/>
              </w:rPr>
              <w:t>路面基</w:t>
            </w:r>
            <w:r>
              <w:rPr>
                <w:rFonts w:ascii="宋体" w:eastAsia="宋体" w:hAnsi="宋体" w:cs="宋体"/>
                <w:sz w:val="18"/>
                <w:szCs w:val="18"/>
              </w:rPr>
              <w:t>层</w:t>
            </w:r>
          </w:p>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36"/>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29"/>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259"/>
        </w:trPr>
        <w:tc>
          <w:tcPr>
            <w:tcW w:w="2602" w:type="dxa"/>
            <w:vMerge/>
          </w:tcPr>
          <w:p w:rsidR="0059461D" w:rsidRDefault="0059461D"/>
        </w:tc>
        <w:tc>
          <w:tcPr>
            <w:tcW w:w="754" w:type="dxa"/>
            <w:vMerge/>
          </w:tcPr>
          <w:p w:rsidR="0059461D" w:rsidRDefault="0059461D"/>
        </w:tc>
        <w:tc>
          <w:tcPr>
            <w:tcW w:w="446"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9" w:type="dxa"/>
            <w:vMerge w:val="restart"/>
          </w:tcPr>
          <w:p w:rsidR="0059461D" w:rsidRDefault="0059461D"/>
        </w:tc>
      </w:tr>
      <w:tr w:rsidR="0059461D">
        <w:trPr>
          <w:trHeight w:hRule="exact" w:val="72"/>
        </w:trPr>
        <w:tc>
          <w:tcPr>
            <w:tcW w:w="2602" w:type="dxa"/>
          </w:tcPr>
          <w:p w:rsidR="0059461D" w:rsidRDefault="0059461D"/>
        </w:tc>
        <w:tc>
          <w:tcPr>
            <w:tcW w:w="754" w:type="dxa"/>
            <w:vMerge/>
          </w:tcPr>
          <w:p w:rsidR="0059461D" w:rsidRDefault="0059461D"/>
        </w:tc>
        <w:tc>
          <w:tcPr>
            <w:tcW w:w="446" w:type="dxa"/>
            <w:vMerge/>
          </w:tcPr>
          <w:p w:rsidR="0059461D" w:rsidRDefault="0059461D"/>
        </w:tc>
        <w:tc>
          <w:tcPr>
            <w:tcW w:w="430"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9" w:type="dxa"/>
            <w:vMerge/>
          </w:tcPr>
          <w:p w:rsidR="0059461D" w:rsidRDefault="0059461D"/>
        </w:tc>
      </w:tr>
      <w:tr w:rsidR="0059461D">
        <w:trPr>
          <w:trHeight w:hRule="exact" w:val="72"/>
        </w:trPr>
        <w:tc>
          <w:tcPr>
            <w:tcW w:w="2602" w:type="dxa"/>
          </w:tcPr>
          <w:p w:rsidR="0059461D" w:rsidRDefault="0059461D"/>
        </w:tc>
        <w:tc>
          <w:tcPr>
            <w:tcW w:w="754" w:type="dxa"/>
            <w:vMerge/>
          </w:tcPr>
          <w:p w:rsidR="0059461D" w:rsidRDefault="0059461D"/>
        </w:tc>
        <w:tc>
          <w:tcPr>
            <w:tcW w:w="446"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9" w:type="dxa"/>
            <w:vMerge w:val="restart"/>
          </w:tcPr>
          <w:p w:rsidR="0059461D" w:rsidRDefault="0059461D"/>
        </w:tc>
      </w:tr>
      <w:tr w:rsidR="0059461D">
        <w:trPr>
          <w:trHeight w:hRule="exact" w:val="262"/>
        </w:trPr>
        <w:tc>
          <w:tcPr>
            <w:tcW w:w="2602" w:type="dxa"/>
            <w:vMerge w:val="restart"/>
          </w:tcPr>
          <w:p w:rsidR="0059461D" w:rsidRDefault="004370C5">
            <w:pPr>
              <w:pStyle w:val="TableParagraph"/>
              <w:spacing w:line="210" w:lineRule="exact"/>
              <w:ind w:left="115"/>
              <w:rPr>
                <w:rFonts w:ascii="宋体" w:eastAsia="宋体" w:hAnsi="宋体" w:cs="宋体"/>
                <w:sz w:val="18"/>
                <w:szCs w:val="18"/>
                <w:lang w:eastAsia="zh-CN"/>
              </w:rPr>
            </w:pPr>
            <w:r>
              <w:rPr>
                <w:rFonts w:ascii="宋体" w:eastAsia="宋体" w:hAnsi="宋体" w:cs="宋体"/>
                <w:spacing w:val="4"/>
                <w:sz w:val="18"/>
                <w:szCs w:val="18"/>
                <w:lang w:eastAsia="zh-CN"/>
              </w:rPr>
              <w:t>路面面</w:t>
            </w:r>
            <w:r>
              <w:rPr>
                <w:rFonts w:ascii="宋体" w:eastAsia="宋体" w:hAnsi="宋体" w:cs="宋体"/>
                <w:sz w:val="18"/>
                <w:szCs w:val="18"/>
                <w:lang w:eastAsia="zh-CN"/>
              </w:rPr>
              <w:t>层</w:t>
            </w:r>
          </w:p>
          <w:p w:rsidR="0059461D" w:rsidRDefault="0059461D">
            <w:pPr>
              <w:pStyle w:val="TableParagraph"/>
              <w:rPr>
                <w:rFonts w:ascii="黑体" w:eastAsia="黑体" w:hAnsi="黑体" w:cs="黑体"/>
                <w:sz w:val="18"/>
                <w:szCs w:val="18"/>
                <w:lang w:eastAsia="zh-CN"/>
              </w:rPr>
            </w:pPr>
          </w:p>
          <w:p w:rsidR="0059461D" w:rsidRDefault="004370C5">
            <w:pPr>
              <w:pStyle w:val="TableParagraph"/>
              <w:spacing w:before="141"/>
              <w:ind w:left="115"/>
              <w:rPr>
                <w:rFonts w:ascii="宋体" w:eastAsia="宋体" w:hAnsi="宋体" w:cs="宋体"/>
                <w:sz w:val="18"/>
                <w:szCs w:val="18"/>
                <w:lang w:eastAsia="zh-CN"/>
              </w:rPr>
            </w:pPr>
            <w:r>
              <w:rPr>
                <w:rFonts w:ascii="宋体" w:eastAsia="宋体" w:hAnsi="宋体" w:cs="宋体"/>
                <w:spacing w:val="3"/>
                <w:sz w:val="18"/>
                <w:szCs w:val="18"/>
                <w:lang w:eastAsia="zh-CN"/>
              </w:rPr>
              <w:t>防护及排水</w:t>
            </w:r>
          </w:p>
          <w:p w:rsidR="0059461D" w:rsidRDefault="0059461D">
            <w:pPr>
              <w:pStyle w:val="TableParagraph"/>
              <w:rPr>
                <w:rFonts w:ascii="黑体" w:eastAsia="黑体" w:hAnsi="黑体" w:cs="黑体"/>
                <w:sz w:val="18"/>
                <w:szCs w:val="18"/>
                <w:lang w:eastAsia="zh-CN"/>
              </w:rPr>
            </w:pPr>
          </w:p>
          <w:p w:rsidR="0059461D" w:rsidRDefault="0059461D">
            <w:pPr>
              <w:pStyle w:val="TableParagraph"/>
              <w:spacing w:before="7"/>
              <w:rPr>
                <w:rFonts w:ascii="黑体" w:eastAsia="黑体" w:hAnsi="黑体" w:cs="黑体"/>
                <w:sz w:val="13"/>
                <w:szCs w:val="13"/>
                <w:lang w:eastAsia="zh-CN"/>
              </w:rPr>
            </w:pPr>
          </w:p>
          <w:p w:rsidR="0059461D" w:rsidRDefault="004370C5">
            <w:pPr>
              <w:pStyle w:val="TableParagraph"/>
              <w:ind w:left="115"/>
              <w:rPr>
                <w:rFonts w:ascii="宋体" w:eastAsia="宋体" w:hAnsi="宋体" w:cs="宋体"/>
                <w:sz w:val="18"/>
                <w:szCs w:val="18"/>
                <w:lang w:eastAsia="zh-CN"/>
              </w:rPr>
            </w:pPr>
            <w:r>
              <w:rPr>
                <w:rFonts w:ascii="宋体" w:eastAsia="宋体" w:hAnsi="宋体" w:cs="宋体"/>
                <w:spacing w:val="3"/>
                <w:sz w:val="18"/>
                <w:szCs w:val="18"/>
                <w:lang w:eastAsia="zh-CN"/>
              </w:rPr>
              <w:t>涵洞及通道</w:t>
            </w:r>
          </w:p>
        </w:tc>
        <w:tc>
          <w:tcPr>
            <w:tcW w:w="754" w:type="dxa"/>
            <w:vMerge/>
          </w:tcPr>
          <w:p w:rsidR="0059461D" w:rsidRDefault="0059461D">
            <w:pPr>
              <w:rPr>
                <w:lang w:eastAsia="zh-CN"/>
              </w:rPr>
            </w:pPr>
          </w:p>
        </w:tc>
        <w:tc>
          <w:tcPr>
            <w:tcW w:w="446"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9" w:type="dxa"/>
            <w:vMerge/>
          </w:tcPr>
          <w:p w:rsidR="0059461D" w:rsidRDefault="0059461D">
            <w:pPr>
              <w:rPr>
                <w:lang w:eastAsia="zh-CN"/>
              </w:rPr>
            </w:pPr>
          </w:p>
        </w:tc>
      </w:tr>
      <w:tr w:rsidR="0059461D">
        <w:trPr>
          <w:trHeight w:hRule="exact" w:val="334"/>
        </w:trPr>
        <w:tc>
          <w:tcPr>
            <w:tcW w:w="2602" w:type="dxa"/>
            <w:vMerge/>
          </w:tcPr>
          <w:p w:rsidR="0059461D" w:rsidRDefault="0059461D">
            <w:pPr>
              <w:rPr>
                <w:lang w:eastAsia="zh-CN"/>
              </w:rPr>
            </w:pPr>
          </w:p>
        </w:tc>
        <w:tc>
          <w:tcPr>
            <w:tcW w:w="754" w:type="dxa"/>
            <w:vMerge/>
          </w:tcPr>
          <w:p w:rsidR="0059461D" w:rsidRDefault="0059461D">
            <w:pPr>
              <w:rPr>
                <w:lang w:eastAsia="zh-CN"/>
              </w:rPr>
            </w:pPr>
          </w:p>
        </w:tc>
        <w:tc>
          <w:tcPr>
            <w:tcW w:w="446"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9" w:type="dxa"/>
          </w:tcPr>
          <w:p w:rsidR="0059461D" w:rsidRDefault="0059461D">
            <w:pPr>
              <w:rPr>
                <w:lang w:eastAsia="zh-CN"/>
              </w:rPr>
            </w:pPr>
          </w:p>
        </w:tc>
      </w:tr>
      <w:tr w:rsidR="0059461D">
        <w:trPr>
          <w:trHeight w:hRule="exact" w:val="331"/>
        </w:trPr>
        <w:tc>
          <w:tcPr>
            <w:tcW w:w="2602" w:type="dxa"/>
            <w:vMerge/>
          </w:tcPr>
          <w:p w:rsidR="0059461D" w:rsidRDefault="0059461D">
            <w:pPr>
              <w:rPr>
                <w:lang w:eastAsia="zh-CN"/>
              </w:rPr>
            </w:pPr>
          </w:p>
        </w:tc>
        <w:tc>
          <w:tcPr>
            <w:tcW w:w="754" w:type="dxa"/>
            <w:vMerge/>
          </w:tcPr>
          <w:p w:rsidR="0059461D" w:rsidRDefault="0059461D">
            <w:pPr>
              <w:rPr>
                <w:lang w:eastAsia="zh-CN"/>
              </w:rPr>
            </w:pPr>
          </w:p>
        </w:tc>
        <w:tc>
          <w:tcPr>
            <w:tcW w:w="446"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9" w:type="dxa"/>
          </w:tcPr>
          <w:p w:rsidR="0059461D" w:rsidRDefault="0059461D">
            <w:pPr>
              <w:rPr>
                <w:lang w:eastAsia="zh-CN"/>
              </w:rPr>
            </w:pPr>
          </w:p>
        </w:tc>
      </w:tr>
      <w:tr w:rsidR="0059461D">
        <w:trPr>
          <w:trHeight w:hRule="exact" w:val="331"/>
        </w:trPr>
        <w:tc>
          <w:tcPr>
            <w:tcW w:w="2602" w:type="dxa"/>
            <w:vMerge/>
          </w:tcPr>
          <w:p w:rsidR="0059461D" w:rsidRDefault="0059461D">
            <w:pPr>
              <w:rPr>
                <w:lang w:eastAsia="zh-CN"/>
              </w:rPr>
            </w:pPr>
          </w:p>
        </w:tc>
        <w:tc>
          <w:tcPr>
            <w:tcW w:w="754" w:type="dxa"/>
            <w:vMerge/>
          </w:tcPr>
          <w:p w:rsidR="0059461D" w:rsidRDefault="0059461D">
            <w:pPr>
              <w:rPr>
                <w:lang w:eastAsia="zh-CN"/>
              </w:rPr>
            </w:pPr>
          </w:p>
        </w:tc>
        <w:tc>
          <w:tcPr>
            <w:tcW w:w="446"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9" w:type="dxa"/>
          </w:tcPr>
          <w:p w:rsidR="0059461D" w:rsidRDefault="0059461D">
            <w:pPr>
              <w:rPr>
                <w:lang w:eastAsia="zh-CN"/>
              </w:rPr>
            </w:pPr>
          </w:p>
        </w:tc>
      </w:tr>
      <w:tr w:rsidR="0059461D">
        <w:trPr>
          <w:trHeight w:hRule="exact" w:val="331"/>
        </w:trPr>
        <w:tc>
          <w:tcPr>
            <w:tcW w:w="2602" w:type="dxa"/>
            <w:vMerge/>
          </w:tcPr>
          <w:p w:rsidR="0059461D" w:rsidRDefault="0059461D">
            <w:pPr>
              <w:rPr>
                <w:lang w:eastAsia="zh-CN"/>
              </w:rPr>
            </w:pPr>
          </w:p>
        </w:tc>
        <w:tc>
          <w:tcPr>
            <w:tcW w:w="754" w:type="dxa"/>
            <w:vMerge/>
          </w:tcPr>
          <w:p w:rsidR="0059461D" w:rsidRDefault="0059461D">
            <w:pPr>
              <w:rPr>
                <w:lang w:eastAsia="zh-CN"/>
              </w:rPr>
            </w:pPr>
          </w:p>
        </w:tc>
        <w:tc>
          <w:tcPr>
            <w:tcW w:w="446"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2" w:type="dxa"/>
          </w:tcPr>
          <w:p w:rsidR="0059461D" w:rsidRDefault="0059461D">
            <w:pPr>
              <w:rPr>
                <w:lang w:eastAsia="zh-CN"/>
              </w:rPr>
            </w:pPr>
          </w:p>
        </w:tc>
        <w:tc>
          <w:tcPr>
            <w:tcW w:w="430" w:type="dxa"/>
          </w:tcPr>
          <w:p w:rsidR="0059461D" w:rsidRDefault="0059461D">
            <w:pPr>
              <w:rPr>
                <w:lang w:eastAsia="zh-CN"/>
              </w:rPr>
            </w:pPr>
          </w:p>
        </w:tc>
        <w:tc>
          <w:tcPr>
            <w:tcW w:w="430" w:type="dxa"/>
          </w:tcPr>
          <w:p w:rsidR="0059461D" w:rsidRDefault="0059461D">
            <w:pPr>
              <w:rPr>
                <w:lang w:eastAsia="zh-CN"/>
              </w:rPr>
            </w:pPr>
          </w:p>
        </w:tc>
        <w:tc>
          <w:tcPr>
            <w:tcW w:w="439" w:type="dxa"/>
          </w:tcPr>
          <w:p w:rsidR="0059461D" w:rsidRDefault="0059461D">
            <w:pPr>
              <w:rPr>
                <w:lang w:eastAsia="zh-CN"/>
              </w:rPr>
            </w:pPr>
          </w:p>
        </w:tc>
      </w:tr>
      <w:tr w:rsidR="0059461D">
        <w:trPr>
          <w:trHeight w:hRule="exact" w:val="283"/>
        </w:trPr>
        <w:tc>
          <w:tcPr>
            <w:tcW w:w="2602" w:type="dxa"/>
            <w:vMerge/>
          </w:tcPr>
          <w:p w:rsidR="0059461D" w:rsidRDefault="0059461D">
            <w:pPr>
              <w:rPr>
                <w:lang w:eastAsia="zh-CN"/>
              </w:rPr>
            </w:pPr>
          </w:p>
        </w:tc>
        <w:tc>
          <w:tcPr>
            <w:tcW w:w="754" w:type="dxa"/>
            <w:vMerge/>
          </w:tcPr>
          <w:p w:rsidR="0059461D" w:rsidRDefault="0059461D">
            <w:pPr>
              <w:rPr>
                <w:lang w:eastAsia="zh-CN"/>
              </w:rPr>
            </w:pPr>
          </w:p>
        </w:tc>
        <w:tc>
          <w:tcPr>
            <w:tcW w:w="446"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2"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2"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2"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2"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2"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2"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0" w:type="dxa"/>
            <w:vMerge w:val="restart"/>
          </w:tcPr>
          <w:p w:rsidR="0059461D" w:rsidRDefault="0059461D">
            <w:pPr>
              <w:rPr>
                <w:lang w:eastAsia="zh-CN"/>
              </w:rPr>
            </w:pPr>
          </w:p>
        </w:tc>
        <w:tc>
          <w:tcPr>
            <w:tcW w:w="439" w:type="dxa"/>
            <w:vMerge w:val="restart"/>
          </w:tcPr>
          <w:p w:rsidR="0059461D" w:rsidRDefault="0059461D">
            <w:pPr>
              <w:rPr>
                <w:lang w:eastAsia="zh-CN"/>
              </w:rPr>
            </w:pPr>
          </w:p>
        </w:tc>
      </w:tr>
      <w:tr w:rsidR="0059461D">
        <w:trPr>
          <w:trHeight w:hRule="exact" w:val="65"/>
        </w:trPr>
        <w:tc>
          <w:tcPr>
            <w:tcW w:w="2602" w:type="dxa"/>
          </w:tcPr>
          <w:p w:rsidR="0059461D" w:rsidRDefault="0059461D">
            <w:pPr>
              <w:rPr>
                <w:lang w:eastAsia="zh-CN"/>
              </w:rPr>
            </w:pPr>
          </w:p>
        </w:tc>
        <w:tc>
          <w:tcPr>
            <w:tcW w:w="754" w:type="dxa"/>
            <w:vMerge/>
          </w:tcPr>
          <w:p w:rsidR="0059461D" w:rsidRDefault="0059461D">
            <w:pPr>
              <w:rPr>
                <w:lang w:eastAsia="zh-CN"/>
              </w:rPr>
            </w:pPr>
          </w:p>
        </w:tc>
        <w:tc>
          <w:tcPr>
            <w:tcW w:w="446"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2" w:type="dxa"/>
            <w:vMerge/>
          </w:tcPr>
          <w:p w:rsidR="0059461D" w:rsidRDefault="0059461D">
            <w:pPr>
              <w:rPr>
                <w:lang w:eastAsia="zh-CN"/>
              </w:rPr>
            </w:pPr>
          </w:p>
        </w:tc>
        <w:tc>
          <w:tcPr>
            <w:tcW w:w="430" w:type="dxa"/>
            <w:vMerge/>
          </w:tcPr>
          <w:p w:rsidR="0059461D" w:rsidRDefault="0059461D">
            <w:pPr>
              <w:rPr>
                <w:lang w:eastAsia="zh-CN"/>
              </w:rPr>
            </w:pPr>
          </w:p>
        </w:tc>
        <w:tc>
          <w:tcPr>
            <w:tcW w:w="430" w:type="dxa"/>
            <w:vMerge/>
          </w:tcPr>
          <w:p w:rsidR="0059461D" w:rsidRDefault="0059461D">
            <w:pPr>
              <w:rPr>
                <w:lang w:eastAsia="zh-CN"/>
              </w:rPr>
            </w:pPr>
          </w:p>
        </w:tc>
        <w:tc>
          <w:tcPr>
            <w:tcW w:w="439" w:type="dxa"/>
            <w:vMerge/>
          </w:tcPr>
          <w:p w:rsidR="0059461D" w:rsidRDefault="0059461D">
            <w:pPr>
              <w:rPr>
                <w:lang w:eastAsia="zh-CN"/>
              </w:rPr>
            </w:pPr>
          </w:p>
        </w:tc>
      </w:tr>
      <w:tr w:rsidR="0059461D">
        <w:trPr>
          <w:trHeight w:hRule="exact" w:val="334"/>
        </w:trPr>
        <w:tc>
          <w:tcPr>
            <w:tcW w:w="2602" w:type="dxa"/>
            <w:vMerge w:val="restart"/>
          </w:tcPr>
          <w:p w:rsidR="0059461D" w:rsidRDefault="004370C5">
            <w:pPr>
              <w:pStyle w:val="TableParagraph"/>
              <w:spacing w:line="207" w:lineRule="exact"/>
              <w:ind w:left="115"/>
              <w:rPr>
                <w:rFonts w:ascii="宋体" w:eastAsia="宋体" w:hAnsi="宋体" w:cs="宋体"/>
                <w:sz w:val="18"/>
                <w:szCs w:val="18"/>
              </w:rPr>
            </w:pPr>
            <w:r>
              <w:rPr>
                <w:rFonts w:ascii="宋体" w:eastAsia="宋体" w:hAnsi="宋体" w:cs="宋体"/>
                <w:spacing w:val="4"/>
                <w:sz w:val="18"/>
                <w:szCs w:val="18"/>
              </w:rPr>
              <w:t>桥梁下部工程</w:t>
            </w:r>
          </w:p>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19"/>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50"/>
        </w:trPr>
        <w:tc>
          <w:tcPr>
            <w:tcW w:w="2602" w:type="dxa"/>
          </w:tcPr>
          <w:p w:rsidR="0059461D" w:rsidRDefault="0059461D"/>
        </w:tc>
        <w:tc>
          <w:tcPr>
            <w:tcW w:w="754" w:type="dxa"/>
            <w:vMerge/>
          </w:tcPr>
          <w:p w:rsidR="0059461D" w:rsidRDefault="0059461D"/>
        </w:tc>
        <w:tc>
          <w:tcPr>
            <w:tcW w:w="446"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2" w:type="dxa"/>
            <w:vMerge w:val="restart"/>
          </w:tcPr>
          <w:p w:rsidR="0059461D" w:rsidRDefault="0059461D"/>
        </w:tc>
        <w:tc>
          <w:tcPr>
            <w:tcW w:w="430" w:type="dxa"/>
            <w:vMerge w:val="restart"/>
          </w:tcPr>
          <w:p w:rsidR="0059461D" w:rsidRDefault="0059461D"/>
        </w:tc>
        <w:tc>
          <w:tcPr>
            <w:tcW w:w="430" w:type="dxa"/>
            <w:vMerge w:val="restart"/>
          </w:tcPr>
          <w:p w:rsidR="0059461D" w:rsidRDefault="0059461D"/>
        </w:tc>
        <w:tc>
          <w:tcPr>
            <w:tcW w:w="439" w:type="dxa"/>
            <w:vMerge w:val="restart"/>
          </w:tcPr>
          <w:p w:rsidR="0059461D" w:rsidRDefault="0059461D"/>
        </w:tc>
      </w:tr>
      <w:tr w:rsidR="0059461D">
        <w:trPr>
          <w:trHeight w:val="208"/>
        </w:trPr>
        <w:tc>
          <w:tcPr>
            <w:tcW w:w="2602" w:type="dxa"/>
            <w:vMerge w:val="restart"/>
          </w:tcPr>
          <w:p w:rsidR="0059461D" w:rsidRDefault="004370C5">
            <w:pPr>
              <w:pStyle w:val="TableParagraph"/>
              <w:spacing w:line="208" w:lineRule="exact"/>
              <w:ind w:left="115"/>
              <w:rPr>
                <w:rFonts w:ascii="宋体" w:eastAsia="宋体" w:hAnsi="宋体" w:cs="宋体"/>
                <w:sz w:val="18"/>
                <w:szCs w:val="18"/>
              </w:rPr>
            </w:pPr>
            <w:r>
              <w:rPr>
                <w:rFonts w:ascii="宋体" w:eastAsia="宋体" w:hAnsi="宋体" w:cs="宋体"/>
                <w:spacing w:val="4"/>
                <w:sz w:val="18"/>
                <w:szCs w:val="18"/>
              </w:rPr>
              <w:t>桥梁上部工程</w:t>
            </w:r>
          </w:p>
        </w:tc>
        <w:tc>
          <w:tcPr>
            <w:tcW w:w="754" w:type="dxa"/>
            <w:vMerge/>
          </w:tcPr>
          <w:p w:rsidR="0059461D" w:rsidRDefault="0059461D"/>
        </w:tc>
        <w:tc>
          <w:tcPr>
            <w:tcW w:w="446" w:type="dxa"/>
            <w:vMerge/>
          </w:tcPr>
          <w:p w:rsidR="0059461D" w:rsidRDefault="0059461D"/>
        </w:tc>
        <w:tc>
          <w:tcPr>
            <w:tcW w:w="430"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2" w:type="dxa"/>
            <w:vMerge/>
          </w:tcPr>
          <w:p w:rsidR="0059461D" w:rsidRDefault="0059461D"/>
        </w:tc>
        <w:tc>
          <w:tcPr>
            <w:tcW w:w="430" w:type="dxa"/>
            <w:vMerge/>
          </w:tcPr>
          <w:p w:rsidR="0059461D" w:rsidRDefault="0059461D"/>
        </w:tc>
        <w:tc>
          <w:tcPr>
            <w:tcW w:w="430" w:type="dxa"/>
            <w:vMerge/>
          </w:tcPr>
          <w:p w:rsidR="0059461D" w:rsidRDefault="0059461D"/>
        </w:tc>
        <w:tc>
          <w:tcPr>
            <w:tcW w:w="439" w:type="dxa"/>
            <w:vMerge/>
          </w:tcPr>
          <w:p w:rsidR="0059461D" w:rsidRDefault="0059461D"/>
        </w:tc>
      </w:tr>
      <w:tr w:rsidR="0059461D">
        <w:trPr>
          <w:trHeight w:hRule="exact" w:val="332"/>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34"/>
        </w:trPr>
        <w:tc>
          <w:tcPr>
            <w:tcW w:w="2602" w:type="dxa"/>
            <w:vMerge w:val="restart"/>
          </w:tcPr>
          <w:p w:rsidR="0059461D" w:rsidRDefault="004370C5">
            <w:pPr>
              <w:pStyle w:val="TableParagraph"/>
              <w:spacing w:before="14"/>
              <w:ind w:left="115"/>
              <w:rPr>
                <w:rFonts w:ascii="宋体" w:eastAsia="宋体" w:hAnsi="宋体" w:cs="宋体"/>
                <w:sz w:val="18"/>
                <w:szCs w:val="18"/>
              </w:rPr>
            </w:pPr>
            <w:r>
              <w:rPr>
                <w:rFonts w:ascii="宋体" w:eastAsia="宋体" w:hAnsi="宋体" w:cs="宋体"/>
                <w:spacing w:val="4"/>
                <w:sz w:val="18"/>
                <w:szCs w:val="18"/>
              </w:rPr>
              <w:t>隧</w:t>
            </w:r>
            <w:r>
              <w:rPr>
                <w:rFonts w:ascii="宋体" w:eastAsia="宋体" w:hAnsi="宋体" w:cs="宋体"/>
                <w:sz w:val="18"/>
                <w:szCs w:val="18"/>
              </w:rPr>
              <w:t>道</w:t>
            </w:r>
          </w:p>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r w:rsidR="0059461D">
        <w:trPr>
          <w:trHeight w:hRule="exact" w:val="336"/>
        </w:trPr>
        <w:tc>
          <w:tcPr>
            <w:tcW w:w="2602" w:type="dxa"/>
            <w:vMerge/>
          </w:tcPr>
          <w:p w:rsidR="0059461D" w:rsidRDefault="0059461D"/>
        </w:tc>
        <w:tc>
          <w:tcPr>
            <w:tcW w:w="754" w:type="dxa"/>
            <w:vMerge/>
          </w:tcPr>
          <w:p w:rsidR="0059461D" w:rsidRDefault="0059461D"/>
        </w:tc>
        <w:tc>
          <w:tcPr>
            <w:tcW w:w="446" w:type="dxa"/>
          </w:tcPr>
          <w:p w:rsidR="0059461D" w:rsidRDefault="0059461D"/>
        </w:tc>
        <w:tc>
          <w:tcPr>
            <w:tcW w:w="430"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2" w:type="dxa"/>
          </w:tcPr>
          <w:p w:rsidR="0059461D" w:rsidRDefault="0059461D"/>
        </w:tc>
        <w:tc>
          <w:tcPr>
            <w:tcW w:w="430" w:type="dxa"/>
          </w:tcPr>
          <w:p w:rsidR="0059461D" w:rsidRDefault="0059461D"/>
        </w:tc>
        <w:tc>
          <w:tcPr>
            <w:tcW w:w="430" w:type="dxa"/>
          </w:tcPr>
          <w:p w:rsidR="0059461D" w:rsidRDefault="0059461D"/>
        </w:tc>
        <w:tc>
          <w:tcPr>
            <w:tcW w:w="439" w:type="dxa"/>
          </w:tcPr>
          <w:p w:rsidR="0059461D" w:rsidRDefault="0059461D"/>
        </w:tc>
      </w:tr>
    </w:tbl>
    <w:p w:rsidR="0059461D" w:rsidRDefault="004370C5">
      <w:pPr>
        <w:spacing w:line="221" w:lineRule="exact"/>
        <w:ind w:left="1179" w:hanging="360"/>
        <w:rPr>
          <w:rFonts w:ascii="宋体" w:eastAsia="宋体" w:hAnsi="宋体" w:cs="宋体"/>
          <w:sz w:val="18"/>
          <w:szCs w:val="18"/>
          <w:lang w:eastAsia="zh-CN"/>
        </w:rPr>
      </w:pPr>
      <w:r>
        <w:rPr>
          <w:rFonts w:ascii="宋体" w:eastAsia="宋体" w:hAnsi="宋体" w:cs="宋体"/>
          <w:spacing w:val="3"/>
          <w:sz w:val="18"/>
          <w:szCs w:val="18"/>
          <w:lang w:eastAsia="zh-CN"/>
        </w:rPr>
        <w:t>注：</w:t>
      </w:r>
      <w:r>
        <w:rPr>
          <w:rFonts w:ascii="Times New Roman" w:eastAsia="Times New Roman" w:hAnsi="Times New Roman" w:cs="Times New Roman"/>
          <w:spacing w:val="3"/>
          <w:sz w:val="18"/>
          <w:szCs w:val="18"/>
          <w:lang w:eastAsia="zh-CN"/>
        </w:rPr>
        <w:t>1.</w:t>
      </w:r>
      <w:r>
        <w:rPr>
          <w:rFonts w:ascii="宋体" w:eastAsia="宋体" w:hAnsi="宋体" w:cs="宋体"/>
          <w:spacing w:val="3"/>
          <w:sz w:val="18"/>
          <w:szCs w:val="18"/>
          <w:lang w:eastAsia="zh-CN"/>
        </w:rPr>
        <w:t>应按各标段实际工程内容填写</w:t>
      </w:r>
    </w:p>
    <w:p w:rsidR="0059461D" w:rsidRDefault="004370C5">
      <w:pPr>
        <w:spacing w:before="113"/>
        <w:ind w:left="1179"/>
        <w:rPr>
          <w:rFonts w:ascii="宋体" w:eastAsia="宋体" w:hAnsi="宋体" w:cs="宋体"/>
          <w:sz w:val="18"/>
          <w:szCs w:val="18"/>
          <w:lang w:eastAsia="zh-CN"/>
        </w:rPr>
      </w:pPr>
      <w:r>
        <w:rPr>
          <w:rFonts w:ascii="Times New Roman" w:eastAsia="Times New Roman" w:hAnsi="Times New Roman" w:cs="Times New Roman"/>
          <w:spacing w:val="3"/>
          <w:sz w:val="18"/>
          <w:szCs w:val="18"/>
          <w:lang w:eastAsia="zh-CN"/>
        </w:rPr>
        <w:t>2.</w:t>
      </w:r>
      <w:r>
        <w:rPr>
          <w:rFonts w:ascii="宋体" w:eastAsia="宋体" w:hAnsi="宋体" w:cs="宋体"/>
          <w:spacing w:val="3"/>
          <w:sz w:val="18"/>
          <w:szCs w:val="18"/>
          <w:lang w:eastAsia="zh-CN"/>
        </w:rPr>
        <w:t>各个项目的进程可用线条长短来表示。</w:t>
      </w:r>
    </w:p>
    <w:p w:rsidR="0059461D" w:rsidRDefault="0059461D">
      <w:pPr>
        <w:pStyle w:val="aa"/>
        <w:outlineLvl w:val="9"/>
        <w:rPr>
          <w:rFonts w:eastAsia="宋体"/>
          <w:lang w:eastAsia="zh-CN"/>
        </w:rPr>
        <w:sectPr w:rsidR="0059461D">
          <w:headerReference w:type="even" r:id="rId63"/>
          <w:footerReference w:type="even" r:id="rId64"/>
          <w:pgSz w:w="16840" w:h="11900" w:orient="landscape"/>
          <w:pgMar w:top="0" w:right="1040" w:bottom="280" w:left="1240" w:header="0" w:footer="454" w:gutter="0"/>
          <w:cols w:space="720"/>
          <w:docGrid w:linePitch="299"/>
        </w:sectPr>
      </w:pPr>
    </w:p>
    <w:p w:rsidR="0059461D" w:rsidRDefault="0059461D">
      <w:pPr>
        <w:spacing w:before="10"/>
        <w:rPr>
          <w:rFonts w:ascii="宋体" w:eastAsia="宋体" w:hAnsi="宋体" w:cs="宋体"/>
          <w:sz w:val="15"/>
          <w:szCs w:val="15"/>
          <w:lang w:eastAsia="zh-CN"/>
        </w:rPr>
      </w:pPr>
    </w:p>
    <w:p w:rsidR="0059461D" w:rsidRDefault="004370C5">
      <w:pPr>
        <w:tabs>
          <w:tab w:val="left" w:pos="1283"/>
        </w:tabs>
        <w:spacing w:before="26"/>
        <w:ind w:left="320"/>
        <w:rPr>
          <w:rFonts w:ascii="宋体" w:eastAsia="宋体" w:hAnsi="宋体" w:cs="宋体"/>
          <w:sz w:val="24"/>
          <w:szCs w:val="24"/>
        </w:rPr>
      </w:pPr>
      <w:bookmarkStart w:id="206" w:name="_TOC_250027"/>
      <w:r>
        <w:rPr>
          <w:rFonts w:ascii="宋体" w:eastAsia="宋体" w:hAnsi="宋体" w:cs="宋体"/>
          <w:b/>
          <w:bCs/>
          <w:w w:val="95"/>
          <w:sz w:val="24"/>
          <w:szCs w:val="24"/>
        </w:rPr>
        <w:t>附表三</w:t>
      </w:r>
      <w:r>
        <w:rPr>
          <w:rFonts w:ascii="宋体" w:eastAsia="宋体" w:hAnsi="宋体" w:cs="宋体"/>
          <w:b/>
          <w:bCs/>
          <w:w w:val="95"/>
          <w:sz w:val="24"/>
          <w:szCs w:val="24"/>
        </w:rPr>
        <w:tab/>
      </w:r>
      <w:r>
        <w:rPr>
          <w:rFonts w:ascii="宋体" w:eastAsia="宋体" w:hAnsi="宋体" w:cs="宋体"/>
          <w:b/>
          <w:bCs/>
          <w:sz w:val="24"/>
          <w:szCs w:val="24"/>
        </w:rPr>
        <w:t>工程管理曲线</w:t>
      </w:r>
      <w:bookmarkEnd w:id="206"/>
    </w:p>
    <w:p w:rsidR="0059461D" w:rsidRDefault="0059461D">
      <w:pPr>
        <w:rPr>
          <w:rFonts w:ascii="宋体" w:eastAsia="宋体" w:hAnsi="宋体" w:cs="宋体"/>
          <w:b/>
          <w:bCs/>
          <w:sz w:val="20"/>
          <w:szCs w:val="20"/>
        </w:rPr>
      </w:pPr>
    </w:p>
    <w:p w:rsidR="0059461D" w:rsidRDefault="0059461D">
      <w:pPr>
        <w:spacing w:before="2"/>
        <w:rPr>
          <w:rFonts w:ascii="宋体" w:eastAsia="宋体" w:hAnsi="宋体" w:cs="宋体"/>
          <w:b/>
          <w:bCs/>
          <w:sz w:val="20"/>
          <w:szCs w:val="20"/>
        </w:rPr>
      </w:pPr>
    </w:p>
    <w:p w:rsidR="0059461D" w:rsidRDefault="004370C5">
      <w:pPr>
        <w:spacing w:line="200" w:lineRule="atLeast"/>
        <w:ind w:left="100"/>
        <w:rPr>
          <w:rFonts w:ascii="宋体" w:eastAsia="宋体" w:hAnsi="宋体" w:cs="宋体"/>
          <w:sz w:val="20"/>
          <w:szCs w:val="20"/>
        </w:rPr>
      </w:pPr>
      <w:r>
        <w:rPr>
          <w:rFonts w:ascii="宋体" w:eastAsia="宋体" w:hAnsi="宋体" w:cs="宋体"/>
          <w:noProof/>
          <w:sz w:val="20"/>
          <w:szCs w:val="20"/>
          <w:lang w:eastAsia="zh-CN"/>
        </w:rPr>
        <mc:AlternateContent>
          <mc:Choice Requires="wpg">
            <w:drawing>
              <wp:inline distT="0" distB="0" distL="114300" distR="114300">
                <wp:extent cx="946785" cy="960120"/>
                <wp:effectExtent l="0" t="0" r="0" b="0"/>
                <wp:docPr id="74" name="组合 269"/>
                <wp:cNvGraphicFramePr/>
                <a:graphic xmlns:a="http://schemas.openxmlformats.org/drawingml/2006/main">
                  <a:graphicData uri="http://schemas.microsoft.com/office/word/2010/wordprocessingGroup">
                    <wpg:wgp>
                      <wpg:cNvGrpSpPr/>
                      <wpg:grpSpPr>
                        <a:xfrm>
                          <a:off x="0" y="0"/>
                          <a:ext cx="946785" cy="960120"/>
                          <a:chOff x="0" y="0"/>
                          <a:chExt cx="1491" cy="0"/>
                        </a:xfrm>
                      </wpg:grpSpPr>
                      <wpg:grpSp>
                        <wpg:cNvPr id="70" name="组合 270"/>
                        <wpg:cNvGrpSpPr/>
                        <wpg:grpSpPr>
                          <a:xfrm>
                            <a:off x="22" y="46"/>
                            <a:ext cx="1455" cy="408"/>
                            <a:chOff x="22" y="46"/>
                            <a:chExt cx="1455" cy="408203203"/>
                          </a:xfrm>
                        </wpg:grpSpPr>
                        <wps:wsp>
                          <wps:cNvPr id="69" name="任意多边形 271"/>
                          <wps:cNvSpPr/>
                          <wps:spPr>
                            <a:xfrm>
                              <a:off x="22" y="46"/>
                              <a:ext cx="1455" cy="408"/>
                            </a:xfrm>
                            <a:custGeom>
                              <a:avLst/>
                              <a:gdLst/>
                              <a:ahLst/>
                              <a:cxnLst>
                                <a:cxn ang="0">
                                  <a:pos x="1454" y="408"/>
                                </a:cxn>
                                <a:cxn ang="0">
                                  <a:pos x="0" y="0"/>
                                </a:cxn>
                              </a:cxnLst>
                              <a:rect l="0" t="0" r="0" b="0"/>
                              <a:pathLst>
                                <a:path w="1455" h="408">
                                  <a:moveTo>
                                    <a:pt x="1454" y="408"/>
                                  </a:moveTo>
                                  <a:lnTo>
                                    <a:pt x="0" y="0"/>
                                  </a:lnTo>
                                </a:path>
                              </a:pathLst>
                            </a:custGeom>
                            <a:noFill/>
                            <a:ln w="9144" cap="flat" cmpd="sng">
                              <a:solidFill>
                                <a:srgbClr val="000000"/>
                              </a:solidFill>
                              <a:prstDash val="solid"/>
                              <a:round/>
                              <a:headEnd type="none" w="med" len="med"/>
                              <a:tailEnd type="none" w="med" len="med"/>
                            </a:ln>
                          </wps:spPr>
                          <wps:bodyPr upright="1"/>
                        </wps:wsp>
                      </wpg:grpSp>
                      <wpg:grpSp>
                        <wpg:cNvPr id="73" name="组合 272"/>
                        <wpg:cNvGrpSpPr/>
                        <wpg:grpSpPr>
                          <a:xfrm>
                            <a:off x="7" y="7"/>
                            <a:ext cx="1476" cy="1344"/>
                            <a:chOff x="7" y="7"/>
                            <a:chExt cx="1476" cy="1344203203"/>
                          </a:xfrm>
                        </wpg:grpSpPr>
                        <wps:wsp>
                          <wps:cNvPr id="71" name="任意多边形 273"/>
                          <wps:cNvSpPr/>
                          <wps:spPr>
                            <a:xfrm>
                              <a:off x="7" y="7"/>
                              <a:ext cx="1476" cy="1344"/>
                            </a:xfrm>
                            <a:custGeom>
                              <a:avLst/>
                              <a:gdLst/>
                              <a:ahLst/>
                              <a:cxnLst>
                                <a:cxn ang="0">
                                  <a:pos x="0" y="0"/>
                                </a:cxn>
                                <a:cxn ang="0">
                                  <a:pos x="1476" y="1344"/>
                                </a:cxn>
                              </a:cxnLst>
                              <a:rect l="0" t="0" r="0" b="0"/>
                              <a:pathLst>
                                <a:path w="1476" h="1344">
                                  <a:moveTo>
                                    <a:pt x="0" y="0"/>
                                  </a:moveTo>
                                  <a:lnTo>
                                    <a:pt x="1476" y="1344"/>
                                  </a:lnTo>
                                </a:path>
                              </a:pathLst>
                            </a:custGeom>
                            <a:noFill/>
                            <a:ln w="9144" cap="flat" cmpd="sng">
                              <a:solidFill>
                                <a:srgbClr val="000000"/>
                              </a:solidFill>
                              <a:prstDash val="solid"/>
                              <a:round/>
                              <a:headEnd type="none" w="med" len="med"/>
                              <a:tailEnd type="none" w="med" len="med"/>
                            </a:ln>
                          </wps:spPr>
                          <wps:bodyPr upright="1"/>
                        </wps:wsp>
                        <wps:wsp>
                          <wps:cNvPr id="72" name="文本框 274"/>
                          <wps:cNvSpPr txBox="1"/>
                          <wps:spPr>
                            <a:xfrm>
                              <a:off x="1068" y="1303"/>
                              <a:ext cx="317" cy="209"/>
                            </a:xfrm>
                            <a:prstGeom prst="rect">
                              <a:avLst/>
                            </a:prstGeom>
                            <a:noFill/>
                            <a:ln>
                              <a:noFill/>
                            </a:ln>
                          </wps:spPr>
                          <wps:txbx>
                            <w:txbxContent>
                              <w:p w:rsidR="003E0FBE" w:rsidRDefault="003E0FBE">
                                <w:pPr>
                                  <w:spacing w:line="209" w:lineRule="exact"/>
                                  <w:rPr>
                                    <w:rFonts w:ascii="Times New Roman" w:eastAsia="Times New Roman" w:hAnsi="Times New Roman" w:cs="Times New Roman"/>
                                    <w:sz w:val="21"/>
                                    <w:szCs w:val="21"/>
                                  </w:rPr>
                                </w:pPr>
                                <w:r>
                                  <w:rPr>
                                    <w:rFonts w:ascii="Times New Roman"/>
                                    <w:w w:val="95"/>
                                    <w:sz w:val="21"/>
                                  </w:rPr>
                                  <w:t>100</w:t>
                                </w:r>
                              </w:p>
                            </w:txbxContent>
                          </wps:txbx>
                          <wps:bodyPr lIns="0" tIns="0" rIns="0" bIns="0" upright="1"/>
                        </wps:wsp>
                      </wpg:grpSp>
                    </wpg:wgp>
                  </a:graphicData>
                </a:graphic>
              </wp:inline>
            </w:drawing>
          </mc:Choice>
          <mc:Fallback>
            <w:pict>
              <v:group id="组合 269" o:spid="_x0000_s1044" style="width:74.55pt;height:75.6pt;mso-position-horizontal-relative:char;mso-position-vertical-relative:line" coordsize="1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">
                <v:group id="组合 270" o:spid="_x0000_s1045" style="position:absolute;left:22;top:46;width:1455;height:408" coordorigin="" coordsize="14,408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任意多边形 271" o:spid="_x0000_s1046" style="position:absolute;width:14;height:4;visibility:visible;mso-wrap-style:square;v-text-anchor:top" coordsize="145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oKsEA&#10;AADbAAAADwAAAGRycy9kb3ducmV2LnhtbESPQYvCMBSE7wv+h/CEvSya6kG0GkWEhXpcrfdH82yD&#10;zUtNsrbur98sLHgcZuYbZrMbbCse5INxrGA2zUAQV04brhWU58/JEkSIyBpbx6TgSQF229HbBnPt&#10;ev6ixynWIkE45KigibHLpQxVQxbD1HXEybs6bzEm6WupPfYJbls5z7KFtGg4LTTY0aGh6nb6tgrY&#10;dZer/1gWl/KnkIU5ounLu1Lv42G/BhFpiK/wf7vQChYr+Pu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MKCrBAAAA2wAAAA8AAAAAAAAAAAAAAAAAmAIAAGRycy9kb3du&#10;cmV2LnhtbFBLBQYAAAAABAAEAPUAAACGAwAAAAA=&#10;" path="m1454,408l,e" filled="f" strokeweight=".72pt">
                    <v:path arrowok="t" o:connecttype="custom" o:connectlocs="1454,408;0,0" o:connectangles="0,0" textboxrect="0,0,1455,408"/>
                  </v:shape>
                </v:group>
                <v:group id="组合 272" o:spid="_x0000_s1047" style="position:absolute;left:7;top:7;width:1476;height:1344" coordorigin="" coordsize="14,1344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任意多边形 273" o:spid="_x0000_s1048" style="position:absolute;width:14;height:13;visibility:visible;mso-wrap-style:square;v-text-anchor:top" coordsize="1476,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0l8UA&#10;AADbAAAADwAAAGRycy9kb3ducmV2LnhtbESP3WrCQBSE7wt9h+UI3tVNWrAhZiMibRGkFX/w+pA9&#10;JtHs2ZBdTXx7t1Do5TAz3zDZfDCNuFHnassK4kkEgriwuuZSwWH/+ZKAcB5ZY2OZFNzJwTx/fsow&#10;1bbnLd12vhQBwi5FBZX3bSqlKyoy6Ca2JQ7eyXYGfZBdKXWHfYCbRr5G0VQarDksVNjSsqLisrsa&#10;BXj+Xq1N3J+TzfLt+LP9Svb1R6HUeDQsZiA8Df4//NdeaQXvMfx+CT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TSXxQAAANsAAAAPAAAAAAAAAAAAAAAAAJgCAABkcnMv&#10;ZG93bnJldi54bWxQSwUGAAAAAAQABAD1AAAAigMAAAAA&#10;" path="m,l1476,1344e" filled="f" strokeweight=".72pt">
                    <v:path arrowok="t" o:connecttype="custom" o:connectlocs="0,0;1476,1344" o:connectangles="0,0" textboxrect="0,0,1476,1344"/>
                  </v:shape>
                  <v:shape id="文本框 274" o:spid="_x0000_s1049" type="#_x0000_t202" style="position:absolute;left:10;top:13;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3E0FBE" w:rsidRDefault="003E0FBE">
                          <w:pPr>
                            <w:spacing w:line="209" w:lineRule="exact"/>
                            <w:rPr>
                              <w:rFonts w:ascii="Times New Roman" w:eastAsia="Times New Roman" w:hAnsi="Times New Roman" w:cs="Times New Roman"/>
                              <w:sz w:val="21"/>
                              <w:szCs w:val="21"/>
                            </w:rPr>
                          </w:pPr>
                          <w:r>
                            <w:rPr>
                              <w:rFonts w:ascii="Times New Roman"/>
                              <w:w w:val="95"/>
                              <w:sz w:val="21"/>
                            </w:rPr>
                            <w:t>100</w:t>
                          </w:r>
                        </w:p>
                      </w:txbxContent>
                    </v:textbox>
                  </v:shape>
                </v:group>
                <w10:anchorlock/>
              </v:group>
            </w:pict>
          </mc:Fallback>
        </mc:AlternateContent>
      </w:r>
    </w:p>
    <w:p w:rsidR="0059461D" w:rsidRDefault="0059461D">
      <w:pPr>
        <w:rPr>
          <w:rFonts w:ascii="宋体" w:eastAsia="宋体" w:hAnsi="宋体" w:cs="宋体"/>
          <w:b/>
          <w:bCs/>
          <w:sz w:val="20"/>
          <w:szCs w:val="20"/>
        </w:rPr>
      </w:pPr>
    </w:p>
    <w:p w:rsidR="0059461D" w:rsidRDefault="0059461D">
      <w:pPr>
        <w:spacing w:before="10"/>
        <w:rPr>
          <w:rFonts w:ascii="宋体" w:eastAsia="宋体" w:hAnsi="宋体" w:cs="宋体"/>
          <w:b/>
          <w:bCs/>
          <w:sz w:val="18"/>
          <w:szCs w:val="18"/>
        </w:rPr>
      </w:pPr>
    </w:p>
    <w:p w:rsidR="0059461D" w:rsidRDefault="004370C5">
      <w:pPr>
        <w:pStyle w:val="a4"/>
        <w:spacing w:before="0"/>
        <w:ind w:left="1218"/>
        <w:rPr>
          <w:rFonts w:ascii="Times New Roman" w:eastAsia="Times New Roman" w:hAnsi="Times New Roman" w:cs="Times New Roman"/>
          <w:lang w:eastAsia="zh-CN"/>
        </w:rPr>
      </w:pPr>
      <w:r>
        <w:rPr>
          <w:noProof/>
          <w:lang w:eastAsia="zh-CN"/>
        </w:rPr>
        <mc:AlternateContent>
          <mc:Choice Requires="wps">
            <w:drawing>
              <wp:anchor distT="0" distB="0" distL="114300" distR="114300" simplePos="0" relativeHeight="251715584" behindDoc="0" locked="0" layoutInCell="1" allowOverlap="1">
                <wp:simplePos x="0" y="0"/>
                <wp:positionH relativeFrom="page">
                  <wp:posOffset>718820</wp:posOffset>
                </wp:positionH>
                <wp:positionV relativeFrom="paragraph">
                  <wp:posOffset>-1274445</wp:posOffset>
                </wp:positionV>
                <wp:extent cx="5948680" cy="5556885"/>
                <wp:effectExtent l="0" t="0" r="0" b="0"/>
                <wp:wrapNone/>
                <wp:docPr id="107" name="文本框 275"/>
                <wp:cNvGraphicFramePr/>
                <a:graphic xmlns:a="http://schemas.openxmlformats.org/drawingml/2006/main">
                  <a:graphicData uri="http://schemas.microsoft.com/office/word/2010/wordprocessingShape">
                    <wps:wsp>
                      <wps:cNvSpPr txBox="1"/>
                      <wps:spPr>
                        <a:xfrm>
                          <a:off x="0" y="0"/>
                          <a:ext cx="5948680" cy="5556885"/>
                        </a:xfrm>
                        <a:prstGeom prst="rect">
                          <a:avLst/>
                        </a:prstGeom>
                        <a:noFill/>
                        <a:ln>
                          <a:noFill/>
                        </a:ln>
                        <a:effectLst/>
                      </wps:spPr>
                      <wps:txbx>
                        <w:txbxContent>
                          <w:tbl>
                            <w:tblPr>
                              <w:tblW w:w="9320" w:type="dxa"/>
                              <w:tblLayout w:type="fixed"/>
                              <w:tblCellMar>
                                <w:left w:w="0" w:type="dxa"/>
                                <w:right w:w="0" w:type="dxa"/>
                              </w:tblCellMar>
                              <w:tblLook w:val="04A0" w:firstRow="1" w:lastRow="0" w:firstColumn="1" w:lastColumn="0" w:noHBand="0" w:noVBand="1"/>
                            </w:tblPr>
                            <w:tblGrid>
                              <w:gridCol w:w="1526"/>
                              <w:gridCol w:w="374"/>
                              <w:gridCol w:w="372"/>
                              <w:gridCol w:w="372"/>
                              <w:gridCol w:w="377"/>
                              <w:gridCol w:w="374"/>
                              <w:gridCol w:w="374"/>
                              <w:gridCol w:w="374"/>
                              <w:gridCol w:w="379"/>
                              <w:gridCol w:w="377"/>
                              <w:gridCol w:w="482"/>
                              <w:gridCol w:w="485"/>
                              <w:gridCol w:w="485"/>
                              <w:gridCol w:w="374"/>
                              <w:gridCol w:w="374"/>
                              <w:gridCol w:w="374"/>
                              <w:gridCol w:w="377"/>
                              <w:gridCol w:w="374"/>
                              <w:gridCol w:w="374"/>
                              <w:gridCol w:w="374"/>
                              <w:gridCol w:w="348"/>
                            </w:tblGrid>
                            <w:tr w:rsidR="003E0FBE">
                              <w:trPr>
                                <w:trHeight w:hRule="exact" w:val="430"/>
                              </w:trPr>
                              <w:tc>
                                <w:tcPr>
                                  <w:tcW w:w="1526" w:type="dxa"/>
                                  <w:vMerge w:val="restart"/>
                                  <w:tcBorders>
                                    <w:top w:val="single" w:sz="12" w:space="0" w:color="000000"/>
                                    <w:left w:val="single" w:sz="12" w:space="0" w:color="000000"/>
                                    <w:right w:val="single" w:sz="4" w:space="0" w:color="000000"/>
                                  </w:tcBorders>
                                </w:tcPr>
                                <w:p w:rsidR="003E0FBE" w:rsidRDefault="003E0FBE">
                                  <w:pPr>
                                    <w:pStyle w:val="TableParagraph"/>
                                    <w:spacing w:line="238" w:lineRule="exact"/>
                                    <w:ind w:left="984"/>
                                    <w:rPr>
                                      <w:rFonts w:ascii="宋体" w:eastAsia="宋体" w:hAnsi="宋体" w:cs="宋体"/>
                                      <w:sz w:val="21"/>
                                      <w:szCs w:val="21"/>
                                    </w:rPr>
                                  </w:pPr>
                                  <w:r>
                                    <w:rPr>
                                      <w:rFonts w:ascii="宋体" w:eastAsia="宋体" w:hAnsi="宋体" w:cs="宋体"/>
                                      <w:sz w:val="21"/>
                                      <w:szCs w:val="21"/>
                                    </w:rPr>
                                    <w:t>年度</w:t>
                                  </w:r>
                                </w:p>
                                <w:p w:rsidR="003E0FBE" w:rsidRDefault="003E0FBE">
                                  <w:pPr>
                                    <w:pStyle w:val="TableParagraph"/>
                                    <w:spacing w:before="133"/>
                                    <w:ind w:left="984"/>
                                    <w:rPr>
                                      <w:rFonts w:ascii="宋体" w:eastAsia="宋体" w:hAnsi="宋体" w:cs="宋体"/>
                                      <w:sz w:val="21"/>
                                      <w:szCs w:val="21"/>
                                    </w:rPr>
                                  </w:pPr>
                                  <w:r>
                                    <w:rPr>
                                      <w:rFonts w:ascii="宋体" w:eastAsia="宋体" w:hAnsi="宋体" w:cs="宋体"/>
                                      <w:sz w:val="21"/>
                                      <w:szCs w:val="21"/>
                                    </w:rPr>
                                    <w:t>季度</w:t>
                                  </w:r>
                                </w:p>
                                <w:p w:rsidR="003E0FBE" w:rsidRDefault="003E0FBE">
                                  <w:pPr>
                                    <w:pStyle w:val="TableParagraph"/>
                                    <w:tabs>
                                      <w:tab w:val="left" w:pos="511"/>
                                    </w:tabs>
                                    <w:spacing w:before="135"/>
                                    <w:ind w:left="91"/>
                                    <w:rPr>
                                      <w:rFonts w:ascii="宋体" w:eastAsia="宋体" w:hAnsi="宋体" w:cs="宋体"/>
                                      <w:sz w:val="21"/>
                                      <w:szCs w:val="21"/>
                                    </w:rPr>
                                  </w:pPr>
                                  <w:r>
                                    <w:rPr>
                                      <w:rFonts w:ascii="宋体" w:eastAsia="宋体" w:hAnsi="宋体" w:cs="宋体"/>
                                      <w:w w:val="95"/>
                                      <w:sz w:val="21"/>
                                      <w:szCs w:val="21"/>
                                    </w:rPr>
                                    <w:t>进</w:t>
                                  </w:r>
                                  <w:r>
                                    <w:rPr>
                                      <w:rFonts w:ascii="宋体" w:eastAsia="宋体" w:hAnsi="宋体" w:cs="宋体"/>
                                      <w:w w:val="95"/>
                                      <w:sz w:val="21"/>
                                      <w:szCs w:val="21"/>
                                    </w:rPr>
                                    <w:tab/>
                                  </w:r>
                                  <w:r>
                                    <w:rPr>
                                      <w:rFonts w:ascii="宋体" w:eastAsia="宋体" w:hAnsi="宋体" w:cs="宋体"/>
                                      <w:sz w:val="21"/>
                                      <w:szCs w:val="21"/>
                                    </w:rPr>
                                    <w:t>度</w:t>
                                  </w:r>
                                </w:p>
                              </w:tc>
                              <w:tc>
                                <w:tcPr>
                                  <w:tcW w:w="4825" w:type="dxa"/>
                                  <w:gridSpan w:val="12"/>
                                  <w:tcBorders>
                                    <w:top w:val="single" w:sz="12" w:space="0" w:color="000000"/>
                                    <w:left w:val="single" w:sz="4" w:space="0" w:color="000000"/>
                                    <w:bottom w:val="single" w:sz="4" w:space="0" w:color="000000"/>
                                    <w:right w:val="single" w:sz="4" w:space="0" w:color="000000"/>
                                  </w:tcBorders>
                                </w:tcPr>
                                <w:p w:rsidR="003E0FBE" w:rsidRDefault="003E0FBE">
                                  <w:pPr>
                                    <w:pStyle w:val="TableParagraph"/>
                                    <w:tabs>
                                      <w:tab w:val="left" w:pos="839"/>
                                    </w:tabs>
                                    <w:spacing w:line="238" w:lineRule="exact"/>
                                    <w:ind w:right="2"/>
                                    <w:jc w:val="center"/>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c>
                                <w:tcPr>
                                  <w:tcW w:w="2969" w:type="dxa"/>
                                  <w:gridSpan w:val="8"/>
                                  <w:tcBorders>
                                    <w:top w:val="single" w:sz="12" w:space="0" w:color="000000"/>
                                    <w:left w:val="single" w:sz="4" w:space="0" w:color="000000"/>
                                    <w:bottom w:val="single" w:sz="4" w:space="0" w:color="000000"/>
                                    <w:right w:val="single" w:sz="12" w:space="0" w:color="000000"/>
                                  </w:tcBorders>
                                </w:tcPr>
                                <w:p w:rsidR="003E0FBE" w:rsidRDefault="003E0FBE">
                                  <w:pPr>
                                    <w:pStyle w:val="TableParagraph"/>
                                    <w:tabs>
                                      <w:tab w:val="left" w:pos="1795"/>
                                    </w:tabs>
                                    <w:spacing w:line="238" w:lineRule="exact"/>
                                    <w:ind w:left="955"/>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r>
                            <w:tr w:rsidR="003E0FBE">
                              <w:trPr>
                                <w:trHeight w:hRule="exact" w:val="418"/>
                              </w:trPr>
                              <w:tc>
                                <w:tcPr>
                                  <w:tcW w:w="1526" w:type="dxa"/>
                                  <w:vMerge/>
                                  <w:tcBorders>
                                    <w:left w:val="single" w:sz="12" w:space="0" w:color="000000"/>
                                    <w:right w:val="single" w:sz="4" w:space="0" w:color="000000"/>
                                  </w:tcBorders>
                                </w:tcPr>
                                <w:p w:rsidR="003E0FBE" w:rsidRDefault="003E0FBE"/>
                              </w:tc>
                              <w:tc>
                                <w:tcPr>
                                  <w:tcW w:w="1118"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jc w:val="center"/>
                                    <w:rPr>
                                      <w:rFonts w:ascii="宋体" w:eastAsia="宋体" w:hAnsi="宋体" w:cs="宋体"/>
                                      <w:sz w:val="21"/>
                                      <w:szCs w:val="21"/>
                                    </w:rPr>
                                  </w:pPr>
                                  <w:r>
                                    <w:rPr>
                                      <w:rFonts w:ascii="宋体" w:eastAsia="宋体" w:hAnsi="宋体" w:cs="宋体"/>
                                      <w:sz w:val="21"/>
                                      <w:szCs w:val="21"/>
                                    </w:rPr>
                                    <w:t>一</w:t>
                                  </w:r>
                                </w:p>
                              </w:tc>
                              <w:tc>
                                <w:tcPr>
                                  <w:tcW w:w="1125"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二</w:t>
                                  </w:r>
                                </w:p>
                              </w:tc>
                              <w:tc>
                                <w:tcPr>
                                  <w:tcW w:w="1130"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三</w:t>
                                  </w:r>
                                </w:p>
                              </w:tc>
                              <w:tc>
                                <w:tcPr>
                                  <w:tcW w:w="1452"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四</w:t>
                                  </w:r>
                                </w:p>
                              </w:tc>
                              <w:tc>
                                <w:tcPr>
                                  <w:tcW w:w="1122"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jc w:val="center"/>
                                    <w:rPr>
                                      <w:rFonts w:ascii="宋体" w:eastAsia="宋体" w:hAnsi="宋体" w:cs="宋体"/>
                                      <w:sz w:val="21"/>
                                      <w:szCs w:val="21"/>
                                    </w:rPr>
                                  </w:pPr>
                                  <w:r>
                                    <w:rPr>
                                      <w:rFonts w:ascii="宋体" w:eastAsia="宋体" w:hAnsi="宋体" w:cs="宋体"/>
                                      <w:sz w:val="21"/>
                                      <w:szCs w:val="21"/>
                                    </w:rPr>
                                    <w:t>一</w:t>
                                  </w:r>
                                </w:p>
                              </w:tc>
                              <w:tc>
                                <w:tcPr>
                                  <w:tcW w:w="1125"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二</w:t>
                                  </w:r>
                                </w:p>
                              </w:tc>
                              <w:tc>
                                <w:tcPr>
                                  <w:tcW w:w="722" w:type="dxa"/>
                                  <w:gridSpan w:val="2"/>
                                  <w:tcBorders>
                                    <w:top w:val="single" w:sz="4" w:space="0" w:color="000000"/>
                                    <w:left w:val="single" w:sz="4" w:space="0" w:color="000000"/>
                                    <w:bottom w:val="single" w:sz="4" w:space="0" w:color="000000"/>
                                    <w:right w:val="single" w:sz="12" w:space="0" w:color="000000"/>
                                  </w:tcBorders>
                                </w:tcPr>
                                <w:p w:rsidR="003E0FBE" w:rsidRDefault="003E0FBE">
                                  <w:pPr>
                                    <w:pStyle w:val="TableParagraph"/>
                                    <w:spacing w:before="20"/>
                                    <w:ind w:left="146"/>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r>
                            <w:tr w:rsidR="003E0FBE">
                              <w:trPr>
                                <w:trHeight w:hRule="exact" w:val="398"/>
                              </w:trPr>
                              <w:tc>
                                <w:tcPr>
                                  <w:tcW w:w="1526" w:type="dxa"/>
                                  <w:vMerge/>
                                  <w:tcBorders>
                                    <w:left w:val="single" w:sz="12"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1</w:t>
                                  </w:r>
                                </w:p>
                              </w:tc>
                              <w:tc>
                                <w:tcPr>
                                  <w:tcW w:w="372"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2</w:t>
                                  </w:r>
                                </w:p>
                              </w:tc>
                              <w:tc>
                                <w:tcPr>
                                  <w:tcW w:w="372"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3</w:t>
                                  </w:r>
                                </w:p>
                              </w:tc>
                              <w:tc>
                                <w:tcPr>
                                  <w:tcW w:w="377"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4</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5"/>
                                    <w:jc w:val="center"/>
                                    <w:rPr>
                                      <w:rFonts w:ascii="Times New Roman" w:eastAsia="Times New Roman" w:hAnsi="Times New Roman" w:cs="Times New Roman"/>
                                      <w:sz w:val="21"/>
                                      <w:szCs w:val="21"/>
                                    </w:rPr>
                                  </w:pPr>
                                  <w:r>
                                    <w:rPr>
                                      <w:rFonts w:ascii="Times New Roman"/>
                                      <w:sz w:val="21"/>
                                    </w:rPr>
                                    <w:t>5</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6</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7</w:t>
                                  </w:r>
                                </w:p>
                              </w:tc>
                              <w:tc>
                                <w:tcPr>
                                  <w:tcW w:w="379"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8</w:t>
                                  </w:r>
                                </w:p>
                              </w:tc>
                              <w:tc>
                                <w:tcPr>
                                  <w:tcW w:w="377"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9</w:t>
                                  </w:r>
                                </w:p>
                              </w:tc>
                              <w:tc>
                                <w:tcPr>
                                  <w:tcW w:w="482"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left="129"/>
                                    <w:rPr>
                                      <w:rFonts w:ascii="Times New Roman" w:eastAsia="Times New Roman" w:hAnsi="Times New Roman" w:cs="Times New Roman"/>
                                      <w:sz w:val="21"/>
                                      <w:szCs w:val="21"/>
                                    </w:rPr>
                                  </w:pPr>
                                  <w:r>
                                    <w:rPr>
                                      <w:rFonts w:ascii="Times New Roman"/>
                                      <w:spacing w:val="1"/>
                                      <w:sz w:val="21"/>
                                    </w:rPr>
                                    <w:t>10</w:t>
                                  </w:r>
                                </w:p>
                              </w:tc>
                              <w:tc>
                                <w:tcPr>
                                  <w:tcW w:w="485"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left="136"/>
                                    <w:rPr>
                                      <w:rFonts w:ascii="Times New Roman" w:eastAsia="Times New Roman" w:hAnsi="Times New Roman" w:cs="Times New Roman"/>
                                      <w:sz w:val="21"/>
                                      <w:szCs w:val="21"/>
                                    </w:rPr>
                                  </w:pPr>
                                  <w:r>
                                    <w:rPr>
                                      <w:rFonts w:ascii="Times New Roman"/>
                                      <w:spacing w:val="-5"/>
                                      <w:sz w:val="21"/>
                                    </w:rPr>
                                    <w:t>11</w:t>
                                  </w:r>
                                </w:p>
                              </w:tc>
                              <w:tc>
                                <w:tcPr>
                                  <w:tcW w:w="485"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left="131"/>
                                    <w:rPr>
                                      <w:rFonts w:ascii="Times New Roman" w:eastAsia="Times New Roman" w:hAnsi="Times New Roman" w:cs="Times New Roman"/>
                                      <w:sz w:val="21"/>
                                      <w:szCs w:val="21"/>
                                    </w:rPr>
                                  </w:pPr>
                                  <w:r>
                                    <w:rPr>
                                      <w:rFonts w:ascii="Times New Roman"/>
                                      <w:spacing w:val="1"/>
                                      <w:sz w:val="21"/>
                                    </w:rPr>
                                    <w:t>12</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5"/>
                                    <w:jc w:val="center"/>
                                    <w:rPr>
                                      <w:rFonts w:ascii="Times New Roman" w:eastAsia="Times New Roman" w:hAnsi="Times New Roman" w:cs="Times New Roman"/>
                                      <w:sz w:val="21"/>
                                      <w:szCs w:val="21"/>
                                    </w:rPr>
                                  </w:pPr>
                                  <w:r>
                                    <w:rPr>
                                      <w:rFonts w:ascii="Times New Roman"/>
                                      <w:sz w:val="21"/>
                                    </w:rPr>
                                    <w:t>1</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2</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3</w:t>
                                  </w:r>
                                </w:p>
                              </w:tc>
                              <w:tc>
                                <w:tcPr>
                                  <w:tcW w:w="377"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4</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before="10"/>
                                    <w:ind w:right="5"/>
                                    <w:jc w:val="center"/>
                                    <w:rPr>
                                      <w:rFonts w:ascii="Times New Roman" w:eastAsia="Times New Roman" w:hAnsi="Times New Roman" w:cs="Times New Roman"/>
                                      <w:sz w:val="21"/>
                                      <w:szCs w:val="21"/>
                                    </w:rPr>
                                  </w:pPr>
                                  <w:r>
                                    <w:rPr>
                                      <w:rFonts w:ascii="Times New Roman"/>
                                      <w:sz w:val="21"/>
                                    </w:rPr>
                                    <w:t>5</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before="10"/>
                                    <w:ind w:right="1"/>
                                    <w:jc w:val="center"/>
                                    <w:rPr>
                                      <w:rFonts w:ascii="Times New Roman" w:eastAsia="Times New Roman" w:hAnsi="Times New Roman" w:cs="Times New Roman"/>
                                      <w:sz w:val="21"/>
                                      <w:szCs w:val="21"/>
                                    </w:rPr>
                                  </w:pPr>
                                  <w:r>
                                    <w:rPr>
                                      <w:rFonts w:ascii="Times New Roman"/>
                                      <w:sz w:val="21"/>
                                    </w:rPr>
                                    <w:t>6</w:t>
                                  </w:r>
                                </w:p>
                              </w:tc>
                              <w:tc>
                                <w:tcPr>
                                  <w:tcW w:w="722" w:type="dxa"/>
                                  <w:gridSpan w:val="2"/>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val="restart"/>
                                  <w:tcBorders>
                                    <w:top w:val="single" w:sz="4" w:space="0" w:color="000000"/>
                                    <w:left w:val="single" w:sz="12" w:space="0" w:color="000000"/>
                                    <w:right w:val="single" w:sz="4" w:space="0" w:color="000000"/>
                                  </w:tcBorders>
                                  <w:textDirection w:val="tbRl"/>
                                </w:tcPr>
                                <w:p w:rsidR="003E0FBE" w:rsidRDefault="003E0FBE">
                                  <w:pPr>
                                    <w:pStyle w:val="TableParagraph"/>
                                    <w:rPr>
                                      <w:rFonts w:ascii="宋体" w:eastAsia="宋体" w:hAnsi="宋体" w:cs="宋体"/>
                                      <w:sz w:val="20"/>
                                      <w:szCs w:val="20"/>
                                    </w:rPr>
                                  </w:pPr>
                                </w:p>
                                <w:p w:rsidR="003E0FBE" w:rsidRDefault="003E0FBE">
                                  <w:pPr>
                                    <w:pStyle w:val="TableParagraph"/>
                                    <w:rPr>
                                      <w:rFonts w:ascii="宋体" w:eastAsia="宋体" w:hAnsi="宋体" w:cs="宋体"/>
                                      <w:sz w:val="20"/>
                                      <w:szCs w:val="20"/>
                                    </w:rPr>
                                  </w:pPr>
                                </w:p>
                                <w:p w:rsidR="003E0FBE" w:rsidRDefault="003E0FBE">
                                  <w:pPr>
                                    <w:pStyle w:val="TableParagraph"/>
                                    <w:spacing w:before="7"/>
                                    <w:rPr>
                                      <w:rFonts w:ascii="宋体" w:eastAsia="宋体" w:hAnsi="宋体" w:cs="宋体"/>
                                      <w:sz w:val="16"/>
                                      <w:szCs w:val="16"/>
                                    </w:rPr>
                                  </w:pPr>
                                </w:p>
                                <w:p w:rsidR="003E0FBE" w:rsidRDefault="003E0FBE">
                                  <w:pPr>
                                    <w:pStyle w:val="TableParagraph"/>
                                    <w:ind w:left="1658"/>
                                    <w:jc w:val="center"/>
                                    <w:rPr>
                                      <w:rFonts w:ascii="Times New Roman" w:eastAsia="Times New Roman" w:hAnsi="Times New Roman" w:cs="Times New Roman"/>
                                      <w:sz w:val="21"/>
                                      <w:szCs w:val="21"/>
                                    </w:rPr>
                                  </w:pPr>
                                  <w:r>
                                    <w:rPr>
                                      <w:rFonts w:ascii="Times New Roman"/>
                                      <w:spacing w:val="-1"/>
                                      <w:sz w:val="21"/>
                                    </w:rPr>
                                    <w:t>(%)</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84"/>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4"/>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8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4"/>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82"/>
                              </w:trPr>
                              <w:tc>
                                <w:tcPr>
                                  <w:tcW w:w="1526" w:type="dxa"/>
                                  <w:vMerge/>
                                  <w:tcBorders>
                                    <w:left w:val="single" w:sz="12" w:space="0" w:color="000000"/>
                                    <w:bottom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2" w:type="dxa"/>
                                  <w:tcBorders>
                                    <w:top w:val="single" w:sz="4" w:space="0" w:color="000000"/>
                                    <w:left w:val="single" w:sz="4" w:space="0" w:color="000000"/>
                                    <w:bottom w:val="single" w:sz="12" w:space="0" w:color="000000"/>
                                    <w:right w:val="single" w:sz="4" w:space="0" w:color="000000"/>
                                  </w:tcBorders>
                                </w:tcPr>
                                <w:p w:rsidR="003E0FBE" w:rsidRDefault="003E0FBE"/>
                              </w:tc>
                              <w:tc>
                                <w:tcPr>
                                  <w:tcW w:w="372" w:type="dxa"/>
                                  <w:tcBorders>
                                    <w:top w:val="single" w:sz="4" w:space="0" w:color="000000"/>
                                    <w:left w:val="single" w:sz="4" w:space="0" w:color="000000"/>
                                    <w:bottom w:val="single" w:sz="12" w:space="0" w:color="000000"/>
                                    <w:right w:val="single" w:sz="4" w:space="0" w:color="000000"/>
                                  </w:tcBorders>
                                </w:tcPr>
                                <w:p w:rsidR="003E0FBE" w:rsidRDefault="003E0FBE"/>
                              </w:tc>
                              <w:tc>
                                <w:tcPr>
                                  <w:tcW w:w="377"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9" w:type="dxa"/>
                                  <w:tcBorders>
                                    <w:top w:val="single" w:sz="4" w:space="0" w:color="000000"/>
                                    <w:left w:val="single" w:sz="4" w:space="0" w:color="000000"/>
                                    <w:bottom w:val="single" w:sz="12" w:space="0" w:color="000000"/>
                                    <w:right w:val="single" w:sz="4" w:space="0" w:color="000000"/>
                                  </w:tcBorders>
                                </w:tcPr>
                                <w:p w:rsidR="003E0FBE" w:rsidRDefault="003E0FBE"/>
                              </w:tc>
                              <w:tc>
                                <w:tcPr>
                                  <w:tcW w:w="377" w:type="dxa"/>
                                  <w:tcBorders>
                                    <w:top w:val="single" w:sz="4" w:space="0" w:color="000000"/>
                                    <w:left w:val="single" w:sz="4" w:space="0" w:color="000000"/>
                                    <w:bottom w:val="single" w:sz="12" w:space="0" w:color="000000"/>
                                    <w:right w:val="single" w:sz="4" w:space="0" w:color="000000"/>
                                  </w:tcBorders>
                                </w:tcPr>
                                <w:p w:rsidR="003E0FBE" w:rsidRDefault="003E0FBE"/>
                              </w:tc>
                              <w:tc>
                                <w:tcPr>
                                  <w:tcW w:w="482" w:type="dxa"/>
                                  <w:tcBorders>
                                    <w:top w:val="single" w:sz="4" w:space="0" w:color="000000"/>
                                    <w:left w:val="single" w:sz="4" w:space="0" w:color="000000"/>
                                    <w:bottom w:val="single" w:sz="12" w:space="0" w:color="000000"/>
                                    <w:right w:val="single" w:sz="4" w:space="0" w:color="000000"/>
                                  </w:tcBorders>
                                </w:tcPr>
                                <w:p w:rsidR="003E0FBE" w:rsidRDefault="003E0FBE"/>
                              </w:tc>
                              <w:tc>
                                <w:tcPr>
                                  <w:tcW w:w="485" w:type="dxa"/>
                                  <w:tcBorders>
                                    <w:top w:val="single" w:sz="4" w:space="0" w:color="000000"/>
                                    <w:left w:val="single" w:sz="4" w:space="0" w:color="000000"/>
                                    <w:bottom w:val="single" w:sz="12" w:space="0" w:color="000000"/>
                                    <w:right w:val="single" w:sz="4" w:space="0" w:color="000000"/>
                                  </w:tcBorders>
                                </w:tcPr>
                                <w:p w:rsidR="003E0FBE" w:rsidRDefault="003E0FBE"/>
                              </w:tc>
                              <w:tc>
                                <w:tcPr>
                                  <w:tcW w:w="485"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7"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48" w:type="dxa"/>
                                  <w:tcBorders>
                                    <w:top w:val="single" w:sz="4" w:space="0" w:color="000000"/>
                                    <w:left w:val="single" w:sz="4" w:space="0" w:color="000000"/>
                                    <w:bottom w:val="single" w:sz="12" w:space="0" w:color="000000"/>
                                    <w:right w:val="single" w:sz="12" w:space="0" w:color="000000"/>
                                  </w:tcBorders>
                                </w:tcPr>
                                <w:p w:rsidR="003E0FBE" w:rsidRDefault="003E0FBE"/>
                              </w:tc>
                            </w:tr>
                          </w:tbl>
                          <w:p w:rsidR="003E0FBE" w:rsidRDefault="003E0FBE"/>
                        </w:txbxContent>
                      </wps:txbx>
                      <wps:bodyPr lIns="0" tIns="0" rIns="0" bIns="0" upright="1"/>
                    </wps:wsp>
                  </a:graphicData>
                </a:graphic>
              </wp:anchor>
            </w:drawing>
          </mc:Choice>
          <mc:Fallback>
            <w:pict>
              <v:shape id="文本框 275" o:spid="_x0000_s1050" type="#_x0000_t202" style="position:absolute;left:0;text-align:left;margin-left:56.6pt;margin-top:-100.35pt;width:468.4pt;height:437.55pt;z-index:251715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" filled="f" stroked="f">
                <v:textbox inset="0,0,0,0">
                  <w:txbxContent>
                    <w:tbl>
                      <w:tblPr>
                        <w:tblW w:w="9320" w:type="dxa"/>
                        <w:tblLayout w:type="fixed"/>
                        <w:tblCellMar>
                          <w:left w:w="0" w:type="dxa"/>
                          <w:right w:w="0" w:type="dxa"/>
                        </w:tblCellMar>
                        <w:tblLook w:val="04A0" w:firstRow="1" w:lastRow="0" w:firstColumn="1" w:lastColumn="0" w:noHBand="0" w:noVBand="1"/>
                      </w:tblPr>
                      <w:tblGrid>
                        <w:gridCol w:w="1526"/>
                        <w:gridCol w:w="374"/>
                        <w:gridCol w:w="372"/>
                        <w:gridCol w:w="372"/>
                        <w:gridCol w:w="377"/>
                        <w:gridCol w:w="374"/>
                        <w:gridCol w:w="374"/>
                        <w:gridCol w:w="374"/>
                        <w:gridCol w:w="379"/>
                        <w:gridCol w:w="377"/>
                        <w:gridCol w:w="482"/>
                        <w:gridCol w:w="485"/>
                        <w:gridCol w:w="485"/>
                        <w:gridCol w:w="374"/>
                        <w:gridCol w:w="374"/>
                        <w:gridCol w:w="374"/>
                        <w:gridCol w:w="377"/>
                        <w:gridCol w:w="374"/>
                        <w:gridCol w:w="374"/>
                        <w:gridCol w:w="374"/>
                        <w:gridCol w:w="348"/>
                      </w:tblGrid>
                      <w:tr w:rsidR="003E0FBE">
                        <w:trPr>
                          <w:trHeight w:hRule="exact" w:val="430"/>
                        </w:trPr>
                        <w:tc>
                          <w:tcPr>
                            <w:tcW w:w="1526" w:type="dxa"/>
                            <w:vMerge w:val="restart"/>
                            <w:tcBorders>
                              <w:top w:val="single" w:sz="12" w:space="0" w:color="000000"/>
                              <w:left w:val="single" w:sz="12" w:space="0" w:color="000000"/>
                              <w:right w:val="single" w:sz="4" w:space="0" w:color="000000"/>
                            </w:tcBorders>
                          </w:tcPr>
                          <w:p w:rsidR="003E0FBE" w:rsidRDefault="003E0FBE">
                            <w:pPr>
                              <w:pStyle w:val="TableParagraph"/>
                              <w:spacing w:line="238" w:lineRule="exact"/>
                              <w:ind w:left="984"/>
                              <w:rPr>
                                <w:rFonts w:ascii="宋体" w:eastAsia="宋体" w:hAnsi="宋体" w:cs="宋体"/>
                                <w:sz w:val="21"/>
                                <w:szCs w:val="21"/>
                              </w:rPr>
                            </w:pPr>
                            <w:r>
                              <w:rPr>
                                <w:rFonts w:ascii="宋体" w:eastAsia="宋体" w:hAnsi="宋体" w:cs="宋体"/>
                                <w:sz w:val="21"/>
                                <w:szCs w:val="21"/>
                              </w:rPr>
                              <w:t>年度</w:t>
                            </w:r>
                          </w:p>
                          <w:p w:rsidR="003E0FBE" w:rsidRDefault="003E0FBE">
                            <w:pPr>
                              <w:pStyle w:val="TableParagraph"/>
                              <w:spacing w:before="133"/>
                              <w:ind w:left="984"/>
                              <w:rPr>
                                <w:rFonts w:ascii="宋体" w:eastAsia="宋体" w:hAnsi="宋体" w:cs="宋体"/>
                                <w:sz w:val="21"/>
                                <w:szCs w:val="21"/>
                              </w:rPr>
                            </w:pPr>
                            <w:r>
                              <w:rPr>
                                <w:rFonts w:ascii="宋体" w:eastAsia="宋体" w:hAnsi="宋体" w:cs="宋体"/>
                                <w:sz w:val="21"/>
                                <w:szCs w:val="21"/>
                              </w:rPr>
                              <w:t>季度</w:t>
                            </w:r>
                          </w:p>
                          <w:p w:rsidR="003E0FBE" w:rsidRDefault="003E0FBE">
                            <w:pPr>
                              <w:pStyle w:val="TableParagraph"/>
                              <w:tabs>
                                <w:tab w:val="left" w:pos="511"/>
                              </w:tabs>
                              <w:spacing w:before="135"/>
                              <w:ind w:left="91"/>
                              <w:rPr>
                                <w:rFonts w:ascii="宋体" w:eastAsia="宋体" w:hAnsi="宋体" w:cs="宋体"/>
                                <w:sz w:val="21"/>
                                <w:szCs w:val="21"/>
                              </w:rPr>
                            </w:pPr>
                            <w:r>
                              <w:rPr>
                                <w:rFonts w:ascii="宋体" w:eastAsia="宋体" w:hAnsi="宋体" w:cs="宋体"/>
                                <w:w w:val="95"/>
                                <w:sz w:val="21"/>
                                <w:szCs w:val="21"/>
                              </w:rPr>
                              <w:t>进</w:t>
                            </w:r>
                            <w:r>
                              <w:rPr>
                                <w:rFonts w:ascii="宋体" w:eastAsia="宋体" w:hAnsi="宋体" w:cs="宋体"/>
                                <w:w w:val="95"/>
                                <w:sz w:val="21"/>
                                <w:szCs w:val="21"/>
                              </w:rPr>
                              <w:tab/>
                            </w:r>
                            <w:r>
                              <w:rPr>
                                <w:rFonts w:ascii="宋体" w:eastAsia="宋体" w:hAnsi="宋体" w:cs="宋体"/>
                                <w:sz w:val="21"/>
                                <w:szCs w:val="21"/>
                              </w:rPr>
                              <w:t>度</w:t>
                            </w:r>
                          </w:p>
                        </w:tc>
                        <w:tc>
                          <w:tcPr>
                            <w:tcW w:w="4825" w:type="dxa"/>
                            <w:gridSpan w:val="12"/>
                            <w:tcBorders>
                              <w:top w:val="single" w:sz="12" w:space="0" w:color="000000"/>
                              <w:left w:val="single" w:sz="4" w:space="0" w:color="000000"/>
                              <w:bottom w:val="single" w:sz="4" w:space="0" w:color="000000"/>
                              <w:right w:val="single" w:sz="4" w:space="0" w:color="000000"/>
                            </w:tcBorders>
                          </w:tcPr>
                          <w:p w:rsidR="003E0FBE" w:rsidRDefault="003E0FBE">
                            <w:pPr>
                              <w:pStyle w:val="TableParagraph"/>
                              <w:tabs>
                                <w:tab w:val="left" w:pos="839"/>
                              </w:tabs>
                              <w:spacing w:line="238" w:lineRule="exact"/>
                              <w:ind w:right="2"/>
                              <w:jc w:val="center"/>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c>
                          <w:tcPr>
                            <w:tcW w:w="2969" w:type="dxa"/>
                            <w:gridSpan w:val="8"/>
                            <w:tcBorders>
                              <w:top w:val="single" w:sz="12" w:space="0" w:color="000000"/>
                              <w:left w:val="single" w:sz="4" w:space="0" w:color="000000"/>
                              <w:bottom w:val="single" w:sz="4" w:space="0" w:color="000000"/>
                              <w:right w:val="single" w:sz="12" w:space="0" w:color="000000"/>
                            </w:tcBorders>
                          </w:tcPr>
                          <w:p w:rsidR="003E0FBE" w:rsidRDefault="003E0FBE">
                            <w:pPr>
                              <w:pStyle w:val="TableParagraph"/>
                              <w:tabs>
                                <w:tab w:val="left" w:pos="1795"/>
                              </w:tabs>
                              <w:spacing w:line="238" w:lineRule="exact"/>
                              <w:ind w:left="955"/>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r>
                      <w:tr w:rsidR="003E0FBE">
                        <w:trPr>
                          <w:trHeight w:hRule="exact" w:val="418"/>
                        </w:trPr>
                        <w:tc>
                          <w:tcPr>
                            <w:tcW w:w="1526" w:type="dxa"/>
                            <w:vMerge/>
                            <w:tcBorders>
                              <w:left w:val="single" w:sz="12" w:space="0" w:color="000000"/>
                              <w:right w:val="single" w:sz="4" w:space="0" w:color="000000"/>
                            </w:tcBorders>
                          </w:tcPr>
                          <w:p w:rsidR="003E0FBE" w:rsidRDefault="003E0FBE"/>
                        </w:tc>
                        <w:tc>
                          <w:tcPr>
                            <w:tcW w:w="1118"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jc w:val="center"/>
                              <w:rPr>
                                <w:rFonts w:ascii="宋体" w:eastAsia="宋体" w:hAnsi="宋体" w:cs="宋体"/>
                                <w:sz w:val="21"/>
                                <w:szCs w:val="21"/>
                              </w:rPr>
                            </w:pPr>
                            <w:r>
                              <w:rPr>
                                <w:rFonts w:ascii="宋体" w:eastAsia="宋体" w:hAnsi="宋体" w:cs="宋体"/>
                                <w:sz w:val="21"/>
                                <w:szCs w:val="21"/>
                              </w:rPr>
                              <w:t>一</w:t>
                            </w:r>
                          </w:p>
                        </w:tc>
                        <w:tc>
                          <w:tcPr>
                            <w:tcW w:w="1125"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二</w:t>
                            </w:r>
                          </w:p>
                        </w:tc>
                        <w:tc>
                          <w:tcPr>
                            <w:tcW w:w="1130"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三</w:t>
                            </w:r>
                          </w:p>
                        </w:tc>
                        <w:tc>
                          <w:tcPr>
                            <w:tcW w:w="1452"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四</w:t>
                            </w:r>
                          </w:p>
                        </w:tc>
                        <w:tc>
                          <w:tcPr>
                            <w:tcW w:w="1122"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jc w:val="center"/>
                              <w:rPr>
                                <w:rFonts w:ascii="宋体" w:eastAsia="宋体" w:hAnsi="宋体" w:cs="宋体"/>
                                <w:sz w:val="21"/>
                                <w:szCs w:val="21"/>
                              </w:rPr>
                            </w:pPr>
                            <w:r>
                              <w:rPr>
                                <w:rFonts w:ascii="宋体" w:eastAsia="宋体" w:hAnsi="宋体" w:cs="宋体"/>
                                <w:sz w:val="21"/>
                                <w:szCs w:val="21"/>
                              </w:rPr>
                              <w:t>一</w:t>
                            </w:r>
                          </w:p>
                        </w:tc>
                        <w:tc>
                          <w:tcPr>
                            <w:tcW w:w="1125" w:type="dxa"/>
                            <w:gridSpan w:val="3"/>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二</w:t>
                            </w:r>
                          </w:p>
                        </w:tc>
                        <w:tc>
                          <w:tcPr>
                            <w:tcW w:w="722" w:type="dxa"/>
                            <w:gridSpan w:val="2"/>
                            <w:tcBorders>
                              <w:top w:val="single" w:sz="4" w:space="0" w:color="000000"/>
                              <w:left w:val="single" w:sz="4" w:space="0" w:color="000000"/>
                              <w:bottom w:val="single" w:sz="4" w:space="0" w:color="000000"/>
                              <w:right w:val="single" w:sz="12" w:space="0" w:color="000000"/>
                            </w:tcBorders>
                          </w:tcPr>
                          <w:p w:rsidR="003E0FBE" w:rsidRDefault="003E0FBE">
                            <w:pPr>
                              <w:pStyle w:val="TableParagraph"/>
                              <w:spacing w:before="20"/>
                              <w:ind w:left="146"/>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r>
                      <w:tr w:rsidR="003E0FBE">
                        <w:trPr>
                          <w:trHeight w:hRule="exact" w:val="398"/>
                        </w:trPr>
                        <w:tc>
                          <w:tcPr>
                            <w:tcW w:w="1526" w:type="dxa"/>
                            <w:vMerge/>
                            <w:tcBorders>
                              <w:left w:val="single" w:sz="12"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1</w:t>
                            </w:r>
                          </w:p>
                        </w:tc>
                        <w:tc>
                          <w:tcPr>
                            <w:tcW w:w="372"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2</w:t>
                            </w:r>
                          </w:p>
                        </w:tc>
                        <w:tc>
                          <w:tcPr>
                            <w:tcW w:w="372"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3</w:t>
                            </w:r>
                          </w:p>
                        </w:tc>
                        <w:tc>
                          <w:tcPr>
                            <w:tcW w:w="377"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4</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5"/>
                              <w:jc w:val="center"/>
                              <w:rPr>
                                <w:rFonts w:ascii="Times New Roman" w:eastAsia="Times New Roman" w:hAnsi="Times New Roman" w:cs="Times New Roman"/>
                                <w:sz w:val="21"/>
                                <w:szCs w:val="21"/>
                              </w:rPr>
                            </w:pPr>
                            <w:r>
                              <w:rPr>
                                <w:rFonts w:ascii="Times New Roman"/>
                                <w:sz w:val="21"/>
                              </w:rPr>
                              <w:t>5</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6</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7</w:t>
                            </w:r>
                          </w:p>
                        </w:tc>
                        <w:tc>
                          <w:tcPr>
                            <w:tcW w:w="379"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8</w:t>
                            </w:r>
                          </w:p>
                        </w:tc>
                        <w:tc>
                          <w:tcPr>
                            <w:tcW w:w="377"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9</w:t>
                            </w:r>
                          </w:p>
                        </w:tc>
                        <w:tc>
                          <w:tcPr>
                            <w:tcW w:w="482"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left="129"/>
                              <w:rPr>
                                <w:rFonts w:ascii="Times New Roman" w:eastAsia="Times New Roman" w:hAnsi="Times New Roman" w:cs="Times New Roman"/>
                                <w:sz w:val="21"/>
                                <w:szCs w:val="21"/>
                              </w:rPr>
                            </w:pPr>
                            <w:r>
                              <w:rPr>
                                <w:rFonts w:ascii="Times New Roman"/>
                                <w:spacing w:val="1"/>
                                <w:sz w:val="21"/>
                              </w:rPr>
                              <w:t>10</w:t>
                            </w:r>
                          </w:p>
                        </w:tc>
                        <w:tc>
                          <w:tcPr>
                            <w:tcW w:w="485"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left="136"/>
                              <w:rPr>
                                <w:rFonts w:ascii="Times New Roman" w:eastAsia="Times New Roman" w:hAnsi="Times New Roman" w:cs="Times New Roman"/>
                                <w:sz w:val="21"/>
                                <w:szCs w:val="21"/>
                              </w:rPr>
                            </w:pPr>
                            <w:r>
                              <w:rPr>
                                <w:rFonts w:ascii="Times New Roman"/>
                                <w:spacing w:val="-5"/>
                                <w:sz w:val="21"/>
                              </w:rPr>
                              <w:t>11</w:t>
                            </w:r>
                          </w:p>
                        </w:tc>
                        <w:tc>
                          <w:tcPr>
                            <w:tcW w:w="485"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left="131"/>
                              <w:rPr>
                                <w:rFonts w:ascii="Times New Roman" w:eastAsia="Times New Roman" w:hAnsi="Times New Roman" w:cs="Times New Roman"/>
                                <w:sz w:val="21"/>
                                <w:szCs w:val="21"/>
                              </w:rPr>
                            </w:pPr>
                            <w:r>
                              <w:rPr>
                                <w:rFonts w:ascii="Times New Roman"/>
                                <w:spacing w:val="1"/>
                                <w:sz w:val="21"/>
                              </w:rPr>
                              <w:t>12</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5"/>
                              <w:jc w:val="center"/>
                              <w:rPr>
                                <w:rFonts w:ascii="Times New Roman" w:eastAsia="Times New Roman" w:hAnsi="Times New Roman" w:cs="Times New Roman"/>
                                <w:sz w:val="21"/>
                                <w:szCs w:val="21"/>
                              </w:rPr>
                            </w:pPr>
                            <w:r>
                              <w:rPr>
                                <w:rFonts w:ascii="Times New Roman"/>
                                <w:sz w:val="21"/>
                              </w:rPr>
                              <w:t>1</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2</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3</w:t>
                            </w:r>
                          </w:p>
                        </w:tc>
                        <w:tc>
                          <w:tcPr>
                            <w:tcW w:w="377"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4</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before="10"/>
                              <w:ind w:right="5"/>
                              <w:jc w:val="center"/>
                              <w:rPr>
                                <w:rFonts w:ascii="Times New Roman" w:eastAsia="Times New Roman" w:hAnsi="Times New Roman" w:cs="Times New Roman"/>
                                <w:sz w:val="21"/>
                                <w:szCs w:val="21"/>
                              </w:rPr>
                            </w:pPr>
                            <w:r>
                              <w:rPr>
                                <w:rFonts w:ascii="Times New Roman"/>
                                <w:sz w:val="21"/>
                              </w:rPr>
                              <w:t>5</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pPr>
                              <w:pStyle w:val="TableParagraph"/>
                              <w:spacing w:before="10"/>
                              <w:ind w:right="1"/>
                              <w:jc w:val="center"/>
                              <w:rPr>
                                <w:rFonts w:ascii="Times New Roman" w:eastAsia="Times New Roman" w:hAnsi="Times New Roman" w:cs="Times New Roman"/>
                                <w:sz w:val="21"/>
                                <w:szCs w:val="21"/>
                              </w:rPr>
                            </w:pPr>
                            <w:r>
                              <w:rPr>
                                <w:rFonts w:ascii="Times New Roman"/>
                                <w:sz w:val="21"/>
                              </w:rPr>
                              <w:t>6</w:t>
                            </w:r>
                          </w:p>
                        </w:tc>
                        <w:tc>
                          <w:tcPr>
                            <w:tcW w:w="722" w:type="dxa"/>
                            <w:gridSpan w:val="2"/>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val="restart"/>
                            <w:tcBorders>
                              <w:top w:val="single" w:sz="4" w:space="0" w:color="000000"/>
                              <w:left w:val="single" w:sz="12" w:space="0" w:color="000000"/>
                              <w:right w:val="single" w:sz="4" w:space="0" w:color="000000"/>
                            </w:tcBorders>
                            <w:textDirection w:val="tbRl"/>
                          </w:tcPr>
                          <w:p w:rsidR="003E0FBE" w:rsidRDefault="003E0FBE">
                            <w:pPr>
                              <w:pStyle w:val="TableParagraph"/>
                              <w:rPr>
                                <w:rFonts w:ascii="宋体" w:eastAsia="宋体" w:hAnsi="宋体" w:cs="宋体"/>
                                <w:sz w:val="20"/>
                                <w:szCs w:val="20"/>
                              </w:rPr>
                            </w:pPr>
                          </w:p>
                          <w:p w:rsidR="003E0FBE" w:rsidRDefault="003E0FBE">
                            <w:pPr>
                              <w:pStyle w:val="TableParagraph"/>
                              <w:rPr>
                                <w:rFonts w:ascii="宋体" w:eastAsia="宋体" w:hAnsi="宋体" w:cs="宋体"/>
                                <w:sz w:val="20"/>
                                <w:szCs w:val="20"/>
                              </w:rPr>
                            </w:pPr>
                          </w:p>
                          <w:p w:rsidR="003E0FBE" w:rsidRDefault="003E0FBE">
                            <w:pPr>
                              <w:pStyle w:val="TableParagraph"/>
                              <w:spacing w:before="7"/>
                              <w:rPr>
                                <w:rFonts w:ascii="宋体" w:eastAsia="宋体" w:hAnsi="宋体" w:cs="宋体"/>
                                <w:sz w:val="16"/>
                                <w:szCs w:val="16"/>
                              </w:rPr>
                            </w:pPr>
                          </w:p>
                          <w:p w:rsidR="003E0FBE" w:rsidRDefault="003E0FBE">
                            <w:pPr>
                              <w:pStyle w:val="TableParagraph"/>
                              <w:ind w:left="1658"/>
                              <w:jc w:val="center"/>
                              <w:rPr>
                                <w:rFonts w:ascii="Times New Roman" w:eastAsia="Times New Roman" w:hAnsi="Times New Roman" w:cs="Times New Roman"/>
                                <w:sz w:val="21"/>
                                <w:szCs w:val="21"/>
                              </w:rPr>
                            </w:pPr>
                            <w:r>
                              <w:rPr>
                                <w:rFonts w:ascii="Times New Roman"/>
                                <w:spacing w:val="-1"/>
                                <w:sz w:val="21"/>
                              </w:rPr>
                              <w:t>(%)</w:t>
                            </w:r>
                          </w:p>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84"/>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4"/>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8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4"/>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72"/>
                        </w:trPr>
                        <w:tc>
                          <w:tcPr>
                            <w:tcW w:w="1526" w:type="dxa"/>
                            <w:vMerge/>
                            <w:tcBorders>
                              <w:left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2"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9"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482"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485"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7"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74" w:type="dxa"/>
                            <w:tcBorders>
                              <w:top w:val="single" w:sz="4" w:space="0" w:color="000000"/>
                              <w:left w:val="single" w:sz="4" w:space="0" w:color="000000"/>
                              <w:bottom w:val="single" w:sz="4" w:space="0" w:color="000000"/>
                              <w:right w:val="single" w:sz="4" w:space="0" w:color="000000"/>
                            </w:tcBorders>
                          </w:tcPr>
                          <w:p w:rsidR="003E0FBE" w:rsidRDefault="003E0FBE"/>
                        </w:tc>
                        <w:tc>
                          <w:tcPr>
                            <w:tcW w:w="348" w:type="dxa"/>
                            <w:tcBorders>
                              <w:top w:val="single" w:sz="4" w:space="0" w:color="000000"/>
                              <w:left w:val="single" w:sz="4" w:space="0" w:color="000000"/>
                              <w:bottom w:val="single" w:sz="4" w:space="0" w:color="000000"/>
                              <w:right w:val="single" w:sz="12" w:space="0" w:color="000000"/>
                            </w:tcBorders>
                          </w:tcPr>
                          <w:p w:rsidR="003E0FBE" w:rsidRDefault="003E0FBE"/>
                        </w:tc>
                      </w:tr>
                      <w:tr w:rsidR="003E0FBE">
                        <w:trPr>
                          <w:trHeight w:hRule="exact" w:val="382"/>
                        </w:trPr>
                        <w:tc>
                          <w:tcPr>
                            <w:tcW w:w="1526" w:type="dxa"/>
                            <w:vMerge/>
                            <w:tcBorders>
                              <w:left w:val="single" w:sz="12" w:space="0" w:color="000000"/>
                              <w:bottom w:val="single" w:sz="12" w:space="0" w:color="000000"/>
                              <w:right w:val="single" w:sz="4" w:space="0" w:color="000000"/>
                            </w:tcBorders>
                            <w:textDirection w:val="tbRl"/>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2" w:type="dxa"/>
                            <w:tcBorders>
                              <w:top w:val="single" w:sz="4" w:space="0" w:color="000000"/>
                              <w:left w:val="single" w:sz="4" w:space="0" w:color="000000"/>
                              <w:bottom w:val="single" w:sz="12" w:space="0" w:color="000000"/>
                              <w:right w:val="single" w:sz="4" w:space="0" w:color="000000"/>
                            </w:tcBorders>
                          </w:tcPr>
                          <w:p w:rsidR="003E0FBE" w:rsidRDefault="003E0FBE"/>
                        </w:tc>
                        <w:tc>
                          <w:tcPr>
                            <w:tcW w:w="372" w:type="dxa"/>
                            <w:tcBorders>
                              <w:top w:val="single" w:sz="4" w:space="0" w:color="000000"/>
                              <w:left w:val="single" w:sz="4" w:space="0" w:color="000000"/>
                              <w:bottom w:val="single" w:sz="12" w:space="0" w:color="000000"/>
                              <w:right w:val="single" w:sz="4" w:space="0" w:color="000000"/>
                            </w:tcBorders>
                          </w:tcPr>
                          <w:p w:rsidR="003E0FBE" w:rsidRDefault="003E0FBE"/>
                        </w:tc>
                        <w:tc>
                          <w:tcPr>
                            <w:tcW w:w="377"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9" w:type="dxa"/>
                            <w:tcBorders>
                              <w:top w:val="single" w:sz="4" w:space="0" w:color="000000"/>
                              <w:left w:val="single" w:sz="4" w:space="0" w:color="000000"/>
                              <w:bottom w:val="single" w:sz="12" w:space="0" w:color="000000"/>
                              <w:right w:val="single" w:sz="4" w:space="0" w:color="000000"/>
                            </w:tcBorders>
                          </w:tcPr>
                          <w:p w:rsidR="003E0FBE" w:rsidRDefault="003E0FBE"/>
                        </w:tc>
                        <w:tc>
                          <w:tcPr>
                            <w:tcW w:w="377" w:type="dxa"/>
                            <w:tcBorders>
                              <w:top w:val="single" w:sz="4" w:space="0" w:color="000000"/>
                              <w:left w:val="single" w:sz="4" w:space="0" w:color="000000"/>
                              <w:bottom w:val="single" w:sz="12" w:space="0" w:color="000000"/>
                              <w:right w:val="single" w:sz="4" w:space="0" w:color="000000"/>
                            </w:tcBorders>
                          </w:tcPr>
                          <w:p w:rsidR="003E0FBE" w:rsidRDefault="003E0FBE"/>
                        </w:tc>
                        <w:tc>
                          <w:tcPr>
                            <w:tcW w:w="482" w:type="dxa"/>
                            <w:tcBorders>
                              <w:top w:val="single" w:sz="4" w:space="0" w:color="000000"/>
                              <w:left w:val="single" w:sz="4" w:space="0" w:color="000000"/>
                              <w:bottom w:val="single" w:sz="12" w:space="0" w:color="000000"/>
                              <w:right w:val="single" w:sz="4" w:space="0" w:color="000000"/>
                            </w:tcBorders>
                          </w:tcPr>
                          <w:p w:rsidR="003E0FBE" w:rsidRDefault="003E0FBE"/>
                        </w:tc>
                        <w:tc>
                          <w:tcPr>
                            <w:tcW w:w="485" w:type="dxa"/>
                            <w:tcBorders>
                              <w:top w:val="single" w:sz="4" w:space="0" w:color="000000"/>
                              <w:left w:val="single" w:sz="4" w:space="0" w:color="000000"/>
                              <w:bottom w:val="single" w:sz="12" w:space="0" w:color="000000"/>
                              <w:right w:val="single" w:sz="4" w:space="0" w:color="000000"/>
                            </w:tcBorders>
                          </w:tcPr>
                          <w:p w:rsidR="003E0FBE" w:rsidRDefault="003E0FBE"/>
                        </w:tc>
                        <w:tc>
                          <w:tcPr>
                            <w:tcW w:w="485"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7"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74" w:type="dxa"/>
                            <w:tcBorders>
                              <w:top w:val="single" w:sz="4" w:space="0" w:color="000000"/>
                              <w:left w:val="single" w:sz="4" w:space="0" w:color="000000"/>
                              <w:bottom w:val="single" w:sz="12" w:space="0" w:color="000000"/>
                              <w:right w:val="single" w:sz="4" w:space="0" w:color="000000"/>
                            </w:tcBorders>
                          </w:tcPr>
                          <w:p w:rsidR="003E0FBE" w:rsidRDefault="003E0FBE"/>
                        </w:tc>
                        <w:tc>
                          <w:tcPr>
                            <w:tcW w:w="348" w:type="dxa"/>
                            <w:tcBorders>
                              <w:top w:val="single" w:sz="4" w:space="0" w:color="000000"/>
                              <w:left w:val="single" w:sz="4" w:space="0" w:color="000000"/>
                              <w:bottom w:val="single" w:sz="12" w:space="0" w:color="000000"/>
                              <w:right w:val="single" w:sz="12" w:space="0" w:color="000000"/>
                            </w:tcBorders>
                          </w:tcPr>
                          <w:p w:rsidR="003E0FBE" w:rsidRDefault="003E0FBE"/>
                        </w:tc>
                      </w:tr>
                    </w:tbl>
                    <w:p w:rsidR="003E0FBE" w:rsidRDefault="003E0FBE"/>
                  </w:txbxContent>
                </v:textbox>
                <w10:wrap anchorx="page"/>
              </v:shape>
            </w:pict>
          </mc:Fallback>
        </mc:AlternateContent>
      </w:r>
      <w:r>
        <w:rPr>
          <w:rFonts w:ascii="Times New Roman"/>
          <w:spacing w:val="1"/>
          <w:lang w:eastAsia="zh-CN"/>
        </w:rPr>
        <w:t>90</w:t>
      </w:r>
    </w:p>
    <w:p w:rsidR="0059461D" w:rsidRDefault="0059461D">
      <w:pPr>
        <w:rPr>
          <w:rFonts w:ascii="Times New Roman" w:eastAsia="Times New Roman" w:hAnsi="Times New Roman" w:cs="Times New Roman"/>
          <w:sz w:val="20"/>
          <w:szCs w:val="20"/>
          <w:lang w:eastAsia="zh-CN"/>
        </w:rPr>
      </w:pPr>
    </w:p>
    <w:p w:rsidR="0059461D" w:rsidRDefault="0059461D">
      <w:pPr>
        <w:spacing w:before="9"/>
        <w:rPr>
          <w:rFonts w:ascii="Times New Roman" w:eastAsia="Times New Roman" w:hAnsi="Times New Roman" w:cs="Times New Roman"/>
          <w:sz w:val="24"/>
          <w:szCs w:val="24"/>
          <w:lang w:eastAsia="zh-CN"/>
        </w:rPr>
      </w:pPr>
    </w:p>
    <w:p w:rsidR="0059461D" w:rsidRDefault="004370C5">
      <w:pPr>
        <w:pStyle w:val="a4"/>
        <w:spacing w:before="0"/>
        <w:ind w:left="1218"/>
        <w:rPr>
          <w:rFonts w:ascii="Times New Roman" w:eastAsia="Times New Roman" w:hAnsi="Times New Roman" w:cs="Times New Roman"/>
          <w:lang w:eastAsia="zh-CN"/>
        </w:rPr>
      </w:pPr>
      <w:r>
        <w:rPr>
          <w:rFonts w:ascii="Times New Roman"/>
          <w:spacing w:val="1"/>
          <w:lang w:eastAsia="zh-CN"/>
        </w:rPr>
        <w:t>80</w:t>
      </w:r>
    </w:p>
    <w:p w:rsidR="0059461D" w:rsidRDefault="0059461D">
      <w:pPr>
        <w:rPr>
          <w:rFonts w:ascii="Times New Roman" w:eastAsia="Times New Roman" w:hAnsi="Times New Roman" w:cs="Times New Roman"/>
          <w:sz w:val="20"/>
          <w:szCs w:val="20"/>
          <w:lang w:eastAsia="zh-CN"/>
        </w:rPr>
      </w:pPr>
    </w:p>
    <w:p w:rsidR="0059461D" w:rsidRDefault="0059461D">
      <w:pPr>
        <w:spacing w:before="8"/>
        <w:rPr>
          <w:rFonts w:ascii="Times New Roman" w:eastAsia="Times New Roman" w:hAnsi="Times New Roman" w:cs="Times New Roman"/>
          <w:sz w:val="23"/>
          <w:szCs w:val="23"/>
          <w:lang w:eastAsia="zh-CN"/>
        </w:rPr>
      </w:pPr>
    </w:p>
    <w:p w:rsidR="0059461D" w:rsidRDefault="004370C5">
      <w:pPr>
        <w:pStyle w:val="a4"/>
        <w:spacing w:before="0"/>
        <w:ind w:left="1218"/>
        <w:rPr>
          <w:rFonts w:ascii="Times New Roman" w:eastAsia="Times New Roman" w:hAnsi="Times New Roman" w:cs="Times New Roman"/>
          <w:lang w:eastAsia="zh-CN"/>
        </w:rPr>
      </w:pPr>
      <w:r>
        <w:rPr>
          <w:rFonts w:ascii="Times New Roman"/>
          <w:spacing w:val="1"/>
          <w:lang w:eastAsia="zh-CN"/>
        </w:rPr>
        <w:t>70</w:t>
      </w:r>
    </w:p>
    <w:p w:rsidR="0059461D" w:rsidRDefault="0059461D">
      <w:pPr>
        <w:spacing w:before="9"/>
        <w:rPr>
          <w:rFonts w:ascii="Times New Roman" w:eastAsia="Times New Roman" w:hAnsi="Times New Roman" w:cs="Times New Roman"/>
          <w:sz w:val="12"/>
          <w:szCs w:val="12"/>
          <w:lang w:eastAsia="zh-CN"/>
        </w:rPr>
      </w:pPr>
    </w:p>
    <w:p w:rsidR="0059461D" w:rsidRDefault="004370C5">
      <w:pPr>
        <w:pStyle w:val="a4"/>
        <w:spacing w:before="34" w:line="243" w:lineRule="exact"/>
        <w:ind w:left="668"/>
        <w:rPr>
          <w:rFonts w:cs="宋体"/>
          <w:lang w:eastAsia="zh-CN"/>
        </w:rPr>
      </w:pPr>
      <w:r>
        <w:rPr>
          <w:rFonts w:cs="宋体"/>
          <w:lang w:eastAsia="zh-CN"/>
        </w:rPr>
        <w:t>工</w:t>
      </w:r>
    </w:p>
    <w:p w:rsidR="0059461D" w:rsidRDefault="004370C5">
      <w:pPr>
        <w:pStyle w:val="a4"/>
        <w:tabs>
          <w:tab w:val="left" w:pos="1218"/>
        </w:tabs>
        <w:spacing w:before="0" w:line="248" w:lineRule="exact"/>
        <w:ind w:left="668"/>
        <w:rPr>
          <w:rFonts w:ascii="Times New Roman" w:eastAsia="Times New Roman" w:hAnsi="Times New Roman" w:cs="Times New Roman"/>
          <w:lang w:eastAsia="zh-CN"/>
        </w:rPr>
      </w:pPr>
      <w:r>
        <w:rPr>
          <w:rFonts w:cs="宋体"/>
          <w:w w:val="95"/>
          <w:position w:val="6"/>
          <w:lang w:eastAsia="zh-CN"/>
        </w:rPr>
        <w:t>程</w:t>
      </w:r>
      <w:r>
        <w:rPr>
          <w:rFonts w:cs="宋体"/>
          <w:w w:val="95"/>
          <w:position w:val="6"/>
          <w:lang w:eastAsia="zh-CN"/>
        </w:rPr>
        <w:tab/>
      </w:r>
      <w:r>
        <w:rPr>
          <w:rFonts w:ascii="Times New Roman" w:eastAsia="Times New Roman" w:hAnsi="Times New Roman" w:cs="Times New Roman"/>
          <w:spacing w:val="1"/>
          <w:lang w:eastAsia="zh-CN"/>
        </w:rPr>
        <w:t>60</w:t>
      </w:r>
    </w:p>
    <w:p w:rsidR="0059461D" w:rsidRDefault="004370C5">
      <w:pPr>
        <w:pStyle w:val="a4"/>
        <w:spacing w:before="0" w:line="182" w:lineRule="auto"/>
        <w:ind w:left="668" w:right="8571"/>
        <w:rPr>
          <w:rFonts w:cs="宋体"/>
          <w:lang w:eastAsia="zh-CN"/>
        </w:rPr>
      </w:pPr>
      <w:r>
        <w:rPr>
          <w:rFonts w:cs="宋体"/>
          <w:w w:val="95"/>
          <w:lang w:eastAsia="zh-CN"/>
        </w:rPr>
        <w:t>完成</w:t>
      </w:r>
    </w:p>
    <w:p w:rsidR="0059461D" w:rsidRDefault="004370C5">
      <w:pPr>
        <w:pStyle w:val="a4"/>
        <w:spacing w:before="0" w:line="184" w:lineRule="exact"/>
        <w:ind w:left="668"/>
        <w:rPr>
          <w:rFonts w:cs="宋体"/>
          <w:lang w:eastAsia="zh-CN"/>
        </w:rPr>
      </w:pPr>
      <w:r>
        <w:rPr>
          <w:rFonts w:cs="宋体"/>
          <w:lang w:eastAsia="zh-CN"/>
        </w:rPr>
        <w:t>的</w:t>
      </w:r>
    </w:p>
    <w:p w:rsidR="0059461D" w:rsidRDefault="004370C5">
      <w:pPr>
        <w:pStyle w:val="a4"/>
        <w:tabs>
          <w:tab w:val="left" w:pos="1218"/>
        </w:tabs>
        <w:spacing w:before="0" w:line="210" w:lineRule="exact"/>
        <w:ind w:left="668"/>
        <w:rPr>
          <w:rFonts w:ascii="Times New Roman" w:eastAsia="Times New Roman" w:hAnsi="Times New Roman" w:cs="Times New Roman"/>
          <w:lang w:eastAsia="zh-CN"/>
        </w:rPr>
      </w:pPr>
      <w:r>
        <w:rPr>
          <w:rFonts w:cs="宋体"/>
          <w:w w:val="95"/>
          <w:position w:val="-2"/>
          <w:lang w:eastAsia="zh-CN"/>
        </w:rPr>
        <w:t>百</w:t>
      </w:r>
      <w:r>
        <w:rPr>
          <w:rFonts w:cs="宋体"/>
          <w:w w:val="95"/>
          <w:position w:val="-2"/>
          <w:lang w:eastAsia="zh-CN"/>
        </w:rPr>
        <w:tab/>
      </w:r>
      <w:r>
        <w:rPr>
          <w:rFonts w:ascii="Times New Roman" w:eastAsia="Times New Roman" w:hAnsi="Times New Roman" w:cs="Times New Roman"/>
          <w:spacing w:val="1"/>
          <w:lang w:eastAsia="zh-CN"/>
        </w:rPr>
        <w:t>50</w:t>
      </w:r>
    </w:p>
    <w:p w:rsidR="0059461D" w:rsidRDefault="004370C5">
      <w:pPr>
        <w:pStyle w:val="a4"/>
        <w:spacing w:before="28" w:line="182" w:lineRule="auto"/>
        <w:ind w:left="668" w:right="8571"/>
        <w:rPr>
          <w:rFonts w:cs="宋体"/>
          <w:lang w:eastAsia="zh-CN"/>
        </w:rPr>
      </w:pPr>
      <w:r>
        <w:rPr>
          <w:rFonts w:cs="宋体"/>
          <w:w w:val="95"/>
          <w:lang w:eastAsia="zh-CN"/>
        </w:rPr>
        <w:t>分比</w:t>
      </w:r>
    </w:p>
    <w:p w:rsidR="0059461D" w:rsidRDefault="004370C5">
      <w:pPr>
        <w:pStyle w:val="a4"/>
        <w:spacing w:before="84"/>
        <w:ind w:left="1218"/>
        <w:rPr>
          <w:rFonts w:ascii="Times New Roman" w:eastAsia="Times New Roman" w:hAnsi="Times New Roman" w:cs="Times New Roman"/>
          <w:lang w:eastAsia="zh-CN"/>
        </w:rPr>
      </w:pPr>
      <w:r>
        <w:rPr>
          <w:rFonts w:ascii="Times New Roman"/>
          <w:spacing w:val="1"/>
          <w:lang w:eastAsia="zh-CN"/>
        </w:rPr>
        <w:t>40</w:t>
      </w:r>
    </w:p>
    <w:p w:rsidR="0059461D" w:rsidRDefault="0059461D">
      <w:pPr>
        <w:rPr>
          <w:rFonts w:ascii="Times New Roman" w:eastAsia="Times New Roman" w:hAnsi="Times New Roman" w:cs="Times New Roman"/>
          <w:sz w:val="20"/>
          <w:szCs w:val="20"/>
          <w:lang w:eastAsia="zh-CN"/>
        </w:rPr>
      </w:pPr>
    </w:p>
    <w:p w:rsidR="0059461D" w:rsidRDefault="0059461D">
      <w:pPr>
        <w:spacing w:before="8"/>
        <w:rPr>
          <w:rFonts w:ascii="Times New Roman" w:eastAsia="Times New Roman" w:hAnsi="Times New Roman" w:cs="Times New Roman"/>
          <w:sz w:val="23"/>
          <w:szCs w:val="23"/>
          <w:lang w:eastAsia="zh-CN"/>
        </w:rPr>
      </w:pPr>
    </w:p>
    <w:p w:rsidR="0059461D" w:rsidRDefault="004370C5">
      <w:pPr>
        <w:pStyle w:val="a4"/>
        <w:spacing w:before="0"/>
        <w:ind w:left="1218"/>
        <w:rPr>
          <w:rFonts w:ascii="Times New Roman" w:eastAsia="Times New Roman" w:hAnsi="Times New Roman" w:cs="Times New Roman"/>
          <w:lang w:eastAsia="zh-CN"/>
        </w:rPr>
      </w:pPr>
      <w:r>
        <w:rPr>
          <w:rFonts w:ascii="Times New Roman"/>
          <w:spacing w:val="1"/>
          <w:lang w:eastAsia="zh-CN"/>
        </w:rPr>
        <w:t>30</w:t>
      </w:r>
    </w:p>
    <w:p w:rsidR="0059461D" w:rsidRDefault="0059461D">
      <w:pPr>
        <w:rPr>
          <w:rFonts w:ascii="Times New Roman" w:eastAsia="Times New Roman" w:hAnsi="Times New Roman" w:cs="Times New Roman"/>
          <w:sz w:val="20"/>
          <w:szCs w:val="20"/>
          <w:lang w:eastAsia="zh-CN"/>
        </w:rPr>
      </w:pPr>
    </w:p>
    <w:p w:rsidR="0059461D" w:rsidRDefault="0059461D">
      <w:pPr>
        <w:spacing w:before="8"/>
        <w:rPr>
          <w:rFonts w:ascii="Times New Roman" w:eastAsia="Times New Roman" w:hAnsi="Times New Roman" w:cs="Times New Roman"/>
          <w:sz w:val="23"/>
          <w:szCs w:val="23"/>
          <w:lang w:eastAsia="zh-CN"/>
        </w:rPr>
      </w:pPr>
    </w:p>
    <w:p w:rsidR="0059461D" w:rsidRDefault="004370C5">
      <w:pPr>
        <w:pStyle w:val="a4"/>
        <w:spacing w:before="0"/>
        <w:ind w:left="1218"/>
        <w:rPr>
          <w:rFonts w:ascii="Times New Roman" w:eastAsia="Times New Roman" w:hAnsi="Times New Roman" w:cs="Times New Roman"/>
          <w:lang w:eastAsia="zh-CN"/>
        </w:rPr>
      </w:pPr>
      <w:r>
        <w:rPr>
          <w:rFonts w:ascii="Times New Roman"/>
          <w:spacing w:val="1"/>
          <w:lang w:eastAsia="zh-CN"/>
        </w:rPr>
        <w:t>20</w:t>
      </w:r>
    </w:p>
    <w:p w:rsidR="0059461D" w:rsidRDefault="0059461D">
      <w:pPr>
        <w:rPr>
          <w:rFonts w:ascii="Times New Roman" w:eastAsia="Times New Roman" w:hAnsi="Times New Roman" w:cs="Times New Roman"/>
          <w:sz w:val="20"/>
          <w:szCs w:val="20"/>
          <w:lang w:eastAsia="zh-CN"/>
        </w:rPr>
      </w:pPr>
    </w:p>
    <w:p w:rsidR="0059461D" w:rsidRDefault="0059461D">
      <w:pPr>
        <w:spacing w:before="8"/>
        <w:rPr>
          <w:rFonts w:ascii="Times New Roman" w:eastAsia="Times New Roman" w:hAnsi="Times New Roman" w:cs="Times New Roman"/>
          <w:sz w:val="23"/>
          <w:szCs w:val="23"/>
          <w:lang w:eastAsia="zh-CN"/>
        </w:rPr>
      </w:pPr>
    </w:p>
    <w:p w:rsidR="0059461D" w:rsidRDefault="004370C5">
      <w:pPr>
        <w:pStyle w:val="a4"/>
        <w:spacing w:before="0"/>
        <w:ind w:left="1218"/>
        <w:rPr>
          <w:rFonts w:ascii="Times New Roman" w:eastAsia="Times New Roman" w:hAnsi="Times New Roman" w:cs="Times New Roman"/>
          <w:lang w:eastAsia="zh-CN"/>
        </w:rPr>
      </w:pPr>
      <w:r>
        <w:rPr>
          <w:rFonts w:ascii="Times New Roman"/>
          <w:spacing w:val="1"/>
          <w:lang w:eastAsia="zh-CN"/>
        </w:rPr>
        <w:t>10</w:t>
      </w:r>
    </w:p>
    <w:p w:rsidR="0059461D" w:rsidRDefault="0059461D">
      <w:pPr>
        <w:rPr>
          <w:rFonts w:ascii="Times New Roman" w:eastAsia="Times New Roman" w:hAnsi="Times New Roman" w:cs="Times New Roman"/>
          <w:sz w:val="20"/>
          <w:szCs w:val="20"/>
          <w:lang w:eastAsia="zh-CN"/>
        </w:rPr>
      </w:pPr>
    </w:p>
    <w:p w:rsidR="0059461D" w:rsidRDefault="0059461D">
      <w:pPr>
        <w:spacing w:before="2"/>
        <w:rPr>
          <w:rFonts w:ascii="Times New Roman" w:eastAsia="Times New Roman" w:hAnsi="Times New Roman" w:cs="Times New Roman"/>
          <w:sz w:val="19"/>
          <w:szCs w:val="19"/>
          <w:lang w:eastAsia="zh-CN"/>
        </w:rPr>
      </w:pPr>
    </w:p>
    <w:p w:rsidR="0059461D" w:rsidRDefault="004370C5">
      <w:pPr>
        <w:tabs>
          <w:tab w:val="left" w:pos="2221"/>
          <w:tab w:val="left" w:pos="3020"/>
          <w:tab w:val="left" w:pos="3819"/>
          <w:tab w:val="left" w:pos="4520"/>
          <w:tab w:val="left" w:pos="5319"/>
          <w:tab w:val="left" w:pos="6219"/>
          <w:tab w:val="left" w:pos="7021"/>
          <w:tab w:val="left" w:pos="7820"/>
          <w:tab w:val="left" w:pos="8619"/>
          <w:tab w:val="left" w:pos="9121"/>
        </w:tabs>
        <w:spacing w:before="73"/>
        <w:ind w:left="1520"/>
        <w:rPr>
          <w:rFonts w:ascii="Times New Roman" w:eastAsia="Times New Roman" w:hAnsi="Times New Roman" w:cs="Times New Roman"/>
          <w:sz w:val="20"/>
          <w:szCs w:val="20"/>
          <w:lang w:eastAsia="zh-CN"/>
        </w:rPr>
      </w:pPr>
      <w:r>
        <w:rPr>
          <w:rFonts w:ascii="Times New Roman"/>
          <w:w w:val="95"/>
          <w:sz w:val="20"/>
          <w:lang w:eastAsia="zh-CN"/>
        </w:rPr>
        <w:t>0</w:t>
      </w:r>
      <w:r>
        <w:rPr>
          <w:rFonts w:ascii="Times New Roman"/>
          <w:w w:val="95"/>
          <w:sz w:val="20"/>
          <w:lang w:eastAsia="zh-CN"/>
        </w:rPr>
        <w:tab/>
        <w:t>10</w:t>
      </w:r>
      <w:r>
        <w:rPr>
          <w:rFonts w:ascii="Times New Roman"/>
          <w:w w:val="95"/>
          <w:sz w:val="20"/>
          <w:lang w:eastAsia="zh-CN"/>
        </w:rPr>
        <w:tab/>
        <w:t>20</w:t>
      </w:r>
      <w:r>
        <w:rPr>
          <w:rFonts w:ascii="Times New Roman"/>
          <w:w w:val="95"/>
          <w:sz w:val="20"/>
          <w:lang w:eastAsia="zh-CN"/>
        </w:rPr>
        <w:tab/>
        <w:t>30</w:t>
      </w:r>
      <w:r>
        <w:rPr>
          <w:rFonts w:ascii="Times New Roman"/>
          <w:w w:val="95"/>
          <w:sz w:val="20"/>
          <w:lang w:eastAsia="zh-CN"/>
        </w:rPr>
        <w:tab/>
        <w:t>40</w:t>
      </w:r>
      <w:r>
        <w:rPr>
          <w:rFonts w:ascii="Times New Roman"/>
          <w:w w:val="95"/>
          <w:sz w:val="20"/>
          <w:lang w:eastAsia="zh-CN"/>
        </w:rPr>
        <w:tab/>
        <w:t>50</w:t>
      </w:r>
      <w:r>
        <w:rPr>
          <w:rFonts w:ascii="Times New Roman"/>
          <w:w w:val="95"/>
          <w:sz w:val="20"/>
          <w:lang w:eastAsia="zh-CN"/>
        </w:rPr>
        <w:tab/>
        <w:t>60</w:t>
      </w:r>
      <w:r>
        <w:rPr>
          <w:rFonts w:ascii="Times New Roman"/>
          <w:w w:val="95"/>
          <w:sz w:val="20"/>
          <w:lang w:eastAsia="zh-CN"/>
        </w:rPr>
        <w:tab/>
        <w:t>70</w:t>
      </w:r>
      <w:r>
        <w:rPr>
          <w:rFonts w:ascii="Times New Roman"/>
          <w:w w:val="95"/>
          <w:sz w:val="20"/>
          <w:lang w:eastAsia="zh-CN"/>
        </w:rPr>
        <w:tab/>
        <w:t>80</w:t>
      </w:r>
      <w:r>
        <w:rPr>
          <w:rFonts w:ascii="Times New Roman"/>
          <w:w w:val="95"/>
          <w:sz w:val="20"/>
          <w:lang w:eastAsia="zh-CN"/>
        </w:rPr>
        <w:tab/>
        <w:t>90</w:t>
      </w:r>
      <w:r>
        <w:rPr>
          <w:rFonts w:ascii="Times New Roman"/>
          <w:w w:val="95"/>
          <w:sz w:val="20"/>
          <w:lang w:eastAsia="zh-CN"/>
        </w:rPr>
        <w:tab/>
      </w:r>
      <w:r>
        <w:rPr>
          <w:rFonts w:ascii="Times New Roman"/>
          <w:spacing w:val="1"/>
          <w:sz w:val="20"/>
          <w:lang w:eastAsia="zh-CN"/>
        </w:rPr>
        <w:t>100</w:t>
      </w:r>
    </w:p>
    <w:p w:rsidR="0059461D" w:rsidRDefault="004370C5">
      <w:pPr>
        <w:pStyle w:val="a4"/>
        <w:spacing w:before="81"/>
        <w:ind w:left="206"/>
        <w:jc w:val="center"/>
        <w:rPr>
          <w:rFonts w:cs="宋体"/>
          <w:lang w:eastAsia="zh-CN"/>
        </w:rPr>
      </w:pPr>
      <w:r>
        <w:rPr>
          <w:lang w:eastAsia="zh-CN"/>
        </w:rPr>
        <w:t>工</w:t>
      </w:r>
      <w:r>
        <w:rPr>
          <w:rFonts w:cs="宋体"/>
          <w:lang w:eastAsia="zh-CN"/>
        </w:rPr>
        <w:t>期历</w:t>
      </w:r>
      <w:r>
        <w:rPr>
          <w:lang w:eastAsia="zh-CN"/>
        </w:rPr>
        <w:t>程</w:t>
      </w:r>
      <w:r>
        <w:rPr>
          <w:rFonts w:cs="宋体"/>
          <w:lang w:eastAsia="zh-CN"/>
        </w:rPr>
        <w:t>的百分比（</w:t>
      </w:r>
      <w:r>
        <w:rPr>
          <w:rFonts w:ascii="Times New Roman" w:eastAsia="Times New Roman" w:hAnsi="Times New Roman" w:cs="Times New Roman"/>
          <w:lang w:eastAsia="zh-CN"/>
        </w:rPr>
        <w:t>%</w:t>
      </w:r>
      <w:r>
        <w:rPr>
          <w:rFonts w:cs="宋体"/>
          <w:lang w:eastAsia="zh-CN"/>
        </w:rPr>
        <w:t>）</w:t>
      </w:r>
    </w:p>
    <w:p w:rsidR="0059461D" w:rsidRDefault="0059461D">
      <w:pPr>
        <w:jc w:val="center"/>
        <w:rPr>
          <w:rFonts w:ascii="宋体" w:eastAsia="宋体" w:hAnsi="宋体" w:cs="宋体"/>
          <w:lang w:eastAsia="zh-CN"/>
        </w:rPr>
        <w:sectPr w:rsidR="0059461D">
          <w:headerReference w:type="default" r:id="rId65"/>
          <w:pgSz w:w="11900" w:h="16840"/>
          <w:pgMar w:top="1160" w:right="1240" w:bottom="1460" w:left="1040" w:header="883" w:footer="1280" w:gutter="0"/>
          <w:cols w:space="720"/>
        </w:sectPr>
      </w:pPr>
    </w:p>
    <w:p w:rsidR="0059461D" w:rsidRDefault="004370C5">
      <w:pPr>
        <w:rPr>
          <w:rFonts w:ascii="宋体" w:eastAsia="宋体" w:hAnsi="宋体" w:cs="宋体"/>
          <w:sz w:val="20"/>
          <w:szCs w:val="20"/>
          <w:lang w:eastAsia="zh-CN"/>
        </w:rPr>
      </w:pPr>
      <w:r>
        <w:rPr>
          <w:noProof/>
          <w:lang w:eastAsia="zh-CN"/>
        </w:rPr>
        <w:lastRenderedPageBreak/>
        <mc:AlternateContent>
          <mc:Choice Requires="wps">
            <w:drawing>
              <wp:anchor distT="0" distB="0" distL="114300" distR="114300" simplePos="0" relativeHeight="251716608" behindDoc="0" locked="0" layoutInCell="1" allowOverlap="1">
                <wp:simplePos x="0" y="0"/>
                <wp:positionH relativeFrom="page">
                  <wp:posOffset>774065</wp:posOffset>
                </wp:positionH>
                <wp:positionV relativeFrom="page">
                  <wp:posOffset>3652520</wp:posOffset>
                </wp:positionV>
                <wp:extent cx="177800" cy="254000"/>
                <wp:effectExtent l="0" t="0" r="0" b="0"/>
                <wp:wrapNone/>
                <wp:docPr id="108" name="文本框 276"/>
                <wp:cNvGraphicFramePr/>
                <a:graphic xmlns:a="http://schemas.openxmlformats.org/drawingml/2006/main">
                  <a:graphicData uri="http://schemas.microsoft.com/office/word/2010/wordprocessingShape">
                    <wps:wsp>
                      <wps:cNvSpPr txBox="1"/>
                      <wps:spPr>
                        <a:xfrm>
                          <a:off x="0" y="0"/>
                          <a:ext cx="177800" cy="254000"/>
                        </a:xfrm>
                        <a:prstGeom prst="rect">
                          <a:avLst/>
                        </a:prstGeom>
                        <a:noFill/>
                        <a:ln>
                          <a:noFill/>
                        </a:ln>
                        <a:effectLst/>
                      </wps:spPr>
                      <wps:txbx>
                        <w:txbxContent>
                          <w:p w:rsidR="003E0FBE" w:rsidRDefault="003E0FBE">
                            <w:pPr>
                              <w:spacing w:line="265" w:lineRule="exact"/>
                              <w:ind w:left="20"/>
                              <w:rPr>
                                <w:rFonts w:ascii="Times New Roman" w:eastAsia="Times New Roman" w:hAnsi="Times New Roman" w:cs="Times New Roman"/>
                                <w:sz w:val="24"/>
                                <w:szCs w:val="24"/>
                              </w:rPr>
                            </w:pPr>
                          </w:p>
                        </w:txbxContent>
                      </wps:txbx>
                      <wps:bodyPr vert="vert" lIns="0" tIns="0" rIns="0" bIns="0" upright="1"/>
                    </wps:wsp>
                  </a:graphicData>
                </a:graphic>
              </wp:anchor>
            </w:drawing>
          </mc:Choice>
          <mc:Fallback>
            <w:pict>
              <v:shape id="文本框 276" o:spid="_x0000_s1051" type="#_x0000_t202" style="position:absolute;margin-left:60.95pt;margin-top:287.6pt;width:14pt;height:20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" filled="f" stroked="f">
                <v:textbox style="layout-flow:vertical" inset="0,0,0,0">
                  <w:txbxContent>
                    <w:p w:rsidR="003E0FBE" w:rsidRDefault="003E0FBE">
                      <w:pPr>
                        <w:spacing w:line="265" w:lineRule="exact"/>
                        <w:ind w:left="20"/>
                        <w:rPr>
                          <w:rFonts w:ascii="Times New Roman" w:eastAsia="Times New Roman" w:hAnsi="Times New Roman" w:cs="Times New Roman"/>
                          <w:sz w:val="24"/>
                          <w:szCs w:val="24"/>
                        </w:rPr>
                      </w:pPr>
                    </w:p>
                  </w:txbxContent>
                </v:textbox>
                <w10:wrap anchorx="page" anchory="page"/>
              </v:shape>
            </w:pict>
          </mc:Fallback>
        </mc:AlternateConten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3"/>
        <w:rPr>
          <w:rFonts w:ascii="宋体" w:eastAsia="宋体" w:hAnsi="宋体" w:cs="宋体"/>
          <w:sz w:val="25"/>
          <w:szCs w:val="25"/>
          <w:lang w:eastAsia="zh-CN"/>
        </w:rPr>
      </w:pPr>
    </w:p>
    <w:p w:rsidR="0059461D" w:rsidRDefault="004370C5">
      <w:pPr>
        <w:spacing w:before="14"/>
        <w:ind w:left="843"/>
        <w:rPr>
          <w:rFonts w:ascii="黑体" w:eastAsia="黑体" w:hAnsi="黑体" w:cs="黑体"/>
          <w:sz w:val="28"/>
          <w:szCs w:val="28"/>
          <w:lang w:eastAsia="zh-CN"/>
        </w:rPr>
      </w:pPr>
      <w:r>
        <w:rPr>
          <w:noProof/>
          <w:lang w:eastAsia="zh-CN"/>
        </w:rPr>
        <mc:AlternateContent>
          <mc:Choice Requires="wpg">
            <w:drawing>
              <wp:anchor distT="0" distB="0" distL="114300" distR="114300" simplePos="0" relativeHeight="251717632" behindDoc="0" locked="0" layoutInCell="1" allowOverlap="1">
                <wp:simplePos x="0" y="0"/>
                <wp:positionH relativeFrom="page">
                  <wp:posOffset>9960610</wp:posOffset>
                </wp:positionH>
                <wp:positionV relativeFrom="paragraph">
                  <wp:posOffset>-8890</wp:posOffset>
                </wp:positionV>
                <wp:extent cx="1270" cy="5831205"/>
                <wp:effectExtent l="0" t="0" r="0" b="0"/>
                <wp:wrapNone/>
                <wp:docPr id="110" name="组合 277"/>
                <wp:cNvGraphicFramePr/>
                <a:graphic xmlns:a="http://schemas.openxmlformats.org/drawingml/2006/main">
                  <a:graphicData uri="http://schemas.microsoft.com/office/word/2010/wordprocessingGroup">
                    <wpg:wgp>
                      <wpg:cNvGrpSpPr/>
                      <wpg:grpSpPr>
                        <a:xfrm>
                          <a:off x="0" y="0"/>
                          <a:ext cx="1270" cy="5831205"/>
                          <a:chOff x="15686" y="-14"/>
                          <a:chExt cx="2" cy="0"/>
                        </a:xfrm>
                      </wpg:grpSpPr>
                      <wps:wsp>
                        <wps:cNvPr id="109" name="任意多边形 278"/>
                        <wps:cNvSpPr/>
                        <wps:spPr>
                          <a:xfrm>
                            <a:off x="15686" y="-14"/>
                            <a:ext cx="2" cy="9183"/>
                          </a:xfrm>
                          <a:custGeom>
                            <a:avLst/>
                            <a:gdLst/>
                            <a:ahLst/>
                            <a:cxnLst>
                              <a:cxn ang="0">
                                <a:pos x="0" y="0"/>
                              </a:cxn>
                              <a:cxn ang="0">
                                <a:pos x="0" y="9182"/>
                              </a:cxn>
                            </a:cxnLst>
                            <a:rect l="0" t="0" r="0" b="0"/>
                            <a:pathLst>
                              <a:path w="1" h="9183">
                                <a:moveTo>
                                  <a:pt x="0" y="0"/>
                                </a:moveTo>
                                <a:lnTo>
                                  <a:pt x="0" y="9182"/>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77" o:spid="_x0000_s1026" o:spt="203" style="position:absolute;left:0pt;margin-left:784.3pt;margin-top:-0.7pt;height:459.15pt;width:0.1pt;mso-position-horizontal-relative:page;z-index:251717632;mso-width-relative:page;mso-height-relative:page;" coordorigin="15686,-14" coordsize="2,0" o:gfxdata="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S2oktoAAAAMAQAADwAA&#10;AAAAAAABACAAAAAiAAAAZHJzL2Rvd25yZXYueG1sUEsBAhQAFAAAAAgAh07iQJzFHeO/AgAASgYA&#10;AA4AAAAAAAAAAQAgAAAAKQEAAGRycy9lMm9Eb2MueG1sUEsFBgAAAAAGAAYAWQEAAFoGAAAAAA==&#10;">
                <o:lock v:ext="edit" aspectratio="f"/>
                <v:shape id="任意多边形 278" o:spid="_x0000_s1026" o:spt="100" style="position:absolute;left:15686;top:-14;height:9183;width:2;" filled="f" stroked="t" coordsize="1,9183" o:gfxdata="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UXc28AAAA&#10;3AAAAA8AAAAAAAAAAQAgAAAAIgAAAGRycy9kb3ducmV2LnhtbFBLAQIUABQAAAAIAIdO4kAzLwWe&#10;OwAAADkAAAAQAAAAAAAAAAEAIAAAAAsBAABkcnMvc2hhcGV4bWwueG1sUEsFBgAAAAAGAAYAWwEA&#10;ALUDAAAAAA==&#10;" path="m0,0l0,9182e">
                  <v:path o:connectlocs="0,0;0,9182"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718656" behindDoc="0" locked="0" layoutInCell="1" allowOverlap="1">
                <wp:simplePos x="0" y="0"/>
                <wp:positionH relativeFrom="page">
                  <wp:posOffset>9987280</wp:posOffset>
                </wp:positionH>
                <wp:positionV relativeFrom="paragraph">
                  <wp:posOffset>-22860</wp:posOffset>
                </wp:positionV>
                <wp:extent cx="158115" cy="2293620"/>
                <wp:effectExtent l="0" t="0" r="0" b="0"/>
                <wp:wrapNone/>
                <wp:docPr id="111" name="文本框 279"/>
                <wp:cNvGraphicFramePr/>
                <a:graphic xmlns:a="http://schemas.openxmlformats.org/drawingml/2006/main">
                  <a:graphicData uri="http://schemas.microsoft.com/office/word/2010/wordprocessingShape">
                    <wps:wsp>
                      <wps:cNvSpPr txBox="1"/>
                      <wps:spPr>
                        <a:xfrm>
                          <a:off x="0" y="0"/>
                          <a:ext cx="158115" cy="2293620"/>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vert="vert" lIns="0" tIns="0" rIns="0" bIns="0" upright="1"/>
                    </wps:wsp>
                  </a:graphicData>
                </a:graphic>
              </wp:anchor>
            </w:drawing>
          </mc:Choice>
          <mc:Fallback>
            <w:pict>
              <v:shape id="文本框 279" o:spid="_x0000_s1052" type="#_x0000_t202" style="position:absolute;left:0;text-align:left;margin-left:786.4pt;margin-top:-1.8pt;width:12.45pt;height:180.6pt;z-index:251718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" filled="f" stroked="f">
                <v:textbox style="layout-flow:vertical" inset="0,0,0,0">
                  <w:txbxContent>
                    <w:p w:rsidR="003E0FBE" w:rsidRDefault="003E0FBE">
                      <w:pPr>
                        <w:pStyle w:val="a4"/>
                        <w:spacing w:before="0" w:line="229" w:lineRule="exact"/>
                        <w:ind w:left="20"/>
                        <w:rPr>
                          <w:rFonts w:ascii="黑体" w:eastAsia="黑体" w:hAnsi="黑体" w:cs="黑体"/>
                        </w:rPr>
                      </w:pPr>
                    </w:p>
                  </w:txbxContent>
                </v:textbox>
                <w10:wrap anchorx="page"/>
              </v:shape>
            </w:pict>
          </mc:Fallback>
        </mc:AlternateContent>
      </w:r>
      <w:r>
        <w:rPr>
          <w:noProof/>
          <w:lang w:eastAsia="zh-CN"/>
        </w:rPr>
        <mc:AlternateContent>
          <mc:Choice Requires="wps">
            <w:drawing>
              <wp:anchor distT="0" distB="0" distL="114300" distR="114300" simplePos="0" relativeHeight="251719680" behindDoc="0" locked="0" layoutInCell="1" allowOverlap="1">
                <wp:simplePos x="0" y="0"/>
                <wp:positionH relativeFrom="page">
                  <wp:posOffset>9605010</wp:posOffset>
                </wp:positionH>
                <wp:positionV relativeFrom="paragraph">
                  <wp:posOffset>-22860</wp:posOffset>
                </wp:positionV>
                <wp:extent cx="177800" cy="485775"/>
                <wp:effectExtent l="0" t="0" r="0" b="0"/>
                <wp:wrapNone/>
                <wp:docPr id="112" name="文本框 280"/>
                <wp:cNvGraphicFramePr/>
                <a:graphic xmlns:a="http://schemas.openxmlformats.org/drawingml/2006/main">
                  <a:graphicData uri="http://schemas.microsoft.com/office/word/2010/wordprocessingShape">
                    <wps:wsp>
                      <wps:cNvSpPr txBox="1"/>
                      <wps:spPr>
                        <a:xfrm>
                          <a:off x="0" y="0"/>
                          <a:ext cx="177800" cy="485775"/>
                        </a:xfrm>
                        <a:prstGeom prst="rect">
                          <a:avLst/>
                        </a:prstGeom>
                        <a:noFill/>
                        <a:ln>
                          <a:noFill/>
                        </a:ln>
                        <a:effectLst/>
                      </wps:spPr>
                      <wps:txbx>
                        <w:txbxContent>
                          <w:p w:rsidR="003E0FBE" w:rsidRDefault="003E0FBE">
                            <w:pPr>
                              <w:spacing w:line="260" w:lineRule="exact"/>
                              <w:ind w:left="20"/>
                              <w:rPr>
                                <w:rFonts w:ascii="宋体" w:eastAsia="宋体" w:hAnsi="宋体" w:cs="宋体"/>
                                <w:sz w:val="24"/>
                                <w:szCs w:val="24"/>
                              </w:rPr>
                            </w:pPr>
                          </w:p>
                        </w:txbxContent>
                      </wps:txbx>
                      <wps:bodyPr vert="vert" lIns="0" tIns="0" rIns="0" bIns="0" upright="1"/>
                    </wps:wsp>
                  </a:graphicData>
                </a:graphic>
              </wp:anchor>
            </w:drawing>
          </mc:Choice>
          <mc:Fallback>
            <w:pict>
              <v:shape id="文本框 280" o:spid="_x0000_s1053" type="#_x0000_t202" style="position:absolute;left:0;text-align:left;margin-left:756.3pt;margin-top:-1.8pt;width:14pt;height:38.25pt;z-index:251719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" filled="f" stroked="f">
                <v:textbox style="layout-flow:vertical" inset="0,0,0,0">
                  <w:txbxContent>
                    <w:p w:rsidR="003E0FBE" w:rsidRDefault="003E0FBE">
                      <w:pPr>
                        <w:spacing w:line="260" w:lineRule="exact"/>
                        <w:ind w:left="20"/>
                        <w:rPr>
                          <w:rFonts w:ascii="宋体" w:eastAsia="宋体" w:hAnsi="宋体" w:cs="宋体"/>
                          <w:sz w:val="24"/>
                          <w:szCs w:val="24"/>
                        </w:rPr>
                      </w:pPr>
                    </w:p>
                  </w:txbxContent>
                </v:textbox>
                <w10:wrap anchorx="page"/>
              </v:shape>
            </w:pict>
          </mc:Fallback>
        </mc:AlternateContent>
      </w:r>
      <w:r>
        <w:rPr>
          <w:noProof/>
          <w:lang w:eastAsia="zh-CN"/>
        </w:rPr>
        <mc:AlternateContent>
          <mc:Choice Requires="wps">
            <w:drawing>
              <wp:anchor distT="0" distB="0" distL="114300" distR="114300" simplePos="0" relativeHeight="251720704" behindDoc="0" locked="0" layoutInCell="1" allowOverlap="1">
                <wp:simplePos x="0" y="0"/>
                <wp:positionH relativeFrom="page">
                  <wp:posOffset>9605010</wp:posOffset>
                </wp:positionH>
                <wp:positionV relativeFrom="paragraph">
                  <wp:posOffset>587375</wp:posOffset>
                </wp:positionV>
                <wp:extent cx="177800" cy="2012950"/>
                <wp:effectExtent l="0" t="0" r="0" b="0"/>
                <wp:wrapNone/>
                <wp:docPr id="113" name="文本框 281"/>
                <wp:cNvGraphicFramePr/>
                <a:graphic xmlns:a="http://schemas.openxmlformats.org/drawingml/2006/main">
                  <a:graphicData uri="http://schemas.microsoft.com/office/word/2010/wordprocessingShape">
                    <wps:wsp>
                      <wps:cNvSpPr txBox="1"/>
                      <wps:spPr>
                        <a:xfrm>
                          <a:off x="0" y="0"/>
                          <a:ext cx="177800" cy="2012950"/>
                        </a:xfrm>
                        <a:prstGeom prst="rect">
                          <a:avLst/>
                        </a:prstGeom>
                        <a:noFill/>
                        <a:ln>
                          <a:noFill/>
                        </a:ln>
                        <a:effectLst/>
                      </wps:spPr>
                      <wps:txbx>
                        <w:txbxContent>
                          <w:p w:rsidR="003E0FBE" w:rsidRDefault="003E0FBE">
                            <w:pPr>
                              <w:spacing w:line="260" w:lineRule="exact"/>
                              <w:rPr>
                                <w:rFonts w:ascii="宋体" w:eastAsia="宋体" w:hAnsi="宋体" w:cs="宋体"/>
                                <w:sz w:val="24"/>
                                <w:szCs w:val="24"/>
                              </w:rPr>
                            </w:pPr>
                          </w:p>
                        </w:txbxContent>
                      </wps:txbx>
                      <wps:bodyPr vert="vert" lIns="0" tIns="0" rIns="0" bIns="0" upright="1"/>
                    </wps:wsp>
                  </a:graphicData>
                </a:graphic>
              </wp:anchor>
            </w:drawing>
          </mc:Choice>
          <mc:Fallback>
            <w:pict>
              <v:shape id="文本框 281" o:spid="_x0000_s1054" type="#_x0000_t202" style="position:absolute;left:0;text-align:left;margin-left:756.3pt;margin-top:46.25pt;width:14pt;height:158.5pt;z-index:251720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" filled="f" stroked="f">
                <v:textbox style="layout-flow:vertical" inset="0,0,0,0">
                  <w:txbxContent>
                    <w:p w:rsidR="003E0FBE" w:rsidRDefault="003E0FBE">
                      <w:pPr>
                        <w:spacing w:line="260" w:lineRule="exact"/>
                        <w:rPr>
                          <w:rFonts w:ascii="宋体" w:eastAsia="宋体" w:hAnsi="宋体" w:cs="宋体"/>
                          <w:sz w:val="24"/>
                          <w:szCs w:val="24"/>
                        </w:rPr>
                      </w:pPr>
                    </w:p>
                  </w:txbxContent>
                </v:textbox>
                <w10:wrap anchorx="page"/>
              </v:shape>
            </w:pict>
          </mc:Fallback>
        </mc:AlternateContent>
      </w:r>
      <w:bookmarkStart w:id="207" w:name="_TOC_250026"/>
      <w:r>
        <w:rPr>
          <w:rFonts w:ascii="黑体" w:eastAsia="黑体" w:hAnsi="黑体" w:cs="黑体"/>
          <w:spacing w:val="-1"/>
          <w:sz w:val="28"/>
          <w:szCs w:val="28"/>
          <w:lang w:eastAsia="zh-CN"/>
        </w:rPr>
        <w:t>附表四 分项工程生产率和施工周</w:t>
      </w:r>
      <w:bookmarkEnd w:id="207"/>
      <w:r>
        <w:rPr>
          <w:rFonts w:ascii="黑体" w:eastAsia="黑体" w:hAnsi="黑体" w:cs="黑体"/>
          <w:spacing w:val="-1"/>
          <w:sz w:val="28"/>
          <w:szCs w:val="28"/>
          <w:lang w:eastAsia="zh-CN"/>
        </w:rPr>
        <w:t>期表</w:t>
      </w:r>
    </w:p>
    <w:p w:rsidR="0059461D" w:rsidRDefault="0059461D">
      <w:pPr>
        <w:spacing w:before="11"/>
        <w:rPr>
          <w:rFonts w:ascii="黑体" w:eastAsia="黑体" w:hAnsi="黑体" w:cs="黑体"/>
          <w:lang w:eastAsia="zh-CN"/>
        </w:rPr>
      </w:pPr>
    </w:p>
    <w:tbl>
      <w:tblPr>
        <w:tblW w:w="12984" w:type="dxa"/>
        <w:tblInd w:w="699" w:type="dxa"/>
        <w:tblLayout w:type="fixed"/>
        <w:tblCellMar>
          <w:left w:w="0" w:type="dxa"/>
          <w:right w:w="0" w:type="dxa"/>
        </w:tblCellMar>
        <w:tblLook w:val="04A0" w:firstRow="1" w:lastRow="0" w:firstColumn="1" w:lastColumn="0" w:noHBand="0" w:noVBand="1"/>
      </w:tblPr>
      <w:tblGrid>
        <w:gridCol w:w="790"/>
        <w:gridCol w:w="2048"/>
        <w:gridCol w:w="800"/>
        <w:gridCol w:w="760"/>
        <w:gridCol w:w="2740"/>
        <w:gridCol w:w="2510"/>
        <w:gridCol w:w="1668"/>
        <w:gridCol w:w="1668"/>
      </w:tblGrid>
      <w:tr w:rsidR="0059461D">
        <w:trPr>
          <w:trHeight w:hRule="exact" w:val="227"/>
        </w:trPr>
        <w:tc>
          <w:tcPr>
            <w:tcW w:w="790" w:type="dxa"/>
            <w:vMerge w:val="restart"/>
            <w:tcBorders>
              <w:top w:val="single" w:sz="12" w:space="0" w:color="000000"/>
              <w:left w:val="single" w:sz="12" w:space="0" w:color="000000"/>
              <w:right w:val="single" w:sz="6" w:space="0" w:color="000000"/>
            </w:tcBorders>
          </w:tcPr>
          <w:p w:rsidR="0059461D" w:rsidRDefault="004370C5">
            <w:pPr>
              <w:pStyle w:val="TableParagraph"/>
              <w:spacing w:before="88"/>
              <w:ind w:left="196"/>
              <w:rPr>
                <w:rFonts w:ascii="宋体" w:eastAsia="宋体" w:hAnsi="宋体" w:cs="宋体"/>
                <w:sz w:val="21"/>
                <w:szCs w:val="21"/>
              </w:rPr>
            </w:pPr>
            <w:r>
              <w:rPr>
                <w:rFonts w:ascii="宋体" w:eastAsia="宋体" w:hAnsi="宋体" w:cs="宋体"/>
                <w:spacing w:val="4"/>
                <w:sz w:val="21"/>
                <w:szCs w:val="21"/>
              </w:rPr>
              <w:t>序</w:t>
            </w:r>
            <w:r>
              <w:rPr>
                <w:rFonts w:ascii="宋体" w:eastAsia="宋体" w:hAnsi="宋体" w:cs="宋体"/>
                <w:sz w:val="21"/>
                <w:szCs w:val="21"/>
              </w:rPr>
              <w:t>号</w:t>
            </w:r>
          </w:p>
        </w:tc>
        <w:tc>
          <w:tcPr>
            <w:tcW w:w="2048" w:type="dxa"/>
            <w:vMerge w:val="restart"/>
            <w:tcBorders>
              <w:top w:val="single" w:sz="12" w:space="0" w:color="000000"/>
              <w:left w:val="single" w:sz="6" w:space="0" w:color="000000"/>
              <w:right w:val="single" w:sz="6" w:space="0" w:color="000000"/>
            </w:tcBorders>
          </w:tcPr>
          <w:p w:rsidR="0059461D" w:rsidRDefault="004370C5">
            <w:pPr>
              <w:pStyle w:val="TableParagraph"/>
              <w:spacing w:before="88"/>
              <w:ind w:left="710"/>
              <w:rPr>
                <w:rFonts w:ascii="宋体" w:eastAsia="宋体" w:hAnsi="宋体" w:cs="宋体"/>
                <w:sz w:val="21"/>
                <w:szCs w:val="21"/>
              </w:rPr>
            </w:pPr>
            <w:r>
              <w:rPr>
                <w:rFonts w:ascii="宋体" w:eastAsia="宋体" w:hAnsi="宋体" w:cs="宋体"/>
                <w:spacing w:val="2"/>
                <w:sz w:val="21"/>
                <w:szCs w:val="21"/>
              </w:rPr>
              <w:t>工程项目</w:t>
            </w:r>
          </w:p>
        </w:tc>
        <w:tc>
          <w:tcPr>
            <w:tcW w:w="800" w:type="dxa"/>
            <w:vMerge w:val="restart"/>
            <w:tcBorders>
              <w:top w:val="single" w:sz="12" w:space="0" w:color="000000"/>
              <w:left w:val="single" w:sz="6" w:space="0" w:color="000000"/>
              <w:right w:val="single" w:sz="6" w:space="0" w:color="000000"/>
            </w:tcBorders>
          </w:tcPr>
          <w:p w:rsidR="0059461D" w:rsidRDefault="004370C5">
            <w:pPr>
              <w:pStyle w:val="TableParagraph"/>
              <w:spacing w:before="88"/>
              <w:ind w:left="251"/>
              <w:rPr>
                <w:rFonts w:ascii="宋体" w:eastAsia="宋体" w:hAnsi="宋体" w:cs="宋体"/>
                <w:sz w:val="21"/>
                <w:szCs w:val="21"/>
              </w:rPr>
            </w:pPr>
            <w:r>
              <w:rPr>
                <w:rFonts w:ascii="宋体" w:eastAsia="宋体" w:hAnsi="宋体" w:cs="宋体"/>
                <w:spacing w:val="4"/>
                <w:sz w:val="21"/>
                <w:szCs w:val="21"/>
              </w:rPr>
              <w:t>单位</w:t>
            </w:r>
          </w:p>
        </w:tc>
        <w:tc>
          <w:tcPr>
            <w:tcW w:w="760" w:type="dxa"/>
            <w:vMerge w:val="restart"/>
            <w:tcBorders>
              <w:top w:val="single" w:sz="12" w:space="0" w:color="000000"/>
              <w:left w:val="single" w:sz="6" w:space="0" w:color="000000"/>
              <w:right w:val="single" w:sz="6" w:space="0" w:color="000000"/>
            </w:tcBorders>
          </w:tcPr>
          <w:p w:rsidR="0059461D" w:rsidRDefault="004370C5">
            <w:pPr>
              <w:pStyle w:val="TableParagraph"/>
              <w:spacing w:before="88"/>
              <w:ind w:left="225"/>
              <w:rPr>
                <w:rFonts w:ascii="宋体" w:eastAsia="宋体" w:hAnsi="宋体" w:cs="宋体"/>
                <w:sz w:val="21"/>
                <w:szCs w:val="21"/>
              </w:rPr>
            </w:pPr>
            <w:r>
              <w:rPr>
                <w:rFonts w:ascii="宋体" w:eastAsia="宋体" w:hAnsi="宋体" w:cs="宋体"/>
                <w:spacing w:val="4"/>
                <w:sz w:val="21"/>
                <w:szCs w:val="21"/>
              </w:rPr>
              <w:t>数</w:t>
            </w:r>
            <w:r>
              <w:rPr>
                <w:rFonts w:ascii="宋体" w:eastAsia="宋体" w:hAnsi="宋体" w:cs="宋体"/>
                <w:sz w:val="21"/>
                <w:szCs w:val="21"/>
              </w:rPr>
              <w:t>量</w:t>
            </w:r>
          </w:p>
        </w:tc>
        <w:tc>
          <w:tcPr>
            <w:tcW w:w="2740" w:type="dxa"/>
            <w:tcBorders>
              <w:top w:val="single" w:sz="12" w:space="0" w:color="000000"/>
              <w:left w:val="single" w:sz="6" w:space="0" w:color="000000"/>
              <w:bottom w:val="nil"/>
              <w:right w:val="single" w:sz="6" w:space="0" w:color="000000"/>
            </w:tcBorders>
          </w:tcPr>
          <w:p w:rsidR="0059461D" w:rsidRDefault="004370C5">
            <w:pPr>
              <w:rPr>
                <w:sz w:val="21"/>
                <w:szCs w:val="21"/>
                <w:lang w:eastAsia="zh-CN"/>
              </w:rPr>
            </w:pPr>
            <w:r>
              <w:rPr>
                <w:sz w:val="21"/>
                <w:szCs w:val="21"/>
                <w:lang w:eastAsia="zh-CN"/>
              </w:rPr>
              <w:t>平均每生产单位规模（ __</w:t>
            </w:r>
          </w:p>
        </w:tc>
        <w:tc>
          <w:tcPr>
            <w:tcW w:w="2510" w:type="dxa"/>
            <w:tcBorders>
              <w:top w:val="single" w:sz="12" w:space="0" w:color="000000"/>
              <w:left w:val="single" w:sz="6" w:space="0" w:color="000000"/>
              <w:bottom w:val="nil"/>
              <w:right w:val="single" w:sz="6" w:space="0" w:color="000000"/>
            </w:tcBorders>
          </w:tcPr>
          <w:p w:rsidR="0059461D" w:rsidRDefault="004370C5">
            <w:pPr>
              <w:rPr>
                <w:sz w:val="21"/>
                <w:szCs w:val="21"/>
              </w:rPr>
            </w:pPr>
            <w:r>
              <w:rPr>
                <w:sz w:val="21"/>
                <w:szCs w:val="21"/>
              </w:rPr>
              <w:t>平均每单位生产率</w:t>
            </w:r>
          </w:p>
        </w:tc>
        <w:tc>
          <w:tcPr>
            <w:tcW w:w="1668" w:type="dxa"/>
            <w:tcBorders>
              <w:top w:val="single" w:sz="12" w:space="0" w:color="000000"/>
              <w:left w:val="single" w:sz="6" w:space="0" w:color="000000"/>
              <w:bottom w:val="nil"/>
              <w:right w:val="single" w:sz="6" w:space="0" w:color="000000"/>
            </w:tcBorders>
          </w:tcPr>
          <w:p w:rsidR="0059461D" w:rsidRDefault="004370C5">
            <w:pPr>
              <w:rPr>
                <w:sz w:val="21"/>
                <w:szCs w:val="21"/>
              </w:rPr>
            </w:pPr>
            <w:r>
              <w:rPr>
                <w:sz w:val="21"/>
                <w:szCs w:val="21"/>
              </w:rPr>
              <w:t>每生产单位平均</w:t>
            </w:r>
          </w:p>
        </w:tc>
        <w:tc>
          <w:tcPr>
            <w:tcW w:w="1668" w:type="dxa"/>
            <w:tcBorders>
              <w:top w:val="single" w:sz="12" w:space="0" w:color="000000"/>
              <w:left w:val="single" w:sz="6" w:space="0" w:color="000000"/>
              <w:bottom w:val="nil"/>
              <w:right w:val="single" w:sz="12" w:space="0" w:color="000000"/>
            </w:tcBorders>
          </w:tcPr>
          <w:p w:rsidR="0059461D" w:rsidRDefault="004370C5">
            <w:pPr>
              <w:rPr>
                <w:sz w:val="21"/>
                <w:szCs w:val="21"/>
              </w:rPr>
            </w:pPr>
            <w:r>
              <w:rPr>
                <w:sz w:val="21"/>
                <w:szCs w:val="21"/>
              </w:rPr>
              <w:t>生产单位总数</w:t>
            </w:r>
          </w:p>
        </w:tc>
      </w:tr>
      <w:tr w:rsidR="0059461D">
        <w:trPr>
          <w:trHeight w:hRule="exact" w:val="202"/>
        </w:trPr>
        <w:tc>
          <w:tcPr>
            <w:tcW w:w="790" w:type="dxa"/>
            <w:vMerge/>
            <w:tcBorders>
              <w:left w:val="single" w:sz="12" w:space="0" w:color="000000"/>
              <w:right w:val="single" w:sz="6" w:space="0" w:color="000000"/>
            </w:tcBorders>
          </w:tcPr>
          <w:p w:rsidR="0059461D" w:rsidRDefault="0059461D"/>
        </w:tc>
        <w:tc>
          <w:tcPr>
            <w:tcW w:w="2048" w:type="dxa"/>
            <w:vMerge/>
            <w:tcBorders>
              <w:left w:val="single" w:sz="6" w:space="0" w:color="000000"/>
              <w:right w:val="single" w:sz="6" w:space="0" w:color="000000"/>
            </w:tcBorders>
          </w:tcPr>
          <w:p w:rsidR="0059461D" w:rsidRDefault="0059461D"/>
        </w:tc>
        <w:tc>
          <w:tcPr>
            <w:tcW w:w="800" w:type="dxa"/>
            <w:vMerge/>
            <w:tcBorders>
              <w:left w:val="single" w:sz="6" w:space="0" w:color="000000"/>
              <w:right w:val="single" w:sz="6" w:space="0" w:color="000000"/>
            </w:tcBorders>
          </w:tcPr>
          <w:p w:rsidR="0059461D" w:rsidRDefault="0059461D"/>
        </w:tc>
        <w:tc>
          <w:tcPr>
            <w:tcW w:w="760" w:type="dxa"/>
            <w:vMerge/>
            <w:tcBorders>
              <w:left w:val="single" w:sz="6" w:space="0" w:color="000000"/>
              <w:right w:val="single" w:sz="6" w:space="0" w:color="000000"/>
            </w:tcBorders>
          </w:tcPr>
          <w:p w:rsidR="0059461D" w:rsidRDefault="0059461D"/>
        </w:tc>
        <w:tc>
          <w:tcPr>
            <w:tcW w:w="2740" w:type="dxa"/>
            <w:tcBorders>
              <w:top w:val="nil"/>
              <w:left w:val="single" w:sz="6" w:space="0" w:color="000000"/>
              <w:bottom w:val="nil"/>
              <w:right w:val="single" w:sz="6" w:space="0" w:color="000000"/>
            </w:tcBorders>
          </w:tcPr>
          <w:p w:rsidR="0059461D" w:rsidRDefault="0059461D">
            <w:pPr>
              <w:rPr>
                <w:sz w:val="21"/>
                <w:szCs w:val="21"/>
              </w:rPr>
            </w:pPr>
          </w:p>
        </w:tc>
        <w:tc>
          <w:tcPr>
            <w:tcW w:w="2510" w:type="dxa"/>
            <w:tcBorders>
              <w:top w:val="nil"/>
              <w:left w:val="single" w:sz="6" w:space="0" w:color="000000"/>
              <w:bottom w:val="nil"/>
              <w:right w:val="single" w:sz="6" w:space="0" w:color="000000"/>
            </w:tcBorders>
          </w:tcPr>
          <w:p w:rsidR="0059461D" w:rsidRDefault="0059461D">
            <w:pPr>
              <w:rPr>
                <w:sz w:val="21"/>
                <w:szCs w:val="21"/>
              </w:rPr>
            </w:pPr>
          </w:p>
        </w:tc>
        <w:tc>
          <w:tcPr>
            <w:tcW w:w="1668" w:type="dxa"/>
            <w:tcBorders>
              <w:top w:val="nil"/>
              <w:left w:val="single" w:sz="6" w:space="0" w:color="000000"/>
              <w:bottom w:val="nil"/>
              <w:right w:val="single" w:sz="6" w:space="0" w:color="000000"/>
            </w:tcBorders>
          </w:tcPr>
          <w:p w:rsidR="0059461D" w:rsidRDefault="0059461D">
            <w:pPr>
              <w:rPr>
                <w:sz w:val="21"/>
                <w:szCs w:val="21"/>
              </w:rPr>
            </w:pPr>
          </w:p>
        </w:tc>
        <w:tc>
          <w:tcPr>
            <w:tcW w:w="1668" w:type="dxa"/>
            <w:tcBorders>
              <w:top w:val="nil"/>
              <w:left w:val="single" w:sz="6" w:space="0" w:color="000000"/>
              <w:bottom w:val="nil"/>
              <w:right w:val="single" w:sz="12" w:space="0" w:color="000000"/>
            </w:tcBorders>
          </w:tcPr>
          <w:p w:rsidR="0059461D" w:rsidRDefault="0059461D">
            <w:pPr>
              <w:rPr>
                <w:sz w:val="21"/>
                <w:szCs w:val="21"/>
              </w:rPr>
            </w:pPr>
          </w:p>
        </w:tc>
      </w:tr>
      <w:tr w:rsidR="0059461D">
        <w:trPr>
          <w:trHeight w:hRule="exact" w:val="325"/>
        </w:trPr>
        <w:tc>
          <w:tcPr>
            <w:tcW w:w="790" w:type="dxa"/>
            <w:vMerge/>
            <w:tcBorders>
              <w:left w:val="single" w:sz="12" w:space="0" w:color="000000"/>
              <w:bottom w:val="single" w:sz="6" w:space="0" w:color="000000"/>
              <w:right w:val="single" w:sz="6" w:space="0" w:color="000000"/>
            </w:tcBorders>
          </w:tcPr>
          <w:p w:rsidR="0059461D" w:rsidRDefault="0059461D"/>
        </w:tc>
        <w:tc>
          <w:tcPr>
            <w:tcW w:w="2048" w:type="dxa"/>
            <w:vMerge/>
            <w:tcBorders>
              <w:left w:val="single" w:sz="6" w:space="0" w:color="000000"/>
              <w:bottom w:val="single" w:sz="6" w:space="0" w:color="000000"/>
              <w:right w:val="single" w:sz="6" w:space="0" w:color="000000"/>
            </w:tcBorders>
          </w:tcPr>
          <w:p w:rsidR="0059461D" w:rsidRDefault="0059461D"/>
        </w:tc>
        <w:tc>
          <w:tcPr>
            <w:tcW w:w="800" w:type="dxa"/>
            <w:vMerge/>
            <w:tcBorders>
              <w:left w:val="single" w:sz="6" w:space="0" w:color="000000"/>
              <w:bottom w:val="single" w:sz="6" w:space="0" w:color="000000"/>
              <w:right w:val="single" w:sz="6" w:space="0" w:color="000000"/>
            </w:tcBorders>
          </w:tcPr>
          <w:p w:rsidR="0059461D" w:rsidRDefault="0059461D"/>
        </w:tc>
        <w:tc>
          <w:tcPr>
            <w:tcW w:w="760" w:type="dxa"/>
            <w:vMerge/>
            <w:tcBorders>
              <w:left w:val="single" w:sz="6" w:space="0" w:color="000000"/>
              <w:bottom w:val="single" w:sz="6" w:space="0" w:color="000000"/>
              <w:right w:val="single" w:sz="6" w:space="0" w:color="000000"/>
            </w:tcBorders>
          </w:tcPr>
          <w:p w:rsidR="0059461D" w:rsidRDefault="0059461D"/>
        </w:tc>
        <w:tc>
          <w:tcPr>
            <w:tcW w:w="2740" w:type="dxa"/>
            <w:tcBorders>
              <w:top w:val="nil"/>
              <w:left w:val="single" w:sz="6" w:space="0" w:color="000000"/>
              <w:bottom w:val="single" w:sz="6" w:space="0" w:color="000000"/>
              <w:right w:val="single" w:sz="6" w:space="0" w:color="000000"/>
            </w:tcBorders>
          </w:tcPr>
          <w:p w:rsidR="0059461D" w:rsidRDefault="004370C5">
            <w:pPr>
              <w:rPr>
                <w:sz w:val="21"/>
                <w:szCs w:val="21"/>
              </w:rPr>
            </w:pPr>
            <w:r>
              <w:rPr>
                <w:sz w:val="21"/>
                <w:szCs w:val="21"/>
              </w:rPr>
              <w:t>人，各种机械 __台）</w:t>
            </w:r>
          </w:p>
        </w:tc>
        <w:tc>
          <w:tcPr>
            <w:tcW w:w="2510" w:type="dxa"/>
            <w:tcBorders>
              <w:top w:val="nil"/>
              <w:left w:val="single" w:sz="6" w:space="0" w:color="000000"/>
              <w:bottom w:val="single" w:sz="6" w:space="0" w:color="000000"/>
              <w:right w:val="single" w:sz="6" w:space="0" w:color="000000"/>
            </w:tcBorders>
          </w:tcPr>
          <w:p w:rsidR="0059461D" w:rsidRDefault="004370C5">
            <w:pPr>
              <w:rPr>
                <w:sz w:val="21"/>
                <w:szCs w:val="21"/>
              </w:rPr>
            </w:pPr>
            <w:r>
              <w:rPr>
                <w:sz w:val="21"/>
                <w:szCs w:val="21"/>
              </w:rPr>
              <w:t>（数量、每周）</w:t>
            </w:r>
          </w:p>
        </w:tc>
        <w:tc>
          <w:tcPr>
            <w:tcW w:w="1668" w:type="dxa"/>
            <w:tcBorders>
              <w:top w:val="nil"/>
              <w:left w:val="single" w:sz="6" w:space="0" w:color="000000"/>
              <w:bottom w:val="single" w:sz="6" w:space="0" w:color="000000"/>
              <w:right w:val="single" w:sz="6" w:space="0" w:color="000000"/>
            </w:tcBorders>
          </w:tcPr>
          <w:p w:rsidR="0059461D" w:rsidRDefault="004370C5">
            <w:pPr>
              <w:rPr>
                <w:sz w:val="21"/>
                <w:szCs w:val="21"/>
              </w:rPr>
            </w:pPr>
            <w:r>
              <w:rPr>
                <w:sz w:val="21"/>
                <w:szCs w:val="21"/>
              </w:rPr>
              <w:t>施工时间（周）</w:t>
            </w:r>
          </w:p>
        </w:tc>
        <w:tc>
          <w:tcPr>
            <w:tcW w:w="1668" w:type="dxa"/>
            <w:tcBorders>
              <w:top w:val="nil"/>
              <w:left w:val="single" w:sz="6" w:space="0" w:color="000000"/>
              <w:bottom w:val="single" w:sz="6" w:space="0" w:color="000000"/>
              <w:right w:val="single" w:sz="12" w:space="0" w:color="000000"/>
            </w:tcBorders>
          </w:tcPr>
          <w:p w:rsidR="0059461D" w:rsidRDefault="004370C5">
            <w:pPr>
              <w:rPr>
                <w:sz w:val="21"/>
                <w:szCs w:val="21"/>
              </w:rPr>
            </w:pPr>
            <w:r>
              <w:rPr>
                <w:sz w:val="21"/>
                <w:szCs w:val="21"/>
              </w:rPr>
              <w:t>（个）</w:t>
            </w:r>
          </w:p>
        </w:tc>
      </w:tr>
      <w:tr w:rsidR="0059461D">
        <w:trPr>
          <w:trHeight w:hRule="exact" w:val="749"/>
        </w:trPr>
        <w:tc>
          <w:tcPr>
            <w:tcW w:w="790" w:type="dxa"/>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13"/>
              <w:rPr>
                <w:rFonts w:ascii="黑体" w:eastAsia="黑体" w:hAnsi="黑体" w:cs="黑体"/>
                <w:sz w:val="13"/>
                <w:szCs w:val="13"/>
              </w:rPr>
            </w:pPr>
          </w:p>
          <w:p w:rsidR="0059461D" w:rsidRDefault="004370C5">
            <w:pPr>
              <w:pStyle w:val="TableParagraph"/>
              <w:ind w:left="1"/>
              <w:jc w:val="center"/>
              <w:rPr>
                <w:rFonts w:ascii="Times New Roman" w:eastAsia="Times New Roman" w:hAnsi="Times New Roman" w:cs="Times New Roman"/>
                <w:sz w:val="21"/>
                <w:szCs w:val="21"/>
              </w:rPr>
            </w:pPr>
            <w:r>
              <w:rPr>
                <w:rFonts w:ascii="Times New Roman"/>
                <w:sz w:val="21"/>
              </w:rPr>
              <w:t>1</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17"/>
              <w:ind w:left="523"/>
              <w:rPr>
                <w:rFonts w:ascii="宋体" w:eastAsia="宋体" w:hAnsi="宋体" w:cs="宋体"/>
                <w:sz w:val="21"/>
                <w:szCs w:val="21"/>
              </w:rPr>
            </w:pPr>
            <w:r>
              <w:rPr>
                <w:rFonts w:ascii="宋体" w:eastAsia="宋体" w:hAnsi="宋体" w:cs="宋体"/>
                <w:spacing w:val="2"/>
                <w:sz w:val="21"/>
                <w:szCs w:val="21"/>
              </w:rPr>
              <w:t>特殊路基处理</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3"/>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9"/>
              <w:ind w:left="1"/>
              <w:jc w:val="center"/>
              <w:rPr>
                <w:rFonts w:ascii="Times New Roman" w:eastAsia="Times New Roman" w:hAnsi="Times New Roman" w:cs="Times New Roman"/>
                <w:sz w:val="21"/>
                <w:szCs w:val="21"/>
              </w:rPr>
            </w:pPr>
            <w:r>
              <w:rPr>
                <w:rFonts w:ascii="Times New Roman"/>
                <w:sz w:val="21"/>
              </w:rPr>
              <w:t>2</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5"/>
              <w:ind w:left="710"/>
              <w:rPr>
                <w:rFonts w:ascii="宋体" w:eastAsia="宋体" w:hAnsi="宋体" w:cs="宋体"/>
                <w:sz w:val="21"/>
                <w:szCs w:val="21"/>
              </w:rPr>
            </w:pPr>
            <w:r>
              <w:rPr>
                <w:rFonts w:ascii="宋体" w:eastAsia="宋体" w:hAnsi="宋体" w:cs="宋体"/>
                <w:spacing w:val="2"/>
                <w:sz w:val="21"/>
                <w:szCs w:val="21"/>
              </w:rPr>
              <w:t>路基填筑</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10"/>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64"/>
              <w:ind w:left="1"/>
              <w:jc w:val="center"/>
              <w:rPr>
                <w:rFonts w:ascii="Times New Roman" w:eastAsia="Times New Roman" w:hAnsi="Times New Roman" w:cs="Times New Roman"/>
                <w:sz w:val="21"/>
                <w:szCs w:val="21"/>
              </w:rPr>
            </w:pPr>
            <w:r>
              <w:rPr>
                <w:rFonts w:ascii="Times New Roman"/>
                <w:sz w:val="21"/>
              </w:rPr>
              <w:t>3</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710"/>
              <w:rPr>
                <w:rFonts w:ascii="宋体" w:eastAsia="宋体" w:hAnsi="宋体" w:cs="宋体"/>
                <w:sz w:val="21"/>
                <w:szCs w:val="21"/>
              </w:rPr>
            </w:pPr>
            <w:r>
              <w:rPr>
                <w:rFonts w:ascii="宋体" w:eastAsia="宋体" w:hAnsi="宋体" w:cs="宋体"/>
                <w:spacing w:val="2"/>
                <w:sz w:val="21"/>
                <w:szCs w:val="21"/>
              </w:rPr>
              <w:t>路面基层</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3"/>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9"/>
              <w:ind w:left="1"/>
              <w:jc w:val="center"/>
              <w:rPr>
                <w:rFonts w:ascii="Times New Roman" w:eastAsia="Times New Roman" w:hAnsi="Times New Roman" w:cs="Times New Roman"/>
                <w:sz w:val="21"/>
                <w:szCs w:val="21"/>
              </w:rPr>
            </w:pPr>
            <w:r>
              <w:rPr>
                <w:rFonts w:ascii="Times New Roman"/>
                <w:sz w:val="21"/>
              </w:rPr>
              <w:t>4</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5"/>
              <w:ind w:left="710"/>
              <w:rPr>
                <w:rFonts w:ascii="宋体" w:eastAsia="宋体" w:hAnsi="宋体" w:cs="宋体"/>
                <w:sz w:val="21"/>
                <w:szCs w:val="21"/>
              </w:rPr>
            </w:pPr>
            <w:r>
              <w:rPr>
                <w:rFonts w:ascii="宋体" w:eastAsia="宋体" w:hAnsi="宋体" w:cs="宋体"/>
                <w:spacing w:val="2"/>
                <w:sz w:val="21"/>
                <w:szCs w:val="21"/>
              </w:rPr>
              <w:t>路面面层</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3"/>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9"/>
              <w:ind w:left="1"/>
              <w:jc w:val="center"/>
              <w:rPr>
                <w:rFonts w:ascii="Times New Roman" w:eastAsia="Times New Roman" w:hAnsi="Times New Roman" w:cs="Times New Roman"/>
                <w:sz w:val="21"/>
                <w:szCs w:val="21"/>
              </w:rPr>
            </w:pPr>
            <w:r>
              <w:rPr>
                <w:rFonts w:ascii="Times New Roman"/>
                <w:sz w:val="21"/>
              </w:rPr>
              <w:t>5</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5"/>
              <w:ind w:left="429"/>
              <w:rPr>
                <w:rFonts w:ascii="宋体" w:eastAsia="宋体" w:hAnsi="宋体" w:cs="宋体"/>
                <w:sz w:val="21"/>
                <w:szCs w:val="21"/>
              </w:rPr>
            </w:pPr>
            <w:r>
              <w:rPr>
                <w:rFonts w:ascii="宋体" w:eastAsia="宋体" w:hAnsi="宋体" w:cs="宋体"/>
                <w:spacing w:val="3"/>
                <w:sz w:val="21"/>
                <w:szCs w:val="21"/>
              </w:rPr>
              <w:t>路基防护及排水</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1"/>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9"/>
              <w:ind w:left="1"/>
              <w:jc w:val="center"/>
              <w:rPr>
                <w:rFonts w:ascii="Times New Roman" w:eastAsia="Times New Roman" w:hAnsi="Times New Roman" w:cs="Times New Roman"/>
                <w:sz w:val="21"/>
                <w:szCs w:val="21"/>
              </w:rPr>
            </w:pPr>
            <w:r>
              <w:rPr>
                <w:rFonts w:ascii="Times New Roman"/>
                <w:sz w:val="21"/>
              </w:rPr>
              <w:t>6</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3"/>
              <w:ind w:left="5"/>
              <w:jc w:val="center"/>
              <w:rPr>
                <w:rFonts w:ascii="宋体" w:eastAsia="宋体" w:hAnsi="宋体" w:cs="宋体"/>
                <w:sz w:val="21"/>
                <w:szCs w:val="21"/>
              </w:rPr>
            </w:pPr>
            <w:r>
              <w:rPr>
                <w:rFonts w:ascii="宋体" w:eastAsia="宋体" w:hAnsi="宋体" w:cs="宋体"/>
                <w:spacing w:val="4"/>
                <w:sz w:val="21"/>
                <w:szCs w:val="21"/>
              </w:rPr>
              <w:t>涵</w:t>
            </w:r>
            <w:r>
              <w:rPr>
                <w:rFonts w:ascii="宋体" w:eastAsia="宋体" w:hAnsi="宋体" w:cs="宋体"/>
                <w:sz w:val="21"/>
                <w:szCs w:val="21"/>
              </w:rPr>
              <w:t>洞</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3"/>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61"/>
              <w:ind w:left="1"/>
              <w:jc w:val="center"/>
              <w:rPr>
                <w:rFonts w:ascii="Times New Roman" w:eastAsia="Times New Roman" w:hAnsi="Times New Roman" w:cs="Times New Roman"/>
                <w:sz w:val="21"/>
                <w:szCs w:val="21"/>
              </w:rPr>
            </w:pPr>
            <w:r>
              <w:rPr>
                <w:rFonts w:ascii="Times New Roman"/>
                <w:sz w:val="21"/>
              </w:rPr>
              <w:t>7</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5"/>
              <w:ind w:left="5"/>
              <w:jc w:val="center"/>
              <w:rPr>
                <w:rFonts w:ascii="宋体" w:eastAsia="宋体" w:hAnsi="宋体" w:cs="宋体"/>
                <w:sz w:val="21"/>
                <w:szCs w:val="21"/>
              </w:rPr>
            </w:pPr>
            <w:r>
              <w:rPr>
                <w:rFonts w:ascii="宋体" w:eastAsia="宋体" w:hAnsi="宋体" w:cs="宋体"/>
                <w:spacing w:val="4"/>
                <w:sz w:val="21"/>
                <w:szCs w:val="21"/>
              </w:rPr>
              <w:t>通</w:t>
            </w:r>
            <w:r>
              <w:rPr>
                <w:rFonts w:ascii="宋体" w:eastAsia="宋体" w:hAnsi="宋体" w:cs="宋体"/>
                <w:sz w:val="21"/>
                <w:szCs w:val="21"/>
              </w:rPr>
              <w:t>道</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1"/>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9"/>
              <w:ind w:left="1"/>
              <w:jc w:val="center"/>
              <w:rPr>
                <w:rFonts w:ascii="Times New Roman" w:eastAsia="Times New Roman" w:hAnsi="Times New Roman" w:cs="Times New Roman"/>
                <w:sz w:val="21"/>
                <w:szCs w:val="21"/>
              </w:rPr>
            </w:pPr>
            <w:r>
              <w:rPr>
                <w:rFonts w:ascii="Times New Roman"/>
                <w:sz w:val="21"/>
              </w:rPr>
              <w:t>8</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3"/>
              <w:ind w:left="710"/>
              <w:rPr>
                <w:rFonts w:ascii="宋体" w:eastAsia="宋体" w:hAnsi="宋体" w:cs="宋体"/>
                <w:sz w:val="21"/>
                <w:szCs w:val="21"/>
              </w:rPr>
            </w:pPr>
            <w:r>
              <w:rPr>
                <w:rFonts w:ascii="宋体" w:eastAsia="宋体" w:hAnsi="宋体" w:cs="宋体"/>
                <w:spacing w:val="2"/>
                <w:sz w:val="21"/>
                <w:szCs w:val="21"/>
              </w:rPr>
              <w:t>桥梁基桩</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3"/>
        </w:trPr>
        <w:tc>
          <w:tcPr>
            <w:tcW w:w="79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59"/>
              <w:ind w:left="1"/>
              <w:jc w:val="center"/>
              <w:rPr>
                <w:rFonts w:ascii="Times New Roman" w:eastAsia="Times New Roman" w:hAnsi="Times New Roman" w:cs="Times New Roman"/>
                <w:sz w:val="21"/>
                <w:szCs w:val="21"/>
              </w:rPr>
            </w:pPr>
            <w:r>
              <w:rPr>
                <w:rFonts w:ascii="Times New Roman"/>
                <w:sz w:val="21"/>
              </w:rPr>
              <w:t>9</w:t>
            </w:r>
          </w:p>
        </w:tc>
        <w:tc>
          <w:tcPr>
            <w:tcW w:w="2048"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5"/>
              <w:ind w:left="710"/>
              <w:rPr>
                <w:rFonts w:ascii="宋体" w:eastAsia="宋体" w:hAnsi="宋体" w:cs="宋体"/>
                <w:sz w:val="21"/>
                <w:szCs w:val="21"/>
              </w:rPr>
            </w:pPr>
            <w:r>
              <w:rPr>
                <w:rFonts w:ascii="宋体" w:eastAsia="宋体" w:hAnsi="宋体" w:cs="宋体"/>
                <w:spacing w:val="2"/>
                <w:sz w:val="21"/>
                <w:szCs w:val="21"/>
              </w:rPr>
              <w:t>桥梁墩台</w:t>
            </w:r>
          </w:p>
        </w:tc>
        <w:tc>
          <w:tcPr>
            <w:tcW w:w="800" w:type="dxa"/>
            <w:tcBorders>
              <w:top w:val="single" w:sz="6" w:space="0" w:color="000000"/>
              <w:left w:val="single" w:sz="6" w:space="0" w:color="000000"/>
              <w:bottom w:val="single" w:sz="6" w:space="0" w:color="000000"/>
              <w:right w:val="single" w:sz="6" w:space="0" w:color="000000"/>
            </w:tcBorders>
          </w:tcPr>
          <w:p w:rsidR="0059461D" w:rsidRDefault="0059461D"/>
        </w:tc>
        <w:tc>
          <w:tcPr>
            <w:tcW w:w="760" w:type="dxa"/>
            <w:tcBorders>
              <w:top w:val="single" w:sz="6" w:space="0" w:color="000000"/>
              <w:left w:val="single" w:sz="6" w:space="0" w:color="000000"/>
              <w:bottom w:val="single" w:sz="6" w:space="0" w:color="000000"/>
              <w:right w:val="single" w:sz="6" w:space="0" w:color="000000"/>
            </w:tcBorders>
          </w:tcPr>
          <w:p w:rsidR="0059461D" w:rsidRDefault="0059461D"/>
        </w:tc>
        <w:tc>
          <w:tcPr>
            <w:tcW w:w="2740" w:type="dxa"/>
            <w:tcBorders>
              <w:top w:val="single" w:sz="6" w:space="0" w:color="000000"/>
              <w:left w:val="single" w:sz="6" w:space="0" w:color="000000"/>
              <w:bottom w:val="single" w:sz="6" w:space="0" w:color="000000"/>
              <w:right w:val="single" w:sz="6" w:space="0" w:color="000000"/>
            </w:tcBorders>
          </w:tcPr>
          <w:p w:rsidR="0059461D" w:rsidRDefault="0059461D"/>
        </w:tc>
        <w:tc>
          <w:tcPr>
            <w:tcW w:w="2510"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6" w:space="0" w:color="000000"/>
            </w:tcBorders>
          </w:tcPr>
          <w:p w:rsidR="0059461D" w:rsidRDefault="0059461D"/>
        </w:tc>
        <w:tc>
          <w:tcPr>
            <w:tcW w:w="1668"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701"/>
        </w:trPr>
        <w:tc>
          <w:tcPr>
            <w:tcW w:w="790"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159"/>
              <w:jc w:val="center"/>
              <w:rPr>
                <w:rFonts w:ascii="Times New Roman" w:eastAsia="Times New Roman" w:hAnsi="Times New Roman" w:cs="Times New Roman"/>
                <w:sz w:val="21"/>
                <w:szCs w:val="21"/>
              </w:rPr>
            </w:pPr>
            <w:r>
              <w:rPr>
                <w:rFonts w:ascii="Times New Roman"/>
                <w:spacing w:val="1"/>
                <w:sz w:val="21"/>
              </w:rPr>
              <w:t>10</w:t>
            </w:r>
          </w:p>
        </w:tc>
        <w:tc>
          <w:tcPr>
            <w:tcW w:w="2048" w:type="dxa"/>
            <w:tcBorders>
              <w:top w:val="single" w:sz="6" w:space="0" w:color="000000"/>
              <w:left w:val="single" w:sz="6" w:space="0" w:color="000000"/>
              <w:bottom w:val="single" w:sz="12" w:space="0" w:color="000000"/>
              <w:right w:val="single" w:sz="6" w:space="0" w:color="000000"/>
            </w:tcBorders>
          </w:tcPr>
          <w:p w:rsidR="0059461D" w:rsidRDefault="004370C5">
            <w:pPr>
              <w:pStyle w:val="TableParagraph"/>
              <w:spacing w:before="93"/>
              <w:ind w:left="523"/>
              <w:rPr>
                <w:rFonts w:ascii="宋体" w:eastAsia="宋体" w:hAnsi="宋体" w:cs="宋体"/>
                <w:sz w:val="21"/>
                <w:szCs w:val="21"/>
              </w:rPr>
            </w:pPr>
            <w:r>
              <w:rPr>
                <w:rFonts w:ascii="宋体" w:eastAsia="宋体" w:hAnsi="宋体" w:cs="宋体"/>
                <w:spacing w:val="2"/>
                <w:sz w:val="21"/>
                <w:szCs w:val="21"/>
              </w:rPr>
              <w:t>梁体预制安装</w:t>
            </w:r>
          </w:p>
        </w:tc>
        <w:tc>
          <w:tcPr>
            <w:tcW w:w="800" w:type="dxa"/>
            <w:tcBorders>
              <w:top w:val="single" w:sz="6" w:space="0" w:color="000000"/>
              <w:left w:val="single" w:sz="6" w:space="0" w:color="000000"/>
              <w:bottom w:val="single" w:sz="12" w:space="0" w:color="000000"/>
              <w:right w:val="single" w:sz="6" w:space="0" w:color="000000"/>
            </w:tcBorders>
          </w:tcPr>
          <w:p w:rsidR="0059461D" w:rsidRDefault="0059461D"/>
        </w:tc>
        <w:tc>
          <w:tcPr>
            <w:tcW w:w="760" w:type="dxa"/>
            <w:tcBorders>
              <w:top w:val="single" w:sz="6" w:space="0" w:color="000000"/>
              <w:left w:val="single" w:sz="6" w:space="0" w:color="000000"/>
              <w:bottom w:val="single" w:sz="12" w:space="0" w:color="000000"/>
              <w:right w:val="single" w:sz="6" w:space="0" w:color="000000"/>
            </w:tcBorders>
          </w:tcPr>
          <w:p w:rsidR="0059461D" w:rsidRDefault="0059461D"/>
        </w:tc>
        <w:tc>
          <w:tcPr>
            <w:tcW w:w="2740" w:type="dxa"/>
            <w:tcBorders>
              <w:top w:val="single" w:sz="6" w:space="0" w:color="000000"/>
              <w:left w:val="single" w:sz="6" w:space="0" w:color="000000"/>
              <w:bottom w:val="single" w:sz="12" w:space="0" w:color="000000"/>
              <w:right w:val="single" w:sz="6" w:space="0" w:color="000000"/>
            </w:tcBorders>
          </w:tcPr>
          <w:p w:rsidR="0059461D" w:rsidRDefault="0059461D"/>
        </w:tc>
        <w:tc>
          <w:tcPr>
            <w:tcW w:w="2510" w:type="dxa"/>
            <w:tcBorders>
              <w:top w:val="single" w:sz="6" w:space="0" w:color="000000"/>
              <w:left w:val="single" w:sz="6" w:space="0" w:color="000000"/>
              <w:bottom w:val="single" w:sz="12" w:space="0" w:color="000000"/>
              <w:right w:val="single" w:sz="6" w:space="0" w:color="000000"/>
            </w:tcBorders>
          </w:tcPr>
          <w:p w:rsidR="0059461D" w:rsidRDefault="0059461D"/>
        </w:tc>
        <w:tc>
          <w:tcPr>
            <w:tcW w:w="1668" w:type="dxa"/>
            <w:tcBorders>
              <w:top w:val="single" w:sz="6" w:space="0" w:color="000000"/>
              <w:left w:val="single" w:sz="6" w:space="0" w:color="000000"/>
              <w:bottom w:val="single" w:sz="12" w:space="0" w:color="000000"/>
              <w:right w:val="single" w:sz="6" w:space="0" w:color="000000"/>
            </w:tcBorders>
          </w:tcPr>
          <w:p w:rsidR="0059461D" w:rsidRDefault="0059461D"/>
        </w:tc>
        <w:tc>
          <w:tcPr>
            <w:tcW w:w="1668"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4370C5">
      <w:pPr>
        <w:pStyle w:val="a4"/>
        <w:spacing w:before="11"/>
        <w:ind w:left="852"/>
        <w:rPr>
          <w:rFonts w:cs="宋体"/>
          <w:lang w:eastAsia="zh-CN"/>
        </w:rPr>
      </w:pPr>
      <w:r>
        <w:rPr>
          <w:rFonts w:cs="宋体"/>
          <w:spacing w:val="3"/>
          <w:lang w:eastAsia="zh-CN"/>
        </w:rPr>
        <w:t>注</w:t>
      </w:r>
      <w:r>
        <w:rPr>
          <w:spacing w:val="3"/>
          <w:lang w:eastAsia="zh-CN"/>
        </w:rPr>
        <w:t>：</w:t>
      </w:r>
      <w:r>
        <w:rPr>
          <w:rFonts w:cs="宋体"/>
          <w:spacing w:val="3"/>
          <w:lang w:eastAsia="zh-CN"/>
        </w:rPr>
        <w:t>互通立交、分离立交的匝道、匝道涵洞、通道、桥梁分别归入表</w:t>
      </w:r>
      <w:r>
        <w:rPr>
          <w:spacing w:val="3"/>
          <w:lang w:eastAsia="zh-CN"/>
        </w:rPr>
        <w:t>中</w:t>
      </w:r>
      <w:r>
        <w:rPr>
          <w:rFonts w:cs="宋体"/>
          <w:spacing w:val="3"/>
          <w:lang w:eastAsia="zh-CN"/>
        </w:rPr>
        <w:t>相关的</w:t>
      </w:r>
      <w:r>
        <w:rPr>
          <w:spacing w:val="3"/>
          <w:lang w:eastAsia="zh-CN"/>
        </w:rPr>
        <w:t>项</w:t>
      </w:r>
      <w:r>
        <w:rPr>
          <w:rFonts w:cs="宋体"/>
          <w:spacing w:val="3"/>
          <w:lang w:eastAsia="zh-CN"/>
        </w:rPr>
        <w:t>目内。</w:t>
      </w:r>
    </w:p>
    <w:p w:rsidR="0059461D" w:rsidRDefault="0059461D">
      <w:pPr>
        <w:rPr>
          <w:rFonts w:ascii="宋体" w:eastAsia="宋体" w:hAnsi="宋体" w:cs="宋体"/>
          <w:lang w:eastAsia="zh-CN"/>
        </w:rPr>
      </w:pPr>
    </w:p>
    <w:p w:rsidR="0059461D" w:rsidRDefault="0059461D">
      <w:pPr>
        <w:pStyle w:val="aa"/>
        <w:outlineLvl w:val="9"/>
        <w:rPr>
          <w:rFonts w:eastAsia="宋体"/>
          <w:sz w:val="21"/>
          <w:szCs w:val="13"/>
          <w:lang w:eastAsia="zh-CN"/>
        </w:rPr>
        <w:sectPr w:rsidR="0059461D">
          <w:headerReference w:type="even" r:id="rId66"/>
          <w:footerReference w:type="even" r:id="rId67"/>
          <w:pgSz w:w="16840" w:h="11900" w:orient="landscape"/>
          <w:pgMar w:top="0" w:right="1040" w:bottom="280" w:left="1240" w:header="0" w:footer="454" w:gutter="0"/>
          <w:cols w:space="720"/>
          <w:docGrid w:linePitch="299"/>
        </w:sectPr>
      </w:pPr>
    </w:p>
    <w:p w:rsidR="0059461D" w:rsidRDefault="0059461D">
      <w:pPr>
        <w:spacing w:before="10"/>
        <w:rPr>
          <w:rFonts w:ascii="宋体" w:eastAsia="宋体" w:hAnsi="宋体" w:cs="宋体"/>
          <w:sz w:val="15"/>
          <w:szCs w:val="15"/>
          <w:lang w:eastAsia="zh-CN"/>
        </w:rPr>
      </w:pPr>
    </w:p>
    <w:p w:rsidR="0059461D" w:rsidRDefault="004370C5">
      <w:pPr>
        <w:tabs>
          <w:tab w:val="left" w:pos="1203"/>
        </w:tabs>
        <w:spacing w:before="26"/>
        <w:ind w:left="540" w:hanging="420"/>
        <w:rPr>
          <w:rFonts w:ascii="宋体" w:eastAsia="宋体" w:hAnsi="宋体" w:cs="宋体"/>
          <w:sz w:val="24"/>
          <w:szCs w:val="24"/>
          <w:lang w:eastAsia="zh-CN"/>
        </w:rPr>
      </w:pPr>
      <w:bookmarkStart w:id="208" w:name="_TOC_250025"/>
      <w:r>
        <w:rPr>
          <w:rFonts w:ascii="宋体" w:eastAsia="宋体" w:hAnsi="宋体" w:cs="宋体"/>
          <w:b/>
          <w:bCs/>
          <w:w w:val="95"/>
          <w:sz w:val="24"/>
          <w:szCs w:val="24"/>
          <w:lang w:eastAsia="zh-CN"/>
        </w:rPr>
        <w:t>附表五</w:t>
      </w:r>
      <w:r>
        <w:rPr>
          <w:rFonts w:ascii="宋体" w:eastAsia="宋体" w:hAnsi="宋体" w:cs="宋体"/>
          <w:b/>
          <w:bCs/>
          <w:w w:val="95"/>
          <w:sz w:val="24"/>
          <w:szCs w:val="24"/>
          <w:lang w:eastAsia="zh-CN"/>
        </w:rPr>
        <w:tab/>
      </w:r>
      <w:r>
        <w:rPr>
          <w:rFonts w:ascii="宋体" w:eastAsia="宋体" w:hAnsi="宋体" w:cs="宋体"/>
          <w:b/>
          <w:bCs/>
          <w:sz w:val="24"/>
          <w:szCs w:val="24"/>
          <w:lang w:eastAsia="zh-CN"/>
        </w:rPr>
        <w:t>施工总平面图</w:t>
      </w:r>
      <w:bookmarkEnd w:id="208"/>
    </w:p>
    <w:p w:rsidR="0059461D" w:rsidRDefault="0059461D">
      <w:pPr>
        <w:rPr>
          <w:rFonts w:ascii="宋体" w:eastAsia="宋体" w:hAnsi="宋体" w:cs="宋体"/>
          <w:b/>
          <w:bCs/>
          <w:sz w:val="24"/>
          <w:szCs w:val="24"/>
          <w:lang w:eastAsia="zh-CN"/>
        </w:rPr>
      </w:pPr>
    </w:p>
    <w:p w:rsidR="0059461D" w:rsidRDefault="004370C5">
      <w:pPr>
        <w:pStyle w:val="a4"/>
        <w:spacing w:before="187" w:line="356" w:lineRule="auto"/>
        <w:ind w:right="111" w:firstLine="420"/>
        <w:jc w:val="both"/>
        <w:rPr>
          <w:rFonts w:cs="宋体"/>
          <w:lang w:eastAsia="zh-CN"/>
        </w:rPr>
      </w:pPr>
      <w:r>
        <w:rPr>
          <w:spacing w:val="-1"/>
          <w:w w:val="95"/>
          <w:lang w:eastAsia="zh-CN"/>
        </w:rPr>
        <w:t>投标人</w:t>
      </w:r>
      <w:r>
        <w:rPr>
          <w:rFonts w:cs="宋体"/>
          <w:spacing w:val="-1"/>
          <w:w w:val="95"/>
          <w:lang w:eastAsia="zh-CN"/>
        </w:rPr>
        <w:t>应递交</w:t>
      </w:r>
      <w:r>
        <w:rPr>
          <w:spacing w:val="-1"/>
          <w:w w:val="95"/>
          <w:lang w:eastAsia="zh-CN"/>
        </w:rPr>
        <w:t>一</w:t>
      </w:r>
      <w:r>
        <w:rPr>
          <w:rFonts w:cs="宋体"/>
          <w:spacing w:val="-1"/>
          <w:w w:val="95"/>
          <w:lang w:eastAsia="zh-CN"/>
        </w:rPr>
        <w:t>份</w:t>
      </w:r>
      <w:r>
        <w:rPr>
          <w:spacing w:val="-1"/>
          <w:w w:val="95"/>
          <w:lang w:eastAsia="zh-CN"/>
        </w:rPr>
        <w:t>施工</w:t>
      </w:r>
      <w:r>
        <w:rPr>
          <w:rFonts w:cs="宋体"/>
          <w:spacing w:val="-1"/>
          <w:w w:val="95"/>
          <w:lang w:eastAsia="zh-CN"/>
        </w:rPr>
        <w:t>总</w:t>
      </w:r>
      <w:r>
        <w:rPr>
          <w:spacing w:val="-1"/>
          <w:w w:val="95"/>
          <w:lang w:eastAsia="zh-CN"/>
        </w:rPr>
        <w:t>平</w:t>
      </w:r>
      <w:r>
        <w:rPr>
          <w:rFonts w:cs="宋体"/>
          <w:spacing w:val="-1"/>
          <w:w w:val="95"/>
          <w:lang w:eastAsia="zh-CN"/>
        </w:rPr>
        <w:t>面图</w:t>
      </w:r>
      <w:r>
        <w:rPr>
          <w:spacing w:val="-1"/>
          <w:w w:val="95"/>
          <w:lang w:eastAsia="zh-CN"/>
        </w:rPr>
        <w:t>，</w:t>
      </w:r>
      <w:r>
        <w:rPr>
          <w:rFonts w:cs="宋体"/>
          <w:spacing w:val="-1"/>
          <w:w w:val="95"/>
          <w:lang w:eastAsia="zh-CN"/>
        </w:rPr>
        <w:t>绘出现</w:t>
      </w:r>
      <w:r>
        <w:rPr>
          <w:spacing w:val="-1"/>
          <w:w w:val="95"/>
          <w:lang w:eastAsia="zh-CN"/>
        </w:rPr>
        <w:t>场</w:t>
      </w:r>
      <w:r>
        <w:rPr>
          <w:rFonts w:cs="宋体"/>
          <w:spacing w:val="-1"/>
          <w:w w:val="95"/>
          <w:lang w:eastAsia="zh-CN"/>
        </w:rPr>
        <w:t>临时设</w:t>
      </w:r>
      <w:r>
        <w:rPr>
          <w:spacing w:val="-1"/>
          <w:w w:val="95"/>
          <w:lang w:eastAsia="zh-CN"/>
        </w:rPr>
        <w:t>施</w:t>
      </w:r>
      <w:r>
        <w:rPr>
          <w:rFonts w:cs="宋体"/>
          <w:spacing w:val="-1"/>
          <w:w w:val="95"/>
          <w:lang w:eastAsia="zh-CN"/>
        </w:rPr>
        <w:t>布置图表并附</w:t>
      </w:r>
      <w:r>
        <w:rPr>
          <w:spacing w:val="-1"/>
          <w:w w:val="95"/>
          <w:lang w:eastAsia="zh-CN"/>
        </w:rPr>
        <w:t>文</w:t>
      </w:r>
      <w:r>
        <w:rPr>
          <w:rFonts w:cs="宋体"/>
          <w:spacing w:val="-1"/>
          <w:w w:val="95"/>
          <w:lang w:eastAsia="zh-CN"/>
        </w:rPr>
        <w:t>字说明</w:t>
      </w:r>
      <w:r>
        <w:rPr>
          <w:spacing w:val="-1"/>
          <w:w w:val="95"/>
          <w:lang w:eastAsia="zh-CN"/>
        </w:rPr>
        <w:t>，</w:t>
      </w:r>
      <w:r>
        <w:rPr>
          <w:rFonts w:cs="宋体"/>
          <w:spacing w:val="-1"/>
          <w:w w:val="95"/>
          <w:lang w:eastAsia="zh-CN"/>
        </w:rPr>
        <w:t>说明</w:t>
      </w:r>
      <w:r>
        <w:rPr>
          <w:spacing w:val="-1"/>
          <w:w w:val="95"/>
          <w:lang w:eastAsia="zh-CN"/>
        </w:rPr>
        <w:t>施工</w:t>
      </w:r>
      <w:r>
        <w:rPr>
          <w:rFonts w:cs="宋体"/>
          <w:spacing w:val="-1"/>
          <w:w w:val="95"/>
          <w:lang w:eastAsia="zh-CN"/>
        </w:rPr>
        <w:t>营地、料</w:t>
      </w:r>
      <w:r>
        <w:rPr>
          <w:spacing w:val="-1"/>
          <w:w w:val="95"/>
          <w:lang w:eastAsia="zh-CN"/>
        </w:rPr>
        <w:t>场</w:t>
      </w:r>
      <w:r>
        <w:rPr>
          <w:rFonts w:cs="宋体"/>
          <w:spacing w:val="-1"/>
          <w:w w:val="95"/>
          <w:lang w:eastAsia="zh-CN"/>
        </w:rPr>
        <w:t>、临时设</w:t>
      </w:r>
      <w:r>
        <w:rPr>
          <w:spacing w:val="-1"/>
          <w:w w:val="95"/>
          <w:lang w:eastAsia="zh-CN"/>
        </w:rPr>
        <w:t>施</w:t>
      </w:r>
      <w:r>
        <w:rPr>
          <w:rFonts w:cs="宋体"/>
          <w:spacing w:val="-1"/>
          <w:w w:val="95"/>
          <w:lang w:eastAsia="zh-CN"/>
        </w:rPr>
        <w:t>、</w:t>
      </w:r>
      <w:r>
        <w:rPr>
          <w:spacing w:val="-1"/>
          <w:w w:val="95"/>
          <w:lang w:eastAsia="zh-CN"/>
        </w:rPr>
        <w:t>加工</w:t>
      </w:r>
      <w:r>
        <w:rPr>
          <w:rFonts w:cs="宋体"/>
          <w:spacing w:val="-1"/>
          <w:w w:val="95"/>
          <w:lang w:eastAsia="zh-CN"/>
        </w:rPr>
        <w:t>车间、现</w:t>
      </w:r>
      <w:r>
        <w:rPr>
          <w:spacing w:val="-1"/>
          <w:w w:val="95"/>
          <w:lang w:eastAsia="zh-CN"/>
        </w:rPr>
        <w:t>场</w:t>
      </w:r>
      <w:r>
        <w:rPr>
          <w:rFonts w:cs="宋体"/>
          <w:spacing w:val="-1"/>
          <w:w w:val="95"/>
          <w:lang w:eastAsia="zh-CN"/>
        </w:rPr>
        <w:t>办</w:t>
      </w:r>
      <w:r>
        <w:rPr>
          <w:spacing w:val="-1"/>
          <w:w w:val="95"/>
          <w:lang w:eastAsia="zh-CN"/>
        </w:rPr>
        <w:t>公</w:t>
      </w:r>
      <w:r>
        <w:rPr>
          <w:rFonts w:cs="宋体"/>
          <w:spacing w:val="-1"/>
          <w:w w:val="95"/>
          <w:lang w:eastAsia="zh-CN"/>
        </w:rPr>
        <w:t>、设备及仓储、供电、供水、卫生、生活、道</w:t>
      </w:r>
      <w:r>
        <w:rPr>
          <w:spacing w:val="-1"/>
          <w:w w:val="95"/>
          <w:lang w:eastAsia="zh-CN"/>
        </w:rPr>
        <w:t>路</w:t>
      </w:r>
      <w:r>
        <w:rPr>
          <w:rFonts w:cs="宋体"/>
          <w:spacing w:val="-1"/>
          <w:w w:val="95"/>
          <w:lang w:eastAsia="zh-CN"/>
        </w:rPr>
        <w:t>、消防等设</w:t>
      </w:r>
      <w:r>
        <w:rPr>
          <w:spacing w:val="-1"/>
          <w:w w:val="95"/>
          <w:lang w:eastAsia="zh-CN"/>
        </w:rPr>
        <w:t>施</w:t>
      </w:r>
      <w:r>
        <w:rPr>
          <w:rFonts w:cs="宋体"/>
          <w:spacing w:val="-1"/>
          <w:w w:val="95"/>
          <w:lang w:eastAsia="zh-CN"/>
        </w:rPr>
        <w:t>的</w:t>
      </w:r>
      <w:r>
        <w:rPr>
          <w:rFonts w:cs="宋体"/>
          <w:lang w:eastAsia="zh-CN"/>
        </w:rPr>
        <w:t>情况</w:t>
      </w:r>
      <w:r>
        <w:rPr>
          <w:lang w:eastAsia="zh-CN"/>
        </w:rPr>
        <w:t>和</w:t>
      </w:r>
      <w:r>
        <w:rPr>
          <w:rFonts w:cs="宋体"/>
          <w:lang w:eastAsia="zh-CN"/>
        </w:rPr>
        <w:t>布置。</w:t>
      </w:r>
    </w:p>
    <w:p w:rsidR="0059461D" w:rsidRDefault="0059461D">
      <w:pPr>
        <w:spacing w:line="356" w:lineRule="auto"/>
        <w:jc w:val="both"/>
        <w:rPr>
          <w:rFonts w:ascii="宋体" w:eastAsia="宋体" w:hAnsi="宋体" w:cs="宋体"/>
          <w:lang w:eastAsia="zh-CN"/>
        </w:rPr>
        <w:sectPr w:rsidR="0059461D">
          <w:headerReference w:type="even" r:id="rId68"/>
          <w:headerReference w:type="default" r:id="rId69"/>
          <w:footerReference w:type="even" r:id="rId70"/>
          <w:pgSz w:w="11900" w:h="16840"/>
          <w:pgMar w:top="1160" w:right="1240" w:bottom="1460" w:left="1240" w:header="883" w:footer="1280" w:gutter="0"/>
          <w:cols w:space="720"/>
        </w:sectPr>
      </w:pPr>
    </w:p>
    <w:p w:rsidR="0059461D" w:rsidRDefault="0059461D">
      <w:pPr>
        <w:spacing w:before="9"/>
        <w:rPr>
          <w:rFonts w:ascii="宋体" w:eastAsia="宋体" w:hAnsi="宋体" w:cs="宋体"/>
          <w:sz w:val="14"/>
          <w:szCs w:val="14"/>
          <w:lang w:eastAsia="zh-CN"/>
        </w:rPr>
      </w:pPr>
    </w:p>
    <w:p w:rsidR="0059461D" w:rsidRDefault="004370C5">
      <w:pPr>
        <w:tabs>
          <w:tab w:val="left" w:pos="1183"/>
        </w:tabs>
        <w:spacing w:before="26"/>
        <w:ind w:left="220"/>
        <w:rPr>
          <w:rFonts w:ascii="宋体" w:eastAsia="宋体" w:hAnsi="宋体" w:cs="宋体"/>
          <w:sz w:val="24"/>
          <w:szCs w:val="24"/>
          <w:lang w:eastAsia="zh-CN"/>
        </w:rPr>
      </w:pPr>
      <w:bookmarkStart w:id="209" w:name="_TOC_250024"/>
      <w:r>
        <w:rPr>
          <w:rFonts w:ascii="宋体" w:eastAsia="宋体" w:hAnsi="宋体" w:cs="宋体"/>
          <w:b/>
          <w:bCs/>
          <w:w w:val="95"/>
          <w:sz w:val="24"/>
          <w:szCs w:val="24"/>
          <w:lang w:eastAsia="zh-CN"/>
        </w:rPr>
        <w:t>附表六</w:t>
      </w:r>
      <w:r>
        <w:rPr>
          <w:rFonts w:ascii="宋体" w:eastAsia="宋体" w:hAnsi="宋体" w:cs="宋体"/>
          <w:b/>
          <w:bCs/>
          <w:w w:val="95"/>
          <w:sz w:val="24"/>
          <w:szCs w:val="24"/>
          <w:lang w:eastAsia="zh-CN"/>
        </w:rPr>
        <w:tab/>
      </w:r>
      <w:r>
        <w:rPr>
          <w:rFonts w:ascii="宋体" w:eastAsia="宋体" w:hAnsi="宋体" w:cs="宋体"/>
          <w:b/>
          <w:bCs/>
          <w:sz w:val="24"/>
          <w:szCs w:val="24"/>
          <w:lang w:eastAsia="zh-CN"/>
        </w:rPr>
        <w:t>劳动力计划表</w:t>
      </w:r>
      <w:bookmarkEnd w:id="209"/>
    </w:p>
    <w:p w:rsidR="0059461D" w:rsidRDefault="0059461D">
      <w:pPr>
        <w:spacing w:before="3"/>
        <w:rPr>
          <w:rFonts w:ascii="宋体" w:eastAsia="宋体" w:hAnsi="宋体" w:cs="宋体"/>
          <w:b/>
          <w:bCs/>
          <w:sz w:val="9"/>
          <w:szCs w:val="9"/>
          <w:lang w:eastAsia="zh-CN"/>
        </w:rPr>
      </w:pPr>
    </w:p>
    <w:p w:rsidR="0059461D" w:rsidRDefault="004370C5">
      <w:pPr>
        <w:pStyle w:val="a4"/>
        <w:spacing w:before="34"/>
        <w:ind w:left="0" w:right="416"/>
        <w:jc w:val="right"/>
        <w:rPr>
          <w:rFonts w:ascii="黑体" w:eastAsia="黑体" w:hAnsi="黑体" w:cs="黑体"/>
          <w:lang w:eastAsia="zh-CN"/>
        </w:rPr>
      </w:pPr>
      <w:r>
        <w:rPr>
          <w:rFonts w:ascii="黑体" w:eastAsia="黑体" w:hAnsi="黑体" w:cs="黑体"/>
          <w:w w:val="95"/>
          <w:lang w:eastAsia="zh-CN"/>
        </w:rPr>
        <w:t>单位：人</w:t>
      </w:r>
    </w:p>
    <w:p w:rsidR="0059461D" w:rsidRDefault="0059461D">
      <w:pPr>
        <w:spacing w:before="2"/>
        <w:rPr>
          <w:rFonts w:ascii="黑体" w:eastAsia="黑体" w:hAnsi="黑体" w:cs="黑体"/>
          <w:sz w:val="13"/>
          <w:szCs w:val="13"/>
          <w:lang w:eastAsia="zh-CN"/>
        </w:rPr>
      </w:pPr>
    </w:p>
    <w:tbl>
      <w:tblPr>
        <w:tblW w:w="9400" w:type="dxa"/>
        <w:tblInd w:w="100" w:type="dxa"/>
        <w:tblLayout w:type="fixed"/>
        <w:tblCellMar>
          <w:left w:w="0" w:type="dxa"/>
          <w:right w:w="0" w:type="dxa"/>
        </w:tblCellMar>
        <w:tblLook w:val="04A0" w:firstRow="1" w:lastRow="0" w:firstColumn="1" w:lastColumn="0" w:noHBand="0" w:noVBand="1"/>
      </w:tblPr>
      <w:tblGrid>
        <w:gridCol w:w="912"/>
        <w:gridCol w:w="1440"/>
        <w:gridCol w:w="1174"/>
        <w:gridCol w:w="1176"/>
        <w:gridCol w:w="1174"/>
        <w:gridCol w:w="1176"/>
        <w:gridCol w:w="1174"/>
        <w:gridCol w:w="1174"/>
      </w:tblGrid>
      <w:tr w:rsidR="0059461D">
        <w:trPr>
          <w:trHeight w:hRule="exact" w:val="432"/>
        </w:trPr>
        <w:tc>
          <w:tcPr>
            <w:tcW w:w="912"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line="238" w:lineRule="exact"/>
              <w:ind w:left="230"/>
              <w:rPr>
                <w:rFonts w:ascii="宋体" w:eastAsia="宋体" w:hAnsi="宋体" w:cs="宋体"/>
                <w:sz w:val="21"/>
                <w:szCs w:val="21"/>
              </w:rPr>
            </w:pPr>
            <w:r>
              <w:rPr>
                <w:rFonts w:ascii="宋体" w:eastAsia="宋体" w:hAnsi="宋体" w:cs="宋体"/>
                <w:sz w:val="21"/>
                <w:szCs w:val="21"/>
              </w:rPr>
              <w:t>工种</w:t>
            </w:r>
          </w:p>
        </w:tc>
        <w:tc>
          <w:tcPr>
            <w:tcW w:w="8488" w:type="dxa"/>
            <w:gridSpan w:val="7"/>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line="238" w:lineRule="exact"/>
              <w:ind w:left="2764"/>
              <w:rPr>
                <w:rFonts w:ascii="宋体" w:eastAsia="宋体" w:hAnsi="宋体" w:cs="宋体"/>
                <w:sz w:val="21"/>
                <w:szCs w:val="21"/>
                <w:lang w:eastAsia="zh-CN"/>
              </w:rPr>
            </w:pPr>
            <w:r>
              <w:rPr>
                <w:rFonts w:ascii="宋体" w:eastAsia="宋体" w:hAnsi="宋体" w:cs="宋体"/>
                <w:sz w:val="21"/>
                <w:szCs w:val="21"/>
                <w:lang w:eastAsia="zh-CN"/>
              </w:rPr>
              <w:t>按工程施工阶段投入劳动力情况</w:t>
            </w: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9"/>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9"/>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9"/>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9"/>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77"/>
        </w:trPr>
        <w:tc>
          <w:tcPr>
            <w:tcW w:w="912" w:type="dxa"/>
            <w:tcBorders>
              <w:top w:val="single" w:sz="6" w:space="0" w:color="000000"/>
              <w:left w:val="single" w:sz="12" w:space="0" w:color="000000"/>
              <w:bottom w:val="single" w:sz="6"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384"/>
        </w:trPr>
        <w:tc>
          <w:tcPr>
            <w:tcW w:w="912" w:type="dxa"/>
            <w:tcBorders>
              <w:top w:val="single" w:sz="6" w:space="0" w:color="000000"/>
              <w:left w:val="single" w:sz="12" w:space="0" w:color="000000"/>
              <w:bottom w:val="single" w:sz="12" w:space="0" w:color="000000"/>
              <w:right w:val="single" w:sz="6" w:space="0" w:color="000000"/>
            </w:tcBorders>
          </w:tcPr>
          <w:p w:rsidR="0059461D" w:rsidRDefault="0059461D">
            <w:pPr>
              <w:rPr>
                <w:lang w:eastAsia="zh-CN"/>
              </w:rPr>
            </w:pPr>
          </w:p>
        </w:tc>
        <w:tc>
          <w:tcPr>
            <w:tcW w:w="1440" w:type="dxa"/>
            <w:tcBorders>
              <w:top w:val="single" w:sz="6" w:space="0" w:color="000000"/>
              <w:left w:val="single" w:sz="6" w:space="0" w:color="000000"/>
              <w:bottom w:val="single" w:sz="12"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12"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12"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12" w:space="0" w:color="000000"/>
              <w:right w:val="single" w:sz="6" w:space="0" w:color="000000"/>
            </w:tcBorders>
          </w:tcPr>
          <w:p w:rsidR="0059461D" w:rsidRDefault="0059461D">
            <w:pPr>
              <w:rPr>
                <w:lang w:eastAsia="zh-CN"/>
              </w:rPr>
            </w:pPr>
          </w:p>
        </w:tc>
        <w:tc>
          <w:tcPr>
            <w:tcW w:w="1176" w:type="dxa"/>
            <w:tcBorders>
              <w:top w:val="single" w:sz="6" w:space="0" w:color="000000"/>
              <w:left w:val="single" w:sz="6" w:space="0" w:color="000000"/>
              <w:bottom w:val="single" w:sz="12"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12" w:space="0" w:color="000000"/>
              <w:right w:val="single" w:sz="6" w:space="0" w:color="000000"/>
            </w:tcBorders>
          </w:tcPr>
          <w:p w:rsidR="0059461D" w:rsidRDefault="0059461D">
            <w:pPr>
              <w:rPr>
                <w:lang w:eastAsia="zh-CN"/>
              </w:rPr>
            </w:pPr>
          </w:p>
        </w:tc>
        <w:tc>
          <w:tcPr>
            <w:tcW w:w="1174" w:type="dxa"/>
            <w:tcBorders>
              <w:top w:val="single" w:sz="6" w:space="0" w:color="000000"/>
              <w:left w:val="single" w:sz="6" w:space="0" w:color="000000"/>
              <w:bottom w:val="single" w:sz="12" w:space="0" w:color="000000"/>
              <w:right w:val="single" w:sz="12" w:space="0" w:color="000000"/>
            </w:tcBorders>
          </w:tcPr>
          <w:p w:rsidR="0059461D" w:rsidRDefault="0059461D">
            <w:pPr>
              <w:rPr>
                <w:lang w:eastAsia="zh-CN"/>
              </w:rPr>
            </w:pPr>
          </w:p>
        </w:tc>
      </w:tr>
    </w:tbl>
    <w:p w:rsidR="0059461D" w:rsidRDefault="0059461D">
      <w:pPr>
        <w:rPr>
          <w:lang w:eastAsia="zh-CN"/>
        </w:rPr>
        <w:sectPr w:rsidR="0059461D">
          <w:pgSz w:w="11900" w:h="16840"/>
          <w:pgMar w:top="1160" w:right="1140" w:bottom="1460" w:left="1140" w:header="883" w:footer="1280" w:gutter="0"/>
          <w:cols w:space="720"/>
        </w:sectPr>
      </w:pPr>
    </w:p>
    <w:p w:rsidR="0059461D" w:rsidRDefault="0059461D">
      <w:pPr>
        <w:spacing w:before="10"/>
        <w:rPr>
          <w:rFonts w:ascii="黑体" w:eastAsia="黑体" w:hAnsi="黑体" w:cs="黑体"/>
          <w:sz w:val="15"/>
          <w:szCs w:val="15"/>
          <w:lang w:eastAsia="zh-CN"/>
        </w:rPr>
      </w:pPr>
    </w:p>
    <w:p w:rsidR="0059461D" w:rsidRDefault="004370C5">
      <w:pPr>
        <w:tabs>
          <w:tab w:val="left" w:pos="1183"/>
        </w:tabs>
        <w:spacing w:before="26"/>
        <w:ind w:left="220"/>
        <w:rPr>
          <w:rFonts w:ascii="宋体" w:eastAsia="宋体" w:hAnsi="宋体" w:cs="宋体"/>
          <w:sz w:val="24"/>
          <w:szCs w:val="24"/>
        </w:rPr>
      </w:pPr>
      <w:bookmarkStart w:id="210" w:name="_TOC_250023"/>
      <w:r>
        <w:rPr>
          <w:rFonts w:ascii="宋体" w:eastAsia="宋体" w:hAnsi="宋体" w:cs="宋体"/>
          <w:b/>
          <w:bCs/>
          <w:w w:val="95"/>
          <w:sz w:val="24"/>
          <w:szCs w:val="24"/>
        </w:rPr>
        <w:t>附表七</w:t>
      </w:r>
      <w:r>
        <w:rPr>
          <w:rFonts w:ascii="宋体" w:eastAsia="宋体" w:hAnsi="宋体" w:cs="宋体"/>
          <w:b/>
          <w:bCs/>
          <w:w w:val="95"/>
          <w:sz w:val="24"/>
          <w:szCs w:val="24"/>
        </w:rPr>
        <w:tab/>
      </w:r>
      <w:r>
        <w:rPr>
          <w:rFonts w:ascii="宋体" w:eastAsia="宋体" w:hAnsi="宋体" w:cs="宋体"/>
          <w:b/>
          <w:bCs/>
          <w:sz w:val="24"/>
          <w:szCs w:val="24"/>
        </w:rPr>
        <w:t>临时占地计划表</w:t>
      </w:r>
      <w:bookmarkEnd w:id="210"/>
    </w:p>
    <w:p w:rsidR="0059461D" w:rsidRDefault="0059461D">
      <w:pPr>
        <w:rPr>
          <w:rFonts w:ascii="宋体" w:eastAsia="宋体" w:hAnsi="宋体" w:cs="宋体"/>
          <w:b/>
          <w:bCs/>
          <w:sz w:val="20"/>
          <w:szCs w:val="20"/>
        </w:rPr>
      </w:pPr>
    </w:p>
    <w:p w:rsidR="0059461D" w:rsidRDefault="0059461D">
      <w:pPr>
        <w:spacing w:before="1"/>
        <w:rPr>
          <w:rFonts w:ascii="宋体" w:eastAsia="宋体" w:hAnsi="宋体" w:cs="宋体"/>
          <w:b/>
          <w:bCs/>
          <w:sz w:val="25"/>
          <w:szCs w:val="25"/>
        </w:rPr>
      </w:pPr>
    </w:p>
    <w:tbl>
      <w:tblPr>
        <w:tblW w:w="9386" w:type="dxa"/>
        <w:tblInd w:w="100" w:type="dxa"/>
        <w:tblLayout w:type="fixed"/>
        <w:tblCellMar>
          <w:left w:w="0" w:type="dxa"/>
          <w:right w:w="0" w:type="dxa"/>
        </w:tblCellMar>
        <w:tblLook w:val="04A0" w:firstRow="1" w:lastRow="0" w:firstColumn="1" w:lastColumn="0" w:noHBand="0" w:noVBand="1"/>
      </w:tblPr>
      <w:tblGrid>
        <w:gridCol w:w="2222"/>
        <w:gridCol w:w="694"/>
        <w:gridCol w:w="696"/>
        <w:gridCol w:w="696"/>
        <w:gridCol w:w="694"/>
        <w:gridCol w:w="696"/>
        <w:gridCol w:w="1344"/>
        <w:gridCol w:w="660"/>
        <w:gridCol w:w="842"/>
        <w:gridCol w:w="842"/>
      </w:tblGrid>
      <w:tr w:rsidR="0059461D">
        <w:trPr>
          <w:trHeight w:hRule="exact" w:val="430"/>
        </w:trPr>
        <w:tc>
          <w:tcPr>
            <w:tcW w:w="2222" w:type="dxa"/>
            <w:vMerge w:val="restart"/>
            <w:tcBorders>
              <w:top w:val="single" w:sz="12" w:space="0" w:color="000000"/>
              <w:left w:val="single" w:sz="12"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3"/>
              <w:rPr>
                <w:rFonts w:ascii="宋体" w:eastAsia="宋体" w:hAnsi="宋体" w:cs="宋体"/>
                <w:b/>
                <w:bCs/>
                <w:sz w:val="23"/>
                <w:szCs w:val="23"/>
              </w:rPr>
            </w:pPr>
          </w:p>
          <w:p w:rsidR="0059461D" w:rsidRDefault="004370C5">
            <w:pPr>
              <w:pStyle w:val="TableParagraph"/>
              <w:ind w:right="11"/>
              <w:jc w:val="center"/>
              <w:rPr>
                <w:rFonts w:ascii="宋体" w:eastAsia="宋体" w:hAnsi="宋体" w:cs="宋体"/>
                <w:sz w:val="21"/>
                <w:szCs w:val="21"/>
              </w:rPr>
            </w:pPr>
            <w:r>
              <w:rPr>
                <w:rFonts w:ascii="宋体" w:eastAsia="宋体" w:hAnsi="宋体" w:cs="宋体"/>
                <w:sz w:val="21"/>
                <w:szCs w:val="21"/>
              </w:rPr>
              <w:t>用途</w:t>
            </w:r>
          </w:p>
        </w:tc>
        <w:tc>
          <w:tcPr>
            <w:tcW w:w="3476" w:type="dxa"/>
            <w:gridSpan w:val="5"/>
            <w:tcBorders>
              <w:top w:val="single" w:sz="12" w:space="0" w:color="000000"/>
              <w:left w:val="single" w:sz="6" w:space="0" w:color="000000"/>
              <w:bottom w:val="single" w:sz="6" w:space="0" w:color="000000"/>
              <w:right w:val="single" w:sz="6" w:space="0" w:color="000000"/>
            </w:tcBorders>
          </w:tcPr>
          <w:p w:rsidR="0059461D" w:rsidRDefault="004370C5">
            <w:pPr>
              <w:pStyle w:val="TableParagraph"/>
              <w:spacing w:line="254" w:lineRule="exact"/>
              <w:ind w:right="2"/>
              <w:jc w:val="center"/>
              <w:rPr>
                <w:rFonts w:ascii="宋体" w:eastAsia="宋体" w:hAnsi="宋体" w:cs="宋体"/>
                <w:sz w:val="21"/>
                <w:szCs w:val="21"/>
              </w:rPr>
            </w:pPr>
            <w:r>
              <w:rPr>
                <w:rFonts w:ascii="宋体" w:eastAsia="宋体" w:hAnsi="宋体" w:cs="宋体"/>
                <w:sz w:val="21"/>
                <w:szCs w:val="21"/>
              </w:rPr>
              <w:t>面积（</w:t>
            </w:r>
            <w:r>
              <w:rPr>
                <w:rFonts w:ascii="Times New Roman" w:eastAsia="Times New Roman" w:hAnsi="Times New Roman" w:cs="Times New Roman"/>
                <w:sz w:val="21"/>
                <w:szCs w:val="21"/>
              </w:rPr>
              <w:t>m</w:t>
            </w:r>
            <w:r>
              <w:rPr>
                <w:rFonts w:ascii="Times New Roman" w:eastAsia="Times New Roman" w:hAnsi="Times New Roman" w:cs="Times New Roman"/>
                <w:position w:val="7"/>
                <w:sz w:val="13"/>
                <w:szCs w:val="13"/>
              </w:rPr>
              <w:t>2</w:t>
            </w:r>
            <w:r>
              <w:rPr>
                <w:rFonts w:ascii="宋体" w:eastAsia="宋体" w:hAnsi="宋体" w:cs="宋体"/>
                <w:sz w:val="21"/>
                <w:szCs w:val="21"/>
              </w:rPr>
              <w:t>）</w:t>
            </w:r>
          </w:p>
        </w:tc>
        <w:tc>
          <w:tcPr>
            <w:tcW w:w="1344" w:type="dxa"/>
            <w:vMerge w:val="restart"/>
            <w:tcBorders>
              <w:top w:val="single" w:sz="12" w:space="0" w:color="000000"/>
              <w:left w:val="single" w:sz="6" w:space="0" w:color="000000"/>
              <w:right w:val="single" w:sz="6" w:space="0" w:color="000000"/>
            </w:tcBorders>
          </w:tcPr>
          <w:p w:rsidR="0059461D" w:rsidRDefault="004370C5">
            <w:pPr>
              <w:pStyle w:val="TableParagraph"/>
              <w:spacing w:line="238" w:lineRule="exact"/>
              <w:ind w:right="5"/>
              <w:jc w:val="center"/>
              <w:rPr>
                <w:rFonts w:ascii="宋体" w:eastAsia="宋体" w:hAnsi="宋体" w:cs="宋体"/>
                <w:sz w:val="21"/>
                <w:szCs w:val="21"/>
              </w:rPr>
            </w:pPr>
            <w:r>
              <w:rPr>
                <w:rFonts w:ascii="宋体" w:eastAsia="宋体" w:hAnsi="宋体" w:cs="宋体"/>
                <w:sz w:val="21"/>
                <w:szCs w:val="21"/>
              </w:rPr>
              <w:t>需用时间</w:t>
            </w:r>
          </w:p>
          <w:p w:rsidR="0059461D" w:rsidRDefault="004370C5">
            <w:pPr>
              <w:pStyle w:val="TableParagraph"/>
              <w:tabs>
                <w:tab w:val="left" w:pos="1235"/>
              </w:tabs>
              <w:spacing w:before="133" w:line="336" w:lineRule="auto"/>
              <w:ind w:left="136" w:right="92" w:hanging="50"/>
              <w:jc w:val="center"/>
              <w:rPr>
                <w:rFonts w:ascii="宋体" w:eastAsia="宋体" w:hAnsi="宋体" w:cs="宋体"/>
                <w:sz w:val="21"/>
                <w:szCs w:val="21"/>
              </w:rPr>
            </w:pPr>
            <w:r>
              <w:rPr>
                <w:rFonts w:ascii="Times New Roman" w:eastAsia="Times New Roman" w:hAnsi="Times New Roman" w:cs="Times New Roman"/>
                <w:sz w:val="21"/>
                <w:szCs w:val="21"/>
              </w:rPr>
              <w:t>__</w:t>
            </w:r>
            <w:r>
              <w:rPr>
                <w:rFonts w:ascii="宋体" w:eastAsia="宋体" w:hAnsi="宋体" w:cs="宋体"/>
                <w:sz w:val="21"/>
                <w:szCs w:val="21"/>
              </w:rPr>
              <w:t>年月</w:t>
            </w:r>
            <w:r>
              <w:rPr>
                <w:rFonts w:ascii="宋体" w:eastAsia="宋体" w:hAnsi="宋体" w:cs="宋体"/>
                <w:spacing w:val="2"/>
                <w:sz w:val="21"/>
                <w:szCs w:val="21"/>
              </w:rPr>
              <w:t>至</w:t>
            </w:r>
            <w:r>
              <w:rPr>
                <w:rFonts w:ascii="Times New Roman" w:eastAsia="Times New Roman" w:hAnsi="Times New Roman" w:cs="Times New Roman"/>
                <w:spacing w:val="-1"/>
                <w:sz w:val="21"/>
                <w:szCs w:val="21"/>
              </w:rPr>
              <w:t>__</w:t>
            </w:r>
            <w:r>
              <w:rPr>
                <w:rFonts w:ascii="宋体" w:eastAsia="宋体" w:hAnsi="宋体" w:cs="宋体"/>
                <w:spacing w:val="-1"/>
                <w:sz w:val="21"/>
                <w:szCs w:val="21"/>
              </w:rPr>
              <w:t>年</w:t>
            </w:r>
            <w:r>
              <w:rPr>
                <w:rFonts w:ascii="Times New Roman" w:eastAsia="Times New Roman" w:hAnsi="Times New Roman" w:cs="Times New Roman"/>
                <w:sz w:val="21"/>
                <w:szCs w:val="21"/>
                <w:u w:val="single" w:color="000000"/>
              </w:rPr>
              <w:tab/>
            </w:r>
            <w:r>
              <w:rPr>
                <w:rFonts w:ascii="宋体" w:eastAsia="宋体" w:hAnsi="宋体" w:cs="宋体"/>
                <w:sz w:val="21"/>
                <w:szCs w:val="21"/>
              </w:rPr>
              <w:t>月</w:t>
            </w:r>
          </w:p>
        </w:tc>
        <w:tc>
          <w:tcPr>
            <w:tcW w:w="2344" w:type="dxa"/>
            <w:gridSpan w:val="3"/>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line="238" w:lineRule="exact"/>
              <w:ind w:left="744"/>
              <w:rPr>
                <w:rFonts w:ascii="宋体" w:eastAsia="宋体" w:hAnsi="宋体" w:cs="宋体"/>
                <w:sz w:val="21"/>
                <w:szCs w:val="21"/>
              </w:rPr>
            </w:pPr>
            <w:r>
              <w:rPr>
                <w:rFonts w:ascii="宋体" w:eastAsia="宋体" w:hAnsi="宋体" w:cs="宋体"/>
                <w:sz w:val="21"/>
                <w:szCs w:val="21"/>
              </w:rPr>
              <w:t>用地位置</w:t>
            </w:r>
          </w:p>
        </w:tc>
      </w:tr>
      <w:tr w:rsidR="0059461D">
        <w:trPr>
          <w:trHeight w:hRule="exact" w:val="1226"/>
        </w:trPr>
        <w:tc>
          <w:tcPr>
            <w:tcW w:w="2222" w:type="dxa"/>
            <w:vMerge/>
            <w:tcBorders>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b/>
                <w:bCs/>
                <w:sz w:val="27"/>
                <w:szCs w:val="27"/>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菜地</w:t>
            </w:r>
          </w:p>
        </w:tc>
        <w:tc>
          <w:tcPr>
            <w:tcW w:w="696"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b/>
                <w:bCs/>
                <w:sz w:val="27"/>
                <w:szCs w:val="27"/>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水田</w:t>
            </w:r>
          </w:p>
        </w:tc>
        <w:tc>
          <w:tcPr>
            <w:tcW w:w="696"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b/>
                <w:bCs/>
                <w:sz w:val="27"/>
                <w:szCs w:val="27"/>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旱地</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b/>
                <w:bCs/>
                <w:sz w:val="27"/>
                <w:szCs w:val="27"/>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果园</w:t>
            </w:r>
          </w:p>
        </w:tc>
        <w:tc>
          <w:tcPr>
            <w:tcW w:w="696"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b/>
                <w:bCs/>
                <w:sz w:val="27"/>
                <w:szCs w:val="27"/>
              </w:rPr>
            </w:pPr>
          </w:p>
          <w:p w:rsidR="0059461D" w:rsidRDefault="004370C5">
            <w:pPr>
              <w:pStyle w:val="TableParagraph"/>
              <w:ind w:left="98"/>
              <w:rPr>
                <w:rFonts w:ascii="宋体" w:eastAsia="宋体" w:hAnsi="宋体" w:cs="宋体"/>
                <w:sz w:val="21"/>
                <w:szCs w:val="21"/>
              </w:rPr>
            </w:pPr>
            <w:r>
              <w:rPr>
                <w:rFonts w:ascii="宋体" w:eastAsia="宋体" w:hAnsi="宋体" w:cs="宋体"/>
                <w:sz w:val="21"/>
                <w:szCs w:val="21"/>
              </w:rPr>
              <w:t>荒地</w:t>
            </w:r>
          </w:p>
        </w:tc>
        <w:tc>
          <w:tcPr>
            <w:tcW w:w="1344" w:type="dxa"/>
            <w:vMerge/>
            <w:tcBorders>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11"/>
              <w:rPr>
                <w:rFonts w:ascii="宋体" w:eastAsia="宋体" w:hAnsi="宋体" w:cs="宋体"/>
                <w:b/>
                <w:bCs/>
                <w:sz w:val="27"/>
                <w:szCs w:val="27"/>
              </w:rPr>
            </w:pPr>
          </w:p>
          <w:p w:rsidR="0059461D" w:rsidRDefault="004370C5">
            <w:pPr>
              <w:pStyle w:val="TableParagraph"/>
              <w:ind w:left="100"/>
              <w:rPr>
                <w:rFonts w:ascii="宋体" w:eastAsia="宋体" w:hAnsi="宋体" w:cs="宋体"/>
                <w:sz w:val="21"/>
                <w:szCs w:val="21"/>
              </w:rPr>
            </w:pPr>
            <w:r>
              <w:rPr>
                <w:rFonts w:ascii="宋体" w:eastAsia="宋体" w:hAnsi="宋体" w:cs="宋体"/>
                <w:sz w:val="21"/>
                <w:szCs w:val="21"/>
              </w:rPr>
              <w:t>桩号</w:t>
            </w:r>
          </w:p>
        </w:tc>
        <w:tc>
          <w:tcPr>
            <w:tcW w:w="842"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515"/>
              </w:tabs>
              <w:spacing w:before="160"/>
              <w:ind w:left="100"/>
              <w:rPr>
                <w:rFonts w:ascii="宋体" w:eastAsia="宋体" w:hAnsi="宋体" w:cs="宋体"/>
                <w:sz w:val="21"/>
                <w:szCs w:val="21"/>
              </w:rPr>
            </w:pPr>
            <w:r>
              <w:rPr>
                <w:rFonts w:ascii="宋体" w:eastAsia="宋体" w:hAnsi="宋体" w:cs="宋体"/>
                <w:w w:val="95"/>
                <w:sz w:val="21"/>
                <w:szCs w:val="21"/>
              </w:rPr>
              <w:t>左</w:t>
            </w:r>
            <w:r>
              <w:rPr>
                <w:rFonts w:ascii="宋体" w:eastAsia="宋体" w:hAnsi="宋体" w:cs="宋体"/>
                <w:w w:val="95"/>
                <w:sz w:val="21"/>
                <w:szCs w:val="21"/>
              </w:rPr>
              <w:tab/>
            </w:r>
            <w:r>
              <w:rPr>
                <w:rFonts w:ascii="宋体" w:eastAsia="宋体" w:hAnsi="宋体" w:cs="宋体"/>
                <w:sz w:val="21"/>
                <w:szCs w:val="21"/>
              </w:rPr>
              <w:t>侧</w:t>
            </w:r>
          </w:p>
          <w:p w:rsidR="0059461D" w:rsidRDefault="004370C5">
            <w:pPr>
              <w:pStyle w:val="TableParagraph"/>
              <w:spacing w:before="133"/>
              <w:ind w:left="100"/>
              <w:rPr>
                <w:rFonts w:ascii="宋体" w:eastAsia="宋体" w:hAnsi="宋体" w:cs="宋体"/>
                <w:sz w:val="21"/>
                <w:szCs w:val="21"/>
              </w:rPr>
            </w:pPr>
            <w:r>
              <w:rPr>
                <w:rFonts w:ascii="宋体" w:eastAsia="宋体" w:hAnsi="宋体" w:cs="宋体"/>
                <w:sz w:val="21"/>
                <w:szCs w:val="21"/>
              </w:rPr>
              <w:t>（</w:t>
            </w:r>
            <w:r>
              <w:rPr>
                <w:rFonts w:ascii="Times New Roman" w:eastAsia="Times New Roman" w:hAnsi="Times New Roman" w:cs="Times New Roman"/>
                <w:sz w:val="21"/>
                <w:szCs w:val="21"/>
              </w:rPr>
              <w:t>m</w:t>
            </w:r>
            <w:r>
              <w:rPr>
                <w:rFonts w:ascii="宋体" w:eastAsia="宋体" w:hAnsi="宋体" w:cs="宋体"/>
                <w:sz w:val="21"/>
                <w:szCs w:val="21"/>
              </w:rPr>
              <w:t>）</w:t>
            </w:r>
          </w:p>
        </w:tc>
        <w:tc>
          <w:tcPr>
            <w:tcW w:w="842"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513"/>
              </w:tabs>
              <w:spacing w:before="160"/>
              <w:ind w:left="98"/>
              <w:rPr>
                <w:rFonts w:ascii="宋体" w:eastAsia="宋体" w:hAnsi="宋体" w:cs="宋体"/>
                <w:sz w:val="21"/>
                <w:szCs w:val="21"/>
              </w:rPr>
            </w:pPr>
            <w:r>
              <w:rPr>
                <w:rFonts w:ascii="宋体" w:eastAsia="宋体" w:hAnsi="宋体" w:cs="宋体"/>
                <w:w w:val="95"/>
                <w:sz w:val="21"/>
                <w:szCs w:val="21"/>
              </w:rPr>
              <w:t>右</w:t>
            </w:r>
            <w:r>
              <w:rPr>
                <w:rFonts w:ascii="宋体" w:eastAsia="宋体" w:hAnsi="宋体" w:cs="宋体"/>
                <w:w w:val="95"/>
                <w:sz w:val="21"/>
                <w:szCs w:val="21"/>
              </w:rPr>
              <w:tab/>
            </w:r>
            <w:r>
              <w:rPr>
                <w:rFonts w:ascii="宋体" w:eastAsia="宋体" w:hAnsi="宋体" w:cs="宋体"/>
                <w:sz w:val="21"/>
                <w:szCs w:val="21"/>
              </w:rPr>
              <w:t>侧</w:t>
            </w:r>
          </w:p>
          <w:p w:rsidR="0059461D" w:rsidRDefault="004370C5">
            <w:pPr>
              <w:pStyle w:val="TableParagraph"/>
              <w:spacing w:before="133"/>
              <w:ind w:left="98"/>
              <w:rPr>
                <w:rFonts w:ascii="宋体" w:eastAsia="宋体" w:hAnsi="宋体" w:cs="宋体"/>
                <w:sz w:val="21"/>
                <w:szCs w:val="21"/>
              </w:rPr>
            </w:pPr>
            <w:r>
              <w:rPr>
                <w:rFonts w:ascii="宋体" w:eastAsia="宋体" w:hAnsi="宋体" w:cs="宋体"/>
                <w:sz w:val="21"/>
                <w:szCs w:val="21"/>
              </w:rPr>
              <w:t>（</w:t>
            </w:r>
            <w:r>
              <w:rPr>
                <w:rFonts w:ascii="Times New Roman" w:eastAsia="Times New Roman" w:hAnsi="Times New Roman" w:cs="Times New Roman"/>
                <w:sz w:val="21"/>
                <w:szCs w:val="21"/>
              </w:rPr>
              <w:t>m</w:t>
            </w:r>
            <w:r>
              <w:rPr>
                <w:rFonts w:ascii="宋体" w:eastAsia="宋体" w:hAnsi="宋体" w:cs="宋体"/>
                <w:sz w:val="21"/>
                <w:szCs w:val="21"/>
              </w:rPr>
              <w:t>）</w:t>
            </w:r>
          </w:p>
        </w:tc>
      </w:tr>
      <w:tr w:rsidR="0059461D">
        <w:trPr>
          <w:trHeight w:hRule="exact" w:val="422"/>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38" w:lineRule="exact"/>
              <w:ind w:left="91"/>
              <w:rPr>
                <w:rFonts w:ascii="宋体" w:eastAsia="宋体" w:hAnsi="宋体" w:cs="宋体"/>
                <w:sz w:val="21"/>
                <w:szCs w:val="21"/>
              </w:rPr>
            </w:pPr>
            <w:r>
              <w:rPr>
                <w:rFonts w:ascii="宋体" w:eastAsia="宋体" w:hAnsi="宋体" w:cs="宋体"/>
                <w:sz w:val="21"/>
                <w:szCs w:val="21"/>
              </w:rPr>
              <w:t>一、临时工程</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25"/>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57" w:lineRule="exact"/>
              <w:ind w:left="91"/>
              <w:rPr>
                <w:rFonts w:ascii="宋体" w:eastAsia="宋体" w:hAnsi="宋体" w:cs="宋体"/>
                <w:sz w:val="21"/>
                <w:szCs w:val="21"/>
              </w:rPr>
            </w:pPr>
            <w:r>
              <w:rPr>
                <w:rFonts w:ascii="Times New Roman" w:eastAsia="Times New Roman" w:hAnsi="Times New Roman" w:cs="Times New Roman"/>
                <w:spacing w:val="-1"/>
                <w:sz w:val="21"/>
                <w:szCs w:val="21"/>
              </w:rPr>
              <w:t>1.</w:t>
            </w:r>
            <w:r>
              <w:rPr>
                <w:rFonts w:ascii="宋体" w:eastAsia="宋体" w:hAnsi="宋体" w:cs="宋体"/>
                <w:spacing w:val="-1"/>
                <w:sz w:val="21"/>
                <w:szCs w:val="21"/>
              </w:rPr>
              <w:t>便道</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22"/>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54" w:lineRule="exact"/>
              <w:ind w:left="91"/>
              <w:rPr>
                <w:rFonts w:ascii="宋体" w:eastAsia="宋体" w:hAnsi="宋体" w:cs="宋体"/>
                <w:sz w:val="21"/>
                <w:szCs w:val="21"/>
              </w:rPr>
            </w:pPr>
            <w:r>
              <w:rPr>
                <w:rFonts w:ascii="Times New Roman" w:eastAsia="Times New Roman" w:hAnsi="Times New Roman" w:cs="Times New Roman"/>
                <w:spacing w:val="-1"/>
                <w:sz w:val="21"/>
                <w:szCs w:val="21"/>
              </w:rPr>
              <w:t>2.</w:t>
            </w:r>
            <w:r>
              <w:rPr>
                <w:rFonts w:ascii="宋体" w:eastAsia="宋体" w:hAnsi="宋体" w:cs="宋体"/>
                <w:spacing w:val="-1"/>
                <w:sz w:val="21"/>
                <w:szCs w:val="21"/>
              </w:rPr>
              <w:t>便桥</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40" w:lineRule="exact"/>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833"/>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41" w:lineRule="exact"/>
              <w:ind w:left="91"/>
              <w:rPr>
                <w:rFonts w:ascii="宋体" w:eastAsia="宋体" w:hAnsi="宋体" w:cs="宋体"/>
                <w:sz w:val="21"/>
                <w:szCs w:val="21"/>
                <w:lang w:eastAsia="zh-CN"/>
              </w:rPr>
            </w:pPr>
            <w:r>
              <w:rPr>
                <w:rFonts w:ascii="宋体" w:eastAsia="宋体" w:hAnsi="宋体" w:cs="宋体"/>
                <w:spacing w:val="2"/>
                <w:sz w:val="21"/>
                <w:szCs w:val="21"/>
                <w:lang w:eastAsia="zh-CN"/>
              </w:rPr>
              <w:t>二</w:t>
            </w:r>
            <w:r>
              <w:rPr>
                <w:rFonts w:ascii="宋体" w:eastAsia="宋体" w:hAnsi="宋体" w:cs="宋体"/>
                <w:spacing w:val="-93"/>
                <w:sz w:val="21"/>
                <w:szCs w:val="21"/>
                <w:lang w:eastAsia="zh-CN"/>
              </w:rPr>
              <w:t>、</w:t>
            </w:r>
            <w:r>
              <w:rPr>
                <w:rFonts w:ascii="宋体" w:eastAsia="宋体" w:hAnsi="宋体" w:cs="宋体"/>
                <w:sz w:val="21"/>
                <w:szCs w:val="21"/>
                <w:lang w:eastAsia="zh-CN"/>
              </w:rPr>
              <w:t>生</w:t>
            </w:r>
            <w:r>
              <w:rPr>
                <w:rFonts w:ascii="宋体" w:eastAsia="宋体" w:hAnsi="宋体" w:cs="宋体"/>
                <w:spacing w:val="2"/>
                <w:sz w:val="21"/>
                <w:szCs w:val="21"/>
                <w:lang w:eastAsia="zh-CN"/>
              </w:rPr>
              <w:t>产</w:t>
            </w:r>
            <w:r>
              <w:rPr>
                <w:rFonts w:ascii="宋体" w:eastAsia="宋体" w:hAnsi="宋体" w:cs="宋体"/>
                <w:sz w:val="21"/>
                <w:szCs w:val="21"/>
                <w:lang w:eastAsia="zh-CN"/>
              </w:rPr>
              <w:t>及</w:t>
            </w:r>
            <w:r>
              <w:rPr>
                <w:rFonts w:ascii="宋体" w:eastAsia="宋体" w:hAnsi="宋体" w:cs="宋体"/>
                <w:spacing w:val="2"/>
                <w:sz w:val="21"/>
                <w:szCs w:val="21"/>
                <w:lang w:eastAsia="zh-CN"/>
              </w:rPr>
              <w:t>生</w:t>
            </w:r>
            <w:r>
              <w:rPr>
                <w:rFonts w:ascii="宋体" w:eastAsia="宋体" w:hAnsi="宋体" w:cs="宋体"/>
                <w:sz w:val="21"/>
                <w:szCs w:val="21"/>
                <w:lang w:eastAsia="zh-CN"/>
              </w:rPr>
              <w:t>活</w:t>
            </w:r>
            <w:r>
              <w:rPr>
                <w:rFonts w:ascii="宋体" w:eastAsia="宋体" w:hAnsi="宋体" w:cs="宋体"/>
                <w:spacing w:val="2"/>
                <w:sz w:val="21"/>
                <w:szCs w:val="21"/>
                <w:lang w:eastAsia="zh-CN"/>
              </w:rPr>
              <w:t>临</w:t>
            </w:r>
            <w:r>
              <w:rPr>
                <w:rFonts w:ascii="宋体" w:eastAsia="宋体" w:hAnsi="宋体" w:cs="宋体"/>
                <w:sz w:val="21"/>
                <w:szCs w:val="21"/>
                <w:lang w:eastAsia="zh-CN"/>
              </w:rPr>
              <w:t>时设</w:t>
            </w:r>
          </w:p>
          <w:p w:rsidR="0059461D" w:rsidRDefault="004370C5">
            <w:pPr>
              <w:pStyle w:val="TableParagraph"/>
              <w:spacing w:before="133"/>
              <w:ind w:left="91"/>
              <w:rPr>
                <w:rFonts w:ascii="宋体" w:eastAsia="宋体" w:hAnsi="宋体" w:cs="宋体"/>
                <w:sz w:val="21"/>
                <w:szCs w:val="21"/>
                <w:lang w:eastAsia="zh-CN"/>
              </w:rPr>
            </w:pPr>
            <w:r>
              <w:rPr>
                <w:rFonts w:ascii="宋体" w:eastAsia="宋体" w:hAnsi="宋体" w:cs="宋体"/>
                <w:sz w:val="21"/>
                <w:szCs w:val="21"/>
                <w:lang w:eastAsia="zh-CN"/>
              </w:rPr>
              <w:t>施</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69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69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696"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344"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660"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842"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842" w:type="dxa"/>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425"/>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54" w:lineRule="exact"/>
              <w:ind w:left="91"/>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临时住房</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22"/>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52" w:lineRule="exact"/>
              <w:ind w:left="91"/>
              <w:rPr>
                <w:rFonts w:ascii="宋体" w:eastAsia="宋体" w:hAnsi="宋体" w:cs="宋体"/>
                <w:sz w:val="21"/>
                <w:szCs w:val="21"/>
              </w:rPr>
            </w:pPr>
            <w:r>
              <w:rPr>
                <w:rFonts w:ascii="Times New Roman" w:eastAsia="Times New Roman" w:hAnsi="Times New Roman" w:cs="Times New Roman"/>
                <w:sz w:val="21"/>
                <w:szCs w:val="21"/>
              </w:rPr>
              <w:t>2.</w:t>
            </w:r>
            <w:r>
              <w:rPr>
                <w:rFonts w:ascii="宋体" w:eastAsia="宋体" w:hAnsi="宋体" w:cs="宋体"/>
                <w:sz w:val="21"/>
                <w:szCs w:val="21"/>
              </w:rPr>
              <w:t>办公等公用房屋</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25"/>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54" w:lineRule="exact"/>
              <w:ind w:left="91"/>
              <w:rPr>
                <w:rFonts w:ascii="宋体" w:eastAsia="宋体" w:hAnsi="宋体" w:cs="宋体"/>
                <w:sz w:val="21"/>
                <w:szCs w:val="21"/>
              </w:rPr>
            </w:pPr>
            <w:r>
              <w:rPr>
                <w:rFonts w:ascii="Times New Roman" w:eastAsia="Times New Roman" w:hAnsi="Times New Roman" w:cs="Times New Roman"/>
                <w:spacing w:val="-1"/>
                <w:sz w:val="21"/>
                <w:szCs w:val="21"/>
              </w:rPr>
              <w:t>3.</w:t>
            </w:r>
            <w:r>
              <w:rPr>
                <w:rFonts w:ascii="宋体" w:eastAsia="宋体" w:hAnsi="宋体" w:cs="宋体"/>
                <w:spacing w:val="-1"/>
                <w:sz w:val="21"/>
                <w:szCs w:val="21"/>
              </w:rPr>
              <w:t>料库</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22"/>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52" w:lineRule="exact"/>
              <w:ind w:left="91"/>
              <w:rPr>
                <w:rFonts w:ascii="宋体" w:eastAsia="宋体" w:hAnsi="宋体" w:cs="宋体"/>
                <w:sz w:val="21"/>
                <w:szCs w:val="21"/>
              </w:rPr>
            </w:pPr>
            <w:r>
              <w:rPr>
                <w:rFonts w:ascii="Times New Roman" w:eastAsia="Times New Roman" w:hAnsi="Times New Roman" w:cs="Times New Roman"/>
                <w:sz w:val="21"/>
                <w:szCs w:val="21"/>
              </w:rPr>
              <w:t>4.</w:t>
            </w:r>
            <w:r>
              <w:rPr>
                <w:rFonts w:ascii="宋体" w:eastAsia="宋体" w:hAnsi="宋体" w:cs="宋体"/>
                <w:sz w:val="21"/>
                <w:szCs w:val="21"/>
              </w:rPr>
              <w:t>预制场</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40" w:lineRule="exact"/>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9"/>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377"/>
        </w:trPr>
        <w:tc>
          <w:tcPr>
            <w:tcW w:w="2222" w:type="dxa"/>
            <w:tcBorders>
              <w:top w:val="single" w:sz="6" w:space="0" w:color="000000"/>
              <w:left w:val="single" w:sz="12"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694" w:type="dxa"/>
            <w:tcBorders>
              <w:top w:val="single" w:sz="6" w:space="0" w:color="000000"/>
              <w:left w:val="single" w:sz="6" w:space="0" w:color="000000"/>
              <w:bottom w:val="single" w:sz="6" w:space="0" w:color="000000"/>
              <w:right w:val="single" w:sz="6" w:space="0" w:color="000000"/>
            </w:tcBorders>
          </w:tcPr>
          <w:p w:rsidR="0059461D" w:rsidRDefault="0059461D"/>
        </w:tc>
        <w:tc>
          <w:tcPr>
            <w:tcW w:w="696" w:type="dxa"/>
            <w:tcBorders>
              <w:top w:val="single" w:sz="6" w:space="0" w:color="000000"/>
              <w:left w:val="single" w:sz="6" w:space="0" w:color="000000"/>
              <w:bottom w:val="single" w:sz="6" w:space="0" w:color="000000"/>
              <w:right w:val="single" w:sz="6" w:space="0" w:color="000000"/>
            </w:tcBorders>
          </w:tcPr>
          <w:p w:rsidR="0059461D" w:rsidRDefault="0059461D"/>
        </w:tc>
        <w:tc>
          <w:tcPr>
            <w:tcW w:w="1344" w:type="dxa"/>
            <w:tcBorders>
              <w:top w:val="single" w:sz="6" w:space="0" w:color="000000"/>
              <w:left w:val="single" w:sz="6" w:space="0" w:color="000000"/>
              <w:bottom w:val="single" w:sz="6" w:space="0" w:color="000000"/>
              <w:right w:val="single" w:sz="6" w:space="0" w:color="000000"/>
            </w:tcBorders>
          </w:tcPr>
          <w:p w:rsidR="0059461D" w:rsidRDefault="0059461D"/>
        </w:tc>
        <w:tc>
          <w:tcPr>
            <w:tcW w:w="660"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6" w:space="0" w:color="000000"/>
            </w:tcBorders>
          </w:tcPr>
          <w:p w:rsidR="0059461D" w:rsidRDefault="0059461D"/>
        </w:tc>
        <w:tc>
          <w:tcPr>
            <w:tcW w:w="84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32"/>
        </w:trPr>
        <w:tc>
          <w:tcPr>
            <w:tcW w:w="2222" w:type="dxa"/>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line="241" w:lineRule="exact"/>
              <w:ind w:left="91"/>
              <w:rPr>
                <w:rFonts w:ascii="宋体" w:eastAsia="宋体" w:hAnsi="宋体" w:cs="宋体"/>
                <w:sz w:val="21"/>
                <w:szCs w:val="21"/>
              </w:rPr>
            </w:pPr>
            <w:r>
              <w:rPr>
                <w:rFonts w:ascii="宋体" w:eastAsia="宋体" w:hAnsi="宋体" w:cs="宋体"/>
                <w:sz w:val="21"/>
                <w:szCs w:val="21"/>
              </w:rPr>
              <w:t>租用面积合计</w:t>
            </w:r>
          </w:p>
        </w:tc>
        <w:tc>
          <w:tcPr>
            <w:tcW w:w="694" w:type="dxa"/>
            <w:tcBorders>
              <w:top w:val="single" w:sz="6" w:space="0" w:color="000000"/>
              <w:left w:val="single" w:sz="6" w:space="0" w:color="000000"/>
              <w:bottom w:val="single" w:sz="12" w:space="0" w:color="000000"/>
              <w:right w:val="single" w:sz="6" w:space="0" w:color="000000"/>
            </w:tcBorders>
          </w:tcPr>
          <w:p w:rsidR="0059461D" w:rsidRDefault="0059461D"/>
        </w:tc>
        <w:tc>
          <w:tcPr>
            <w:tcW w:w="696" w:type="dxa"/>
            <w:tcBorders>
              <w:top w:val="single" w:sz="6" w:space="0" w:color="000000"/>
              <w:left w:val="single" w:sz="6" w:space="0" w:color="000000"/>
              <w:bottom w:val="single" w:sz="12" w:space="0" w:color="000000"/>
              <w:right w:val="single" w:sz="6" w:space="0" w:color="000000"/>
            </w:tcBorders>
          </w:tcPr>
          <w:p w:rsidR="0059461D" w:rsidRDefault="0059461D"/>
        </w:tc>
        <w:tc>
          <w:tcPr>
            <w:tcW w:w="696" w:type="dxa"/>
            <w:tcBorders>
              <w:top w:val="single" w:sz="6" w:space="0" w:color="000000"/>
              <w:left w:val="single" w:sz="6" w:space="0" w:color="000000"/>
              <w:bottom w:val="single" w:sz="12" w:space="0" w:color="000000"/>
              <w:right w:val="single" w:sz="6" w:space="0" w:color="000000"/>
            </w:tcBorders>
          </w:tcPr>
          <w:p w:rsidR="0059461D" w:rsidRDefault="0059461D"/>
        </w:tc>
        <w:tc>
          <w:tcPr>
            <w:tcW w:w="694" w:type="dxa"/>
            <w:tcBorders>
              <w:top w:val="single" w:sz="6" w:space="0" w:color="000000"/>
              <w:left w:val="single" w:sz="6" w:space="0" w:color="000000"/>
              <w:bottom w:val="single" w:sz="12" w:space="0" w:color="000000"/>
              <w:right w:val="single" w:sz="6" w:space="0" w:color="000000"/>
            </w:tcBorders>
          </w:tcPr>
          <w:p w:rsidR="0059461D" w:rsidRDefault="0059461D"/>
        </w:tc>
        <w:tc>
          <w:tcPr>
            <w:tcW w:w="696" w:type="dxa"/>
            <w:tcBorders>
              <w:top w:val="single" w:sz="6" w:space="0" w:color="000000"/>
              <w:left w:val="single" w:sz="6" w:space="0" w:color="000000"/>
              <w:bottom w:val="single" w:sz="12" w:space="0" w:color="000000"/>
              <w:right w:val="single" w:sz="6" w:space="0" w:color="000000"/>
            </w:tcBorders>
          </w:tcPr>
          <w:p w:rsidR="0059461D" w:rsidRDefault="0059461D"/>
        </w:tc>
        <w:tc>
          <w:tcPr>
            <w:tcW w:w="1344" w:type="dxa"/>
            <w:tcBorders>
              <w:top w:val="single" w:sz="6" w:space="0" w:color="000000"/>
              <w:left w:val="single" w:sz="6" w:space="0" w:color="000000"/>
              <w:bottom w:val="single" w:sz="12" w:space="0" w:color="000000"/>
              <w:right w:val="single" w:sz="6" w:space="0" w:color="000000"/>
            </w:tcBorders>
          </w:tcPr>
          <w:p w:rsidR="0059461D" w:rsidRDefault="0059461D"/>
        </w:tc>
        <w:tc>
          <w:tcPr>
            <w:tcW w:w="660" w:type="dxa"/>
            <w:tcBorders>
              <w:top w:val="single" w:sz="6" w:space="0" w:color="000000"/>
              <w:left w:val="single" w:sz="6" w:space="0" w:color="000000"/>
              <w:bottom w:val="single" w:sz="12" w:space="0" w:color="000000"/>
              <w:right w:val="single" w:sz="6" w:space="0" w:color="000000"/>
            </w:tcBorders>
          </w:tcPr>
          <w:p w:rsidR="0059461D" w:rsidRDefault="0059461D"/>
        </w:tc>
        <w:tc>
          <w:tcPr>
            <w:tcW w:w="842" w:type="dxa"/>
            <w:tcBorders>
              <w:top w:val="single" w:sz="6" w:space="0" w:color="000000"/>
              <w:left w:val="single" w:sz="6" w:space="0" w:color="000000"/>
              <w:bottom w:val="single" w:sz="12" w:space="0" w:color="000000"/>
              <w:right w:val="single" w:sz="6" w:space="0" w:color="000000"/>
            </w:tcBorders>
          </w:tcPr>
          <w:p w:rsidR="0059461D" w:rsidRDefault="0059461D"/>
        </w:tc>
        <w:tc>
          <w:tcPr>
            <w:tcW w:w="842"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59461D">
      <w:pPr>
        <w:sectPr w:rsidR="0059461D">
          <w:pgSz w:w="11900" w:h="16840"/>
          <w:pgMar w:top="1160" w:right="1140" w:bottom="1460" w:left="1140" w:header="883" w:footer="1280" w:gutter="0"/>
          <w:cols w:space="720"/>
        </w:sectPr>
      </w:pPr>
    </w:p>
    <w:p w:rsidR="0059461D" w:rsidRDefault="0059461D">
      <w:pPr>
        <w:spacing w:before="9"/>
        <w:rPr>
          <w:rFonts w:ascii="宋体" w:eastAsia="宋体" w:hAnsi="宋体" w:cs="宋体"/>
          <w:b/>
          <w:bCs/>
          <w:sz w:val="14"/>
          <w:szCs w:val="14"/>
        </w:rPr>
      </w:pPr>
    </w:p>
    <w:p w:rsidR="0059461D" w:rsidRDefault="004370C5">
      <w:pPr>
        <w:tabs>
          <w:tab w:val="left" w:pos="1183"/>
        </w:tabs>
        <w:spacing w:before="26"/>
        <w:ind w:left="220"/>
        <w:rPr>
          <w:rFonts w:ascii="宋体" w:eastAsia="宋体" w:hAnsi="宋体" w:cs="宋体"/>
          <w:sz w:val="24"/>
          <w:szCs w:val="24"/>
          <w:lang w:eastAsia="zh-CN"/>
        </w:rPr>
      </w:pPr>
      <w:bookmarkStart w:id="211" w:name="_TOC_250022"/>
      <w:r>
        <w:rPr>
          <w:rFonts w:ascii="宋体" w:eastAsia="宋体" w:hAnsi="宋体" w:cs="宋体"/>
          <w:b/>
          <w:bCs/>
          <w:w w:val="95"/>
          <w:sz w:val="24"/>
          <w:szCs w:val="24"/>
          <w:lang w:eastAsia="zh-CN"/>
        </w:rPr>
        <w:t>附表八</w:t>
      </w:r>
      <w:r>
        <w:rPr>
          <w:rFonts w:ascii="宋体" w:eastAsia="宋体" w:hAnsi="宋体" w:cs="宋体"/>
          <w:b/>
          <w:bCs/>
          <w:w w:val="95"/>
          <w:sz w:val="24"/>
          <w:szCs w:val="24"/>
          <w:lang w:eastAsia="zh-CN"/>
        </w:rPr>
        <w:tab/>
      </w:r>
      <w:r>
        <w:rPr>
          <w:rFonts w:ascii="宋体" w:eastAsia="宋体" w:hAnsi="宋体" w:cs="宋体"/>
          <w:b/>
          <w:bCs/>
          <w:sz w:val="24"/>
          <w:szCs w:val="24"/>
          <w:lang w:eastAsia="zh-CN"/>
        </w:rPr>
        <w:t>外供电</w:t>
      </w:r>
      <w:proofErr w:type="gramStart"/>
      <w:r>
        <w:rPr>
          <w:rFonts w:ascii="宋体" w:eastAsia="宋体" w:hAnsi="宋体" w:cs="宋体"/>
          <w:b/>
          <w:bCs/>
          <w:sz w:val="24"/>
          <w:szCs w:val="24"/>
          <w:lang w:eastAsia="zh-CN"/>
        </w:rPr>
        <w:t>力需求</w:t>
      </w:r>
      <w:proofErr w:type="gramEnd"/>
      <w:r>
        <w:rPr>
          <w:rFonts w:ascii="宋体" w:eastAsia="宋体" w:hAnsi="宋体" w:cs="宋体"/>
          <w:b/>
          <w:bCs/>
          <w:sz w:val="24"/>
          <w:szCs w:val="24"/>
          <w:lang w:eastAsia="zh-CN"/>
        </w:rPr>
        <w:t>计划表</w:t>
      </w:r>
      <w:bookmarkEnd w:id="211"/>
    </w:p>
    <w:p w:rsidR="0059461D" w:rsidRDefault="0059461D">
      <w:pPr>
        <w:rPr>
          <w:rFonts w:ascii="宋体" w:eastAsia="宋体" w:hAnsi="宋体" w:cs="宋体"/>
          <w:b/>
          <w:bCs/>
          <w:sz w:val="20"/>
          <w:szCs w:val="20"/>
          <w:lang w:eastAsia="zh-CN"/>
        </w:rPr>
      </w:pPr>
    </w:p>
    <w:p w:rsidR="0059461D" w:rsidRDefault="0059461D">
      <w:pPr>
        <w:spacing w:before="1"/>
        <w:rPr>
          <w:rFonts w:ascii="宋体" w:eastAsia="宋体" w:hAnsi="宋体" w:cs="宋体"/>
          <w:b/>
          <w:bCs/>
          <w:sz w:val="25"/>
          <w:szCs w:val="25"/>
          <w:lang w:eastAsia="zh-CN"/>
        </w:rPr>
      </w:pPr>
    </w:p>
    <w:tbl>
      <w:tblPr>
        <w:tblW w:w="8968" w:type="dxa"/>
        <w:tblInd w:w="100" w:type="dxa"/>
        <w:tblLayout w:type="fixed"/>
        <w:tblCellMar>
          <w:left w:w="0" w:type="dxa"/>
          <w:right w:w="0" w:type="dxa"/>
        </w:tblCellMar>
        <w:tblLook w:val="04A0" w:firstRow="1" w:lastRow="0" w:firstColumn="1" w:lastColumn="0" w:noHBand="0" w:noVBand="1"/>
      </w:tblPr>
      <w:tblGrid>
        <w:gridCol w:w="1303"/>
        <w:gridCol w:w="1303"/>
        <w:gridCol w:w="1716"/>
        <w:gridCol w:w="1567"/>
        <w:gridCol w:w="1826"/>
        <w:gridCol w:w="1253"/>
      </w:tblGrid>
      <w:tr w:rsidR="0059461D">
        <w:trPr>
          <w:trHeight w:hRule="exact" w:val="607"/>
        </w:trPr>
        <w:tc>
          <w:tcPr>
            <w:tcW w:w="2606" w:type="dxa"/>
            <w:gridSpan w:val="2"/>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52"/>
              <w:ind w:right="12"/>
              <w:jc w:val="center"/>
              <w:rPr>
                <w:rFonts w:ascii="宋体" w:eastAsia="宋体" w:hAnsi="宋体" w:cs="宋体"/>
                <w:sz w:val="21"/>
                <w:szCs w:val="21"/>
              </w:rPr>
            </w:pPr>
            <w:r>
              <w:rPr>
                <w:rFonts w:ascii="宋体" w:eastAsia="宋体" w:hAnsi="宋体" w:cs="宋体"/>
                <w:sz w:val="21"/>
                <w:szCs w:val="21"/>
              </w:rPr>
              <w:t>用电位置</w:t>
            </w:r>
          </w:p>
        </w:tc>
        <w:tc>
          <w:tcPr>
            <w:tcW w:w="1716" w:type="dxa"/>
            <w:vMerge w:val="restart"/>
            <w:tcBorders>
              <w:top w:val="single" w:sz="12" w:space="0" w:color="000000"/>
              <w:left w:val="single" w:sz="6" w:space="0" w:color="000000"/>
              <w:right w:val="single" w:sz="6" w:space="0" w:color="000000"/>
            </w:tcBorders>
          </w:tcPr>
          <w:p w:rsidR="0059461D" w:rsidRDefault="004370C5">
            <w:pPr>
              <w:pStyle w:val="TableParagraph"/>
              <w:spacing w:before="167"/>
              <w:ind w:right="5"/>
              <w:jc w:val="center"/>
              <w:rPr>
                <w:rFonts w:ascii="宋体" w:eastAsia="宋体" w:hAnsi="宋体" w:cs="宋体"/>
                <w:sz w:val="21"/>
                <w:szCs w:val="21"/>
                <w:lang w:eastAsia="zh-CN"/>
              </w:rPr>
            </w:pPr>
            <w:r>
              <w:rPr>
                <w:rFonts w:ascii="宋体" w:eastAsia="宋体" w:hAnsi="宋体" w:cs="宋体"/>
                <w:sz w:val="21"/>
                <w:szCs w:val="21"/>
                <w:lang w:eastAsia="zh-CN"/>
              </w:rPr>
              <w:t>计划用电数量</w:t>
            </w:r>
          </w:p>
          <w:p w:rsidR="0059461D" w:rsidRDefault="004370C5">
            <w:pPr>
              <w:pStyle w:val="TableParagraph"/>
              <w:spacing w:before="133"/>
              <w:jc w:val="center"/>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kw·h</w:t>
            </w:r>
            <w:r>
              <w:rPr>
                <w:rFonts w:ascii="宋体" w:eastAsia="宋体" w:hAnsi="宋体" w:cs="宋体"/>
                <w:sz w:val="21"/>
                <w:szCs w:val="21"/>
                <w:lang w:eastAsia="zh-CN"/>
              </w:rPr>
              <w:t>）</w:t>
            </w:r>
          </w:p>
        </w:tc>
        <w:tc>
          <w:tcPr>
            <w:tcW w:w="1567" w:type="dxa"/>
            <w:vMerge w:val="restart"/>
            <w:tcBorders>
              <w:top w:val="single" w:sz="12" w:space="0" w:color="000000"/>
              <w:left w:val="single" w:sz="6" w:space="0" w:color="000000"/>
              <w:right w:val="single" w:sz="6" w:space="0" w:color="000000"/>
            </w:tcBorders>
          </w:tcPr>
          <w:p w:rsidR="0059461D" w:rsidRDefault="0059461D">
            <w:pPr>
              <w:pStyle w:val="TableParagraph"/>
              <w:spacing w:before="5"/>
              <w:rPr>
                <w:rFonts w:ascii="宋体" w:eastAsia="宋体" w:hAnsi="宋体" w:cs="宋体"/>
                <w:b/>
                <w:bCs/>
                <w:sz w:val="28"/>
                <w:szCs w:val="28"/>
                <w:lang w:eastAsia="zh-CN"/>
              </w:rPr>
            </w:pPr>
          </w:p>
          <w:p w:rsidR="0059461D" w:rsidRDefault="004370C5">
            <w:pPr>
              <w:pStyle w:val="TableParagraph"/>
              <w:ind w:right="5"/>
              <w:jc w:val="center"/>
              <w:rPr>
                <w:rFonts w:ascii="宋体" w:eastAsia="宋体" w:hAnsi="宋体" w:cs="宋体"/>
                <w:sz w:val="21"/>
                <w:szCs w:val="21"/>
              </w:rPr>
            </w:pPr>
            <w:r>
              <w:rPr>
                <w:rFonts w:ascii="宋体" w:eastAsia="宋体" w:hAnsi="宋体" w:cs="宋体"/>
                <w:sz w:val="21"/>
                <w:szCs w:val="21"/>
              </w:rPr>
              <w:t>用途</w:t>
            </w:r>
          </w:p>
        </w:tc>
        <w:tc>
          <w:tcPr>
            <w:tcW w:w="1826" w:type="dxa"/>
            <w:vMerge w:val="restart"/>
            <w:tcBorders>
              <w:top w:val="single" w:sz="12" w:space="0" w:color="000000"/>
              <w:left w:val="single" w:sz="6" w:space="0" w:color="000000"/>
              <w:right w:val="single" w:sz="6" w:space="0" w:color="000000"/>
            </w:tcBorders>
          </w:tcPr>
          <w:p w:rsidR="0059461D" w:rsidRDefault="004370C5">
            <w:pPr>
              <w:pStyle w:val="TableParagraph"/>
              <w:spacing w:line="238" w:lineRule="exact"/>
              <w:ind w:right="2"/>
              <w:jc w:val="center"/>
              <w:rPr>
                <w:rFonts w:ascii="宋体" w:eastAsia="宋体" w:hAnsi="宋体" w:cs="宋体"/>
                <w:sz w:val="21"/>
                <w:szCs w:val="21"/>
              </w:rPr>
            </w:pPr>
            <w:r>
              <w:rPr>
                <w:rFonts w:ascii="宋体" w:eastAsia="宋体" w:hAnsi="宋体" w:cs="宋体"/>
                <w:sz w:val="21"/>
                <w:szCs w:val="21"/>
              </w:rPr>
              <w:t>需用时间</w:t>
            </w:r>
          </w:p>
          <w:p w:rsidR="0059461D" w:rsidRDefault="004370C5">
            <w:pPr>
              <w:pStyle w:val="TableParagraph"/>
              <w:tabs>
                <w:tab w:val="left" w:pos="419"/>
              </w:tabs>
              <w:spacing w:before="133"/>
              <w:jc w:val="center"/>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年月至</w:t>
            </w:r>
          </w:p>
          <w:p w:rsidR="0059461D" w:rsidRDefault="004370C5">
            <w:pPr>
              <w:pStyle w:val="TableParagraph"/>
              <w:tabs>
                <w:tab w:val="left" w:pos="419"/>
              </w:tabs>
              <w:spacing w:before="135"/>
              <w:ind w:right="2"/>
              <w:jc w:val="center"/>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pacing w:val="2"/>
                <w:sz w:val="21"/>
                <w:szCs w:val="21"/>
              </w:rPr>
              <w:t>年</w:t>
            </w:r>
            <w:r>
              <w:rPr>
                <w:rFonts w:ascii="宋体" w:eastAsia="宋体" w:hAnsi="宋体" w:cs="宋体"/>
                <w:sz w:val="21"/>
                <w:szCs w:val="21"/>
              </w:rPr>
              <w:t>月</w:t>
            </w:r>
          </w:p>
        </w:tc>
        <w:tc>
          <w:tcPr>
            <w:tcW w:w="1253" w:type="dxa"/>
            <w:vMerge w:val="restart"/>
            <w:tcBorders>
              <w:top w:val="single" w:sz="12" w:space="0" w:color="000000"/>
              <w:left w:val="single" w:sz="6" w:space="0" w:color="000000"/>
              <w:right w:val="single" w:sz="12" w:space="0" w:color="000000"/>
            </w:tcBorders>
          </w:tcPr>
          <w:p w:rsidR="0059461D" w:rsidRDefault="0059461D">
            <w:pPr>
              <w:pStyle w:val="TableParagraph"/>
              <w:spacing w:before="5"/>
              <w:rPr>
                <w:rFonts w:ascii="宋体" w:eastAsia="宋体" w:hAnsi="宋体" w:cs="宋体"/>
                <w:b/>
                <w:bCs/>
                <w:sz w:val="28"/>
                <w:szCs w:val="28"/>
              </w:rPr>
            </w:pPr>
          </w:p>
          <w:p w:rsidR="0059461D" w:rsidRDefault="004370C5">
            <w:pPr>
              <w:pStyle w:val="TableParagraph"/>
              <w:ind w:left="408"/>
              <w:rPr>
                <w:rFonts w:ascii="宋体" w:eastAsia="宋体" w:hAnsi="宋体" w:cs="宋体"/>
                <w:sz w:val="21"/>
                <w:szCs w:val="21"/>
              </w:rPr>
            </w:pPr>
            <w:r>
              <w:rPr>
                <w:rFonts w:ascii="宋体" w:eastAsia="宋体" w:hAnsi="宋体" w:cs="宋体"/>
                <w:sz w:val="21"/>
                <w:szCs w:val="21"/>
              </w:rPr>
              <w:t>备注</w:t>
            </w:r>
          </w:p>
        </w:tc>
      </w:tr>
      <w:tr w:rsidR="0059461D">
        <w:trPr>
          <w:trHeight w:hRule="exact" w:val="641"/>
        </w:trPr>
        <w:tc>
          <w:tcPr>
            <w:tcW w:w="130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71"/>
              <w:ind w:left="424"/>
              <w:rPr>
                <w:rFonts w:ascii="宋体" w:eastAsia="宋体" w:hAnsi="宋体" w:cs="宋体"/>
                <w:sz w:val="21"/>
                <w:szCs w:val="21"/>
              </w:rPr>
            </w:pPr>
            <w:r>
              <w:rPr>
                <w:rFonts w:ascii="宋体" w:eastAsia="宋体" w:hAnsi="宋体" w:cs="宋体"/>
                <w:sz w:val="21"/>
                <w:szCs w:val="21"/>
              </w:rPr>
              <w:t>桩号</w:t>
            </w:r>
          </w:p>
        </w:tc>
        <w:tc>
          <w:tcPr>
            <w:tcW w:w="1303"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71"/>
              <w:ind w:left="98" w:right="-3"/>
              <w:rPr>
                <w:rFonts w:ascii="宋体" w:eastAsia="宋体" w:hAnsi="宋体" w:cs="宋体"/>
                <w:sz w:val="21"/>
                <w:szCs w:val="21"/>
              </w:rPr>
            </w:pPr>
            <w:r>
              <w:rPr>
                <w:rFonts w:ascii="宋体" w:eastAsia="宋体" w:hAnsi="宋体" w:cs="宋体"/>
                <w:spacing w:val="-3"/>
                <w:w w:val="95"/>
                <w:sz w:val="21"/>
                <w:szCs w:val="21"/>
              </w:rPr>
              <w:t>左或右（</w:t>
            </w:r>
            <w:r>
              <w:rPr>
                <w:rFonts w:ascii="Times New Roman" w:eastAsia="Times New Roman" w:hAnsi="Times New Roman" w:cs="Times New Roman"/>
                <w:spacing w:val="-3"/>
                <w:w w:val="95"/>
                <w:sz w:val="21"/>
                <w:szCs w:val="21"/>
              </w:rPr>
              <w:t>m</w:t>
            </w:r>
            <w:r>
              <w:rPr>
                <w:rFonts w:ascii="宋体" w:eastAsia="宋体" w:hAnsi="宋体" w:cs="宋体"/>
                <w:spacing w:val="-3"/>
                <w:w w:val="95"/>
                <w:sz w:val="21"/>
                <w:szCs w:val="21"/>
              </w:rPr>
              <w:t>）</w:t>
            </w:r>
          </w:p>
        </w:tc>
        <w:tc>
          <w:tcPr>
            <w:tcW w:w="1716" w:type="dxa"/>
            <w:vMerge/>
            <w:tcBorders>
              <w:left w:val="single" w:sz="6" w:space="0" w:color="000000"/>
              <w:bottom w:val="single" w:sz="6" w:space="0" w:color="000000"/>
              <w:right w:val="single" w:sz="6" w:space="0" w:color="000000"/>
            </w:tcBorders>
          </w:tcPr>
          <w:p w:rsidR="0059461D" w:rsidRDefault="0059461D"/>
        </w:tc>
        <w:tc>
          <w:tcPr>
            <w:tcW w:w="1567" w:type="dxa"/>
            <w:vMerge/>
            <w:tcBorders>
              <w:left w:val="single" w:sz="6" w:space="0" w:color="000000"/>
              <w:bottom w:val="single" w:sz="6" w:space="0" w:color="000000"/>
              <w:right w:val="single" w:sz="6" w:space="0" w:color="000000"/>
            </w:tcBorders>
          </w:tcPr>
          <w:p w:rsidR="0059461D" w:rsidRDefault="0059461D"/>
        </w:tc>
        <w:tc>
          <w:tcPr>
            <w:tcW w:w="1826" w:type="dxa"/>
            <w:vMerge/>
            <w:tcBorders>
              <w:left w:val="single" w:sz="6" w:space="0" w:color="000000"/>
              <w:bottom w:val="single" w:sz="6" w:space="0" w:color="000000"/>
              <w:right w:val="single" w:sz="6" w:space="0" w:color="000000"/>
            </w:tcBorders>
          </w:tcPr>
          <w:p w:rsidR="0059461D" w:rsidRDefault="0059461D"/>
        </w:tc>
        <w:tc>
          <w:tcPr>
            <w:tcW w:w="1253" w:type="dxa"/>
            <w:vMerge/>
            <w:tcBorders>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00"/>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17"/>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00"/>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8"/>
        </w:trPr>
        <w:tc>
          <w:tcPr>
            <w:tcW w:w="1303" w:type="dxa"/>
            <w:tcBorders>
              <w:top w:val="single" w:sz="6" w:space="0" w:color="000000"/>
              <w:left w:val="single" w:sz="12" w:space="0" w:color="000000"/>
              <w:bottom w:val="single" w:sz="6" w:space="0" w:color="000000"/>
              <w:right w:val="single" w:sz="6" w:space="0" w:color="000000"/>
            </w:tcBorders>
          </w:tcPr>
          <w:p w:rsidR="0059461D" w:rsidRDefault="0059461D"/>
        </w:tc>
        <w:tc>
          <w:tcPr>
            <w:tcW w:w="1303" w:type="dxa"/>
            <w:tcBorders>
              <w:top w:val="single" w:sz="6" w:space="0" w:color="000000"/>
              <w:left w:val="single" w:sz="6" w:space="0" w:color="000000"/>
              <w:bottom w:val="single" w:sz="6" w:space="0" w:color="000000"/>
              <w:right w:val="single" w:sz="6" w:space="0" w:color="000000"/>
            </w:tcBorders>
          </w:tcPr>
          <w:p w:rsidR="0059461D" w:rsidRDefault="0059461D"/>
        </w:tc>
        <w:tc>
          <w:tcPr>
            <w:tcW w:w="1716" w:type="dxa"/>
            <w:tcBorders>
              <w:top w:val="single" w:sz="6" w:space="0" w:color="000000"/>
              <w:left w:val="single" w:sz="6" w:space="0" w:color="000000"/>
              <w:bottom w:val="single" w:sz="6" w:space="0" w:color="000000"/>
              <w:right w:val="single" w:sz="6" w:space="0" w:color="000000"/>
            </w:tcBorders>
          </w:tcPr>
          <w:p w:rsidR="0059461D" w:rsidRDefault="0059461D"/>
        </w:tc>
        <w:tc>
          <w:tcPr>
            <w:tcW w:w="1567" w:type="dxa"/>
            <w:tcBorders>
              <w:top w:val="single" w:sz="6" w:space="0" w:color="000000"/>
              <w:left w:val="single" w:sz="6" w:space="0" w:color="000000"/>
              <w:bottom w:val="single" w:sz="6" w:space="0" w:color="000000"/>
              <w:right w:val="single" w:sz="6" w:space="0" w:color="000000"/>
            </w:tcBorders>
          </w:tcPr>
          <w:p w:rsidR="0059461D" w:rsidRDefault="0059461D"/>
        </w:tc>
        <w:tc>
          <w:tcPr>
            <w:tcW w:w="1826" w:type="dxa"/>
            <w:tcBorders>
              <w:top w:val="single" w:sz="6" w:space="0" w:color="000000"/>
              <w:left w:val="single" w:sz="6" w:space="0" w:color="000000"/>
              <w:bottom w:val="single" w:sz="6" w:space="0" w:color="000000"/>
              <w:right w:val="single" w:sz="6" w:space="0" w:color="000000"/>
            </w:tcBorders>
          </w:tcPr>
          <w:p w:rsidR="0059461D" w:rsidRDefault="0059461D"/>
        </w:tc>
        <w:tc>
          <w:tcPr>
            <w:tcW w:w="1253"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622"/>
        </w:trPr>
        <w:tc>
          <w:tcPr>
            <w:tcW w:w="1303" w:type="dxa"/>
            <w:tcBorders>
              <w:top w:val="single" w:sz="6" w:space="0" w:color="000000"/>
              <w:left w:val="single" w:sz="12" w:space="0" w:color="000000"/>
              <w:bottom w:val="single" w:sz="12" w:space="0" w:color="000000"/>
              <w:right w:val="single" w:sz="6" w:space="0" w:color="000000"/>
            </w:tcBorders>
          </w:tcPr>
          <w:p w:rsidR="0059461D" w:rsidRDefault="0059461D"/>
        </w:tc>
        <w:tc>
          <w:tcPr>
            <w:tcW w:w="1303" w:type="dxa"/>
            <w:tcBorders>
              <w:top w:val="single" w:sz="6" w:space="0" w:color="000000"/>
              <w:left w:val="single" w:sz="6" w:space="0" w:color="000000"/>
              <w:bottom w:val="single" w:sz="12" w:space="0" w:color="000000"/>
              <w:right w:val="single" w:sz="6" w:space="0" w:color="000000"/>
            </w:tcBorders>
          </w:tcPr>
          <w:p w:rsidR="0059461D" w:rsidRDefault="0059461D"/>
        </w:tc>
        <w:tc>
          <w:tcPr>
            <w:tcW w:w="1716" w:type="dxa"/>
            <w:tcBorders>
              <w:top w:val="single" w:sz="6" w:space="0" w:color="000000"/>
              <w:left w:val="single" w:sz="6" w:space="0" w:color="000000"/>
              <w:bottom w:val="single" w:sz="12" w:space="0" w:color="000000"/>
              <w:right w:val="single" w:sz="6" w:space="0" w:color="000000"/>
            </w:tcBorders>
          </w:tcPr>
          <w:p w:rsidR="0059461D" w:rsidRDefault="0059461D"/>
        </w:tc>
        <w:tc>
          <w:tcPr>
            <w:tcW w:w="1567" w:type="dxa"/>
            <w:tcBorders>
              <w:top w:val="single" w:sz="6" w:space="0" w:color="000000"/>
              <w:left w:val="single" w:sz="6" w:space="0" w:color="000000"/>
              <w:bottom w:val="single" w:sz="12" w:space="0" w:color="000000"/>
              <w:right w:val="single" w:sz="6" w:space="0" w:color="000000"/>
            </w:tcBorders>
          </w:tcPr>
          <w:p w:rsidR="0059461D" w:rsidRDefault="0059461D"/>
        </w:tc>
        <w:tc>
          <w:tcPr>
            <w:tcW w:w="1826" w:type="dxa"/>
            <w:tcBorders>
              <w:top w:val="single" w:sz="6" w:space="0" w:color="000000"/>
              <w:left w:val="single" w:sz="6" w:space="0" w:color="000000"/>
              <w:bottom w:val="single" w:sz="12" w:space="0" w:color="000000"/>
              <w:right w:val="single" w:sz="6" w:space="0" w:color="000000"/>
            </w:tcBorders>
          </w:tcPr>
          <w:p w:rsidR="0059461D" w:rsidRDefault="0059461D"/>
        </w:tc>
        <w:tc>
          <w:tcPr>
            <w:tcW w:w="1253"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59461D">
      <w:pPr>
        <w:sectPr w:rsidR="0059461D">
          <w:pgSz w:w="11900" w:h="16840"/>
          <w:pgMar w:top="1160" w:right="1240" w:bottom="1460" w:left="1140" w:header="883" w:footer="1280" w:gutter="0"/>
          <w:cols w:space="720"/>
        </w:sectPr>
      </w:pPr>
    </w:p>
    <w:p w:rsidR="0059461D" w:rsidRDefault="0059461D">
      <w:pPr>
        <w:spacing w:before="10"/>
        <w:rPr>
          <w:rFonts w:ascii="宋体" w:eastAsia="宋体" w:hAnsi="宋体" w:cs="宋体"/>
          <w:b/>
          <w:bCs/>
          <w:sz w:val="13"/>
          <w:szCs w:val="13"/>
        </w:rPr>
      </w:pPr>
    </w:p>
    <w:p w:rsidR="0059461D" w:rsidRDefault="004370C5">
      <w:pPr>
        <w:spacing w:line="460" w:lineRule="exact"/>
        <w:ind w:left="102"/>
        <w:jc w:val="center"/>
        <w:outlineLvl w:val="2"/>
        <w:rPr>
          <w:rFonts w:ascii="黑体" w:eastAsia="黑体" w:hAnsi="黑体" w:cs="黑体"/>
          <w:sz w:val="36"/>
          <w:szCs w:val="36"/>
        </w:rPr>
      </w:pPr>
      <w:bookmarkStart w:id="212" w:name="_TOC_250021"/>
      <w:bookmarkStart w:id="213" w:name="_Toc27833"/>
      <w:r>
        <w:rPr>
          <w:rFonts w:ascii="黑体" w:eastAsia="黑体" w:hAnsi="黑体" w:cs="黑体"/>
          <w:sz w:val="36"/>
          <w:szCs w:val="36"/>
        </w:rPr>
        <w:t>六、项目管理机</w:t>
      </w:r>
      <w:bookmarkEnd w:id="212"/>
      <w:r>
        <w:rPr>
          <w:rFonts w:ascii="黑体" w:eastAsia="黑体" w:hAnsi="黑体" w:cs="黑体"/>
          <w:sz w:val="36"/>
          <w:szCs w:val="36"/>
        </w:rPr>
        <w:t>构</w:t>
      </w:r>
      <w:bookmarkEnd w:id="213"/>
    </w:p>
    <w:p w:rsidR="0059461D" w:rsidRDefault="0059461D">
      <w:pPr>
        <w:rPr>
          <w:rFonts w:ascii="黑体" w:eastAsia="黑体" w:hAnsi="黑体" w:cs="黑体"/>
          <w:sz w:val="20"/>
          <w:szCs w:val="20"/>
        </w:rPr>
      </w:pPr>
    </w:p>
    <w:p w:rsidR="0059461D" w:rsidRDefault="0059461D">
      <w:pPr>
        <w:spacing w:before="9"/>
        <w:rPr>
          <w:rFonts w:ascii="黑体" w:eastAsia="黑体" w:hAnsi="黑体" w:cs="黑体"/>
          <w:sz w:val="11"/>
          <w:szCs w:val="11"/>
        </w:rPr>
      </w:pPr>
    </w:p>
    <w:p w:rsidR="0059461D" w:rsidRDefault="004370C5">
      <w:pPr>
        <w:spacing w:line="200" w:lineRule="atLeast"/>
        <w:ind w:left="106"/>
        <w:rPr>
          <w:rFonts w:ascii="黑体" w:eastAsia="黑体" w:hAnsi="黑体" w:cs="黑体"/>
          <w:sz w:val="20"/>
          <w:szCs w:val="20"/>
        </w:rPr>
      </w:pPr>
      <w:r>
        <w:rPr>
          <w:rFonts w:ascii="黑体" w:eastAsia="黑体" w:hAnsi="黑体" w:cs="黑体"/>
          <w:noProof/>
          <w:sz w:val="20"/>
          <w:szCs w:val="20"/>
          <w:lang w:eastAsia="zh-CN"/>
        </w:rPr>
        <mc:AlternateContent>
          <mc:Choice Requires="wpg">
            <w:drawing>
              <wp:inline distT="0" distB="0" distL="114300" distR="114300">
                <wp:extent cx="5933440" cy="6530340"/>
                <wp:effectExtent l="0" t="0" r="0" b="0"/>
                <wp:docPr id="65" name="组合 282"/>
                <wp:cNvGraphicFramePr/>
                <a:graphic xmlns:a="http://schemas.openxmlformats.org/drawingml/2006/main">
                  <a:graphicData uri="http://schemas.microsoft.com/office/word/2010/wordprocessingGroup">
                    <wpg:wgp>
                      <wpg:cNvGrpSpPr/>
                      <wpg:grpSpPr>
                        <a:xfrm>
                          <a:off x="0" y="0"/>
                          <a:ext cx="5933440" cy="6530340"/>
                          <a:chOff x="0" y="0"/>
                          <a:chExt cx="9344" cy="0"/>
                        </a:xfrm>
                      </wpg:grpSpPr>
                      <wpg:grpSp>
                        <wpg:cNvPr id="54" name="组合 283"/>
                        <wpg:cNvGrpSpPr/>
                        <wpg:grpSpPr>
                          <a:xfrm>
                            <a:off x="14" y="29"/>
                            <a:ext cx="9315" cy="2"/>
                            <a:chOff x="14" y="29"/>
                            <a:chExt cx="9315" cy="2203203"/>
                          </a:xfrm>
                        </wpg:grpSpPr>
                        <wps:wsp>
                          <wps:cNvPr id="53" name="任意多边形 284"/>
                          <wps:cNvSpPr/>
                          <wps:spPr>
                            <a:xfrm>
                              <a:off x="14" y="29"/>
                              <a:ext cx="9315" cy="2"/>
                            </a:xfrm>
                            <a:custGeom>
                              <a:avLst/>
                              <a:gdLst/>
                              <a:ahLst/>
                              <a:cxnLst>
                                <a:cxn ang="0">
                                  <a:pos x="0" y="0"/>
                                </a:cxn>
                                <a:cxn ang="0">
                                  <a:pos x="9315" y="0"/>
                                </a:cxn>
                              </a:cxnLst>
                              <a:rect l="0" t="0" r="0" b="0"/>
                              <a:pathLst>
                                <a:path w="9315" h="1">
                                  <a:moveTo>
                                    <a:pt x="0" y="0"/>
                                  </a:moveTo>
                                  <a:lnTo>
                                    <a:pt x="9315" y="0"/>
                                  </a:lnTo>
                                </a:path>
                              </a:pathLst>
                            </a:custGeom>
                            <a:noFill/>
                            <a:ln w="18288" cap="flat" cmpd="sng">
                              <a:solidFill>
                                <a:srgbClr val="000000"/>
                              </a:solidFill>
                              <a:prstDash val="solid"/>
                              <a:round/>
                              <a:headEnd type="none" w="med" len="med"/>
                              <a:tailEnd type="none" w="med" len="med"/>
                            </a:ln>
                          </wps:spPr>
                          <wps:bodyPr upright="1"/>
                        </wps:wsp>
                      </wpg:grpSp>
                      <wpg:grpSp>
                        <wpg:cNvPr id="56" name="组合 285"/>
                        <wpg:cNvGrpSpPr/>
                        <wpg:grpSpPr>
                          <a:xfrm>
                            <a:off x="14" y="10255"/>
                            <a:ext cx="9315" cy="2"/>
                            <a:chOff x="14" y="10255"/>
                            <a:chExt cx="9315" cy="2203203"/>
                          </a:xfrm>
                        </wpg:grpSpPr>
                        <wps:wsp>
                          <wps:cNvPr id="55" name="任意多边形 286"/>
                          <wps:cNvSpPr/>
                          <wps:spPr>
                            <a:xfrm>
                              <a:off x="14" y="10255"/>
                              <a:ext cx="9315" cy="2"/>
                            </a:xfrm>
                            <a:custGeom>
                              <a:avLst/>
                              <a:gdLst/>
                              <a:ahLst/>
                              <a:cxnLst>
                                <a:cxn ang="0">
                                  <a:pos x="0" y="0"/>
                                </a:cxn>
                                <a:cxn ang="0">
                                  <a:pos x="9315" y="0"/>
                                </a:cxn>
                              </a:cxnLst>
                              <a:rect l="0" t="0" r="0" b="0"/>
                              <a:pathLst>
                                <a:path w="9315" h="1">
                                  <a:moveTo>
                                    <a:pt x="0" y="0"/>
                                  </a:moveTo>
                                  <a:lnTo>
                                    <a:pt x="9315" y="0"/>
                                  </a:lnTo>
                                </a:path>
                              </a:pathLst>
                            </a:custGeom>
                            <a:noFill/>
                            <a:ln w="18288" cap="flat" cmpd="sng">
                              <a:solidFill>
                                <a:srgbClr val="000000"/>
                              </a:solidFill>
                              <a:prstDash val="solid"/>
                              <a:round/>
                              <a:headEnd type="none" w="med" len="med"/>
                              <a:tailEnd type="none" w="med" len="med"/>
                            </a:ln>
                          </wps:spPr>
                          <wps:bodyPr upright="1"/>
                        </wps:wsp>
                      </wpg:grpSp>
                      <wpg:grpSp>
                        <wpg:cNvPr id="58" name="组合 287"/>
                        <wpg:cNvGrpSpPr/>
                        <wpg:grpSpPr>
                          <a:xfrm>
                            <a:off x="43" y="7961"/>
                            <a:ext cx="9257" cy="2"/>
                            <a:chOff x="43" y="7961"/>
                            <a:chExt cx="9257" cy="2203203"/>
                          </a:xfrm>
                        </wpg:grpSpPr>
                        <wps:wsp>
                          <wps:cNvPr id="57" name="任意多边形 288"/>
                          <wps:cNvSpPr/>
                          <wps:spPr>
                            <a:xfrm>
                              <a:off x="43" y="7961"/>
                              <a:ext cx="9257" cy="2"/>
                            </a:xfrm>
                            <a:custGeom>
                              <a:avLst/>
                              <a:gdLst/>
                              <a:ahLst/>
                              <a:cxnLst>
                                <a:cxn ang="0">
                                  <a:pos x="0" y="0"/>
                                </a:cxn>
                                <a:cxn ang="0">
                                  <a:pos x="9257" y="0"/>
                                </a:cxn>
                              </a:cxnLst>
                              <a:rect l="0" t="0" r="0" b="0"/>
                              <a:pathLst>
                                <a:path w="9257" h="1">
                                  <a:moveTo>
                                    <a:pt x="0" y="0"/>
                                  </a:moveTo>
                                  <a:lnTo>
                                    <a:pt x="9257" y="0"/>
                                  </a:lnTo>
                                </a:path>
                              </a:pathLst>
                            </a:custGeom>
                            <a:noFill/>
                            <a:ln w="9144" cap="flat" cmpd="sng">
                              <a:solidFill>
                                <a:srgbClr val="000000"/>
                              </a:solidFill>
                              <a:prstDash val="solid"/>
                              <a:round/>
                              <a:headEnd type="none" w="med" len="med"/>
                              <a:tailEnd type="none" w="med" len="med"/>
                            </a:ln>
                          </wps:spPr>
                          <wps:bodyPr upright="1"/>
                        </wps:wsp>
                      </wpg:grpSp>
                      <wpg:grpSp>
                        <wpg:cNvPr id="60" name="组合 289"/>
                        <wpg:cNvGrpSpPr/>
                        <wpg:grpSpPr>
                          <a:xfrm>
                            <a:off x="29" y="14"/>
                            <a:ext cx="2" cy="10256"/>
                            <a:chOff x="29" y="14"/>
                            <a:chExt cx="2" cy="2147483634"/>
                          </a:xfrm>
                        </wpg:grpSpPr>
                        <wps:wsp>
                          <wps:cNvPr id="59" name="任意多边形 290"/>
                          <wps:cNvSpPr/>
                          <wps:spPr>
                            <a:xfrm>
                              <a:off x="29" y="14"/>
                              <a:ext cx="2" cy="10256"/>
                            </a:xfrm>
                            <a:custGeom>
                              <a:avLst/>
                              <a:gdLst/>
                              <a:ahLst/>
                              <a:cxnLst>
                                <a:cxn ang="0">
                                  <a:pos x="0" y="0"/>
                                </a:cxn>
                                <a:cxn ang="0">
                                  <a:pos x="0" y="10256"/>
                                </a:cxn>
                              </a:cxnLst>
                              <a:rect l="0" t="0" r="0" b="0"/>
                              <a:pathLst>
                                <a:path w="1" h="10256">
                                  <a:moveTo>
                                    <a:pt x="0" y="0"/>
                                  </a:moveTo>
                                  <a:lnTo>
                                    <a:pt x="0" y="10256"/>
                                  </a:lnTo>
                                </a:path>
                              </a:pathLst>
                            </a:custGeom>
                            <a:noFill/>
                            <a:ln w="18288" cap="flat" cmpd="sng">
                              <a:solidFill>
                                <a:srgbClr val="000000"/>
                              </a:solidFill>
                              <a:prstDash val="solid"/>
                              <a:round/>
                              <a:headEnd type="none" w="med" len="med"/>
                              <a:tailEnd type="none" w="med" len="med"/>
                            </a:ln>
                          </wps:spPr>
                          <wps:bodyPr upright="1"/>
                        </wps:wsp>
                      </wpg:grpSp>
                      <wpg:grpSp>
                        <wpg:cNvPr id="64" name="组合 291"/>
                        <wpg:cNvGrpSpPr/>
                        <wpg:grpSpPr>
                          <a:xfrm>
                            <a:off x="9314" y="43"/>
                            <a:ext cx="2" cy="10227"/>
                            <a:chOff x="9314" y="43"/>
                            <a:chExt cx="2" cy="2147483605"/>
                          </a:xfrm>
                        </wpg:grpSpPr>
                        <wps:wsp>
                          <wps:cNvPr id="61" name="任意多边形 292"/>
                          <wps:cNvSpPr/>
                          <wps:spPr>
                            <a:xfrm>
                              <a:off x="9314" y="43"/>
                              <a:ext cx="2" cy="10227"/>
                            </a:xfrm>
                            <a:custGeom>
                              <a:avLst/>
                              <a:gdLst/>
                              <a:ahLst/>
                              <a:cxnLst>
                                <a:cxn ang="0">
                                  <a:pos x="0" y="0"/>
                                </a:cxn>
                                <a:cxn ang="0">
                                  <a:pos x="0" y="10227"/>
                                </a:cxn>
                              </a:cxnLst>
                              <a:rect l="0" t="0" r="0" b="0"/>
                              <a:pathLst>
                                <a:path w="1" h="10227">
                                  <a:moveTo>
                                    <a:pt x="0" y="0"/>
                                  </a:moveTo>
                                  <a:lnTo>
                                    <a:pt x="0" y="10227"/>
                                  </a:lnTo>
                                </a:path>
                              </a:pathLst>
                            </a:custGeom>
                            <a:noFill/>
                            <a:ln w="18288" cap="flat" cmpd="sng">
                              <a:solidFill>
                                <a:srgbClr val="000000"/>
                              </a:solidFill>
                              <a:prstDash val="solid"/>
                              <a:round/>
                              <a:headEnd type="none" w="med" len="med"/>
                              <a:tailEnd type="none" w="med" len="med"/>
                            </a:ln>
                          </wps:spPr>
                          <wps:bodyPr upright="1"/>
                        </wps:wsp>
                        <wps:wsp>
                          <wps:cNvPr id="62" name="文本框 293"/>
                          <wps:cNvSpPr txBox="1"/>
                          <wps:spPr>
                            <a:xfrm>
                              <a:off x="29" y="29"/>
                              <a:ext cx="9286" cy="7932"/>
                            </a:xfrm>
                            <a:prstGeom prst="rect">
                              <a:avLst/>
                            </a:prstGeom>
                            <a:noFill/>
                            <a:ln>
                              <a:noFill/>
                            </a:ln>
                          </wps:spPr>
                          <wps:txbx>
                            <w:txbxContent>
                              <w:p w:rsidR="003E0FBE" w:rsidRDefault="003E0FBE">
                                <w:pPr>
                                  <w:rPr>
                                    <w:rFonts w:ascii="黑体" w:eastAsia="黑体" w:hAnsi="黑体" w:cs="黑体"/>
                                    <w:sz w:val="26"/>
                                    <w:szCs w:val="26"/>
                                  </w:rPr>
                                </w:pPr>
                              </w:p>
                              <w:p w:rsidR="003E0FBE" w:rsidRDefault="003E0FBE">
                                <w:pPr>
                                  <w:ind w:left="105"/>
                                  <w:rPr>
                                    <w:rFonts w:ascii="宋体" w:eastAsia="宋体" w:hAnsi="宋体" w:cs="宋体"/>
                                    <w:sz w:val="21"/>
                                    <w:szCs w:val="21"/>
                                    <w:lang w:eastAsia="zh-CN"/>
                                  </w:rPr>
                                </w:pPr>
                                <w:r>
                                  <w:rPr>
                                    <w:rFonts w:ascii="宋体" w:eastAsia="宋体" w:hAnsi="宋体" w:cs="宋体"/>
                                    <w:sz w:val="21"/>
                                    <w:szCs w:val="21"/>
                                    <w:lang w:eastAsia="zh-CN"/>
                                  </w:rPr>
                                  <w:t>拟为承包本标段工程设立的组织机构以框图方式表示。</w:t>
                                </w:r>
                              </w:p>
                            </w:txbxContent>
                          </wps:txbx>
                          <wps:bodyPr lIns="0" tIns="0" rIns="0" bIns="0" upright="1"/>
                        </wps:wsp>
                        <wps:wsp>
                          <wps:cNvPr id="63" name="文本框 294"/>
                          <wps:cNvSpPr txBox="1"/>
                          <wps:spPr>
                            <a:xfrm>
                              <a:off x="29" y="7961"/>
                              <a:ext cx="9286" cy="2295"/>
                            </a:xfrm>
                            <a:prstGeom prst="rect">
                              <a:avLst/>
                            </a:prstGeom>
                            <a:noFill/>
                            <a:ln>
                              <a:noFill/>
                            </a:ln>
                          </wps:spPr>
                          <wps:txbx>
                            <w:txbxContent>
                              <w:p w:rsidR="003E0FBE" w:rsidRDefault="003E0FBE">
                                <w:pPr>
                                  <w:spacing w:before="6"/>
                                  <w:rPr>
                                    <w:rFonts w:ascii="黑体" w:eastAsia="黑体" w:hAnsi="黑体" w:cs="黑体"/>
                                    <w:sz w:val="25"/>
                                    <w:szCs w:val="25"/>
                                  </w:rPr>
                                </w:pPr>
                              </w:p>
                              <w:p w:rsidR="003E0FBE" w:rsidRDefault="003E0FBE">
                                <w:pPr>
                                  <w:ind w:left="105"/>
                                  <w:rPr>
                                    <w:rFonts w:ascii="宋体" w:eastAsia="宋体" w:hAnsi="宋体" w:cs="宋体"/>
                                    <w:sz w:val="21"/>
                                    <w:szCs w:val="21"/>
                                  </w:rPr>
                                </w:pPr>
                                <w:r>
                                  <w:rPr>
                                    <w:rFonts w:ascii="宋体" w:eastAsia="宋体" w:hAnsi="宋体" w:cs="宋体"/>
                                    <w:sz w:val="21"/>
                                    <w:szCs w:val="21"/>
                                  </w:rPr>
                                  <w:t>说明</w:t>
                                </w:r>
                              </w:p>
                            </w:txbxContent>
                          </wps:txbx>
                          <wps:bodyPr lIns="0" tIns="0" rIns="0" bIns="0" upright="1"/>
                        </wps:wsp>
                      </wpg:grpSp>
                    </wpg:wgp>
                  </a:graphicData>
                </a:graphic>
              </wp:inline>
            </w:drawing>
          </mc:Choice>
          <mc:Fallback>
            <w:pict>
              <v:group id="组合 282" o:spid="_x0000_s1055" style="width:467.2pt;height:514.2pt;mso-position-horizontal-relative:char;mso-position-vertical-relative:line" coordsize="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">
                <v:group id="组合 283" o:spid="_x0000_s1056" style="position:absolute;left:14;top:29;width:9315;height:2" coordorigin="" coordsize="93,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任意多边形 284" o:spid="_x0000_s1057" style="position:absolute;width:93;height:0;visibility:visible;mso-wrap-style:square;v-text-anchor:top" coordsize="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wYsQA&#10;AADbAAAADwAAAGRycy9kb3ducmV2LnhtbESPQWsCMRSE74X+h/AKXkpNtGhla5SiiIInt4XS22Pz&#10;urt087IkcXf9940geBxm5htmuR5sIzryoXasYTJWIIgLZ2ouNXx97l4WIEJENtg4Jg0XCrBePT4s&#10;MTOu5xN1eSxFgnDIUEMVY5tJGYqKLIaxa4mT9+u8xZikL6Xx2Ce4beRUqbm0WHNaqLClTUXFX362&#10;Gur22EW3Lfoffz6+za36Vs+Lvdajp+HjHUSkId7Dt/bBaJi9wv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MGLEAAAA2wAAAA8AAAAAAAAAAAAAAAAAmAIAAGRycy9k&#10;b3ducmV2LnhtbFBLBQYAAAAABAAEAPUAAACJAwAAAAA=&#10;" path="m,l9315,e" filled="f" strokeweight="1.44pt">
                    <v:path arrowok="t" o:connecttype="custom" o:connectlocs="0,0;9315,0" o:connectangles="0,0" textboxrect="0,0,9315,1"/>
                  </v:shape>
                </v:group>
                <v:group id="组合 285" o:spid="_x0000_s1058" style="position:absolute;left:14;top:10255;width:9315;height:2" coordorigin=",102" coordsize="93,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任意多边形 286" o:spid="_x0000_s1059" style="position:absolute;top:102;width:93;height:0;visibility:visible;mso-wrap-style:square;v-text-anchor:top" coordsize="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NjcQA&#10;AADbAAAADwAAAGRycy9kb3ducmV2LnhtbESPT2sCMRTE70K/Q3iFXkSTFvzDapRSEQue1ELx9tg8&#10;d5duXpYk7q7fvhEEj8PM/IZZrntbi5Z8qBxreB8rEMS5MxUXGn5O29EcRIjIBmvHpOFGAdarl8ES&#10;M+M6PlB7jIVIEA4ZaihjbDIpQ16SxTB2DXHyLs5bjEn6QhqPXYLbWn4oNZUWK04LJTb0VVL+d7xa&#10;DVWzb6Pb5N3ZX/ezqVW/ajjfaf322n8uQETq4zP8aH8bDZMJ3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DY3EAAAA2wAAAA8AAAAAAAAAAAAAAAAAmAIAAGRycy9k&#10;b3ducmV2LnhtbFBLBQYAAAAABAAEAPUAAACJAwAAAAA=&#10;" path="m,l9315,e" filled="f" strokeweight="1.44pt">
                    <v:path arrowok="t" o:connecttype="custom" o:connectlocs="0,0;9315,0" o:connectangles="0,0" textboxrect="0,0,9315,1"/>
                  </v:shape>
                </v:group>
                <v:group id="组合 287" o:spid="_x0000_s1060" style="position:absolute;left:43;top:7961;width:9257;height:2" coordorigin=",79" coordsize="92,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任意多边形 288" o:spid="_x0000_s1061" style="position:absolute;top:79;width:93;height:0;visibility:visible;mso-wrap-style:square;v-text-anchor:top" coordsize="9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husYA&#10;AADbAAAADwAAAGRycy9kb3ducmV2LnhtbESPQWsCMRSE74X+h/AKXkrNKrbW1SgiKAqFtlalvT02&#10;z83i5mVJUl3/fVMo9DjMzDfMZNbaWpzJh8qxgl43A0FcOF1xqWD3sXx4BhEissbaMSm4UoDZ9PZm&#10;grl2F36n8zaWIkE45KjAxNjkUobCkMXQdQ1x8o7OW4xJ+lJqj5cEt7XsZ9mTtFhxWjDY0MJQcdp+&#10;WwVfL6Plq88On339NrBm09JquL9XqnPXzscgIrXxP/zXXmsFj0P4/Z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husYAAADbAAAADwAAAAAAAAAAAAAAAACYAgAAZHJz&#10;L2Rvd25yZXYueG1sUEsFBgAAAAAEAAQA9QAAAIsDAAAAAA==&#10;" path="m,l9257,e" filled="f" strokeweight=".72pt">
                    <v:path arrowok="t" o:connecttype="custom" o:connectlocs="0,0;9257,0" o:connectangles="0,0" textboxrect="0,0,9257,1"/>
                  </v:shape>
                </v:group>
                <v:group id="组合 289" o:spid="_x0000_s1062" style="position:absolute;left:29;top:14;width:2;height:10256" coordorigin="" coordsize="0,2147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任意多边形 290" o:spid="_x0000_s1063" style="position:absolute;width:0;height:102;visibility:visible;mso-wrap-style:square;v-text-anchor:top" coordsize="1,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Ml8QA&#10;AADbAAAADwAAAGRycy9kb3ducmV2LnhtbESPQWvCQBSE7wX/w/KE3uomLYqmboIIRb0UjD30+Mi+&#10;JtHs25Bdk+iv7xYKHoeZ+YZZZ6NpRE+dqy0riGcRCOLC6ppLBV+nj5clCOeRNTaWScGNHGTp5GmN&#10;ibYDH6nPfSkChF2CCirv20RKV1Rk0M1sSxy8H9sZ9EF2pdQdDgFuGvkaRQtpsOawUGFL24qKS341&#10;Co7F/vM7f7PD+XYo74t4t5qz0Uo9T8fNOwhPo3+E/9t7rWC+gr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jJfEAAAA2wAAAA8AAAAAAAAAAAAAAAAAmAIAAGRycy9k&#10;b3ducmV2LnhtbFBLBQYAAAAABAAEAPUAAACJAwAAAAA=&#10;" path="m,l,10256e" filled="f" strokeweight="1.44pt">
                    <v:path arrowok="t" o:connecttype="custom" o:connectlocs="0,0;0,10256" o:connectangles="0,0" textboxrect="0,0,1,10256"/>
                  </v:shape>
                </v:group>
                <v:group id="组合 291" o:spid="_x0000_s1064" style="position:absolute;left:9314;top:43;width:2;height:10227" coordorigin="93" coordsize="0,2147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任意多边形 292" o:spid="_x0000_s1065" style="position:absolute;left:93;width:0;height:102;visibility:visible;mso-wrap-style:square;v-text-anchor:top" coordsize="1,1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McMEA&#10;AADbAAAADwAAAGRycy9kb3ducmV2LnhtbESPQWsCMRSE7wX/Q3hCbzWrh0VWo4ho8dJDbQ8eH8lz&#10;E9y8LJvUjf/eFAo9DjPzDbPeZt+JOw3RBVYwn1UgiHUwjlsF31/HtyWImJANdoFJwYMibDeTlzU2&#10;Joz8SfdzakWBcGxQgU2pb6SM2pLHOAs9cfGuYfCYihxaaQYcC9x3clFVtfTouCxY7GlvSd/OP17B&#10;oer1bZc/xmVtL9pdYnh3OSj1Os27FYhEOf2H/9ono6Cew++X8g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jHDBAAAA2wAAAA8AAAAAAAAAAAAAAAAAmAIAAGRycy9kb3du&#10;cmV2LnhtbFBLBQYAAAAABAAEAPUAAACGAwAAAAA=&#10;" path="m,l,10227e" filled="f" strokeweight="1.44pt">
                    <v:path arrowok="t" o:connecttype="custom" o:connectlocs="0,0;0,10227" o:connectangles="0,0" textboxrect="0,0,1,10227"/>
                  </v:shape>
                  <v:shape id="文本框 293" o:spid="_x0000_s1066" type="#_x0000_t202" style="position:absolute;width:9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3E0FBE" w:rsidRDefault="003E0FBE">
                          <w:pPr>
                            <w:rPr>
                              <w:rFonts w:ascii="黑体" w:eastAsia="黑体" w:hAnsi="黑体" w:cs="黑体"/>
                              <w:sz w:val="26"/>
                              <w:szCs w:val="26"/>
                            </w:rPr>
                          </w:pPr>
                        </w:p>
                        <w:p w:rsidR="003E0FBE" w:rsidRDefault="003E0FBE">
                          <w:pPr>
                            <w:ind w:left="105"/>
                            <w:rPr>
                              <w:rFonts w:ascii="宋体" w:eastAsia="宋体" w:hAnsi="宋体" w:cs="宋体"/>
                              <w:sz w:val="21"/>
                              <w:szCs w:val="21"/>
                              <w:lang w:eastAsia="zh-CN"/>
                            </w:rPr>
                          </w:pPr>
                          <w:r>
                            <w:rPr>
                              <w:rFonts w:ascii="宋体" w:eastAsia="宋体" w:hAnsi="宋体" w:cs="宋体"/>
                              <w:sz w:val="21"/>
                              <w:szCs w:val="21"/>
                              <w:lang w:eastAsia="zh-CN"/>
                            </w:rPr>
                            <w:t>拟为承包本标段工程设立的组织机构以框图方式表示。</w:t>
                          </w:r>
                        </w:p>
                      </w:txbxContent>
                    </v:textbox>
                  </v:shape>
                  <v:shape id="文本框 294" o:spid="_x0000_s1067" type="#_x0000_t202" style="position:absolute;top:79;width:9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3E0FBE" w:rsidRDefault="003E0FBE">
                          <w:pPr>
                            <w:spacing w:before="6"/>
                            <w:rPr>
                              <w:rFonts w:ascii="黑体" w:eastAsia="黑体" w:hAnsi="黑体" w:cs="黑体"/>
                              <w:sz w:val="25"/>
                              <w:szCs w:val="25"/>
                            </w:rPr>
                          </w:pPr>
                        </w:p>
                        <w:p w:rsidR="003E0FBE" w:rsidRDefault="003E0FBE">
                          <w:pPr>
                            <w:ind w:left="105"/>
                            <w:rPr>
                              <w:rFonts w:ascii="宋体" w:eastAsia="宋体" w:hAnsi="宋体" w:cs="宋体"/>
                              <w:sz w:val="21"/>
                              <w:szCs w:val="21"/>
                            </w:rPr>
                          </w:pPr>
                          <w:r>
                            <w:rPr>
                              <w:rFonts w:ascii="宋体" w:eastAsia="宋体" w:hAnsi="宋体" w:cs="宋体"/>
                              <w:sz w:val="21"/>
                              <w:szCs w:val="21"/>
                            </w:rPr>
                            <w:t>说明</w:t>
                          </w:r>
                        </w:p>
                      </w:txbxContent>
                    </v:textbox>
                  </v:shape>
                </v:group>
                <w10:anchorlock/>
              </v:group>
            </w:pict>
          </mc:Fallback>
        </mc:AlternateContent>
      </w:r>
    </w:p>
    <w:p w:rsidR="0059461D" w:rsidRDefault="0059461D">
      <w:pPr>
        <w:spacing w:line="200" w:lineRule="atLeast"/>
        <w:rPr>
          <w:rFonts w:ascii="黑体" w:eastAsia="黑体" w:hAnsi="黑体" w:cs="黑体"/>
          <w:sz w:val="20"/>
          <w:szCs w:val="20"/>
        </w:rPr>
        <w:sectPr w:rsidR="0059461D">
          <w:pgSz w:w="11900" w:h="16840"/>
          <w:pgMar w:top="1160" w:right="1220" w:bottom="1460" w:left="1120" w:header="883" w:footer="1280" w:gutter="0"/>
          <w:cols w:space="720"/>
        </w:sectPr>
      </w:pPr>
    </w:p>
    <w:p w:rsidR="0059461D" w:rsidRDefault="0059461D">
      <w:pPr>
        <w:spacing w:before="11"/>
        <w:rPr>
          <w:rFonts w:ascii="黑体" w:eastAsia="黑体" w:hAnsi="黑体" w:cs="黑体"/>
          <w:sz w:val="12"/>
          <w:szCs w:val="12"/>
        </w:rPr>
      </w:pPr>
    </w:p>
    <w:p w:rsidR="0059461D" w:rsidRDefault="004370C5">
      <w:pPr>
        <w:spacing w:line="460" w:lineRule="exact"/>
        <w:ind w:left="3010"/>
        <w:outlineLvl w:val="2"/>
        <w:rPr>
          <w:rFonts w:ascii="黑体" w:eastAsia="黑体" w:hAnsi="黑体" w:cs="黑体"/>
          <w:sz w:val="36"/>
          <w:szCs w:val="36"/>
        </w:rPr>
      </w:pPr>
      <w:bookmarkStart w:id="214" w:name="_TOC_250020"/>
      <w:bookmarkStart w:id="215" w:name="_Toc28539"/>
      <w:r>
        <w:rPr>
          <w:rFonts w:ascii="黑体" w:eastAsia="黑体" w:hAnsi="黑体" w:cs="黑体"/>
          <w:sz w:val="36"/>
          <w:szCs w:val="36"/>
        </w:rPr>
        <w:t>七、拟分包项目情</w:t>
      </w:r>
      <w:bookmarkEnd w:id="214"/>
      <w:r>
        <w:rPr>
          <w:rFonts w:ascii="黑体" w:eastAsia="黑体" w:hAnsi="黑体" w:cs="黑体"/>
          <w:sz w:val="36"/>
          <w:szCs w:val="36"/>
        </w:rPr>
        <w:t>况表</w:t>
      </w:r>
      <w:bookmarkEnd w:id="215"/>
    </w:p>
    <w:p w:rsidR="0059461D" w:rsidRDefault="0059461D">
      <w:pPr>
        <w:rPr>
          <w:rFonts w:ascii="黑体" w:eastAsia="黑体" w:hAnsi="黑体" w:cs="黑体"/>
          <w:sz w:val="20"/>
          <w:szCs w:val="20"/>
        </w:rPr>
      </w:pPr>
    </w:p>
    <w:p w:rsidR="0059461D" w:rsidRDefault="0059461D">
      <w:pPr>
        <w:spacing w:before="1"/>
        <w:rPr>
          <w:rFonts w:ascii="黑体" w:eastAsia="黑体" w:hAnsi="黑体" w:cs="黑体"/>
          <w:sz w:val="10"/>
          <w:szCs w:val="10"/>
        </w:rPr>
      </w:pPr>
    </w:p>
    <w:tbl>
      <w:tblPr>
        <w:tblW w:w="9400" w:type="dxa"/>
        <w:tblInd w:w="110" w:type="dxa"/>
        <w:tblLayout w:type="fixed"/>
        <w:tblCellMar>
          <w:left w:w="0" w:type="dxa"/>
          <w:right w:w="0" w:type="dxa"/>
        </w:tblCellMar>
        <w:tblLook w:val="04A0" w:firstRow="1" w:lastRow="0" w:firstColumn="1" w:lastColumn="0" w:noHBand="0" w:noVBand="1"/>
      </w:tblPr>
      <w:tblGrid>
        <w:gridCol w:w="2350"/>
        <w:gridCol w:w="2350"/>
        <w:gridCol w:w="2350"/>
        <w:gridCol w:w="2350"/>
      </w:tblGrid>
      <w:tr w:rsidR="0059461D">
        <w:trPr>
          <w:trHeight w:hRule="exact" w:val="1142"/>
        </w:trPr>
        <w:tc>
          <w:tcPr>
            <w:tcW w:w="2350" w:type="dxa"/>
            <w:tcBorders>
              <w:top w:val="single" w:sz="4" w:space="0" w:color="000000"/>
              <w:left w:val="single" w:sz="4" w:space="0" w:color="000000"/>
              <w:bottom w:val="single" w:sz="4" w:space="0" w:color="000000"/>
              <w:right w:val="single" w:sz="4" w:space="0" w:color="000000"/>
            </w:tcBorders>
          </w:tcPr>
          <w:p w:rsidR="0059461D" w:rsidRDefault="0059461D">
            <w:pPr>
              <w:pStyle w:val="TableParagraph"/>
              <w:spacing w:before="12"/>
              <w:rPr>
                <w:rFonts w:ascii="黑体" w:eastAsia="黑体" w:hAnsi="黑体" w:cs="黑体"/>
                <w:sz w:val="24"/>
                <w:szCs w:val="24"/>
              </w:rPr>
            </w:pPr>
          </w:p>
          <w:p w:rsidR="0059461D" w:rsidRDefault="004370C5">
            <w:pPr>
              <w:pStyle w:val="TableParagraph"/>
              <w:ind w:left="328"/>
              <w:rPr>
                <w:rFonts w:ascii="宋体" w:eastAsia="宋体" w:hAnsi="宋体" w:cs="宋体"/>
                <w:sz w:val="21"/>
                <w:szCs w:val="21"/>
              </w:rPr>
            </w:pPr>
            <w:r>
              <w:rPr>
                <w:rFonts w:ascii="宋体" w:eastAsia="宋体" w:hAnsi="宋体" w:cs="宋体"/>
                <w:sz w:val="21"/>
                <w:szCs w:val="21"/>
              </w:rPr>
              <w:t>拟分包的工程项目</w:t>
            </w:r>
          </w:p>
        </w:tc>
        <w:tc>
          <w:tcPr>
            <w:tcW w:w="2350" w:type="dxa"/>
            <w:tcBorders>
              <w:top w:val="single" w:sz="4" w:space="0" w:color="000000"/>
              <w:left w:val="single" w:sz="4" w:space="0" w:color="000000"/>
              <w:bottom w:val="single" w:sz="4" w:space="0" w:color="000000"/>
              <w:right w:val="single" w:sz="4" w:space="0" w:color="000000"/>
            </w:tcBorders>
          </w:tcPr>
          <w:p w:rsidR="0059461D" w:rsidRDefault="0059461D">
            <w:pPr>
              <w:pStyle w:val="TableParagraph"/>
              <w:spacing w:before="12"/>
              <w:rPr>
                <w:rFonts w:ascii="黑体" w:eastAsia="黑体" w:hAnsi="黑体" w:cs="黑体"/>
                <w:sz w:val="24"/>
                <w:szCs w:val="24"/>
              </w:rPr>
            </w:pPr>
          </w:p>
          <w:p w:rsidR="0059461D" w:rsidRDefault="004370C5">
            <w:pPr>
              <w:pStyle w:val="TableParagraph"/>
              <w:ind w:left="537"/>
              <w:rPr>
                <w:rFonts w:ascii="宋体" w:eastAsia="宋体" w:hAnsi="宋体" w:cs="宋体"/>
                <w:sz w:val="21"/>
                <w:szCs w:val="21"/>
              </w:rPr>
            </w:pPr>
            <w:r>
              <w:rPr>
                <w:rFonts w:ascii="宋体" w:eastAsia="宋体" w:hAnsi="宋体" w:cs="宋体"/>
                <w:sz w:val="21"/>
                <w:szCs w:val="21"/>
              </w:rPr>
              <w:t>主要工程内容</w:t>
            </w:r>
          </w:p>
        </w:tc>
        <w:tc>
          <w:tcPr>
            <w:tcW w:w="2350" w:type="dxa"/>
            <w:tcBorders>
              <w:top w:val="single" w:sz="4" w:space="0" w:color="000000"/>
              <w:left w:val="single" w:sz="4" w:space="0" w:color="000000"/>
              <w:bottom w:val="single" w:sz="4" w:space="0" w:color="000000"/>
              <w:right w:val="single" w:sz="4" w:space="0" w:color="000000"/>
            </w:tcBorders>
          </w:tcPr>
          <w:p w:rsidR="0059461D" w:rsidRDefault="0059461D">
            <w:pPr>
              <w:pStyle w:val="TableParagraph"/>
              <w:spacing w:before="12"/>
              <w:rPr>
                <w:rFonts w:ascii="黑体" w:eastAsia="黑体" w:hAnsi="黑体" w:cs="黑体"/>
                <w:sz w:val="24"/>
                <w:szCs w:val="24"/>
              </w:rPr>
            </w:pPr>
          </w:p>
          <w:p w:rsidR="0059461D" w:rsidRDefault="004370C5">
            <w:pPr>
              <w:pStyle w:val="TableParagraph"/>
              <w:ind w:left="328"/>
              <w:rPr>
                <w:rFonts w:ascii="宋体" w:eastAsia="宋体" w:hAnsi="宋体" w:cs="宋体"/>
                <w:sz w:val="21"/>
                <w:szCs w:val="21"/>
              </w:rPr>
            </w:pPr>
            <w:r>
              <w:rPr>
                <w:rFonts w:ascii="宋体" w:eastAsia="宋体" w:hAnsi="宋体" w:cs="宋体"/>
                <w:sz w:val="21"/>
                <w:szCs w:val="21"/>
              </w:rPr>
              <w:t>预计造价（万元）</w:t>
            </w:r>
          </w:p>
        </w:tc>
        <w:tc>
          <w:tcPr>
            <w:tcW w:w="2350" w:type="dxa"/>
            <w:tcBorders>
              <w:top w:val="single" w:sz="4" w:space="0" w:color="000000"/>
              <w:left w:val="single" w:sz="4" w:space="0" w:color="000000"/>
              <w:bottom w:val="single" w:sz="4" w:space="0" w:color="000000"/>
              <w:right w:val="single" w:sz="4" w:space="0" w:color="000000"/>
            </w:tcBorders>
          </w:tcPr>
          <w:p w:rsidR="0059461D" w:rsidRDefault="0059461D">
            <w:pPr>
              <w:pStyle w:val="TableParagraph"/>
              <w:spacing w:before="12"/>
              <w:rPr>
                <w:rFonts w:ascii="黑体" w:eastAsia="黑体" w:hAnsi="黑体" w:cs="黑体"/>
                <w:sz w:val="24"/>
                <w:szCs w:val="24"/>
              </w:rPr>
            </w:pPr>
          </w:p>
          <w:p w:rsidR="0059461D" w:rsidRDefault="004370C5">
            <w:pPr>
              <w:pStyle w:val="TableParagraph"/>
              <w:jc w:val="center"/>
              <w:rPr>
                <w:rFonts w:ascii="宋体" w:eastAsia="宋体" w:hAnsi="宋体" w:cs="宋体"/>
                <w:sz w:val="21"/>
                <w:szCs w:val="21"/>
              </w:rPr>
            </w:pPr>
            <w:r>
              <w:rPr>
                <w:rFonts w:ascii="宋体" w:eastAsia="宋体" w:hAnsi="宋体" w:cs="宋体"/>
                <w:sz w:val="21"/>
                <w:szCs w:val="21"/>
              </w:rPr>
              <w:t>备注</w:t>
            </w:r>
          </w:p>
        </w:tc>
      </w:tr>
      <w:tr w:rsidR="0059461D">
        <w:trPr>
          <w:trHeight w:hRule="exact" w:val="1145"/>
        </w:trPr>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r>
      <w:tr w:rsidR="0059461D">
        <w:trPr>
          <w:trHeight w:hRule="exact" w:val="1145"/>
        </w:trPr>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r>
      <w:tr w:rsidR="0059461D">
        <w:trPr>
          <w:trHeight w:hRule="exact" w:val="1142"/>
        </w:trPr>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r>
      <w:tr w:rsidR="0059461D">
        <w:trPr>
          <w:trHeight w:hRule="exact" w:val="1145"/>
        </w:trPr>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c>
          <w:tcPr>
            <w:tcW w:w="2350" w:type="dxa"/>
            <w:tcBorders>
              <w:top w:val="single" w:sz="4" w:space="0" w:color="000000"/>
              <w:left w:val="single" w:sz="4" w:space="0" w:color="000000"/>
              <w:bottom w:val="single" w:sz="4" w:space="0" w:color="000000"/>
              <w:right w:val="single" w:sz="4" w:space="0" w:color="000000"/>
            </w:tcBorders>
          </w:tcPr>
          <w:p w:rsidR="0059461D" w:rsidRDefault="0059461D"/>
        </w:tc>
      </w:tr>
      <w:tr w:rsidR="0059461D">
        <w:trPr>
          <w:trHeight w:hRule="exact" w:val="1145"/>
        </w:trPr>
        <w:tc>
          <w:tcPr>
            <w:tcW w:w="4700" w:type="dxa"/>
            <w:gridSpan w:val="2"/>
            <w:tcBorders>
              <w:top w:val="single" w:sz="4" w:space="0" w:color="000000"/>
              <w:left w:val="single" w:sz="4" w:space="0" w:color="000000"/>
              <w:bottom w:val="single" w:sz="4" w:space="0" w:color="000000"/>
              <w:right w:val="single" w:sz="4" w:space="0" w:color="000000"/>
            </w:tcBorders>
          </w:tcPr>
          <w:p w:rsidR="0059461D" w:rsidRDefault="0059461D">
            <w:pPr>
              <w:pStyle w:val="TableParagraph"/>
              <w:spacing w:before="12"/>
              <w:rPr>
                <w:rFonts w:ascii="黑体" w:eastAsia="黑体" w:hAnsi="黑体" w:cs="黑体"/>
                <w:sz w:val="24"/>
                <w:szCs w:val="24"/>
                <w:lang w:eastAsia="zh-CN"/>
              </w:rPr>
            </w:pPr>
          </w:p>
          <w:p w:rsidR="0059461D" w:rsidRDefault="004370C5">
            <w:pPr>
              <w:pStyle w:val="TableParagraph"/>
              <w:ind w:left="976"/>
              <w:rPr>
                <w:rFonts w:ascii="宋体" w:eastAsia="宋体" w:hAnsi="宋体" w:cs="宋体"/>
                <w:sz w:val="21"/>
                <w:szCs w:val="21"/>
                <w:lang w:eastAsia="zh-CN"/>
              </w:rPr>
            </w:pPr>
            <w:r>
              <w:rPr>
                <w:rFonts w:ascii="宋体" w:eastAsia="宋体" w:hAnsi="宋体" w:cs="宋体"/>
                <w:sz w:val="21"/>
                <w:szCs w:val="21"/>
                <w:lang w:eastAsia="zh-CN"/>
              </w:rPr>
              <w:t>拟分包工程造价合计（万元）</w:t>
            </w:r>
          </w:p>
        </w:tc>
        <w:tc>
          <w:tcPr>
            <w:tcW w:w="2350" w:type="dxa"/>
            <w:tcBorders>
              <w:top w:val="single" w:sz="4" w:space="0" w:color="000000"/>
              <w:left w:val="single" w:sz="4" w:space="0" w:color="000000"/>
              <w:bottom w:val="single" w:sz="4" w:space="0" w:color="000000"/>
              <w:right w:val="single" w:sz="4" w:space="0" w:color="000000"/>
            </w:tcBorders>
          </w:tcPr>
          <w:p w:rsidR="0059461D" w:rsidRDefault="0059461D">
            <w:pPr>
              <w:rPr>
                <w:lang w:eastAsia="zh-CN"/>
              </w:rPr>
            </w:pPr>
          </w:p>
        </w:tc>
        <w:tc>
          <w:tcPr>
            <w:tcW w:w="2350" w:type="dxa"/>
            <w:tcBorders>
              <w:top w:val="single" w:sz="4" w:space="0" w:color="000000"/>
              <w:left w:val="single" w:sz="4" w:space="0" w:color="000000"/>
              <w:bottom w:val="single" w:sz="4" w:space="0" w:color="000000"/>
              <w:right w:val="single" w:sz="4" w:space="0" w:color="000000"/>
            </w:tcBorders>
          </w:tcPr>
          <w:p w:rsidR="0059461D" w:rsidRDefault="0059461D">
            <w:pPr>
              <w:rPr>
                <w:lang w:eastAsia="zh-CN"/>
              </w:rPr>
            </w:pPr>
          </w:p>
        </w:tc>
      </w:tr>
    </w:tbl>
    <w:p w:rsidR="0059461D" w:rsidRDefault="0059461D">
      <w:pPr>
        <w:spacing w:before="4"/>
        <w:rPr>
          <w:rFonts w:ascii="黑体" w:eastAsia="黑体" w:hAnsi="黑体" w:cs="黑体"/>
          <w:lang w:eastAsia="zh-CN"/>
        </w:rPr>
      </w:pPr>
    </w:p>
    <w:p w:rsidR="0059461D" w:rsidRDefault="004370C5">
      <w:pPr>
        <w:pStyle w:val="a4"/>
        <w:spacing w:before="34"/>
        <w:ind w:left="220"/>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rFonts w:cs="宋体"/>
          <w:lang w:eastAsia="zh-CN"/>
        </w:rPr>
        <w:t>、若无分包计划</w:t>
      </w:r>
      <w:r>
        <w:rPr>
          <w:lang w:eastAsia="zh-CN"/>
        </w:rPr>
        <w:t>，</w:t>
      </w:r>
      <w:r>
        <w:rPr>
          <w:rFonts w:cs="宋体"/>
          <w:lang w:eastAsia="zh-CN"/>
        </w:rPr>
        <w:t>则</w:t>
      </w:r>
      <w:r>
        <w:rPr>
          <w:lang w:eastAsia="zh-CN"/>
        </w:rPr>
        <w:t>投标人</w:t>
      </w:r>
      <w:r>
        <w:rPr>
          <w:rFonts w:cs="宋体"/>
          <w:lang w:eastAsia="zh-CN"/>
        </w:rPr>
        <w:t>应在本表填写“无”。</w:t>
      </w:r>
    </w:p>
    <w:p w:rsidR="0059461D" w:rsidRDefault="004370C5">
      <w:pPr>
        <w:pStyle w:val="a4"/>
        <w:ind w:left="640"/>
        <w:rPr>
          <w:rFonts w:cs="宋体"/>
          <w:lang w:eastAsia="zh-CN"/>
        </w:rPr>
      </w:pPr>
      <w:r>
        <w:rPr>
          <w:rFonts w:ascii="Times New Roman" w:eastAsia="Times New Roman" w:hAnsi="Times New Roman" w:cs="Times New Roman"/>
          <w:lang w:eastAsia="zh-CN"/>
        </w:rPr>
        <w:t>2</w:t>
      </w:r>
      <w:r>
        <w:rPr>
          <w:rFonts w:cs="宋体"/>
          <w:lang w:eastAsia="zh-CN"/>
        </w:rPr>
        <w:t>、允许承包</w:t>
      </w:r>
      <w:r>
        <w:rPr>
          <w:lang w:eastAsia="zh-CN"/>
        </w:rPr>
        <w:t>人</w:t>
      </w:r>
      <w:r>
        <w:rPr>
          <w:rFonts w:cs="宋体"/>
          <w:lang w:eastAsia="zh-CN"/>
        </w:rPr>
        <w:t>在</w:t>
      </w:r>
      <w:r>
        <w:rPr>
          <w:lang w:eastAsia="zh-CN"/>
        </w:rPr>
        <w:t>中标</w:t>
      </w:r>
      <w:r>
        <w:rPr>
          <w:rFonts w:cs="宋体"/>
          <w:lang w:eastAsia="zh-CN"/>
        </w:rPr>
        <w:t>后补充</w:t>
      </w:r>
      <w:r>
        <w:rPr>
          <w:lang w:eastAsia="zh-CN"/>
        </w:rPr>
        <w:t>提</w:t>
      </w:r>
      <w:r>
        <w:rPr>
          <w:rFonts w:cs="宋体"/>
          <w:lang w:eastAsia="zh-CN"/>
        </w:rPr>
        <w:t>交分包计划。</w:t>
      </w:r>
    </w:p>
    <w:p w:rsidR="0059461D" w:rsidRDefault="0059461D">
      <w:pPr>
        <w:rPr>
          <w:rFonts w:ascii="宋体" w:eastAsia="宋体" w:hAnsi="宋体" w:cs="宋体"/>
          <w:lang w:eastAsia="zh-CN"/>
        </w:rPr>
        <w:sectPr w:rsidR="0059461D">
          <w:footerReference w:type="even" r:id="rId71"/>
          <w:pgSz w:w="11900" w:h="16840"/>
          <w:pgMar w:top="1160" w:right="1140" w:bottom="1460" w:left="1140" w:header="883" w:footer="1280" w:gutter="0"/>
          <w:cols w:space="720"/>
        </w:sectPr>
      </w:pPr>
    </w:p>
    <w:p w:rsidR="0059461D" w:rsidRDefault="0059461D">
      <w:pPr>
        <w:spacing w:before="10"/>
        <w:rPr>
          <w:rFonts w:ascii="宋体" w:eastAsia="宋体" w:hAnsi="宋体" w:cs="宋体"/>
          <w:sz w:val="13"/>
          <w:szCs w:val="13"/>
          <w:lang w:eastAsia="zh-CN"/>
        </w:rPr>
      </w:pPr>
    </w:p>
    <w:p w:rsidR="0059461D" w:rsidRDefault="004370C5">
      <w:pPr>
        <w:spacing w:line="460" w:lineRule="exact"/>
        <w:ind w:left="3163" w:right="3197"/>
        <w:jc w:val="center"/>
        <w:outlineLvl w:val="2"/>
        <w:rPr>
          <w:rFonts w:ascii="黑体" w:eastAsia="黑体" w:hAnsi="黑体" w:cs="黑体"/>
          <w:sz w:val="36"/>
          <w:szCs w:val="36"/>
          <w:lang w:eastAsia="zh-CN"/>
        </w:rPr>
      </w:pPr>
      <w:bookmarkStart w:id="216" w:name="_TOC_250019"/>
      <w:bookmarkStart w:id="217" w:name="_Toc15571"/>
      <w:r>
        <w:rPr>
          <w:rFonts w:ascii="黑体" w:eastAsia="黑体" w:hAnsi="黑体" w:cs="黑体" w:hint="eastAsia"/>
          <w:sz w:val="36"/>
          <w:szCs w:val="36"/>
          <w:lang w:eastAsia="zh-CN"/>
        </w:rPr>
        <w:t>八、资格审查资</w:t>
      </w:r>
      <w:bookmarkEnd w:id="216"/>
      <w:r>
        <w:rPr>
          <w:rFonts w:ascii="黑体" w:eastAsia="黑体" w:hAnsi="黑体" w:cs="黑体" w:hint="eastAsia"/>
          <w:sz w:val="36"/>
          <w:szCs w:val="36"/>
          <w:lang w:eastAsia="zh-CN"/>
        </w:rPr>
        <w:t>料</w:t>
      </w:r>
      <w:bookmarkEnd w:id="217"/>
    </w:p>
    <w:p w:rsidR="0059461D" w:rsidRDefault="0059461D">
      <w:pPr>
        <w:spacing w:before="7"/>
        <w:rPr>
          <w:rFonts w:ascii="黑体" w:eastAsia="黑体" w:hAnsi="黑体" w:cs="黑体"/>
          <w:sz w:val="26"/>
          <w:szCs w:val="26"/>
          <w:lang w:eastAsia="zh-CN"/>
        </w:rPr>
      </w:pPr>
    </w:p>
    <w:p w:rsidR="0059461D" w:rsidRDefault="004370C5">
      <w:pPr>
        <w:ind w:left="3165" w:right="3200"/>
        <w:jc w:val="center"/>
        <w:rPr>
          <w:lang w:eastAsia="zh-CN"/>
        </w:rPr>
      </w:pPr>
      <w:bookmarkStart w:id="218" w:name="_TOC_250018"/>
      <w:r>
        <w:rPr>
          <w:lang w:eastAsia="zh-CN"/>
        </w:rPr>
        <w:t>（一）</w:t>
      </w:r>
      <w:r>
        <w:rPr>
          <w:rFonts w:ascii="宋体" w:eastAsia="宋体" w:hAnsi="宋体" w:cs="宋体"/>
          <w:lang w:eastAsia="zh-CN"/>
        </w:rPr>
        <w:t>投</w:t>
      </w:r>
      <w:r>
        <w:rPr>
          <w:lang w:eastAsia="zh-CN"/>
        </w:rPr>
        <w:t>标人</w:t>
      </w:r>
      <w:r>
        <w:rPr>
          <w:rFonts w:ascii="宋体" w:eastAsia="宋体" w:hAnsi="宋体" w:cs="宋体"/>
          <w:lang w:eastAsia="zh-CN"/>
        </w:rPr>
        <w:t>基本情况</w:t>
      </w:r>
      <w:r>
        <w:rPr>
          <w:lang w:eastAsia="zh-CN"/>
        </w:rPr>
        <w:t>表</w:t>
      </w:r>
      <w:bookmarkEnd w:id="218"/>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spacing w:before="7"/>
        <w:rPr>
          <w:rFonts w:ascii="宋体" w:eastAsia="宋体" w:hAnsi="宋体" w:cs="宋体"/>
          <w:b/>
          <w:bCs/>
          <w:sz w:val="15"/>
          <w:szCs w:val="15"/>
          <w:lang w:eastAsia="zh-CN"/>
        </w:rPr>
      </w:pPr>
    </w:p>
    <w:p w:rsidR="0059461D" w:rsidRDefault="004370C5">
      <w:pPr>
        <w:pStyle w:val="a4"/>
        <w:spacing w:before="0"/>
        <w:ind w:left="0" w:right="100"/>
        <w:jc w:val="right"/>
        <w:rPr>
          <w:lang w:eastAsia="zh-CN"/>
        </w:rPr>
      </w:pPr>
      <w:r>
        <w:rPr>
          <w:noProof/>
          <w:lang w:eastAsia="zh-CN"/>
        </w:rPr>
        <mc:AlternateContent>
          <mc:Choice Requires="wps">
            <w:drawing>
              <wp:anchor distT="0" distB="0" distL="114300" distR="114300" simplePos="0" relativeHeight="251721728" behindDoc="0" locked="0" layoutInCell="1" allowOverlap="1">
                <wp:simplePos x="0" y="0"/>
                <wp:positionH relativeFrom="page">
                  <wp:posOffset>838200</wp:posOffset>
                </wp:positionH>
                <wp:positionV relativeFrom="paragraph">
                  <wp:posOffset>-5074285</wp:posOffset>
                </wp:positionV>
                <wp:extent cx="5875020" cy="6681470"/>
                <wp:effectExtent l="0" t="0" r="0" b="0"/>
                <wp:wrapNone/>
                <wp:docPr id="114" name="文本框 295"/>
                <wp:cNvGraphicFramePr/>
                <a:graphic xmlns:a="http://schemas.openxmlformats.org/drawingml/2006/main">
                  <a:graphicData uri="http://schemas.microsoft.com/office/word/2010/wordprocessingShape">
                    <wps:wsp>
                      <wps:cNvSpPr txBox="1"/>
                      <wps:spPr>
                        <a:xfrm>
                          <a:off x="0" y="0"/>
                          <a:ext cx="5875020" cy="6681470"/>
                        </a:xfrm>
                        <a:prstGeom prst="rect">
                          <a:avLst/>
                        </a:prstGeom>
                        <a:noFill/>
                        <a:ln>
                          <a:noFill/>
                        </a:ln>
                        <a:effectLst/>
                      </wps:spPr>
                      <wps:txbx>
                        <w:txbxContent>
                          <w:tbl>
                            <w:tblPr>
                              <w:tblW w:w="9209" w:type="dxa"/>
                              <w:tblLayout w:type="fixed"/>
                              <w:tblCellMar>
                                <w:left w:w="0" w:type="dxa"/>
                                <w:right w:w="0" w:type="dxa"/>
                              </w:tblCellMar>
                              <w:tblLook w:val="04A0" w:firstRow="1" w:lastRow="0" w:firstColumn="1" w:lastColumn="0" w:noHBand="0" w:noVBand="1"/>
                            </w:tblPr>
                            <w:tblGrid>
                              <w:gridCol w:w="1829"/>
                              <w:gridCol w:w="1080"/>
                              <w:gridCol w:w="1260"/>
                              <w:gridCol w:w="720"/>
                              <w:gridCol w:w="540"/>
                              <w:gridCol w:w="1260"/>
                              <w:gridCol w:w="180"/>
                              <w:gridCol w:w="720"/>
                              <w:gridCol w:w="1620"/>
                            </w:tblGrid>
                            <w:tr w:rsidR="003E0FBE">
                              <w:trPr>
                                <w:trHeight w:hRule="exact" w:val="564"/>
                              </w:trPr>
                              <w:tc>
                                <w:tcPr>
                                  <w:tcW w:w="1829" w:type="dxa"/>
                                  <w:tcBorders>
                                    <w:top w:val="single" w:sz="12" w:space="0" w:color="000000"/>
                                    <w:left w:val="single" w:sz="12" w:space="0" w:color="000000"/>
                                    <w:bottom w:val="single" w:sz="6" w:space="0" w:color="000000"/>
                                    <w:right w:val="single" w:sz="6" w:space="0" w:color="000000"/>
                                  </w:tcBorders>
                                </w:tcPr>
                                <w:p w:rsidR="003E0FBE" w:rsidRDefault="003E0FBE">
                                  <w:pPr>
                                    <w:pStyle w:val="TableParagraph"/>
                                    <w:spacing w:before="30"/>
                                    <w:ind w:left="372"/>
                                    <w:rPr>
                                      <w:rFonts w:ascii="宋体" w:eastAsia="宋体" w:hAnsi="宋体" w:cs="宋体"/>
                                      <w:sz w:val="21"/>
                                      <w:szCs w:val="21"/>
                                    </w:rPr>
                                  </w:pPr>
                                  <w:r>
                                    <w:rPr>
                                      <w:rFonts w:ascii="宋体" w:eastAsia="宋体" w:hAnsi="宋体" w:cs="宋体"/>
                                      <w:sz w:val="21"/>
                                      <w:szCs w:val="21"/>
                                    </w:rPr>
                                    <w:t>投标人名称</w:t>
                                  </w:r>
                                </w:p>
                              </w:tc>
                              <w:tc>
                                <w:tcPr>
                                  <w:tcW w:w="7380" w:type="dxa"/>
                                  <w:gridSpan w:val="8"/>
                                  <w:tcBorders>
                                    <w:top w:val="single" w:sz="12"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477"/>
                                    <w:rPr>
                                      <w:rFonts w:ascii="宋体" w:eastAsia="宋体" w:hAnsi="宋体" w:cs="宋体"/>
                                      <w:sz w:val="21"/>
                                      <w:szCs w:val="21"/>
                                    </w:rPr>
                                  </w:pPr>
                                  <w:r>
                                    <w:rPr>
                                      <w:rFonts w:ascii="宋体" w:eastAsia="宋体" w:hAnsi="宋体" w:cs="宋体"/>
                                      <w:sz w:val="21"/>
                                      <w:szCs w:val="21"/>
                                    </w:rPr>
                                    <w:t>注册地址</w:t>
                                  </w:r>
                                </w:p>
                              </w:tc>
                              <w:tc>
                                <w:tcPr>
                                  <w:tcW w:w="3600" w:type="dxa"/>
                                  <w:gridSpan w:val="4"/>
                                  <w:tcBorders>
                                    <w:top w:val="single" w:sz="6" w:space="0" w:color="000000"/>
                                    <w:left w:val="single" w:sz="6" w:space="0" w:color="000000"/>
                                    <w:bottom w:val="single" w:sz="6" w:space="0" w:color="000000"/>
                                    <w:right w:val="single" w:sz="6" w:space="0" w:color="000000"/>
                                  </w:tcBorders>
                                </w:tcPr>
                                <w:p w:rsidR="003E0FBE" w:rsidRDefault="003E0FBE"/>
                              </w:tc>
                              <w:tc>
                                <w:tcPr>
                                  <w:tcW w:w="126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01"/>
                                    <w:rPr>
                                      <w:rFonts w:ascii="宋体" w:eastAsia="宋体" w:hAnsi="宋体" w:cs="宋体"/>
                                      <w:sz w:val="21"/>
                                      <w:szCs w:val="21"/>
                                    </w:rPr>
                                  </w:pPr>
                                  <w:r>
                                    <w:rPr>
                                      <w:rFonts w:ascii="宋体" w:eastAsia="宋体" w:hAnsi="宋体" w:cs="宋体"/>
                                      <w:sz w:val="21"/>
                                      <w:szCs w:val="21"/>
                                    </w:rPr>
                                    <w:t>邮政编码</w:t>
                                  </w:r>
                                </w:p>
                              </w:tc>
                              <w:tc>
                                <w:tcPr>
                                  <w:tcW w:w="2520" w:type="dxa"/>
                                  <w:gridSpan w:val="3"/>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vMerge w:val="restart"/>
                                  <w:tcBorders>
                                    <w:top w:val="single" w:sz="6" w:space="0" w:color="000000"/>
                                    <w:left w:val="single" w:sz="12" w:space="0" w:color="000000"/>
                                    <w:right w:val="single" w:sz="6" w:space="0" w:color="000000"/>
                                  </w:tcBorders>
                                </w:tcPr>
                                <w:p w:rsidR="003E0FBE" w:rsidRDefault="003E0FBE">
                                  <w:pPr>
                                    <w:pStyle w:val="TableParagraph"/>
                                    <w:spacing w:before="6"/>
                                    <w:rPr>
                                      <w:rFonts w:ascii="宋体" w:eastAsia="宋体" w:hAnsi="宋体" w:cs="宋体"/>
                                      <w:sz w:val="23"/>
                                      <w:szCs w:val="23"/>
                                    </w:rPr>
                                  </w:pPr>
                                </w:p>
                                <w:p w:rsidR="003E0FBE" w:rsidRDefault="003E0FBE">
                                  <w:pPr>
                                    <w:pStyle w:val="TableParagraph"/>
                                    <w:ind w:left="477"/>
                                    <w:rPr>
                                      <w:rFonts w:ascii="宋体" w:eastAsia="宋体" w:hAnsi="宋体" w:cs="宋体"/>
                                      <w:sz w:val="21"/>
                                      <w:szCs w:val="21"/>
                                    </w:rPr>
                                  </w:pPr>
                                  <w:r>
                                    <w:rPr>
                                      <w:rFonts w:ascii="宋体" w:eastAsia="宋体" w:hAnsi="宋体" w:cs="宋体"/>
                                      <w:sz w:val="21"/>
                                      <w:szCs w:val="21"/>
                                    </w:rPr>
                                    <w:t>联系方式</w:t>
                                  </w:r>
                                </w:p>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16"/>
                                    <w:rPr>
                                      <w:rFonts w:ascii="宋体" w:eastAsia="宋体" w:hAnsi="宋体" w:cs="宋体"/>
                                      <w:sz w:val="21"/>
                                      <w:szCs w:val="21"/>
                                    </w:rPr>
                                  </w:pPr>
                                  <w:r>
                                    <w:rPr>
                                      <w:rFonts w:ascii="宋体" w:eastAsia="宋体" w:hAnsi="宋体" w:cs="宋体"/>
                                      <w:sz w:val="21"/>
                                      <w:szCs w:val="21"/>
                                    </w:rPr>
                                    <w:t>联系人</w:t>
                                  </w:r>
                                </w:p>
                              </w:tc>
                              <w:tc>
                                <w:tcPr>
                                  <w:tcW w:w="2520" w:type="dxa"/>
                                  <w:gridSpan w:val="3"/>
                                  <w:tcBorders>
                                    <w:top w:val="single" w:sz="6" w:space="0" w:color="000000"/>
                                    <w:left w:val="single" w:sz="6" w:space="0" w:color="000000"/>
                                    <w:bottom w:val="single" w:sz="6" w:space="0" w:color="000000"/>
                                    <w:right w:val="single" w:sz="6" w:space="0" w:color="000000"/>
                                  </w:tcBorders>
                                </w:tcPr>
                                <w:p w:rsidR="003E0FBE" w:rsidRDefault="003E0FBE"/>
                              </w:tc>
                              <w:tc>
                                <w:tcPr>
                                  <w:tcW w:w="126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tabs>
                                      <w:tab w:val="left" w:pos="724"/>
                                    </w:tabs>
                                    <w:spacing w:before="28"/>
                                    <w:ind w:left="304"/>
                                    <w:rPr>
                                      <w:rFonts w:ascii="宋体" w:eastAsia="宋体" w:hAnsi="宋体" w:cs="宋体"/>
                                      <w:sz w:val="21"/>
                                      <w:szCs w:val="21"/>
                                    </w:rPr>
                                  </w:pPr>
                                  <w:r>
                                    <w:rPr>
                                      <w:rFonts w:ascii="宋体" w:eastAsia="宋体" w:hAnsi="宋体" w:cs="宋体"/>
                                      <w:w w:val="95"/>
                                      <w:sz w:val="21"/>
                                      <w:szCs w:val="21"/>
                                    </w:rPr>
                                    <w:t>电</w:t>
                                  </w:r>
                                  <w:r>
                                    <w:rPr>
                                      <w:rFonts w:ascii="宋体" w:eastAsia="宋体" w:hAnsi="宋体" w:cs="宋体"/>
                                      <w:w w:val="95"/>
                                      <w:sz w:val="21"/>
                                      <w:szCs w:val="21"/>
                                    </w:rPr>
                                    <w:tab/>
                                  </w:r>
                                  <w:r>
                                    <w:rPr>
                                      <w:rFonts w:ascii="宋体" w:eastAsia="宋体" w:hAnsi="宋体" w:cs="宋体"/>
                                      <w:sz w:val="21"/>
                                      <w:szCs w:val="21"/>
                                    </w:rPr>
                                    <w:t>话</w:t>
                                  </w:r>
                                </w:p>
                              </w:tc>
                              <w:tc>
                                <w:tcPr>
                                  <w:tcW w:w="2520" w:type="dxa"/>
                                  <w:gridSpan w:val="3"/>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vMerge/>
                                  <w:tcBorders>
                                    <w:left w:val="single" w:sz="12" w:space="0" w:color="000000"/>
                                    <w:bottom w:val="single" w:sz="6" w:space="0" w:color="000000"/>
                                    <w:right w:val="single" w:sz="6" w:space="0" w:color="000000"/>
                                  </w:tcBorders>
                                </w:tcPr>
                                <w:p w:rsidR="003E0FBE" w:rsidRDefault="003E0FBE"/>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21"/>
                                    <w:rPr>
                                      <w:rFonts w:ascii="宋体" w:eastAsia="宋体" w:hAnsi="宋体" w:cs="宋体"/>
                                      <w:sz w:val="21"/>
                                      <w:szCs w:val="21"/>
                                    </w:rPr>
                                  </w:pPr>
                                  <w:r>
                                    <w:rPr>
                                      <w:rFonts w:ascii="宋体" w:eastAsia="宋体" w:hAnsi="宋体" w:cs="宋体"/>
                                      <w:sz w:val="21"/>
                                      <w:szCs w:val="21"/>
                                    </w:rPr>
                                    <w:t>传真</w:t>
                                  </w:r>
                                </w:p>
                              </w:tc>
                              <w:tc>
                                <w:tcPr>
                                  <w:tcW w:w="2520" w:type="dxa"/>
                                  <w:gridSpan w:val="3"/>
                                  <w:tcBorders>
                                    <w:top w:val="single" w:sz="6" w:space="0" w:color="000000"/>
                                    <w:left w:val="single" w:sz="6" w:space="0" w:color="000000"/>
                                    <w:bottom w:val="single" w:sz="6" w:space="0" w:color="000000"/>
                                    <w:right w:val="single" w:sz="6" w:space="0" w:color="000000"/>
                                  </w:tcBorders>
                                </w:tcPr>
                                <w:p w:rsidR="003E0FBE" w:rsidRDefault="003E0FBE"/>
                              </w:tc>
                              <w:tc>
                                <w:tcPr>
                                  <w:tcW w:w="126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01"/>
                                    <w:rPr>
                                      <w:rFonts w:ascii="宋体" w:eastAsia="宋体" w:hAnsi="宋体" w:cs="宋体"/>
                                      <w:sz w:val="21"/>
                                      <w:szCs w:val="21"/>
                                    </w:rPr>
                                  </w:pPr>
                                  <w:r>
                                    <w:rPr>
                                      <w:rFonts w:ascii="宋体" w:eastAsia="宋体" w:hAnsi="宋体" w:cs="宋体"/>
                                      <w:sz w:val="21"/>
                                      <w:szCs w:val="21"/>
                                    </w:rPr>
                                    <w:t>电子邮件</w:t>
                                  </w:r>
                                </w:p>
                              </w:tc>
                              <w:tc>
                                <w:tcPr>
                                  <w:tcW w:w="2520" w:type="dxa"/>
                                  <w:gridSpan w:val="3"/>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7"/>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30"/>
                                    <w:ind w:left="372"/>
                                    <w:rPr>
                                      <w:rFonts w:ascii="宋体" w:eastAsia="宋体" w:hAnsi="宋体" w:cs="宋体"/>
                                      <w:sz w:val="21"/>
                                      <w:szCs w:val="21"/>
                                    </w:rPr>
                                  </w:pPr>
                                  <w:r>
                                    <w:rPr>
                                      <w:rFonts w:ascii="宋体" w:eastAsia="宋体" w:hAnsi="宋体" w:cs="宋体"/>
                                      <w:sz w:val="21"/>
                                      <w:szCs w:val="21"/>
                                    </w:rPr>
                                    <w:t>法定代表人</w:t>
                                  </w:r>
                                </w:p>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321"/>
                                    <w:rPr>
                                      <w:rFonts w:ascii="宋体" w:eastAsia="宋体" w:hAnsi="宋体" w:cs="宋体"/>
                                      <w:sz w:val="21"/>
                                      <w:szCs w:val="21"/>
                                    </w:rPr>
                                  </w:pPr>
                                  <w:r>
                                    <w:rPr>
                                      <w:rFonts w:ascii="宋体" w:eastAsia="宋体" w:hAnsi="宋体" w:cs="宋体"/>
                                      <w:sz w:val="21"/>
                                      <w:szCs w:val="21"/>
                                    </w:rPr>
                                    <w:t>姓名</w:t>
                                  </w:r>
                                </w:p>
                              </w:tc>
                              <w:tc>
                                <w:tcPr>
                                  <w:tcW w:w="1260" w:type="dxa"/>
                                  <w:tcBorders>
                                    <w:top w:val="single" w:sz="6" w:space="0" w:color="000000"/>
                                    <w:left w:val="single" w:sz="6" w:space="0" w:color="000000"/>
                                    <w:bottom w:val="single" w:sz="6" w:space="0" w:color="000000"/>
                                    <w:right w:val="single" w:sz="6" w:space="0" w:color="000000"/>
                                  </w:tcBorders>
                                </w:tcPr>
                                <w:p w:rsidR="003E0FBE" w:rsidRDefault="003E0FBE"/>
                              </w:tc>
                              <w:tc>
                                <w:tcPr>
                                  <w:tcW w:w="1260" w:type="dxa"/>
                                  <w:gridSpan w:val="2"/>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201"/>
                                    <w:rPr>
                                      <w:rFonts w:ascii="宋体" w:eastAsia="宋体" w:hAnsi="宋体" w:cs="宋体"/>
                                      <w:sz w:val="21"/>
                                      <w:szCs w:val="21"/>
                                    </w:rPr>
                                  </w:pPr>
                                  <w:r>
                                    <w:rPr>
                                      <w:rFonts w:ascii="宋体" w:eastAsia="宋体" w:hAnsi="宋体" w:cs="宋体"/>
                                      <w:sz w:val="21"/>
                                      <w:szCs w:val="21"/>
                                    </w:rPr>
                                    <w:t>技术职称</w:t>
                                  </w:r>
                                </w:p>
                              </w:tc>
                              <w:tc>
                                <w:tcPr>
                                  <w:tcW w:w="14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141"/>
                                    <w:rPr>
                                      <w:rFonts w:ascii="宋体" w:eastAsia="宋体" w:hAnsi="宋体" w:cs="宋体"/>
                                      <w:sz w:val="21"/>
                                      <w:szCs w:val="21"/>
                                    </w:rPr>
                                  </w:pPr>
                                  <w:r>
                                    <w:rPr>
                                      <w:rFonts w:ascii="宋体" w:eastAsia="宋体" w:hAnsi="宋体" w:cs="宋体"/>
                                      <w:sz w:val="21"/>
                                      <w:szCs w:val="21"/>
                                    </w:rPr>
                                    <w:t>电话</w:t>
                                  </w:r>
                                </w:p>
                              </w:tc>
                              <w:tc>
                                <w:tcPr>
                                  <w:tcW w:w="1620" w:type="dxa"/>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372"/>
                                    <w:rPr>
                                      <w:rFonts w:ascii="宋体" w:eastAsia="宋体" w:hAnsi="宋体" w:cs="宋体"/>
                                      <w:sz w:val="21"/>
                                      <w:szCs w:val="21"/>
                                    </w:rPr>
                                  </w:pPr>
                                  <w:r>
                                    <w:rPr>
                                      <w:rFonts w:ascii="宋体" w:eastAsia="宋体" w:hAnsi="宋体" w:cs="宋体"/>
                                      <w:sz w:val="21"/>
                                      <w:szCs w:val="21"/>
                                    </w:rPr>
                                    <w:t>技术负责人</w:t>
                                  </w:r>
                                </w:p>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21"/>
                                    <w:rPr>
                                      <w:rFonts w:ascii="宋体" w:eastAsia="宋体" w:hAnsi="宋体" w:cs="宋体"/>
                                      <w:sz w:val="21"/>
                                      <w:szCs w:val="21"/>
                                    </w:rPr>
                                  </w:pPr>
                                  <w:r>
                                    <w:rPr>
                                      <w:rFonts w:ascii="宋体" w:eastAsia="宋体" w:hAnsi="宋体" w:cs="宋体"/>
                                      <w:sz w:val="21"/>
                                      <w:szCs w:val="21"/>
                                    </w:rPr>
                                    <w:t>姓名</w:t>
                                  </w:r>
                                </w:p>
                              </w:tc>
                              <w:tc>
                                <w:tcPr>
                                  <w:tcW w:w="1260" w:type="dxa"/>
                                  <w:tcBorders>
                                    <w:top w:val="single" w:sz="6" w:space="0" w:color="000000"/>
                                    <w:left w:val="single" w:sz="6" w:space="0" w:color="000000"/>
                                    <w:bottom w:val="single" w:sz="6" w:space="0" w:color="000000"/>
                                    <w:right w:val="single" w:sz="6" w:space="0" w:color="000000"/>
                                  </w:tcBorders>
                                </w:tcPr>
                                <w:p w:rsidR="003E0FBE" w:rsidRDefault="003E0FBE"/>
                              </w:tc>
                              <w:tc>
                                <w:tcPr>
                                  <w:tcW w:w="1260" w:type="dxa"/>
                                  <w:gridSpan w:val="2"/>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01"/>
                                    <w:rPr>
                                      <w:rFonts w:ascii="宋体" w:eastAsia="宋体" w:hAnsi="宋体" w:cs="宋体"/>
                                      <w:sz w:val="21"/>
                                      <w:szCs w:val="21"/>
                                    </w:rPr>
                                  </w:pPr>
                                  <w:r>
                                    <w:rPr>
                                      <w:rFonts w:ascii="宋体" w:eastAsia="宋体" w:hAnsi="宋体" w:cs="宋体"/>
                                      <w:sz w:val="21"/>
                                      <w:szCs w:val="21"/>
                                    </w:rPr>
                                    <w:t>技术职称</w:t>
                                  </w:r>
                                </w:p>
                              </w:tc>
                              <w:tc>
                                <w:tcPr>
                                  <w:tcW w:w="14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141"/>
                                    <w:rPr>
                                      <w:rFonts w:ascii="宋体" w:eastAsia="宋体" w:hAnsi="宋体" w:cs="宋体"/>
                                      <w:sz w:val="21"/>
                                      <w:szCs w:val="21"/>
                                    </w:rPr>
                                  </w:pPr>
                                  <w:r>
                                    <w:rPr>
                                      <w:rFonts w:ascii="宋体" w:eastAsia="宋体" w:hAnsi="宋体" w:cs="宋体"/>
                                      <w:sz w:val="21"/>
                                      <w:szCs w:val="21"/>
                                    </w:rPr>
                                    <w:t>电话</w:t>
                                  </w:r>
                                </w:p>
                              </w:tc>
                              <w:tc>
                                <w:tcPr>
                                  <w:tcW w:w="1620" w:type="dxa"/>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372"/>
                                    <w:rPr>
                                      <w:rFonts w:ascii="宋体" w:eastAsia="宋体" w:hAnsi="宋体" w:cs="宋体"/>
                                      <w:sz w:val="21"/>
                                      <w:szCs w:val="21"/>
                                    </w:rPr>
                                  </w:pPr>
                                  <w:r>
                                    <w:rPr>
                                      <w:rFonts w:ascii="宋体" w:eastAsia="宋体" w:hAnsi="宋体" w:cs="宋体"/>
                                      <w:sz w:val="21"/>
                                      <w:szCs w:val="21"/>
                                    </w:rPr>
                                    <w:t>营业执照号</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5040" w:type="dxa"/>
                                  <w:gridSpan w:val="6"/>
                                  <w:tcBorders>
                                    <w:top w:val="single" w:sz="6" w:space="0" w:color="000000"/>
                                    <w:left w:val="single" w:sz="6" w:space="0" w:color="000000"/>
                                    <w:bottom w:val="single" w:sz="6" w:space="0" w:color="000000"/>
                                    <w:right w:val="single" w:sz="12" w:space="0" w:color="000000"/>
                                  </w:tcBorders>
                                </w:tcPr>
                                <w:p w:rsidR="003E0FBE" w:rsidRDefault="003E0FBE">
                                  <w:pPr>
                                    <w:pStyle w:val="TableParagraph"/>
                                    <w:spacing w:before="28"/>
                                    <w:ind w:left="2"/>
                                    <w:jc w:val="center"/>
                                    <w:rPr>
                                      <w:rFonts w:ascii="宋体" w:eastAsia="宋体" w:hAnsi="宋体" w:cs="宋体"/>
                                      <w:sz w:val="21"/>
                                      <w:szCs w:val="21"/>
                                    </w:rPr>
                                  </w:pPr>
                                  <w:r>
                                    <w:rPr>
                                      <w:rFonts w:ascii="宋体" w:eastAsia="宋体" w:hAnsi="宋体" w:cs="宋体"/>
                                      <w:sz w:val="21"/>
                                      <w:szCs w:val="21"/>
                                    </w:rPr>
                                    <w:t>员工总人数：</w:t>
                                  </w:r>
                                </w:p>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268"/>
                                    <w:rPr>
                                      <w:rFonts w:ascii="宋体" w:eastAsia="宋体" w:hAnsi="宋体" w:cs="宋体"/>
                                      <w:sz w:val="21"/>
                                      <w:szCs w:val="21"/>
                                    </w:rPr>
                                  </w:pPr>
                                  <w:r>
                                    <w:rPr>
                                      <w:rFonts w:ascii="宋体" w:eastAsia="宋体" w:hAnsi="宋体" w:cs="宋体"/>
                                      <w:sz w:val="21"/>
                                      <w:szCs w:val="21"/>
                                    </w:rPr>
                                    <w:t>企业资质等级</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val="restart"/>
                                  <w:tcBorders>
                                    <w:top w:val="single" w:sz="6" w:space="0" w:color="000000"/>
                                    <w:left w:val="single" w:sz="6" w:space="0" w:color="000000"/>
                                    <w:right w:val="single" w:sz="6" w:space="0" w:color="000000"/>
                                  </w:tcBorders>
                                </w:tcPr>
                                <w:p w:rsidR="003E0FBE" w:rsidRDefault="003E0FBE">
                                  <w:pPr>
                                    <w:pStyle w:val="TableParagraph"/>
                                    <w:rPr>
                                      <w:rFonts w:ascii="宋体" w:eastAsia="宋体" w:hAnsi="宋体" w:cs="宋体"/>
                                      <w:sz w:val="20"/>
                                      <w:szCs w:val="20"/>
                                    </w:rPr>
                                  </w:pPr>
                                </w:p>
                                <w:p w:rsidR="003E0FBE" w:rsidRDefault="003E0FBE">
                                  <w:pPr>
                                    <w:pStyle w:val="TableParagraph"/>
                                    <w:rPr>
                                      <w:rFonts w:ascii="宋体" w:eastAsia="宋体" w:hAnsi="宋体" w:cs="宋体"/>
                                      <w:sz w:val="20"/>
                                      <w:szCs w:val="20"/>
                                    </w:rPr>
                                  </w:pPr>
                                </w:p>
                                <w:p w:rsidR="003E0FBE" w:rsidRDefault="003E0FBE">
                                  <w:pPr>
                                    <w:pStyle w:val="TableParagraph"/>
                                    <w:rPr>
                                      <w:rFonts w:ascii="宋体" w:eastAsia="宋体" w:hAnsi="宋体" w:cs="宋体"/>
                                      <w:sz w:val="20"/>
                                      <w:szCs w:val="20"/>
                                    </w:rPr>
                                  </w:pPr>
                                </w:p>
                                <w:p w:rsidR="003E0FBE" w:rsidRDefault="003E0FBE">
                                  <w:pPr>
                                    <w:pStyle w:val="TableParagraph"/>
                                    <w:spacing w:before="1"/>
                                    <w:rPr>
                                      <w:rFonts w:ascii="宋体" w:eastAsia="宋体" w:hAnsi="宋体" w:cs="宋体"/>
                                      <w:sz w:val="27"/>
                                      <w:szCs w:val="27"/>
                                    </w:rPr>
                                  </w:pPr>
                                </w:p>
                                <w:p w:rsidR="003E0FBE" w:rsidRDefault="003E0FBE">
                                  <w:pPr>
                                    <w:pStyle w:val="TableParagraph"/>
                                    <w:ind w:left="141"/>
                                    <w:rPr>
                                      <w:rFonts w:ascii="宋体" w:eastAsia="宋体" w:hAnsi="宋体" w:cs="宋体"/>
                                      <w:sz w:val="21"/>
                                      <w:szCs w:val="21"/>
                                    </w:rPr>
                                  </w:pPr>
                                  <w:r>
                                    <w:rPr>
                                      <w:rFonts w:ascii="宋体" w:eastAsia="宋体" w:hAnsi="宋体" w:cs="宋体"/>
                                      <w:sz w:val="21"/>
                                      <w:szCs w:val="21"/>
                                    </w:rPr>
                                    <w:t>其中</w:t>
                                  </w:r>
                                </w:p>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561"/>
                                    <w:rPr>
                                      <w:rFonts w:ascii="宋体" w:eastAsia="宋体" w:hAnsi="宋体" w:cs="宋体"/>
                                      <w:sz w:val="21"/>
                                      <w:szCs w:val="21"/>
                                    </w:rPr>
                                  </w:pPr>
                                  <w:r>
                                    <w:rPr>
                                      <w:rFonts w:ascii="宋体" w:eastAsia="宋体" w:hAnsi="宋体" w:cs="宋体"/>
                                      <w:sz w:val="21"/>
                                      <w:szCs w:val="21"/>
                                    </w:rPr>
                                    <w:t>项目经理</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7"/>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30"/>
                                    <w:ind w:left="477"/>
                                    <w:rPr>
                                      <w:rFonts w:ascii="宋体" w:eastAsia="宋体" w:hAnsi="宋体" w:cs="宋体"/>
                                      <w:sz w:val="21"/>
                                      <w:szCs w:val="21"/>
                                    </w:rPr>
                                  </w:pPr>
                                  <w:r>
                                    <w:rPr>
                                      <w:rFonts w:ascii="宋体" w:eastAsia="宋体" w:hAnsi="宋体" w:cs="宋体"/>
                                      <w:sz w:val="21"/>
                                      <w:szCs w:val="21"/>
                                    </w:rPr>
                                    <w:t>注册资本</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350"/>
                                    <w:rPr>
                                      <w:rFonts w:ascii="宋体" w:eastAsia="宋体" w:hAnsi="宋体" w:cs="宋体"/>
                                      <w:sz w:val="21"/>
                                      <w:szCs w:val="21"/>
                                    </w:rPr>
                                  </w:pPr>
                                  <w:r>
                                    <w:rPr>
                                      <w:rFonts w:ascii="宋体" w:eastAsia="宋体" w:hAnsi="宋体" w:cs="宋体"/>
                                      <w:sz w:val="21"/>
                                      <w:szCs w:val="21"/>
                                    </w:rPr>
                                    <w:t>高级职称人员</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477"/>
                                    <w:rPr>
                                      <w:rFonts w:ascii="宋体" w:eastAsia="宋体" w:hAnsi="宋体" w:cs="宋体"/>
                                      <w:sz w:val="21"/>
                                      <w:szCs w:val="21"/>
                                    </w:rPr>
                                  </w:pPr>
                                  <w:r>
                                    <w:rPr>
                                      <w:rFonts w:ascii="宋体" w:eastAsia="宋体" w:hAnsi="宋体" w:cs="宋体"/>
                                      <w:sz w:val="21"/>
                                      <w:szCs w:val="21"/>
                                    </w:rPr>
                                    <w:t>成立日期</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50"/>
                                    <w:rPr>
                                      <w:rFonts w:ascii="宋体" w:eastAsia="宋体" w:hAnsi="宋体" w:cs="宋体"/>
                                      <w:sz w:val="21"/>
                                      <w:szCs w:val="21"/>
                                    </w:rPr>
                                  </w:pPr>
                                  <w:r>
                                    <w:rPr>
                                      <w:rFonts w:ascii="宋体" w:eastAsia="宋体" w:hAnsi="宋体" w:cs="宋体"/>
                                      <w:sz w:val="21"/>
                                      <w:szCs w:val="21"/>
                                    </w:rPr>
                                    <w:t>中级职称人员</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57"/>
                                    <w:rPr>
                                      <w:rFonts w:ascii="宋体" w:eastAsia="宋体" w:hAnsi="宋体" w:cs="宋体"/>
                                      <w:sz w:val="21"/>
                                      <w:szCs w:val="21"/>
                                    </w:rPr>
                                  </w:pPr>
                                  <w:r>
                                    <w:rPr>
                                      <w:rFonts w:ascii="宋体" w:eastAsia="宋体" w:hAnsi="宋体" w:cs="宋体"/>
                                      <w:sz w:val="21"/>
                                      <w:szCs w:val="21"/>
                                    </w:rPr>
                                    <w:t>基本账户开户银行</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50"/>
                                    <w:rPr>
                                      <w:rFonts w:ascii="宋体" w:eastAsia="宋体" w:hAnsi="宋体" w:cs="宋体"/>
                                      <w:sz w:val="21"/>
                                      <w:szCs w:val="21"/>
                                    </w:rPr>
                                  </w:pPr>
                                  <w:r>
                                    <w:rPr>
                                      <w:rFonts w:ascii="宋体" w:eastAsia="宋体" w:hAnsi="宋体" w:cs="宋体"/>
                                      <w:sz w:val="21"/>
                                      <w:szCs w:val="21"/>
                                    </w:rPr>
                                    <w:t>初级职称人员</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57"/>
                                    <w:rPr>
                                      <w:rFonts w:ascii="宋体" w:eastAsia="宋体" w:hAnsi="宋体" w:cs="宋体"/>
                                      <w:sz w:val="21"/>
                                      <w:szCs w:val="21"/>
                                    </w:rPr>
                                  </w:pPr>
                                  <w:r>
                                    <w:rPr>
                                      <w:rFonts w:ascii="宋体" w:eastAsia="宋体" w:hAnsi="宋体" w:cs="宋体"/>
                                      <w:sz w:val="21"/>
                                      <w:szCs w:val="21"/>
                                    </w:rPr>
                                    <w:t>基本账户银行账号</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bottom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right="5"/>
                                    <w:jc w:val="center"/>
                                    <w:rPr>
                                      <w:rFonts w:ascii="宋体" w:eastAsia="宋体" w:hAnsi="宋体" w:cs="宋体"/>
                                      <w:sz w:val="21"/>
                                      <w:szCs w:val="21"/>
                                    </w:rPr>
                                  </w:pPr>
                                  <w:r>
                                    <w:rPr>
                                      <w:rFonts w:ascii="宋体" w:eastAsia="宋体" w:hAnsi="宋体" w:cs="宋体"/>
                                      <w:sz w:val="21"/>
                                      <w:szCs w:val="21"/>
                                    </w:rPr>
                                    <w:t>技工</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931"/>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9"/>
                                    <w:rPr>
                                      <w:rFonts w:ascii="宋体" w:eastAsia="宋体" w:hAnsi="宋体" w:cs="宋体"/>
                                      <w:sz w:val="16"/>
                                      <w:szCs w:val="16"/>
                                    </w:rPr>
                                  </w:pPr>
                                </w:p>
                                <w:p w:rsidR="003E0FBE" w:rsidRDefault="003E0FBE">
                                  <w:pPr>
                                    <w:pStyle w:val="TableParagraph"/>
                                    <w:ind w:left="477"/>
                                    <w:rPr>
                                      <w:rFonts w:ascii="宋体" w:eastAsia="宋体" w:hAnsi="宋体" w:cs="宋体"/>
                                      <w:sz w:val="21"/>
                                      <w:szCs w:val="21"/>
                                    </w:rPr>
                                  </w:pPr>
                                  <w:r>
                                    <w:rPr>
                                      <w:rFonts w:ascii="宋体" w:eastAsia="宋体" w:hAnsi="宋体" w:cs="宋体"/>
                                      <w:sz w:val="21"/>
                                      <w:szCs w:val="21"/>
                                    </w:rPr>
                                    <w:t>经营范围</w:t>
                                  </w:r>
                                </w:p>
                              </w:tc>
                              <w:tc>
                                <w:tcPr>
                                  <w:tcW w:w="7380" w:type="dxa"/>
                                  <w:gridSpan w:val="8"/>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2057"/>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rPr>
                                      <w:rFonts w:ascii="宋体" w:eastAsia="宋体" w:hAnsi="宋体" w:cs="宋体"/>
                                      <w:sz w:val="20"/>
                                      <w:szCs w:val="20"/>
                                    </w:rPr>
                                  </w:pPr>
                                </w:p>
                                <w:p w:rsidR="003E0FBE" w:rsidRDefault="003E0FBE">
                                  <w:pPr>
                                    <w:pStyle w:val="TableParagraph"/>
                                    <w:spacing w:before="13"/>
                                    <w:rPr>
                                      <w:rFonts w:ascii="宋体" w:eastAsia="宋体" w:hAnsi="宋体" w:cs="宋体"/>
                                      <w:sz w:val="23"/>
                                      <w:szCs w:val="23"/>
                                    </w:rPr>
                                  </w:pPr>
                                </w:p>
                                <w:p w:rsidR="003E0FBE" w:rsidRDefault="003E0FBE">
                                  <w:pPr>
                                    <w:pStyle w:val="TableParagraph"/>
                                    <w:spacing w:line="356" w:lineRule="auto"/>
                                    <w:ind w:left="791" w:right="71" w:hanging="735"/>
                                    <w:rPr>
                                      <w:rFonts w:ascii="宋体" w:eastAsia="宋体" w:hAnsi="宋体" w:cs="宋体"/>
                                      <w:sz w:val="21"/>
                                      <w:szCs w:val="21"/>
                                    </w:rPr>
                                  </w:pPr>
                                  <w:r>
                                    <w:rPr>
                                      <w:rFonts w:ascii="宋体" w:eastAsia="宋体" w:hAnsi="宋体" w:cs="宋体"/>
                                      <w:w w:val="95"/>
                                      <w:sz w:val="21"/>
                                      <w:szCs w:val="21"/>
                                    </w:rPr>
                                    <w:t>投标人关联企业情</w:t>
                                  </w:r>
                                  <w:r>
                                    <w:rPr>
                                      <w:rFonts w:ascii="宋体" w:eastAsia="宋体" w:hAnsi="宋体" w:cs="宋体"/>
                                      <w:sz w:val="21"/>
                                      <w:szCs w:val="21"/>
                                    </w:rPr>
                                    <w:t>况</w:t>
                                  </w:r>
                                </w:p>
                              </w:tc>
                              <w:tc>
                                <w:tcPr>
                                  <w:tcW w:w="7380" w:type="dxa"/>
                                  <w:gridSpan w:val="8"/>
                                  <w:tcBorders>
                                    <w:top w:val="single" w:sz="6" w:space="0" w:color="000000"/>
                                    <w:left w:val="single" w:sz="6" w:space="0" w:color="000000"/>
                                    <w:bottom w:val="single" w:sz="6" w:space="0" w:color="000000"/>
                                    <w:right w:val="single" w:sz="12" w:space="0" w:color="000000"/>
                                  </w:tcBorders>
                                </w:tcPr>
                                <w:p w:rsidR="003E0FBE" w:rsidRDefault="003E0FBE">
                                  <w:pPr>
                                    <w:pStyle w:val="TableParagraph"/>
                                    <w:spacing w:line="238" w:lineRule="exact"/>
                                    <w:ind w:left="19"/>
                                    <w:rPr>
                                      <w:rFonts w:ascii="宋体" w:eastAsia="宋体" w:hAnsi="宋体" w:cs="宋体"/>
                                      <w:sz w:val="21"/>
                                      <w:szCs w:val="21"/>
                                      <w:lang w:eastAsia="zh-CN"/>
                                    </w:rPr>
                                  </w:pPr>
                                  <w:r>
                                    <w:rPr>
                                      <w:rFonts w:ascii="宋体" w:eastAsia="宋体" w:hAnsi="宋体" w:cs="宋体"/>
                                      <w:sz w:val="21"/>
                                      <w:szCs w:val="21"/>
                                      <w:lang w:eastAsia="zh-CN"/>
                                    </w:rPr>
                                    <w:t>投标人应提供关联企业情况，包括：</w:t>
                                  </w:r>
                                </w:p>
                                <w:p w:rsidR="003E0FBE" w:rsidRDefault="003E0FBE">
                                  <w:pPr>
                                    <w:pStyle w:val="TableParagraph"/>
                                    <w:spacing w:before="133"/>
                                    <w:ind w:left="19"/>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）投标人的所有股东名称及相应股权（出资额）比例；如投标人为上市公司</w:t>
                                  </w:r>
                                </w:p>
                                <w:p w:rsidR="003E0FBE" w:rsidRDefault="003E0FBE">
                                  <w:pPr>
                                    <w:pStyle w:val="TableParagraph"/>
                                    <w:spacing w:before="119"/>
                                    <w:ind w:left="19"/>
                                    <w:rPr>
                                      <w:rFonts w:ascii="宋体" w:eastAsia="宋体" w:hAnsi="宋体" w:cs="宋体"/>
                                      <w:sz w:val="21"/>
                                      <w:szCs w:val="21"/>
                                      <w:lang w:eastAsia="zh-CN"/>
                                    </w:rPr>
                                  </w:pPr>
                                  <w:r>
                                    <w:rPr>
                                      <w:rFonts w:ascii="宋体" w:eastAsia="宋体" w:hAnsi="宋体" w:cs="宋体"/>
                                      <w:w w:val="95"/>
                                      <w:sz w:val="21"/>
                                      <w:szCs w:val="21"/>
                                      <w:lang w:eastAsia="zh-CN"/>
                                    </w:rPr>
                                    <w:t>投标人应提供股权占公司股份总数</w:t>
                                  </w:r>
                                  <w:r>
                                    <w:rPr>
                                      <w:rFonts w:ascii="Times New Roman" w:eastAsia="Times New Roman" w:hAnsi="Times New Roman" w:cs="Times New Roman"/>
                                      <w:w w:val="95"/>
                                      <w:sz w:val="21"/>
                                      <w:szCs w:val="21"/>
                                      <w:lang w:eastAsia="zh-CN"/>
                                    </w:rPr>
                                    <w:t>10  %</w:t>
                                  </w:r>
                                  <w:r>
                                    <w:rPr>
                                      <w:rFonts w:ascii="宋体" w:eastAsia="宋体" w:hAnsi="宋体" w:cs="宋体"/>
                                      <w:w w:val="95"/>
                                      <w:sz w:val="21"/>
                                      <w:szCs w:val="21"/>
                                      <w:lang w:eastAsia="zh-CN"/>
                                    </w:rPr>
                                    <w:t>以上的所有股东名称及相应股权比例；</w:t>
                                  </w:r>
                                </w:p>
                                <w:p w:rsidR="003E0FBE" w:rsidRDefault="003E0FBE">
                                  <w:pPr>
                                    <w:pStyle w:val="TableParagraph"/>
                                    <w:spacing w:before="117"/>
                                    <w:ind w:left="19"/>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）投标人投资（控股）或管理的下属企业名称、持有股权（出资额）比例；</w:t>
                                  </w:r>
                                </w:p>
                                <w:p w:rsidR="003E0FBE" w:rsidRDefault="003E0FBE">
                                  <w:pPr>
                                    <w:pStyle w:val="TableParagraph"/>
                                    <w:spacing w:before="117"/>
                                    <w:ind w:left="19"/>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3</w:t>
                                  </w:r>
                                  <w:r>
                                    <w:rPr>
                                      <w:rFonts w:ascii="宋体" w:eastAsia="宋体" w:hAnsi="宋体" w:cs="宋体"/>
                                      <w:sz w:val="21"/>
                                      <w:szCs w:val="21"/>
                                      <w:lang w:eastAsia="zh-CN"/>
                                    </w:rPr>
                                    <w:t>）与投标人单位负责人（即法定代表人）为同一人的其他单位名称。</w:t>
                                  </w:r>
                                </w:p>
                              </w:tc>
                            </w:tr>
                            <w:tr w:rsidR="003E0FBE">
                              <w:trPr>
                                <w:trHeight w:hRule="exact" w:val="838"/>
                              </w:trPr>
                              <w:tc>
                                <w:tcPr>
                                  <w:tcW w:w="1829" w:type="dxa"/>
                                  <w:tcBorders>
                                    <w:top w:val="single" w:sz="6" w:space="0" w:color="000000"/>
                                    <w:left w:val="single" w:sz="12" w:space="0" w:color="000000"/>
                                    <w:bottom w:val="single" w:sz="12" w:space="0" w:color="000000"/>
                                    <w:right w:val="single" w:sz="6" w:space="0" w:color="000000"/>
                                  </w:tcBorders>
                                </w:tcPr>
                                <w:p w:rsidR="003E0FBE" w:rsidRDefault="003E0FBE">
                                  <w:pPr>
                                    <w:pStyle w:val="TableParagraph"/>
                                    <w:spacing w:before="165"/>
                                    <w:ind w:right="11"/>
                                    <w:jc w:val="center"/>
                                    <w:rPr>
                                      <w:rFonts w:ascii="宋体" w:eastAsia="宋体" w:hAnsi="宋体" w:cs="宋体"/>
                                      <w:sz w:val="21"/>
                                      <w:szCs w:val="21"/>
                                    </w:rPr>
                                  </w:pPr>
                                  <w:r>
                                    <w:rPr>
                                      <w:rFonts w:ascii="宋体" w:eastAsia="宋体" w:hAnsi="宋体" w:cs="宋体"/>
                                      <w:sz w:val="21"/>
                                      <w:szCs w:val="21"/>
                                    </w:rPr>
                                    <w:t>备注</w:t>
                                  </w:r>
                                </w:p>
                              </w:tc>
                              <w:tc>
                                <w:tcPr>
                                  <w:tcW w:w="7380" w:type="dxa"/>
                                  <w:gridSpan w:val="8"/>
                                  <w:tcBorders>
                                    <w:top w:val="single" w:sz="6" w:space="0" w:color="000000"/>
                                    <w:left w:val="single" w:sz="6" w:space="0" w:color="000000"/>
                                    <w:bottom w:val="single" w:sz="12" w:space="0" w:color="000000"/>
                                    <w:right w:val="single" w:sz="12" w:space="0" w:color="000000"/>
                                  </w:tcBorders>
                                </w:tcPr>
                                <w:p w:rsidR="003E0FBE" w:rsidRDefault="003E0FBE"/>
                              </w:tc>
                            </w:tr>
                          </w:tbl>
                          <w:p w:rsidR="003E0FBE" w:rsidRDefault="003E0FBE"/>
                        </w:txbxContent>
                      </wps:txbx>
                      <wps:bodyPr lIns="0" tIns="0" rIns="0" bIns="0" upright="1"/>
                    </wps:wsp>
                  </a:graphicData>
                </a:graphic>
              </wp:anchor>
            </w:drawing>
          </mc:Choice>
          <mc:Fallback>
            <w:pict>
              <v:shape id="文本框 295" o:spid="_x0000_s1068" type="#_x0000_t202" style="position:absolute;left:0;text-align:left;margin-left:66pt;margin-top:-399.55pt;width:462.6pt;height:526.1pt;z-index:2517217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" filled="f" stroked="f">
                <v:textbox inset="0,0,0,0">
                  <w:txbxContent>
                    <w:tbl>
                      <w:tblPr>
                        <w:tblW w:w="9209" w:type="dxa"/>
                        <w:tblLayout w:type="fixed"/>
                        <w:tblCellMar>
                          <w:left w:w="0" w:type="dxa"/>
                          <w:right w:w="0" w:type="dxa"/>
                        </w:tblCellMar>
                        <w:tblLook w:val="04A0" w:firstRow="1" w:lastRow="0" w:firstColumn="1" w:lastColumn="0" w:noHBand="0" w:noVBand="1"/>
                      </w:tblPr>
                      <w:tblGrid>
                        <w:gridCol w:w="1829"/>
                        <w:gridCol w:w="1080"/>
                        <w:gridCol w:w="1260"/>
                        <w:gridCol w:w="720"/>
                        <w:gridCol w:w="540"/>
                        <w:gridCol w:w="1260"/>
                        <w:gridCol w:w="180"/>
                        <w:gridCol w:w="720"/>
                        <w:gridCol w:w="1620"/>
                      </w:tblGrid>
                      <w:tr w:rsidR="003E0FBE">
                        <w:trPr>
                          <w:trHeight w:hRule="exact" w:val="564"/>
                        </w:trPr>
                        <w:tc>
                          <w:tcPr>
                            <w:tcW w:w="1829" w:type="dxa"/>
                            <w:tcBorders>
                              <w:top w:val="single" w:sz="12" w:space="0" w:color="000000"/>
                              <w:left w:val="single" w:sz="12" w:space="0" w:color="000000"/>
                              <w:bottom w:val="single" w:sz="6" w:space="0" w:color="000000"/>
                              <w:right w:val="single" w:sz="6" w:space="0" w:color="000000"/>
                            </w:tcBorders>
                          </w:tcPr>
                          <w:p w:rsidR="003E0FBE" w:rsidRDefault="003E0FBE">
                            <w:pPr>
                              <w:pStyle w:val="TableParagraph"/>
                              <w:spacing w:before="30"/>
                              <w:ind w:left="372"/>
                              <w:rPr>
                                <w:rFonts w:ascii="宋体" w:eastAsia="宋体" w:hAnsi="宋体" w:cs="宋体"/>
                                <w:sz w:val="21"/>
                                <w:szCs w:val="21"/>
                              </w:rPr>
                            </w:pPr>
                            <w:r>
                              <w:rPr>
                                <w:rFonts w:ascii="宋体" w:eastAsia="宋体" w:hAnsi="宋体" w:cs="宋体"/>
                                <w:sz w:val="21"/>
                                <w:szCs w:val="21"/>
                              </w:rPr>
                              <w:t>投标人名称</w:t>
                            </w:r>
                          </w:p>
                        </w:tc>
                        <w:tc>
                          <w:tcPr>
                            <w:tcW w:w="7380" w:type="dxa"/>
                            <w:gridSpan w:val="8"/>
                            <w:tcBorders>
                              <w:top w:val="single" w:sz="12"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477"/>
                              <w:rPr>
                                <w:rFonts w:ascii="宋体" w:eastAsia="宋体" w:hAnsi="宋体" w:cs="宋体"/>
                                <w:sz w:val="21"/>
                                <w:szCs w:val="21"/>
                              </w:rPr>
                            </w:pPr>
                            <w:r>
                              <w:rPr>
                                <w:rFonts w:ascii="宋体" w:eastAsia="宋体" w:hAnsi="宋体" w:cs="宋体"/>
                                <w:sz w:val="21"/>
                                <w:szCs w:val="21"/>
                              </w:rPr>
                              <w:t>注册地址</w:t>
                            </w:r>
                          </w:p>
                        </w:tc>
                        <w:tc>
                          <w:tcPr>
                            <w:tcW w:w="3600" w:type="dxa"/>
                            <w:gridSpan w:val="4"/>
                            <w:tcBorders>
                              <w:top w:val="single" w:sz="6" w:space="0" w:color="000000"/>
                              <w:left w:val="single" w:sz="6" w:space="0" w:color="000000"/>
                              <w:bottom w:val="single" w:sz="6" w:space="0" w:color="000000"/>
                              <w:right w:val="single" w:sz="6" w:space="0" w:color="000000"/>
                            </w:tcBorders>
                          </w:tcPr>
                          <w:p w:rsidR="003E0FBE" w:rsidRDefault="003E0FBE"/>
                        </w:tc>
                        <w:tc>
                          <w:tcPr>
                            <w:tcW w:w="126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01"/>
                              <w:rPr>
                                <w:rFonts w:ascii="宋体" w:eastAsia="宋体" w:hAnsi="宋体" w:cs="宋体"/>
                                <w:sz w:val="21"/>
                                <w:szCs w:val="21"/>
                              </w:rPr>
                            </w:pPr>
                            <w:r>
                              <w:rPr>
                                <w:rFonts w:ascii="宋体" w:eastAsia="宋体" w:hAnsi="宋体" w:cs="宋体"/>
                                <w:sz w:val="21"/>
                                <w:szCs w:val="21"/>
                              </w:rPr>
                              <w:t>邮政编码</w:t>
                            </w:r>
                          </w:p>
                        </w:tc>
                        <w:tc>
                          <w:tcPr>
                            <w:tcW w:w="2520" w:type="dxa"/>
                            <w:gridSpan w:val="3"/>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vMerge w:val="restart"/>
                            <w:tcBorders>
                              <w:top w:val="single" w:sz="6" w:space="0" w:color="000000"/>
                              <w:left w:val="single" w:sz="12" w:space="0" w:color="000000"/>
                              <w:right w:val="single" w:sz="6" w:space="0" w:color="000000"/>
                            </w:tcBorders>
                          </w:tcPr>
                          <w:p w:rsidR="003E0FBE" w:rsidRDefault="003E0FBE">
                            <w:pPr>
                              <w:pStyle w:val="TableParagraph"/>
                              <w:spacing w:before="6"/>
                              <w:rPr>
                                <w:rFonts w:ascii="宋体" w:eastAsia="宋体" w:hAnsi="宋体" w:cs="宋体"/>
                                <w:sz w:val="23"/>
                                <w:szCs w:val="23"/>
                              </w:rPr>
                            </w:pPr>
                          </w:p>
                          <w:p w:rsidR="003E0FBE" w:rsidRDefault="003E0FBE">
                            <w:pPr>
                              <w:pStyle w:val="TableParagraph"/>
                              <w:ind w:left="477"/>
                              <w:rPr>
                                <w:rFonts w:ascii="宋体" w:eastAsia="宋体" w:hAnsi="宋体" w:cs="宋体"/>
                                <w:sz w:val="21"/>
                                <w:szCs w:val="21"/>
                              </w:rPr>
                            </w:pPr>
                            <w:r>
                              <w:rPr>
                                <w:rFonts w:ascii="宋体" w:eastAsia="宋体" w:hAnsi="宋体" w:cs="宋体"/>
                                <w:sz w:val="21"/>
                                <w:szCs w:val="21"/>
                              </w:rPr>
                              <w:t>联系方式</w:t>
                            </w:r>
                          </w:p>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16"/>
                              <w:rPr>
                                <w:rFonts w:ascii="宋体" w:eastAsia="宋体" w:hAnsi="宋体" w:cs="宋体"/>
                                <w:sz w:val="21"/>
                                <w:szCs w:val="21"/>
                              </w:rPr>
                            </w:pPr>
                            <w:r>
                              <w:rPr>
                                <w:rFonts w:ascii="宋体" w:eastAsia="宋体" w:hAnsi="宋体" w:cs="宋体"/>
                                <w:sz w:val="21"/>
                                <w:szCs w:val="21"/>
                              </w:rPr>
                              <w:t>联系人</w:t>
                            </w:r>
                          </w:p>
                        </w:tc>
                        <w:tc>
                          <w:tcPr>
                            <w:tcW w:w="2520" w:type="dxa"/>
                            <w:gridSpan w:val="3"/>
                            <w:tcBorders>
                              <w:top w:val="single" w:sz="6" w:space="0" w:color="000000"/>
                              <w:left w:val="single" w:sz="6" w:space="0" w:color="000000"/>
                              <w:bottom w:val="single" w:sz="6" w:space="0" w:color="000000"/>
                              <w:right w:val="single" w:sz="6" w:space="0" w:color="000000"/>
                            </w:tcBorders>
                          </w:tcPr>
                          <w:p w:rsidR="003E0FBE" w:rsidRDefault="003E0FBE"/>
                        </w:tc>
                        <w:tc>
                          <w:tcPr>
                            <w:tcW w:w="126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tabs>
                                <w:tab w:val="left" w:pos="724"/>
                              </w:tabs>
                              <w:spacing w:before="28"/>
                              <w:ind w:left="304"/>
                              <w:rPr>
                                <w:rFonts w:ascii="宋体" w:eastAsia="宋体" w:hAnsi="宋体" w:cs="宋体"/>
                                <w:sz w:val="21"/>
                                <w:szCs w:val="21"/>
                              </w:rPr>
                            </w:pPr>
                            <w:r>
                              <w:rPr>
                                <w:rFonts w:ascii="宋体" w:eastAsia="宋体" w:hAnsi="宋体" w:cs="宋体"/>
                                <w:w w:val="95"/>
                                <w:sz w:val="21"/>
                                <w:szCs w:val="21"/>
                              </w:rPr>
                              <w:t>电</w:t>
                            </w:r>
                            <w:r>
                              <w:rPr>
                                <w:rFonts w:ascii="宋体" w:eastAsia="宋体" w:hAnsi="宋体" w:cs="宋体"/>
                                <w:w w:val="95"/>
                                <w:sz w:val="21"/>
                                <w:szCs w:val="21"/>
                              </w:rPr>
                              <w:tab/>
                            </w:r>
                            <w:r>
                              <w:rPr>
                                <w:rFonts w:ascii="宋体" w:eastAsia="宋体" w:hAnsi="宋体" w:cs="宋体"/>
                                <w:sz w:val="21"/>
                                <w:szCs w:val="21"/>
                              </w:rPr>
                              <w:t>话</w:t>
                            </w:r>
                          </w:p>
                        </w:tc>
                        <w:tc>
                          <w:tcPr>
                            <w:tcW w:w="2520" w:type="dxa"/>
                            <w:gridSpan w:val="3"/>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vMerge/>
                            <w:tcBorders>
                              <w:left w:val="single" w:sz="12" w:space="0" w:color="000000"/>
                              <w:bottom w:val="single" w:sz="6" w:space="0" w:color="000000"/>
                              <w:right w:val="single" w:sz="6" w:space="0" w:color="000000"/>
                            </w:tcBorders>
                          </w:tcPr>
                          <w:p w:rsidR="003E0FBE" w:rsidRDefault="003E0FBE"/>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21"/>
                              <w:rPr>
                                <w:rFonts w:ascii="宋体" w:eastAsia="宋体" w:hAnsi="宋体" w:cs="宋体"/>
                                <w:sz w:val="21"/>
                                <w:szCs w:val="21"/>
                              </w:rPr>
                            </w:pPr>
                            <w:r>
                              <w:rPr>
                                <w:rFonts w:ascii="宋体" w:eastAsia="宋体" w:hAnsi="宋体" w:cs="宋体"/>
                                <w:sz w:val="21"/>
                                <w:szCs w:val="21"/>
                              </w:rPr>
                              <w:t>传真</w:t>
                            </w:r>
                          </w:p>
                        </w:tc>
                        <w:tc>
                          <w:tcPr>
                            <w:tcW w:w="2520" w:type="dxa"/>
                            <w:gridSpan w:val="3"/>
                            <w:tcBorders>
                              <w:top w:val="single" w:sz="6" w:space="0" w:color="000000"/>
                              <w:left w:val="single" w:sz="6" w:space="0" w:color="000000"/>
                              <w:bottom w:val="single" w:sz="6" w:space="0" w:color="000000"/>
                              <w:right w:val="single" w:sz="6" w:space="0" w:color="000000"/>
                            </w:tcBorders>
                          </w:tcPr>
                          <w:p w:rsidR="003E0FBE" w:rsidRDefault="003E0FBE"/>
                        </w:tc>
                        <w:tc>
                          <w:tcPr>
                            <w:tcW w:w="126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01"/>
                              <w:rPr>
                                <w:rFonts w:ascii="宋体" w:eastAsia="宋体" w:hAnsi="宋体" w:cs="宋体"/>
                                <w:sz w:val="21"/>
                                <w:szCs w:val="21"/>
                              </w:rPr>
                            </w:pPr>
                            <w:r>
                              <w:rPr>
                                <w:rFonts w:ascii="宋体" w:eastAsia="宋体" w:hAnsi="宋体" w:cs="宋体"/>
                                <w:sz w:val="21"/>
                                <w:szCs w:val="21"/>
                              </w:rPr>
                              <w:t>电子邮件</w:t>
                            </w:r>
                          </w:p>
                        </w:tc>
                        <w:tc>
                          <w:tcPr>
                            <w:tcW w:w="2520" w:type="dxa"/>
                            <w:gridSpan w:val="3"/>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7"/>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30"/>
                              <w:ind w:left="372"/>
                              <w:rPr>
                                <w:rFonts w:ascii="宋体" w:eastAsia="宋体" w:hAnsi="宋体" w:cs="宋体"/>
                                <w:sz w:val="21"/>
                                <w:szCs w:val="21"/>
                              </w:rPr>
                            </w:pPr>
                            <w:r>
                              <w:rPr>
                                <w:rFonts w:ascii="宋体" w:eastAsia="宋体" w:hAnsi="宋体" w:cs="宋体"/>
                                <w:sz w:val="21"/>
                                <w:szCs w:val="21"/>
                              </w:rPr>
                              <w:t>法定代表人</w:t>
                            </w:r>
                          </w:p>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321"/>
                              <w:rPr>
                                <w:rFonts w:ascii="宋体" w:eastAsia="宋体" w:hAnsi="宋体" w:cs="宋体"/>
                                <w:sz w:val="21"/>
                                <w:szCs w:val="21"/>
                              </w:rPr>
                            </w:pPr>
                            <w:r>
                              <w:rPr>
                                <w:rFonts w:ascii="宋体" w:eastAsia="宋体" w:hAnsi="宋体" w:cs="宋体"/>
                                <w:sz w:val="21"/>
                                <w:szCs w:val="21"/>
                              </w:rPr>
                              <w:t>姓名</w:t>
                            </w:r>
                          </w:p>
                        </w:tc>
                        <w:tc>
                          <w:tcPr>
                            <w:tcW w:w="1260" w:type="dxa"/>
                            <w:tcBorders>
                              <w:top w:val="single" w:sz="6" w:space="0" w:color="000000"/>
                              <w:left w:val="single" w:sz="6" w:space="0" w:color="000000"/>
                              <w:bottom w:val="single" w:sz="6" w:space="0" w:color="000000"/>
                              <w:right w:val="single" w:sz="6" w:space="0" w:color="000000"/>
                            </w:tcBorders>
                          </w:tcPr>
                          <w:p w:rsidR="003E0FBE" w:rsidRDefault="003E0FBE"/>
                        </w:tc>
                        <w:tc>
                          <w:tcPr>
                            <w:tcW w:w="1260" w:type="dxa"/>
                            <w:gridSpan w:val="2"/>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201"/>
                              <w:rPr>
                                <w:rFonts w:ascii="宋体" w:eastAsia="宋体" w:hAnsi="宋体" w:cs="宋体"/>
                                <w:sz w:val="21"/>
                                <w:szCs w:val="21"/>
                              </w:rPr>
                            </w:pPr>
                            <w:r>
                              <w:rPr>
                                <w:rFonts w:ascii="宋体" w:eastAsia="宋体" w:hAnsi="宋体" w:cs="宋体"/>
                                <w:sz w:val="21"/>
                                <w:szCs w:val="21"/>
                              </w:rPr>
                              <w:t>技术职称</w:t>
                            </w:r>
                          </w:p>
                        </w:tc>
                        <w:tc>
                          <w:tcPr>
                            <w:tcW w:w="14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141"/>
                              <w:rPr>
                                <w:rFonts w:ascii="宋体" w:eastAsia="宋体" w:hAnsi="宋体" w:cs="宋体"/>
                                <w:sz w:val="21"/>
                                <w:szCs w:val="21"/>
                              </w:rPr>
                            </w:pPr>
                            <w:r>
                              <w:rPr>
                                <w:rFonts w:ascii="宋体" w:eastAsia="宋体" w:hAnsi="宋体" w:cs="宋体"/>
                                <w:sz w:val="21"/>
                                <w:szCs w:val="21"/>
                              </w:rPr>
                              <w:t>电话</w:t>
                            </w:r>
                          </w:p>
                        </w:tc>
                        <w:tc>
                          <w:tcPr>
                            <w:tcW w:w="1620" w:type="dxa"/>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372"/>
                              <w:rPr>
                                <w:rFonts w:ascii="宋体" w:eastAsia="宋体" w:hAnsi="宋体" w:cs="宋体"/>
                                <w:sz w:val="21"/>
                                <w:szCs w:val="21"/>
                              </w:rPr>
                            </w:pPr>
                            <w:r>
                              <w:rPr>
                                <w:rFonts w:ascii="宋体" w:eastAsia="宋体" w:hAnsi="宋体" w:cs="宋体"/>
                                <w:sz w:val="21"/>
                                <w:szCs w:val="21"/>
                              </w:rPr>
                              <w:t>技术负责人</w:t>
                            </w:r>
                          </w:p>
                        </w:tc>
                        <w:tc>
                          <w:tcPr>
                            <w:tcW w:w="108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21"/>
                              <w:rPr>
                                <w:rFonts w:ascii="宋体" w:eastAsia="宋体" w:hAnsi="宋体" w:cs="宋体"/>
                                <w:sz w:val="21"/>
                                <w:szCs w:val="21"/>
                              </w:rPr>
                            </w:pPr>
                            <w:r>
                              <w:rPr>
                                <w:rFonts w:ascii="宋体" w:eastAsia="宋体" w:hAnsi="宋体" w:cs="宋体"/>
                                <w:sz w:val="21"/>
                                <w:szCs w:val="21"/>
                              </w:rPr>
                              <w:t>姓名</w:t>
                            </w:r>
                          </w:p>
                        </w:tc>
                        <w:tc>
                          <w:tcPr>
                            <w:tcW w:w="1260" w:type="dxa"/>
                            <w:tcBorders>
                              <w:top w:val="single" w:sz="6" w:space="0" w:color="000000"/>
                              <w:left w:val="single" w:sz="6" w:space="0" w:color="000000"/>
                              <w:bottom w:val="single" w:sz="6" w:space="0" w:color="000000"/>
                              <w:right w:val="single" w:sz="6" w:space="0" w:color="000000"/>
                            </w:tcBorders>
                          </w:tcPr>
                          <w:p w:rsidR="003E0FBE" w:rsidRDefault="003E0FBE"/>
                        </w:tc>
                        <w:tc>
                          <w:tcPr>
                            <w:tcW w:w="1260" w:type="dxa"/>
                            <w:gridSpan w:val="2"/>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201"/>
                              <w:rPr>
                                <w:rFonts w:ascii="宋体" w:eastAsia="宋体" w:hAnsi="宋体" w:cs="宋体"/>
                                <w:sz w:val="21"/>
                                <w:szCs w:val="21"/>
                              </w:rPr>
                            </w:pPr>
                            <w:r>
                              <w:rPr>
                                <w:rFonts w:ascii="宋体" w:eastAsia="宋体" w:hAnsi="宋体" w:cs="宋体"/>
                                <w:sz w:val="21"/>
                                <w:szCs w:val="21"/>
                              </w:rPr>
                              <w:t>技术职称</w:t>
                            </w:r>
                          </w:p>
                        </w:tc>
                        <w:tc>
                          <w:tcPr>
                            <w:tcW w:w="14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141"/>
                              <w:rPr>
                                <w:rFonts w:ascii="宋体" w:eastAsia="宋体" w:hAnsi="宋体" w:cs="宋体"/>
                                <w:sz w:val="21"/>
                                <w:szCs w:val="21"/>
                              </w:rPr>
                            </w:pPr>
                            <w:r>
                              <w:rPr>
                                <w:rFonts w:ascii="宋体" w:eastAsia="宋体" w:hAnsi="宋体" w:cs="宋体"/>
                                <w:sz w:val="21"/>
                                <w:szCs w:val="21"/>
                              </w:rPr>
                              <w:t>电话</w:t>
                            </w:r>
                          </w:p>
                        </w:tc>
                        <w:tc>
                          <w:tcPr>
                            <w:tcW w:w="1620" w:type="dxa"/>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372"/>
                              <w:rPr>
                                <w:rFonts w:ascii="宋体" w:eastAsia="宋体" w:hAnsi="宋体" w:cs="宋体"/>
                                <w:sz w:val="21"/>
                                <w:szCs w:val="21"/>
                              </w:rPr>
                            </w:pPr>
                            <w:r>
                              <w:rPr>
                                <w:rFonts w:ascii="宋体" w:eastAsia="宋体" w:hAnsi="宋体" w:cs="宋体"/>
                                <w:sz w:val="21"/>
                                <w:szCs w:val="21"/>
                              </w:rPr>
                              <w:t>营业执照号</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5040" w:type="dxa"/>
                            <w:gridSpan w:val="6"/>
                            <w:tcBorders>
                              <w:top w:val="single" w:sz="6" w:space="0" w:color="000000"/>
                              <w:left w:val="single" w:sz="6" w:space="0" w:color="000000"/>
                              <w:bottom w:val="single" w:sz="6" w:space="0" w:color="000000"/>
                              <w:right w:val="single" w:sz="12" w:space="0" w:color="000000"/>
                            </w:tcBorders>
                          </w:tcPr>
                          <w:p w:rsidR="003E0FBE" w:rsidRDefault="003E0FBE">
                            <w:pPr>
                              <w:pStyle w:val="TableParagraph"/>
                              <w:spacing w:before="28"/>
                              <w:ind w:left="2"/>
                              <w:jc w:val="center"/>
                              <w:rPr>
                                <w:rFonts w:ascii="宋体" w:eastAsia="宋体" w:hAnsi="宋体" w:cs="宋体"/>
                                <w:sz w:val="21"/>
                                <w:szCs w:val="21"/>
                              </w:rPr>
                            </w:pPr>
                            <w:r>
                              <w:rPr>
                                <w:rFonts w:ascii="宋体" w:eastAsia="宋体" w:hAnsi="宋体" w:cs="宋体"/>
                                <w:sz w:val="21"/>
                                <w:szCs w:val="21"/>
                              </w:rPr>
                              <w:t>员工总人数：</w:t>
                            </w:r>
                          </w:p>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268"/>
                              <w:rPr>
                                <w:rFonts w:ascii="宋体" w:eastAsia="宋体" w:hAnsi="宋体" w:cs="宋体"/>
                                <w:sz w:val="21"/>
                                <w:szCs w:val="21"/>
                              </w:rPr>
                            </w:pPr>
                            <w:r>
                              <w:rPr>
                                <w:rFonts w:ascii="宋体" w:eastAsia="宋体" w:hAnsi="宋体" w:cs="宋体"/>
                                <w:sz w:val="21"/>
                                <w:szCs w:val="21"/>
                              </w:rPr>
                              <w:t>企业资质等级</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val="restart"/>
                            <w:tcBorders>
                              <w:top w:val="single" w:sz="6" w:space="0" w:color="000000"/>
                              <w:left w:val="single" w:sz="6" w:space="0" w:color="000000"/>
                              <w:right w:val="single" w:sz="6" w:space="0" w:color="000000"/>
                            </w:tcBorders>
                          </w:tcPr>
                          <w:p w:rsidR="003E0FBE" w:rsidRDefault="003E0FBE">
                            <w:pPr>
                              <w:pStyle w:val="TableParagraph"/>
                              <w:rPr>
                                <w:rFonts w:ascii="宋体" w:eastAsia="宋体" w:hAnsi="宋体" w:cs="宋体"/>
                                <w:sz w:val="20"/>
                                <w:szCs w:val="20"/>
                              </w:rPr>
                            </w:pPr>
                          </w:p>
                          <w:p w:rsidR="003E0FBE" w:rsidRDefault="003E0FBE">
                            <w:pPr>
                              <w:pStyle w:val="TableParagraph"/>
                              <w:rPr>
                                <w:rFonts w:ascii="宋体" w:eastAsia="宋体" w:hAnsi="宋体" w:cs="宋体"/>
                                <w:sz w:val="20"/>
                                <w:szCs w:val="20"/>
                              </w:rPr>
                            </w:pPr>
                          </w:p>
                          <w:p w:rsidR="003E0FBE" w:rsidRDefault="003E0FBE">
                            <w:pPr>
                              <w:pStyle w:val="TableParagraph"/>
                              <w:rPr>
                                <w:rFonts w:ascii="宋体" w:eastAsia="宋体" w:hAnsi="宋体" w:cs="宋体"/>
                                <w:sz w:val="20"/>
                                <w:szCs w:val="20"/>
                              </w:rPr>
                            </w:pPr>
                          </w:p>
                          <w:p w:rsidR="003E0FBE" w:rsidRDefault="003E0FBE">
                            <w:pPr>
                              <w:pStyle w:val="TableParagraph"/>
                              <w:spacing w:before="1"/>
                              <w:rPr>
                                <w:rFonts w:ascii="宋体" w:eastAsia="宋体" w:hAnsi="宋体" w:cs="宋体"/>
                                <w:sz w:val="27"/>
                                <w:szCs w:val="27"/>
                              </w:rPr>
                            </w:pPr>
                          </w:p>
                          <w:p w:rsidR="003E0FBE" w:rsidRDefault="003E0FBE">
                            <w:pPr>
                              <w:pStyle w:val="TableParagraph"/>
                              <w:ind w:left="141"/>
                              <w:rPr>
                                <w:rFonts w:ascii="宋体" w:eastAsia="宋体" w:hAnsi="宋体" w:cs="宋体"/>
                                <w:sz w:val="21"/>
                                <w:szCs w:val="21"/>
                              </w:rPr>
                            </w:pPr>
                            <w:r>
                              <w:rPr>
                                <w:rFonts w:ascii="宋体" w:eastAsia="宋体" w:hAnsi="宋体" w:cs="宋体"/>
                                <w:sz w:val="21"/>
                                <w:szCs w:val="21"/>
                              </w:rPr>
                              <w:t>其中</w:t>
                            </w:r>
                          </w:p>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561"/>
                              <w:rPr>
                                <w:rFonts w:ascii="宋体" w:eastAsia="宋体" w:hAnsi="宋体" w:cs="宋体"/>
                                <w:sz w:val="21"/>
                                <w:szCs w:val="21"/>
                              </w:rPr>
                            </w:pPr>
                            <w:r>
                              <w:rPr>
                                <w:rFonts w:ascii="宋体" w:eastAsia="宋体" w:hAnsi="宋体" w:cs="宋体"/>
                                <w:sz w:val="21"/>
                                <w:szCs w:val="21"/>
                              </w:rPr>
                              <w:t>项目经理</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7"/>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30"/>
                              <w:ind w:left="477"/>
                              <w:rPr>
                                <w:rFonts w:ascii="宋体" w:eastAsia="宋体" w:hAnsi="宋体" w:cs="宋体"/>
                                <w:sz w:val="21"/>
                                <w:szCs w:val="21"/>
                              </w:rPr>
                            </w:pPr>
                            <w:r>
                              <w:rPr>
                                <w:rFonts w:ascii="宋体" w:eastAsia="宋体" w:hAnsi="宋体" w:cs="宋体"/>
                                <w:sz w:val="21"/>
                                <w:szCs w:val="21"/>
                              </w:rPr>
                              <w:t>注册资本</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30"/>
                              <w:ind w:left="350"/>
                              <w:rPr>
                                <w:rFonts w:ascii="宋体" w:eastAsia="宋体" w:hAnsi="宋体" w:cs="宋体"/>
                                <w:sz w:val="21"/>
                                <w:szCs w:val="21"/>
                              </w:rPr>
                            </w:pPr>
                            <w:r>
                              <w:rPr>
                                <w:rFonts w:ascii="宋体" w:eastAsia="宋体" w:hAnsi="宋体" w:cs="宋体"/>
                                <w:sz w:val="21"/>
                                <w:szCs w:val="21"/>
                              </w:rPr>
                              <w:t>高级职称人员</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477"/>
                              <w:rPr>
                                <w:rFonts w:ascii="宋体" w:eastAsia="宋体" w:hAnsi="宋体" w:cs="宋体"/>
                                <w:sz w:val="21"/>
                                <w:szCs w:val="21"/>
                              </w:rPr>
                            </w:pPr>
                            <w:r>
                              <w:rPr>
                                <w:rFonts w:ascii="宋体" w:eastAsia="宋体" w:hAnsi="宋体" w:cs="宋体"/>
                                <w:sz w:val="21"/>
                                <w:szCs w:val="21"/>
                              </w:rPr>
                              <w:t>成立日期</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50"/>
                              <w:rPr>
                                <w:rFonts w:ascii="宋体" w:eastAsia="宋体" w:hAnsi="宋体" w:cs="宋体"/>
                                <w:sz w:val="21"/>
                                <w:szCs w:val="21"/>
                              </w:rPr>
                            </w:pPr>
                            <w:r>
                              <w:rPr>
                                <w:rFonts w:ascii="宋体" w:eastAsia="宋体" w:hAnsi="宋体" w:cs="宋体"/>
                                <w:sz w:val="21"/>
                                <w:szCs w:val="21"/>
                              </w:rPr>
                              <w:t>中级职称人员</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57"/>
                              <w:rPr>
                                <w:rFonts w:ascii="宋体" w:eastAsia="宋体" w:hAnsi="宋体" w:cs="宋体"/>
                                <w:sz w:val="21"/>
                                <w:szCs w:val="21"/>
                              </w:rPr>
                            </w:pPr>
                            <w:r>
                              <w:rPr>
                                <w:rFonts w:ascii="宋体" w:eastAsia="宋体" w:hAnsi="宋体" w:cs="宋体"/>
                                <w:sz w:val="21"/>
                                <w:szCs w:val="21"/>
                              </w:rPr>
                              <w:t>基本账户开户银行</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left="350"/>
                              <w:rPr>
                                <w:rFonts w:ascii="宋体" w:eastAsia="宋体" w:hAnsi="宋体" w:cs="宋体"/>
                                <w:sz w:val="21"/>
                                <w:szCs w:val="21"/>
                              </w:rPr>
                            </w:pPr>
                            <w:r>
                              <w:rPr>
                                <w:rFonts w:ascii="宋体" w:eastAsia="宋体" w:hAnsi="宋体" w:cs="宋体"/>
                                <w:sz w:val="21"/>
                                <w:szCs w:val="21"/>
                              </w:rPr>
                              <w:t>初级职称人员</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554"/>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28"/>
                              <w:ind w:left="57"/>
                              <w:rPr>
                                <w:rFonts w:ascii="宋体" w:eastAsia="宋体" w:hAnsi="宋体" w:cs="宋体"/>
                                <w:sz w:val="21"/>
                                <w:szCs w:val="21"/>
                              </w:rPr>
                            </w:pPr>
                            <w:r>
                              <w:rPr>
                                <w:rFonts w:ascii="宋体" w:eastAsia="宋体" w:hAnsi="宋体" w:cs="宋体"/>
                                <w:sz w:val="21"/>
                                <w:szCs w:val="21"/>
                              </w:rPr>
                              <w:t>基本账户银行账号</w:t>
                            </w:r>
                          </w:p>
                        </w:tc>
                        <w:tc>
                          <w:tcPr>
                            <w:tcW w:w="2340" w:type="dxa"/>
                            <w:gridSpan w:val="2"/>
                            <w:tcBorders>
                              <w:top w:val="single" w:sz="6" w:space="0" w:color="000000"/>
                              <w:left w:val="single" w:sz="6" w:space="0" w:color="000000"/>
                              <w:bottom w:val="single" w:sz="6" w:space="0" w:color="000000"/>
                              <w:right w:val="single" w:sz="6" w:space="0" w:color="000000"/>
                            </w:tcBorders>
                          </w:tcPr>
                          <w:p w:rsidR="003E0FBE" w:rsidRDefault="003E0FBE"/>
                        </w:tc>
                        <w:tc>
                          <w:tcPr>
                            <w:tcW w:w="720" w:type="dxa"/>
                            <w:vMerge/>
                            <w:tcBorders>
                              <w:left w:val="single" w:sz="6" w:space="0" w:color="000000"/>
                              <w:bottom w:val="single" w:sz="6" w:space="0" w:color="000000"/>
                              <w:right w:val="single" w:sz="6" w:space="0" w:color="000000"/>
                            </w:tcBorders>
                          </w:tcPr>
                          <w:p w:rsidR="003E0FBE" w:rsidRDefault="003E0FBE"/>
                        </w:tc>
                        <w:tc>
                          <w:tcPr>
                            <w:tcW w:w="1980" w:type="dxa"/>
                            <w:gridSpan w:val="3"/>
                            <w:tcBorders>
                              <w:top w:val="single" w:sz="6" w:space="0" w:color="000000"/>
                              <w:left w:val="single" w:sz="6" w:space="0" w:color="000000"/>
                              <w:bottom w:val="single" w:sz="6" w:space="0" w:color="000000"/>
                              <w:right w:val="single" w:sz="6" w:space="0" w:color="000000"/>
                            </w:tcBorders>
                          </w:tcPr>
                          <w:p w:rsidR="003E0FBE" w:rsidRDefault="003E0FBE">
                            <w:pPr>
                              <w:pStyle w:val="TableParagraph"/>
                              <w:spacing w:before="28"/>
                              <w:ind w:right="5"/>
                              <w:jc w:val="center"/>
                              <w:rPr>
                                <w:rFonts w:ascii="宋体" w:eastAsia="宋体" w:hAnsi="宋体" w:cs="宋体"/>
                                <w:sz w:val="21"/>
                                <w:szCs w:val="21"/>
                              </w:rPr>
                            </w:pPr>
                            <w:r>
                              <w:rPr>
                                <w:rFonts w:ascii="宋体" w:eastAsia="宋体" w:hAnsi="宋体" w:cs="宋体"/>
                                <w:sz w:val="21"/>
                                <w:szCs w:val="21"/>
                              </w:rPr>
                              <w:t>技工</w:t>
                            </w:r>
                          </w:p>
                        </w:tc>
                        <w:tc>
                          <w:tcPr>
                            <w:tcW w:w="2340" w:type="dxa"/>
                            <w:gridSpan w:val="2"/>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931"/>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spacing w:before="9"/>
                              <w:rPr>
                                <w:rFonts w:ascii="宋体" w:eastAsia="宋体" w:hAnsi="宋体" w:cs="宋体"/>
                                <w:sz w:val="16"/>
                                <w:szCs w:val="16"/>
                              </w:rPr>
                            </w:pPr>
                          </w:p>
                          <w:p w:rsidR="003E0FBE" w:rsidRDefault="003E0FBE">
                            <w:pPr>
                              <w:pStyle w:val="TableParagraph"/>
                              <w:ind w:left="477"/>
                              <w:rPr>
                                <w:rFonts w:ascii="宋体" w:eastAsia="宋体" w:hAnsi="宋体" w:cs="宋体"/>
                                <w:sz w:val="21"/>
                                <w:szCs w:val="21"/>
                              </w:rPr>
                            </w:pPr>
                            <w:r>
                              <w:rPr>
                                <w:rFonts w:ascii="宋体" w:eastAsia="宋体" w:hAnsi="宋体" w:cs="宋体"/>
                                <w:sz w:val="21"/>
                                <w:szCs w:val="21"/>
                              </w:rPr>
                              <w:t>经营范围</w:t>
                            </w:r>
                          </w:p>
                        </w:tc>
                        <w:tc>
                          <w:tcPr>
                            <w:tcW w:w="7380" w:type="dxa"/>
                            <w:gridSpan w:val="8"/>
                            <w:tcBorders>
                              <w:top w:val="single" w:sz="6" w:space="0" w:color="000000"/>
                              <w:left w:val="single" w:sz="6" w:space="0" w:color="000000"/>
                              <w:bottom w:val="single" w:sz="6" w:space="0" w:color="000000"/>
                              <w:right w:val="single" w:sz="12" w:space="0" w:color="000000"/>
                            </w:tcBorders>
                          </w:tcPr>
                          <w:p w:rsidR="003E0FBE" w:rsidRDefault="003E0FBE"/>
                        </w:tc>
                      </w:tr>
                      <w:tr w:rsidR="003E0FBE">
                        <w:trPr>
                          <w:trHeight w:hRule="exact" w:val="2057"/>
                        </w:trPr>
                        <w:tc>
                          <w:tcPr>
                            <w:tcW w:w="1829" w:type="dxa"/>
                            <w:tcBorders>
                              <w:top w:val="single" w:sz="6" w:space="0" w:color="000000"/>
                              <w:left w:val="single" w:sz="12" w:space="0" w:color="000000"/>
                              <w:bottom w:val="single" w:sz="6" w:space="0" w:color="000000"/>
                              <w:right w:val="single" w:sz="6" w:space="0" w:color="000000"/>
                            </w:tcBorders>
                          </w:tcPr>
                          <w:p w:rsidR="003E0FBE" w:rsidRDefault="003E0FBE">
                            <w:pPr>
                              <w:pStyle w:val="TableParagraph"/>
                              <w:rPr>
                                <w:rFonts w:ascii="宋体" w:eastAsia="宋体" w:hAnsi="宋体" w:cs="宋体"/>
                                <w:sz w:val="20"/>
                                <w:szCs w:val="20"/>
                              </w:rPr>
                            </w:pPr>
                          </w:p>
                          <w:p w:rsidR="003E0FBE" w:rsidRDefault="003E0FBE">
                            <w:pPr>
                              <w:pStyle w:val="TableParagraph"/>
                              <w:spacing w:before="13"/>
                              <w:rPr>
                                <w:rFonts w:ascii="宋体" w:eastAsia="宋体" w:hAnsi="宋体" w:cs="宋体"/>
                                <w:sz w:val="23"/>
                                <w:szCs w:val="23"/>
                              </w:rPr>
                            </w:pPr>
                          </w:p>
                          <w:p w:rsidR="003E0FBE" w:rsidRDefault="003E0FBE">
                            <w:pPr>
                              <w:pStyle w:val="TableParagraph"/>
                              <w:spacing w:line="356" w:lineRule="auto"/>
                              <w:ind w:left="791" w:right="71" w:hanging="735"/>
                              <w:rPr>
                                <w:rFonts w:ascii="宋体" w:eastAsia="宋体" w:hAnsi="宋体" w:cs="宋体"/>
                                <w:sz w:val="21"/>
                                <w:szCs w:val="21"/>
                              </w:rPr>
                            </w:pPr>
                            <w:r>
                              <w:rPr>
                                <w:rFonts w:ascii="宋体" w:eastAsia="宋体" w:hAnsi="宋体" w:cs="宋体"/>
                                <w:w w:val="95"/>
                                <w:sz w:val="21"/>
                                <w:szCs w:val="21"/>
                              </w:rPr>
                              <w:t>投标人关联企业情</w:t>
                            </w:r>
                            <w:r>
                              <w:rPr>
                                <w:rFonts w:ascii="宋体" w:eastAsia="宋体" w:hAnsi="宋体" w:cs="宋体"/>
                                <w:sz w:val="21"/>
                                <w:szCs w:val="21"/>
                              </w:rPr>
                              <w:t>况</w:t>
                            </w:r>
                          </w:p>
                        </w:tc>
                        <w:tc>
                          <w:tcPr>
                            <w:tcW w:w="7380" w:type="dxa"/>
                            <w:gridSpan w:val="8"/>
                            <w:tcBorders>
                              <w:top w:val="single" w:sz="6" w:space="0" w:color="000000"/>
                              <w:left w:val="single" w:sz="6" w:space="0" w:color="000000"/>
                              <w:bottom w:val="single" w:sz="6" w:space="0" w:color="000000"/>
                              <w:right w:val="single" w:sz="12" w:space="0" w:color="000000"/>
                            </w:tcBorders>
                          </w:tcPr>
                          <w:p w:rsidR="003E0FBE" w:rsidRDefault="003E0FBE">
                            <w:pPr>
                              <w:pStyle w:val="TableParagraph"/>
                              <w:spacing w:line="238" w:lineRule="exact"/>
                              <w:ind w:left="19"/>
                              <w:rPr>
                                <w:rFonts w:ascii="宋体" w:eastAsia="宋体" w:hAnsi="宋体" w:cs="宋体"/>
                                <w:sz w:val="21"/>
                                <w:szCs w:val="21"/>
                                <w:lang w:eastAsia="zh-CN"/>
                              </w:rPr>
                            </w:pPr>
                            <w:r>
                              <w:rPr>
                                <w:rFonts w:ascii="宋体" w:eastAsia="宋体" w:hAnsi="宋体" w:cs="宋体"/>
                                <w:sz w:val="21"/>
                                <w:szCs w:val="21"/>
                                <w:lang w:eastAsia="zh-CN"/>
                              </w:rPr>
                              <w:t>投标人应提供关联企业情况，包括：</w:t>
                            </w:r>
                          </w:p>
                          <w:p w:rsidR="003E0FBE" w:rsidRDefault="003E0FBE">
                            <w:pPr>
                              <w:pStyle w:val="TableParagraph"/>
                              <w:spacing w:before="133"/>
                              <w:ind w:left="19"/>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）投标人的所有股东名称及相应股权（出资额）比例；如投标人为上市公司</w:t>
                            </w:r>
                          </w:p>
                          <w:p w:rsidR="003E0FBE" w:rsidRDefault="003E0FBE">
                            <w:pPr>
                              <w:pStyle w:val="TableParagraph"/>
                              <w:spacing w:before="119"/>
                              <w:ind w:left="19"/>
                              <w:rPr>
                                <w:rFonts w:ascii="宋体" w:eastAsia="宋体" w:hAnsi="宋体" w:cs="宋体"/>
                                <w:sz w:val="21"/>
                                <w:szCs w:val="21"/>
                                <w:lang w:eastAsia="zh-CN"/>
                              </w:rPr>
                            </w:pPr>
                            <w:r>
                              <w:rPr>
                                <w:rFonts w:ascii="宋体" w:eastAsia="宋体" w:hAnsi="宋体" w:cs="宋体"/>
                                <w:w w:val="95"/>
                                <w:sz w:val="21"/>
                                <w:szCs w:val="21"/>
                                <w:lang w:eastAsia="zh-CN"/>
                              </w:rPr>
                              <w:t>投标人应提供股权占公司股份总数</w:t>
                            </w:r>
                            <w:r>
                              <w:rPr>
                                <w:rFonts w:ascii="Times New Roman" w:eastAsia="Times New Roman" w:hAnsi="Times New Roman" w:cs="Times New Roman"/>
                                <w:w w:val="95"/>
                                <w:sz w:val="21"/>
                                <w:szCs w:val="21"/>
                                <w:lang w:eastAsia="zh-CN"/>
                              </w:rPr>
                              <w:t>10  %</w:t>
                            </w:r>
                            <w:r>
                              <w:rPr>
                                <w:rFonts w:ascii="宋体" w:eastAsia="宋体" w:hAnsi="宋体" w:cs="宋体"/>
                                <w:w w:val="95"/>
                                <w:sz w:val="21"/>
                                <w:szCs w:val="21"/>
                                <w:lang w:eastAsia="zh-CN"/>
                              </w:rPr>
                              <w:t>以上的所有股东名称及相应股权比例；</w:t>
                            </w:r>
                          </w:p>
                          <w:p w:rsidR="003E0FBE" w:rsidRDefault="003E0FBE">
                            <w:pPr>
                              <w:pStyle w:val="TableParagraph"/>
                              <w:spacing w:before="117"/>
                              <w:ind w:left="19"/>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）投标人投资（控股）或管理的下属企业名称、持有股权（出资额）比例；</w:t>
                            </w:r>
                          </w:p>
                          <w:p w:rsidR="003E0FBE" w:rsidRDefault="003E0FBE">
                            <w:pPr>
                              <w:pStyle w:val="TableParagraph"/>
                              <w:spacing w:before="117"/>
                              <w:ind w:left="19"/>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3</w:t>
                            </w:r>
                            <w:r>
                              <w:rPr>
                                <w:rFonts w:ascii="宋体" w:eastAsia="宋体" w:hAnsi="宋体" w:cs="宋体"/>
                                <w:sz w:val="21"/>
                                <w:szCs w:val="21"/>
                                <w:lang w:eastAsia="zh-CN"/>
                              </w:rPr>
                              <w:t>）与投标人单位负责人（即法定代表人）为同一人的其他单位名称。</w:t>
                            </w:r>
                          </w:p>
                        </w:tc>
                      </w:tr>
                      <w:tr w:rsidR="003E0FBE">
                        <w:trPr>
                          <w:trHeight w:hRule="exact" w:val="838"/>
                        </w:trPr>
                        <w:tc>
                          <w:tcPr>
                            <w:tcW w:w="1829" w:type="dxa"/>
                            <w:tcBorders>
                              <w:top w:val="single" w:sz="6" w:space="0" w:color="000000"/>
                              <w:left w:val="single" w:sz="12" w:space="0" w:color="000000"/>
                              <w:bottom w:val="single" w:sz="12" w:space="0" w:color="000000"/>
                              <w:right w:val="single" w:sz="6" w:space="0" w:color="000000"/>
                            </w:tcBorders>
                          </w:tcPr>
                          <w:p w:rsidR="003E0FBE" w:rsidRDefault="003E0FBE">
                            <w:pPr>
                              <w:pStyle w:val="TableParagraph"/>
                              <w:spacing w:before="165"/>
                              <w:ind w:right="11"/>
                              <w:jc w:val="center"/>
                              <w:rPr>
                                <w:rFonts w:ascii="宋体" w:eastAsia="宋体" w:hAnsi="宋体" w:cs="宋体"/>
                                <w:sz w:val="21"/>
                                <w:szCs w:val="21"/>
                              </w:rPr>
                            </w:pPr>
                            <w:r>
                              <w:rPr>
                                <w:rFonts w:ascii="宋体" w:eastAsia="宋体" w:hAnsi="宋体" w:cs="宋体"/>
                                <w:sz w:val="21"/>
                                <w:szCs w:val="21"/>
                              </w:rPr>
                              <w:t>备注</w:t>
                            </w:r>
                          </w:p>
                        </w:tc>
                        <w:tc>
                          <w:tcPr>
                            <w:tcW w:w="7380" w:type="dxa"/>
                            <w:gridSpan w:val="8"/>
                            <w:tcBorders>
                              <w:top w:val="single" w:sz="6" w:space="0" w:color="000000"/>
                              <w:left w:val="single" w:sz="6" w:space="0" w:color="000000"/>
                              <w:bottom w:val="single" w:sz="12" w:space="0" w:color="000000"/>
                              <w:right w:val="single" w:sz="12" w:space="0" w:color="000000"/>
                            </w:tcBorders>
                          </w:tcPr>
                          <w:p w:rsidR="003E0FBE" w:rsidRDefault="003E0FBE"/>
                        </w:tc>
                      </w:tr>
                    </w:tbl>
                    <w:p w:rsidR="003E0FBE" w:rsidRDefault="003E0FBE"/>
                  </w:txbxContent>
                </v:textbox>
                <w10:wrap anchorx="page"/>
              </v:shape>
            </w:pict>
          </mc:Fallback>
        </mc:AlternateContent>
      </w:r>
      <w:r>
        <w:rPr>
          <w:w w:val="95"/>
          <w:lang w:eastAsia="zh-CN"/>
        </w:rPr>
        <w:t>，</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2"/>
        <w:rPr>
          <w:rFonts w:ascii="宋体" w:eastAsia="宋体" w:hAnsi="宋体" w:cs="宋体"/>
          <w:sz w:val="26"/>
          <w:szCs w:val="26"/>
          <w:lang w:eastAsia="zh-CN"/>
        </w:rPr>
      </w:pPr>
    </w:p>
    <w:p w:rsidR="0059461D" w:rsidRDefault="0059461D">
      <w:pPr>
        <w:pStyle w:val="a4"/>
        <w:spacing w:before="34" w:line="336" w:lineRule="auto"/>
        <w:ind w:left="980" w:hanging="420"/>
        <w:rPr>
          <w:rFonts w:cs="宋体"/>
          <w:w w:val="95"/>
          <w:lang w:eastAsia="zh-CN"/>
        </w:rPr>
      </w:pPr>
    </w:p>
    <w:p w:rsidR="0059461D" w:rsidRDefault="004370C5">
      <w:pPr>
        <w:pStyle w:val="a4"/>
        <w:spacing w:before="34" w:line="336" w:lineRule="auto"/>
        <w:ind w:left="980" w:hanging="420"/>
        <w:rPr>
          <w:rFonts w:cs="宋体"/>
          <w:spacing w:val="74"/>
          <w:w w:val="99"/>
          <w:lang w:eastAsia="zh-CN"/>
        </w:rPr>
      </w:pPr>
      <w:r>
        <w:rPr>
          <w:rFonts w:cs="宋体"/>
          <w:w w:val="95"/>
          <w:lang w:eastAsia="zh-CN"/>
        </w:rPr>
        <w:t>注</w:t>
      </w:r>
      <w:r>
        <w:rPr>
          <w:w w:val="95"/>
          <w:lang w:eastAsia="zh-CN"/>
        </w:rPr>
        <w:t>：</w:t>
      </w:r>
      <w:r>
        <w:rPr>
          <w:rFonts w:ascii="Times New Roman" w:eastAsia="Times New Roman" w:hAnsi="Times New Roman" w:cs="Times New Roman"/>
          <w:w w:val="95"/>
          <w:lang w:eastAsia="zh-CN"/>
        </w:rPr>
        <w:t>1.</w:t>
      </w:r>
      <w:r>
        <w:rPr>
          <w:w w:val="95"/>
          <w:lang w:eastAsia="zh-CN"/>
        </w:rPr>
        <w:t>投标人</w:t>
      </w:r>
      <w:r>
        <w:rPr>
          <w:rFonts w:cs="宋体"/>
          <w:w w:val="95"/>
          <w:lang w:eastAsia="zh-CN"/>
        </w:rPr>
        <w:t>应根据</w:t>
      </w:r>
      <w:r>
        <w:rPr>
          <w:w w:val="95"/>
          <w:lang w:eastAsia="zh-CN"/>
        </w:rPr>
        <w:t>招标文件</w:t>
      </w:r>
      <w:r>
        <w:rPr>
          <w:rFonts w:cs="宋体"/>
          <w:w w:val="95"/>
          <w:lang w:eastAsia="zh-CN"/>
        </w:rPr>
        <w:t>第二章</w:t>
      </w:r>
      <w:r>
        <w:rPr>
          <w:rFonts w:ascii="Times New Roman" w:eastAsia="Times New Roman" w:hAnsi="Times New Roman" w:cs="Times New Roman"/>
          <w:w w:val="95"/>
          <w:lang w:eastAsia="zh-CN"/>
        </w:rPr>
        <w:t>“</w:t>
      </w:r>
      <w:r>
        <w:rPr>
          <w:w w:val="95"/>
          <w:lang w:eastAsia="zh-CN"/>
        </w:rPr>
        <w:t>投标人</w:t>
      </w:r>
      <w:r>
        <w:rPr>
          <w:rFonts w:cs="宋体"/>
          <w:w w:val="95"/>
          <w:lang w:eastAsia="zh-CN"/>
        </w:rPr>
        <w:t>须知</w:t>
      </w:r>
      <w:r>
        <w:rPr>
          <w:rFonts w:ascii="Times New Roman" w:eastAsia="Times New Roman" w:hAnsi="Times New Roman" w:cs="Times New Roman"/>
          <w:w w:val="95"/>
          <w:lang w:eastAsia="zh-CN"/>
        </w:rPr>
        <w:t>”</w:t>
      </w:r>
      <w:r>
        <w:rPr>
          <w:rFonts w:cs="宋体"/>
          <w:w w:val="95"/>
          <w:lang w:eastAsia="zh-CN"/>
        </w:rPr>
        <w:t xml:space="preserve">第 </w:t>
      </w:r>
      <w:r>
        <w:rPr>
          <w:rFonts w:ascii="Times New Roman" w:eastAsia="Times New Roman" w:hAnsi="Times New Roman" w:cs="Times New Roman"/>
          <w:spacing w:val="-1"/>
          <w:w w:val="95"/>
          <w:lang w:eastAsia="zh-CN"/>
        </w:rPr>
        <w:t>3.5.1</w:t>
      </w:r>
      <w:r>
        <w:rPr>
          <w:w w:val="95"/>
          <w:lang w:eastAsia="zh-CN"/>
        </w:rPr>
        <w:t>项</w:t>
      </w:r>
      <w:r>
        <w:rPr>
          <w:rFonts w:cs="宋体"/>
          <w:w w:val="95"/>
          <w:lang w:eastAsia="zh-CN"/>
        </w:rPr>
        <w:t>的要求在本表后附相关证明材料。</w:t>
      </w:r>
    </w:p>
    <w:p w:rsidR="0059461D" w:rsidRDefault="004370C5">
      <w:pPr>
        <w:pStyle w:val="a4"/>
        <w:spacing w:before="34" w:line="336" w:lineRule="auto"/>
        <w:ind w:left="980" w:hanging="420"/>
        <w:rPr>
          <w:rFonts w:cs="宋体"/>
          <w:lang w:eastAsia="zh-CN"/>
        </w:rPr>
      </w:pPr>
      <w:r>
        <w:rPr>
          <w:rFonts w:ascii="Times New Roman" w:eastAsia="Times New Roman" w:hAnsi="Times New Roman" w:cs="Times New Roman"/>
          <w:lang w:eastAsia="zh-CN"/>
        </w:rPr>
        <w:t>2.</w:t>
      </w:r>
      <w:r>
        <w:rPr>
          <w:rFonts w:cs="宋体"/>
          <w:lang w:eastAsia="zh-CN"/>
        </w:rPr>
        <w:t>以联合体形</w:t>
      </w:r>
      <w:proofErr w:type="gramStart"/>
      <w:r>
        <w:rPr>
          <w:rFonts w:cs="宋体"/>
          <w:lang w:eastAsia="zh-CN"/>
        </w:rPr>
        <w:t>式参与</w:t>
      </w:r>
      <w:proofErr w:type="gramEnd"/>
      <w:r>
        <w:rPr>
          <w:lang w:eastAsia="zh-CN"/>
        </w:rPr>
        <w:t>投标</w:t>
      </w:r>
      <w:r>
        <w:rPr>
          <w:rFonts w:cs="宋体"/>
          <w:lang w:eastAsia="zh-CN"/>
        </w:rPr>
        <w:t>的</w:t>
      </w:r>
      <w:r>
        <w:rPr>
          <w:lang w:eastAsia="zh-CN"/>
        </w:rPr>
        <w:t>，</w:t>
      </w:r>
      <w:r>
        <w:rPr>
          <w:rFonts w:cs="宋体"/>
          <w:lang w:eastAsia="zh-CN"/>
        </w:rPr>
        <w:t>联合体各</w:t>
      </w:r>
      <w:r>
        <w:rPr>
          <w:lang w:eastAsia="zh-CN"/>
        </w:rPr>
        <w:t>成员</w:t>
      </w:r>
      <w:r>
        <w:rPr>
          <w:rFonts w:cs="宋体"/>
          <w:lang w:eastAsia="zh-CN"/>
        </w:rPr>
        <w:t>应分别填写。</w:t>
      </w:r>
    </w:p>
    <w:p w:rsidR="0059461D" w:rsidRDefault="0059461D">
      <w:pPr>
        <w:spacing w:line="336" w:lineRule="auto"/>
        <w:rPr>
          <w:rFonts w:ascii="宋体" w:eastAsia="宋体" w:hAnsi="宋体" w:cs="宋体"/>
          <w:lang w:eastAsia="zh-CN"/>
        </w:rPr>
        <w:sectPr w:rsidR="0059461D">
          <w:pgSz w:w="11900" w:h="16840"/>
          <w:pgMar w:top="1160" w:right="1180" w:bottom="1460" w:left="122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4370C5">
      <w:pPr>
        <w:spacing w:before="14"/>
        <w:ind w:left="2766"/>
        <w:rPr>
          <w:rFonts w:ascii="宋体" w:eastAsia="宋体" w:hAnsi="宋体" w:cs="宋体"/>
          <w:sz w:val="28"/>
          <w:szCs w:val="28"/>
          <w:lang w:eastAsia="zh-CN"/>
        </w:rPr>
      </w:pPr>
      <w:bookmarkStart w:id="219" w:name="_TOC_250017"/>
      <w:r>
        <w:rPr>
          <w:rFonts w:ascii="宋体" w:eastAsia="宋体" w:hAnsi="宋体" w:cs="宋体"/>
          <w:b/>
          <w:bCs/>
          <w:sz w:val="28"/>
          <w:szCs w:val="28"/>
          <w:lang w:eastAsia="zh-CN"/>
        </w:rPr>
        <w:t>（二）投标人企业组织机构框图</w:t>
      </w:r>
      <w:bookmarkEnd w:id="219"/>
    </w:p>
    <w:p w:rsidR="0059461D" w:rsidRDefault="0059461D">
      <w:pPr>
        <w:rPr>
          <w:rFonts w:ascii="宋体" w:eastAsia="宋体" w:hAnsi="宋体" w:cs="宋体"/>
          <w:b/>
          <w:bCs/>
          <w:sz w:val="20"/>
          <w:szCs w:val="20"/>
          <w:lang w:eastAsia="zh-CN"/>
        </w:rPr>
      </w:pPr>
    </w:p>
    <w:p w:rsidR="0059461D" w:rsidRDefault="0059461D">
      <w:pPr>
        <w:spacing w:before="10"/>
        <w:rPr>
          <w:rFonts w:ascii="宋体" w:eastAsia="宋体" w:hAnsi="宋体" w:cs="宋体"/>
          <w:b/>
          <w:bCs/>
          <w:sz w:val="27"/>
          <w:szCs w:val="27"/>
          <w:lang w:eastAsia="zh-CN"/>
        </w:rPr>
      </w:pPr>
    </w:p>
    <w:p w:rsidR="0059461D" w:rsidRDefault="004370C5">
      <w:pPr>
        <w:spacing w:line="200" w:lineRule="atLeast"/>
        <w:ind w:left="114"/>
        <w:rPr>
          <w:rFonts w:ascii="宋体" w:eastAsia="宋体" w:hAnsi="宋体" w:cs="宋体"/>
          <w:sz w:val="20"/>
          <w:szCs w:val="20"/>
        </w:rPr>
      </w:pPr>
      <w:r>
        <w:rPr>
          <w:rFonts w:ascii="宋体" w:eastAsia="宋体" w:hAnsi="宋体" w:cs="宋体"/>
          <w:noProof/>
          <w:sz w:val="20"/>
          <w:szCs w:val="20"/>
          <w:lang w:eastAsia="zh-CN"/>
        </w:rPr>
        <mc:AlternateContent>
          <mc:Choice Requires="wpg">
            <w:drawing>
              <wp:inline distT="0" distB="0" distL="114300" distR="114300">
                <wp:extent cx="5866130" cy="5037455"/>
                <wp:effectExtent l="0" t="0" r="0" b="0"/>
                <wp:docPr id="22" name="组合 296"/>
                <wp:cNvGraphicFramePr/>
                <a:graphic xmlns:a="http://schemas.openxmlformats.org/drawingml/2006/main">
                  <a:graphicData uri="http://schemas.microsoft.com/office/word/2010/wordprocessingGroup">
                    <wpg:wgp>
                      <wpg:cNvGrpSpPr/>
                      <wpg:grpSpPr>
                        <a:xfrm>
                          <a:off x="0" y="0"/>
                          <a:ext cx="5866130" cy="5037455"/>
                          <a:chOff x="0" y="0"/>
                          <a:chExt cx="9238" cy="0"/>
                        </a:xfrm>
                      </wpg:grpSpPr>
                      <wpg:grpSp>
                        <wpg:cNvPr id="11" name="组合 297"/>
                        <wpg:cNvGrpSpPr/>
                        <wpg:grpSpPr>
                          <a:xfrm>
                            <a:off x="14" y="29"/>
                            <a:ext cx="9209" cy="2"/>
                            <a:chOff x="14" y="29"/>
                            <a:chExt cx="9209" cy="2203203"/>
                          </a:xfrm>
                        </wpg:grpSpPr>
                        <wps:wsp>
                          <wps:cNvPr id="10" name="任意多边形 298"/>
                          <wps:cNvSpPr/>
                          <wps:spPr>
                            <a:xfrm>
                              <a:off x="14" y="29"/>
                              <a:ext cx="9209" cy="2"/>
                            </a:xfrm>
                            <a:custGeom>
                              <a:avLst/>
                              <a:gdLst/>
                              <a:ahLst/>
                              <a:cxnLst>
                                <a:cxn ang="0">
                                  <a:pos x="0" y="0"/>
                                </a:cxn>
                                <a:cxn ang="0">
                                  <a:pos x="9209" y="0"/>
                                </a:cxn>
                              </a:cxnLst>
                              <a:rect l="0" t="0" r="0" b="0"/>
                              <a:pathLst>
                                <a:path w="9209" h="1">
                                  <a:moveTo>
                                    <a:pt x="0" y="0"/>
                                  </a:moveTo>
                                  <a:lnTo>
                                    <a:pt x="9209" y="0"/>
                                  </a:lnTo>
                                </a:path>
                              </a:pathLst>
                            </a:custGeom>
                            <a:noFill/>
                            <a:ln w="18288" cap="flat" cmpd="sng">
                              <a:solidFill>
                                <a:srgbClr val="000000"/>
                              </a:solidFill>
                              <a:prstDash val="solid"/>
                              <a:round/>
                              <a:headEnd type="none" w="med" len="med"/>
                              <a:tailEnd type="none" w="med" len="med"/>
                            </a:ln>
                          </wps:spPr>
                          <wps:bodyPr upright="1"/>
                        </wps:wsp>
                      </wpg:grpSp>
                      <wpg:grpSp>
                        <wpg:cNvPr id="13" name="组合 299"/>
                        <wpg:cNvGrpSpPr/>
                        <wpg:grpSpPr>
                          <a:xfrm>
                            <a:off x="14" y="11882"/>
                            <a:ext cx="9209" cy="2"/>
                            <a:chOff x="14" y="11882"/>
                            <a:chExt cx="9209" cy="2203203"/>
                          </a:xfrm>
                        </wpg:grpSpPr>
                        <wps:wsp>
                          <wps:cNvPr id="12" name="任意多边形 300"/>
                          <wps:cNvSpPr/>
                          <wps:spPr>
                            <a:xfrm>
                              <a:off x="14" y="11882"/>
                              <a:ext cx="9209" cy="2"/>
                            </a:xfrm>
                            <a:custGeom>
                              <a:avLst/>
                              <a:gdLst/>
                              <a:ahLst/>
                              <a:cxnLst>
                                <a:cxn ang="0">
                                  <a:pos x="0" y="0"/>
                                </a:cxn>
                                <a:cxn ang="0">
                                  <a:pos x="9209" y="0"/>
                                </a:cxn>
                              </a:cxnLst>
                              <a:rect l="0" t="0" r="0" b="0"/>
                              <a:pathLst>
                                <a:path w="9209" h="1">
                                  <a:moveTo>
                                    <a:pt x="0" y="0"/>
                                  </a:moveTo>
                                  <a:lnTo>
                                    <a:pt x="9209" y="0"/>
                                  </a:lnTo>
                                </a:path>
                              </a:pathLst>
                            </a:custGeom>
                            <a:noFill/>
                            <a:ln w="18288" cap="flat" cmpd="sng">
                              <a:solidFill>
                                <a:srgbClr val="000000"/>
                              </a:solidFill>
                              <a:prstDash val="solid"/>
                              <a:round/>
                              <a:headEnd type="none" w="med" len="med"/>
                              <a:tailEnd type="none" w="med" len="med"/>
                            </a:ln>
                          </wps:spPr>
                          <wps:bodyPr upright="1"/>
                        </wps:wsp>
                      </wpg:grpSp>
                      <wpg:grpSp>
                        <wpg:cNvPr id="15" name="组合 301"/>
                        <wpg:cNvGrpSpPr/>
                        <wpg:grpSpPr>
                          <a:xfrm>
                            <a:off x="43" y="9850"/>
                            <a:ext cx="9152" cy="2"/>
                            <a:chOff x="43" y="9850"/>
                            <a:chExt cx="9152" cy="2203203"/>
                          </a:xfrm>
                        </wpg:grpSpPr>
                        <wps:wsp>
                          <wps:cNvPr id="14" name="任意多边形 302"/>
                          <wps:cNvSpPr/>
                          <wps:spPr>
                            <a:xfrm>
                              <a:off x="43" y="9850"/>
                              <a:ext cx="9152" cy="2"/>
                            </a:xfrm>
                            <a:custGeom>
                              <a:avLst/>
                              <a:gdLst/>
                              <a:ahLst/>
                              <a:cxnLst>
                                <a:cxn ang="0">
                                  <a:pos x="0" y="0"/>
                                </a:cxn>
                                <a:cxn ang="0">
                                  <a:pos x="9151" y="0"/>
                                </a:cxn>
                              </a:cxnLst>
                              <a:rect l="0" t="0" r="0" b="0"/>
                              <a:pathLst>
                                <a:path w="9152" h="1">
                                  <a:moveTo>
                                    <a:pt x="0" y="0"/>
                                  </a:moveTo>
                                  <a:lnTo>
                                    <a:pt x="9151" y="0"/>
                                  </a:lnTo>
                                </a:path>
                              </a:pathLst>
                            </a:custGeom>
                            <a:noFill/>
                            <a:ln w="9144" cap="flat" cmpd="sng">
                              <a:solidFill>
                                <a:srgbClr val="000000"/>
                              </a:solidFill>
                              <a:prstDash val="solid"/>
                              <a:round/>
                              <a:headEnd type="none" w="med" len="med"/>
                              <a:tailEnd type="none" w="med" len="med"/>
                            </a:ln>
                          </wps:spPr>
                          <wps:bodyPr upright="1"/>
                        </wps:wsp>
                      </wpg:grpSp>
                      <wpg:grpSp>
                        <wpg:cNvPr id="17" name="组合 303"/>
                        <wpg:cNvGrpSpPr/>
                        <wpg:grpSpPr>
                          <a:xfrm>
                            <a:off x="29" y="14"/>
                            <a:ext cx="2" cy="11883"/>
                            <a:chOff x="29" y="14"/>
                            <a:chExt cx="2" cy="2147483634"/>
                          </a:xfrm>
                        </wpg:grpSpPr>
                        <wps:wsp>
                          <wps:cNvPr id="16" name="任意多边形 304"/>
                          <wps:cNvSpPr/>
                          <wps:spPr>
                            <a:xfrm>
                              <a:off x="29" y="14"/>
                              <a:ext cx="2" cy="11883"/>
                            </a:xfrm>
                            <a:custGeom>
                              <a:avLst/>
                              <a:gdLst/>
                              <a:ahLst/>
                              <a:cxnLst>
                                <a:cxn ang="0">
                                  <a:pos x="0" y="0"/>
                                </a:cxn>
                                <a:cxn ang="0">
                                  <a:pos x="0" y="11883"/>
                                </a:cxn>
                              </a:cxnLst>
                              <a:rect l="0" t="0" r="0" b="0"/>
                              <a:pathLst>
                                <a:path w="1" h="11883">
                                  <a:moveTo>
                                    <a:pt x="0" y="0"/>
                                  </a:moveTo>
                                  <a:lnTo>
                                    <a:pt x="0" y="11883"/>
                                  </a:lnTo>
                                </a:path>
                              </a:pathLst>
                            </a:custGeom>
                            <a:noFill/>
                            <a:ln w="18288" cap="flat" cmpd="sng">
                              <a:solidFill>
                                <a:srgbClr val="000000"/>
                              </a:solidFill>
                              <a:prstDash val="solid"/>
                              <a:round/>
                              <a:headEnd type="none" w="med" len="med"/>
                              <a:tailEnd type="none" w="med" len="med"/>
                            </a:ln>
                          </wps:spPr>
                          <wps:bodyPr upright="1"/>
                        </wps:wsp>
                      </wpg:grpSp>
                      <wpg:grpSp>
                        <wpg:cNvPr id="21" name="组合 305"/>
                        <wpg:cNvGrpSpPr/>
                        <wpg:grpSpPr>
                          <a:xfrm>
                            <a:off x="9209" y="43"/>
                            <a:ext cx="2" cy="11854"/>
                            <a:chOff x="9209" y="43"/>
                            <a:chExt cx="2" cy="2147483605"/>
                          </a:xfrm>
                        </wpg:grpSpPr>
                        <wps:wsp>
                          <wps:cNvPr id="18" name="任意多边形 306"/>
                          <wps:cNvSpPr/>
                          <wps:spPr>
                            <a:xfrm>
                              <a:off x="9209" y="43"/>
                              <a:ext cx="2" cy="11854"/>
                            </a:xfrm>
                            <a:custGeom>
                              <a:avLst/>
                              <a:gdLst/>
                              <a:ahLst/>
                              <a:cxnLst>
                                <a:cxn ang="0">
                                  <a:pos x="0" y="0"/>
                                </a:cxn>
                                <a:cxn ang="0">
                                  <a:pos x="0" y="11854"/>
                                </a:cxn>
                              </a:cxnLst>
                              <a:rect l="0" t="0" r="0" b="0"/>
                              <a:pathLst>
                                <a:path w="1" h="11854">
                                  <a:moveTo>
                                    <a:pt x="0" y="0"/>
                                  </a:moveTo>
                                  <a:lnTo>
                                    <a:pt x="0" y="11854"/>
                                  </a:lnTo>
                                </a:path>
                              </a:pathLst>
                            </a:custGeom>
                            <a:noFill/>
                            <a:ln w="18288" cap="flat" cmpd="sng">
                              <a:solidFill>
                                <a:srgbClr val="000000"/>
                              </a:solidFill>
                              <a:prstDash val="solid"/>
                              <a:round/>
                              <a:headEnd type="none" w="med" len="med"/>
                              <a:tailEnd type="none" w="med" len="med"/>
                            </a:ln>
                          </wps:spPr>
                          <wps:bodyPr upright="1"/>
                        </wps:wsp>
                        <wps:wsp>
                          <wps:cNvPr id="19" name="文本框 307"/>
                          <wps:cNvSpPr txBox="1"/>
                          <wps:spPr>
                            <a:xfrm>
                              <a:off x="29" y="29"/>
                              <a:ext cx="9180" cy="9821"/>
                            </a:xfrm>
                            <a:prstGeom prst="rect">
                              <a:avLst/>
                            </a:prstGeom>
                            <a:noFill/>
                            <a:ln>
                              <a:noFill/>
                            </a:ln>
                          </wps:spPr>
                          <wps:txbx>
                            <w:txbxContent>
                              <w:p w:rsidR="003E0FBE" w:rsidRDefault="003E0FBE">
                                <w:pPr>
                                  <w:rPr>
                                    <w:rFonts w:ascii="宋体" w:eastAsia="宋体" w:hAnsi="宋体" w:cs="宋体"/>
                                    <w:b/>
                                    <w:bCs/>
                                    <w:sz w:val="26"/>
                                    <w:szCs w:val="26"/>
                                  </w:rPr>
                                </w:pPr>
                              </w:p>
                              <w:p w:rsidR="003E0FBE" w:rsidRDefault="003E0FBE">
                                <w:pPr>
                                  <w:ind w:left="211"/>
                                  <w:rPr>
                                    <w:rFonts w:ascii="宋体" w:eastAsia="宋体" w:hAnsi="宋体" w:cs="宋体"/>
                                    <w:sz w:val="21"/>
                                    <w:szCs w:val="21"/>
                                  </w:rPr>
                                </w:pPr>
                                <w:r>
                                  <w:rPr>
                                    <w:rFonts w:ascii="宋体" w:eastAsia="宋体" w:hAnsi="宋体" w:cs="宋体"/>
                                    <w:sz w:val="21"/>
                                    <w:szCs w:val="21"/>
                                  </w:rPr>
                                  <w:t>以框图方式表示</w:t>
                                </w:r>
                              </w:p>
                            </w:txbxContent>
                          </wps:txbx>
                          <wps:bodyPr lIns="0" tIns="0" rIns="0" bIns="0" upright="1"/>
                        </wps:wsp>
                        <wps:wsp>
                          <wps:cNvPr id="20" name="文本框 308"/>
                          <wps:cNvSpPr txBox="1"/>
                          <wps:spPr>
                            <a:xfrm>
                              <a:off x="29" y="9850"/>
                              <a:ext cx="9180" cy="2033"/>
                            </a:xfrm>
                            <a:prstGeom prst="rect">
                              <a:avLst/>
                            </a:prstGeom>
                            <a:noFill/>
                            <a:ln>
                              <a:noFill/>
                            </a:ln>
                          </wps:spPr>
                          <wps:txbx>
                            <w:txbxContent>
                              <w:p w:rsidR="003E0FBE" w:rsidRDefault="003E0FBE">
                                <w:pPr>
                                  <w:spacing w:before="6"/>
                                  <w:rPr>
                                    <w:rFonts w:ascii="宋体" w:eastAsia="宋体" w:hAnsi="宋体" w:cs="宋体"/>
                                    <w:b/>
                                    <w:bCs/>
                                    <w:sz w:val="25"/>
                                    <w:szCs w:val="25"/>
                                  </w:rPr>
                                </w:pPr>
                              </w:p>
                              <w:p w:rsidR="003E0FBE" w:rsidRDefault="003E0FBE">
                                <w:pPr>
                                  <w:ind w:left="316"/>
                                  <w:rPr>
                                    <w:rFonts w:ascii="宋体" w:eastAsia="宋体" w:hAnsi="宋体" w:cs="宋体"/>
                                    <w:sz w:val="21"/>
                                    <w:szCs w:val="21"/>
                                  </w:rPr>
                                </w:pPr>
                                <w:r>
                                  <w:rPr>
                                    <w:rFonts w:ascii="宋体" w:eastAsia="宋体" w:hAnsi="宋体" w:cs="宋体"/>
                                    <w:sz w:val="21"/>
                                    <w:szCs w:val="21"/>
                                  </w:rPr>
                                  <w:t>说明</w:t>
                                </w:r>
                              </w:p>
                            </w:txbxContent>
                          </wps:txbx>
                          <wps:bodyPr lIns="0" tIns="0" rIns="0" bIns="0" upright="1"/>
                        </wps:wsp>
                      </wpg:grpSp>
                    </wpg:wgp>
                  </a:graphicData>
                </a:graphic>
              </wp:inline>
            </w:drawing>
          </mc:Choice>
          <mc:Fallback>
            <w:pict>
              <v:group id="组合 296" o:spid="_x0000_s1069" style="width:461.9pt;height:396.65pt;mso-position-horizontal-relative:char;mso-position-vertical-relative:line" coordsize="9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">
                <v:group id="组合 297" o:spid="_x0000_s1070" style="position:absolute;left:14;top:29;width:9209;height:2" coordorigin="" coordsize="92,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任意多边形 298" o:spid="_x0000_s1071" style="position:absolute;width:92;height:0;visibility:visible;mso-wrap-style:square;v-text-anchor:top" coordsize="9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YTsUA&#10;AADbAAAADwAAAGRycy9kb3ducmV2LnhtbESPQW/CMAyF75P4D5GRuI0UDmjqCGgDIQ0OCDouu1mN&#10;11Q0TtVkUPj1+DCJm633/N7n+bL3jbpQF+vABibjDBRxGWzNlYHT9+b1DVRMyBabwGTgRhGWi8HL&#10;HHMbrnykS5EqJSEcczTgUmpzrWPpyGMch5ZYtN/QeUyydpW2HV4l3Dd6mmUz7bFmaXDY0spReS7+&#10;vIHzVh/W1fo0W23c3e0++59jsd8aMxr2H++gEvXpaf6//rK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ZhOxQAAANsAAAAPAAAAAAAAAAAAAAAAAJgCAABkcnMv&#10;ZG93bnJldi54bWxQSwUGAAAAAAQABAD1AAAAigMAAAAA&#10;" path="m,l9209,e" filled="f" strokeweight="1.44pt">
                    <v:path arrowok="t" o:connecttype="custom" o:connectlocs="0,0;9209,0" o:connectangles="0,0" textboxrect="0,0,9209,1"/>
                  </v:shape>
                </v:group>
                <v:group id="组合 299" o:spid="_x0000_s1072" style="position:absolute;left:14;top:11882;width:9209;height:2" coordorigin=",118" coordsize="92,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任意多边形 300" o:spid="_x0000_s1073" style="position:absolute;top:118;width:92;height:0;visibility:visible;mso-wrap-style:square;v-text-anchor:top" coordsize="9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josIA&#10;AADbAAAADwAAAGRycy9kb3ducmV2LnhtbERPS4vCMBC+C/sfwix403Q9iFSj+EDQPYjWXvY2NLNN&#10;sZmUJqtdf70RBG/z8T1ntuhsLa7U+sqxgq9hAoK4cLriUkF+3g4mIHxA1lg7JgX/5GEx/+jNMNXu&#10;xie6ZqEUMYR9igpMCE0qpS8MWfRD1xBH7te1FkOEbSl1i7cYbms5SpKxtFhxbDDY0NpQccn+rILL&#10;Xh435SYfr7fmbr5X3c8pO+yV6n92yymIQF14i1/unY7zR/D8JR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6OiwgAAANsAAAAPAAAAAAAAAAAAAAAAAJgCAABkcnMvZG93&#10;bnJldi54bWxQSwUGAAAAAAQABAD1AAAAhwMAAAAA&#10;" path="m,l9209,e" filled="f" strokeweight="1.44pt">
                    <v:path arrowok="t" o:connecttype="custom" o:connectlocs="0,0;9209,0" o:connectangles="0,0" textboxrect="0,0,9209,1"/>
                  </v:shape>
                </v:group>
                <v:group id="组合 301" o:spid="_x0000_s1074" style="position:absolute;left:43;top:9850;width:9152;height:2" coordorigin=",98" coordsize="91,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任意多边形 302" o:spid="_x0000_s1075" style="position:absolute;top:98;width:91;height:0;visibility:visible;mso-wrap-style:square;v-text-anchor:top" coordsize="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9sIA&#10;AADbAAAADwAAAGRycy9kb3ducmV2LnhtbERPS4vCMBC+C/6HMMLeNHUfItUoUlhYPCxYFTwOzdgU&#10;m0ltsrb66zcLC97m43vOct3bWtyo9ZVjBdNJAoK4cLriUsFh/zmeg/ABWWPtmBTcycN6NRwsMdWu&#10;4x3d8lCKGMI+RQUmhCaV0heGLPqJa4gjd3atxRBhW0rdYhfDbS1fk2QmLVYcGww2lBkqLvmPVZDh&#10;d9Ydjc4O9+Pukc+vs4+301apl1G/WYAI1Ien+N/9peP8d/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ir2wgAAANsAAAAPAAAAAAAAAAAAAAAAAJgCAABkcnMvZG93&#10;bnJldi54bWxQSwUGAAAAAAQABAD1AAAAhwMAAAAA&#10;" path="m,l9151,e" filled="f" strokeweight=".72pt">
                    <v:path arrowok="t" o:connecttype="custom" o:connectlocs="0,0;9151,0" o:connectangles="0,0" textboxrect="0,0,9152,1"/>
                  </v:shape>
                </v:group>
                <v:group id="组合 303" o:spid="_x0000_s1076" style="position:absolute;left:29;top:14;width:2;height:11883" coordorigin="" coordsize="0,2147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任意多边形 304" o:spid="_x0000_s1077" style="position:absolute;width:0;height:118;visibility:visible;mso-wrap-style:square;v-text-anchor:top" coordsize="1,1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rz8EA&#10;AADbAAAADwAAAGRycy9kb3ducmV2LnhtbERP24rCMBB9X/Afwgi+rakrXugaRRbEy9Na9wNmm9m2&#10;2kxKEm39eyMs+DaHc53FqjO1uJHzlWUFo2ECgji3uuJCwc9p8z4H4QOyxtoyKbiTh9Wy97bAVNuW&#10;j3TLQiFiCPsUFZQhNKmUPi/JoB/ahjhyf9YZDBG6QmqHbQw3tfxIkqk0WHFsKLGhr5LyS3Y1CrLu&#10;e17sJ9U4+zVts63Ps4N3M6UG/W79CSJQF17if/dOx/lT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Uq8/BAAAA2wAAAA8AAAAAAAAAAAAAAAAAmAIAAGRycy9kb3du&#10;cmV2LnhtbFBLBQYAAAAABAAEAPUAAACGAwAAAAA=&#10;" path="m,l,11883e" filled="f" strokeweight="1.44pt">
                    <v:path arrowok="t" o:connecttype="custom" o:connectlocs="0,0;0,11883" o:connectangles="0,0" textboxrect="0,0,1,11883"/>
                  </v:shape>
                </v:group>
                <v:group id="组合 305" o:spid="_x0000_s1078" style="position:absolute;left:9209;top:43;width:2;height:11854" coordorigin="92" coordsize="0,2147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任意多边形 306" o:spid="_x0000_s1079" style="position:absolute;left:92;width:0;height:118;visibility:visible;mso-wrap-style:square;v-text-anchor:top" coordsize="1,1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L98UA&#10;AADbAAAADwAAAGRycy9kb3ducmV2LnhtbESPQWvCQBCF7wX/wzIFL6Vu6qGE1E0oglAQkaoXb0N2&#10;zAazsyG7xthf3zkUepvhvXnvm1U1+U6NNMQ2sIG3RQaKuA625cbA6bh5zUHFhGyxC0wGHhShKmdP&#10;KyxsuPM3jYfUKAnhWKABl1JfaB1rRx7jIvTEol3C4DHJOjTaDniXcN/pZZa9a48tS4PDntaO6uvh&#10;5g38dMvbbn+qR/cS1md73OfbKcuNmT9Pnx+gEk3p3/x3/WUFX2DlFxl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Yv3xQAAANsAAAAPAAAAAAAAAAAAAAAAAJgCAABkcnMv&#10;ZG93bnJldi54bWxQSwUGAAAAAAQABAD1AAAAigMAAAAA&#10;" path="m,l,11854e" filled="f" strokeweight="1.44pt">
                    <v:path arrowok="t" o:connecttype="custom" o:connectlocs="0,0;0,11854" o:connectangles="0,0" textboxrect="0,0,1,11854"/>
                  </v:shape>
                  <v:shape id="文本框 307" o:spid="_x0000_s1080" type="#_x0000_t202" style="position:absolute;width:9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E0FBE" w:rsidRDefault="003E0FBE">
                          <w:pPr>
                            <w:rPr>
                              <w:rFonts w:ascii="宋体" w:eastAsia="宋体" w:hAnsi="宋体" w:cs="宋体"/>
                              <w:b/>
                              <w:bCs/>
                              <w:sz w:val="26"/>
                              <w:szCs w:val="26"/>
                            </w:rPr>
                          </w:pPr>
                        </w:p>
                        <w:p w:rsidR="003E0FBE" w:rsidRDefault="003E0FBE">
                          <w:pPr>
                            <w:ind w:left="211"/>
                            <w:rPr>
                              <w:rFonts w:ascii="宋体" w:eastAsia="宋体" w:hAnsi="宋体" w:cs="宋体"/>
                              <w:sz w:val="21"/>
                              <w:szCs w:val="21"/>
                            </w:rPr>
                          </w:pPr>
                          <w:r>
                            <w:rPr>
                              <w:rFonts w:ascii="宋体" w:eastAsia="宋体" w:hAnsi="宋体" w:cs="宋体"/>
                              <w:sz w:val="21"/>
                              <w:szCs w:val="21"/>
                            </w:rPr>
                            <w:t>以框图方式表示</w:t>
                          </w:r>
                        </w:p>
                      </w:txbxContent>
                    </v:textbox>
                  </v:shape>
                  <v:shape id="文本框 308" o:spid="_x0000_s1081" type="#_x0000_t202" style="position:absolute;top:98;width:9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3E0FBE" w:rsidRDefault="003E0FBE">
                          <w:pPr>
                            <w:spacing w:before="6"/>
                            <w:rPr>
                              <w:rFonts w:ascii="宋体" w:eastAsia="宋体" w:hAnsi="宋体" w:cs="宋体"/>
                              <w:b/>
                              <w:bCs/>
                              <w:sz w:val="25"/>
                              <w:szCs w:val="25"/>
                            </w:rPr>
                          </w:pPr>
                        </w:p>
                        <w:p w:rsidR="003E0FBE" w:rsidRDefault="003E0FBE">
                          <w:pPr>
                            <w:ind w:left="316"/>
                            <w:rPr>
                              <w:rFonts w:ascii="宋体" w:eastAsia="宋体" w:hAnsi="宋体" w:cs="宋体"/>
                              <w:sz w:val="21"/>
                              <w:szCs w:val="21"/>
                            </w:rPr>
                          </w:pPr>
                          <w:r>
                            <w:rPr>
                              <w:rFonts w:ascii="宋体" w:eastAsia="宋体" w:hAnsi="宋体" w:cs="宋体"/>
                              <w:sz w:val="21"/>
                              <w:szCs w:val="21"/>
                            </w:rPr>
                            <w:t>说明</w:t>
                          </w:r>
                        </w:p>
                      </w:txbxContent>
                    </v:textbox>
                  </v:shape>
                </v:group>
                <w10:anchorlock/>
              </v:group>
            </w:pict>
          </mc:Fallback>
        </mc:AlternateContent>
      </w:r>
    </w:p>
    <w:p w:rsidR="0059461D" w:rsidRDefault="0059461D">
      <w:pPr>
        <w:spacing w:line="200" w:lineRule="atLeast"/>
        <w:rPr>
          <w:rFonts w:ascii="宋体" w:eastAsia="宋体" w:hAnsi="宋体" w:cs="宋体"/>
          <w:sz w:val="20"/>
          <w:szCs w:val="20"/>
        </w:rPr>
        <w:sectPr w:rsidR="0059461D">
          <w:footerReference w:type="even" r:id="rId72"/>
          <w:pgSz w:w="11900" w:h="16840"/>
          <w:pgMar w:top="1160" w:right="1220" w:bottom="1460" w:left="1220" w:header="883" w:footer="1280" w:gutter="0"/>
          <w:cols w:space="720"/>
        </w:sectPr>
      </w:pPr>
    </w:p>
    <w:p w:rsidR="0059461D" w:rsidRDefault="0059461D">
      <w:pPr>
        <w:spacing w:before="3"/>
        <w:rPr>
          <w:rFonts w:ascii="宋体" w:eastAsia="宋体" w:hAnsi="宋体" w:cs="宋体"/>
          <w:b/>
          <w:bCs/>
          <w:sz w:val="16"/>
          <w:szCs w:val="16"/>
        </w:rPr>
      </w:pPr>
    </w:p>
    <w:p w:rsidR="0059461D" w:rsidRDefault="004370C5">
      <w:pPr>
        <w:spacing w:before="14"/>
        <w:ind w:left="6"/>
        <w:jc w:val="center"/>
        <w:rPr>
          <w:rFonts w:ascii="宋体" w:eastAsia="宋体" w:hAnsi="宋体" w:cs="宋体"/>
          <w:sz w:val="28"/>
          <w:szCs w:val="28"/>
          <w:lang w:eastAsia="zh-CN"/>
        </w:rPr>
      </w:pPr>
      <w:bookmarkStart w:id="220" w:name="_TOC_250016"/>
      <w:r>
        <w:rPr>
          <w:rFonts w:ascii="宋体" w:eastAsia="宋体" w:hAnsi="宋体" w:cs="宋体"/>
          <w:b/>
          <w:bCs/>
          <w:sz w:val="28"/>
          <w:szCs w:val="28"/>
          <w:lang w:eastAsia="zh-CN"/>
        </w:rPr>
        <w:t>（三）近年财务状况表</w:t>
      </w:r>
      <w:bookmarkEnd w:id="220"/>
    </w:p>
    <w:p w:rsidR="0059461D" w:rsidRDefault="004370C5">
      <w:pPr>
        <w:spacing w:before="176"/>
        <w:ind w:right="19"/>
        <w:jc w:val="center"/>
        <w:rPr>
          <w:rFonts w:ascii="黑体" w:eastAsia="黑体" w:hAnsi="黑体" w:cs="黑体"/>
          <w:sz w:val="28"/>
          <w:szCs w:val="28"/>
          <w:lang w:eastAsia="zh-CN"/>
        </w:rPr>
      </w:pPr>
      <w:r>
        <w:rPr>
          <w:rFonts w:ascii="黑体" w:eastAsia="黑体" w:hAnsi="黑体" w:cs="黑体"/>
          <w:spacing w:val="-1"/>
          <w:sz w:val="28"/>
          <w:szCs w:val="28"/>
          <w:lang w:eastAsia="zh-CN"/>
        </w:rPr>
        <w:t>财务状况表</w:t>
      </w:r>
    </w:p>
    <w:p w:rsidR="0059461D" w:rsidRDefault="0059461D">
      <w:pPr>
        <w:spacing w:before="2"/>
        <w:rPr>
          <w:rFonts w:ascii="黑体" w:eastAsia="黑体" w:hAnsi="黑体" w:cs="黑体"/>
          <w:sz w:val="17"/>
          <w:szCs w:val="17"/>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2880"/>
        <w:gridCol w:w="1080"/>
        <w:gridCol w:w="1740"/>
        <w:gridCol w:w="1740"/>
        <w:gridCol w:w="1740"/>
      </w:tblGrid>
      <w:tr w:rsidR="0059461D">
        <w:trPr>
          <w:trHeight w:hRule="exact" w:val="588"/>
        </w:trPr>
        <w:tc>
          <w:tcPr>
            <w:tcW w:w="2880" w:type="dxa"/>
            <w:tcBorders>
              <w:top w:val="single" w:sz="12" w:space="0" w:color="000000"/>
              <w:left w:val="single" w:sz="12" w:space="0" w:color="000000"/>
              <w:bottom w:val="single" w:sz="4" w:space="0" w:color="000000"/>
              <w:right w:val="single" w:sz="4" w:space="0" w:color="000000"/>
            </w:tcBorders>
          </w:tcPr>
          <w:p w:rsidR="0059461D" w:rsidRDefault="004370C5">
            <w:pPr>
              <w:pStyle w:val="TableParagraph"/>
              <w:spacing w:before="112"/>
              <w:ind w:left="794"/>
              <w:rPr>
                <w:rFonts w:ascii="宋体" w:eastAsia="宋体" w:hAnsi="宋体" w:cs="宋体"/>
                <w:sz w:val="21"/>
                <w:szCs w:val="21"/>
              </w:rPr>
            </w:pPr>
            <w:r>
              <w:rPr>
                <w:rFonts w:ascii="宋体" w:eastAsia="宋体" w:hAnsi="宋体" w:cs="宋体"/>
                <w:sz w:val="21"/>
                <w:szCs w:val="21"/>
              </w:rPr>
              <w:t>项目或指 标</w:t>
            </w:r>
          </w:p>
        </w:tc>
        <w:tc>
          <w:tcPr>
            <w:tcW w:w="108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tabs>
                <w:tab w:val="left" w:pos="638"/>
              </w:tabs>
              <w:spacing w:before="112"/>
              <w:ind w:left="218"/>
              <w:rPr>
                <w:rFonts w:ascii="宋体" w:eastAsia="宋体" w:hAnsi="宋体" w:cs="宋体"/>
                <w:sz w:val="21"/>
                <w:szCs w:val="21"/>
              </w:rPr>
            </w:pPr>
            <w:r>
              <w:rPr>
                <w:rFonts w:ascii="宋体" w:eastAsia="宋体" w:hAnsi="宋体" w:cs="宋体"/>
                <w:w w:val="95"/>
                <w:sz w:val="21"/>
                <w:szCs w:val="21"/>
              </w:rPr>
              <w:t>单</w:t>
            </w:r>
            <w:r>
              <w:rPr>
                <w:rFonts w:ascii="宋体" w:eastAsia="宋体" w:hAnsi="宋体" w:cs="宋体"/>
                <w:w w:val="95"/>
                <w:sz w:val="21"/>
                <w:szCs w:val="21"/>
              </w:rPr>
              <w:tab/>
            </w:r>
            <w:r>
              <w:rPr>
                <w:rFonts w:ascii="宋体" w:eastAsia="宋体" w:hAnsi="宋体" w:cs="宋体"/>
                <w:sz w:val="21"/>
                <w:szCs w:val="21"/>
              </w:rPr>
              <w:t>位</w:t>
            </w:r>
          </w:p>
        </w:tc>
        <w:tc>
          <w:tcPr>
            <w:tcW w:w="174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tabs>
                <w:tab w:val="left" w:pos="1178"/>
              </w:tabs>
              <w:spacing w:before="112"/>
              <w:ind w:left="33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c>
          <w:tcPr>
            <w:tcW w:w="174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tabs>
                <w:tab w:val="left" w:pos="1178"/>
              </w:tabs>
              <w:spacing w:before="112"/>
              <w:ind w:left="33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c>
          <w:tcPr>
            <w:tcW w:w="1740" w:type="dxa"/>
            <w:tcBorders>
              <w:top w:val="single" w:sz="12" w:space="0" w:color="000000"/>
              <w:left w:val="single" w:sz="4" w:space="0" w:color="000000"/>
              <w:bottom w:val="single" w:sz="4" w:space="0" w:color="000000"/>
              <w:right w:val="single" w:sz="12" w:space="0" w:color="000000"/>
            </w:tcBorders>
          </w:tcPr>
          <w:p w:rsidR="0059461D" w:rsidRDefault="004370C5">
            <w:pPr>
              <w:pStyle w:val="TableParagraph"/>
              <w:tabs>
                <w:tab w:val="left" w:pos="1178"/>
              </w:tabs>
              <w:spacing w:before="112"/>
              <w:ind w:left="338"/>
              <w:rPr>
                <w:rFonts w:ascii="宋体" w:eastAsia="宋体" w:hAnsi="宋体" w:cs="宋体"/>
                <w:sz w:val="21"/>
                <w:szCs w:val="21"/>
              </w:rPr>
            </w:pPr>
            <w:r>
              <w:rPr>
                <w:rFonts w:ascii="Times New Roman" w:eastAsia="Times New Roman" w:hAnsi="Times New Roman" w:cs="Times New Roman"/>
                <w:sz w:val="21"/>
                <w:szCs w:val="21"/>
                <w:u w:val="single" w:color="000000"/>
              </w:rPr>
              <w:tab/>
            </w:r>
            <w:r>
              <w:rPr>
                <w:rFonts w:ascii="宋体" w:eastAsia="宋体" w:hAnsi="宋体" w:cs="宋体"/>
                <w:sz w:val="21"/>
                <w:szCs w:val="21"/>
              </w:rPr>
              <w:t>年</w:t>
            </w:r>
          </w:p>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302"/>
              <w:rPr>
                <w:rFonts w:ascii="宋体" w:eastAsia="宋体" w:hAnsi="宋体" w:cs="宋体"/>
                <w:sz w:val="21"/>
                <w:szCs w:val="21"/>
              </w:rPr>
            </w:pPr>
            <w:r>
              <w:rPr>
                <w:rFonts w:ascii="宋体" w:eastAsia="宋体" w:hAnsi="宋体" w:cs="宋体"/>
                <w:sz w:val="21"/>
                <w:szCs w:val="21"/>
              </w:rPr>
              <w:t>一、注册资金</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2"/>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302"/>
              <w:rPr>
                <w:rFonts w:ascii="宋体" w:eastAsia="宋体" w:hAnsi="宋体" w:cs="宋体"/>
                <w:sz w:val="21"/>
                <w:szCs w:val="21"/>
              </w:rPr>
            </w:pPr>
            <w:r>
              <w:rPr>
                <w:rFonts w:ascii="宋体" w:eastAsia="宋体" w:hAnsi="宋体" w:cs="宋体"/>
                <w:sz w:val="21"/>
                <w:szCs w:val="21"/>
              </w:rPr>
              <w:t>二、净资产</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0"/>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302"/>
              <w:rPr>
                <w:rFonts w:ascii="宋体" w:eastAsia="宋体" w:hAnsi="宋体" w:cs="宋体"/>
                <w:sz w:val="21"/>
                <w:szCs w:val="21"/>
              </w:rPr>
            </w:pPr>
            <w:r>
              <w:rPr>
                <w:rFonts w:ascii="宋体" w:eastAsia="宋体" w:hAnsi="宋体" w:cs="宋体"/>
                <w:sz w:val="21"/>
                <w:szCs w:val="21"/>
              </w:rPr>
              <w:t>三、总资产</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0"/>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302"/>
              <w:rPr>
                <w:rFonts w:ascii="宋体" w:eastAsia="宋体" w:hAnsi="宋体" w:cs="宋体"/>
                <w:sz w:val="21"/>
                <w:szCs w:val="21"/>
              </w:rPr>
            </w:pPr>
            <w:r>
              <w:rPr>
                <w:rFonts w:ascii="宋体" w:eastAsia="宋体" w:hAnsi="宋体" w:cs="宋体"/>
                <w:sz w:val="21"/>
                <w:szCs w:val="21"/>
              </w:rPr>
              <w:t>四、固定资产</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2"/>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302"/>
              <w:rPr>
                <w:rFonts w:ascii="宋体" w:eastAsia="宋体" w:hAnsi="宋体" w:cs="宋体"/>
                <w:sz w:val="21"/>
                <w:szCs w:val="21"/>
              </w:rPr>
            </w:pPr>
            <w:r>
              <w:rPr>
                <w:rFonts w:ascii="宋体" w:eastAsia="宋体" w:hAnsi="宋体" w:cs="宋体"/>
                <w:sz w:val="21"/>
                <w:szCs w:val="21"/>
              </w:rPr>
              <w:t>五、流动资产</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0"/>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302"/>
              <w:rPr>
                <w:rFonts w:ascii="宋体" w:eastAsia="宋体" w:hAnsi="宋体" w:cs="宋体"/>
                <w:sz w:val="21"/>
                <w:szCs w:val="21"/>
              </w:rPr>
            </w:pPr>
            <w:r>
              <w:rPr>
                <w:rFonts w:ascii="宋体" w:eastAsia="宋体" w:hAnsi="宋体" w:cs="宋体"/>
                <w:sz w:val="21"/>
                <w:szCs w:val="21"/>
              </w:rPr>
              <w:t>六、流动负债</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2"/>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302"/>
              <w:rPr>
                <w:rFonts w:ascii="宋体" w:eastAsia="宋体" w:hAnsi="宋体" w:cs="宋体"/>
                <w:sz w:val="21"/>
                <w:szCs w:val="21"/>
              </w:rPr>
            </w:pPr>
            <w:r>
              <w:rPr>
                <w:rFonts w:ascii="宋体" w:eastAsia="宋体" w:hAnsi="宋体" w:cs="宋体"/>
                <w:sz w:val="21"/>
                <w:szCs w:val="21"/>
              </w:rPr>
              <w:t>七、负债合计</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0"/>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302"/>
              <w:rPr>
                <w:rFonts w:ascii="宋体" w:eastAsia="宋体" w:hAnsi="宋体" w:cs="宋体"/>
                <w:sz w:val="21"/>
                <w:szCs w:val="21"/>
              </w:rPr>
            </w:pPr>
            <w:r>
              <w:rPr>
                <w:rFonts w:ascii="宋体" w:eastAsia="宋体" w:hAnsi="宋体" w:cs="宋体"/>
                <w:sz w:val="21"/>
                <w:szCs w:val="21"/>
              </w:rPr>
              <w:t>八、营业收入</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2"/>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302"/>
              <w:rPr>
                <w:rFonts w:ascii="宋体" w:eastAsia="宋体" w:hAnsi="宋体" w:cs="宋体"/>
                <w:sz w:val="21"/>
                <w:szCs w:val="21"/>
              </w:rPr>
            </w:pPr>
            <w:r>
              <w:rPr>
                <w:rFonts w:ascii="宋体" w:eastAsia="宋体" w:hAnsi="宋体" w:cs="宋体"/>
                <w:sz w:val="21"/>
                <w:szCs w:val="21"/>
              </w:rPr>
              <w:t>九、净利润</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0"/>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302"/>
              <w:rPr>
                <w:rFonts w:ascii="宋体" w:eastAsia="宋体" w:hAnsi="宋体" w:cs="宋体"/>
                <w:sz w:val="21"/>
                <w:szCs w:val="21"/>
              </w:rPr>
            </w:pPr>
            <w:r>
              <w:rPr>
                <w:rFonts w:ascii="宋体" w:eastAsia="宋体" w:hAnsi="宋体" w:cs="宋体"/>
                <w:sz w:val="21"/>
                <w:szCs w:val="21"/>
              </w:rPr>
              <w:t>十、现金流量净额</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0"/>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302"/>
              <w:rPr>
                <w:rFonts w:ascii="宋体" w:eastAsia="宋体" w:hAnsi="宋体" w:cs="宋体"/>
                <w:sz w:val="21"/>
                <w:szCs w:val="21"/>
              </w:rPr>
            </w:pPr>
            <w:r>
              <w:rPr>
                <w:rFonts w:ascii="宋体" w:eastAsia="宋体" w:hAnsi="宋体" w:cs="宋体"/>
                <w:sz w:val="21"/>
                <w:szCs w:val="21"/>
              </w:rPr>
              <w:t>十一、主要财务指标</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12"/>
              <w:ind w:left="324"/>
              <w:rPr>
                <w:rFonts w:ascii="宋体" w:eastAsia="宋体" w:hAnsi="宋体" w:cs="宋体"/>
                <w:sz w:val="21"/>
                <w:szCs w:val="21"/>
              </w:rPr>
            </w:pPr>
            <w:r>
              <w:rPr>
                <w:rFonts w:ascii="宋体" w:eastAsia="宋体" w:hAnsi="宋体" w:cs="宋体"/>
                <w:sz w:val="21"/>
                <w:szCs w:val="21"/>
              </w:rPr>
              <w:t>万元</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511"/>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净资产收益率</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59"/>
              <w:ind w:right="1"/>
              <w:jc w:val="center"/>
              <w:rPr>
                <w:rFonts w:ascii="Times New Roman" w:eastAsia="Times New Roman" w:hAnsi="Times New Roman" w:cs="Times New Roman"/>
                <w:sz w:val="21"/>
                <w:szCs w:val="21"/>
              </w:rPr>
            </w:pPr>
            <w:r>
              <w:rPr>
                <w:rFonts w:ascii="Times New Roman"/>
                <w:sz w:val="21"/>
              </w:rPr>
              <w:t>%</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511"/>
              <w:rPr>
                <w:rFonts w:ascii="宋体" w:eastAsia="宋体" w:hAnsi="宋体" w:cs="宋体"/>
                <w:sz w:val="21"/>
                <w:szCs w:val="21"/>
              </w:rPr>
            </w:pPr>
            <w:r>
              <w:rPr>
                <w:rFonts w:ascii="Times New Roman" w:eastAsia="Times New Roman" w:hAnsi="Times New Roman" w:cs="Times New Roman"/>
                <w:sz w:val="21"/>
                <w:szCs w:val="21"/>
              </w:rPr>
              <w:t>2.</w:t>
            </w:r>
            <w:r>
              <w:rPr>
                <w:rFonts w:ascii="宋体" w:eastAsia="宋体" w:hAnsi="宋体" w:cs="宋体"/>
                <w:sz w:val="21"/>
                <w:szCs w:val="21"/>
              </w:rPr>
              <w:t>总资产报酬率</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61"/>
              <w:ind w:right="1"/>
              <w:jc w:val="center"/>
              <w:rPr>
                <w:rFonts w:ascii="Times New Roman" w:eastAsia="Times New Roman" w:hAnsi="Times New Roman" w:cs="Times New Roman"/>
                <w:sz w:val="21"/>
                <w:szCs w:val="21"/>
              </w:rPr>
            </w:pPr>
            <w:r>
              <w:rPr>
                <w:rFonts w:ascii="Times New Roman"/>
                <w:sz w:val="21"/>
              </w:rPr>
              <w:t>%</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511"/>
              <w:rPr>
                <w:rFonts w:ascii="宋体" w:eastAsia="宋体" w:hAnsi="宋体" w:cs="宋体"/>
                <w:sz w:val="21"/>
                <w:szCs w:val="21"/>
              </w:rPr>
            </w:pPr>
            <w:r>
              <w:rPr>
                <w:rFonts w:ascii="Times New Roman" w:eastAsia="Times New Roman" w:hAnsi="Times New Roman" w:cs="Times New Roman"/>
                <w:sz w:val="21"/>
                <w:szCs w:val="21"/>
              </w:rPr>
              <w:t>3.</w:t>
            </w:r>
            <w:r>
              <w:rPr>
                <w:rFonts w:ascii="宋体" w:eastAsia="宋体" w:hAnsi="宋体" w:cs="宋体"/>
                <w:sz w:val="21"/>
                <w:szCs w:val="21"/>
              </w:rPr>
              <w:t>主营业务利润率</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59"/>
              <w:ind w:right="1"/>
              <w:jc w:val="center"/>
              <w:rPr>
                <w:rFonts w:ascii="Times New Roman" w:eastAsia="Times New Roman" w:hAnsi="Times New Roman" w:cs="Times New Roman"/>
                <w:sz w:val="21"/>
                <w:szCs w:val="21"/>
              </w:rPr>
            </w:pPr>
            <w:r>
              <w:rPr>
                <w:rFonts w:ascii="Times New Roman"/>
                <w:sz w:val="21"/>
              </w:rPr>
              <w:t>%</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0"/>
              <w:ind w:left="511"/>
              <w:rPr>
                <w:rFonts w:ascii="宋体" w:eastAsia="宋体" w:hAnsi="宋体" w:cs="宋体"/>
                <w:sz w:val="21"/>
                <w:szCs w:val="21"/>
              </w:rPr>
            </w:pPr>
            <w:r>
              <w:rPr>
                <w:rFonts w:ascii="Times New Roman" w:eastAsia="Times New Roman" w:hAnsi="Times New Roman" w:cs="Times New Roman"/>
                <w:sz w:val="21"/>
                <w:szCs w:val="21"/>
              </w:rPr>
              <w:t>4.</w:t>
            </w:r>
            <w:r>
              <w:rPr>
                <w:rFonts w:ascii="宋体" w:eastAsia="宋体" w:hAnsi="宋体" w:cs="宋体"/>
                <w:sz w:val="21"/>
                <w:szCs w:val="21"/>
              </w:rPr>
              <w:t>资产负债率</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59"/>
              <w:ind w:right="1"/>
              <w:jc w:val="center"/>
              <w:rPr>
                <w:rFonts w:ascii="Times New Roman" w:eastAsia="Times New Roman" w:hAnsi="Times New Roman" w:cs="Times New Roman"/>
                <w:sz w:val="21"/>
                <w:szCs w:val="21"/>
              </w:rPr>
            </w:pPr>
            <w:r>
              <w:rPr>
                <w:rFonts w:ascii="Times New Roman"/>
                <w:sz w:val="21"/>
              </w:rPr>
              <w:t>%</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88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2"/>
              <w:ind w:left="511"/>
              <w:rPr>
                <w:rFonts w:ascii="宋体" w:eastAsia="宋体" w:hAnsi="宋体" w:cs="宋体"/>
                <w:sz w:val="21"/>
                <w:szCs w:val="21"/>
              </w:rPr>
            </w:pPr>
            <w:r>
              <w:rPr>
                <w:rFonts w:ascii="Times New Roman" w:eastAsia="Times New Roman" w:hAnsi="Times New Roman" w:cs="Times New Roman"/>
                <w:sz w:val="21"/>
                <w:szCs w:val="21"/>
              </w:rPr>
              <w:t>5.</w:t>
            </w:r>
            <w:r>
              <w:rPr>
                <w:rFonts w:ascii="宋体" w:eastAsia="宋体" w:hAnsi="宋体" w:cs="宋体"/>
                <w:sz w:val="21"/>
                <w:szCs w:val="21"/>
              </w:rPr>
              <w:t>流动比率</w:t>
            </w:r>
          </w:p>
        </w:tc>
        <w:tc>
          <w:tcPr>
            <w:tcW w:w="1080" w:type="dxa"/>
            <w:tcBorders>
              <w:top w:val="single" w:sz="4" w:space="0" w:color="000000"/>
              <w:left w:val="single" w:sz="4" w:space="0" w:color="000000"/>
              <w:bottom w:val="single" w:sz="4" w:space="0" w:color="000000"/>
              <w:right w:val="single" w:sz="4" w:space="0" w:color="000000"/>
            </w:tcBorders>
          </w:tcPr>
          <w:p w:rsidR="0059461D" w:rsidRDefault="004370C5">
            <w:pPr>
              <w:pStyle w:val="TableParagraph"/>
              <w:spacing w:before="161"/>
              <w:ind w:right="1"/>
              <w:jc w:val="center"/>
              <w:rPr>
                <w:rFonts w:ascii="Times New Roman" w:eastAsia="Times New Roman" w:hAnsi="Times New Roman" w:cs="Times New Roman"/>
                <w:sz w:val="21"/>
                <w:szCs w:val="21"/>
              </w:rPr>
            </w:pPr>
            <w:r>
              <w:rPr>
                <w:rFonts w:ascii="Times New Roman"/>
                <w:sz w:val="21"/>
              </w:rPr>
              <w:t>%</w:t>
            </w:r>
          </w:p>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4" w:space="0" w:color="000000"/>
            </w:tcBorders>
          </w:tcPr>
          <w:p w:rsidR="0059461D" w:rsidRDefault="0059461D"/>
        </w:tc>
        <w:tc>
          <w:tcPr>
            <w:tcW w:w="17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86"/>
        </w:trPr>
        <w:tc>
          <w:tcPr>
            <w:tcW w:w="2880" w:type="dxa"/>
            <w:tcBorders>
              <w:top w:val="single" w:sz="4" w:space="0" w:color="000000"/>
              <w:left w:val="single" w:sz="12" w:space="0" w:color="000000"/>
              <w:bottom w:val="single" w:sz="12" w:space="0" w:color="000000"/>
              <w:right w:val="single" w:sz="4" w:space="0" w:color="000000"/>
            </w:tcBorders>
          </w:tcPr>
          <w:p w:rsidR="0059461D" w:rsidRDefault="004370C5">
            <w:pPr>
              <w:pStyle w:val="TableParagraph"/>
              <w:spacing w:before="110"/>
              <w:ind w:left="511"/>
              <w:rPr>
                <w:rFonts w:ascii="宋体" w:eastAsia="宋体" w:hAnsi="宋体" w:cs="宋体"/>
                <w:sz w:val="21"/>
                <w:szCs w:val="21"/>
              </w:rPr>
            </w:pPr>
            <w:r>
              <w:rPr>
                <w:rFonts w:ascii="Times New Roman" w:eastAsia="Times New Roman" w:hAnsi="Times New Roman" w:cs="Times New Roman"/>
                <w:sz w:val="21"/>
                <w:szCs w:val="21"/>
              </w:rPr>
              <w:t>6.</w:t>
            </w:r>
            <w:r>
              <w:rPr>
                <w:rFonts w:ascii="宋体" w:eastAsia="宋体" w:hAnsi="宋体" w:cs="宋体"/>
                <w:sz w:val="21"/>
                <w:szCs w:val="21"/>
              </w:rPr>
              <w:t>速动比率</w:t>
            </w:r>
          </w:p>
        </w:tc>
        <w:tc>
          <w:tcPr>
            <w:tcW w:w="1080" w:type="dxa"/>
            <w:tcBorders>
              <w:top w:val="single" w:sz="4" w:space="0" w:color="000000"/>
              <w:left w:val="single" w:sz="4" w:space="0" w:color="000000"/>
              <w:bottom w:val="single" w:sz="12" w:space="0" w:color="000000"/>
              <w:right w:val="single" w:sz="4" w:space="0" w:color="000000"/>
            </w:tcBorders>
          </w:tcPr>
          <w:p w:rsidR="0059461D" w:rsidRDefault="004370C5">
            <w:pPr>
              <w:pStyle w:val="TableParagraph"/>
              <w:spacing w:before="159"/>
              <w:ind w:right="1"/>
              <w:jc w:val="center"/>
              <w:rPr>
                <w:rFonts w:ascii="Times New Roman" w:eastAsia="Times New Roman" w:hAnsi="Times New Roman" w:cs="Times New Roman"/>
                <w:sz w:val="21"/>
                <w:szCs w:val="21"/>
              </w:rPr>
            </w:pPr>
            <w:r>
              <w:rPr>
                <w:rFonts w:ascii="Times New Roman"/>
                <w:sz w:val="21"/>
              </w:rPr>
              <w:t>%</w:t>
            </w:r>
          </w:p>
        </w:tc>
        <w:tc>
          <w:tcPr>
            <w:tcW w:w="1740" w:type="dxa"/>
            <w:tcBorders>
              <w:top w:val="single" w:sz="4" w:space="0" w:color="000000"/>
              <w:left w:val="single" w:sz="4" w:space="0" w:color="000000"/>
              <w:bottom w:val="single" w:sz="12" w:space="0" w:color="000000"/>
              <w:right w:val="single" w:sz="4" w:space="0" w:color="000000"/>
            </w:tcBorders>
          </w:tcPr>
          <w:p w:rsidR="0059461D" w:rsidRDefault="0059461D"/>
        </w:tc>
        <w:tc>
          <w:tcPr>
            <w:tcW w:w="1740" w:type="dxa"/>
            <w:tcBorders>
              <w:top w:val="single" w:sz="4" w:space="0" w:color="000000"/>
              <w:left w:val="single" w:sz="4" w:space="0" w:color="000000"/>
              <w:bottom w:val="single" w:sz="12" w:space="0" w:color="000000"/>
              <w:right w:val="single" w:sz="4" w:space="0" w:color="000000"/>
            </w:tcBorders>
          </w:tcPr>
          <w:p w:rsidR="0059461D" w:rsidRDefault="0059461D"/>
        </w:tc>
        <w:tc>
          <w:tcPr>
            <w:tcW w:w="1740" w:type="dxa"/>
            <w:tcBorders>
              <w:top w:val="single" w:sz="4" w:space="0" w:color="000000"/>
              <w:left w:val="single" w:sz="4" w:space="0" w:color="000000"/>
              <w:bottom w:val="single" w:sz="12" w:space="0" w:color="000000"/>
              <w:right w:val="single" w:sz="12" w:space="0" w:color="000000"/>
            </w:tcBorders>
          </w:tcPr>
          <w:p w:rsidR="0059461D" w:rsidRDefault="0059461D"/>
        </w:tc>
      </w:tr>
    </w:tbl>
    <w:p w:rsidR="0059461D" w:rsidRDefault="0059461D">
      <w:pPr>
        <w:spacing w:before="6"/>
        <w:rPr>
          <w:rFonts w:ascii="黑体" w:eastAsia="黑体" w:hAnsi="黑体" w:cs="黑体"/>
          <w:sz w:val="18"/>
          <w:szCs w:val="18"/>
        </w:rPr>
      </w:pPr>
    </w:p>
    <w:p w:rsidR="0059461D" w:rsidRDefault="004370C5">
      <w:pPr>
        <w:pStyle w:val="a4"/>
        <w:spacing w:before="34"/>
        <w:ind w:left="435"/>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lang w:eastAsia="zh-CN"/>
        </w:rPr>
        <w:t>投标人</w:t>
      </w:r>
      <w:r>
        <w:rPr>
          <w:rFonts w:cs="宋体"/>
          <w:lang w:eastAsia="zh-CN"/>
        </w:rPr>
        <w:t>应根据</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lang w:eastAsia="zh-CN"/>
        </w:rPr>
        <w:t>3.5.2</w:t>
      </w:r>
      <w:r>
        <w:rPr>
          <w:lang w:eastAsia="zh-CN"/>
        </w:rPr>
        <w:t>项</w:t>
      </w:r>
      <w:r>
        <w:rPr>
          <w:rFonts w:cs="宋体"/>
          <w:lang w:eastAsia="zh-CN"/>
        </w:rPr>
        <w:t>的要求在本表后附相关证明材料。</w:t>
      </w:r>
    </w:p>
    <w:p w:rsidR="0059461D" w:rsidRDefault="004370C5">
      <w:pPr>
        <w:pStyle w:val="a4"/>
        <w:ind w:left="836"/>
        <w:rPr>
          <w:rFonts w:cs="宋体"/>
          <w:lang w:eastAsia="zh-CN"/>
        </w:rPr>
      </w:pPr>
      <w:r>
        <w:rPr>
          <w:rFonts w:ascii="Times New Roman" w:eastAsia="Times New Roman" w:hAnsi="Times New Roman" w:cs="Times New Roman"/>
          <w:lang w:eastAsia="zh-CN"/>
        </w:rPr>
        <w:t>2.</w:t>
      </w:r>
      <w:r>
        <w:rPr>
          <w:rFonts w:cs="宋体"/>
          <w:lang w:eastAsia="zh-CN"/>
        </w:rPr>
        <w:t>本表所列数据必须与本表各附</w:t>
      </w:r>
      <w:r>
        <w:rPr>
          <w:lang w:eastAsia="zh-CN"/>
        </w:rPr>
        <w:t>件中</w:t>
      </w:r>
      <w:r>
        <w:rPr>
          <w:rFonts w:cs="宋体"/>
          <w:lang w:eastAsia="zh-CN"/>
        </w:rPr>
        <w:t>的数据</w:t>
      </w:r>
      <w:r>
        <w:rPr>
          <w:lang w:eastAsia="zh-CN"/>
        </w:rPr>
        <w:t>一</w:t>
      </w:r>
      <w:r>
        <w:rPr>
          <w:rFonts w:cs="宋体"/>
          <w:lang w:eastAsia="zh-CN"/>
        </w:rPr>
        <w:t>致。</w:t>
      </w:r>
    </w:p>
    <w:p w:rsidR="0059461D" w:rsidRDefault="004370C5">
      <w:pPr>
        <w:pStyle w:val="a4"/>
        <w:ind w:left="836"/>
        <w:rPr>
          <w:rFonts w:cs="宋体"/>
          <w:lang w:eastAsia="zh-CN"/>
        </w:rPr>
      </w:pPr>
      <w:r>
        <w:rPr>
          <w:rFonts w:ascii="Times New Roman" w:eastAsia="Times New Roman" w:hAnsi="Times New Roman" w:cs="Times New Roman"/>
          <w:lang w:eastAsia="zh-CN"/>
        </w:rPr>
        <w:t>3.</w:t>
      </w:r>
      <w:r>
        <w:rPr>
          <w:rFonts w:cs="宋体"/>
          <w:lang w:eastAsia="zh-CN"/>
        </w:rPr>
        <w:t>以联合体形</w:t>
      </w:r>
      <w:proofErr w:type="gramStart"/>
      <w:r>
        <w:rPr>
          <w:rFonts w:cs="宋体"/>
          <w:lang w:eastAsia="zh-CN"/>
        </w:rPr>
        <w:t>式参</w:t>
      </w:r>
      <w:r>
        <w:rPr>
          <w:lang w:eastAsia="zh-CN"/>
        </w:rPr>
        <w:t>加</w:t>
      </w:r>
      <w:proofErr w:type="gramEnd"/>
      <w:r>
        <w:rPr>
          <w:lang w:eastAsia="zh-CN"/>
        </w:rPr>
        <w:t>投标</w:t>
      </w:r>
      <w:r>
        <w:rPr>
          <w:rFonts w:cs="宋体"/>
          <w:lang w:eastAsia="zh-CN"/>
        </w:rPr>
        <w:t>的</w:t>
      </w:r>
      <w:r>
        <w:rPr>
          <w:lang w:eastAsia="zh-CN"/>
        </w:rPr>
        <w:t>，</w:t>
      </w:r>
      <w:r>
        <w:rPr>
          <w:rFonts w:cs="宋体"/>
          <w:lang w:eastAsia="zh-CN"/>
        </w:rPr>
        <w:t>联合体各</w:t>
      </w:r>
      <w:r>
        <w:rPr>
          <w:lang w:eastAsia="zh-CN"/>
        </w:rPr>
        <w:t>成员</w:t>
      </w:r>
      <w:r>
        <w:rPr>
          <w:rFonts w:cs="宋体"/>
          <w:lang w:eastAsia="zh-CN"/>
        </w:rPr>
        <w:t>应分别填写。</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8"/>
        <w:rPr>
          <w:rFonts w:ascii="宋体" w:eastAsia="宋体" w:hAnsi="宋体" w:cs="宋体"/>
          <w:sz w:val="13"/>
          <w:szCs w:val="13"/>
          <w:lang w:eastAsia="zh-CN"/>
        </w:rPr>
      </w:pPr>
    </w:p>
    <w:p w:rsidR="0059461D" w:rsidRDefault="004370C5">
      <w:pPr>
        <w:spacing w:before="34"/>
        <w:ind w:right="19"/>
        <w:jc w:val="center"/>
        <w:rPr>
          <w:rFonts w:ascii="宋体" w:eastAsia="宋体" w:hAnsi="宋体" w:cs="宋体"/>
          <w:sz w:val="14"/>
          <w:szCs w:val="14"/>
          <w:lang w:eastAsia="zh-CN"/>
        </w:rPr>
      </w:pPr>
      <w:r>
        <w:rPr>
          <w:rFonts w:ascii="黑体" w:eastAsia="黑体" w:hAnsi="黑体" w:cs="黑体"/>
          <w:spacing w:val="-1"/>
          <w:sz w:val="28"/>
          <w:szCs w:val="28"/>
          <w:lang w:eastAsia="zh-CN"/>
        </w:rPr>
        <w:t>银行信贷证明</w:t>
      </w:r>
      <w:r>
        <w:rPr>
          <w:rFonts w:ascii="宋体" w:eastAsia="宋体" w:hAnsi="宋体" w:cs="宋体"/>
          <w:spacing w:val="-1"/>
          <w:position w:val="14"/>
          <w:sz w:val="14"/>
          <w:szCs w:val="14"/>
          <w:lang w:eastAsia="zh-CN"/>
        </w:rPr>
        <w:t>①</w:t>
      </w:r>
    </w:p>
    <w:p w:rsidR="0059461D" w:rsidRDefault="0059461D">
      <w:pPr>
        <w:rPr>
          <w:rFonts w:ascii="宋体" w:eastAsia="宋体" w:hAnsi="宋体" w:cs="宋体"/>
          <w:sz w:val="20"/>
          <w:szCs w:val="20"/>
          <w:lang w:eastAsia="zh-CN"/>
        </w:rPr>
      </w:pPr>
    </w:p>
    <w:p w:rsidR="0059461D" w:rsidRDefault="0059461D">
      <w:pPr>
        <w:spacing w:before="8"/>
        <w:rPr>
          <w:rFonts w:ascii="宋体" w:eastAsia="宋体" w:hAnsi="宋体" w:cs="宋体"/>
          <w:sz w:val="28"/>
          <w:szCs w:val="28"/>
          <w:lang w:eastAsia="zh-CN"/>
        </w:rPr>
      </w:pPr>
    </w:p>
    <w:p w:rsidR="0059461D" w:rsidRDefault="0059461D">
      <w:pPr>
        <w:rPr>
          <w:rFonts w:ascii="宋体" w:eastAsia="宋体" w:hAnsi="宋体" w:cs="宋体"/>
          <w:sz w:val="28"/>
          <w:szCs w:val="28"/>
          <w:lang w:eastAsia="zh-CN"/>
        </w:rPr>
        <w:sectPr w:rsidR="0059461D">
          <w:footerReference w:type="even" r:id="rId73"/>
          <w:pgSz w:w="11900" w:h="16840"/>
          <w:pgMar w:top="1160" w:right="1240" w:bottom="1920" w:left="1240" w:header="883" w:footer="1731" w:gutter="0"/>
          <w:cols w:space="720"/>
        </w:sectPr>
      </w:pPr>
    </w:p>
    <w:p w:rsidR="0059461D" w:rsidRDefault="004370C5">
      <w:pPr>
        <w:pStyle w:val="a4"/>
        <w:tabs>
          <w:tab w:val="left" w:pos="4159"/>
        </w:tabs>
        <w:spacing w:before="34"/>
        <w:rPr>
          <w:rFonts w:ascii="Times New Roman" w:eastAsia="Times New Roman" w:hAnsi="Times New Roman" w:cs="Times New Roman"/>
          <w:lang w:eastAsia="zh-CN"/>
        </w:rPr>
      </w:pPr>
      <w:r>
        <w:rPr>
          <w:rFonts w:cs="宋体"/>
          <w:spacing w:val="1"/>
          <w:lang w:eastAsia="zh-CN"/>
        </w:rPr>
        <w:lastRenderedPageBreak/>
        <w:t>银</w:t>
      </w:r>
      <w:r>
        <w:rPr>
          <w:spacing w:val="1"/>
          <w:lang w:eastAsia="zh-CN"/>
        </w:rPr>
        <w:t>行</w:t>
      </w:r>
      <w:r>
        <w:rPr>
          <w:rFonts w:cs="宋体"/>
          <w:spacing w:val="1"/>
          <w:lang w:eastAsia="zh-CN"/>
        </w:rPr>
        <w:t>名称</w:t>
      </w:r>
      <w:r>
        <w:rPr>
          <w:spacing w:val="1"/>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751"/>
          <w:tab w:val="left" w:pos="4159"/>
        </w:tabs>
        <w:spacing w:before="133"/>
        <w:rPr>
          <w:rFonts w:ascii="Times New Roman" w:eastAsia="Times New Roman" w:hAnsi="Times New Roman" w:cs="Times New Roman"/>
          <w:lang w:eastAsia="zh-CN"/>
        </w:rPr>
      </w:pPr>
      <w:r>
        <w:rPr>
          <w:rFonts w:cs="宋体"/>
          <w:w w:val="95"/>
          <w:lang w:eastAsia="zh-CN"/>
        </w:rPr>
        <w:t>地</w:t>
      </w:r>
      <w:r>
        <w:rPr>
          <w:rFonts w:cs="宋体"/>
          <w:w w:val="95"/>
          <w:lang w:eastAsia="zh-CN"/>
        </w:rPr>
        <w:tab/>
      </w:r>
      <w:r>
        <w:rPr>
          <w:rFonts w:cs="宋体"/>
          <w:lang w:eastAsia="zh-CN"/>
        </w:rPr>
        <w:t>址</w:t>
      </w:r>
      <w:r>
        <w:rPr>
          <w:spacing w:val="2"/>
          <w:lang w:eastAsia="zh-CN"/>
        </w:rPr>
        <w:t>：</w:t>
      </w:r>
      <w:r>
        <w:rPr>
          <w:rFonts w:ascii="Times New Roman" w:eastAsia="Times New Roman" w:hAnsi="Times New Roman" w:cs="Times New Roman"/>
          <w:u w:val="single" w:color="000000"/>
          <w:lang w:eastAsia="zh-CN"/>
        </w:rPr>
        <w:tab/>
      </w:r>
    </w:p>
    <w:p w:rsidR="0059461D" w:rsidRDefault="0059461D">
      <w:pPr>
        <w:rPr>
          <w:rFonts w:ascii="Times New Roman" w:eastAsia="Times New Roman" w:hAnsi="Times New Roman" w:cs="Times New Roman"/>
          <w:lang w:eastAsia="zh-CN"/>
        </w:rPr>
      </w:pPr>
    </w:p>
    <w:p w:rsidR="0059461D" w:rsidRDefault="0059461D">
      <w:pPr>
        <w:spacing w:before="3"/>
        <w:rPr>
          <w:rFonts w:ascii="Times New Roman" w:eastAsia="Times New Roman" w:hAnsi="Times New Roman" w:cs="Times New Roman"/>
          <w:sz w:val="25"/>
          <w:szCs w:val="25"/>
          <w:lang w:eastAsia="zh-CN"/>
        </w:rPr>
      </w:pPr>
    </w:p>
    <w:p w:rsidR="0059461D" w:rsidRDefault="004370C5">
      <w:pPr>
        <w:pStyle w:val="a4"/>
        <w:tabs>
          <w:tab w:val="left" w:pos="2479"/>
        </w:tabs>
        <w:spacing w:before="0"/>
        <w:rPr>
          <w:rFonts w:ascii="Times New Roman" w:eastAsia="Times New Roman" w:hAnsi="Times New Roman" w:cs="Times New Roman"/>
          <w:lang w:eastAsia="zh-CN"/>
        </w:rPr>
      </w:pPr>
      <w:r>
        <w:rPr>
          <w:rFonts w:cs="宋体"/>
          <w:spacing w:val="1"/>
          <w:lang w:eastAsia="zh-CN"/>
        </w:rPr>
        <w:t>致</w:t>
      </w:r>
      <w:r>
        <w:rPr>
          <w:spacing w:val="1"/>
          <w:lang w:eastAsia="zh-CN"/>
        </w:rPr>
        <w:t>：</w:t>
      </w:r>
      <w:r>
        <w:rPr>
          <w:rFonts w:cs="宋体"/>
          <w:spacing w:val="1"/>
          <w:u w:val="single" w:color="000000"/>
          <w:lang w:eastAsia="zh-CN"/>
        </w:rPr>
        <w:t>（</w:t>
      </w:r>
      <w:r>
        <w:rPr>
          <w:spacing w:val="1"/>
          <w:u w:val="single" w:color="000000"/>
          <w:lang w:eastAsia="zh-CN"/>
        </w:rPr>
        <w:t>招标人</w:t>
      </w:r>
      <w:r>
        <w:rPr>
          <w:rFonts w:cs="宋体"/>
          <w:spacing w:val="1"/>
          <w:u w:val="single" w:color="000000"/>
          <w:lang w:eastAsia="zh-CN"/>
        </w:rPr>
        <w:t>全称）</w:t>
      </w:r>
      <w:r>
        <w:rPr>
          <w:rFonts w:ascii="Times New Roman" w:eastAsia="Times New Roman" w:hAnsi="Times New Roman" w:cs="Times New Roman"/>
          <w:u w:val="single" w:color="000000"/>
          <w:lang w:eastAsia="zh-CN"/>
        </w:rPr>
        <w:tab/>
      </w:r>
    </w:p>
    <w:p w:rsidR="0059461D" w:rsidRDefault="004370C5">
      <w:pPr>
        <w:rPr>
          <w:rFonts w:ascii="Times New Roman" w:eastAsia="Times New Roman" w:hAnsi="Times New Roman" w:cs="Times New Roman"/>
          <w:lang w:eastAsia="zh-CN"/>
        </w:rPr>
      </w:pPr>
      <w:r>
        <w:rPr>
          <w:lang w:eastAsia="zh-CN"/>
        </w:rPr>
        <w:br w:type="column"/>
      </w:r>
    </w:p>
    <w:p w:rsidR="0059461D" w:rsidRDefault="0059461D">
      <w:pPr>
        <w:rPr>
          <w:rFonts w:ascii="Times New Roman" w:eastAsia="Times New Roman" w:hAnsi="Times New Roman" w:cs="Times New Roman"/>
          <w:lang w:eastAsia="zh-CN"/>
        </w:rPr>
      </w:pPr>
    </w:p>
    <w:p w:rsidR="0059461D" w:rsidRDefault="0059461D">
      <w:pPr>
        <w:spacing w:before="11"/>
        <w:rPr>
          <w:rFonts w:ascii="Times New Roman" w:eastAsia="Times New Roman" w:hAnsi="Times New Roman" w:cs="Times New Roman"/>
          <w:sz w:val="29"/>
          <w:szCs w:val="29"/>
          <w:lang w:eastAsia="zh-CN"/>
        </w:rPr>
      </w:pPr>
    </w:p>
    <w:p w:rsidR="0059461D" w:rsidRDefault="004370C5">
      <w:pPr>
        <w:pStyle w:val="a4"/>
        <w:tabs>
          <w:tab w:val="left" w:pos="2373"/>
        </w:tabs>
        <w:spacing w:before="0"/>
        <w:rPr>
          <w:rFonts w:ascii="Times New Roman" w:eastAsia="Times New Roman" w:hAnsi="Times New Roman" w:cs="Times New Roman"/>
          <w:lang w:eastAsia="zh-CN"/>
        </w:rPr>
      </w:pPr>
      <w:r>
        <w:rPr>
          <w:rFonts w:cs="宋体"/>
          <w:spacing w:val="1"/>
          <w:lang w:eastAsia="zh-CN"/>
        </w:rPr>
        <w:t>日期</w:t>
      </w:r>
      <w:r>
        <w:rPr>
          <w:spacing w:val="1"/>
          <w:lang w:eastAsia="zh-CN"/>
        </w:rPr>
        <w:t>：</w:t>
      </w:r>
      <w:r>
        <w:rPr>
          <w:rFonts w:ascii="Times New Roman" w:eastAsia="Times New Roman" w:hAnsi="Times New Roman" w:cs="Times New Roman"/>
          <w:u w:val="single" w:color="000000"/>
          <w:lang w:eastAsia="zh-CN"/>
        </w:rPr>
        <w:tab/>
      </w:r>
    </w:p>
    <w:p w:rsidR="0059461D" w:rsidRDefault="0059461D">
      <w:pPr>
        <w:rPr>
          <w:rFonts w:ascii="Times New Roman" w:eastAsia="Times New Roman" w:hAnsi="Times New Roman" w:cs="Times New Roman"/>
          <w:lang w:eastAsia="zh-CN"/>
        </w:rPr>
        <w:sectPr w:rsidR="0059461D">
          <w:type w:val="continuous"/>
          <w:pgSz w:w="11900" w:h="16840"/>
          <w:pgMar w:top="1600" w:right="1240" w:bottom="280" w:left="1240" w:header="720" w:footer="720" w:gutter="0"/>
          <w:cols w:num="2" w:space="720" w:equalWidth="0">
            <w:col w:w="4160" w:space="2035"/>
            <w:col w:w="3225"/>
          </w:cols>
        </w:sectPr>
      </w:pPr>
    </w:p>
    <w:p w:rsidR="0059461D" w:rsidRDefault="0059461D">
      <w:pPr>
        <w:rPr>
          <w:rFonts w:ascii="Times New Roman" w:eastAsia="Times New Roman" w:hAnsi="Times New Roman" w:cs="Times New Roman"/>
          <w:sz w:val="20"/>
          <w:szCs w:val="20"/>
          <w:lang w:eastAsia="zh-CN"/>
        </w:rPr>
      </w:pPr>
    </w:p>
    <w:p w:rsidR="0059461D" w:rsidRDefault="0059461D">
      <w:pPr>
        <w:spacing w:before="1"/>
        <w:rPr>
          <w:rFonts w:ascii="Times New Roman" w:eastAsia="Times New Roman" w:hAnsi="Times New Roman" w:cs="Times New Roman"/>
          <w:sz w:val="20"/>
          <w:szCs w:val="20"/>
          <w:lang w:eastAsia="zh-CN"/>
        </w:rPr>
      </w:pPr>
    </w:p>
    <w:p w:rsidR="0059461D" w:rsidRDefault="004370C5">
      <w:pPr>
        <w:pStyle w:val="a4"/>
        <w:tabs>
          <w:tab w:val="left" w:pos="2081"/>
          <w:tab w:val="left" w:pos="3271"/>
          <w:tab w:val="left" w:pos="5479"/>
          <w:tab w:val="left" w:pos="6077"/>
          <w:tab w:val="left" w:pos="8885"/>
        </w:tabs>
        <w:spacing w:before="34" w:line="356" w:lineRule="auto"/>
        <w:ind w:right="107" w:firstLine="420"/>
        <w:rPr>
          <w:rFonts w:cs="宋体"/>
          <w:lang w:eastAsia="zh-CN"/>
        </w:rPr>
      </w:pPr>
      <w:r>
        <w:rPr>
          <w:rFonts w:cs="宋体"/>
          <w:w w:val="95"/>
          <w:lang w:eastAsia="zh-CN"/>
        </w:rPr>
        <w:t>兹开具最</w:t>
      </w:r>
      <w:r>
        <w:rPr>
          <w:w w:val="95"/>
          <w:lang w:eastAsia="zh-CN"/>
        </w:rPr>
        <w:t>高</w:t>
      </w:r>
      <w:r>
        <w:rPr>
          <w:rFonts w:cs="宋体"/>
          <w:w w:val="95"/>
          <w:lang w:eastAsia="zh-CN"/>
        </w:rPr>
        <w:t>限额</w:t>
      </w:r>
      <w:r>
        <w:rPr>
          <w:w w:val="95"/>
          <w:lang w:eastAsia="zh-CN"/>
        </w:rPr>
        <w:t>为人民</w:t>
      </w:r>
      <w:r>
        <w:rPr>
          <w:rFonts w:cs="宋体"/>
          <w:w w:val="95"/>
          <w:lang w:eastAsia="zh-CN"/>
        </w:rPr>
        <w:t>币</w:t>
      </w:r>
      <w:r>
        <w:rPr>
          <w:rFonts w:ascii="Times New Roman" w:eastAsia="Times New Roman" w:hAnsi="Times New Roman" w:cs="Times New Roman"/>
          <w:w w:val="95"/>
          <w:u w:val="single" w:color="000000"/>
          <w:lang w:eastAsia="zh-CN"/>
        </w:rPr>
        <w:tab/>
      </w:r>
      <w:r>
        <w:rPr>
          <w:rFonts w:cs="宋体"/>
          <w:spacing w:val="-1"/>
          <w:w w:val="95"/>
          <w:lang w:eastAsia="zh-CN"/>
        </w:rPr>
        <w:t>万元的银</w:t>
      </w:r>
      <w:r>
        <w:rPr>
          <w:spacing w:val="-1"/>
          <w:w w:val="95"/>
          <w:lang w:eastAsia="zh-CN"/>
        </w:rPr>
        <w:t>行</w:t>
      </w:r>
      <w:r>
        <w:rPr>
          <w:rFonts w:cs="宋体"/>
          <w:spacing w:val="-1"/>
          <w:w w:val="95"/>
          <w:lang w:eastAsia="zh-CN"/>
        </w:rPr>
        <w:t>信贷</w:t>
      </w:r>
      <w:r>
        <w:rPr>
          <w:spacing w:val="-1"/>
          <w:w w:val="95"/>
          <w:lang w:eastAsia="zh-CN"/>
        </w:rPr>
        <w:t>，</w:t>
      </w:r>
      <w:r>
        <w:rPr>
          <w:rFonts w:cs="宋体"/>
          <w:spacing w:val="-1"/>
          <w:w w:val="95"/>
          <w:lang w:eastAsia="zh-CN"/>
        </w:rPr>
        <w:t>供</w:t>
      </w:r>
      <w:r>
        <w:rPr>
          <w:rFonts w:ascii="Times New Roman" w:eastAsia="Times New Roman" w:hAnsi="Times New Roman" w:cs="Times New Roman"/>
          <w:spacing w:val="-1"/>
          <w:w w:val="95"/>
          <w:u w:val="single" w:color="000000"/>
          <w:lang w:eastAsia="zh-CN"/>
        </w:rPr>
        <w:tab/>
      </w:r>
      <w:r>
        <w:rPr>
          <w:rFonts w:ascii="Times New Roman" w:eastAsia="Times New Roman" w:hAnsi="Times New Roman" w:cs="Times New Roman"/>
          <w:spacing w:val="-1"/>
          <w:w w:val="95"/>
          <w:u w:val="single" w:color="000000"/>
          <w:lang w:eastAsia="zh-CN"/>
        </w:rPr>
        <w:tab/>
      </w:r>
      <w:r>
        <w:rPr>
          <w:rFonts w:cs="宋体"/>
          <w:spacing w:val="-1"/>
          <w:w w:val="95"/>
          <w:lang w:eastAsia="zh-CN"/>
        </w:rPr>
        <w:t>（</w:t>
      </w:r>
      <w:r>
        <w:rPr>
          <w:spacing w:val="-1"/>
          <w:w w:val="95"/>
          <w:lang w:eastAsia="zh-CN"/>
        </w:rPr>
        <w:t>投标人</w:t>
      </w:r>
      <w:r>
        <w:rPr>
          <w:rFonts w:cs="宋体"/>
          <w:spacing w:val="-1"/>
          <w:w w:val="95"/>
          <w:lang w:eastAsia="zh-CN"/>
        </w:rPr>
        <w:t>注册地点）</w:t>
      </w:r>
      <w:r>
        <w:rPr>
          <w:rFonts w:ascii="Times New Roman" w:eastAsia="Times New Roman" w:hAnsi="Times New Roman" w:cs="Times New Roman"/>
          <w:spacing w:val="-1"/>
          <w:w w:val="95"/>
          <w:u w:val="single" w:color="000000"/>
          <w:lang w:eastAsia="zh-CN"/>
        </w:rPr>
        <w:tab/>
      </w:r>
      <w:r>
        <w:rPr>
          <w:rFonts w:cs="宋体"/>
          <w:lang w:eastAsia="zh-CN"/>
        </w:rPr>
        <w:t>（</w:t>
      </w:r>
      <w:r>
        <w:rPr>
          <w:lang w:eastAsia="zh-CN"/>
        </w:rPr>
        <w:t>投</w:t>
      </w:r>
      <w:r>
        <w:rPr>
          <w:spacing w:val="15"/>
          <w:w w:val="95"/>
          <w:lang w:eastAsia="zh-CN"/>
        </w:rPr>
        <w:t>标人</w:t>
      </w:r>
      <w:r>
        <w:rPr>
          <w:rFonts w:cs="宋体"/>
          <w:spacing w:val="15"/>
          <w:w w:val="95"/>
          <w:lang w:eastAsia="zh-CN"/>
        </w:rPr>
        <w:t>名称）于</w:t>
      </w:r>
      <w:r>
        <w:rPr>
          <w:rFonts w:ascii="Times New Roman" w:eastAsia="Times New Roman" w:hAnsi="Times New Roman" w:cs="Times New Roman"/>
          <w:spacing w:val="15"/>
          <w:w w:val="95"/>
          <w:u w:val="single" w:color="000000"/>
          <w:lang w:eastAsia="zh-CN"/>
        </w:rPr>
        <w:tab/>
      </w:r>
      <w:r>
        <w:rPr>
          <w:rFonts w:cs="宋体"/>
          <w:spacing w:val="16"/>
          <w:lang w:eastAsia="zh-CN"/>
        </w:rPr>
        <w:t>年月</w:t>
      </w:r>
      <w:r>
        <w:rPr>
          <w:rFonts w:cs="宋体"/>
          <w:spacing w:val="12"/>
          <w:lang w:eastAsia="zh-CN"/>
        </w:rPr>
        <w:t>日之前</w:t>
      </w:r>
      <w:r>
        <w:rPr>
          <w:spacing w:val="12"/>
          <w:lang w:eastAsia="zh-CN"/>
        </w:rPr>
        <w:t>，</w:t>
      </w:r>
      <w:r>
        <w:rPr>
          <w:rFonts w:cs="宋体"/>
          <w:spacing w:val="16"/>
          <w:lang w:eastAsia="zh-CN"/>
        </w:rPr>
        <w:t>在</w:t>
      </w:r>
      <w:r>
        <w:rPr>
          <w:rFonts w:ascii="Times New Roman" w:eastAsia="Times New Roman" w:hAnsi="Times New Roman" w:cs="Times New Roman"/>
          <w:spacing w:val="16"/>
          <w:u w:val="single" w:color="000000"/>
          <w:lang w:eastAsia="zh-CN"/>
        </w:rPr>
        <w:tab/>
      </w:r>
      <w:r>
        <w:rPr>
          <w:rFonts w:cs="宋体"/>
          <w:spacing w:val="14"/>
          <w:w w:val="95"/>
          <w:lang w:eastAsia="zh-CN"/>
        </w:rPr>
        <w:t>（</w:t>
      </w:r>
      <w:r>
        <w:rPr>
          <w:spacing w:val="14"/>
          <w:w w:val="95"/>
          <w:lang w:eastAsia="zh-CN"/>
        </w:rPr>
        <w:t>项</w:t>
      </w:r>
      <w:r>
        <w:rPr>
          <w:rFonts w:cs="宋体"/>
          <w:spacing w:val="14"/>
          <w:w w:val="95"/>
          <w:lang w:eastAsia="zh-CN"/>
        </w:rPr>
        <w:t>目名称）需要时使用。</w:t>
      </w:r>
      <w:r>
        <w:rPr>
          <w:spacing w:val="14"/>
          <w:w w:val="95"/>
          <w:lang w:eastAsia="zh-CN"/>
        </w:rPr>
        <w:t>我行</w:t>
      </w:r>
      <w:r>
        <w:rPr>
          <w:rFonts w:cs="宋体"/>
          <w:spacing w:val="14"/>
          <w:w w:val="95"/>
          <w:lang w:eastAsia="zh-CN"/>
        </w:rPr>
        <w:t>保证由</w:t>
      </w:r>
    </w:p>
    <w:p w:rsidR="0059461D" w:rsidRDefault="004370C5">
      <w:pPr>
        <w:pStyle w:val="a4"/>
        <w:tabs>
          <w:tab w:val="left" w:pos="1697"/>
        </w:tabs>
        <w:spacing w:before="31"/>
        <w:rPr>
          <w:rFonts w:cs="宋体"/>
          <w:lang w:eastAsia="zh-CN"/>
        </w:rPr>
      </w:pPr>
      <w:r>
        <w:rPr>
          <w:rFonts w:ascii="Times New Roman" w:eastAsia="Times New Roman" w:hAnsi="Times New Roman" w:cs="Times New Roman"/>
          <w:u w:val="single" w:color="000000"/>
          <w:lang w:eastAsia="zh-CN"/>
        </w:rPr>
        <w:tab/>
      </w:r>
      <w:r>
        <w:rPr>
          <w:rFonts w:cs="宋体"/>
          <w:spacing w:val="2"/>
          <w:lang w:eastAsia="zh-CN"/>
        </w:rPr>
        <w:t>（</w:t>
      </w:r>
      <w:r>
        <w:rPr>
          <w:spacing w:val="2"/>
          <w:lang w:eastAsia="zh-CN"/>
        </w:rPr>
        <w:t>投标人</w:t>
      </w:r>
      <w:r>
        <w:rPr>
          <w:rFonts w:cs="宋体"/>
          <w:spacing w:val="2"/>
          <w:lang w:eastAsia="zh-CN"/>
        </w:rPr>
        <w:t>名称）</w:t>
      </w:r>
      <w:r>
        <w:rPr>
          <w:spacing w:val="4"/>
          <w:lang w:eastAsia="zh-CN"/>
        </w:rPr>
        <w:t>提</w:t>
      </w:r>
      <w:r>
        <w:rPr>
          <w:rFonts w:cs="宋体"/>
          <w:spacing w:val="2"/>
          <w:lang w:eastAsia="zh-CN"/>
        </w:rPr>
        <w:t>供的财</w:t>
      </w:r>
      <w:r>
        <w:rPr>
          <w:rFonts w:cs="宋体"/>
          <w:lang w:eastAsia="zh-CN"/>
        </w:rPr>
        <w:t>务</w:t>
      </w:r>
      <w:r>
        <w:rPr>
          <w:rFonts w:cs="宋体"/>
          <w:spacing w:val="2"/>
          <w:lang w:eastAsia="zh-CN"/>
        </w:rPr>
        <w:t>报表</w:t>
      </w:r>
      <w:r>
        <w:rPr>
          <w:spacing w:val="2"/>
          <w:lang w:eastAsia="zh-CN"/>
        </w:rPr>
        <w:t>中</w:t>
      </w:r>
      <w:r>
        <w:rPr>
          <w:rFonts w:cs="宋体"/>
          <w:spacing w:val="2"/>
          <w:lang w:eastAsia="zh-CN"/>
        </w:rPr>
        <w:t>所开列的作</w:t>
      </w:r>
      <w:r>
        <w:rPr>
          <w:spacing w:val="2"/>
          <w:lang w:eastAsia="zh-CN"/>
        </w:rPr>
        <w:t>为</w:t>
      </w:r>
      <w:r>
        <w:rPr>
          <w:rFonts w:cs="宋体"/>
          <w:spacing w:val="2"/>
          <w:lang w:eastAsia="zh-CN"/>
        </w:rPr>
        <w:t>流</w:t>
      </w:r>
      <w:r>
        <w:rPr>
          <w:rFonts w:cs="宋体"/>
          <w:spacing w:val="4"/>
          <w:lang w:eastAsia="zh-CN"/>
        </w:rPr>
        <w:t>动</w:t>
      </w:r>
      <w:r>
        <w:rPr>
          <w:rFonts w:cs="宋体"/>
          <w:spacing w:val="2"/>
          <w:lang w:eastAsia="zh-CN"/>
        </w:rPr>
        <w:t>资产的</w:t>
      </w:r>
      <w:r>
        <w:rPr>
          <w:rFonts w:cs="宋体"/>
          <w:lang w:eastAsia="zh-CN"/>
        </w:rPr>
        <w:t>各</w:t>
      </w:r>
      <w:r>
        <w:rPr>
          <w:spacing w:val="2"/>
          <w:lang w:eastAsia="zh-CN"/>
        </w:rPr>
        <w:t>项中</w:t>
      </w:r>
      <w:r>
        <w:rPr>
          <w:rFonts w:cs="宋体"/>
          <w:spacing w:val="2"/>
          <w:lang w:eastAsia="zh-CN"/>
        </w:rPr>
        <w:t>无</w:t>
      </w:r>
      <w:r>
        <w:rPr>
          <w:spacing w:val="2"/>
          <w:lang w:eastAsia="zh-CN"/>
        </w:rPr>
        <w:t>一项</w:t>
      </w:r>
      <w:r>
        <w:rPr>
          <w:rFonts w:cs="宋体"/>
          <w:spacing w:val="2"/>
          <w:lang w:eastAsia="zh-CN"/>
        </w:rPr>
        <w:t>包含在上</w:t>
      </w:r>
    </w:p>
    <w:p w:rsidR="0059461D" w:rsidRDefault="004370C5">
      <w:pPr>
        <w:pStyle w:val="a4"/>
        <w:spacing w:before="133"/>
        <w:rPr>
          <w:rFonts w:cs="宋体"/>
          <w:lang w:eastAsia="zh-CN"/>
        </w:rPr>
      </w:pPr>
      <w:r>
        <w:rPr>
          <w:rFonts w:cs="宋体"/>
          <w:lang w:eastAsia="zh-CN"/>
        </w:rPr>
        <w:t>述</w:t>
      </w:r>
      <w:r>
        <w:rPr>
          <w:lang w:eastAsia="zh-CN"/>
        </w:rPr>
        <w:t>提</w:t>
      </w:r>
      <w:r>
        <w:rPr>
          <w:rFonts w:cs="宋体"/>
          <w:lang w:eastAsia="zh-CN"/>
        </w:rPr>
        <w:t>到的银</w:t>
      </w:r>
      <w:r>
        <w:rPr>
          <w:lang w:eastAsia="zh-CN"/>
        </w:rPr>
        <w:t>行</w:t>
      </w:r>
      <w:r>
        <w:rPr>
          <w:rFonts w:cs="宋体"/>
          <w:lang w:eastAsia="zh-CN"/>
        </w:rPr>
        <w:t>信贷</w:t>
      </w:r>
      <w:r>
        <w:rPr>
          <w:lang w:eastAsia="zh-CN"/>
        </w:rPr>
        <w:t>中</w:t>
      </w:r>
      <w:r>
        <w:rPr>
          <w:rFonts w:cs="宋体"/>
          <w:lang w:eastAsia="zh-CN"/>
        </w:rPr>
        <w:t>。</w:t>
      </w:r>
    </w:p>
    <w:p w:rsidR="0059461D" w:rsidRDefault="004370C5">
      <w:pPr>
        <w:pStyle w:val="a4"/>
        <w:spacing w:before="135"/>
        <w:ind w:left="540"/>
        <w:rPr>
          <w:rFonts w:cs="宋体"/>
          <w:lang w:eastAsia="zh-CN"/>
        </w:rPr>
      </w:pPr>
      <w:r>
        <w:rPr>
          <w:rFonts w:cs="宋体"/>
          <w:lang w:eastAsia="zh-CN"/>
        </w:rPr>
        <w:t>此</w:t>
      </w:r>
      <w:r>
        <w:rPr>
          <w:lang w:eastAsia="zh-CN"/>
        </w:rPr>
        <w:t>项</w:t>
      </w:r>
      <w:r>
        <w:rPr>
          <w:rFonts w:cs="宋体"/>
          <w:lang w:eastAsia="zh-CN"/>
        </w:rPr>
        <w:t>目若未</w:t>
      </w:r>
      <w:r>
        <w:rPr>
          <w:lang w:eastAsia="zh-CN"/>
        </w:rPr>
        <w:t>中标，</w:t>
      </w:r>
      <w:r>
        <w:rPr>
          <w:rFonts w:cs="宋体"/>
          <w:lang w:eastAsia="zh-CN"/>
        </w:rPr>
        <w:t>该信贷证明自动失效</w:t>
      </w:r>
      <w:r>
        <w:rPr>
          <w:lang w:eastAsia="zh-CN"/>
        </w:rPr>
        <w:t>，</w:t>
      </w:r>
      <w:r>
        <w:rPr>
          <w:rFonts w:cs="宋体"/>
          <w:lang w:eastAsia="zh-CN"/>
        </w:rPr>
        <w:t>无需退回</w:t>
      </w:r>
      <w:r>
        <w:rPr>
          <w:lang w:eastAsia="zh-CN"/>
        </w:rPr>
        <w:t>我行</w:t>
      </w:r>
      <w:r>
        <w:rPr>
          <w:rFonts w:cs="宋体"/>
          <w:lang w:eastAsia="zh-CN"/>
        </w:rPr>
        <w:t>。</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pStyle w:val="a4"/>
        <w:tabs>
          <w:tab w:val="left" w:pos="5071"/>
          <w:tab w:val="left" w:pos="6960"/>
          <w:tab w:val="left" w:pos="8582"/>
          <w:tab w:val="left" w:pos="8687"/>
        </w:tabs>
        <w:spacing w:before="173" w:line="356" w:lineRule="auto"/>
        <w:ind w:left="3180" w:right="731"/>
        <w:jc w:val="both"/>
        <w:rPr>
          <w:rFonts w:ascii="Times New Roman" w:eastAsia="Times New Roman" w:hAnsi="Times New Roman" w:cs="Times New Roman"/>
          <w:lang w:eastAsia="zh-CN"/>
        </w:rPr>
      </w:pPr>
      <w:r>
        <w:rPr>
          <w:rFonts w:cs="宋体"/>
          <w:w w:val="95"/>
          <w:lang w:eastAsia="zh-CN"/>
        </w:rPr>
        <w:t>银</w:t>
      </w:r>
      <w:r>
        <w:rPr>
          <w:rFonts w:cs="宋体"/>
          <w:w w:val="95"/>
          <w:lang w:eastAsia="zh-CN"/>
        </w:rPr>
        <w:tab/>
      </w:r>
      <w:r>
        <w:rPr>
          <w:lang w:eastAsia="zh-CN"/>
        </w:rPr>
        <w:t>行</w:t>
      </w:r>
      <w:r>
        <w:rPr>
          <w:rFonts w:cs="宋体"/>
          <w:spacing w:val="2"/>
          <w:lang w:eastAsia="zh-CN"/>
        </w:rPr>
        <w:t>（</w:t>
      </w:r>
      <w:r>
        <w:rPr>
          <w:rFonts w:cs="宋体"/>
          <w:lang w:eastAsia="zh-CN"/>
        </w:rPr>
        <w:t>盖</w:t>
      </w:r>
      <w:r>
        <w:rPr>
          <w:rFonts w:cs="宋体"/>
          <w:spacing w:val="2"/>
          <w:lang w:eastAsia="zh-CN"/>
        </w:rPr>
        <w:t>章</w:t>
      </w:r>
      <w:r>
        <w:rPr>
          <w:rFonts w:cs="宋体"/>
          <w:lang w:eastAsia="zh-CN"/>
        </w:rPr>
        <w:t>）</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银</w:t>
      </w:r>
      <w:r>
        <w:rPr>
          <w:lang w:eastAsia="zh-CN"/>
        </w:rPr>
        <w:t>行主</w:t>
      </w:r>
      <w:r>
        <w:rPr>
          <w:rFonts w:cs="宋体"/>
          <w:lang w:eastAsia="zh-CN"/>
        </w:rPr>
        <w:t>要 负责</w:t>
      </w:r>
      <w:r>
        <w:rPr>
          <w:lang w:eastAsia="zh-CN"/>
        </w:rPr>
        <w:t>人</w:t>
      </w:r>
      <w:r>
        <w:rPr>
          <w:rFonts w:cs="宋体"/>
          <w:spacing w:val="2"/>
          <w:lang w:eastAsia="zh-CN"/>
        </w:rPr>
        <w:t>（</w:t>
      </w:r>
      <w:r>
        <w:rPr>
          <w:rFonts w:cs="宋体"/>
          <w:lang w:eastAsia="zh-CN"/>
        </w:rPr>
        <w:t>签</w:t>
      </w:r>
      <w:r>
        <w:rPr>
          <w:rFonts w:cs="宋体"/>
          <w:spacing w:val="2"/>
          <w:lang w:eastAsia="zh-CN"/>
        </w:rPr>
        <w:t>字</w:t>
      </w:r>
      <w:r>
        <w:rPr>
          <w:rFonts w:cs="宋体"/>
          <w:lang w:eastAsia="zh-CN"/>
        </w:rPr>
        <w:t>）</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银</w:t>
      </w:r>
      <w:r>
        <w:rPr>
          <w:w w:val="95"/>
          <w:lang w:eastAsia="zh-CN"/>
        </w:rPr>
        <w:t>行主</w:t>
      </w:r>
      <w:r>
        <w:rPr>
          <w:rFonts w:cs="宋体"/>
          <w:w w:val="95"/>
          <w:lang w:eastAsia="zh-CN"/>
        </w:rPr>
        <w:t>要负责</w:t>
      </w:r>
      <w:r>
        <w:rPr>
          <w:w w:val="95"/>
          <w:lang w:eastAsia="zh-CN"/>
        </w:rPr>
        <w:t>人</w:t>
      </w:r>
      <w:r>
        <w:rPr>
          <w:rFonts w:cs="宋体"/>
          <w:w w:val="95"/>
          <w:lang w:eastAsia="zh-CN"/>
        </w:rPr>
        <w:t>的姓名、职务</w:t>
      </w:r>
      <w:r>
        <w:rPr>
          <w:w w:val="95"/>
          <w:lang w:eastAsia="zh-CN"/>
        </w:rPr>
        <w:t>：</w:t>
      </w:r>
      <w:r>
        <w:rPr>
          <w:rFonts w:ascii="Times New Roman" w:eastAsia="Times New Roman" w:hAnsi="Times New Roman" w:cs="Times New Roman"/>
          <w:w w:val="95"/>
          <w:u w:val="single" w:color="000000"/>
          <w:lang w:eastAsia="zh-CN"/>
        </w:rPr>
        <w:tab/>
      </w:r>
      <w:r>
        <w:rPr>
          <w:rFonts w:cs="宋体"/>
          <w:u w:val="single" w:color="000000"/>
          <w:lang w:eastAsia="zh-CN"/>
        </w:rPr>
        <w:t>（打印）</w:t>
      </w:r>
      <w:r>
        <w:rPr>
          <w:rFonts w:ascii="Times New Roman" w:eastAsia="Times New Roman" w:hAnsi="Times New Roman" w:cs="Times New Roman"/>
          <w:u w:val="single" w:color="000000"/>
          <w:lang w:eastAsia="zh-CN"/>
        </w:rPr>
        <w:tab/>
      </w:r>
    </w:p>
    <w:tbl>
      <w:tblPr>
        <w:tblW w:w="5511" w:type="dxa"/>
        <w:tblInd w:w="3125" w:type="dxa"/>
        <w:tblLayout w:type="fixed"/>
        <w:tblCellMar>
          <w:left w:w="0" w:type="dxa"/>
          <w:right w:w="0" w:type="dxa"/>
        </w:tblCellMar>
        <w:tblLook w:val="04A0" w:firstRow="1" w:lastRow="0" w:firstColumn="1" w:lastColumn="0" w:noHBand="0" w:noVBand="1"/>
      </w:tblPr>
      <w:tblGrid>
        <w:gridCol w:w="579"/>
        <w:gridCol w:w="840"/>
        <w:gridCol w:w="840"/>
        <w:gridCol w:w="3252"/>
      </w:tblGrid>
      <w:tr w:rsidR="0059461D">
        <w:trPr>
          <w:trHeight w:hRule="exact" w:val="414"/>
        </w:trPr>
        <w:tc>
          <w:tcPr>
            <w:tcW w:w="579" w:type="dxa"/>
            <w:tcBorders>
              <w:top w:val="nil"/>
              <w:left w:val="nil"/>
              <w:bottom w:val="nil"/>
              <w:right w:val="nil"/>
            </w:tcBorders>
          </w:tcPr>
          <w:p w:rsidR="0059461D" w:rsidRDefault="004370C5">
            <w:pPr>
              <w:pStyle w:val="TableParagraph"/>
              <w:spacing w:before="31"/>
              <w:ind w:left="55"/>
              <w:rPr>
                <w:rFonts w:ascii="宋体" w:eastAsia="宋体" w:hAnsi="宋体" w:cs="宋体"/>
                <w:sz w:val="21"/>
                <w:szCs w:val="21"/>
              </w:rPr>
            </w:pPr>
            <w:r>
              <w:rPr>
                <w:rFonts w:ascii="宋体" w:eastAsia="宋体" w:hAnsi="宋体" w:cs="宋体"/>
                <w:sz w:val="21"/>
                <w:szCs w:val="21"/>
              </w:rPr>
              <w:t>银</w:t>
            </w:r>
          </w:p>
        </w:tc>
        <w:tc>
          <w:tcPr>
            <w:tcW w:w="840" w:type="dxa"/>
            <w:tcBorders>
              <w:top w:val="nil"/>
              <w:left w:val="nil"/>
              <w:bottom w:val="nil"/>
              <w:right w:val="nil"/>
            </w:tcBorders>
          </w:tcPr>
          <w:p w:rsidR="0059461D" w:rsidRDefault="004370C5">
            <w:pPr>
              <w:pStyle w:val="TableParagraph"/>
              <w:spacing w:before="31"/>
              <w:jc w:val="center"/>
              <w:rPr>
                <w:rFonts w:ascii="宋体" w:eastAsia="宋体" w:hAnsi="宋体" w:cs="宋体"/>
                <w:sz w:val="21"/>
                <w:szCs w:val="21"/>
              </w:rPr>
            </w:pPr>
            <w:r>
              <w:rPr>
                <w:rFonts w:ascii="宋体" w:eastAsia="宋体" w:hAnsi="宋体" w:cs="宋体"/>
                <w:sz w:val="21"/>
                <w:szCs w:val="21"/>
              </w:rPr>
              <w:t>行</w:t>
            </w:r>
          </w:p>
        </w:tc>
        <w:tc>
          <w:tcPr>
            <w:tcW w:w="840" w:type="dxa"/>
            <w:tcBorders>
              <w:top w:val="nil"/>
              <w:left w:val="nil"/>
              <w:bottom w:val="nil"/>
              <w:right w:val="nil"/>
            </w:tcBorders>
          </w:tcPr>
          <w:p w:rsidR="0059461D" w:rsidRDefault="004370C5">
            <w:pPr>
              <w:pStyle w:val="TableParagraph"/>
              <w:spacing w:before="31"/>
              <w:jc w:val="center"/>
              <w:rPr>
                <w:rFonts w:ascii="宋体" w:eastAsia="宋体" w:hAnsi="宋体" w:cs="宋体"/>
                <w:sz w:val="21"/>
                <w:szCs w:val="21"/>
              </w:rPr>
            </w:pPr>
            <w:r>
              <w:rPr>
                <w:rFonts w:ascii="宋体" w:eastAsia="宋体" w:hAnsi="宋体" w:cs="宋体"/>
                <w:sz w:val="21"/>
                <w:szCs w:val="21"/>
              </w:rPr>
              <w:t>电</w:t>
            </w:r>
          </w:p>
        </w:tc>
        <w:tc>
          <w:tcPr>
            <w:tcW w:w="3252" w:type="dxa"/>
            <w:tcBorders>
              <w:top w:val="nil"/>
              <w:left w:val="nil"/>
              <w:bottom w:val="nil"/>
              <w:right w:val="nil"/>
            </w:tcBorders>
          </w:tcPr>
          <w:p w:rsidR="0059461D" w:rsidRDefault="004370C5">
            <w:pPr>
              <w:pStyle w:val="TableParagraph"/>
              <w:tabs>
                <w:tab w:val="left" w:pos="3197"/>
              </w:tabs>
              <w:spacing w:before="31"/>
              <w:ind w:left="315"/>
              <w:rPr>
                <w:rFonts w:ascii="Times New Roman" w:eastAsia="Times New Roman" w:hAnsi="Times New Roman" w:cs="Times New Roman"/>
                <w:sz w:val="21"/>
                <w:szCs w:val="21"/>
              </w:rPr>
            </w:pPr>
            <w:r>
              <w:rPr>
                <w:rFonts w:ascii="宋体" w:eastAsia="宋体" w:hAnsi="宋体" w:cs="宋体"/>
                <w:sz w:val="21"/>
                <w:szCs w:val="21"/>
              </w:rPr>
              <w:t>话</w:t>
            </w:r>
            <w:r>
              <w:rPr>
                <w:rFonts w:ascii="宋体" w:eastAsia="宋体" w:hAnsi="宋体" w:cs="宋体"/>
                <w:spacing w:val="2"/>
                <w:sz w:val="21"/>
                <w:szCs w:val="21"/>
              </w:rPr>
              <w:t>：</w:t>
            </w:r>
            <w:r>
              <w:rPr>
                <w:rFonts w:ascii="Times New Roman" w:eastAsia="Times New Roman" w:hAnsi="Times New Roman" w:cs="Times New Roman"/>
                <w:sz w:val="21"/>
                <w:szCs w:val="21"/>
                <w:u w:val="single" w:color="000000"/>
              </w:rPr>
              <w:tab/>
            </w:r>
          </w:p>
        </w:tc>
      </w:tr>
      <w:tr w:rsidR="0059461D">
        <w:trPr>
          <w:trHeight w:hRule="exact" w:val="414"/>
        </w:trPr>
        <w:tc>
          <w:tcPr>
            <w:tcW w:w="579" w:type="dxa"/>
            <w:tcBorders>
              <w:top w:val="nil"/>
              <w:left w:val="nil"/>
              <w:bottom w:val="nil"/>
              <w:right w:val="nil"/>
            </w:tcBorders>
          </w:tcPr>
          <w:p w:rsidR="0059461D" w:rsidRDefault="004370C5">
            <w:pPr>
              <w:pStyle w:val="TableParagraph"/>
              <w:spacing w:before="25"/>
              <w:ind w:left="55"/>
              <w:rPr>
                <w:rFonts w:ascii="宋体" w:eastAsia="宋体" w:hAnsi="宋体" w:cs="宋体"/>
                <w:sz w:val="21"/>
                <w:szCs w:val="21"/>
              </w:rPr>
            </w:pPr>
            <w:r>
              <w:rPr>
                <w:rFonts w:ascii="宋体" w:eastAsia="宋体" w:hAnsi="宋体" w:cs="宋体"/>
                <w:sz w:val="21"/>
                <w:szCs w:val="21"/>
              </w:rPr>
              <w:t>银</w:t>
            </w:r>
          </w:p>
        </w:tc>
        <w:tc>
          <w:tcPr>
            <w:tcW w:w="840" w:type="dxa"/>
            <w:tcBorders>
              <w:top w:val="nil"/>
              <w:left w:val="nil"/>
              <w:bottom w:val="nil"/>
              <w:right w:val="nil"/>
            </w:tcBorders>
          </w:tcPr>
          <w:p w:rsidR="0059461D" w:rsidRDefault="004370C5">
            <w:pPr>
              <w:pStyle w:val="TableParagraph"/>
              <w:spacing w:before="25"/>
              <w:jc w:val="center"/>
              <w:rPr>
                <w:rFonts w:ascii="宋体" w:eastAsia="宋体" w:hAnsi="宋体" w:cs="宋体"/>
                <w:sz w:val="21"/>
                <w:szCs w:val="21"/>
              </w:rPr>
            </w:pPr>
            <w:r>
              <w:rPr>
                <w:rFonts w:ascii="宋体" w:eastAsia="宋体" w:hAnsi="宋体" w:cs="宋体"/>
                <w:sz w:val="21"/>
                <w:szCs w:val="21"/>
              </w:rPr>
              <w:t>行</w:t>
            </w:r>
          </w:p>
        </w:tc>
        <w:tc>
          <w:tcPr>
            <w:tcW w:w="840" w:type="dxa"/>
            <w:tcBorders>
              <w:top w:val="nil"/>
              <w:left w:val="nil"/>
              <w:bottom w:val="nil"/>
              <w:right w:val="nil"/>
            </w:tcBorders>
          </w:tcPr>
          <w:p w:rsidR="0059461D" w:rsidRDefault="004370C5">
            <w:pPr>
              <w:pStyle w:val="TableParagraph"/>
              <w:spacing w:before="25"/>
              <w:jc w:val="center"/>
              <w:rPr>
                <w:rFonts w:ascii="宋体" w:eastAsia="宋体" w:hAnsi="宋体" w:cs="宋体"/>
                <w:sz w:val="21"/>
                <w:szCs w:val="21"/>
              </w:rPr>
            </w:pPr>
            <w:r>
              <w:rPr>
                <w:rFonts w:ascii="宋体" w:eastAsia="宋体" w:hAnsi="宋体" w:cs="宋体"/>
                <w:sz w:val="21"/>
                <w:szCs w:val="21"/>
              </w:rPr>
              <w:t>传</w:t>
            </w:r>
          </w:p>
        </w:tc>
        <w:tc>
          <w:tcPr>
            <w:tcW w:w="3252" w:type="dxa"/>
            <w:tcBorders>
              <w:top w:val="nil"/>
              <w:left w:val="nil"/>
              <w:bottom w:val="nil"/>
              <w:right w:val="nil"/>
            </w:tcBorders>
          </w:tcPr>
          <w:p w:rsidR="0059461D" w:rsidRDefault="004370C5">
            <w:pPr>
              <w:pStyle w:val="TableParagraph"/>
              <w:tabs>
                <w:tab w:val="left" w:pos="3197"/>
              </w:tabs>
              <w:spacing w:before="25"/>
              <w:ind w:left="315"/>
              <w:rPr>
                <w:rFonts w:ascii="Times New Roman" w:eastAsia="Times New Roman" w:hAnsi="Times New Roman" w:cs="Times New Roman"/>
                <w:sz w:val="21"/>
                <w:szCs w:val="21"/>
              </w:rPr>
            </w:pPr>
            <w:r>
              <w:rPr>
                <w:rFonts w:ascii="宋体" w:eastAsia="宋体" w:hAnsi="宋体" w:cs="宋体"/>
                <w:sz w:val="21"/>
                <w:szCs w:val="21"/>
              </w:rPr>
              <w:t>真</w:t>
            </w:r>
            <w:r>
              <w:rPr>
                <w:rFonts w:ascii="宋体" w:eastAsia="宋体" w:hAnsi="宋体" w:cs="宋体"/>
                <w:spacing w:val="2"/>
                <w:sz w:val="21"/>
                <w:szCs w:val="21"/>
              </w:rPr>
              <w:t>：</w:t>
            </w:r>
            <w:r>
              <w:rPr>
                <w:rFonts w:ascii="Times New Roman" w:eastAsia="Times New Roman" w:hAnsi="Times New Roman" w:cs="Times New Roman"/>
                <w:sz w:val="21"/>
                <w:szCs w:val="21"/>
                <w:u w:val="single" w:color="000000"/>
              </w:rPr>
              <w:tab/>
            </w:r>
          </w:p>
        </w:tc>
      </w:tr>
    </w:tbl>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spacing w:before="3"/>
        <w:rPr>
          <w:rFonts w:ascii="Times New Roman" w:eastAsia="Times New Roman" w:hAnsi="Times New Roman" w:cs="Times New Roman"/>
          <w:sz w:val="16"/>
          <w:szCs w:val="16"/>
        </w:rPr>
      </w:pPr>
    </w:p>
    <w:p w:rsidR="0059461D" w:rsidRDefault="004370C5">
      <w:pPr>
        <w:pStyle w:val="a4"/>
        <w:spacing w:before="34"/>
        <w:ind w:left="540"/>
      </w:pPr>
      <w:r>
        <w:rPr>
          <w:rFonts w:cs="宋体"/>
        </w:rPr>
        <w:t>注</w:t>
      </w:r>
      <w:r>
        <w:t>：</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1.</w:t>
      </w:r>
      <w:r>
        <w:rPr>
          <w:rFonts w:cs="宋体"/>
          <w:lang w:eastAsia="zh-CN"/>
        </w:rPr>
        <w:t>允许</w:t>
      </w:r>
      <w:r>
        <w:rPr>
          <w:lang w:eastAsia="zh-CN"/>
        </w:rPr>
        <w:t>投标人</w:t>
      </w:r>
      <w:r>
        <w:rPr>
          <w:rFonts w:cs="宋体"/>
          <w:lang w:eastAsia="zh-CN"/>
        </w:rPr>
        <w:t>实际开具的银</w:t>
      </w:r>
      <w:r>
        <w:rPr>
          <w:lang w:eastAsia="zh-CN"/>
        </w:rPr>
        <w:t>行</w:t>
      </w:r>
      <w:r>
        <w:rPr>
          <w:rFonts w:cs="宋体"/>
          <w:lang w:eastAsia="zh-CN"/>
        </w:rPr>
        <w:t>信贷证明的格式与本表格式有所不同</w:t>
      </w:r>
      <w:r>
        <w:rPr>
          <w:lang w:eastAsia="zh-CN"/>
        </w:rPr>
        <w:t>，</w:t>
      </w:r>
      <w:r>
        <w:rPr>
          <w:rFonts w:cs="宋体"/>
          <w:lang w:eastAsia="zh-CN"/>
        </w:rPr>
        <w:t>但不得更改本信贷证明格式</w:t>
      </w:r>
    </w:p>
    <w:p w:rsidR="0059461D" w:rsidRDefault="004370C5">
      <w:pPr>
        <w:pStyle w:val="a4"/>
        <w:spacing w:before="119"/>
        <w:rPr>
          <w:rFonts w:cs="宋体"/>
          <w:lang w:eastAsia="zh-CN"/>
        </w:rPr>
      </w:pPr>
      <w:r>
        <w:rPr>
          <w:lang w:eastAsia="zh-CN"/>
        </w:rPr>
        <w:t>中</w:t>
      </w:r>
      <w:r>
        <w:rPr>
          <w:rFonts w:cs="宋体"/>
          <w:lang w:eastAsia="zh-CN"/>
        </w:rPr>
        <w:t>的实</w:t>
      </w:r>
      <w:r>
        <w:rPr>
          <w:lang w:eastAsia="zh-CN"/>
        </w:rPr>
        <w:t>质</w:t>
      </w:r>
      <w:r>
        <w:rPr>
          <w:rFonts w:cs="宋体"/>
          <w:lang w:eastAsia="zh-CN"/>
        </w:rPr>
        <w:t>性内容。</w:t>
      </w:r>
    </w:p>
    <w:p w:rsidR="0059461D" w:rsidRDefault="004370C5">
      <w:pPr>
        <w:pStyle w:val="a4"/>
        <w:spacing w:before="133"/>
        <w:ind w:left="584"/>
        <w:rPr>
          <w:rFonts w:cs="宋体"/>
          <w:lang w:eastAsia="zh-CN"/>
        </w:rPr>
      </w:pPr>
      <w:r>
        <w:rPr>
          <w:rFonts w:ascii="Times New Roman" w:eastAsia="Times New Roman" w:hAnsi="Times New Roman" w:cs="Times New Roman"/>
          <w:lang w:eastAsia="zh-CN"/>
        </w:rPr>
        <w:t>2.</w:t>
      </w:r>
      <w:r>
        <w:rPr>
          <w:rFonts w:cs="宋体"/>
          <w:lang w:eastAsia="zh-CN"/>
        </w:rPr>
        <w:t>银</w:t>
      </w:r>
      <w:r>
        <w:rPr>
          <w:lang w:eastAsia="zh-CN"/>
        </w:rPr>
        <w:t>行主</w:t>
      </w:r>
      <w:r>
        <w:rPr>
          <w:rFonts w:cs="宋体"/>
          <w:lang w:eastAsia="zh-CN"/>
        </w:rPr>
        <w:t>要负责</w:t>
      </w:r>
      <w:r>
        <w:rPr>
          <w:lang w:eastAsia="zh-CN"/>
        </w:rPr>
        <w:t>人</w:t>
      </w:r>
      <w:r>
        <w:rPr>
          <w:rFonts w:cs="宋体"/>
          <w:lang w:eastAsia="zh-CN"/>
        </w:rPr>
        <w:t>应亲笔签名</w:t>
      </w:r>
      <w:r>
        <w:rPr>
          <w:lang w:eastAsia="zh-CN"/>
        </w:rPr>
        <w:t>，</w:t>
      </w:r>
      <w:r>
        <w:rPr>
          <w:rFonts w:cs="宋体"/>
          <w:lang w:eastAsia="zh-CN"/>
        </w:rPr>
        <w:t>不得使用印章、签名章或其他电子</w:t>
      </w:r>
      <w:r>
        <w:rPr>
          <w:lang w:eastAsia="zh-CN"/>
        </w:rPr>
        <w:t>制</w:t>
      </w:r>
      <w:r>
        <w:rPr>
          <w:rFonts w:cs="宋体"/>
          <w:lang w:eastAsia="zh-CN"/>
        </w:rPr>
        <w:t>版签名</w:t>
      </w:r>
      <w:r>
        <w:rPr>
          <w:lang w:eastAsia="zh-CN"/>
        </w:rPr>
        <w:t>，</w:t>
      </w:r>
      <w:r>
        <w:rPr>
          <w:rFonts w:cs="宋体"/>
          <w:lang w:eastAsia="zh-CN"/>
        </w:rPr>
        <w:t>否则</w:t>
      </w:r>
      <w:r>
        <w:rPr>
          <w:lang w:eastAsia="zh-CN"/>
        </w:rPr>
        <w:t>，</w:t>
      </w:r>
      <w:r>
        <w:rPr>
          <w:rFonts w:cs="宋体"/>
          <w:lang w:eastAsia="zh-CN"/>
        </w:rPr>
        <w:t>视</w:t>
      </w:r>
      <w:r>
        <w:rPr>
          <w:lang w:eastAsia="zh-CN"/>
        </w:rPr>
        <w:t>为</w:t>
      </w:r>
      <w:r>
        <w:rPr>
          <w:rFonts w:cs="宋体"/>
          <w:lang w:eastAsia="zh-CN"/>
        </w:rPr>
        <w:t>无</w:t>
      </w:r>
    </w:p>
    <w:p w:rsidR="0059461D" w:rsidRDefault="004370C5">
      <w:pPr>
        <w:pStyle w:val="a4"/>
        <w:rPr>
          <w:rFonts w:cs="宋体"/>
          <w:lang w:eastAsia="zh-CN"/>
        </w:rPr>
      </w:pPr>
      <w:r>
        <w:rPr>
          <w:rFonts w:cs="宋体"/>
          <w:lang w:eastAsia="zh-CN"/>
        </w:rPr>
        <w:t>效。</w:t>
      </w:r>
    </w:p>
    <w:p w:rsidR="0059461D" w:rsidRDefault="0059461D">
      <w:pPr>
        <w:rPr>
          <w:rFonts w:ascii="宋体" w:eastAsia="宋体" w:hAnsi="宋体" w:cs="宋体"/>
          <w:lang w:eastAsia="zh-CN"/>
        </w:rPr>
        <w:sectPr w:rsidR="0059461D">
          <w:type w:val="continuous"/>
          <w:pgSz w:w="11900" w:h="16840"/>
          <w:pgMar w:top="1600" w:right="1240" w:bottom="280" w:left="1240" w:header="720" w:footer="720" w:gutter="0"/>
          <w:cols w:space="720"/>
        </w:sectPr>
      </w:pPr>
    </w:p>
    <w:p w:rsidR="0059461D" w:rsidRDefault="0059461D">
      <w:pPr>
        <w:spacing w:before="7"/>
        <w:rPr>
          <w:rFonts w:ascii="宋体" w:eastAsia="宋体" w:hAnsi="宋体" w:cs="宋体"/>
          <w:sz w:val="14"/>
          <w:szCs w:val="14"/>
          <w:lang w:eastAsia="zh-CN"/>
        </w:rPr>
      </w:pPr>
    </w:p>
    <w:p w:rsidR="0059461D" w:rsidRDefault="004370C5">
      <w:pPr>
        <w:spacing w:before="36"/>
        <w:ind w:left="100" w:right="120"/>
        <w:jc w:val="center"/>
        <w:rPr>
          <w:rFonts w:ascii="宋体" w:eastAsia="宋体" w:hAnsi="宋体" w:cs="宋体"/>
          <w:sz w:val="14"/>
          <w:szCs w:val="14"/>
          <w:lang w:eastAsia="zh-CN"/>
        </w:rPr>
      </w:pPr>
      <w:r>
        <w:rPr>
          <w:rFonts w:ascii="宋体" w:eastAsia="宋体" w:hAnsi="宋体" w:cs="宋体"/>
          <w:spacing w:val="-1"/>
          <w:sz w:val="28"/>
          <w:szCs w:val="28"/>
          <w:lang w:eastAsia="zh-CN"/>
        </w:rPr>
        <w:t>财务能力承诺书</w:t>
      </w:r>
      <w:r>
        <w:rPr>
          <w:rFonts w:ascii="宋体" w:eastAsia="宋体" w:hAnsi="宋体" w:cs="宋体"/>
          <w:spacing w:val="-1"/>
          <w:position w:val="14"/>
          <w:sz w:val="14"/>
          <w:szCs w:val="14"/>
          <w:lang w:eastAsia="zh-CN"/>
        </w:rPr>
        <w:t>①</w:t>
      </w:r>
    </w:p>
    <w:p w:rsidR="0059461D" w:rsidRDefault="0059461D">
      <w:pPr>
        <w:rPr>
          <w:rFonts w:ascii="宋体" w:eastAsia="宋体" w:hAnsi="宋体" w:cs="宋体"/>
          <w:sz w:val="30"/>
          <w:szCs w:val="30"/>
          <w:lang w:eastAsia="zh-CN"/>
        </w:rPr>
      </w:pPr>
    </w:p>
    <w:p w:rsidR="0059461D" w:rsidRDefault="0059461D">
      <w:pPr>
        <w:spacing w:before="1"/>
        <w:rPr>
          <w:rFonts w:ascii="宋体" w:eastAsia="宋体" w:hAnsi="宋体" w:cs="宋体"/>
          <w:sz w:val="21"/>
          <w:szCs w:val="21"/>
          <w:lang w:eastAsia="zh-CN"/>
        </w:rPr>
      </w:pPr>
    </w:p>
    <w:p w:rsidR="0059461D" w:rsidRDefault="004370C5">
      <w:pPr>
        <w:pStyle w:val="a4"/>
        <w:tabs>
          <w:tab w:val="left" w:pos="1066"/>
          <w:tab w:val="left" w:pos="3213"/>
        </w:tabs>
        <w:spacing w:before="0"/>
        <w:rPr>
          <w:rFonts w:ascii="Times New Roman" w:eastAsia="Times New Roman" w:hAnsi="Times New Roman" w:cs="Times New Roman"/>
          <w:lang w:eastAsia="zh-CN"/>
        </w:rPr>
      </w:pPr>
      <w:r>
        <w:rPr>
          <w:rFonts w:cs="宋体"/>
          <w:w w:val="95"/>
          <w:lang w:eastAsia="zh-CN"/>
        </w:rPr>
        <w:t>致</w:t>
      </w:r>
      <w:r>
        <w:rPr>
          <w:w w:val="95"/>
          <w:lang w:eastAsia="zh-CN"/>
        </w:rPr>
        <w:t>：</w:t>
      </w:r>
      <w:r>
        <w:rPr>
          <w:rFonts w:ascii="Times New Roman" w:eastAsia="Times New Roman" w:hAnsi="Times New Roman" w:cs="Times New Roman"/>
          <w:w w:val="95"/>
          <w:u w:val="single" w:color="000000"/>
          <w:lang w:eastAsia="zh-CN"/>
        </w:rPr>
        <w:tab/>
      </w:r>
      <w:r>
        <w:rPr>
          <w:rFonts w:cs="宋体"/>
          <w:spacing w:val="1"/>
          <w:u w:val="single" w:color="000000"/>
          <w:lang w:eastAsia="zh-CN"/>
        </w:rPr>
        <w:t>（</w:t>
      </w:r>
      <w:r>
        <w:rPr>
          <w:spacing w:val="1"/>
          <w:u w:val="single" w:color="000000"/>
          <w:lang w:eastAsia="zh-CN"/>
        </w:rPr>
        <w:t>招标人</w:t>
      </w:r>
      <w:r>
        <w:rPr>
          <w:rFonts w:cs="宋体"/>
          <w:spacing w:val="1"/>
          <w:u w:val="single" w:color="000000"/>
          <w:lang w:eastAsia="zh-CN"/>
        </w:rPr>
        <w:t>全称）</w:t>
      </w:r>
      <w:r>
        <w:rPr>
          <w:rFonts w:ascii="Times New Roman" w:eastAsia="Times New Roman" w:hAnsi="Times New Roman" w:cs="Times New Roman"/>
          <w:u w:val="single" w:color="000000"/>
          <w:lang w:eastAsia="zh-CN"/>
        </w:rPr>
        <w:tab/>
      </w:r>
    </w:p>
    <w:p w:rsidR="0059461D" w:rsidRDefault="004370C5">
      <w:pPr>
        <w:pStyle w:val="a4"/>
        <w:tabs>
          <w:tab w:val="left" w:pos="4294"/>
          <w:tab w:val="left" w:pos="5755"/>
        </w:tabs>
        <w:spacing w:before="135" w:line="356" w:lineRule="auto"/>
        <w:ind w:right="111" w:firstLine="420"/>
        <w:jc w:val="both"/>
        <w:rPr>
          <w:rFonts w:cs="宋体"/>
          <w:lang w:eastAsia="zh-CN"/>
        </w:rPr>
      </w:pPr>
      <w:r>
        <w:rPr>
          <w:spacing w:val="2"/>
          <w:lang w:eastAsia="zh-CN"/>
        </w:rPr>
        <w:t>我</w:t>
      </w:r>
      <w:r>
        <w:rPr>
          <w:rFonts w:cs="宋体"/>
          <w:spacing w:val="2"/>
          <w:lang w:eastAsia="zh-CN"/>
        </w:rPr>
        <w:t>谨代表</w:t>
      </w:r>
      <w:r>
        <w:rPr>
          <w:rFonts w:cs="宋体"/>
          <w:spacing w:val="1"/>
          <w:u w:val="single" w:color="000000"/>
          <w:lang w:eastAsia="zh-CN"/>
        </w:rPr>
        <w:t>（</w:t>
      </w:r>
      <w:r>
        <w:rPr>
          <w:spacing w:val="1"/>
          <w:u w:val="single" w:color="000000"/>
          <w:lang w:eastAsia="zh-CN"/>
        </w:rPr>
        <w:t>投标人</w:t>
      </w:r>
      <w:r>
        <w:rPr>
          <w:rFonts w:cs="宋体"/>
          <w:spacing w:val="1"/>
          <w:u w:val="single" w:color="000000"/>
          <w:lang w:eastAsia="zh-CN"/>
        </w:rPr>
        <w:t>全称）</w:t>
      </w:r>
      <w:r>
        <w:rPr>
          <w:spacing w:val="1"/>
          <w:lang w:eastAsia="zh-CN"/>
        </w:rPr>
        <w:t>郑</w:t>
      </w:r>
      <w:r>
        <w:rPr>
          <w:rFonts w:cs="宋体"/>
          <w:spacing w:val="1"/>
          <w:lang w:eastAsia="zh-CN"/>
        </w:rPr>
        <w:t>重承诺</w:t>
      </w:r>
      <w:r>
        <w:rPr>
          <w:spacing w:val="1"/>
          <w:lang w:eastAsia="zh-CN"/>
        </w:rPr>
        <w:t>：</w:t>
      </w:r>
      <w:r>
        <w:rPr>
          <w:rFonts w:cs="宋体"/>
          <w:spacing w:val="1"/>
          <w:lang w:eastAsia="zh-CN"/>
        </w:rPr>
        <w:t>若</w:t>
      </w:r>
      <w:r>
        <w:rPr>
          <w:spacing w:val="1"/>
          <w:lang w:eastAsia="zh-CN"/>
        </w:rPr>
        <w:t>我</w:t>
      </w:r>
      <w:r>
        <w:rPr>
          <w:rFonts w:cs="宋体"/>
          <w:spacing w:val="1"/>
          <w:lang w:eastAsia="zh-CN"/>
        </w:rPr>
        <w:t>单位有幸在</w:t>
      </w:r>
      <w:r>
        <w:rPr>
          <w:rFonts w:cs="宋体"/>
          <w:spacing w:val="1"/>
          <w:u w:val="single" w:color="000000"/>
          <w:lang w:eastAsia="zh-CN"/>
        </w:rPr>
        <w:t>（</w:t>
      </w:r>
      <w:r>
        <w:rPr>
          <w:spacing w:val="1"/>
          <w:u w:val="single" w:color="000000"/>
          <w:lang w:eastAsia="zh-CN"/>
        </w:rPr>
        <w:t>项</w:t>
      </w:r>
      <w:r>
        <w:rPr>
          <w:rFonts w:cs="宋体"/>
          <w:spacing w:val="1"/>
          <w:u w:val="single" w:color="000000"/>
          <w:lang w:eastAsia="zh-CN"/>
        </w:rPr>
        <w:t>目名称）</w:t>
      </w:r>
      <w:r>
        <w:rPr>
          <w:spacing w:val="1"/>
          <w:lang w:eastAsia="zh-CN"/>
        </w:rPr>
        <w:t>工程投标</w:t>
      </w:r>
      <w:r>
        <w:rPr>
          <w:rFonts w:cs="宋体"/>
          <w:spacing w:val="1"/>
          <w:lang w:eastAsia="zh-CN"/>
        </w:rPr>
        <w:t>活动</w:t>
      </w:r>
      <w:r>
        <w:rPr>
          <w:spacing w:val="1"/>
          <w:lang w:eastAsia="zh-CN"/>
        </w:rPr>
        <w:t>中</w:t>
      </w:r>
      <w:r>
        <w:rPr>
          <w:spacing w:val="-2"/>
          <w:w w:val="95"/>
          <w:lang w:eastAsia="zh-CN"/>
        </w:rPr>
        <w:t>中标，</w:t>
      </w:r>
      <w:r>
        <w:rPr>
          <w:rFonts w:cs="宋体"/>
          <w:spacing w:val="-2"/>
          <w:w w:val="95"/>
          <w:lang w:eastAsia="zh-CN"/>
        </w:rPr>
        <w:t>将</w:t>
      </w:r>
      <w:r>
        <w:rPr>
          <w:spacing w:val="-2"/>
          <w:w w:val="95"/>
          <w:lang w:eastAsia="zh-CN"/>
        </w:rPr>
        <w:t>提</w:t>
      </w:r>
      <w:r>
        <w:rPr>
          <w:rFonts w:cs="宋体"/>
          <w:spacing w:val="-2"/>
          <w:w w:val="95"/>
          <w:lang w:eastAsia="zh-CN"/>
        </w:rPr>
        <w:t>供</w:t>
      </w:r>
      <w:r>
        <w:rPr>
          <w:spacing w:val="-2"/>
          <w:w w:val="95"/>
          <w:lang w:eastAsia="zh-CN"/>
        </w:rPr>
        <w:t>人民</w:t>
      </w:r>
      <w:r>
        <w:rPr>
          <w:rFonts w:cs="宋体"/>
          <w:spacing w:val="-2"/>
          <w:w w:val="95"/>
          <w:lang w:eastAsia="zh-CN"/>
        </w:rPr>
        <w:t>币（大写）</w:t>
      </w:r>
      <w:r>
        <w:rPr>
          <w:rFonts w:ascii="Times New Roman" w:eastAsia="Times New Roman" w:hAnsi="Times New Roman" w:cs="Times New Roman"/>
          <w:spacing w:val="-2"/>
          <w:w w:val="95"/>
          <w:u w:val="single" w:color="000000"/>
          <w:lang w:eastAsia="zh-CN"/>
        </w:rPr>
        <w:tab/>
      </w:r>
      <w:r>
        <w:rPr>
          <w:rFonts w:cs="宋体"/>
          <w:spacing w:val="-2"/>
          <w:w w:val="95"/>
          <w:lang w:eastAsia="zh-CN"/>
        </w:rPr>
        <w:t>元（￥</w:t>
      </w:r>
      <w:r>
        <w:rPr>
          <w:rFonts w:ascii="Times New Roman" w:eastAsia="Times New Roman" w:hAnsi="Times New Roman" w:cs="Times New Roman"/>
          <w:spacing w:val="-2"/>
          <w:w w:val="95"/>
          <w:u w:val="single" w:color="000000"/>
          <w:lang w:eastAsia="zh-CN"/>
        </w:rPr>
        <w:tab/>
      </w:r>
      <w:r>
        <w:rPr>
          <w:rFonts w:cs="宋体"/>
          <w:spacing w:val="-1"/>
          <w:lang w:eastAsia="zh-CN"/>
        </w:rPr>
        <w:t>）的流动资</w:t>
      </w:r>
      <w:r>
        <w:rPr>
          <w:spacing w:val="-1"/>
          <w:lang w:eastAsia="zh-CN"/>
        </w:rPr>
        <w:t>金，</w:t>
      </w:r>
      <w:r>
        <w:rPr>
          <w:rFonts w:cs="宋体"/>
          <w:spacing w:val="-1"/>
          <w:lang w:eastAsia="zh-CN"/>
        </w:rPr>
        <w:t>供本</w:t>
      </w:r>
      <w:r>
        <w:rPr>
          <w:spacing w:val="-1"/>
          <w:lang w:eastAsia="zh-CN"/>
        </w:rPr>
        <w:t>工程</w:t>
      </w:r>
      <w:r>
        <w:rPr>
          <w:rFonts w:cs="宋体"/>
          <w:spacing w:val="-1"/>
          <w:lang w:eastAsia="zh-CN"/>
        </w:rPr>
        <w:t>在</w:t>
      </w:r>
      <w:r>
        <w:rPr>
          <w:spacing w:val="-1"/>
          <w:lang w:eastAsia="zh-CN"/>
        </w:rPr>
        <w:t>施工</w:t>
      </w:r>
      <w:r>
        <w:rPr>
          <w:rFonts w:cs="宋体"/>
          <w:spacing w:val="-1"/>
          <w:lang w:eastAsia="zh-CN"/>
        </w:rPr>
        <w:t>需要时</w:t>
      </w:r>
      <w:r>
        <w:rPr>
          <w:rFonts w:cs="宋体"/>
          <w:lang w:eastAsia="zh-CN"/>
        </w:rPr>
        <w:t>使用。</w:t>
      </w:r>
    </w:p>
    <w:p w:rsidR="0059461D" w:rsidRDefault="004370C5">
      <w:pPr>
        <w:pStyle w:val="a4"/>
        <w:spacing w:before="31"/>
        <w:ind w:left="540"/>
        <w:rPr>
          <w:rFonts w:cs="宋体"/>
          <w:lang w:eastAsia="zh-CN"/>
        </w:rPr>
      </w:pPr>
      <w:r>
        <w:rPr>
          <w:rFonts w:cs="宋体"/>
          <w:lang w:eastAsia="zh-CN"/>
        </w:rPr>
        <w:t>特此承诺。</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pStyle w:val="a4"/>
        <w:tabs>
          <w:tab w:val="left" w:pos="5686"/>
          <w:tab w:val="left" w:pos="6106"/>
        </w:tabs>
        <w:spacing w:before="173" w:line="356" w:lineRule="auto"/>
        <w:ind w:left="3060" w:right="1420"/>
        <w:rPr>
          <w:rFonts w:cs="宋体"/>
          <w:lang w:eastAsia="zh-CN"/>
        </w:rPr>
      </w:pPr>
      <w:r>
        <w:rPr>
          <w:w w:val="95"/>
          <w:lang w:eastAsia="zh-CN"/>
        </w:rPr>
        <w:t>投标人：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w w:val="95"/>
          <w:u w:val="single" w:color="000000"/>
          <w:lang w:eastAsia="zh-CN"/>
        </w:rPr>
        <w:t>（盖单位电子</w:t>
      </w:r>
      <w:r>
        <w:rPr>
          <w:w w:val="95"/>
          <w:u w:val="single" w:color="000000"/>
          <w:lang w:eastAsia="zh-CN"/>
        </w:rPr>
        <w:t>公</w:t>
      </w:r>
      <w:r>
        <w:rPr>
          <w:rFonts w:cs="宋体"/>
          <w:w w:val="95"/>
          <w:u w:val="single" w:color="000000"/>
          <w:lang w:eastAsia="zh-CN"/>
        </w:rPr>
        <w:t>章）</w:t>
      </w:r>
      <w:r>
        <w:rPr>
          <w:w w:val="95"/>
          <w:lang w:eastAsia="zh-CN"/>
        </w:rPr>
        <w:t>法</w:t>
      </w:r>
      <w:r>
        <w:rPr>
          <w:rFonts w:cs="宋体"/>
          <w:w w:val="95"/>
          <w:lang w:eastAsia="zh-CN"/>
        </w:rPr>
        <w:t>定代表</w:t>
      </w:r>
      <w:r>
        <w:rPr>
          <w:w w:val="95"/>
          <w:lang w:eastAsia="zh-CN"/>
        </w:rPr>
        <w:t>人：</w:t>
      </w:r>
      <w:r>
        <w:rPr>
          <w:rFonts w:ascii="Times New Roman" w:eastAsia="Times New Roman" w:hAnsi="Times New Roman" w:cs="Times New Roman"/>
          <w:w w:val="95"/>
          <w:u w:val="single" w:color="000000"/>
          <w:lang w:eastAsia="zh-CN"/>
        </w:rPr>
        <w:tab/>
      </w:r>
      <w:r>
        <w:rPr>
          <w:rFonts w:cs="宋体"/>
          <w:w w:val="95"/>
          <w:u w:val="single" w:color="000000"/>
          <w:lang w:eastAsia="zh-CN"/>
        </w:rPr>
        <w:t>（盖</w:t>
      </w:r>
      <w:r>
        <w:rPr>
          <w:w w:val="95"/>
          <w:u w:val="single" w:color="000000"/>
          <w:lang w:eastAsia="zh-CN"/>
        </w:rPr>
        <w:t>法</w:t>
      </w:r>
      <w:r>
        <w:rPr>
          <w:rFonts w:cs="宋体"/>
          <w:w w:val="95"/>
          <w:u w:val="single" w:color="000000"/>
          <w:lang w:eastAsia="zh-CN"/>
        </w:rPr>
        <w:t>定代表</w:t>
      </w:r>
      <w:r>
        <w:rPr>
          <w:w w:val="95"/>
          <w:u w:val="single" w:color="000000"/>
          <w:lang w:eastAsia="zh-CN"/>
        </w:rPr>
        <w:t>人</w:t>
      </w:r>
      <w:r>
        <w:rPr>
          <w:rFonts w:cs="宋体"/>
          <w:w w:val="95"/>
          <w:u w:val="single" w:color="000000"/>
          <w:lang w:eastAsia="zh-CN"/>
        </w:rPr>
        <w:t>电子章）</w:t>
      </w:r>
    </w:p>
    <w:p w:rsidR="0059461D" w:rsidRDefault="0059461D">
      <w:pPr>
        <w:spacing w:before="9"/>
        <w:rPr>
          <w:rFonts w:ascii="宋体" w:eastAsia="宋体" w:hAnsi="宋体" w:cs="宋体"/>
          <w:sz w:val="27"/>
          <w:szCs w:val="27"/>
          <w:lang w:eastAsia="zh-CN"/>
        </w:rPr>
      </w:pPr>
    </w:p>
    <w:p w:rsidR="0059461D" w:rsidRDefault="004370C5">
      <w:pPr>
        <w:pStyle w:val="a4"/>
        <w:tabs>
          <w:tab w:val="left" w:pos="5182"/>
          <w:tab w:val="left" w:pos="6336"/>
          <w:tab w:val="left" w:pos="6967"/>
          <w:tab w:val="left" w:pos="7596"/>
        </w:tabs>
        <w:spacing w:before="34"/>
        <w:ind w:left="4447"/>
        <w:rPr>
          <w:rFonts w:cs="宋体"/>
          <w:lang w:eastAsia="zh-CN"/>
        </w:rPr>
      </w:pPr>
      <w:r>
        <w:rPr>
          <w:rFonts w:cs="宋体"/>
          <w:w w:val="95"/>
          <w:lang w:eastAsia="zh-CN"/>
        </w:rPr>
        <w:t>日</w:t>
      </w:r>
      <w:r>
        <w:rPr>
          <w:rFonts w:cs="宋体"/>
          <w:w w:val="95"/>
          <w:lang w:eastAsia="zh-CN"/>
        </w:rPr>
        <w:tab/>
        <w:t>期</w:t>
      </w:r>
      <w:r>
        <w:rPr>
          <w:spacing w:val="1"/>
          <w:w w:val="95"/>
          <w:lang w:eastAsia="zh-CN"/>
        </w:rPr>
        <w:t>：</w:t>
      </w:r>
      <w:r>
        <w:rPr>
          <w:rFonts w:ascii="Times New Roman" w:eastAsia="Times New Roman" w:hAnsi="Times New Roman" w:cs="Times New Roman"/>
          <w:spacing w:val="1"/>
          <w:w w:val="95"/>
          <w:u w:val="single" w:color="000000"/>
          <w:lang w:eastAsia="zh-CN"/>
        </w:rPr>
        <w:tab/>
      </w:r>
      <w:r>
        <w:rPr>
          <w:rFonts w:cs="宋体"/>
          <w:spacing w:val="1"/>
          <w:w w:val="95"/>
          <w:lang w:eastAsia="zh-CN"/>
        </w:rPr>
        <w:t>年</w:t>
      </w:r>
      <w:r>
        <w:rPr>
          <w:rFonts w:ascii="Times New Roman" w:eastAsia="Times New Roman" w:hAnsi="Times New Roman" w:cs="Times New Roman"/>
          <w:spacing w:val="1"/>
          <w:w w:val="95"/>
          <w:u w:val="single" w:color="000000"/>
          <w:lang w:eastAsia="zh-CN"/>
        </w:rPr>
        <w:tab/>
      </w:r>
      <w:r>
        <w:rPr>
          <w:rFonts w:cs="宋体"/>
          <w:w w:val="95"/>
          <w:lang w:eastAsia="zh-CN"/>
        </w:rPr>
        <w:t>月</w:t>
      </w:r>
      <w:r>
        <w:rPr>
          <w:rFonts w:ascii="Times New Roman" w:eastAsia="Times New Roman" w:hAnsi="Times New Roman" w:cs="Times New Roman"/>
          <w:w w:val="95"/>
          <w:u w:val="single" w:color="000000"/>
          <w:lang w:eastAsia="zh-CN"/>
        </w:rPr>
        <w:tab/>
      </w:r>
      <w:r>
        <w:rPr>
          <w:rFonts w:cs="宋体"/>
          <w:lang w:eastAsia="zh-CN"/>
        </w:rPr>
        <w:t>日</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3"/>
        <w:rPr>
          <w:rFonts w:ascii="宋体" w:eastAsia="宋体" w:hAnsi="宋体" w:cs="宋体"/>
          <w:lang w:eastAsia="zh-CN"/>
        </w:rPr>
      </w:pPr>
    </w:p>
    <w:p w:rsidR="0059461D" w:rsidRDefault="004370C5">
      <w:pPr>
        <w:pStyle w:val="a4"/>
        <w:spacing w:before="34"/>
        <w:rPr>
          <w:rFonts w:cs="宋体"/>
          <w:lang w:eastAsia="zh-CN"/>
        </w:rPr>
      </w:pPr>
      <w:r>
        <w:rPr>
          <w:rFonts w:cs="宋体"/>
          <w:lang w:eastAsia="zh-CN"/>
        </w:rPr>
        <w:t>附</w:t>
      </w:r>
      <w:r>
        <w:rPr>
          <w:lang w:eastAsia="zh-CN"/>
        </w:rPr>
        <w:t>：</w:t>
      </w:r>
      <w:r>
        <w:rPr>
          <w:rFonts w:cs="宋体"/>
          <w:lang w:eastAsia="zh-CN"/>
        </w:rPr>
        <w:t>银</w:t>
      </w:r>
      <w:r>
        <w:rPr>
          <w:lang w:eastAsia="zh-CN"/>
        </w:rPr>
        <w:t>行</w:t>
      </w:r>
      <w:r>
        <w:rPr>
          <w:rFonts w:cs="宋体"/>
          <w:lang w:eastAsia="zh-CN"/>
        </w:rPr>
        <w:t>存款证明。</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4370C5">
      <w:pPr>
        <w:pStyle w:val="a4"/>
        <w:spacing w:before="173"/>
        <w:rPr>
          <w:rFonts w:cs="宋体"/>
          <w:lang w:eastAsia="zh-CN"/>
        </w:rPr>
      </w:pPr>
      <w:r>
        <w:rPr>
          <w:rFonts w:cs="宋体"/>
          <w:lang w:eastAsia="zh-CN"/>
        </w:rPr>
        <w:t>注</w:t>
      </w:r>
      <w:r>
        <w:rPr>
          <w:lang w:eastAsia="zh-CN"/>
        </w:rPr>
        <w:t>：</w:t>
      </w:r>
      <w:r>
        <w:rPr>
          <w:rFonts w:cs="宋体"/>
          <w:lang w:eastAsia="zh-CN"/>
        </w:rPr>
        <w:t>应附</w:t>
      </w:r>
      <w:r>
        <w:rPr>
          <w:lang w:eastAsia="zh-CN"/>
        </w:rPr>
        <w:t>招标公</w:t>
      </w:r>
      <w:r>
        <w:rPr>
          <w:rFonts w:cs="宋体"/>
          <w:lang w:eastAsia="zh-CN"/>
        </w:rPr>
        <w:t>告发布后银</w:t>
      </w:r>
      <w:r>
        <w:rPr>
          <w:lang w:eastAsia="zh-CN"/>
        </w:rPr>
        <w:t>行</w:t>
      </w:r>
      <w:r>
        <w:rPr>
          <w:rFonts w:cs="宋体"/>
          <w:lang w:eastAsia="zh-CN"/>
        </w:rPr>
        <w:t>出具的不少于要求流动资</w:t>
      </w:r>
      <w:r>
        <w:rPr>
          <w:lang w:eastAsia="zh-CN"/>
        </w:rPr>
        <w:t>金</w:t>
      </w:r>
      <w:r>
        <w:rPr>
          <w:rFonts w:cs="宋体"/>
          <w:lang w:eastAsia="zh-CN"/>
        </w:rPr>
        <w:t>的银</w:t>
      </w:r>
      <w:r>
        <w:rPr>
          <w:lang w:eastAsia="zh-CN"/>
        </w:rPr>
        <w:t>行</w:t>
      </w:r>
      <w:r>
        <w:rPr>
          <w:rFonts w:cs="宋体"/>
          <w:lang w:eastAsia="zh-CN"/>
        </w:rPr>
        <w:t>存款证明。</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3"/>
        <w:rPr>
          <w:rFonts w:ascii="宋体" w:eastAsia="宋体" w:hAnsi="宋体" w:cs="宋体"/>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9" name="组合 309"/>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8" name="组合 310"/>
                        <wpg:cNvGrpSpPr/>
                        <wpg:grpSpPr>
                          <a:xfrm>
                            <a:off x="1" y="1"/>
                            <a:ext cx="2880" cy="2"/>
                            <a:chOff x="1" y="1"/>
                            <a:chExt cx="2880" cy="2203203"/>
                          </a:xfrm>
                        </wpg:grpSpPr>
                        <wps:wsp>
                          <wps:cNvPr id="7" name="任意多边形 311"/>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309"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k9myfuYCAABnBwAADgAAAAAAAAABACAAAAAiAQAAZHJzL2Uy&#10;b0RvYy54bWxQSwUGAAAAAAYABgBZAQAAegYAAAAA&#10;">
                <o:lock v:ext="edit" aspectratio="f"/>
                <v:group id="组合 310" o:spid="_x0000_s1026" o:spt="203" style="position:absolute;left:1;top:1;height:2;width:2880;" coordorigin="1,1" coordsize="2880,2203203"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任意多边形 311" o:spid="_x0000_s1026" o:spt="100" style="position:absolute;left:1;top:1;height:2;width:2880;" filled="f" stroked="t" coordsize="2880,1" o:gfxdata="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xUbsAAADa&#10;AAAADwAAAAAAAAABACAAAAAiAAAAZHJzL2Rvd25yZXYueG1sUEsBAhQAFAAAAAgAh07iQDMvBZ47&#10;AAAAOQAAABAAAAAAAAAAAQAgAAAACgEAAGRycy9zaGFwZXhtbC54bWxQSwUGAAAAAAYABgBbAQAA&#10;tA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①投标人可根据自身情况决定提供银行信贷证明或财务能力承诺书。</w:t>
      </w:r>
    </w:p>
    <w:p w:rsidR="0059461D" w:rsidRDefault="0059461D">
      <w:pPr>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59461D">
      <w:pPr>
        <w:spacing w:before="8"/>
        <w:rPr>
          <w:rFonts w:ascii="宋体" w:eastAsia="宋体" w:hAnsi="宋体" w:cs="宋体"/>
          <w:sz w:val="13"/>
          <w:szCs w:val="13"/>
          <w:lang w:eastAsia="zh-CN"/>
        </w:rPr>
      </w:pPr>
    </w:p>
    <w:p w:rsidR="0059461D" w:rsidRDefault="004370C5">
      <w:pPr>
        <w:spacing w:before="34"/>
        <w:ind w:right="19"/>
        <w:jc w:val="center"/>
        <w:rPr>
          <w:rFonts w:ascii="宋体" w:eastAsia="宋体" w:hAnsi="宋体" w:cs="宋体"/>
          <w:sz w:val="14"/>
          <w:szCs w:val="14"/>
          <w:lang w:eastAsia="zh-CN"/>
        </w:rPr>
      </w:pPr>
      <w:r>
        <w:rPr>
          <w:rFonts w:ascii="黑体" w:eastAsia="黑体" w:hAnsi="黑体" w:cs="黑体"/>
          <w:spacing w:val="-1"/>
          <w:sz w:val="28"/>
          <w:szCs w:val="28"/>
          <w:lang w:eastAsia="zh-CN"/>
        </w:rPr>
        <w:t>银行存款证明</w:t>
      </w:r>
      <w:r>
        <w:rPr>
          <w:rFonts w:ascii="宋体" w:eastAsia="宋体" w:hAnsi="宋体" w:cs="宋体"/>
          <w:spacing w:val="-1"/>
          <w:position w:val="14"/>
          <w:sz w:val="14"/>
          <w:szCs w:val="14"/>
          <w:lang w:eastAsia="zh-CN"/>
        </w:rPr>
        <w:t>①</w:t>
      </w:r>
    </w:p>
    <w:p w:rsidR="0059461D" w:rsidRDefault="0059461D">
      <w:pPr>
        <w:rPr>
          <w:rFonts w:ascii="宋体" w:eastAsia="宋体" w:hAnsi="宋体" w:cs="宋体"/>
          <w:sz w:val="20"/>
          <w:szCs w:val="20"/>
          <w:lang w:eastAsia="zh-CN"/>
        </w:rPr>
      </w:pPr>
    </w:p>
    <w:p w:rsidR="0059461D" w:rsidRDefault="0059461D">
      <w:pPr>
        <w:spacing w:before="8"/>
        <w:rPr>
          <w:rFonts w:ascii="宋体" w:eastAsia="宋体" w:hAnsi="宋体" w:cs="宋体"/>
          <w:sz w:val="28"/>
          <w:szCs w:val="28"/>
          <w:lang w:eastAsia="zh-CN"/>
        </w:rPr>
      </w:pPr>
    </w:p>
    <w:p w:rsidR="0059461D" w:rsidRDefault="0059461D">
      <w:pPr>
        <w:rPr>
          <w:rFonts w:ascii="宋体" w:eastAsia="宋体" w:hAnsi="宋体" w:cs="宋体"/>
          <w:sz w:val="28"/>
          <w:szCs w:val="28"/>
          <w:lang w:eastAsia="zh-CN"/>
        </w:rPr>
        <w:sectPr w:rsidR="0059461D">
          <w:pgSz w:w="11900" w:h="16840"/>
          <w:pgMar w:top="1160" w:right="1240" w:bottom="1920" w:left="1240" w:header="883" w:footer="1731" w:gutter="0"/>
          <w:cols w:space="720"/>
        </w:sectPr>
      </w:pPr>
    </w:p>
    <w:p w:rsidR="0059461D" w:rsidRDefault="004370C5">
      <w:pPr>
        <w:pStyle w:val="a4"/>
        <w:tabs>
          <w:tab w:val="left" w:pos="4159"/>
        </w:tabs>
        <w:spacing w:before="34"/>
        <w:rPr>
          <w:rFonts w:ascii="Times New Roman" w:eastAsia="Times New Roman" w:hAnsi="Times New Roman" w:cs="Times New Roman"/>
          <w:lang w:eastAsia="zh-CN"/>
        </w:rPr>
      </w:pPr>
      <w:r>
        <w:rPr>
          <w:rFonts w:cs="宋体"/>
          <w:spacing w:val="1"/>
          <w:lang w:eastAsia="zh-CN"/>
        </w:rPr>
        <w:lastRenderedPageBreak/>
        <w:t>银</w:t>
      </w:r>
      <w:r>
        <w:rPr>
          <w:spacing w:val="1"/>
          <w:lang w:eastAsia="zh-CN"/>
        </w:rPr>
        <w:t>行</w:t>
      </w:r>
      <w:r>
        <w:rPr>
          <w:rFonts w:cs="宋体"/>
          <w:spacing w:val="1"/>
          <w:lang w:eastAsia="zh-CN"/>
        </w:rPr>
        <w:t>名称</w:t>
      </w:r>
      <w:r>
        <w:rPr>
          <w:spacing w:val="1"/>
          <w:lang w:eastAsia="zh-CN"/>
        </w:rPr>
        <w:t>：</w:t>
      </w:r>
      <w:r>
        <w:rPr>
          <w:rFonts w:ascii="Times New Roman" w:eastAsia="Times New Roman" w:hAnsi="Times New Roman" w:cs="Times New Roman"/>
          <w:u w:val="single" w:color="000000"/>
          <w:lang w:eastAsia="zh-CN"/>
        </w:rPr>
        <w:tab/>
      </w:r>
    </w:p>
    <w:p w:rsidR="0059461D" w:rsidRDefault="004370C5">
      <w:pPr>
        <w:pStyle w:val="a4"/>
        <w:tabs>
          <w:tab w:val="left" w:pos="751"/>
          <w:tab w:val="left" w:pos="4159"/>
        </w:tabs>
        <w:spacing w:before="133"/>
        <w:rPr>
          <w:rFonts w:ascii="Times New Roman" w:eastAsia="Times New Roman" w:hAnsi="Times New Roman" w:cs="Times New Roman"/>
          <w:lang w:eastAsia="zh-CN"/>
        </w:rPr>
      </w:pPr>
      <w:r>
        <w:rPr>
          <w:rFonts w:cs="宋体"/>
          <w:w w:val="95"/>
          <w:lang w:eastAsia="zh-CN"/>
        </w:rPr>
        <w:t>地</w:t>
      </w:r>
      <w:r>
        <w:rPr>
          <w:rFonts w:cs="宋体"/>
          <w:w w:val="95"/>
          <w:lang w:eastAsia="zh-CN"/>
        </w:rPr>
        <w:tab/>
      </w:r>
      <w:r>
        <w:rPr>
          <w:rFonts w:cs="宋体"/>
          <w:lang w:eastAsia="zh-CN"/>
        </w:rPr>
        <w:t>址</w:t>
      </w:r>
      <w:r>
        <w:rPr>
          <w:spacing w:val="2"/>
          <w:lang w:eastAsia="zh-CN"/>
        </w:rPr>
        <w:t>：</w:t>
      </w:r>
      <w:r>
        <w:rPr>
          <w:rFonts w:ascii="Times New Roman" w:eastAsia="Times New Roman" w:hAnsi="Times New Roman" w:cs="Times New Roman"/>
          <w:u w:val="single" w:color="000000"/>
          <w:lang w:eastAsia="zh-CN"/>
        </w:rPr>
        <w:tab/>
      </w:r>
    </w:p>
    <w:p w:rsidR="0059461D" w:rsidRDefault="0059461D">
      <w:pPr>
        <w:rPr>
          <w:rFonts w:ascii="Times New Roman" w:eastAsia="Times New Roman" w:hAnsi="Times New Roman" w:cs="Times New Roman"/>
          <w:lang w:eastAsia="zh-CN"/>
        </w:rPr>
      </w:pPr>
    </w:p>
    <w:p w:rsidR="0059461D" w:rsidRDefault="0059461D">
      <w:pPr>
        <w:spacing w:before="3"/>
        <w:rPr>
          <w:rFonts w:ascii="Times New Roman" w:eastAsia="Times New Roman" w:hAnsi="Times New Roman" w:cs="Times New Roman"/>
          <w:sz w:val="25"/>
          <w:szCs w:val="25"/>
          <w:lang w:eastAsia="zh-CN"/>
        </w:rPr>
      </w:pPr>
    </w:p>
    <w:p w:rsidR="0059461D" w:rsidRDefault="004370C5">
      <w:pPr>
        <w:pStyle w:val="a4"/>
        <w:tabs>
          <w:tab w:val="left" w:pos="2479"/>
        </w:tabs>
        <w:spacing w:before="0"/>
        <w:rPr>
          <w:rFonts w:ascii="Times New Roman" w:eastAsia="Times New Roman" w:hAnsi="Times New Roman" w:cs="Times New Roman"/>
          <w:lang w:eastAsia="zh-CN"/>
        </w:rPr>
      </w:pPr>
      <w:r>
        <w:rPr>
          <w:rFonts w:cs="宋体"/>
          <w:spacing w:val="1"/>
          <w:lang w:eastAsia="zh-CN"/>
        </w:rPr>
        <w:t>致</w:t>
      </w:r>
      <w:r>
        <w:rPr>
          <w:spacing w:val="1"/>
          <w:lang w:eastAsia="zh-CN"/>
        </w:rPr>
        <w:t>：</w:t>
      </w:r>
      <w:r>
        <w:rPr>
          <w:rFonts w:cs="宋体"/>
          <w:spacing w:val="1"/>
          <w:u w:val="single" w:color="000000"/>
          <w:lang w:eastAsia="zh-CN"/>
        </w:rPr>
        <w:t>（</w:t>
      </w:r>
      <w:r>
        <w:rPr>
          <w:spacing w:val="1"/>
          <w:u w:val="single" w:color="000000"/>
          <w:lang w:eastAsia="zh-CN"/>
        </w:rPr>
        <w:t>招标人</w:t>
      </w:r>
      <w:r>
        <w:rPr>
          <w:rFonts w:cs="宋体"/>
          <w:spacing w:val="1"/>
          <w:u w:val="single" w:color="000000"/>
          <w:lang w:eastAsia="zh-CN"/>
        </w:rPr>
        <w:t>全称）</w:t>
      </w:r>
      <w:r>
        <w:rPr>
          <w:rFonts w:ascii="Times New Roman" w:eastAsia="Times New Roman" w:hAnsi="Times New Roman" w:cs="Times New Roman"/>
          <w:u w:val="single" w:color="000000"/>
          <w:lang w:eastAsia="zh-CN"/>
        </w:rPr>
        <w:tab/>
      </w:r>
    </w:p>
    <w:p w:rsidR="0059461D" w:rsidRDefault="004370C5">
      <w:pPr>
        <w:rPr>
          <w:rFonts w:ascii="Times New Roman" w:eastAsia="Times New Roman" w:hAnsi="Times New Roman" w:cs="Times New Roman"/>
          <w:lang w:eastAsia="zh-CN"/>
        </w:rPr>
      </w:pPr>
      <w:r>
        <w:rPr>
          <w:lang w:eastAsia="zh-CN"/>
        </w:rPr>
        <w:br w:type="column"/>
      </w:r>
    </w:p>
    <w:p w:rsidR="0059461D" w:rsidRDefault="0059461D">
      <w:pPr>
        <w:rPr>
          <w:rFonts w:ascii="Times New Roman" w:eastAsia="Times New Roman" w:hAnsi="Times New Roman" w:cs="Times New Roman"/>
          <w:lang w:eastAsia="zh-CN"/>
        </w:rPr>
      </w:pPr>
    </w:p>
    <w:p w:rsidR="0059461D" w:rsidRDefault="0059461D">
      <w:pPr>
        <w:spacing w:before="11"/>
        <w:rPr>
          <w:rFonts w:ascii="Times New Roman" w:eastAsia="Times New Roman" w:hAnsi="Times New Roman" w:cs="Times New Roman"/>
          <w:sz w:val="29"/>
          <w:szCs w:val="29"/>
          <w:lang w:eastAsia="zh-CN"/>
        </w:rPr>
      </w:pPr>
    </w:p>
    <w:p w:rsidR="0059461D" w:rsidRDefault="004370C5">
      <w:pPr>
        <w:pStyle w:val="a4"/>
        <w:tabs>
          <w:tab w:val="left" w:pos="2373"/>
        </w:tabs>
        <w:spacing w:before="0"/>
        <w:rPr>
          <w:rFonts w:ascii="Times New Roman" w:eastAsia="Times New Roman" w:hAnsi="Times New Roman" w:cs="Times New Roman"/>
          <w:lang w:eastAsia="zh-CN"/>
        </w:rPr>
      </w:pPr>
      <w:r>
        <w:rPr>
          <w:rFonts w:cs="宋体"/>
          <w:spacing w:val="1"/>
          <w:lang w:eastAsia="zh-CN"/>
        </w:rPr>
        <w:t>日期</w:t>
      </w:r>
      <w:r>
        <w:rPr>
          <w:spacing w:val="1"/>
          <w:lang w:eastAsia="zh-CN"/>
        </w:rPr>
        <w:t>：</w:t>
      </w:r>
      <w:r>
        <w:rPr>
          <w:rFonts w:ascii="Times New Roman" w:eastAsia="Times New Roman" w:hAnsi="Times New Roman" w:cs="Times New Roman"/>
          <w:u w:val="single" w:color="000000"/>
          <w:lang w:eastAsia="zh-CN"/>
        </w:rPr>
        <w:tab/>
      </w:r>
    </w:p>
    <w:p w:rsidR="0059461D" w:rsidRDefault="0059461D">
      <w:pPr>
        <w:rPr>
          <w:rFonts w:ascii="Times New Roman" w:eastAsia="Times New Roman" w:hAnsi="Times New Roman" w:cs="Times New Roman"/>
          <w:lang w:eastAsia="zh-CN"/>
        </w:rPr>
        <w:sectPr w:rsidR="0059461D">
          <w:type w:val="continuous"/>
          <w:pgSz w:w="11900" w:h="16840"/>
          <w:pgMar w:top="1600" w:right="1240" w:bottom="280" w:left="1240" w:header="720" w:footer="720" w:gutter="0"/>
          <w:cols w:num="2" w:space="720" w:equalWidth="0">
            <w:col w:w="4160" w:space="2035"/>
            <w:col w:w="3225"/>
          </w:cols>
        </w:sectPr>
      </w:pPr>
    </w:p>
    <w:p w:rsidR="0059461D" w:rsidRDefault="0059461D">
      <w:pPr>
        <w:rPr>
          <w:rFonts w:ascii="Times New Roman" w:eastAsia="Times New Roman" w:hAnsi="Times New Roman" w:cs="Times New Roman"/>
          <w:sz w:val="20"/>
          <w:szCs w:val="20"/>
          <w:lang w:eastAsia="zh-CN"/>
        </w:rPr>
      </w:pPr>
    </w:p>
    <w:p w:rsidR="0059461D" w:rsidRDefault="0059461D">
      <w:pPr>
        <w:spacing w:before="1"/>
        <w:rPr>
          <w:rFonts w:ascii="Times New Roman" w:eastAsia="Times New Roman" w:hAnsi="Times New Roman" w:cs="Times New Roman"/>
          <w:sz w:val="20"/>
          <w:szCs w:val="20"/>
          <w:lang w:eastAsia="zh-CN"/>
        </w:rPr>
      </w:pPr>
    </w:p>
    <w:p w:rsidR="0059461D" w:rsidRDefault="004370C5">
      <w:pPr>
        <w:pStyle w:val="a4"/>
        <w:tabs>
          <w:tab w:val="left" w:pos="2129"/>
          <w:tab w:val="left" w:pos="4560"/>
          <w:tab w:val="left" w:pos="4951"/>
          <w:tab w:val="left" w:pos="6039"/>
          <w:tab w:val="left" w:pos="6567"/>
          <w:tab w:val="left" w:pos="9094"/>
        </w:tabs>
        <w:spacing w:before="34" w:line="356" w:lineRule="auto"/>
        <w:ind w:right="114" w:firstLine="420"/>
        <w:rPr>
          <w:rFonts w:cs="宋体"/>
          <w:lang w:eastAsia="zh-CN"/>
        </w:rPr>
      </w:pPr>
      <w:r>
        <w:rPr>
          <w:rFonts w:cs="宋体"/>
          <w:spacing w:val="1"/>
          <w:w w:val="95"/>
          <w:lang w:eastAsia="zh-CN"/>
        </w:rPr>
        <w:t>兹证明</w:t>
      </w:r>
      <w:r>
        <w:rPr>
          <w:rFonts w:ascii="Times New Roman" w:eastAsia="Times New Roman" w:hAnsi="Times New Roman" w:cs="Times New Roman"/>
          <w:spacing w:val="1"/>
          <w:w w:val="95"/>
          <w:u w:val="single" w:color="000000"/>
          <w:lang w:eastAsia="zh-CN"/>
        </w:rPr>
        <w:tab/>
      </w:r>
      <w:r>
        <w:rPr>
          <w:rFonts w:cs="宋体"/>
          <w:spacing w:val="1"/>
          <w:w w:val="95"/>
          <w:lang w:eastAsia="zh-CN"/>
        </w:rPr>
        <w:t>（</w:t>
      </w:r>
      <w:r>
        <w:rPr>
          <w:spacing w:val="1"/>
          <w:w w:val="95"/>
          <w:lang w:eastAsia="zh-CN"/>
        </w:rPr>
        <w:t>投标人</w:t>
      </w:r>
      <w:r>
        <w:rPr>
          <w:rFonts w:cs="宋体"/>
          <w:spacing w:val="1"/>
          <w:w w:val="95"/>
          <w:lang w:eastAsia="zh-CN"/>
        </w:rPr>
        <w:t>名</w:t>
      </w:r>
      <w:r>
        <w:rPr>
          <w:rFonts w:cs="宋体"/>
          <w:w w:val="95"/>
          <w:lang w:eastAsia="zh-CN"/>
        </w:rPr>
        <w:t>称</w:t>
      </w:r>
      <w:r>
        <w:rPr>
          <w:rFonts w:cs="宋体"/>
          <w:spacing w:val="1"/>
          <w:w w:val="95"/>
          <w:lang w:eastAsia="zh-CN"/>
        </w:rPr>
        <w:t>）截</w:t>
      </w:r>
      <w:r>
        <w:rPr>
          <w:rFonts w:cs="宋体"/>
          <w:spacing w:val="3"/>
          <w:w w:val="95"/>
          <w:lang w:eastAsia="zh-CN"/>
        </w:rPr>
        <w:t>止</w:t>
      </w:r>
      <w:r>
        <w:rPr>
          <w:rFonts w:ascii="Times New Roman" w:eastAsia="Times New Roman" w:hAnsi="Times New Roman" w:cs="Times New Roman"/>
          <w:spacing w:val="3"/>
          <w:w w:val="95"/>
          <w:u w:val="single" w:color="000000"/>
          <w:lang w:eastAsia="zh-CN"/>
        </w:rPr>
        <w:tab/>
      </w:r>
      <w:r>
        <w:rPr>
          <w:rFonts w:cs="宋体"/>
          <w:spacing w:val="2"/>
          <w:lang w:eastAsia="zh-CN"/>
        </w:rPr>
        <w:t>年月日</w:t>
      </w:r>
      <w:r>
        <w:rPr>
          <w:rFonts w:ascii="Times New Roman" w:eastAsia="Times New Roman" w:hAnsi="Times New Roman" w:cs="Times New Roman"/>
          <w:spacing w:val="2"/>
          <w:u w:val="single" w:color="000000"/>
          <w:lang w:eastAsia="zh-CN"/>
        </w:rPr>
        <w:tab/>
      </w:r>
      <w:r>
        <w:rPr>
          <w:rFonts w:cs="宋体"/>
          <w:spacing w:val="1"/>
          <w:w w:val="95"/>
          <w:lang w:eastAsia="zh-CN"/>
        </w:rPr>
        <w:t>时</w:t>
      </w:r>
      <w:r>
        <w:rPr>
          <w:rFonts w:ascii="Times New Roman" w:eastAsia="Times New Roman" w:hAnsi="Times New Roman" w:cs="Times New Roman"/>
          <w:spacing w:val="1"/>
          <w:w w:val="95"/>
          <w:u w:val="single" w:color="000000"/>
          <w:lang w:eastAsia="zh-CN"/>
        </w:rPr>
        <w:tab/>
      </w:r>
      <w:r>
        <w:rPr>
          <w:rFonts w:cs="宋体"/>
          <w:spacing w:val="1"/>
          <w:w w:val="95"/>
          <w:lang w:eastAsia="zh-CN"/>
        </w:rPr>
        <w:t>分</w:t>
      </w:r>
      <w:r>
        <w:rPr>
          <w:spacing w:val="1"/>
          <w:w w:val="95"/>
          <w:lang w:eastAsia="zh-CN"/>
        </w:rPr>
        <w:t>，</w:t>
      </w:r>
      <w:r>
        <w:rPr>
          <w:rFonts w:cs="宋体"/>
          <w:spacing w:val="1"/>
          <w:w w:val="95"/>
          <w:lang w:eastAsia="zh-CN"/>
        </w:rPr>
        <w:t>在</w:t>
      </w:r>
      <w:r>
        <w:rPr>
          <w:spacing w:val="1"/>
          <w:w w:val="95"/>
          <w:lang w:eastAsia="zh-CN"/>
        </w:rPr>
        <w:t>我行</w:t>
      </w:r>
      <w:r>
        <w:rPr>
          <w:rFonts w:ascii="Times New Roman" w:eastAsia="Times New Roman" w:hAnsi="Times New Roman" w:cs="Times New Roman"/>
          <w:spacing w:val="1"/>
          <w:w w:val="95"/>
          <w:u w:val="single" w:color="000000"/>
          <w:lang w:eastAsia="zh-CN"/>
        </w:rPr>
        <w:tab/>
      </w:r>
      <w:r>
        <w:rPr>
          <w:rFonts w:cs="宋体"/>
          <w:w w:val="95"/>
          <w:lang w:eastAsia="zh-CN"/>
        </w:rPr>
        <w:t>账户</w:t>
      </w:r>
      <w:r>
        <w:rPr>
          <w:spacing w:val="1"/>
          <w:w w:val="95"/>
          <w:lang w:eastAsia="zh-CN"/>
        </w:rPr>
        <w:t>中</w:t>
      </w:r>
      <w:r>
        <w:rPr>
          <w:rFonts w:cs="宋体"/>
          <w:w w:val="95"/>
          <w:lang w:eastAsia="zh-CN"/>
        </w:rPr>
        <w:t>存</w:t>
      </w:r>
      <w:r>
        <w:rPr>
          <w:rFonts w:cs="宋体"/>
          <w:spacing w:val="1"/>
          <w:w w:val="95"/>
          <w:lang w:eastAsia="zh-CN"/>
        </w:rPr>
        <w:t>款</w:t>
      </w:r>
      <w:r>
        <w:rPr>
          <w:rFonts w:cs="宋体"/>
          <w:w w:val="95"/>
          <w:lang w:eastAsia="zh-CN"/>
        </w:rPr>
        <w:t>余</w:t>
      </w:r>
      <w:r>
        <w:rPr>
          <w:rFonts w:cs="宋体"/>
          <w:spacing w:val="1"/>
          <w:w w:val="95"/>
          <w:lang w:eastAsia="zh-CN"/>
        </w:rPr>
        <w:t>额</w:t>
      </w:r>
      <w:r>
        <w:rPr>
          <w:w w:val="95"/>
          <w:lang w:eastAsia="zh-CN"/>
        </w:rPr>
        <w:t>为</w:t>
      </w:r>
      <w:r>
        <w:rPr>
          <w:spacing w:val="1"/>
          <w:w w:val="95"/>
          <w:lang w:eastAsia="zh-CN"/>
        </w:rPr>
        <w:t>人</w:t>
      </w:r>
      <w:r>
        <w:rPr>
          <w:w w:val="95"/>
          <w:lang w:eastAsia="zh-CN"/>
        </w:rPr>
        <w:t>民</w:t>
      </w:r>
      <w:r>
        <w:rPr>
          <w:rFonts w:cs="宋体"/>
          <w:spacing w:val="1"/>
          <w:w w:val="95"/>
          <w:lang w:eastAsia="zh-CN"/>
        </w:rPr>
        <w:t>币</w:t>
      </w:r>
      <w:r>
        <w:rPr>
          <w:rFonts w:ascii="Times New Roman" w:eastAsia="Times New Roman" w:hAnsi="Times New Roman" w:cs="Times New Roman"/>
          <w:spacing w:val="1"/>
          <w:w w:val="95"/>
          <w:u w:val="single" w:color="000000"/>
          <w:lang w:eastAsia="zh-CN"/>
        </w:rPr>
        <w:tab/>
      </w:r>
      <w:r>
        <w:rPr>
          <w:rFonts w:ascii="Times New Roman" w:eastAsia="Times New Roman" w:hAnsi="Times New Roman" w:cs="Times New Roman"/>
          <w:spacing w:val="1"/>
          <w:w w:val="95"/>
          <w:u w:val="single" w:color="000000"/>
          <w:lang w:eastAsia="zh-CN"/>
        </w:rPr>
        <w:tab/>
      </w:r>
      <w:r>
        <w:rPr>
          <w:rFonts w:cs="宋体"/>
          <w:lang w:eastAsia="zh-CN"/>
        </w:rPr>
        <w:t>元。</w:t>
      </w:r>
    </w:p>
    <w:p w:rsidR="0059461D" w:rsidRDefault="0059461D">
      <w:pPr>
        <w:rPr>
          <w:rFonts w:ascii="宋体" w:eastAsia="宋体" w:hAnsi="宋体" w:cs="宋体"/>
          <w:lang w:eastAsia="zh-CN"/>
        </w:rPr>
      </w:pPr>
    </w:p>
    <w:p w:rsidR="0059461D" w:rsidRDefault="0059461D">
      <w:pPr>
        <w:rPr>
          <w:rFonts w:ascii="宋体" w:eastAsia="宋体" w:hAnsi="宋体" w:cs="宋体"/>
          <w:lang w:eastAsia="zh-CN"/>
        </w:rPr>
      </w:pPr>
    </w:p>
    <w:p w:rsidR="0059461D" w:rsidRDefault="0059461D">
      <w:pPr>
        <w:rPr>
          <w:rFonts w:ascii="宋体" w:eastAsia="宋体" w:hAnsi="宋体" w:cs="宋体"/>
          <w:lang w:eastAsia="zh-CN"/>
        </w:rPr>
      </w:pPr>
    </w:p>
    <w:p w:rsidR="0059461D" w:rsidRDefault="0059461D">
      <w:pPr>
        <w:spacing w:before="6"/>
        <w:rPr>
          <w:rFonts w:ascii="宋体" w:eastAsia="宋体" w:hAnsi="宋体" w:cs="宋体"/>
          <w:sz w:val="19"/>
          <w:szCs w:val="19"/>
          <w:lang w:eastAsia="zh-CN"/>
        </w:rPr>
      </w:pPr>
    </w:p>
    <w:p w:rsidR="0059461D" w:rsidRDefault="004370C5">
      <w:pPr>
        <w:pStyle w:val="a4"/>
        <w:tabs>
          <w:tab w:val="left" w:pos="5071"/>
          <w:tab w:val="left" w:pos="6960"/>
          <w:tab w:val="left" w:pos="8582"/>
          <w:tab w:val="left" w:pos="8687"/>
        </w:tabs>
        <w:spacing w:before="0" w:line="356" w:lineRule="auto"/>
        <w:ind w:left="3180" w:right="731"/>
        <w:jc w:val="both"/>
        <w:rPr>
          <w:rFonts w:ascii="Times New Roman" w:eastAsia="Times New Roman" w:hAnsi="Times New Roman" w:cs="Times New Roman"/>
          <w:lang w:eastAsia="zh-CN"/>
        </w:rPr>
      </w:pPr>
      <w:r>
        <w:rPr>
          <w:rFonts w:cs="宋体"/>
          <w:w w:val="95"/>
          <w:lang w:eastAsia="zh-CN"/>
        </w:rPr>
        <w:t>银</w:t>
      </w:r>
      <w:r>
        <w:rPr>
          <w:rFonts w:cs="宋体"/>
          <w:w w:val="95"/>
          <w:lang w:eastAsia="zh-CN"/>
        </w:rPr>
        <w:tab/>
      </w:r>
      <w:r>
        <w:rPr>
          <w:lang w:eastAsia="zh-CN"/>
        </w:rPr>
        <w:t>行</w:t>
      </w:r>
      <w:r>
        <w:rPr>
          <w:rFonts w:cs="宋体"/>
          <w:spacing w:val="2"/>
          <w:lang w:eastAsia="zh-CN"/>
        </w:rPr>
        <w:t>（</w:t>
      </w:r>
      <w:r>
        <w:rPr>
          <w:rFonts w:cs="宋体"/>
          <w:lang w:eastAsia="zh-CN"/>
        </w:rPr>
        <w:t>盖</w:t>
      </w:r>
      <w:r>
        <w:rPr>
          <w:rFonts w:cs="宋体"/>
          <w:spacing w:val="2"/>
          <w:lang w:eastAsia="zh-CN"/>
        </w:rPr>
        <w:t>章</w:t>
      </w:r>
      <w:r>
        <w:rPr>
          <w:rFonts w:cs="宋体"/>
          <w:lang w:eastAsia="zh-CN"/>
        </w:rPr>
        <w:t>）</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银</w:t>
      </w:r>
      <w:r>
        <w:rPr>
          <w:lang w:eastAsia="zh-CN"/>
        </w:rPr>
        <w:t>行主</w:t>
      </w:r>
      <w:r>
        <w:rPr>
          <w:rFonts w:cs="宋体"/>
          <w:lang w:eastAsia="zh-CN"/>
        </w:rPr>
        <w:t>要 负责</w:t>
      </w:r>
      <w:r>
        <w:rPr>
          <w:lang w:eastAsia="zh-CN"/>
        </w:rPr>
        <w:t>人</w:t>
      </w:r>
      <w:r>
        <w:rPr>
          <w:rFonts w:cs="宋体"/>
          <w:spacing w:val="2"/>
          <w:lang w:eastAsia="zh-CN"/>
        </w:rPr>
        <w:t>（</w:t>
      </w:r>
      <w:r>
        <w:rPr>
          <w:rFonts w:cs="宋体"/>
          <w:lang w:eastAsia="zh-CN"/>
        </w:rPr>
        <w:t>签</w:t>
      </w:r>
      <w:r>
        <w:rPr>
          <w:rFonts w:cs="宋体"/>
          <w:spacing w:val="2"/>
          <w:lang w:eastAsia="zh-CN"/>
        </w:rPr>
        <w:t>字</w:t>
      </w:r>
      <w:r>
        <w:rPr>
          <w:rFonts w:cs="宋体"/>
          <w:lang w:eastAsia="zh-CN"/>
        </w:rPr>
        <w:t>）</w:t>
      </w:r>
      <w:r>
        <w:rPr>
          <w:spacing w:val="2"/>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cs="宋体"/>
          <w:w w:val="95"/>
          <w:lang w:eastAsia="zh-CN"/>
        </w:rPr>
        <w:t>银</w:t>
      </w:r>
      <w:r>
        <w:rPr>
          <w:w w:val="95"/>
          <w:lang w:eastAsia="zh-CN"/>
        </w:rPr>
        <w:t>行主</w:t>
      </w:r>
      <w:r>
        <w:rPr>
          <w:rFonts w:cs="宋体"/>
          <w:w w:val="95"/>
          <w:lang w:eastAsia="zh-CN"/>
        </w:rPr>
        <w:t>要负责</w:t>
      </w:r>
      <w:r>
        <w:rPr>
          <w:w w:val="95"/>
          <w:lang w:eastAsia="zh-CN"/>
        </w:rPr>
        <w:t>人</w:t>
      </w:r>
      <w:r>
        <w:rPr>
          <w:rFonts w:cs="宋体"/>
          <w:w w:val="95"/>
          <w:lang w:eastAsia="zh-CN"/>
        </w:rPr>
        <w:t>的姓名、职务</w:t>
      </w:r>
      <w:r>
        <w:rPr>
          <w:w w:val="95"/>
          <w:lang w:eastAsia="zh-CN"/>
        </w:rPr>
        <w:t>：</w:t>
      </w:r>
      <w:r>
        <w:rPr>
          <w:rFonts w:ascii="Times New Roman" w:eastAsia="Times New Roman" w:hAnsi="Times New Roman" w:cs="Times New Roman"/>
          <w:w w:val="95"/>
          <w:u w:val="single" w:color="000000"/>
          <w:lang w:eastAsia="zh-CN"/>
        </w:rPr>
        <w:tab/>
      </w:r>
      <w:r>
        <w:rPr>
          <w:rFonts w:cs="宋体"/>
          <w:u w:val="single" w:color="000000"/>
          <w:lang w:eastAsia="zh-CN"/>
        </w:rPr>
        <w:t>（打印）</w:t>
      </w:r>
      <w:r>
        <w:rPr>
          <w:rFonts w:ascii="Times New Roman" w:eastAsia="Times New Roman" w:hAnsi="Times New Roman" w:cs="Times New Roman"/>
          <w:u w:val="single" w:color="000000"/>
          <w:lang w:eastAsia="zh-CN"/>
        </w:rPr>
        <w:tab/>
      </w:r>
    </w:p>
    <w:tbl>
      <w:tblPr>
        <w:tblW w:w="5511" w:type="dxa"/>
        <w:tblInd w:w="3125" w:type="dxa"/>
        <w:tblLayout w:type="fixed"/>
        <w:tblCellMar>
          <w:left w:w="0" w:type="dxa"/>
          <w:right w:w="0" w:type="dxa"/>
        </w:tblCellMar>
        <w:tblLook w:val="04A0" w:firstRow="1" w:lastRow="0" w:firstColumn="1" w:lastColumn="0" w:noHBand="0" w:noVBand="1"/>
      </w:tblPr>
      <w:tblGrid>
        <w:gridCol w:w="579"/>
        <w:gridCol w:w="840"/>
        <w:gridCol w:w="840"/>
        <w:gridCol w:w="3252"/>
      </w:tblGrid>
      <w:tr w:rsidR="0059461D">
        <w:trPr>
          <w:trHeight w:hRule="exact" w:val="414"/>
        </w:trPr>
        <w:tc>
          <w:tcPr>
            <w:tcW w:w="579" w:type="dxa"/>
            <w:tcBorders>
              <w:top w:val="nil"/>
              <w:left w:val="nil"/>
              <w:bottom w:val="nil"/>
              <w:right w:val="nil"/>
            </w:tcBorders>
          </w:tcPr>
          <w:p w:rsidR="0059461D" w:rsidRDefault="004370C5">
            <w:pPr>
              <w:pStyle w:val="TableParagraph"/>
              <w:spacing w:before="34"/>
              <w:ind w:left="55"/>
              <w:rPr>
                <w:rFonts w:ascii="宋体" w:eastAsia="宋体" w:hAnsi="宋体" w:cs="宋体"/>
                <w:sz w:val="21"/>
                <w:szCs w:val="21"/>
              </w:rPr>
            </w:pPr>
            <w:r>
              <w:rPr>
                <w:rFonts w:ascii="宋体" w:eastAsia="宋体" w:hAnsi="宋体" w:cs="宋体"/>
                <w:sz w:val="21"/>
                <w:szCs w:val="21"/>
              </w:rPr>
              <w:t>银</w:t>
            </w:r>
          </w:p>
        </w:tc>
        <w:tc>
          <w:tcPr>
            <w:tcW w:w="840" w:type="dxa"/>
            <w:tcBorders>
              <w:top w:val="nil"/>
              <w:left w:val="nil"/>
              <w:bottom w:val="nil"/>
              <w:right w:val="nil"/>
            </w:tcBorders>
          </w:tcPr>
          <w:p w:rsidR="0059461D" w:rsidRDefault="004370C5">
            <w:pPr>
              <w:pStyle w:val="TableParagraph"/>
              <w:spacing w:before="34"/>
              <w:jc w:val="center"/>
              <w:rPr>
                <w:rFonts w:ascii="宋体" w:eastAsia="宋体" w:hAnsi="宋体" w:cs="宋体"/>
                <w:sz w:val="21"/>
                <w:szCs w:val="21"/>
              </w:rPr>
            </w:pPr>
            <w:r>
              <w:rPr>
                <w:rFonts w:ascii="宋体" w:eastAsia="宋体" w:hAnsi="宋体" w:cs="宋体"/>
                <w:sz w:val="21"/>
                <w:szCs w:val="21"/>
              </w:rPr>
              <w:t>行</w:t>
            </w:r>
          </w:p>
        </w:tc>
        <w:tc>
          <w:tcPr>
            <w:tcW w:w="840" w:type="dxa"/>
            <w:tcBorders>
              <w:top w:val="nil"/>
              <w:left w:val="nil"/>
              <w:bottom w:val="nil"/>
              <w:right w:val="nil"/>
            </w:tcBorders>
          </w:tcPr>
          <w:p w:rsidR="0059461D" w:rsidRDefault="004370C5">
            <w:pPr>
              <w:pStyle w:val="TableParagraph"/>
              <w:spacing w:before="34"/>
              <w:jc w:val="center"/>
              <w:rPr>
                <w:rFonts w:ascii="宋体" w:eastAsia="宋体" w:hAnsi="宋体" w:cs="宋体"/>
                <w:sz w:val="21"/>
                <w:szCs w:val="21"/>
              </w:rPr>
            </w:pPr>
            <w:r>
              <w:rPr>
                <w:rFonts w:ascii="宋体" w:eastAsia="宋体" w:hAnsi="宋体" w:cs="宋体"/>
                <w:sz w:val="21"/>
                <w:szCs w:val="21"/>
              </w:rPr>
              <w:t>电</w:t>
            </w:r>
          </w:p>
        </w:tc>
        <w:tc>
          <w:tcPr>
            <w:tcW w:w="3252" w:type="dxa"/>
            <w:tcBorders>
              <w:top w:val="nil"/>
              <w:left w:val="nil"/>
              <w:bottom w:val="nil"/>
              <w:right w:val="nil"/>
            </w:tcBorders>
          </w:tcPr>
          <w:p w:rsidR="0059461D" w:rsidRDefault="004370C5">
            <w:pPr>
              <w:pStyle w:val="TableParagraph"/>
              <w:tabs>
                <w:tab w:val="left" w:pos="3197"/>
              </w:tabs>
              <w:spacing w:before="34"/>
              <w:ind w:left="315"/>
              <w:rPr>
                <w:rFonts w:ascii="Times New Roman" w:eastAsia="Times New Roman" w:hAnsi="Times New Roman" w:cs="Times New Roman"/>
                <w:sz w:val="21"/>
                <w:szCs w:val="21"/>
              </w:rPr>
            </w:pPr>
            <w:r>
              <w:rPr>
                <w:rFonts w:ascii="宋体" w:eastAsia="宋体" w:hAnsi="宋体" w:cs="宋体"/>
                <w:sz w:val="21"/>
                <w:szCs w:val="21"/>
              </w:rPr>
              <w:t>话</w:t>
            </w:r>
            <w:r>
              <w:rPr>
                <w:rFonts w:ascii="宋体" w:eastAsia="宋体" w:hAnsi="宋体" w:cs="宋体"/>
                <w:spacing w:val="2"/>
                <w:sz w:val="21"/>
                <w:szCs w:val="21"/>
              </w:rPr>
              <w:t>：</w:t>
            </w:r>
            <w:r>
              <w:rPr>
                <w:rFonts w:ascii="Times New Roman" w:eastAsia="Times New Roman" w:hAnsi="Times New Roman" w:cs="Times New Roman"/>
                <w:sz w:val="21"/>
                <w:szCs w:val="21"/>
                <w:u w:val="single" w:color="000000"/>
              </w:rPr>
              <w:tab/>
            </w:r>
          </w:p>
        </w:tc>
      </w:tr>
      <w:tr w:rsidR="0059461D">
        <w:trPr>
          <w:trHeight w:hRule="exact" w:val="414"/>
        </w:trPr>
        <w:tc>
          <w:tcPr>
            <w:tcW w:w="579" w:type="dxa"/>
            <w:tcBorders>
              <w:top w:val="nil"/>
              <w:left w:val="nil"/>
              <w:bottom w:val="nil"/>
              <w:right w:val="nil"/>
            </w:tcBorders>
          </w:tcPr>
          <w:p w:rsidR="0059461D" w:rsidRDefault="004370C5">
            <w:pPr>
              <w:pStyle w:val="TableParagraph"/>
              <w:spacing w:before="28"/>
              <w:ind w:left="55"/>
              <w:rPr>
                <w:rFonts w:ascii="宋体" w:eastAsia="宋体" w:hAnsi="宋体" w:cs="宋体"/>
                <w:sz w:val="21"/>
                <w:szCs w:val="21"/>
              </w:rPr>
            </w:pPr>
            <w:r>
              <w:rPr>
                <w:rFonts w:ascii="宋体" w:eastAsia="宋体" w:hAnsi="宋体" w:cs="宋体"/>
                <w:sz w:val="21"/>
                <w:szCs w:val="21"/>
              </w:rPr>
              <w:t>银</w:t>
            </w:r>
          </w:p>
        </w:tc>
        <w:tc>
          <w:tcPr>
            <w:tcW w:w="840" w:type="dxa"/>
            <w:tcBorders>
              <w:top w:val="nil"/>
              <w:left w:val="nil"/>
              <w:bottom w:val="nil"/>
              <w:right w:val="nil"/>
            </w:tcBorders>
          </w:tcPr>
          <w:p w:rsidR="0059461D" w:rsidRDefault="004370C5">
            <w:pPr>
              <w:pStyle w:val="TableParagraph"/>
              <w:spacing w:before="28"/>
              <w:jc w:val="center"/>
              <w:rPr>
                <w:rFonts w:ascii="宋体" w:eastAsia="宋体" w:hAnsi="宋体" w:cs="宋体"/>
                <w:sz w:val="21"/>
                <w:szCs w:val="21"/>
              </w:rPr>
            </w:pPr>
            <w:r>
              <w:rPr>
                <w:rFonts w:ascii="宋体" w:eastAsia="宋体" w:hAnsi="宋体" w:cs="宋体"/>
                <w:sz w:val="21"/>
                <w:szCs w:val="21"/>
              </w:rPr>
              <w:t>行</w:t>
            </w:r>
          </w:p>
        </w:tc>
        <w:tc>
          <w:tcPr>
            <w:tcW w:w="840" w:type="dxa"/>
            <w:tcBorders>
              <w:top w:val="nil"/>
              <w:left w:val="nil"/>
              <w:bottom w:val="nil"/>
              <w:right w:val="nil"/>
            </w:tcBorders>
          </w:tcPr>
          <w:p w:rsidR="0059461D" w:rsidRDefault="004370C5">
            <w:pPr>
              <w:pStyle w:val="TableParagraph"/>
              <w:spacing w:before="28"/>
              <w:jc w:val="center"/>
              <w:rPr>
                <w:rFonts w:ascii="宋体" w:eastAsia="宋体" w:hAnsi="宋体" w:cs="宋体"/>
                <w:sz w:val="21"/>
                <w:szCs w:val="21"/>
              </w:rPr>
            </w:pPr>
            <w:r>
              <w:rPr>
                <w:rFonts w:ascii="宋体" w:eastAsia="宋体" w:hAnsi="宋体" w:cs="宋体"/>
                <w:sz w:val="21"/>
                <w:szCs w:val="21"/>
              </w:rPr>
              <w:t>传</w:t>
            </w:r>
          </w:p>
        </w:tc>
        <w:tc>
          <w:tcPr>
            <w:tcW w:w="3252" w:type="dxa"/>
            <w:tcBorders>
              <w:top w:val="nil"/>
              <w:left w:val="nil"/>
              <w:bottom w:val="nil"/>
              <w:right w:val="nil"/>
            </w:tcBorders>
          </w:tcPr>
          <w:p w:rsidR="0059461D" w:rsidRDefault="004370C5">
            <w:pPr>
              <w:pStyle w:val="TableParagraph"/>
              <w:tabs>
                <w:tab w:val="left" w:pos="3197"/>
              </w:tabs>
              <w:spacing w:before="28"/>
              <w:ind w:left="315"/>
              <w:rPr>
                <w:rFonts w:ascii="Times New Roman" w:eastAsia="Times New Roman" w:hAnsi="Times New Roman" w:cs="Times New Roman"/>
                <w:sz w:val="21"/>
                <w:szCs w:val="21"/>
              </w:rPr>
            </w:pPr>
            <w:r>
              <w:rPr>
                <w:rFonts w:ascii="宋体" w:eastAsia="宋体" w:hAnsi="宋体" w:cs="宋体"/>
                <w:sz w:val="21"/>
                <w:szCs w:val="21"/>
              </w:rPr>
              <w:t>真</w:t>
            </w:r>
            <w:r>
              <w:rPr>
                <w:rFonts w:ascii="宋体" w:eastAsia="宋体" w:hAnsi="宋体" w:cs="宋体"/>
                <w:spacing w:val="2"/>
                <w:sz w:val="21"/>
                <w:szCs w:val="21"/>
              </w:rPr>
              <w:t>：</w:t>
            </w:r>
            <w:r>
              <w:rPr>
                <w:rFonts w:ascii="Times New Roman" w:eastAsia="Times New Roman" w:hAnsi="Times New Roman" w:cs="Times New Roman"/>
                <w:sz w:val="21"/>
                <w:szCs w:val="21"/>
                <w:u w:val="single" w:color="000000"/>
              </w:rPr>
              <w:tab/>
            </w:r>
          </w:p>
        </w:tc>
      </w:tr>
    </w:tbl>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rPr>
          <w:rFonts w:ascii="Times New Roman" w:eastAsia="Times New Roman" w:hAnsi="Times New Roman" w:cs="Times New Roman"/>
          <w:sz w:val="20"/>
          <w:szCs w:val="20"/>
        </w:rPr>
      </w:pPr>
    </w:p>
    <w:p w:rsidR="0059461D" w:rsidRDefault="0059461D">
      <w:pPr>
        <w:spacing w:before="4"/>
        <w:rPr>
          <w:rFonts w:ascii="Times New Roman" w:eastAsia="Times New Roman" w:hAnsi="Times New Roman" w:cs="Times New Roman"/>
          <w:sz w:val="19"/>
          <w:szCs w:val="19"/>
        </w:rPr>
      </w:pPr>
    </w:p>
    <w:p w:rsidR="0059461D" w:rsidRDefault="004370C5">
      <w:pPr>
        <w:pStyle w:val="a4"/>
        <w:spacing w:before="34"/>
        <w:ind w:left="540"/>
      </w:pPr>
      <w:r>
        <w:rPr>
          <w:rFonts w:cs="宋体"/>
        </w:rPr>
        <w:t>注</w:t>
      </w:r>
      <w:r>
        <w:t>：</w:t>
      </w:r>
    </w:p>
    <w:p w:rsidR="0059461D" w:rsidRDefault="004370C5">
      <w:pPr>
        <w:pStyle w:val="a4"/>
        <w:spacing w:before="135"/>
        <w:ind w:left="540"/>
        <w:rPr>
          <w:rFonts w:cs="宋体"/>
          <w:lang w:eastAsia="zh-CN"/>
        </w:rPr>
      </w:pPr>
      <w:r>
        <w:rPr>
          <w:rFonts w:ascii="Times New Roman" w:eastAsia="Times New Roman" w:hAnsi="Times New Roman" w:cs="Times New Roman"/>
          <w:lang w:eastAsia="zh-CN"/>
        </w:rPr>
        <w:t>1.</w:t>
      </w:r>
      <w:r>
        <w:rPr>
          <w:rFonts w:cs="宋体"/>
          <w:lang w:eastAsia="zh-CN"/>
        </w:rPr>
        <w:t>允许</w:t>
      </w:r>
      <w:r>
        <w:rPr>
          <w:lang w:eastAsia="zh-CN"/>
        </w:rPr>
        <w:t>投标人</w:t>
      </w:r>
      <w:r>
        <w:rPr>
          <w:rFonts w:cs="宋体"/>
          <w:lang w:eastAsia="zh-CN"/>
        </w:rPr>
        <w:t>实际开具的银</w:t>
      </w:r>
      <w:r>
        <w:rPr>
          <w:lang w:eastAsia="zh-CN"/>
        </w:rPr>
        <w:t>行</w:t>
      </w:r>
      <w:r>
        <w:rPr>
          <w:rFonts w:cs="宋体"/>
          <w:lang w:eastAsia="zh-CN"/>
        </w:rPr>
        <w:t>存款证明的格式与本表格式有所不同</w:t>
      </w:r>
      <w:r>
        <w:rPr>
          <w:lang w:eastAsia="zh-CN"/>
        </w:rPr>
        <w:t>，</w:t>
      </w:r>
      <w:r>
        <w:rPr>
          <w:rFonts w:cs="宋体"/>
          <w:lang w:eastAsia="zh-CN"/>
        </w:rPr>
        <w:t>但不得更改本存款证明格式</w:t>
      </w:r>
    </w:p>
    <w:p w:rsidR="0059461D" w:rsidRDefault="004370C5">
      <w:pPr>
        <w:pStyle w:val="a4"/>
        <w:rPr>
          <w:rFonts w:cs="宋体"/>
          <w:lang w:eastAsia="zh-CN"/>
        </w:rPr>
      </w:pPr>
      <w:r>
        <w:rPr>
          <w:lang w:eastAsia="zh-CN"/>
        </w:rPr>
        <w:t>中</w:t>
      </w:r>
      <w:r>
        <w:rPr>
          <w:rFonts w:cs="宋体"/>
          <w:lang w:eastAsia="zh-CN"/>
        </w:rPr>
        <w:t>的实</w:t>
      </w:r>
      <w:r>
        <w:rPr>
          <w:lang w:eastAsia="zh-CN"/>
        </w:rPr>
        <w:t>质</w:t>
      </w:r>
      <w:r>
        <w:rPr>
          <w:rFonts w:cs="宋体"/>
          <w:lang w:eastAsia="zh-CN"/>
        </w:rPr>
        <w:t>性内容。</w:t>
      </w:r>
    </w:p>
    <w:p w:rsidR="0059461D" w:rsidRDefault="004370C5">
      <w:pPr>
        <w:pStyle w:val="a4"/>
        <w:spacing w:before="133"/>
        <w:ind w:left="584"/>
        <w:rPr>
          <w:rFonts w:cs="宋体"/>
          <w:lang w:eastAsia="zh-CN"/>
        </w:rPr>
      </w:pPr>
      <w:r>
        <w:rPr>
          <w:rFonts w:ascii="Times New Roman" w:eastAsia="Times New Roman" w:hAnsi="Times New Roman" w:cs="Times New Roman"/>
          <w:lang w:eastAsia="zh-CN"/>
        </w:rPr>
        <w:t>2.</w:t>
      </w:r>
      <w:r>
        <w:rPr>
          <w:rFonts w:cs="宋体"/>
          <w:lang w:eastAsia="zh-CN"/>
        </w:rPr>
        <w:t>银</w:t>
      </w:r>
      <w:r>
        <w:rPr>
          <w:lang w:eastAsia="zh-CN"/>
        </w:rPr>
        <w:t>行主</w:t>
      </w:r>
      <w:r>
        <w:rPr>
          <w:rFonts w:cs="宋体"/>
          <w:lang w:eastAsia="zh-CN"/>
        </w:rPr>
        <w:t>要负责</w:t>
      </w:r>
      <w:r>
        <w:rPr>
          <w:lang w:eastAsia="zh-CN"/>
        </w:rPr>
        <w:t>人</w:t>
      </w:r>
      <w:r>
        <w:rPr>
          <w:rFonts w:cs="宋体"/>
          <w:lang w:eastAsia="zh-CN"/>
        </w:rPr>
        <w:t>应亲笔签名</w:t>
      </w:r>
      <w:r>
        <w:rPr>
          <w:lang w:eastAsia="zh-CN"/>
        </w:rPr>
        <w:t>，</w:t>
      </w:r>
      <w:r>
        <w:rPr>
          <w:rFonts w:cs="宋体"/>
          <w:lang w:eastAsia="zh-CN"/>
        </w:rPr>
        <w:t>不得使用印章、签名章或其他电子</w:t>
      </w:r>
      <w:r>
        <w:rPr>
          <w:lang w:eastAsia="zh-CN"/>
        </w:rPr>
        <w:t>制</w:t>
      </w:r>
      <w:r>
        <w:rPr>
          <w:rFonts w:cs="宋体"/>
          <w:lang w:eastAsia="zh-CN"/>
        </w:rPr>
        <w:t>版签名</w:t>
      </w:r>
      <w:r>
        <w:rPr>
          <w:lang w:eastAsia="zh-CN"/>
        </w:rPr>
        <w:t>，</w:t>
      </w:r>
      <w:r>
        <w:rPr>
          <w:rFonts w:cs="宋体"/>
          <w:lang w:eastAsia="zh-CN"/>
        </w:rPr>
        <w:t>否则</w:t>
      </w:r>
      <w:r>
        <w:rPr>
          <w:lang w:eastAsia="zh-CN"/>
        </w:rPr>
        <w:t>，</w:t>
      </w:r>
      <w:r>
        <w:rPr>
          <w:rFonts w:cs="宋体"/>
          <w:lang w:eastAsia="zh-CN"/>
        </w:rPr>
        <w:t>视</w:t>
      </w:r>
      <w:r>
        <w:rPr>
          <w:lang w:eastAsia="zh-CN"/>
        </w:rPr>
        <w:t>为</w:t>
      </w:r>
      <w:r>
        <w:rPr>
          <w:rFonts w:cs="宋体"/>
          <w:lang w:eastAsia="zh-CN"/>
        </w:rPr>
        <w:t>无</w:t>
      </w:r>
    </w:p>
    <w:p w:rsidR="0059461D" w:rsidRDefault="004370C5">
      <w:pPr>
        <w:pStyle w:val="a4"/>
        <w:spacing w:before="119"/>
        <w:rPr>
          <w:rFonts w:cs="宋体"/>
          <w:lang w:eastAsia="zh-CN"/>
        </w:rPr>
      </w:pPr>
      <w:r>
        <w:rPr>
          <w:rFonts w:cs="宋体"/>
          <w:lang w:eastAsia="zh-CN"/>
        </w:rPr>
        <w:t>效。</w:t>
      </w:r>
    </w:p>
    <w:p w:rsidR="0059461D" w:rsidRDefault="0059461D">
      <w:pPr>
        <w:rPr>
          <w:rFonts w:ascii="宋体" w:eastAsia="宋体" w:hAnsi="宋体" w:cs="宋体"/>
          <w:lang w:eastAsia="zh-CN"/>
        </w:rPr>
        <w:sectPr w:rsidR="0059461D">
          <w:type w:val="continuous"/>
          <w:pgSz w:w="11900" w:h="16840"/>
          <w:pgMar w:top="1600" w:right="1240" w:bottom="280" w:left="1240" w:header="720" w:footer="720" w:gutter="0"/>
          <w:cols w:space="720"/>
        </w:sectPr>
      </w:pPr>
    </w:p>
    <w:p w:rsidR="0059461D" w:rsidRDefault="0059461D">
      <w:pPr>
        <w:spacing w:before="3"/>
        <w:rPr>
          <w:rFonts w:ascii="宋体" w:eastAsia="宋体" w:hAnsi="宋体" w:cs="宋体"/>
          <w:sz w:val="16"/>
          <w:szCs w:val="16"/>
          <w:lang w:eastAsia="zh-CN"/>
        </w:rPr>
      </w:pPr>
    </w:p>
    <w:p w:rsidR="0059461D" w:rsidRDefault="004370C5">
      <w:pPr>
        <w:ind w:left="2604"/>
        <w:rPr>
          <w:lang w:eastAsia="zh-CN"/>
        </w:rPr>
      </w:pPr>
      <w:bookmarkStart w:id="221" w:name="_TOC_250015"/>
      <w:r>
        <w:rPr>
          <w:lang w:eastAsia="zh-CN"/>
        </w:rPr>
        <w:t>（四）</w:t>
      </w:r>
      <w:r>
        <w:rPr>
          <w:rFonts w:ascii="宋体" w:eastAsia="宋体" w:hAnsi="宋体" w:cs="宋体"/>
          <w:lang w:eastAsia="zh-CN"/>
        </w:rPr>
        <w:t>近年完成</w:t>
      </w:r>
      <w:r>
        <w:rPr>
          <w:lang w:eastAsia="zh-CN"/>
        </w:rPr>
        <w:t>的</w:t>
      </w:r>
      <w:r>
        <w:rPr>
          <w:rFonts w:ascii="宋体" w:eastAsia="宋体" w:hAnsi="宋体" w:cs="宋体"/>
          <w:lang w:eastAsia="zh-CN"/>
        </w:rPr>
        <w:t>类似</w:t>
      </w:r>
      <w:r>
        <w:rPr>
          <w:lang w:eastAsia="zh-CN"/>
        </w:rPr>
        <w:t>项目</w:t>
      </w:r>
      <w:r>
        <w:rPr>
          <w:rFonts w:ascii="宋体" w:eastAsia="宋体" w:hAnsi="宋体" w:cs="宋体"/>
          <w:lang w:eastAsia="zh-CN"/>
        </w:rPr>
        <w:t>情况</w:t>
      </w:r>
      <w:r>
        <w:rPr>
          <w:lang w:eastAsia="zh-CN"/>
        </w:rPr>
        <w:t>表</w:t>
      </w:r>
      <w:bookmarkEnd w:id="221"/>
    </w:p>
    <w:p w:rsidR="0059461D" w:rsidRDefault="0059461D">
      <w:pPr>
        <w:spacing w:before="2"/>
        <w:rPr>
          <w:rFonts w:ascii="宋体" w:eastAsia="宋体" w:hAnsi="宋体" w:cs="宋体"/>
          <w:b/>
          <w:bCs/>
          <w:sz w:val="17"/>
          <w:szCs w:val="17"/>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2700"/>
        <w:gridCol w:w="6480"/>
      </w:tblGrid>
      <w:tr w:rsidR="0059461D">
        <w:trPr>
          <w:trHeight w:hRule="exact" w:val="588"/>
        </w:trPr>
        <w:tc>
          <w:tcPr>
            <w:tcW w:w="2700" w:type="dxa"/>
            <w:tcBorders>
              <w:top w:val="single" w:sz="12" w:space="0" w:color="000000"/>
              <w:left w:val="single" w:sz="12" w:space="0" w:color="000000"/>
              <w:bottom w:val="single" w:sz="4" w:space="0" w:color="000000"/>
              <w:right w:val="single" w:sz="4"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项目名称</w:t>
            </w:r>
          </w:p>
        </w:tc>
        <w:tc>
          <w:tcPr>
            <w:tcW w:w="6480" w:type="dxa"/>
            <w:tcBorders>
              <w:top w:val="single" w:sz="12"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0"/>
              <w:ind w:left="808"/>
              <w:rPr>
                <w:rFonts w:ascii="宋体" w:eastAsia="宋体" w:hAnsi="宋体" w:cs="宋体"/>
                <w:sz w:val="21"/>
                <w:szCs w:val="21"/>
              </w:rPr>
            </w:pPr>
            <w:r>
              <w:rPr>
                <w:rFonts w:ascii="宋体" w:eastAsia="宋体" w:hAnsi="宋体" w:cs="宋体"/>
                <w:spacing w:val="1"/>
                <w:sz w:val="21"/>
                <w:szCs w:val="21"/>
              </w:rPr>
              <w:t>项目所在地</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left="808"/>
              <w:rPr>
                <w:rFonts w:ascii="宋体" w:eastAsia="宋体" w:hAnsi="宋体" w:cs="宋体"/>
                <w:sz w:val="21"/>
                <w:szCs w:val="21"/>
              </w:rPr>
            </w:pPr>
            <w:r>
              <w:rPr>
                <w:rFonts w:ascii="宋体" w:eastAsia="宋体" w:hAnsi="宋体" w:cs="宋体"/>
                <w:sz w:val="21"/>
                <w:szCs w:val="21"/>
              </w:rPr>
              <w:t>发包人名称</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left="808"/>
              <w:rPr>
                <w:rFonts w:ascii="宋体" w:eastAsia="宋体" w:hAnsi="宋体" w:cs="宋体"/>
                <w:sz w:val="21"/>
                <w:szCs w:val="21"/>
              </w:rPr>
            </w:pPr>
            <w:r>
              <w:rPr>
                <w:rFonts w:ascii="宋体" w:eastAsia="宋体" w:hAnsi="宋体" w:cs="宋体"/>
                <w:sz w:val="21"/>
                <w:szCs w:val="21"/>
              </w:rPr>
              <w:t>发包人地址</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0"/>
              <w:ind w:left="808"/>
              <w:rPr>
                <w:rFonts w:ascii="宋体" w:eastAsia="宋体" w:hAnsi="宋体" w:cs="宋体"/>
                <w:sz w:val="21"/>
                <w:szCs w:val="21"/>
              </w:rPr>
            </w:pPr>
            <w:r>
              <w:rPr>
                <w:rFonts w:ascii="宋体" w:eastAsia="宋体" w:hAnsi="宋体" w:cs="宋体"/>
                <w:sz w:val="21"/>
                <w:szCs w:val="21"/>
              </w:rPr>
              <w:t>发包人电话</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合同价格</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0"/>
              <w:ind w:right="12"/>
              <w:jc w:val="center"/>
              <w:rPr>
                <w:rFonts w:ascii="宋体" w:eastAsia="宋体" w:hAnsi="宋体" w:cs="宋体"/>
                <w:sz w:val="21"/>
                <w:szCs w:val="21"/>
              </w:rPr>
            </w:pPr>
            <w:r>
              <w:rPr>
                <w:rFonts w:ascii="宋体" w:eastAsia="宋体" w:hAnsi="宋体" w:cs="宋体"/>
                <w:sz w:val="21"/>
                <w:szCs w:val="21"/>
              </w:rPr>
              <w:t>开工日期</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交工日期</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left="808"/>
              <w:rPr>
                <w:rFonts w:ascii="宋体" w:eastAsia="宋体" w:hAnsi="宋体" w:cs="宋体"/>
                <w:sz w:val="21"/>
                <w:szCs w:val="21"/>
              </w:rPr>
            </w:pPr>
            <w:r>
              <w:rPr>
                <w:rFonts w:ascii="宋体" w:eastAsia="宋体" w:hAnsi="宋体" w:cs="宋体"/>
                <w:sz w:val="21"/>
                <w:szCs w:val="21"/>
              </w:rPr>
              <w:t>承担的工作</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工程质量</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项目经理</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0"/>
              <w:ind w:left="597"/>
              <w:rPr>
                <w:rFonts w:ascii="宋体" w:eastAsia="宋体" w:hAnsi="宋体" w:cs="宋体"/>
                <w:sz w:val="21"/>
                <w:szCs w:val="21"/>
              </w:rPr>
            </w:pPr>
            <w:r>
              <w:rPr>
                <w:rFonts w:ascii="宋体" w:eastAsia="宋体" w:hAnsi="宋体" w:cs="宋体"/>
                <w:sz w:val="21"/>
                <w:szCs w:val="21"/>
              </w:rPr>
              <w:t>项目技术负责人</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42"/>
              <w:ind w:left="388"/>
              <w:rPr>
                <w:rFonts w:ascii="宋体" w:eastAsia="宋体" w:hAnsi="宋体" w:cs="宋体"/>
                <w:sz w:val="21"/>
                <w:szCs w:val="21"/>
              </w:rPr>
            </w:pPr>
            <w:r>
              <w:rPr>
                <w:rFonts w:ascii="宋体" w:eastAsia="宋体" w:hAnsi="宋体" w:cs="宋体"/>
                <w:sz w:val="21"/>
                <w:szCs w:val="21"/>
              </w:rPr>
              <w:t>总监理工程师及电话</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809"/>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58"/>
              <w:ind w:right="12"/>
              <w:jc w:val="center"/>
              <w:rPr>
                <w:rFonts w:ascii="宋体" w:eastAsia="宋体" w:hAnsi="宋体" w:cs="宋体"/>
                <w:sz w:val="21"/>
                <w:szCs w:val="21"/>
              </w:rPr>
            </w:pPr>
            <w:r>
              <w:rPr>
                <w:rFonts w:ascii="宋体" w:eastAsia="宋体" w:hAnsi="宋体" w:cs="宋体"/>
                <w:sz w:val="21"/>
                <w:szCs w:val="21"/>
              </w:rPr>
              <w:t>项目描述</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1236"/>
        </w:trPr>
        <w:tc>
          <w:tcPr>
            <w:tcW w:w="2700" w:type="dxa"/>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line="254" w:lineRule="exact"/>
              <w:ind w:right="14"/>
              <w:jc w:val="center"/>
              <w:rPr>
                <w:rFonts w:ascii="宋体" w:eastAsia="宋体" w:hAnsi="宋体" w:cs="宋体"/>
                <w:sz w:val="21"/>
                <w:szCs w:val="21"/>
                <w:lang w:eastAsia="zh-CN"/>
              </w:rPr>
            </w:pPr>
            <w:r>
              <w:rPr>
                <w:rFonts w:ascii="宋体" w:eastAsia="宋体" w:hAnsi="宋体" w:cs="宋体"/>
                <w:sz w:val="21"/>
                <w:szCs w:val="21"/>
                <w:lang w:eastAsia="zh-CN"/>
              </w:rPr>
              <w:t>是否在</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浙江省交通运输信</w:t>
            </w:r>
          </w:p>
          <w:p w:rsidR="0059461D" w:rsidRDefault="004370C5">
            <w:pPr>
              <w:pStyle w:val="TableParagraph"/>
              <w:spacing w:before="117"/>
              <w:ind w:right="14"/>
              <w:jc w:val="center"/>
              <w:rPr>
                <w:rFonts w:ascii="宋体" w:eastAsia="宋体" w:hAnsi="宋体" w:cs="宋体"/>
                <w:sz w:val="21"/>
                <w:szCs w:val="21"/>
                <w:lang w:eastAsia="zh-CN"/>
              </w:rPr>
            </w:pPr>
            <w:r>
              <w:rPr>
                <w:rFonts w:ascii="宋体" w:eastAsia="宋体" w:hAnsi="宋体" w:cs="宋体"/>
                <w:sz w:val="21"/>
                <w:szCs w:val="21"/>
                <w:lang w:eastAsia="zh-CN"/>
              </w:rPr>
              <w:t>用综合管理服务系统</w:t>
            </w:r>
            <w:proofErr w:type="gramStart"/>
            <w:r>
              <w:rPr>
                <w:rFonts w:ascii="Times New Roman" w:eastAsia="Times New Roman" w:hAnsi="Times New Roman" w:cs="Times New Roman"/>
                <w:sz w:val="21"/>
                <w:szCs w:val="21"/>
                <w:lang w:eastAsia="zh-CN"/>
              </w:rPr>
              <w:t>”</w:t>
            </w:r>
            <w:proofErr w:type="gramEnd"/>
            <w:r>
              <w:rPr>
                <w:rFonts w:ascii="宋体" w:eastAsia="宋体" w:hAnsi="宋体" w:cs="宋体"/>
                <w:sz w:val="21"/>
                <w:szCs w:val="21"/>
                <w:lang w:eastAsia="zh-CN"/>
              </w:rPr>
              <w:t>中公</w:t>
            </w:r>
          </w:p>
          <w:p w:rsidR="0059461D" w:rsidRDefault="004370C5">
            <w:pPr>
              <w:pStyle w:val="TableParagraph"/>
              <w:spacing w:before="117"/>
              <w:ind w:right="12"/>
              <w:jc w:val="center"/>
              <w:rPr>
                <w:rFonts w:ascii="宋体" w:eastAsia="宋体" w:hAnsi="宋体" w:cs="宋体"/>
                <w:sz w:val="21"/>
                <w:szCs w:val="21"/>
              </w:rPr>
            </w:pPr>
            <w:r>
              <w:rPr>
                <w:rFonts w:ascii="宋体" w:eastAsia="宋体" w:hAnsi="宋体" w:cs="宋体"/>
                <w:sz w:val="21"/>
                <w:szCs w:val="21"/>
              </w:rPr>
              <w:t>开</w:t>
            </w:r>
          </w:p>
        </w:tc>
        <w:tc>
          <w:tcPr>
            <w:tcW w:w="648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86"/>
        </w:trPr>
        <w:tc>
          <w:tcPr>
            <w:tcW w:w="2700" w:type="dxa"/>
            <w:tcBorders>
              <w:top w:val="single" w:sz="4" w:space="0" w:color="000000"/>
              <w:left w:val="single" w:sz="12" w:space="0" w:color="000000"/>
              <w:bottom w:val="single" w:sz="12" w:space="0" w:color="000000"/>
              <w:right w:val="single" w:sz="4" w:space="0" w:color="000000"/>
            </w:tcBorders>
          </w:tcPr>
          <w:p w:rsidR="0059461D" w:rsidRDefault="004370C5">
            <w:pPr>
              <w:pStyle w:val="TableParagraph"/>
              <w:tabs>
                <w:tab w:val="left" w:pos="628"/>
              </w:tabs>
              <w:spacing w:before="42"/>
              <w:ind w:right="12"/>
              <w:jc w:val="center"/>
              <w:rPr>
                <w:rFonts w:ascii="宋体" w:eastAsia="宋体" w:hAnsi="宋体" w:cs="宋体"/>
                <w:sz w:val="21"/>
                <w:szCs w:val="21"/>
              </w:rPr>
            </w:pPr>
            <w:r>
              <w:rPr>
                <w:rFonts w:ascii="宋体" w:eastAsia="宋体" w:hAnsi="宋体" w:cs="宋体"/>
                <w:w w:val="95"/>
                <w:sz w:val="21"/>
                <w:szCs w:val="21"/>
              </w:rPr>
              <w:t>备</w:t>
            </w:r>
            <w:r>
              <w:rPr>
                <w:rFonts w:ascii="宋体" w:eastAsia="宋体" w:hAnsi="宋体" w:cs="宋体"/>
                <w:w w:val="95"/>
                <w:sz w:val="21"/>
                <w:szCs w:val="21"/>
              </w:rPr>
              <w:tab/>
            </w:r>
            <w:r>
              <w:rPr>
                <w:rFonts w:ascii="宋体" w:eastAsia="宋体" w:hAnsi="宋体" w:cs="宋体"/>
                <w:sz w:val="21"/>
                <w:szCs w:val="21"/>
              </w:rPr>
              <w:t>注</w:t>
            </w:r>
          </w:p>
        </w:tc>
        <w:tc>
          <w:tcPr>
            <w:tcW w:w="6480" w:type="dxa"/>
            <w:tcBorders>
              <w:top w:val="single" w:sz="4" w:space="0" w:color="000000"/>
              <w:left w:val="single" w:sz="4" w:space="0" w:color="000000"/>
              <w:bottom w:val="single" w:sz="12" w:space="0" w:color="000000"/>
              <w:right w:val="single" w:sz="12" w:space="0" w:color="000000"/>
            </w:tcBorders>
          </w:tcPr>
          <w:p w:rsidR="0059461D" w:rsidRDefault="0059461D"/>
        </w:tc>
      </w:tr>
    </w:tbl>
    <w:p w:rsidR="0059461D" w:rsidRDefault="0059461D">
      <w:pPr>
        <w:spacing w:before="4"/>
        <w:rPr>
          <w:rFonts w:ascii="宋体" w:eastAsia="宋体" w:hAnsi="宋体" w:cs="宋体"/>
          <w:b/>
          <w:bCs/>
        </w:rPr>
      </w:pPr>
    </w:p>
    <w:p w:rsidR="0059461D" w:rsidRDefault="004370C5">
      <w:pPr>
        <w:pStyle w:val="a4"/>
        <w:spacing w:before="34"/>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rFonts w:cs="宋体"/>
          <w:lang w:eastAsia="zh-CN"/>
        </w:rPr>
        <w:t>每</w:t>
      </w:r>
      <w:r>
        <w:rPr>
          <w:lang w:eastAsia="zh-CN"/>
        </w:rPr>
        <w:t>张</w:t>
      </w:r>
      <w:r>
        <w:rPr>
          <w:rFonts w:cs="宋体"/>
          <w:lang w:eastAsia="zh-CN"/>
        </w:rPr>
        <w:t>表格只填写</w:t>
      </w:r>
      <w:r>
        <w:rPr>
          <w:lang w:eastAsia="zh-CN"/>
        </w:rPr>
        <w:t>一</w:t>
      </w:r>
      <w:r>
        <w:rPr>
          <w:rFonts w:cs="宋体"/>
          <w:lang w:eastAsia="zh-CN"/>
        </w:rPr>
        <w:t>个</w:t>
      </w:r>
      <w:r>
        <w:rPr>
          <w:lang w:eastAsia="zh-CN"/>
        </w:rPr>
        <w:t>项</w:t>
      </w:r>
      <w:r>
        <w:rPr>
          <w:rFonts w:cs="宋体"/>
          <w:lang w:eastAsia="zh-CN"/>
        </w:rPr>
        <w:t>目</w:t>
      </w:r>
      <w:r>
        <w:rPr>
          <w:lang w:eastAsia="zh-CN"/>
        </w:rPr>
        <w:t>，</w:t>
      </w:r>
      <w:r>
        <w:rPr>
          <w:rFonts w:cs="宋体"/>
          <w:lang w:eastAsia="zh-CN"/>
        </w:rPr>
        <w:t>并</w:t>
      </w:r>
      <w:r>
        <w:rPr>
          <w:lang w:eastAsia="zh-CN"/>
        </w:rPr>
        <w:t>标</w:t>
      </w:r>
      <w:r>
        <w:rPr>
          <w:rFonts w:cs="宋体"/>
          <w:lang w:eastAsia="zh-CN"/>
        </w:rPr>
        <w:t>明序号。</w:t>
      </w:r>
    </w:p>
    <w:p w:rsidR="0059461D" w:rsidRDefault="004370C5">
      <w:pPr>
        <w:pStyle w:val="a4"/>
        <w:ind w:left="540"/>
        <w:rPr>
          <w:rFonts w:cs="宋体"/>
          <w:lang w:eastAsia="zh-CN"/>
        </w:rPr>
      </w:pPr>
      <w:r>
        <w:rPr>
          <w:rFonts w:ascii="Times New Roman" w:eastAsia="Times New Roman" w:hAnsi="Times New Roman" w:cs="Times New Roman"/>
          <w:lang w:eastAsia="zh-CN"/>
        </w:rPr>
        <w:t>2.</w:t>
      </w:r>
      <w:r>
        <w:rPr>
          <w:lang w:eastAsia="zh-CN"/>
        </w:rPr>
        <w:t>投标人</w:t>
      </w:r>
      <w:r>
        <w:rPr>
          <w:rFonts w:cs="宋体"/>
          <w:lang w:eastAsia="zh-CN"/>
        </w:rPr>
        <w:t>应根据</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lang w:eastAsia="zh-CN"/>
        </w:rPr>
        <w:t>3.5.3</w:t>
      </w:r>
      <w:r>
        <w:rPr>
          <w:lang w:eastAsia="zh-CN"/>
        </w:rPr>
        <w:t>项</w:t>
      </w:r>
      <w:r>
        <w:rPr>
          <w:rFonts w:cs="宋体"/>
          <w:lang w:eastAsia="zh-CN"/>
        </w:rPr>
        <w:t>的要求在本表后附相关证明材料。</w:t>
      </w:r>
    </w:p>
    <w:p w:rsidR="0059461D" w:rsidRDefault="004370C5">
      <w:pPr>
        <w:pStyle w:val="a4"/>
        <w:spacing w:before="119"/>
        <w:ind w:left="540"/>
        <w:rPr>
          <w:lang w:eastAsia="zh-CN"/>
        </w:rPr>
      </w:pPr>
      <w:r>
        <w:rPr>
          <w:rFonts w:ascii="Times New Roman" w:eastAsia="Times New Roman" w:hAnsi="Times New Roman" w:cs="Times New Roman"/>
          <w:lang w:eastAsia="zh-CN"/>
        </w:rPr>
        <w:t>3.</w:t>
      </w:r>
      <w:r>
        <w:rPr>
          <w:rFonts w:cs="宋体"/>
          <w:lang w:eastAsia="zh-CN"/>
        </w:rPr>
        <w:t>如近年来</w:t>
      </w:r>
      <w:r>
        <w:rPr>
          <w:lang w:eastAsia="zh-CN"/>
        </w:rPr>
        <w:t>，投标人法人</w:t>
      </w:r>
      <w:r>
        <w:rPr>
          <w:rFonts w:cs="宋体"/>
          <w:lang w:eastAsia="zh-CN"/>
        </w:rPr>
        <w:t>机构发生合</w:t>
      </w:r>
      <w:r>
        <w:rPr>
          <w:lang w:eastAsia="zh-CN"/>
        </w:rPr>
        <w:t>法</w:t>
      </w:r>
      <w:r>
        <w:rPr>
          <w:rFonts w:cs="宋体"/>
          <w:lang w:eastAsia="zh-CN"/>
        </w:rPr>
        <w:t>变更或重组或</w:t>
      </w:r>
      <w:r>
        <w:rPr>
          <w:lang w:eastAsia="zh-CN"/>
        </w:rPr>
        <w:t>法人</w:t>
      </w:r>
      <w:r>
        <w:rPr>
          <w:rFonts w:cs="宋体"/>
          <w:lang w:eastAsia="zh-CN"/>
        </w:rPr>
        <w:t>名称变更时</w:t>
      </w:r>
      <w:r>
        <w:rPr>
          <w:lang w:eastAsia="zh-CN"/>
        </w:rPr>
        <w:t>，</w:t>
      </w:r>
      <w:r>
        <w:rPr>
          <w:rFonts w:cs="宋体"/>
          <w:lang w:eastAsia="zh-CN"/>
        </w:rPr>
        <w:t>应</w:t>
      </w:r>
      <w:r>
        <w:rPr>
          <w:lang w:eastAsia="zh-CN"/>
        </w:rPr>
        <w:t>提</w:t>
      </w:r>
      <w:r>
        <w:rPr>
          <w:rFonts w:cs="宋体"/>
          <w:lang w:eastAsia="zh-CN"/>
        </w:rPr>
        <w:t>供相关部门的合</w:t>
      </w:r>
      <w:r>
        <w:rPr>
          <w:lang w:eastAsia="zh-CN"/>
        </w:rPr>
        <w:t>法</w:t>
      </w:r>
    </w:p>
    <w:p w:rsidR="0059461D" w:rsidRDefault="004370C5">
      <w:pPr>
        <w:pStyle w:val="a4"/>
        <w:rPr>
          <w:rFonts w:cs="宋体"/>
          <w:lang w:eastAsia="zh-CN"/>
        </w:rPr>
      </w:pPr>
      <w:r>
        <w:rPr>
          <w:rFonts w:cs="宋体"/>
          <w:lang w:eastAsia="zh-CN"/>
        </w:rPr>
        <w:t>批</w:t>
      </w:r>
      <w:r>
        <w:rPr>
          <w:lang w:eastAsia="zh-CN"/>
        </w:rPr>
        <w:t>件</w:t>
      </w:r>
      <w:r>
        <w:rPr>
          <w:rFonts w:cs="宋体"/>
          <w:lang w:eastAsia="zh-CN"/>
        </w:rPr>
        <w:t>或其他相关证明材料来证明其所附业绩的继承性。</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4.</w:t>
      </w:r>
      <w:r>
        <w:rPr>
          <w:rFonts w:cs="宋体"/>
          <w:lang w:eastAsia="zh-CN"/>
        </w:rPr>
        <w:t>以联合体形</w:t>
      </w:r>
      <w:proofErr w:type="gramStart"/>
      <w:r>
        <w:rPr>
          <w:rFonts w:cs="宋体"/>
          <w:lang w:eastAsia="zh-CN"/>
        </w:rPr>
        <w:t>式参与</w:t>
      </w:r>
      <w:proofErr w:type="gramEnd"/>
      <w:r>
        <w:rPr>
          <w:lang w:eastAsia="zh-CN"/>
        </w:rPr>
        <w:t>投标</w:t>
      </w:r>
      <w:r>
        <w:rPr>
          <w:rFonts w:cs="宋体"/>
          <w:lang w:eastAsia="zh-CN"/>
        </w:rPr>
        <w:t>的</w:t>
      </w:r>
      <w:r>
        <w:rPr>
          <w:lang w:eastAsia="zh-CN"/>
        </w:rPr>
        <w:t>，</w:t>
      </w:r>
      <w:r>
        <w:rPr>
          <w:rFonts w:cs="宋体"/>
          <w:lang w:eastAsia="zh-CN"/>
        </w:rPr>
        <w:t>联合体各</w:t>
      </w:r>
      <w:r>
        <w:rPr>
          <w:lang w:eastAsia="zh-CN"/>
        </w:rPr>
        <w:t>成员</w:t>
      </w:r>
      <w:r>
        <w:rPr>
          <w:rFonts w:cs="宋体"/>
          <w:lang w:eastAsia="zh-CN"/>
        </w:rPr>
        <w:t>应分别填写。</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4370C5">
      <w:pPr>
        <w:spacing w:before="14"/>
        <w:ind w:left="4"/>
        <w:jc w:val="center"/>
        <w:rPr>
          <w:rFonts w:ascii="宋体" w:eastAsia="宋体" w:hAnsi="宋体" w:cs="宋体"/>
          <w:sz w:val="28"/>
          <w:szCs w:val="28"/>
          <w:lang w:eastAsia="zh-CN"/>
        </w:rPr>
      </w:pPr>
      <w:bookmarkStart w:id="222" w:name="_TOC_250014"/>
      <w:r>
        <w:rPr>
          <w:rFonts w:ascii="宋体" w:eastAsia="宋体" w:hAnsi="宋体" w:cs="宋体"/>
          <w:b/>
          <w:bCs/>
          <w:sz w:val="28"/>
          <w:szCs w:val="28"/>
          <w:lang w:eastAsia="zh-CN"/>
        </w:rPr>
        <w:t>（五）投标人的信誉情况</w:t>
      </w:r>
      <w:bookmarkEnd w:id="222"/>
    </w:p>
    <w:p w:rsidR="0059461D" w:rsidRDefault="0059461D">
      <w:pPr>
        <w:spacing w:before="2"/>
        <w:rPr>
          <w:rFonts w:ascii="宋体" w:eastAsia="宋体" w:hAnsi="宋体" w:cs="宋体"/>
          <w:b/>
          <w:bCs/>
          <w:sz w:val="17"/>
          <w:szCs w:val="17"/>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4536"/>
        <w:gridCol w:w="4644"/>
      </w:tblGrid>
      <w:tr w:rsidR="0059461D">
        <w:trPr>
          <w:trHeight w:hRule="exact" w:val="588"/>
        </w:trPr>
        <w:tc>
          <w:tcPr>
            <w:tcW w:w="4536" w:type="dxa"/>
            <w:tcBorders>
              <w:top w:val="single" w:sz="12" w:space="0" w:color="000000"/>
              <w:left w:val="single" w:sz="12" w:space="0" w:color="000000"/>
              <w:bottom w:val="single" w:sz="4" w:space="0" w:color="000000"/>
              <w:right w:val="single" w:sz="4" w:space="0" w:color="000000"/>
            </w:tcBorders>
          </w:tcPr>
          <w:p w:rsidR="0059461D" w:rsidRDefault="004370C5">
            <w:pPr>
              <w:pStyle w:val="TableParagraph"/>
              <w:spacing w:before="42"/>
              <w:ind w:right="12"/>
              <w:jc w:val="center"/>
              <w:rPr>
                <w:rFonts w:ascii="宋体" w:eastAsia="宋体" w:hAnsi="宋体" w:cs="宋体"/>
                <w:sz w:val="21"/>
                <w:szCs w:val="21"/>
              </w:rPr>
            </w:pPr>
            <w:r>
              <w:rPr>
                <w:rFonts w:ascii="宋体" w:eastAsia="宋体" w:hAnsi="宋体" w:cs="宋体"/>
                <w:sz w:val="21"/>
                <w:szCs w:val="21"/>
              </w:rPr>
              <w:t>项目</w:t>
            </w:r>
          </w:p>
        </w:tc>
        <w:tc>
          <w:tcPr>
            <w:tcW w:w="4644" w:type="dxa"/>
            <w:tcBorders>
              <w:top w:val="single" w:sz="12" w:space="0" w:color="000000"/>
              <w:left w:val="single" w:sz="4" w:space="0" w:color="000000"/>
              <w:bottom w:val="single" w:sz="4" w:space="0" w:color="000000"/>
              <w:right w:val="single" w:sz="12" w:space="0" w:color="000000"/>
            </w:tcBorders>
          </w:tcPr>
          <w:p w:rsidR="0059461D" w:rsidRDefault="004370C5">
            <w:pPr>
              <w:pStyle w:val="TableParagraph"/>
              <w:spacing w:before="42"/>
              <w:ind w:left="2"/>
              <w:jc w:val="center"/>
              <w:rPr>
                <w:rFonts w:ascii="宋体" w:eastAsia="宋体" w:hAnsi="宋体" w:cs="宋体"/>
                <w:sz w:val="21"/>
                <w:szCs w:val="21"/>
              </w:rPr>
            </w:pPr>
            <w:r>
              <w:rPr>
                <w:rFonts w:ascii="宋体" w:eastAsia="宋体" w:hAnsi="宋体" w:cs="宋体"/>
                <w:sz w:val="21"/>
                <w:szCs w:val="21"/>
              </w:rPr>
              <w:t>投标人情况说明</w:t>
            </w:r>
          </w:p>
        </w:tc>
      </w:tr>
      <w:tr w:rsidR="0059461D">
        <w:trPr>
          <w:trHeight w:hRule="exact" w:val="578"/>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4536" w:type="dxa"/>
            <w:tcBorders>
              <w:top w:val="single" w:sz="4" w:space="0" w:color="000000"/>
              <w:left w:val="single" w:sz="12" w:space="0" w:color="000000"/>
              <w:bottom w:val="single" w:sz="4" w:space="0" w:color="000000"/>
              <w:right w:val="single" w:sz="4" w:space="0" w:color="000000"/>
            </w:tcBorders>
          </w:tcPr>
          <w:p w:rsidR="0059461D" w:rsidRDefault="0059461D"/>
        </w:tc>
        <w:tc>
          <w:tcPr>
            <w:tcW w:w="4644"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88"/>
        </w:trPr>
        <w:tc>
          <w:tcPr>
            <w:tcW w:w="4536" w:type="dxa"/>
            <w:tcBorders>
              <w:top w:val="single" w:sz="4" w:space="0" w:color="000000"/>
              <w:left w:val="single" w:sz="12" w:space="0" w:color="000000"/>
              <w:bottom w:val="single" w:sz="12" w:space="0" w:color="000000"/>
              <w:right w:val="single" w:sz="4" w:space="0" w:color="000000"/>
            </w:tcBorders>
          </w:tcPr>
          <w:p w:rsidR="0059461D" w:rsidRDefault="0059461D"/>
        </w:tc>
        <w:tc>
          <w:tcPr>
            <w:tcW w:w="4644" w:type="dxa"/>
            <w:tcBorders>
              <w:top w:val="single" w:sz="4" w:space="0" w:color="000000"/>
              <w:left w:val="single" w:sz="4" w:space="0" w:color="000000"/>
              <w:bottom w:val="single" w:sz="12" w:space="0" w:color="000000"/>
              <w:right w:val="single" w:sz="12" w:space="0" w:color="000000"/>
            </w:tcBorders>
          </w:tcPr>
          <w:p w:rsidR="0059461D" w:rsidRDefault="0059461D"/>
        </w:tc>
      </w:tr>
    </w:tbl>
    <w:p w:rsidR="0059461D" w:rsidRDefault="0059461D">
      <w:pPr>
        <w:spacing w:before="1"/>
        <w:rPr>
          <w:rFonts w:ascii="宋体" w:eastAsia="宋体" w:hAnsi="宋体" w:cs="宋体"/>
          <w:b/>
          <w:bCs/>
        </w:rPr>
      </w:pPr>
    </w:p>
    <w:p w:rsidR="0059461D" w:rsidRDefault="004370C5">
      <w:pPr>
        <w:pStyle w:val="a4"/>
        <w:spacing w:before="34"/>
        <w:ind w:left="100" w:right="101"/>
        <w:jc w:val="center"/>
        <w:rPr>
          <w:lang w:eastAsia="zh-CN"/>
        </w:rPr>
      </w:pPr>
      <w:r>
        <w:rPr>
          <w:rFonts w:cs="宋体"/>
          <w:spacing w:val="4"/>
          <w:lang w:eastAsia="zh-CN"/>
        </w:rPr>
        <w:t>注</w:t>
      </w:r>
      <w:r>
        <w:rPr>
          <w:spacing w:val="4"/>
          <w:lang w:eastAsia="zh-CN"/>
        </w:rPr>
        <w:t>：</w:t>
      </w:r>
      <w:r>
        <w:rPr>
          <w:rFonts w:ascii="Times New Roman" w:eastAsia="Times New Roman" w:hAnsi="Times New Roman" w:cs="Times New Roman"/>
          <w:spacing w:val="4"/>
          <w:lang w:eastAsia="zh-CN"/>
        </w:rPr>
        <w:t>1.</w:t>
      </w:r>
      <w:r>
        <w:rPr>
          <w:spacing w:val="4"/>
          <w:lang w:eastAsia="zh-CN"/>
        </w:rPr>
        <w:t>投标人</w:t>
      </w:r>
      <w:r>
        <w:rPr>
          <w:rFonts w:cs="宋体"/>
          <w:spacing w:val="4"/>
          <w:lang w:eastAsia="zh-CN"/>
        </w:rPr>
        <w:t>应按</w:t>
      </w:r>
      <w:r>
        <w:rPr>
          <w:spacing w:val="4"/>
          <w:lang w:eastAsia="zh-CN"/>
        </w:rPr>
        <w:t>照招标文件</w:t>
      </w:r>
      <w:r>
        <w:rPr>
          <w:rFonts w:cs="宋体"/>
          <w:spacing w:val="4"/>
          <w:lang w:eastAsia="zh-CN"/>
        </w:rPr>
        <w:t>第二章</w:t>
      </w:r>
      <w:r>
        <w:rPr>
          <w:rFonts w:ascii="Times New Roman" w:eastAsia="Times New Roman" w:hAnsi="Times New Roman" w:cs="Times New Roman"/>
          <w:spacing w:val="4"/>
          <w:lang w:eastAsia="zh-CN"/>
        </w:rPr>
        <w:t>“</w:t>
      </w:r>
      <w:r>
        <w:rPr>
          <w:spacing w:val="4"/>
          <w:lang w:eastAsia="zh-CN"/>
        </w:rPr>
        <w:t>投标人</w:t>
      </w:r>
      <w:r>
        <w:rPr>
          <w:rFonts w:cs="宋体"/>
          <w:spacing w:val="4"/>
          <w:lang w:eastAsia="zh-CN"/>
        </w:rPr>
        <w:t>须知</w:t>
      </w:r>
      <w:r>
        <w:rPr>
          <w:rFonts w:ascii="Times New Roman" w:eastAsia="Times New Roman" w:hAnsi="Times New Roman" w:cs="Times New Roman"/>
          <w:spacing w:val="4"/>
          <w:lang w:eastAsia="zh-CN"/>
        </w:rPr>
        <w:t>”</w:t>
      </w:r>
      <w:r>
        <w:rPr>
          <w:rFonts w:cs="宋体"/>
          <w:spacing w:val="4"/>
          <w:lang w:eastAsia="zh-CN"/>
        </w:rPr>
        <w:t>前附表附录</w:t>
      </w:r>
      <w:r>
        <w:rPr>
          <w:rFonts w:ascii="Times New Roman" w:eastAsia="Times New Roman" w:hAnsi="Times New Roman" w:cs="Times New Roman"/>
          <w:lang w:eastAsia="zh-CN"/>
        </w:rPr>
        <w:t>4</w:t>
      </w:r>
      <w:r>
        <w:rPr>
          <w:spacing w:val="3"/>
          <w:lang w:eastAsia="zh-CN"/>
        </w:rPr>
        <w:t>和</w:t>
      </w:r>
      <w:r>
        <w:rPr>
          <w:rFonts w:ascii="Times New Roman" w:eastAsia="Times New Roman" w:hAnsi="Times New Roman" w:cs="Times New Roman"/>
          <w:spacing w:val="3"/>
          <w:lang w:eastAsia="zh-CN"/>
        </w:rPr>
        <w:t>“</w:t>
      </w:r>
      <w:r>
        <w:rPr>
          <w:spacing w:val="3"/>
          <w:lang w:eastAsia="zh-CN"/>
        </w:rPr>
        <w:t>投标人</w:t>
      </w:r>
      <w:r>
        <w:rPr>
          <w:rFonts w:cs="宋体"/>
          <w:spacing w:val="3"/>
          <w:lang w:eastAsia="zh-CN"/>
        </w:rPr>
        <w:t>须知</w:t>
      </w:r>
      <w:r>
        <w:rPr>
          <w:rFonts w:ascii="Times New Roman" w:eastAsia="Times New Roman" w:hAnsi="Times New Roman" w:cs="Times New Roman"/>
          <w:spacing w:val="3"/>
          <w:lang w:eastAsia="zh-CN"/>
        </w:rPr>
        <w:t>”</w:t>
      </w:r>
      <w:r>
        <w:rPr>
          <w:rFonts w:cs="宋体"/>
          <w:spacing w:val="3"/>
          <w:lang w:eastAsia="zh-CN"/>
        </w:rPr>
        <w:t>正</w:t>
      </w:r>
      <w:r>
        <w:rPr>
          <w:spacing w:val="3"/>
          <w:lang w:eastAsia="zh-CN"/>
        </w:rPr>
        <w:t>文</w:t>
      </w:r>
      <w:r>
        <w:rPr>
          <w:rFonts w:cs="宋体"/>
          <w:spacing w:val="3"/>
          <w:lang w:eastAsia="zh-CN"/>
        </w:rPr>
        <w:t>第</w:t>
      </w:r>
      <w:r>
        <w:rPr>
          <w:rFonts w:ascii="Times New Roman" w:eastAsia="Times New Roman" w:hAnsi="Times New Roman" w:cs="Times New Roman"/>
          <w:lang w:eastAsia="zh-CN"/>
        </w:rPr>
        <w:t>1.4.4</w:t>
      </w:r>
      <w:r>
        <w:rPr>
          <w:spacing w:val="4"/>
          <w:lang w:eastAsia="zh-CN"/>
        </w:rPr>
        <w:t>项</w:t>
      </w:r>
      <w:proofErr w:type="gramStart"/>
      <w:r>
        <w:rPr>
          <w:spacing w:val="4"/>
          <w:lang w:eastAsia="zh-CN"/>
        </w:rPr>
        <w:t>规</w:t>
      </w:r>
      <w:proofErr w:type="gramEnd"/>
    </w:p>
    <w:p w:rsidR="0059461D" w:rsidRDefault="004370C5">
      <w:pPr>
        <w:pStyle w:val="a4"/>
        <w:spacing w:before="119"/>
        <w:ind w:left="526"/>
        <w:rPr>
          <w:rFonts w:cs="宋体"/>
          <w:lang w:eastAsia="zh-CN"/>
        </w:rPr>
      </w:pPr>
      <w:r>
        <w:rPr>
          <w:rFonts w:cs="宋体"/>
          <w:lang w:eastAsia="zh-CN"/>
        </w:rPr>
        <w:t>定</w:t>
      </w:r>
      <w:r>
        <w:rPr>
          <w:lang w:eastAsia="zh-CN"/>
        </w:rPr>
        <w:t>，</w:t>
      </w:r>
      <w:r>
        <w:rPr>
          <w:rFonts w:cs="宋体"/>
          <w:lang w:eastAsia="zh-CN"/>
        </w:rPr>
        <w:t>逐条说明其信誉情况。</w:t>
      </w:r>
    </w:p>
    <w:p w:rsidR="0059461D" w:rsidRDefault="004370C5">
      <w:pPr>
        <w:pStyle w:val="a4"/>
        <w:spacing w:before="133"/>
        <w:ind w:left="540"/>
        <w:rPr>
          <w:rFonts w:cs="宋体"/>
          <w:lang w:eastAsia="zh-CN"/>
        </w:rPr>
      </w:pPr>
      <w:r>
        <w:rPr>
          <w:rFonts w:ascii="Times New Roman" w:eastAsia="Times New Roman" w:hAnsi="Times New Roman" w:cs="Times New Roman"/>
          <w:lang w:eastAsia="zh-CN"/>
        </w:rPr>
        <w:t>2.</w:t>
      </w:r>
      <w:r>
        <w:rPr>
          <w:lang w:eastAsia="zh-CN"/>
        </w:rPr>
        <w:t>投标人</w:t>
      </w:r>
      <w:r>
        <w:rPr>
          <w:rFonts w:cs="宋体"/>
          <w:lang w:eastAsia="zh-CN"/>
        </w:rPr>
        <w:t>应根据</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lang w:eastAsia="zh-CN"/>
        </w:rPr>
        <w:t>3.5.4</w:t>
      </w:r>
      <w:r>
        <w:rPr>
          <w:lang w:eastAsia="zh-CN"/>
        </w:rPr>
        <w:t>项</w:t>
      </w:r>
      <w:r>
        <w:rPr>
          <w:rFonts w:cs="宋体"/>
          <w:lang w:eastAsia="zh-CN"/>
        </w:rPr>
        <w:t>的要求在本表后附相关证明材料。</w:t>
      </w:r>
    </w:p>
    <w:p w:rsidR="0059461D" w:rsidRDefault="004370C5">
      <w:pPr>
        <w:pStyle w:val="a4"/>
        <w:ind w:left="540"/>
        <w:rPr>
          <w:rFonts w:cs="宋体"/>
          <w:lang w:eastAsia="zh-CN"/>
        </w:rPr>
      </w:pPr>
      <w:r>
        <w:rPr>
          <w:rFonts w:ascii="Times New Roman" w:eastAsia="Times New Roman" w:hAnsi="Times New Roman" w:cs="Times New Roman"/>
          <w:lang w:eastAsia="zh-CN"/>
        </w:rPr>
        <w:t>3.</w:t>
      </w:r>
      <w:r>
        <w:rPr>
          <w:rFonts w:cs="宋体"/>
          <w:lang w:eastAsia="zh-CN"/>
        </w:rPr>
        <w:t>以联合体形</w:t>
      </w:r>
      <w:proofErr w:type="gramStart"/>
      <w:r>
        <w:rPr>
          <w:rFonts w:cs="宋体"/>
          <w:lang w:eastAsia="zh-CN"/>
        </w:rPr>
        <w:t>式参与</w:t>
      </w:r>
      <w:proofErr w:type="gramEnd"/>
      <w:r>
        <w:rPr>
          <w:lang w:eastAsia="zh-CN"/>
        </w:rPr>
        <w:t>投标</w:t>
      </w:r>
      <w:r>
        <w:rPr>
          <w:rFonts w:cs="宋体"/>
          <w:lang w:eastAsia="zh-CN"/>
        </w:rPr>
        <w:t>的</w:t>
      </w:r>
      <w:r>
        <w:rPr>
          <w:lang w:eastAsia="zh-CN"/>
        </w:rPr>
        <w:t>，</w:t>
      </w:r>
      <w:r>
        <w:rPr>
          <w:rFonts w:cs="宋体"/>
          <w:lang w:eastAsia="zh-CN"/>
        </w:rPr>
        <w:t>联合体各</w:t>
      </w:r>
      <w:r>
        <w:rPr>
          <w:lang w:eastAsia="zh-CN"/>
        </w:rPr>
        <w:t>成员</w:t>
      </w:r>
      <w:r>
        <w:rPr>
          <w:rFonts w:cs="宋体"/>
          <w:lang w:eastAsia="zh-CN"/>
        </w:rPr>
        <w:t>应分别填写。</w:t>
      </w:r>
    </w:p>
    <w:p w:rsidR="0059461D" w:rsidRDefault="0059461D">
      <w:pPr>
        <w:rPr>
          <w:rFonts w:ascii="宋体" w:eastAsia="宋体" w:hAnsi="宋体" w:cs="宋体"/>
          <w:lang w:eastAsia="zh-CN"/>
        </w:rPr>
        <w:sectPr w:rsidR="0059461D">
          <w:footerReference w:type="even" r:id="rId74"/>
          <w:pgSz w:w="11900" w:h="16840"/>
          <w:pgMar w:top="1160" w:right="1240" w:bottom="1460" w:left="1240" w:header="883" w:footer="1280" w:gutter="0"/>
          <w:cols w:space="720"/>
        </w:sectPr>
      </w:pPr>
    </w:p>
    <w:p w:rsidR="0059461D" w:rsidRDefault="0059461D">
      <w:pPr>
        <w:spacing w:before="3"/>
        <w:rPr>
          <w:rFonts w:ascii="宋体" w:eastAsia="宋体" w:hAnsi="宋体" w:cs="宋体"/>
          <w:sz w:val="20"/>
          <w:szCs w:val="20"/>
          <w:lang w:eastAsia="zh-CN"/>
        </w:rPr>
      </w:pPr>
    </w:p>
    <w:p w:rsidR="0059461D" w:rsidRDefault="004370C5">
      <w:pPr>
        <w:ind w:left="778"/>
        <w:rPr>
          <w:sz w:val="28"/>
          <w:szCs w:val="28"/>
          <w:lang w:eastAsia="zh-CN"/>
        </w:rPr>
      </w:pPr>
      <w:bookmarkStart w:id="223" w:name="_TOC_250011"/>
      <w:bookmarkStart w:id="224" w:name="_TOC_250013"/>
      <w:r>
        <w:rPr>
          <w:sz w:val="28"/>
          <w:szCs w:val="28"/>
          <w:lang w:eastAsia="zh-CN"/>
        </w:rPr>
        <w:t>（六）</w:t>
      </w:r>
      <w:r>
        <w:rPr>
          <w:rFonts w:ascii="宋体" w:eastAsia="宋体" w:hAnsi="宋体" w:cs="宋体"/>
          <w:sz w:val="28"/>
          <w:szCs w:val="28"/>
          <w:lang w:eastAsia="zh-CN"/>
        </w:rPr>
        <w:t>拟委任</w:t>
      </w:r>
      <w:r>
        <w:rPr>
          <w:sz w:val="28"/>
          <w:szCs w:val="28"/>
          <w:lang w:eastAsia="zh-CN"/>
        </w:rPr>
        <w:t>的项目经理、项目技术负责人和安全负责人资</w:t>
      </w:r>
      <w:r>
        <w:rPr>
          <w:rFonts w:ascii="宋体" w:eastAsia="宋体" w:hAnsi="宋体" w:cs="宋体"/>
          <w:sz w:val="28"/>
          <w:szCs w:val="28"/>
          <w:lang w:eastAsia="zh-CN"/>
        </w:rPr>
        <w:t>历</w:t>
      </w:r>
      <w:r>
        <w:rPr>
          <w:sz w:val="28"/>
          <w:szCs w:val="28"/>
          <w:lang w:eastAsia="zh-CN"/>
        </w:rPr>
        <w:t>表</w:t>
      </w:r>
      <w:bookmarkEnd w:id="223"/>
    </w:p>
    <w:p w:rsidR="0059461D" w:rsidRDefault="0059461D">
      <w:pPr>
        <w:rPr>
          <w:rFonts w:ascii="宋体" w:eastAsia="宋体" w:hAnsi="宋体" w:cs="宋体"/>
          <w:b/>
          <w:bCs/>
          <w:lang w:eastAsia="zh-CN"/>
        </w:rPr>
      </w:pPr>
    </w:p>
    <w:p w:rsidR="0059461D" w:rsidRDefault="0059461D">
      <w:pPr>
        <w:spacing w:before="11"/>
        <w:rPr>
          <w:rFonts w:ascii="宋体" w:eastAsia="宋体" w:hAnsi="宋体" w:cs="宋体"/>
          <w:b/>
          <w:bCs/>
          <w:sz w:val="24"/>
          <w:szCs w:val="24"/>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1363"/>
        <w:gridCol w:w="1354"/>
        <w:gridCol w:w="206"/>
        <w:gridCol w:w="1171"/>
        <w:gridCol w:w="1366"/>
        <w:gridCol w:w="480"/>
        <w:gridCol w:w="1454"/>
        <w:gridCol w:w="166"/>
        <w:gridCol w:w="1620"/>
      </w:tblGrid>
      <w:tr w:rsidR="0059461D">
        <w:trPr>
          <w:trHeight w:hRule="exact" w:val="600"/>
        </w:trPr>
        <w:tc>
          <w:tcPr>
            <w:tcW w:w="1363"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tabs>
                <w:tab w:val="left" w:pos="770"/>
              </w:tabs>
              <w:spacing w:before="47"/>
              <w:ind w:left="350"/>
              <w:rPr>
                <w:rFonts w:ascii="宋体" w:eastAsia="宋体" w:hAnsi="宋体" w:cs="宋体"/>
                <w:sz w:val="21"/>
                <w:szCs w:val="21"/>
              </w:rPr>
            </w:pPr>
            <w:r>
              <w:rPr>
                <w:rFonts w:ascii="宋体" w:eastAsia="宋体" w:hAnsi="宋体" w:cs="宋体"/>
                <w:w w:val="95"/>
                <w:sz w:val="21"/>
                <w:szCs w:val="21"/>
              </w:rPr>
              <w:t>姓</w:t>
            </w:r>
            <w:r>
              <w:rPr>
                <w:rFonts w:ascii="宋体" w:eastAsia="宋体" w:hAnsi="宋体" w:cs="宋体"/>
                <w:w w:val="95"/>
                <w:sz w:val="21"/>
                <w:szCs w:val="21"/>
              </w:rPr>
              <w:tab/>
            </w:r>
            <w:r>
              <w:rPr>
                <w:rFonts w:ascii="宋体" w:eastAsia="宋体" w:hAnsi="宋体" w:cs="宋体"/>
                <w:sz w:val="21"/>
                <w:szCs w:val="21"/>
              </w:rPr>
              <w:t>名</w:t>
            </w:r>
          </w:p>
        </w:tc>
        <w:tc>
          <w:tcPr>
            <w:tcW w:w="1560" w:type="dxa"/>
            <w:gridSpan w:val="2"/>
            <w:tcBorders>
              <w:top w:val="single" w:sz="12" w:space="0" w:color="000000"/>
              <w:left w:val="single" w:sz="6" w:space="0" w:color="000000"/>
              <w:bottom w:val="single" w:sz="6" w:space="0" w:color="000000"/>
              <w:right w:val="single" w:sz="6" w:space="0" w:color="000000"/>
            </w:tcBorders>
          </w:tcPr>
          <w:p w:rsidR="0059461D" w:rsidRDefault="0059461D"/>
        </w:tc>
        <w:tc>
          <w:tcPr>
            <w:tcW w:w="1171"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681"/>
              </w:tabs>
              <w:spacing w:before="47"/>
              <w:ind w:left="261"/>
              <w:rPr>
                <w:rFonts w:ascii="宋体" w:eastAsia="宋体" w:hAnsi="宋体" w:cs="宋体"/>
                <w:sz w:val="21"/>
                <w:szCs w:val="21"/>
              </w:rPr>
            </w:pPr>
            <w:r>
              <w:rPr>
                <w:rFonts w:ascii="宋体" w:eastAsia="宋体" w:hAnsi="宋体" w:cs="宋体"/>
                <w:w w:val="95"/>
                <w:sz w:val="21"/>
                <w:szCs w:val="21"/>
              </w:rPr>
              <w:t>年</w:t>
            </w:r>
            <w:r>
              <w:rPr>
                <w:rFonts w:ascii="宋体" w:eastAsia="宋体" w:hAnsi="宋体" w:cs="宋体"/>
                <w:w w:val="95"/>
                <w:sz w:val="21"/>
                <w:szCs w:val="21"/>
              </w:rPr>
              <w:tab/>
            </w:r>
            <w:r>
              <w:rPr>
                <w:rFonts w:ascii="宋体" w:eastAsia="宋体" w:hAnsi="宋体" w:cs="宋体"/>
                <w:sz w:val="21"/>
                <w:szCs w:val="21"/>
              </w:rPr>
              <w:t>龄</w:t>
            </w:r>
          </w:p>
        </w:tc>
        <w:tc>
          <w:tcPr>
            <w:tcW w:w="1366" w:type="dxa"/>
            <w:tcBorders>
              <w:top w:val="single" w:sz="12" w:space="0" w:color="000000"/>
              <w:left w:val="single" w:sz="6" w:space="0" w:color="000000"/>
              <w:bottom w:val="single" w:sz="6" w:space="0" w:color="000000"/>
              <w:right w:val="single" w:sz="6" w:space="0" w:color="000000"/>
            </w:tcBorders>
          </w:tcPr>
          <w:p w:rsidR="0059461D" w:rsidRDefault="0059461D"/>
        </w:tc>
        <w:tc>
          <w:tcPr>
            <w:tcW w:w="1934" w:type="dxa"/>
            <w:gridSpan w:val="2"/>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419"/>
              </w:tabs>
              <w:spacing w:before="47"/>
              <w:ind w:right="2"/>
              <w:jc w:val="center"/>
              <w:rPr>
                <w:rFonts w:ascii="宋体" w:eastAsia="宋体" w:hAnsi="宋体" w:cs="宋体"/>
                <w:sz w:val="21"/>
                <w:szCs w:val="21"/>
              </w:rPr>
            </w:pPr>
            <w:r>
              <w:rPr>
                <w:rFonts w:ascii="宋体" w:eastAsia="宋体" w:hAnsi="宋体" w:cs="宋体"/>
                <w:w w:val="95"/>
                <w:sz w:val="21"/>
                <w:szCs w:val="21"/>
              </w:rPr>
              <w:t>专</w:t>
            </w:r>
            <w:r>
              <w:rPr>
                <w:rFonts w:ascii="宋体" w:eastAsia="宋体" w:hAnsi="宋体" w:cs="宋体"/>
                <w:w w:val="95"/>
                <w:sz w:val="21"/>
                <w:szCs w:val="21"/>
              </w:rPr>
              <w:tab/>
            </w:r>
            <w:r>
              <w:rPr>
                <w:rFonts w:ascii="宋体" w:eastAsia="宋体" w:hAnsi="宋体" w:cs="宋体"/>
                <w:sz w:val="21"/>
                <w:szCs w:val="21"/>
              </w:rPr>
              <w:t>业</w:t>
            </w:r>
          </w:p>
        </w:tc>
        <w:tc>
          <w:tcPr>
            <w:tcW w:w="1786" w:type="dxa"/>
            <w:gridSpan w:val="2"/>
            <w:tcBorders>
              <w:top w:val="single" w:sz="12" w:space="0" w:color="000000"/>
              <w:left w:val="single" w:sz="6" w:space="0" w:color="000000"/>
              <w:bottom w:val="single" w:sz="6" w:space="0" w:color="000000"/>
              <w:right w:val="single" w:sz="12" w:space="0" w:color="000000"/>
            </w:tcBorders>
          </w:tcPr>
          <w:p w:rsidR="0059461D" w:rsidRDefault="0059461D"/>
        </w:tc>
      </w:tr>
      <w:tr w:rsidR="0059461D">
        <w:trPr>
          <w:trHeight w:hRule="exact" w:val="833"/>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67"/>
              <w:ind w:left="244"/>
              <w:rPr>
                <w:rFonts w:ascii="宋体" w:eastAsia="宋体" w:hAnsi="宋体" w:cs="宋体"/>
                <w:sz w:val="21"/>
                <w:szCs w:val="21"/>
              </w:rPr>
            </w:pPr>
            <w:r>
              <w:rPr>
                <w:rFonts w:ascii="宋体" w:eastAsia="宋体" w:hAnsi="宋体" w:cs="宋体"/>
                <w:sz w:val="21"/>
                <w:szCs w:val="21"/>
              </w:rPr>
              <w:t>技术职称</w:t>
            </w:r>
          </w:p>
        </w:tc>
        <w:tc>
          <w:tcPr>
            <w:tcW w:w="1560" w:type="dxa"/>
            <w:gridSpan w:val="2"/>
            <w:tcBorders>
              <w:top w:val="single" w:sz="6" w:space="0" w:color="000000"/>
              <w:left w:val="single" w:sz="6" w:space="0" w:color="000000"/>
              <w:bottom w:val="single" w:sz="6" w:space="0" w:color="000000"/>
              <w:right w:val="single" w:sz="6" w:space="0" w:color="000000"/>
            </w:tcBorders>
          </w:tcPr>
          <w:p w:rsidR="0059461D" w:rsidRDefault="0059461D"/>
        </w:tc>
        <w:tc>
          <w:tcPr>
            <w:tcW w:w="117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367"/>
              <w:rPr>
                <w:rFonts w:ascii="宋体" w:eastAsia="宋体" w:hAnsi="宋体" w:cs="宋体"/>
                <w:sz w:val="21"/>
                <w:szCs w:val="21"/>
              </w:rPr>
            </w:pPr>
            <w:r>
              <w:rPr>
                <w:rFonts w:ascii="宋体" w:eastAsia="宋体" w:hAnsi="宋体" w:cs="宋体"/>
                <w:sz w:val="21"/>
                <w:szCs w:val="21"/>
              </w:rPr>
              <w:t>学历</w:t>
            </w:r>
          </w:p>
        </w:tc>
        <w:tc>
          <w:tcPr>
            <w:tcW w:w="1366" w:type="dxa"/>
            <w:tcBorders>
              <w:top w:val="single" w:sz="6" w:space="0" w:color="000000"/>
              <w:left w:val="single" w:sz="6" w:space="0" w:color="000000"/>
              <w:bottom w:val="single" w:sz="6" w:space="0" w:color="000000"/>
              <w:right w:val="single" w:sz="6" w:space="0" w:color="000000"/>
            </w:tcBorders>
          </w:tcPr>
          <w:p w:rsidR="0059461D" w:rsidRDefault="0059461D"/>
        </w:tc>
        <w:tc>
          <w:tcPr>
            <w:tcW w:w="1934"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38" w:lineRule="exact"/>
              <w:ind w:right="2"/>
              <w:jc w:val="center"/>
              <w:rPr>
                <w:rFonts w:ascii="宋体" w:eastAsia="宋体" w:hAnsi="宋体" w:cs="宋体"/>
                <w:sz w:val="21"/>
                <w:szCs w:val="21"/>
                <w:lang w:eastAsia="zh-CN"/>
              </w:rPr>
            </w:pPr>
            <w:r>
              <w:rPr>
                <w:rFonts w:ascii="宋体" w:eastAsia="宋体" w:hAnsi="宋体" w:cs="宋体"/>
                <w:sz w:val="21"/>
                <w:szCs w:val="21"/>
                <w:lang w:eastAsia="zh-CN"/>
              </w:rPr>
              <w:t>拟在本标段</w:t>
            </w:r>
          </w:p>
          <w:p w:rsidR="0059461D" w:rsidRDefault="004370C5">
            <w:pPr>
              <w:pStyle w:val="TableParagraph"/>
              <w:spacing w:before="133"/>
              <w:ind w:right="2"/>
              <w:jc w:val="center"/>
              <w:rPr>
                <w:rFonts w:ascii="宋体" w:eastAsia="宋体" w:hAnsi="宋体" w:cs="宋体"/>
                <w:sz w:val="21"/>
                <w:szCs w:val="21"/>
                <w:lang w:eastAsia="zh-CN"/>
              </w:rPr>
            </w:pPr>
            <w:r>
              <w:rPr>
                <w:rFonts w:ascii="宋体" w:eastAsia="宋体" w:hAnsi="宋体" w:cs="宋体"/>
                <w:sz w:val="21"/>
                <w:szCs w:val="21"/>
                <w:lang w:eastAsia="zh-CN"/>
              </w:rPr>
              <w:t>工程担任职务</w:t>
            </w:r>
          </w:p>
        </w:tc>
        <w:tc>
          <w:tcPr>
            <w:tcW w:w="1786" w:type="dxa"/>
            <w:gridSpan w:val="2"/>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94"/>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98"/>
              <w:ind w:left="244"/>
              <w:rPr>
                <w:rFonts w:ascii="宋体" w:eastAsia="宋体" w:hAnsi="宋体" w:cs="宋体"/>
                <w:sz w:val="21"/>
                <w:szCs w:val="21"/>
              </w:rPr>
            </w:pPr>
            <w:r>
              <w:rPr>
                <w:rFonts w:ascii="宋体" w:eastAsia="宋体" w:hAnsi="宋体" w:cs="宋体"/>
                <w:sz w:val="21"/>
                <w:szCs w:val="21"/>
              </w:rPr>
              <w:t>工作年限</w:t>
            </w:r>
          </w:p>
        </w:tc>
        <w:tc>
          <w:tcPr>
            <w:tcW w:w="4097" w:type="dxa"/>
            <w:gridSpan w:val="4"/>
            <w:tcBorders>
              <w:top w:val="single" w:sz="6" w:space="0" w:color="000000"/>
              <w:left w:val="single" w:sz="6" w:space="0" w:color="000000"/>
              <w:bottom w:val="single" w:sz="6" w:space="0" w:color="000000"/>
              <w:right w:val="single" w:sz="6" w:space="0" w:color="000000"/>
            </w:tcBorders>
          </w:tcPr>
          <w:p w:rsidR="0059461D" w:rsidRDefault="0059461D"/>
        </w:tc>
        <w:tc>
          <w:tcPr>
            <w:tcW w:w="1934"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117"/>
              <w:rPr>
                <w:rFonts w:ascii="宋体" w:eastAsia="宋体" w:hAnsi="宋体" w:cs="宋体"/>
                <w:sz w:val="21"/>
                <w:szCs w:val="21"/>
              </w:rPr>
            </w:pPr>
            <w:r>
              <w:rPr>
                <w:rFonts w:ascii="宋体" w:eastAsia="宋体" w:hAnsi="宋体" w:cs="宋体"/>
                <w:sz w:val="21"/>
                <w:szCs w:val="21"/>
              </w:rPr>
              <w:t>类似施工经验年限</w:t>
            </w:r>
          </w:p>
        </w:tc>
        <w:tc>
          <w:tcPr>
            <w:tcW w:w="1786" w:type="dxa"/>
            <w:gridSpan w:val="2"/>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3"/>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7"/>
              <w:ind w:left="244"/>
              <w:rPr>
                <w:rFonts w:ascii="宋体" w:eastAsia="宋体" w:hAnsi="宋体" w:cs="宋体"/>
                <w:sz w:val="21"/>
                <w:szCs w:val="21"/>
              </w:rPr>
            </w:pPr>
            <w:r>
              <w:rPr>
                <w:rFonts w:ascii="宋体" w:eastAsia="宋体" w:hAnsi="宋体" w:cs="宋体"/>
                <w:sz w:val="21"/>
                <w:szCs w:val="21"/>
              </w:rPr>
              <w:t>毕业学校</w:t>
            </w:r>
          </w:p>
        </w:tc>
        <w:tc>
          <w:tcPr>
            <w:tcW w:w="7817" w:type="dxa"/>
            <w:gridSpan w:val="8"/>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729"/>
                <w:tab w:val="left" w:pos="1569"/>
                <w:tab w:val="left" w:pos="3986"/>
                <w:tab w:val="left" w:pos="5246"/>
                <w:tab w:val="left" w:pos="6926"/>
              </w:tabs>
              <w:spacing w:before="47"/>
              <w:ind w:left="100"/>
              <w:rPr>
                <w:rFonts w:ascii="宋体" w:eastAsia="宋体" w:hAnsi="宋体" w:cs="宋体"/>
                <w:sz w:val="21"/>
                <w:szCs w:val="21"/>
                <w:lang w:eastAsia="zh-CN"/>
              </w:rPr>
            </w:pPr>
            <w:r>
              <w:rPr>
                <w:rFonts w:ascii="Times New Roman" w:eastAsia="Times New Roman" w:hAnsi="Times New Roman" w:cs="Times New Roman"/>
                <w:sz w:val="21"/>
                <w:szCs w:val="21"/>
                <w:u w:val="single" w:color="000000"/>
                <w:lang w:eastAsia="zh-CN"/>
              </w:rPr>
              <w:tab/>
            </w:r>
            <w:r>
              <w:rPr>
                <w:rFonts w:ascii="宋体" w:eastAsia="宋体" w:hAnsi="宋体" w:cs="宋体"/>
                <w:spacing w:val="1"/>
                <w:w w:val="95"/>
                <w:sz w:val="21"/>
                <w:szCs w:val="21"/>
                <w:lang w:eastAsia="zh-CN"/>
              </w:rPr>
              <w:t>年</w:t>
            </w:r>
            <w:r>
              <w:rPr>
                <w:rFonts w:ascii="Times New Roman" w:eastAsia="Times New Roman" w:hAnsi="Times New Roman" w:cs="Times New Roman"/>
                <w:spacing w:val="1"/>
                <w:w w:val="95"/>
                <w:sz w:val="21"/>
                <w:szCs w:val="21"/>
                <w:u w:val="single" w:color="000000"/>
                <w:lang w:eastAsia="zh-CN"/>
              </w:rPr>
              <w:tab/>
            </w:r>
            <w:proofErr w:type="gramStart"/>
            <w:r>
              <w:rPr>
                <w:rFonts w:ascii="宋体" w:eastAsia="宋体" w:hAnsi="宋体" w:cs="宋体"/>
                <w:w w:val="95"/>
                <w:sz w:val="21"/>
                <w:szCs w:val="21"/>
                <w:lang w:eastAsia="zh-CN"/>
              </w:rPr>
              <w:t>月毕业</w:t>
            </w:r>
            <w:proofErr w:type="gramEnd"/>
            <w:r>
              <w:rPr>
                <w:rFonts w:ascii="宋体" w:eastAsia="宋体" w:hAnsi="宋体" w:cs="宋体"/>
                <w:w w:val="95"/>
                <w:sz w:val="21"/>
                <w:szCs w:val="21"/>
                <w:lang w:eastAsia="zh-CN"/>
              </w:rPr>
              <w:t>于</w:t>
            </w:r>
            <w:r>
              <w:rPr>
                <w:rFonts w:ascii="Times New Roman" w:eastAsia="Times New Roman" w:hAnsi="Times New Roman" w:cs="Times New Roman"/>
                <w:w w:val="95"/>
                <w:sz w:val="21"/>
                <w:szCs w:val="21"/>
                <w:u w:val="single" w:color="000000"/>
                <w:lang w:eastAsia="zh-CN"/>
              </w:rPr>
              <w:tab/>
            </w:r>
            <w:r>
              <w:rPr>
                <w:rFonts w:ascii="宋体" w:eastAsia="宋体" w:hAnsi="宋体" w:cs="宋体"/>
                <w:w w:val="95"/>
                <w:sz w:val="21"/>
                <w:szCs w:val="21"/>
                <w:lang w:eastAsia="zh-CN"/>
              </w:rPr>
              <w:t>学校</w:t>
            </w:r>
            <w:r>
              <w:rPr>
                <w:rFonts w:ascii="Times New Roman" w:eastAsia="Times New Roman" w:hAnsi="Times New Roman" w:cs="Times New Roman"/>
                <w:w w:val="95"/>
                <w:sz w:val="21"/>
                <w:szCs w:val="21"/>
                <w:u w:val="single" w:color="000000"/>
                <w:lang w:eastAsia="zh-CN"/>
              </w:rPr>
              <w:tab/>
            </w:r>
            <w:r>
              <w:rPr>
                <w:rFonts w:ascii="宋体" w:eastAsia="宋体" w:hAnsi="宋体" w:cs="宋体"/>
                <w:w w:val="95"/>
                <w:sz w:val="21"/>
                <w:szCs w:val="21"/>
                <w:lang w:eastAsia="zh-CN"/>
              </w:rPr>
              <w:t>专业，学制</w:t>
            </w:r>
            <w:r>
              <w:rPr>
                <w:rFonts w:ascii="Times New Roman" w:eastAsia="Times New Roman" w:hAnsi="Times New Roman" w:cs="Times New Roman"/>
                <w:w w:val="95"/>
                <w:sz w:val="21"/>
                <w:szCs w:val="21"/>
                <w:u w:val="single" w:color="000000"/>
                <w:lang w:eastAsia="zh-CN"/>
              </w:rPr>
              <w:tab/>
            </w:r>
            <w:r>
              <w:rPr>
                <w:rFonts w:ascii="宋体" w:eastAsia="宋体" w:hAnsi="宋体" w:cs="宋体"/>
                <w:sz w:val="21"/>
                <w:szCs w:val="21"/>
                <w:lang w:eastAsia="zh-CN"/>
              </w:rPr>
              <w:t>年</w:t>
            </w:r>
          </w:p>
        </w:tc>
      </w:tr>
      <w:tr w:rsidR="0059461D">
        <w:trPr>
          <w:trHeight w:hRule="exact" w:val="593"/>
        </w:trPr>
        <w:tc>
          <w:tcPr>
            <w:tcW w:w="9180" w:type="dxa"/>
            <w:gridSpan w:val="9"/>
            <w:tcBorders>
              <w:top w:val="single" w:sz="6" w:space="0" w:color="000000"/>
              <w:left w:val="single" w:sz="12" w:space="0" w:color="000000"/>
              <w:bottom w:val="single" w:sz="6" w:space="0" w:color="000000"/>
              <w:right w:val="single" w:sz="12" w:space="0" w:color="000000"/>
            </w:tcBorders>
          </w:tcPr>
          <w:p w:rsidR="0059461D" w:rsidRDefault="004370C5">
            <w:pPr>
              <w:pStyle w:val="TableParagraph"/>
              <w:tabs>
                <w:tab w:val="left" w:pos="943"/>
              </w:tabs>
              <w:spacing w:before="47"/>
              <w:ind w:right="5"/>
              <w:jc w:val="center"/>
              <w:rPr>
                <w:rFonts w:ascii="宋体" w:eastAsia="宋体" w:hAnsi="宋体" w:cs="宋体"/>
                <w:sz w:val="21"/>
                <w:szCs w:val="21"/>
              </w:rPr>
            </w:pPr>
            <w:r>
              <w:rPr>
                <w:rFonts w:ascii="宋体" w:eastAsia="宋体" w:hAnsi="宋体" w:cs="宋体"/>
                <w:w w:val="95"/>
                <w:sz w:val="21"/>
                <w:szCs w:val="21"/>
              </w:rPr>
              <w:t>经</w:t>
            </w:r>
            <w:r>
              <w:rPr>
                <w:rFonts w:ascii="宋体" w:eastAsia="宋体" w:hAnsi="宋体" w:cs="宋体"/>
                <w:w w:val="95"/>
                <w:sz w:val="21"/>
                <w:szCs w:val="21"/>
              </w:rPr>
              <w:tab/>
            </w:r>
            <w:r>
              <w:rPr>
                <w:rFonts w:ascii="宋体" w:eastAsia="宋体" w:hAnsi="宋体" w:cs="宋体"/>
                <w:sz w:val="21"/>
                <w:szCs w:val="21"/>
              </w:rPr>
              <w:t>历</w:t>
            </w:r>
          </w:p>
        </w:tc>
      </w:tr>
      <w:tr w:rsidR="0059461D">
        <w:trPr>
          <w:trHeight w:hRule="exact" w:val="833"/>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67"/>
              <w:ind w:right="11"/>
              <w:jc w:val="center"/>
              <w:rPr>
                <w:rFonts w:ascii="宋体" w:eastAsia="宋体" w:hAnsi="宋体" w:cs="宋体"/>
                <w:sz w:val="21"/>
                <w:szCs w:val="21"/>
              </w:rPr>
            </w:pPr>
            <w:r>
              <w:rPr>
                <w:rFonts w:ascii="宋体" w:eastAsia="宋体" w:hAnsi="宋体" w:cs="宋体"/>
                <w:sz w:val="21"/>
                <w:szCs w:val="21"/>
              </w:rPr>
              <w:t>时间</w:t>
            </w:r>
          </w:p>
        </w:tc>
        <w:tc>
          <w:tcPr>
            <w:tcW w:w="4577" w:type="dxa"/>
            <w:gridSpan w:val="5"/>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1020"/>
              <w:rPr>
                <w:rFonts w:ascii="宋体" w:eastAsia="宋体" w:hAnsi="宋体" w:cs="宋体"/>
                <w:sz w:val="21"/>
                <w:szCs w:val="21"/>
                <w:lang w:eastAsia="zh-CN"/>
              </w:rPr>
            </w:pPr>
            <w:r>
              <w:rPr>
                <w:rFonts w:ascii="宋体" w:eastAsia="宋体" w:hAnsi="宋体" w:cs="宋体"/>
                <w:sz w:val="21"/>
                <w:szCs w:val="21"/>
                <w:lang w:eastAsia="zh-CN"/>
              </w:rPr>
              <w:t>参加过的类似工程项目名称</w:t>
            </w:r>
          </w:p>
        </w:tc>
        <w:tc>
          <w:tcPr>
            <w:tcW w:w="1620"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381"/>
              <w:rPr>
                <w:rFonts w:ascii="宋体" w:eastAsia="宋体" w:hAnsi="宋体" w:cs="宋体"/>
                <w:sz w:val="21"/>
                <w:szCs w:val="21"/>
              </w:rPr>
            </w:pPr>
            <w:r>
              <w:rPr>
                <w:rFonts w:ascii="宋体" w:eastAsia="宋体" w:hAnsi="宋体" w:cs="宋体"/>
                <w:sz w:val="21"/>
                <w:szCs w:val="21"/>
              </w:rPr>
              <w:t>担任职务</w:t>
            </w:r>
          </w:p>
        </w:tc>
        <w:tc>
          <w:tcPr>
            <w:tcW w:w="1620"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38" w:lineRule="exact"/>
              <w:ind w:left="381"/>
              <w:rPr>
                <w:rFonts w:ascii="宋体" w:eastAsia="宋体" w:hAnsi="宋体" w:cs="宋体"/>
                <w:sz w:val="21"/>
                <w:szCs w:val="21"/>
              </w:rPr>
            </w:pPr>
            <w:r>
              <w:rPr>
                <w:rFonts w:ascii="宋体" w:eastAsia="宋体" w:hAnsi="宋体" w:cs="宋体"/>
                <w:sz w:val="21"/>
                <w:szCs w:val="21"/>
              </w:rPr>
              <w:t>发包人及</w:t>
            </w:r>
          </w:p>
          <w:p w:rsidR="0059461D" w:rsidRDefault="004370C5">
            <w:pPr>
              <w:pStyle w:val="TableParagraph"/>
              <w:spacing w:before="133"/>
              <w:ind w:left="381"/>
              <w:rPr>
                <w:rFonts w:ascii="宋体" w:eastAsia="宋体" w:hAnsi="宋体" w:cs="宋体"/>
                <w:sz w:val="21"/>
                <w:szCs w:val="21"/>
              </w:rPr>
            </w:pPr>
            <w:r>
              <w:rPr>
                <w:rFonts w:ascii="宋体" w:eastAsia="宋体" w:hAnsi="宋体" w:cs="宋体"/>
                <w:sz w:val="21"/>
                <w:szCs w:val="21"/>
              </w:rPr>
              <w:t>联系电话</w:t>
            </w:r>
          </w:p>
        </w:tc>
      </w:tr>
      <w:tr w:rsidR="0059461D">
        <w:trPr>
          <w:trHeight w:hRule="exact" w:val="466"/>
        </w:trPr>
        <w:tc>
          <w:tcPr>
            <w:tcW w:w="1363" w:type="dxa"/>
            <w:tcBorders>
              <w:top w:val="single" w:sz="6"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6"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6" w:space="0" w:color="000000"/>
              <w:left w:val="single" w:sz="6" w:space="0" w:color="000000"/>
              <w:bottom w:val="single" w:sz="4" w:space="0" w:color="000000"/>
              <w:right w:val="single" w:sz="6" w:space="0" w:color="000000"/>
            </w:tcBorders>
          </w:tcPr>
          <w:p w:rsidR="0059461D" w:rsidRDefault="0059461D"/>
        </w:tc>
        <w:tc>
          <w:tcPr>
            <w:tcW w:w="1620" w:type="dxa"/>
            <w:tcBorders>
              <w:top w:val="single" w:sz="6" w:space="0" w:color="000000"/>
              <w:left w:val="single" w:sz="6" w:space="0" w:color="000000"/>
              <w:bottom w:val="single" w:sz="4" w:space="0" w:color="000000"/>
              <w:right w:val="single" w:sz="12" w:space="0" w:color="000000"/>
            </w:tcBorders>
          </w:tcPr>
          <w:p w:rsidR="0059461D" w:rsidRDefault="0059461D"/>
        </w:tc>
      </w:tr>
      <w:tr w:rsidR="0059461D">
        <w:trPr>
          <w:trHeight w:hRule="exact" w:val="466"/>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463"/>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463"/>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466"/>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734"/>
        </w:trPr>
        <w:tc>
          <w:tcPr>
            <w:tcW w:w="2717" w:type="dxa"/>
            <w:gridSpan w:val="2"/>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9"/>
              <w:ind w:right="14"/>
              <w:jc w:val="center"/>
              <w:rPr>
                <w:rFonts w:ascii="宋体" w:eastAsia="宋体" w:hAnsi="宋体" w:cs="宋体"/>
                <w:sz w:val="21"/>
                <w:szCs w:val="21"/>
              </w:rPr>
            </w:pPr>
            <w:r>
              <w:rPr>
                <w:rFonts w:ascii="宋体" w:eastAsia="宋体" w:hAnsi="宋体" w:cs="宋体"/>
                <w:sz w:val="21"/>
                <w:szCs w:val="21"/>
              </w:rPr>
              <w:t>获奖情况</w:t>
            </w:r>
          </w:p>
        </w:tc>
        <w:tc>
          <w:tcPr>
            <w:tcW w:w="6463" w:type="dxa"/>
            <w:gridSpan w:val="7"/>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1236"/>
        </w:trPr>
        <w:tc>
          <w:tcPr>
            <w:tcW w:w="2717" w:type="dxa"/>
            <w:gridSpan w:val="2"/>
            <w:tcBorders>
              <w:top w:val="single" w:sz="4" w:space="0" w:color="000000"/>
              <w:left w:val="single" w:sz="12" w:space="0" w:color="000000"/>
              <w:bottom w:val="single" w:sz="4" w:space="0" w:color="000000"/>
              <w:right w:val="single" w:sz="4" w:space="0" w:color="000000"/>
            </w:tcBorders>
          </w:tcPr>
          <w:p w:rsidR="0059461D" w:rsidRDefault="0059461D">
            <w:pPr>
              <w:pStyle w:val="TableParagraph"/>
              <w:spacing w:before="5"/>
              <w:rPr>
                <w:rFonts w:ascii="宋体" w:eastAsia="宋体" w:hAnsi="宋体" w:cs="宋体"/>
                <w:b/>
                <w:bCs/>
                <w:sz w:val="28"/>
                <w:szCs w:val="28"/>
              </w:rPr>
            </w:pPr>
          </w:p>
          <w:p w:rsidR="0059461D" w:rsidRDefault="004370C5">
            <w:pPr>
              <w:pStyle w:val="TableParagraph"/>
              <w:ind w:left="712"/>
              <w:rPr>
                <w:rFonts w:ascii="宋体" w:eastAsia="宋体" w:hAnsi="宋体" w:cs="宋体"/>
                <w:sz w:val="21"/>
                <w:szCs w:val="21"/>
              </w:rPr>
            </w:pPr>
            <w:r>
              <w:rPr>
                <w:rFonts w:ascii="宋体" w:eastAsia="宋体" w:hAnsi="宋体" w:cs="宋体"/>
                <w:sz w:val="21"/>
                <w:szCs w:val="21"/>
              </w:rPr>
              <w:t>说明在岗情况</w:t>
            </w:r>
          </w:p>
        </w:tc>
        <w:tc>
          <w:tcPr>
            <w:tcW w:w="6463" w:type="dxa"/>
            <w:gridSpan w:val="7"/>
            <w:tcBorders>
              <w:top w:val="single" w:sz="4" w:space="0" w:color="000000"/>
              <w:left w:val="single" w:sz="4" w:space="0" w:color="000000"/>
              <w:bottom w:val="single" w:sz="4" w:space="0" w:color="000000"/>
              <w:right w:val="single" w:sz="12" w:space="0" w:color="000000"/>
            </w:tcBorders>
          </w:tcPr>
          <w:p w:rsidR="0059461D" w:rsidRDefault="004370C5">
            <w:pPr>
              <w:pStyle w:val="TableParagraph"/>
              <w:tabs>
                <w:tab w:val="left" w:pos="5771"/>
              </w:tabs>
              <w:spacing w:line="238" w:lineRule="exact"/>
              <w:ind w:left="103"/>
              <w:rPr>
                <w:rFonts w:ascii="宋体" w:eastAsia="宋体" w:hAnsi="宋体" w:cs="宋体"/>
                <w:sz w:val="21"/>
                <w:szCs w:val="21"/>
                <w:lang w:eastAsia="zh-CN"/>
              </w:rPr>
            </w:pPr>
            <w:r>
              <w:rPr>
                <w:rFonts w:ascii="宋体" w:eastAsia="宋体" w:hAnsi="宋体" w:cs="宋体"/>
                <w:w w:val="95"/>
                <w:sz w:val="21"/>
                <w:szCs w:val="21"/>
                <w:lang w:eastAsia="zh-CN"/>
              </w:rPr>
              <w:t>□目前未在其他项目上任职，现从事工作为：</w:t>
            </w:r>
            <w:r>
              <w:rPr>
                <w:rFonts w:ascii="宋体" w:eastAsia="宋体" w:hAnsi="宋体" w:cs="宋体"/>
                <w:w w:val="95"/>
                <w:sz w:val="21"/>
                <w:szCs w:val="21"/>
                <w:lang w:eastAsia="zh-CN"/>
              </w:rPr>
              <w:tab/>
            </w:r>
            <w:r>
              <w:rPr>
                <w:rFonts w:ascii="宋体" w:eastAsia="宋体" w:hAnsi="宋体" w:cs="宋体"/>
                <w:sz w:val="21"/>
                <w:szCs w:val="21"/>
                <w:lang w:eastAsia="zh-CN"/>
              </w:rPr>
              <w:t>。</w:t>
            </w:r>
          </w:p>
          <w:p w:rsidR="0059461D" w:rsidRDefault="004370C5">
            <w:pPr>
              <w:pStyle w:val="TableParagraph"/>
              <w:spacing w:before="133"/>
              <w:ind w:left="103"/>
              <w:rPr>
                <w:rFonts w:ascii="宋体" w:eastAsia="宋体" w:hAnsi="宋体" w:cs="宋体"/>
                <w:sz w:val="21"/>
                <w:szCs w:val="21"/>
                <w:lang w:eastAsia="zh-CN"/>
              </w:rPr>
            </w:pPr>
            <w:r>
              <w:rPr>
                <w:rFonts w:ascii="宋体" w:eastAsia="宋体" w:hAnsi="宋体" w:cs="宋体"/>
                <w:sz w:val="21"/>
                <w:szCs w:val="21"/>
                <w:lang w:eastAsia="zh-CN"/>
              </w:rPr>
              <w:t>□目</w:t>
            </w:r>
            <w:r>
              <w:rPr>
                <w:rFonts w:ascii="宋体" w:eastAsia="宋体" w:hAnsi="宋体" w:cs="宋体"/>
                <w:spacing w:val="2"/>
                <w:sz w:val="21"/>
                <w:szCs w:val="21"/>
                <w:lang w:eastAsia="zh-CN"/>
              </w:rPr>
              <w:t>前</w:t>
            </w:r>
            <w:r>
              <w:rPr>
                <w:rFonts w:ascii="宋体" w:eastAsia="宋体" w:hAnsi="宋体" w:cs="宋体"/>
                <w:sz w:val="21"/>
                <w:szCs w:val="21"/>
                <w:lang w:eastAsia="zh-CN"/>
              </w:rPr>
              <w:t>虽</w:t>
            </w:r>
            <w:r>
              <w:rPr>
                <w:rFonts w:ascii="宋体" w:eastAsia="宋体" w:hAnsi="宋体" w:cs="宋体"/>
                <w:spacing w:val="2"/>
                <w:sz w:val="21"/>
                <w:szCs w:val="21"/>
                <w:lang w:eastAsia="zh-CN"/>
              </w:rPr>
              <w:t>在</w:t>
            </w:r>
            <w:r>
              <w:rPr>
                <w:rFonts w:ascii="宋体" w:eastAsia="宋体" w:hAnsi="宋体" w:cs="宋体"/>
                <w:sz w:val="21"/>
                <w:szCs w:val="21"/>
                <w:lang w:eastAsia="zh-CN"/>
              </w:rPr>
              <w:t>其</w:t>
            </w:r>
            <w:r>
              <w:rPr>
                <w:rFonts w:ascii="宋体" w:eastAsia="宋体" w:hAnsi="宋体" w:cs="宋体"/>
                <w:spacing w:val="2"/>
                <w:sz w:val="21"/>
                <w:szCs w:val="21"/>
                <w:lang w:eastAsia="zh-CN"/>
              </w:rPr>
              <w:t>他</w:t>
            </w:r>
            <w:r>
              <w:rPr>
                <w:rFonts w:ascii="宋体" w:eastAsia="宋体" w:hAnsi="宋体" w:cs="宋体"/>
                <w:sz w:val="21"/>
                <w:szCs w:val="21"/>
                <w:lang w:eastAsia="zh-CN"/>
              </w:rPr>
              <w:t>项</w:t>
            </w:r>
            <w:r>
              <w:rPr>
                <w:rFonts w:ascii="宋体" w:eastAsia="宋体" w:hAnsi="宋体" w:cs="宋体"/>
                <w:spacing w:val="2"/>
                <w:sz w:val="21"/>
                <w:szCs w:val="21"/>
                <w:lang w:eastAsia="zh-CN"/>
              </w:rPr>
              <w:t>目</w:t>
            </w:r>
            <w:r>
              <w:rPr>
                <w:rFonts w:ascii="宋体" w:eastAsia="宋体" w:hAnsi="宋体" w:cs="宋体"/>
                <w:sz w:val="21"/>
                <w:szCs w:val="21"/>
                <w:lang w:eastAsia="zh-CN"/>
              </w:rPr>
              <w:t>上</w:t>
            </w:r>
            <w:r>
              <w:rPr>
                <w:rFonts w:ascii="宋体" w:eastAsia="宋体" w:hAnsi="宋体" w:cs="宋体"/>
                <w:spacing w:val="2"/>
                <w:sz w:val="21"/>
                <w:szCs w:val="21"/>
                <w:lang w:eastAsia="zh-CN"/>
              </w:rPr>
              <w:t>任职</w:t>
            </w:r>
            <w:r>
              <w:rPr>
                <w:rFonts w:ascii="宋体" w:eastAsia="宋体" w:hAnsi="宋体" w:cs="宋体"/>
                <w:spacing w:val="-28"/>
                <w:sz w:val="21"/>
                <w:szCs w:val="21"/>
                <w:lang w:eastAsia="zh-CN"/>
              </w:rPr>
              <w:t>，</w:t>
            </w:r>
            <w:r>
              <w:rPr>
                <w:rFonts w:ascii="宋体" w:eastAsia="宋体" w:hAnsi="宋体" w:cs="宋体"/>
                <w:sz w:val="21"/>
                <w:szCs w:val="21"/>
                <w:lang w:eastAsia="zh-CN"/>
              </w:rPr>
              <w:t>但</w:t>
            </w:r>
            <w:r>
              <w:rPr>
                <w:rFonts w:ascii="宋体" w:eastAsia="宋体" w:hAnsi="宋体" w:cs="宋体"/>
                <w:spacing w:val="2"/>
                <w:sz w:val="21"/>
                <w:szCs w:val="21"/>
                <w:lang w:eastAsia="zh-CN"/>
              </w:rPr>
              <w:t>本</w:t>
            </w:r>
            <w:r>
              <w:rPr>
                <w:rFonts w:ascii="宋体" w:eastAsia="宋体" w:hAnsi="宋体" w:cs="宋体"/>
                <w:sz w:val="21"/>
                <w:szCs w:val="21"/>
                <w:lang w:eastAsia="zh-CN"/>
              </w:rPr>
              <w:t>项</w:t>
            </w:r>
            <w:r>
              <w:rPr>
                <w:rFonts w:ascii="宋体" w:eastAsia="宋体" w:hAnsi="宋体" w:cs="宋体"/>
                <w:spacing w:val="2"/>
                <w:sz w:val="21"/>
                <w:szCs w:val="21"/>
                <w:lang w:eastAsia="zh-CN"/>
              </w:rPr>
              <w:t>目</w:t>
            </w:r>
            <w:r>
              <w:rPr>
                <w:rFonts w:ascii="宋体" w:eastAsia="宋体" w:hAnsi="宋体" w:cs="宋体"/>
                <w:sz w:val="21"/>
                <w:szCs w:val="21"/>
                <w:lang w:eastAsia="zh-CN"/>
              </w:rPr>
              <w:t>中</w:t>
            </w:r>
            <w:r>
              <w:rPr>
                <w:rFonts w:ascii="宋体" w:eastAsia="宋体" w:hAnsi="宋体" w:cs="宋体"/>
                <w:spacing w:val="2"/>
                <w:sz w:val="21"/>
                <w:szCs w:val="21"/>
                <w:lang w:eastAsia="zh-CN"/>
              </w:rPr>
              <w:t>标</w:t>
            </w:r>
            <w:r>
              <w:rPr>
                <w:rFonts w:ascii="宋体" w:eastAsia="宋体" w:hAnsi="宋体" w:cs="宋体"/>
                <w:sz w:val="21"/>
                <w:szCs w:val="21"/>
                <w:lang w:eastAsia="zh-CN"/>
              </w:rPr>
              <w:t>后</w:t>
            </w:r>
            <w:r>
              <w:rPr>
                <w:rFonts w:ascii="宋体" w:eastAsia="宋体" w:hAnsi="宋体" w:cs="宋体"/>
                <w:spacing w:val="2"/>
                <w:sz w:val="21"/>
                <w:szCs w:val="21"/>
                <w:lang w:eastAsia="zh-CN"/>
              </w:rPr>
              <w:t>能</w:t>
            </w:r>
            <w:r>
              <w:rPr>
                <w:rFonts w:ascii="宋体" w:eastAsia="宋体" w:hAnsi="宋体" w:cs="宋体"/>
                <w:sz w:val="21"/>
                <w:szCs w:val="21"/>
                <w:lang w:eastAsia="zh-CN"/>
              </w:rPr>
              <w:t>够</w:t>
            </w:r>
            <w:r>
              <w:rPr>
                <w:rFonts w:ascii="宋体" w:eastAsia="宋体" w:hAnsi="宋体" w:cs="宋体"/>
                <w:spacing w:val="2"/>
                <w:sz w:val="21"/>
                <w:szCs w:val="21"/>
                <w:lang w:eastAsia="zh-CN"/>
              </w:rPr>
              <w:t>从</w:t>
            </w:r>
            <w:r>
              <w:rPr>
                <w:rFonts w:ascii="宋体" w:eastAsia="宋体" w:hAnsi="宋体" w:cs="宋体"/>
                <w:sz w:val="21"/>
                <w:szCs w:val="21"/>
                <w:lang w:eastAsia="zh-CN"/>
              </w:rPr>
              <w:t>该</w:t>
            </w:r>
            <w:r>
              <w:rPr>
                <w:rFonts w:ascii="宋体" w:eastAsia="宋体" w:hAnsi="宋体" w:cs="宋体"/>
                <w:spacing w:val="2"/>
                <w:sz w:val="21"/>
                <w:szCs w:val="21"/>
                <w:lang w:eastAsia="zh-CN"/>
              </w:rPr>
              <w:t>项</w:t>
            </w:r>
            <w:r>
              <w:rPr>
                <w:rFonts w:ascii="宋体" w:eastAsia="宋体" w:hAnsi="宋体" w:cs="宋体"/>
                <w:sz w:val="21"/>
                <w:szCs w:val="21"/>
                <w:lang w:eastAsia="zh-CN"/>
              </w:rPr>
              <w:t>目</w:t>
            </w:r>
            <w:r>
              <w:rPr>
                <w:rFonts w:ascii="宋体" w:eastAsia="宋体" w:hAnsi="宋体" w:cs="宋体"/>
                <w:spacing w:val="2"/>
                <w:sz w:val="21"/>
                <w:szCs w:val="21"/>
                <w:lang w:eastAsia="zh-CN"/>
              </w:rPr>
              <w:t>撤</w:t>
            </w:r>
            <w:r>
              <w:rPr>
                <w:rFonts w:ascii="宋体" w:eastAsia="宋体" w:hAnsi="宋体" w:cs="宋体"/>
                <w:sz w:val="21"/>
                <w:szCs w:val="21"/>
                <w:lang w:eastAsia="zh-CN"/>
              </w:rPr>
              <w:t>离</w:t>
            </w:r>
            <w:r>
              <w:rPr>
                <w:rFonts w:ascii="宋体" w:eastAsia="宋体" w:hAnsi="宋体" w:cs="宋体"/>
                <w:spacing w:val="-25"/>
                <w:sz w:val="21"/>
                <w:szCs w:val="21"/>
                <w:lang w:eastAsia="zh-CN"/>
              </w:rPr>
              <w:t>，</w:t>
            </w:r>
            <w:r>
              <w:rPr>
                <w:rFonts w:ascii="宋体" w:eastAsia="宋体" w:hAnsi="宋体" w:cs="宋体"/>
                <w:sz w:val="21"/>
                <w:szCs w:val="21"/>
                <w:lang w:eastAsia="zh-CN"/>
              </w:rPr>
              <w:t>目</w:t>
            </w:r>
          </w:p>
          <w:p w:rsidR="0059461D" w:rsidRDefault="004370C5">
            <w:pPr>
              <w:pStyle w:val="TableParagraph"/>
              <w:tabs>
                <w:tab w:val="left" w:pos="3146"/>
                <w:tab w:val="left" w:pos="5563"/>
              </w:tabs>
              <w:spacing w:before="133"/>
              <w:ind w:left="103"/>
              <w:rPr>
                <w:rFonts w:ascii="宋体" w:eastAsia="宋体" w:hAnsi="宋体" w:cs="宋体"/>
                <w:sz w:val="21"/>
                <w:szCs w:val="21"/>
                <w:lang w:eastAsia="zh-CN"/>
              </w:rPr>
            </w:pPr>
            <w:r>
              <w:rPr>
                <w:rFonts w:ascii="宋体" w:eastAsia="宋体" w:hAnsi="宋体" w:cs="宋体"/>
                <w:w w:val="95"/>
                <w:sz w:val="21"/>
                <w:szCs w:val="21"/>
                <w:lang w:eastAsia="zh-CN"/>
              </w:rPr>
              <w:t>前</w:t>
            </w:r>
            <w:r>
              <w:rPr>
                <w:rFonts w:ascii="宋体" w:eastAsia="宋体" w:hAnsi="宋体" w:cs="宋体"/>
                <w:spacing w:val="1"/>
                <w:w w:val="95"/>
                <w:sz w:val="21"/>
                <w:szCs w:val="21"/>
                <w:lang w:eastAsia="zh-CN"/>
              </w:rPr>
              <w:t>任</w:t>
            </w:r>
            <w:r>
              <w:rPr>
                <w:rFonts w:ascii="宋体" w:eastAsia="宋体" w:hAnsi="宋体" w:cs="宋体"/>
                <w:w w:val="95"/>
                <w:sz w:val="21"/>
                <w:szCs w:val="21"/>
                <w:lang w:eastAsia="zh-CN"/>
              </w:rPr>
              <w:t>职</w:t>
            </w:r>
            <w:r>
              <w:rPr>
                <w:rFonts w:ascii="宋体" w:eastAsia="宋体" w:hAnsi="宋体" w:cs="宋体"/>
                <w:spacing w:val="1"/>
                <w:w w:val="95"/>
                <w:sz w:val="21"/>
                <w:szCs w:val="21"/>
                <w:lang w:eastAsia="zh-CN"/>
              </w:rPr>
              <w:t>项</w:t>
            </w:r>
            <w:r>
              <w:rPr>
                <w:rFonts w:ascii="宋体" w:eastAsia="宋体" w:hAnsi="宋体" w:cs="宋体"/>
                <w:w w:val="95"/>
                <w:sz w:val="21"/>
                <w:szCs w:val="21"/>
                <w:lang w:eastAsia="zh-CN"/>
              </w:rPr>
              <w:t>目</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w w:val="95"/>
                <w:sz w:val="21"/>
                <w:szCs w:val="21"/>
                <w:lang w:eastAsia="zh-CN"/>
              </w:rPr>
              <w:t>，</w:t>
            </w:r>
            <w:r>
              <w:rPr>
                <w:rFonts w:ascii="宋体" w:eastAsia="宋体" w:hAnsi="宋体" w:cs="宋体"/>
                <w:spacing w:val="1"/>
                <w:w w:val="95"/>
                <w:sz w:val="21"/>
                <w:szCs w:val="21"/>
                <w:lang w:eastAsia="zh-CN"/>
              </w:rPr>
              <w:t>担</w:t>
            </w:r>
            <w:r>
              <w:rPr>
                <w:rFonts w:ascii="宋体" w:eastAsia="宋体" w:hAnsi="宋体" w:cs="宋体"/>
                <w:w w:val="95"/>
                <w:sz w:val="21"/>
                <w:szCs w:val="21"/>
                <w:lang w:eastAsia="zh-CN"/>
              </w:rPr>
              <w:t>任</w:t>
            </w:r>
            <w:r>
              <w:rPr>
                <w:rFonts w:ascii="宋体" w:eastAsia="宋体" w:hAnsi="宋体" w:cs="宋体"/>
                <w:spacing w:val="1"/>
                <w:w w:val="95"/>
                <w:sz w:val="21"/>
                <w:szCs w:val="21"/>
                <w:lang w:eastAsia="zh-CN"/>
              </w:rPr>
              <w:t>职</w:t>
            </w:r>
            <w:r>
              <w:rPr>
                <w:rFonts w:ascii="宋体" w:eastAsia="宋体" w:hAnsi="宋体" w:cs="宋体"/>
                <w:w w:val="95"/>
                <w:sz w:val="21"/>
                <w:szCs w:val="21"/>
                <w:lang w:eastAsia="zh-CN"/>
              </w:rPr>
              <w:t>位</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sz w:val="21"/>
                <w:szCs w:val="21"/>
                <w:lang w:eastAsia="zh-CN"/>
              </w:rPr>
              <w:t>。</w:t>
            </w:r>
          </w:p>
        </w:tc>
      </w:tr>
      <w:tr w:rsidR="0059461D">
        <w:trPr>
          <w:trHeight w:hRule="exact" w:val="706"/>
        </w:trPr>
        <w:tc>
          <w:tcPr>
            <w:tcW w:w="2717" w:type="dxa"/>
            <w:gridSpan w:val="2"/>
            <w:tcBorders>
              <w:top w:val="single" w:sz="4" w:space="0" w:color="000000"/>
              <w:left w:val="single" w:sz="12" w:space="0" w:color="000000"/>
              <w:bottom w:val="single" w:sz="12" w:space="0" w:color="000000"/>
              <w:right w:val="single" w:sz="4" w:space="0" w:color="000000"/>
            </w:tcBorders>
          </w:tcPr>
          <w:p w:rsidR="0059461D" w:rsidRDefault="004370C5">
            <w:pPr>
              <w:pStyle w:val="TableParagraph"/>
              <w:tabs>
                <w:tab w:val="left" w:pos="631"/>
              </w:tabs>
              <w:spacing w:before="100"/>
              <w:ind w:right="12"/>
              <w:jc w:val="center"/>
              <w:rPr>
                <w:rFonts w:ascii="宋体" w:eastAsia="宋体" w:hAnsi="宋体" w:cs="宋体"/>
                <w:sz w:val="21"/>
                <w:szCs w:val="21"/>
              </w:rPr>
            </w:pPr>
            <w:r>
              <w:rPr>
                <w:rFonts w:ascii="宋体" w:eastAsia="宋体" w:hAnsi="宋体" w:cs="宋体"/>
                <w:w w:val="95"/>
                <w:sz w:val="21"/>
                <w:szCs w:val="21"/>
              </w:rPr>
              <w:t>备</w:t>
            </w:r>
            <w:r>
              <w:rPr>
                <w:rFonts w:ascii="宋体" w:eastAsia="宋体" w:hAnsi="宋体" w:cs="宋体"/>
                <w:w w:val="95"/>
                <w:sz w:val="21"/>
                <w:szCs w:val="21"/>
              </w:rPr>
              <w:tab/>
            </w:r>
            <w:r>
              <w:rPr>
                <w:rFonts w:ascii="宋体" w:eastAsia="宋体" w:hAnsi="宋体" w:cs="宋体"/>
                <w:sz w:val="21"/>
                <w:szCs w:val="21"/>
              </w:rPr>
              <w:t>注</w:t>
            </w:r>
          </w:p>
        </w:tc>
        <w:tc>
          <w:tcPr>
            <w:tcW w:w="6463" w:type="dxa"/>
            <w:gridSpan w:val="7"/>
            <w:tcBorders>
              <w:top w:val="single" w:sz="4" w:space="0" w:color="000000"/>
              <w:left w:val="single" w:sz="4" w:space="0" w:color="000000"/>
              <w:bottom w:val="single" w:sz="12" w:space="0" w:color="000000"/>
              <w:right w:val="single" w:sz="12" w:space="0" w:color="000000"/>
            </w:tcBorders>
          </w:tcPr>
          <w:p w:rsidR="0059461D" w:rsidRDefault="0059461D"/>
        </w:tc>
      </w:tr>
    </w:tbl>
    <w:p w:rsidR="0059461D" w:rsidRDefault="004370C5">
      <w:pPr>
        <w:pStyle w:val="a4"/>
        <w:spacing w:before="0" w:line="257" w:lineRule="exact"/>
        <w:ind w:left="540" w:hanging="425"/>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rFonts w:cs="宋体"/>
          <w:lang w:eastAsia="zh-CN"/>
        </w:rPr>
        <w:t>本表应填写</w:t>
      </w:r>
      <w:r>
        <w:rPr>
          <w:lang w:eastAsia="zh-CN"/>
        </w:rPr>
        <w:t>项</w:t>
      </w:r>
      <w:r>
        <w:rPr>
          <w:rFonts w:cs="宋体"/>
          <w:lang w:eastAsia="zh-CN"/>
        </w:rPr>
        <w:t>目经</w:t>
      </w:r>
      <w:r>
        <w:rPr>
          <w:lang w:eastAsia="zh-CN"/>
        </w:rPr>
        <w:t>理</w:t>
      </w:r>
      <w:r>
        <w:rPr>
          <w:rFonts w:cs="宋体"/>
          <w:lang w:eastAsia="zh-CN"/>
        </w:rPr>
        <w:t>、</w:t>
      </w:r>
      <w:r>
        <w:rPr>
          <w:lang w:eastAsia="zh-CN"/>
        </w:rPr>
        <w:t>项</w:t>
      </w:r>
      <w:r>
        <w:rPr>
          <w:rFonts w:cs="宋体"/>
          <w:lang w:eastAsia="zh-CN"/>
        </w:rPr>
        <w:t>目技术负责</w:t>
      </w:r>
      <w:r>
        <w:rPr>
          <w:lang w:eastAsia="zh-CN"/>
        </w:rPr>
        <w:t>人和</w:t>
      </w:r>
      <w:r>
        <w:rPr>
          <w:rFonts w:cs="宋体"/>
          <w:lang w:eastAsia="zh-CN"/>
        </w:rPr>
        <w:t>安全负责</w:t>
      </w:r>
      <w:r>
        <w:rPr>
          <w:lang w:eastAsia="zh-CN"/>
        </w:rPr>
        <w:t>人</w:t>
      </w:r>
      <w:r>
        <w:rPr>
          <w:rFonts w:cs="宋体"/>
          <w:lang w:eastAsia="zh-CN"/>
        </w:rPr>
        <w:t>相关情况。</w:t>
      </w:r>
    </w:p>
    <w:p w:rsidR="0059461D" w:rsidRDefault="0059461D">
      <w:pPr>
        <w:spacing w:before="8"/>
        <w:rPr>
          <w:rFonts w:ascii="宋体" w:eastAsia="宋体" w:hAnsi="宋体" w:cs="宋体"/>
          <w:sz w:val="19"/>
          <w:szCs w:val="19"/>
          <w:lang w:eastAsia="zh-CN"/>
        </w:rPr>
      </w:pPr>
    </w:p>
    <w:p w:rsidR="0059461D" w:rsidRDefault="004370C5">
      <w:pPr>
        <w:pStyle w:val="a4"/>
        <w:spacing w:before="0"/>
        <w:ind w:left="540"/>
        <w:rPr>
          <w:rFonts w:cs="宋体"/>
          <w:lang w:eastAsia="zh-CN"/>
        </w:rPr>
      </w:pPr>
      <w:r>
        <w:rPr>
          <w:rFonts w:ascii="Times New Roman" w:eastAsia="Times New Roman" w:hAnsi="Times New Roman" w:cs="Times New Roman"/>
          <w:lang w:eastAsia="zh-CN"/>
        </w:rPr>
        <w:t>2.</w:t>
      </w:r>
      <w:r>
        <w:rPr>
          <w:lang w:eastAsia="zh-CN"/>
        </w:rPr>
        <w:t>投标人</w:t>
      </w:r>
      <w:r>
        <w:rPr>
          <w:rFonts w:cs="宋体"/>
          <w:lang w:eastAsia="zh-CN"/>
        </w:rPr>
        <w:t>应根据</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lang w:eastAsia="zh-CN"/>
        </w:rPr>
        <w:t>3.5.5</w:t>
      </w:r>
      <w:r>
        <w:rPr>
          <w:lang w:eastAsia="zh-CN"/>
        </w:rPr>
        <w:t>项</w:t>
      </w:r>
      <w:r>
        <w:rPr>
          <w:rFonts w:cs="宋体"/>
          <w:lang w:eastAsia="zh-CN"/>
        </w:rPr>
        <w:t>的要求在本表后附相关证明材料。</w:t>
      </w:r>
    </w:p>
    <w:p w:rsidR="0059461D" w:rsidRDefault="004370C5">
      <w:pPr>
        <w:pStyle w:val="a4"/>
        <w:ind w:left="540"/>
        <w:rPr>
          <w:rFonts w:cs="宋体"/>
          <w:lang w:eastAsia="zh-CN"/>
        </w:rPr>
      </w:pPr>
      <w:r>
        <w:rPr>
          <w:rFonts w:ascii="Times New Roman" w:eastAsia="Times New Roman" w:hAnsi="Times New Roman" w:cs="Times New Roman"/>
          <w:lang w:eastAsia="zh-CN"/>
        </w:rPr>
        <w:t>3.</w:t>
      </w:r>
      <w:r>
        <w:rPr>
          <w:lang w:eastAsia="zh-CN"/>
        </w:rPr>
        <w:t>项</w:t>
      </w:r>
      <w:r>
        <w:rPr>
          <w:rFonts w:cs="宋体"/>
          <w:lang w:eastAsia="zh-CN"/>
        </w:rPr>
        <w:t>目</w:t>
      </w:r>
      <w:proofErr w:type="gramStart"/>
      <w:r>
        <w:rPr>
          <w:rFonts w:cs="宋体"/>
          <w:lang w:eastAsia="zh-CN"/>
        </w:rPr>
        <w:t>经</w:t>
      </w:r>
      <w:r>
        <w:rPr>
          <w:lang w:eastAsia="zh-CN"/>
        </w:rPr>
        <w:t>理</w:t>
      </w:r>
      <w:r>
        <w:rPr>
          <w:rFonts w:cs="宋体"/>
          <w:lang w:eastAsia="zh-CN"/>
        </w:rPr>
        <w:t>若曾在</w:t>
      </w:r>
      <w:proofErr w:type="gramEnd"/>
      <w:r>
        <w:rPr>
          <w:rFonts w:cs="宋体"/>
          <w:lang w:eastAsia="zh-CN"/>
        </w:rPr>
        <w:t>其他在</w:t>
      </w:r>
      <w:r>
        <w:rPr>
          <w:lang w:eastAsia="zh-CN"/>
        </w:rPr>
        <w:t>建</w:t>
      </w:r>
      <w:r>
        <w:rPr>
          <w:rFonts w:cs="宋体"/>
          <w:lang w:eastAsia="zh-CN"/>
        </w:rPr>
        <w:t>合同</w:t>
      </w:r>
      <w:r>
        <w:rPr>
          <w:lang w:eastAsia="zh-CN"/>
        </w:rPr>
        <w:t>工程中</w:t>
      </w:r>
      <w:r>
        <w:rPr>
          <w:rFonts w:cs="宋体"/>
          <w:lang w:eastAsia="zh-CN"/>
        </w:rPr>
        <w:t>担</w:t>
      </w:r>
      <w:r>
        <w:rPr>
          <w:lang w:eastAsia="zh-CN"/>
        </w:rPr>
        <w:t>任项</w:t>
      </w:r>
      <w:r>
        <w:rPr>
          <w:rFonts w:cs="宋体"/>
          <w:lang w:eastAsia="zh-CN"/>
        </w:rPr>
        <w:t>目经</w:t>
      </w:r>
      <w:r>
        <w:rPr>
          <w:lang w:eastAsia="zh-CN"/>
        </w:rPr>
        <w:t>理</w:t>
      </w:r>
      <w:r>
        <w:rPr>
          <w:rFonts w:cs="宋体"/>
          <w:lang w:eastAsia="zh-CN"/>
        </w:rPr>
        <w:t>但已</w:t>
      </w:r>
      <w:r>
        <w:rPr>
          <w:lang w:eastAsia="zh-CN"/>
        </w:rPr>
        <w:t>进行</w:t>
      </w:r>
      <w:r>
        <w:rPr>
          <w:rFonts w:cs="宋体"/>
          <w:lang w:eastAsia="zh-CN"/>
        </w:rPr>
        <w:t>更换的</w:t>
      </w:r>
      <w:r>
        <w:rPr>
          <w:lang w:eastAsia="zh-CN"/>
        </w:rPr>
        <w:t>，</w:t>
      </w:r>
      <w:r>
        <w:rPr>
          <w:rFonts w:cs="宋体"/>
          <w:lang w:eastAsia="zh-CN"/>
        </w:rPr>
        <w:t>应</w:t>
      </w:r>
      <w:proofErr w:type="gramStart"/>
      <w:r>
        <w:rPr>
          <w:rFonts w:cs="宋体"/>
          <w:lang w:eastAsia="zh-CN"/>
        </w:rPr>
        <w:t>附</w:t>
      </w:r>
      <w:r>
        <w:rPr>
          <w:lang w:eastAsia="zh-CN"/>
        </w:rPr>
        <w:t>项</w:t>
      </w:r>
      <w:r>
        <w:rPr>
          <w:rFonts w:cs="宋体"/>
          <w:lang w:eastAsia="zh-CN"/>
        </w:rPr>
        <w:t>目</w:t>
      </w:r>
      <w:proofErr w:type="gramEnd"/>
      <w:r>
        <w:rPr>
          <w:rFonts w:cs="宋体"/>
          <w:lang w:eastAsia="zh-CN"/>
        </w:rPr>
        <w:t>发包</w:t>
      </w:r>
      <w:r>
        <w:rPr>
          <w:lang w:eastAsia="zh-CN"/>
        </w:rPr>
        <w:t>人</w:t>
      </w:r>
      <w:r>
        <w:rPr>
          <w:rFonts w:cs="宋体"/>
          <w:lang w:eastAsia="zh-CN"/>
        </w:rPr>
        <w:t>的同意更</w:t>
      </w:r>
    </w:p>
    <w:p w:rsidR="0059461D" w:rsidRDefault="004370C5">
      <w:pPr>
        <w:pStyle w:val="a4"/>
        <w:spacing w:before="119"/>
        <w:rPr>
          <w:rFonts w:cs="宋体"/>
          <w:lang w:eastAsia="zh-CN"/>
        </w:rPr>
      </w:pPr>
      <w:proofErr w:type="gramStart"/>
      <w:r>
        <w:rPr>
          <w:rFonts w:cs="宋体"/>
          <w:lang w:eastAsia="zh-CN"/>
        </w:rPr>
        <w:t>换证明</w:t>
      </w:r>
      <w:proofErr w:type="gramEnd"/>
      <w:r>
        <w:rPr>
          <w:rFonts w:cs="宋体"/>
          <w:lang w:eastAsia="zh-CN"/>
        </w:rPr>
        <w:t>材料</w:t>
      </w:r>
      <w:r>
        <w:rPr>
          <w:lang w:eastAsia="zh-CN"/>
        </w:rPr>
        <w:t>，</w:t>
      </w:r>
      <w:r>
        <w:rPr>
          <w:rFonts w:cs="宋体"/>
          <w:lang w:eastAsia="zh-CN"/>
        </w:rPr>
        <w:t>否则更换前后的</w:t>
      </w:r>
      <w:r>
        <w:rPr>
          <w:lang w:eastAsia="zh-CN"/>
        </w:rPr>
        <w:t>项</w:t>
      </w:r>
      <w:r>
        <w:rPr>
          <w:rFonts w:cs="宋体"/>
          <w:lang w:eastAsia="zh-CN"/>
        </w:rPr>
        <w:t>目经</w:t>
      </w:r>
      <w:r>
        <w:rPr>
          <w:lang w:eastAsia="zh-CN"/>
        </w:rPr>
        <w:t>理</w:t>
      </w:r>
      <w:r>
        <w:rPr>
          <w:rFonts w:cs="宋体"/>
          <w:lang w:eastAsia="zh-CN"/>
        </w:rPr>
        <w:t>均视</w:t>
      </w:r>
      <w:r>
        <w:rPr>
          <w:lang w:eastAsia="zh-CN"/>
        </w:rPr>
        <w:t>为</w:t>
      </w:r>
      <w:r>
        <w:rPr>
          <w:rFonts w:cs="宋体"/>
          <w:lang w:eastAsia="zh-CN"/>
        </w:rPr>
        <w:t>有</w:t>
      </w:r>
      <w:r>
        <w:rPr>
          <w:rFonts w:ascii="Times New Roman" w:eastAsia="Times New Roman" w:hAnsi="Times New Roman" w:cs="Times New Roman"/>
          <w:lang w:eastAsia="zh-CN"/>
        </w:rPr>
        <w:t>“</w:t>
      </w:r>
      <w:r>
        <w:rPr>
          <w:rFonts w:cs="宋体"/>
          <w:lang w:eastAsia="zh-CN"/>
        </w:rPr>
        <w:t>在</w:t>
      </w:r>
      <w:r>
        <w:rPr>
          <w:lang w:eastAsia="zh-CN"/>
        </w:rPr>
        <w:t>建</w:t>
      </w:r>
      <w:r>
        <w:rPr>
          <w:rFonts w:cs="宋体"/>
          <w:lang w:eastAsia="zh-CN"/>
        </w:rPr>
        <w:t>合同</w:t>
      </w:r>
      <w:r>
        <w:rPr>
          <w:lang w:eastAsia="zh-CN"/>
        </w:rPr>
        <w:t>工程</w:t>
      </w:r>
      <w:r>
        <w:rPr>
          <w:rFonts w:ascii="Times New Roman" w:eastAsia="Times New Roman" w:hAnsi="Times New Roman" w:cs="Times New Roman"/>
          <w:lang w:eastAsia="zh-CN"/>
        </w:rPr>
        <w:t>”</w:t>
      </w:r>
      <w:r>
        <w:rPr>
          <w:rFonts w:cs="宋体"/>
          <w:lang w:eastAsia="zh-CN"/>
        </w:rPr>
        <w:t>。</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4370C5">
      <w:pPr>
        <w:ind w:left="1421"/>
        <w:rPr>
          <w:sz w:val="15"/>
          <w:szCs w:val="15"/>
          <w:lang w:eastAsia="zh-CN"/>
        </w:rPr>
      </w:pPr>
      <w:r>
        <w:rPr>
          <w:sz w:val="28"/>
          <w:szCs w:val="28"/>
          <w:lang w:eastAsia="zh-CN"/>
        </w:rPr>
        <w:lastRenderedPageBreak/>
        <w:t>（</w:t>
      </w:r>
      <w:r>
        <w:rPr>
          <w:rFonts w:ascii="宋体" w:eastAsia="宋体" w:hAnsi="宋体" w:cs="宋体"/>
          <w:sz w:val="28"/>
          <w:szCs w:val="28"/>
          <w:lang w:eastAsia="zh-CN"/>
        </w:rPr>
        <w:t>七</w:t>
      </w:r>
      <w:r>
        <w:rPr>
          <w:sz w:val="28"/>
          <w:szCs w:val="28"/>
          <w:lang w:eastAsia="zh-CN"/>
        </w:rPr>
        <w:t>）</w:t>
      </w:r>
      <w:r>
        <w:rPr>
          <w:rFonts w:ascii="宋体" w:eastAsia="宋体" w:hAnsi="宋体" w:cs="宋体"/>
          <w:sz w:val="28"/>
          <w:szCs w:val="28"/>
          <w:lang w:eastAsia="zh-CN"/>
        </w:rPr>
        <w:t>拟委任</w:t>
      </w:r>
      <w:r>
        <w:rPr>
          <w:sz w:val="28"/>
          <w:szCs w:val="28"/>
          <w:lang w:eastAsia="zh-CN"/>
        </w:rPr>
        <w:t>的其他主要管理人员和技术人员</w:t>
      </w:r>
      <w:r>
        <w:rPr>
          <w:rFonts w:ascii="宋体" w:eastAsia="宋体" w:hAnsi="宋体" w:cs="宋体"/>
          <w:sz w:val="28"/>
          <w:szCs w:val="28"/>
          <w:lang w:eastAsia="zh-CN"/>
        </w:rPr>
        <w:t>汇总</w:t>
      </w:r>
      <w:r>
        <w:rPr>
          <w:sz w:val="28"/>
          <w:szCs w:val="28"/>
          <w:lang w:eastAsia="zh-CN"/>
        </w:rPr>
        <w:t>表</w:t>
      </w:r>
      <w:r>
        <w:rPr>
          <w:position w:val="12"/>
          <w:sz w:val="15"/>
          <w:szCs w:val="15"/>
          <w:lang w:eastAsia="zh-CN"/>
        </w:rPr>
        <w:t>①</w:t>
      </w:r>
      <w:bookmarkEnd w:id="224"/>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spacing w:before="8"/>
        <w:rPr>
          <w:rFonts w:ascii="宋体" w:eastAsia="宋体" w:hAnsi="宋体" w:cs="宋体"/>
          <w:b/>
          <w:bCs/>
          <w:sz w:val="16"/>
          <w:szCs w:val="16"/>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1080"/>
        <w:gridCol w:w="720"/>
        <w:gridCol w:w="2700"/>
        <w:gridCol w:w="1260"/>
        <w:gridCol w:w="1080"/>
        <w:gridCol w:w="2340"/>
      </w:tblGrid>
      <w:tr w:rsidR="0059461D">
        <w:trPr>
          <w:trHeight w:hRule="exact" w:val="588"/>
        </w:trPr>
        <w:tc>
          <w:tcPr>
            <w:tcW w:w="1080" w:type="dxa"/>
            <w:tcBorders>
              <w:top w:val="single" w:sz="12" w:space="0" w:color="000000"/>
              <w:left w:val="single" w:sz="12" w:space="0" w:color="000000"/>
              <w:bottom w:val="single" w:sz="4" w:space="0" w:color="000000"/>
              <w:right w:val="single" w:sz="4" w:space="0" w:color="000000"/>
            </w:tcBorders>
          </w:tcPr>
          <w:p w:rsidR="0059461D" w:rsidRDefault="004370C5">
            <w:pPr>
              <w:pStyle w:val="TableParagraph"/>
              <w:spacing w:before="45"/>
              <w:ind w:left="314"/>
              <w:rPr>
                <w:rFonts w:ascii="宋体" w:eastAsia="宋体" w:hAnsi="宋体" w:cs="宋体"/>
                <w:sz w:val="21"/>
                <w:szCs w:val="21"/>
              </w:rPr>
            </w:pPr>
            <w:r>
              <w:rPr>
                <w:rFonts w:ascii="宋体" w:eastAsia="宋体" w:hAnsi="宋体" w:cs="宋体"/>
                <w:sz w:val="21"/>
                <w:szCs w:val="21"/>
              </w:rPr>
              <w:t>姓名</w:t>
            </w:r>
          </w:p>
        </w:tc>
        <w:tc>
          <w:tcPr>
            <w:tcW w:w="72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spacing w:before="45"/>
              <w:ind w:left="144"/>
              <w:rPr>
                <w:rFonts w:ascii="宋体" w:eastAsia="宋体" w:hAnsi="宋体" w:cs="宋体"/>
                <w:sz w:val="21"/>
                <w:szCs w:val="21"/>
              </w:rPr>
            </w:pPr>
            <w:r>
              <w:rPr>
                <w:rFonts w:ascii="宋体" w:eastAsia="宋体" w:hAnsi="宋体" w:cs="宋体"/>
                <w:sz w:val="21"/>
                <w:szCs w:val="21"/>
              </w:rPr>
              <w:t>年龄</w:t>
            </w:r>
          </w:p>
        </w:tc>
        <w:tc>
          <w:tcPr>
            <w:tcW w:w="270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spacing w:before="45"/>
              <w:ind w:left="187"/>
              <w:rPr>
                <w:rFonts w:ascii="宋体" w:eastAsia="宋体" w:hAnsi="宋体" w:cs="宋体"/>
                <w:sz w:val="21"/>
                <w:szCs w:val="21"/>
                <w:lang w:eastAsia="zh-CN"/>
              </w:rPr>
            </w:pPr>
            <w:r>
              <w:rPr>
                <w:rFonts w:ascii="宋体" w:eastAsia="宋体" w:hAnsi="宋体" w:cs="宋体"/>
                <w:sz w:val="21"/>
                <w:szCs w:val="21"/>
                <w:lang w:eastAsia="zh-CN"/>
              </w:rPr>
              <w:t>拟在本项目中担任的职务</w:t>
            </w:r>
          </w:p>
        </w:tc>
        <w:tc>
          <w:tcPr>
            <w:tcW w:w="126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spacing w:before="45"/>
              <w:ind w:left="203"/>
              <w:rPr>
                <w:rFonts w:ascii="宋体" w:eastAsia="宋体" w:hAnsi="宋体" w:cs="宋体"/>
                <w:sz w:val="21"/>
                <w:szCs w:val="21"/>
              </w:rPr>
            </w:pPr>
            <w:r>
              <w:rPr>
                <w:rFonts w:ascii="宋体" w:eastAsia="宋体" w:hAnsi="宋体" w:cs="宋体"/>
                <w:sz w:val="21"/>
                <w:szCs w:val="21"/>
              </w:rPr>
              <w:t>技术职称</w:t>
            </w:r>
          </w:p>
        </w:tc>
        <w:tc>
          <w:tcPr>
            <w:tcW w:w="1080" w:type="dxa"/>
            <w:tcBorders>
              <w:top w:val="single" w:sz="12" w:space="0" w:color="000000"/>
              <w:left w:val="single" w:sz="4" w:space="0" w:color="000000"/>
              <w:bottom w:val="single" w:sz="4" w:space="0" w:color="000000"/>
              <w:right w:val="single" w:sz="4" w:space="0" w:color="000000"/>
            </w:tcBorders>
          </w:tcPr>
          <w:p w:rsidR="0059461D" w:rsidRDefault="004370C5">
            <w:pPr>
              <w:pStyle w:val="TableParagraph"/>
              <w:spacing w:before="45"/>
              <w:ind w:left="112"/>
              <w:rPr>
                <w:rFonts w:ascii="宋体" w:eastAsia="宋体" w:hAnsi="宋体" w:cs="宋体"/>
                <w:sz w:val="21"/>
                <w:szCs w:val="21"/>
              </w:rPr>
            </w:pPr>
            <w:r>
              <w:rPr>
                <w:rFonts w:ascii="宋体" w:eastAsia="宋体" w:hAnsi="宋体" w:cs="宋体"/>
                <w:sz w:val="21"/>
                <w:szCs w:val="21"/>
              </w:rPr>
              <w:t>工作年限</w:t>
            </w:r>
          </w:p>
        </w:tc>
        <w:tc>
          <w:tcPr>
            <w:tcW w:w="2340" w:type="dxa"/>
            <w:tcBorders>
              <w:top w:val="single" w:sz="12" w:space="0" w:color="000000"/>
              <w:left w:val="single" w:sz="4" w:space="0" w:color="000000"/>
              <w:bottom w:val="single" w:sz="4" w:space="0" w:color="000000"/>
              <w:right w:val="single" w:sz="12" w:space="0" w:color="000000"/>
            </w:tcBorders>
          </w:tcPr>
          <w:p w:rsidR="0059461D" w:rsidRDefault="004370C5">
            <w:pPr>
              <w:pStyle w:val="TableParagraph"/>
              <w:spacing w:before="45"/>
              <w:ind w:left="323"/>
              <w:rPr>
                <w:rFonts w:ascii="宋体" w:eastAsia="宋体" w:hAnsi="宋体" w:cs="宋体"/>
                <w:sz w:val="21"/>
                <w:szCs w:val="21"/>
              </w:rPr>
            </w:pPr>
            <w:r>
              <w:rPr>
                <w:rFonts w:ascii="宋体" w:eastAsia="宋体" w:hAnsi="宋体" w:cs="宋体"/>
                <w:sz w:val="21"/>
                <w:szCs w:val="21"/>
              </w:rPr>
              <w:t>类似施工经验年限</w:t>
            </w:r>
          </w:p>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6"/>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78"/>
        </w:trPr>
        <w:tc>
          <w:tcPr>
            <w:tcW w:w="1080" w:type="dxa"/>
            <w:tcBorders>
              <w:top w:val="single" w:sz="4" w:space="0" w:color="000000"/>
              <w:left w:val="single" w:sz="12" w:space="0" w:color="000000"/>
              <w:bottom w:val="single" w:sz="4" w:space="0" w:color="000000"/>
              <w:right w:val="single" w:sz="4" w:space="0" w:color="000000"/>
            </w:tcBorders>
          </w:tcPr>
          <w:p w:rsidR="0059461D" w:rsidRDefault="0059461D"/>
        </w:tc>
        <w:tc>
          <w:tcPr>
            <w:tcW w:w="720" w:type="dxa"/>
            <w:tcBorders>
              <w:top w:val="single" w:sz="4" w:space="0" w:color="000000"/>
              <w:left w:val="single" w:sz="4" w:space="0" w:color="000000"/>
              <w:bottom w:val="single" w:sz="4" w:space="0" w:color="000000"/>
              <w:right w:val="single" w:sz="4" w:space="0" w:color="000000"/>
            </w:tcBorders>
          </w:tcPr>
          <w:p w:rsidR="0059461D" w:rsidRDefault="0059461D"/>
        </w:tc>
        <w:tc>
          <w:tcPr>
            <w:tcW w:w="2700" w:type="dxa"/>
            <w:tcBorders>
              <w:top w:val="single" w:sz="4" w:space="0" w:color="000000"/>
              <w:left w:val="single" w:sz="4" w:space="0" w:color="000000"/>
              <w:bottom w:val="single" w:sz="4" w:space="0" w:color="000000"/>
              <w:right w:val="single" w:sz="4" w:space="0" w:color="000000"/>
            </w:tcBorders>
          </w:tcPr>
          <w:p w:rsidR="0059461D" w:rsidRDefault="0059461D"/>
        </w:tc>
        <w:tc>
          <w:tcPr>
            <w:tcW w:w="1260" w:type="dxa"/>
            <w:tcBorders>
              <w:top w:val="single" w:sz="4" w:space="0" w:color="000000"/>
              <w:left w:val="single" w:sz="4" w:space="0" w:color="000000"/>
              <w:bottom w:val="single" w:sz="4" w:space="0" w:color="000000"/>
              <w:right w:val="single" w:sz="4" w:space="0" w:color="000000"/>
            </w:tcBorders>
          </w:tcPr>
          <w:p w:rsidR="0059461D" w:rsidRDefault="0059461D"/>
        </w:tc>
        <w:tc>
          <w:tcPr>
            <w:tcW w:w="1080" w:type="dxa"/>
            <w:tcBorders>
              <w:top w:val="single" w:sz="4" w:space="0" w:color="000000"/>
              <w:left w:val="single" w:sz="4" w:space="0" w:color="000000"/>
              <w:bottom w:val="single" w:sz="4" w:space="0" w:color="000000"/>
              <w:right w:val="single" w:sz="4" w:space="0" w:color="000000"/>
            </w:tcBorders>
          </w:tcPr>
          <w:p w:rsidR="0059461D" w:rsidRDefault="0059461D"/>
        </w:tc>
        <w:tc>
          <w:tcPr>
            <w:tcW w:w="2340" w:type="dxa"/>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586"/>
        </w:trPr>
        <w:tc>
          <w:tcPr>
            <w:tcW w:w="1080" w:type="dxa"/>
            <w:tcBorders>
              <w:top w:val="single" w:sz="4" w:space="0" w:color="000000"/>
              <w:left w:val="single" w:sz="12" w:space="0" w:color="000000"/>
              <w:bottom w:val="single" w:sz="12" w:space="0" w:color="000000"/>
              <w:right w:val="single" w:sz="4" w:space="0" w:color="000000"/>
            </w:tcBorders>
          </w:tcPr>
          <w:p w:rsidR="0059461D" w:rsidRDefault="0059461D"/>
        </w:tc>
        <w:tc>
          <w:tcPr>
            <w:tcW w:w="720" w:type="dxa"/>
            <w:tcBorders>
              <w:top w:val="single" w:sz="4" w:space="0" w:color="000000"/>
              <w:left w:val="single" w:sz="4" w:space="0" w:color="000000"/>
              <w:bottom w:val="single" w:sz="12" w:space="0" w:color="000000"/>
              <w:right w:val="single" w:sz="4" w:space="0" w:color="000000"/>
            </w:tcBorders>
          </w:tcPr>
          <w:p w:rsidR="0059461D" w:rsidRDefault="0059461D"/>
        </w:tc>
        <w:tc>
          <w:tcPr>
            <w:tcW w:w="2700" w:type="dxa"/>
            <w:tcBorders>
              <w:top w:val="single" w:sz="4" w:space="0" w:color="000000"/>
              <w:left w:val="single" w:sz="4" w:space="0" w:color="000000"/>
              <w:bottom w:val="single" w:sz="12" w:space="0" w:color="000000"/>
              <w:right w:val="single" w:sz="4" w:space="0" w:color="000000"/>
            </w:tcBorders>
          </w:tcPr>
          <w:p w:rsidR="0059461D" w:rsidRDefault="0059461D"/>
        </w:tc>
        <w:tc>
          <w:tcPr>
            <w:tcW w:w="1260" w:type="dxa"/>
            <w:tcBorders>
              <w:top w:val="single" w:sz="4" w:space="0" w:color="000000"/>
              <w:left w:val="single" w:sz="4" w:space="0" w:color="000000"/>
              <w:bottom w:val="single" w:sz="12" w:space="0" w:color="000000"/>
              <w:right w:val="single" w:sz="4" w:space="0" w:color="000000"/>
            </w:tcBorders>
          </w:tcPr>
          <w:p w:rsidR="0059461D" w:rsidRDefault="0059461D"/>
        </w:tc>
        <w:tc>
          <w:tcPr>
            <w:tcW w:w="1080" w:type="dxa"/>
            <w:tcBorders>
              <w:top w:val="single" w:sz="4" w:space="0" w:color="000000"/>
              <w:left w:val="single" w:sz="4" w:space="0" w:color="000000"/>
              <w:bottom w:val="single" w:sz="12" w:space="0" w:color="000000"/>
              <w:right w:val="single" w:sz="4" w:space="0" w:color="000000"/>
            </w:tcBorders>
          </w:tcPr>
          <w:p w:rsidR="0059461D" w:rsidRDefault="0059461D"/>
        </w:tc>
        <w:tc>
          <w:tcPr>
            <w:tcW w:w="2340" w:type="dxa"/>
            <w:tcBorders>
              <w:top w:val="single" w:sz="4" w:space="0" w:color="000000"/>
              <w:left w:val="single" w:sz="4" w:space="0" w:color="000000"/>
              <w:bottom w:val="single" w:sz="12" w:space="0" w:color="000000"/>
              <w:right w:val="single" w:sz="12" w:space="0" w:color="000000"/>
            </w:tcBorders>
          </w:tcPr>
          <w:p w:rsidR="0059461D" w:rsidRDefault="0059461D"/>
        </w:tc>
      </w:tr>
    </w:tbl>
    <w:p w:rsidR="0059461D" w:rsidRDefault="0059461D">
      <w:pPr>
        <w:spacing w:before="6"/>
        <w:rPr>
          <w:rFonts w:ascii="宋体" w:eastAsia="宋体" w:hAnsi="宋体" w:cs="宋体"/>
          <w:b/>
          <w:bCs/>
          <w:sz w:val="18"/>
          <w:szCs w:val="18"/>
        </w:rPr>
      </w:pPr>
    </w:p>
    <w:p w:rsidR="0059461D" w:rsidRDefault="004370C5">
      <w:pPr>
        <w:pStyle w:val="a4"/>
        <w:spacing w:before="34"/>
        <w:rPr>
          <w:rFonts w:cs="宋体"/>
          <w:lang w:eastAsia="zh-CN"/>
        </w:rPr>
      </w:pPr>
      <w:r>
        <w:rPr>
          <w:rFonts w:cs="宋体"/>
          <w:lang w:eastAsia="zh-CN"/>
        </w:rPr>
        <w:t>注</w:t>
      </w:r>
      <w:r>
        <w:rPr>
          <w:rFonts w:ascii="Times New Roman" w:eastAsia="Times New Roman" w:hAnsi="Times New Roman" w:cs="Times New Roman"/>
          <w:lang w:eastAsia="zh-CN"/>
        </w:rPr>
        <w:t>:</w:t>
      </w:r>
      <w:r>
        <w:rPr>
          <w:rFonts w:cs="宋体"/>
          <w:lang w:eastAsia="zh-CN"/>
        </w:rPr>
        <w:t>本表填报的</w:t>
      </w:r>
      <w:r>
        <w:rPr>
          <w:lang w:eastAsia="zh-CN"/>
        </w:rPr>
        <w:t>人员</w:t>
      </w:r>
      <w:r>
        <w:rPr>
          <w:rFonts w:cs="宋体"/>
          <w:lang w:eastAsia="zh-CN"/>
        </w:rPr>
        <w:t>应</w:t>
      </w:r>
      <w:r>
        <w:rPr>
          <w:lang w:eastAsia="zh-CN"/>
        </w:rPr>
        <w:t>满</w:t>
      </w:r>
      <w:r>
        <w:rPr>
          <w:rFonts w:cs="宋体"/>
          <w:lang w:eastAsia="zh-CN"/>
        </w:rPr>
        <w:t>足</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前附表附录</w:t>
      </w:r>
      <w:r>
        <w:rPr>
          <w:rFonts w:ascii="Times New Roman" w:eastAsia="Times New Roman" w:hAnsi="Times New Roman" w:cs="Times New Roman"/>
          <w:lang w:eastAsia="zh-CN"/>
        </w:rPr>
        <w:t>6</w:t>
      </w:r>
      <w:r>
        <w:rPr>
          <w:rFonts w:cs="宋体"/>
          <w:lang w:eastAsia="zh-CN"/>
        </w:rPr>
        <w:t>的要求。</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12"/>
        <w:rPr>
          <w:rFonts w:ascii="宋体" w:eastAsia="宋体" w:hAnsi="宋体" w:cs="宋体"/>
          <w:sz w:val="27"/>
          <w:szCs w:val="27"/>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6" name="组合 312"/>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5" name="组合 313"/>
                        <wpg:cNvGrpSpPr/>
                        <wpg:grpSpPr>
                          <a:xfrm>
                            <a:off x="1" y="1"/>
                            <a:ext cx="2880" cy="2"/>
                            <a:chOff x="1" y="1"/>
                            <a:chExt cx="2880" cy="2203203"/>
                          </a:xfrm>
                        </wpg:grpSpPr>
                        <wps:wsp>
                          <wps:cNvPr id="4" name="任意多边形 314"/>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312"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G72jTrTAAAAAgEAAA8AAAAAAAAAAQAgAAAAIgAAAGRycy9kb3ducmV2&#10;LnhtbFBLAQIUABQAAAAIAIdO4kCUEj7h5QIAAGcHAAAOAAAAAAAAAAEAIAAAACIBAABkcnMvZTJv&#10;RG9jLnhtbFBLBQYAAAAABgAGAFkBAAB5BgAAAAA=&#10;">
                <o:lock v:ext="edit" aspectratio="f"/>
                <v:group id="组合 313" o:spid="_x0000_s1026" o:spt="203" style="position:absolute;left:1;top:1;height:2;width:2880;" coordorigin="1,1" coordsize="2880,2203203"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任意多边形 314" o:spid="_x0000_s1026" o:spt="100" style="position:absolute;left:1;top:1;height:2;width:2880;" filled="f" stroked="t" coordsize="2880,1" o:gfxdata="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0vJrsAAADa&#10;AAAADwAAAAAAAAABACAAAAAiAAAAZHJzL2Rvd25yZXYueG1sUEsBAhQAFAAAAAgAh07iQDMvBZ47&#10;AAAAOQAAABAAAAAAAAAAAQAgAAAACgEAAGRycy9zaGFwZXhtbC54bWxQSwUGAAAAAAYABgBbAQAA&#10;tA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①本表仅适用于采用技术打分制的综合评估法进行评标的技术特别复杂的特大桥梁和长大隧道工程。</w:t>
      </w:r>
    </w:p>
    <w:p w:rsidR="0059461D" w:rsidRDefault="0059461D">
      <w:pPr>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59461D">
      <w:pPr>
        <w:spacing w:before="1"/>
        <w:rPr>
          <w:rFonts w:ascii="宋体" w:eastAsia="宋体" w:hAnsi="宋体" w:cs="宋体"/>
          <w:sz w:val="15"/>
          <w:szCs w:val="15"/>
          <w:lang w:eastAsia="zh-CN"/>
        </w:rPr>
      </w:pPr>
    </w:p>
    <w:p w:rsidR="0059461D" w:rsidRDefault="004370C5">
      <w:pPr>
        <w:spacing w:before="14"/>
        <w:ind w:left="1702"/>
        <w:rPr>
          <w:rFonts w:ascii="宋体" w:eastAsia="宋体" w:hAnsi="宋体" w:cs="宋体"/>
          <w:sz w:val="12"/>
          <w:szCs w:val="12"/>
          <w:lang w:eastAsia="zh-CN"/>
        </w:rPr>
      </w:pPr>
      <w:bookmarkStart w:id="225" w:name="_TOC_250012"/>
      <w:r>
        <w:rPr>
          <w:rFonts w:ascii="宋体" w:eastAsia="宋体" w:hAnsi="宋体" w:cs="宋体"/>
          <w:b/>
          <w:bCs/>
          <w:sz w:val="28"/>
          <w:szCs w:val="28"/>
          <w:lang w:eastAsia="zh-CN"/>
        </w:rPr>
        <w:t>（八）拟委任的其他管理人员和技术人员资历表</w:t>
      </w:r>
      <w:r>
        <w:rPr>
          <w:rFonts w:ascii="宋体" w:eastAsia="宋体" w:hAnsi="宋体" w:cs="宋体"/>
          <w:b/>
          <w:bCs/>
          <w:position w:val="12"/>
          <w:sz w:val="12"/>
          <w:szCs w:val="12"/>
          <w:lang w:eastAsia="zh-CN"/>
        </w:rPr>
        <w:t>①</w:t>
      </w:r>
      <w:bookmarkEnd w:id="225"/>
    </w:p>
    <w:p w:rsidR="0059461D" w:rsidRDefault="0059461D">
      <w:pPr>
        <w:spacing w:before="2"/>
        <w:rPr>
          <w:rFonts w:ascii="宋体" w:eastAsia="宋体" w:hAnsi="宋体" w:cs="宋体"/>
          <w:b/>
          <w:bCs/>
          <w:sz w:val="17"/>
          <w:szCs w:val="17"/>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1363"/>
        <w:gridCol w:w="1354"/>
        <w:gridCol w:w="206"/>
        <w:gridCol w:w="1171"/>
        <w:gridCol w:w="1366"/>
        <w:gridCol w:w="480"/>
        <w:gridCol w:w="1454"/>
        <w:gridCol w:w="166"/>
        <w:gridCol w:w="1620"/>
      </w:tblGrid>
      <w:tr w:rsidR="0059461D">
        <w:trPr>
          <w:trHeight w:hRule="exact" w:val="602"/>
        </w:trPr>
        <w:tc>
          <w:tcPr>
            <w:tcW w:w="1363"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tabs>
                <w:tab w:val="left" w:pos="770"/>
              </w:tabs>
              <w:spacing w:before="47"/>
              <w:ind w:left="350"/>
              <w:rPr>
                <w:rFonts w:ascii="宋体" w:eastAsia="宋体" w:hAnsi="宋体" w:cs="宋体"/>
                <w:sz w:val="21"/>
                <w:szCs w:val="21"/>
              </w:rPr>
            </w:pPr>
            <w:r>
              <w:rPr>
                <w:rFonts w:ascii="宋体" w:eastAsia="宋体" w:hAnsi="宋体" w:cs="宋体"/>
                <w:w w:val="95"/>
                <w:sz w:val="21"/>
                <w:szCs w:val="21"/>
              </w:rPr>
              <w:t>姓</w:t>
            </w:r>
            <w:r>
              <w:rPr>
                <w:rFonts w:ascii="宋体" w:eastAsia="宋体" w:hAnsi="宋体" w:cs="宋体"/>
                <w:w w:val="95"/>
                <w:sz w:val="21"/>
                <w:szCs w:val="21"/>
              </w:rPr>
              <w:tab/>
            </w:r>
            <w:r>
              <w:rPr>
                <w:rFonts w:ascii="宋体" w:eastAsia="宋体" w:hAnsi="宋体" w:cs="宋体"/>
                <w:sz w:val="21"/>
                <w:szCs w:val="21"/>
              </w:rPr>
              <w:t>名</w:t>
            </w:r>
          </w:p>
        </w:tc>
        <w:tc>
          <w:tcPr>
            <w:tcW w:w="1560" w:type="dxa"/>
            <w:gridSpan w:val="2"/>
            <w:tcBorders>
              <w:top w:val="single" w:sz="12" w:space="0" w:color="000000"/>
              <w:left w:val="single" w:sz="6" w:space="0" w:color="000000"/>
              <w:bottom w:val="single" w:sz="6" w:space="0" w:color="000000"/>
              <w:right w:val="single" w:sz="6" w:space="0" w:color="000000"/>
            </w:tcBorders>
          </w:tcPr>
          <w:p w:rsidR="0059461D" w:rsidRDefault="0059461D"/>
        </w:tc>
        <w:tc>
          <w:tcPr>
            <w:tcW w:w="1171" w:type="dxa"/>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681"/>
              </w:tabs>
              <w:spacing w:before="47"/>
              <w:ind w:left="261"/>
              <w:rPr>
                <w:rFonts w:ascii="宋体" w:eastAsia="宋体" w:hAnsi="宋体" w:cs="宋体"/>
                <w:sz w:val="21"/>
                <w:szCs w:val="21"/>
              </w:rPr>
            </w:pPr>
            <w:r>
              <w:rPr>
                <w:rFonts w:ascii="宋体" w:eastAsia="宋体" w:hAnsi="宋体" w:cs="宋体"/>
                <w:w w:val="95"/>
                <w:sz w:val="21"/>
                <w:szCs w:val="21"/>
              </w:rPr>
              <w:t>年</w:t>
            </w:r>
            <w:r>
              <w:rPr>
                <w:rFonts w:ascii="宋体" w:eastAsia="宋体" w:hAnsi="宋体" w:cs="宋体"/>
                <w:w w:val="95"/>
                <w:sz w:val="21"/>
                <w:szCs w:val="21"/>
              </w:rPr>
              <w:tab/>
            </w:r>
            <w:r>
              <w:rPr>
                <w:rFonts w:ascii="宋体" w:eastAsia="宋体" w:hAnsi="宋体" w:cs="宋体"/>
                <w:sz w:val="21"/>
                <w:szCs w:val="21"/>
              </w:rPr>
              <w:t>龄</w:t>
            </w:r>
          </w:p>
        </w:tc>
        <w:tc>
          <w:tcPr>
            <w:tcW w:w="1366" w:type="dxa"/>
            <w:tcBorders>
              <w:top w:val="single" w:sz="12" w:space="0" w:color="000000"/>
              <w:left w:val="single" w:sz="6" w:space="0" w:color="000000"/>
              <w:bottom w:val="single" w:sz="6" w:space="0" w:color="000000"/>
              <w:right w:val="single" w:sz="6" w:space="0" w:color="000000"/>
            </w:tcBorders>
          </w:tcPr>
          <w:p w:rsidR="0059461D" w:rsidRDefault="0059461D"/>
        </w:tc>
        <w:tc>
          <w:tcPr>
            <w:tcW w:w="1934" w:type="dxa"/>
            <w:gridSpan w:val="2"/>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419"/>
              </w:tabs>
              <w:spacing w:before="47"/>
              <w:ind w:right="2"/>
              <w:jc w:val="center"/>
              <w:rPr>
                <w:rFonts w:ascii="宋体" w:eastAsia="宋体" w:hAnsi="宋体" w:cs="宋体"/>
                <w:sz w:val="21"/>
                <w:szCs w:val="21"/>
              </w:rPr>
            </w:pPr>
            <w:r>
              <w:rPr>
                <w:rFonts w:ascii="宋体" w:eastAsia="宋体" w:hAnsi="宋体" w:cs="宋体"/>
                <w:w w:val="95"/>
                <w:sz w:val="21"/>
                <w:szCs w:val="21"/>
              </w:rPr>
              <w:t>专</w:t>
            </w:r>
            <w:r>
              <w:rPr>
                <w:rFonts w:ascii="宋体" w:eastAsia="宋体" w:hAnsi="宋体" w:cs="宋体"/>
                <w:w w:val="95"/>
                <w:sz w:val="21"/>
                <w:szCs w:val="21"/>
              </w:rPr>
              <w:tab/>
            </w:r>
            <w:r>
              <w:rPr>
                <w:rFonts w:ascii="宋体" w:eastAsia="宋体" w:hAnsi="宋体" w:cs="宋体"/>
                <w:sz w:val="21"/>
                <w:szCs w:val="21"/>
              </w:rPr>
              <w:t>业</w:t>
            </w:r>
          </w:p>
        </w:tc>
        <w:tc>
          <w:tcPr>
            <w:tcW w:w="1786" w:type="dxa"/>
            <w:gridSpan w:val="2"/>
            <w:tcBorders>
              <w:top w:val="single" w:sz="12" w:space="0" w:color="000000"/>
              <w:left w:val="single" w:sz="6" w:space="0" w:color="000000"/>
              <w:bottom w:val="single" w:sz="6" w:space="0" w:color="000000"/>
              <w:right w:val="single" w:sz="12" w:space="0" w:color="000000"/>
            </w:tcBorders>
          </w:tcPr>
          <w:p w:rsidR="0059461D" w:rsidRDefault="0059461D"/>
        </w:tc>
      </w:tr>
      <w:tr w:rsidR="0059461D">
        <w:trPr>
          <w:trHeight w:hRule="exact" w:val="830"/>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67"/>
              <w:ind w:left="244"/>
              <w:rPr>
                <w:rFonts w:ascii="宋体" w:eastAsia="宋体" w:hAnsi="宋体" w:cs="宋体"/>
                <w:sz w:val="21"/>
                <w:szCs w:val="21"/>
              </w:rPr>
            </w:pPr>
            <w:r>
              <w:rPr>
                <w:rFonts w:ascii="宋体" w:eastAsia="宋体" w:hAnsi="宋体" w:cs="宋体"/>
                <w:sz w:val="21"/>
                <w:szCs w:val="21"/>
              </w:rPr>
              <w:t>技术职称</w:t>
            </w:r>
          </w:p>
        </w:tc>
        <w:tc>
          <w:tcPr>
            <w:tcW w:w="1560" w:type="dxa"/>
            <w:gridSpan w:val="2"/>
            <w:tcBorders>
              <w:top w:val="single" w:sz="6" w:space="0" w:color="000000"/>
              <w:left w:val="single" w:sz="6" w:space="0" w:color="000000"/>
              <w:bottom w:val="single" w:sz="6" w:space="0" w:color="000000"/>
              <w:right w:val="single" w:sz="6" w:space="0" w:color="000000"/>
            </w:tcBorders>
          </w:tcPr>
          <w:p w:rsidR="0059461D" w:rsidRDefault="0059461D"/>
        </w:tc>
        <w:tc>
          <w:tcPr>
            <w:tcW w:w="1171"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367"/>
              <w:rPr>
                <w:rFonts w:ascii="宋体" w:eastAsia="宋体" w:hAnsi="宋体" w:cs="宋体"/>
                <w:sz w:val="21"/>
                <w:szCs w:val="21"/>
              </w:rPr>
            </w:pPr>
            <w:r>
              <w:rPr>
                <w:rFonts w:ascii="宋体" w:eastAsia="宋体" w:hAnsi="宋体" w:cs="宋体"/>
                <w:sz w:val="21"/>
                <w:szCs w:val="21"/>
              </w:rPr>
              <w:t>学历</w:t>
            </w:r>
          </w:p>
        </w:tc>
        <w:tc>
          <w:tcPr>
            <w:tcW w:w="1366" w:type="dxa"/>
            <w:tcBorders>
              <w:top w:val="single" w:sz="6" w:space="0" w:color="000000"/>
              <w:left w:val="single" w:sz="6" w:space="0" w:color="000000"/>
              <w:bottom w:val="single" w:sz="6" w:space="0" w:color="000000"/>
              <w:right w:val="single" w:sz="6" w:space="0" w:color="000000"/>
            </w:tcBorders>
          </w:tcPr>
          <w:p w:rsidR="0059461D" w:rsidRDefault="0059461D"/>
        </w:tc>
        <w:tc>
          <w:tcPr>
            <w:tcW w:w="1934"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line="238" w:lineRule="exact"/>
              <w:ind w:right="2"/>
              <w:jc w:val="center"/>
              <w:rPr>
                <w:rFonts w:ascii="宋体" w:eastAsia="宋体" w:hAnsi="宋体" w:cs="宋体"/>
                <w:sz w:val="21"/>
                <w:szCs w:val="21"/>
                <w:lang w:eastAsia="zh-CN"/>
              </w:rPr>
            </w:pPr>
            <w:r>
              <w:rPr>
                <w:rFonts w:ascii="宋体" w:eastAsia="宋体" w:hAnsi="宋体" w:cs="宋体"/>
                <w:sz w:val="21"/>
                <w:szCs w:val="21"/>
                <w:lang w:eastAsia="zh-CN"/>
              </w:rPr>
              <w:t>拟在本标段</w:t>
            </w:r>
          </w:p>
          <w:p w:rsidR="0059461D" w:rsidRDefault="004370C5">
            <w:pPr>
              <w:pStyle w:val="TableParagraph"/>
              <w:spacing w:before="133"/>
              <w:ind w:right="2"/>
              <w:jc w:val="center"/>
              <w:rPr>
                <w:rFonts w:ascii="宋体" w:eastAsia="宋体" w:hAnsi="宋体" w:cs="宋体"/>
                <w:sz w:val="21"/>
                <w:szCs w:val="21"/>
                <w:lang w:eastAsia="zh-CN"/>
              </w:rPr>
            </w:pPr>
            <w:r>
              <w:rPr>
                <w:rFonts w:ascii="宋体" w:eastAsia="宋体" w:hAnsi="宋体" w:cs="宋体"/>
                <w:sz w:val="21"/>
                <w:szCs w:val="21"/>
                <w:lang w:eastAsia="zh-CN"/>
              </w:rPr>
              <w:t>工程担任职务</w:t>
            </w:r>
          </w:p>
        </w:tc>
        <w:tc>
          <w:tcPr>
            <w:tcW w:w="1786" w:type="dxa"/>
            <w:gridSpan w:val="2"/>
            <w:tcBorders>
              <w:top w:val="single" w:sz="6" w:space="0" w:color="000000"/>
              <w:left w:val="single" w:sz="6" w:space="0" w:color="000000"/>
              <w:bottom w:val="single" w:sz="6" w:space="0" w:color="000000"/>
              <w:right w:val="single" w:sz="12" w:space="0" w:color="000000"/>
            </w:tcBorders>
          </w:tcPr>
          <w:p w:rsidR="0059461D" w:rsidRDefault="0059461D">
            <w:pPr>
              <w:rPr>
                <w:lang w:eastAsia="zh-CN"/>
              </w:rPr>
            </w:pPr>
          </w:p>
        </w:tc>
      </w:tr>
      <w:tr w:rsidR="0059461D">
        <w:trPr>
          <w:trHeight w:hRule="exact" w:val="696"/>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98"/>
              <w:ind w:left="244"/>
              <w:rPr>
                <w:rFonts w:ascii="宋体" w:eastAsia="宋体" w:hAnsi="宋体" w:cs="宋体"/>
                <w:sz w:val="21"/>
                <w:szCs w:val="21"/>
              </w:rPr>
            </w:pPr>
            <w:r>
              <w:rPr>
                <w:rFonts w:ascii="宋体" w:eastAsia="宋体" w:hAnsi="宋体" w:cs="宋体"/>
                <w:sz w:val="21"/>
                <w:szCs w:val="21"/>
              </w:rPr>
              <w:t>工作年限</w:t>
            </w:r>
          </w:p>
        </w:tc>
        <w:tc>
          <w:tcPr>
            <w:tcW w:w="4097" w:type="dxa"/>
            <w:gridSpan w:val="4"/>
            <w:tcBorders>
              <w:top w:val="single" w:sz="6" w:space="0" w:color="000000"/>
              <w:left w:val="single" w:sz="6" w:space="0" w:color="000000"/>
              <w:bottom w:val="single" w:sz="6" w:space="0" w:color="000000"/>
              <w:right w:val="single" w:sz="6" w:space="0" w:color="000000"/>
            </w:tcBorders>
          </w:tcPr>
          <w:p w:rsidR="0059461D" w:rsidRDefault="0059461D"/>
        </w:tc>
        <w:tc>
          <w:tcPr>
            <w:tcW w:w="1934"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98"/>
              <w:ind w:left="117"/>
              <w:rPr>
                <w:rFonts w:ascii="宋体" w:eastAsia="宋体" w:hAnsi="宋体" w:cs="宋体"/>
                <w:sz w:val="21"/>
                <w:szCs w:val="21"/>
              </w:rPr>
            </w:pPr>
            <w:r>
              <w:rPr>
                <w:rFonts w:ascii="宋体" w:eastAsia="宋体" w:hAnsi="宋体" w:cs="宋体"/>
                <w:sz w:val="21"/>
                <w:szCs w:val="21"/>
              </w:rPr>
              <w:t>类似施工经验年限</w:t>
            </w:r>
          </w:p>
        </w:tc>
        <w:tc>
          <w:tcPr>
            <w:tcW w:w="1786" w:type="dxa"/>
            <w:gridSpan w:val="2"/>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93"/>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7"/>
              <w:ind w:left="244"/>
              <w:rPr>
                <w:rFonts w:ascii="宋体" w:eastAsia="宋体" w:hAnsi="宋体" w:cs="宋体"/>
                <w:sz w:val="21"/>
                <w:szCs w:val="21"/>
              </w:rPr>
            </w:pPr>
            <w:r>
              <w:rPr>
                <w:rFonts w:ascii="宋体" w:eastAsia="宋体" w:hAnsi="宋体" w:cs="宋体"/>
                <w:sz w:val="21"/>
                <w:szCs w:val="21"/>
              </w:rPr>
              <w:t>毕业学校</w:t>
            </w:r>
          </w:p>
        </w:tc>
        <w:tc>
          <w:tcPr>
            <w:tcW w:w="7817" w:type="dxa"/>
            <w:gridSpan w:val="8"/>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729"/>
                <w:tab w:val="left" w:pos="1569"/>
                <w:tab w:val="left" w:pos="3986"/>
                <w:tab w:val="left" w:pos="5246"/>
                <w:tab w:val="left" w:pos="6926"/>
              </w:tabs>
              <w:spacing w:before="47"/>
              <w:ind w:left="100"/>
              <w:rPr>
                <w:rFonts w:ascii="宋体" w:eastAsia="宋体" w:hAnsi="宋体" w:cs="宋体"/>
                <w:sz w:val="21"/>
                <w:szCs w:val="21"/>
                <w:lang w:eastAsia="zh-CN"/>
              </w:rPr>
            </w:pPr>
            <w:r>
              <w:rPr>
                <w:rFonts w:ascii="Times New Roman" w:eastAsia="Times New Roman" w:hAnsi="Times New Roman" w:cs="Times New Roman"/>
                <w:sz w:val="21"/>
                <w:szCs w:val="21"/>
                <w:u w:val="single" w:color="000000"/>
                <w:lang w:eastAsia="zh-CN"/>
              </w:rPr>
              <w:tab/>
            </w:r>
            <w:r>
              <w:rPr>
                <w:rFonts w:ascii="宋体" w:eastAsia="宋体" w:hAnsi="宋体" w:cs="宋体"/>
                <w:spacing w:val="1"/>
                <w:w w:val="95"/>
                <w:sz w:val="21"/>
                <w:szCs w:val="21"/>
                <w:lang w:eastAsia="zh-CN"/>
              </w:rPr>
              <w:t>年</w:t>
            </w:r>
            <w:r>
              <w:rPr>
                <w:rFonts w:ascii="Times New Roman" w:eastAsia="Times New Roman" w:hAnsi="Times New Roman" w:cs="Times New Roman"/>
                <w:spacing w:val="1"/>
                <w:w w:val="95"/>
                <w:sz w:val="21"/>
                <w:szCs w:val="21"/>
                <w:u w:val="single" w:color="000000"/>
                <w:lang w:eastAsia="zh-CN"/>
              </w:rPr>
              <w:tab/>
            </w:r>
            <w:proofErr w:type="gramStart"/>
            <w:r>
              <w:rPr>
                <w:rFonts w:ascii="宋体" w:eastAsia="宋体" w:hAnsi="宋体" w:cs="宋体"/>
                <w:w w:val="95"/>
                <w:sz w:val="21"/>
                <w:szCs w:val="21"/>
                <w:lang w:eastAsia="zh-CN"/>
              </w:rPr>
              <w:t>月毕业</w:t>
            </w:r>
            <w:proofErr w:type="gramEnd"/>
            <w:r>
              <w:rPr>
                <w:rFonts w:ascii="宋体" w:eastAsia="宋体" w:hAnsi="宋体" w:cs="宋体"/>
                <w:w w:val="95"/>
                <w:sz w:val="21"/>
                <w:szCs w:val="21"/>
                <w:lang w:eastAsia="zh-CN"/>
              </w:rPr>
              <w:t>于</w:t>
            </w:r>
            <w:r>
              <w:rPr>
                <w:rFonts w:ascii="Times New Roman" w:eastAsia="Times New Roman" w:hAnsi="Times New Roman" w:cs="Times New Roman"/>
                <w:w w:val="95"/>
                <w:sz w:val="21"/>
                <w:szCs w:val="21"/>
                <w:u w:val="single" w:color="000000"/>
                <w:lang w:eastAsia="zh-CN"/>
              </w:rPr>
              <w:tab/>
            </w:r>
            <w:r>
              <w:rPr>
                <w:rFonts w:ascii="宋体" w:eastAsia="宋体" w:hAnsi="宋体" w:cs="宋体"/>
                <w:w w:val="95"/>
                <w:sz w:val="21"/>
                <w:szCs w:val="21"/>
                <w:lang w:eastAsia="zh-CN"/>
              </w:rPr>
              <w:t>学校</w:t>
            </w:r>
            <w:r>
              <w:rPr>
                <w:rFonts w:ascii="Times New Roman" w:eastAsia="Times New Roman" w:hAnsi="Times New Roman" w:cs="Times New Roman"/>
                <w:w w:val="95"/>
                <w:sz w:val="21"/>
                <w:szCs w:val="21"/>
                <w:u w:val="single" w:color="000000"/>
                <w:lang w:eastAsia="zh-CN"/>
              </w:rPr>
              <w:tab/>
            </w:r>
            <w:r>
              <w:rPr>
                <w:rFonts w:ascii="宋体" w:eastAsia="宋体" w:hAnsi="宋体" w:cs="宋体"/>
                <w:w w:val="95"/>
                <w:sz w:val="21"/>
                <w:szCs w:val="21"/>
                <w:lang w:eastAsia="zh-CN"/>
              </w:rPr>
              <w:t>专业，学制</w:t>
            </w:r>
            <w:r>
              <w:rPr>
                <w:rFonts w:ascii="Times New Roman" w:eastAsia="Times New Roman" w:hAnsi="Times New Roman" w:cs="Times New Roman"/>
                <w:w w:val="95"/>
                <w:sz w:val="21"/>
                <w:szCs w:val="21"/>
                <w:u w:val="single" w:color="000000"/>
                <w:lang w:eastAsia="zh-CN"/>
              </w:rPr>
              <w:tab/>
            </w:r>
            <w:r>
              <w:rPr>
                <w:rFonts w:ascii="宋体" w:eastAsia="宋体" w:hAnsi="宋体" w:cs="宋体"/>
                <w:sz w:val="21"/>
                <w:szCs w:val="21"/>
                <w:lang w:eastAsia="zh-CN"/>
              </w:rPr>
              <w:t>年</w:t>
            </w:r>
          </w:p>
        </w:tc>
      </w:tr>
      <w:tr w:rsidR="0059461D">
        <w:trPr>
          <w:trHeight w:hRule="exact" w:val="593"/>
        </w:trPr>
        <w:tc>
          <w:tcPr>
            <w:tcW w:w="9180" w:type="dxa"/>
            <w:gridSpan w:val="9"/>
            <w:tcBorders>
              <w:top w:val="single" w:sz="6" w:space="0" w:color="000000"/>
              <w:left w:val="single" w:sz="12" w:space="0" w:color="000000"/>
              <w:bottom w:val="single" w:sz="6" w:space="0" w:color="000000"/>
              <w:right w:val="single" w:sz="12" w:space="0" w:color="000000"/>
            </w:tcBorders>
          </w:tcPr>
          <w:p w:rsidR="0059461D" w:rsidRDefault="004370C5">
            <w:pPr>
              <w:pStyle w:val="TableParagraph"/>
              <w:tabs>
                <w:tab w:val="left" w:pos="943"/>
              </w:tabs>
              <w:spacing w:before="47"/>
              <w:ind w:right="5"/>
              <w:jc w:val="center"/>
              <w:rPr>
                <w:rFonts w:ascii="宋体" w:eastAsia="宋体" w:hAnsi="宋体" w:cs="宋体"/>
                <w:sz w:val="21"/>
                <w:szCs w:val="21"/>
              </w:rPr>
            </w:pPr>
            <w:r>
              <w:rPr>
                <w:rFonts w:ascii="宋体" w:eastAsia="宋体" w:hAnsi="宋体" w:cs="宋体"/>
                <w:w w:val="95"/>
                <w:sz w:val="21"/>
                <w:szCs w:val="21"/>
              </w:rPr>
              <w:t>经</w:t>
            </w:r>
            <w:r>
              <w:rPr>
                <w:rFonts w:ascii="宋体" w:eastAsia="宋体" w:hAnsi="宋体" w:cs="宋体"/>
                <w:w w:val="95"/>
                <w:sz w:val="21"/>
                <w:szCs w:val="21"/>
              </w:rPr>
              <w:tab/>
            </w:r>
            <w:r>
              <w:rPr>
                <w:rFonts w:ascii="宋体" w:eastAsia="宋体" w:hAnsi="宋体" w:cs="宋体"/>
                <w:sz w:val="21"/>
                <w:szCs w:val="21"/>
              </w:rPr>
              <w:t>历</w:t>
            </w:r>
          </w:p>
        </w:tc>
      </w:tr>
      <w:tr w:rsidR="0059461D">
        <w:trPr>
          <w:trHeight w:hRule="exact" w:val="833"/>
        </w:trPr>
        <w:tc>
          <w:tcPr>
            <w:tcW w:w="1363"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67"/>
              <w:ind w:right="11"/>
              <w:jc w:val="center"/>
              <w:rPr>
                <w:rFonts w:ascii="宋体" w:eastAsia="宋体" w:hAnsi="宋体" w:cs="宋体"/>
                <w:sz w:val="21"/>
                <w:szCs w:val="21"/>
              </w:rPr>
            </w:pPr>
            <w:r>
              <w:rPr>
                <w:rFonts w:ascii="宋体" w:eastAsia="宋体" w:hAnsi="宋体" w:cs="宋体"/>
                <w:sz w:val="21"/>
                <w:szCs w:val="21"/>
              </w:rPr>
              <w:t>时间</w:t>
            </w:r>
          </w:p>
        </w:tc>
        <w:tc>
          <w:tcPr>
            <w:tcW w:w="4577" w:type="dxa"/>
            <w:gridSpan w:val="5"/>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1020"/>
              <w:rPr>
                <w:rFonts w:ascii="宋体" w:eastAsia="宋体" w:hAnsi="宋体" w:cs="宋体"/>
                <w:sz w:val="21"/>
                <w:szCs w:val="21"/>
                <w:lang w:eastAsia="zh-CN"/>
              </w:rPr>
            </w:pPr>
            <w:r>
              <w:rPr>
                <w:rFonts w:ascii="宋体" w:eastAsia="宋体" w:hAnsi="宋体" w:cs="宋体"/>
                <w:sz w:val="21"/>
                <w:szCs w:val="21"/>
                <w:lang w:eastAsia="zh-CN"/>
              </w:rPr>
              <w:t>参加过的类似工程项目名称</w:t>
            </w:r>
          </w:p>
        </w:tc>
        <w:tc>
          <w:tcPr>
            <w:tcW w:w="1620"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67"/>
              <w:ind w:left="381"/>
              <w:rPr>
                <w:rFonts w:ascii="宋体" w:eastAsia="宋体" w:hAnsi="宋体" w:cs="宋体"/>
                <w:sz w:val="21"/>
                <w:szCs w:val="21"/>
              </w:rPr>
            </w:pPr>
            <w:r>
              <w:rPr>
                <w:rFonts w:ascii="宋体" w:eastAsia="宋体" w:hAnsi="宋体" w:cs="宋体"/>
                <w:sz w:val="21"/>
                <w:szCs w:val="21"/>
              </w:rPr>
              <w:t>担任职务</w:t>
            </w:r>
          </w:p>
        </w:tc>
        <w:tc>
          <w:tcPr>
            <w:tcW w:w="1620" w:type="dxa"/>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38" w:lineRule="exact"/>
              <w:ind w:left="381"/>
              <w:rPr>
                <w:rFonts w:ascii="宋体" w:eastAsia="宋体" w:hAnsi="宋体" w:cs="宋体"/>
                <w:sz w:val="21"/>
                <w:szCs w:val="21"/>
              </w:rPr>
            </w:pPr>
            <w:r>
              <w:rPr>
                <w:rFonts w:ascii="宋体" w:eastAsia="宋体" w:hAnsi="宋体" w:cs="宋体"/>
                <w:sz w:val="21"/>
                <w:szCs w:val="21"/>
              </w:rPr>
              <w:t>发包人及</w:t>
            </w:r>
          </w:p>
          <w:p w:rsidR="0059461D" w:rsidRDefault="004370C5">
            <w:pPr>
              <w:pStyle w:val="TableParagraph"/>
              <w:spacing w:before="133"/>
              <w:ind w:left="381"/>
              <w:rPr>
                <w:rFonts w:ascii="宋体" w:eastAsia="宋体" w:hAnsi="宋体" w:cs="宋体"/>
                <w:sz w:val="21"/>
                <w:szCs w:val="21"/>
              </w:rPr>
            </w:pPr>
            <w:r>
              <w:rPr>
                <w:rFonts w:ascii="宋体" w:eastAsia="宋体" w:hAnsi="宋体" w:cs="宋体"/>
                <w:sz w:val="21"/>
                <w:szCs w:val="21"/>
              </w:rPr>
              <w:t>联系电话</w:t>
            </w:r>
          </w:p>
        </w:tc>
      </w:tr>
      <w:tr w:rsidR="0059461D">
        <w:trPr>
          <w:trHeight w:hRule="exact" w:val="466"/>
        </w:trPr>
        <w:tc>
          <w:tcPr>
            <w:tcW w:w="1363" w:type="dxa"/>
            <w:tcBorders>
              <w:top w:val="single" w:sz="6"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6"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6" w:space="0" w:color="000000"/>
              <w:left w:val="single" w:sz="6" w:space="0" w:color="000000"/>
              <w:bottom w:val="single" w:sz="4" w:space="0" w:color="000000"/>
              <w:right w:val="single" w:sz="6" w:space="0" w:color="000000"/>
            </w:tcBorders>
          </w:tcPr>
          <w:p w:rsidR="0059461D" w:rsidRDefault="0059461D"/>
        </w:tc>
        <w:tc>
          <w:tcPr>
            <w:tcW w:w="1620" w:type="dxa"/>
            <w:tcBorders>
              <w:top w:val="single" w:sz="6" w:space="0" w:color="000000"/>
              <w:left w:val="single" w:sz="6" w:space="0" w:color="000000"/>
              <w:bottom w:val="single" w:sz="4" w:space="0" w:color="000000"/>
              <w:right w:val="single" w:sz="12" w:space="0" w:color="000000"/>
            </w:tcBorders>
          </w:tcPr>
          <w:p w:rsidR="0059461D" w:rsidRDefault="0059461D"/>
        </w:tc>
      </w:tr>
      <w:tr w:rsidR="0059461D">
        <w:trPr>
          <w:trHeight w:hRule="exact" w:val="466"/>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463"/>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463"/>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466"/>
        </w:trPr>
        <w:tc>
          <w:tcPr>
            <w:tcW w:w="1363" w:type="dxa"/>
            <w:tcBorders>
              <w:top w:val="single" w:sz="4" w:space="0" w:color="000000"/>
              <w:left w:val="single" w:sz="12" w:space="0" w:color="000000"/>
              <w:bottom w:val="single" w:sz="4" w:space="0" w:color="000000"/>
              <w:right w:val="single" w:sz="6" w:space="0" w:color="000000"/>
            </w:tcBorders>
          </w:tcPr>
          <w:p w:rsidR="0059461D" w:rsidRDefault="0059461D"/>
        </w:tc>
        <w:tc>
          <w:tcPr>
            <w:tcW w:w="4577" w:type="dxa"/>
            <w:gridSpan w:val="5"/>
            <w:tcBorders>
              <w:top w:val="single" w:sz="4" w:space="0" w:color="000000"/>
              <w:left w:val="single" w:sz="6" w:space="0" w:color="000000"/>
              <w:bottom w:val="single" w:sz="4" w:space="0" w:color="000000"/>
              <w:right w:val="single" w:sz="6" w:space="0" w:color="000000"/>
            </w:tcBorders>
          </w:tcPr>
          <w:p w:rsidR="0059461D" w:rsidRDefault="0059461D"/>
        </w:tc>
        <w:tc>
          <w:tcPr>
            <w:tcW w:w="1620" w:type="dxa"/>
            <w:gridSpan w:val="2"/>
            <w:tcBorders>
              <w:top w:val="single" w:sz="4" w:space="0" w:color="000000"/>
              <w:left w:val="single" w:sz="6" w:space="0" w:color="000000"/>
              <w:bottom w:val="single" w:sz="4" w:space="0" w:color="000000"/>
              <w:right w:val="single" w:sz="6" w:space="0" w:color="000000"/>
            </w:tcBorders>
          </w:tcPr>
          <w:p w:rsidR="0059461D" w:rsidRDefault="0059461D"/>
        </w:tc>
        <w:tc>
          <w:tcPr>
            <w:tcW w:w="1620" w:type="dxa"/>
            <w:tcBorders>
              <w:top w:val="single" w:sz="4" w:space="0" w:color="000000"/>
              <w:left w:val="single" w:sz="6" w:space="0" w:color="000000"/>
              <w:bottom w:val="single" w:sz="4" w:space="0" w:color="000000"/>
              <w:right w:val="single" w:sz="12" w:space="0" w:color="000000"/>
            </w:tcBorders>
          </w:tcPr>
          <w:p w:rsidR="0059461D" w:rsidRDefault="0059461D"/>
        </w:tc>
      </w:tr>
      <w:tr w:rsidR="0059461D">
        <w:trPr>
          <w:trHeight w:hRule="exact" w:val="732"/>
        </w:trPr>
        <w:tc>
          <w:tcPr>
            <w:tcW w:w="2717" w:type="dxa"/>
            <w:gridSpan w:val="2"/>
            <w:tcBorders>
              <w:top w:val="single" w:sz="4" w:space="0" w:color="000000"/>
              <w:left w:val="single" w:sz="12" w:space="0" w:color="000000"/>
              <w:bottom w:val="single" w:sz="4" w:space="0" w:color="000000"/>
              <w:right w:val="single" w:sz="4" w:space="0" w:color="000000"/>
            </w:tcBorders>
          </w:tcPr>
          <w:p w:rsidR="0059461D" w:rsidRDefault="004370C5">
            <w:pPr>
              <w:pStyle w:val="TableParagraph"/>
              <w:spacing w:before="119"/>
              <w:ind w:right="14"/>
              <w:jc w:val="center"/>
              <w:rPr>
                <w:rFonts w:ascii="宋体" w:eastAsia="宋体" w:hAnsi="宋体" w:cs="宋体"/>
                <w:sz w:val="21"/>
                <w:szCs w:val="21"/>
              </w:rPr>
            </w:pPr>
            <w:r>
              <w:rPr>
                <w:rFonts w:ascii="宋体" w:eastAsia="宋体" w:hAnsi="宋体" w:cs="宋体"/>
                <w:sz w:val="21"/>
                <w:szCs w:val="21"/>
              </w:rPr>
              <w:t>获奖情况</w:t>
            </w:r>
          </w:p>
        </w:tc>
        <w:tc>
          <w:tcPr>
            <w:tcW w:w="6463" w:type="dxa"/>
            <w:gridSpan w:val="7"/>
            <w:tcBorders>
              <w:top w:val="single" w:sz="4" w:space="0" w:color="000000"/>
              <w:left w:val="single" w:sz="4" w:space="0" w:color="000000"/>
              <w:bottom w:val="single" w:sz="4" w:space="0" w:color="000000"/>
              <w:right w:val="single" w:sz="12" w:space="0" w:color="000000"/>
            </w:tcBorders>
          </w:tcPr>
          <w:p w:rsidR="0059461D" w:rsidRDefault="0059461D"/>
        </w:tc>
      </w:tr>
      <w:tr w:rsidR="0059461D">
        <w:trPr>
          <w:trHeight w:hRule="exact" w:val="1236"/>
        </w:trPr>
        <w:tc>
          <w:tcPr>
            <w:tcW w:w="2717" w:type="dxa"/>
            <w:gridSpan w:val="2"/>
            <w:tcBorders>
              <w:top w:val="single" w:sz="4" w:space="0" w:color="000000"/>
              <w:left w:val="single" w:sz="12" w:space="0" w:color="000000"/>
              <w:bottom w:val="single" w:sz="4" w:space="0" w:color="000000"/>
              <w:right w:val="single" w:sz="4" w:space="0" w:color="000000"/>
            </w:tcBorders>
          </w:tcPr>
          <w:p w:rsidR="0059461D" w:rsidRDefault="0059461D">
            <w:pPr>
              <w:pStyle w:val="TableParagraph"/>
              <w:spacing w:before="8"/>
              <w:rPr>
                <w:rFonts w:ascii="宋体" w:eastAsia="宋体" w:hAnsi="宋体" w:cs="宋体"/>
                <w:b/>
                <w:bCs/>
                <w:sz w:val="28"/>
                <w:szCs w:val="28"/>
              </w:rPr>
            </w:pPr>
          </w:p>
          <w:p w:rsidR="0059461D" w:rsidRDefault="004370C5">
            <w:pPr>
              <w:pStyle w:val="TableParagraph"/>
              <w:ind w:left="712"/>
              <w:rPr>
                <w:rFonts w:ascii="宋体" w:eastAsia="宋体" w:hAnsi="宋体" w:cs="宋体"/>
                <w:sz w:val="21"/>
                <w:szCs w:val="21"/>
              </w:rPr>
            </w:pPr>
            <w:r>
              <w:rPr>
                <w:rFonts w:ascii="宋体" w:eastAsia="宋体" w:hAnsi="宋体" w:cs="宋体"/>
                <w:sz w:val="21"/>
                <w:szCs w:val="21"/>
              </w:rPr>
              <w:t>说明在岗情况</w:t>
            </w:r>
          </w:p>
        </w:tc>
        <w:tc>
          <w:tcPr>
            <w:tcW w:w="6463" w:type="dxa"/>
            <w:gridSpan w:val="7"/>
            <w:tcBorders>
              <w:top w:val="single" w:sz="4" w:space="0" w:color="000000"/>
              <w:left w:val="single" w:sz="4" w:space="0" w:color="000000"/>
              <w:bottom w:val="single" w:sz="4" w:space="0" w:color="000000"/>
              <w:right w:val="single" w:sz="12" w:space="0" w:color="000000"/>
            </w:tcBorders>
          </w:tcPr>
          <w:p w:rsidR="0059461D" w:rsidRDefault="004370C5">
            <w:pPr>
              <w:pStyle w:val="TableParagraph"/>
              <w:tabs>
                <w:tab w:val="left" w:pos="5771"/>
              </w:tabs>
              <w:spacing w:line="241" w:lineRule="exact"/>
              <w:ind w:left="103"/>
              <w:rPr>
                <w:rFonts w:ascii="宋体" w:eastAsia="宋体" w:hAnsi="宋体" w:cs="宋体"/>
                <w:sz w:val="21"/>
                <w:szCs w:val="21"/>
                <w:lang w:eastAsia="zh-CN"/>
              </w:rPr>
            </w:pPr>
            <w:r>
              <w:rPr>
                <w:rFonts w:ascii="宋体" w:eastAsia="宋体" w:hAnsi="宋体" w:cs="宋体"/>
                <w:w w:val="95"/>
                <w:sz w:val="21"/>
                <w:szCs w:val="21"/>
                <w:lang w:eastAsia="zh-CN"/>
              </w:rPr>
              <w:t>□目前未在其他项目上任职，现从事工作为：</w:t>
            </w:r>
            <w:r>
              <w:rPr>
                <w:rFonts w:ascii="宋体" w:eastAsia="宋体" w:hAnsi="宋体" w:cs="宋体"/>
                <w:w w:val="95"/>
                <w:sz w:val="21"/>
                <w:szCs w:val="21"/>
                <w:lang w:eastAsia="zh-CN"/>
              </w:rPr>
              <w:tab/>
            </w:r>
            <w:r>
              <w:rPr>
                <w:rFonts w:ascii="宋体" w:eastAsia="宋体" w:hAnsi="宋体" w:cs="宋体"/>
                <w:sz w:val="21"/>
                <w:szCs w:val="21"/>
                <w:lang w:eastAsia="zh-CN"/>
              </w:rPr>
              <w:t>。</w:t>
            </w:r>
          </w:p>
          <w:p w:rsidR="0059461D" w:rsidRDefault="004370C5">
            <w:pPr>
              <w:pStyle w:val="TableParagraph"/>
              <w:spacing w:before="133"/>
              <w:ind w:left="103"/>
              <w:rPr>
                <w:rFonts w:ascii="宋体" w:eastAsia="宋体" w:hAnsi="宋体" w:cs="宋体"/>
                <w:sz w:val="21"/>
                <w:szCs w:val="21"/>
                <w:lang w:eastAsia="zh-CN"/>
              </w:rPr>
            </w:pPr>
            <w:r>
              <w:rPr>
                <w:rFonts w:ascii="宋体" w:eastAsia="宋体" w:hAnsi="宋体" w:cs="宋体"/>
                <w:sz w:val="21"/>
                <w:szCs w:val="21"/>
                <w:lang w:eastAsia="zh-CN"/>
              </w:rPr>
              <w:t>□目</w:t>
            </w:r>
            <w:r>
              <w:rPr>
                <w:rFonts w:ascii="宋体" w:eastAsia="宋体" w:hAnsi="宋体" w:cs="宋体"/>
                <w:spacing w:val="2"/>
                <w:sz w:val="21"/>
                <w:szCs w:val="21"/>
                <w:lang w:eastAsia="zh-CN"/>
              </w:rPr>
              <w:t>前</w:t>
            </w:r>
            <w:r>
              <w:rPr>
                <w:rFonts w:ascii="宋体" w:eastAsia="宋体" w:hAnsi="宋体" w:cs="宋体"/>
                <w:sz w:val="21"/>
                <w:szCs w:val="21"/>
                <w:lang w:eastAsia="zh-CN"/>
              </w:rPr>
              <w:t>虽</w:t>
            </w:r>
            <w:r>
              <w:rPr>
                <w:rFonts w:ascii="宋体" w:eastAsia="宋体" w:hAnsi="宋体" w:cs="宋体"/>
                <w:spacing w:val="2"/>
                <w:sz w:val="21"/>
                <w:szCs w:val="21"/>
                <w:lang w:eastAsia="zh-CN"/>
              </w:rPr>
              <w:t>在</w:t>
            </w:r>
            <w:r>
              <w:rPr>
                <w:rFonts w:ascii="宋体" w:eastAsia="宋体" w:hAnsi="宋体" w:cs="宋体"/>
                <w:sz w:val="21"/>
                <w:szCs w:val="21"/>
                <w:lang w:eastAsia="zh-CN"/>
              </w:rPr>
              <w:t>其</w:t>
            </w:r>
            <w:r>
              <w:rPr>
                <w:rFonts w:ascii="宋体" w:eastAsia="宋体" w:hAnsi="宋体" w:cs="宋体"/>
                <w:spacing w:val="2"/>
                <w:sz w:val="21"/>
                <w:szCs w:val="21"/>
                <w:lang w:eastAsia="zh-CN"/>
              </w:rPr>
              <w:t>他</w:t>
            </w:r>
            <w:r>
              <w:rPr>
                <w:rFonts w:ascii="宋体" w:eastAsia="宋体" w:hAnsi="宋体" w:cs="宋体"/>
                <w:sz w:val="21"/>
                <w:szCs w:val="21"/>
                <w:lang w:eastAsia="zh-CN"/>
              </w:rPr>
              <w:t>项</w:t>
            </w:r>
            <w:r>
              <w:rPr>
                <w:rFonts w:ascii="宋体" w:eastAsia="宋体" w:hAnsi="宋体" w:cs="宋体"/>
                <w:spacing w:val="2"/>
                <w:sz w:val="21"/>
                <w:szCs w:val="21"/>
                <w:lang w:eastAsia="zh-CN"/>
              </w:rPr>
              <w:t>目</w:t>
            </w:r>
            <w:r>
              <w:rPr>
                <w:rFonts w:ascii="宋体" w:eastAsia="宋体" w:hAnsi="宋体" w:cs="宋体"/>
                <w:sz w:val="21"/>
                <w:szCs w:val="21"/>
                <w:lang w:eastAsia="zh-CN"/>
              </w:rPr>
              <w:t>上</w:t>
            </w:r>
            <w:r>
              <w:rPr>
                <w:rFonts w:ascii="宋体" w:eastAsia="宋体" w:hAnsi="宋体" w:cs="宋体"/>
                <w:spacing w:val="2"/>
                <w:sz w:val="21"/>
                <w:szCs w:val="21"/>
                <w:lang w:eastAsia="zh-CN"/>
              </w:rPr>
              <w:t>任职</w:t>
            </w:r>
            <w:r>
              <w:rPr>
                <w:rFonts w:ascii="宋体" w:eastAsia="宋体" w:hAnsi="宋体" w:cs="宋体"/>
                <w:spacing w:val="-28"/>
                <w:sz w:val="21"/>
                <w:szCs w:val="21"/>
                <w:lang w:eastAsia="zh-CN"/>
              </w:rPr>
              <w:t>，</w:t>
            </w:r>
            <w:r>
              <w:rPr>
                <w:rFonts w:ascii="宋体" w:eastAsia="宋体" w:hAnsi="宋体" w:cs="宋体"/>
                <w:sz w:val="21"/>
                <w:szCs w:val="21"/>
                <w:lang w:eastAsia="zh-CN"/>
              </w:rPr>
              <w:t>但</w:t>
            </w:r>
            <w:r>
              <w:rPr>
                <w:rFonts w:ascii="宋体" w:eastAsia="宋体" w:hAnsi="宋体" w:cs="宋体"/>
                <w:spacing w:val="2"/>
                <w:sz w:val="21"/>
                <w:szCs w:val="21"/>
                <w:lang w:eastAsia="zh-CN"/>
              </w:rPr>
              <w:t>本</w:t>
            </w:r>
            <w:r>
              <w:rPr>
                <w:rFonts w:ascii="宋体" w:eastAsia="宋体" w:hAnsi="宋体" w:cs="宋体"/>
                <w:sz w:val="21"/>
                <w:szCs w:val="21"/>
                <w:lang w:eastAsia="zh-CN"/>
              </w:rPr>
              <w:t>项</w:t>
            </w:r>
            <w:r>
              <w:rPr>
                <w:rFonts w:ascii="宋体" w:eastAsia="宋体" w:hAnsi="宋体" w:cs="宋体"/>
                <w:spacing w:val="2"/>
                <w:sz w:val="21"/>
                <w:szCs w:val="21"/>
                <w:lang w:eastAsia="zh-CN"/>
              </w:rPr>
              <w:t>目</w:t>
            </w:r>
            <w:r>
              <w:rPr>
                <w:rFonts w:ascii="宋体" w:eastAsia="宋体" w:hAnsi="宋体" w:cs="宋体"/>
                <w:sz w:val="21"/>
                <w:szCs w:val="21"/>
                <w:lang w:eastAsia="zh-CN"/>
              </w:rPr>
              <w:t>中</w:t>
            </w:r>
            <w:r>
              <w:rPr>
                <w:rFonts w:ascii="宋体" w:eastAsia="宋体" w:hAnsi="宋体" w:cs="宋体"/>
                <w:spacing w:val="2"/>
                <w:sz w:val="21"/>
                <w:szCs w:val="21"/>
                <w:lang w:eastAsia="zh-CN"/>
              </w:rPr>
              <w:t>标</w:t>
            </w:r>
            <w:r>
              <w:rPr>
                <w:rFonts w:ascii="宋体" w:eastAsia="宋体" w:hAnsi="宋体" w:cs="宋体"/>
                <w:sz w:val="21"/>
                <w:szCs w:val="21"/>
                <w:lang w:eastAsia="zh-CN"/>
              </w:rPr>
              <w:t>后</w:t>
            </w:r>
            <w:r>
              <w:rPr>
                <w:rFonts w:ascii="宋体" w:eastAsia="宋体" w:hAnsi="宋体" w:cs="宋体"/>
                <w:spacing w:val="2"/>
                <w:sz w:val="21"/>
                <w:szCs w:val="21"/>
                <w:lang w:eastAsia="zh-CN"/>
              </w:rPr>
              <w:t>能</w:t>
            </w:r>
            <w:r>
              <w:rPr>
                <w:rFonts w:ascii="宋体" w:eastAsia="宋体" w:hAnsi="宋体" w:cs="宋体"/>
                <w:sz w:val="21"/>
                <w:szCs w:val="21"/>
                <w:lang w:eastAsia="zh-CN"/>
              </w:rPr>
              <w:t>够</w:t>
            </w:r>
            <w:r>
              <w:rPr>
                <w:rFonts w:ascii="宋体" w:eastAsia="宋体" w:hAnsi="宋体" w:cs="宋体"/>
                <w:spacing w:val="2"/>
                <w:sz w:val="21"/>
                <w:szCs w:val="21"/>
                <w:lang w:eastAsia="zh-CN"/>
              </w:rPr>
              <w:t>从</w:t>
            </w:r>
            <w:r>
              <w:rPr>
                <w:rFonts w:ascii="宋体" w:eastAsia="宋体" w:hAnsi="宋体" w:cs="宋体"/>
                <w:sz w:val="21"/>
                <w:szCs w:val="21"/>
                <w:lang w:eastAsia="zh-CN"/>
              </w:rPr>
              <w:t>该</w:t>
            </w:r>
            <w:r>
              <w:rPr>
                <w:rFonts w:ascii="宋体" w:eastAsia="宋体" w:hAnsi="宋体" w:cs="宋体"/>
                <w:spacing w:val="2"/>
                <w:sz w:val="21"/>
                <w:szCs w:val="21"/>
                <w:lang w:eastAsia="zh-CN"/>
              </w:rPr>
              <w:t>项</w:t>
            </w:r>
            <w:r>
              <w:rPr>
                <w:rFonts w:ascii="宋体" w:eastAsia="宋体" w:hAnsi="宋体" w:cs="宋体"/>
                <w:sz w:val="21"/>
                <w:szCs w:val="21"/>
                <w:lang w:eastAsia="zh-CN"/>
              </w:rPr>
              <w:t>目</w:t>
            </w:r>
            <w:r>
              <w:rPr>
                <w:rFonts w:ascii="宋体" w:eastAsia="宋体" w:hAnsi="宋体" w:cs="宋体"/>
                <w:spacing w:val="2"/>
                <w:sz w:val="21"/>
                <w:szCs w:val="21"/>
                <w:lang w:eastAsia="zh-CN"/>
              </w:rPr>
              <w:t>撤</w:t>
            </w:r>
            <w:r>
              <w:rPr>
                <w:rFonts w:ascii="宋体" w:eastAsia="宋体" w:hAnsi="宋体" w:cs="宋体"/>
                <w:sz w:val="21"/>
                <w:szCs w:val="21"/>
                <w:lang w:eastAsia="zh-CN"/>
              </w:rPr>
              <w:t>离</w:t>
            </w:r>
            <w:r>
              <w:rPr>
                <w:rFonts w:ascii="宋体" w:eastAsia="宋体" w:hAnsi="宋体" w:cs="宋体"/>
                <w:spacing w:val="-25"/>
                <w:sz w:val="21"/>
                <w:szCs w:val="21"/>
                <w:lang w:eastAsia="zh-CN"/>
              </w:rPr>
              <w:t>，</w:t>
            </w:r>
            <w:r>
              <w:rPr>
                <w:rFonts w:ascii="宋体" w:eastAsia="宋体" w:hAnsi="宋体" w:cs="宋体"/>
                <w:sz w:val="21"/>
                <w:szCs w:val="21"/>
                <w:lang w:eastAsia="zh-CN"/>
              </w:rPr>
              <w:t>目</w:t>
            </w:r>
          </w:p>
          <w:p w:rsidR="0059461D" w:rsidRDefault="004370C5">
            <w:pPr>
              <w:pStyle w:val="TableParagraph"/>
              <w:tabs>
                <w:tab w:val="left" w:pos="3146"/>
                <w:tab w:val="left" w:pos="5563"/>
              </w:tabs>
              <w:spacing w:before="133"/>
              <w:ind w:left="103"/>
              <w:rPr>
                <w:rFonts w:ascii="宋体" w:eastAsia="宋体" w:hAnsi="宋体" w:cs="宋体"/>
                <w:sz w:val="21"/>
                <w:szCs w:val="21"/>
                <w:lang w:eastAsia="zh-CN"/>
              </w:rPr>
            </w:pPr>
            <w:r>
              <w:rPr>
                <w:rFonts w:ascii="宋体" w:eastAsia="宋体" w:hAnsi="宋体" w:cs="宋体"/>
                <w:w w:val="95"/>
                <w:sz w:val="21"/>
                <w:szCs w:val="21"/>
                <w:lang w:eastAsia="zh-CN"/>
              </w:rPr>
              <w:t>前</w:t>
            </w:r>
            <w:r>
              <w:rPr>
                <w:rFonts w:ascii="宋体" w:eastAsia="宋体" w:hAnsi="宋体" w:cs="宋体"/>
                <w:spacing w:val="1"/>
                <w:w w:val="95"/>
                <w:sz w:val="21"/>
                <w:szCs w:val="21"/>
                <w:lang w:eastAsia="zh-CN"/>
              </w:rPr>
              <w:t>任</w:t>
            </w:r>
            <w:r>
              <w:rPr>
                <w:rFonts w:ascii="宋体" w:eastAsia="宋体" w:hAnsi="宋体" w:cs="宋体"/>
                <w:w w:val="95"/>
                <w:sz w:val="21"/>
                <w:szCs w:val="21"/>
                <w:lang w:eastAsia="zh-CN"/>
              </w:rPr>
              <w:t>职</w:t>
            </w:r>
            <w:r>
              <w:rPr>
                <w:rFonts w:ascii="宋体" w:eastAsia="宋体" w:hAnsi="宋体" w:cs="宋体"/>
                <w:spacing w:val="1"/>
                <w:w w:val="95"/>
                <w:sz w:val="21"/>
                <w:szCs w:val="21"/>
                <w:lang w:eastAsia="zh-CN"/>
              </w:rPr>
              <w:t>项</w:t>
            </w:r>
            <w:r>
              <w:rPr>
                <w:rFonts w:ascii="宋体" w:eastAsia="宋体" w:hAnsi="宋体" w:cs="宋体"/>
                <w:w w:val="95"/>
                <w:sz w:val="21"/>
                <w:szCs w:val="21"/>
                <w:lang w:eastAsia="zh-CN"/>
              </w:rPr>
              <w:t>目</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w w:val="95"/>
                <w:sz w:val="21"/>
                <w:szCs w:val="21"/>
                <w:lang w:eastAsia="zh-CN"/>
              </w:rPr>
              <w:t>，</w:t>
            </w:r>
            <w:r>
              <w:rPr>
                <w:rFonts w:ascii="宋体" w:eastAsia="宋体" w:hAnsi="宋体" w:cs="宋体"/>
                <w:spacing w:val="1"/>
                <w:w w:val="95"/>
                <w:sz w:val="21"/>
                <w:szCs w:val="21"/>
                <w:lang w:eastAsia="zh-CN"/>
              </w:rPr>
              <w:t>担</w:t>
            </w:r>
            <w:r>
              <w:rPr>
                <w:rFonts w:ascii="宋体" w:eastAsia="宋体" w:hAnsi="宋体" w:cs="宋体"/>
                <w:w w:val="95"/>
                <w:sz w:val="21"/>
                <w:szCs w:val="21"/>
                <w:lang w:eastAsia="zh-CN"/>
              </w:rPr>
              <w:t>任</w:t>
            </w:r>
            <w:r>
              <w:rPr>
                <w:rFonts w:ascii="宋体" w:eastAsia="宋体" w:hAnsi="宋体" w:cs="宋体"/>
                <w:spacing w:val="1"/>
                <w:w w:val="95"/>
                <w:sz w:val="21"/>
                <w:szCs w:val="21"/>
                <w:lang w:eastAsia="zh-CN"/>
              </w:rPr>
              <w:t>职</w:t>
            </w:r>
            <w:r>
              <w:rPr>
                <w:rFonts w:ascii="宋体" w:eastAsia="宋体" w:hAnsi="宋体" w:cs="宋体"/>
                <w:w w:val="95"/>
                <w:sz w:val="21"/>
                <w:szCs w:val="21"/>
                <w:lang w:eastAsia="zh-CN"/>
              </w:rPr>
              <w:t>位</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sz w:val="21"/>
                <w:szCs w:val="21"/>
                <w:lang w:eastAsia="zh-CN"/>
              </w:rPr>
              <w:t>。</w:t>
            </w:r>
          </w:p>
        </w:tc>
      </w:tr>
      <w:tr w:rsidR="0059461D">
        <w:trPr>
          <w:trHeight w:hRule="exact" w:val="708"/>
        </w:trPr>
        <w:tc>
          <w:tcPr>
            <w:tcW w:w="2717" w:type="dxa"/>
            <w:gridSpan w:val="2"/>
            <w:tcBorders>
              <w:top w:val="single" w:sz="4" w:space="0" w:color="000000"/>
              <w:left w:val="single" w:sz="12" w:space="0" w:color="000000"/>
              <w:bottom w:val="single" w:sz="12" w:space="0" w:color="000000"/>
              <w:right w:val="single" w:sz="4" w:space="0" w:color="000000"/>
            </w:tcBorders>
          </w:tcPr>
          <w:p w:rsidR="0059461D" w:rsidRDefault="004370C5">
            <w:pPr>
              <w:pStyle w:val="TableParagraph"/>
              <w:tabs>
                <w:tab w:val="left" w:pos="631"/>
              </w:tabs>
              <w:spacing w:before="102"/>
              <w:ind w:right="12"/>
              <w:jc w:val="center"/>
              <w:rPr>
                <w:rFonts w:ascii="宋体" w:eastAsia="宋体" w:hAnsi="宋体" w:cs="宋体"/>
                <w:sz w:val="21"/>
                <w:szCs w:val="21"/>
              </w:rPr>
            </w:pPr>
            <w:r>
              <w:rPr>
                <w:rFonts w:ascii="宋体" w:eastAsia="宋体" w:hAnsi="宋体" w:cs="宋体"/>
                <w:w w:val="95"/>
                <w:sz w:val="21"/>
                <w:szCs w:val="21"/>
              </w:rPr>
              <w:t>备</w:t>
            </w:r>
            <w:r>
              <w:rPr>
                <w:rFonts w:ascii="宋体" w:eastAsia="宋体" w:hAnsi="宋体" w:cs="宋体"/>
                <w:w w:val="95"/>
                <w:sz w:val="21"/>
                <w:szCs w:val="21"/>
              </w:rPr>
              <w:tab/>
            </w:r>
            <w:r>
              <w:rPr>
                <w:rFonts w:ascii="宋体" w:eastAsia="宋体" w:hAnsi="宋体" w:cs="宋体"/>
                <w:sz w:val="21"/>
                <w:szCs w:val="21"/>
              </w:rPr>
              <w:t>注</w:t>
            </w:r>
          </w:p>
        </w:tc>
        <w:tc>
          <w:tcPr>
            <w:tcW w:w="6463" w:type="dxa"/>
            <w:gridSpan w:val="7"/>
            <w:tcBorders>
              <w:top w:val="single" w:sz="4" w:space="0" w:color="000000"/>
              <w:left w:val="single" w:sz="4" w:space="0" w:color="000000"/>
              <w:bottom w:val="single" w:sz="12" w:space="0" w:color="000000"/>
              <w:right w:val="single" w:sz="12" w:space="0" w:color="000000"/>
            </w:tcBorders>
          </w:tcPr>
          <w:p w:rsidR="0059461D" w:rsidRDefault="0059461D"/>
        </w:tc>
      </w:tr>
    </w:tbl>
    <w:p w:rsidR="0059461D" w:rsidRDefault="0059461D">
      <w:pPr>
        <w:spacing w:before="6"/>
        <w:rPr>
          <w:rFonts w:ascii="宋体" w:eastAsia="宋体" w:hAnsi="宋体" w:cs="宋体"/>
          <w:b/>
          <w:bCs/>
          <w:sz w:val="18"/>
          <w:szCs w:val="18"/>
        </w:rPr>
      </w:pPr>
    </w:p>
    <w:p w:rsidR="0059461D" w:rsidRDefault="004370C5">
      <w:pPr>
        <w:pStyle w:val="a4"/>
        <w:spacing w:before="34"/>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rFonts w:cs="宋体"/>
          <w:lang w:eastAsia="zh-CN"/>
        </w:rPr>
        <w:t>本表</w:t>
      </w:r>
      <w:r>
        <w:rPr>
          <w:lang w:eastAsia="zh-CN"/>
        </w:rPr>
        <w:t>人员</w:t>
      </w:r>
      <w:r>
        <w:rPr>
          <w:rFonts w:cs="宋体"/>
          <w:lang w:eastAsia="zh-CN"/>
        </w:rPr>
        <w:t>应与表（七）</w:t>
      </w:r>
      <w:r>
        <w:rPr>
          <w:lang w:eastAsia="zh-CN"/>
        </w:rPr>
        <w:t>中</w:t>
      </w:r>
      <w:r>
        <w:rPr>
          <w:rFonts w:cs="宋体"/>
          <w:lang w:eastAsia="zh-CN"/>
        </w:rPr>
        <w:t>所列</w:t>
      </w:r>
      <w:r>
        <w:rPr>
          <w:lang w:eastAsia="zh-CN"/>
        </w:rPr>
        <w:t>人员</w:t>
      </w:r>
      <w:r>
        <w:rPr>
          <w:rFonts w:cs="宋体"/>
          <w:lang w:eastAsia="zh-CN"/>
        </w:rPr>
        <w:t>相</w:t>
      </w:r>
      <w:r>
        <w:rPr>
          <w:lang w:eastAsia="zh-CN"/>
        </w:rPr>
        <w:t>一</w:t>
      </w:r>
      <w:r>
        <w:rPr>
          <w:rFonts w:cs="宋体"/>
          <w:lang w:eastAsia="zh-CN"/>
        </w:rPr>
        <w:t>致。</w:t>
      </w:r>
    </w:p>
    <w:p w:rsidR="0059461D" w:rsidRDefault="004370C5">
      <w:pPr>
        <w:pStyle w:val="a4"/>
        <w:ind w:left="540"/>
        <w:rPr>
          <w:rFonts w:cs="宋体"/>
          <w:lang w:eastAsia="zh-CN"/>
        </w:rPr>
      </w:pPr>
      <w:r>
        <w:rPr>
          <w:rFonts w:ascii="Times New Roman" w:eastAsia="Times New Roman" w:hAnsi="Times New Roman" w:cs="Times New Roman"/>
          <w:lang w:eastAsia="zh-CN"/>
        </w:rPr>
        <w:t>2.</w:t>
      </w:r>
      <w:r>
        <w:rPr>
          <w:lang w:eastAsia="zh-CN"/>
        </w:rPr>
        <w:t>投标人</w:t>
      </w:r>
      <w:r>
        <w:rPr>
          <w:rFonts w:cs="宋体"/>
          <w:lang w:eastAsia="zh-CN"/>
        </w:rPr>
        <w:t>应根据</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第</w:t>
      </w:r>
      <w:r>
        <w:rPr>
          <w:rFonts w:ascii="Times New Roman" w:eastAsia="Times New Roman" w:hAnsi="Times New Roman" w:cs="Times New Roman"/>
          <w:spacing w:val="1"/>
          <w:lang w:eastAsia="zh-CN"/>
        </w:rPr>
        <w:t>3.5.6</w:t>
      </w:r>
      <w:r>
        <w:rPr>
          <w:lang w:eastAsia="zh-CN"/>
        </w:rPr>
        <w:t>项</w:t>
      </w:r>
      <w:r>
        <w:rPr>
          <w:rFonts w:cs="宋体"/>
          <w:lang w:eastAsia="zh-CN"/>
        </w:rPr>
        <w:t>的要求在本表后附相关证明材料。</w:t>
      </w:r>
    </w:p>
    <w:p w:rsidR="0059461D" w:rsidRDefault="0059461D">
      <w:pPr>
        <w:rPr>
          <w:rFonts w:ascii="宋体" w:eastAsia="宋体" w:hAnsi="宋体" w:cs="宋体"/>
          <w:lang w:eastAsia="zh-CN"/>
        </w:rPr>
        <w:sectPr w:rsidR="0059461D">
          <w:footerReference w:type="even" r:id="rId75"/>
          <w:pgSz w:w="11900" w:h="16840"/>
          <w:pgMar w:top="1160" w:right="1240" w:bottom="1920" w:left="1240" w:header="883" w:footer="1731" w:gutter="0"/>
          <w:cols w:space="720"/>
        </w:sectPr>
      </w:pPr>
    </w:p>
    <w:p w:rsidR="0059461D" w:rsidRDefault="0059461D">
      <w:pPr>
        <w:spacing w:before="3"/>
        <w:rPr>
          <w:rFonts w:ascii="宋体" w:eastAsia="宋体" w:hAnsi="宋体" w:cs="宋体"/>
          <w:sz w:val="16"/>
          <w:szCs w:val="16"/>
          <w:lang w:eastAsia="zh-CN"/>
        </w:rPr>
      </w:pPr>
    </w:p>
    <w:p w:rsidR="0059461D" w:rsidRDefault="0059461D">
      <w:pPr>
        <w:spacing w:before="1"/>
        <w:rPr>
          <w:rFonts w:ascii="宋体" w:eastAsia="宋体" w:hAnsi="宋体" w:cs="宋体"/>
          <w:sz w:val="15"/>
          <w:szCs w:val="15"/>
          <w:lang w:eastAsia="zh-CN"/>
        </w:rPr>
      </w:pPr>
    </w:p>
    <w:p w:rsidR="0059461D" w:rsidRDefault="004370C5">
      <w:pPr>
        <w:ind w:left="2264"/>
        <w:rPr>
          <w:sz w:val="15"/>
          <w:szCs w:val="15"/>
          <w:lang w:eastAsia="zh-CN"/>
        </w:rPr>
      </w:pPr>
      <w:bookmarkStart w:id="226" w:name="_TOC_250010"/>
      <w:r>
        <w:rPr>
          <w:sz w:val="28"/>
          <w:szCs w:val="28"/>
          <w:lang w:eastAsia="zh-CN"/>
        </w:rPr>
        <w:t>（</w:t>
      </w:r>
      <w:r>
        <w:rPr>
          <w:rFonts w:ascii="宋体" w:eastAsia="宋体" w:hAnsi="宋体" w:cs="宋体"/>
          <w:sz w:val="28"/>
          <w:szCs w:val="28"/>
          <w:lang w:eastAsia="zh-CN"/>
        </w:rPr>
        <w:t>九</w:t>
      </w:r>
      <w:r>
        <w:rPr>
          <w:sz w:val="28"/>
          <w:szCs w:val="28"/>
          <w:lang w:eastAsia="zh-CN"/>
        </w:rPr>
        <w:t>）</w:t>
      </w:r>
      <w:r>
        <w:rPr>
          <w:rFonts w:ascii="宋体" w:eastAsia="宋体" w:hAnsi="宋体" w:cs="宋体"/>
          <w:sz w:val="28"/>
          <w:szCs w:val="28"/>
          <w:lang w:eastAsia="zh-CN"/>
        </w:rPr>
        <w:t>拟投入本</w:t>
      </w:r>
      <w:r>
        <w:rPr>
          <w:sz w:val="28"/>
          <w:szCs w:val="28"/>
          <w:lang w:eastAsia="zh-CN"/>
        </w:rPr>
        <w:t>标</w:t>
      </w:r>
      <w:r>
        <w:rPr>
          <w:rFonts w:ascii="宋体" w:eastAsia="宋体" w:hAnsi="宋体" w:cs="宋体"/>
          <w:sz w:val="28"/>
          <w:szCs w:val="28"/>
          <w:lang w:eastAsia="zh-CN"/>
        </w:rPr>
        <w:t>段</w:t>
      </w:r>
      <w:r>
        <w:rPr>
          <w:sz w:val="28"/>
          <w:szCs w:val="28"/>
          <w:lang w:eastAsia="zh-CN"/>
        </w:rPr>
        <w:t>的主要</w:t>
      </w:r>
      <w:r>
        <w:rPr>
          <w:rFonts w:ascii="宋体" w:eastAsia="宋体" w:hAnsi="宋体" w:cs="宋体"/>
          <w:sz w:val="28"/>
          <w:szCs w:val="28"/>
          <w:lang w:eastAsia="zh-CN"/>
        </w:rPr>
        <w:t>施</w:t>
      </w:r>
      <w:r>
        <w:rPr>
          <w:sz w:val="28"/>
          <w:szCs w:val="28"/>
          <w:lang w:eastAsia="zh-CN"/>
        </w:rPr>
        <w:t>工机械表</w:t>
      </w:r>
      <w:r>
        <w:rPr>
          <w:position w:val="12"/>
          <w:sz w:val="15"/>
          <w:szCs w:val="15"/>
          <w:lang w:eastAsia="zh-CN"/>
        </w:rPr>
        <w:t>①</w:t>
      </w:r>
      <w:bookmarkEnd w:id="226"/>
    </w:p>
    <w:p w:rsidR="0059461D" w:rsidRDefault="0059461D">
      <w:pPr>
        <w:rPr>
          <w:rFonts w:ascii="宋体" w:eastAsia="宋体" w:hAnsi="宋体" w:cs="宋体"/>
          <w:b/>
          <w:bCs/>
          <w:sz w:val="20"/>
          <w:szCs w:val="20"/>
          <w:lang w:eastAsia="zh-CN"/>
        </w:rPr>
      </w:pPr>
    </w:p>
    <w:p w:rsidR="0059461D" w:rsidRDefault="0059461D">
      <w:pPr>
        <w:spacing w:before="11"/>
        <w:rPr>
          <w:rFonts w:ascii="宋体" w:eastAsia="宋体" w:hAnsi="宋体" w:cs="宋体"/>
          <w:b/>
          <w:bCs/>
          <w:sz w:val="24"/>
          <w:szCs w:val="24"/>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720"/>
        <w:gridCol w:w="720"/>
        <w:gridCol w:w="720"/>
        <w:gridCol w:w="720"/>
        <w:gridCol w:w="720"/>
        <w:gridCol w:w="900"/>
        <w:gridCol w:w="720"/>
        <w:gridCol w:w="854"/>
        <w:gridCol w:w="720"/>
        <w:gridCol w:w="720"/>
        <w:gridCol w:w="720"/>
        <w:gridCol w:w="946"/>
      </w:tblGrid>
      <w:tr w:rsidR="0059461D">
        <w:trPr>
          <w:trHeight w:hRule="exact" w:val="533"/>
        </w:trPr>
        <w:tc>
          <w:tcPr>
            <w:tcW w:w="720" w:type="dxa"/>
            <w:vMerge w:val="restart"/>
            <w:tcBorders>
              <w:top w:val="single" w:sz="12" w:space="0" w:color="000000"/>
              <w:left w:val="single" w:sz="12" w:space="0" w:color="000000"/>
              <w:right w:val="single" w:sz="6" w:space="0" w:color="000000"/>
            </w:tcBorders>
          </w:tcPr>
          <w:p w:rsidR="0059461D" w:rsidRDefault="0059461D">
            <w:pPr>
              <w:pStyle w:val="TableParagraph"/>
              <w:spacing w:before="8"/>
              <w:rPr>
                <w:rFonts w:ascii="宋体" w:eastAsia="宋体" w:hAnsi="宋体" w:cs="宋体"/>
                <w:b/>
                <w:bCs/>
                <w:sz w:val="25"/>
                <w:szCs w:val="25"/>
                <w:lang w:eastAsia="zh-CN"/>
              </w:rPr>
            </w:pPr>
          </w:p>
          <w:p w:rsidR="0059461D" w:rsidRDefault="004370C5">
            <w:pPr>
              <w:pStyle w:val="TableParagraph"/>
              <w:ind w:right="12"/>
              <w:jc w:val="center"/>
              <w:rPr>
                <w:rFonts w:ascii="宋体" w:eastAsia="宋体" w:hAnsi="宋体" w:cs="宋体"/>
                <w:sz w:val="21"/>
                <w:szCs w:val="21"/>
              </w:rPr>
            </w:pPr>
            <w:r>
              <w:rPr>
                <w:rFonts w:ascii="宋体" w:eastAsia="宋体" w:hAnsi="宋体" w:cs="宋体"/>
                <w:sz w:val="21"/>
                <w:szCs w:val="21"/>
              </w:rPr>
              <w:t>序</w:t>
            </w:r>
          </w:p>
          <w:p w:rsidR="0059461D" w:rsidRDefault="004370C5">
            <w:pPr>
              <w:pStyle w:val="TableParagraph"/>
              <w:spacing w:before="133"/>
              <w:ind w:right="12"/>
              <w:jc w:val="center"/>
              <w:rPr>
                <w:rFonts w:ascii="宋体" w:eastAsia="宋体" w:hAnsi="宋体" w:cs="宋体"/>
                <w:sz w:val="21"/>
                <w:szCs w:val="21"/>
              </w:rPr>
            </w:pPr>
            <w:r>
              <w:rPr>
                <w:rFonts w:ascii="宋体" w:eastAsia="宋体" w:hAnsi="宋体" w:cs="宋体"/>
                <w:sz w:val="21"/>
                <w:szCs w:val="21"/>
              </w:rPr>
              <w:t>号</w:t>
            </w:r>
          </w:p>
        </w:tc>
        <w:tc>
          <w:tcPr>
            <w:tcW w:w="720" w:type="dxa"/>
            <w:vMerge w:val="restart"/>
            <w:tcBorders>
              <w:top w:val="single" w:sz="12" w:space="0" w:color="000000"/>
              <w:left w:val="single" w:sz="6" w:space="0" w:color="000000"/>
              <w:right w:val="single" w:sz="6" w:space="0" w:color="000000"/>
            </w:tcBorders>
          </w:tcPr>
          <w:p w:rsidR="0059461D" w:rsidRDefault="0059461D">
            <w:pPr>
              <w:pStyle w:val="TableParagraph"/>
              <w:spacing w:before="8"/>
              <w:rPr>
                <w:rFonts w:ascii="宋体" w:eastAsia="宋体" w:hAnsi="宋体" w:cs="宋体"/>
                <w:b/>
                <w:bCs/>
                <w:sz w:val="25"/>
                <w:szCs w:val="25"/>
              </w:rPr>
            </w:pPr>
          </w:p>
          <w:p w:rsidR="0059461D" w:rsidRDefault="004370C5">
            <w:pPr>
              <w:pStyle w:val="TableParagraph"/>
              <w:spacing w:line="356" w:lineRule="auto"/>
              <w:ind w:left="141" w:right="144"/>
              <w:rPr>
                <w:rFonts w:ascii="宋体" w:eastAsia="宋体" w:hAnsi="宋体" w:cs="宋体"/>
                <w:sz w:val="21"/>
                <w:szCs w:val="21"/>
              </w:rPr>
            </w:pPr>
            <w:r>
              <w:rPr>
                <w:rFonts w:ascii="宋体" w:eastAsia="宋体" w:hAnsi="宋体" w:cs="宋体"/>
                <w:w w:val="95"/>
                <w:sz w:val="21"/>
                <w:szCs w:val="21"/>
              </w:rPr>
              <w:t>设备名称</w:t>
            </w:r>
          </w:p>
        </w:tc>
        <w:tc>
          <w:tcPr>
            <w:tcW w:w="720" w:type="dxa"/>
            <w:vMerge w:val="restart"/>
            <w:tcBorders>
              <w:top w:val="single" w:sz="12" w:space="0" w:color="000000"/>
              <w:left w:val="single" w:sz="6" w:space="0" w:color="000000"/>
              <w:right w:val="single" w:sz="6" w:space="0" w:color="000000"/>
            </w:tcBorders>
          </w:tcPr>
          <w:p w:rsidR="0059461D" w:rsidRDefault="0059461D">
            <w:pPr>
              <w:pStyle w:val="TableParagraph"/>
              <w:spacing w:before="8"/>
              <w:rPr>
                <w:rFonts w:ascii="宋体" w:eastAsia="宋体" w:hAnsi="宋体" w:cs="宋体"/>
                <w:b/>
                <w:bCs/>
                <w:sz w:val="25"/>
                <w:szCs w:val="25"/>
              </w:rPr>
            </w:pPr>
          </w:p>
          <w:p w:rsidR="0059461D" w:rsidRDefault="004370C5">
            <w:pPr>
              <w:pStyle w:val="TableParagraph"/>
              <w:ind w:left="141"/>
              <w:rPr>
                <w:rFonts w:ascii="宋体" w:eastAsia="宋体" w:hAnsi="宋体" w:cs="宋体"/>
                <w:sz w:val="21"/>
                <w:szCs w:val="21"/>
              </w:rPr>
            </w:pPr>
            <w:r>
              <w:rPr>
                <w:rFonts w:ascii="宋体" w:eastAsia="宋体" w:hAnsi="宋体" w:cs="宋体"/>
                <w:sz w:val="21"/>
                <w:szCs w:val="21"/>
              </w:rPr>
              <w:t>型号</w:t>
            </w:r>
          </w:p>
          <w:p w:rsidR="0059461D" w:rsidRDefault="004370C5">
            <w:pPr>
              <w:pStyle w:val="TableParagraph"/>
              <w:spacing w:before="133"/>
              <w:ind w:left="141"/>
              <w:rPr>
                <w:rFonts w:ascii="宋体" w:eastAsia="宋体" w:hAnsi="宋体" w:cs="宋体"/>
                <w:sz w:val="21"/>
                <w:szCs w:val="21"/>
              </w:rPr>
            </w:pPr>
            <w:r>
              <w:rPr>
                <w:rFonts w:ascii="宋体" w:eastAsia="宋体" w:hAnsi="宋体" w:cs="宋体"/>
                <w:sz w:val="21"/>
                <w:szCs w:val="21"/>
              </w:rPr>
              <w:t>规格</w:t>
            </w:r>
          </w:p>
        </w:tc>
        <w:tc>
          <w:tcPr>
            <w:tcW w:w="720" w:type="dxa"/>
            <w:vMerge w:val="restart"/>
            <w:tcBorders>
              <w:top w:val="single" w:sz="12" w:space="0" w:color="000000"/>
              <w:left w:val="single" w:sz="6" w:space="0" w:color="000000"/>
              <w:right w:val="single" w:sz="6" w:space="0" w:color="000000"/>
            </w:tcBorders>
          </w:tcPr>
          <w:p w:rsidR="0059461D" w:rsidRDefault="0059461D">
            <w:pPr>
              <w:pStyle w:val="TableParagraph"/>
              <w:spacing w:before="8"/>
              <w:rPr>
                <w:rFonts w:ascii="宋体" w:eastAsia="宋体" w:hAnsi="宋体" w:cs="宋体"/>
                <w:b/>
                <w:bCs/>
                <w:sz w:val="25"/>
                <w:szCs w:val="25"/>
              </w:rPr>
            </w:pPr>
          </w:p>
          <w:p w:rsidR="0059461D" w:rsidRDefault="004370C5">
            <w:pPr>
              <w:pStyle w:val="TableParagraph"/>
              <w:ind w:left="141"/>
              <w:rPr>
                <w:rFonts w:ascii="宋体" w:eastAsia="宋体" w:hAnsi="宋体" w:cs="宋体"/>
                <w:sz w:val="21"/>
                <w:szCs w:val="21"/>
              </w:rPr>
            </w:pPr>
            <w:r>
              <w:rPr>
                <w:rFonts w:ascii="宋体" w:eastAsia="宋体" w:hAnsi="宋体" w:cs="宋体"/>
                <w:sz w:val="21"/>
                <w:szCs w:val="21"/>
              </w:rPr>
              <w:t>国别</w:t>
            </w:r>
          </w:p>
          <w:p w:rsidR="0059461D" w:rsidRDefault="004370C5">
            <w:pPr>
              <w:pStyle w:val="TableParagraph"/>
              <w:spacing w:before="133"/>
              <w:ind w:left="141"/>
              <w:rPr>
                <w:rFonts w:ascii="宋体" w:eastAsia="宋体" w:hAnsi="宋体" w:cs="宋体"/>
                <w:sz w:val="21"/>
                <w:szCs w:val="21"/>
              </w:rPr>
            </w:pPr>
            <w:r>
              <w:rPr>
                <w:rFonts w:ascii="宋体" w:eastAsia="宋体" w:hAnsi="宋体" w:cs="宋体"/>
                <w:sz w:val="21"/>
                <w:szCs w:val="21"/>
              </w:rPr>
              <w:t>产地</w:t>
            </w:r>
          </w:p>
        </w:tc>
        <w:tc>
          <w:tcPr>
            <w:tcW w:w="720" w:type="dxa"/>
            <w:vMerge w:val="restart"/>
            <w:tcBorders>
              <w:top w:val="single" w:sz="12" w:space="0" w:color="000000"/>
              <w:left w:val="single" w:sz="6" w:space="0" w:color="000000"/>
              <w:right w:val="single" w:sz="6" w:space="0" w:color="000000"/>
            </w:tcBorders>
          </w:tcPr>
          <w:p w:rsidR="0059461D" w:rsidRDefault="0059461D">
            <w:pPr>
              <w:pStyle w:val="TableParagraph"/>
              <w:spacing w:before="8"/>
              <w:rPr>
                <w:rFonts w:ascii="宋体" w:eastAsia="宋体" w:hAnsi="宋体" w:cs="宋体"/>
                <w:b/>
                <w:bCs/>
                <w:sz w:val="25"/>
                <w:szCs w:val="25"/>
              </w:rPr>
            </w:pPr>
          </w:p>
          <w:p w:rsidR="0059461D" w:rsidRDefault="004370C5">
            <w:pPr>
              <w:pStyle w:val="TableParagraph"/>
              <w:ind w:left="141"/>
              <w:rPr>
                <w:rFonts w:ascii="宋体" w:eastAsia="宋体" w:hAnsi="宋体" w:cs="宋体"/>
                <w:sz w:val="21"/>
                <w:szCs w:val="21"/>
              </w:rPr>
            </w:pPr>
            <w:r>
              <w:rPr>
                <w:rFonts w:ascii="宋体" w:eastAsia="宋体" w:hAnsi="宋体" w:cs="宋体"/>
                <w:sz w:val="21"/>
                <w:szCs w:val="21"/>
              </w:rPr>
              <w:t>制造</w:t>
            </w:r>
          </w:p>
          <w:p w:rsidR="0059461D" w:rsidRDefault="004370C5">
            <w:pPr>
              <w:pStyle w:val="TableParagraph"/>
              <w:spacing w:before="133"/>
              <w:ind w:left="141"/>
              <w:rPr>
                <w:rFonts w:ascii="宋体" w:eastAsia="宋体" w:hAnsi="宋体" w:cs="宋体"/>
                <w:sz w:val="21"/>
                <w:szCs w:val="21"/>
              </w:rPr>
            </w:pPr>
            <w:r>
              <w:rPr>
                <w:rFonts w:ascii="宋体" w:eastAsia="宋体" w:hAnsi="宋体" w:cs="宋体"/>
                <w:sz w:val="21"/>
                <w:szCs w:val="21"/>
              </w:rPr>
              <w:t>年份</w:t>
            </w:r>
          </w:p>
        </w:tc>
        <w:tc>
          <w:tcPr>
            <w:tcW w:w="900" w:type="dxa"/>
            <w:vMerge w:val="restart"/>
            <w:tcBorders>
              <w:top w:val="single" w:sz="12" w:space="0" w:color="000000"/>
              <w:left w:val="single" w:sz="6" w:space="0" w:color="000000"/>
              <w:right w:val="single" w:sz="6" w:space="0" w:color="000000"/>
            </w:tcBorders>
          </w:tcPr>
          <w:p w:rsidR="0059461D" w:rsidRDefault="004370C5">
            <w:pPr>
              <w:pStyle w:val="TableParagraph"/>
              <w:spacing w:before="131"/>
              <w:ind w:right="5"/>
              <w:jc w:val="center"/>
              <w:rPr>
                <w:rFonts w:ascii="宋体" w:eastAsia="宋体" w:hAnsi="宋体" w:cs="宋体"/>
                <w:sz w:val="21"/>
                <w:szCs w:val="21"/>
              </w:rPr>
            </w:pPr>
            <w:r>
              <w:rPr>
                <w:rFonts w:ascii="宋体" w:eastAsia="宋体" w:hAnsi="宋体" w:cs="宋体"/>
                <w:sz w:val="21"/>
                <w:szCs w:val="21"/>
              </w:rPr>
              <w:t>额定</w:t>
            </w:r>
          </w:p>
          <w:p w:rsidR="0059461D" w:rsidRDefault="004370C5">
            <w:pPr>
              <w:pStyle w:val="TableParagraph"/>
              <w:spacing w:before="133"/>
              <w:ind w:right="5"/>
              <w:jc w:val="center"/>
              <w:rPr>
                <w:rFonts w:ascii="宋体" w:eastAsia="宋体" w:hAnsi="宋体" w:cs="宋体"/>
                <w:sz w:val="21"/>
                <w:szCs w:val="21"/>
              </w:rPr>
            </w:pPr>
            <w:r>
              <w:rPr>
                <w:rFonts w:ascii="宋体" w:eastAsia="宋体" w:hAnsi="宋体" w:cs="宋体"/>
                <w:sz w:val="21"/>
                <w:szCs w:val="21"/>
              </w:rPr>
              <w:t>功率</w:t>
            </w:r>
          </w:p>
          <w:p w:rsidR="0059461D" w:rsidRDefault="004370C5">
            <w:pPr>
              <w:pStyle w:val="TableParagraph"/>
              <w:spacing w:before="133"/>
              <w:ind w:left="79"/>
              <w:jc w:val="center"/>
              <w:rPr>
                <w:rFonts w:ascii="宋体" w:eastAsia="宋体" w:hAnsi="宋体" w:cs="宋体"/>
                <w:sz w:val="21"/>
                <w:szCs w:val="21"/>
              </w:rPr>
            </w:pPr>
            <w:r>
              <w:rPr>
                <w:rFonts w:ascii="宋体" w:eastAsia="宋体" w:hAnsi="宋体" w:cs="宋体"/>
                <w:sz w:val="21"/>
                <w:szCs w:val="21"/>
              </w:rPr>
              <w:t>（</w:t>
            </w:r>
            <w:r>
              <w:rPr>
                <w:rFonts w:ascii="Times New Roman" w:eastAsia="Times New Roman" w:hAnsi="Times New Roman" w:cs="Times New Roman"/>
                <w:sz w:val="21"/>
                <w:szCs w:val="21"/>
              </w:rPr>
              <w:t>KW</w:t>
            </w:r>
            <w:r>
              <w:rPr>
                <w:rFonts w:ascii="宋体" w:eastAsia="宋体" w:hAnsi="宋体" w:cs="宋体"/>
                <w:sz w:val="21"/>
                <w:szCs w:val="21"/>
              </w:rPr>
              <w:t>）</w:t>
            </w:r>
          </w:p>
        </w:tc>
        <w:tc>
          <w:tcPr>
            <w:tcW w:w="720" w:type="dxa"/>
            <w:vMerge w:val="restart"/>
            <w:tcBorders>
              <w:top w:val="single" w:sz="12" w:space="0" w:color="000000"/>
              <w:left w:val="single" w:sz="6" w:space="0" w:color="000000"/>
              <w:right w:val="single" w:sz="6" w:space="0" w:color="000000"/>
            </w:tcBorders>
          </w:tcPr>
          <w:p w:rsidR="0059461D" w:rsidRDefault="0059461D">
            <w:pPr>
              <w:pStyle w:val="TableParagraph"/>
              <w:spacing w:before="8"/>
              <w:rPr>
                <w:rFonts w:ascii="宋体" w:eastAsia="宋体" w:hAnsi="宋体" w:cs="宋体"/>
                <w:b/>
                <w:bCs/>
                <w:sz w:val="25"/>
                <w:szCs w:val="25"/>
              </w:rPr>
            </w:pPr>
          </w:p>
          <w:p w:rsidR="0059461D" w:rsidRDefault="004370C5">
            <w:pPr>
              <w:pStyle w:val="TableParagraph"/>
              <w:ind w:left="141"/>
              <w:rPr>
                <w:rFonts w:ascii="宋体" w:eastAsia="宋体" w:hAnsi="宋体" w:cs="宋体"/>
                <w:sz w:val="21"/>
                <w:szCs w:val="21"/>
              </w:rPr>
            </w:pPr>
            <w:r>
              <w:rPr>
                <w:rFonts w:ascii="宋体" w:eastAsia="宋体" w:hAnsi="宋体" w:cs="宋体"/>
                <w:sz w:val="21"/>
                <w:szCs w:val="21"/>
              </w:rPr>
              <w:t>生产</w:t>
            </w:r>
          </w:p>
          <w:p w:rsidR="0059461D" w:rsidRDefault="004370C5">
            <w:pPr>
              <w:pStyle w:val="TableParagraph"/>
              <w:spacing w:before="133"/>
              <w:ind w:left="141"/>
              <w:rPr>
                <w:rFonts w:ascii="宋体" w:eastAsia="宋体" w:hAnsi="宋体" w:cs="宋体"/>
                <w:sz w:val="21"/>
                <w:szCs w:val="21"/>
              </w:rPr>
            </w:pPr>
            <w:r>
              <w:rPr>
                <w:rFonts w:ascii="宋体" w:eastAsia="宋体" w:hAnsi="宋体" w:cs="宋体"/>
                <w:sz w:val="21"/>
                <w:szCs w:val="21"/>
              </w:rPr>
              <w:t>能力</w:t>
            </w:r>
          </w:p>
        </w:tc>
        <w:tc>
          <w:tcPr>
            <w:tcW w:w="3014" w:type="dxa"/>
            <w:gridSpan w:val="4"/>
            <w:tcBorders>
              <w:top w:val="single" w:sz="12" w:space="0" w:color="000000"/>
              <w:left w:val="single" w:sz="6" w:space="0" w:color="000000"/>
              <w:bottom w:val="single" w:sz="6" w:space="0" w:color="000000"/>
              <w:right w:val="single" w:sz="6" w:space="0" w:color="000000"/>
            </w:tcBorders>
          </w:tcPr>
          <w:p w:rsidR="0059461D" w:rsidRDefault="004370C5">
            <w:pPr>
              <w:pStyle w:val="TableParagraph"/>
              <w:tabs>
                <w:tab w:val="left" w:pos="1288"/>
              </w:tabs>
              <w:spacing w:before="14"/>
              <w:ind w:left="868"/>
              <w:rPr>
                <w:rFonts w:ascii="宋体" w:eastAsia="宋体" w:hAnsi="宋体" w:cs="宋体"/>
                <w:sz w:val="21"/>
                <w:szCs w:val="21"/>
              </w:rPr>
            </w:pPr>
            <w:r>
              <w:rPr>
                <w:rFonts w:ascii="宋体" w:eastAsia="宋体" w:hAnsi="宋体" w:cs="宋体"/>
                <w:w w:val="95"/>
                <w:sz w:val="21"/>
                <w:szCs w:val="21"/>
              </w:rPr>
              <w:t>数</w:t>
            </w:r>
            <w:r>
              <w:rPr>
                <w:rFonts w:ascii="宋体" w:eastAsia="宋体" w:hAnsi="宋体" w:cs="宋体"/>
                <w:w w:val="95"/>
                <w:sz w:val="21"/>
                <w:szCs w:val="21"/>
              </w:rPr>
              <w:tab/>
            </w:r>
            <w:r>
              <w:rPr>
                <w:rFonts w:ascii="宋体" w:eastAsia="宋体" w:hAnsi="宋体" w:cs="宋体"/>
                <w:sz w:val="21"/>
                <w:szCs w:val="21"/>
              </w:rPr>
              <w:t>量（台）</w:t>
            </w:r>
          </w:p>
        </w:tc>
        <w:tc>
          <w:tcPr>
            <w:tcW w:w="946" w:type="dxa"/>
            <w:vMerge w:val="restart"/>
            <w:tcBorders>
              <w:top w:val="single" w:sz="12" w:space="0" w:color="000000"/>
              <w:left w:val="single" w:sz="6" w:space="0" w:color="000000"/>
              <w:right w:val="single" w:sz="12" w:space="0" w:color="000000"/>
            </w:tcBorders>
          </w:tcPr>
          <w:p w:rsidR="0059461D" w:rsidRDefault="0059461D">
            <w:pPr>
              <w:pStyle w:val="TableParagraph"/>
              <w:spacing w:before="8"/>
              <w:rPr>
                <w:rFonts w:ascii="宋体" w:eastAsia="宋体" w:hAnsi="宋体" w:cs="宋体"/>
                <w:b/>
                <w:bCs/>
                <w:sz w:val="25"/>
                <w:szCs w:val="25"/>
              </w:rPr>
            </w:pPr>
          </w:p>
          <w:p w:rsidR="0059461D" w:rsidRDefault="004370C5">
            <w:pPr>
              <w:pStyle w:val="TableParagraph"/>
              <w:spacing w:line="356" w:lineRule="auto"/>
              <w:ind w:left="148" w:right="144"/>
              <w:rPr>
                <w:rFonts w:ascii="宋体" w:eastAsia="宋体" w:hAnsi="宋体" w:cs="宋体"/>
                <w:sz w:val="21"/>
                <w:szCs w:val="21"/>
              </w:rPr>
            </w:pPr>
            <w:r>
              <w:rPr>
                <w:rFonts w:ascii="宋体" w:eastAsia="宋体" w:hAnsi="宋体" w:cs="宋体"/>
                <w:sz w:val="21"/>
                <w:szCs w:val="21"/>
              </w:rPr>
              <w:t>预计进场时间</w:t>
            </w:r>
          </w:p>
        </w:tc>
      </w:tr>
      <w:tr w:rsidR="0059461D">
        <w:trPr>
          <w:trHeight w:hRule="exact" w:val="526"/>
        </w:trPr>
        <w:tc>
          <w:tcPr>
            <w:tcW w:w="720" w:type="dxa"/>
            <w:vMerge/>
            <w:tcBorders>
              <w:left w:val="single" w:sz="12" w:space="0" w:color="000000"/>
              <w:right w:val="single" w:sz="6" w:space="0" w:color="000000"/>
            </w:tcBorders>
          </w:tcPr>
          <w:p w:rsidR="0059461D" w:rsidRDefault="0059461D"/>
        </w:tc>
        <w:tc>
          <w:tcPr>
            <w:tcW w:w="720" w:type="dxa"/>
            <w:vMerge/>
            <w:tcBorders>
              <w:left w:val="single" w:sz="6" w:space="0" w:color="000000"/>
              <w:right w:val="single" w:sz="6" w:space="0" w:color="000000"/>
            </w:tcBorders>
          </w:tcPr>
          <w:p w:rsidR="0059461D" w:rsidRDefault="0059461D"/>
        </w:tc>
        <w:tc>
          <w:tcPr>
            <w:tcW w:w="720" w:type="dxa"/>
            <w:vMerge/>
            <w:tcBorders>
              <w:left w:val="single" w:sz="6" w:space="0" w:color="000000"/>
              <w:right w:val="single" w:sz="6" w:space="0" w:color="000000"/>
            </w:tcBorders>
          </w:tcPr>
          <w:p w:rsidR="0059461D" w:rsidRDefault="0059461D"/>
        </w:tc>
        <w:tc>
          <w:tcPr>
            <w:tcW w:w="720" w:type="dxa"/>
            <w:vMerge/>
            <w:tcBorders>
              <w:left w:val="single" w:sz="6" w:space="0" w:color="000000"/>
              <w:right w:val="single" w:sz="6" w:space="0" w:color="000000"/>
            </w:tcBorders>
          </w:tcPr>
          <w:p w:rsidR="0059461D" w:rsidRDefault="0059461D"/>
        </w:tc>
        <w:tc>
          <w:tcPr>
            <w:tcW w:w="720" w:type="dxa"/>
            <w:vMerge/>
            <w:tcBorders>
              <w:left w:val="single" w:sz="6" w:space="0" w:color="000000"/>
              <w:right w:val="single" w:sz="6" w:space="0" w:color="000000"/>
            </w:tcBorders>
          </w:tcPr>
          <w:p w:rsidR="0059461D" w:rsidRDefault="0059461D"/>
        </w:tc>
        <w:tc>
          <w:tcPr>
            <w:tcW w:w="900" w:type="dxa"/>
            <w:vMerge/>
            <w:tcBorders>
              <w:left w:val="single" w:sz="6" w:space="0" w:color="000000"/>
              <w:right w:val="single" w:sz="6" w:space="0" w:color="000000"/>
            </w:tcBorders>
          </w:tcPr>
          <w:p w:rsidR="0059461D" w:rsidRDefault="0059461D"/>
        </w:tc>
        <w:tc>
          <w:tcPr>
            <w:tcW w:w="720" w:type="dxa"/>
            <w:vMerge/>
            <w:tcBorders>
              <w:left w:val="single" w:sz="6" w:space="0" w:color="000000"/>
              <w:right w:val="single" w:sz="6" w:space="0" w:color="000000"/>
            </w:tcBorders>
          </w:tcPr>
          <w:p w:rsidR="0059461D" w:rsidRDefault="0059461D"/>
        </w:tc>
        <w:tc>
          <w:tcPr>
            <w:tcW w:w="854" w:type="dxa"/>
            <w:vMerge w:val="restart"/>
            <w:tcBorders>
              <w:top w:val="single" w:sz="6" w:space="0" w:color="000000"/>
              <w:left w:val="single" w:sz="6" w:space="0" w:color="000000"/>
              <w:right w:val="single" w:sz="6" w:space="0" w:color="000000"/>
            </w:tcBorders>
          </w:tcPr>
          <w:p w:rsidR="0059461D" w:rsidRDefault="0059461D">
            <w:pPr>
              <w:pStyle w:val="TableParagraph"/>
              <w:spacing w:before="1"/>
              <w:rPr>
                <w:rFonts w:ascii="宋体" w:eastAsia="宋体" w:hAnsi="宋体" w:cs="宋体"/>
                <w:b/>
                <w:bCs/>
                <w:sz w:val="21"/>
                <w:szCs w:val="21"/>
              </w:rPr>
            </w:pPr>
          </w:p>
          <w:p w:rsidR="0059461D" w:rsidRDefault="004370C5">
            <w:pPr>
              <w:pStyle w:val="TableParagraph"/>
              <w:ind w:left="208"/>
              <w:rPr>
                <w:rFonts w:ascii="宋体" w:eastAsia="宋体" w:hAnsi="宋体" w:cs="宋体"/>
                <w:sz w:val="21"/>
                <w:szCs w:val="21"/>
              </w:rPr>
            </w:pPr>
            <w:r>
              <w:rPr>
                <w:rFonts w:ascii="宋体" w:eastAsia="宋体" w:hAnsi="宋体" w:cs="宋体"/>
                <w:sz w:val="21"/>
                <w:szCs w:val="21"/>
              </w:rPr>
              <w:t>小计</w:t>
            </w:r>
          </w:p>
        </w:tc>
        <w:tc>
          <w:tcPr>
            <w:tcW w:w="2160" w:type="dxa"/>
            <w:gridSpan w:val="3"/>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4"/>
              <w:ind w:right="2"/>
              <w:jc w:val="center"/>
              <w:rPr>
                <w:rFonts w:ascii="宋体" w:eastAsia="宋体" w:hAnsi="宋体" w:cs="宋体"/>
                <w:sz w:val="21"/>
                <w:szCs w:val="21"/>
              </w:rPr>
            </w:pPr>
            <w:r>
              <w:rPr>
                <w:rFonts w:ascii="宋体" w:eastAsia="宋体" w:hAnsi="宋体" w:cs="宋体"/>
                <w:sz w:val="21"/>
                <w:szCs w:val="21"/>
              </w:rPr>
              <w:t>其中</w:t>
            </w:r>
          </w:p>
        </w:tc>
        <w:tc>
          <w:tcPr>
            <w:tcW w:w="946" w:type="dxa"/>
            <w:vMerge/>
            <w:tcBorders>
              <w:left w:val="single" w:sz="6" w:space="0" w:color="000000"/>
              <w:right w:val="single" w:sz="12" w:space="0" w:color="000000"/>
            </w:tcBorders>
          </w:tcPr>
          <w:p w:rsidR="0059461D" w:rsidRDefault="0059461D"/>
        </w:tc>
      </w:tr>
      <w:tr w:rsidR="0059461D">
        <w:trPr>
          <w:trHeight w:hRule="exact" w:val="526"/>
        </w:trPr>
        <w:tc>
          <w:tcPr>
            <w:tcW w:w="720" w:type="dxa"/>
            <w:vMerge/>
            <w:tcBorders>
              <w:left w:val="single" w:sz="12" w:space="0" w:color="000000"/>
              <w:bottom w:val="single" w:sz="6" w:space="0" w:color="000000"/>
              <w:right w:val="single" w:sz="6" w:space="0" w:color="000000"/>
            </w:tcBorders>
          </w:tcPr>
          <w:p w:rsidR="0059461D" w:rsidRDefault="0059461D"/>
        </w:tc>
        <w:tc>
          <w:tcPr>
            <w:tcW w:w="720" w:type="dxa"/>
            <w:vMerge/>
            <w:tcBorders>
              <w:left w:val="single" w:sz="6" w:space="0" w:color="000000"/>
              <w:bottom w:val="single" w:sz="6" w:space="0" w:color="000000"/>
              <w:right w:val="single" w:sz="6" w:space="0" w:color="000000"/>
            </w:tcBorders>
          </w:tcPr>
          <w:p w:rsidR="0059461D" w:rsidRDefault="0059461D"/>
        </w:tc>
        <w:tc>
          <w:tcPr>
            <w:tcW w:w="720" w:type="dxa"/>
            <w:vMerge/>
            <w:tcBorders>
              <w:left w:val="single" w:sz="6" w:space="0" w:color="000000"/>
              <w:bottom w:val="single" w:sz="6" w:space="0" w:color="000000"/>
              <w:right w:val="single" w:sz="6" w:space="0" w:color="000000"/>
            </w:tcBorders>
          </w:tcPr>
          <w:p w:rsidR="0059461D" w:rsidRDefault="0059461D"/>
        </w:tc>
        <w:tc>
          <w:tcPr>
            <w:tcW w:w="720" w:type="dxa"/>
            <w:vMerge/>
            <w:tcBorders>
              <w:left w:val="single" w:sz="6" w:space="0" w:color="000000"/>
              <w:bottom w:val="single" w:sz="6" w:space="0" w:color="000000"/>
              <w:right w:val="single" w:sz="6" w:space="0" w:color="000000"/>
            </w:tcBorders>
          </w:tcPr>
          <w:p w:rsidR="0059461D" w:rsidRDefault="0059461D"/>
        </w:tc>
        <w:tc>
          <w:tcPr>
            <w:tcW w:w="720" w:type="dxa"/>
            <w:vMerge/>
            <w:tcBorders>
              <w:left w:val="single" w:sz="6" w:space="0" w:color="000000"/>
              <w:bottom w:val="single" w:sz="6" w:space="0" w:color="000000"/>
              <w:right w:val="single" w:sz="6" w:space="0" w:color="000000"/>
            </w:tcBorders>
          </w:tcPr>
          <w:p w:rsidR="0059461D" w:rsidRDefault="0059461D"/>
        </w:tc>
        <w:tc>
          <w:tcPr>
            <w:tcW w:w="900" w:type="dxa"/>
            <w:vMerge/>
            <w:tcBorders>
              <w:left w:val="single" w:sz="6" w:space="0" w:color="000000"/>
              <w:bottom w:val="single" w:sz="6" w:space="0" w:color="000000"/>
              <w:right w:val="single" w:sz="6" w:space="0" w:color="000000"/>
            </w:tcBorders>
          </w:tcPr>
          <w:p w:rsidR="0059461D" w:rsidRDefault="0059461D"/>
        </w:tc>
        <w:tc>
          <w:tcPr>
            <w:tcW w:w="720" w:type="dxa"/>
            <w:vMerge/>
            <w:tcBorders>
              <w:left w:val="single" w:sz="6" w:space="0" w:color="000000"/>
              <w:bottom w:val="single" w:sz="6" w:space="0" w:color="000000"/>
              <w:right w:val="single" w:sz="6" w:space="0" w:color="000000"/>
            </w:tcBorders>
          </w:tcPr>
          <w:p w:rsidR="0059461D" w:rsidRDefault="0059461D"/>
        </w:tc>
        <w:tc>
          <w:tcPr>
            <w:tcW w:w="854" w:type="dxa"/>
            <w:vMerge/>
            <w:tcBorders>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4"/>
              <w:ind w:left="141"/>
              <w:rPr>
                <w:rFonts w:ascii="宋体" w:eastAsia="宋体" w:hAnsi="宋体" w:cs="宋体"/>
                <w:sz w:val="21"/>
                <w:szCs w:val="21"/>
              </w:rPr>
            </w:pPr>
            <w:r>
              <w:rPr>
                <w:rFonts w:ascii="宋体" w:eastAsia="宋体" w:hAnsi="宋体" w:cs="宋体"/>
                <w:sz w:val="21"/>
                <w:szCs w:val="21"/>
              </w:rPr>
              <w:t>自有</w:t>
            </w:r>
          </w:p>
        </w:tc>
        <w:tc>
          <w:tcPr>
            <w:tcW w:w="72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4"/>
              <w:ind w:left="141"/>
              <w:rPr>
                <w:rFonts w:ascii="宋体" w:eastAsia="宋体" w:hAnsi="宋体" w:cs="宋体"/>
                <w:sz w:val="21"/>
                <w:szCs w:val="21"/>
              </w:rPr>
            </w:pPr>
            <w:r>
              <w:rPr>
                <w:rFonts w:ascii="宋体" w:eastAsia="宋体" w:hAnsi="宋体" w:cs="宋体"/>
                <w:sz w:val="21"/>
                <w:szCs w:val="21"/>
              </w:rPr>
              <w:t>新购</w:t>
            </w:r>
          </w:p>
        </w:tc>
        <w:tc>
          <w:tcPr>
            <w:tcW w:w="720"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14"/>
              <w:ind w:left="141"/>
              <w:rPr>
                <w:rFonts w:ascii="宋体" w:eastAsia="宋体" w:hAnsi="宋体" w:cs="宋体"/>
                <w:sz w:val="21"/>
                <w:szCs w:val="21"/>
              </w:rPr>
            </w:pPr>
            <w:r>
              <w:rPr>
                <w:rFonts w:ascii="宋体" w:eastAsia="宋体" w:hAnsi="宋体" w:cs="宋体"/>
                <w:sz w:val="21"/>
                <w:szCs w:val="21"/>
              </w:rPr>
              <w:t>租赁</w:t>
            </w:r>
          </w:p>
        </w:tc>
        <w:tc>
          <w:tcPr>
            <w:tcW w:w="946" w:type="dxa"/>
            <w:vMerge/>
            <w:tcBorders>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0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854"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946"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33"/>
        </w:trPr>
        <w:tc>
          <w:tcPr>
            <w:tcW w:w="720" w:type="dxa"/>
            <w:tcBorders>
              <w:top w:val="single" w:sz="6" w:space="0" w:color="000000"/>
              <w:left w:val="single" w:sz="12"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90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854"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946"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4370C5">
      <w:pPr>
        <w:pStyle w:val="a4"/>
        <w:spacing w:before="0" w:line="254" w:lineRule="exact"/>
        <w:rPr>
          <w:rFonts w:cs="宋体"/>
          <w:lang w:eastAsia="zh-CN"/>
        </w:rPr>
      </w:pPr>
      <w:r>
        <w:rPr>
          <w:rFonts w:cs="宋体"/>
          <w:lang w:eastAsia="zh-CN"/>
        </w:rPr>
        <w:t>注</w:t>
      </w:r>
      <w:r>
        <w:rPr>
          <w:lang w:eastAsia="zh-CN"/>
        </w:rPr>
        <w:t>：</w:t>
      </w:r>
      <w:r>
        <w:rPr>
          <w:rFonts w:cs="宋体"/>
          <w:lang w:eastAsia="zh-CN"/>
        </w:rPr>
        <w:t>本表填报的设备应</w:t>
      </w:r>
      <w:r>
        <w:rPr>
          <w:lang w:eastAsia="zh-CN"/>
        </w:rPr>
        <w:t>满</w:t>
      </w:r>
      <w:r>
        <w:rPr>
          <w:rFonts w:cs="宋体"/>
          <w:lang w:eastAsia="zh-CN"/>
        </w:rPr>
        <w:t>足</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前附表</w:t>
      </w:r>
      <w:r>
        <w:rPr>
          <w:rFonts w:ascii="Times New Roman" w:eastAsia="Times New Roman" w:hAnsi="Times New Roman" w:cs="Times New Roman"/>
          <w:lang w:eastAsia="zh-CN"/>
        </w:rPr>
        <w:t>7</w:t>
      </w:r>
      <w:r>
        <w:rPr>
          <w:rFonts w:cs="宋体"/>
          <w:lang w:eastAsia="zh-CN"/>
        </w:rPr>
        <w:t>的要求。</w:t>
      </w:r>
    </w:p>
    <w:p w:rsidR="0059461D" w:rsidRDefault="0059461D">
      <w:pPr>
        <w:spacing w:line="254" w:lineRule="exact"/>
        <w:rPr>
          <w:rFonts w:ascii="宋体" w:eastAsia="宋体" w:hAnsi="宋体" w:cs="宋体"/>
          <w:lang w:eastAsia="zh-CN"/>
        </w:rPr>
        <w:sectPr w:rsidR="0059461D">
          <w:pgSz w:w="11900" w:h="16840"/>
          <w:pgMar w:top="1160" w:right="1240" w:bottom="1920" w:left="1240" w:header="883" w:footer="1731" w:gutter="0"/>
          <w:cols w:space="720"/>
        </w:sectPr>
      </w:pPr>
    </w:p>
    <w:p w:rsidR="0059461D" w:rsidRDefault="0059461D">
      <w:pPr>
        <w:spacing w:before="3"/>
        <w:rPr>
          <w:rFonts w:ascii="宋体" w:eastAsia="宋体" w:hAnsi="宋体" w:cs="宋体"/>
          <w:sz w:val="16"/>
          <w:szCs w:val="16"/>
          <w:lang w:eastAsia="zh-CN"/>
        </w:rPr>
      </w:pPr>
    </w:p>
    <w:p w:rsidR="0059461D" w:rsidRDefault="004370C5">
      <w:pPr>
        <w:spacing w:before="14"/>
        <w:ind w:left="860"/>
        <w:rPr>
          <w:rFonts w:ascii="宋体" w:eastAsia="宋体" w:hAnsi="宋体" w:cs="宋体"/>
          <w:sz w:val="12"/>
          <w:szCs w:val="12"/>
          <w:lang w:eastAsia="zh-CN"/>
        </w:rPr>
      </w:pPr>
      <w:bookmarkStart w:id="227" w:name="_TOC_250009"/>
      <w:r>
        <w:rPr>
          <w:rFonts w:ascii="宋体" w:eastAsia="宋体" w:hAnsi="宋体" w:cs="宋体"/>
          <w:b/>
          <w:bCs/>
          <w:sz w:val="28"/>
          <w:szCs w:val="28"/>
          <w:lang w:eastAsia="zh-CN"/>
        </w:rPr>
        <w:t>（十）拟配备本标段的主要材料试验、测量、质检仪器设备表</w:t>
      </w:r>
      <w:r>
        <w:rPr>
          <w:rFonts w:ascii="宋体" w:eastAsia="宋体" w:hAnsi="宋体" w:cs="宋体"/>
          <w:b/>
          <w:bCs/>
          <w:position w:val="12"/>
          <w:sz w:val="12"/>
          <w:szCs w:val="12"/>
          <w:lang w:eastAsia="zh-CN"/>
        </w:rPr>
        <w:t>①</w:t>
      </w:r>
      <w:bookmarkEnd w:id="227"/>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spacing w:before="8"/>
        <w:rPr>
          <w:rFonts w:ascii="宋体" w:eastAsia="宋体" w:hAnsi="宋体" w:cs="宋体"/>
          <w:b/>
          <w:bCs/>
          <w:sz w:val="16"/>
          <w:szCs w:val="16"/>
          <w:lang w:eastAsia="zh-CN"/>
        </w:rPr>
      </w:pPr>
    </w:p>
    <w:tbl>
      <w:tblPr>
        <w:tblW w:w="9180" w:type="dxa"/>
        <w:tblInd w:w="108" w:type="dxa"/>
        <w:tblLayout w:type="fixed"/>
        <w:tblCellMar>
          <w:left w:w="0" w:type="dxa"/>
          <w:right w:w="0" w:type="dxa"/>
        </w:tblCellMar>
        <w:tblLook w:val="04A0" w:firstRow="1" w:lastRow="0" w:firstColumn="1" w:lastColumn="0" w:noHBand="0" w:noVBand="1"/>
      </w:tblPr>
      <w:tblGrid>
        <w:gridCol w:w="720"/>
        <w:gridCol w:w="1620"/>
        <w:gridCol w:w="1080"/>
        <w:gridCol w:w="720"/>
        <w:gridCol w:w="1080"/>
        <w:gridCol w:w="1260"/>
        <w:gridCol w:w="1440"/>
        <w:gridCol w:w="1260"/>
      </w:tblGrid>
      <w:tr w:rsidR="0059461D">
        <w:trPr>
          <w:trHeight w:hRule="exact" w:val="1493"/>
        </w:trPr>
        <w:tc>
          <w:tcPr>
            <w:tcW w:w="720" w:type="dxa"/>
            <w:tcBorders>
              <w:top w:val="single" w:sz="12" w:space="0" w:color="000000"/>
              <w:left w:val="single" w:sz="12"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lang w:eastAsia="zh-CN"/>
              </w:rPr>
            </w:pPr>
          </w:p>
          <w:p w:rsidR="0059461D" w:rsidRDefault="0059461D">
            <w:pPr>
              <w:pStyle w:val="TableParagraph"/>
              <w:spacing w:before="12"/>
              <w:rPr>
                <w:rFonts w:ascii="宋体" w:eastAsia="宋体" w:hAnsi="宋体" w:cs="宋体"/>
                <w:b/>
                <w:bCs/>
                <w:sz w:val="17"/>
                <w:szCs w:val="17"/>
                <w:lang w:eastAsia="zh-CN"/>
              </w:rPr>
            </w:pPr>
          </w:p>
          <w:p w:rsidR="0059461D" w:rsidRDefault="004370C5">
            <w:pPr>
              <w:pStyle w:val="TableParagraph"/>
              <w:ind w:left="134"/>
              <w:rPr>
                <w:rFonts w:ascii="宋体" w:eastAsia="宋体" w:hAnsi="宋体" w:cs="宋体"/>
                <w:sz w:val="21"/>
                <w:szCs w:val="21"/>
              </w:rPr>
            </w:pPr>
            <w:r>
              <w:rPr>
                <w:rFonts w:ascii="宋体" w:eastAsia="宋体" w:hAnsi="宋体" w:cs="宋体"/>
                <w:sz w:val="21"/>
                <w:szCs w:val="21"/>
              </w:rPr>
              <w:t>序号</w:t>
            </w:r>
          </w:p>
        </w:tc>
        <w:tc>
          <w:tcPr>
            <w:tcW w:w="1620"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left="170"/>
              <w:rPr>
                <w:rFonts w:ascii="宋体" w:eastAsia="宋体" w:hAnsi="宋体" w:cs="宋体"/>
                <w:sz w:val="21"/>
                <w:szCs w:val="21"/>
              </w:rPr>
            </w:pPr>
            <w:r>
              <w:rPr>
                <w:rFonts w:ascii="宋体" w:eastAsia="宋体" w:hAnsi="宋体" w:cs="宋体"/>
                <w:sz w:val="21"/>
                <w:szCs w:val="21"/>
              </w:rPr>
              <w:t>仪器设备名称</w:t>
            </w:r>
          </w:p>
        </w:tc>
        <w:tc>
          <w:tcPr>
            <w:tcW w:w="1080"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left="110"/>
              <w:rPr>
                <w:rFonts w:ascii="宋体" w:eastAsia="宋体" w:hAnsi="宋体" w:cs="宋体"/>
                <w:sz w:val="21"/>
                <w:szCs w:val="21"/>
              </w:rPr>
            </w:pPr>
            <w:r>
              <w:rPr>
                <w:rFonts w:ascii="宋体" w:eastAsia="宋体" w:hAnsi="宋体" w:cs="宋体"/>
                <w:sz w:val="21"/>
                <w:szCs w:val="21"/>
              </w:rPr>
              <w:t>型号规格</w:t>
            </w:r>
          </w:p>
        </w:tc>
        <w:tc>
          <w:tcPr>
            <w:tcW w:w="720"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left="141"/>
              <w:rPr>
                <w:rFonts w:ascii="宋体" w:eastAsia="宋体" w:hAnsi="宋体" w:cs="宋体"/>
                <w:sz w:val="21"/>
                <w:szCs w:val="21"/>
              </w:rPr>
            </w:pPr>
            <w:r>
              <w:rPr>
                <w:rFonts w:ascii="宋体" w:eastAsia="宋体" w:hAnsi="宋体" w:cs="宋体"/>
                <w:sz w:val="21"/>
                <w:szCs w:val="21"/>
              </w:rPr>
              <w:t>数量</w:t>
            </w:r>
          </w:p>
        </w:tc>
        <w:tc>
          <w:tcPr>
            <w:tcW w:w="1080"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left="110"/>
              <w:rPr>
                <w:rFonts w:ascii="宋体" w:eastAsia="宋体" w:hAnsi="宋体" w:cs="宋体"/>
                <w:sz w:val="21"/>
                <w:szCs w:val="21"/>
              </w:rPr>
            </w:pPr>
            <w:r>
              <w:rPr>
                <w:rFonts w:ascii="宋体" w:eastAsia="宋体" w:hAnsi="宋体" w:cs="宋体"/>
                <w:sz w:val="21"/>
                <w:szCs w:val="21"/>
              </w:rPr>
              <w:t>国别产地</w:t>
            </w:r>
          </w:p>
        </w:tc>
        <w:tc>
          <w:tcPr>
            <w:tcW w:w="1260"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left="201"/>
              <w:rPr>
                <w:rFonts w:ascii="宋体" w:eastAsia="宋体" w:hAnsi="宋体" w:cs="宋体"/>
                <w:sz w:val="21"/>
                <w:szCs w:val="21"/>
              </w:rPr>
            </w:pPr>
            <w:r>
              <w:rPr>
                <w:rFonts w:ascii="宋体" w:eastAsia="宋体" w:hAnsi="宋体" w:cs="宋体"/>
                <w:sz w:val="21"/>
                <w:szCs w:val="21"/>
              </w:rPr>
              <w:t>制造年份</w:t>
            </w:r>
          </w:p>
        </w:tc>
        <w:tc>
          <w:tcPr>
            <w:tcW w:w="1440" w:type="dxa"/>
            <w:tcBorders>
              <w:top w:val="single" w:sz="12" w:space="0" w:color="000000"/>
              <w:left w:val="single" w:sz="6" w:space="0" w:color="000000"/>
              <w:bottom w:val="single" w:sz="6" w:space="0" w:color="000000"/>
              <w:right w:val="single" w:sz="6"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right="2"/>
              <w:jc w:val="center"/>
              <w:rPr>
                <w:rFonts w:ascii="宋体" w:eastAsia="宋体" w:hAnsi="宋体" w:cs="宋体"/>
                <w:sz w:val="21"/>
                <w:szCs w:val="21"/>
              </w:rPr>
            </w:pPr>
            <w:r>
              <w:rPr>
                <w:rFonts w:ascii="宋体" w:eastAsia="宋体" w:hAnsi="宋体" w:cs="宋体"/>
                <w:sz w:val="21"/>
                <w:szCs w:val="21"/>
              </w:rPr>
              <w:t>用途</w:t>
            </w:r>
          </w:p>
        </w:tc>
        <w:tc>
          <w:tcPr>
            <w:tcW w:w="1260" w:type="dxa"/>
            <w:tcBorders>
              <w:top w:val="single" w:sz="12" w:space="0" w:color="000000"/>
              <w:left w:val="single" w:sz="6" w:space="0" w:color="000000"/>
              <w:bottom w:val="single" w:sz="6" w:space="0" w:color="000000"/>
              <w:right w:val="single" w:sz="12" w:space="0" w:color="000000"/>
            </w:tcBorders>
          </w:tcPr>
          <w:p w:rsidR="0059461D" w:rsidRDefault="0059461D">
            <w:pPr>
              <w:pStyle w:val="TableParagraph"/>
              <w:rPr>
                <w:rFonts w:ascii="宋体" w:eastAsia="宋体" w:hAnsi="宋体" w:cs="宋体"/>
                <w:b/>
                <w:bCs/>
                <w:sz w:val="20"/>
                <w:szCs w:val="20"/>
              </w:rPr>
            </w:pPr>
          </w:p>
          <w:p w:rsidR="0059461D" w:rsidRDefault="0059461D">
            <w:pPr>
              <w:pStyle w:val="TableParagraph"/>
              <w:spacing w:before="12"/>
              <w:rPr>
                <w:rFonts w:ascii="宋体" w:eastAsia="宋体" w:hAnsi="宋体" w:cs="宋体"/>
                <w:b/>
                <w:bCs/>
                <w:sz w:val="17"/>
                <w:szCs w:val="17"/>
              </w:rPr>
            </w:pPr>
          </w:p>
          <w:p w:rsidR="0059461D" w:rsidRDefault="004370C5">
            <w:pPr>
              <w:pStyle w:val="TableParagraph"/>
              <w:ind w:left="410"/>
              <w:rPr>
                <w:rFonts w:ascii="宋体" w:eastAsia="宋体" w:hAnsi="宋体" w:cs="宋体"/>
                <w:sz w:val="21"/>
                <w:szCs w:val="21"/>
              </w:rPr>
            </w:pPr>
            <w:r>
              <w:rPr>
                <w:rFonts w:ascii="宋体" w:eastAsia="宋体" w:hAnsi="宋体" w:cs="宋体"/>
                <w:sz w:val="21"/>
                <w:szCs w:val="21"/>
              </w:rPr>
              <w:t>备注</w:t>
            </w:r>
          </w:p>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3"/>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26"/>
        </w:trPr>
        <w:tc>
          <w:tcPr>
            <w:tcW w:w="720" w:type="dxa"/>
            <w:tcBorders>
              <w:top w:val="single" w:sz="6" w:space="0" w:color="000000"/>
              <w:left w:val="single" w:sz="12" w:space="0" w:color="000000"/>
              <w:bottom w:val="single" w:sz="6" w:space="0" w:color="000000"/>
              <w:right w:val="single" w:sz="6" w:space="0" w:color="000000"/>
            </w:tcBorders>
          </w:tcPr>
          <w:p w:rsidR="0059461D" w:rsidRDefault="0059461D"/>
        </w:tc>
        <w:tc>
          <w:tcPr>
            <w:tcW w:w="16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720" w:type="dxa"/>
            <w:tcBorders>
              <w:top w:val="single" w:sz="6" w:space="0" w:color="000000"/>
              <w:left w:val="single" w:sz="6" w:space="0" w:color="000000"/>
              <w:bottom w:val="single" w:sz="6" w:space="0" w:color="000000"/>
              <w:right w:val="single" w:sz="6" w:space="0" w:color="000000"/>
            </w:tcBorders>
          </w:tcPr>
          <w:p w:rsidR="0059461D" w:rsidRDefault="0059461D"/>
        </w:tc>
        <w:tc>
          <w:tcPr>
            <w:tcW w:w="108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6" w:space="0" w:color="000000"/>
            </w:tcBorders>
          </w:tcPr>
          <w:p w:rsidR="0059461D" w:rsidRDefault="0059461D"/>
        </w:tc>
        <w:tc>
          <w:tcPr>
            <w:tcW w:w="1440" w:type="dxa"/>
            <w:tcBorders>
              <w:top w:val="single" w:sz="6" w:space="0" w:color="000000"/>
              <w:left w:val="single" w:sz="6" w:space="0" w:color="000000"/>
              <w:bottom w:val="single" w:sz="6" w:space="0" w:color="000000"/>
              <w:right w:val="single" w:sz="6" w:space="0" w:color="000000"/>
            </w:tcBorders>
          </w:tcPr>
          <w:p w:rsidR="0059461D" w:rsidRDefault="0059461D"/>
        </w:tc>
        <w:tc>
          <w:tcPr>
            <w:tcW w:w="1260"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33"/>
        </w:trPr>
        <w:tc>
          <w:tcPr>
            <w:tcW w:w="720" w:type="dxa"/>
            <w:tcBorders>
              <w:top w:val="single" w:sz="6" w:space="0" w:color="000000"/>
              <w:left w:val="single" w:sz="12" w:space="0" w:color="000000"/>
              <w:bottom w:val="single" w:sz="12" w:space="0" w:color="000000"/>
              <w:right w:val="single" w:sz="6" w:space="0" w:color="000000"/>
            </w:tcBorders>
          </w:tcPr>
          <w:p w:rsidR="0059461D" w:rsidRDefault="0059461D"/>
        </w:tc>
        <w:tc>
          <w:tcPr>
            <w:tcW w:w="1620" w:type="dxa"/>
            <w:tcBorders>
              <w:top w:val="single" w:sz="6" w:space="0" w:color="000000"/>
              <w:left w:val="single" w:sz="6" w:space="0" w:color="000000"/>
              <w:bottom w:val="single" w:sz="12" w:space="0" w:color="000000"/>
              <w:right w:val="single" w:sz="6" w:space="0" w:color="000000"/>
            </w:tcBorders>
          </w:tcPr>
          <w:p w:rsidR="0059461D" w:rsidRDefault="0059461D"/>
        </w:tc>
        <w:tc>
          <w:tcPr>
            <w:tcW w:w="1080" w:type="dxa"/>
            <w:tcBorders>
              <w:top w:val="single" w:sz="6" w:space="0" w:color="000000"/>
              <w:left w:val="single" w:sz="6" w:space="0" w:color="000000"/>
              <w:bottom w:val="single" w:sz="12" w:space="0" w:color="000000"/>
              <w:right w:val="single" w:sz="6" w:space="0" w:color="000000"/>
            </w:tcBorders>
          </w:tcPr>
          <w:p w:rsidR="0059461D" w:rsidRDefault="0059461D"/>
        </w:tc>
        <w:tc>
          <w:tcPr>
            <w:tcW w:w="720" w:type="dxa"/>
            <w:tcBorders>
              <w:top w:val="single" w:sz="6" w:space="0" w:color="000000"/>
              <w:left w:val="single" w:sz="6" w:space="0" w:color="000000"/>
              <w:bottom w:val="single" w:sz="12" w:space="0" w:color="000000"/>
              <w:right w:val="single" w:sz="6" w:space="0" w:color="000000"/>
            </w:tcBorders>
          </w:tcPr>
          <w:p w:rsidR="0059461D" w:rsidRDefault="0059461D"/>
        </w:tc>
        <w:tc>
          <w:tcPr>
            <w:tcW w:w="1080" w:type="dxa"/>
            <w:tcBorders>
              <w:top w:val="single" w:sz="6" w:space="0" w:color="000000"/>
              <w:left w:val="single" w:sz="6" w:space="0" w:color="000000"/>
              <w:bottom w:val="single" w:sz="12" w:space="0" w:color="000000"/>
              <w:right w:val="single" w:sz="6" w:space="0" w:color="000000"/>
            </w:tcBorders>
          </w:tcPr>
          <w:p w:rsidR="0059461D" w:rsidRDefault="0059461D"/>
        </w:tc>
        <w:tc>
          <w:tcPr>
            <w:tcW w:w="1260" w:type="dxa"/>
            <w:tcBorders>
              <w:top w:val="single" w:sz="6" w:space="0" w:color="000000"/>
              <w:left w:val="single" w:sz="6" w:space="0" w:color="000000"/>
              <w:bottom w:val="single" w:sz="12" w:space="0" w:color="000000"/>
              <w:right w:val="single" w:sz="6" w:space="0" w:color="000000"/>
            </w:tcBorders>
          </w:tcPr>
          <w:p w:rsidR="0059461D" w:rsidRDefault="0059461D"/>
        </w:tc>
        <w:tc>
          <w:tcPr>
            <w:tcW w:w="1440" w:type="dxa"/>
            <w:tcBorders>
              <w:top w:val="single" w:sz="6" w:space="0" w:color="000000"/>
              <w:left w:val="single" w:sz="6" w:space="0" w:color="000000"/>
              <w:bottom w:val="single" w:sz="12" w:space="0" w:color="000000"/>
              <w:right w:val="single" w:sz="6" w:space="0" w:color="000000"/>
            </w:tcBorders>
          </w:tcPr>
          <w:p w:rsidR="0059461D" w:rsidRDefault="0059461D"/>
        </w:tc>
        <w:tc>
          <w:tcPr>
            <w:tcW w:w="1260" w:type="dxa"/>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4370C5">
      <w:pPr>
        <w:pStyle w:val="a4"/>
        <w:spacing w:before="0" w:line="254" w:lineRule="exact"/>
        <w:rPr>
          <w:rFonts w:cs="宋体"/>
          <w:lang w:eastAsia="zh-CN"/>
        </w:rPr>
      </w:pPr>
      <w:r>
        <w:rPr>
          <w:rFonts w:cs="宋体"/>
          <w:lang w:eastAsia="zh-CN"/>
        </w:rPr>
        <w:t>注</w:t>
      </w:r>
      <w:r>
        <w:rPr>
          <w:lang w:eastAsia="zh-CN"/>
        </w:rPr>
        <w:t>：</w:t>
      </w:r>
      <w:r>
        <w:rPr>
          <w:rFonts w:cs="宋体"/>
          <w:lang w:eastAsia="zh-CN"/>
        </w:rPr>
        <w:t>本表填报的设备应</w:t>
      </w:r>
      <w:r>
        <w:rPr>
          <w:lang w:eastAsia="zh-CN"/>
        </w:rPr>
        <w:t>满</w:t>
      </w:r>
      <w:r>
        <w:rPr>
          <w:rFonts w:cs="宋体"/>
          <w:lang w:eastAsia="zh-CN"/>
        </w:rPr>
        <w:t>足</w:t>
      </w:r>
      <w:r>
        <w:rPr>
          <w:lang w:eastAsia="zh-CN"/>
        </w:rPr>
        <w:t>招标文件</w:t>
      </w:r>
      <w:r>
        <w:rPr>
          <w:rFonts w:cs="宋体"/>
          <w:lang w:eastAsia="zh-CN"/>
        </w:rPr>
        <w:t>第二章</w:t>
      </w:r>
      <w:r>
        <w:rPr>
          <w:rFonts w:ascii="Times New Roman" w:eastAsia="Times New Roman" w:hAnsi="Times New Roman" w:cs="Times New Roman"/>
          <w:lang w:eastAsia="zh-CN"/>
        </w:rPr>
        <w:t>“</w:t>
      </w:r>
      <w:r>
        <w:rPr>
          <w:lang w:eastAsia="zh-CN"/>
        </w:rPr>
        <w:t>投标人</w:t>
      </w:r>
      <w:r>
        <w:rPr>
          <w:rFonts w:cs="宋体"/>
          <w:lang w:eastAsia="zh-CN"/>
        </w:rPr>
        <w:t>须知</w:t>
      </w:r>
      <w:r>
        <w:rPr>
          <w:rFonts w:ascii="Times New Roman" w:eastAsia="Times New Roman" w:hAnsi="Times New Roman" w:cs="Times New Roman"/>
          <w:lang w:eastAsia="zh-CN"/>
        </w:rPr>
        <w:t>”</w:t>
      </w:r>
      <w:r>
        <w:rPr>
          <w:rFonts w:cs="宋体"/>
          <w:lang w:eastAsia="zh-CN"/>
        </w:rPr>
        <w:t>前附表</w:t>
      </w:r>
      <w:r>
        <w:rPr>
          <w:rFonts w:ascii="Times New Roman" w:eastAsia="Times New Roman" w:hAnsi="Times New Roman" w:cs="Times New Roman"/>
          <w:lang w:eastAsia="zh-CN"/>
        </w:rPr>
        <w:t>7</w:t>
      </w:r>
      <w:r>
        <w:rPr>
          <w:rFonts w:cs="宋体"/>
          <w:lang w:eastAsia="zh-CN"/>
        </w:rPr>
        <w:t>的要求。</w:t>
      </w: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rPr>
          <w:rFonts w:ascii="宋体" w:eastAsia="宋体" w:hAnsi="宋体" w:cs="宋体"/>
          <w:sz w:val="20"/>
          <w:szCs w:val="20"/>
          <w:lang w:eastAsia="zh-CN"/>
        </w:rPr>
      </w:pPr>
    </w:p>
    <w:p w:rsidR="0059461D" w:rsidRDefault="0059461D">
      <w:pPr>
        <w:spacing w:before="4"/>
        <w:rPr>
          <w:rFonts w:ascii="宋体" w:eastAsia="宋体" w:hAnsi="宋体" w:cs="宋体"/>
          <w:sz w:val="10"/>
          <w:szCs w:val="10"/>
          <w:lang w:eastAsia="zh-CN"/>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43" name="组合 315"/>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42" name="组合 316"/>
                        <wpg:cNvGrpSpPr/>
                        <wpg:grpSpPr>
                          <a:xfrm>
                            <a:off x="1" y="1"/>
                            <a:ext cx="2880" cy="2"/>
                            <a:chOff x="1" y="1"/>
                            <a:chExt cx="2880" cy="2203203"/>
                          </a:xfrm>
                        </wpg:grpSpPr>
                        <wps:wsp>
                          <wps:cNvPr id="41" name="任意多边形 317"/>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315"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u9o060wAAAAIBAAAPAAAAAAAAAAEAIAAAACIAAABkcnMvZG93bnJl&#10;di54bWxQSwECFAAUAAAACACHTuJA7AOl3uYCAABqBwAADgAAAAAAAAABACAAAAAiAQAAZHJzL2Uy&#10;b0RvYy54bWxQSwUGAAAAAAYABgBZAQAAegYAAAAA&#10;">
                <o:lock v:ext="edit" aspectratio="f"/>
                <v:group id="组合 316" o:spid="_x0000_s1026" o:spt="203" style="position:absolute;left:1;top:1;height:2;width:2880;" coordorigin="1,1" coordsize="2880,2203203"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任意多边形 317" o:spid="_x0000_s1026" o:spt="100" style="position:absolute;left:1;top:1;height:2;width:2880;" filled="f" stroked="t" coordsize="2880,1" o:gfxdata="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NFQvQAA&#10;ANsAAAAPAAAAAAAAAAEAIAAAACIAAABkcnMvZG93bnJldi54bWxQSwECFAAUAAAACACHTuJAMy8F&#10;njsAAAA5AAAAEAAAAAAAAAABACAAAAAMAQAAZHJzL3NoYXBleG1sLnhtbFBLBQYAAAAABgAGAFsB&#10;AAC2Aw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line="20" w:lineRule="atLeast"/>
        <w:rPr>
          <w:rFonts w:ascii="宋体" w:eastAsia="宋体" w:hAnsi="宋体" w:cs="宋体"/>
          <w:sz w:val="2"/>
          <w:szCs w:val="2"/>
        </w:rPr>
        <w:sectPr w:rsidR="0059461D">
          <w:footerReference w:type="even" r:id="rId76"/>
          <w:pgSz w:w="11900" w:h="16840"/>
          <w:pgMar w:top="1160" w:right="1240" w:bottom="1720" w:left="1240" w:header="883" w:footer="1524" w:gutter="0"/>
          <w:cols w:space="720"/>
        </w:sectPr>
      </w:pPr>
    </w:p>
    <w:p w:rsidR="0059461D" w:rsidRDefault="0059461D">
      <w:pPr>
        <w:spacing w:before="1"/>
        <w:rPr>
          <w:rFonts w:ascii="宋体" w:eastAsia="宋体" w:hAnsi="宋体" w:cs="宋体"/>
          <w:sz w:val="15"/>
          <w:szCs w:val="15"/>
        </w:rPr>
      </w:pPr>
    </w:p>
    <w:p w:rsidR="0059461D" w:rsidRDefault="004370C5">
      <w:pPr>
        <w:jc w:val="center"/>
        <w:rPr>
          <w:lang w:eastAsia="zh-CN"/>
        </w:rPr>
      </w:pPr>
      <w:bookmarkStart w:id="228" w:name="_TOC_250008"/>
      <w:r>
        <w:rPr>
          <w:lang w:eastAsia="zh-CN"/>
        </w:rPr>
        <w:t>（</w:t>
      </w:r>
      <w:r>
        <w:rPr>
          <w:rFonts w:ascii="宋体" w:eastAsia="宋体" w:hAnsi="宋体" w:cs="宋体"/>
          <w:lang w:eastAsia="zh-CN"/>
        </w:rPr>
        <w:t>十</w:t>
      </w:r>
      <w:r>
        <w:rPr>
          <w:lang w:eastAsia="zh-CN"/>
        </w:rPr>
        <w:t>一）信</w:t>
      </w:r>
      <w:r>
        <w:rPr>
          <w:rFonts w:ascii="宋体" w:eastAsia="宋体" w:hAnsi="宋体" w:cs="宋体"/>
          <w:lang w:eastAsia="zh-CN"/>
        </w:rPr>
        <w:t>用</w:t>
      </w:r>
      <w:r>
        <w:rPr>
          <w:lang w:eastAsia="zh-CN"/>
        </w:rPr>
        <w:t>信</w:t>
      </w:r>
      <w:r>
        <w:rPr>
          <w:rFonts w:ascii="宋体" w:eastAsia="宋体" w:hAnsi="宋体" w:cs="宋体"/>
          <w:lang w:eastAsia="zh-CN"/>
        </w:rPr>
        <w:t>息</w:t>
      </w:r>
      <w:r>
        <w:rPr>
          <w:lang w:eastAsia="zh-CN"/>
        </w:rPr>
        <w:t>一</w:t>
      </w:r>
      <w:r>
        <w:rPr>
          <w:rFonts w:ascii="宋体" w:eastAsia="宋体" w:hAnsi="宋体" w:cs="宋体"/>
          <w:lang w:eastAsia="zh-CN"/>
        </w:rPr>
        <w:t>览</w:t>
      </w:r>
      <w:r>
        <w:rPr>
          <w:lang w:eastAsia="zh-CN"/>
        </w:rPr>
        <w:t>表</w:t>
      </w:r>
      <w:bookmarkEnd w:id="228"/>
    </w:p>
    <w:p w:rsidR="0059461D" w:rsidRDefault="0059461D">
      <w:pPr>
        <w:rPr>
          <w:rFonts w:ascii="宋体" w:eastAsia="宋体" w:hAnsi="宋体" w:cs="宋体"/>
          <w:b/>
          <w:bCs/>
          <w:sz w:val="20"/>
          <w:szCs w:val="20"/>
          <w:lang w:eastAsia="zh-CN"/>
        </w:rPr>
      </w:pPr>
    </w:p>
    <w:p w:rsidR="0059461D" w:rsidRDefault="0059461D">
      <w:pPr>
        <w:rPr>
          <w:rFonts w:ascii="宋体" w:eastAsia="宋体" w:hAnsi="宋体" w:cs="宋体"/>
          <w:b/>
          <w:bCs/>
          <w:sz w:val="20"/>
          <w:szCs w:val="20"/>
          <w:lang w:eastAsia="zh-CN"/>
        </w:rPr>
      </w:pPr>
    </w:p>
    <w:p w:rsidR="0059461D" w:rsidRDefault="0059461D">
      <w:pPr>
        <w:spacing w:before="10"/>
        <w:rPr>
          <w:rFonts w:ascii="宋体" w:eastAsia="宋体" w:hAnsi="宋体" w:cs="宋体"/>
          <w:b/>
          <w:bCs/>
          <w:sz w:val="16"/>
          <w:szCs w:val="16"/>
          <w:lang w:eastAsia="zh-CN"/>
        </w:rPr>
      </w:pPr>
    </w:p>
    <w:tbl>
      <w:tblPr>
        <w:tblW w:w="9192" w:type="dxa"/>
        <w:tblInd w:w="108" w:type="dxa"/>
        <w:tblLayout w:type="fixed"/>
        <w:tblCellMar>
          <w:left w:w="0" w:type="dxa"/>
          <w:right w:w="0" w:type="dxa"/>
        </w:tblCellMar>
        <w:tblLook w:val="04A0" w:firstRow="1" w:lastRow="0" w:firstColumn="1" w:lastColumn="0" w:noHBand="0" w:noVBand="1"/>
      </w:tblPr>
      <w:tblGrid>
        <w:gridCol w:w="1800"/>
        <w:gridCol w:w="1620"/>
        <w:gridCol w:w="1418"/>
        <w:gridCol w:w="1366"/>
        <w:gridCol w:w="1044"/>
        <w:gridCol w:w="1944"/>
      </w:tblGrid>
      <w:tr w:rsidR="0059461D">
        <w:trPr>
          <w:trHeight w:hRule="exact" w:val="646"/>
        </w:trPr>
        <w:tc>
          <w:tcPr>
            <w:tcW w:w="1800" w:type="dxa"/>
            <w:tcBorders>
              <w:top w:val="single" w:sz="12" w:space="0" w:color="000000"/>
              <w:left w:val="single" w:sz="12" w:space="0" w:color="000000"/>
              <w:bottom w:val="single" w:sz="6" w:space="0" w:color="000000"/>
              <w:right w:val="single" w:sz="6" w:space="0" w:color="000000"/>
            </w:tcBorders>
          </w:tcPr>
          <w:p w:rsidR="0059461D" w:rsidRDefault="004370C5">
            <w:pPr>
              <w:pStyle w:val="TableParagraph"/>
              <w:spacing w:before="138"/>
              <w:ind w:left="360"/>
              <w:rPr>
                <w:rFonts w:ascii="宋体" w:eastAsia="宋体" w:hAnsi="宋体" w:cs="宋体"/>
                <w:sz w:val="21"/>
                <w:szCs w:val="21"/>
              </w:rPr>
            </w:pPr>
            <w:r>
              <w:rPr>
                <w:rFonts w:ascii="宋体" w:eastAsia="宋体" w:hAnsi="宋体" w:cs="宋体"/>
                <w:sz w:val="21"/>
                <w:szCs w:val="21"/>
              </w:rPr>
              <w:t>投标人全称</w:t>
            </w:r>
          </w:p>
        </w:tc>
        <w:tc>
          <w:tcPr>
            <w:tcW w:w="7392" w:type="dxa"/>
            <w:gridSpan w:val="5"/>
            <w:tcBorders>
              <w:top w:val="single" w:sz="12" w:space="0" w:color="000000"/>
              <w:left w:val="single" w:sz="6" w:space="0" w:color="000000"/>
              <w:bottom w:val="single" w:sz="6" w:space="0" w:color="000000"/>
              <w:right w:val="single" w:sz="12" w:space="0" w:color="000000"/>
            </w:tcBorders>
          </w:tcPr>
          <w:p w:rsidR="0059461D" w:rsidRDefault="0059461D"/>
        </w:tc>
      </w:tr>
      <w:tr w:rsidR="0059461D">
        <w:trPr>
          <w:trHeight w:hRule="exact" w:val="641"/>
        </w:trPr>
        <w:tc>
          <w:tcPr>
            <w:tcW w:w="1800"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138"/>
              <w:ind w:left="254"/>
              <w:rPr>
                <w:rFonts w:ascii="宋体" w:eastAsia="宋体" w:hAnsi="宋体" w:cs="宋体"/>
                <w:sz w:val="21"/>
                <w:szCs w:val="21"/>
              </w:rPr>
            </w:pPr>
            <w:r>
              <w:rPr>
                <w:rFonts w:ascii="宋体" w:eastAsia="宋体" w:hAnsi="宋体" w:cs="宋体"/>
                <w:sz w:val="21"/>
                <w:szCs w:val="21"/>
              </w:rPr>
              <w:t>企业主项资质</w:t>
            </w:r>
          </w:p>
        </w:tc>
        <w:tc>
          <w:tcPr>
            <w:tcW w:w="7392" w:type="dxa"/>
            <w:gridSpan w:val="5"/>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830"/>
        </w:trPr>
        <w:tc>
          <w:tcPr>
            <w:tcW w:w="4838" w:type="dxa"/>
            <w:gridSpan w:val="3"/>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98" w:line="274" w:lineRule="exact"/>
              <w:ind w:right="11"/>
              <w:jc w:val="center"/>
              <w:rPr>
                <w:rFonts w:ascii="宋体" w:eastAsia="宋体" w:hAnsi="宋体" w:cs="宋体"/>
                <w:sz w:val="21"/>
                <w:szCs w:val="21"/>
                <w:lang w:eastAsia="zh-CN"/>
              </w:rPr>
            </w:pPr>
            <w:r>
              <w:rPr>
                <w:rFonts w:ascii="宋体" w:eastAsia="宋体" w:hAnsi="宋体" w:cs="宋体"/>
                <w:spacing w:val="1"/>
                <w:sz w:val="21"/>
                <w:szCs w:val="21"/>
                <w:lang w:eastAsia="zh-CN"/>
              </w:rPr>
              <w:t>浙江省交通运输厅投标截止日</w:t>
            </w:r>
          </w:p>
          <w:p w:rsidR="0059461D" w:rsidRDefault="004370C5">
            <w:pPr>
              <w:pStyle w:val="TableParagraph"/>
              <w:spacing w:line="274" w:lineRule="exact"/>
              <w:ind w:right="7"/>
              <w:jc w:val="center"/>
              <w:rPr>
                <w:rFonts w:ascii="宋体" w:eastAsia="宋体" w:hAnsi="宋体" w:cs="宋体"/>
                <w:sz w:val="10"/>
                <w:szCs w:val="10"/>
              </w:rPr>
            </w:pPr>
            <w:r>
              <w:rPr>
                <w:rFonts w:ascii="宋体" w:eastAsia="宋体" w:hAnsi="宋体" w:cs="宋体"/>
                <w:sz w:val="21"/>
                <w:szCs w:val="21"/>
              </w:rPr>
              <w:t>信用评价结果</w:t>
            </w:r>
            <w:r>
              <w:rPr>
                <w:rFonts w:ascii="宋体" w:eastAsia="宋体" w:hAnsi="宋体" w:cs="宋体"/>
                <w:position w:val="11"/>
                <w:sz w:val="10"/>
                <w:szCs w:val="10"/>
              </w:rPr>
              <w:t>①</w:t>
            </w:r>
          </w:p>
        </w:tc>
        <w:tc>
          <w:tcPr>
            <w:tcW w:w="4354" w:type="dxa"/>
            <w:gridSpan w:val="3"/>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37" w:lineRule="exact"/>
              <w:jc w:val="center"/>
              <w:rPr>
                <w:rFonts w:ascii="宋体" w:eastAsia="宋体" w:hAnsi="宋体" w:cs="宋体"/>
                <w:sz w:val="21"/>
                <w:szCs w:val="21"/>
                <w:lang w:eastAsia="zh-CN"/>
              </w:rPr>
            </w:pPr>
            <w:r>
              <w:rPr>
                <w:rFonts w:ascii="宋体" w:eastAsia="宋体" w:hAnsi="宋体" w:cs="宋体"/>
                <w:spacing w:val="1"/>
                <w:sz w:val="21"/>
                <w:szCs w:val="21"/>
                <w:lang w:eastAsia="zh-CN"/>
              </w:rPr>
              <w:t>应附从浙江省交通运输信用综合管理服务系</w:t>
            </w:r>
          </w:p>
          <w:p w:rsidR="0059461D" w:rsidRDefault="004370C5">
            <w:pPr>
              <w:pStyle w:val="TableParagraph"/>
              <w:spacing w:line="271" w:lineRule="exact"/>
              <w:jc w:val="center"/>
              <w:rPr>
                <w:rFonts w:ascii="宋体" w:eastAsia="宋体" w:hAnsi="宋体" w:cs="宋体"/>
                <w:sz w:val="21"/>
                <w:szCs w:val="21"/>
                <w:lang w:eastAsia="zh-CN"/>
              </w:rPr>
            </w:pPr>
            <w:r>
              <w:rPr>
                <w:rFonts w:ascii="宋体" w:eastAsia="宋体" w:hAnsi="宋体" w:cs="宋体"/>
                <w:sz w:val="21"/>
                <w:szCs w:val="21"/>
                <w:lang w:eastAsia="zh-CN"/>
              </w:rPr>
              <w:t>统</w:t>
            </w:r>
            <w:r>
              <w:rPr>
                <w:rFonts w:ascii="宋体" w:eastAsia="宋体" w:hAnsi="宋体" w:cs="宋体"/>
                <w:spacing w:val="2"/>
                <w:sz w:val="21"/>
                <w:szCs w:val="21"/>
                <w:lang w:eastAsia="zh-CN"/>
              </w:rPr>
              <w:t>中</w:t>
            </w:r>
            <w:r>
              <w:rPr>
                <w:rFonts w:ascii="宋体" w:eastAsia="宋体" w:hAnsi="宋体" w:cs="宋体"/>
                <w:sz w:val="21"/>
                <w:szCs w:val="21"/>
                <w:lang w:eastAsia="zh-CN"/>
              </w:rPr>
              <w:t>打</w:t>
            </w:r>
            <w:r>
              <w:rPr>
                <w:rFonts w:ascii="宋体" w:eastAsia="宋体" w:hAnsi="宋体" w:cs="宋体"/>
                <w:spacing w:val="2"/>
                <w:sz w:val="21"/>
                <w:szCs w:val="21"/>
                <w:lang w:eastAsia="zh-CN"/>
              </w:rPr>
              <w:t>印</w:t>
            </w:r>
            <w:r>
              <w:rPr>
                <w:rFonts w:ascii="宋体" w:eastAsia="宋体" w:hAnsi="宋体" w:cs="宋体"/>
                <w:sz w:val="21"/>
                <w:szCs w:val="21"/>
                <w:lang w:eastAsia="zh-CN"/>
              </w:rPr>
              <w:t>的</w:t>
            </w:r>
            <w:proofErr w:type="gramStart"/>
            <w:r>
              <w:rPr>
                <w:rFonts w:ascii="宋体" w:eastAsia="宋体" w:hAnsi="宋体" w:cs="宋体"/>
                <w:spacing w:val="2"/>
                <w:sz w:val="21"/>
                <w:szCs w:val="21"/>
                <w:lang w:eastAsia="zh-CN"/>
              </w:rPr>
              <w:t>含</w:t>
            </w:r>
            <w:r>
              <w:rPr>
                <w:rFonts w:ascii="宋体" w:eastAsia="宋体" w:hAnsi="宋体" w:cs="宋体"/>
                <w:sz w:val="21"/>
                <w:szCs w:val="21"/>
                <w:lang w:eastAsia="zh-CN"/>
              </w:rPr>
              <w:t>系</w:t>
            </w:r>
            <w:r>
              <w:rPr>
                <w:rFonts w:ascii="宋体" w:eastAsia="宋体" w:hAnsi="宋体" w:cs="宋体"/>
                <w:spacing w:val="2"/>
                <w:sz w:val="21"/>
                <w:szCs w:val="21"/>
                <w:lang w:eastAsia="zh-CN"/>
              </w:rPr>
              <w:t>统</w:t>
            </w:r>
            <w:proofErr w:type="gramEnd"/>
            <w:r>
              <w:rPr>
                <w:rFonts w:ascii="宋体" w:eastAsia="宋体" w:hAnsi="宋体" w:cs="宋体"/>
                <w:sz w:val="21"/>
                <w:szCs w:val="21"/>
                <w:lang w:eastAsia="zh-CN"/>
              </w:rPr>
              <w:t>水</w:t>
            </w:r>
            <w:r>
              <w:rPr>
                <w:rFonts w:ascii="宋体" w:eastAsia="宋体" w:hAnsi="宋体" w:cs="宋体"/>
                <w:spacing w:val="2"/>
                <w:sz w:val="21"/>
                <w:szCs w:val="21"/>
                <w:lang w:eastAsia="zh-CN"/>
              </w:rPr>
              <w:t>印的</w:t>
            </w:r>
            <w:r>
              <w:rPr>
                <w:rFonts w:ascii="宋体" w:eastAsia="宋体" w:hAnsi="宋体" w:cs="宋体"/>
                <w:sz w:val="21"/>
                <w:szCs w:val="21"/>
                <w:lang w:eastAsia="zh-CN"/>
              </w:rPr>
              <w:t>信</w:t>
            </w:r>
            <w:r>
              <w:rPr>
                <w:rFonts w:ascii="宋体" w:eastAsia="宋体" w:hAnsi="宋体" w:cs="宋体"/>
                <w:spacing w:val="2"/>
                <w:sz w:val="21"/>
                <w:szCs w:val="21"/>
                <w:lang w:eastAsia="zh-CN"/>
              </w:rPr>
              <w:t>用</w:t>
            </w:r>
            <w:r>
              <w:rPr>
                <w:rFonts w:ascii="宋体" w:eastAsia="宋体" w:hAnsi="宋体" w:cs="宋体"/>
                <w:sz w:val="21"/>
                <w:szCs w:val="21"/>
                <w:lang w:eastAsia="zh-CN"/>
              </w:rPr>
              <w:t>评</w:t>
            </w:r>
            <w:r>
              <w:rPr>
                <w:rFonts w:ascii="宋体" w:eastAsia="宋体" w:hAnsi="宋体" w:cs="宋体"/>
                <w:spacing w:val="2"/>
                <w:sz w:val="21"/>
                <w:szCs w:val="21"/>
                <w:lang w:eastAsia="zh-CN"/>
              </w:rPr>
              <w:t>价</w:t>
            </w:r>
            <w:r>
              <w:rPr>
                <w:rFonts w:ascii="宋体" w:eastAsia="宋体" w:hAnsi="宋体" w:cs="宋体"/>
                <w:sz w:val="21"/>
                <w:szCs w:val="21"/>
                <w:lang w:eastAsia="zh-CN"/>
              </w:rPr>
              <w:t>结</w:t>
            </w:r>
            <w:r>
              <w:rPr>
                <w:rFonts w:ascii="宋体" w:eastAsia="宋体" w:hAnsi="宋体" w:cs="宋体"/>
                <w:spacing w:val="2"/>
                <w:sz w:val="21"/>
                <w:szCs w:val="21"/>
                <w:lang w:eastAsia="zh-CN"/>
              </w:rPr>
              <w:t>果</w:t>
            </w:r>
            <w:r>
              <w:rPr>
                <w:rFonts w:ascii="宋体" w:eastAsia="宋体" w:hAnsi="宋体" w:cs="宋体"/>
                <w:spacing w:val="-64"/>
                <w:sz w:val="21"/>
                <w:szCs w:val="21"/>
                <w:lang w:eastAsia="zh-CN"/>
              </w:rPr>
              <w:t>，</w:t>
            </w:r>
            <w:r>
              <w:rPr>
                <w:rFonts w:ascii="宋体" w:eastAsia="宋体" w:hAnsi="宋体" w:cs="宋体"/>
                <w:sz w:val="21"/>
                <w:szCs w:val="21"/>
                <w:lang w:eastAsia="zh-CN"/>
              </w:rPr>
              <w:t>未按</w:t>
            </w:r>
          </w:p>
          <w:p w:rsidR="0059461D" w:rsidRDefault="004370C5">
            <w:pPr>
              <w:pStyle w:val="TableParagraph"/>
              <w:spacing w:line="273" w:lineRule="exact"/>
              <w:jc w:val="center"/>
              <w:rPr>
                <w:rFonts w:ascii="宋体" w:eastAsia="宋体" w:hAnsi="宋体" w:cs="宋体"/>
                <w:sz w:val="21"/>
                <w:szCs w:val="21"/>
                <w:lang w:eastAsia="zh-CN"/>
              </w:rPr>
            </w:pPr>
            <w:r>
              <w:rPr>
                <w:rFonts w:ascii="宋体" w:eastAsia="宋体" w:hAnsi="宋体" w:cs="宋体"/>
                <w:sz w:val="21"/>
                <w:szCs w:val="21"/>
                <w:lang w:eastAsia="zh-CN"/>
              </w:rPr>
              <w:t>要求附打印件的，视为无信用评价结果</w:t>
            </w:r>
          </w:p>
        </w:tc>
      </w:tr>
      <w:tr w:rsidR="0059461D">
        <w:trPr>
          <w:trHeight w:hRule="exact" w:val="1106"/>
        </w:trPr>
        <w:tc>
          <w:tcPr>
            <w:tcW w:w="4838" w:type="dxa"/>
            <w:gridSpan w:val="3"/>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b/>
                <w:bCs/>
                <w:sz w:val="28"/>
                <w:szCs w:val="28"/>
                <w:lang w:eastAsia="zh-CN"/>
              </w:rPr>
            </w:pPr>
          </w:p>
          <w:p w:rsidR="0059461D" w:rsidRDefault="004370C5">
            <w:pPr>
              <w:pStyle w:val="TableParagraph"/>
              <w:ind w:left="828"/>
              <w:rPr>
                <w:rFonts w:ascii="宋体" w:eastAsia="宋体" w:hAnsi="宋体" w:cs="宋体"/>
                <w:sz w:val="21"/>
                <w:szCs w:val="21"/>
                <w:lang w:eastAsia="zh-CN"/>
              </w:rPr>
            </w:pPr>
            <w:r>
              <w:rPr>
                <w:rFonts w:ascii="宋体" w:eastAsia="宋体" w:hAnsi="宋体" w:cs="宋体"/>
                <w:sz w:val="21"/>
                <w:szCs w:val="21"/>
                <w:lang w:eastAsia="zh-CN"/>
              </w:rPr>
              <w:t>投标人是否选择使用信用等级加分</w:t>
            </w:r>
          </w:p>
        </w:tc>
        <w:tc>
          <w:tcPr>
            <w:tcW w:w="4354" w:type="dxa"/>
            <w:gridSpan w:val="3"/>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line="246" w:lineRule="exact"/>
              <w:ind w:left="172" w:hanging="75"/>
              <w:rPr>
                <w:rFonts w:ascii="宋体" w:eastAsia="宋体" w:hAnsi="宋体" w:cs="宋体"/>
                <w:sz w:val="21"/>
                <w:szCs w:val="21"/>
                <w:lang w:eastAsia="zh-CN"/>
              </w:rPr>
            </w:pPr>
            <w:r>
              <w:rPr>
                <w:rFonts w:ascii="宋体" w:eastAsia="宋体" w:hAnsi="宋体" w:cs="宋体"/>
                <w:spacing w:val="-1"/>
                <w:sz w:val="21"/>
                <w:szCs w:val="21"/>
                <w:lang w:eastAsia="zh-CN"/>
              </w:rPr>
              <w:t>（填是或否，若填</w:t>
            </w:r>
            <w:r>
              <w:rPr>
                <w:rFonts w:ascii="Times New Roman" w:eastAsia="Times New Roman" w:hAnsi="Times New Roman" w:cs="Times New Roman"/>
                <w:spacing w:val="-1"/>
                <w:sz w:val="21"/>
                <w:szCs w:val="21"/>
                <w:lang w:eastAsia="zh-CN"/>
              </w:rPr>
              <w:t>“</w:t>
            </w:r>
            <w:r>
              <w:rPr>
                <w:rFonts w:ascii="宋体" w:eastAsia="宋体" w:hAnsi="宋体" w:cs="宋体"/>
                <w:spacing w:val="-1"/>
                <w:sz w:val="21"/>
                <w:szCs w:val="21"/>
                <w:lang w:eastAsia="zh-CN"/>
              </w:rPr>
              <w:t>是</w:t>
            </w:r>
            <w:r>
              <w:rPr>
                <w:rFonts w:ascii="Times New Roman" w:eastAsia="Times New Roman" w:hAnsi="Times New Roman" w:cs="Times New Roman"/>
                <w:spacing w:val="-1"/>
                <w:sz w:val="21"/>
                <w:szCs w:val="21"/>
                <w:lang w:eastAsia="zh-CN"/>
              </w:rPr>
              <w:t>”</w:t>
            </w:r>
            <w:r>
              <w:rPr>
                <w:rFonts w:ascii="宋体" w:eastAsia="宋体" w:hAnsi="宋体" w:cs="宋体"/>
                <w:spacing w:val="-1"/>
                <w:sz w:val="21"/>
                <w:szCs w:val="21"/>
                <w:lang w:eastAsia="zh-CN"/>
              </w:rPr>
              <w:t>，应附从浙江省交通运</w:t>
            </w:r>
          </w:p>
          <w:p w:rsidR="0059461D" w:rsidRDefault="004370C5">
            <w:pPr>
              <w:pStyle w:val="TableParagraph"/>
              <w:spacing w:line="237" w:lineRule="auto"/>
              <w:ind w:left="98" w:right="31" w:firstLine="74"/>
              <w:rPr>
                <w:rFonts w:ascii="宋体" w:eastAsia="宋体" w:hAnsi="宋体" w:cs="宋体"/>
                <w:sz w:val="21"/>
                <w:szCs w:val="21"/>
                <w:lang w:eastAsia="zh-CN"/>
              </w:rPr>
            </w:pPr>
            <w:r>
              <w:rPr>
                <w:rFonts w:ascii="宋体" w:eastAsia="宋体" w:hAnsi="宋体" w:cs="宋体"/>
                <w:spacing w:val="1"/>
                <w:sz w:val="21"/>
                <w:szCs w:val="21"/>
                <w:lang w:eastAsia="zh-CN"/>
              </w:rPr>
              <w:t>输信用综合管理服务系统中打印的</w:t>
            </w:r>
            <w:proofErr w:type="gramStart"/>
            <w:r>
              <w:rPr>
                <w:rFonts w:ascii="宋体" w:eastAsia="宋体" w:hAnsi="宋体" w:cs="宋体"/>
                <w:spacing w:val="1"/>
                <w:sz w:val="21"/>
                <w:szCs w:val="21"/>
                <w:lang w:eastAsia="zh-CN"/>
              </w:rPr>
              <w:t>含系统</w:t>
            </w:r>
            <w:proofErr w:type="gramEnd"/>
            <w:r>
              <w:rPr>
                <w:rFonts w:ascii="宋体" w:eastAsia="宋体" w:hAnsi="宋体" w:cs="宋体"/>
                <w:spacing w:val="1"/>
                <w:sz w:val="21"/>
                <w:szCs w:val="21"/>
                <w:lang w:eastAsia="zh-CN"/>
              </w:rPr>
              <w:t>水</w:t>
            </w:r>
            <w:r>
              <w:rPr>
                <w:rFonts w:ascii="宋体" w:eastAsia="宋体" w:hAnsi="宋体" w:cs="宋体"/>
                <w:spacing w:val="-3"/>
                <w:sz w:val="21"/>
                <w:szCs w:val="21"/>
                <w:lang w:eastAsia="zh-CN"/>
              </w:rPr>
              <w:t>印的《信用评价结果使用承诺书》，未按要求</w:t>
            </w:r>
            <w:r>
              <w:rPr>
                <w:rFonts w:ascii="宋体" w:eastAsia="宋体" w:hAnsi="宋体" w:cs="宋体"/>
                <w:w w:val="95"/>
                <w:sz w:val="21"/>
                <w:szCs w:val="21"/>
                <w:lang w:eastAsia="zh-CN"/>
              </w:rPr>
              <w:t>附</w:t>
            </w:r>
            <w:r>
              <w:rPr>
                <w:rFonts w:ascii="宋体" w:eastAsia="宋体" w:hAnsi="宋体" w:cs="宋体"/>
                <w:spacing w:val="1"/>
                <w:w w:val="95"/>
                <w:sz w:val="21"/>
                <w:szCs w:val="21"/>
                <w:lang w:eastAsia="zh-CN"/>
              </w:rPr>
              <w:t>打</w:t>
            </w:r>
            <w:r>
              <w:rPr>
                <w:rFonts w:ascii="宋体" w:eastAsia="宋体" w:hAnsi="宋体" w:cs="宋体"/>
                <w:w w:val="95"/>
                <w:sz w:val="21"/>
                <w:szCs w:val="21"/>
                <w:lang w:eastAsia="zh-CN"/>
              </w:rPr>
              <w:t>印</w:t>
            </w:r>
            <w:r>
              <w:rPr>
                <w:rFonts w:ascii="宋体" w:eastAsia="宋体" w:hAnsi="宋体" w:cs="宋体"/>
                <w:spacing w:val="1"/>
                <w:w w:val="95"/>
                <w:sz w:val="21"/>
                <w:szCs w:val="21"/>
                <w:lang w:eastAsia="zh-CN"/>
              </w:rPr>
              <w:t>件</w:t>
            </w:r>
            <w:r>
              <w:rPr>
                <w:rFonts w:ascii="宋体" w:eastAsia="宋体" w:hAnsi="宋体" w:cs="宋体"/>
                <w:w w:val="95"/>
                <w:sz w:val="21"/>
                <w:szCs w:val="21"/>
                <w:lang w:eastAsia="zh-CN"/>
              </w:rPr>
              <w:t>的</w:t>
            </w:r>
            <w:r>
              <w:rPr>
                <w:rFonts w:ascii="宋体" w:eastAsia="宋体" w:hAnsi="宋体" w:cs="宋体"/>
                <w:spacing w:val="1"/>
                <w:w w:val="95"/>
                <w:sz w:val="21"/>
                <w:szCs w:val="21"/>
                <w:lang w:eastAsia="zh-CN"/>
              </w:rPr>
              <w:t>，</w:t>
            </w:r>
            <w:r>
              <w:rPr>
                <w:rFonts w:ascii="宋体" w:eastAsia="宋体" w:hAnsi="宋体" w:cs="宋体"/>
                <w:w w:val="95"/>
                <w:sz w:val="21"/>
                <w:szCs w:val="21"/>
                <w:lang w:eastAsia="zh-CN"/>
              </w:rPr>
              <w:t>视</w:t>
            </w:r>
            <w:r>
              <w:rPr>
                <w:rFonts w:ascii="宋体" w:eastAsia="宋体" w:hAnsi="宋体" w:cs="宋体"/>
                <w:spacing w:val="1"/>
                <w:w w:val="95"/>
                <w:sz w:val="21"/>
                <w:szCs w:val="21"/>
                <w:lang w:eastAsia="zh-CN"/>
              </w:rPr>
              <w:t>为</w:t>
            </w:r>
            <w:r>
              <w:rPr>
                <w:rFonts w:ascii="宋体" w:eastAsia="宋体" w:hAnsi="宋体" w:cs="宋体"/>
                <w:w w:val="95"/>
                <w:sz w:val="21"/>
                <w:szCs w:val="21"/>
                <w:lang w:eastAsia="zh-CN"/>
              </w:rPr>
              <w:t>未</w:t>
            </w:r>
            <w:r>
              <w:rPr>
                <w:rFonts w:ascii="宋体" w:eastAsia="宋体" w:hAnsi="宋体" w:cs="宋体"/>
                <w:spacing w:val="1"/>
                <w:w w:val="95"/>
                <w:sz w:val="21"/>
                <w:szCs w:val="21"/>
                <w:lang w:eastAsia="zh-CN"/>
              </w:rPr>
              <w:t>选</w:t>
            </w:r>
            <w:r>
              <w:rPr>
                <w:rFonts w:ascii="宋体" w:eastAsia="宋体" w:hAnsi="宋体" w:cs="宋体"/>
                <w:w w:val="95"/>
                <w:sz w:val="21"/>
                <w:szCs w:val="21"/>
                <w:lang w:eastAsia="zh-CN"/>
              </w:rPr>
              <w:t>择</w:t>
            </w:r>
            <w:r>
              <w:rPr>
                <w:rFonts w:ascii="宋体" w:eastAsia="宋体" w:hAnsi="宋体" w:cs="宋体"/>
                <w:spacing w:val="1"/>
                <w:w w:val="95"/>
                <w:sz w:val="21"/>
                <w:szCs w:val="21"/>
                <w:lang w:eastAsia="zh-CN"/>
              </w:rPr>
              <w:t>使</w:t>
            </w:r>
            <w:r>
              <w:rPr>
                <w:rFonts w:ascii="宋体" w:eastAsia="宋体" w:hAnsi="宋体" w:cs="宋体"/>
                <w:w w:val="95"/>
                <w:sz w:val="21"/>
                <w:szCs w:val="21"/>
                <w:lang w:eastAsia="zh-CN"/>
              </w:rPr>
              <w:t>用</w:t>
            </w:r>
            <w:r>
              <w:rPr>
                <w:rFonts w:ascii="宋体" w:eastAsia="宋体" w:hAnsi="宋体" w:cs="宋体"/>
                <w:spacing w:val="1"/>
                <w:w w:val="95"/>
                <w:sz w:val="21"/>
                <w:szCs w:val="21"/>
                <w:lang w:eastAsia="zh-CN"/>
              </w:rPr>
              <w:t>信</w:t>
            </w:r>
            <w:r>
              <w:rPr>
                <w:rFonts w:ascii="宋体" w:eastAsia="宋体" w:hAnsi="宋体" w:cs="宋体"/>
                <w:w w:val="95"/>
                <w:sz w:val="21"/>
                <w:szCs w:val="21"/>
                <w:lang w:eastAsia="zh-CN"/>
              </w:rPr>
              <w:t>用</w:t>
            </w:r>
            <w:r>
              <w:rPr>
                <w:rFonts w:ascii="宋体" w:eastAsia="宋体" w:hAnsi="宋体" w:cs="宋体"/>
                <w:spacing w:val="1"/>
                <w:w w:val="95"/>
                <w:sz w:val="21"/>
                <w:szCs w:val="21"/>
                <w:lang w:eastAsia="zh-CN"/>
              </w:rPr>
              <w:t>等</w:t>
            </w:r>
            <w:r>
              <w:rPr>
                <w:rFonts w:ascii="宋体" w:eastAsia="宋体" w:hAnsi="宋体" w:cs="宋体"/>
                <w:w w:val="95"/>
                <w:sz w:val="21"/>
                <w:szCs w:val="21"/>
                <w:lang w:eastAsia="zh-CN"/>
              </w:rPr>
              <w:t>级</w:t>
            </w:r>
            <w:r>
              <w:rPr>
                <w:rFonts w:ascii="宋体" w:eastAsia="宋体" w:hAnsi="宋体" w:cs="宋体"/>
                <w:spacing w:val="1"/>
                <w:w w:val="95"/>
                <w:sz w:val="21"/>
                <w:szCs w:val="21"/>
                <w:lang w:eastAsia="zh-CN"/>
              </w:rPr>
              <w:t>加分</w:t>
            </w:r>
            <w:r>
              <w:rPr>
                <w:rFonts w:ascii="宋体" w:eastAsia="宋体" w:hAnsi="宋体" w:cs="宋体"/>
                <w:w w:val="95"/>
                <w:sz w:val="21"/>
                <w:szCs w:val="21"/>
                <w:lang w:eastAsia="zh-CN"/>
              </w:rPr>
              <w:t>）</w:t>
            </w:r>
          </w:p>
        </w:tc>
      </w:tr>
      <w:tr w:rsidR="0059461D">
        <w:trPr>
          <w:trHeight w:hRule="exact" w:val="638"/>
        </w:trPr>
        <w:tc>
          <w:tcPr>
            <w:tcW w:w="4838" w:type="dxa"/>
            <w:gridSpan w:val="3"/>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29" w:line="272" w:lineRule="exact"/>
              <w:ind w:left="1982" w:right="107" w:hanging="1892"/>
              <w:rPr>
                <w:rFonts w:ascii="宋体" w:eastAsia="宋体" w:hAnsi="宋体" w:cs="宋体"/>
                <w:sz w:val="21"/>
                <w:szCs w:val="21"/>
                <w:lang w:eastAsia="zh-CN"/>
              </w:rPr>
            </w:pPr>
            <w:r>
              <w:rPr>
                <w:rFonts w:ascii="宋体" w:eastAsia="宋体" w:hAnsi="宋体" w:cs="宋体"/>
                <w:w w:val="95"/>
                <w:sz w:val="21"/>
                <w:szCs w:val="21"/>
                <w:lang w:eastAsia="zh-CN"/>
              </w:rPr>
              <w:t>投标人是否在浙江省交通运输信用综合管理服务系</w:t>
            </w:r>
            <w:r>
              <w:rPr>
                <w:rFonts w:ascii="宋体" w:eastAsia="宋体" w:hAnsi="宋体" w:cs="宋体"/>
                <w:sz w:val="21"/>
                <w:szCs w:val="21"/>
                <w:lang w:eastAsia="zh-CN"/>
              </w:rPr>
              <w:t>统中公开</w:t>
            </w:r>
          </w:p>
        </w:tc>
        <w:tc>
          <w:tcPr>
            <w:tcW w:w="4354" w:type="dxa"/>
            <w:gridSpan w:val="3"/>
            <w:tcBorders>
              <w:top w:val="single" w:sz="6" w:space="0" w:color="000000"/>
              <w:left w:val="single" w:sz="6" w:space="0" w:color="000000"/>
              <w:bottom w:val="single" w:sz="6" w:space="0" w:color="000000"/>
              <w:right w:val="single" w:sz="12" w:space="0" w:color="000000"/>
            </w:tcBorders>
          </w:tcPr>
          <w:p w:rsidR="0059461D" w:rsidRDefault="004370C5">
            <w:pPr>
              <w:pStyle w:val="TableParagraph"/>
              <w:spacing w:before="136"/>
              <w:jc w:val="center"/>
              <w:rPr>
                <w:rFonts w:ascii="宋体" w:eastAsia="宋体" w:hAnsi="宋体" w:cs="宋体"/>
                <w:sz w:val="21"/>
                <w:szCs w:val="21"/>
              </w:rPr>
            </w:pPr>
            <w:r>
              <w:rPr>
                <w:rFonts w:ascii="宋体" w:eastAsia="宋体" w:hAnsi="宋体" w:cs="宋体"/>
                <w:sz w:val="21"/>
                <w:szCs w:val="21"/>
              </w:rPr>
              <w:t>（填是或否）</w:t>
            </w:r>
          </w:p>
        </w:tc>
      </w:tr>
      <w:tr w:rsidR="0059461D">
        <w:trPr>
          <w:trHeight w:hRule="exact" w:val="545"/>
        </w:trPr>
        <w:tc>
          <w:tcPr>
            <w:tcW w:w="9192" w:type="dxa"/>
            <w:gridSpan w:val="6"/>
            <w:tcBorders>
              <w:top w:val="single" w:sz="6" w:space="0" w:color="000000"/>
              <w:left w:val="single" w:sz="12" w:space="0" w:color="000000"/>
              <w:bottom w:val="single" w:sz="6" w:space="0" w:color="000000"/>
              <w:right w:val="single" w:sz="12" w:space="0" w:color="000000"/>
            </w:tcBorders>
          </w:tcPr>
          <w:p w:rsidR="0059461D" w:rsidRDefault="004370C5">
            <w:pPr>
              <w:pStyle w:val="TableParagraph"/>
              <w:spacing w:before="90"/>
              <w:ind w:left="799"/>
              <w:rPr>
                <w:rFonts w:ascii="宋体" w:eastAsia="宋体" w:hAnsi="宋体" w:cs="宋体"/>
                <w:sz w:val="21"/>
                <w:szCs w:val="21"/>
                <w:lang w:eastAsia="zh-CN"/>
              </w:rPr>
            </w:pPr>
            <w:r>
              <w:rPr>
                <w:rFonts w:ascii="宋体" w:eastAsia="宋体" w:hAnsi="宋体" w:cs="宋体"/>
                <w:sz w:val="21"/>
                <w:szCs w:val="21"/>
                <w:lang w:eastAsia="zh-CN"/>
              </w:rPr>
              <w:t>在浙江省交通运输信用综合管理服务系统中，投标人拟委任主要人员信息公开情况</w:t>
            </w:r>
          </w:p>
        </w:tc>
      </w:tr>
      <w:tr w:rsidR="0059461D">
        <w:trPr>
          <w:trHeight w:hRule="exact" w:val="1104"/>
        </w:trPr>
        <w:tc>
          <w:tcPr>
            <w:tcW w:w="3420" w:type="dxa"/>
            <w:gridSpan w:val="2"/>
            <w:tcBorders>
              <w:top w:val="single" w:sz="6" w:space="0" w:color="000000"/>
              <w:left w:val="single" w:sz="12"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b/>
                <w:bCs/>
                <w:sz w:val="28"/>
                <w:szCs w:val="28"/>
                <w:lang w:eastAsia="zh-CN"/>
              </w:rPr>
            </w:pPr>
          </w:p>
          <w:p w:rsidR="0059461D" w:rsidRDefault="004370C5">
            <w:pPr>
              <w:pStyle w:val="TableParagraph"/>
              <w:ind w:right="12"/>
              <w:jc w:val="center"/>
              <w:rPr>
                <w:rFonts w:ascii="宋体" w:eastAsia="宋体" w:hAnsi="宋体" w:cs="宋体"/>
                <w:sz w:val="21"/>
                <w:szCs w:val="21"/>
              </w:rPr>
            </w:pPr>
            <w:r>
              <w:rPr>
                <w:rFonts w:ascii="宋体" w:eastAsia="宋体" w:hAnsi="宋体" w:cs="宋体"/>
                <w:sz w:val="21"/>
                <w:szCs w:val="21"/>
              </w:rPr>
              <w:t>人员</w:t>
            </w:r>
          </w:p>
        </w:tc>
        <w:tc>
          <w:tcPr>
            <w:tcW w:w="1418"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5"/>
              <w:rPr>
                <w:rFonts w:ascii="宋体" w:eastAsia="宋体" w:hAnsi="宋体" w:cs="宋体"/>
                <w:b/>
                <w:bCs/>
                <w:sz w:val="28"/>
                <w:szCs w:val="28"/>
              </w:rPr>
            </w:pPr>
          </w:p>
          <w:p w:rsidR="0059461D" w:rsidRDefault="004370C5">
            <w:pPr>
              <w:pStyle w:val="TableParagraph"/>
              <w:ind w:right="5"/>
              <w:jc w:val="center"/>
              <w:rPr>
                <w:rFonts w:ascii="宋体" w:eastAsia="宋体" w:hAnsi="宋体" w:cs="宋体"/>
                <w:sz w:val="21"/>
                <w:szCs w:val="21"/>
              </w:rPr>
            </w:pPr>
            <w:r>
              <w:rPr>
                <w:rFonts w:ascii="宋体" w:eastAsia="宋体" w:hAnsi="宋体" w:cs="宋体"/>
                <w:sz w:val="21"/>
                <w:szCs w:val="21"/>
              </w:rPr>
              <w:t>姓名</w:t>
            </w:r>
          </w:p>
        </w:tc>
        <w:tc>
          <w:tcPr>
            <w:tcW w:w="1366" w:type="dxa"/>
            <w:tcBorders>
              <w:top w:val="single" w:sz="6" w:space="0" w:color="000000"/>
              <w:left w:val="single" w:sz="6" w:space="0" w:color="000000"/>
              <w:bottom w:val="single" w:sz="6" w:space="0" w:color="000000"/>
              <w:right w:val="single" w:sz="4" w:space="0" w:color="000000"/>
            </w:tcBorders>
          </w:tcPr>
          <w:p w:rsidR="0059461D" w:rsidRDefault="004370C5">
            <w:pPr>
              <w:pStyle w:val="TableParagraph"/>
              <w:spacing w:line="238" w:lineRule="exact"/>
              <w:ind w:right="5"/>
              <w:jc w:val="center"/>
              <w:rPr>
                <w:rFonts w:ascii="宋体" w:eastAsia="宋体" w:hAnsi="宋体" w:cs="宋体"/>
                <w:sz w:val="21"/>
                <w:szCs w:val="21"/>
                <w:lang w:eastAsia="zh-CN"/>
              </w:rPr>
            </w:pPr>
            <w:r>
              <w:rPr>
                <w:rFonts w:ascii="宋体" w:eastAsia="宋体" w:hAnsi="宋体" w:cs="宋体"/>
                <w:sz w:val="21"/>
                <w:szCs w:val="21"/>
                <w:lang w:eastAsia="zh-CN"/>
              </w:rPr>
              <w:t>是否在信息</w:t>
            </w:r>
          </w:p>
          <w:p w:rsidR="0059461D" w:rsidRDefault="004370C5">
            <w:pPr>
              <w:pStyle w:val="TableParagraph"/>
              <w:spacing w:line="272" w:lineRule="exact"/>
              <w:ind w:right="5"/>
              <w:jc w:val="center"/>
              <w:rPr>
                <w:rFonts w:ascii="宋体" w:eastAsia="宋体" w:hAnsi="宋体" w:cs="宋体"/>
                <w:sz w:val="21"/>
                <w:szCs w:val="21"/>
                <w:lang w:eastAsia="zh-CN"/>
              </w:rPr>
            </w:pPr>
            <w:r>
              <w:rPr>
                <w:rFonts w:ascii="宋体" w:eastAsia="宋体" w:hAnsi="宋体" w:cs="宋体"/>
                <w:sz w:val="21"/>
                <w:szCs w:val="21"/>
                <w:lang w:eastAsia="zh-CN"/>
              </w:rPr>
              <w:t>系统中公开</w:t>
            </w:r>
          </w:p>
          <w:p w:rsidR="0059461D" w:rsidRDefault="004370C5">
            <w:pPr>
              <w:pStyle w:val="TableParagraph"/>
              <w:spacing w:line="272" w:lineRule="exact"/>
              <w:ind w:right="11"/>
              <w:jc w:val="center"/>
              <w:rPr>
                <w:rFonts w:ascii="宋体" w:eastAsia="宋体" w:hAnsi="宋体" w:cs="宋体"/>
                <w:sz w:val="21"/>
                <w:szCs w:val="21"/>
                <w:lang w:eastAsia="zh-CN"/>
              </w:rPr>
            </w:pPr>
            <w:r>
              <w:rPr>
                <w:rFonts w:ascii="宋体" w:eastAsia="宋体" w:hAnsi="宋体" w:cs="宋体"/>
                <w:sz w:val="21"/>
                <w:szCs w:val="21"/>
                <w:lang w:eastAsia="zh-CN"/>
              </w:rPr>
              <w:t>（填是或</w:t>
            </w:r>
          </w:p>
          <w:p w:rsidR="0059461D" w:rsidRDefault="004370C5">
            <w:pPr>
              <w:pStyle w:val="TableParagraph"/>
              <w:spacing w:line="274" w:lineRule="exact"/>
              <w:ind w:right="7"/>
              <w:jc w:val="center"/>
              <w:rPr>
                <w:rFonts w:ascii="宋体" w:eastAsia="宋体" w:hAnsi="宋体" w:cs="宋体"/>
                <w:sz w:val="21"/>
                <w:szCs w:val="21"/>
              </w:rPr>
            </w:pPr>
            <w:r>
              <w:rPr>
                <w:rFonts w:ascii="宋体" w:eastAsia="宋体" w:hAnsi="宋体" w:cs="宋体"/>
                <w:sz w:val="21"/>
                <w:szCs w:val="21"/>
              </w:rPr>
              <w:t>否）</w:t>
            </w:r>
          </w:p>
        </w:tc>
        <w:tc>
          <w:tcPr>
            <w:tcW w:w="1044" w:type="dxa"/>
            <w:tcBorders>
              <w:top w:val="single" w:sz="6" w:space="0" w:color="000000"/>
              <w:left w:val="single" w:sz="4" w:space="0" w:color="000000"/>
              <w:bottom w:val="single" w:sz="6" w:space="0" w:color="000000"/>
              <w:right w:val="single" w:sz="6" w:space="0" w:color="000000"/>
            </w:tcBorders>
          </w:tcPr>
          <w:p w:rsidR="0059461D" w:rsidRDefault="0059461D">
            <w:pPr>
              <w:pStyle w:val="TableParagraph"/>
              <w:spacing w:before="2"/>
              <w:rPr>
                <w:rFonts w:ascii="宋体" w:eastAsia="宋体" w:hAnsi="宋体" w:cs="宋体"/>
                <w:b/>
                <w:bCs/>
                <w:sz w:val="18"/>
                <w:szCs w:val="18"/>
              </w:rPr>
            </w:pPr>
          </w:p>
          <w:p w:rsidR="0059461D" w:rsidRDefault="004370C5">
            <w:pPr>
              <w:pStyle w:val="TableParagraph"/>
              <w:spacing w:line="273" w:lineRule="exact"/>
              <w:ind w:left="304"/>
              <w:rPr>
                <w:rFonts w:ascii="宋体" w:eastAsia="宋体" w:hAnsi="宋体" w:cs="宋体"/>
                <w:sz w:val="21"/>
                <w:szCs w:val="21"/>
              </w:rPr>
            </w:pPr>
            <w:r>
              <w:rPr>
                <w:rFonts w:ascii="宋体" w:eastAsia="宋体" w:hAnsi="宋体" w:cs="宋体"/>
                <w:sz w:val="21"/>
                <w:szCs w:val="21"/>
              </w:rPr>
              <w:t>信用</w:t>
            </w:r>
          </w:p>
          <w:p w:rsidR="0059461D" w:rsidRDefault="004370C5">
            <w:pPr>
              <w:pStyle w:val="TableParagraph"/>
              <w:spacing w:line="273" w:lineRule="exact"/>
              <w:ind w:left="252"/>
              <w:rPr>
                <w:rFonts w:ascii="宋体" w:eastAsia="宋体" w:hAnsi="宋体" w:cs="宋体"/>
                <w:sz w:val="10"/>
                <w:szCs w:val="10"/>
              </w:rPr>
            </w:pPr>
            <w:r>
              <w:rPr>
                <w:rFonts w:ascii="宋体" w:eastAsia="宋体" w:hAnsi="宋体" w:cs="宋体"/>
                <w:sz w:val="21"/>
                <w:szCs w:val="21"/>
              </w:rPr>
              <w:t>等级</w:t>
            </w:r>
            <w:r>
              <w:rPr>
                <w:rFonts w:ascii="宋体" w:eastAsia="宋体" w:hAnsi="宋体" w:cs="宋体"/>
                <w:position w:val="11"/>
                <w:sz w:val="10"/>
                <w:szCs w:val="10"/>
              </w:rPr>
              <w:t>②</w:t>
            </w:r>
          </w:p>
        </w:tc>
        <w:tc>
          <w:tcPr>
            <w:tcW w:w="1944"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5"/>
              <w:rPr>
                <w:rFonts w:ascii="宋体" w:eastAsia="宋体" w:hAnsi="宋体" w:cs="宋体"/>
                <w:b/>
                <w:bCs/>
                <w:sz w:val="28"/>
                <w:szCs w:val="28"/>
              </w:rPr>
            </w:pPr>
          </w:p>
          <w:p w:rsidR="0059461D" w:rsidRDefault="004370C5">
            <w:pPr>
              <w:pStyle w:val="TableParagraph"/>
              <w:ind w:left="2"/>
              <w:jc w:val="center"/>
              <w:rPr>
                <w:rFonts w:ascii="宋体" w:eastAsia="宋体" w:hAnsi="宋体" w:cs="宋体"/>
                <w:sz w:val="21"/>
                <w:szCs w:val="21"/>
              </w:rPr>
            </w:pPr>
            <w:r>
              <w:rPr>
                <w:rFonts w:ascii="宋体" w:eastAsia="宋体" w:hAnsi="宋体" w:cs="宋体"/>
                <w:sz w:val="21"/>
                <w:szCs w:val="21"/>
              </w:rPr>
              <w:t>备注</w:t>
            </w:r>
          </w:p>
        </w:tc>
      </w:tr>
      <w:tr w:rsidR="0059461D">
        <w:trPr>
          <w:trHeight w:hRule="exact" w:val="1495"/>
        </w:trPr>
        <w:tc>
          <w:tcPr>
            <w:tcW w:w="3420" w:type="dxa"/>
            <w:gridSpan w:val="2"/>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21" w:line="274" w:lineRule="exact"/>
              <w:ind w:right="11"/>
              <w:jc w:val="center"/>
              <w:rPr>
                <w:rFonts w:ascii="宋体" w:eastAsia="宋体" w:hAnsi="宋体" w:cs="宋体"/>
                <w:sz w:val="21"/>
                <w:szCs w:val="21"/>
                <w:lang w:eastAsia="zh-CN"/>
              </w:rPr>
            </w:pPr>
            <w:r>
              <w:rPr>
                <w:rFonts w:ascii="宋体" w:eastAsia="宋体" w:hAnsi="宋体" w:cs="宋体"/>
                <w:sz w:val="21"/>
                <w:szCs w:val="21"/>
                <w:lang w:eastAsia="zh-CN"/>
              </w:rPr>
              <w:t>项目经理</w:t>
            </w:r>
          </w:p>
          <w:p w:rsidR="0059461D" w:rsidRDefault="004370C5">
            <w:pPr>
              <w:pStyle w:val="TableParagraph"/>
              <w:tabs>
                <w:tab w:val="left" w:pos="631"/>
                <w:tab w:val="left" w:pos="1365"/>
              </w:tabs>
              <w:spacing w:line="272" w:lineRule="exact"/>
              <w:ind w:right="7"/>
              <w:jc w:val="center"/>
              <w:rPr>
                <w:rFonts w:ascii="宋体" w:eastAsia="宋体" w:hAnsi="宋体" w:cs="宋体"/>
                <w:sz w:val="21"/>
                <w:szCs w:val="21"/>
                <w:lang w:eastAsia="zh-CN"/>
              </w:rPr>
            </w:pP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w w:val="95"/>
                <w:sz w:val="21"/>
                <w:szCs w:val="21"/>
                <w:lang w:eastAsia="zh-CN"/>
              </w:rPr>
              <w:t>专业</w:t>
            </w:r>
            <w:r>
              <w:rPr>
                <w:rFonts w:ascii="Times New Roman" w:eastAsia="Times New Roman" w:hAnsi="Times New Roman" w:cs="Times New Roman"/>
                <w:w w:val="95"/>
                <w:sz w:val="21"/>
                <w:szCs w:val="21"/>
                <w:u w:val="single" w:color="000000"/>
                <w:lang w:eastAsia="zh-CN"/>
              </w:rPr>
              <w:tab/>
            </w:r>
            <w:r>
              <w:rPr>
                <w:rFonts w:ascii="宋体" w:eastAsia="宋体" w:hAnsi="宋体" w:cs="宋体"/>
                <w:spacing w:val="1"/>
                <w:sz w:val="21"/>
                <w:szCs w:val="21"/>
                <w:lang w:eastAsia="zh-CN"/>
              </w:rPr>
              <w:t>级建造</w:t>
            </w:r>
            <w:proofErr w:type="gramStart"/>
            <w:r>
              <w:rPr>
                <w:rFonts w:ascii="宋体" w:eastAsia="宋体" w:hAnsi="宋体" w:cs="宋体"/>
                <w:spacing w:val="1"/>
                <w:sz w:val="21"/>
                <w:szCs w:val="21"/>
                <w:lang w:eastAsia="zh-CN"/>
              </w:rPr>
              <w:t>师注册</w:t>
            </w:r>
            <w:proofErr w:type="gramEnd"/>
            <w:r>
              <w:rPr>
                <w:rFonts w:ascii="宋体" w:eastAsia="宋体" w:hAnsi="宋体" w:cs="宋体"/>
                <w:spacing w:val="1"/>
                <w:sz w:val="21"/>
                <w:szCs w:val="21"/>
                <w:lang w:eastAsia="zh-CN"/>
              </w:rPr>
              <w:t>证书</w:t>
            </w:r>
          </w:p>
          <w:p w:rsidR="0059461D" w:rsidRDefault="004370C5">
            <w:pPr>
              <w:pStyle w:val="TableParagraph"/>
              <w:spacing w:before="7" w:line="231" w:lineRule="auto"/>
              <w:ind w:left="117" w:right="131"/>
              <w:jc w:val="center"/>
              <w:rPr>
                <w:rFonts w:ascii="宋体" w:eastAsia="宋体" w:hAnsi="宋体" w:cs="宋体"/>
                <w:sz w:val="21"/>
                <w:szCs w:val="21"/>
                <w:lang w:eastAsia="zh-CN"/>
              </w:rPr>
            </w:pPr>
            <w:r>
              <w:rPr>
                <w:rFonts w:ascii="宋体" w:eastAsia="宋体" w:hAnsi="宋体" w:cs="宋体"/>
                <w:w w:val="95"/>
                <w:sz w:val="21"/>
                <w:szCs w:val="21"/>
                <w:lang w:eastAsia="zh-CN"/>
              </w:rPr>
              <w:t>（</w:t>
            </w:r>
            <w:proofErr w:type="gramStart"/>
            <w:r>
              <w:rPr>
                <w:rFonts w:ascii="宋体" w:eastAsia="宋体" w:hAnsi="宋体" w:cs="宋体"/>
                <w:w w:val="95"/>
                <w:sz w:val="21"/>
                <w:szCs w:val="21"/>
                <w:lang w:eastAsia="zh-CN"/>
              </w:rPr>
              <w:t>含临时</w:t>
            </w:r>
            <w:proofErr w:type="gramEnd"/>
            <w:r>
              <w:rPr>
                <w:rFonts w:ascii="宋体" w:eastAsia="宋体" w:hAnsi="宋体" w:cs="宋体"/>
                <w:w w:val="95"/>
                <w:sz w:val="21"/>
                <w:szCs w:val="21"/>
                <w:lang w:eastAsia="zh-CN"/>
              </w:rPr>
              <w:t>执业证书）信息、职称证</w:t>
            </w:r>
            <w:r>
              <w:rPr>
                <w:rFonts w:ascii="宋体" w:eastAsia="宋体" w:hAnsi="宋体" w:cs="宋体"/>
                <w:sz w:val="21"/>
                <w:szCs w:val="21"/>
                <w:lang w:eastAsia="zh-CN"/>
              </w:rPr>
              <w:t>信息、安全生产考核合格证书（</w:t>
            </w:r>
            <w:r>
              <w:rPr>
                <w:rFonts w:ascii="Times New Roman" w:eastAsia="Times New Roman" w:hAnsi="Times New Roman" w:cs="Times New Roman"/>
                <w:sz w:val="21"/>
                <w:szCs w:val="21"/>
                <w:lang w:eastAsia="zh-CN"/>
              </w:rPr>
              <w:t>B</w:t>
            </w:r>
            <w:r>
              <w:rPr>
                <w:rFonts w:ascii="宋体" w:eastAsia="宋体" w:hAnsi="宋体" w:cs="宋体"/>
                <w:sz w:val="21"/>
                <w:szCs w:val="21"/>
                <w:lang w:eastAsia="zh-CN"/>
              </w:rPr>
              <w:t>类）信息）</w:t>
            </w:r>
          </w:p>
        </w:tc>
        <w:tc>
          <w:tcPr>
            <w:tcW w:w="1418" w:type="dxa"/>
            <w:tcBorders>
              <w:top w:val="single" w:sz="6" w:space="0" w:color="000000"/>
              <w:left w:val="single" w:sz="6" w:space="0" w:color="000000"/>
              <w:bottom w:val="single" w:sz="6" w:space="0" w:color="000000"/>
              <w:right w:val="single" w:sz="6" w:space="0" w:color="000000"/>
            </w:tcBorders>
          </w:tcPr>
          <w:p w:rsidR="0059461D" w:rsidRDefault="0059461D">
            <w:pPr>
              <w:rPr>
                <w:lang w:eastAsia="zh-CN"/>
              </w:rPr>
            </w:pPr>
          </w:p>
        </w:tc>
        <w:tc>
          <w:tcPr>
            <w:tcW w:w="1366" w:type="dxa"/>
            <w:tcBorders>
              <w:top w:val="single" w:sz="6" w:space="0" w:color="000000"/>
              <w:left w:val="single" w:sz="6" w:space="0" w:color="000000"/>
              <w:bottom w:val="single" w:sz="6" w:space="0" w:color="000000"/>
              <w:right w:val="single" w:sz="4" w:space="0" w:color="000000"/>
            </w:tcBorders>
          </w:tcPr>
          <w:p w:rsidR="0059461D" w:rsidRDefault="0059461D">
            <w:pPr>
              <w:rPr>
                <w:lang w:eastAsia="zh-CN"/>
              </w:rPr>
            </w:pPr>
          </w:p>
        </w:tc>
        <w:tc>
          <w:tcPr>
            <w:tcW w:w="1044" w:type="dxa"/>
            <w:tcBorders>
              <w:top w:val="single" w:sz="6" w:space="0" w:color="000000"/>
              <w:left w:val="single" w:sz="4" w:space="0" w:color="000000"/>
              <w:bottom w:val="single" w:sz="6" w:space="0" w:color="000000"/>
              <w:right w:val="single" w:sz="6" w:space="0" w:color="000000"/>
            </w:tcBorders>
          </w:tcPr>
          <w:p w:rsidR="0059461D" w:rsidRDefault="0059461D">
            <w:pPr>
              <w:rPr>
                <w:lang w:eastAsia="zh-CN"/>
              </w:rPr>
            </w:pPr>
          </w:p>
        </w:tc>
        <w:tc>
          <w:tcPr>
            <w:tcW w:w="1944" w:type="dxa"/>
            <w:vMerge w:val="restart"/>
            <w:tcBorders>
              <w:top w:val="single" w:sz="6" w:space="0" w:color="000000"/>
              <w:left w:val="single" w:sz="6" w:space="0" w:color="000000"/>
              <w:right w:val="single" w:sz="12" w:space="0" w:color="000000"/>
            </w:tcBorders>
          </w:tcPr>
          <w:p w:rsidR="0059461D" w:rsidRDefault="0059461D">
            <w:pPr>
              <w:pStyle w:val="TableParagraph"/>
              <w:rPr>
                <w:rFonts w:ascii="宋体" w:eastAsia="宋体" w:hAnsi="宋体" w:cs="宋体"/>
                <w:b/>
                <w:bCs/>
                <w:sz w:val="20"/>
                <w:szCs w:val="20"/>
                <w:lang w:eastAsia="zh-CN"/>
              </w:rPr>
            </w:pPr>
          </w:p>
          <w:p w:rsidR="0059461D" w:rsidRDefault="0059461D">
            <w:pPr>
              <w:pStyle w:val="TableParagraph"/>
              <w:rPr>
                <w:rFonts w:ascii="宋体" w:eastAsia="宋体" w:hAnsi="宋体" w:cs="宋体"/>
                <w:b/>
                <w:bCs/>
                <w:sz w:val="20"/>
                <w:szCs w:val="20"/>
                <w:lang w:eastAsia="zh-CN"/>
              </w:rPr>
            </w:pPr>
          </w:p>
          <w:p w:rsidR="0059461D" w:rsidRDefault="0059461D">
            <w:pPr>
              <w:pStyle w:val="TableParagraph"/>
              <w:spacing w:before="7"/>
              <w:rPr>
                <w:rFonts w:ascii="宋体" w:eastAsia="宋体" w:hAnsi="宋体" w:cs="宋体"/>
                <w:b/>
                <w:bCs/>
                <w:sz w:val="15"/>
                <w:szCs w:val="15"/>
                <w:lang w:eastAsia="zh-CN"/>
              </w:rPr>
            </w:pPr>
          </w:p>
          <w:p w:rsidR="0059461D" w:rsidRDefault="004370C5">
            <w:pPr>
              <w:pStyle w:val="TableParagraph"/>
              <w:spacing w:line="237" w:lineRule="auto"/>
              <w:ind w:left="98" w:right="89"/>
              <w:jc w:val="both"/>
              <w:rPr>
                <w:rFonts w:ascii="宋体" w:eastAsia="宋体" w:hAnsi="宋体" w:cs="宋体"/>
                <w:sz w:val="21"/>
                <w:szCs w:val="21"/>
                <w:lang w:eastAsia="zh-CN"/>
              </w:rPr>
            </w:pPr>
            <w:r>
              <w:rPr>
                <w:rFonts w:ascii="宋体" w:eastAsia="宋体" w:hAnsi="宋体" w:cs="宋体"/>
                <w:spacing w:val="6"/>
                <w:w w:val="95"/>
                <w:sz w:val="21"/>
                <w:szCs w:val="21"/>
                <w:lang w:eastAsia="zh-CN"/>
              </w:rPr>
              <w:t>本表后附带有系统水印的《主要人员信息一览表》打印件，未按要求填写</w:t>
            </w:r>
            <w:r>
              <w:rPr>
                <w:rFonts w:ascii="宋体" w:eastAsia="宋体" w:hAnsi="宋体" w:cs="宋体"/>
                <w:spacing w:val="5"/>
                <w:w w:val="95"/>
                <w:sz w:val="21"/>
                <w:szCs w:val="21"/>
                <w:lang w:eastAsia="zh-CN"/>
              </w:rPr>
              <w:t>或未附打印件的，相关内容视为未公</w:t>
            </w:r>
            <w:r>
              <w:rPr>
                <w:rFonts w:ascii="宋体" w:eastAsia="宋体" w:hAnsi="宋体" w:cs="宋体"/>
                <w:sz w:val="21"/>
                <w:szCs w:val="21"/>
                <w:lang w:eastAsia="zh-CN"/>
              </w:rPr>
              <w:t>开。</w:t>
            </w:r>
          </w:p>
        </w:tc>
      </w:tr>
      <w:tr w:rsidR="0059461D">
        <w:trPr>
          <w:trHeight w:hRule="exact" w:val="833"/>
        </w:trPr>
        <w:tc>
          <w:tcPr>
            <w:tcW w:w="3420" w:type="dxa"/>
            <w:gridSpan w:val="2"/>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37" w:lineRule="exact"/>
              <w:ind w:right="12"/>
              <w:jc w:val="center"/>
              <w:rPr>
                <w:rFonts w:ascii="宋体" w:eastAsia="宋体" w:hAnsi="宋体" w:cs="宋体"/>
                <w:sz w:val="21"/>
                <w:szCs w:val="21"/>
                <w:lang w:eastAsia="zh-CN"/>
              </w:rPr>
            </w:pPr>
            <w:r>
              <w:rPr>
                <w:rFonts w:ascii="宋体" w:eastAsia="宋体" w:hAnsi="宋体" w:cs="宋体"/>
                <w:sz w:val="21"/>
                <w:szCs w:val="21"/>
                <w:lang w:eastAsia="zh-CN"/>
              </w:rPr>
              <w:t>项目技术负责人</w:t>
            </w:r>
          </w:p>
          <w:p w:rsidR="0059461D" w:rsidRDefault="004370C5">
            <w:pPr>
              <w:pStyle w:val="TableParagraph"/>
              <w:spacing w:line="271" w:lineRule="exact"/>
              <w:ind w:right="12"/>
              <w:jc w:val="center"/>
              <w:rPr>
                <w:rFonts w:ascii="宋体" w:eastAsia="宋体" w:hAnsi="宋体" w:cs="宋体"/>
                <w:sz w:val="21"/>
                <w:szCs w:val="21"/>
                <w:lang w:eastAsia="zh-CN"/>
              </w:rPr>
            </w:pPr>
            <w:r>
              <w:rPr>
                <w:rFonts w:ascii="宋体" w:eastAsia="宋体" w:hAnsi="宋体" w:cs="宋体"/>
                <w:sz w:val="21"/>
                <w:szCs w:val="21"/>
                <w:lang w:eastAsia="zh-CN"/>
              </w:rPr>
              <w:t>（职称证信息、安全生产考核合格</w:t>
            </w:r>
          </w:p>
          <w:p w:rsidR="0059461D" w:rsidRDefault="004370C5">
            <w:pPr>
              <w:pStyle w:val="TableParagraph"/>
              <w:spacing w:line="289" w:lineRule="exact"/>
              <w:ind w:right="11"/>
              <w:jc w:val="center"/>
              <w:rPr>
                <w:rFonts w:ascii="宋体" w:eastAsia="宋体" w:hAnsi="宋体" w:cs="宋体"/>
                <w:sz w:val="21"/>
                <w:szCs w:val="21"/>
              </w:rPr>
            </w:pPr>
            <w:r>
              <w:rPr>
                <w:rFonts w:ascii="宋体" w:eastAsia="宋体" w:hAnsi="宋体" w:cs="宋体"/>
                <w:sz w:val="21"/>
                <w:szCs w:val="21"/>
              </w:rPr>
              <w:t>证书（</w:t>
            </w:r>
            <w:r>
              <w:rPr>
                <w:rFonts w:ascii="Times New Roman" w:eastAsia="Times New Roman" w:hAnsi="Times New Roman" w:cs="Times New Roman"/>
                <w:sz w:val="21"/>
                <w:szCs w:val="21"/>
              </w:rPr>
              <w:t>B</w:t>
            </w:r>
            <w:r>
              <w:rPr>
                <w:rFonts w:ascii="宋体" w:eastAsia="宋体" w:hAnsi="宋体" w:cs="宋体"/>
                <w:sz w:val="21"/>
                <w:szCs w:val="21"/>
              </w:rPr>
              <w:t>类）信息）</w:t>
            </w:r>
          </w:p>
        </w:tc>
        <w:tc>
          <w:tcPr>
            <w:tcW w:w="1418" w:type="dxa"/>
            <w:tcBorders>
              <w:top w:val="single" w:sz="6" w:space="0" w:color="000000"/>
              <w:left w:val="single" w:sz="6" w:space="0" w:color="000000"/>
              <w:bottom w:val="single" w:sz="6" w:space="0" w:color="000000"/>
              <w:right w:val="single" w:sz="6" w:space="0" w:color="000000"/>
            </w:tcBorders>
          </w:tcPr>
          <w:p w:rsidR="0059461D" w:rsidRDefault="0059461D"/>
        </w:tc>
        <w:tc>
          <w:tcPr>
            <w:tcW w:w="1366" w:type="dxa"/>
            <w:tcBorders>
              <w:top w:val="single" w:sz="6" w:space="0" w:color="000000"/>
              <w:left w:val="single" w:sz="6" w:space="0" w:color="000000"/>
              <w:bottom w:val="single" w:sz="6" w:space="0" w:color="000000"/>
              <w:right w:val="single" w:sz="4" w:space="0" w:color="000000"/>
            </w:tcBorders>
          </w:tcPr>
          <w:p w:rsidR="0059461D" w:rsidRDefault="0059461D"/>
        </w:tc>
        <w:tc>
          <w:tcPr>
            <w:tcW w:w="1044" w:type="dxa"/>
            <w:tcBorders>
              <w:top w:val="single" w:sz="6" w:space="0" w:color="000000"/>
              <w:left w:val="single" w:sz="4" w:space="0" w:color="000000"/>
              <w:bottom w:val="single" w:sz="6" w:space="0" w:color="000000"/>
              <w:right w:val="single" w:sz="6" w:space="0" w:color="000000"/>
            </w:tcBorders>
          </w:tcPr>
          <w:p w:rsidR="0059461D" w:rsidRDefault="0059461D"/>
        </w:tc>
        <w:tc>
          <w:tcPr>
            <w:tcW w:w="1944" w:type="dxa"/>
            <w:vMerge/>
            <w:tcBorders>
              <w:left w:val="single" w:sz="6" w:space="0" w:color="000000"/>
              <w:right w:val="single" w:sz="12" w:space="0" w:color="000000"/>
            </w:tcBorders>
          </w:tcPr>
          <w:p w:rsidR="0059461D" w:rsidRDefault="0059461D"/>
        </w:tc>
      </w:tr>
      <w:tr w:rsidR="0059461D">
        <w:trPr>
          <w:trHeight w:hRule="exact" w:val="1126"/>
        </w:trPr>
        <w:tc>
          <w:tcPr>
            <w:tcW w:w="3420" w:type="dxa"/>
            <w:gridSpan w:val="2"/>
            <w:tcBorders>
              <w:top w:val="single" w:sz="6" w:space="0" w:color="000000"/>
              <w:left w:val="single" w:sz="12" w:space="0" w:color="000000"/>
              <w:bottom w:val="single" w:sz="12" w:space="0" w:color="000000"/>
              <w:right w:val="single" w:sz="6" w:space="0" w:color="000000"/>
            </w:tcBorders>
          </w:tcPr>
          <w:p w:rsidR="0059461D" w:rsidRDefault="004370C5">
            <w:pPr>
              <w:pStyle w:val="TableParagraph"/>
              <w:spacing w:before="105" w:line="273" w:lineRule="exact"/>
              <w:ind w:right="11"/>
              <w:jc w:val="center"/>
              <w:rPr>
                <w:rFonts w:ascii="宋体" w:eastAsia="宋体" w:hAnsi="宋体" w:cs="宋体"/>
                <w:sz w:val="21"/>
                <w:szCs w:val="21"/>
                <w:lang w:eastAsia="zh-CN"/>
              </w:rPr>
            </w:pPr>
            <w:r>
              <w:rPr>
                <w:rFonts w:ascii="宋体" w:eastAsia="宋体" w:hAnsi="宋体" w:cs="宋体"/>
                <w:sz w:val="21"/>
                <w:szCs w:val="21"/>
                <w:lang w:eastAsia="zh-CN"/>
              </w:rPr>
              <w:t>安全负责人</w:t>
            </w:r>
          </w:p>
          <w:p w:rsidR="0059461D" w:rsidRDefault="004370C5">
            <w:pPr>
              <w:pStyle w:val="TableParagraph"/>
              <w:spacing w:line="280" w:lineRule="exact"/>
              <w:ind w:right="12"/>
              <w:jc w:val="center"/>
              <w:rPr>
                <w:rFonts w:ascii="宋体" w:eastAsia="宋体" w:hAnsi="宋体" w:cs="宋体"/>
                <w:sz w:val="21"/>
                <w:szCs w:val="21"/>
                <w:lang w:eastAsia="zh-CN"/>
              </w:rPr>
            </w:pPr>
            <w:r>
              <w:rPr>
                <w:rFonts w:ascii="宋体" w:eastAsia="宋体" w:hAnsi="宋体" w:cs="宋体"/>
                <w:sz w:val="21"/>
                <w:szCs w:val="21"/>
                <w:lang w:eastAsia="zh-CN"/>
              </w:rPr>
              <w:t>（安全生产考核合格证书（</w:t>
            </w:r>
            <w:r>
              <w:rPr>
                <w:rFonts w:ascii="Times New Roman" w:eastAsia="Times New Roman" w:hAnsi="Times New Roman" w:cs="Times New Roman"/>
                <w:sz w:val="21"/>
                <w:szCs w:val="21"/>
                <w:lang w:eastAsia="zh-CN"/>
              </w:rPr>
              <w:t>C</w:t>
            </w:r>
            <w:r>
              <w:rPr>
                <w:rFonts w:ascii="宋体" w:eastAsia="宋体" w:hAnsi="宋体" w:cs="宋体"/>
                <w:sz w:val="21"/>
                <w:szCs w:val="21"/>
                <w:lang w:eastAsia="zh-CN"/>
              </w:rPr>
              <w:t>类）</w:t>
            </w:r>
          </w:p>
          <w:p w:rsidR="0059461D" w:rsidRDefault="004370C5">
            <w:pPr>
              <w:pStyle w:val="TableParagraph"/>
              <w:spacing w:line="266" w:lineRule="exact"/>
              <w:ind w:right="12"/>
              <w:jc w:val="center"/>
              <w:rPr>
                <w:rFonts w:ascii="宋体" w:eastAsia="宋体" w:hAnsi="宋体" w:cs="宋体"/>
                <w:sz w:val="21"/>
                <w:szCs w:val="21"/>
              </w:rPr>
            </w:pPr>
            <w:r>
              <w:rPr>
                <w:rFonts w:ascii="宋体" w:eastAsia="宋体" w:hAnsi="宋体" w:cs="宋体"/>
                <w:sz w:val="21"/>
                <w:szCs w:val="21"/>
              </w:rPr>
              <w:t>信息）</w:t>
            </w:r>
          </w:p>
        </w:tc>
        <w:tc>
          <w:tcPr>
            <w:tcW w:w="1418" w:type="dxa"/>
            <w:tcBorders>
              <w:top w:val="single" w:sz="6" w:space="0" w:color="000000"/>
              <w:left w:val="single" w:sz="6" w:space="0" w:color="000000"/>
              <w:bottom w:val="single" w:sz="12" w:space="0" w:color="000000"/>
              <w:right w:val="single" w:sz="6" w:space="0" w:color="000000"/>
            </w:tcBorders>
          </w:tcPr>
          <w:p w:rsidR="0059461D" w:rsidRDefault="0059461D"/>
        </w:tc>
        <w:tc>
          <w:tcPr>
            <w:tcW w:w="1366" w:type="dxa"/>
            <w:tcBorders>
              <w:top w:val="single" w:sz="6" w:space="0" w:color="000000"/>
              <w:left w:val="single" w:sz="6" w:space="0" w:color="000000"/>
              <w:bottom w:val="single" w:sz="12" w:space="0" w:color="000000"/>
              <w:right w:val="single" w:sz="4" w:space="0" w:color="000000"/>
            </w:tcBorders>
          </w:tcPr>
          <w:p w:rsidR="0059461D" w:rsidRDefault="0059461D"/>
        </w:tc>
        <w:tc>
          <w:tcPr>
            <w:tcW w:w="1044" w:type="dxa"/>
            <w:tcBorders>
              <w:top w:val="single" w:sz="6" w:space="0" w:color="000000"/>
              <w:left w:val="single" w:sz="4" w:space="0" w:color="000000"/>
              <w:bottom w:val="single" w:sz="12" w:space="0" w:color="000000"/>
              <w:right w:val="single" w:sz="6" w:space="0" w:color="000000"/>
            </w:tcBorders>
          </w:tcPr>
          <w:p w:rsidR="0059461D" w:rsidRDefault="0059461D"/>
        </w:tc>
        <w:tc>
          <w:tcPr>
            <w:tcW w:w="1944" w:type="dxa"/>
            <w:vMerge/>
            <w:tcBorders>
              <w:left w:val="single" w:sz="6" w:space="0" w:color="000000"/>
              <w:bottom w:val="single" w:sz="12" w:space="0" w:color="000000"/>
              <w:right w:val="single" w:sz="12" w:space="0" w:color="000000"/>
            </w:tcBorders>
          </w:tcPr>
          <w:p w:rsidR="0059461D" w:rsidRDefault="0059461D"/>
        </w:tc>
      </w:tr>
    </w:tbl>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spacing w:before="12"/>
        <w:rPr>
          <w:rFonts w:ascii="宋体" w:eastAsia="宋体" w:hAnsi="宋体" w:cs="宋体"/>
          <w:b/>
          <w:bCs/>
          <w:sz w:val="11"/>
          <w:szCs w:val="11"/>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52" name="组合 318"/>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51" name="组合 319"/>
                        <wpg:cNvGrpSpPr/>
                        <wpg:grpSpPr>
                          <a:xfrm>
                            <a:off x="1" y="1"/>
                            <a:ext cx="2880" cy="2"/>
                            <a:chOff x="1" y="1"/>
                            <a:chExt cx="2880" cy="2203203"/>
                          </a:xfrm>
                        </wpg:grpSpPr>
                        <wps:wsp>
                          <wps:cNvPr id="50" name="任意多边形 320"/>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318"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bvaNOtMAAAACAQAADwAAAAAAAAABACAAAAAiAAAAZHJzL2Rvd25yZXYu&#10;eG1sUEsBAhQAFAAAAAgAh07iQHfCZvrkAgAAagcAAA4AAAAAAAAAAQAgAAAAIgEAAGRycy9lMm9E&#10;b2MueG1sUEsFBgAAAAAGAAYAWQEAAHgGAAAAAA==&#10;">
                <o:lock v:ext="edit" aspectratio="f"/>
                <v:group id="组合 319" o:spid="_x0000_s1026" o:spt="203" style="position:absolute;left:1;top:1;height:2;width:2880;" coordorigin="1,1" coordsize="2880,2203203"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任意多边形 320" o:spid="_x0000_s1026" o:spt="100" style="position:absolute;left:1;top:1;height:2;width:2880;" filled="f" stroked="t" coordsize="2880,1" o:gfxdata="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p4ha5AAAA2wAA&#10;AA8AAAAAAAAAAQAgAAAAIgAAAGRycy9kb3ducmV2LnhtbFBLAQIUABQAAAAIAIdO4kAzLwWeOwAA&#10;ADkAAAAQAAAAAAAAAAEAIAAAAAgBAABkcnMvc2hhcGV4bWwueG1sUEsFBgAAAAAGAAYAWwEAALID&#10;A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12"/>
        <w:rPr>
          <w:rFonts w:ascii="宋体" w:eastAsia="宋体" w:hAnsi="宋体" w:cs="宋体"/>
          <w:b/>
          <w:bCs/>
          <w:sz w:val="9"/>
          <w:szCs w:val="9"/>
        </w:rPr>
      </w:pPr>
    </w:p>
    <w:p w:rsidR="0059461D" w:rsidRDefault="004370C5">
      <w:pPr>
        <w:spacing w:before="37"/>
        <w:ind w:left="120"/>
        <w:rPr>
          <w:rFonts w:ascii="宋体" w:eastAsia="宋体" w:hAnsi="宋体" w:cs="宋体"/>
          <w:sz w:val="18"/>
          <w:szCs w:val="18"/>
          <w:lang w:eastAsia="zh-CN"/>
        </w:rPr>
      </w:pPr>
      <w:r>
        <w:rPr>
          <w:rFonts w:ascii="宋体" w:eastAsia="宋体" w:hAnsi="宋体" w:cs="宋体"/>
          <w:spacing w:val="-1"/>
          <w:sz w:val="20"/>
          <w:szCs w:val="20"/>
          <w:lang w:eastAsia="zh-CN"/>
        </w:rPr>
        <w:t>①</w:t>
      </w:r>
      <w:r>
        <w:rPr>
          <w:rFonts w:ascii="宋体" w:eastAsia="宋体" w:hAnsi="宋体" w:cs="宋体"/>
          <w:spacing w:val="-1"/>
          <w:sz w:val="18"/>
          <w:szCs w:val="18"/>
          <w:lang w:eastAsia="zh-CN"/>
        </w:rPr>
        <w:t>在《浙江省公路水运建设工程从业主体信用评价管理细则》施行</w:t>
      </w:r>
      <w:proofErr w:type="gramStart"/>
      <w:r>
        <w:rPr>
          <w:rFonts w:ascii="宋体" w:eastAsia="宋体" w:hAnsi="宋体" w:cs="宋体"/>
          <w:spacing w:val="-1"/>
          <w:sz w:val="18"/>
          <w:szCs w:val="18"/>
          <w:lang w:eastAsia="zh-CN"/>
        </w:rPr>
        <w:t>且发布</w:t>
      </w:r>
      <w:proofErr w:type="gramEnd"/>
      <w:r>
        <w:rPr>
          <w:rFonts w:ascii="宋体" w:eastAsia="宋体" w:hAnsi="宋体" w:cs="宋体"/>
          <w:spacing w:val="-1"/>
          <w:sz w:val="18"/>
          <w:szCs w:val="18"/>
          <w:lang w:eastAsia="zh-CN"/>
        </w:rPr>
        <w:t>首次信用评价结果后，本处修改为：浙江省</w:t>
      </w:r>
    </w:p>
    <w:p w:rsidR="0059461D" w:rsidRDefault="004370C5">
      <w:pPr>
        <w:spacing w:before="1"/>
        <w:ind w:left="120"/>
        <w:rPr>
          <w:rFonts w:ascii="宋体" w:eastAsia="宋体" w:hAnsi="宋体" w:cs="宋体"/>
          <w:sz w:val="18"/>
          <w:szCs w:val="18"/>
          <w:lang w:eastAsia="zh-CN"/>
        </w:rPr>
      </w:pPr>
      <w:r>
        <w:rPr>
          <w:rFonts w:ascii="宋体" w:eastAsia="宋体" w:hAnsi="宋体" w:cs="宋体"/>
          <w:sz w:val="18"/>
          <w:szCs w:val="18"/>
          <w:lang w:eastAsia="zh-CN"/>
        </w:rPr>
        <w:t>交通运输厅投标截止日及上一期信用评价结果。</w:t>
      </w:r>
    </w:p>
    <w:p w:rsidR="0059461D" w:rsidRDefault="004370C5">
      <w:pPr>
        <w:spacing w:before="101"/>
        <w:ind w:left="120"/>
        <w:rPr>
          <w:rFonts w:ascii="宋体" w:eastAsia="宋体" w:hAnsi="宋体" w:cs="宋体"/>
          <w:sz w:val="18"/>
          <w:szCs w:val="18"/>
          <w:lang w:eastAsia="zh-CN"/>
        </w:rPr>
      </w:pPr>
      <w:r>
        <w:rPr>
          <w:rFonts w:ascii="宋体" w:eastAsia="宋体" w:hAnsi="宋体" w:cs="宋体"/>
          <w:sz w:val="20"/>
          <w:szCs w:val="20"/>
          <w:lang w:eastAsia="zh-CN"/>
        </w:rPr>
        <w:t>②</w:t>
      </w:r>
      <w:r>
        <w:rPr>
          <w:rFonts w:ascii="宋体" w:eastAsia="宋体" w:hAnsi="宋体" w:cs="宋体"/>
          <w:sz w:val="18"/>
          <w:szCs w:val="18"/>
          <w:lang w:eastAsia="zh-CN"/>
        </w:rPr>
        <w:t>在《浙江省公路水运建设工程从业主体信用评价管理细则》施行</w:t>
      </w:r>
      <w:proofErr w:type="gramStart"/>
      <w:r>
        <w:rPr>
          <w:rFonts w:ascii="宋体" w:eastAsia="宋体" w:hAnsi="宋体" w:cs="宋体"/>
          <w:sz w:val="18"/>
          <w:szCs w:val="18"/>
          <w:lang w:eastAsia="zh-CN"/>
        </w:rPr>
        <w:t>且发布</w:t>
      </w:r>
      <w:proofErr w:type="gramEnd"/>
      <w:r>
        <w:rPr>
          <w:rFonts w:ascii="宋体" w:eastAsia="宋体" w:hAnsi="宋体" w:cs="宋体"/>
          <w:sz w:val="18"/>
          <w:szCs w:val="18"/>
          <w:lang w:eastAsia="zh-CN"/>
        </w:rPr>
        <w:t>首次信用评价结果前，本列无需填写。</w:t>
      </w:r>
    </w:p>
    <w:p w:rsidR="0059461D" w:rsidRDefault="0059461D">
      <w:pPr>
        <w:rPr>
          <w:rFonts w:ascii="宋体" w:eastAsia="宋体" w:hAnsi="宋体" w:cs="宋体"/>
          <w:sz w:val="18"/>
          <w:szCs w:val="18"/>
          <w:lang w:eastAsia="zh-CN"/>
        </w:rPr>
        <w:sectPr w:rsidR="0059461D">
          <w:pgSz w:w="11900" w:h="16840"/>
          <w:pgMar w:top="1160" w:right="1240" w:bottom="1460" w:left="1240" w:header="883" w:footer="1280" w:gutter="0"/>
          <w:cols w:space="720"/>
        </w:sectPr>
      </w:pPr>
    </w:p>
    <w:p w:rsidR="0059461D" w:rsidRDefault="0059461D">
      <w:pPr>
        <w:spacing w:before="3"/>
        <w:rPr>
          <w:rFonts w:ascii="宋体" w:eastAsia="宋体" w:hAnsi="宋体" w:cs="宋体"/>
          <w:sz w:val="16"/>
          <w:szCs w:val="16"/>
          <w:lang w:eastAsia="zh-CN"/>
        </w:rPr>
      </w:pPr>
    </w:p>
    <w:p w:rsidR="0059461D" w:rsidRDefault="004370C5">
      <w:pPr>
        <w:spacing w:before="14"/>
        <w:ind w:left="4"/>
        <w:jc w:val="center"/>
        <w:rPr>
          <w:rFonts w:ascii="宋体" w:eastAsia="宋体" w:hAnsi="宋体" w:cs="宋体"/>
          <w:sz w:val="28"/>
          <w:szCs w:val="28"/>
        </w:rPr>
      </w:pPr>
      <w:bookmarkStart w:id="229" w:name="_TOC_250007"/>
      <w:r>
        <w:rPr>
          <w:rFonts w:ascii="宋体" w:eastAsia="宋体" w:hAnsi="宋体" w:cs="宋体"/>
          <w:b/>
          <w:bCs/>
          <w:sz w:val="28"/>
          <w:szCs w:val="28"/>
        </w:rPr>
        <w:t>（十二）履约行为表</w:t>
      </w:r>
      <w:bookmarkEnd w:id="229"/>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spacing w:before="8"/>
        <w:rPr>
          <w:rFonts w:ascii="宋体" w:eastAsia="宋体" w:hAnsi="宋体" w:cs="宋体"/>
          <w:b/>
          <w:bCs/>
          <w:sz w:val="16"/>
          <w:szCs w:val="16"/>
        </w:rPr>
      </w:pPr>
    </w:p>
    <w:tbl>
      <w:tblPr>
        <w:tblW w:w="9185" w:type="dxa"/>
        <w:tblInd w:w="108" w:type="dxa"/>
        <w:tblLayout w:type="fixed"/>
        <w:tblCellMar>
          <w:left w:w="0" w:type="dxa"/>
          <w:right w:w="0" w:type="dxa"/>
        </w:tblCellMar>
        <w:tblLook w:val="04A0" w:firstRow="1" w:lastRow="0" w:firstColumn="1" w:lastColumn="0" w:noHBand="0" w:noVBand="1"/>
      </w:tblPr>
      <w:tblGrid>
        <w:gridCol w:w="4589"/>
        <w:gridCol w:w="91"/>
        <w:gridCol w:w="4505"/>
      </w:tblGrid>
      <w:tr w:rsidR="0059461D">
        <w:trPr>
          <w:trHeight w:hRule="exact" w:val="790"/>
        </w:trPr>
        <w:tc>
          <w:tcPr>
            <w:tcW w:w="4589" w:type="dxa"/>
            <w:tcBorders>
              <w:top w:val="single" w:sz="12" w:space="0" w:color="000000"/>
              <w:left w:val="single" w:sz="12" w:space="0" w:color="000000"/>
              <w:bottom w:val="single" w:sz="4" w:space="0" w:color="000000"/>
              <w:right w:val="nil"/>
            </w:tcBorders>
          </w:tcPr>
          <w:p w:rsidR="0059461D" w:rsidRDefault="004370C5">
            <w:pPr>
              <w:pStyle w:val="TableParagraph"/>
              <w:spacing w:before="143"/>
              <w:ind w:left="2738"/>
              <w:rPr>
                <w:rFonts w:ascii="宋体" w:eastAsia="宋体" w:hAnsi="宋体" w:cs="宋体"/>
                <w:sz w:val="21"/>
                <w:szCs w:val="21"/>
              </w:rPr>
            </w:pPr>
            <w:r>
              <w:rPr>
                <w:rFonts w:ascii="宋体" w:eastAsia="宋体" w:hAnsi="宋体" w:cs="宋体"/>
                <w:sz w:val="21"/>
                <w:szCs w:val="21"/>
              </w:rPr>
              <w:t>投标人 应如实</w:t>
            </w:r>
          </w:p>
        </w:tc>
        <w:tc>
          <w:tcPr>
            <w:tcW w:w="4596" w:type="dxa"/>
            <w:gridSpan w:val="2"/>
            <w:tcBorders>
              <w:top w:val="single" w:sz="12" w:space="0" w:color="000000"/>
              <w:left w:val="nil"/>
              <w:bottom w:val="single" w:sz="4" w:space="0" w:color="000000"/>
              <w:right w:val="single" w:sz="12" w:space="0" w:color="000000"/>
            </w:tcBorders>
          </w:tcPr>
          <w:p w:rsidR="0059461D" w:rsidRDefault="004370C5">
            <w:pPr>
              <w:pStyle w:val="TableParagraph"/>
              <w:spacing w:before="143"/>
              <w:ind w:left="52"/>
              <w:rPr>
                <w:rFonts w:ascii="宋体" w:eastAsia="宋体" w:hAnsi="宋体" w:cs="宋体"/>
                <w:sz w:val="21"/>
                <w:szCs w:val="21"/>
              </w:rPr>
            </w:pPr>
            <w:r>
              <w:rPr>
                <w:rFonts w:ascii="宋体" w:eastAsia="宋体" w:hAnsi="宋体" w:cs="宋体"/>
                <w:sz w:val="21"/>
                <w:szCs w:val="21"/>
              </w:rPr>
              <w:t>填 写下列内容</w:t>
            </w:r>
          </w:p>
        </w:tc>
      </w:tr>
      <w:tr w:rsidR="0059461D">
        <w:trPr>
          <w:trHeight w:hRule="exact" w:val="1771"/>
        </w:trPr>
        <w:tc>
          <w:tcPr>
            <w:tcW w:w="4680" w:type="dxa"/>
            <w:gridSpan w:val="2"/>
            <w:tcBorders>
              <w:top w:val="single" w:sz="4" w:space="0" w:color="000000"/>
              <w:left w:val="single" w:sz="12" w:space="0" w:color="000000"/>
              <w:bottom w:val="nil"/>
              <w:right w:val="single" w:sz="4" w:space="0" w:color="000000"/>
            </w:tcBorders>
          </w:tcPr>
          <w:p w:rsidR="0059461D" w:rsidRDefault="0059461D">
            <w:pPr>
              <w:pStyle w:val="TableParagraph"/>
              <w:rPr>
                <w:rFonts w:ascii="宋体" w:eastAsia="宋体" w:hAnsi="宋体" w:cs="宋体"/>
                <w:b/>
                <w:bCs/>
                <w:lang w:eastAsia="zh-CN"/>
              </w:rPr>
            </w:pPr>
          </w:p>
          <w:p w:rsidR="0059461D" w:rsidRDefault="0059461D">
            <w:pPr>
              <w:pStyle w:val="TableParagraph"/>
              <w:rPr>
                <w:rFonts w:ascii="宋体" w:eastAsia="宋体" w:hAnsi="宋体" w:cs="宋体"/>
                <w:b/>
                <w:bCs/>
                <w:lang w:eastAsia="zh-CN"/>
              </w:rPr>
            </w:pPr>
          </w:p>
          <w:p w:rsidR="0059461D" w:rsidRDefault="0059461D">
            <w:pPr>
              <w:pStyle w:val="TableParagraph"/>
              <w:rPr>
                <w:rFonts w:ascii="宋体" w:eastAsia="宋体" w:hAnsi="宋体" w:cs="宋体"/>
                <w:b/>
                <w:bCs/>
                <w:lang w:eastAsia="zh-CN"/>
              </w:rPr>
            </w:pPr>
          </w:p>
          <w:p w:rsidR="0059461D" w:rsidRDefault="0059461D">
            <w:pPr>
              <w:pStyle w:val="TableParagraph"/>
              <w:rPr>
                <w:rFonts w:ascii="宋体" w:eastAsia="宋体" w:hAnsi="宋体" w:cs="宋体"/>
                <w:b/>
                <w:bCs/>
                <w:lang w:eastAsia="zh-CN"/>
              </w:rPr>
            </w:pPr>
          </w:p>
          <w:p w:rsidR="0059461D" w:rsidRDefault="0059461D">
            <w:pPr>
              <w:pStyle w:val="TableParagraph"/>
              <w:spacing w:before="4"/>
              <w:rPr>
                <w:rFonts w:ascii="宋体" w:eastAsia="宋体" w:hAnsi="宋体" w:cs="宋体"/>
                <w:b/>
                <w:bCs/>
                <w:sz w:val="18"/>
                <w:szCs w:val="18"/>
                <w:lang w:eastAsia="zh-CN"/>
              </w:rPr>
            </w:pPr>
          </w:p>
          <w:p w:rsidR="0059461D" w:rsidRDefault="004370C5">
            <w:pPr>
              <w:pStyle w:val="TableParagraph"/>
              <w:ind w:left="794"/>
              <w:rPr>
                <w:rFonts w:ascii="宋体" w:eastAsia="宋体" w:hAnsi="宋体" w:cs="宋体"/>
                <w:sz w:val="21"/>
                <w:szCs w:val="21"/>
                <w:lang w:eastAsia="zh-CN"/>
              </w:rPr>
            </w:pPr>
            <w:r>
              <w:rPr>
                <w:rFonts w:ascii="宋体" w:eastAsia="宋体" w:hAnsi="宋体" w:cs="宋体"/>
                <w:sz w:val="21"/>
                <w:szCs w:val="21"/>
                <w:lang w:eastAsia="zh-CN"/>
              </w:rPr>
              <w:t>投标人应如实填写下列内容</w:t>
            </w:r>
            <w:r>
              <w:rPr>
                <w:rFonts w:ascii="宋体" w:eastAsia="宋体" w:hAnsi="宋体" w:cs="宋体"/>
                <w:position w:val="11"/>
                <w:sz w:val="10"/>
                <w:szCs w:val="10"/>
                <w:lang w:eastAsia="zh-CN"/>
              </w:rPr>
              <w:t>①</w:t>
            </w:r>
            <w:r>
              <w:rPr>
                <w:rFonts w:ascii="宋体" w:eastAsia="宋体" w:hAnsi="宋体" w:cs="宋体"/>
                <w:sz w:val="21"/>
                <w:szCs w:val="21"/>
                <w:lang w:eastAsia="zh-CN"/>
              </w:rPr>
              <w:t>：</w:t>
            </w:r>
          </w:p>
        </w:tc>
        <w:tc>
          <w:tcPr>
            <w:tcW w:w="4505" w:type="dxa"/>
            <w:vMerge w:val="restart"/>
            <w:tcBorders>
              <w:top w:val="single" w:sz="4" w:space="0" w:color="000000"/>
              <w:left w:val="single" w:sz="4" w:space="0" w:color="000000"/>
              <w:right w:val="single" w:sz="12" w:space="0" w:color="000000"/>
            </w:tcBorders>
          </w:tcPr>
          <w:p w:rsidR="0059461D" w:rsidRDefault="0059461D">
            <w:pPr>
              <w:rPr>
                <w:lang w:eastAsia="zh-CN"/>
              </w:rPr>
            </w:pPr>
          </w:p>
        </w:tc>
      </w:tr>
      <w:tr w:rsidR="0059461D">
        <w:trPr>
          <w:trHeight w:hRule="exact" w:val="415"/>
        </w:trPr>
        <w:tc>
          <w:tcPr>
            <w:tcW w:w="4680" w:type="dxa"/>
            <w:gridSpan w:val="2"/>
            <w:tcBorders>
              <w:top w:val="nil"/>
              <w:left w:val="single" w:sz="12" w:space="0" w:color="000000"/>
              <w:bottom w:val="nil"/>
              <w:right w:val="single" w:sz="4" w:space="0" w:color="000000"/>
            </w:tcBorders>
          </w:tcPr>
          <w:p w:rsidR="0059461D" w:rsidRDefault="004370C5">
            <w:pPr>
              <w:pStyle w:val="TableParagraph"/>
              <w:tabs>
                <w:tab w:val="left" w:pos="2517"/>
              </w:tabs>
              <w:spacing w:before="33"/>
              <w:ind w:left="794"/>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1</w:t>
            </w:r>
            <w:r>
              <w:rPr>
                <w:rFonts w:ascii="宋体" w:eastAsia="宋体" w:hAnsi="宋体" w:cs="宋体"/>
                <w:spacing w:val="-31"/>
                <w:w w:val="95"/>
                <w:sz w:val="21"/>
                <w:szCs w:val="21"/>
                <w:lang w:eastAsia="zh-CN"/>
              </w:rPr>
              <w:t>、</w:t>
            </w:r>
            <w:r>
              <w:rPr>
                <w:rFonts w:ascii="宋体" w:eastAsia="宋体" w:hAnsi="宋体" w:cs="宋体"/>
                <w:spacing w:val="1"/>
                <w:w w:val="95"/>
                <w:sz w:val="21"/>
                <w:szCs w:val="21"/>
                <w:lang w:eastAsia="zh-CN"/>
              </w:rPr>
              <w:t>近</w:t>
            </w:r>
            <w:r>
              <w:rPr>
                <w:rFonts w:ascii="宋体" w:eastAsia="宋体" w:hAnsi="宋体" w:cs="宋体"/>
                <w:w w:val="95"/>
                <w:sz w:val="21"/>
                <w:szCs w:val="21"/>
                <w:lang w:eastAsia="zh-CN"/>
              </w:rPr>
              <w:t>一</w:t>
            </w:r>
            <w:r>
              <w:rPr>
                <w:rFonts w:ascii="宋体" w:eastAsia="宋体" w:hAnsi="宋体" w:cs="宋体"/>
                <w:spacing w:val="-28"/>
                <w:w w:val="95"/>
                <w:sz w:val="21"/>
                <w:szCs w:val="21"/>
                <w:lang w:eastAsia="zh-CN"/>
              </w:rPr>
              <w:t>年</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spacing w:val="2"/>
                <w:sz w:val="21"/>
                <w:szCs w:val="21"/>
                <w:lang w:eastAsia="zh-CN"/>
              </w:rPr>
              <w:t>年月日</w:t>
            </w:r>
            <w:r>
              <w:rPr>
                <w:rFonts w:ascii="宋体" w:eastAsia="宋体" w:hAnsi="宋体" w:cs="宋体"/>
                <w:sz w:val="21"/>
                <w:szCs w:val="21"/>
                <w:lang w:eastAsia="zh-CN"/>
              </w:rPr>
              <w:t>以</w:t>
            </w:r>
            <w:r>
              <w:rPr>
                <w:rFonts w:ascii="宋体" w:eastAsia="宋体" w:hAnsi="宋体" w:cs="宋体"/>
                <w:spacing w:val="2"/>
                <w:sz w:val="21"/>
                <w:szCs w:val="21"/>
                <w:lang w:eastAsia="zh-CN"/>
              </w:rPr>
              <w:t>来</w:t>
            </w:r>
            <w:r>
              <w:rPr>
                <w:rFonts w:ascii="宋体" w:eastAsia="宋体" w:hAnsi="宋体" w:cs="宋体"/>
                <w:spacing w:val="-33"/>
                <w:sz w:val="21"/>
                <w:szCs w:val="21"/>
                <w:lang w:eastAsia="zh-CN"/>
              </w:rPr>
              <w:t>）</w:t>
            </w:r>
            <w:r>
              <w:rPr>
                <w:rFonts w:ascii="宋体" w:eastAsia="宋体" w:hAnsi="宋体" w:cs="宋体"/>
                <w:sz w:val="21"/>
                <w:szCs w:val="21"/>
                <w:lang w:eastAsia="zh-CN"/>
              </w:rPr>
              <w:t>，</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3"/>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29"/>
              <w:ind w:left="374"/>
              <w:rPr>
                <w:rFonts w:ascii="宋体" w:eastAsia="宋体" w:hAnsi="宋体" w:cs="宋体"/>
                <w:sz w:val="21"/>
                <w:szCs w:val="21"/>
                <w:lang w:eastAsia="zh-CN"/>
              </w:rPr>
            </w:pPr>
            <w:r>
              <w:rPr>
                <w:rFonts w:ascii="宋体" w:eastAsia="宋体" w:hAnsi="宋体" w:cs="宋体"/>
                <w:sz w:val="21"/>
                <w:szCs w:val="21"/>
                <w:lang w:eastAsia="zh-CN"/>
              </w:rPr>
              <w:t>有</w:t>
            </w:r>
            <w:r>
              <w:rPr>
                <w:rFonts w:ascii="宋体" w:eastAsia="宋体" w:hAnsi="宋体" w:cs="宋体"/>
                <w:spacing w:val="2"/>
                <w:sz w:val="21"/>
                <w:szCs w:val="21"/>
                <w:lang w:eastAsia="zh-CN"/>
              </w:rPr>
              <w:t>无</w:t>
            </w:r>
            <w:r>
              <w:rPr>
                <w:rFonts w:ascii="宋体" w:eastAsia="宋体" w:hAnsi="宋体" w:cs="宋体"/>
                <w:sz w:val="21"/>
                <w:szCs w:val="21"/>
                <w:lang w:eastAsia="zh-CN"/>
              </w:rPr>
              <w:t>被</w:t>
            </w:r>
            <w:r>
              <w:rPr>
                <w:rFonts w:ascii="宋体" w:eastAsia="宋体" w:hAnsi="宋体" w:cs="宋体"/>
                <w:spacing w:val="2"/>
                <w:sz w:val="21"/>
                <w:szCs w:val="21"/>
                <w:lang w:eastAsia="zh-CN"/>
              </w:rPr>
              <w:t>交</w:t>
            </w:r>
            <w:r>
              <w:rPr>
                <w:rFonts w:ascii="宋体" w:eastAsia="宋体" w:hAnsi="宋体" w:cs="宋体"/>
                <w:sz w:val="21"/>
                <w:szCs w:val="21"/>
                <w:lang w:eastAsia="zh-CN"/>
              </w:rPr>
              <w:t>通</w:t>
            </w:r>
            <w:r>
              <w:rPr>
                <w:rFonts w:ascii="宋体" w:eastAsia="宋体" w:hAnsi="宋体" w:cs="宋体"/>
                <w:spacing w:val="2"/>
                <w:sz w:val="21"/>
                <w:szCs w:val="21"/>
                <w:lang w:eastAsia="zh-CN"/>
              </w:rPr>
              <w:t>运</w:t>
            </w:r>
            <w:r>
              <w:rPr>
                <w:rFonts w:ascii="宋体" w:eastAsia="宋体" w:hAnsi="宋体" w:cs="宋体"/>
                <w:sz w:val="21"/>
                <w:szCs w:val="21"/>
                <w:lang w:eastAsia="zh-CN"/>
              </w:rPr>
              <w:t>输</w:t>
            </w:r>
            <w:r>
              <w:rPr>
                <w:rFonts w:ascii="宋体" w:eastAsia="宋体" w:hAnsi="宋体" w:cs="宋体"/>
                <w:spacing w:val="2"/>
                <w:sz w:val="21"/>
                <w:szCs w:val="21"/>
                <w:lang w:eastAsia="zh-CN"/>
              </w:rPr>
              <w:t>部</w:t>
            </w:r>
            <w:r>
              <w:rPr>
                <w:rFonts w:ascii="宋体" w:eastAsia="宋体" w:hAnsi="宋体" w:cs="宋体"/>
                <w:spacing w:val="-47"/>
                <w:sz w:val="21"/>
                <w:szCs w:val="21"/>
                <w:lang w:eastAsia="zh-CN"/>
              </w:rPr>
              <w:t>、</w:t>
            </w:r>
            <w:r>
              <w:rPr>
                <w:rFonts w:ascii="宋体" w:eastAsia="宋体" w:hAnsi="宋体" w:cs="宋体"/>
                <w:sz w:val="21"/>
                <w:szCs w:val="21"/>
                <w:lang w:eastAsia="zh-CN"/>
              </w:rPr>
              <w:t>浙</w:t>
            </w:r>
            <w:r>
              <w:rPr>
                <w:rFonts w:ascii="宋体" w:eastAsia="宋体" w:hAnsi="宋体" w:cs="宋体"/>
                <w:spacing w:val="2"/>
                <w:sz w:val="21"/>
                <w:szCs w:val="21"/>
                <w:lang w:eastAsia="zh-CN"/>
              </w:rPr>
              <w:t>江</w:t>
            </w:r>
            <w:r>
              <w:rPr>
                <w:rFonts w:ascii="宋体" w:eastAsia="宋体" w:hAnsi="宋体" w:cs="宋体"/>
                <w:sz w:val="21"/>
                <w:szCs w:val="21"/>
                <w:lang w:eastAsia="zh-CN"/>
              </w:rPr>
              <w:t>省</w:t>
            </w:r>
            <w:r>
              <w:rPr>
                <w:rFonts w:ascii="宋体" w:eastAsia="宋体" w:hAnsi="宋体" w:cs="宋体"/>
                <w:spacing w:val="2"/>
                <w:sz w:val="21"/>
                <w:szCs w:val="21"/>
                <w:lang w:eastAsia="zh-CN"/>
              </w:rPr>
              <w:t>交</w:t>
            </w:r>
            <w:r>
              <w:rPr>
                <w:rFonts w:ascii="宋体" w:eastAsia="宋体" w:hAnsi="宋体" w:cs="宋体"/>
                <w:sz w:val="21"/>
                <w:szCs w:val="21"/>
                <w:lang w:eastAsia="zh-CN"/>
              </w:rPr>
              <w:t>通</w:t>
            </w:r>
            <w:r>
              <w:rPr>
                <w:rFonts w:ascii="宋体" w:eastAsia="宋体" w:hAnsi="宋体" w:cs="宋体"/>
                <w:spacing w:val="2"/>
                <w:sz w:val="21"/>
                <w:szCs w:val="21"/>
                <w:lang w:eastAsia="zh-CN"/>
              </w:rPr>
              <w:t>运</w:t>
            </w:r>
            <w:r>
              <w:rPr>
                <w:rFonts w:ascii="宋体" w:eastAsia="宋体" w:hAnsi="宋体" w:cs="宋体"/>
                <w:sz w:val="21"/>
                <w:szCs w:val="21"/>
                <w:lang w:eastAsia="zh-CN"/>
              </w:rPr>
              <w:t>输</w:t>
            </w:r>
            <w:r>
              <w:rPr>
                <w:rFonts w:ascii="宋体" w:eastAsia="宋体" w:hAnsi="宋体" w:cs="宋体"/>
                <w:spacing w:val="2"/>
                <w:sz w:val="21"/>
                <w:szCs w:val="21"/>
                <w:lang w:eastAsia="zh-CN"/>
              </w:rPr>
              <w:t>厅</w:t>
            </w:r>
            <w:r>
              <w:rPr>
                <w:rFonts w:ascii="宋体" w:eastAsia="宋体" w:hAnsi="宋体" w:cs="宋体"/>
                <w:spacing w:val="-47"/>
                <w:sz w:val="21"/>
                <w:szCs w:val="21"/>
                <w:lang w:eastAsia="zh-CN"/>
              </w:rPr>
              <w:t>、浙</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lang w:eastAsia="zh-CN"/>
              </w:rPr>
            </w:pPr>
            <w:r>
              <w:rPr>
                <w:rFonts w:ascii="宋体" w:eastAsia="宋体" w:hAnsi="宋体" w:cs="宋体"/>
                <w:spacing w:val="7"/>
                <w:sz w:val="21"/>
                <w:szCs w:val="21"/>
                <w:lang w:eastAsia="zh-CN"/>
              </w:rPr>
              <w:t>江省发展和改革委员会三部门以外的省级</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lang w:eastAsia="zh-CN"/>
              </w:rPr>
            </w:pPr>
            <w:r>
              <w:rPr>
                <w:rFonts w:ascii="宋体" w:eastAsia="宋体" w:hAnsi="宋体" w:cs="宋体"/>
                <w:spacing w:val="2"/>
                <w:sz w:val="21"/>
                <w:szCs w:val="21"/>
                <w:lang w:eastAsia="zh-CN"/>
              </w:rPr>
              <w:t>及</w:t>
            </w:r>
            <w:r>
              <w:rPr>
                <w:rFonts w:ascii="宋体" w:eastAsia="宋体" w:hAnsi="宋体" w:cs="宋体"/>
                <w:sz w:val="21"/>
                <w:szCs w:val="21"/>
                <w:lang w:eastAsia="zh-CN"/>
              </w:rPr>
              <w:t>以</w:t>
            </w:r>
            <w:r>
              <w:rPr>
                <w:rFonts w:ascii="宋体" w:eastAsia="宋体" w:hAnsi="宋体" w:cs="宋体"/>
                <w:spacing w:val="2"/>
                <w:sz w:val="21"/>
                <w:szCs w:val="21"/>
                <w:lang w:eastAsia="zh-CN"/>
              </w:rPr>
              <w:t>上</w:t>
            </w:r>
            <w:r>
              <w:rPr>
                <w:rFonts w:ascii="宋体" w:eastAsia="宋体" w:hAnsi="宋体" w:cs="宋体"/>
                <w:sz w:val="21"/>
                <w:szCs w:val="21"/>
                <w:lang w:eastAsia="zh-CN"/>
              </w:rPr>
              <w:t>单</w:t>
            </w:r>
            <w:r>
              <w:rPr>
                <w:rFonts w:ascii="宋体" w:eastAsia="宋体" w:hAnsi="宋体" w:cs="宋体"/>
                <w:spacing w:val="-66"/>
                <w:sz w:val="21"/>
                <w:szCs w:val="21"/>
                <w:lang w:eastAsia="zh-CN"/>
              </w:rPr>
              <w:t>位</w:t>
            </w:r>
            <w:r>
              <w:rPr>
                <w:rFonts w:ascii="宋体" w:eastAsia="宋体" w:hAnsi="宋体" w:cs="宋体"/>
                <w:spacing w:val="2"/>
                <w:sz w:val="21"/>
                <w:szCs w:val="21"/>
                <w:lang w:eastAsia="zh-CN"/>
              </w:rPr>
              <w:t>（部</w:t>
            </w:r>
            <w:r>
              <w:rPr>
                <w:rFonts w:ascii="宋体" w:eastAsia="宋体" w:hAnsi="宋体" w:cs="宋体"/>
                <w:sz w:val="21"/>
                <w:szCs w:val="21"/>
                <w:lang w:eastAsia="zh-CN"/>
              </w:rPr>
              <w:t>门</w:t>
            </w:r>
            <w:r>
              <w:rPr>
                <w:rFonts w:ascii="宋体" w:eastAsia="宋体" w:hAnsi="宋体" w:cs="宋体"/>
                <w:spacing w:val="-66"/>
                <w:sz w:val="21"/>
                <w:szCs w:val="21"/>
                <w:lang w:eastAsia="zh-CN"/>
              </w:rPr>
              <w:t>）</w:t>
            </w:r>
            <w:r>
              <w:rPr>
                <w:rFonts w:ascii="宋体" w:eastAsia="宋体" w:hAnsi="宋体" w:cs="宋体"/>
                <w:spacing w:val="2"/>
                <w:sz w:val="21"/>
                <w:szCs w:val="21"/>
                <w:lang w:eastAsia="zh-CN"/>
              </w:rPr>
              <w:t>书</w:t>
            </w:r>
            <w:r>
              <w:rPr>
                <w:rFonts w:ascii="宋体" w:eastAsia="宋体" w:hAnsi="宋体" w:cs="宋体"/>
                <w:sz w:val="21"/>
                <w:szCs w:val="21"/>
                <w:lang w:eastAsia="zh-CN"/>
              </w:rPr>
              <w:t>面</w:t>
            </w:r>
            <w:r>
              <w:rPr>
                <w:rFonts w:ascii="宋体" w:eastAsia="宋体" w:hAnsi="宋体" w:cs="宋体"/>
                <w:spacing w:val="2"/>
                <w:sz w:val="21"/>
                <w:szCs w:val="21"/>
                <w:lang w:eastAsia="zh-CN"/>
              </w:rPr>
              <w:t>通</w:t>
            </w:r>
            <w:r>
              <w:rPr>
                <w:rFonts w:ascii="宋体" w:eastAsia="宋体" w:hAnsi="宋体" w:cs="宋体"/>
                <w:sz w:val="21"/>
                <w:szCs w:val="21"/>
                <w:lang w:eastAsia="zh-CN"/>
              </w:rPr>
              <w:t>报</w:t>
            </w:r>
            <w:r>
              <w:rPr>
                <w:rFonts w:ascii="宋体" w:eastAsia="宋体" w:hAnsi="宋体" w:cs="宋体"/>
                <w:spacing w:val="-66"/>
                <w:sz w:val="21"/>
                <w:szCs w:val="21"/>
                <w:lang w:eastAsia="zh-CN"/>
              </w:rPr>
              <w:t>，</w:t>
            </w:r>
            <w:r>
              <w:rPr>
                <w:rFonts w:ascii="宋体" w:eastAsia="宋体" w:hAnsi="宋体" w:cs="宋体"/>
                <w:spacing w:val="2"/>
                <w:sz w:val="21"/>
                <w:szCs w:val="21"/>
                <w:lang w:eastAsia="zh-CN"/>
              </w:rPr>
              <w:t>被</w:t>
            </w:r>
            <w:r>
              <w:rPr>
                <w:rFonts w:ascii="宋体" w:eastAsia="宋体" w:hAnsi="宋体" w:cs="宋体"/>
                <w:sz w:val="21"/>
                <w:szCs w:val="21"/>
                <w:lang w:eastAsia="zh-CN"/>
              </w:rPr>
              <w:t>限</w:t>
            </w:r>
            <w:r>
              <w:rPr>
                <w:rFonts w:ascii="宋体" w:eastAsia="宋体" w:hAnsi="宋体" w:cs="宋体"/>
                <w:spacing w:val="2"/>
                <w:sz w:val="21"/>
                <w:szCs w:val="21"/>
                <w:lang w:eastAsia="zh-CN"/>
              </w:rPr>
              <w:t>制</w:t>
            </w:r>
            <w:r>
              <w:rPr>
                <w:rFonts w:ascii="宋体" w:eastAsia="宋体" w:hAnsi="宋体" w:cs="宋体"/>
                <w:sz w:val="21"/>
                <w:szCs w:val="21"/>
                <w:lang w:eastAsia="zh-CN"/>
              </w:rPr>
              <w:t>投</w:t>
            </w:r>
            <w:r>
              <w:rPr>
                <w:rFonts w:ascii="宋体" w:eastAsia="宋体" w:hAnsi="宋体" w:cs="宋体"/>
                <w:spacing w:val="2"/>
                <w:sz w:val="21"/>
                <w:szCs w:val="21"/>
                <w:lang w:eastAsia="zh-CN"/>
              </w:rPr>
              <w:t>标，</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9"/>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rPr>
            </w:pPr>
            <w:r>
              <w:rPr>
                <w:rFonts w:ascii="宋体" w:eastAsia="宋体" w:hAnsi="宋体" w:cs="宋体"/>
                <w:sz w:val="21"/>
                <w:szCs w:val="21"/>
              </w:rPr>
              <w:t>并在处罚期内的；</w:t>
            </w:r>
          </w:p>
        </w:tc>
        <w:tc>
          <w:tcPr>
            <w:tcW w:w="4505" w:type="dxa"/>
            <w:vMerge/>
            <w:tcBorders>
              <w:left w:val="single" w:sz="4" w:space="0" w:color="000000"/>
              <w:right w:val="single" w:sz="12" w:space="0" w:color="000000"/>
            </w:tcBorders>
          </w:tcPr>
          <w:p w:rsidR="0059461D" w:rsidRDefault="0059461D"/>
        </w:tc>
      </w:tr>
      <w:tr w:rsidR="0059461D">
        <w:trPr>
          <w:trHeight w:hRule="exact" w:val="415"/>
        </w:trPr>
        <w:tc>
          <w:tcPr>
            <w:tcW w:w="4680" w:type="dxa"/>
            <w:gridSpan w:val="2"/>
            <w:tcBorders>
              <w:top w:val="nil"/>
              <w:left w:val="single" w:sz="12" w:space="0" w:color="000000"/>
              <w:bottom w:val="nil"/>
              <w:right w:val="single" w:sz="4" w:space="0" w:color="000000"/>
            </w:tcBorders>
          </w:tcPr>
          <w:p w:rsidR="0059461D" w:rsidRDefault="004370C5">
            <w:pPr>
              <w:pStyle w:val="TableParagraph"/>
              <w:tabs>
                <w:tab w:val="left" w:pos="2517"/>
              </w:tabs>
              <w:spacing w:before="35"/>
              <w:ind w:left="794"/>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2</w:t>
            </w:r>
            <w:r>
              <w:rPr>
                <w:rFonts w:ascii="宋体" w:eastAsia="宋体" w:hAnsi="宋体" w:cs="宋体"/>
                <w:spacing w:val="-31"/>
                <w:w w:val="95"/>
                <w:sz w:val="21"/>
                <w:szCs w:val="21"/>
                <w:lang w:eastAsia="zh-CN"/>
              </w:rPr>
              <w:t>、</w:t>
            </w:r>
            <w:r>
              <w:rPr>
                <w:rFonts w:ascii="宋体" w:eastAsia="宋体" w:hAnsi="宋体" w:cs="宋体"/>
                <w:spacing w:val="1"/>
                <w:w w:val="95"/>
                <w:sz w:val="21"/>
                <w:szCs w:val="21"/>
                <w:lang w:eastAsia="zh-CN"/>
              </w:rPr>
              <w:t>近</w:t>
            </w:r>
            <w:r>
              <w:rPr>
                <w:rFonts w:ascii="宋体" w:eastAsia="宋体" w:hAnsi="宋体" w:cs="宋体"/>
                <w:w w:val="95"/>
                <w:sz w:val="21"/>
                <w:szCs w:val="21"/>
                <w:lang w:eastAsia="zh-CN"/>
              </w:rPr>
              <w:t>三</w:t>
            </w:r>
            <w:r>
              <w:rPr>
                <w:rFonts w:ascii="宋体" w:eastAsia="宋体" w:hAnsi="宋体" w:cs="宋体"/>
                <w:spacing w:val="-28"/>
                <w:w w:val="95"/>
                <w:sz w:val="21"/>
                <w:szCs w:val="21"/>
                <w:lang w:eastAsia="zh-CN"/>
              </w:rPr>
              <w:t>年</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spacing w:val="2"/>
                <w:sz w:val="21"/>
                <w:szCs w:val="21"/>
                <w:lang w:eastAsia="zh-CN"/>
              </w:rPr>
              <w:t>年月日</w:t>
            </w:r>
            <w:r>
              <w:rPr>
                <w:rFonts w:ascii="宋体" w:eastAsia="宋体" w:hAnsi="宋体" w:cs="宋体"/>
                <w:sz w:val="21"/>
                <w:szCs w:val="21"/>
                <w:lang w:eastAsia="zh-CN"/>
              </w:rPr>
              <w:t>以</w:t>
            </w:r>
            <w:r>
              <w:rPr>
                <w:rFonts w:ascii="宋体" w:eastAsia="宋体" w:hAnsi="宋体" w:cs="宋体"/>
                <w:spacing w:val="2"/>
                <w:sz w:val="21"/>
                <w:szCs w:val="21"/>
                <w:lang w:eastAsia="zh-CN"/>
              </w:rPr>
              <w:t>来</w:t>
            </w:r>
            <w:r>
              <w:rPr>
                <w:rFonts w:ascii="宋体" w:eastAsia="宋体" w:hAnsi="宋体" w:cs="宋体"/>
                <w:spacing w:val="-33"/>
                <w:sz w:val="21"/>
                <w:szCs w:val="21"/>
                <w:lang w:eastAsia="zh-CN"/>
              </w:rPr>
              <w:t>）</w:t>
            </w:r>
            <w:r>
              <w:rPr>
                <w:rFonts w:ascii="宋体" w:eastAsia="宋体" w:hAnsi="宋体" w:cs="宋体"/>
                <w:sz w:val="21"/>
                <w:szCs w:val="21"/>
                <w:lang w:eastAsia="zh-CN"/>
              </w:rPr>
              <w:t>，</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2"/>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28"/>
              <w:ind w:left="374"/>
              <w:rPr>
                <w:rFonts w:ascii="宋体" w:eastAsia="宋体" w:hAnsi="宋体" w:cs="宋体"/>
                <w:sz w:val="21"/>
                <w:szCs w:val="21"/>
                <w:lang w:eastAsia="zh-CN"/>
              </w:rPr>
            </w:pPr>
            <w:r>
              <w:rPr>
                <w:rFonts w:ascii="宋体" w:eastAsia="宋体" w:hAnsi="宋体" w:cs="宋体"/>
                <w:spacing w:val="7"/>
                <w:sz w:val="21"/>
                <w:szCs w:val="21"/>
                <w:lang w:eastAsia="zh-CN"/>
              </w:rPr>
              <w:t>投标人或拟委任的项目经理在工程建设领</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lang w:eastAsia="zh-CN"/>
              </w:rPr>
            </w:pPr>
            <w:r>
              <w:rPr>
                <w:rFonts w:ascii="宋体" w:eastAsia="宋体" w:hAnsi="宋体" w:cs="宋体"/>
                <w:sz w:val="21"/>
                <w:szCs w:val="21"/>
                <w:lang w:eastAsia="zh-CN"/>
              </w:rPr>
              <w:t>域</w:t>
            </w:r>
            <w:r>
              <w:rPr>
                <w:rFonts w:ascii="宋体" w:eastAsia="宋体" w:hAnsi="宋体" w:cs="宋体"/>
                <w:spacing w:val="2"/>
                <w:sz w:val="21"/>
                <w:szCs w:val="21"/>
                <w:lang w:eastAsia="zh-CN"/>
              </w:rPr>
              <w:t>中</w:t>
            </w:r>
            <w:r>
              <w:rPr>
                <w:rFonts w:ascii="宋体" w:eastAsia="宋体" w:hAnsi="宋体" w:cs="宋体"/>
                <w:spacing w:val="-47"/>
                <w:sz w:val="21"/>
                <w:szCs w:val="21"/>
                <w:lang w:eastAsia="zh-CN"/>
              </w:rPr>
              <w:t>，</w:t>
            </w:r>
            <w:r>
              <w:rPr>
                <w:rFonts w:ascii="宋体" w:eastAsia="宋体" w:hAnsi="宋体" w:cs="宋体"/>
                <w:sz w:val="21"/>
                <w:szCs w:val="21"/>
                <w:lang w:eastAsia="zh-CN"/>
              </w:rPr>
              <w:t>有</w:t>
            </w:r>
            <w:r>
              <w:rPr>
                <w:rFonts w:ascii="宋体" w:eastAsia="宋体" w:hAnsi="宋体" w:cs="宋体"/>
                <w:spacing w:val="2"/>
                <w:sz w:val="21"/>
                <w:szCs w:val="21"/>
                <w:lang w:eastAsia="zh-CN"/>
              </w:rPr>
              <w:t>无</w:t>
            </w:r>
            <w:r>
              <w:rPr>
                <w:rFonts w:ascii="宋体" w:eastAsia="宋体" w:hAnsi="宋体" w:cs="宋体"/>
                <w:sz w:val="21"/>
                <w:szCs w:val="21"/>
                <w:lang w:eastAsia="zh-CN"/>
              </w:rPr>
              <w:t>行</w:t>
            </w:r>
            <w:r>
              <w:rPr>
                <w:rFonts w:ascii="宋体" w:eastAsia="宋体" w:hAnsi="宋体" w:cs="宋体"/>
                <w:spacing w:val="2"/>
                <w:sz w:val="21"/>
                <w:szCs w:val="21"/>
                <w:lang w:eastAsia="zh-CN"/>
              </w:rPr>
              <w:t>贿</w:t>
            </w:r>
            <w:r>
              <w:rPr>
                <w:rFonts w:ascii="宋体" w:eastAsia="宋体" w:hAnsi="宋体" w:cs="宋体"/>
                <w:sz w:val="21"/>
                <w:szCs w:val="21"/>
                <w:lang w:eastAsia="zh-CN"/>
              </w:rPr>
              <w:t>行</w:t>
            </w:r>
            <w:r>
              <w:rPr>
                <w:rFonts w:ascii="宋体" w:eastAsia="宋体" w:hAnsi="宋体" w:cs="宋体"/>
                <w:spacing w:val="2"/>
                <w:sz w:val="21"/>
                <w:szCs w:val="21"/>
                <w:lang w:eastAsia="zh-CN"/>
              </w:rPr>
              <w:t>为</w:t>
            </w:r>
            <w:r>
              <w:rPr>
                <w:rFonts w:ascii="宋体" w:eastAsia="宋体" w:hAnsi="宋体" w:cs="宋体"/>
                <w:sz w:val="21"/>
                <w:szCs w:val="21"/>
                <w:lang w:eastAsia="zh-CN"/>
              </w:rPr>
              <w:t>构</w:t>
            </w:r>
            <w:r>
              <w:rPr>
                <w:rFonts w:ascii="宋体" w:eastAsia="宋体" w:hAnsi="宋体" w:cs="宋体"/>
                <w:spacing w:val="2"/>
                <w:sz w:val="21"/>
                <w:szCs w:val="21"/>
                <w:lang w:eastAsia="zh-CN"/>
              </w:rPr>
              <w:t>成</w:t>
            </w:r>
            <w:r>
              <w:rPr>
                <w:rFonts w:ascii="宋体" w:eastAsia="宋体" w:hAnsi="宋体" w:cs="宋体"/>
                <w:sz w:val="21"/>
                <w:szCs w:val="21"/>
                <w:lang w:eastAsia="zh-CN"/>
              </w:rPr>
              <w:t>犯</w:t>
            </w:r>
            <w:r>
              <w:rPr>
                <w:rFonts w:ascii="宋体" w:eastAsia="宋体" w:hAnsi="宋体" w:cs="宋体"/>
                <w:spacing w:val="-45"/>
                <w:sz w:val="21"/>
                <w:szCs w:val="21"/>
                <w:lang w:eastAsia="zh-CN"/>
              </w:rPr>
              <w:t>罪</w:t>
            </w:r>
            <w:r>
              <w:rPr>
                <w:rFonts w:ascii="宋体" w:eastAsia="宋体" w:hAnsi="宋体" w:cs="宋体"/>
                <w:sz w:val="21"/>
                <w:szCs w:val="21"/>
                <w:lang w:eastAsia="zh-CN"/>
              </w:rPr>
              <w:t>（以</w:t>
            </w:r>
            <w:r>
              <w:rPr>
                <w:rFonts w:ascii="宋体" w:eastAsia="宋体" w:hAnsi="宋体" w:cs="宋体"/>
                <w:spacing w:val="2"/>
                <w:sz w:val="21"/>
                <w:szCs w:val="21"/>
                <w:lang w:eastAsia="zh-CN"/>
              </w:rPr>
              <w:t>检</w:t>
            </w:r>
            <w:r>
              <w:rPr>
                <w:rFonts w:ascii="宋体" w:eastAsia="宋体" w:hAnsi="宋体" w:cs="宋体"/>
                <w:sz w:val="21"/>
                <w:szCs w:val="21"/>
                <w:lang w:eastAsia="zh-CN"/>
              </w:rPr>
              <w:t>察</w:t>
            </w:r>
            <w:r>
              <w:rPr>
                <w:rFonts w:ascii="宋体" w:eastAsia="宋体" w:hAnsi="宋体" w:cs="宋体"/>
                <w:spacing w:val="2"/>
                <w:sz w:val="21"/>
                <w:szCs w:val="21"/>
                <w:lang w:eastAsia="zh-CN"/>
              </w:rPr>
              <w:t>机</w:t>
            </w:r>
            <w:r>
              <w:rPr>
                <w:rFonts w:ascii="宋体" w:eastAsia="宋体" w:hAnsi="宋体" w:cs="宋体"/>
                <w:sz w:val="21"/>
                <w:szCs w:val="21"/>
                <w:lang w:eastAsia="zh-CN"/>
              </w:rPr>
              <w:t>关</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lang w:eastAsia="zh-CN"/>
              </w:rPr>
            </w:pPr>
            <w:r>
              <w:rPr>
                <w:rFonts w:ascii="宋体" w:eastAsia="宋体" w:hAnsi="宋体" w:cs="宋体"/>
                <w:sz w:val="21"/>
                <w:szCs w:val="21"/>
                <w:lang w:eastAsia="zh-CN"/>
              </w:rPr>
              <w:t>职</w:t>
            </w:r>
            <w:r>
              <w:rPr>
                <w:rFonts w:ascii="宋体" w:eastAsia="宋体" w:hAnsi="宋体" w:cs="宋体"/>
                <w:spacing w:val="2"/>
                <w:sz w:val="21"/>
                <w:szCs w:val="21"/>
                <w:lang w:eastAsia="zh-CN"/>
              </w:rPr>
              <w:t>务</w:t>
            </w:r>
            <w:r>
              <w:rPr>
                <w:rFonts w:ascii="宋体" w:eastAsia="宋体" w:hAnsi="宋体" w:cs="宋体"/>
                <w:sz w:val="21"/>
                <w:szCs w:val="21"/>
                <w:lang w:eastAsia="zh-CN"/>
              </w:rPr>
              <w:t>犯</w:t>
            </w:r>
            <w:r>
              <w:rPr>
                <w:rFonts w:ascii="宋体" w:eastAsia="宋体" w:hAnsi="宋体" w:cs="宋体"/>
                <w:spacing w:val="2"/>
                <w:sz w:val="21"/>
                <w:szCs w:val="21"/>
                <w:lang w:eastAsia="zh-CN"/>
              </w:rPr>
              <w:t>罪</w:t>
            </w:r>
            <w:r>
              <w:rPr>
                <w:rFonts w:ascii="宋体" w:eastAsia="宋体" w:hAnsi="宋体" w:cs="宋体"/>
                <w:sz w:val="21"/>
                <w:szCs w:val="21"/>
                <w:lang w:eastAsia="zh-CN"/>
              </w:rPr>
              <w:t>预</w:t>
            </w:r>
            <w:r>
              <w:rPr>
                <w:rFonts w:ascii="宋体" w:eastAsia="宋体" w:hAnsi="宋体" w:cs="宋体"/>
                <w:spacing w:val="2"/>
                <w:sz w:val="21"/>
                <w:szCs w:val="21"/>
                <w:lang w:eastAsia="zh-CN"/>
              </w:rPr>
              <w:t>防</w:t>
            </w:r>
            <w:r>
              <w:rPr>
                <w:rFonts w:ascii="宋体" w:eastAsia="宋体" w:hAnsi="宋体" w:cs="宋体"/>
                <w:sz w:val="21"/>
                <w:szCs w:val="21"/>
                <w:lang w:eastAsia="zh-CN"/>
              </w:rPr>
              <w:t>部</w:t>
            </w:r>
            <w:r>
              <w:rPr>
                <w:rFonts w:ascii="宋体" w:eastAsia="宋体" w:hAnsi="宋体" w:cs="宋体"/>
                <w:spacing w:val="2"/>
                <w:sz w:val="21"/>
                <w:szCs w:val="21"/>
                <w:lang w:eastAsia="zh-CN"/>
              </w:rPr>
              <w:t>门</w:t>
            </w:r>
            <w:r>
              <w:rPr>
                <w:rFonts w:ascii="宋体" w:eastAsia="宋体" w:hAnsi="宋体" w:cs="宋体"/>
                <w:sz w:val="21"/>
                <w:szCs w:val="21"/>
                <w:lang w:eastAsia="zh-CN"/>
              </w:rPr>
              <w:t>的</w:t>
            </w:r>
            <w:r>
              <w:rPr>
                <w:rFonts w:ascii="宋体" w:eastAsia="宋体" w:hAnsi="宋体" w:cs="宋体"/>
                <w:spacing w:val="2"/>
                <w:sz w:val="21"/>
                <w:szCs w:val="21"/>
                <w:lang w:eastAsia="zh-CN"/>
              </w:rPr>
              <w:t>查</w:t>
            </w:r>
            <w:r>
              <w:rPr>
                <w:rFonts w:ascii="宋体" w:eastAsia="宋体" w:hAnsi="宋体" w:cs="宋体"/>
                <w:sz w:val="21"/>
                <w:szCs w:val="21"/>
                <w:lang w:eastAsia="zh-CN"/>
              </w:rPr>
              <w:t>询</w:t>
            </w:r>
            <w:r>
              <w:rPr>
                <w:rFonts w:ascii="宋体" w:eastAsia="宋体" w:hAnsi="宋体" w:cs="宋体"/>
                <w:spacing w:val="2"/>
                <w:sz w:val="21"/>
                <w:szCs w:val="21"/>
                <w:lang w:eastAsia="zh-CN"/>
              </w:rPr>
              <w:t>结</w:t>
            </w:r>
            <w:r>
              <w:rPr>
                <w:rFonts w:ascii="宋体" w:eastAsia="宋体" w:hAnsi="宋体" w:cs="宋体"/>
                <w:sz w:val="21"/>
                <w:szCs w:val="21"/>
                <w:lang w:eastAsia="zh-CN"/>
              </w:rPr>
              <w:t>果</w:t>
            </w:r>
            <w:r>
              <w:rPr>
                <w:rFonts w:ascii="宋体" w:eastAsia="宋体" w:hAnsi="宋体" w:cs="宋体"/>
                <w:spacing w:val="2"/>
                <w:sz w:val="21"/>
                <w:szCs w:val="21"/>
                <w:lang w:eastAsia="zh-CN"/>
              </w:rPr>
              <w:t>为准</w:t>
            </w:r>
            <w:r>
              <w:rPr>
                <w:rFonts w:ascii="宋体" w:eastAsia="宋体" w:hAnsi="宋体" w:cs="宋体"/>
                <w:spacing w:val="-95"/>
                <w:sz w:val="21"/>
                <w:szCs w:val="21"/>
                <w:lang w:eastAsia="zh-CN"/>
              </w:rPr>
              <w:t>）</w:t>
            </w:r>
            <w:proofErr w:type="gramStart"/>
            <w:r>
              <w:rPr>
                <w:rFonts w:ascii="宋体" w:eastAsia="宋体" w:hAnsi="宋体" w:cs="宋体"/>
                <w:sz w:val="21"/>
                <w:szCs w:val="21"/>
                <w:lang w:eastAsia="zh-CN"/>
              </w:rPr>
              <w:t>或</w:t>
            </w:r>
            <w:r>
              <w:rPr>
                <w:rFonts w:ascii="宋体" w:eastAsia="宋体" w:hAnsi="宋体" w:cs="宋体"/>
                <w:spacing w:val="2"/>
                <w:sz w:val="21"/>
                <w:szCs w:val="21"/>
                <w:lang w:eastAsia="zh-CN"/>
              </w:rPr>
              <w:t>未构</w:t>
            </w:r>
            <w:proofErr w:type="gramEnd"/>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rPr>
            </w:pPr>
            <w:r>
              <w:rPr>
                <w:rFonts w:ascii="宋体" w:eastAsia="宋体" w:hAnsi="宋体" w:cs="宋体"/>
                <w:sz w:val="21"/>
                <w:szCs w:val="21"/>
              </w:rPr>
              <w:t>成犯罪的；</w:t>
            </w:r>
          </w:p>
        </w:tc>
        <w:tc>
          <w:tcPr>
            <w:tcW w:w="4505" w:type="dxa"/>
            <w:vMerge/>
            <w:tcBorders>
              <w:left w:val="single" w:sz="4" w:space="0" w:color="000000"/>
              <w:right w:val="single" w:sz="12" w:space="0" w:color="000000"/>
            </w:tcBorders>
          </w:tcPr>
          <w:p w:rsidR="0059461D" w:rsidRDefault="0059461D"/>
        </w:tc>
      </w:tr>
      <w:tr w:rsidR="0059461D">
        <w:trPr>
          <w:trHeight w:hRule="exact" w:val="415"/>
        </w:trPr>
        <w:tc>
          <w:tcPr>
            <w:tcW w:w="4680" w:type="dxa"/>
            <w:gridSpan w:val="2"/>
            <w:tcBorders>
              <w:top w:val="nil"/>
              <w:left w:val="single" w:sz="12" w:space="0" w:color="000000"/>
              <w:bottom w:val="nil"/>
              <w:right w:val="single" w:sz="4" w:space="0" w:color="000000"/>
            </w:tcBorders>
          </w:tcPr>
          <w:p w:rsidR="0059461D" w:rsidRDefault="004370C5">
            <w:pPr>
              <w:pStyle w:val="TableParagraph"/>
              <w:tabs>
                <w:tab w:val="left" w:pos="2414"/>
                <w:tab w:val="left" w:pos="2937"/>
              </w:tabs>
              <w:spacing w:before="33"/>
              <w:ind w:left="794"/>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3</w:t>
            </w:r>
            <w:r>
              <w:rPr>
                <w:rFonts w:ascii="宋体" w:eastAsia="宋体" w:hAnsi="宋体" w:cs="宋体"/>
                <w:spacing w:val="-31"/>
                <w:w w:val="95"/>
                <w:sz w:val="21"/>
                <w:szCs w:val="21"/>
                <w:lang w:eastAsia="zh-CN"/>
              </w:rPr>
              <w:t>、</w:t>
            </w:r>
            <w:r>
              <w:rPr>
                <w:rFonts w:ascii="宋体" w:eastAsia="宋体" w:hAnsi="宋体" w:cs="宋体"/>
                <w:spacing w:val="1"/>
                <w:w w:val="95"/>
                <w:sz w:val="21"/>
                <w:szCs w:val="21"/>
                <w:lang w:eastAsia="zh-CN"/>
              </w:rPr>
              <w:t>近</w:t>
            </w:r>
            <w:r>
              <w:rPr>
                <w:rFonts w:ascii="宋体" w:eastAsia="宋体" w:hAnsi="宋体" w:cs="宋体"/>
                <w:w w:val="95"/>
                <w:sz w:val="21"/>
                <w:szCs w:val="21"/>
                <w:lang w:eastAsia="zh-CN"/>
              </w:rPr>
              <w:t>三</w:t>
            </w:r>
            <w:r>
              <w:rPr>
                <w:rFonts w:ascii="宋体" w:eastAsia="宋体" w:hAnsi="宋体" w:cs="宋体"/>
                <w:spacing w:val="-28"/>
                <w:w w:val="95"/>
                <w:sz w:val="21"/>
                <w:szCs w:val="21"/>
                <w:lang w:eastAsia="zh-CN"/>
              </w:rPr>
              <w:t>年</w:t>
            </w:r>
            <w:r>
              <w:rPr>
                <w:rFonts w:ascii="宋体" w:eastAsia="宋体" w:hAnsi="宋体" w:cs="宋体"/>
                <w:spacing w:val="1"/>
                <w:w w:val="95"/>
                <w:sz w:val="21"/>
                <w:szCs w:val="21"/>
                <w:lang w:eastAsia="zh-CN"/>
              </w:rPr>
              <w:t>（</w:t>
            </w:r>
            <w:r>
              <w:rPr>
                <w:rFonts w:ascii="Times New Roman" w:eastAsia="Times New Roman" w:hAnsi="Times New Roman" w:cs="Times New Roman"/>
                <w:spacing w:val="1"/>
                <w:w w:val="95"/>
                <w:sz w:val="21"/>
                <w:szCs w:val="21"/>
                <w:u w:val="single" w:color="000000"/>
                <w:lang w:eastAsia="zh-CN"/>
              </w:rPr>
              <w:tab/>
            </w:r>
            <w:r>
              <w:rPr>
                <w:rFonts w:ascii="宋体" w:eastAsia="宋体" w:hAnsi="宋体" w:cs="宋体"/>
                <w:w w:val="95"/>
                <w:sz w:val="21"/>
                <w:szCs w:val="21"/>
                <w:lang w:eastAsia="zh-CN"/>
              </w:rPr>
              <w:t>年</w:t>
            </w:r>
            <w:r>
              <w:rPr>
                <w:rFonts w:ascii="Times New Roman" w:eastAsia="Times New Roman" w:hAnsi="Times New Roman" w:cs="Times New Roman"/>
                <w:w w:val="95"/>
                <w:sz w:val="21"/>
                <w:szCs w:val="21"/>
                <w:u w:val="single" w:color="000000"/>
                <w:lang w:eastAsia="zh-CN"/>
              </w:rPr>
              <w:tab/>
            </w:r>
            <w:r>
              <w:rPr>
                <w:rFonts w:ascii="宋体" w:eastAsia="宋体" w:hAnsi="宋体" w:cs="宋体"/>
                <w:spacing w:val="2"/>
                <w:sz w:val="21"/>
                <w:szCs w:val="21"/>
                <w:lang w:eastAsia="zh-CN"/>
              </w:rPr>
              <w:t>月日</w:t>
            </w:r>
            <w:r>
              <w:rPr>
                <w:rFonts w:ascii="宋体" w:eastAsia="宋体" w:hAnsi="宋体" w:cs="宋体"/>
                <w:sz w:val="21"/>
                <w:szCs w:val="21"/>
                <w:lang w:eastAsia="zh-CN"/>
              </w:rPr>
              <w:t>以</w:t>
            </w:r>
            <w:r>
              <w:rPr>
                <w:rFonts w:ascii="宋体" w:eastAsia="宋体" w:hAnsi="宋体" w:cs="宋体"/>
                <w:spacing w:val="2"/>
                <w:sz w:val="21"/>
                <w:szCs w:val="21"/>
                <w:lang w:eastAsia="zh-CN"/>
              </w:rPr>
              <w:t>来</w:t>
            </w:r>
            <w:r>
              <w:rPr>
                <w:rFonts w:ascii="宋体" w:eastAsia="宋体" w:hAnsi="宋体" w:cs="宋体"/>
                <w:spacing w:val="-33"/>
                <w:sz w:val="21"/>
                <w:szCs w:val="21"/>
                <w:lang w:eastAsia="zh-CN"/>
              </w:rPr>
              <w:t>）</w:t>
            </w:r>
            <w:r>
              <w:rPr>
                <w:rFonts w:ascii="宋体" w:eastAsia="宋体" w:hAnsi="宋体" w:cs="宋体"/>
                <w:sz w:val="21"/>
                <w:szCs w:val="21"/>
                <w:lang w:eastAsia="zh-CN"/>
              </w:rPr>
              <w:t>，</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3"/>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29"/>
              <w:ind w:left="374"/>
              <w:rPr>
                <w:rFonts w:ascii="宋体" w:eastAsia="宋体" w:hAnsi="宋体" w:cs="宋体"/>
                <w:sz w:val="21"/>
                <w:szCs w:val="21"/>
                <w:lang w:eastAsia="zh-CN"/>
              </w:rPr>
            </w:pPr>
            <w:r>
              <w:rPr>
                <w:rFonts w:ascii="宋体" w:eastAsia="宋体" w:hAnsi="宋体" w:cs="宋体"/>
                <w:sz w:val="21"/>
                <w:szCs w:val="21"/>
                <w:lang w:eastAsia="zh-CN"/>
              </w:rPr>
              <w:t>投</w:t>
            </w:r>
            <w:r>
              <w:rPr>
                <w:rFonts w:ascii="宋体" w:eastAsia="宋体" w:hAnsi="宋体" w:cs="宋体"/>
                <w:spacing w:val="2"/>
                <w:sz w:val="21"/>
                <w:szCs w:val="21"/>
                <w:lang w:eastAsia="zh-CN"/>
              </w:rPr>
              <w:t>标</w:t>
            </w:r>
            <w:r>
              <w:rPr>
                <w:rFonts w:ascii="宋体" w:eastAsia="宋体" w:hAnsi="宋体" w:cs="宋体"/>
                <w:sz w:val="21"/>
                <w:szCs w:val="21"/>
                <w:lang w:eastAsia="zh-CN"/>
              </w:rPr>
              <w:t>人</w:t>
            </w:r>
            <w:r>
              <w:rPr>
                <w:rFonts w:ascii="宋体" w:eastAsia="宋体" w:hAnsi="宋体" w:cs="宋体"/>
                <w:spacing w:val="2"/>
                <w:sz w:val="21"/>
                <w:szCs w:val="21"/>
                <w:lang w:eastAsia="zh-CN"/>
              </w:rPr>
              <w:t>有</w:t>
            </w:r>
            <w:r>
              <w:rPr>
                <w:rFonts w:ascii="宋体" w:eastAsia="宋体" w:hAnsi="宋体" w:cs="宋体"/>
                <w:sz w:val="21"/>
                <w:szCs w:val="21"/>
                <w:lang w:eastAsia="zh-CN"/>
              </w:rPr>
              <w:t>无</w:t>
            </w:r>
            <w:r>
              <w:rPr>
                <w:rFonts w:ascii="宋体" w:eastAsia="宋体" w:hAnsi="宋体" w:cs="宋体"/>
                <w:spacing w:val="2"/>
                <w:sz w:val="21"/>
                <w:szCs w:val="21"/>
                <w:lang w:eastAsia="zh-CN"/>
              </w:rPr>
              <w:t>列</w:t>
            </w:r>
            <w:r>
              <w:rPr>
                <w:rFonts w:ascii="宋体" w:eastAsia="宋体" w:hAnsi="宋体" w:cs="宋体"/>
                <w:sz w:val="21"/>
                <w:szCs w:val="21"/>
                <w:lang w:eastAsia="zh-CN"/>
              </w:rPr>
              <w:t>入</w:t>
            </w:r>
            <w:r>
              <w:rPr>
                <w:rFonts w:ascii="宋体" w:eastAsia="宋体" w:hAnsi="宋体" w:cs="宋体"/>
                <w:spacing w:val="2"/>
                <w:sz w:val="21"/>
                <w:szCs w:val="21"/>
                <w:lang w:eastAsia="zh-CN"/>
              </w:rPr>
              <w:t>交</w:t>
            </w:r>
            <w:r>
              <w:rPr>
                <w:rFonts w:ascii="宋体" w:eastAsia="宋体" w:hAnsi="宋体" w:cs="宋体"/>
                <w:sz w:val="21"/>
                <w:szCs w:val="21"/>
                <w:lang w:eastAsia="zh-CN"/>
              </w:rPr>
              <w:t>通</w:t>
            </w:r>
            <w:r>
              <w:rPr>
                <w:rFonts w:ascii="宋体" w:eastAsia="宋体" w:hAnsi="宋体" w:cs="宋体"/>
                <w:spacing w:val="2"/>
                <w:sz w:val="21"/>
                <w:szCs w:val="21"/>
                <w:lang w:eastAsia="zh-CN"/>
              </w:rPr>
              <w:t>运</w:t>
            </w:r>
            <w:r>
              <w:rPr>
                <w:rFonts w:ascii="宋体" w:eastAsia="宋体" w:hAnsi="宋体" w:cs="宋体"/>
                <w:sz w:val="21"/>
                <w:szCs w:val="21"/>
                <w:lang w:eastAsia="zh-CN"/>
              </w:rPr>
              <w:t>输</w:t>
            </w:r>
            <w:r>
              <w:rPr>
                <w:rFonts w:ascii="宋体" w:eastAsia="宋体" w:hAnsi="宋体" w:cs="宋体"/>
                <w:spacing w:val="2"/>
                <w:sz w:val="21"/>
                <w:szCs w:val="21"/>
                <w:lang w:eastAsia="zh-CN"/>
              </w:rPr>
              <w:t>部</w:t>
            </w:r>
            <w:r>
              <w:rPr>
                <w:rFonts w:ascii="宋体" w:eastAsia="宋体" w:hAnsi="宋体" w:cs="宋体"/>
                <w:spacing w:val="-93"/>
                <w:sz w:val="21"/>
                <w:szCs w:val="21"/>
                <w:lang w:eastAsia="zh-CN"/>
              </w:rPr>
              <w:t>、</w:t>
            </w:r>
            <w:r>
              <w:rPr>
                <w:rFonts w:ascii="宋体" w:eastAsia="宋体" w:hAnsi="宋体" w:cs="宋体"/>
                <w:sz w:val="21"/>
                <w:szCs w:val="21"/>
                <w:lang w:eastAsia="zh-CN"/>
              </w:rPr>
              <w:t>浙</w:t>
            </w:r>
            <w:r>
              <w:rPr>
                <w:rFonts w:ascii="宋体" w:eastAsia="宋体" w:hAnsi="宋体" w:cs="宋体"/>
                <w:spacing w:val="2"/>
                <w:sz w:val="21"/>
                <w:szCs w:val="21"/>
                <w:lang w:eastAsia="zh-CN"/>
              </w:rPr>
              <w:t>江</w:t>
            </w:r>
            <w:r>
              <w:rPr>
                <w:rFonts w:ascii="宋体" w:eastAsia="宋体" w:hAnsi="宋体" w:cs="宋体"/>
                <w:sz w:val="21"/>
                <w:szCs w:val="21"/>
                <w:lang w:eastAsia="zh-CN"/>
              </w:rPr>
              <w:t>省</w:t>
            </w:r>
            <w:r>
              <w:rPr>
                <w:rFonts w:ascii="宋体" w:eastAsia="宋体" w:hAnsi="宋体" w:cs="宋体"/>
                <w:spacing w:val="2"/>
                <w:sz w:val="21"/>
                <w:szCs w:val="21"/>
                <w:lang w:eastAsia="zh-CN"/>
              </w:rPr>
              <w:t>发</w:t>
            </w:r>
            <w:r>
              <w:rPr>
                <w:rFonts w:ascii="宋体" w:eastAsia="宋体" w:hAnsi="宋体" w:cs="宋体"/>
                <w:sz w:val="21"/>
                <w:szCs w:val="21"/>
                <w:lang w:eastAsia="zh-CN"/>
              </w:rPr>
              <w:t>展和</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lang w:eastAsia="zh-CN"/>
              </w:rPr>
            </w:pPr>
            <w:r>
              <w:rPr>
                <w:rFonts w:ascii="宋体" w:eastAsia="宋体" w:hAnsi="宋体" w:cs="宋体"/>
                <w:spacing w:val="7"/>
                <w:sz w:val="21"/>
                <w:szCs w:val="21"/>
                <w:lang w:eastAsia="zh-CN"/>
              </w:rPr>
              <w:t>改革委员会、浙江省交通运输厅失信黑名</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408"/>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374"/>
              <w:rPr>
                <w:rFonts w:ascii="宋体" w:eastAsia="宋体" w:hAnsi="宋体" w:cs="宋体"/>
                <w:sz w:val="21"/>
                <w:szCs w:val="21"/>
              </w:rPr>
            </w:pPr>
            <w:r>
              <w:rPr>
                <w:rFonts w:ascii="宋体" w:eastAsia="宋体" w:hAnsi="宋体" w:cs="宋体"/>
                <w:sz w:val="21"/>
                <w:szCs w:val="21"/>
              </w:rPr>
              <w:t>单；</w:t>
            </w:r>
          </w:p>
        </w:tc>
        <w:tc>
          <w:tcPr>
            <w:tcW w:w="4505" w:type="dxa"/>
            <w:vMerge/>
            <w:tcBorders>
              <w:left w:val="single" w:sz="4" w:space="0" w:color="000000"/>
              <w:right w:val="single" w:sz="12" w:space="0" w:color="000000"/>
            </w:tcBorders>
          </w:tcPr>
          <w:p w:rsidR="0059461D" w:rsidRDefault="0059461D"/>
        </w:tc>
      </w:tr>
      <w:tr w:rsidR="0059461D">
        <w:trPr>
          <w:trHeight w:hRule="exact" w:val="415"/>
        </w:trPr>
        <w:tc>
          <w:tcPr>
            <w:tcW w:w="4680" w:type="dxa"/>
            <w:gridSpan w:val="2"/>
            <w:tcBorders>
              <w:top w:val="nil"/>
              <w:left w:val="single" w:sz="12" w:space="0" w:color="000000"/>
              <w:bottom w:val="nil"/>
              <w:right w:val="single" w:sz="4" w:space="0" w:color="000000"/>
            </w:tcBorders>
          </w:tcPr>
          <w:p w:rsidR="0059461D" w:rsidRDefault="004370C5">
            <w:pPr>
              <w:pStyle w:val="TableParagraph"/>
              <w:spacing w:before="33"/>
              <w:ind w:left="794"/>
              <w:rPr>
                <w:rFonts w:ascii="Times New Roman" w:eastAsia="Times New Roman" w:hAnsi="Times New Roman" w:cs="Times New Roman"/>
                <w:sz w:val="21"/>
                <w:szCs w:val="21"/>
                <w:lang w:eastAsia="zh-CN"/>
              </w:rPr>
            </w:pPr>
            <w:r>
              <w:rPr>
                <w:rFonts w:ascii="Times New Roman" w:eastAsia="Times New Roman" w:hAnsi="Times New Roman" w:cs="Times New Roman"/>
                <w:spacing w:val="-1"/>
                <w:sz w:val="21"/>
                <w:szCs w:val="21"/>
                <w:lang w:eastAsia="zh-CN"/>
              </w:rPr>
              <w:t>4</w:t>
            </w:r>
            <w:r>
              <w:rPr>
                <w:rFonts w:ascii="宋体" w:eastAsia="宋体" w:hAnsi="宋体" w:cs="宋体"/>
                <w:spacing w:val="-1"/>
                <w:sz w:val="21"/>
                <w:szCs w:val="21"/>
                <w:lang w:eastAsia="zh-CN"/>
              </w:rPr>
              <w:t>、有无存在投标人须知第</w:t>
            </w:r>
            <w:r>
              <w:rPr>
                <w:rFonts w:ascii="Times New Roman" w:eastAsia="Times New Roman" w:hAnsi="Times New Roman" w:cs="Times New Roman"/>
                <w:spacing w:val="-2"/>
                <w:sz w:val="21"/>
                <w:szCs w:val="21"/>
                <w:lang w:eastAsia="zh-CN"/>
              </w:rPr>
              <w:t>1.4.3</w:t>
            </w:r>
            <w:r>
              <w:rPr>
                <w:rFonts w:ascii="宋体" w:eastAsia="宋体" w:hAnsi="宋体" w:cs="宋体"/>
                <w:spacing w:val="-2"/>
                <w:sz w:val="21"/>
                <w:szCs w:val="21"/>
                <w:lang w:eastAsia="zh-CN"/>
              </w:rPr>
              <w:t>、</w:t>
            </w:r>
            <w:r>
              <w:rPr>
                <w:rFonts w:ascii="Times New Roman" w:eastAsia="Times New Roman" w:hAnsi="Times New Roman" w:cs="Times New Roman"/>
                <w:spacing w:val="-2"/>
                <w:sz w:val="21"/>
                <w:szCs w:val="21"/>
                <w:lang w:eastAsia="zh-CN"/>
              </w:rPr>
              <w:t>1.4.4</w:t>
            </w:r>
          </w:p>
        </w:tc>
        <w:tc>
          <w:tcPr>
            <w:tcW w:w="4505" w:type="dxa"/>
            <w:vMerge/>
            <w:tcBorders>
              <w:left w:val="single" w:sz="4" w:space="0" w:color="000000"/>
              <w:right w:val="single" w:sz="12" w:space="0" w:color="000000"/>
            </w:tcBorders>
          </w:tcPr>
          <w:p w:rsidR="0059461D" w:rsidRDefault="0059461D">
            <w:pPr>
              <w:rPr>
                <w:lang w:eastAsia="zh-CN"/>
              </w:rPr>
            </w:pPr>
          </w:p>
        </w:tc>
      </w:tr>
      <w:tr w:rsidR="0059461D">
        <w:trPr>
          <w:trHeight w:hRule="exact" w:val="1919"/>
        </w:trPr>
        <w:tc>
          <w:tcPr>
            <w:tcW w:w="4680" w:type="dxa"/>
            <w:gridSpan w:val="2"/>
            <w:tcBorders>
              <w:top w:val="nil"/>
              <w:left w:val="single" w:sz="12" w:space="0" w:color="000000"/>
              <w:bottom w:val="single" w:sz="12" w:space="0" w:color="000000"/>
              <w:right w:val="single" w:sz="4" w:space="0" w:color="000000"/>
            </w:tcBorders>
          </w:tcPr>
          <w:p w:rsidR="0059461D" w:rsidRDefault="004370C5">
            <w:pPr>
              <w:pStyle w:val="TableParagraph"/>
              <w:spacing w:before="29"/>
              <w:ind w:left="374"/>
              <w:rPr>
                <w:rFonts w:ascii="宋体" w:eastAsia="宋体" w:hAnsi="宋体" w:cs="宋体"/>
                <w:sz w:val="21"/>
                <w:szCs w:val="21"/>
              </w:rPr>
            </w:pPr>
            <w:r>
              <w:rPr>
                <w:rFonts w:ascii="宋体" w:eastAsia="宋体" w:hAnsi="宋体" w:cs="宋体"/>
                <w:spacing w:val="1"/>
                <w:sz w:val="21"/>
                <w:szCs w:val="21"/>
              </w:rPr>
              <w:t>情形。</w:t>
            </w:r>
          </w:p>
        </w:tc>
        <w:tc>
          <w:tcPr>
            <w:tcW w:w="4505" w:type="dxa"/>
            <w:vMerge/>
            <w:tcBorders>
              <w:left w:val="single" w:sz="4" w:space="0" w:color="000000"/>
              <w:bottom w:val="single" w:sz="12" w:space="0" w:color="000000"/>
              <w:right w:val="single" w:sz="12" w:space="0" w:color="000000"/>
            </w:tcBorders>
          </w:tcPr>
          <w:p w:rsidR="0059461D" w:rsidRDefault="0059461D"/>
        </w:tc>
      </w:tr>
    </w:tbl>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rPr>
          <w:rFonts w:ascii="宋体" w:eastAsia="宋体" w:hAnsi="宋体" w:cs="宋体"/>
          <w:b/>
          <w:bCs/>
          <w:sz w:val="20"/>
          <w:szCs w:val="20"/>
        </w:rPr>
      </w:pPr>
    </w:p>
    <w:p w:rsidR="0059461D" w:rsidRDefault="0059461D">
      <w:pPr>
        <w:spacing w:before="6"/>
        <w:rPr>
          <w:rFonts w:ascii="宋体" w:eastAsia="宋体" w:hAnsi="宋体" w:cs="宋体"/>
          <w:b/>
          <w:bCs/>
          <w:sz w:val="15"/>
          <w:szCs w:val="15"/>
        </w:rPr>
      </w:pPr>
    </w:p>
    <w:p w:rsidR="0059461D" w:rsidRDefault="004370C5">
      <w:pPr>
        <w:spacing w:line="20" w:lineRule="atLeast"/>
        <w:ind w:left="122"/>
        <w:rPr>
          <w:rFonts w:ascii="宋体" w:eastAsia="宋体" w:hAnsi="宋体" w:cs="宋体"/>
          <w:sz w:val="2"/>
          <w:szCs w:val="2"/>
        </w:rPr>
      </w:pPr>
      <w:r>
        <w:rPr>
          <w:rFonts w:ascii="宋体" w:eastAsia="宋体" w:hAnsi="宋体" w:cs="宋体"/>
          <w:noProof/>
          <w:sz w:val="2"/>
          <w:szCs w:val="2"/>
          <w:lang w:eastAsia="zh-CN"/>
        </w:rPr>
        <mc:AlternateContent>
          <mc:Choice Requires="wpg">
            <w:drawing>
              <wp:inline distT="0" distB="0" distL="114300" distR="114300">
                <wp:extent cx="1830705" cy="1905"/>
                <wp:effectExtent l="0" t="0" r="0" b="0"/>
                <wp:docPr id="77" name="组合 321"/>
                <wp:cNvGraphicFramePr/>
                <a:graphic xmlns:a="http://schemas.openxmlformats.org/drawingml/2006/main">
                  <a:graphicData uri="http://schemas.microsoft.com/office/word/2010/wordprocessingGroup">
                    <wpg:wgp>
                      <wpg:cNvGrpSpPr/>
                      <wpg:grpSpPr>
                        <a:xfrm>
                          <a:off x="0" y="0"/>
                          <a:ext cx="1830705" cy="1905"/>
                          <a:chOff x="0" y="0"/>
                          <a:chExt cx="2883" cy="0"/>
                        </a:xfrm>
                      </wpg:grpSpPr>
                      <wpg:grpSp>
                        <wpg:cNvPr id="76" name="组合 322"/>
                        <wpg:cNvGrpSpPr/>
                        <wpg:grpSpPr>
                          <a:xfrm>
                            <a:off x="1" y="1"/>
                            <a:ext cx="2880" cy="2"/>
                            <a:chOff x="1" y="1"/>
                            <a:chExt cx="2880" cy="2203203"/>
                          </a:xfrm>
                        </wpg:grpSpPr>
                        <wps:wsp>
                          <wps:cNvPr id="75" name="任意多边形 323"/>
                          <wps:cNvSpPr/>
                          <wps:spPr>
                            <a:xfrm>
                              <a:off x="1" y="1"/>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grpSp>
                    </wpg:wgp>
                  </a:graphicData>
                </a:graphic>
              </wp:inline>
            </w:drawing>
          </mc:Choice>
          <mc:Fallback xmlns:w15="http://schemas.microsoft.com/office/word/2012/wordml" xmlns:wpsCustomData="http://www.wps.cn/officeDocument/2013/wpsCustomData">
            <w:pict>
              <v:group id="组合 321" o:spid="_x0000_s1026" o:spt="203" style="height:0.15pt;width:144.15pt;" coordsize="2883,0" o:gfxdata="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vaNOtMAAAACAQAADwAAAAAAAAABACAAAAAiAAAAZHJzL2Rvd25y&#10;ZXYueG1sUEsBAhQAFAAAAAgAh07iQCAJ7H/nAgAAagcAAA4AAAAAAAAAAQAgAAAAIgEAAGRycy9l&#10;Mm9Eb2MueG1sUEsFBgAAAAAGAAYAWQEAAHsGAAAAAA==&#10;">
                <o:lock v:ext="edit" aspectratio="f"/>
                <v:group id="组合 322" o:spid="_x0000_s1026" o:spt="203" style="position:absolute;left:1;top:1;height:2;width:2880;" coordorigin="1,1" coordsize="2880,2203203"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任意多边形 323" o:spid="_x0000_s1026" o:spt="100" style="position:absolute;left:1;top:1;height:2;width:2880;" filled="f" stroked="t" coordsize="2880,1" o:gfxdata="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sd7r4A&#10;AADbAAAADwAAAAAAAAABACAAAAAiAAAAZHJzL2Rvd25yZXYueG1sUEsBAhQAFAAAAAgAh07iQDMv&#10;BZ47AAAAOQAAABAAAAAAAAAAAQAgAAAADQEAAGRycy9zaGFwZXhtbC54bWxQSwUGAAAAAAYABgBb&#10;AQAAtwMAAAAA&#10;" path="m0,0l2880,0e">
                    <v:path o:connectlocs="0,0;2880,0" o:connectangles="0,0"/>
                    <v:fill on="f" focussize="0,0"/>
                    <v:stroke weight="0.12pt" color="#000000" joinstyle="round"/>
                    <v:imagedata o:title=""/>
                    <o:lock v:ext="edit" aspectratio="f"/>
                  </v:shape>
                </v:group>
                <w10:wrap type="none"/>
                <w10:anchorlock/>
              </v:group>
            </w:pict>
          </mc:Fallback>
        </mc:AlternateContent>
      </w:r>
    </w:p>
    <w:p w:rsidR="0059461D" w:rsidRDefault="0059461D">
      <w:pPr>
        <w:spacing w:before="9"/>
        <w:rPr>
          <w:rFonts w:ascii="宋体" w:eastAsia="宋体" w:hAnsi="宋体" w:cs="宋体"/>
          <w:b/>
          <w:bCs/>
          <w:sz w:val="5"/>
          <w:szCs w:val="5"/>
        </w:rPr>
      </w:pPr>
    </w:p>
    <w:p w:rsidR="0059461D" w:rsidRDefault="004370C5">
      <w:pPr>
        <w:spacing w:before="44"/>
        <w:ind w:left="120"/>
        <w:rPr>
          <w:rFonts w:ascii="宋体" w:eastAsia="宋体" w:hAnsi="宋体" w:cs="宋体"/>
          <w:sz w:val="18"/>
          <w:szCs w:val="18"/>
          <w:lang w:eastAsia="zh-CN"/>
        </w:rPr>
      </w:pPr>
      <w:r>
        <w:rPr>
          <w:rFonts w:ascii="宋体" w:eastAsia="宋体" w:hAnsi="宋体" w:cs="宋体"/>
          <w:sz w:val="18"/>
          <w:szCs w:val="18"/>
          <w:lang w:eastAsia="zh-CN"/>
        </w:rPr>
        <w:t>①本表中要求应与评标办法中信誉扣分内容相对应。</w:t>
      </w:r>
    </w:p>
    <w:p w:rsidR="0059461D" w:rsidRDefault="0059461D">
      <w:pPr>
        <w:rPr>
          <w:rFonts w:ascii="宋体" w:eastAsia="宋体" w:hAnsi="宋体" w:cs="宋体"/>
          <w:sz w:val="18"/>
          <w:szCs w:val="18"/>
          <w:lang w:eastAsia="zh-CN"/>
        </w:rPr>
        <w:sectPr w:rsidR="0059461D">
          <w:footerReference w:type="even" r:id="rId77"/>
          <w:pgSz w:w="11900" w:h="16840"/>
          <w:pgMar w:top="1160" w:right="1240" w:bottom="1460" w:left="1240" w:header="883" w:footer="1280" w:gutter="0"/>
          <w:cols w:space="720"/>
        </w:sectPr>
      </w:pPr>
    </w:p>
    <w:p w:rsidR="0059461D" w:rsidRDefault="0059461D">
      <w:pPr>
        <w:spacing w:before="11"/>
        <w:rPr>
          <w:rFonts w:ascii="宋体" w:eastAsia="宋体" w:hAnsi="宋体" w:cs="宋体"/>
          <w:sz w:val="12"/>
          <w:szCs w:val="12"/>
          <w:lang w:eastAsia="zh-CN"/>
        </w:rPr>
      </w:pPr>
    </w:p>
    <w:p w:rsidR="0059461D" w:rsidRDefault="004370C5">
      <w:pPr>
        <w:spacing w:line="460" w:lineRule="exact"/>
        <w:ind w:right="96"/>
        <w:jc w:val="center"/>
        <w:outlineLvl w:val="2"/>
        <w:rPr>
          <w:rFonts w:ascii="黑体" w:eastAsia="黑体" w:hAnsi="黑体" w:cs="黑体"/>
          <w:sz w:val="36"/>
          <w:szCs w:val="36"/>
          <w:lang w:eastAsia="zh-CN"/>
        </w:rPr>
      </w:pPr>
      <w:bookmarkStart w:id="230" w:name="_TOC_250006"/>
      <w:bookmarkStart w:id="231" w:name="_Toc18784"/>
      <w:r>
        <w:rPr>
          <w:rFonts w:ascii="黑体" w:eastAsia="黑体" w:hAnsi="黑体" w:cs="黑体" w:hint="eastAsia"/>
          <w:sz w:val="36"/>
          <w:szCs w:val="36"/>
          <w:lang w:eastAsia="zh-CN"/>
        </w:rPr>
        <w:t>九、承诺</w:t>
      </w:r>
      <w:bookmarkEnd w:id="230"/>
      <w:r>
        <w:rPr>
          <w:rFonts w:ascii="黑体" w:eastAsia="黑体" w:hAnsi="黑体" w:cs="黑体" w:hint="eastAsia"/>
          <w:sz w:val="36"/>
          <w:szCs w:val="36"/>
          <w:lang w:eastAsia="zh-CN"/>
        </w:rPr>
        <w:t>函</w:t>
      </w:r>
      <w:bookmarkEnd w:id="231"/>
    </w:p>
    <w:p w:rsidR="0059461D" w:rsidRDefault="0059461D">
      <w:pPr>
        <w:spacing w:before="9"/>
        <w:rPr>
          <w:rFonts w:ascii="黑体" w:eastAsia="黑体" w:hAnsi="黑体" w:cs="黑体"/>
          <w:sz w:val="24"/>
          <w:szCs w:val="24"/>
          <w:lang w:eastAsia="zh-CN"/>
        </w:rPr>
      </w:pPr>
    </w:p>
    <w:p w:rsidR="0059461D" w:rsidRDefault="004370C5">
      <w:pPr>
        <w:pStyle w:val="a4"/>
        <w:tabs>
          <w:tab w:val="left" w:pos="2746"/>
        </w:tabs>
        <w:spacing w:before="34"/>
        <w:rPr>
          <w:lang w:eastAsia="zh-CN"/>
        </w:rPr>
      </w:pPr>
      <w:r>
        <w:rPr>
          <w:rFonts w:ascii="Times New Roman" w:eastAsia="Times New Roman" w:hAnsi="Times New Roman" w:cs="Times New Roman"/>
          <w:u w:val="single" w:color="000000"/>
          <w:lang w:eastAsia="zh-CN"/>
        </w:rPr>
        <w:tab/>
      </w:r>
      <w:r>
        <w:rPr>
          <w:rFonts w:cs="宋体"/>
          <w:lang w:eastAsia="zh-CN"/>
        </w:rPr>
        <w:t>（</w:t>
      </w:r>
      <w:r>
        <w:rPr>
          <w:lang w:eastAsia="zh-CN"/>
        </w:rPr>
        <w:t>招标人</w:t>
      </w:r>
      <w:r>
        <w:rPr>
          <w:rFonts w:cs="宋体"/>
          <w:lang w:eastAsia="zh-CN"/>
        </w:rPr>
        <w:t>名称）</w:t>
      </w:r>
      <w:r>
        <w:rPr>
          <w:lang w:eastAsia="zh-CN"/>
        </w:rPr>
        <w:t>：</w:t>
      </w:r>
    </w:p>
    <w:p w:rsidR="0059461D" w:rsidRDefault="0059461D">
      <w:pPr>
        <w:rPr>
          <w:rFonts w:ascii="宋体" w:eastAsia="宋体" w:hAnsi="宋体" w:cs="宋体"/>
          <w:lang w:eastAsia="zh-CN"/>
        </w:rPr>
      </w:pPr>
    </w:p>
    <w:p w:rsidR="0059461D" w:rsidRDefault="0059461D">
      <w:pPr>
        <w:spacing w:before="11"/>
        <w:rPr>
          <w:rFonts w:ascii="宋体" w:eastAsia="宋体" w:hAnsi="宋体" w:cs="宋体"/>
          <w:sz w:val="15"/>
          <w:szCs w:val="15"/>
          <w:lang w:eastAsia="zh-CN"/>
        </w:rPr>
      </w:pPr>
    </w:p>
    <w:p w:rsidR="0059461D" w:rsidRDefault="004370C5">
      <w:pPr>
        <w:pStyle w:val="a4"/>
        <w:tabs>
          <w:tab w:val="left" w:pos="3495"/>
          <w:tab w:val="left" w:pos="5175"/>
        </w:tabs>
        <w:spacing w:before="0"/>
        <w:ind w:left="555"/>
        <w:rPr>
          <w:lang w:eastAsia="zh-CN"/>
        </w:rPr>
      </w:pPr>
      <w:r>
        <w:rPr>
          <w:w w:val="95"/>
          <w:lang w:eastAsia="zh-CN"/>
        </w:rPr>
        <w:t>我</w:t>
      </w:r>
      <w:r>
        <w:rPr>
          <w:rFonts w:cs="宋体"/>
          <w:w w:val="95"/>
          <w:lang w:eastAsia="zh-CN"/>
        </w:rPr>
        <w:t>方参</w:t>
      </w:r>
      <w:r>
        <w:rPr>
          <w:w w:val="95"/>
          <w:lang w:eastAsia="zh-CN"/>
        </w:rPr>
        <w:t>加</w:t>
      </w:r>
      <w:r>
        <w:rPr>
          <w:rFonts w:cs="宋体"/>
          <w:w w:val="95"/>
          <w:lang w:eastAsia="zh-CN"/>
        </w:rPr>
        <w:t>了</w:t>
      </w:r>
      <w:r>
        <w:rPr>
          <w:rFonts w:ascii="Times New Roman" w:eastAsia="Times New Roman" w:hAnsi="Times New Roman" w:cs="Times New Roman"/>
          <w:w w:val="95"/>
          <w:u w:val="single" w:color="000000"/>
          <w:lang w:eastAsia="zh-CN"/>
        </w:rPr>
        <w:tab/>
      </w:r>
      <w:r>
        <w:rPr>
          <w:rFonts w:cs="宋体"/>
          <w:w w:val="95"/>
          <w:lang w:eastAsia="zh-CN"/>
        </w:rPr>
        <w:t>（</w:t>
      </w:r>
      <w:r>
        <w:rPr>
          <w:w w:val="95"/>
          <w:lang w:eastAsia="zh-CN"/>
        </w:rPr>
        <w:t>项</w:t>
      </w:r>
      <w:r>
        <w:rPr>
          <w:rFonts w:cs="宋体"/>
          <w:w w:val="95"/>
          <w:lang w:eastAsia="zh-CN"/>
        </w:rPr>
        <w:t>目名称）</w:t>
      </w:r>
      <w:r>
        <w:rPr>
          <w:rFonts w:ascii="Times New Roman" w:eastAsia="Times New Roman" w:hAnsi="Times New Roman" w:cs="Times New Roman"/>
          <w:w w:val="95"/>
          <w:u w:val="single" w:color="000000"/>
          <w:lang w:eastAsia="zh-CN"/>
        </w:rPr>
        <w:tab/>
      </w:r>
      <w:r>
        <w:rPr>
          <w:spacing w:val="1"/>
          <w:lang w:eastAsia="zh-CN"/>
        </w:rPr>
        <w:t>标</w:t>
      </w:r>
      <w:r>
        <w:rPr>
          <w:rFonts w:cs="宋体"/>
          <w:spacing w:val="1"/>
          <w:lang w:eastAsia="zh-CN"/>
        </w:rPr>
        <w:t>段</w:t>
      </w:r>
      <w:r>
        <w:rPr>
          <w:spacing w:val="1"/>
          <w:lang w:eastAsia="zh-CN"/>
        </w:rPr>
        <w:t>施工投标，</w:t>
      </w:r>
      <w:r>
        <w:rPr>
          <w:rFonts w:cs="宋体"/>
          <w:spacing w:val="1"/>
          <w:lang w:eastAsia="zh-CN"/>
        </w:rPr>
        <w:t>若</w:t>
      </w:r>
      <w:r>
        <w:rPr>
          <w:spacing w:val="1"/>
          <w:lang w:eastAsia="zh-CN"/>
        </w:rPr>
        <w:t>我</w:t>
      </w:r>
      <w:r>
        <w:rPr>
          <w:rFonts w:cs="宋体"/>
          <w:spacing w:val="1"/>
          <w:lang w:eastAsia="zh-CN"/>
        </w:rPr>
        <w:t>方</w:t>
      </w:r>
      <w:r>
        <w:rPr>
          <w:spacing w:val="1"/>
          <w:lang w:eastAsia="zh-CN"/>
        </w:rPr>
        <w:t>中标，我</w:t>
      </w:r>
      <w:r>
        <w:rPr>
          <w:rFonts w:cs="宋体"/>
          <w:spacing w:val="1"/>
          <w:lang w:eastAsia="zh-CN"/>
        </w:rPr>
        <w:t>方在此承诺</w:t>
      </w:r>
      <w:r>
        <w:rPr>
          <w:spacing w:val="1"/>
          <w:lang w:eastAsia="zh-CN"/>
        </w:rPr>
        <w:t>：</w:t>
      </w:r>
    </w:p>
    <w:p w:rsidR="0059461D" w:rsidRDefault="004370C5">
      <w:pPr>
        <w:pStyle w:val="a4"/>
        <w:spacing w:before="133" w:line="356" w:lineRule="auto"/>
        <w:ind w:right="199" w:firstLine="434"/>
        <w:jc w:val="both"/>
        <w:rPr>
          <w:rFonts w:cs="宋体"/>
          <w:sz w:val="10"/>
          <w:szCs w:val="10"/>
          <w:lang w:eastAsia="zh-CN"/>
        </w:rPr>
      </w:pPr>
      <w:r>
        <w:rPr>
          <w:rFonts w:cs="宋体"/>
          <w:spacing w:val="3"/>
          <w:w w:val="95"/>
          <w:lang w:eastAsia="zh-CN"/>
        </w:rPr>
        <w:t>若本</w:t>
      </w:r>
      <w:r>
        <w:rPr>
          <w:spacing w:val="3"/>
          <w:w w:val="95"/>
          <w:lang w:eastAsia="zh-CN"/>
        </w:rPr>
        <w:t>项</w:t>
      </w:r>
      <w:r>
        <w:rPr>
          <w:rFonts w:cs="宋体"/>
          <w:spacing w:val="3"/>
          <w:w w:val="95"/>
          <w:lang w:eastAsia="zh-CN"/>
        </w:rPr>
        <w:t>目</w:t>
      </w:r>
      <w:r>
        <w:rPr>
          <w:spacing w:val="3"/>
          <w:w w:val="95"/>
          <w:lang w:eastAsia="zh-CN"/>
        </w:rPr>
        <w:t>招标文件</w:t>
      </w:r>
      <w:r>
        <w:rPr>
          <w:rFonts w:cs="宋体"/>
          <w:spacing w:val="3"/>
          <w:w w:val="95"/>
          <w:lang w:eastAsia="zh-CN"/>
        </w:rPr>
        <w:t>未要求</w:t>
      </w:r>
      <w:r>
        <w:rPr>
          <w:spacing w:val="3"/>
          <w:w w:val="95"/>
          <w:lang w:eastAsia="zh-CN"/>
        </w:rPr>
        <w:t>我</w:t>
      </w:r>
      <w:r>
        <w:rPr>
          <w:rFonts w:cs="宋体"/>
          <w:spacing w:val="3"/>
          <w:w w:val="95"/>
          <w:lang w:eastAsia="zh-CN"/>
        </w:rPr>
        <w:t>方在</w:t>
      </w:r>
      <w:r>
        <w:rPr>
          <w:spacing w:val="3"/>
          <w:w w:val="95"/>
          <w:lang w:eastAsia="zh-CN"/>
        </w:rPr>
        <w:t>投标文件中</w:t>
      </w:r>
      <w:r>
        <w:rPr>
          <w:rFonts w:cs="宋体"/>
          <w:spacing w:val="3"/>
          <w:w w:val="95"/>
          <w:lang w:eastAsia="zh-CN"/>
        </w:rPr>
        <w:t>填报派驻本</w:t>
      </w:r>
      <w:r>
        <w:rPr>
          <w:spacing w:val="3"/>
          <w:w w:val="95"/>
          <w:lang w:eastAsia="zh-CN"/>
        </w:rPr>
        <w:t>标</w:t>
      </w:r>
      <w:r>
        <w:rPr>
          <w:rFonts w:cs="宋体"/>
          <w:spacing w:val="3"/>
          <w:w w:val="95"/>
          <w:lang w:eastAsia="zh-CN"/>
        </w:rPr>
        <w:t>段的其他</w:t>
      </w:r>
      <w:r>
        <w:rPr>
          <w:spacing w:val="3"/>
          <w:w w:val="95"/>
          <w:lang w:eastAsia="zh-CN"/>
        </w:rPr>
        <w:t>主</w:t>
      </w:r>
      <w:r>
        <w:rPr>
          <w:rFonts w:cs="宋体"/>
          <w:spacing w:val="3"/>
          <w:w w:val="95"/>
          <w:lang w:eastAsia="zh-CN"/>
        </w:rPr>
        <w:t>要</w:t>
      </w:r>
      <w:r>
        <w:rPr>
          <w:spacing w:val="3"/>
          <w:w w:val="95"/>
          <w:lang w:eastAsia="zh-CN"/>
        </w:rPr>
        <w:t>管理人员和</w:t>
      </w:r>
      <w:r>
        <w:rPr>
          <w:rFonts w:cs="宋体"/>
          <w:spacing w:val="3"/>
          <w:w w:val="95"/>
          <w:lang w:eastAsia="zh-CN"/>
        </w:rPr>
        <w:t>技术</w:t>
      </w:r>
      <w:r>
        <w:rPr>
          <w:spacing w:val="3"/>
          <w:w w:val="95"/>
          <w:lang w:eastAsia="zh-CN"/>
        </w:rPr>
        <w:t>人员</w:t>
      </w:r>
      <w:r>
        <w:rPr>
          <w:rFonts w:cs="宋体"/>
          <w:spacing w:val="3"/>
          <w:w w:val="95"/>
          <w:lang w:eastAsia="zh-CN"/>
        </w:rPr>
        <w:t>及</w:t>
      </w:r>
      <w:r>
        <w:rPr>
          <w:w w:val="95"/>
          <w:lang w:eastAsia="zh-CN"/>
        </w:rPr>
        <w:t>主</w:t>
      </w:r>
      <w:r>
        <w:rPr>
          <w:rFonts w:cs="宋体"/>
          <w:spacing w:val="1"/>
          <w:w w:val="95"/>
          <w:lang w:eastAsia="zh-CN"/>
        </w:rPr>
        <w:t>要</w:t>
      </w:r>
      <w:r>
        <w:rPr>
          <w:rFonts w:cs="宋体"/>
          <w:w w:val="95"/>
          <w:lang w:eastAsia="zh-CN"/>
        </w:rPr>
        <w:t>机</w:t>
      </w:r>
      <w:r>
        <w:rPr>
          <w:rFonts w:cs="宋体"/>
          <w:spacing w:val="1"/>
          <w:w w:val="95"/>
          <w:lang w:eastAsia="zh-CN"/>
        </w:rPr>
        <w:t>械</w:t>
      </w:r>
      <w:r>
        <w:rPr>
          <w:rFonts w:cs="宋体"/>
          <w:w w:val="95"/>
          <w:lang w:eastAsia="zh-CN"/>
        </w:rPr>
        <w:t>设</w:t>
      </w:r>
      <w:r>
        <w:rPr>
          <w:rFonts w:cs="宋体"/>
          <w:spacing w:val="1"/>
          <w:w w:val="95"/>
          <w:lang w:eastAsia="zh-CN"/>
        </w:rPr>
        <w:t>备</w:t>
      </w:r>
      <w:r>
        <w:rPr>
          <w:w w:val="95"/>
          <w:lang w:eastAsia="zh-CN"/>
        </w:rPr>
        <w:t>和</w:t>
      </w:r>
      <w:r>
        <w:rPr>
          <w:rFonts w:cs="宋体"/>
          <w:spacing w:val="1"/>
          <w:w w:val="95"/>
          <w:lang w:eastAsia="zh-CN"/>
        </w:rPr>
        <w:t>试</w:t>
      </w:r>
      <w:r>
        <w:rPr>
          <w:rFonts w:cs="宋体"/>
          <w:w w:val="95"/>
          <w:lang w:eastAsia="zh-CN"/>
        </w:rPr>
        <w:t>验</w:t>
      </w:r>
      <w:r>
        <w:rPr>
          <w:rFonts w:cs="宋体"/>
          <w:spacing w:val="1"/>
          <w:w w:val="95"/>
          <w:lang w:eastAsia="zh-CN"/>
        </w:rPr>
        <w:t>检</w:t>
      </w:r>
      <w:r>
        <w:rPr>
          <w:rFonts w:cs="宋体"/>
          <w:w w:val="95"/>
          <w:lang w:eastAsia="zh-CN"/>
        </w:rPr>
        <w:t>测</w:t>
      </w:r>
      <w:r>
        <w:rPr>
          <w:rFonts w:cs="宋体"/>
          <w:spacing w:val="1"/>
          <w:w w:val="95"/>
          <w:lang w:eastAsia="zh-CN"/>
        </w:rPr>
        <w:t>设备</w:t>
      </w:r>
      <w:r>
        <w:rPr>
          <w:spacing w:val="-28"/>
          <w:w w:val="95"/>
          <w:lang w:eastAsia="zh-CN"/>
        </w:rPr>
        <w:t>，</w:t>
      </w:r>
      <w:r>
        <w:rPr>
          <w:rFonts w:cs="宋体"/>
          <w:w w:val="95"/>
          <w:lang w:eastAsia="zh-CN"/>
        </w:rPr>
        <w:t>在</w:t>
      </w:r>
      <w:r>
        <w:rPr>
          <w:spacing w:val="1"/>
          <w:w w:val="95"/>
          <w:lang w:eastAsia="zh-CN"/>
        </w:rPr>
        <w:t>招</w:t>
      </w:r>
      <w:r>
        <w:rPr>
          <w:w w:val="95"/>
          <w:lang w:eastAsia="zh-CN"/>
        </w:rPr>
        <w:t>标</w:t>
      </w:r>
      <w:r>
        <w:rPr>
          <w:spacing w:val="1"/>
          <w:w w:val="95"/>
          <w:lang w:eastAsia="zh-CN"/>
        </w:rPr>
        <w:t>人</w:t>
      </w:r>
      <w:r>
        <w:rPr>
          <w:rFonts w:cs="宋体"/>
          <w:w w:val="95"/>
          <w:lang w:eastAsia="zh-CN"/>
        </w:rPr>
        <w:t>向</w:t>
      </w:r>
      <w:r>
        <w:rPr>
          <w:spacing w:val="1"/>
          <w:w w:val="95"/>
          <w:lang w:eastAsia="zh-CN"/>
        </w:rPr>
        <w:t>我</w:t>
      </w:r>
      <w:r>
        <w:rPr>
          <w:rFonts w:cs="宋体"/>
          <w:w w:val="95"/>
          <w:lang w:eastAsia="zh-CN"/>
        </w:rPr>
        <w:t>方</w:t>
      </w:r>
      <w:r>
        <w:rPr>
          <w:rFonts w:cs="宋体"/>
          <w:spacing w:val="1"/>
          <w:w w:val="95"/>
          <w:lang w:eastAsia="zh-CN"/>
        </w:rPr>
        <w:t>发</w:t>
      </w:r>
      <w:r>
        <w:rPr>
          <w:rFonts w:cs="宋体"/>
          <w:w w:val="95"/>
          <w:lang w:eastAsia="zh-CN"/>
        </w:rPr>
        <w:t>出</w:t>
      </w:r>
      <w:r>
        <w:rPr>
          <w:spacing w:val="1"/>
          <w:w w:val="95"/>
          <w:lang w:eastAsia="zh-CN"/>
        </w:rPr>
        <w:t>中</w:t>
      </w:r>
      <w:r>
        <w:rPr>
          <w:w w:val="95"/>
          <w:lang w:eastAsia="zh-CN"/>
        </w:rPr>
        <w:t>标</w:t>
      </w:r>
      <w:r>
        <w:rPr>
          <w:rFonts w:cs="宋体"/>
          <w:spacing w:val="1"/>
          <w:w w:val="95"/>
          <w:lang w:eastAsia="zh-CN"/>
        </w:rPr>
        <w:t>通</w:t>
      </w:r>
      <w:r>
        <w:rPr>
          <w:rFonts w:cs="宋体"/>
          <w:w w:val="95"/>
          <w:lang w:eastAsia="zh-CN"/>
        </w:rPr>
        <w:t>知</w:t>
      </w:r>
      <w:r>
        <w:rPr>
          <w:rFonts w:cs="宋体"/>
          <w:spacing w:val="1"/>
          <w:w w:val="95"/>
          <w:lang w:eastAsia="zh-CN"/>
        </w:rPr>
        <w:t>书</w:t>
      </w:r>
      <w:r>
        <w:rPr>
          <w:rFonts w:cs="宋体"/>
          <w:w w:val="95"/>
          <w:lang w:eastAsia="zh-CN"/>
        </w:rPr>
        <w:t>之</w:t>
      </w:r>
      <w:r>
        <w:rPr>
          <w:rFonts w:cs="宋体"/>
          <w:spacing w:val="1"/>
          <w:w w:val="95"/>
          <w:lang w:eastAsia="zh-CN"/>
        </w:rPr>
        <w:t>前</w:t>
      </w:r>
      <w:r>
        <w:rPr>
          <w:spacing w:val="-26"/>
          <w:w w:val="95"/>
          <w:lang w:eastAsia="zh-CN"/>
        </w:rPr>
        <w:t>，</w:t>
      </w:r>
      <w:r>
        <w:rPr>
          <w:w w:val="95"/>
          <w:lang w:eastAsia="zh-CN"/>
        </w:rPr>
        <w:t>我</w:t>
      </w:r>
      <w:r>
        <w:rPr>
          <w:rFonts w:cs="宋体"/>
          <w:spacing w:val="1"/>
          <w:w w:val="95"/>
          <w:lang w:eastAsia="zh-CN"/>
        </w:rPr>
        <w:t>方</w:t>
      </w:r>
      <w:r>
        <w:rPr>
          <w:rFonts w:cs="宋体"/>
          <w:w w:val="95"/>
          <w:lang w:eastAsia="zh-CN"/>
        </w:rPr>
        <w:t>将</w:t>
      </w:r>
      <w:r>
        <w:rPr>
          <w:rFonts w:cs="宋体"/>
          <w:spacing w:val="1"/>
          <w:w w:val="95"/>
          <w:lang w:eastAsia="zh-CN"/>
        </w:rPr>
        <w:t>按</w:t>
      </w:r>
      <w:r>
        <w:rPr>
          <w:w w:val="95"/>
          <w:lang w:eastAsia="zh-CN"/>
        </w:rPr>
        <w:t>照</w:t>
      </w:r>
      <w:r>
        <w:rPr>
          <w:rFonts w:cs="宋体"/>
          <w:spacing w:val="1"/>
          <w:w w:val="95"/>
          <w:lang w:eastAsia="zh-CN"/>
        </w:rPr>
        <w:t>合</w:t>
      </w:r>
      <w:r>
        <w:rPr>
          <w:rFonts w:cs="宋体"/>
          <w:w w:val="95"/>
          <w:lang w:eastAsia="zh-CN"/>
        </w:rPr>
        <w:t>同</w:t>
      </w:r>
      <w:r>
        <w:rPr>
          <w:rFonts w:cs="宋体"/>
          <w:spacing w:val="1"/>
          <w:w w:val="95"/>
          <w:lang w:eastAsia="zh-CN"/>
        </w:rPr>
        <w:t>附</w:t>
      </w:r>
      <w:r>
        <w:rPr>
          <w:w w:val="95"/>
          <w:lang w:eastAsia="zh-CN"/>
        </w:rPr>
        <w:t>件</w:t>
      </w:r>
      <w:r>
        <w:rPr>
          <w:spacing w:val="1"/>
          <w:w w:val="95"/>
          <w:lang w:eastAsia="zh-CN"/>
        </w:rPr>
        <w:t>提</w:t>
      </w:r>
      <w:r>
        <w:rPr>
          <w:rFonts w:cs="宋体"/>
          <w:w w:val="95"/>
          <w:lang w:eastAsia="zh-CN"/>
        </w:rPr>
        <w:t>出</w:t>
      </w:r>
      <w:r>
        <w:rPr>
          <w:rFonts w:cs="宋体"/>
          <w:spacing w:val="1"/>
          <w:w w:val="95"/>
          <w:lang w:eastAsia="zh-CN"/>
        </w:rPr>
        <w:t>的</w:t>
      </w:r>
      <w:r>
        <w:rPr>
          <w:rFonts w:cs="宋体"/>
          <w:w w:val="95"/>
          <w:lang w:eastAsia="zh-CN"/>
        </w:rPr>
        <w:t>最低</w:t>
      </w:r>
      <w:r>
        <w:rPr>
          <w:rFonts w:cs="宋体"/>
          <w:spacing w:val="1"/>
          <w:w w:val="95"/>
          <w:lang w:eastAsia="zh-CN"/>
        </w:rPr>
        <w:t>要</w:t>
      </w:r>
      <w:r>
        <w:rPr>
          <w:rFonts w:cs="宋体"/>
          <w:w w:val="95"/>
          <w:lang w:eastAsia="zh-CN"/>
        </w:rPr>
        <w:t>求</w:t>
      </w:r>
      <w:r>
        <w:rPr>
          <w:rFonts w:cs="宋体"/>
          <w:spacing w:val="1"/>
          <w:w w:val="95"/>
          <w:lang w:eastAsia="zh-CN"/>
        </w:rPr>
        <w:t>填</w:t>
      </w:r>
      <w:r>
        <w:rPr>
          <w:rFonts w:cs="宋体"/>
          <w:w w:val="95"/>
          <w:lang w:eastAsia="zh-CN"/>
        </w:rPr>
        <w:t>报</w:t>
      </w:r>
      <w:r>
        <w:rPr>
          <w:rFonts w:cs="宋体"/>
          <w:spacing w:val="1"/>
          <w:w w:val="95"/>
          <w:lang w:eastAsia="zh-CN"/>
        </w:rPr>
        <w:t>派</w:t>
      </w:r>
      <w:r>
        <w:rPr>
          <w:rFonts w:cs="宋体"/>
          <w:w w:val="95"/>
          <w:lang w:eastAsia="zh-CN"/>
        </w:rPr>
        <w:t>驻</w:t>
      </w:r>
      <w:r>
        <w:rPr>
          <w:rFonts w:cs="宋体"/>
          <w:spacing w:val="1"/>
          <w:w w:val="95"/>
          <w:lang w:eastAsia="zh-CN"/>
        </w:rPr>
        <w:t>本</w:t>
      </w:r>
      <w:r>
        <w:rPr>
          <w:w w:val="95"/>
          <w:lang w:eastAsia="zh-CN"/>
        </w:rPr>
        <w:t>标</w:t>
      </w:r>
      <w:r>
        <w:rPr>
          <w:rFonts w:cs="宋体"/>
          <w:spacing w:val="1"/>
          <w:w w:val="95"/>
          <w:lang w:eastAsia="zh-CN"/>
        </w:rPr>
        <w:t>段</w:t>
      </w:r>
      <w:r>
        <w:rPr>
          <w:rFonts w:cs="宋体"/>
          <w:w w:val="95"/>
          <w:lang w:eastAsia="zh-CN"/>
        </w:rPr>
        <w:t>的</w:t>
      </w:r>
      <w:r>
        <w:rPr>
          <w:rFonts w:cs="宋体"/>
          <w:spacing w:val="1"/>
          <w:w w:val="95"/>
          <w:lang w:eastAsia="zh-CN"/>
        </w:rPr>
        <w:t>其</w:t>
      </w:r>
      <w:r>
        <w:rPr>
          <w:rFonts w:cs="宋体"/>
          <w:w w:val="95"/>
          <w:lang w:eastAsia="zh-CN"/>
        </w:rPr>
        <w:t>他</w:t>
      </w:r>
      <w:r>
        <w:rPr>
          <w:spacing w:val="1"/>
          <w:w w:val="95"/>
          <w:lang w:eastAsia="zh-CN"/>
        </w:rPr>
        <w:t>主</w:t>
      </w:r>
      <w:r>
        <w:rPr>
          <w:rFonts w:cs="宋体"/>
          <w:w w:val="95"/>
          <w:lang w:eastAsia="zh-CN"/>
        </w:rPr>
        <w:t>要</w:t>
      </w:r>
      <w:r>
        <w:rPr>
          <w:spacing w:val="1"/>
          <w:w w:val="95"/>
          <w:lang w:eastAsia="zh-CN"/>
        </w:rPr>
        <w:t>管</w:t>
      </w:r>
      <w:r>
        <w:rPr>
          <w:w w:val="95"/>
          <w:lang w:eastAsia="zh-CN"/>
        </w:rPr>
        <w:t>理</w:t>
      </w:r>
      <w:r>
        <w:rPr>
          <w:spacing w:val="1"/>
          <w:w w:val="95"/>
          <w:lang w:eastAsia="zh-CN"/>
        </w:rPr>
        <w:t>人</w:t>
      </w:r>
      <w:r>
        <w:rPr>
          <w:w w:val="95"/>
          <w:lang w:eastAsia="zh-CN"/>
        </w:rPr>
        <w:t>员</w:t>
      </w:r>
      <w:r>
        <w:rPr>
          <w:spacing w:val="1"/>
          <w:w w:val="95"/>
          <w:lang w:eastAsia="zh-CN"/>
        </w:rPr>
        <w:t>和</w:t>
      </w:r>
      <w:r>
        <w:rPr>
          <w:rFonts w:cs="宋体"/>
          <w:w w:val="95"/>
          <w:lang w:eastAsia="zh-CN"/>
        </w:rPr>
        <w:t>技</w:t>
      </w:r>
      <w:r>
        <w:rPr>
          <w:rFonts w:cs="宋体"/>
          <w:spacing w:val="1"/>
          <w:w w:val="95"/>
          <w:lang w:eastAsia="zh-CN"/>
        </w:rPr>
        <w:t>术</w:t>
      </w:r>
      <w:r>
        <w:rPr>
          <w:w w:val="95"/>
          <w:lang w:eastAsia="zh-CN"/>
        </w:rPr>
        <w:t>人</w:t>
      </w:r>
      <w:r>
        <w:rPr>
          <w:spacing w:val="-26"/>
          <w:w w:val="95"/>
          <w:lang w:eastAsia="zh-CN"/>
        </w:rPr>
        <w:t>员</w:t>
      </w:r>
      <w:r>
        <w:rPr>
          <w:rFonts w:cs="宋体"/>
          <w:spacing w:val="1"/>
          <w:w w:val="95"/>
          <w:lang w:eastAsia="zh-CN"/>
        </w:rPr>
        <w:t>（</w:t>
      </w:r>
      <w:r>
        <w:rPr>
          <w:rFonts w:cs="宋体"/>
          <w:w w:val="95"/>
          <w:lang w:eastAsia="zh-CN"/>
        </w:rPr>
        <w:t>并</w:t>
      </w:r>
      <w:r>
        <w:rPr>
          <w:rFonts w:cs="宋体"/>
          <w:spacing w:val="1"/>
          <w:w w:val="95"/>
          <w:lang w:eastAsia="zh-CN"/>
        </w:rPr>
        <w:t>按</w:t>
      </w:r>
      <w:r>
        <w:rPr>
          <w:rFonts w:cs="宋体"/>
          <w:w w:val="95"/>
          <w:lang w:eastAsia="zh-CN"/>
        </w:rPr>
        <w:t>要</w:t>
      </w:r>
      <w:r>
        <w:rPr>
          <w:rFonts w:cs="宋体"/>
          <w:spacing w:val="1"/>
          <w:w w:val="95"/>
          <w:lang w:eastAsia="zh-CN"/>
        </w:rPr>
        <w:t>求</w:t>
      </w:r>
      <w:r>
        <w:rPr>
          <w:w w:val="95"/>
          <w:lang w:eastAsia="zh-CN"/>
        </w:rPr>
        <w:t>提</w:t>
      </w:r>
      <w:r>
        <w:rPr>
          <w:rFonts w:cs="宋体"/>
          <w:spacing w:val="1"/>
          <w:w w:val="95"/>
          <w:lang w:eastAsia="zh-CN"/>
        </w:rPr>
        <w:t>供</w:t>
      </w:r>
      <w:proofErr w:type="gramStart"/>
      <w:r>
        <w:rPr>
          <w:rFonts w:cs="宋体"/>
          <w:w w:val="95"/>
          <w:lang w:eastAsia="zh-CN"/>
        </w:rPr>
        <w:t>社</w:t>
      </w:r>
      <w:r>
        <w:rPr>
          <w:rFonts w:cs="宋体"/>
          <w:spacing w:val="1"/>
          <w:w w:val="95"/>
          <w:lang w:eastAsia="zh-CN"/>
        </w:rPr>
        <w:t>保</w:t>
      </w:r>
      <w:r>
        <w:rPr>
          <w:rFonts w:cs="宋体"/>
          <w:w w:val="95"/>
          <w:lang w:eastAsia="zh-CN"/>
        </w:rPr>
        <w:t>证</w:t>
      </w:r>
      <w:r>
        <w:rPr>
          <w:rFonts w:cs="宋体"/>
          <w:spacing w:val="1"/>
          <w:w w:val="95"/>
          <w:lang w:eastAsia="zh-CN"/>
        </w:rPr>
        <w:t>明</w:t>
      </w:r>
      <w:proofErr w:type="gramEnd"/>
      <w:r>
        <w:rPr>
          <w:rFonts w:cs="宋体"/>
          <w:spacing w:val="-26"/>
          <w:w w:val="95"/>
          <w:lang w:eastAsia="zh-CN"/>
        </w:rPr>
        <w:t>）</w:t>
      </w:r>
      <w:r>
        <w:rPr>
          <w:rFonts w:cs="宋体"/>
          <w:w w:val="95"/>
          <w:lang w:eastAsia="zh-CN"/>
        </w:rPr>
        <w:t>及</w:t>
      </w:r>
      <w:r>
        <w:rPr>
          <w:spacing w:val="1"/>
          <w:w w:val="95"/>
          <w:lang w:eastAsia="zh-CN"/>
        </w:rPr>
        <w:t>主</w:t>
      </w:r>
      <w:r>
        <w:rPr>
          <w:rFonts w:cs="宋体"/>
          <w:w w:val="95"/>
          <w:lang w:eastAsia="zh-CN"/>
        </w:rPr>
        <w:t>要</w:t>
      </w:r>
      <w:r>
        <w:rPr>
          <w:rFonts w:cs="宋体"/>
          <w:spacing w:val="1"/>
          <w:w w:val="95"/>
          <w:lang w:eastAsia="zh-CN"/>
        </w:rPr>
        <w:t>机</w:t>
      </w:r>
      <w:r>
        <w:rPr>
          <w:rFonts w:cs="宋体"/>
          <w:w w:val="95"/>
          <w:lang w:eastAsia="zh-CN"/>
        </w:rPr>
        <w:t>械</w:t>
      </w:r>
      <w:r>
        <w:rPr>
          <w:rFonts w:cs="宋体"/>
          <w:spacing w:val="1"/>
          <w:w w:val="95"/>
          <w:lang w:eastAsia="zh-CN"/>
        </w:rPr>
        <w:t>设</w:t>
      </w:r>
      <w:r>
        <w:rPr>
          <w:rFonts w:cs="宋体"/>
          <w:w w:val="95"/>
          <w:lang w:eastAsia="zh-CN"/>
        </w:rPr>
        <w:t>备</w:t>
      </w:r>
      <w:r>
        <w:rPr>
          <w:w w:val="95"/>
          <w:lang w:eastAsia="zh-CN"/>
        </w:rPr>
        <w:t>和</w:t>
      </w:r>
      <w:r>
        <w:rPr>
          <w:rFonts w:cs="宋体"/>
          <w:spacing w:val="3"/>
          <w:w w:val="95"/>
          <w:lang w:eastAsia="zh-CN"/>
        </w:rPr>
        <w:t>试验检测设备</w:t>
      </w:r>
      <w:r>
        <w:rPr>
          <w:spacing w:val="3"/>
          <w:w w:val="95"/>
          <w:lang w:eastAsia="zh-CN"/>
        </w:rPr>
        <w:t>，</w:t>
      </w:r>
      <w:r>
        <w:rPr>
          <w:rFonts w:cs="宋体"/>
          <w:spacing w:val="3"/>
          <w:w w:val="95"/>
          <w:lang w:eastAsia="zh-CN"/>
        </w:rPr>
        <w:t>在经</w:t>
      </w:r>
      <w:r>
        <w:rPr>
          <w:spacing w:val="3"/>
          <w:w w:val="95"/>
          <w:lang w:eastAsia="zh-CN"/>
        </w:rPr>
        <w:t>招标人</w:t>
      </w:r>
      <w:r>
        <w:rPr>
          <w:rFonts w:cs="宋体"/>
          <w:spacing w:val="3"/>
          <w:w w:val="95"/>
          <w:lang w:eastAsia="zh-CN"/>
        </w:rPr>
        <w:t>审批后作</w:t>
      </w:r>
      <w:r>
        <w:rPr>
          <w:spacing w:val="3"/>
          <w:w w:val="95"/>
          <w:lang w:eastAsia="zh-CN"/>
        </w:rPr>
        <w:t>为</w:t>
      </w:r>
      <w:r>
        <w:rPr>
          <w:rFonts w:cs="宋体"/>
          <w:spacing w:val="3"/>
          <w:w w:val="95"/>
          <w:lang w:eastAsia="zh-CN"/>
        </w:rPr>
        <w:t>派驻本</w:t>
      </w:r>
      <w:r>
        <w:rPr>
          <w:spacing w:val="3"/>
          <w:w w:val="95"/>
          <w:lang w:eastAsia="zh-CN"/>
        </w:rPr>
        <w:t>标</w:t>
      </w:r>
      <w:r>
        <w:rPr>
          <w:rFonts w:cs="宋体"/>
          <w:spacing w:val="3"/>
          <w:w w:val="95"/>
          <w:lang w:eastAsia="zh-CN"/>
        </w:rPr>
        <w:t>段的</w:t>
      </w:r>
      <w:r>
        <w:rPr>
          <w:spacing w:val="3"/>
          <w:w w:val="95"/>
          <w:lang w:eastAsia="zh-CN"/>
        </w:rPr>
        <w:t>项</w:t>
      </w:r>
      <w:r>
        <w:rPr>
          <w:rFonts w:cs="宋体"/>
          <w:spacing w:val="3"/>
          <w:w w:val="95"/>
          <w:lang w:eastAsia="zh-CN"/>
        </w:rPr>
        <w:t>目</w:t>
      </w:r>
      <w:r>
        <w:rPr>
          <w:spacing w:val="3"/>
          <w:w w:val="95"/>
          <w:lang w:eastAsia="zh-CN"/>
        </w:rPr>
        <w:t>管理</w:t>
      </w:r>
      <w:r>
        <w:rPr>
          <w:rFonts w:cs="宋体"/>
          <w:spacing w:val="3"/>
          <w:w w:val="95"/>
          <w:lang w:eastAsia="zh-CN"/>
        </w:rPr>
        <w:t>机构</w:t>
      </w:r>
      <w:r>
        <w:rPr>
          <w:spacing w:val="3"/>
          <w:w w:val="95"/>
          <w:lang w:eastAsia="zh-CN"/>
        </w:rPr>
        <w:t>主</w:t>
      </w:r>
      <w:r>
        <w:rPr>
          <w:rFonts w:cs="宋体"/>
          <w:spacing w:val="3"/>
          <w:w w:val="95"/>
          <w:lang w:eastAsia="zh-CN"/>
        </w:rPr>
        <w:t>要</w:t>
      </w:r>
      <w:r>
        <w:rPr>
          <w:spacing w:val="3"/>
          <w:w w:val="95"/>
          <w:lang w:eastAsia="zh-CN"/>
        </w:rPr>
        <w:t>人员和主</w:t>
      </w:r>
      <w:r>
        <w:rPr>
          <w:rFonts w:cs="宋体"/>
          <w:spacing w:val="3"/>
          <w:w w:val="95"/>
          <w:lang w:eastAsia="zh-CN"/>
        </w:rPr>
        <w:t>要设备且不</w:t>
      </w:r>
      <w:r>
        <w:rPr>
          <w:spacing w:val="3"/>
          <w:w w:val="95"/>
          <w:lang w:eastAsia="zh-CN"/>
        </w:rPr>
        <w:t>进行</w:t>
      </w:r>
      <w:r>
        <w:rPr>
          <w:rFonts w:cs="宋体"/>
          <w:spacing w:val="3"/>
          <w:w w:val="95"/>
          <w:lang w:eastAsia="zh-CN"/>
        </w:rPr>
        <w:t>更</w:t>
      </w:r>
      <w:r>
        <w:rPr>
          <w:rFonts w:cs="宋体"/>
          <w:lang w:eastAsia="zh-CN"/>
        </w:rPr>
        <w:t>换。</w:t>
      </w:r>
      <w:r>
        <w:rPr>
          <w:rFonts w:cs="宋体"/>
          <w:position w:val="11"/>
          <w:sz w:val="10"/>
          <w:szCs w:val="10"/>
          <w:lang w:eastAsia="zh-CN"/>
        </w:rPr>
        <w:t>①</w:t>
      </w:r>
    </w:p>
    <w:p w:rsidR="0059461D" w:rsidRDefault="004370C5">
      <w:pPr>
        <w:pStyle w:val="a4"/>
        <w:spacing w:before="23" w:line="357" w:lineRule="auto"/>
        <w:ind w:right="195" w:firstLine="434"/>
        <w:jc w:val="both"/>
        <w:rPr>
          <w:rFonts w:cs="宋体"/>
          <w:sz w:val="10"/>
          <w:szCs w:val="10"/>
          <w:lang w:eastAsia="zh-CN"/>
        </w:rPr>
      </w:pPr>
      <w:r>
        <w:rPr>
          <w:rFonts w:cs="宋体"/>
          <w:spacing w:val="3"/>
          <w:w w:val="95"/>
          <w:lang w:eastAsia="zh-CN"/>
        </w:rPr>
        <w:t>若</w:t>
      </w:r>
      <w:r>
        <w:rPr>
          <w:spacing w:val="3"/>
          <w:w w:val="95"/>
          <w:lang w:eastAsia="zh-CN"/>
        </w:rPr>
        <w:t>我</w:t>
      </w:r>
      <w:r>
        <w:rPr>
          <w:rFonts w:cs="宋体"/>
          <w:spacing w:val="3"/>
          <w:w w:val="95"/>
          <w:lang w:eastAsia="zh-CN"/>
        </w:rPr>
        <w:t>方已按本</w:t>
      </w:r>
      <w:r>
        <w:rPr>
          <w:spacing w:val="3"/>
          <w:w w:val="95"/>
          <w:lang w:eastAsia="zh-CN"/>
        </w:rPr>
        <w:t>项</w:t>
      </w:r>
      <w:r>
        <w:rPr>
          <w:rFonts w:cs="宋体"/>
          <w:spacing w:val="3"/>
          <w:w w:val="95"/>
          <w:lang w:eastAsia="zh-CN"/>
        </w:rPr>
        <w:t>目</w:t>
      </w:r>
      <w:r>
        <w:rPr>
          <w:spacing w:val="3"/>
          <w:w w:val="95"/>
          <w:lang w:eastAsia="zh-CN"/>
        </w:rPr>
        <w:t>招标文件</w:t>
      </w:r>
      <w:r>
        <w:rPr>
          <w:rFonts w:cs="宋体"/>
          <w:spacing w:val="3"/>
          <w:w w:val="95"/>
          <w:lang w:eastAsia="zh-CN"/>
        </w:rPr>
        <w:t>要求在</w:t>
      </w:r>
      <w:r>
        <w:rPr>
          <w:spacing w:val="3"/>
          <w:w w:val="95"/>
          <w:lang w:eastAsia="zh-CN"/>
        </w:rPr>
        <w:t>投标文件中</w:t>
      </w:r>
      <w:r>
        <w:rPr>
          <w:rFonts w:cs="宋体"/>
          <w:spacing w:val="3"/>
          <w:w w:val="95"/>
          <w:lang w:eastAsia="zh-CN"/>
        </w:rPr>
        <w:t>填报派驻本</w:t>
      </w:r>
      <w:r>
        <w:rPr>
          <w:spacing w:val="3"/>
          <w:w w:val="95"/>
          <w:lang w:eastAsia="zh-CN"/>
        </w:rPr>
        <w:t>标</w:t>
      </w:r>
      <w:r>
        <w:rPr>
          <w:rFonts w:cs="宋体"/>
          <w:spacing w:val="3"/>
          <w:w w:val="95"/>
          <w:lang w:eastAsia="zh-CN"/>
        </w:rPr>
        <w:t>段的其他</w:t>
      </w:r>
      <w:r>
        <w:rPr>
          <w:spacing w:val="3"/>
          <w:w w:val="95"/>
          <w:lang w:eastAsia="zh-CN"/>
        </w:rPr>
        <w:t>主</w:t>
      </w:r>
      <w:r>
        <w:rPr>
          <w:rFonts w:cs="宋体"/>
          <w:spacing w:val="3"/>
          <w:w w:val="95"/>
          <w:lang w:eastAsia="zh-CN"/>
        </w:rPr>
        <w:t>要</w:t>
      </w:r>
      <w:r>
        <w:rPr>
          <w:spacing w:val="3"/>
          <w:w w:val="95"/>
          <w:lang w:eastAsia="zh-CN"/>
        </w:rPr>
        <w:t>管理人员和</w:t>
      </w:r>
      <w:r>
        <w:rPr>
          <w:rFonts w:cs="宋体"/>
          <w:spacing w:val="3"/>
          <w:w w:val="95"/>
          <w:lang w:eastAsia="zh-CN"/>
        </w:rPr>
        <w:t>技术</w:t>
      </w:r>
      <w:r>
        <w:rPr>
          <w:spacing w:val="3"/>
          <w:w w:val="95"/>
          <w:lang w:eastAsia="zh-CN"/>
        </w:rPr>
        <w:t>人员</w:t>
      </w:r>
      <w:r>
        <w:rPr>
          <w:rFonts w:cs="宋体"/>
          <w:w w:val="95"/>
          <w:lang w:eastAsia="zh-CN"/>
        </w:rPr>
        <w:t>及</w:t>
      </w:r>
      <w:r>
        <w:rPr>
          <w:spacing w:val="1"/>
          <w:w w:val="95"/>
          <w:lang w:eastAsia="zh-CN"/>
        </w:rPr>
        <w:t>主</w:t>
      </w:r>
      <w:r>
        <w:rPr>
          <w:rFonts w:cs="宋体"/>
          <w:w w:val="95"/>
          <w:lang w:eastAsia="zh-CN"/>
        </w:rPr>
        <w:t>要</w:t>
      </w:r>
      <w:r>
        <w:rPr>
          <w:rFonts w:cs="宋体"/>
          <w:spacing w:val="1"/>
          <w:w w:val="95"/>
          <w:lang w:eastAsia="zh-CN"/>
        </w:rPr>
        <w:t>机</w:t>
      </w:r>
      <w:r>
        <w:rPr>
          <w:rFonts w:cs="宋体"/>
          <w:w w:val="95"/>
          <w:lang w:eastAsia="zh-CN"/>
        </w:rPr>
        <w:t>械</w:t>
      </w:r>
      <w:r>
        <w:rPr>
          <w:rFonts w:cs="宋体"/>
          <w:spacing w:val="1"/>
          <w:w w:val="95"/>
          <w:lang w:eastAsia="zh-CN"/>
        </w:rPr>
        <w:t>设</w:t>
      </w:r>
      <w:r>
        <w:rPr>
          <w:rFonts w:cs="宋体"/>
          <w:w w:val="95"/>
          <w:lang w:eastAsia="zh-CN"/>
        </w:rPr>
        <w:t>备</w:t>
      </w:r>
      <w:r>
        <w:rPr>
          <w:spacing w:val="1"/>
          <w:w w:val="95"/>
          <w:lang w:eastAsia="zh-CN"/>
        </w:rPr>
        <w:t>和</w:t>
      </w:r>
      <w:r>
        <w:rPr>
          <w:rFonts w:cs="宋体"/>
          <w:w w:val="95"/>
          <w:lang w:eastAsia="zh-CN"/>
        </w:rPr>
        <w:t>试</w:t>
      </w:r>
      <w:r>
        <w:rPr>
          <w:rFonts w:cs="宋体"/>
          <w:spacing w:val="1"/>
          <w:w w:val="95"/>
          <w:lang w:eastAsia="zh-CN"/>
        </w:rPr>
        <w:t>验</w:t>
      </w:r>
      <w:r>
        <w:rPr>
          <w:rFonts w:cs="宋体"/>
          <w:w w:val="95"/>
          <w:lang w:eastAsia="zh-CN"/>
        </w:rPr>
        <w:t>检</w:t>
      </w:r>
      <w:r>
        <w:rPr>
          <w:rFonts w:cs="宋体"/>
          <w:spacing w:val="1"/>
          <w:w w:val="95"/>
          <w:lang w:eastAsia="zh-CN"/>
        </w:rPr>
        <w:t>测</w:t>
      </w:r>
      <w:r>
        <w:rPr>
          <w:rFonts w:cs="宋体"/>
          <w:w w:val="95"/>
          <w:lang w:eastAsia="zh-CN"/>
        </w:rPr>
        <w:t>设</w:t>
      </w:r>
      <w:r>
        <w:rPr>
          <w:rFonts w:cs="宋体"/>
          <w:spacing w:val="1"/>
          <w:w w:val="95"/>
          <w:lang w:eastAsia="zh-CN"/>
        </w:rPr>
        <w:t>备</w:t>
      </w:r>
      <w:r>
        <w:rPr>
          <w:spacing w:val="-54"/>
          <w:w w:val="95"/>
          <w:lang w:eastAsia="zh-CN"/>
        </w:rPr>
        <w:t>，</w:t>
      </w:r>
      <w:r>
        <w:rPr>
          <w:w w:val="95"/>
          <w:lang w:eastAsia="zh-CN"/>
        </w:rPr>
        <w:t>我</w:t>
      </w:r>
      <w:r>
        <w:rPr>
          <w:rFonts w:cs="宋体"/>
          <w:spacing w:val="1"/>
          <w:w w:val="95"/>
          <w:lang w:eastAsia="zh-CN"/>
        </w:rPr>
        <w:t>方</w:t>
      </w:r>
      <w:r>
        <w:rPr>
          <w:rFonts w:cs="宋体"/>
          <w:w w:val="95"/>
          <w:lang w:eastAsia="zh-CN"/>
        </w:rPr>
        <w:t>将</w:t>
      </w:r>
      <w:r>
        <w:rPr>
          <w:rFonts w:cs="宋体"/>
          <w:spacing w:val="1"/>
          <w:w w:val="95"/>
          <w:lang w:eastAsia="zh-CN"/>
        </w:rPr>
        <w:t>严</w:t>
      </w:r>
      <w:r>
        <w:rPr>
          <w:rFonts w:cs="宋体"/>
          <w:w w:val="95"/>
          <w:lang w:eastAsia="zh-CN"/>
        </w:rPr>
        <w:t>格</w:t>
      </w:r>
      <w:r>
        <w:rPr>
          <w:rFonts w:cs="宋体"/>
          <w:spacing w:val="1"/>
          <w:w w:val="95"/>
          <w:lang w:eastAsia="zh-CN"/>
        </w:rPr>
        <w:t>按</w:t>
      </w:r>
      <w:r>
        <w:rPr>
          <w:w w:val="95"/>
          <w:lang w:eastAsia="zh-CN"/>
        </w:rPr>
        <w:t>照</w:t>
      </w:r>
      <w:r>
        <w:rPr>
          <w:rFonts w:cs="宋体"/>
          <w:spacing w:val="1"/>
          <w:w w:val="95"/>
          <w:lang w:eastAsia="zh-CN"/>
        </w:rPr>
        <w:t>在</w:t>
      </w:r>
      <w:r>
        <w:rPr>
          <w:w w:val="95"/>
          <w:lang w:eastAsia="zh-CN"/>
        </w:rPr>
        <w:t>投</w:t>
      </w:r>
      <w:r>
        <w:rPr>
          <w:spacing w:val="1"/>
          <w:w w:val="95"/>
          <w:lang w:eastAsia="zh-CN"/>
        </w:rPr>
        <w:t>标</w:t>
      </w:r>
      <w:r>
        <w:rPr>
          <w:w w:val="95"/>
          <w:lang w:eastAsia="zh-CN"/>
        </w:rPr>
        <w:t>文</w:t>
      </w:r>
      <w:r>
        <w:rPr>
          <w:spacing w:val="1"/>
          <w:w w:val="95"/>
          <w:lang w:eastAsia="zh-CN"/>
        </w:rPr>
        <w:t>件</w:t>
      </w:r>
      <w:r>
        <w:rPr>
          <w:w w:val="95"/>
          <w:lang w:eastAsia="zh-CN"/>
        </w:rPr>
        <w:t>中</w:t>
      </w:r>
      <w:r>
        <w:rPr>
          <w:rFonts w:cs="宋体"/>
          <w:spacing w:val="1"/>
          <w:w w:val="95"/>
          <w:lang w:eastAsia="zh-CN"/>
        </w:rPr>
        <w:t>填</w:t>
      </w:r>
      <w:r>
        <w:rPr>
          <w:rFonts w:cs="宋体"/>
          <w:w w:val="95"/>
          <w:lang w:eastAsia="zh-CN"/>
        </w:rPr>
        <w:t>报</w:t>
      </w:r>
      <w:r>
        <w:rPr>
          <w:rFonts w:cs="宋体"/>
          <w:spacing w:val="1"/>
          <w:w w:val="95"/>
          <w:lang w:eastAsia="zh-CN"/>
        </w:rPr>
        <w:t>的</w:t>
      </w:r>
      <w:r>
        <w:rPr>
          <w:rFonts w:cs="宋体"/>
          <w:w w:val="95"/>
          <w:lang w:eastAsia="zh-CN"/>
        </w:rPr>
        <w:t>其</w:t>
      </w:r>
      <w:r>
        <w:rPr>
          <w:rFonts w:cs="宋体"/>
          <w:spacing w:val="1"/>
          <w:w w:val="95"/>
          <w:lang w:eastAsia="zh-CN"/>
        </w:rPr>
        <w:t>他</w:t>
      </w:r>
      <w:r>
        <w:rPr>
          <w:w w:val="95"/>
          <w:lang w:eastAsia="zh-CN"/>
        </w:rPr>
        <w:t>主</w:t>
      </w:r>
      <w:r>
        <w:rPr>
          <w:rFonts w:cs="宋体"/>
          <w:spacing w:val="1"/>
          <w:w w:val="95"/>
          <w:lang w:eastAsia="zh-CN"/>
        </w:rPr>
        <w:t>要</w:t>
      </w:r>
      <w:r>
        <w:rPr>
          <w:w w:val="95"/>
          <w:lang w:eastAsia="zh-CN"/>
        </w:rPr>
        <w:t>管</w:t>
      </w:r>
      <w:r>
        <w:rPr>
          <w:spacing w:val="1"/>
          <w:w w:val="95"/>
          <w:lang w:eastAsia="zh-CN"/>
        </w:rPr>
        <w:t>理</w:t>
      </w:r>
      <w:r>
        <w:rPr>
          <w:w w:val="95"/>
          <w:lang w:eastAsia="zh-CN"/>
        </w:rPr>
        <w:t>人</w:t>
      </w:r>
      <w:r>
        <w:rPr>
          <w:spacing w:val="1"/>
          <w:w w:val="95"/>
          <w:lang w:eastAsia="zh-CN"/>
        </w:rPr>
        <w:t>员</w:t>
      </w:r>
      <w:r>
        <w:rPr>
          <w:w w:val="95"/>
          <w:lang w:eastAsia="zh-CN"/>
        </w:rPr>
        <w:t>和</w:t>
      </w:r>
      <w:r>
        <w:rPr>
          <w:rFonts w:cs="宋体"/>
          <w:spacing w:val="1"/>
          <w:w w:val="95"/>
          <w:lang w:eastAsia="zh-CN"/>
        </w:rPr>
        <w:t>技</w:t>
      </w:r>
      <w:r>
        <w:rPr>
          <w:rFonts w:cs="宋体"/>
          <w:w w:val="95"/>
          <w:lang w:eastAsia="zh-CN"/>
        </w:rPr>
        <w:t>术</w:t>
      </w:r>
      <w:r>
        <w:rPr>
          <w:spacing w:val="1"/>
          <w:w w:val="95"/>
          <w:lang w:eastAsia="zh-CN"/>
        </w:rPr>
        <w:t>人员</w:t>
      </w:r>
      <w:r>
        <w:rPr>
          <w:rFonts w:cs="宋体"/>
          <w:lang w:eastAsia="zh-CN"/>
        </w:rPr>
        <w:t>及</w:t>
      </w:r>
      <w:r>
        <w:rPr>
          <w:lang w:eastAsia="zh-CN"/>
        </w:rPr>
        <w:t>主</w:t>
      </w:r>
      <w:r>
        <w:rPr>
          <w:rFonts w:cs="宋体"/>
          <w:lang w:eastAsia="zh-CN"/>
        </w:rPr>
        <w:t>要机械设备</w:t>
      </w:r>
      <w:r>
        <w:rPr>
          <w:lang w:eastAsia="zh-CN"/>
        </w:rPr>
        <w:t>和</w:t>
      </w:r>
      <w:r>
        <w:rPr>
          <w:rFonts w:cs="宋体"/>
          <w:lang w:eastAsia="zh-CN"/>
        </w:rPr>
        <w:t>试验检测设备组织</w:t>
      </w:r>
      <w:r>
        <w:rPr>
          <w:lang w:eastAsia="zh-CN"/>
        </w:rPr>
        <w:t>进场施工，</w:t>
      </w:r>
      <w:r>
        <w:rPr>
          <w:rFonts w:cs="宋体"/>
          <w:lang w:eastAsia="zh-CN"/>
        </w:rPr>
        <w:t>且不</w:t>
      </w:r>
      <w:r>
        <w:rPr>
          <w:lang w:eastAsia="zh-CN"/>
        </w:rPr>
        <w:t>进行</w:t>
      </w:r>
      <w:r>
        <w:rPr>
          <w:rFonts w:cs="宋体"/>
          <w:lang w:eastAsia="zh-CN"/>
        </w:rPr>
        <w:t>更换。</w:t>
      </w:r>
      <w:r>
        <w:rPr>
          <w:rFonts w:cs="宋体"/>
          <w:position w:val="11"/>
          <w:sz w:val="10"/>
          <w:szCs w:val="10"/>
          <w:lang w:eastAsia="zh-CN"/>
        </w:rPr>
        <w:t>②</w:t>
      </w:r>
    </w:p>
    <w:p w:rsidR="0059461D" w:rsidRDefault="004370C5">
      <w:pPr>
        <w:pStyle w:val="a4"/>
        <w:spacing w:before="23"/>
        <w:ind w:left="555"/>
        <w:rPr>
          <w:rFonts w:cs="宋体"/>
          <w:lang w:eastAsia="zh-CN"/>
        </w:rPr>
      </w:pPr>
      <w:r>
        <w:rPr>
          <w:lang w:eastAsia="zh-CN"/>
        </w:rPr>
        <w:t>我</w:t>
      </w:r>
      <w:r>
        <w:rPr>
          <w:rFonts w:cs="宋体"/>
          <w:lang w:eastAsia="zh-CN"/>
        </w:rPr>
        <w:t>方承诺</w:t>
      </w:r>
      <w:r>
        <w:rPr>
          <w:lang w:eastAsia="zh-CN"/>
        </w:rPr>
        <w:t>：</w:t>
      </w:r>
      <w:r>
        <w:rPr>
          <w:rFonts w:cs="宋体"/>
          <w:lang w:eastAsia="zh-CN"/>
        </w:rPr>
        <w:t>在</w:t>
      </w:r>
      <w:r>
        <w:rPr>
          <w:lang w:eastAsia="zh-CN"/>
        </w:rPr>
        <w:t>招标人</w:t>
      </w:r>
      <w:r>
        <w:rPr>
          <w:rFonts w:cs="宋体"/>
          <w:lang w:eastAsia="zh-CN"/>
        </w:rPr>
        <w:t>发出</w:t>
      </w:r>
      <w:r>
        <w:rPr>
          <w:lang w:eastAsia="zh-CN"/>
        </w:rPr>
        <w:t>中标</w:t>
      </w:r>
      <w:r>
        <w:rPr>
          <w:rFonts w:cs="宋体"/>
          <w:lang w:eastAsia="zh-CN"/>
        </w:rPr>
        <w:t>通知书前接受明显不</w:t>
      </w:r>
      <w:r>
        <w:rPr>
          <w:lang w:eastAsia="zh-CN"/>
        </w:rPr>
        <w:t>平</w:t>
      </w:r>
      <w:r>
        <w:rPr>
          <w:rFonts w:cs="宋体"/>
          <w:lang w:eastAsia="zh-CN"/>
        </w:rPr>
        <w:t>衡报价的修正。</w:t>
      </w:r>
    </w:p>
    <w:p w:rsidR="0059461D" w:rsidRDefault="004370C5">
      <w:pPr>
        <w:pStyle w:val="a4"/>
        <w:spacing w:before="133"/>
        <w:ind w:left="555"/>
        <w:rPr>
          <w:lang w:eastAsia="zh-CN"/>
        </w:rPr>
      </w:pPr>
      <w:r>
        <w:rPr>
          <w:rFonts w:cs="宋体"/>
          <w:spacing w:val="2"/>
          <w:lang w:eastAsia="zh-CN"/>
        </w:rPr>
        <w:t>如</w:t>
      </w:r>
      <w:r>
        <w:rPr>
          <w:lang w:eastAsia="zh-CN"/>
        </w:rPr>
        <w:t>我</w:t>
      </w:r>
      <w:r>
        <w:rPr>
          <w:rFonts w:cs="宋体"/>
          <w:spacing w:val="2"/>
          <w:lang w:eastAsia="zh-CN"/>
        </w:rPr>
        <w:t>方</w:t>
      </w:r>
      <w:r>
        <w:rPr>
          <w:rFonts w:cs="宋体"/>
          <w:lang w:eastAsia="zh-CN"/>
        </w:rPr>
        <w:t>违</w:t>
      </w:r>
      <w:r>
        <w:rPr>
          <w:rFonts w:cs="宋体"/>
          <w:spacing w:val="2"/>
          <w:lang w:eastAsia="zh-CN"/>
        </w:rPr>
        <w:t>背</w:t>
      </w:r>
      <w:r>
        <w:rPr>
          <w:rFonts w:cs="宋体"/>
          <w:lang w:eastAsia="zh-CN"/>
        </w:rPr>
        <w:t>了</w:t>
      </w:r>
      <w:r>
        <w:rPr>
          <w:rFonts w:cs="宋体"/>
          <w:spacing w:val="2"/>
          <w:lang w:eastAsia="zh-CN"/>
        </w:rPr>
        <w:t>上</w:t>
      </w:r>
      <w:r>
        <w:rPr>
          <w:rFonts w:cs="宋体"/>
          <w:lang w:eastAsia="zh-CN"/>
        </w:rPr>
        <w:t>述</w:t>
      </w:r>
      <w:r>
        <w:rPr>
          <w:rFonts w:cs="宋体"/>
          <w:spacing w:val="2"/>
          <w:lang w:eastAsia="zh-CN"/>
        </w:rPr>
        <w:t>承</w:t>
      </w:r>
      <w:r>
        <w:rPr>
          <w:rFonts w:cs="宋体"/>
          <w:lang w:eastAsia="zh-CN"/>
        </w:rPr>
        <w:t>诺</w:t>
      </w:r>
      <w:r>
        <w:rPr>
          <w:spacing w:val="-35"/>
          <w:lang w:eastAsia="zh-CN"/>
        </w:rPr>
        <w:t>，</w:t>
      </w:r>
      <w:r>
        <w:rPr>
          <w:rFonts w:cs="宋体"/>
          <w:spacing w:val="2"/>
          <w:lang w:eastAsia="zh-CN"/>
        </w:rPr>
        <w:t>本</w:t>
      </w:r>
      <w:r>
        <w:rPr>
          <w:lang w:eastAsia="zh-CN"/>
        </w:rPr>
        <w:t>项</w:t>
      </w:r>
      <w:r>
        <w:rPr>
          <w:rFonts w:cs="宋体"/>
          <w:spacing w:val="2"/>
          <w:lang w:eastAsia="zh-CN"/>
        </w:rPr>
        <w:t>目</w:t>
      </w:r>
      <w:r>
        <w:rPr>
          <w:lang w:eastAsia="zh-CN"/>
        </w:rPr>
        <w:t>招</w:t>
      </w:r>
      <w:r>
        <w:rPr>
          <w:spacing w:val="2"/>
          <w:lang w:eastAsia="zh-CN"/>
        </w:rPr>
        <w:t>标</w:t>
      </w:r>
      <w:r>
        <w:rPr>
          <w:lang w:eastAsia="zh-CN"/>
        </w:rPr>
        <w:t>人</w:t>
      </w:r>
      <w:r>
        <w:rPr>
          <w:rFonts w:cs="宋体"/>
          <w:spacing w:val="2"/>
          <w:lang w:eastAsia="zh-CN"/>
        </w:rPr>
        <w:t>有</w:t>
      </w:r>
      <w:r>
        <w:rPr>
          <w:rFonts w:cs="宋体"/>
          <w:lang w:eastAsia="zh-CN"/>
        </w:rPr>
        <w:t>权</w:t>
      </w:r>
      <w:r>
        <w:rPr>
          <w:rFonts w:cs="宋体"/>
          <w:spacing w:val="2"/>
          <w:lang w:eastAsia="zh-CN"/>
        </w:rPr>
        <w:t>取</w:t>
      </w:r>
      <w:r>
        <w:rPr>
          <w:rFonts w:cs="宋体"/>
          <w:lang w:eastAsia="zh-CN"/>
        </w:rPr>
        <w:t>消</w:t>
      </w:r>
      <w:r>
        <w:rPr>
          <w:spacing w:val="2"/>
          <w:lang w:eastAsia="zh-CN"/>
        </w:rPr>
        <w:t>我</w:t>
      </w:r>
      <w:r>
        <w:rPr>
          <w:rFonts w:cs="宋体"/>
          <w:lang w:eastAsia="zh-CN"/>
        </w:rPr>
        <w:t>方</w:t>
      </w:r>
      <w:r>
        <w:rPr>
          <w:rFonts w:cs="宋体"/>
          <w:spacing w:val="2"/>
          <w:lang w:eastAsia="zh-CN"/>
        </w:rPr>
        <w:t>的</w:t>
      </w:r>
      <w:r>
        <w:rPr>
          <w:lang w:eastAsia="zh-CN"/>
        </w:rPr>
        <w:t>中</w:t>
      </w:r>
      <w:r>
        <w:rPr>
          <w:spacing w:val="2"/>
          <w:lang w:eastAsia="zh-CN"/>
        </w:rPr>
        <w:t>标</w:t>
      </w:r>
      <w:r>
        <w:rPr>
          <w:rFonts w:cs="宋体"/>
          <w:lang w:eastAsia="zh-CN"/>
        </w:rPr>
        <w:t>资</w:t>
      </w:r>
      <w:r>
        <w:rPr>
          <w:rFonts w:cs="宋体"/>
          <w:spacing w:val="2"/>
          <w:lang w:eastAsia="zh-CN"/>
        </w:rPr>
        <w:t>格</w:t>
      </w:r>
      <w:r>
        <w:rPr>
          <w:spacing w:val="-37"/>
          <w:lang w:eastAsia="zh-CN"/>
        </w:rPr>
        <w:t>，</w:t>
      </w:r>
      <w:r>
        <w:rPr>
          <w:rFonts w:cs="宋体"/>
          <w:spacing w:val="2"/>
          <w:lang w:eastAsia="zh-CN"/>
        </w:rPr>
        <w:t>并</w:t>
      </w:r>
      <w:r>
        <w:rPr>
          <w:rFonts w:cs="宋体"/>
          <w:lang w:eastAsia="zh-CN"/>
        </w:rPr>
        <w:t>由</w:t>
      </w:r>
      <w:r>
        <w:rPr>
          <w:spacing w:val="2"/>
          <w:lang w:eastAsia="zh-CN"/>
        </w:rPr>
        <w:t>招</w:t>
      </w:r>
      <w:r>
        <w:rPr>
          <w:lang w:eastAsia="zh-CN"/>
        </w:rPr>
        <w:t>标</w:t>
      </w:r>
      <w:r>
        <w:rPr>
          <w:spacing w:val="2"/>
          <w:lang w:eastAsia="zh-CN"/>
        </w:rPr>
        <w:t>人</w:t>
      </w:r>
      <w:r>
        <w:rPr>
          <w:rFonts w:cs="宋体"/>
          <w:lang w:eastAsia="zh-CN"/>
        </w:rPr>
        <w:t>将</w:t>
      </w:r>
      <w:r>
        <w:rPr>
          <w:spacing w:val="2"/>
          <w:lang w:eastAsia="zh-CN"/>
        </w:rPr>
        <w:t>我</w:t>
      </w:r>
      <w:r>
        <w:rPr>
          <w:rFonts w:cs="宋体"/>
          <w:lang w:eastAsia="zh-CN"/>
        </w:rPr>
        <w:t>方</w:t>
      </w:r>
      <w:r>
        <w:rPr>
          <w:rFonts w:cs="宋体"/>
          <w:spacing w:val="2"/>
          <w:lang w:eastAsia="zh-CN"/>
        </w:rPr>
        <w:t>的</w:t>
      </w:r>
      <w:r>
        <w:rPr>
          <w:rFonts w:cs="宋体"/>
          <w:lang w:eastAsia="zh-CN"/>
        </w:rPr>
        <w:t>违</w:t>
      </w:r>
      <w:r>
        <w:rPr>
          <w:rFonts w:cs="宋体"/>
          <w:spacing w:val="2"/>
          <w:lang w:eastAsia="zh-CN"/>
        </w:rPr>
        <w:t>约</w:t>
      </w:r>
      <w:r>
        <w:rPr>
          <w:lang w:eastAsia="zh-CN"/>
        </w:rPr>
        <w:t>行为</w:t>
      </w:r>
    </w:p>
    <w:p w:rsidR="0059461D" w:rsidRDefault="004370C5">
      <w:pPr>
        <w:pStyle w:val="a4"/>
        <w:spacing w:before="133"/>
        <w:rPr>
          <w:rFonts w:cs="宋体"/>
          <w:lang w:eastAsia="zh-CN"/>
        </w:rPr>
      </w:pPr>
      <w:r>
        <w:rPr>
          <w:rFonts w:cs="宋体"/>
          <w:lang w:eastAsia="zh-CN"/>
        </w:rPr>
        <w:t>上报</w:t>
      </w:r>
      <w:proofErr w:type="gramStart"/>
      <w:r>
        <w:rPr>
          <w:lang w:eastAsia="zh-CN"/>
        </w:rPr>
        <w:t>省</w:t>
      </w:r>
      <w:r>
        <w:rPr>
          <w:rFonts w:cs="宋体"/>
          <w:lang w:eastAsia="zh-CN"/>
        </w:rPr>
        <w:t>级交通</w:t>
      </w:r>
      <w:proofErr w:type="gramEnd"/>
      <w:r>
        <w:rPr>
          <w:lang w:eastAsia="zh-CN"/>
        </w:rPr>
        <w:t>主管</w:t>
      </w:r>
      <w:r>
        <w:rPr>
          <w:rFonts w:cs="宋体"/>
          <w:lang w:eastAsia="zh-CN"/>
        </w:rPr>
        <w:t>部门</w:t>
      </w:r>
      <w:r>
        <w:rPr>
          <w:lang w:eastAsia="zh-CN"/>
        </w:rPr>
        <w:t>，</w:t>
      </w:r>
      <w:r>
        <w:rPr>
          <w:rFonts w:cs="宋体"/>
          <w:lang w:eastAsia="zh-CN"/>
        </w:rPr>
        <w:t>作</w:t>
      </w:r>
      <w:r>
        <w:rPr>
          <w:lang w:eastAsia="zh-CN"/>
        </w:rPr>
        <w:t>为</w:t>
      </w:r>
      <w:r>
        <w:rPr>
          <w:rFonts w:cs="宋体"/>
          <w:lang w:eastAsia="zh-CN"/>
        </w:rPr>
        <w:t>不良记录纳入浙</w:t>
      </w:r>
      <w:r>
        <w:rPr>
          <w:lang w:eastAsia="zh-CN"/>
        </w:rPr>
        <w:t>江省</w:t>
      </w:r>
      <w:r>
        <w:rPr>
          <w:rFonts w:cs="宋体"/>
          <w:lang w:eastAsia="zh-CN"/>
        </w:rPr>
        <w:t>交通运输信用综合</w:t>
      </w:r>
      <w:r>
        <w:rPr>
          <w:lang w:eastAsia="zh-CN"/>
        </w:rPr>
        <w:t>管理</w:t>
      </w:r>
      <w:r>
        <w:rPr>
          <w:rFonts w:cs="宋体"/>
          <w:lang w:eastAsia="zh-CN"/>
        </w:rPr>
        <w:t>服务系统。</w:t>
      </w:r>
    </w:p>
    <w:p w:rsidR="0059461D" w:rsidRDefault="004370C5">
      <w:pPr>
        <w:pStyle w:val="a4"/>
        <w:spacing w:before="135"/>
        <w:ind w:left="555"/>
        <w:rPr>
          <w:lang w:eastAsia="zh-CN"/>
        </w:rPr>
      </w:pPr>
      <w:r>
        <w:rPr>
          <w:spacing w:val="2"/>
          <w:lang w:eastAsia="zh-CN"/>
        </w:rPr>
        <w:t>我</w:t>
      </w:r>
      <w:r>
        <w:rPr>
          <w:rFonts w:cs="宋体"/>
          <w:lang w:eastAsia="zh-CN"/>
        </w:rPr>
        <w:t>方</w:t>
      </w:r>
      <w:r>
        <w:rPr>
          <w:rFonts w:cs="宋体"/>
          <w:spacing w:val="2"/>
          <w:lang w:eastAsia="zh-CN"/>
        </w:rPr>
        <w:t>同</w:t>
      </w:r>
      <w:r>
        <w:rPr>
          <w:rFonts w:cs="宋体"/>
          <w:lang w:eastAsia="zh-CN"/>
        </w:rPr>
        <w:t>时</w:t>
      </w:r>
      <w:r>
        <w:rPr>
          <w:rFonts w:cs="宋体"/>
          <w:spacing w:val="2"/>
          <w:lang w:eastAsia="zh-CN"/>
        </w:rPr>
        <w:t>承</w:t>
      </w:r>
      <w:r>
        <w:rPr>
          <w:rFonts w:cs="宋体"/>
          <w:lang w:eastAsia="zh-CN"/>
        </w:rPr>
        <w:t>诺</w:t>
      </w:r>
      <w:r>
        <w:rPr>
          <w:spacing w:val="-35"/>
          <w:lang w:eastAsia="zh-CN"/>
        </w:rPr>
        <w:t>，</w:t>
      </w:r>
      <w:r>
        <w:rPr>
          <w:rFonts w:cs="宋体"/>
          <w:spacing w:val="2"/>
          <w:lang w:eastAsia="zh-CN"/>
        </w:rPr>
        <w:t>不</w:t>
      </w:r>
      <w:r>
        <w:rPr>
          <w:rFonts w:cs="宋体"/>
          <w:lang w:eastAsia="zh-CN"/>
        </w:rPr>
        <w:t>通</w:t>
      </w:r>
      <w:r>
        <w:rPr>
          <w:rFonts w:cs="宋体"/>
          <w:spacing w:val="2"/>
          <w:lang w:eastAsia="zh-CN"/>
        </w:rPr>
        <w:t>过</w:t>
      </w:r>
      <w:r>
        <w:rPr>
          <w:rFonts w:cs="宋体"/>
          <w:lang w:eastAsia="zh-CN"/>
        </w:rPr>
        <w:t>互</w:t>
      </w:r>
      <w:r>
        <w:rPr>
          <w:rFonts w:cs="宋体"/>
          <w:spacing w:val="2"/>
          <w:lang w:eastAsia="zh-CN"/>
        </w:rPr>
        <w:t>联</w:t>
      </w:r>
      <w:r>
        <w:rPr>
          <w:rFonts w:cs="宋体"/>
          <w:lang w:eastAsia="zh-CN"/>
        </w:rPr>
        <w:t>网</w:t>
      </w:r>
      <w:r>
        <w:rPr>
          <w:rFonts w:cs="宋体"/>
          <w:spacing w:val="2"/>
          <w:lang w:eastAsia="zh-CN"/>
        </w:rPr>
        <w:t>与</w:t>
      </w:r>
      <w:r>
        <w:rPr>
          <w:lang w:eastAsia="zh-CN"/>
        </w:rPr>
        <w:t>任</w:t>
      </w:r>
      <w:r>
        <w:rPr>
          <w:rFonts w:cs="宋体"/>
          <w:spacing w:val="2"/>
          <w:lang w:eastAsia="zh-CN"/>
        </w:rPr>
        <w:t>何</w:t>
      </w:r>
      <w:r>
        <w:rPr>
          <w:rFonts w:cs="宋体"/>
          <w:lang w:eastAsia="zh-CN"/>
        </w:rPr>
        <w:t>单</w:t>
      </w:r>
      <w:r>
        <w:rPr>
          <w:rFonts w:cs="宋体"/>
          <w:spacing w:val="2"/>
          <w:lang w:eastAsia="zh-CN"/>
        </w:rPr>
        <w:t>位</w:t>
      </w:r>
      <w:r>
        <w:rPr>
          <w:lang w:eastAsia="zh-CN"/>
        </w:rPr>
        <w:t>和</w:t>
      </w:r>
      <w:r>
        <w:rPr>
          <w:rFonts w:cs="宋体"/>
          <w:spacing w:val="2"/>
          <w:lang w:eastAsia="zh-CN"/>
        </w:rPr>
        <w:t>个</w:t>
      </w:r>
      <w:r>
        <w:rPr>
          <w:lang w:eastAsia="zh-CN"/>
        </w:rPr>
        <w:t>人</w:t>
      </w:r>
      <w:r>
        <w:rPr>
          <w:spacing w:val="2"/>
          <w:lang w:eastAsia="zh-CN"/>
        </w:rPr>
        <w:t>进</w:t>
      </w:r>
      <w:r>
        <w:rPr>
          <w:lang w:eastAsia="zh-CN"/>
        </w:rPr>
        <w:t>行</w:t>
      </w:r>
      <w:r>
        <w:rPr>
          <w:rFonts w:cs="宋体"/>
          <w:spacing w:val="2"/>
          <w:lang w:eastAsia="zh-CN"/>
        </w:rPr>
        <w:t>与</w:t>
      </w:r>
      <w:r>
        <w:rPr>
          <w:rFonts w:cs="宋体"/>
          <w:lang w:eastAsia="zh-CN"/>
        </w:rPr>
        <w:t>本</w:t>
      </w:r>
      <w:r>
        <w:rPr>
          <w:spacing w:val="2"/>
          <w:lang w:eastAsia="zh-CN"/>
        </w:rPr>
        <w:t>项</w:t>
      </w:r>
      <w:r>
        <w:rPr>
          <w:rFonts w:cs="宋体"/>
          <w:lang w:eastAsia="zh-CN"/>
        </w:rPr>
        <w:t>目</w:t>
      </w:r>
      <w:r>
        <w:rPr>
          <w:rFonts w:cs="宋体"/>
          <w:spacing w:val="2"/>
          <w:lang w:eastAsia="zh-CN"/>
        </w:rPr>
        <w:t>有</w:t>
      </w:r>
      <w:r>
        <w:rPr>
          <w:rFonts w:cs="宋体"/>
          <w:lang w:eastAsia="zh-CN"/>
        </w:rPr>
        <w:t>关</w:t>
      </w:r>
      <w:r>
        <w:rPr>
          <w:rFonts w:cs="宋体"/>
          <w:spacing w:val="2"/>
          <w:lang w:eastAsia="zh-CN"/>
        </w:rPr>
        <w:t>图</w:t>
      </w:r>
      <w:r>
        <w:rPr>
          <w:rFonts w:cs="宋体"/>
          <w:lang w:eastAsia="zh-CN"/>
        </w:rPr>
        <w:t>纸</w:t>
      </w:r>
      <w:r>
        <w:rPr>
          <w:rFonts w:cs="宋体"/>
          <w:spacing w:val="2"/>
          <w:lang w:eastAsia="zh-CN"/>
        </w:rPr>
        <w:t>资</w:t>
      </w:r>
      <w:r>
        <w:rPr>
          <w:rFonts w:cs="宋体"/>
          <w:lang w:eastAsia="zh-CN"/>
        </w:rPr>
        <w:t>料</w:t>
      </w:r>
      <w:r>
        <w:rPr>
          <w:rFonts w:cs="宋体"/>
          <w:spacing w:val="2"/>
          <w:lang w:eastAsia="zh-CN"/>
        </w:rPr>
        <w:t>交</w:t>
      </w:r>
      <w:r>
        <w:rPr>
          <w:rFonts w:cs="宋体"/>
          <w:lang w:eastAsia="zh-CN"/>
        </w:rPr>
        <w:t>换</w:t>
      </w:r>
      <w:r>
        <w:rPr>
          <w:rFonts w:cs="宋体"/>
          <w:spacing w:val="2"/>
          <w:lang w:eastAsia="zh-CN"/>
        </w:rPr>
        <w:t>传</w:t>
      </w:r>
      <w:r>
        <w:rPr>
          <w:rFonts w:cs="宋体"/>
          <w:lang w:eastAsia="zh-CN"/>
        </w:rPr>
        <w:t>递</w:t>
      </w:r>
      <w:r>
        <w:rPr>
          <w:spacing w:val="-35"/>
          <w:lang w:eastAsia="zh-CN"/>
        </w:rPr>
        <w:t>，</w:t>
      </w:r>
      <w:r>
        <w:rPr>
          <w:rFonts w:cs="宋体"/>
          <w:spacing w:val="2"/>
          <w:lang w:eastAsia="zh-CN"/>
        </w:rPr>
        <w:t>不</w:t>
      </w:r>
      <w:r>
        <w:rPr>
          <w:rFonts w:cs="宋体"/>
          <w:lang w:eastAsia="zh-CN"/>
        </w:rPr>
        <w:t>通</w:t>
      </w:r>
      <w:r>
        <w:rPr>
          <w:rFonts w:cs="宋体"/>
          <w:spacing w:val="2"/>
          <w:lang w:eastAsia="zh-CN"/>
        </w:rPr>
        <w:t>过</w:t>
      </w:r>
      <w:r>
        <w:rPr>
          <w:lang w:eastAsia="zh-CN"/>
        </w:rPr>
        <w:t>任</w:t>
      </w:r>
    </w:p>
    <w:p w:rsidR="0059461D" w:rsidRDefault="004370C5">
      <w:pPr>
        <w:pStyle w:val="a4"/>
        <w:spacing w:before="133"/>
        <w:rPr>
          <w:rFonts w:cs="宋体"/>
          <w:lang w:eastAsia="zh-CN"/>
        </w:rPr>
      </w:pPr>
      <w:r>
        <w:rPr>
          <w:rFonts w:cs="宋体"/>
          <w:lang w:eastAsia="zh-CN"/>
        </w:rPr>
        <w:t>何途径向本</w:t>
      </w:r>
      <w:r>
        <w:rPr>
          <w:lang w:eastAsia="zh-CN"/>
        </w:rPr>
        <w:t>项</w:t>
      </w:r>
      <w:r>
        <w:rPr>
          <w:rFonts w:cs="宋体"/>
          <w:lang w:eastAsia="zh-CN"/>
        </w:rPr>
        <w:t>目无关方泄露</w:t>
      </w:r>
      <w:r>
        <w:rPr>
          <w:lang w:eastAsia="zh-CN"/>
        </w:rPr>
        <w:t>和</w:t>
      </w:r>
      <w:r>
        <w:rPr>
          <w:rFonts w:cs="宋体"/>
          <w:lang w:eastAsia="zh-CN"/>
        </w:rPr>
        <w:t>传播本</w:t>
      </w:r>
      <w:r>
        <w:rPr>
          <w:lang w:eastAsia="zh-CN"/>
        </w:rPr>
        <w:t>项</w:t>
      </w:r>
      <w:r>
        <w:rPr>
          <w:rFonts w:cs="宋体"/>
          <w:lang w:eastAsia="zh-CN"/>
        </w:rPr>
        <w:t>目有关图纸资料。</w:t>
      </w:r>
    </w:p>
    <w:p w:rsidR="0059461D" w:rsidRDefault="004370C5">
      <w:pPr>
        <w:pStyle w:val="a4"/>
        <w:spacing w:before="133" w:line="356" w:lineRule="auto"/>
        <w:ind w:right="200" w:firstLine="434"/>
        <w:jc w:val="both"/>
        <w:rPr>
          <w:rFonts w:cs="宋体"/>
          <w:lang w:eastAsia="zh-CN"/>
        </w:rPr>
      </w:pPr>
      <w:r>
        <w:rPr>
          <w:spacing w:val="3"/>
          <w:w w:val="95"/>
          <w:lang w:eastAsia="zh-CN"/>
        </w:rPr>
        <w:t>我</w:t>
      </w:r>
      <w:r>
        <w:rPr>
          <w:rFonts w:cs="宋体"/>
          <w:spacing w:val="3"/>
          <w:w w:val="95"/>
          <w:lang w:eastAsia="zh-CN"/>
        </w:rPr>
        <w:t>方承诺本</w:t>
      </w:r>
      <w:r>
        <w:rPr>
          <w:spacing w:val="3"/>
          <w:w w:val="95"/>
          <w:lang w:eastAsia="zh-CN"/>
        </w:rPr>
        <w:t>项</w:t>
      </w:r>
      <w:r>
        <w:rPr>
          <w:rFonts w:cs="宋体"/>
          <w:spacing w:val="3"/>
          <w:w w:val="95"/>
          <w:lang w:eastAsia="zh-CN"/>
        </w:rPr>
        <w:t>目拟</w:t>
      </w:r>
      <w:r>
        <w:rPr>
          <w:spacing w:val="3"/>
          <w:w w:val="95"/>
          <w:lang w:eastAsia="zh-CN"/>
        </w:rPr>
        <w:t>任项</w:t>
      </w:r>
      <w:r>
        <w:rPr>
          <w:rFonts w:cs="宋体"/>
          <w:spacing w:val="3"/>
          <w:w w:val="95"/>
          <w:lang w:eastAsia="zh-CN"/>
        </w:rPr>
        <w:t>目经</w:t>
      </w:r>
      <w:r>
        <w:rPr>
          <w:spacing w:val="3"/>
          <w:w w:val="95"/>
          <w:lang w:eastAsia="zh-CN"/>
        </w:rPr>
        <w:t>理</w:t>
      </w:r>
      <w:r>
        <w:rPr>
          <w:rFonts w:cs="宋体"/>
          <w:spacing w:val="3"/>
          <w:w w:val="95"/>
          <w:lang w:eastAsia="zh-CN"/>
        </w:rPr>
        <w:t>在</w:t>
      </w:r>
      <w:r>
        <w:rPr>
          <w:spacing w:val="3"/>
          <w:w w:val="95"/>
          <w:lang w:eastAsia="zh-CN"/>
        </w:rPr>
        <w:t>投标</w:t>
      </w:r>
      <w:r>
        <w:rPr>
          <w:rFonts w:cs="宋体"/>
          <w:spacing w:val="3"/>
          <w:w w:val="95"/>
          <w:lang w:eastAsia="zh-CN"/>
        </w:rPr>
        <w:t>截止日无在其他</w:t>
      </w:r>
      <w:r>
        <w:rPr>
          <w:spacing w:val="3"/>
          <w:w w:val="95"/>
          <w:lang w:eastAsia="zh-CN"/>
        </w:rPr>
        <w:t>任</w:t>
      </w:r>
      <w:r>
        <w:rPr>
          <w:rFonts w:cs="宋体"/>
          <w:spacing w:val="3"/>
          <w:w w:val="95"/>
          <w:lang w:eastAsia="zh-CN"/>
        </w:rPr>
        <w:t>何在</w:t>
      </w:r>
      <w:r>
        <w:rPr>
          <w:spacing w:val="3"/>
          <w:w w:val="95"/>
          <w:lang w:eastAsia="zh-CN"/>
        </w:rPr>
        <w:t>建</w:t>
      </w:r>
      <w:r>
        <w:rPr>
          <w:rFonts w:cs="宋体"/>
          <w:spacing w:val="3"/>
          <w:w w:val="95"/>
          <w:lang w:eastAsia="zh-CN"/>
        </w:rPr>
        <w:t>合同</w:t>
      </w:r>
      <w:r>
        <w:rPr>
          <w:spacing w:val="3"/>
          <w:w w:val="95"/>
          <w:lang w:eastAsia="zh-CN"/>
        </w:rPr>
        <w:t>工程</w:t>
      </w:r>
      <w:r>
        <w:rPr>
          <w:rFonts w:cs="宋体"/>
          <w:spacing w:val="3"/>
          <w:w w:val="95"/>
          <w:lang w:eastAsia="zh-CN"/>
        </w:rPr>
        <w:t>上担</w:t>
      </w:r>
      <w:r>
        <w:rPr>
          <w:spacing w:val="3"/>
          <w:w w:val="95"/>
          <w:lang w:eastAsia="zh-CN"/>
        </w:rPr>
        <w:t>任项</w:t>
      </w:r>
      <w:r>
        <w:rPr>
          <w:rFonts w:cs="宋体"/>
          <w:spacing w:val="3"/>
          <w:w w:val="95"/>
          <w:lang w:eastAsia="zh-CN"/>
        </w:rPr>
        <w:t>目负责</w:t>
      </w:r>
      <w:r>
        <w:rPr>
          <w:spacing w:val="3"/>
          <w:w w:val="95"/>
          <w:lang w:eastAsia="zh-CN"/>
        </w:rPr>
        <w:t>人</w:t>
      </w:r>
      <w:r>
        <w:rPr>
          <w:rFonts w:cs="宋体"/>
          <w:spacing w:val="3"/>
          <w:w w:val="95"/>
          <w:lang w:eastAsia="zh-CN"/>
        </w:rPr>
        <w:t>的情</w:t>
      </w:r>
      <w:r>
        <w:rPr>
          <w:rFonts w:cs="宋体"/>
          <w:spacing w:val="-1"/>
          <w:w w:val="95"/>
          <w:lang w:eastAsia="zh-CN"/>
        </w:rPr>
        <w:t>形。在</w:t>
      </w:r>
      <w:r>
        <w:rPr>
          <w:spacing w:val="-1"/>
          <w:w w:val="95"/>
          <w:lang w:eastAsia="zh-CN"/>
        </w:rPr>
        <w:t>建</w:t>
      </w:r>
      <w:r>
        <w:rPr>
          <w:rFonts w:cs="宋体"/>
          <w:spacing w:val="-1"/>
          <w:w w:val="95"/>
          <w:lang w:eastAsia="zh-CN"/>
        </w:rPr>
        <w:t>合同</w:t>
      </w:r>
      <w:r>
        <w:rPr>
          <w:spacing w:val="-1"/>
          <w:w w:val="95"/>
          <w:lang w:eastAsia="zh-CN"/>
        </w:rPr>
        <w:t>工程</w:t>
      </w:r>
      <w:r>
        <w:rPr>
          <w:rFonts w:cs="宋体"/>
          <w:spacing w:val="-1"/>
          <w:w w:val="95"/>
          <w:lang w:eastAsia="zh-CN"/>
        </w:rPr>
        <w:t>的开始时间</w:t>
      </w:r>
      <w:r>
        <w:rPr>
          <w:spacing w:val="-1"/>
          <w:w w:val="95"/>
          <w:lang w:eastAsia="zh-CN"/>
        </w:rPr>
        <w:t>为</w:t>
      </w:r>
      <w:r>
        <w:rPr>
          <w:rFonts w:cs="宋体"/>
          <w:spacing w:val="-1"/>
          <w:w w:val="95"/>
          <w:lang w:eastAsia="zh-CN"/>
        </w:rPr>
        <w:t>合同</w:t>
      </w:r>
      <w:r>
        <w:rPr>
          <w:spacing w:val="-1"/>
          <w:w w:val="95"/>
          <w:lang w:eastAsia="zh-CN"/>
        </w:rPr>
        <w:t>工程中标</w:t>
      </w:r>
      <w:r>
        <w:rPr>
          <w:rFonts w:cs="宋体"/>
          <w:spacing w:val="-1"/>
          <w:w w:val="95"/>
          <w:lang w:eastAsia="zh-CN"/>
        </w:rPr>
        <w:t>通知书发出日期（不通过</w:t>
      </w:r>
      <w:r>
        <w:rPr>
          <w:spacing w:val="-1"/>
          <w:w w:val="95"/>
          <w:lang w:eastAsia="zh-CN"/>
        </w:rPr>
        <w:t>招标</w:t>
      </w:r>
      <w:r>
        <w:rPr>
          <w:rFonts w:cs="宋体"/>
          <w:spacing w:val="-1"/>
          <w:w w:val="95"/>
          <w:lang w:eastAsia="zh-CN"/>
        </w:rPr>
        <w:t>方式的</w:t>
      </w:r>
      <w:r>
        <w:rPr>
          <w:spacing w:val="-1"/>
          <w:w w:val="95"/>
          <w:lang w:eastAsia="zh-CN"/>
        </w:rPr>
        <w:t>，</w:t>
      </w:r>
      <w:r>
        <w:rPr>
          <w:rFonts w:cs="宋体"/>
          <w:spacing w:val="-1"/>
          <w:w w:val="95"/>
          <w:lang w:eastAsia="zh-CN"/>
        </w:rPr>
        <w:t>开始时间</w:t>
      </w:r>
      <w:r>
        <w:rPr>
          <w:spacing w:val="-1"/>
          <w:w w:val="95"/>
          <w:lang w:eastAsia="zh-CN"/>
        </w:rPr>
        <w:t>为</w:t>
      </w:r>
      <w:r>
        <w:rPr>
          <w:rFonts w:cs="宋体"/>
          <w:spacing w:val="-1"/>
          <w:w w:val="95"/>
          <w:lang w:eastAsia="zh-CN"/>
        </w:rPr>
        <w:t>合同</w:t>
      </w:r>
      <w:r>
        <w:rPr>
          <w:rFonts w:cs="宋体"/>
          <w:lang w:eastAsia="zh-CN"/>
        </w:rPr>
        <w:t>签订日期）</w:t>
      </w:r>
      <w:r>
        <w:rPr>
          <w:lang w:eastAsia="zh-CN"/>
        </w:rPr>
        <w:t>，</w:t>
      </w:r>
      <w:r>
        <w:rPr>
          <w:rFonts w:cs="宋体"/>
          <w:lang w:eastAsia="zh-CN"/>
        </w:rPr>
        <w:t>结束时间</w:t>
      </w:r>
      <w:r>
        <w:rPr>
          <w:lang w:eastAsia="zh-CN"/>
        </w:rPr>
        <w:t>为</w:t>
      </w:r>
      <w:r>
        <w:rPr>
          <w:rFonts w:cs="宋体"/>
          <w:lang w:eastAsia="zh-CN"/>
        </w:rPr>
        <w:t>该合同通过合同验收或合同解除日期。</w:t>
      </w:r>
    </w:p>
    <w:p w:rsidR="0059461D" w:rsidRDefault="004370C5">
      <w:pPr>
        <w:pStyle w:val="a4"/>
        <w:spacing w:before="31"/>
        <w:ind w:left="555"/>
        <w:rPr>
          <w:rFonts w:cs="宋体"/>
          <w:lang w:eastAsia="zh-CN"/>
        </w:rPr>
      </w:pPr>
      <w:r>
        <w:rPr>
          <w:rFonts w:cs="宋体"/>
          <w:spacing w:val="2"/>
          <w:lang w:eastAsia="zh-CN"/>
        </w:rPr>
        <w:t>以</w:t>
      </w:r>
      <w:r>
        <w:rPr>
          <w:rFonts w:cs="宋体"/>
          <w:lang w:eastAsia="zh-CN"/>
        </w:rPr>
        <w:t>上</w:t>
      </w:r>
      <w:r>
        <w:rPr>
          <w:rFonts w:cs="宋体"/>
          <w:spacing w:val="2"/>
          <w:lang w:eastAsia="zh-CN"/>
        </w:rPr>
        <w:t>承</w:t>
      </w:r>
      <w:r>
        <w:rPr>
          <w:rFonts w:cs="宋体"/>
          <w:lang w:eastAsia="zh-CN"/>
        </w:rPr>
        <w:t>诺</w:t>
      </w:r>
      <w:r>
        <w:rPr>
          <w:rFonts w:cs="宋体"/>
          <w:spacing w:val="2"/>
          <w:lang w:eastAsia="zh-CN"/>
        </w:rPr>
        <w:t>如</w:t>
      </w:r>
      <w:r>
        <w:rPr>
          <w:rFonts w:cs="宋体"/>
          <w:lang w:eastAsia="zh-CN"/>
        </w:rPr>
        <w:t>有</w:t>
      </w:r>
      <w:r>
        <w:rPr>
          <w:rFonts w:cs="宋体"/>
          <w:spacing w:val="2"/>
          <w:lang w:eastAsia="zh-CN"/>
        </w:rPr>
        <w:t>虚</w:t>
      </w:r>
      <w:r>
        <w:rPr>
          <w:rFonts w:cs="宋体"/>
          <w:lang w:eastAsia="zh-CN"/>
        </w:rPr>
        <w:t>假</w:t>
      </w:r>
      <w:r>
        <w:rPr>
          <w:spacing w:val="-23"/>
          <w:lang w:eastAsia="zh-CN"/>
        </w:rPr>
        <w:t>，</w:t>
      </w:r>
      <w:r>
        <w:rPr>
          <w:rFonts w:cs="宋体"/>
          <w:spacing w:val="2"/>
          <w:lang w:eastAsia="zh-CN"/>
        </w:rPr>
        <w:t>愿</w:t>
      </w:r>
      <w:r>
        <w:rPr>
          <w:rFonts w:cs="宋体"/>
          <w:lang w:eastAsia="zh-CN"/>
        </w:rPr>
        <w:t>意</w:t>
      </w:r>
      <w:r>
        <w:rPr>
          <w:rFonts w:cs="宋体"/>
          <w:spacing w:val="2"/>
          <w:lang w:eastAsia="zh-CN"/>
        </w:rPr>
        <w:t>接</w:t>
      </w:r>
      <w:r>
        <w:rPr>
          <w:rFonts w:cs="宋体"/>
          <w:lang w:eastAsia="zh-CN"/>
        </w:rPr>
        <w:t>受</w:t>
      </w:r>
      <w:r>
        <w:rPr>
          <w:spacing w:val="2"/>
          <w:lang w:eastAsia="zh-CN"/>
        </w:rPr>
        <w:t>投</w:t>
      </w:r>
      <w:r>
        <w:rPr>
          <w:lang w:eastAsia="zh-CN"/>
        </w:rPr>
        <w:t>标</w:t>
      </w:r>
      <w:r>
        <w:rPr>
          <w:rFonts w:cs="宋体"/>
          <w:spacing w:val="2"/>
          <w:lang w:eastAsia="zh-CN"/>
        </w:rPr>
        <w:t>保</w:t>
      </w:r>
      <w:r>
        <w:rPr>
          <w:rFonts w:cs="宋体"/>
          <w:lang w:eastAsia="zh-CN"/>
        </w:rPr>
        <w:t>证</w:t>
      </w:r>
      <w:r>
        <w:rPr>
          <w:spacing w:val="2"/>
          <w:lang w:eastAsia="zh-CN"/>
        </w:rPr>
        <w:t>金</w:t>
      </w:r>
      <w:r>
        <w:rPr>
          <w:rFonts w:cs="宋体"/>
          <w:lang w:eastAsia="zh-CN"/>
        </w:rPr>
        <w:t>不</w:t>
      </w:r>
      <w:r>
        <w:rPr>
          <w:rFonts w:cs="宋体"/>
          <w:spacing w:val="2"/>
          <w:lang w:eastAsia="zh-CN"/>
        </w:rPr>
        <w:t>予</w:t>
      </w:r>
      <w:r>
        <w:rPr>
          <w:rFonts w:cs="宋体"/>
          <w:lang w:eastAsia="zh-CN"/>
        </w:rPr>
        <w:t>退</w:t>
      </w:r>
      <w:r>
        <w:rPr>
          <w:rFonts w:cs="宋体"/>
          <w:spacing w:val="2"/>
          <w:lang w:eastAsia="zh-CN"/>
        </w:rPr>
        <w:t>还</w:t>
      </w:r>
      <w:r>
        <w:rPr>
          <w:rFonts w:cs="宋体"/>
          <w:lang w:eastAsia="zh-CN"/>
        </w:rPr>
        <w:t>的</w:t>
      </w:r>
      <w:r>
        <w:rPr>
          <w:rFonts w:cs="宋体"/>
          <w:spacing w:val="2"/>
          <w:lang w:eastAsia="zh-CN"/>
        </w:rPr>
        <w:t>处</w:t>
      </w:r>
      <w:r>
        <w:rPr>
          <w:rFonts w:cs="宋体"/>
          <w:lang w:eastAsia="zh-CN"/>
        </w:rPr>
        <w:t>罚</w:t>
      </w:r>
      <w:r>
        <w:rPr>
          <w:rFonts w:cs="宋体"/>
          <w:spacing w:val="-23"/>
          <w:lang w:eastAsia="zh-CN"/>
        </w:rPr>
        <w:t>。</w:t>
      </w:r>
      <w:r>
        <w:rPr>
          <w:rFonts w:cs="宋体"/>
          <w:spacing w:val="2"/>
          <w:lang w:eastAsia="zh-CN"/>
        </w:rPr>
        <w:t>给</w:t>
      </w:r>
      <w:r>
        <w:rPr>
          <w:lang w:eastAsia="zh-CN"/>
        </w:rPr>
        <w:t>招</w:t>
      </w:r>
      <w:r>
        <w:rPr>
          <w:spacing w:val="2"/>
          <w:lang w:eastAsia="zh-CN"/>
        </w:rPr>
        <w:t>标</w:t>
      </w:r>
      <w:r>
        <w:rPr>
          <w:lang w:eastAsia="zh-CN"/>
        </w:rPr>
        <w:t>人</w:t>
      </w:r>
      <w:r>
        <w:rPr>
          <w:rFonts w:cs="宋体"/>
          <w:spacing w:val="2"/>
          <w:lang w:eastAsia="zh-CN"/>
        </w:rPr>
        <w:t>造</w:t>
      </w:r>
      <w:r>
        <w:rPr>
          <w:lang w:eastAsia="zh-CN"/>
        </w:rPr>
        <w:t>成</w:t>
      </w:r>
      <w:r>
        <w:rPr>
          <w:rFonts w:cs="宋体"/>
          <w:spacing w:val="2"/>
          <w:lang w:eastAsia="zh-CN"/>
        </w:rPr>
        <w:t>损</w:t>
      </w:r>
      <w:r>
        <w:rPr>
          <w:rFonts w:cs="宋体"/>
          <w:lang w:eastAsia="zh-CN"/>
        </w:rPr>
        <w:t>失的</w:t>
      </w:r>
      <w:r>
        <w:rPr>
          <w:spacing w:val="-23"/>
          <w:lang w:eastAsia="zh-CN"/>
        </w:rPr>
        <w:t>，</w:t>
      </w:r>
      <w:r>
        <w:rPr>
          <w:rFonts w:cs="宋体"/>
          <w:spacing w:val="2"/>
          <w:lang w:eastAsia="zh-CN"/>
        </w:rPr>
        <w:t>愿</w:t>
      </w:r>
      <w:r>
        <w:rPr>
          <w:rFonts w:cs="宋体"/>
          <w:lang w:eastAsia="zh-CN"/>
        </w:rPr>
        <w:t>意</w:t>
      </w:r>
      <w:r>
        <w:rPr>
          <w:spacing w:val="2"/>
          <w:lang w:eastAsia="zh-CN"/>
        </w:rPr>
        <w:t>依</w:t>
      </w:r>
      <w:r>
        <w:rPr>
          <w:lang w:eastAsia="zh-CN"/>
        </w:rPr>
        <w:t>法</w:t>
      </w:r>
      <w:r>
        <w:rPr>
          <w:rFonts w:cs="宋体"/>
          <w:spacing w:val="2"/>
          <w:lang w:eastAsia="zh-CN"/>
        </w:rPr>
        <w:t>承</w:t>
      </w:r>
      <w:r>
        <w:rPr>
          <w:rFonts w:cs="宋体"/>
          <w:lang w:eastAsia="zh-CN"/>
        </w:rPr>
        <w:t>担</w:t>
      </w:r>
    </w:p>
    <w:p w:rsidR="0059461D" w:rsidRDefault="004370C5">
      <w:pPr>
        <w:pStyle w:val="a4"/>
        <w:spacing w:before="135"/>
        <w:rPr>
          <w:rFonts w:cs="宋体"/>
          <w:lang w:eastAsia="zh-CN"/>
        </w:rPr>
      </w:pPr>
      <w:r>
        <w:rPr>
          <w:rFonts w:cs="宋体"/>
          <w:lang w:eastAsia="zh-CN"/>
        </w:rPr>
        <w:t>赔偿责</w:t>
      </w:r>
      <w:r>
        <w:rPr>
          <w:lang w:eastAsia="zh-CN"/>
        </w:rPr>
        <w:t>任</w:t>
      </w:r>
      <w:r>
        <w:rPr>
          <w:rFonts w:cs="宋体"/>
          <w:lang w:eastAsia="zh-CN"/>
        </w:rPr>
        <w:t>。如已</w:t>
      </w:r>
      <w:r>
        <w:rPr>
          <w:lang w:eastAsia="zh-CN"/>
        </w:rPr>
        <w:t>中标，</w:t>
      </w:r>
      <w:r>
        <w:rPr>
          <w:rFonts w:cs="宋体"/>
          <w:lang w:eastAsia="zh-CN"/>
        </w:rPr>
        <w:t>同意</w:t>
      </w:r>
      <w:r>
        <w:rPr>
          <w:lang w:eastAsia="zh-CN"/>
        </w:rPr>
        <w:t>招标人</w:t>
      </w:r>
      <w:r>
        <w:rPr>
          <w:rFonts w:cs="宋体"/>
          <w:lang w:eastAsia="zh-CN"/>
        </w:rPr>
        <w:t>取消</w:t>
      </w:r>
      <w:r>
        <w:rPr>
          <w:lang w:eastAsia="zh-CN"/>
        </w:rPr>
        <w:t>我</w:t>
      </w:r>
      <w:r>
        <w:rPr>
          <w:rFonts w:cs="宋体"/>
          <w:lang w:eastAsia="zh-CN"/>
        </w:rPr>
        <w:t>方</w:t>
      </w:r>
      <w:r>
        <w:rPr>
          <w:lang w:eastAsia="zh-CN"/>
        </w:rPr>
        <w:t>中标</w:t>
      </w:r>
      <w:r>
        <w:rPr>
          <w:rFonts w:cs="宋体"/>
          <w:lang w:eastAsia="zh-CN"/>
        </w:rPr>
        <w:t>资格的处</w:t>
      </w:r>
      <w:r>
        <w:rPr>
          <w:lang w:eastAsia="zh-CN"/>
        </w:rPr>
        <w:t>理</w:t>
      </w:r>
      <w:r>
        <w:rPr>
          <w:rFonts w:cs="宋体"/>
          <w:lang w:eastAsia="zh-CN"/>
        </w:rPr>
        <w:t>。</w:t>
      </w:r>
    </w:p>
    <w:p w:rsidR="0059461D" w:rsidRDefault="0059461D">
      <w:pPr>
        <w:rPr>
          <w:rFonts w:ascii="宋体" w:eastAsia="宋体" w:hAnsi="宋体" w:cs="宋体"/>
          <w:sz w:val="20"/>
          <w:szCs w:val="20"/>
          <w:lang w:eastAsia="zh-CN"/>
        </w:rPr>
      </w:pPr>
    </w:p>
    <w:p w:rsidR="0059461D" w:rsidRDefault="0059461D">
      <w:pPr>
        <w:spacing w:before="11"/>
        <w:rPr>
          <w:rFonts w:ascii="宋体" w:eastAsia="宋体" w:hAnsi="宋体" w:cs="宋体"/>
          <w:sz w:val="17"/>
          <w:szCs w:val="17"/>
          <w:lang w:eastAsia="zh-CN"/>
        </w:rPr>
      </w:pPr>
    </w:p>
    <w:p w:rsidR="0059461D" w:rsidRDefault="004370C5">
      <w:pPr>
        <w:pStyle w:val="a4"/>
        <w:tabs>
          <w:tab w:val="left" w:pos="7099"/>
          <w:tab w:val="left" w:pos="7260"/>
        </w:tabs>
        <w:spacing w:before="0" w:line="356" w:lineRule="auto"/>
        <w:ind w:left="4006" w:right="109"/>
        <w:rPr>
          <w:rFonts w:cs="宋体"/>
          <w:lang w:eastAsia="zh-CN"/>
        </w:rPr>
      </w:pPr>
      <w:r>
        <w:rPr>
          <w:w w:val="95"/>
          <w:lang w:eastAsia="zh-CN"/>
        </w:rPr>
        <w:t>投标人：</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lang w:eastAsia="zh-CN"/>
        </w:rPr>
        <w:t>（盖单位电子</w:t>
      </w:r>
      <w:r>
        <w:rPr>
          <w:lang w:eastAsia="zh-CN"/>
        </w:rPr>
        <w:t>公</w:t>
      </w:r>
      <w:r>
        <w:rPr>
          <w:rFonts w:cs="宋体"/>
          <w:lang w:eastAsia="zh-CN"/>
        </w:rPr>
        <w:t>章）</w:t>
      </w:r>
    </w:p>
    <w:p w:rsidR="0059461D" w:rsidRDefault="004370C5">
      <w:pPr>
        <w:pStyle w:val="a4"/>
        <w:tabs>
          <w:tab w:val="left" w:pos="7099"/>
          <w:tab w:val="left" w:pos="7260"/>
        </w:tabs>
        <w:spacing w:before="0" w:line="356" w:lineRule="auto"/>
        <w:ind w:left="4006" w:right="109"/>
        <w:rPr>
          <w:rFonts w:cs="宋体"/>
          <w:lang w:eastAsia="zh-CN"/>
        </w:rPr>
      </w:pPr>
      <w:r>
        <w:rPr>
          <w:w w:val="95"/>
          <w:lang w:eastAsia="zh-CN"/>
        </w:rPr>
        <w:t>法</w:t>
      </w:r>
      <w:r>
        <w:rPr>
          <w:rFonts w:cs="宋体"/>
          <w:w w:val="95"/>
          <w:lang w:eastAsia="zh-CN"/>
        </w:rPr>
        <w:t>定代表</w:t>
      </w:r>
      <w:r>
        <w:rPr>
          <w:w w:val="95"/>
          <w:lang w:eastAsia="zh-CN"/>
        </w:rPr>
        <w:t>人</w:t>
      </w:r>
      <w:r>
        <w:rPr>
          <w:rFonts w:cs="宋体"/>
          <w:w w:val="95"/>
          <w:lang w:eastAsia="zh-CN"/>
        </w:rPr>
        <w:t>或其</w:t>
      </w:r>
      <w:r>
        <w:rPr>
          <w:w w:val="95"/>
          <w:lang w:eastAsia="zh-CN"/>
        </w:rPr>
        <w:t>委</w:t>
      </w:r>
      <w:r>
        <w:rPr>
          <w:rFonts w:cs="宋体"/>
          <w:w w:val="95"/>
          <w:lang w:eastAsia="zh-CN"/>
        </w:rPr>
        <w:t>托代</w:t>
      </w:r>
      <w:r>
        <w:rPr>
          <w:w w:val="95"/>
          <w:lang w:eastAsia="zh-CN"/>
        </w:rPr>
        <w:t>理</w:t>
      </w:r>
      <w:r>
        <w:rPr>
          <w:w w:val="95"/>
          <w:u w:val="single" w:color="000000"/>
          <w:lang w:eastAsia="zh-CN"/>
        </w:rPr>
        <w:t>人</w:t>
      </w:r>
      <w:r>
        <w:rPr>
          <w:w w:val="95"/>
          <w:lang w:eastAsia="zh-CN"/>
        </w:rPr>
        <w:t>：</w:t>
      </w:r>
      <w:r>
        <w:rPr>
          <w:rFonts w:ascii="Times New Roman" w:eastAsia="Times New Roman" w:hAnsi="Times New Roman" w:cs="Times New Roman"/>
          <w:w w:val="95"/>
          <w:u w:val="single" w:color="000000"/>
          <w:lang w:eastAsia="zh-CN"/>
        </w:rPr>
        <w:tab/>
      </w:r>
      <w:r>
        <w:rPr>
          <w:rFonts w:cs="宋体"/>
          <w:w w:val="95"/>
          <w:u w:val="single" w:color="000000"/>
          <w:lang w:eastAsia="zh-CN"/>
        </w:rPr>
        <w:t>（</w:t>
      </w:r>
      <w:r>
        <w:rPr>
          <w:rFonts w:cs="宋体"/>
          <w:w w:val="95"/>
          <w:lang w:eastAsia="zh-CN"/>
        </w:rPr>
        <w:t>盖</w:t>
      </w:r>
      <w:r>
        <w:rPr>
          <w:w w:val="95"/>
          <w:lang w:eastAsia="zh-CN"/>
        </w:rPr>
        <w:t>法</w:t>
      </w:r>
      <w:r>
        <w:rPr>
          <w:rFonts w:cs="宋体"/>
          <w:w w:val="95"/>
          <w:lang w:eastAsia="zh-CN"/>
        </w:rPr>
        <w:t>定代表</w:t>
      </w:r>
      <w:r>
        <w:rPr>
          <w:w w:val="95"/>
          <w:lang w:eastAsia="zh-CN"/>
        </w:rPr>
        <w:t>人</w:t>
      </w:r>
      <w:r>
        <w:rPr>
          <w:rFonts w:cs="宋体"/>
          <w:w w:val="95"/>
          <w:lang w:eastAsia="zh-CN"/>
        </w:rPr>
        <w:t>电子章）</w:t>
      </w:r>
    </w:p>
    <w:p w:rsidR="0059461D" w:rsidRDefault="004370C5">
      <w:pPr>
        <w:pStyle w:val="a4"/>
        <w:tabs>
          <w:tab w:val="left" w:pos="5895"/>
          <w:tab w:val="left" w:pos="6526"/>
          <w:tab w:val="left" w:pos="7155"/>
        </w:tabs>
        <w:spacing w:before="31"/>
        <w:ind w:left="5055"/>
        <w:rPr>
          <w:rFonts w:cs="宋体"/>
        </w:rPr>
      </w:pPr>
      <w:r>
        <w:rPr>
          <w:rFonts w:ascii="Times New Roman" w:eastAsia="Times New Roman" w:hAnsi="Times New Roman" w:cs="Times New Roman"/>
          <w:u w:val="single" w:color="000000"/>
          <w:lang w:eastAsia="zh-CN"/>
        </w:rPr>
        <w:tab/>
      </w:r>
      <w:r>
        <w:rPr>
          <w:rFonts w:cs="宋体"/>
          <w:spacing w:val="1"/>
          <w:w w:val="95"/>
        </w:rPr>
        <w:t>年</w:t>
      </w:r>
      <w:r>
        <w:rPr>
          <w:rFonts w:ascii="Times New Roman" w:eastAsia="Times New Roman" w:hAnsi="Times New Roman" w:cs="Times New Roman"/>
          <w:spacing w:val="1"/>
          <w:w w:val="95"/>
          <w:u w:val="single" w:color="000000"/>
        </w:rPr>
        <w:tab/>
      </w:r>
      <w:r>
        <w:rPr>
          <w:rFonts w:cs="宋体"/>
          <w:w w:val="95"/>
        </w:rPr>
        <w:t>月</w:t>
      </w:r>
      <w:r>
        <w:rPr>
          <w:rFonts w:ascii="Times New Roman" w:eastAsia="Times New Roman" w:hAnsi="Times New Roman" w:cs="Times New Roman"/>
          <w:w w:val="95"/>
          <w:u w:val="single" w:color="000000"/>
        </w:rPr>
        <w:tab/>
      </w:r>
      <w:r>
        <w:rPr>
          <w:rFonts w:cs="宋体"/>
        </w:rPr>
        <w:t>日</w:t>
      </w: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rPr>
          <w:rFonts w:ascii="宋体" w:eastAsia="宋体" w:hAnsi="宋体" w:cs="宋体"/>
          <w:sz w:val="20"/>
          <w:szCs w:val="20"/>
        </w:rPr>
      </w:pPr>
    </w:p>
    <w:p w:rsidR="0059461D" w:rsidRDefault="0059461D">
      <w:pPr>
        <w:spacing w:before="6"/>
        <w:rPr>
          <w:rFonts w:ascii="宋体" w:eastAsia="宋体" w:hAnsi="宋体" w:cs="宋体"/>
          <w:sz w:val="23"/>
          <w:szCs w:val="23"/>
        </w:rPr>
      </w:pPr>
    </w:p>
    <w:p w:rsidR="0059461D" w:rsidRDefault="0059461D">
      <w:pPr>
        <w:spacing w:line="20" w:lineRule="atLeast"/>
        <w:ind w:left="122"/>
        <w:rPr>
          <w:rFonts w:ascii="宋体" w:eastAsia="宋体" w:hAnsi="宋体" w:cs="宋体"/>
          <w:sz w:val="2"/>
          <w:szCs w:val="2"/>
        </w:rPr>
      </w:pPr>
    </w:p>
    <w:p w:rsidR="0059461D" w:rsidRDefault="0059461D">
      <w:pPr>
        <w:spacing w:before="9"/>
        <w:rPr>
          <w:rFonts w:ascii="宋体" w:eastAsia="宋体" w:hAnsi="宋体" w:cs="宋体"/>
          <w:sz w:val="5"/>
          <w:szCs w:val="5"/>
        </w:rPr>
      </w:pPr>
    </w:p>
    <w:p w:rsidR="0059461D" w:rsidRDefault="0059461D">
      <w:pPr>
        <w:rPr>
          <w:rFonts w:ascii="宋体" w:eastAsia="宋体" w:hAnsi="宋体" w:cs="宋体"/>
          <w:sz w:val="18"/>
          <w:szCs w:val="18"/>
          <w:lang w:eastAsia="zh-CN"/>
        </w:rPr>
        <w:sectPr w:rsidR="0059461D">
          <w:pgSz w:w="11900" w:h="16840"/>
          <w:pgMar w:top="1160" w:right="1140" w:bottom="1460" w:left="1240" w:header="883" w:footer="1280" w:gutter="0"/>
          <w:cols w:space="720"/>
        </w:sectPr>
      </w:pPr>
    </w:p>
    <w:p w:rsidR="0059461D" w:rsidRDefault="0059461D">
      <w:pPr>
        <w:spacing w:before="6"/>
        <w:rPr>
          <w:rFonts w:ascii="宋体" w:eastAsia="宋体" w:hAnsi="宋体" w:cs="宋体"/>
          <w:sz w:val="21"/>
          <w:szCs w:val="21"/>
          <w:lang w:eastAsia="zh-CN"/>
        </w:rPr>
      </w:pPr>
    </w:p>
    <w:p w:rsidR="0059461D" w:rsidRDefault="004370C5">
      <w:pPr>
        <w:spacing w:line="460" w:lineRule="exact"/>
        <w:ind w:left="6"/>
        <w:jc w:val="center"/>
        <w:outlineLvl w:val="2"/>
        <w:rPr>
          <w:rFonts w:ascii="黑体" w:eastAsia="黑体" w:hAnsi="黑体" w:cs="黑体"/>
          <w:sz w:val="36"/>
          <w:szCs w:val="36"/>
          <w:lang w:eastAsia="zh-CN"/>
        </w:rPr>
      </w:pPr>
      <w:bookmarkStart w:id="232" w:name="_TOC_250005"/>
      <w:bookmarkStart w:id="233" w:name="_Toc9645"/>
      <w:r>
        <w:rPr>
          <w:rFonts w:ascii="黑体" w:eastAsia="黑体" w:hAnsi="黑体" w:cs="黑体" w:hint="eastAsia"/>
          <w:sz w:val="36"/>
          <w:szCs w:val="36"/>
          <w:lang w:eastAsia="zh-CN"/>
        </w:rPr>
        <w:t>十、其他</w:t>
      </w:r>
      <w:bookmarkEnd w:id="232"/>
      <w:r>
        <w:rPr>
          <w:rFonts w:ascii="黑体" w:eastAsia="黑体" w:hAnsi="黑体" w:cs="黑体" w:hint="eastAsia"/>
          <w:sz w:val="36"/>
          <w:szCs w:val="36"/>
          <w:lang w:eastAsia="zh-CN"/>
        </w:rPr>
        <w:t>材料</w:t>
      </w:r>
      <w:bookmarkEnd w:id="233"/>
    </w:p>
    <w:p w:rsidR="0059461D" w:rsidRDefault="0059461D">
      <w:pPr>
        <w:spacing w:line="460" w:lineRule="exact"/>
        <w:jc w:val="center"/>
        <w:rPr>
          <w:rFonts w:ascii="黑体" w:eastAsia="黑体" w:hAnsi="黑体" w:cs="黑体"/>
          <w:lang w:eastAsia="zh-CN"/>
        </w:rPr>
        <w:sectPr w:rsidR="0059461D">
          <w:pgSz w:w="11900" w:h="16840"/>
          <w:pgMar w:top="1160" w:right="1240" w:bottom="1460" w:left="1240" w:header="883" w:footer="1280" w:gutter="0"/>
          <w:cols w:space="720"/>
        </w:sect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15"/>
          <w:szCs w:val="15"/>
          <w:lang w:eastAsia="zh-CN"/>
        </w:rPr>
      </w:pPr>
    </w:p>
    <w:p w:rsidR="0059461D" w:rsidRDefault="004370C5">
      <w:pPr>
        <w:spacing w:line="460" w:lineRule="exact"/>
        <w:ind w:left="4"/>
        <w:jc w:val="center"/>
        <w:rPr>
          <w:rFonts w:ascii="黑体" w:eastAsia="黑体" w:hAnsi="黑体" w:cs="黑体"/>
          <w:sz w:val="36"/>
          <w:szCs w:val="36"/>
          <w:lang w:eastAsia="zh-CN"/>
        </w:rPr>
      </w:pPr>
      <w:r>
        <w:rPr>
          <w:rFonts w:ascii="黑体" w:eastAsia="黑体" w:hAnsi="黑体" w:cs="黑体"/>
          <w:sz w:val="36"/>
          <w:szCs w:val="36"/>
          <w:lang w:eastAsia="zh-CN"/>
        </w:rPr>
        <w:t>浙 江 省</w:t>
      </w:r>
    </w:p>
    <w:p w:rsidR="0059461D" w:rsidRDefault="0059461D">
      <w:pPr>
        <w:rPr>
          <w:rFonts w:ascii="黑体" w:eastAsia="黑体" w:hAnsi="黑体" w:cs="黑体"/>
          <w:sz w:val="20"/>
          <w:szCs w:val="20"/>
          <w:lang w:eastAsia="zh-CN"/>
        </w:rPr>
      </w:pPr>
    </w:p>
    <w:p w:rsidR="0059461D" w:rsidRDefault="0059461D">
      <w:pPr>
        <w:rPr>
          <w:rFonts w:ascii="黑体" w:eastAsia="黑体" w:hAnsi="黑体" w:cs="黑体"/>
          <w:sz w:val="20"/>
          <w:szCs w:val="20"/>
          <w:lang w:eastAsia="zh-CN"/>
        </w:rPr>
      </w:pPr>
    </w:p>
    <w:p w:rsidR="0059461D" w:rsidRDefault="0059461D">
      <w:pPr>
        <w:spacing w:before="12"/>
        <w:rPr>
          <w:rFonts w:ascii="黑体" w:eastAsia="黑体" w:hAnsi="黑体" w:cs="黑体"/>
          <w:sz w:val="25"/>
          <w:szCs w:val="25"/>
          <w:lang w:eastAsia="zh-CN"/>
        </w:rPr>
      </w:pPr>
    </w:p>
    <w:p w:rsidR="0059461D" w:rsidRDefault="004370C5">
      <w:pPr>
        <w:tabs>
          <w:tab w:val="left" w:pos="2163"/>
          <w:tab w:val="left" w:pos="6483"/>
        </w:tabs>
        <w:spacing w:line="460" w:lineRule="exact"/>
        <w:ind w:left="4"/>
        <w:jc w:val="center"/>
        <w:rPr>
          <w:rFonts w:ascii="黑体" w:eastAsia="黑体" w:hAnsi="黑体" w:cs="黑体"/>
          <w:sz w:val="36"/>
          <w:szCs w:val="36"/>
          <w:lang w:eastAsia="zh-CN"/>
        </w:rPr>
      </w:pPr>
      <w:r>
        <w:rPr>
          <w:rFonts w:ascii="Times New Roman" w:eastAsia="Times New Roman" w:hAnsi="Times New Roman" w:cs="Times New Roman"/>
          <w:sz w:val="36"/>
          <w:szCs w:val="36"/>
          <w:u w:val="single" w:color="000000"/>
          <w:lang w:eastAsia="zh-CN"/>
        </w:rPr>
        <w:tab/>
      </w:r>
      <w:r>
        <w:rPr>
          <w:rFonts w:ascii="黑体" w:eastAsia="黑体" w:hAnsi="黑体" w:cs="黑体"/>
          <w:w w:val="95"/>
          <w:sz w:val="36"/>
          <w:szCs w:val="36"/>
          <w:lang w:eastAsia="zh-CN"/>
        </w:rPr>
        <w:t>（项目名称）</w:t>
      </w:r>
      <w:r>
        <w:rPr>
          <w:rFonts w:ascii="Times New Roman" w:eastAsia="Times New Roman" w:hAnsi="Times New Roman" w:cs="Times New Roman"/>
          <w:w w:val="95"/>
          <w:sz w:val="36"/>
          <w:szCs w:val="36"/>
          <w:u w:val="single" w:color="000000"/>
          <w:lang w:eastAsia="zh-CN"/>
        </w:rPr>
        <w:tab/>
      </w:r>
      <w:r>
        <w:rPr>
          <w:rFonts w:ascii="黑体" w:eastAsia="黑体" w:hAnsi="黑体" w:cs="黑体"/>
          <w:sz w:val="36"/>
          <w:szCs w:val="36"/>
          <w:lang w:eastAsia="zh-CN"/>
        </w:rPr>
        <w:t>标段施工招标</w:t>
      </w:r>
    </w:p>
    <w:p w:rsidR="0059461D" w:rsidRDefault="0059461D">
      <w:pPr>
        <w:rPr>
          <w:rFonts w:ascii="黑体" w:eastAsia="黑体" w:hAnsi="黑体" w:cs="黑体"/>
          <w:sz w:val="38"/>
          <w:szCs w:val="38"/>
          <w:lang w:eastAsia="zh-CN"/>
        </w:rPr>
      </w:pPr>
    </w:p>
    <w:p w:rsidR="0059461D" w:rsidRDefault="0059461D">
      <w:pPr>
        <w:rPr>
          <w:rFonts w:ascii="黑体" w:eastAsia="黑体" w:hAnsi="黑体" w:cs="黑体"/>
          <w:sz w:val="38"/>
          <w:szCs w:val="38"/>
          <w:lang w:eastAsia="zh-CN"/>
        </w:rPr>
      </w:pPr>
    </w:p>
    <w:p w:rsidR="0059461D" w:rsidRDefault="0059461D">
      <w:pPr>
        <w:spacing w:before="3"/>
        <w:rPr>
          <w:rFonts w:ascii="黑体" w:eastAsia="黑体" w:hAnsi="黑体" w:cs="黑体"/>
          <w:sz w:val="41"/>
          <w:szCs w:val="41"/>
          <w:lang w:eastAsia="zh-CN"/>
        </w:rPr>
      </w:pPr>
    </w:p>
    <w:p w:rsidR="0059461D" w:rsidRDefault="004370C5">
      <w:pPr>
        <w:tabs>
          <w:tab w:val="left" w:pos="1266"/>
          <w:tab w:val="left" w:pos="2526"/>
          <w:tab w:val="left" w:pos="3786"/>
        </w:tabs>
        <w:ind w:left="6"/>
        <w:jc w:val="center"/>
        <w:rPr>
          <w:rFonts w:ascii="黑体" w:eastAsia="黑体" w:hAnsi="黑体" w:cs="黑体"/>
          <w:sz w:val="84"/>
          <w:szCs w:val="84"/>
          <w:lang w:eastAsia="zh-CN"/>
        </w:rPr>
      </w:pPr>
      <w:r>
        <w:rPr>
          <w:rFonts w:ascii="黑体" w:eastAsia="黑体" w:hAnsi="黑体" w:cs="黑体"/>
          <w:sz w:val="84"/>
          <w:szCs w:val="84"/>
          <w:lang w:eastAsia="zh-CN"/>
        </w:rPr>
        <w:t>投</w:t>
      </w:r>
      <w:r>
        <w:rPr>
          <w:rFonts w:ascii="黑体" w:eastAsia="黑体" w:hAnsi="黑体" w:cs="黑体"/>
          <w:sz w:val="84"/>
          <w:szCs w:val="84"/>
          <w:lang w:eastAsia="zh-CN"/>
        </w:rPr>
        <w:tab/>
        <w:t>标</w:t>
      </w:r>
      <w:r>
        <w:rPr>
          <w:rFonts w:ascii="黑体" w:eastAsia="黑体" w:hAnsi="黑体" w:cs="黑体"/>
          <w:sz w:val="84"/>
          <w:szCs w:val="84"/>
          <w:lang w:eastAsia="zh-CN"/>
        </w:rPr>
        <w:tab/>
        <w:t>文</w:t>
      </w:r>
      <w:r>
        <w:rPr>
          <w:rFonts w:ascii="黑体" w:eastAsia="黑体" w:hAnsi="黑体" w:cs="黑体"/>
          <w:sz w:val="84"/>
          <w:szCs w:val="84"/>
          <w:lang w:eastAsia="zh-CN"/>
        </w:rPr>
        <w:tab/>
        <w:t>件</w:t>
      </w:r>
    </w:p>
    <w:p w:rsidR="0059461D" w:rsidRDefault="0059461D">
      <w:pPr>
        <w:spacing w:before="13"/>
        <w:rPr>
          <w:rFonts w:ascii="黑体" w:eastAsia="黑体" w:hAnsi="黑体" w:cs="黑体"/>
          <w:sz w:val="87"/>
          <w:szCs w:val="87"/>
          <w:lang w:eastAsia="zh-CN"/>
        </w:rPr>
      </w:pPr>
    </w:p>
    <w:p w:rsidR="0059461D" w:rsidRDefault="004370C5">
      <w:pPr>
        <w:ind w:left="4"/>
        <w:jc w:val="center"/>
        <w:rPr>
          <w:rFonts w:ascii="黑体" w:eastAsia="黑体" w:hAnsi="黑体" w:cs="黑体"/>
          <w:sz w:val="36"/>
          <w:szCs w:val="36"/>
          <w:lang w:eastAsia="zh-CN"/>
        </w:rPr>
      </w:pPr>
      <w:bookmarkStart w:id="234" w:name="_TOC_250004"/>
      <w:r>
        <w:rPr>
          <w:rFonts w:ascii="黑体" w:eastAsia="黑体" w:hAnsi="黑体" w:cs="黑体"/>
          <w:sz w:val="36"/>
          <w:szCs w:val="36"/>
          <w:lang w:eastAsia="zh-CN"/>
        </w:rPr>
        <w:t>第二个信封（报价</w:t>
      </w:r>
      <w:bookmarkEnd w:id="234"/>
      <w:r>
        <w:rPr>
          <w:rFonts w:ascii="黑体" w:eastAsia="黑体" w:hAnsi="黑体" w:cs="黑体"/>
          <w:sz w:val="36"/>
          <w:szCs w:val="36"/>
          <w:lang w:eastAsia="zh-CN"/>
        </w:rPr>
        <w:t>文件）</w:t>
      </w: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rPr>
          <w:rFonts w:ascii="黑体" w:eastAsia="黑体" w:hAnsi="黑体" w:cs="黑体"/>
          <w:sz w:val="36"/>
          <w:szCs w:val="36"/>
          <w:lang w:eastAsia="zh-CN"/>
        </w:rPr>
      </w:pPr>
    </w:p>
    <w:p w:rsidR="0059461D" w:rsidRDefault="0059461D">
      <w:pPr>
        <w:spacing w:before="13"/>
        <w:rPr>
          <w:rFonts w:ascii="黑体" w:eastAsia="黑体" w:hAnsi="黑体" w:cs="黑体"/>
          <w:sz w:val="42"/>
          <w:szCs w:val="42"/>
          <w:lang w:eastAsia="zh-CN"/>
        </w:rPr>
      </w:pPr>
    </w:p>
    <w:p w:rsidR="0059461D" w:rsidRDefault="004370C5">
      <w:pPr>
        <w:tabs>
          <w:tab w:val="left" w:pos="5327"/>
        </w:tabs>
        <w:ind w:left="6"/>
        <w:jc w:val="center"/>
        <w:rPr>
          <w:rFonts w:ascii="黑体" w:eastAsia="黑体" w:hAnsi="黑体" w:cs="黑体"/>
          <w:sz w:val="28"/>
          <w:szCs w:val="28"/>
          <w:lang w:eastAsia="zh-CN"/>
        </w:rPr>
      </w:pPr>
      <w:r>
        <w:rPr>
          <w:rFonts w:ascii="黑体" w:eastAsia="黑体" w:hAnsi="黑体" w:cs="黑体"/>
          <w:spacing w:val="-1"/>
          <w:sz w:val="28"/>
          <w:szCs w:val="28"/>
          <w:lang w:eastAsia="zh-CN"/>
        </w:rPr>
        <w:t>投标人：</w:t>
      </w:r>
      <w:r>
        <w:rPr>
          <w:rFonts w:ascii="Times New Roman" w:eastAsia="Times New Roman" w:hAnsi="Times New Roman" w:cs="Times New Roman"/>
          <w:spacing w:val="-1"/>
          <w:sz w:val="28"/>
          <w:szCs w:val="28"/>
          <w:u w:val="single" w:color="000000"/>
          <w:lang w:eastAsia="zh-CN"/>
        </w:rPr>
        <w:tab/>
      </w:r>
      <w:r>
        <w:rPr>
          <w:rFonts w:ascii="黑体" w:eastAsia="黑体" w:hAnsi="黑体" w:cs="黑体"/>
          <w:spacing w:val="-1"/>
          <w:sz w:val="28"/>
          <w:szCs w:val="28"/>
          <w:lang w:eastAsia="zh-CN"/>
        </w:rPr>
        <w:t>（盖单位电子公章）</w:t>
      </w:r>
    </w:p>
    <w:p w:rsidR="0059461D" w:rsidRDefault="004370C5">
      <w:pPr>
        <w:tabs>
          <w:tab w:val="left" w:pos="1127"/>
          <w:tab w:val="left" w:pos="2526"/>
          <w:tab w:val="left" w:pos="3927"/>
        </w:tabs>
        <w:spacing w:before="178"/>
        <w:ind w:left="6"/>
        <w:jc w:val="center"/>
        <w:rPr>
          <w:rFonts w:ascii="黑体" w:eastAsia="黑体" w:hAnsi="黑体" w:cs="黑体"/>
          <w:sz w:val="28"/>
          <w:szCs w:val="28"/>
        </w:rPr>
      </w:pPr>
      <w:r>
        <w:rPr>
          <w:rFonts w:ascii="Times New Roman" w:eastAsia="Times New Roman" w:hAnsi="Times New Roman" w:cs="Times New Roman"/>
          <w:sz w:val="28"/>
          <w:szCs w:val="28"/>
          <w:u w:val="single" w:color="000000"/>
          <w:lang w:eastAsia="zh-CN"/>
        </w:rPr>
        <w:tab/>
      </w:r>
      <w:r>
        <w:rPr>
          <w:rFonts w:ascii="黑体" w:eastAsia="黑体" w:hAnsi="黑体" w:cs="黑体"/>
          <w:sz w:val="28"/>
          <w:szCs w:val="28"/>
        </w:rPr>
        <w:t>年</w:t>
      </w:r>
      <w:r>
        <w:rPr>
          <w:rFonts w:ascii="Times New Roman" w:eastAsia="Times New Roman" w:hAnsi="Times New Roman" w:cs="Times New Roman"/>
          <w:sz w:val="28"/>
          <w:szCs w:val="28"/>
          <w:u w:val="single" w:color="000000"/>
        </w:rPr>
        <w:tab/>
      </w:r>
      <w:r>
        <w:rPr>
          <w:rFonts w:ascii="黑体" w:eastAsia="黑体" w:hAnsi="黑体" w:cs="黑体"/>
          <w:sz w:val="28"/>
          <w:szCs w:val="28"/>
        </w:rPr>
        <w:t>月</w:t>
      </w:r>
      <w:r>
        <w:rPr>
          <w:rFonts w:ascii="Times New Roman" w:eastAsia="Times New Roman" w:hAnsi="Times New Roman" w:cs="Times New Roman"/>
          <w:sz w:val="28"/>
          <w:szCs w:val="28"/>
          <w:u w:val="single" w:color="000000"/>
        </w:rPr>
        <w:tab/>
      </w:r>
      <w:r>
        <w:rPr>
          <w:rFonts w:ascii="黑体" w:eastAsia="黑体" w:hAnsi="黑体" w:cs="黑体"/>
          <w:sz w:val="28"/>
          <w:szCs w:val="28"/>
        </w:rPr>
        <w:t>日</w:t>
      </w:r>
    </w:p>
    <w:p w:rsidR="0059461D" w:rsidRDefault="0059461D">
      <w:pPr>
        <w:jc w:val="center"/>
        <w:rPr>
          <w:rFonts w:ascii="黑体" w:eastAsia="黑体" w:hAnsi="黑体" w:cs="黑体"/>
          <w:sz w:val="28"/>
          <w:szCs w:val="28"/>
        </w:rPr>
        <w:sectPr w:rsidR="0059461D">
          <w:pgSz w:w="11900" w:h="16840"/>
          <w:pgMar w:top="1160" w:right="1240" w:bottom="1460" w:left="1240" w:header="883" w:footer="1280" w:gutter="0"/>
          <w:cols w:space="720"/>
        </w:sectPr>
      </w:pPr>
    </w:p>
    <w:p w:rsidR="0059461D" w:rsidRDefault="0059461D">
      <w:pPr>
        <w:spacing w:before="10"/>
        <w:rPr>
          <w:rFonts w:ascii="黑体" w:eastAsia="黑体" w:hAnsi="黑体" w:cs="黑体"/>
          <w:sz w:val="13"/>
          <w:szCs w:val="13"/>
        </w:rPr>
      </w:pPr>
    </w:p>
    <w:p w:rsidR="0059461D" w:rsidRDefault="004370C5">
      <w:pPr>
        <w:spacing w:line="460" w:lineRule="exact"/>
        <w:ind w:left="4"/>
        <w:jc w:val="center"/>
        <w:rPr>
          <w:rFonts w:ascii="黑体" w:eastAsia="黑体" w:hAnsi="黑体" w:cs="黑体"/>
          <w:sz w:val="36"/>
          <w:szCs w:val="36"/>
        </w:rPr>
      </w:pPr>
      <w:bookmarkStart w:id="235" w:name="_TOC_250003"/>
      <w:r>
        <w:rPr>
          <w:rFonts w:ascii="黑体" w:eastAsia="黑体" w:hAnsi="黑体" w:cs="黑体"/>
          <w:sz w:val="36"/>
          <w:szCs w:val="36"/>
        </w:rPr>
        <w:t>目</w:t>
      </w:r>
      <w:bookmarkEnd w:id="235"/>
      <w:r>
        <w:rPr>
          <w:rFonts w:ascii="黑体" w:eastAsia="黑体" w:hAnsi="黑体" w:cs="黑体"/>
          <w:sz w:val="36"/>
          <w:szCs w:val="36"/>
        </w:rPr>
        <w:t>录</w:t>
      </w:r>
    </w:p>
    <w:p w:rsidR="0059461D" w:rsidRDefault="0059461D">
      <w:pPr>
        <w:rPr>
          <w:rFonts w:ascii="黑体" w:eastAsia="黑体" w:hAnsi="黑体" w:cs="黑体"/>
          <w:sz w:val="20"/>
          <w:szCs w:val="20"/>
        </w:rPr>
      </w:pPr>
    </w:p>
    <w:p w:rsidR="0059461D" w:rsidRDefault="0059461D">
      <w:pPr>
        <w:rPr>
          <w:rFonts w:ascii="黑体" w:eastAsia="黑体" w:hAnsi="黑体" w:cs="黑体"/>
          <w:sz w:val="20"/>
          <w:szCs w:val="20"/>
        </w:rPr>
      </w:pPr>
    </w:p>
    <w:p w:rsidR="0059461D" w:rsidRDefault="0059461D">
      <w:pPr>
        <w:spacing w:before="13"/>
        <w:rPr>
          <w:rFonts w:ascii="黑体" w:eastAsia="黑体" w:hAnsi="黑体" w:cs="黑体"/>
          <w:sz w:val="14"/>
          <w:szCs w:val="14"/>
        </w:rPr>
      </w:pPr>
    </w:p>
    <w:p w:rsidR="0059461D" w:rsidRDefault="004370C5">
      <w:pPr>
        <w:pStyle w:val="a4"/>
        <w:numPr>
          <w:ilvl w:val="0"/>
          <w:numId w:val="23"/>
        </w:numPr>
        <w:spacing w:before="0" w:line="356" w:lineRule="auto"/>
        <w:ind w:right="6726"/>
        <w:rPr>
          <w:rFonts w:cs="宋体"/>
          <w:spacing w:val="24"/>
          <w:w w:val="99"/>
        </w:rPr>
      </w:pPr>
      <w:r>
        <w:t>投标</w:t>
      </w:r>
      <w:r>
        <w:rPr>
          <w:rFonts w:cs="宋体"/>
        </w:rPr>
        <w:t>函</w:t>
      </w:r>
    </w:p>
    <w:p w:rsidR="0059461D" w:rsidRDefault="004370C5">
      <w:pPr>
        <w:pStyle w:val="a4"/>
        <w:numPr>
          <w:ilvl w:val="0"/>
          <w:numId w:val="23"/>
        </w:numPr>
        <w:spacing w:before="0" w:line="356" w:lineRule="auto"/>
        <w:ind w:right="6726"/>
        <w:rPr>
          <w:rFonts w:cs="宋体"/>
          <w:w w:val="95"/>
        </w:rPr>
      </w:pPr>
      <w:r>
        <w:rPr>
          <w:rFonts w:cs="宋体"/>
          <w:w w:val="95"/>
        </w:rPr>
        <w:t>已</w:t>
      </w:r>
      <w:r>
        <w:rPr>
          <w:w w:val="95"/>
        </w:rPr>
        <w:t>标</w:t>
      </w:r>
      <w:r>
        <w:rPr>
          <w:rFonts w:cs="宋体"/>
          <w:w w:val="95"/>
        </w:rPr>
        <w:t>价</w:t>
      </w:r>
      <w:r>
        <w:rPr>
          <w:w w:val="95"/>
        </w:rPr>
        <w:t>工程量</w:t>
      </w:r>
      <w:r>
        <w:rPr>
          <w:rFonts w:cs="宋体"/>
          <w:w w:val="95"/>
        </w:rPr>
        <w:t>清单</w:t>
      </w:r>
    </w:p>
    <w:p w:rsidR="0059461D" w:rsidRDefault="004370C5">
      <w:pPr>
        <w:pStyle w:val="a4"/>
        <w:spacing w:before="0" w:line="356" w:lineRule="auto"/>
        <w:ind w:right="6726"/>
        <w:rPr>
          <w:rFonts w:cs="宋体"/>
        </w:rPr>
      </w:pPr>
      <w:r>
        <w:rPr>
          <w:rFonts w:cs="宋体"/>
        </w:rPr>
        <w:t>三、合同用款估算表</w:t>
      </w:r>
    </w:p>
    <w:p w:rsidR="0059461D" w:rsidRDefault="0059461D">
      <w:pPr>
        <w:spacing w:line="356" w:lineRule="auto"/>
        <w:rPr>
          <w:rFonts w:ascii="宋体" w:eastAsia="宋体" w:hAnsi="宋体" w:cs="宋体"/>
        </w:rPr>
        <w:sectPr w:rsidR="0059461D">
          <w:pgSz w:w="11900" w:h="16840"/>
          <w:pgMar w:top="1160" w:right="1240" w:bottom="1460" w:left="1240" w:header="883" w:footer="1280" w:gutter="0"/>
          <w:cols w:space="720"/>
        </w:sectPr>
      </w:pPr>
    </w:p>
    <w:p w:rsidR="0059461D" w:rsidRDefault="0059461D">
      <w:pPr>
        <w:rPr>
          <w:rFonts w:ascii="宋体" w:eastAsia="宋体" w:hAnsi="宋体" w:cs="宋体"/>
          <w:sz w:val="20"/>
          <w:szCs w:val="20"/>
        </w:rPr>
      </w:pPr>
    </w:p>
    <w:p w:rsidR="0059461D" w:rsidRDefault="0059461D">
      <w:pPr>
        <w:spacing w:before="1"/>
        <w:rPr>
          <w:rFonts w:ascii="宋体" w:eastAsia="宋体" w:hAnsi="宋体" w:cs="宋体"/>
          <w:sz w:val="28"/>
          <w:szCs w:val="28"/>
        </w:rPr>
      </w:pPr>
    </w:p>
    <w:p w:rsidR="0059461D" w:rsidRDefault="004370C5">
      <w:pPr>
        <w:spacing w:line="460" w:lineRule="exact"/>
        <w:ind w:right="96"/>
        <w:jc w:val="center"/>
        <w:outlineLvl w:val="2"/>
        <w:rPr>
          <w:rFonts w:ascii="黑体" w:eastAsia="黑体" w:hAnsi="黑体" w:cs="黑体"/>
          <w:sz w:val="36"/>
          <w:szCs w:val="36"/>
        </w:rPr>
      </w:pPr>
      <w:bookmarkStart w:id="236" w:name="_TOC_250002"/>
      <w:bookmarkStart w:id="237" w:name="_Toc11226"/>
      <w:r>
        <w:rPr>
          <w:rFonts w:ascii="黑体" w:eastAsia="黑体" w:hAnsi="黑体" w:cs="黑体" w:hint="eastAsia"/>
          <w:sz w:val="36"/>
          <w:szCs w:val="36"/>
        </w:rPr>
        <w:t>一、投标</w:t>
      </w:r>
      <w:bookmarkEnd w:id="236"/>
      <w:r>
        <w:rPr>
          <w:rFonts w:ascii="黑体" w:eastAsia="黑体" w:hAnsi="黑体" w:cs="黑体" w:hint="eastAsia"/>
          <w:sz w:val="36"/>
          <w:szCs w:val="36"/>
        </w:rPr>
        <w:t>函</w:t>
      </w:r>
      <w:bookmarkEnd w:id="237"/>
    </w:p>
    <w:p w:rsidR="0059461D" w:rsidRDefault="0059461D">
      <w:pPr>
        <w:rPr>
          <w:rFonts w:ascii="黑体" w:eastAsia="黑体" w:hAnsi="黑体" w:cs="黑体"/>
          <w:sz w:val="20"/>
          <w:szCs w:val="20"/>
        </w:rPr>
      </w:pPr>
    </w:p>
    <w:p w:rsidR="0059461D" w:rsidRDefault="0059461D">
      <w:pPr>
        <w:spacing w:before="10"/>
        <w:rPr>
          <w:rFonts w:ascii="黑体" w:eastAsia="黑体" w:hAnsi="黑体" w:cs="黑体"/>
          <w:sz w:val="29"/>
          <w:szCs w:val="29"/>
        </w:rPr>
      </w:pPr>
    </w:p>
    <w:p w:rsidR="0059461D" w:rsidRDefault="004370C5">
      <w:pPr>
        <w:pStyle w:val="a4"/>
        <w:tabs>
          <w:tab w:val="left" w:pos="2640"/>
        </w:tabs>
        <w:spacing w:before="34"/>
        <w:jc w:val="both"/>
      </w:pPr>
      <w:r>
        <w:rPr>
          <w:rFonts w:ascii="Times New Roman" w:eastAsia="Times New Roman" w:hAnsi="Times New Roman" w:cs="Times New Roman"/>
          <w:u w:val="single" w:color="000000"/>
        </w:rPr>
        <w:tab/>
      </w:r>
      <w:r>
        <w:rPr>
          <w:rFonts w:cs="宋体"/>
        </w:rPr>
        <w:t>（</w:t>
      </w:r>
      <w:r>
        <w:t>招标人</w:t>
      </w:r>
      <w:r>
        <w:rPr>
          <w:rFonts w:cs="宋体"/>
        </w:rPr>
        <w:t>名称）</w:t>
      </w:r>
      <w:r>
        <w:t>：</w:t>
      </w:r>
    </w:p>
    <w:p w:rsidR="0059461D" w:rsidRDefault="004370C5">
      <w:pPr>
        <w:pStyle w:val="a4"/>
        <w:tabs>
          <w:tab w:val="left" w:pos="3557"/>
          <w:tab w:val="left" w:pos="5328"/>
        </w:tabs>
        <w:spacing w:before="133"/>
        <w:ind w:left="540"/>
        <w:rPr>
          <w:rFonts w:cs="宋体"/>
          <w:lang w:eastAsia="zh-CN"/>
        </w:rPr>
      </w:pPr>
      <w:r>
        <w:rPr>
          <w:rFonts w:ascii="Times New Roman" w:eastAsia="Times New Roman" w:hAnsi="Times New Roman" w:cs="Times New Roman"/>
          <w:spacing w:val="-1"/>
          <w:w w:val="95"/>
          <w:lang w:eastAsia="zh-CN"/>
        </w:rPr>
        <w:t>1</w:t>
      </w:r>
      <w:r>
        <w:rPr>
          <w:rFonts w:cs="宋体"/>
          <w:spacing w:val="-1"/>
          <w:w w:val="95"/>
          <w:lang w:eastAsia="zh-CN"/>
        </w:rPr>
        <w:t>．</w:t>
      </w:r>
      <w:r>
        <w:rPr>
          <w:spacing w:val="-1"/>
          <w:w w:val="95"/>
          <w:lang w:eastAsia="zh-CN"/>
        </w:rPr>
        <w:t>我</w:t>
      </w:r>
      <w:r>
        <w:rPr>
          <w:rFonts w:cs="宋体"/>
          <w:spacing w:val="-1"/>
          <w:w w:val="95"/>
          <w:lang w:eastAsia="zh-CN"/>
        </w:rPr>
        <w:t>方已仔细研究了</w:t>
      </w:r>
      <w:r>
        <w:rPr>
          <w:rFonts w:ascii="Times New Roman" w:eastAsia="Times New Roman" w:hAnsi="Times New Roman" w:cs="Times New Roman"/>
          <w:spacing w:val="-1"/>
          <w:w w:val="95"/>
          <w:u w:val="single" w:color="000000"/>
          <w:lang w:eastAsia="zh-CN"/>
        </w:rPr>
        <w:tab/>
      </w:r>
      <w:r>
        <w:rPr>
          <w:rFonts w:cs="宋体"/>
          <w:spacing w:val="-2"/>
          <w:w w:val="95"/>
          <w:lang w:eastAsia="zh-CN"/>
        </w:rPr>
        <w:t>（</w:t>
      </w:r>
      <w:r>
        <w:rPr>
          <w:spacing w:val="-2"/>
          <w:w w:val="95"/>
          <w:lang w:eastAsia="zh-CN"/>
        </w:rPr>
        <w:t>项</w:t>
      </w:r>
      <w:r>
        <w:rPr>
          <w:rFonts w:cs="宋体"/>
          <w:spacing w:val="-2"/>
          <w:w w:val="95"/>
          <w:lang w:eastAsia="zh-CN"/>
        </w:rPr>
        <w:t>目名称）</w:t>
      </w:r>
      <w:r>
        <w:rPr>
          <w:rFonts w:ascii="Times New Roman" w:eastAsia="Times New Roman" w:hAnsi="Times New Roman" w:cs="Times New Roman"/>
          <w:spacing w:val="-2"/>
          <w:w w:val="95"/>
          <w:u w:val="single" w:color="000000"/>
          <w:lang w:eastAsia="zh-CN"/>
        </w:rPr>
        <w:tab/>
      </w:r>
      <w:r>
        <w:rPr>
          <w:lang w:eastAsia="zh-CN"/>
        </w:rPr>
        <w:t>标</w:t>
      </w:r>
      <w:r>
        <w:rPr>
          <w:rFonts w:cs="宋体"/>
          <w:lang w:eastAsia="zh-CN"/>
        </w:rPr>
        <w:t>段</w:t>
      </w:r>
      <w:r>
        <w:rPr>
          <w:lang w:eastAsia="zh-CN"/>
        </w:rPr>
        <w:t>施工招标文件</w:t>
      </w:r>
      <w:r>
        <w:rPr>
          <w:rFonts w:cs="宋体"/>
          <w:lang w:eastAsia="zh-CN"/>
        </w:rPr>
        <w:t>的全部内容（含</w:t>
      </w:r>
      <w:proofErr w:type="gramStart"/>
      <w:r>
        <w:rPr>
          <w:rFonts w:cs="宋体"/>
          <w:lang w:eastAsia="zh-CN"/>
        </w:rPr>
        <w:t>补遗书第</w:t>
      </w:r>
      <w:proofErr w:type="gramEnd"/>
    </w:p>
    <w:p w:rsidR="0059461D" w:rsidRDefault="004370C5">
      <w:pPr>
        <w:pStyle w:val="a4"/>
        <w:tabs>
          <w:tab w:val="left" w:pos="7155"/>
          <w:tab w:val="left" w:pos="8491"/>
          <w:tab w:val="left" w:pos="9151"/>
        </w:tabs>
        <w:spacing w:line="347" w:lineRule="auto"/>
        <w:ind w:right="157"/>
        <w:jc w:val="both"/>
        <w:rPr>
          <w:rFonts w:cs="宋体"/>
          <w:lang w:eastAsia="zh-CN"/>
        </w:rPr>
      </w:pPr>
      <w:r>
        <w:rPr>
          <w:rFonts w:ascii="Times New Roman" w:eastAsia="Times New Roman" w:hAnsi="Times New Roman" w:cs="Times New Roman"/>
          <w:lang w:eastAsia="zh-CN"/>
        </w:rPr>
        <w:t>__</w:t>
      </w:r>
      <w:r>
        <w:rPr>
          <w:rFonts w:cs="宋体"/>
          <w:lang w:eastAsia="zh-CN"/>
        </w:rPr>
        <w:t xml:space="preserve">号至第  </w:t>
      </w:r>
      <w:r>
        <w:rPr>
          <w:rFonts w:cs="宋体"/>
          <w:spacing w:val="1"/>
          <w:lang w:eastAsia="zh-CN"/>
        </w:rPr>
        <w:t>号）</w:t>
      </w:r>
      <w:r>
        <w:rPr>
          <w:spacing w:val="1"/>
          <w:lang w:eastAsia="zh-CN"/>
        </w:rPr>
        <w:t>，</w:t>
      </w:r>
      <w:r>
        <w:rPr>
          <w:rFonts w:cs="宋体"/>
          <w:spacing w:val="1"/>
          <w:lang w:eastAsia="zh-CN"/>
        </w:rPr>
        <w:t>在考察</w:t>
      </w:r>
      <w:r>
        <w:rPr>
          <w:spacing w:val="1"/>
          <w:lang w:eastAsia="zh-CN"/>
        </w:rPr>
        <w:t>工程</w:t>
      </w:r>
      <w:r>
        <w:rPr>
          <w:rFonts w:cs="宋体"/>
          <w:spacing w:val="1"/>
          <w:lang w:eastAsia="zh-CN"/>
        </w:rPr>
        <w:t>现</w:t>
      </w:r>
      <w:r>
        <w:rPr>
          <w:spacing w:val="1"/>
          <w:lang w:eastAsia="zh-CN"/>
        </w:rPr>
        <w:t>场</w:t>
      </w:r>
      <w:r>
        <w:rPr>
          <w:rFonts w:cs="宋体"/>
          <w:spacing w:val="1"/>
          <w:lang w:eastAsia="zh-CN"/>
        </w:rPr>
        <w:t>后</w:t>
      </w:r>
      <w:r>
        <w:rPr>
          <w:spacing w:val="1"/>
          <w:lang w:eastAsia="zh-CN"/>
        </w:rPr>
        <w:t>，</w:t>
      </w:r>
      <w:r>
        <w:rPr>
          <w:rFonts w:cs="宋体"/>
          <w:spacing w:val="1"/>
          <w:lang w:eastAsia="zh-CN"/>
        </w:rPr>
        <w:t>愿意以</w:t>
      </w:r>
      <w:r>
        <w:rPr>
          <w:spacing w:val="1"/>
          <w:lang w:eastAsia="zh-CN"/>
        </w:rPr>
        <w:t>人民</w:t>
      </w:r>
      <w:r>
        <w:rPr>
          <w:rFonts w:cs="宋体"/>
          <w:spacing w:val="1"/>
          <w:lang w:eastAsia="zh-CN"/>
        </w:rPr>
        <w:t>币（大写）</w:t>
      </w:r>
      <w:r>
        <w:rPr>
          <w:rFonts w:ascii="Times New Roman" w:eastAsia="Times New Roman" w:hAnsi="Times New Roman" w:cs="Times New Roman"/>
          <w:spacing w:val="1"/>
          <w:u w:val="single" w:color="000000"/>
          <w:lang w:eastAsia="zh-CN"/>
        </w:rPr>
        <w:tab/>
      </w:r>
      <w:r>
        <w:rPr>
          <w:rFonts w:cs="宋体"/>
          <w:w w:val="95"/>
          <w:lang w:eastAsia="zh-CN"/>
        </w:rPr>
        <w:t>元（</w:t>
      </w:r>
      <w:r>
        <w:rPr>
          <w:rFonts w:ascii="Times New Roman" w:eastAsia="Times New Roman" w:hAnsi="Times New Roman" w:cs="Times New Roman"/>
          <w:w w:val="95"/>
          <w:lang w:eastAsia="zh-CN"/>
        </w:rPr>
        <w:t>¥</w:t>
      </w:r>
      <w:r>
        <w:rPr>
          <w:rFonts w:ascii="Times New Roman" w:eastAsia="Times New Roman" w:hAnsi="Times New Roman" w:cs="Times New Roman"/>
          <w:w w:val="95"/>
          <w:u w:val="single" w:color="000000"/>
          <w:lang w:eastAsia="zh-CN"/>
        </w:rPr>
        <w:tab/>
      </w:r>
      <w:r>
        <w:rPr>
          <w:rFonts w:ascii="Times New Roman" w:eastAsia="Times New Roman" w:hAnsi="Times New Roman" w:cs="Times New Roman"/>
          <w:w w:val="95"/>
          <w:u w:val="single" w:color="000000"/>
          <w:lang w:eastAsia="zh-CN"/>
        </w:rPr>
        <w:tab/>
      </w:r>
      <w:r>
        <w:rPr>
          <w:rFonts w:cs="宋体"/>
          <w:w w:val="95"/>
          <w:lang w:eastAsia="zh-CN"/>
        </w:rPr>
        <w:t>）的</w:t>
      </w:r>
      <w:r>
        <w:rPr>
          <w:w w:val="95"/>
          <w:lang w:eastAsia="zh-CN"/>
        </w:rPr>
        <w:t>投标</w:t>
      </w:r>
      <w:r>
        <w:rPr>
          <w:rFonts w:cs="宋体"/>
          <w:w w:val="95"/>
          <w:lang w:eastAsia="zh-CN"/>
        </w:rPr>
        <w:t>报价（或根据</w:t>
      </w:r>
      <w:r>
        <w:rPr>
          <w:w w:val="95"/>
          <w:lang w:eastAsia="zh-CN"/>
        </w:rPr>
        <w:t>招标文件规</w:t>
      </w:r>
      <w:r>
        <w:rPr>
          <w:rFonts w:cs="宋体"/>
          <w:w w:val="95"/>
          <w:lang w:eastAsia="zh-CN"/>
        </w:rPr>
        <w:t>定修正核实后确定的另</w:t>
      </w:r>
      <w:r>
        <w:rPr>
          <w:w w:val="95"/>
          <w:lang w:eastAsia="zh-CN"/>
        </w:rPr>
        <w:t>一金</w:t>
      </w:r>
      <w:r>
        <w:rPr>
          <w:rFonts w:cs="宋体"/>
          <w:w w:val="95"/>
          <w:lang w:eastAsia="zh-CN"/>
        </w:rPr>
        <w:t>额</w:t>
      </w:r>
      <w:r>
        <w:rPr>
          <w:w w:val="95"/>
          <w:lang w:eastAsia="zh-CN"/>
        </w:rPr>
        <w:t>，</w:t>
      </w:r>
      <w:r>
        <w:rPr>
          <w:rFonts w:cs="宋体"/>
          <w:w w:val="95"/>
          <w:lang w:eastAsia="zh-CN"/>
        </w:rPr>
        <w:t>其</w:t>
      </w:r>
      <w:r>
        <w:rPr>
          <w:w w:val="95"/>
          <w:lang w:eastAsia="zh-CN"/>
        </w:rPr>
        <w:t>中，増</w:t>
      </w:r>
      <w:r>
        <w:rPr>
          <w:rFonts w:cs="宋体"/>
          <w:w w:val="95"/>
          <w:lang w:eastAsia="zh-CN"/>
        </w:rPr>
        <w:t>值税税率</w:t>
      </w:r>
      <w:r>
        <w:rPr>
          <w:w w:val="95"/>
          <w:lang w:eastAsia="zh-CN"/>
        </w:rPr>
        <w:t>为</w:t>
      </w:r>
      <w:r>
        <w:rPr>
          <w:rFonts w:ascii="Times New Roman" w:eastAsia="Times New Roman" w:hAnsi="Times New Roman" w:cs="Times New Roman"/>
          <w:w w:val="95"/>
          <w:u w:val="single" w:color="000000"/>
          <w:lang w:eastAsia="zh-CN"/>
        </w:rPr>
        <w:tab/>
      </w:r>
      <w:r>
        <w:rPr>
          <w:rFonts w:cs="宋体"/>
          <w:spacing w:val="-6"/>
          <w:lang w:eastAsia="zh-CN"/>
        </w:rPr>
        <w:t>）</w:t>
      </w:r>
      <w:r>
        <w:rPr>
          <w:spacing w:val="-6"/>
          <w:lang w:eastAsia="zh-CN"/>
        </w:rPr>
        <w:t>，</w:t>
      </w:r>
      <w:r>
        <w:rPr>
          <w:rFonts w:cs="宋体"/>
          <w:spacing w:val="-6"/>
          <w:lang w:eastAsia="zh-CN"/>
        </w:rPr>
        <w:t>按合</w:t>
      </w:r>
      <w:r>
        <w:rPr>
          <w:rFonts w:cs="宋体"/>
          <w:lang w:eastAsia="zh-CN"/>
        </w:rPr>
        <w:t>同约定实</w:t>
      </w:r>
      <w:r>
        <w:rPr>
          <w:lang w:eastAsia="zh-CN"/>
        </w:rPr>
        <w:t>施和</w:t>
      </w:r>
      <w:r>
        <w:rPr>
          <w:rFonts w:cs="宋体"/>
          <w:lang w:eastAsia="zh-CN"/>
        </w:rPr>
        <w:t>完</w:t>
      </w:r>
      <w:r>
        <w:rPr>
          <w:lang w:eastAsia="zh-CN"/>
        </w:rPr>
        <w:t>成</w:t>
      </w:r>
      <w:r>
        <w:rPr>
          <w:rFonts w:cs="宋体"/>
          <w:lang w:eastAsia="zh-CN"/>
        </w:rPr>
        <w:t>承包</w:t>
      </w:r>
      <w:r>
        <w:rPr>
          <w:lang w:eastAsia="zh-CN"/>
        </w:rPr>
        <w:t>工程，</w:t>
      </w:r>
      <w:r>
        <w:rPr>
          <w:rFonts w:cs="宋体"/>
          <w:lang w:eastAsia="zh-CN"/>
        </w:rPr>
        <w:t>修补</w:t>
      </w:r>
      <w:r>
        <w:rPr>
          <w:lang w:eastAsia="zh-CN"/>
        </w:rPr>
        <w:t>工程中</w:t>
      </w:r>
      <w:r>
        <w:rPr>
          <w:rFonts w:cs="宋体"/>
          <w:lang w:eastAsia="zh-CN"/>
        </w:rPr>
        <w:t>的</w:t>
      </w:r>
      <w:r>
        <w:rPr>
          <w:lang w:eastAsia="zh-CN"/>
        </w:rPr>
        <w:t>任</w:t>
      </w:r>
      <w:r>
        <w:rPr>
          <w:rFonts w:cs="宋体"/>
          <w:lang w:eastAsia="zh-CN"/>
        </w:rPr>
        <w:t>何缺陷。</w:t>
      </w:r>
    </w:p>
    <w:p w:rsidR="0059461D" w:rsidRDefault="004370C5">
      <w:pPr>
        <w:pStyle w:val="a4"/>
        <w:spacing w:before="39"/>
        <w:ind w:left="540"/>
        <w:rPr>
          <w:rFonts w:cs="宋体"/>
          <w:lang w:eastAsia="zh-CN"/>
        </w:rPr>
      </w:pPr>
      <w:r>
        <w:rPr>
          <w:rFonts w:ascii="Times New Roman" w:eastAsia="Times New Roman" w:hAnsi="Times New Roman" w:cs="Times New Roman"/>
          <w:spacing w:val="1"/>
          <w:lang w:eastAsia="zh-CN"/>
        </w:rPr>
        <w:t>2</w:t>
      </w:r>
      <w:r>
        <w:rPr>
          <w:rFonts w:cs="宋体"/>
          <w:spacing w:val="1"/>
          <w:lang w:eastAsia="zh-CN"/>
        </w:rPr>
        <w:t>．在合同协议书正式签署生效之前</w:t>
      </w:r>
      <w:r>
        <w:rPr>
          <w:spacing w:val="1"/>
          <w:lang w:eastAsia="zh-CN"/>
        </w:rPr>
        <w:t>，</w:t>
      </w:r>
      <w:r>
        <w:rPr>
          <w:rFonts w:cs="宋体"/>
          <w:spacing w:val="1"/>
          <w:lang w:eastAsia="zh-CN"/>
        </w:rPr>
        <w:t>本</w:t>
      </w:r>
      <w:r>
        <w:rPr>
          <w:spacing w:val="1"/>
          <w:lang w:eastAsia="zh-CN"/>
        </w:rPr>
        <w:t>投标</w:t>
      </w:r>
      <w:r>
        <w:rPr>
          <w:rFonts w:cs="宋体"/>
          <w:spacing w:val="1"/>
          <w:lang w:eastAsia="zh-CN"/>
        </w:rPr>
        <w:t>函连同你方的</w:t>
      </w:r>
      <w:r>
        <w:rPr>
          <w:spacing w:val="1"/>
          <w:lang w:eastAsia="zh-CN"/>
        </w:rPr>
        <w:t>中标</w:t>
      </w:r>
      <w:r>
        <w:rPr>
          <w:rFonts w:cs="宋体"/>
          <w:spacing w:val="1"/>
          <w:lang w:eastAsia="zh-CN"/>
        </w:rPr>
        <w:t>通知书将构</w:t>
      </w:r>
      <w:r>
        <w:rPr>
          <w:spacing w:val="1"/>
          <w:lang w:eastAsia="zh-CN"/>
        </w:rPr>
        <w:t>成我</w:t>
      </w:r>
      <w:r>
        <w:rPr>
          <w:rFonts w:cs="宋体"/>
          <w:spacing w:val="1"/>
          <w:lang w:eastAsia="zh-CN"/>
        </w:rPr>
        <w:t>们双方之间</w:t>
      </w:r>
      <w:r>
        <w:rPr>
          <w:spacing w:val="1"/>
          <w:lang w:eastAsia="zh-CN"/>
        </w:rPr>
        <w:t>共</w:t>
      </w:r>
      <w:r>
        <w:rPr>
          <w:rFonts w:cs="宋体"/>
          <w:spacing w:val="1"/>
          <w:lang w:eastAsia="zh-CN"/>
        </w:rPr>
        <w:t>同</w:t>
      </w:r>
    </w:p>
    <w:p w:rsidR="0059461D" w:rsidRDefault="004370C5">
      <w:pPr>
        <w:pStyle w:val="a4"/>
        <w:jc w:val="both"/>
        <w:rPr>
          <w:rFonts w:cs="宋体"/>
          <w:lang w:eastAsia="zh-CN"/>
        </w:rPr>
      </w:pPr>
      <w:r>
        <w:rPr>
          <w:rFonts w:cs="宋体"/>
          <w:lang w:eastAsia="zh-CN"/>
        </w:rPr>
        <w:t>遵守的</w:t>
      </w:r>
      <w:r>
        <w:rPr>
          <w:lang w:eastAsia="zh-CN"/>
        </w:rPr>
        <w:t>文件，</w:t>
      </w:r>
      <w:r>
        <w:rPr>
          <w:rFonts w:cs="宋体"/>
          <w:lang w:eastAsia="zh-CN"/>
        </w:rPr>
        <w:t>对双方具有约束力。</w:t>
      </w:r>
    </w:p>
    <w:p w:rsidR="0059461D" w:rsidRDefault="004370C5">
      <w:pPr>
        <w:pStyle w:val="a4"/>
        <w:tabs>
          <w:tab w:val="left" w:pos="4896"/>
        </w:tabs>
        <w:spacing w:before="133"/>
        <w:ind w:left="540"/>
        <w:rPr>
          <w:rFonts w:cs="宋体"/>
          <w:lang w:eastAsia="zh-CN"/>
        </w:rPr>
      </w:pPr>
      <w:r>
        <w:rPr>
          <w:rFonts w:ascii="Times New Roman" w:eastAsia="Times New Roman" w:hAnsi="Times New Roman" w:cs="Times New Roman"/>
          <w:w w:val="95"/>
          <w:lang w:eastAsia="zh-CN"/>
        </w:rPr>
        <w:t>3.</w:t>
      </w:r>
      <w:r>
        <w:rPr>
          <w:rFonts w:ascii="Times New Roman" w:eastAsia="Times New Roman" w:hAnsi="Times New Roman" w:cs="Times New Roman"/>
          <w:w w:val="95"/>
          <w:u w:val="single" w:color="000000"/>
          <w:lang w:eastAsia="zh-CN"/>
        </w:rPr>
        <w:tab/>
      </w:r>
      <w:r>
        <w:rPr>
          <w:rFonts w:cs="宋体"/>
          <w:spacing w:val="1"/>
          <w:lang w:eastAsia="zh-CN"/>
        </w:rPr>
        <w:t>（其他补充说明）。</w:t>
      </w:r>
    </w:p>
    <w:p w:rsidR="0059461D" w:rsidRDefault="0059461D">
      <w:pPr>
        <w:rPr>
          <w:rFonts w:ascii="宋体" w:eastAsia="宋体" w:hAnsi="宋体" w:cs="宋体"/>
          <w:lang w:eastAsia="zh-CN"/>
        </w:rPr>
      </w:pPr>
    </w:p>
    <w:p w:rsidR="0059461D" w:rsidRDefault="004370C5">
      <w:pPr>
        <w:pStyle w:val="a4"/>
        <w:tabs>
          <w:tab w:val="left" w:pos="7099"/>
          <w:tab w:val="left" w:pos="8359"/>
        </w:tabs>
        <w:spacing w:before="192" w:line="357" w:lineRule="auto"/>
        <w:ind w:left="3795" w:right="109"/>
        <w:rPr>
          <w:rFonts w:cs="宋体"/>
          <w:spacing w:val="1"/>
          <w:lang w:eastAsia="zh-CN"/>
        </w:rPr>
      </w:pPr>
      <w:r>
        <w:rPr>
          <w:lang w:eastAsia="zh-CN"/>
        </w:rPr>
        <w:t>投标</w:t>
      </w:r>
      <w:r>
        <w:rPr>
          <w:spacing w:val="1"/>
          <w:lang w:eastAsia="zh-CN"/>
        </w:rPr>
        <w:t>人：</w:t>
      </w:r>
      <w:r>
        <w:rPr>
          <w:rFonts w:ascii="Times New Roman" w:eastAsia="Times New Roman" w:hAnsi="Times New Roman" w:cs="Times New Roman"/>
          <w:spacing w:val="1"/>
          <w:u w:val="single" w:color="000000"/>
          <w:lang w:eastAsia="zh-CN"/>
        </w:rPr>
        <w:tab/>
      </w:r>
      <w:r>
        <w:rPr>
          <w:rFonts w:cs="宋体"/>
          <w:spacing w:val="1"/>
          <w:lang w:eastAsia="zh-CN"/>
        </w:rPr>
        <w:t>（盖单位电子</w:t>
      </w:r>
      <w:r>
        <w:rPr>
          <w:spacing w:val="1"/>
          <w:lang w:eastAsia="zh-CN"/>
        </w:rPr>
        <w:t>公</w:t>
      </w:r>
      <w:r>
        <w:rPr>
          <w:rFonts w:cs="宋体"/>
          <w:spacing w:val="1"/>
          <w:lang w:eastAsia="zh-CN"/>
        </w:rPr>
        <w:t>章）</w:t>
      </w:r>
    </w:p>
    <w:p w:rsidR="0059461D" w:rsidRDefault="004370C5">
      <w:pPr>
        <w:pStyle w:val="a4"/>
        <w:tabs>
          <w:tab w:val="left" w:pos="7099"/>
          <w:tab w:val="left" w:pos="8359"/>
        </w:tabs>
        <w:spacing w:before="192" w:line="357" w:lineRule="auto"/>
        <w:ind w:left="3795" w:right="109"/>
        <w:rPr>
          <w:rFonts w:ascii="Times New Roman" w:eastAsia="Times New Roman" w:hAnsi="Times New Roman" w:cs="Times New Roman"/>
          <w:u w:val="single" w:color="000000"/>
          <w:lang w:eastAsia="zh-CN"/>
        </w:rPr>
      </w:pPr>
      <w:r>
        <w:rPr>
          <w:w w:val="95"/>
          <w:lang w:eastAsia="zh-CN"/>
        </w:rPr>
        <w:t>法</w:t>
      </w:r>
      <w:r>
        <w:rPr>
          <w:rFonts w:cs="宋体"/>
          <w:spacing w:val="1"/>
          <w:w w:val="95"/>
          <w:lang w:eastAsia="zh-CN"/>
        </w:rPr>
        <w:t>定</w:t>
      </w:r>
      <w:r>
        <w:rPr>
          <w:rFonts w:cs="宋体"/>
          <w:w w:val="95"/>
          <w:lang w:eastAsia="zh-CN"/>
        </w:rPr>
        <w:t>代</w:t>
      </w:r>
      <w:r>
        <w:rPr>
          <w:rFonts w:cs="宋体"/>
          <w:spacing w:val="1"/>
          <w:w w:val="95"/>
          <w:lang w:eastAsia="zh-CN"/>
        </w:rPr>
        <w:t>表</w:t>
      </w:r>
      <w:r>
        <w:rPr>
          <w:w w:val="95"/>
          <w:lang w:eastAsia="zh-CN"/>
        </w:rPr>
        <w:t>人</w:t>
      </w:r>
      <w:r>
        <w:rPr>
          <w:rFonts w:cs="宋体"/>
          <w:spacing w:val="1"/>
          <w:w w:val="95"/>
          <w:lang w:eastAsia="zh-CN"/>
        </w:rPr>
        <w:t>或</w:t>
      </w:r>
      <w:r>
        <w:rPr>
          <w:rFonts w:cs="宋体"/>
          <w:w w:val="95"/>
          <w:lang w:eastAsia="zh-CN"/>
        </w:rPr>
        <w:t>其</w:t>
      </w:r>
      <w:r>
        <w:rPr>
          <w:spacing w:val="1"/>
          <w:w w:val="95"/>
          <w:lang w:eastAsia="zh-CN"/>
        </w:rPr>
        <w:t>委</w:t>
      </w:r>
      <w:r>
        <w:rPr>
          <w:rFonts w:cs="宋体"/>
          <w:w w:val="95"/>
          <w:lang w:eastAsia="zh-CN"/>
        </w:rPr>
        <w:t>托</w:t>
      </w:r>
      <w:r>
        <w:rPr>
          <w:rFonts w:cs="宋体"/>
          <w:spacing w:val="1"/>
          <w:w w:val="95"/>
          <w:lang w:eastAsia="zh-CN"/>
        </w:rPr>
        <w:t>代</w:t>
      </w:r>
      <w:r>
        <w:rPr>
          <w:w w:val="95"/>
          <w:lang w:eastAsia="zh-CN"/>
        </w:rPr>
        <w:t>理</w:t>
      </w:r>
      <w:r>
        <w:rPr>
          <w:spacing w:val="1"/>
          <w:w w:val="95"/>
          <w:lang w:eastAsia="zh-CN"/>
        </w:rPr>
        <w:t>人</w:t>
      </w:r>
      <w:r>
        <w:rPr>
          <w:spacing w:val="-26"/>
          <w:w w:val="95"/>
          <w:lang w:eastAsia="zh-CN"/>
        </w:rPr>
        <w:t>：</w:t>
      </w:r>
      <w:r>
        <w:rPr>
          <w:rFonts w:ascii="Times New Roman" w:eastAsia="Times New Roman" w:hAnsi="Times New Roman" w:cs="Times New Roman"/>
          <w:spacing w:val="-26"/>
          <w:w w:val="95"/>
          <w:u w:val="single" w:color="000000"/>
          <w:lang w:eastAsia="zh-CN"/>
        </w:rPr>
        <w:tab/>
      </w:r>
      <w:r>
        <w:rPr>
          <w:rFonts w:cs="宋体"/>
          <w:w w:val="95"/>
          <w:lang w:eastAsia="zh-CN"/>
        </w:rPr>
        <w:t>（盖</w:t>
      </w:r>
      <w:r>
        <w:rPr>
          <w:spacing w:val="1"/>
          <w:w w:val="95"/>
          <w:lang w:eastAsia="zh-CN"/>
        </w:rPr>
        <w:t>法</w:t>
      </w:r>
      <w:r>
        <w:rPr>
          <w:rFonts w:cs="宋体"/>
          <w:w w:val="95"/>
          <w:lang w:eastAsia="zh-CN"/>
        </w:rPr>
        <w:t>定</w:t>
      </w:r>
      <w:r>
        <w:rPr>
          <w:rFonts w:cs="宋体"/>
          <w:spacing w:val="1"/>
          <w:w w:val="95"/>
          <w:lang w:eastAsia="zh-CN"/>
        </w:rPr>
        <w:t>代</w:t>
      </w:r>
      <w:r>
        <w:rPr>
          <w:rFonts w:cs="宋体"/>
          <w:w w:val="95"/>
          <w:lang w:eastAsia="zh-CN"/>
        </w:rPr>
        <w:t>表</w:t>
      </w:r>
      <w:r>
        <w:rPr>
          <w:spacing w:val="1"/>
          <w:w w:val="95"/>
          <w:lang w:eastAsia="zh-CN"/>
        </w:rPr>
        <w:t>人</w:t>
      </w:r>
      <w:r>
        <w:rPr>
          <w:rFonts w:cs="宋体"/>
          <w:w w:val="95"/>
          <w:lang w:eastAsia="zh-CN"/>
        </w:rPr>
        <w:t>电</w:t>
      </w:r>
      <w:r>
        <w:rPr>
          <w:rFonts w:cs="宋体"/>
          <w:spacing w:val="1"/>
          <w:w w:val="95"/>
          <w:lang w:eastAsia="zh-CN"/>
        </w:rPr>
        <w:t>子章）</w:t>
      </w:r>
      <w:r>
        <w:rPr>
          <w:rFonts w:cs="宋体"/>
          <w:spacing w:val="1"/>
          <w:lang w:eastAsia="zh-CN"/>
        </w:rPr>
        <w:t>地址</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99"/>
          <w:tab w:val="left" w:pos="8359"/>
        </w:tabs>
        <w:spacing w:before="192" w:line="357" w:lineRule="auto"/>
        <w:ind w:left="3795" w:right="109"/>
        <w:rPr>
          <w:rFonts w:ascii="Times New Roman" w:eastAsia="Times New Roman" w:hAnsi="Times New Roman" w:cs="Times New Roman"/>
          <w:u w:val="single" w:color="000000"/>
          <w:lang w:eastAsia="zh-CN"/>
        </w:rPr>
      </w:pPr>
      <w:r>
        <w:rPr>
          <w:rFonts w:cs="宋体"/>
          <w:spacing w:val="1"/>
          <w:lang w:eastAsia="zh-CN"/>
        </w:rPr>
        <w:t>电话</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99"/>
          <w:tab w:val="left" w:pos="8359"/>
        </w:tabs>
        <w:spacing w:before="192" w:line="357" w:lineRule="auto"/>
        <w:ind w:left="3795" w:right="109"/>
        <w:rPr>
          <w:rFonts w:ascii="Times New Roman" w:eastAsia="Times New Roman" w:hAnsi="Times New Roman" w:cs="Times New Roman"/>
          <w:u w:val="single" w:color="000000"/>
          <w:lang w:eastAsia="zh-CN"/>
        </w:rPr>
      </w:pPr>
      <w:r>
        <w:rPr>
          <w:rFonts w:cs="宋体"/>
          <w:spacing w:val="1"/>
          <w:lang w:eastAsia="zh-CN"/>
        </w:rPr>
        <w:t>传真</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7099"/>
          <w:tab w:val="left" w:pos="8359"/>
        </w:tabs>
        <w:spacing w:before="192" w:line="357" w:lineRule="auto"/>
        <w:ind w:left="3795" w:right="109"/>
        <w:rPr>
          <w:rFonts w:ascii="Times New Roman" w:eastAsia="Times New Roman" w:hAnsi="Times New Roman" w:cs="Times New Roman"/>
          <w:lang w:eastAsia="zh-CN"/>
        </w:rPr>
      </w:pPr>
      <w:r>
        <w:rPr>
          <w:rFonts w:cs="宋体"/>
          <w:spacing w:val="1"/>
          <w:lang w:eastAsia="zh-CN"/>
        </w:rPr>
        <w:t>邮政</w:t>
      </w:r>
      <w:r>
        <w:rPr>
          <w:spacing w:val="1"/>
          <w:lang w:eastAsia="zh-CN"/>
        </w:rPr>
        <w:t>编</w:t>
      </w:r>
      <w:r>
        <w:rPr>
          <w:rFonts w:cs="宋体"/>
          <w:spacing w:val="1"/>
          <w:lang w:eastAsia="zh-CN"/>
        </w:rPr>
        <w:t>码</w:t>
      </w:r>
      <w:r>
        <w:rPr>
          <w:spacing w:val="1"/>
          <w:lang w:eastAsia="zh-CN"/>
        </w:rPr>
        <w:t>：</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rsidR="0059461D" w:rsidRDefault="004370C5">
      <w:pPr>
        <w:pStyle w:val="a4"/>
        <w:tabs>
          <w:tab w:val="left" w:pos="5686"/>
          <w:tab w:val="left" w:pos="6735"/>
          <w:tab w:val="left" w:pos="7786"/>
        </w:tabs>
        <w:spacing w:before="30"/>
        <w:ind w:left="4846"/>
        <w:rPr>
          <w:rFonts w:cs="宋体"/>
          <w:lang w:eastAsia="zh-CN"/>
        </w:rPr>
      </w:pPr>
      <w:r>
        <w:rPr>
          <w:rFonts w:ascii="Times New Roman" w:eastAsia="Times New Roman" w:hAnsi="Times New Roman" w:cs="Times New Roman"/>
          <w:u w:val="single" w:color="000000"/>
          <w:lang w:eastAsia="zh-CN"/>
        </w:rPr>
        <w:tab/>
      </w:r>
      <w:r>
        <w:rPr>
          <w:rFonts w:cs="宋体"/>
          <w:w w:val="95"/>
          <w:lang w:eastAsia="zh-CN"/>
        </w:rPr>
        <w:t>年</w:t>
      </w:r>
      <w:r>
        <w:rPr>
          <w:rFonts w:ascii="Times New Roman" w:eastAsia="Times New Roman" w:hAnsi="Times New Roman" w:cs="Times New Roman"/>
          <w:w w:val="95"/>
          <w:u w:val="single" w:color="000000"/>
          <w:lang w:eastAsia="zh-CN"/>
        </w:rPr>
        <w:tab/>
      </w:r>
      <w:r>
        <w:rPr>
          <w:rFonts w:cs="宋体"/>
          <w:spacing w:val="1"/>
          <w:w w:val="95"/>
          <w:lang w:eastAsia="zh-CN"/>
        </w:rPr>
        <w:t>月</w:t>
      </w:r>
      <w:r>
        <w:rPr>
          <w:rFonts w:ascii="Times New Roman" w:eastAsia="Times New Roman" w:hAnsi="Times New Roman" w:cs="Times New Roman"/>
          <w:spacing w:val="1"/>
          <w:w w:val="95"/>
          <w:u w:val="single" w:color="000000"/>
          <w:lang w:eastAsia="zh-CN"/>
        </w:rPr>
        <w:tab/>
      </w:r>
      <w:r>
        <w:rPr>
          <w:rFonts w:cs="宋体"/>
          <w:lang w:eastAsia="zh-CN"/>
        </w:rPr>
        <w:t>日</w:t>
      </w:r>
    </w:p>
    <w:p w:rsidR="0059461D" w:rsidRDefault="0059461D">
      <w:pPr>
        <w:rPr>
          <w:rFonts w:ascii="宋体" w:eastAsia="宋体" w:hAnsi="宋体" w:cs="宋体"/>
          <w:lang w:eastAsia="zh-CN"/>
        </w:rPr>
        <w:sectPr w:rsidR="0059461D">
          <w:pgSz w:w="11900" w:h="16840"/>
          <w:pgMar w:top="1160" w:right="1140" w:bottom="1460" w:left="1240" w:header="883" w:footer="1280" w:gutter="0"/>
          <w:cols w:space="720"/>
        </w:sectPr>
      </w:pPr>
    </w:p>
    <w:p w:rsidR="0059461D" w:rsidRDefault="0059461D">
      <w:pPr>
        <w:spacing w:before="10"/>
        <w:rPr>
          <w:rFonts w:ascii="宋体" w:eastAsia="宋体" w:hAnsi="宋体" w:cs="宋体"/>
          <w:sz w:val="13"/>
          <w:szCs w:val="13"/>
          <w:lang w:eastAsia="zh-CN"/>
        </w:rPr>
      </w:pPr>
    </w:p>
    <w:p w:rsidR="0059461D" w:rsidRDefault="004370C5">
      <w:pPr>
        <w:spacing w:line="460" w:lineRule="exact"/>
        <w:ind w:left="2914"/>
        <w:outlineLvl w:val="2"/>
        <w:rPr>
          <w:rFonts w:ascii="黑体" w:eastAsia="黑体" w:hAnsi="黑体" w:cs="黑体"/>
          <w:sz w:val="36"/>
          <w:szCs w:val="36"/>
          <w:lang w:eastAsia="zh-CN"/>
        </w:rPr>
      </w:pPr>
      <w:bookmarkStart w:id="238" w:name="_TOC_250001"/>
      <w:bookmarkStart w:id="239" w:name="_Toc9541"/>
      <w:r>
        <w:rPr>
          <w:rFonts w:ascii="黑体" w:eastAsia="黑体" w:hAnsi="黑体" w:cs="黑体" w:hint="eastAsia"/>
          <w:sz w:val="36"/>
          <w:szCs w:val="36"/>
          <w:lang w:eastAsia="zh-CN"/>
        </w:rPr>
        <w:t>二、已标价</w:t>
      </w:r>
      <w:bookmarkEnd w:id="238"/>
      <w:r>
        <w:rPr>
          <w:rFonts w:ascii="黑体" w:eastAsia="黑体" w:hAnsi="黑体" w:cs="黑体" w:hint="eastAsia"/>
          <w:sz w:val="36"/>
          <w:szCs w:val="36"/>
          <w:lang w:eastAsia="zh-CN"/>
        </w:rPr>
        <w:t>工程量清单</w:t>
      </w:r>
      <w:bookmarkEnd w:id="239"/>
    </w:p>
    <w:p w:rsidR="0059461D" w:rsidRDefault="0059461D">
      <w:pPr>
        <w:spacing w:before="13"/>
        <w:rPr>
          <w:rFonts w:ascii="黑体" w:eastAsia="黑体" w:hAnsi="黑体" w:cs="黑体"/>
          <w:sz w:val="25"/>
          <w:szCs w:val="25"/>
          <w:lang w:eastAsia="zh-CN"/>
        </w:rPr>
      </w:pPr>
    </w:p>
    <w:p w:rsidR="0059461D" w:rsidRDefault="004370C5">
      <w:pPr>
        <w:pStyle w:val="a4"/>
        <w:spacing w:before="0"/>
        <w:ind w:left="540"/>
        <w:rPr>
          <w:rFonts w:cs="宋体"/>
          <w:lang w:eastAsia="zh-CN"/>
        </w:rPr>
      </w:pPr>
      <w:r>
        <w:rPr>
          <w:lang w:eastAsia="zh-CN"/>
        </w:rPr>
        <w:t>投标人</w:t>
      </w:r>
      <w:r>
        <w:rPr>
          <w:rFonts w:cs="宋体"/>
          <w:lang w:eastAsia="zh-CN"/>
        </w:rPr>
        <w:t>应按</w:t>
      </w:r>
      <w:r>
        <w:rPr>
          <w:lang w:eastAsia="zh-CN"/>
        </w:rPr>
        <w:t>照</w:t>
      </w:r>
      <w:r>
        <w:rPr>
          <w:rFonts w:cs="宋体"/>
          <w:lang w:eastAsia="zh-CN"/>
        </w:rPr>
        <w:t>第五章</w:t>
      </w:r>
      <w:r>
        <w:rPr>
          <w:rFonts w:ascii="Times New Roman" w:eastAsia="Times New Roman" w:hAnsi="Times New Roman" w:cs="Times New Roman"/>
          <w:lang w:eastAsia="zh-CN"/>
        </w:rPr>
        <w:t>“</w:t>
      </w:r>
      <w:r>
        <w:rPr>
          <w:lang w:eastAsia="zh-CN"/>
        </w:rPr>
        <w:t>工程量</w:t>
      </w:r>
      <w:r>
        <w:rPr>
          <w:rFonts w:cs="宋体"/>
          <w:lang w:eastAsia="zh-CN"/>
        </w:rPr>
        <w:t>清单</w:t>
      </w:r>
      <w:r>
        <w:rPr>
          <w:rFonts w:ascii="Times New Roman" w:eastAsia="Times New Roman" w:hAnsi="Times New Roman" w:cs="Times New Roman"/>
          <w:lang w:eastAsia="zh-CN"/>
        </w:rPr>
        <w:t>”</w:t>
      </w:r>
      <w:r>
        <w:rPr>
          <w:rFonts w:cs="宋体"/>
          <w:lang w:eastAsia="zh-CN"/>
        </w:rPr>
        <w:t>的要求逐</w:t>
      </w:r>
      <w:r>
        <w:rPr>
          <w:lang w:eastAsia="zh-CN"/>
        </w:rPr>
        <w:t>项</w:t>
      </w:r>
      <w:r>
        <w:rPr>
          <w:rFonts w:cs="宋体"/>
          <w:lang w:eastAsia="zh-CN"/>
        </w:rPr>
        <w:t>填报</w:t>
      </w:r>
      <w:r>
        <w:rPr>
          <w:lang w:eastAsia="zh-CN"/>
        </w:rPr>
        <w:t>工程量</w:t>
      </w:r>
      <w:r>
        <w:rPr>
          <w:rFonts w:cs="宋体"/>
          <w:lang w:eastAsia="zh-CN"/>
        </w:rPr>
        <w:t>清单</w:t>
      </w:r>
      <w:r>
        <w:rPr>
          <w:lang w:eastAsia="zh-CN"/>
        </w:rPr>
        <w:t>，</w:t>
      </w:r>
      <w:r>
        <w:rPr>
          <w:rFonts w:cs="宋体"/>
          <w:lang w:eastAsia="zh-CN"/>
        </w:rPr>
        <w:t>包括</w:t>
      </w:r>
      <w:r>
        <w:rPr>
          <w:lang w:eastAsia="zh-CN"/>
        </w:rPr>
        <w:t>工程量</w:t>
      </w:r>
      <w:r>
        <w:rPr>
          <w:rFonts w:cs="宋体"/>
          <w:lang w:eastAsia="zh-CN"/>
        </w:rPr>
        <w:t>清单说明、</w:t>
      </w:r>
      <w:r>
        <w:rPr>
          <w:lang w:eastAsia="zh-CN"/>
        </w:rPr>
        <w:t>投标</w:t>
      </w:r>
      <w:r>
        <w:rPr>
          <w:rFonts w:cs="宋体"/>
          <w:lang w:eastAsia="zh-CN"/>
        </w:rPr>
        <w:t>报价</w:t>
      </w:r>
    </w:p>
    <w:p w:rsidR="0059461D" w:rsidRDefault="004370C5">
      <w:pPr>
        <w:pStyle w:val="a4"/>
        <w:tabs>
          <w:tab w:val="left" w:pos="6735"/>
          <w:tab w:val="left" w:pos="7471"/>
        </w:tabs>
        <w:rPr>
          <w:rFonts w:cs="宋体"/>
          <w:lang w:eastAsia="zh-CN"/>
        </w:rPr>
      </w:pPr>
      <w:r>
        <w:rPr>
          <w:rFonts w:cs="宋体"/>
          <w:w w:val="95"/>
          <w:lang w:eastAsia="zh-CN"/>
        </w:rPr>
        <w:t>说明、计日</w:t>
      </w:r>
      <w:r>
        <w:rPr>
          <w:w w:val="95"/>
          <w:lang w:eastAsia="zh-CN"/>
        </w:rPr>
        <w:t>工</w:t>
      </w:r>
      <w:r>
        <w:rPr>
          <w:rFonts w:cs="宋体"/>
          <w:w w:val="95"/>
          <w:lang w:eastAsia="zh-CN"/>
        </w:rPr>
        <w:t>说明、其他说明及</w:t>
      </w:r>
      <w:r>
        <w:rPr>
          <w:w w:val="95"/>
          <w:lang w:eastAsia="zh-CN"/>
        </w:rPr>
        <w:t>工程量</w:t>
      </w:r>
      <w:r>
        <w:rPr>
          <w:rFonts w:cs="宋体"/>
          <w:w w:val="95"/>
          <w:lang w:eastAsia="zh-CN"/>
        </w:rPr>
        <w:t>清单各</w:t>
      </w:r>
      <w:r>
        <w:rPr>
          <w:w w:val="95"/>
          <w:lang w:eastAsia="zh-CN"/>
        </w:rPr>
        <w:t>项</w:t>
      </w:r>
      <w:r>
        <w:rPr>
          <w:rFonts w:cs="宋体"/>
          <w:w w:val="95"/>
          <w:lang w:eastAsia="zh-CN"/>
        </w:rPr>
        <w:t>表格（</w:t>
      </w:r>
      <w:r>
        <w:rPr>
          <w:w w:val="95"/>
          <w:lang w:eastAsia="zh-CN"/>
        </w:rPr>
        <w:t>工程量</w:t>
      </w:r>
      <w:r>
        <w:rPr>
          <w:rFonts w:cs="宋体"/>
          <w:w w:val="95"/>
          <w:lang w:eastAsia="zh-CN"/>
        </w:rPr>
        <w:t>清单表</w:t>
      </w:r>
      <w:r>
        <w:rPr>
          <w:rFonts w:ascii="Times New Roman" w:eastAsia="Times New Roman" w:hAnsi="Times New Roman" w:cs="Times New Roman"/>
          <w:w w:val="95"/>
          <w:u w:val="single" w:color="000000"/>
          <w:lang w:eastAsia="zh-CN"/>
        </w:rPr>
        <w:tab/>
      </w:r>
      <w:r>
        <w:rPr>
          <w:rFonts w:cs="宋体"/>
          <w:w w:val="95"/>
          <w:lang w:eastAsia="zh-CN"/>
        </w:rPr>
        <w:t>、表</w:t>
      </w:r>
      <w:r>
        <w:rPr>
          <w:rFonts w:ascii="Times New Roman" w:eastAsia="Times New Roman" w:hAnsi="Times New Roman" w:cs="Times New Roman"/>
          <w:w w:val="95"/>
          <w:u w:val="single" w:color="000000"/>
          <w:lang w:eastAsia="zh-CN"/>
        </w:rPr>
        <w:tab/>
      </w:r>
      <w:r>
        <w:rPr>
          <w:rFonts w:cs="宋体"/>
          <w:lang w:eastAsia="zh-CN"/>
        </w:rPr>
        <w:t>、</w:t>
      </w:r>
      <w:r>
        <w:rPr>
          <w:rFonts w:ascii="Times New Roman" w:eastAsia="Times New Roman" w:hAnsi="Times New Roman" w:cs="Times New Roman"/>
          <w:lang w:eastAsia="zh-CN"/>
        </w:rPr>
        <w:t>……</w:t>
      </w:r>
      <w:r>
        <w:rPr>
          <w:rFonts w:cs="宋体"/>
          <w:lang w:eastAsia="zh-CN"/>
        </w:rPr>
        <w:t>）。</w:t>
      </w:r>
    </w:p>
    <w:p w:rsidR="0059461D" w:rsidRDefault="0059461D">
      <w:pPr>
        <w:rPr>
          <w:rFonts w:ascii="宋体" w:eastAsia="宋体" w:hAnsi="宋体" w:cs="宋体"/>
          <w:lang w:eastAsia="zh-CN"/>
        </w:rPr>
        <w:sectPr w:rsidR="0059461D">
          <w:pgSz w:w="11900" w:h="16840"/>
          <w:pgMar w:top="1160" w:right="1240" w:bottom="1460" w:left="1240" w:header="883" w:footer="1280" w:gutter="0"/>
          <w:cols w:space="720"/>
        </w:sectPr>
      </w:pPr>
    </w:p>
    <w:p w:rsidR="0059461D" w:rsidRDefault="0059461D">
      <w:pPr>
        <w:spacing w:before="11"/>
        <w:rPr>
          <w:rFonts w:ascii="宋体" w:eastAsia="宋体" w:hAnsi="宋体" w:cs="宋体"/>
          <w:sz w:val="12"/>
          <w:szCs w:val="12"/>
          <w:lang w:eastAsia="zh-CN"/>
        </w:rPr>
      </w:pPr>
    </w:p>
    <w:p w:rsidR="0059461D" w:rsidRDefault="004370C5">
      <w:pPr>
        <w:spacing w:line="460" w:lineRule="exact"/>
        <w:ind w:left="3192"/>
        <w:outlineLvl w:val="2"/>
        <w:rPr>
          <w:rFonts w:ascii="黑体" w:eastAsia="黑体" w:hAnsi="黑体" w:cs="黑体"/>
          <w:color w:val="C00000"/>
          <w:sz w:val="36"/>
          <w:szCs w:val="36"/>
        </w:rPr>
      </w:pPr>
      <w:bookmarkStart w:id="240" w:name="_TOC_250000"/>
      <w:bookmarkStart w:id="241" w:name="_Toc15781"/>
      <w:r>
        <w:rPr>
          <w:rFonts w:ascii="黑体" w:eastAsia="黑体" w:hAnsi="黑体" w:cs="黑体" w:hint="eastAsia"/>
          <w:color w:val="C00000"/>
          <w:sz w:val="36"/>
          <w:szCs w:val="36"/>
        </w:rPr>
        <w:t>三、合同用款估算</w:t>
      </w:r>
      <w:bookmarkEnd w:id="240"/>
      <w:r>
        <w:rPr>
          <w:rFonts w:ascii="黑体" w:eastAsia="黑体" w:hAnsi="黑体" w:cs="黑体" w:hint="eastAsia"/>
          <w:color w:val="C00000"/>
          <w:sz w:val="36"/>
          <w:szCs w:val="36"/>
        </w:rPr>
        <w:t>表</w:t>
      </w:r>
      <w:bookmarkEnd w:id="241"/>
    </w:p>
    <w:p w:rsidR="0059461D" w:rsidRDefault="0059461D">
      <w:pPr>
        <w:rPr>
          <w:rFonts w:ascii="黑体" w:eastAsia="黑体" w:hAnsi="黑体" w:cs="黑体"/>
          <w:sz w:val="20"/>
          <w:szCs w:val="20"/>
        </w:rPr>
      </w:pPr>
    </w:p>
    <w:p w:rsidR="0059461D" w:rsidRDefault="0059461D">
      <w:pPr>
        <w:spacing w:before="8"/>
        <w:rPr>
          <w:rFonts w:ascii="黑体" w:eastAsia="黑体" w:hAnsi="黑体" w:cs="黑体"/>
          <w:sz w:val="12"/>
          <w:szCs w:val="12"/>
        </w:rPr>
      </w:pPr>
    </w:p>
    <w:tbl>
      <w:tblPr>
        <w:tblW w:w="9285" w:type="dxa"/>
        <w:tblInd w:w="100" w:type="dxa"/>
        <w:tblLayout w:type="fixed"/>
        <w:tblCellMar>
          <w:left w:w="0" w:type="dxa"/>
          <w:right w:w="0" w:type="dxa"/>
        </w:tblCellMar>
        <w:tblLook w:val="04A0" w:firstRow="1" w:lastRow="0" w:firstColumn="1" w:lastColumn="0" w:noHBand="0" w:noVBand="1"/>
      </w:tblPr>
      <w:tblGrid>
        <w:gridCol w:w="2268"/>
        <w:gridCol w:w="1757"/>
        <w:gridCol w:w="1754"/>
        <w:gridCol w:w="1754"/>
        <w:gridCol w:w="1752"/>
      </w:tblGrid>
      <w:tr w:rsidR="0059461D">
        <w:trPr>
          <w:trHeight w:hRule="exact" w:val="533"/>
        </w:trPr>
        <w:tc>
          <w:tcPr>
            <w:tcW w:w="2268" w:type="dxa"/>
            <w:vMerge w:val="restart"/>
            <w:tcBorders>
              <w:top w:val="single" w:sz="12" w:space="0" w:color="000000"/>
              <w:left w:val="single" w:sz="12" w:space="0" w:color="000000"/>
              <w:right w:val="single" w:sz="6" w:space="0" w:color="000000"/>
            </w:tcBorders>
          </w:tcPr>
          <w:p w:rsidR="0059461D" w:rsidRDefault="0059461D">
            <w:pPr>
              <w:pStyle w:val="TableParagraph"/>
              <w:rPr>
                <w:rFonts w:ascii="黑体" w:eastAsia="黑体" w:hAnsi="黑体" w:cs="黑体"/>
                <w:sz w:val="20"/>
                <w:szCs w:val="20"/>
                <w:lang w:eastAsia="zh-CN"/>
              </w:rPr>
            </w:pPr>
          </w:p>
          <w:p w:rsidR="0059461D" w:rsidRDefault="0059461D">
            <w:pPr>
              <w:pStyle w:val="TableParagraph"/>
              <w:spacing w:before="8"/>
              <w:rPr>
                <w:rFonts w:ascii="黑体" w:eastAsia="黑体" w:hAnsi="黑体" w:cs="黑体"/>
                <w:sz w:val="21"/>
                <w:szCs w:val="21"/>
                <w:lang w:eastAsia="zh-CN"/>
              </w:rPr>
            </w:pPr>
          </w:p>
          <w:p w:rsidR="0059461D" w:rsidRDefault="004370C5">
            <w:pPr>
              <w:pStyle w:val="TableParagraph"/>
              <w:ind w:right="11"/>
              <w:jc w:val="center"/>
              <w:rPr>
                <w:rFonts w:ascii="宋体" w:eastAsia="宋体" w:hAnsi="宋体" w:cs="宋体"/>
                <w:sz w:val="21"/>
                <w:szCs w:val="21"/>
                <w:lang w:eastAsia="zh-CN"/>
              </w:rPr>
            </w:pPr>
            <w:r>
              <w:rPr>
                <w:rFonts w:ascii="宋体" w:eastAsia="宋体" w:hAnsi="宋体" w:cs="宋体"/>
                <w:sz w:val="21"/>
                <w:szCs w:val="21"/>
                <w:lang w:eastAsia="zh-CN"/>
              </w:rPr>
              <w:t>从开工月算起的时间</w:t>
            </w:r>
          </w:p>
          <w:p w:rsidR="0059461D" w:rsidRDefault="004370C5">
            <w:pPr>
              <w:pStyle w:val="TableParagraph"/>
              <w:spacing w:before="133"/>
              <w:ind w:right="7"/>
              <w:jc w:val="center"/>
              <w:rPr>
                <w:rFonts w:ascii="宋体" w:eastAsia="宋体" w:hAnsi="宋体" w:cs="宋体"/>
                <w:sz w:val="21"/>
                <w:szCs w:val="21"/>
                <w:lang w:eastAsia="zh-CN"/>
              </w:rPr>
            </w:pPr>
            <w:r>
              <w:rPr>
                <w:rFonts w:ascii="宋体" w:eastAsia="宋体" w:hAnsi="宋体" w:cs="宋体"/>
                <w:sz w:val="21"/>
                <w:szCs w:val="21"/>
                <w:lang w:eastAsia="zh-CN"/>
              </w:rPr>
              <w:t>（月）</w:t>
            </w:r>
          </w:p>
        </w:tc>
        <w:tc>
          <w:tcPr>
            <w:tcW w:w="7017" w:type="dxa"/>
            <w:gridSpan w:val="4"/>
            <w:tcBorders>
              <w:top w:val="single" w:sz="12" w:space="0" w:color="000000"/>
              <w:left w:val="single" w:sz="6" w:space="0" w:color="000000"/>
              <w:bottom w:val="single" w:sz="6" w:space="0" w:color="000000"/>
              <w:right w:val="single" w:sz="12" w:space="0" w:color="000000"/>
            </w:tcBorders>
          </w:tcPr>
          <w:p w:rsidR="0059461D" w:rsidRDefault="004370C5">
            <w:pPr>
              <w:pStyle w:val="TableParagraph"/>
              <w:spacing w:before="14"/>
              <w:ind w:left="2"/>
              <w:jc w:val="center"/>
              <w:rPr>
                <w:rFonts w:ascii="宋体" w:eastAsia="宋体" w:hAnsi="宋体" w:cs="宋体"/>
                <w:sz w:val="21"/>
                <w:szCs w:val="21"/>
              </w:rPr>
            </w:pPr>
            <w:r>
              <w:rPr>
                <w:rFonts w:ascii="宋体" w:eastAsia="宋体" w:hAnsi="宋体" w:cs="宋体"/>
                <w:sz w:val="21"/>
                <w:szCs w:val="21"/>
              </w:rPr>
              <w:t>投标人的估算</w:t>
            </w:r>
          </w:p>
        </w:tc>
      </w:tr>
      <w:tr w:rsidR="0059461D">
        <w:trPr>
          <w:trHeight w:hRule="exact" w:val="497"/>
        </w:trPr>
        <w:tc>
          <w:tcPr>
            <w:tcW w:w="2268" w:type="dxa"/>
            <w:vMerge/>
            <w:tcBorders>
              <w:left w:val="single" w:sz="12" w:space="0" w:color="000000"/>
              <w:right w:val="single" w:sz="6" w:space="0" w:color="000000"/>
            </w:tcBorders>
          </w:tcPr>
          <w:p w:rsidR="0059461D" w:rsidRDefault="0059461D"/>
        </w:tc>
        <w:tc>
          <w:tcPr>
            <w:tcW w:w="3511" w:type="dxa"/>
            <w:gridSpan w:val="2"/>
            <w:tcBorders>
              <w:top w:val="single" w:sz="6" w:space="0" w:color="000000"/>
              <w:left w:val="single" w:sz="6" w:space="0" w:color="000000"/>
              <w:bottom w:val="single" w:sz="6" w:space="0" w:color="000000"/>
              <w:right w:val="single" w:sz="6" w:space="0" w:color="000000"/>
            </w:tcBorders>
          </w:tcPr>
          <w:p w:rsidR="0059461D" w:rsidRDefault="004370C5">
            <w:pPr>
              <w:pStyle w:val="TableParagraph"/>
              <w:tabs>
                <w:tab w:val="left" w:pos="419"/>
              </w:tabs>
              <w:spacing w:line="274" w:lineRule="exact"/>
              <w:jc w:val="center"/>
              <w:rPr>
                <w:rFonts w:ascii="宋体" w:eastAsia="宋体" w:hAnsi="宋体" w:cs="宋体"/>
                <w:sz w:val="21"/>
                <w:szCs w:val="21"/>
              </w:rPr>
            </w:pPr>
            <w:r>
              <w:rPr>
                <w:rFonts w:ascii="宋体" w:eastAsia="宋体" w:hAnsi="宋体" w:cs="宋体"/>
                <w:w w:val="95"/>
                <w:sz w:val="21"/>
                <w:szCs w:val="21"/>
              </w:rPr>
              <w:t>分</w:t>
            </w:r>
            <w:r>
              <w:rPr>
                <w:rFonts w:ascii="宋体" w:eastAsia="宋体" w:hAnsi="宋体" w:cs="宋体"/>
                <w:w w:val="95"/>
                <w:sz w:val="21"/>
                <w:szCs w:val="21"/>
              </w:rPr>
              <w:tab/>
            </w:r>
            <w:r>
              <w:rPr>
                <w:rFonts w:ascii="宋体" w:eastAsia="宋体" w:hAnsi="宋体" w:cs="宋体"/>
                <w:sz w:val="21"/>
                <w:szCs w:val="21"/>
              </w:rPr>
              <w:t>期</w:t>
            </w:r>
          </w:p>
        </w:tc>
        <w:tc>
          <w:tcPr>
            <w:tcW w:w="3506" w:type="dxa"/>
            <w:gridSpan w:val="2"/>
            <w:tcBorders>
              <w:top w:val="single" w:sz="6" w:space="0" w:color="000000"/>
              <w:left w:val="single" w:sz="6" w:space="0" w:color="000000"/>
              <w:bottom w:val="single" w:sz="6" w:space="0" w:color="000000"/>
              <w:right w:val="single" w:sz="12" w:space="0" w:color="000000"/>
            </w:tcBorders>
          </w:tcPr>
          <w:p w:rsidR="0059461D" w:rsidRDefault="004370C5">
            <w:pPr>
              <w:pStyle w:val="TableParagraph"/>
              <w:tabs>
                <w:tab w:val="left" w:pos="424"/>
              </w:tabs>
              <w:spacing w:line="274" w:lineRule="exact"/>
              <w:ind w:left="4"/>
              <w:jc w:val="center"/>
              <w:rPr>
                <w:rFonts w:ascii="宋体" w:eastAsia="宋体" w:hAnsi="宋体" w:cs="宋体"/>
                <w:sz w:val="21"/>
                <w:szCs w:val="21"/>
              </w:rPr>
            </w:pPr>
            <w:r>
              <w:rPr>
                <w:rFonts w:ascii="宋体" w:eastAsia="宋体" w:hAnsi="宋体" w:cs="宋体"/>
                <w:w w:val="95"/>
                <w:sz w:val="21"/>
                <w:szCs w:val="21"/>
              </w:rPr>
              <w:t>累</w:t>
            </w:r>
            <w:r>
              <w:rPr>
                <w:rFonts w:ascii="宋体" w:eastAsia="宋体" w:hAnsi="宋体" w:cs="宋体"/>
                <w:w w:val="95"/>
                <w:sz w:val="21"/>
                <w:szCs w:val="21"/>
              </w:rPr>
              <w:tab/>
            </w:r>
            <w:r>
              <w:rPr>
                <w:rFonts w:ascii="宋体" w:eastAsia="宋体" w:hAnsi="宋体" w:cs="宋体"/>
                <w:sz w:val="21"/>
                <w:szCs w:val="21"/>
              </w:rPr>
              <w:t>计</w:t>
            </w:r>
          </w:p>
        </w:tc>
      </w:tr>
      <w:tr w:rsidR="0059461D">
        <w:trPr>
          <w:trHeight w:hRule="exact" w:val="972"/>
        </w:trPr>
        <w:tc>
          <w:tcPr>
            <w:tcW w:w="2268" w:type="dxa"/>
            <w:vMerge/>
            <w:tcBorders>
              <w:left w:val="single" w:sz="12" w:space="0" w:color="000000"/>
              <w:bottom w:val="single" w:sz="6" w:space="0" w:color="000000"/>
              <w:right w:val="single" w:sz="6" w:space="0" w:color="000000"/>
            </w:tcBorders>
          </w:tcPr>
          <w:p w:rsidR="0059461D" w:rsidRDefault="0059461D"/>
        </w:tc>
        <w:tc>
          <w:tcPr>
            <w:tcW w:w="1757"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18"/>
                <w:szCs w:val="18"/>
              </w:rPr>
            </w:pPr>
          </w:p>
          <w:p w:rsidR="0059461D" w:rsidRDefault="004370C5">
            <w:pPr>
              <w:pStyle w:val="TableParagraph"/>
              <w:ind w:left="345"/>
              <w:rPr>
                <w:rFonts w:ascii="宋体" w:eastAsia="宋体" w:hAnsi="宋体" w:cs="宋体"/>
                <w:sz w:val="21"/>
                <w:szCs w:val="21"/>
              </w:rPr>
            </w:pPr>
            <w:r>
              <w:rPr>
                <w:rFonts w:ascii="宋体" w:eastAsia="宋体" w:hAnsi="宋体" w:cs="宋体"/>
                <w:sz w:val="21"/>
                <w:szCs w:val="21"/>
              </w:rPr>
              <w:t>金额（元）</w:t>
            </w:r>
          </w:p>
        </w:tc>
        <w:tc>
          <w:tcPr>
            <w:tcW w:w="1754"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18"/>
                <w:szCs w:val="18"/>
              </w:rPr>
            </w:pPr>
          </w:p>
          <w:p w:rsidR="0059461D" w:rsidRDefault="004370C5">
            <w:pPr>
              <w:pStyle w:val="TableParagraph"/>
              <w:ind w:left="571"/>
              <w:rPr>
                <w:rFonts w:ascii="宋体" w:eastAsia="宋体" w:hAnsi="宋体" w:cs="宋体"/>
                <w:sz w:val="21"/>
                <w:szCs w:val="21"/>
              </w:rPr>
            </w:pPr>
            <w:r>
              <w:rPr>
                <w:rFonts w:ascii="宋体" w:eastAsia="宋体" w:hAnsi="宋体" w:cs="宋体"/>
                <w:sz w:val="21"/>
                <w:szCs w:val="21"/>
              </w:rPr>
              <w:t>（</w:t>
            </w:r>
            <w:r>
              <w:rPr>
                <w:rFonts w:ascii="Times New Roman" w:eastAsia="Times New Roman" w:hAnsi="Times New Roman" w:cs="Times New Roman"/>
                <w:sz w:val="21"/>
                <w:szCs w:val="21"/>
              </w:rPr>
              <w:t>%</w:t>
            </w:r>
            <w:r>
              <w:rPr>
                <w:rFonts w:ascii="宋体" w:eastAsia="宋体" w:hAnsi="宋体" w:cs="宋体"/>
                <w:sz w:val="21"/>
                <w:szCs w:val="21"/>
              </w:rPr>
              <w:t>）</w:t>
            </w:r>
          </w:p>
        </w:tc>
        <w:tc>
          <w:tcPr>
            <w:tcW w:w="1754" w:type="dxa"/>
            <w:tcBorders>
              <w:top w:val="single" w:sz="6" w:space="0" w:color="000000"/>
              <w:left w:val="single" w:sz="6" w:space="0" w:color="000000"/>
              <w:bottom w:val="single" w:sz="6" w:space="0" w:color="000000"/>
              <w:right w:val="single" w:sz="6" w:space="0" w:color="000000"/>
            </w:tcBorders>
          </w:tcPr>
          <w:p w:rsidR="0059461D" w:rsidRDefault="0059461D">
            <w:pPr>
              <w:pStyle w:val="TableParagraph"/>
              <w:spacing w:before="2"/>
              <w:rPr>
                <w:rFonts w:ascii="黑体" w:eastAsia="黑体" w:hAnsi="黑体" w:cs="黑体"/>
                <w:sz w:val="18"/>
                <w:szCs w:val="18"/>
              </w:rPr>
            </w:pPr>
          </w:p>
          <w:p w:rsidR="0059461D" w:rsidRDefault="004370C5">
            <w:pPr>
              <w:pStyle w:val="TableParagraph"/>
              <w:ind w:left="343"/>
              <w:rPr>
                <w:rFonts w:ascii="宋体" w:eastAsia="宋体" w:hAnsi="宋体" w:cs="宋体"/>
                <w:sz w:val="21"/>
                <w:szCs w:val="21"/>
              </w:rPr>
            </w:pPr>
            <w:r>
              <w:rPr>
                <w:rFonts w:ascii="宋体" w:eastAsia="宋体" w:hAnsi="宋体" w:cs="宋体"/>
                <w:sz w:val="21"/>
                <w:szCs w:val="21"/>
              </w:rPr>
              <w:t>金额（元）</w:t>
            </w:r>
          </w:p>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pPr>
              <w:pStyle w:val="TableParagraph"/>
              <w:spacing w:before="2"/>
              <w:rPr>
                <w:rFonts w:ascii="黑体" w:eastAsia="黑体" w:hAnsi="黑体" w:cs="黑体"/>
                <w:sz w:val="18"/>
                <w:szCs w:val="18"/>
              </w:rPr>
            </w:pPr>
          </w:p>
          <w:p w:rsidR="0059461D" w:rsidRDefault="004370C5">
            <w:pPr>
              <w:pStyle w:val="TableParagraph"/>
              <w:ind w:left="571"/>
              <w:rPr>
                <w:rFonts w:ascii="宋体" w:eastAsia="宋体" w:hAnsi="宋体" w:cs="宋体"/>
                <w:sz w:val="21"/>
                <w:szCs w:val="21"/>
              </w:rPr>
            </w:pPr>
            <w:r>
              <w:rPr>
                <w:rFonts w:ascii="宋体" w:eastAsia="宋体" w:hAnsi="宋体" w:cs="宋体"/>
                <w:sz w:val="21"/>
                <w:szCs w:val="21"/>
              </w:rPr>
              <w:t>（</w:t>
            </w:r>
            <w:r>
              <w:rPr>
                <w:rFonts w:ascii="Times New Roman" w:eastAsia="Times New Roman" w:hAnsi="Times New Roman" w:cs="Times New Roman"/>
                <w:sz w:val="21"/>
                <w:szCs w:val="21"/>
              </w:rPr>
              <w:t>%</w:t>
            </w:r>
            <w:r>
              <w:rPr>
                <w:rFonts w:ascii="宋体" w:eastAsia="宋体" w:hAnsi="宋体" w:cs="宋体"/>
                <w:sz w:val="21"/>
                <w:szCs w:val="21"/>
              </w:rPr>
              <w:t>）</w:t>
            </w:r>
          </w:p>
        </w:tc>
      </w:tr>
      <w:tr w:rsidR="0059461D">
        <w:trPr>
          <w:trHeight w:hRule="exact" w:val="497"/>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74" w:lineRule="exact"/>
              <w:ind w:left="91"/>
              <w:rPr>
                <w:rFonts w:ascii="宋体" w:eastAsia="宋体" w:hAnsi="宋体" w:cs="宋体"/>
                <w:sz w:val="21"/>
                <w:szCs w:val="21"/>
              </w:rPr>
            </w:pPr>
            <w:r>
              <w:rPr>
                <w:rFonts w:ascii="宋体" w:eastAsia="宋体" w:hAnsi="宋体" w:cs="宋体"/>
                <w:sz w:val="21"/>
                <w:szCs w:val="21"/>
              </w:rPr>
              <w:t>第一次开工预付款</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4"/>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88" w:lineRule="exact"/>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Pr>
                <w:rFonts w:ascii="宋体" w:eastAsia="宋体" w:hAnsi="宋体" w:cs="宋体"/>
                <w:sz w:val="21"/>
                <w:szCs w:val="21"/>
              </w:rPr>
              <w:t>～</w:t>
            </w:r>
            <w:r>
              <w:rPr>
                <w:rFonts w:ascii="Times New Roman" w:eastAsia="Times New Roman" w:hAnsi="Times New Roman" w:cs="Times New Roman"/>
                <w:sz w:val="21"/>
                <w:szCs w:val="21"/>
              </w:rPr>
              <w:t>3</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509"/>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4"/>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4</w:t>
            </w:r>
            <w:r>
              <w:rPr>
                <w:rFonts w:ascii="宋体" w:eastAsia="宋体" w:hAnsi="宋体" w:cs="宋体"/>
                <w:sz w:val="21"/>
                <w:szCs w:val="21"/>
              </w:rPr>
              <w:t>～</w:t>
            </w:r>
            <w:r>
              <w:rPr>
                <w:rFonts w:ascii="Times New Roman" w:eastAsia="Times New Roman" w:hAnsi="Times New Roman" w:cs="Times New Roman"/>
                <w:sz w:val="21"/>
                <w:szCs w:val="21"/>
              </w:rPr>
              <w:t>6</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4"/>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88" w:lineRule="exact"/>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7</w:t>
            </w:r>
            <w:r>
              <w:rPr>
                <w:rFonts w:ascii="宋体" w:eastAsia="宋体" w:hAnsi="宋体" w:cs="宋体"/>
                <w:sz w:val="21"/>
                <w:szCs w:val="21"/>
              </w:rPr>
              <w:t>～</w:t>
            </w:r>
            <w:r>
              <w:rPr>
                <w:rFonts w:ascii="Times New Roman" w:eastAsia="Times New Roman" w:hAnsi="Times New Roman" w:cs="Times New Roman"/>
                <w:sz w:val="21"/>
                <w:szCs w:val="21"/>
              </w:rPr>
              <w:t>9</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7"/>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90" w:lineRule="exact"/>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r>
              <w:rPr>
                <w:rFonts w:ascii="宋体" w:eastAsia="宋体" w:hAnsi="宋体" w:cs="宋体"/>
                <w:sz w:val="21"/>
                <w:szCs w:val="21"/>
              </w:rPr>
              <w:t>～</w:t>
            </w:r>
            <w:r>
              <w:rPr>
                <w:rFonts w:ascii="Times New Roman" w:eastAsia="Times New Roman" w:hAnsi="Times New Roman" w:cs="Times New Roman"/>
                <w:sz w:val="21"/>
                <w:szCs w:val="21"/>
              </w:rPr>
              <w:t>12</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4"/>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88" w:lineRule="exact"/>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r>
              <w:rPr>
                <w:rFonts w:ascii="宋体" w:eastAsia="宋体" w:hAnsi="宋体" w:cs="宋体"/>
                <w:sz w:val="21"/>
                <w:szCs w:val="21"/>
              </w:rPr>
              <w:t>～</w:t>
            </w:r>
            <w:r>
              <w:rPr>
                <w:rFonts w:ascii="Times New Roman" w:eastAsia="Times New Roman" w:hAnsi="Times New Roman" w:cs="Times New Roman"/>
                <w:sz w:val="21"/>
                <w:szCs w:val="21"/>
              </w:rPr>
              <w:t>15</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4"/>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before="56"/>
              <w:ind w:left="91"/>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4"/>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72" w:lineRule="exact"/>
              <w:ind w:left="91"/>
              <w:rPr>
                <w:rFonts w:ascii="宋体" w:eastAsia="宋体" w:hAnsi="宋体" w:cs="宋体"/>
                <w:sz w:val="21"/>
                <w:szCs w:val="21"/>
              </w:rPr>
            </w:pPr>
            <w:r>
              <w:rPr>
                <w:rFonts w:ascii="宋体" w:eastAsia="宋体" w:hAnsi="宋体" w:cs="宋体"/>
                <w:sz w:val="21"/>
                <w:szCs w:val="21"/>
              </w:rPr>
              <w:t>缺陷责任期</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7"/>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74" w:lineRule="exact"/>
              <w:ind w:left="91"/>
              <w:rPr>
                <w:rFonts w:ascii="宋体" w:eastAsia="宋体" w:hAnsi="宋体" w:cs="宋体"/>
                <w:sz w:val="21"/>
                <w:szCs w:val="21"/>
              </w:rPr>
            </w:pPr>
            <w:r>
              <w:rPr>
                <w:rFonts w:ascii="宋体" w:eastAsia="宋体" w:hAnsi="宋体" w:cs="宋体"/>
                <w:sz w:val="21"/>
                <w:szCs w:val="21"/>
              </w:rPr>
              <w:t>小计</w:t>
            </w:r>
          </w:p>
        </w:tc>
        <w:tc>
          <w:tcPr>
            <w:tcW w:w="1757" w:type="dxa"/>
            <w:tcBorders>
              <w:top w:val="single" w:sz="6" w:space="0" w:color="000000"/>
              <w:left w:val="single" w:sz="6" w:space="0" w:color="000000"/>
              <w:bottom w:val="single" w:sz="6" w:space="0" w:color="000000"/>
              <w:right w:val="single" w:sz="6" w:space="0" w:color="000000"/>
            </w:tcBorders>
          </w:tcPr>
          <w:p w:rsidR="0059461D" w:rsidRDefault="0059461D"/>
        </w:tc>
        <w:tc>
          <w:tcPr>
            <w:tcW w:w="1754" w:type="dxa"/>
            <w:tcBorders>
              <w:top w:val="single" w:sz="6" w:space="0" w:color="000000"/>
              <w:left w:val="single" w:sz="6" w:space="0" w:color="000000"/>
              <w:bottom w:val="single" w:sz="6" w:space="0" w:color="000000"/>
              <w:right w:val="single" w:sz="6" w:space="0" w:color="000000"/>
            </w:tcBorders>
          </w:tcPr>
          <w:p w:rsidR="0059461D" w:rsidRDefault="004370C5">
            <w:pPr>
              <w:pStyle w:val="TableParagraph"/>
              <w:spacing w:before="56"/>
              <w:ind w:left="98"/>
              <w:rPr>
                <w:rFonts w:ascii="Times New Roman" w:eastAsia="Times New Roman" w:hAnsi="Times New Roman" w:cs="Times New Roman"/>
                <w:sz w:val="21"/>
                <w:szCs w:val="21"/>
              </w:rPr>
            </w:pPr>
            <w:r>
              <w:rPr>
                <w:rFonts w:ascii="Times New Roman"/>
                <w:sz w:val="21"/>
              </w:rPr>
              <w:t>100.00</w:t>
            </w:r>
          </w:p>
        </w:tc>
        <w:tc>
          <w:tcPr>
            <w:tcW w:w="1754" w:type="dxa"/>
            <w:tcBorders>
              <w:top w:val="single" w:sz="6" w:space="0" w:color="000000"/>
              <w:left w:val="single" w:sz="6" w:space="0" w:color="000000"/>
              <w:bottom w:val="single" w:sz="6" w:space="0" w:color="000000"/>
              <w:right w:val="single" w:sz="6" w:space="0" w:color="000000"/>
            </w:tcBorders>
          </w:tcPr>
          <w:p w:rsidR="0059461D" w:rsidRDefault="0059461D"/>
        </w:tc>
        <w:tc>
          <w:tcPr>
            <w:tcW w:w="1752" w:type="dxa"/>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494"/>
        </w:trPr>
        <w:tc>
          <w:tcPr>
            <w:tcW w:w="2268" w:type="dxa"/>
            <w:tcBorders>
              <w:top w:val="single" w:sz="6" w:space="0" w:color="000000"/>
              <w:left w:val="single" w:sz="12" w:space="0" w:color="000000"/>
              <w:bottom w:val="single" w:sz="6" w:space="0" w:color="000000"/>
              <w:right w:val="single" w:sz="6" w:space="0" w:color="000000"/>
            </w:tcBorders>
          </w:tcPr>
          <w:p w:rsidR="0059461D" w:rsidRDefault="004370C5">
            <w:pPr>
              <w:pStyle w:val="TableParagraph"/>
              <w:spacing w:line="272" w:lineRule="exact"/>
              <w:ind w:left="91"/>
              <w:rPr>
                <w:rFonts w:ascii="宋体" w:eastAsia="宋体" w:hAnsi="宋体" w:cs="宋体"/>
                <w:sz w:val="21"/>
                <w:szCs w:val="21"/>
              </w:rPr>
            </w:pPr>
            <w:r>
              <w:rPr>
                <w:rFonts w:ascii="宋体" w:eastAsia="宋体" w:hAnsi="宋体" w:cs="宋体"/>
                <w:sz w:val="21"/>
                <w:szCs w:val="21"/>
              </w:rPr>
              <w:t>投标价：</w:t>
            </w:r>
          </w:p>
        </w:tc>
        <w:tc>
          <w:tcPr>
            <w:tcW w:w="7017" w:type="dxa"/>
            <w:gridSpan w:val="4"/>
            <w:tcBorders>
              <w:top w:val="single" w:sz="6" w:space="0" w:color="000000"/>
              <w:left w:val="single" w:sz="6" w:space="0" w:color="000000"/>
              <w:bottom w:val="single" w:sz="6" w:space="0" w:color="000000"/>
              <w:right w:val="single" w:sz="12" w:space="0" w:color="000000"/>
            </w:tcBorders>
          </w:tcPr>
          <w:p w:rsidR="0059461D" w:rsidRDefault="0059461D"/>
        </w:tc>
      </w:tr>
      <w:tr w:rsidR="0059461D">
        <w:trPr>
          <w:trHeight w:hRule="exact" w:val="2542"/>
        </w:trPr>
        <w:tc>
          <w:tcPr>
            <w:tcW w:w="2268" w:type="dxa"/>
            <w:tcBorders>
              <w:top w:val="single" w:sz="6" w:space="0" w:color="000000"/>
              <w:left w:val="single" w:sz="12" w:space="0" w:color="000000"/>
              <w:bottom w:val="single" w:sz="12" w:space="0" w:color="000000"/>
              <w:right w:val="single" w:sz="6" w:space="0" w:color="000000"/>
            </w:tcBorders>
          </w:tcPr>
          <w:p w:rsidR="0059461D" w:rsidRDefault="0059461D">
            <w:pPr>
              <w:pStyle w:val="TableParagraph"/>
              <w:rPr>
                <w:rFonts w:ascii="黑体" w:eastAsia="黑体" w:hAnsi="黑体" w:cs="黑体"/>
                <w:sz w:val="20"/>
                <w:szCs w:val="20"/>
              </w:rPr>
            </w:pPr>
          </w:p>
          <w:p w:rsidR="0059461D" w:rsidRDefault="0059461D">
            <w:pPr>
              <w:pStyle w:val="TableParagraph"/>
              <w:rPr>
                <w:rFonts w:ascii="黑体" w:eastAsia="黑体" w:hAnsi="黑体" w:cs="黑体"/>
                <w:sz w:val="20"/>
                <w:szCs w:val="20"/>
              </w:rPr>
            </w:pPr>
          </w:p>
          <w:p w:rsidR="0059461D" w:rsidRDefault="0059461D">
            <w:pPr>
              <w:pStyle w:val="TableParagraph"/>
              <w:rPr>
                <w:rFonts w:ascii="黑体" w:eastAsia="黑体" w:hAnsi="黑体" w:cs="黑体"/>
                <w:sz w:val="20"/>
                <w:szCs w:val="20"/>
              </w:rPr>
            </w:pPr>
          </w:p>
          <w:p w:rsidR="0059461D" w:rsidRDefault="0059461D">
            <w:pPr>
              <w:pStyle w:val="TableParagraph"/>
              <w:spacing w:before="10"/>
              <w:rPr>
                <w:rFonts w:ascii="黑体" w:eastAsia="黑体" w:hAnsi="黑体" w:cs="黑体"/>
                <w:sz w:val="17"/>
                <w:szCs w:val="17"/>
              </w:rPr>
            </w:pPr>
          </w:p>
          <w:p w:rsidR="0059461D" w:rsidRDefault="004370C5">
            <w:pPr>
              <w:pStyle w:val="TableParagraph"/>
              <w:ind w:left="91"/>
              <w:rPr>
                <w:rFonts w:ascii="宋体" w:eastAsia="宋体" w:hAnsi="宋体" w:cs="宋体"/>
                <w:sz w:val="21"/>
                <w:szCs w:val="21"/>
              </w:rPr>
            </w:pPr>
            <w:r>
              <w:rPr>
                <w:rFonts w:ascii="宋体" w:eastAsia="宋体" w:hAnsi="宋体" w:cs="宋体"/>
                <w:sz w:val="21"/>
                <w:szCs w:val="21"/>
              </w:rPr>
              <w:t>说明</w:t>
            </w:r>
          </w:p>
        </w:tc>
        <w:tc>
          <w:tcPr>
            <w:tcW w:w="7017" w:type="dxa"/>
            <w:gridSpan w:val="4"/>
            <w:tcBorders>
              <w:top w:val="single" w:sz="6" w:space="0" w:color="000000"/>
              <w:left w:val="single" w:sz="6" w:space="0" w:color="000000"/>
              <w:bottom w:val="single" w:sz="12" w:space="0" w:color="000000"/>
              <w:right w:val="single" w:sz="12" w:space="0" w:color="000000"/>
            </w:tcBorders>
          </w:tcPr>
          <w:p w:rsidR="0059461D" w:rsidRDefault="0059461D"/>
        </w:tc>
      </w:tr>
    </w:tbl>
    <w:p w:rsidR="0059461D" w:rsidRDefault="004370C5">
      <w:pPr>
        <w:pStyle w:val="a4"/>
        <w:spacing w:before="0" w:line="254" w:lineRule="exact"/>
        <w:ind w:left="640" w:hanging="420"/>
        <w:rPr>
          <w:rFonts w:cs="宋体"/>
          <w:lang w:eastAsia="zh-CN"/>
        </w:rPr>
      </w:pPr>
      <w:r>
        <w:rPr>
          <w:rFonts w:cs="宋体"/>
          <w:lang w:eastAsia="zh-CN"/>
        </w:rPr>
        <w:t>注</w:t>
      </w:r>
      <w:r>
        <w:rPr>
          <w:lang w:eastAsia="zh-CN"/>
        </w:rPr>
        <w:t>：</w:t>
      </w:r>
      <w:r>
        <w:rPr>
          <w:rFonts w:ascii="Times New Roman" w:eastAsia="Times New Roman" w:hAnsi="Times New Roman" w:cs="Times New Roman"/>
          <w:lang w:eastAsia="zh-CN"/>
        </w:rPr>
        <w:t>1.</w:t>
      </w:r>
      <w:r>
        <w:rPr>
          <w:lang w:eastAsia="zh-CN"/>
        </w:rPr>
        <w:t>投标人</w:t>
      </w:r>
      <w:r>
        <w:rPr>
          <w:rFonts w:cs="宋体"/>
          <w:lang w:eastAsia="zh-CN"/>
        </w:rPr>
        <w:t>可按</w:t>
      </w:r>
      <w:r>
        <w:rPr>
          <w:lang w:eastAsia="zh-CN"/>
        </w:rPr>
        <w:t>施工</w:t>
      </w:r>
      <w:r>
        <w:rPr>
          <w:rFonts w:cs="宋体"/>
          <w:lang w:eastAsia="zh-CN"/>
        </w:rPr>
        <w:t>组织设计附表</w:t>
      </w:r>
      <w:proofErr w:type="gramStart"/>
      <w:r>
        <w:rPr>
          <w:lang w:eastAsia="zh-CN"/>
        </w:rPr>
        <w:t>一</w:t>
      </w:r>
      <w:proofErr w:type="gramEnd"/>
      <w:r>
        <w:rPr>
          <w:rFonts w:cs="宋体"/>
          <w:lang w:eastAsia="zh-CN"/>
        </w:rPr>
        <w:t>的</w:t>
      </w:r>
      <w:r>
        <w:rPr>
          <w:lang w:eastAsia="zh-CN"/>
        </w:rPr>
        <w:t>工程进</w:t>
      </w:r>
      <w:r>
        <w:rPr>
          <w:rFonts w:cs="宋体"/>
          <w:lang w:eastAsia="zh-CN"/>
        </w:rPr>
        <w:t>度估算并填写本表。</w:t>
      </w:r>
    </w:p>
    <w:p w:rsidR="0059461D" w:rsidRDefault="004370C5">
      <w:pPr>
        <w:pStyle w:val="a4"/>
        <w:ind w:left="640"/>
        <w:rPr>
          <w:rFonts w:cs="宋体"/>
          <w:lang w:eastAsia="zh-CN"/>
        </w:rPr>
      </w:pPr>
      <w:r>
        <w:rPr>
          <w:rFonts w:ascii="Times New Roman" w:eastAsia="Times New Roman" w:hAnsi="Times New Roman" w:cs="Times New Roman"/>
          <w:lang w:eastAsia="zh-CN"/>
        </w:rPr>
        <w:t>2.</w:t>
      </w:r>
      <w:r>
        <w:rPr>
          <w:rFonts w:cs="宋体"/>
          <w:lang w:eastAsia="zh-CN"/>
        </w:rPr>
        <w:t>用款额按所报单价</w:t>
      </w:r>
      <w:r>
        <w:rPr>
          <w:lang w:eastAsia="zh-CN"/>
        </w:rPr>
        <w:t>和</w:t>
      </w:r>
      <w:proofErr w:type="gramStart"/>
      <w:r>
        <w:rPr>
          <w:rFonts w:cs="宋体"/>
          <w:lang w:eastAsia="zh-CN"/>
        </w:rPr>
        <w:t>总额价估算</w:t>
      </w:r>
      <w:proofErr w:type="gramEnd"/>
      <w:r>
        <w:rPr>
          <w:lang w:eastAsia="zh-CN"/>
        </w:rPr>
        <w:t>，</w:t>
      </w:r>
      <w:r>
        <w:rPr>
          <w:rFonts w:cs="宋体"/>
          <w:lang w:eastAsia="zh-CN"/>
        </w:rPr>
        <w:t>不包括价格调整</w:t>
      </w:r>
      <w:r>
        <w:rPr>
          <w:lang w:eastAsia="zh-CN"/>
        </w:rPr>
        <w:t>和</w:t>
      </w:r>
      <w:r>
        <w:rPr>
          <w:rFonts w:cs="宋体"/>
          <w:lang w:eastAsia="zh-CN"/>
        </w:rPr>
        <w:t>暂列</w:t>
      </w:r>
      <w:r>
        <w:rPr>
          <w:lang w:eastAsia="zh-CN"/>
        </w:rPr>
        <w:t>金</w:t>
      </w:r>
      <w:r>
        <w:rPr>
          <w:rFonts w:cs="宋体"/>
          <w:lang w:eastAsia="zh-CN"/>
        </w:rPr>
        <w:t>额、暂估价</w:t>
      </w:r>
      <w:r>
        <w:rPr>
          <w:lang w:eastAsia="zh-CN"/>
        </w:rPr>
        <w:t>，</w:t>
      </w:r>
      <w:r>
        <w:rPr>
          <w:rFonts w:cs="宋体"/>
          <w:lang w:eastAsia="zh-CN"/>
        </w:rPr>
        <w:t>但应考虑开</w:t>
      </w:r>
      <w:r>
        <w:rPr>
          <w:lang w:eastAsia="zh-CN"/>
        </w:rPr>
        <w:t>工</w:t>
      </w:r>
      <w:r>
        <w:rPr>
          <w:rFonts w:cs="宋体"/>
          <w:lang w:eastAsia="zh-CN"/>
        </w:rPr>
        <w:t>预付款</w:t>
      </w:r>
    </w:p>
    <w:p w:rsidR="0059461D" w:rsidRDefault="004370C5">
      <w:pPr>
        <w:pStyle w:val="a4"/>
        <w:ind w:left="220"/>
        <w:rPr>
          <w:rFonts w:cs="宋体"/>
          <w:lang w:eastAsia="zh-CN"/>
        </w:rPr>
      </w:pPr>
      <w:r>
        <w:rPr>
          <w:rFonts w:cs="宋体"/>
          <w:lang w:eastAsia="zh-CN"/>
        </w:rPr>
        <w:t>的扣回、</w:t>
      </w:r>
      <w:r>
        <w:rPr>
          <w:lang w:eastAsia="zh-CN"/>
        </w:rPr>
        <w:t>质量</w:t>
      </w:r>
      <w:r>
        <w:rPr>
          <w:rFonts w:cs="宋体"/>
          <w:lang w:eastAsia="zh-CN"/>
        </w:rPr>
        <w:t>保证</w:t>
      </w:r>
      <w:r>
        <w:rPr>
          <w:lang w:eastAsia="zh-CN"/>
        </w:rPr>
        <w:t>金</w:t>
      </w:r>
      <w:r>
        <w:rPr>
          <w:rFonts w:cs="宋体"/>
          <w:lang w:eastAsia="zh-CN"/>
        </w:rPr>
        <w:t>的扣留以及签发付款证书后到实际支付的时间间隔。</w:t>
      </w:r>
    </w:p>
    <w:sectPr w:rsidR="0059461D">
      <w:pgSz w:w="11900" w:h="16840"/>
      <w:pgMar w:top="1160" w:right="1240" w:bottom="1460" w:left="1140" w:header="883" w:footer="12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FBE" w:rsidRDefault="003E0FBE">
      <w:r>
        <w:separator/>
      </w:r>
    </w:p>
  </w:endnote>
  <w:endnote w:type="continuationSeparator" w:id="0">
    <w:p w:rsidR="003E0FBE" w:rsidRDefault="003E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r>
      <w:rPr>
        <w:noProof/>
        <w:sz w:val="2"/>
        <w:lang w:eastAsia="zh-CN"/>
      </w:rPr>
      <mc:AlternateContent>
        <mc:Choice Requires="wps">
          <w:drawing>
            <wp:anchor distT="0" distB="0" distL="114300" distR="114300" simplePos="0" relativeHeight="251670528" behindDoc="0" locked="0" layoutInCell="1" allowOverlap="1" wp14:anchorId="754B5455" wp14:editId="65EF2C06">
              <wp:simplePos x="0" y="0"/>
              <wp:positionH relativeFrom="margin">
                <wp:align>center</wp:align>
              </wp:positionH>
              <wp:positionV relativeFrom="paragraph">
                <wp:posOffset>0</wp:posOffset>
              </wp:positionV>
              <wp:extent cx="58420" cy="139700"/>
              <wp:effectExtent l="0" t="0" r="0" b="0"/>
              <wp:wrapNone/>
              <wp:docPr id="186" name="文本框 37"/>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rsidR="003E0FBE" w:rsidRDefault="003E0FBE">
                          <w:pPr>
                            <w:pStyle w:val="a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82" type="#_x0000_t202" style="position:absolute;margin-left:0;margin-top:0;width:4.6pt;height:11pt;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" filled="f" stroked="f" strokeweight=".5pt">
              <v:textbox style="mso-fit-shape-to-text:t" inset="0,0,0,0">
                <w:txbxContent>
                  <w:p w:rsidR="003E0FBE" w:rsidRDefault="003E0FBE">
                    <w:pPr>
                      <w:pStyle w:val="a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r>
      <w:rPr>
        <w:noProof/>
        <w:sz w:val="2"/>
        <w:lang w:eastAsia="zh-C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E0FBE" w:rsidRDefault="003E0FBE">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97"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" filled="f" stroked="f" strokeweight=".5pt">
              <v:textbox style="mso-fit-shape-to-text:t" inset="0,0,0,0">
                <w:txbxContent>
                  <w:p w:rsidR="003E0FBE" w:rsidRDefault="003E0FBE">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r>
      <w:rPr>
        <w:noProof/>
        <w:sz w:val="2"/>
        <w:lang w:eastAsia="zh-CN"/>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73990" cy="139700"/>
              <wp:effectExtent l="0" t="0" r="0" b="0"/>
              <wp:wrapNone/>
              <wp:docPr id="190" name="文本框 17"/>
              <wp:cNvGraphicFramePr/>
              <a:graphic xmlns:a="http://schemas.openxmlformats.org/drawingml/2006/main">
                <a:graphicData uri="http://schemas.microsoft.com/office/word/2010/wordprocessingShape">
                  <wps:wsp>
                    <wps:cNvSpPr txBox="1"/>
                    <wps:spPr>
                      <a:xfrm>
                        <a:off x="0" y="0"/>
                        <a:ext cx="173990" cy="139700"/>
                      </a:xfrm>
                      <a:prstGeom prst="rect">
                        <a:avLst/>
                      </a:prstGeom>
                      <a:noFill/>
                      <a:ln w="6350">
                        <a:noFill/>
                      </a:ln>
                      <a:effectLst/>
                    </wps:spPr>
                    <wps:txbx>
                      <w:txbxContent>
                        <w:p w:rsidR="003E0FBE" w:rsidRDefault="003E0FBE">
                          <w:pPr>
                            <w:pStyle w:val="a6"/>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99" type="#_x0000_t202" style="position:absolute;margin-left:0;margin-top:0;width:13.7pt;height:11pt;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" filled="f" stroked="f" strokeweight=".5pt">
              <v:textbox style="mso-fit-shape-to-text:t" inset="0,0,0,0">
                <w:txbxContent>
                  <w:p w:rsidR="003E0FBE" w:rsidRDefault="003E0FBE">
                    <w:pPr>
                      <w:pStyle w:val="a6"/>
                    </w:pPr>
                    <w:r>
                      <w:fldChar w:fldCharType="begin"/>
                    </w:r>
                    <w:r>
                      <w:instrText xml:space="preserve"> PAGE  \* MERGEFORMAT </w:instrText>
                    </w:r>
                    <w:r>
                      <w:fldChar w:fldCharType="separate"/>
                    </w:r>
                    <w:r>
                      <w:t>194</w:t>
                    </w:r>
                    <w: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63360" behindDoc="1" locked="0" layoutInCell="1" allowOverlap="1">
              <wp:simplePos x="0" y="0"/>
              <wp:positionH relativeFrom="page">
                <wp:posOffset>865505</wp:posOffset>
              </wp:positionH>
              <wp:positionV relativeFrom="page">
                <wp:posOffset>9467850</wp:posOffset>
              </wp:positionV>
              <wp:extent cx="1828800" cy="1270"/>
              <wp:effectExtent l="0" t="0" r="0" b="0"/>
              <wp:wrapNone/>
              <wp:docPr id="176" name="组合 90"/>
              <wp:cNvGraphicFramePr/>
              <a:graphic xmlns:a="http://schemas.openxmlformats.org/drawingml/2006/main">
                <a:graphicData uri="http://schemas.microsoft.com/office/word/2010/wordprocessingGroup">
                  <wpg:wgp>
                    <wpg:cNvGrpSpPr/>
                    <wpg:grpSpPr>
                      <a:xfrm>
                        <a:off x="0" y="0"/>
                        <a:ext cx="1828800" cy="1270"/>
                        <a:chOff x="1363" y="14910"/>
                        <a:chExt cx="2880" cy="0"/>
                      </a:xfrm>
                    </wpg:grpSpPr>
                    <wps:wsp>
                      <wps:cNvPr id="175" name="任意多边形 91"/>
                      <wps:cNvSpPr/>
                      <wps:spPr>
                        <a:xfrm>
                          <a:off x="1363" y="14910"/>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90" o:spid="_x0000_s1026" o:spt="203" style="position:absolute;left:0pt;margin-left:68.15pt;margin-top:745.5pt;height:0.1pt;width:144pt;mso-position-horizontal-relative:page;mso-position-vertical-relative:page;z-index:-251633664;mso-width-relative:page;mso-height-relative:page;" coordorigin="1363,14910" coordsize="2880,0" o:gfxdata="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zqrsU2QAAAA0BAAAPAAAAAAAA&#10;AAEAIAAAACIAAABkcnMvZG93bnJldi54bWxQSwECFAAUAAAACACHTuJAPmAqVbwCAABMBgAADgAA&#10;AAAAAAABACAAAAAoAQAAZHJzL2Uyb0RvYy54bWxQSwUGAAAAAAYABgBZAQAAVgYAAAAA&#10;">
              <o:lock v:ext="edit" aspectratio="f"/>
              <v:shape id="任意多边形 91" o:spid="_x0000_s1026" o:spt="100" style="position:absolute;left:1363;top:14910;height:2;width:2880;" filled="f" stroked="t" coordsize="2880,1" o:gfxdata="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I9Z7sAAADc&#10;AAAADwAAAAAAAAABACAAAAAiAAAAZHJzL2Rvd25yZXYueG1sUEsBAhQAFAAAAAgAh07iQDMvBZ47&#10;AAAAOQAAABAAAAAAAAAAAQAgAAAACgEAAGRycy9zaGFwZXhtbC54bWxQSwUGAAAAAAYABgBbAQAA&#10;tAMAAAAA&#10;" path="m0,0l2880,0e">
                <v:path o:connectlocs="0,0;2880,0" o:connectangles="0,0"/>
                <v:fill on="f" focussize="0,0"/>
                <v:stroke weight="0.12pt" color="#000000" joinstyle="round"/>
                <v:imagedata o:title=""/>
                <o:lock v:ext="edit" aspectratio="f"/>
              </v:shap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sz w:val="20"/>
        <w:lang w:eastAsia="zh-CN"/>
      </w:rPr>
      <mc:AlternateContent>
        <mc:Choice Requires="wps">
          <w:drawing>
            <wp:anchor distT="0" distB="0" distL="114300" distR="114300" simplePos="0" relativeHeight="251669504" behindDoc="0" locked="0" layoutInCell="1" allowOverlap="1" wp14:anchorId="2378D8CB" wp14:editId="6E21ABD3">
              <wp:simplePos x="0" y="0"/>
              <wp:positionH relativeFrom="margin">
                <wp:align>center</wp:align>
              </wp:positionH>
              <wp:positionV relativeFrom="paragraph">
                <wp:posOffset>0</wp:posOffset>
              </wp:positionV>
              <wp:extent cx="58420" cy="139700"/>
              <wp:effectExtent l="0" t="0" r="0" b="0"/>
              <wp:wrapNone/>
              <wp:docPr id="185" name="文本框 36"/>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rsidR="003E0FBE" w:rsidRDefault="003E0FBE">
                          <w:pPr>
                            <w:pStyle w:val="a6"/>
                          </w:pPr>
                          <w:r>
                            <w:fldChar w:fldCharType="begin"/>
                          </w:r>
                          <w:r>
                            <w:instrText xml:space="preserve"> PAGE  \* MERGEFORMAT </w:instrText>
                          </w:r>
                          <w:r>
                            <w:fldChar w:fldCharType="separate"/>
                          </w:r>
                          <w:r w:rsidR="003D0A95">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83" type="#_x0000_t202" style="position:absolute;margin-left:0;margin-top:0;width:4.6pt;height:11pt;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" filled="f" stroked="f" strokeweight=".5pt">
              <v:textbox style="mso-fit-shape-to-text:t" inset="0,0,0,0">
                <w:txbxContent>
                  <w:p w:rsidR="003E0FBE" w:rsidRDefault="003E0FBE">
                    <w:pPr>
                      <w:pStyle w:val="a6"/>
                    </w:pPr>
                    <w:r>
                      <w:fldChar w:fldCharType="begin"/>
                    </w:r>
                    <w:r>
                      <w:instrText xml:space="preserve"> PAGE  \* MERGEFORMAT </w:instrText>
                    </w:r>
                    <w:r>
                      <w:fldChar w:fldCharType="separate"/>
                    </w:r>
                    <w:r w:rsidR="003D0A95">
                      <w:rPr>
                        <w:noProof/>
                      </w:rPr>
                      <w:t>3</w:t>
                    </w:r>
                    <w:r>
                      <w:fldChar w:fldCharType="end"/>
                    </w:r>
                  </w:p>
                </w:txbxContent>
              </v:textbox>
              <w10:wrap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64384" behindDoc="1" locked="0" layoutInCell="1" allowOverlap="1">
              <wp:simplePos x="0" y="0"/>
              <wp:positionH relativeFrom="page">
                <wp:posOffset>865505</wp:posOffset>
              </wp:positionH>
              <wp:positionV relativeFrom="page">
                <wp:posOffset>9467850</wp:posOffset>
              </wp:positionV>
              <wp:extent cx="1828800" cy="1270"/>
              <wp:effectExtent l="0" t="0" r="0" b="0"/>
              <wp:wrapNone/>
              <wp:docPr id="178" name="组合 96"/>
              <wp:cNvGraphicFramePr/>
              <a:graphic xmlns:a="http://schemas.openxmlformats.org/drawingml/2006/main">
                <a:graphicData uri="http://schemas.microsoft.com/office/word/2010/wordprocessingGroup">
                  <wpg:wgp>
                    <wpg:cNvGrpSpPr/>
                    <wpg:grpSpPr>
                      <a:xfrm>
                        <a:off x="0" y="0"/>
                        <a:ext cx="1828800" cy="1270"/>
                        <a:chOff x="1363" y="14910"/>
                        <a:chExt cx="2880" cy="0"/>
                      </a:xfrm>
                    </wpg:grpSpPr>
                    <wps:wsp>
                      <wps:cNvPr id="177" name="任意多边形 97"/>
                      <wps:cNvSpPr/>
                      <wps:spPr>
                        <a:xfrm>
                          <a:off x="1363" y="14910"/>
                          <a:ext cx="2880" cy="2"/>
                        </a:xfrm>
                        <a:custGeom>
                          <a:avLst/>
                          <a:gdLst/>
                          <a:ahLst/>
                          <a:cxnLst>
                            <a:cxn ang="0">
                              <a:pos x="0" y="0"/>
                            </a:cxn>
                            <a:cxn ang="0">
                              <a:pos x="2880" y="0"/>
                            </a:cxn>
                          </a:cxnLst>
                          <a:rect l="0" t="0" r="0" b="0"/>
                          <a:pathLst>
                            <a:path w="2880" h="1">
                              <a:moveTo>
                                <a:pt x="0" y="0"/>
                              </a:moveTo>
                              <a:lnTo>
                                <a:pt x="2880" y="0"/>
                              </a:lnTo>
                            </a:path>
                          </a:pathLst>
                        </a:custGeom>
                        <a:noFill/>
                        <a:ln w="152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96" o:spid="_x0000_s1026" o:spt="203" style="position:absolute;left:0pt;margin-left:68.15pt;margin-top:745.5pt;height:0.1pt;width:144pt;mso-position-horizontal-relative:page;mso-position-vertical-relative:page;z-index:-251632640;mso-width-relative:page;mso-height-relative:page;" coordorigin="1363,14910" coordsize="2880,0" o:gfxdata="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6q7FNkAAAANAQAADwAAAAAAAAAB&#10;ACAAAAAiAAAAZHJzL2Rvd25yZXYueG1sUEsBAhQAFAAAAAgAh07iQFs5DOe6AgAATAYAAA4AAAAA&#10;AAAAAQAgAAAAKAEAAGRycy9lMm9Eb2MueG1sUEsFBgAAAAAGAAYAWQEAAFQGAAAAAA==&#10;">
              <o:lock v:ext="edit" aspectratio="f"/>
              <v:shape id="任意多边形 97" o:spid="_x0000_s1026" o:spt="100" style="position:absolute;left:1363;top:14910;height:2;width:2880;" filled="f" stroked="t" coordsize="2880,1" o:gfxdata="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wGi7sAAADc&#10;AAAADwAAAAAAAAABACAAAAAiAAAAZHJzL2Rvd25yZXYueG1sUEsBAhQAFAAAAAgAh07iQDMvBZ47&#10;AAAAOQAAABAAAAAAAAAAAQAgAAAACgEAAGRycy9zaGFwZXhtbC54bWxQSwUGAAAAAAYABgBbAQAA&#10;tAMAAAAA&#10;" path="m0,0l2880,0e">
                <v:path o:connectlocs="0,0;2880,0" o:connectangles="0,0"/>
                <v:fill on="f" focussize="0,0"/>
                <v:stroke weight="0.12pt" color="#000000" joinstyle="round"/>
                <v:imagedata o:title=""/>
                <o:lock v:ext="edit" aspectratio="f"/>
              </v:shap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jc w:val="center"/>
      <w:rPr>
        <w:rFonts w:asciiTheme="minorEastAsia" w:eastAsiaTheme="minorEastAsia" w:hAnsiTheme="minorEastAsia"/>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pStyle w:val="a6"/>
      <w:jc w:val="center"/>
      <w:rPr>
        <w:rFonts w:asciiTheme="minorEastAsia" w:eastAsiaTheme="minorEastAsia" w:hAnsiTheme="minorEastAsia"/>
      </w:rPr>
    </w:pPr>
    <w:r>
      <w:rPr>
        <w:noProof/>
        <w:lang w:eastAsia="zh-CN"/>
      </w:rPr>
      <mc:AlternateContent>
        <mc:Choice Requires="wps">
          <w:drawing>
            <wp:anchor distT="0" distB="0" distL="114300" distR="114300" simplePos="0" relativeHeight="251675648" behindDoc="0" locked="0" layoutInCell="1" allowOverlap="1" wp14:anchorId="4DB4AD15" wp14:editId="2760D1CD">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554443774"/>
                          </w:sdtPr>
                          <w:sdtEndPr>
                            <w:rPr>
                              <w:rFonts w:asciiTheme="minorEastAsia" w:eastAsiaTheme="minorEastAsia" w:hAnsiTheme="minorEastAsia"/>
                            </w:rPr>
                          </w:sdtEndPr>
                          <w:sdtContent>
                            <w:p w:rsidR="003E0FBE" w:rsidRDefault="003E0FBE">
                              <w:pPr>
                                <w:pStyle w:val="a6"/>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PAGE   \* MERGEFORMAT</w:instrText>
                              </w:r>
                              <w:r>
                                <w:rPr>
                                  <w:rFonts w:asciiTheme="minorEastAsia" w:eastAsiaTheme="minorEastAsia" w:hAnsiTheme="minorEastAsia"/>
                                </w:rPr>
                                <w:fldChar w:fldCharType="separate"/>
                              </w:r>
                              <w:r w:rsidR="003D0A95" w:rsidRPr="003D0A95">
                                <w:rPr>
                                  <w:rFonts w:asciiTheme="minorEastAsia" w:eastAsiaTheme="minorEastAsia" w:hAnsiTheme="minorEastAsia"/>
                                  <w:noProof/>
                                  <w:lang w:val="zh-CN" w:eastAsia="zh-CN"/>
                                </w:rPr>
                                <w:t>221</w:t>
                              </w:r>
                              <w:r>
                                <w:rPr>
                                  <w:rFonts w:asciiTheme="minorEastAsia" w:eastAsiaTheme="minorEastAsia" w:hAnsiTheme="minorEastAsia"/>
                                </w:rPr>
                                <w:fldChar w:fldCharType="end"/>
                              </w:r>
                            </w:p>
                          </w:sdtContent>
                        </w:sdt>
                        <w:p w:rsidR="003E0FBE" w:rsidRDefault="003E0FBE">
                          <w:pPr>
                            <w:rPr>
                              <w:rFonts w:asciiTheme="minorEastAsia" w:eastAsiaTheme="minorEastAsia" w:hAnsiTheme="minor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6" o:spid="_x0000_s1084"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nZCQ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0dsZ2QkDAADVBgAADgAAAAAAAAAAAAAAAAAuAgAAZHJzL2Uyb0RvYy54bWxQSwEC&#10;LQAUAAYACAAAACEA5yqKvNYAAAAFAQAADwAAAAAAAAAAAAAAAABjBQAAZHJzL2Rvd25yZXYueG1s&#10;UEsFBgAAAAAEAAQA8wAAAGYGAAAAAA==&#10;" filled="f" fillcolor="white [3201]" stroked="f" strokeweight=".5pt">
              <v:textbox style="mso-fit-shape-to-text:t" inset="0,0,0,0">
                <w:txbxContent>
                  <w:sdt>
                    <w:sdtPr>
                      <w:id w:val="554443774"/>
                    </w:sdtPr>
                    <w:sdtEndPr>
                      <w:rPr>
                        <w:rFonts w:asciiTheme="minorEastAsia" w:eastAsiaTheme="minorEastAsia" w:hAnsiTheme="minorEastAsia"/>
                      </w:rPr>
                    </w:sdtEndPr>
                    <w:sdtContent>
                      <w:p w:rsidR="003E0FBE" w:rsidRDefault="003E0FBE">
                        <w:pPr>
                          <w:pStyle w:val="a6"/>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PAGE   \* MERGEFORMAT</w:instrText>
                        </w:r>
                        <w:r>
                          <w:rPr>
                            <w:rFonts w:asciiTheme="minorEastAsia" w:eastAsiaTheme="minorEastAsia" w:hAnsiTheme="minorEastAsia"/>
                          </w:rPr>
                          <w:fldChar w:fldCharType="separate"/>
                        </w:r>
                        <w:r w:rsidR="003D0A95" w:rsidRPr="003D0A95">
                          <w:rPr>
                            <w:rFonts w:asciiTheme="minorEastAsia" w:eastAsiaTheme="minorEastAsia" w:hAnsiTheme="minorEastAsia"/>
                            <w:noProof/>
                            <w:lang w:val="zh-CN" w:eastAsia="zh-CN"/>
                          </w:rPr>
                          <w:t>221</w:t>
                        </w:r>
                        <w:r>
                          <w:rPr>
                            <w:rFonts w:asciiTheme="minorEastAsia" w:eastAsiaTheme="minorEastAsia" w:hAnsiTheme="minorEastAsia"/>
                          </w:rPr>
                          <w:fldChar w:fldCharType="end"/>
                        </w:r>
                      </w:p>
                    </w:sdtContent>
                  </w:sdt>
                  <w:p w:rsidR="003E0FBE" w:rsidRDefault="003E0FBE">
                    <w:pPr>
                      <w:rPr>
                        <w:rFonts w:asciiTheme="minorEastAsia" w:eastAsiaTheme="minorEastAsia" w:hAnsiTheme="minorEastAsia"/>
                      </w:rPr>
                    </w:pPr>
                  </w:p>
                </w:txbxContent>
              </v:textbox>
              <w10:wrap anchorx="margin"/>
            </v:shape>
          </w:pict>
        </mc:Fallback>
      </mc:AlternateContent>
    </w:r>
  </w:p>
  <w:p w:rsidR="003E0FBE" w:rsidRDefault="003E0FBE">
    <w:pPr>
      <w:spacing w:line="14" w:lineRule="auto"/>
      <w:jc w:val="center"/>
      <w:rPr>
        <w:rFonts w:asciiTheme="minorEastAsia" w:eastAsiaTheme="minorEastAsia" w:hAnsiTheme="minorEastAsia"/>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r>
      <w:rPr>
        <w:noProof/>
        <w:sz w:val="2"/>
        <w:lang w:eastAsia="zh-CN"/>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E0FBE" w:rsidRDefault="003E0FBE">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90" type="#_x0000_t202" style="position:absolute;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&#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CwcJKwIAIAAB8EAAAOAAAAAAAAAAAAAAAAAC4CAABkcnMvZTJvRG9jLnhtbFBLAQItABQA&#10;BgAIAAAAIQBxqtG51wAAAAUBAAAPAAAAAAAAAAAAAAAAAHoEAABkcnMvZG93bnJldi54bWxQSwUG&#10;AAAAAAQABADzAAAAfgUAAAAA&#10;" filled="f" stroked="f" strokeweight=".5pt">
              <v:textbox style="mso-fit-shape-to-text:t" inset="0,0,0,0">
                <w:txbxContent>
                  <w:p w:rsidR="003E0FBE" w:rsidRDefault="003E0FBE">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r>
      <w:rPr>
        <w:noProof/>
        <w:sz w:val="2"/>
        <w:lang w:eastAsia="zh-CN"/>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73990" cy="139700"/>
              <wp:effectExtent l="0" t="0" r="0" b="0"/>
              <wp:wrapNone/>
              <wp:docPr id="188" name="文本框 28"/>
              <wp:cNvGraphicFramePr/>
              <a:graphic xmlns:a="http://schemas.openxmlformats.org/drawingml/2006/main">
                <a:graphicData uri="http://schemas.microsoft.com/office/word/2010/wordprocessingShape">
                  <wps:wsp>
                    <wps:cNvSpPr txBox="1"/>
                    <wps:spPr>
                      <a:xfrm>
                        <a:off x="0" y="0"/>
                        <a:ext cx="173990" cy="139700"/>
                      </a:xfrm>
                      <a:prstGeom prst="rect">
                        <a:avLst/>
                      </a:prstGeom>
                      <a:noFill/>
                      <a:ln w="6350">
                        <a:noFill/>
                      </a:ln>
                      <a:effectLst/>
                    </wps:spPr>
                    <wps:txbx>
                      <w:txbxContent>
                        <w:p w:rsidR="003E0FBE" w:rsidRDefault="003E0FBE">
                          <w:pPr>
                            <w:pStyle w:val="a6"/>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91" type="#_x0000_t202" style="position:absolute;margin-left:0;margin-top:0;width:13.7pt;height:11pt;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" filled="f" stroked="f" strokeweight=".5pt">
              <v:textbox style="mso-fit-shape-to-text:t" inset="0,0,0,0">
                <w:txbxContent>
                  <w:p w:rsidR="003E0FBE" w:rsidRDefault="003E0FBE">
                    <w:pPr>
                      <w:pStyle w:val="a6"/>
                    </w:pPr>
                    <w:r>
                      <w:fldChar w:fldCharType="begin"/>
                    </w:r>
                    <w:r>
                      <w:instrText xml:space="preserve"> PAGE  \* MERGEFORMAT </w:instrText>
                    </w:r>
                    <w:r>
                      <w:fldChar w:fldCharType="separate"/>
                    </w:r>
                    <w:r>
                      <w:t>130</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FBE" w:rsidRDefault="003E0FBE">
      <w:r>
        <w:separator/>
      </w:r>
    </w:p>
  </w:footnote>
  <w:footnote w:type="continuationSeparator" w:id="0">
    <w:p w:rsidR="003E0FBE" w:rsidRDefault="003E0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46976"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60" name="组合 42"/>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59" name="任意多边形 43"/>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42" o:spid="_x0000_s1026" o:spt="203" style="position:absolute;left:0pt;margin-left:68.15pt;margin-top:57.65pt;height:0.1pt;width:459.15pt;mso-position-horizontal-relative:page;mso-position-vertical-relative:page;z-index:-251649024;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H7I3/2QAAAAwBAAAP&#10;AAAAAAAAAAEAIAAAACIAAABkcnMvZG93bnJldi54bWxQSwECFAAUAAAACACHTuJAk/d3fsICAABL&#10;BgAADgAAAAAAAAABACAAAAAoAQAAZHJzL2Uyb0RvYy54bWxQSwUGAAAAAAYABgBZAQAAXAYAAAAA&#10;">
              <o:lock v:ext="edit" aspectratio="f"/>
              <v:shape id="任意多边形 43" o:spid="_x0000_s1026" o:spt="100" style="position:absolute;left:1363;top:1154;height:2;width:9183;" filled="f" stroked="t" coordsize="9183,1" o:gfxdata="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Mr0L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48000"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369" name="文本框 44"/>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4" o:spid="_x0000_s1088" type="#_x0000_t202" style="position:absolute;margin-left:67pt;margin-top:43.1pt;width:180.6pt;height:12.4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49024"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62" name="Group 64"/>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61" name="任意多边形 52"/>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Group 64" o:spid="_x0000_s1026" o:spt="203" style="position:absolute;left:0pt;margin-left:68.15pt;margin-top:57.65pt;height:0.1pt;width:459.15pt;mso-position-horizontal-relative:page;mso-position-vertical-relative:page;z-index:-251646976;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fsjf/ZAAAADAEAAA8AAAAAAAAA&#10;AQAgAAAAIgAAAGRycy9kb3ducmV2LnhtbFBLAQIUABQAAAAIAIdO4kD2+5L2uwIAAEoGAAAOAAAA&#10;AAAAAAEAIAAAACgBAABkcnMvZTJvRG9jLnhtbFBLBQYAAAAABgAGAFkBAABVBgAAAAA=&#10;">
              <o:lock v:ext="edit" aspectratio="f"/>
              <v:shape id="任意多边形 52" o:spid="_x0000_s1026" o:spt="100" style="position:absolute;left:1363;top:1154;height:2;width:9183;" filled="f" stroked="t" coordsize="9183,1" o:gfxdata="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e1rvQAA&#10;ANwAAAAPAAAAAAAAAAEAIAAAACIAAABkcnMvZG93bnJldi54bWxQSwECFAAUAAAACACHTuJAMy8F&#10;njsAAAA5AAAAEAAAAAAAAAABACAAAAAMAQAAZHJzL3NoYXBleG1sLnhtbFBLBQYAAAAABgAGAFsB&#10;AAC2Aw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50048"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378" name="文本框 53"/>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3" o:spid="_x0000_s1089" type="#_x0000_t202" style="position:absolute;margin-left:67pt;margin-top:43.1pt;width:180.6pt;height:12.4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53120"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66" name="Group 54"/>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65" name="任意多边形 59"/>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Group 54" o:spid="_x0000_s1026" o:spt="203" style="position:absolute;left:0pt;margin-left:68.15pt;margin-top:57.65pt;height:0.1pt;width:459.15pt;mso-position-horizontal-relative:page;mso-position-vertical-relative:page;z-index:-251642880;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H7I3/2QAAAAwBAAAPAAAAAAAAAAEA&#10;IAAAACIAAABkcnMvZG93bnJldi54bWxQSwECFAAUAAAACACHTuJAKWr0HLkCAABKBgAADgAAAAAA&#10;AAABACAAAAAoAQAAZHJzL2Uyb0RvYy54bWxQSwUGAAAAAAYABgBZAQAAUwYAAAAA&#10;">
              <o:lock v:ext="edit" aspectratio="f"/>
              <v:shape id="任意多边形 59" o:spid="_x0000_s1026" o:spt="100" style="position:absolute;left:1363;top:1154;height:2;width:9183;" filled="f" stroked="t" coordsize="9183,1" o:gfxdata="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LraL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54144"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385" name="文本框 60"/>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0" o:spid="_x0000_s1092" type="#_x0000_t202" style="position:absolute;margin-left:67pt;margin-top:43.1pt;width:180.6pt;height:12.4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51072"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64" name="组合 55"/>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63" name="任意多边形 56"/>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55" o:spid="_x0000_s1026" o:spt="203" style="position:absolute;left:0pt;margin-left:68.15pt;margin-top:57.65pt;height:0.1pt;width:459.15pt;mso-position-horizontal-relative:page;mso-position-vertical-relative:page;z-index:-251644928;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R+yN/9kAAAAMAQAADwAA&#10;AAAAAAABACAAAAAiAAAAZHJzL2Rvd25yZXYueG1sUEsBAhQAFAAAAAgAh07iQF+C3CDAAgAASwYA&#10;AA4AAAAAAAAAAQAgAAAAKAEAAGRycy9lMm9Eb2MueG1sUEsFBgAAAAAGAAYAWQEAAFoGAAAAAA==&#10;">
              <o:lock v:ext="edit" aspectratio="f"/>
              <v:shape id="任意多边形 56" o:spid="_x0000_s1026" o:spt="100" style="position:absolute;left:1363;top:1154;height:2;width:9183;" filled="f" stroked="t" coordsize="9183,1" o:gfxdata="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fWh7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52096" behindDoc="1" locked="0" layoutInCell="1" allowOverlap="1">
              <wp:simplePos x="0" y="0"/>
              <wp:positionH relativeFrom="page">
                <wp:posOffset>5616575</wp:posOffset>
              </wp:positionH>
              <wp:positionV relativeFrom="page">
                <wp:posOffset>547370</wp:posOffset>
              </wp:positionV>
              <wp:extent cx="1023620" cy="158115"/>
              <wp:effectExtent l="0" t="0" r="0" b="0"/>
              <wp:wrapNone/>
              <wp:docPr id="382" name="文本框 57"/>
              <wp:cNvGraphicFramePr/>
              <a:graphic xmlns:a="http://schemas.openxmlformats.org/drawingml/2006/main">
                <a:graphicData uri="http://schemas.microsoft.com/office/word/2010/wordprocessingShape">
                  <wps:wsp>
                    <wps:cNvSpPr txBox="1"/>
                    <wps:spPr>
                      <a:xfrm>
                        <a:off x="0" y="0"/>
                        <a:ext cx="1023620" cy="158115"/>
                      </a:xfrm>
                      <a:prstGeom prst="rect">
                        <a:avLst/>
                      </a:prstGeom>
                      <a:noFill/>
                      <a:ln>
                        <a:noFill/>
                      </a:ln>
                      <a:effectLst/>
                    </wps:spPr>
                    <wps:txbx>
                      <w:txbxContent>
                        <w:p w:rsidR="003E0FBE" w:rsidRDefault="003E0FBE">
                          <w:pPr>
                            <w:pStyle w:val="a4"/>
                            <w:spacing w:before="0" w:line="229" w:lineRule="exact"/>
                            <w:ind w:left="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7" o:spid="_x0000_s1093" type="#_x0000_t202" style="position:absolute;margin-left:442.25pt;margin-top:43.1pt;width:80.6pt;height:12.4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" filled="f" stroked="f">
              <v:textbox inset="0,0,0,0">
                <w:txbxContent>
                  <w:p w:rsidR="003E0FBE" w:rsidRDefault="003E0FBE">
                    <w:pPr>
                      <w:pStyle w:val="a4"/>
                      <w:spacing w:before="0" w:line="229" w:lineRule="exact"/>
                      <w:ind w:left="0"/>
                      <w:rPr>
                        <w:rFonts w:ascii="黑体" w:eastAsia="黑体" w:hAnsi="黑体" w:cs="黑体"/>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rFonts w:eastAsiaTheme="minorEastAsia"/>
        <w:sz w:val="20"/>
        <w:szCs w:val="20"/>
        <w:lang w:eastAsia="zh-CN"/>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67456"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83" name="Group 46"/>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82" name="任意多边形 59"/>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Group 46" o:spid="_x0000_s1026" o:spt="203" style="position:absolute;left:0pt;margin-left:68.15pt;margin-top:57.65pt;height:0.1pt;width:459.15pt;mso-position-horizontal-relative:page;mso-position-vertical-relative:page;z-index:-251629568;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R+yN/9kAAAAMAQAADwAAAAAAAAABACAA&#10;AAAiAAAAZHJzL2Rvd25yZXYueG1sUEsBAhQAFAAAAAgAh07iQDku7Ka3AgAASgYAAA4AAAAAAAAA&#10;AQAgAAAAKAEAAGRycy9lMm9Eb2MueG1sUEsFBgAAAAAGAAYAWQEAAFEGAAAAAA==&#10;">
              <o:lock v:ext="edit" aspectratio="f"/>
              <v:shape id="任意多边形 59" o:spid="_x0000_s1026" o:spt="100" style="position:absolute;left:1363;top:1154;height:2;width:9183;" filled="f" stroked="t" coordsize="9183,1" o:gfxdata="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V5r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68480"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184" name="文本框 60"/>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_x0000_s1094" type="#_x0000_t202" style="position:absolute;margin-left:67pt;margin-top:43.1pt;width:180.6pt;height:12.4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65408"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80" name="Group 50"/>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79" name="任意多边形 56"/>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Group 50" o:spid="_x0000_s1026" o:spt="203" style="position:absolute;left:0pt;margin-left:68.15pt;margin-top:57.65pt;height:0.1pt;width:459.15pt;mso-position-horizontal-relative:page;mso-position-vertical-relative:page;z-index:-251631616;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R+yN/9kAAAAMAQAADwAAAAAAAAAB&#10;ACAAAAAiAAAAZHJzL2Rvd25yZXYueG1sUEsBAhQAFAAAAAgAh07iQD93DO66AgAASgYAAA4AAAAA&#10;AAAAAQAgAAAAKAEAAGRycy9lMm9Eb2MueG1sUEsFBgAAAAAGAAYAWQEAAFQGAAAAAA==&#10;">
              <o:lock v:ext="edit" aspectratio="f"/>
              <v:shape id="任意多边形 56" o:spid="_x0000_s1026" o:spt="100" style="position:absolute;left:1363;top:1154;height:2;width:9183;" filled="f" stroked="t" coordsize="9183,1" o:gfxdata="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d7C8AAAA&#10;3AAAAA8AAAAAAAAAAQAgAAAAIgAAAGRycy9kb3ducmV2LnhtbFBLAQIUABQAAAAIAIdO4kAzLwWe&#10;OwAAADkAAAAQAAAAAAAAAAEAIAAAAAsBAABkcnMvc2hhcGV4bWwueG1sUEsFBgAAAAAGAAYAWwEA&#10;ALUDA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66432" behindDoc="1" locked="0" layoutInCell="1" allowOverlap="1">
              <wp:simplePos x="0" y="0"/>
              <wp:positionH relativeFrom="page">
                <wp:posOffset>5616575</wp:posOffset>
              </wp:positionH>
              <wp:positionV relativeFrom="page">
                <wp:posOffset>547370</wp:posOffset>
              </wp:positionV>
              <wp:extent cx="1023620" cy="158115"/>
              <wp:effectExtent l="0" t="0" r="0" b="0"/>
              <wp:wrapNone/>
              <wp:docPr id="181" name="文本框 57"/>
              <wp:cNvGraphicFramePr/>
              <a:graphic xmlns:a="http://schemas.openxmlformats.org/drawingml/2006/main">
                <a:graphicData uri="http://schemas.microsoft.com/office/word/2010/wordprocessingShape">
                  <wps:wsp>
                    <wps:cNvSpPr txBox="1"/>
                    <wps:spPr>
                      <a:xfrm>
                        <a:off x="0" y="0"/>
                        <a:ext cx="1023620" cy="158115"/>
                      </a:xfrm>
                      <a:prstGeom prst="rect">
                        <a:avLst/>
                      </a:prstGeom>
                      <a:noFill/>
                      <a:ln>
                        <a:noFill/>
                      </a:ln>
                      <a:effectLst/>
                    </wps:spPr>
                    <wps:txbx>
                      <w:txbxContent>
                        <w:p w:rsidR="003E0FBE" w:rsidRDefault="003E0FBE">
                          <w:pPr>
                            <w:pStyle w:val="a4"/>
                            <w:spacing w:before="0" w:line="229" w:lineRule="exact"/>
                            <w:ind w:left="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_x0000_s1095" type="#_x0000_t202" style="position:absolute;margin-left:442.25pt;margin-top:43.1pt;width:80.6pt;height:12.4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" filled="f" stroked="f">
              <v:textbox inset="0,0,0,0">
                <w:txbxContent>
                  <w:p w:rsidR="003E0FBE" w:rsidRDefault="003E0FBE">
                    <w:pPr>
                      <w:pStyle w:val="a4"/>
                      <w:spacing w:before="0" w:line="229" w:lineRule="exact"/>
                      <w:ind w:left="0"/>
                      <w:rPr>
                        <w:rFonts w:ascii="黑体" w:eastAsia="黑体" w:hAnsi="黑体" w:cs="黑体"/>
                      </w:rPr>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55168"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68" name="Group 38"/>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67" name="任意多边形 70"/>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Group 38" o:spid="_x0000_s1026" o:spt="203" style="position:absolute;left:0pt;margin-left:68.15pt;margin-top:57.65pt;height:0.1pt;width:459.15pt;mso-position-horizontal-relative:page;mso-position-vertical-relative:page;z-index:-251640832;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H7I3/2QAAAAwBAAAPAAAAAAAAAAEA&#10;IAAAACIAAABkcnMvZG93bnJldi54bWxQSwECFAAUAAAACACHTuJABIBK9rkCAABKBgAADgAAAAAA&#10;AAABACAAAAAoAQAAZHJzL2Uyb0RvYy54bWxQSwUGAAAAAAYABgBZAQAAUwYAAAAA&#10;">
              <o:lock v:ext="edit" aspectratio="f"/>
              <v:shape id="任意多边形 70" o:spid="_x0000_s1026" o:spt="100" style="position:absolute;left:1363;top:1154;height:2;width:9183;" filled="f" stroked="t" coordsize="9183,1" o:gfxdata="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CEvQAA&#10;ANwAAAAPAAAAAAAAAAEAIAAAACIAAABkcnMvZG93bnJldi54bWxQSwECFAAUAAAACACHTuJAMy8F&#10;njsAAAA5AAAAEAAAAAAAAAABACAAAAAMAQAAZHJzL3NoYXBleG1sLnhtbFBLBQYAAAAABgAGAFsB&#10;AAC2Aw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56192"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396" name="文本框 71"/>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1" o:spid="_x0000_s1096" type="#_x0000_t202" style="position:absolute;margin-left:67pt;margin-top:43.1pt;width:180.6pt;height:12.4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" filled="f" stroked="f">
              <v:textbox inset="0,0,0,0">
                <w:txbxContent>
                  <w:p w:rsidR="003E0FBE" w:rsidRDefault="003E0FBE">
                    <w:pPr>
                      <w:pStyle w:val="a4"/>
                      <w:spacing w:before="0" w:line="229" w:lineRule="exact"/>
                      <w:rPr>
                        <w:rFonts w:ascii="黑体" w:eastAsia="黑体" w:hAnsi="黑体" w:cs="黑体"/>
                      </w:rPr>
                    </w:pP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57216"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70" name="组合 74"/>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69" name="任意多边形 75"/>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74" o:spid="_x0000_s1026" o:spt="203" style="position:absolute;left:0pt;margin-left:68.15pt;margin-top:57.65pt;height:0.1pt;width:459.15pt;mso-position-horizontal-relative:page;mso-position-vertical-relative:page;z-index:-251638784;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Efsjf/ZAAAADAEAAA8A&#10;AAAAAAAAAQAgAAAAIgAAAGRycy9kb3ducmV2LnhtbFBLAQIUABQAAAAIAIdO4kBL0wy+wQIAAEsG&#10;AAAOAAAAAAAAAAEAIAAAACgBAABkcnMvZTJvRG9jLnhtbFBLBQYAAAAABgAGAFkBAABbBgAAAAA=&#10;">
              <o:lock v:ext="edit" aspectratio="f"/>
              <v:shape id="任意多边形 75" o:spid="_x0000_s1026" o:spt="100" style="position:absolute;left:1363;top:1154;height:2;width:9183;" filled="f" stroked="t" coordsize="9183,1" o:gfxdata="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hbbsAAADc&#10;AAAADwAAAAAAAAABACAAAAAiAAAAZHJzL2Rvd25yZXYueG1sUEsBAhQAFAAAAAgAh07iQDMvBZ47&#10;AAAAOQAAABAAAAAAAAAAAQAgAAAACgEAAGRycy9zaGFwZXhtbC54bWxQSwUGAAAAAAYABgBbAQAA&#10;tA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58240" behindDoc="1" locked="0" layoutInCell="1" allowOverlap="1">
              <wp:simplePos x="0" y="0"/>
              <wp:positionH relativeFrom="page">
                <wp:posOffset>5415280</wp:posOffset>
              </wp:positionH>
              <wp:positionV relativeFrom="page">
                <wp:posOffset>547370</wp:posOffset>
              </wp:positionV>
              <wp:extent cx="1292225" cy="158115"/>
              <wp:effectExtent l="0" t="0" r="0" b="0"/>
              <wp:wrapNone/>
              <wp:docPr id="401" name="文本框 76"/>
              <wp:cNvGraphicFramePr/>
              <a:graphic xmlns:a="http://schemas.openxmlformats.org/drawingml/2006/main">
                <a:graphicData uri="http://schemas.microsoft.com/office/word/2010/wordprocessingShape">
                  <wps:wsp>
                    <wps:cNvSpPr txBox="1"/>
                    <wps:spPr>
                      <a:xfrm>
                        <a:off x="0" y="0"/>
                        <a:ext cx="1292225"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6" o:spid="_x0000_s1098" type="#_x0000_t202" style="position:absolute;margin-left:426.4pt;margin-top:43.1pt;width:101.75pt;height:12.4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61312"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74" name="组合 81"/>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73" name="任意多边形 82"/>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81" o:spid="_x0000_s1026" o:spt="203" style="position:absolute;left:0pt;margin-left:68.15pt;margin-top:57.65pt;height:0.1pt;width:459.15pt;mso-position-horizontal-relative:page;mso-position-vertical-relative:page;z-index:-251635712;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H7I3/2QAAAAwBAAAP&#10;AAAAAAAAAAEAIAAAACIAAABkcnMvZG93bnJldi54bWxQSwECFAAUAAAACACHTuJAVR6kfMICAABL&#10;BgAADgAAAAAAAAABACAAAAAoAQAAZHJzL2Uyb0RvYy54bWxQSwUGAAAAAAYABgBZAQAAXAYAAAAA&#10;">
              <o:lock v:ext="edit" aspectratio="f"/>
              <v:shape id="任意多边形 82" o:spid="_x0000_s1026" o:spt="100" style="position:absolute;left:1363;top:1154;height:2;width:9183;" filled="f" stroked="t" coordsize="9183,1" o:gfxdata="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5AWr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62336"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408" name="文本框 83"/>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3" o:spid="_x0000_s1100" type="#_x0000_t202" style="position:absolute;margin-left:67pt;margin-top:43.1pt;width:180.6pt;height:12.4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59264"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72" name="Group 27"/>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71" name="任意多边形 79"/>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Group 27" o:spid="_x0000_s1026" o:spt="203" style="position:absolute;left:0pt;margin-left:68.15pt;margin-top:57.65pt;height:0.1pt;width:459.15pt;mso-position-horizontal-relative:page;mso-position-vertical-relative:page;z-index:-251637760;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fsjf/ZAAAADAEAAA8AAAAAAAAAAQAg&#10;AAAAIgAAAGRycy9kb3ducmV2LnhtbFBLAQIUABQAAAAIAIdO4kBT5Jd2uAIAAEoGAAAOAAAAAAAA&#10;AAEAIAAAACgBAABkcnMvZTJvRG9jLnhtbFBLBQYAAAAABgAGAFkBAABSBgAAAAA=&#10;">
              <o:lock v:ext="edit" aspectratio="f"/>
              <v:shape id="任意多边形 79" o:spid="_x0000_s1026" o:spt="100" style="position:absolute;left:1363;top:1154;height:2;width:9183;" filled="f" stroked="t" coordsize="9183,1" o:gfxdata="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B7tr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60288" behindDoc="1" locked="0" layoutInCell="1" allowOverlap="1">
              <wp:simplePos x="0" y="0"/>
              <wp:positionH relativeFrom="page">
                <wp:posOffset>5415280</wp:posOffset>
              </wp:positionH>
              <wp:positionV relativeFrom="page">
                <wp:posOffset>547370</wp:posOffset>
              </wp:positionV>
              <wp:extent cx="1292225" cy="158115"/>
              <wp:effectExtent l="0" t="0" r="0" b="0"/>
              <wp:wrapNone/>
              <wp:docPr id="405" name="文本框 80"/>
              <wp:cNvGraphicFramePr/>
              <a:graphic xmlns:a="http://schemas.openxmlformats.org/drawingml/2006/main">
                <a:graphicData uri="http://schemas.microsoft.com/office/word/2010/wordprocessingShape">
                  <wps:wsp>
                    <wps:cNvSpPr txBox="1"/>
                    <wps:spPr>
                      <a:xfrm>
                        <a:off x="0" y="0"/>
                        <a:ext cx="1292225"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0" o:spid="_x0000_s1101" type="#_x0000_t202" style="position:absolute;margin-left:426.4pt;margin-top:43.1pt;width:101.75pt;height:12.4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pStyle w:val="a7"/>
      <w:pBdr>
        <w:bottom w:val="none" w:sz="0" w:space="0" w:color="auto"/>
      </w:pBdr>
      <w:rPr>
        <w:rFonts w:eastAsiaTheme="minor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41856"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54" name="组合 30"/>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53" name="任意多边形 31"/>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30" o:spid="_x0000_s1026" o:spt="203" style="position:absolute;left:0pt;margin-left:68.15pt;margin-top:57.65pt;height:0.1pt;width:459.15pt;mso-position-horizontal-relative:page;mso-position-vertical-relative:page;z-index:-251654144;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Efsjf/ZAAAADAEAAA8A&#10;AAAAAAAAAQAgAAAAIgAAAGRycy9kb3ducmV2LnhtbFBLAQIUABQAAAAIAIdO4kDloyNFwQIAAEsG&#10;AAAOAAAAAAAAAAEAIAAAACgBAABkcnMvZTJvRG9jLnhtbFBLBQYAAAAABgAGAFkBAABbBgAAAAA=&#10;">
              <o:lock v:ext="edit" aspectratio="f"/>
              <v:shape id="任意多边形 31" o:spid="_x0000_s1026" o:spt="100" style="position:absolute;left:1363;top:1154;height:2;width:9183;" filled="f" stroked="t" coordsize="9183,1" o:gfxdata="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yxw6vQAA&#10;ANwAAAAPAAAAAAAAAAEAIAAAACIAAABkcnMvZG93bnJldi54bWxQSwECFAAUAAAACACHTuJAMy8F&#10;njsAAAA5AAAAEAAAAAAAAAABACAAAAAMAQAAZHJzL3NoYXBleG1sLnhtbFBLBQYAAAAABgAGAFsB&#10;AAC2AwAAAAA=&#10;" path="m0,0l9183,0e">
                <v:path o:connectlocs="0,0;9183,0" o:connectangles="0,0"/>
                <v:fill on="f" focussize="0,0"/>
                <v:stroke weight="0.82pt" color="#000000" joinstyle="round"/>
                <v:imagedata o:title=""/>
                <o:lock v:ext="edit" aspectratio="f"/>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39808"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52" name="组合 27"/>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51" name="任意多边形 28"/>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27" o:spid="_x0000_s1026" o:spt="203" style="position:absolute;left:0pt;margin-left:68.15pt;margin-top:57.65pt;height:0.1pt;width:459.15pt;mso-position-horizontal-relative:page;mso-position-vertical-relative:page;z-index:-251656192;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H7I3/2QAAAAwBAAAPAAAA&#10;AAAAAAEAIAAAACIAAABkcnMvZG93bnJldi54bWxQSwECFAAUAAAACACHTuJAp0BXoL8CAABLBgAA&#10;DgAAAAAAAAABACAAAAAoAQAAZHJzL2Uyb0RvYy54bWxQSwUGAAAAAAYABgBZAQAAWQYAAAAA&#10;">
              <o:lock v:ext="edit" aspectratio="f"/>
              <v:shape id="任意多边形 28" o:spid="_x0000_s1026" o:spt="100" style="position:absolute;left:1363;top:1154;height:2;width:9183;" filled="f" stroked="t" coordsize="9183,1" o:gfxdata="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SfWvQAA&#10;ANwAAAAPAAAAAAAAAAEAIAAAACIAAABkcnMvZG93bnJldi54bWxQSwECFAAUAAAACACHTuJAMy8F&#10;njsAAAA5AAAAEAAAAAAAAAABACAAAAAMAQAAZHJzL3NoYXBleG1sLnhtbFBLBQYAAAAABgAGAFsB&#10;AAC2Aw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40832" behindDoc="1" locked="0" layoutInCell="1" allowOverlap="1">
              <wp:simplePos x="0" y="0"/>
              <wp:positionH relativeFrom="page">
                <wp:posOffset>5616575</wp:posOffset>
              </wp:positionH>
              <wp:positionV relativeFrom="page">
                <wp:posOffset>547370</wp:posOffset>
              </wp:positionV>
              <wp:extent cx="1023620" cy="158115"/>
              <wp:effectExtent l="0" t="0" r="0" b="0"/>
              <wp:wrapNone/>
              <wp:docPr id="354" name="文本框 29"/>
              <wp:cNvGraphicFramePr/>
              <a:graphic xmlns:a="http://schemas.openxmlformats.org/drawingml/2006/main">
                <a:graphicData uri="http://schemas.microsoft.com/office/word/2010/wordprocessingShape">
                  <wps:wsp>
                    <wps:cNvSpPr txBox="1"/>
                    <wps:spPr>
                      <a:xfrm>
                        <a:off x="0" y="0"/>
                        <a:ext cx="1023620" cy="158115"/>
                      </a:xfrm>
                      <a:prstGeom prst="rect">
                        <a:avLst/>
                      </a:prstGeom>
                      <a:noFill/>
                      <a:ln>
                        <a:noFill/>
                      </a:ln>
                      <a:effectLst/>
                    </wps:spPr>
                    <wps:txbx>
                      <w:txbxContent>
                        <w:p w:rsidR="003E0FBE" w:rsidRDefault="003E0FBE">
                          <w:pPr>
                            <w:pStyle w:val="a4"/>
                            <w:spacing w:before="0" w:line="229" w:lineRule="exact"/>
                            <w:ind w:left="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9" o:spid="_x0000_s1085" type="#_x0000_t202" style="position:absolute;margin-left:442.25pt;margin-top:43.1pt;width:80.6pt;height:12.4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" filled="f" stroked="f">
              <v:textbox inset="0,0,0,0">
                <w:txbxContent>
                  <w:p w:rsidR="003E0FBE" w:rsidRDefault="003E0FBE">
                    <w:pPr>
                      <w:pStyle w:val="a4"/>
                      <w:spacing w:before="0" w:line="229" w:lineRule="exact"/>
                      <w:ind w:left="0"/>
                      <w:rPr>
                        <w:rFonts w:ascii="黑体" w:eastAsia="黑体" w:hAnsi="黑体" w:cs="黑体"/>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44928"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58" name="组合 36"/>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57" name="任意多边形 37"/>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36" o:spid="_x0000_s1026" o:spt="203" style="position:absolute;left:0pt;margin-left:68.15pt;margin-top:57.65pt;height:0.1pt;width:459.15pt;mso-position-horizontal-relative:page;mso-position-vertical-relative:page;z-index:-251651072;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H7I3/2QAAAAwBAAAPAAAA&#10;AAAAAAEAIAAAACIAAABkcnMvZG93bnJldi54bWxQSwECFAAUAAAACACHTuJA1e5WVL8CAABLBgAA&#10;DgAAAAAAAAABACAAAAAoAQAAZHJzL2Uyb0RvYy54bWxQSwUGAAAAAAYABgBZAQAAWQYAAAAA&#10;">
              <o:lock v:ext="edit" aspectratio="f"/>
              <v:shape id="任意多边形 37" o:spid="_x0000_s1026" o:spt="100" style="position:absolute;left:1363;top:1154;height:2;width:9183;" filled="f" stroked="t" coordsize="9183,1" o:gfxdata="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AaOb4A&#10;AADcAAAADwAAAAAAAAABACAAAAAiAAAAZHJzL2Rvd25yZXYueG1sUEsBAhQAFAAAAAgAh07iQDMv&#10;BZ47AAAAOQAAABAAAAAAAAAAAQAgAAAADQEAAGRycy9zaGFwZXhtbC54bWxQSwUGAAAAAAYABgBb&#10;AQAAtw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45952" behindDoc="1" locked="0" layoutInCell="1" allowOverlap="1">
              <wp:simplePos x="0" y="0"/>
              <wp:positionH relativeFrom="page">
                <wp:posOffset>850900</wp:posOffset>
              </wp:positionH>
              <wp:positionV relativeFrom="page">
                <wp:posOffset>547370</wp:posOffset>
              </wp:positionV>
              <wp:extent cx="2293620" cy="158115"/>
              <wp:effectExtent l="0" t="0" r="0" b="0"/>
              <wp:wrapNone/>
              <wp:docPr id="363" name="文本框 38"/>
              <wp:cNvGraphicFramePr/>
              <a:graphic xmlns:a="http://schemas.openxmlformats.org/drawingml/2006/main">
                <a:graphicData uri="http://schemas.microsoft.com/office/word/2010/wordprocessingShape">
                  <wps:wsp>
                    <wps:cNvSpPr txBox="1"/>
                    <wps:spPr>
                      <a:xfrm>
                        <a:off x="0" y="0"/>
                        <a:ext cx="229362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8" o:spid="_x0000_s1086" type="#_x0000_t202" style="position:absolute;margin-left:67pt;margin-top:43.1pt;width:180.6pt;height:12.4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BE" w:rsidRDefault="003E0FBE">
    <w:pPr>
      <w:spacing w:line="14" w:lineRule="auto"/>
      <w:rPr>
        <w:sz w:val="20"/>
        <w:szCs w:val="20"/>
      </w:rPr>
    </w:pPr>
    <w:r>
      <w:rPr>
        <w:noProof/>
        <w:lang w:eastAsia="zh-CN"/>
      </w:rPr>
      <mc:AlternateContent>
        <mc:Choice Requires="wpg">
          <w:drawing>
            <wp:anchor distT="0" distB="0" distL="114300" distR="114300" simplePos="0" relativeHeight="251642880" behindDoc="1" locked="0" layoutInCell="1" allowOverlap="1">
              <wp:simplePos x="0" y="0"/>
              <wp:positionH relativeFrom="page">
                <wp:posOffset>865505</wp:posOffset>
              </wp:positionH>
              <wp:positionV relativeFrom="page">
                <wp:posOffset>732155</wp:posOffset>
              </wp:positionV>
              <wp:extent cx="5831205" cy="1270"/>
              <wp:effectExtent l="0" t="0" r="0" b="0"/>
              <wp:wrapNone/>
              <wp:docPr id="156" name="组合 33"/>
              <wp:cNvGraphicFramePr/>
              <a:graphic xmlns:a="http://schemas.openxmlformats.org/drawingml/2006/main">
                <a:graphicData uri="http://schemas.microsoft.com/office/word/2010/wordprocessingGroup">
                  <wpg:wgp>
                    <wpg:cNvGrpSpPr/>
                    <wpg:grpSpPr>
                      <a:xfrm>
                        <a:off x="0" y="0"/>
                        <a:ext cx="5831205" cy="1270"/>
                        <a:chOff x="1363" y="1154"/>
                        <a:chExt cx="9183" cy="0"/>
                      </a:xfrm>
                    </wpg:grpSpPr>
                    <wps:wsp>
                      <wps:cNvPr id="155" name="任意多边形 34"/>
                      <wps:cNvSpPr/>
                      <wps:spPr>
                        <a:xfrm>
                          <a:off x="1363" y="1154"/>
                          <a:ext cx="9183" cy="2"/>
                        </a:xfrm>
                        <a:custGeom>
                          <a:avLst/>
                          <a:gdLst/>
                          <a:ahLst/>
                          <a:cxnLst>
                            <a:cxn ang="0">
                              <a:pos x="0" y="0"/>
                            </a:cxn>
                            <a:cxn ang="0">
                              <a:pos x="9183" y="0"/>
                            </a:cxn>
                          </a:cxnLst>
                          <a:rect l="0" t="0" r="0" b="0"/>
                          <a:pathLst>
                            <a:path w="9183" h="1">
                              <a:moveTo>
                                <a:pt x="0" y="0"/>
                              </a:moveTo>
                              <a:lnTo>
                                <a:pt x="9183"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xmlns:w15="http://schemas.microsoft.com/office/word/2012/wordml" xmlns:wpsCustomData="http://www.wps.cn/officeDocument/2013/wpsCustomData">
          <w:pict>
            <v:group id="组合 33" o:spid="_x0000_s1026" o:spt="203" style="position:absolute;left:0pt;margin-left:68.15pt;margin-top:57.65pt;height:0.1pt;width:459.15pt;mso-position-horizontal-relative:page;mso-position-vertical-relative:page;z-index:-251653120;mso-width-relative:page;mso-height-relative:page;" coordorigin="1363,1154" coordsize="9183,0" o:gfxdata="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Efsjf/ZAAAADAEAAA8A&#10;AAAAAAAAAQAgAAAAIgAAAGRycy9kb3ducmV2LnhtbFBLAQIUABQAAAAIAIdO4kDaezIswQIAAEsG&#10;AAAOAAAAAAAAAAEAIAAAACgBAABkcnMvZTJvRG9jLnhtbFBLBQYAAAAABgAGAFkBAABbBgAAAAA=&#10;">
              <o:lock v:ext="edit" aspectratio="f"/>
              <v:shape id="任意多边形 34" o:spid="_x0000_s1026" o:spt="100" style="position:absolute;left:1363;top:1154;height:2;width:9183;" filled="f" stroked="t" coordsize="9183,1" o:gfxdata="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4h1bsAAADc&#10;AAAADwAAAAAAAAABACAAAAAiAAAAZHJzL2Rvd25yZXYueG1sUEsBAhQAFAAAAAgAh07iQDMvBZ47&#10;AAAAOQAAABAAAAAAAAAAAQAgAAAACgEAAGRycy9zaGFwZXhtbC54bWxQSwUGAAAAAAYABgBbAQAA&#10;tAMAAAAA&#10;" path="m0,0l9183,0e">
                <v:path o:connectlocs="0,0;9183,0" o:connectangles="0,0"/>
                <v:fill on="f" focussize="0,0"/>
                <v:stroke weight="0.82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43904" behindDoc="1" locked="0" layoutInCell="1" allowOverlap="1">
              <wp:simplePos x="0" y="0"/>
              <wp:positionH relativeFrom="page">
                <wp:posOffset>5215890</wp:posOffset>
              </wp:positionH>
              <wp:positionV relativeFrom="page">
                <wp:posOffset>547370</wp:posOffset>
              </wp:positionV>
              <wp:extent cx="1426210" cy="158115"/>
              <wp:effectExtent l="0" t="0" r="0" b="0"/>
              <wp:wrapNone/>
              <wp:docPr id="360" name="文本框 35"/>
              <wp:cNvGraphicFramePr/>
              <a:graphic xmlns:a="http://schemas.openxmlformats.org/drawingml/2006/main">
                <a:graphicData uri="http://schemas.microsoft.com/office/word/2010/wordprocessingShape">
                  <wps:wsp>
                    <wps:cNvSpPr txBox="1"/>
                    <wps:spPr>
                      <a:xfrm>
                        <a:off x="0" y="0"/>
                        <a:ext cx="1426210" cy="158115"/>
                      </a:xfrm>
                      <a:prstGeom prst="rect">
                        <a:avLst/>
                      </a:prstGeom>
                      <a:noFill/>
                      <a:ln>
                        <a:noFill/>
                      </a:ln>
                      <a:effectLst/>
                    </wps:spPr>
                    <wps:txbx>
                      <w:txbxContent>
                        <w:p w:rsidR="003E0FBE" w:rsidRDefault="003E0FBE">
                          <w:pPr>
                            <w:pStyle w:val="a4"/>
                            <w:spacing w:before="0" w:line="229" w:lineRule="exact"/>
                            <w:ind w:left="20"/>
                            <w:rPr>
                              <w:rFonts w:ascii="黑体" w:eastAsia="黑体" w:hAnsi="黑体" w:cs="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5" o:spid="_x0000_s1087" type="#_x0000_t202" style="position:absolute;margin-left:410.7pt;margin-top:43.1pt;width:112.3pt;height:12.4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" filled="f" stroked="f">
              <v:textbox inset="0,0,0,0">
                <w:txbxContent>
                  <w:p w:rsidR="003E0FBE" w:rsidRDefault="003E0FBE">
                    <w:pPr>
                      <w:pStyle w:val="a4"/>
                      <w:spacing w:before="0" w:line="229" w:lineRule="exact"/>
                      <w:ind w:left="20"/>
                      <w:rPr>
                        <w:rFonts w:ascii="黑体" w:eastAsia="黑体" w:hAnsi="黑体" w:cs="黑体"/>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F4E05"/>
    <w:multiLevelType w:val="singleLevel"/>
    <w:tmpl w:val="80EF4E05"/>
    <w:lvl w:ilvl="0">
      <w:start w:val="16"/>
      <w:numFmt w:val="decimal"/>
      <w:suff w:val="nothing"/>
      <w:lvlText w:val="（%1）"/>
      <w:lvlJc w:val="left"/>
    </w:lvl>
  </w:abstractNum>
  <w:abstractNum w:abstractNumId="1">
    <w:nsid w:val="9EC6F734"/>
    <w:multiLevelType w:val="singleLevel"/>
    <w:tmpl w:val="9EC6F734"/>
    <w:lvl w:ilvl="0">
      <w:start w:val="5"/>
      <w:numFmt w:val="decimal"/>
      <w:lvlText w:val="%1."/>
      <w:lvlJc w:val="left"/>
      <w:pPr>
        <w:tabs>
          <w:tab w:val="left" w:pos="312"/>
        </w:tabs>
      </w:pPr>
    </w:lvl>
  </w:abstractNum>
  <w:abstractNum w:abstractNumId="2">
    <w:nsid w:val="B56829E0"/>
    <w:multiLevelType w:val="singleLevel"/>
    <w:tmpl w:val="B56829E0"/>
    <w:lvl w:ilvl="0">
      <w:start w:val="4"/>
      <w:numFmt w:val="decimal"/>
      <w:lvlText w:val="%1."/>
      <w:lvlJc w:val="left"/>
      <w:pPr>
        <w:tabs>
          <w:tab w:val="left" w:pos="312"/>
        </w:tabs>
      </w:pPr>
    </w:lvl>
  </w:abstractNum>
  <w:abstractNum w:abstractNumId="3">
    <w:nsid w:val="C48B3793"/>
    <w:multiLevelType w:val="singleLevel"/>
    <w:tmpl w:val="C48B3793"/>
    <w:lvl w:ilvl="0">
      <w:start w:val="1"/>
      <w:numFmt w:val="decimal"/>
      <w:suff w:val="nothing"/>
      <w:lvlText w:val="%1．"/>
      <w:lvlJc w:val="left"/>
    </w:lvl>
  </w:abstractNum>
  <w:abstractNum w:abstractNumId="4">
    <w:nsid w:val="C58878BE"/>
    <w:multiLevelType w:val="singleLevel"/>
    <w:tmpl w:val="C58878BE"/>
    <w:lvl w:ilvl="0">
      <w:start w:val="1"/>
      <w:numFmt w:val="decimal"/>
      <w:suff w:val="nothing"/>
      <w:lvlText w:val="%1、"/>
      <w:lvlJc w:val="left"/>
    </w:lvl>
  </w:abstractNum>
  <w:abstractNum w:abstractNumId="5">
    <w:nsid w:val="D0D42B7B"/>
    <w:multiLevelType w:val="singleLevel"/>
    <w:tmpl w:val="D0D42B7B"/>
    <w:lvl w:ilvl="0">
      <w:start w:val="3"/>
      <w:numFmt w:val="decimal"/>
      <w:suff w:val="nothing"/>
      <w:lvlText w:val="（%1）"/>
      <w:lvlJc w:val="left"/>
    </w:lvl>
  </w:abstractNum>
  <w:abstractNum w:abstractNumId="6">
    <w:nsid w:val="DA04FB28"/>
    <w:multiLevelType w:val="singleLevel"/>
    <w:tmpl w:val="DA04FB28"/>
    <w:lvl w:ilvl="0">
      <w:start w:val="419"/>
      <w:numFmt w:val="decimal"/>
      <w:lvlText w:val="第%1节"/>
      <w:lvlJc w:val="left"/>
    </w:lvl>
  </w:abstractNum>
  <w:abstractNum w:abstractNumId="7">
    <w:nsid w:val="DC4195A1"/>
    <w:multiLevelType w:val="singleLevel"/>
    <w:tmpl w:val="DC4195A1"/>
    <w:lvl w:ilvl="0">
      <w:start w:val="1"/>
      <w:numFmt w:val="decimal"/>
      <w:lvlText w:val="%1."/>
      <w:lvlJc w:val="left"/>
      <w:pPr>
        <w:tabs>
          <w:tab w:val="left" w:pos="312"/>
        </w:tabs>
      </w:pPr>
    </w:lvl>
  </w:abstractNum>
  <w:abstractNum w:abstractNumId="8">
    <w:nsid w:val="E29C13C6"/>
    <w:multiLevelType w:val="singleLevel"/>
    <w:tmpl w:val="E29C13C6"/>
    <w:lvl w:ilvl="0">
      <w:start w:val="1"/>
      <w:numFmt w:val="decimal"/>
      <w:lvlText w:val="%1."/>
      <w:lvlJc w:val="left"/>
      <w:pPr>
        <w:tabs>
          <w:tab w:val="left" w:pos="312"/>
        </w:tabs>
      </w:pPr>
    </w:lvl>
  </w:abstractNum>
  <w:abstractNum w:abstractNumId="9">
    <w:nsid w:val="E31231DC"/>
    <w:multiLevelType w:val="singleLevel"/>
    <w:tmpl w:val="E31231DC"/>
    <w:lvl w:ilvl="0">
      <w:start w:val="1"/>
      <w:numFmt w:val="decimal"/>
      <w:suff w:val="nothing"/>
      <w:lvlText w:val="（%1）"/>
      <w:lvlJc w:val="left"/>
    </w:lvl>
  </w:abstractNum>
  <w:abstractNum w:abstractNumId="10">
    <w:nsid w:val="E36BEBF3"/>
    <w:multiLevelType w:val="singleLevel"/>
    <w:tmpl w:val="E36BEBF3"/>
    <w:lvl w:ilvl="0">
      <w:start w:val="1"/>
      <w:numFmt w:val="decimal"/>
      <w:suff w:val="nothing"/>
      <w:lvlText w:val="(%1）"/>
      <w:lvlJc w:val="left"/>
    </w:lvl>
  </w:abstractNum>
  <w:abstractNum w:abstractNumId="11">
    <w:nsid w:val="ED95DC69"/>
    <w:multiLevelType w:val="singleLevel"/>
    <w:tmpl w:val="ED95DC69"/>
    <w:lvl w:ilvl="0">
      <w:start w:val="1"/>
      <w:numFmt w:val="chineseCounting"/>
      <w:suff w:val="nothing"/>
      <w:lvlText w:val="%1、"/>
      <w:lvlJc w:val="left"/>
      <w:rPr>
        <w:rFonts w:hint="eastAsia"/>
      </w:rPr>
    </w:lvl>
  </w:abstractNum>
  <w:abstractNum w:abstractNumId="12">
    <w:nsid w:val="0F9B5422"/>
    <w:multiLevelType w:val="singleLevel"/>
    <w:tmpl w:val="0F9B5422"/>
    <w:lvl w:ilvl="0">
      <w:start w:val="1"/>
      <w:numFmt w:val="decimal"/>
      <w:lvlText w:val="(%1)"/>
      <w:lvlJc w:val="left"/>
      <w:pPr>
        <w:tabs>
          <w:tab w:val="left" w:pos="312"/>
        </w:tabs>
      </w:pPr>
    </w:lvl>
  </w:abstractNum>
  <w:abstractNum w:abstractNumId="13">
    <w:nsid w:val="10E0298F"/>
    <w:multiLevelType w:val="singleLevel"/>
    <w:tmpl w:val="10E0298F"/>
    <w:lvl w:ilvl="0">
      <w:start w:val="7"/>
      <w:numFmt w:val="chineseCounting"/>
      <w:suff w:val="space"/>
      <w:lvlText w:val="第%1章"/>
      <w:lvlJc w:val="left"/>
      <w:rPr>
        <w:rFonts w:hint="eastAsia"/>
      </w:rPr>
    </w:lvl>
  </w:abstractNum>
  <w:abstractNum w:abstractNumId="14">
    <w:nsid w:val="27DEE8B3"/>
    <w:multiLevelType w:val="singleLevel"/>
    <w:tmpl w:val="27DEE8B3"/>
    <w:lvl w:ilvl="0">
      <w:start w:val="1"/>
      <w:numFmt w:val="chineseCounting"/>
      <w:suff w:val="nothing"/>
      <w:lvlText w:val="%1、"/>
      <w:lvlJc w:val="left"/>
      <w:rPr>
        <w:rFonts w:hint="eastAsia"/>
      </w:rPr>
    </w:lvl>
  </w:abstractNum>
  <w:abstractNum w:abstractNumId="15">
    <w:nsid w:val="2AAB58A1"/>
    <w:multiLevelType w:val="singleLevel"/>
    <w:tmpl w:val="2AAB58A1"/>
    <w:lvl w:ilvl="0">
      <w:start w:val="1"/>
      <w:numFmt w:val="lowerLetter"/>
      <w:lvlText w:val="%1."/>
      <w:lvlJc w:val="left"/>
      <w:pPr>
        <w:tabs>
          <w:tab w:val="left" w:pos="312"/>
        </w:tabs>
      </w:pPr>
    </w:lvl>
  </w:abstractNum>
  <w:abstractNum w:abstractNumId="16">
    <w:nsid w:val="2AB9849E"/>
    <w:multiLevelType w:val="singleLevel"/>
    <w:tmpl w:val="2AB9849E"/>
    <w:lvl w:ilvl="0">
      <w:start w:val="1"/>
      <w:numFmt w:val="decimal"/>
      <w:lvlText w:val="%1."/>
      <w:lvlJc w:val="left"/>
      <w:pPr>
        <w:tabs>
          <w:tab w:val="left" w:pos="312"/>
        </w:tabs>
      </w:pPr>
    </w:lvl>
  </w:abstractNum>
  <w:abstractNum w:abstractNumId="17">
    <w:nsid w:val="2DE58A45"/>
    <w:multiLevelType w:val="singleLevel"/>
    <w:tmpl w:val="2DE58A45"/>
    <w:lvl w:ilvl="0">
      <w:start w:val="6"/>
      <w:numFmt w:val="decimal"/>
      <w:suff w:val="nothing"/>
      <w:lvlText w:val="%1．"/>
      <w:lvlJc w:val="left"/>
    </w:lvl>
  </w:abstractNum>
  <w:abstractNum w:abstractNumId="18">
    <w:nsid w:val="390B09D8"/>
    <w:multiLevelType w:val="singleLevel"/>
    <w:tmpl w:val="390B09D8"/>
    <w:lvl w:ilvl="0">
      <w:start w:val="1"/>
      <w:numFmt w:val="decimal"/>
      <w:suff w:val="space"/>
      <w:lvlText w:val="%1."/>
      <w:lvlJc w:val="left"/>
    </w:lvl>
  </w:abstractNum>
  <w:abstractNum w:abstractNumId="19">
    <w:nsid w:val="3D3DF33D"/>
    <w:multiLevelType w:val="singleLevel"/>
    <w:tmpl w:val="3D3DF33D"/>
    <w:lvl w:ilvl="0">
      <w:start w:val="7"/>
      <w:numFmt w:val="decimal"/>
      <w:lvlText w:val="%1."/>
      <w:lvlJc w:val="left"/>
      <w:pPr>
        <w:tabs>
          <w:tab w:val="left" w:pos="312"/>
        </w:tabs>
      </w:pPr>
    </w:lvl>
  </w:abstractNum>
  <w:abstractNum w:abstractNumId="20">
    <w:nsid w:val="5F3E6ABF"/>
    <w:multiLevelType w:val="singleLevel"/>
    <w:tmpl w:val="5F3E6ABF"/>
    <w:lvl w:ilvl="0">
      <w:start w:val="1"/>
      <w:numFmt w:val="decimal"/>
      <w:suff w:val="nothing"/>
      <w:lvlText w:val="（%1）"/>
      <w:lvlJc w:val="left"/>
      <w:pPr>
        <w:ind w:left="220"/>
      </w:pPr>
    </w:lvl>
  </w:abstractNum>
  <w:abstractNum w:abstractNumId="21">
    <w:nsid w:val="6930EFFE"/>
    <w:multiLevelType w:val="singleLevel"/>
    <w:tmpl w:val="6930EFFE"/>
    <w:lvl w:ilvl="0">
      <w:start w:val="9"/>
      <w:numFmt w:val="decimal"/>
      <w:suff w:val="nothing"/>
      <w:lvlText w:val="（%1）"/>
      <w:lvlJc w:val="left"/>
    </w:lvl>
  </w:abstractNum>
  <w:abstractNum w:abstractNumId="22">
    <w:nsid w:val="69F9C20D"/>
    <w:multiLevelType w:val="singleLevel"/>
    <w:tmpl w:val="69F9C20D"/>
    <w:lvl w:ilvl="0">
      <w:start w:val="7"/>
      <w:numFmt w:val="decimal"/>
      <w:lvlText w:val="%1."/>
      <w:lvlJc w:val="left"/>
      <w:pPr>
        <w:tabs>
          <w:tab w:val="left" w:pos="312"/>
        </w:tabs>
      </w:pPr>
    </w:lvl>
  </w:abstractNum>
  <w:num w:numId="1">
    <w:abstractNumId w:val="5"/>
  </w:num>
  <w:num w:numId="2">
    <w:abstractNumId w:val="4"/>
  </w:num>
  <w:num w:numId="3">
    <w:abstractNumId w:val="20"/>
  </w:num>
  <w:num w:numId="4">
    <w:abstractNumId w:val="10"/>
  </w:num>
  <w:num w:numId="5">
    <w:abstractNumId w:val="15"/>
  </w:num>
  <w:num w:numId="6">
    <w:abstractNumId w:val="12"/>
  </w:num>
  <w:num w:numId="7">
    <w:abstractNumId w:val="18"/>
  </w:num>
  <w:num w:numId="8">
    <w:abstractNumId w:val="13"/>
  </w:num>
  <w:num w:numId="9">
    <w:abstractNumId w:val="17"/>
  </w:num>
  <w:num w:numId="10">
    <w:abstractNumId w:val="21"/>
  </w:num>
  <w:num w:numId="11">
    <w:abstractNumId w:val="0"/>
  </w:num>
  <w:num w:numId="12">
    <w:abstractNumId w:val="9"/>
  </w:num>
  <w:num w:numId="13">
    <w:abstractNumId w:val="6"/>
  </w:num>
  <w:num w:numId="14">
    <w:abstractNumId w:val="1"/>
  </w:num>
  <w:num w:numId="15">
    <w:abstractNumId w:val="2"/>
  </w:num>
  <w:num w:numId="16">
    <w:abstractNumId w:val="7"/>
  </w:num>
  <w:num w:numId="17">
    <w:abstractNumId w:val="22"/>
  </w:num>
  <w:num w:numId="18">
    <w:abstractNumId w:val="19"/>
  </w:num>
  <w:num w:numId="19">
    <w:abstractNumId w:val="16"/>
  </w:num>
  <w:num w:numId="20">
    <w:abstractNumId w:val="8"/>
  </w:num>
  <w:num w:numId="21">
    <w:abstractNumId w:val="11"/>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hideSpellingErrors/>
  <w:proofState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ZjNlYWEyMTM5NjYyZjg5M2EwZjZkMDFmY2YxNTUifQ=="/>
  </w:docVars>
  <w:rsids>
    <w:rsidRoot w:val="00484871"/>
    <w:rsid w:val="00026054"/>
    <w:rsid w:val="00066EBC"/>
    <w:rsid w:val="00091FD6"/>
    <w:rsid w:val="000C78F2"/>
    <w:rsid w:val="000D5CC3"/>
    <w:rsid w:val="000F0D84"/>
    <w:rsid w:val="00182B02"/>
    <w:rsid w:val="00192222"/>
    <w:rsid w:val="001B46B1"/>
    <w:rsid w:val="001D60F8"/>
    <w:rsid w:val="002213BB"/>
    <w:rsid w:val="002B5A62"/>
    <w:rsid w:val="002C6837"/>
    <w:rsid w:val="00326CD8"/>
    <w:rsid w:val="00340B2F"/>
    <w:rsid w:val="0034118B"/>
    <w:rsid w:val="00346F41"/>
    <w:rsid w:val="00366543"/>
    <w:rsid w:val="00367B73"/>
    <w:rsid w:val="003B26C4"/>
    <w:rsid w:val="003D0A95"/>
    <w:rsid w:val="003E0FBE"/>
    <w:rsid w:val="00415F75"/>
    <w:rsid w:val="0042185B"/>
    <w:rsid w:val="004370C5"/>
    <w:rsid w:val="00442CEF"/>
    <w:rsid w:val="00457F11"/>
    <w:rsid w:val="00476568"/>
    <w:rsid w:val="00484871"/>
    <w:rsid w:val="004D733C"/>
    <w:rsid w:val="004E5CF4"/>
    <w:rsid w:val="005055C9"/>
    <w:rsid w:val="00533E7F"/>
    <w:rsid w:val="00536127"/>
    <w:rsid w:val="00546895"/>
    <w:rsid w:val="0059461D"/>
    <w:rsid w:val="005B3D6D"/>
    <w:rsid w:val="005C3570"/>
    <w:rsid w:val="005D3FFA"/>
    <w:rsid w:val="005E2AE4"/>
    <w:rsid w:val="005E7AB0"/>
    <w:rsid w:val="005F4D4C"/>
    <w:rsid w:val="00607E41"/>
    <w:rsid w:val="00624D86"/>
    <w:rsid w:val="0064048B"/>
    <w:rsid w:val="0064348E"/>
    <w:rsid w:val="00652314"/>
    <w:rsid w:val="006E0042"/>
    <w:rsid w:val="006E7DA6"/>
    <w:rsid w:val="0071682C"/>
    <w:rsid w:val="007214C7"/>
    <w:rsid w:val="00722414"/>
    <w:rsid w:val="00733163"/>
    <w:rsid w:val="0075186C"/>
    <w:rsid w:val="00753229"/>
    <w:rsid w:val="007B0116"/>
    <w:rsid w:val="007B40A3"/>
    <w:rsid w:val="007C753D"/>
    <w:rsid w:val="007F192C"/>
    <w:rsid w:val="008050F1"/>
    <w:rsid w:val="00815C31"/>
    <w:rsid w:val="00831ECE"/>
    <w:rsid w:val="00836820"/>
    <w:rsid w:val="00842A18"/>
    <w:rsid w:val="0086206F"/>
    <w:rsid w:val="008641C2"/>
    <w:rsid w:val="00876B46"/>
    <w:rsid w:val="008E165F"/>
    <w:rsid w:val="009305CD"/>
    <w:rsid w:val="00942831"/>
    <w:rsid w:val="00961C34"/>
    <w:rsid w:val="009B4294"/>
    <w:rsid w:val="009C493A"/>
    <w:rsid w:val="00A36F84"/>
    <w:rsid w:val="00A7672E"/>
    <w:rsid w:val="00A86EB9"/>
    <w:rsid w:val="00A90AB9"/>
    <w:rsid w:val="00AC28FB"/>
    <w:rsid w:val="00AE22C2"/>
    <w:rsid w:val="00B21045"/>
    <w:rsid w:val="00BB0BE5"/>
    <w:rsid w:val="00BD26DE"/>
    <w:rsid w:val="00BF6CFE"/>
    <w:rsid w:val="00C31AE3"/>
    <w:rsid w:val="00C3732F"/>
    <w:rsid w:val="00C90FAA"/>
    <w:rsid w:val="00CA2883"/>
    <w:rsid w:val="00CC0606"/>
    <w:rsid w:val="00CD5201"/>
    <w:rsid w:val="00CE3945"/>
    <w:rsid w:val="00CF605D"/>
    <w:rsid w:val="00D11015"/>
    <w:rsid w:val="00D157CC"/>
    <w:rsid w:val="00D771F7"/>
    <w:rsid w:val="00D803E6"/>
    <w:rsid w:val="00DB6A97"/>
    <w:rsid w:val="00DC625E"/>
    <w:rsid w:val="00DF09E5"/>
    <w:rsid w:val="00DF52E9"/>
    <w:rsid w:val="00E36CD2"/>
    <w:rsid w:val="00E53CCB"/>
    <w:rsid w:val="00E55A4B"/>
    <w:rsid w:val="00E66B0F"/>
    <w:rsid w:val="00E775AA"/>
    <w:rsid w:val="00E820D8"/>
    <w:rsid w:val="00E86713"/>
    <w:rsid w:val="00EB5BD4"/>
    <w:rsid w:val="00EC5A69"/>
    <w:rsid w:val="00ED624E"/>
    <w:rsid w:val="00EF7517"/>
    <w:rsid w:val="00EF7950"/>
    <w:rsid w:val="00F0185E"/>
    <w:rsid w:val="00F27B49"/>
    <w:rsid w:val="00F32058"/>
    <w:rsid w:val="00F90C17"/>
    <w:rsid w:val="00FC07CA"/>
    <w:rsid w:val="00FE221A"/>
    <w:rsid w:val="010C4D1B"/>
    <w:rsid w:val="014F496E"/>
    <w:rsid w:val="01786B95"/>
    <w:rsid w:val="0193724B"/>
    <w:rsid w:val="026B74AB"/>
    <w:rsid w:val="02E903CF"/>
    <w:rsid w:val="03664EA1"/>
    <w:rsid w:val="03CF75C5"/>
    <w:rsid w:val="046248DD"/>
    <w:rsid w:val="04BF763A"/>
    <w:rsid w:val="057D1483"/>
    <w:rsid w:val="0703310E"/>
    <w:rsid w:val="073F32BF"/>
    <w:rsid w:val="07A019A5"/>
    <w:rsid w:val="08D86F1C"/>
    <w:rsid w:val="0A1755E4"/>
    <w:rsid w:val="0A352BE9"/>
    <w:rsid w:val="0AFB4B6B"/>
    <w:rsid w:val="0B636FD0"/>
    <w:rsid w:val="0B9730BE"/>
    <w:rsid w:val="0BF02F35"/>
    <w:rsid w:val="0C044A0F"/>
    <w:rsid w:val="0CAD246E"/>
    <w:rsid w:val="0D2101C7"/>
    <w:rsid w:val="0D4111AD"/>
    <w:rsid w:val="0D58687D"/>
    <w:rsid w:val="0E342E47"/>
    <w:rsid w:val="0E8536A2"/>
    <w:rsid w:val="0EAF03D5"/>
    <w:rsid w:val="0EBE3551"/>
    <w:rsid w:val="0EE61FFF"/>
    <w:rsid w:val="0F902BCC"/>
    <w:rsid w:val="0FB14DE5"/>
    <w:rsid w:val="0FB51D65"/>
    <w:rsid w:val="107A09CB"/>
    <w:rsid w:val="114F39C5"/>
    <w:rsid w:val="11F22685"/>
    <w:rsid w:val="1206210D"/>
    <w:rsid w:val="12C81DAF"/>
    <w:rsid w:val="13352CE1"/>
    <w:rsid w:val="13827854"/>
    <w:rsid w:val="14154F63"/>
    <w:rsid w:val="144578B8"/>
    <w:rsid w:val="145F42FA"/>
    <w:rsid w:val="14700951"/>
    <w:rsid w:val="14F926F4"/>
    <w:rsid w:val="1514586A"/>
    <w:rsid w:val="156A3080"/>
    <w:rsid w:val="157224A6"/>
    <w:rsid w:val="15A6433B"/>
    <w:rsid w:val="15B61F10"/>
    <w:rsid w:val="15C02352"/>
    <w:rsid w:val="15CA16CD"/>
    <w:rsid w:val="15CE57D6"/>
    <w:rsid w:val="162D71A2"/>
    <w:rsid w:val="16481480"/>
    <w:rsid w:val="16D43419"/>
    <w:rsid w:val="17824EC3"/>
    <w:rsid w:val="17E92EF4"/>
    <w:rsid w:val="18AF6248"/>
    <w:rsid w:val="18B13F73"/>
    <w:rsid w:val="191D11A8"/>
    <w:rsid w:val="19643F78"/>
    <w:rsid w:val="1996608F"/>
    <w:rsid w:val="199E1ABC"/>
    <w:rsid w:val="1A2E3780"/>
    <w:rsid w:val="1AAB6FF4"/>
    <w:rsid w:val="1B6260FC"/>
    <w:rsid w:val="1B680908"/>
    <w:rsid w:val="1BC743E8"/>
    <w:rsid w:val="1BD72862"/>
    <w:rsid w:val="1D571B9D"/>
    <w:rsid w:val="1DBA0E8A"/>
    <w:rsid w:val="1DF51C25"/>
    <w:rsid w:val="1E8B397B"/>
    <w:rsid w:val="1F5F1E04"/>
    <w:rsid w:val="1F622A50"/>
    <w:rsid w:val="1F642E60"/>
    <w:rsid w:val="1F751B8E"/>
    <w:rsid w:val="1F864011"/>
    <w:rsid w:val="1FCF567D"/>
    <w:rsid w:val="202F24DC"/>
    <w:rsid w:val="20592BE1"/>
    <w:rsid w:val="20CC747B"/>
    <w:rsid w:val="20FB5A46"/>
    <w:rsid w:val="210764DB"/>
    <w:rsid w:val="213E4898"/>
    <w:rsid w:val="21FE134A"/>
    <w:rsid w:val="2237485C"/>
    <w:rsid w:val="2238734A"/>
    <w:rsid w:val="2276685E"/>
    <w:rsid w:val="233B2B48"/>
    <w:rsid w:val="24526424"/>
    <w:rsid w:val="24857B78"/>
    <w:rsid w:val="24EE1BC5"/>
    <w:rsid w:val="25352739"/>
    <w:rsid w:val="25733DD1"/>
    <w:rsid w:val="259F4BF2"/>
    <w:rsid w:val="25C26679"/>
    <w:rsid w:val="25C603D0"/>
    <w:rsid w:val="2627607B"/>
    <w:rsid w:val="26605ADD"/>
    <w:rsid w:val="26DA5E46"/>
    <w:rsid w:val="271D2FDF"/>
    <w:rsid w:val="27383550"/>
    <w:rsid w:val="27F84999"/>
    <w:rsid w:val="283204A0"/>
    <w:rsid w:val="28483DE2"/>
    <w:rsid w:val="296132CF"/>
    <w:rsid w:val="29AB7F18"/>
    <w:rsid w:val="2AC92799"/>
    <w:rsid w:val="2ADA171D"/>
    <w:rsid w:val="2B3318F7"/>
    <w:rsid w:val="2B7550B0"/>
    <w:rsid w:val="2C580D08"/>
    <w:rsid w:val="2C65251E"/>
    <w:rsid w:val="2D1538B0"/>
    <w:rsid w:val="2D761F6E"/>
    <w:rsid w:val="2D7C0853"/>
    <w:rsid w:val="2E203BBC"/>
    <w:rsid w:val="2E653B15"/>
    <w:rsid w:val="2F176675"/>
    <w:rsid w:val="2F43176E"/>
    <w:rsid w:val="2F757877"/>
    <w:rsid w:val="2F9C1FB2"/>
    <w:rsid w:val="2FB70977"/>
    <w:rsid w:val="2FBB395D"/>
    <w:rsid w:val="2FEB7FDD"/>
    <w:rsid w:val="3044101E"/>
    <w:rsid w:val="304E05AC"/>
    <w:rsid w:val="3073530A"/>
    <w:rsid w:val="30B15F86"/>
    <w:rsid w:val="312A215B"/>
    <w:rsid w:val="315E7484"/>
    <w:rsid w:val="324E2FCC"/>
    <w:rsid w:val="32C04FFE"/>
    <w:rsid w:val="33132F34"/>
    <w:rsid w:val="33370B5F"/>
    <w:rsid w:val="335072D3"/>
    <w:rsid w:val="34C2147D"/>
    <w:rsid w:val="35576E6B"/>
    <w:rsid w:val="35D1120E"/>
    <w:rsid w:val="35D344DD"/>
    <w:rsid w:val="35E93C67"/>
    <w:rsid w:val="363D783A"/>
    <w:rsid w:val="366D65E0"/>
    <w:rsid w:val="36AC07D7"/>
    <w:rsid w:val="38C70CD4"/>
    <w:rsid w:val="38CB63FD"/>
    <w:rsid w:val="3B7F24D9"/>
    <w:rsid w:val="3C553E04"/>
    <w:rsid w:val="3D053A7C"/>
    <w:rsid w:val="3D726CDB"/>
    <w:rsid w:val="3DFE6A3F"/>
    <w:rsid w:val="3E0C4997"/>
    <w:rsid w:val="3E612915"/>
    <w:rsid w:val="3E893F2C"/>
    <w:rsid w:val="3EAF6A02"/>
    <w:rsid w:val="3F8D7751"/>
    <w:rsid w:val="3FCC262F"/>
    <w:rsid w:val="3FF4173D"/>
    <w:rsid w:val="400E7381"/>
    <w:rsid w:val="40271F5C"/>
    <w:rsid w:val="40790DB1"/>
    <w:rsid w:val="40A27E2C"/>
    <w:rsid w:val="40E50E58"/>
    <w:rsid w:val="411D5405"/>
    <w:rsid w:val="41D00D84"/>
    <w:rsid w:val="42520995"/>
    <w:rsid w:val="42671B25"/>
    <w:rsid w:val="42BD1A1F"/>
    <w:rsid w:val="42CC7BA3"/>
    <w:rsid w:val="42CF6863"/>
    <w:rsid w:val="4352105D"/>
    <w:rsid w:val="44617BA5"/>
    <w:rsid w:val="45090CD5"/>
    <w:rsid w:val="457E617A"/>
    <w:rsid w:val="458E75AD"/>
    <w:rsid w:val="45942F1E"/>
    <w:rsid w:val="45C66607"/>
    <w:rsid w:val="464A125F"/>
    <w:rsid w:val="4669619F"/>
    <w:rsid w:val="46862D16"/>
    <w:rsid w:val="46B57F9F"/>
    <w:rsid w:val="46F56910"/>
    <w:rsid w:val="477626C0"/>
    <w:rsid w:val="477A662A"/>
    <w:rsid w:val="47D10361"/>
    <w:rsid w:val="47DC4DB7"/>
    <w:rsid w:val="48792B16"/>
    <w:rsid w:val="48F906C8"/>
    <w:rsid w:val="497622EC"/>
    <w:rsid w:val="49767BCE"/>
    <w:rsid w:val="49FD0A6D"/>
    <w:rsid w:val="4A431740"/>
    <w:rsid w:val="4A7F6C12"/>
    <w:rsid w:val="4ABB577A"/>
    <w:rsid w:val="4ADD55A6"/>
    <w:rsid w:val="4AED2A23"/>
    <w:rsid w:val="4B226A7C"/>
    <w:rsid w:val="4B3E2E80"/>
    <w:rsid w:val="4C09425F"/>
    <w:rsid w:val="4C6C31D0"/>
    <w:rsid w:val="4C7A5CE0"/>
    <w:rsid w:val="4D076410"/>
    <w:rsid w:val="4D13744A"/>
    <w:rsid w:val="4E315BAF"/>
    <w:rsid w:val="4E7C4DED"/>
    <w:rsid w:val="4EC2129C"/>
    <w:rsid w:val="4EEE0B05"/>
    <w:rsid w:val="4FB2494B"/>
    <w:rsid w:val="4FC95CBA"/>
    <w:rsid w:val="50B2303A"/>
    <w:rsid w:val="528A6CE1"/>
    <w:rsid w:val="547F157E"/>
    <w:rsid w:val="54895304"/>
    <w:rsid w:val="550C1C87"/>
    <w:rsid w:val="56231CEF"/>
    <w:rsid w:val="56CA157D"/>
    <w:rsid w:val="56D16FAA"/>
    <w:rsid w:val="56FA16BD"/>
    <w:rsid w:val="587E6E55"/>
    <w:rsid w:val="58C3434A"/>
    <w:rsid w:val="591C5F3D"/>
    <w:rsid w:val="594554D5"/>
    <w:rsid w:val="596A6FB5"/>
    <w:rsid w:val="59A541C5"/>
    <w:rsid w:val="59C70328"/>
    <w:rsid w:val="5A512D2E"/>
    <w:rsid w:val="5AA004E9"/>
    <w:rsid w:val="5AB94067"/>
    <w:rsid w:val="5AC30A03"/>
    <w:rsid w:val="5ACB7C5C"/>
    <w:rsid w:val="5AD52888"/>
    <w:rsid w:val="5B760FE3"/>
    <w:rsid w:val="5CC826A5"/>
    <w:rsid w:val="5CD34BA6"/>
    <w:rsid w:val="5CD466BB"/>
    <w:rsid w:val="5CF3349A"/>
    <w:rsid w:val="5D235B2D"/>
    <w:rsid w:val="5E551D41"/>
    <w:rsid w:val="5EC52588"/>
    <w:rsid w:val="5F122E36"/>
    <w:rsid w:val="5F313E05"/>
    <w:rsid w:val="5F516C6F"/>
    <w:rsid w:val="5F5F34CB"/>
    <w:rsid w:val="60AF7B91"/>
    <w:rsid w:val="60B80627"/>
    <w:rsid w:val="61692326"/>
    <w:rsid w:val="61774016"/>
    <w:rsid w:val="61813F63"/>
    <w:rsid w:val="61985F01"/>
    <w:rsid w:val="61F749C9"/>
    <w:rsid w:val="620B3141"/>
    <w:rsid w:val="62E33669"/>
    <w:rsid w:val="634D3FA1"/>
    <w:rsid w:val="64223CDC"/>
    <w:rsid w:val="64D94532"/>
    <w:rsid w:val="66810F6F"/>
    <w:rsid w:val="66B40E15"/>
    <w:rsid w:val="677B6A16"/>
    <w:rsid w:val="67A6239B"/>
    <w:rsid w:val="67C223E6"/>
    <w:rsid w:val="68672CFF"/>
    <w:rsid w:val="6893481D"/>
    <w:rsid w:val="68AA5354"/>
    <w:rsid w:val="68D74326"/>
    <w:rsid w:val="69A55B1C"/>
    <w:rsid w:val="69BB70ED"/>
    <w:rsid w:val="6AB12F71"/>
    <w:rsid w:val="6AEF1482"/>
    <w:rsid w:val="6B22237F"/>
    <w:rsid w:val="6B2667E8"/>
    <w:rsid w:val="6BA9243A"/>
    <w:rsid w:val="6C2D2B4E"/>
    <w:rsid w:val="6C7F14D2"/>
    <w:rsid w:val="6D605900"/>
    <w:rsid w:val="6DC70E37"/>
    <w:rsid w:val="6DE97B69"/>
    <w:rsid w:val="6E0D6F64"/>
    <w:rsid w:val="6E751F61"/>
    <w:rsid w:val="6F247264"/>
    <w:rsid w:val="6FEA496E"/>
    <w:rsid w:val="700D4FE4"/>
    <w:rsid w:val="701F4AED"/>
    <w:rsid w:val="70CF7350"/>
    <w:rsid w:val="71031331"/>
    <w:rsid w:val="71201629"/>
    <w:rsid w:val="72033EB3"/>
    <w:rsid w:val="72572ACC"/>
    <w:rsid w:val="727428F6"/>
    <w:rsid w:val="734F57D6"/>
    <w:rsid w:val="737F4571"/>
    <w:rsid w:val="73913098"/>
    <w:rsid w:val="73E721C3"/>
    <w:rsid w:val="74124E40"/>
    <w:rsid w:val="743E4482"/>
    <w:rsid w:val="748D2266"/>
    <w:rsid w:val="74B01C78"/>
    <w:rsid w:val="74E833F3"/>
    <w:rsid w:val="750758DC"/>
    <w:rsid w:val="751921B7"/>
    <w:rsid w:val="75480BC3"/>
    <w:rsid w:val="759D1E72"/>
    <w:rsid w:val="75A30D10"/>
    <w:rsid w:val="75AE4FEE"/>
    <w:rsid w:val="75BB6558"/>
    <w:rsid w:val="76393874"/>
    <w:rsid w:val="76821B97"/>
    <w:rsid w:val="768911E3"/>
    <w:rsid w:val="76AB02A7"/>
    <w:rsid w:val="76E40D9D"/>
    <w:rsid w:val="788F01E7"/>
    <w:rsid w:val="78BC25D4"/>
    <w:rsid w:val="78CF0B43"/>
    <w:rsid w:val="78F706C7"/>
    <w:rsid w:val="795C442C"/>
    <w:rsid w:val="79EB022D"/>
    <w:rsid w:val="79F87B05"/>
    <w:rsid w:val="7A2A39C0"/>
    <w:rsid w:val="7A4822D7"/>
    <w:rsid w:val="7AF85ED3"/>
    <w:rsid w:val="7B087CB8"/>
    <w:rsid w:val="7B116F7C"/>
    <w:rsid w:val="7C0B79BA"/>
    <w:rsid w:val="7C7168D2"/>
    <w:rsid w:val="7C8F1AD4"/>
    <w:rsid w:val="7CE04A49"/>
    <w:rsid w:val="7CE772DE"/>
    <w:rsid w:val="7D7A0669"/>
    <w:rsid w:val="7DD45215"/>
    <w:rsid w:val="7E2B67C2"/>
    <w:rsid w:val="7E440397"/>
    <w:rsid w:val="7E775881"/>
    <w:rsid w:val="7E8A564E"/>
    <w:rsid w:val="7E8D7A10"/>
    <w:rsid w:val="7F1C7AB8"/>
    <w:rsid w:val="7FD84E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Normal Inden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ody Text 3" w:qFormat="1"/>
    <w:lsdException w:name="Body Text Indent 2" w:unhideWhenUsed="1"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pPr>
    <w:rPr>
      <w:rFonts w:asciiTheme="minorHAnsi" w:eastAsiaTheme="minorHAnsi" w:hAnsiTheme="minorHAnsi" w:cstheme="minorBidi"/>
      <w:sz w:val="22"/>
      <w:szCs w:val="22"/>
      <w:lang w:eastAsia="en-US"/>
    </w:rPr>
  </w:style>
  <w:style w:type="paragraph" w:styleId="1">
    <w:name w:val="heading 1"/>
    <w:basedOn w:val="a"/>
    <w:next w:val="a"/>
    <w:uiPriority w:val="1"/>
    <w:qFormat/>
    <w:pPr>
      <w:ind w:left="6"/>
      <w:outlineLvl w:val="0"/>
    </w:pPr>
    <w:rPr>
      <w:rFonts w:ascii="黑体" w:eastAsia="黑体" w:hAnsi="黑体"/>
      <w:sz w:val="84"/>
      <w:szCs w:val="84"/>
    </w:rPr>
  </w:style>
  <w:style w:type="paragraph" w:styleId="2">
    <w:name w:val="heading 2"/>
    <w:basedOn w:val="a"/>
    <w:next w:val="a"/>
    <w:uiPriority w:val="1"/>
    <w:qFormat/>
    <w:pPr>
      <w:ind w:left="4"/>
      <w:outlineLvl w:val="1"/>
    </w:pPr>
    <w:rPr>
      <w:rFonts w:ascii="Arial Unicode MS" w:eastAsia="Arial Unicode MS" w:hAnsi="Arial Unicode MS"/>
      <w:sz w:val="72"/>
      <w:szCs w:val="72"/>
    </w:rPr>
  </w:style>
  <w:style w:type="paragraph" w:styleId="3">
    <w:name w:val="heading 3"/>
    <w:basedOn w:val="a"/>
    <w:next w:val="a"/>
    <w:uiPriority w:val="1"/>
    <w:qFormat/>
    <w:pPr>
      <w:ind w:left="2187"/>
      <w:outlineLvl w:val="2"/>
    </w:pPr>
    <w:rPr>
      <w:rFonts w:ascii="黑体" w:eastAsia="黑体" w:hAnsi="黑体"/>
      <w:b/>
      <w:bCs/>
      <w:sz w:val="48"/>
      <w:szCs w:val="48"/>
    </w:rPr>
  </w:style>
  <w:style w:type="paragraph" w:styleId="4">
    <w:name w:val="heading 4"/>
    <w:basedOn w:val="a"/>
    <w:next w:val="a"/>
    <w:uiPriority w:val="1"/>
    <w:qFormat/>
    <w:pPr>
      <w:outlineLvl w:val="3"/>
    </w:pPr>
    <w:rPr>
      <w:rFonts w:ascii="黑体" w:eastAsia="黑体" w:hAnsi="黑体"/>
      <w:sz w:val="44"/>
      <w:szCs w:val="44"/>
    </w:rPr>
  </w:style>
  <w:style w:type="paragraph" w:styleId="5">
    <w:name w:val="heading 5"/>
    <w:basedOn w:val="a"/>
    <w:next w:val="a"/>
    <w:uiPriority w:val="1"/>
    <w:qFormat/>
    <w:pPr>
      <w:ind w:left="4"/>
      <w:outlineLvl w:val="4"/>
    </w:pPr>
    <w:rPr>
      <w:rFonts w:ascii="黑体" w:eastAsia="黑体" w:hAnsi="黑体"/>
      <w:sz w:val="36"/>
      <w:szCs w:val="36"/>
    </w:rPr>
  </w:style>
  <w:style w:type="paragraph" w:styleId="6">
    <w:name w:val="heading 6"/>
    <w:basedOn w:val="a"/>
    <w:next w:val="a"/>
    <w:uiPriority w:val="1"/>
    <w:qFormat/>
    <w:pPr>
      <w:ind w:left="120"/>
      <w:outlineLvl w:val="5"/>
    </w:pPr>
    <w:rPr>
      <w:rFonts w:ascii="宋体" w:eastAsia="宋体" w:hAnsi="宋体"/>
      <w:b/>
      <w:bCs/>
      <w:sz w:val="32"/>
      <w:szCs w:val="32"/>
    </w:rPr>
  </w:style>
  <w:style w:type="paragraph" w:styleId="7">
    <w:name w:val="heading 7"/>
    <w:basedOn w:val="a"/>
    <w:next w:val="a"/>
    <w:uiPriority w:val="1"/>
    <w:qFormat/>
    <w:pPr>
      <w:ind w:left="120"/>
      <w:outlineLvl w:val="6"/>
    </w:pPr>
    <w:rPr>
      <w:rFonts w:ascii="黑体" w:eastAsia="黑体" w:hAnsi="黑体"/>
      <w:sz w:val="32"/>
      <w:szCs w:val="32"/>
    </w:rPr>
  </w:style>
  <w:style w:type="paragraph" w:styleId="8">
    <w:name w:val="heading 8"/>
    <w:basedOn w:val="a"/>
    <w:next w:val="a"/>
    <w:uiPriority w:val="1"/>
    <w:qFormat/>
    <w:pPr>
      <w:outlineLvl w:val="7"/>
    </w:pPr>
    <w:rPr>
      <w:rFonts w:ascii="黑体" w:eastAsia="黑体" w:hAnsi="黑体"/>
      <w:sz w:val="30"/>
      <w:szCs w:val="30"/>
    </w:rPr>
  </w:style>
  <w:style w:type="paragraph" w:styleId="9">
    <w:name w:val="heading 9"/>
    <w:basedOn w:val="a"/>
    <w:next w:val="a"/>
    <w:uiPriority w:val="1"/>
    <w:qFormat/>
    <w:pPr>
      <w:spacing w:before="14"/>
      <w:ind w:left="6"/>
      <w:outlineLvl w:val="8"/>
    </w:pPr>
    <w:rPr>
      <w:rFonts w:ascii="宋体" w:eastAsia="宋体" w:hAnsi="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djustRightInd w:val="0"/>
      <w:spacing w:line="312" w:lineRule="atLeast"/>
      <w:ind w:firstLine="420"/>
      <w:textAlignment w:val="baseline"/>
    </w:pPr>
  </w:style>
  <w:style w:type="paragraph" w:styleId="30">
    <w:name w:val="Body Text 3"/>
    <w:basedOn w:val="a"/>
    <w:qFormat/>
    <w:rPr>
      <w:rFonts w:ascii="宋体"/>
      <w:sz w:val="24"/>
      <w:szCs w:val="20"/>
    </w:rPr>
  </w:style>
  <w:style w:type="paragraph" w:styleId="a4">
    <w:name w:val="Body Text"/>
    <w:basedOn w:val="a"/>
    <w:uiPriority w:val="1"/>
    <w:qFormat/>
    <w:pPr>
      <w:spacing w:before="117"/>
      <w:ind w:left="120"/>
    </w:pPr>
    <w:rPr>
      <w:rFonts w:ascii="宋体" w:eastAsia="宋体" w:hAnsi="宋体"/>
      <w:sz w:val="21"/>
      <w:szCs w:val="21"/>
    </w:rPr>
  </w:style>
  <w:style w:type="paragraph" w:styleId="31">
    <w:name w:val="toc 3"/>
    <w:basedOn w:val="a"/>
    <w:next w:val="a"/>
    <w:uiPriority w:val="1"/>
    <w:qFormat/>
    <w:pPr>
      <w:ind w:left="960"/>
    </w:pPr>
    <w:rPr>
      <w:rFonts w:ascii="Times New Roman" w:eastAsia="Times New Roman" w:hAnsi="Times New Roman"/>
      <w:sz w:val="21"/>
      <w:szCs w:val="21"/>
    </w:rPr>
  </w:style>
  <w:style w:type="paragraph" w:styleId="20">
    <w:name w:val="Body Text Indent 2"/>
    <w:basedOn w:val="a"/>
    <w:next w:val="z"/>
    <w:unhideWhenUsed/>
    <w:qFormat/>
    <w:pPr>
      <w:spacing w:after="120" w:line="480" w:lineRule="auto"/>
      <w:ind w:leftChars="200" w:left="420"/>
    </w:pPr>
    <w:rPr>
      <w:rFonts w:ascii="Calibri" w:hAnsi="Calibri" w:cs="黑体"/>
      <w:szCs w:val="20"/>
    </w:rPr>
  </w:style>
  <w:style w:type="paragraph" w:customStyle="1" w:styleId="z">
    <w:name w:val="z正文"/>
    <w:basedOn w:val="a"/>
    <w:qFormat/>
    <w:pPr>
      <w:tabs>
        <w:tab w:val="left" w:pos="525"/>
      </w:tabs>
      <w:snapToGrid w:val="0"/>
    </w:pPr>
    <w:rPr>
      <w:rFonts w:eastAsia="仿宋"/>
    </w:rPr>
  </w:style>
  <w:style w:type="paragraph" w:styleId="a5">
    <w:name w:val="Balloon Text"/>
    <w:basedOn w:val="a"/>
    <w:link w:val="Char"/>
    <w:qFormat/>
    <w:rPr>
      <w:sz w:val="18"/>
      <w:szCs w:val="18"/>
    </w:rPr>
  </w:style>
  <w:style w:type="paragraph" w:styleId="a6">
    <w:name w:val="footer"/>
    <w:basedOn w:val="a"/>
    <w:link w:val="Char0"/>
    <w:uiPriority w:val="99"/>
    <w:qFormat/>
    <w:pPr>
      <w:tabs>
        <w:tab w:val="center" w:pos="4153"/>
        <w:tab w:val="right" w:pos="8306"/>
      </w:tabs>
      <w:snapToGrid w:val="0"/>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pPr>
      <w:ind w:left="120"/>
    </w:pPr>
    <w:rPr>
      <w:rFonts w:ascii="黑体" w:eastAsia="黑体" w:hAnsi="黑体"/>
      <w:sz w:val="21"/>
      <w:szCs w:val="21"/>
    </w:rPr>
  </w:style>
  <w:style w:type="paragraph" w:styleId="40">
    <w:name w:val="toc 4"/>
    <w:basedOn w:val="a"/>
    <w:next w:val="a"/>
    <w:uiPriority w:val="1"/>
    <w:qFormat/>
    <w:pPr>
      <w:ind w:left="1380"/>
    </w:pPr>
    <w:rPr>
      <w:rFonts w:ascii="Times New Roman" w:eastAsia="Times New Roman" w:hAnsi="Times New Roman"/>
      <w:sz w:val="21"/>
      <w:szCs w:val="21"/>
    </w:rPr>
  </w:style>
  <w:style w:type="paragraph" w:styleId="a8">
    <w:name w:val="Subtitle"/>
    <w:basedOn w:val="a"/>
    <w:next w:val="a"/>
    <w:link w:val="Char2"/>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1"/>
    <w:qFormat/>
    <w:pPr>
      <w:ind w:left="540"/>
    </w:pPr>
    <w:rPr>
      <w:rFonts w:ascii="Times New Roman" w:eastAsia="Times New Roman" w:hAnsi="Times New Roman"/>
      <w:sz w:val="21"/>
      <w:szCs w:val="21"/>
    </w:rPr>
  </w:style>
  <w:style w:type="paragraph" w:styleId="a9">
    <w:name w:val="Normal (Web)"/>
    <w:basedOn w:val="a"/>
    <w:qFormat/>
    <w:pPr>
      <w:widowControl/>
      <w:spacing w:beforeAutospacing="1" w:afterAutospacing="1"/>
    </w:pPr>
    <w:rPr>
      <w:rFonts w:ascii="宋体" w:hAnsi="宋体"/>
    </w:rPr>
  </w:style>
  <w:style w:type="paragraph" w:styleId="aa">
    <w:name w:val="Title"/>
    <w:basedOn w:val="a"/>
    <w:next w:val="a"/>
    <w:qFormat/>
    <w:pPr>
      <w:adjustRightInd w:val="0"/>
      <w:spacing w:before="240" w:after="60" w:line="420" w:lineRule="atLeast"/>
      <w:jc w:val="center"/>
      <w:textAlignment w:val="baseline"/>
      <w:outlineLvl w:val="0"/>
    </w:pPr>
    <w:rPr>
      <w:rFonts w:ascii="Arial" w:hAnsi="Arial"/>
      <w:b/>
      <w:sz w:val="32"/>
      <w:szCs w:val="20"/>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qFormat/>
    <w:rPr>
      <w:color w:val="800080" w:themeColor="followedHyperlink"/>
      <w:u w:val="single"/>
    </w:rPr>
  </w:style>
  <w:style w:type="character" w:styleId="ad">
    <w:name w:val="Hyperlink"/>
    <w:uiPriority w:val="99"/>
    <w:qFormat/>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e">
    <w:name w:val="List Paragraph"/>
    <w:basedOn w:val="a"/>
    <w:uiPriority w:val="1"/>
    <w:qFormat/>
  </w:style>
  <w:style w:type="paragraph" w:customStyle="1" w:styleId="TableParagraph">
    <w:name w:val="Table Paragraph"/>
    <w:basedOn w:val="a"/>
    <w:uiPriority w:val="1"/>
    <w:qFormat/>
  </w:style>
  <w:style w:type="paragraph" w:customStyle="1" w:styleId="22">
    <w:name w:val="正文_2"/>
    <w:basedOn w:val="32"/>
    <w:qFormat/>
    <w:rPr>
      <w:rFonts w:ascii="Calibri" w:hAnsi="Calibri"/>
    </w:rPr>
  </w:style>
  <w:style w:type="paragraph" w:customStyle="1" w:styleId="32">
    <w:name w:val="正文_3"/>
    <w:next w:val="11"/>
    <w:qFormat/>
    <w:pPr>
      <w:widowControl w:val="0"/>
      <w:jc w:val="both"/>
    </w:pPr>
    <w:rPr>
      <w:kern w:val="2"/>
      <w:sz w:val="21"/>
      <w:szCs w:val="22"/>
    </w:rPr>
  </w:style>
  <w:style w:type="paragraph" w:customStyle="1" w:styleId="11">
    <w:name w:val="正文文本_1"/>
    <w:basedOn w:val="32"/>
    <w:qFormat/>
    <w:pPr>
      <w:framePr w:hSpace="180" w:wrap="around" w:vAnchor="page" w:hAnchor="margin" w:y="3702"/>
      <w:spacing w:beforeLines="50" w:afterLines="50"/>
    </w:pPr>
    <w:rPr>
      <w:rFonts w:ascii="宋体"/>
      <w:szCs w:val="21"/>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Char1">
    <w:name w:val="页眉 Char"/>
    <w:basedOn w:val="a0"/>
    <w:link w:val="a7"/>
    <w:qFormat/>
    <w:rPr>
      <w:rFonts w:asciiTheme="minorHAnsi" w:eastAsiaTheme="minorHAnsi" w:hAnsiTheme="minorHAnsi" w:cstheme="minorBidi"/>
      <w:sz w:val="18"/>
      <w:szCs w:val="18"/>
      <w:lang w:eastAsia="en-US"/>
    </w:rPr>
  </w:style>
  <w:style w:type="character" w:customStyle="1" w:styleId="Char">
    <w:name w:val="批注框文本 Char"/>
    <w:basedOn w:val="a0"/>
    <w:link w:val="a5"/>
    <w:qFormat/>
    <w:rPr>
      <w:rFonts w:asciiTheme="minorHAnsi" w:eastAsiaTheme="minorHAnsi" w:hAnsiTheme="minorHAnsi" w:cstheme="minorBidi"/>
      <w:sz w:val="18"/>
      <w:szCs w:val="18"/>
      <w:lang w:eastAsia="en-US"/>
    </w:rPr>
  </w:style>
  <w:style w:type="paragraph" w:customStyle="1" w:styleId="12">
    <w:name w:val="正文_1"/>
    <w:basedOn w:val="22"/>
    <w:qFormat/>
  </w:style>
  <w:style w:type="paragraph" w:customStyle="1" w:styleId="af">
    <w:name w:val="桐乡二期"/>
    <w:basedOn w:val="a"/>
    <w:uiPriority w:val="1"/>
    <w:qFormat/>
    <w:pPr>
      <w:tabs>
        <w:tab w:val="left" w:pos="3120"/>
      </w:tabs>
      <w:spacing w:line="312" w:lineRule="auto"/>
      <w:outlineLvl w:val="3"/>
    </w:pPr>
    <w:rPr>
      <w:rFonts w:asciiTheme="majorEastAsia" w:eastAsiaTheme="majorEastAsia" w:hAnsiTheme="majorEastAsia"/>
      <w:b/>
      <w:szCs w:val="21"/>
      <w:lang w:eastAsia="zh-CN"/>
    </w:rPr>
  </w:style>
  <w:style w:type="paragraph" w:customStyle="1" w:styleId="00">
    <w:name w:val="正文_0_0"/>
    <w:basedOn w:val="12"/>
    <w:next w:val="200"/>
    <w:qFormat/>
  </w:style>
  <w:style w:type="paragraph" w:customStyle="1" w:styleId="200">
    <w:name w:val="标题 2_0_0"/>
    <w:basedOn w:val="00"/>
    <w:next w:val="00"/>
    <w:qFormat/>
    <w:pPr>
      <w:keepNext/>
      <w:keepLines/>
      <w:spacing w:before="260" w:after="260" w:line="416" w:lineRule="auto"/>
      <w:outlineLvl w:val="1"/>
    </w:pPr>
    <w:rPr>
      <w:rFonts w:ascii="Arial" w:eastAsia="黑体" w:hAnsi="Arial"/>
      <w:b/>
      <w:bCs/>
      <w:sz w:val="32"/>
      <w:szCs w:val="32"/>
    </w:rPr>
  </w:style>
  <w:style w:type="paragraph" w:customStyle="1" w:styleId="BodyText1I2">
    <w:name w:val="BodyText1I2"/>
    <w:basedOn w:val="a"/>
    <w:qFormat/>
    <w:pPr>
      <w:spacing w:after="120"/>
      <w:ind w:leftChars="200" w:left="420" w:firstLineChars="200" w:firstLine="420"/>
      <w:jc w:val="both"/>
    </w:pPr>
    <w:rPr>
      <w:rFonts w:ascii="Times New Roman" w:eastAsia="宋体" w:hAnsi="Times New Roman" w:cs="Times New Roman"/>
      <w:spacing w:val="12"/>
      <w:kern w:val="2"/>
      <w:sz w:val="28"/>
      <w:szCs w:val="20"/>
      <w:lang w:eastAsia="zh-CN"/>
    </w:rPr>
  </w:style>
  <w:style w:type="character" w:customStyle="1" w:styleId="Char2">
    <w:name w:val="副标题 Char"/>
    <w:basedOn w:val="a0"/>
    <w:link w:val="a8"/>
    <w:qFormat/>
    <w:rPr>
      <w:rFonts w:asciiTheme="majorHAnsi" w:hAnsiTheme="majorHAnsi" w:cstheme="majorBidi"/>
      <w:b/>
      <w:bCs/>
      <w:kern w:val="28"/>
      <w:sz w:val="32"/>
      <w:szCs w:val="32"/>
      <w:lang w:eastAsia="en-US"/>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Char0">
    <w:name w:val="页脚 Char"/>
    <w:basedOn w:val="a0"/>
    <w:link w:val="a6"/>
    <w:uiPriority w:val="99"/>
    <w:qFormat/>
    <w:rPr>
      <w:rFonts w:asciiTheme="minorHAnsi" w:eastAsiaTheme="minorHAnsi" w:hAnsiTheme="minorHAnsi" w:cstheme="minorBidi"/>
      <w:sz w:val="18"/>
      <w:szCs w:val="18"/>
      <w:lang w:eastAsia="en-US"/>
    </w:rPr>
  </w:style>
  <w:style w:type="paragraph" w:customStyle="1" w:styleId="af0">
    <w:name w:val="一级条标题"/>
    <w:next w:val="af1"/>
    <w:qFormat/>
    <w:pPr>
      <w:tabs>
        <w:tab w:val="left" w:pos="840"/>
      </w:tabs>
      <w:spacing w:beforeLines="50" w:afterLines="50"/>
      <w:ind w:left="840" w:hanging="420"/>
      <w:outlineLvl w:val="2"/>
    </w:pPr>
    <w:rPr>
      <w:rFonts w:ascii="黑体" w:eastAsia="黑体"/>
      <w:sz w:val="21"/>
      <w:szCs w:val="21"/>
    </w:rPr>
  </w:style>
  <w:style w:type="paragraph" w:customStyle="1" w:styleId="af1">
    <w:name w:val="段"/>
    <w:qFormat/>
    <w:pPr>
      <w:autoSpaceDE w:val="0"/>
      <w:autoSpaceDN w:val="0"/>
      <w:ind w:firstLineChars="200" w:firstLine="200"/>
      <w:jc w:val="both"/>
    </w:pPr>
    <w:rPr>
      <w:rFonts w:ascii="宋体"/>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Normal Inden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ody Text 3" w:qFormat="1"/>
    <w:lsdException w:name="Body Text Indent 2" w:unhideWhenUsed="1"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pPr>
    <w:rPr>
      <w:rFonts w:asciiTheme="minorHAnsi" w:eastAsiaTheme="minorHAnsi" w:hAnsiTheme="minorHAnsi" w:cstheme="minorBidi"/>
      <w:sz w:val="22"/>
      <w:szCs w:val="22"/>
      <w:lang w:eastAsia="en-US"/>
    </w:rPr>
  </w:style>
  <w:style w:type="paragraph" w:styleId="1">
    <w:name w:val="heading 1"/>
    <w:basedOn w:val="a"/>
    <w:next w:val="a"/>
    <w:uiPriority w:val="1"/>
    <w:qFormat/>
    <w:pPr>
      <w:ind w:left="6"/>
      <w:outlineLvl w:val="0"/>
    </w:pPr>
    <w:rPr>
      <w:rFonts w:ascii="黑体" w:eastAsia="黑体" w:hAnsi="黑体"/>
      <w:sz w:val="84"/>
      <w:szCs w:val="84"/>
    </w:rPr>
  </w:style>
  <w:style w:type="paragraph" w:styleId="2">
    <w:name w:val="heading 2"/>
    <w:basedOn w:val="a"/>
    <w:next w:val="a"/>
    <w:uiPriority w:val="1"/>
    <w:qFormat/>
    <w:pPr>
      <w:ind w:left="4"/>
      <w:outlineLvl w:val="1"/>
    </w:pPr>
    <w:rPr>
      <w:rFonts w:ascii="Arial Unicode MS" w:eastAsia="Arial Unicode MS" w:hAnsi="Arial Unicode MS"/>
      <w:sz w:val="72"/>
      <w:szCs w:val="72"/>
    </w:rPr>
  </w:style>
  <w:style w:type="paragraph" w:styleId="3">
    <w:name w:val="heading 3"/>
    <w:basedOn w:val="a"/>
    <w:next w:val="a"/>
    <w:uiPriority w:val="1"/>
    <w:qFormat/>
    <w:pPr>
      <w:ind w:left="2187"/>
      <w:outlineLvl w:val="2"/>
    </w:pPr>
    <w:rPr>
      <w:rFonts w:ascii="黑体" w:eastAsia="黑体" w:hAnsi="黑体"/>
      <w:b/>
      <w:bCs/>
      <w:sz w:val="48"/>
      <w:szCs w:val="48"/>
    </w:rPr>
  </w:style>
  <w:style w:type="paragraph" w:styleId="4">
    <w:name w:val="heading 4"/>
    <w:basedOn w:val="a"/>
    <w:next w:val="a"/>
    <w:uiPriority w:val="1"/>
    <w:qFormat/>
    <w:pPr>
      <w:outlineLvl w:val="3"/>
    </w:pPr>
    <w:rPr>
      <w:rFonts w:ascii="黑体" w:eastAsia="黑体" w:hAnsi="黑体"/>
      <w:sz w:val="44"/>
      <w:szCs w:val="44"/>
    </w:rPr>
  </w:style>
  <w:style w:type="paragraph" w:styleId="5">
    <w:name w:val="heading 5"/>
    <w:basedOn w:val="a"/>
    <w:next w:val="a"/>
    <w:uiPriority w:val="1"/>
    <w:qFormat/>
    <w:pPr>
      <w:ind w:left="4"/>
      <w:outlineLvl w:val="4"/>
    </w:pPr>
    <w:rPr>
      <w:rFonts w:ascii="黑体" w:eastAsia="黑体" w:hAnsi="黑体"/>
      <w:sz w:val="36"/>
      <w:szCs w:val="36"/>
    </w:rPr>
  </w:style>
  <w:style w:type="paragraph" w:styleId="6">
    <w:name w:val="heading 6"/>
    <w:basedOn w:val="a"/>
    <w:next w:val="a"/>
    <w:uiPriority w:val="1"/>
    <w:qFormat/>
    <w:pPr>
      <w:ind w:left="120"/>
      <w:outlineLvl w:val="5"/>
    </w:pPr>
    <w:rPr>
      <w:rFonts w:ascii="宋体" w:eastAsia="宋体" w:hAnsi="宋体"/>
      <w:b/>
      <w:bCs/>
      <w:sz w:val="32"/>
      <w:szCs w:val="32"/>
    </w:rPr>
  </w:style>
  <w:style w:type="paragraph" w:styleId="7">
    <w:name w:val="heading 7"/>
    <w:basedOn w:val="a"/>
    <w:next w:val="a"/>
    <w:uiPriority w:val="1"/>
    <w:qFormat/>
    <w:pPr>
      <w:ind w:left="120"/>
      <w:outlineLvl w:val="6"/>
    </w:pPr>
    <w:rPr>
      <w:rFonts w:ascii="黑体" w:eastAsia="黑体" w:hAnsi="黑体"/>
      <w:sz w:val="32"/>
      <w:szCs w:val="32"/>
    </w:rPr>
  </w:style>
  <w:style w:type="paragraph" w:styleId="8">
    <w:name w:val="heading 8"/>
    <w:basedOn w:val="a"/>
    <w:next w:val="a"/>
    <w:uiPriority w:val="1"/>
    <w:qFormat/>
    <w:pPr>
      <w:outlineLvl w:val="7"/>
    </w:pPr>
    <w:rPr>
      <w:rFonts w:ascii="黑体" w:eastAsia="黑体" w:hAnsi="黑体"/>
      <w:sz w:val="30"/>
      <w:szCs w:val="30"/>
    </w:rPr>
  </w:style>
  <w:style w:type="paragraph" w:styleId="9">
    <w:name w:val="heading 9"/>
    <w:basedOn w:val="a"/>
    <w:next w:val="a"/>
    <w:uiPriority w:val="1"/>
    <w:qFormat/>
    <w:pPr>
      <w:spacing w:before="14"/>
      <w:ind w:left="6"/>
      <w:outlineLvl w:val="8"/>
    </w:pPr>
    <w:rPr>
      <w:rFonts w:ascii="宋体" w:eastAsia="宋体" w:hAnsi="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djustRightInd w:val="0"/>
      <w:spacing w:line="312" w:lineRule="atLeast"/>
      <w:ind w:firstLine="420"/>
      <w:textAlignment w:val="baseline"/>
    </w:pPr>
  </w:style>
  <w:style w:type="paragraph" w:styleId="30">
    <w:name w:val="Body Text 3"/>
    <w:basedOn w:val="a"/>
    <w:qFormat/>
    <w:rPr>
      <w:rFonts w:ascii="宋体"/>
      <w:sz w:val="24"/>
      <w:szCs w:val="20"/>
    </w:rPr>
  </w:style>
  <w:style w:type="paragraph" w:styleId="a4">
    <w:name w:val="Body Text"/>
    <w:basedOn w:val="a"/>
    <w:uiPriority w:val="1"/>
    <w:qFormat/>
    <w:pPr>
      <w:spacing w:before="117"/>
      <w:ind w:left="120"/>
    </w:pPr>
    <w:rPr>
      <w:rFonts w:ascii="宋体" w:eastAsia="宋体" w:hAnsi="宋体"/>
      <w:sz w:val="21"/>
      <w:szCs w:val="21"/>
    </w:rPr>
  </w:style>
  <w:style w:type="paragraph" w:styleId="31">
    <w:name w:val="toc 3"/>
    <w:basedOn w:val="a"/>
    <w:next w:val="a"/>
    <w:uiPriority w:val="1"/>
    <w:qFormat/>
    <w:pPr>
      <w:ind w:left="960"/>
    </w:pPr>
    <w:rPr>
      <w:rFonts w:ascii="Times New Roman" w:eastAsia="Times New Roman" w:hAnsi="Times New Roman"/>
      <w:sz w:val="21"/>
      <w:szCs w:val="21"/>
    </w:rPr>
  </w:style>
  <w:style w:type="paragraph" w:styleId="20">
    <w:name w:val="Body Text Indent 2"/>
    <w:basedOn w:val="a"/>
    <w:next w:val="z"/>
    <w:unhideWhenUsed/>
    <w:qFormat/>
    <w:pPr>
      <w:spacing w:after="120" w:line="480" w:lineRule="auto"/>
      <w:ind w:leftChars="200" w:left="420"/>
    </w:pPr>
    <w:rPr>
      <w:rFonts w:ascii="Calibri" w:hAnsi="Calibri" w:cs="黑体"/>
      <w:szCs w:val="20"/>
    </w:rPr>
  </w:style>
  <w:style w:type="paragraph" w:customStyle="1" w:styleId="z">
    <w:name w:val="z正文"/>
    <w:basedOn w:val="a"/>
    <w:qFormat/>
    <w:pPr>
      <w:tabs>
        <w:tab w:val="left" w:pos="525"/>
      </w:tabs>
      <w:snapToGrid w:val="0"/>
    </w:pPr>
    <w:rPr>
      <w:rFonts w:eastAsia="仿宋"/>
    </w:rPr>
  </w:style>
  <w:style w:type="paragraph" w:styleId="a5">
    <w:name w:val="Balloon Text"/>
    <w:basedOn w:val="a"/>
    <w:link w:val="Char"/>
    <w:qFormat/>
    <w:rPr>
      <w:sz w:val="18"/>
      <w:szCs w:val="18"/>
    </w:rPr>
  </w:style>
  <w:style w:type="paragraph" w:styleId="a6">
    <w:name w:val="footer"/>
    <w:basedOn w:val="a"/>
    <w:link w:val="Char0"/>
    <w:uiPriority w:val="99"/>
    <w:qFormat/>
    <w:pPr>
      <w:tabs>
        <w:tab w:val="center" w:pos="4153"/>
        <w:tab w:val="right" w:pos="8306"/>
      </w:tabs>
      <w:snapToGrid w:val="0"/>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pPr>
      <w:ind w:left="120"/>
    </w:pPr>
    <w:rPr>
      <w:rFonts w:ascii="黑体" w:eastAsia="黑体" w:hAnsi="黑体"/>
      <w:sz w:val="21"/>
      <w:szCs w:val="21"/>
    </w:rPr>
  </w:style>
  <w:style w:type="paragraph" w:styleId="40">
    <w:name w:val="toc 4"/>
    <w:basedOn w:val="a"/>
    <w:next w:val="a"/>
    <w:uiPriority w:val="1"/>
    <w:qFormat/>
    <w:pPr>
      <w:ind w:left="1380"/>
    </w:pPr>
    <w:rPr>
      <w:rFonts w:ascii="Times New Roman" w:eastAsia="Times New Roman" w:hAnsi="Times New Roman"/>
      <w:sz w:val="21"/>
      <w:szCs w:val="21"/>
    </w:rPr>
  </w:style>
  <w:style w:type="paragraph" w:styleId="a8">
    <w:name w:val="Subtitle"/>
    <w:basedOn w:val="a"/>
    <w:next w:val="a"/>
    <w:link w:val="Char2"/>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1"/>
    <w:qFormat/>
    <w:pPr>
      <w:ind w:left="540"/>
    </w:pPr>
    <w:rPr>
      <w:rFonts w:ascii="Times New Roman" w:eastAsia="Times New Roman" w:hAnsi="Times New Roman"/>
      <w:sz w:val="21"/>
      <w:szCs w:val="21"/>
    </w:rPr>
  </w:style>
  <w:style w:type="paragraph" w:styleId="a9">
    <w:name w:val="Normal (Web)"/>
    <w:basedOn w:val="a"/>
    <w:qFormat/>
    <w:pPr>
      <w:widowControl/>
      <w:spacing w:beforeAutospacing="1" w:afterAutospacing="1"/>
    </w:pPr>
    <w:rPr>
      <w:rFonts w:ascii="宋体" w:hAnsi="宋体"/>
    </w:rPr>
  </w:style>
  <w:style w:type="paragraph" w:styleId="aa">
    <w:name w:val="Title"/>
    <w:basedOn w:val="a"/>
    <w:next w:val="a"/>
    <w:qFormat/>
    <w:pPr>
      <w:adjustRightInd w:val="0"/>
      <w:spacing w:before="240" w:after="60" w:line="420" w:lineRule="atLeast"/>
      <w:jc w:val="center"/>
      <w:textAlignment w:val="baseline"/>
      <w:outlineLvl w:val="0"/>
    </w:pPr>
    <w:rPr>
      <w:rFonts w:ascii="Arial" w:hAnsi="Arial"/>
      <w:b/>
      <w:sz w:val="32"/>
      <w:szCs w:val="20"/>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qFormat/>
    <w:rPr>
      <w:color w:val="800080" w:themeColor="followedHyperlink"/>
      <w:u w:val="single"/>
    </w:rPr>
  </w:style>
  <w:style w:type="character" w:styleId="ad">
    <w:name w:val="Hyperlink"/>
    <w:uiPriority w:val="99"/>
    <w:qFormat/>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e">
    <w:name w:val="List Paragraph"/>
    <w:basedOn w:val="a"/>
    <w:uiPriority w:val="1"/>
    <w:qFormat/>
  </w:style>
  <w:style w:type="paragraph" w:customStyle="1" w:styleId="TableParagraph">
    <w:name w:val="Table Paragraph"/>
    <w:basedOn w:val="a"/>
    <w:uiPriority w:val="1"/>
    <w:qFormat/>
  </w:style>
  <w:style w:type="paragraph" w:customStyle="1" w:styleId="22">
    <w:name w:val="正文_2"/>
    <w:basedOn w:val="32"/>
    <w:qFormat/>
    <w:rPr>
      <w:rFonts w:ascii="Calibri" w:hAnsi="Calibri"/>
    </w:rPr>
  </w:style>
  <w:style w:type="paragraph" w:customStyle="1" w:styleId="32">
    <w:name w:val="正文_3"/>
    <w:next w:val="11"/>
    <w:qFormat/>
    <w:pPr>
      <w:widowControl w:val="0"/>
      <w:jc w:val="both"/>
    </w:pPr>
    <w:rPr>
      <w:kern w:val="2"/>
      <w:sz w:val="21"/>
      <w:szCs w:val="22"/>
    </w:rPr>
  </w:style>
  <w:style w:type="paragraph" w:customStyle="1" w:styleId="11">
    <w:name w:val="正文文本_1"/>
    <w:basedOn w:val="32"/>
    <w:qFormat/>
    <w:pPr>
      <w:framePr w:hSpace="180" w:wrap="around" w:vAnchor="page" w:hAnchor="margin" w:y="3702"/>
      <w:spacing w:beforeLines="50" w:afterLines="50"/>
    </w:pPr>
    <w:rPr>
      <w:rFonts w:ascii="宋体"/>
      <w:szCs w:val="21"/>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Char1">
    <w:name w:val="页眉 Char"/>
    <w:basedOn w:val="a0"/>
    <w:link w:val="a7"/>
    <w:qFormat/>
    <w:rPr>
      <w:rFonts w:asciiTheme="minorHAnsi" w:eastAsiaTheme="minorHAnsi" w:hAnsiTheme="minorHAnsi" w:cstheme="minorBidi"/>
      <w:sz w:val="18"/>
      <w:szCs w:val="18"/>
      <w:lang w:eastAsia="en-US"/>
    </w:rPr>
  </w:style>
  <w:style w:type="character" w:customStyle="1" w:styleId="Char">
    <w:name w:val="批注框文本 Char"/>
    <w:basedOn w:val="a0"/>
    <w:link w:val="a5"/>
    <w:qFormat/>
    <w:rPr>
      <w:rFonts w:asciiTheme="minorHAnsi" w:eastAsiaTheme="minorHAnsi" w:hAnsiTheme="minorHAnsi" w:cstheme="minorBidi"/>
      <w:sz w:val="18"/>
      <w:szCs w:val="18"/>
      <w:lang w:eastAsia="en-US"/>
    </w:rPr>
  </w:style>
  <w:style w:type="paragraph" w:customStyle="1" w:styleId="12">
    <w:name w:val="正文_1"/>
    <w:basedOn w:val="22"/>
    <w:qFormat/>
  </w:style>
  <w:style w:type="paragraph" w:customStyle="1" w:styleId="af">
    <w:name w:val="桐乡二期"/>
    <w:basedOn w:val="a"/>
    <w:uiPriority w:val="1"/>
    <w:qFormat/>
    <w:pPr>
      <w:tabs>
        <w:tab w:val="left" w:pos="3120"/>
      </w:tabs>
      <w:spacing w:line="312" w:lineRule="auto"/>
      <w:outlineLvl w:val="3"/>
    </w:pPr>
    <w:rPr>
      <w:rFonts w:asciiTheme="majorEastAsia" w:eastAsiaTheme="majorEastAsia" w:hAnsiTheme="majorEastAsia"/>
      <w:b/>
      <w:szCs w:val="21"/>
      <w:lang w:eastAsia="zh-CN"/>
    </w:rPr>
  </w:style>
  <w:style w:type="paragraph" w:customStyle="1" w:styleId="00">
    <w:name w:val="正文_0_0"/>
    <w:basedOn w:val="12"/>
    <w:next w:val="200"/>
    <w:qFormat/>
  </w:style>
  <w:style w:type="paragraph" w:customStyle="1" w:styleId="200">
    <w:name w:val="标题 2_0_0"/>
    <w:basedOn w:val="00"/>
    <w:next w:val="00"/>
    <w:qFormat/>
    <w:pPr>
      <w:keepNext/>
      <w:keepLines/>
      <w:spacing w:before="260" w:after="260" w:line="416" w:lineRule="auto"/>
      <w:outlineLvl w:val="1"/>
    </w:pPr>
    <w:rPr>
      <w:rFonts w:ascii="Arial" w:eastAsia="黑体" w:hAnsi="Arial"/>
      <w:b/>
      <w:bCs/>
      <w:sz w:val="32"/>
      <w:szCs w:val="32"/>
    </w:rPr>
  </w:style>
  <w:style w:type="paragraph" w:customStyle="1" w:styleId="BodyText1I2">
    <w:name w:val="BodyText1I2"/>
    <w:basedOn w:val="a"/>
    <w:qFormat/>
    <w:pPr>
      <w:spacing w:after="120"/>
      <w:ind w:leftChars="200" w:left="420" w:firstLineChars="200" w:firstLine="420"/>
      <w:jc w:val="both"/>
    </w:pPr>
    <w:rPr>
      <w:rFonts w:ascii="Times New Roman" w:eastAsia="宋体" w:hAnsi="Times New Roman" w:cs="Times New Roman"/>
      <w:spacing w:val="12"/>
      <w:kern w:val="2"/>
      <w:sz w:val="28"/>
      <w:szCs w:val="20"/>
      <w:lang w:eastAsia="zh-CN"/>
    </w:rPr>
  </w:style>
  <w:style w:type="character" w:customStyle="1" w:styleId="Char2">
    <w:name w:val="副标题 Char"/>
    <w:basedOn w:val="a0"/>
    <w:link w:val="a8"/>
    <w:qFormat/>
    <w:rPr>
      <w:rFonts w:asciiTheme="majorHAnsi" w:hAnsiTheme="majorHAnsi" w:cstheme="majorBidi"/>
      <w:b/>
      <w:bCs/>
      <w:kern w:val="28"/>
      <w:sz w:val="32"/>
      <w:szCs w:val="32"/>
      <w:lang w:eastAsia="en-US"/>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Char0">
    <w:name w:val="页脚 Char"/>
    <w:basedOn w:val="a0"/>
    <w:link w:val="a6"/>
    <w:uiPriority w:val="99"/>
    <w:qFormat/>
    <w:rPr>
      <w:rFonts w:asciiTheme="minorHAnsi" w:eastAsiaTheme="minorHAnsi" w:hAnsiTheme="minorHAnsi" w:cstheme="minorBidi"/>
      <w:sz w:val="18"/>
      <w:szCs w:val="18"/>
      <w:lang w:eastAsia="en-US"/>
    </w:rPr>
  </w:style>
  <w:style w:type="paragraph" w:customStyle="1" w:styleId="af0">
    <w:name w:val="一级条标题"/>
    <w:next w:val="af1"/>
    <w:qFormat/>
    <w:pPr>
      <w:tabs>
        <w:tab w:val="left" w:pos="840"/>
      </w:tabs>
      <w:spacing w:beforeLines="50" w:afterLines="50"/>
      <w:ind w:left="840" w:hanging="420"/>
      <w:outlineLvl w:val="2"/>
    </w:pPr>
    <w:rPr>
      <w:rFonts w:ascii="黑体" w:eastAsia="黑体"/>
      <w:sz w:val="21"/>
      <w:szCs w:val="21"/>
    </w:rPr>
  </w:style>
  <w:style w:type="paragraph" w:customStyle="1" w:styleId="af1">
    <w:name w:val="段"/>
    <w:qFormat/>
    <w:pPr>
      <w:autoSpaceDE w:val="0"/>
      <w:autoSpaceDN w:val="0"/>
      <w:ind w:firstLineChars="200" w:firstLine="200"/>
      <w:jc w:val="both"/>
    </w:pPr>
    <w:rPr>
      <w:rFonts w:ascii="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sanmen.gov.cn/col/col1229610743/index.html" TargetMode="External"/><Relationship Id="rId21" Type="http://schemas.openxmlformats.org/officeDocument/2006/relationships/hyperlink" Target="http://www.sanmen.gov.cn/col/col1229610743/index.html" TargetMode="External"/><Relationship Id="rId42" Type="http://schemas.openxmlformats.org/officeDocument/2006/relationships/header" Target="header12.xml"/><Relationship Id="rId47" Type="http://schemas.openxmlformats.org/officeDocument/2006/relationships/footer" Target="footer8.xml"/><Relationship Id="rId63" Type="http://schemas.openxmlformats.org/officeDocument/2006/relationships/header" Target="header25.xml"/><Relationship Id="rId68" Type="http://schemas.openxmlformats.org/officeDocument/2006/relationships/header" Target="header28.xml"/><Relationship Id="rId16" Type="http://schemas.openxmlformats.org/officeDocument/2006/relationships/header" Target="header3.xml"/><Relationship Id="rId11" Type="http://schemas.openxmlformats.org/officeDocument/2006/relationships/footer" Target="footer1.xml"/><Relationship Id="rId24" Type="http://schemas.openxmlformats.org/officeDocument/2006/relationships/hyperlink" Target="http://jyzx.sanmen.gov.cn/" TargetMode="External"/><Relationship Id="rId32" Type="http://schemas.openxmlformats.org/officeDocument/2006/relationships/hyperlink" Target="http://glxy.mot.gov.cn/" TargetMode="Externa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footer" Target="footer10.xml"/><Relationship Id="rId58" Type="http://schemas.openxmlformats.org/officeDocument/2006/relationships/header" Target="header23.xml"/><Relationship Id="rId66" Type="http://schemas.openxmlformats.org/officeDocument/2006/relationships/header" Target="header27.xml"/><Relationship Id="rId74" Type="http://schemas.openxmlformats.org/officeDocument/2006/relationships/footer" Target="footer19.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png"/><Relationship Id="rId19" Type="http://schemas.openxmlformats.org/officeDocument/2006/relationships/header" Target="header4.xml"/><Relationship Id="rId14" Type="http://schemas.openxmlformats.org/officeDocument/2006/relationships/hyperlink" Target="http://commkey.pminfo.cn/RegisterRockey/Login/Login.aspx" TargetMode="External"/><Relationship Id="rId22" Type="http://schemas.openxmlformats.org/officeDocument/2006/relationships/hyperlink" Target="http://glxy.mot.gov.cn" TargetMode="External"/><Relationship Id="rId27" Type="http://schemas.openxmlformats.org/officeDocument/2006/relationships/hyperlink" Target="http://www.zjpubservice.com/&#19978;&#21457;&#24067;" TargetMode="External"/><Relationship Id="rId30" Type="http://schemas.openxmlformats.org/officeDocument/2006/relationships/hyperlink" Target="http://www.creditchina.gov.cn/" TargetMode="External"/><Relationship Id="rId35" Type="http://schemas.openxmlformats.org/officeDocument/2006/relationships/hyperlink" Target="http://www.creditchina.gov.cn/" TargetMode="External"/><Relationship Id="rId43" Type="http://schemas.openxmlformats.org/officeDocument/2006/relationships/footer" Target="footer7.xml"/><Relationship Id="rId48" Type="http://schemas.openxmlformats.org/officeDocument/2006/relationships/header" Target="header16.xml"/><Relationship Id="rId56"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header" Target="header29.xml"/><Relationship Id="rId77"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tseal.cn/tcloud/smxztb/" TargetMode="Externa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eader" Target="header15.xml"/><Relationship Id="rId59" Type="http://schemas.openxmlformats.org/officeDocument/2006/relationships/footer" Target="footer12.xml"/><Relationship Id="rId67" Type="http://schemas.openxmlformats.org/officeDocument/2006/relationships/footer" Target="footer14.xml"/><Relationship Id="rId20" Type="http://schemas.openxmlformats.org/officeDocument/2006/relationships/header" Target="header5.xml"/><Relationship Id="rId41" Type="http://schemas.openxmlformats.org/officeDocument/2006/relationships/footer" Target="footer6.xml"/><Relationship Id="rId54" Type="http://schemas.openxmlformats.org/officeDocument/2006/relationships/header" Target="header20.xml"/><Relationship Id="rId62" Type="http://schemas.openxmlformats.org/officeDocument/2006/relationships/image" Target="media/image2.png"/><Relationship Id="rId70" Type="http://schemas.openxmlformats.org/officeDocument/2006/relationships/footer" Target="footer15.xm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reditchina.gov.cn/" TargetMode="External"/><Relationship Id="rId28" Type="http://schemas.openxmlformats.org/officeDocument/2006/relationships/hyperlink" Target="http://glxy.mot.gov.cn/" TargetMode="External"/><Relationship Id="rId36" Type="http://schemas.openxmlformats.org/officeDocument/2006/relationships/hyperlink" Target="http://www.creditchina.gov.cn/" TargetMode="External"/><Relationship Id="rId49" Type="http://schemas.openxmlformats.org/officeDocument/2006/relationships/header" Target="header17.xml"/><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hyperlink" Target="http://wenshu.court.gov.cn/" TargetMode="External"/><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footer" Target="footer18.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tseal.cn/tcloud/smxztb" TargetMode="External"/><Relationship Id="rId18" Type="http://schemas.openxmlformats.org/officeDocument/2006/relationships/footer" Target="footer5.xml"/><Relationship Id="rId39" Type="http://schemas.openxmlformats.org/officeDocument/2006/relationships/header" Target="header10.xml"/><Relationship Id="rId34" Type="http://schemas.openxmlformats.org/officeDocument/2006/relationships/header" Target="header7.xml"/><Relationship Id="rId50" Type="http://schemas.openxmlformats.org/officeDocument/2006/relationships/footer" Target="footer9.xml"/><Relationship Id="rId55" Type="http://schemas.openxmlformats.org/officeDocument/2006/relationships/header" Target="header21.xml"/><Relationship Id="rId76"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hyperlink" Target="http://www.gsxt.gov.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227</Pages>
  <Words>22540</Words>
  <Characters>128478</Characters>
  <Application>Microsoft Office Word</Application>
  <DocSecurity>0</DocSecurity>
  <Lines>1070</Lines>
  <Paragraphs>301</Paragraphs>
  <ScaleCrop>false</ScaleCrop>
  <Company/>
  <LinksUpToDate>false</LinksUpToDate>
  <CharactersWithSpaces>150717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2022.docx</dc:title>
  <dc:creator>Administrator</dc:creator>
  <cp:lastModifiedBy>20230825xx</cp:lastModifiedBy>
  <cp:revision>56</cp:revision>
  <cp:lastPrinted>2023-08-28T08:06:00Z</cp:lastPrinted>
  <dcterms:created xsi:type="dcterms:W3CDTF">2023-08-07T00:43:00Z</dcterms:created>
  <dcterms:modified xsi:type="dcterms:W3CDTF">2023-09-05T07:59:00Z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LastSaved">
    <vt:filetime>2022-12-08T00:00:00Z</vt:filetime>
  </property>
  <property fmtid="{D5CDD505-2E9C-101B-9397-08002B2CF9AE}" pid="4" name="KSOProductBuildVer">
    <vt:lpwstr>2052-12.1.0.15374</vt:lpwstr>
  </property>
  <property fmtid="{D5CDD505-2E9C-101B-9397-08002B2CF9AE}" pid="5" name="ICV">
    <vt:lpwstr>35C009BCF97E4C3D8E549E1C8DE76C24</vt:lpwstr>
  </property>
</Properties>
</file>